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61D80" w:rsidRPr="00DA2A8F" w:rsidRDefault="00161D80" w:rsidP="00161D80">
      <w:pPr>
        <w:jc w:val="center"/>
        <w:rPr>
          <w:szCs w:val="24"/>
        </w:rPr>
      </w:pPr>
      <w:r w:rsidRPr="00DA2A8F">
        <w:rPr>
          <w:szCs w:val="24"/>
        </w:rPr>
        <w:t>FLORIDA INTERNATIONAL UNIVERSITY</w:t>
      </w:r>
    </w:p>
    <w:p w:rsidR="00161D80" w:rsidRPr="00DA2A8F" w:rsidRDefault="00161D80" w:rsidP="00161D80">
      <w:pPr>
        <w:jc w:val="center"/>
        <w:rPr>
          <w:szCs w:val="24"/>
        </w:rPr>
      </w:pPr>
      <w:r w:rsidRPr="00DA2A8F">
        <w:rPr>
          <w:szCs w:val="24"/>
        </w:rPr>
        <w:t>Miami, Florida</w:t>
      </w:r>
    </w:p>
    <w:p w:rsidR="00161D80" w:rsidRPr="00DA2A8F" w:rsidRDefault="00EA5E46" w:rsidP="00EA5E46">
      <w:pPr>
        <w:tabs>
          <w:tab w:val="left" w:pos="6318"/>
        </w:tabs>
        <w:rPr>
          <w:szCs w:val="24"/>
        </w:rPr>
      </w:pPr>
      <w:r w:rsidRPr="00DA2A8F">
        <w:rPr>
          <w:szCs w:val="24"/>
        </w:rPr>
        <w:tab/>
      </w:r>
    </w:p>
    <w:p w:rsidR="00161D80" w:rsidRPr="00DA2A8F" w:rsidRDefault="00161D80" w:rsidP="00161D80">
      <w:pPr>
        <w:jc w:val="center"/>
        <w:rPr>
          <w:szCs w:val="24"/>
        </w:rPr>
      </w:pPr>
    </w:p>
    <w:p w:rsidR="008B3894" w:rsidRPr="00DA2A8F" w:rsidRDefault="008B3894" w:rsidP="00161D80">
      <w:pPr>
        <w:jc w:val="center"/>
        <w:rPr>
          <w:szCs w:val="24"/>
        </w:rPr>
      </w:pPr>
    </w:p>
    <w:p w:rsidR="00161D80" w:rsidRPr="00DA2A8F" w:rsidRDefault="000B183F" w:rsidP="000B183F">
      <w:pPr>
        <w:tabs>
          <w:tab w:val="left" w:pos="2667"/>
        </w:tabs>
        <w:rPr>
          <w:szCs w:val="24"/>
        </w:rPr>
      </w:pPr>
      <w:r>
        <w:rPr>
          <w:szCs w:val="24"/>
        </w:rPr>
        <w:tab/>
      </w:r>
    </w:p>
    <w:p w:rsidR="008B3894" w:rsidRPr="00DA2A8F" w:rsidRDefault="008B3894" w:rsidP="008B3894">
      <w:pPr>
        <w:ind w:left="900" w:right="900"/>
        <w:jc w:val="center"/>
        <w:rPr>
          <w:szCs w:val="24"/>
        </w:rPr>
      </w:pPr>
      <w:r w:rsidRPr="00DA2A8F">
        <w:rPr>
          <w:szCs w:val="24"/>
        </w:rPr>
        <w:t>DEVELOPMENT AND VERIFICATION OF CONTROL AND PROTECTION STRATEGIES IN HYBRID AC/DC POWER SYSTEMS FOR SMART GRID APPLICATIONS</w:t>
      </w:r>
    </w:p>
    <w:p w:rsidR="00161D80" w:rsidRPr="00DA2A8F" w:rsidRDefault="00161D80" w:rsidP="00161D80">
      <w:pPr>
        <w:jc w:val="center"/>
        <w:rPr>
          <w:szCs w:val="24"/>
        </w:rPr>
      </w:pPr>
    </w:p>
    <w:p w:rsidR="00161D80" w:rsidRPr="00DA2A8F" w:rsidRDefault="00161D80" w:rsidP="00161D80">
      <w:pPr>
        <w:jc w:val="center"/>
        <w:rPr>
          <w:szCs w:val="24"/>
        </w:rPr>
      </w:pPr>
    </w:p>
    <w:p w:rsidR="00161D80" w:rsidRPr="00DA2A8F" w:rsidRDefault="00161D80" w:rsidP="00161D80">
      <w:pPr>
        <w:jc w:val="center"/>
        <w:rPr>
          <w:szCs w:val="24"/>
        </w:rPr>
      </w:pPr>
      <w:r w:rsidRPr="00DA2A8F">
        <w:rPr>
          <w:szCs w:val="24"/>
        </w:rPr>
        <w:t>A dissertation submitted in partial fulfillment of</w:t>
      </w:r>
    </w:p>
    <w:p w:rsidR="00161D80" w:rsidRPr="00DA2A8F" w:rsidRDefault="00161D80" w:rsidP="00161D80">
      <w:pPr>
        <w:jc w:val="center"/>
        <w:rPr>
          <w:szCs w:val="24"/>
        </w:rPr>
      </w:pPr>
      <w:r w:rsidRPr="00DA2A8F">
        <w:rPr>
          <w:szCs w:val="24"/>
        </w:rPr>
        <w:t>the requirements for the degree of</w:t>
      </w:r>
    </w:p>
    <w:p w:rsidR="00161D80" w:rsidRPr="00DA2A8F" w:rsidRDefault="00161D80" w:rsidP="00161D80">
      <w:pPr>
        <w:jc w:val="center"/>
        <w:rPr>
          <w:szCs w:val="24"/>
        </w:rPr>
      </w:pPr>
      <w:r w:rsidRPr="00DA2A8F">
        <w:rPr>
          <w:szCs w:val="24"/>
        </w:rPr>
        <w:t xml:space="preserve">DOCTOR OF PHILOSOPHY </w:t>
      </w:r>
    </w:p>
    <w:p w:rsidR="00161D80" w:rsidRPr="00DA2A8F" w:rsidRDefault="00161D80" w:rsidP="00161D80">
      <w:pPr>
        <w:jc w:val="center"/>
        <w:rPr>
          <w:szCs w:val="24"/>
        </w:rPr>
      </w:pPr>
      <w:r w:rsidRPr="00DA2A8F">
        <w:rPr>
          <w:szCs w:val="24"/>
        </w:rPr>
        <w:t>in</w:t>
      </w:r>
    </w:p>
    <w:p w:rsidR="00161D80" w:rsidRPr="00DA2A8F" w:rsidRDefault="00161D80" w:rsidP="00161D80">
      <w:pPr>
        <w:jc w:val="center"/>
        <w:rPr>
          <w:szCs w:val="24"/>
        </w:rPr>
      </w:pPr>
      <w:r w:rsidRPr="00DA2A8F">
        <w:rPr>
          <w:szCs w:val="24"/>
        </w:rPr>
        <w:t>ELECTRICAL ENGINEERING</w:t>
      </w:r>
    </w:p>
    <w:p w:rsidR="00161D80" w:rsidRPr="00DA2A8F" w:rsidRDefault="00161D80" w:rsidP="00161D80">
      <w:pPr>
        <w:jc w:val="center"/>
        <w:rPr>
          <w:szCs w:val="24"/>
        </w:rPr>
      </w:pPr>
      <w:r w:rsidRPr="00DA2A8F">
        <w:rPr>
          <w:szCs w:val="24"/>
        </w:rPr>
        <w:t>by</w:t>
      </w:r>
    </w:p>
    <w:p w:rsidR="00161D80" w:rsidRPr="00DA2A8F" w:rsidRDefault="008B3894" w:rsidP="00161D80">
      <w:pPr>
        <w:jc w:val="center"/>
        <w:rPr>
          <w:szCs w:val="24"/>
        </w:rPr>
      </w:pPr>
      <w:r w:rsidRPr="00DA2A8F">
        <w:rPr>
          <w:szCs w:val="24"/>
        </w:rPr>
        <w:t>Vahid Salehi Pour Mehr</w:t>
      </w:r>
    </w:p>
    <w:p w:rsidR="00161D80" w:rsidRPr="00DA2A8F" w:rsidRDefault="00161D80" w:rsidP="00161D80">
      <w:pPr>
        <w:jc w:val="center"/>
        <w:rPr>
          <w:szCs w:val="24"/>
        </w:rPr>
      </w:pPr>
    </w:p>
    <w:p w:rsidR="00161D80" w:rsidRPr="00DA2A8F" w:rsidRDefault="00161D80" w:rsidP="00161D80">
      <w:pPr>
        <w:rPr>
          <w:szCs w:val="24"/>
        </w:rPr>
      </w:pPr>
    </w:p>
    <w:p w:rsidR="008B3894" w:rsidRPr="00DA2A8F" w:rsidRDefault="008B3894" w:rsidP="00161D80">
      <w:pPr>
        <w:rPr>
          <w:szCs w:val="24"/>
        </w:rPr>
      </w:pPr>
    </w:p>
    <w:p w:rsidR="008B3894" w:rsidRPr="00DA2A8F" w:rsidRDefault="008B3894" w:rsidP="00161D80">
      <w:pPr>
        <w:rPr>
          <w:szCs w:val="24"/>
        </w:rPr>
      </w:pPr>
    </w:p>
    <w:p w:rsidR="00161D80" w:rsidRPr="00DA2A8F" w:rsidRDefault="00DE2A75" w:rsidP="00161D80">
      <w:pPr>
        <w:jc w:val="center"/>
        <w:rPr>
          <w:szCs w:val="24"/>
        </w:rPr>
      </w:pPr>
      <w:r>
        <w:rPr>
          <w:noProof/>
          <w:szCs w:val="24"/>
        </w:rPr>
        <mc:AlternateContent>
          <mc:Choice Requires="wps">
            <w:drawing>
              <wp:anchor distT="0" distB="0" distL="114300" distR="114300" simplePos="0" relativeHeight="251697152" behindDoc="0" locked="0" layoutInCell="1" allowOverlap="1">
                <wp:simplePos x="0" y="0"/>
                <wp:positionH relativeFrom="column">
                  <wp:posOffset>2552065</wp:posOffset>
                </wp:positionH>
                <wp:positionV relativeFrom="paragraph">
                  <wp:posOffset>568960</wp:posOffset>
                </wp:positionV>
                <wp:extent cx="398780" cy="315595"/>
                <wp:effectExtent l="0" t="0" r="1905" b="1270"/>
                <wp:wrapNone/>
                <wp:docPr id="10150" name="Rectangle 60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8780" cy="315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053" o:spid="_x0000_s1026" style="position:absolute;margin-left:200.95pt;margin-top:44.8pt;width:31.4pt;height:24.8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" stroked="f"/>
            </w:pict>
          </mc:Fallback>
        </mc:AlternateContent>
      </w:r>
      <w:r w:rsidR="00161D80" w:rsidRPr="00DA2A8F">
        <w:rPr>
          <w:szCs w:val="24"/>
        </w:rPr>
        <w:t>2012</w:t>
      </w:r>
    </w:p>
    <w:p w:rsidR="00161D80" w:rsidRPr="00DA2A8F" w:rsidRDefault="00161D80" w:rsidP="006F02A5">
      <w:pPr>
        <w:pStyle w:val="PlainText"/>
        <w:spacing w:line="240" w:lineRule="auto"/>
        <w:ind w:left="0"/>
        <w:rPr>
          <w:rFonts w:ascii="Times New Roman" w:hAnsi="Times New Roman"/>
          <w:sz w:val="24"/>
        </w:rPr>
      </w:pPr>
      <w:r w:rsidRPr="00DA2A8F">
        <w:rPr>
          <w:rFonts w:ascii="Times New Roman" w:hAnsi="Times New Roman"/>
        </w:rPr>
        <w:lastRenderedPageBreak/>
        <w:t xml:space="preserve">To: </w:t>
      </w:r>
      <w:r w:rsidRPr="00DA2A8F">
        <w:rPr>
          <w:rFonts w:ascii="Times New Roman" w:hAnsi="Times New Roman"/>
        </w:rPr>
        <w:tab/>
      </w:r>
      <w:bookmarkStart w:id="0" w:name="Dropdown1"/>
      <w:r w:rsidRPr="00DA2A8F">
        <w:rPr>
          <w:rFonts w:ascii="Times New Roman" w:hAnsi="Times New Roman"/>
          <w:sz w:val="24"/>
        </w:rPr>
        <w:t>Dean Amir Mirmiran</w:t>
      </w:r>
      <w:bookmarkEnd w:id="0"/>
      <w:r w:rsidR="0012602B" w:rsidRPr="00DA2A8F">
        <w:rPr>
          <w:rFonts w:ascii="Times New Roman" w:hAnsi="Times New Roman"/>
          <w:sz w:val="24"/>
        </w:rPr>
        <w:fldChar w:fldCharType="begin"/>
      </w:r>
      <w:r w:rsidRPr="00DA2A8F">
        <w:rPr>
          <w:rFonts w:ascii="Times New Roman" w:hAnsi="Times New Roman"/>
          <w:sz w:val="24"/>
        </w:rPr>
        <w:instrText xml:space="preserve"> GOTOBUTTON </w:instrText>
      </w:r>
      <w:r w:rsidR="0012602B" w:rsidRPr="00DA2A8F">
        <w:rPr>
          <w:rFonts w:ascii="Times New Roman" w:hAnsi="Times New Roman"/>
          <w:sz w:val="24"/>
        </w:rPr>
        <w:fldChar w:fldCharType="end"/>
      </w:r>
      <w:r w:rsidR="0012602B" w:rsidRPr="00DA2A8F">
        <w:rPr>
          <w:rFonts w:ascii="Times New Roman" w:hAnsi="Times New Roman"/>
          <w:sz w:val="24"/>
        </w:rPr>
        <w:fldChar w:fldCharType="begin"/>
      </w:r>
      <w:r w:rsidRPr="00DA2A8F">
        <w:rPr>
          <w:rFonts w:ascii="Times New Roman" w:hAnsi="Times New Roman"/>
          <w:sz w:val="24"/>
        </w:rPr>
        <w:instrText xml:space="preserve"> AUTOTEXTLIST  \* MERGEFORMAT </w:instrText>
      </w:r>
      <w:r w:rsidR="0012602B" w:rsidRPr="00DA2A8F">
        <w:rPr>
          <w:rFonts w:ascii="Times New Roman" w:hAnsi="Times New Roman"/>
          <w:sz w:val="24"/>
        </w:rPr>
        <w:fldChar w:fldCharType="end"/>
      </w:r>
    </w:p>
    <w:p w:rsidR="00161D80" w:rsidRPr="00DA2A8F" w:rsidRDefault="00161D80" w:rsidP="006F02A5">
      <w:pPr>
        <w:pStyle w:val="PlainText"/>
        <w:spacing w:line="240" w:lineRule="auto"/>
        <w:ind w:left="0"/>
        <w:rPr>
          <w:rFonts w:ascii="Times New Roman" w:hAnsi="Times New Roman"/>
          <w:sz w:val="24"/>
        </w:rPr>
      </w:pPr>
      <w:r w:rsidRPr="00DA2A8F">
        <w:rPr>
          <w:rFonts w:ascii="Times New Roman" w:hAnsi="Times New Roman"/>
          <w:sz w:val="24"/>
        </w:rPr>
        <w:tab/>
      </w:r>
      <w:bookmarkStart w:id="1" w:name="Dropdown2"/>
      <w:r w:rsidRPr="00DA2A8F">
        <w:rPr>
          <w:rFonts w:ascii="Times New Roman" w:hAnsi="Times New Roman"/>
          <w:sz w:val="24"/>
        </w:rPr>
        <w:t>College of Engineering and Computing</w:t>
      </w:r>
      <w:bookmarkEnd w:id="1"/>
    </w:p>
    <w:p w:rsidR="00161D80" w:rsidRPr="00DA2A8F" w:rsidRDefault="00161D80" w:rsidP="00161D80">
      <w:pPr>
        <w:pStyle w:val="PlainText"/>
        <w:spacing w:line="240" w:lineRule="auto"/>
        <w:ind w:left="0"/>
        <w:rPr>
          <w:rFonts w:ascii="Times New Roman" w:hAnsi="Times New Roman"/>
          <w:sz w:val="24"/>
        </w:rPr>
      </w:pPr>
    </w:p>
    <w:p w:rsidR="00161D80" w:rsidRPr="00DA2A8F" w:rsidRDefault="00161D80" w:rsidP="0045389A">
      <w:pPr>
        <w:pStyle w:val="PlainText"/>
        <w:spacing w:line="240" w:lineRule="auto"/>
        <w:ind w:left="0"/>
        <w:rPr>
          <w:rFonts w:ascii="Times New Roman" w:hAnsi="Times New Roman"/>
          <w:sz w:val="24"/>
        </w:rPr>
      </w:pPr>
      <w:r w:rsidRPr="00DA2A8F">
        <w:rPr>
          <w:rFonts w:ascii="Times New Roman" w:hAnsi="Times New Roman"/>
          <w:sz w:val="24"/>
        </w:rPr>
        <w:t xml:space="preserve">This dissertation, written by </w:t>
      </w:r>
      <w:r w:rsidR="008B3894" w:rsidRPr="00DA2A8F">
        <w:rPr>
          <w:rFonts w:ascii="Times New Roman" w:hAnsi="Times New Roman"/>
          <w:sz w:val="24"/>
        </w:rPr>
        <w:t>Vahid Salehi Pour Mehr</w:t>
      </w:r>
      <w:r w:rsidRPr="00DA2A8F">
        <w:rPr>
          <w:rFonts w:ascii="Times New Roman" w:hAnsi="Times New Roman"/>
          <w:sz w:val="24"/>
        </w:rPr>
        <w:t xml:space="preserve">, and entitled </w:t>
      </w:r>
      <w:r w:rsidR="0045389A" w:rsidRPr="00DA2A8F">
        <w:rPr>
          <w:rFonts w:ascii="Times New Roman" w:hAnsi="Times New Roman"/>
          <w:sz w:val="24"/>
        </w:rPr>
        <w:t>Development and Verification of Control and Protection Strategies in Hybrid AC/DC Power S</w:t>
      </w:r>
      <w:r w:rsidR="005B204C" w:rsidRPr="00DA2A8F">
        <w:rPr>
          <w:rFonts w:ascii="Times New Roman" w:hAnsi="Times New Roman"/>
          <w:sz w:val="24"/>
        </w:rPr>
        <w:t>ystems for Smart Grid Applicati</w:t>
      </w:r>
      <w:r w:rsidR="0045389A" w:rsidRPr="00DA2A8F">
        <w:rPr>
          <w:rFonts w:ascii="Times New Roman" w:hAnsi="Times New Roman"/>
          <w:sz w:val="24"/>
        </w:rPr>
        <w:t>ons</w:t>
      </w:r>
      <w:r w:rsidRPr="00DA2A8F">
        <w:rPr>
          <w:rFonts w:ascii="Times New Roman" w:hAnsi="Times New Roman"/>
          <w:sz w:val="24"/>
        </w:rPr>
        <w:t>, having been approved in respect to style and intellectual content, is referred to you for judgment.</w:t>
      </w:r>
    </w:p>
    <w:p w:rsidR="00161D80" w:rsidRPr="00DA2A8F" w:rsidRDefault="00161D80" w:rsidP="00161D80">
      <w:pPr>
        <w:pStyle w:val="PlainText"/>
        <w:spacing w:line="240" w:lineRule="auto"/>
        <w:ind w:left="0"/>
        <w:rPr>
          <w:rFonts w:ascii="Times New Roman" w:hAnsi="Times New Roman"/>
          <w:sz w:val="24"/>
        </w:rPr>
      </w:pPr>
    </w:p>
    <w:p w:rsidR="00161D80" w:rsidRPr="00DA2A8F" w:rsidRDefault="00161D80" w:rsidP="00161D80">
      <w:pPr>
        <w:pStyle w:val="PlainText"/>
        <w:spacing w:line="240" w:lineRule="auto"/>
        <w:ind w:left="0"/>
        <w:rPr>
          <w:rFonts w:ascii="Times New Roman" w:hAnsi="Times New Roman"/>
          <w:sz w:val="24"/>
        </w:rPr>
      </w:pPr>
      <w:r w:rsidRPr="00DA2A8F">
        <w:rPr>
          <w:rFonts w:ascii="Times New Roman" w:hAnsi="Times New Roman"/>
          <w:sz w:val="24"/>
        </w:rPr>
        <w:t>We have read this dissertation and recommend that it be approved.</w:t>
      </w:r>
    </w:p>
    <w:p w:rsidR="00161D80" w:rsidRPr="00DA2A8F" w:rsidRDefault="00161D80" w:rsidP="00161D80">
      <w:pPr>
        <w:pStyle w:val="PlainText"/>
        <w:spacing w:line="240" w:lineRule="auto"/>
        <w:ind w:left="0"/>
        <w:rPr>
          <w:rFonts w:ascii="Times New Roman" w:hAnsi="Times New Roman"/>
          <w:sz w:val="24"/>
        </w:rPr>
      </w:pPr>
    </w:p>
    <w:p w:rsidR="00161D80" w:rsidRPr="00DA2A8F" w:rsidRDefault="00161D80" w:rsidP="00161D80">
      <w:pPr>
        <w:pStyle w:val="PlainText"/>
        <w:spacing w:line="240" w:lineRule="auto"/>
        <w:ind w:left="0"/>
        <w:rPr>
          <w:rFonts w:ascii="Times New Roman" w:hAnsi="Times New Roman"/>
          <w:sz w:val="24"/>
        </w:rPr>
      </w:pPr>
    </w:p>
    <w:p w:rsidR="00161D80" w:rsidRPr="00DA2A8F" w:rsidRDefault="00161D80" w:rsidP="00161D80">
      <w:pPr>
        <w:pStyle w:val="PlainText"/>
        <w:spacing w:line="240" w:lineRule="auto"/>
        <w:ind w:left="0" w:firstLine="720"/>
        <w:jc w:val="right"/>
        <w:rPr>
          <w:rFonts w:ascii="Times New Roman" w:hAnsi="Times New Roman"/>
          <w:sz w:val="24"/>
        </w:rPr>
      </w:pPr>
      <w:r w:rsidRPr="00DA2A8F">
        <w:rPr>
          <w:rFonts w:ascii="Times New Roman" w:hAnsi="Times New Roman"/>
          <w:sz w:val="24"/>
        </w:rPr>
        <w:t>_______________________________________</w:t>
      </w:r>
    </w:p>
    <w:p w:rsidR="00161D80" w:rsidRPr="00DA2A8F" w:rsidRDefault="00161D80" w:rsidP="00161D80">
      <w:pPr>
        <w:pStyle w:val="PlainText"/>
        <w:spacing w:line="240" w:lineRule="auto"/>
        <w:ind w:left="0"/>
        <w:jc w:val="right"/>
        <w:rPr>
          <w:rFonts w:ascii="Times New Roman" w:hAnsi="Times New Roman"/>
          <w:sz w:val="24"/>
        </w:rPr>
      </w:pPr>
      <w:bookmarkStart w:id="2" w:name="_GoBack"/>
      <w:r w:rsidRPr="00DA2A8F">
        <w:rPr>
          <w:rFonts w:ascii="Times New Roman" w:hAnsi="Times New Roman"/>
          <w:sz w:val="24"/>
        </w:rPr>
        <w:t xml:space="preserve">Nezih Pala </w:t>
      </w:r>
    </w:p>
    <w:bookmarkEnd w:id="2"/>
    <w:p w:rsidR="00161D80" w:rsidRPr="00DA2A8F" w:rsidRDefault="00161D80" w:rsidP="00161D80">
      <w:pPr>
        <w:pStyle w:val="PlainText"/>
        <w:spacing w:line="240" w:lineRule="auto"/>
        <w:ind w:left="0"/>
        <w:rPr>
          <w:rFonts w:ascii="Times New Roman" w:hAnsi="Times New Roman"/>
          <w:sz w:val="24"/>
        </w:rPr>
      </w:pPr>
    </w:p>
    <w:p w:rsidR="00161D80" w:rsidRPr="00DA2A8F" w:rsidRDefault="00161D80" w:rsidP="00161D80">
      <w:pPr>
        <w:pStyle w:val="PlainText"/>
        <w:spacing w:line="240" w:lineRule="auto"/>
        <w:ind w:left="0" w:firstLine="720"/>
        <w:jc w:val="right"/>
        <w:rPr>
          <w:rFonts w:ascii="Times New Roman" w:hAnsi="Times New Roman"/>
          <w:sz w:val="24"/>
        </w:rPr>
      </w:pPr>
      <w:r w:rsidRPr="00DA2A8F">
        <w:rPr>
          <w:rFonts w:ascii="Times New Roman" w:hAnsi="Times New Roman"/>
          <w:sz w:val="24"/>
        </w:rPr>
        <w:t>_______________________________________</w:t>
      </w:r>
    </w:p>
    <w:p w:rsidR="00161D80" w:rsidRPr="00DA2A8F" w:rsidRDefault="00161D80" w:rsidP="00161D80">
      <w:pPr>
        <w:pStyle w:val="PlainText"/>
        <w:spacing w:line="240" w:lineRule="auto"/>
        <w:ind w:left="0"/>
        <w:jc w:val="right"/>
        <w:rPr>
          <w:rFonts w:ascii="Times New Roman" w:hAnsi="Times New Roman"/>
          <w:sz w:val="24"/>
        </w:rPr>
      </w:pPr>
      <w:bookmarkStart w:id="3" w:name="OLE_LINK43"/>
      <w:r w:rsidRPr="00DA2A8F">
        <w:rPr>
          <w:rFonts w:ascii="Times New Roman" w:hAnsi="Times New Roman"/>
          <w:sz w:val="24"/>
        </w:rPr>
        <w:t>Jean Andrian</w:t>
      </w:r>
    </w:p>
    <w:bookmarkEnd w:id="3"/>
    <w:p w:rsidR="00161D80" w:rsidRPr="00DA2A8F" w:rsidRDefault="00161D80" w:rsidP="00161D80">
      <w:pPr>
        <w:pStyle w:val="PlainText"/>
        <w:spacing w:line="240" w:lineRule="auto"/>
        <w:ind w:left="0"/>
        <w:jc w:val="right"/>
        <w:rPr>
          <w:rFonts w:ascii="Times New Roman" w:hAnsi="Times New Roman"/>
          <w:sz w:val="24"/>
        </w:rPr>
      </w:pPr>
    </w:p>
    <w:p w:rsidR="00161D80" w:rsidRPr="00DA2A8F" w:rsidRDefault="00161D80" w:rsidP="00161D80">
      <w:pPr>
        <w:pStyle w:val="PlainText"/>
        <w:spacing w:line="240" w:lineRule="auto"/>
        <w:ind w:left="0" w:firstLine="720"/>
        <w:jc w:val="right"/>
        <w:rPr>
          <w:rFonts w:ascii="Times New Roman" w:hAnsi="Times New Roman"/>
          <w:sz w:val="24"/>
        </w:rPr>
      </w:pPr>
      <w:r w:rsidRPr="00DA2A8F">
        <w:rPr>
          <w:rFonts w:ascii="Times New Roman" w:hAnsi="Times New Roman"/>
          <w:sz w:val="24"/>
        </w:rPr>
        <w:t>_______________________________________</w:t>
      </w:r>
    </w:p>
    <w:p w:rsidR="0045389A" w:rsidRPr="00DA2A8F" w:rsidRDefault="003E25D4" w:rsidP="0045389A">
      <w:pPr>
        <w:pStyle w:val="PlainText"/>
        <w:spacing w:line="240" w:lineRule="auto"/>
        <w:ind w:left="0"/>
        <w:jc w:val="right"/>
        <w:rPr>
          <w:rFonts w:ascii="Times New Roman" w:hAnsi="Times New Roman"/>
          <w:sz w:val="24"/>
        </w:rPr>
      </w:pPr>
      <w:bookmarkStart w:id="4" w:name="OLE_LINK61"/>
      <w:bookmarkStart w:id="5" w:name="OLE_LINK68"/>
      <w:r>
        <w:rPr>
          <w:rFonts w:ascii="Times New Roman" w:hAnsi="Times New Roman"/>
          <w:sz w:val="24"/>
        </w:rPr>
        <w:t>Berrin</w:t>
      </w:r>
      <w:r w:rsidR="006262F8">
        <w:rPr>
          <w:rFonts w:ascii="Times New Roman" w:hAnsi="Times New Roman"/>
          <w:sz w:val="24"/>
        </w:rPr>
        <w:t xml:space="preserve"> </w:t>
      </w:r>
      <w:r>
        <w:rPr>
          <w:rFonts w:ascii="Times New Roman" w:hAnsi="Times New Roman"/>
          <w:sz w:val="24"/>
        </w:rPr>
        <w:t>Tanse</w:t>
      </w:r>
      <w:r w:rsidR="0045389A" w:rsidRPr="00DA2A8F">
        <w:rPr>
          <w:rFonts w:ascii="Times New Roman" w:hAnsi="Times New Roman"/>
          <w:sz w:val="24"/>
        </w:rPr>
        <w:t>l</w:t>
      </w:r>
    </w:p>
    <w:bookmarkEnd w:id="4"/>
    <w:bookmarkEnd w:id="5"/>
    <w:p w:rsidR="00161D80" w:rsidRPr="00DA2A8F" w:rsidRDefault="00161D80" w:rsidP="00161D80">
      <w:pPr>
        <w:pStyle w:val="PlainText"/>
        <w:spacing w:line="240" w:lineRule="auto"/>
        <w:ind w:left="0"/>
        <w:jc w:val="right"/>
        <w:rPr>
          <w:rFonts w:ascii="Times New Roman" w:hAnsi="Times New Roman"/>
          <w:sz w:val="24"/>
        </w:rPr>
      </w:pPr>
    </w:p>
    <w:p w:rsidR="00161D80" w:rsidRPr="00DA2A8F" w:rsidRDefault="00161D80" w:rsidP="00161D80">
      <w:pPr>
        <w:pStyle w:val="PlainText"/>
        <w:spacing w:line="240" w:lineRule="auto"/>
        <w:ind w:left="0" w:firstLine="720"/>
        <w:jc w:val="right"/>
        <w:rPr>
          <w:rFonts w:ascii="Times New Roman" w:hAnsi="Times New Roman"/>
          <w:sz w:val="24"/>
        </w:rPr>
      </w:pPr>
      <w:r w:rsidRPr="00DA2A8F">
        <w:rPr>
          <w:rFonts w:ascii="Times New Roman" w:hAnsi="Times New Roman"/>
          <w:sz w:val="24"/>
        </w:rPr>
        <w:t>_______________________________________</w:t>
      </w:r>
    </w:p>
    <w:p w:rsidR="0045389A" w:rsidRPr="00DA2A8F" w:rsidRDefault="00BE2E85" w:rsidP="0045389A">
      <w:pPr>
        <w:pStyle w:val="PlainText"/>
        <w:spacing w:line="240" w:lineRule="auto"/>
        <w:ind w:left="0"/>
        <w:jc w:val="right"/>
        <w:rPr>
          <w:rFonts w:ascii="Times New Roman" w:hAnsi="Times New Roman"/>
          <w:sz w:val="24"/>
        </w:rPr>
      </w:pPr>
      <w:bookmarkStart w:id="6" w:name="OLE_LINK88"/>
      <w:r w:rsidRPr="00DA2A8F">
        <w:rPr>
          <w:rFonts w:ascii="Times New Roman" w:hAnsi="Times New Roman"/>
          <w:sz w:val="24"/>
        </w:rPr>
        <w:t>Stavros Georgakopoulos</w:t>
      </w:r>
    </w:p>
    <w:bookmarkEnd w:id="6"/>
    <w:p w:rsidR="00BE2E85" w:rsidRPr="00DA2A8F" w:rsidRDefault="00BE2E85" w:rsidP="00BE2E85">
      <w:pPr>
        <w:pStyle w:val="PlainText"/>
        <w:spacing w:line="240" w:lineRule="auto"/>
        <w:ind w:left="0"/>
        <w:jc w:val="right"/>
        <w:rPr>
          <w:rFonts w:ascii="Times New Roman" w:hAnsi="Times New Roman"/>
          <w:sz w:val="24"/>
        </w:rPr>
      </w:pPr>
    </w:p>
    <w:p w:rsidR="00BE2E85" w:rsidRPr="00DA2A8F" w:rsidRDefault="00BE2E85" w:rsidP="00BE2E85">
      <w:pPr>
        <w:pStyle w:val="PlainText"/>
        <w:spacing w:line="240" w:lineRule="auto"/>
        <w:ind w:left="0" w:firstLine="720"/>
        <w:jc w:val="right"/>
        <w:rPr>
          <w:rFonts w:ascii="Times New Roman" w:hAnsi="Times New Roman"/>
          <w:sz w:val="24"/>
        </w:rPr>
      </w:pPr>
      <w:r w:rsidRPr="00DA2A8F">
        <w:rPr>
          <w:rFonts w:ascii="Times New Roman" w:hAnsi="Times New Roman"/>
          <w:sz w:val="24"/>
        </w:rPr>
        <w:t>_______________________________________</w:t>
      </w:r>
    </w:p>
    <w:p w:rsidR="00BE2E85" w:rsidRPr="00DA2A8F" w:rsidRDefault="00BE2E85" w:rsidP="00BE2E85">
      <w:pPr>
        <w:pStyle w:val="PlainText"/>
        <w:spacing w:line="240" w:lineRule="auto"/>
        <w:ind w:left="0"/>
        <w:jc w:val="right"/>
        <w:rPr>
          <w:rFonts w:ascii="Times New Roman" w:hAnsi="Times New Roman"/>
          <w:sz w:val="24"/>
        </w:rPr>
      </w:pPr>
      <w:r w:rsidRPr="00DA2A8F">
        <w:rPr>
          <w:rFonts w:ascii="Times New Roman" w:hAnsi="Times New Roman"/>
          <w:sz w:val="24"/>
        </w:rPr>
        <w:t>Mark Roberts</w:t>
      </w:r>
    </w:p>
    <w:p w:rsidR="00BE2E85" w:rsidRPr="00DA2A8F" w:rsidRDefault="00BE2E85" w:rsidP="00BE2E85">
      <w:pPr>
        <w:pStyle w:val="PlainText"/>
        <w:spacing w:line="240" w:lineRule="auto"/>
        <w:ind w:left="0"/>
        <w:jc w:val="right"/>
        <w:rPr>
          <w:rFonts w:ascii="Times New Roman" w:hAnsi="Times New Roman"/>
          <w:sz w:val="24"/>
        </w:rPr>
      </w:pPr>
    </w:p>
    <w:p w:rsidR="00161D80" w:rsidRPr="00DA2A8F" w:rsidRDefault="00161D80" w:rsidP="00161D80">
      <w:pPr>
        <w:pStyle w:val="PlainText"/>
        <w:spacing w:line="240" w:lineRule="auto"/>
        <w:ind w:left="0" w:firstLine="720"/>
        <w:jc w:val="right"/>
        <w:rPr>
          <w:rFonts w:ascii="Times New Roman" w:hAnsi="Times New Roman"/>
          <w:sz w:val="24"/>
        </w:rPr>
      </w:pPr>
      <w:r w:rsidRPr="00DA2A8F">
        <w:rPr>
          <w:rFonts w:ascii="Times New Roman" w:hAnsi="Times New Roman"/>
          <w:sz w:val="24"/>
        </w:rPr>
        <w:t>_______________________________________</w:t>
      </w:r>
    </w:p>
    <w:p w:rsidR="0045389A" w:rsidRPr="00DA2A8F" w:rsidRDefault="0045389A" w:rsidP="0045389A">
      <w:pPr>
        <w:pStyle w:val="PlainText"/>
        <w:spacing w:line="240" w:lineRule="auto"/>
        <w:ind w:left="0" w:firstLine="720"/>
        <w:jc w:val="right"/>
        <w:rPr>
          <w:rFonts w:ascii="Times New Roman" w:hAnsi="Times New Roman"/>
          <w:sz w:val="24"/>
        </w:rPr>
      </w:pPr>
      <w:r w:rsidRPr="00DA2A8F">
        <w:rPr>
          <w:rFonts w:ascii="Times New Roman" w:hAnsi="Times New Roman"/>
          <w:sz w:val="24"/>
        </w:rPr>
        <w:t>Osama Mohammed, Major Professor</w:t>
      </w:r>
    </w:p>
    <w:p w:rsidR="00161D80" w:rsidRPr="00DA2A8F" w:rsidRDefault="00161D80" w:rsidP="00161D80">
      <w:pPr>
        <w:pStyle w:val="PlainText"/>
        <w:spacing w:line="240" w:lineRule="auto"/>
        <w:ind w:left="0"/>
        <w:jc w:val="right"/>
        <w:rPr>
          <w:rFonts w:ascii="Times New Roman" w:hAnsi="Times New Roman"/>
          <w:sz w:val="24"/>
        </w:rPr>
      </w:pPr>
    </w:p>
    <w:p w:rsidR="0045389A" w:rsidRPr="00DA2A8F" w:rsidRDefault="0045389A" w:rsidP="00161D80">
      <w:pPr>
        <w:pStyle w:val="PlainText"/>
        <w:spacing w:line="240" w:lineRule="auto"/>
        <w:ind w:left="0"/>
        <w:rPr>
          <w:rFonts w:ascii="Times New Roman" w:hAnsi="Times New Roman"/>
          <w:sz w:val="24"/>
        </w:rPr>
      </w:pPr>
    </w:p>
    <w:p w:rsidR="00161D80" w:rsidRPr="00DA2A8F" w:rsidRDefault="00161D80" w:rsidP="00BE2E85">
      <w:pPr>
        <w:pStyle w:val="PlainText"/>
        <w:spacing w:line="276" w:lineRule="auto"/>
        <w:ind w:left="0"/>
        <w:rPr>
          <w:rFonts w:ascii="Times New Roman" w:hAnsi="Times New Roman"/>
          <w:sz w:val="24"/>
        </w:rPr>
      </w:pPr>
      <w:r w:rsidRPr="00DA2A8F">
        <w:rPr>
          <w:rFonts w:ascii="Times New Roman" w:hAnsi="Times New Roman"/>
          <w:sz w:val="24"/>
        </w:rPr>
        <w:t xml:space="preserve">Date of Defense: </w:t>
      </w:r>
      <w:r w:rsidR="0045389A" w:rsidRPr="00DA2A8F">
        <w:rPr>
          <w:rFonts w:ascii="Times New Roman" w:hAnsi="Times New Roman"/>
          <w:sz w:val="24"/>
        </w:rPr>
        <w:t>Nov</w:t>
      </w:r>
      <w:r w:rsidR="007E610C" w:rsidRPr="00DA2A8F">
        <w:rPr>
          <w:rFonts w:ascii="Times New Roman" w:hAnsi="Times New Roman"/>
          <w:sz w:val="24"/>
        </w:rPr>
        <w:t xml:space="preserve">ember </w:t>
      </w:r>
      <w:r w:rsidR="0045389A" w:rsidRPr="00DA2A8F">
        <w:rPr>
          <w:rFonts w:ascii="Times New Roman" w:hAnsi="Times New Roman"/>
          <w:sz w:val="24"/>
        </w:rPr>
        <w:t>2</w:t>
      </w:r>
      <w:r w:rsidRPr="00DA2A8F">
        <w:rPr>
          <w:rFonts w:ascii="Times New Roman" w:hAnsi="Times New Roman"/>
          <w:sz w:val="24"/>
        </w:rPr>
        <w:t>, 2012</w:t>
      </w:r>
    </w:p>
    <w:p w:rsidR="006F02A5" w:rsidRPr="00DA2A8F" w:rsidRDefault="006F02A5" w:rsidP="00BE2E85">
      <w:pPr>
        <w:pStyle w:val="PlainText"/>
        <w:spacing w:line="276" w:lineRule="auto"/>
        <w:ind w:left="0"/>
        <w:rPr>
          <w:rFonts w:ascii="Times New Roman" w:hAnsi="Times New Roman"/>
          <w:sz w:val="24"/>
        </w:rPr>
      </w:pPr>
    </w:p>
    <w:p w:rsidR="00161D80" w:rsidRPr="00DA2A8F" w:rsidRDefault="00161D80" w:rsidP="00BE2E85">
      <w:pPr>
        <w:pStyle w:val="PlainText"/>
        <w:spacing w:line="276" w:lineRule="auto"/>
        <w:ind w:left="0"/>
        <w:rPr>
          <w:rFonts w:ascii="Times New Roman" w:hAnsi="Times New Roman"/>
          <w:sz w:val="24"/>
        </w:rPr>
      </w:pPr>
      <w:r w:rsidRPr="00DA2A8F">
        <w:rPr>
          <w:rFonts w:ascii="Times New Roman" w:hAnsi="Times New Roman"/>
          <w:sz w:val="24"/>
        </w:rPr>
        <w:t xml:space="preserve">The dissertation of </w:t>
      </w:r>
      <w:r w:rsidR="0045389A" w:rsidRPr="00DA2A8F">
        <w:rPr>
          <w:rFonts w:ascii="Times New Roman" w:hAnsi="Times New Roman"/>
          <w:sz w:val="24"/>
        </w:rPr>
        <w:t>Vahid Salehi Pour Mehr</w:t>
      </w:r>
      <w:r w:rsidRPr="00DA2A8F">
        <w:rPr>
          <w:rFonts w:ascii="Times New Roman" w:hAnsi="Times New Roman"/>
          <w:sz w:val="24"/>
        </w:rPr>
        <w:t>.</w:t>
      </w:r>
    </w:p>
    <w:p w:rsidR="0045389A" w:rsidRPr="00DA2A8F" w:rsidRDefault="0045389A" w:rsidP="0045389A">
      <w:pPr>
        <w:pStyle w:val="PlainText"/>
        <w:spacing w:line="240" w:lineRule="auto"/>
        <w:ind w:left="0"/>
        <w:rPr>
          <w:rFonts w:ascii="Times New Roman" w:hAnsi="Times New Roman"/>
          <w:sz w:val="24"/>
        </w:rPr>
      </w:pPr>
    </w:p>
    <w:p w:rsidR="00161D80" w:rsidRPr="00DA2A8F" w:rsidRDefault="00161D80" w:rsidP="00161D80">
      <w:pPr>
        <w:pStyle w:val="PlainText"/>
        <w:spacing w:line="240" w:lineRule="auto"/>
        <w:ind w:left="0"/>
        <w:rPr>
          <w:rFonts w:ascii="Times New Roman" w:hAnsi="Times New Roman"/>
          <w:sz w:val="24"/>
        </w:rPr>
      </w:pPr>
    </w:p>
    <w:p w:rsidR="00161D80" w:rsidRPr="00DA2A8F" w:rsidRDefault="00161D80" w:rsidP="00161D80">
      <w:pPr>
        <w:pStyle w:val="PlainText"/>
        <w:spacing w:line="240" w:lineRule="auto"/>
        <w:ind w:left="0" w:firstLine="720"/>
        <w:jc w:val="right"/>
        <w:rPr>
          <w:rFonts w:ascii="Times New Roman" w:hAnsi="Times New Roman"/>
          <w:sz w:val="24"/>
        </w:rPr>
      </w:pPr>
      <w:r w:rsidRPr="00DA2A8F">
        <w:rPr>
          <w:rFonts w:ascii="Times New Roman" w:hAnsi="Times New Roman"/>
          <w:sz w:val="24"/>
        </w:rPr>
        <w:t>_______________________________________</w:t>
      </w:r>
    </w:p>
    <w:p w:rsidR="00161D80" w:rsidRPr="00DA2A8F" w:rsidRDefault="00161D80" w:rsidP="00161D80">
      <w:pPr>
        <w:pStyle w:val="PlainText"/>
        <w:spacing w:line="240" w:lineRule="auto"/>
        <w:ind w:left="0"/>
        <w:jc w:val="right"/>
        <w:rPr>
          <w:rFonts w:ascii="Times New Roman" w:hAnsi="Times New Roman"/>
          <w:sz w:val="24"/>
        </w:rPr>
      </w:pPr>
      <w:r w:rsidRPr="00DA2A8F">
        <w:rPr>
          <w:rFonts w:ascii="Times New Roman" w:hAnsi="Times New Roman"/>
          <w:sz w:val="24"/>
        </w:rPr>
        <w:t xml:space="preserve">  Dean Amir Mirmiran</w:t>
      </w:r>
    </w:p>
    <w:p w:rsidR="00161D80" w:rsidRPr="00DA2A8F" w:rsidRDefault="00161D80" w:rsidP="00161D80">
      <w:pPr>
        <w:pStyle w:val="PlainText"/>
        <w:spacing w:line="240" w:lineRule="auto"/>
        <w:ind w:left="0"/>
        <w:jc w:val="right"/>
        <w:rPr>
          <w:rFonts w:ascii="Times New Roman" w:hAnsi="Times New Roman"/>
          <w:sz w:val="24"/>
        </w:rPr>
      </w:pPr>
      <w:r w:rsidRPr="00DA2A8F">
        <w:rPr>
          <w:rFonts w:ascii="Times New Roman" w:hAnsi="Times New Roman"/>
          <w:sz w:val="24"/>
        </w:rPr>
        <w:t xml:space="preserve">College of Engineering and Computing </w:t>
      </w:r>
    </w:p>
    <w:p w:rsidR="00161D80" w:rsidRPr="00DA2A8F" w:rsidRDefault="00161D80" w:rsidP="00161D80">
      <w:pPr>
        <w:pStyle w:val="PlainText"/>
        <w:spacing w:line="240" w:lineRule="auto"/>
        <w:ind w:left="0"/>
        <w:rPr>
          <w:rFonts w:ascii="Times New Roman" w:hAnsi="Times New Roman"/>
          <w:sz w:val="24"/>
        </w:rPr>
      </w:pPr>
    </w:p>
    <w:p w:rsidR="00161D80" w:rsidRPr="00DA2A8F" w:rsidRDefault="00161D80" w:rsidP="00161D80">
      <w:pPr>
        <w:pStyle w:val="PlainText"/>
        <w:spacing w:line="240" w:lineRule="auto"/>
        <w:ind w:left="0" w:firstLine="720"/>
        <w:jc w:val="right"/>
        <w:rPr>
          <w:rFonts w:ascii="Times New Roman" w:hAnsi="Times New Roman"/>
          <w:sz w:val="24"/>
        </w:rPr>
      </w:pPr>
      <w:r w:rsidRPr="00DA2A8F">
        <w:rPr>
          <w:rFonts w:ascii="Times New Roman" w:hAnsi="Times New Roman"/>
          <w:sz w:val="24"/>
        </w:rPr>
        <w:t>_______________________________________</w:t>
      </w:r>
    </w:p>
    <w:p w:rsidR="00161D80" w:rsidRPr="00DA2A8F" w:rsidRDefault="00161D80" w:rsidP="00161D80">
      <w:pPr>
        <w:pStyle w:val="PlainText"/>
        <w:spacing w:line="240" w:lineRule="auto"/>
        <w:ind w:left="0" w:firstLine="720"/>
        <w:jc w:val="right"/>
        <w:rPr>
          <w:rFonts w:ascii="Times New Roman" w:hAnsi="Times New Roman"/>
          <w:sz w:val="24"/>
          <w:szCs w:val="24"/>
        </w:rPr>
      </w:pPr>
      <w:r w:rsidRPr="00DA2A8F">
        <w:rPr>
          <w:rFonts w:ascii="Times New Roman" w:hAnsi="Times New Roman"/>
          <w:sz w:val="24"/>
          <w:szCs w:val="24"/>
        </w:rPr>
        <w:t>Dean Lakshmi N. Reddi</w:t>
      </w:r>
    </w:p>
    <w:p w:rsidR="00161D80" w:rsidRPr="00DA2A8F" w:rsidRDefault="00161D80" w:rsidP="00161D80">
      <w:pPr>
        <w:pStyle w:val="PlainText"/>
        <w:spacing w:line="240" w:lineRule="auto"/>
        <w:ind w:left="0" w:firstLine="720"/>
        <w:jc w:val="right"/>
        <w:rPr>
          <w:rFonts w:ascii="Times New Roman" w:hAnsi="Times New Roman"/>
          <w:sz w:val="24"/>
        </w:rPr>
      </w:pPr>
      <w:r w:rsidRPr="00DA2A8F">
        <w:rPr>
          <w:rFonts w:ascii="Times New Roman" w:hAnsi="Times New Roman"/>
          <w:sz w:val="24"/>
        </w:rPr>
        <w:t>University Graduate School</w:t>
      </w:r>
    </w:p>
    <w:p w:rsidR="00161D80" w:rsidRPr="00DA2A8F" w:rsidRDefault="00161D80" w:rsidP="00161D80">
      <w:pPr>
        <w:pStyle w:val="PlainText"/>
        <w:spacing w:line="240" w:lineRule="auto"/>
        <w:ind w:left="0"/>
        <w:rPr>
          <w:rFonts w:ascii="Times New Roman" w:hAnsi="Times New Roman"/>
          <w:sz w:val="24"/>
        </w:rPr>
      </w:pPr>
    </w:p>
    <w:p w:rsidR="00161D80" w:rsidRPr="00DA2A8F" w:rsidRDefault="00161D80" w:rsidP="00161D80">
      <w:pPr>
        <w:spacing w:line="240" w:lineRule="auto"/>
        <w:jc w:val="center"/>
      </w:pPr>
      <w:r w:rsidRPr="00DA2A8F">
        <w:t>Florida International University, 2012</w:t>
      </w:r>
    </w:p>
    <w:p w:rsidR="00161D80" w:rsidRPr="00DA2A8F" w:rsidRDefault="00161D80" w:rsidP="00161D80">
      <w:pPr>
        <w:pStyle w:val="PlainText"/>
        <w:jc w:val="center"/>
        <w:rPr>
          <w:rFonts w:ascii="Times New Roman" w:hAnsi="Times New Roman"/>
          <w:sz w:val="24"/>
          <w:szCs w:val="24"/>
        </w:rPr>
      </w:pPr>
    </w:p>
    <w:p w:rsidR="00161D80" w:rsidRPr="00DA2A8F" w:rsidRDefault="00161D80" w:rsidP="00161D80">
      <w:pPr>
        <w:pStyle w:val="PlainText"/>
        <w:jc w:val="center"/>
        <w:rPr>
          <w:rFonts w:ascii="Times New Roman" w:hAnsi="Times New Roman"/>
          <w:sz w:val="24"/>
          <w:szCs w:val="24"/>
        </w:rPr>
      </w:pPr>
    </w:p>
    <w:p w:rsidR="00161D80" w:rsidRPr="00DA2A8F" w:rsidRDefault="00161D80" w:rsidP="00161D80">
      <w:pPr>
        <w:pStyle w:val="PlainText"/>
        <w:jc w:val="center"/>
        <w:rPr>
          <w:rFonts w:ascii="Times New Roman" w:hAnsi="Times New Roman"/>
          <w:sz w:val="24"/>
          <w:szCs w:val="24"/>
        </w:rPr>
      </w:pPr>
    </w:p>
    <w:p w:rsidR="00161D80" w:rsidRPr="00DA2A8F" w:rsidRDefault="00161D80" w:rsidP="00161D80">
      <w:pPr>
        <w:pStyle w:val="PlainText"/>
        <w:jc w:val="center"/>
        <w:rPr>
          <w:rFonts w:ascii="Times New Roman" w:hAnsi="Times New Roman"/>
          <w:sz w:val="24"/>
          <w:szCs w:val="24"/>
        </w:rPr>
      </w:pPr>
    </w:p>
    <w:p w:rsidR="00161D80" w:rsidRPr="00DA2A8F" w:rsidRDefault="00161D80" w:rsidP="00161D80">
      <w:pPr>
        <w:pStyle w:val="PlainText"/>
        <w:jc w:val="center"/>
        <w:rPr>
          <w:rFonts w:ascii="Times New Roman" w:hAnsi="Times New Roman"/>
          <w:sz w:val="24"/>
          <w:szCs w:val="24"/>
        </w:rPr>
      </w:pPr>
    </w:p>
    <w:p w:rsidR="00161D80" w:rsidRPr="00DA2A8F" w:rsidRDefault="00161D80" w:rsidP="00161D80">
      <w:pPr>
        <w:pStyle w:val="PlainText"/>
        <w:jc w:val="center"/>
        <w:rPr>
          <w:rFonts w:ascii="Times New Roman" w:hAnsi="Times New Roman"/>
          <w:sz w:val="24"/>
          <w:szCs w:val="24"/>
        </w:rPr>
      </w:pPr>
    </w:p>
    <w:p w:rsidR="00161D80" w:rsidRPr="00DA2A8F" w:rsidRDefault="00161D80" w:rsidP="00161D80">
      <w:pPr>
        <w:pStyle w:val="PlainText"/>
        <w:jc w:val="center"/>
        <w:rPr>
          <w:rFonts w:ascii="Times New Roman" w:hAnsi="Times New Roman"/>
          <w:sz w:val="24"/>
          <w:szCs w:val="24"/>
        </w:rPr>
      </w:pPr>
    </w:p>
    <w:p w:rsidR="00161D80" w:rsidRPr="00DA2A8F" w:rsidRDefault="00161D80" w:rsidP="00161D80">
      <w:pPr>
        <w:pStyle w:val="PlainText"/>
        <w:jc w:val="center"/>
        <w:rPr>
          <w:rFonts w:ascii="Times New Roman" w:hAnsi="Times New Roman"/>
          <w:sz w:val="24"/>
          <w:szCs w:val="24"/>
        </w:rPr>
      </w:pPr>
    </w:p>
    <w:p w:rsidR="00161D80" w:rsidRPr="00DA2A8F" w:rsidRDefault="00161D80" w:rsidP="00161D80">
      <w:pPr>
        <w:pStyle w:val="PlainText"/>
        <w:jc w:val="center"/>
        <w:rPr>
          <w:rFonts w:ascii="Times New Roman" w:hAnsi="Times New Roman"/>
          <w:sz w:val="24"/>
          <w:szCs w:val="24"/>
        </w:rPr>
      </w:pPr>
    </w:p>
    <w:p w:rsidR="00161D80" w:rsidRPr="00DA2A8F" w:rsidRDefault="00161D80" w:rsidP="0045389A">
      <w:pPr>
        <w:pStyle w:val="PlainText"/>
        <w:ind w:left="0"/>
        <w:jc w:val="center"/>
        <w:rPr>
          <w:rFonts w:ascii="Times New Roman" w:hAnsi="Times New Roman"/>
          <w:sz w:val="24"/>
          <w:szCs w:val="24"/>
        </w:rPr>
      </w:pPr>
      <w:r w:rsidRPr="00DA2A8F">
        <w:rPr>
          <w:rFonts w:ascii="Times New Roman" w:hAnsi="Times New Roman"/>
          <w:sz w:val="24"/>
          <w:szCs w:val="24"/>
        </w:rPr>
        <w:t xml:space="preserve">© Copyright 2012 by </w:t>
      </w:r>
      <w:r w:rsidR="0045389A" w:rsidRPr="00DA2A8F">
        <w:rPr>
          <w:rFonts w:ascii="Times New Roman" w:hAnsi="Times New Roman"/>
          <w:sz w:val="24"/>
          <w:szCs w:val="24"/>
        </w:rPr>
        <w:t>Vahid Salehi Pour Mehr</w:t>
      </w:r>
    </w:p>
    <w:p w:rsidR="00161D80" w:rsidRPr="00DA2A8F" w:rsidRDefault="00161D80" w:rsidP="00161D80">
      <w:pPr>
        <w:pStyle w:val="PlainText"/>
        <w:ind w:left="0"/>
        <w:jc w:val="center"/>
        <w:rPr>
          <w:rFonts w:ascii="Times New Roman" w:hAnsi="Times New Roman"/>
          <w:sz w:val="24"/>
          <w:szCs w:val="24"/>
        </w:rPr>
      </w:pPr>
      <w:r w:rsidRPr="00DA2A8F">
        <w:rPr>
          <w:rFonts w:ascii="Times New Roman" w:hAnsi="Times New Roman"/>
          <w:sz w:val="24"/>
          <w:szCs w:val="24"/>
        </w:rPr>
        <w:t xml:space="preserve">All rights reserved. </w:t>
      </w:r>
    </w:p>
    <w:p w:rsidR="00161D80" w:rsidRPr="00DA2A8F" w:rsidRDefault="00161D80" w:rsidP="00161D80"/>
    <w:p w:rsidR="00161D80" w:rsidRPr="00DA2A8F" w:rsidRDefault="00161D80" w:rsidP="00161D80">
      <w:pPr>
        <w:jc w:val="center"/>
      </w:pPr>
    </w:p>
    <w:p w:rsidR="00161D80" w:rsidRPr="00DA2A8F" w:rsidRDefault="00161D80" w:rsidP="00161D80">
      <w:pPr>
        <w:jc w:val="center"/>
      </w:pPr>
    </w:p>
    <w:p w:rsidR="00161D80" w:rsidRPr="00DA2A8F" w:rsidRDefault="00161D80" w:rsidP="00161D80">
      <w:pPr>
        <w:spacing w:line="200" w:lineRule="exact"/>
      </w:pPr>
      <w:r w:rsidRPr="00DA2A8F">
        <w:br w:type="page"/>
      </w:r>
    </w:p>
    <w:p w:rsidR="00161D80" w:rsidRPr="00DA2A8F" w:rsidRDefault="00161D80" w:rsidP="00161D80">
      <w:pPr>
        <w:jc w:val="center"/>
        <w:rPr>
          <w:szCs w:val="24"/>
        </w:rPr>
      </w:pPr>
    </w:p>
    <w:p w:rsidR="00161D80" w:rsidRPr="00DA2A8F" w:rsidRDefault="00161D80" w:rsidP="00161D80">
      <w:pPr>
        <w:jc w:val="center"/>
        <w:rPr>
          <w:szCs w:val="24"/>
        </w:rPr>
      </w:pPr>
    </w:p>
    <w:p w:rsidR="00161D80" w:rsidRPr="00DA2A8F" w:rsidRDefault="00161D80" w:rsidP="00161D80">
      <w:pPr>
        <w:jc w:val="center"/>
        <w:rPr>
          <w:szCs w:val="24"/>
        </w:rPr>
      </w:pPr>
    </w:p>
    <w:p w:rsidR="00161D80" w:rsidRPr="00DA2A8F" w:rsidRDefault="00161D80" w:rsidP="00161D80">
      <w:pPr>
        <w:jc w:val="center"/>
        <w:rPr>
          <w:szCs w:val="24"/>
        </w:rPr>
      </w:pPr>
    </w:p>
    <w:p w:rsidR="00161D80" w:rsidRPr="00DA2A8F" w:rsidRDefault="00161D80" w:rsidP="00161D80">
      <w:pPr>
        <w:jc w:val="center"/>
        <w:rPr>
          <w:szCs w:val="24"/>
        </w:rPr>
      </w:pPr>
    </w:p>
    <w:p w:rsidR="00161D80" w:rsidRPr="00DA2A8F" w:rsidRDefault="00161D80" w:rsidP="00161D80">
      <w:pPr>
        <w:jc w:val="center"/>
        <w:rPr>
          <w:szCs w:val="24"/>
        </w:rPr>
      </w:pPr>
    </w:p>
    <w:p w:rsidR="00161D80" w:rsidRPr="00DA2A8F" w:rsidRDefault="00161D80" w:rsidP="00161D80">
      <w:pPr>
        <w:jc w:val="center"/>
        <w:rPr>
          <w:szCs w:val="24"/>
        </w:rPr>
      </w:pPr>
    </w:p>
    <w:p w:rsidR="00161D80" w:rsidRPr="00DA2A8F" w:rsidRDefault="00161D80" w:rsidP="00161D80">
      <w:pPr>
        <w:jc w:val="center"/>
        <w:rPr>
          <w:szCs w:val="24"/>
        </w:rPr>
      </w:pPr>
    </w:p>
    <w:p w:rsidR="00161D80" w:rsidRPr="00DA2A8F" w:rsidRDefault="00161D80" w:rsidP="00161D80">
      <w:pPr>
        <w:jc w:val="center"/>
        <w:rPr>
          <w:szCs w:val="24"/>
        </w:rPr>
      </w:pPr>
    </w:p>
    <w:p w:rsidR="00161D80" w:rsidRPr="00DA2A8F" w:rsidRDefault="00161D80" w:rsidP="00161D80">
      <w:pPr>
        <w:jc w:val="center"/>
        <w:rPr>
          <w:szCs w:val="24"/>
        </w:rPr>
      </w:pPr>
      <w:r w:rsidRPr="00DA2A8F">
        <w:rPr>
          <w:szCs w:val="24"/>
        </w:rPr>
        <w:t>DEDICATION</w:t>
      </w:r>
    </w:p>
    <w:p w:rsidR="00EC5A9E" w:rsidRPr="00DA2A8F" w:rsidRDefault="00EC5A9E" w:rsidP="00AA3BD4">
      <w:pPr>
        <w:jc w:val="both"/>
      </w:pPr>
      <w:r w:rsidRPr="00DA2A8F">
        <w:t>I would like to dedicate this dissertation to my wife, Mary</w:t>
      </w:r>
      <w:r w:rsidR="00817727" w:rsidRPr="00DA2A8F">
        <w:t xml:space="preserve">am, who brought love </w:t>
      </w:r>
      <w:r w:rsidR="00003409" w:rsidRPr="00DA2A8F">
        <w:t>in</w:t>
      </w:r>
      <w:r w:rsidR="00817727" w:rsidRPr="00DA2A8F">
        <w:t xml:space="preserve">to my life and my parents who always encourage and support me </w:t>
      </w:r>
      <w:r w:rsidR="00AA3BD4" w:rsidRPr="00DA2A8F">
        <w:t>in</w:t>
      </w:r>
      <w:r w:rsidR="00817727" w:rsidRPr="00DA2A8F">
        <w:t xml:space="preserve"> all </w:t>
      </w:r>
      <w:r w:rsidR="00AA3BD4" w:rsidRPr="00DA2A8F">
        <w:t xml:space="preserve">of </w:t>
      </w:r>
      <w:r w:rsidR="00817727" w:rsidRPr="00DA2A8F">
        <w:t>my educational life.</w:t>
      </w:r>
    </w:p>
    <w:p w:rsidR="00EC5A9E" w:rsidRPr="00DA2A8F" w:rsidRDefault="00EC5A9E" w:rsidP="00EC5A9E"/>
    <w:p w:rsidR="00161D80" w:rsidRPr="00DA2A8F" w:rsidRDefault="00161D80" w:rsidP="00161D80">
      <w:pPr>
        <w:jc w:val="center"/>
        <w:rPr>
          <w:szCs w:val="24"/>
        </w:rPr>
      </w:pPr>
      <w:r w:rsidRPr="00DA2A8F">
        <w:rPr>
          <w:szCs w:val="24"/>
        </w:rPr>
        <w:br w:type="page"/>
        <w:t>ACKNOW</w:t>
      </w:r>
      <w:r w:rsidRPr="00DA2A8F">
        <w:rPr>
          <w:spacing w:val="1"/>
          <w:szCs w:val="24"/>
        </w:rPr>
        <w:t>L</w:t>
      </w:r>
      <w:r w:rsidRPr="00DA2A8F">
        <w:rPr>
          <w:szCs w:val="24"/>
        </w:rPr>
        <w:t>EDGMEN</w:t>
      </w:r>
      <w:r w:rsidRPr="00DA2A8F">
        <w:rPr>
          <w:spacing w:val="1"/>
          <w:szCs w:val="24"/>
        </w:rPr>
        <w:t>T</w:t>
      </w:r>
      <w:r w:rsidRPr="00DA2A8F">
        <w:rPr>
          <w:szCs w:val="24"/>
        </w:rPr>
        <w:t>S</w:t>
      </w:r>
    </w:p>
    <w:p w:rsidR="00B878D0" w:rsidRPr="00DA2A8F" w:rsidRDefault="002F51F9" w:rsidP="0000115E">
      <w:pPr>
        <w:pStyle w:val="TextAli"/>
      </w:pPr>
      <w:r w:rsidRPr="00DA2A8F">
        <w:t>I would like to express my gratitude to my advisor</w:t>
      </w:r>
      <w:r w:rsidR="006F02A5" w:rsidRPr="00DA2A8F">
        <w:t xml:space="preserve">, Professor </w:t>
      </w:r>
      <w:r w:rsidRPr="00DA2A8F">
        <w:t>Osama Mohammed, whose expertise, understanding, and patience, added considerably to my graduate experience. I appreciate his vast knowledge</w:t>
      </w:r>
      <w:r w:rsidR="003855B5" w:rsidRPr="00DA2A8F">
        <w:t xml:space="preserve">, significant contribution </w:t>
      </w:r>
      <w:r w:rsidRPr="00DA2A8F">
        <w:t xml:space="preserve">and </w:t>
      </w:r>
      <w:r w:rsidR="00DE004C" w:rsidRPr="00DA2A8F">
        <w:t xml:space="preserve">technical </w:t>
      </w:r>
      <w:r w:rsidRPr="00DA2A8F">
        <w:t>skill</w:t>
      </w:r>
      <w:r w:rsidR="00DE004C" w:rsidRPr="00DA2A8F">
        <w:t>s</w:t>
      </w:r>
      <w:r w:rsidRPr="00DA2A8F">
        <w:t xml:space="preserve"> in many </w:t>
      </w:r>
      <w:r w:rsidR="00DE004C" w:rsidRPr="00DA2A8F">
        <w:t xml:space="preserve">electrical engineering </w:t>
      </w:r>
      <w:r w:rsidRPr="00DA2A8F">
        <w:t>areas (e.g., power system</w:t>
      </w:r>
      <w:r w:rsidR="00DB13F4" w:rsidRPr="00DA2A8F">
        <w:t>s</w:t>
      </w:r>
      <w:r w:rsidRPr="00DA2A8F">
        <w:t xml:space="preserve">, electric machinery, </w:t>
      </w:r>
      <w:r w:rsidR="00BE57B4" w:rsidRPr="00DA2A8F">
        <w:t>magnetics</w:t>
      </w:r>
      <w:r w:rsidRPr="00DA2A8F">
        <w:t>, power electronics</w:t>
      </w:r>
      <w:r w:rsidR="00DE004C" w:rsidRPr="00DA2A8F">
        <w:t xml:space="preserve"> and signal processing</w:t>
      </w:r>
      <w:r w:rsidRPr="00DA2A8F">
        <w:t>)</w:t>
      </w:r>
      <w:r w:rsidR="00DE004C" w:rsidRPr="00DA2A8F">
        <w:t>.</w:t>
      </w:r>
      <w:r w:rsidRPr="00DA2A8F">
        <w:t xml:space="preserve"> </w:t>
      </w:r>
      <w:r w:rsidR="00DE004C" w:rsidRPr="00DA2A8F">
        <w:t xml:space="preserve">I also appreciate </w:t>
      </w:r>
      <w:r w:rsidRPr="00DA2A8F">
        <w:t>his</w:t>
      </w:r>
      <w:r w:rsidR="00DE004C" w:rsidRPr="00DA2A8F">
        <w:t xml:space="preserve"> excellent ability and</w:t>
      </w:r>
      <w:r w:rsidRPr="00DA2A8F">
        <w:t xml:space="preserve"> assistance in writing reports (</w:t>
      </w:r>
      <w:r w:rsidR="00DE004C" w:rsidRPr="00DA2A8F">
        <w:t>including</w:t>
      </w:r>
      <w:r w:rsidRPr="00DA2A8F">
        <w:t xml:space="preserve"> journal </w:t>
      </w:r>
      <w:r w:rsidR="00DB13F4" w:rsidRPr="00DA2A8F">
        <w:t xml:space="preserve">and conference </w:t>
      </w:r>
      <w:r w:rsidRPr="00DA2A8F">
        <w:t>papers, proposals, scholarship applications and this dissertation)</w:t>
      </w:r>
      <w:r w:rsidR="00DE004C" w:rsidRPr="00DA2A8F">
        <w:t>.</w:t>
      </w:r>
      <w:r w:rsidRPr="00DA2A8F">
        <w:t xml:space="preserve"> </w:t>
      </w:r>
      <w:r w:rsidR="00DE004C" w:rsidRPr="00DA2A8F">
        <w:t>These</w:t>
      </w:r>
      <w:r w:rsidRPr="00DA2A8F">
        <w:t xml:space="preserve"> have made my work more technical</w:t>
      </w:r>
      <w:r w:rsidR="00DE004C" w:rsidRPr="00DA2A8F">
        <w:t>ly</w:t>
      </w:r>
      <w:r w:rsidRPr="00DA2A8F">
        <w:t xml:space="preserve"> and high</w:t>
      </w:r>
      <w:r w:rsidR="00DE004C" w:rsidRPr="00DA2A8F">
        <w:t>ly</w:t>
      </w:r>
      <w:r w:rsidRPr="00DA2A8F">
        <w:t xml:space="preserve"> prestigious. He provided </w:t>
      </w:r>
      <w:r w:rsidR="00DE004C" w:rsidRPr="00DA2A8F">
        <w:t>support</w:t>
      </w:r>
      <w:r w:rsidRPr="00DA2A8F">
        <w:t xml:space="preserve"> at all levels of research </w:t>
      </w:r>
      <w:r w:rsidR="00B878D0" w:rsidRPr="00DA2A8F">
        <w:t>including technical guidance and</w:t>
      </w:r>
      <w:r w:rsidR="00DE004C" w:rsidRPr="00DA2A8F">
        <w:t xml:space="preserve"> discussions,</w:t>
      </w:r>
      <w:r w:rsidR="00B878D0" w:rsidRPr="00DA2A8F">
        <w:t xml:space="preserve"> </w:t>
      </w:r>
      <w:r w:rsidR="00DE004C" w:rsidRPr="00DA2A8F">
        <w:t>laboratory facilities</w:t>
      </w:r>
      <w:r w:rsidR="003855B5" w:rsidRPr="00DA2A8F">
        <w:t xml:space="preserve"> and financial support for developing </w:t>
      </w:r>
      <w:r w:rsidR="00BE57B4" w:rsidRPr="00DA2A8F">
        <w:t xml:space="preserve">the </w:t>
      </w:r>
      <w:r w:rsidR="003855B5" w:rsidRPr="00DA2A8F">
        <w:t>smart grid test</w:t>
      </w:r>
      <w:r w:rsidR="00BE57B4" w:rsidRPr="00DA2A8F">
        <w:t>-</w:t>
      </w:r>
      <w:r w:rsidR="003855B5" w:rsidRPr="00DA2A8F">
        <w:t>bed</w:t>
      </w:r>
      <w:r w:rsidR="00DE004C" w:rsidRPr="00DA2A8F">
        <w:t xml:space="preserve"> at Florida International University</w:t>
      </w:r>
      <w:r w:rsidRPr="00DA2A8F">
        <w:t xml:space="preserve">. </w:t>
      </w:r>
    </w:p>
    <w:p w:rsidR="0085316B" w:rsidRPr="00DA2A8F" w:rsidRDefault="002F51F9" w:rsidP="0000115E">
      <w:pPr>
        <w:pStyle w:val="TextAli"/>
      </w:pPr>
      <w:r w:rsidRPr="00DA2A8F">
        <w:t xml:space="preserve">I would like to thank the members of my committee, Dr. </w:t>
      </w:r>
      <w:r w:rsidR="003C7BE9" w:rsidRPr="00DA2A8F">
        <w:t>Jean Andrian</w:t>
      </w:r>
      <w:r w:rsidR="00EB146D" w:rsidRPr="00DA2A8F">
        <w:t>,</w:t>
      </w:r>
      <w:r w:rsidR="003C7BE9" w:rsidRPr="00DA2A8F">
        <w:t xml:space="preserve"> Dr. Nezih Pala</w:t>
      </w:r>
      <w:r w:rsidR="00BE2E85" w:rsidRPr="00DA2A8F">
        <w:t>,</w:t>
      </w:r>
      <w:r w:rsidRPr="00DA2A8F">
        <w:t xml:space="preserve"> </w:t>
      </w:r>
      <w:r w:rsidR="00EB146D" w:rsidRPr="00DA2A8F">
        <w:t xml:space="preserve">Dr. Berrin Tansil </w:t>
      </w:r>
      <w:r w:rsidR="00BE2E85" w:rsidRPr="00DA2A8F">
        <w:t xml:space="preserve">and Dr Stavros Georgakopoulos </w:t>
      </w:r>
      <w:r w:rsidRPr="00DA2A8F">
        <w:t>for</w:t>
      </w:r>
      <w:r w:rsidR="003C7BE9" w:rsidRPr="00DA2A8F">
        <w:t xml:space="preserve"> the assistance they provided</w:t>
      </w:r>
      <w:r w:rsidRPr="00DA2A8F">
        <w:t xml:space="preserve">. </w:t>
      </w:r>
      <w:r w:rsidR="0000115E" w:rsidRPr="00DA2A8F">
        <w:t>Also</w:t>
      </w:r>
      <w:r w:rsidRPr="00DA2A8F">
        <w:t xml:space="preserve">, I would like to thank </w:t>
      </w:r>
      <w:r w:rsidR="0000115E" w:rsidRPr="00DA2A8F">
        <w:t xml:space="preserve">the external dissertation committee member, </w:t>
      </w:r>
      <w:r w:rsidRPr="00DA2A8F">
        <w:t xml:space="preserve">Dr. </w:t>
      </w:r>
      <w:r w:rsidR="003C7BE9" w:rsidRPr="00DA2A8F">
        <w:t>Mark Robert</w:t>
      </w:r>
      <w:r w:rsidR="000878F4" w:rsidRPr="00DA2A8F">
        <w:t>s</w:t>
      </w:r>
      <w:r w:rsidRPr="00DA2A8F">
        <w:t xml:space="preserve"> from </w:t>
      </w:r>
      <w:hyperlink r:id="rId9" w:history="1">
        <w:r w:rsidR="0085316B" w:rsidRPr="00DA2A8F">
          <w:t>Naval Surface Warfare Center</w:t>
        </w:r>
      </w:hyperlink>
      <w:r w:rsidR="0085316B" w:rsidRPr="00DA2A8F">
        <w:t xml:space="preserve"> for </w:t>
      </w:r>
      <w:r w:rsidR="0000115E" w:rsidRPr="00DA2A8F">
        <w:t xml:space="preserve">the many </w:t>
      </w:r>
      <w:r w:rsidR="0085316B" w:rsidRPr="00DA2A8F">
        <w:t xml:space="preserve">technical </w:t>
      </w:r>
      <w:r w:rsidR="0000115E" w:rsidRPr="00DA2A8F">
        <w:t>discussions</w:t>
      </w:r>
      <w:r w:rsidR="0085316B" w:rsidRPr="00DA2A8F">
        <w:t xml:space="preserve"> and</w:t>
      </w:r>
      <w:r w:rsidR="0000115E" w:rsidRPr="00DA2A8F">
        <w:t xml:space="preserve"> for his</w:t>
      </w:r>
      <w:r w:rsidR="0085316B" w:rsidRPr="00DA2A8F">
        <w:t xml:space="preserve"> practical insights.</w:t>
      </w:r>
    </w:p>
    <w:p w:rsidR="003855B5" w:rsidRPr="00DA2A8F" w:rsidRDefault="00DB13F4" w:rsidP="00680917">
      <w:pPr>
        <w:pStyle w:val="TextAli"/>
      </w:pPr>
      <w:r w:rsidRPr="00DA2A8F">
        <w:t>I</w:t>
      </w:r>
      <w:r w:rsidR="00486907" w:rsidRPr="00DA2A8F">
        <w:t>’d like</w:t>
      </w:r>
      <w:r w:rsidRPr="00DA2A8F">
        <w:t xml:space="preserve"> to acknowledge the </w:t>
      </w:r>
      <w:r w:rsidR="00610643" w:rsidRPr="00DA2A8F">
        <w:t xml:space="preserve">university graduate school for awarding the </w:t>
      </w:r>
      <w:r w:rsidR="000F7A90" w:rsidRPr="00DA2A8F">
        <w:t xml:space="preserve">Doctoral Evidence Acquisition Fellowship (DEA) </w:t>
      </w:r>
      <w:r w:rsidR="00610643" w:rsidRPr="00DA2A8F">
        <w:t xml:space="preserve">to me </w:t>
      </w:r>
      <w:r w:rsidR="00227902" w:rsidRPr="00DA2A8F">
        <w:t>in</w:t>
      </w:r>
      <w:r w:rsidR="00610643" w:rsidRPr="00DA2A8F">
        <w:t xml:space="preserve"> 2012.</w:t>
      </w:r>
      <w:r w:rsidR="00CC55D4" w:rsidRPr="00DA2A8F">
        <w:t xml:space="preserve"> It significantly </w:t>
      </w:r>
      <w:r w:rsidR="00A6726D" w:rsidRPr="00DA2A8F">
        <w:t>enhanced my</w:t>
      </w:r>
      <w:r w:rsidR="00CC55D4" w:rsidRPr="00DA2A8F">
        <w:t xml:space="preserve"> ability to collect the evidence needed for </w:t>
      </w:r>
      <w:r w:rsidR="00A6726D" w:rsidRPr="00DA2A8F">
        <w:t>my</w:t>
      </w:r>
      <w:r w:rsidR="00CC55D4" w:rsidRPr="00DA2A8F">
        <w:t xml:space="preserve"> doctoral research</w:t>
      </w:r>
      <w:r w:rsidR="00A6726D" w:rsidRPr="00DA2A8F">
        <w:t>.</w:t>
      </w:r>
    </w:p>
    <w:p w:rsidR="0094657F" w:rsidRPr="00DA2A8F" w:rsidRDefault="003855B5" w:rsidP="0000115E">
      <w:pPr>
        <w:pStyle w:val="TextAli"/>
      </w:pPr>
      <w:r w:rsidRPr="00DA2A8F">
        <w:t xml:space="preserve">Finally, I’d like to </w:t>
      </w:r>
      <w:r w:rsidR="0000115E" w:rsidRPr="00DA2A8F">
        <w:t>acknowledge</w:t>
      </w:r>
      <w:r w:rsidR="00E35E35" w:rsidRPr="00DA2A8F">
        <w:t xml:space="preserve"> my </w:t>
      </w:r>
      <w:r w:rsidR="0085316B" w:rsidRPr="00DA2A8F">
        <w:t>doctoral</w:t>
      </w:r>
      <w:r w:rsidR="00E35E35" w:rsidRPr="00DA2A8F">
        <w:t xml:space="preserve"> student colleague</w:t>
      </w:r>
      <w:r w:rsidRPr="00DA2A8F">
        <w:t xml:space="preserve">, Ahmed Mohamed for his significant contribution and cooperation in my research and </w:t>
      </w:r>
      <w:r w:rsidR="00E35E35" w:rsidRPr="00DA2A8F">
        <w:t xml:space="preserve">other </w:t>
      </w:r>
      <w:r w:rsidR="0085316B" w:rsidRPr="00DA2A8F">
        <w:t>doctoral</w:t>
      </w:r>
      <w:r w:rsidR="00E35E35" w:rsidRPr="00DA2A8F">
        <w:t xml:space="preserve"> students who put</w:t>
      </w:r>
      <w:r w:rsidRPr="00DA2A8F">
        <w:t xml:space="preserve"> efforts in </w:t>
      </w:r>
      <w:r w:rsidR="00FE07A1" w:rsidRPr="00DA2A8F">
        <w:t>implementing</w:t>
      </w:r>
      <w:r w:rsidRPr="00DA2A8F">
        <w:t xml:space="preserve"> and </w:t>
      </w:r>
      <w:r w:rsidR="005F6E25" w:rsidRPr="00DA2A8F">
        <w:t xml:space="preserve">testing required </w:t>
      </w:r>
      <w:r w:rsidR="0000115E" w:rsidRPr="00DA2A8F">
        <w:t>equipment used</w:t>
      </w:r>
      <w:r w:rsidR="005F6E25" w:rsidRPr="00DA2A8F">
        <w:t xml:space="preserve"> for my dissertation.</w:t>
      </w:r>
      <w:r w:rsidR="0094657F" w:rsidRPr="00DA2A8F">
        <w:t xml:space="preserve"> Also</w:t>
      </w:r>
      <w:r w:rsidR="0085316B" w:rsidRPr="00DA2A8F">
        <w:t>,</w:t>
      </w:r>
      <w:r w:rsidR="0094657F" w:rsidRPr="00DA2A8F">
        <w:t xml:space="preserve"> I’m grateful </w:t>
      </w:r>
      <w:r w:rsidR="0085316B" w:rsidRPr="00DA2A8F">
        <w:t xml:space="preserve">for the help </w:t>
      </w:r>
      <w:r w:rsidR="0000115E" w:rsidRPr="00DA2A8F">
        <w:t>of undergraduate student interns</w:t>
      </w:r>
      <w:r w:rsidR="0094657F" w:rsidRPr="00DA2A8F">
        <w:t xml:space="preserve"> who are involved in developing smart grid test</w:t>
      </w:r>
      <w:r w:rsidR="0000115E" w:rsidRPr="00DA2A8F">
        <w:t>-</w:t>
      </w:r>
      <w:r w:rsidR="0094657F" w:rsidRPr="00DA2A8F">
        <w:t xml:space="preserve">bed at Energy System Research </w:t>
      </w:r>
      <w:r w:rsidR="0000115E" w:rsidRPr="00DA2A8F">
        <w:t>Laboratory</w:t>
      </w:r>
      <w:r w:rsidR="0094657F" w:rsidRPr="00DA2A8F">
        <w:t xml:space="preserve"> of FIU.</w:t>
      </w:r>
    </w:p>
    <w:p w:rsidR="003855B5" w:rsidRPr="00DA2A8F" w:rsidRDefault="003855B5" w:rsidP="0000115E">
      <w:pPr>
        <w:pStyle w:val="TextAli"/>
      </w:pPr>
      <w:r w:rsidRPr="00DA2A8F">
        <w:t xml:space="preserve">In addition, I recognize that this research would not have been possible without the </w:t>
      </w:r>
      <w:r w:rsidR="0000115E" w:rsidRPr="00DA2A8F">
        <w:t xml:space="preserve">partial </w:t>
      </w:r>
      <w:r w:rsidRPr="00DA2A8F">
        <w:t xml:space="preserve">financial support </w:t>
      </w:r>
      <w:r w:rsidR="0085316B" w:rsidRPr="00DA2A8F">
        <w:t>from</w:t>
      </w:r>
      <w:r w:rsidR="005F6E25" w:rsidRPr="00DA2A8F">
        <w:t xml:space="preserve"> </w:t>
      </w:r>
      <w:r w:rsidRPr="00DA2A8F">
        <w:t xml:space="preserve">the </w:t>
      </w:r>
      <w:r w:rsidR="00135976" w:rsidRPr="00DA2A8F">
        <w:t>O</w:t>
      </w:r>
      <w:r w:rsidRPr="00DA2A8F">
        <w:t xml:space="preserve">ffice of </w:t>
      </w:r>
      <w:r w:rsidR="00135976" w:rsidRPr="00DA2A8F">
        <w:t>N</w:t>
      </w:r>
      <w:r w:rsidRPr="00DA2A8F">
        <w:t xml:space="preserve">aval </w:t>
      </w:r>
      <w:r w:rsidR="00135976" w:rsidRPr="00DA2A8F">
        <w:t>R</w:t>
      </w:r>
      <w:r w:rsidRPr="00DA2A8F">
        <w:t xml:space="preserve">esearch (ONR), and the US </w:t>
      </w:r>
      <w:r w:rsidR="00135976" w:rsidRPr="00DA2A8F">
        <w:t>D</w:t>
      </w:r>
      <w:r w:rsidR="0085316B" w:rsidRPr="00DA2A8F">
        <w:t>epartment of Energy (DOE) as well as other sources brought to the ECE Department thr</w:t>
      </w:r>
      <w:r w:rsidR="0000115E" w:rsidRPr="00DA2A8F">
        <w:t>ough my major research advisor.</w:t>
      </w:r>
    </w:p>
    <w:p w:rsidR="00161D80" w:rsidRPr="00DA2A8F" w:rsidRDefault="00161D80" w:rsidP="00161D80">
      <w:pPr>
        <w:spacing w:after="200" w:line="276" w:lineRule="auto"/>
        <w:rPr>
          <w:rFonts w:eastAsia="Calibri"/>
          <w:szCs w:val="24"/>
        </w:rPr>
      </w:pPr>
      <w:r w:rsidRPr="00DA2A8F">
        <w:rPr>
          <w:rFonts w:eastAsia="Calibri"/>
          <w:szCs w:val="24"/>
        </w:rPr>
        <w:br w:type="page"/>
      </w:r>
    </w:p>
    <w:p w:rsidR="00161D80" w:rsidRPr="00DA2A8F" w:rsidRDefault="00161D80" w:rsidP="00161D80">
      <w:pPr>
        <w:widowControl w:val="0"/>
        <w:jc w:val="center"/>
        <w:rPr>
          <w:rFonts w:ascii="Times New Roman" w:hAnsi="Times New Roman"/>
          <w:szCs w:val="24"/>
        </w:rPr>
      </w:pPr>
      <w:r w:rsidRPr="00DA2A8F">
        <w:rPr>
          <w:rFonts w:ascii="Times New Roman" w:hAnsi="Times New Roman"/>
          <w:szCs w:val="24"/>
        </w:rPr>
        <w:t>ABSTRACT OF THE DISSERTATION</w:t>
      </w:r>
    </w:p>
    <w:p w:rsidR="0045389A" w:rsidRPr="00DA2A8F" w:rsidRDefault="0045389A" w:rsidP="0045389A">
      <w:pPr>
        <w:ind w:left="900" w:right="900"/>
        <w:jc w:val="center"/>
        <w:rPr>
          <w:szCs w:val="24"/>
        </w:rPr>
      </w:pPr>
      <w:r w:rsidRPr="00DA2A8F">
        <w:rPr>
          <w:szCs w:val="24"/>
        </w:rPr>
        <w:t>DEVELOPMENT AND VERIFICATION OF CONTROL AND PROTECTION STRATEGIES IN HYBRID AC/DC POWER SYSTEMS FOR SMART GRID APPLICATIONS</w:t>
      </w:r>
    </w:p>
    <w:p w:rsidR="00161D80" w:rsidRPr="00DA2A8F" w:rsidRDefault="00161D80" w:rsidP="00161D80">
      <w:pPr>
        <w:widowControl w:val="0"/>
        <w:jc w:val="center"/>
        <w:rPr>
          <w:rFonts w:ascii="Times New Roman" w:hAnsi="Times New Roman"/>
          <w:szCs w:val="24"/>
        </w:rPr>
      </w:pPr>
      <w:r w:rsidRPr="00DA2A8F">
        <w:rPr>
          <w:rFonts w:ascii="Times New Roman" w:hAnsi="Times New Roman"/>
          <w:szCs w:val="24"/>
        </w:rPr>
        <w:t>by</w:t>
      </w:r>
    </w:p>
    <w:p w:rsidR="00161D80" w:rsidRPr="00DA2A8F" w:rsidRDefault="0045389A" w:rsidP="00161D80">
      <w:pPr>
        <w:widowControl w:val="0"/>
        <w:jc w:val="center"/>
        <w:rPr>
          <w:rFonts w:ascii="Times New Roman" w:hAnsi="Times New Roman"/>
          <w:szCs w:val="24"/>
        </w:rPr>
      </w:pPr>
      <w:r w:rsidRPr="00DA2A8F">
        <w:rPr>
          <w:rFonts w:ascii="Times New Roman" w:hAnsi="Times New Roman"/>
          <w:szCs w:val="24"/>
        </w:rPr>
        <w:t>Vahid Salehi Pour Mehr</w:t>
      </w:r>
    </w:p>
    <w:p w:rsidR="00161D80" w:rsidRPr="00DA2A8F" w:rsidRDefault="00161D80" w:rsidP="00161D80">
      <w:pPr>
        <w:widowControl w:val="0"/>
        <w:jc w:val="center"/>
        <w:rPr>
          <w:rFonts w:ascii="Times New Roman" w:hAnsi="Times New Roman"/>
          <w:szCs w:val="24"/>
        </w:rPr>
      </w:pPr>
      <w:r w:rsidRPr="00DA2A8F">
        <w:rPr>
          <w:rFonts w:ascii="Times New Roman" w:hAnsi="Times New Roman"/>
          <w:szCs w:val="24"/>
        </w:rPr>
        <w:t>Florida International University, 2012</w:t>
      </w:r>
    </w:p>
    <w:p w:rsidR="00161D80" w:rsidRPr="00DA2A8F" w:rsidRDefault="00161D80" w:rsidP="00161D80">
      <w:pPr>
        <w:widowControl w:val="0"/>
        <w:jc w:val="center"/>
        <w:rPr>
          <w:rFonts w:ascii="Times New Roman" w:hAnsi="Times New Roman"/>
          <w:szCs w:val="24"/>
        </w:rPr>
      </w:pPr>
      <w:r w:rsidRPr="00DA2A8F">
        <w:rPr>
          <w:rFonts w:ascii="Times New Roman" w:hAnsi="Times New Roman"/>
          <w:szCs w:val="24"/>
        </w:rPr>
        <w:t>Miami, Florida</w:t>
      </w:r>
    </w:p>
    <w:p w:rsidR="00161D80" w:rsidRPr="00DA2A8F" w:rsidRDefault="00161D80" w:rsidP="0045389A">
      <w:pPr>
        <w:tabs>
          <w:tab w:val="left" w:pos="1140"/>
          <w:tab w:val="center" w:pos="4320"/>
        </w:tabs>
        <w:autoSpaceDE w:val="0"/>
        <w:jc w:val="center"/>
        <w:rPr>
          <w:rFonts w:ascii="Times New Roman" w:hAnsi="Times New Roman"/>
          <w:szCs w:val="24"/>
        </w:rPr>
      </w:pPr>
      <w:r w:rsidRPr="00DA2A8F">
        <w:rPr>
          <w:rFonts w:ascii="Times New Roman" w:hAnsi="Times New Roman"/>
          <w:szCs w:val="24"/>
        </w:rPr>
        <w:t>Professor</w:t>
      </w:r>
      <w:r w:rsidR="0045389A" w:rsidRPr="00DA2A8F">
        <w:rPr>
          <w:rFonts w:ascii="Times New Roman" w:hAnsi="Times New Roman"/>
          <w:szCs w:val="24"/>
        </w:rPr>
        <w:t xml:space="preserve"> Osama Mohammed,</w:t>
      </w:r>
      <w:r w:rsidRPr="00DA2A8F">
        <w:rPr>
          <w:rFonts w:ascii="Times New Roman" w:hAnsi="Times New Roman"/>
          <w:szCs w:val="24"/>
        </w:rPr>
        <w:t xml:space="preserve"> Major Professors</w:t>
      </w:r>
    </w:p>
    <w:p w:rsidR="00DB160F" w:rsidRPr="00DA2A8F" w:rsidRDefault="00377A9C" w:rsidP="00CA1B23">
      <w:pPr>
        <w:ind w:firstLine="720"/>
        <w:jc w:val="both"/>
      </w:pPr>
      <w:r w:rsidRPr="00DA2A8F">
        <w:t>Modern power networks incorporate communications and inform</w:t>
      </w:r>
      <w:r w:rsidR="00CA1B23">
        <w:t>ation technology infrastructure</w:t>
      </w:r>
      <w:r w:rsidRPr="00DA2A8F">
        <w:t xml:space="preserve"> into the electrical power system to create a smart grid in terms of control and operation. The smart grid </w:t>
      </w:r>
      <w:r w:rsidR="003E1429" w:rsidRPr="00DA2A8F">
        <w:t>enables real-time communication and control between consumer</w:t>
      </w:r>
      <w:r w:rsidR="00787E0A" w:rsidRPr="00DA2A8F">
        <w:t>s</w:t>
      </w:r>
      <w:r w:rsidR="003E1429" w:rsidRPr="00DA2A8F">
        <w:t xml:space="preserve"> and utility</w:t>
      </w:r>
      <w:r w:rsidR="008205B5">
        <w:t xml:space="preserve"> companies</w:t>
      </w:r>
      <w:r w:rsidR="003E1429" w:rsidRPr="00DA2A8F">
        <w:t xml:space="preserve"> allowing suppliers to optimize energy usage based on price preference and system technical issues. </w:t>
      </w:r>
      <w:r w:rsidR="00227AEF" w:rsidRPr="00DA2A8F">
        <w:t xml:space="preserve">The </w:t>
      </w:r>
      <w:r w:rsidR="00CA1B23" w:rsidRPr="00DA2A8F">
        <w:t xml:space="preserve">smart grid </w:t>
      </w:r>
      <w:r w:rsidR="00CA1B23">
        <w:t>design</w:t>
      </w:r>
      <w:r w:rsidR="00CA1B23" w:rsidRPr="00DA2A8F">
        <w:t xml:space="preserve"> </w:t>
      </w:r>
      <w:r w:rsidR="008205B5">
        <w:t xml:space="preserve">aims </w:t>
      </w:r>
      <w:r w:rsidR="00BF682C" w:rsidRPr="00DA2A8F">
        <w:t>to provide overall power system monitoring, create protection and control strategies to maintain system performance, stability and security</w:t>
      </w:r>
      <w:r w:rsidR="00103204" w:rsidRPr="00DA2A8F">
        <w:t>.</w:t>
      </w:r>
    </w:p>
    <w:p w:rsidR="00924A70" w:rsidRPr="00DA2A8F" w:rsidRDefault="00227AEF" w:rsidP="008205B5">
      <w:pPr>
        <w:ind w:firstLine="720"/>
        <w:jc w:val="both"/>
      </w:pPr>
      <w:r w:rsidRPr="00DA2A8F">
        <w:t>T</w:t>
      </w:r>
      <w:r w:rsidR="00CF32D4" w:rsidRPr="00DA2A8F">
        <w:t xml:space="preserve">his dissertation </w:t>
      </w:r>
      <w:r w:rsidRPr="00DA2A8F">
        <w:t xml:space="preserve">contributed to the development of </w:t>
      </w:r>
      <w:r w:rsidR="00CF32D4" w:rsidRPr="00DA2A8F">
        <w:t xml:space="preserve">a unique and novel </w:t>
      </w:r>
      <w:r w:rsidR="0023481A" w:rsidRPr="00DA2A8F">
        <w:t>smart grid test</w:t>
      </w:r>
      <w:r w:rsidR="00871B33" w:rsidRPr="00DA2A8F">
        <w:t>-</w:t>
      </w:r>
      <w:r w:rsidR="0023481A" w:rsidRPr="00DA2A8F">
        <w:t>bed lab</w:t>
      </w:r>
      <w:r w:rsidR="00871B33" w:rsidRPr="00DA2A8F">
        <w:t>oratory</w:t>
      </w:r>
      <w:r w:rsidR="0023481A" w:rsidRPr="00DA2A8F">
        <w:t xml:space="preserve"> with integrated </w:t>
      </w:r>
      <w:r w:rsidR="000A15F9" w:rsidRPr="00DA2A8F">
        <w:t>monitoring, protection and control system</w:t>
      </w:r>
      <w:r w:rsidRPr="00DA2A8F">
        <w:t>s</w:t>
      </w:r>
      <w:r w:rsidR="00883470" w:rsidRPr="00DA2A8F">
        <w:t xml:space="preserve">. </w:t>
      </w:r>
      <w:r w:rsidR="00871B33" w:rsidRPr="00DA2A8F">
        <w:t xml:space="preserve">This test-bed was used as a platform to test the smart grid operational ideas developed here. </w:t>
      </w:r>
      <w:r w:rsidR="00883470" w:rsidRPr="00DA2A8F">
        <w:t xml:space="preserve">The implementation of this system in the real-time software creates an environment for studying, </w:t>
      </w:r>
      <w:r w:rsidR="00924A70" w:rsidRPr="00DA2A8F">
        <w:t xml:space="preserve">implementing and </w:t>
      </w:r>
      <w:r w:rsidR="00883470" w:rsidRPr="00DA2A8F">
        <w:t xml:space="preserve">verifying </w:t>
      </w:r>
      <w:r w:rsidR="00950F72" w:rsidRPr="00DA2A8F">
        <w:t xml:space="preserve">novel </w:t>
      </w:r>
      <w:r w:rsidR="00883470" w:rsidRPr="00DA2A8F">
        <w:t>control and protection schemes</w:t>
      </w:r>
      <w:r w:rsidRPr="00DA2A8F">
        <w:t xml:space="preserve"> developed </w:t>
      </w:r>
      <w:r w:rsidR="00871B33" w:rsidRPr="00DA2A8F">
        <w:t xml:space="preserve">in this </w:t>
      </w:r>
      <w:r w:rsidR="008205B5">
        <w:t>dissertation</w:t>
      </w:r>
      <w:r w:rsidR="005E0BEF" w:rsidRPr="00DA2A8F">
        <w:t>. Pha</w:t>
      </w:r>
      <w:r w:rsidR="00950F72" w:rsidRPr="00DA2A8F">
        <w:t>sor measurement technique</w:t>
      </w:r>
      <w:r w:rsidR="005E0BEF" w:rsidRPr="00DA2A8F">
        <w:t>s</w:t>
      </w:r>
      <w:r w:rsidR="00950F72" w:rsidRPr="00DA2A8F">
        <w:t xml:space="preserve"> </w:t>
      </w:r>
      <w:r w:rsidR="00871B33" w:rsidRPr="00DA2A8F">
        <w:t>were</w:t>
      </w:r>
      <w:r w:rsidR="00950F72" w:rsidRPr="00DA2A8F">
        <w:t xml:space="preserve"> developed </w:t>
      </w:r>
      <w:r w:rsidR="00871B33" w:rsidRPr="00DA2A8F">
        <w:t>using the</w:t>
      </w:r>
      <w:r w:rsidR="00950F72" w:rsidRPr="00DA2A8F">
        <w:t xml:space="preserve"> available D</w:t>
      </w:r>
      <w:r w:rsidR="005E0BEF" w:rsidRPr="00DA2A8F">
        <w:t>ata Acquisition (DAQ) devices</w:t>
      </w:r>
      <w:r w:rsidR="00950F72" w:rsidRPr="00DA2A8F">
        <w:t xml:space="preserve"> in order to monitor all points </w:t>
      </w:r>
      <w:r w:rsidR="00871B33" w:rsidRPr="00DA2A8F">
        <w:t>in</w:t>
      </w:r>
      <w:r w:rsidR="00950F72" w:rsidRPr="00DA2A8F">
        <w:t xml:space="preserve"> </w:t>
      </w:r>
      <w:r w:rsidR="005E0BEF" w:rsidRPr="00DA2A8F">
        <w:t xml:space="preserve">the </w:t>
      </w:r>
      <w:r w:rsidR="00950F72" w:rsidRPr="00DA2A8F">
        <w:t xml:space="preserve">power system in </w:t>
      </w:r>
      <w:r w:rsidR="008205B5">
        <w:t xml:space="preserve">real </w:t>
      </w:r>
      <w:r w:rsidR="00950F72" w:rsidRPr="00DA2A8F">
        <w:t>time</w:t>
      </w:r>
      <w:r w:rsidR="00924A70" w:rsidRPr="00DA2A8F">
        <w:t>. This provides a practical view of system parameter changes, system abnormal conditions and its stabil</w:t>
      </w:r>
      <w:r w:rsidR="008205B5">
        <w:t>ity and security information</w:t>
      </w:r>
      <w:r w:rsidR="00CA1B23">
        <w:t xml:space="preserve"> system</w:t>
      </w:r>
      <w:r w:rsidR="005E0BEF" w:rsidRPr="00DA2A8F">
        <w:t xml:space="preserve">. </w:t>
      </w:r>
      <w:r w:rsidR="00190ED0" w:rsidRPr="00DA2A8F">
        <w:t>These developments</w:t>
      </w:r>
      <w:r w:rsidR="005E0BEF" w:rsidRPr="00DA2A8F">
        <w:t xml:space="preserve"> provide</w:t>
      </w:r>
      <w:r w:rsidR="00924A70" w:rsidRPr="00DA2A8F">
        <w:t xml:space="preserve"> </w:t>
      </w:r>
      <w:r w:rsidR="00602ED3" w:rsidRPr="00DA2A8F">
        <w:t>valuable</w:t>
      </w:r>
      <w:r w:rsidR="005E0BEF" w:rsidRPr="00DA2A8F">
        <w:t xml:space="preserve"> measurements</w:t>
      </w:r>
      <w:r w:rsidR="00602ED3" w:rsidRPr="00DA2A8F">
        <w:t xml:space="preserve"> </w:t>
      </w:r>
      <w:r w:rsidR="00924A70" w:rsidRPr="00DA2A8F">
        <w:t xml:space="preserve">for technical </w:t>
      </w:r>
      <w:r w:rsidR="00190ED0" w:rsidRPr="00DA2A8F">
        <w:t xml:space="preserve">power system </w:t>
      </w:r>
      <w:r w:rsidR="00924A70" w:rsidRPr="00DA2A8F">
        <w:t xml:space="preserve">operators in </w:t>
      </w:r>
      <w:r w:rsidR="00190ED0" w:rsidRPr="00DA2A8F">
        <w:t xml:space="preserve">the </w:t>
      </w:r>
      <w:r w:rsidR="005E0BEF" w:rsidRPr="00DA2A8F">
        <w:t xml:space="preserve">energy </w:t>
      </w:r>
      <w:r w:rsidR="00924A70" w:rsidRPr="00DA2A8F">
        <w:t>control centers.</w:t>
      </w:r>
      <w:r w:rsidR="00614490" w:rsidRPr="00DA2A8F">
        <w:t xml:space="preserve"> P</w:t>
      </w:r>
      <w:r w:rsidR="005E0BEF" w:rsidRPr="00DA2A8F">
        <w:t>hasor Measurement</w:t>
      </w:r>
      <w:r w:rsidR="00614490" w:rsidRPr="00DA2A8F">
        <w:t xml:space="preserve"> technology is </w:t>
      </w:r>
      <w:r w:rsidR="005E0BEF" w:rsidRPr="00DA2A8F">
        <w:t>an excellent</w:t>
      </w:r>
      <w:r w:rsidR="00614490" w:rsidRPr="00DA2A8F">
        <w:t xml:space="preserve"> solution for improving system planning, operation and energy trading </w:t>
      </w:r>
      <w:r w:rsidR="005E0BEF" w:rsidRPr="00DA2A8F">
        <w:t>in addition</w:t>
      </w:r>
      <w:r w:rsidR="00190ED0" w:rsidRPr="00DA2A8F">
        <w:t xml:space="preserve"> to</w:t>
      </w:r>
      <w:r w:rsidR="005E0BEF" w:rsidRPr="00DA2A8F">
        <w:t xml:space="preserve"> enabling</w:t>
      </w:r>
      <w:r w:rsidR="00614490" w:rsidRPr="00DA2A8F">
        <w:t xml:space="preserve"> advanced applications in </w:t>
      </w:r>
      <w:r w:rsidR="005E0BEF" w:rsidRPr="00DA2A8F">
        <w:t>Wide Area M</w:t>
      </w:r>
      <w:r w:rsidR="00614490" w:rsidRPr="00DA2A8F">
        <w:t xml:space="preserve">onitoring, </w:t>
      </w:r>
      <w:r w:rsidR="005E0BEF" w:rsidRPr="00DA2A8F">
        <w:t>Protection and C</w:t>
      </w:r>
      <w:r w:rsidR="00614490" w:rsidRPr="00DA2A8F">
        <w:t xml:space="preserve">ontrol (WAMPAC). </w:t>
      </w:r>
    </w:p>
    <w:p w:rsidR="00787E0A" w:rsidRPr="00DA2A8F" w:rsidRDefault="00883B5B" w:rsidP="00B76532">
      <w:pPr>
        <w:ind w:firstLine="720"/>
        <w:jc w:val="both"/>
      </w:pPr>
      <w:r w:rsidRPr="00DA2A8F">
        <w:t xml:space="preserve">Moreover, </w:t>
      </w:r>
      <w:r w:rsidR="004930D3" w:rsidRPr="00DA2A8F">
        <w:t>a</w:t>
      </w:r>
      <w:r w:rsidRPr="00DA2A8F">
        <w:t xml:space="preserve"> virtual protection system </w:t>
      </w:r>
      <w:r w:rsidR="004930D3" w:rsidRPr="00DA2A8F">
        <w:t>was developed and</w:t>
      </w:r>
      <w:r w:rsidRPr="00DA2A8F">
        <w:t xml:space="preserve"> implemented in the smart grid lab</w:t>
      </w:r>
      <w:r w:rsidR="004930D3" w:rsidRPr="00DA2A8F">
        <w:t>oratory</w:t>
      </w:r>
      <w:r w:rsidRPr="00DA2A8F">
        <w:t xml:space="preserve"> with integrated functionality for wide area applications. </w:t>
      </w:r>
      <w:r w:rsidR="000933A4" w:rsidRPr="00DA2A8F">
        <w:t>Experiments</w:t>
      </w:r>
      <w:r w:rsidRPr="00DA2A8F">
        <w:t xml:space="preserve"> and procedures were developed in the system in order to detect </w:t>
      </w:r>
      <w:r w:rsidR="00C95E6E" w:rsidRPr="00DA2A8F">
        <w:t xml:space="preserve">the </w:t>
      </w:r>
      <w:r w:rsidRPr="00DA2A8F">
        <w:t xml:space="preserve">system abnormal conditions </w:t>
      </w:r>
      <w:r w:rsidR="000933A4" w:rsidRPr="00DA2A8F">
        <w:t>and apply proper remedies to heal the</w:t>
      </w:r>
      <w:r w:rsidRPr="00DA2A8F">
        <w:t xml:space="preserve"> system.</w:t>
      </w:r>
      <w:r w:rsidR="000933A4" w:rsidRPr="00DA2A8F">
        <w:t xml:space="preserve"> </w:t>
      </w:r>
    </w:p>
    <w:p w:rsidR="00BA0BE4" w:rsidRPr="00DA2A8F" w:rsidRDefault="0030753F" w:rsidP="00103204">
      <w:pPr>
        <w:ind w:firstLine="720"/>
        <w:jc w:val="both"/>
      </w:pPr>
      <w:r w:rsidRPr="00DA2A8F">
        <w:t>A design for</w:t>
      </w:r>
      <w:r w:rsidR="00602ED3" w:rsidRPr="00DA2A8F">
        <w:t xml:space="preserve"> DC</w:t>
      </w:r>
      <w:r w:rsidRPr="00DA2A8F">
        <w:t xml:space="preserve"> microgrid was developed to integrate</w:t>
      </w:r>
      <w:r w:rsidR="00602ED3" w:rsidRPr="00DA2A8F">
        <w:t xml:space="preserve"> </w:t>
      </w:r>
      <w:r w:rsidRPr="00DA2A8F">
        <w:t xml:space="preserve">it </w:t>
      </w:r>
      <w:r w:rsidR="00602ED3" w:rsidRPr="00DA2A8F">
        <w:t xml:space="preserve">to the AC </w:t>
      </w:r>
      <w:r w:rsidR="00787E0A" w:rsidRPr="00DA2A8F">
        <w:t>system</w:t>
      </w:r>
      <w:r w:rsidR="00602ED3" w:rsidRPr="00DA2A8F">
        <w:t xml:space="preserve"> </w:t>
      </w:r>
      <w:r w:rsidRPr="00DA2A8F">
        <w:t>with</w:t>
      </w:r>
      <w:r w:rsidR="00602ED3" w:rsidRPr="00DA2A8F">
        <w:t xml:space="preserve"> </w:t>
      </w:r>
      <w:r w:rsidRPr="00DA2A8F">
        <w:t xml:space="preserve">appropriate </w:t>
      </w:r>
      <w:r w:rsidR="00602ED3" w:rsidRPr="00DA2A8F">
        <w:t xml:space="preserve">control </w:t>
      </w:r>
      <w:r w:rsidR="00787E0A" w:rsidRPr="00DA2A8F">
        <w:t>capability</w:t>
      </w:r>
      <w:r w:rsidRPr="00DA2A8F">
        <w:t>.</w:t>
      </w:r>
      <w:r w:rsidR="00602ED3" w:rsidRPr="00DA2A8F">
        <w:t xml:space="preserve"> </w:t>
      </w:r>
      <w:r w:rsidRPr="00DA2A8F">
        <w:t xml:space="preserve">This </w:t>
      </w:r>
      <w:r w:rsidR="00103204" w:rsidRPr="00DA2A8F">
        <w:t xml:space="preserve">system </w:t>
      </w:r>
      <w:r w:rsidRPr="00DA2A8F">
        <w:t>represents realistic</w:t>
      </w:r>
      <w:r w:rsidR="00602ED3" w:rsidRPr="00DA2A8F">
        <w:t xml:space="preserve"> </w:t>
      </w:r>
      <w:r w:rsidR="00787E0A" w:rsidRPr="00DA2A8F">
        <w:t>h</w:t>
      </w:r>
      <w:r w:rsidRPr="00DA2A8F">
        <w:t xml:space="preserve">ybrid AC/DC microgrids connectivity to the AC </w:t>
      </w:r>
      <w:r w:rsidR="00103204" w:rsidRPr="00DA2A8F">
        <w:t>side to study the use of such architecture in system operation</w:t>
      </w:r>
      <w:r w:rsidR="00190ED0" w:rsidRPr="00DA2A8F">
        <w:t xml:space="preserve"> to help remedy system abnormal conditions</w:t>
      </w:r>
      <w:r w:rsidR="00103204" w:rsidRPr="00DA2A8F">
        <w:t xml:space="preserve">. </w:t>
      </w:r>
    </w:p>
    <w:p w:rsidR="00A7536C" w:rsidRPr="00DA2A8F" w:rsidRDefault="000933A4" w:rsidP="00190ED0">
      <w:pPr>
        <w:ind w:firstLine="720"/>
        <w:jc w:val="both"/>
      </w:pPr>
      <w:r w:rsidRPr="00DA2A8F">
        <w:t>In addition</w:t>
      </w:r>
      <w:r w:rsidR="008205B5">
        <w:t>,</w:t>
      </w:r>
      <w:r w:rsidRPr="00DA2A8F">
        <w:t xml:space="preserve"> t</w:t>
      </w:r>
      <w:r w:rsidR="00190ED0" w:rsidRPr="00DA2A8F">
        <w:t>his dissertation explored</w:t>
      </w:r>
      <w:r w:rsidR="00A7536C" w:rsidRPr="00DA2A8F">
        <w:t xml:space="preserve"> the challenges and feasibility of the implementation of </w:t>
      </w:r>
      <w:r w:rsidR="00103204" w:rsidRPr="00DA2A8F">
        <w:t>real-time</w:t>
      </w:r>
      <w:r w:rsidR="00A7536C" w:rsidRPr="00DA2A8F">
        <w:t xml:space="preserve"> system analysis </w:t>
      </w:r>
      <w:r w:rsidR="00787E0A" w:rsidRPr="00DA2A8F">
        <w:t>features</w:t>
      </w:r>
      <w:r w:rsidR="00A7536C" w:rsidRPr="00DA2A8F">
        <w:t xml:space="preserve"> in order to monitor the system security and stability </w:t>
      </w:r>
      <w:r w:rsidR="00190ED0" w:rsidRPr="00DA2A8F">
        <w:t>measures</w:t>
      </w:r>
      <w:r w:rsidR="00A7536C" w:rsidRPr="00DA2A8F">
        <w:t>. Th</w:t>
      </w:r>
      <w:r w:rsidR="00883B5B" w:rsidRPr="00DA2A8F">
        <w:t>ese</w:t>
      </w:r>
      <w:r w:rsidR="00A7536C" w:rsidRPr="00DA2A8F">
        <w:t xml:space="preserve"> indices are measured experimentally during the operation of </w:t>
      </w:r>
      <w:r w:rsidR="00883B5B" w:rsidRPr="00DA2A8F">
        <w:t>the develo</w:t>
      </w:r>
      <w:r w:rsidR="00787E0A" w:rsidRPr="00DA2A8F">
        <w:t>ped h</w:t>
      </w:r>
      <w:r w:rsidRPr="00DA2A8F">
        <w:t xml:space="preserve">ybrid AC/DC microgrids. Furthermore, </w:t>
      </w:r>
      <w:r w:rsidR="00883B5B" w:rsidRPr="00DA2A8F">
        <w:t xml:space="preserve">a real-time optimal power flow system </w:t>
      </w:r>
      <w:r w:rsidR="00103204" w:rsidRPr="00DA2A8F">
        <w:t>was</w:t>
      </w:r>
      <w:r w:rsidR="00883B5B" w:rsidRPr="00DA2A8F">
        <w:t xml:space="preserve"> implemented</w:t>
      </w:r>
      <w:r w:rsidRPr="00DA2A8F">
        <w:t xml:space="preserve"> to optimally manage </w:t>
      </w:r>
      <w:r w:rsidR="00103204" w:rsidRPr="00DA2A8F">
        <w:t xml:space="preserve">the </w:t>
      </w:r>
      <w:r w:rsidRPr="00DA2A8F">
        <w:t xml:space="preserve">power sharing between AC generators and DC side </w:t>
      </w:r>
      <w:r w:rsidR="00787E0A" w:rsidRPr="00DA2A8F">
        <w:t>re</w:t>
      </w:r>
      <w:r w:rsidRPr="00DA2A8F">
        <w:t xml:space="preserve">sources. </w:t>
      </w:r>
    </w:p>
    <w:p w:rsidR="00587A03" w:rsidRPr="00DA2A8F" w:rsidRDefault="00190ED0" w:rsidP="00190ED0">
      <w:pPr>
        <w:ind w:firstLine="720"/>
        <w:jc w:val="both"/>
        <w:rPr>
          <w:rFonts w:eastAsia="Calibri"/>
          <w:szCs w:val="24"/>
        </w:rPr>
      </w:pPr>
      <w:r w:rsidRPr="00DA2A8F">
        <w:t>A</w:t>
      </w:r>
      <w:r w:rsidR="00103204" w:rsidRPr="00DA2A8F">
        <w:t xml:space="preserve"> study relating to</w:t>
      </w:r>
      <w:r w:rsidR="000117B0" w:rsidRPr="00DA2A8F">
        <w:t xml:space="preserve"> real-time energy management algorithm in hybrid microgrids </w:t>
      </w:r>
      <w:r w:rsidR="00103204" w:rsidRPr="00DA2A8F">
        <w:t>was performed to evaluate the</w:t>
      </w:r>
      <w:r w:rsidR="000117B0" w:rsidRPr="00DA2A8F">
        <w:t xml:space="preserve"> effects of using </w:t>
      </w:r>
      <w:r w:rsidR="00103204" w:rsidRPr="00DA2A8F">
        <w:t xml:space="preserve">energy </w:t>
      </w:r>
      <w:r w:rsidRPr="00DA2A8F">
        <w:t>storage resources</w:t>
      </w:r>
      <w:r w:rsidR="000117B0" w:rsidRPr="00DA2A8F">
        <w:t xml:space="preserve"> and </w:t>
      </w:r>
      <w:r w:rsidR="00103204" w:rsidRPr="00DA2A8F">
        <w:t xml:space="preserve">their </w:t>
      </w:r>
      <w:r w:rsidR="000117B0" w:rsidRPr="00DA2A8F">
        <w:t>use</w:t>
      </w:r>
      <w:r w:rsidR="00103204" w:rsidRPr="00DA2A8F">
        <w:t xml:space="preserve"> in mitigating</w:t>
      </w:r>
      <w:r w:rsidR="000117B0" w:rsidRPr="00DA2A8F">
        <w:t xml:space="preserve"> </w:t>
      </w:r>
      <w:r w:rsidR="00103204" w:rsidRPr="00DA2A8F">
        <w:t xml:space="preserve">heavy </w:t>
      </w:r>
      <w:r w:rsidRPr="00DA2A8F">
        <w:t>load impacts</w:t>
      </w:r>
      <w:r w:rsidR="000117B0" w:rsidRPr="00DA2A8F">
        <w:t xml:space="preserve"> </w:t>
      </w:r>
      <w:r w:rsidR="00103204" w:rsidRPr="00DA2A8F">
        <w:t xml:space="preserve">on </w:t>
      </w:r>
      <w:r w:rsidR="000117B0" w:rsidRPr="00DA2A8F">
        <w:t xml:space="preserve">system stability and </w:t>
      </w:r>
      <w:r w:rsidR="00103204" w:rsidRPr="00DA2A8F">
        <w:t xml:space="preserve">operational </w:t>
      </w:r>
      <w:r w:rsidR="000117B0" w:rsidRPr="00DA2A8F">
        <w:t>security</w:t>
      </w:r>
      <w:r w:rsidR="00103204" w:rsidRPr="00DA2A8F">
        <w:t>.</w:t>
      </w:r>
      <w:r w:rsidR="00587A03" w:rsidRPr="00DA2A8F">
        <w:rPr>
          <w:rFonts w:eastAsia="Calibri"/>
          <w:szCs w:val="24"/>
        </w:rPr>
        <w:br w:type="page"/>
      </w:r>
    </w:p>
    <w:p w:rsidR="00297B68" w:rsidRPr="00DA2A8F" w:rsidRDefault="00297B68" w:rsidP="00297B68">
      <w:pPr>
        <w:jc w:val="both"/>
        <w:sectPr w:rsidR="00297B68" w:rsidRPr="00DA2A8F" w:rsidSect="00130908">
          <w:footerReference w:type="default" r:id="rId10"/>
          <w:pgSz w:w="12240" w:h="15840"/>
          <w:pgMar w:top="1440" w:right="1440" w:bottom="1800" w:left="2160" w:header="720" w:footer="432" w:gutter="0"/>
          <w:pgNumType w:fmt="lowerRoman"/>
          <w:cols w:space="720"/>
          <w:titlePg/>
          <w:docGrid w:linePitch="360"/>
        </w:sectPr>
      </w:pPr>
    </w:p>
    <w:p w:rsidR="00C01E2D" w:rsidRDefault="00C01E2D" w:rsidP="009E6F7B">
      <w:pPr>
        <w:spacing w:line="240" w:lineRule="auto"/>
        <w:jc w:val="center"/>
      </w:pPr>
      <w:r w:rsidRPr="009E6F7B">
        <w:t>TABLE OF CONTENT</w:t>
      </w:r>
      <w:r w:rsidR="008205B5" w:rsidRPr="009E6F7B">
        <w:t>S</w:t>
      </w:r>
    </w:p>
    <w:p w:rsidR="009E6F7B" w:rsidRPr="009E6F7B" w:rsidRDefault="009E6F7B" w:rsidP="009E6F7B">
      <w:pPr>
        <w:spacing w:line="240" w:lineRule="auto"/>
        <w:jc w:val="center"/>
      </w:pPr>
    </w:p>
    <w:p w:rsidR="00620392" w:rsidRPr="009E6F7B" w:rsidRDefault="00297B68" w:rsidP="009E6F7B">
      <w:pPr>
        <w:spacing w:line="240" w:lineRule="auto"/>
      </w:pPr>
      <w:r w:rsidRPr="009E6F7B">
        <w:t>CHAPTER</w:t>
      </w:r>
      <w:r w:rsidRPr="009E6F7B">
        <w:tab/>
      </w:r>
      <w:r w:rsidRPr="009E6F7B">
        <w:tab/>
      </w:r>
      <w:r w:rsidRPr="009E6F7B">
        <w:tab/>
      </w:r>
      <w:r w:rsidRPr="009E6F7B">
        <w:tab/>
      </w:r>
      <w:r w:rsidRPr="009E6F7B">
        <w:tab/>
      </w:r>
      <w:r w:rsidRPr="009E6F7B">
        <w:tab/>
      </w:r>
      <w:r w:rsidRPr="009E6F7B">
        <w:tab/>
      </w:r>
      <w:r w:rsidRPr="009E6F7B">
        <w:tab/>
      </w:r>
      <w:r w:rsidRPr="009E6F7B">
        <w:tab/>
      </w:r>
      <w:r w:rsidRPr="009E6F7B">
        <w:tab/>
        <w:t>PAGE</w:t>
      </w:r>
    </w:p>
    <w:sdt>
      <w:sdtPr>
        <w:rPr>
          <w:rFonts w:cstheme="minorBidi"/>
          <w:b w:val="0"/>
          <w:bCs w:val="0"/>
          <w:noProof w:val="0"/>
          <w:szCs w:val="22"/>
        </w:rPr>
        <w:id w:val="62854987"/>
        <w:docPartObj>
          <w:docPartGallery w:val="Table of Contents"/>
          <w:docPartUnique/>
        </w:docPartObj>
      </w:sdtPr>
      <w:sdtEndPr/>
      <w:sdtContent>
        <w:p w:rsidR="009634C9" w:rsidRPr="009E6F7B" w:rsidRDefault="009634C9" w:rsidP="009E6F7B">
          <w:pPr>
            <w:pStyle w:val="TOC1"/>
            <w:spacing w:before="0" w:line="240" w:lineRule="auto"/>
            <w:rPr>
              <w:rFonts w:cstheme="minorBidi"/>
              <w:b w:val="0"/>
              <w:noProof w:val="0"/>
              <w:szCs w:val="22"/>
            </w:rPr>
          </w:pPr>
        </w:p>
        <w:p w:rsidR="000B183F" w:rsidRPr="009E6F7B" w:rsidRDefault="0012602B" w:rsidP="009E6F7B">
          <w:pPr>
            <w:pStyle w:val="TOC1"/>
            <w:spacing w:before="0" w:line="240" w:lineRule="auto"/>
            <w:rPr>
              <w:rFonts w:asciiTheme="minorHAnsi" w:eastAsiaTheme="minorEastAsia" w:hAnsiTheme="minorHAnsi" w:cstheme="minorBidi"/>
              <w:b w:val="0"/>
              <w:sz w:val="22"/>
              <w:szCs w:val="22"/>
            </w:rPr>
          </w:pPr>
          <w:r w:rsidRPr="009E6F7B">
            <w:rPr>
              <w:rFonts w:eastAsiaTheme="majorEastAsia"/>
              <w:b w:val="0"/>
              <w:lang w:eastAsia="ja-JP"/>
            </w:rPr>
            <w:fldChar w:fldCharType="begin"/>
          </w:r>
          <w:r w:rsidR="009D7E69" w:rsidRPr="009E6F7B">
            <w:rPr>
              <w:b w:val="0"/>
            </w:rPr>
            <w:instrText xml:space="preserve"> TOC \o "1-3" \h \z \u </w:instrText>
          </w:r>
          <w:r w:rsidRPr="009E6F7B">
            <w:rPr>
              <w:rFonts w:eastAsiaTheme="majorEastAsia"/>
              <w:b w:val="0"/>
              <w:lang w:eastAsia="ja-JP"/>
            </w:rPr>
            <w:fldChar w:fldCharType="separate"/>
          </w:r>
          <w:hyperlink w:anchor="_Toc341209689" w:history="1">
            <w:r w:rsidR="000B183F" w:rsidRPr="009E6F7B">
              <w:rPr>
                <w:rStyle w:val="Hyperlink"/>
                <w:b w:val="0"/>
              </w:rPr>
              <w:t>1 INTRODUCTION</w:t>
            </w:r>
            <w:r w:rsidR="000B183F" w:rsidRPr="009E6F7B">
              <w:rPr>
                <w:b w:val="0"/>
                <w:webHidden/>
              </w:rPr>
              <w:tab/>
            </w:r>
            <w:r w:rsidRPr="009E6F7B">
              <w:rPr>
                <w:b w:val="0"/>
                <w:webHidden/>
              </w:rPr>
              <w:fldChar w:fldCharType="begin"/>
            </w:r>
            <w:r w:rsidR="000B183F" w:rsidRPr="009E6F7B">
              <w:rPr>
                <w:b w:val="0"/>
                <w:webHidden/>
              </w:rPr>
              <w:instrText xml:space="preserve"> PAGEREF _Toc341209689 \h </w:instrText>
            </w:r>
            <w:r w:rsidRPr="009E6F7B">
              <w:rPr>
                <w:b w:val="0"/>
                <w:webHidden/>
              </w:rPr>
            </w:r>
            <w:r w:rsidRPr="009E6F7B">
              <w:rPr>
                <w:b w:val="0"/>
                <w:webHidden/>
              </w:rPr>
              <w:fldChar w:fldCharType="separate"/>
            </w:r>
            <w:r w:rsidR="00CA1B23" w:rsidRPr="009E6F7B">
              <w:rPr>
                <w:b w:val="0"/>
                <w:webHidden/>
              </w:rPr>
              <w:t>1</w:t>
            </w:r>
            <w:r w:rsidRPr="009E6F7B">
              <w:rPr>
                <w:b w:val="0"/>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690" w:history="1">
            <w:r w:rsidR="000B183F" w:rsidRPr="009E6F7B">
              <w:rPr>
                <w:rStyle w:val="Hyperlink"/>
              </w:rPr>
              <w:t>1.1 Introduction</w:t>
            </w:r>
            <w:r w:rsidR="000B183F" w:rsidRPr="009E6F7B">
              <w:rPr>
                <w:webHidden/>
              </w:rPr>
              <w:tab/>
            </w:r>
            <w:r w:rsidR="0012602B" w:rsidRPr="009E6F7B">
              <w:rPr>
                <w:webHidden/>
              </w:rPr>
              <w:fldChar w:fldCharType="begin"/>
            </w:r>
            <w:r w:rsidR="000B183F" w:rsidRPr="009E6F7B">
              <w:rPr>
                <w:webHidden/>
              </w:rPr>
              <w:instrText xml:space="preserve"> PAGEREF _Toc341209690 \h </w:instrText>
            </w:r>
            <w:r w:rsidR="0012602B" w:rsidRPr="009E6F7B">
              <w:rPr>
                <w:webHidden/>
              </w:rPr>
            </w:r>
            <w:r w:rsidR="0012602B" w:rsidRPr="009E6F7B">
              <w:rPr>
                <w:webHidden/>
              </w:rPr>
              <w:fldChar w:fldCharType="separate"/>
            </w:r>
            <w:r w:rsidR="00CA1B23" w:rsidRPr="009E6F7B">
              <w:rPr>
                <w:webHidden/>
              </w:rPr>
              <w:t>1</w:t>
            </w:r>
            <w:r w:rsidR="0012602B" w:rsidRPr="009E6F7B">
              <w:rPr>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691" w:history="1">
            <w:r w:rsidR="000B183F" w:rsidRPr="009E6F7B">
              <w:rPr>
                <w:rStyle w:val="Hyperlink"/>
              </w:rPr>
              <w:t>1.2 Literature Review</w:t>
            </w:r>
            <w:r w:rsidR="000B183F" w:rsidRPr="009E6F7B">
              <w:rPr>
                <w:webHidden/>
              </w:rPr>
              <w:tab/>
            </w:r>
            <w:r w:rsidR="0012602B" w:rsidRPr="009E6F7B">
              <w:rPr>
                <w:webHidden/>
              </w:rPr>
              <w:fldChar w:fldCharType="begin"/>
            </w:r>
            <w:r w:rsidR="000B183F" w:rsidRPr="009E6F7B">
              <w:rPr>
                <w:webHidden/>
              </w:rPr>
              <w:instrText xml:space="preserve"> PAGEREF _Toc341209691 \h </w:instrText>
            </w:r>
            <w:r w:rsidR="0012602B" w:rsidRPr="009E6F7B">
              <w:rPr>
                <w:webHidden/>
              </w:rPr>
            </w:r>
            <w:r w:rsidR="0012602B" w:rsidRPr="009E6F7B">
              <w:rPr>
                <w:webHidden/>
              </w:rPr>
              <w:fldChar w:fldCharType="separate"/>
            </w:r>
            <w:r w:rsidR="00CA1B23" w:rsidRPr="009E6F7B">
              <w:rPr>
                <w:webHidden/>
              </w:rPr>
              <w:t>5</w:t>
            </w:r>
            <w:r w:rsidR="0012602B" w:rsidRPr="009E6F7B">
              <w:rPr>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692" w:history="1">
            <w:r w:rsidR="000B183F" w:rsidRPr="009E6F7B">
              <w:rPr>
                <w:rStyle w:val="Hyperlink"/>
              </w:rPr>
              <w:t>1.3 Motivation and Objective</w:t>
            </w:r>
            <w:r w:rsidR="000B183F" w:rsidRPr="009E6F7B">
              <w:rPr>
                <w:webHidden/>
              </w:rPr>
              <w:tab/>
            </w:r>
            <w:r w:rsidR="0012602B" w:rsidRPr="009E6F7B">
              <w:rPr>
                <w:webHidden/>
              </w:rPr>
              <w:fldChar w:fldCharType="begin"/>
            </w:r>
            <w:r w:rsidR="000B183F" w:rsidRPr="009E6F7B">
              <w:rPr>
                <w:webHidden/>
              </w:rPr>
              <w:instrText xml:space="preserve"> PAGEREF _Toc341209692 \h </w:instrText>
            </w:r>
            <w:r w:rsidR="0012602B" w:rsidRPr="009E6F7B">
              <w:rPr>
                <w:webHidden/>
              </w:rPr>
            </w:r>
            <w:r w:rsidR="0012602B" w:rsidRPr="009E6F7B">
              <w:rPr>
                <w:webHidden/>
              </w:rPr>
              <w:fldChar w:fldCharType="separate"/>
            </w:r>
            <w:r w:rsidR="00CA1B23" w:rsidRPr="009E6F7B">
              <w:rPr>
                <w:webHidden/>
              </w:rPr>
              <w:t>11</w:t>
            </w:r>
            <w:r w:rsidR="0012602B" w:rsidRPr="009E6F7B">
              <w:rPr>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693" w:history="1">
            <w:r w:rsidR="000B183F" w:rsidRPr="009E6F7B">
              <w:rPr>
                <w:rStyle w:val="Hyperlink"/>
              </w:rPr>
              <w:t>1.4 Problem Statement</w:t>
            </w:r>
            <w:r w:rsidR="000B183F" w:rsidRPr="009E6F7B">
              <w:rPr>
                <w:webHidden/>
              </w:rPr>
              <w:tab/>
            </w:r>
            <w:r w:rsidR="0012602B" w:rsidRPr="009E6F7B">
              <w:rPr>
                <w:webHidden/>
              </w:rPr>
              <w:fldChar w:fldCharType="begin"/>
            </w:r>
            <w:r w:rsidR="000B183F" w:rsidRPr="009E6F7B">
              <w:rPr>
                <w:webHidden/>
              </w:rPr>
              <w:instrText xml:space="preserve"> PAGEREF _Toc341209693 \h </w:instrText>
            </w:r>
            <w:r w:rsidR="0012602B" w:rsidRPr="009E6F7B">
              <w:rPr>
                <w:webHidden/>
              </w:rPr>
            </w:r>
            <w:r w:rsidR="0012602B" w:rsidRPr="009E6F7B">
              <w:rPr>
                <w:webHidden/>
              </w:rPr>
              <w:fldChar w:fldCharType="separate"/>
            </w:r>
            <w:r w:rsidR="00CA1B23" w:rsidRPr="009E6F7B">
              <w:rPr>
                <w:webHidden/>
              </w:rPr>
              <w:t>13</w:t>
            </w:r>
            <w:r w:rsidR="0012602B" w:rsidRPr="009E6F7B">
              <w:rPr>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694" w:history="1">
            <w:r w:rsidR="000B183F" w:rsidRPr="009E6F7B">
              <w:rPr>
                <w:rStyle w:val="Hyperlink"/>
              </w:rPr>
              <w:t>1.5 Original Contributions of the Dissertation</w:t>
            </w:r>
            <w:r w:rsidR="000B183F" w:rsidRPr="009E6F7B">
              <w:rPr>
                <w:webHidden/>
              </w:rPr>
              <w:tab/>
            </w:r>
            <w:r w:rsidR="0012602B" w:rsidRPr="009E6F7B">
              <w:rPr>
                <w:webHidden/>
              </w:rPr>
              <w:fldChar w:fldCharType="begin"/>
            </w:r>
            <w:r w:rsidR="000B183F" w:rsidRPr="009E6F7B">
              <w:rPr>
                <w:webHidden/>
              </w:rPr>
              <w:instrText xml:space="preserve"> PAGEREF _Toc341209694 \h </w:instrText>
            </w:r>
            <w:r w:rsidR="0012602B" w:rsidRPr="009E6F7B">
              <w:rPr>
                <w:webHidden/>
              </w:rPr>
            </w:r>
            <w:r w:rsidR="0012602B" w:rsidRPr="009E6F7B">
              <w:rPr>
                <w:webHidden/>
              </w:rPr>
              <w:fldChar w:fldCharType="separate"/>
            </w:r>
            <w:r w:rsidR="00CA1B23" w:rsidRPr="009E6F7B">
              <w:rPr>
                <w:webHidden/>
              </w:rPr>
              <w:t>17</w:t>
            </w:r>
            <w:r w:rsidR="0012602B" w:rsidRPr="009E6F7B">
              <w:rPr>
                <w:webHidden/>
              </w:rPr>
              <w:fldChar w:fldCharType="end"/>
            </w:r>
          </w:hyperlink>
        </w:p>
        <w:p w:rsidR="000B183F" w:rsidRPr="009E6F7B" w:rsidRDefault="009E6F7B" w:rsidP="009E6F7B">
          <w:pPr>
            <w:pStyle w:val="TOC2"/>
            <w:spacing w:before="0" w:line="240" w:lineRule="auto"/>
            <w:rPr>
              <w:rStyle w:val="Hyperlink"/>
            </w:rPr>
          </w:pPr>
          <w:hyperlink w:anchor="_Toc341209695" w:history="1">
            <w:r w:rsidR="000B183F" w:rsidRPr="009E6F7B">
              <w:rPr>
                <w:rStyle w:val="Hyperlink"/>
              </w:rPr>
              <w:t>1.6 Organization of Dissertation</w:t>
            </w:r>
            <w:r w:rsidR="000B183F" w:rsidRPr="009E6F7B">
              <w:rPr>
                <w:webHidden/>
              </w:rPr>
              <w:tab/>
            </w:r>
            <w:r w:rsidR="0012602B" w:rsidRPr="009E6F7B">
              <w:rPr>
                <w:webHidden/>
              </w:rPr>
              <w:fldChar w:fldCharType="begin"/>
            </w:r>
            <w:r w:rsidR="000B183F" w:rsidRPr="009E6F7B">
              <w:rPr>
                <w:webHidden/>
              </w:rPr>
              <w:instrText xml:space="preserve"> PAGEREF _Toc341209695 \h </w:instrText>
            </w:r>
            <w:r w:rsidR="0012602B" w:rsidRPr="009E6F7B">
              <w:rPr>
                <w:webHidden/>
              </w:rPr>
            </w:r>
            <w:r w:rsidR="0012602B" w:rsidRPr="009E6F7B">
              <w:rPr>
                <w:webHidden/>
              </w:rPr>
              <w:fldChar w:fldCharType="separate"/>
            </w:r>
            <w:r w:rsidR="00CA1B23" w:rsidRPr="009E6F7B">
              <w:rPr>
                <w:webHidden/>
              </w:rPr>
              <w:t>21</w:t>
            </w:r>
            <w:r w:rsidR="0012602B" w:rsidRPr="009E6F7B">
              <w:rPr>
                <w:webHidden/>
              </w:rPr>
              <w:fldChar w:fldCharType="end"/>
            </w:r>
          </w:hyperlink>
        </w:p>
        <w:p w:rsidR="009634C9" w:rsidRPr="009E6F7B" w:rsidRDefault="009634C9" w:rsidP="009E6F7B">
          <w:pPr>
            <w:spacing w:line="240" w:lineRule="auto"/>
          </w:pPr>
        </w:p>
        <w:p w:rsidR="000B183F" w:rsidRPr="009E6F7B" w:rsidRDefault="009E6F7B" w:rsidP="009E6F7B">
          <w:pPr>
            <w:pStyle w:val="TOC1"/>
            <w:spacing w:before="0" w:line="240" w:lineRule="auto"/>
            <w:rPr>
              <w:rFonts w:asciiTheme="minorHAnsi" w:eastAsiaTheme="minorEastAsia" w:hAnsiTheme="minorHAnsi" w:cstheme="minorBidi"/>
              <w:b w:val="0"/>
              <w:sz w:val="22"/>
              <w:szCs w:val="22"/>
            </w:rPr>
          </w:pPr>
          <w:hyperlink w:anchor="_Toc341209696" w:history="1">
            <w:r w:rsidR="000B183F" w:rsidRPr="009E6F7B">
              <w:rPr>
                <w:rStyle w:val="Hyperlink"/>
                <w:b w:val="0"/>
              </w:rPr>
              <w:t>2 REVIEW OF POWER SYSTEM OPERATION AND CONTROL</w:t>
            </w:r>
            <w:r w:rsidR="000B183F" w:rsidRPr="009E6F7B">
              <w:rPr>
                <w:b w:val="0"/>
                <w:webHidden/>
              </w:rPr>
              <w:tab/>
            </w:r>
            <w:r w:rsidR="0012602B" w:rsidRPr="009E6F7B">
              <w:rPr>
                <w:b w:val="0"/>
                <w:webHidden/>
              </w:rPr>
              <w:fldChar w:fldCharType="begin"/>
            </w:r>
            <w:r w:rsidR="000B183F" w:rsidRPr="009E6F7B">
              <w:rPr>
                <w:b w:val="0"/>
                <w:webHidden/>
              </w:rPr>
              <w:instrText xml:space="preserve"> PAGEREF _Toc341209696 \h </w:instrText>
            </w:r>
            <w:r w:rsidR="0012602B" w:rsidRPr="009E6F7B">
              <w:rPr>
                <w:b w:val="0"/>
                <w:webHidden/>
              </w:rPr>
            </w:r>
            <w:r w:rsidR="0012602B" w:rsidRPr="009E6F7B">
              <w:rPr>
                <w:b w:val="0"/>
                <w:webHidden/>
              </w:rPr>
              <w:fldChar w:fldCharType="separate"/>
            </w:r>
            <w:r w:rsidR="00CA1B23" w:rsidRPr="009E6F7B">
              <w:rPr>
                <w:b w:val="0"/>
                <w:webHidden/>
              </w:rPr>
              <w:t>25</w:t>
            </w:r>
            <w:r w:rsidR="0012602B" w:rsidRPr="009E6F7B">
              <w:rPr>
                <w:b w:val="0"/>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697" w:history="1">
            <w:r w:rsidR="000B183F" w:rsidRPr="009E6F7B">
              <w:rPr>
                <w:rStyle w:val="Hyperlink"/>
              </w:rPr>
              <w:t>2.1 Modern Hybrid AC/DC Power System</w:t>
            </w:r>
            <w:r w:rsidR="000B183F" w:rsidRPr="009E6F7B">
              <w:rPr>
                <w:webHidden/>
              </w:rPr>
              <w:tab/>
            </w:r>
            <w:r w:rsidR="0012602B" w:rsidRPr="009E6F7B">
              <w:rPr>
                <w:webHidden/>
              </w:rPr>
              <w:fldChar w:fldCharType="begin"/>
            </w:r>
            <w:r w:rsidR="000B183F" w:rsidRPr="009E6F7B">
              <w:rPr>
                <w:webHidden/>
              </w:rPr>
              <w:instrText xml:space="preserve"> PAGEREF _Toc341209697 \h </w:instrText>
            </w:r>
            <w:r w:rsidR="0012602B" w:rsidRPr="009E6F7B">
              <w:rPr>
                <w:webHidden/>
              </w:rPr>
            </w:r>
            <w:r w:rsidR="0012602B" w:rsidRPr="009E6F7B">
              <w:rPr>
                <w:webHidden/>
              </w:rPr>
              <w:fldChar w:fldCharType="separate"/>
            </w:r>
            <w:r w:rsidR="00CA1B23" w:rsidRPr="009E6F7B">
              <w:rPr>
                <w:webHidden/>
              </w:rPr>
              <w:t>25</w:t>
            </w:r>
            <w:r w:rsidR="0012602B" w:rsidRPr="009E6F7B">
              <w:rPr>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698" w:history="1">
            <w:r w:rsidR="000B183F" w:rsidRPr="009E6F7B">
              <w:rPr>
                <w:rStyle w:val="Hyperlink"/>
              </w:rPr>
              <w:t>2.2 Power System Operation Limits</w:t>
            </w:r>
            <w:r w:rsidR="000B183F" w:rsidRPr="009E6F7B">
              <w:rPr>
                <w:webHidden/>
              </w:rPr>
              <w:tab/>
            </w:r>
            <w:r w:rsidR="0012602B" w:rsidRPr="009E6F7B">
              <w:rPr>
                <w:webHidden/>
              </w:rPr>
              <w:fldChar w:fldCharType="begin"/>
            </w:r>
            <w:r w:rsidR="000B183F" w:rsidRPr="009E6F7B">
              <w:rPr>
                <w:webHidden/>
              </w:rPr>
              <w:instrText xml:space="preserve"> PAGEREF _Toc341209698 \h </w:instrText>
            </w:r>
            <w:r w:rsidR="0012602B" w:rsidRPr="009E6F7B">
              <w:rPr>
                <w:webHidden/>
              </w:rPr>
            </w:r>
            <w:r w:rsidR="0012602B" w:rsidRPr="009E6F7B">
              <w:rPr>
                <w:webHidden/>
              </w:rPr>
              <w:fldChar w:fldCharType="separate"/>
            </w:r>
            <w:r w:rsidR="00CA1B23" w:rsidRPr="009E6F7B">
              <w:rPr>
                <w:webHidden/>
              </w:rPr>
              <w:t>30</w:t>
            </w:r>
            <w:r w:rsidR="0012602B" w:rsidRPr="009E6F7B">
              <w:rPr>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699" w:history="1">
            <w:r w:rsidR="000B183F" w:rsidRPr="009E6F7B">
              <w:rPr>
                <w:rStyle w:val="Hyperlink"/>
              </w:rPr>
              <w:t>2.3 Cascading Events and System Blackout</w:t>
            </w:r>
            <w:r w:rsidR="000B183F" w:rsidRPr="009E6F7B">
              <w:rPr>
                <w:webHidden/>
              </w:rPr>
              <w:tab/>
            </w:r>
            <w:r w:rsidR="0012602B" w:rsidRPr="009E6F7B">
              <w:rPr>
                <w:webHidden/>
              </w:rPr>
              <w:fldChar w:fldCharType="begin"/>
            </w:r>
            <w:r w:rsidR="000B183F" w:rsidRPr="009E6F7B">
              <w:rPr>
                <w:webHidden/>
              </w:rPr>
              <w:instrText xml:space="preserve"> PAGEREF _Toc341209699 \h </w:instrText>
            </w:r>
            <w:r w:rsidR="0012602B" w:rsidRPr="009E6F7B">
              <w:rPr>
                <w:webHidden/>
              </w:rPr>
            </w:r>
            <w:r w:rsidR="0012602B" w:rsidRPr="009E6F7B">
              <w:rPr>
                <w:webHidden/>
              </w:rPr>
              <w:fldChar w:fldCharType="separate"/>
            </w:r>
            <w:r w:rsidR="00CA1B23" w:rsidRPr="009E6F7B">
              <w:rPr>
                <w:webHidden/>
              </w:rPr>
              <w:t>33</w:t>
            </w:r>
            <w:r w:rsidR="0012602B" w:rsidRPr="009E6F7B">
              <w:rPr>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700" w:history="1">
            <w:r w:rsidR="000B183F" w:rsidRPr="009E6F7B">
              <w:rPr>
                <w:rStyle w:val="Hyperlink"/>
              </w:rPr>
              <w:t>2.4 Power System Monitoring with SCADA</w:t>
            </w:r>
            <w:r w:rsidR="000B183F" w:rsidRPr="009E6F7B">
              <w:rPr>
                <w:webHidden/>
              </w:rPr>
              <w:tab/>
            </w:r>
            <w:r w:rsidR="0012602B" w:rsidRPr="009E6F7B">
              <w:rPr>
                <w:webHidden/>
              </w:rPr>
              <w:fldChar w:fldCharType="begin"/>
            </w:r>
            <w:r w:rsidR="000B183F" w:rsidRPr="009E6F7B">
              <w:rPr>
                <w:webHidden/>
              </w:rPr>
              <w:instrText xml:space="preserve"> PAGEREF _Toc341209700 \h </w:instrText>
            </w:r>
            <w:r w:rsidR="0012602B" w:rsidRPr="009E6F7B">
              <w:rPr>
                <w:webHidden/>
              </w:rPr>
            </w:r>
            <w:r w:rsidR="0012602B" w:rsidRPr="009E6F7B">
              <w:rPr>
                <w:webHidden/>
              </w:rPr>
              <w:fldChar w:fldCharType="separate"/>
            </w:r>
            <w:r w:rsidR="00CA1B23" w:rsidRPr="009E6F7B">
              <w:rPr>
                <w:webHidden/>
              </w:rPr>
              <w:t>37</w:t>
            </w:r>
            <w:r w:rsidR="0012602B" w:rsidRPr="009E6F7B">
              <w:rPr>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701" w:history="1">
            <w:r w:rsidR="000B183F" w:rsidRPr="009E6F7B">
              <w:rPr>
                <w:rStyle w:val="Hyperlink"/>
              </w:rPr>
              <w:t>2.5 Wide Area Monitoring, Control and Protection</w:t>
            </w:r>
            <w:r w:rsidR="000B183F" w:rsidRPr="009E6F7B">
              <w:rPr>
                <w:webHidden/>
              </w:rPr>
              <w:tab/>
            </w:r>
            <w:r w:rsidR="0012602B" w:rsidRPr="009E6F7B">
              <w:rPr>
                <w:webHidden/>
              </w:rPr>
              <w:fldChar w:fldCharType="begin"/>
            </w:r>
            <w:r w:rsidR="000B183F" w:rsidRPr="009E6F7B">
              <w:rPr>
                <w:webHidden/>
              </w:rPr>
              <w:instrText xml:space="preserve"> PAGEREF _Toc341209701 \h </w:instrText>
            </w:r>
            <w:r w:rsidR="0012602B" w:rsidRPr="009E6F7B">
              <w:rPr>
                <w:webHidden/>
              </w:rPr>
            </w:r>
            <w:r w:rsidR="0012602B" w:rsidRPr="009E6F7B">
              <w:rPr>
                <w:webHidden/>
              </w:rPr>
              <w:fldChar w:fldCharType="separate"/>
            </w:r>
            <w:r w:rsidR="00CA1B23" w:rsidRPr="009E6F7B">
              <w:rPr>
                <w:webHidden/>
              </w:rPr>
              <w:t>39</w:t>
            </w:r>
            <w:r w:rsidR="0012602B" w:rsidRPr="009E6F7B">
              <w:rPr>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702" w:history="1">
            <w:r w:rsidR="000B183F" w:rsidRPr="009E6F7B">
              <w:rPr>
                <w:rStyle w:val="Hyperlink"/>
              </w:rPr>
              <w:t>2.6 Phasor Measurements Units</w:t>
            </w:r>
            <w:r w:rsidR="000B183F" w:rsidRPr="009E6F7B">
              <w:rPr>
                <w:webHidden/>
              </w:rPr>
              <w:tab/>
            </w:r>
            <w:r w:rsidR="0012602B" w:rsidRPr="009E6F7B">
              <w:rPr>
                <w:webHidden/>
              </w:rPr>
              <w:fldChar w:fldCharType="begin"/>
            </w:r>
            <w:r w:rsidR="000B183F" w:rsidRPr="009E6F7B">
              <w:rPr>
                <w:webHidden/>
              </w:rPr>
              <w:instrText xml:space="preserve"> PAGEREF _Toc341209702 \h </w:instrText>
            </w:r>
            <w:r w:rsidR="0012602B" w:rsidRPr="009E6F7B">
              <w:rPr>
                <w:webHidden/>
              </w:rPr>
            </w:r>
            <w:r w:rsidR="0012602B" w:rsidRPr="009E6F7B">
              <w:rPr>
                <w:webHidden/>
              </w:rPr>
              <w:fldChar w:fldCharType="separate"/>
            </w:r>
            <w:r w:rsidR="00CA1B23" w:rsidRPr="009E6F7B">
              <w:rPr>
                <w:webHidden/>
              </w:rPr>
              <w:t>42</w:t>
            </w:r>
            <w:r w:rsidR="0012602B" w:rsidRPr="009E6F7B">
              <w:rPr>
                <w:webHidden/>
              </w:rPr>
              <w:fldChar w:fldCharType="end"/>
            </w:r>
          </w:hyperlink>
        </w:p>
        <w:p w:rsidR="000B183F" w:rsidRPr="009E6F7B" w:rsidRDefault="009E6F7B" w:rsidP="009E6F7B">
          <w:pPr>
            <w:pStyle w:val="TOC2"/>
            <w:spacing w:before="0" w:line="240" w:lineRule="auto"/>
            <w:rPr>
              <w:rStyle w:val="Hyperlink"/>
            </w:rPr>
          </w:pPr>
          <w:hyperlink w:anchor="_Toc341209703" w:history="1">
            <w:r w:rsidR="000B183F" w:rsidRPr="009E6F7B">
              <w:rPr>
                <w:rStyle w:val="Hyperlink"/>
              </w:rPr>
              <w:t>2.7 Applications of PMUs in Power System</w:t>
            </w:r>
            <w:r w:rsidR="000B183F" w:rsidRPr="009E6F7B">
              <w:rPr>
                <w:webHidden/>
              </w:rPr>
              <w:tab/>
            </w:r>
            <w:r w:rsidR="0012602B" w:rsidRPr="009E6F7B">
              <w:rPr>
                <w:webHidden/>
              </w:rPr>
              <w:fldChar w:fldCharType="begin"/>
            </w:r>
            <w:r w:rsidR="000B183F" w:rsidRPr="009E6F7B">
              <w:rPr>
                <w:webHidden/>
              </w:rPr>
              <w:instrText xml:space="preserve"> PAGEREF _Toc341209703 \h </w:instrText>
            </w:r>
            <w:r w:rsidR="0012602B" w:rsidRPr="009E6F7B">
              <w:rPr>
                <w:webHidden/>
              </w:rPr>
            </w:r>
            <w:r w:rsidR="0012602B" w:rsidRPr="009E6F7B">
              <w:rPr>
                <w:webHidden/>
              </w:rPr>
              <w:fldChar w:fldCharType="separate"/>
            </w:r>
            <w:r w:rsidR="00CA1B23" w:rsidRPr="009E6F7B">
              <w:rPr>
                <w:webHidden/>
              </w:rPr>
              <w:t>47</w:t>
            </w:r>
            <w:r w:rsidR="0012602B" w:rsidRPr="009E6F7B">
              <w:rPr>
                <w:webHidden/>
              </w:rPr>
              <w:fldChar w:fldCharType="end"/>
            </w:r>
          </w:hyperlink>
        </w:p>
        <w:p w:rsidR="009634C9" w:rsidRPr="009E6F7B" w:rsidRDefault="009634C9" w:rsidP="009E6F7B">
          <w:pPr>
            <w:spacing w:line="240" w:lineRule="auto"/>
          </w:pPr>
        </w:p>
        <w:p w:rsidR="000B183F" w:rsidRPr="009E6F7B" w:rsidRDefault="009E6F7B" w:rsidP="009E6F7B">
          <w:pPr>
            <w:pStyle w:val="TOC1"/>
            <w:spacing w:before="0" w:line="240" w:lineRule="auto"/>
            <w:rPr>
              <w:rFonts w:asciiTheme="minorHAnsi" w:eastAsiaTheme="minorEastAsia" w:hAnsiTheme="minorHAnsi" w:cstheme="minorBidi"/>
              <w:b w:val="0"/>
              <w:sz w:val="22"/>
              <w:szCs w:val="22"/>
            </w:rPr>
          </w:pPr>
          <w:hyperlink w:anchor="_Toc341209704" w:history="1">
            <w:r w:rsidR="000B183F" w:rsidRPr="009E6F7B">
              <w:rPr>
                <w:rStyle w:val="Hyperlink"/>
                <w:b w:val="0"/>
              </w:rPr>
              <w:t>3 DEVELOPMENT OF SMART POWER SYSTEM TEST-BED</w:t>
            </w:r>
            <w:r w:rsidR="000B183F" w:rsidRPr="009E6F7B">
              <w:rPr>
                <w:b w:val="0"/>
                <w:webHidden/>
              </w:rPr>
              <w:tab/>
            </w:r>
            <w:r w:rsidR="0012602B" w:rsidRPr="009E6F7B">
              <w:rPr>
                <w:b w:val="0"/>
                <w:webHidden/>
              </w:rPr>
              <w:fldChar w:fldCharType="begin"/>
            </w:r>
            <w:r w:rsidR="000B183F" w:rsidRPr="009E6F7B">
              <w:rPr>
                <w:b w:val="0"/>
                <w:webHidden/>
              </w:rPr>
              <w:instrText xml:space="preserve"> PAGEREF _Toc341209704 \h </w:instrText>
            </w:r>
            <w:r w:rsidR="0012602B" w:rsidRPr="009E6F7B">
              <w:rPr>
                <w:b w:val="0"/>
                <w:webHidden/>
              </w:rPr>
            </w:r>
            <w:r w:rsidR="0012602B" w:rsidRPr="009E6F7B">
              <w:rPr>
                <w:b w:val="0"/>
                <w:webHidden/>
              </w:rPr>
              <w:fldChar w:fldCharType="separate"/>
            </w:r>
            <w:r w:rsidR="00CA1B23" w:rsidRPr="009E6F7B">
              <w:rPr>
                <w:b w:val="0"/>
                <w:webHidden/>
              </w:rPr>
              <w:t>53</w:t>
            </w:r>
            <w:r w:rsidR="0012602B" w:rsidRPr="009E6F7B">
              <w:rPr>
                <w:b w:val="0"/>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705" w:history="1">
            <w:r w:rsidR="000B183F" w:rsidRPr="009E6F7B">
              <w:rPr>
                <w:rStyle w:val="Hyperlink"/>
              </w:rPr>
              <w:t>3.1 Hardware Employed on the Test Bed</w:t>
            </w:r>
            <w:r w:rsidR="000B183F" w:rsidRPr="009E6F7B">
              <w:rPr>
                <w:webHidden/>
              </w:rPr>
              <w:tab/>
            </w:r>
            <w:r w:rsidR="0012602B" w:rsidRPr="009E6F7B">
              <w:rPr>
                <w:webHidden/>
              </w:rPr>
              <w:fldChar w:fldCharType="begin"/>
            </w:r>
            <w:r w:rsidR="000B183F" w:rsidRPr="009E6F7B">
              <w:rPr>
                <w:webHidden/>
              </w:rPr>
              <w:instrText xml:space="preserve"> PAGEREF _Toc341209705 \h </w:instrText>
            </w:r>
            <w:r w:rsidR="0012602B" w:rsidRPr="009E6F7B">
              <w:rPr>
                <w:webHidden/>
              </w:rPr>
            </w:r>
            <w:r w:rsidR="0012602B" w:rsidRPr="009E6F7B">
              <w:rPr>
                <w:webHidden/>
              </w:rPr>
              <w:fldChar w:fldCharType="separate"/>
            </w:r>
            <w:r w:rsidR="00CA1B23" w:rsidRPr="009E6F7B">
              <w:rPr>
                <w:webHidden/>
              </w:rPr>
              <w:t>56</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06" w:history="1">
            <w:r w:rsidR="000B183F" w:rsidRPr="009E6F7B">
              <w:rPr>
                <w:rStyle w:val="Hyperlink"/>
              </w:rPr>
              <w:t>3.1.1 Generation Station Model</w:t>
            </w:r>
            <w:r w:rsidR="000B183F" w:rsidRPr="009E6F7B">
              <w:rPr>
                <w:webHidden/>
              </w:rPr>
              <w:tab/>
            </w:r>
            <w:r w:rsidR="0012602B" w:rsidRPr="009E6F7B">
              <w:rPr>
                <w:webHidden/>
              </w:rPr>
              <w:fldChar w:fldCharType="begin"/>
            </w:r>
            <w:r w:rsidR="000B183F" w:rsidRPr="009E6F7B">
              <w:rPr>
                <w:webHidden/>
              </w:rPr>
              <w:instrText xml:space="preserve"> PAGEREF _Toc341209706 \h </w:instrText>
            </w:r>
            <w:r w:rsidR="0012602B" w:rsidRPr="009E6F7B">
              <w:rPr>
                <w:webHidden/>
              </w:rPr>
            </w:r>
            <w:r w:rsidR="0012602B" w:rsidRPr="009E6F7B">
              <w:rPr>
                <w:webHidden/>
              </w:rPr>
              <w:fldChar w:fldCharType="separate"/>
            </w:r>
            <w:r w:rsidR="00CA1B23" w:rsidRPr="009E6F7B">
              <w:rPr>
                <w:webHidden/>
              </w:rPr>
              <w:t>56</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07" w:history="1">
            <w:r w:rsidR="000B183F" w:rsidRPr="009E6F7B">
              <w:rPr>
                <w:rStyle w:val="Hyperlink"/>
              </w:rPr>
              <w:t>3.1.2 Transmission Line Model</w:t>
            </w:r>
            <w:r w:rsidR="000B183F" w:rsidRPr="009E6F7B">
              <w:rPr>
                <w:webHidden/>
              </w:rPr>
              <w:tab/>
            </w:r>
            <w:r w:rsidR="0012602B" w:rsidRPr="009E6F7B">
              <w:rPr>
                <w:webHidden/>
              </w:rPr>
              <w:fldChar w:fldCharType="begin"/>
            </w:r>
            <w:r w:rsidR="000B183F" w:rsidRPr="009E6F7B">
              <w:rPr>
                <w:webHidden/>
              </w:rPr>
              <w:instrText xml:space="preserve"> PAGEREF _Toc341209707 \h </w:instrText>
            </w:r>
            <w:r w:rsidR="0012602B" w:rsidRPr="009E6F7B">
              <w:rPr>
                <w:webHidden/>
              </w:rPr>
            </w:r>
            <w:r w:rsidR="0012602B" w:rsidRPr="009E6F7B">
              <w:rPr>
                <w:webHidden/>
              </w:rPr>
              <w:fldChar w:fldCharType="separate"/>
            </w:r>
            <w:r w:rsidR="00CA1B23" w:rsidRPr="009E6F7B">
              <w:rPr>
                <w:webHidden/>
              </w:rPr>
              <w:t>59</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08" w:history="1">
            <w:r w:rsidR="000B183F" w:rsidRPr="009E6F7B">
              <w:rPr>
                <w:rStyle w:val="Hyperlink"/>
              </w:rPr>
              <w:t>3.1.3 Bus Model</w:t>
            </w:r>
            <w:r w:rsidR="000B183F" w:rsidRPr="009E6F7B">
              <w:rPr>
                <w:webHidden/>
              </w:rPr>
              <w:tab/>
            </w:r>
            <w:r w:rsidR="0012602B" w:rsidRPr="009E6F7B">
              <w:rPr>
                <w:webHidden/>
              </w:rPr>
              <w:fldChar w:fldCharType="begin"/>
            </w:r>
            <w:r w:rsidR="000B183F" w:rsidRPr="009E6F7B">
              <w:rPr>
                <w:webHidden/>
              </w:rPr>
              <w:instrText xml:space="preserve"> PAGEREF _Toc341209708 \h </w:instrText>
            </w:r>
            <w:r w:rsidR="0012602B" w:rsidRPr="009E6F7B">
              <w:rPr>
                <w:webHidden/>
              </w:rPr>
            </w:r>
            <w:r w:rsidR="0012602B" w:rsidRPr="009E6F7B">
              <w:rPr>
                <w:webHidden/>
              </w:rPr>
              <w:fldChar w:fldCharType="separate"/>
            </w:r>
            <w:r w:rsidR="00CA1B23" w:rsidRPr="009E6F7B">
              <w:rPr>
                <w:webHidden/>
              </w:rPr>
              <w:t>60</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09" w:history="1">
            <w:r w:rsidR="000B183F" w:rsidRPr="009E6F7B">
              <w:rPr>
                <w:rStyle w:val="Hyperlink"/>
              </w:rPr>
              <w:t>3.1.4 Load Model</w:t>
            </w:r>
            <w:r w:rsidR="000B183F" w:rsidRPr="009E6F7B">
              <w:rPr>
                <w:webHidden/>
              </w:rPr>
              <w:tab/>
            </w:r>
            <w:r w:rsidR="0012602B" w:rsidRPr="009E6F7B">
              <w:rPr>
                <w:webHidden/>
              </w:rPr>
              <w:fldChar w:fldCharType="begin"/>
            </w:r>
            <w:r w:rsidR="000B183F" w:rsidRPr="009E6F7B">
              <w:rPr>
                <w:webHidden/>
              </w:rPr>
              <w:instrText xml:space="preserve"> PAGEREF _Toc341209709 \h </w:instrText>
            </w:r>
            <w:r w:rsidR="0012602B" w:rsidRPr="009E6F7B">
              <w:rPr>
                <w:webHidden/>
              </w:rPr>
            </w:r>
            <w:r w:rsidR="0012602B" w:rsidRPr="009E6F7B">
              <w:rPr>
                <w:webHidden/>
              </w:rPr>
              <w:fldChar w:fldCharType="separate"/>
            </w:r>
            <w:r w:rsidR="00CA1B23" w:rsidRPr="009E6F7B">
              <w:rPr>
                <w:webHidden/>
              </w:rPr>
              <w:t>62</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10" w:history="1">
            <w:r w:rsidR="000B183F" w:rsidRPr="009E6F7B">
              <w:rPr>
                <w:rStyle w:val="Hyperlink"/>
                <w:iCs/>
              </w:rPr>
              <w:t xml:space="preserve">3.1.5 </w:t>
            </w:r>
            <w:r w:rsidR="000B183F" w:rsidRPr="009E6F7B">
              <w:rPr>
                <w:rStyle w:val="Hyperlink"/>
              </w:rPr>
              <w:t>Synchronizer Model</w:t>
            </w:r>
            <w:r w:rsidR="000B183F" w:rsidRPr="009E6F7B">
              <w:rPr>
                <w:webHidden/>
              </w:rPr>
              <w:tab/>
            </w:r>
            <w:r w:rsidR="0012602B" w:rsidRPr="009E6F7B">
              <w:rPr>
                <w:webHidden/>
              </w:rPr>
              <w:fldChar w:fldCharType="begin"/>
            </w:r>
            <w:r w:rsidR="000B183F" w:rsidRPr="009E6F7B">
              <w:rPr>
                <w:webHidden/>
              </w:rPr>
              <w:instrText xml:space="preserve"> PAGEREF _Toc341209710 \h </w:instrText>
            </w:r>
            <w:r w:rsidR="0012602B" w:rsidRPr="009E6F7B">
              <w:rPr>
                <w:webHidden/>
              </w:rPr>
            </w:r>
            <w:r w:rsidR="0012602B" w:rsidRPr="009E6F7B">
              <w:rPr>
                <w:webHidden/>
              </w:rPr>
              <w:fldChar w:fldCharType="separate"/>
            </w:r>
            <w:r w:rsidR="00CA1B23" w:rsidRPr="009E6F7B">
              <w:rPr>
                <w:webHidden/>
              </w:rPr>
              <w:t>64</w:t>
            </w:r>
            <w:r w:rsidR="0012602B" w:rsidRPr="009E6F7B">
              <w:rPr>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711" w:history="1">
            <w:r w:rsidR="000B183F" w:rsidRPr="009E6F7B">
              <w:rPr>
                <w:rStyle w:val="Hyperlink"/>
              </w:rPr>
              <w:t>3.2 Real-Time System Monitoring and Control Platform</w:t>
            </w:r>
            <w:r w:rsidR="000B183F" w:rsidRPr="009E6F7B">
              <w:rPr>
                <w:webHidden/>
              </w:rPr>
              <w:tab/>
            </w:r>
            <w:r w:rsidR="0012602B" w:rsidRPr="009E6F7B">
              <w:rPr>
                <w:webHidden/>
              </w:rPr>
              <w:fldChar w:fldCharType="begin"/>
            </w:r>
            <w:r w:rsidR="000B183F" w:rsidRPr="009E6F7B">
              <w:rPr>
                <w:webHidden/>
              </w:rPr>
              <w:instrText xml:space="preserve"> PAGEREF _Toc341209711 \h </w:instrText>
            </w:r>
            <w:r w:rsidR="0012602B" w:rsidRPr="009E6F7B">
              <w:rPr>
                <w:webHidden/>
              </w:rPr>
            </w:r>
            <w:r w:rsidR="0012602B" w:rsidRPr="009E6F7B">
              <w:rPr>
                <w:webHidden/>
              </w:rPr>
              <w:fldChar w:fldCharType="separate"/>
            </w:r>
            <w:r w:rsidR="00CA1B23" w:rsidRPr="009E6F7B">
              <w:rPr>
                <w:webHidden/>
              </w:rPr>
              <w:t>65</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12" w:history="1">
            <w:r w:rsidR="000B183F" w:rsidRPr="009E6F7B">
              <w:rPr>
                <w:rStyle w:val="Hyperlink"/>
              </w:rPr>
              <w:t>3.2.1 Data Acquisition Devices</w:t>
            </w:r>
            <w:r w:rsidR="000B183F" w:rsidRPr="009E6F7B">
              <w:rPr>
                <w:webHidden/>
              </w:rPr>
              <w:tab/>
            </w:r>
            <w:r w:rsidR="0012602B" w:rsidRPr="009E6F7B">
              <w:rPr>
                <w:webHidden/>
              </w:rPr>
              <w:fldChar w:fldCharType="begin"/>
            </w:r>
            <w:r w:rsidR="000B183F" w:rsidRPr="009E6F7B">
              <w:rPr>
                <w:webHidden/>
              </w:rPr>
              <w:instrText xml:space="preserve"> PAGEREF _Toc341209712 \h </w:instrText>
            </w:r>
            <w:r w:rsidR="0012602B" w:rsidRPr="009E6F7B">
              <w:rPr>
                <w:webHidden/>
              </w:rPr>
            </w:r>
            <w:r w:rsidR="0012602B" w:rsidRPr="009E6F7B">
              <w:rPr>
                <w:webHidden/>
              </w:rPr>
              <w:fldChar w:fldCharType="separate"/>
            </w:r>
            <w:r w:rsidR="00CA1B23" w:rsidRPr="009E6F7B">
              <w:rPr>
                <w:webHidden/>
              </w:rPr>
              <w:t>65</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13" w:history="1">
            <w:r w:rsidR="000B183F" w:rsidRPr="009E6F7B">
              <w:rPr>
                <w:rStyle w:val="Hyperlink"/>
              </w:rPr>
              <w:t>3.2.2 Real Time LabVIEW Software</w:t>
            </w:r>
            <w:r w:rsidR="000B183F" w:rsidRPr="009E6F7B">
              <w:rPr>
                <w:webHidden/>
              </w:rPr>
              <w:tab/>
            </w:r>
            <w:r w:rsidR="0012602B" w:rsidRPr="009E6F7B">
              <w:rPr>
                <w:webHidden/>
              </w:rPr>
              <w:fldChar w:fldCharType="begin"/>
            </w:r>
            <w:r w:rsidR="000B183F" w:rsidRPr="009E6F7B">
              <w:rPr>
                <w:webHidden/>
              </w:rPr>
              <w:instrText xml:space="preserve"> PAGEREF _Toc341209713 \h </w:instrText>
            </w:r>
            <w:r w:rsidR="0012602B" w:rsidRPr="009E6F7B">
              <w:rPr>
                <w:webHidden/>
              </w:rPr>
            </w:r>
            <w:r w:rsidR="0012602B" w:rsidRPr="009E6F7B">
              <w:rPr>
                <w:webHidden/>
              </w:rPr>
              <w:fldChar w:fldCharType="separate"/>
            </w:r>
            <w:r w:rsidR="00CA1B23" w:rsidRPr="009E6F7B">
              <w:rPr>
                <w:webHidden/>
              </w:rPr>
              <w:t>66</w:t>
            </w:r>
            <w:r w:rsidR="0012602B" w:rsidRPr="009E6F7B">
              <w:rPr>
                <w:webHidden/>
              </w:rPr>
              <w:fldChar w:fldCharType="end"/>
            </w:r>
          </w:hyperlink>
        </w:p>
        <w:p w:rsidR="000B183F" w:rsidRPr="009E6F7B" w:rsidRDefault="009E6F7B" w:rsidP="009E6F7B">
          <w:pPr>
            <w:pStyle w:val="TOC2"/>
            <w:spacing w:before="0" w:line="240" w:lineRule="auto"/>
            <w:rPr>
              <w:rStyle w:val="Hyperlink"/>
            </w:rPr>
          </w:pPr>
          <w:hyperlink w:anchor="_Toc341209714" w:history="1">
            <w:r w:rsidR="000B183F" w:rsidRPr="009E6F7B">
              <w:rPr>
                <w:rStyle w:val="Hyperlink"/>
              </w:rPr>
              <w:t>3.3 Test and Verification of Developed Techniques</w:t>
            </w:r>
            <w:r w:rsidR="000B183F" w:rsidRPr="009E6F7B">
              <w:rPr>
                <w:webHidden/>
              </w:rPr>
              <w:tab/>
            </w:r>
            <w:r w:rsidR="0012602B" w:rsidRPr="009E6F7B">
              <w:rPr>
                <w:webHidden/>
              </w:rPr>
              <w:fldChar w:fldCharType="begin"/>
            </w:r>
            <w:r w:rsidR="000B183F" w:rsidRPr="009E6F7B">
              <w:rPr>
                <w:webHidden/>
              </w:rPr>
              <w:instrText xml:space="preserve"> PAGEREF _Toc341209714 \h </w:instrText>
            </w:r>
            <w:r w:rsidR="0012602B" w:rsidRPr="009E6F7B">
              <w:rPr>
                <w:webHidden/>
              </w:rPr>
            </w:r>
            <w:r w:rsidR="0012602B" w:rsidRPr="009E6F7B">
              <w:rPr>
                <w:webHidden/>
              </w:rPr>
              <w:fldChar w:fldCharType="separate"/>
            </w:r>
            <w:r w:rsidR="00CA1B23" w:rsidRPr="009E6F7B">
              <w:rPr>
                <w:webHidden/>
              </w:rPr>
              <w:t>67</w:t>
            </w:r>
            <w:r w:rsidR="0012602B" w:rsidRPr="009E6F7B">
              <w:rPr>
                <w:webHidden/>
              </w:rPr>
              <w:fldChar w:fldCharType="end"/>
            </w:r>
          </w:hyperlink>
        </w:p>
        <w:p w:rsidR="009634C9" w:rsidRPr="009E6F7B" w:rsidRDefault="009634C9" w:rsidP="009E6F7B">
          <w:pPr>
            <w:spacing w:line="240" w:lineRule="auto"/>
          </w:pPr>
        </w:p>
        <w:p w:rsidR="000B183F" w:rsidRPr="009E6F7B" w:rsidRDefault="009E6F7B" w:rsidP="009E6F7B">
          <w:pPr>
            <w:pStyle w:val="TOC1"/>
            <w:spacing w:before="0" w:line="240" w:lineRule="auto"/>
            <w:rPr>
              <w:rFonts w:asciiTheme="minorHAnsi" w:eastAsiaTheme="minorEastAsia" w:hAnsiTheme="minorHAnsi" w:cstheme="minorBidi"/>
              <w:b w:val="0"/>
              <w:sz w:val="22"/>
              <w:szCs w:val="22"/>
            </w:rPr>
          </w:pPr>
          <w:hyperlink w:anchor="_Toc341209715" w:history="1">
            <w:r w:rsidR="000B183F" w:rsidRPr="009E6F7B">
              <w:rPr>
                <w:rStyle w:val="Hyperlink"/>
                <w:b w:val="0"/>
              </w:rPr>
              <w:t>4 PHASOR MEASUREMENT UNITS AND THEIR APPLICATIONS IN SMART GRID LABORATORY</w:t>
            </w:r>
            <w:r w:rsidR="000B183F" w:rsidRPr="009E6F7B">
              <w:rPr>
                <w:b w:val="0"/>
                <w:webHidden/>
              </w:rPr>
              <w:tab/>
            </w:r>
            <w:r w:rsidR="0012602B" w:rsidRPr="009E6F7B">
              <w:rPr>
                <w:b w:val="0"/>
                <w:webHidden/>
              </w:rPr>
              <w:fldChar w:fldCharType="begin"/>
            </w:r>
            <w:r w:rsidR="000B183F" w:rsidRPr="009E6F7B">
              <w:rPr>
                <w:b w:val="0"/>
                <w:webHidden/>
              </w:rPr>
              <w:instrText xml:space="preserve"> PAGEREF _Toc341209715 \h </w:instrText>
            </w:r>
            <w:r w:rsidR="0012602B" w:rsidRPr="009E6F7B">
              <w:rPr>
                <w:b w:val="0"/>
                <w:webHidden/>
              </w:rPr>
            </w:r>
            <w:r w:rsidR="0012602B" w:rsidRPr="009E6F7B">
              <w:rPr>
                <w:b w:val="0"/>
                <w:webHidden/>
              </w:rPr>
              <w:fldChar w:fldCharType="separate"/>
            </w:r>
            <w:r w:rsidR="00CA1B23" w:rsidRPr="009E6F7B">
              <w:rPr>
                <w:b w:val="0"/>
                <w:webHidden/>
              </w:rPr>
              <w:t>74</w:t>
            </w:r>
            <w:r w:rsidR="0012602B" w:rsidRPr="009E6F7B">
              <w:rPr>
                <w:b w:val="0"/>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716" w:history="1">
            <w:r w:rsidR="000B183F" w:rsidRPr="009E6F7B">
              <w:rPr>
                <w:rStyle w:val="Hyperlink"/>
              </w:rPr>
              <w:t>4.1 Introduction</w:t>
            </w:r>
            <w:r w:rsidR="000B183F" w:rsidRPr="009E6F7B">
              <w:rPr>
                <w:webHidden/>
              </w:rPr>
              <w:tab/>
            </w:r>
            <w:r w:rsidR="0012602B" w:rsidRPr="009E6F7B">
              <w:rPr>
                <w:webHidden/>
              </w:rPr>
              <w:fldChar w:fldCharType="begin"/>
            </w:r>
            <w:r w:rsidR="000B183F" w:rsidRPr="009E6F7B">
              <w:rPr>
                <w:webHidden/>
              </w:rPr>
              <w:instrText xml:space="preserve"> PAGEREF _Toc341209716 \h </w:instrText>
            </w:r>
            <w:r w:rsidR="0012602B" w:rsidRPr="009E6F7B">
              <w:rPr>
                <w:webHidden/>
              </w:rPr>
            </w:r>
            <w:r w:rsidR="0012602B" w:rsidRPr="009E6F7B">
              <w:rPr>
                <w:webHidden/>
              </w:rPr>
              <w:fldChar w:fldCharType="separate"/>
            </w:r>
            <w:r w:rsidR="00CA1B23" w:rsidRPr="009E6F7B">
              <w:rPr>
                <w:webHidden/>
              </w:rPr>
              <w:t>74</w:t>
            </w:r>
            <w:r w:rsidR="0012602B" w:rsidRPr="009E6F7B">
              <w:rPr>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717" w:history="1">
            <w:r w:rsidR="000B183F" w:rsidRPr="009E6F7B">
              <w:rPr>
                <w:rStyle w:val="Hyperlink"/>
              </w:rPr>
              <w:t>4.2 Measuring Synchronous Phasors</w:t>
            </w:r>
            <w:r w:rsidR="000B183F" w:rsidRPr="009E6F7B">
              <w:rPr>
                <w:webHidden/>
              </w:rPr>
              <w:tab/>
            </w:r>
            <w:r w:rsidR="0012602B" w:rsidRPr="009E6F7B">
              <w:rPr>
                <w:webHidden/>
              </w:rPr>
              <w:fldChar w:fldCharType="begin"/>
            </w:r>
            <w:r w:rsidR="000B183F" w:rsidRPr="009E6F7B">
              <w:rPr>
                <w:webHidden/>
              </w:rPr>
              <w:instrText xml:space="preserve"> PAGEREF _Toc341209717 \h </w:instrText>
            </w:r>
            <w:r w:rsidR="0012602B" w:rsidRPr="009E6F7B">
              <w:rPr>
                <w:webHidden/>
              </w:rPr>
            </w:r>
            <w:r w:rsidR="0012602B" w:rsidRPr="009E6F7B">
              <w:rPr>
                <w:webHidden/>
              </w:rPr>
              <w:fldChar w:fldCharType="separate"/>
            </w:r>
            <w:r w:rsidR="00CA1B23" w:rsidRPr="009E6F7B">
              <w:rPr>
                <w:webHidden/>
              </w:rPr>
              <w:t>76</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18" w:history="1">
            <w:r w:rsidR="000B183F" w:rsidRPr="009E6F7B">
              <w:rPr>
                <w:rStyle w:val="Hyperlink"/>
              </w:rPr>
              <w:t>4.2.1 Phasor Representation of Sinusoids</w:t>
            </w:r>
            <w:r w:rsidR="000B183F" w:rsidRPr="009E6F7B">
              <w:rPr>
                <w:webHidden/>
              </w:rPr>
              <w:tab/>
            </w:r>
            <w:r w:rsidR="0012602B" w:rsidRPr="009E6F7B">
              <w:rPr>
                <w:webHidden/>
              </w:rPr>
              <w:fldChar w:fldCharType="begin"/>
            </w:r>
            <w:r w:rsidR="000B183F" w:rsidRPr="009E6F7B">
              <w:rPr>
                <w:webHidden/>
              </w:rPr>
              <w:instrText xml:space="preserve"> PAGEREF _Toc341209718 \h </w:instrText>
            </w:r>
            <w:r w:rsidR="0012602B" w:rsidRPr="009E6F7B">
              <w:rPr>
                <w:webHidden/>
              </w:rPr>
            </w:r>
            <w:r w:rsidR="0012602B" w:rsidRPr="009E6F7B">
              <w:rPr>
                <w:webHidden/>
              </w:rPr>
              <w:fldChar w:fldCharType="separate"/>
            </w:r>
            <w:r w:rsidR="00CA1B23" w:rsidRPr="009E6F7B">
              <w:rPr>
                <w:webHidden/>
              </w:rPr>
              <w:t>76</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19" w:history="1">
            <w:r w:rsidR="000B183F" w:rsidRPr="009E6F7B">
              <w:rPr>
                <w:rStyle w:val="Hyperlink"/>
              </w:rPr>
              <w:t>4.2.2 Techniques for Signal Analysis</w:t>
            </w:r>
            <w:r w:rsidR="000B183F" w:rsidRPr="009E6F7B">
              <w:rPr>
                <w:webHidden/>
              </w:rPr>
              <w:tab/>
            </w:r>
            <w:r w:rsidR="0012602B" w:rsidRPr="009E6F7B">
              <w:rPr>
                <w:webHidden/>
              </w:rPr>
              <w:fldChar w:fldCharType="begin"/>
            </w:r>
            <w:r w:rsidR="000B183F" w:rsidRPr="009E6F7B">
              <w:rPr>
                <w:webHidden/>
              </w:rPr>
              <w:instrText xml:space="preserve"> PAGEREF _Toc341209719 \h </w:instrText>
            </w:r>
            <w:r w:rsidR="0012602B" w:rsidRPr="009E6F7B">
              <w:rPr>
                <w:webHidden/>
              </w:rPr>
            </w:r>
            <w:r w:rsidR="0012602B" w:rsidRPr="009E6F7B">
              <w:rPr>
                <w:webHidden/>
              </w:rPr>
              <w:fldChar w:fldCharType="separate"/>
            </w:r>
            <w:r w:rsidR="00CA1B23" w:rsidRPr="009E6F7B">
              <w:rPr>
                <w:webHidden/>
              </w:rPr>
              <w:t>77</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20" w:history="1">
            <w:r w:rsidR="000B183F" w:rsidRPr="009E6F7B">
              <w:rPr>
                <w:rStyle w:val="Hyperlink"/>
              </w:rPr>
              <w:t>4.2.3 Phasor of Nominal Frequency Signals</w:t>
            </w:r>
            <w:r w:rsidR="000B183F" w:rsidRPr="009E6F7B">
              <w:rPr>
                <w:webHidden/>
              </w:rPr>
              <w:tab/>
            </w:r>
            <w:r w:rsidR="0012602B" w:rsidRPr="009E6F7B">
              <w:rPr>
                <w:webHidden/>
              </w:rPr>
              <w:fldChar w:fldCharType="begin"/>
            </w:r>
            <w:r w:rsidR="000B183F" w:rsidRPr="009E6F7B">
              <w:rPr>
                <w:webHidden/>
              </w:rPr>
              <w:instrText xml:space="preserve"> PAGEREF _Toc341209720 \h </w:instrText>
            </w:r>
            <w:r w:rsidR="0012602B" w:rsidRPr="009E6F7B">
              <w:rPr>
                <w:webHidden/>
              </w:rPr>
            </w:r>
            <w:r w:rsidR="0012602B" w:rsidRPr="009E6F7B">
              <w:rPr>
                <w:webHidden/>
              </w:rPr>
              <w:fldChar w:fldCharType="separate"/>
            </w:r>
            <w:r w:rsidR="00CA1B23" w:rsidRPr="009E6F7B">
              <w:rPr>
                <w:webHidden/>
              </w:rPr>
              <w:t>78</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21" w:history="1">
            <w:r w:rsidR="000B183F" w:rsidRPr="009E6F7B">
              <w:rPr>
                <w:rStyle w:val="Hyperlink"/>
              </w:rPr>
              <w:t>4.2.4 Nonrecursive Updates of Phasors</w:t>
            </w:r>
            <w:r w:rsidR="000B183F" w:rsidRPr="009E6F7B">
              <w:rPr>
                <w:webHidden/>
              </w:rPr>
              <w:tab/>
            </w:r>
            <w:r w:rsidR="0012602B" w:rsidRPr="009E6F7B">
              <w:rPr>
                <w:webHidden/>
              </w:rPr>
              <w:fldChar w:fldCharType="begin"/>
            </w:r>
            <w:r w:rsidR="000B183F" w:rsidRPr="009E6F7B">
              <w:rPr>
                <w:webHidden/>
              </w:rPr>
              <w:instrText xml:space="preserve"> PAGEREF _Toc341209721 \h </w:instrText>
            </w:r>
            <w:r w:rsidR="0012602B" w:rsidRPr="009E6F7B">
              <w:rPr>
                <w:webHidden/>
              </w:rPr>
            </w:r>
            <w:r w:rsidR="0012602B" w:rsidRPr="009E6F7B">
              <w:rPr>
                <w:webHidden/>
              </w:rPr>
              <w:fldChar w:fldCharType="separate"/>
            </w:r>
            <w:r w:rsidR="00CA1B23" w:rsidRPr="009E6F7B">
              <w:rPr>
                <w:webHidden/>
              </w:rPr>
              <w:t>79</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22" w:history="1">
            <w:r w:rsidR="000B183F" w:rsidRPr="009E6F7B">
              <w:rPr>
                <w:rStyle w:val="Hyperlink"/>
                <w:iCs/>
              </w:rPr>
              <w:t xml:space="preserve">4.2.5 </w:t>
            </w:r>
            <w:r w:rsidR="000B183F" w:rsidRPr="009E6F7B">
              <w:rPr>
                <w:rStyle w:val="Hyperlink"/>
              </w:rPr>
              <w:t>Recursive Updates of Phasors</w:t>
            </w:r>
            <w:r w:rsidR="000B183F" w:rsidRPr="009E6F7B">
              <w:rPr>
                <w:webHidden/>
              </w:rPr>
              <w:tab/>
            </w:r>
            <w:r w:rsidR="0012602B" w:rsidRPr="009E6F7B">
              <w:rPr>
                <w:webHidden/>
              </w:rPr>
              <w:fldChar w:fldCharType="begin"/>
            </w:r>
            <w:r w:rsidR="000B183F" w:rsidRPr="009E6F7B">
              <w:rPr>
                <w:webHidden/>
              </w:rPr>
              <w:instrText xml:space="preserve"> PAGEREF _Toc341209722 \h </w:instrText>
            </w:r>
            <w:r w:rsidR="0012602B" w:rsidRPr="009E6F7B">
              <w:rPr>
                <w:webHidden/>
              </w:rPr>
            </w:r>
            <w:r w:rsidR="0012602B" w:rsidRPr="009E6F7B">
              <w:rPr>
                <w:webHidden/>
              </w:rPr>
              <w:fldChar w:fldCharType="separate"/>
            </w:r>
            <w:r w:rsidR="00CA1B23" w:rsidRPr="009E6F7B">
              <w:rPr>
                <w:webHidden/>
              </w:rPr>
              <w:t>81</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23" w:history="1">
            <w:r w:rsidR="000B183F" w:rsidRPr="009E6F7B">
              <w:rPr>
                <w:rStyle w:val="Hyperlink"/>
              </w:rPr>
              <w:t>4.2.6 Effect of Noise Signal on Phasor</w:t>
            </w:r>
            <w:r w:rsidR="000B183F" w:rsidRPr="009E6F7B">
              <w:rPr>
                <w:webHidden/>
              </w:rPr>
              <w:tab/>
            </w:r>
            <w:r w:rsidR="0012602B" w:rsidRPr="009E6F7B">
              <w:rPr>
                <w:webHidden/>
              </w:rPr>
              <w:fldChar w:fldCharType="begin"/>
            </w:r>
            <w:r w:rsidR="000B183F" w:rsidRPr="009E6F7B">
              <w:rPr>
                <w:webHidden/>
              </w:rPr>
              <w:instrText xml:space="preserve"> PAGEREF _Toc341209723 \h </w:instrText>
            </w:r>
            <w:r w:rsidR="0012602B" w:rsidRPr="009E6F7B">
              <w:rPr>
                <w:webHidden/>
              </w:rPr>
            </w:r>
            <w:r w:rsidR="0012602B" w:rsidRPr="009E6F7B">
              <w:rPr>
                <w:webHidden/>
              </w:rPr>
              <w:fldChar w:fldCharType="separate"/>
            </w:r>
            <w:r w:rsidR="00CA1B23" w:rsidRPr="009E6F7B">
              <w:rPr>
                <w:webHidden/>
              </w:rPr>
              <w:t>83</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24" w:history="1">
            <w:r w:rsidR="000B183F" w:rsidRPr="009E6F7B">
              <w:rPr>
                <w:rStyle w:val="Hyperlink"/>
              </w:rPr>
              <w:t>4.2.7 DC Offset in Input Signal</w:t>
            </w:r>
            <w:r w:rsidR="000B183F" w:rsidRPr="009E6F7B">
              <w:rPr>
                <w:webHidden/>
              </w:rPr>
              <w:tab/>
            </w:r>
            <w:r w:rsidR="0012602B" w:rsidRPr="009E6F7B">
              <w:rPr>
                <w:webHidden/>
              </w:rPr>
              <w:fldChar w:fldCharType="begin"/>
            </w:r>
            <w:r w:rsidR="000B183F" w:rsidRPr="009E6F7B">
              <w:rPr>
                <w:webHidden/>
              </w:rPr>
              <w:instrText xml:space="preserve"> PAGEREF _Toc341209724 \h </w:instrText>
            </w:r>
            <w:r w:rsidR="0012602B" w:rsidRPr="009E6F7B">
              <w:rPr>
                <w:webHidden/>
              </w:rPr>
            </w:r>
            <w:r w:rsidR="0012602B" w:rsidRPr="009E6F7B">
              <w:rPr>
                <w:webHidden/>
              </w:rPr>
              <w:fldChar w:fldCharType="separate"/>
            </w:r>
            <w:r w:rsidR="00CA1B23" w:rsidRPr="009E6F7B">
              <w:rPr>
                <w:webHidden/>
              </w:rPr>
              <w:t>86</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25" w:history="1">
            <w:r w:rsidR="000B183F" w:rsidRPr="009E6F7B">
              <w:rPr>
                <w:rStyle w:val="Hyperlink"/>
              </w:rPr>
              <w:t>4.2.8 Input Signal at Off-Nominal Frequency</w:t>
            </w:r>
            <w:r w:rsidR="000B183F" w:rsidRPr="009E6F7B">
              <w:rPr>
                <w:webHidden/>
              </w:rPr>
              <w:tab/>
            </w:r>
            <w:r w:rsidR="0012602B" w:rsidRPr="009E6F7B">
              <w:rPr>
                <w:webHidden/>
              </w:rPr>
              <w:fldChar w:fldCharType="begin"/>
            </w:r>
            <w:r w:rsidR="000B183F" w:rsidRPr="009E6F7B">
              <w:rPr>
                <w:webHidden/>
              </w:rPr>
              <w:instrText xml:space="preserve"> PAGEREF _Toc341209725 \h </w:instrText>
            </w:r>
            <w:r w:rsidR="0012602B" w:rsidRPr="009E6F7B">
              <w:rPr>
                <w:webHidden/>
              </w:rPr>
            </w:r>
            <w:r w:rsidR="0012602B" w:rsidRPr="009E6F7B">
              <w:rPr>
                <w:webHidden/>
              </w:rPr>
              <w:fldChar w:fldCharType="separate"/>
            </w:r>
            <w:r w:rsidR="00CA1B23" w:rsidRPr="009E6F7B">
              <w:rPr>
                <w:webHidden/>
              </w:rPr>
              <w:t>86</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26" w:history="1">
            <w:r w:rsidR="000B183F" w:rsidRPr="009E6F7B">
              <w:rPr>
                <w:rStyle w:val="Hyperlink"/>
              </w:rPr>
              <w:t>4.2.9 Frequency Estimated from Balance Three-Phase Inputs</w:t>
            </w:r>
            <w:r w:rsidR="000B183F" w:rsidRPr="009E6F7B">
              <w:rPr>
                <w:webHidden/>
              </w:rPr>
              <w:tab/>
            </w:r>
            <w:r w:rsidR="0012602B" w:rsidRPr="009E6F7B">
              <w:rPr>
                <w:webHidden/>
              </w:rPr>
              <w:fldChar w:fldCharType="begin"/>
            </w:r>
            <w:r w:rsidR="000B183F" w:rsidRPr="009E6F7B">
              <w:rPr>
                <w:webHidden/>
              </w:rPr>
              <w:instrText xml:space="preserve"> PAGEREF _Toc341209726 \h </w:instrText>
            </w:r>
            <w:r w:rsidR="0012602B" w:rsidRPr="009E6F7B">
              <w:rPr>
                <w:webHidden/>
              </w:rPr>
            </w:r>
            <w:r w:rsidR="0012602B" w:rsidRPr="009E6F7B">
              <w:rPr>
                <w:webHidden/>
              </w:rPr>
              <w:fldChar w:fldCharType="separate"/>
            </w:r>
            <w:r w:rsidR="00CA1B23" w:rsidRPr="009E6F7B">
              <w:rPr>
                <w:webHidden/>
              </w:rPr>
              <w:t>88</w:t>
            </w:r>
            <w:r w:rsidR="0012602B" w:rsidRPr="009E6F7B">
              <w:rPr>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727" w:history="1">
            <w:r w:rsidR="000B183F" w:rsidRPr="009E6F7B">
              <w:rPr>
                <w:rStyle w:val="Hyperlink"/>
              </w:rPr>
              <w:t>4.3 Description of Laboratory Implementation of PMUs Setup</w:t>
            </w:r>
            <w:r w:rsidR="000B183F" w:rsidRPr="009E6F7B">
              <w:rPr>
                <w:webHidden/>
              </w:rPr>
              <w:tab/>
            </w:r>
            <w:r w:rsidR="0012602B" w:rsidRPr="009E6F7B">
              <w:rPr>
                <w:webHidden/>
              </w:rPr>
              <w:fldChar w:fldCharType="begin"/>
            </w:r>
            <w:r w:rsidR="000B183F" w:rsidRPr="009E6F7B">
              <w:rPr>
                <w:webHidden/>
              </w:rPr>
              <w:instrText xml:space="preserve"> PAGEREF _Toc341209727 \h </w:instrText>
            </w:r>
            <w:r w:rsidR="0012602B" w:rsidRPr="009E6F7B">
              <w:rPr>
                <w:webHidden/>
              </w:rPr>
            </w:r>
            <w:r w:rsidR="0012602B" w:rsidRPr="009E6F7B">
              <w:rPr>
                <w:webHidden/>
              </w:rPr>
              <w:fldChar w:fldCharType="separate"/>
            </w:r>
            <w:r w:rsidR="00CA1B23" w:rsidRPr="009E6F7B">
              <w:rPr>
                <w:webHidden/>
              </w:rPr>
              <w:t>90</w:t>
            </w:r>
            <w:r w:rsidR="0012602B" w:rsidRPr="009E6F7B">
              <w:rPr>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728" w:history="1">
            <w:r w:rsidR="000B183F" w:rsidRPr="009E6F7B">
              <w:rPr>
                <w:rStyle w:val="Hyperlink"/>
              </w:rPr>
              <w:t>4.4 Real-Time Results of Developed PMUs</w:t>
            </w:r>
            <w:r w:rsidR="000B183F" w:rsidRPr="009E6F7B">
              <w:rPr>
                <w:webHidden/>
              </w:rPr>
              <w:tab/>
            </w:r>
            <w:r w:rsidR="0012602B" w:rsidRPr="009E6F7B">
              <w:rPr>
                <w:webHidden/>
              </w:rPr>
              <w:fldChar w:fldCharType="begin"/>
            </w:r>
            <w:r w:rsidR="000B183F" w:rsidRPr="009E6F7B">
              <w:rPr>
                <w:webHidden/>
              </w:rPr>
              <w:instrText xml:space="preserve"> PAGEREF _Toc341209728 \h </w:instrText>
            </w:r>
            <w:r w:rsidR="0012602B" w:rsidRPr="009E6F7B">
              <w:rPr>
                <w:webHidden/>
              </w:rPr>
            </w:r>
            <w:r w:rsidR="0012602B" w:rsidRPr="009E6F7B">
              <w:rPr>
                <w:webHidden/>
              </w:rPr>
              <w:fldChar w:fldCharType="separate"/>
            </w:r>
            <w:r w:rsidR="00CA1B23" w:rsidRPr="009E6F7B">
              <w:rPr>
                <w:webHidden/>
              </w:rPr>
              <w:t>92</w:t>
            </w:r>
            <w:r w:rsidR="0012602B" w:rsidRPr="009E6F7B">
              <w:rPr>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729" w:history="1">
            <w:r w:rsidR="000B183F" w:rsidRPr="009E6F7B">
              <w:rPr>
                <w:rStyle w:val="Hyperlink"/>
              </w:rPr>
              <w:t>4.5 Description of Developed Industrial PMUs Setup</w:t>
            </w:r>
            <w:r w:rsidR="000B183F" w:rsidRPr="009E6F7B">
              <w:rPr>
                <w:webHidden/>
              </w:rPr>
              <w:tab/>
            </w:r>
            <w:r w:rsidR="0012602B" w:rsidRPr="009E6F7B">
              <w:rPr>
                <w:webHidden/>
              </w:rPr>
              <w:fldChar w:fldCharType="begin"/>
            </w:r>
            <w:r w:rsidR="000B183F" w:rsidRPr="009E6F7B">
              <w:rPr>
                <w:webHidden/>
              </w:rPr>
              <w:instrText xml:space="preserve"> PAGEREF _Toc341209729 \h </w:instrText>
            </w:r>
            <w:r w:rsidR="0012602B" w:rsidRPr="009E6F7B">
              <w:rPr>
                <w:webHidden/>
              </w:rPr>
            </w:r>
            <w:r w:rsidR="0012602B" w:rsidRPr="009E6F7B">
              <w:rPr>
                <w:webHidden/>
              </w:rPr>
              <w:fldChar w:fldCharType="separate"/>
            </w:r>
            <w:r w:rsidR="00CA1B23" w:rsidRPr="009E6F7B">
              <w:rPr>
                <w:webHidden/>
              </w:rPr>
              <w:t>96</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30" w:history="1">
            <w:r w:rsidR="000B183F" w:rsidRPr="009E6F7B">
              <w:rPr>
                <w:rStyle w:val="Hyperlink"/>
              </w:rPr>
              <w:t>4.5.1 SEL-421 Protection, Automation and Control System</w:t>
            </w:r>
            <w:r w:rsidR="000B183F" w:rsidRPr="009E6F7B">
              <w:rPr>
                <w:webHidden/>
              </w:rPr>
              <w:tab/>
            </w:r>
            <w:r w:rsidR="0012602B" w:rsidRPr="009E6F7B">
              <w:rPr>
                <w:webHidden/>
              </w:rPr>
              <w:fldChar w:fldCharType="begin"/>
            </w:r>
            <w:r w:rsidR="000B183F" w:rsidRPr="009E6F7B">
              <w:rPr>
                <w:webHidden/>
              </w:rPr>
              <w:instrText xml:space="preserve"> PAGEREF _Toc341209730 \h </w:instrText>
            </w:r>
            <w:r w:rsidR="0012602B" w:rsidRPr="009E6F7B">
              <w:rPr>
                <w:webHidden/>
              </w:rPr>
            </w:r>
            <w:r w:rsidR="0012602B" w:rsidRPr="009E6F7B">
              <w:rPr>
                <w:webHidden/>
              </w:rPr>
              <w:fldChar w:fldCharType="separate"/>
            </w:r>
            <w:r w:rsidR="00CA1B23" w:rsidRPr="009E6F7B">
              <w:rPr>
                <w:webHidden/>
              </w:rPr>
              <w:t>96</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31" w:history="1">
            <w:r w:rsidR="000B183F" w:rsidRPr="009E6F7B">
              <w:rPr>
                <w:rStyle w:val="Hyperlink"/>
              </w:rPr>
              <w:t>4.5.2 SEL-451 Protection, Automation and Control System</w:t>
            </w:r>
            <w:r w:rsidR="000B183F" w:rsidRPr="009E6F7B">
              <w:rPr>
                <w:webHidden/>
              </w:rPr>
              <w:tab/>
            </w:r>
            <w:r w:rsidR="0012602B" w:rsidRPr="009E6F7B">
              <w:rPr>
                <w:webHidden/>
              </w:rPr>
              <w:fldChar w:fldCharType="begin"/>
            </w:r>
            <w:r w:rsidR="000B183F" w:rsidRPr="009E6F7B">
              <w:rPr>
                <w:webHidden/>
              </w:rPr>
              <w:instrText xml:space="preserve"> PAGEREF _Toc341209731 \h </w:instrText>
            </w:r>
            <w:r w:rsidR="0012602B" w:rsidRPr="009E6F7B">
              <w:rPr>
                <w:webHidden/>
              </w:rPr>
            </w:r>
            <w:r w:rsidR="0012602B" w:rsidRPr="009E6F7B">
              <w:rPr>
                <w:webHidden/>
              </w:rPr>
              <w:fldChar w:fldCharType="separate"/>
            </w:r>
            <w:r w:rsidR="00CA1B23" w:rsidRPr="009E6F7B">
              <w:rPr>
                <w:webHidden/>
              </w:rPr>
              <w:t>98</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32" w:history="1">
            <w:r w:rsidR="000B183F" w:rsidRPr="009E6F7B">
              <w:rPr>
                <w:rStyle w:val="Hyperlink"/>
              </w:rPr>
              <w:t>4.5.3 SEL-734 Meter</w:t>
            </w:r>
            <w:r w:rsidR="000B183F" w:rsidRPr="009E6F7B">
              <w:rPr>
                <w:webHidden/>
              </w:rPr>
              <w:tab/>
            </w:r>
            <w:r w:rsidR="0012602B" w:rsidRPr="009E6F7B">
              <w:rPr>
                <w:webHidden/>
              </w:rPr>
              <w:fldChar w:fldCharType="begin"/>
            </w:r>
            <w:r w:rsidR="000B183F" w:rsidRPr="009E6F7B">
              <w:rPr>
                <w:webHidden/>
              </w:rPr>
              <w:instrText xml:space="preserve"> PAGEREF _Toc341209732 \h </w:instrText>
            </w:r>
            <w:r w:rsidR="0012602B" w:rsidRPr="009E6F7B">
              <w:rPr>
                <w:webHidden/>
              </w:rPr>
            </w:r>
            <w:r w:rsidR="0012602B" w:rsidRPr="009E6F7B">
              <w:rPr>
                <w:webHidden/>
              </w:rPr>
              <w:fldChar w:fldCharType="separate"/>
            </w:r>
            <w:r w:rsidR="00CA1B23" w:rsidRPr="009E6F7B">
              <w:rPr>
                <w:webHidden/>
              </w:rPr>
              <w:t>100</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33" w:history="1">
            <w:r w:rsidR="000B183F" w:rsidRPr="009E6F7B">
              <w:rPr>
                <w:rStyle w:val="Hyperlink"/>
              </w:rPr>
              <w:t>4.5.4 SEL-3530 Real-Time Automation Controller (RTAC)</w:t>
            </w:r>
            <w:r w:rsidR="000B183F" w:rsidRPr="009E6F7B">
              <w:rPr>
                <w:webHidden/>
              </w:rPr>
              <w:tab/>
            </w:r>
            <w:r w:rsidR="0012602B" w:rsidRPr="009E6F7B">
              <w:rPr>
                <w:webHidden/>
              </w:rPr>
              <w:fldChar w:fldCharType="begin"/>
            </w:r>
            <w:r w:rsidR="000B183F" w:rsidRPr="009E6F7B">
              <w:rPr>
                <w:webHidden/>
              </w:rPr>
              <w:instrText xml:space="preserve"> PAGEREF _Toc341209733 \h </w:instrText>
            </w:r>
            <w:r w:rsidR="0012602B" w:rsidRPr="009E6F7B">
              <w:rPr>
                <w:webHidden/>
              </w:rPr>
            </w:r>
            <w:r w:rsidR="0012602B" w:rsidRPr="009E6F7B">
              <w:rPr>
                <w:webHidden/>
              </w:rPr>
              <w:fldChar w:fldCharType="separate"/>
            </w:r>
            <w:r w:rsidR="00CA1B23" w:rsidRPr="009E6F7B">
              <w:rPr>
                <w:webHidden/>
              </w:rPr>
              <w:t>101</w:t>
            </w:r>
            <w:r w:rsidR="0012602B" w:rsidRPr="009E6F7B">
              <w:rPr>
                <w:webHidden/>
              </w:rPr>
              <w:fldChar w:fldCharType="end"/>
            </w:r>
          </w:hyperlink>
        </w:p>
        <w:p w:rsidR="000B183F" w:rsidRPr="009E6F7B" w:rsidRDefault="009E6F7B" w:rsidP="009E6F7B">
          <w:pPr>
            <w:pStyle w:val="TOC3"/>
            <w:spacing w:line="240" w:lineRule="auto"/>
            <w:rPr>
              <w:rStyle w:val="Hyperlink"/>
            </w:rPr>
          </w:pPr>
          <w:hyperlink w:anchor="_Toc341209734" w:history="1">
            <w:r w:rsidR="000B183F" w:rsidRPr="009E6F7B">
              <w:rPr>
                <w:rStyle w:val="Hyperlink"/>
              </w:rPr>
              <w:t>4.5.5 SEL-2407 Satellite-Synchronized Clock</w:t>
            </w:r>
            <w:r w:rsidR="000B183F" w:rsidRPr="009E6F7B">
              <w:rPr>
                <w:webHidden/>
              </w:rPr>
              <w:tab/>
            </w:r>
            <w:r w:rsidR="0012602B" w:rsidRPr="009E6F7B">
              <w:rPr>
                <w:webHidden/>
              </w:rPr>
              <w:fldChar w:fldCharType="begin"/>
            </w:r>
            <w:r w:rsidR="000B183F" w:rsidRPr="009E6F7B">
              <w:rPr>
                <w:webHidden/>
              </w:rPr>
              <w:instrText xml:space="preserve"> PAGEREF _Toc341209734 \h </w:instrText>
            </w:r>
            <w:r w:rsidR="0012602B" w:rsidRPr="009E6F7B">
              <w:rPr>
                <w:webHidden/>
              </w:rPr>
            </w:r>
            <w:r w:rsidR="0012602B" w:rsidRPr="009E6F7B">
              <w:rPr>
                <w:webHidden/>
              </w:rPr>
              <w:fldChar w:fldCharType="separate"/>
            </w:r>
            <w:r w:rsidR="00CA1B23" w:rsidRPr="009E6F7B">
              <w:rPr>
                <w:webHidden/>
              </w:rPr>
              <w:t>102</w:t>
            </w:r>
            <w:r w:rsidR="0012602B" w:rsidRPr="009E6F7B">
              <w:rPr>
                <w:webHidden/>
              </w:rPr>
              <w:fldChar w:fldCharType="end"/>
            </w:r>
          </w:hyperlink>
        </w:p>
        <w:p w:rsidR="009634C9" w:rsidRPr="009E6F7B" w:rsidRDefault="009634C9" w:rsidP="009E6F7B">
          <w:pPr>
            <w:spacing w:line="240" w:lineRule="auto"/>
          </w:pPr>
        </w:p>
        <w:p w:rsidR="000B183F" w:rsidRPr="009E6F7B" w:rsidRDefault="009E6F7B" w:rsidP="009E6F7B">
          <w:pPr>
            <w:pStyle w:val="TOC1"/>
            <w:spacing w:before="0" w:line="240" w:lineRule="auto"/>
            <w:rPr>
              <w:rFonts w:asciiTheme="minorHAnsi" w:eastAsiaTheme="minorEastAsia" w:hAnsiTheme="minorHAnsi" w:cstheme="minorBidi"/>
              <w:b w:val="0"/>
              <w:sz w:val="22"/>
              <w:szCs w:val="22"/>
            </w:rPr>
          </w:pPr>
          <w:hyperlink w:anchor="_Toc341209735" w:history="1">
            <w:r w:rsidR="000B183F" w:rsidRPr="009E6F7B">
              <w:rPr>
                <w:rStyle w:val="Hyperlink"/>
                <w:b w:val="0"/>
              </w:rPr>
              <w:t xml:space="preserve">5 DESIGN AND IMPLEMENTATION </w:t>
            </w:r>
            <w:r w:rsidR="008205B5" w:rsidRPr="009E6F7B">
              <w:rPr>
                <w:rStyle w:val="Hyperlink"/>
                <w:b w:val="0"/>
              </w:rPr>
              <w:t xml:space="preserve">OF </w:t>
            </w:r>
            <w:r w:rsidR="000B183F" w:rsidRPr="009E6F7B">
              <w:rPr>
                <w:rStyle w:val="Hyperlink"/>
                <w:b w:val="0"/>
              </w:rPr>
              <w:t>AN INTEGRATED WIDE AREA MONITORING, CONTROL AND PROTECTION SYSTEM</w:t>
            </w:r>
            <w:r w:rsidR="000B183F" w:rsidRPr="009E6F7B">
              <w:rPr>
                <w:b w:val="0"/>
                <w:webHidden/>
              </w:rPr>
              <w:tab/>
            </w:r>
            <w:r w:rsidR="0012602B" w:rsidRPr="009E6F7B">
              <w:rPr>
                <w:b w:val="0"/>
                <w:webHidden/>
              </w:rPr>
              <w:fldChar w:fldCharType="begin"/>
            </w:r>
            <w:r w:rsidR="000B183F" w:rsidRPr="009E6F7B">
              <w:rPr>
                <w:b w:val="0"/>
                <w:webHidden/>
              </w:rPr>
              <w:instrText xml:space="preserve"> PAGEREF _Toc341209735 \h </w:instrText>
            </w:r>
            <w:r w:rsidR="0012602B" w:rsidRPr="009E6F7B">
              <w:rPr>
                <w:b w:val="0"/>
                <w:webHidden/>
              </w:rPr>
            </w:r>
            <w:r w:rsidR="0012602B" w:rsidRPr="009E6F7B">
              <w:rPr>
                <w:b w:val="0"/>
                <w:webHidden/>
              </w:rPr>
              <w:fldChar w:fldCharType="separate"/>
            </w:r>
            <w:r w:rsidR="00CA1B23" w:rsidRPr="009E6F7B">
              <w:rPr>
                <w:b w:val="0"/>
                <w:webHidden/>
              </w:rPr>
              <w:t>104</w:t>
            </w:r>
            <w:r w:rsidR="0012602B" w:rsidRPr="009E6F7B">
              <w:rPr>
                <w:b w:val="0"/>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736" w:history="1">
            <w:r w:rsidR="000B183F" w:rsidRPr="009E6F7B">
              <w:rPr>
                <w:rStyle w:val="Hyperlink"/>
              </w:rPr>
              <w:t xml:space="preserve">5.1 </w:t>
            </w:r>
            <w:r w:rsidR="00353E1D" w:rsidRPr="009E6F7B">
              <w:rPr>
                <w:rStyle w:val="Hyperlink"/>
              </w:rPr>
              <w:t>Introduction</w:t>
            </w:r>
            <w:r w:rsidR="000B183F" w:rsidRPr="009E6F7B">
              <w:rPr>
                <w:webHidden/>
              </w:rPr>
              <w:tab/>
            </w:r>
            <w:r w:rsidR="0012602B" w:rsidRPr="009E6F7B">
              <w:rPr>
                <w:webHidden/>
              </w:rPr>
              <w:fldChar w:fldCharType="begin"/>
            </w:r>
            <w:r w:rsidR="000B183F" w:rsidRPr="009E6F7B">
              <w:rPr>
                <w:webHidden/>
              </w:rPr>
              <w:instrText xml:space="preserve"> PAGEREF _Toc341209736 \h </w:instrText>
            </w:r>
            <w:r w:rsidR="0012602B" w:rsidRPr="009E6F7B">
              <w:rPr>
                <w:webHidden/>
              </w:rPr>
            </w:r>
            <w:r w:rsidR="0012602B" w:rsidRPr="009E6F7B">
              <w:rPr>
                <w:webHidden/>
              </w:rPr>
              <w:fldChar w:fldCharType="separate"/>
            </w:r>
            <w:r w:rsidR="00CA1B23" w:rsidRPr="009E6F7B">
              <w:rPr>
                <w:webHidden/>
              </w:rPr>
              <w:t>104</w:t>
            </w:r>
            <w:r w:rsidR="0012602B" w:rsidRPr="009E6F7B">
              <w:rPr>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737" w:history="1">
            <w:r w:rsidR="000B183F" w:rsidRPr="009E6F7B">
              <w:rPr>
                <w:rStyle w:val="Hyperlink"/>
              </w:rPr>
              <w:t>5.2 Developed Wide Area Monitoring Systems</w:t>
            </w:r>
            <w:r w:rsidR="000B183F" w:rsidRPr="009E6F7B">
              <w:rPr>
                <w:webHidden/>
              </w:rPr>
              <w:tab/>
            </w:r>
            <w:r w:rsidR="0012602B" w:rsidRPr="009E6F7B">
              <w:rPr>
                <w:webHidden/>
              </w:rPr>
              <w:fldChar w:fldCharType="begin"/>
            </w:r>
            <w:r w:rsidR="000B183F" w:rsidRPr="009E6F7B">
              <w:rPr>
                <w:webHidden/>
              </w:rPr>
              <w:instrText xml:space="preserve"> PAGEREF _Toc341209737 \h </w:instrText>
            </w:r>
            <w:r w:rsidR="0012602B" w:rsidRPr="009E6F7B">
              <w:rPr>
                <w:webHidden/>
              </w:rPr>
            </w:r>
            <w:r w:rsidR="0012602B" w:rsidRPr="009E6F7B">
              <w:rPr>
                <w:webHidden/>
              </w:rPr>
              <w:fldChar w:fldCharType="separate"/>
            </w:r>
            <w:r w:rsidR="00CA1B23" w:rsidRPr="009E6F7B">
              <w:rPr>
                <w:webHidden/>
              </w:rPr>
              <w:t>107</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38" w:history="1">
            <w:r w:rsidR="000B183F" w:rsidRPr="009E6F7B">
              <w:rPr>
                <w:rStyle w:val="Hyperlink"/>
              </w:rPr>
              <w:t>5.2.1 Real-Time Networked Model Parameters Measurement</w:t>
            </w:r>
            <w:r w:rsidR="000B183F" w:rsidRPr="009E6F7B">
              <w:rPr>
                <w:webHidden/>
              </w:rPr>
              <w:tab/>
            </w:r>
            <w:r w:rsidR="0012602B" w:rsidRPr="009E6F7B">
              <w:rPr>
                <w:webHidden/>
              </w:rPr>
              <w:fldChar w:fldCharType="begin"/>
            </w:r>
            <w:r w:rsidR="000B183F" w:rsidRPr="009E6F7B">
              <w:rPr>
                <w:webHidden/>
              </w:rPr>
              <w:instrText xml:space="preserve"> PAGEREF _Toc341209738 \h </w:instrText>
            </w:r>
            <w:r w:rsidR="0012602B" w:rsidRPr="009E6F7B">
              <w:rPr>
                <w:webHidden/>
              </w:rPr>
            </w:r>
            <w:r w:rsidR="0012602B" w:rsidRPr="009E6F7B">
              <w:rPr>
                <w:webHidden/>
              </w:rPr>
              <w:fldChar w:fldCharType="separate"/>
            </w:r>
            <w:r w:rsidR="00CA1B23" w:rsidRPr="009E6F7B">
              <w:rPr>
                <w:webHidden/>
              </w:rPr>
              <w:t>109</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39" w:history="1">
            <w:r w:rsidR="000B183F" w:rsidRPr="009E6F7B">
              <w:rPr>
                <w:rStyle w:val="Hyperlink"/>
              </w:rPr>
              <w:t>5.2.2 Real-Time Voltage Stability Monitoring</w:t>
            </w:r>
            <w:r w:rsidR="000B183F" w:rsidRPr="009E6F7B">
              <w:rPr>
                <w:webHidden/>
              </w:rPr>
              <w:tab/>
            </w:r>
            <w:r w:rsidR="0012602B" w:rsidRPr="009E6F7B">
              <w:rPr>
                <w:webHidden/>
              </w:rPr>
              <w:fldChar w:fldCharType="begin"/>
            </w:r>
            <w:r w:rsidR="000B183F" w:rsidRPr="009E6F7B">
              <w:rPr>
                <w:webHidden/>
              </w:rPr>
              <w:instrText xml:space="preserve"> PAGEREF _Toc341209739 \h </w:instrText>
            </w:r>
            <w:r w:rsidR="0012602B" w:rsidRPr="009E6F7B">
              <w:rPr>
                <w:webHidden/>
              </w:rPr>
            </w:r>
            <w:r w:rsidR="0012602B" w:rsidRPr="009E6F7B">
              <w:rPr>
                <w:webHidden/>
              </w:rPr>
              <w:fldChar w:fldCharType="separate"/>
            </w:r>
            <w:r w:rsidR="00CA1B23" w:rsidRPr="009E6F7B">
              <w:rPr>
                <w:webHidden/>
              </w:rPr>
              <w:t>112</w:t>
            </w:r>
            <w:r w:rsidR="0012602B" w:rsidRPr="009E6F7B">
              <w:rPr>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740" w:history="1">
            <w:r w:rsidR="000B183F" w:rsidRPr="009E6F7B">
              <w:rPr>
                <w:rStyle w:val="Hyperlink"/>
              </w:rPr>
              <w:t>5.3 Developed Generation Control Scheme in Smart Grid Test-Bed</w:t>
            </w:r>
            <w:r w:rsidR="000B183F" w:rsidRPr="009E6F7B">
              <w:rPr>
                <w:webHidden/>
              </w:rPr>
              <w:tab/>
            </w:r>
            <w:r w:rsidR="0012602B" w:rsidRPr="009E6F7B">
              <w:rPr>
                <w:webHidden/>
              </w:rPr>
              <w:fldChar w:fldCharType="begin"/>
            </w:r>
            <w:r w:rsidR="000B183F" w:rsidRPr="009E6F7B">
              <w:rPr>
                <w:webHidden/>
              </w:rPr>
              <w:instrText xml:space="preserve"> PAGEREF _Toc341209740 \h </w:instrText>
            </w:r>
            <w:r w:rsidR="0012602B" w:rsidRPr="009E6F7B">
              <w:rPr>
                <w:webHidden/>
              </w:rPr>
            </w:r>
            <w:r w:rsidR="0012602B" w:rsidRPr="009E6F7B">
              <w:rPr>
                <w:webHidden/>
              </w:rPr>
              <w:fldChar w:fldCharType="separate"/>
            </w:r>
            <w:r w:rsidR="00CA1B23" w:rsidRPr="009E6F7B">
              <w:rPr>
                <w:webHidden/>
              </w:rPr>
              <w:t>114</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41" w:history="1">
            <w:r w:rsidR="000B183F" w:rsidRPr="009E6F7B">
              <w:rPr>
                <w:rStyle w:val="Hyperlink"/>
              </w:rPr>
              <w:t>5.3.1 System Start-up</w:t>
            </w:r>
            <w:r w:rsidR="000B183F" w:rsidRPr="009E6F7B">
              <w:rPr>
                <w:webHidden/>
              </w:rPr>
              <w:tab/>
            </w:r>
            <w:r w:rsidR="0012602B" w:rsidRPr="009E6F7B">
              <w:rPr>
                <w:webHidden/>
              </w:rPr>
              <w:fldChar w:fldCharType="begin"/>
            </w:r>
            <w:r w:rsidR="000B183F" w:rsidRPr="009E6F7B">
              <w:rPr>
                <w:webHidden/>
              </w:rPr>
              <w:instrText xml:space="preserve"> PAGEREF _Toc341209741 \h </w:instrText>
            </w:r>
            <w:r w:rsidR="0012602B" w:rsidRPr="009E6F7B">
              <w:rPr>
                <w:webHidden/>
              </w:rPr>
            </w:r>
            <w:r w:rsidR="0012602B" w:rsidRPr="009E6F7B">
              <w:rPr>
                <w:webHidden/>
              </w:rPr>
              <w:fldChar w:fldCharType="separate"/>
            </w:r>
            <w:r w:rsidR="00CA1B23" w:rsidRPr="009E6F7B">
              <w:rPr>
                <w:webHidden/>
              </w:rPr>
              <w:t>114</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42" w:history="1">
            <w:r w:rsidR="000B183F" w:rsidRPr="009E6F7B">
              <w:rPr>
                <w:rStyle w:val="Hyperlink"/>
              </w:rPr>
              <w:t>5.3.2 System Continuous Operation</w:t>
            </w:r>
            <w:r w:rsidR="000B183F" w:rsidRPr="009E6F7B">
              <w:rPr>
                <w:webHidden/>
              </w:rPr>
              <w:tab/>
            </w:r>
            <w:r w:rsidR="0012602B" w:rsidRPr="009E6F7B">
              <w:rPr>
                <w:webHidden/>
              </w:rPr>
              <w:fldChar w:fldCharType="begin"/>
            </w:r>
            <w:r w:rsidR="000B183F" w:rsidRPr="009E6F7B">
              <w:rPr>
                <w:webHidden/>
              </w:rPr>
              <w:instrText xml:space="preserve"> PAGEREF _Toc341209742 \h </w:instrText>
            </w:r>
            <w:r w:rsidR="0012602B" w:rsidRPr="009E6F7B">
              <w:rPr>
                <w:webHidden/>
              </w:rPr>
            </w:r>
            <w:r w:rsidR="0012602B" w:rsidRPr="009E6F7B">
              <w:rPr>
                <w:webHidden/>
              </w:rPr>
              <w:fldChar w:fldCharType="separate"/>
            </w:r>
            <w:r w:rsidR="00CA1B23" w:rsidRPr="009E6F7B">
              <w:rPr>
                <w:webHidden/>
              </w:rPr>
              <w:t>118</w:t>
            </w:r>
            <w:r w:rsidR="0012602B" w:rsidRPr="009E6F7B">
              <w:rPr>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743" w:history="1">
            <w:r w:rsidR="000B183F" w:rsidRPr="009E6F7B">
              <w:rPr>
                <w:rStyle w:val="Hyperlink"/>
              </w:rPr>
              <w:t>5.4 Virtual Protection System</w:t>
            </w:r>
            <w:r w:rsidR="000B183F" w:rsidRPr="009E6F7B">
              <w:rPr>
                <w:webHidden/>
              </w:rPr>
              <w:tab/>
            </w:r>
            <w:r w:rsidR="0012602B" w:rsidRPr="009E6F7B">
              <w:rPr>
                <w:webHidden/>
              </w:rPr>
              <w:fldChar w:fldCharType="begin"/>
            </w:r>
            <w:r w:rsidR="000B183F" w:rsidRPr="009E6F7B">
              <w:rPr>
                <w:webHidden/>
              </w:rPr>
              <w:instrText xml:space="preserve"> PAGEREF _Toc341209743 \h </w:instrText>
            </w:r>
            <w:r w:rsidR="0012602B" w:rsidRPr="009E6F7B">
              <w:rPr>
                <w:webHidden/>
              </w:rPr>
            </w:r>
            <w:r w:rsidR="0012602B" w:rsidRPr="009E6F7B">
              <w:rPr>
                <w:webHidden/>
              </w:rPr>
              <w:fldChar w:fldCharType="separate"/>
            </w:r>
            <w:r w:rsidR="00CA1B23" w:rsidRPr="009E6F7B">
              <w:rPr>
                <w:webHidden/>
              </w:rPr>
              <w:t>123</w:t>
            </w:r>
            <w:r w:rsidR="0012602B" w:rsidRPr="009E6F7B">
              <w:rPr>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744" w:history="1">
            <w:r w:rsidR="000B183F" w:rsidRPr="009E6F7B">
              <w:rPr>
                <w:rStyle w:val="Hyperlink"/>
              </w:rPr>
              <w:t>5.5 Design and Developing of Virtual Protection System</w:t>
            </w:r>
            <w:r w:rsidR="000B183F" w:rsidRPr="009E6F7B">
              <w:rPr>
                <w:webHidden/>
              </w:rPr>
              <w:tab/>
            </w:r>
            <w:r w:rsidR="0012602B" w:rsidRPr="009E6F7B">
              <w:rPr>
                <w:webHidden/>
              </w:rPr>
              <w:fldChar w:fldCharType="begin"/>
            </w:r>
            <w:r w:rsidR="000B183F" w:rsidRPr="009E6F7B">
              <w:rPr>
                <w:webHidden/>
              </w:rPr>
              <w:instrText xml:space="preserve"> PAGEREF _Toc341209744 \h </w:instrText>
            </w:r>
            <w:r w:rsidR="0012602B" w:rsidRPr="009E6F7B">
              <w:rPr>
                <w:webHidden/>
              </w:rPr>
            </w:r>
            <w:r w:rsidR="0012602B" w:rsidRPr="009E6F7B">
              <w:rPr>
                <w:webHidden/>
              </w:rPr>
              <w:fldChar w:fldCharType="separate"/>
            </w:r>
            <w:r w:rsidR="00CA1B23" w:rsidRPr="009E6F7B">
              <w:rPr>
                <w:webHidden/>
              </w:rPr>
              <w:t>126</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45" w:history="1">
            <w:r w:rsidR="000B183F" w:rsidRPr="009E6F7B">
              <w:rPr>
                <w:rStyle w:val="Hyperlink"/>
              </w:rPr>
              <w:t>5.5.1 Over/Under Voltage and ROCOV Protection</w:t>
            </w:r>
            <w:r w:rsidR="000B183F" w:rsidRPr="009E6F7B">
              <w:rPr>
                <w:webHidden/>
              </w:rPr>
              <w:tab/>
            </w:r>
            <w:r w:rsidR="0012602B" w:rsidRPr="009E6F7B">
              <w:rPr>
                <w:webHidden/>
              </w:rPr>
              <w:fldChar w:fldCharType="begin"/>
            </w:r>
            <w:r w:rsidR="000B183F" w:rsidRPr="009E6F7B">
              <w:rPr>
                <w:webHidden/>
              </w:rPr>
              <w:instrText xml:space="preserve"> PAGEREF _Toc341209745 \h </w:instrText>
            </w:r>
            <w:r w:rsidR="0012602B" w:rsidRPr="009E6F7B">
              <w:rPr>
                <w:webHidden/>
              </w:rPr>
            </w:r>
            <w:r w:rsidR="0012602B" w:rsidRPr="009E6F7B">
              <w:rPr>
                <w:webHidden/>
              </w:rPr>
              <w:fldChar w:fldCharType="separate"/>
            </w:r>
            <w:r w:rsidR="00CA1B23" w:rsidRPr="009E6F7B">
              <w:rPr>
                <w:webHidden/>
              </w:rPr>
              <w:t>127</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46" w:history="1">
            <w:r w:rsidR="000B183F" w:rsidRPr="009E6F7B">
              <w:rPr>
                <w:rStyle w:val="Hyperlink"/>
              </w:rPr>
              <w:t>5.5.2 Over/Under Frequency and ROCOF Protection</w:t>
            </w:r>
            <w:r w:rsidR="000B183F" w:rsidRPr="009E6F7B">
              <w:rPr>
                <w:webHidden/>
              </w:rPr>
              <w:tab/>
            </w:r>
            <w:r w:rsidR="0012602B" w:rsidRPr="009E6F7B">
              <w:rPr>
                <w:webHidden/>
              </w:rPr>
              <w:fldChar w:fldCharType="begin"/>
            </w:r>
            <w:r w:rsidR="000B183F" w:rsidRPr="009E6F7B">
              <w:rPr>
                <w:webHidden/>
              </w:rPr>
              <w:instrText xml:space="preserve"> PAGEREF _Toc341209746 \h </w:instrText>
            </w:r>
            <w:r w:rsidR="0012602B" w:rsidRPr="009E6F7B">
              <w:rPr>
                <w:webHidden/>
              </w:rPr>
            </w:r>
            <w:r w:rsidR="0012602B" w:rsidRPr="009E6F7B">
              <w:rPr>
                <w:webHidden/>
              </w:rPr>
              <w:fldChar w:fldCharType="separate"/>
            </w:r>
            <w:r w:rsidR="00CA1B23" w:rsidRPr="009E6F7B">
              <w:rPr>
                <w:webHidden/>
              </w:rPr>
              <w:t>128</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47" w:history="1">
            <w:r w:rsidR="000B183F" w:rsidRPr="009E6F7B">
              <w:rPr>
                <w:rStyle w:val="Hyperlink"/>
              </w:rPr>
              <w:t>5.5.3 Over-current Function</w:t>
            </w:r>
            <w:r w:rsidR="000B183F" w:rsidRPr="009E6F7B">
              <w:rPr>
                <w:webHidden/>
              </w:rPr>
              <w:tab/>
            </w:r>
            <w:r w:rsidR="0012602B" w:rsidRPr="009E6F7B">
              <w:rPr>
                <w:webHidden/>
              </w:rPr>
              <w:fldChar w:fldCharType="begin"/>
            </w:r>
            <w:r w:rsidR="000B183F" w:rsidRPr="009E6F7B">
              <w:rPr>
                <w:webHidden/>
              </w:rPr>
              <w:instrText xml:space="preserve"> PAGEREF _Toc341209747 \h </w:instrText>
            </w:r>
            <w:r w:rsidR="0012602B" w:rsidRPr="009E6F7B">
              <w:rPr>
                <w:webHidden/>
              </w:rPr>
            </w:r>
            <w:r w:rsidR="0012602B" w:rsidRPr="009E6F7B">
              <w:rPr>
                <w:webHidden/>
              </w:rPr>
              <w:fldChar w:fldCharType="separate"/>
            </w:r>
            <w:r w:rsidR="00CA1B23" w:rsidRPr="009E6F7B">
              <w:rPr>
                <w:webHidden/>
              </w:rPr>
              <w:t>130</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48" w:history="1">
            <w:r w:rsidR="000B183F" w:rsidRPr="009E6F7B">
              <w:rPr>
                <w:rStyle w:val="Hyperlink"/>
              </w:rPr>
              <w:t>5.5.4 Distance Protection, MHO Characteristic</w:t>
            </w:r>
            <w:r w:rsidR="000B183F" w:rsidRPr="009E6F7B">
              <w:rPr>
                <w:webHidden/>
              </w:rPr>
              <w:tab/>
            </w:r>
            <w:r w:rsidR="0012602B" w:rsidRPr="009E6F7B">
              <w:rPr>
                <w:webHidden/>
              </w:rPr>
              <w:fldChar w:fldCharType="begin"/>
            </w:r>
            <w:r w:rsidR="000B183F" w:rsidRPr="009E6F7B">
              <w:rPr>
                <w:webHidden/>
              </w:rPr>
              <w:instrText xml:space="preserve"> PAGEREF _Toc341209748 \h </w:instrText>
            </w:r>
            <w:r w:rsidR="0012602B" w:rsidRPr="009E6F7B">
              <w:rPr>
                <w:webHidden/>
              </w:rPr>
            </w:r>
            <w:r w:rsidR="0012602B" w:rsidRPr="009E6F7B">
              <w:rPr>
                <w:webHidden/>
              </w:rPr>
              <w:fldChar w:fldCharType="separate"/>
            </w:r>
            <w:r w:rsidR="00CA1B23" w:rsidRPr="009E6F7B">
              <w:rPr>
                <w:webHidden/>
              </w:rPr>
              <w:t>134</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49" w:history="1">
            <w:r w:rsidR="000B183F" w:rsidRPr="009E6F7B">
              <w:rPr>
                <w:rStyle w:val="Hyperlink"/>
              </w:rPr>
              <w:t>5.5.5 Distance Protection, Polygonal Characteristic</w:t>
            </w:r>
            <w:r w:rsidR="000B183F" w:rsidRPr="009E6F7B">
              <w:rPr>
                <w:webHidden/>
              </w:rPr>
              <w:tab/>
            </w:r>
            <w:r w:rsidR="0012602B" w:rsidRPr="009E6F7B">
              <w:rPr>
                <w:webHidden/>
              </w:rPr>
              <w:fldChar w:fldCharType="begin"/>
            </w:r>
            <w:r w:rsidR="000B183F" w:rsidRPr="009E6F7B">
              <w:rPr>
                <w:webHidden/>
              </w:rPr>
              <w:instrText xml:space="preserve"> PAGEREF _Toc341209749 \h </w:instrText>
            </w:r>
            <w:r w:rsidR="0012602B" w:rsidRPr="009E6F7B">
              <w:rPr>
                <w:webHidden/>
              </w:rPr>
            </w:r>
            <w:r w:rsidR="0012602B" w:rsidRPr="009E6F7B">
              <w:rPr>
                <w:webHidden/>
              </w:rPr>
              <w:fldChar w:fldCharType="separate"/>
            </w:r>
            <w:r w:rsidR="00CA1B23" w:rsidRPr="009E6F7B">
              <w:rPr>
                <w:webHidden/>
              </w:rPr>
              <w:t>136</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50" w:history="1">
            <w:r w:rsidR="000B183F" w:rsidRPr="009E6F7B">
              <w:rPr>
                <w:rStyle w:val="Hyperlink"/>
              </w:rPr>
              <w:t>5.5.6 Voltage Unbalance Function</w:t>
            </w:r>
            <w:r w:rsidR="000B183F" w:rsidRPr="009E6F7B">
              <w:rPr>
                <w:webHidden/>
              </w:rPr>
              <w:tab/>
            </w:r>
            <w:r w:rsidR="0012602B" w:rsidRPr="009E6F7B">
              <w:rPr>
                <w:webHidden/>
              </w:rPr>
              <w:fldChar w:fldCharType="begin"/>
            </w:r>
            <w:r w:rsidR="000B183F" w:rsidRPr="009E6F7B">
              <w:rPr>
                <w:webHidden/>
              </w:rPr>
              <w:instrText xml:space="preserve"> PAGEREF _Toc341209750 \h </w:instrText>
            </w:r>
            <w:r w:rsidR="0012602B" w:rsidRPr="009E6F7B">
              <w:rPr>
                <w:webHidden/>
              </w:rPr>
            </w:r>
            <w:r w:rsidR="0012602B" w:rsidRPr="009E6F7B">
              <w:rPr>
                <w:webHidden/>
              </w:rPr>
              <w:fldChar w:fldCharType="separate"/>
            </w:r>
            <w:r w:rsidR="00CA1B23" w:rsidRPr="009E6F7B">
              <w:rPr>
                <w:webHidden/>
              </w:rPr>
              <w:t>139</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51" w:history="1">
            <w:r w:rsidR="000B183F" w:rsidRPr="009E6F7B">
              <w:rPr>
                <w:rStyle w:val="Hyperlink"/>
              </w:rPr>
              <w:t>5.5.7 Current Unbalance Function</w:t>
            </w:r>
            <w:r w:rsidR="000B183F" w:rsidRPr="009E6F7B">
              <w:rPr>
                <w:webHidden/>
              </w:rPr>
              <w:tab/>
            </w:r>
            <w:r w:rsidR="0012602B" w:rsidRPr="009E6F7B">
              <w:rPr>
                <w:webHidden/>
              </w:rPr>
              <w:fldChar w:fldCharType="begin"/>
            </w:r>
            <w:r w:rsidR="000B183F" w:rsidRPr="009E6F7B">
              <w:rPr>
                <w:webHidden/>
              </w:rPr>
              <w:instrText xml:space="preserve"> PAGEREF _Toc341209751 \h </w:instrText>
            </w:r>
            <w:r w:rsidR="0012602B" w:rsidRPr="009E6F7B">
              <w:rPr>
                <w:webHidden/>
              </w:rPr>
            </w:r>
            <w:r w:rsidR="0012602B" w:rsidRPr="009E6F7B">
              <w:rPr>
                <w:webHidden/>
              </w:rPr>
              <w:fldChar w:fldCharType="separate"/>
            </w:r>
            <w:r w:rsidR="00CA1B23" w:rsidRPr="009E6F7B">
              <w:rPr>
                <w:webHidden/>
              </w:rPr>
              <w:t>140</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52" w:history="1">
            <w:r w:rsidR="000B183F" w:rsidRPr="009E6F7B">
              <w:rPr>
                <w:rStyle w:val="Hyperlink"/>
              </w:rPr>
              <w:t>5.5.8 Inverse Power Flow Function</w:t>
            </w:r>
            <w:r w:rsidR="000B183F" w:rsidRPr="009E6F7B">
              <w:rPr>
                <w:webHidden/>
              </w:rPr>
              <w:tab/>
            </w:r>
            <w:r w:rsidR="0012602B" w:rsidRPr="009E6F7B">
              <w:rPr>
                <w:webHidden/>
              </w:rPr>
              <w:fldChar w:fldCharType="begin"/>
            </w:r>
            <w:r w:rsidR="000B183F" w:rsidRPr="009E6F7B">
              <w:rPr>
                <w:webHidden/>
              </w:rPr>
              <w:instrText xml:space="preserve"> PAGEREF _Toc341209752 \h </w:instrText>
            </w:r>
            <w:r w:rsidR="0012602B" w:rsidRPr="009E6F7B">
              <w:rPr>
                <w:webHidden/>
              </w:rPr>
            </w:r>
            <w:r w:rsidR="0012602B" w:rsidRPr="009E6F7B">
              <w:rPr>
                <w:webHidden/>
              </w:rPr>
              <w:fldChar w:fldCharType="separate"/>
            </w:r>
            <w:r w:rsidR="00CA1B23" w:rsidRPr="009E6F7B">
              <w:rPr>
                <w:webHidden/>
              </w:rPr>
              <w:t>142</w:t>
            </w:r>
            <w:r w:rsidR="0012602B" w:rsidRPr="009E6F7B">
              <w:rPr>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753" w:history="1">
            <w:r w:rsidR="000B183F" w:rsidRPr="009E6F7B">
              <w:rPr>
                <w:rStyle w:val="Hyperlink"/>
              </w:rPr>
              <w:t>5.6 Test and Verification of Virtual Protection System in Test-bed</w:t>
            </w:r>
            <w:r w:rsidR="000B183F" w:rsidRPr="009E6F7B">
              <w:rPr>
                <w:webHidden/>
              </w:rPr>
              <w:tab/>
            </w:r>
            <w:r w:rsidR="0012602B" w:rsidRPr="009E6F7B">
              <w:rPr>
                <w:webHidden/>
              </w:rPr>
              <w:fldChar w:fldCharType="begin"/>
            </w:r>
            <w:r w:rsidR="000B183F" w:rsidRPr="009E6F7B">
              <w:rPr>
                <w:webHidden/>
              </w:rPr>
              <w:instrText xml:space="preserve"> PAGEREF _Toc341209753 \h </w:instrText>
            </w:r>
            <w:r w:rsidR="0012602B" w:rsidRPr="009E6F7B">
              <w:rPr>
                <w:webHidden/>
              </w:rPr>
            </w:r>
            <w:r w:rsidR="0012602B" w:rsidRPr="009E6F7B">
              <w:rPr>
                <w:webHidden/>
              </w:rPr>
              <w:fldChar w:fldCharType="separate"/>
            </w:r>
            <w:r w:rsidR="00CA1B23" w:rsidRPr="009E6F7B">
              <w:rPr>
                <w:webHidden/>
              </w:rPr>
              <w:t>143</w:t>
            </w:r>
            <w:r w:rsidR="0012602B" w:rsidRPr="009E6F7B">
              <w:rPr>
                <w:webHidden/>
              </w:rPr>
              <w:fldChar w:fldCharType="end"/>
            </w:r>
          </w:hyperlink>
        </w:p>
        <w:p w:rsidR="000B183F" w:rsidRPr="009E6F7B" w:rsidRDefault="009E6F7B" w:rsidP="009E6F7B">
          <w:pPr>
            <w:pStyle w:val="TOC2"/>
            <w:spacing w:before="0" w:line="240" w:lineRule="auto"/>
            <w:rPr>
              <w:rStyle w:val="Hyperlink"/>
            </w:rPr>
          </w:pPr>
          <w:hyperlink w:anchor="_Toc341209754" w:history="1">
            <w:r w:rsidR="000B183F" w:rsidRPr="009E6F7B">
              <w:rPr>
                <w:rStyle w:val="Hyperlink"/>
              </w:rPr>
              <w:t>5.7 Experiments for test of Wide Area Protection System in Test-bed</w:t>
            </w:r>
            <w:r w:rsidR="000B183F" w:rsidRPr="009E6F7B">
              <w:rPr>
                <w:webHidden/>
              </w:rPr>
              <w:tab/>
            </w:r>
            <w:r w:rsidR="0012602B" w:rsidRPr="009E6F7B">
              <w:rPr>
                <w:webHidden/>
              </w:rPr>
              <w:fldChar w:fldCharType="begin"/>
            </w:r>
            <w:r w:rsidR="000B183F" w:rsidRPr="009E6F7B">
              <w:rPr>
                <w:webHidden/>
              </w:rPr>
              <w:instrText xml:space="preserve"> PAGEREF _Toc341209754 \h </w:instrText>
            </w:r>
            <w:r w:rsidR="0012602B" w:rsidRPr="009E6F7B">
              <w:rPr>
                <w:webHidden/>
              </w:rPr>
            </w:r>
            <w:r w:rsidR="0012602B" w:rsidRPr="009E6F7B">
              <w:rPr>
                <w:webHidden/>
              </w:rPr>
              <w:fldChar w:fldCharType="separate"/>
            </w:r>
            <w:r w:rsidR="00CA1B23" w:rsidRPr="009E6F7B">
              <w:rPr>
                <w:webHidden/>
              </w:rPr>
              <w:t>147</w:t>
            </w:r>
            <w:r w:rsidR="0012602B" w:rsidRPr="009E6F7B">
              <w:rPr>
                <w:webHidden/>
              </w:rPr>
              <w:fldChar w:fldCharType="end"/>
            </w:r>
          </w:hyperlink>
        </w:p>
        <w:p w:rsidR="009634C9" w:rsidRPr="009E6F7B" w:rsidRDefault="009634C9" w:rsidP="009E6F7B">
          <w:pPr>
            <w:spacing w:line="240" w:lineRule="auto"/>
          </w:pPr>
        </w:p>
        <w:p w:rsidR="000B183F" w:rsidRPr="009E6F7B" w:rsidRDefault="009E6F7B" w:rsidP="009E6F7B">
          <w:pPr>
            <w:pStyle w:val="TOC1"/>
            <w:spacing w:before="0" w:line="240" w:lineRule="auto"/>
            <w:rPr>
              <w:rFonts w:asciiTheme="minorHAnsi" w:eastAsiaTheme="minorEastAsia" w:hAnsiTheme="minorHAnsi" w:cstheme="minorBidi"/>
              <w:b w:val="0"/>
              <w:sz w:val="22"/>
              <w:szCs w:val="22"/>
            </w:rPr>
          </w:pPr>
          <w:hyperlink w:anchor="_Toc341209755" w:history="1">
            <w:r w:rsidR="000B183F" w:rsidRPr="009E6F7B">
              <w:rPr>
                <w:rStyle w:val="Hyperlink"/>
                <w:b w:val="0"/>
              </w:rPr>
              <w:t>6 DESIGN AND CONTROL OF HYBRID AC/DC SYSTEMS</w:t>
            </w:r>
            <w:r w:rsidR="000B183F" w:rsidRPr="009E6F7B">
              <w:rPr>
                <w:b w:val="0"/>
                <w:webHidden/>
              </w:rPr>
              <w:tab/>
            </w:r>
            <w:r w:rsidR="0012602B" w:rsidRPr="009E6F7B">
              <w:rPr>
                <w:b w:val="0"/>
                <w:webHidden/>
              </w:rPr>
              <w:fldChar w:fldCharType="begin"/>
            </w:r>
            <w:r w:rsidR="000B183F" w:rsidRPr="009E6F7B">
              <w:rPr>
                <w:b w:val="0"/>
                <w:webHidden/>
              </w:rPr>
              <w:instrText xml:space="preserve"> PAGEREF _Toc341209755 \h </w:instrText>
            </w:r>
            <w:r w:rsidR="0012602B" w:rsidRPr="009E6F7B">
              <w:rPr>
                <w:b w:val="0"/>
                <w:webHidden/>
              </w:rPr>
            </w:r>
            <w:r w:rsidR="0012602B" w:rsidRPr="009E6F7B">
              <w:rPr>
                <w:b w:val="0"/>
                <w:webHidden/>
              </w:rPr>
              <w:fldChar w:fldCharType="separate"/>
            </w:r>
            <w:r w:rsidR="00CA1B23" w:rsidRPr="009E6F7B">
              <w:rPr>
                <w:b w:val="0"/>
                <w:webHidden/>
              </w:rPr>
              <w:t>151</w:t>
            </w:r>
            <w:r w:rsidR="0012602B" w:rsidRPr="009E6F7B">
              <w:rPr>
                <w:b w:val="0"/>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756" w:history="1">
            <w:r w:rsidR="000B183F" w:rsidRPr="009E6F7B">
              <w:rPr>
                <w:rStyle w:val="Hyperlink"/>
              </w:rPr>
              <w:t>6.1 Introduction</w:t>
            </w:r>
            <w:r w:rsidR="000B183F" w:rsidRPr="009E6F7B">
              <w:rPr>
                <w:webHidden/>
              </w:rPr>
              <w:tab/>
            </w:r>
            <w:r w:rsidR="0012602B" w:rsidRPr="009E6F7B">
              <w:rPr>
                <w:webHidden/>
              </w:rPr>
              <w:fldChar w:fldCharType="begin"/>
            </w:r>
            <w:r w:rsidR="000B183F" w:rsidRPr="009E6F7B">
              <w:rPr>
                <w:webHidden/>
              </w:rPr>
              <w:instrText xml:space="preserve"> PAGEREF _Toc341209756 \h </w:instrText>
            </w:r>
            <w:r w:rsidR="0012602B" w:rsidRPr="009E6F7B">
              <w:rPr>
                <w:webHidden/>
              </w:rPr>
            </w:r>
            <w:r w:rsidR="0012602B" w:rsidRPr="009E6F7B">
              <w:rPr>
                <w:webHidden/>
              </w:rPr>
              <w:fldChar w:fldCharType="separate"/>
            </w:r>
            <w:r w:rsidR="00CA1B23" w:rsidRPr="009E6F7B">
              <w:rPr>
                <w:webHidden/>
              </w:rPr>
              <w:t>151</w:t>
            </w:r>
            <w:r w:rsidR="0012602B" w:rsidRPr="009E6F7B">
              <w:rPr>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757" w:history="1">
            <w:r w:rsidR="000B183F" w:rsidRPr="009E6F7B">
              <w:rPr>
                <w:rStyle w:val="Hyperlink"/>
              </w:rPr>
              <w:t>6.2 DC Bus and DC Microgrid</w:t>
            </w:r>
            <w:r w:rsidR="000B183F" w:rsidRPr="009E6F7B">
              <w:rPr>
                <w:webHidden/>
              </w:rPr>
              <w:tab/>
            </w:r>
            <w:r w:rsidR="0012602B" w:rsidRPr="009E6F7B">
              <w:rPr>
                <w:webHidden/>
              </w:rPr>
              <w:fldChar w:fldCharType="begin"/>
            </w:r>
            <w:r w:rsidR="000B183F" w:rsidRPr="009E6F7B">
              <w:rPr>
                <w:webHidden/>
              </w:rPr>
              <w:instrText xml:space="preserve"> PAGEREF _Toc341209757 \h </w:instrText>
            </w:r>
            <w:r w:rsidR="0012602B" w:rsidRPr="009E6F7B">
              <w:rPr>
                <w:webHidden/>
              </w:rPr>
            </w:r>
            <w:r w:rsidR="0012602B" w:rsidRPr="009E6F7B">
              <w:rPr>
                <w:webHidden/>
              </w:rPr>
              <w:fldChar w:fldCharType="separate"/>
            </w:r>
            <w:r w:rsidR="00CA1B23" w:rsidRPr="009E6F7B">
              <w:rPr>
                <w:webHidden/>
              </w:rPr>
              <w:t>152</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58" w:history="1">
            <w:r w:rsidR="000B183F" w:rsidRPr="009E6F7B">
              <w:rPr>
                <w:rStyle w:val="Hyperlink"/>
              </w:rPr>
              <w:t>6.2.1 Photovoltaic (PV) Emulator</w:t>
            </w:r>
            <w:r w:rsidR="000B183F" w:rsidRPr="009E6F7B">
              <w:rPr>
                <w:webHidden/>
              </w:rPr>
              <w:tab/>
            </w:r>
            <w:r w:rsidR="0012602B" w:rsidRPr="009E6F7B">
              <w:rPr>
                <w:webHidden/>
              </w:rPr>
              <w:fldChar w:fldCharType="begin"/>
            </w:r>
            <w:r w:rsidR="000B183F" w:rsidRPr="009E6F7B">
              <w:rPr>
                <w:webHidden/>
              </w:rPr>
              <w:instrText xml:space="preserve"> PAGEREF _Toc341209758 \h </w:instrText>
            </w:r>
            <w:r w:rsidR="0012602B" w:rsidRPr="009E6F7B">
              <w:rPr>
                <w:webHidden/>
              </w:rPr>
            </w:r>
            <w:r w:rsidR="0012602B" w:rsidRPr="009E6F7B">
              <w:rPr>
                <w:webHidden/>
              </w:rPr>
              <w:fldChar w:fldCharType="separate"/>
            </w:r>
            <w:r w:rsidR="00CA1B23" w:rsidRPr="009E6F7B">
              <w:rPr>
                <w:webHidden/>
              </w:rPr>
              <w:t>153</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59" w:history="1">
            <w:r w:rsidR="000B183F" w:rsidRPr="009E6F7B">
              <w:rPr>
                <w:rStyle w:val="Hyperlink"/>
              </w:rPr>
              <w:t>6.2.2 Fuel Cell (FC) Emulator</w:t>
            </w:r>
            <w:r w:rsidR="000B183F" w:rsidRPr="009E6F7B">
              <w:rPr>
                <w:webHidden/>
              </w:rPr>
              <w:tab/>
            </w:r>
            <w:r w:rsidR="0012602B" w:rsidRPr="009E6F7B">
              <w:rPr>
                <w:webHidden/>
              </w:rPr>
              <w:fldChar w:fldCharType="begin"/>
            </w:r>
            <w:r w:rsidR="000B183F" w:rsidRPr="009E6F7B">
              <w:rPr>
                <w:webHidden/>
              </w:rPr>
              <w:instrText xml:space="preserve"> PAGEREF _Toc341209759 \h </w:instrText>
            </w:r>
            <w:r w:rsidR="0012602B" w:rsidRPr="009E6F7B">
              <w:rPr>
                <w:webHidden/>
              </w:rPr>
            </w:r>
            <w:r w:rsidR="0012602B" w:rsidRPr="009E6F7B">
              <w:rPr>
                <w:webHidden/>
              </w:rPr>
              <w:fldChar w:fldCharType="separate"/>
            </w:r>
            <w:r w:rsidR="00CA1B23" w:rsidRPr="009E6F7B">
              <w:rPr>
                <w:webHidden/>
              </w:rPr>
              <w:t>153</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60" w:history="1">
            <w:r w:rsidR="000B183F" w:rsidRPr="009E6F7B">
              <w:rPr>
                <w:rStyle w:val="Hyperlink"/>
              </w:rPr>
              <w:t>6.2.3 Controlled DC-DC Boost Converter</w:t>
            </w:r>
            <w:r w:rsidR="000B183F" w:rsidRPr="009E6F7B">
              <w:rPr>
                <w:webHidden/>
              </w:rPr>
              <w:tab/>
            </w:r>
            <w:r w:rsidR="0012602B" w:rsidRPr="009E6F7B">
              <w:rPr>
                <w:webHidden/>
              </w:rPr>
              <w:fldChar w:fldCharType="begin"/>
            </w:r>
            <w:r w:rsidR="000B183F" w:rsidRPr="009E6F7B">
              <w:rPr>
                <w:webHidden/>
              </w:rPr>
              <w:instrText xml:space="preserve"> PAGEREF _Toc341209760 \h </w:instrText>
            </w:r>
            <w:r w:rsidR="0012602B" w:rsidRPr="009E6F7B">
              <w:rPr>
                <w:webHidden/>
              </w:rPr>
            </w:r>
            <w:r w:rsidR="0012602B" w:rsidRPr="009E6F7B">
              <w:rPr>
                <w:webHidden/>
              </w:rPr>
              <w:fldChar w:fldCharType="separate"/>
            </w:r>
            <w:r w:rsidR="00CA1B23" w:rsidRPr="009E6F7B">
              <w:rPr>
                <w:webHidden/>
              </w:rPr>
              <w:t>154</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61" w:history="1">
            <w:r w:rsidR="000B183F" w:rsidRPr="009E6F7B">
              <w:rPr>
                <w:rStyle w:val="Hyperlink"/>
              </w:rPr>
              <w:t>6.2.4 Bi-directional DC-DC battery charger/discharger</w:t>
            </w:r>
            <w:r w:rsidR="000B183F" w:rsidRPr="009E6F7B">
              <w:rPr>
                <w:webHidden/>
              </w:rPr>
              <w:tab/>
            </w:r>
            <w:r w:rsidR="0012602B" w:rsidRPr="009E6F7B">
              <w:rPr>
                <w:webHidden/>
              </w:rPr>
              <w:fldChar w:fldCharType="begin"/>
            </w:r>
            <w:r w:rsidR="000B183F" w:rsidRPr="009E6F7B">
              <w:rPr>
                <w:webHidden/>
              </w:rPr>
              <w:instrText xml:space="preserve"> PAGEREF _Toc341209761 \h </w:instrText>
            </w:r>
            <w:r w:rsidR="0012602B" w:rsidRPr="009E6F7B">
              <w:rPr>
                <w:webHidden/>
              </w:rPr>
            </w:r>
            <w:r w:rsidR="0012602B" w:rsidRPr="009E6F7B">
              <w:rPr>
                <w:webHidden/>
              </w:rPr>
              <w:fldChar w:fldCharType="separate"/>
            </w:r>
            <w:r w:rsidR="00CA1B23" w:rsidRPr="009E6F7B">
              <w:rPr>
                <w:webHidden/>
              </w:rPr>
              <w:t>155</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62" w:history="1">
            <w:r w:rsidR="000B183F" w:rsidRPr="009E6F7B">
              <w:rPr>
                <w:rStyle w:val="Hyperlink"/>
              </w:rPr>
              <w:t>6.2.5 Three-phase controlled AC-DC rectifier and bi-directional AC-DC</w:t>
            </w:r>
            <w:r w:rsidR="000B183F" w:rsidRPr="009E6F7B">
              <w:rPr>
                <w:webHidden/>
              </w:rPr>
              <w:tab/>
            </w:r>
            <w:r w:rsidR="0012602B" w:rsidRPr="009E6F7B">
              <w:rPr>
                <w:webHidden/>
              </w:rPr>
              <w:fldChar w:fldCharType="begin"/>
            </w:r>
            <w:r w:rsidR="000B183F" w:rsidRPr="009E6F7B">
              <w:rPr>
                <w:webHidden/>
              </w:rPr>
              <w:instrText xml:space="preserve"> PAGEREF _Toc341209762 \h </w:instrText>
            </w:r>
            <w:r w:rsidR="0012602B" w:rsidRPr="009E6F7B">
              <w:rPr>
                <w:webHidden/>
              </w:rPr>
            </w:r>
            <w:r w:rsidR="0012602B" w:rsidRPr="009E6F7B">
              <w:rPr>
                <w:webHidden/>
              </w:rPr>
              <w:fldChar w:fldCharType="separate"/>
            </w:r>
            <w:r w:rsidR="00CA1B23" w:rsidRPr="009E6F7B">
              <w:rPr>
                <w:webHidden/>
              </w:rPr>
              <w:t>157</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63" w:history="1">
            <w:r w:rsidR="000B183F" w:rsidRPr="009E6F7B">
              <w:rPr>
                <w:rStyle w:val="Hyperlink"/>
              </w:rPr>
              <w:t>6.2.6 Single phase DC-AC inverter</w:t>
            </w:r>
            <w:r w:rsidR="000B183F" w:rsidRPr="009E6F7B">
              <w:rPr>
                <w:webHidden/>
              </w:rPr>
              <w:tab/>
            </w:r>
            <w:r w:rsidR="0012602B" w:rsidRPr="009E6F7B">
              <w:rPr>
                <w:webHidden/>
              </w:rPr>
              <w:fldChar w:fldCharType="begin"/>
            </w:r>
            <w:r w:rsidR="000B183F" w:rsidRPr="009E6F7B">
              <w:rPr>
                <w:webHidden/>
              </w:rPr>
              <w:instrText xml:space="preserve"> PAGEREF _Toc341209763 \h </w:instrText>
            </w:r>
            <w:r w:rsidR="0012602B" w:rsidRPr="009E6F7B">
              <w:rPr>
                <w:webHidden/>
              </w:rPr>
            </w:r>
            <w:r w:rsidR="0012602B" w:rsidRPr="009E6F7B">
              <w:rPr>
                <w:webHidden/>
              </w:rPr>
              <w:fldChar w:fldCharType="separate"/>
            </w:r>
            <w:r w:rsidR="00CA1B23" w:rsidRPr="009E6F7B">
              <w:rPr>
                <w:webHidden/>
              </w:rPr>
              <w:t>158</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64" w:history="1">
            <w:r w:rsidR="000B183F" w:rsidRPr="009E6F7B">
              <w:rPr>
                <w:rStyle w:val="Hyperlink"/>
              </w:rPr>
              <w:t>6.2.7 Dynamic DC Load emulator</w:t>
            </w:r>
            <w:r w:rsidR="000B183F" w:rsidRPr="009E6F7B">
              <w:rPr>
                <w:webHidden/>
              </w:rPr>
              <w:tab/>
            </w:r>
            <w:r w:rsidR="0012602B" w:rsidRPr="009E6F7B">
              <w:rPr>
                <w:webHidden/>
              </w:rPr>
              <w:fldChar w:fldCharType="begin"/>
            </w:r>
            <w:r w:rsidR="000B183F" w:rsidRPr="009E6F7B">
              <w:rPr>
                <w:webHidden/>
              </w:rPr>
              <w:instrText xml:space="preserve"> PAGEREF _Toc341209764 \h </w:instrText>
            </w:r>
            <w:r w:rsidR="0012602B" w:rsidRPr="009E6F7B">
              <w:rPr>
                <w:webHidden/>
              </w:rPr>
            </w:r>
            <w:r w:rsidR="0012602B" w:rsidRPr="009E6F7B">
              <w:rPr>
                <w:webHidden/>
              </w:rPr>
              <w:fldChar w:fldCharType="separate"/>
            </w:r>
            <w:r w:rsidR="00CA1B23" w:rsidRPr="009E6F7B">
              <w:rPr>
                <w:webHidden/>
              </w:rPr>
              <w:t>159</w:t>
            </w:r>
            <w:r w:rsidR="0012602B" w:rsidRPr="009E6F7B">
              <w:rPr>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765" w:history="1">
            <w:r w:rsidR="000B183F" w:rsidRPr="009E6F7B">
              <w:rPr>
                <w:rStyle w:val="Hyperlink"/>
              </w:rPr>
              <w:t>6.3 Hybrid AC/DC System Architecture in Smart Grid Test-bed</w:t>
            </w:r>
            <w:r w:rsidR="000B183F" w:rsidRPr="009E6F7B">
              <w:rPr>
                <w:webHidden/>
              </w:rPr>
              <w:tab/>
            </w:r>
            <w:r w:rsidR="0012602B" w:rsidRPr="009E6F7B">
              <w:rPr>
                <w:webHidden/>
              </w:rPr>
              <w:fldChar w:fldCharType="begin"/>
            </w:r>
            <w:r w:rsidR="000B183F" w:rsidRPr="009E6F7B">
              <w:rPr>
                <w:webHidden/>
              </w:rPr>
              <w:instrText xml:space="preserve"> PAGEREF _Toc341209765 \h </w:instrText>
            </w:r>
            <w:r w:rsidR="0012602B" w:rsidRPr="009E6F7B">
              <w:rPr>
                <w:webHidden/>
              </w:rPr>
            </w:r>
            <w:r w:rsidR="0012602B" w:rsidRPr="009E6F7B">
              <w:rPr>
                <w:webHidden/>
              </w:rPr>
              <w:fldChar w:fldCharType="separate"/>
            </w:r>
            <w:r w:rsidR="00CA1B23" w:rsidRPr="009E6F7B">
              <w:rPr>
                <w:webHidden/>
              </w:rPr>
              <w:t>160</w:t>
            </w:r>
            <w:r w:rsidR="0012602B" w:rsidRPr="009E6F7B">
              <w:rPr>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766" w:history="1">
            <w:r w:rsidR="000B183F" w:rsidRPr="009E6F7B">
              <w:rPr>
                <w:rStyle w:val="Hyperlink"/>
              </w:rPr>
              <w:t>6.4 DC Microgrid Operation; Experimental Results</w:t>
            </w:r>
            <w:r w:rsidR="000B183F" w:rsidRPr="009E6F7B">
              <w:rPr>
                <w:webHidden/>
              </w:rPr>
              <w:tab/>
            </w:r>
            <w:r w:rsidR="0012602B" w:rsidRPr="009E6F7B">
              <w:rPr>
                <w:webHidden/>
              </w:rPr>
              <w:fldChar w:fldCharType="begin"/>
            </w:r>
            <w:r w:rsidR="000B183F" w:rsidRPr="009E6F7B">
              <w:rPr>
                <w:webHidden/>
              </w:rPr>
              <w:instrText xml:space="preserve"> PAGEREF _Toc341209766 \h </w:instrText>
            </w:r>
            <w:r w:rsidR="0012602B" w:rsidRPr="009E6F7B">
              <w:rPr>
                <w:webHidden/>
              </w:rPr>
            </w:r>
            <w:r w:rsidR="0012602B" w:rsidRPr="009E6F7B">
              <w:rPr>
                <w:webHidden/>
              </w:rPr>
              <w:fldChar w:fldCharType="separate"/>
            </w:r>
            <w:r w:rsidR="00CA1B23" w:rsidRPr="009E6F7B">
              <w:rPr>
                <w:webHidden/>
              </w:rPr>
              <w:t>161</w:t>
            </w:r>
            <w:r w:rsidR="0012602B" w:rsidRPr="009E6F7B">
              <w:rPr>
                <w:webHidden/>
              </w:rPr>
              <w:fldChar w:fldCharType="end"/>
            </w:r>
          </w:hyperlink>
        </w:p>
        <w:p w:rsidR="000B183F" w:rsidRPr="009E6F7B" w:rsidRDefault="009E6F7B" w:rsidP="009E6F7B">
          <w:pPr>
            <w:pStyle w:val="TOC2"/>
            <w:spacing w:before="0" w:line="240" w:lineRule="auto"/>
            <w:rPr>
              <w:rStyle w:val="Hyperlink"/>
            </w:rPr>
          </w:pPr>
          <w:hyperlink w:anchor="_Toc341209767" w:history="1">
            <w:r w:rsidR="000B183F" w:rsidRPr="009E6F7B">
              <w:rPr>
                <w:rStyle w:val="Hyperlink"/>
              </w:rPr>
              <w:t>6.5 Integrated Hybrid AC/DC Operation; Experimental Results</w:t>
            </w:r>
            <w:r w:rsidR="000B183F" w:rsidRPr="009E6F7B">
              <w:rPr>
                <w:webHidden/>
              </w:rPr>
              <w:tab/>
            </w:r>
            <w:r w:rsidR="0012602B" w:rsidRPr="009E6F7B">
              <w:rPr>
                <w:webHidden/>
              </w:rPr>
              <w:fldChar w:fldCharType="begin"/>
            </w:r>
            <w:r w:rsidR="000B183F" w:rsidRPr="009E6F7B">
              <w:rPr>
                <w:webHidden/>
              </w:rPr>
              <w:instrText xml:space="preserve"> PAGEREF _Toc341209767 \h </w:instrText>
            </w:r>
            <w:r w:rsidR="0012602B" w:rsidRPr="009E6F7B">
              <w:rPr>
                <w:webHidden/>
              </w:rPr>
            </w:r>
            <w:r w:rsidR="0012602B" w:rsidRPr="009E6F7B">
              <w:rPr>
                <w:webHidden/>
              </w:rPr>
              <w:fldChar w:fldCharType="separate"/>
            </w:r>
            <w:r w:rsidR="00CA1B23" w:rsidRPr="009E6F7B">
              <w:rPr>
                <w:webHidden/>
              </w:rPr>
              <w:t>165</w:t>
            </w:r>
            <w:r w:rsidR="0012602B" w:rsidRPr="009E6F7B">
              <w:rPr>
                <w:webHidden/>
              </w:rPr>
              <w:fldChar w:fldCharType="end"/>
            </w:r>
          </w:hyperlink>
        </w:p>
        <w:p w:rsidR="009634C9" w:rsidRPr="009E6F7B" w:rsidRDefault="009634C9" w:rsidP="009E6F7B">
          <w:pPr>
            <w:spacing w:line="240" w:lineRule="auto"/>
          </w:pPr>
        </w:p>
        <w:p w:rsidR="000B183F" w:rsidRPr="009E6F7B" w:rsidRDefault="009E6F7B" w:rsidP="009E6F7B">
          <w:pPr>
            <w:pStyle w:val="TOC1"/>
            <w:spacing w:before="0" w:line="240" w:lineRule="auto"/>
            <w:rPr>
              <w:rFonts w:asciiTheme="minorHAnsi" w:eastAsiaTheme="minorEastAsia" w:hAnsiTheme="minorHAnsi" w:cstheme="minorBidi"/>
              <w:b w:val="0"/>
              <w:sz w:val="22"/>
              <w:szCs w:val="22"/>
            </w:rPr>
          </w:pPr>
          <w:hyperlink w:anchor="_Toc341209768" w:history="1">
            <w:r w:rsidR="000B183F" w:rsidRPr="009E6F7B">
              <w:rPr>
                <w:rStyle w:val="Hyperlink"/>
                <w:b w:val="0"/>
              </w:rPr>
              <w:t>7 IMPLEMENTATION OF REAL-TIME POWER SYSTEM SECURITY AND VOLTAGE STABILITY MONITORING SYSTEM</w:t>
            </w:r>
            <w:r w:rsidR="000B183F" w:rsidRPr="009E6F7B">
              <w:rPr>
                <w:b w:val="0"/>
                <w:webHidden/>
              </w:rPr>
              <w:tab/>
            </w:r>
            <w:r w:rsidR="0012602B" w:rsidRPr="009E6F7B">
              <w:rPr>
                <w:b w:val="0"/>
                <w:webHidden/>
              </w:rPr>
              <w:fldChar w:fldCharType="begin"/>
            </w:r>
            <w:r w:rsidR="000B183F" w:rsidRPr="009E6F7B">
              <w:rPr>
                <w:b w:val="0"/>
                <w:webHidden/>
              </w:rPr>
              <w:instrText xml:space="preserve"> PAGEREF _Toc341209768 \h </w:instrText>
            </w:r>
            <w:r w:rsidR="0012602B" w:rsidRPr="009E6F7B">
              <w:rPr>
                <w:b w:val="0"/>
                <w:webHidden/>
              </w:rPr>
            </w:r>
            <w:r w:rsidR="0012602B" w:rsidRPr="009E6F7B">
              <w:rPr>
                <w:b w:val="0"/>
                <w:webHidden/>
              </w:rPr>
              <w:fldChar w:fldCharType="separate"/>
            </w:r>
            <w:r w:rsidR="00CA1B23" w:rsidRPr="009E6F7B">
              <w:rPr>
                <w:b w:val="0"/>
                <w:webHidden/>
              </w:rPr>
              <w:t>170</w:t>
            </w:r>
            <w:r w:rsidR="0012602B" w:rsidRPr="009E6F7B">
              <w:rPr>
                <w:b w:val="0"/>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769" w:history="1">
            <w:r w:rsidR="000B183F" w:rsidRPr="009E6F7B">
              <w:rPr>
                <w:rStyle w:val="Hyperlink"/>
              </w:rPr>
              <w:t>7.1 Introduction</w:t>
            </w:r>
            <w:r w:rsidR="000B183F" w:rsidRPr="009E6F7B">
              <w:rPr>
                <w:webHidden/>
              </w:rPr>
              <w:tab/>
            </w:r>
            <w:r w:rsidR="0012602B" w:rsidRPr="009E6F7B">
              <w:rPr>
                <w:webHidden/>
              </w:rPr>
              <w:fldChar w:fldCharType="begin"/>
            </w:r>
            <w:r w:rsidR="000B183F" w:rsidRPr="009E6F7B">
              <w:rPr>
                <w:webHidden/>
              </w:rPr>
              <w:instrText xml:space="preserve"> PAGEREF _Toc341209769 \h </w:instrText>
            </w:r>
            <w:r w:rsidR="0012602B" w:rsidRPr="009E6F7B">
              <w:rPr>
                <w:webHidden/>
              </w:rPr>
            </w:r>
            <w:r w:rsidR="0012602B" w:rsidRPr="009E6F7B">
              <w:rPr>
                <w:webHidden/>
              </w:rPr>
              <w:fldChar w:fldCharType="separate"/>
            </w:r>
            <w:r w:rsidR="00CA1B23" w:rsidRPr="009E6F7B">
              <w:rPr>
                <w:webHidden/>
              </w:rPr>
              <w:t>170</w:t>
            </w:r>
            <w:r w:rsidR="0012602B" w:rsidRPr="009E6F7B">
              <w:rPr>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770" w:history="1">
            <w:r w:rsidR="000B183F" w:rsidRPr="009E6F7B">
              <w:rPr>
                <w:rStyle w:val="Hyperlink"/>
              </w:rPr>
              <w:t>7.2 Modern Monitoring and Control Systems in Power Systems</w:t>
            </w:r>
            <w:r w:rsidR="000B183F" w:rsidRPr="009E6F7B">
              <w:rPr>
                <w:webHidden/>
              </w:rPr>
              <w:tab/>
            </w:r>
            <w:r w:rsidR="0012602B" w:rsidRPr="009E6F7B">
              <w:rPr>
                <w:webHidden/>
              </w:rPr>
              <w:fldChar w:fldCharType="begin"/>
            </w:r>
            <w:r w:rsidR="000B183F" w:rsidRPr="009E6F7B">
              <w:rPr>
                <w:webHidden/>
              </w:rPr>
              <w:instrText xml:space="preserve"> PAGEREF _Toc341209770 \h </w:instrText>
            </w:r>
            <w:r w:rsidR="0012602B" w:rsidRPr="009E6F7B">
              <w:rPr>
                <w:webHidden/>
              </w:rPr>
            </w:r>
            <w:r w:rsidR="0012602B" w:rsidRPr="009E6F7B">
              <w:rPr>
                <w:webHidden/>
              </w:rPr>
              <w:fldChar w:fldCharType="separate"/>
            </w:r>
            <w:r w:rsidR="00CA1B23" w:rsidRPr="009E6F7B">
              <w:rPr>
                <w:webHidden/>
              </w:rPr>
              <w:t>172</w:t>
            </w:r>
            <w:r w:rsidR="0012602B" w:rsidRPr="009E6F7B">
              <w:rPr>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771" w:history="1">
            <w:r w:rsidR="000B183F" w:rsidRPr="009E6F7B">
              <w:rPr>
                <w:rStyle w:val="Hyperlink"/>
              </w:rPr>
              <w:t>7.3 Developed Online Security Monitoring System; Experimental Results</w:t>
            </w:r>
            <w:r w:rsidR="000B183F" w:rsidRPr="009E6F7B">
              <w:rPr>
                <w:webHidden/>
              </w:rPr>
              <w:tab/>
            </w:r>
            <w:r w:rsidR="0012602B" w:rsidRPr="009E6F7B">
              <w:rPr>
                <w:webHidden/>
              </w:rPr>
              <w:fldChar w:fldCharType="begin"/>
            </w:r>
            <w:r w:rsidR="000B183F" w:rsidRPr="009E6F7B">
              <w:rPr>
                <w:webHidden/>
              </w:rPr>
              <w:instrText xml:space="preserve"> PAGEREF _Toc341209771 \h </w:instrText>
            </w:r>
            <w:r w:rsidR="0012602B" w:rsidRPr="009E6F7B">
              <w:rPr>
                <w:webHidden/>
              </w:rPr>
            </w:r>
            <w:r w:rsidR="0012602B" w:rsidRPr="009E6F7B">
              <w:rPr>
                <w:webHidden/>
              </w:rPr>
              <w:fldChar w:fldCharType="separate"/>
            </w:r>
            <w:r w:rsidR="00CA1B23" w:rsidRPr="009E6F7B">
              <w:rPr>
                <w:webHidden/>
              </w:rPr>
              <w:t>177</w:t>
            </w:r>
            <w:r w:rsidR="0012602B" w:rsidRPr="009E6F7B">
              <w:rPr>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772" w:history="1">
            <w:r w:rsidR="000B183F" w:rsidRPr="009E6F7B">
              <w:rPr>
                <w:rStyle w:val="Hyperlink"/>
              </w:rPr>
              <w:t>7.4 Voltage Stability Monitoring System on Smart Grid</w:t>
            </w:r>
            <w:r w:rsidR="000B183F" w:rsidRPr="009E6F7B">
              <w:rPr>
                <w:webHidden/>
              </w:rPr>
              <w:tab/>
            </w:r>
            <w:r w:rsidR="0012602B" w:rsidRPr="009E6F7B">
              <w:rPr>
                <w:webHidden/>
              </w:rPr>
              <w:fldChar w:fldCharType="begin"/>
            </w:r>
            <w:r w:rsidR="000B183F" w:rsidRPr="009E6F7B">
              <w:rPr>
                <w:webHidden/>
              </w:rPr>
              <w:instrText xml:space="preserve"> PAGEREF _Toc341209772 \h </w:instrText>
            </w:r>
            <w:r w:rsidR="0012602B" w:rsidRPr="009E6F7B">
              <w:rPr>
                <w:webHidden/>
              </w:rPr>
            </w:r>
            <w:r w:rsidR="0012602B" w:rsidRPr="009E6F7B">
              <w:rPr>
                <w:webHidden/>
              </w:rPr>
              <w:fldChar w:fldCharType="separate"/>
            </w:r>
            <w:r w:rsidR="00CA1B23" w:rsidRPr="009E6F7B">
              <w:rPr>
                <w:webHidden/>
              </w:rPr>
              <w:t>182</w:t>
            </w:r>
            <w:r w:rsidR="0012602B" w:rsidRPr="009E6F7B">
              <w:rPr>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773" w:history="1">
            <w:r w:rsidR="000B183F" w:rsidRPr="009E6F7B">
              <w:rPr>
                <w:rStyle w:val="Hyperlink"/>
              </w:rPr>
              <w:t>7.5 Voltage Stability Indices</w:t>
            </w:r>
            <w:r w:rsidR="000B183F" w:rsidRPr="009E6F7B">
              <w:rPr>
                <w:webHidden/>
              </w:rPr>
              <w:tab/>
            </w:r>
            <w:r w:rsidR="0012602B" w:rsidRPr="009E6F7B">
              <w:rPr>
                <w:webHidden/>
              </w:rPr>
              <w:fldChar w:fldCharType="begin"/>
            </w:r>
            <w:r w:rsidR="000B183F" w:rsidRPr="009E6F7B">
              <w:rPr>
                <w:webHidden/>
              </w:rPr>
              <w:instrText xml:space="preserve"> PAGEREF _Toc341209773 \h </w:instrText>
            </w:r>
            <w:r w:rsidR="0012602B" w:rsidRPr="009E6F7B">
              <w:rPr>
                <w:webHidden/>
              </w:rPr>
            </w:r>
            <w:r w:rsidR="0012602B" w:rsidRPr="009E6F7B">
              <w:rPr>
                <w:webHidden/>
              </w:rPr>
              <w:fldChar w:fldCharType="separate"/>
            </w:r>
            <w:r w:rsidR="00CA1B23" w:rsidRPr="009E6F7B">
              <w:rPr>
                <w:webHidden/>
              </w:rPr>
              <w:t>182</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74" w:history="1">
            <w:r w:rsidR="000B183F" w:rsidRPr="009E6F7B">
              <w:rPr>
                <w:rStyle w:val="Hyperlink"/>
              </w:rPr>
              <w:t>7.5.1 Line Stability Index</w:t>
            </w:r>
            <w:r w:rsidR="000B183F" w:rsidRPr="009E6F7B">
              <w:rPr>
                <w:webHidden/>
              </w:rPr>
              <w:tab/>
            </w:r>
            <w:r w:rsidR="0012602B" w:rsidRPr="009E6F7B">
              <w:rPr>
                <w:webHidden/>
              </w:rPr>
              <w:fldChar w:fldCharType="begin"/>
            </w:r>
            <w:r w:rsidR="000B183F" w:rsidRPr="009E6F7B">
              <w:rPr>
                <w:webHidden/>
              </w:rPr>
              <w:instrText xml:space="preserve"> PAGEREF _Toc341209774 \h </w:instrText>
            </w:r>
            <w:r w:rsidR="0012602B" w:rsidRPr="009E6F7B">
              <w:rPr>
                <w:webHidden/>
              </w:rPr>
            </w:r>
            <w:r w:rsidR="0012602B" w:rsidRPr="009E6F7B">
              <w:rPr>
                <w:webHidden/>
              </w:rPr>
              <w:fldChar w:fldCharType="separate"/>
            </w:r>
            <w:r w:rsidR="00CA1B23" w:rsidRPr="009E6F7B">
              <w:rPr>
                <w:webHidden/>
              </w:rPr>
              <w:t>183</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75" w:history="1">
            <w:r w:rsidR="000B183F" w:rsidRPr="009E6F7B">
              <w:rPr>
                <w:rStyle w:val="Hyperlink"/>
              </w:rPr>
              <w:t>7.5.2 Fast Voltage Stability Index</w:t>
            </w:r>
            <w:r w:rsidR="000B183F" w:rsidRPr="009E6F7B">
              <w:rPr>
                <w:webHidden/>
              </w:rPr>
              <w:tab/>
            </w:r>
            <w:r w:rsidR="0012602B" w:rsidRPr="009E6F7B">
              <w:rPr>
                <w:webHidden/>
              </w:rPr>
              <w:fldChar w:fldCharType="begin"/>
            </w:r>
            <w:r w:rsidR="000B183F" w:rsidRPr="009E6F7B">
              <w:rPr>
                <w:webHidden/>
              </w:rPr>
              <w:instrText xml:space="preserve"> PAGEREF _Toc341209775 \h </w:instrText>
            </w:r>
            <w:r w:rsidR="0012602B" w:rsidRPr="009E6F7B">
              <w:rPr>
                <w:webHidden/>
              </w:rPr>
            </w:r>
            <w:r w:rsidR="0012602B" w:rsidRPr="009E6F7B">
              <w:rPr>
                <w:webHidden/>
              </w:rPr>
              <w:fldChar w:fldCharType="separate"/>
            </w:r>
            <w:r w:rsidR="00CA1B23" w:rsidRPr="009E6F7B">
              <w:rPr>
                <w:webHidden/>
              </w:rPr>
              <w:t>184</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76" w:history="1">
            <w:r w:rsidR="000B183F" w:rsidRPr="009E6F7B">
              <w:rPr>
                <w:rStyle w:val="Hyperlink"/>
              </w:rPr>
              <w:t>7.5.3 Line Stability Factor</w:t>
            </w:r>
            <w:r w:rsidR="000B183F" w:rsidRPr="009E6F7B">
              <w:rPr>
                <w:webHidden/>
              </w:rPr>
              <w:tab/>
            </w:r>
            <w:r w:rsidR="0012602B" w:rsidRPr="009E6F7B">
              <w:rPr>
                <w:webHidden/>
              </w:rPr>
              <w:fldChar w:fldCharType="begin"/>
            </w:r>
            <w:r w:rsidR="000B183F" w:rsidRPr="009E6F7B">
              <w:rPr>
                <w:webHidden/>
              </w:rPr>
              <w:instrText xml:space="preserve"> PAGEREF _Toc341209776 \h </w:instrText>
            </w:r>
            <w:r w:rsidR="0012602B" w:rsidRPr="009E6F7B">
              <w:rPr>
                <w:webHidden/>
              </w:rPr>
            </w:r>
            <w:r w:rsidR="0012602B" w:rsidRPr="009E6F7B">
              <w:rPr>
                <w:webHidden/>
              </w:rPr>
              <w:fldChar w:fldCharType="separate"/>
            </w:r>
            <w:r w:rsidR="00CA1B23" w:rsidRPr="009E6F7B">
              <w:rPr>
                <w:webHidden/>
              </w:rPr>
              <w:t>184</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77" w:history="1">
            <w:r w:rsidR="000B183F" w:rsidRPr="009E6F7B">
              <w:rPr>
                <w:rStyle w:val="Hyperlink"/>
              </w:rPr>
              <w:t>7.5.4 Line Voltage Stability Index</w:t>
            </w:r>
            <w:r w:rsidR="000B183F" w:rsidRPr="009E6F7B">
              <w:rPr>
                <w:webHidden/>
              </w:rPr>
              <w:tab/>
            </w:r>
            <w:r w:rsidR="0012602B" w:rsidRPr="009E6F7B">
              <w:rPr>
                <w:webHidden/>
              </w:rPr>
              <w:fldChar w:fldCharType="begin"/>
            </w:r>
            <w:r w:rsidR="000B183F" w:rsidRPr="009E6F7B">
              <w:rPr>
                <w:webHidden/>
              </w:rPr>
              <w:instrText xml:space="preserve"> PAGEREF _Toc341209777 \h </w:instrText>
            </w:r>
            <w:r w:rsidR="0012602B" w:rsidRPr="009E6F7B">
              <w:rPr>
                <w:webHidden/>
              </w:rPr>
            </w:r>
            <w:r w:rsidR="0012602B" w:rsidRPr="009E6F7B">
              <w:rPr>
                <w:webHidden/>
              </w:rPr>
              <w:fldChar w:fldCharType="separate"/>
            </w:r>
            <w:r w:rsidR="00CA1B23" w:rsidRPr="009E6F7B">
              <w:rPr>
                <w:webHidden/>
              </w:rPr>
              <w:t>186</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78" w:history="1">
            <w:r w:rsidR="000B183F" w:rsidRPr="009E6F7B">
              <w:rPr>
                <w:rStyle w:val="Hyperlink"/>
              </w:rPr>
              <w:t>7.5.5 Linear Voltage Stability Indicator</w:t>
            </w:r>
            <w:r w:rsidR="000B183F" w:rsidRPr="009E6F7B">
              <w:rPr>
                <w:webHidden/>
              </w:rPr>
              <w:tab/>
            </w:r>
            <w:r w:rsidR="0012602B" w:rsidRPr="009E6F7B">
              <w:rPr>
                <w:webHidden/>
              </w:rPr>
              <w:fldChar w:fldCharType="begin"/>
            </w:r>
            <w:r w:rsidR="000B183F" w:rsidRPr="009E6F7B">
              <w:rPr>
                <w:webHidden/>
              </w:rPr>
              <w:instrText xml:space="preserve"> PAGEREF _Toc341209778 \h </w:instrText>
            </w:r>
            <w:r w:rsidR="0012602B" w:rsidRPr="009E6F7B">
              <w:rPr>
                <w:webHidden/>
              </w:rPr>
            </w:r>
            <w:r w:rsidR="0012602B" w:rsidRPr="009E6F7B">
              <w:rPr>
                <w:webHidden/>
              </w:rPr>
              <w:fldChar w:fldCharType="separate"/>
            </w:r>
            <w:r w:rsidR="00CA1B23" w:rsidRPr="009E6F7B">
              <w:rPr>
                <w:webHidden/>
              </w:rPr>
              <w:t>186</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79" w:history="1">
            <w:r w:rsidR="000B183F" w:rsidRPr="009E6F7B">
              <w:rPr>
                <w:rStyle w:val="Hyperlink"/>
              </w:rPr>
              <w:t>7.5.6 The dS/dY Voltage Stability Sensitivity Factor</w:t>
            </w:r>
            <w:r w:rsidR="000B183F" w:rsidRPr="009E6F7B">
              <w:rPr>
                <w:webHidden/>
              </w:rPr>
              <w:tab/>
            </w:r>
            <w:r w:rsidR="0012602B" w:rsidRPr="009E6F7B">
              <w:rPr>
                <w:webHidden/>
              </w:rPr>
              <w:fldChar w:fldCharType="begin"/>
            </w:r>
            <w:r w:rsidR="000B183F" w:rsidRPr="009E6F7B">
              <w:rPr>
                <w:webHidden/>
              </w:rPr>
              <w:instrText xml:space="preserve"> PAGEREF _Toc341209779 \h </w:instrText>
            </w:r>
            <w:r w:rsidR="0012602B" w:rsidRPr="009E6F7B">
              <w:rPr>
                <w:webHidden/>
              </w:rPr>
            </w:r>
            <w:r w:rsidR="0012602B" w:rsidRPr="009E6F7B">
              <w:rPr>
                <w:webHidden/>
              </w:rPr>
              <w:fldChar w:fldCharType="separate"/>
            </w:r>
            <w:r w:rsidR="00CA1B23" w:rsidRPr="009E6F7B">
              <w:rPr>
                <w:webHidden/>
              </w:rPr>
              <w:t>187</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80" w:history="1">
            <w:r w:rsidR="000B183F" w:rsidRPr="009E6F7B">
              <w:rPr>
                <w:rStyle w:val="Hyperlink"/>
              </w:rPr>
              <w:t>7.5.7 Online Voltage Stability Index</w:t>
            </w:r>
            <w:r w:rsidR="000B183F" w:rsidRPr="009E6F7B">
              <w:rPr>
                <w:webHidden/>
              </w:rPr>
              <w:tab/>
            </w:r>
            <w:r w:rsidR="0012602B" w:rsidRPr="009E6F7B">
              <w:rPr>
                <w:webHidden/>
              </w:rPr>
              <w:fldChar w:fldCharType="begin"/>
            </w:r>
            <w:r w:rsidR="000B183F" w:rsidRPr="009E6F7B">
              <w:rPr>
                <w:webHidden/>
              </w:rPr>
              <w:instrText xml:space="preserve"> PAGEREF _Toc341209780 \h </w:instrText>
            </w:r>
            <w:r w:rsidR="0012602B" w:rsidRPr="009E6F7B">
              <w:rPr>
                <w:webHidden/>
              </w:rPr>
            </w:r>
            <w:r w:rsidR="0012602B" w:rsidRPr="009E6F7B">
              <w:rPr>
                <w:webHidden/>
              </w:rPr>
              <w:fldChar w:fldCharType="separate"/>
            </w:r>
            <w:r w:rsidR="00CA1B23" w:rsidRPr="009E6F7B">
              <w:rPr>
                <w:webHidden/>
              </w:rPr>
              <w:t>188</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81" w:history="1">
            <w:r w:rsidR="000B183F" w:rsidRPr="009E6F7B">
              <w:rPr>
                <w:rStyle w:val="Hyperlink"/>
              </w:rPr>
              <w:t>7.5.8 Transmission Line Marginal Loading</w:t>
            </w:r>
            <w:r w:rsidR="000B183F" w:rsidRPr="009E6F7B">
              <w:rPr>
                <w:webHidden/>
              </w:rPr>
              <w:tab/>
            </w:r>
            <w:r w:rsidR="0012602B" w:rsidRPr="009E6F7B">
              <w:rPr>
                <w:webHidden/>
              </w:rPr>
              <w:fldChar w:fldCharType="begin"/>
            </w:r>
            <w:r w:rsidR="000B183F" w:rsidRPr="009E6F7B">
              <w:rPr>
                <w:webHidden/>
              </w:rPr>
              <w:instrText xml:space="preserve"> PAGEREF _Toc341209781 \h </w:instrText>
            </w:r>
            <w:r w:rsidR="0012602B" w:rsidRPr="009E6F7B">
              <w:rPr>
                <w:webHidden/>
              </w:rPr>
            </w:r>
            <w:r w:rsidR="0012602B" w:rsidRPr="009E6F7B">
              <w:rPr>
                <w:webHidden/>
              </w:rPr>
              <w:fldChar w:fldCharType="separate"/>
            </w:r>
            <w:r w:rsidR="00CA1B23" w:rsidRPr="009E6F7B">
              <w:rPr>
                <w:webHidden/>
              </w:rPr>
              <w:t>189</w:t>
            </w:r>
            <w:r w:rsidR="0012602B" w:rsidRPr="009E6F7B">
              <w:rPr>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782" w:history="1">
            <w:r w:rsidR="000B183F" w:rsidRPr="009E6F7B">
              <w:rPr>
                <w:rStyle w:val="Hyperlink"/>
              </w:rPr>
              <w:t>7.6 Comparing Voltage Stability Indices By Simulation and Experiment</w:t>
            </w:r>
            <w:r w:rsidR="000B183F" w:rsidRPr="009E6F7B">
              <w:rPr>
                <w:webHidden/>
              </w:rPr>
              <w:tab/>
            </w:r>
            <w:r w:rsidR="0012602B" w:rsidRPr="009E6F7B">
              <w:rPr>
                <w:webHidden/>
              </w:rPr>
              <w:fldChar w:fldCharType="begin"/>
            </w:r>
            <w:r w:rsidR="000B183F" w:rsidRPr="009E6F7B">
              <w:rPr>
                <w:webHidden/>
              </w:rPr>
              <w:instrText xml:space="preserve"> PAGEREF _Toc341209782 \h </w:instrText>
            </w:r>
            <w:r w:rsidR="0012602B" w:rsidRPr="009E6F7B">
              <w:rPr>
                <w:webHidden/>
              </w:rPr>
            </w:r>
            <w:r w:rsidR="0012602B" w:rsidRPr="009E6F7B">
              <w:rPr>
                <w:webHidden/>
              </w:rPr>
              <w:fldChar w:fldCharType="separate"/>
            </w:r>
            <w:r w:rsidR="00CA1B23" w:rsidRPr="009E6F7B">
              <w:rPr>
                <w:webHidden/>
              </w:rPr>
              <w:t>192</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83" w:history="1">
            <w:r w:rsidR="000B183F" w:rsidRPr="009E6F7B">
              <w:rPr>
                <w:rStyle w:val="Hyperlink"/>
              </w:rPr>
              <w:t>7.6.1 Voltage Stability Indices in Steady State</w:t>
            </w:r>
            <w:r w:rsidR="000B183F" w:rsidRPr="009E6F7B">
              <w:rPr>
                <w:webHidden/>
              </w:rPr>
              <w:tab/>
            </w:r>
            <w:r w:rsidR="0012602B" w:rsidRPr="009E6F7B">
              <w:rPr>
                <w:webHidden/>
              </w:rPr>
              <w:fldChar w:fldCharType="begin"/>
            </w:r>
            <w:r w:rsidR="000B183F" w:rsidRPr="009E6F7B">
              <w:rPr>
                <w:webHidden/>
              </w:rPr>
              <w:instrText xml:space="preserve"> PAGEREF _Toc341209783 \h </w:instrText>
            </w:r>
            <w:r w:rsidR="0012602B" w:rsidRPr="009E6F7B">
              <w:rPr>
                <w:webHidden/>
              </w:rPr>
            </w:r>
            <w:r w:rsidR="0012602B" w:rsidRPr="009E6F7B">
              <w:rPr>
                <w:webHidden/>
              </w:rPr>
              <w:fldChar w:fldCharType="separate"/>
            </w:r>
            <w:r w:rsidR="00CA1B23" w:rsidRPr="009E6F7B">
              <w:rPr>
                <w:webHidden/>
              </w:rPr>
              <w:t>192</w:t>
            </w:r>
            <w:r w:rsidR="0012602B" w:rsidRPr="009E6F7B">
              <w:rPr>
                <w:webHidden/>
              </w:rPr>
              <w:fldChar w:fldCharType="end"/>
            </w:r>
          </w:hyperlink>
        </w:p>
        <w:p w:rsidR="000B183F" w:rsidRPr="009E6F7B" w:rsidRDefault="009E6F7B" w:rsidP="009E6F7B">
          <w:pPr>
            <w:pStyle w:val="TOC3"/>
            <w:spacing w:line="240" w:lineRule="auto"/>
            <w:rPr>
              <w:rStyle w:val="Hyperlink"/>
            </w:rPr>
          </w:pPr>
          <w:hyperlink w:anchor="_Toc341209784" w:history="1">
            <w:r w:rsidR="000B183F" w:rsidRPr="009E6F7B">
              <w:rPr>
                <w:rStyle w:val="Hyperlink"/>
              </w:rPr>
              <w:t>7.6.2 Voltage Stability Indices during Dynamic Load Change</w:t>
            </w:r>
            <w:r w:rsidR="000B183F" w:rsidRPr="009E6F7B">
              <w:rPr>
                <w:webHidden/>
              </w:rPr>
              <w:tab/>
            </w:r>
            <w:r w:rsidR="0012602B" w:rsidRPr="009E6F7B">
              <w:rPr>
                <w:webHidden/>
              </w:rPr>
              <w:fldChar w:fldCharType="begin"/>
            </w:r>
            <w:r w:rsidR="000B183F" w:rsidRPr="009E6F7B">
              <w:rPr>
                <w:webHidden/>
              </w:rPr>
              <w:instrText xml:space="preserve"> PAGEREF _Toc341209784 \h </w:instrText>
            </w:r>
            <w:r w:rsidR="0012602B" w:rsidRPr="009E6F7B">
              <w:rPr>
                <w:webHidden/>
              </w:rPr>
            </w:r>
            <w:r w:rsidR="0012602B" w:rsidRPr="009E6F7B">
              <w:rPr>
                <w:webHidden/>
              </w:rPr>
              <w:fldChar w:fldCharType="separate"/>
            </w:r>
            <w:r w:rsidR="00CA1B23" w:rsidRPr="009E6F7B">
              <w:rPr>
                <w:webHidden/>
              </w:rPr>
              <w:t>195</w:t>
            </w:r>
            <w:r w:rsidR="0012602B" w:rsidRPr="009E6F7B">
              <w:rPr>
                <w:webHidden/>
              </w:rPr>
              <w:fldChar w:fldCharType="end"/>
            </w:r>
          </w:hyperlink>
        </w:p>
        <w:p w:rsidR="009634C9" w:rsidRPr="009E6F7B" w:rsidRDefault="009634C9" w:rsidP="009E6F7B">
          <w:pPr>
            <w:spacing w:line="240" w:lineRule="auto"/>
          </w:pPr>
        </w:p>
        <w:p w:rsidR="000B183F" w:rsidRPr="009E6F7B" w:rsidRDefault="009E6F7B" w:rsidP="009E6F7B">
          <w:pPr>
            <w:pStyle w:val="TOC1"/>
            <w:spacing w:before="0" w:line="240" w:lineRule="auto"/>
            <w:rPr>
              <w:rFonts w:asciiTheme="minorHAnsi" w:eastAsiaTheme="minorEastAsia" w:hAnsiTheme="minorHAnsi" w:cstheme="minorBidi"/>
              <w:b w:val="0"/>
              <w:sz w:val="22"/>
              <w:szCs w:val="22"/>
            </w:rPr>
          </w:pPr>
          <w:hyperlink w:anchor="_Toc341209785" w:history="1">
            <w:r w:rsidR="000B183F" w:rsidRPr="009E6F7B">
              <w:rPr>
                <w:rStyle w:val="Hyperlink"/>
                <w:b w:val="0"/>
              </w:rPr>
              <w:t>8 ENERGY MANAGEMENT SCHEME FOR STABILITY AND SECURITY ENHANCEMENT OF HYBRID MICROGRIDS</w:t>
            </w:r>
            <w:r w:rsidR="000B183F" w:rsidRPr="009E6F7B">
              <w:rPr>
                <w:b w:val="0"/>
                <w:webHidden/>
              </w:rPr>
              <w:tab/>
            </w:r>
            <w:r w:rsidR="0012602B" w:rsidRPr="009E6F7B">
              <w:rPr>
                <w:b w:val="0"/>
                <w:webHidden/>
              </w:rPr>
              <w:fldChar w:fldCharType="begin"/>
            </w:r>
            <w:r w:rsidR="000B183F" w:rsidRPr="009E6F7B">
              <w:rPr>
                <w:b w:val="0"/>
                <w:webHidden/>
              </w:rPr>
              <w:instrText xml:space="preserve"> PAGEREF _Toc341209785 \h </w:instrText>
            </w:r>
            <w:r w:rsidR="0012602B" w:rsidRPr="009E6F7B">
              <w:rPr>
                <w:b w:val="0"/>
                <w:webHidden/>
              </w:rPr>
            </w:r>
            <w:r w:rsidR="0012602B" w:rsidRPr="009E6F7B">
              <w:rPr>
                <w:b w:val="0"/>
                <w:webHidden/>
              </w:rPr>
              <w:fldChar w:fldCharType="separate"/>
            </w:r>
            <w:r w:rsidR="00CA1B23" w:rsidRPr="009E6F7B">
              <w:rPr>
                <w:b w:val="0"/>
                <w:webHidden/>
              </w:rPr>
              <w:t>201</w:t>
            </w:r>
            <w:r w:rsidR="0012602B" w:rsidRPr="009E6F7B">
              <w:rPr>
                <w:b w:val="0"/>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786" w:history="1">
            <w:r w:rsidR="000B183F" w:rsidRPr="009E6F7B">
              <w:rPr>
                <w:rStyle w:val="Hyperlink"/>
              </w:rPr>
              <w:t>8.1 Introduction</w:t>
            </w:r>
            <w:r w:rsidR="000B183F" w:rsidRPr="009E6F7B">
              <w:rPr>
                <w:webHidden/>
              </w:rPr>
              <w:tab/>
            </w:r>
            <w:r w:rsidR="0012602B" w:rsidRPr="009E6F7B">
              <w:rPr>
                <w:webHidden/>
              </w:rPr>
              <w:fldChar w:fldCharType="begin"/>
            </w:r>
            <w:r w:rsidR="000B183F" w:rsidRPr="009E6F7B">
              <w:rPr>
                <w:webHidden/>
              </w:rPr>
              <w:instrText xml:space="preserve"> PAGEREF _Toc341209786 \h </w:instrText>
            </w:r>
            <w:r w:rsidR="0012602B" w:rsidRPr="009E6F7B">
              <w:rPr>
                <w:webHidden/>
              </w:rPr>
            </w:r>
            <w:r w:rsidR="0012602B" w:rsidRPr="009E6F7B">
              <w:rPr>
                <w:webHidden/>
              </w:rPr>
              <w:fldChar w:fldCharType="separate"/>
            </w:r>
            <w:r w:rsidR="00CA1B23" w:rsidRPr="009E6F7B">
              <w:rPr>
                <w:webHidden/>
              </w:rPr>
              <w:t>201</w:t>
            </w:r>
            <w:r w:rsidR="0012602B" w:rsidRPr="009E6F7B">
              <w:rPr>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787" w:history="1">
            <w:r w:rsidR="000B183F" w:rsidRPr="009E6F7B">
              <w:rPr>
                <w:rStyle w:val="Hyperlink"/>
              </w:rPr>
              <w:t>8.2 Stability Transient Simulation of Microgrids; Electric Ship Integrated Power System (IPS)</w:t>
            </w:r>
            <w:r w:rsidR="000B183F" w:rsidRPr="009E6F7B">
              <w:rPr>
                <w:webHidden/>
              </w:rPr>
              <w:tab/>
            </w:r>
            <w:r w:rsidR="0012602B" w:rsidRPr="009E6F7B">
              <w:rPr>
                <w:webHidden/>
              </w:rPr>
              <w:fldChar w:fldCharType="begin"/>
            </w:r>
            <w:r w:rsidR="000B183F" w:rsidRPr="009E6F7B">
              <w:rPr>
                <w:webHidden/>
              </w:rPr>
              <w:instrText xml:space="preserve"> PAGEREF _Toc341209787 \h </w:instrText>
            </w:r>
            <w:r w:rsidR="0012602B" w:rsidRPr="009E6F7B">
              <w:rPr>
                <w:webHidden/>
              </w:rPr>
            </w:r>
            <w:r w:rsidR="0012602B" w:rsidRPr="009E6F7B">
              <w:rPr>
                <w:webHidden/>
              </w:rPr>
              <w:fldChar w:fldCharType="separate"/>
            </w:r>
            <w:r w:rsidR="00CA1B23" w:rsidRPr="009E6F7B">
              <w:rPr>
                <w:webHidden/>
              </w:rPr>
              <w:t>203</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88" w:history="1">
            <w:r w:rsidR="000B183F" w:rsidRPr="009E6F7B">
              <w:rPr>
                <w:rStyle w:val="Hyperlink"/>
              </w:rPr>
              <w:t>8.2.1 Single Pulse-load Simulation</w:t>
            </w:r>
            <w:r w:rsidR="000B183F" w:rsidRPr="009E6F7B">
              <w:rPr>
                <w:webHidden/>
              </w:rPr>
              <w:tab/>
            </w:r>
            <w:r w:rsidR="0012602B" w:rsidRPr="009E6F7B">
              <w:rPr>
                <w:webHidden/>
              </w:rPr>
              <w:fldChar w:fldCharType="begin"/>
            </w:r>
            <w:r w:rsidR="000B183F" w:rsidRPr="009E6F7B">
              <w:rPr>
                <w:webHidden/>
              </w:rPr>
              <w:instrText xml:space="preserve"> PAGEREF _Toc341209788 \h </w:instrText>
            </w:r>
            <w:r w:rsidR="0012602B" w:rsidRPr="009E6F7B">
              <w:rPr>
                <w:webHidden/>
              </w:rPr>
            </w:r>
            <w:r w:rsidR="0012602B" w:rsidRPr="009E6F7B">
              <w:rPr>
                <w:webHidden/>
              </w:rPr>
              <w:fldChar w:fldCharType="separate"/>
            </w:r>
            <w:r w:rsidR="00CA1B23" w:rsidRPr="009E6F7B">
              <w:rPr>
                <w:webHidden/>
              </w:rPr>
              <w:t>205</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89" w:history="1">
            <w:r w:rsidR="000B183F" w:rsidRPr="009E6F7B">
              <w:rPr>
                <w:rStyle w:val="Hyperlink"/>
              </w:rPr>
              <w:t>8.2.2 Repeated Pulses (Train of Pulsed-load) Simulation</w:t>
            </w:r>
            <w:r w:rsidR="000B183F" w:rsidRPr="009E6F7B">
              <w:rPr>
                <w:webHidden/>
              </w:rPr>
              <w:tab/>
            </w:r>
            <w:r w:rsidR="0012602B" w:rsidRPr="009E6F7B">
              <w:rPr>
                <w:webHidden/>
              </w:rPr>
              <w:fldChar w:fldCharType="begin"/>
            </w:r>
            <w:r w:rsidR="000B183F" w:rsidRPr="009E6F7B">
              <w:rPr>
                <w:webHidden/>
              </w:rPr>
              <w:instrText xml:space="preserve"> PAGEREF _Toc341209789 \h </w:instrText>
            </w:r>
            <w:r w:rsidR="0012602B" w:rsidRPr="009E6F7B">
              <w:rPr>
                <w:webHidden/>
              </w:rPr>
            </w:r>
            <w:r w:rsidR="0012602B" w:rsidRPr="009E6F7B">
              <w:rPr>
                <w:webHidden/>
              </w:rPr>
              <w:fldChar w:fldCharType="separate"/>
            </w:r>
            <w:r w:rsidR="00CA1B23" w:rsidRPr="009E6F7B">
              <w:rPr>
                <w:webHidden/>
              </w:rPr>
              <w:t>212</w:t>
            </w:r>
            <w:r w:rsidR="0012602B" w:rsidRPr="009E6F7B">
              <w:rPr>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790" w:history="1">
            <w:r w:rsidR="000B183F" w:rsidRPr="009E6F7B">
              <w:rPr>
                <w:rStyle w:val="Hyperlink"/>
              </w:rPr>
              <w:t>8.3 Dynamic Security Analysis of the Various Shipboard IPS Architectures Involving Pulse Loads—Effect of Contingencies</w:t>
            </w:r>
            <w:r w:rsidR="000B183F" w:rsidRPr="009E6F7B">
              <w:rPr>
                <w:webHidden/>
              </w:rPr>
              <w:tab/>
            </w:r>
            <w:r w:rsidR="0012602B" w:rsidRPr="009E6F7B">
              <w:rPr>
                <w:webHidden/>
              </w:rPr>
              <w:fldChar w:fldCharType="begin"/>
            </w:r>
            <w:r w:rsidR="000B183F" w:rsidRPr="009E6F7B">
              <w:rPr>
                <w:webHidden/>
              </w:rPr>
              <w:instrText xml:space="preserve"> PAGEREF _Toc341209790 \h </w:instrText>
            </w:r>
            <w:r w:rsidR="0012602B" w:rsidRPr="009E6F7B">
              <w:rPr>
                <w:webHidden/>
              </w:rPr>
            </w:r>
            <w:r w:rsidR="0012602B" w:rsidRPr="009E6F7B">
              <w:rPr>
                <w:webHidden/>
              </w:rPr>
              <w:fldChar w:fldCharType="separate"/>
            </w:r>
            <w:r w:rsidR="00CA1B23" w:rsidRPr="009E6F7B">
              <w:rPr>
                <w:webHidden/>
              </w:rPr>
              <w:t>216</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91" w:history="1">
            <w:r w:rsidR="000B183F" w:rsidRPr="009E6F7B">
              <w:rPr>
                <w:rStyle w:val="Hyperlink"/>
              </w:rPr>
              <w:t>8.3.1 Outage of Main Components during Pulse Load</w:t>
            </w:r>
            <w:r w:rsidR="000B183F" w:rsidRPr="009E6F7B">
              <w:rPr>
                <w:webHidden/>
              </w:rPr>
              <w:tab/>
            </w:r>
            <w:r w:rsidR="0012602B" w:rsidRPr="009E6F7B">
              <w:rPr>
                <w:webHidden/>
              </w:rPr>
              <w:fldChar w:fldCharType="begin"/>
            </w:r>
            <w:r w:rsidR="000B183F" w:rsidRPr="009E6F7B">
              <w:rPr>
                <w:webHidden/>
              </w:rPr>
              <w:instrText xml:space="preserve"> PAGEREF _Toc341209791 \h </w:instrText>
            </w:r>
            <w:r w:rsidR="0012602B" w:rsidRPr="009E6F7B">
              <w:rPr>
                <w:webHidden/>
              </w:rPr>
            </w:r>
            <w:r w:rsidR="0012602B" w:rsidRPr="009E6F7B">
              <w:rPr>
                <w:webHidden/>
              </w:rPr>
              <w:fldChar w:fldCharType="separate"/>
            </w:r>
            <w:r w:rsidR="00CA1B23" w:rsidRPr="009E6F7B">
              <w:rPr>
                <w:webHidden/>
              </w:rPr>
              <w:t>220</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92" w:history="1">
            <w:r w:rsidR="000B183F" w:rsidRPr="009E6F7B">
              <w:rPr>
                <w:rStyle w:val="Hyperlink"/>
              </w:rPr>
              <w:t>8.3.2 Effects of Storages Distribution during Pulse Load</w:t>
            </w:r>
            <w:r w:rsidR="000B183F" w:rsidRPr="009E6F7B">
              <w:rPr>
                <w:webHidden/>
              </w:rPr>
              <w:tab/>
            </w:r>
            <w:r w:rsidR="0012602B" w:rsidRPr="009E6F7B">
              <w:rPr>
                <w:webHidden/>
              </w:rPr>
              <w:fldChar w:fldCharType="begin"/>
            </w:r>
            <w:r w:rsidR="000B183F" w:rsidRPr="009E6F7B">
              <w:rPr>
                <w:webHidden/>
              </w:rPr>
              <w:instrText xml:space="preserve"> PAGEREF _Toc341209792 \h </w:instrText>
            </w:r>
            <w:r w:rsidR="0012602B" w:rsidRPr="009E6F7B">
              <w:rPr>
                <w:webHidden/>
              </w:rPr>
            </w:r>
            <w:r w:rsidR="0012602B" w:rsidRPr="009E6F7B">
              <w:rPr>
                <w:webHidden/>
              </w:rPr>
              <w:fldChar w:fldCharType="separate"/>
            </w:r>
            <w:r w:rsidR="00CA1B23" w:rsidRPr="009E6F7B">
              <w:rPr>
                <w:webHidden/>
              </w:rPr>
              <w:t>222</w:t>
            </w:r>
            <w:r w:rsidR="0012602B" w:rsidRPr="009E6F7B">
              <w:rPr>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793" w:history="1">
            <w:r w:rsidR="000B183F" w:rsidRPr="009E6F7B">
              <w:rPr>
                <w:rStyle w:val="Hyperlink"/>
              </w:rPr>
              <w:t>8.4 Energy Management in Hybrid Microgrids</w:t>
            </w:r>
            <w:r w:rsidR="000B183F" w:rsidRPr="009E6F7B">
              <w:rPr>
                <w:webHidden/>
              </w:rPr>
              <w:tab/>
            </w:r>
            <w:r w:rsidR="0012602B" w:rsidRPr="009E6F7B">
              <w:rPr>
                <w:webHidden/>
              </w:rPr>
              <w:fldChar w:fldCharType="begin"/>
            </w:r>
            <w:r w:rsidR="000B183F" w:rsidRPr="009E6F7B">
              <w:rPr>
                <w:webHidden/>
              </w:rPr>
              <w:instrText xml:space="preserve"> PAGEREF _Toc341209793 \h </w:instrText>
            </w:r>
            <w:r w:rsidR="0012602B" w:rsidRPr="009E6F7B">
              <w:rPr>
                <w:webHidden/>
              </w:rPr>
            </w:r>
            <w:r w:rsidR="0012602B" w:rsidRPr="009E6F7B">
              <w:rPr>
                <w:webHidden/>
              </w:rPr>
              <w:fldChar w:fldCharType="separate"/>
            </w:r>
            <w:r w:rsidR="00CA1B23" w:rsidRPr="009E6F7B">
              <w:rPr>
                <w:webHidden/>
              </w:rPr>
              <w:t>235</w:t>
            </w:r>
            <w:r w:rsidR="0012602B" w:rsidRPr="009E6F7B">
              <w:rPr>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794" w:history="1">
            <w:r w:rsidR="000B183F" w:rsidRPr="009E6F7B">
              <w:rPr>
                <w:rStyle w:val="Hyperlink"/>
              </w:rPr>
              <w:t>8.5 Hybrid Storage System</w:t>
            </w:r>
            <w:r w:rsidR="000B183F" w:rsidRPr="009E6F7B">
              <w:rPr>
                <w:webHidden/>
              </w:rPr>
              <w:tab/>
            </w:r>
            <w:r w:rsidR="0012602B" w:rsidRPr="009E6F7B">
              <w:rPr>
                <w:webHidden/>
              </w:rPr>
              <w:fldChar w:fldCharType="begin"/>
            </w:r>
            <w:r w:rsidR="000B183F" w:rsidRPr="009E6F7B">
              <w:rPr>
                <w:webHidden/>
              </w:rPr>
              <w:instrText xml:space="preserve"> PAGEREF _Toc341209794 \h </w:instrText>
            </w:r>
            <w:r w:rsidR="0012602B" w:rsidRPr="009E6F7B">
              <w:rPr>
                <w:webHidden/>
              </w:rPr>
            </w:r>
            <w:r w:rsidR="0012602B" w:rsidRPr="009E6F7B">
              <w:rPr>
                <w:webHidden/>
              </w:rPr>
              <w:fldChar w:fldCharType="separate"/>
            </w:r>
            <w:r w:rsidR="00CA1B23" w:rsidRPr="009E6F7B">
              <w:rPr>
                <w:webHidden/>
              </w:rPr>
              <w:t>237</w:t>
            </w:r>
            <w:r w:rsidR="0012602B" w:rsidRPr="009E6F7B">
              <w:rPr>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795" w:history="1">
            <w:r w:rsidR="000B183F" w:rsidRPr="009E6F7B">
              <w:rPr>
                <w:rStyle w:val="Hyperlink"/>
              </w:rPr>
              <w:t>8.6 Real-Time Energy Management Algorithm</w:t>
            </w:r>
            <w:r w:rsidR="000B183F" w:rsidRPr="009E6F7B">
              <w:rPr>
                <w:webHidden/>
              </w:rPr>
              <w:tab/>
            </w:r>
            <w:r w:rsidR="0012602B" w:rsidRPr="009E6F7B">
              <w:rPr>
                <w:webHidden/>
              </w:rPr>
              <w:fldChar w:fldCharType="begin"/>
            </w:r>
            <w:r w:rsidR="000B183F" w:rsidRPr="009E6F7B">
              <w:rPr>
                <w:webHidden/>
              </w:rPr>
              <w:instrText xml:space="preserve"> PAGEREF _Toc341209795 \h </w:instrText>
            </w:r>
            <w:r w:rsidR="0012602B" w:rsidRPr="009E6F7B">
              <w:rPr>
                <w:webHidden/>
              </w:rPr>
            </w:r>
            <w:r w:rsidR="0012602B" w:rsidRPr="009E6F7B">
              <w:rPr>
                <w:webHidden/>
              </w:rPr>
              <w:fldChar w:fldCharType="separate"/>
            </w:r>
            <w:r w:rsidR="00CA1B23" w:rsidRPr="009E6F7B">
              <w:rPr>
                <w:webHidden/>
              </w:rPr>
              <w:t>238</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96" w:history="1">
            <w:r w:rsidR="000B183F" w:rsidRPr="009E6F7B">
              <w:rPr>
                <w:rStyle w:val="Hyperlink"/>
              </w:rPr>
              <w:t>8.6.1 Fully Charged Super Capacitors</w:t>
            </w:r>
            <w:r w:rsidR="000B183F" w:rsidRPr="009E6F7B">
              <w:rPr>
                <w:webHidden/>
              </w:rPr>
              <w:tab/>
            </w:r>
            <w:r w:rsidR="0012602B" w:rsidRPr="009E6F7B">
              <w:rPr>
                <w:webHidden/>
              </w:rPr>
              <w:fldChar w:fldCharType="begin"/>
            </w:r>
            <w:r w:rsidR="000B183F" w:rsidRPr="009E6F7B">
              <w:rPr>
                <w:webHidden/>
              </w:rPr>
              <w:instrText xml:space="preserve"> PAGEREF _Toc341209796 \h </w:instrText>
            </w:r>
            <w:r w:rsidR="0012602B" w:rsidRPr="009E6F7B">
              <w:rPr>
                <w:webHidden/>
              </w:rPr>
            </w:r>
            <w:r w:rsidR="0012602B" w:rsidRPr="009E6F7B">
              <w:rPr>
                <w:webHidden/>
              </w:rPr>
              <w:fldChar w:fldCharType="separate"/>
            </w:r>
            <w:r w:rsidR="00CA1B23" w:rsidRPr="009E6F7B">
              <w:rPr>
                <w:webHidden/>
              </w:rPr>
              <w:t>239</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97" w:history="1">
            <w:r w:rsidR="000B183F" w:rsidRPr="009E6F7B">
              <w:rPr>
                <w:rStyle w:val="Hyperlink"/>
              </w:rPr>
              <w:t>8.6.2 Li-ion Batteries Support Super Capacitors</w:t>
            </w:r>
            <w:r w:rsidR="000B183F" w:rsidRPr="009E6F7B">
              <w:rPr>
                <w:webHidden/>
              </w:rPr>
              <w:tab/>
            </w:r>
            <w:r w:rsidR="0012602B" w:rsidRPr="009E6F7B">
              <w:rPr>
                <w:webHidden/>
              </w:rPr>
              <w:fldChar w:fldCharType="begin"/>
            </w:r>
            <w:r w:rsidR="000B183F" w:rsidRPr="009E6F7B">
              <w:rPr>
                <w:webHidden/>
              </w:rPr>
              <w:instrText xml:space="preserve"> PAGEREF _Toc341209797 \h </w:instrText>
            </w:r>
            <w:r w:rsidR="0012602B" w:rsidRPr="009E6F7B">
              <w:rPr>
                <w:webHidden/>
              </w:rPr>
            </w:r>
            <w:r w:rsidR="0012602B" w:rsidRPr="009E6F7B">
              <w:rPr>
                <w:webHidden/>
              </w:rPr>
              <w:fldChar w:fldCharType="separate"/>
            </w:r>
            <w:r w:rsidR="00CA1B23" w:rsidRPr="009E6F7B">
              <w:rPr>
                <w:webHidden/>
              </w:rPr>
              <w:t>239</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98" w:history="1">
            <w:r w:rsidR="000B183F" w:rsidRPr="009E6F7B">
              <w:rPr>
                <w:rStyle w:val="Hyperlink"/>
              </w:rPr>
              <w:t>8.6.3 Supplying Normal Loads by PVs</w:t>
            </w:r>
            <w:r w:rsidR="000B183F" w:rsidRPr="009E6F7B">
              <w:rPr>
                <w:webHidden/>
              </w:rPr>
              <w:tab/>
            </w:r>
            <w:r w:rsidR="0012602B" w:rsidRPr="009E6F7B">
              <w:rPr>
                <w:webHidden/>
              </w:rPr>
              <w:fldChar w:fldCharType="begin"/>
            </w:r>
            <w:r w:rsidR="000B183F" w:rsidRPr="009E6F7B">
              <w:rPr>
                <w:webHidden/>
              </w:rPr>
              <w:instrText xml:space="preserve"> PAGEREF _Toc341209798 \h </w:instrText>
            </w:r>
            <w:r w:rsidR="0012602B" w:rsidRPr="009E6F7B">
              <w:rPr>
                <w:webHidden/>
              </w:rPr>
            </w:r>
            <w:r w:rsidR="0012602B" w:rsidRPr="009E6F7B">
              <w:rPr>
                <w:webHidden/>
              </w:rPr>
              <w:fldChar w:fldCharType="separate"/>
            </w:r>
            <w:r w:rsidR="00CA1B23" w:rsidRPr="009E6F7B">
              <w:rPr>
                <w:webHidden/>
              </w:rPr>
              <w:t>240</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799" w:history="1">
            <w:r w:rsidR="000B183F" w:rsidRPr="009E6F7B">
              <w:rPr>
                <w:rStyle w:val="Hyperlink"/>
              </w:rPr>
              <w:t>8.6.4 Supply Loads with Battery during Peak Period</w:t>
            </w:r>
            <w:r w:rsidR="000B183F" w:rsidRPr="009E6F7B">
              <w:rPr>
                <w:webHidden/>
              </w:rPr>
              <w:tab/>
            </w:r>
            <w:r w:rsidR="0012602B" w:rsidRPr="009E6F7B">
              <w:rPr>
                <w:webHidden/>
              </w:rPr>
              <w:fldChar w:fldCharType="begin"/>
            </w:r>
            <w:r w:rsidR="000B183F" w:rsidRPr="009E6F7B">
              <w:rPr>
                <w:webHidden/>
              </w:rPr>
              <w:instrText xml:space="preserve"> PAGEREF _Toc341209799 \h </w:instrText>
            </w:r>
            <w:r w:rsidR="0012602B" w:rsidRPr="009E6F7B">
              <w:rPr>
                <w:webHidden/>
              </w:rPr>
            </w:r>
            <w:r w:rsidR="0012602B" w:rsidRPr="009E6F7B">
              <w:rPr>
                <w:webHidden/>
              </w:rPr>
              <w:fldChar w:fldCharType="separate"/>
            </w:r>
            <w:r w:rsidR="00CA1B23" w:rsidRPr="009E6F7B">
              <w:rPr>
                <w:webHidden/>
              </w:rPr>
              <w:t>241</w:t>
            </w:r>
            <w:r w:rsidR="0012602B" w:rsidRPr="009E6F7B">
              <w:rPr>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800" w:history="1">
            <w:r w:rsidR="000B183F" w:rsidRPr="009E6F7B">
              <w:rPr>
                <w:rStyle w:val="Hyperlink"/>
              </w:rPr>
              <w:t>8.7 Testing the Real-Time Energy Management Algorithm</w:t>
            </w:r>
            <w:r w:rsidR="000B183F" w:rsidRPr="009E6F7B">
              <w:rPr>
                <w:webHidden/>
              </w:rPr>
              <w:tab/>
            </w:r>
            <w:r w:rsidR="0012602B" w:rsidRPr="009E6F7B">
              <w:rPr>
                <w:webHidden/>
              </w:rPr>
              <w:fldChar w:fldCharType="begin"/>
            </w:r>
            <w:r w:rsidR="000B183F" w:rsidRPr="009E6F7B">
              <w:rPr>
                <w:webHidden/>
              </w:rPr>
              <w:instrText xml:space="preserve"> PAGEREF _Toc341209800 \h </w:instrText>
            </w:r>
            <w:r w:rsidR="0012602B" w:rsidRPr="009E6F7B">
              <w:rPr>
                <w:webHidden/>
              </w:rPr>
            </w:r>
            <w:r w:rsidR="0012602B" w:rsidRPr="009E6F7B">
              <w:rPr>
                <w:webHidden/>
              </w:rPr>
              <w:fldChar w:fldCharType="separate"/>
            </w:r>
            <w:r w:rsidR="00CA1B23" w:rsidRPr="009E6F7B">
              <w:rPr>
                <w:webHidden/>
              </w:rPr>
              <w:t>242</w:t>
            </w:r>
            <w:r w:rsidR="0012602B" w:rsidRPr="009E6F7B">
              <w:rPr>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801" w:history="1">
            <w:r w:rsidR="000B183F" w:rsidRPr="009E6F7B">
              <w:rPr>
                <w:rStyle w:val="Hyperlink"/>
              </w:rPr>
              <w:t>8.8 Power Sharing Control of Hybrid System during Generation Outage</w:t>
            </w:r>
            <w:r w:rsidR="000B183F" w:rsidRPr="009E6F7B">
              <w:rPr>
                <w:webHidden/>
              </w:rPr>
              <w:tab/>
            </w:r>
            <w:r w:rsidR="0012602B" w:rsidRPr="009E6F7B">
              <w:rPr>
                <w:webHidden/>
              </w:rPr>
              <w:fldChar w:fldCharType="begin"/>
            </w:r>
            <w:r w:rsidR="000B183F" w:rsidRPr="009E6F7B">
              <w:rPr>
                <w:webHidden/>
              </w:rPr>
              <w:instrText xml:space="preserve"> PAGEREF _Toc341209801 \h </w:instrText>
            </w:r>
            <w:r w:rsidR="0012602B" w:rsidRPr="009E6F7B">
              <w:rPr>
                <w:webHidden/>
              </w:rPr>
            </w:r>
            <w:r w:rsidR="0012602B" w:rsidRPr="009E6F7B">
              <w:rPr>
                <w:webHidden/>
              </w:rPr>
              <w:fldChar w:fldCharType="separate"/>
            </w:r>
            <w:r w:rsidR="00CA1B23" w:rsidRPr="009E6F7B">
              <w:rPr>
                <w:webHidden/>
              </w:rPr>
              <w:t>246</w:t>
            </w:r>
            <w:r w:rsidR="0012602B" w:rsidRPr="009E6F7B">
              <w:rPr>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802" w:history="1">
            <w:r w:rsidR="000B183F" w:rsidRPr="009E6F7B">
              <w:rPr>
                <w:rStyle w:val="Hyperlink"/>
              </w:rPr>
              <w:t>8.9 Real-time Optimal Power Flow Management System</w:t>
            </w:r>
            <w:r w:rsidR="000B183F" w:rsidRPr="009E6F7B">
              <w:rPr>
                <w:webHidden/>
              </w:rPr>
              <w:tab/>
            </w:r>
            <w:r w:rsidR="0012602B" w:rsidRPr="009E6F7B">
              <w:rPr>
                <w:webHidden/>
              </w:rPr>
              <w:fldChar w:fldCharType="begin"/>
            </w:r>
            <w:r w:rsidR="000B183F" w:rsidRPr="009E6F7B">
              <w:rPr>
                <w:webHidden/>
              </w:rPr>
              <w:instrText xml:space="preserve"> PAGEREF _Toc341209802 \h </w:instrText>
            </w:r>
            <w:r w:rsidR="0012602B" w:rsidRPr="009E6F7B">
              <w:rPr>
                <w:webHidden/>
              </w:rPr>
            </w:r>
            <w:r w:rsidR="0012602B" w:rsidRPr="009E6F7B">
              <w:rPr>
                <w:webHidden/>
              </w:rPr>
              <w:fldChar w:fldCharType="separate"/>
            </w:r>
            <w:r w:rsidR="00CA1B23" w:rsidRPr="009E6F7B">
              <w:rPr>
                <w:webHidden/>
              </w:rPr>
              <w:t>249</w:t>
            </w:r>
            <w:r w:rsidR="0012602B" w:rsidRPr="009E6F7B">
              <w:rPr>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803" w:history="1">
            <w:r w:rsidR="000B183F" w:rsidRPr="009E6F7B">
              <w:rPr>
                <w:rStyle w:val="Hyperlink"/>
              </w:rPr>
              <w:t>8.10 Optimal Power Flow Techniques</w:t>
            </w:r>
            <w:r w:rsidR="000B183F" w:rsidRPr="009E6F7B">
              <w:rPr>
                <w:webHidden/>
              </w:rPr>
              <w:tab/>
            </w:r>
            <w:r w:rsidR="0012602B" w:rsidRPr="009E6F7B">
              <w:rPr>
                <w:webHidden/>
              </w:rPr>
              <w:fldChar w:fldCharType="begin"/>
            </w:r>
            <w:r w:rsidR="000B183F" w:rsidRPr="009E6F7B">
              <w:rPr>
                <w:webHidden/>
              </w:rPr>
              <w:instrText xml:space="preserve"> PAGEREF _Toc341209803 \h </w:instrText>
            </w:r>
            <w:r w:rsidR="0012602B" w:rsidRPr="009E6F7B">
              <w:rPr>
                <w:webHidden/>
              </w:rPr>
            </w:r>
            <w:r w:rsidR="0012602B" w:rsidRPr="009E6F7B">
              <w:rPr>
                <w:webHidden/>
              </w:rPr>
              <w:fldChar w:fldCharType="separate"/>
            </w:r>
            <w:r w:rsidR="00CA1B23" w:rsidRPr="009E6F7B">
              <w:rPr>
                <w:webHidden/>
              </w:rPr>
              <w:t>251</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804" w:history="1">
            <w:r w:rsidR="000B183F" w:rsidRPr="009E6F7B">
              <w:rPr>
                <w:rStyle w:val="Hyperlink"/>
              </w:rPr>
              <w:t>8.10.1 AC Optimization (Interior Point Method)</w:t>
            </w:r>
            <w:r w:rsidR="000B183F" w:rsidRPr="009E6F7B">
              <w:rPr>
                <w:webHidden/>
              </w:rPr>
              <w:tab/>
            </w:r>
            <w:r w:rsidR="0012602B" w:rsidRPr="009E6F7B">
              <w:rPr>
                <w:webHidden/>
              </w:rPr>
              <w:fldChar w:fldCharType="begin"/>
            </w:r>
            <w:r w:rsidR="000B183F" w:rsidRPr="009E6F7B">
              <w:rPr>
                <w:webHidden/>
              </w:rPr>
              <w:instrText xml:space="preserve"> PAGEREF _Toc341209804 \h </w:instrText>
            </w:r>
            <w:r w:rsidR="0012602B" w:rsidRPr="009E6F7B">
              <w:rPr>
                <w:webHidden/>
              </w:rPr>
            </w:r>
            <w:r w:rsidR="0012602B" w:rsidRPr="009E6F7B">
              <w:rPr>
                <w:webHidden/>
              </w:rPr>
              <w:fldChar w:fldCharType="separate"/>
            </w:r>
            <w:r w:rsidR="00CA1B23" w:rsidRPr="009E6F7B">
              <w:rPr>
                <w:webHidden/>
              </w:rPr>
              <w:t>251</w:t>
            </w:r>
            <w:r w:rsidR="0012602B" w:rsidRPr="009E6F7B">
              <w:rPr>
                <w:webHidden/>
              </w:rPr>
              <w:fldChar w:fldCharType="end"/>
            </w:r>
          </w:hyperlink>
        </w:p>
        <w:p w:rsidR="000B183F" w:rsidRPr="009E6F7B" w:rsidRDefault="009E6F7B" w:rsidP="009E6F7B">
          <w:pPr>
            <w:pStyle w:val="TOC3"/>
            <w:spacing w:line="240" w:lineRule="auto"/>
            <w:rPr>
              <w:rFonts w:asciiTheme="minorHAnsi" w:eastAsiaTheme="minorEastAsia" w:hAnsiTheme="minorHAnsi" w:cstheme="minorBidi"/>
              <w:sz w:val="22"/>
              <w:szCs w:val="22"/>
            </w:rPr>
          </w:pPr>
          <w:hyperlink w:anchor="_Toc341209805" w:history="1">
            <w:r w:rsidR="000B183F" w:rsidRPr="009E6F7B">
              <w:rPr>
                <w:rStyle w:val="Hyperlink"/>
              </w:rPr>
              <w:t>8.10.2 DC Optimization (Linear Programming)</w:t>
            </w:r>
            <w:r w:rsidR="000B183F" w:rsidRPr="009E6F7B">
              <w:rPr>
                <w:webHidden/>
              </w:rPr>
              <w:tab/>
            </w:r>
            <w:r w:rsidR="0012602B" w:rsidRPr="009E6F7B">
              <w:rPr>
                <w:webHidden/>
              </w:rPr>
              <w:fldChar w:fldCharType="begin"/>
            </w:r>
            <w:r w:rsidR="000B183F" w:rsidRPr="009E6F7B">
              <w:rPr>
                <w:webHidden/>
              </w:rPr>
              <w:instrText xml:space="preserve"> PAGEREF _Toc341209805 \h </w:instrText>
            </w:r>
            <w:r w:rsidR="0012602B" w:rsidRPr="009E6F7B">
              <w:rPr>
                <w:webHidden/>
              </w:rPr>
            </w:r>
            <w:r w:rsidR="0012602B" w:rsidRPr="009E6F7B">
              <w:rPr>
                <w:webHidden/>
              </w:rPr>
              <w:fldChar w:fldCharType="separate"/>
            </w:r>
            <w:r w:rsidR="00CA1B23" w:rsidRPr="009E6F7B">
              <w:rPr>
                <w:webHidden/>
              </w:rPr>
              <w:t>252</w:t>
            </w:r>
            <w:r w:rsidR="0012602B" w:rsidRPr="009E6F7B">
              <w:rPr>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806" w:history="1">
            <w:r w:rsidR="000B183F" w:rsidRPr="009E6F7B">
              <w:rPr>
                <w:rStyle w:val="Hyperlink"/>
              </w:rPr>
              <w:t>8.11 Real-time Control and Monitoring System of Hybrid AC/DC Microgrid</w:t>
            </w:r>
            <w:r w:rsidR="000B183F" w:rsidRPr="009E6F7B">
              <w:rPr>
                <w:webHidden/>
              </w:rPr>
              <w:tab/>
            </w:r>
            <w:r w:rsidR="0012602B" w:rsidRPr="009E6F7B">
              <w:rPr>
                <w:webHidden/>
              </w:rPr>
              <w:fldChar w:fldCharType="begin"/>
            </w:r>
            <w:r w:rsidR="000B183F" w:rsidRPr="009E6F7B">
              <w:rPr>
                <w:webHidden/>
              </w:rPr>
              <w:instrText xml:space="preserve"> PAGEREF _Toc341209806 \h </w:instrText>
            </w:r>
            <w:r w:rsidR="0012602B" w:rsidRPr="009E6F7B">
              <w:rPr>
                <w:webHidden/>
              </w:rPr>
            </w:r>
            <w:r w:rsidR="0012602B" w:rsidRPr="009E6F7B">
              <w:rPr>
                <w:webHidden/>
              </w:rPr>
              <w:fldChar w:fldCharType="separate"/>
            </w:r>
            <w:r w:rsidR="00CA1B23" w:rsidRPr="009E6F7B">
              <w:rPr>
                <w:webHidden/>
              </w:rPr>
              <w:t>254</w:t>
            </w:r>
            <w:r w:rsidR="0012602B" w:rsidRPr="009E6F7B">
              <w:rPr>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807" w:history="1">
            <w:r w:rsidR="000B183F" w:rsidRPr="009E6F7B">
              <w:rPr>
                <w:rStyle w:val="Hyperlink"/>
              </w:rPr>
              <w:t>8.12 Implementation of Real-time Optimal Power Flow</w:t>
            </w:r>
            <w:r w:rsidR="000B183F" w:rsidRPr="009E6F7B">
              <w:rPr>
                <w:webHidden/>
              </w:rPr>
              <w:tab/>
            </w:r>
            <w:r w:rsidR="0012602B" w:rsidRPr="009E6F7B">
              <w:rPr>
                <w:webHidden/>
              </w:rPr>
              <w:fldChar w:fldCharType="begin"/>
            </w:r>
            <w:r w:rsidR="000B183F" w:rsidRPr="009E6F7B">
              <w:rPr>
                <w:webHidden/>
              </w:rPr>
              <w:instrText xml:space="preserve"> PAGEREF _Toc341209807 \h </w:instrText>
            </w:r>
            <w:r w:rsidR="0012602B" w:rsidRPr="009E6F7B">
              <w:rPr>
                <w:webHidden/>
              </w:rPr>
            </w:r>
            <w:r w:rsidR="0012602B" w:rsidRPr="009E6F7B">
              <w:rPr>
                <w:webHidden/>
              </w:rPr>
              <w:fldChar w:fldCharType="separate"/>
            </w:r>
            <w:r w:rsidR="00CA1B23" w:rsidRPr="009E6F7B">
              <w:rPr>
                <w:webHidden/>
              </w:rPr>
              <w:t>258</w:t>
            </w:r>
            <w:r w:rsidR="0012602B" w:rsidRPr="009E6F7B">
              <w:rPr>
                <w:webHidden/>
              </w:rPr>
              <w:fldChar w:fldCharType="end"/>
            </w:r>
          </w:hyperlink>
          <w:r w:rsidR="00D448B5" w:rsidRPr="009E6F7B">
            <w:t>8</w:t>
          </w:r>
        </w:p>
        <w:p w:rsidR="000B183F" w:rsidRPr="009E6F7B" w:rsidRDefault="009E6F7B" w:rsidP="009E6F7B">
          <w:pPr>
            <w:pStyle w:val="TOC2"/>
            <w:spacing w:before="0" w:line="240" w:lineRule="auto"/>
            <w:rPr>
              <w:rStyle w:val="Hyperlink"/>
            </w:rPr>
          </w:pPr>
          <w:hyperlink w:anchor="_Toc341209808" w:history="1">
            <w:r w:rsidR="000B183F" w:rsidRPr="009E6F7B">
              <w:rPr>
                <w:rStyle w:val="Hyperlink"/>
              </w:rPr>
              <w:t>8.13 Experimental Results of Real-Time OPF Management System</w:t>
            </w:r>
            <w:r w:rsidR="000B183F" w:rsidRPr="009E6F7B">
              <w:rPr>
                <w:webHidden/>
              </w:rPr>
              <w:tab/>
            </w:r>
            <w:r w:rsidR="0012602B" w:rsidRPr="009E6F7B">
              <w:rPr>
                <w:webHidden/>
              </w:rPr>
              <w:fldChar w:fldCharType="begin"/>
            </w:r>
            <w:r w:rsidR="000B183F" w:rsidRPr="009E6F7B">
              <w:rPr>
                <w:webHidden/>
              </w:rPr>
              <w:instrText xml:space="preserve"> PAGEREF _Toc341209808 \h </w:instrText>
            </w:r>
            <w:r w:rsidR="0012602B" w:rsidRPr="009E6F7B">
              <w:rPr>
                <w:webHidden/>
              </w:rPr>
            </w:r>
            <w:r w:rsidR="0012602B" w:rsidRPr="009E6F7B">
              <w:rPr>
                <w:webHidden/>
              </w:rPr>
              <w:fldChar w:fldCharType="separate"/>
            </w:r>
            <w:r w:rsidR="00CA1B23" w:rsidRPr="009E6F7B">
              <w:rPr>
                <w:webHidden/>
              </w:rPr>
              <w:t>260</w:t>
            </w:r>
            <w:r w:rsidR="0012602B" w:rsidRPr="009E6F7B">
              <w:rPr>
                <w:webHidden/>
              </w:rPr>
              <w:fldChar w:fldCharType="end"/>
            </w:r>
          </w:hyperlink>
        </w:p>
        <w:p w:rsidR="009634C9" w:rsidRPr="009E6F7B" w:rsidRDefault="009634C9" w:rsidP="009E6F7B">
          <w:pPr>
            <w:spacing w:line="240" w:lineRule="auto"/>
          </w:pPr>
        </w:p>
        <w:p w:rsidR="000B183F" w:rsidRPr="009E6F7B" w:rsidRDefault="009E6F7B" w:rsidP="009E6F7B">
          <w:pPr>
            <w:pStyle w:val="TOC1"/>
            <w:spacing w:before="0" w:line="240" w:lineRule="auto"/>
            <w:rPr>
              <w:rFonts w:asciiTheme="minorHAnsi" w:eastAsiaTheme="minorEastAsia" w:hAnsiTheme="minorHAnsi" w:cstheme="minorBidi"/>
              <w:b w:val="0"/>
              <w:sz w:val="22"/>
              <w:szCs w:val="22"/>
            </w:rPr>
          </w:pPr>
          <w:hyperlink w:anchor="_Toc341209809" w:history="1">
            <w:r w:rsidR="000B183F" w:rsidRPr="009E6F7B">
              <w:rPr>
                <w:rStyle w:val="Hyperlink"/>
                <w:b w:val="0"/>
              </w:rPr>
              <w:t>9 CONCLUSION</w:t>
            </w:r>
            <w:r w:rsidR="00353E1D" w:rsidRPr="009E6F7B">
              <w:rPr>
                <w:rStyle w:val="Hyperlink"/>
                <w:b w:val="0"/>
              </w:rPr>
              <w:t>S</w:t>
            </w:r>
            <w:r w:rsidR="000B183F" w:rsidRPr="009E6F7B">
              <w:rPr>
                <w:rStyle w:val="Hyperlink"/>
                <w:b w:val="0"/>
              </w:rPr>
              <w:t xml:space="preserve"> AND RECOMMENDATIONS FOR FUTURE RESEARCH</w:t>
            </w:r>
            <w:r w:rsidR="000B183F" w:rsidRPr="009E6F7B">
              <w:rPr>
                <w:b w:val="0"/>
                <w:webHidden/>
              </w:rPr>
              <w:tab/>
            </w:r>
            <w:r w:rsidR="0012602B" w:rsidRPr="009E6F7B">
              <w:rPr>
                <w:b w:val="0"/>
                <w:webHidden/>
              </w:rPr>
              <w:fldChar w:fldCharType="begin"/>
            </w:r>
            <w:r w:rsidR="000B183F" w:rsidRPr="009E6F7B">
              <w:rPr>
                <w:b w:val="0"/>
                <w:webHidden/>
              </w:rPr>
              <w:instrText xml:space="preserve"> PAGEREF _Toc341209809 \h </w:instrText>
            </w:r>
            <w:r w:rsidR="0012602B" w:rsidRPr="009E6F7B">
              <w:rPr>
                <w:b w:val="0"/>
                <w:webHidden/>
              </w:rPr>
            </w:r>
            <w:r w:rsidR="0012602B" w:rsidRPr="009E6F7B">
              <w:rPr>
                <w:b w:val="0"/>
                <w:webHidden/>
              </w:rPr>
              <w:fldChar w:fldCharType="separate"/>
            </w:r>
            <w:r w:rsidR="00CA1B23" w:rsidRPr="009E6F7B">
              <w:rPr>
                <w:b w:val="0"/>
                <w:webHidden/>
              </w:rPr>
              <w:t>266</w:t>
            </w:r>
            <w:r w:rsidR="0012602B" w:rsidRPr="009E6F7B">
              <w:rPr>
                <w:b w:val="0"/>
                <w:webHidden/>
              </w:rPr>
              <w:fldChar w:fldCharType="end"/>
            </w:r>
          </w:hyperlink>
        </w:p>
        <w:p w:rsidR="000B183F" w:rsidRPr="009E6F7B" w:rsidRDefault="009E6F7B" w:rsidP="009E6F7B">
          <w:pPr>
            <w:pStyle w:val="TOC2"/>
            <w:spacing w:before="0" w:line="240" w:lineRule="auto"/>
            <w:rPr>
              <w:rFonts w:asciiTheme="minorHAnsi" w:eastAsiaTheme="minorEastAsia" w:hAnsiTheme="minorHAnsi" w:cstheme="minorBidi"/>
              <w:sz w:val="22"/>
              <w:szCs w:val="22"/>
            </w:rPr>
          </w:pPr>
          <w:hyperlink w:anchor="_Toc341209810" w:history="1">
            <w:r w:rsidR="000B183F" w:rsidRPr="009E6F7B">
              <w:rPr>
                <w:rStyle w:val="Hyperlink"/>
              </w:rPr>
              <w:t>9.1 Conclusion</w:t>
            </w:r>
            <w:r w:rsidR="00353E1D" w:rsidRPr="009E6F7B">
              <w:rPr>
                <w:rStyle w:val="Hyperlink"/>
              </w:rPr>
              <w:t>s</w:t>
            </w:r>
            <w:r w:rsidR="000B183F" w:rsidRPr="009E6F7B">
              <w:rPr>
                <w:webHidden/>
              </w:rPr>
              <w:tab/>
            </w:r>
            <w:r w:rsidR="0012602B" w:rsidRPr="009E6F7B">
              <w:rPr>
                <w:webHidden/>
              </w:rPr>
              <w:fldChar w:fldCharType="begin"/>
            </w:r>
            <w:r w:rsidR="000B183F" w:rsidRPr="009E6F7B">
              <w:rPr>
                <w:webHidden/>
              </w:rPr>
              <w:instrText xml:space="preserve"> PAGEREF _Toc341209810 \h </w:instrText>
            </w:r>
            <w:r w:rsidR="0012602B" w:rsidRPr="009E6F7B">
              <w:rPr>
                <w:webHidden/>
              </w:rPr>
            </w:r>
            <w:r w:rsidR="0012602B" w:rsidRPr="009E6F7B">
              <w:rPr>
                <w:webHidden/>
              </w:rPr>
              <w:fldChar w:fldCharType="separate"/>
            </w:r>
            <w:r w:rsidR="00CA1B23" w:rsidRPr="009E6F7B">
              <w:rPr>
                <w:webHidden/>
              </w:rPr>
              <w:t>266</w:t>
            </w:r>
            <w:r w:rsidR="0012602B" w:rsidRPr="009E6F7B">
              <w:rPr>
                <w:webHidden/>
              </w:rPr>
              <w:fldChar w:fldCharType="end"/>
            </w:r>
          </w:hyperlink>
        </w:p>
        <w:p w:rsidR="000B183F" w:rsidRPr="009E6F7B" w:rsidRDefault="009E6F7B" w:rsidP="009E6F7B">
          <w:pPr>
            <w:pStyle w:val="TOC2"/>
            <w:spacing w:before="0" w:line="240" w:lineRule="auto"/>
            <w:rPr>
              <w:rStyle w:val="Hyperlink"/>
            </w:rPr>
          </w:pPr>
          <w:hyperlink w:anchor="_Toc341209811" w:history="1">
            <w:r w:rsidR="000B183F" w:rsidRPr="009E6F7B">
              <w:rPr>
                <w:rStyle w:val="Hyperlink"/>
              </w:rPr>
              <w:t>9.2 Recommendations for Future Work</w:t>
            </w:r>
            <w:r w:rsidR="000B183F" w:rsidRPr="009E6F7B">
              <w:rPr>
                <w:webHidden/>
              </w:rPr>
              <w:tab/>
            </w:r>
            <w:r w:rsidR="0012602B" w:rsidRPr="009E6F7B">
              <w:rPr>
                <w:webHidden/>
              </w:rPr>
              <w:fldChar w:fldCharType="begin"/>
            </w:r>
            <w:r w:rsidR="000B183F" w:rsidRPr="009E6F7B">
              <w:rPr>
                <w:webHidden/>
              </w:rPr>
              <w:instrText xml:space="preserve"> PAGEREF _Toc341209811 \h </w:instrText>
            </w:r>
            <w:r w:rsidR="0012602B" w:rsidRPr="009E6F7B">
              <w:rPr>
                <w:webHidden/>
              </w:rPr>
            </w:r>
            <w:r w:rsidR="0012602B" w:rsidRPr="009E6F7B">
              <w:rPr>
                <w:webHidden/>
              </w:rPr>
              <w:fldChar w:fldCharType="separate"/>
            </w:r>
            <w:r w:rsidR="00CA1B23" w:rsidRPr="009E6F7B">
              <w:rPr>
                <w:webHidden/>
              </w:rPr>
              <w:t>270</w:t>
            </w:r>
            <w:r w:rsidR="0012602B" w:rsidRPr="009E6F7B">
              <w:rPr>
                <w:webHidden/>
              </w:rPr>
              <w:fldChar w:fldCharType="end"/>
            </w:r>
          </w:hyperlink>
        </w:p>
        <w:p w:rsidR="009634C9" w:rsidRPr="009E6F7B" w:rsidRDefault="009634C9" w:rsidP="009E6F7B">
          <w:pPr>
            <w:spacing w:line="240" w:lineRule="auto"/>
          </w:pPr>
        </w:p>
        <w:p w:rsidR="000B183F" w:rsidRDefault="009E6F7B" w:rsidP="009E6F7B">
          <w:pPr>
            <w:pStyle w:val="TOC1"/>
            <w:spacing w:before="0" w:line="240" w:lineRule="auto"/>
            <w:rPr>
              <w:b w:val="0"/>
            </w:rPr>
          </w:pPr>
          <w:hyperlink w:anchor="_Toc341209812" w:history="1">
            <w:r w:rsidR="00353E1D" w:rsidRPr="009E6F7B">
              <w:rPr>
                <w:rStyle w:val="Hyperlink"/>
                <w:b w:val="0"/>
              </w:rPr>
              <w:t>References</w:t>
            </w:r>
            <w:r w:rsidR="000B183F" w:rsidRPr="009E6F7B">
              <w:rPr>
                <w:b w:val="0"/>
                <w:webHidden/>
              </w:rPr>
              <w:tab/>
            </w:r>
            <w:r w:rsidR="0012602B" w:rsidRPr="009E6F7B">
              <w:rPr>
                <w:b w:val="0"/>
                <w:webHidden/>
              </w:rPr>
              <w:fldChar w:fldCharType="begin"/>
            </w:r>
            <w:r w:rsidR="000B183F" w:rsidRPr="009E6F7B">
              <w:rPr>
                <w:b w:val="0"/>
                <w:webHidden/>
              </w:rPr>
              <w:instrText xml:space="preserve"> PAGEREF _Toc341209812 \h </w:instrText>
            </w:r>
            <w:r w:rsidR="0012602B" w:rsidRPr="009E6F7B">
              <w:rPr>
                <w:b w:val="0"/>
                <w:webHidden/>
              </w:rPr>
            </w:r>
            <w:r w:rsidR="0012602B" w:rsidRPr="009E6F7B">
              <w:rPr>
                <w:b w:val="0"/>
                <w:webHidden/>
              </w:rPr>
              <w:fldChar w:fldCharType="separate"/>
            </w:r>
            <w:r w:rsidR="00CA1B23" w:rsidRPr="009E6F7B">
              <w:rPr>
                <w:b w:val="0"/>
                <w:webHidden/>
              </w:rPr>
              <w:t>273</w:t>
            </w:r>
            <w:r w:rsidR="0012602B" w:rsidRPr="009E6F7B">
              <w:rPr>
                <w:b w:val="0"/>
                <w:webHidden/>
              </w:rPr>
              <w:fldChar w:fldCharType="end"/>
            </w:r>
          </w:hyperlink>
        </w:p>
        <w:p w:rsidR="009E6F7B" w:rsidRPr="009E6F7B" w:rsidRDefault="009E6F7B" w:rsidP="009E6F7B">
          <w:pPr>
            <w:spacing w:line="240" w:lineRule="auto"/>
          </w:pPr>
        </w:p>
        <w:p w:rsidR="000B183F" w:rsidRPr="009E6F7B" w:rsidRDefault="009E6F7B" w:rsidP="009E6F7B">
          <w:pPr>
            <w:pStyle w:val="TOC1"/>
            <w:spacing w:before="0" w:line="240" w:lineRule="auto"/>
            <w:rPr>
              <w:rFonts w:asciiTheme="minorHAnsi" w:eastAsiaTheme="minorEastAsia" w:hAnsiTheme="minorHAnsi" w:cstheme="minorBidi"/>
              <w:b w:val="0"/>
              <w:sz w:val="22"/>
              <w:szCs w:val="22"/>
            </w:rPr>
          </w:pPr>
          <w:hyperlink w:anchor="_Toc341209813" w:history="1">
            <w:r w:rsidR="000B183F" w:rsidRPr="009E6F7B">
              <w:rPr>
                <w:rStyle w:val="Hyperlink"/>
                <w:b w:val="0"/>
              </w:rPr>
              <w:t>VITA</w:t>
            </w:r>
            <w:r w:rsidR="000B183F" w:rsidRPr="009E6F7B">
              <w:rPr>
                <w:b w:val="0"/>
                <w:webHidden/>
              </w:rPr>
              <w:tab/>
            </w:r>
            <w:r w:rsidR="0012602B" w:rsidRPr="009E6F7B">
              <w:rPr>
                <w:b w:val="0"/>
                <w:webHidden/>
              </w:rPr>
              <w:fldChar w:fldCharType="begin"/>
            </w:r>
            <w:r w:rsidR="000B183F" w:rsidRPr="009E6F7B">
              <w:rPr>
                <w:b w:val="0"/>
                <w:webHidden/>
              </w:rPr>
              <w:instrText xml:space="preserve"> PAGEREF _Toc341209813 \h </w:instrText>
            </w:r>
            <w:r w:rsidR="0012602B" w:rsidRPr="009E6F7B">
              <w:rPr>
                <w:b w:val="0"/>
                <w:webHidden/>
              </w:rPr>
            </w:r>
            <w:r w:rsidR="0012602B" w:rsidRPr="009E6F7B">
              <w:rPr>
                <w:b w:val="0"/>
                <w:webHidden/>
              </w:rPr>
              <w:fldChar w:fldCharType="separate"/>
            </w:r>
            <w:r w:rsidR="00CA1B23" w:rsidRPr="009E6F7B">
              <w:rPr>
                <w:b w:val="0"/>
                <w:webHidden/>
              </w:rPr>
              <w:t>28</w:t>
            </w:r>
            <w:r w:rsidR="00DE648D">
              <w:rPr>
                <w:b w:val="0"/>
                <w:webHidden/>
              </w:rPr>
              <w:t>8</w:t>
            </w:r>
            <w:r w:rsidR="0012602B" w:rsidRPr="009E6F7B">
              <w:rPr>
                <w:b w:val="0"/>
                <w:webHidden/>
              </w:rPr>
              <w:fldChar w:fldCharType="end"/>
            </w:r>
          </w:hyperlink>
        </w:p>
        <w:p w:rsidR="009D7E69" w:rsidRPr="00DA2A8F" w:rsidRDefault="0012602B" w:rsidP="009E6F7B">
          <w:pPr>
            <w:spacing w:line="240" w:lineRule="auto"/>
          </w:pPr>
          <w:r w:rsidRPr="009E6F7B">
            <w:rPr>
              <w:rFonts w:cstheme="majorBidi"/>
              <w:szCs w:val="24"/>
            </w:rPr>
            <w:fldChar w:fldCharType="end"/>
          </w:r>
        </w:p>
      </w:sdtContent>
    </w:sdt>
    <w:p w:rsidR="00620392" w:rsidRPr="00DA2A8F" w:rsidRDefault="00620392" w:rsidP="00620392"/>
    <w:p w:rsidR="005E1ED6" w:rsidRPr="00DA2A8F" w:rsidRDefault="009E6F7B" w:rsidP="00620392">
      <w:fldSimple w:instr=" TOC \o &quot;2-3&quot; \f \h \z \t &quot;Heading 1,1&quot; "/>
    </w:p>
    <w:p w:rsidR="0019275E" w:rsidRPr="00DA2A8F" w:rsidRDefault="0019275E" w:rsidP="0019275E">
      <w:pPr>
        <w:spacing w:after="200" w:line="276" w:lineRule="auto"/>
        <w:rPr>
          <w:rFonts w:cstheme="majorBidi"/>
          <w:szCs w:val="24"/>
        </w:rPr>
      </w:pPr>
      <w:r w:rsidRPr="00DA2A8F">
        <w:rPr>
          <w:rFonts w:cstheme="majorBidi"/>
          <w:szCs w:val="24"/>
        </w:rPr>
        <w:br w:type="page"/>
      </w:r>
    </w:p>
    <w:p w:rsidR="005E1ED6" w:rsidRPr="00DA2A8F" w:rsidRDefault="005E1ED6" w:rsidP="005E1ED6">
      <w:pPr>
        <w:spacing w:after="200" w:line="276" w:lineRule="auto"/>
        <w:jc w:val="center"/>
        <w:rPr>
          <w:rFonts w:cstheme="majorBidi"/>
          <w:szCs w:val="24"/>
        </w:rPr>
        <w:sectPr w:rsidR="005E1ED6" w:rsidRPr="00DA2A8F" w:rsidSect="00D5258D">
          <w:pgSz w:w="12240" w:h="15840"/>
          <w:pgMar w:top="1440" w:right="1440" w:bottom="1800" w:left="2160" w:header="720" w:footer="720" w:gutter="0"/>
          <w:pgNumType w:fmt="lowerRoman"/>
          <w:cols w:space="720"/>
          <w:docGrid w:linePitch="360"/>
        </w:sectPr>
      </w:pPr>
    </w:p>
    <w:p w:rsidR="00B71BF3" w:rsidRPr="00DA2A8F" w:rsidRDefault="005E1ED6" w:rsidP="009E6F7B">
      <w:pPr>
        <w:spacing w:line="240" w:lineRule="auto"/>
        <w:jc w:val="center"/>
        <w:rPr>
          <w:rFonts w:cstheme="majorBidi"/>
          <w:szCs w:val="24"/>
        </w:rPr>
      </w:pPr>
      <w:r w:rsidRPr="00DA2A8F">
        <w:rPr>
          <w:rFonts w:cstheme="majorBidi"/>
          <w:szCs w:val="24"/>
        </w:rPr>
        <w:t>LIST OF TABLES</w:t>
      </w:r>
    </w:p>
    <w:p w:rsidR="005E1ED6" w:rsidRDefault="005E1ED6" w:rsidP="009E6F7B">
      <w:pPr>
        <w:spacing w:line="240" w:lineRule="auto"/>
        <w:rPr>
          <w:rFonts w:cstheme="majorBidi"/>
          <w:szCs w:val="24"/>
        </w:rPr>
      </w:pPr>
      <w:r w:rsidRPr="00DA2A8F">
        <w:rPr>
          <w:rFonts w:cstheme="majorBidi"/>
          <w:szCs w:val="24"/>
        </w:rPr>
        <w:t>TABLE</w:t>
      </w:r>
      <w:r w:rsidRPr="00DA2A8F">
        <w:rPr>
          <w:rFonts w:cstheme="majorBidi"/>
          <w:szCs w:val="24"/>
        </w:rPr>
        <w:tab/>
      </w:r>
      <w:r w:rsidRPr="00DA2A8F">
        <w:rPr>
          <w:rFonts w:cstheme="majorBidi"/>
          <w:szCs w:val="24"/>
        </w:rPr>
        <w:tab/>
      </w:r>
      <w:r w:rsidRPr="00DA2A8F">
        <w:rPr>
          <w:rFonts w:cstheme="majorBidi"/>
          <w:szCs w:val="24"/>
        </w:rPr>
        <w:tab/>
      </w:r>
      <w:r w:rsidRPr="00DA2A8F">
        <w:rPr>
          <w:rFonts w:cstheme="majorBidi"/>
          <w:szCs w:val="24"/>
        </w:rPr>
        <w:tab/>
      </w:r>
      <w:r w:rsidRPr="00DA2A8F">
        <w:rPr>
          <w:rFonts w:cstheme="majorBidi"/>
          <w:szCs w:val="24"/>
        </w:rPr>
        <w:tab/>
      </w:r>
      <w:r w:rsidRPr="00DA2A8F">
        <w:rPr>
          <w:rFonts w:cstheme="majorBidi"/>
          <w:szCs w:val="24"/>
        </w:rPr>
        <w:tab/>
      </w:r>
      <w:r w:rsidRPr="00DA2A8F">
        <w:rPr>
          <w:rFonts w:cstheme="majorBidi"/>
          <w:szCs w:val="24"/>
        </w:rPr>
        <w:tab/>
      </w:r>
      <w:r w:rsidRPr="00DA2A8F">
        <w:rPr>
          <w:rFonts w:cstheme="majorBidi"/>
          <w:szCs w:val="24"/>
        </w:rPr>
        <w:tab/>
      </w:r>
      <w:r w:rsidRPr="00DA2A8F">
        <w:rPr>
          <w:rFonts w:cstheme="majorBidi"/>
          <w:szCs w:val="24"/>
        </w:rPr>
        <w:tab/>
      </w:r>
      <w:r w:rsidRPr="00DA2A8F">
        <w:rPr>
          <w:rFonts w:cstheme="majorBidi"/>
          <w:szCs w:val="24"/>
        </w:rPr>
        <w:tab/>
      </w:r>
      <w:r w:rsidR="00AB0A96" w:rsidRPr="00DA2A8F">
        <w:rPr>
          <w:rFonts w:cstheme="majorBidi"/>
          <w:szCs w:val="24"/>
        </w:rPr>
        <w:t xml:space="preserve"> </w:t>
      </w:r>
      <w:r w:rsidRPr="00DA2A8F">
        <w:rPr>
          <w:rFonts w:cstheme="majorBidi"/>
          <w:szCs w:val="24"/>
        </w:rPr>
        <w:t>PAGE</w:t>
      </w:r>
    </w:p>
    <w:p w:rsidR="004729AA" w:rsidRPr="00DA2A8F" w:rsidRDefault="004729AA" w:rsidP="009E6F7B">
      <w:pPr>
        <w:spacing w:line="240" w:lineRule="auto"/>
        <w:rPr>
          <w:rFonts w:cstheme="majorBidi"/>
          <w:szCs w:val="24"/>
        </w:rPr>
      </w:pPr>
    </w:p>
    <w:p w:rsidR="004729AA" w:rsidRDefault="0012602B" w:rsidP="009E6F7B">
      <w:pPr>
        <w:pStyle w:val="TOC2"/>
        <w:spacing w:before="0"/>
        <w:ind w:firstLine="0"/>
        <w:rPr>
          <w:rFonts w:asciiTheme="minorHAnsi" w:eastAsiaTheme="minorEastAsia" w:hAnsiTheme="minorHAnsi" w:cstheme="minorBidi"/>
          <w:sz w:val="22"/>
          <w:szCs w:val="22"/>
        </w:rPr>
      </w:pPr>
      <w:r>
        <w:fldChar w:fldCharType="begin"/>
      </w:r>
      <w:r w:rsidR="004729AA">
        <w:instrText xml:space="preserve"> TOC \h \z \t "No Spacing,2" </w:instrText>
      </w:r>
      <w:r>
        <w:fldChar w:fldCharType="separate"/>
      </w:r>
      <w:hyperlink w:anchor="_Toc341210423" w:history="1">
        <w:r w:rsidR="004729AA" w:rsidRPr="004018E8">
          <w:rPr>
            <w:rStyle w:val="Hyperlink"/>
          </w:rPr>
          <w:t>Table 3.1: Synchronous Generators Parameters</w:t>
        </w:r>
        <w:r w:rsidR="004729AA">
          <w:rPr>
            <w:webHidden/>
          </w:rPr>
          <w:tab/>
        </w:r>
        <w:r>
          <w:rPr>
            <w:webHidden/>
          </w:rPr>
          <w:fldChar w:fldCharType="begin"/>
        </w:r>
        <w:r w:rsidR="004729AA">
          <w:rPr>
            <w:webHidden/>
          </w:rPr>
          <w:instrText xml:space="preserve"> PAGEREF _Toc341210423 \h </w:instrText>
        </w:r>
        <w:r>
          <w:rPr>
            <w:webHidden/>
          </w:rPr>
        </w:r>
        <w:r>
          <w:rPr>
            <w:webHidden/>
          </w:rPr>
          <w:fldChar w:fldCharType="separate"/>
        </w:r>
        <w:r w:rsidR="00DE648D">
          <w:rPr>
            <w:webHidden/>
          </w:rPr>
          <w:t>60</w:t>
        </w:r>
        <w:r>
          <w:rPr>
            <w:webHidden/>
          </w:rPr>
          <w:fldChar w:fldCharType="end"/>
        </w:r>
      </w:hyperlink>
    </w:p>
    <w:p w:rsidR="004729AA" w:rsidRDefault="009E6F7B" w:rsidP="009E6F7B">
      <w:pPr>
        <w:pStyle w:val="TOC2"/>
        <w:spacing w:before="0"/>
        <w:ind w:firstLine="0"/>
        <w:rPr>
          <w:rFonts w:asciiTheme="minorHAnsi" w:eastAsiaTheme="minorEastAsia" w:hAnsiTheme="minorHAnsi" w:cstheme="minorBidi"/>
          <w:sz w:val="22"/>
          <w:szCs w:val="22"/>
        </w:rPr>
      </w:pPr>
      <w:hyperlink w:anchor="_Toc341210424" w:history="1">
        <w:r w:rsidR="004729AA" w:rsidRPr="004018E8">
          <w:rPr>
            <w:rStyle w:val="Hyperlink"/>
          </w:rPr>
          <w:t>Table 3.2: Transmission Line Parameters</w:t>
        </w:r>
        <w:r w:rsidR="004729AA">
          <w:rPr>
            <w:webHidden/>
          </w:rPr>
          <w:tab/>
        </w:r>
        <w:r w:rsidR="0012602B">
          <w:rPr>
            <w:webHidden/>
          </w:rPr>
          <w:fldChar w:fldCharType="begin"/>
        </w:r>
        <w:r w:rsidR="004729AA">
          <w:rPr>
            <w:webHidden/>
          </w:rPr>
          <w:instrText xml:space="preserve"> PAGEREF _Toc341210424 \h </w:instrText>
        </w:r>
        <w:r w:rsidR="0012602B">
          <w:rPr>
            <w:webHidden/>
          </w:rPr>
        </w:r>
        <w:r w:rsidR="0012602B">
          <w:rPr>
            <w:webHidden/>
          </w:rPr>
          <w:fldChar w:fldCharType="separate"/>
        </w:r>
        <w:r w:rsidR="00DE648D">
          <w:rPr>
            <w:webHidden/>
          </w:rPr>
          <w:t>61</w:t>
        </w:r>
        <w:r w:rsidR="0012602B">
          <w:rPr>
            <w:webHidden/>
          </w:rPr>
          <w:fldChar w:fldCharType="end"/>
        </w:r>
      </w:hyperlink>
    </w:p>
    <w:p w:rsidR="004729AA" w:rsidRDefault="009E6F7B" w:rsidP="009E6F7B">
      <w:pPr>
        <w:pStyle w:val="TOC2"/>
        <w:spacing w:before="0"/>
        <w:ind w:firstLine="0"/>
        <w:rPr>
          <w:rFonts w:asciiTheme="minorHAnsi" w:eastAsiaTheme="minorEastAsia" w:hAnsiTheme="minorHAnsi" w:cstheme="minorBidi"/>
          <w:sz w:val="22"/>
          <w:szCs w:val="22"/>
        </w:rPr>
      </w:pPr>
      <w:hyperlink w:anchor="_Toc341210425" w:history="1">
        <w:r w:rsidR="004729AA" w:rsidRPr="004018E8">
          <w:rPr>
            <w:rStyle w:val="Hyperlink"/>
          </w:rPr>
          <w:t>Table 4.1: Measurement Verification</w:t>
        </w:r>
        <w:r w:rsidR="004729AA">
          <w:rPr>
            <w:webHidden/>
          </w:rPr>
          <w:tab/>
        </w:r>
        <w:r w:rsidR="0012602B">
          <w:rPr>
            <w:webHidden/>
          </w:rPr>
          <w:fldChar w:fldCharType="begin"/>
        </w:r>
        <w:r w:rsidR="004729AA">
          <w:rPr>
            <w:webHidden/>
          </w:rPr>
          <w:instrText xml:space="preserve"> PAGEREF _Toc341210425 \h </w:instrText>
        </w:r>
        <w:r w:rsidR="0012602B">
          <w:rPr>
            <w:webHidden/>
          </w:rPr>
        </w:r>
        <w:r w:rsidR="0012602B">
          <w:rPr>
            <w:webHidden/>
          </w:rPr>
          <w:fldChar w:fldCharType="separate"/>
        </w:r>
        <w:r w:rsidR="00DE648D">
          <w:rPr>
            <w:webHidden/>
          </w:rPr>
          <w:t>95</w:t>
        </w:r>
        <w:r w:rsidR="0012602B">
          <w:rPr>
            <w:webHidden/>
          </w:rPr>
          <w:fldChar w:fldCharType="end"/>
        </w:r>
      </w:hyperlink>
    </w:p>
    <w:p w:rsidR="004729AA" w:rsidRDefault="009E6F7B" w:rsidP="009E6F7B">
      <w:pPr>
        <w:pStyle w:val="TOC2"/>
        <w:spacing w:before="0"/>
        <w:ind w:firstLine="0"/>
        <w:rPr>
          <w:rFonts w:asciiTheme="minorHAnsi" w:eastAsiaTheme="minorEastAsia" w:hAnsiTheme="minorHAnsi" w:cstheme="minorBidi"/>
          <w:sz w:val="22"/>
          <w:szCs w:val="22"/>
        </w:rPr>
      </w:pPr>
      <w:hyperlink w:anchor="_Toc341210426" w:history="1">
        <w:r w:rsidR="004729AA" w:rsidRPr="004018E8">
          <w:rPr>
            <w:rStyle w:val="Hyperlink"/>
          </w:rPr>
          <w:t>Table 5.1: Real-time Voltage Stability Indices</w:t>
        </w:r>
        <w:r w:rsidR="004729AA">
          <w:rPr>
            <w:webHidden/>
          </w:rPr>
          <w:tab/>
        </w:r>
        <w:r w:rsidR="0012602B">
          <w:rPr>
            <w:webHidden/>
          </w:rPr>
          <w:fldChar w:fldCharType="begin"/>
        </w:r>
        <w:r w:rsidR="004729AA">
          <w:rPr>
            <w:webHidden/>
          </w:rPr>
          <w:instrText xml:space="preserve"> PAGEREF _Toc341210426 \h </w:instrText>
        </w:r>
        <w:r w:rsidR="0012602B">
          <w:rPr>
            <w:webHidden/>
          </w:rPr>
        </w:r>
        <w:r w:rsidR="0012602B">
          <w:rPr>
            <w:webHidden/>
          </w:rPr>
          <w:fldChar w:fldCharType="separate"/>
        </w:r>
        <w:r w:rsidR="00DE648D">
          <w:rPr>
            <w:webHidden/>
          </w:rPr>
          <w:t>113</w:t>
        </w:r>
        <w:r w:rsidR="0012602B">
          <w:rPr>
            <w:webHidden/>
          </w:rPr>
          <w:fldChar w:fldCharType="end"/>
        </w:r>
      </w:hyperlink>
    </w:p>
    <w:p w:rsidR="004729AA" w:rsidRDefault="009E6F7B" w:rsidP="009E6F7B">
      <w:pPr>
        <w:pStyle w:val="TOC2"/>
        <w:spacing w:before="0"/>
        <w:ind w:firstLine="0"/>
        <w:rPr>
          <w:rFonts w:asciiTheme="minorHAnsi" w:eastAsiaTheme="minorEastAsia" w:hAnsiTheme="minorHAnsi" w:cstheme="minorBidi"/>
          <w:sz w:val="22"/>
          <w:szCs w:val="22"/>
        </w:rPr>
      </w:pPr>
      <w:hyperlink w:anchor="_Toc341210427" w:history="1">
        <w:r w:rsidR="004729AA" w:rsidRPr="004018E8">
          <w:rPr>
            <w:rStyle w:val="Hyperlink"/>
          </w:rPr>
          <w:t>Table 6.1: DC Microgrid Parameters</w:t>
        </w:r>
        <w:r w:rsidR="004729AA">
          <w:rPr>
            <w:webHidden/>
          </w:rPr>
          <w:tab/>
        </w:r>
        <w:r w:rsidR="0012602B">
          <w:rPr>
            <w:webHidden/>
          </w:rPr>
          <w:fldChar w:fldCharType="begin"/>
        </w:r>
        <w:r w:rsidR="004729AA">
          <w:rPr>
            <w:webHidden/>
          </w:rPr>
          <w:instrText xml:space="preserve"> PAGEREF _Toc341210427 \h </w:instrText>
        </w:r>
        <w:r w:rsidR="0012602B">
          <w:rPr>
            <w:webHidden/>
          </w:rPr>
        </w:r>
        <w:r w:rsidR="0012602B">
          <w:rPr>
            <w:webHidden/>
          </w:rPr>
          <w:fldChar w:fldCharType="separate"/>
        </w:r>
        <w:r w:rsidR="00DE648D">
          <w:rPr>
            <w:webHidden/>
          </w:rPr>
          <w:t>159</w:t>
        </w:r>
        <w:r w:rsidR="0012602B">
          <w:rPr>
            <w:webHidden/>
          </w:rPr>
          <w:fldChar w:fldCharType="end"/>
        </w:r>
      </w:hyperlink>
    </w:p>
    <w:p w:rsidR="004729AA" w:rsidRDefault="009E6F7B" w:rsidP="009E6F7B">
      <w:pPr>
        <w:pStyle w:val="TOC2"/>
        <w:spacing w:before="0"/>
        <w:ind w:firstLine="0"/>
        <w:rPr>
          <w:rFonts w:asciiTheme="minorHAnsi" w:eastAsiaTheme="minorEastAsia" w:hAnsiTheme="minorHAnsi" w:cstheme="minorBidi"/>
          <w:sz w:val="22"/>
          <w:szCs w:val="22"/>
        </w:rPr>
      </w:pPr>
      <w:hyperlink w:anchor="_Toc341210428" w:history="1">
        <w:r w:rsidR="004729AA" w:rsidRPr="004018E8">
          <w:rPr>
            <w:rStyle w:val="Hyperlink"/>
          </w:rPr>
          <w:t>Table 8.1: System Security Constrains</w:t>
        </w:r>
        <w:r w:rsidR="004729AA">
          <w:rPr>
            <w:webHidden/>
          </w:rPr>
          <w:tab/>
        </w:r>
        <w:r w:rsidR="0012602B">
          <w:rPr>
            <w:webHidden/>
          </w:rPr>
          <w:fldChar w:fldCharType="begin"/>
        </w:r>
        <w:r w:rsidR="004729AA">
          <w:rPr>
            <w:webHidden/>
          </w:rPr>
          <w:instrText xml:space="preserve"> PAGEREF _Toc341210428 \h </w:instrText>
        </w:r>
        <w:r w:rsidR="0012602B">
          <w:rPr>
            <w:webHidden/>
          </w:rPr>
        </w:r>
        <w:r w:rsidR="0012602B">
          <w:rPr>
            <w:webHidden/>
          </w:rPr>
          <w:fldChar w:fldCharType="separate"/>
        </w:r>
        <w:r w:rsidR="00DE648D">
          <w:rPr>
            <w:webHidden/>
          </w:rPr>
          <w:t>217</w:t>
        </w:r>
        <w:r w:rsidR="0012602B">
          <w:rPr>
            <w:webHidden/>
          </w:rPr>
          <w:fldChar w:fldCharType="end"/>
        </w:r>
      </w:hyperlink>
    </w:p>
    <w:p w:rsidR="004729AA" w:rsidRDefault="009E6F7B" w:rsidP="009E6F7B">
      <w:pPr>
        <w:pStyle w:val="TOC2"/>
        <w:spacing w:before="0"/>
        <w:ind w:firstLine="0"/>
        <w:rPr>
          <w:rFonts w:asciiTheme="minorHAnsi" w:eastAsiaTheme="minorEastAsia" w:hAnsiTheme="minorHAnsi" w:cstheme="minorBidi"/>
          <w:sz w:val="22"/>
          <w:szCs w:val="22"/>
        </w:rPr>
      </w:pPr>
      <w:hyperlink w:anchor="_Toc341210429" w:history="1">
        <w:r w:rsidR="004729AA" w:rsidRPr="004018E8">
          <w:rPr>
            <w:rStyle w:val="Hyperlink"/>
          </w:rPr>
          <w:t>Table 8.2: Event List for Contingency Analysis</w:t>
        </w:r>
        <w:r w:rsidR="004729AA">
          <w:rPr>
            <w:webHidden/>
          </w:rPr>
          <w:tab/>
        </w:r>
        <w:r w:rsidR="0012602B">
          <w:rPr>
            <w:webHidden/>
          </w:rPr>
          <w:fldChar w:fldCharType="begin"/>
        </w:r>
        <w:r w:rsidR="004729AA">
          <w:rPr>
            <w:webHidden/>
          </w:rPr>
          <w:instrText xml:space="preserve"> PAGEREF _Toc341210429 \h </w:instrText>
        </w:r>
        <w:r w:rsidR="0012602B">
          <w:rPr>
            <w:webHidden/>
          </w:rPr>
        </w:r>
        <w:r w:rsidR="0012602B">
          <w:rPr>
            <w:webHidden/>
          </w:rPr>
          <w:fldChar w:fldCharType="separate"/>
        </w:r>
        <w:r w:rsidR="00DE648D">
          <w:rPr>
            <w:webHidden/>
          </w:rPr>
          <w:t>220</w:t>
        </w:r>
        <w:r w:rsidR="0012602B">
          <w:rPr>
            <w:webHidden/>
          </w:rPr>
          <w:fldChar w:fldCharType="end"/>
        </w:r>
      </w:hyperlink>
    </w:p>
    <w:p w:rsidR="004729AA" w:rsidRDefault="009E6F7B" w:rsidP="009E6F7B">
      <w:pPr>
        <w:pStyle w:val="TOC2"/>
        <w:spacing w:before="0"/>
        <w:ind w:firstLine="0"/>
        <w:rPr>
          <w:rFonts w:asciiTheme="minorHAnsi" w:eastAsiaTheme="minorEastAsia" w:hAnsiTheme="minorHAnsi" w:cstheme="minorBidi"/>
          <w:sz w:val="22"/>
          <w:szCs w:val="22"/>
        </w:rPr>
      </w:pPr>
      <w:hyperlink w:anchor="_Toc341210430" w:history="1">
        <w:r w:rsidR="004729AA" w:rsidRPr="004018E8">
          <w:rPr>
            <w:rStyle w:val="Hyperlink"/>
          </w:rPr>
          <w:t>Table 8.3: System security and stability assessment for studied cases</w:t>
        </w:r>
        <w:r w:rsidR="004729AA">
          <w:rPr>
            <w:webHidden/>
          </w:rPr>
          <w:tab/>
        </w:r>
        <w:r w:rsidR="0012602B">
          <w:rPr>
            <w:webHidden/>
          </w:rPr>
          <w:fldChar w:fldCharType="begin"/>
        </w:r>
        <w:r w:rsidR="004729AA">
          <w:rPr>
            <w:webHidden/>
          </w:rPr>
          <w:instrText xml:space="preserve"> PAGEREF _Toc341210430 \h </w:instrText>
        </w:r>
        <w:r w:rsidR="0012602B">
          <w:rPr>
            <w:webHidden/>
          </w:rPr>
        </w:r>
        <w:r w:rsidR="0012602B">
          <w:rPr>
            <w:webHidden/>
          </w:rPr>
          <w:fldChar w:fldCharType="separate"/>
        </w:r>
        <w:r w:rsidR="00DE648D">
          <w:rPr>
            <w:webHidden/>
          </w:rPr>
          <w:t>235</w:t>
        </w:r>
        <w:r w:rsidR="0012602B">
          <w:rPr>
            <w:webHidden/>
          </w:rPr>
          <w:fldChar w:fldCharType="end"/>
        </w:r>
      </w:hyperlink>
    </w:p>
    <w:p w:rsidR="004729AA" w:rsidRDefault="009E6F7B" w:rsidP="009E6F7B">
      <w:pPr>
        <w:pStyle w:val="TOC2"/>
        <w:spacing w:before="0"/>
        <w:ind w:firstLine="0"/>
        <w:rPr>
          <w:rFonts w:asciiTheme="minorHAnsi" w:eastAsiaTheme="minorEastAsia" w:hAnsiTheme="minorHAnsi" w:cstheme="minorBidi"/>
          <w:sz w:val="22"/>
          <w:szCs w:val="22"/>
        </w:rPr>
      </w:pPr>
      <w:hyperlink w:anchor="_Toc341210431" w:history="1">
        <w:r w:rsidR="004729AA" w:rsidRPr="004018E8">
          <w:rPr>
            <w:rStyle w:val="Hyperlink"/>
          </w:rPr>
          <w:t>Table 8.4: Different OPF Results for Real-time System Snapshot data</w:t>
        </w:r>
        <w:r w:rsidR="004729AA">
          <w:rPr>
            <w:webHidden/>
          </w:rPr>
          <w:tab/>
        </w:r>
        <w:r w:rsidR="0012602B">
          <w:rPr>
            <w:webHidden/>
          </w:rPr>
          <w:fldChar w:fldCharType="begin"/>
        </w:r>
        <w:r w:rsidR="004729AA">
          <w:rPr>
            <w:webHidden/>
          </w:rPr>
          <w:instrText xml:space="preserve"> PAGEREF _Toc341210431 \h </w:instrText>
        </w:r>
        <w:r w:rsidR="0012602B">
          <w:rPr>
            <w:webHidden/>
          </w:rPr>
        </w:r>
        <w:r w:rsidR="0012602B">
          <w:rPr>
            <w:webHidden/>
          </w:rPr>
          <w:fldChar w:fldCharType="separate"/>
        </w:r>
        <w:r w:rsidR="00DE648D">
          <w:rPr>
            <w:webHidden/>
          </w:rPr>
          <w:t>262</w:t>
        </w:r>
        <w:r w:rsidR="0012602B">
          <w:rPr>
            <w:webHidden/>
          </w:rPr>
          <w:fldChar w:fldCharType="end"/>
        </w:r>
      </w:hyperlink>
    </w:p>
    <w:p w:rsidR="00365CC3" w:rsidRPr="00DA2A8F" w:rsidRDefault="0012602B" w:rsidP="009E6F7B">
      <w:pPr>
        <w:rPr>
          <w:rFonts w:cstheme="majorBidi"/>
          <w:szCs w:val="24"/>
        </w:rPr>
      </w:pPr>
      <w:r>
        <w:rPr>
          <w:rFonts w:cstheme="majorBidi"/>
          <w:szCs w:val="24"/>
        </w:rPr>
        <w:fldChar w:fldCharType="end"/>
      </w:r>
      <w:r w:rsidR="00365CC3" w:rsidRPr="00DA2A8F">
        <w:rPr>
          <w:rFonts w:cstheme="majorBidi"/>
          <w:szCs w:val="24"/>
        </w:rPr>
        <w:br w:type="page"/>
      </w:r>
    </w:p>
    <w:p w:rsidR="00365CC3" w:rsidRPr="00DA2A8F" w:rsidRDefault="00365CC3" w:rsidP="009E6F7B">
      <w:pPr>
        <w:spacing w:after="200" w:line="276" w:lineRule="auto"/>
        <w:jc w:val="center"/>
        <w:rPr>
          <w:rFonts w:cstheme="majorBidi"/>
          <w:szCs w:val="24"/>
        </w:rPr>
      </w:pPr>
      <w:r w:rsidRPr="00DA2A8F">
        <w:rPr>
          <w:rFonts w:cstheme="majorBidi"/>
          <w:szCs w:val="24"/>
        </w:rPr>
        <w:t>LIST OF FIGURES</w:t>
      </w:r>
    </w:p>
    <w:p w:rsidR="00D96796" w:rsidRPr="00DA2A8F" w:rsidRDefault="00365CC3" w:rsidP="00E54FE8">
      <w:pPr>
        <w:spacing w:after="200" w:line="276" w:lineRule="auto"/>
        <w:rPr>
          <w:rFonts w:cstheme="majorBidi"/>
          <w:szCs w:val="24"/>
        </w:rPr>
      </w:pPr>
      <w:r w:rsidRPr="00DA2A8F">
        <w:rPr>
          <w:rFonts w:cstheme="majorBidi"/>
          <w:szCs w:val="24"/>
        </w:rPr>
        <w:t>FIGURE</w:t>
      </w:r>
      <w:r w:rsidRPr="00DA2A8F">
        <w:rPr>
          <w:rFonts w:cstheme="majorBidi"/>
          <w:szCs w:val="24"/>
        </w:rPr>
        <w:tab/>
      </w:r>
      <w:r w:rsidRPr="00DA2A8F">
        <w:rPr>
          <w:rFonts w:cstheme="majorBidi"/>
          <w:szCs w:val="24"/>
        </w:rPr>
        <w:tab/>
      </w:r>
      <w:r w:rsidRPr="00DA2A8F">
        <w:rPr>
          <w:rFonts w:cstheme="majorBidi"/>
          <w:szCs w:val="24"/>
        </w:rPr>
        <w:tab/>
      </w:r>
      <w:r w:rsidRPr="00DA2A8F">
        <w:rPr>
          <w:rFonts w:cstheme="majorBidi"/>
          <w:szCs w:val="24"/>
        </w:rPr>
        <w:tab/>
      </w:r>
      <w:r w:rsidRPr="00DA2A8F">
        <w:rPr>
          <w:rFonts w:cstheme="majorBidi"/>
          <w:szCs w:val="24"/>
        </w:rPr>
        <w:tab/>
      </w:r>
      <w:r w:rsidRPr="00DA2A8F">
        <w:rPr>
          <w:rFonts w:cstheme="majorBidi"/>
          <w:szCs w:val="24"/>
        </w:rPr>
        <w:tab/>
      </w:r>
      <w:r w:rsidRPr="00DA2A8F">
        <w:rPr>
          <w:rFonts w:cstheme="majorBidi"/>
          <w:szCs w:val="24"/>
        </w:rPr>
        <w:tab/>
      </w:r>
      <w:r w:rsidRPr="00DA2A8F">
        <w:rPr>
          <w:rFonts w:cstheme="majorBidi"/>
          <w:szCs w:val="24"/>
        </w:rPr>
        <w:tab/>
      </w:r>
      <w:r w:rsidRPr="00DA2A8F">
        <w:rPr>
          <w:rFonts w:cstheme="majorBidi"/>
          <w:szCs w:val="24"/>
        </w:rPr>
        <w:tab/>
      </w:r>
      <w:r w:rsidRPr="00DA2A8F">
        <w:rPr>
          <w:rFonts w:cstheme="majorBidi"/>
          <w:szCs w:val="24"/>
        </w:rPr>
        <w:tab/>
      </w:r>
      <w:r w:rsidR="00E54FE8" w:rsidRPr="00DA2A8F">
        <w:rPr>
          <w:rFonts w:cstheme="majorBidi"/>
          <w:szCs w:val="24"/>
        </w:rPr>
        <w:t xml:space="preserve"> </w:t>
      </w:r>
      <w:r w:rsidRPr="00DA2A8F">
        <w:rPr>
          <w:rFonts w:cstheme="majorBidi"/>
          <w:szCs w:val="24"/>
        </w:rPr>
        <w:t>PAGE</w:t>
      </w:r>
    </w:p>
    <w:p w:rsidR="00D96796" w:rsidRDefault="0012602B" w:rsidP="00DE648D">
      <w:pPr>
        <w:pStyle w:val="TOC2"/>
        <w:spacing w:before="0" w:line="240" w:lineRule="auto"/>
        <w:ind w:firstLine="0"/>
      </w:pPr>
      <w:r>
        <w:fldChar w:fldCharType="begin"/>
      </w:r>
      <w:r w:rsidR="00D96796">
        <w:instrText xml:space="preserve"> TOC \h \z \t "Heading 4,2" </w:instrText>
      </w:r>
      <w:r>
        <w:fldChar w:fldCharType="separate"/>
      </w:r>
      <w:hyperlink r:id="rId11" w:anchor="_Toc341210546" w:history="1">
        <w:r w:rsidR="00D96796" w:rsidRPr="00291FEE">
          <w:rPr>
            <w:rStyle w:val="Hyperlink"/>
          </w:rPr>
          <w:t>Figure 1.1: Smart Grid Concept</w:t>
        </w:r>
        <w:r w:rsidR="00D96796">
          <w:rPr>
            <w:webHidden/>
          </w:rPr>
          <w:tab/>
        </w:r>
        <w:r>
          <w:rPr>
            <w:webHidden/>
          </w:rPr>
          <w:fldChar w:fldCharType="begin"/>
        </w:r>
        <w:r w:rsidR="00D96796">
          <w:rPr>
            <w:webHidden/>
          </w:rPr>
          <w:instrText xml:space="preserve"> PAGEREF _Toc341210546 \h </w:instrText>
        </w:r>
        <w:r>
          <w:rPr>
            <w:webHidden/>
          </w:rPr>
        </w:r>
        <w:r>
          <w:rPr>
            <w:webHidden/>
          </w:rPr>
          <w:fldChar w:fldCharType="separate"/>
        </w:r>
        <w:r w:rsidR="00DE648D">
          <w:rPr>
            <w:webHidden/>
          </w:rPr>
          <w:t>4</w:t>
        </w:r>
        <w:r>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12" w:anchor="_Toc341210547" w:history="1">
        <w:r w:rsidR="00D96796" w:rsidRPr="00291FEE">
          <w:rPr>
            <w:rStyle w:val="Hyperlink"/>
          </w:rPr>
          <w:t>Figure 2.1: Typical Hybrid AC/DC Microgrid</w:t>
        </w:r>
        <w:r w:rsidR="00D96796">
          <w:rPr>
            <w:webHidden/>
          </w:rPr>
          <w:tab/>
        </w:r>
        <w:r w:rsidR="0012602B">
          <w:rPr>
            <w:webHidden/>
          </w:rPr>
          <w:fldChar w:fldCharType="begin"/>
        </w:r>
        <w:r w:rsidR="00D96796">
          <w:rPr>
            <w:webHidden/>
          </w:rPr>
          <w:instrText xml:space="preserve"> PAGEREF _Toc341210547 \h </w:instrText>
        </w:r>
        <w:r w:rsidR="0012602B">
          <w:rPr>
            <w:webHidden/>
          </w:rPr>
        </w:r>
        <w:r w:rsidR="0012602B">
          <w:rPr>
            <w:webHidden/>
          </w:rPr>
          <w:fldChar w:fldCharType="separate"/>
        </w:r>
        <w:r w:rsidR="00DE648D">
          <w:rPr>
            <w:webHidden/>
          </w:rPr>
          <w:t>27</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548" w:history="1">
        <w:r w:rsidR="00D96796" w:rsidRPr="00291FEE">
          <w:rPr>
            <w:rStyle w:val="Hyperlink"/>
          </w:rPr>
          <w:t xml:space="preserve">Figure 2.2: </w:t>
        </w:r>
        <w:r w:rsidR="00D96796" w:rsidRPr="00291FEE">
          <w:rPr>
            <w:rStyle w:val="Hyperlink"/>
            <w:lang w:val="it-IT"/>
          </w:rPr>
          <w:t>Comparison between AC and DC distribution systems</w:t>
        </w:r>
        <w:r w:rsidR="00D96796">
          <w:rPr>
            <w:webHidden/>
          </w:rPr>
          <w:tab/>
        </w:r>
        <w:r w:rsidR="0012602B">
          <w:rPr>
            <w:webHidden/>
          </w:rPr>
          <w:fldChar w:fldCharType="begin"/>
        </w:r>
        <w:r w:rsidR="00D96796">
          <w:rPr>
            <w:webHidden/>
          </w:rPr>
          <w:instrText xml:space="preserve"> PAGEREF _Toc341210548 \h </w:instrText>
        </w:r>
        <w:r w:rsidR="0012602B">
          <w:rPr>
            <w:webHidden/>
          </w:rPr>
        </w:r>
        <w:r w:rsidR="0012602B">
          <w:rPr>
            <w:webHidden/>
          </w:rPr>
          <w:fldChar w:fldCharType="separate"/>
        </w:r>
        <w:r w:rsidR="00DE648D">
          <w:rPr>
            <w:webHidden/>
          </w:rPr>
          <w:t>30</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13" w:anchor="_Toc341210549" w:history="1">
        <w:r w:rsidR="00D96796" w:rsidRPr="00291FEE">
          <w:rPr>
            <w:rStyle w:val="Hyperlink"/>
          </w:rPr>
          <w:t>Figure 2.3: Wide Area Monitoring, Protection and Control System (WAMPAC)</w:t>
        </w:r>
        <w:r w:rsidR="00D96796">
          <w:rPr>
            <w:webHidden/>
          </w:rPr>
          <w:tab/>
        </w:r>
        <w:r w:rsidR="0012602B">
          <w:rPr>
            <w:webHidden/>
          </w:rPr>
          <w:fldChar w:fldCharType="begin"/>
        </w:r>
        <w:r w:rsidR="00D96796">
          <w:rPr>
            <w:webHidden/>
          </w:rPr>
          <w:instrText xml:space="preserve"> PAGEREF _Toc341210549 \h </w:instrText>
        </w:r>
        <w:r w:rsidR="0012602B">
          <w:rPr>
            <w:webHidden/>
          </w:rPr>
        </w:r>
        <w:r w:rsidR="0012602B">
          <w:rPr>
            <w:webHidden/>
          </w:rPr>
          <w:fldChar w:fldCharType="separate"/>
        </w:r>
        <w:r w:rsidR="00DE648D">
          <w:rPr>
            <w:webHidden/>
          </w:rPr>
          <w:t>42</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14" w:anchor="_Toc341210550" w:history="1">
        <w:r w:rsidR="00D96796" w:rsidRPr="00291FEE">
          <w:rPr>
            <w:rStyle w:val="Hyperlink"/>
          </w:rPr>
          <w:t>Figure 2.4: Major elements of the modern PMU [90]</w:t>
        </w:r>
        <w:r w:rsidR="00D96796">
          <w:rPr>
            <w:webHidden/>
          </w:rPr>
          <w:tab/>
        </w:r>
        <w:r w:rsidR="0012602B">
          <w:rPr>
            <w:webHidden/>
          </w:rPr>
          <w:fldChar w:fldCharType="begin"/>
        </w:r>
        <w:r w:rsidR="00D96796">
          <w:rPr>
            <w:webHidden/>
          </w:rPr>
          <w:instrText xml:space="preserve"> PAGEREF _Toc341210550 \h </w:instrText>
        </w:r>
        <w:r w:rsidR="0012602B">
          <w:rPr>
            <w:webHidden/>
          </w:rPr>
        </w:r>
        <w:r w:rsidR="0012602B">
          <w:rPr>
            <w:webHidden/>
          </w:rPr>
          <w:fldChar w:fldCharType="separate"/>
        </w:r>
        <w:r w:rsidR="00DE648D">
          <w:rPr>
            <w:webHidden/>
          </w:rPr>
          <w:t>43</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15" w:anchor="_Toc341210551" w:history="1">
        <w:r w:rsidR="00D96796" w:rsidRPr="00291FEE">
          <w:rPr>
            <w:rStyle w:val="Hyperlink"/>
          </w:rPr>
          <w:t>Figure 2.5: Phasor measurement systems and levels of phasor data concentrators</w:t>
        </w:r>
        <w:r w:rsidR="00D96796">
          <w:rPr>
            <w:webHidden/>
          </w:rPr>
          <w:tab/>
        </w:r>
        <w:r w:rsidR="0012602B">
          <w:rPr>
            <w:webHidden/>
          </w:rPr>
          <w:fldChar w:fldCharType="begin"/>
        </w:r>
        <w:r w:rsidR="00D96796">
          <w:rPr>
            <w:webHidden/>
          </w:rPr>
          <w:instrText xml:space="preserve"> PAGEREF _Toc341210551 \h </w:instrText>
        </w:r>
        <w:r w:rsidR="0012602B">
          <w:rPr>
            <w:webHidden/>
          </w:rPr>
        </w:r>
        <w:r w:rsidR="0012602B">
          <w:rPr>
            <w:webHidden/>
          </w:rPr>
          <w:fldChar w:fldCharType="separate"/>
        </w:r>
        <w:r w:rsidR="00DE648D">
          <w:rPr>
            <w:webHidden/>
          </w:rPr>
          <w:t>45</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552" w:history="1">
        <w:r w:rsidR="00D96796" w:rsidRPr="00291FEE">
          <w:rPr>
            <w:rStyle w:val="Hyperlink"/>
            <w:bCs/>
          </w:rPr>
          <w:t>Figure 2.6:</w:t>
        </w:r>
        <w:r w:rsidR="00D96796" w:rsidRPr="00291FEE">
          <w:rPr>
            <w:rStyle w:val="Hyperlink"/>
            <w:b/>
          </w:rPr>
          <w:t xml:space="preserve"> </w:t>
        </w:r>
        <w:r w:rsidR="00D96796" w:rsidRPr="00291FEE">
          <w:rPr>
            <w:rStyle w:val="Hyperlink"/>
          </w:rPr>
          <w:t>Conceptual diagram of a power system with PMUs</w:t>
        </w:r>
        <w:r w:rsidR="00D96796">
          <w:rPr>
            <w:webHidden/>
          </w:rPr>
          <w:tab/>
        </w:r>
        <w:r w:rsidR="0012602B">
          <w:rPr>
            <w:webHidden/>
          </w:rPr>
          <w:fldChar w:fldCharType="begin"/>
        </w:r>
        <w:r w:rsidR="00D96796">
          <w:rPr>
            <w:webHidden/>
          </w:rPr>
          <w:instrText xml:space="preserve"> PAGEREF _Toc341210552 \h </w:instrText>
        </w:r>
        <w:r w:rsidR="0012602B">
          <w:rPr>
            <w:webHidden/>
          </w:rPr>
        </w:r>
        <w:r w:rsidR="0012602B">
          <w:rPr>
            <w:webHidden/>
          </w:rPr>
          <w:fldChar w:fldCharType="separate"/>
        </w:r>
        <w:r w:rsidR="00DE648D">
          <w:rPr>
            <w:webHidden/>
          </w:rPr>
          <w:t>48</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553" w:history="1">
        <w:r w:rsidR="00D96796" w:rsidRPr="00291FEE">
          <w:rPr>
            <w:rStyle w:val="Hyperlink"/>
          </w:rPr>
          <w:t>Figure 2.7: Two bus system with PMUs</w:t>
        </w:r>
        <w:r w:rsidR="00D96796">
          <w:rPr>
            <w:webHidden/>
          </w:rPr>
          <w:tab/>
        </w:r>
        <w:r w:rsidR="0012602B">
          <w:rPr>
            <w:webHidden/>
          </w:rPr>
          <w:fldChar w:fldCharType="begin"/>
        </w:r>
        <w:r w:rsidR="00D96796">
          <w:rPr>
            <w:webHidden/>
          </w:rPr>
          <w:instrText xml:space="preserve"> PAGEREF _Toc341210553 \h </w:instrText>
        </w:r>
        <w:r w:rsidR="0012602B">
          <w:rPr>
            <w:webHidden/>
          </w:rPr>
        </w:r>
        <w:r w:rsidR="0012602B">
          <w:rPr>
            <w:webHidden/>
          </w:rPr>
          <w:fldChar w:fldCharType="separate"/>
        </w:r>
        <w:r w:rsidR="00DE648D">
          <w:rPr>
            <w:webHidden/>
          </w:rPr>
          <w:t>48</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554" w:history="1">
        <w:r w:rsidR="00D96796" w:rsidRPr="00291FEE">
          <w:rPr>
            <w:rStyle w:val="Hyperlink"/>
          </w:rPr>
          <w:t>Figure 2.8: PI-Line Model</w:t>
        </w:r>
        <w:r w:rsidR="00D96796">
          <w:rPr>
            <w:webHidden/>
          </w:rPr>
          <w:tab/>
        </w:r>
        <w:r w:rsidR="0012602B">
          <w:rPr>
            <w:webHidden/>
          </w:rPr>
          <w:fldChar w:fldCharType="begin"/>
        </w:r>
        <w:r w:rsidR="00D96796">
          <w:rPr>
            <w:webHidden/>
          </w:rPr>
          <w:instrText xml:space="preserve"> PAGEREF _Toc341210554 \h </w:instrText>
        </w:r>
        <w:r w:rsidR="0012602B">
          <w:rPr>
            <w:webHidden/>
          </w:rPr>
        </w:r>
        <w:r w:rsidR="0012602B">
          <w:rPr>
            <w:webHidden/>
          </w:rPr>
          <w:fldChar w:fldCharType="separate"/>
        </w:r>
        <w:r w:rsidR="00DE648D">
          <w:rPr>
            <w:webHidden/>
          </w:rPr>
          <w:t>49</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555" w:history="1">
        <w:r w:rsidR="00D96796" w:rsidRPr="00291FEE">
          <w:rPr>
            <w:rStyle w:val="Hyperlink"/>
          </w:rPr>
          <w:t>Figure 2.9: Time-Area Diagram of Different Protection Scheme</w:t>
        </w:r>
        <w:r w:rsidR="00D96796">
          <w:rPr>
            <w:webHidden/>
          </w:rPr>
          <w:tab/>
        </w:r>
        <w:r w:rsidR="0012602B">
          <w:rPr>
            <w:webHidden/>
          </w:rPr>
          <w:fldChar w:fldCharType="begin"/>
        </w:r>
        <w:r w:rsidR="00D96796">
          <w:rPr>
            <w:webHidden/>
          </w:rPr>
          <w:instrText xml:space="preserve"> PAGEREF _Toc341210555 \h </w:instrText>
        </w:r>
        <w:r w:rsidR="0012602B">
          <w:rPr>
            <w:webHidden/>
          </w:rPr>
        </w:r>
        <w:r w:rsidR="0012602B">
          <w:rPr>
            <w:webHidden/>
          </w:rPr>
          <w:fldChar w:fldCharType="separate"/>
        </w:r>
        <w:r w:rsidR="00DE648D">
          <w:rPr>
            <w:webHidden/>
          </w:rPr>
          <w:t>52</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556" w:history="1">
        <w:r w:rsidR="00D96796" w:rsidRPr="00291FEE">
          <w:rPr>
            <w:rStyle w:val="Hyperlink"/>
          </w:rPr>
          <w:t>Figure 3.1: Generation station and its components</w:t>
        </w:r>
        <w:r w:rsidR="00D96796">
          <w:rPr>
            <w:webHidden/>
          </w:rPr>
          <w:tab/>
        </w:r>
        <w:r w:rsidR="0012602B">
          <w:rPr>
            <w:webHidden/>
          </w:rPr>
          <w:fldChar w:fldCharType="begin"/>
        </w:r>
        <w:r w:rsidR="00D96796">
          <w:rPr>
            <w:webHidden/>
          </w:rPr>
          <w:instrText xml:space="preserve"> PAGEREF _Toc341210556 \h </w:instrText>
        </w:r>
        <w:r w:rsidR="0012602B">
          <w:rPr>
            <w:webHidden/>
          </w:rPr>
        </w:r>
        <w:r w:rsidR="0012602B">
          <w:rPr>
            <w:webHidden/>
          </w:rPr>
          <w:fldChar w:fldCharType="separate"/>
        </w:r>
        <w:r w:rsidR="00DE648D">
          <w:rPr>
            <w:webHidden/>
          </w:rPr>
          <w:t>58</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557" w:history="1">
        <w:r w:rsidR="00D96796" w:rsidRPr="00291FEE">
          <w:rPr>
            <w:rStyle w:val="Hyperlink"/>
          </w:rPr>
          <w:t>Figure 3.2: Wireless remote control of generators</w:t>
        </w:r>
        <w:r w:rsidR="00D96796">
          <w:rPr>
            <w:webHidden/>
          </w:rPr>
          <w:tab/>
        </w:r>
        <w:r w:rsidR="0012602B">
          <w:rPr>
            <w:webHidden/>
          </w:rPr>
          <w:fldChar w:fldCharType="begin"/>
        </w:r>
        <w:r w:rsidR="00D96796">
          <w:rPr>
            <w:webHidden/>
          </w:rPr>
          <w:instrText xml:space="preserve"> PAGEREF _Toc341210557 \h </w:instrText>
        </w:r>
        <w:r w:rsidR="0012602B">
          <w:rPr>
            <w:webHidden/>
          </w:rPr>
        </w:r>
        <w:r w:rsidR="0012602B">
          <w:rPr>
            <w:webHidden/>
          </w:rPr>
          <w:fldChar w:fldCharType="separate"/>
        </w:r>
        <w:r w:rsidR="00DE648D">
          <w:rPr>
            <w:webHidden/>
          </w:rPr>
          <w:t>58</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16" w:anchor="_Toc341210558" w:history="1">
        <w:r w:rsidR="00D96796" w:rsidRPr="00291FEE">
          <w:rPr>
            <w:rStyle w:val="Hyperlink"/>
          </w:rPr>
          <w:t>Figure 3.3: Overall schematic of a generator station and its measurements, communication and controller components</w:t>
        </w:r>
        <w:r w:rsidR="00D96796">
          <w:rPr>
            <w:webHidden/>
          </w:rPr>
          <w:tab/>
        </w:r>
        <w:r w:rsidR="0012602B">
          <w:rPr>
            <w:webHidden/>
          </w:rPr>
          <w:fldChar w:fldCharType="begin"/>
        </w:r>
        <w:r w:rsidR="00D96796">
          <w:rPr>
            <w:webHidden/>
          </w:rPr>
          <w:instrText xml:space="preserve"> PAGEREF _Toc341210558 \h </w:instrText>
        </w:r>
        <w:r w:rsidR="0012602B">
          <w:rPr>
            <w:webHidden/>
          </w:rPr>
        </w:r>
        <w:r w:rsidR="0012602B">
          <w:rPr>
            <w:webHidden/>
          </w:rPr>
          <w:fldChar w:fldCharType="separate"/>
        </w:r>
        <w:r w:rsidR="00DE648D">
          <w:rPr>
            <w:webHidden/>
          </w:rPr>
          <w:t>59</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17" w:anchor="_Toc341210559" w:history="1">
        <w:r w:rsidR="00D96796" w:rsidRPr="00291FEE">
          <w:rPr>
            <w:rStyle w:val="Hyperlink"/>
          </w:rPr>
          <w:t>Figure 3.4: Single line diagram and developed box for power transmission line π-model with fuse protection</w:t>
        </w:r>
        <w:r w:rsidR="00D96796">
          <w:rPr>
            <w:webHidden/>
          </w:rPr>
          <w:tab/>
        </w:r>
        <w:r w:rsidR="0012602B">
          <w:rPr>
            <w:webHidden/>
          </w:rPr>
          <w:fldChar w:fldCharType="begin"/>
        </w:r>
        <w:r w:rsidR="00D96796">
          <w:rPr>
            <w:webHidden/>
          </w:rPr>
          <w:instrText xml:space="preserve"> PAGEREF _Toc341210559 \h </w:instrText>
        </w:r>
        <w:r w:rsidR="0012602B">
          <w:rPr>
            <w:webHidden/>
          </w:rPr>
        </w:r>
        <w:r w:rsidR="0012602B">
          <w:rPr>
            <w:webHidden/>
          </w:rPr>
          <w:fldChar w:fldCharType="separate"/>
        </w:r>
        <w:r w:rsidR="00DE648D">
          <w:rPr>
            <w:webHidden/>
          </w:rPr>
          <w:t>61</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18" w:anchor="_Toc341210560" w:history="1">
        <w:r w:rsidR="00D96796" w:rsidRPr="00291FEE">
          <w:rPr>
            <w:rStyle w:val="Hyperlink"/>
          </w:rPr>
          <w:t>Figure 3.5: Implemented Bus Model with communication capability</w:t>
        </w:r>
        <w:r w:rsidR="00D96796">
          <w:rPr>
            <w:webHidden/>
          </w:rPr>
          <w:tab/>
        </w:r>
        <w:r w:rsidR="0012602B">
          <w:rPr>
            <w:webHidden/>
          </w:rPr>
          <w:fldChar w:fldCharType="begin"/>
        </w:r>
        <w:r w:rsidR="00D96796">
          <w:rPr>
            <w:webHidden/>
          </w:rPr>
          <w:instrText xml:space="preserve"> PAGEREF _Toc341210560 \h </w:instrText>
        </w:r>
        <w:r w:rsidR="0012602B">
          <w:rPr>
            <w:webHidden/>
          </w:rPr>
        </w:r>
        <w:r w:rsidR="0012602B">
          <w:rPr>
            <w:webHidden/>
          </w:rPr>
          <w:fldChar w:fldCharType="separate"/>
        </w:r>
        <w:r w:rsidR="00DE648D">
          <w:rPr>
            <w:webHidden/>
          </w:rPr>
          <w:t>61</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19" w:anchor="_Toc341210561" w:history="1">
        <w:r w:rsidR="00D96796" w:rsidRPr="00291FEE">
          <w:rPr>
            <w:rStyle w:val="Hyperlink"/>
          </w:rPr>
          <w:t>Figure 3.6: Motor load emulator model</w:t>
        </w:r>
        <w:r w:rsidR="00D96796">
          <w:rPr>
            <w:webHidden/>
          </w:rPr>
          <w:tab/>
        </w:r>
        <w:r w:rsidR="0012602B">
          <w:rPr>
            <w:webHidden/>
          </w:rPr>
          <w:fldChar w:fldCharType="begin"/>
        </w:r>
        <w:r w:rsidR="00D96796">
          <w:rPr>
            <w:webHidden/>
          </w:rPr>
          <w:instrText xml:space="preserve"> PAGEREF _Toc341210561 \h </w:instrText>
        </w:r>
        <w:r w:rsidR="0012602B">
          <w:rPr>
            <w:webHidden/>
          </w:rPr>
        </w:r>
        <w:r w:rsidR="0012602B">
          <w:rPr>
            <w:webHidden/>
          </w:rPr>
          <w:fldChar w:fldCharType="separate"/>
        </w:r>
        <w:r w:rsidR="00DE648D">
          <w:rPr>
            <w:webHidden/>
          </w:rPr>
          <w:t>63</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20" w:anchor="_Toc341210562" w:history="1">
        <w:r w:rsidR="00D96796" w:rsidRPr="00291FEE">
          <w:rPr>
            <w:rStyle w:val="Hyperlink"/>
          </w:rPr>
          <w:t>Figure 3.7: Motor load emulator model</w:t>
        </w:r>
        <w:r w:rsidR="00D96796">
          <w:rPr>
            <w:webHidden/>
          </w:rPr>
          <w:tab/>
        </w:r>
        <w:r w:rsidR="0012602B">
          <w:rPr>
            <w:webHidden/>
          </w:rPr>
          <w:fldChar w:fldCharType="begin"/>
        </w:r>
        <w:r w:rsidR="00D96796">
          <w:rPr>
            <w:webHidden/>
          </w:rPr>
          <w:instrText xml:space="preserve"> PAGEREF _Toc341210562 \h </w:instrText>
        </w:r>
        <w:r w:rsidR="0012602B">
          <w:rPr>
            <w:webHidden/>
          </w:rPr>
        </w:r>
        <w:r w:rsidR="0012602B">
          <w:rPr>
            <w:webHidden/>
          </w:rPr>
          <w:fldChar w:fldCharType="separate"/>
        </w:r>
        <w:r w:rsidR="00DE648D">
          <w:rPr>
            <w:webHidden/>
          </w:rPr>
          <w:t>63</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21" w:anchor="_Toc341210563" w:history="1">
        <w:r w:rsidR="00D96796" w:rsidRPr="00291FEE">
          <w:rPr>
            <w:rStyle w:val="Hyperlink"/>
          </w:rPr>
          <w:t>Figure 3.8: Synchronizer bus model with both side measurements</w:t>
        </w:r>
        <w:r w:rsidR="00D96796">
          <w:rPr>
            <w:webHidden/>
          </w:rPr>
          <w:tab/>
        </w:r>
        <w:r w:rsidR="0012602B">
          <w:rPr>
            <w:webHidden/>
          </w:rPr>
          <w:fldChar w:fldCharType="begin"/>
        </w:r>
        <w:r w:rsidR="00D96796">
          <w:rPr>
            <w:webHidden/>
          </w:rPr>
          <w:instrText xml:space="preserve"> PAGEREF _Toc341210563 \h </w:instrText>
        </w:r>
        <w:r w:rsidR="0012602B">
          <w:rPr>
            <w:webHidden/>
          </w:rPr>
        </w:r>
        <w:r w:rsidR="0012602B">
          <w:rPr>
            <w:webHidden/>
          </w:rPr>
          <w:fldChar w:fldCharType="separate"/>
        </w:r>
        <w:r w:rsidR="00DE648D">
          <w:rPr>
            <w:webHidden/>
          </w:rPr>
          <w:t>65</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22" w:anchor="_Toc341210564" w:history="1">
        <w:r w:rsidR="00D96796" w:rsidRPr="00291FEE">
          <w:rPr>
            <w:rStyle w:val="Hyperlink"/>
          </w:rPr>
          <w:t>Figure 3.9: Flowchart algorithm of the synchronizer developed in real-time software</w:t>
        </w:r>
        <w:r w:rsidR="00D96796">
          <w:rPr>
            <w:webHidden/>
          </w:rPr>
          <w:tab/>
        </w:r>
        <w:r w:rsidR="0012602B">
          <w:rPr>
            <w:webHidden/>
          </w:rPr>
          <w:fldChar w:fldCharType="begin"/>
        </w:r>
        <w:r w:rsidR="00D96796">
          <w:rPr>
            <w:webHidden/>
          </w:rPr>
          <w:instrText xml:space="preserve"> PAGEREF _Toc341210564 \h </w:instrText>
        </w:r>
        <w:r w:rsidR="0012602B">
          <w:rPr>
            <w:webHidden/>
          </w:rPr>
        </w:r>
        <w:r w:rsidR="0012602B">
          <w:rPr>
            <w:webHidden/>
          </w:rPr>
          <w:fldChar w:fldCharType="separate"/>
        </w:r>
        <w:r w:rsidR="00DE648D">
          <w:rPr>
            <w:webHidden/>
          </w:rPr>
          <w:t>65</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23" w:anchor="_Toc341210565" w:history="1">
        <w:r w:rsidR="00D96796" w:rsidRPr="00291FEE">
          <w:rPr>
            <w:rStyle w:val="Hyperlink"/>
          </w:rPr>
          <w:t>Figure 3.10: Different types of DAQs and their connection to the Ethernet/LAN</w:t>
        </w:r>
        <w:r w:rsidR="00D96796">
          <w:rPr>
            <w:webHidden/>
          </w:rPr>
          <w:tab/>
        </w:r>
        <w:r w:rsidR="0012602B">
          <w:rPr>
            <w:webHidden/>
          </w:rPr>
          <w:fldChar w:fldCharType="begin"/>
        </w:r>
        <w:r w:rsidR="00D96796">
          <w:rPr>
            <w:webHidden/>
          </w:rPr>
          <w:instrText xml:space="preserve"> PAGEREF _Toc341210565 \h </w:instrText>
        </w:r>
        <w:r w:rsidR="0012602B">
          <w:rPr>
            <w:webHidden/>
          </w:rPr>
        </w:r>
        <w:r w:rsidR="0012602B">
          <w:rPr>
            <w:webHidden/>
          </w:rPr>
          <w:fldChar w:fldCharType="separate"/>
        </w:r>
        <w:r w:rsidR="00DE648D">
          <w:rPr>
            <w:webHidden/>
          </w:rPr>
          <w:t>66</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566" w:history="1">
        <w:r w:rsidR="00D96796" w:rsidRPr="00291FEE">
          <w:rPr>
            <w:rStyle w:val="Hyperlink"/>
          </w:rPr>
          <w:t>Figure 3.11: Overall power system schematic and single line</w:t>
        </w:r>
        <w:r w:rsidR="00D96796">
          <w:rPr>
            <w:webHidden/>
          </w:rPr>
          <w:tab/>
        </w:r>
        <w:r w:rsidR="0012602B">
          <w:rPr>
            <w:webHidden/>
          </w:rPr>
          <w:fldChar w:fldCharType="begin"/>
        </w:r>
        <w:r w:rsidR="00D96796">
          <w:rPr>
            <w:webHidden/>
          </w:rPr>
          <w:instrText xml:space="preserve"> PAGEREF _Toc341210566 \h </w:instrText>
        </w:r>
        <w:r w:rsidR="0012602B">
          <w:rPr>
            <w:webHidden/>
          </w:rPr>
        </w:r>
        <w:r w:rsidR="0012602B">
          <w:rPr>
            <w:webHidden/>
          </w:rPr>
          <w:fldChar w:fldCharType="separate"/>
        </w:r>
        <w:r w:rsidR="00DE648D">
          <w:rPr>
            <w:webHidden/>
          </w:rPr>
          <w:t>69</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567" w:history="1">
        <w:r w:rsidR="00D96796" w:rsidRPr="00291FEE">
          <w:rPr>
            <w:rStyle w:val="Hyperlink"/>
          </w:rPr>
          <w:t>Figure 3.12: Test-bed power system communication infrastructure</w:t>
        </w:r>
        <w:r w:rsidR="00D96796">
          <w:rPr>
            <w:webHidden/>
          </w:rPr>
          <w:tab/>
        </w:r>
        <w:r w:rsidR="0012602B">
          <w:rPr>
            <w:webHidden/>
          </w:rPr>
          <w:fldChar w:fldCharType="begin"/>
        </w:r>
        <w:r w:rsidR="00D96796">
          <w:rPr>
            <w:webHidden/>
          </w:rPr>
          <w:instrText xml:space="preserve"> PAGEREF _Toc341210567 \h </w:instrText>
        </w:r>
        <w:r w:rsidR="0012602B">
          <w:rPr>
            <w:webHidden/>
          </w:rPr>
        </w:r>
        <w:r w:rsidR="0012602B">
          <w:rPr>
            <w:webHidden/>
          </w:rPr>
          <w:fldChar w:fldCharType="separate"/>
        </w:r>
        <w:r w:rsidR="00DE648D">
          <w:rPr>
            <w:webHidden/>
          </w:rPr>
          <w:t>69</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568" w:history="1">
        <w:r w:rsidR="00D96796" w:rsidRPr="00291FEE">
          <w:rPr>
            <w:rStyle w:val="Hyperlink"/>
          </w:rPr>
          <w:t>Figure 3.13: Block diagram of a phasor and sequences calculation sub VI in the LabVIEW</w:t>
        </w:r>
        <w:r w:rsidR="00D96796">
          <w:rPr>
            <w:webHidden/>
          </w:rPr>
          <w:tab/>
        </w:r>
        <w:r w:rsidR="0012602B">
          <w:rPr>
            <w:webHidden/>
          </w:rPr>
          <w:fldChar w:fldCharType="begin"/>
        </w:r>
        <w:r w:rsidR="00D96796">
          <w:rPr>
            <w:webHidden/>
          </w:rPr>
          <w:instrText xml:space="preserve"> PAGEREF _Toc341210568 \h </w:instrText>
        </w:r>
        <w:r w:rsidR="0012602B">
          <w:rPr>
            <w:webHidden/>
          </w:rPr>
        </w:r>
        <w:r w:rsidR="0012602B">
          <w:rPr>
            <w:webHidden/>
          </w:rPr>
          <w:fldChar w:fldCharType="separate"/>
        </w:r>
        <w:r w:rsidR="00DE648D">
          <w:rPr>
            <w:webHidden/>
          </w:rPr>
          <w:t>70</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569" w:history="1">
        <w:r w:rsidR="00D96796" w:rsidRPr="00291FEE">
          <w:rPr>
            <w:rStyle w:val="Hyperlink"/>
          </w:rPr>
          <w:t>Figure 3.14: Front Panel of measurement sub VI in the LabVIEW</w:t>
        </w:r>
        <w:r w:rsidR="00D96796">
          <w:rPr>
            <w:webHidden/>
          </w:rPr>
          <w:tab/>
        </w:r>
        <w:r w:rsidR="0012602B">
          <w:rPr>
            <w:webHidden/>
          </w:rPr>
          <w:fldChar w:fldCharType="begin"/>
        </w:r>
        <w:r w:rsidR="00D96796">
          <w:rPr>
            <w:webHidden/>
          </w:rPr>
          <w:instrText xml:space="preserve"> PAGEREF _Toc341210569 \h </w:instrText>
        </w:r>
        <w:r w:rsidR="0012602B">
          <w:rPr>
            <w:webHidden/>
          </w:rPr>
        </w:r>
        <w:r w:rsidR="0012602B">
          <w:rPr>
            <w:webHidden/>
          </w:rPr>
          <w:fldChar w:fldCharType="separate"/>
        </w:r>
        <w:r w:rsidR="00DE648D">
          <w:rPr>
            <w:webHidden/>
          </w:rPr>
          <w:t>70</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570" w:history="1">
        <w:r w:rsidR="00D96796" w:rsidRPr="00291FEE">
          <w:rPr>
            <w:rStyle w:val="Hyperlink"/>
          </w:rPr>
          <w:t>Figure 3.15: Implemented test-bed setup in power system lab</w:t>
        </w:r>
        <w:r w:rsidR="00D96796">
          <w:rPr>
            <w:webHidden/>
          </w:rPr>
          <w:tab/>
        </w:r>
        <w:r w:rsidR="0012602B">
          <w:rPr>
            <w:webHidden/>
          </w:rPr>
          <w:fldChar w:fldCharType="begin"/>
        </w:r>
        <w:r w:rsidR="00D96796">
          <w:rPr>
            <w:webHidden/>
          </w:rPr>
          <w:instrText xml:space="preserve"> PAGEREF _Toc341210570 \h </w:instrText>
        </w:r>
        <w:r w:rsidR="0012602B">
          <w:rPr>
            <w:webHidden/>
          </w:rPr>
        </w:r>
        <w:r w:rsidR="0012602B">
          <w:rPr>
            <w:webHidden/>
          </w:rPr>
          <w:fldChar w:fldCharType="separate"/>
        </w:r>
        <w:r w:rsidR="00DE648D">
          <w:rPr>
            <w:webHidden/>
          </w:rPr>
          <w:t>71</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571" w:history="1">
        <w:r w:rsidR="00D96796" w:rsidRPr="00291FEE">
          <w:rPr>
            <w:rStyle w:val="Hyperlink"/>
          </w:rPr>
          <w:t>Figure 3.16: Real-Time voltages of generator G1 in LabVIEW</w:t>
        </w:r>
        <w:r w:rsidR="00D96796">
          <w:rPr>
            <w:webHidden/>
          </w:rPr>
          <w:tab/>
        </w:r>
        <w:r w:rsidR="0012602B">
          <w:rPr>
            <w:webHidden/>
          </w:rPr>
          <w:fldChar w:fldCharType="begin"/>
        </w:r>
        <w:r w:rsidR="00D96796">
          <w:rPr>
            <w:webHidden/>
          </w:rPr>
          <w:instrText xml:space="preserve"> PAGEREF _Toc341210571 \h </w:instrText>
        </w:r>
        <w:r w:rsidR="0012602B">
          <w:rPr>
            <w:webHidden/>
          </w:rPr>
        </w:r>
        <w:r w:rsidR="0012602B">
          <w:rPr>
            <w:webHidden/>
          </w:rPr>
          <w:fldChar w:fldCharType="separate"/>
        </w:r>
        <w:r w:rsidR="00DE648D">
          <w:rPr>
            <w:webHidden/>
          </w:rPr>
          <w:t>72</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572" w:history="1">
        <w:r w:rsidR="00D96796" w:rsidRPr="00291FEE">
          <w:rPr>
            <w:rStyle w:val="Hyperlink"/>
          </w:rPr>
          <w:t>Figure 3.17: Real-Time currents of generator G1 in LabVIEW</w:t>
        </w:r>
        <w:r w:rsidR="00D96796">
          <w:rPr>
            <w:webHidden/>
          </w:rPr>
          <w:tab/>
        </w:r>
        <w:r w:rsidR="0012602B">
          <w:rPr>
            <w:webHidden/>
          </w:rPr>
          <w:fldChar w:fldCharType="begin"/>
        </w:r>
        <w:r w:rsidR="00D96796">
          <w:rPr>
            <w:webHidden/>
          </w:rPr>
          <w:instrText xml:space="preserve"> PAGEREF _Toc341210572 \h </w:instrText>
        </w:r>
        <w:r w:rsidR="0012602B">
          <w:rPr>
            <w:webHidden/>
          </w:rPr>
        </w:r>
        <w:r w:rsidR="0012602B">
          <w:rPr>
            <w:webHidden/>
          </w:rPr>
          <w:fldChar w:fldCharType="separate"/>
        </w:r>
        <w:r w:rsidR="00DE648D">
          <w:rPr>
            <w:webHidden/>
          </w:rPr>
          <w:t>72</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573" w:history="1">
        <w:r w:rsidR="00D96796" w:rsidRPr="00291FEE">
          <w:rPr>
            <w:rStyle w:val="Hyperlink"/>
          </w:rPr>
          <w:t>Figure 3.18: Voltages, currents and phasor diagram of generator G1 in measurement device (Fluke 435)</w:t>
        </w:r>
        <w:r w:rsidR="00D96796">
          <w:rPr>
            <w:webHidden/>
          </w:rPr>
          <w:tab/>
        </w:r>
      </w:hyperlink>
      <w:r w:rsidR="00C63453">
        <w:t>7</w:t>
      </w:r>
      <w:r w:rsidR="00EA0F7A">
        <w:t>2</w:t>
      </w:r>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574" w:history="1">
        <w:r w:rsidR="00D96796">
          <w:rPr>
            <w:rStyle w:val="Hyperlink"/>
          </w:rPr>
          <w:t xml:space="preserve">Figure 4.1: </w:t>
        </w:r>
        <w:r w:rsidR="00D96796" w:rsidRPr="00291FEE">
          <w:rPr>
            <w:rStyle w:val="Hyperlink"/>
          </w:rPr>
          <w:t>Different phasor measurement units (PMUs)</w:t>
        </w:r>
        <w:r w:rsidR="00D96796">
          <w:rPr>
            <w:webHidden/>
          </w:rPr>
          <w:tab/>
        </w:r>
        <w:r w:rsidR="0012602B">
          <w:rPr>
            <w:webHidden/>
          </w:rPr>
          <w:fldChar w:fldCharType="begin"/>
        </w:r>
        <w:r w:rsidR="00D96796">
          <w:rPr>
            <w:webHidden/>
          </w:rPr>
          <w:instrText xml:space="preserve"> PAGEREF _Toc341210574 \h </w:instrText>
        </w:r>
        <w:r w:rsidR="0012602B">
          <w:rPr>
            <w:webHidden/>
          </w:rPr>
        </w:r>
        <w:r w:rsidR="0012602B">
          <w:rPr>
            <w:webHidden/>
          </w:rPr>
          <w:fldChar w:fldCharType="separate"/>
        </w:r>
        <w:r w:rsidR="00DE648D">
          <w:rPr>
            <w:webHidden/>
          </w:rPr>
          <w:t>75</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575" w:history="1">
        <w:r w:rsidR="00D96796" w:rsidRPr="00291FEE">
          <w:rPr>
            <w:rStyle w:val="Hyperlink"/>
          </w:rPr>
          <w:t>Figure 4.2: A sinusoid and its representation as a phasor</w:t>
        </w:r>
        <w:r w:rsidR="00D96796">
          <w:rPr>
            <w:webHidden/>
          </w:rPr>
          <w:tab/>
        </w:r>
        <w:r w:rsidR="0012602B">
          <w:rPr>
            <w:webHidden/>
          </w:rPr>
          <w:fldChar w:fldCharType="begin"/>
        </w:r>
        <w:r w:rsidR="00D96796">
          <w:rPr>
            <w:webHidden/>
          </w:rPr>
          <w:instrText xml:space="preserve"> PAGEREF _Toc341210575 \h </w:instrText>
        </w:r>
        <w:r w:rsidR="0012602B">
          <w:rPr>
            <w:webHidden/>
          </w:rPr>
        </w:r>
        <w:r w:rsidR="0012602B">
          <w:rPr>
            <w:webHidden/>
          </w:rPr>
          <w:fldChar w:fldCharType="separate"/>
        </w:r>
        <w:r w:rsidR="00DE648D">
          <w:rPr>
            <w:webHidden/>
          </w:rPr>
          <w:t>76</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576" w:history="1">
        <w:r w:rsidR="00D96796" w:rsidRPr="00291FEE">
          <w:rPr>
            <w:rStyle w:val="Hyperlink"/>
          </w:rPr>
          <w:t>Figure 4.3: Update of phasor estimates with N sample windows</w:t>
        </w:r>
        <w:r w:rsidR="00D96796">
          <w:rPr>
            <w:webHidden/>
          </w:rPr>
          <w:tab/>
        </w:r>
        <w:r w:rsidR="0012602B">
          <w:rPr>
            <w:webHidden/>
          </w:rPr>
          <w:fldChar w:fldCharType="begin"/>
        </w:r>
        <w:r w:rsidR="00D96796">
          <w:rPr>
            <w:webHidden/>
          </w:rPr>
          <w:instrText xml:space="preserve"> PAGEREF _Toc341210576 \h </w:instrText>
        </w:r>
        <w:r w:rsidR="0012602B">
          <w:rPr>
            <w:webHidden/>
          </w:rPr>
        </w:r>
        <w:r w:rsidR="0012602B">
          <w:rPr>
            <w:webHidden/>
          </w:rPr>
          <w:fldChar w:fldCharType="separate"/>
        </w:r>
        <w:r w:rsidR="00DE648D">
          <w:rPr>
            <w:webHidden/>
          </w:rPr>
          <w:t>81</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577" w:history="1">
        <w:r w:rsidR="00D96796" w:rsidRPr="00291FEE">
          <w:rPr>
            <w:rStyle w:val="Hyperlink"/>
          </w:rPr>
          <w:t>Figure 4.4:  Nonrecursive phasor estimation</w:t>
        </w:r>
        <w:r w:rsidR="00D96796">
          <w:rPr>
            <w:webHidden/>
          </w:rPr>
          <w:tab/>
        </w:r>
        <w:r w:rsidR="0012602B">
          <w:rPr>
            <w:webHidden/>
          </w:rPr>
          <w:fldChar w:fldCharType="begin"/>
        </w:r>
        <w:r w:rsidR="00D96796">
          <w:rPr>
            <w:webHidden/>
          </w:rPr>
          <w:instrText xml:space="preserve"> PAGEREF _Toc341210577 \h </w:instrText>
        </w:r>
        <w:r w:rsidR="0012602B">
          <w:rPr>
            <w:webHidden/>
          </w:rPr>
        </w:r>
        <w:r w:rsidR="0012602B">
          <w:rPr>
            <w:webHidden/>
          </w:rPr>
          <w:fldChar w:fldCharType="separate"/>
        </w:r>
        <w:r w:rsidR="00DE648D">
          <w:rPr>
            <w:webHidden/>
          </w:rPr>
          <w:t>81</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578" w:history="1">
        <w:r w:rsidR="00D96796" w:rsidRPr="00291FEE">
          <w:rPr>
            <w:rStyle w:val="Hyperlink"/>
          </w:rPr>
          <w:t>Figure 4.5: Recursive phasor estimation</w:t>
        </w:r>
        <w:r w:rsidR="00D96796">
          <w:rPr>
            <w:webHidden/>
          </w:rPr>
          <w:tab/>
        </w:r>
        <w:r w:rsidR="0012602B">
          <w:rPr>
            <w:webHidden/>
          </w:rPr>
          <w:fldChar w:fldCharType="begin"/>
        </w:r>
        <w:r w:rsidR="00D96796">
          <w:rPr>
            <w:webHidden/>
          </w:rPr>
          <w:instrText xml:space="preserve"> PAGEREF _Toc341210578 \h </w:instrText>
        </w:r>
        <w:r w:rsidR="0012602B">
          <w:rPr>
            <w:webHidden/>
          </w:rPr>
        </w:r>
        <w:r w:rsidR="0012602B">
          <w:rPr>
            <w:webHidden/>
          </w:rPr>
          <w:fldChar w:fldCharType="separate"/>
        </w:r>
        <w:r w:rsidR="00DE648D">
          <w:rPr>
            <w:webHidden/>
          </w:rPr>
          <w:t>83</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579" w:history="1">
        <w:r w:rsidR="00D96796" w:rsidRPr="00291FEE">
          <w:rPr>
            <w:rStyle w:val="Hyperlink"/>
          </w:rPr>
          <w:t>Figure 4.6: Single Line Diagram of Laboratory Test Setup in LabVIEW</w:t>
        </w:r>
        <w:r w:rsidR="00D96796">
          <w:rPr>
            <w:webHidden/>
          </w:rPr>
          <w:tab/>
        </w:r>
        <w:r w:rsidR="0012602B">
          <w:rPr>
            <w:webHidden/>
          </w:rPr>
          <w:fldChar w:fldCharType="begin"/>
        </w:r>
        <w:r w:rsidR="00D96796">
          <w:rPr>
            <w:webHidden/>
          </w:rPr>
          <w:instrText xml:space="preserve"> PAGEREF _Toc341210579 \h </w:instrText>
        </w:r>
        <w:r w:rsidR="0012602B">
          <w:rPr>
            <w:webHidden/>
          </w:rPr>
        </w:r>
        <w:r w:rsidR="0012602B">
          <w:rPr>
            <w:webHidden/>
          </w:rPr>
          <w:fldChar w:fldCharType="separate"/>
        </w:r>
        <w:r w:rsidR="00DE648D">
          <w:rPr>
            <w:webHidden/>
          </w:rPr>
          <w:t>91</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580" w:history="1">
        <w:r w:rsidR="00D96796" w:rsidRPr="00291FEE">
          <w:rPr>
            <w:rStyle w:val="Hyperlink"/>
          </w:rPr>
          <w:t>Figure 4.7: Overall View of Laboratory Test Setup</w:t>
        </w:r>
        <w:r w:rsidR="00D96796">
          <w:rPr>
            <w:webHidden/>
          </w:rPr>
          <w:tab/>
        </w:r>
        <w:r w:rsidR="0012602B">
          <w:rPr>
            <w:webHidden/>
          </w:rPr>
          <w:fldChar w:fldCharType="begin"/>
        </w:r>
        <w:r w:rsidR="00D96796">
          <w:rPr>
            <w:webHidden/>
          </w:rPr>
          <w:instrText xml:space="preserve"> PAGEREF _Toc341210580 \h </w:instrText>
        </w:r>
        <w:r w:rsidR="0012602B">
          <w:rPr>
            <w:webHidden/>
          </w:rPr>
        </w:r>
        <w:r w:rsidR="0012602B">
          <w:rPr>
            <w:webHidden/>
          </w:rPr>
          <w:fldChar w:fldCharType="separate"/>
        </w:r>
        <w:r w:rsidR="00DE648D">
          <w:rPr>
            <w:webHidden/>
          </w:rPr>
          <w:t>91</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581" w:history="1">
        <w:r w:rsidR="00D96796" w:rsidRPr="00291FEE">
          <w:rPr>
            <w:rStyle w:val="Hyperlink"/>
          </w:rPr>
          <w:t>Figure 4.8:  Block Diagram of Implemented PMU</w:t>
        </w:r>
        <w:r w:rsidR="00D96796">
          <w:rPr>
            <w:webHidden/>
          </w:rPr>
          <w:tab/>
        </w:r>
        <w:r w:rsidR="0012602B">
          <w:rPr>
            <w:webHidden/>
          </w:rPr>
          <w:fldChar w:fldCharType="begin"/>
        </w:r>
        <w:r w:rsidR="00D96796">
          <w:rPr>
            <w:webHidden/>
          </w:rPr>
          <w:instrText xml:space="preserve"> PAGEREF _Toc341210581 \h </w:instrText>
        </w:r>
        <w:r w:rsidR="0012602B">
          <w:rPr>
            <w:webHidden/>
          </w:rPr>
        </w:r>
        <w:r w:rsidR="0012602B">
          <w:rPr>
            <w:webHidden/>
          </w:rPr>
          <w:fldChar w:fldCharType="separate"/>
        </w:r>
        <w:r w:rsidR="00DE648D">
          <w:rPr>
            <w:webHidden/>
          </w:rPr>
          <w:t>92</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582" w:history="1">
        <w:r w:rsidR="00D96796" w:rsidRPr="00291FEE">
          <w:rPr>
            <w:rStyle w:val="Hyperlink"/>
          </w:rPr>
          <w:t>Figure 4.9:  Front panel of the digital PMU at 0270A</w:t>
        </w:r>
        <w:r w:rsidR="00D96796">
          <w:rPr>
            <w:webHidden/>
          </w:rPr>
          <w:tab/>
        </w:r>
        <w:r w:rsidR="0012602B">
          <w:rPr>
            <w:webHidden/>
          </w:rPr>
          <w:fldChar w:fldCharType="begin"/>
        </w:r>
        <w:r w:rsidR="00D96796">
          <w:rPr>
            <w:webHidden/>
          </w:rPr>
          <w:instrText xml:space="preserve"> PAGEREF _Toc341210582 \h </w:instrText>
        </w:r>
        <w:r w:rsidR="0012602B">
          <w:rPr>
            <w:webHidden/>
          </w:rPr>
        </w:r>
        <w:r w:rsidR="0012602B">
          <w:rPr>
            <w:webHidden/>
          </w:rPr>
          <w:fldChar w:fldCharType="separate"/>
        </w:r>
        <w:r w:rsidR="00DE648D">
          <w:rPr>
            <w:webHidden/>
          </w:rPr>
          <w:t>93</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583" w:history="1">
        <w:r w:rsidR="00D96796" w:rsidRPr="00291FEE">
          <w:rPr>
            <w:rStyle w:val="Hyperlink"/>
          </w:rPr>
          <w:t>Figure 4.10:  Front panel of the digital PMU at 0360A</w:t>
        </w:r>
        <w:r w:rsidR="00D96796">
          <w:rPr>
            <w:webHidden/>
          </w:rPr>
          <w:tab/>
        </w:r>
        <w:r w:rsidR="0012602B">
          <w:rPr>
            <w:webHidden/>
          </w:rPr>
          <w:fldChar w:fldCharType="begin"/>
        </w:r>
        <w:r w:rsidR="00D96796">
          <w:rPr>
            <w:webHidden/>
          </w:rPr>
          <w:instrText xml:space="preserve"> PAGEREF _Toc341210583 \h </w:instrText>
        </w:r>
        <w:r w:rsidR="0012602B">
          <w:rPr>
            <w:webHidden/>
          </w:rPr>
        </w:r>
        <w:r w:rsidR="0012602B">
          <w:rPr>
            <w:webHidden/>
          </w:rPr>
          <w:fldChar w:fldCharType="separate"/>
        </w:r>
        <w:r w:rsidR="00DE648D">
          <w:rPr>
            <w:webHidden/>
          </w:rPr>
          <w:t>94</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584" w:history="1">
        <w:r w:rsidR="00D96796" w:rsidRPr="00291FEE">
          <w:rPr>
            <w:rStyle w:val="Hyperlink"/>
          </w:rPr>
          <w:t>Figure 4.11:  Front panel of the digital PMU at 0360B</w:t>
        </w:r>
        <w:r w:rsidR="00D96796">
          <w:rPr>
            <w:webHidden/>
          </w:rPr>
          <w:tab/>
        </w:r>
        <w:r w:rsidR="0012602B">
          <w:rPr>
            <w:webHidden/>
          </w:rPr>
          <w:fldChar w:fldCharType="begin"/>
        </w:r>
        <w:r w:rsidR="00D96796">
          <w:rPr>
            <w:webHidden/>
          </w:rPr>
          <w:instrText xml:space="preserve"> PAGEREF _Toc341210584 \h </w:instrText>
        </w:r>
        <w:r w:rsidR="0012602B">
          <w:rPr>
            <w:webHidden/>
          </w:rPr>
        </w:r>
        <w:r w:rsidR="0012602B">
          <w:rPr>
            <w:webHidden/>
          </w:rPr>
          <w:fldChar w:fldCharType="separate"/>
        </w:r>
        <w:r w:rsidR="00DE648D">
          <w:rPr>
            <w:webHidden/>
          </w:rPr>
          <w:t>94</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585" w:history="1">
        <w:r w:rsidR="00D96796" w:rsidRPr="00291FEE">
          <w:rPr>
            <w:rStyle w:val="Hyperlink"/>
          </w:rPr>
          <w:t>Figure 4.12:  Result verifying by Fluke 43</w:t>
        </w:r>
        <w:r w:rsidR="00D96796">
          <w:rPr>
            <w:webHidden/>
          </w:rPr>
          <w:tab/>
        </w:r>
        <w:r w:rsidR="0012602B">
          <w:rPr>
            <w:webHidden/>
          </w:rPr>
          <w:fldChar w:fldCharType="begin"/>
        </w:r>
        <w:r w:rsidR="00D96796">
          <w:rPr>
            <w:webHidden/>
          </w:rPr>
          <w:instrText xml:space="preserve"> PAGEREF _Toc341210585 \h </w:instrText>
        </w:r>
        <w:r w:rsidR="0012602B">
          <w:rPr>
            <w:webHidden/>
          </w:rPr>
        </w:r>
        <w:r w:rsidR="0012602B">
          <w:rPr>
            <w:webHidden/>
          </w:rPr>
          <w:fldChar w:fldCharType="separate"/>
        </w:r>
        <w:r w:rsidR="00DE648D">
          <w:rPr>
            <w:webHidden/>
          </w:rPr>
          <w:t>95</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586" w:history="1">
        <w:r w:rsidR="00D96796" w:rsidRPr="00291FEE">
          <w:rPr>
            <w:rStyle w:val="Hyperlink"/>
          </w:rPr>
          <w:t>Figure 4.13:  Front panel and rear view of SEL-421</w:t>
        </w:r>
        <w:r w:rsidR="00D96796">
          <w:rPr>
            <w:webHidden/>
          </w:rPr>
          <w:tab/>
        </w:r>
        <w:r w:rsidR="0012602B">
          <w:rPr>
            <w:webHidden/>
          </w:rPr>
          <w:fldChar w:fldCharType="begin"/>
        </w:r>
        <w:r w:rsidR="00D96796">
          <w:rPr>
            <w:webHidden/>
          </w:rPr>
          <w:instrText xml:space="preserve"> PAGEREF _Toc341210586 \h </w:instrText>
        </w:r>
        <w:r w:rsidR="0012602B">
          <w:rPr>
            <w:webHidden/>
          </w:rPr>
        </w:r>
        <w:r w:rsidR="0012602B">
          <w:rPr>
            <w:webHidden/>
          </w:rPr>
          <w:fldChar w:fldCharType="separate"/>
        </w:r>
        <w:r w:rsidR="00DE648D">
          <w:rPr>
            <w:webHidden/>
          </w:rPr>
          <w:t>98</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587" w:history="1">
        <w:r w:rsidR="00D96796" w:rsidRPr="00291FEE">
          <w:rPr>
            <w:rStyle w:val="Hyperlink"/>
          </w:rPr>
          <w:t>Figure 4.14:  Front panel of SEL-451</w:t>
        </w:r>
        <w:r w:rsidR="00D96796">
          <w:rPr>
            <w:webHidden/>
          </w:rPr>
          <w:tab/>
        </w:r>
        <w:r w:rsidR="0012602B">
          <w:rPr>
            <w:webHidden/>
          </w:rPr>
          <w:fldChar w:fldCharType="begin"/>
        </w:r>
        <w:r w:rsidR="00D96796">
          <w:rPr>
            <w:webHidden/>
          </w:rPr>
          <w:instrText xml:space="preserve"> PAGEREF _Toc341210587 \h </w:instrText>
        </w:r>
        <w:r w:rsidR="0012602B">
          <w:rPr>
            <w:webHidden/>
          </w:rPr>
        </w:r>
        <w:r w:rsidR="0012602B">
          <w:rPr>
            <w:webHidden/>
          </w:rPr>
          <w:fldChar w:fldCharType="separate"/>
        </w:r>
        <w:r w:rsidR="00DE648D">
          <w:rPr>
            <w:webHidden/>
          </w:rPr>
          <w:t>100</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588" w:history="1">
        <w:r w:rsidR="00D96796" w:rsidRPr="00291FEE">
          <w:rPr>
            <w:rStyle w:val="Hyperlink"/>
          </w:rPr>
          <w:t>Figure 4.15:  System Control and Synchrophasor Data Concentration</w:t>
        </w:r>
        <w:r w:rsidR="00D96796">
          <w:rPr>
            <w:webHidden/>
          </w:rPr>
          <w:tab/>
        </w:r>
        <w:r w:rsidR="0012602B">
          <w:rPr>
            <w:webHidden/>
          </w:rPr>
          <w:fldChar w:fldCharType="begin"/>
        </w:r>
        <w:r w:rsidR="00D96796">
          <w:rPr>
            <w:webHidden/>
          </w:rPr>
          <w:instrText xml:space="preserve"> PAGEREF _Toc341210588 \h </w:instrText>
        </w:r>
        <w:r w:rsidR="0012602B">
          <w:rPr>
            <w:webHidden/>
          </w:rPr>
        </w:r>
        <w:r w:rsidR="0012602B">
          <w:rPr>
            <w:webHidden/>
          </w:rPr>
          <w:fldChar w:fldCharType="separate"/>
        </w:r>
        <w:r w:rsidR="00DE648D">
          <w:rPr>
            <w:webHidden/>
          </w:rPr>
          <w:t>102</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24" w:anchor="_Toc341210589" w:history="1">
        <w:r w:rsidR="00D96796" w:rsidRPr="00291FEE">
          <w:rPr>
            <w:rStyle w:val="Hyperlink"/>
          </w:rPr>
          <w:t>Figure 4.16:  PMUs hardware architecture for implemented setup</w:t>
        </w:r>
        <w:r w:rsidR="00D96796">
          <w:rPr>
            <w:webHidden/>
          </w:rPr>
          <w:tab/>
        </w:r>
        <w:r w:rsidR="0012602B">
          <w:rPr>
            <w:webHidden/>
          </w:rPr>
          <w:fldChar w:fldCharType="begin"/>
        </w:r>
        <w:r w:rsidR="00D96796">
          <w:rPr>
            <w:webHidden/>
          </w:rPr>
          <w:instrText xml:space="preserve"> PAGEREF _Toc341210589 \h </w:instrText>
        </w:r>
        <w:r w:rsidR="0012602B">
          <w:rPr>
            <w:webHidden/>
          </w:rPr>
        </w:r>
        <w:r w:rsidR="0012602B">
          <w:rPr>
            <w:webHidden/>
          </w:rPr>
          <w:fldChar w:fldCharType="separate"/>
        </w:r>
        <w:r w:rsidR="00DE648D">
          <w:rPr>
            <w:webHidden/>
          </w:rPr>
          <w:t>103</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25" w:anchor="_Toc341210590" w:history="1">
        <w:r w:rsidR="00D96796" w:rsidRPr="00291FEE">
          <w:rPr>
            <w:rStyle w:val="Hyperlink"/>
          </w:rPr>
          <w:t>Figure 5.1: Overall implemented power system and developed wide area monitoring, protection and control system</w:t>
        </w:r>
        <w:r w:rsidR="00D96796">
          <w:rPr>
            <w:webHidden/>
          </w:rPr>
          <w:tab/>
        </w:r>
        <w:r w:rsidR="0012602B">
          <w:rPr>
            <w:webHidden/>
          </w:rPr>
          <w:fldChar w:fldCharType="begin"/>
        </w:r>
        <w:r w:rsidR="00D96796">
          <w:rPr>
            <w:webHidden/>
          </w:rPr>
          <w:instrText xml:space="preserve"> PAGEREF _Toc341210590 \h </w:instrText>
        </w:r>
        <w:r w:rsidR="0012602B">
          <w:rPr>
            <w:webHidden/>
          </w:rPr>
        </w:r>
        <w:r w:rsidR="0012602B">
          <w:rPr>
            <w:webHidden/>
          </w:rPr>
          <w:fldChar w:fldCharType="separate"/>
        </w:r>
        <w:r w:rsidR="00DE648D">
          <w:rPr>
            <w:webHidden/>
          </w:rPr>
          <w:t>106</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26" w:anchor="_Toc341210591" w:history="1">
        <w:r w:rsidR="00D96796" w:rsidRPr="00291FEE">
          <w:rPr>
            <w:rStyle w:val="Hyperlink"/>
          </w:rPr>
          <w:t>Figure 5.2: Synchronized phasor measurement system developed by real-time software</w:t>
        </w:r>
        <w:r w:rsidR="00D96796">
          <w:rPr>
            <w:webHidden/>
          </w:rPr>
          <w:tab/>
        </w:r>
        <w:r w:rsidR="0012602B">
          <w:rPr>
            <w:webHidden/>
          </w:rPr>
          <w:fldChar w:fldCharType="begin"/>
        </w:r>
        <w:r w:rsidR="00D96796">
          <w:rPr>
            <w:webHidden/>
          </w:rPr>
          <w:instrText xml:space="preserve"> PAGEREF _Toc341210591 \h </w:instrText>
        </w:r>
        <w:r w:rsidR="0012602B">
          <w:rPr>
            <w:webHidden/>
          </w:rPr>
        </w:r>
        <w:r w:rsidR="0012602B">
          <w:rPr>
            <w:webHidden/>
          </w:rPr>
          <w:fldChar w:fldCharType="separate"/>
        </w:r>
        <w:r w:rsidR="00DE648D">
          <w:rPr>
            <w:webHidden/>
          </w:rPr>
          <w:t>108</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27" w:anchor="_Toc341210592" w:history="1">
        <w:r w:rsidR="00D96796" w:rsidRPr="00291FEE">
          <w:rPr>
            <w:rStyle w:val="Hyperlink"/>
          </w:rPr>
          <w:t>Figure 5.3: PMU placement for a transmission line and related pi-model</w:t>
        </w:r>
        <w:r w:rsidR="00D96796">
          <w:rPr>
            <w:webHidden/>
          </w:rPr>
          <w:tab/>
        </w:r>
        <w:r w:rsidR="0012602B">
          <w:rPr>
            <w:webHidden/>
          </w:rPr>
          <w:fldChar w:fldCharType="begin"/>
        </w:r>
        <w:r w:rsidR="00D96796">
          <w:rPr>
            <w:webHidden/>
          </w:rPr>
          <w:instrText xml:space="preserve"> PAGEREF _Toc341210592 \h </w:instrText>
        </w:r>
        <w:r w:rsidR="0012602B">
          <w:rPr>
            <w:webHidden/>
          </w:rPr>
        </w:r>
        <w:r w:rsidR="0012602B">
          <w:rPr>
            <w:webHidden/>
          </w:rPr>
          <w:fldChar w:fldCharType="separate"/>
        </w:r>
        <w:r w:rsidR="00DE648D">
          <w:rPr>
            <w:webHidden/>
          </w:rPr>
          <w:t>109</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28" w:anchor="_Toc341210593" w:history="1">
        <w:r w:rsidR="00D96796" w:rsidRPr="00291FEE">
          <w:rPr>
            <w:rStyle w:val="Hyperlink"/>
          </w:rPr>
          <w:t>Figure 5.4: Voltages and Current magnitude of receiving and sending of the line during load increase</w:t>
        </w:r>
        <w:r w:rsidR="00D96796">
          <w:rPr>
            <w:webHidden/>
          </w:rPr>
          <w:tab/>
        </w:r>
        <w:r w:rsidR="0012602B">
          <w:rPr>
            <w:webHidden/>
          </w:rPr>
          <w:fldChar w:fldCharType="begin"/>
        </w:r>
        <w:r w:rsidR="00D96796">
          <w:rPr>
            <w:webHidden/>
          </w:rPr>
          <w:instrText xml:space="preserve"> PAGEREF _Toc341210593 \h </w:instrText>
        </w:r>
        <w:r w:rsidR="0012602B">
          <w:rPr>
            <w:webHidden/>
          </w:rPr>
        </w:r>
        <w:r w:rsidR="0012602B">
          <w:rPr>
            <w:webHidden/>
          </w:rPr>
          <w:fldChar w:fldCharType="separate"/>
        </w:r>
        <w:r w:rsidR="00DE648D">
          <w:rPr>
            <w:webHidden/>
          </w:rPr>
          <w:t>111</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29" w:anchor="_Toc341210594" w:history="1">
        <w:r w:rsidR="00D96796" w:rsidRPr="00291FEE">
          <w:rPr>
            <w:rStyle w:val="Hyperlink"/>
          </w:rPr>
          <w:t>Figure 5.5: Active and reactive power of the load at receiving end side</w:t>
        </w:r>
        <w:r w:rsidR="00D96796">
          <w:rPr>
            <w:webHidden/>
          </w:rPr>
          <w:tab/>
        </w:r>
        <w:r w:rsidR="0012602B">
          <w:rPr>
            <w:webHidden/>
          </w:rPr>
          <w:fldChar w:fldCharType="begin"/>
        </w:r>
        <w:r w:rsidR="00D96796">
          <w:rPr>
            <w:webHidden/>
          </w:rPr>
          <w:instrText xml:space="preserve"> PAGEREF _Toc341210594 \h </w:instrText>
        </w:r>
        <w:r w:rsidR="0012602B">
          <w:rPr>
            <w:webHidden/>
          </w:rPr>
        </w:r>
        <w:r w:rsidR="0012602B">
          <w:rPr>
            <w:webHidden/>
          </w:rPr>
          <w:fldChar w:fldCharType="separate"/>
        </w:r>
        <w:r w:rsidR="00DE648D">
          <w:rPr>
            <w:webHidden/>
          </w:rPr>
          <w:t>111</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30" w:anchor="_Toc341210595" w:history="1">
        <w:r w:rsidR="00D96796" w:rsidRPr="00291FEE">
          <w:rPr>
            <w:rStyle w:val="Hyperlink"/>
          </w:rPr>
          <w:t>Figure 5.6: Measured line pi-model parameters during the experiment</w:t>
        </w:r>
        <w:r w:rsidR="00D96796">
          <w:rPr>
            <w:webHidden/>
          </w:rPr>
          <w:tab/>
        </w:r>
        <w:r w:rsidR="0012602B">
          <w:rPr>
            <w:webHidden/>
          </w:rPr>
          <w:fldChar w:fldCharType="begin"/>
        </w:r>
        <w:r w:rsidR="00D96796">
          <w:rPr>
            <w:webHidden/>
          </w:rPr>
          <w:instrText xml:space="preserve"> PAGEREF _Toc341210595 \h </w:instrText>
        </w:r>
        <w:r w:rsidR="0012602B">
          <w:rPr>
            <w:webHidden/>
          </w:rPr>
        </w:r>
        <w:r w:rsidR="0012602B">
          <w:rPr>
            <w:webHidden/>
          </w:rPr>
          <w:fldChar w:fldCharType="separate"/>
        </w:r>
        <w:r w:rsidR="00DE648D">
          <w:rPr>
            <w:webHidden/>
          </w:rPr>
          <w:t>111</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596" w:history="1">
        <w:r w:rsidR="00D96796" w:rsidRPr="00291FEE">
          <w:rPr>
            <w:rStyle w:val="Hyperlink"/>
          </w:rPr>
          <w:t>Figure 5.7: Experimental results of online voltage stability indices monitoring</w:t>
        </w:r>
        <w:r w:rsidR="00D96796">
          <w:rPr>
            <w:webHidden/>
          </w:rPr>
          <w:tab/>
        </w:r>
        <w:r w:rsidR="0012602B">
          <w:rPr>
            <w:webHidden/>
          </w:rPr>
          <w:fldChar w:fldCharType="begin"/>
        </w:r>
        <w:r w:rsidR="00D96796">
          <w:rPr>
            <w:webHidden/>
          </w:rPr>
          <w:instrText xml:space="preserve"> PAGEREF _Toc341210596 \h </w:instrText>
        </w:r>
        <w:r w:rsidR="0012602B">
          <w:rPr>
            <w:webHidden/>
          </w:rPr>
        </w:r>
        <w:r w:rsidR="0012602B">
          <w:rPr>
            <w:webHidden/>
          </w:rPr>
          <w:fldChar w:fldCharType="separate"/>
        </w:r>
        <w:r w:rsidR="00DE648D">
          <w:rPr>
            <w:webHidden/>
          </w:rPr>
          <w:t>114</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597" w:history="1">
        <w:r w:rsidR="00D96796" w:rsidRPr="00291FEE">
          <w:rPr>
            <w:rStyle w:val="Hyperlink"/>
          </w:rPr>
          <w:t>Figure 5.8: Overall view of real-time generation monitoring, communication and controller VI</w:t>
        </w:r>
        <w:r w:rsidR="00D96796">
          <w:rPr>
            <w:webHidden/>
          </w:rPr>
          <w:tab/>
        </w:r>
        <w:r w:rsidR="0012602B">
          <w:rPr>
            <w:webHidden/>
          </w:rPr>
          <w:fldChar w:fldCharType="begin"/>
        </w:r>
        <w:r w:rsidR="00D96796">
          <w:rPr>
            <w:webHidden/>
          </w:rPr>
          <w:instrText xml:space="preserve"> PAGEREF _Toc341210597 \h </w:instrText>
        </w:r>
        <w:r w:rsidR="0012602B">
          <w:rPr>
            <w:webHidden/>
          </w:rPr>
        </w:r>
        <w:r w:rsidR="0012602B">
          <w:rPr>
            <w:webHidden/>
          </w:rPr>
          <w:fldChar w:fldCharType="separate"/>
        </w:r>
        <w:r w:rsidR="00DE648D">
          <w:rPr>
            <w:webHidden/>
          </w:rPr>
          <w:t>116</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598" w:history="1">
        <w:r w:rsidR="00D96796" w:rsidRPr="00291FEE">
          <w:rPr>
            <w:rStyle w:val="Hyperlink"/>
          </w:rPr>
          <w:t>Figure 5.9:  Synchronizers controller actions in order to connect generators to grid</w:t>
        </w:r>
        <w:r w:rsidR="00D96796">
          <w:rPr>
            <w:webHidden/>
          </w:rPr>
          <w:tab/>
        </w:r>
        <w:r w:rsidR="0012602B">
          <w:rPr>
            <w:webHidden/>
          </w:rPr>
          <w:fldChar w:fldCharType="begin"/>
        </w:r>
        <w:r w:rsidR="00D96796">
          <w:rPr>
            <w:webHidden/>
          </w:rPr>
          <w:instrText xml:space="preserve"> PAGEREF _Toc341210598 \h </w:instrText>
        </w:r>
        <w:r w:rsidR="0012602B">
          <w:rPr>
            <w:webHidden/>
          </w:rPr>
        </w:r>
        <w:r w:rsidR="0012602B">
          <w:rPr>
            <w:webHidden/>
          </w:rPr>
          <w:fldChar w:fldCharType="separate"/>
        </w:r>
        <w:r w:rsidR="00DE648D">
          <w:rPr>
            <w:webHidden/>
          </w:rPr>
          <w:t>117</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599" w:history="1">
        <w:r w:rsidR="00D96796" w:rsidRPr="00291FEE">
          <w:rPr>
            <w:rStyle w:val="Hyperlink"/>
          </w:rPr>
          <w:t>Figure 5.10: Front panel of dynamic load to match the frequency of the generator side to Grid side</w:t>
        </w:r>
        <w:r w:rsidR="00D96796">
          <w:rPr>
            <w:webHidden/>
          </w:rPr>
          <w:tab/>
        </w:r>
        <w:r w:rsidR="0012602B">
          <w:rPr>
            <w:webHidden/>
          </w:rPr>
          <w:fldChar w:fldCharType="begin"/>
        </w:r>
        <w:r w:rsidR="00D96796">
          <w:rPr>
            <w:webHidden/>
          </w:rPr>
          <w:instrText xml:space="preserve"> PAGEREF _Toc341210599 \h </w:instrText>
        </w:r>
        <w:r w:rsidR="0012602B">
          <w:rPr>
            <w:webHidden/>
          </w:rPr>
        </w:r>
        <w:r w:rsidR="0012602B">
          <w:rPr>
            <w:webHidden/>
          </w:rPr>
          <w:fldChar w:fldCharType="separate"/>
        </w:r>
        <w:r w:rsidR="00DE648D">
          <w:rPr>
            <w:webHidden/>
          </w:rPr>
          <w:t>117</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00" w:history="1">
        <w:r w:rsidR="00D96796" w:rsidRPr="00291FEE">
          <w:rPr>
            <w:rStyle w:val="Hyperlink"/>
          </w:rPr>
          <w:t>Figure 5.11: (a) Active power and (b) Reactive power of generators during load increase in manual control</w:t>
        </w:r>
        <w:r w:rsidR="00D96796">
          <w:rPr>
            <w:webHidden/>
          </w:rPr>
          <w:tab/>
        </w:r>
        <w:r w:rsidR="0012602B">
          <w:rPr>
            <w:webHidden/>
          </w:rPr>
          <w:fldChar w:fldCharType="begin"/>
        </w:r>
        <w:r w:rsidR="00D96796">
          <w:rPr>
            <w:webHidden/>
          </w:rPr>
          <w:instrText xml:space="preserve"> PAGEREF _Toc341210600 \h </w:instrText>
        </w:r>
        <w:r w:rsidR="0012602B">
          <w:rPr>
            <w:webHidden/>
          </w:rPr>
        </w:r>
        <w:r w:rsidR="0012602B">
          <w:rPr>
            <w:webHidden/>
          </w:rPr>
          <w:fldChar w:fldCharType="separate"/>
        </w:r>
        <w:r w:rsidR="00DE648D">
          <w:rPr>
            <w:webHidden/>
          </w:rPr>
          <w:t>120</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01" w:history="1">
        <w:r w:rsidR="00D96796" w:rsidRPr="00291FEE">
          <w:rPr>
            <w:rStyle w:val="Hyperlink"/>
          </w:rPr>
          <w:t>Figure 5.12: (a) Active power and (b) Reactive power of generators during load increase in automatic control</w:t>
        </w:r>
        <w:r w:rsidR="00D96796">
          <w:rPr>
            <w:webHidden/>
          </w:rPr>
          <w:tab/>
        </w:r>
        <w:r w:rsidR="0012602B">
          <w:rPr>
            <w:webHidden/>
          </w:rPr>
          <w:fldChar w:fldCharType="begin"/>
        </w:r>
        <w:r w:rsidR="00D96796">
          <w:rPr>
            <w:webHidden/>
          </w:rPr>
          <w:instrText xml:space="preserve"> PAGEREF _Toc341210601 \h </w:instrText>
        </w:r>
        <w:r w:rsidR="0012602B">
          <w:rPr>
            <w:webHidden/>
          </w:rPr>
        </w:r>
        <w:r w:rsidR="0012602B">
          <w:rPr>
            <w:webHidden/>
          </w:rPr>
          <w:fldChar w:fldCharType="separate"/>
        </w:r>
        <w:r w:rsidR="00DE648D">
          <w:rPr>
            <w:webHidden/>
          </w:rPr>
          <w:t>120</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02" w:history="1">
        <w:r w:rsidR="00D96796" w:rsidRPr="00291FEE">
          <w:rPr>
            <w:rStyle w:val="Hyperlink"/>
          </w:rPr>
          <w:t>Figure 5.13: (a) Voltage and (b) frequency of generators during load increase in manual (upper plot) and automatic (lower plot) control mode</w:t>
        </w:r>
        <w:r w:rsidR="00D96796">
          <w:rPr>
            <w:webHidden/>
          </w:rPr>
          <w:tab/>
        </w:r>
        <w:r w:rsidR="0012602B">
          <w:rPr>
            <w:webHidden/>
          </w:rPr>
          <w:fldChar w:fldCharType="begin"/>
        </w:r>
        <w:r w:rsidR="00D96796">
          <w:rPr>
            <w:webHidden/>
          </w:rPr>
          <w:instrText xml:space="preserve"> PAGEREF _Toc341210602 \h </w:instrText>
        </w:r>
        <w:r w:rsidR="0012602B">
          <w:rPr>
            <w:webHidden/>
          </w:rPr>
        </w:r>
        <w:r w:rsidR="0012602B">
          <w:rPr>
            <w:webHidden/>
          </w:rPr>
          <w:fldChar w:fldCharType="separate"/>
        </w:r>
        <w:r w:rsidR="00DE648D">
          <w:rPr>
            <w:webHidden/>
          </w:rPr>
          <w:t>121</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31" w:anchor="_Toc341210603" w:history="1">
        <w:r w:rsidR="00D96796" w:rsidRPr="00291FEE">
          <w:rPr>
            <w:rStyle w:val="Hyperlink"/>
          </w:rPr>
          <w:t>Figure 5.14: Overall implemented real-time system for integrated wide area monitoring, control and protection systems</w:t>
        </w:r>
        <w:r w:rsidR="00D96796">
          <w:rPr>
            <w:webHidden/>
          </w:rPr>
          <w:tab/>
        </w:r>
        <w:r w:rsidR="0012602B">
          <w:rPr>
            <w:webHidden/>
          </w:rPr>
          <w:fldChar w:fldCharType="begin"/>
        </w:r>
        <w:r w:rsidR="00D96796">
          <w:rPr>
            <w:webHidden/>
          </w:rPr>
          <w:instrText xml:space="preserve"> PAGEREF _Toc341210603 \h </w:instrText>
        </w:r>
        <w:r w:rsidR="0012602B">
          <w:rPr>
            <w:webHidden/>
          </w:rPr>
        </w:r>
        <w:r w:rsidR="0012602B">
          <w:rPr>
            <w:webHidden/>
          </w:rPr>
          <w:fldChar w:fldCharType="separate"/>
        </w:r>
        <w:r w:rsidR="00DE648D">
          <w:rPr>
            <w:webHidden/>
          </w:rPr>
          <w:t>122</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04" w:history="1">
        <w:r w:rsidR="00D96796" w:rsidRPr="00291FEE">
          <w:rPr>
            <w:rStyle w:val="Hyperlink"/>
          </w:rPr>
          <w:t>Figure 5.15:  Conventional power system real-time monitoring, analysis and control procedure</w:t>
        </w:r>
        <w:r w:rsidR="00D96796">
          <w:rPr>
            <w:webHidden/>
          </w:rPr>
          <w:tab/>
        </w:r>
        <w:r w:rsidR="0012602B">
          <w:rPr>
            <w:webHidden/>
          </w:rPr>
          <w:fldChar w:fldCharType="begin"/>
        </w:r>
        <w:r w:rsidR="00D96796">
          <w:rPr>
            <w:webHidden/>
          </w:rPr>
          <w:instrText xml:space="preserve"> PAGEREF _Toc341210604 \h </w:instrText>
        </w:r>
        <w:r w:rsidR="0012602B">
          <w:rPr>
            <w:webHidden/>
          </w:rPr>
        </w:r>
        <w:r w:rsidR="0012602B">
          <w:rPr>
            <w:webHidden/>
          </w:rPr>
          <w:fldChar w:fldCharType="separate"/>
        </w:r>
        <w:r w:rsidR="00DE648D">
          <w:rPr>
            <w:webHidden/>
          </w:rPr>
          <w:t>124</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05" w:history="1">
        <w:r w:rsidR="00D96796" w:rsidRPr="00291FEE">
          <w:rPr>
            <w:rStyle w:val="Hyperlink"/>
          </w:rPr>
          <w:t>Figure 5.16:  Modern power system real-time monitoring, analysis and control procedure</w:t>
        </w:r>
        <w:r w:rsidR="00D96796">
          <w:rPr>
            <w:webHidden/>
          </w:rPr>
          <w:tab/>
        </w:r>
        <w:r w:rsidR="0012602B">
          <w:rPr>
            <w:webHidden/>
          </w:rPr>
          <w:fldChar w:fldCharType="begin"/>
        </w:r>
        <w:r w:rsidR="00D96796">
          <w:rPr>
            <w:webHidden/>
          </w:rPr>
          <w:instrText xml:space="preserve"> PAGEREF _Toc341210605 \h </w:instrText>
        </w:r>
        <w:r w:rsidR="0012602B">
          <w:rPr>
            <w:webHidden/>
          </w:rPr>
        </w:r>
        <w:r w:rsidR="0012602B">
          <w:rPr>
            <w:webHidden/>
          </w:rPr>
          <w:fldChar w:fldCharType="separate"/>
        </w:r>
        <w:r w:rsidR="00DE648D">
          <w:rPr>
            <w:webHidden/>
          </w:rPr>
          <w:t>127</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06" w:history="1">
        <w:r w:rsidR="00D96796" w:rsidRPr="00291FEE">
          <w:rPr>
            <w:rStyle w:val="Hyperlink"/>
          </w:rPr>
          <w:t>Figure 5.17: Over/Under Voltage Function in LabVIEW real-time software</w:t>
        </w:r>
        <w:r w:rsidR="00D96796">
          <w:rPr>
            <w:webHidden/>
          </w:rPr>
          <w:tab/>
        </w:r>
        <w:r w:rsidR="0012602B">
          <w:rPr>
            <w:webHidden/>
          </w:rPr>
          <w:fldChar w:fldCharType="begin"/>
        </w:r>
        <w:r w:rsidR="00D96796">
          <w:rPr>
            <w:webHidden/>
          </w:rPr>
          <w:instrText xml:space="preserve"> PAGEREF _Toc341210606 \h </w:instrText>
        </w:r>
        <w:r w:rsidR="0012602B">
          <w:rPr>
            <w:webHidden/>
          </w:rPr>
        </w:r>
        <w:r w:rsidR="0012602B">
          <w:rPr>
            <w:webHidden/>
          </w:rPr>
          <w:fldChar w:fldCharType="separate"/>
        </w:r>
        <w:r w:rsidR="00DE648D">
          <w:rPr>
            <w:webHidden/>
          </w:rPr>
          <w:t>128</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07" w:history="1">
        <w:r w:rsidR="00D96796" w:rsidRPr="00291FEE">
          <w:rPr>
            <w:rStyle w:val="Hyperlink"/>
          </w:rPr>
          <w:t>Figure 5.18: Over/Under Frequency Function in LabVIEW real-time software</w:t>
        </w:r>
        <w:r w:rsidR="00D96796">
          <w:rPr>
            <w:webHidden/>
          </w:rPr>
          <w:tab/>
        </w:r>
        <w:r w:rsidR="0012602B">
          <w:rPr>
            <w:webHidden/>
          </w:rPr>
          <w:fldChar w:fldCharType="begin"/>
        </w:r>
        <w:r w:rsidR="00D96796">
          <w:rPr>
            <w:webHidden/>
          </w:rPr>
          <w:instrText xml:space="preserve"> PAGEREF _Toc341210607 \h </w:instrText>
        </w:r>
        <w:r w:rsidR="0012602B">
          <w:rPr>
            <w:webHidden/>
          </w:rPr>
        </w:r>
        <w:r w:rsidR="0012602B">
          <w:rPr>
            <w:webHidden/>
          </w:rPr>
          <w:fldChar w:fldCharType="separate"/>
        </w:r>
        <w:r w:rsidR="00DE648D">
          <w:rPr>
            <w:webHidden/>
          </w:rPr>
          <w:t>130</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08" w:history="1">
        <w:r w:rsidR="00D96796" w:rsidRPr="00291FEE">
          <w:rPr>
            <w:rStyle w:val="Hyperlink"/>
          </w:rPr>
          <w:t>Figure 5.19: ANSI/IEEE characteristics for Tp=1 and time inverse overcurrent characteristic for different Tp</w:t>
        </w:r>
        <w:r w:rsidR="00D96796">
          <w:rPr>
            <w:webHidden/>
          </w:rPr>
          <w:tab/>
        </w:r>
        <w:r w:rsidR="0012602B">
          <w:rPr>
            <w:webHidden/>
          </w:rPr>
          <w:fldChar w:fldCharType="begin"/>
        </w:r>
        <w:r w:rsidR="00D96796">
          <w:rPr>
            <w:webHidden/>
          </w:rPr>
          <w:instrText xml:space="preserve"> PAGEREF _Toc341210608 \h </w:instrText>
        </w:r>
        <w:r w:rsidR="0012602B">
          <w:rPr>
            <w:webHidden/>
          </w:rPr>
        </w:r>
        <w:r w:rsidR="0012602B">
          <w:rPr>
            <w:webHidden/>
          </w:rPr>
          <w:fldChar w:fldCharType="separate"/>
        </w:r>
        <w:r w:rsidR="00DE648D">
          <w:rPr>
            <w:webHidden/>
          </w:rPr>
          <w:t>133</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09" w:history="1">
        <w:r w:rsidR="00D96796" w:rsidRPr="00291FEE">
          <w:rPr>
            <w:rStyle w:val="Hyperlink"/>
          </w:rPr>
          <w:t>Figure 5.20: Over-current Function in LabVIEW real-time software</w:t>
        </w:r>
        <w:r w:rsidR="00D96796">
          <w:rPr>
            <w:webHidden/>
          </w:rPr>
          <w:tab/>
        </w:r>
        <w:r w:rsidR="0012602B">
          <w:rPr>
            <w:webHidden/>
          </w:rPr>
          <w:fldChar w:fldCharType="begin"/>
        </w:r>
        <w:r w:rsidR="00D96796">
          <w:rPr>
            <w:webHidden/>
          </w:rPr>
          <w:instrText xml:space="preserve"> PAGEREF _Toc341210609 \h </w:instrText>
        </w:r>
        <w:r w:rsidR="0012602B">
          <w:rPr>
            <w:webHidden/>
          </w:rPr>
        </w:r>
        <w:r w:rsidR="0012602B">
          <w:rPr>
            <w:webHidden/>
          </w:rPr>
          <w:fldChar w:fldCharType="separate"/>
        </w:r>
        <w:r w:rsidR="00DE648D">
          <w:rPr>
            <w:webHidden/>
          </w:rPr>
          <w:t>133</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10" w:history="1">
        <w:r w:rsidR="00D96796" w:rsidRPr="00291FEE">
          <w:rPr>
            <w:rStyle w:val="Hyperlink"/>
          </w:rPr>
          <w:t>Figure 5.21: Over-current relay setting in LabVIEW real-time software</w:t>
        </w:r>
        <w:r w:rsidR="00D96796">
          <w:rPr>
            <w:webHidden/>
          </w:rPr>
          <w:tab/>
        </w:r>
        <w:r w:rsidR="0012602B">
          <w:rPr>
            <w:webHidden/>
          </w:rPr>
          <w:fldChar w:fldCharType="begin"/>
        </w:r>
        <w:r w:rsidR="00D96796">
          <w:rPr>
            <w:webHidden/>
          </w:rPr>
          <w:instrText xml:space="preserve"> PAGEREF _Toc341210610 \h </w:instrText>
        </w:r>
        <w:r w:rsidR="0012602B">
          <w:rPr>
            <w:webHidden/>
          </w:rPr>
        </w:r>
        <w:r w:rsidR="0012602B">
          <w:rPr>
            <w:webHidden/>
          </w:rPr>
          <w:fldChar w:fldCharType="separate"/>
        </w:r>
        <w:r w:rsidR="00DE648D">
          <w:rPr>
            <w:webHidden/>
          </w:rPr>
          <w:t>133</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11" w:history="1">
        <w:r w:rsidR="00D96796" w:rsidRPr="00291FEE">
          <w:rPr>
            <w:rStyle w:val="Hyperlink"/>
          </w:rPr>
          <w:t>Figure 5.22: MHO impedance relay characteristic</w:t>
        </w:r>
        <w:r w:rsidR="00D96796">
          <w:rPr>
            <w:webHidden/>
          </w:rPr>
          <w:tab/>
        </w:r>
        <w:r w:rsidR="0012602B">
          <w:rPr>
            <w:webHidden/>
          </w:rPr>
          <w:fldChar w:fldCharType="begin"/>
        </w:r>
        <w:r w:rsidR="00D96796">
          <w:rPr>
            <w:webHidden/>
          </w:rPr>
          <w:instrText xml:space="preserve"> PAGEREF _Toc341210611 \h </w:instrText>
        </w:r>
        <w:r w:rsidR="0012602B">
          <w:rPr>
            <w:webHidden/>
          </w:rPr>
        </w:r>
        <w:r w:rsidR="0012602B">
          <w:rPr>
            <w:webHidden/>
          </w:rPr>
          <w:fldChar w:fldCharType="separate"/>
        </w:r>
        <w:r w:rsidR="00DE648D">
          <w:rPr>
            <w:webHidden/>
          </w:rPr>
          <w:t>135</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12" w:history="1">
        <w:r w:rsidR="00D96796" w:rsidRPr="00291FEE">
          <w:rPr>
            <w:rStyle w:val="Hyperlink"/>
          </w:rPr>
          <w:t>Figure 5.23: MHO zone definition and settings parameters</w:t>
        </w:r>
        <w:r w:rsidR="00D96796">
          <w:rPr>
            <w:webHidden/>
          </w:rPr>
          <w:tab/>
        </w:r>
        <w:r w:rsidR="0012602B">
          <w:rPr>
            <w:webHidden/>
          </w:rPr>
          <w:fldChar w:fldCharType="begin"/>
        </w:r>
        <w:r w:rsidR="00D96796">
          <w:rPr>
            <w:webHidden/>
          </w:rPr>
          <w:instrText xml:space="preserve"> PAGEREF _Toc341210612 \h </w:instrText>
        </w:r>
        <w:r w:rsidR="0012602B">
          <w:rPr>
            <w:webHidden/>
          </w:rPr>
        </w:r>
        <w:r w:rsidR="0012602B">
          <w:rPr>
            <w:webHidden/>
          </w:rPr>
          <w:fldChar w:fldCharType="separate"/>
        </w:r>
        <w:r w:rsidR="00DE648D">
          <w:rPr>
            <w:webHidden/>
          </w:rPr>
          <w:t>136</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13" w:history="1">
        <w:r w:rsidR="00D96796" w:rsidRPr="00291FEE">
          <w:rPr>
            <w:rStyle w:val="Hyperlink"/>
          </w:rPr>
          <w:t>Figure 5.24: MHO Distance relay in LabVIEW real-time software</w:t>
        </w:r>
        <w:r w:rsidR="00D96796">
          <w:rPr>
            <w:webHidden/>
          </w:rPr>
          <w:tab/>
        </w:r>
        <w:r w:rsidR="0012602B">
          <w:rPr>
            <w:webHidden/>
          </w:rPr>
          <w:fldChar w:fldCharType="begin"/>
        </w:r>
        <w:r w:rsidR="00D96796">
          <w:rPr>
            <w:webHidden/>
          </w:rPr>
          <w:instrText xml:space="preserve"> PAGEREF _Toc341210613 \h </w:instrText>
        </w:r>
        <w:r w:rsidR="0012602B">
          <w:rPr>
            <w:webHidden/>
          </w:rPr>
        </w:r>
        <w:r w:rsidR="0012602B">
          <w:rPr>
            <w:webHidden/>
          </w:rPr>
          <w:fldChar w:fldCharType="separate"/>
        </w:r>
        <w:r w:rsidR="00DE648D">
          <w:rPr>
            <w:webHidden/>
          </w:rPr>
          <w:t>136</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14" w:history="1">
        <w:r w:rsidR="00D96796" w:rsidRPr="00291FEE">
          <w:rPr>
            <w:rStyle w:val="Hyperlink"/>
          </w:rPr>
          <w:t>Figure 5.25: Polygonal zone definition and settings parameters</w:t>
        </w:r>
        <w:r w:rsidR="00D96796">
          <w:rPr>
            <w:webHidden/>
          </w:rPr>
          <w:tab/>
        </w:r>
        <w:r w:rsidR="0012602B">
          <w:rPr>
            <w:webHidden/>
          </w:rPr>
          <w:fldChar w:fldCharType="begin"/>
        </w:r>
        <w:r w:rsidR="00D96796">
          <w:rPr>
            <w:webHidden/>
          </w:rPr>
          <w:instrText xml:space="preserve"> PAGEREF _Toc341210614 \h </w:instrText>
        </w:r>
        <w:r w:rsidR="0012602B">
          <w:rPr>
            <w:webHidden/>
          </w:rPr>
        </w:r>
        <w:r w:rsidR="0012602B">
          <w:rPr>
            <w:webHidden/>
          </w:rPr>
          <w:fldChar w:fldCharType="separate"/>
        </w:r>
        <w:r w:rsidR="00DE648D">
          <w:rPr>
            <w:webHidden/>
          </w:rPr>
          <w:t>138</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15" w:history="1">
        <w:r w:rsidR="00D96796" w:rsidRPr="00291FEE">
          <w:rPr>
            <w:rStyle w:val="Hyperlink"/>
          </w:rPr>
          <w:t>Figure 5.26: Polygonal Distance relay in LabVIEW real-time software</w:t>
        </w:r>
        <w:r w:rsidR="00D96796">
          <w:rPr>
            <w:webHidden/>
          </w:rPr>
          <w:tab/>
        </w:r>
        <w:r w:rsidR="0012602B">
          <w:rPr>
            <w:webHidden/>
          </w:rPr>
          <w:fldChar w:fldCharType="begin"/>
        </w:r>
        <w:r w:rsidR="00D96796">
          <w:rPr>
            <w:webHidden/>
          </w:rPr>
          <w:instrText xml:space="preserve"> PAGEREF _Toc341210615 \h </w:instrText>
        </w:r>
        <w:r w:rsidR="0012602B">
          <w:rPr>
            <w:webHidden/>
          </w:rPr>
        </w:r>
        <w:r w:rsidR="0012602B">
          <w:rPr>
            <w:webHidden/>
          </w:rPr>
          <w:fldChar w:fldCharType="separate"/>
        </w:r>
        <w:r w:rsidR="00DE648D">
          <w:rPr>
            <w:webHidden/>
          </w:rPr>
          <w:t>138</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16" w:history="1">
        <w:r w:rsidR="00D96796" w:rsidRPr="00291FEE">
          <w:rPr>
            <w:rStyle w:val="Hyperlink"/>
          </w:rPr>
          <w:t>Figure 5.27: Distance relay setting in LabVIEW real-time software</w:t>
        </w:r>
        <w:r w:rsidR="00D96796">
          <w:rPr>
            <w:webHidden/>
          </w:rPr>
          <w:tab/>
        </w:r>
        <w:r w:rsidR="0012602B">
          <w:rPr>
            <w:webHidden/>
          </w:rPr>
          <w:fldChar w:fldCharType="begin"/>
        </w:r>
        <w:r w:rsidR="00D96796">
          <w:rPr>
            <w:webHidden/>
          </w:rPr>
          <w:instrText xml:space="preserve"> PAGEREF _Toc341210616 \h </w:instrText>
        </w:r>
        <w:r w:rsidR="0012602B">
          <w:rPr>
            <w:webHidden/>
          </w:rPr>
        </w:r>
        <w:r w:rsidR="0012602B">
          <w:rPr>
            <w:webHidden/>
          </w:rPr>
          <w:fldChar w:fldCharType="separate"/>
        </w:r>
        <w:r w:rsidR="00DE648D">
          <w:rPr>
            <w:webHidden/>
          </w:rPr>
          <w:t>139</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17" w:history="1">
        <w:r w:rsidR="00D96796" w:rsidRPr="00291FEE">
          <w:rPr>
            <w:rStyle w:val="Hyperlink"/>
          </w:rPr>
          <w:t>Figure 5.28: Voltage Unbalance Function in LabVIEW real-time software</w:t>
        </w:r>
        <w:r w:rsidR="00D96796">
          <w:rPr>
            <w:webHidden/>
          </w:rPr>
          <w:tab/>
        </w:r>
        <w:r w:rsidR="0012602B">
          <w:rPr>
            <w:webHidden/>
          </w:rPr>
          <w:fldChar w:fldCharType="begin"/>
        </w:r>
        <w:r w:rsidR="00D96796">
          <w:rPr>
            <w:webHidden/>
          </w:rPr>
          <w:instrText xml:space="preserve"> PAGEREF _Toc341210617 \h </w:instrText>
        </w:r>
        <w:r w:rsidR="0012602B">
          <w:rPr>
            <w:webHidden/>
          </w:rPr>
        </w:r>
        <w:r w:rsidR="0012602B">
          <w:rPr>
            <w:webHidden/>
          </w:rPr>
          <w:fldChar w:fldCharType="separate"/>
        </w:r>
        <w:r w:rsidR="00DE648D">
          <w:rPr>
            <w:webHidden/>
          </w:rPr>
          <w:t>140</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18" w:history="1">
        <w:r w:rsidR="00D96796" w:rsidRPr="00291FEE">
          <w:rPr>
            <w:rStyle w:val="Hyperlink"/>
          </w:rPr>
          <w:t>Figure 5.29: Current Unbalance Function in LabVIEW real-time software</w:t>
        </w:r>
        <w:r w:rsidR="00D96796">
          <w:rPr>
            <w:webHidden/>
          </w:rPr>
          <w:tab/>
        </w:r>
        <w:r w:rsidR="0012602B">
          <w:rPr>
            <w:webHidden/>
          </w:rPr>
          <w:fldChar w:fldCharType="begin"/>
        </w:r>
        <w:r w:rsidR="00D96796">
          <w:rPr>
            <w:webHidden/>
          </w:rPr>
          <w:instrText xml:space="preserve"> PAGEREF _Toc341210618 \h </w:instrText>
        </w:r>
        <w:r w:rsidR="0012602B">
          <w:rPr>
            <w:webHidden/>
          </w:rPr>
        </w:r>
        <w:r w:rsidR="0012602B">
          <w:rPr>
            <w:webHidden/>
          </w:rPr>
          <w:fldChar w:fldCharType="separate"/>
        </w:r>
        <w:r w:rsidR="00DE648D">
          <w:rPr>
            <w:webHidden/>
          </w:rPr>
          <w:t>142</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19" w:history="1">
        <w:r w:rsidR="00D96796" w:rsidRPr="00291FEE">
          <w:rPr>
            <w:rStyle w:val="Hyperlink"/>
          </w:rPr>
          <w:t>Figure 5.30: Inverse Power Flow Function in LabVIEW real-time software</w:t>
        </w:r>
        <w:r w:rsidR="00D96796">
          <w:rPr>
            <w:webHidden/>
          </w:rPr>
          <w:tab/>
        </w:r>
        <w:r w:rsidR="0012602B">
          <w:rPr>
            <w:webHidden/>
          </w:rPr>
          <w:fldChar w:fldCharType="begin"/>
        </w:r>
        <w:r w:rsidR="00D96796">
          <w:rPr>
            <w:webHidden/>
          </w:rPr>
          <w:instrText xml:space="preserve"> PAGEREF _Toc341210619 \h </w:instrText>
        </w:r>
        <w:r w:rsidR="0012602B">
          <w:rPr>
            <w:webHidden/>
          </w:rPr>
        </w:r>
        <w:r w:rsidR="0012602B">
          <w:rPr>
            <w:webHidden/>
          </w:rPr>
          <w:fldChar w:fldCharType="separate"/>
        </w:r>
        <w:r w:rsidR="00DE648D">
          <w:rPr>
            <w:webHidden/>
          </w:rPr>
          <w:t>142</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32" w:anchor="_Toc341210620" w:history="1">
        <w:r w:rsidR="00D96796" w:rsidRPr="00291FEE">
          <w:rPr>
            <w:rStyle w:val="Hyperlink"/>
          </w:rPr>
          <w:t>Figure 5.31:  Digital generic relay model implemented at real-time software</w:t>
        </w:r>
        <w:r w:rsidR="00D96796">
          <w:rPr>
            <w:webHidden/>
          </w:rPr>
          <w:tab/>
        </w:r>
        <w:r w:rsidR="0012602B">
          <w:rPr>
            <w:webHidden/>
          </w:rPr>
          <w:fldChar w:fldCharType="begin"/>
        </w:r>
        <w:r w:rsidR="00D96796">
          <w:rPr>
            <w:webHidden/>
          </w:rPr>
          <w:instrText xml:space="preserve"> PAGEREF _Toc341210620 \h </w:instrText>
        </w:r>
        <w:r w:rsidR="0012602B">
          <w:rPr>
            <w:webHidden/>
          </w:rPr>
        </w:r>
        <w:r w:rsidR="0012602B">
          <w:rPr>
            <w:webHidden/>
          </w:rPr>
          <w:fldChar w:fldCharType="separate"/>
        </w:r>
        <w:r w:rsidR="00DE648D">
          <w:rPr>
            <w:webHidden/>
          </w:rPr>
          <w:t>143</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21" w:history="1">
        <w:r w:rsidR="00D96796" w:rsidRPr="00291FEE">
          <w:rPr>
            <w:rStyle w:val="Hyperlink"/>
          </w:rPr>
          <w:t>Figure 5.32:  Single-phase fault at motor terminal and relay tripping action</w:t>
        </w:r>
        <w:r w:rsidR="00D96796">
          <w:rPr>
            <w:webHidden/>
          </w:rPr>
          <w:tab/>
        </w:r>
        <w:r w:rsidR="0012602B">
          <w:rPr>
            <w:webHidden/>
          </w:rPr>
          <w:fldChar w:fldCharType="begin"/>
        </w:r>
        <w:r w:rsidR="00D96796">
          <w:rPr>
            <w:webHidden/>
          </w:rPr>
          <w:instrText xml:space="preserve"> PAGEREF _Toc341210621 \h </w:instrText>
        </w:r>
        <w:r w:rsidR="0012602B">
          <w:rPr>
            <w:webHidden/>
          </w:rPr>
        </w:r>
        <w:r w:rsidR="0012602B">
          <w:rPr>
            <w:webHidden/>
          </w:rPr>
          <w:fldChar w:fldCharType="separate"/>
        </w:r>
        <w:r w:rsidR="00DE648D">
          <w:rPr>
            <w:webHidden/>
          </w:rPr>
          <w:t>144</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22" w:history="1">
        <w:r w:rsidR="00D96796" w:rsidRPr="00291FEE">
          <w:rPr>
            <w:rStyle w:val="Hyperlink"/>
          </w:rPr>
          <w:t>Figure 5.33:  Generic relay tripping action for single phase to ground fault</w:t>
        </w:r>
        <w:r w:rsidR="00D96796">
          <w:rPr>
            <w:webHidden/>
          </w:rPr>
          <w:tab/>
        </w:r>
        <w:r w:rsidR="0012602B">
          <w:rPr>
            <w:webHidden/>
          </w:rPr>
          <w:fldChar w:fldCharType="begin"/>
        </w:r>
        <w:r w:rsidR="00D96796">
          <w:rPr>
            <w:webHidden/>
          </w:rPr>
          <w:instrText xml:space="preserve"> PAGEREF _Toc341210622 \h </w:instrText>
        </w:r>
        <w:r w:rsidR="0012602B">
          <w:rPr>
            <w:webHidden/>
          </w:rPr>
        </w:r>
        <w:r w:rsidR="0012602B">
          <w:rPr>
            <w:webHidden/>
          </w:rPr>
          <w:fldChar w:fldCharType="separate"/>
        </w:r>
        <w:r w:rsidR="00DE648D">
          <w:rPr>
            <w:webHidden/>
          </w:rPr>
          <w:t>145</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23" w:history="1">
        <w:r w:rsidR="00D96796" w:rsidRPr="00291FEE">
          <w:rPr>
            <w:rStyle w:val="Hyperlink"/>
          </w:rPr>
          <w:t>Figure 5.34:  Single-phase outage for motor and relay tripping action</w:t>
        </w:r>
        <w:r w:rsidR="00D96796">
          <w:rPr>
            <w:webHidden/>
          </w:rPr>
          <w:tab/>
        </w:r>
        <w:r w:rsidR="0012602B">
          <w:rPr>
            <w:webHidden/>
          </w:rPr>
          <w:fldChar w:fldCharType="begin"/>
        </w:r>
        <w:r w:rsidR="00D96796">
          <w:rPr>
            <w:webHidden/>
          </w:rPr>
          <w:instrText xml:space="preserve"> PAGEREF _Toc341210623 \h </w:instrText>
        </w:r>
        <w:r w:rsidR="0012602B">
          <w:rPr>
            <w:webHidden/>
          </w:rPr>
        </w:r>
        <w:r w:rsidR="0012602B">
          <w:rPr>
            <w:webHidden/>
          </w:rPr>
          <w:fldChar w:fldCharType="separate"/>
        </w:r>
        <w:r w:rsidR="00DE648D">
          <w:rPr>
            <w:webHidden/>
          </w:rPr>
          <w:t>146</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33" w:anchor="_Toc341210624" w:history="1">
        <w:r w:rsidR="00D96796" w:rsidRPr="00291FEE">
          <w:rPr>
            <w:rStyle w:val="Hyperlink"/>
          </w:rPr>
          <w:t>Figure 5.35:  Using generic relay for system wide area monitoring, protection and control</w:t>
        </w:r>
        <w:r w:rsidR="00D96796">
          <w:rPr>
            <w:webHidden/>
          </w:rPr>
          <w:tab/>
        </w:r>
        <w:r w:rsidR="0012602B">
          <w:rPr>
            <w:webHidden/>
          </w:rPr>
          <w:fldChar w:fldCharType="begin"/>
        </w:r>
        <w:r w:rsidR="00D96796">
          <w:rPr>
            <w:webHidden/>
          </w:rPr>
          <w:instrText xml:space="preserve"> PAGEREF _Toc341210624 \h </w:instrText>
        </w:r>
        <w:r w:rsidR="0012602B">
          <w:rPr>
            <w:webHidden/>
          </w:rPr>
        </w:r>
        <w:r w:rsidR="0012602B">
          <w:rPr>
            <w:webHidden/>
          </w:rPr>
          <w:fldChar w:fldCharType="separate"/>
        </w:r>
        <w:r w:rsidR="00DE648D">
          <w:rPr>
            <w:webHidden/>
          </w:rPr>
          <w:t>147</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34" w:anchor="_Toc341210625" w:history="1">
        <w:r w:rsidR="00D96796" w:rsidRPr="00291FEE">
          <w:rPr>
            <w:rStyle w:val="Hyperlink"/>
          </w:rPr>
          <w:t>Figure 5.36:  (a) Relays trip signal and (b) breaker status of all generators during G1 outage</w:t>
        </w:r>
        <w:r w:rsidR="00D96796">
          <w:rPr>
            <w:webHidden/>
          </w:rPr>
          <w:tab/>
        </w:r>
        <w:r w:rsidR="0012602B">
          <w:rPr>
            <w:webHidden/>
          </w:rPr>
          <w:fldChar w:fldCharType="begin"/>
        </w:r>
        <w:r w:rsidR="00D96796">
          <w:rPr>
            <w:webHidden/>
          </w:rPr>
          <w:instrText xml:space="preserve"> PAGEREF _Toc341210625 \h </w:instrText>
        </w:r>
        <w:r w:rsidR="0012602B">
          <w:rPr>
            <w:webHidden/>
          </w:rPr>
        </w:r>
        <w:r w:rsidR="0012602B">
          <w:rPr>
            <w:webHidden/>
          </w:rPr>
          <w:fldChar w:fldCharType="separate"/>
        </w:r>
        <w:r w:rsidR="00DE648D">
          <w:rPr>
            <w:webHidden/>
          </w:rPr>
          <w:t>149</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35" w:anchor="_Toc341210626" w:history="1">
        <w:r w:rsidR="00D96796" w:rsidRPr="00291FEE">
          <w:rPr>
            <w:rStyle w:val="Hyperlink"/>
          </w:rPr>
          <w:t>Figure 5.37:  (a) Active power and (b) frequency of all generators during G1 outage</w:t>
        </w:r>
        <w:r w:rsidR="00D96796">
          <w:rPr>
            <w:webHidden/>
          </w:rPr>
          <w:tab/>
        </w:r>
        <w:r w:rsidR="0012602B">
          <w:rPr>
            <w:webHidden/>
          </w:rPr>
          <w:fldChar w:fldCharType="begin"/>
        </w:r>
        <w:r w:rsidR="00D96796">
          <w:rPr>
            <w:webHidden/>
          </w:rPr>
          <w:instrText xml:space="preserve"> PAGEREF _Toc341210626 \h </w:instrText>
        </w:r>
        <w:r w:rsidR="0012602B">
          <w:rPr>
            <w:webHidden/>
          </w:rPr>
        </w:r>
        <w:r w:rsidR="0012602B">
          <w:rPr>
            <w:webHidden/>
          </w:rPr>
          <w:fldChar w:fldCharType="separate"/>
        </w:r>
        <w:r w:rsidR="00DE648D">
          <w:rPr>
            <w:webHidden/>
          </w:rPr>
          <w:t>149</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36" w:anchor="_Toc341210627" w:history="1">
        <w:r w:rsidR="00D96796" w:rsidRPr="00291FEE">
          <w:rPr>
            <w:rStyle w:val="Hyperlink"/>
          </w:rPr>
          <w:t>Figure 6.1: DC network schematic interconnected to AC side and DC source and load emulators</w:t>
        </w:r>
        <w:r w:rsidR="00D96796">
          <w:rPr>
            <w:webHidden/>
          </w:rPr>
          <w:tab/>
        </w:r>
        <w:r w:rsidR="0012602B">
          <w:rPr>
            <w:webHidden/>
          </w:rPr>
          <w:fldChar w:fldCharType="begin"/>
        </w:r>
        <w:r w:rsidR="00D96796">
          <w:rPr>
            <w:webHidden/>
          </w:rPr>
          <w:instrText xml:space="preserve"> PAGEREF _Toc341210627 \h </w:instrText>
        </w:r>
        <w:r w:rsidR="0012602B">
          <w:rPr>
            <w:webHidden/>
          </w:rPr>
        </w:r>
        <w:r w:rsidR="0012602B">
          <w:rPr>
            <w:webHidden/>
          </w:rPr>
          <w:fldChar w:fldCharType="separate"/>
        </w:r>
        <w:r w:rsidR="00DE648D">
          <w:rPr>
            <w:webHidden/>
          </w:rPr>
          <w:t>152</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37" w:anchor="_Toc341210628" w:history="1">
        <w:r w:rsidR="00D96796" w:rsidRPr="00291FEE">
          <w:rPr>
            <w:rStyle w:val="Hyperlink"/>
          </w:rPr>
          <w:t>Figure 6.2:  Output voltage from the fuel cell emulator</w:t>
        </w:r>
        <w:r w:rsidR="00D96796">
          <w:rPr>
            <w:webHidden/>
          </w:rPr>
          <w:tab/>
        </w:r>
        <w:r w:rsidR="0012602B">
          <w:rPr>
            <w:webHidden/>
          </w:rPr>
          <w:fldChar w:fldCharType="begin"/>
        </w:r>
        <w:r w:rsidR="00D96796">
          <w:rPr>
            <w:webHidden/>
          </w:rPr>
          <w:instrText xml:space="preserve"> PAGEREF _Toc341210628 \h </w:instrText>
        </w:r>
        <w:r w:rsidR="0012602B">
          <w:rPr>
            <w:webHidden/>
          </w:rPr>
        </w:r>
        <w:r w:rsidR="0012602B">
          <w:rPr>
            <w:webHidden/>
          </w:rPr>
          <w:fldChar w:fldCharType="separate"/>
        </w:r>
        <w:r w:rsidR="00DE648D">
          <w:rPr>
            <w:webHidden/>
          </w:rPr>
          <w:t>154</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38" w:anchor="_Toc341210629" w:history="1">
        <w:r w:rsidR="00D96796" w:rsidRPr="00291FEE">
          <w:rPr>
            <w:rStyle w:val="Hyperlink"/>
          </w:rPr>
          <w:t>Figure 6.3: A block diagram of the DC-DC boost converter controller</w:t>
        </w:r>
        <w:r w:rsidR="00D96796">
          <w:rPr>
            <w:webHidden/>
          </w:rPr>
          <w:tab/>
        </w:r>
        <w:r w:rsidR="0012602B">
          <w:rPr>
            <w:webHidden/>
          </w:rPr>
          <w:fldChar w:fldCharType="begin"/>
        </w:r>
        <w:r w:rsidR="00D96796">
          <w:rPr>
            <w:webHidden/>
          </w:rPr>
          <w:instrText xml:space="preserve"> PAGEREF _Toc341210629 \h </w:instrText>
        </w:r>
        <w:r w:rsidR="0012602B">
          <w:rPr>
            <w:webHidden/>
          </w:rPr>
        </w:r>
        <w:r w:rsidR="0012602B">
          <w:rPr>
            <w:webHidden/>
          </w:rPr>
          <w:fldChar w:fldCharType="separate"/>
        </w:r>
        <w:r w:rsidR="00DE648D">
          <w:rPr>
            <w:webHidden/>
          </w:rPr>
          <w:t>155</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39" w:anchor="_Toc341210630" w:history="1">
        <w:r w:rsidR="00D96796" w:rsidRPr="00291FEE">
          <w:rPr>
            <w:rStyle w:val="Hyperlink"/>
          </w:rPr>
          <w:t>Figure 6.4: A block diagram of the Bi-directional battery charger controller</w:t>
        </w:r>
        <w:r w:rsidR="00D96796">
          <w:rPr>
            <w:webHidden/>
          </w:rPr>
          <w:tab/>
        </w:r>
        <w:r w:rsidR="0012602B">
          <w:rPr>
            <w:webHidden/>
          </w:rPr>
          <w:fldChar w:fldCharType="begin"/>
        </w:r>
        <w:r w:rsidR="00D96796">
          <w:rPr>
            <w:webHidden/>
          </w:rPr>
          <w:instrText xml:space="preserve"> PAGEREF _Toc341210630 \h </w:instrText>
        </w:r>
        <w:r w:rsidR="0012602B">
          <w:rPr>
            <w:webHidden/>
          </w:rPr>
        </w:r>
        <w:r w:rsidR="0012602B">
          <w:rPr>
            <w:webHidden/>
          </w:rPr>
          <w:fldChar w:fldCharType="separate"/>
        </w:r>
        <w:r w:rsidR="00DE648D">
          <w:rPr>
            <w:webHidden/>
          </w:rPr>
          <w:t>157</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40" w:anchor="_Toc341210631" w:history="1">
        <w:r w:rsidR="00D96796" w:rsidRPr="00291FEE">
          <w:rPr>
            <w:rStyle w:val="Hyperlink"/>
          </w:rPr>
          <w:t>Figure 6.5: Operation of the bi-directional converter as a reactive power compensator</w:t>
        </w:r>
        <w:r w:rsidR="00D96796">
          <w:rPr>
            <w:webHidden/>
          </w:rPr>
          <w:tab/>
        </w:r>
        <w:r w:rsidR="0012602B">
          <w:rPr>
            <w:webHidden/>
          </w:rPr>
          <w:fldChar w:fldCharType="begin"/>
        </w:r>
        <w:r w:rsidR="00D96796">
          <w:rPr>
            <w:webHidden/>
          </w:rPr>
          <w:instrText xml:space="preserve"> PAGEREF _Toc341210631 \h </w:instrText>
        </w:r>
        <w:r w:rsidR="0012602B">
          <w:rPr>
            <w:webHidden/>
          </w:rPr>
        </w:r>
        <w:r w:rsidR="0012602B">
          <w:rPr>
            <w:webHidden/>
          </w:rPr>
          <w:fldChar w:fldCharType="separate"/>
        </w:r>
        <w:r w:rsidR="00DE648D">
          <w:rPr>
            <w:webHidden/>
          </w:rPr>
          <w:t>158</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41" w:anchor="_Toc341210632" w:history="1">
        <w:r w:rsidR="00D96796" w:rsidRPr="00291FEE">
          <w:rPr>
            <w:rStyle w:val="Hyperlink"/>
          </w:rPr>
          <w:t>Figure 6.6: Output power of the dynamic load emulator</w:t>
        </w:r>
        <w:r w:rsidR="00D96796">
          <w:rPr>
            <w:webHidden/>
          </w:rPr>
          <w:tab/>
        </w:r>
        <w:r w:rsidR="0012602B">
          <w:rPr>
            <w:webHidden/>
          </w:rPr>
          <w:fldChar w:fldCharType="begin"/>
        </w:r>
        <w:r w:rsidR="00D96796">
          <w:rPr>
            <w:webHidden/>
          </w:rPr>
          <w:instrText xml:space="preserve"> PAGEREF _Toc341210632 \h </w:instrText>
        </w:r>
        <w:r w:rsidR="0012602B">
          <w:rPr>
            <w:webHidden/>
          </w:rPr>
        </w:r>
        <w:r w:rsidR="0012602B">
          <w:rPr>
            <w:webHidden/>
          </w:rPr>
          <w:fldChar w:fldCharType="separate"/>
        </w:r>
        <w:r w:rsidR="00DE648D">
          <w:rPr>
            <w:webHidden/>
          </w:rPr>
          <w:t>160</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42" w:anchor="_Toc341210633" w:history="1">
        <w:r w:rsidR="00D96796" w:rsidRPr="00291FEE">
          <w:rPr>
            <w:rStyle w:val="Hyperlink"/>
          </w:rPr>
          <w:t>Figure 6.7: Overall power system schematic and single line diagram of implemented hybrid AC/DC setup</w:t>
        </w:r>
        <w:r w:rsidR="00D96796">
          <w:rPr>
            <w:webHidden/>
          </w:rPr>
          <w:tab/>
        </w:r>
        <w:r w:rsidR="0012602B">
          <w:rPr>
            <w:webHidden/>
          </w:rPr>
          <w:fldChar w:fldCharType="begin"/>
        </w:r>
        <w:r w:rsidR="00D96796">
          <w:rPr>
            <w:webHidden/>
          </w:rPr>
          <w:instrText xml:space="preserve"> PAGEREF _Toc341210633 \h </w:instrText>
        </w:r>
        <w:r w:rsidR="0012602B">
          <w:rPr>
            <w:webHidden/>
          </w:rPr>
        </w:r>
        <w:r w:rsidR="0012602B">
          <w:rPr>
            <w:webHidden/>
          </w:rPr>
          <w:fldChar w:fldCharType="separate"/>
        </w:r>
        <w:r w:rsidR="00DE648D">
          <w:rPr>
            <w:webHidden/>
          </w:rPr>
          <w:t>162</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43" w:anchor="_Toc341210634" w:history="1">
        <w:r w:rsidR="00D96796" w:rsidRPr="00291FEE">
          <w:rPr>
            <w:rStyle w:val="Hyperlink"/>
          </w:rPr>
          <w:t>Figure 6.8: A flow chart of the real-time algorithm to manage the charge/discharge process of batteries</w:t>
        </w:r>
        <w:r w:rsidR="00D96796">
          <w:rPr>
            <w:webHidden/>
          </w:rPr>
          <w:tab/>
        </w:r>
        <w:r w:rsidR="0012602B">
          <w:rPr>
            <w:webHidden/>
          </w:rPr>
          <w:fldChar w:fldCharType="begin"/>
        </w:r>
        <w:r w:rsidR="00D96796">
          <w:rPr>
            <w:webHidden/>
          </w:rPr>
          <w:instrText xml:space="preserve"> PAGEREF _Toc341210634 \h </w:instrText>
        </w:r>
        <w:r w:rsidR="0012602B">
          <w:rPr>
            <w:webHidden/>
          </w:rPr>
        </w:r>
        <w:r w:rsidR="0012602B">
          <w:rPr>
            <w:webHidden/>
          </w:rPr>
          <w:fldChar w:fldCharType="separate"/>
        </w:r>
        <w:r w:rsidR="00DE648D">
          <w:rPr>
            <w:webHidden/>
          </w:rPr>
          <w:t>163</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35" w:history="1">
        <w:r w:rsidR="00D96796" w:rsidRPr="00291FEE">
          <w:rPr>
            <w:rStyle w:val="Hyperlink"/>
          </w:rPr>
          <w:t>Figure 6.9: Performance of the various components of the DC microgrid corresponding to step change in the power reference.</w:t>
        </w:r>
        <w:r w:rsidR="00D96796">
          <w:rPr>
            <w:webHidden/>
          </w:rPr>
          <w:tab/>
        </w:r>
        <w:r w:rsidR="0012602B">
          <w:rPr>
            <w:webHidden/>
          </w:rPr>
          <w:fldChar w:fldCharType="begin"/>
        </w:r>
        <w:r w:rsidR="00D96796">
          <w:rPr>
            <w:webHidden/>
          </w:rPr>
          <w:instrText xml:space="preserve"> PAGEREF _Toc341210635 \h </w:instrText>
        </w:r>
        <w:r w:rsidR="0012602B">
          <w:rPr>
            <w:webHidden/>
          </w:rPr>
        </w:r>
        <w:r w:rsidR="0012602B">
          <w:rPr>
            <w:webHidden/>
          </w:rPr>
          <w:fldChar w:fldCharType="separate"/>
        </w:r>
        <w:r w:rsidR="00DE648D">
          <w:rPr>
            <w:webHidden/>
          </w:rPr>
          <w:t>164</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36" w:history="1">
        <w:r w:rsidR="00D96796" w:rsidRPr="00291FEE">
          <w:rPr>
            <w:rStyle w:val="Hyperlink"/>
          </w:rPr>
          <w:t>Figure 6.10: Performance of the integrated hybrid AC/DC microgrid corresponding to step change in the load demand reference.</w:t>
        </w:r>
        <w:r w:rsidR="00D96796">
          <w:rPr>
            <w:webHidden/>
          </w:rPr>
          <w:tab/>
        </w:r>
        <w:r w:rsidR="0012602B">
          <w:rPr>
            <w:webHidden/>
          </w:rPr>
          <w:fldChar w:fldCharType="begin"/>
        </w:r>
        <w:r w:rsidR="00D96796">
          <w:rPr>
            <w:webHidden/>
          </w:rPr>
          <w:instrText xml:space="preserve"> PAGEREF _Toc341210636 \h </w:instrText>
        </w:r>
        <w:r w:rsidR="0012602B">
          <w:rPr>
            <w:webHidden/>
          </w:rPr>
        </w:r>
        <w:r w:rsidR="0012602B">
          <w:rPr>
            <w:webHidden/>
          </w:rPr>
          <w:fldChar w:fldCharType="separate"/>
        </w:r>
        <w:r w:rsidR="00DE648D">
          <w:rPr>
            <w:webHidden/>
          </w:rPr>
          <w:t>167</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37" w:history="1">
        <w:r w:rsidR="00D96796" w:rsidRPr="00291FEE">
          <w:rPr>
            <w:rStyle w:val="Hyperlink"/>
          </w:rPr>
          <w:t>Figure 6.11: Current and voltage waveforms, their THD after 10 s.</w:t>
        </w:r>
        <w:r w:rsidR="00D96796">
          <w:rPr>
            <w:webHidden/>
          </w:rPr>
          <w:tab/>
        </w:r>
        <w:r w:rsidR="0012602B">
          <w:rPr>
            <w:webHidden/>
          </w:rPr>
          <w:fldChar w:fldCharType="begin"/>
        </w:r>
        <w:r w:rsidR="00D96796">
          <w:rPr>
            <w:webHidden/>
          </w:rPr>
          <w:instrText xml:space="preserve"> PAGEREF _Toc341210637 \h </w:instrText>
        </w:r>
        <w:r w:rsidR="0012602B">
          <w:rPr>
            <w:webHidden/>
          </w:rPr>
        </w:r>
        <w:r w:rsidR="0012602B">
          <w:rPr>
            <w:webHidden/>
          </w:rPr>
          <w:fldChar w:fldCharType="separate"/>
        </w:r>
        <w:r w:rsidR="00DE648D">
          <w:rPr>
            <w:webHidden/>
          </w:rPr>
          <w:t>168</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38" w:history="1">
        <w:r w:rsidR="00D96796" w:rsidRPr="00291FEE">
          <w:rPr>
            <w:rStyle w:val="Hyperlink"/>
          </w:rPr>
          <w:t>Figure 6.12: Current and voltage waveforms, their THD after 70 s.</w:t>
        </w:r>
        <w:r w:rsidR="00D96796">
          <w:rPr>
            <w:webHidden/>
          </w:rPr>
          <w:tab/>
        </w:r>
        <w:r w:rsidR="0012602B">
          <w:rPr>
            <w:webHidden/>
          </w:rPr>
          <w:fldChar w:fldCharType="begin"/>
        </w:r>
        <w:r w:rsidR="00D96796">
          <w:rPr>
            <w:webHidden/>
          </w:rPr>
          <w:instrText xml:space="preserve"> PAGEREF _Toc341210638 \h </w:instrText>
        </w:r>
        <w:r w:rsidR="0012602B">
          <w:rPr>
            <w:webHidden/>
          </w:rPr>
        </w:r>
        <w:r w:rsidR="0012602B">
          <w:rPr>
            <w:webHidden/>
          </w:rPr>
          <w:fldChar w:fldCharType="separate"/>
        </w:r>
        <w:r w:rsidR="00DE648D">
          <w:rPr>
            <w:webHidden/>
          </w:rPr>
          <w:t>169</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44" w:anchor="_Toc341210639" w:history="1">
        <w:r w:rsidR="00D96796" w:rsidRPr="00291FEE">
          <w:rPr>
            <w:rStyle w:val="Hyperlink"/>
          </w:rPr>
          <w:t>Figure 7.1:  Power system time frame for phenomena, control actions and studies</w:t>
        </w:r>
        <w:r w:rsidR="00D96796">
          <w:rPr>
            <w:webHidden/>
          </w:rPr>
          <w:tab/>
        </w:r>
        <w:r w:rsidR="0012602B">
          <w:rPr>
            <w:webHidden/>
          </w:rPr>
          <w:fldChar w:fldCharType="begin"/>
        </w:r>
        <w:r w:rsidR="00D96796">
          <w:rPr>
            <w:webHidden/>
          </w:rPr>
          <w:instrText xml:space="preserve"> PAGEREF _Toc341210639 \h </w:instrText>
        </w:r>
        <w:r w:rsidR="0012602B">
          <w:rPr>
            <w:webHidden/>
          </w:rPr>
        </w:r>
        <w:r w:rsidR="0012602B">
          <w:rPr>
            <w:webHidden/>
          </w:rPr>
          <w:fldChar w:fldCharType="separate"/>
        </w:r>
        <w:r w:rsidR="00DE648D">
          <w:rPr>
            <w:webHidden/>
          </w:rPr>
          <w:t>172</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45" w:anchor="_Toc341210640" w:history="1">
        <w:r w:rsidR="00D96796" w:rsidRPr="00291FEE">
          <w:rPr>
            <w:rStyle w:val="Hyperlink"/>
          </w:rPr>
          <w:t>Figure 7.2:  single line of the setup for implementing online security assessment</w:t>
        </w:r>
        <w:r w:rsidR="00D96796">
          <w:rPr>
            <w:webHidden/>
          </w:rPr>
          <w:tab/>
        </w:r>
        <w:r w:rsidR="0012602B">
          <w:rPr>
            <w:webHidden/>
          </w:rPr>
          <w:fldChar w:fldCharType="begin"/>
        </w:r>
        <w:r w:rsidR="00D96796">
          <w:rPr>
            <w:webHidden/>
          </w:rPr>
          <w:instrText xml:space="preserve"> PAGEREF _Toc341210640 \h </w:instrText>
        </w:r>
        <w:r w:rsidR="0012602B">
          <w:rPr>
            <w:webHidden/>
          </w:rPr>
        </w:r>
        <w:r w:rsidR="0012602B">
          <w:rPr>
            <w:webHidden/>
          </w:rPr>
          <w:fldChar w:fldCharType="separate"/>
        </w:r>
        <w:r w:rsidR="00DE648D">
          <w:rPr>
            <w:webHidden/>
          </w:rPr>
          <w:t>174</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46" w:anchor="_Toc341210641" w:history="1">
        <w:r w:rsidR="00D96796" w:rsidRPr="00291FEE">
          <w:rPr>
            <w:rStyle w:val="Hyperlink"/>
          </w:rPr>
          <w:t>Figure 7.3:  Front panel of measurement VI with all system parameters</w:t>
        </w:r>
        <w:r w:rsidR="00D96796">
          <w:rPr>
            <w:webHidden/>
          </w:rPr>
          <w:tab/>
        </w:r>
        <w:r w:rsidR="0012602B">
          <w:rPr>
            <w:webHidden/>
          </w:rPr>
          <w:fldChar w:fldCharType="begin"/>
        </w:r>
        <w:r w:rsidR="00D96796">
          <w:rPr>
            <w:webHidden/>
          </w:rPr>
          <w:instrText xml:space="preserve"> PAGEREF _Toc341210641 \h </w:instrText>
        </w:r>
        <w:r w:rsidR="0012602B">
          <w:rPr>
            <w:webHidden/>
          </w:rPr>
        </w:r>
        <w:r w:rsidR="0012602B">
          <w:rPr>
            <w:webHidden/>
          </w:rPr>
          <w:fldChar w:fldCharType="separate"/>
        </w:r>
        <w:r w:rsidR="00DE648D">
          <w:rPr>
            <w:webHidden/>
          </w:rPr>
          <w:t>176</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47" w:anchor="_Toc341210642" w:history="1">
        <w:r w:rsidR="00D96796" w:rsidRPr="00291FEE">
          <w:rPr>
            <w:rStyle w:val="Hyperlink"/>
          </w:rPr>
          <w:t>Figure 7.4:  Implemented fast real-time SCADA system with WAMPAC capability in test-bed setup</w:t>
        </w:r>
        <w:r w:rsidR="00D96796">
          <w:rPr>
            <w:webHidden/>
          </w:rPr>
          <w:tab/>
        </w:r>
        <w:r w:rsidR="0012602B">
          <w:rPr>
            <w:webHidden/>
          </w:rPr>
          <w:fldChar w:fldCharType="begin"/>
        </w:r>
        <w:r w:rsidR="00D96796">
          <w:rPr>
            <w:webHidden/>
          </w:rPr>
          <w:instrText xml:space="preserve"> PAGEREF _Toc341210642 \h </w:instrText>
        </w:r>
        <w:r w:rsidR="0012602B">
          <w:rPr>
            <w:webHidden/>
          </w:rPr>
        </w:r>
        <w:r w:rsidR="0012602B">
          <w:rPr>
            <w:webHidden/>
          </w:rPr>
          <w:fldChar w:fldCharType="separate"/>
        </w:r>
        <w:r w:rsidR="00DE648D">
          <w:rPr>
            <w:webHidden/>
          </w:rPr>
          <w:t>176</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48" w:anchor="_Toc341210643" w:history="1">
        <w:r w:rsidR="00D96796" w:rsidRPr="00291FEE">
          <w:rPr>
            <w:rStyle w:val="Hyperlink"/>
          </w:rPr>
          <w:t>Figure 7.5:   General sequence for contingency assessment and provided results for both pre- and post-fault load flows</w:t>
        </w:r>
        <w:r w:rsidR="00D96796">
          <w:rPr>
            <w:webHidden/>
          </w:rPr>
          <w:tab/>
        </w:r>
        <w:r w:rsidR="0012602B">
          <w:rPr>
            <w:webHidden/>
          </w:rPr>
          <w:fldChar w:fldCharType="begin"/>
        </w:r>
        <w:r w:rsidR="00D96796">
          <w:rPr>
            <w:webHidden/>
          </w:rPr>
          <w:instrText xml:space="preserve"> PAGEREF _Toc341210643 \h </w:instrText>
        </w:r>
        <w:r w:rsidR="0012602B">
          <w:rPr>
            <w:webHidden/>
          </w:rPr>
        </w:r>
        <w:r w:rsidR="0012602B">
          <w:rPr>
            <w:webHidden/>
          </w:rPr>
          <w:fldChar w:fldCharType="separate"/>
        </w:r>
        <w:r w:rsidR="00DE648D">
          <w:rPr>
            <w:webHidden/>
          </w:rPr>
          <w:t>179</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49" w:anchor="_Toc341210644" w:history="1">
        <w:r w:rsidR="00D96796" w:rsidRPr="00291FEE">
          <w:rPr>
            <w:rStyle w:val="Hyperlink"/>
          </w:rPr>
          <w:t>Figure 7.6: Contingency analysis typical reports</w:t>
        </w:r>
        <w:r w:rsidR="00D96796">
          <w:rPr>
            <w:webHidden/>
          </w:rPr>
          <w:tab/>
        </w:r>
        <w:r w:rsidR="0012602B">
          <w:rPr>
            <w:webHidden/>
          </w:rPr>
          <w:fldChar w:fldCharType="begin"/>
        </w:r>
        <w:r w:rsidR="00D96796">
          <w:rPr>
            <w:webHidden/>
          </w:rPr>
          <w:instrText xml:space="preserve"> PAGEREF _Toc341210644 \h </w:instrText>
        </w:r>
        <w:r w:rsidR="0012602B">
          <w:rPr>
            <w:webHidden/>
          </w:rPr>
        </w:r>
        <w:r w:rsidR="0012602B">
          <w:rPr>
            <w:webHidden/>
          </w:rPr>
          <w:fldChar w:fldCharType="separate"/>
        </w:r>
        <w:r w:rsidR="00DE648D">
          <w:rPr>
            <w:webHidden/>
          </w:rPr>
          <w:t>180</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45" w:history="1">
        <w:r w:rsidR="00D96796" w:rsidRPr="00291FEE">
          <w:rPr>
            <w:rStyle w:val="Hyperlink"/>
            <w:rFonts w:eastAsia="MS Mincho"/>
          </w:rPr>
          <w:t>Figure 7.8: Reciving end active and reactive load power</w:t>
        </w:r>
        <w:r w:rsidR="00D96796">
          <w:rPr>
            <w:webHidden/>
          </w:rPr>
          <w:tab/>
        </w:r>
        <w:r w:rsidR="0012602B">
          <w:rPr>
            <w:webHidden/>
          </w:rPr>
          <w:fldChar w:fldCharType="begin"/>
        </w:r>
        <w:r w:rsidR="00D96796">
          <w:rPr>
            <w:webHidden/>
          </w:rPr>
          <w:instrText xml:space="preserve"> PAGEREF _Toc341210645 \h </w:instrText>
        </w:r>
        <w:r w:rsidR="0012602B">
          <w:rPr>
            <w:webHidden/>
          </w:rPr>
        </w:r>
        <w:r w:rsidR="0012602B">
          <w:rPr>
            <w:webHidden/>
          </w:rPr>
          <w:fldChar w:fldCharType="separate"/>
        </w:r>
        <w:r w:rsidR="00DE648D">
          <w:rPr>
            <w:webHidden/>
          </w:rPr>
          <w:t>193</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50" w:anchor="_Toc341210646" w:history="1">
        <w:r w:rsidR="00D96796" w:rsidRPr="00291FEE">
          <w:rPr>
            <w:rStyle w:val="Hyperlink"/>
          </w:rPr>
          <w:t>Figure 7.7: Single Line Diagram and the test Setup for implementing Voltage Stability Indices</w:t>
        </w:r>
        <w:r w:rsidR="00D96796">
          <w:rPr>
            <w:webHidden/>
          </w:rPr>
          <w:tab/>
        </w:r>
        <w:r w:rsidR="0012602B">
          <w:rPr>
            <w:webHidden/>
          </w:rPr>
          <w:fldChar w:fldCharType="begin"/>
        </w:r>
        <w:r w:rsidR="00D96796">
          <w:rPr>
            <w:webHidden/>
          </w:rPr>
          <w:instrText xml:space="preserve"> PAGEREF _Toc341210646 \h </w:instrText>
        </w:r>
        <w:r w:rsidR="0012602B">
          <w:rPr>
            <w:webHidden/>
          </w:rPr>
        </w:r>
        <w:r w:rsidR="0012602B">
          <w:rPr>
            <w:webHidden/>
          </w:rPr>
          <w:fldChar w:fldCharType="separate"/>
        </w:r>
        <w:r w:rsidR="00DE648D">
          <w:rPr>
            <w:webHidden/>
          </w:rPr>
          <w:t>193</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47" w:history="1">
        <w:r w:rsidR="00D96796" w:rsidRPr="00291FEE">
          <w:rPr>
            <w:rStyle w:val="Hyperlink"/>
            <w:rFonts w:eastAsia="MS Mincho"/>
          </w:rPr>
          <w:t>Figure 7.9: Voltage stability indices in steady state</w:t>
        </w:r>
        <w:r w:rsidR="00D96796">
          <w:rPr>
            <w:webHidden/>
          </w:rPr>
          <w:tab/>
        </w:r>
        <w:r w:rsidR="0012602B">
          <w:rPr>
            <w:webHidden/>
          </w:rPr>
          <w:fldChar w:fldCharType="begin"/>
        </w:r>
        <w:r w:rsidR="00D96796">
          <w:rPr>
            <w:webHidden/>
          </w:rPr>
          <w:instrText xml:space="preserve"> PAGEREF _Toc341210647 \h </w:instrText>
        </w:r>
        <w:r w:rsidR="0012602B">
          <w:rPr>
            <w:webHidden/>
          </w:rPr>
        </w:r>
        <w:r w:rsidR="0012602B">
          <w:rPr>
            <w:webHidden/>
          </w:rPr>
          <w:fldChar w:fldCharType="separate"/>
        </w:r>
        <w:r w:rsidR="00DE648D">
          <w:rPr>
            <w:webHidden/>
          </w:rPr>
          <w:t>194</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48" w:history="1">
        <w:r w:rsidR="00D96796" w:rsidRPr="00291FEE">
          <w:rPr>
            <w:rStyle w:val="Hyperlink"/>
            <w:rFonts w:eastAsia="MS Mincho"/>
          </w:rPr>
          <w:t>Figure 7.10: Experimental results of load active and reactive power</w:t>
        </w:r>
        <w:r w:rsidR="00D96796">
          <w:rPr>
            <w:webHidden/>
          </w:rPr>
          <w:tab/>
        </w:r>
        <w:r w:rsidR="0012602B">
          <w:rPr>
            <w:webHidden/>
          </w:rPr>
          <w:fldChar w:fldCharType="begin"/>
        </w:r>
        <w:r w:rsidR="00D96796">
          <w:rPr>
            <w:webHidden/>
          </w:rPr>
          <w:instrText xml:space="preserve"> PAGEREF _Toc341210648 \h </w:instrText>
        </w:r>
        <w:r w:rsidR="0012602B">
          <w:rPr>
            <w:webHidden/>
          </w:rPr>
        </w:r>
        <w:r w:rsidR="0012602B">
          <w:rPr>
            <w:webHidden/>
          </w:rPr>
          <w:fldChar w:fldCharType="separate"/>
        </w:r>
        <w:r w:rsidR="00DE648D">
          <w:rPr>
            <w:webHidden/>
          </w:rPr>
          <w:t>195</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49" w:history="1">
        <w:r w:rsidR="00D96796" w:rsidRPr="00291FEE">
          <w:rPr>
            <w:rStyle w:val="Hyperlink"/>
            <w:rFonts w:eastAsia="MS Mincho"/>
          </w:rPr>
          <w:t>Figure 7.11: Experimental results of two sides voltage and current amplitude</w:t>
        </w:r>
        <w:r w:rsidR="00D96796">
          <w:rPr>
            <w:webHidden/>
          </w:rPr>
          <w:tab/>
        </w:r>
        <w:r w:rsidR="0012602B">
          <w:rPr>
            <w:webHidden/>
          </w:rPr>
          <w:fldChar w:fldCharType="begin"/>
        </w:r>
        <w:r w:rsidR="00D96796">
          <w:rPr>
            <w:webHidden/>
          </w:rPr>
          <w:instrText xml:space="preserve"> PAGEREF _Toc341210649 \h </w:instrText>
        </w:r>
        <w:r w:rsidR="0012602B">
          <w:rPr>
            <w:webHidden/>
          </w:rPr>
        </w:r>
        <w:r w:rsidR="0012602B">
          <w:rPr>
            <w:webHidden/>
          </w:rPr>
          <w:fldChar w:fldCharType="separate"/>
        </w:r>
        <w:r w:rsidR="00DE648D">
          <w:rPr>
            <w:webHidden/>
          </w:rPr>
          <w:t>196</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50" w:history="1">
        <w:r w:rsidR="00D96796" w:rsidRPr="00291FEE">
          <w:rPr>
            <w:rStyle w:val="Hyperlink"/>
            <w:rFonts w:eastAsia="MS Mincho"/>
          </w:rPr>
          <w:t>Figure 7.12: Experimental results of line parameters</w:t>
        </w:r>
        <w:r w:rsidR="00D96796">
          <w:rPr>
            <w:webHidden/>
          </w:rPr>
          <w:tab/>
        </w:r>
        <w:r w:rsidR="0012602B">
          <w:rPr>
            <w:webHidden/>
          </w:rPr>
          <w:fldChar w:fldCharType="begin"/>
        </w:r>
        <w:r w:rsidR="00D96796">
          <w:rPr>
            <w:webHidden/>
          </w:rPr>
          <w:instrText xml:space="preserve"> PAGEREF _Toc341210650 \h </w:instrText>
        </w:r>
        <w:r w:rsidR="0012602B">
          <w:rPr>
            <w:webHidden/>
          </w:rPr>
        </w:r>
        <w:r w:rsidR="0012602B">
          <w:rPr>
            <w:webHidden/>
          </w:rPr>
          <w:fldChar w:fldCharType="separate"/>
        </w:r>
        <w:r w:rsidR="00DE648D">
          <w:rPr>
            <w:webHidden/>
          </w:rPr>
          <w:t>196</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51" w:history="1">
        <w:r w:rsidR="00D96796" w:rsidRPr="00291FEE">
          <w:rPr>
            <w:rStyle w:val="Hyperlink"/>
            <w:rFonts w:eastAsia="MS Mincho"/>
          </w:rPr>
          <w:t>Figure 7.13: Experimental results of monitored voltage stability indices</w:t>
        </w:r>
        <w:r w:rsidR="00D96796">
          <w:rPr>
            <w:webHidden/>
          </w:rPr>
          <w:tab/>
        </w:r>
        <w:r w:rsidR="0012602B">
          <w:rPr>
            <w:webHidden/>
          </w:rPr>
          <w:fldChar w:fldCharType="begin"/>
        </w:r>
        <w:r w:rsidR="00D96796">
          <w:rPr>
            <w:webHidden/>
          </w:rPr>
          <w:instrText xml:space="preserve"> PAGEREF _Toc341210651 \h </w:instrText>
        </w:r>
        <w:r w:rsidR="0012602B">
          <w:rPr>
            <w:webHidden/>
          </w:rPr>
        </w:r>
        <w:r w:rsidR="0012602B">
          <w:rPr>
            <w:webHidden/>
          </w:rPr>
          <w:fldChar w:fldCharType="separate"/>
        </w:r>
        <w:r w:rsidR="00DE648D">
          <w:rPr>
            <w:webHidden/>
          </w:rPr>
          <w:t>198</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52" w:history="1">
        <w:r w:rsidR="00D96796" w:rsidRPr="00291FEE">
          <w:rPr>
            <w:rStyle w:val="Hyperlink"/>
            <w:rFonts w:eastAsia="MS Mincho"/>
          </w:rPr>
          <w:t>Figure 7.14: Simulation results of voltage stability indices</w:t>
        </w:r>
        <w:r w:rsidR="00D96796">
          <w:rPr>
            <w:webHidden/>
          </w:rPr>
          <w:tab/>
        </w:r>
        <w:r w:rsidR="0012602B">
          <w:rPr>
            <w:webHidden/>
          </w:rPr>
          <w:fldChar w:fldCharType="begin"/>
        </w:r>
        <w:r w:rsidR="00D96796">
          <w:rPr>
            <w:webHidden/>
          </w:rPr>
          <w:instrText xml:space="preserve"> PAGEREF _Toc341210652 \h </w:instrText>
        </w:r>
        <w:r w:rsidR="0012602B">
          <w:rPr>
            <w:webHidden/>
          </w:rPr>
        </w:r>
        <w:r w:rsidR="0012602B">
          <w:rPr>
            <w:webHidden/>
          </w:rPr>
          <w:fldChar w:fldCharType="separate"/>
        </w:r>
        <w:r w:rsidR="00DE648D">
          <w:rPr>
            <w:webHidden/>
          </w:rPr>
          <w:t>199</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53" w:history="1">
        <w:r w:rsidR="00D96796" w:rsidRPr="00291FEE">
          <w:rPr>
            <w:rStyle w:val="Hyperlink"/>
          </w:rPr>
          <w:t>Figure 8.1: Ship power system single line</w:t>
        </w:r>
        <w:r w:rsidR="00D96796">
          <w:rPr>
            <w:webHidden/>
          </w:rPr>
          <w:tab/>
        </w:r>
        <w:r w:rsidR="0012602B">
          <w:rPr>
            <w:webHidden/>
          </w:rPr>
          <w:fldChar w:fldCharType="begin"/>
        </w:r>
        <w:r w:rsidR="00D96796">
          <w:rPr>
            <w:webHidden/>
          </w:rPr>
          <w:instrText xml:space="preserve"> PAGEREF _Toc341210653 \h </w:instrText>
        </w:r>
        <w:r w:rsidR="0012602B">
          <w:rPr>
            <w:webHidden/>
          </w:rPr>
        </w:r>
        <w:r w:rsidR="0012602B">
          <w:rPr>
            <w:webHidden/>
          </w:rPr>
          <w:fldChar w:fldCharType="separate"/>
        </w:r>
        <w:r w:rsidR="00DE648D">
          <w:rPr>
            <w:webHidden/>
          </w:rPr>
          <w:t>205</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54" w:history="1">
        <w:r w:rsidR="00D96796" w:rsidRPr="00291FEE">
          <w:rPr>
            <w:rStyle w:val="Hyperlink"/>
          </w:rPr>
          <w:t>Figure 8.2: Pulsed Load power and generator active power behavior</w:t>
        </w:r>
        <w:r w:rsidR="00D96796">
          <w:rPr>
            <w:webHidden/>
          </w:rPr>
          <w:tab/>
        </w:r>
        <w:r w:rsidR="0012602B">
          <w:rPr>
            <w:webHidden/>
          </w:rPr>
          <w:fldChar w:fldCharType="begin"/>
        </w:r>
        <w:r w:rsidR="00D96796">
          <w:rPr>
            <w:webHidden/>
          </w:rPr>
          <w:instrText xml:space="preserve"> PAGEREF _Toc341210654 \h </w:instrText>
        </w:r>
        <w:r w:rsidR="0012602B">
          <w:rPr>
            <w:webHidden/>
          </w:rPr>
        </w:r>
        <w:r w:rsidR="0012602B">
          <w:rPr>
            <w:webHidden/>
          </w:rPr>
          <w:fldChar w:fldCharType="separate"/>
        </w:r>
        <w:r w:rsidR="00DE648D">
          <w:rPr>
            <w:webHidden/>
          </w:rPr>
          <w:t>207</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55" w:history="1">
        <w:r w:rsidR="00D96796" w:rsidRPr="00291FEE">
          <w:rPr>
            <w:rStyle w:val="Hyperlink"/>
          </w:rPr>
          <w:t>Figure 8.3: Main AC buses and DC buses voltage during pulse-load</w:t>
        </w:r>
        <w:r w:rsidR="00D96796">
          <w:rPr>
            <w:webHidden/>
          </w:rPr>
          <w:tab/>
        </w:r>
        <w:r w:rsidR="0012602B">
          <w:rPr>
            <w:webHidden/>
          </w:rPr>
          <w:fldChar w:fldCharType="begin"/>
        </w:r>
        <w:r w:rsidR="00D96796">
          <w:rPr>
            <w:webHidden/>
          </w:rPr>
          <w:instrText xml:space="preserve"> PAGEREF _Toc341210655 \h </w:instrText>
        </w:r>
        <w:r w:rsidR="0012602B">
          <w:rPr>
            <w:webHidden/>
          </w:rPr>
        </w:r>
        <w:r w:rsidR="0012602B">
          <w:rPr>
            <w:webHidden/>
          </w:rPr>
          <w:fldChar w:fldCharType="separate"/>
        </w:r>
        <w:r w:rsidR="00DE648D">
          <w:rPr>
            <w:webHidden/>
          </w:rPr>
          <w:t>208</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56" w:history="1">
        <w:r w:rsidR="00D96796" w:rsidRPr="00291FEE">
          <w:rPr>
            <w:rStyle w:val="Hyperlink"/>
          </w:rPr>
          <w:t>Figure 8.4: Power-Delta curve behavior during Pulsed Load</w:t>
        </w:r>
        <w:r w:rsidR="00D96796">
          <w:rPr>
            <w:webHidden/>
          </w:rPr>
          <w:tab/>
        </w:r>
        <w:r w:rsidR="0012602B">
          <w:rPr>
            <w:webHidden/>
          </w:rPr>
          <w:fldChar w:fldCharType="begin"/>
        </w:r>
        <w:r w:rsidR="00D96796">
          <w:rPr>
            <w:webHidden/>
          </w:rPr>
          <w:instrText xml:space="preserve"> PAGEREF _Toc341210656 \h </w:instrText>
        </w:r>
        <w:r w:rsidR="0012602B">
          <w:rPr>
            <w:webHidden/>
          </w:rPr>
        </w:r>
        <w:r w:rsidR="0012602B">
          <w:rPr>
            <w:webHidden/>
          </w:rPr>
          <w:fldChar w:fldCharType="separate"/>
        </w:r>
        <w:r w:rsidR="00DE648D">
          <w:rPr>
            <w:webHidden/>
          </w:rPr>
          <w:t>208</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57" w:history="1">
        <w:r w:rsidR="00D96796" w:rsidRPr="00291FEE">
          <w:rPr>
            <w:rStyle w:val="Hyperlink"/>
          </w:rPr>
          <w:t>Figure 8.5: Power-Delta Curve for main generators during Pulsed Load</w:t>
        </w:r>
        <w:r w:rsidR="00D96796">
          <w:rPr>
            <w:webHidden/>
          </w:rPr>
          <w:tab/>
        </w:r>
        <w:r w:rsidR="0012602B">
          <w:rPr>
            <w:webHidden/>
          </w:rPr>
          <w:fldChar w:fldCharType="begin"/>
        </w:r>
        <w:r w:rsidR="00D96796">
          <w:rPr>
            <w:webHidden/>
          </w:rPr>
          <w:instrText xml:space="preserve"> PAGEREF _Toc341210657 \h </w:instrText>
        </w:r>
        <w:r w:rsidR="0012602B">
          <w:rPr>
            <w:webHidden/>
          </w:rPr>
        </w:r>
        <w:r w:rsidR="0012602B">
          <w:rPr>
            <w:webHidden/>
          </w:rPr>
          <w:fldChar w:fldCharType="separate"/>
        </w:r>
        <w:r w:rsidR="00DE648D">
          <w:rPr>
            <w:webHidden/>
          </w:rPr>
          <w:t>209</w:t>
        </w:r>
        <w:r w:rsidR="0012602B">
          <w:rPr>
            <w:webHidden/>
          </w:rPr>
          <w:fldChar w:fldCharType="end"/>
        </w:r>
      </w:hyperlink>
    </w:p>
    <w:p w:rsidR="00DE2A75" w:rsidRPr="00DE2A75" w:rsidRDefault="00DE2A75" w:rsidP="00DE2A75">
      <w:pPr>
        <w:spacing w:line="240" w:lineRule="auto"/>
      </w:pPr>
    </w:p>
    <w:p w:rsidR="00D96796" w:rsidRDefault="009E6F7B" w:rsidP="00DE2A75">
      <w:pPr>
        <w:pStyle w:val="TOC2"/>
        <w:spacing w:before="0" w:line="240" w:lineRule="auto"/>
        <w:ind w:firstLine="0"/>
      </w:pPr>
      <w:hyperlink w:anchor="_Toc341210658" w:history="1">
        <w:r w:rsidR="00D96796" w:rsidRPr="00291FEE">
          <w:rPr>
            <w:rStyle w:val="Hyperlink"/>
          </w:rPr>
          <w:t>Figure 8.6: Main buses voltages and frequencies during pulsed Load</w:t>
        </w:r>
        <w:r w:rsidR="00D96796">
          <w:rPr>
            <w:webHidden/>
          </w:rPr>
          <w:tab/>
        </w:r>
        <w:r w:rsidR="0012602B">
          <w:rPr>
            <w:webHidden/>
          </w:rPr>
          <w:fldChar w:fldCharType="begin"/>
        </w:r>
        <w:r w:rsidR="00D96796">
          <w:rPr>
            <w:webHidden/>
          </w:rPr>
          <w:instrText xml:space="preserve"> PAGEREF _Toc341210658 \h </w:instrText>
        </w:r>
        <w:r w:rsidR="0012602B">
          <w:rPr>
            <w:webHidden/>
          </w:rPr>
        </w:r>
        <w:r w:rsidR="0012602B">
          <w:rPr>
            <w:webHidden/>
          </w:rPr>
          <w:fldChar w:fldCharType="separate"/>
        </w:r>
        <w:r w:rsidR="00DE648D">
          <w:rPr>
            <w:webHidden/>
          </w:rPr>
          <w:t>210</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59" w:history="1">
        <w:r w:rsidR="00D96796" w:rsidRPr="00291FEE">
          <w:rPr>
            <w:rStyle w:val="Hyperlink"/>
          </w:rPr>
          <w:t>Figure 8.7: Frequency and voltage variation for 1 second Pulsed load</w:t>
        </w:r>
        <w:r w:rsidR="00D96796">
          <w:rPr>
            <w:webHidden/>
          </w:rPr>
          <w:tab/>
        </w:r>
        <w:r w:rsidR="0012602B">
          <w:rPr>
            <w:webHidden/>
          </w:rPr>
          <w:fldChar w:fldCharType="begin"/>
        </w:r>
        <w:r w:rsidR="00D96796">
          <w:rPr>
            <w:webHidden/>
          </w:rPr>
          <w:instrText xml:space="preserve"> PAGEREF _Toc341210659 \h </w:instrText>
        </w:r>
        <w:r w:rsidR="0012602B">
          <w:rPr>
            <w:webHidden/>
          </w:rPr>
        </w:r>
        <w:r w:rsidR="0012602B">
          <w:rPr>
            <w:webHidden/>
          </w:rPr>
          <w:fldChar w:fldCharType="separate"/>
        </w:r>
        <w:r w:rsidR="00DE648D">
          <w:rPr>
            <w:webHidden/>
          </w:rPr>
          <w:t>211</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60" w:history="1">
        <w:r w:rsidR="00D96796" w:rsidRPr="00291FEE">
          <w:rPr>
            <w:rStyle w:val="Hyperlink"/>
          </w:rPr>
          <w:t>Figure 8.8: Voltage and active power of Induction generator for 1 second pulsed Load</w:t>
        </w:r>
        <w:r w:rsidR="00D96796">
          <w:rPr>
            <w:webHidden/>
          </w:rPr>
          <w:tab/>
        </w:r>
        <w:r w:rsidR="0012602B">
          <w:rPr>
            <w:webHidden/>
          </w:rPr>
          <w:fldChar w:fldCharType="begin"/>
        </w:r>
        <w:r w:rsidR="00D96796">
          <w:rPr>
            <w:webHidden/>
          </w:rPr>
          <w:instrText xml:space="preserve"> PAGEREF _Toc341210660 \h </w:instrText>
        </w:r>
        <w:r w:rsidR="0012602B">
          <w:rPr>
            <w:webHidden/>
          </w:rPr>
        </w:r>
        <w:r w:rsidR="0012602B">
          <w:rPr>
            <w:webHidden/>
          </w:rPr>
          <w:fldChar w:fldCharType="separate"/>
        </w:r>
        <w:r w:rsidR="00DE648D">
          <w:rPr>
            <w:webHidden/>
          </w:rPr>
          <w:t>212</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61" w:history="1">
        <w:r w:rsidR="00D96796" w:rsidRPr="00291FEE">
          <w:rPr>
            <w:rStyle w:val="Hyperlink"/>
          </w:rPr>
          <w:t>Figure 8.9: Pulsed train load and generators active power</w:t>
        </w:r>
        <w:r w:rsidR="00D96796">
          <w:rPr>
            <w:webHidden/>
          </w:rPr>
          <w:tab/>
        </w:r>
        <w:r w:rsidR="0012602B">
          <w:rPr>
            <w:webHidden/>
          </w:rPr>
          <w:fldChar w:fldCharType="begin"/>
        </w:r>
        <w:r w:rsidR="00D96796">
          <w:rPr>
            <w:webHidden/>
          </w:rPr>
          <w:instrText xml:space="preserve"> PAGEREF _Toc341210661 \h </w:instrText>
        </w:r>
        <w:r w:rsidR="0012602B">
          <w:rPr>
            <w:webHidden/>
          </w:rPr>
        </w:r>
        <w:r w:rsidR="0012602B">
          <w:rPr>
            <w:webHidden/>
          </w:rPr>
          <w:fldChar w:fldCharType="separate"/>
        </w:r>
        <w:r w:rsidR="00DE648D">
          <w:rPr>
            <w:webHidden/>
          </w:rPr>
          <w:t>213</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62" w:history="1">
        <w:r w:rsidR="00D96796" w:rsidRPr="00291FEE">
          <w:rPr>
            <w:rStyle w:val="Hyperlink"/>
          </w:rPr>
          <w:t>Figure 8.10: Main buses frequency and voltage behavior for train pulse-load</w:t>
        </w:r>
        <w:r w:rsidR="00D96796">
          <w:rPr>
            <w:webHidden/>
          </w:rPr>
          <w:tab/>
        </w:r>
        <w:r w:rsidR="0012602B">
          <w:rPr>
            <w:webHidden/>
          </w:rPr>
          <w:fldChar w:fldCharType="begin"/>
        </w:r>
        <w:r w:rsidR="00D96796">
          <w:rPr>
            <w:webHidden/>
          </w:rPr>
          <w:instrText xml:space="preserve"> PAGEREF _Toc341210662 \h </w:instrText>
        </w:r>
        <w:r w:rsidR="0012602B">
          <w:rPr>
            <w:webHidden/>
          </w:rPr>
        </w:r>
        <w:r w:rsidR="0012602B">
          <w:rPr>
            <w:webHidden/>
          </w:rPr>
          <w:fldChar w:fldCharType="separate"/>
        </w:r>
        <w:r w:rsidR="00DE648D">
          <w:rPr>
            <w:webHidden/>
          </w:rPr>
          <w:t>214</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63" w:history="1">
        <w:r w:rsidR="00D96796" w:rsidRPr="00291FEE">
          <w:rPr>
            <w:rStyle w:val="Hyperlink"/>
          </w:rPr>
          <w:t>Figure 8.11: Power-Delta curve for train pulse-load for two main generators</w:t>
        </w:r>
        <w:r w:rsidR="00D96796">
          <w:rPr>
            <w:webHidden/>
          </w:rPr>
          <w:tab/>
        </w:r>
        <w:r w:rsidR="0012602B">
          <w:rPr>
            <w:webHidden/>
          </w:rPr>
          <w:fldChar w:fldCharType="begin"/>
        </w:r>
        <w:r w:rsidR="00D96796">
          <w:rPr>
            <w:webHidden/>
          </w:rPr>
          <w:instrText xml:space="preserve"> PAGEREF _Toc341210663 \h </w:instrText>
        </w:r>
        <w:r w:rsidR="0012602B">
          <w:rPr>
            <w:webHidden/>
          </w:rPr>
        </w:r>
        <w:r w:rsidR="0012602B">
          <w:rPr>
            <w:webHidden/>
          </w:rPr>
          <w:fldChar w:fldCharType="separate"/>
        </w:r>
        <w:r w:rsidR="00DE648D">
          <w:rPr>
            <w:webHidden/>
          </w:rPr>
          <w:t>214</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64" w:history="1">
        <w:r w:rsidR="00D96796" w:rsidRPr="00291FEE">
          <w:rPr>
            <w:rStyle w:val="Hyperlink"/>
          </w:rPr>
          <w:t>Figure 8.12: Main buses frequencies and voltages during fast pulse train load</w:t>
        </w:r>
        <w:r w:rsidR="00D96796">
          <w:rPr>
            <w:webHidden/>
          </w:rPr>
          <w:tab/>
        </w:r>
        <w:r w:rsidR="0012602B">
          <w:rPr>
            <w:webHidden/>
          </w:rPr>
          <w:fldChar w:fldCharType="begin"/>
        </w:r>
        <w:r w:rsidR="00D96796">
          <w:rPr>
            <w:webHidden/>
          </w:rPr>
          <w:instrText xml:space="preserve"> PAGEREF _Toc341210664 \h </w:instrText>
        </w:r>
        <w:r w:rsidR="0012602B">
          <w:rPr>
            <w:webHidden/>
          </w:rPr>
        </w:r>
        <w:r w:rsidR="0012602B">
          <w:rPr>
            <w:webHidden/>
          </w:rPr>
          <w:fldChar w:fldCharType="separate"/>
        </w:r>
        <w:r w:rsidR="00DE648D">
          <w:rPr>
            <w:webHidden/>
          </w:rPr>
          <w:t>215</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51" w:anchor="_Toc341210665" w:history="1">
        <w:r w:rsidR="00D96796" w:rsidRPr="00291FEE">
          <w:rPr>
            <w:rStyle w:val="Hyperlink"/>
          </w:rPr>
          <w:t>Figure 8.13: The IPS system with zonal load distribution in Normal Condition and Pulse Loadccurance</w:t>
        </w:r>
        <w:r w:rsidR="00D96796">
          <w:rPr>
            <w:webHidden/>
          </w:rPr>
          <w:tab/>
        </w:r>
        <w:r w:rsidR="0012602B">
          <w:rPr>
            <w:webHidden/>
          </w:rPr>
          <w:fldChar w:fldCharType="begin"/>
        </w:r>
        <w:r w:rsidR="00D96796">
          <w:rPr>
            <w:webHidden/>
          </w:rPr>
          <w:instrText xml:space="preserve"> PAGEREF _Toc341210665 \h </w:instrText>
        </w:r>
        <w:r w:rsidR="0012602B">
          <w:rPr>
            <w:webHidden/>
          </w:rPr>
        </w:r>
        <w:r w:rsidR="0012602B">
          <w:rPr>
            <w:webHidden/>
          </w:rPr>
          <w:fldChar w:fldCharType="separate"/>
        </w:r>
        <w:r w:rsidR="00DE648D">
          <w:rPr>
            <w:webHidden/>
          </w:rPr>
          <w:t>218</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52" w:anchor="_Toc341210666" w:history="1">
        <w:r w:rsidR="00D96796" w:rsidRPr="00291FEE">
          <w:rPr>
            <w:rStyle w:val="Hyperlink"/>
          </w:rPr>
          <w:t>Figure 8.14: Contingency events, Cable 1-2 outage (an open ring, close to radial, architecture)</w:t>
        </w:r>
        <w:r w:rsidR="00D96796">
          <w:rPr>
            <w:webHidden/>
          </w:rPr>
          <w:tab/>
        </w:r>
        <w:r w:rsidR="0012602B">
          <w:rPr>
            <w:webHidden/>
          </w:rPr>
          <w:fldChar w:fldCharType="begin"/>
        </w:r>
        <w:r w:rsidR="00D96796">
          <w:rPr>
            <w:webHidden/>
          </w:rPr>
          <w:instrText xml:space="preserve"> PAGEREF _Toc341210666 \h </w:instrText>
        </w:r>
        <w:r w:rsidR="0012602B">
          <w:rPr>
            <w:webHidden/>
          </w:rPr>
        </w:r>
        <w:r w:rsidR="0012602B">
          <w:rPr>
            <w:webHidden/>
          </w:rPr>
          <w:fldChar w:fldCharType="separate"/>
        </w:r>
        <w:r w:rsidR="00DE648D">
          <w:rPr>
            <w:webHidden/>
          </w:rPr>
          <w:t>223</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rPr>
          <w:rFonts w:asciiTheme="minorHAnsi" w:eastAsiaTheme="minorEastAsia" w:hAnsiTheme="minorHAnsi" w:cstheme="minorBidi"/>
          <w:sz w:val="22"/>
          <w:szCs w:val="22"/>
        </w:rPr>
      </w:pPr>
      <w:hyperlink r:id="rId53" w:anchor="_Toc341210667" w:history="1">
        <w:r w:rsidR="00D96796" w:rsidRPr="00291FEE">
          <w:rPr>
            <w:rStyle w:val="Hyperlink"/>
          </w:rPr>
          <w:t>Figure 8.15: Contingency events, Cable 1-4outage (an open ring, close to radial, architecture)</w:t>
        </w:r>
        <w:r w:rsidR="00D96796">
          <w:rPr>
            <w:webHidden/>
          </w:rPr>
          <w:tab/>
        </w:r>
        <w:r w:rsidR="0012602B">
          <w:rPr>
            <w:webHidden/>
          </w:rPr>
          <w:fldChar w:fldCharType="begin"/>
        </w:r>
        <w:r w:rsidR="00D96796">
          <w:rPr>
            <w:webHidden/>
          </w:rPr>
          <w:instrText xml:space="preserve"> PAGEREF _Toc341210667 \h </w:instrText>
        </w:r>
        <w:r w:rsidR="0012602B">
          <w:rPr>
            <w:webHidden/>
          </w:rPr>
        </w:r>
        <w:r w:rsidR="0012602B">
          <w:rPr>
            <w:webHidden/>
          </w:rPr>
          <w:fldChar w:fldCharType="separate"/>
        </w:r>
        <w:r w:rsidR="00DE648D">
          <w:rPr>
            <w:webHidden/>
          </w:rPr>
          <w:t>224</w:t>
        </w:r>
        <w:r w:rsidR="0012602B">
          <w:rPr>
            <w:webHidden/>
          </w:rPr>
          <w:fldChar w:fldCharType="end"/>
        </w:r>
      </w:hyperlink>
    </w:p>
    <w:p w:rsidR="00D96796" w:rsidRDefault="009E6F7B" w:rsidP="00DE648D">
      <w:pPr>
        <w:pStyle w:val="TOC2"/>
        <w:spacing w:before="0" w:line="240" w:lineRule="auto"/>
        <w:ind w:firstLine="0"/>
      </w:pPr>
      <w:hyperlink r:id="rId54" w:anchor="_Toc341210668" w:history="1">
        <w:r w:rsidR="00D96796" w:rsidRPr="00291FEE">
          <w:rPr>
            <w:rStyle w:val="Hyperlink"/>
          </w:rPr>
          <w:t>Figure 8.16: Contingency events of MTG2 outage</w:t>
        </w:r>
        <w:r w:rsidR="00D96796">
          <w:rPr>
            <w:webHidden/>
          </w:rPr>
          <w:tab/>
        </w:r>
        <w:r w:rsidR="0012602B">
          <w:rPr>
            <w:webHidden/>
          </w:rPr>
          <w:fldChar w:fldCharType="begin"/>
        </w:r>
        <w:r w:rsidR="00D96796">
          <w:rPr>
            <w:webHidden/>
          </w:rPr>
          <w:instrText xml:space="preserve"> PAGEREF _Toc341210668 \h </w:instrText>
        </w:r>
        <w:r w:rsidR="0012602B">
          <w:rPr>
            <w:webHidden/>
          </w:rPr>
        </w:r>
        <w:r w:rsidR="0012602B">
          <w:rPr>
            <w:webHidden/>
          </w:rPr>
          <w:fldChar w:fldCharType="separate"/>
        </w:r>
        <w:r w:rsidR="00DE648D">
          <w:rPr>
            <w:webHidden/>
          </w:rPr>
          <w:t>225</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55" w:anchor="_Toc341210669" w:history="1">
        <w:r w:rsidR="00D96796" w:rsidRPr="00291FEE">
          <w:rPr>
            <w:rStyle w:val="Hyperlink"/>
          </w:rPr>
          <w:t>Figure 8.17: Contingency events of MTG2 outage with distributed storages in all zones</w:t>
        </w:r>
        <w:r w:rsidR="00D96796">
          <w:rPr>
            <w:webHidden/>
          </w:rPr>
          <w:tab/>
        </w:r>
        <w:r w:rsidR="0012602B">
          <w:rPr>
            <w:webHidden/>
          </w:rPr>
          <w:fldChar w:fldCharType="begin"/>
        </w:r>
        <w:r w:rsidR="00D96796">
          <w:rPr>
            <w:webHidden/>
          </w:rPr>
          <w:instrText xml:space="preserve"> PAGEREF _Toc341210669 \h </w:instrText>
        </w:r>
        <w:r w:rsidR="0012602B">
          <w:rPr>
            <w:webHidden/>
          </w:rPr>
        </w:r>
        <w:r w:rsidR="0012602B">
          <w:rPr>
            <w:webHidden/>
          </w:rPr>
          <w:fldChar w:fldCharType="separate"/>
        </w:r>
        <w:r w:rsidR="00DE648D">
          <w:rPr>
            <w:webHidden/>
          </w:rPr>
          <w:t>226</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56" w:anchor="_Toc341210670" w:history="1">
        <w:r w:rsidR="00D96796" w:rsidRPr="00291FEE">
          <w:rPr>
            <w:rStyle w:val="Hyperlink"/>
          </w:rPr>
          <w:t>Figure 8.18: Contingency events of ATG2 outage</w:t>
        </w:r>
        <w:r w:rsidR="00D96796">
          <w:rPr>
            <w:webHidden/>
          </w:rPr>
          <w:tab/>
        </w:r>
        <w:r w:rsidR="0012602B">
          <w:rPr>
            <w:webHidden/>
          </w:rPr>
          <w:fldChar w:fldCharType="begin"/>
        </w:r>
        <w:r w:rsidR="00D96796">
          <w:rPr>
            <w:webHidden/>
          </w:rPr>
          <w:instrText xml:space="preserve"> PAGEREF _Toc341210670 \h </w:instrText>
        </w:r>
        <w:r w:rsidR="0012602B">
          <w:rPr>
            <w:webHidden/>
          </w:rPr>
        </w:r>
        <w:r w:rsidR="0012602B">
          <w:rPr>
            <w:webHidden/>
          </w:rPr>
          <w:fldChar w:fldCharType="separate"/>
        </w:r>
        <w:r w:rsidR="00DE648D">
          <w:rPr>
            <w:webHidden/>
          </w:rPr>
          <w:t>227</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57" w:anchor="_Toc341210671" w:history="1">
        <w:r w:rsidR="00D96796" w:rsidRPr="00291FEE">
          <w:rPr>
            <w:rStyle w:val="Hyperlink"/>
          </w:rPr>
          <w:t>Figure 8.19: Contingency events of PMSM outage</w:t>
        </w:r>
        <w:r w:rsidR="00D96796">
          <w:rPr>
            <w:webHidden/>
          </w:rPr>
          <w:tab/>
        </w:r>
        <w:r w:rsidR="0012602B">
          <w:rPr>
            <w:webHidden/>
          </w:rPr>
          <w:fldChar w:fldCharType="begin"/>
        </w:r>
        <w:r w:rsidR="00D96796">
          <w:rPr>
            <w:webHidden/>
          </w:rPr>
          <w:instrText xml:space="preserve"> PAGEREF _Toc341210671 \h </w:instrText>
        </w:r>
        <w:r w:rsidR="0012602B">
          <w:rPr>
            <w:webHidden/>
          </w:rPr>
        </w:r>
        <w:r w:rsidR="0012602B">
          <w:rPr>
            <w:webHidden/>
          </w:rPr>
          <w:fldChar w:fldCharType="separate"/>
        </w:r>
        <w:r w:rsidR="00DE648D">
          <w:rPr>
            <w:webHidden/>
          </w:rPr>
          <w:t>228</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58" w:anchor="_Toc341210672" w:history="1">
        <w:r w:rsidR="00D96796" w:rsidRPr="00291FEE">
          <w:rPr>
            <w:rStyle w:val="Hyperlink"/>
          </w:rPr>
          <w:t>Figure 8.20: Pulse Load and Storage at Zone 1</w:t>
        </w:r>
        <w:r w:rsidR="00D96796">
          <w:rPr>
            <w:webHidden/>
          </w:rPr>
          <w:tab/>
        </w:r>
        <w:r w:rsidR="0012602B">
          <w:rPr>
            <w:webHidden/>
          </w:rPr>
          <w:fldChar w:fldCharType="begin"/>
        </w:r>
        <w:r w:rsidR="00D96796">
          <w:rPr>
            <w:webHidden/>
          </w:rPr>
          <w:instrText xml:space="preserve"> PAGEREF _Toc341210672 \h </w:instrText>
        </w:r>
        <w:r w:rsidR="0012602B">
          <w:rPr>
            <w:webHidden/>
          </w:rPr>
        </w:r>
        <w:r w:rsidR="0012602B">
          <w:rPr>
            <w:webHidden/>
          </w:rPr>
          <w:fldChar w:fldCharType="separate"/>
        </w:r>
        <w:r w:rsidR="00DE648D">
          <w:rPr>
            <w:webHidden/>
          </w:rPr>
          <w:t>230</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59" w:anchor="_Toc341210673" w:history="1">
        <w:r w:rsidR="00D96796" w:rsidRPr="00291FEE">
          <w:rPr>
            <w:rStyle w:val="Hyperlink"/>
          </w:rPr>
          <w:t>Figure 8.21: Pulse Load at Zone 1 and Storage at zone 1</w:t>
        </w:r>
        <w:r w:rsidR="00D96796">
          <w:rPr>
            <w:webHidden/>
          </w:rPr>
          <w:tab/>
        </w:r>
        <w:r w:rsidR="0012602B">
          <w:rPr>
            <w:webHidden/>
          </w:rPr>
          <w:fldChar w:fldCharType="begin"/>
        </w:r>
        <w:r w:rsidR="00D96796">
          <w:rPr>
            <w:webHidden/>
          </w:rPr>
          <w:instrText xml:space="preserve"> PAGEREF _Toc341210673 \h </w:instrText>
        </w:r>
        <w:r w:rsidR="0012602B">
          <w:rPr>
            <w:webHidden/>
          </w:rPr>
        </w:r>
        <w:r w:rsidR="0012602B">
          <w:rPr>
            <w:webHidden/>
          </w:rPr>
          <w:fldChar w:fldCharType="separate"/>
        </w:r>
        <w:r w:rsidR="00DE648D">
          <w:rPr>
            <w:webHidden/>
          </w:rPr>
          <w:t>231</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60" w:anchor="_Toc341210674" w:history="1">
        <w:r w:rsidR="00D96796" w:rsidRPr="00291FEE">
          <w:rPr>
            <w:rStyle w:val="Hyperlink"/>
          </w:rPr>
          <w:t>Figure 8.22: Pulse Load at Zone 1 and storage distributed between Zones 1,4</w:t>
        </w:r>
        <w:r w:rsidR="00D96796">
          <w:rPr>
            <w:webHidden/>
          </w:rPr>
          <w:tab/>
        </w:r>
        <w:r w:rsidR="0012602B">
          <w:rPr>
            <w:webHidden/>
          </w:rPr>
          <w:fldChar w:fldCharType="begin"/>
        </w:r>
        <w:r w:rsidR="00D96796">
          <w:rPr>
            <w:webHidden/>
          </w:rPr>
          <w:instrText xml:space="preserve"> PAGEREF _Toc341210674 \h </w:instrText>
        </w:r>
        <w:r w:rsidR="0012602B">
          <w:rPr>
            <w:webHidden/>
          </w:rPr>
        </w:r>
        <w:r w:rsidR="0012602B">
          <w:rPr>
            <w:webHidden/>
          </w:rPr>
          <w:fldChar w:fldCharType="separate"/>
        </w:r>
        <w:r w:rsidR="00DE648D">
          <w:rPr>
            <w:webHidden/>
          </w:rPr>
          <w:t>232</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61" w:anchor="_Toc341210675" w:history="1">
        <w:r w:rsidR="00D96796" w:rsidRPr="00291FEE">
          <w:rPr>
            <w:rStyle w:val="Hyperlink"/>
          </w:rPr>
          <w:t>Figure 8.23: Pulse Load at Zone 1 and Storage distributed between Zones 1,2,3&amp;4</w:t>
        </w:r>
        <w:r w:rsidR="00D96796">
          <w:rPr>
            <w:webHidden/>
          </w:rPr>
          <w:tab/>
        </w:r>
        <w:r w:rsidR="0012602B">
          <w:rPr>
            <w:webHidden/>
          </w:rPr>
          <w:fldChar w:fldCharType="begin"/>
        </w:r>
        <w:r w:rsidR="00D96796">
          <w:rPr>
            <w:webHidden/>
          </w:rPr>
          <w:instrText xml:space="preserve"> PAGEREF _Toc341210675 \h </w:instrText>
        </w:r>
        <w:r w:rsidR="0012602B">
          <w:rPr>
            <w:webHidden/>
          </w:rPr>
        </w:r>
        <w:r w:rsidR="0012602B">
          <w:rPr>
            <w:webHidden/>
          </w:rPr>
          <w:fldChar w:fldCharType="separate"/>
        </w:r>
        <w:r w:rsidR="00DE648D">
          <w:rPr>
            <w:webHidden/>
          </w:rPr>
          <w:t>233</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62" w:anchor="_Toc341210676" w:history="1">
        <w:r w:rsidR="00D96796" w:rsidRPr="00291FEE">
          <w:rPr>
            <w:rStyle w:val="Hyperlink"/>
          </w:rPr>
          <w:t>Figure 8.24: Pulse Load at Zone 1 without any storage</w:t>
        </w:r>
        <w:r w:rsidR="00D96796">
          <w:rPr>
            <w:webHidden/>
          </w:rPr>
          <w:tab/>
        </w:r>
        <w:r w:rsidR="0012602B">
          <w:rPr>
            <w:webHidden/>
          </w:rPr>
          <w:fldChar w:fldCharType="begin"/>
        </w:r>
        <w:r w:rsidR="00D96796">
          <w:rPr>
            <w:webHidden/>
          </w:rPr>
          <w:instrText xml:space="preserve"> PAGEREF _Toc341210676 \h </w:instrText>
        </w:r>
        <w:r w:rsidR="0012602B">
          <w:rPr>
            <w:webHidden/>
          </w:rPr>
        </w:r>
        <w:r w:rsidR="0012602B">
          <w:rPr>
            <w:webHidden/>
          </w:rPr>
          <w:fldChar w:fldCharType="separate"/>
        </w:r>
        <w:r w:rsidR="00DE648D">
          <w:rPr>
            <w:webHidden/>
          </w:rPr>
          <w:t>234</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63" w:anchor="_Toc341210677" w:history="1">
        <w:r w:rsidR="00D96796" w:rsidRPr="00291FEE">
          <w:rPr>
            <w:rStyle w:val="Hyperlink"/>
          </w:rPr>
          <w:t>Figure 8.25: Battery/SC hybrid storage system: (a) Passive hybrid, (b) Active hybrid.</w:t>
        </w:r>
        <w:r w:rsidR="00D96796">
          <w:rPr>
            <w:webHidden/>
          </w:rPr>
          <w:tab/>
        </w:r>
        <w:r w:rsidR="0012602B">
          <w:rPr>
            <w:webHidden/>
          </w:rPr>
          <w:fldChar w:fldCharType="begin"/>
        </w:r>
        <w:r w:rsidR="00D96796">
          <w:rPr>
            <w:webHidden/>
          </w:rPr>
          <w:instrText xml:space="preserve"> PAGEREF _Toc341210677 \h </w:instrText>
        </w:r>
        <w:r w:rsidR="0012602B">
          <w:rPr>
            <w:webHidden/>
          </w:rPr>
        </w:r>
        <w:r w:rsidR="0012602B">
          <w:rPr>
            <w:webHidden/>
          </w:rPr>
          <w:fldChar w:fldCharType="separate"/>
        </w:r>
        <w:r w:rsidR="00DE648D">
          <w:rPr>
            <w:webHidden/>
          </w:rPr>
          <w:t>239</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78" w:history="1">
        <w:r w:rsidR="00D96796" w:rsidRPr="00291FEE">
          <w:rPr>
            <w:rStyle w:val="Hyperlink"/>
          </w:rPr>
          <w:t>Figure 8.26: Operation of the system for a 24 hours interval, while applying Algorithms 1 and 2</w:t>
        </w:r>
        <w:r w:rsidR="00D96796">
          <w:rPr>
            <w:webHidden/>
          </w:rPr>
          <w:tab/>
        </w:r>
        <w:r w:rsidR="0012602B">
          <w:rPr>
            <w:webHidden/>
          </w:rPr>
          <w:fldChar w:fldCharType="begin"/>
        </w:r>
        <w:r w:rsidR="00D96796">
          <w:rPr>
            <w:webHidden/>
          </w:rPr>
          <w:instrText xml:space="preserve"> PAGEREF _Toc341210678 \h </w:instrText>
        </w:r>
        <w:r w:rsidR="0012602B">
          <w:rPr>
            <w:webHidden/>
          </w:rPr>
        </w:r>
        <w:r w:rsidR="0012602B">
          <w:rPr>
            <w:webHidden/>
          </w:rPr>
          <w:fldChar w:fldCharType="separate"/>
        </w:r>
        <w:r w:rsidR="00DE648D">
          <w:rPr>
            <w:webHidden/>
          </w:rPr>
          <w:t>245</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79" w:history="1">
        <w:r w:rsidR="00D96796" w:rsidRPr="00291FEE">
          <w:rPr>
            <w:rStyle w:val="Hyperlink"/>
          </w:rPr>
          <w:t>Figure 8.27: Generators active and reactive power during G3 outage and DC side power injection</w:t>
        </w:r>
        <w:r w:rsidR="00D96796">
          <w:rPr>
            <w:webHidden/>
          </w:rPr>
          <w:tab/>
        </w:r>
        <w:r w:rsidR="0012602B">
          <w:rPr>
            <w:webHidden/>
          </w:rPr>
          <w:fldChar w:fldCharType="begin"/>
        </w:r>
        <w:r w:rsidR="00D96796">
          <w:rPr>
            <w:webHidden/>
          </w:rPr>
          <w:instrText xml:space="preserve"> PAGEREF _Toc341210679 \h </w:instrText>
        </w:r>
        <w:r w:rsidR="0012602B">
          <w:rPr>
            <w:webHidden/>
          </w:rPr>
        </w:r>
        <w:r w:rsidR="0012602B">
          <w:rPr>
            <w:webHidden/>
          </w:rPr>
          <w:fldChar w:fldCharType="separate"/>
        </w:r>
        <w:r w:rsidR="00DE648D">
          <w:rPr>
            <w:webHidden/>
          </w:rPr>
          <w:t>247</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80" w:history="1">
        <w:r w:rsidR="00D96796" w:rsidRPr="00291FEE">
          <w:rPr>
            <w:rStyle w:val="Hyperlink"/>
          </w:rPr>
          <w:t>Figure 8.28: Generators voltage and frequency during G3 outage and DC side power injection</w:t>
        </w:r>
        <w:r w:rsidR="00D96796">
          <w:rPr>
            <w:webHidden/>
          </w:rPr>
          <w:tab/>
        </w:r>
        <w:r w:rsidR="0012602B">
          <w:rPr>
            <w:webHidden/>
          </w:rPr>
          <w:fldChar w:fldCharType="begin"/>
        </w:r>
        <w:r w:rsidR="00D96796">
          <w:rPr>
            <w:webHidden/>
          </w:rPr>
          <w:instrText xml:space="preserve"> PAGEREF _Toc341210680 \h </w:instrText>
        </w:r>
        <w:r w:rsidR="0012602B">
          <w:rPr>
            <w:webHidden/>
          </w:rPr>
        </w:r>
        <w:r w:rsidR="0012602B">
          <w:rPr>
            <w:webHidden/>
          </w:rPr>
          <w:fldChar w:fldCharType="separate"/>
        </w:r>
        <w:r w:rsidR="00DE648D">
          <w:rPr>
            <w:webHidden/>
          </w:rPr>
          <w:t>248</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64" w:anchor="_Toc341210681" w:history="1">
        <w:r w:rsidR="00D96796" w:rsidRPr="00291FEE">
          <w:rPr>
            <w:rStyle w:val="Hyperlink"/>
          </w:rPr>
          <w:t>Figure 8.29: Overall power system single line diagram of implemented setup in the real-time software</w:t>
        </w:r>
        <w:r w:rsidR="00D96796">
          <w:rPr>
            <w:webHidden/>
          </w:rPr>
          <w:tab/>
        </w:r>
        <w:r w:rsidR="0012602B">
          <w:rPr>
            <w:webHidden/>
          </w:rPr>
          <w:fldChar w:fldCharType="begin"/>
        </w:r>
        <w:r w:rsidR="00D96796">
          <w:rPr>
            <w:webHidden/>
          </w:rPr>
          <w:instrText xml:space="preserve"> PAGEREF _Toc341210681 \h </w:instrText>
        </w:r>
        <w:r w:rsidR="0012602B">
          <w:rPr>
            <w:webHidden/>
          </w:rPr>
        </w:r>
        <w:r w:rsidR="0012602B">
          <w:rPr>
            <w:webHidden/>
          </w:rPr>
          <w:fldChar w:fldCharType="separate"/>
        </w:r>
        <w:r w:rsidR="00DE648D">
          <w:rPr>
            <w:webHidden/>
          </w:rPr>
          <w:t>256</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65" w:anchor="_Toc341210682" w:history="1">
        <w:r w:rsidR="00D96796" w:rsidRPr="00291FEE">
          <w:rPr>
            <w:rStyle w:val="Hyperlink"/>
          </w:rPr>
          <w:t>Figure 8.30: Experimental input torque-output power curves for generators</w:t>
        </w:r>
        <w:r w:rsidR="00D96796">
          <w:rPr>
            <w:webHidden/>
          </w:rPr>
          <w:tab/>
        </w:r>
        <w:r w:rsidR="0012602B">
          <w:rPr>
            <w:webHidden/>
          </w:rPr>
          <w:fldChar w:fldCharType="begin"/>
        </w:r>
        <w:r w:rsidR="00D96796">
          <w:rPr>
            <w:webHidden/>
          </w:rPr>
          <w:instrText xml:space="preserve"> PAGEREF _Toc341210682 \h </w:instrText>
        </w:r>
        <w:r w:rsidR="0012602B">
          <w:rPr>
            <w:webHidden/>
          </w:rPr>
        </w:r>
        <w:r w:rsidR="0012602B">
          <w:rPr>
            <w:webHidden/>
          </w:rPr>
          <w:fldChar w:fldCharType="separate"/>
        </w:r>
        <w:r w:rsidR="00DE648D">
          <w:rPr>
            <w:webHidden/>
          </w:rPr>
          <w:t>256</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83" w:history="1">
        <w:r w:rsidR="00D96796" w:rsidRPr="00291FEE">
          <w:rPr>
            <w:rStyle w:val="Hyperlink"/>
          </w:rPr>
          <w:t>Figure 8.31: Implemented overall real-time SCADA system with WAMPAC capability in test-bed setup</w:t>
        </w:r>
        <w:r w:rsidR="00D96796">
          <w:rPr>
            <w:webHidden/>
          </w:rPr>
          <w:tab/>
        </w:r>
        <w:r w:rsidR="0012602B">
          <w:rPr>
            <w:webHidden/>
          </w:rPr>
          <w:fldChar w:fldCharType="begin"/>
        </w:r>
        <w:r w:rsidR="00D96796">
          <w:rPr>
            <w:webHidden/>
          </w:rPr>
          <w:instrText xml:space="preserve"> PAGEREF _Toc341210683 \h </w:instrText>
        </w:r>
        <w:r w:rsidR="0012602B">
          <w:rPr>
            <w:webHidden/>
          </w:rPr>
        </w:r>
        <w:r w:rsidR="0012602B">
          <w:rPr>
            <w:webHidden/>
          </w:rPr>
          <w:fldChar w:fldCharType="separate"/>
        </w:r>
        <w:r w:rsidR="00DE648D">
          <w:rPr>
            <w:webHidden/>
          </w:rPr>
          <w:t>257</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66" w:anchor="_Toc341210684" w:history="1">
        <w:r w:rsidR="00D96796" w:rsidRPr="00291FEE">
          <w:rPr>
            <w:rStyle w:val="Hyperlink"/>
          </w:rPr>
          <w:t>Figure 8.32: Overall power system single line diagram of implemented setup</w:t>
        </w:r>
        <w:r w:rsidR="00D96796">
          <w:rPr>
            <w:webHidden/>
          </w:rPr>
          <w:tab/>
        </w:r>
        <w:r w:rsidR="0012602B">
          <w:rPr>
            <w:webHidden/>
          </w:rPr>
          <w:fldChar w:fldCharType="begin"/>
        </w:r>
        <w:r w:rsidR="00D96796">
          <w:rPr>
            <w:webHidden/>
          </w:rPr>
          <w:instrText xml:space="preserve"> PAGEREF _Toc341210684 \h </w:instrText>
        </w:r>
        <w:r w:rsidR="0012602B">
          <w:rPr>
            <w:webHidden/>
          </w:rPr>
        </w:r>
        <w:r w:rsidR="0012602B">
          <w:rPr>
            <w:webHidden/>
          </w:rPr>
          <w:fldChar w:fldCharType="separate"/>
        </w:r>
        <w:r w:rsidR="00DE648D">
          <w:rPr>
            <w:webHidden/>
          </w:rPr>
          <w:t>259</w:t>
        </w:r>
        <w:r w:rsidR="0012602B">
          <w:rPr>
            <w:webHidden/>
          </w:rPr>
          <w:fldChar w:fldCharType="end"/>
        </w:r>
      </w:hyperlink>
    </w:p>
    <w:p w:rsidR="00DE648D" w:rsidRPr="00DE648D" w:rsidRDefault="00DE648D" w:rsidP="00DE648D">
      <w:pPr>
        <w:spacing w:line="240" w:lineRule="auto"/>
      </w:pPr>
    </w:p>
    <w:p w:rsidR="00DE648D" w:rsidRPr="00DE648D" w:rsidRDefault="009E6F7B" w:rsidP="00DE648D">
      <w:pPr>
        <w:pStyle w:val="TOC2"/>
        <w:spacing w:before="0" w:line="240" w:lineRule="auto"/>
        <w:ind w:firstLine="0"/>
      </w:pPr>
      <w:hyperlink r:id="rId67" w:anchor="_Toc341210685" w:history="1">
        <w:r w:rsidR="00D96796" w:rsidRPr="00291FEE">
          <w:rPr>
            <w:rStyle w:val="Hyperlink"/>
          </w:rPr>
          <w:t>Figure 8.33: Real-time system load flow results for a specific system snapshot</w:t>
        </w:r>
        <w:r w:rsidR="00D96796">
          <w:rPr>
            <w:webHidden/>
          </w:rPr>
          <w:tab/>
        </w:r>
        <w:r w:rsidR="0012602B">
          <w:rPr>
            <w:webHidden/>
          </w:rPr>
          <w:fldChar w:fldCharType="begin"/>
        </w:r>
        <w:r w:rsidR="00D96796">
          <w:rPr>
            <w:webHidden/>
          </w:rPr>
          <w:instrText xml:space="preserve"> PAGEREF _Toc341210685 \h </w:instrText>
        </w:r>
        <w:r w:rsidR="0012602B">
          <w:rPr>
            <w:webHidden/>
          </w:rPr>
        </w:r>
        <w:r w:rsidR="0012602B">
          <w:rPr>
            <w:webHidden/>
          </w:rPr>
          <w:fldChar w:fldCharType="separate"/>
        </w:r>
        <w:r w:rsidR="00DE648D">
          <w:rPr>
            <w:webHidden/>
          </w:rPr>
          <w:t>261</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r:id="rId68" w:anchor="_Toc341210686" w:history="1">
        <w:r w:rsidR="00D96796" w:rsidRPr="00291FEE">
          <w:rPr>
            <w:rStyle w:val="Hyperlink"/>
          </w:rPr>
          <w:t>Figure 8.34: Real-time system optimal power results for a same system snapshot using AC-IPM</w:t>
        </w:r>
        <w:r w:rsidR="00D96796">
          <w:rPr>
            <w:webHidden/>
          </w:rPr>
          <w:tab/>
        </w:r>
        <w:r w:rsidR="0012602B">
          <w:rPr>
            <w:webHidden/>
          </w:rPr>
          <w:fldChar w:fldCharType="begin"/>
        </w:r>
        <w:r w:rsidR="00D96796">
          <w:rPr>
            <w:webHidden/>
          </w:rPr>
          <w:instrText xml:space="preserve"> PAGEREF _Toc341210686 \h </w:instrText>
        </w:r>
        <w:r w:rsidR="0012602B">
          <w:rPr>
            <w:webHidden/>
          </w:rPr>
        </w:r>
        <w:r w:rsidR="0012602B">
          <w:rPr>
            <w:webHidden/>
          </w:rPr>
          <w:fldChar w:fldCharType="separate"/>
        </w:r>
        <w:r w:rsidR="00DE648D">
          <w:rPr>
            <w:webHidden/>
          </w:rPr>
          <w:t>262</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pPr>
      <w:hyperlink w:anchor="_Toc341210687" w:history="1">
        <w:r w:rsidR="00D96796" w:rsidRPr="00291FEE">
          <w:rPr>
            <w:rStyle w:val="Hyperlink"/>
          </w:rPr>
          <w:t>Figure 8.35: Real-time Monitoring and Control System of AC-Side</w:t>
        </w:r>
        <w:r w:rsidR="00D96796">
          <w:rPr>
            <w:webHidden/>
          </w:rPr>
          <w:tab/>
        </w:r>
        <w:r w:rsidR="0012602B">
          <w:rPr>
            <w:webHidden/>
          </w:rPr>
          <w:fldChar w:fldCharType="begin"/>
        </w:r>
        <w:r w:rsidR="00D96796">
          <w:rPr>
            <w:webHidden/>
          </w:rPr>
          <w:instrText xml:space="preserve"> PAGEREF _Toc341210687 \h </w:instrText>
        </w:r>
        <w:r w:rsidR="0012602B">
          <w:rPr>
            <w:webHidden/>
          </w:rPr>
        </w:r>
        <w:r w:rsidR="0012602B">
          <w:rPr>
            <w:webHidden/>
          </w:rPr>
          <w:fldChar w:fldCharType="separate"/>
        </w:r>
        <w:r w:rsidR="00DE648D">
          <w:rPr>
            <w:webHidden/>
          </w:rPr>
          <w:t>263</w:t>
        </w:r>
        <w:r w:rsidR="0012602B">
          <w:rPr>
            <w:webHidden/>
          </w:rPr>
          <w:fldChar w:fldCharType="end"/>
        </w:r>
      </w:hyperlink>
    </w:p>
    <w:p w:rsidR="00DE648D" w:rsidRPr="00DE648D" w:rsidRDefault="00DE648D" w:rsidP="00DE648D">
      <w:pPr>
        <w:spacing w:line="240" w:lineRule="auto"/>
      </w:pPr>
    </w:p>
    <w:p w:rsidR="00D96796" w:rsidRDefault="009E6F7B" w:rsidP="00DE648D">
      <w:pPr>
        <w:pStyle w:val="TOC2"/>
        <w:spacing w:before="0" w:line="240" w:lineRule="auto"/>
        <w:ind w:firstLine="0"/>
        <w:rPr>
          <w:rFonts w:asciiTheme="minorHAnsi" w:eastAsiaTheme="minorEastAsia" w:hAnsiTheme="minorHAnsi" w:cstheme="minorBidi"/>
          <w:sz w:val="22"/>
          <w:szCs w:val="22"/>
        </w:rPr>
      </w:pPr>
      <w:hyperlink w:anchor="_Toc341210688" w:history="1">
        <w:r w:rsidR="00D96796" w:rsidRPr="00291FEE">
          <w:rPr>
            <w:rStyle w:val="Hyperlink"/>
          </w:rPr>
          <w:t>Figure 8.36: DC Side Equipments and Real-time Controller</w:t>
        </w:r>
        <w:r w:rsidR="00D96796">
          <w:rPr>
            <w:webHidden/>
          </w:rPr>
          <w:tab/>
        </w:r>
        <w:r w:rsidR="0012602B">
          <w:rPr>
            <w:webHidden/>
          </w:rPr>
          <w:fldChar w:fldCharType="begin"/>
        </w:r>
        <w:r w:rsidR="00D96796">
          <w:rPr>
            <w:webHidden/>
          </w:rPr>
          <w:instrText xml:space="preserve"> PAGEREF _Toc341210688 \h </w:instrText>
        </w:r>
        <w:r w:rsidR="0012602B">
          <w:rPr>
            <w:webHidden/>
          </w:rPr>
        </w:r>
        <w:r w:rsidR="0012602B">
          <w:rPr>
            <w:webHidden/>
          </w:rPr>
          <w:fldChar w:fldCharType="separate"/>
        </w:r>
        <w:r w:rsidR="00DE648D">
          <w:rPr>
            <w:webHidden/>
          </w:rPr>
          <w:t>263</w:t>
        </w:r>
        <w:r w:rsidR="0012602B">
          <w:rPr>
            <w:webHidden/>
          </w:rPr>
          <w:fldChar w:fldCharType="end"/>
        </w:r>
      </w:hyperlink>
    </w:p>
    <w:p w:rsidR="00F754D9" w:rsidRPr="00DA2A8F" w:rsidRDefault="0012602B" w:rsidP="00DE648D">
      <w:pPr>
        <w:spacing w:line="276" w:lineRule="auto"/>
        <w:jc w:val="center"/>
        <w:rPr>
          <w:rFonts w:cstheme="majorBidi"/>
          <w:szCs w:val="24"/>
        </w:rPr>
        <w:sectPr w:rsidR="00F754D9" w:rsidRPr="00DA2A8F" w:rsidSect="009E6F7B">
          <w:pgSz w:w="12240" w:h="15840"/>
          <w:pgMar w:top="1440" w:right="1440" w:bottom="1800" w:left="2160" w:header="720" w:footer="432" w:gutter="0"/>
          <w:pgNumType w:fmt="lowerRoman"/>
          <w:cols w:space="720"/>
          <w:docGrid w:linePitch="360"/>
        </w:sectPr>
      </w:pPr>
      <w:r>
        <w:rPr>
          <w:rFonts w:cstheme="majorBidi"/>
          <w:noProof/>
          <w:szCs w:val="24"/>
        </w:rPr>
        <w:fldChar w:fldCharType="end"/>
      </w:r>
    </w:p>
    <w:p w:rsidR="00161D80" w:rsidRPr="00DA2A8F" w:rsidRDefault="00161D80" w:rsidP="00161D80">
      <w:pPr>
        <w:jc w:val="center"/>
        <w:rPr>
          <w:rFonts w:cstheme="majorBidi"/>
          <w:szCs w:val="24"/>
        </w:rPr>
      </w:pPr>
      <w:r w:rsidRPr="00DA2A8F">
        <w:rPr>
          <w:rFonts w:cstheme="majorBidi"/>
          <w:szCs w:val="24"/>
        </w:rPr>
        <w:t>CHAPTER 1</w:t>
      </w:r>
    </w:p>
    <w:p w:rsidR="00161D80" w:rsidRPr="00DA2A8F" w:rsidRDefault="00161D80" w:rsidP="00161D80">
      <w:pPr>
        <w:pStyle w:val="Heading1"/>
        <w:rPr>
          <w:szCs w:val="24"/>
        </w:rPr>
      </w:pPr>
      <w:bookmarkStart w:id="7" w:name="_Toc335662475"/>
      <w:bookmarkStart w:id="8" w:name="_Toc336031391"/>
      <w:bookmarkStart w:id="9" w:name="_Toc336031527"/>
      <w:bookmarkStart w:id="10" w:name="_Toc336031771"/>
      <w:bookmarkStart w:id="11" w:name="_Toc336034167"/>
      <w:bookmarkStart w:id="12" w:name="_Toc336034297"/>
      <w:bookmarkStart w:id="13" w:name="_Toc336910933"/>
      <w:bookmarkStart w:id="14" w:name="_Toc341209689"/>
      <w:r w:rsidRPr="00DA2A8F">
        <w:rPr>
          <w:szCs w:val="24"/>
        </w:rPr>
        <w:t>INTRODUCTION</w:t>
      </w:r>
      <w:bookmarkEnd w:id="7"/>
      <w:bookmarkEnd w:id="8"/>
      <w:bookmarkEnd w:id="9"/>
      <w:bookmarkEnd w:id="10"/>
      <w:bookmarkEnd w:id="11"/>
      <w:bookmarkEnd w:id="12"/>
      <w:bookmarkEnd w:id="13"/>
      <w:bookmarkEnd w:id="14"/>
    </w:p>
    <w:p w:rsidR="00D95069" w:rsidRPr="00DA2A8F" w:rsidRDefault="00D95069" w:rsidP="0045389A">
      <w:pPr>
        <w:pStyle w:val="Heading2"/>
      </w:pPr>
    </w:p>
    <w:p w:rsidR="0045389A" w:rsidRPr="00DA2A8F" w:rsidRDefault="0045389A" w:rsidP="0045389A">
      <w:pPr>
        <w:pStyle w:val="Heading2"/>
      </w:pPr>
      <w:bookmarkStart w:id="15" w:name="_Toc335662476"/>
      <w:bookmarkStart w:id="16" w:name="_Toc336031392"/>
      <w:bookmarkStart w:id="17" w:name="_Toc336031528"/>
      <w:bookmarkStart w:id="18" w:name="_Toc336031772"/>
      <w:bookmarkStart w:id="19" w:name="_Toc336034168"/>
      <w:bookmarkStart w:id="20" w:name="_Toc336034298"/>
      <w:bookmarkStart w:id="21" w:name="_Toc336910934"/>
      <w:bookmarkStart w:id="22" w:name="_Toc341209690"/>
      <w:r w:rsidRPr="00DA2A8F">
        <w:t>1.1 Introduction</w:t>
      </w:r>
      <w:bookmarkEnd w:id="15"/>
      <w:bookmarkEnd w:id="16"/>
      <w:bookmarkEnd w:id="17"/>
      <w:bookmarkEnd w:id="18"/>
      <w:bookmarkEnd w:id="19"/>
      <w:bookmarkEnd w:id="20"/>
      <w:bookmarkEnd w:id="21"/>
      <w:bookmarkEnd w:id="22"/>
    </w:p>
    <w:p w:rsidR="0045389A" w:rsidRPr="00DA2A8F" w:rsidRDefault="0045389A" w:rsidP="007D73ED">
      <w:pPr>
        <w:pStyle w:val="TextAli"/>
      </w:pPr>
      <w:r w:rsidRPr="00DA2A8F">
        <w:t>Power system planners need to operate the power system under increasingly complex conditions. The high penetration of renewable generation and demand impose an immense challenge to the operation of the electric grid. With these challenging conditions being introduced into the power system, the overall system operation requires new and innovative methodologies in order to enhance t</w:t>
      </w:r>
      <w:r w:rsidR="007934C4" w:rsidRPr="00DA2A8F">
        <w:t>h</w:t>
      </w:r>
      <w:r w:rsidR="007D73ED" w:rsidRPr="00DA2A8F">
        <w:t>e power system performance [1],</w:t>
      </w:r>
      <w:r w:rsidRPr="00DA2A8F">
        <w:t xml:space="preserve"> [2]. Modern power networks incorporate communications and information technology infrastructures into the electrical power system to create a smart grid in terms of operation. The smart grid is a power system that enables real-time communication and control between the consumer and utility allowing suppliers to optimize energy usage based on environmental, price preferences and system technical issues. The smart grid will utilize digital information technology to create more efficient, reliable and responsive networks that are flexible [3]-[5]. The communication capability is one of the potential benefits for digital relays, which communicate not only with a control center, but also with each other in a two-way manner. This in turn will facilitate the overall system-wide area protection and control philosophy. The smart grid designs aims are to provide overall power system monitoring, create control strategies to maintain system performance and security and reduce the</w:t>
      </w:r>
      <w:r w:rsidR="004A71E6">
        <w:t xml:space="preserve"> cost of operation, maintenance</w:t>
      </w:r>
      <w:r w:rsidRPr="00DA2A8F">
        <w:t xml:space="preserve"> and system availability planning. The smart grid control gives us capabilities such as: predicting system behavior, anticipatory operation and adaptation to new environment, handling distributed resource, stochastic demand and optimal response to smart appliances [6]. The smart grid is considered to have observability with all interconnected nodes with data integration and analysis to support advances in system operation and control. The self-managing and reliable smart grid is seen as the future of protection and control systems [7]. This philosophy requires finding a way to implement it in the laboratory scale and then in the real power system. </w:t>
      </w:r>
    </w:p>
    <w:p w:rsidR="0045389A" w:rsidRPr="00DA2A8F" w:rsidRDefault="0045389A" w:rsidP="007934C4">
      <w:pPr>
        <w:ind w:firstLine="720"/>
        <w:jc w:val="both"/>
        <w:rPr>
          <w:rFonts w:cstheme="majorBidi"/>
          <w:szCs w:val="24"/>
        </w:rPr>
      </w:pPr>
      <w:r w:rsidRPr="00DA2A8F">
        <w:rPr>
          <w:rFonts w:cstheme="majorBidi"/>
          <w:szCs w:val="24"/>
        </w:rPr>
        <w:t xml:space="preserve">While many smart grid topics were identified in the literature, there are some illustrations of the topics </w:t>
      </w:r>
      <w:r w:rsidR="007934C4" w:rsidRPr="00DA2A8F">
        <w:rPr>
          <w:rFonts w:cstheme="majorBidi"/>
          <w:szCs w:val="24"/>
        </w:rPr>
        <w:t>involved in developing new</w:t>
      </w:r>
      <w:r w:rsidRPr="00DA2A8F">
        <w:rPr>
          <w:rFonts w:cstheme="majorBidi"/>
          <w:szCs w:val="24"/>
        </w:rPr>
        <w:t xml:space="preserve"> smart grid </w:t>
      </w:r>
      <w:r w:rsidR="007934C4" w:rsidRPr="00DA2A8F">
        <w:rPr>
          <w:rFonts w:cstheme="majorBidi"/>
          <w:szCs w:val="24"/>
        </w:rPr>
        <w:t xml:space="preserve">ideas and a </w:t>
      </w:r>
      <w:r w:rsidRPr="00DA2A8F">
        <w:rPr>
          <w:rFonts w:cstheme="majorBidi"/>
          <w:szCs w:val="24"/>
        </w:rPr>
        <w:t xml:space="preserve">test-bed </w:t>
      </w:r>
      <w:r w:rsidR="007934C4" w:rsidRPr="00DA2A8F">
        <w:rPr>
          <w:rFonts w:cstheme="majorBidi"/>
          <w:szCs w:val="24"/>
        </w:rPr>
        <w:t>platform to test these ideas [8]-[20].</w:t>
      </w:r>
      <w:r w:rsidRPr="00DA2A8F">
        <w:rPr>
          <w:rFonts w:cstheme="majorBidi"/>
          <w:szCs w:val="24"/>
        </w:rPr>
        <w:t xml:space="preserve"> </w:t>
      </w:r>
      <w:r w:rsidR="007934C4" w:rsidRPr="00DA2A8F">
        <w:rPr>
          <w:rFonts w:cstheme="majorBidi"/>
          <w:szCs w:val="24"/>
        </w:rPr>
        <w:t>These include</w:t>
      </w:r>
      <w:r w:rsidRPr="00DA2A8F">
        <w:rPr>
          <w:rFonts w:cstheme="majorBidi"/>
          <w:szCs w:val="24"/>
        </w:rPr>
        <w:t xml:space="preserve">: </w:t>
      </w:r>
    </w:p>
    <w:p w:rsidR="0045389A" w:rsidRPr="00DA2A8F" w:rsidRDefault="0045389A" w:rsidP="00E26710">
      <w:pPr>
        <w:pStyle w:val="ListParagraph"/>
        <w:numPr>
          <w:ilvl w:val="0"/>
          <w:numId w:val="5"/>
        </w:numPr>
        <w:jc w:val="both"/>
        <w:rPr>
          <w:rFonts w:cstheme="majorBidi"/>
          <w:szCs w:val="24"/>
        </w:rPr>
      </w:pPr>
      <w:r w:rsidRPr="00DA2A8F">
        <w:rPr>
          <w:rFonts w:cstheme="majorBidi"/>
          <w:szCs w:val="24"/>
        </w:rPr>
        <w:t>Phasor measurement units and their application in power systems for improved monitoring, protection and control.</w:t>
      </w:r>
    </w:p>
    <w:p w:rsidR="0045389A" w:rsidRPr="00DA2A8F" w:rsidRDefault="0045389A" w:rsidP="00E26710">
      <w:pPr>
        <w:pStyle w:val="ListParagraph"/>
        <w:numPr>
          <w:ilvl w:val="0"/>
          <w:numId w:val="5"/>
        </w:numPr>
        <w:jc w:val="both"/>
        <w:rPr>
          <w:rFonts w:cstheme="majorBidi"/>
          <w:szCs w:val="24"/>
        </w:rPr>
      </w:pPr>
      <w:r w:rsidRPr="00DA2A8F">
        <w:rPr>
          <w:rFonts w:cstheme="majorBidi"/>
          <w:szCs w:val="24"/>
        </w:rPr>
        <w:t>Integration of distributed energy sources including renewable resources (wind, solar, fuel cell, etc) in power generation and their fully controlled structure.</w:t>
      </w:r>
    </w:p>
    <w:p w:rsidR="0045389A" w:rsidRPr="00DA2A8F" w:rsidRDefault="0045389A" w:rsidP="00E26710">
      <w:pPr>
        <w:pStyle w:val="ListParagraph"/>
        <w:numPr>
          <w:ilvl w:val="0"/>
          <w:numId w:val="5"/>
        </w:numPr>
        <w:jc w:val="both"/>
        <w:rPr>
          <w:rFonts w:cstheme="majorBidi"/>
          <w:szCs w:val="24"/>
        </w:rPr>
      </w:pPr>
      <w:r w:rsidRPr="00DA2A8F">
        <w:rPr>
          <w:rFonts w:cstheme="majorBidi"/>
          <w:szCs w:val="24"/>
        </w:rPr>
        <w:t>Intelligent protection schemes and their application in detecting, mitigating and preventing cascading outages, islanding situation and total grid blackout occurrences.</w:t>
      </w:r>
    </w:p>
    <w:p w:rsidR="0045389A" w:rsidRPr="00DA2A8F" w:rsidRDefault="0045389A" w:rsidP="00E26710">
      <w:pPr>
        <w:pStyle w:val="ListParagraph"/>
        <w:numPr>
          <w:ilvl w:val="0"/>
          <w:numId w:val="5"/>
        </w:numPr>
        <w:jc w:val="both"/>
        <w:rPr>
          <w:rFonts w:cstheme="majorBidi"/>
          <w:szCs w:val="24"/>
        </w:rPr>
      </w:pPr>
      <w:r w:rsidRPr="00DA2A8F">
        <w:rPr>
          <w:rFonts w:cstheme="majorBidi"/>
          <w:szCs w:val="24"/>
        </w:rPr>
        <w:t>Integration of Hybrid AC-DC systems creating new micro grid solutions for residential and industrial applications.</w:t>
      </w:r>
    </w:p>
    <w:p w:rsidR="0045389A" w:rsidRPr="00DA2A8F" w:rsidRDefault="0045389A" w:rsidP="00E26710">
      <w:pPr>
        <w:pStyle w:val="ListParagraph"/>
        <w:numPr>
          <w:ilvl w:val="0"/>
          <w:numId w:val="5"/>
        </w:numPr>
        <w:jc w:val="both"/>
        <w:rPr>
          <w:rFonts w:cstheme="majorBidi"/>
          <w:szCs w:val="24"/>
        </w:rPr>
      </w:pPr>
      <w:r w:rsidRPr="00DA2A8F">
        <w:rPr>
          <w:rFonts w:cstheme="majorBidi"/>
          <w:szCs w:val="24"/>
        </w:rPr>
        <w:t>Real-time or dynamic energy management and demand side management based on renewable uncertainty.</w:t>
      </w:r>
    </w:p>
    <w:p w:rsidR="0045389A" w:rsidRPr="00DA2A8F" w:rsidRDefault="0045389A" w:rsidP="00E26710">
      <w:pPr>
        <w:pStyle w:val="ListParagraph"/>
        <w:numPr>
          <w:ilvl w:val="0"/>
          <w:numId w:val="5"/>
        </w:numPr>
        <w:jc w:val="both"/>
        <w:rPr>
          <w:rFonts w:cstheme="majorBidi"/>
          <w:szCs w:val="24"/>
        </w:rPr>
      </w:pPr>
      <w:r w:rsidRPr="00DA2A8F">
        <w:rPr>
          <w:rFonts w:cstheme="majorBidi"/>
          <w:szCs w:val="24"/>
        </w:rPr>
        <w:t>Reactive power support and distributed voltage control, remote control of FACTS and HVDC devices to enhance overall system performance and islanding detection of a local and wide-area power system and develop proper separation actions.</w:t>
      </w:r>
    </w:p>
    <w:p w:rsidR="0045389A" w:rsidRPr="00DA2A8F" w:rsidRDefault="007934C4" w:rsidP="00B56A76">
      <w:pPr>
        <w:pStyle w:val="TextAli"/>
      </w:pPr>
      <w:r w:rsidRPr="00DA2A8F">
        <w:t>D</w:t>
      </w:r>
      <w:r w:rsidR="0045389A" w:rsidRPr="00DA2A8F">
        <w:t xml:space="preserve">ue to the power fluctuation of renewable energy sources, voltage and frequency deviations are occurred in </w:t>
      </w:r>
      <w:r w:rsidRPr="00DA2A8F">
        <w:t xml:space="preserve">the </w:t>
      </w:r>
      <w:r w:rsidR="0045389A" w:rsidRPr="00DA2A8F">
        <w:t>end user side and island</w:t>
      </w:r>
      <w:r w:rsidRPr="00DA2A8F">
        <w:t>ed</w:t>
      </w:r>
      <w:r w:rsidR="0045389A" w:rsidRPr="00DA2A8F">
        <w:t xml:space="preserve"> power systems whose ability to maintain stable supply–demand balance is low. Therefore, it is necessary to control the system frequency and volta</w:t>
      </w:r>
      <w:r w:rsidR="00B56A76" w:rsidRPr="00DA2A8F">
        <w:t>ge at the supply side despite the</w:t>
      </w:r>
      <w:r w:rsidR="0045389A" w:rsidRPr="00DA2A8F">
        <w:t xml:space="preserve"> control limitations. Therefore, mutual cooperation control between the generation and the demand sides is required because it is difficult to maintain the power system quality and security by only the generation side control. Technically, a smart grid, which maintains generation-load balance by monitoring system key parameters and load side information, is necessary for future electric power systems. It is expected that smart technology will lead to reduce</w:t>
      </w:r>
      <w:r w:rsidR="00B56A76" w:rsidRPr="00DA2A8F">
        <w:t>d</w:t>
      </w:r>
      <w:r w:rsidR="0045389A" w:rsidRPr="00DA2A8F">
        <w:t xml:space="preserve"> investment in equipment and </w:t>
      </w:r>
      <w:r w:rsidR="00B56A76" w:rsidRPr="00DA2A8F">
        <w:t>an</w:t>
      </w:r>
      <w:r w:rsidR="0045389A" w:rsidRPr="00DA2A8F">
        <w:t xml:space="preserve"> increase higher availability of power generation.  Figure 1</w:t>
      </w:r>
      <w:r w:rsidR="0009127B" w:rsidRPr="00DA2A8F">
        <w:t>.1</w:t>
      </w:r>
      <w:r w:rsidR="0045389A" w:rsidRPr="00DA2A8F">
        <w:t xml:space="preserve"> shows the smart concept of power grids which uses two-way communication between control center and all power system general components.</w:t>
      </w:r>
    </w:p>
    <w:p w:rsidR="0045389A" w:rsidRPr="00DA2A8F" w:rsidRDefault="0045389A" w:rsidP="00B56A76">
      <w:pPr>
        <w:pStyle w:val="TextAli"/>
      </w:pPr>
      <w:r w:rsidRPr="00DA2A8F">
        <w:t xml:space="preserve">Power and energy systems researchers need to develop a platform for smart grid technology to study and identify the issues involved in their operation. This approach should include objectives such as visualization enhancement of the power system, real-time analysis for wide-area network, model validation, developing strategies for wide-area monitoring, protection and control system (WAMPAC). </w:t>
      </w:r>
      <w:r w:rsidR="00583F2B" w:rsidRPr="00DA2A8F">
        <w:t>Nowadays,</w:t>
      </w:r>
      <w:r w:rsidRPr="00DA2A8F">
        <w:t xml:space="preserve"> </w:t>
      </w:r>
      <w:r w:rsidR="00583F2B" w:rsidRPr="00DA2A8F">
        <w:t xml:space="preserve">modern </w:t>
      </w:r>
      <w:r w:rsidRPr="00DA2A8F">
        <w:t xml:space="preserve">technologies </w:t>
      </w:r>
      <w:r w:rsidR="00583F2B" w:rsidRPr="00DA2A8F">
        <w:t>in</w:t>
      </w:r>
      <w:r w:rsidRPr="00DA2A8F">
        <w:t xml:space="preserve"> the communication </w:t>
      </w:r>
      <w:r w:rsidR="00583F2B" w:rsidRPr="00DA2A8F">
        <w:t>infra</w:t>
      </w:r>
      <w:r w:rsidRPr="00DA2A8F">
        <w:t xml:space="preserve">structure </w:t>
      </w:r>
      <w:r w:rsidR="00583F2B" w:rsidRPr="00DA2A8F">
        <w:t xml:space="preserve">lead to </w:t>
      </w:r>
      <w:r w:rsidRPr="00DA2A8F">
        <w:t xml:space="preserve">their high accuracy, security and data transfer speed. Hence, the </w:t>
      </w:r>
      <w:r w:rsidR="00583F2B" w:rsidRPr="00DA2A8F">
        <w:t xml:space="preserve">power system </w:t>
      </w:r>
      <w:r w:rsidRPr="00DA2A8F">
        <w:t xml:space="preserve">uses </w:t>
      </w:r>
      <w:r w:rsidR="00B56A76" w:rsidRPr="00DA2A8F">
        <w:t>these new and up</w:t>
      </w:r>
      <w:r w:rsidR="00583F2B" w:rsidRPr="00DA2A8F">
        <w:t>dated</w:t>
      </w:r>
      <w:r w:rsidRPr="00DA2A8F">
        <w:t xml:space="preserve"> </w:t>
      </w:r>
      <w:bookmarkStart w:id="23" w:name="OLE_LINK22"/>
      <w:r w:rsidR="00583F2B" w:rsidRPr="00DA2A8F">
        <w:t>facilities</w:t>
      </w:r>
      <w:r w:rsidRPr="00DA2A8F">
        <w:t xml:space="preserve"> </w:t>
      </w:r>
      <w:bookmarkStart w:id="24" w:name="_top"/>
      <w:bookmarkEnd w:id="24"/>
      <w:r w:rsidR="00DE2A75">
        <w:rPr>
          <w:noProof/>
        </w:rPr>
        <mc:AlternateContent>
          <mc:Choice Requires="wpc">
            <w:drawing>
              <wp:inline distT="0" distB="0" distL="0" distR="0">
                <wp:extent cx="5621020" cy="3926840"/>
                <wp:effectExtent l="0" t="9525" r="0" b="0"/>
                <wp:docPr id="10149" name="Canvas 718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0124" name="Picture 318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4805616" y="1862103"/>
                            <a:ext cx="780500" cy="6465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25" name="Picture 318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3952106" y="2875069"/>
                            <a:ext cx="731594" cy="7316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26" name="Picture 319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4872924" y="1224400"/>
                            <a:ext cx="713191" cy="4998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27" name="Picture 319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1000263"/>
                            <a:ext cx="835107" cy="664308"/>
                          </a:xfrm>
                          <a:prstGeom prst="rect">
                            <a:avLst/>
                          </a:prstGeom>
                          <a:noFill/>
                          <a:extLst>
                            <a:ext uri="{909E8E84-426E-40DD-AFC4-6F175D3DCCD1}">
                              <a14:hiddenFill xmlns:a14="http://schemas.microsoft.com/office/drawing/2010/main">
                                <a:solidFill>
                                  <a:srgbClr val="FFFFFF"/>
                                </a:solidFill>
                              </a14:hiddenFill>
                            </a:ext>
                          </a:extLst>
                        </pic:spPr>
                      </pic:pic>
                      <wps:wsp>
                        <wps:cNvPr id="10128" name="AutoShape 3192"/>
                        <wps:cNvCnPr>
                          <a:cxnSpLocks noChangeShapeType="1"/>
                        </wps:cNvCnPr>
                        <wps:spPr bwMode="auto">
                          <a:xfrm>
                            <a:off x="1112643" y="0"/>
                            <a:ext cx="1020531" cy="2034832"/>
                          </a:xfrm>
                          <a:prstGeom prst="straightConnector1">
                            <a:avLst/>
                          </a:prstGeom>
                          <a:noFill/>
                          <a:ln w="3175">
                            <a:solidFill>
                              <a:schemeClr val="accent2">
                                <a:lumMod val="75000"/>
                                <a:lumOff val="0"/>
                              </a:schemeClr>
                            </a:solidFill>
                            <a:prstDash val="dash"/>
                            <a:round/>
                            <a:headEnd/>
                            <a:tailEnd/>
                          </a:ln>
                          <a:extLst>
                            <a:ext uri="{909E8E84-426E-40DD-AFC4-6F175D3DCCD1}">
                              <a14:hiddenFill xmlns:a14="http://schemas.microsoft.com/office/drawing/2010/main">
                                <a:noFill/>
                              </a14:hiddenFill>
                            </a:ext>
                          </a:extLst>
                        </wps:spPr>
                        <wps:bodyPr/>
                      </wps:wsp>
                      <wpg:wgp>
                        <wpg:cNvPr id="10129" name="Group 3193"/>
                        <wpg:cNvGrpSpPr>
                          <a:grpSpLocks/>
                        </wpg:cNvGrpSpPr>
                        <wpg:grpSpPr bwMode="auto">
                          <a:xfrm>
                            <a:off x="125016" y="0"/>
                            <a:ext cx="5440197" cy="3188220"/>
                            <a:chOff x="1643" y="1602"/>
                            <a:chExt cx="9148" cy="5511"/>
                          </a:xfrm>
                        </wpg:grpSpPr>
                        <pic:pic xmlns:pic="http://schemas.openxmlformats.org/drawingml/2006/picture">
                          <pic:nvPicPr>
                            <pic:cNvPr id="10130" name="Picture 319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5337" y="3394"/>
                              <a:ext cx="2123" cy="1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31" name="Picture 319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5964" y="4062"/>
                              <a:ext cx="3504" cy="2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32" name="Picture 319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2663" y="2136"/>
                              <a:ext cx="3428" cy="25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33" name="Picture 319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6977" y="4317"/>
                              <a:ext cx="1865" cy="16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34" name="Picture 319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3102" y="2453"/>
                              <a:ext cx="1680" cy="1738"/>
                            </a:xfrm>
                            <a:prstGeom prst="rect">
                              <a:avLst/>
                            </a:prstGeom>
                            <a:noFill/>
                            <a:extLst>
                              <a:ext uri="{909E8E84-426E-40DD-AFC4-6F175D3DCCD1}">
                                <a14:hiddenFill xmlns:a14="http://schemas.microsoft.com/office/drawing/2010/main">
                                  <a:solidFill>
                                    <a:srgbClr val="FFFFFF"/>
                                  </a:solidFill>
                                </a14:hiddenFill>
                              </a:ext>
                            </a:extLst>
                          </pic:spPr>
                        </pic:pic>
                        <wps:wsp>
                          <wps:cNvPr id="10135" name="AutoShape 3199"/>
                          <wps:cNvCnPr>
                            <a:cxnSpLocks noChangeShapeType="1"/>
                          </wps:cNvCnPr>
                          <wps:spPr bwMode="auto">
                            <a:xfrm flipH="1" flipV="1">
                              <a:off x="8251" y="5777"/>
                              <a:ext cx="747" cy="352"/>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136" name="AutoShape 3200"/>
                          <wps:cNvCnPr>
                            <a:cxnSpLocks noChangeShapeType="1"/>
                          </wps:cNvCnPr>
                          <wps:spPr bwMode="auto">
                            <a:xfrm flipV="1">
                              <a:off x="8080" y="5682"/>
                              <a:ext cx="276" cy="20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137" name="Picture 320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8998" y="5777"/>
                              <a:ext cx="845" cy="8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38" name="Picture 320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9269" y="6278"/>
                              <a:ext cx="835" cy="8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39" name="Picture 320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8758" y="3294"/>
                              <a:ext cx="1085" cy="7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40" name="Picture 320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9468" y="2712"/>
                              <a:ext cx="950" cy="6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41" name="Picture 320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1643" y="1602"/>
                              <a:ext cx="1344" cy="13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42" name="Picture 320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1983" y="4644"/>
                              <a:ext cx="1123" cy="11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43" name="Picture 320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3963" y="5882"/>
                              <a:ext cx="1374" cy="9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8" name="Picture 320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4703" y="5119"/>
                              <a:ext cx="634" cy="7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9" name="Picture 320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flipH="1">
                              <a:off x="7712" y="6278"/>
                              <a:ext cx="644" cy="7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0" name="Picture 321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flipH="1">
                              <a:off x="9269" y="4191"/>
                              <a:ext cx="451" cy="7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1" name="Picture 321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flipH="1">
                              <a:off x="8251" y="3294"/>
                              <a:ext cx="507" cy="7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2" name="Picture 321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6091" y="2767"/>
                              <a:ext cx="634" cy="7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3" name="Picture 321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2987" y="1602"/>
                              <a:ext cx="634" cy="7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4" name="Picture 321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2472" y="3927"/>
                              <a:ext cx="634" cy="7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5" name="Picture 321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2987" y="5014"/>
                              <a:ext cx="634" cy="763"/>
                            </a:xfrm>
                            <a:prstGeom prst="rect">
                              <a:avLst/>
                            </a:prstGeom>
                            <a:noFill/>
                            <a:extLst>
                              <a:ext uri="{909E8E84-426E-40DD-AFC4-6F175D3DCCD1}">
                                <a14:hiddenFill xmlns:a14="http://schemas.microsoft.com/office/drawing/2010/main">
                                  <a:solidFill>
                                    <a:srgbClr val="FFFFFF"/>
                                  </a:solidFill>
                                </a14:hiddenFill>
                              </a:ext>
                            </a:extLst>
                          </pic:spPr>
                        </pic:pic>
                        <wps:wsp>
                          <wps:cNvPr id="1256" name="AutoShape 3216"/>
                          <wps:cNvCnPr>
                            <a:cxnSpLocks noChangeShapeType="1"/>
                          </wps:cNvCnPr>
                          <wps:spPr bwMode="auto">
                            <a:xfrm>
                              <a:off x="2700" y="2538"/>
                              <a:ext cx="730" cy="229"/>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57" name="AutoShape 3217"/>
                          <wps:cNvCnPr>
                            <a:cxnSpLocks noChangeShapeType="1"/>
                          </wps:cNvCnPr>
                          <wps:spPr bwMode="auto">
                            <a:xfrm flipH="1">
                              <a:off x="3282" y="2632"/>
                              <a:ext cx="276" cy="293"/>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58" name="AutoShape 3218"/>
                          <wps:cNvCnPr>
                            <a:cxnSpLocks noChangeShapeType="1"/>
                          </wps:cNvCnPr>
                          <wps:spPr bwMode="auto">
                            <a:xfrm flipV="1">
                              <a:off x="2789" y="3463"/>
                              <a:ext cx="489" cy="464"/>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59" name="AutoShape 3219"/>
                          <wps:cNvCnPr>
                            <a:cxnSpLocks noChangeShapeType="1"/>
                          </wps:cNvCnPr>
                          <wps:spPr bwMode="auto">
                            <a:xfrm>
                              <a:off x="3278" y="3294"/>
                              <a:ext cx="1" cy="36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60" name="AutoShape 3220"/>
                          <wps:cNvCnPr>
                            <a:cxnSpLocks noChangeShapeType="1"/>
                          </wps:cNvCnPr>
                          <wps:spPr bwMode="auto">
                            <a:xfrm flipV="1">
                              <a:off x="2837" y="4191"/>
                              <a:ext cx="784" cy="50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61" name="AutoShape 3221"/>
                          <wps:cNvCnPr>
                            <a:cxnSpLocks noChangeShapeType="1"/>
                          </wps:cNvCnPr>
                          <wps:spPr bwMode="auto">
                            <a:xfrm>
                              <a:off x="3504" y="4095"/>
                              <a:ext cx="219" cy="18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62" name="AutoShape 3222"/>
                          <wps:cNvCnPr>
                            <a:cxnSpLocks noChangeShapeType="1"/>
                          </wps:cNvCnPr>
                          <wps:spPr bwMode="auto">
                            <a:xfrm flipV="1">
                              <a:off x="8481" y="4191"/>
                              <a:ext cx="921" cy="287"/>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63" name="AutoShape 3223"/>
                          <wps:cNvCnPr>
                            <a:cxnSpLocks noChangeShapeType="1"/>
                          </wps:cNvCnPr>
                          <wps:spPr bwMode="auto">
                            <a:xfrm>
                              <a:off x="8356" y="4349"/>
                              <a:ext cx="240" cy="28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64" name="AutoShape 3224"/>
                          <wps:cNvCnPr>
                            <a:cxnSpLocks noChangeShapeType="1"/>
                          </wps:cNvCnPr>
                          <wps:spPr bwMode="auto">
                            <a:xfrm>
                              <a:off x="8713" y="5119"/>
                              <a:ext cx="983" cy="229"/>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66" name="AutoShape 3225"/>
                          <wps:cNvCnPr>
                            <a:cxnSpLocks noChangeShapeType="1"/>
                          </wps:cNvCnPr>
                          <wps:spPr bwMode="auto">
                            <a:xfrm flipH="1">
                              <a:off x="8658" y="4951"/>
                              <a:ext cx="83" cy="36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67" name="AutoShape 3226"/>
                          <wps:cNvCnPr>
                            <a:cxnSpLocks noChangeShapeType="1"/>
                          </wps:cNvCnPr>
                          <wps:spPr bwMode="auto">
                            <a:xfrm>
                              <a:off x="5449" y="3304"/>
                              <a:ext cx="642" cy="35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68" name="AutoShape 3227"/>
                          <wps:cNvCnPr>
                            <a:cxnSpLocks noChangeShapeType="1"/>
                          </wps:cNvCnPr>
                          <wps:spPr bwMode="auto">
                            <a:xfrm flipH="1">
                              <a:off x="5366" y="3173"/>
                              <a:ext cx="162" cy="267"/>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69" name="AutoShape 3228"/>
                          <wps:cNvCnPr>
                            <a:cxnSpLocks noChangeShapeType="1"/>
                          </wps:cNvCnPr>
                          <wps:spPr bwMode="auto">
                            <a:xfrm>
                              <a:off x="6298" y="4373"/>
                              <a:ext cx="577" cy="352"/>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70" name="AutoShape 3229"/>
                          <wps:cNvCnPr>
                            <a:cxnSpLocks noChangeShapeType="1"/>
                          </wps:cNvCnPr>
                          <wps:spPr bwMode="auto">
                            <a:xfrm flipH="1">
                              <a:off x="6793" y="4593"/>
                              <a:ext cx="184" cy="27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71" name="AutoShape 3230"/>
                          <wps:cNvCnPr>
                            <a:cxnSpLocks noChangeShapeType="1"/>
                          </wps:cNvCnPr>
                          <wps:spPr bwMode="auto">
                            <a:xfrm>
                              <a:off x="2789" y="3927"/>
                              <a:ext cx="2231" cy="1192"/>
                            </a:xfrm>
                            <a:prstGeom prst="straightConnector1">
                              <a:avLst/>
                            </a:prstGeom>
                            <a:noFill/>
                            <a:ln w="3175">
                              <a:solidFill>
                                <a:schemeClr val="accent2">
                                  <a:lumMod val="75000"/>
                                  <a:lumOff val="0"/>
                                </a:schemeClr>
                              </a:solidFill>
                              <a:prstDash val="dash"/>
                              <a:round/>
                              <a:headEnd/>
                              <a:tailEnd/>
                            </a:ln>
                            <a:extLst>
                              <a:ext uri="{909E8E84-426E-40DD-AFC4-6F175D3DCCD1}">
                                <a14:hiddenFill xmlns:a14="http://schemas.microsoft.com/office/drawing/2010/main">
                                  <a:noFill/>
                                </a14:hiddenFill>
                              </a:ext>
                            </a:extLst>
                          </wps:spPr>
                          <wps:bodyPr/>
                        </wps:wsp>
                        <wps:wsp>
                          <wps:cNvPr id="1272" name="AutoShape 3231"/>
                          <wps:cNvCnPr>
                            <a:cxnSpLocks noChangeShapeType="1"/>
                          </wps:cNvCnPr>
                          <wps:spPr bwMode="auto">
                            <a:xfrm>
                              <a:off x="3304" y="5014"/>
                              <a:ext cx="1716" cy="105"/>
                            </a:xfrm>
                            <a:prstGeom prst="straightConnector1">
                              <a:avLst/>
                            </a:prstGeom>
                            <a:noFill/>
                            <a:ln w="3175">
                              <a:solidFill>
                                <a:schemeClr val="accent2">
                                  <a:lumMod val="75000"/>
                                  <a:lumOff val="0"/>
                                </a:schemeClr>
                              </a:solidFill>
                              <a:prstDash val="dash"/>
                              <a:round/>
                              <a:headEnd/>
                              <a:tailEnd/>
                            </a:ln>
                            <a:extLst>
                              <a:ext uri="{909E8E84-426E-40DD-AFC4-6F175D3DCCD1}">
                                <a14:hiddenFill xmlns:a14="http://schemas.microsoft.com/office/drawing/2010/main">
                                  <a:noFill/>
                                </a14:hiddenFill>
                              </a:ext>
                            </a:extLst>
                          </wps:spPr>
                          <wps:bodyPr/>
                        </wps:wsp>
                        <wps:wsp>
                          <wps:cNvPr id="1273" name="AutoShape 3232"/>
                          <wps:cNvCnPr>
                            <a:cxnSpLocks noChangeShapeType="1"/>
                          </wps:cNvCnPr>
                          <wps:spPr bwMode="auto">
                            <a:xfrm flipH="1">
                              <a:off x="5020" y="2767"/>
                              <a:ext cx="1388" cy="2352"/>
                            </a:xfrm>
                            <a:prstGeom prst="straightConnector1">
                              <a:avLst/>
                            </a:prstGeom>
                            <a:noFill/>
                            <a:ln w="3175">
                              <a:solidFill>
                                <a:schemeClr val="accent2">
                                  <a:lumMod val="75000"/>
                                  <a:lumOff val="0"/>
                                </a:schemeClr>
                              </a:solidFill>
                              <a:prstDash val="dash"/>
                              <a:round/>
                              <a:headEnd/>
                              <a:tailEnd/>
                            </a:ln>
                            <a:extLst>
                              <a:ext uri="{909E8E84-426E-40DD-AFC4-6F175D3DCCD1}">
                                <a14:hiddenFill xmlns:a14="http://schemas.microsoft.com/office/drawing/2010/main">
                                  <a:noFill/>
                                </a14:hiddenFill>
                              </a:ext>
                            </a:extLst>
                          </wps:spPr>
                          <wps:bodyPr/>
                        </wps:wsp>
                        <wps:wsp>
                          <wps:cNvPr id="1274" name="AutoShape 3233"/>
                          <wps:cNvCnPr>
                            <a:cxnSpLocks noChangeShapeType="1"/>
                          </wps:cNvCnPr>
                          <wps:spPr bwMode="auto">
                            <a:xfrm flipH="1">
                              <a:off x="5020" y="3294"/>
                              <a:ext cx="3485" cy="1825"/>
                            </a:xfrm>
                            <a:prstGeom prst="straightConnector1">
                              <a:avLst/>
                            </a:prstGeom>
                            <a:noFill/>
                            <a:ln w="3175">
                              <a:solidFill>
                                <a:schemeClr val="accent2">
                                  <a:lumMod val="75000"/>
                                  <a:lumOff val="0"/>
                                </a:schemeClr>
                              </a:solidFill>
                              <a:prstDash val="dash"/>
                              <a:round/>
                              <a:headEnd/>
                              <a:tailEnd/>
                            </a:ln>
                            <a:extLst>
                              <a:ext uri="{909E8E84-426E-40DD-AFC4-6F175D3DCCD1}">
                                <a14:hiddenFill xmlns:a14="http://schemas.microsoft.com/office/drawing/2010/main">
                                  <a:noFill/>
                                </a14:hiddenFill>
                              </a:ext>
                            </a:extLst>
                          </wps:spPr>
                          <wps:bodyPr/>
                        </wps:wsp>
                        <wps:wsp>
                          <wps:cNvPr id="1275" name="AutoShape 3234"/>
                          <wps:cNvCnPr>
                            <a:cxnSpLocks noChangeShapeType="1"/>
                          </wps:cNvCnPr>
                          <wps:spPr bwMode="auto">
                            <a:xfrm flipH="1">
                              <a:off x="5020" y="4191"/>
                              <a:ext cx="4475" cy="928"/>
                            </a:xfrm>
                            <a:prstGeom prst="straightConnector1">
                              <a:avLst/>
                            </a:prstGeom>
                            <a:noFill/>
                            <a:ln w="3175">
                              <a:solidFill>
                                <a:schemeClr val="accent2">
                                  <a:lumMod val="75000"/>
                                  <a:lumOff val="0"/>
                                </a:schemeClr>
                              </a:solidFill>
                              <a:prstDash val="dash"/>
                              <a:round/>
                              <a:headEnd/>
                              <a:tailEnd/>
                            </a:ln>
                            <a:extLst>
                              <a:ext uri="{909E8E84-426E-40DD-AFC4-6F175D3DCCD1}">
                                <a14:hiddenFill xmlns:a14="http://schemas.microsoft.com/office/drawing/2010/main">
                                  <a:noFill/>
                                </a14:hiddenFill>
                              </a:ext>
                            </a:extLst>
                          </wps:spPr>
                          <wps:bodyPr/>
                        </wps:wsp>
                        <wps:wsp>
                          <wps:cNvPr id="1276" name="AutoShape 3235"/>
                          <wps:cNvCnPr>
                            <a:cxnSpLocks noChangeShapeType="1"/>
                          </wps:cNvCnPr>
                          <wps:spPr bwMode="auto">
                            <a:xfrm flipH="1" flipV="1">
                              <a:off x="5020" y="5119"/>
                              <a:ext cx="3014" cy="1159"/>
                            </a:xfrm>
                            <a:prstGeom prst="straightConnector1">
                              <a:avLst/>
                            </a:prstGeom>
                            <a:noFill/>
                            <a:ln w="3175">
                              <a:solidFill>
                                <a:schemeClr val="accent2">
                                  <a:lumMod val="75000"/>
                                  <a:lumOff val="0"/>
                                </a:schemeClr>
                              </a:solidFill>
                              <a:prstDash val="dash"/>
                              <a:round/>
                              <a:headEnd/>
                              <a:tailEnd/>
                            </a:ln>
                            <a:extLst>
                              <a:ext uri="{909E8E84-426E-40DD-AFC4-6F175D3DCCD1}">
                                <a14:hiddenFill xmlns:a14="http://schemas.microsoft.com/office/drawing/2010/main">
                                  <a:noFill/>
                                </a14:hiddenFill>
                              </a:ext>
                            </a:extLst>
                          </wps:spPr>
                          <wps:bodyPr/>
                        </wps:wsp>
                        <wps:wsp>
                          <wps:cNvPr id="1277" name="Text Box 3236"/>
                          <wps:cNvSpPr txBox="1">
                            <a:spLocks noChangeArrowheads="1"/>
                          </wps:cNvSpPr>
                          <wps:spPr bwMode="auto">
                            <a:xfrm>
                              <a:off x="4492" y="2764"/>
                              <a:ext cx="1288" cy="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1350A7" w:rsidRDefault="00DE648D" w:rsidP="00255574">
                                <w:pPr>
                                  <w:spacing w:line="240" w:lineRule="auto"/>
                                  <w:jc w:val="center"/>
                                  <w:rPr>
                                    <w:sz w:val="22"/>
                                    <w:szCs w:val="20"/>
                                  </w:rPr>
                                </w:pPr>
                                <w:r w:rsidRPr="001350A7">
                                  <w:rPr>
                                    <w:sz w:val="22"/>
                                    <w:szCs w:val="20"/>
                                  </w:rPr>
                                  <w:t>Transmission System</w:t>
                                </w:r>
                              </w:p>
                            </w:txbxContent>
                          </wps:txbx>
                          <wps:bodyPr rot="0" vert="horz" wrap="square" lIns="0" tIns="0" rIns="0" bIns="0" anchor="ctr" anchorCtr="0" upright="1">
                            <a:noAutofit/>
                          </wps:bodyPr>
                        </wps:wsp>
                        <wps:wsp>
                          <wps:cNvPr id="1278" name="Text Box 3237"/>
                          <wps:cNvSpPr txBox="1">
                            <a:spLocks noChangeArrowheads="1"/>
                          </wps:cNvSpPr>
                          <wps:spPr bwMode="auto">
                            <a:xfrm>
                              <a:off x="6298" y="5014"/>
                              <a:ext cx="1288" cy="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1350A7" w:rsidRDefault="00DE648D" w:rsidP="00255574">
                                <w:pPr>
                                  <w:spacing w:line="240" w:lineRule="auto"/>
                                  <w:jc w:val="center"/>
                                  <w:rPr>
                                    <w:sz w:val="22"/>
                                    <w:szCs w:val="20"/>
                                  </w:rPr>
                                </w:pPr>
                                <w:r w:rsidRPr="001350A7">
                                  <w:rPr>
                                    <w:sz w:val="22"/>
                                    <w:szCs w:val="20"/>
                                  </w:rPr>
                                  <w:t>Distribution System</w:t>
                                </w:r>
                              </w:p>
                            </w:txbxContent>
                          </wps:txbx>
                          <wps:bodyPr rot="0" vert="horz" wrap="square" lIns="0" tIns="0" rIns="0" bIns="0" anchor="ctr" anchorCtr="0" upright="1">
                            <a:noAutofit/>
                          </wps:bodyPr>
                        </wps:wsp>
                        <wps:wsp>
                          <wps:cNvPr id="1279" name="Text Box 3238"/>
                          <wps:cNvSpPr txBox="1">
                            <a:spLocks noChangeArrowheads="1"/>
                          </wps:cNvSpPr>
                          <wps:spPr bwMode="auto">
                            <a:xfrm>
                              <a:off x="6424" y="3173"/>
                              <a:ext cx="1288"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B92547" w:rsidRDefault="00DE648D" w:rsidP="00255574">
                                <w:pPr>
                                  <w:spacing w:line="240" w:lineRule="auto"/>
                                  <w:jc w:val="center"/>
                                  <w:rPr>
                                    <w:sz w:val="18"/>
                                    <w:szCs w:val="18"/>
                                  </w:rPr>
                                </w:pPr>
                                <w:r w:rsidRPr="00B92547">
                                  <w:rPr>
                                    <w:sz w:val="18"/>
                                    <w:szCs w:val="18"/>
                                  </w:rPr>
                                  <w:t>Substation</w:t>
                                </w:r>
                              </w:p>
                            </w:txbxContent>
                          </wps:txbx>
                          <wps:bodyPr rot="0" vert="horz" wrap="square" lIns="0" tIns="0" rIns="0" bIns="0" anchor="ctr" anchorCtr="0" upright="1">
                            <a:noAutofit/>
                          </wps:bodyPr>
                        </wps:wsp>
                        <wps:wsp>
                          <wps:cNvPr id="10144" name="Text Box 3239"/>
                          <wps:cNvSpPr txBox="1">
                            <a:spLocks noChangeArrowheads="1"/>
                          </wps:cNvSpPr>
                          <wps:spPr bwMode="auto">
                            <a:xfrm>
                              <a:off x="3963" y="6880"/>
                              <a:ext cx="1288"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B92547" w:rsidRDefault="00DE648D" w:rsidP="00255574">
                                <w:pPr>
                                  <w:spacing w:line="240" w:lineRule="auto"/>
                                  <w:jc w:val="center"/>
                                  <w:rPr>
                                    <w:sz w:val="18"/>
                                    <w:szCs w:val="18"/>
                                  </w:rPr>
                                </w:pPr>
                                <w:r>
                                  <w:rPr>
                                    <w:sz w:val="18"/>
                                    <w:szCs w:val="18"/>
                                  </w:rPr>
                                  <w:t>Control System</w:t>
                                </w:r>
                              </w:p>
                            </w:txbxContent>
                          </wps:txbx>
                          <wps:bodyPr rot="0" vert="horz" wrap="square" lIns="0" tIns="0" rIns="0" bIns="0" anchor="ctr" anchorCtr="0" upright="1">
                            <a:noAutofit/>
                          </wps:bodyPr>
                        </wps:wsp>
                        <wps:wsp>
                          <wps:cNvPr id="10145" name="Text Box 3240"/>
                          <wps:cNvSpPr txBox="1">
                            <a:spLocks noChangeArrowheads="1"/>
                          </wps:cNvSpPr>
                          <wps:spPr bwMode="auto">
                            <a:xfrm>
                              <a:off x="8998" y="2453"/>
                              <a:ext cx="1288"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B92547" w:rsidRDefault="00DE648D" w:rsidP="00255574">
                                <w:pPr>
                                  <w:spacing w:line="240" w:lineRule="auto"/>
                                  <w:jc w:val="center"/>
                                  <w:rPr>
                                    <w:sz w:val="18"/>
                                    <w:szCs w:val="18"/>
                                  </w:rPr>
                                </w:pPr>
                                <w:r>
                                  <w:rPr>
                                    <w:sz w:val="18"/>
                                    <w:szCs w:val="18"/>
                                  </w:rPr>
                                  <w:t>Loads</w:t>
                                </w:r>
                              </w:p>
                            </w:txbxContent>
                          </wps:txbx>
                          <wps:bodyPr rot="0" vert="horz" wrap="square" lIns="0" tIns="0" rIns="0" bIns="0" anchor="ctr" anchorCtr="0" upright="1">
                            <a:noAutofit/>
                          </wps:bodyPr>
                        </wps:wsp>
                        <wps:wsp>
                          <wps:cNvPr id="10146" name="Text Box 3241"/>
                          <wps:cNvSpPr txBox="1">
                            <a:spLocks noChangeArrowheads="1"/>
                          </wps:cNvSpPr>
                          <wps:spPr bwMode="auto">
                            <a:xfrm>
                              <a:off x="9810" y="5832"/>
                              <a:ext cx="981" cy="6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C44384" w:rsidRDefault="00DE648D" w:rsidP="00255574">
                                <w:pPr>
                                  <w:spacing w:line="240" w:lineRule="auto"/>
                                  <w:jc w:val="center"/>
                                  <w:rPr>
                                    <w:sz w:val="16"/>
                                    <w:szCs w:val="16"/>
                                  </w:rPr>
                                </w:pPr>
                                <w:r w:rsidRPr="00C44384">
                                  <w:rPr>
                                    <w:sz w:val="16"/>
                                    <w:szCs w:val="16"/>
                                  </w:rPr>
                                  <w:t>Sustainable Energy Sources</w:t>
                                </w:r>
                              </w:p>
                            </w:txbxContent>
                          </wps:txbx>
                          <wps:bodyPr rot="0" vert="horz" wrap="square" lIns="0" tIns="0" rIns="0" bIns="0" anchor="ctr" anchorCtr="0" upright="1">
                            <a:noAutofit/>
                          </wps:bodyPr>
                        </wps:wsp>
                      </wpg:wgp>
                      <wps:wsp>
                        <wps:cNvPr id="10147" name="Text Box 3242"/>
                        <wps:cNvSpPr txBox="1">
                          <a:spLocks noChangeArrowheads="1"/>
                        </wps:cNvSpPr>
                        <wps:spPr bwMode="auto">
                          <a:xfrm>
                            <a:off x="125016" y="673810"/>
                            <a:ext cx="606578" cy="3892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C44384" w:rsidRDefault="00DE648D" w:rsidP="00255574">
                              <w:pPr>
                                <w:spacing w:line="240" w:lineRule="auto"/>
                                <w:jc w:val="center"/>
                                <w:rPr>
                                  <w:sz w:val="16"/>
                                  <w:szCs w:val="16"/>
                                </w:rPr>
                              </w:pPr>
                              <w:r w:rsidRPr="00C44384">
                                <w:rPr>
                                  <w:sz w:val="16"/>
                                  <w:szCs w:val="16"/>
                                </w:rPr>
                                <w:t xml:space="preserve">Conventional Generation System </w:t>
                              </w:r>
                            </w:p>
                          </w:txbxContent>
                        </wps:txbx>
                        <wps:bodyPr rot="0" vert="horz" wrap="square" lIns="0" tIns="0" rIns="0" bIns="0" anchor="ctr" anchorCtr="0" upright="1">
                          <a:noAutofit/>
                        </wps:bodyPr>
                      </wps:wsp>
                      <wps:wsp>
                        <wps:cNvPr id="10148" name="Text Box 3243"/>
                        <wps:cNvSpPr txBox="1">
                          <a:spLocks noChangeArrowheads="1"/>
                        </wps:cNvSpPr>
                        <wps:spPr bwMode="auto">
                          <a:xfrm>
                            <a:off x="624880" y="3479667"/>
                            <a:ext cx="4260146" cy="2527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826F5D" w:rsidRDefault="00DE648D" w:rsidP="003514F5">
                              <w:pPr>
                                <w:pStyle w:val="Heading4"/>
                              </w:pPr>
                              <w:bookmarkStart w:id="25" w:name="_Toc334035575"/>
                              <w:bookmarkStart w:id="26" w:name="_Toc334036050"/>
                              <w:bookmarkStart w:id="27" w:name="_Toc334048333"/>
                              <w:bookmarkStart w:id="28" w:name="_Toc334048844"/>
                              <w:bookmarkStart w:id="29" w:name="_Toc334539815"/>
                              <w:bookmarkStart w:id="30" w:name="_Toc335662309"/>
                              <w:bookmarkStart w:id="31" w:name="_Toc335666269"/>
                              <w:bookmarkStart w:id="32" w:name="_Toc336032922"/>
                              <w:bookmarkStart w:id="33" w:name="_Toc336033095"/>
                              <w:bookmarkStart w:id="34" w:name="_Toc336910311"/>
                              <w:bookmarkStart w:id="35" w:name="_Toc336910452"/>
                              <w:bookmarkStart w:id="36" w:name="_Toc338624911"/>
                              <w:bookmarkStart w:id="37" w:name="_Toc338625138"/>
                              <w:bookmarkStart w:id="38" w:name="_Toc338625499"/>
                              <w:bookmarkStart w:id="39" w:name="_Toc338691078"/>
                              <w:bookmarkStart w:id="40" w:name="_Toc341210546"/>
                              <w:r>
                                <w:t>Figure 1</w:t>
                              </w:r>
                              <w:r w:rsidRPr="00034F17">
                                <w:t>.1:</w:t>
                              </w:r>
                              <w:r>
                                <w:t xml:space="preserve"> Smart Grid Concept</w:t>
                              </w:r>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p>
                          </w:txbxContent>
                        </wps:txbx>
                        <wps:bodyPr rot="0" vert="horz" wrap="square" lIns="91440" tIns="45720" rIns="91440" bIns="45720" anchor="t" anchorCtr="0" upright="1">
                          <a:noAutofit/>
                        </wps:bodyPr>
                      </wps:wsp>
                    </wpc:wpc>
                  </a:graphicData>
                </a:graphic>
              </wp:inline>
            </w:drawing>
          </mc:Choice>
          <mc:Fallback>
            <w:pict>
              <v:group id="Canvas 7187" o:spid="_x0000_s1026" editas="canvas" style="width:442.6pt;height:309.2pt;mso-position-horizontal-relative:char;mso-position-vertical-relative:line" coordsize="56210,392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6210;height:39268;visibility:visible;mso-wrap-style:square">
                  <v:fill o:detectmouseclick="t"/>
                  <v:path o:connecttype="none"/>
                </v:shape>
                <v:shape id="Picture 3188" o:spid="_x0000_s1028" type="#_x0000_t75" style="position:absolute;left:48056;top:18621;width:7805;height:6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nZlfDAAAA3gAAAA8AAABkcnMvZG93bnJldi54bWxET01rAjEQvRf8D2GE3mp2pa2yGkUKBfGm&#10;FdTbsBk3i5vJmkRd/fVNoeBtHu9zpvPONuJKPtSOFeSDDARx6XTNlYLtz/fbGESIyBobx6TgTgHm&#10;s97LFAvtbrym6yZWIoVwKFCBibEtpAylIYth4FrixB2dtxgT9JXUHm8p3DZymGWf0mLNqcFgS1+G&#10;ytPmYhWsdvajpO3juNqfeWQOPn+YRa7Ua79bTEBE6uJT/O9e6jQ/y4fv8PdOukHO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SdmV8MAAADeAAAADwAAAAAAAAAAAAAAAACf&#10;AgAAZHJzL2Rvd25yZXYueG1sUEsFBgAAAAAEAAQA9wAAAI8DAAAAAA==&#10;">
                  <v:imagedata r:id="rId86" o:title=""/>
                </v:shape>
                <v:shape id="Picture 3189" o:spid="_x0000_s1029" type="#_x0000_t75" style="position:absolute;left:39521;top:28750;width:7316;height:7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80IzEAAAA3gAAAA8AAABkcnMvZG93bnJldi54bWxET01rwkAQvRf8D8sI3upGpUVSV6mipVCo&#10;qAWvQ3aahGRnQnaNqb/eLRR6m8f7nMWqd7XqqPWlsIHJOAFFnIktOTfwddo9zkH5gGyxFiYDP+Rh&#10;tRw8LDC1cuUDdceQqxjCPkUDRQhNqrXPCnLox9IQR+5bWochwjbXtsVrDHe1nibJs3ZYcmwosKFN&#10;QVl1vDgDn9XZz252m3UnOa/31Uw+3koxZjTsX19ABerDv/jP/W7j/GQyfYLfd+INen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O80IzEAAAA3gAAAA8AAAAAAAAAAAAAAAAA&#10;nwIAAGRycy9kb3ducmV2LnhtbFBLBQYAAAAABAAEAPcAAACQAwAAAAA=&#10;">
                  <v:imagedata r:id="rId87" o:title=""/>
                </v:shape>
                <v:shape id="Picture 3190" o:spid="_x0000_s1030" type="#_x0000_t75" style="position:absolute;left:48729;top:12244;width:7132;height:49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V3C3GAAAA3gAAAA8AAABkcnMvZG93bnJldi54bWxET01rwkAQvQv9D8sUvEjdKCKSukopFcRW&#10;sWpBb2N2TEKzsyG7xvjvXUHwNo/3OeNpYwpRU+Vyywp63QgEcWJ1zqmC3Xb2NgLhPLLGwjIpuJKD&#10;6eSlNcZY2wv/Ur3xqQgh7GJUkHlfxlK6JCODrmtL4sCdbGXQB1ilUld4CeGmkP0oGkqDOYeGDEv6&#10;zCj535yNgsFPvV8t14vvkbV/neP6MPjKF3Ol2q/NxzsIT41/ih/uuQ7zo15/CPd3wg1yc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pXcLcYAAADeAAAADwAAAAAAAAAAAAAA&#10;AACfAgAAZHJzL2Rvd25yZXYueG1sUEsFBgAAAAAEAAQA9wAAAJIDAAAAAA==&#10;">
                  <v:imagedata r:id="rId88" o:title=""/>
                </v:shape>
                <v:shape id="Picture 3191" o:spid="_x0000_s1031" type="#_x0000_t75" style="position:absolute;top:10002;width:8351;height:66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1gprBAAAA3gAAAA8AAABkcnMvZG93bnJldi54bWxET02LwjAQvQv7H8Is7E0Tu6BSjSKisLfF&#10;KnodmrEtNpPaRNv99xtB8DaP9zmLVW9r8aDWV441jEcKBHHuTMWFhuNhN5yB8AHZYO2YNPyRh9Xy&#10;Y7DA1LiO9/TIQiFiCPsUNZQhNKmUPi/Joh+5hjhyF9daDBG2hTQtdjHc1jJRaiItVhwbSmxoU1J+&#10;ze5Ww22yUdnsN5NNuCWnpNue71R8a/312a/nIAL14S1+uX9MnK/GyRSe78Qb5PI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S1gprBAAAA3gAAAA8AAAAAAAAAAAAAAAAAnwIA&#10;AGRycy9kb3ducmV2LnhtbFBLBQYAAAAABAAEAPcAAACNAwAAAAA=&#10;">
                  <v:imagedata r:id="rId89" o:title=""/>
                </v:shape>
                <v:shapetype id="_x0000_t32" coordsize="21600,21600" o:spt="32" o:oned="t" path="m,l21600,21600e" filled="f">
                  <v:path arrowok="t" fillok="f" o:connecttype="none"/>
                  <o:lock v:ext="edit" shapetype="t"/>
                </v:shapetype>
                <v:shape id="AutoShape 3192" o:spid="_x0000_s1032" type="#_x0000_t32" style="position:absolute;left:11126;width:10205;height:203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UbZcYAAADeAAAADwAAAGRycy9kb3ducmV2LnhtbESPQWvCQBCF70L/wzKF3nSjhSKpq4hQ&#10;KAgSjVh6G7LTJJidDdk1if/eORS8zfDevPfNajO6RvXUhdqzgfksAUVceFtzaeCcf02XoEJEtth4&#10;JgN3CrBZv0xWmFo/8JH6UyyVhHBI0UAVY5tqHYqKHIaZb4lF+/OdwyhrV2rb4SDhrtGLJPnQDmuW&#10;hgpb2lVUXE83ZyDvC/4d7vvM/+SX6yU7cLY/vxvz9jpuP0FFGuPT/H/9bQU/mS+EV96RGfT6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oVG2XGAAAA3gAAAA8AAAAAAAAA&#10;AAAAAAAAoQIAAGRycy9kb3ducmV2LnhtbFBLBQYAAAAABAAEAPkAAACUAwAAAAA=&#10;" strokecolor="#943634 [2405]" strokeweight=".25pt">
                  <v:stroke dashstyle="dash"/>
                </v:shape>
                <v:group id="Group 3193" o:spid="_x0000_s1033" style="position:absolute;left:1250;width:54402;height:31882" coordorigin="1643,1602" coordsize="9148,55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zjrz/FAAAA3gAA&#10;AA8AAAAAAAAAAAAAAAAAqgIAAGRycy9kb3ducmV2LnhtbFBLBQYAAAAABAAEAPoAAACcAwAAAAA=&#10;">
                  <v:shape id="Picture 3194" o:spid="_x0000_s1034" type="#_x0000_t75" style="position:absolute;left:5337;top:3394;width:2123;height:1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xi1fGAAAA3gAAAA8AAABkcnMvZG93bnJldi54bWxEj0FrAjEQhe+F/ocwQm810UKV1ShiKS29&#10;WG31PGzGzeJmsmxS3fbXO4eCtxnmzXvvmy/70KgzdamObGE0NKCIy+hqrix8f70+TkGljOywiUwW&#10;finBcnF/N8fCxQtv6bzLlRITTgVa8Dm3hdap9BQwDWNLLLdj7AJmWbtKuw4vYh4aPTbmWQesWRI8&#10;trT2VJ52P8FCNmb8Oan/4ssmfLxNDivv1/uttQ+DfjUDlanPN/H/97uT+mb0JACCIzPox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fGLV8YAAADeAAAADwAAAAAAAAAAAAAA&#10;AACfAgAAZHJzL2Rvd25yZXYueG1sUEsFBgAAAAAEAAQA9wAAAJIDAAAAAA==&#10;">
                    <v:imagedata r:id="rId90" o:title=""/>
                  </v:shape>
                  <v:shape id="Picture 3195" o:spid="_x0000_s1035" type="#_x0000_t75" style="position:absolute;left:5964;top:4062;width:3504;height:2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0KnzDAAAA3gAAAA8AAABkcnMvZG93bnJldi54bWxET01rwkAQvRf8D8sIvdVNrIimrqIWqwcv&#10;xvY+ZMckNDsbdrcx/feuIHibx/ucxao3jejI+dqygnSUgCAurK65VPB93r3NQPiArLGxTAr+ycNq&#10;OXhZYKbtlU/U5aEUMYR9hgqqENpMSl9UZNCPbEscuYt1BkOErpTa4TWGm0aOk2QqDdYcGypsaVtR&#10;8Zv/GQX5z9fuqCfzy6Yz9Jm2Ye+O3V6p12G//gARqA9P8cN90HF+kr6ncH8n3iCX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HQqfMMAAADeAAAADwAAAAAAAAAAAAAAAACf&#10;AgAAZHJzL2Rvd25yZXYueG1sUEsFBgAAAAAEAAQA9wAAAI8DAAAAAA==&#10;">
                    <v:imagedata r:id="rId91" o:title=""/>
                  </v:shape>
                  <v:shape id="Picture 3196" o:spid="_x0000_s1036" type="#_x0000_t75" style="position:absolute;left:2663;top:2136;width:3428;height:2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nC1zFAAAA3gAAAA8AAABkcnMvZG93bnJldi54bWxET01rwkAQvQv9D8sUvOkmikWiqxSxIKhQ&#10;bXrwNs1Ok9Dd2TS7avz3rlDobR7vc+bLzhpxodbXjhWkwwQEceF0zaWC/ONtMAXhA7JG45gU3MjD&#10;cvHUm2Om3ZUPdDmGUsQQ9hkqqEJoMil9UZFFP3QNceS+XWsxRNiWUrd4jeHWyFGSvEiLNceGChta&#10;VVT8HM9Wwdrw3mzz38lnmtPt6/3UNbvpQan+c/c6AxGoC//iP/dGx/lJOh7B4514g1zc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pwtcxQAAAN4AAAAPAAAAAAAAAAAAAAAA&#10;AJ8CAABkcnMvZG93bnJldi54bWxQSwUGAAAAAAQABAD3AAAAkQMAAAAA&#10;">
                    <v:imagedata r:id="rId92" o:title=""/>
                  </v:shape>
                  <v:shape id="Picture 3197" o:spid="_x0000_s1037" type="#_x0000_t75" style="position:absolute;left:6977;top:4317;width:1865;height:1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kNUjEAAAA3gAAAA8AAABkcnMvZG93bnJldi54bWxET01Lw0AQvQv+h2UEL2I3tSCSdltUEITq&#10;IWntechOk+DubNydpvHfu4LgbR7vc1abyTs1Ukx9YAPzWQGKuAm259bAfvdy+wAqCbJFF5gMfFOC&#10;zfryYoWlDWeuaKylVTmEU4kGOpGh1Do1HXlMszAQZ+4YokfJMLbaRjzncO/0XVHca48954YOB3ru&#10;qPmsT95AFZ+2bvyoDu9v++2Xu9lJfTiJMddX0+MSlNAk/+I/96vN84v5YgG/7+Qb9P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4kNUjEAAAA3gAAAA8AAAAAAAAAAAAAAAAA&#10;nwIAAGRycy9kb3ducmV2LnhtbFBLBQYAAAAABAAEAPcAAACQAwAAAAA=&#10;">
                    <v:imagedata r:id="rId93" o:title=""/>
                  </v:shape>
                  <v:shape id="Picture 3198" o:spid="_x0000_s1038" type="#_x0000_t75" style="position:absolute;left:3102;top:2453;width:1680;height:17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e80rEAAAA3gAAAA8AAABkcnMvZG93bnJldi54bWxET0trAjEQvgv9D2EKvWl2Wyl2u1FKRXzc&#10;anvocdjMPupmsiTRXf31Rih4m4/vOfliMK04kfONZQXpJAFBXFjdcKXg53s1noHwAVlja5kUnMnD&#10;Yv4wyjHTtucvOu1DJWII+wwV1CF0mZS+qMmgn9iOOHKldQZDhK6S2mEfw00rn5PkVRpsODbU2NFn&#10;TcVhfzQK1svd38XO7PpXvrmySbf62B+0Uk+Pw8c7iEBDuIv/3Rsd5yfpyxRu78Qb5Pw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fe80rEAAAA3gAAAA8AAAAAAAAAAAAAAAAA&#10;nwIAAGRycy9kb3ducmV2LnhtbFBLBQYAAAAABAAEAPcAAACQAwAAAAA=&#10;">
                    <v:imagedata r:id="rId94" o:title=""/>
                  </v:shape>
                  <v:shape id="AutoShape 3199" o:spid="_x0000_s1039" type="#_x0000_t32" style="position:absolute;left:8251;top:5777;width:747;height:35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PaE8MAAADeAAAADwAAAGRycy9kb3ducmV2LnhtbERPTUsDMRC9C/0PYQre7KQVi2ybllIQ&#10;RRS02kNvw2bcLG4mSxK36783guBtHu9z1tvRd2rgmNogBuYzDYqlDraVxsD7293VLaiUSSx1QdjA&#10;NyfYbiYXa6psOMsrD4fcqBIiqSIDLue+Qky1Y09pFnqWwn2E6CkXGBu0kc4l3He40HqJnlopDY56&#10;3juuPw9f3gA9o3vR9+7ULx7j4J5OeFwiGnM5HXcrUJnH/C/+cz/YMl/Pr2/g951yA2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ET2hPDAAAA3gAAAA8AAAAAAAAAAAAA&#10;AAAAoQIAAGRycy9kb3ducmV2LnhtbFBLBQYAAAAABAAEAPkAAACRAwAAAAA=&#10;" strokeweight="1.5pt"/>
                  <v:shape id="AutoShape 3200" o:spid="_x0000_s1040" type="#_x0000_t32" style="position:absolute;left:8080;top:5682;width:276;height:2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zdlcIAAADeAAAADwAAAGRycy9kb3ducmV2LnhtbERP32vCMBB+F/Y/hBvsTZNOcFJNyxhM&#10;fF0VfD2as6k2l7aJ2v33y2Cwt/v4ft62nFwn7jSG1rOGbKFAENfetNxoOB4+52sQISIb7DyThm8K&#10;UBZPsy3mxj/4i+5VbEQK4ZCjBhtjn0sZaksOw8L3xIk7+9FhTHBspBnxkcJdJ1+VWkmHLacGiz19&#10;WKqv1c1pWB4vw0Gd3rLTbrDDDm9hXw1rrV+ep/cNiEhT/Bf/ufcmzVfZcgW/76QbZPE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BzdlcIAAADeAAAADwAAAAAAAAAAAAAA&#10;AAChAgAAZHJzL2Rvd25yZXYueG1sUEsFBgAAAAAEAAQA+QAAAJADAAAAAA==&#10;" strokeweight="1.5pt"/>
                  <v:shape id="Picture 3201" o:spid="_x0000_s1041" type="#_x0000_t75" style="position:absolute;left:8998;top:5777;width:845;height:8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gF1jCAAAA3gAAAA8AAABkcnMvZG93bnJldi54bWxET9tqwkAQfRf8h2WEvunGFGIbXSUWUnyN&#10;9gOm2ckFs7Mhu03Sv+8WBN/mcK5zOM2mEyMNrrWsYLuJQBCXVrdcK/i65es3EM4ja+wsk4JfcnA6&#10;LhcHTLWduKDx6msRQtilqKDxvk+ldGVDBt3G9sSBq+xg0Ac41FIPOIVw08k4ihJpsOXQ0GBPHw2V&#10;9+uPUZBVyTe9Z/Zi7lXxWeDuPMV5odTLas72IDzN/il+uC86zI+2rzv4fyfcII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IBdYwgAAAN4AAAAPAAAAAAAAAAAAAAAAAJ8C&#10;AABkcnMvZG93bnJldi54bWxQSwUGAAAAAAQABAD3AAAAjgMAAAAA&#10;">
                    <v:imagedata r:id="rId95" o:title=""/>
                  </v:shape>
                  <v:shape id="Picture 3202" o:spid="_x0000_s1042" type="#_x0000_t75" style="position:absolute;left:9269;top:6278;width:835;height: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Nb5/HAAAA3gAAAA8AAABkcnMvZG93bnJldi54bWxEj0FrwkAQhe9C/8MyhV5EN2lF2tRVpFQI&#10;9iCm8T5kp0kwOxuyW43/vnMQepvhvXnvm9VmdJ260BBazwbSeQKKuPK25dpA+b2bvYIKEdli55kM&#10;3CjAZv0wWWFm/ZWPdClirSSEQ4YGmhj7TOtQNeQwzH1PLNqPHxxGWYda2wGvEu46/ZwkS+2wZWlo&#10;sKePhqpz8esMvB2muS3350X7lS8XvqhO2/IzNebpcdy+g4o0xn/z/Tq3gp+kL8Ir78gMev0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VNb5/HAAAA3gAAAA8AAAAAAAAAAAAA&#10;AAAAnwIAAGRycy9kb3ducmV2LnhtbFBLBQYAAAAABAAEAPcAAACTAwAAAAA=&#10;">
                    <v:imagedata r:id="rId96" o:title=""/>
                  </v:shape>
                  <v:shape id="Picture 3203" o:spid="_x0000_s1043" type="#_x0000_t75" style="position:absolute;left:8758;top:3294;width:1085;height:7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ecErEAAAA3gAAAA8AAABkcnMvZG93bnJldi54bWxET01rwkAQvRf8D8sIvdXdaCkaswkiFD0V&#10;1B56HLJjEpOdDdltjP++Wyj0No/3OVkx2U6MNPjGsYZkoUAQl840XGn4vLy/rEH4gGywc0waHuSh&#10;yGdPGabG3flE4zlUIoawT1FDHUKfSunLmiz6heuJI3d1g8UQ4VBJM+A9httOLpV6kxYbjg019rSv&#10;qWzP31ZD//h6vZ2ay9h+HNSS18dkLKtO6+f5tNuCCDSFf/Gf+2jifJWsNvD7TrxB5j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UecErEAAAA3gAAAA8AAAAAAAAAAAAAAAAA&#10;nwIAAGRycy9kb3ducmV2LnhtbFBLBQYAAAAABAAEAPcAAACQAwAAAAA=&#10;">
                    <v:imagedata r:id="rId97" o:title=""/>
                  </v:shape>
                  <v:shape id="Picture 3204" o:spid="_x0000_s1044" type="#_x0000_t75" style="position:absolute;left:9468;top:2712;width:950;height:6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IwEjHAAAA3gAAAA8AAABkcnMvZG93bnJldi54bWxEj09rwzAMxe+DfgejwS5ltTNKKVnd0hQG&#10;g8LY+ucuYjUJi+Vge222Tz8dBrtJ6Om991ttRt+rK8XUBbZQzAwo4jq4jhsLp+PL4xJUysgO+8Bk&#10;4ZsSbNaTuxWWLtz4g66H3Cgx4VSihTbnodQ61S15TLMwEMvtEqLHLGtstIt4E3Pf6ydjFtpjx5LQ&#10;4kC7lurPw5e3MJ2bn8vbvtBVlabvx3MVF9u0t/bhftw+g8o05n/x3/erk/qmmAuA4MgMev0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bIwEjHAAAA3gAAAA8AAAAAAAAAAAAA&#10;AAAAnwIAAGRycy9kb3ducmV2LnhtbFBLBQYAAAAABAAEAPcAAACTAwAAAAA=&#10;">
                    <v:imagedata r:id="rId98" o:title=""/>
                  </v:shape>
                  <v:shape id="Picture 3205" o:spid="_x0000_s1045" type="#_x0000_t75" style="position:absolute;left:1643;top:1602;width:1344;height:1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Dz3zGAAAA3gAAAA8AAABkcnMvZG93bnJldi54bWxET99LwzAQfhf8H8INfJEtrRZxddlQQdgm&#10;COs2fD2aW1NsLqWJbfffLwPBt/v4ft5iNdpG9NT52rGCdJaAIC6drrlScNh/TJ9B+ICssXFMCs7k&#10;YbW8vVlgrt3AO+qLUIkYwj5HBSaENpfSl4Ys+plriSN3cp3FEGFXSd3hEMNtIx+S5ElarDk2GGzp&#10;3VD5U/xaBbaXm91w3Jjs8fA2/yy+1t/320ypu8n4+gIi0Bj+xX/utY7zkzRL4fpOvEEu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YPPfMYAAADeAAAADwAAAAAAAAAAAAAA&#10;AACfAgAAZHJzL2Rvd25yZXYueG1sUEsFBgAAAAAEAAQA9wAAAJIDAAAAAA==&#10;">
                    <v:imagedata r:id="rId99" o:title=""/>
                  </v:shape>
                  <v:shape id="Picture 3206" o:spid="_x0000_s1046" type="#_x0000_t75" style="position:absolute;left:1983;top:4644;width:1123;height:1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ZrT7FAAAA3gAAAA8AAABkcnMvZG93bnJldi54bWxET01rwkAQvRf8D8sIXoruJpQi0VXE1rZQ&#10;PBi9eBuyYxLMzobsatL++m6h0Ns83ucs14NtxJ06XzvWkMwUCOLCmZpLDafjbjoH4QOywcYxafgi&#10;D+vV6GGJmXE9H+ieh1LEEPYZaqhCaDMpfVGRRT9zLXHkLq6zGCLsSmk67GO4bWSq1LO0WHNsqLCl&#10;bUXFNb9ZDap//D6/vd7278nncMgdpUX/YrWejIfNAkSgIfyL/9wfJs5XyVMKv+/EG+Tq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2a0+xQAAAN4AAAAPAAAAAAAAAAAAAAAA&#10;AJ8CAABkcnMvZG93bnJldi54bWxQSwUGAAAAAAQABAD3AAAAkQMAAAAA&#10;">
                    <v:imagedata r:id="rId100" o:title=""/>
                  </v:shape>
                  <v:shape id="Picture 3207" o:spid="_x0000_s1047" type="#_x0000_t75" style="position:absolute;left:3963;top:5882;width:1374;height:9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3TifPIAAAA3gAAAA8AAABkcnMvZG93bnJldi54bWxET01Lw0AQvRf6H5YRvEi7qUoNMZtSBGkF&#10;tbbansfsmIRmZ2N2m0Z/fVcQepvH+5x01ptadNS6yrKCyTgCQZxbXXGh4OP9cRSDcB5ZY22ZFPyQ&#10;g1k2HKSYaHvkNXUbX4gQwi5BBaX3TSKly0sy6Ma2IQ7cl20N+gDbQuoWjyHc1PI6iqbSYMWhocSG&#10;HkrK95uDUbB8udu+/XL9vbKfi6duN399XsRXSl1e9PN7EJ56fxb/u5c6zI8mtzfw9064QWYn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d04nzyAAAAN4AAAAPAAAAAAAAAAAA&#10;AAAAAJ8CAABkcnMvZG93bnJldi54bWxQSwUGAAAAAAQABAD3AAAAlAMAAAAA&#10;">
                    <v:imagedata r:id="rId101" o:title=""/>
                  </v:shape>
                  <v:shape id="Picture 3208" o:spid="_x0000_s1048" type="#_x0000_t75" style="position:absolute;left:4703;top:5119;width:634;height: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mzBPBAAAA3QAAAA8AAABkcnMvZG93bnJldi54bWxEj0GLwkAMhe+C/2GI4E2nihSpjiKCrODF&#10;VXsPndgWO5nSGbX7781B2FvCe3nvy3rbu0a9qAu1ZwOzaQKKuPC25tLA7XqYLEGFiGyx8UwG/ijA&#10;djMcrDGz/s2/9LrEUkkIhwwNVDG2mdahqMhhmPqWWLS77xxGWbtS2w7fEu4aPU+SVDusWRoqbGlf&#10;UfG4PJ2BND/P4s2eNP7YY/oobU6YH4wZj/rdClSkPv6bv9dHK/jzheDKNzKC3n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JmzBPBAAAA3QAAAA8AAAAAAAAAAAAAAAAAnwIA&#10;AGRycy9kb3ducmV2LnhtbFBLBQYAAAAABAAEAPcAAACNAwAAAAA=&#10;">
                    <v:imagedata r:id="rId102" o:title=""/>
                  </v:shape>
                  <v:shape id="Picture 3209" o:spid="_x0000_s1049" type="#_x0000_t75" style="position:absolute;left:7712;top:6278;width:644;height:763;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UtOvCAAAA3QAAAA8AAABkcnMvZG93bnJldi54bWxET0trwkAQvhf8D8sIXopuKiI1uooIVaGH&#10;Uh/3ITsmIdmZmF01/vtuodDbfHzPWaw6V6s7tb4UNvA2SkARZ2JLzg2cjh/Dd1A+IFushcnAkzys&#10;lr2XBaZWHvxN90PIVQxhn6KBIoQm1dpnBTn0I2mII3eR1mGIsM21bfERw12tx0ky1Q5Ljg0FNrQp&#10;KKsON2cg2x0/t/icnkVe6SpVqL4u55Mxg363noMK1IV/8Z97b+P88WQGv9/EE/Ty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LTrwgAAAN0AAAAPAAAAAAAAAAAAAAAAAJ8C&#10;AABkcnMvZG93bnJldi54bWxQSwUGAAAAAAQABAD3AAAAjgMAAAAA&#10;">
                    <v:imagedata r:id="rId102" o:title=""/>
                  </v:shape>
                  <v:shape id="Picture 3210" o:spid="_x0000_s1050" type="#_x0000_t75" style="position:absolute;left:9269;top:4191;width:451;height:763;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3i6vGAAAA3QAAAA8AAABkcnMvZG93bnJldi54bWxEj09rwkAQxe9Cv8MyBS9SNxWUkrpKKbQW&#10;PEj9cx+yYxKSnUmzW43fvnMQepvhvXnvN8v1EFpzoT7Wwg6epxkY4kJ8zaWD4+Hj6QVMTMgeW2Fy&#10;cKMI69XDaIm5lyt/02WfSqMhHHN0UKXU5dbGoqKAcSodsWpn6QMmXfvS+h6vGh5aO8uyhQ1YszZU&#10;2NF7RUWz/w0Ois1h+4m3xUlkQj/SpGZ3Ph2dGz8Ob69gEg3p33y//vKKP5srv36jI9jV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beLq8YAAADdAAAADwAAAAAAAAAAAAAA&#10;AACfAgAAZHJzL2Rvd25yZXYueG1sUEsFBgAAAAAEAAQA9wAAAJIDAAAAAA==&#10;">
                    <v:imagedata r:id="rId102" o:title=""/>
                  </v:shape>
                  <v:shape id="Picture 3211" o:spid="_x0000_s1051" type="#_x0000_t75" style="position:absolute;left:8251;top:3294;width:507;height:763;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7LjDCAAAA3QAAAA8AAABkcnMvZG93bnJldi54bWxET0trwkAQvhf8D8sIXkrdKCgluooIrYKH&#10;Uh/3ITsmIdmZmF01/ntXKPQ2H99z5svO1epGrS+FDYyGCSjiTGzJuYHj4evjE5QPyBZrYTLwIA/L&#10;Re9tjqmVO//SbR9yFUPYp2igCKFJtfZZQQ79UBriyJ2ldRgibHNtW7zHcFfrcZJMtcOSY0OBDa0L&#10;yqr91RnINofdNz6mJ5F3ukgVqp/z6WjMoN+tZqACdeFf/Ofe2jh/PBnB65t4gl4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y4wwgAAAN0AAAAPAAAAAAAAAAAAAAAAAJ8C&#10;AABkcnMvZG93bnJldi54bWxQSwUGAAAAAAQABAD3AAAAjgMAAAAA&#10;">
                    <v:imagedata r:id="rId102" o:title=""/>
                  </v:shape>
                  <v:shape id="Picture 3212" o:spid="_x0000_s1052" type="#_x0000_t75" style="position:absolute;left:6091;top:2767;width:634;height: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XbSS9AAAA3QAAAA8AAABkcnMvZG93bnJldi54bWxET0sKwjAQ3QveIYzgTlMLFqlGEUEU3Pjr&#10;fmjGtthMShO13t4Igrt5vO8sVp2pxZNaV1lWMBlHIIhzqysuFFwv29EMhPPIGmvLpOBNDlbLfm+B&#10;qbYvPtHz7AsRQtilqKD0vkmldHlJBt3YNsSBu9nWoA+wLaRu8RXCTS3jKEqkwYpDQ4kNbUrK7+eH&#10;UZBkx4m/6oPEnd4n90JnhNlWqeGgW89BeOr8X/xz73WYH09j+H4TTpDLD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9ldtJL0AAADdAAAADwAAAAAAAAAAAAAAAACfAgAAZHJz&#10;L2Rvd25yZXYueG1sUEsFBgAAAAAEAAQA9wAAAIkDAAAAAA==&#10;">
                    <v:imagedata r:id="rId102" o:title=""/>
                  </v:shape>
                  <v:shape id="Picture 3213" o:spid="_x0000_s1053" type="#_x0000_t75" style="position:absolute;left:2987;top:1602;width:634;height: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byL+9AAAA3QAAAA8AAABkcnMvZG93bnJldi54bWxET0sKwjAQ3QveIYzgTlMVi1SjiCAKbvx1&#10;PzRjW2wmpYlab28Ewd083ncWq9ZU4kmNKy0rGA0jEMSZ1SXnCq6X7WAGwnlkjZVlUvAmB6tlt7PA&#10;RNsXn+h59rkIIewSVFB4XydSuqwgg25oa+LA3Wxj0AfY5FI3+ArhppLjKIqlwZJDQ4E1bQrK7ueH&#10;URCnx5G/6oPEnd7H91ynhOlWqX6vXc9BeGr9X/xz73WYP55O4PtNOEEuP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mRvIv70AAADdAAAADwAAAAAAAAAAAAAAAACfAgAAZHJz&#10;L2Rvd25yZXYueG1sUEsFBgAAAAAEAAQA9wAAAIkDAAAAAA==&#10;">
                    <v:imagedata r:id="rId102" o:title=""/>
                  </v:shape>
                  <v:shape id="Picture 3214" o:spid="_x0000_s1054" type="#_x0000_t75" style="position:absolute;left:2472;top:3927;width:634;height: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yUMu9AAAA3QAAAA8AAABkcnMvZG93bnJldi54bWxET0sKwjAQ3QveIYzgTlNFi1SjiCAKbvx1&#10;PzRjW2wmpYlab28Ewd083ncWq9ZU4kmNKy0rGA0jEMSZ1SXnCq6X7WAGwnlkjZVlUvAmB6tlt7PA&#10;RNsXn+h59rkIIewSVFB4XydSuqwgg25oa+LA3Wxj0AfY5FI3+ArhppLjKIqlwZJDQ4E1bQrK7ueH&#10;URCnx5G/6oPEnd7H91ynhOlWqX6vXc9BeGr9X/xz73WYP55O4PtNOEEuP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FvJQy70AAADdAAAADwAAAAAAAAAAAAAAAACfAgAAZHJz&#10;L2Rvd25yZXYueG1sUEsFBgAAAAAEAAQA9wAAAIkDAAAAAA==&#10;">
                    <v:imagedata r:id="rId102" o:title=""/>
                  </v:shape>
                  <v:shape id="Picture 3215" o:spid="_x0000_s1055" type="#_x0000_t75" style="position:absolute;left:2987;top:5014;width:634;height: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9VC9AAAA3QAAAA8AAABkcnMvZG93bnJldi54bWxET0sKwjAQ3QveIYzgTlMFi1SjiCAKbvy0&#10;+6EZ22IzKU3UensjCO7m8b6zXHemFk9qXWVZwWQcgSDOra64UJBed6M5COeRNdaWScGbHKxX/d4S&#10;E21ffKbnxRcihLBLUEHpfZNI6fKSDLqxbYgDd7OtQR9gW0jd4iuEm1pOoyiWBisODSU2tC0pv18e&#10;RkGcnSY+1UeJe32I74XOCLOdUsNBt1mA8NT5v/jnPugwfzqbwfebcIJcfQ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eb71UL0AAADdAAAADwAAAAAAAAAAAAAAAACfAgAAZHJz&#10;L2Rvd25yZXYueG1sUEsFBgAAAAAEAAQA9wAAAIkDAAAAAA==&#10;">
                    <v:imagedata r:id="rId102" o:title=""/>
                  </v:shape>
                  <v:shape id="AutoShape 3216" o:spid="_x0000_s1056" type="#_x0000_t32" style="position:absolute;left:2700;top:2538;width:730;height:2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8yLsIAAADdAAAADwAAAGRycy9kb3ducmV2LnhtbERPS2vCQBC+F/oflhF6azZGKiV1FVMQ&#10;vHjwcfE2ZMfsYnY2zW5j+u9doeBtPr7nLFaja8VAfbCeFUyzHARx7bXlRsHpuHn/BBEissbWMyn4&#10;owCr5evLAkvtb7yn4RAbkUI4lKjAxNiVUobakMOQ+Y44cRffO4wJ9o3UPd5SuGtlkedz6dByajDY&#10;0beh+nr4dQpcp93Pzht9vtpZW9H2sq7yQam3ybj+AhFpjE/xv3ur0/ziYw6Pb9IJcnk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a8yLsIAAADdAAAADwAAAAAAAAAAAAAA&#10;AAChAgAAZHJzL2Rvd25yZXYueG1sUEsFBgAAAAAEAAQA+QAAAJADAAAAAA==&#10;" strokeweight="1.5pt"/>
                  <v:shape id="AutoShape 3217" o:spid="_x0000_s1057" type="#_x0000_t32" style="position:absolute;left:3282;top:2632;width:276;height:29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Nem8AAAADdAAAADwAAAGRycy9kb3ducmV2LnhtbERPTYvCMBC9C/sfwgjeNFVZlWqURVC8&#10;bhW8Ds3YVJtJ20Tt/vuNIHibx/uc1aazlXhQ60vHCsajBARx7nTJhYLTcTdcgPABWWPlmBT8kYfN&#10;+qu3wlS7J//SIwuFiCHsU1RgQqhTKX1uyKIfuZo4chfXWgwRtoXULT5juK3kJElm0mLJscFgTVtD&#10;+S27WwXT07U5Juf5+LxvTLPHuz9kzUKpQb/7WYII1IWP+O0+6Dh/8j2H1zfxBLn+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mDXpvAAAAA3QAAAA8AAAAAAAAAAAAAAAAA&#10;oQIAAGRycy9kb3ducmV2LnhtbFBLBQYAAAAABAAEAPkAAACOAwAAAAA=&#10;" strokeweight="1.5pt"/>
                  <v:shape id="AutoShape 3218" o:spid="_x0000_s1058" type="#_x0000_t32" style="position:absolute;left:2789;top:3463;width:489;height:46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BzK6cQAAADdAAAADwAAAGRycy9kb3ducmV2LnhtbESPQW/CMAyF70j8h8hIu0EK0wAVApom&#10;DXFdQeJqNabp1jhtE6D79/NhEjdb7/m9z9v94Bt1pz7WgQ3MZxko4jLYmisD59PndA0qJmSLTWAy&#10;8EsR9rvxaIu5DQ/+onuRKiUhHHM04FJqc61j6chjnIWWWLRr6D0mWftK2x4fEu4bvciypfZYszQ4&#10;bOnDUflT3LyB1/N3d8ouq/nl0LnugLd4LLq1MS+T4X0DKtGQnub/66MV/MWb4Mo3MoLe/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HMrpxAAAAN0AAAAPAAAAAAAAAAAA&#10;AAAAAKECAABkcnMvZG93bnJldi54bWxQSwUGAAAAAAQABAD5AAAAkgMAAAAA&#10;" strokeweight="1.5pt"/>
                  <v:shape id="AutoShape 3219" o:spid="_x0000_s1059" type="#_x0000_t32" style="position:absolute;left:3278;top:3294;width:1;height:3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CmXMIAAADdAAAADwAAAGRycy9kb3ducmV2LnhtbERPTWvCQBC9F/wPywje6kal0qauEgtC&#10;Lh4avfQ2ZMdsMDsbs9sk/nu3UPA2j/c5m91oG9FT52vHChbzBARx6XTNlYLz6fD6DsIHZI2NY1Jw&#10;Jw+77eRlg6l2A39TX4RKxBD2KSowIbSplL40ZNHPXUscuYvrLIYIu0rqDocYbhu5TJK1tFhzbDDY&#10;0peh8lr8WgW21fZ2dEb/XOtVs6f8ku2TXqnZdMw+QQQaw1P87851nL98+4C/b+IJcv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DCmXMIAAADdAAAADwAAAAAAAAAAAAAA&#10;AAChAgAAZHJzL2Rvd25yZXYueG1sUEsFBgAAAAAEAAQA+QAAAJADAAAAAA==&#10;" strokeweight="1.5pt"/>
                  <v:shape id="AutoShape 3220" o:spid="_x0000_s1060" type="#_x0000_t32" style="position:absolute;left:2837;top:4191;width:784;height:5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AYMUsQAAADdAAAADwAAAGRycy9kb3ducmV2LnhtbESPQWvCQBCF70L/wzKF3nSjBSupq0ih&#10;4tUo5Dpkx2xqdjbJrpr++85B6G2G9+a9b9bb0bfqTkNsAhuYzzJQxFWwDdcGzqfv6QpUTMgW28Bk&#10;4JcibDcvkzXmNjz4SPci1UpCOOZowKXU5VrHypHHOAsdsWiXMHhMsg61tgM+JNy3epFlS+2xYWlw&#10;2NGXo+pa3LyB9/NPf8rKj3m5712/x1s8FP3KmLfXcfcJKtGY/s3P64MV/MVS+OUbGUFv/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BgxSxAAAAN0AAAAPAAAAAAAAAAAA&#10;AAAAAKECAABkcnMvZG93bnJldi54bWxQSwUGAAAAAAQABAD5AAAAkgMAAAAA&#10;" strokeweight="1.5pt"/>
                  <v:shape id="AutoShape 3221" o:spid="_x0000_s1061" type="#_x0000_t32" style="position:absolute;left:3504;top:4095;width:219;height: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Cpg574AAADdAAAADwAAAGRycy9kb3ducmV2LnhtbERPvQrCMBDeBd8hnOCmqQoi1SgqCC4O&#10;/ixuR3M2xeZSm1jr2xtBcLuP7/cWq9aWoqHaF44VjIYJCOLM6YJzBZfzbjAD4QOyxtIxKXiTh9Wy&#10;21lgqt2Lj9ScQi5iCPsUFZgQqlRKnxmy6IeuIo7czdUWQ4R1LnWNrxhuSzlOkqm0WHBsMFjR1lB2&#10;Pz2tAltp+zg4o6/3YlJuaH9bb5JGqX6vXc9BBGrDX/xz73WcP56O4PtNPEEuP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sKmDnvgAAAN0AAAAPAAAAAAAAAAAAAAAAAKEC&#10;AABkcnMvZG93bnJldi54bWxQSwUGAAAAAAQABAD5AAAAjAMAAAAA&#10;" strokeweight="1.5pt"/>
                  <v:shape id="AutoShape 3222" o:spid="_x0000_s1062" type="#_x0000_t32" style="position:absolute;left:8481;top:4191;width:921;height:28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g3vsAAAADdAAAADwAAAGRycy9kb3ducmV2LnhtbERPTYvCMBC9L/gfwgje1tQuqHSNIsKK&#10;V6vgdWhmm2ozaZuo9d8bQfA2j/c5i1Vva3GjzleOFUzGCQjiwumKSwXHw9/3HIQPyBprx6TgQR5W&#10;y8HXAjPt7rynWx5KEUPYZ6jAhNBkUvrCkEU/dg1x5P5dZzFE2JVSd3iP4baWaZJMpcWKY4PBhjaG&#10;ikt+tQp+juf2kJxmk9O2Ne0Wr36Xt3OlRsN+/QsiUB8+4rd7p+P8dJrC65t4glw+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eYN77AAAAA3QAAAA8AAAAAAAAAAAAAAAAA&#10;oQIAAGRycy9kb3ducmV2LnhtbFBLBQYAAAAABAAEAPkAAACOAwAAAAA=&#10;" strokeweight="1.5pt"/>
                  <v:shape id="AutoShape 3223" o:spid="_x0000_s1063" type="#_x0000_t32" style="position:absolute;left:8356;top:4349;width:240;height:2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7RbC74AAADdAAAADwAAAGRycy9kb3ducmV2LnhtbERPvQrCMBDeBd8hnOCmqQoi1SgqCC4O&#10;/ixuR3M2xeZSm1jr2xtBcLuP7/cWq9aWoqHaF44VjIYJCOLM6YJzBZfzbjAD4QOyxtIxKXiTh9Wy&#10;21lgqt2Lj9ScQi5iCPsUFZgQqlRKnxmy6IeuIo7czdUWQ4R1LnWNrxhuSzlOkqm0WHBsMFjR1lB2&#10;Pz2tAltp+zg4o6/3YlJuaH9bb5JGqX6vXc9BBGrDX/xz73WcP55O4PtNPEEuP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ztFsLvgAAAN0AAAAPAAAAAAAAAAAAAAAAAKEC&#10;AABkcnMvZG93bnJldi54bWxQSwUGAAAAAAQABAD5AAAAjAMAAAAA&#10;" strokeweight="1.5pt"/>
                  <v:shape id="AutoShape 3224" o:spid="_x0000_s1064" type="#_x0000_t32" style="position:absolute;left:8713;top:5119;width:983;height:2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3Df8IAAADdAAAADwAAAGRycy9kb3ducmV2LnhtbERPS2vCQBC+F/oflhF6azbGIiV1FVMQ&#10;vHjwcfE2ZMfsYnY2zW5j+u9doeBtPr7nLFaja8VAfbCeFUyzHARx7bXlRsHpuHn/BBEissbWMyn4&#10;owCr5evLAkvtb7yn4RAbkUI4lKjAxNiVUobakMOQ+Y44cRffO4wJ9o3UPd5SuGtlkedz6dByajDY&#10;0beh+nr4dQpcp93Pzht9vtpZW9H2sq7yQam3ybj+AhFpjE/xv3ur0/xi/gGPb9IJcnk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3Df8IAAADdAAAADwAAAAAAAAAAAAAA&#10;AAChAgAAZHJzL2Rvd25yZXYueG1sUEsFBgAAAAAEAAQA+QAAAJADAAAAAA==&#10;" strokeweight="1.5pt"/>
                  <v:shape id="AutoShape 3225" o:spid="_x0000_s1065" type="#_x0000_t32" style="position:absolute;left:8658;top:4951;width:83;height:36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MxvcAAAADdAAAADwAAAGRycy9kb3ducmV2LnhtbERPTYvCMBC9L/gfwgje1lQXqnSNIsKK&#10;V6vgdWhmm2ozaZuo9d8bQfA2j/c5i1Vva3GjzleOFUzGCQjiwumKSwXHw9/3HIQPyBprx6TgQR5W&#10;y8HXAjPt7rynWx5KEUPYZ6jAhNBkUvrCkEU/dg1x5P5dZzFE2JVSd3iP4baW0yRJpcWKY4PBhjaG&#10;ikt+tQp+juf2kJxmk9O2Ne0Wr36Xt3OlRsN+/QsiUB8+4rd7p+P8aZrC65t4glw+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ijMb3AAAAA3QAAAA8AAAAAAAAAAAAAAAAA&#10;oQIAAGRycy9kb3ducmV2LnhtbFBLBQYAAAAABAAEAPkAAACOAwAAAAA=&#10;" strokeweight="1.5pt"/>
                  <v:shape id="AutoShape 3226" o:spid="_x0000_s1066" type="#_x0000_t32" style="position:absolute;left:5449;top:3304;width:642;height:3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9dCMAAAADdAAAADwAAAGRycy9kb3ducmV2LnhtbERPTYvCMBC9C/6HMMLeNFVBpZqKCoIX&#10;D+pe9jY0Y1PaTGoTa/ffG2Fhb/N4n7PZ9rYWHbW+dKxgOklAEOdOl1wo+L4dxysQPiBrrB2Tgl/y&#10;sM2Ggw2m2r34Qt01FCKGsE9RgQmhSaX0uSGLfuIa4sjdXWsxRNgWUrf4iuG2lrMkWUiLJccGgw0d&#10;DOXV9WkV2Ebbx9kZ/VOV83pPp/tun3RKfY363RpEoD78i//cJx3nzxZL+HwTT5DZG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yPXQjAAAAA3QAAAA8AAAAAAAAAAAAAAAAA&#10;oQIAAGRycy9kb3ducmV2LnhtbFBLBQYAAAAABAAEAPkAAACOAwAAAAA=&#10;" strokeweight="1.5pt"/>
                  <v:shape id="AutoShape 3227" o:spid="_x0000_s1067" type="#_x0000_t32" style="position:absolute;left:5366;top:3173;width:162;height:26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AAVMQAAADdAAAADwAAAGRycy9kb3ducmV2LnhtbESPQWvCQBCF70L/wzKF3nSjBSupq0ih&#10;4tUo5Dpkx2xqdjbJrpr++85B6G2G9+a9b9bb0bfqTkNsAhuYzzJQxFWwDdcGzqfv6QpUTMgW28Bk&#10;4JcibDcvkzXmNjz4SPci1UpCOOZowKXU5VrHypHHOAsdsWiXMHhMsg61tgM+JNy3epFlS+2xYWlw&#10;2NGXo+pa3LyB9/NPf8rKj3m5712/x1s8FP3KmLfXcfcJKtGY/s3P64MV/MVScOUbGUFv/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cABUxAAAAN0AAAAPAAAAAAAAAAAA&#10;AAAAAKECAABkcnMvZG93bnJldi54bWxQSwUGAAAAAAQABAD5AAAAkgMAAAAA&#10;" strokeweight="1.5pt"/>
                  <v:shape id="AutoShape 3228" o:spid="_x0000_s1068" type="#_x0000_t32" style="position:absolute;left:6298;top:4373;width:577;height:3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xs4cAAAADdAAAADwAAAGRycy9kb3ducmV2LnhtbERPTYvCMBC9C/6HMMLeNFVBtJqKCoIX&#10;D+pe9jY0Y1PaTGoTa/ffG2Fhb/N4n7PZ9rYWHbW+dKxgOklAEOdOl1wo+L4dx0sQPiBrrB2Tgl/y&#10;sM2Ggw2m2r34Qt01FCKGsE9RgQmhSaX0uSGLfuIa4sjdXWsxRNgWUrf4iuG2lrMkWUiLJccGgw0d&#10;DOXV9WkV2Ebbx9kZ/VOV83pPp/tun3RKfY363RpEoD78i//cJx3nzxYr+HwTT5DZG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JcbOHAAAAA3QAAAA8AAAAAAAAAAAAAAAAA&#10;oQIAAGRycy9kb3ducmV2LnhtbFBLBQYAAAAABAAEAPkAAACOAwAAAAA=&#10;" strokeweight="1.5pt"/>
                  <v:shape id="AutoShape 3229" o:spid="_x0000_s1069" type="#_x0000_t32" style="position:absolute;left:6793;top:4593;width:184;height:27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aj8QAAADdAAAADwAAAGRycy9kb3ducmV2LnhtbESPQWvCQBCF70L/wzKF3nSjhSqpq0ih&#10;4tUo5Dpkx2xqdjbJrpr++85B6G2G9+a9b9bb0bfqTkNsAhuYzzJQxFWwDdcGzqfv6QpUTMgW28Bk&#10;4JcibDcvkzXmNjz4SPci1UpCOOZowKXU5VrHypHHOAsdsWiXMHhMsg61tgM+JNy3epFlH9pjw9Lg&#10;sKMvR9W1uHkD7+ef/pSVy3m5712/x1s8FP3KmLfXcfcJKtGY/s3P64MV/MVS+OUbGUFv/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35qPxAAAAN0AAAAPAAAAAAAAAAAA&#10;AAAAAKECAABkcnMvZG93bnJldi54bWxQSwUGAAAAAAQABAD5AAAAkgMAAAAA&#10;" strokeweight="1.5pt"/>
                  <v:shape id="AutoShape 3230" o:spid="_x0000_s1070" type="#_x0000_t32" style="position:absolute;left:2789;top:3927;width:2231;height:11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7Z2FMQAAADdAAAADwAAAGRycy9kb3ducmV2LnhtbERP22rCQBB9L/gPywi+1Y0R2pK6ShGE&#10;QkDSRCx9G7LTJJidDdltLn/vFgp9m8O5zu4wmVYM1LvGsoLNOgJBXFrdcKXgUpweX0A4j6yxtUwK&#10;ZnJw2C8edphoO/IHDbmvRAhhl6CC2vsukdKVNRl0a9sRB+7b9gZ9gH0ldY9jCDetjKPoSRpsODTU&#10;2NGxpvKW/xgFxVDy1zinmf0srrdrduYsvWyVWi2nt1cQnib/L/5zv+swP37ewO834QS5v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tnYUxAAAAN0AAAAPAAAAAAAAAAAA&#10;AAAAAKECAABkcnMvZG93bnJldi54bWxQSwUGAAAAAAQABAD5AAAAkgMAAAAA&#10;" strokecolor="#943634 [2405]" strokeweight=".25pt">
                    <v:stroke dashstyle="dash"/>
                  </v:shape>
                  <v:shape id="AutoShape 3231" o:spid="_x0000_s1071" type="#_x0000_t32" style="position:absolute;left:3304;top:5014;width:1716;height:1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2ToY8MAAADdAAAADwAAAGRycy9kb3ducmV2LnhtbERPTWvCQBC9F/wPywje6sYIrURXEUEo&#10;CJIaUbwN2TEJZmdDdpvEf+8WCr3N433OajOYWnTUusqygtk0AkGcW11xoeCc7d8XIJxH1lhbJgVP&#10;crBZj95WmGjb8zd1J1+IEMIuQQWl900ipctLMuimtiEO3N22Bn2AbSF1i30IN7WMo+hDGqw4NJTY&#10;0K6k/HH6MQqyLudb/zyk9ppdHpf0yOnhPFdqMh62SxCeBv8v/nN/6TA//ozh95twgly/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tk6GPDAAAA3QAAAA8AAAAAAAAAAAAA&#10;AAAAoQIAAGRycy9kb3ducmV2LnhtbFBLBQYAAAAABAAEAPkAAACRAwAAAAA=&#10;" strokecolor="#943634 [2405]" strokeweight=".25pt">
                    <v:stroke dashstyle="dash"/>
                  </v:shape>
                  <v:shape id="AutoShape 3232" o:spid="_x0000_s1072" type="#_x0000_t32" style="position:absolute;left:5020;top:2767;width:1388;height:235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lrAcAAAADdAAAADwAAAGRycy9kb3ducmV2LnhtbERP22rCQBB9L/gPywh9q7ta4iW6ihQq&#10;fWzVDxiyYxLMzobsNKZ/7xYE3+ZwrrPZDb5RPXWxDmxhOjGgiIvgai4tnE+fb0tQUZAdNoHJwh9F&#10;2G1HLxvMXbjxD/VHKVUK4ZijhUqkzbWORUUe4yS0xIm7hM6jJNiV2nV4S+G+0TNj5tpjzamhwpY+&#10;Kiqux19v4dvJfDDttRZtxPerU+ayQ2bt63jYr0EJDfIUP9xfLs2fLd7h/5t0gt7e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RZawHAAAAA3QAAAA8AAAAAAAAAAAAAAAAA&#10;oQIAAGRycy9kb3ducmV2LnhtbFBLBQYAAAAABAAEAPkAAACOAwAAAAA=&#10;" strokecolor="#943634 [2405]" strokeweight=".25pt">
                    <v:stroke dashstyle="dash"/>
                  </v:shape>
                  <v:shape id="AutoShape 3233" o:spid="_x0000_s1073" type="#_x0000_t32" style="position:absolute;left:5020;top:3294;width:3485;height:182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7DzdcAAAADdAAAADwAAAGRycy9kb3ducmV2LnhtbERP22rCQBB9L/gPywh9q7tK4yW6ihQq&#10;fWzVDxiyYxLMzobsNKZ/7xYE3+ZwrrPZDb5RPXWxDmxhOjGgiIvgai4tnE+fb0tQUZAdNoHJwh9F&#10;2G1HLxvMXbjxD/VHKVUK4ZijhUqkzbWORUUe4yS0xIm7hM6jJNiV2nV4S+G+0TNj5tpjzamhwpY+&#10;Kiqux19v4dvJfDDttRZtxPerU+ayQ2bt63jYr0EJDfIUP9xfLs2fLd7h/5t0gt7e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uw83XAAAAA3QAAAA8AAAAAAAAAAAAAAAAA&#10;oQIAAGRycy9kb3ducmV2LnhtbFBLBQYAAAAABAAEAPkAAACOAwAAAAA=&#10;" strokecolor="#943634 [2405]" strokeweight=".25pt">
                    <v:stroke dashstyle="dash"/>
                  </v:shape>
                  <v:shape id="AutoShape 3234" o:spid="_x0000_s1074" type="#_x0000_t32" style="position:absolute;left:5020;top:4191;width:4475;height:92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PxW7r8AAADdAAAADwAAAGRycy9kb3ducmV2LnhtbERPzWrCQBC+F3yHZQRvdVchVqOrSEHx&#10;2KoPMGTHJJidDdlpjG/vFgq9zcf3O5vd4BvVUxfrwBZmUwOKuAiu5tLC9XJ4X4KKguywCUwWnhRh&#10;tx29bTB34cHf1J+lVCmEY44WKpE21zoWFXmM09ASJ+4WOo+SYFdq1+EjhftGz41ZaI81p4YKW/qs&#10;qLiff7yFLyeLwbT3WrQR368umcuOmbWT8bBfgxIa5F/85z65NH/+kcHvN+kEvX0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1PxW7r8AAADdAAAADwAAAAAAAAAAAAAAAACh&#10;AgAAZHJzL2Rvd25yZXYueG1sUEsFBgAAAAAEAAQA+QAAAI0DAAAAAA==&#10;" strokecolor="#943634 [2405]" strokeweight=".25pt">
                    <v:stroke dashstyle="dash"/>
                  </v:shape>
                  <v:shape id="AutoShape 3235" o:spid="_x0000_s1075" type="#_x0000_t32" style="position:absolute;left:5020;top:5119;width:3014;height:115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pqHcMAAADdAAAADwAAAGRycy9kb3ducmV2LnhtbERPS2sCMRC+C/6HMIXeNFHR6moUHxSE&#10;nnwc9DZuxs3SzWTZpLr9902h0Nt8fM9ZrFpXiQc1ofSsYdBXIIhzb0ouNJxP770piBCRDVaeScM3&#10;BVgtu50FZsY/+UCPYyxECuGQoQYbY51JGXJLDkPf18SJu/vGYUywKaRp8JnCXSWHSk2kw5JTg8Wa&#10;tpbyz+OX09CO8PahLmN12O9mZnfebq7jgdX69aVdz0FEauO/+M+9N2n+8G0Cv9+kE+T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GKah3DAAAA3QAAAA8AAAAAAAAAAAAA&#10;AAAAoQIAAGRycy9kb3ducmV2LnhtbFBLBQYAAAAABAAEAPkAAACRAwAAAAA=&#10;" strokecolor="#943634 [2405]" strokeweight=".25pt">
                    <v:stroke dashstyle="dash"/>
                  </v:shape>
                  <v:shapetype id="_x0000_t202" coordsize="21600,21600" o:spt="202" path="m,l,21600r21600,l21600,xe">
                    <v:stroke joinstyle="miter"/>
                    <v:path gradientshapeok="t" o:connecttype="rect"/>
                  </v:shapetype>
                  <v:shape id="Text Box 3236" o:spid="_x0000_s1076" type="#_x0000_t202" style="position:absolute;left:4492;top:2764;width:1288;height:5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q5CsMA&#10;AADdAAAADwAAAGRycy9kb3ducmV2LnhtbERPzWrCQBC+F/oOyxR6KWZjDioxq6il0UsPiT7AkB2T&#10;YHY2ZLea9uldQehtPr7fydaj6cSVBtdaVjCNYhDEldUt1wpOx6/JAoTzyBo7y6TglxysV68vGaba&#10;3riga+lrEULYpaig8b5PpXRVQwZdZHviwJ3tYNAHONRSD3gL4aaTSRzPpMGWQ0ODPe0aqi7lj1FA&#10;m8L+fV9cbort5y4/t0wfcq/U+9u4WYLwNPp/8dN90GF+Mp/D45twgl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Wq5CsMAAADdAAAADwAAAAAAAAAAAAAAAACYAgAAZHJzL2Rv&#10;d25yZXYueG1sUEsFBgAAAAAEAAQA9QAAAIgDAAAAAA==&#10;" filled="f" stroked="f">
                    <v:textbox inset="0,0,0,0">
                      <w:txbxContent>
                        <w:p w:rsidR="00DE648D" w:rsidRPr="001350A7" w:rsidRDefault="00DE648D" w:rsidP="00255574">
                          <w:pPr>
                            <w:spacing w:line="240" w:lineRule="auto"/>
                            <w:jc w:val="center"/>
                            <w:rPr>
                              <w:sz w:val="22"/>
                              <w:szCs w:val="20"/>
                            </w:rPr>
                          </w:pPr>
                          <w:r w:rsidRPr="001350A7">
                            <w:rPr>
                              <w:sz w:val="22"/>
                              <w:szCs w:val="20"/>
                            </w:rPr>
                            <w:t>Transmission System</w:t>
                          </w:r>
                        </w:p>
                      </w:txbxContent>
                    </v:textbox>
                  </v:shape>
                  <v:shape id="Text Box 3237" o:spid="_x0000_s1077" type="#_x0000_t202" style="position:absolute;left:6298;top:5014;width:1288;height:5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UteMQA&#10;AADdAAAADwAAAGRycy9kb3ducmV2LnhtbESPwW7CQAxE70j8w8pIvSDYlAOgwIIoqMCFQ2g/wMqa&#10;JCLrjbILpP16fEDiZmvGM8/Ldedqdac2VJ4NfI4TUMS5txUXBn5/vkdzUCEiW6w9k4E/CrBe9XtL&#10;TK1/cEb3cyyUhHBI0UAZY5NqHfKSHIaxb4hFu/jWYZS1LbRt8SHhrtaTJJlqhxVLQ4kNbUvKr+eb&#10;M0CbzP+frmHvsq/ddn+pmIb6YMzHoNssQEXq4tv8uj5awZ/MBFe+kRH0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1LXjEAAAA3QAAAA8AAAAAAAAAAAAAAAAAmAIAAGRycy9k&#10;b3ducmV2LnhtbFBLBQYAAAAABAAEAPUAAACJAwAAAAA=&#10;" filled="f" stroked="f">
                    <v:textbox inset="0,0,0,0">
                      <w:txbxContent>
                        <w:p w:rsidR="00DE648D" w:rsidRPr="001350A7" w:rsidRDefault="00DE648D" w:rsidP="00255574">
                          <w:pPr>
                            <w:spacing w:line="240" w:lineRule="auto"/>
                            <w:jc w:val="center"/>
                            <w:rPr>
                              <w:sz w:val="22"/>
                              <w:szCs w:val="20"/>
                            </w:rPr>
                          </w:pPr>
                          <w:r w:rsidRPr="001350A7">
                            <w:rPr>
                              <w:sz w:val="22"/>
                              <w:szCs w:val="20"/>
                            </w:rPr>
                            <w:t>Distribution System</w:t>
                          </w:r>
                        </w:p>
                      </w:txbxContent>
                    </v:textbox>
                  </v:shape>
                  <v:shape id="Text Box 3238" o:spid="_x0000_s1078" type="#_x0000_t202" style="position:absolute;left:6424;top:3173;width:1288;height:2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mI48QA&#10;AADdAAAADwAAAGRycy9kb3ducmV2LnhtbERPS27CMBDdI/UO1lRiUxWnLFoaYqKUCsqGRYADjOLJ&#10;R8TjKHaTtKevKyGxm6f3nSSdTCsG6l1jWcHLIgJBXFjdcKXgct49r0A4j6yxtUwKfshBunmYJRhr&#10;O3JOw8lXIoSwi1FB7X0XS+mKmgy6he2IA1fa3qAPsK+k7nEM4aaVyyh6lQYbDg01drStqbievo0C&#10;ynL7e7y6vck/Prf7smF6kl9KzR+nbA3C0+Tv4pv7oMP85ds7/H8TTp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iOPEAAAA3QAAAA8AAAAAAAAAAAAAAAAAmAIAAGRycy9k&#10;b3ducmV2LnhtbFBLBQYAAAAABAAEAPUAAACJAwAAAAA=&#10;" filled="f" stroked="f">
                    <v:textbox inset="0,0,0,0">
                      <w:txbxContent>
                        <w:p w:rsidR="00DE648D" w:rsidRPr="00B92547" w:rsidRDefault="00DE648D" w:rsidP="00255574">
                          <w:pPr>
                            <w:spacing w:line="240" w:lineRule="auto"/>
                            <w:jc w:val="center"/>
                            <w:rPr>
                              <w:sz w:val="18"/>
                              <w:szCs w:val="18"/>
                            </w:rPr>
                          </w:pPr>
                          <w:r w:rsidRPr="00B92547">
                            <w:rPr>
                              <w:sz w:val="18"/>
                              <w:szCs w:val="18"/>
                            </w:rPr>
                            <w:t>Substation</w:t>
                          </w:r>
                        </w:p>
                      </w:txbxContent>
                    </v:textbox>
                  </v:shape>
                  <v:shape id="Text Box 3239" o:spid="_x0000_s1079" type="#_x0000_t202" style="position:absolute;left:3963;top:6880;width:1288;height:2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5tncQA&#10;AADeAAAADwAAAGRycy9kb3ducmV2LnhtbERPS2rDMBDdB3oHMYVuQi2nhBJcyyFNqZtNF3ZygMEa&#10;f4g1MpYaOzl9FSh0N4/3nXQ7m15caHSdZQWrKAZBXFndcaPgdPx83oBwHlljb5kUXMnBNntYpJho&#10;O3FBl9I3IoSwS1BB6/2QSOmqlgy6yA7EgavtaNAHODZSjziFcNPLlzh+lQY7Dg0tDrRvqTqXP0YB&#10;7Qp7+z673BTvH/u87piW8kupp8d59wbC0+z/xX/ugw7z49V6Dfd3wg0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1ubZ3EAAAA3gAAAA8AAAAAAAAAAAAAAAAAmAIAAGRycy9k&#10;b3ducmV2LnhtbFBLBQYAAAAABAAEAPUAAACJAwAAAAA=&#10;" filled="f" stroked="f">
                    <v:textbox inset="0,0,0,0">
                      <w:txbxContent>
                        <w:p w:rsidR="00DE648D" w:rsidRPr="00B92547" w:rsidRDefault="00DE648D" w:rsidP="00255574">
                          <w:pPr>
                            <w:spacing w:line="240" w:lineRule="auto"/>
                            <w:jc w:val="center"/>
                            <w:rPr>
                              <w:sz w:val="18"/>
                              <w:szCs w:val="18"/>
                            </w:rPr>
                          </w:pPr>
                          <w:r>
                            <w:rPr>
                              <w:sz w:val="18"/>
                              <w:szCs w:val="18"/>
                            </w:rPr>
                            <w:t>Control System</w:t>
                          </w:r>
                        </w:p>
                      </w:txbxContent>
                    </v:textbox>
                  </v:shape>
                  <v:shape id="Text Box 3240" o:spid="_x0000_s1080" type="#_x0000_t202" style="position:absolute;left:8998;top:2453;width:1288;height:2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LIBsMA&#10;AADeAAAADwAAAGRycy9kb3ducmV2LnhtbERP24rCMBB9F/Yfwiz4Ipq66CK1UdTFy4sPdf2AoZle&#10;sJmUJmp3v94Igm9zONdJlp2pxY1aV1lWMB5FIIgzqysuFJx/t8MZCOeRNdaWScEfOVguPnoJxtre&#10;OaXbyRcihLCLUUHpfRNL6bKSDLqRbYgDl9vWoA+wLaRu8R7CTS2/ouhbGqw4NJTY0Kak7HK6GgW0&#10;Su3/8eJ2Jl3/bHZ5xTSQe6X6n91qDsJT59/il/ugw/xoPJnC851wg1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iLIBsMAAADeAAAADwAAAAAAAAAAAAAAAACYAgAAZHJzL2Rv&#10;d25yZXYueG1sUEsFBgAAAAAEAAQA9QAAAIgDAAAAAA==&#10;" filled="f" stroked="f">
                    <v:textbox inset="0,0,0,0">
                      <w:txbxContent>
                        <w:p w:rsidR="00DE648D" w:rsidRPr="00B92547" w:rsidRDefault="00DE648D" w:rsidP="00255574">
                          <w:pPr>
                            <w:spacing w:line="240" w:lineRule="auto"/>
                            <w:jc w:val="center"/>
                            <w:rPr>
                              <w:sz w:val="18"/>
                              <w:szCs w:val="18"/>
                            </w:rPr>
                          </w:pPr>
                          <w:r>
                            <w:rPr>
                              <w:sz w:val="18"/>
                              <w:szCs w:val="18"/>
                            </w:rPr>
                            <w:t>Loads</w:t>
                          </w:r>
                        </w:p>
                      </w:txbxContent>
                    </v:textbox>
                  </v:shape>
                  <v:shape id="Text Box 3241" o:spid="_x0000_s1081" type="#_x0000_t202" style="position:absolute;left:9810;top:5832;width:981;height:6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BWccQA&#10;AADeAAAADwAAAGRycy9kb3ducmV2LnhtbERPzWrCQBC+F/oOyxR6KWZjEZGYVdTS6KWHRB9gyI5J&#10;MDsbsqtJ+/SuIPQ2H9/vpOvRtOJGvWssK5hGMQji0uqGKwWn4/dkAcJ5ZI2tZVLwSw7Wq9eXFBNt&#10;B87pVvhKhBB2CSqove8SKV1Zk0EX2Y44cGfbG/QB9pXUPQ4h3LTyM47n0mDDoaHGjnY1lZfiahTQ&#10;Jrd/PxeXmXz7tcvODdOH3Cv1/jZuliA8jf5f/HQfdJgfT2dzeLwTbp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wVnHEAAAA3gAAAA8AAAAAAAAAAAAAAAAAmAIAAGRycy9k&#10;b3ducmV2LnhtbFBLBQYAAAAABAAEAPUAAACJAwAAAAA=&#10;" filled="f" stroked="f">
                    <v:textbox inset="0,0,0,0">
                      <w:txbxContent>
                        <w:p w:rsidR="00DE648D" w:rsidRPr="00C44384" w:rsidRDefault="00DE648D" w:rsidP="00255574">
                          <w:pPr>
                            <w:spacing w:line="240" w:lineRule="auto"/>
                            <w:jc w:val="center"/>
                            <w:rPr>
                              <w:sz w:val="16"/>
                              <w:szCs w:val="16"/>
                            </w:rPr>
                          </w:pPr>
                          <w:r w:rsidRPr="00C44384">
                            <w:rPr>
                              <w:sz w:val="16"/>
                              <w:szCs w:val="16"/>
                            </w:rPr>
                            <w:t>Sustainable Energy Sources</w:t>
                          </w:r>
                        </w:p>
                      </w:txbxContent>
                    </v:textbox>
                  </v:shape>
                </v:group>
                <v:shape id="Text Box 3242" o:spid="_x0000_s1082" type="#_x0000_t202" style="position:absolute;left:1250;top:6738;width:6065;height:38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z6sMA&#10;AADeAAAADwAAAGRycy9kb3ducmV2LnhtbERP24rCMBB9F/Yfwiz4Ipq6iCu1UdTFy4sPdf2AoZle&#10;sJmUJmp3v94Igm9zONdJlp2pxY1aV1lWMB5FIIgzqysuFJx/t8MZCOeRNdaWScEfOVguPnoJxtre&#10;OaXbyRcihLCLUUHpfRNL6bKSDLqRbYgDl9vWoA+wLaRu8R7CTS2/omgqDVYcGkpsaFNSdjldjQJa&#10;pfb/eHE7k65/Nru8YhrIvVL9z241B+Gp82/xy33QYX40nnzD851wg1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zz6sMAAADeAAAADwAAAAAAAAAAAAAAAACYAgAAZHJzL2Rv&#10;d25yZXYueG1sUEsFBgAAAAAEAAQA9QAAAIgDAAAAAA==&#10;" filled="f" stroked="f">
                  <v:textbox inset="0,0,0,0">
                    <w:txbxContent>
                      <w:p w:rsidR="00DE648D" w:rsidRPr="00C44384" w:rsidRDefault="00DE648D" w:rsidP="00255574">
                        <w:pPr>
                          <w:spacing w:line="240" w:lineRule="auto"/>
                          <w:jc w:val="center"/>
                          <w:rPr>
                            <w:sz w:val="16"/>
                            <w:szCs w:val="16"/>
                          </w:rPr>
                        </w:pPr>
                        <w:r w:rsidRPr="00C44384">
                          <w:rPr>
                            <w:sz w:val="16"/>
                            <w:szCs w:val="16"/>
                          </w:rPr>
                          <w:t xml:space="preserve">Conventional Generation System </w:t>
                        </w:r>
                      </w:p>
                    </w:txbxContent>
                  </v:textbox>
                </v:shape>
                <v:shape id="Text Box 3243" o:spid="_x0000_s1083" type="#_x0000_t202" style="position:absolute;left:6248;top:34796;width:42602;height:2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EzBcUA&#10;AADeAAAADwAAAGRycy9kb3ducmV2LnhtbESPzW7CQAyE75V4h5WRuFRlQ0X5CSyIIoG4QnkAkzVJ&#10;RNYbZRcS3h4fkHqzNeOZz8t15yr1oCaUng2Mhgko4szbknMD57/d1wxUiMgWK89k4EkB1qvexxJT&#10;61s+0uMUcyUhHFI0UMRYp1qHrCCHYehrYtGuvnEYZW1ybRtsJdxV+jtJJtphydJQYE3bgrLb6e4M&#10;XA/t58+8vezjeXocT36xnF7805hBv9ssQEXq4r/5fX2wgp+MxsIr78gMevU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ITMFxQAAAN4AAAAPAAAAAAAAAAAAAAAAAJgCAABkcnMv&#10;ZG93bnJldi54bWxQSwUGAAAAAAQABAD1AAAAigMAAAAA&#10;" stroked="f">
                  <v:textbox>
                    <w:txbxContent>
                      <w:p w:rsidR="00DE648D" w:rsidRPr="00826F5D" w:rsidRDefault="00DE648D" w:rsidP="003514F5">
                        <w:pPr>
                          <w:pStyle w:val="Heading4"/>
                        </w:pPr>
                        <w:bookmarkStart w:id="41" w:name="_Toc334035575"/>
                        <w:bookmarkStart w:id="42" w:name="_Toc334036050"/>
                        <w:bookmarkStart w:id="43" w:name="_Toc334048333"/>
                        <w:bookmarkStart w:id="44" w:name="_Toc334048844"/>
                        <w:bookmarkStart w:id="45" w:name="_Toc334539815"/>
                        <w:bookmarkStart w:id="46" w:name="_Toc335662309"/>
                        <w:bookmarkStart w:id="47" w:name="_Toc335666269"/>
                        <w:bookmarkStart w:id="48" w:name="_Toc336032922"/>
                        <w:bookmarkStart w:id="49" w:name="_Toc336033095"/>
                        <w:bookmarkStart w:id="50" w:name="_Toc336910311"/>
                        <w:bookmarkStart w:id="51" w:name="_Toc336910452"/>
                        <w:bookmarkStart w:id="52" w:name="_Toc338624911"/>
                        <w:bookmarkStart w:id="53" w:name="_Toc338625138"/>
                        <w:bookmarkStart w:id="54" w:name="_Toc338625499"/>
                        <w:bookmarkStart w:id="55" w:name="_Toc338691078"/>
                        <w:bookmarkStart w:id="56" w:name="_Toc341210546"/>
                        <w:r>
                          <w:t>Figure 1</w:t>
                        </w:r>
                        <w:r w:rsidRPr="00034F17">
                          <w:t>.1:</w:t>
                        </w:r>
                        <w:r>
                          <w:t xml:space="preserve"> Smart Grid Concept</w:t>
                        </w:r>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p>
                    </w:txbxContent>
                  </v:textbox>
                </v:shape>
                <w10:anchorlock/>
              </v:group>
            </w:pict>
          </mc:Fallback>
        </mc:AlternateContent>
      </w:r>
      <w:r w:rsidR="00583F2B" w:rsidRPr="00DA2A8F">
        <w:rPr>
          <w:noProof/>
        </w:rPr>
        <w:t xml:space="preserve">to create a </w:t>
      </w:r>
      <w:r w:rsidRPr="00DA2A8F">
        <w:t xml:space="preserve">communication infrastructure </w:t>
      </w:r>
      <w:bookmarkEnd w:id="23"/>
      <w:r w:rsidR="00583F2B" w:rsidRPr="00DA2A8F">
        <w:t>for</w:t>
      </w:r>
      <w:r w:rsidRPr="00DA2A8F">
        <w:t xml:space="preserve"> wide-area power system </w:t>
      </w:r>
      <w:r w:rsidR="00583F2B" w:rsidRPr="00DA2A8F">
        <w:t xml:space="preserve">in order </w:t>
      </w:r>
      <w:r w:rsidRPr="00DA2A8F">
        <w:t xml:space="preserve">to improve grid </w:t>
      </w:r>
      <w:r w:rsidR="00E20E32" w:rsidRPr="00DA2A8F">
        <w:t xml:space="preserve">observability </w:t>
      </w:r>
      <w:r w:rsidR="00583F2B" w:rsidRPr="00DA2A8F">
        <w:t xml:space="preserve">and </w:t>
      </w:r>
      <w:r w:rsidR="00E20E32" w:rsidRPr="00DA2A8F">
        <w:t>control flexibility</w:t>
      </w:r>
      <w:r w:rsidRPr="00DA2A8F">
        <w:t>. Th</w:t>
      </w:r>
      <w:r w:rsidR="00E20E32" w:rsidRPr="00DA2A8F">
        <w:t xml:space="preserve">is </w:t>
      </w:r>
      <w:r w:rsidRPr="00DA2A8F">
        <w:t>infrastructure is responsible for fast data exchange among the system components and</w:t>
      </w:r>
      <w:r w:rsidR="00E20E32" w:rsidRPr="00DA2A8F">
        <w:t xml:space="preserve"> the</w:t>
      </w:r>
      <w:r w:rsidR="00B56A76" w:rsidRPr="00DA2A8F">
        <w:t xml:space="preserve"> control centers [2] and</w:t>
      </w:r>
      <w:r w:rsidRPr="00DA2A8F">
        <w:t xml:space="preserve"> [5].</w:t>
      </w:r>
      <w:r w:rsidR="00E20E32" w:rsidRPr="00DA2A8F">
        <w:t xml:space="preserve"> </w:t>
      </w:r>
      <w:r w:rsidRPr="00DA2A8F">
        <w:t xml:space="preserve">Phasor Measurement Units (PMUs) are the most </w:t>
      </w:r>
      <w:r w:rsidR="00E20E32" w:rsidRPr="00DA2A8F">
        <w:t xml:space="preserve">recent technology to measure power system parameters </w:t>
      </w:r>
      <w:r w:rsidRPr="00DA2A8F">
        <w:t>accurate</w:t>
      </w:r>
      <w:r w:rsidR="00E20E32" w:rsidRPr="00DA2A8F">
        <w:t>ly</w:t>
      </w:r>
      <w:r w:rsidRPr="00DA2A8F">
        <w:t xml:space="preserve"> and </w:t>
      </w:r>
      <w:r w:rsidR="00E20E32" w:rsidRPr="00DA2A8F">
        <w:t xml:space="preserve">in </w:t>
      </w:r>
      <w:r w:rsidRPr="00DA2A8F">
        <w:t xml:space="preserve">time-synchronized </w:t>
      </w:r>
      <w:r w:rsidR="00E20E32" w:rsidRPr="00DA2A8F">
        <w:t>format</w:t>
      </w:r>
      <w:r w:rsidRPr="00DA2A8F">
        <w:t xml:space="preserve">. They </w:t>
      </w:r>
      <w:r w:rsidR="00B56A76" w:rsidRPr="00DA2A8F">
        <w:t>measure</w:t>
      </w:r>
      <w:r w:rsidR="00E20E32" w:rsidRPr="00DA2A8F">
        <w:t xml:space="preserve"> </w:t>
      </w:r>
      <w:r w:rsidR="00B56A76" w:rsidRPr="00DA2A8F">
        <w:t xml:space="preserve">the </w:t>
      </w:r>
      <w:r w:rsidR="00E20E32" w:rsidRPr="00DA2A8F">
        <w:t xml:space="preserve">system main parameters such as </w:t>
      </w:r>
      <w:r w:rsidRPr="00DA2A8F">
        <w:t>voltage and current phasors and frequency information</w:t>
      </w:r>
      <w:r w:rsidR="00E20E32" w:rsidRPr="00DA2A8F">
        <w:t xml:space="preserve"> which are</w:t>
      </w:r>
      <w:r w:rsidRPr="00DA2A8F">
        <w:t xml:space="preserve"> synchronized to a common time reference with a high </w:t>
      </w:r>
      <w:r w:rsidR="00B56A76" w:rsidRPr="00DA2A8F">
        <w:t xml:space="preserve">level of </w:t>
      </w:r>
      <w:r w:rsidRPr="00DA2A8F">
        <w:t xml:space="preserve">precision.  </w:t>
      </w:r>
      <w:r w:rsidR="00F11B96" w:rsidRPr="00DA2A8F">
        <w:t>Furthermore</w:t>
      </w:r>
      <w:r w:rsidRPr="00DA2A8F">
        <w:t xml:space="preserve">, protection and control solutions based on synchrophasors for wide-area applications are being introduced as a preventive or self-healed system for frequency, voltage and rotor angle instabilities. The system data are collected by the PMUs and are sent to a phasor data concentrator (PDC). The PDCs, in turn, send the system data to a control center [24]. The PMU-based state measurement is expected to be more efficient than the present state estimation since synchronized phasor signals provide the state variables, in particular, the voltage angles. A </w:t>
      </w:r>
      <w:bookmarkStart w:id="57" w:name="OLE_LINK50"/>
      <w:bookmarkStart w:id="58" w:name="OLE_LINK51"/>
      <w:r w:rsidRPr="00DA2A8F">
        <w:t xml:space="preserve">successful </w:t>
      </w:r>
      <w:bookmarkEnd w:id="57"/>
      <w:bookmarkEnd w:id="58"/>
      <w:r w:rsidRPr="00DA2A8F">
        <w:t>protection and control application requires a carefully designed WAMPAC architecture, including thoroughly considered latency (Communication Delay) [25]. The concept of wide-a</w:t>
      </w:r>
      <w:r w:rsidR="004A71E6">
        <w:t>rea monitoring, control</w:t>
      </w:r>
      <w:r w:rsidRPr="00DA2A8F">
        <w:t xml:space="preserve"> and protection may be used as a platform for more flexible or adaptive protection and control strategies, having a better management of disturbances and higher power transfers and operating economies. On the basis of a modern wide-area monitoring system, advanced protection and control strategies can be applied through development and implementation of new analytical tools and extensive study procedures. Clear understanding of the requirements for large-scale WAMPAC systems and designing a system to meet the requirements are essential for achieving the cost/benefits objectives and the deployments success [25]. It is expected that WAMPAC system will, in the near future, reduce the number of cascade</w:t>
      </w:r>
      <w:r w:rsidR="00B56A76" w:rsidRPr="00DA2A8F">
        <w:t>d</w:t>
      </w:r>
      <w:r w:rsidRPr="00DA2A8F">
        <w:t xml:space="preserve"> events </w:t>
      </w:r>
      <w:r w:rsidR="00B56A76" w:rsidRPr="00DA2A8F">
        <w:t xml:space="preserve">(failure or blackouts) </w:t>
      </w:r>
      <w:r w:rsidRPr="00DA2A8F">
        <w:t xml:space="preserve">and will improve the reliability and security of energy production, especially in power </w:t>
      </w:r>
      <w:r w:rsidR="00B56A76" w:rsidRPr="00DA2A8F">
        <w:t xml:space="preserve">systems which has </w:t>
      </w:r>
      <w:r w:rsidRPr="00DA2A8F">
        <w:t>operational uncertainties.</w:t>
      </w:r>
    </w:p>
    <w:p w:rsidR="00D95069" w:rsidRPr="00DA2A8F" w:rsidRDefault="00D95069" w:rsidP="00255574">
      <w:pPr>
        <w:ind w:firstLine="720"/>
        <w:jc w:val="both"/>
        <w:rPr>
          <w:rFonts w:cstheme="majorBidi"/>
          <w:szCs w:val="24"/>
        </w:rPr>
      </w:pPr>
    </w:p>
    <w:p w:rsidR="0045389A" w:rsidRPr="00DA2A8F" w:rsidRDefault="00255574" w:rsidP="00255574">
      <w:pPr>
        <w:pStyle w:val="Heading2"/>
      </w:pPr>
      <w:bookmarkStart w:id="59" w:name="_Toc335662477"/>
      <w:bookmarkStart w:id="60" w:name="_Toc336031393"/>
      <w:bookmarkStart w:id="61" w:name="_Toc336031529"/>
      <w:bookmarkStart w:id="62" w:name="_Toc336031773"/>
      <w:bookmarkStart w:id="63" w:name="_Toc336034169"/>
      <w:bookmarkStart w:id="64" w:name="_Toc336034299"/>
      <w:bookmarkStart w:id="65" w:name="_Toc336910935"/>
      <w:bookmarkStart w:id="66" w:name="_Toc341209691"/>
      <w:r w:rsidRPr="00DA2A8F">
        <w:t xml:space="preserve">1.2 </w:t>
      </w:r>
      <w:r w:rsidR="0045389A" w:rsidRPr="00DA2A8F">
        <w:t>Literature Review</w:t>
      </w:r>
      <w:bookmarkEnd w:id="59"/>
      <w:bookmarkEnd w:id="60"/>
      <w:bookmarkEnd w:id="61"/>
      <w:bookmarkEnd w:id="62"/>
      <w:bookmarkEnd w:id="63"/>
      <w:bookmarkEnd w:id="64"/>
      <w:bookmarkEnd w:id="65"/>
      <w:bookmarkEnd w:id="66"/>
    </w:p>
    <w:p w:rsidR="0045389A" w:rsidRPr="00DA2A8F" w:rsidRDefault="0045389A" w:rsidP="004A71E6">
      <w:pPr>
        <w:pStyle w:val="TextAli"/>
      </w:pPr>
      <w:r w:rsidRPr="00DA2A8F">
        <w:t xml:space="preserve">In recent years, trends toward </w:t>
      </w:r>
      <w:r w:rsidR="00D51571" w:rsidRPr="00DA2A8F">
        <w:t xml:space="preserve">diversify the </w:t>
      </w:r>
      <w:r w:rsidRPr="00DA2A8F">
        <w:t>electricity market and the increased importance of environmental issues have led to diversification of power system configurations</w:t>
      </w:r>
      <w:r w:rsidR="00D51571" w:rsidRPr="00DA2A8F">
        <w:t xml:space="preserve">. This is occurring </w:t>
      </w:r>
      <w:r w:rsidRPr="00DA2A8F">
        <w:t>through the installation of distributed power sources based on photovoltaic and wind power generation technologies</w:t>
      </w:r>
      <w:r w:rsidR="00D51571" w:rsidRPr="00DA2A8F">
        <w:t xml:space="preserve"> in addition to other resources</w:t>
      </w:r>
      <w:r w:rsidRPr="00DA2A8F">
        <w:t>. Under these circumstances, there is concern regarding the effect on the stability and reliability of p</w:t>
      </w:r>
      <w:r w:rsidR="00D51571" w:rsidRPr="00DA2A8F">
        <w:t xml:space="preserve">ower networks with respect to issues </w:t>
      </w:r>
      <w:r w:rsidRPr="00DA2A8F">
        <w:t xml:space="preserve">such as overload, voltage </w:t>
      </w:r>
      <w:r w:rsidR="004A71E6">
        <w:t>and frequency variation</w:t>
      </w:r>
      <w:r w:rsidRPr="00DA2A8F">
        <w:t xml:space="preserve"> and harmonic </w:t>
      </w:r>
      <w:r w:rsidR="00D51571" w:rsidRPr="00DA2A8F">
        <w:t>distortion</w:t>
      </w:r>
      <w:r w:rsidRPr="00DA2A8F">
        <w:t>. Against this background, there has been</w:t>
      </w:r>
      <w:r w:rsidR="00D51571" w:rsidRPr="00DA2A8F">
        <w:t xml:space="preserve"> an</w:t>
      </w:r>
      <w:r w:rsidRPr="00DA2A8F">
        <w:t xml:space="preserve"> increased focus on the concept of Smart Grid, which has the capability of collecting wide-area power system information on a real-time basis from intelligent power grids using information and communication technology [26]. Power and energy systems researchers need to develop a platform for smart grid technology to study and identify the issues involved in their operation. </w:t>
      </w:r>
      <w:r w:rsidR="00D51571" w:rsidRPr="00DA2A8F">
        <w:t>Such</w:t>
      </w:r>
      <w:r w:rsidRPr="00DA2A8F">
        <w:t xml:space="preserve"> approach</w:t>
      </w:r>
      <w:r w:rsidR="00D51571" w:rsidRPr="00DA2A8F">
        <w:t>es</w:t>
      </w:r>
      <w:r w:rsidRPr="00DA2A8F">
        <w:t xml:space="preserve"> should include objectives </w:t>
      </w:r>
      <w:r w:rsidR="00D51571" w:rsidRPr="00DA2A8F">
        <w:t>including</w:t>
      </w:r>
      <w:r w:rsidRPr="00DA2A8F">
        <w:t xml:space="preserve"> visualization enhancement of the power system, real-time analysis for wide area network, model validation, developing strategies for wide area monitoring, protection and control system (WAMPAC) [52]-[54].  Moreover, concerns related to the use of renewable generation, energy storage, demand response and electric vehicles introduce further complexity to system operation and control [1]. Recent technologies enhanced the communication structure of power system by its high accuracy, security and data transfer speed. Hence, the smart grid uses modern communication infrastructure at wide area power system to improve grid reliability, reduce the price of electricity, improve operational efficiency, security and safety and promote environmental quality [2],[27]-[28]. The communication infrastructure is responsible for fast data exchange among the system components and control centers [5], [23]. Currently, Phasor Measurement Units (PMUs) are the most accurate and advanced time-synchronized technology available. They provide voltage and current phasors and frequency information, synchronized to a common time reference with high precision.  </w:t>
      </w:r>
      <w:r w:rsidR="00F11B96" w:rsidRPr="00DA2A8F">
        <w:t>Therefore</w:t>
      </w:r>
      <w:r w:rsidRPr="00DA2A8F">
        <w:t xml:space="preserve">, wide area measurement system based on synchrophasors for wide area applications are being introduced as a preventive or self-healed system for frequency, voltage and rotor angle instabilities [69]-[74]. Hence references [56]-[68] present innovative and novel methods for control and protection of electrical grids in wide area scales. The system data is collected by the PMUs and is sent to a phasor data concentrator (PDC). The PDCs, in turn, send the system data to a control center [24]. The PMU-based state measurement is expected to be more efficient than the present state estimation since synchronized phasor signal provide the state variables, in particular, the voltage angles. </w:t>
      </w:r>
      <w:r w:rsidR="002A50A0" w:rsidRPr="00DA2A8F">
        <w:t>Designing an integrated protection and control system with the modern and fast communication layer is a new challenge of power system engineering.</w:t>
      </w:r>
      <w:r w:rsidRPr="00DA2A8F">
        <w:t xml:space="preserve"> </w:t>
      </w:r>
      <w:r w:rsidR="002A50A0" w:rsidRPr="00DA2A8F">
        <w:t>These systems will reduce the system outages due to the cascade</w:t>
      </w:r>
      <w:r w:rsidR="00D51571" w:rsidRPr="00DA2A8F">
        <w:t>d</w:t>
      </w:r>
      <w:r w:rsidR="002A50A0" w:rsidRPr="00DA2A8F">
        <w:t xml:space="preserve"> events which may cause an overall outage or the system blackout. </w:t>
      </w:r>
      <w:r w:rsidRPr="00DA2A8F">
        <w:t xml:space="preserve">Furthermore, these systems will improve the reliability and security of energy production, especially in power grids integrated with operational uncertainties.   </w:t>
      </w:r>
    </w:p>
    <w:p w:rsidR="0045389A" w:rsidRPr="00DA2A8F" w:rsidRDefault="0045389A" w:rsidP="007E4B8B">
      <w:pPr>
        <w:pStyle w:val="TextAli"/>
      </w:pPr>
      <w:r w:rsidRPr="00DA2A8F">
        <w:t xml:space="preserve">The smart grid was first introduced in past decade </w:t>
      </w:r>
      <w:r w:rsidR="009F5A00" w:rsidRPr="00DA2A8F">
        <w:t xml:space="preserve">and in generally it refers to a class of technology people are using to enhance and modernize utility electricity delivery systems, using computer-based remote control and automation. These systems are made possible by two-way communication technology and computer processing that has been used for decades in other industries. </w:t>
      </w:r>
      <w:r w:rsidRPr="00DA2A8F">
        <w:t>[</w:t>
      </w:r>
      <w:r w:rsidR="009F5A00" w:rsidRPr="00DA2A8F">
        <w:t>30</w:t>
      </w:r>
      <w:r w:rsidRPr="00DA2A8F">
        <w:t xml:space="preserve">] </w:t>
      </w:r>
      <w:r w:rsidR="009F5A00" w:rsidRPr="00DA2A8F">
        <w:t>R</w:t>
      </w:r>
      <w:r w:rsidRPr="00DA2A8F">
        <w:t xml:space="preserve">ecently, federal government investment on this subject cause the concept has now moved from pilot projects to </w:t>
      </w:r>
      <w:r w:rsidR="009C5491" w:rsidRPr="00DA2A8F">
        <w:t xml:space="preserve">the </w:t>
      </w:r>
      <w:r w:rsidRPr="00DA2A8F">
        <w:t>full-scale deployments [</w:t>
      </w:r>
      <w:r w:rsidR="009F5A00" w:rsidRPr="00DA2A8F">
        <w:t>29</w:t>
      </w:r>
      <w:r w:rsidRPr="00DA2A8F">
        <w:t>]. Energy research organizations have made considerable progress in formulation and promoting a vision for the future smart power grids [31]-[39].</w:t>
      </w:r>
      <w:r w:rsidR="009F5A00" w:rsidRPr="00DA2A8F">
        <w:t xml:space="preserve"> </w:t>
      </w:r>
      <w:r w:rsidRPr="00DA2A8F">
        <w:t xml:space="preserve"> References [34] and [35] present smart grids for future power delivery. Reference [36] discusses the integration issues in smart grid. Reference [37] presents interesting and promising concepts in smart grid architecture. Specific technologies such as smart metering infrastructure were presented in [38]. The design of such grid will be based on cross boundaries of knowledge in communication theory, optimization, control, social and environmental constraints as well as dynamic optimization techniques [10].</w:t>
      </w:r>
      <w:r w:rsidR="008E5512" w:rsidRPr="00DA2A8F">
        <w:t xml:space="preserve"> </w:t>
      </w:r>
      <w:r w:rsidR="007E4B8B" w:rsidRPr="00DA2A8F">
        <w:t xml:space="preserve">Most of the referenced </w:t>
      </w:r>
      <w:r w:rsidR="008E5512" w:rsidRPr="00DA2A8F">
        <w:t>literatures</w:t>
      </w:r>
      <w:r w:rsidR="007E4B8B" w:rsidRPr="00DA2A8F">
        <w:t xml:space="preserve"> attempted</w:t>
      </w:r>
      <w:r w:rsidR="008E5512" w:rsidRPr="00DA2A8F">
        <w:t xml:space="preserve"> to create a roadmap for studying smart grid</w:t>
      </w:r>
      <w:r w:rsidR="007E4B8B" w:rsidRPr="00DA2A8F">
        <w:t xml:space="preserve"> issues</w:t>
      </w:r>
      <w:r w:rsidR="008E5512" w:rsidRPr="00DA2A8F">
        <w:t xml:space="preserve"> in terms of implementation and operation. </w:t>
      </w:r>
      <w:r w:rsidR="007E4B8B" w:rsidRPr="00DA2A8F">
        <w:t>However, the great concern</w:t>
      </w:r>
      <w:r w:rsidR="008E5512" w:rsidRPr="00DA2A8F">
        <w:t xml:space="preserve"> is that they </w:t>
      </w:r>
      <w:r w:rsidR="007E4B8B" w:rsidRPr="00DA2A8F">
        <w:t xml:space="preserve">works </w:t>
      </w:r>
      <w:r w:rsidR="008E5512" w:rsidRPr="00DA2A8F">
        <w:t>are presenting wide and diverse topics which are general and not clear enough</w:t>
      </w:r>
      <w:r w:rsidR="007E4B8B" w:rsidRPr="00DA2A8F">
        <w:t>. Such clarity is needed</w:t>
      </w:r>
      <w:r w:rsidR="008E5512" w:rsidRPr="00DA2A8F">
        <w:t xml:space="preserve"> for engineers and researchers to approach the smart grid </w:t>
      </w:r>
      <w:r w:rsidR="007E4B8B" w:rsidRPr="00DA2A8F">
        <w:t>aims</w:t>
      </w:r>
      <w:r w:rsidR="008E5512" w:rsidRPr="00DA2A8F">
        <w:t xml:space="preserve"> and see the advantages of making </w:t>
      </w:r>
      <w:r w:rsidR="007E4B8B" w:rsidRPr="00DA2A8F">
        <w:t xml:space="preserve">the </w:t>
      </w:r>
      <w:r w:rsidR="008E5512" w:rsidRPr="00DA2A8F">
        <w:t xml:space="preserve">conventional power system as an intelligent grid. Therefore, in this dissertation we </w:t>
      </w:r>
      <w:r w:rsidR="007E4B8B" w:rsidRPr="00DA2A8F">
        <w:t>will</w:t>
      </w:r>
      <w:r w:rsidR="00C91742" w:rsidRPr="00DA2A8F">
        <w:t xml:space="preserve"> </w:t>
      </w:r>
      <w:r w:rsidR="00EB7AB6" w:rsidRPr="00DA2A8F">
        <w:t>implement</w:t>
      </w:r>
      <w:r w:rsidR="00C91742" w:rsidRPr="00DA2A8F">
        <w:t xml:space="preserve"> </w:t>
      </w:r>
      <w:r w:rsidR="007E4B8B" w:rsidRPr="00DA2A8F">
        <w:t>several</w:t>
      </w:r>
      <w:r w:rsidR="00C91742" w:rsidRPr="00DA2A8F">
        <w:t xml:space="preserve"> smart grid </w:t>
      </w:r>
      <w:r w:rsidR="00EB7AB6" w:rsidRPr="00DA2A8F">
        <w:t>concept</w:t>
      </w:r>
      <w:r w:rsidR="007E4B8B" w:rsidRPr="00DA2A8F">
        <w:t>s</w:t>
      </w:r>
      <w:r w:rsidR="00EB7AB6" w:rsidRPr="00DA2A8F">
        <w:t xml:space="preserve"> </w:t>
      </w:r>
      <w:r w:rsidR="00C91742" w:rsidRPr="00DA2A8F">
        <w:t xml:space="preserve">and </w:t>
      </w:r>
      <w:r w:rsidR="00EB7AB6" w:rsidRPr="00DA2A8F">
        <w:t>test</w:t>
      </w:r>
      <w:r w:rsidR="005D0699" w:rsidRPr="00DA2A8F">
        <w:t xml:space="preserve"> </w:t>
      </w:r>
      <w:r w:rsidR="00EB7AB6" w:rsidRPr="00DA2A8F">
        <w:t>the</w:t>
      </w:r>
      <w:r w:rsidR="00C91742" w:rsidRPr="00DA2A8F">
        <w:t xml:space="preserve"> </w:t>
      </w:r>
      <w:r w:rsidR="00EB7AB6" w:rsidRPr="00DA2A8F">
        <w:t xml:space="preserve">related </w:t>
      </w:r>
      <w:r w:rsidR="00C91742" w:rsidRPr="00DA2A8F">
        <w:t>studies</w:t>
      </w:r>
      <w:r w:rsidR="005D0699" w:rsidRPr="00DA2A8F">
        <w:t xml:space="preserve"> </w:t>
      </w:r>
      <w:r w:rsidR="007E4B8B" w:rsidRPr="00DA2A8F">
        <w:t xml:space="preserve">in a </w:t>
      </w:r>
      <w:r w:rsidR="005D0699" w:rsidRPr="00DA2A8F">
        <w:t>realistic</w:t>
      </w:r>
      <w:r w:rsidR="007E4B8B" w:rsidRPr="00DA2A8F">
        <w:t xml:space="preserve"> manner</w:t>
      </w:r>
      <w:r w:rsidR="00EB7AB6" w:rsidRPr="00DA2A8F">
        <w:t>.</w:t>
      </w:r>
      <w:r w:rsidR="007E4B8B" w:rsidRPr="00DA2A8F">
        <w:t xml:space="preserve"> Also, e</w:t>
      </w:r>
      <w:r w:rsidR="00EB7AB6" w:rsidRPr="00DA2A8F">
        <w:t xml:space="preserve">xplanation </w:t>
      </w:r>
      <w:r w:rsidR="007E4B8B" w:rsidRPr="00DA2A8F">
        <w:t xml:space="preserve">of </w:t>
      </w:r>
      <w:r w:rsidR="00EB7AB6" w:rsidRPr="00DA2A8F">
        <w:t xml:space="preserve">practical </w:t>
      </w:r>
      <w:r w:rsidR="007E4B8B" w:rsidRPr="00DA2A8F">
        <w:t>in</w:t>
      </w:r>
      <w:r w:rsidR="00EB7AB6" w:rsidRPr="00DA2A8F">
        <w:t xml:space="preserve">sights of </w:t>
      </w:r>
      <w:r w:rsidR="007E4B8B" w:rsidRPr="00DA2A8F">
        <w:t xml:space="preserve">the developed </w:t>
      </w:r>
      <w:r w:rsidR="00EB7AB6" w:rsidRPr="00DA2A8F">
        <w:t xml:space="preserve">procedures </w:t>
      </w:r>
      <w:r w:rsidR="007E4B8B" w:rsidRPr="00DA2A8F">
        <w:t xml:space="preserve">will </w:t>
      </w:r>
      <w:r w:rsidR="00EB7AB6" w:rsidRPr="00DA2A8F">
        <w:t xml:space="preserve">help us to present the feasibility of </w:t>
      </w:r>
      <w:r w:rsidR="007E4B8B" w:rsidRPr="00DA2A8F">
        <w:t xml:space="preserve">the </w:t>
      </w:r>
      <w:r w:rsidR="00EB7AB6" w:rsidRPr="00DA2A8F">
        <w:t xml:space="preserve">methods covered in </w:t>
      </w:r>
      <w:r w:rsidR="005D0699" w:rsidRPr="00DA2A8F">
        <w:t xml:space="preserve">the </w:t>
      </w:r>
      <w:r w:rsidR="00EB7AB6" w:rsidRPr="00DA2A8F">
        <w:t>literatures</w:t>
      </w:r>
      <w:r w:rsidR="007E4B8B" w:rsidRPr="00DA2A8F">
        <w:t>.</w:t>
      </w:r>
      <w:r w:rsidR="00EB7AB6" w:rsidRPr="00DA2A8F">
        <w:t xml:space="preserve"> </w:t>
      </w:r>
    </w:p>
    <w:p w:rsidR="0045389A" w:rsidRPr="00DA2A8F" w:rsidRDefault="00FD43CF" w:rsidP="00FD43CF">
      <w:pPr>
        <w:pStyle w:val="TextAli"/>
      </w:pPr>
      <w:r w:rsidRPr="00DA2A8F">
        <w:t>Technically, i</w:t>
      </w:r>
      <w:r w:rsidR="0045389A" w:rsidRPr="00DA2A8F">
        <w:t>nternational standards such as IEC 61850 and 61968, define the overall architecture of a Smart Grid and its characteristics can be summarized as follows [11]:</w:t>
      </w:r>
    </w:p>
    <w:p w:rsidR="0045389A" w:rsidRPr="00DA2A8F" w:rsidRDefault="0045389A" w:rsidP="00E26710">
      <w:pPr>
        <w:pStyle w:val="ListParagraph"/>
        <w:numPr>
          <w:ilvl w:val="0"/>
          <w:numId w:val="6"/>
        </w:numPr>
        <w:jc w:val="both"/>
        <w:rPr>
          <w:rFonts w:cstheme="majorBidi"/>
          <w:szCs w:val="24"/>
        </w:rPr>
      </w:pPr>
      <w:r w:rsidRPr="00DA2A8F">
        <w:rPr>
          <w:rFonts w:cstheme="majorBidi"/>
          <w:szCs w:val="24"/>
        </w:rPr>
        <w:t>Self-healing by detecting and instantly responding to system problems and restoring</w:t>
      </w:r>
    </w:p>
    <w:p w:rsidR="0045389A" w:rsidRPr="00DA2A8F" w:rsidRDefault="0045389A" w:rsidP="00E26710">
      <w:pPr>
        <w:pStyle w:val="ListParagraph"/>
        <w:numPr>
          <w:ilvl w:val="0"/>
          <w:numId w:val="6"/>
        </w:numPr>
        <w:jc w:val="both"/>
        <w:rPr>
          <w:rFonts w:cstheme="majorBidi"/>
          <w:szCs w:val="24"/>
        </w:rPr>
      </w:pPr>
      <w:r w:rsidRPr="00DA2A8F">
        <w:rPr>
          <w:rFonts w:cstheme="majorBidi"/>
          <w:szCs w:val="24"/>
        </w:rPr>
        <w:t>Provision of high power quality to all consumers and industrial customers</w:t>
      </w:r>
    </w:p>
    <w:p w:rsidR="0045389A" w:rsidRPr="00DA2A8F" w:rsidRDefault="0045389A" w:rsidP="00E26710">
      <w:pPr>
        <w:pStyle w:val="ListParagraph"/>
        <w:numPr>
          <w:ilvl w:val="0"/>
          <w:numId w:val="6"/>
        </w:numPr>
        <w:jc w:val="both"/>
        <w:rPr>
          <w:rFonts w:cstheme="majorBidi"/>
          <w:szCs w:val="24"/>
        </w:rPr>
      </w:pPr>
      <w:r w:rsidRPr="00DA2A8F">
        <w:rPr>
          <w:rFonts w:cstheme="majorBidi"/>
          <w:szCs w:val="24"/>
        </w:rPr>
        <w:t>Accommodating a wide variety of generation options in local and regional scale</w:t>
      </w:r>
    </w:p>
    <w:p w:rsidR="0045389A" w:rsidRPr="00DA2A8F" w:rsidRDefault="0045389A" w:rsidP="00E26710">
      <w:pPr>
        <w:pStyle w:val="ListParagraph"/>
        <w:numPr>
          <w:ilvl w:val="0"/>
          <w:numId w:val="6"/>
        </w:numPr>
        <w:jc w:val="both"/>
        <w:rPr>
          <w:rFonts w:cstheme="majorBidi"/>
          <w:szCs w:val="24"/>
        </w:rPr>
      </w:pPr>
      <w:r w:rsidRPr="00DA2A8F">
        <w:rPr>
          <w:rFonts w:cstheme="majorBidi"/>
          <w:szCs w:val="24"/>
        </w:rPr>
        <w:t>Empowerment of the customer by allowing energy management</w:t>
      </w:r>
    </w:p>
    <w:p w:rsidR="0045389A" w:rsidRPr="00DA2A8F" w:rsidRDefault="0045389A" w:rsidP="00E26710">
      <w:pPr>
        <w:pStyle w:val="ListParagraph"/>
        <w:numPr>
          <w:ilvl w:val="0"/>
          <w:numId w:val="6"/>
        </w:numPr>
        <w:jc w:val="both"/>
        <w:rPr>
          <w:rFonts w:cstheme="majorBidi"/>
          <w:szCs w:val="24"/>
        </w:rPr>
      </w:pPr>
      <w:r w:rsidRPr="00DA2A8F">
        <w:rPr>
          <w:rFonts w:cstheme="majorBidi"/>
          <w:szCs w:val="24"/>
        </w:rPr>
        <w:t>Tolerance of attack by standing resilient to physical and cyber attacks</w:t>
      </w:r>
    </w:p>
    <w:p w:rsidR="0045389A" w:rsidRPr="00DA2A8F" w:rsidRDefault="0045389A" w:rsidP="00E26710">
      <w:pPr>
        <w:pStyle w:val="ListParagraph"/>
        <w:numPr>
          <w:ilvl w:val="0"/>
          <w:numId w:val="6"/>
        </w:numPr>
        <w:jc w:val="both"/>
        <w:rPr>
          <w:rFonts w:cstheme="majorBidi"/>
          <w:szCs w:val="24"/>
        </w:rPr>
      </w:pPr>
      <w:r w:rsidRPr="00DA2A8F">
        <w:rPr>
          <w:rFonts w:cstheme="majorBidi"/>
          <w:szCs w:val="24"/>
        </w:rPr>
        <w:t>Optimizing assets and operating efficiency</w:t>
      </w:r>
    </w:p>
    <w:p w:rsidR="000F1C7D" w:rsidRPr="00DA2A8F" w:rsidRDefault="0045389A" w:rsidP="007E4B8B">
      <w:pPr>
        <w:pStyle w:val="TextAli"/>
      </w:pPr>
      <w:r w:rsidRPr="00DA2A8F">
        <w:t xml:space="preserve">Many countries have been trying to develop the Smart Grid technologies by performing some projects as test-beds with different points of view. </w:t>
      </w:r>
      <w:r w:rsidR="00D51571" w:rsidRPr="00DA2A8F">
        <w:t>In t</w:t>
      </w:r>
      <w:r w:rsidRPr="00DA2A8F">
        <w:t xml:space="preserve">he </w:t>
      </w:r>
      <w:r w:rsidR="00D51571" w:rsidRPr="00DA2A8F">
        <w:t xml:space="preserve">US, there are </w:t>
      </w:r>
      <w:r w:rsidRPr="00DA2A8F">
        <w:t xml:space="preserve">some projects such as GridWise, GridWorks [40] </w:t>
      </w:r>
      <w:r w:rsidR="00D51571" w:rsidRPr="00DA2A8F">
        <w:t xml:space="preserve">with plans to expand the results to </w:t>
      </w:r>
      <w:r w:rsidR="006E6354" w:rsidRPr="00DA2A8F">
        <w:t xml:space="preserve">focus </w:t>
      </w:r>
      <w:r w:rsidRPr="00DA2A8F">
        <w:t xml:space="preserve">on improving the efficiency of its </w:t>
      </w:r>
      <w:r w:rsidR="006E6354" w:rsidRPr="00DA2A8F">
        <w:t>legacy</w:t>
      </w:r>
      <w:r w:rsidRPr="00DA2A8F">
        <w:t xml:space="preserve"> transmission and distribution networks.</w:t>
      </w:r>
      <w:r w:rsidR="0093554A" w:rsidRPr="00DA2A8F">
        <w:t xml:space="preserve"> </w:t>
      </w:r>
      <w:r w:rsidR="007E4B8B" w:rsidRPr="00DA2A8F">
        <w:t>This</w:t>
      </w:r>
      <w:r w:rsidR="0093554A" w:rsidRPr="00DA2A8F">
        <w:t xml:space="preserve"> project aims to give consumers more information about energy use and cost to</w:t>
      </w:r>
      <w:r w:rsidR="007E4B8B" w:rsidRPr="00DA2A8F">
        <w:t xml:space="preserve"> enable them to identify the benefits.</w:t>
      </w:r>
      <w:r w:rsidR="0093554A" w:rsidRPr="00DA2A8F">
        <w:t xml:space="preserve"> It will also test and promote technologies designed to make the </w:t>
      </w:r>
      <w:r w:rsidR="007E4B8B" w:rsidRPr="00DA2A8F">
        <w:t xml:space="preserve">power system </w:t>
      </w:r>
      <w:r w:rsidR="0093554A" w:rsidRPr="00DA2A8F">
        <w:t>more reliable.</w:t>
      </w:r>
      <w:r w:rsidRPr="00DA2A8F">
        <w:t xml:space="preserve"> </w:t>
      </w:r>
    </w:p>
    <w:p w:rsidR="000F1C7D" w:rsidRPr="00DA2A8F" w:rsidRDefault="0045389A" w:rsidP="000F1C7D">
      <w:pPr>
        <w:pStyle w:val="TextAli"/>
      </w:pPr>
      <w:r w:rsidRPr="00DA2A8F">
        <w:t>Th</w:t>
      </w:r>
      <w:r w:rsidR="006E6354" w:rsidRPr="00DA2A8F">
        <w:t>e European Union has Smart Grid</w:t>
      </w:r>
      <w:r w:rsidRPr="00DA2A8F">
        <w:t xml:space="preserve"> projects [4</w:t>
      </w:r>
      <w:r w:rsidR="006E6354" w:rsidRPr="00DA2A8F">
        <w:t>1], while focusing mainly on suita</w:t>
      </w:r>
      <w:r w:rsidRPr="00DA2A8F">
        <w:t>bly adopting renewable energ</w:t>
      </w:r>
      <w:r w:rsidR="006E6354" w:rsidRPr="00DA2A8F">
        <w:t>y resources.</w:t>
      </w:r>
      <w:r w:rsidR="0093554A" w:rsidRPr="00DA2A8F">
        <w:t xml:space="preserve"> In this perspective, the main goal of this study is to prepare a comprehensive inventory of Smart Grid projects in Europe and use project data to support the analysis</w:t>
      </w:r>
      <w:r w:rsidR="007E4B8B" w:rsidRPr="00DA2A8F">
        <w:t xml:space="preserve"> of trends and developments. This</w:t>
      </w:r>
      <w:r w:rsidR="0093554A" w:rsidRPr="00DA2A8F">
        <w:t xml:space="preserve"> report looks into several aspects of the Smart Grids landscape to describe the state of the art of their implementation, the emerging hallmarks of the new electricity system and some foreseeable developments.</w:t>
      </w:r>
    </w:p>
    <w:p w:rsidR="000F1C7D" w:rsidRPr="00DA2A8F" w:rsidRDefault="006E6354" w:rsidP="007E4B8B">
      <w:pPr>
        <w:pStyle w:val="TextAli"/>
      </w:pPr>
      <w:r w:rsidRPr="00DA2A8F">
        <w:t xml:space="preserve"> Canada is running integration of d</w:t>
      </w:r>
      <w:r w:rsidR="0045389A" w:rsidRPr="00DA2A8F">
        <w:t>ecentralize</w:t>
      </w:r>
      <w:r w:rsidR="00100910" w:rsidRPr="00DA2A8F">
        <w:t xml:space="preserve">d Energy Program [42]. In addition, “Smart Grid CANADA” which is a national organization dedicated to promoting a more modern and efficient electricity grid for the benefit of all Canadians, creates Canada’s smart Grid Repository. </w:t>
      </w:r>
      <w:r w:rsidR="007E4B8B" w:rsidRPr="00DA2A8F">
        <w:t>This reference identify that b</w:t>
      </w:r>
      <w:r w:rsidR="00100910" w:rsidRPr="00DA2A8F">
        <w:t xml:space="preserve">y exploring Canada’s smart grid projects, this system defines the principal gateway connecting the national smart grid community to relevant sources of information in one centralized location. </w:t>
      </w:r>
    </w:p>
    <w:p w:rsidR="0045389A" w:rsidRPr="00DA2A8F" w:rsidRDefault="00100910" w:rsidP="000F1C7D">
      <w:pPr>
        <w:pStyle w:val="TextAli"/>
      </w:pPr>
      <w:r w:rsidRPr="00DA2A8F">
        <w:t>I</w:t>
      </w:r>
      <w:r w:rsidR="0045389A" w:rsidRPr="00DA2A8F">
        <w:t>n Korea, a project called K-Grid has been launched to design a highly integrated Korean Smart Grid System [43].</w:t>
      </w:r>
      <w:r w:rsidR="000F1C7D" w:rsidRPr="00DA2A8F">
        <w:t xml:space="preserve"> This project aims to explore projects on the development of technology that encompasses the convergence of electric power and IT.</w:t>
      </w:r>
    </w:p>
    <w:p w:rsidR="0045389A" w:rsidRPr="00DA2A8F" w:rsidRDefault="0045389A" w:rsidP="00DF66E3">
      <w:pPr>
        <w:pStyle w:val="TextAli"/>
      </w:pPr>
      <w:r w:rsidRPr="00DA2A8F">
        <w:t>Hybrid power systems are combinations of AC</w:t>
      </w:r>
      <w:r w:rsidR="0052716C" w:rsidRPr="00DA2A8F">
        <w:t xml:space="preserve"> and </w:t>
      </w:r>
      <w:r w:rsidRPr="00DA2A8F">
        <w:t xml:space="preserve">DC </w:t>
      </w:r>
      <w:r w:rsidR="0052716C" w:rsidRPr="00DA2A8F">
        <w:t>systems. Such a system has</w:t>
      </w:r>
      <w:r w:rsidRPr="00DA2A8F">
        <w:t xml:space="preserve"> two or more energy conversion devices (e.g., electricity </w:t>
      </w:r>
      <w:r w:rsidR="00DF66E3" w:rsidRPr="00DA2A8F">
        <w:t xml:space="preserve">resources </w:t>
      </w:r>
      <w:r w:rsidRPr="00DA2A8F">
        <w:t xml:space="preserve">generators or storage devices), that when integrated, </w:t>
      </w:r>
      <w:r w:rsidR="0052716C" w:rsidRPr="00DA2A8F">
        <w:t xml:space="preserve">could be used to </w:t>
      </w:r>
      <w:r w:rsidRPr="00DA2A8F">
        <w:t xml:space="preserve">overcome limitations that may be inherent in either. System efficiencies are typically higher than </w:t>
      </w:r>
      <w:r w:rsidR="0052716C" w:rsidRPr="00DA2A8F">
        <w:t>the case of utilizing single resource. H</w:t>
      </w:r>
      <w:r w:rsidRPr="00DA2A8F">
        <w:t>igher reliability can be accomplished with redundant technologies and/or energy storage</w:t>
      </w:r>
      <w:r w:rsidR="0052716C" w:rsidRPr="00DA2A8F">
        <w:t xml:space="preserve"> systems used in conjunction with AC/DC infrastructures</w:t>
      </w:r>
      <w:r w:rsidRPr="00DA2A8F">
        <w:t>. Some hybrid AC/DC systems include both, which can simultaneously improve the quality and availability of power. S</w:t>
      </w:r>
      <w:r w:rsidR="004A71E6">
        <w:t>ince energy management, control</w:t>
      </w:r>
      <w:r w:rsidRPr="00DA2A8F">
        <w:t xml:space="preserve"> and operation of a hybrid grid are more complicate</w:t>
      </w:r>
      <w:r w:rsidR="008D4CE5" w:rsidRPr="00DA2A8F">
        <w:t>d than those of an individual AC</w:t>
      </w:r>
      <w:r w:rsidRPr="00DA2A8F">
        <w:t xml:space="preserve"> or </w:t>
      </w:r>
      <w:r w:rsidR="008D4CE5" w:rsidRPr="00DA2A8F">
        <w:t>DC</w:t>
      </w:r>
      <w:r w:rsidRPr="00DA2A8F">
        <w:t xml:space="preserve"> grid, </w:t>
      </w:r>
      <w:r w:rsidR="0052716C" w:rsidRPr="00DA2A8F">
        <w:t>various</w:t>
      </w:r>
      <w:r w:rsidRPr="00DA2A8F">
        <w:t xml:space="preserve"> o</w:t>
      </w:r>
      <w:r w:rsidR="008D4CE5" w:rsidRPr="00DA2A8F">
        <w:t>perating modes of a hybrid AC/DC</w:t>
      </w:r>
      <w:r w:rsidRPr="00DA2A8F">
        <w:t xml:space="preserve"> grid </w:t>
      </w:r>
      <w:r w:rsidR="0052716C" w:rsidRPr="00DA2A8F">
        <w:t>were</w:t>
      </w:r>
      <w:r w:rsidRPr="00DA2A8F">
        <w:t xml:space="preserve"> investigated in [75]-[83].</w:t>
      </w:r>
      <w:r w:rsidR="003E3307" w:rsidRPr="00DA2A8F">
        <w:t xml:space="preserve"> These references investigate microgrids coordinated control between AC and DC sides and their active load-generation control by intelligent methods. The microgrid and system coupling </w:t>
      </w:r>
      <w:r w:rsidR="00DF66E3" w:rsidRPr="00DA2A8F">
        <w:t xml:space="preserve">in addition to </w:t>
      </w:r>
      <w:r w:rsidR="003E3307" w:rsidRPr="00DA2A8F">
        <w:t xml:space="preserve">interconnection issues are studied </w:t>
      </w:r>
      <w:r w:rsidR="00DF66E3" w:rsidRPr="00DA2A8F">
        <w:t>as well</w:t>
      </w:r>
      <w:r w:rsidR="003E3307" w:rsidRPr="00DA2A8F">
        <w:t xml:space="preserve">. </w:t>
      </w:r>
      <w:r w:rsidR="00DF66E3" w:rsidRPr="00DA2A8F">
        <w:t>D</w:t>
      </w:r>
      <w:r w:rsidR="003E3307" w:rsidRPr="00DA2A8F">
        <w:t xml:space="preserve">efining protection principals and strategies in microgrids are also discussed in these </w:t>
      </w:r>
      <w:r w:rsidR="00DF66E3" w:rsidRPr="00DA2A8F">
        <w:t>references</w:t>
      </w:r>
      <w:r w:rsidR="003E3307" w:rsidRPr="00DA2A8F">
        <w:t xml:space="preserve">. </w:t>
      </w:r>
    </w:p>
    <w:p w:rsidR="0045389A" w:rsidRPr="00DA2A8F" w:rsidRDefault="0045389A" w:rsidP="00EB75CD">
      <w:pPr>
        <w:pStyle w:val="TextAli"/>
      </w:pPr>
      <w:r w:rsidRPr="00DA2A8F">
        <w:t xml:space="preserve">The coordination control schemes among various converters </w:t>
      </w:r>
      <w:r w:rsidR="00EB75CD" w:rsidRPr="00DA2A8F">
        <w:t>are</w:t>
      </w:r>
      <w:r w:rsidRPr="00DA2A8F">
        <w:t xml:space="preserve"> proposed to harness maximum power from renewable power sources</w:t>
      </w:r>
      <w:r w:rsidR="00EB75CD" w:rsidRPr="00DA2A8F">
        <w:t>. It is also used</w:t>
      </w:r>
      <w:r w:rsidRPr="00DA2A8F">
        <w:t xml:space="preserve"> to mi</w:t>
      </w:r>
      <w:r w:rsidR="002C375B" w:rsidRPr="00DA2A8F">
        <w:t>nimize power transfer between AC and DC</w:t>
      </w:r>
      <w:r w:rsidRPr="00DA2A8F">
        <w:t xml:space="preserve"> networks</w:t>
      </w:r>
      <w:r w:rsidR="00EB75CD" w:rsidRPr="00DA2A8F">
        <w:t xml:space="preserve"> as well as</w:t>
      </w:r>
      <w:r w:rsidRPr="00DA2A8F">
        <w:t xml:space="preserve"> maintain</w:t>
      </w:r>
      <w:r w:rsidR="002C375B" w:rsidRPr="00DA2A8F">
        <w:t xml:space="preserve"> the stable operation of both AC</w:t>
      </w:r>
      <w:r w:rsidRPr="00DA2A8F">
        <w:t xml:space="preserve"> and </w:t>
      </w:r>
      <w:r w:rsidR="002C375B" w:rsidRPr="00DA2A8F">
        <w:t>DC</w:t>
      </w:r>
      <w:r w:rsidRPr="00DA2A8F">
        <w:t xml:space="preserve"> grids under variable supply and demand conditions when the hybrid grid operates in both grid-tied and islanding modes. </w:t>
      </w:r>
      <w:r w:rsidR="00EB75CD" w:rsidRPr="00DA2A8F">
        <w:t>A</w:t>
      </w:r>
      <w:r w:rsidRPr="00DA2A8F">
        <w:t xml:space="preserve">dvanced power electronics and control technologies used will make </w:t>
      </w:r>
      <w:r w:rsidR="00EB75CD" w:rsidRPr="00DA2A8F">
        <w:t>the</w:t>
      </w:r>
      <w:r w:rsidRPr="00DA2A8F">
        <w:t xml:space="preserve"> future power grid much smarter. A power management strategy is necessary for the hybrid AC/DC power system to manage the power flow in order to satisfy the load requirements [44]. Hybrid power systems require a much more complex control and protection scheme that must ensure efficient and robust power transfer from the sources without risks of their rapidly degraded reliability due to prolonged over-current and/or under-voltage conditions. Therefore, rather than achieving a single voltage/current regulation goal at the output, the control system must regulate these power converters to balance the power flow of these energy sources so as to satisfy the load requirements while ensuring the various limitations of electrochemical components such as the battery overcharge limit, limited PV output power and etc</w:t>
      </w:r>
      <w:r w:rsidR="00EB75CD" w:rsidRPr="00DA2A8F">
        <w:t>.</w:t>
      </w:r>
      <w:r w:rsidRPr="00DA2A8F">
        <w:t xml:space="preserve"> [45]. A hybrid smart AC/DC power system and its control strategies were proposed in [46] and the impact of power quality is taken into consideration from the view point</w:t>
      </w:r>
      <w:r w:rsidR="004A71E6">
        <w:t xml:space="preserve"> of generator side, a grid side</w:t>
      </w:r>
      <w:r w:rsidRPr="00DA2A8F">
        <w:t xml:space="preserve"> and a demand side management in [47</w:t>
      </w:r>
      <w:r w:rsidR="00EB75CD" w:rsidRPr="00DA2A8F">
        <w:t>] and [</w:t>
      </w:r>
      <w:r w:rsidRPr="00DA2A8F">
        <w:t xml:space="preserve">48] and power quality management for smart grids is proposed in [49]. </w:t>
      </w:r>
      <w:r w:rsidR="00EB75CD" w:rsidRPr="00DA2A8F">
        <w:t>However,</w:t>
      </w:r>
      <w:r w:rsidRPr="00DA2A8F">
        <w:t xml:space="preserve"> these </w:t>
      </w:r>
      <w:r w:rsidR="00EB75CD" w:rsidRPr="00DA2A8F">
        <w:t>types</w:t>
      </w:r>
      <w:r w:rsidRPr="00DA2A8F">
        <w:t xml:space="preserve"> of controls are not real time and comprehensive for overall power system.</w:t>
      </w:r>
    </w:p>
    <w:p w:rsidR="0045389A" w:rsidRPr="00DA2A8F" w:rsidRDefault="0045389A" w:rsidP="00DF66E3">
      <w:pPr>
        <w:ind w:firstLine="720"/>
        <w:jc w:val="both"/>
        <w:rPr>
          <w:rFonts w:cstheme="majorBidi"/>
          <w:szCs w:val="24"/>
        </w:rPr>
      </w:pPr>
      <w:r w:rsidRPr="00DA2A8F">
        <w:rPr>
          <w:rFonts w:cstheme="majorBidi"/>
          <w:szCs w:val="24"/>
        </w:rPr>
        <w:t>In addition intelligent protection relay</w:t>
      </w:r>
      <w:r w:rsidR="00055C20" w:rsidRPr="00DA2A8F">
        <w:rPr>
          <w:rFonts w:cstheme="majorBidi"/>
          <w:szCs w:val="24"/>
        </w:rPr>
        <w:t>s</w:t>
      </w:r>
      <w:r w:rsidRPr="00DA2A8F">
        <w:rPr>
          <w:rFonts w:cstheme="majorBidi"/>
          <w:szCs w:val="24"/>
        </w:rPr>
        <w:t xml:space="preserve"> for smart grid </w:t>
      </w:r>
      <w:r w:rsidR="00DF66E3" w:rsidRPr="00DA2A8F">
        <w:rPr>
          <w:rFonts w:cstheme="majorBidi"/>
          <w:szCs w:val="24"/>
        </w:rPr>
        <w:t>were</w:t>
      </w:r>
      <w:r w:rsidRPr="00DA2A8F">
        <w:rPr>
          <w:rFonts w:cstheme="majorBidi"/>
          <w:szCs w:val="24"/>
        </w:rPr>
        <w:t xml:space="preserve"> also presented in [50] and [51].</w:t>
      </w:r>
      <w:r w:rsidR="00055C20" w:rsidRPr="00DA2A8F">
        <w:rPr>
          <w:rFonts w:cstheme="majorBidi"/>
          <w:szCs w:val="24"/>
        </w:rPr>
        <w:t xml:space="preserve"> </w:t>
      </w:r>
      <w:r w:rsidR="00DF66E3" w:rsidRPr="00DA2A8F">
        <w:rPr>
          <w:rFonts w:cstheme="majorBidi"/>
          <w:szCs w:val="24"/>
        </w:rPr>
        <w:t>These works</w:t>
      </w:r>
      <w:r w:rsidRPr="00DA2A8F">
        <w:rPr>
          <w:rFonts w:cstheme="majorBidi"/>
          <w:szCs w:val="24"/>
        </w:rPr>
        <w:t xml:space="preserve"> </w:t>
      </w:r>
      <w:r w:rsidR="00055C20" w:rsidRPr="00DA2A8F">
        <w:rPr>
          <w:rFonts w:cstheme="majorBidi"/>
          <w:szCs w:val="24"/>
        </w:rPr>
        <w:t xml:space="preserve">proposed the concepts of intelligent protection relay systems for Smart Grid and have </w:t>
      </w:r>
      <w:r w:rsidR="00DF66E3" w:rsidRPr="00DA2A8F">
        <w:rPr>
          <w:rFonts w:cstheme="majorBidi"/>
          <w:szCs w:val="24"/>
        </w:rPr>
        <w:t>developed</w:t>
      </w:r>
      <w:r w:rsidR="00055C20" w:rsidRPr="00DA2A8F">
        <w:rPr>
          <w:rFonts w:cstheme="majorBidi"/>
          <w:szCs w:val="24"/>
        </w:rPr>
        <w:t xml:space="preserve"> a prototype </w:t>
      </w:r>
      <w:r w:rsidR="00DF66E3" w:rsidRPr="00DA2A8F">
        <w:rPr>
          <w:rFonts w:cstheme="majorBidi"/>
          <w:szCs w:val="24"/>
        </w:rPr>
        <w:t xml:space="preserve">relay </w:t>
      </w:r>
      <w:r w:rsidR="00055C20" w:rsidRPr="00DA2A8F">
        <w:rPr>
          <w:rFonts w:cstheme="majorBidi"/>
          <w:szCs w:val="24"/>
        </w:rPr>
        <w:t>based on these concepts. The results of the field trial of this system demonstrate th</w:t>
      </w:r>
      <w:r w:rsidR="00DF66E3" w:rsidRPr="00DA2A8F">
        <w:rPr>
          <w:rFonts w:cstheme="majorBidi"/>
          <w:szCs w:val="24"/>
        </w:rPr>
        <w:t>at such a</w:t>
      </w:r>
      <w:r w:rsidR="00055C20" w:rsidRPr="00DA2A8F">
        <w:rPr>
          <w:rFonts w:cstheme="majorBidi"/>
          <w:szCs w:val="24"/>
        </w:rPr>
        <w:t xml:space="preserve"> system has the capability of evaluating </w:t>
      </w:r>
      <w:r w:rsidR="00DF66E3" w:rsidRPr="00DA2A8F">
        <w:rPr>
          <w:rFonts w:cstheme="majorBidi"/>
          <w:szCs w:val="24"/>
        </w:rPr>
        <w:t xml:space="preserve">the </w:t>
      </w:r>
      <w:r w:rsidR="00055C20" w:rsidRPr="00DA2A8F">
        <w:rPr>
          <w:rFonts w:cstheme="majorBidi"/>
          <w:szCs w:val="24"/>
        </w:rPr>
        <w:t xml:space="preserve">power system characteristics in detail on a real-time basis and contributing toward supervision, coordination check and optimization of setting values. Moreover, </w:t>
      </w:r>
      <w:r w:rsidR="00DF66E3" w:rsidRPr="00DA2A8F">
        <w:rPr>
          <w:rFonts w:cstheme="majorBidi"/>
          <w:szCs w:val="24"/>
        </w:rPr>
        <w:t xml:space="preserve">these works did show </w:t>
      </w:r>
      <w:r w:rsidR="00055C20" w:rsidRPr="00DA2A8F">
        <w:rPr>
          <w:rFonts w:cstheme="majorBidi"/>
          <w:szCs w:val="24"/>
        </w:rPr>
        <w:t>that an agent system can be applied under practical conditions. The</w:t>
      </w:r>
      <w:r w:rsidR="00DF66E3" w:rsidRPr="00DA2A8F">
        <w:rPr>
          <w:rFonts w:cstheme="majorBidi"/>
          <w:szCs w:val="24"/>
        </w:rPr>
        <w:t xml:space="preserve"> main conclusion in these </w:t>
      </w:r>
      <w:r w:rsidR="009404C5" w:rsidRPr="00DA2A8F">
        <w:rPr>
          <w:rFonts w:cstheme="majorBidi"/>
          <w:szCs w:val="24"/>
        </w:rPr>
        <w:t>references</w:t>
      </w:r>
      <w:r w:rsidR="00DF66E3" w:rsidRPr="00DA2A8F">
        <w:rPr>
          <w:rFonts w:cstheme="majorBidi"/>
          <w:szCs w:val="24"/>
        </w:rPr>
        <w:t xml:space="preserve"> identify that the</w:t>
      </w:r>
      <w:r w:rsidR="00055C20" w:rsidRPr="00DA2A8F">
        <w:rPr>
          <w:rFonts w:cstheme="majorBidi"/>
          <w:szCs w:val="24"/>
        </w:rPr>
        <w:t xml:space="preserve"> development of real-</w:t>
      </w:r>
      <w:r w:rsidRPr="00DA2A8F">
        <w:rPr>
          <w:rFonts w:cstheme="majorBidi"/>
          <w:szCs w:val="24"/>
        </w:rPr>
        <w:t xml:space="preserve">time protection for smart grid applications is necessary and it should </w:t>
      </w:r>
      <w:r w:rsidR="00DF66E3" w:rsidRPr="00DA2A8F">
        <w:rPr>
          <w:rFonts w:cstheme="majorBidi"/>
          <w:szCs w:val="24"/>
        </w:rPr>
        <w:t>be as</w:t>
      </w:r>
      <w:r w:rsidRPr="00DA2A8F">
        <w:rPr>
          <w:rFonts w:cstheme="majorBidi"/>
          <w:szCs w:val="24"/>
        </w:rPr>
        <w:t xml:space="preserve"> </w:t>
      </w:r>
      <w:r w:rsidR="00055C20" w:rsidRPr="00DA2A8F">
        <w:rPr>
          <w:rFonts w:cstheme="majorBidi"/>
          <w:szCs w:val="24"/>
        </w:rPr>
        <w:t>an integrated protection-control system</w:t>
      </w:r>
      <w:r w:rsidR="00DF66E3" w:rsidRPr="00DA2A8F">
        <w:rPr>
          <w:rFonts w:cstheme="majorBidi"/>
          <w:szCs w:val="24"/>
        </w:rPr>
        <w:t xml:space="preserve"> talking into consideration all economic and operational issue</w:t>
      </w:r>
      <w:r w:rsidR="00055C20" w:rsidRPr="00DA2A8F">
        <w:rPr>
          <w:rFonts w:cstheme="majorBidi"/>
          <w:szCs w:val="24"/>
        </w:rPr>
        <w:t xml:space="preserve"> in real-</w:t>
      </w:r>
      <w:r w:rsidRPr="00DA2A8F">
        <w:rPr>
          <w:rFonts w:cstheme="majorBidi"/>
          <w:szCs w:val="24"/>
        </w:rPr>
        <w:t>tim</w:t>
      </w:r>
      <w:r w:rsidR="00DF66E3" w:rsidRPr="00DA2A8F">
        <w:rPr>
          <w:rFonts w:cstheme="majorBidi"/>
          <w:szCs w:val="24"/>
        </w:rPr>
        <w:t>e.</w:t>
      </w:r>
    </w:p>
    <w:p w:rsidR="00055C20" w:rsidRPr="00DA2A8F" w:rsidRDefault="00055C20" w:rsidP="00EB75CD">
      <w:pPr>
        <w:ind w:firstLine="720"/>
        <w:jc w:val="both"/>
        <w:rPr>
          <w:rFonts w:cstheme="majorBidi"/>
          <w:szCs w:val="24"/>
        </w:rPr>
      </w:pPr>
    </w:p>
    <w:p w:rsidR="0045389A" w:rsidRPr="00DA2A8F" w:rsidRDefault="00A52A18" w:rsidP="00A52A18">
      <w:pPr>
        <w:pStyle w:val="Heading2"/>
      </w:pPr>
      <w:bookmarkStart w:id="67" w:name="_Toc335662478"/>
      <w:bookmarkStart w:id="68" w:name="_Toc336031394"/>
      <w:bookmarkStart w:id="69" w:name="_Toc336031530"/>
      <w:bookmarkStart w:id="70" w:name="_Toc336031774"/>
      <w:bookmarkStart w:id="71" w:name="_Toc336034170"/>
      <w:bookmarkStart w:id="72" w:name="_Toc336034300"/>
      <w:bookmarkStart w:id="73" w:name="_Toc336910936"/>
      <w:bookmarkStart w:id="74" w:name="_Toc341209692"/>
      <w:r w:rsidRPr="00DA2A8F">
        <w:t xml:space="preserve">1.3 </w:t>
      </w:r>
      <w:r w:rsidR="0045389A" w:rsidRPr="00DA2A8F">
        <w:t>Motivation and Objective</w:t>
      </w:r>
      <w:bookmarkEnd w:id="67"/>
      <w:bookmarkEnd w:id="68"/>
      <w:bookmarkEnd w:id="69"/>
      <w:bookmarkEnd w:id="70"/>
      <w:bookmarkEnd w:id="71"/>
      <w:bookmarkEnd w:id="72"/>
      <w:bookmarkEnd w:id="73"/>
      <w:bookmarkEnd w:id="74"/>
    </w:p>
    <w:p w:rsidR="0045389A" w:rsidRPr="00DA2A8F" w:rsidRDefault="0045389A" w:rsidP="005560B5">
      <w:pPr>
        <w:pStyle w:val="TextAli"/>
      </w:pPr>
      <w:r w:rsidRPr="00DA2A8F">
        <w:t xml:space="preserve">The motivation of this research is to develop the ideas for smart grid operation and </w:t>
      </w:r>
      <w:r w:rsidR="002C375B" w:rsidRPr="00DA2A8F">
        <w:t xml:space="preserve">create </w:t>
      </w:r>
      <w:r w:rsidRPr="00DA2A8F">
        <w:t>a platform to implement and verify these ideas. This hardware/software based system includes implementation of control str</w:t>
      </w:r>
      <w:r w:rsidR="004A71E6">
        <w:t>ategies for generating stations</w:t>
      </w:r>
      <w:r w:rsidRPr="00DA2A8F">
        <w:t xml:space="preserve"> and power transfer to programmable loads in a laboratory scale of up to 35 </w:t>
      </w:r>
      <w:r w:rsidR="005560B5" w:rsidRPr="00DA2A8F">
        <w:t>kW</w:t>
      </w:r>
      <w:r w:rsidRPr="00DA2A8F">
        <w:t xml:space="preserve"> in AC power and 36 kW in renewable sources and energy storages. Appropriate software need to be developed to monitor all system parameters as well as operate and control the various interconnected components in varying connectivity architectures. </w:t>
      </w:r>
      <w:r w:rsidR="005560B5" w:rsidRPr="00DA2A8F">
        <w:t>The interconnection of alternating</w:t>
      </w:r>
      <w:r w:rsidRPr="00DA2A8F">
        <w:t xml:space="preserve"> energy such as wind emulators, PV arrays and Fuel cell emulators </w:t>
      </w:r>
      <w:r w:rsidR="006259D7" w:rsidRPr="00DA2A8F">
        <w:t xml:space="preserve">also need to be implemented </w:t>
      </w:r>
      <w:r w:rsidRPr="00DA2A8F">
        <w:t>and integrated into this system.  Implementation of the real-time operation and analysis capability provides a platform for investigation of many challenging aspects of a real smart power system. In addition there is a big concern about the implementation of the monitoring, control and protection of the system in real-time environment which will be addressed by this research.</w:t>
      </w:r>
    </w:p>
    <w:p w:rsidR="0045389A" w:rsidRPr="00DA2A8F" w:rsidRDefault="0045389A" w:rsidP="005560B5">
      <w:pPr>
        <w:pStyle w:val="TextAli"/>
      </w:pPr>
      <w:r w:rsidRPr="00DA2A8F">
        <w:t>Therefore, the aim of this research is to apply the concept of real-time analysis of a smart grid and implement i</w:t>
      </w:r>
      <w:r w:rsidR="005560B5" w:rsidRPr="00DA2A8F">
        <w:t xml:space="preserve">t on a smart grid test-bed. The implemented </w:t>
      </w:r>
      <w:r w:rsidRPr="00DA2A8F">
        <w:t>system</w:t>
      </w:r>
      <w:r w:rsidR="005560B5" w:rsidRPr="00DA2A8F">
        <w:t xml:space="preserve"> in this dissertation</w:t>
      </w:r>
      <w:r w:rsidRPr="00DA2A8F">
        <w:t xml:space="preserve"> </w:t>
      </w:r>
      <w:r w:rsidR="005560B5" w:rsidRPr="00DA2A8F">
        <w:t>will have</w:t>
      </w:r>
      <w:r w:rsidRPr="00DA2A8F">
        <w:t xml:space="preserve"> many capabilities to perform experimental research and studies. The test-bed uses laboratory scale components in addition to commercial hardware to </w:t>
      </w:r>
      <w:r w:rsidR="006259D7" w:rsidRPr="00DA2A8F">
        <w:t xml:space="preserve">create a microgrid setup for </w:t>
      </w:r>
      <w:r w:rsidRPr="00DA2A8F">
        <w:t>model</w:t>
      </w:r>
      <w:r w:rsidR="006259D7" w:rsidRPr="00DA2A8F">
        <w:t>ing</w:t>
      </w:r>
      <w:r w:rsidRPr="00DA2A8F">
        <w:t xml:space="preserve"> the realistic behavior of a large power system. </w:t>
      </w:r>
    </w:p>
    <w:p w:rsidR="0045389A" w:rsidRPr="00DA2A8F" w:rsidRDefault="0045389A" w:rsidP="00EB75CD">
      <w:pPr>
        <w:pStyle w:val="TextAli"/>
      </w:pPr>
      <w:r w:rsidRPr="00DA2A8F">
        <w:t xml:space="preserve">As mentioned before, the main objective of this dissertation is to use real-time measurements </w:t>
      </w:r>
      <w:r w:rsidR="005560B5" w:rsidRPr="00DA2A8F">
        <w:t>in</w:t>
      </w:r>
      <w:r w:rsidRPr="00DA2A8F">
        <w:t xml:space="preserve"> smart grids to identify the power system state</w:t>
      </w:r>
      <w:r w:rsidR="006259D7" w:rsidRPr="00DA2A8F">
        <w:t>s</w:t>
      </w:r>
      <w:r w:rsidRPr="00DA2A8F">
        <w:t>. Online power system analysis feature are developed to deploy real-time data in order to monitor system state with online</w:t>
      </w:r>
      <w:r w:rsidR="00003FBB" w:rsidRPr="00DA2A8F">
        <w:t xml:space="preserve"> optimal</w:t>
      </w:r>
      <w:r w:rsidRPr="00DA2A8F">
        <w:t xml:space="preserve"> load flow and security assessment results. The developed software environment to monitor real-time data as a SCADA center will be </w:t>
      </w:r>
      <w:r w:rsidR="006259D7" w:rsidRPr="00DA2A8F">
        <w:t>discussed</w:t>
      </w:r>
      <w:r w:rsidRPr="00DA2A8F">
        <w:t xml:space="preserve">. This real-time software has the capability to run analysis software in engine mode and hence the system online analysis can be implemented </w:t>
      </w:r>
      <w:r w:rsidR="005560B5" w:rsidRPr="00DA2A8F">
        <w:t>in</w:t>
      </w:r>
      <w:r w:rsidRPr="00DA2A8F">
        <w:t xml:space="preserve"> real-time data. In this setup, the monitoring system updates the SCADA system</w:t>
      </w:r>
      <w:r w:rsidR="004A71E6">
        <w:t xml:space="preserve"> approximately every one second</w:t>
      </w:r>
      <w:r w:rsidRPr="00DA2A8F">
        <w:t xml:space="preserve"> and then the analysis software can up</w:t>
      </w:r>
      <w:r w:rsidR="004A71E6">
        <w:t>date the data immediately after</w:t>
      </w:r>
      <w:r w:rsidRPr="00DA2A8F">
        <w:t xml:space="preserve"> and </w:t>
      </w:r>
      <w:r w:rsidR="006259D7" w:rsidRPr="00DA2A8F">
        <w:t>analy</w:t>
      </w:r>
      <w:r w:rsidR="00FE482E" w:rsidRPr="00DA2A8F">
        <w:t>z</w:t>
      </w:r>
      <w:r w:rsidR="006259D7" w:rsidRPr="00DA2A8F">
        <w:t>e</w:t>
      </w:r>
      <w:r w:rsidR="005560B5" w:rsidRPr="00DA2A8F">
        <w:t xml:space="preserve"> the</w:t>
      </w:r>
      <w:r w:rsidRPr="00DA2A8F">
        <w:t xml:space="preserve"> </w:t>
      </w:r>
      <w:r w:rsidR="006259D7" w:rsidRPr="00DA2A8F">
        <w:t xml:space="preserve">system situation </w:t>
      </w:r>
      <w:r w:rsidR="005560B5" w:rsidRPr="00DA2A8F">
        <w:t>with the help of monitoring and alarm</w:t>
      </w:r>
      <w:r w:rsidR="00FE482E" w:rsidRPr="00DA2A8F">
        <w:t xml:space="preserve"> system</w:t>
      </w:r>
      <w:r w:rsidR="005560B5" w:rsidRPr="00DA2A8F">
        <w:t>s</w:t>
      </w:r>
      <w:r w:rsidRPr="00DA2A8F">
        <w:t xml:space="preserve">. Consequently, this system can analyze </w:t>
      </w:r>
      <w:r w:rsidR="005560B5" w:rsidRPr="00DA2A8F">
        <w:t xml:space="preserve">a snapshot of the </w:t>
      </w:r>
      <w:r w:rsidRPr="00DA2A8F">
        <w:t>power system</w:t>
      </w:r>
      <w:r w:rsidR="005560B5" w:rsidRPr="00DA2A8F">
        <w:t xml:space="preserve">s in </w:t>
      </w:r>
      <w:r w:rsidRPr="00DA2A8F">
        <w:t>less than three second</w:t>
      </w:r>
      <w:r w:rsidR="005560B5" w:rsidRPr="00DA2A8F">
        <w:t>s</w:t>
      </w:r>
      <w:r w:rsidRPr="00DA2A8F">
        <w:t xml:space="preserve"> </w:t>
      </w:r>
      <w:r w:rsidR="005560B5" w:rsidRPr="00DA2A8F">
        <w:t>and return</w:t>
      </w:r>
      <w:r w:rsidRPr="00DA2A8F">
        <w:t xml:space="preserve"> the real-time calculation results. Studies related to the time range of phenomena and control actions has also </w:t>
      </w:r>
      <w:r w:rsidR="005560B5" w:rsidRPr="00DA2A8F">
        <w:t xml:space="preserve">been </w:t>
      </w:r>
      <w:r w:rsidR="00FE482E" w:rsidRPr="00DA2A8F">
        <w:t>implemented</w:t>
      </w:r>
      <w:r w:rsidRPr="00DA2A8F">
        <w:t xml:space="preserve"> </w:t>
      </w:r>
      <w:r w:rsidR="005560B5" w:rsidRPr="00DA2A8F">
        <w:t>and an online system power flow and security assessment was developed</w:t>
      </w:r>
      <w:r w:rsidRPr="00DA2A8F">
        <w:t>. In addit</w:t>
      </w:r>
      <w:r w:rsidR="00003FBB" w:rsidRPr="00DA2A8F">
        <w:t>ion a real-time optimal power flow m</w:t>
      </w:r>
      <w:r w:rsidRPr="00DA2A8F">
        <w:t>anagement</w:t>
      </w:r>
      <w:r w:rsidR="00003FBB" w:rsidRPr="00DA2A8F">
        <w:t xml:space="preserve"> system has been developed for smart m</w:t>
      </w:r>
      <w:r w:rsidRPr="00DA2A8F">
        <w:t>icro</w:t>
      </w:r>
      <w:r w:rsidR="00003FBB" w:rsidRPr="00DA2A8F">
        <w:t>g</w:t>
      </w:r>
      <w:r w:rsidRPr="00DA2A8F">
        <w:t xml:space="preserve">rid. The commercial Power Factory Package </w:t>
      </w:r>
      <w:r w:rsidR="00EB75CD" w:rsidRPr="00DA2A8F">
        <w:t>was</w:t>
      </w:r>
      <w:r w:rsidRPr="00DA2A8F">
        <w:t xml:space="preserve"> used to communicate with real-time LabVIEW software in order to receive system data and utilize real-time data in online mode to calculate </w:t>
      </w:r>
      <w:r w:rsidR="00EB75CD" w:rsidRPr="00DA2A8F">
        <w:t>the Optimal Power Flow (</w:t>
      </w:r>
      <w:r w:rsidRPr="00DA2A8F">
        <w:t>OPF</w:t>
      </w:r>
      <w:r w:rsidR="00EB75CD" w:rsidRPr="00DA2A8F">
        <w:t>)</w:t>
      </w:r>
      <w:r w:rsidRPr="00DA2A8F">
        <w:t xml:space="preserve"> and return the optimal schedule of generators and reactive power demand from DC side by</w:t>
      </w:r>
      <w:r w:rsidR="00F11B96" w:rsidRPr="00DA2A8F">
        <w:t xml:space="preserve"> the</w:t>
      </w:r>
      <w:r w:rsidRPr="00DA2A8F">
        <w:t xml:space="preserve"> available communication link. </w:t>
      </w:r>
    </w:p>
    <w:p w:rsidR="00D95069" w:rsidRPr="00DA2A8F" w:rsidRDefault="00D95069" w:rsidP="00CF2DFD">
      <w:pPr>
        <w:pStyle w:val="Heading2"/>
        <w:ind w:left="1152" w:hanging="1152"/>
      </w:pPr>
    </w:p>
    <w:p w:rsidR="0045389A" w:rsidRPr="00DA2A8F" w:rsidRDefault="00A52A18" w:rsidP="00CF2DFD">
      <w:pPr>
        <w:pStyle w:val="Heading2"/>
        <w:ind w:left="1152" w:hanging="1152"/>
      </w:pPr>
      <w:bookmarkStart w:id="75" w:name="_Toc335662479"/>
      <w:bookmarkStart w:id="76" w:name="_Toc336031395"/>
      <w:bookmarkStart w:id="77" w:name="_Toc336031531"/>
      <w:bookmarkStart w:id="78" w:name="_Toc336031775"/>
      <w:bookmarkStart w:id="79" w:name="_Toc336034171"/>
      <w:bookmarkStart w:id="80" w:name="_Toc336034301"/>
      <w:bookmarkStart w:id="81" w:name="_Toc336910937"/>
      <w:bookmarkStart w:id="82" w:name="_Toc341209693"/>
      <w:r w:rsidRPr="00DA2A8F">
        <w:t xml:space="preserve">1.4 </w:t>
      </w:r>
      <w:r w:rsidR="0045389A" w:rsidRPr="00DA2A8F">
        <w:t>Problem Statement</w:t>
      </w:r>
      <w:bookmarkEnd w:id="75"/>
      <w:bookmarkEnd w:id="76"/>
      <w:bookmarkEnd w:id="77"/>
      <w:bookmarkEnd w:id="78"/>
      <w:bookmarkEnd w:id="79"/>
      <w:bookmarkEnd w:id="80"/>
      <w:bookmarkEnd w:id="81"/>
      <w:bookmarkEnd w:id="82"/>
    </w:p>
    <w:p w:rsidR="0045389A" w:rsidRPr="00DA2A8F" w:rsidRDefault="00EB75CD" w:rsidP="00EB75CD">
      <w:pPr>
        <w:pStyle w:val="TextAli"/>
      </w:pPr>
      <w:r w:rsidRPr="00DA2A8F">
        <w:t>The</w:t>
      </w:r>
      <w:r w:rsidR="0045389A" w:rsidRPr="00DA2A8F">
        <w:t xml:space="preserve"> increased </w:t>
      </w:r>
      <w:r w:rsidRPr="00DA2A8F">
        <w:t>complexities in operating the power grid have</w:t>
      </w:r>
      <w:r w:rsidR="0045389A" w:rsidRPr="00DA2A8F">
        <w:t xml:space="preserve"> emphasized the need for grid revitalization. Advanced applications in w</w:t>
      </w:r>
      <w:r w:rsidR="004A71E6">
        <w:t>ide area monitoring, protection</w:t>
      </w:r>
      <w:r w:rsidR="0045389A" w:rsidRPr="00DA2A8F">
        <w:t xml:space="preserve"> and control (WAMPAC) systems offer solutions to improve system planning, operation, maintenance and energy trading. Synchronized measurement technology and applications are important element and is enabler of WAMPAC.</w:t>
      </w:r>
    </w:p>
    <w:p w:rsidR="0045389A" w:rsidRPr="00DA2A8F" w:rsidRDefault="0045389A" w:rsidP="00D95069">
      <w:pPr>
        <w:pStyle w:val="TextAli"/>
      </w:pPr>
      <w:r w:rsidRPr="00DA2A8F">
        <w:t>Time synchronization is not a new concept or a new application in power systems. As power system and telecommunication technologies have advanced, the time frame of measured and communicated synchronized</w:t>
      </w:r>
      <w:r w:rsidR="00003FBB" w:rsidRPr="00DA2A8F">
        <w:t xml:space="preserve"> information has steadily been </w:t>
      </w:r>
      <w:r w:rsidRPr="00DA2A8F">
        <w:t>reduced from min</w:t>
      </w:r>
      <w:r w:rsidR="004A71E6">
        <w:t xml:space="preserve">utes, to seconds, milliseconds </w:t>
      </w:r>
      <w:r w:rsidRPr="00DA2A8F">
        <w:t xml:space="preserve">and now microseconds. At present, phasor measurement units (PMUs) are the most accurate and advanced time-synchronized technology available to power engineers and system operators for WAMPAC applications. This technology was made possible by advancements in computer and processing technologies and the availability of GPS signals. We are approaching a time where all metering devices will be time synchronized with high precision and accurate time tags as part of any measurement. To achieve the potential benefits, advancements in time synchronization must be matched by advancements in other areas. One example is data communications, where communication channels have become faster and more reliable in streaming PMU data from remote sites to a central facility. </w:t>
      </w:r>
    </w:p>
    <w:p w:rsidR="0045389A" w:rsidRPr="00DA2A8F" w:rsidRDefault="0045389A" w:rsidP="004A71E6">
      <w:pPr>
        <w:pStyle w:val="TextAli"/>
      </w:pPr>
      <w:r w:rsidRPr="00DA2A8F">
        <w:t xml:space="preserve">While a number of applications based on GPS-synchronized </w:t>
      </w:r>
      <w:r w:rsidR="008F1BE7" w:rsidRPr="00DA2A8F">
        <w:t>data have already been developed,</w:t>
      </w:r>
      <w:r w:rsidRPr="00DA2A8F">
        <w:t xml:space="preserve"> there is a need for researchers to continue improving existing and developing applications using the latest visualization techniques, intelligent operati</w:t>
      </w:r>
      <w:r w:rsidR="004A71E6">
        <w:t>onal tools, advanced algorithms</w:t>
      </w:r>
      <w:r w:rsidRPr="00DA2A8F">
        <w:t xml:space="preserve"> and information semantics to improve grid reliability under complicated power system conditions. This analysis also helps identify policy, economic and technology barriers to commercial deployment.</w:t>
      </w:r>
    </w:p>
    <w:p w:rsidR="0045389A" w:rsidRPr="00DA2A8F" w:rsidRDefault="0045389A" w:rsidP="00EB75CD">
      <w:pPr>
        <w:pStyle w:val="TextAli"/>
      </w:pPr>
      <w:r w:rsidRPr="00DA2A8F">
        <w:t xml:space="preserve">Implementing a WAMPAC system presents some unique challenges. </w:t>
      </w:r>
      <w:r w:rsidR="00EB75CD" w:rsidRPr="00DA2A8F">
        <w:t>These</w:t>
      </w:r>
      <w:r w:rsidRPr="00DA2A8F">
        <w:t xml:space="preserve"> challenges are technical, </w:t>
      </w:r>
      <w:r w:rsidR="008F1BE7" w:rsidRPr="00DA2A8F">
        <w:t xml:space="preserve">such </w:t>
      </w:r>
      <w:r w:rsidRPr="00DA2A8F">
        <w:t>as system</w:t>
      </w:r>
      <w:r w:rsidR="008F1BE7" w:rsidRPr="00DA2A8F">
        <w:t xml:space="preserve"> data transmi</w:t>
      </w:r>
      <w:r w:rsidR="002C65D1" w:rsidRPr="00DA2A8F">
        <w:t>s</w:t>
      </w:r>
      <w:r w:rsidR="008F1BE7" w:rsidRPr="00DA2A8F">
        <w:t>sion</w:t>
      </w:r>
      <w:r w:rsidRPr="00DA2A8F">
        <w:t xml:space="preserve">, process, </w:t>
      </w:r>
      <w:r w:rsidR="002C65D1" w:rsidRPr="00DA2A8F">
        <w:t xml:space="preserve">analyze </w:t>
      </w:r>
      <w:r w:rsidRPr="00DA2A8F">
        <w:t xml:space="preserve">and store vast amounts of data. </w:t>
      </w:r>
      <w:r w:rsidR="00EB75CD" w:rsidRPr="00DA2A8F">
        <w:t>The</w:t>
      </w:r>
      <w:r w:rsidRPr="00DA2A8F">
        <w:t xml:space="preserve"> ideal </w:t>
      </w:r>
      <w:r w:rsidR="00EB75CD" w:rsidRPr="00DA2A8F">
        <w:t>situation for</w:t>
      </w:r>
      <w:r w:rsidR="00C50ED4" w:rsidRPr="00DA2A8F">
        <w:t xml:space="preserve"> using fast PMUs data and designing real-time control centers</w:t>
      </w:r>
      <w:r w:rsidRPr="00DA2A8F">
        <w:t xml:space="preserve"> </w:t>
      </w:r>
      <w:r w:rsidR="00C50ED4" w:rsidRPr="00DA2A8F">
        <w:t xml:space="preserve">for power </w:t>
      </w:r>
      <w:r w:rsidRPr="00DA2A8F">
        <w:t>system should properly address the following issues:</w:t>
      </w:r>
    </w:p>
    <w:p w:rsidR="00DC2100" w:rsidRPr="00DA2A8F" w:rsidRDefault="00DC2100" w:rsidP="00E56814">
      <w:pPr>
        <w:pStyle w:val="ListParagraph"/>
        <w:numPr>
          <w:ilvl w:val="0"/>
          <w:numId w:val="7"/>
        </w:numPr>
        <w:jc w:val="both"/>
        <w:rPr>
          <w:rFonts w:cstheme="majorBidi"/>
          <w:szCs w:val="24"/>
        </w:rPr>
      </w:pPr>
      <w:r w:rsidRPr="00DA2A8F">
        <w:rPr>
          <w:rFonts w:cstheme="majorBidi"/>
          <w:szCs w:val="24"/>
        </w:rPr>
        <w:t xml:space="preserve">As the number of installed PMUs is increasing, the system architecture must be designed in a way to keep the system operation more advanced and flexible to change </w:t>
      </w:r>
      <w:r w:rsidR="00C46F9B" w:rsidRPr="00DA2A8F">
        <w:rPr>
          <w:rFonts w:cstheme="majorBidi"/>
          <w:szCs w:val="24"/>
        </w:rPr>
        <w:t xml:space="preserve">quickly </w:t>
      </w:r>
      <w:r w:rsidRPr="00DA2A8F">
        <w:rPr>
          <w:rFonts w:cstheme="majorBidi"/>
          <w:szCs w:val="24"/>
        </w:rPr>
        <w:t xml:space="preserve">the strategies toward system performance enhancement. </w:t>
      </w:r>
    </w:p>
    <w:p w:rsidR="0045389A" w:rsidRPr="00DA2A8F" w:rsidRDefault="0045389A" w:rsidP="00C46F9B">
      <w:pPr>
        <w:pStyle w:val="ListParagraph"/>
        <w:numPr>
          <w:ilvl w:val="0"/>
          <w:numId w:val="7"/>
        </w:numPr>
        <w:jc w:val="both"/>
        <w:rPr>
          <w:rFonts w:cstheme="majorBidi"/>
          <w:szCs w:val="24"/>
        </w:rPr>
      </w:pPr>
      <w:r w:rsidRPr="00DA2A8F">
        <w:rPr>
          <w:rFonts w:cstheme="majorBidi"/>
          <w:szCs w:val="24"/>
        </w:rPr>
        <w:t>As many of the system components will be</w:t>
      </w:r>
      <w:r w:rsidR="00DC2100" w:rsidRPr="00DA2A8F">
        <w:rPr>
          <w:rFonts w:cstheme="majorBidi"/>
          <w:szCs w:val="24"/>
        </w:rPr>
        <w:t xml:space="preserve"> </w:t>
      </w:r>
      <w:r w:rsidR="004A71E6">
        <w:rPr>
          <w:rFonts w:cstheme="majorBidi"/>
          <w:szCs w:val="24"/>
        </w:rPr>
        <w:t>installed, operated</w:t>
      </w:r>
      <w:r w:rsidRPr="00DA2A8F">
        <w:rPr>
          <w:rFonts w:cstheme="majorBidi"/>
          <w:szCs w:val="24"/>
        </w:rPr>
        <w:t xml:space="preserve"> and maintained by different </w:t>
      </w:r>
      <w:r w:rsidR="00DC2100" w:rsidRPr="00DA2A8F">
        <w:rPr>
          <w:rFonts w:cstheme="majorBidi"/>
          <w:szCs w:val="24"/>
        </w:rPr>
        <w:t>utilities</w:t>
      </w:r>
      <w:r w:rsidRPr="00DA2A8F">
        <w:rPr>
          <w:rFonts w:cstheme="majorBidi"/>
          <w:szCs w:val="24"/>
        </w:rPr>
        <w:t xml:space="preserve">, the system architecture should be flexible to accommodate the diverse requirements of </w:t>
      </w:r>
      <w:r w:rsidR="00DC2100" w:rsidRPr="00DA2A8F">
        <w:rPr>
          <w:rFonts w:cstheme="majorBidi"/>
          <w:szCs w:val="24"/>
        </w:rPr>
        <w:t>the power system</w:t>
      </w:r>
      <w:r w:rsidRPr="00DA2A8F">
        <w:rPr>
          <w:rFonts w:cstheme="majorBidi"/>
          <w:szCs w:val="24"/>
        </w:rPr>
        <w:t>.</w:t>
      </w:r>
      <w:r w:rsidR="00C46F9B" w:rsidRPr="00DA2A8F">
        <w:rPr>
          <w:rFonts w:cstheme="majorBidi"/>
          <w:szCs w:val="24"/>
        </w:rPr>
        <w:t xml:space="preserve"> Therefore, the designed system should</w:t>
      </w:r>
      <w:r w:rsidR="00DF66E3" w:rsidRPr="00DA2A8F">
        <w:rPr>
          <w:rFonts w:cstheme="majorBidi"/>
          <w:szCs w:val="24"/>
        </w:rPr>
        <w:t xml:space="preserve"> be compatible with any operating</w:t>
      </w:r>
      <w:r w:rsidR="00C46F9B" w:rsidRPr="00DA2A8F">
        <w:rPr>
          <w:rFonts w:cstheme="majorBidi"/>
          <w:szCs w:val="24"/>
        </w:rPr>
        <w:t xml:space="preserve"> system.  </w:t>
      </w:r>
    </w:p>
    <w:p w:rsidR="0045389A" w:rsidRPr="00DA2A8F" w:rsidRDefault="00DC2100" w:rsidP="00E56814">
      <w:pPr>
        <w:pStyle w:val="ListParagraph"/>
        <w:numPr>
          <w:ilvl w:val="0"/>
          <w:numId w:val="7"/>
        </w:numPr>
        <w:jc w:val="both"/>
        <w:rPr>
          <w:rFonts w:cstheme="majorBidi"/>
          <w:szCs w:val="24"/>
        </w:rPr>
      </w:pPr>
      <w:r w:rsidRPr="00DA2A8F">
        <w:rPr>
          <w:rFonts w:cstheme="majorBidi"/>
          <w:szCs w:val="24"/>
        </w:rPr>
        <w:t xml:space="preserve">The modern and </w:t>
      </w:r>
      <w:r w:rsidR="00223243" w:rsidRPr="00DA2A8F">
        <w:rPr>
          <w:rFonts w:cstheme="majorBidi"/>
          <w:szCs w:val="24"/>
        </w:rPr>
        <w:t xml:space="preserve">novel communications should be applied to the power system in order to increase the data communication bandwidth and monitoring latency. </w:t>
      </w:r>
      <w:r w:rsidR="0045389A" w:rsidRPr="00DA2A8F">
        <w:rPr>
          <w:rFonts w:cstheme="majorBidi"/>
          <w:szCs w:val="24"/>
        </w:rPr>
        <w:t>Reducing the bandwidth requirement</w:t>
      </w:r>
      <w:r w:rsidR="00223243" w:rsidRPr="00DA2A8F">
        <w:rPr>
          <w:rFonts w:cstheme="majorBidi"/>
          <w:szCs w:val="24"/>
        </w:rPr>
        <w:t>s</w:t>
      </w:r>
      <w:r w:rsidR="0045389A" w:rsidRPr="00DA2A8F">
        <w:rPr>
          <w:rFonts w:cstheme="majorBidi"/>
          <w:szCs w:val="24"/>
        </w:rPr>
        <w:t xml:space="preserve"> will help to reduce the ongoing cost of PMU</w:t>
      </w:r>
      <w:r w:rsidR="00223243" w:rsidRPr="00DA2A8F">
        <w:rPr>
          <w:rFonts w:cstheme="majorBidi"/>
          <w:szCs w:val="24"/>
        </w:rPr>
        <w:t>s</w:t>
      </w:r>
      <w:r w:rsidR="0045389A" w:rsidRPr="00DA2A8F">
        <w:rPr>
          <w:rFonts w:cstheme="majorBidi"/>
          <w:szCs w:val="24"/>
        </w:rPr>
        <w:t xml:space="preserve"> applications. </w:t>
      </w:r>
      <w:r w:rsidR="00223243" w:rsidRPr="00DA2A8F">
        <w:rPr>
          <w:rFonts w:cstheme="majorBidi"/>
          <w:szCs w:val="24"/>
        </w:rPr>
        <w:t>It</w:t>
      </w:r>
      <w:r w:rsidR="0045389A" w:rsidRPr="00DA2A8F">
        <w:rPr>
          <w:rFonts w:cstheme="majorBidi"/>
          <w:szCs w:val="24"/>
        </w:rPr>
        <w:t xml:space="preserve"> will also help to reduce the latency of the PMU data transferring. For real-time applications, reducing the communication latency is an essential factor.</w:t>
      </w:r>
    </w:p>
    <w:p w:rsidR="0045389A" w:rsidRPr="00DA2A8F" w:rsidRDefault="0045389A" w:rsidP="00E56814">
      <w:pPr>
        <w:pStyle w:val="ListParagraph"/>
        <w:numPr>
          <w:ilvl w:val="0"/>
          <w:numId w:val="7"/>
        </w:numPr>
        <w:jc w:val="both"/>
        <w:rPr>
          <w:rFonts w:cstheme="majorBidi"/>
          <w:szCs w:val="24"/>
        </w:rPr>
      </w:pPr>
      <w:r w:rsidRPr="00DA2A8F">
        <w:rPr>
          <w:rFonts w:cstheme="majorBidi"/>
          <w:szCs w:val="24"/>
        </w:rPr>
        <w:t xml:space="preserve">A roadmap should </w:t>
      </w:r>
      <w:r w:rsidR="00223243" w:rsidRPr="00DA2A8F">
        <w:rPr>
          <w:rFonts w:cstheme="majorBidi"/>
          <w:szCs w:val="24"/>
        </w:rPr>
        <w:t xml:space="preserve">be developed to </w:t>
      </w:r>
      <w:r w:rsidRPr="00DA2A8F">
        <w:rPr>
          <w:rFonts w:cstheme="majorBidi"/>
          <w:szCs w:val="24"/>
        </w:rPr>
        <w:t xml:space="preserve">include applications that guide PMU installations and system architecture to enhance system </w:t>
      </w:r>
      <w:r w:rsidR="00223243" w:rsidRPr="00DA2A8F">
        <w:rPr>
          <w:rFonts w:cstheme="majorBidi"/>
          <w:szCs w:val="24"/>
        </w:rPr>
        <w:t>observability and controllability</w:t>
      </w:r>
      <w:r w:rsidRPr="00DA2A8F">
        <w:rPr>
          <w:rFonts w:cstheme="majorBidi"/>
          <w:szCs w:val="24"/>
        </w:rPr>
        <w:t xml:space="preserve"> locally and regionally. </w:t>
      </w:r>
    </w:p>
    <w:p w:rsidR="0045389A" w:rsidRPr="00DA2A8F" w:rsidRDefault="00563A4C" w:rsidP="00E56814">
      <w:pPr>
        <w:pStyle w:val="ListParagraph"/>
        <w:numPr>
          <w:ilvl w:val="0"/>
          <w:numId w:val="7"/>
        </w:numPr>
        <w:jc w:val="both"/>
        <w:rPr>
          <w:rFonts w:cstheme="majorBidi"/>
          <w:szCs w:val="24"/>
        </w:rPr>
      </w:pPr>
      <w:r w:rsidRPr="00DA2A8F">
        <w:rPr>
          <w:rFonts w:cstheme="majorBidi"/>
          <w:szCs w:val="24"/>
        </w:rPr>
        <w:t>D</w:t>
      </w:r>
      <w:r w:rsidR="0045389A" w:rsidRPr="00DA2A8F">
        <w:rPr>
          <w:rFonts w:cstheme="majorBidi"/>
          <w:szCs w:val="24"/>
        </w:rPr>
        <w:t xml:space="preserve">ata exchange </w:t>
      </w:r>
      <w:r w:rsidRPr="00DA2A8F">
        <w:rPr>
          <w:rFonts w:cstheme="majorBidi"/>
          <w:szCs w:val="24"/>
        </w:rPr>
        <w:t>between customers and utilities and developing</w:t>
      </w:r>
      <w:r w:rsidR="0045389A" w:rsidRPr="00DA2A8F">
        <w:rPr>
          <w:rFonts w:cstheme="majorBidi"/>
          <w:szCs w:val="24"/>
        </w:rPr>
        <w:t xml:space="preserve"> of the overall system infrastructure</w:t>
      </w:r>
      <w:r w:rsidRPr="00DA2A8F">
        <w:rPr>
          <w:rFonts w:cstheme="majorBidi"/>
          <w:szCs w:val="24"/>
        </w:rPr>
        <w:t>s</w:t>
      </w:r>
      <w:r w:rsidR="0045389A" w:rsidRPr="00DA2A8F">
        <w:rPr>
          <w:rFonts w:cstheme="majorBidi"/>
          <w:szCs w:val="24"/>
        </w:rPr>
        <w:t xml:space="preserve"> are based on system requirements.</w:t>
      </w:r>
      <w:r w:rsidRPr="00DA2A8F">
        <w:rPr>
          <w:rFonts w:cstheme="majorBidi"/>
          <w:szCs w:val="24"/>
        </w:rPr>
        <w:t xml:space="preserve"> </w:t>
      </w:r>
      <w:r w:rsidR="0045389A" w:rsidRPr="00DA2A8F">
        <w:rPr>
          <w:rFonts w:cstheme="majorBidi"/>
          <w:szCs w:val="24"/>
        </w:rPr>
        <w:t xml:space="preserve">All customers connecting to the overall </w:t>
      </w:r>
      <w:r w:rsidRPr="00DA2A8F">
        <w:rPr>
          <w:rFonts w:cstheme="majorBidi"/>
          <w:szCs w:val="24"/>
        </w:rPr>
        <w:t>system</w:t>
      </w:r>
      <w:r w:rsidR="0045389A" w:rsidRPr="00DA2A8F">
        <w:rPr>
          <w:rFonts w:cstheme="majorBidi"/>
          <w:szCs w:val="24"/>
        </w:rPr>
        <w:t xml:space="preserve"> would need to fulfill key integra</w:t>
      </w:r>
      <w:r w:rsidRPr="00DA2A8F">
        <w:rPr>
          <w:rFonts w:cstheme="majorBidi"/>
          <w:szCs w:val="24"/>
        </w:rPr>
        <w:t xml:space="preserve">tion requirements (hardware, </w:t>
      </w:r>
      <w:r w:rsidR="0045389A" w:rsidRPr="00DA2A8F">
        <w:rPr>
          <w:rFonts w:cstheme="majorBidi"/>
          <w:szCs w:val="24"/>
        </w:rPr>
        <w:t xml:space="preserve">software </w:t>
      </w:r>
      <w:r w:rsidRPr="00DA2A8F">
        <w:rPr>
          <w:rFonts w:cstheme="majorBidi"/>
          <w:szCs w:val="24"/>
        </w:rPr>
        <w:t xml:space="preserve">and communication </w:t>
      </w:r>
      <w:r w:rsidR="0045389A" w:rsidRPr="00DA2A8F">
        <w:rPr>
          <w:rFonts w:cstheme="majorBidi"/>
          <w:szCs w:val="24"/>
        </w:rPr>
        <w:t>interoperability, data quality, etc). It is also beneficial to prioritize applications from the grid perspective.</w:t>
      </w:r>
      <w:r w:rsidR="00805837" w:rsidRPr="00DA2A8F">
        <w:rPr>
          <w:rFonts w:cstheme="majorBidi"/>
          <w:szCs w:val="24"/>
        </w:rPr>
        <w:t xml:space="preserve"> </w:t>
      </w:r>
    </w:p>
    <w:p w:rsidR="0045389A" w:rsidRPr="00DA2A8F" w:rsidRDefault="0045389A" w:rsidP="004A71E6">
      <w:pPr>
        <w:pStyle w:val="ListParagraph"/>
        <w:numPr>
          <w:ilvl w:val="0"/>
          <w:numId w:val="7"/>
        </w:numPr>
        <w:jc w:val="both"/>
        <w:rPr>
          <w:rFonts w:cstheme="majorBidi"/>
          <w:szCs w:val="24"/>
        </w:rPr>
      </w:pPr>
      <w:r w:rsidRPr="00DA2A8F">
        <w:rPr>
          <w:rFonts w:cstheme="majorBidi"/>
          <w:szCs w:val="24"/>
        </w:rPr>
        <w:t>The consistent and accurate performance of all PMUs is the key to the overall performance of the system. Develop</w:t>
      </w:r>
      <w:r w:rsidR="00C20C5E" w:rsidRPr="00DA2A8F">
        <w:rPr>
          <w:rFonts w:cstheme="majorBidi"/>
          <w:szCs w:val="24"/>
        </w:rPr>
        <w:t>ing</w:t>
      </w:r>
      <w:r w:rsidRPr="00DA2A8F">
        <w:rPr>
          <w:rFonts w:cstheme="majorBidi"/>
          <w:szCs w:val="24"/>
        </w:rPr>
        <w:t xml:space="preserve"> uniform requirements and protocols for data collection, communications, interoperability and security through standards (NERC, IEEE) and testing procedures. Assure ease of PMU upgrades (particularly considering the novelty of the IEEE C37.118 standard) and calibration. </w:t>
      </w:r>
    </w:p>
    <w:p w:rsidR="00620C42" w:rsidRPr="00DA2A8F" w:rsidRDefault="00C20C5E" w:rsidP="00620C42">
      <w:pPr>
        <w:pStyle w:val="ListParagraph"/>
        <w:numPr>
          <w:ilvl w:val="0"/>
          <w:numId w:val="7"/>
        </w:numPr>
        <w:jc w:val="both"/>
        <w:rPr>
          <w:rFonts w:cstheme="majorBidi"/>
          <w:szCs w:val="24"/>
        </w:rPr>
      </w:pPr>
      <w:r w:rsidRPr="00DA2A8F">
        <w:rPr>
          <w:rFonts w:cstheme="majorBidi"/>
          <w:szCs w:val="24"/>
        </w:rPr>
        <w:t>Developing and promoting the new applications for</w:t>
      </w:r>
      <w:r w:rsidR="00354687" w:rsidRPr="00DA2A8F">
        <w:rPr>
          <w:rFonts w:cstheme="majorBidi"/>
          <w:szCs w:val="24"/>
        </w:rPr>
        <w:t xml:space="preserve"> integrated</w:t>
      </w:r>
      <w:r w:rsidRPr="00DA2A8F">
        <w:rPr>
          <w:rFonts w:cstheme="majorBidi"/>
          <w:szCs w:val="24"/>
        </w:rPr>
        <w:t xml:space="preserve"> real-time monitoring and control </w:t>
      </w:r>
      <w:r w:rsidR="00354687" w:rsidRPr="00DA2A8F">
        <w:rPr>
          <w:rFonts w:cstheme="majorBidi"/>
          <w:szCs w:val="24"/>
        </w:rPr>
        <w:t xml:space="preserve">systems </w:t>
      </w:r>
      <w:r w:rsidRPr="00DA2A8F">
        <w:rPr>
          <w:rFonts w:cstheme="majorBidi"/>
          <w:szCs w:val="24"/>
        </w:rPr>
        <w:t xml:space="preserve">in order to enhance system stability, security and reliability. </w:t>
      </w:r>
    </w:p>
    <w:p w:rsidR="0045389A" w:rsidRPr="00DA2A8F" w:rsidRDefault="0045389A" w:rsidP="00DF66E3">
      <w:pPr>
        <w:pStyle w:val="ListParagraph"/>
        <w:numPr>
          <w:ilvl w:val="0"/>
          <w:numId w:val="7"/>
        </w:numPr>
        <w:jc w:val="both"/>
        <w:rPr>
          <w:rFonts w:cstheme="majorBidi"/>
          <w:szCs w:val="24"/>
        </w:rPr>
      </w:pPr>
      <w:r w:rsidRPr="00DA2A8F">
        <w:t xml:space="preserve">Compared to current EMS monitoring tools that use information from state estimation and SCADA over several-second intervals, </w:t>
      </w:r>
      <w:r w:rsidR="00620C42" w:rsidRPr="00DA2A8F">
        <w:t>WAMPAC</w:t>
      </w:r>
      <w:r w:rsidRPr="00DA2A8F">
        <w:t xml:space="preserve"> introduce the possibility of directly measuring the system state instead of estimating it based on system models and telemetry data. </w:t>
      </w:r>
      <w:r w:rsidR="00DF66E3" w:rsidRPr="00DA2A8F">
        <w:t>With proper implementation</w:t>
      </w:r>
      <w:r w:rsidR="00620C42" w:rsidRPr="00DA2A8F">
        <w:t>, the</w:t>
      </w:r>
      <w:r w:rsidRPr="00DA2A8F">
        <w:t xml:space="preserve"> </w:t>
      </w:r>
      <w:r w:rsidR="00620C42" w:rsidRPr="00DA2A8F">
        <w:t xml:space="preserve">new </w:t>
      </w:r>
      <w:r w:rsidRPr="00DA2A8F">
        <w:t xml:space="preserve">technology also allows </w:t>
      </w:r>
      <w:r w:rsidR="00620C42" w:rsidRPr="00DA2A8F">
        <w:t xml:space="preserve">us </w:t>
      </w:r>
      <w:r w:rsidRPr="00DA2A8F">
        <w:t xml:space="preserve">providing data integrity validation without added cost. </w:t>
      </w:r>
    </w:p>
    <w:p w:rsidR="0045389A" w:rsidRPr="00DA2A8F" w:rsidRDefault="00C20C5E" w:rsidP="00620C42">
      <w:pPr>
        <w:pStyle w:val="ListParagraph"/>
        <w:numPr>
          <w:ilvl w:val="0"/>
          <w:numId w:val="8"/>
        </w:numPr>
        <w:jc w:val="both"/>
        <w:rPr>
          <w:rFonts w:cstheme="majorBidi"/>
          <w:szCs w:val="24"/>
        </w:rPr>
      </w:pPr>
      <w:r w:rsidRPr="00DA2A8F">
        <w:rPr>
          <w:rFonts w:cstheme="majorBidi"/>
          <w:szCs w:val="24"/>
        </w:rPr>
        <w:t xml:space="preserve">WAMPAC </w:t>
      </w:r>
      <w:r w:rsidR="00620C42" w:rsidRPr="00DA2A8F">
        <w:rPr>
          <w:rFonts w:cstheme="majorBidi"/>
          <w:szCs w:val="24"/>
        </w:rPr>
        <w:t xml:space="preserve">should be used for </w:t>
      </w:r>
      <w:r w:rsidR="0045389A" w:rsidRPr="00DA2A8F">
        <w:rPr>
          <w:rFonts w:cstheme="majorBidi"/>
          <w:szCs w:val="24"/>
        </w:rPr>
        <w:t>early warning systems, system integrity protection scheme, detecting</w:t>
      </w:r>
      <w:r w:rsidR="004A71E6">
        <w:rPr>
          <w:rFonts w:cstheme="majorBidi"/>
          <w:szCs w:val="24"/>
        </w:rPr>
        <w:t xml:space="preserve"> and analyzing system stability</w:t>
      </w:r>
      <w:r w:rsidR="0045389A" w:rsidRPr="00DA2A8F">
        <w:rPr>
          <w:rFonts w:cstheme="majorBidi"/>
          <w:szCs w:val="24"/>
        </w:rPr>
        <w:t xml:space="preserve"> and enabling faster system restoration</w:t>
      </w:r>
      <w:r w:rsidR="00620C42" w:rsidRPr="00DA2A8F">
        <w:rPr>
          <w:rFonts w:cstheme="majorBidi"/>
          <w:szCs w:val="24"/>
        </w:rPr>
        <w:t xml:space="preserve">. </w:t>
      </w:r>
    </w:p>
    <w:p w:rsidR="0045389A" w:rsidRPr="00DA2A8F" w:rsidRDefault="0045389A" w:rsidP="00620C42">
      <w:pPr>
        <w:pStyle w:val="ListParagraph"/>
        <w:numPr>
          <w:ilvl w:val="0"/>
          <w:numId w:val="8"/>
        </w:numPr>
        <w:jc w:val="both"/>
        <w:rPr>
          <w:rFonts w:cstheme="majorBidi"/>
          <w:szCs w:val="24"/>
        </w:rPr>
      </w:pPr>
      <w:r w:rsidRPr="00DA2A8F">
        <w:rPr>
          <w:rFonts w:cstheme="majorBidi"/>
          <w:szCs w:val="24"/>
        </w:rPr>
        <w:t>Faster and more accurate analysis of a vast number of data during transient events</w:t>
      </w:r>
      <w:r w:rsidR="00620C42" w:rsidRPr="00DA2A8F">
        <w:rPr>
          <w:rFonts w:cstheme="majorBidi"/>
          <w:szCs w:val="24"/>
        </w:rPr>
        <w:t xml:space="preserve"> by v</w:t>
      </w:r>
      <w:r w:rsidRPr="00DA2A8F">
        <w:rPr>
          <w:rFonts w:cstheme="majorBidi"/>
          <w:szCs w:val="24"/>
        </w:rPr>
        <w:t>alidation and deve</w:t>
      </w:r>
      <w:r w:rsidR="00620C42" w:rsidRPr="00DA2A8F">
        <w:rPr>
          <w:rFonts w:cstheme="majorBidi"/>
          <w:szCs w:val="24"/>
        </w:rPr>
        <w:t>lopment of power system models should be addressed by WAMPAC.</w:t>
      </w:r>
    </w:p>
    <w:p w:rsidR="00620C42" w:rsidRPr="00DA2A8F" w:rsidRDefault="0045389A" w:rsidP="00DF66E3">
      <w:pPr>
        <w:pStyle w:val="TextAli"/>
      </w:pPr>
      <w:r w:rsidRPr="00DA2A8F">
        <w:t xml:space="preserve">The above </w:t>
      </w:r>
      <w:r w:rsidR="00620C42" w:rsidRPr="00DA2A8F">
        <w:t>issues</w:t>
      </w:r>
      <w:r w:rsidRPr="00DA2A8F">
        <w:t xml:space="preserve"> </w:t>
      </w:r>
      <w:r w:rsidR="00620C42" w:rsidRPr="00DA2A8F">
        <w:t>should be</w:t>
      </w:r>
      <w:r w:rsidRPr="00DA2A8F">
        <w:t xml:space="preserve"> </w:t>
      </w:r>
      <w:r w:rsidR="00620C42" w:rsidRPr="00DA2A8F">
        <w:t>studied</w:t>
      </w:r>
      <w:r w:rsidRPr="00DA2A8F">
        <w:t xml:space="preserve"> through comprehensive analysis of various applications and related </w:t>
      </w:r>
      <w:r w:rsidR="00620C42" w:rsidRPr="00DA2A8F">
        <w:t xml:space="preserve">advantages of WAMPAC. </w:t>
      </w:r>
      <w:r w:rsidRPr="00DA2A8F">
        <w:t xml:space="preserve">Based on </w:t>
      </w:r>
      <w:r w:rsidR="00620C42" w:rsidRPr="00DA2A8F">
        <w:t>implementing</w:t>
      </w:r>
      <w:r w:rsidRPr="00DA2A8F">
        <w:t xml:space="preserve"> WAMPAC</w:t>
      </w:r>
      <w:r w:rsidR="00620C42" w:rsidRPr="00DA2A8F">
        <w:t>,</w:t>
      </w:r>
      <w:r w:rsidRPr="00DA2A8F">
        <w:t xml:space="preserve"> we need to </w:t>
      </w:r>
      <w:r w:rsidR="00E00C0C" w:rsidRPr="00DA2A8F">
        <w:t>apply</w:t>
      </w:r>
      <w:r w:rsidRPr="00DA2A8F">
        <w:t xml:space="preserve"> novel and innovative controller and protection strategies for power system which maintains system normal operation under different scenarios which may </w:t>
      </w:r>
      <w:r w:rsidR="00DF66E3" w:rsidRPr="00DA2A8F">
        <w:t>occur</w:t>
      </w:r>
      <w:r w:rsidRPr="00DA2A8F">
        <w:t xml:space="preserve">. The use of intelligent and </w:t>
      </w:r>
      <w:r w:rsidR="00E00C0C" w:rsidRPr="00DA2A8F">
        <w:t xml:space="preserve">integrated </w:t>
      </w:r>
      <w:r w:rsidRPr="00DA2A8F">
        <w:t xml:space="preserve">smart controllers are necessary to detect network change in topology and load and generation variations which </w:t>
      </w:r>
      <w:r w:rsidR="00DF66E3" w:rsidRPr="00DA2A8F">
        <w:t xml:space="preserve">are </w:t>
      </w:r>
      <w:r w:rsidRPr="00DA2A8F">
        <w:t xml:space="preserve">all related to </w:t>
      </w:r>
      <w:r w:rsidR="00DF66E3" w:rsidRPr="00DA2A8F">
        <w:t xml:space="preserve">the </w:t>
      </w:r>
      <w:r w:rsidRPr="00DA2A8F">
        <w:t>normal operation of power system. In other word</w:t>
      </w:r>
      <w:r w:rsidR="00C20C5E" w:rsidRPr="00DA2A8F">
        <w:t>,</w:t>
      </w:r>
      <w:r w:rsidRPr="00DA2A8F">
        <w:t xml:space="preserve"> we need to find a solution for controlling power system in a proper manner to avoid exceeding production cost, loosing stability, voltage and frequency drop and so on. </w:t>
      </w:r>
      <w:r w:rsidR="00E00C0C" w:rsidRPr="00DA2A8F">
        <w:t>As a technical</w:t>
      </w:r>
      <w:r w:rsidRPr="00DA2A8F">
        <w:t xml:space="preserve"> example</w:t>
      </w:r>
      <w:r w:rsidR="00E00C0C" w:rsidRPr="00DA2A8F">
        <w:t>,</w:t>
      </w:r>
      <w:r w:rsidRPr="00DA2A8F">
        <w:t xml:space="preserve"> in case of adding sustainable energy resource in any place of grid, the</w:t>
      </w:r>
      <w:r w:rsidR="00E00C0C" w:rsidRPr="00DA2A8F">
        <w:t xml:space="preserve"> fast</w:t>
      </w:r>
      <w:r w:rsidRPr="00DA2A8F">
        <w:t xml:space="preserve"> </w:t>
      </w:r>
      <w:r w:rsidR="00E00C0C" w:rsidRPr="00DA2A8F">
        <w:t>monitoring system</w:t>
      </w:r>
      <w:r w:rsidRPr="00DA2A8F">
        <w:t xml:space="preserve"> should detect this new power source and </w:t>
      </w:r>
      <w:r w:rsidR="00E00C0C" w:rsidRPr="00DA2A8F">
        <w:t xml:space="preserve">then the smart control and protection system should </w:t>
      </w:r>
      <w:r w:rsidRPr="00DA2A8F">
        <w:t>change the production level as well as network topology in order to achieve all power system requirements. In this case</w:t>
      </w:r>
      <w:r w:rsidR="00E00C0C" w:rsidRPr="00DA2A8F">
        <w:t>,</w:t>
      </w:r>
      <w:r w:rsidRPr="00DA2A8F">
        <w:t xml:space="preserve"> it </w:t>
      </w:r>
      <w:r w:rsidR="00E00C0C" w:rsidRPr="00DA2A8F">
        <w:t>may</w:t>
      </w:r>
      <w:r w:rsidRPr="00DA2A8F">
        <w:t xml:space="preserve"> comply removing costly production sources, changing production control settings to maintain frequency and voltage considerations. The control options in smart control method will be </w:t>
      </w:r>
      <w:r w:rsidR="00DF66E3" w:rsidRPr="00DA2A8F">
        <w:t xml:space="preserve">accomplished through </w:t>
      </w:r>
      <w:r w:rsidRPr="00DA2A8F">
        <w:t xml:space="preserve">switching strategies and </w:t>
      </w:r>
      <w:r w:rsidR="00DF66E3" w:rsidRPr="00DA2A8F">
        <w:t xml:space="preserve">by </w:t>
      </w:r>
      <w:r w:rsidRPr="00DA2A8F">
        <w:t xml:space="preserve">changing </w:t>
      </w:r>
      <w:r w:rsidR="00DF66E3" w:rsidRPr="00DA2A8F">
        <w:t xml:space="preserve">the energy </w:t>
      </w:r>
      <w:r w:rsidRPr="00DA2A8F">
        <w:t xml:space="preserve">production level to keep </w:t>
      </w:r>
      <w:r w:rsidR="00E00C0C" w:rsidRPr="00DA2A8F">
        <w:t xml:space="preserve">the </w:t>
      </w:r>
      <w:r w:rsidRPr="00DA2A8F">
        <w:t xml:space="preserve">voltage and frequency </w:t>
      </w:r>
      <w:r w:rsidR="00DF66E3" w:rsidRPr="00DA2A8F">
        <w:t xml:space="preserve">to </w:t>
      </w:r>
      <w:r w:rsidR="00E00C0C" w:rsidRPr="00DA2A8F">
        <w:t>secure</w:t>
      </w:r>
      <w:r w:rsidRPr="00DA2A8F">
        <w:t xml:space="preserve"> whole power system or in a microgrid.   </w:t>
      </w:r>
    </w:p>
    <w:p w:rsidR="0045389A" w:rsidRPr="00DA2A8F" w:rsidRDefault="0045389A" w:rsidP="00F11B96">
      <w:pPr>
        <w:pStyle w:val="TextAli"/>
      </w:pPr>
      <w:r w:rsidRPr="00DA2A8F">
        <w:t xml:space="preserve">  </w:t>
      </w:r>
    </w:p>
    <w:p w:rsidR="0045389A" w:rsidRPr="00DA2A8F" w:rsidRDefault="00A52A18" w:rsidP="00A52A18">
      <w:pPr>
        <w:pStyle w:val="Heading2"/>
      </w:pPr>
      <w:bookmarkStart w:id="83" w:name="_Toc335662480"/>
      <w:bookmarkStart w:id="84" w:name="_Toc336031396"/>
      <w:bookmarkStart w:id="85" w:name="_Toc336031532"/>
      <w:bookmarkStart w:id="86" w:name="_Toc336031776"/>
      <w:bookmarkStart w:id="87" w:name="_Toc336034172"/>
      <w:bookmarkStart w:id="88" w:name="_Toc336034302"/>
      <w:bookmarkStart w:id="89" w:name="_Toc336910938"/>
      <w:bookmarkStart w:id="90" w:name="_Toc341209694"/>
      <w:r w:rsidRPr="00DA2A8F">
        <w:t xml:space="preserve">1.5 </w:t>
      </w:r>
      <w:r w:rsidR="0045389A" w:rsidRPr="00DA2A8F">
        <w:t>Original Contributions of the Dissertation</w:t>
      </w:r>
      <w:bookmarkEnd w:id="83"/>
      <w:bookmarkEnd w:id="84"/>
      <w:bookmarkEnd w:id="85"/>
      <w:bookmarkEnd w:id="86"/>
      <w:bookmarkEnd w:id="87"/>
      <w:bookmarkEnd w:id="88"/>
      <w:bookmarkEnd w:id="89"/>
      <w:bookmarkEnd w:id="90"/>
    </w:p>
    <w:p w:rsidR="0045389A" w:rsidRPr="00DA2A8F" w:rsidRDefault="0045389A" w:rsidP="00D95069">
      <w:pPr>
        <w:pStyle w:val="TextAli"/>
      </w:pPr>
      <w:r w:rsidRPr="00DA2A8F">
        <w:t>In this research a unique and novel hardware/software based Smart Grid test-bed facility was developed in a laboratory environment as a testing environment to verify the concepts developed in this dissertation. The developed system was the product of a number of researchers at the Energy Systems Research Laboratory, Florida International</w:t>
      </w:r>
      <w:r w:rsidR="00E37A11" w:rsidRPr="00DA2A8F">
        <w:t xml:space="preserve"> University. This hardware test-</w:t>
      </w:r>
      <w:r w:rsidRPr="00DA2A8F">
        <w:t xml:space="preserve">bed is capable </w:t>
      </w:r>
      <w:r w:rsidR="00AC473B" w:rsidRPr="00DA2A8F">
        <w:t>of studying and developing real-</w:t>
      </w:r>
      <w:r w:rsidRPr="00DA2A8F">
        <w:t>time automated power system network operation and control strategies which is the focus of this dissertation.</w:t>
      </w:r>
      <w:r w:rsidR="00AC473B" w:rsidRPr="00DA2A8F">
        <w:t xml:space="preserve"> In addition the developed test-</w:t>
      </w:r>
      <w:r w:rsidRPr="00DA2A8F">
        <w:t>bed system was used as a platform to study, test and implement grid connectivity issues of alternate energy sources and validate power sharing and energy storage ideas.  The developed system was achieved by integrating of different hardware devices and emulators. The communication interfaces between these devices and their operation in a wide area network infrastructure. The size of the presented system is significant enough reaching a 72 kW level of combined AC, alternate generation and energy storage assets on the AC and DC sides of the system. The real-time analysis capability of the developed system provides a platform for investigation of the most challenging aspects of operating a real power system. This is one of the main focuses of this dissertation.</w:t>
      </w:r>
    </w:p>
    <w:p w:rsidR="0045389A" w:rsidRPr="00DA2A8F" w:rsidRDefault="0045389A" w:rsidP="00E37A11">
      <w:pPr>
        <w:pStyle w:val="TextAli"/>
      </w:pPr>
      <w:bookmarkStart w:id="91" w:name="OLE_LINK54"/>
      <w:bookmarkStart w:id="92" w:name="OLE_LINK55"/>
      <w:r w:rsidRPr="00DA2A8F">
        <w:t>In addition, an integrated wide area system in the laboratory-scale Smart Grid test-bed, with capabilities for WAMS, WACS and WAPS, was developed for this dissertation. The implementation of this system in</w:t>
      </w:r>
      <w:r w:rsidR="00386F1F" w:rsidRPr="00DA2A8F">
        <w:t xml:space="preserve"> the</w:t>
      </w:r>
      <w:r w:rsidRPr="00DA2A8F">
        <w:t xml:space="preserve"> real-time software creates an</w:t>
      </w:r>
      <w:r w:rsidR="00223243" w:rsidRPr="00DA2A8F">
        <w:t xml:space="preserve"> </w:t>
      </w:r>
      <w:r w:rsidRPr="00DA2A8F">
        <w:t xml:space="preserve">environment for studying and verifying the control and protection schemes for the AC side of this power system. </w:t>
      </w:r>
      <w:bookmarkEnd w:id="91"/>
      <w:bookmarkEnd w:id="92"/>
      <w:r w:rsidRPr="00DA2A8F">
        <w:t xml:space="preserve">Verification experiments were developed and implemented on the test-bed to verify the system performance and its capabilities. </w:t>
      </w:r>
    </w:p>
    <w:p w:rsidR="0045389A" w:rsidRPr="00DA2A8F" w:rsidRDefault="0045389A" w:rsidP="009404C5">
      <w:pPr>
        <w:pStyle w:val="TextAli"/>
      </w:pPr>
      <w:r w:rsidRPr="00DA2A8F">
        <w:t xml:space="preserve">This system </w:t>
      </w:r>
      <w:r w:rsidR="009404C5">
        <w:t>was</w:t>
      </w:r>
      <w:r w:rsidRPr="00DA2A8F">
        <w:t xml:space="preserve"> used for studying integrated wide area control and protection system to monitor the system status for abnormalities such as over/under </w:t>
      </w:r>
      <w:r w:rsidR="00386F1F" w:rsidRPr="00DA2A8F">
        <w:t>voltage, overloads of equipment</w:t>
      </w:r>
      <w:r w:rsidRPr="00DA2A8F">
        <w:t xml:space="preserve"> and any other conditions. In the implemented example, when the loadings on a power system line increases, the relay would indicate </w:t>
      </w:r>
      <w:r w:rsidR="00F418DB" w:rsidRPr="00DA2A8F">
        <w:t xml:space="preserve">that </w:t>
      </w:r>
      <w:r w:rsidRPr="00DA2A8F">
        <w:t xml:space="preserve">the system </w:t>
      </w:r>
      <w:r w:rsidR="00F418DB" w:rsidRPr="00DA2A8F">
        <w:t xml:space="preserve">is in </w:t>
      </w:r>
      <w:r w:rsidRPr="00DA2A8F">
        <w:t xml:space="preserve">moving condition to </w:t>
      </w:r>
      <w:r w:rsidR="00F418DB" w:rsidRPr="00DA2A8F">
        <w:t>a</w:t>
      </w:r>
      <w:r w:rsidRPr="00DA2A8F">
        <w:t xml:space="preserve"> fault situation </w:t>
      </w:r>
      <w:r w:rsidR="00386F1F" w:rsidRPr="00DA2A8F">
        <w:t xml:space="preserve">prior </w:t>
      </w:r>
      <w:r w:rsidR="00F418DB" w:rsidRPr="00DA2A8F">
        <w:t>to actual condition</w:t>
      </w:r>
      <w:r w:rsidR="00391E33" w:rsidRPr="00DA2A8F">
        <w:t>.</w:t>
      </w:r>
      <w:r w:rsidR="00386F1F" w:rsidRPr="00DA2A8F">
        <w:t xml:space="preserve"> </w:t>
      </w:r>
      <w:r w:rsidR="00391E33" w:rsidRPr="00DA2A8F">
        <w:t xml:space="preserve">This might be </w:t>
      </w:r>
      <w:r w:rsidR="00F418DB" w:rsidRPr="00DA2A8F">
        <w:t>by disconnecting</w:t>
      </w:r>
      <w:r w:rsidRPr="00DA2A8F">
        <w:t xml:space="preserve"> </w:t>
      </w:r>
      <w:r w:rsidR="00391E33" w:rsidRPr="00DA2A8F">
        <w:t xml:space="preserve">that part of the system </w:t>
      </w:r>
      <w:r w:rsidRPr="00DA2A8F">
        <w:t xml:space="preserve">by available protection devices. Hence by setting the protection relay under the settings of the physical relay, the control scheme can retrieve the normal status by a proper control action. This case may be the changing of system topology or power dispatching </w:t>
      </w:r>
      <w:r w:rsidR="00F11B96" w:rsidRPr="00DA2A8F">
        <w:t>in a control center.</w:t>
      </w:r>
      <w:r w:rsidRPr="00DA2A8F">
        <w:t xml:space="preserve"> </w:t>
      </w:r>
      <w:r w:rsidR="00F11B96" w:rsidRPr="00DA2A8F">
        <w:t>S</w:t>
      </w:r>
      <w:r w:rsidRPr="00DA2A8F">
        <w:t>elf healing strategies can maintain the system continuous operation w</w:t>
      </w:r>
      <w:r w:rsidR="00391E33" w:rsidRPr="00DA2A8F">
        <w:t xml:space="preserve">ith appropriate control scheme. </w:t>
      </w:r>
      <w:r w:rsidR="00F418DB" w:rsidRPr="00DA2A8F">
        <w:t>A contribution of this research</w:t>
      </w:r>
      <w:r w:rsidR="00391E33" w:rsidRPr="00DA2A8F">
        <w:t xml:space="preserve"> is the </w:t>
      </w:r>
      <w:r w:rsidR="00F418DB" w:rsidRPr="00DA2A8F">
        <w:t>development</w:t>
      </w:r>
      <w:r w:rsidR="00391E33" w:rsidRPr="00DA2A8F">
        <w:t xml:space="preserve"> of a real-time platform to monitor, control and protect the system by integrated design and implementation of WAMPAC.  </w:t>
      </w:r>
    </w:p>
    <w:p w:rsidR="0045389A" w:rsidRPr="00DA2A8F" w:rsidRDefault="0045389A" w:rsidP="00F418DB">
      <w:pPr>
        <w:pStyle w:val="TextAli"/>
      </w:pPr>
      <w:r w:rsidRPr="00DA2A8F">
        <w:t xml:space="preserve">The developed </w:t>
      </w:r>
      <w:r w:rsidR="00391E33" w:rsidRPr="00DA2A8F">
        <w:t>WAMPAC real-time system</w:t>
      </w:r>
      <w:r w:rsidRPr="00DA2A8F">
        <w:t xml:space="preserve"> </w:t>
      </w:r>
      <w:r w:rsidR="00F418DB" w:rsidRPr="00DA2A8F">
        <w:t>was</w:t>
      </w:r>
      <w:r w:rsidRPr="00DA2A8F">
        <w:t xml:space="preserve"> used to monitor the real-time system stability and security margin. This </w:t>
      </w:r>
      <w:r w:rsidR="00391E33" w:rsidRPr="00DA2A8F">
        <w:t>system</w:t>
      </w:r>
      <w:r w:rsidRPr="00DA2A8F">
        <w:t xml:space="preserve"> </w:t>
      </w:r>
      <w:r w:rsidR="00391E33" w:rsidRPr="00DA2A8F">
        <w:t xml:space="preserve">investigates </w:t>
      </w:r>
      <w:r w:rsidRPr="00DA2A8F">
        <w:t xml:space="preserve">the appropriate indices, formulate them and define their implementation on wide area monitoring and the test-bed control center. These developments </w:t>
      </w:r>
      <w:r w:rsidR="00391E33" w:rsidRPr="00DA2A8F">
        <w:t>are</w:t>
      </w:r>
      <w:r w:rsidRPr="00DA2A8F">
        <w:t xml:space="preserve"> presented in this dissertation to provide a practical view of system stability and security margin using PMUs in wide area networks. Furthermore, voltage stability indices were formulated and developed as well as measured during the operation of the power system when load changes are taking place.</w:t>
      </w:r>
      <w:r w:rsidR="00D5174F" w:rsidRPr="00DA2A8F">
        <w:t xml:space="preserve"> Testing these indices practically in real-time and in different circumstances provides the new </w:t>
      </w:r>
      <w:r w:rsidR="00F418DB" w:rsidRPr="00DA2A8F">
        <w:t>in</w:t>
      </w:r>
      <w:r w:rsidR="00D5174F" w:rsidRPr="00DA2A8F">
        <w:t xml:space="preserve">sight of stability issues which </w:t>
      </w:r>
      <w:r w:rsidR="00F418DB" w:rsidRPr="00DA2A8F">
        <w:t>are</w:t>
      </w:r>
      <w:r w:rsidR="00D5174F" w:rsidRPr="00DA2A8F">
        <w:t xml:space="preserve"> accomplished in this research.</w:t>
      </w:r>
      <w:r w:rsidRPr="00DA2A8F">
        <w:t xml:space="preserve"> </w:t>
      </w:r>
      <w:r w:rsidR="00D5174F" w:rsidRPr="00DA2A8F">
        <w:t>A</w:t>
      </w:r>
      <w:r w:rsidRPr="00DA2A8F">
        <w:t xml:space="preserve"> wide area monitoring system</w:t>
      </w:r>
      <w:r w:rsidR="00D5174F" w:rsidRPr="00DA2A8F">
        <w:t xml:space="preserve"> with high data resolution rate is achieved so far in this thesis</w:t>
      </w:r>
      <w:r w:rsidRPr="00DA2A8F">
        <w:t xml:space="preserve">. This system </w:t>
      </w:r>
      <w:r w:rsidR="00D5174F" w:rsidRPr="00DA2A8F">
        <w:t>is</w:t>
      </w:r>
      <w:r w:rsidRPr="00DA2A8F">
        <w:t xml:space="preserve"> designed to </w:t>
      </w:r>
      <w:r w:rsidR="00D5174F" w:rsidRPr="00DA2A8F">
        <w:t>improve</w:t>
      </w:r>
      <w:r w:rsidRPr="00DA2A8F">
        <w:t xml:space="preserve"> capabilities such as maintaining system normal operation and take a proper remedial action when encountered by unexpected circumstances by monitoring critical states in wide area system. Several examples </w:t>
      </w:r>
      <w:r w:rsidR="00D5174F" w:rsidRPr="00DA2A8F">
        <w:t>are</w:t>
      </w:r>
      <w:r w:rsidRPr="00DA2A8F">
        <w:t xml:space="preserve"> developed</w:t>
      </w:r>
      <w:r w:rsidR="00D5174F" w:rsidRPr="00DA2A8F">
        <w:t xml:space="preserve"> </w:t>
      </w:r>
      <w:r w:rsidR="00F418DB" w:rsidRPr="00DA2A8F">
        <w:t xml:space="preserve">in this dissertation </w:t>
      </w:r>
      <w:r w:rsidRPr="00DA2A8F">
        <w:t>to verify this aspect as a tool to be used by the system operator. As a result</w:t>
      </w:r>
      <w:r w:rsidR="00F418DB" w:rsidRPr="00DA2A8F">
        <w:t>,</w:t>
      </w:r>
      <w:r w:rsidR="00851751" w:rsidRPr="00DA2A8F">
        <w:t xml:space="preserve"> we created a novel infrastructure for </w:t>
      </w:r>
      <w:r w:rsidRPr="00DA2A8F">
        <w:t xml:space="preserve">the system operator </w:t>
      </w:r>
      <w:r w:rsidR="00851751" w:rsidRPr="00DA2A8F">
        <w:t>to</w:t>
      </w:r>
      <w:r w:rsidRPr="00DA2A8F">
        <w:t xml:space="preserve"> have proper knowledge and visualization about the power system's current situation and the level of stability margins.</w:t>
      </w:r>
    </w:p>
    <w:p w:rsidR="0045389A" w:rsidRPr="00DA2A8F" w:rsidRDefault="00793FF0" w:rsidP="00851751">
      <w:pPr>
        <w:pStyle w:val="TextAli"/>
      </w:pPr>
      <w:bookmarkStart w:id="93" w:name="OLE_LINK8"/>
      <w:r w:rsidRPr="00DA2A8F">
        <w:t xml:space="preserve">In addition a Virtual Protection System </w:t>
      </w:r>
      <w:r w:rsidR="00851751" w:rsidRPr="00DA2A8F">
        <w:t>was</w:t>
      </w:r>
      <w:r w:rsidRPr="00DA2A8F">
        <w:t xml:space="preserve"> developed and tested in the real-time system control </w:t>
      </w:r>
      <w:r w:rsidR="004C0064" w:rsidRPr="00DA2A8F">
        <w:t xml:space="preserve">platform. </w:t>
      </w:r>
      <w:r w:rsidR="0045389A" w:rsidRPr="00DA2A8F">
        <w:t xml:space="preserve">Tools and procedures were developed in the system so that it can be used for </w:t>
      </w:r>
      <w:bookmarkEnd w:id="93"/>
      <w:r w:rsidR="0045389A" w:rsidRPr="00DA2A8F">
        <w:t xml:space="preserve">failures detection and apply the proper solutions on the power system. Following a disturbance, one or more components overload and hence fail. The equilibrium of the load flow will consequently change and the </w:t>
      </w:r>
      <w:r w:rsidR="00851751" w:rsidRPr="00DA2A8F">
        <w:t>power</w:t>
      </w:r>
      <w:r w:rsidR="0045389A" w:rsidRPr="00DA2A8F">
        <w:t xml:space="preserve"> will then be redistributed to other normal components and this makes additional load transfer to other resources in the system </w:t>
      </w:r>
      <w:r w:rsidR="00851751" w:rsidRPr="00DA2A8F">
        <w:t>automatically</w:t>
      </w:r>
      <w:r w:rsidR="0045389A" w:rsidRPr="00DA2A8F">
        <w:t>. Thus, a cascading failure is triggered by the overload failures and it could cause network collapse resulting in a blackout. The PMUs data can be used to follow the phase angle of each bus to detect the system failures which may cause cascaded events. In this process, the developed procedures detect upcoming faults by network data and analyze the network reaction to this outage. This is po</w:t>
      </w:r>
      <w:r w:rsidR="00F11B96" w:rsidRPr="00DA2A8F">
        <w:t>ssible by algorithms including state estimation, N-1 contingency, f</w:t>
      </w:r>
      <w:r w:rsidR="0045389A" w:rsidRPr="00DA2A8F">
        <w:t xml:space="preserve">ault calculation, OPF, etc. Therefore, in this dissertation the online calculation software was used to estimate system states following any circumstances. An </w:t>
      </w:r>
      <w:r w:rsidR="00F11B96" w:rsidRPr="00DA2A8F">
        <w:t>example was implemented on the t</w:t>
      </w:r>
      <w:r w:rsidR="0045389A" w:rsidRPr="00DA2A8F">
        <w:t xml:space="preserve">est-bed and the results were used to explain these new ideas. </w:t>
      </w:r>
    </w:p>
    <w:p w:rsidR="0045389A" w:rsidRDefault="0045389A" w:rsidP="00F418DB">
      <w:pPr>
        <w:pStyle w:val="TextAli"/>
      </w:pPr>
      <w:r w:rsidRPr="00DA2A8F">
        <w:t xml:space="preserve">The dissertation developed </w:t>
      </w:r>
      <w:r w:rsidR="00F418DB" w:rsidRPr="00DA2A8F">
        <w:t>a new virtual protection s</w:t>
      </w:r>
      <w:r w:rsidR="00851751" w:rsidRPr="00DA2A8F">
        <w:t>ystem idea</w:t>
      </w:r>
      <w:r w:rsidRPr="00DA2A8F">
        <w:t xml:space="preserve"> to use the </w:t>
      </w:r>
      <w:r w:rsidR="00851751" w:rsidRPr="00DA2A8F">
        <w:t xml:space="preserve">real-time wide area protection system </w:t>
      </w:r>
      <w:r w:rsidRPr="00DA2A8F">
        <w:t xml:space="preserve">for applying </w:t>
      </w:r>
      <w:r w:rsidR="00851751" w:rsidRPr="00DA2A8F">
        <w:t xml:space="preserve">adaptive </w:t>
      </w:r>
      <w:r w:rsidRPr="00DA2A8F">
        <w:t xml:space="preserve">online settings of </w:t>
      </w:r>
      <w:r w:rsidR="00851751" w:rsidRPr="00DA2A8F">
        <w:t>protection relays</w:t>
      </w:r>
      <w:r w:rsidRPr="00DA2A8F">
        <w:t xml:space="preserve">. The protection coordination settings in a large area network are completely dependent on the topology and </w:t>
      </w:r>
      <w:r w:rsidR="00225DCB" w:rsidRPr="00DA2A8F">
        <w:t xml:space="preserve">the </w:t>
      </w:r>
      <w:r w:rsidRPr="00DA2A8F">
        <w:t xml:space="preserve">system status which are varying frequently. For example the application of distributed generation, whose generation depends on the energy availability such as photovoltaic and wind power, may cause different operational settings for relays connected to the same network. This system </w:t>
      </w:r>
      <w:r w:rsidR="00851751" w:rsidRPr="00DA2A8F">
        <w:t>is capable to</w:t>
      </w:r>
      <w:r w:rsidRPr="00DA2A8F">
        <w:t xml:space="preserve"> detect the grid status and will run </w:t>
      </w:r>
      <w:r w:rsidR="00F11B96" w:rsidRPr="00DA2A8F">
        <w:t xml:space="preserve">the </w:t>
      </w:r>
      <w:r w:rsidRPr="00DA2A8F">
        <w:t>protection coordination software to achieve proper settings for the relays. Finally, the developed procedures will apply the new settings using the real-time software and communication networks to the selected system protection devices.</w:t>
      </w:r>
    </w:p>
    <w:p w:rsidR="009E6F7B" w:rsidRDefault="009E6F7B" w:rsidP="00F418DB">
      <w:pPr>
        <w:pStyle w:val="TextAli"/>
      </w:pPr>
    </w:p>
    <w:p w:rsidR="009E6F7B" w:rsidRDefault="009E6F7B" w:rsidP="00F418DB">
      <w:pPr>
        <w:pStyle w:val="TextAli"/>
      </w:pPr>
    </w:p>
    <w:p w:rsidR="009E6F7B" w:rsidRPr="00DA2A8F" w:rsidRDefault="009E6F7B" w:rsidP="00F418DB">
      <w:pPr>
        <w:pStyle w:val="TextAli"/>
      </w:pPr>
    </w:p>
    <w:p w:rsidR="00F11B96" w:rsidRPr="00DA2A8F" w:rsidRDefault="00F11B96" w:rsidP="005D0CB6">
      <w:pPr>
        <w:ind w:firstLine="720"/>
        <w:jc w:val="both"/>
        <w:rPr>
          <w:rFonts w:cstheme="majorBidi"/>
          <w:szCs w:val="24"/>
        </w:rPr>
      </w:pPr>
      <w:r w:rsidRPr="00DA2A8F">
        <w:rPr>
          <w:rFonts w:cstheme="majorBidi"/>
          <w:szCs w:val="24"/>
        </w:rPr>
        <w:t xml:space="preserve">In summary the contributions </w:t>
      </w:r>
      <w:r w:rsidR="005D0CB6" w:rsidRPr="00DA2A8F">
        <w:rPr>
          <w:rFonts w:cstheme="majorBidi"/>
          <w:szCs w:val="24"/>
        </w:rPr>
        <w:t>achieved</w:t>
      </w:r>
      <w:r w:rsidRPr="00DA2A8F">
        <w:rPr>
          <w:rFonts w:cstheme="majorBidi"/>
          <w:szCs w:val="24"/>
        </w:rPr>
        <w:t xml:space="preserve"> in this dissertation </w:t>
      </w:r>
      <w:r w:rsidR="005D0CB6" w:rsidRPr="00DA2A8F">
        <w:rPr>
          <w:rFonts w:cstheme="majorBidi"/>
          <w:szCs w:val="24"/>
        </w:rPr>
        <w:t>are</w:t>
      </w:r>
      <w:r w:rsidRPr="00DA2A8F">
        <w:rPr>
          <w:rFonts w:cstheme="majorBidi"/>
          <w:szCs w:val="24"/>
        </w:rPr>
        <w:t>:</w:t>
      </w:r>
    </w:p>
    <w:p w:rsidR="00F11B96" w:rsidRPr="00DA2A8F" w:rsidRDefault="00F11B96" w:rsidP="00E56814">
      <w:pPr>
        <w:pStyle w:val="ListParagraph"/>
        <w:numPr>
          <w:ilvl w:val="0"/>
          <w:numId w:val="9"/>
        </w:numPr>
        <w:jc w:val="both"/>
        <w:rPr>
          <w:rFonts w:cstheme="majorBidi"/>
          <w:szCs w:val="24"/>
        </w:rPr>
      </w:pPr>
      <w:r w:rsidRPr="00DA2A8F">
        <w:rPr>
          <w:rFonts w:cstheme="majorBidi"/>
          <w:szCs w:val="24"/>
        </w:rPr>
        <w:t>Developing a unique and novel hardware/software based Smart Grid test-bed facility in a laboratory environment as a testing environment to verify the concepts developed in this dissertation.</w:t>
      </w:r>
    </w:p>
    <w:p w:rsidR="00F11B96" w:rsidRPr="00DA2A8F" w:rsidRDefault="005D0CB6" w:rsidP="00E56814">
      <w:pPr>
        <w:pStyle w:val="ListParagraph"/>
        <w:numPr>
          <w:ilvl w:val="0"/>
          <w:numId w:val="9"/>
        </w:numPr>
        <w:jc w:val="both"/>
        <w:rPr>
          <w:rFonts w:cstheme="majorBidi"/>
          <w:szCs w:val="24"/>
        </w:rPr>
      </w:pPr>
      <w:r w:rsidRPr="00DA2A8F">
        <w:rPr>
          <w:rFonts w:cstheme="majorBidi"/>
          <w:szCs w:val="24"/>
        </w:rPr>
        <w:t>Developed</w:t>
      </w:r>
      <w:r w:rsidR="00F11B96" w:rsidRPr="00DA2A8F">
        <w:rPr>
          <w:rFonts w:cstheme="majorBidi"/>
          <w:szCs w:val="24"/>
        </w:rPr>
        <w:t xml:space="preserve"> real-time software environment for studying and verifying the control and protection schemes for the AC side of the power system.</w:t>
      </w:r>
    </w:p>
    <w:p w:rsidR="00F11B96" w:rsidRPr="00DA2A8F" w:rsidRDefault="005D0CB6" w:rsidP="005D0CB6">
      <w:pPr>
        <w:pStyle w:val="ListParagraph"/>
        <w:numPr>
          <w:ilvl w:val="0"/>
          <w:numId w:val="9"/>
        </w:numPr>
        <w:jc w:val="both"/>
        <w:rPr>
          <w:rFonts w:cstheme="majorBidi"/>
          <w:szCs w:val="24"/>
        </w:rPr>
      </w:pPr>
      <w:r w:rsidRPr="00DA2A8F">
        <w:rPr>
          <w:rFonts w:cstheme="majorBidi"/>
          <w:szCs w:val="24"/>
        </w:rPr>
        <w:t>Developed and verified</w:t>
      </w:r>
      <w:r w:rsidR="00F11B96" w:rsidRPr="00DA2A8F">
        <w:rPr>
          <w:rFonts w:cstheme="majorBidi"/>
          <w:szCs w:val="24"/>
        </w:rPr>
        <w:t xml:space="preserve"> an integrated wide area system in the laboratory-scale Smart Grid test-bed, </w:t>
      </w:r>
      <w:r w:rsidRPr="00DA2A8F">
        <w:rPr>
          <w:rFonts w:cstheme="majorBidi"/>
          <w:szCs w:val="24"/>
        </w:rPr>
        <w:t>including</w:t>
      </w:r>
      <w:r w:rsidR="00F11B96" w:rsidRPr="00DA2A8F">
        <w:rPr>
          <w:rFonts w:cstheme="majorBidi"/>
          <w:szCs w:val="24"/>
        </w:rPr>
        <w:t xml:space="preserve"> capabilities for WAMS, WACS and WAPS.</w:t>
      </w:r>
    </w:p>
    <w:p w:rsidR="00F11B96" w:rsidRPr="00DA2A8F" w:rsidRDefault="005D0CB6" w:rsidP="005D0CB6">
      <w:pPr>
        <w:pStyle w:val="ListParagraph"/>
        <w:numPr>
          <w:ilvl w:val="0"/>
          <w:numId w:val="9"/>
        </w:numPr>
        <w:jc w:val="both"/>
        <w:rPr>
          <w:rFonts w:cstheme="majorBidi"/>
          <w:szCs w:val="24"/>
        </w:rPr>
      </w:pPr>
      <w:r w:rsidRPr="00DA2A8F">
        <w:rPr>
          <w:rFonts w:cstheme="majorBidi"/>
          <w:szCs w:val="24"/>
        </w:rPr>
        <w:t>Tested and verified</w:t>
      </w:r>
      <w:r w:rsidR="00F11B96" w:rsidRPr="00DA2A8F">
        <w:rPr>
          <w:rFonts w:cstheme="majorBidi"/>
          <w:szCs w:val="24"/>
        </w:rPr>
        <w:t xml:space="preserve"> </w:t>
      </w:r>
      <w:r w:rsidRPr="00DA2A8F">
        <w:rPr>
          <w:rFonts w:cstheme="majorBidi"/>
          <w:szCs w:val="24"/>
        </w:rPr>
        <w:t xml:space="preserve">the </w:t>
      </w:r>
      <w:r w:rsidR="00F11B96" w:rsidRPr="00DA2A8F">
        <w:rPr>
          <w:rFonts w:cstheme="majorBidi"/>
          <w:szCs w:val="24"/>
        </w:rPr>
        <w:t>system voltage stability and security margin using PMUs in wide area networks.</w:t>
      </w:r>
    </w:p>
    <w:p w:rsidR="00F11B96" w:rsidRPr="00DA2A8F" w:rsidRDefault="005D0CB6" w:rsidP="005D0CB6">
      <w:pPr>
        <w:pStyle w:val="ListParagraph"/>
        <w:numPr>
          <w:ilvl w:val="0"/>
          <w:numId w:val="9"/>
        </w:numPr>
        <w:jc w:val="both"/>
        <w:rPr>
          <w:rFonts w:cstheme="majorBidi"/>
          <w:szCs w:val="24"/>
        </w:rPr>
      </w:pPr>
      <w:r w:rsidRPr="00DA2A8F">
        <w:rPr>
          <w:rFonts w:cstheme="majorBidi"/>
          <w:szCs w:val="24"/>
        </w:rPr>
        <w:t>Implemented and modified</w:t>
      </w:r>
      <w:r w:rsidR="00F11B96" w:rsidRPr="00DA2A8F">
        <w:rPr>
          <w:rFonts w:cstheme="majorBidi"/>
          <w:szCs w:val="24"/>
        </w:rPr>
        <w:t xml:space="preserve"> online system analysis </w:t>
      </w:r>
      <w:r w:rsidRPr="00DA2A8F">
        <w:rPr>
          <w:rFonts w:cstheme="majorBidi"/>
          <w:szCs w:val="24"/>
        </w:rPr>
        <w:t>including</w:t>
      </w:r>
      <w:r w:rsidR="00F11B96" w:rsidRPr="00DA2A8F">
        <w:rPr>
          <w:rFonts w:cstheme="majorBidi"/>
          <w:szCs w:val="24"/>
        </w:rPr>
        <w:t xml:space="preserve"> online load flow, contingency (security) analysis and Optimal Power Flow in real-time format </w:t>
      </w:r>
    </w:p>
    <w:p w:rsidR="00F11B96" w:rsidRPr="00DA2A8F" w:rsidRDefault="005D0CB6" w:rsidP="005D0CB6">
      <w:pPr>
        <w:pStyle w:val="ListParagraph"/>
        <w:numPr>
          <w:ilvl w:val="0"/>
          <w:numId w:val="9"/>
        </w:numPr>
        <w:jc w:val="both"/>
        <w:rPr>
          <w:rFonts w:cstheme="majorBidi"/>
          <w:szCs w:val="24"/>
        </w:rPr>
      </w:pPr>
      <w:r w:rsidRPr="00DA2A8F">
        <w:rPr>
          <w:rFonts w:cstheme="majorBidi"/>
          <w:szCs w:val="24"/>
        </w:rPr>
        <w:t>Developed a</w:t>
      </w:r>
      <w:r w:rsidR="00F11B96" w:rsidRPr="00DA2A8F">
        <w:rPr>
          <w:rFonts w:cstheme="majorBidi"/>
          <w:szCs w:val="24"/>
        </w:rPr>
        <w:t xml:space="preserve"> novel real-time energy management algorithm for mitigation of </w:t>
      </w:r>
      <w:r w:rsidRPr="00DA2A8F">
        <w:rPr>
          <w:rFonts w:cstheme="majorBidi"/>
          <w:szCs w:val="24"/>
        </w:rPr>
        <w:t>heavy</w:t>
      </w:r>
      <w:r w:rsidR="00F11B96" w:rsidRPr="00DA2A8F">
        <w:rPr>
          <w:rFonts w:cstheme="majorBidi"/>
          <w:szCs w:val="24"/>
        </w:rPr>
        <w:t xml:space="preserve"> loads in hybrid microgrids</w:t>
      </w:r>
    </w:p>
    <w:p w:rsidR="007963F8" w:rsidRPr="00DA2A8F" w:rsidRDefault="007963F8" w:rsidP="00D95069">
      <w:pPr>
        <w:pStyle w:val="TextAli"/>
      </w:pPr>
    </w:p>
    <w:p w:rsidR="007963F8" w:rsidRPr="00DA2A8F" w:rsidRDefault="007963F8" w:rsidP="0068723A">
      <w:pPr>
        <w:pStyle w:val="Heading2"/>
      </w:pPr>
      <w:bookmarkStart w:id="94" w:name="_Toc335662481"/>
      <w:bookmarkStart w:id="95" w:name="_Toc336031397"/>
      <w:bookmarkStart w:id="96" w:name="_Toc336031533"/>
      <w:bookmarkStart w:id="97" w:name="_Toc336031777"/>
      <w:bookmarkStart w:id="98" w:name="_Toc336034173"/>
      <w:bookmarkStart w:id="99" w:name="_Toc336034303"/>
      <w:bookmarkStart w:id="100" w:name="_Toc336910939"/>
      <w:bookmarkStart w:id="101" w:name="_Toc341209695"/>
      <w:r w:rsidRPr="00DA2A8F">
        <w:t>1.6 Organization of Dissertation</w:t>
      </w:r>
      <w:bookmarkEnd w:id="94"/>
      <w:bookmarkEnd w:id="95"/>
      <w:bookmarkEnd w:id="96"/>
      <w:bookmarkEnd w:id="97"/>
      <w:bookmarkEnd w:id="98"/>
      <w:bookmarkEnd w:id="99"/>
      <w:bookmarkEnd w:id="100"/>
      <w:bookmarkEnd w:id="101"/>
    </w:p>
    <w:p w:rsidR="00D71C49" w:rsidRPr="00DA2A8F" w:rsidRDefault="009D4EB3" w:rsidP="00E50873">
      <w:pPr>
        <w:ind w:firstLine="720"/>
        <w:jc w:val="both"/>
        <w:rPr>
          <w:rFonts w:cstheme="majorBidi"/>
          <w:szCs w:val="24"/>
        </w:rPr>
      </w:pPr>
      <w:r w:rsidRPr="00DA2A8F">
        <w:rPr>
          <w:rFonts w:cstheme="majorBidi"/>
          <w:szCs w:val="24"/>
        </w:rPr>
        <w:t xml:space="preserve">This dissertation is organized in </w:t>
      </w:r>
      <w:r w:rsidR="00E50873">
        <w:rPr>
          <w:rFonts w:cstheme="majorBidi"/>
          <w:szCs w:val="24"/>
        </w:rPr>
        <w:t>nine</w:t>
      </w:r>
      <w:r w:rsidRPr="00DA2A8F">
        <w:rPr>
          <w:rFonts w:cstheme="majorBidi"/>
          <w:szCs w:val="24"/>
        </w:rPr>
        <w:t xml:space="preserve"> chapters including this chapter </w:t>
      </w:r>
      <w:r w:rsidR="00D71C49" w:rsidRPr="00DA2A8F">
        <w:rPr>
          <w:rFonts w:cstheme="majorBidi"/>
          <w:szCs w:val="24"/>
        </w:rPr>
        <w:t>which</w:t>
      </w:r>
      <w:r w:rsidRPr="00DA2A8F">
        <w:rPr>
          <w:rFonts w:cstheme="majorBidi"/>
          <w:szCs w:val="24"/>
        </w:rPr>
        <w:t xml:space="preserve"> </w:t>
      </w:r>
      <w:r w:rsidR="00D71C49" w:rsidRPr="00DA2A8F">
        <w:rPr>
          <w:rFonts w:cstheme="majorBidi"/>
          <w:szCs w:val="24"/>
        </w:rPr>
        <w:t>introduces</w:t>
      </w:r>
      <w:r w:rsidRPr="00DA2A8F">
        <w:rPr>
          <w:rFonts w:cstheme="majorBidi"/>
          <w:szCs w:val="24"/>
        </w:rPr>
        <w:t xml:space="preserve"> </w:t>
      </w:r>
      <w:r w:rsidR="00D71C49" w:rsidRPr="00DA2A8F">
        <w:rPr>
          <w:rFonts w:cstheme="majorBidi"/>
          <w:szCs w:val="24"/>
        </w:rPr>
        <w:t>the general contribution of this</w:t>
      </w:r>
      <w:r w:rsidRPr="00DA2A8F">
        <w:rPr>
          <w:rFonts w:cstheme="majorBidi"/>
          <w:szCs w:val="24"/>
        </w:rPr>
        <w:t xml:space="preserve"> dissertation. </w:t>
      </w:r>
    </w:p>
    <w:p w:rsidR="009D4EB3" w:rsidRPr="00DA2A8F" w:rsidRDefault="009D4EB3" w:rsidP="00B15548">
      <w:pPr>
        <w:ind w:firstLine="720"/>
        <w:jc w:val="both"/>
        <w:rPr>
          <w:rFonts w:cstheme="majorBidi"/>
          <w:szCs w:val="24"/>
        </w:rPr>
      </w:pPr>
      <w:r w:rsidRPr="00DA2A8F">
        <w:rPr>
          <w:rFonts w:cstheme="majorBidi"/>
          <w:szCs w:val="24"/>
        </w:rPr>
        <w:t xml:space="preserve">Second chapter will review </w:t>
      </w:r>
      <w:r w:rsidR="00B15548" w:rsidRPr="00DA2A8F">
        <w:rPr>
          <w:rFonts w:cstheme="majorBidi"/>
          <w:szCs w:val="24"/>
        </w:rPr>
        <w:t>the</w:t>
      </w:r>
      <w:r w:rsidRPr="00DA2A8F">
        <w:rPr>
          <w:rFonts w:cstheme="majorBidi"/>
          <w:szCs w:val="24"/>
        </w:rPr>
        <w:t xml:space="preserve"> power system operation and control in modern networks and microgrids </w:t>
      </w:r>
      <w:r w:rsidR="00B15548" w:rsidRPr="00DA2A8F">
        <w:rPr>
          <w:rFonts w:cstheme="majorBidi"/>
          <w:szCs w:val="24"/>
        </w:rPr>
        <w:t>including</w:t>
      </w:r>
      <w:r w:rsidRPr="00DA2A8F">
        <w:rPr>
          <w:rFonts w:cstheme="majorBidi"/>
          <w:szCs w:val="24"/>
        </w:rPr>
        <w:t xml:space="preserve"> hybrid AC and DC systems. It also discusses monitoring, control and protection aspects. Finally PMUs and their applications will be introduced. </w:t>
      </w:r>
    </w:p>
    <w:p w:rsidR="009D4EB3" w:rsidRPr="00DA2A8F" w:rsidRDefault="00B15548" w:rsidP="009D4EB3">
      <w:pPr>
        <w:ind w:firstLine="720"/>
        <w:jc w:val="both"/>
        <w:rPr>
          <w:rFonts w:cstheme="majorBidi"/>
          <w:szCs w:val="24"/>
        </w:rPr>
      </w:pPr>
      <w:r w:rsidRPr="00DA2A8F">
        <w:rPr>
          <w:rFonts w:cstheme="majorBidi"/>
          <w:szCs w:val="24"/>
        </w:rPr>
        <w:t>C</w:t>
      </w:r>
      <w:r w:rsidR="009D4EB3" w:rsidRPr="00DA2A8F">
        <w:rPr>
          <w:rFonts w:cstheme="majorBidi"/>
          <w:szCs w:val="24"/>
        </w:rPr>
        <w:t>hapter</w:t>
      </w:r>
      <w:r w:rsidRPr="00DA2A8F">
        <w:rPr>
          <w:rFonts w:cstheme="majorBidi"/>
          <w:szCs w:val="24"/>
        </w:rPr>
        <w:t xml:space="preserve"> 3 is presents</w:t>
      </w:r>
      <w:r w:rsidR="009D4EB3" w:rsidRPr="00DA2A8F">
        <w:rPr>
          <w:rFonts w:cstheme="majorBidi"/>
          <w:szCs w:val="24"/>
        </w:rPr>
        <w:t xml:space="preserve"> the smart power system laboratory and its components by modeling, design parameters</w:t>
      </w:r>
      <w:r w:rsidRPr="00DA2A8F">
        <w:rPr>
          <w:rFonts w:cstheme="majorBidi"/>
          <w:szCs w:val="24"/>
        </w:rPr>
        <w:t xml:space="preserve"> and procedures. This chapter</w:t>
      </w:r>
      <w:r w:rsidR="009D4EB3" w:rsidRPr="00DA2A8F">
        <w:rPr>
          <w:rFonts w:cstheme="majorBidi"/>
          <w:szCs w:val="24"/>
        </w:rPr>
        <w:t xml:space="preserve"> also </w:t>
      </w:r>
      <w:r w:rsidRPr="00DA2A8F">
        <w:rPr>
          <w:rFonts w:cstheme="majorBidi"/>
          <w:szCs w:val="24"/>
        </w:rPr>
        <w:t>presents</w:t>
      </w:r>
      <w:r w:rsidR="009D4EB3" w:rsidRPr="00DA2A8F">
        <w:rPr>
          <w:rFonts w:cstheme="majorBidi"/>
          <w:szCs w:val="24"/>
        </w:rPr>
        <w:t xml:space="preserve"> some test results and verification for real-time system monitoring and control of this smart microgrid.   </w:t>
      </w:r>
    </w:p>
    <w:p w:rsidR="005E0F8F" w:rsidRPr="00DA2A8F" w:rsidRDefault="00B15548" w:rsidP="005E060F">
      <w:pPr>
        <w:ind w:firstLine="720"/>
        <w:jc w:val="both"/>
        <w:rPr>
          <w:rFonts w:cstheme="majorBidi"/>
          <w:szCs w:val="24"/>
        </w:rPr>
      </w:pPr>
      <w:r w:rsidRPr="00DA2A8F">
        <w:rPr>
          <w:rFonts w:cstheme="majorBidi"/>
          <w:szCs w:val="24"/>
        </w:rPr>
        <w:t>C</w:t>
      </w:r>
      <w:r w:rsidR="005E0F8F" w:rsidRPr="00DA2A8F">
        <w:rPr>
          <w:rFonts w:cstheme="majorBidi"/>
          <w:szCs w:val="24"/>
        </w:rPr>
        <w:t>hapter</w:t>
      </w:r>
      <w:r w:rsidRPr="00DA2A8F">
        <w:rPr>
          <w:rFonts w:cstheme="majorBidi"/>
          <w:szCs w:val="24"/>
        </w:rPr>
        <w:t xml:space="preserve"> 4</w:t>
      </w:r>
      <w:r w:rsidR="005E0F8F" w:rsidRPr="00DA2A8F">
        <w:rPr>
          <w:rFonts w:cstheme="majorBidi"/>
          <w:szCs w:val="24"/>
        </w:rPr>
        <w:t xml:space="preserve"> of</w:t>
      </w:r>
      <w:r w:rsidR="0045389A" w:rsidRPr="00DA2A8F">
        <w:rPr>
          <w:rFonts w:cstheme="majorBidi"/>
          <w:szCs w:val="24"/>
        </w:rPr>
        <w:t xml:space="preserve"> this thesis </w:t>
      </w:r>
      <w:r w:rsidR="005E0F8F" w:rsidRPr="00DA2A8F">
        <w:rPr>
          <w:rFonts w:cstheme="majorBidi"/>
          <w:szCs w:val="24"/>
        </w:rPr>
        <w:t>will focus</w:t>
      </w:r>
      <w:r w:rsidR="0045389A" w:rsidRPr="00DA2A8F">
        <w:rPr>
          <w:rFonts w:cstheme="majorBidi"/>
          <w:szCs w:val="24"/>
        </w:rPr>
        <w:t xml:space="preserve"> on developing and implementing </w:t>
      </w:r>
      <w:r w:rsidR="005E0F8F" w:rsidRPr="00DA2A8F">
        <w:rPr>
          <w:rFonts w:cstheme="majorBidi"/>
          <w:szCs w:val="24"/>
        </w:rPr>
        <w:t xml:space="preserve">of </w:t>
      </w:r>
      <w:r w:rsidR="0045389A" w:rsidRPr="00DA2A8F">
        <w:rPr>
          <w:rFonts w:cstheme="majorBidi"/>
          <w:szCs w:val="24"/>
        </w:rPr>
        <w:t>PMU</w:t>
      </w:r>
      <w:r w:rsidR="005E0F8F" w:rsidRPr="00DA2A8F">
        <w:rPr>
          <w:rFonts w:cstheme="majorBidi"/>
          <w:szCs w:val="24"/>
        </w:rPr>
        <w:t>s</w:t>
      </w:r>
      <w:r w:rsidR="0045389A" w:rsidRPr="00DA2A8F">
        <w:rPr>
          <w:rFonts w:cstheme="majorBidi"/>
          <w:szCs w:val="24"/>
        </w:rPr>
        <w:t xml:space="preserve"> in a laboratory scale power system test-bed in digital form by using real-time analysis software.</w:t>
      </w:r>
      <w:r w:rsidR="005E0F8F" w:rsidRPr="00DA2A8F">
        <w:rPr>
          <w:rFonts w:cstheme="majorBidi"/>
          <w:szCs w:val="24"/>
        </w:rPr>
        <w:t xml:space="preserve"> At first the measurement techniques for phasors is presented. Then, a</w:t>
      </w:r>
      <w:r w:rsidR="0045389A" w:rsidRPr="00DA2A8F">
        <w:rPr>
          <w:rFonts w:cstheme="majorBidi"/>
          <w:szCs w:val="24"/>
        </w:rPr>
        <w:t xml:space="preserve"> simplified power system was implemented in order to test the real-time application of PMUs. This system uses different DAQs to gath</w:t>
      </w:r>
      <w:r w:rsidR="004A71E6">
        <w:rPr>
          <w:rFonts w:cstheme="majorBidi"/>
          <w:szCs w:val="24"/>
        </w:rPr>
        <w:t>er the voltage and current data</w:t>
      </w:r>
      <w:r w:rsidR="0045389A" w:rsidRPr="00DA2A8F">
        <w:rPr>
          <w:rFonts w:cstheme="majorBidi"/>
          <w:szCs w:val="24"/>
        </w:rPr>
        <w:t xml:space="preserve"> and measure the power system parameters such as the full voltage and current phasors, positive, negative and zero sequence data as well as power and frequency of each component.</w:t>
      </w:r>
      <w:r w:rsidR="005E060F" w:rsidRPr="00DA2A8F">
        <w:rPr>
          <w:rFonts w:cstheme="majorBidi"/>
          <w:szCs w:val="24"/>
        </w:rPr>
        <w:t xml:space="preserve"> </w:t>
      </w:r>
      <w:r w:rsidR="005E0F8F" w:rsidRPr="00DA2A8F">
        <w:rPr>
          <w:rFonts w:cstheme="majorBidi"/>
          <w:szCs w:val="24"/>
        </w:rPr>
        <w:t>In addition</w:t>
      </w:r>
      <w:r w:rsidR="005E060F" w:rsidRPr="00DA2A8F">
        <w:rPr>
          <w:rFonts w:cstheme="majorBidi"/>
          <w:szCs w:val="24"/>
        </w:rPr>
        <w:t>,</w:t>
      </w:r>
      <w:r w:rsidR="005E0F8F" w:rsidRPr="00DA2A8F">
        <w:rPr>
          <w:rFonts w:cstheme="majorBidi"/>
          <w:szCs w:val="24"/>
        </w:rPr>
        <w:t xml:space="preserve"> the industrial level setup of PMUs is introduced to apply same concept in real power system. </w:t>
      </w:r>
    </w:p>
    <w:p w:rsidR="00972136" w:rsidRPr="00DA2A8F" w:rsidRDefault="00B15548" w:rsidP="00602FAB">
      <w:pPr>
        <w:tabs>
          <w:tab w:val="left" w:pos="7695"/>
        </w:tabs>
        <w:ind w:firstLine="720"/>
        <w:jc w:val="both"/>
        <w:rPr>
          <w:rFonts w:cstheme="majorBidi"/>
          <w:szCs w:val="24"/>
        </w:rPr>
      </w:pPr>
      <w:r w:rsidRPr="00DA2A8F">
        <w:rPr>
          <w:rFonts w:cstheme="majorBidi"/>
          <w:szCs w:val="24"/>
        </w:rPr>
        <w:t>C</w:t>
      </w:r>
      <w:r w:rsidR="005E060F" w:rsidRPr="00DA2A8F">
        <w:rPr>
          <w:rFonts w:cstheme="majorBidi"/>
          <w:szCs w:val="24"/>
        </w:rPr>
        <w:t>hapter</w:t>
      </w:r>
      <w:r w:rsidRPr="00DA2A8F">
        <w:rPr>
          <w:rFonts w:cstheme="majorBidi"/>
          <w:szCs w:val="24"/>
        </w:rPr>
        <w:t xml:space="preserve"> 5</w:t>
      </w:r>
      <w:r w:rsidR="005E060F" w:rsidRPr="00DA2A8F">
        <w:rPr>
          <w:rFonts w:cstheme="majorBidi"/>
          <w:szCs w:val="24"/>
        </w:rPr>
        <w:t xml:space="preserve"> explains the developed wide area monitoring and control strategies in the smart grid test-bed. This chapter demonstrates the results of experiments for system real-time monitoring </w:t>
      </w:r>
      <w:r w:rsidR="000527F6" w:rsidRPr="00DA2A8F">
        <w:rPr>
          <w:rFonts w:cstheme="majorBidi"/>
          <w:szCs w:val="24"/>
        </w:rPr>
        <w:t xml:space="preserve">technically </w:t>
      </w:r>
      <w:r w:rsidR="005E060F" w:rsidRPr="00DA2A8F">
        <w:rPr>
          <w:rFonts w:cstheme="majorBidi"/>
          <w:szCs w:val="24"/>
        </w:rPr>
        <w:t xml:space="preserve">and the control </w:t>
      </w:r>
      <w:r w:rsidR="000527F6" w:rsidRPr="00DA2A8F">
        <w:rPr>
          <w:rFonts w:cstheme="majorBidi"/>
          <w:szCs w:val="24"/>
        </w:rPr>
        <w:t>structure for system star</w:t>
      </w:r>
      <w:r w:rsidR="00602FAB" w:rsidRPr="00DA2A8F">
        <w:rPr>
          <w:rFonts w:cstheme="majorBidi"/>
          <w:szCs w:val="24"/>
        </w:rPr>
        <w:t>t-up and continuous operation. In addition this chapter</w:t>
      </w:r>
      <w:r w:rsidR="00972136" w:rsidRPr="00DA2A8F">
        <w:rPr>
          <w:rFonts w:cstheme="majorBidi"/>
          <w:szCs w:val="24"/>
        </w:rPr>
        <w:t xml:space="preserve"> introduc</w:t>
      </w:r>
      <w:r w:rsidRPr="00DA2A8F">
        <w:rPr>
          <w:rFonts w:cstheme="majorBidi"/>
          <w:szCs w:val="24"/>
        </w:rPr>
        <w:t>es</w:t>
      </w:r>
      <w:r w:rsidR="00972136" w:rsidRPr="00DA2A8F">
        <w:rPr>
          <w:rFonts w:cstheme="majorBidi"/>
          <w:szCs w:val="24"/>
        </w:rPr>
        <w:t xml:space="preserve"> the implemented virtual protection system in the smart grid lab with detailed functions description and experiments results for system protection in wide area scale. Also the applications of this protection system are also discussed in this chapter.  </w:t>
      </w:r>
    </w:p>
    <w:p w:rsidR="00972136" w:rsidRPr="00DA2A8F" w:rsidRDefault="00B15548" w:rsidP="00602FAB">
      <w:pPr>
        <w:tabs>
          <w:tab w:val="left" w:pos="7695"/>
        </w:tabs>
        <w:ind w:firstLine="720"/>
        <w:jc w:val="both"/>
        <w:rPr>
          <w:rFonts w:cstheme="majorBidi"/>
          <w:szCs w:val="24"/>
        </w:rPr>
      </w:pPr>
      <w:r w:rsidRPr="00DA2A8F">
        <w:rPr>
          <w:rFonts w:cstheme="majorBidi"/>
          <w:szCs w:val="24"/>
        </w:rPr>
        <w:t>C</w:t>
      </w:r>
      <w:r w:rsidR="00E501A1" w:rsidRPr="00DA2A8F">
        <w:rPr>
          <w:rFonts w:cstheme="majorBidi"/>
          <w:szCs w:val="24"/>
        </w:rPr>
        <w:t xml:space="preserve">hapter </w:t>
      </w:r>
      <w:r w:rsidR="00602FAB" w:rsidRPr="00DA2A8F">
        <w:rPr>
          <w:rFonts w:cstheme="majorBidi"/>
          <w:szCs w:val="24"/>
        </w:rPr>
        <w:t>6</w:t>
      </w:r>
      <w:r w:rsidRPr="00DA2A8F">
        <w:rPr>
          <w:rFonts w:cstheme="majorBidi"/>
          <w:szCs w:val="24"/>
        </w:rPr>
        <w:t xml:space="preserve"> </w:t>
      </w:r>
      <w:r w:rsidR="00E501A1" w:rsidRPr="00DA2A8F">
        <w:rPr>
          <w:rFonts w:cstheme="majorBidi"/>
          <w:szCs w:val="24"/>
        </w:rPr>
        <w:t xml:space="preserve">will introduce the </w:t>
      </w:r>
      <w:r w:rsidR="00C77D3B" w:rsidRPr="00DA2A8F">
        <w:rPr>
          <w:rFonts w:cstheme="majorBidi"/>
          <w:szCs w:val="24"/>
        </w:rPr>
        <w:t xml:space="preserve">architecture and </w:t>
      </w:r>
      <w:r w:rsidR="00E501A1" w:rsidRPr="00DA2A8F">
        <w:rPr>
          <w:rFonts w:cstheme="majorBidi"/>
          <w:szCs w:val="24"/>
        </w:rPr>
        <w:t>design</w:t>
      </w:r>
      <w:r w:rsidR="00C77D3B" w:rsidRPr="00DA2A8F">
        <w:rPr>
          <w:rFonts w:cstheme="majorBidi"/>
          <w:szCs w:val="24"/>
        </w:rPr>
        <w:t xml:space="preserve"> procedure of</w:t>
      </w:r>
      <w:r w:rsidR="00E501A1" w:rsidRPr="00DA2A8F">
        <w:rPr>
          <w:rFonts w:cstheme="majorBidi"/>
          <w:szCs w:val="24"/>
        </w:rPr>
        <w:t xml:space="preserve"> DC parts </w:t>
      </w:r>
      <w:r w:rsidR="00C77D3B" w:rsidRPr="00DA2A8F">
        <w:rPr>
          <w:rFonts w:cstheme="majorBidi"/>
          <w:szCs w:val="24"/>
        </w:rPr>
        <w:t>in</w:t>
      </w:r>
      <w:r w:rsidR="00E501A1" w:rsidRPr="00DA2A8F">
        <w:rPr>
          <w:rFonts w:cstheme="majorBidi"/>
          <w:szCs w:val="24"/>
        </w:rPr>
        <w:t xml:space="preserve"> detail</w:t>
      </w:r>
      <w:r w:rsidR="00C77D3B" w:rsidRPr="00DA2A8F">
        <w:rPr>
          <w:rFonts w:cstheme="majorBidi"/>
          <w:szCs w:val="24"/>
        </w:rPr>
        <w:t>s</w:t>
      </w:r>
      <w:r w:rsidR="00E501A1" w:rsidRPr="00DA2A8F">
        <w:rPr>
          <w:rFonts w:cstheme="majorBidi"/>
          <w:szCs w:val="24"/>
        </w:rPr>
        <w:t xml:space="preserve"> and control of </w:t>
      </w:r>
      <w:r w:rsidR="00C77D3B" w:rsidRPr="00DA2A8F">
        <w:rPr>
          <w:rFonts w:cstheme="majorBidi"/>
          <w:szCs w:val="24"/>
        </w:rPr>
        <w:t xml:space="preserve">this </w:t>
      </w:r>
      <w:r w:rsidR="00E501A1" w:rsidRPr="00DA2A8F">
        <w:rPr>
          <w:rFonts w:cstheme="majorBidi"/>
          <w:szCs w:val="24"/>
        </w:rPr>
        <w:t>hybrid AC/DC system</w:t>
      </w:r>
      <w:r w:rsidR="00F75317" w:rsidRPr="00DA2A8F">
        <w:rPr>
          <w:rFonts w:cstheme="majorBidi"/>
          <w:szCs w:val="24"/>
        </w:rPr>
        <w:t xml:space="preserve"> in terms of operation and control with experimental results. </w:t>
      </w:r>
      <w:r w:rsidR="00E501A1" w:rsidRPr="00DA2A8F">
        <w:rPr>
          <w:rFonts w:cstheme="majorBidi"/>
          <w:szCs w:val="24"/>
        </w:rPr>
        <w:t xml:space="preserve">  </w:t>
      </w:r>
    </w:p>
    <w:p w:rsidR="0045389A" w:rsidRPr="00DA2A8F" w:rsidRDefault="00D541B6" w:rsidP="00602FAB">
      <w:pPr>
        <w:pStyle w:val="TextAli"/>
      </w:pPr>
      <w:r w:rsidRPr="00DA2A8F">
        <w:t>In chapter</w:t>
      </w:r>
      <w:r w:rsidR="009376E3" w:rsidRPr="00DA2A8F">
        <w:t xml:space="preserve"> </w:t>
      </w:r>
      <w:r w:rsidR="00E50873">
        <w:t>7</w:t>
      </w:r>
      <w:r w:rsidRPr="00DA2A8F">
        <w:t xml:space="preserve"> of this dissertation explores the challenges and opportunities to implement online system analysis capability in order to monitor the system security indices. Therefore, the implemented hardware/software setup for monitoring and analyzing system in real-time format is detailed in this dissertation using the online results from </w:t>
      </w:r>
      <w:r w:rsidR="00F11B96" w:rsidRPr="00DA2A8F">
        <w:t>the</w:t>
      </w:r>
      <w:r w:rsidRPr="00DA2A8F">
        <w:t xml:space="preserve"> real-time software. Online load flow and contingency analysis results aim to identify the proper security monitoring of the power system in a wide area which is useful for most application</w:t>
      </w:r>
      <w:r w:rsidR="00F11B96" w:rsidRPr="00DA2A8F">
        <w:t>s</w:t>
      </w:r>
      <w:r w:rsidRPr="00DA2A8F">
        <w:t xml:space="preserve"> including system remedial actions.</w:t>
      </w:r>
      <w:r w:rsidR="00602FAB" w:rsidRPr="00DA2A8F">
        <w:t xml:space="preserve"> </w:t>
      </w:r>
      <w:r w:rsidR="00145C4E" w:rsidRPr="00DA2A8F">
        <w:t xml:space="preserve">In </w:t>
      </w:r>
      <w:r w:rsidR="00602FAB" w:rsidRPr="00DA2A8F">
        <w:t xml:space="preserve">addition this </w:t>
      </w:r>
      <w:r w:rsidR="00145C4E" w:rsidRPr="00DA2A8F">
        <w:t>chapter focus</w:t>
      </w:r>
      <w:r w:rsidR="00602FAB" w:rsidRPr="00DA2A8F">
        <w:t>es</w:t>
      </w:r>
      <w:r w:rsidR="0045389A" w:rsidRPr="00DA2A8F">
        <w:t xml:space="preserve"> on evaluating online voltage stability indices for an interconnected power system. The voltage stability indices were measured during the operation of the power system when the dynamic changes take places. The </w:t>
      </w:r>
      <w:r w:rsidR="00F00592" w:rsidRPr="00DA2A8F">
        <w:t>evaluation of the voltage stability was</w:t>
      </w:r>
      <w:r w:rsidR="0045389A" w:rsidRPr="00DA2A8F">
        <w:t xml:space="preserve"> performed by simulation and measurement of real-time data using Phasor Measurement Units (PMUs). The evaluation of the dynamic voltage stability indices were performed by creating dynamic load step change in both simulation and implementation at the laboratory-scale power system. The developed simulation involved the modeling of transmission line emulators with a pi network structure. The monitoring software was developed and implemented for wide area control and monitoring system on the laboratory power system test-bed.</w:t>
      </w:r>
    </w:p>
    <w:p w:rsidR="00E50873" w:rsidRPr="00DA2A8F" w:rsidRDefault="00B15548" w:rsidP="00E50873">
      <w:pPr>
        <w:tabs>
          <w:tab w:val="left" w:pos="7695"/>
        </w:tabs>
        <w:ind w:firstLine="720"/>
        <w:jc w:val="both"/>
      </w:pPr>
      <w:r w:rsidRPr="00DA2A8F">
        <w:t>C</w:t>
      </w:r>
      <w:r w:rsidR="00CC6965" w:rsidRPr="00DA2A8F">
        <w:t>hapter</w:t>
      </w:r>
      <w:r w:rsidR="00602FAB" w:rsidRPr="00DA2A8F">
        <w:t xml:space="preserve"> 9</w:t>
      </w:r>
      <w:r w:rsidR="00CC6965" w:rsidRPr="00DA2A8F">
        <w:t xml:space="preserve"> is present</w:t>
      </w:r>
      <w:r w:rsidRPr="00DA2A8F">
        <w:t>s</w:t>
      </w:r>
      <w:r w:rsidR="00CC6965" w:rsidRPr="00DA2A8F">
        <w:t xml:space="preserve"> the case study of system stability and security assessment in presence of pulse loads which may affects the system stability. The storages distribution is also studied by the simulation results for the test case.</w:t>
      </w:r>
      <w:r w:rsidR="009233E3" w:rsidRPr="00DA2A8F">
        <w:t xml:space="preserve"> In addition, this chapter</w:t>
      </w:r>
      <w:r w:rsidR="00CC6965" w:rsidRPr="00DA2A8F">
        <w:t xml:space="preserve"> presents a real-time energy management algorithm for mitigating of pulse loads in hybrid microgrids and the effects of using battery storages in proper time in order to minimize the cost and to mitigate the pulse loads adverse effects.</w:t>
      </w:r>
      <w:r w:rsidR="00602FAB" w:rsidRPr="00DA2A8F">
        <w:t xml:space="preserve"> </w:t>
      </w:r>
      <w:r w:rsidR="00E50873" w:rsidRPr="00DA2A8F">
        <w:t xml:space="preserve">In </w:t>
      </w:r>
      <w:r w:rsidR="00E50873">
        <w:t xml:space="preserve">addition, in this </w:t>
      </w:r>
      <w:r w:rsidR="00E50873" w:rsidRPr="00DA2A8F">
        <w:t>chapter</w:t>
      </w:r>
      <w:r w:rsidR="00E50873">
        <w:t xml:space="preserve"> </w:t>
      </w:r>
      <w:r w:rsidR="00E50873" w:rsidRPr="00DA2A8F">
        <w:t>details of the developed real-time Optimal Power Flow (OPF) management system which is implemented in the smart grid test-bed are presented. The online power system analysis feature was developed to deploy real-time data in order to monitor system state with the online optimal power flow. The developed software environment was made to monitor the real-time data as a SCADA center. This real-time software has the capability to run analysis software in engine mode and hence the system online analysis can be implemented by real-time data monitoring speed. In this setup, the monitoring system updates the SCADA system</w:t>
      </w:r>
      <w:r w:rsidR="004A71E6">
        <w:t xml:space="preserve"> approximately every one second</w:t>
      </w:r>
      <w:r w:rsidR="00E50873" w:rsidRPr="00DA2A8F">
        <w:t xml:space="preserve"> and then the analysis software c</w:t>
      </w:r>
      <w:r w:rsidR="007671A2">
        <w:t xml:space="preserve">an update the data immediately </w:t>
      </w:r>
      <w:r w:rsidR="00E50873" w:rsidRPr="00DA2A8F">
        <w:t>and calculates the generations optimal power sharing. Consequently, the developed procedures in this dissertation can analyze the power system continuously in less than three seconds snapshots and return the real-time calculation results.</w:t>
      </w:r>
    </w:p>
    <w:p w:rsidR="00CC6965" w:rsidRPr="00DA2A8F" w:rsidRDefault="00A37272" w:rsidP="00E50873">
      <w:pPr>
        <w:pStyle w:val="TextAli"/>
      </w:pPr>
      <w:r w:rsidRPr="00DA2A8F">
        <w:t>C</w:t>
      </w:r>
      <w:r w:rsidR="00CC6965" w:rsidRPr="00DA2A8F">
        <w:t>hapter</w:t>
      </w:r>
      <w:r w:rsidR="00B15548" w:rsidRPr="00DA2A8F">
        <w:t xml:space="preserve"> </w:t>
      </w:r>
      <w:r w:rsidR="00E50873">
        <w:t>9</w:t>
      </w:r>
      <w:r w:rsidRPr="00DA2A8F">
        <w:t xml:space="preserve"> </w:t>
      </w:r>
      <w:r w:rsidR="00CC6965" w:rsidRPr="00DA2A8F">
        <w:t xml:space="preserve">provides general discussion of the results and outcomes of this dissertation </w:t>
      </w:r>
      <w:r w:rsidR="00F802FF" w:rsidRPr="00DA2A8F">
        <w:t>as well as presenting some suggestion and recommendations for further research and activities related to its topic.</w:t>
      </w:r>
    </w:p>
    <w:p w:rsidR="00251B1D" w:rsidRPr="00DA2A8F" w:rsidRDefault="00251B1D" w:rsidP="00161D80">
      <w:pPr>
        <w:jc w:val="center"/>
        <w:rPr>
          <w:rFonts w:cstheme="majorBidi"/>
          <w:szCs w:val="24"/>
        </w:rPr>
      </w:pPr>
    </w:p>
    <w:p w:rsidR="00251B1D" w:rsidRPr="00DA2A8F" w:rsidRDefault="00251B1D" w:rsidP="00251B1D">
      <w:pPr>
        <w:rPr>
          <w:rFonts w:cstheme="majorBidi"/>
          <w:szCs w:val="24"/>
        </w:rPr>
        <w:sectPr w:rsidR="00251B1D" w:rsidRPr="00DA2A8F" w:rsidSect="009E6F7B">
          <w:pgSz w:w="12240" w:h="15840"/>
          <w:pgMar w:top="1440" w:right="1440" w:bottom="1800" w:left="2160" w:header="720" w:footer="432" w:gutter="0"/>
          <w:pgNumType w:start="1"/>
          <w:cols w:space="720"/>
          <w:docGrid w:linePitch="360"/>
        </w:sectPr>
      </w:pPr>
    </w:p>
    <w:p w:rsidR="00161D80" w:rsidRPr="00DA2A8F" w:rsidRDefault="00161D80" w:rsidP="00161D80">
      <w:pPr>
        <w:jc w:val="center"/>
      </w:pPr>
      <w:r w:rsidRPr="00DA2A8F">
        <w:t>CHAPTER 2</w:t>
      </w:r>
    </w:p>
    <w:p w:rsidR="00161D80" w:rsidRPr="00DA2A8F" w:rsidRDefault="00D95069" w:rsidP="00D95069">
      <w:pPr>
        <w:pStyle w:val="Heading1"/>
      </w:pPr>
      <w:bookmarkStart w:id="102" w:name="_Toc335662482"/>
      <w:bookmarkStart w:id="103" w:name="_Toc336031398"/>
      <w:bookmarkStart w:id="104" w:name="_Toc336031534"/>
      <w:bookmarkStart w:id="105" w:name="_Toc336031778"/>
      <w:bookmarkStart w:id="106" w:name="_Toc336034174"/>
      <w:bookmarkStart w:id="107" w:name="_Toc336034304"/>
      <w:bookmarkStart w:id="108" w:name="_Toc336910940"/>
      <w:bookmarkStart w:id="109" w:name="_Toc341209696"/>
      <w:r w:rsidRPr="00DA2A8F">
        <w:t>REVIEW OF POWER SYSTEM OPERATION AND CONTROL</w:t>
      </w:r>
      <w:bookmarkEnd w:id="102"/>
      <w:bookmarkEnd w:id="103"/>
      <w:bookmarkEnd w:id="104"/>
      <w:bookmarkEnd w:id="105"/>
      <w:bookmarkEnd w:id="106"/>
      <w:bookmarkEnd w:id="107"/>
      <w:bookmarkEnd w:id="108"/>
      <w:bookmarkEnd w:id="109"/>
    </w:p>
    <w:p w:rsidR="00161D80" w:rsidRPr="00DA2A8F" w:rsidRDefault="00161D80" w:rsidP="00161D80">
      <w:pPr>
        <w:jc w:val="both"/>
        <w:rPr>
          <w:rFonts w:cstheme="majorBidi"/>
          <w:b/>
          <w:bCs/>
          <w:szCs w:val="24"/>
        </w:rPr>
      </w:pPr>
    </w:p>
    <w:p w:rsidR="00D95069" w:rsidRPr="00DA2A8F" w:rsidRDefault="00D95069" w:rsidP="00D95069">
      <w:pPr>
        <w:pStyle w:val="Heading2"/>
      </w:pPr>
      <w:bookmarkStart w:id="110" w:name="_Toc335662483"/>
      <w:bookmarkStart w:id="111" w:name="_Toc336031399"/>
      <w:bookmarkStart w:id="112" w:name="_Toc336031535"/>
      <w:bookmarkStart w:id="113" w:name="_Toc336031779"/>
      <w:bookmarkStart w:id="114" w:name="_Toc336034175"/>
      <w:bookmarkStart w:id="115" w:name="_Toc336034305"/>
      <w:bookmarkStart w:id="116" w:name="_Toc336910941"/>
      <w:bookmarkStart w:id="117" w:name="_Toc341209697"/>
      <w:r w:rsidRPr="00DA2A8F">
        <w:t>2.1 Modern Hybrid AC/DC Power System</w:t>
      </w:r>
      <w:bookmarkEnd w:id="110"/>
      <w:bookmarkEnd w:id="111"/>
      <w:bookmarkEnd w:id="112"/>
      <w:bookmarkEnd w:id="113"/>
      <w:bookmarkEnd w:id="114"/>
      <w:bookmarkEnd w:id="115"/>
      <w:bookmarkEnd w:id="116"/>
      <w:bookmarkEnd w:id="117"/>
      <w:r w:rsidRPr="00DA2A8F">
        <w:t xml:space="preserve"> </w:t>
      </w:r>
    </w:p>
    <w:p w:rsidR="00065342" w:rsidRPr="00DA2A8F" w:rsidRDefault="00065342" w:rsidP="00065342">
      <w:pPr>
        <w:pStyle w:val="NormalV"/>
      </w:pPr>
      <w:r w:rsidRPr="00DA2A8F">
        <w:t>Ideas related to</w:t>
      </w:r>
      <w:r w:rsidR="00D95069" w:rsidRPr="00DA2A8F">
        <w:t xml:space="preserve"> smart grids </w:t>
      </w:r>
      <w:r w:rsidRPr="00DA2A8F">
        <w:t>operation and control are</w:t>
      </w:r>
      <w:r w:rsidR="00D95069" w:rsidRPr="00DA2A8F">
        <w:t xml:space="preserve"> </w:t>
      </w:r>
      <w:r w:rsidRPr="00DA2A8F">
        <w:t xml:space="preserve">gaining significant interest in the research community. So far the majority of this interest has been related to implementation issues on the AC side. </w:t>
      </w:r>
      <w:r w:rsidR="00036280" w:rsidRPr="00DA2A8F">
        <w:t xml:space="preserve">Fewer publications </w:t>
      </w:r>
      <w:r w:rsidRPr="00DA2A8F">
        <w:t xml:space="preserve">has </w:t>
      </w:r>
      <w:r w:rsidR="00036280" w:rsidRPr="00DA2A8F">
        <w:t>concentrate</w:t>
      </w:r>
      <w:r w:rsidRPr="00DA2A8F">
        <w:t xml:space="preserve">d issues related to the implementation of the DC microgrid or </w:t>
      </w:r>
      <w:r w:rsidR="00D95069" w:rsidRPr="00DA2A8F">
        <w:t xml:space="preserve">Hybrid AC/DC </w:t>
      </w:r>
      <w:r w:rsidR="00036280" w:rsidRPr="00DA2A8F">
        <w:t>micro</w:t>
      </w:r>
      <w:r w:rsidR="00D95069" w:rsidRPr="00DA2A8F">
        <w:t xml:space="preserve">grid. In this </w:t>
      </w:r>
      <w:r w:rsidR="00036280" w:rsidRPr="00DA2A8F">
        <w:t>dissertation</w:t>
      </w:r>
      <w:r w:rsidRPr="00DA2A8F">
        <w:t>,</w:t>
      </w:r>
      <w:r w:rsidR="00D95069" w:rsidRPr="00DA2A8F">
        <w:t xml:space="preserve"> </w:t>
      </w:r>
      <w:r w:rsidRPr="00DA2A8F">
        <w:t xml:space="preserve">we concentrated on the whole </w:t>
      </w:r>
      <w:r w:rsidR="00D95069" w:rsidRPr="00DA2A8F">
        <w:t xml:space="preserve">AC/DC hybrid smart power system </w:t>
      </w:r>
      <w:r w:rsidRPr="00DA2A8F">
        <w:t>as well as the building of a platform to implement many of the developed models for the future power system.</w:t>
      </w:r>
    </w:p>
    <w:p w:rsidR="00036280" w:rsidRPr="00DA2A8F" w:rsidRDefault="00D95069" w:rsidP="00065342">
      <w:pPr>
        <w:pStyle w:val="NormalV"/>
      </w:pPr>
      <w:r w:rsidRPr="00DA2A8F">
        <w:t xml:space="preserve"> Recent </w:t>
      </w:r>
      <w:r w:rsidR="00065342" w:rsidRPr="00DA2A8F">
        <w:t>increased</w:t>
      </w:r>
      <w:r w:rsidRPr="00DA2A8F">
        <w:t xml:space="preserve"> trends in the</w:t>
      </w:r>
      <w:r w:rsidR="00065342" w:rsidRPr="00DA2A8F">
        <w:t xml:space="preserve"> consumption of</w:t>
      </w:r>
      <w:r w:rsidRPr="00DA2A8F">
        <w:t xml:space="preserve"> electric power clearly indicate </w:t>
      </w:r>
      <w:r w:rsidR="00065342" w:rsidRPr="00DA2A8F">
        <w:t>that there is a renewed demand for renewable and hence there will be an increased</w:t>
      </w:r>
      <w:r w:rsidRPr="00DA2A8F">
        <w:t xml:space="preserve"> use of DC</w:t>
      </w:r>
      <w:r w:rsidR="00036280" w:rsidRPr="00DA2A8F">
        <w:t xml:space="preserve"> power</w:t>
      </w:r>
      <w:r w:rsidRPr="00DA2A8F">
        <w:t xml:space="preserve"> in</w:t>
      </w:r>
      <w:r w:rsidR="00036280" w:rsidRPr="00DA2A8F">
        <w:t xml:space="preserve"> the</w:t>
      </w:r>
      <w:r w:rsidRPr="00DA2A8F">
        <w:t xml:space="preserve"> end</w:t>
      </w:r>
      <w:r w:rsidR="00571CCF">
        <w:t>-user equipment. Computers, TVs</w:t>
      </w:r>
      <w:r w:rsidRPr="00DA2A8F">
        <w:t xml:space="preserve"> and other electronic-based apparatus use low-voltage DC obtained by means of a single-phase rectifier followed by a DC voltage regulator. In factories, the same input stage is used for process-control equipment, while directly-fed AC machines </w:t>
      </w:r>
      <w:r w:rsidR="00065342" w:rsidRPr="00DA2A8F">
        <w:t>are</w:t>
      </w:r>
      <w:r w:rsidRPr="00DA2A8F">
        <w:t xml:space="preserve"> replaced by AC drives that include a two-stage conversion process.</w:t>
      </w:r>
      <w:r w:rsidR="00571CCF">
        <w:t xml:space="preserve"> Hence, DC distribution was</w:t>
      </w:r>
      <w:r w:rsidRPr="00DA2A8F">
        <w:t xml:space="preserve"> proposed to address some of these challenges to have highly reliable supply of power. These new DC systems utilize power electronic based converters to convert AC sources to DC </w:t>
      </w:r>
      <w:r w:rsidR="00036280" w:rsidRPr="00DA2A8F">
        <w:t xml:space="preserve">power </w:t>
      </w:r>
      <w:r w:rsidRPr="00DA2A8F">
        <w:t>and distribute the power using DC lines. The converters convert DC</w:t>
      </w:r>
      <w:r w:rsidR="00036280" w:rsidRPr="00DA2A8F">
        <w:t xml:space="preserve"> power</w:t>
      </w:r>
      <w:r w:rsidRPr="00DA2A8F">
        <w:t xml:space="preserve"> back to AC </w:t>
      </w:r>
      <w:r w:rsidR="00036280" w:rsidRPr="00DA2A8F">
        <w:t xml:space="preserve">power </w:t>
      </w:r>
      <w:r w:rsidRPr="00DA2A8F">
        <w:t xml:space="preserve">at the load, when it is needed. For motor type loads driven by </w:t>
      </w:r>
      <w:r w:rsidR="00036280" w:rsidRPr="00DA2A8F">
        <w:t xml:space="preserve">adjustable </w:t>
      </w:r>
      <w:r w:rsidRPr="00DA2A8F">
        <w:t xml:space="preserve">speed drives, this conversion </w:t>
      </w:r>
      <w:r w:rsidR="00036280" w:rsidRPr="00DA2A8F">
        <w:t xml:space="preserve">may </w:t>
      </w:r>
      <w:r w:rsidRPr="00DA2A8F">
        <w:t xml:space="preserve">even not be needed, as the </w:t>
      </w:r>
      <w:r w:rsidR="00036280" w:rsidRPr="00DA2A8F">
        <w:t>motor</w:t>
      </w:r>
      <w:r w:rsidRPr="00DA2A8F">
        <w:t xml:space="preserve"> drives then can directly be interfaced with the DC</w:t>
      </w:r>
      <w:r w:rsidR="00036280" w:rsidRPr="00DA2A8F">
        <w:t xml:space="preserve"> grid</w:t>
      </w:r>
      <w:r w:rsidRPr="00DA2A8F">
        <w:t xml:space="preserve">. The power converters are the main components of these systems. The Hybrid system </w:t>
      </w:r>
      <w:r w:rsidR="00036280" w:rsidRPr="00DA2A8F">
        <w:t xml:space="preserve">proposed </w:t>
      </w:r>
      <w:r w:rsidRPr="00DA2A8F">
        <w:t xml:space="preserve">has advantages of </w:t>
      </w:r>
      <w:r w:rsidR="00036280" w:rsidRPr="00DA2A8F">
        <w:t>being utilized for both</w:t>
      </w:r>
      <w:r w:rsidRPr="00DA2A8F">
        <w:t xml:space="preserve"> DC and AC grids. This</w:t>
      </w:r>
      <w:r w:rsidR="00036280" w:rsidRPr="00DA2A8F">
        <w:t xml:space="preserve"> system consists of </w:t>
      </w:r>
      <w:r w:rsidRPr="00DA2A8F">
        <w:t>DC generations</w:t>
      </w:r>
      <w:r w:rsidR="00036280" w:rsidRPr="00DA2A8F">
        <w:t xml:space="preserve"> (implemented on the testbed)</w:t>
      </w:r>
      <w:r w:rsidRPr="00DA2A8F">
        <w:t xml:space="preserve"> as emulators for renewable energy sources. </w:t>
      </w:r>
    </w:p>
    <w:p w:rsidR="00D95069" w:rsidRPr="00DA2A8F" w:rsidRDefault="00D95069" w:rsidP="00036280">
      <w:pPr>
        <w:pStyle w:val="NormalV"/>
      </w:pPr>
      <w:r w:rsidRPr="00DA2A8F">
        <w:t xml:space="preserve">Renewable power resources are </w:t>
      </w:r>
      <w:r w:rsidR="00036280" w:rsidRPr="00DA2A8F">
        <w:t xml:space="preserve">also </w:t>
      </w:r>
      <w:r w:rsidR="00571CCF">
        <w:t>safe, clean</w:t>
      </w:r>
      <w:r w:rsidRPr="00DA2A8F">
        <w:t xml:space="preserve"> and abundant in nature. However, due to the power ﬂuctuation of renewable energy sources, voltage and frequency deviations occur in island</w:t>
      </w:r>
      <w:r w:rsidR="00036280" w:rsidRPr="00DA2A8F">
        <w:t>ed</w:t>
      </w:r>
      <w:r w:rsidRPr="00DA2A8F">
        <w:t xml:space="preserve"> or remote area power systems whose ability to maintain stable supply–demand balance </w:t>
      </w:r>
      <w:r w:rsidR="00036280" w:rsidRPr="00DA2A8F">
        <w:t>to</w:t>
      </w:r>
      <w:r w:rsidRPr="00DA2A8F">
        <w:t xml:space="preserve"> low</w:t>
      </w:r>
      <w:r w:rsidR="00036280" w:rsidRPr="00DA2A8F">
        <w:t xml:space="preserve"> levels</w:t>
      </w:r>
      <w:r w:rsidRPr="00DA2A8F">
        <w:t xml:space="preserve">. Therefore, it is necessary to control the system frequency and voltage not only at the AC supply side but also </w:t>
      </w:r>
      <w:r w:rsidR="00036280" w:rsidRPr="00DA2A8F">
        <w:t>on the</w:t>
      </w:r>
      <w:r w:rsidRPr="00DA2A8F">
        <w:t xml:space="preserve"> DC generation sides and interconnected points. Hence, in case of using the renewable energy plants connected to </w:t>
      </w:r>
      <w:r w:rsidR="00036280" w:rsidRPr="00DA2A8F">
        <w:t xml:space="preserve">the </w:t>
      </w:r>
      <w:r w:rsidRPr="00DA2A8F">
        <w:t xml:space="preserve">power system, </w:t>
      </w:r>
      <w:r w:rsidR="00036280" w:rsidRPr="00DA2A8F">
        <w:t xml:space="preserve">the </w:t>
      </w:r>
      <w:r w:rsidRPr="00DA2A8F">
        <w:t xml:space="preserve">supply-side control has limitations. Therefore, mutual cooperation </w:t>
      </w:r>
      <w:r w:rsidR="00036280" w:rsidRPr="00DA2A8F">
        <w:t xml:space="preserve">of </w:t>
      </w:r>
      <w:r w:rsidRPr="00DA2A8F">
        <w:t>control with the demand side is required</w:t>
      </w:r>
      <w:r w:rsidR="00036280" w:rsidRPr="00DA2A8F">
        <w:t>. This is</w:t>
      </w:r>
      <w:r w:rsidRPr="00DA2A8F">
        <w:t xml:space="preserve"> because it is difficult to maintain the power quality by only the supply-side control. From this viewpoint, a smart grid, which maintains stable supply–demand balance by monitoring the power information of the demand side, is necessary.</w:t>
      </w:r>
    </w:p>
    <w:p w:rsidR="00D95069" w:rsidRDefault="00036280" w:rsidP="00036280">
      <w:pPr>
        <w:pStyle w:val="NormalV"/>
      </w:pPr>
      <w:r w:rsidRPr="00DA2A8F">
        <w:t>The e</w:t>
      </w:r>
      <w:r w:rsidR="00D95069" w:rsidRPr="00DA2A8F">
        <w:t xml:space="preserve">lectrical energy production from renewable sources is at DC (as </w:t>
      </w:r>
      <w:r w:rsidRPr="00DA2A8F">
        <w:t>is the case for</w:t>
      </w:r>
      <w:r w:rsidR="00D95069" w:rsidRPr="00DA2A8F">
        <w:t xml:space="preserve"> photovoltaic systems and fuel cells) or requires a similar two-stage conversion as </w:t>
      </w:r>
      <w:r w:rsidRPr="00DA2A8F">
        <w:t>case of</w:t>
      </w:r>
      <w:r w:rsidR="00D95069" w:rsidRPr="00DA2A8F">
        <w:t xml:space="preserve"> </w:t>
      </w:r>
      <w:r w:rsidRPr="00DA2A8F">
        <w:t>AC</w:t>
      </w:r>
      <w:r w:rsidR="00D95069" w:rsidRPr="00DA2A8F">
        <w:t xml:space="preserve"> drives, e.g. variable-speed wind turbines and natural-gas micro-turbines. By using </w:t>
      </w:r>
      <w:r w:rsidRPr="00DA2A8F">
        <w:t>DC</w:t>
      </w:r>
      <w:r w:rsidR="00D95069" w:rsidRPr="00DA2A8F">
        <w:t xml:space="preserve"> for distribution systems it would thus be possible to skip one stage in the conversion in all these cases, with consequent savings and higher reliability due to a decreased number of components.</w:t>
      </w:r>
    </w:p>
    <w:p w:rsidR="005575BA" w:rsidRPr="00DA2A8F" w:rsidRDefault="005575BA" w:rsidP="00036280">
      <w:pPr>
        <w:pStyle w:val="NormalV"/>
      </w:pPr>
      <w:r w:rsidRPr="00DA2A8F">
        <w:t>Moreover, the energy delivery at the DC side is characterized by lower losses and voltage drops in the lines or cables.</w:t>
      </w:r>
    </w:p>
    <w:p w:rsidR="00D95069" w:rsidRPr="00DA2A8F" w:rsidRDefault="00DE2A75" w:rsidP="00D95069">
      <w:r>
        <w:rPr>
          <w:noProof/>
        </w:rPr>
        <w:drawing>
          <wp:anchor distT="0" distB="0" distL="114300" distR="114300" simplePos="0" relativeHeight="251709440" behindDoc="0" locked="0" layoutInCell="1" allowOverlap="1">
            <wp:simplePos x="0" y="0"/>
            <wp:positionH relativeFrom="column">
              <wp:posOffset>791210</wp:posOffset>
            </wp:positionH>
            <wp:positionV relativeFrom="paragraph">
              <wp:posOffset>-13970</wp:posOffset>
            </wp:positionV>
            <wp:extent cx="3825240" cy="3095625"/>
            <wp:effectExtent l="0" t="0" r="3810" b="0"/>
            <wp:wrapNone/>
            <wp:docPr id="10123"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825240" cy="3095625"/>
                    </a:xfrm>
                    <a:prstGeom prst="rect">
                      <a:avLst/>
                    </a:prstGeom>
                    <a:noFill/>
                  </pic:spPr>
                </pic:pic>
              </a:graphicData>
            </a:graphic>
            <wp14:sizeRelH relativeFrom="page">
              <wp14:pctWidth>0</wp14:pctWidth>
            </wp14:sizeRelH>
            <wp14:sizeRelV relativeFrom="page">
              <wp14:pctHeight>0</wp14:pctHeight>
            </wp14:sizeRelV>
          </wp:anchor>
        </w:drawing>
      </w:r>
      <w:r w:rsidR="00D95069" w:rsidRPr="00DA2A8F">
        <w:t xml:space="preserve"> </w:t>
      </w:r>
      <w:r>
        <w:rPr>
          <w:noProof/>
        </w:rPr>
        <mc:AlternateContent>
          <mc:Choice Requires="wpc">
            <w:drawing>
              <wp:inline distT="0" distB="0" distL="0" distR="0">
                <wp:extent cx="5431790" cy="3306445"/>
                <wp:effectExtent l="0" t="0" r="0" b="0"/>
                <wp:docPr id="10122" name="Canvas 6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0121" name="Text Box 68"/>
                        <wps:cNvSpPr txBox="1">
                          <a:spLocks noChangeArrowheads="1"/>
                        </wps:cNvSpPr>
                        <wps:spPr bwMode="auto">
                          <a:xfrm>
                            <a:off x="1157605" y="2967355"/>
                            <a:ext cx="2948305" cy="286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7231C" w:rsidRDefault="00DE648D" w:rsidP="00D95069">
                              <w:pPr>
                                <w:pStyle w:val="Heading4"/>
                              </w:pPr>
                              <w:bookmarkStart w:id="118" w:name="_Toc334035576"/>
                              <w:bookmarkStart w:id="119" w:name="_Toc334036051"/>
                              <w:bookmarkStart w:id="120" w:name="_Toc334048334"/>
                              <w:bookmarkStart w:id="121" w:name="_Toc334048845"/>
                              <w:bookmarkStart w:id="122" w:name="_Toc334539816"/>
                              <w:bookmarkStart w:id="123" w:name="_Toc335662310"/>
                              <w:bookmarkStart w:id="124" w:name="_Toc335666270"/>
                              <w:bookmarkStart w:id="125" w:name="_Toc336032923"/>
                              <w:bookmarkStart w:id="126" w:name="_Toc336033096"/>
                              <w:bookmarkStart w:id="127" w:name="_Toc336910312"/>
                              <w:bookmarkStart w:id="128" w:name="_Toc336910453"/>
                              <w:bookmarkStart w:id="129" w:name="_Toc338624912"/>
                              <w:bookmarkStart w:id="130" w:name="_Toc338625139"/>
                              <w:bookmarkStart w:id="131" w:name="_Toc338625500"/>
                              <w:bookmarkStart w:id="132" w:name="_Toc338691079"/>
                              <w:bookmarkStart w:id="133" w:name="_Toc341210547"/>
                              <w:r>
                                <w:t>Figure 2.1:</w:t>
                              </w:r>
                              <w:r w:rsidRPr="0057231C">
                                <w:t xml:space="preserve"> Typical Hybrid AC/DC Microgrid</w:t>
                              </w:r>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p>
                            <w:p w:rsidR="00DE648D" w:rsidRPr="00AA1C6B" w:rsidRDefault="00DE648D" w:rsidP="00D95069"/>
                          </w:txbxContent>
                        </wps:txbx>
                        <wps:bodyPr rot="0" vert="horz" wrap="square" lIns="91440" tIns="45720" rIns="91440" bIns="45720" anchor="t" anchorCtr="0" upright="1">
                          <a:noAutofit/>
                        </wps:bodyPr>
                      </wps:wsp>
                    </wpc:wpc>
                  </a:graphicData>
                </a:graphic>
              </wp:inline>
            </w:drawing>
          </mc:Choice>
          <mc:Fallback>
            <w:pict>
              <v:group id="Canvas 65" o:spid="_x0000_s1084" editas="canvas" style="width:427.7pt;height:260.35pt;mso-position-horizontal-relative:char;mso-position-vertical-relative:line" coordsize="54317,33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">
                <v:shape id="_x0000_s1085" type="#_x0000_t75" style="position:absolute;width:54317;height:33064;visibility:visible;mso-wrap-style:square">
                  <v:fill o:detectmouseclick="t"/>
                  <v:path o:connecttype="none"/>
                </v:shape>
                <v:shape id="Text Box 68" o:spid="_x0000_s1086" type="#_x0000_t202" style="position:absolute;left:11576;top:29673;width:29483;height:2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SHL8IA&#10;AADeAAAADwAAAGRycy9kb3ducmV2LnhtbERPS4vCMBC+C/6HMMLeNKnsilajyC6Cp118grehGdti&#10;MylNtPXfbxYWvM3H95zFqrOVeFDjS8cakpECQZw5U3Ku4XjYDKcgfEA2WDkmDU/ysFr2ewtMjWt5&#10;R499yEUMYZ+ihiKEOpXSZwVZ9CNXE0fu6hqLIcIml6bBNobbSo6VmkiLJceGAmv6LCi77e9Ww+n7&#10;ejm/q5/8y37UreuUZDuTWr8NuvUcRKAuvMT/7q2J81UyTuDvnXiDX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VIcvwgAAAN4AAAAPAAAAAAAAAAAAAAAAAJgCAABkcnMvZG93&#10;bnJldi54bWxQSwUGAAAAAAQABAD1AAAAhwMAAAAA&#10;" filled="f" stroked="f">
                  <v:textbox>
                    <w:txbxContent>
                      <w:p w:rsidR="00DE648D" w:rsidRPr="0057231C" w:rsidRDefault="00DE648D" w:rsidP="00D95069">
                        <w:pPr>
                          <w:pStyle w:val="Heading4"/>
                        </w:pPr>
                        <w:bookmarkStart w:id="134" w:name="_Toc334035576"/>
                        <w:bookmarkStart w:id="135" w:name="_Toc334036051"/>
                        <w:bookmarkStart w:id="136" w:name="_Toc334048334"/>
                        <w:bookmarkStart w:id="137" w:name="_Toc334048845"/>
                        <w:bookmarkStart w:id="138" w:name="_Toc334539816"/>
                        <w:bookmarkStart w:id="139" w:name="_Toc335662310"/>
                        <w:bookmarkStart w:id="140" w:name="_Toc335666270"/>
                        <w:bookmarkStart w:id="141" w:name="_Toc336032923"/>
                        <w:bookmarkStart w:id="142" w:name="_Toc336033096"/>
                        <w:bookmarkStart w:id="143" w:name="_Toc336910312"/>
                        <w:bookmarkStart w:id="144" w:name="_Toc336910453"/>
                        <w:bookmarkStart w:id="145" w:name="_Toc338624912"/>
                        <w:bookmarkStart w:id="146" w:name="_Toc338625139"/>
                        <w:bookmarkStart w:id="147" w:name="_Toc338625500"/>
                        <w:bookmarkStart w:id="148" w:name="_Toc338691079"/>
                        <w:bookmarkStart w:id="149" w:name="_Toc341210547"/>
                        <w:r>
                          <w:t>Figure 2.1:</w:t>
                        </w:r>
                        <w:r w:rsidRPr="0057231C">
                          <w:t xml:space="preserve"> Typical Hybrid AC/DC Microgrid</w:t>
                        </w:r>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p>
                      <w:p w:rsidR="00DE648D" w:rsidRPr="00AA1C6B" w:rsidRDefault="00DE648D" w:rsidP="00D95069"/>
                    </w:txbxContent>
                  </v:textbox>
                </v:shape>
                <w10:anchorlock/>
              </v:group>
            </w:pict>
          </mc:Fallback>
        </mc:AlternateContent>
      </w:r>
    </w:p>
    <w:p w:rsidR="00D95069" w:rsidRPr="00DA2A8F" w:rsidRDefault="00036280" w:rsidP="00AE4371">
      <w:pPr>
        <w:pStyle w:val="TextAli"/>
      </w:pPr>
      <w:r w:rsidRPr="00DA2A8F">
        <w:t>A DC</w:t>
      </w:r>
      <w:r w:rsidR="00D95069" w:rsidRPr="00DA2A8F">
        <w:t xml:space="preserve"> distribution system also allows direct connection of battery blocks for back-up energy storage. The latter is often needed for avoiding supply interruptions in hospitals or big office buildings or in industrial complexes with high power quality demands and is presently implemented with Uninterruptible Power Supply (UPS) systems using two conversions (from </w:t>
      </w:r>
      <w:r w:rsidR="00AE4371" w:rsidRPr="00DA2A8F">
        <w:t>AC</w:t>
      </w:r>
      <w:r w:rsidR="00D95069" w:rsidRPr="00DA2A8F">
        <w:t xml:space="preserve"> to </w:t>
      </w:r>
      <w:r w:rsidR="00AE4371" w:rsidRPr="00DA2A8F">
        <w:t>DC</w:t>
      </w:r>
      <w:r w:rsidR="00D95069" w:rsidRPr="00DA2A8F">
        <w:t xml:space="preserve"> and back). A direct connection to a dc network would thus save two conversions in this case</w:t>
      </w:r>
      <w:r w:rsidRPr="00DA2A8F">
        <w:t xml:space="preserve"> increasing system efficiency</w:t>
      </w:r>
      <w:r w:rsidR="00D95069" w:rsidRPr="00DA2A8F">
        <w:t>.</w:t>
      </w:r>
    </w:p>
    <w:p w:rsidR="00D95069" w:rsidRPr="00DA2A8F" w:rsidRDefault="00AE4371" w:rsidP="00571CCF">
      <w:pPr>
        <w:pStyle w:val="TextAli"/>
      </w:pPr>
      <w:r w:rsidRPr="00DA2A8F">
        <w:t>The s</w:t>
      </w:r>
      <w:r w:rsidR="00D95069" w:rsidRPr="00DA2A8F">
        <w:t xml:space="preserve">mart </w:t>
      </w:r>
      <w:r w:rsidR="00065342" w:rsidRPr="00DA2A8F">
        <w:t>grid</w:t>
      </w:r>
      <w:r w:rsidRPr="00DA2A8F">
        <w:t xml:space="preserve"> provide</w:t>
      </w:r>
      <w:r w:rsidR="00065342" w:rsidRPr="00DA2A8F">
        <w:t>s</w:t>
      </w:r>
      <w:r w:rsidR="00D95069" w:rsidRPr="00DA2A8F">
        <w:t xml:space="preserve"> an excellent opportunity to manage </w:t>
      </w:r>
      <w:r w:rsidR="00065342" w:rsidRPr="00DA2A8F">
        <w:t xml:space="preserve">the </w:t>
      </w:r>
      <w:r w:rsidR="00D95069" w:rsidRPr="00DA2A8F">
        <w:t xml:space="preserve">power quality and security. The impact on power quality is taken into consideration from the </w:t>
      </w:r>
      <w:r w:rsidRPr="00DA2A8F">
        <w:t xml:space="preserve">viewpoint of </w:t>
      </w:r>
      <w:r w:rsidR="00571CCF">
        <w:t>the</w:t>
      </w:r>
      <w:r w:rsidR="00065342" w:rsidRPr="00DA2A8F">
        <w:t xml:space="preserve"> generator side and a</w:t>
      </w:r>
      <w:r w:rsidR="00571CCF">
        <w:t xml:space="preserve"> grid side</w:t>
      </w:r>
      <w:r w:rsidR="00D95069" w:rsidRPr="00DA2A8F">
        <w:t xml:space="preserve"> </w:t>
      </w:r>
      <w:r w:rsidR="00065342" w:rsidRPr="00DA2A8F">
        <w:t>and the</w:t>
      </w:r>
      <w:r w:rsidR="00D95069" w:rsidRPr="00DA2A8F">
        <w:t xml:space="preserve"> demand side management. </w:t>
      </w:r>
      <w:r w:rsidR="00065342" w:rsidRPr="00DA2A8F">
        <w:t>Various</w:t>
      </w:r>
      <w:r w:rsidR="00D95069" w:rsidRPr="00DA2A8F">
        <w:t xml:space="preserve"> load management and control strategies have been developed to make </w:t>
      </w:r>
      <w:r w:rsidRPr="00DA2A8F">
        <w:t xml:space="preserve">the </w:t>
      </w:r>
      <w:r w:rsidR="00D95069" w:rsidRPr="00DA2A8F">
        <w:t xml:space="preserve">power system smarter. It is expected that smart technologies will lead to reduced investment in primary equipment and it will increase </w:t>
      </w:r>
      <w:r w:rsidR="00065342" w:rsidRPr="00DA2A8F">
        <w:t>the</w:t>
      </w:r>
      <w:r w:rsidR="00D95069" w:rsidRPr="00DA2A8F">
        <w:t xml:space="preserve"> availability of power supply.</w:t>
      </w:r>
    </w:p>
    <w:p w:rsidR="00D95069" w:rsidRPr="00DA2A8F" w:rsidRDefault="00D95069" w:rsidP="00065342">
      <w:pPr>
        <w:pStyle w:val="TextAli"/>
      </w:pPr>
      <w:r w:rsidRPr="00DA2A8F">
        <w:t xml:space="preserve">Currently, </w:t>
      </w:r>
      <w:r w:rsidR="00065342" w:rsidRPr="00DA2A8F">
        <w:t xml:space="preserve">the </w:t>
      </w:r>
      <w:r w:rsidRPr="00DA2A8F">
        <w:t>smart AC</w:t>
      </w:r>
      <w:r w:rsidR="00065342" w:rsidRPr="00DA2A8F">
        <w:t xml:space="preserve"> grid</w:t>
      </w:r>
      <w:r w:rsidRPr="00DA2A8F">
        <w:t xml:space="preserve"> </w:t>
      </w:r>
      <w:r w:rsidR="00065342" w:rsidRPr="00DA2A8F">
        <w:t>is</w:t>
      </w:r>
      <w:r w:rsidRPr="00DA2A8F">
        <w:t xml:space="preserve"> implemented by practical examples </w:t>
      </w:r>
      <w:r w:rsidR="00AE4371" w:rsidRPr="00DA2A8F">
        <w:t>at the</w:t>
      </w:r>
      <w:r w:rsidRPr="00DA2A8F">
        <w:t xml:space="preserve"> industrial level. However, the DC smart grid is not implemented or proposed seriously</w:t>
      </w:r>
      <w:r w:rsidR="00AE4371" w:rsidRPr="00DA2A8F">
        <w:t xml:space="preserve"> except in the case of HVDC systems at the transmission level</w:t>
      </w:r>
      <w:r w:rsidRPr="00DA2A8F">
        <w:t>. The DC grid has the following advantages compared to an AC grid:</w:t>
      </w:r>
    </w:p>
    <w:p w:rsidR="00D95069" w:rsidRPr="00DA2A8F" w:rsidRDefault="00D95069" w:rsidP="00AE4371">
      <w:pPr>
        <w:pStyle w:val="ListParagraph"/>
        <w:numPr>
          <w:ilvl w:val="0"/>
          <w:numId w:val="10"/>
        </w:numPr>
      </w:pPr>
      <w:r w:rsidRPr="00DA2A8F">
        <w:t xml:space="preserve">Each power generator connected to the DC grid can easily be </w:t>
      </w:r>
      <w:r w:rsidR="00AE4371" w:rsidRPr="00DA2A8F">
        <w:t>incorporated</w:t>
      </w:r>
      <w:r w:rsidRPr="00DA2A8F">
        <w:t xml:space="preserve"> because it controls only the DC bus voltage.</w:t>
      </w:r>
    </w:p>
    <w:p w:rsidR="00D95069" w:rsidRPr="00DA2A8F" w:rsidRDefault="00D95069" w:rsidP="00AE4371">
      <w:pPr>
        <w:pStyle w:val="ListParagraph"/>
        <w:numPr>
          <w:ilvl w:val="0"/>
          <w:numId w:val="10"/>
        </w:numPr>
      </w:pPr>
      <w:r w:rsidRPr="00DA2A8F">
        <w:t xml:space="preserve">When the AC grid experiences </w:t>
      </w:r>
      <w:r w:rsidR="00AE4371" w:rsidRPr="00DA2A8F">
        <w:t xml:space="preserve">an </w:t>
      </w:r>
      <w:r w:rsidRPr="00DA2A8F">
        <w:t>abnormal or fault conditions, the DC grid i</w:t>
      </w:r>
      <w:r w:rsidR="00571CCF">
        <w:t>s disconnected from the AC grid</w:t>
      </w:r>
      <w:r w:rsidRPr="00DA2A8F">
        <w:t xml:space="preserve"> and then it is switched </w:t>
      </w:r>
      <w:r w:rsidR="00AE4371" w:rsidRPr="00DA2A8F">
        <w:t>on for</w:t>
      </w:r>
      <w:r w:rsidRPr="00DA2A8F">
        <w:t xml:space="preserve"> stand-alone operation in which the generated power is supplied to the loads connected to the DC grid.</w:t>
      </w:r>
    </w:p>
    <w:p w:rsidR="00D95069" w:rsidRPr="00DA2A8F" w:rsidRDefault="00D95069" w:rsidP="00E56814">
      <w:pPr>
        <w:pStyle w:val="ListParagraph"/>
        <w:numPr>
          <w:ilvl w:val="0"/>
          <w:numId w:val="10"/>
        </w:numPr>
      </w:pPr>
      <w:r w:rsidRPr="00DA2A8F">
        <w:t>The cost and loss of DC system can be reduced because only a single AC-grid-connected inverter unit is needed.</w:t>
      </w:r>
    </w:p>
    <w:p w:rsidR="00D95069" w:rsidRPr="00DA2A8F" w:rsidRDefault="00D95069" w:rsidP="00E56814">
      <w:pPr>
        <w:pStyle w:val="ListParagraph"/>
        <w:numPr>
          <w:ilvl w:val="0"/>
          <w:numId w:val="10"/>
        </w:numPr>
      </w:pPr>
      <w:r w:rsidRPr="00DA2A8F">
        <w:t>Distributed generators usually supply DC power. Therefore, the phase detection like AC grid is not needed. Therefore, the cost and loss of the system can be reduced.</w:t>
      </w:r>
    </w:p>
    <w:p w:rsidR="00AE4371" w:rsidRPr="00DA2A8F" w:rsidRDefault="00D95069" w:rsidP="00D95069">
      <w:pPr>
        <w:pStyle w:val="ListParagraph"/>
        <w:numPr>
          <w:ilvl w:val="0"/>
          <w:numId w:val="10"/>
        </w:numPr>
      </w:pPr>
      <w:r w:rsidRPr="00DA2A8F">
        <w:t>Although the DC distribution line is required, the cost performance of DC houses, hospitals and information centers are satisfactory.</w:t>
      </w:r>
      <w:r w:rsidR="00AE4371" w:rsidRPr="00DA2A8F">
        <w:t xml:space="preserve"> </w:t>
      </w:r>
    </w:p>
    <w:p w:rsidR="00D95069" w:rsidRPr="00DA2A8F" w:rsidRDefault="00AE4371" w:rsidP="00AE4371">
      <w:pPr>
        <w:ind w:left="360"/>
      </w:pPr>
      <w:r w:rsidRPr="00DA2A8F">
        <w:t>However</w:t>
      </w:r>
      <w:r w:rsidR="00D95069" w:rsidRPr="00DA2A8F">
        <w:t xml:space="preserve"> the DC grid has the following disadvantages compared to an AC grid.</w:t>
      </w:r>
    </w:p>
    <w:p w:rsidR="00D95069" w:rsidRPr="00DA2A8F" w:rsidRDefault="00D95069" w:rsidP="00E56814">
      <w:pPr>
        <w:pStyle w:val="ListParagraph"/>
        <w:numPr>
          <w:ilvl w:val="0"/>
          <w:numId w:val="11"/>
        </w:numPr>
      </w:pPr>
      <w:r w:rsidRPr="00DA2A8F">
        <w:t>Difficult to scale up voltage to reduce current.</w:t>
      </w:r>
    </w:p>
    <w:p w:rsidR="00D95069" w:rsidRPr="00DA2A8F" w:rsidRDefault="00D95069" w:rsidP="00E56814">
      <w:pPr>
        <w:pStyle w:val="ListParagraph"/>
        <w:numPr>
          <w:ilvl w:val="0"/>
          <w:numId w:val="11"/>
        </w:numPr>
      </w:pPr>
      <w:r w:rsidRPr="00DA2A8F">
        <w:t>It uses thick cables and short distances to reduce voltage losses.</w:t>
      </w:r>
    </w:p>
    <w:p w:rsidR="00D95069" w:rsidRPr="00DA2A8F" w:rsidRDefault="00AE4371" w:rsidP="00AE4371">
      <w:pPr>
        <w:pStyle w:val="ListParagraph"/>
        <w:numPr>
          <w:ilvl w:val="0"/>
          <w:numId w:val="11"/>
        </w:numPr>
      </w:pPr>
      <w:r w:rsidRPr="00DA2A8F">
        <w:t xml:space="preserve">The </w:t>
      </w:r>
      <w:r w:rsidR="00D95069" w:rsidRPr="00DA2A8F">
        <w:t xml:space="preserve">DC distribution </w:t>
      </w:r>
      <w:r w:rsidRPr="00DA2A8F">
        <w:t xml:space="preserve">is </w:t>
      </w:r>
      <w:r w:rsidR="00D95069" w:rsidRPr="00DA2A8F">
        <w:t xml:space="preserve">limited to a small </w:t>
      </w:r>
      <w:r w:rsidRPr="00DA2A8F">
        <w:t xml:space="preserve">short </w:t>
      </w:r>
      <w:r w:rsidR="00D95069" w:rsidRPr="00DA2A8F">
        <w:t>line length (km).</w:t>
      </w:r>
    </w:p>
    <w:p w:rsidR="00D95069" w:rsidRPr="00DA2A8F" w:rsidRDefault="00AE4371" w:rsidP="00AE4371">
      <w:pPr>
        <w:pStyle w:val="ListParagraph"/>
        <w:numPr>
          <w:ilvl w:val="0"/>
          <w:numId w:val="11"/>
        </w:numPr>
      </w:pPr>
      <w:r w:rsidRPr="00DA2A8F">
        <w:t>There are l</w:t>
      </w:r>
      <w:r w:rsidR="00D95069" w:rsidRPr="00DA2A8F">
        <w:t xml:space="preserve">imited protection devices and coordination problem exist in </w:t>
      </w:r>
      <w:r w:rsidRPr="00DA2A8F">
        <w:t xml:space="preserve">the </w:t>
      </w:r>
      <w:r w:rsidR="00D95069" w:rsidRPr="00DA2A8F">
        <w:t>DC systems.</w:t>
      </w:r>
    </w:p>
    <w:p w:rsidR="00D95069" w:rsidRPr="00DA2A8F" w:rsidRDefault="00AE4371" w:rsidP="00AE4371">
      <w:pPr>
        <w:pStyle w:val="TextAli"/>
      </w:pPr>
      <w:r w:rsidRPr="00DA2A8F">
        <w:t>Both</w:t>
      </w:r>
      <w:r w:rsidR="00D95069" w:rsidRPr="00DA2A8F">
        <w:t xml:space="preserve"> DC and AC grids have advantages and disadvantages. For example, an AC grid has advantages such as the cost of short and </w:t>
      </w:r>
      <w:r w:rsidRPr="00DA2A8F">
        <w:t>medium voltage level</w:t>
      </w:r>
      <w:r w:rsidR="00D95069" w:rsidRPr="00DA2A8F">
        <w:t xml:space="preserve"> transmission lines. Therefore, the next-generation hybrid power system comprising both grids is required.</w:t>
      </w:r>
    </w:p>
    <w:p w:rsidR="00D95069" w:rsidRPr="00DA2A8F" w:rsidRDefault="00D95069" w:rsidP="00E253FA">
      <w:pPr>
        <w:pStyle w:val="TextAli"/>
      </w:pPr>
      <w:r w:rsidRPr="00DA2A8F">
        <w:t xml:space="preserve">Figure 2.1 shows the idea of having </w:t>
      </w:r>
      <w:r w:rsidR="00AE4371" w:rsidRPr="00DA2A8F">
        <w:t xml:space="preserve">a </w:t>
      </w:r>
      <w:r w:rsidRPr="00DA2A8F">
        <w:t xml:space="preserve">DC bus in </w:t>
      </w:r>
      <w:r w:rsidR="00AE4371" w:rsidRPr="00DA2A8F">
        <w:t xml:space="preserve">a </w:t>
      </w:r>
      <w:r w:rsidRPr="00DA2A8F">
        <w:t>DC distribution system. As it is obvious, this kind of topology for each microgrid could be implemented. The advantages of such DC bus are:</w:t>
      </w:r>
    </w:p>
    <w:p w:rsidR="00D95069" w:rsidRPr="00DA2A8F" w:rsidRDefault="00D95069" w:rsidP="00E56814">
      <w:pPr>
        <w:pStyle w:val="ListParagraph"/>
        <w:numPr>
          <w:ilvl w:val="0"/>
          <w:numId w:val="12"/>
        </w:numPr>
      </w:pPr>
      <w:r w:rsidRPr="00DA2A8F">
        <w:t>Island</w:t>
      </w:r>
      <w:r w:rsidR="00AE4371" w:rsidRPr="00DA2A8F">
        <w:t>ed</w:t>
      </w:r>
      <w:r w:rsidRPr="00DA2A8F">
        <w:t xml:space="preserve"> operation</w:t>
      </w:r>
    </w:p>
    <w:p w:rsidR="00D95069" w:rsidRPr="00DA2A8F" w:rsidRDefault="00D95069" w:rsidP="00E56814">
      <w:pPr>
        <w:pStyle w:val="ListParagraph"/>
        <w:numPr>
          <w:ilvl w:val="0"/>
          <w:numId w:val="12"/>
        </w:numPr>
      </w:pPr>
      <w:r w:rsidRPr="00DA2A8F">
        <w:t>Reduction of power converters number and their complexity</w:t>
      </w:r>
    </w:p>
    <w:p w:rsidR="00D95069" w:rsidRPr="00DA2A8F" w:rsidRDefault="00D95069" w:rsidP="00E56814">
      <w:pPr>
        <w:pStyle w:val="ListParagraph"/>
        <w:numPr>
          <w:ilvl w:val="0"/>
          <w:numId w:val="12"/>
        </w:numPr>
      </w:pPr>
      <w:r w:rsidRPr="00DA2A8F">
        <w:t xml:space="preserve">Increase in power quality for public network’s end users </w:t>
      </w:r>
    </w:p>
    <w:p w:rsidR="00D95069" w:rsidRPr="00DA2A8F" w:rsidRDefault="00D95069" w:rsidP="00E56814">
      <w:pPr>
        <w:pStyle w:val="ListParagraph"/>
        <w:numPr>
          <w:ilvl w:val="0"/>
          <w:numId w:val="12"/>
        </w:numPr>
      </w:pPr>
      <w:r w:rsidRPr="00DA2A8F">
        <w:t>Better integration of DG</w:t>
      </w:r>
    </w:p>
    <w:p w:rsidR="00D95069" w:rsidRPr="00DA2A8F" w:rsidRDefault="00D95069" w:rsidP="00AE4371">
      <w:pPr>
        <w:pStyle w:val="TextAli"/>
      </w:pPr>
      <w:r w:rsidRPr="00DA2A8F">
        <w:t xml:space="preserve">Considering both configuration, </w:t>
      </w:r>
      <w:r w:rsidR="00AE4371" w:rsidRPr="00DA2A8F">
        <w:t xml:space="preserve">the </w:t>
      </w:r>
      <w:r w:rsidRPr="00DA2A8F">
        <w:t xml:space="preserve">DC bus is the only connection common to all converters and hence, </w:t>
      </w:r>
      <w:r w:rsidR="00AE4371" w:rsidRPr="00DA2A8F">
        <w:t xml:space="preserve">the </w:t>
      </w:r>
      <w:r w:rsidRPr="00DA2A8F">
        <w:t>control system is based on</w:t>
      </w:r>
      <w:r w:rsidR="00AE4371" w:rsidRPr="00DA2A8F">
        <w:t xml:space="preserve"> the</w:t>
      </w:r>
      <w:r w:rsidRPr="00DA2A8F">
        <w:t xml:space="preserve"> DC voltage value. </w:t>
      </w:r>
      <w:r w:rsidR="00AE4371" w:rsidRPr="00DA2A8F">
        <w:t>The p</w:t>
      </w:r>
      <w:r w:rsidRPr="00DA2A8F">
        <w:t>res</w:t>
      </w:r>
      <w:r w:rsidR="00E253FA" w:rsidRPr="00DA2A8F">
        <w:t>ence of different supply sources</w:t>
      </w:r>
      <w:r w:rsidRPr="00DA2A8F">
        <w:t xml:space="preserve"> makes it </w:t>
      </w:r>
      <w:r w:rsidR="00E253FA" w:rsidRPr="00DA2A8F">
        <w:t>possible</w:t>
      </w:r>
      <w:r w:rsidRPr="00DA2A8F">
        <w:t xml:space="preserve"> to integrate and optimize system management with field bus systems. The control system must be robust and should keep the DC voltage within the acceptable range. Renewable </w:t>
      </w:r>
      <w:r w:rsidR="00AE4371" w:rsidRPr="00DA2A8F">
        <w:t xml:space="preserve">energy </w:t>
      </w:r>
      <w:r w:rsidRPr="00DA2A8F">
        <w:t xml:space="preserve">generators must supply all the available power, if loads, network or storage systems absorb it. </w:t>
      </w:r>
    </w:p>
    <w:p w:rsidR="00AE4371" w:rsidRPr="00DA2A8F" w:rsidRDefault="00AE4371" w:rsidP="00AE4371">
      <w:pPr>
        <w:pStyle w:val="TextAli"/>
      </w:pPr>
      <w:r w:rsidRPr="00DA2A8F">
        <w:t xml:space="preserve">Storage systems have to be recharged as soon as possible and need to be discharged if necessary. For maintaining system load-generation balance, the AC/DC interface converter has to absorb or deliver power from or to the network. </w:t>
      </w:r>
    </w:p>
    <w:p w:rsidR="00AE4371" w:rsidRPr="00DA2A8F" w:rsidRDefault="00AE4371" w:rsidP="00AE4371">
      <w:pPr>
        <w:pStyle w:val="TextAli"/>
      </w:pPr>
      <w:r w:rsidRPr="00DA2A8F">
        <w:t xml:space="preserve">In this research, a smart microgrid, which has both AC and DC sides and is integrated together, is proposed as an AC/DC hybrid power system. The proposed smart grid consists of several sources with a generator-side </w:t>
      </w:r>
      <w:r w:rsidR="00571CCF">
        <w:t>converter, a grid-side inverter</w:t>
      </w:r>
      <w:r w:rsidRPr="00DA2A8F">
        <w:t xml:space="preserve"> and controllable loads. </w:t>
      </w:r>
    </w:p>
    <w:p w:rsidR="00AE4371" w:rsidRPr="00DA2A8F" w:rsidRDefault="00AE4371" w:rsidP="00AE4371">
      <w:pPr>
        <w:pStyle w:val="TextAli"/>
      </w:pPr>
    </w:p>
    <w:p w:rsidR="00D95069" w:rsidRPr="00DA2A8F" w:rsidRDefault="00D95069" w:rsidP="00E253FA">
      <w:pPr>
        <w:jc w:val="center"/>
        <w:rPr>
          <w:rFonts w:cstheme="majorBidi"/>
        </w:rPr>
      </w:pPr>
      <w:r w:rsidRPr="00DA2A8F">
        <w:rPr>
          <w:rFonts w:cstheme="majorBidi"/>
          <w:noProof/>
        </w:rPr>
        <mc:AlternateContent>
          <mc:Choice Requires="wpg">
            <w:drawing>
              <wp:inline distT="0" distB="0" distL="0" distR="0">
                <wp:extent cx="2147483647" cy="4470404"/>
                <wp:effectExtent l="0" t="38100" r="7" b="63500"/>
                <wp:docPr id="10151" name="Group 221"/>
                <wp:cNvGraphicFramePr/>
                <a:graphic xmlns:a="http://schemas.openxmlformats.org/drawingml/2006/main">
                  <a:graphicData uri="http://schemas.microsoft.com/office/word/2010/wordprocessingGroup">
                    <wpg:wgp>
                      <wpg:cNvGrpSpPr/>
                      <wpg:grpSpPr>
                        <a:xfrm>
                          <a:off x="0" y="0"/>
                          <a:ext cx="2147483647" cy="4470404"/>
                          <a:chOff x="-2147483648" y="2286000"/>
                          <a:chExt cx="2147483647" cy="5463818"/>
                        </a:xfrm>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wpg:grpSpPr>
                      <wps:wsp>
                        <wps:cNvPr id="3144" name="Line 183"/>
                        <wps:cNvSpPr>
                          <a:spLocks noChangeAspect="1" noChangeShapeType="1"/>
                        </wps:cNvSpPr>
                        <wps:spPr bwMode="auto">
                          <a:xfrm>
                            <a:off x="0" y="2639673"/>
                            <a:ext cx="0" cy="0"/>
                          </a:xfrm>
                          <a:prstGeom prst="line">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145" name="Rectangle 3145"/>
                        <wps:cNvSpPr>
                          <a:spLocks noChangeAspect="1" noChangeArrowheads="1"/>
                        </wps:cNvSpPr>
                        <wps:spPr bwMode="auto">
                          <a:xfrm>
                            <a:off x="0" y="2703691"/>
                            <a:ext cx="81531" cy="308414"/>
                          </a:xfrm>
                          <a:prstGeom prst="rect">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146" name="Line 187"/>
                        <wps:cNvSpPr>
                          <a:spLocks noChangeAspect="1" noChangeShapeType="1"/>
                        </wps:cNvSpPr>
                        <wps:spPr bwMode="auto">
                          <a:xfrm>
                            <a:off x="0" y="2918086"/>
                            <a:ext cx="0" cy="0"/>
                          </a:xfrm>
                          <a:prstGeom prst="line">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147" name="Line 188"/>
                        <wps:cNvSpPr>
                          <a:spLocks noChangeAspect="1" noChangeShapeType="1"/>
                        </wps:cNvSpPr>
                        <wps:spPr bwMode="auto">
                          <a:xfrm>
                            <a:off x="0" y="2918086"/>
                            <a:ext cx="0" cy="0"/>
                          </a:xfrm>
                          <a:prstGeom prst="line">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148" name="Line 189"/>
                        <wps:cNvSpPr>
                          <a:spLocks noChangeAspect="1" noChangeShapeType="1"/>
                        </wps:cNvSpPr>
                        <wps:spPr bwMode="auto">
                          <a:xfrm flipV="1">
                            <a:off x="0" y="2783908"/>
                            <a:ext cx="0" cy="0"/>
                          </a:xfrm>
                          <a:prstGeom prst="line">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cNvPr id="3149" name="Group 3149"/>
                        <wpg:cNvGrpSpPr>
                          <a:grpSpLocks noChangeAspect="1"/>
                        </wpg:cNvGrpSpPr>
                        <wpg:grpSpPr bwMode="auto">
                          <a:xfrm>
                            <a:off x="2725843" y="3535621"/>
                            <a:ext cx="80975" cy="370199"/>
                            <a:chOff x="2699560" y="3535621"/>
                            <a:chExt cx="49" cy="219"/>
                          </a:xfrm>
                          <a:grpFill/>
                        </wpg:grpSpPr>
                        <wps:wsp>
                          <wps:cNvPr id="3229" name="Rectangle 3229"/>
                          <wps:cNvSpPr>
                            <a:spLocks noChangeAspect="1" noChangeArrowheads="1"/>
                          </wps:cNvSpPr>
                          <wps:spPr bwMode="auto">
                            <a:xfrm>
                              <a:off x="2699560" y="3535621"/>
                              <a:ext cx="49" cy="219"/>
                            </a:xfrm>
                            <a:prstGeom prst="rect">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230" name="Rectangle 3230"/>
                          <wps:cNvSpPr>
                            <a:spLocks noChangeAspect="1" noChangeArrowheads="1"/>
                          </wps:cNvSpPr>
                          <wps:spPr bwMode="auto">
                            <a:xfrm>
                              <a:off x="2699560" y="3535621"/>
                              <a:ext cx="49" cy="219"/>
                            </a:xfrm>
                            <a:prstGeom prst="rect">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grpSp>
                        <wpg:cNvPr id="3150" name="Group 3150"/>
                        <wpg:cNvGrpSpPr>
                          <a:grpSpLocks noChangeAspect="1"/>
                        </wpg:cNvGrpSpPr>
                        <wpg:grpSpPr bwMode="auto">
                          <a:xfrm>
                            <a:off x="-2147483648" y="4851114"/>
                            <a:ext cx="0" cy="29019"/>
                            <a:chOff x="2926096" y="3796524"/>
                            <a:chExt cx="0" cy="17"/>
                          </a:xfrm>
                          <a:grpFill/>
                        </wpg:grpSpPr>
                        <wps:wsp>
                          <wps:cNvPr id="3227" name="Line 193"/>
                          <wps:cNvSpPr>
                            <a:spLocks noChangeAspect="1" noChangeShapeType="1"/>
                          </wps:cNvSpPr>
                          <wps:spPr bwMode="auto">
                            <a:xfrm flipH="1">
                              <a:off x="2926096" y="3796541"/>
                              <a:ext cx="0" cy="0"/>
                            </a:xfrm>
                            <a:prstGeom prst="line">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228" name="Line 194"/>
                          <wps:cNvSpPr>
                            <a:spLocks noChangeAspect="1" noChangeShapeType="1"/>
                          </wps:cNvSpPr>
                          <wps:spPr bwMode="auto">
                            <a:xfrm flipH="1" flipV="1">
                              <a:off x="2926096" y="3796524"/>
                              <a:ext cx="0" cy="0"/>
                            </a:xfrm>
                            <a:prstGeom prst="line">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grpSp>
                        <wpg:cNvPr id="3151" name="Group 3151"/>
                        <wpg:cNvGrpSpPr>
                          <a:grpSpLocks noChangeAspect="1"/>
                        </wpg:cNvGrpSpPr>
                        <wpg:grpSpPr bwMode="auto">
                          <a:xfrm>
                            <a:off x="2729852" y="3823614"/>
                            <a:ext cx="81447" cy="114782"/>
                            <a:chOff x="2743586" y="3608367"/>
                            <a:chExt cx="49" cy="71"/>
                          </a:xfrm>
                          <a:grpFill/>
                        </wpg:grpSpPr>
                        <wps:wsp>
                          <wps:cNvPr id="3225" name="Freeform 3225"/>
                          <wps:cNvSpPr>
                            <a:spLocks noChangeAspect="1"/>
                          </wps:cNvSpPr>
                          <wps:spPr bwMode="auto">
                            <a:xfrm>
                              <a:off x="2743586" y="3608376"/>
                              <a:ext cx="49" cy="62"/>
                            </a:xfrm>
                            <a:custGeom>
                              <a:avLst/>
                              <a:gdLst>
                                <a:gd name="T0" fmla="*/ 26 w 26"/>
                                <a:gd name="T1" fmla="*/ 0 h 8"/>
                                <a:gd name="T2" fmla="*/ 0 w 26"/>
                                <a:gd name="T3" fmla="*/ 0 h 8"/>
                                <a:gd name="T4" fmla="*/ 0 60000 65536"/>
                                <a:gd name="T5" fmla="*/ 0 60000 65536"/>
                                <a:gd name="T6" fmla="*/ 0 w 26"/>
                                <a:gd name="T7" fmla="*/ 0 h 8"/>
                                <a:gd name="T8" fmla="*/ 26 w 26"/>
                                <a:gd name="T9" fmla="*/ 8 h 8"/>
                              </a:gdLst>
                              <a:ahLst/>
                              <a:cxnLst>
                                <a:cxn ang="T4">
                                  <a:pos x="T0" y="T1"/>
                                </a:cxn>
                                <a:cxn ang="T5">
                                  <a:pos x="T2" y="T3"/>
                                </a:cxn>
                              </a:cxnLst>
                              <a:rect l="T6" t="T7" r="T8" b="T9"/>
                              <a:pathLst>
                                <a:path w="26" h="8">
                                  <a:moveTo>
                                    <a:pt x="26" y="0"/>
                                  </a:moveTo>
                                  <a:cubicBezTo>
                                    <a:pt x="20" y="8"/>
                                    <a:pt x="8" y="8"/>
                                    <a:pt x="0" y="0"/>
                                  </a:cubicBezTo>
                                </a:path>
                              </a:pathLst>
                            </a:cu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226" name="Freeform 3226"/>
                          <wps:cNvSpPr>
                            <a:spLocks noChangeAspect="1"/>
                          </wps:cNvSpPr>
                          <wps:spPr bwMode="auto">
                            <a:xfrm>
                              <a:off x="2743586" y="3608367"/>
                              <a:ext cx="49" cy="62"/>
                            </a:xfrm>
                            <a:custGeom>
                              <a:avLst/>
                              <a:gdLst>
                                <a:gd name="T0" fmla="*/ 26 w 26"/>
                                <a:gd name="T1" fmla="*/ 7 h 7"/>
                                <a:gd name="T2" fmla="*/ 0 w 26"/>
                                <a:gd name="T3" fmla="*/ 7 h 7"/>
                                <a:gd name="T4" fmla="*/ 0 60000 65536"/>
                                <a:gd name="T5" fmla="*/ 0 60000 65536"/>
                                <a:gd name="T6" fmla="*/ 0 w 26"/>
                                <a:gd name="T7" fmla="*/ 0 h 7"/>
                                <a:gd name="T8" fmla="*/ 26 w 26"/>
                                <a:gd name="T9" fmla="*/ 7 h 7"/>
                              </a:gdLst>
                              <a:ahLst/>
                              <a:cxnLst>
                                <a:cxn ang="T4">
                                  <a:pos x="T0" y="T1"/>
                                </a:cxn>
                                <a:cxn ang="T5">
                                  <a:pos x="T2" y="T3"/>
                                </a:cxn>
                              </a:cxnLst>
                              <a:rect l="T6" t="T7" r="T8" b="T9"/>
                              <a:pathLst>
                                <a:path w="26" h="7">
                                  <a:moveTo>
                                    <a:pt x="26" y="7"/>
                                  </a:moveTo>
                                  <a:cubicBezTo>
                                    <a:pt x="19" y="0"/>
                                    <a:pt x="8" y="0"/>
                                    <a:pt x="0" y="7"/>
                                  </a:cubicBezTo>
                                </a:path>
                              </a:pathLst>
                            </a:cu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s:wsp>
                        <wps:cNvPr id="3152" name="Line 199"/>
                        <wps:cNvSpPr>
                          <a:spLocks noChangeAspect="1" noChangeShapeType="1"/>
                        </wps:cNvSpPr>
                        <wps:spPr bwMode="auto">
                          <a:xfrm flipH="1">
                            <a:off x="0" y="3535621"/>
                            <a:ext cx="0" cy="0"/>
                          </a:xfrm>
                          <a:prstGeom prst="line">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153" name="Rectangle 3153"/>
                        <wps:cNvSpPr>
                          <a:spLocks noChangeAspect="1" noChangeArrowheads="1"/>
                        </wps:cNvSpPr>
                        <wps:spPr bwMode="auto">
                          <a:xfrm>
                            <a:off x="0" y="3593818"/>
                            <a:ext cx="81524" cy="3348436"/>
                          </a:xfrm>
                          <a:prstGeom prst="rect">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pStyle w:val="NormalWeb"/>
                                <w:spacing w:before="0" w:beforeAutospacing="0" w:after="0" w:afterAutospacing="0"/>
                              </w:pPr>
                              <w:r>
                                <w:rPr>
                                  <w:color w:val="000000" w:themeColor="dark1"/>
                                  <w:kern w:val="24"/>
                                  <w:sz w:val="28"/>
                                  <w:szCs w:val="28"/>
                                  <w:lang w:val="it-IT"/>
                                </w:rPr>
                                <w:t>AC generators</w:t>
                              </w:r>
                            </w:p>
                          </w:txbxContent>
                        </wps:txbx>
                        <wps:bodyPr wrap="square" lIns="36000" tIns="36000" rIns="36000" bIns="36000">
                          <a:spAutoFit/>
                        </wps:bodyPr>
                      </wps:wsp>
                      <wps:wsp>
                        <wps:cNvPr id="3154" name="Freeform 3154"/>
                        <wps:cNvSpPr>
                          <a:spLocks noChangeAspect="1" noEditPoints="1"/>
                        </wps:cNvSpPr>
                        <wps:spPr bwMode="auto">
                          <a:xfrm>
                            <a:off x="0" y="3689196"/>
                            <a:ext cx="81531" cy="99640"/>
                          </a:xfrm>
                          <a:custGeom>
                            <a:avLst/>
                            <a:gdLst>
                              <a:gd name="T0" fmla="*/ 3 w 122"/>
                              <a:gd name="T1" fmla="*/ 14 h 34"/>
                              <a:gd name="T2" fmla="*/ 89 w 122"/>
                              <a:gd name="T3" fmla="*/ 14 h 34"/>
                              <a:gd name="T4" fmla="*/ 92 w 122"/>
                              <a:gd name="T5" fmla="*/ 17 h 34"/>
                              <a:gd name="T6" fmla="*/ 89 w 122"/>
                              <a:gd name="T7" fmla="*/ 20 h 34"/>
                              <a:gd name="T8" fmla="*/ 3 w 122"/>
                              <a:gd name="T9" fmla="*/ 20 h 34"/>
                              <a:gd name="T10" fmla="*/ 0 w 122"/>
                              <a:gd name="T11" fmla="*/ 17 h 34"/>
                              <a:gd name="T12" fmla="*/ 3 w 122"/>
                              <a:gd name="T13" fmla="*/ 14 h 34"/>
                              <a:gd name="T14" fmla="*/ 89 w 122"/>
                              <a:gd name="T15" fmla="*/ 17 h 34"/>
                              <a:gd name="T16" fmla="*/ 72 w 122"/>
                              <a:gd name="T17" fmla="*/ 0 h 34"/>
                              <a:gd name="T18" fmla="*/ 122 w 122"/>
                              <a:gd name="T19" fmla="*/ 17 h 34"/>
                              <a:gd name="T20" fmla="*/ 72 w 122"/>
                              <a:gd name="T21" fmla="*/ 34 h 34"/>
                              <a:gd name="T22" fmla="*/ 89 w 122"/>
                              <a:gd name="T23" fmla="*/ 17 h 3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122"/>
                              <a:gd name="T37" fmla="*/ 0 h 34"/>
                              <a:gd name="T38" fmla="*/ 122 w 122"/>
                              <a:gd name="T39" fmla="*/ 34 h 34"/>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122" h="34">
                                <a:moveTo>
                                  <a:pt x="3" y="14"/>
                                </a:moveTo>
                                <a:lnTo>
                                  <a:pt x="89" y="14"/>
                                </a:lnTo>
                                <a:cubicBezTo>
                                  <a:pt x="90" y="14"/>
                                  <a:pt x="92" y="15"/>
                                  <a:pt x="92" y="17"/>
                                </a:cubicBezTo>
                                <a:cubicBezTo>
                                  <a:pt x="92" y="19"/>
                                  <a:pt x="90" y="20"/>
                                  <a:pt x="89" y="20"/>
                                </a:cubicBezTo>
                                <a:lnTo>
                                  <a:pt x="3" y="20"/>
                                </a:lnTo>
                                <a:cubicBezTo>
                                  <a:pt x="2" y="20"/>
                                  <a:pt x="0" y="19"/>
                                  <a:pt x="0" y="17"/>
                                </a:cubicBezTo>
                                <a:cubicBezTo>
                                  <a:pt x="0" y="15"/>
                                  <a:pt x="2" y="14"/>
                                  <a:pt x="3" y="14"/>
                                </a:cubicBezTo>
                                <a:close/>
                                <a:moveTo>
                                  <a:pt x="89" y="17"/>
                                </a:moveTo>
                                <a:lnTo>
                                  <a:pt x="72" y="0"/>
                                </a:lnTo>
                                <a:lnTo>
                                  <a:pt x="122" y="17"/>
                                </a:lnTo>
                                <a:lnTo>
                                  <a:pt x="72" y="34"/>
                                </a:lnTo>
                                <a:lnTo>
                                  <a:pt x="89" y="17"/>
                                </a:lnTo>
                                <a:close/>
                              </a:path>
                            </a:pathLst>
                          </a:cu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155" name="Freeform 3155"/>
                        <wps:cNvSpPr>
                          <a:spLocks noChangeAspect="1" noEditPoints="1"/>
                        </wps:cNvSpPr>
                        <wps:spPr bwMode="auto">
                          <a:xfrm>
                            <a:off x="0" y="3689196"/>
                            <a:ext cx="81531" cy="99640"/>
                          </a:xfrm>
                          <a:custGeom>
                            <a:avLst/>
                            <a:gdLst>
                              <a:gd name="T0" fmla="*/ 4 w 122"/>
                              <a:gd name="T1" fmla="*/ 14 h 34"/>
                              <a:gd name="T2" fmla="*/ 89 w 122"/>
                              <a:gd name="T3" fmla="*/ 14 h 34"/>
                              <a:gd name="T4" fmla="*/ 92 w 122"/>
                              <a:gd name="T5" fmla="*/ 17 h 34"/>
                              <a:gd name="T6" fmla="*/ 89 w 122"/>
                              <a:gd name="T7" fmla="*/ 20 h 34"/>
                              <a:gd name="T8" fmla="*/ 4 w 122"/>
                              <a:gd name="T9" fmla="*/ 20 h 34"/>
                              <a:gd name="T10" fmla="*/ 0 w 122"/>
                              <a:gd name="T11" fmla="*/ 17 h 34"/>
                              <a:gd name="T12" fmla="*/ 4 w 122"/>
                              <a:gd name="T13" fmla="*/ 14 h 34"/>
                              <a:gd name="T14" fmla="*/ 89 w 122"/>
                              <a:gd name="T15" fmla="*/ 17 h 34"/>
                              <a:gd name="T16" fmla="*/ 72 w 122"/>
                              <a:gd name="T17" fmla="*/ 0 h 34"/>
                              <a:gd name="T18" fmla="*/ 122 w 122"/>
                              <a:gd name="T19" fmla="*/ 17 h 34"/>
                              <a:gd name="T20" fmla="*/ 72 w 122"/>
                              <a:gd name="T21" fmla="*/ 34 h 34"/>
                              <a:gd name="T22" fmla="*/ 89 w 122"/>
                              <a:gd name="T23" fmla="*/ 17 h 3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122"/>
                              <a:gd name="T37" fmla="*/ 0 h 34"/>
                              <a:gd name="T38" fmla="*/ 122 w 122"/>
                              <a:gd name="T39" fmla="*/ 34 h 34"/>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122" h="34">
                                <a:moveTo>
                                  <a:pt x="4" y="14"/>
                                </a:moveTo>
                                <a:lnTo>
                                  <a:pt x="89" y="14"/>
                                </a:lnTo>
                                <a:cubicBezTo>
                                  <a:pt x="91" y="14"/>
                                  <a:pt x="92" y="15"/>
                                  <a:pt x="92" y="17"/>
                                </a:cubicBezTo>
                                <a:cubicBezTo>
                                  <a:pt x="92" y="19"/>
                                  <a:pt x="91" y="20"/>
                                  <a:pt x="89" y="20"/>
                                </a:cubicBezTo>
                                <a:lnTo>
                                  <a:pt x="4" y="20"/>
                                </a:lnTo>
                                <a:cubicBezTo>
                                  <a:pt x="2" y="20"/>
                                  <a:pt x="0" y="19"/>
                                  <a:pt x="0" y="17"/>
                                </a:cubicBezTo>
                                <a:cubicBezTo>
                                  <a:pt x="0" y="15"/>
                                  <a:pt x="2" y="14"/>
                                  <a:pt x="4" y="14"/>
                                </a:cubicBezTo>
                                <a:close/>
                                <a:moveTo>
                                  <a:pt x="89" y="17"/>
                                </a:moveTo>
                                <a:lnTo>
                                  <a:pt x="72" y="0"/>
                                </a:lnTo>
                                <a:lnTo>
                                  <a:pt x="122" y="17"/>
                                </a:lnTo>
                                <a:lnTo>
                                  <a:pt x="72" y="34"/>
                                </a:lnTo>
                                <a:lnTo>
                                  <a:pt x="89" y="17"/>
                                </a:lnTo>
                                <a:close/>
                              </a:path>
                            </a:pathLst>
                          </a:cu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156" name="Freeform 3156"/>
                        <wps:cNvSpPr>
                          <a:spLocks noChangeAspect="1" noEditPoints="1"/>
                        </wps:cNvSpPr>
                        <wps:spPr bwMode="auto">
                          <a:xfrm>
                            <a:off x="0" y="4508805"/>
                            <a:ext cx="81531" cy="99640"/>
                          </a:xfrm>
                          <a:custGeom>
                            <a:avLst/>
                            <a:gdLst>
                              <a:gd name="T0" fmla="*/ 4 w 122"/>
                              <a:gd name="T1" fmla="*/ 14 h 34"/>
                              <a:gd name="T2" fmla="*/ 89 w 122"/>
                              <a:gd name="T3" fmla="*/ 14 h 34"/>
                              <a:gd name="T4" fmla="*/ 92 w 122"/>
                              <a:gd name="T5" fmla="*/ 17 h 34"/>
                              <a:gd name="T6" fmla="*/ 89 w 122"/>
                              <a:gd name="T7" fmla="*/ 20 h 34"/>
                              <a:gd name="T8" fmla="*/ 4 w 122"/>
                              <a:gd name="T9" fmla="*/ 20 h 34"/>
                              <a:gd name="T10" fmla="*/ 0 w 122"/>
                              <a:gd name="T11" fmla="*/ 17 h 34"/>
                              <a:gd name="T12" fmla="*/ 4 w 122"/>
                              <a:gd name="T13" fmla="*/ 14 h 34"/>
                              <a:gd name="T14" fmla="*/ 89 w 122"/>
                              <a:gd name="T15" fmla="*/ 17 h 34"/>
                              <a:gd name="T16" fmla="*/ 72 w 122"/>
                              <a:gd name="T17" fmla="*/ 0 h 34"/>
                              <a:gd name="T18" fmla="*/ 122 w 122"/>
                              <a:gd name="T19" fmla="*/ 17 h 34"/>
                              <a:gd name="T20" fmla="*/ 72 w 122"/>
                              <a:gd name="T21" fmla="*/ 34 h 34"/>
                              <a:gd name="T22" fmla="*/ 89 w 122"/>
                              <a:gd name="T23" fmla="*/ 17 h 3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122"/>
                              <a:gd name="T37" fmla="*/ 0 h 34"/>
                              <a:gd name="T38" fmla="*/ 122 w 122"/>
                              <a:gd name="T39" fmla="*/ 34 h 34"/>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122" h="34">
                                <a:moveTo>
                                  <a:pt x="4" y="14"/>
                                </a:moveTo>
                                <a:lnTo>
                                  <a:pt x="89" y="14"/>
                                </a:lnTo>
                                <a:cubicBezTo>
                                  <a:pt x="91" y="14"/>
                                  <a:pt x="92" y="15"/>
                                  <a:pt x="92" y="17"/>
                                </a:cubicBezTo>
                                <a:cubicBezTo>
                                  <a:pt x="92" y="19"/>
                                  <a:pt x="91" y="20"/>
                                  <a:pt x="89" y="20"/>
                                </a:cubicBezTo>
                                <a:lnTo>
                                  <a:pt x="4" y="20"/>
                                </a:lnTo>
                                <a:cubicBezTo>
                                  <a:pt x="2" y="20"/>
                                  <a:pt x="0" y="19"/>
                                  <a:pt x="0" y="17"/>
                                </a:cubicBezTo>
                                <a:cubicBezTo>
                                  <a:pt x="0" y="15"/>
                                  <a:pt x="2" y="14"/>
                                  <a:pt x="4" y="14"/>
                                </a:cubicBezTo>
                                <a:close/>
                                <a:moveTo>
                                  <a:pt x="89" y="17"/>
                                </a:moveTo>
                                <a:lnTo>
                                  <a:pt x="72" y="0"/>
                                </a:lnTo>
                                <a:lnTo>
                                  <a:pt x="122" y="17"/>
                                </a:lnTo>
                                <a:lnTo>
                                  <a:pt x="72" y="34"/>
                                </a:lnTo>
                                <a:lnTo>
                                  <a:pt x="89" y="17"/>
                                </a:lnTo>
                                <a:close/>
                              </a:path>
                            </a:pathLst>
                          </a:cu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157" name="Freeform 3157"/>
                        <wps:cNvSpPr>
                          <a:spLocks noChangeAspect="1" noEditPoints="1"/>
                        </wps:cNvSpPr>
                        <wps:spPr bwMode="auto">
                          <a:xfrm>
                            <a:off x="0" y="4508805"/>
                            <a:ext cx="81531" cy="99640"/>
                          </a:xfrm>
                          <a:custGeom>
                            <a:avLst/>
                            <a:gdLst>
                              <a:gd name="T0" fmla="*/ 3 w 122"/>
                              <a:gd name="T1" fmla="*/ 14 h 34"/>
                              <a:gd name="T2" fmla="*/ 89 w 122"/>
                              <a:gd name="T3" fmla="*/ 14 h 34"/>
                              <a:gd name="T4" fmla="*/ 92 w 122"/>
                              <a:gd name="T5" fmla="*/ 17 h 34"/>
                              <a:gd name="T6" fmla="*/ 89 w 122"/>
                              <a:gd name="T7" fmla="*/ 20 h 34"/>
                              <a:gd name="T8" fmla="*/ 3 w 122"/>
                              <a:gd name="T9" fmla="*/ 20 h 34"/>
                              <a:gd name="T10" fmla="*/ 0 w 122"/>
                              <a:gd name="T11" fmla="*/ 17 h 34"/>
                              <a:gd name="T12" fmla="*/ 3 w 122"/>
                              <a:gd name="T13" fmla="*/ 14 h 34"/>
                              <a:gd name="T14" fmla="*/ 89 w 122"/>
                              <a:gd name="T15" fmla="*/ 17 h 34"/>
                              <a:gd name="T16" fmla="*/ 72 w 122"/>
                              <a:gd name="T17" fmla="*/ 0 h 34"/>
                              <a:gd name="T18" fmla="*/ 122 w 122"/>
                              <a:gd name="T19" fmla="*/ 17 h 34"/>
                              <a:gd name="T20" fmla="*/ 72 w 122"/>
                              <a:gd name="T21" fmla="*/ 34 h 34"/>
                              <a:gd name="T22" fmla="*/ 89 w 122"/>
                              <a:gd name="T23" fmla="*/ 17 h 3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122"/>
                              <a:gd name="T37" fmla="*/ 0 h 34"/>
                              <a:gd name="T38" fmla="*/ 122 w 122"/>
                              <a:gd name="T39" fmla="*/ 34 h 34"/>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122" h="34">
                                <a:moveTo>
                                  <a:pt x="3" y="14"/>
                                </a:moveTo>
                                <a:lnTo>
                                  <a:pt x="89" y="14"/>
                                </a:lnTo>
                                <a:cubicBezTo>
                                  <a:pt x="90" y="14"/>
                                  <a:pt x="92" y="15"/>
                                  <a:pt x="92" y="17"/>
                                </a:cubicBezTo>
                                <a:cubicBezTo>
                                  <a:pt x="92" y="19"/>
                                  <a:pt x="90" y="20"/>
                                  <a:pt x="89" y="20"/>
                                </a:cubicBezTo>
                                <a:lnTo>
                                  <a:pt x="3" y="20"/>
                                </a:lnTo>
                                <a:cubicBezTo>
                                  <a:pt x="2" y="20"/>
                                  <a:pt x="0" y="19"/>
                                  <a:pt x="0" y="17"/>
                                </a:cubicBezTo>
                                <a:cubicBezTo>
                                  <a:pt x="0" y="15"/>
                                  <a:pt x="2" y="14"/>
                                  <a:pt x="3" y="14"/>
                                </a:cubicBezTo>
                                <a:close/>
                                <a:moveTo>
                                  <a:pt x="89" y="17"/>
                                </a:moveTo>
                                <a:lnTo>
                                  <a:pt x="72" y="0"/>
                                </a:lnTo>
                                <a:lnTo>
                                  <a:pt x="122" y="17"/>
                                </a:lnTo>
                                <a:lnTo>
                                  <a:pt x="72" y="34"/>
                                </a:lnTo>
                                <a:lnTo>
                                  <a:pt x="89" y="17"/>
                                </a:lnTo>
                                <a:close/>
                              </a:path>
                            </a:pathLst>
                          </a:cu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cNvPr id="3158" name="Group 3158"/>
                        <wpg:cNvGrpSpPr>
                          <a:grpSpLocks noChangeAspect="1"/>
                        </wpg:cNvGrpSpPr>
                        <wpg:grpSpPr bwMode="auto">
                          <a:xfrm>
                            <a:off x="2725843" y="2667514"/>
                            <a:ext cx="80975" cy="368582"/>
                            <a:chOff x="2699560" y="2667514"/>
                            <a:chExt cx="49" cy="217"/>
                          </a:xfrm>
                          <a:grpFill/>
                        </wpg:grpSpPr>
                        <wps:wsp>
                          <wps:cNvPr id="3223" name="Rectangle 3223"/>
                          <wps:cNvSpPr>
                            <a:spLocks noChangeAspect="1" noChangeArrowheads="1"/>
                          </wps:cNvSpPr>
                          <wps:spPr bwMode="auto">
                            <a:xfrm>
                              <a:off x="2699560" y="2667514"/>
                              <a:ext cx="49" cy="217"/>
                            </a:xfrm>
                            <a:prstGeom prst="rect">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224" name="Rectangle 3224"/>
                          <wps:cNvSpPr>
                            <a:spLocks noChangeAspect="1" noChangeArrowheads="1"/>
                          </wps:cNvSpPr>
                          <wps:spPr bwMode="auto">
                            <a:xfrm>
                              <a:off x="2699560" y="2667514"/>
                              <a:ext cx="49" cy="217"/>
                            </a:xfrm>
                            <a:prstGeom prst="rect">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grpSp>
                        <wpg:cNvPr id="3159" name="Group 3159"/>
                        <wpg:cNvGrpSpPr>
                          <a:grpSpLocks noChangeAspect="1"/>
                        </wpg:cNvGrpSpPr>
                        <wpg:grpSpPr bwMode="auto">
                          <a:xfrm>
                            <a:off x="-2147483648" y="3743747"/>
                            <a:ext cx="0" cy="29019"/>
                            <a:chOff x="2926096" y="2929889"/>
                            <a:chExt cx="0" cy="17"/>
                          </a:xfrm>
                          <a:grpFill/>
                        </wpg:grpSpPr>
                        <wps:wsp>
                          <wps:cNvPr id="3221" name="Line 213"/>
                          <wps:cNvSpPr>
                            <a:spLocks noChangeAspect="1" noChangeShapeType="1"/>
                          </wps:cNvSpPr>
                          <wps:spPr bwMode="auto">
                            <a:xfrm flipH="1">
                              <a:off x="2926096" y="2929906"/>
                              <a:ext cx="0" cy="0"/>
                            </a:xfrm>
                            <a:prstGeom prst="line">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222" name="Line 214"/>
                          <wps:cNvSpPr>
                            <a:spLocks noChangeAspect="1" noChangeShapeType="1"/>
                          </wps:cNvSpPr>
                          <wps:spPr bwMode="auto">
                            <a:xfrm flipH="1" flipV="1">
                              <a:off x="2926096" y="2929889"/>
                              <a:ext cx="0" cy="0"/>
                            </a:xfrm>
                            <a:prstGeom prst="line">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grpSp>
                        <wpg:cNvPr id="3160" name="Group 3160"/>
                        <wpg:cNvGrpSpPr>
                          <a:grpSpLocks noChangeAspect="1"/>
                        </wpg:cNvGrpSpPr>
                        <wpg:grpSpPr bwMode="auto">
                          <a:xfrm>
                            <a:off x="2729852" y="2891830"/>
                            <a:ext cx="81447" cy="114688"/>
                            <a:chOff x="2743586" y="2740261"/>
                            <a:chExt cx="49" cy="67"/>
                          </a:xfrm>
                          <a:grpFill/>
                        </wpg:grpSpPr>
                        <wps:wsp>
                          <wps:cNvPr id="3219" name="Freeform 3219"/>
                          <wps:cNvSpPr>
                            <a:spLocks noChangeAspect="1"/>
                          </wps:cNvSpPr>
                          <wps:spPr bwMode="auto">
                            <a:xfrm>
                              <a:off x="2743586" y="2740270"/>
                              <a:ext cx="49" cy="58"/>
                            </a:xfrm>
                            <a:custGeom>
                              <a:avLst/>
                              <a:gdLst>
                                <a:gd name="T0" fmla="*/ 26 w 26"/>
                                <a:gd name="T1" fmla="*/ 0 h 8"/>
                                <a:gd name="T2" fmla="*/ 0 w 26"/>
                                <a:gd name="T3" fmla="*/ 0 h 8"/>
                                <a:gd name="T4" fmla="*/ 0 60000 65536"/>
                                <a:gd name="T5" fmla="*/ 0 60000 65536"/>
                                <a:gd name="T6" fmla="*/ 0 w 26"/>
                                <a:gd name="T7" fmla="*/ 0 h 8"/>
                                <a:gd name="T8" fmla="*/ 26 w 26"/>
                                <a:gd name="T9" fmla="*/ 8 h 8"/>
                              </a:gdLst>
                              <a:ahLst/>
                              <a:cxnLst>
                                <a:cxn ang="T4">
                                  <a:pos x="T0" y="T1"/>
                                </a:cxn>
                                <a:cxn ang="T5">
                                  <a:pos x="T2" y="T3"/>
                                </a:cxn>
                              </a:cxnLst>
                              <a:rect l="T6" t="T7" r="T8" b="T9"/>
                              <a:pathLst>
                                <a:path w="26" h="8">
                                  <a:moveTo>
                                    <a:pt x="26" y="0"/>
                                  </a:moveTo>
                                  <a:cubicBezTo>
                                    <a:pt x="20" y="8"/>
                                    <a:pt x="8" y="8"/>
                                    <a:pt x="0" y="0"/>
                                  </a:cubicBezTo>
                                </a:path>
                              </a:pathLst>
                            </a:cu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220" name="Freeform 3220"/>
                          <wps:cNvSpPr>
                            <a:spLocks noChangeAspect="1"/>
                          </wps:cNvSpPr>
                          <wps:spPr bwMode="auto">
                            <a:xfrm>
                              <a:off x="2743586" y="2740261"/>
                              <a:ext cx="49" cy="58"/>
                            </a:xfrm>
                            <a:custGeom>
                              <a:avLst/>
                              <a:gdLst>
                                <a:gd name="T0" fmla="*/ 26 w 26"/>
                                <a:gd name="T1" fmla="*/ 6 h 6"/>
                                <a:gd name="T2" fmla="*/ 0 w 26"/>
                                <a:gd name="T3" fmla="*/ 6 h 6"/>
                                <a:gd name="T4" fmla="*/ 0 60000 65536"/>
                                <a:gd name="T5" fmla="*/ 0 60000 65536"/>
                                <a:gd name="T6" fmla="*/ 0 w 26"/>
                                <a:gd name="T7" fmla="*/ 0 h 6"/>
                                <a:gd name="T8" fmla="*/ 26 w 26"/>
                                <a:gd name="T9" fmla="*/ 6 h 6"/>
                              </a:gdLst>
                              <a:ahLst/>
                              <a:cxnLst>
                                <a:cxn ang="T4">
                                  <a:pos x="T0" y="T1"/>
                                </a:cxn>
                                <a:cxn ang="T5">
                                  <a:pos x="T2" y="T3"/>
                                </a:cxn>
                              </a:cxnLst>
                              <a:rect l="T6" t="T7" r="T8" b="T9"/>
                              <a:pathLst>
                                <a:path w="26" h="6">
                                  <a:moveTo>
                                    <a:pt x="26" y="6"/>
                                  </a:moveTo>
                                  <a:cubicBezTo>
                                    <a:pt x="19" y="0"/>
                                    <a:pt x="8" y="0"/>
                                    <a:pt x="0" y="6"/>
                                  </a:cubicBezTo>
                                </a:path>
                              </a:pathLst>
                            </a:cu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s:wsp>
                        <wps:cNvPr id="3161" name="Line 219"/>
                        <wps:cNvSpPr>
                          <a:spLocks noChangeAspect="1" noChangeShapeType="1"/>
                        </wps:cNvSpPr>
                        <wps:spPr bwMode="auto">
                          <a:xfrm flipH="1">
                            <a:off x="0" y="2667514"/>
                            <a:ext cx="0" cy="0"/>
                          </a:xfrm>
                          <a:prstGeom prst="line">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cNvPr id="3162" name="Group 3162"/>
                        <wpg:cNvGrpSpPr>
                          <a:grpSpLocks noChangeAspect="1"/>
                        </wpg:cNvGrpSpPr>
                        <wpg:grpSpPr bwMode="auto">
                          <a:xfrm>
                            <a:off x="2714654" y="4358463"/>
                            <a:ext cx="80957" cy="370199"/>
                            <a:chOff x="2699560" y="4358463"/>
                            <a:chExt cx="49" cy="219"/>
                          </a:xfrm>
                          <a:grpFill/>
                        </wpg:grpSpPr>
                        <wps:wsp>
                          <wps:cNvPr id="3217" name="Rectangle 3217"/>
                          <wps:cNvSpPr>
                            <a:spLocks noChangeAspect="1" noChangeArrowheads="1"/>
                          </wps:cNvSpPr>
                          <wps:spPr bwMode="auto">
                            <a:xfrm>
                              <a:off x="2699560" y="4358463"/>
                              <a:ext cx="49" cy="219"/>
                            </a:xfrm>
                            <a:prstGeom prst="rect">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218" name="Rectangle 3218"/>
                          <wps:cNvSpPr>
                            <a:spLocks noChangeAspect="1" noChangeArrowheads="1"/>
                          </wps:cNvSpPr>
                          <wps:spPr bwMode="auto">
                            <a:xfrm>
                              <a:off x="2699560" y="4358463"/>
                              <a:ext cx="49" cy="219"/>
                            </a:xfrm>
                            <a:prstGeom prst="rect">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grpSp>
                        <wpg:cNvPr id="3163" name="Group 3163"/>
                        <wpg:cNvGrpSpPr>
                          <a:grpSpLocks noChangeAspect="1"/>
                        </wpg:cNvGrpSpPr>
                        <wpg:grpSpPr bwMode="auto">
                          <a:xfrm>
                            <a:off x="-2147483648" y="5671309"/>
                            <a:ext cx="0" cy="29019"/>
                            <a:chOff x="2749902" y="4438416"/>
                            <a:chExt cx="0" cy="17"/>
                          </a:xfrm>
                          <a:grpFill/>
                        </wpg:grpSpPr>
                        <wps:wsp>
                          <wps:cNvPr id="3215" name="Line 223"/>
                          <wps:cNvSpPr>
                            <a:spLocks noChangeAspect="1" noChangeShapeType="1"/>
                          </wps:cNvSpPr>
                          <wps:spPr bwMode="auto">
                            <a:xfrm>
                              <a:off x="2749902" y="4438416"/>
                              <a:ext cx="0" cy="0"/>
                            </a:xfrm>
                            <a:prstGeom prst="line">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216" name="Line 224"/>
                          <wps:cNvSpPr>
                            <a:spLocks noChangeAspect="1" noChangeShapeType="1"/>
                          </wps:cNvSpPr>
                          <wps:spPr bwMode="auto">
                            <a:xfrm>
                              <a:off x="2749902" y="4438433"/>
                              <a:ext cx="0" cy="0"/>
                            </a:xfrm>
                            <a:prstGeom prst="line">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s:wsp>
                        <wps:cNvPr id="3164" name="Line 226"/>
                        <wps:cNvSpPr>
                          <a:spLocks noChangeAspect="1" noChangeShapeType="1"/>
                        </wps:cNvSpPr>
                        <wps:spPr bwMode="auto">
                          <a:xfrm flipV="1">
                            <a:off x="0" y="4358463"/>
                            <a:ext cx="0" cy="0"/>
                          </a:xfrm>
                          <a:prstGeom prst="line">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cNvPr id="3165" name="Group 3165"/>
                        <wpg:cNvGrpSpPr>
                          <a:grpSpLocks noChangeAspect="1"/>
                        </wpg:cNvGrpSpPr>
                        <wpg:grpSpPr bwMode="auto">
                          <a:xfrm>
                            <a:off x="-2147483648" y="5439893"/>
                            <a:ext cx="0" cy="27392"/>
                            <a:chOff x="2932388" y="4623909"/>
                            <a:chExt cx="0" cy="16"/>
                          </a:xfrm>
                          <a:grpFill/>
                        </wpg:grpSpPr>
                        <wps:wsp>
                          <wps:cNvPr id="3213" name="Line 227"/>
                          <wps:cNvSpPr>
                            <a:spLocks noChangeAspect="1" noChangeShapeType="1"/>
                          </wps:cNvSpPr>
                          <wps:spPr bwMode="auto">
                            <a:xfrm>
                              <a:off x="2932388" y="4623909"/>
                              <a:ext cx="0" cy="0"/>
                            </a:xfrm>
                            <a:prstGeom prst="line">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214" name="Line 228"/>
                          <wps:cNvSpPr>
                            <a:spLocks noChangeAspect="1" noChangeShapeType="1"/>
                          </wps:cNvSpPr>
                          <wps:spPr bwMode="auto">
                            <a:xfrm>
                              <a:off x="2932388" y="4623925"/>
                              <a:ext cx="0" cy="0"/>
                            </a:xfrm>
                            <a:prstGeom prst="line">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s:wsp>
                        <wps:cNvPr id="3166" name="Freeform 3166"/>
                        <wps:cNvSpPr>
                          <a:spLocks noChangeAspect="1" noEditPoints="1"/>
                        </wps:cNvSpPr>
                        <wps:spPr bwMode="auto">
                          <a:xfrm>
                            <a:off x="0" y="5287999"/>
                            <a:ext cx="81531" cy="99640"/>
                          </a:xfrm>
                          <a:custGeom>
                            <a:avLst/>
                            <a:gdLst>
                              <a:gd name="T0" fmla="*/ 33 w 118"/>
                              <a:gd name="T1" fmla="*/ 14 h 34"/>
                              <a:gd name="T2" fmla="*/ 85 w 118"/>
                              <a:gd name="T3" fmla="*/ 14 h 34"/>
                              <a:gd name="T4" fmla="*/ 88 w 118"/>
                              <a:gd name="T5" fmla="*/ 17 h 34"/>
                              <a:gd name="T6" fmla="*/ 85 w 118"/>
                              <a:gd name="T7" fmla="*/ 20 h 34"/>
                              <a:gd name="T8" fmla="*/ 33 w 118"/>
                              <a:gd name="T9" fmla="*/ 20 h 34"/>
                              <a:gd name="T10" fmla="*/ 30 w 118"/>
                              <a:gd name="T11" fmla="*/ 17 h 34"/>
                              <a:gd name="T12" fmla="*/ 33 w 118"/>
                              <a:gd name="T13" fmla="*/ 14 h 34"/>
                              <a:gd name="T14" fmla="*/ 33 w 118"/>
                              <a:gd name="T15" fmla="*/ 17 h 34"/>
                              <a:gd name="T16" fmla="*/ 50 w 118"/>
                              <a:gd name="T17" fmla="*/ 34 h 34"/>
                              <a:gd name="T18" fmla="*/ 0 w 118"/>
                              <a:gd name="T19" fmla="*/ 17 h 34"/>
                              <a:gd name="T20" fmla="*/ 50 w 118"/>
                              <a:gd name="T21" fmla="*/ 0 h 34"/>
                              <a:gd name="T22" fmla="*/ 33 w 118"/>
                              <a:gd name="T23" fmla="*/ 17 h 34"/>
                              <a:gd name="T24" fmla="*/ 85 w 118"/>
                              <a:gd name="T25" fmla="*/ 17 h 34"/>
                              <a:gd name="T26" fmla="*/ 68 w 118"/>
                              <a:gd name="T27" fmla="*/ 0 h 34"/>
                              <a:gd name="T28" fmla="*/ 118 w 118"/>
                              <a:gd name="T29" fmla="*/ 17 h 34"/>
                              <a:gd name="T30" fmla="*/ 68 w 118"/>
                              <a:gd name="T31" fmla="*/ 34 h 34"/>
                              <a:gd name="T32" fmla="*/ 85 w 118"/>
                              <a:gd name="T33" fmla="*/ 17 h 3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w 118"/>
                              <a:gd name="T52" fmla="*/ 0 h 34"/>
                              <a:gd name="T53" fmla="*/ 118 w 118"/>
                              <a:gd name="T54" fmla="*/ 34 h 34"/>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T51" t="T52" r="T53" b="T54"/>
                            <a:pathLst>
                              <a:path w="118" h="34">
                                <a:moveTo>
                                  <a:pt x="33" y="14"/>
                                </a:moveTo>
                                <a:lnTo>
                                  <a:pt x="85" y="14"/>
                                </a:lnTo>
                                <a:cubicBezTo>
                                  <a:pt x="87" y="14"/>
                                  <a:pt x="88" y="15"/>
                                  <a:pt x="88" y="17"/>
                                </a:cubicBezTo>
                                <a:cubicBezTo>
                                  <a:pt x="88" y="19"/>
                                  <a:pt x="87" y="20"/>
                                  <a:pt x="85" y="20"/>
                                </a:cubicBezTo>
                                <a:lnTo>
                                  <a:pt x="33" y="20"/>
                                </a:lnTo>
                                <a:cubicBezTo>
                                  <a:pt x="31" y="20"/>
                                  <a:pt x="30" y="19"/>
                                  <a:pt x="30" y="17"/>
                                </a:cubicBezTo>
                                <a:cubicBezTo>
                                  <a:pt x="30" y="15"/>
                                  <a:pt x="31" y="14"/>
                                  <a:pt x="33" y="14"/>
                                </a:cubicBezTo>
                                <a:close/>
                                <a:moveTo>
                                  <a:pt x="33" y="17"/>
                                </a:moveTo>
                                <a:lnTo>
                                  <a:pt x="50" y="34"/>
                                </a:lnTo>
                                <a:lnTo>
                                  <a:pt x="0" y="17"/>
                                </a:lnTo>
                                <a:lnTo>
                                  <a:pt x="50" y="0"/>
                                </a:lnTo>
                                <a:lnTo>
                                  <a:pt x="33" y="17"/>
                                </a:lnTo>
                                <a:close/>
                                <a:moveTo>
                                  <a:pt x="85" y="17"/>
                                </a:moveTo>
                                <a:lnTo>
                                  <a:pt x="68" y="0"/>
                                </a:lnTo>
                                <a:lnTo>
                                  <a:pt x="118" y="17"/>
                                </a:lnTo>
                                <a:lnTo>
                                  <a:pt x="68" y="34"/>
                                </a:lnTo>
                                <a:lnTo>
                                  <a:pt x="85" y="17"/>
                                </a:lnTo>
                                <a:close/>
                              </a:path>
                            </a:pathLst>
                          </a:cu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167" name="Freeform 3167"/>
                        <wps:cNvSpPr>
                          <a:spLocks noChangeAspect="1" noEditPoints="1"/>
                        </wps:cNvSpPr>
                        <wps:spPr bwMode="auto">
                          <a:xfrm>
                            <a:off x="0" y="5287999"/>
                            <a:ext cx="81531" cy="99640"/>
                          </a:xfrm>
                          <a:custGeom>
                            <a:avLst/>
                            <a:gdLst>
                              <a:gd name="T0" fmla="*/ 34 w 119"/>
                              <a:gd name="T1" fmla="*/ 14 h 34"/>
                              <a:gd name="T2" fmla="*/ 86 w 119"/>
                              <a:gd name="T3" fmla="*/ 14 h 34"/>
                              <a:gd name="T4" fmla="*/ 89 w 119"/>
                              <a:gd name="T5" fmla="*/ 17 h 34"/>
                              <a:gd name="T6" fmla="*/ 86 w 119"/>
                              <a:gd name="T7" fmla="*/ 20 h 34"/>
                              <a:gd name="T8" fmla="*/ 34 w 119"/>
                              <a:gd name="T9" fmla="*/ 20 h 34"/>
                              <a:gd name="T10" fmla="*/ 31 w 119"/>
                              <a:gd name="T11" fmla="*/ 17 h 34"/>
                              <a:gd name="T12" fmla="*/ 34 w 119"/>
                              <a:gd name="T13" fmla="*/ 14 h 34"/>
                              <a:gd name="T14" fmla="*/ 34 w 119"/>
                              <a:gd name="T15" fmla="*/ 17 h 34"/>
                              <a:gd name="T16" fmla="*/ 50 w 119"/>
                              <a:gd name="T17" fmla="*/ 34 h 34"/>
                              <a:gd name="T18" fmla="*/ 0 w 119"/>
                              <a:gd name="T19" fmla="*/ 17 h 34"/>
                              <a:gd name="T20" fmla="*/ 50 w 119"/>
                              <a:gd name="T21" fmla="*/ 0 h 34"/>
                              <a:gd name="T22" fmla="*/ 34 w 119"/>
                              <a:gd name="T23" fmla="*/ 17 h 34"/>
                              <a:gd name="T24" fmla="*/ 86 w 119"/>
                              <a:gd name="T25" fmla="*/ 17 h 34"/>
                              <a:gd name="T26" fmla="*/ 69 w 119"/>
                              <a:gd name="T27" fmla="*/ 0 h 34"/>
                              <a:gd name="T28" fmla="*/ 119 w 119"/>
                              <a:gd name="T29" fmla="*/ 17 h 34"/>
                              <a:gd name="T30" fmla="*/ 69 w 119"/>
                              <a:gd name="T31" fmla="*/ 34 h 34"/>
                              <a:gd name="T32" fmla="*/ 86 w 119"/>
                              <a:gd name="T33" fmla="*/ 17 h 3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w 119"/>
                              <a:gd name="T52" fmla="*/ 0 h 34"/>
                              <a:gd name="T53" fmla="*/ 119 w 119"/>
                              <a:gd name="T54" fmla="*/ 34 h 34"/>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T51" t="T52" r="T53" b="T54"/>
                            <a:pathLst>
                              <a:path w="119" h="34">
                                <a:moveTo>
                                  <a:pt x="34" y="14"/>
                                </a:moveTo>
                                <a:lnTo>
                                  <a:pt x="86" y="14"/>
                                </a:lnTo>
                                <a:cubicBezTo>
                                  <a:pt x="87" y="14"/>
                                  <a:pt x="89" y="15"/>
                                  <a:pt x="89" y="17"/>
                                </a:cubicBezTo>
                                <a:cubicBezTo>
                                  <a:pt x="89" y="19"/>
                                  <a:pt x="87" y="20"/>
                                  <a:pt x="86" y="20"/>
                                </a:cubicBezTo>
                                <a:lnTo>
                                  <a:pt x="34" y="20"/>
                                </a:lnTo>
                                <a:cubicBezTo>
                                  <a:pt x="32" y="20"/>
                                  <a:pt x="31" y="19"/>
                                  <a:pt x="31" y="17"/>
                                </a:cubicBezTo>
                                <a:cubicBezTo>
                                  <a:pt x="31" y="15"/>
                                  <a:pt x="32" y="14"/>
                                  <a:pt x="34" y="14"/>
                                </a:cubicBezTo>
                                <a:close/>
                                <a:moveTo>
                                  <a:pt x="34" y="17"/>
                                </a:moveTo>
                                <a:lnTo>
                                  <a:pt x="50" y="34"/>
                                </a:lnTo>
                                <a:lnTo>
                                  <a:pt x="0" y="17"/>
                                </a:lnTo>
                                <a:lnTo>
                                  <a:pt x="50" y="0"/>
                                </a:lnTo>
                                <a:lnTo>
                                  <a:pt x="34" y="17"/>
                                </a:lnTo>
                                <a:close/>
                                <a:moveTo>
                                  <a:pt x="86" y="17"/>
                                </a:moveTo>
                                <a:lnTo>
                                  <a:pt x="69" y="0"/>
                                </a:lnTo>
                                <a:lnTo>
                                  <a:pt x="119" y="17"/>
                                </a:lnTo>
                                <a:lnTo>
                                  <a:pt x="69" y="34"/>
                                </a:lnTo>
                                <a:lnTo>
                                  <a:pt x="86" y="17"/>
                                </a:lnTo>
                                <a:close/>
                              </a:path>
                            </a:pathLst>
                          </a:cu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cNvPr id="3168" name="Group 3168"/>
                        <wpg:cNvGrpSpPr>
                          <a:grpSpLocks noChangeAspect="1"/>
                        </wpg:cNvGrpSpPr>
                        <wpg:grpSpPr bwMode="auto">
                          <a:xfrm>
                            <a:off x="2714654" y="5134424"/>
                            <a:ext cx="80957" cy="373432"/>
                            <a:chOff x="2699560" y="5134424"/>
                            <a:chExt cx="49" cy="220"/>
                          </a:xfrm>
                          <a:grpFill/>
                        </wpg:grpSpPr>
                        <wps:wsp>
                          <wps:cNvPr id="3211" name="Rectangle 3211"/>
                          <wps:cNvSpPr>
                            <a:spLocks noChangeAspect="1" noChangeArrowheads="1"/>
                          </wps:cNvSpPr>
                          <wps:spPr bwMode="auto">
                            <a:xfrm>
                              <a:off x="2699560" y="5134424"/>
                              <a:ext cx="49" cy="220"/>
                            </a:xfrm>
                            <a:prstGeom prst="rect">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212" name="Rectangle 3212"/>
                          <wps:cNvSpPr>
                            <a:spLocks noChangeAspect="1" noChangeArrowheads="1"/>
                          </wps:cNvSpPr>
                          <wps:spPr bwMode="auto">
                            <a:xfrm>
                              <a:off x="2699560" y="5134424"/>
                              <a:ext cx="49" cy="220"/>
                            </a:xfrm>
                            <a:prstGeom prst="rect">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grpSp>
                        <wpg:cNvPr id="3169" name="Group 3169"/>
                        <wpg:cNvGrpSpPr>
                          <a:grpSpLocks noChangeAspect="1"/>
                        </wpg:cNvGrpSpPr>
                        <wpg:grpSpPr bwMode="auto">
                          <a:xfrm>
                            <a:off x="-2147483648" y="4602993"/>
                            <a:ext cx="0" cy="25872"/>
                            <a:chOff x="2749902" y="5216725"/>
                            <a:chExt cx="0" cy="16"/>
                          </a:xfrm>
                          <a:grpFill/>
                        </wpg:grpSpPr>
                        <wps:wsp>
                          <wps:cNvPr id="3209" name="Line 235"/>
                          <wps:cNvSpPr>
                            <a:spLocks noChangeAspect="1" noChangeShapeType="1"/>
                          </wps:cNvSpPr>
                          <wps:spPr bwMode="auto">
                            <a:xfrm>
                              <a:off x="2749902" y="5216725"/>
                              <a:ext cx="0" cy="0"/>
                            </a:xfrm>
                            <a:prstGeom prst="line">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210" name="Line 236"/>
                          <wps:cNvSpPr>
                            <a:spLocks noChangeAspect="1" noChangeShapeType="1"/>
                          </wps:cNvSpPr>
                          <wps:spPr bwMode="auto">
                            <a:xfrm>
                              <a:off x="2749902" y="5216741"/>
                              <a:ext cx="0" cy="0"/>
                            </a:xfrm>
                            <a:prstGeom prst="line">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s:wsp>
                        <wps:cNvPr id="3170" name="Line 238"/>
                        <wps:cNvSpPr>
                          <a:spLocks noChangeAspect="1" noChangeShapeType="1"/>
                        </wps:cNvSpPr>
                        <wps:spPr bwMode="auto">
                          <a:xfrm flipV="1">
                            <a:off x="0" y="5134424"/>
                            <a:ext cx="0" cy="0"/>
                          </a:xfrm>
                          <a:prstGeom prst="line">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cNvPr id="3171" name="Group 3171"/>
                        <wpg:cNvGrpSpPr>
                          <a:grpSpLocks noChangeAspect="1"/>
                        </wpg:cNvGrpSpPr>
                        <wpg:grpSpPr bwMode="auto">
                          <a:xfrm>
                            <a:off x="-2147483648" y="6354755"/>
                            <a:ext cx="0" cy="27392"/>
                            <a:chOff x="2932388" y="5401542"/>
                            <a:chExt cx="0" cy="16"/>
                          </a:xfrm>
                          <a:grpFill/>
                        </wpg:grpSpPr>
                        <wps:wsp>
                          <wps:cNvPr id="3207" name="Line 239"/>
                          <wps:cNvSpPr>
                            <a:spLocks noChangeAspect="1" noChangeShapeType="1"/>
                          </wps:cNvSpPr>
                          <wps:spPr bwMode="auto">
                            <a:xfrm>
                              <a:off x="2932388" y="5401542"/>
                              <a:ext cx="0" cy="0"/>
                            </a:xfrm>
                            <a:prstGeom prst="line">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208" name="Line 240"/>
                          <wps:cNvSpPr>
                            <a:spLocks noChangeAspect="1" noChangeShapeType="1"/>
                          </wps:cNvSpPr>
                          <wps:spPr bwMode="auto">
                            <a:xfrm>
                              <a:off x="2932388" y="5401558"/>
                              <a:ext cx="0" cy="0"/>
                            </a:xfrm>
                            <a:prstGeom prst="line">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s:wsp>
                        <wps:cNvPr id="3172" name="Rectangle 3172"/>
                        <wps:cNvSpPr>
                          <a:spLocks noChangeAspect="1" noChangeArrowheads="1"/>
                        </wps:cNvSpPr>
                        <wps:spPr bwMode="auto">
                          <a:xfrm>
                            <a:off x="0" y="5182956"/>
                            <a:ext cx="81531" cy="349548"/>
                          </a:xfrm>
                          <a:prstGeom prst="rect">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pStyle w:val="NormalWeb"/>
                                <w:spacing w:before="0" w:beforeAutospacing="0" w:after="0" w:afterAutospacing="0"/>
                                <w:jc w:val="center"/>
                              </w:pPr>
                              <w:r>
                                <w:rPr>
                                  <w:color w:val="000000" w:themeColor="dark1"/>
                                  <w:kern w:val="24"/>
                                  <w:sz w:val="28"/>
                                  <w:szCs w:val="28"/>
                                  <w:lang w:val="it-IT"/>
                                </w:rPr>
                                <w:t>Storage</w:t>
                              </w:r>
                            </w:p>
                          </w:txbxContent>
                        </wps:txbx>
                        <wps:bodyPr wrap="none" lIns="36000" tIns="36000" rIns="36000" bIns="36000">
                          <a:spAutoFit/>
                        </wps:bodyPr>
                      </wps:wsp>
                      <wps:wsp>
                        <wps:cNvPr id="3173" name="Rectangle 3173"/>
                        <wps:cNvSpPr>
                          <a:spLocks noChangeAspect="1" noChangeArrowheads="1"/>
                        </wps:cNvSpPr>
                        <wps:spPr bwMode="auto">
                          <a:xfrm>
                            <a:off x="0" y="3323848"/>
                            <a:ext cx="81531" cy="349548"/>
                          </a:xfrm>
                          <a:prstGeom prst="rect">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pStyle w:val="NormalWeb"/>
                                <w:spacing w:before="0" w:beforeAutospacing="0" w:after="0" w:afterAutospacing="0"/>
                              </w:pPr>
                              <w:r>
                                <w:rPr>
                                  <w:color w:val="000000" w:themeColor="dark1"/>
                                  <w:kern w:val="24"/>
                                  <w:sz w:val="28"/>
                                  <w:szCs w:val="28"/>
                                  <w:lang w:val="it-IT"/>
                                </w:rPr>
                                <w:t>DC Load</w:t>
                              </w:r>
                            </w:p>
                          </w:txbxContent>
                        </wps:txbx>
                        <wps:bodyPr wrap="none" lIns="36000" tIns="36000" rIns="36000" bIns="36000">
                          <a:spAutoFit/>
                        </wps:bodyPr>
                      </wps:wsp>
                      <wps:wsp>
                        <wps:cNvPr id="3174" name="Freeform 3174"/>
                        <wps:cNvSpPr>
                          <a:spLocks noChangeAspect="1" noEditPoints="1"/>
                        </wps:cNvSpPr>
                        <wps:spPr bwMode="auto">
                          <a:xfrm>
                            <a:off x="0" y="3411144"/>
                            <a:ext cx="81531" cy="99640"/>
                          </a:xfrm>
                          <a:custGeom>
                            <a:avLst/>
                            <a:gdLst>
                              <a:gd name="T0" fmla="*/ 3 w 169"/>
                              <a:gd name="T1" fmla="*/ 14 h 34"/>
                              <a:gd name="T2" fmla="*/ 136 w 169"/>
                              <a:gd name="T3" fmla="*/ 14 h 34"/>
                              <a:gd name="T4" fmla="*/ 139 w 169"/>
                              <a:gd name="T5" fmla="*/ 17 h 34"/>
                              <a:gd name="T6" fmla="*/ 136 w 169"/>
                              <a:gd name="T7" fmla="*/ 20 h 34"/>
                              <a:gd name="T8" fmla="*/ 3 w 169"/>
                              <a:gd name="T9" fmla="*/ 20 h 34"/>
                              <a:gd name="T10" fmla="*/ 0 w 169"/>
                              <a:gd name="T11" fmla="*/ 17 h 34"/>
                              <a:gd name="T12" fmla="*/ 3 w 169"/>
                              <a:gd name="T13" fmla="*/ 14 h 34"/>
                              <a:gd name="T14" fmla="*/ 136 w 169"/>
                              <a:gd name="T15" fmla="*/ 17 h 34"/>
                              <a:gd name="T16" fmla="*/ 119 w 169"/>
                              <a:gd name="T17" fmla="*/ 0 h 34"/>
                              <a:gd name="T18" fmla="*/ 169 w 169"/>
                              <a:gd name="T19" fmla="*/ 17 h 34"/>
                              <a:gd name="T20" fmla="*/ 119 w 169"/>
                              <a:gd name="T21" fmla="*/ 34 h 34"/>
                              <a:gd name="T22" fmla="*/ 136 w 169"/>
                              <a:gd name="T23" fmla="*/ 17 h 3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169"/>
                              <a:gd name="T37" fmla="*/ 0 h 34"/>
                              <a:gd name="T38" fmla="*/ 169 w 169"/>
                              <a:gd name="T39" fmla="*/ 34 h 34"/>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169" h="34">
                                <a:moveTo>
                                  <a:pt x="3" y="14"/>
                                </a:moveTo>
                                <a:lnTo>
                                  <a:pt x="136" y="14"/>
                                </a:lnTo>
                                <a:cubicBezTo>
                                  <a:pt x="138" y="14"/>
                                  <a:pt x="139" y="15"/>
                                  <a:pt x="139" y="17"/>
                                </a:cubicBezTo>
                                <a:cubicBezTo>
                                  <a:pt x="139" y="19"/>
                                  <a:pt x="138" y="20"/>
                                  <a:pt x="136" y="20"/>
                                </a:cubicBezTo>
                                <a:lnTo>
                                  <a:pt x="3" y="20"/>
                                </a:lnTo>
                                <a:cubicBezTo>
                                  <a:pt x="1" y="20"/>
                                  <a:pt x="0" y="19"/>
                                  <a:pt x="0" y="17"/>
                                </a:cubicBezTo>
                                <a:cubicBezTo>
                                  <a:pt x="0" y="15"/>
                                  <a:pt x="1" y="14"/>
                                  <a:pt x="3" y="14"/>
                                </a:cubicBezTo>
                                <a:close/>
                                <a:moveTo>
                                  <a:pt x="136" y="17"/>
                                </a:moveTo>
                                <a:lnTo>
                                  <a:pt x="119" y="0"/>
                                </a:lnTo>
                                <a:lnTo>
                                  <a:pt x="169" y="17"/>
                                </a:lnTo>
                                <a:lnTo>
                                  <a:pt x="119" y="34"/>
                                </a:lnTo>
                                <a:lnTo>
                                  <a:pt x="136" y="17"/>
                                </a:lnTo>
                                <a:close/>
                              </a:path>
                            </a:pathLst>
                          </a:cu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cNvPr id="3175" name="Group 3175"/>
                        <wpg:cNvGrpSpPr>
                          <a:grpSpLocks noChangeAspect="1"/>
                        </wpg:cNvGrpSpPr>
                        <wpg:grpSpPr bwMode="auto">
                          <a:xfrm>
                            <a:off x="3477894" y="3947850"/>
                            <a:ext cx="80939" cy="371815"/>
                            <a:chOff x="3500299" y="3947850"/>
                            <a:chExt cx="49" cy="220"/>
                          </a:xfrm>
                          <a:grpFill/>
                        </wpg:grpSpPr>
                        <wps:wsp>
                          <wps:cNvPr id="3205" name="Rectangle 3205"/>
                          <wps:cNvSpPr>
                            <a:spLocks noChangeAspect="1" noChangeArrowheads="1"/>
                          </wps:cNvSpPr>
                          <wps:spPr bwMode="auto">
                            <a:xfrm>
                              <a:off x="3500299" y="3947850"/>
                              <a:ext cx="49" cy="220"/>
                            </a:xfrm>
                            <a:prstGeom prst="rect">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206" name="Rectangle 3206"/>
                          <wps:cNvSpPr>
                            <a:spLocks noChangeAspect="1" noChangeArrowheads="1"/>
                          </wps:cNvSpPr>
                          <wps:spPr bwMode="auto">
                            <a:xfrm>
                              <a:off x="3500299" y="3947850"/>
                              <a:ext cx="49" cy="220"/>
                            </a:xfrm>
                            <a:prstGeom prst="rect">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grpSp>
                        <wpg:cNvPr id="3176" name="Group 3176"/>
                        <wpg:cNvGrpSpPr>
                          <a:grpSpLocks noChangeAspect="1"/>
                        </wpg:cNvGrpSpPr>
                        <wpg:grpSpPr bwMode="auto">
                          <a:xfrm>
                            <a:off x="-2147483648" y="4738056"/>
                            <a:ext cx="0" cy="27392"/>
                            <a:chOff x="3553786" y="4027348"/>
                            <a:chExt cx="0" cy="16"/>
                          </a:xfrm>
                          <a:grpFill/>
                        </wpg:grpSpPr>
                        <wps:wsp>
                          <wps:cNvPr id="3203" name="Line 255"/>
                          <wps:cNvSpPr>
                            <a:spLocks noChangeAspect="1" noChangeShapeType="1"/>
                          </wps:cNvSpPr>
                          <wps:spPr bwMode="auto">
                            <a:xfrm>
                              <a:off x="3553786" y="4027348"/>
                              <a:ext cx="0" cy="0"/>
                            </a:xfrm>
                            <a:prstGeom prst="line">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204" name="Line 256"/>
                          <wps:cNvSpPr>
                            <a:spLocks noChangeAspect="1" noChangeShapeType="1"/>
                          </wps:cNvSpPr>
                          <wps:spPr bwMode="auto">
                            <a:xfrm>
                              <a:off x="3553786" y="4027364"/>
                              <a:ext cx="0" cy="0"/>
                            </a:xfrm>
                            <a:prstGeom prst="line">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s:wsp>
                        <wps:cNvPr id="3177" name="Line 258"/>
                        <wps:cNvSpPr>
                          <a:spLocks noChangeAspect="1" noChangeShapeType="1"/>
                        </wps:cNvSpPr>
                        <wps:spPr bwMode="auto">
                          <a:xfrm flipV="1">
                            <a:off x="0" y="3947850"/>
                            <a:ext cx="0" cy="0"/>
                          </a:xfrm>
                          <a:prstGeom prst="line">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cNvPr id="3178" name="Group 3178"/>
                        <wpg:cNvGrpSpPr>
                          <a:grpSpLocks noChangeAspect="1"/>
                        </wpg:cNvGrpSpPr>
                        <wpg:grpSpPr bwMode="auto">
                          <a:xfrm>
                            <a:off x="-2147483648" y="4954885"/>
                            <a:ext cx="0" cy="27392"/>
                            <a:chOff x="3734700" y="4211652"/>
                            <a:chExt cx="0" cy="16"/>
                          </a:xfrm>
                          <a:grpFill/>
                        </wpg:grpSpPr>
                        <wps:wsp>
                          <wps:cNvPr id="3201" name="Line 259"/>
                          <wps:cNvSpPr>
                            <a:spLocks noChangeAspect="1" noChangeShapeType="1"/>
                          </wps:cNvSpPr>
                          <wps:spPr bwMode="auto">
                            <a:xfrm>
                              <a:off x="3734700" y="4211652"/>
                              <a:ext cx="0" cy="0"/>
                            </a:xfrm>
                            <a:prstGeom prst="line">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202" name="Line 260"/>
                          <wps:cNvSpPr>
                            <a:spLocks noChangeAspect="1" noChangeShapeType="1"/>
                          </wps:cNvSpPr>
                          <wps:spPr bwMode="auto">
                            <a:xfrm>
                              <a:off x="3734700" y="4211668"/>
                              <a:ext cx="0" cy="0"/>
                            </a:xfrm>
                            <a:prstGeom prst="line">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grpSp>
                        <wpg:cNvPr id="3179" name="Group 3179"/>
                        <wpg:cNvGrpSpPr>
                          <a:grpSpLocks noChangeAspect="1"/>
                        </wpg:cNvGrpSpPr>
                        <wpg:grpSpPr bwMode="auto">
                          <a:xfrm>
                            <a:off x="3519870" y="4678547"/>
                            <a:ext cx="80957" cy="370199"/>
                            <a:chOff x="3500299" y="4678547"/>
                            <a:chExt cx="49" cy="218"/>
                          </a:xfrm>
                          <a:grpFill/>
                        </wpg:grpSpPr>
                        <wps:wsp>
                          <wps:cNvPr id="3199" name="Rectangle 3199"/>
                          <wps:cNvSpPr>
                            <a:spLocks noChangeAspect="1" noChangeArrowheads="1"/>
                          </wps:cNvSpPr>
                          <wps:spPr bwMode="auto">
                            <a:xfrm>
                              <a:off x="3500299" y="4678547"/>
                              <a:ext cx="49" cy="218"/>
                            </a:xfrm>
                            <a:prstGeom prst="rect">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200" name="Rectangle 3200"/>
                          <wps:cNvSpPr>
                            <a:spLocks noChangeAspect="1" noChangeArrowheads="1"/>
                          </wps:cNvSpPr>
                          <wps:spPr bwMode="auto">
                            <a:xfrm>
                              <a:off x="3500299" y="4678547"/>
                              <a:ext cx="49" cy="218"/>
                            </a:xfrm>
                            <a:prstGeom prst="rect">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grpSp>
                        <wpg:cNvPr id="3180" name="Group 3180"/>
                        <wpg:cNvGrpSpPr>
                          <a:grpSpLocks noChangeAspect="1"/>
                        </wpg:cNvGrpSpPr>
                        <wpg:grpSpPr bwMode="auto">
                          <a:xfrm>
                            <a:off x="-2147483648" y="5595856"/>
                            <a:ext cx="0" cy="27392"/>
                            <a:chOff x="3553786" y="4756478"/>
                            <a:chExt cx="0" cy="16"/>
                          </a:xfrm>
                          <a:grpFill/>
                        </wpg:grpSpPr>
                        <wps:wsp>
                          <wps:cNvPr id="3197" name="Line 268"/>
                          <wps:cNvSpPr>
                            <a:spLocks noChangeAspect="1" noChangeShapeType="1"/>
                          </wps:cNvSpPr>
                          <wps:spPr bwMode="auto">
                            <a:xfrm>
                              <a:off x="3553786" y="4756478"/>
                              <a:ext cx="0" cy="0"/>
                            </a:xfrm>
                            <a:prstGeom prst="line">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198" name="Line 269"/>
                          <wps:cNvSpPr>
                            <a:spLocks noChangeAspect="1" noChangeShapeType="1"/>
                          </wps:cNvSpPr>
                          <wps:spPr bwMode="auto">
                            <a:xfrm>
                              <a:off x="3553786" y="4756494"/>
                              <a:ext cx="0" cy="0"/>
                            </a:xfrm>
                            <a:prstGeom prst="line">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grpSp>
                        <wpg:cNvPr id="3181" name="Group 3181"/>
                        <wpg:cNvGrpSpPr>
                          <a:grpSpLocks noChangeAspect="1"/>
                        </wpg:cNvGrpSpPr>
                        <wpg:grpSpPr bwMode="auto">
                          <a:xfrm>
                            <a:off x="3779285" y="5181376"/>
                            <a:ext cx="81572" cy="118111"/>
                            <a:chOff x="3726834" y="4945284"/>
                            <a:chExt cx="50" cy="69"/>
                          </a:xfrm>
                          <a:grpFill/>
                        </wpg:grpSpPr>
                        <wps:wsp>
                          <wps:cNvPr id="3195" name="Freeform 3195"/>
                          <wps:cNvSpPr>
                            <a:spLocks noChangeAspect="1"/>
                          </wps:cNvSpPr>
                          <wps:spPr bwMode="auto">
                            <a:xfrm>
                              <a:off x="3726834" y="4945284"/>
                              <a:ext cx="50" cy="58"/>
                            </a:xfrm>
                            <a:custGeom>
                              <a:avLst/>
                              <a:gdLst>
                                <a:gd name="T0" fmla="*/ 0 w 27"/>
                                <a:gd name="T1" fmla="*/ 8 h 8"/>
                                <a:gd name="T2" fmla="*/ 27 w 27"/>
                                <a:gd name="T3" fmla="*/ 8 h 8"/>
                                <a:gd name="T4" fmla="*/ 0 60000 65536"/>
                                <a:gd name="T5" fmla="*/ 0 60000 65536"/>
                                <a:gd name="T6" fmla="*/ 0 w 27"/>
                                <a:gd name="T7" fmla="*/ 0 h 8"/>
                                <a:gd name="T8" fmla="*/ 27 w 27"/>
                                <a:gd name="T9" fmla="*/ 8 h 8"/>
                              </a:gdLst>
                              <a:ahLst/>
                              <a:cxnLst>
                                <a:cxn ang="T4">
                                  <a:pos x="T0" y="T1"/>
                                </a:cxn>
                                <a:cxn ang="T5">
                                  <a:pos x="T2" y="T3"/>
                                </a:cxn>
                              </a:cxnLst>
                              <a:rect l="T6" t="T7" r="T8" b="T9"/>
                              <a:pathLst>
                                <a:path w="27" h="8">
                                  <a:moveTo>
                                    <a:pt x="0" y="8"/>
                                  </a:moveTo>
                                  <a:cubicBezTo>
                                    <a:pt x="7" y="0"/>
                                    <a:pt x="19" y="0"/>
                                    <a:pt x="27" y="8"/>
                                  </a:cubicBezTo>
                                </a:path>
                              </a:pathLst>
                            </a:cu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196" name="Freeform 3196"/>
                          <wps:cNvSpPr>
                            <a:spLocks noChangeAspect="1"/>
                          </wps:cNvSpPr>
                          <wps:spPr bwMode="auto">
                            <a:xfrm>
                              <a:off x="3726834" y="4945295"/>
                              <a:ext cx="50" cy="58"/>
                            </a:xfrm>
                            <a:custGeom>
                              <a:avLst/>
                              <a:gdLst>
                                <a:gd name="T0" fmla="*/ 0 w 26"/>
                                <a:gd name="T1" fmla="*/ 0 h 6"/>
                                <a:gd name="T2" fmla="*/ 26 w 26"/>
                                <a:gd name="T3" fmla="*/ 0 h 6"/>
                                <a:gd name="T4" fmla="*/ 0 60000 65536"/>
                                <a:gd name="T5" fmla="*/ 0 60000 65536"/>
                                <a:gd name="T6" fmla="*/ 0 w 26"/>
                                <a:gd name="T7" fmla="*/ 0 h 6"/>
                                <a:gd name="T8" fmla="*/ 26 w 26"/>
                                <a:gd name="T9" fmla="*/ 6 h 6"/>
                              </a:gdLst>
                              <a:ahLst/>
                              <a:cxnLst>
                                <a:cxn ang="T4">
                                  <a:pos x="T0" y="T1"/>
                                </a:cxn>
                                <a:cxn ang="T5">
                                  <a:pos x="T2" y="T3"/>
                                </a:cxn>
                              </a:cxnLst>
                              <a:rect l="T6" t="T7" r="T8" b="T9"/>
                              <a:pathLst>
                                <a:path w="26" h="6">
                                  <a:moveTo>
                                    <a:pt x="0" y="0"/>
                                  </a:moveTo>
                                  <a:cubicBezTo>
                                    <a:pt x="7" y="6"/>
                                    <a:pt x="18" y="6"/>
                                    <a:pt x="26" y="0"/>
                                  </a:cubicBezTo>
                                </a:path>
                              </a:pathLst>
                            </a:cu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s:wsp>
                        <wps:cNvPr id="3182" name="Line 274"/>
                        <wps:cNvSpPr>
                          <a:spLocks noChangeAspect="1" noChangeShapeType="1"/>
                        </wps:cNvSpPr>
                        <wps:spPr bwMode="auto">
                          <a:xfrm flipV="1">
                            <a:off x="0" y="4678547"/>
                            <a:ext cx="0" cy="0"/>
                          </a:xfrm>
                          <a:prstGeom prst="line">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183" name="Rectangle 3183"/>
                        <wps:cNvSpPr>
                          <a:spLocks noChangeAspect="1" noChangeArrowheads="1"/>
                        </wps:cNvSpPr>
                        <wps:spPr bwMode="auto">
                          <a:xfrm>
                            <a:off x="0" y="2286000"/>
                            <a:ext cx="81531" cy="349548"/>
                          </a:xfrm>
                          <a:prstGeom prst="rect">
                            <a:avLst/>
                          </a:prstGeom>
                          <a:grpFill/>
                          <a:ln w="9525" cap="sq" cmpd="sng">
                            <a:solidFill>
                              <a:schemeClr val="tx1"/>
                            </a:solidFill>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pStyle w:val="NormalWeb"/>
                                <w:spacing w:before="0" w:beforeAutospacing="0" w:after="0" w:afterAutospacing="0"/>
                                <w:jc w:val="center"/>
                              </w:pPr>
                              <w:r>
                                <w:rPr>
                                  <w:color w:val="000000" w:themeColor="dark1"/>
                                  <w:kern w:val="24"/>
                                  <w:sz w:val="28"/>
                                  <w:szCs w:val="28"/>
                                  <w:lang w:val="it-IT"/>
                                </w:rPr>
                                <w:t>DC bus</w:t>
                              </w:r>
                            </w:p>
                          </w:txbxContent>
                        </wps:txbx>
                        <wps:bodyPr wrap="none" lIns="36000" tIns="36000" rIns="36000" bIns="36000">
                          <a:spAutoFit/>
                        </wps:bodyPr>
                      </wps:wsp>
                      <wps:wsp>
                        <wps:cNvPr id="3184" name="Freeform 3184"/>
                        <wps:cNvSpPr>
                          <a:spLocks noChangeAspect="1" noEditPoints="1"/>
                        </wps:cNvSpPr>
                        <wps:spPr bwMode="auto">
                          <a:xfrm>
                            <a:off x="0" y="2821090"/>
                            <a:ext cx="81531" cy="99640"/>
                          </a:xfrm>
                          <a:custGeom>
                            <a:avLst/>
                            <a:gdLst>
                              <a:gd name="T0" fmla="*/ 33 w 119"/>
                              <a:gd name="T1" fmla="*/ 14 h 33"/>
                              <a:gd name="T2" fmla="*/ 85 w 119"/>
                              <a:gd name="T3" fmla="*/ 14 h 33"/>
                              <a:gd name="T4" fmla="*/ 89 w 119"/>
                              <a:gd name="T5" fmla="*/ 17 h 33"/>
                              <a:gd name="T6" fmla="*/ 85 w 119"/>
                              <a:gd name="T7" fmla="*/ 20 h 33"/>
                              <a:gd name="T8" fmla="*/ 33 w 119"/>
                              <a:gd name="T9" fmla="*/ 20 h 33"/>
                              <a:gd name="T10" fmla="*/ 30 w 119"/>
                              <a:gd name="T11" fmla="*/ 17 h 33"/>
                              <a:gd name="T12" fmla="*/ 33 w 119"/>
                              <a:gd name="T13" fmla="*/ 14 h 33"/>
                              <a:gd name="T14" fmla="*/ 33 w 119"/>
                              <a:gd name="T15" fmla="*/ 17 h 33"/>
                              <a:gd name="T16" fmla="*/ 50 w 119"/>
                              <a:gd name="T17" fmla="*/ 33 h 33"/>
                              <a:gd name="T18" fmla="*/ 0 w 119"/>
                              <a:gd name="T19" fmla="*/ 17 h 33"/>
                              <a:gd name="T20" fmla="*/ 50 w 119"/>
                              <a:gd name="T21" fmla="*/ 0 h 33"/>
                              <a:gd name="T22" fmla="*/ 33 w 119"/>
                              <a:gd name="T23" fmla="*/ 17 h 33"/>
                              <a:gd name="T24" fmla="*/ 85 w 119"/>
                              <a:gd name="T25" fmla="*/ 17 h 33"/>
                              <a:gd name="T26" fmla="*/ 69 w 119"/>
                              <a:gd name="T27" fmla="*/ 0 h 33"/>
                              <a:gd name="T28" fmla="*/ 119 w 119"/>
                              <a:gd name="T29" fmla="*/ 17 h 33"/>
                              <a:gd name="T30" fmla="*/ 69 w 119"/>
                              <a:gd name="T31" fmla="*/ 33 h 33"/>
                              <a:gd name="T32" fmla="*/ 85 w 119"/>
                              <a:gd name="T33" fmla="*/ 17 h 33"/>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w 119"/>
                              <a:gd name="T52" fmla="*/ 0 h 33"/>
                              <a:gd name="T53" fmla="*/ 119 w 119"/>
                              <a:gd name="T54" fmla="*/ 33 h 33"/>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T51" t="T52" r="T53" b="T54"/>
                            <a:pathLst>
                              <a:path w="119" h="33">
                                <a:moveTo>
                                  <a:pt x="33" y="14"/>
                                </a:moveTo>
                                <a:lnTo>
                                  <a:pt x="85" y="14"/>
                                </a:lnTo>
                                <a:cubicBezTo>
                                  <a:pt x="87" y="14"/>
                                  <a:pt x="89" y="15"/>
                                  <a:pt x="89" y="17"/>
                                </a:cubicBezTo>
                                <a:cubicBezTo>
                                  <a:pt x="89" y="18"/>
                                  <a:pt x="87" y="20"/>
                                  <a:pt x="85" y="20"/>
                                </a:cubicBezTo>
                                <a:lnTo>
                                  <a:pt x="33" y="20"/>
                                </a:lnTo>
                                <a:cubicBezTo>
                                  <a:pt x="32" y="20"/>
                                  <a:pt x="30" y="18"/>
                                  <a:pt x="30" y="17"/>
                                </a:cubicBezTo>
                                <a:cubicBezTo>
                                  <a:pt x="30" y="15"/>
                                  <a:pt x="32" y="14"/>
                                  <a:pt x="33" y="14"/>
                                </a:cubicBezTo>
                                <a:close/>
                                <a:moveTo>
                                  <a:pt x="33" y="17"/>
                                </a:moveTo>
                                <a:lnTo>
                                  <a:pt x="50" y="33"/>
                                </a:lnTo>
                                <a:lnTo>
                                  <a:pt x="0" y="17"/>
                                </a:lnTo>
                                <a:lnTo>
                                  <a:pt x="50" y="0"/>
                                </a:lnTo>
                                <a:lnTo>
                                  <a:pt x="33" y="17"/>
                                </a:lnTo>
                                <a:close/>
                                <a:moveTo>
                                  <a:pt x="85" y="17"/>
                                </a:moveTo>
                                <a:lnTo>
                                  <a:pt x="69" y="0"/>
                                </a:lnTo>
                                <a:lnTo>
                                  <a:pt x="119" y="17"/>
                                </a:lnTo>
                                <a:lnTo>
                                  <a:pt x="69" y="33"/>
                                </a:lnTo>
                                <a:lnTo>
                                  <a:pt x="85" y="17"/>
                                </a:lnTo>
                                <a:close/>
                              </a:path>
                            </a:pathLst>
                          </a:cu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185" name="Freeform 3185"/>
                        <wps:cNvSpPr>
                          <a:spLocks noChangeAspect="1" noEditPoints="1"/>
                        </wps:cNvSpPr>
                        <wps:spPr bwMode="auto">
                          <a:xfrm>
                            <a:off x="0" y="2821090"/>
                            <a:ext cx="81531" cy="99640"/>
                          </a:xfrm>
                          <a:custGeom>
                            <a:avLst/>
                            <a:gdLst>
                              <a:gd name="T0" fmla="*/ 34 w 119"/>
                              <a:gd name="T1" fmla="*/ 14 h 33"/>
                              <a:gd name="T2" fmla="*/ 86 w 119"/>
                              <a:gd name="T3" fmla="*/ 14 h 33"/>
                              <a:gd name="T4" fmla="*/ 89 w 119"/>
                              <a:gd name="T5" fmla="*/ 17 h 33"/>
                              <a:gd name="T6" fmla="*/ 86 w 119"/>
                              <a:gd name="T7" fmla="*/ 20 h 33"/>
                              <a:gd name="T8" fmla="*/ 34 w 119"/>
                              <a:gd name="T9" fmla="*/ 20 h 33"/>
                              <a:gd name="T10" fmla="*/ 31 w 119"/>
                              <a:gd name="T11" fmla="*/ 17 h 33"/>
                              <a:gd name="T12" fmla="*/ 34 w 119"/>
                              <a:gd name="T13" fmla="*/ 14 h 33"/>
                              <a:gd name="T14" fmla="*/ 34 w 119"/>
                              <a:gd name="T15" fmla="*/ 17 h 33"/>
                              <a:gd name="T16" fmla="*/ 50 w 119"/>
                              <a:gd name="T17" fmla="*/ 33 h 33"/>
                              <a:gd name="T18" fmla="*/ 0 w 119"/>
                              <a:gd name="T19" fmla="*/ 17 h 33"/>
                              <a:gd name="T20" fmla="*/ 50 w 119"/>
                              <a:gd name="T21" fmla="*/ 0 h 33"/>
                              <a:gd name="T22" fmla="*/ 34 w 119"/>
                              <a:gd name="T23" fmla="*/ 17 h 33"/>
                              <a:gd name="T24" fmla="*/ 86 w 119"/>
                              <a:gd name="T25" fmla="*/ 17 h 33"/>
                              <a:gd name="T26" fmla="*/ 69 w 119"/>
                              <a:gd name="T27" fmla="*/ 0 h 33"/>
                              <a:gd name="T28" fmla="*/ 119 w 119"/>
                              <a:gd name="T29" fmla="*/ 17 h 33"/>
                              <a:gd name="T30" fmla="*/ 69 w 119"/>
                              <a:gd name="T31" fmla="*/ 33 h 33"/>
                              <a:gd name="T32" fmla="*/ 86 w 119"/>
                              <a:gd name="T33" fmla="*/ 17 h 33"/>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w 119"/>
                              <a:gd name="T52" fmla="*/ 0 h 33"/>
                              <a:gd name="T53" fmla="*/ 119 w 119"/>
                              <a:gd name="T54" fmla="*/ 33 h 33"/>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T51" t="T52" r="T53" b="T54"/>
                            <a:pathLst>
                              <a:path w="119" h="33">
                                <a:moveTo>
                                  <a:pt x="34" y="14"/>
                                </a:moveTo>
                                <a:lnTo>
                                  <a:pt x="86" y="14"/>
                                </a:lnTo>
                                <a:cubicBezTo>
                                  <a:pt x="87" y="14"/>
                                  <a:pt x="89" y="15"/>
                                  <a:pt x="89" y="17"/>
                                </a:cubicBezTo>
                                <a:cubicBezTo>
                                  <a:pt x="89" y="18"/>
                                  <a:pt x="87" y="20"/>
                                  <a:pt x="86" y="20"/>
                                </a:cubicBezTo>
                                <a:lnTo>
                                  <a:pt x="34" y="20"/>
                                </a:lnTo>
                                <a:cubicBezTo>
                                  <a:pt x="32" y="20"/>
                                  <a:pt x="31" y="18"/>
                                  <a:pt x="31" y="17"/>
                                </a:cubicBezTo>
                                <a:cubicBezTo>
                                  <a:pt x="31" y="15"/>
                                  <a:pt x="32" y="14"/>
                                  <a:pt x="34" y="14"/>
                                </a:cubicBezTo>
                                <a:close/>
                                <a:moveTo>
                                  <a:pt x="34" y="17"/>
                                </a:moveTo>
                                <a:lnTo>
                                  <a:pt x="50" y="33"/>
                                </a:lnTo>
                                <a:lnTo>
                                  <a:pt x="0" y="17"/>
                                </a:lnTo>
                                <a:lnTo>
                                  <a:pt x="50" y="0"/>
                                </a:lnTo>
                                <a:lnTo>
                                  <a:pt x="34" y="17"/>
                                </a:lnTo>
                                <a:close/>
                                <a:moveTo>
                                  <a:pt x="86" y="17"/>
                                </a:moveTo>
                                <a:lnTo>
                                  <a:pt x="69" y="0"/>
                                </a:lnTo>
                                <a:lnTo>
                                  <a:pt x="119" y="17"/>
                                </a:lnTo>
                                <a:lnTo>
                                  <a:pt x="69" y="33"/>
                                </a:lnTo>
                                <a:lnTo>
                                  <a:pt x="86" y="17"/>
                                </a:lnTo>
                                <a:close/>
                              </a:path>
                            </a:pathLst>
                          </a:cu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186" name="Freeform 3186"/>
                        <wps:cNvSpPr>
                          <a:spLocks noChangeAspect="1" noEditPoints="1"/>
                        </wps:cNvSpPr>
                        <wps:spPr bwMode="auto">
                          <a:xfrm>
                            <a:off x="0" y="2821090"/>
                            <a:ext cx="81531" cy="99640"/>
                          </a:xfrm>
                          <a:custGeom>
                            <a:avLst/>
                            <a:gdLst>
                              <a:gd name="T0" fmla="*/ 33 w 118"/>
                              <a:gd name="T1" fmla="*/ 14 h 33"/>
                              <a:gd name="T2" fmla="*/ 85 w 118"/>
                              <a:gd name="T3" fmla="*/ 14 h 33"/>
                              <a:gd name="T4" fmla="*/ 88 w 118"/>
                              <a:gd name="T5" fmla="*/ 17 h 33"/>
                              <a:gd name="T6" fmla="*/ 85 w 118"/>
                              <a:gd name="T7" fmla="*/ 20 h 33"/>
                              <a:gd name="T8" fmla="*/ 33 w 118"/>
                              <a:gd name="T9" fmla="*/ 20 h 33"/>
                              <a:gd name="T10" fmla="*/ 30 w 118"/>
                              <a:gd name="T11" fmla="*/ 17 h 33"/>
                              <a:gd name="T12" fmla="*/ 33 w 118"/>
                              <a:gd name="T13" fmla="*/ 14 h 33"/>
                              <a:gd name="T14" fmla="*/ 33 w 118"/>
                              <a:gd name="T15" fmla="*/ 17 h 33"/>
                              <a:gd name="T16" fmla="*/ 50 w 118"/>
                              <a:gd name="T17" fmla="*/ 33 h 33"/>
                              <a:gd name="T18" fmla="*/ 0 w 118"/>
                              <a:gd name="T19" fmla="*/ 17 h 33"/>
                              <a:gd name="T20" fmla="*/ 50 w 118"/>
                              <a:gd name="T21" fmla="*/ 0 h 33"/>
                              <a:gd name="T22" fmla="*/ 33 w 118"/>
                              <a:gd name="T23" fmla="*/ 17 h 33"/>
                              <a:gd name="T24" fmla="*/ 85 w 118"/>
                              <a:gd name="T25" fmla="*/ 17 h 33"/>
                              <a:gd name="T26" fmla="*/ 68 w 118"/>
                              <a:gd name="T27" fmla="*/ 0 h 33"/>
                              <a:gd name="T28" fmla="*/ 118 w 118"/>
                              <a:gd name="T29" fmla="*/ 17 h 33"/>
                              <a:gd name="T30" fmla="*/ 68 w 118"/>
                              <a:gd name="T31" fmla="*/ 33 h 33"/>
                              <a:gd name="T32" fmla="*/ 85 w 118"/>
                              <a:gd name="T33" fmla="*/ 17 h 33"/>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w 118"/>
                              <a:gd name="T52" fmla="*/ 0 h 33"/>
                              <a:gd name="T53" fmla="*/ 118 w 118"/>
                              <a:gd name="T54" fmla="*/ 33 h 33"/>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T51" t="T52" r="T53" b="T54"/>
                            <a:pathLst>
                              <a:path w="118" h="33">
                                <a:moveTo>
                                  <a:pt x="33" y="14"/>
                                </a:moveTo>
                                <a:lnTo>
                                  <a:pt x="85" y="14"/>
                                </a:lnTo>
                                <a:cubicBezTo>
                                  <a:pt x="87" y="14"/>
                                  <a:pt x="88" y="15"/>
                                  <a:pt x="88" y="17"/>
                                </a:cubicBezTo>
                                <a:cubicBezTo>
                                  <a:pt x="88" y="18"/>
                                  <a:pt x="87" y="20"/>
                                  <a:pt x="85" y="20"/>
                                </a:cubicBezTo>
                                <a:lnTo>
                                  <a:pt x="33" y="20"/>
                                </a:lnTo>
                                <a:cubicBezTo>
                                  <a:pt x="31" y="20"/>
                                  <a:pt x="30" y="18"/>
                                  <a:pt x="30" y="17"/>
                                </a:cubicBezTo>
                                <a:cubicBezTo>
                                  <a:pt x="30" y="15"/>
                                  <a:pt x="31" y="14"/>
                                  <a:pt x="33" y="14"/>
                                </a:cubicBezTo>
                                <a:close/>
                                <a:moveTo>
                                  <a:pt x="33" y="17"/>
                                </a:moveTo>
                                <a:lnTo>
                                  <a:pt x="50" y="33"/>
                                </a:lnTo>
                                <a:lnTo>
                                  <a:pt x="0" y="17"/>
                                </a:lnTo>
                                <a:lnTo>
                                  <a:pt x="50" y="0"/>
                                </a:lnTo>
                                <a:lnTo>
                                  <a:pt x="33" y="17"/>
                                </a:lnTo>
                                <a:close/>
                                <a:moveTo>
                                  <a:pt x="85" y="17"/>
                                </a:moveTo>
                                <a:lnTo>
                                  <a:pt x="68" y="0"/>
                                </a:lnTo>
                                <a:lnTo>
                                  <a:pt x="118" y="17"/>
                                </a:lnTo>
                                <a:lnTo>
                                  <a:pt x="68" y="33"/>
                                </a:lnTo>
                                <a:lnTo>
                                  <a:pt x="85" y="17"/>
                                </a:lnTo>
                                <a:close/>
                              </a:path>
                            </a:pathLst>
                          </a:cu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187" name="Freeform 3187"/>
                        <wps:cNvSpPr>
                          <a:spLocks noChangeAspect="1" noEditPoints="1"/>
                        </wps:cNvSpPr>
                        <wps:spPr bwMode="auto">
                          <a:xfrm>
                            <a:off x="0" y="4098193"/>
                            <a:ext cx="81531" cy="99640"/>
                          </a:xfrm>
                          <a:custGeom>
                            <a:avLst/>
                            <a:gdLst>
                              <a:gd name="T0" fmla="*/ 3 w 122"/>
                              <a:gd name="T1" fmla="*/ 13 h 33"/>
                              <a:gd name="T2" fmla="*/ 88 w 122"/>
                              <a:gd name="T3" fmla="*/ 13 h 33"/>
                              <a:gd name="T4" fmla="*/ 92 w 122"/>
                              <a:gd name="T5" fmla="*/ 16 h 33"/>
                              <a:gd name="T6" fmla="*/ 88 w 122"/>
                              <a:gd name="T7" fmla="*/ 20 h 33"/>
                              <a:gd name="T8" fmla="*/ 3 w 122"/>
                              <a:gd name="T9" fmla="*/ 20 h 33"/>
                              <a:gd name="T10" fmla="*/ 0 w 122"/>
                              <a:gd name="T11" fmla="*/ 16 h 33"/>
                              <a:gd name="T12" fmla="*/ 3 w 122"/>
                              <a:gd name="T13" fmla="*/ 13 h 33"/>
                              <a:gd name="T14" fmla="*/ 88 w 122"/>
                              <a:gd name="T15" fmla="*/ 16 h 33"/>
                              <a:gd name="T16" fmla="*/ 72 w 122"/>
                              <a:gd name="T17" fmla="*/ 0 h 33"/>
                              <a:gd name="T18" fmla="*/ 122 w 122"/>
                              <a:gd name="T19" fmla="*/ 16 h 33"/>
                              <a:gd name="T20" fmla="*/ 72 w 122"/>
                              <a:gd name="T21" fmla="*/ 33 h 33"/>
                              <a:gd name="T22" fmla="*/ 88 w 122"/>
                              <a:gd name="T23" fmla="*/ 16 h 33"/>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122"/>
                              <a:gd name="T37" fmla="*/ 0 h 33"/>
                              <a:gd name="T38" fmla="*/ 122 w 122"/>
                              <a:gd name="T39" fmla="*/ 33 h 33"/>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122" h="33">
                                <a:moveTo>
                                  <a:pt x="3" y="13"/>
                                </a:moveTo>
                                <a:lnTo>
                                  <a:pt x="88" y="13"/>
                                </a:lnTo>
                                <a:cubicBezTo>
                                  <a:pt x="90" y="13"/>
                                  <a:pt x="92" y="15"/>
                                  <a:pt x="92" y="16"/>
                                </a:cubicBezTo>
                                <a:cubicBezTo>
                                  <a:pt x="92" y="18"/>
                                  <a:pt x="90" y="20"/>
                                  <a:pt x="88" y="20"/>
                                </a:cubicBezTo>
                                <a:lnTo>
                                  <a:pt x="3" y="20"/>
                                </a:lnTo>
                                <a:cubicBezTo>
                                  <a:pt x="1" y="20"/>
                                  <a:pt x="0" y="18"/>
                                  <a:pt x="0" y="16"/>
                                </a:cubicBezTo>
                                <a:cubicBezTo>
                                  <a:pt x="0" y="15"/>
                                  <a:pt x="1" y="13"/>
                                  <a:pt x="3" y="13"/>
                                </a:cubicBezTo>
                                <a:close/>
                                <a:moveTo>
                                  <a:pt x="88" y="16"/>
                                </a:moveTo>
                                <a:lnTo>
                                  <a:pt x="72" y="0"/>
                                </a:lnTo>
                                <a:lnTo>
                                  <a:pt x="122" y="16"/>
                                </a:lnTo>
                                <a:lnTo>
                                  <a:pt x="72" y="33"/>
                                </a:lnTo>
                                <a:lnTo>
                                  <a:pt x="88" y="16"/>
                                </a:lnTo>
                                <a:close/>
                              </a:path>
                            </a:pathLst>
                          </a:cu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188" name="Freeform 3188"/>
                        <wps:cNvSpPr>
                          <a:spLocks noChangeAspect="1" noEditPoints="1"/>
                        </wps:cNvSpPr>
                        <wps:spPr bwMode="auto">
                          <a:xfrm>
                            <a:off x="0" y="4098193"/>
                            <a:ext cx="81531" cy="99640"/>
                          </a:xfrm>
                          <a:custGeom>
                            <a:avLst/>
                            <a:gdLst>
                              <a:gd name="T0" fmla="*/ 3 w 122"/>
                              <a:gd name="T1" fmla="*/ 13 h 33"/>
                              <a:gd name="T2" fmla="*/ 88 w 122"/>
                              <a:gd name="T3" fmla="*/ 13 h 33"/>
                              <a:gd name="T4" fmla="*/ 91 w 122"/>
                              <a:gd name="T5" fmla="*/ 16 h 33"/>
                              <a:gd name="T6" fmla="*/ 88 w 122"/>
                              <a:gd name="T7" fmla="*/ 20 h 33"/>
                              <a:gd name="T8" fmla="*/ 3 w 122"/>
                              <a:gd name="T9" fmla="*/ 20 h 33"/>
                              <a:gd name="T10" fmla="*/ 0 w 122"/>
                              <a:gd name="T11" fmla="*/ 16 h 33"/>
                              <a:gd name="T12" fmla="*/ 3 w 122"/>
                              <a:gd name="T13" fmla="*/ 13 h 33"/>
                              <a:gd name="T14" fmla="*/ 88 w 122"/>
                              <a:gd name="T15" fmla="*/ 16 h 33"/>
                              <a:gd name="T16" fmla="*/ 72 w 122"/>
                              <a:gd name="T17" fmla="*/ 0 h 33"/>
                              <a:gd name="T18" fmla="*/ 122 w 122"/>
                              <a:gd name="T19" fmla="*/ 16 h 33"/>
                              <a:gd name="T20" fmla="*/ 72 w 122"/>
                              <a:gd name="T21" fmla="*/ 33 h 33"/>
                              <a:gd name="T22" fmla="*/ 88 w 122"/>
                              <a:gd name="T23" fmla="*/ 16 h 33"/>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122"/>
                              <a:gd name="T37" fmla="*/ 0 h 33"/>
                              <a:gd name="T38" fmla="*/ 122 w 122"/>
                              <a:gd name="T39" fmla="*/ 33 h 33"/>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122" h="33">
                                <a:moveTo>
                                  <a:pt x="3" y="13"/>
                                </a:moveTo>
                                <a:lnTo>
                                  <a:pt x="88" y="13"/>
                                </a:lnTo>
                                <a:cubicBezTo>
                                  <a:pt x="90" y="13"/>
                                  <a:pt x="91" y="15"/>
                                  <a:pt x="91" y="16"/>
                                </a:cubicBezTo>
                                <a:cubicBezTo>
                                  <a:pt x="91" y="18"/>
                                  <a:pt x="90" y="20"/>
                                  <a:pt x="88" y="20"/>
                                </a:cubicBezTo>
                                <a:lnTo>
                                  <a:pt x="3" y="20"/>
                                </a:lnTo>
                                <a:cubicBezTo>
                                  <a:pt x="1" y="20"/>
                                  <a:pt x="0" y="18"/>
                                  <a:pt x="0" y="16"/>
                                </a:cubicBezTo>
                                <a:cubicBezTo>
                                  <a:pt x="0" y="15"/>
                                  <a:pt x="1" y="13"/>
                                  <a:pt x="3" y="13"/>
                                </a:cubicBezTo>
                                <a:close/>
                                <a:moveTo>
                                  <a:pt x="88" y="16"/>
                                </a:moveTo>
                                <a:lnTo>
                                  <a:pt x="72" y="0"/>
                                </a:lnTo>
                                <a:lnTo>
                                  <a:pt x="122" y="16"/>
                                </a:lnTo>
                                <a:lnTo>
                                  <a:pt x="72" y="33"/>
                                </a:lnTo>
                                <a:lnTo>
                                  <a:pt x="88" y="16"/>
                                </a:lnTo>
                                <a:close/>
                              </a:path>
                            </a:pathLst>
                          </a:cu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189" name="Freeform 3189"/>
                        <wps:cNvSpPr>
                          <a:spLocks noChangeAspect="1" noEditPoints="1"/>
                        </wps:cNvSpPr>
                        <wps:spPr bwMode="auto">
                          <a:xfrm>
                            <a:off x="0" y="4828890"/>
                            <a:ext cx="81531" cy="99640"/>
                          </a:xfrm>
                          <a:custGeom>
                            <a:avLst/>
                            <a:gdLst>
                              <a:gd name="T0" fmla="*/ 3 w 122"/>
                              <a:gd name="T1" fmla="*/ 13 h 33"/>
                              <a:gd name="T2" fmla="*/ 88 w 122"/>
                              <a:gd name="T3" fmla="*/ 13 h 33"/>
                              <a:gd name="T4" fmla="*/ 91 w 122"/>
                              <a:gd name="T5" fmla="*/ 16 h 33"/>
                              <a:gd name="T6" fmla="*/ 88 w 122"/>
                              <a:gd name="T7" fmla="*/ 20 h 33"/>
                              <a:gd name="T8" fmla="*/ 3 w 122"/>
                              <a:gd name="T9" fmla="*/ 20 h 33"/>
                              <a:gd name="T10" fmla="*/ 0 w 122"/>
                              <a:gd name="T11" fmla="*/ 16 h 33"/>
                              <a:gd name="T12" fmla="*/ 3 w 122"/>
                              <a:gd name="T13" fmla="*/ 13 h 33"/>
                              <a:gd name="T14" fmla="*/ 88 w 122"/>
                              <a:gd name="T15" fmla="*/ 16 h 33"/>
                              <a:gd name="T16" fmla="*/ 72 w 122"/>
                              <a:gd name="T17" fmla="*/ 0 h 33"/>
                              <a:gd name="T18" fmla="*/ 122 w 122"/>
                              <a:gd name="T19" fmla="*/ 16 h 33"/>
                              <a:gd name="T20" fmla="*/ 72 w 122"/>
                              <a:gd name="T21" fmla="*/ 33 h 33"/>
                              <a:gd name="T22" fmla="*/ 88 w 122"/>
                              <a:gd name="T23" fmla="*/ 16 h 33"/>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122"/>
                              <a:gd name="T37" fmla="*/ 0 h 33"/>
                              <a:gd name="T38" fmla="*/ 122 w 122"/>
                              <a:gd name="T39" fmla="*/ 33 h 33"/>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122" h="33">
                                <a:moveTo>
                                  <a:pt x="3" y="13"/>
                                </a:moveTo>
                                <a:lnTo>
                                  <a:pt x="88" y="13"/>
                                </a:lnTo>
                                <a:cubicBezTo>
                                  <a:pt x="90" y="13"/>
                                  <a:pt x="91" y="15"/>
                                  <a:pt x="91" y="16"/>
                                </a:cubicBezTo>
                                <a:cubicBezTo>
                                  <a:pt x="91" y="18"/>
                                  <a:pt x="90" y="20"/>
                                  <a:pt x="88" y="20"/>
                                </a:cubicBezTo>
                                <a:lnTo>
                                  <a:pt x="3" y="20"/>
                                </a:lnTo>
                                <a:cubicBezTo>
                                  <a:pt x="1" y="20"/>
                                  <a:pt x="0" y="18"/>
                                  <a:pt x="0" y="16"/>
                                </a:cubicBezTo>
                                <a:cubicBezTo>
                                  <a:pt x="0" y="15"/>
                                  <a:pt x="1" y="13"/>
                                  <a:pt x="3" y="13"/>
                                </a:cubicBezTo>
                                <a:close/>
                                <a:moveTo>
                                  <a:pt x="88" y="16"/>
                                </a:moveTo>
                                <a:lnTo>
                                  <a:pt x="72" y="0"/>
                                </a:lnTo>
                                <a:lnTo>
                                  <a:pt x="122" y="16"/>
                                </a:lnTo>
                                <a:lnTo>
                                  <a:pt x="72" y="33"/>
                                </a:lnTo>
                                <a:lnTo>
                                  <a:pt x="88" y="16"/>
                                </a:lnTo>
                                <a:close/>
                              </a:path>
                            </a:pathLst>
                          </a:cu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190" name="Freeform 3190"/>
                        <wps:cNvSpPr>
                          <a:spLocks noChangeAspect="1" noEditPoints="1"/>
                        </wps:cNvSpPr>
                        <wps:spPr bwMode="auto">
                          <a:xfrm>
                            <a:off x="0" y="4828890"/>
                            <a:ext cx="81531" cy="99640"/>
                          </a:xfrm>
                          <a:custGeom>
                            <a:avLst/>
                            <a:gdLst>
                              <a:gd name="T0" fmla="*/ 3 w 122"/>
                              <a:gd name="T1" fmla="*/ 13 h 33"/>
                              <a:gd name="T2" fmla="*/ 88 w 122"/>
                              <a:gd name="T3" fmla="*/ 13 h 33"/>
                              <a:gd name="T4" fmla="*/ 92 w 122"/>
                              <a:gd name="T5" fmla="*/ 16 h 33"/>
                              <a:gd name="T6" fmla="*/ 88 w 122"/>
                              <a:gd name="T7" fmla="*/ 20 h 33"/>
                              <a:gd name="T8" fmla="*/ 3 w 122"/>
                              <a:gd name="T9" fmla="*/ 20 h 33"/>
                              <a:gd name="T10" fmla="*/ 0 w 122"/>
                              <a:gd name="T11" fmla="*/ 16 h 33"/>
                              <a:gd name="T12" fmla="*/ 3 w 122"/>
                              <a:gd name="T13" fmla="*/ 13 h 33"/>
                              <a:gd name="T14" fmla="*/ 88 w 122"/>
                              <a:gd name="T15" fmla="*/ 16 h 33"/>
                              <a:gd name="T16" fmla="*/ 72 w 122"/>
                              <a:gd name="T17" fmla="*/ 0 h 33"/>
                              <a:gd name="T18" fmla="*/ 122 w 122"/>
                              <a:gd name="T19" fmla="*/ 16 h 33"/>
                              <a:gd name="T20" fmla="*/ 72 w 122"/>
                              <a:gd name="T21" fmla="*/ 33 h 33"/>
                              <a:gd name="T22" fmla="*/ 88 w 122"/>
                              <a:gd name="T23" fmla="*/ 16 h 33"/>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122"/>
                              <a:gd name="T37" fmla="*/ 0 h 33"/>
                              <a:gd name="T38" fmla="*/ 122 w 122"/>
                              <a:gd name="T39" fmla="*/ 33 h 33"/>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122" h="33">
                                <a:moveTo>
                                  <a:pt x="3" y="13"/>
                                </a:moveTo>
                                <a:lnTo>
                                  <a:pt x="88" y="13"/>
                                </a:lnTo>
                                <a:cubicBezTo>
                                  <a:pt x="90" y="13"/>
                                  <a:pt x="92" y="15"/>
                                  <a:pt x="92" y="16"/>
                                </a:cubicBezTo>
                                <a:cubicBezTo>
                                  <a:pt x="92" y="18"/>
                                  <a:pt x="90" y="20"/>
                                  <a:pt x="88" y="20"/>
                                </a:cubicBezTo>
                                <a:lnTo>
                                  <a:pt x="3" y="20"/>
                                </a:lnTo>
                                <a:cubicBezTo>
                                  <a:pt x="1" y="20"/>
                                  <a:pt x="0" y="18"/>
                                  <a:pt x="0" y="16"/>
                                </a:cubicBezTo>
                                <a:cubicBezTo>
                                  <a:pt x="0" y="15"/>
                                  <a:pt x="1" y="13"/>
                                  <a:pt x="3" y="13"/>
                                </a:cubicBezTo>
                                <a:close/>
                                <a:moveTo>
                                  <a:pt x="88" y="16"/>
                                </a:moveTo>
                                <a:lnTo>
                                  <a:pt x="72" y="0"/>
                                </a:lnTo>
                                <a:lnTo>
                                  <a:pt x="122" y="16"/>
                                </a:lnTo>
                                <a:lnTo>
                                  <a:pt x="72" y="33"/>
                                </a:lnTo>
                                <a:lnTo>
                                  <a:pt x="88" y="16"/>
                                </a:lnTo>
                                <a:close/>
                              </a:path>
                            </a:pathLst>
                          </a:cu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191" name="Rectangle 3191"/>
                        <wps:cNvSpPr>
                          <a:spLocks noChangeAspect="1" noChangeArrowheads="1"/>
                        </wps:cNvSpPr>
                        <wps:spPr bwMode="auto">
                          <a:xfrm>
                            <a:off x="0" y="2708328"/>
                            <a:ext cx="81531" cy="349548"/>
                          </a:xfrm>
                          <a:prstGeom prst="rect">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pStyle w:val="NormalWeb"/>
                                <w:spacing w:before="0" w:beforeAutospacing="0" w:after="0" w:afterAutospacing="0"/>
                                <w:jc w:val="center"/>
                              </w:pPr>
                              <w:r>
                                <w:rPr>
                                  <w:color w:val="000000" w:themeColor="dark1"/>
                                  <w:kern w:val="24"/>
                                  <w:sz w:val="28"/>
                                  <w:szCs w:val="28"/>
                                  <w:lang w:val="it-IT"/>
                                </w:rPr>
                                <w:t>External Grid</w:t>
                              </w:r>
                            </w:p>
                          </w:txbxContent>
                        </wps:txbx>
                        <wps:bodyPr wrap="none" lIns="36000" tIns="36000" rIns="36000" bIns="36000">
                          <a:spAutoFit/>
                        </wps:bodyPr>
                      </wps:wsp>
                      <wps:wsp>
                        <wps:cNvPr id="3192" name="Rectangle 3192"/>
                        <wps:cNvSpPr>
                          <a:spLocks noChangeAspect="1" noChangeArrowheads="1"/>
                        </wps:cNvSpPr>
                        <wps:spPr bwMode="auto">
                          <a:xfrm>
                            <a:off x="0" y="4017364"/>
                            <a:ext cx="81531" cy="349548"/>
                          </a:xfrm>
                          <a:prstGeom prst="rect">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pStyle w:val="NormalWeb"/>
                                <w:spacing w:before="0" w:beforeAutospacing="0" w:after="0" w:afterAutospacing="0"/>
                              </w:pPr>
                              <w:r>
                                <w:rPr>
                                  <w:color w:val="000000" w:themeColor="dark1"/>
                                  <w:kern w:val="24"/>
                                  <w:sz w:val="28"/>
                                  <w:szCs w:val="28"/>
                                  <w:lang w:val="it-IT"/>
                                </w:rPr>
                                <w:t>DC Load</w:t>
                              </w:r>
                            </w:p>
                          </w:txbxContent>
                        </wps:txbx>
                        <wps:bodyPr wrap="none" lIns="36000" tIns="36000" rIns="36000" bIns="36000">
                          <a:spAutoFit/>
                        </wps:bodyPr>
                      </wps:wsp>
                      <wps:wsp>
                        <wps:cNvPr id="3193" name="Rectangle 3193"/>
                        <wps:cNvSpPr>
                          <a:spLocks noChangeAspect="1" noChangeArrowheads="1"/>
                        </wps:cNvSpPr>
                        <wps:spPr bwMode="auto">
                          <a:xfrm>
                            <a:off x="0" y="4748061"/>
                            <a:ext cx="81531" cy="349548"/>
                          </a:xfrm>
                          <a:prstGeom prst="rect">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pStyle w:val="NormalWeb"/>
                                <w:spacing w:before="0" w:beforeAutospacing="0" w:after="0" w:afterAutospacing="0"/>
                              </w:pPr>
                              <w:r>
                                <w:rPr>
                                  <w:color w:val="000000" w:themeColor="dark1"/>
                                  <w:kern w:val="24"/>
                                  <w:sz w:val="28"/>
                                  <w:szCs w:val="28"/>
                                  <w:lang w:val="it-IT"/>
                                </w:rPr>
                                <w:t>AC Load</w:t>
                              </w:r>
                            </w:p>
                          </w:txbxContent>
                        </wps:txbx>
                        <wps:bodyPr wrap="none" lIns="36000" tIns="36000" rIns="36000" bIns="36000">
                          <a:spAutoFit/>
                        </wps:bodyPr>
                      </wps:wsp>
                      <wps:wsp>
                        <wps:cNvPr id="3194" name="Rectangle 3194"/>
                        <wps:cNvSpPr>
                          <a:spLocks noChangeAspect="1" noChangeArrowheads="1"/>
                        </wps:cNvSpPr>
                        <wps:spPr bwMode="auto">
                          <a:xfrm>
                            <a:off x="0" y="4401382"/>
                            <a:ext cx="81524" cy="3348436"/>
                          </a:xfrm>
                          <a:prstGeom prst="rect">
                            <a:avLst/>
                          </a:prstGeom>
                          <a:grpFill/>
                          <a:ln w="9525" cap="sq" cmpd="sng">
                            <a:miter lim="800000"/>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pStyle w:val="NormalWeb"/>
                                <w:spacing w:before="0" w:beforeAutospacing="0" w:after="0" w:afterAutospacing="0"/>
                                <w:jc w:val="center"/>
                              </w:pPr>
                              <w:r>
                                <w:rPr>
                                  <w:color w:val="000000" w:themeColor="dark1"/>
                                  <w:kern w:val="24"/>
                                  <w:sz w:val="28"/>
                                  <w:szCs w:val="28"/>
                                  <w:lang w:val="it-IT"/>
                                </w:rPr>
                                <w:t>DC generators</w:t>
                              </w:r>
                            </w:p>
                          </w:txbxContent>
                        </wps:txbx>
                        <wps:bodyPr wrap="square" lIns="36000" tIns="36000" rIns="36000" bIns="36000">
                          <a:spAutoFit/>
                        </wps:bodyPr>
                      </wps:wsp>
                    </wpg:wgp>
                  </a:graphicData>
                </a:graphic>
              </wp:inline>
            </w:drawing>
          </mc:Choice>
          <mc:Fallback>
            <w:pict>
              <v:group id="Group 221" o:spid="_x0000_s1087" style="width:169093.2pt;height:352pt;mso-position-horizontal-relative:char;mso-position-vertical-relative:line" coordorigin="-21474836,22860" coordsize="21474836,54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">
                <v:line id="Line 183" o:spid="_x0000_s1088" style="position:absolute;visibility:visible;mso-wrap-style:none;v-text-anchor:top" from="0,26396" to="0,263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QzJcYA&#10;AADdAAAADwAAAGRycy9kb3ducmV2LnhtbESPT2sCMRTE74V+h/CEXopmrSKyml1KQaoUhNoePD42&#10;b//g5mVJorv66U1B6HGYmd8w63wwrbiQ841lBdNJAoK4sLrhSsHvz2a8BOEDssbWMim4koc8e35a&#10;Y6ptz990OYRKRAj7FBXUIXSplL6oyaCf2I44eqV1BkOUrpLaYR/hppVvSbKQBhuOCzV29FFTcTqc&#10;jYLjzn199nSlXVkuNjfy9Nqd90q9jIb3FYhAQ/gPP9pbrWA2nc/h7018AjK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qQzJcYAAADdAAAADwAAAAAAAAAAAAAAAACYAgAAZHJz&#10;L2Rvd25yZXYueG1sUEsFBgAAAAAEAAQA9QAAAIsDAAAAAA==&#10;" strokecolor="black [3200]">
                  <v:stroke joinstyle="miter" endcap="square"/>
                  <o:lock v:ext="edit" aspectratio="t"/>
                  <v:textbox inset="1mm,1mm,1mm,1mm">
                    <w:txbxContent>
                      <w:p w:rsidR="00DE2A75" w:rsidRDefault="00DE2A75" w:rsidP="00DE2A75">
                        <w:pPr>
                          <w:rPr>
                            <w:rFonts w:eastAsia="Times New Roman"/>
                          </w:rPr>
                        </w:pPr>
                      </w:p>
                    </w:txbxContent>
                  </v:textbox>
                </v:line>
                <v:rect id="Rectangle 3145" o:spid="_x0000_s1089" style="position:absolute;top:27036;width:815;height:30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I6SsMA&#10;AADdAAAADwAAAGRycy9kb3ducmV2LnhtbESPzarCMBSE94LvEI7gRq6pWr2XahQRBZf+3f2hObbV&#10;5qQ0UevbG0FwOczMN8xs0ZhS3Kl2hWUFg34Egji1uuBMwem4+fkD4TyyxtIyKXiSg8W83Zphou2D&#10;93Q/+EwECLsEFeTeV4mULs3JoOvbijh4Z1sb9EHWmdQ1PgLclHIYRRNpsOCwkGNFq5zS6+FmFGyj&#10;+LIu42Vv5P7lrvq9DHv+bJTqdprlFISnxn/Dn/ZWKxgN4jG834QnIO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I6SsMAAADdAAAADwAAAAAAAAAAAAAAAACYAgAAZHJzL2Rv&#10;d25yZXYueG1sUEsFBgAAAAAEAAQA9QAAAIgDAAAAAA==&#10;" filled="f" strokecolor="black [3200]">
                  <v:stroke endcap="square"/>
                  <o:lock v:ext="edit" aspectratio="t"/>
                  <v:textbox inset="1mm,1mm,1mm,1mm">
                    <w:txbxContent>
                      <w:p w:rsidR="00DE2A75" w:rsidRDefault="00DE2A75" w:rsidP="00DE2A75">
                        <w:pPr>
                          <w:rPr>
                            <w:rFonts w:eastAsia="Times New Roman"/>
                          </w:rPr>
                        </w:pPr>
                      </w:p>
                    </w:txbxContent>
                  </v:textbox>
                </v:rect>
                <v:line id="Line 187" o:spid="_x0000_s1090" style="position:absolute;visibility:visible;mso-wrap-style:none;v-text-anchor:top" from="0,29180" to="0,29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oIycYA&#10;AADdAAAADwAAAGRycy9kb3ducmV2LnhtbESPW2sCMRSE34X+h3AKfRHN2soiq1FEkFYKgpcHHw+b&#10;sxfcnCxJdNf++qZQ8HGYmW+Yxao3jbiT87VlBZNxAoI4t7rmUsH5tB3NQPiArLGxTAoe5GG1fBks&#10;MNO24wPdj6EUEcI+QwVVCG0mpc8rMujHtiWOXmGdwRClK6V22EW4aeR7kqTSYM1xocKWNhXl1+PN&#10;KLjs3PdnRw/aFUW6/SFPw/a2V+rttV/PQQTqwzP83/7SCj4m0xT+3sQn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ToIycYAAADdAAAADwAAAAAAAAAAAAAAAACYAgAAZHJz&#10;L2Rvd25yZXYueG1sUEsFBgAAAAAEAAQA9QAAAIsDAAAAAA==&#10;" strokecolor="black [3200]">
                  <v:stroke joinstyle="miter" endcap="square"/>
                  <o:lock v:ext="edit" aspectratio="t"/>
                  <v:textbox inset="1mm,1mm,1mm,1mm">
                    <w:txbxContent>
                      <w:p w:rsidR="00DE2A75" w:rsidRDefault="00DE2A75" w:rsidP="00DE2A75">
                        <w:pPr>
                          <w:rPr>
                            <w:rFonts w:eastAsia="Times New Roman"/>
                          </w:rPr>
                        </w:pPr>
                      </w:p>
                    </w:txbxContent>
                  </v:textbox>
                </v:line>
                <v:line id="Line 188" o:spid="_x0000_s1091" style="position:absolute;visibility:visible;mso-wrap-style:none;v-text-anchor:top" from="0,29180" to="0,29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atUsYA&#10;AADdAAAADwAAAGRycy9kb3ducmV2LnhtbESPW2sCMRSE3wX/QziCL1KzXrBla5RSkFYEQduHPh42&#10;Zy90c7Ik0V399UYQfBxm5htmue5MLc7kfGVZwWScgCDOrK64UPD7s3l5A+EDssbaMim4kIf1qt9b&#10;Yqptywc6H0MhIoR9igrKEJpUSp+VZNCPbUMcvdw6gyFKV0jtsI1wU8tpkiykwYrjQokNfZaU/R9P&#10;RsHf1u2+WrrQNs8Xmyt5GjWnvVLDQffxDiJQF57hR/tbK5hN5q9wfxOf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natUsYAAADdAAAADwAAAAAAAAAAAAAAAACYAgAAZHJz&#10;L2Rvd25yZXYueG1sUEsFBgAAAAAEAAQA9QAAAIsDAAAAAA==&#10;" strokecolor="black [3200]">
                  <v:stroke joinstyle="miter" endcap="square"/>
                  <o:lock v:ext="edit" aspectratio="t"/>
                  <v:textbox inset="1mm,1mm,1mm,1mm">
                    <w:txbxContent>
                      <w:p w:rsidR="00DE2A75" w:rsidRDefault="00DE2A75" w:rsidP="00DE2A75">
                        <w:pPr>
                          <w:rPr>
                            <w:rFonts w:eastAsia="Times New Roman"/>
                          </w:rPr>
                        </w:pPr>
                      </w:p>
                    </w:txbxContent>
                  </v:textbox>
                </v:line>
                <v:line id="Line 189" o:spid="_x0000_s1092" style="position:absolute;flip:y;visibility:visible;mso-wrap-style:none;v-text-anchor:top" from="0,27839" to="0,278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x5BMIA&#10;AADdAAAADwAAAGRycy9kb3ducmV2LnhtbERPTWvCQBC9C/6HZYTedJO0SIiuEkxTeitGweuQHZNg&#10;djbNbjX+++6h0OPjfW/3k+nFnUbXWVYQryIQxLXVHTcKzqdymYJwHlljb5kUPMnBfjefbTHT9sFH&#10;ule+ESGEXYYKWu+HTEpXt2TQrexAHLirHQ36AMdG6hEfIdz0MomitTTYcWhocaBDS/Wt+jEKuLLp&#10;e/nsksJ95JeiiKT+Tr+UellM+QaEp8n/i//cn1rBa/wW5oY34QnI3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DHkEwgAAAN0AAAAPAAAAAAAAAAAAAAAAAJgCAABkcnMvZG93&#10;bnJldi54bWxQSwUGAAAAAAQABAD1AAAAhwMAAAAA&#10;" strokecolor="black [3200]">
                  <v:stroke joinstyle="miter" endcap="square"/>
                  <o:lock v:ext="edit" aspectratio="t"/>
                  <v:textbox inset="1mm,1mm,1mm,1mm">
                    <w:txbxContent>
                      <w:p w:rsidR="00DE2A75" w:rsidRDefault="00DE2A75" w:rsidP="00DE2A75">
                        <w:pPr>
                          <w:rPr>
                            <w:rFonts w:eastAsia="Times New Roman"/>
                          </w:rPr>
                        </w:pPr>
                      </w:p>
                    </w:txbxContent>
                  </v:textbox>
                </v:line>
                <v:group id="Group 3149" o:spid="_x0000_s1093" style="position:absolute;left:27258;top:35356;width:810;height:3702" coordorigin="26995,35356" coordsize="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5rwC8YAAADdAAAADwAAAGRycy9kb3ducmV2LnhtbESPQWvCQBSE7wX/w/IE&#10;b7qJWrHRVURUPEihWii9PbLPJJh9G7JrEv+9WxB6HGbmG2a57kwpGqpdYVlBPIpAEKdWF5wp+L7s&#10;h3MQziNrLC2Tggc5WK96b0tMtG35i5qzz0SAsEtQQe59lUjp0pwMupGtiIN3tbVBH2SdSV1jG+Cm&#10;lOMomkmDBYeFHCva5pTeznej4NBiu5nEu+Z0u24fv5f3z59TTEoN+t1mAcJT5//Dr/ZRK5jE0w/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mvALxgAAAN0A&#10;AAAPAAAAAAAAAAAAAAAAAKoCAABkcnMvZG93bnJldi54bWxQSwUGAAAAAAQABAD6AAAAnQMAAAAA&#10;">
                  <o:lock v:ext="edit" aspectratio="t"/>
                  <v:rect id="Rectangle 3229" o:spid="_x0000_s1094" style="position:absolute;left:26995;top:35356;width:1;height: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W0k8QA&#10;AADdAAAADwAAAGRycy9kb3ducmV2LnhtbESPT4vCMBTE74LfIbwFL6KpVXS3axQRBY/q7t4fzesf&#10;t3kpTaz12xtB8DjMzG+Y5bozlWipcaVlBZNxBII4tbrkXMHvz370CcJ5ZI2VZVJwJwfrVb+3xETb&#10;G5+oPftcBAi7BBUU3teJlC4tyKAb25o4eJltDPogm1zqBm8BbioZR9FcGiw5LBRY07ag9P98NQoO&#10;0eyyq2ab4dT9yWO9uMRDnxmlBh/d5huEp86/w6/2QSuYxvEXPN+EJ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FtJPEAAAA3QAAAA8AAAAAAAAAAAAAAAAAmAIAAGRycy9k&#10;b3ducmV2LnhtbFBLBQYAAAAABAAEAPUAAACJAwAAAAA=&#10;" filled="f" strokecolor="black [3200]">
                    <v:stroke endcap="square"/>
                    <o:lock v:ext="edit" aspectratio="t"/>
                    <v:textbox inset="1mm,1mm,1mm,1mm">
                      <w:txbxContent>
                        <w:p w:rsidR="00DE2A75" w:rsidRDefault="00DE2A75" w:rsidP="00DE2A75">
                          <w:pPr>
                            <w:rPr>
                              <w:rFonts w:eastAsia="Times New Roman"/>
                            </w:rPr>
                          </w:pPr>
                        </w:p>
                      </w:txbxContent>
                    </v:textbox>
                  </v:rect>
                  <v:rect id="Rectangle 3230" o:spid="_x0000_s1095" style="position:absolute;left:26995;top:35356;width:1;height: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aL08IA&#10;AADdAAAADwAAAGRycy9kb3ducmV2LnhtbERPy0rDQBTdC/7DcIVuSjMxKVZipqWUClnWqPtL5uZl&#10;5k7ITJv4985C6PJw3vlhMYO40eQ6ywqeoxgEcWV1x42Cr8/3zSsI55E1DpZJwS85OOwfH3LMtJ35&#10;g26lb0QIYZehgtb7MZPSVS0ZdJEdiQNX28mgD3BqpJ5wDuFmkEkcv0iDHYeGFkc6tVT9lFejoIi3&#10;/XnYHtep+5aXcdcna18bpVZPy/ENhKfF38X/7kIrSJM07A9vwhO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5ovTwgAAAN0AAAAPAAAAAAAAAAAAAAAAAJgCAABkcnMvZG93&#10;bnJldi54bWxQSwUGAAAAAAQABAD1AAAAhwMAAAAA&#10;" filled="f" strokecolor="black [3200]">
                    <v:stroke endcap="square"/>
                    <o:lock v:ext="edit" aspectratio="t"/>
                    <v:textbox inset="1mm,1mm,1mm,1mm">
                      <w:txbxContent>
                        <w:p w:rsidR="00DE2A75" w:rsidRDefault="00DE2A75" w:rsidP="00DE2A75">
                          <w:pPr>
                            <w:rPr>
                              <w:rFonts w:eastAsia="Times New Roman"/>
                            </w:rPr>
                          </w:pPr>
                        </w:p>
                      </w:txbxContent>
                    </v:textbox>
                  </v:rect>
                </v:group>
                <v:group id="Group 3150" o:spid="_x0000_s1096" style="position:absolute;left:-21474836;top:48511;width:0;height:290" coordorigin="29260,37965" coordsize="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bec9LwwAAAN0AAAAP&#10;AAAAAAAAAAAAAAAAAKoCAABkcnMvZG93bnJldi54bWxQSwUGAAAAAAQABAD6AAAAmgMAAAAA&#10;">
                  <o:lock v:ext="edit" aspectratio="t"/>
                  <v:line id="Line 193" o:spid="_x0000_s1097" style="position:absolute;flip:x;visibility:visible;mso-wrap-style:none;v-text-anchor:top" from="29260,37965" to="29260,37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lpqsMA&#10;AADdAAAADwAAAGRycy9kb3ducmV2LnhtbESPQYvCMBSE74L/ITxhb5raBS3VKLJV8bZYF/b6aJ5t&#10;sXnpNlHrvzcLgsdhZr5hluveNOJGnastK5hOIhDEhdU1lwp+TrtxAsJ5ZI2NZVLwIAfr1XCwxFTb&#10;Ox/plvtSBAi7FBVU3replK6oyKCb2JY4eGfbGfRBdqXUHd4D3DQyjqKZNFhzWKiwpa+Kikt+NQo4&#10;t8l296jjzO03v1kWSf2XfCv1Meo3CxCeev8Ov9oHreAzjufw/yY8Ab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mlpqsMAAADdAAAADwAAAAAAAAAAAAAAAACYAgAAZHJzL2Rv&#10;d25yZXYueG1sUEsFBgAAAAAEAAQA9QAAAIgDAAAAAA==&#10;" strokecolor="black [3200]">
                    <v:stroke joinstyle="miter" endcap="square"/>
                    <o:lock v:ext="edit" aspectratio="t"/>
                    <v:textbox inset="1mm,1mm,1mm,1mm">
                      <w:txbxContent>
                        <w:p w:rsidR="00DE2A75" w:rsidRDefault="00DE2A75" w:rsidP="00DE2A75">
                          <w:pPr>
                            <w:rPr>
                              <w:rFonts w:eastAsia="Times New Roman"/>
                            </w:rPr>
                          </w:pPr>
                        </w:p>
                      </w:txbxContent>
                    </v:textbox>
                  </v:line>
                  <v:line id="Line 194" o:spid="_x0000_s1098" style="position:absolute;flip:x y;visibility:visible;mso-wrap-style:none;v-text-anchor:top" from="29260,37965" to="29260,37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bT8QA&#10;AADdAAAADwAAAGRycy9kb3ducmV2LnhtbERPXWvCMBR9F/wP4Qp7kZmaqYzaVMZANjZhqGPP1+ba&#10;Fpub0sTa/fvlQdjj4Xxnm8E2oqfO1441zGcJCOLCmZpLDd/H7eMzCB+QDTaOScMvedjk41GGqXE3&#10;3lN/CKWIIexT1FCF0KZS+qIii37mWuLInV1nMUTYldJ0eIvhtpEqSVbSYs2xocKWXisqLoer1XBV&#10;u+P2tHibq37nvsLHdPnzyUutHybDyxpEoCH8i+/ud6PhSak4N76JT0D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20/EAAAA3QAAAA8AAAAAAAAAAAAAAAAAmAIAAGRycy9k&#10;b3ducmV2LnhtbFBLBQYAAAAABAAEAPUAAACJAwAAAAA=&#10;" strokecolor="black [3200]">
                    <v:stroke joinstyle="miter" endcap="square"/>
                    <o:lock v:ext="edit" aspectratio="t"/>
                    <v:textbox inset="1mm,1mm,1mm,1mm">
                      <w:txbxContent>
                        <w:p w:rsidR="00DE2A75" w:rsidRDefault="00DE2A75" w:rsidP="00DE2A75">
                          <w:pPr>
                            <w:rPr>
                              <w:rFonts w:eastAsia="Times New Roman"/>
                            </w:rPr>
                          </w:pPr>
                        </w:p>
                      </w:txbxContent>
                    </v:textbox>
                  </v:line>
                </v:group>
                <v:group id="Group 3151" o:spid="_x0000_s1099" style="position:absolute;left:27298;top:38236;width:814;height:1147" coordorigin="27435,36083" coordsize="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Q1atDFAAAA3QAA&#10;AA8AAAAAAAAAAAAAAAAAqgIAAGRycy9kb3ducmV2LnhtbFBLBQYAAAAABAAEAPoAAACcAwAAAAA=&#10;">
                  <o:lock v:ext="edit" aspectratio="t"/>
                  <v:shape id="Freeform 3225" o:spid="_x0000_s1100" style="position:absolute;left:27435;top:36083;width:1;height:1;visibility:visible;mso-wrap-style:none;v-text-anchor:top" coordsize="2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sba8QA&#10;AADdAAAADwAAAGRycy9kb3ducmV2LnhtbESPwU7DMBBE70j9B2srcaNOg2og1K0qBIIrKZfeVvES&#10;R43Xaby04e8xEhLH0cy80ay3U+jVmcbURbawXBSgiJvoOm4tfOxfbu5BJUF22EcmC9+UYLuZXa2x&#10;cvHC73SupVUZwqlCC15kqLROjaeAaREH4ux9xjGgZDm22o14yfDQ67IojA7YcV7wONCTp+ZYfwUL&#10;+nAQI/71gaVulsY8m7vd6mTt9XzaPYISmuQ//Nd+cxZuy3IFv2/yE9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rG2vEAAAA3QAAAA8AAAAAAAAAAAAAAAAAmAIAAGRycy9k&#10;b3ducmV2LnhtbFBLBQYAAAAABAAEAPUAAACJAwAAAAA=&#10;" adj="-11796480,,5400" path="m26,c20,8,8,8,,e" filled="f" strokecolor="black [3200]">
                    <v:stroke joinstyle="miter" endcap="square"/>
                    <v:formulas/>
                    <v:path arrowok="t" o:connecttype="custom" o:connectlocs="49,0;0,0" o:connectangles="0,0" textboxrect="0,0,26,8"/>
                    <o:lock v:ext="edit" aspectratio="t"/>
                    <v:textbox inset="1mm,1mm,1mm,1mm">
                      <w:txbxContent>
                        <w:p w:rsidR="00DE2A75" w:rsidRDefault="00DE2A75" w:rsidP="00DE2A75">
                          <w:pPr>
                            <w:rPr>
                              <w:rFonts w:eastAsia="Times New Roman"/>
                            </w:rPr>
                          </w:pPr>
                        </w:p>
                      </w:txbxContent>
                    </v:textbox>
                  </v:shape>
                  <v:shape id="Freeform 3226" o:spid="_x0000_s1101" style="position:absolute;left:27435;top:36083;width:1;height:1;visibility:visible;mso-wrap-style:none;v-text-anchor:top" coordsize="26,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2sscYA&#10;AADdAAAADwAAAGRycy9kb3ducmV2LnhtbESPQWvCQBSE74L/YXlCb7pJirGkriIRoYIgTUt7fWSf&#10;STD7Nma3Gv99tyD0OMzMN8xyPZhWXKl3jWUF8SwCQVxa3XCl4PNjN30B4TyyxtYyKbiTg/VqPFpi&#10;pu2N3+la+EoECLsMFdTed5mUrqzJoJvZjjh4J9sb9EH2ldQ93gLctDKJolQabDgs1NhRXlN5Ln6M&#10;gq/dIl5sD3F+SvfHw1wW+eW7uiv1NBk2ryA8Df4//Gi/aQXPSZLC35vw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w2sscYAAADdAAAADwAAAAAAAAAAAAAAAACYAgAAZHJz&#10;L2Rvd25yZXYueG1sUEsFBgAAAAAEAAQA9QAAAIsDAAAAAA==&#10;" adj="-11796480,,5400" path="m26,7c19,,8,,,7e" filled="f" strokecolor="black [3200]">
                    <v:stroke joinstyle="miter" endcap="square"/>
                    <v:formulas/>
                    <v:path arrowok="t" o:connecttype="custom" o:connectlocs="49,62;0,62" o:connectangles="0,0" textboxrect="0,0,26,7"/>
                    <o:lock v:ext="edit" aspectratio="t"/>
                    <v:textbox inset="1mm,1mm,1mm,1mm">
                      <w:txbxContent>
                        <w:p w:rsidR="00DE2A75" w:rsidRDefault="00DE2A75" w:rsidP="00DE2A75">
                          <w:pPr>
                            <w:rPr>
                              <w:rFonts w:eastAsia="Times New Roman"/>
                            </w:rPr>
                          </w:pPr>
                        </w:p>
                      </w:txbxContent>
                    </v:textbox>
                  </v:shape>
                </v:group>
                <v:line id="Line 199" o:spid="_x0000_s1102" style="position:absolute;flip:x;visibility:visible;mso-wrap-style:none;v-text-anchor:top" from="0,35356" to="0,353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3YM8MA&#10;AADdAAAADwAAAGRycy9kb3ducmV2LnhtbESPQYvCMBSE7wv+h/AEb2tqRSnVKGJ18bbYXfD6aJ5t&#10;sXmpTdT67zcLgsdhZr5hluveNOJOnastK5iMIxDEhdU1lwp+f/afCQjnkTU2lknBkxysV4OPJaba&#10;PvhI99yXIkDYpaig8r5NpXRFRQbd2LbEwTvbzqAPsiul7vAR4KaRcRTNpcGaw0KFLW0rKi75zSjg&#10;3Ca7/bOOM/e1OWVZJPU1+VZqNOw3CxCeev8Ov9oHrWA6mcXw/yY8Ab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T3YM8MAAADdAAAADwAAAAAAAAAAAAAAAACYAgAAZHJzL2Rv&#10;d25yZXYueG1sUEsFBgAAAAAEAAQA9QAAAIgDAAAAAA==&#10;" strokecolor="black [3200]">
                  <v:stroke joinstyle="miter" endcap="square"/>
                  <o:lock v:ext="edit" aspectratio="t"/>
                  <v:textbox inset="1mm,1mm,1mm,1mm">
                    <w:txbxContent>
                      <w:p w:rsidR="00DE2A75" w:rsidRDefault="00DE2A75" w:rsidP="00DE2A75">
                        <w:pPr>
                          <w:rPr>
                            <w:rFonts w:eastAsia="Times New Roman"/>
                          </w:rPr>
                        </w:pPr>
                      </w:p>
                    </w:txbxContent>
                  </v:textbox>
                </v:line>
                <v:rect id="Rectangle 3153" o:spid="_x0000_s1103" style="position:absolute;top:35938;width:815;height:33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uTwMQA&#10;AADdAAAADwAAAGRycy9kb3ducmV2LnhtbESPQWsCMRSE7wX/Q3iCt5q1i0VWo4hULPRUFfX43Dw3&#10;i5uXJYm6/vumUOhxmJlvmNmis424kw+1YwWjYQaCuHS65krBfrd+nYAIEVlj45gUPCnAYt57mWGh&#10;3YO/6b6NlUgQDgUqMDG2hZShNGQxDF1LnLyL8xZjkr6S2uMjwW0j37LsXVqsOS0YbGllqLxub1ZB&#10;uT/48abxz4/LSVfLkH+1R3NWatDvllMQkbr4H/5rf2oF+Wicw++b9ATk/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Lk8DEAAAA3QAAAA8AAAAAAAAAAAAAAAAAmAIAAGRycy9k&#10;b3ducmV2LnhtbFBLBQYAAAAABAAEAPUAAACJAwAAAAA=&#10;" filled="f" strokecolor="black [3200]">
                  <v:stroke endcap="square"/>
                  <o:lock v:ext="edit" aspectratio="t"/>
                  <v:textbox style="mso-fit-shape-to-text:t" inset="1mm,1mm,1mm,1mm">
                    <w:txbxContent>
                      <w:p w:rsidR="00DE2A75" w:rsidRDefault="00DE2A75" w:rsidP="00DE2A75">
                        <w:pPr>
                          <w:pStyle w:val="NormalWeb"/>
                          <w:spacing w:before="0" w:beforeAutospacing="0" w:after="0" w:afterAutospacing="0"/>
                        </w:pPr>
                        <w:r>
                          <w:rPr>
                            <w:color w:val="000000" w:themeColor="dark1"/>
                            <w:kern w:val="24"/>
                            <w:sz w:val="28"/>
                            <w:szCs w:val="28"/>
                            <w:lang w:val="it-IT"/>
                          </w:rPr>
                          <w:t>AC generators</w:t>
                        </w:r>
                      </w:p>
                    </w:txbxContent>
                  </v:textbox>
                </v:rect>
                <v:shape id="Freeform 3154" o:spid="_x0000_s1104" style="position:absolute;top:36891;width:815;height:997;visibility:visible;mso-wrap-style:none;v-text-anchor:top" coordsize="122,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sMPscA&#10;AADdAAAADwAAAGRycy9kb3ducmV2LnhtbESPQWvCQBSE7wX/w/IEb3WTtJUSXUWFiqWXNrZQb4/s&#10;Mwnuvg3ZNcZ/3y0Uehxm5htmsRqsET11vnGsIJ0mIIhLpxuuFHweXu6fQfiArNE4JgU38rBaju4W&#10;mGt35Q/qi1CJCGGfo4I6hDaX0pc1WfRT1xJH7+Q6iyHKrpK6w2uEWyOzJJlJiw3HhRpb2tZUnouL&#10;VfD6fkuz42b7VfTfu2yjvXlbt0apyXhYz0EEGsJ/+K+91woe0qdH+H0Tn4B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jLDD7HAAAA3QAAAA8AAAAAAAAAAAAAAAAAmAIAAGRy&#10;cy9kb3ducmV2LnhtbFBLBQYAAAAABAAEAPUAAACMAwAAAAA=&#10;" adj="-11796480,,5400" path="m3,14r86,c90,14,92,15,92,17v,2,-2,3,-3,3l3,20c2,20,,19,,17,,15,2,14,3,14xm89,17l72,r50,17l72,34,89,17xe" filled="f" strokecolor="black [3200]">
                  <v:stroke joinstyle="miter" endcap="square"/>
                  <v:formulas/>
                  <v:path arrowok="t" o:connecttype="custom" o:connectlocs="2005,41028;59478,41028;61482,49820;59478,58612;2005,58612;0,49820;2005,41028;59478,49820;48117,0;81531,49820;48117,99640;59478,49820" o:connectangles="0,0,0,0,0,0,0,0,0,0,0,0" textboxrect="0,0,122,34"/>
                  <o:lock v:ext="edit" aspectratio="t" verticies="t"/>
                  <v:textbox inset="1mm,1mm,1mm,1mm">
                    <w:txbxContent>
                      <w:p w:rsidR="00DE2A75" w:rsidRDefault="00DE2A75" w:rsidP="00DE2A75">
                        <w:pPr>
                          <w:rPr>
                            <w:rFonts w:eastAsia="Times New Roman"/>
                          </w:rPr>
                        </w:pPr>
                      </w:p>
                    </w:txbxContent>
                  </v:textbox>
                </v:shape>
                <v:shape id="Freeform 3155" o:spid="_x0000_s1105" style="position:absolute;top:36891;width:815;height:997;visibility:visible;mso-wrap-style:none;v-text-anchor:top" coordsize="122,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eppccA&#10;AADdAAAADwAAAGRycy9kb3ducmV2LnhtbESPQWvCQBSE7wX/w/KE3nSTFEuJrqKC0uKlTSvo7ZF9&#10;TUJ334bsNsZ/3xWEHoeZ+YZZrAZrRE+dbxwrSKcJCOLS6YYrBV+fu8kLCB+QNRrHpOBKHlbL0cMC&#10;c+0u/EF9ESoRIexzVFCH0OZS+rImi37qWuLofbvOYoiyq6Tu8BLh1sgsSZ6lxYbjQo0tbWsqf4pf&#10;q+Dt/Zpm5832WPSnfbbR3hzWrVHqcTys5yACDeE/fG+/agVP6WwGtzfxCc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HqaXHAAAA3QAAAA8AAAAAAAAAAAAAAAAAmAIAAGRy&#10;cy9kb3ducmV2LnhtbFBLBQYAAAAABAAEAPUAAACMAwAAAAA=&#10;" adj="-11796480,,5400" path="m4,14r85,c91,14,92,15,92,17v,2,-1,3,-3,3l4,20c2,20,,19,,17,,15,2,14,4,14xm89,17l72,r50,17l72,34,89,17xe" filled="f" strokecolor="black [3200]">
                  <v:stroke joinstyle="miter" endcap="square"/>
                  <v:formulas/>
                  <v:path arrowok="t" o:connecttype="custom" o:connectlocs="2673,41028;59478,41028;61482,49820;59478,58612;2673,58612;0,49820;2673,41028;59478,49820;48117,0;81531,49820;48117,99640;59478,49820" o:connectangles="0,0,0,0,0,0,0,0,0,0,0,0" textboxrect="0,0,122,34"/>
                  <o:lock v:ext="edit" aspectratio="t" verticies="t"/>
                  <v:textbox inset="1mm,1mm,1mm,1mm">
                    <w:txbxContent>
                      <w:p w:rsidR="00DE2A75" w:rsidRDefault="00DE2A75" w:rsidP="00DE2A75">
                        <w:pPr>
                          <w:rPr>
                            <w:rFonts w:eastAsia="Times New Roman"/>
                          </w:rPr>
                        </w:pPr>
                      </w:p>
                    </w:txbxContent>
                  </v:textbox>
                </v:shape>
                <v:shape id="Freeform 3156" o:spid="_x0000_s1106" style="position:absolute;top:45088;width:815;height:996;visibility:visible;mso-wrap-style:none;v-text-anchor:top" coordsize="122,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U30scA&#10;AADdAAAADwAAAGRycy9kb3ducmV2LnhtbESPQWvCQBSE74L/YXlCb3WTlIpEV1FBaemlphX09si+&#10;JqG7b0N2G+O/7xYKHoeZ+YZZrgdrRE+dbxwrSKcJCOLS6YYrBZ8f+8c5CB+QNRrHpOBGHtar8WiJ&#10;uXZXPlJfhEpECPscFdQhtLmUvqzJop+6ljh6X66zGKLsKqk7vEa4NTJLkpm02HBcqLGlXU3ld/Fj&#10;Fby+39Lsst2div58yLbam7dNa5R6mAybBYhAQ7iH/9svWsFT+jyDvzfxCc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dVN9LHAAAA3QAAAA8AAAAAAAAAAAAAAAAAmAIAAGRy&#10;cy9kb3ducmV2LnhtbFBLBQYAAAAABAAEAPUAAACMAwAAAAA=&#10;" adj="-11796480,,5400" path="m4,14r85,c91,14,92,15,92,17v,2,-1,3,-3,3l4,20c2,20,,19,,17,,15,2,14,4,14xm89,17l72,r50,17l72,34,89,17xe" filled="f" strokecolor="black [3200]">
                  <v:stroke joinstyle="miter" endcap="square"/>
                  <v:formulas/>
                  <v:path arrowok="t" o:connecttype="custom" o:connectlocs="2673,41028;59478,41028;61482,49820;59478,58612;2673,58612;0,49820;2673,41028;59478,49820;48117,0;81531,49820;48117,99640;59478,49820" o:connectangles="0,0,0,0,0,0,0,0,0,0,0,0" textboxrect="0,0,122,34"/>
                  <o:lock v:ext="edit" aspectratio="t" verticies="t"/>
                  <v:textbox inset="1mm,1mm,1mm,1mm">
                    <w:txbxContent>
                      <w:p w:rsidR="00DE2A75" w:rsidRDefault="00DE2A75" w:rsidP="00DE2A75">
                        <w:pPr>
                          <w:rPr>
                            <w:rFonts w:eastAsia="Times New Roman"/>
                          </w:rPr>
                        </w:pPr>
                      </w:p>
                    </w:txbxContent>
                  </v:textbox>
                </v:shape>
                <v:shape id="Freeform 3157" o:spid="_x0000_s1107" style="position:absolute;top:45088;width:815;height:996;visibility:visible;mso-wrap-style:none;v-text-anchor:top" coordsize="122,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SSccA&#10;AADdAAAADwAAAGRycy9kb3ducmV2LnhtbESPQWvCQBSE7wX/w/IEb3WTlNYSXUWFiqWXNrZQb4/s&#10;Mwnuvg3ZNcZ/3y0Uehxm5htmsRqsET11vnGsIJ0mIIhLpxuuFHweXu6fQfiArNE4JgU38rBaju4W&#10;mGt35Q/qi1CJCGGfo4I6hDaX0pc1WfRT1xJH7+Q6iyHKrpK6w2uEWyOzJHmSFhuOCzW2tK2pPBcX&#10;q+D1/ZZmx832q+i/d9lGe/O2bo1Sk/GwnoMINIT/8F97rxU8pI8z+H0Tn4B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ZkknHAAAA3QAAAA8AAAAAAAAAAAAAAAAAmAIAAGRy&#10;cy9kb3ducmV2LnhtbFBLBQYAAAAABAAEAPUAAACMAwAAAAA=&#10;" adj="-11796480,,5400" path="m3,14r86,c90,14,92,15,92,17v,2,-2,3,-3,3l3,20c2,20,,19,,17,,15,2,14,3,14xm89,17l72,r50,17l72,34,89,17xe" filled="f" strokecolor="black [3200]">
                  <v:stroke joinstyle="miter" endcap="square"/>
                  <v:formulas/>
                  <v:path arrowok="t" o:connecttype="custom" o:connectlocs="2005,41028;59478,41028;61482,49820;59478,58612;2005,58612;0,49820;2005,41028;59478,49820;48117,0;81531,49820;48117,99640;59478,49820" o:connectangles="0,0,0,0,0,0,0,0,0,0,0,0" textboxrect="0,0,122,34"/>
                  <o:lock v:ext="edit" aspectratio="t" verticies="t"/>
                  <v:textbox inset="1mm,1mm,1mm,1mm">
                    <w:txbxContent>
                      <w:p w:rsidR="00DE2A75" w:rsidRDefault="00DE2A75" w:rsidP="00DE2A75">
                        <w:pPr>
                          <w:rPr>
                            <w:rFonts w:eastAsia="Times New Roman"/>
                          </w:rPr>
                        </w:pPr>
                      </w:p>
                    </w:txbxContent>
                  </v:textbox>
                </v:shape>
                <v:group id="Group 3158" o:spid="_x0000_s1108" style="position:absolute;left:27258;top:26675;width:810;height:3685" coordorigin="26995,26675" coordsize="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lD8NNwwAAAN0AAAAP&#10;AAAAAAAAAAAAAAAAAKoCAABkcnMvZG93bnJldi54bWxQSwUGAAAAAAQABAD6AAAAmgMAAAAA&#10;">
                  <o:lock v:ext="edit" aspectratio="t"/>
                  <v:rect id="Rectangle 3223" o:spid="_x0000_s1109" style="position:absolute;left:26995;top:26675;width:1;height: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2DecIA&#10;AADdAAAADwAAAGRycy9kb3ducmV2LnhtbESPzarCMBSE94LvEI5wN6KprahUo4jcCy793R+aY1tt&#10;TkqTq/XtjSC4HGbmG2axak0l7tS40rKC0TACQZxZXXKu4HT8G8xAOI+ssbJMCp7kYLXsdhaYavvg&#10;Pd0PPhcBwi5FBYX3dSqlywoy6Ia2Jg7exTYGfZBNLnWDjwA3lYyjaCINlhwWCqxpU1B2O/wbBdto&#10;fP2txut+4s5yV0+vcd9fjFI/vXY9B+Gp9d/wp73VCpI4TuD9JjwBuX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7YN5wgAAAN0AAAAPAAAAAAAAAAAAAAAAAJgCAABkcnMvZG93&#10;bnJldi54bWxQSwUGAAAAAAQABAD1AAAAhwMAAAAA&#10;" filled="f" strokecolor="black [3200]">
                    <v:stroke endcap="square"/>
                    <o:lock v:ext="edit" aspectratio="t"/>
                    <v:textbox inset="1mm,1mm,1mm,1mm">
                      <w:txbxContent>
                        <w:p w:rsidR="00DE2A75" w:rsidRDefault="00DE2A75" w:rsidP="00DE2A75">
                          <w:pPr>
                            <w:rPr>
                              <w:rFonts w:eastAsia="Times New Roman"/>
                            </w:rPr>
                          </w:pPr>
                        </w:p>
                      </w:txbxContent>
                    </v:textbox>
                  </v:rect>
                  <v:rect id="Rectangle 3224" o:spid="_x0000_s1110" style="position:absolute;left:26995;top:26675;width:1;height: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QbDcUA&#10;AADdAAAADwAAAGRycy9kb3ducmV2LnhtbESPQWuDQBSE74X8h+UFeglxjUoTbDYioQWPrWnuD/dF&#10;Td234m4T+++7hUKPw8x8w+yL2QziRpPrLSvYRDEI4sbqnlsFH6fX9Q6E88gaB8uk4JscFIfFwx5z&#10;be/8TrfatyJA2OWooPN+zKV0TUcGXWRH4uBd7GTQBzm1Uk94D3AzyCSOn6TBnsNChyMdO2o+6y+j&#10;oIqz68uQlavUneXbuL0mK38xSj0u5/IZhKfZ/4f/2pVWkCZJBr9vwhOQh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BBsNxQAAAN0AAAAPAAAAAAAAAAAAAAAAAJgCAABkcnMv&#10;ZG93bnJldi54bWxQSwUGAAAAAAQABAD1AAAAigMAAAAA&#10;" filled="f" strokecolor="black [3200]">
                    <v:stroke endcap="square"/>
                    <o:lock v:ext="edit" aspectratio="t"/>
                    <v:textbox inset="1mm,1mm,1mm,1mm">
                      <w:txbxContent>
                        <w:p w:rsidR="00DE2A75" w:rsidRDefault="00DE2A75" w:rsidP="00DE2A75">
                          <w:pPr>
                            <w:rPr>
                              <w:rFonts w:eastAsia="Times New Roman"/>
                            </w:rPr>
                          </w:pPr>
                        </w:p>
                      </w:txbxContent>
                    </v:textbox>
                  </v:rect>
                </v:group>
                <v:group id="Group 3159" o:spid="_x0000_s1111" style="position:absolute;left:-21474836;top:37437;width:0;height:290" coordorigin="29260,29298" coordsize="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Nm1scAAADdAAAADwAAAGRycy9kb3ducmV2LnhtbESPQWvCQBSE7wX/w/IK&#10;3ppNlJSaZhWRKh5CoSqU3h7ZZxLMvg3ZbRL/fbdQ6HGYmW+YfDOZVgzUu8aygiSKQRCXVjdcKbic&#10;908vIJxH1thaJgV3crBZzx5yzLQd+YOGk69EgLDLUEHtfZdJ6cqaDLrIdsTBu9reoA+yr6TucQxw&#10;08pFHD9Lgw2HhRo72tVU3k7fRsFhxHG7TN6G4nbd3b/O6ftnkZBS88dp+wrC0+T/w3/to1awTNIV&#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kNm1scAAADd&#10;AAAADwAAAAAAAAAAAAAAAACqAgAAZHJzL2Rvd25yZXYueG1sUEsFBgAAAAAEAAQA+gAAAJ4DAAAA&#10;AA==&#10;">
                  <o:lock v:ext="edit" aspectratio="t"/>
                  <v:line id="Line 213" o:spid="_x0000_s1112" style="position:absolute;flip:x;visibility:visible;mso-wrap-style:none;v-text-anchor:top" from="29260,29299" to="29260,29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xURcMA&#10;AADdAAAADwAAAGRycy9kb3ducmV2LnhtbESPQYvCMBSE78L+h/AWvNnUClK6RhG7yt7EKnh9NG/b&#10;YvPSbaLWf78RBI/DzHzDLFaDacWNetdYVjCNYhDEpdUNVwpOx+0kBeE8ssbWMil4kIPV8mO0wEzb&#10;Ox/oVvhKBAi7DBXU3neZlK6syaCLbEccvF/bG/RB9pXUPd4D3LQyieO5NNhwWKixo01N5aW4GgVc&#10;2PR7+2iS3O3W5zyPpf5L90qNP4f1FwhPg3+HX+0frWCWJFN4vglP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sxURcMAAADdAAAADwAAAAAAAAAAAAAAAACYAgAAZHJzL2Rv&#10;d25yZXYueG1sUEsFBgAAAAAEAAQA9QAAAIgDAAAAAA==&#10;" strokecolor="black [3200]">
                    <v:stroke joinstyle="miter" endcap="square"/>
                    <o:lock v:ext="edit" aspectratio="t"/>
                    <v:textbox inset="1mm,1mm,1mm,1mm">
                      <w:txbxContent>
                        <w:p w:rsidR="00DE2A75" w:rsidRDefault="00DE2A75" w:rsidP="00DE2A75">
                          <w:pPr>
                            <w:rPr>
                              <w:rFonts w:eastAsia="Times New Roman"/>
                            </w:rPr>
                          </w:pPr>
                        </w:p>
                      </w:txbxContent>
                    </v:textbox>
                  </v:line>
                  <v:line id="Line 214" o:spid="_x0000_s1113" style="position:absolute;flip:x y;visibility:visible;mso-wrap-style:none;v-text-anchor:top" from="29260,29298" to="29260,292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fspcYA&#10;AADdAAAADwAAAGRycy9kb3ducmV2LnhtbESP3WrCQBSE7wXfYTmF3ohu3KpIdJVSkJYqFH/w+pg9&#10;TYLZsyG7xvTtuwWhl8PMfMMs152tREuNLx1rGI8SEMSZMyXnGk7HzXAOwgdkg5Vj0vBDHtarfm+J&#10;qXF33lN7CLmIEPYpaihCqFMpfVaQRT9yNXH0vl1jMUTZ5NI0eI9wW0mVJDNpseS4UGBNbwVl18PN&#10;arip3XFzmbyPVbtzX+FzMD1vear181P3ugARqAv/4Uf7w2h4UUrB35v4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JfspcYAAADdAAAADwAAAAAAAAAAAAAAAACYAgAAZHJz&#10;L2Rvd25yZXYueG1sUEsFBgAAAAAEAAQA9QAAAIsDAAAAAA==&#10;" strokecolor="black [3200]">
                    <v:stroke joinstyle="miter" endcap="square"/>
                    <o:lock v:ext="edit" aspectratio="t"/>
                    <v:textbox inset="1mm,1mm,1mm,1mm">
                      <w:txbxContent>
                        <w:p w:rsidR="00DE2A75" w:rsidRDefault="00DE2A75" w:rsidP="00DE2A75">
                          <w:pPr>
                            <w:rPr>
                              <w:rFonts w:eastAsia="Times New Roman"/>
                            </w:rPr>
                          </w:pPr>
                        </w:p>
                      </w:txbxContent>
                    </v:textbox>
                  </v:line>
                </v:group>
                <v:group id="Group 3160" o:spid="_x0000_s1114" style="position:absolute;left:27298;top:28918;width:814;height:1147" coordorigin="27435,27402" coordsize="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VFQX2wwAAAN0AAAAP&#10;AAAAAAAAAAAAAAAAAKoCAABkcnMvZG93bnJldi54bWxQSwUGAAAAAAQABAD6AAAAmgMAAAAA&#10;">
                  <o:lock v:ext="edit" aspectratio="t"/>
                  <v:shape id="Freeform 3219" o:spid="_x0000_s1115" style="position:absolute;left:27435;top:27402;width:1;height:1;visibility:visible;mso-wrap-style:none;v-text-anchor:top" coordsize="2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rb08QA&#10;AADdAAAADwAAAGRycy9kb3ducmV2LnhtbESPwU7DMBBE70j9B2srcaNOinBpqFtVCARX0l56W8VL&#10;HBGvQ7y04e8xEhLH0cy80Wx2U+jVmcbURbZQLgpQxE10HbcWjofnm3tQSZAd9pHJwjcl2G1nVxus&#10;XLzwG51raVWGcKrQghcZKq1T4ylgWsSBOHvvcQwoWY6tdiNeMjz0elkURgfsOC94HOjRU/NRfwUL&#10;+nQSI/5lzVI3pTFPZrW/+7T2ej7tH0AJTfIf/mu/Ogu3y3INv2/yE9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K29PEAAAA3QAAAA8AAAAAAAAAAAAAAAAAmAIAAGRycy9k&#10;b3ducmV2LnhtbFBLBQYAAAAABAAEAPUAAACJAwAAAAA=&#10;" adj="-11796480,,5400" path="m26,c20,8,8,8,,e" filled="f" strokecolor="black [3200]">
                    <v:stroke joinstyle="miter" endcap="square"/>
                    <v:formulas/>
                    <v:path arrowok="t" o:connecttype="custom" o:connectlocs="49,0;0,0" o:connectangles="0,0" textboxrect="0,0,26,8"/>
                    <o:lock v:ext="edit" aspectratio="t"/>
                    <v:textbox inset="1mm,1mm,1mm,1mm">
                      <w:txbxContent>
                        <w:p w:rsidR="00DE2A75" w:rsidRDefault="00DE2A75" w:rsidP="00DE2A75">
                          <w:pPr>
                            <w:rPr>
                              <w:rFonts w:eastAsia="Times New Roman"/>
                            </w:rPr>
                          </w:pPr>
                        </w:p>
                      </w:txbxContent>
                    </v:textbox>
                  </v:shape>
                  <v:shape id="Freeform 3220" o:spid="_x0000_s1116" style="position:absolute;left:27435;top:27402;width:1;height:1;visibility:visible;mso-wrap-style:none;v-text-anchor:top" coordsize="2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ZmgMQA&#10;AADdAAAADwAAAGRycy9kb3ducmV2LnhtbERPTWvCQBC9C/0PyxR6040pSomuUloE6Skmbb0O2WmS&#10;NjsbsmuS5te7B8Hj431v96NpRE+dqy0rWC4iEMSF1TWXCj7zw/wFhPPIGhvLpOCfHOx3D7MtJtoO&#10;fKI+86UIIewSVFB53yZSuqIig25hW+LA/djOoA+wK6XucAjhppFxFK2lwZpDQ4UtvVVU/GUXo+D8&#10;vux/dbuehu+jkV/pako/bK7U0+P4ugHhafR38c191Aqe4zjsD2/CE5C7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mZoDEAAAA3QAAAA8AAAAAAAAAAAAAAAAAmAIAAGRycy9k&#10;b3ducmV2LnhtbFBLBQYAAAAABAAEAPUAAACJAwAAAAA=&#10;" adj="-11796480,,5400" path="m26,6c19,,8,,,6e" filled="f" strokecolor="black [3200]">
                    <v:stroke joinstyle="miter" endcap="square"/>
                    <v:formulas/>
                    <v:path arrowok="t" o:connecttype="custom" o:connectlocs="49,58;0,58" o:connectangles="0,0" textboxrect="0,0,26,6"/>
                    <o:lock v:ext="edit" aspectratio="t"/>
                    <v:textbox inset="1mm,1mm,1mm,1mm">
                      <w:txbxContent>
                        <w:p w:rsidR="00DE2A75" w:rsidRDefault="00DE2A75" w:rsidP="00DE2A75">
                          <w:pPr>
                            <w:rPr>
                              <w:rFonts w:eastAsia="Times New Roman"/>
                            </w:rPr>
                          </w:pPr>
                        </w:p>
                      </w:txbxContent>
                    </v:textbox>
                  </v:shape>
                </v:group>
                <v:line id="Line 219" o:spid="_x0000_s1117" style="position:absolute;flip:x;visibility:visible;mso-wrap-style:none;v-text-anchor:top" from="0,26675" to="0,26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OM+cMA&#10;AADdAAAADwAAAGRycy9kb3ducmV2LnhtbESPQYvCMBSE78L+h/CEvdm0LkjpGkWsLnsTq7DXR/Ns&#10;i81Lt4la/70RBI/DzHzDzJeDacWVetdYVpBEMQji0uqGKwXHw3aSgnAeWWNrmRTcycFy8TGaY6bt&#10;jfd0LXwlAoRdhgpq77tMSlfWZNBFtiMO3sn2Bn2QfSV1j7cAN62cxvFMGmw4LNTY0bqm8lxcjAIu&#10;bLrZ3ptp7n5Wf3keS/2f7pT6HA+rbxCeBv8Ov9q/WsFXMkvg+SY8Ab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4OM+cMAAADdAAAADwAAAAAAAAAAAAAAAACYAgAAZHJzL2Rv&#10;d25yZXYueG1sUEsFBgAAAAAEAAQA9QAAAIgDAAAAAA==&#10;" strokecolor="black [3200]">
                  <v:stroke joinstyle="miter" endcap="square"/>
                  <o:lock v:ext="edit" aspectratio="t"/>
                  <v:textbox inset="1mm,1mm,1mm,1mm">
                    <w:txbxContent>
                      <w:p w:rsidR="00DE2A75" w:rsidRDefault="00DE2A75" w:rsidP="00DE2A75">
                        <w:pPr>
                          <w:rPr>
                            <w:rFonts w:eastAsia="Times New Roman"/>
                          </w:rPr>
                        </w:pPr>
                      </w:p>
                    </w:txbxContent>
                  </v:textbox>
                </v:line>
                <v:group id="Group 3162" o:spid="_x0000_s1118" style="position:absolute;left:27146;top:43584;width:810;height:3702" coordorigin="26995,43584" coordsize="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qLPhrFAAAA3QAA&#10;AA8AAAAAAAAAAAAAAAAAqgIAAGRycy9kb3ducmV2LnhtbFBLBQYAAAAABAAEAPoAAACcAwAAAAA=&#10;">
                  <o:lock v:ext="edit" aspectratio="t"/>
                  <v:rect id="Rectangle 3217" o:spid="_x0000_s1119" style="position:absolute;left:26995;top:43584;width:1;height: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pPx8UA&#10;AADdAAAADwAAAGRycy9kb3ducmV2LnhtbESPS2vDMBCE74X8B7GFXkIjP0JS3MghhBRybJ30vlgb&#10;P2qtjKXY7r+vCoUeh5n5htntZ9OJkQbXWFYQryIQxKXVDVcKrpe35xcQziNr7CyTgm9ysM8XDzvM&#10;tJ34g8bCVyJA2GWooPa+z6R0ZU0G3cr2xMG72cGgD3KopB5wCnDTySSKNtJgw2Ghxp6ONZVfxd0o&#10;OEfr9tStD8vUfcr3ftsmS38zSj09zodXEJ5m/x/+a5+1gjSJt/D7JjwBm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uk/HxQAAAN0AAAAPAAAAAAAAAAAAAAAAAJgCAABkcnMv&#10;ZG93bnJldi54bWxQSwUGAAAAAAQABAD1AAAAigMAAAAA&#10;" filled="f" strokecolor="black [3200]">
                    <v:stroke endcap="square"/>
                    <o:lock v:ext="edit" aspectratio="t"/>
                    <v:textbox inset="1mm,1mm,1mm,1mm">
                      <w:txbxContent>
                        <w:p w:rsidR="00DE2A75" w:rsidRDefault="00DE2A75" w:rsidP="00DE2A75">
                          <w:pPr>
                            <w:rPr>
                              <w:rFonts w:eastAsia="Times New Roman"/>
                            </w:rPr>
                          </w:pPr>
                        </w:p>
                      </w:txbxContent>
                    </v:textbox>
                  </v:rect>
                  <v:rect id="Rectangle 3218" o:spid="_x0000_s1120" style="position:absolute;left:26995;top:43584;width:1;height: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Xbtb0A&#10;AADdAAAADwAAAGRycy9kb3ducmV2LnhtbERPSwrCMBDdC94hjOBGNLWKSjWKiIJLv/uhGdtqMylN&#10;1Hp7sxBcPt5/sWpMKV5Uu8KyguEgAkGcWl1wpuBy3vVnIJxH1lhaJgUfcrBatlsLTLR985FeJ5+J&#10;EMIuQQW591UipUtzMugGtiIO3M3WBn2AdSZ1je8QbkoZR9FEGiw4NORY0San9HF6GgX7aHzfluN1&#10;b+Su8lBN73HP34xS3U6znoPw1Pi/+OfeawWjeBjmhjfhCcjl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GCXbtb0AAADdAAAADwAAAAAAAAAAAAAAAACYAgAAZHJzL2Rvd25yZXYu&#10;eG1sUEsFBgAAAAAEAAQA9QAAAIIDAAAAAA==&#10;" filled="f" strokecolor="black [3200]">
                    <v:stroke endcap="square"/>
                    <o:lock v:ext="edit" aspectratio="t"/>
                    <v:textbox inset="1mm,1mm,1mm,1mm">
                      <w:txbxContent>
                        <w:p w:rsidR="00DE2A75" w:rsidRDefault="00DE2A75" w:rsidP="00DE2A75">
                          <w:pPr>
                            <w:rPr>
                              <w:rFonts w:eastAsia="Times New Roman"/>
                            </w:rPr>
                          </w:pPr>
                        </w:p>
                      </w:txbxContent>
                    </v:textbox>
                  </v:rect>
                </v:group>
                <v:group id="Group 3163" o:spid="_x0000_s1121" style="position:absolute;left:-21474836;top:56713;width:0;height:290" coordorigin="27499,44384" coordsize="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cebgcUAAADdAAAADwAAAGRycy9kb3ducmV2LnhtbESPQYvCMBSE7wv+h/AE&#10;b2tay4pUo4ioeJCFVUG8PZpnW2xeShPb+u/NwsIeh5n5hlmselOJlhpXWlYQjyMQxJnVJecKLufd&#10;5wyE88gaK8uk4EUOVsvBxwJTbTv+ofbkcxEg7FJUUHhfp1K6rCCDbmxr4uDdbWPQB9nkUjfYBbip&#10;5CSKptJgyWGhwJo2BWWP09Mo2HfYrZN42x4f983rdv76vh5jUmo07NdzEJ56/x/+ax+0giSeJv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XHm4HFAAAA3QAA&#10;AA8AAAAAAAAAAAAAAAAAqgIAAGRycy9kb3ducmV2LnhtbFBLBQYAAAAABAAEAPoAAACcAwAAAAA=&#10;">
                  <o:lock v:ext="edit" aspectratio="t"/>
                  <v:line id="Line 223" o:spid="_x0000_s1122" style="position:absolute;visibility:visible;mso-wrap-style:none;v-text-anchor:top" from="27499,44384" to="27499,44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7Y38YA&#10;AADdAAAADwAAAGRycy9kb3ducmV2LnhtbESPT2sCMRTE74V+h/AEL6VmVZSyNbsUQVQKgraHHh+b&#10;t39w87Ik0V399E2h4HGYmd8wq3wwrbiS841lBdNJAoK4sLrhSsH31+b1DYQPyBpby6TgRh7y7Plp&#10;ham2PR/pegqViBD2KSqoQ+hSKX1Rk0E/sR1x9ErrDIYoXSW1wz7CTStnSbKUBhuOCzV2tK6pOJ8u&#10;RsHP3n1ue7rRviyXmzt5eukuB6XGo+HjHUSgITzC/+2dVjCfTRfw9yY+AZn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X7Y38YAAADdAAAADwAAAAAAAAAAAAAAAACYAgAAZHJz&#10;L2Rvd25yZXYueG1sUEsFBgAAAAAEAAQA9QAAAIsDAAAAAA==&#10;" strokecolor="black [3200]">
                    <v:stroke joinstyle="miter" endcap="square"/>
                    <o:lock v:ext="edit" aspectratio="t"/>
                    <v:textbox inset="1mm,1mm,1mm,1mm">
                      <w:txbxContent>
                        <w:p w:rsidR="00DE2A75" w:rsidRDefault="00DE2A75" w:rsidP="00DE2A75">
                          <w:pPr>
                            <w:rPr>
                              <w:rFonts w:eastAsia="Times New Roman"/>
                            </w:rPr>
                          </w:pPr>
                        </w:p>
                      </w:txbxContent>
                    </v:textbox>
                  </v:line>
                  <v:line id="Line 224" o:spid="_x0000_s1123" style="position:absolute;visibility:visible;mso-wrap-style:none;v-text-anchor:top" from="27499,44384" to="27499,44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xGqMUA&#10;AADdAAAADwAAAGRycy9kb3ducmV2LnhtbESPT2sCMRTE7wW/Q3gFL6VmVVjK1ihFkFYEwbWHHh+b&#10;t3/o5mVJorv66Y0geBxm5jfMYjWYVpzJ+caygukkAUFcWN1wpeD3uHn/AOEDssbWMim4kIfVcvSy&#10;wEzbng90zkMlIoR9hgrqELpMSl/UZNBPbEccvdI6gyFKV0ntsI9w08pZkqTSYMNxocaO1jUV//nJ&#10;KPjbut13TxfalmW6uZKnt+60V2r8Onx9ggg0hGf40f7RCuazaQr3N/EJ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rEaoxQAAAN0AAAAPAAAAAAAAAAAAAAAAAJgCAABkcnMv&#10;ZG93bnJldi54bWxQSwUGAAAAAAQABAD1AAAAigMAAAAA&#10;" strokecolor="black [3200]">
                    <v:stroke joinstyle="miter" endcap="square"/>
                    <o:lock v:ext="edit" aspectratio="t"/>
                    <v:textbox inset="1mm,1mm,1mm,1mm">
                      <w:txbxContent>
                        <w:p w:rsidR="00DE2A75" w:rsidRDefault="00DE2A75" w:rsidP="00DE2A75">
                          <w:pPr>
                            <w:rPr>
                              <w:rFonts w:eastAsia="Times New Roman"/>
                            </w:rPr>
                          </w:pPr>
                        </w:p>
                      </w:txbxContent>
                    </v:textbox>
                  </v:line>
                </v:group>
                <v:line id="Line 226" o:spid="_x0000_s1124" style="position:absolute;flip:y;visibility:visible;mso-wrap-style:none;v-text-anchor:top" from="0,43584" to="0,435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vYcMA&#10;AADdAAAADwAAAGRycy9kb3ducmV2LnhtbESPQYvCMBSE7wv+h/AEb2uqLlKqUcSqeJOtgtdH82yL&#10;zUttotZ/bxaEPQ4z8w0zX3amFg9qXWVZwWgYgSDOra64UHA6br9jEM4ja6wtk4IXOVguel9zTLR9&#10;8i89Ml+IAGGXoILS+yaR0uUlGXRD2xAH72Jbgz7ItpC6xWeAm1qOo2gqDVYcFkpsaF1Sfs3uRgFn&#10;Nt5sX9U4dbvVOU0jqW/xQalBv1vNQHjq/H/4095rBZPR9Af+3oQnIB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QvYcMAAADdAAAADwAAAAAAAAAAAAAAAACYAgAAZHJzL2Rv&#10;d25yZXYueG1sUEsFBgAAAAAEAAQA9QAAAIgDAAAAAA==&#10;" strokecolor="black [3200]">
                  <v:stroke joinstyle="miter" endcap="square"/>
                  <o:lock v:ext="edit" aspectratio="t"/>
                  <v:textbox inset="1mm,1mm,1mm,1mm">
                    <w:txbxContent>
                      <w:p w:rsidR="00DE2A75" w:rsidRDefault="00DE2A75" w:rsidP="00DE2A75">
                        <w:pPr>
                          <w:rPr>
                            <w:rFonts w:eastAsia="Times New Roman"/>
                          </w:rPr>
                        </w:pPr>
                      </w:p>
                    </w:txbxContent>
                  </v:textbox>
                </v:line>
                <v:group id="Group 3165" o:spid="_x0000_s1125" style="position:absolute;left:-21474836;top:54398;width:0;height:274" coordorigin="29323,46239" coordsize="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Vipm7FAAAA3QAA&#10;AA8AAAAAAAAAAAAAAAAAqgIAAGRycy9kb3ducmV2LnhtbFBLBQYAAAAABAAEAPoAAACcAwAAAAA=&#10;">
                  <o:lock v:ext="edit" aspectratio="t"/>
                  <v:line id="Line 227" o:spid="_x0000_s1126" style="position:absolute;visibility:visible;mso-wrap-style:none;v-text-anchor:top" from="29323,46239" to="29323,4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vlMMYA&#10;AADdAAAADwAAAGRycy9kb3ducmV2LnhtbESPzWrDMBCE74W8g9hAL6WRY0MobpQQAiE1hULTHHJc&#10;rPUPsVZGUmynT18VCj0OM/MNs95OphMDOd9aVrBcJCCIS6tbrhWcvw7PLyB8QNbYWSYFd/Kw3cwe&#10;1phrO/InDadQiwhhn6OCJoQ+l9KXDRn0C9sTR6+yzmCI0tVSOxwj3HQyTZKVNNhyXGiwp31D5fV0&#10;MwouhXs/jnSnoqpWh2/y9NTfPpR6nE+7VxCBpvAf/mu/aQVZuszg9018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dvlMMYAAADdAAAADwAAAAAAAAAAAAAAAACYAgAAZHJz&#10;L2Rvd25yZXYueG1sUEsFBgAAAAAEAAQA9QAAAIsDAAAAAA==&#10;" strokecolor="black [3200]">
                    <v:stroke joinstyle="miter" endcap="square"/>
                    <o:lock v:ext="edit" aspectratio="t"/>
                    <v:textbox inset="1mm,1mm,1mm,1mm">
                      <w:txbxContent>
                        <w:p w:rsidR="00DE2A75" w:rsidRDefault="00DE2A75" w:rsidP="00DE2A75">
                          <w:pPr>
                            <w:rPr>
                              <w:rFonts w:eastAsia="Times New Roman"/>
                            </w:rPr>
                          </w:pPr>
                        </w:p>
                      </w:txbxContent>
                    </v:textbox>
                  </v:line>
                  <v:line id="Line 228" o:spid="_x0000_s1127" style="position:absolute;visibility:visible;mso-wrap-style:none;v-text-anchor:top" from="29323,46239" to="29323,4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J9RMYA&#10;AADdAAAADwAAAGRycy9kb3ducmV2LnhtbESPW2sCMRSE3wv9D+EIvpSa9YKUrdmlCKJSELR96ONh&#10;c/aCm5Mlie7qr28KBR+HmfmGWeWDacWVnG8sK5hOEhDEhdUNVwq+vzavbyB8QNbYWiYFN/KQZ89P&#10;K0y17flI11OoRISwT1FBHUKXSumLmgz6ie2Io1daZzBE6SqpHfYRblo5S5KlNNhwXKixo3VNxfl0&#10;MQp+9u5z29ON9mW53NzJ00t3OSg1Hg0f7yACDeER/m/vtIL5bLqAvzfxCcjs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jJ9RMYAAADdAAAADwAAAAAAAAAAAAAAAACYAgAAZHJz&#10;L2Rvd25yZXYueG1sUEsFBgAAAAAEAAQA9QAAAIsDAAAAAA==&#10;" strokecolor="black [3200]">
                    <v:stroke joinstyle="miter" endcap="square"/>
                    <o:lock v:ext="edit" aspectratio="t"/>
                    <v:textbox inset="1mm,1mm,1mm,1mm">
                      <w:txbxContent>
                        <w:p w:rsidR="00DE2A75" w:rsidRDefault="00DE2A75" w:rsidP="00DE2A75">
                          <w:pPr>
                            <w:rPr>
                              <w:rFonts w:eastAsia="Times New Roman"/>
                            </w:rPr>
                          </w:pPr>
                        </w:p>
                      </w:txbxContent>
                    </v:textbox>
                  </v:line>
                </v:group>
                <v:shape id="Freeform 3166" o:spid="_x0000_s1128" style="position:absolute;top:52879;width:815;height:997;visibility:visible;mso-wrap-style:none;v-text-anchor:top" coordsize="118,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7UccA&#10;AADdAAAADwAAAGRycy9kb3ducmV2LnhtbESPQWvCQBSE74L/YXlCb7qxtqHEbESkamntQVvU4yP7&#10;TILZtyG71fTfu4WCx2FmvmHSWWdqcaHWVZYVjEcRCOLc6ooLBd9fy+ELCOeRNdaWScEvOZhl/V6K&#10;ibZX3tJl5wsRIOwSVFB63yRSurwkg25kG+LgnWxr0AfZFlK3eA1wU8vHKIqlwYrDQokNLUrKz7sf&#10;o2D1/rT/tMd4c97O9evHsz2sV46Vehh08ykIT52/h//bb1rBZBzH8PcmPAGZ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8+1HHAAAA3QAAAA8AAAAAAAAAAAAAAAAAmAIAAGRy&#10;cy9kb3ducmV2LnhtbFBLBQYAAAAABAAEAPUAAACMAwAAAAA=&#10;" adj="-11796480,,5400" path="m33,14r52,c87,14,88,15,88,17v,2,-1,3,-3,3l33,20v-2,,-3,-1,-3,-3c30,15,31,14,33,14xm33,17l50,34,,17,50,,33,17xm85,17l68,r50,17l68,34,85,17xe" filled="f" strokecolor="black [3200]">
                  <v:stroke joinstyle="miter" endcap="square"/>
                  <v:formulas/>
                  <v:path arrowok="t" o:connecttype="custom" o:connectlocs="22801,41028;58730,41028;60803,49820;58730,58612;22801,58612;20728,49820;22801,41028;22801,49820;34547,99640;0,49820;34547,0;22801,49820;58730,49820;46984,0;81531,49820;46984,99640;58730,49820" o:connectangles="0,0,0,0,0,0,0,0,0,0,0,0,0,0,0,0,0" textboxrect="0,0,118,34"/>
                  <o:lock v:ext="edit" aspectratio="t" verticies="t"/>
                  <v:textbox inset="1mm,1mm,1mm,1mm">
                    <w:txbxContent>
                      <w:p w:rsidR="00DE2A75" w:rsidRDefault="00DE2A75" w:rsidP="00DE2A75">
                        <w:pPr>
                          <w:rPr>
                            <w:rFonts w:eastAsia="Times New Roman"/>
                          </w:rPr>
                        </w:pPr>
                      </w:p>
                    </w:txbxContent>
                  </v:textbox>
                </v:shape>
                <v:shape id="Freeform 3167" o:spid="_x0000_s1129" style="position:absolute;top:52879;width:815;height:997;visibility:visible;mso-wrap-style:none;v-text-anchor:top" coordsize="119,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RCEsQA&#10;AADdAAAADwAAAGRycy9kb3ducmV2LnhtbESP0WoCMRRE34X+Q7gF3zSxgpatUapFVPDFbT/gdnO7&#10;WdzcbDdR1783guDjMDNnmNmic7U4UxsqzxpGQwWCuPCm4lLDz/d68A4iRGSDtWfScKUAi/lLb4aZ&#10;8Rc+0DmPpUgQDhlqsDE2mZShsOQwDH1DnLw/3zqMSbalNC1eEtzV8k2piXRYcVqw2NDKUnHMT04D&#10;Vkv1a91ytd7vrvK/aI6bL1Ra91+7zw8Qkbr4DD/aW6NhPJpM4f4mPQE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UQhLEAAAA3QAAAA8AAAAAAAAAAAAAAAAAmAIAAGRycy9k&#10;b3ducmV2LnhtbFBLBQYAAAAABAAEAPUAAACJAwAAAAA=&#10;" adj="-11796480,,5400" path="m34,14r52,c87,14,89,15,89,17v,2,-2,3,-3,3l34,20v-2,,-3,-1,-3,-3c31,15,32,14,34,14xm34,17l50,34,,17,50,,34,17xm86,17l69,r50,17l69,34,86,17xe" filled="f" strokecolor="black [3200]">
                  <v:stroke joinstyle="miter" endcap="square"/>
                  <v:formulas/>
                  <v:path arrowok="t" o:connecttype="custom" o:connectlocs="23295,41028;58922,41028;60977,49820;58922,58612;23295,58612;21239,49820;23295,41028;23295,49820;34257,99640;0,49820;34257,0;23295,49820;58922,49820;47274,0;81531,49820;47274,99640;58922,49820" o:connectangles="0,0,0,0,0,0,0,0,0,0,0,0,0,0,0,0,0" textboxrect="0,0,119,34"/>
                  <o:lock v:ext="edit" aspectratio="t" verticies="t"/>
                  <v:textbox inset="1mm,1mm,1mm,1mm">
                    <w:txbxContent>
                      <w:p w:rsidR="00DE2A75" w:rsidRDefault="00DE2A75" w:rsidP="00DE2A75">
                        <w:pPr>
                          <w:rPr>
                            <w:rFonts w:eastAsia="Times New Roman"/>
                          </w:rPr>
                        </w:pPr>
                      </w:p>
                    </w:txbxContent>
                  </v:textbox>
                </v:shape>
                <v:group id="Group 3168" o:spid="_x0000_s1130" style="position:absolute;left:27146;top:51344;width:810;height:3734" coordorigin="26995,51344" coordsize="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rYwnwwwAAAN0AAAAP&#10;AAAAAAAAAAAAAAAAAKoCAABkcnMvZG93bnJldi54bWxQSwUGAAAAAAQABAD6AAAAmgMAAAAA&#10;">
                  <o:lock v:ext="edit" aspectratio="t"/>
                  <v:rect id="Rectangle 3211" o:spid="_x0000_s1131" style="position:absolute;left:26995;top:51344;width:1;height: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9yKMMA&#10;AADdAAAADwAAAGRycy9kb3ducmV2LnhtbESPT4vCMBTE74LfIbyFvYimraJL11iKuODRv/dH82zr&#10;Ni+liVq/vREW9jjMzG+YZdabRtypc7VlBfEkAkFcWF1zqeB0/Bl/gXAeWWNjmRQ8yUG2Gg6WmGr7&#10;4D3dD74UAcIuRQWV920qpSsqMugmtiUO3sV2Bn2QXSl1h48AN41MomguDdYcFipsaV1R8Xu4GQXb&#10;aHbdNLN8NHVnuWsX12TkL0apz48+/wbhqff/4b/2ViuYJnEM7zfhCc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9yKMMAAADdAAAADwAAAAAAAAAAAAAAAACYAgAAZHJzL2Rv&#10;d25yZXYueG1sUEsFBgAAAAAEAAQA9QAAAIgDAAAAAA==&#10;" filled="f" strokecolor="black [3200]">
                    <v:stroke endcap="square"/>
                    <o:lock v:ext="edit" aspectratio="t"/>
                    <v:textbox inset="1mm,1mm,1mm,1mm">
                      <w:txbxContent>
                        <w:p w:rsidR="00DE2A75" w:rsidRDefault="00DE2A75" w:rsidP="00DE2A75">
                          <w:pPr>
                            <w:rPr>
                              <w:rFonts w:eastAsia="Times New Roman"/>
                            </w:rPr>
                          </w:pPr>
                        </w:p>
                      </w:txbxContent>
                    </v:textbox>
                  </v:rect>
                  <v:rect id="Rectangle 3212" o:spid="_x0000_s1132" style="position:absolute;left:26995;top:51344;width:1;height: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3sX8UA&#10;AADdAAAADwAAAGRycy9kb3ducmV2LnhtbESPzWrDMBCE74W+g9hCLyGWY4cmOFZCKCn42LrJfbHW&#10;f7VWxlIS9+2rQqHHYWa+YfLDbAZxo8l1lhWsohgEcWV1x42C8+fbcgvCeWSNg2VS8E0ODvvHhxwz&#10;be/8QbfSNyJA2GWooPV+zKR0VUsGXWRH4uDVdjLog5waqSe8B7gZZBLHL9Jgx2GhxZFeW6q+yqtR&#10;UMTr/jSsj4vUXeT7uOmTha+NUs9P83EHwtPs/8N/7UIrSJNVAr9vwhO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zexfxQAAAN0AAAAPAAAAAAAAAAAAAAAAAJgCAABkcnMv&#10;ZG93bnJldi54bWxQSwUGAAAAAAQABAD1AAAAigMAAAAA&#10;" filled="f" strokecolor="black [3200]">
                    <v:stroke endcap="square"/>
                    <o:lock v:ext="edit" aspectratio="t"/>
                    <v:textbox inset="1mm,1mm,1mm,1mm">
                      <w:txbxContent>
                        <w:p w:rsidR="00DE2A75" w:rsidRDefault="00DE2A75" w:rsidP="00DE2A75">
                          <w:pPr>
                            <w:rPr>
                              <w:rFonts w:eastAsia="Times New Roman"/>
                            </w:rPr>
                          </w:pPr>
                        </w:p>
                      </w:txbxContent>
                    </v:textbox>
                  </v:rect>
                </v:group>
                <v:group id="Group 3169" o:spid="_x0000_s1133" style="position:absolute;left:-21474836;top:46029;width:0;height:259" coordorigin="27499,52167" coordsize="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C+sa8cAAADd&#10;AAAADwAAAAAAAAAAAAAAAACqAgAAZHJzL2Rvd25yZXYueG1sUEsFBgAAAAAEAAQA+gAAAJ4DAAAA&#10;AA==&#10;">
                  <o:lock v:ext="edit" aspectratio="t"/>
                  <v:line id="Line 235" o:spid="_x0000_s1134" style="position:absolute;visibility:visible;mso-wrap-style:none;v-text-anchor:top" from="27499,52167" to="27499,52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pEB8UA&#10;AADdAAAADwAAAGRycy9kb3ducmV2LnhtbESPT2sCMRTE7wW/Q3iCl1KzKohdjSKCqBQKag89PjZv&#10;/+DmZUmiu/rpG0HocZiZ3zCLVWdqcSPnK8sKRsMEBHFmdcWFgp/z9mMGwgdkjbVlUnAnD6tl722B&#10;qbYtH+l2CoWIEPYpKihDaFIpfVaSQT+0DXH0cusMhihdIbXDNsJNLcdJMpUGK44LJTa0KSm7nK5G&#10;we/Bfe1autMhz6fbB3l6b67fSg363XoOIlAX/sOv9l4rmIyTT3i+i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6kQHxQAAAN0AAAAPAAAAAAAAAAAAAAAAAJgCAABkcnMv&#10;ZG93bnJldi54bWxQSwUGAAAAAAQABAD1AAAAigMAAAAA&#10;" strokecolor="black [3200]">
                    <v:stroke joinstyle="miter" endcap="square"/>
                    <o:lock v:ext="edit" aspectratio="t"/>
                    <v:textbox inset="1mm,1mm,1mm,1mm">
                      <w:txbxContent>
                        <w:p w:rsidR="00DE2A75" w:rsidRDefault="00DE2A75" w:rsidP="00DE2A75">
                          <w:pPr>
                            <w:rPr>
                              <w:rFonts w:eastAsia="Times New Roman"/>
                            </w:rPr>
                          </w:pPr>
                        </w:p>
                      </w:txbxContent>
                    </v:textbox>
                  </v:line>
                  <v:line id="Line 236" o:spid="_x0000_s1135" style="position:absolute;visibility:visible;mso-wrap-style:none;v-text-anchor:top" from="27499,52167" to="27499,52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l7R8IA&#10;AADdAAAADwAAAGRycy9kb3ducmV2LnhtbERPy4rCMBTdC/MP4Q64EU1VEKlGGQRREYSpLlxemtsH&#10;09yUJNo6Xz9ZCLM8nPd625tGPMn52rKC6SQBQZxbXXOp4Hbdj5cgfEDW2FgmBS/ysN18DNaYatvx&#10;Nz2zUIoYwj5FBVUIbSqlzysy6Ce2JY5cYZ3BEKErpXbYxXDTyFmSLKTBmmNDhS3tKsp/sodRcD+5&#10;86GjF52KYrH/JU+j9nFRavjZf61ABOrDv/jtPmoF89k07o9v4hO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CXtHwgAAAN0AAAAPAAAAAAAAAAAAAAAAAJgCAABkcnMvZG93&#10;bnJldi54bWxQSwUGAAAAAAQABAD1AAAAhwMAAAAA&#10;" strokecolor="black [3200]">
                    <v:stroke joinstyle="miter" endcap="square"/>
                    <o:lock v:ext="edit" aspectratio="t"/>
                    <v:textbox inset="1mm,1mm,1mm,1mm">
                      <w:txbxContent>
                        <w:p w:rsidR="00DE2A75" w:rsidRDefault="00DE2A75" w:rsidP="00DE2A75">
                          <w:pPr>
                            <w:rPr>
                              <w:rFonts w:eastAsia="Times New Roman"/>
                            </w:rPr>
                          </w:pPr>
                        </w:p>
                      </w:txbxContent>
                    </v:textbox>
                  </v:line>
                </v:group>
                <v:line id="Line 238" o:spid="_x0000_s1136" style="position:absolute;flip:y;visibility:visible;mso-wrap-style:none;v-text-anchor:top" from="0,51344" to="0,513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a/v8IA&#10;AADdAAAADwAAAGRycy9kb3ducmV2LnhtbERPTWvCQBC9C/6HZYTedJMUaoiuEkxTeitGweuQHZNg&#10;djbNbjX+++6h0OPjfW/3k+nFnUbXWVYQryIQxLXVHTcKzqdymYJwHlljb5kUPMnBfjefbTHT9sFH&#10;ule+ESGEXYYKWu+HTEpXt2TQrexAHLirHQ36AMdG6hEfIdz0MomiN2mw49DQ4kCHlupb9WMUcGXT&#10;9/LZJYX7yC9FEUn9nX4p9bKY8g0IT5P/F/+5P7WC13gd9oc34QnI3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Fr+/wgAAAN0AAAAPAAAAAAAAAAAAAAAAAJgCAABkcnMvZG93&#10;bnJldi54bWxQSwUGAAAAAAQABAD1AAAAhwMAAAAA&#10;" strokecolor="black [3200]">
                  <v:stroke joinstyle="miter" endcap="square"/>
                  <o:lock v:ext="edit" aspectratio="t"/>
                  <v:textbox inset="1mm,1mm,1mm,1mm">
                    <w:txbxContent>
                      <w:p w:rsidR="00DE2A75" w:rsidRDefault="00DE2A75" w:rsidP="00DE2A75">
                        <w:pPr>
                          <w:rPr>
                            <w:rFonts w:eastAsia="Times New Roman"/>
                          </w:rPr>
                        </w:pPr>
                      </w:p>
                    </w:txbxContent>
                  </v:textbox>
                </v:line>
                <v:group id="Group 3171" o:spid="_x0000_s1137" style="position:absolute;left:-21474836;top:63547;width:0;height:274" coordorigin="29323,54015" coordsize="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gDawxgAAAN0A&#10;AAAPAAAAAAAAAAAAAAAAAKoCAABkcnMvZG93bnJldi54bWxQSwUGAAAAAAQABAD6AAAAnQMAAAAA&#10;">
                  <o:lock v:ext="edit" aspectratio="t"/>
                  <v:line id="Line 239" o:spid="_x0000_s1138" style="position:absolute;visibility:visible;mso-wrap-style:none;v-text-anchor:top" from="29323,54015" to="29323,54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17sUA&#10;AADdAAAADwAAAGRycy9kb3ducmV2LnhtbESPT2sCMRTE7wW/Q3iCl1KzKmhZjSKCqBQKag89PjZv&#10;/+DmZUmiu/rpG0HocZiZ3zCLVWdqcSPnK8sKRsMEBHFmdcWFgp/z9uMThA/IGmvLpOBOHlbL3tsC&#10;U21bPtLtFAoRIexTVFCG0KRS+qwkg35oG+Lo5dYZDFG6QmqHbYSbWo6TZCoNVhwXSmxoU1J2OV2N&#10;gt+D+9q1dKdDnk+3D/L03ly/lRr0u/UcRKAu/Idf7b1WMBknM3i+i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OXXuxQAAAN0AAAAPAAAAAAAAAAAAAAAAAJgCAABkcnMv&#10;ZG93bnJldi54bWxQSwUGAAAAAAQABAD1AAAAigMAAAAA&#10;" strokecolor="black [3200]">
                    <v:stroke joinstyle="miter" endcap="square"/>
                    <o:lock v:ext="edit" aspectratio="t"/>
                    <v:textbox inset="1mm,1mm,1mm,1mm">
                      <w:txbxContent>
                        <w:p w:rsidR="00DE2A75" w:rsidRDefault="00DE2A75" w:rsidP="00DE2A75">
                          <w:pPr>
                            <w:rPr>
                              <w:rFonts w:eastAsia="Times New Roman"/>
                            </w:rPr>
                          </w:pPr>
                        </w:p>
                      </w:txbxContent>
                    </v:textbox>
                  </v:line>
                  <v:line id="Line 240" o:spid="_x0000_s1139" style="position:absolute;visibility:visible;mso-wrap-style:none;v-text-anchor:top" from="29323,54015" to="29323,54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bhnMMA&#10;AADdAAAADwAAAGRycy9kb3ducmV2LnhtbERPyWrDMBC9F/IPYgq5lFquCyE4VkIJhCYUClkOPQ7W&#10;eCHWyEiK7fTrq0Mhx8fbi81kOjGQ861lBW9JCoK4tLrlWsHlvHtdgvABWWNnmRTcycNmPXsqMNd2&#10;5CMNp1CLGMI+RwVNCH0upS8bMugT2xNHrrLOYIjQ1VI7HGO46WSWpgtpsOXY0GBP24bK6+lmFPwc&#10;3NfnSHc6VNVi90ueXvrbt1Lz5+ljBSLQFB7if/deK3jP0jg3volP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qbhnMMAAADdAAAADwAAAAAAAAAAAAAAAACYAgAAZHJzL2Rv&#10;d25yZXYueG1sUEsFBgAAAAAEAAQA9QAAAIgDAAAAAA==&#10;" strokecolor="black [3200]">
                    <v:stroke joinstyle="miter" endcap="square"/>
                    <o:lock v:ext="edit" aspectratio="t"/>
                    <v:textbox inset="1mm,1mm,1mm,1mm">
                      <w:txbxContent>
                        <w:p w:rsidR="00DE2A75" w:rsidRDefault="00DE2A75" w:rsidP="00DE2A75">
                          <w:pPr>
                            <w:rPr>
                              <w:rFonts w:eastAsia="Times New Roman"/>
                            </w:rPr>
                          </w:pPr>
                        </w:p>
                      </w:txbxContent>
                    </v:textbox>
                  </v:line>
                </v:group>
                <v:rect id="Rectangle 3172" o:spid="_x0000_s1140" style="position:absolute;top:51829;width:815;height:349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fkfMYA&#10;AADdAAAADwAAAGRycy9kb3ducmV2LnhtbESP3WoCMRSE7wXfIRyhN1KzWrCyGkWEgl4I/vQBTjdn&#10;fzA5WZLU3fr0plDo5TAz3zCrTW+NuJMPjWMF00kGgrhwuuFKwef143UBIkRkjcYxKfihAJv1cLDC&#10;XLuOz3S/xEokCIccFdQxtrmUoajJYpi4ljh5pfMWY5K+ktpjl+DWyFmWzaXFhtNCjS3taipul2+r&#10;YHF6HHrTHMvWj+XelFX3NT6flHoZ9dsliEh9/A//tfdawdv0fQa/b9ITkO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GfkfMYAAADdAAAADwAAAAAAAAAAAAAAAACYAgAAZHJz&#10;L2Rvd25yZXYueG1sUEsFBgAAAAAEAAQA9QAAAIsDAAAAAA==&#10;" filled="f" strokecolor="black [3200]">
                  <v:stroke endcap="square"/>
                  <o:lock v:ext="edit" aspectratio="t"/>
                  <v:textbox style="mso-fit-shape-to-text:t" inset="1mm,1mm,1mm,1mm">
                    <w:txbxContent>
                      <w:p w:rsidR="00DE2A75" w:rsidRDefault="00DE2A75" w:rsidP="00DE2A75">
                        <w:pPr>
                          <w:pStyle w:val="NormalWeb"/>
                          <w:spacing w:before="0" w:beforeAutospacing="0" w:after="0" w:afterAutospacing="0"/>
                          <w:jc w:val="center"/>
                        </w:pPr>
                        <w:r>
                          <w:rPr>
                            <w:color w:val="000000" w:themeColor="dark1"/>
                            <w:kern w:val="24"/>
                            <w:sz w:val="28"/>
                            <w:szCs w:val="28"/>
                            <w:lang w:val="it-IT"/>
                          </w:rPr>
                          <w:t>Storage</w:t>
                        </w:r>
                      </w:p>
                    </w:txbxContent>
                  </v:textbox>
                </v:rect>
                <v:rect id="Rectangle 3173" o:spid="_x0000_s1141" style="position:absolute;top:33238;width:815;height:349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tB58UA&#10;AADdAAAADwAAAGRycy9kb3ducmV2LnhtbESP3WoCMRSE7wt9h3AK3kjNqlBlaxQRBL0Q/HuA083Z&#10;H5qcLEl01z59IxR6OczMN8xi1Vsj7uRD41jBeJSBIC6cbrhScL1s3+cgQkTWaByTggcFWC1fXxaY&#10;a9fxie7nWIkE4ZCjgjrGNpcyFDVZDCPXEievdN5iTNJXUnvsEtwaOcmyD2mx4bRQY0ubmorv880q&#10;mB9/9r1pDmXrh3Jnyqr7Gp6OSg3e+vUniEh9/A//tXdawXQ8m8LzTXo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K0HnxQAAAN0AAAAPAAAAAAAAAAAAAAAAAJgCAABkcnMv&#10;ZG93bnJldi54bWxQSwUGAAAAAAQABAD1AAAAigMAAAAA&#10;" filled="f" strokecolor="black [3200]">
                  <v:stroke endcap="square"/>
                  <o:lock v:ext="edit" aspectratio="t"/>
                  <v:textbox style="mso-fit-shape-to-text:t" inset="1mm,1mm,1mm,1mm">
                    <w:txbxContent>
                      <w:p w:rsidR="00DE2A75" w:rsidRDefault="00DE2A75" w:rsidP="00DE2A75">
                        <w:pPr>
                          <w:pStyle w:val="NormalWeb"/>
                          <w:spacing w:before="0" w:beforeAutospacing="0" w:after="0" w:afterAutospacing="0"/>
                        </w:pPr>
                        <w:r>
                          <w:rPr>
                            <w:color w:val="000000" w:themeColor="dark1"/>
                            <w:kern w:val="24"/>
                            <w:sz w:val="28"/>
                            <w:szCs w:val="28"/>
                            <w:lang w:val="it-IT"/>
                          </w:rPr>
                          <w:t>DC Load</w:t>
                        </w:r>
                      </w:p>
                    </w:txbxContent>
                  </v:textbox>
                </v:rect>
                <v:shape id="Freeform 3174" o:spid="_x0000_s1142" style="position:absolute;top:34111;width:815;height:996;visibility:visible;mso-wrap-style:none;v-text-anchor:top" coordsize="169,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X6cMYA&#10;AADdAAAADwAAAGRycy9kb3ducmV2LnhtbESPQWvCQBSE74X+h+UVequbGKuSuooIDUJPNR7s7ZF9&#10;JiHZtyG7JvHfu4VCj8PMfMNsdpNpxUC9qy0riGcRCOLC6ppLBef8820Nwnlkja1lUnAnB7vt89MG&#10;U21H/qbh5EsRIOxSVFB536VSuqIig25mO+LgXW1v0AfZl1L3OAa4aeU8ipbSYM1hocKODhUVzelm&#10;FOS37ND8dAv2cb5Orpev6P6eNUq9vkz7DxCeJv8f/msftYIkXi3g9014An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AX6cMYAAADdAAAADwAAAAAAAAAAAAAAAACYAgAAZHJz&#10;L2Rvd25yZXYueG1sUEsFBgAAAAAEAAQA9QAAAIsDAAAAAA==&#10;" adj="-11796480,,5400" path="m3,14r133,c138,14,139,15,139,17v,2,-1,3,-3,3l3,20c1,20,,19,,17,,15,1,14,3,14xm136,17l119,r50,17l119,34,136,17xe" filled="f" strokecolor="black [3200]">
                  <v:stroke joinstyle="miter" endcap="square"/>
                  <v:formulas/>
                  <v:path arrowok="t" o:connecttype="custom" o:connectlocs="1447,41028;65611,41028;67058,49820;65611,58612;1447,58612;0,49820;1447,41028;65611,49820;57409,0;81531,49820;57409,99640;65611,49820" o:connectangles="0,0,0,0,0,0,0,0,0,0,0,0" textboxrect="0,0,169,34"/>
                  <o:lock v:ext="edit" aspectratio="t" verticies="t"/>
                  <v:textbox inset="1mm,1mm,1mm,1mm">
                    <w:txbxContent>
                      <w:p w:rsidR="00DE2A75" w:rsidRDefault="00DE2A75" w:rsidP="00DE2A75">
                        <w:pPr>
                          <w:rPr>
                            <w:rFonts w:eastAsia="Times New Roman"/>
                          </w:rPr>
                        </w:pPr>
                      </w:p>
                    </w:txbxContent>
                  </v:textbox>
                </v:shape>
                <v:group id="Group 3175" o:spid="_x0000_s1143" style="position:absolute;left:34778;top:39478;width:810;height:3718" coordorigin="35002,39478" coordsize="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Lsws8cAAADdAAAADwAAAGRycy9kb3ducmV2LnhtbESPQWvCQBSE7wX/w/IK&#10;3ppNlLSSZhWRKh5CoSqU3h7ZZxLMvg3ZbRL/fbdQ6HGYmW+YfDOZVgzUu8aygiSKQRCXVjdcKbic&#10;908rEM4ja2wtk4I7OdisZw85ZtqO/EHDyVciQNhlqKD2vsukdGVNBl1kO+LgXW1v0AfZV1L3OAa4&#10;aeUijp+lwYbDQo0d7Woqb6dvo+Aw4rhdJm9Dcbvu7l/n9P2zSEip+eO0fQXhafL/4b/2UStYJi8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Lsws8cAAADd&#10;AAAADwAAAAAAAAAAAAAAAACqAgAAZHJzL2Rvd25yZXYueG1sUEsFBgAAAAAEAAQA+gAAAJ4DAAAA&#10;AA==&#10;">
                  <o:lock v:ext="edit" aspectratio="t"/>
                  <v:rect id="Rectangle 3205" o:spid="_x0000_s1144" style="position:absolute;left:35002;top:39478;width:1;height: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i9sQA&#10;AADdAAAADwAAAGRycy9kb3ducmV2LnhtbESPT4vCMBTE7wt+h/AEL6KJ1VWpRpHFBY+uf+6P5tlW&#10;m5fSZLX77Y0g7HGYmd8wy3VrK3GnxpeONYyGCgRx5kzJuYbT8XswB+EDssHKMWn4Iw/rVedjialx&#10;D/6h+yHkIkLYp6ihCKFOpfRZQRb90NXE0bu4xmKIssmlafAR4baSiVJTabHkuFBgTV8FZbfDr9Ww&#10;U5Prtpps+mN/lvt6dk364WK17nXbzQJEoDb8h9/tndEwTtQnvN7EJy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94vbEAAAA3QAAAA8AAAAAAAAAAAAAAAAAmAIAAGRycy9k&#10;b3ducmV2LnhtbFBLBQYAAAAABAAEAPUAAACJAwAAAAA=&#10;" filled="f" strokecolor="black [3200]">
                    <v:stroke endcap="square"/>
                    <o:lock v:ext="edit" aspectratio="t"/>
                    <v:textbox inset="1mm,1mm,1mm,1mm">
                      <w:txbxContent>
                        <w:p w:rsidR="00DE2A75" w:rsidRDefault="00DE2A75" w:rsidP="00DE2A75">
                          <w:pPr>
                            <w:rPr>
                              <w:rFonts w:eastAsia="Times New Roman"/>
                            </w:rPr>
                          </w:pPr>
                        </w:p>
                      </w:txbxContent>
                    </v:textbox>
                  </v:rect>
                  <v:rect id="Rectangle 3206" o:spid="_x0000_s1145" style="position:absolute;left:35002;top:39478;width:1;height: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98gcMA&#10;AADdAAAADwAAAGRycy9kb3ducmV2LnhtbESPT4vCMBTE7wt+h/CEvYgmVlGpRhFxwaPrn/ujebbV&#10;5qU0Ueu3N8LCHoeZ+Q2zWLW2Eg9qfOlYw3CgQBBnzpScazgdf/ozED4gG6wck4YXeVgtO18LTI17&#10;8i89DiEXEcI+RQ1FCHUqpc8KsugHriaO3sU1FkOUTS5Ng88It5VMlJpIiyXHhQJr2hSU3Q53q2Gn&#10;xtdtNV73Rv4s9/X0mvTCxWr93W3XcxCB2vAf/mvvjIZRoibweROf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y98gcMAAADdAAAADwAAAAAAAAAAAAAAAACYAgAAZHJzL2Rv&#10;d25yZXYueG1sUEsFBgAAAAAEAAQA9QAAAIgDAAAAAA==&#10;" filled="f" strokecolor="black [3200]">
                    <v:stroke endcap="square"/>
                    <o:lock v:ext="edit" aspectratio="t"/>
                    <v:textbox inset="1mm,1mm,1mm,1mm">
                      <w:txbxContent>
                        <w:p w:rsidR="00DE2A75" w:rsidRDefault="00DE2A75" w:rsidP="00DE2A75">
                          <w:pPr>
                            <w:rPr>
                              <w:rFonts w:eastAsia="Times New Roman"/>
                            </w:rPr>
                          </w:pPr>
                        </w:p>
                      </w:txbxContent>
                    </v:textbox>
                  </v:rect>
                </v:group>
                <v:group id="Group 3176" o:spid="_x0000_s1146" style="position:absolute;left:-21474836;top:47380;width:0;height:274" coordorigin="35537,40273" coordsize="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GmuxMcAAADd&#10;AAAADwAAAAAAAAAAAAAAAACqAgAAZHJzL2Rvd25yZXYueG1sUEsFBgAAAAAEAAQA+gAAAJ4DAAAA&#10;AA==&#10;">
                  <o:lock v:ext="edit" aspectratio="t"/>
                  <v:line id="Line 255" o:spid="_x0000_s1147" style="position:absolute;visibility:visible;mso-wrap-style:none;v-text-anchor:top" from="35537,40273" to="35537,40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Jz7cQA&#10;AADdAAAADwAAAGRycy9kb3ducmV2LnhtbESPzYoCMRCE78K+Q+gFL6IZFWQZjbIsiIogqHvw2Ex6&#10;fnDSGZLojPv0G0HwWFTVV9Ri1Zla3Mn5yrKC8SgBQZxZXXGh4Pe8Hn6B8AFZY22ZFDzIw2r50Vtg&#10;qm3LR7qfQiEihH2KCsoQmlRKn5Vk0I9sQxy93DqDIUpXSO2wjXBTy0mSzKTBiuNCiQ39lJRdTzej&#10;4LJz+01LD9rl+Wz9R54Gze2gVP+z+56DCNSFd/jV3moF00kyheeb+ATk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Cc+3EAAAA3QAAAA8AAAAAAAAAAAAAAAAAmAIAAGRycy9k&#10;b3ducmV2LnhtbFBLBQYAAAAABAAEAPUAAACJAwAAAAA=&#10;" strokecolor="black [3200]">
                    <v:stroke joinstyle="miter" endcap="square"/>
                    <o:lock v:ext="edit" aspectratio="t"/>
                    <v:textbox inset="1mm,1mm,1mm,1mm">
                      <w:txbxContent>
                        <w:p w:rsidR="00DE2A75" w:rsidRDefault="00DE2A75" w:rsidP="00DE2A75">
                          <w:pPr>
                            <w:rPr>
                              <w:rFonts w:eastAsia="Times New Roman"/>
                            </w:rPr>
                          </w:pPr>
                        </w:p>
                      </w:txbxContent>
                    </v:textbox>
                  </v:line>
                  <v:line id="Line 256" o:spid="_x0000_s1148" style="position:absolute;visibility:visible;mso-wrap-style:none;v-text-anchor:top" from="35537,40273" to="35537,40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rmcUA&#10;AADdAAAADwAAAGRycy9kb3ducmV2LnhtbESPT2sCMRTE7wW/Q3iCl1KzapGyGkUEUSkU1B56fGze&#10;/sHNy5JEd/XTN4LgcZiZ3zDzZWdqcSXnK8sKRsMEBHFmdcWFgt/T5uMLhA/IGmvLpOBGHpaL3tsc&#10;U21bPtD1GAoRIexTVFCG0KRS+qwkg35oG+Lo5dYZDFG6QmqHbYSbWo6TZCoNVhwXSmxoXVJ2Pl6M&#10;gr+9+962dKN9nk83d/L03lx+lBr0u9UMRKAuvMLP9k4rmIyTT3i8iU9AL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6+uZxQAAAN0AAAAPAAAAAAAAAAAAAAAAAJgCAABkcnMv&#10;ZG93bnJldi54bWxQSwUGAAAAAAQABAD1AAAAigMAAAAA&#10;" strokecolor="black [3200]">
                    <v:stroke joinstyle="miter" endcap="square"/>
                    <o:lock v:ext="edit" aspectratio="t"/>
                    <v:textbox inset="1mm,1mm,1mm,1mm">
                      <w:txbxContent>
                        <w:p w:rsidR="00DE2A75" w:rsidRDefault="00DE2A75" w:rsidP="00DE2A75">
                          <w:pPr>
                            <w:rPr>
                              <w:rFonts w:eastAsia="Times New Roman"/>
                            </w:rPr>
                          </w:pPr>
                        </w:p>
                      </w:txbxContent>
                    </v:textbox>
                  </v:line>
                </v:group>
                <v:line id="Line 258" o:spid="_x0000_s1149" style="position:absolute;flip:y;visibility:visible;mso-wrap-style:none;v-text-anchor:top" from="0,39478" to="0,39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8ny8MA&#10;AADdAAAADwAAAGRycy9kb3ducmV2LnhtbESPQYvCMBSE7wv+h/AEb2uqwlqqUcSqeJOtgtdH82yL&#10;zUttotZ/bxaEPQ4z8w0zX3amFg9qXWVZwWgYgSDOra64UHA6br9jEM4ja6wtk4IXOVguel9zTLR9&#10;8i89Ml+IAGGXoILS+yaR0uUlGXRD2xAH72Jbgz7ItpC6xWeAm1qOo+hHGqw4LJTY0Lqk/JrdjQLO&#10;bLzZvqpx6narc5pGUt/ig1KDfreagfDU+f/wp73XCiaj6RT+3oQnIB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v8ny8MAAADdAAAADwAAAAAAAAAAAAAAAACYAgAAZHJzL2Rv&#10;d25yZXYueG1sUEsFBgAAAAAEAAQA9QAAAIgDAAAAAA==&#10;" strokecolor="black [3200]">
                  <v:stroke joinstyle="miter" endcap="square"/>
                  <o:lock v:ext="edit" aspectratio="t"/>
                  <v:textbox inset="1mm,1mm,1mm,1mm">
                    <w:txbxContent>
                      <w:p w:rsidR="00DE2A75" w:rsidRDefault="00DE2A75" w:rsidP="00DE2A75">
                        <w:pPr>
                          <w:rPr>
                            <w:rFonts w:eastAsia="Times New Roman"/>
                          </w:rPr>
                        </w:pPr>
                      </w:p>
                    </w:txbxContent>
                  </v:textbox>
                </v:line>
                <v:group id="Group 3178" o:spid="_x0000_s1150" style="position:absolute;left:-21474836;top:49548;width:0;height:274" coordorigin="37347,42116" coordsize="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rqfLcQAAADdAAAA&#10;DwAAAAAAAAAAAAAAAACqAgAAZHJzL2Rvd25yZXYueG1sUEsFBgAAAAAEAAQA+gAAAJsDAAAAAA==&#10;">
                  <o:lock v:ext="edit" aspectratio="t"/>
                  <v:line id="Line 259" o:spid="_x0000_s1151" style="position:absolute;visibility:visible;mso-wrap-style:none;v-text-anchor:top" from="37347,42116" to="37347,42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xIAcYA&#10;AADdAAAADwAAAGRycy9kb3ducmV2LnhtbESPS2vDMBCE74X8B7GBXkoix4UQ3CghBEJrCoUmOeS4&#10;WOsHtVZGUvzor68KhR6HmfmG2e5H04qenG8sK1gtExDEhdUNVwqul9NiA8IHZI2tZVIwkYf9bvaw&#10;xUzbgT+pP4dKRAj7DBXUIXSZlL6oyaBf2o44eqV1BkOUrpLa4RDhppVpkqylwYbjQo0dHWsqvs53&#10;o+CWu/fXgSbKy3J9+iZPT939Q6nH+Xh4ARFoDP/hv/abVvCcJiv4fROfgN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5xIAcYAAADdAAAADwAAAAAAAAAAAAAAAACYAgAAZHJz&#10;L2Rvd25yZXYueG1sUEsFBgAAAAAEAAQA9QAAAIsDAAAAAA==&#10;" strokecolor="black [3200]">
                    <v:stroke joinstyle="miter" endcap="square"/>
                    <o:lock v:ext="edit" aspectratio="t"/>
                    <v:textbox inset="1mm,1mm,1mm,1mm">
                      <w:txbxContent>
                        <w:p w:rsidR="00DE2A75" w:rsidRDefault="00DE2A75" w:rsidP="00DE2A75">
                          <w:pPr>
                            <w:rPr>
                              <w:rFonts w:eastAsia="Times New Roman"/>
                            </w:rPr>
                          </w:pPr>
                        </w:p>
                      </w:txbxContent>
                    </v:textbox>
                  </v:line>
                  <v:line id="Line 260" o:spid="_x0000_s1152" style="position:absolute;visibility:visible;mso-wrap-style:none;v-text-anchor:top" from="37347,42116" to="37347,42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7WdsUA&#10;AADdAAAADwAAAGRycy9kb3ducmV2LnhtbESPT2sCMRTE7wW/Q3hCL0WzbkHKahQRREUQaj14fGze&#10;/sHNy5JEd+2nNwWhx2FmfsPMl71pxJ2cry0rmIwTEMS51TWXCs4/m9EXCB+QNTaWScGDPCwXg7c5&#10;Ztp2/E33UyhFhLDPUEEVQptJ6fOKDPqxbYmjV1hnMETpSqkddhFuGpkmyVQarDkuVNjSuqL8eroZ&#10;BZe9O2w7etC+KKabX/L00d6OSr0P+9UMRKA+/Idf7Z1W8JkmKfy9iU9AL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TtZ2xQAAAN0AAAAPAAAAAAAAAAAAAAAAAJgCAABkcnMv&#10;ZG93bnJldi54bWxQSwUGAAAAAAQABAD1AAAAigMAAAAA&#10;" strokecolor="black [3200]">
                    <v:stroke joinstyle="miter" endcap="square"/>
                    <o:lock v:ext="edit" aspectratio="t"/>
                    <v:textbox inset="1mm,1mm,1mm,1mm">
                      <w:txbxContent>
                        <w:p w:rsidR="00DE2A75" w:rsidRDefault="00DE2A75" w:rsidP="00DE2A75">
                          <w:pPr>
                            <w:rPr>
                              <w:rFonts w:eastAsia="Times New Roman"/>
                            </w:rPr>
                          </w:pPr>
                        </w:p>
                      </w:txbxContent>
                    </v:textbox>
                  </v:line>
                </v:group>
                <v:group id="Group 3179" o:spid="_x0000_s1153" style="position:absolute;left:35198;top:46785;width:810;height:3702" coordorigin="35002,46785" coordsize="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fY6tsYAAADdAAAADwAAAGRycy9kb3ducmV2LnhtbESPQWvCQBSE7wX/w/IE&#10;b7qJYrXRVURUPEihWii9PbLPJJh9G7JrEv+9WxB6HGbmG2a57kwpGqpdYVlBPIpAEKdWF5wp+L7s&#10;h3MQziNrLC2Tggc5WK96b0tMtG35i5qzz0SAsEtQQe59lUjp0pwMupGtiIN3tbVBH2SdSV1jG+Cm&#10;lOMoepcGCw4LOVa0zSm9ne9GwaHFdjOJd83pdt0+fi/Tz59TTEoN+t1mAcJT5//Dr/ZRK5jEsw/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B9jq2xgAAAN0A&#10;AAAPAAAAAAAAAAAAAAAAAKoCAABkcnMvZG93bnJldi54bWxQSwUGAAAAAAQABAD6AAAAnQMAAAAA&#10;">
                  <o:lock v:ext="edit" aspectratio="t"/>
                  <v:rect id="Rectangle 3199" o:spid="_x0000_s1154" style="position:absolute;left:35002;top:46785;width:1;height: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8cCMUA&#10;AADdAAAADwAAAGRycy9kb3ducmV2LnhtbESPT4vCMBTE7wt+h/CEvRRN1bJqNYrICh53/XN/NM+m&#10;2ryUJmr99puFhT0OM/MbZrnubC0e1PrKsYLRMAVBXDhdcangdNwNZiB8QNZYOyYFL/KwXvXelphr&#10;9+RvehxCKSKEfY4KTAhNLqUvDFn0Q9cQR+/iWoshyraUusVnhNtajtP0Q1qsOC4YbGhrqLgd7lbB&#10;Ps2un3W2SSb+LL+a6XWchItV6r3fbRYgAnXhP/zX3msFk9F8Dr9v4hO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nxwIxQAAAN0AAAAPAAAAAAAAAAAAAAAAAJgCAABkcnMv&#10;ZG93bnJldi54bWxQSwUGAAAAAAQABAD1AAAAigMAAAAA&#10;" filled="f" strokecolor="black [3200]">
                    <v:stroke endcap="square"/>
                    <o:lock v:ext="edit" aspectratio="t"/>
                    <v:textbox inset="1mm,1mm,1mm,1mm">
                      <w:txbxContent>
                        <w:p w:rsidR="00DE2A75" w:rsidRDefault="00DE2A75" w:rsidP="00DE2A75">
                          <w:pPr>
                            <w:rPr>
                              <w:rFonts w:eastAsia="Times New Roman"/>
                            </w:rPr>
                          </w:pPr>
                        </w:p>
                      </w:txbxContent>
                    </v:textbox>
                  </v:rect>
                  <v:rect id="Rectangle 3200" o:spid="_x0000_s1155" style="position:absolute;left:35002;top:46785;width:1;height: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pBbr8A&#10;AADdAAAADwAAAGRycy9kb3ducmV2LnhtbESPSwvCMBCE74L/IazgRTT1gUo1ioiCR5/3pVnbarMp&#10;TdT6740geBxm5htmvqxNIZ5Uudyygn4vAkGcWJ1zquB82nanIJxH1lhYJgVvcrBcNBtzjLV98YGe&#10;R5+KAGEXo4LM+zKW0iUZGXQ9WxIH72orgz7IKpW6wleAm0IOomgsDeYcFjIsaZ1Rcj8+jIJdNLpt&#10;itGqM3QXuS8nt0HHX41S7Va9moHwVPt/+NfeaQXDgITvm/AE5OI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jikFuvwAAAN0AAAAPAAAAAAAAAAAAAAAAAJgCAABkcnMvZG93bnJl&#10;di54bWxQSwUGAAAAAAQABAD1AAAAhAMAAAAA&#10;" filled="f" strokecolor="black [3200]">
                    <v:stroke endcap="square"/>
                    <o:lock v:ext="edit" aspectratio="t"/>
                    <v:textbox inset="1mm,1mm,1mm,1mm">
                      <w:txbxContent>
                        <w:p w:rsidR="00DE2A75" w:rsidRDefault="00DE2A75" w:rsidP="00DE2A75">
                          <w:pPr>
                            <w:rPr>
                              <w:rFonts w:eastAsia="Times New Roman"/>
                            </w:rPr>
                          </w:pPr>
                        </w:p>
                      </w:txbxContent>
                    </v:textbox>
                  </v:rect>
                </v:group>
                <v:group id="Group 3180" o:spid="_x0000_s1156" style="position:absolute;left:-21474836;top:55958;width:0;height:274" coordorigin="35537,47564" coordsize="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RnjDMQAAADdAAAA&#10;DwAAAAAAAAAAAAAAAACqAgAAZHJzL2Rvd25yZXYueG1sUEsFBgAAAAAEAAQA+gAAAJsDAAAAAA==&#10;">
                  <o:lock v:ext="edit" aspectratio="t"/>
                  <v:line id="Line 268" o:spid="_x0000_s1157" style="position:absolute;visibility:visible;mso-wrap-style:none;v-text-anchor:top" from="35537,47564" to="35537,475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aBFccA&#10;AADdAAAADwAAAGRycy9kb3ducmV2LnhtbESPT2sCMRTE7wW/Q3iCl1KzVtB2u1mRgqgIhWoPPT42&#10;b//g5mVJorv20zdCocdhZn7DZKvBtOJKzjeWFcymCQjiwuqGKwVfp83TCwgfkDW2lknBjTys8tFD&#10;hqm2PX/S9RgqESHsU1RQh9ClUvqiJoN+ajvi6JXWGQxRukpqh32Em1Y+J8lCGmw4LtTY0XtNxfl4&#10;MQq+9+6w7elG+7JcbH7I02N3+VBqMh7WbyACDeE//NfeaQXz2esS7m/iE5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WgRXHAAAA3QAAAA8AAAAAAAAAAAAAAAAAmAIAAGRy&#10;cy9kb3ducmV2LnhtbFBLBQYAAAAABAAEAPUAAACMAwAAAAA=&#10;" strokecolor="black [3200]">
                    <v:stroke joinstyle="miter" endcap="square"/>
                    <o:lock v:ext="edit" aspectratio="t"/>
                    <v:textbox inset="1mm,1mm,1mm,1mm">
                      <w:txbxContent>
                        <w:p w:rsidR="00DE2A75" w:rsidRDefault="00DE2A75" w:rsidP="00DE2A75">
                          <w:pPr>
                            <w:rPr>
                              <w:rFonts w:eastAsia="Times New Roman"/>
                            </w:rPr>
                          </w:pPr>
                        </w:p>
                      </w:txbxContent>
                    </v:textbox>
                  </v:line>
                  <v:line id="Line 269" o:spid="_x0000_s1158" style="position:absolute;visibility:visible;mso-wrap-style:none;v-text-anchor:top" from="35537,47564" to="35537,475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kVZ8IA&#10;AADdAAAADwAAAGRycy9kb3ducmV2LnhtbERPy4rCMBTdC/MP4Q64EU1VEO0YZRBERRB0ZjHLS3P7&#10;YJqbkkRb/XqzEFweznu57kwtbuR8ZVnBeJSAIM6srrhQ8PuzHc5B+ICssbZMCu7kYb366C0x1bbl&#10;M90uoRAxhH2KCsoQmlRKn5Vk0I9sQxy53DqDIUJXSO2wjeGmlpMkmUmDFceGEhvalJT9X65Gwd/B&#10;HXct3emQ57PtgzwNmutJqf5n9/0FIlAX3uKXe68VTMeLODe+iU9Ar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iRVnwgAAAN0AAAAPAAAAAAAAAAAAAAAAAJgCAABkcnMvZG93&#10;bnJldi54bWxQSwUGAAAAAAQABAD1AAAAhwMAAAAA&#10;" strokecolor="black [3200]">
                    <v:stroke joinstyle="miter" endcap="square"/>
                    <o:lock v:ext="edit" aspectratio="t"/>
                    <v:textbox inset="1mm,1mm,1mm,1mm">
                      <w:txbxContent>
                        <w:p w:rsidR="00DE2A75" w:rsidRDefault="00DE2A75" w:rsidP="00DE2A75">
                          <w:pPr>
                            <w:rPr>
                              <w:rFonts w:eastAsia="Times New Roman"/>
                            </w:rPr>
                          </w:pPr>
                        </w:p>
                      </w:txbxContent>
                    </v:textbox>
                  </v:line>
                </v:group>
                <v:group id="Group 3181" o:spid="_x0000_s1159" style="position:absolute;left:37792;top:51813;width:816;height:1181" coordorigin="37268,49452" coordsize="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pVRpfFAAAA3QAA&#10;AA8AAAAAAAAAAAAAAAAAqgIAAGRycy9kb3ducmV2LnhtbFBLBQYAAAAABAAEAPoAAACcAwAAAAA=&#10;">
                  <o:lock v:ext="edit" aspectratio="t"/>
                  <v:shape id="Freeform 3195" o:spid="_x0000_s1160" style="position:absolute;left:37268;top:49452;width:0;height:1;visibility:visible;mso-wrap-style:none;v-text-anchor:top" coordsize="27,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GOLcUA&#10;AADdAAAADwAAAGRycy9kb3ducmV2LnhtbESPX2vCMBTF3wW/Q7jC3jR1bjKrUZwwGAjC3AZ9vDTX&#10;tNrclCSz9dsvwmCPh/Pnx1ltetuIK/lQO1YwnWQgiEunazYKvj7fxi8gQkTW2DgmBTcKsFkPByvM&#10;tev4g67HaEQa4ZCjgirGNpcylBVZDBPXEifv5LzFmKQ3Unvs0rht5GOWzaXFmhOhwpZ2FZWX449N&#10;EHM+7018PRXf89uhywr/FIq9Ug+jfrsEEamP/+G/9rtWMJsunuH+Jj0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cY4txQAAAN0AAAAPAAAAAAAAAAAAAAAAAJgCAABkcnMv&#10;ZG93bnJldi54bWxQSwUGAAAAAAQABAD1AAAAigMAAAAA&#10;" adj="-11796480,,5400" path="m,8c7,,19,,27,8e" filled="f" strokecolor="black [3200]">
                    <v:stroke joinstyle="miter" endcap="square"/>
                    <v:formulas/>
                    <v:path arrowok="t" o:connecttype="custom" o:connectlocs="0,58;50,58" o:connectangles="0,0" textboxrect="0,0,27,8"/>
                    <o:lock v:ext="edit" aspectratio="t"/>
                    <v:textbox inset="1mm,1mm,1mm,1mm">
                      <w:txbxContent>
                        <w:p w:rsidR="00DE2A75" w:rsidRDefault="00DE2A75" w:rsidP="00DE2A75">
                          <w:pPr>
                            <w:rPr>
                              <w:rFonts w:eastAsia="Times New Roman"/>
                            </w:rPr>
                          </w:pPr>
                        </w:p>
                      </w:txbxContent>
                    </v:textbox>
                  </v:shape>
                  <v:shape id="Freeform 3196" o:spid="_x0000_s1161" style="position:absolute;left:37268;top:49452;width:0;height:1;visibility:visible;mso-wrap-style:none;v-text-anchor:top" coordsize="2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nz9MYA&#10;AADdAAAADwAAAGRycy9kb3ducmV2LnhtbESPQWvCQBSE70L/w/IK3nQTxWCjq5SKIJ6s2vb6yD6T&#10;tNm3Ibsm0V/fFQo9DjPzDbNc96YSLTWutKwgHkcgiDOrS84VnE/b0RyE88gaK8uk4EYO1qunwRJT&#10;bTt+p/bocxEg7FJUUHhfp1K6rCCDbmxr4uBdbGPQB9nkUjfYBbip5CSKEmmw5LBQYE1vBWU/x6tR&#10;8LWJ229dJ/fuc2fkx2F2P+ztSanhc/+6AOGp9//hv/ZOK5jGLwk83oQn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hnz9MYAAADdAAAADwAAAAAAAAAAAAAAAACYAgAAZHJz&#10;L2Rvd25yZXYueG1sUEsFBgAAAAAEAAQA9QAAAIsDAAAAAA==&#10;" adj="-11796480,,5400" path="m,c7,6,18,6,26,e" filled="f" strokecolor="black [3200]">
                    <v:stroke joinstyle="miter" endcap="square"/>
                    <v:formulas/>
                    <v:path arrowok="t" o:connecttype="custom" o:connectlocs="0,0;50,0" o:connectangles="0,0" textboxrect="0,0,26,6"/>
                    <o:lock v:ext="edit" aspectratio="t"/>
                    <v:textbox inset="1mm,1mm,1mm,1mm">
                      <w:txbxContent>
                        <w:p w:rsidR="00DE2A75" w:rsidRDefault="00DE2A75" w:rsidP="00DE2A75">
                          <w:pPr>
                            <w:rPr>
                              <w:rFonts w:eastAsia="Times New Roman"/>
                            </w:rPr>
                          </w:pPr>
                        </w:p>
                      </w:txbxContent>
                    </v:textbox>
                  </v:shape>
                </v:group>
                <v:line id="Line 274" o:spid="_x0000_s1162" style="position:absolute;flip:y;visibility:visible;mso-wrap-style:none;v-text-anchor:top" from="0,46785" to="0,46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30dMMA&#10;AADdAAAADwAAAGRycy9kb3ducmV2LnhtbESPQYvCMBSE78L+h/AWvNnUClK6RhG7yt7EKnh9NG/b&#10;YvPSbaLWf78RBI/DzHzDLFaDacWNetdYVjCNYhDEpdUNVwpOx+0kBeE8ssbWMil4kIPV8mO0wEzb&#10;Ox/oVvhKBAi7DBXU3neZlK6syaCLbEccvF/bG/RB9pXUPd4D3LQyieO5NNhwWKixo01N5aW4GgVc&#10;2PR7+2iS3O3W5zyPpf5L90qNP4f1FwhPg3+HX+0frWA2TRN4vglP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130dMMAAADdAAAADwAAAAAAAAAAAAAAAACYAgAAZHJzL2Rv&#10;d25yZXYueG1sUEsFBgAAAAAEAAQA9QAAAIgDAAAAAA==&#10;" strokecolor="black [3200]">
                  <v:stroke joinstyle="miter" endcap="square"/>
                  <o:lock v:ext="edit" aspectratio="t"/>
                  <v:textbox inset="1mm,1mm,1mm,1mm">
                    <w:txbxContent>
                      <w:p w:rsidR="00DE2A75" w:rsidRDefault="00DE2A75" w:rsidP="00DE2A75">
                        <w:pPr>
                          <w:rPr>
                            <w:rFonts w:eastAsia="Times New Roman"/>
                          </w:rPr>
                        </w:pPr>
                      </w:p>
                    </w:txbxContent>
                  </v:textbox>
                </v:line>
                <v:rect id="Rectangle 3183" o:spid="_x0000_s1163" style="position:absolute;top:22860;width:815;height:349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B558MA&#10;AADdAAAADwAAAGRycy9kb3ducmV2LnhtbESPQYvCMBSE78L+h/AW9qapFkSqUVZhQQQPVpe9Pptn&#10;U2xeShNt998bQfA4zMw3zGLV21rcqfWVYwXjUQKCuHC64lLB6fgznIHwAVlj7ZgU/JOH1fJjsMBM&#10;u44PdM9DKSKEfYYKTAhNJqUvDFn0I9cQR+/iWoshyraUusUuwm0tJ0kylRYrjgsGG9oYKq75zSpI&#10;1mW351yuc2e2u99q8nfemFSpr8/+ew4iUB/e4Vd7qxWk41kKzzfxCc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oB558MAAADdAAAADwAAAAAAAAAAAAAAAACYAgAAZHJzL2Rv&#10;d25yZXYueG1sUEsFBgAAAAAEAAQA9QAAAIgDAAAAAA==&#10;" filled="f" strokecolor="black [3213]">
                  <v:stroke endcap="square"/>
                  <o:lock v:ext="edit" aspectratio="t"/>
                  <v:textbox style="mso-fit-shape-to-text:t" inset="1mm,1mm,1mm,1mm">
                    <w:txbxContent>
                      <w:p w:rsidR="00DE2A75" w:rsidRDefault="00DE2A75" w:rsidP="00DE2A75">
                        <w:pPr>
                          <w:pStyle w:val="NormalWeb"/>
                          <w:spacing w:before="0" w:beforeAutospacing="0" w:after="0" w:afterAutospacing="0"/>
                          <w:jc w:val="center"/>
                        </w:pPr>
                        <w:r>
                          <w:rPr>
                            <w:color w:val="000000" w:themeColor="dark1"/>
                            <w:kern w:val="24"/>
                            <w:sz w:val="28"/>
                            <w:szCs w:val="28"/>
                            <w:lang w:val="it-IT"/>
                          </w:rPr>
                          <w:t>DC bus</w:t>
                        </w:r>
                      </w:p>
                    </w:txbxContent>
                  </v:textbox>
                </v:rect>
                <v:shape id="Freeform 3184" o:spid="_x0000_s1164" style="position:absolute;top:28210;width:815;height:997;visibility:visible;mso-wrap-style:none;v-text-anchor:top" coordsize="119,3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ZOEscA&#10;AADdAAAADwAAAGRycy9kb3ducmV2LnhtbESPzU7DMBCE70i8g7VI3KgdKFWb1q0QEqi3Qn+kHrfx&#10;EifE6xC7TXh7jITEcTQz32gWq8E14kJdqDxryEYKBHHhTcWlhv3u5W4KIkRkg41n0vBNAVbL66sF&#10;5sb3/E6XbSxFgnDIUYONsc2lDIUlh2HkW+LkffjOYUyyK6XpsE9w18h7pSbSYcVpwWJLz5aKz+3Z&#10;aageT3X9Go5vftMf7Gl2UNlXrbS+vRme5iAiDfE//NdeGw0P2XQMv2/SE5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WThLHAAAA3QAAAA8AAAAAAAAAAAAAAAAAmAIAAGRy&#10;cy9kb3ducmV2LnhtbFBLBQYAAAAABAAEAPUAAACMAwAAAAA=&#10;" adj="-11796480,,5400" path="m33,14r52,c87,14,89,15,89,17v,1,-2,3,-4,3l33,20v-1,,-3,-2,-3,-3c30,15,32,14,33,14xm33,17l50,33,,17,50,,33,17xm85,17l69,r50,17l69,33,85,17xe" filled="f" strokecolor="black [3200]">
                  <v:stroke joinstyle="miter" endcap="square"/>
                  <v:formulas/>
                  <v:path arrowok="t" o:connecttype="custom" o:connectlocs="22609,42272;58236,42272;60977,51330;58236,60388;22609,60388;20554,51330;22609,42272;22609,51330;34257,99640;0,51330;34257,0;22609,51330;58236,51330;47274,0;81531,51330;47274,99640;58236,51330" o:connectangles="0,0,0,0,0,0,0,0,0,0,0,0,0,0,0,0,0" textboxrect="0,0,119,33"/>
                  <o:lock v:ext="edit" aspectratio="t" verticies="t"/>
                  <v:textbox inset="1mm,1mm,1mm,1mm">
                    <w:txbxContent>
                      <w:p w:rsidR="00DE2A75" w:rsidRDefault="00DE2A75" w:rsidP="00DE2A75">
                        <w:pPr>
                          <w:rPr>
                            <w:rFonts w:eastAsia="Times New Roman"/>
                          </w:rPr>
                        </w:pPr>
                      </w:p>
                    </w:txbxContent>
                  </v:textbox>
                </v:shape>
                <v:shape id="Freeform 3185" o:spid="_x0000_s1165" style="position:absolute;top:28210;width:815;height:997;visibility:visible;mso-wrap-style:none;v-text-anchor:top" coordsize="119,3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rricYA&#10;AADdAAAADwAAAGRycy9kb3ducmV2LnhtbESPQUvDQBSE74L/YXmCN7ubSktNuwlSULxpqwWPr9nX&#10;bGL2bcyuTfz3riB4HGbmG2ZTTq4TZxpC41lDNlMgiCtvGq41vL0+3KxAhIhssPNMGr4pQFlcXmww&#10;N37kHZ33sRYJwiFHDTbGPpcyVJYchpnviZN38oPDmORQSzPgmOCuk3OlltJhw2nBYk9bS9XH/stp&#10;aBbHtn0M7y/+eTzY491BZZ+t0vr6arpfg4g0xf/wX/vJaLjNVgv4fZOeg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BrricYAAADdAAAADwAAAAAAAAAAAAAAAACYAgAAZHJz&#10;L2Rvd25yZXYueG1sUEsFBgAAAAAEAAQA9QAAAIsDAAAAAA==&#10;" adj="-11796480,,5400" path="m34,14r52,c87,14,89,15,89,17v,1,-2,3,-3,3l34,20v-2,,-3,-2,-3,-3c31,15,32,14,34,14xm34,17l50,33,,17,50,,34,17xm86,17l69,r50,17l69,33,86,17xe" filled="f" strokecolor="black [3200]">
                  <v:stroke joinstyle="miter" endcap="square"/>
                  <v:formulas/>
                  <v:path arrowok="t" o:connecttype="custom" o:connectlocs="23295,42272;58922,42272;60977,51330;58922,60388;23295,60388;21239,51330;23295,42272;23295,51330;34257,99640;0,51330;34257,0;23295,51330;58922,51330;47274,0;81531,51330;47274,99640;58922,51330" o:connectangles="0,0,0,0,0,0,0,0,0,0,0,0,0,0,0,0,0" textboxrect="0,0,119,33"/>
                  <o:lock v:ext="edit" aspectratio="t" verticies="t"/>
                  <v:textbox inset="1mm,1mm,1mm,1mm">
                    <w:txbxContent>
                      <w:p w:rsidR="00DE2A75" w:rsidRDefault="00DE2A75" w:rsidP="00DE2A75">
                        <w:pPr>
                          <w:rPr>
                            <w:rFonts w:eastAsia="Times New Roman"/>
                          </w:rPr>
                        </w:pPr>
                      </w:p>
                    </w:txbxContent>
                  </v:textbox>
                </v:shape>
                <v:shape id="Freeform 3186" o:spid="_x0000_s1166" style="position:absolute;top:28210;width:815;height:997;visibility:visible;mso-wrap-style:none;v-text-anchor:top" coordsize="118,3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UiZ8cA&#10;AADdAAAADwAAAGRycy9kb3ducmV2LnhtbESPT2vCQBTE70K/w/IKvelGhRCiq7SirRcL9R/t7ZF9&#10;JsHs25DdJvHbu0Khx2FmfsPMl72pREuNKy0rGI8iEMSZ1SXnCo6HzTAB4TyyxsoyKbiRg+XiaTDH&#10;VNuOv6jd+1wECLsUFRTe16mULivIoBvZmjh4F9sY9EE2udQNdgFuKjmJolgaLDksFFjTqqDsuv81&#10;Cn7Op88+fv/uLrttsnprp/nH+tAp9fLcv85AeOr9f/ivvdUKpuMkhseb8ATk4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TlImfHAAAA3QAAAA8AAAAAAAAAAAAAAAAAmAIAAGRy&#10;cy9kb3ducmV2LnhtbFBLBQYAAAAABAAEAPUAAACMAwAAAAA=&#10;" adj="-11796480,,5400" path="m33,14r52,c87,14,88,15,88,17v,1,-1,3,-3,3l33,20v-2,,-3,-2,-3,-3c30,15,31,14,33,14xm33,17l50,33,,17,50,,33,17xm85,17l68,r50,17l68,33,85,17xe" filled="f" strokecolor="black [3200]">
                  <v:stroke joinstyle="miter" endcap="square"/>
                  <v:formulas/>
                  <v:path arrowok="t" o:connecttype="custom" o:connectlocs="22801,42272;58730,42272;60803,51330;58730,60388;22801,60388;20728,51330;22801,42272;22801,51330;34547,99640;0,51330;34547,0;22801,51330;58730,51330;46984,0;81531,51330;46984,99640;58730,51330" o:connectangles="0,0,0,0,0,0,0,0,0,0,0,0,0,0,0,0,0" textboxrect="0,0,118,33"/>
                  <o:lock v:ext="edit" aspectratio="t" verticies="t"/>
                  <v:textbox inset="1mm,1mm,1mm,1mm">
                    <w:txbxContent>
                      <w:p w:rsidR="00DE2A75" w:rsidRDefault="00DE2A75" w:rsidP="00DE2A75">
                        <w:pPr>
                          <w:rPr>
                            <w:rFonts w:eastAsia="Times New Roman"/>
                          </w:rPr>
                        </w:pPr>
                      </w:p>
                    </w:txbxContent>
                  </v:textbox>
                </v:shape>
                <v:shape id="Freeform 3187" o:spid="_x0000_s1167" style="position:absolute;top:40981;width:815;height:997;visibility:visible;mso-wrap-style:none;v-text-anchor:top" coordsize="122,3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pgecYA&#10;AADdAAAADwAAAGRycy9kb3ducmV2LnhtbESPQWuDQBSE74X8h+UVcmvWRKjBZhNKgsVDL7Wh54f7&#10;qqL7Vtytmvz6bCDQ4zAz3zC7w2w6MdLgGssK1qsIBHFpdcOVgvN39rIF4Tyyxs4yKbiQg8N+8bTD&#10;VNuJv2gsfCUChF2KCmrv+1RKV9Zk0K1sTxy8XzsY9EEOldQDTgFuOrmJoldpsOGwUGNPx5rKtvgz&#10;CqbTOTnGOsmubTtW+c+8ST7lh1LL5/n9DYSn2f+HH+1cK4jX2wTub8ITkP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MpgecYAAADdAAAADwAAAAAAAAAAAAAAAACYAgAAZHJz&#10;L2Rvd25yZXYueG1sUEsFBgAAAAAEAAQA9QAAAIsDAAAAAA==&#10;" adj="-11796480,,5400" path="m3,13r85,c90,13,92,15,92,16v,2,-2,4,-4,4l3,20c1,20,,18,,16,,15,1,13,3,13xm88,16l72,r50,16l72,33,88,16xe" filled="f" strokecolor="black [3200]">
                  <v:stroke joinstyle="miter" endcap="square"/>
                  <v:formulas/>
                  <v:path arrowok="t" o:connecttype="custom" o:connectlocs="2005,39252;58809,39252;61482,48310;58809,60388;2005,60388;0,48310;2005,39252;58809,48310;48117,0;81531,48310;48117,99640;58809,48310" o:connectangles="0,0,0,0,0,0,0,0,0,0,0,0" textboxrect="0,0,122,33"/>
                  <o:lock v:ext="edit" aspectratio="t" verticies="t"/>
                  <v:textbox inset="1mm,1mm,1mm,1mm">
                    <w:txbxContent>
                      <w:p w:rsidR="00DE2A75" w:rsidRDefault="00DE2A75" w:rsidP="00DE2A75">
                        <w:pPr>
                          <w:rPr>
                            <w:rFonts w:eastAsia="Times New Roman"/>
                          </w:rPr>
                        </w:pPr>
                      </w:p>
                    </w:txbxContent>
                  </v:textbox>
                </v:shape>
                <v:shape id="Freeform 3188" o:spid="_x0000_s1168" style="position:absolute;top:40981;width:815;height:997;visibility:visible;mso-wrap-style:none;v-text-anchor:top" coordsize="122,3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X0C8EA&#10;AADdAAAADwAAAGRycy9kb3ducmV2LnhtbERPy4rCMBTdD/gP4QruxlQFK9UooiguZuMD15fm2pY2&#10;N6WJbfXrJwvB5eG8V5veVKKlxhWWFUzGEQji1OqCMwW36+F3AcJ5ZI2VZVLwIgeb9eBnhYm2HZ+p&#10;vfhMhBB2CSrIva8TKV2ak0E3tjVx4B62MegDbDKpG+xCuKnkNIrm0mDBoSHHmnY5peXlaRR0+1u8&#10;m+n48C7LNjvd+2n8J49KjYb9dgnCU++/4o/7pBXMJoswN7wJT0C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lV9AvBAAAA3QAAAA8AAAAAAAAAAAAAAAAAmAIAAGRycy9kb3du&#10;cmV2LnhtbFBLBQYAAAAABAAEAPUAAACGAwAAAAA=&#10;" adj="-11796480,,5400" path="m3,13r85,c90,13,91,15,91,16v,2,-1,4,-3,4l3,20c1,20,,18,,16,,15,1,13,3,13xm88,16l72,r50,16l72,33,88,16xe" filled="f" strokecolor="black [3200]">
                  <v:stroke joinstyle="miter" endcap="square"/>
                  <v:formulas/>
                  <v:path arrowok="t" o:connecttype="custom" o:connectlocs="2005,39252;58809,39252;60814,48310;58809,60388;2005,60388;0,48310;2005,39252;58809,48310;48117,0;81531,48310;48117,99640;58809,48310" o:connectangles="0,0,0,0,0,0,0,0,0,0,0,0" textboxrect="0,0,122,33"/>
                  <o:lock v:ext="edit" aspectratio="t" verticies="t"/>
                  <v:textbox inset="1mm,1mm,1mm,1mm">
                    <w:txbxContent>
                      <w:p w:rsidR="00DE2A75" w:rsidRDefault="00DE2A75" w:rsidP="00DE2A75">
                        <w:pPr>
                          <w:rPr>
                            <w:rFonts w:eastAsia="Times New Roman"/>
                          </w:rPr>
                        </w:pPr>
                      </w:p>
                    </w:txbxContent>
                  </v:textbox>
                </v:shape>
                <v:shape id="Freeform 3189" o:spid="_x0000_s1169" style="position:absolute;top:48288;width:815;height:997;visibility:visible;mso-wrap-style:none;v-text-anchor:top" coordsize="122,3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lRkMUA&#10;AADdAAAADwAAAGRycy9kb3ducmV2LnhtbESPQYvCMBSE7wv+h/AEb2uqwlarUURx8eBlVTw/mmdb&#10;2ryUJrZdf71ZEPY4zMw3zGrTm0q01LjCsoLJOAJBnFpdcKbgejl8zkE4j6yxskwKfsnBZj34WGGi&#10;bcc/1J59JgKEXYIKcu/rREqX5mTQjW1NHLy7bQz6IJtM6ga7ADeVnEbRlzRYcFjIsaZdTml5fhgF&#10;3f4a72Y6PjzLss2Ot34an+S3UqNhv12C8NT7//C7fdQKZpP5Av7ehCcg1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GVGQxQAAAN0AAAAPAAAAAAAAAAAAAAAAAJgCAABkcnMv&#10;ZG93bnJldi54bWxQSwUGAAAAAAQABAD1AAAAigMAAAAA&#10;" adj="-11796480,,5400" path="m3,13r85,c90,13,91,15,91,16v,2,-1,4,-3,4l3,20c1,20,,18,,16,,15,1,13,3,13xm88,16l72,r50,16l72,33,88,16xe" filled="f" strokecolor="black [3200]">
                  <v:stroke joinstyle="miter" endcap="square"/>
                  <v:formulas/>
                  <v:path arrowok="t" o:connecttype="custom" o:connectlocs="2005,39252;58809,39252;60814,48310;58809,60388;2005,60388;0,48310;2005,39252;58809,48310;48117,0;81531,48310;48117,99640;58809,48310" o:connectangles="0,0,0,0,0,0,0,0,0,0,0,0" textboxrect="0,0,122,33"/>
                  <o:lock v:ext="edit" aspectratio="t" verticies="t"/>
                  <v:textbox inset="1mm,1mm,1mm,1mm">
                    <w:txbxContent>
                      <w:p w:rsidR="00DE2A75" w:rsidRDefault="00DE2A75" w:rsidP="00DE2A75">
                        <w:pPr>
                          <w:rPr>
                            <w:rFonts w:eastAsia="Times New Roman"/>
                          </w:rPr>
                        </w:pPr>
                      </w:p>
                    </w:txbxContent>
                  </v:textbox>
                </v:shape>
                <v:shape id="Freeform 3190" o:spid="_x0000_s1170" style="position:absolute;top:48288;width:815;height:997;visibility:visible;mso-wrap-style:none;v-text-anchor:top" coordsize="122,3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pu0MMA&#10;AADdAAAADwAAAGRycy9kb3ducmV2LnhtbERPTWuDQBC9F/Iflink1qxGqKnNRkKKIYdemoScB3eq&#10;ojsr7lZNfn33UOjx8b63+Ww6MdLgGssK4lUEgri0uuFKwfVSvGxAOI+ssbNMCu7kIN8tnraYaTvx&#10;F41nX4kQwi5DBbX3fSalK2sy6Fa2Jw7ctx0M+gCHSuoBpxBuOrmOoldpsOHQUGNPh5rK9vxjFEwf&#10;1/SQ6LR4tO1YnW7zOv2UR6WWz/P+HYSn2f+L/9wnrSCJ38L+8CY8Abn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vpu0MMAAADdAAAADwAAAAAAAAAAAAAAAACYAgAAZHJzL2Rv&#10;d25yZXYueG1sUEsFBgAAAAAEAAQA9QAAAIgDAAAAAA==&#10;" adj="-11796480,,5400" path="m3,13r85,c90,13,92,15,92,16v,2,-2,4,-4,4l3,20c1,20,,18,,16,,15,1,13,3,13xm88,16l72,r50,16l72,33,88,16xe" filled="f" strokecolor="black [3200]">
                  <v:stroke joinstyle="miter" endcap="square"/>
                  <v:formulas/>
                  <v:path arrowok="t" o:connecttype="custom" o:connectlocs="2005,39252;58809,39252;61482,48310;58809,60388;2005,60388;0,48310;2005,39252;58809,48310;48117,0;81531,48310;48117,99640;58809,48310" o:connectangles="0,0,0,0,0,0,0,0,0,0,0,0" textboxrect="0,0,122,33"/>
                  <o:lock v:ext="edit" aspectratio="t" verticies="t"/>
                  <v:textbox inset="1mm,1mm,1mm,1mm">
                    <w:txbxContent>
                      <w:p w:rsidR="00DE2A75" w:rsidRDefault="00DE2A75" w:rsidP="00DE2A75">
                        <w:pPr>
                          <w:rPr>
                            <w:rFonts w:eastAsia="Times New Roman"/>
                          </w:rPr>
                        </w:pPr>
                      </w:p>
                    </w:txbxContent>
                  </v:textbox>
                </v:shape>
                <v:rect id="Rectangle 3191" o:spid="_x0000_s1171" style="position:absolute;top:27083;width:815;height:349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mc8cYA&#10;AADdAAAADwAAAGRycy9kb3ducmV2LnhtbESP3WoCMRSE7wu+QziF3kjNroVit0YRQbAXgq4+wOnm&#10;7A9NTpYkuts+vSkUejnMzDfMcj1aI27kQ+dYQT7LQBBXTnfcKLicd88LECEiazSOScE3BVivJg9L&#10;LLQb+ES3MjYiQTgUqKCNsS+kDFVLFsPM9cTJq523GJP0jdQehwS3Rs6z7FVa7DgttNjTtqXqq7xa&#10;BYvjz8doukPd+6ncm7oZPqeno1JPj+PmHUSkMf6H/9p7reAlf8vh9016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Lmc8cYAAADdAAAADwAAAAAAAAAAAAAAAACYAgAAZHJz&#10;L2Rvd25yZXYueG1sUEsFBgAAAAAEAAQA9QAAAIsDAAAAAA==&#10;" filled="f" strokecolor="black [3200]">
                  <v:stroke endcap="square"/>
                  <o:lock v:ext="edit" aspectratio="t"/>
                  <v:textbox style="mso-fit-shape-to-text:t" inset="1mm,1mm,1mm,1mm">
                    <w:txbxContent>
                      <w:p w:rsidR="00DE2A75" w:rsidRDefault="00DE2A75" w:rsidP="00DE2A75">
                        <w:pPr>
                          <w:pStyle w:val="NormalWeb"/>
                          <w:spacing w:before="0" w:beforeAutospacing="0" w:after="0" w:afterAutospacing="0"/>
                          <w:jc w:val="center"/>
                        </w:pPr>
                        <w:r>
                          <w:rPr>
                            <w:color w:val="000000" w:themeColor="dark1"/>
                            <w:kern w:val="24"/>
                            <w:sz w:val="28"/>
                            <w:szCs w:val="28"/>
                            <w:lang w:val="it-IT"/>
                          </w:rPr>
                          <w:t>External Grid</w:t>
                        </w:r>
                      </w:p>
                    </w:txbxContent>
                  </v:textbox>
                </v:rect>
                <v:rect id="Rectangle 3192" o:spid="_x0000_s1172" style="position:absolute;top:40173;width:815;height:349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sChsYA&#10;AADdAAAADwAAAGRycy9kb3ducmV2LnhtbESP3WoCMRSE7wXfIRyhN6JZLYjdGkWEgl4I/vQBjpuz&#10;PzQ5WZLU3fr0plDo5TAz3zCrTW+NuJMPjWMFs2kGgrhwuuFKwef1Y7IEESKyRuOYFPxQgM16OFhh&#10;rl3HZ7pfYiUShEOOCuoY21zKUNRkMUxdS5y80nmLMUlfSe2xS3Br5DzLFtJiw2mhxpZ2NRVfl2+r&#10;YHl6HHrTHMvWj+XelFV3G59PSr2M+u07iEh9/A//tfdawevsbQ6/b9ITkO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GsChsYAAADdAAAADwAAAAAAAAAAAAAAAACYAgAAZHJz&#10;L2Rvd25yZXYueG1sUEsFBgAAAAAEAAQA9QAAAIsDAAAAAA==&#10;" filled="f" strokecolor="black [3200]">
                  <v:stroke endcap="square"/>
                  <o:lock v:ext="edit" aspectratio="t"/>
                  <v:textbox style="mso-fit-shape-to-text:t" inset="1mm,1mm,1mm,1mm">
                    <w:txbxContent>
                      <w:p w:rsidR="00DE2A75" w:rsidRDefault="00DE2A75" w:rsidP="00DE2A75">
                        <w:pPr>
                          <w:pStyle w:val="NormalWeb"/>
                          <w:spacing w:before="0" w:beforeAutospacing="0" w:after="0" w:afterAutospacing="0"/>
                        </w:pPr>
                        <w:r>
                          <w:rPr>
                            <w:color w:val="000000" w:themeColor="dark1"/>
                            <w:kern w:val="24"/>
                            <w:sz w:val="28"/>
                            <w:szCs w:val="28"/>
                            <w:lang w:val="it-IT"/>
                          </w:rPr>
                          <w:t>DC Load</w:t>
                        </w:r>
                      </w:p>
                    </w:txbxContent>
                  </v:textbox>
                </v:rect>
                <v:rect id="Rectangle 3193" o:spid="_x0000_s1173" style="position:absolute;top:47480;width:815;height:349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enHcUA&#10;AADdAAAADwAAAGRycy9kb3ducmV2LnhtbESP3WoCMRSE7wt9h3AK3kjNqlB0axQRBL0Q/HuA083Z&#10;H5qcLEl01z59IxR6OczMN8xi1Vsj7uRD41jBeJSBIC6cbrhScL1s32cgQkTWaByTggcFWC1fXxaY&#10;a9fxie7nWIkE4ZCjgjrGNpcyFDVZDCPXEievdN5iTNJXUnvsEtwaOcmyD2mx4bRQY0ubmorv880q&#10;mB1/9r1pDmXrh3Jnyqr7Gp6OSg3e+vUniEh9/A//tXdawXQ8n8LzTXo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J6cdxQAAAN0AAAAPAAAAAAAAAAAAAAAAAJgCAABkcnMv&#10;ZG93bnJldi54bWxQSwUGAAAAAAQABAD1AAAAigMAAAAA&#10;" filled="f" strokecolor="black [3200]">
                  <v:stroke endcap="square"/>
                  <o:lock v:ext="edit" aspectratio="t"/>
                  <v:textbox style="mso-fit-shape-to-text:t" inset="1mm,1mm,1mm,1mm">
                    <w:txbxContent>
                      <w:p w:rsidR="00DE2A75" w:rsidRDefault="00DE2A75" w:rsidP="00DE2A75">
                        <w:pPr>
                          <w:pStyle w:val="NormalWeb"/>
                          <w:spacing w:before="0" w:beforeAutospacing="0" w:after="0" w:afterAutospacing="0"/>
                        </w:pPr>
                        <w:r>
                          <w:rPr>
                            <w:color w:val="000000" w:themeColor="dark1"/>
                            <w:kern w:val="24"/>
                            <w:sz w:val="28"/>
                            <w:szCs w:val="28"/>
                            <w:lang w:val="it-IT"/>
                          </w:rPr>
                          <w:t>AC Load</w:t>
                        </w:r>
                      </w:p>
                    </w:txbxContent>
                  </v:textbox>
                </v:rect>
                <v:rect id="Rectangle 3194" o:spid="_x0000_s1174" style="position:absolute;top:44013;width:815;height:33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uxLsYA&#10;AADdAAAADwAAAGRycy9kb3ducmV2LnhtbESPT2sCMRTE74V+h/AKvXWz/iu6NYpIi0JPWtEeXzfP&#10;zdLNy5Kkun57UxA8DjPzG2Y672wjTuRD7VhBL8tBEJdO11wp2H19vIxBhIissXFMCi4UYD57fJhi&#10;od2ZN3TaxkokCIcCFZgY20LKUBqyGDLXEifv6LzFmKSvpPZ4TnDbyH6ev0qLNacFgy0tDZW/2z+r&#10;oNzt/WjV+Mv78VtXizD4bA/mR6nnp27xBiJSF+/hW3utFQx6kyH8v0lPQM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5uxLsYAAADdAAAADwAAAAAAAAAAAAAAAACYAgAAZHJz&#10;L2Rvd25yZXYueG1sUEsFBgAAAAAEAAQA9QAAAIsDAAAAAA==&#10;" filled="f" strokecolor="black [3200]">
                  <v:stroke endcap="square"/>
                  <o:lock v:ext="edit" aspectratio="t"/>
                  <v:textbox style="mso-fit-shape-to-text:t" inset="1mm,1mm,1mm,1mm">
                    <w:txbxContent>
                      <w:p w:rsidR="00DE2A75" w:rsidRDefault="00DE2A75" w:rsidP="00DE2A75">
                        <w:pPr>
                          <w:pStyle w:val="NormalWeb"/>
                          <w:spacing w:before="0" w:beforeAutospacing="0" w:after="0" w:afterAutospacing="0"/>
                          <w:jc w:val="center"/>
                        </w:pPr>
                        <w:r>
                          <w:rPr>
                            <w:color w:val="000000" w:themeColor="dark1"/>
                            <w:kern w:val="24"/>
                            <w:sz w:val="28"/>
                            <w:szCs w:val="28"/>
                            <w:lang w:val="it-IT"/>
                          </w:rPr>
                          <w:t>DC generators</w:t>
                        </w:r>
                      </w:p>
                    </w:txbxContent>
                  </v:textbox>
                </v:rect>
                <w10:anchorlock/>
              </v:group>
            </w:pict>
          </mc:Fallback>
        </mc:AlternateContent>
      </w:r>
    </w:p>
    <w:p w:rsidR="00D95069" w:rsidRPr="00DA2A8F" w:rsidRDefault="00D95069" w:rsidP="00E253FA">
      <w:pPr>
        <w:jc w:val="center"/>
        <w:rPr>
          <w:rFonts w:cstheme="majorBidi"/>
        </w:rPr>
      </w:pPr>
      <w:r w:rsidRPr="00DA2A8F">
        <w:rPr>
          <w:rFonts w:cstheme="majorBidi"/>
          <w:noProof/>
        </w:rPr>
        <mc:AlternateContent>
          <mc:Choice Requires="wpg">
            <w:drawing>
              <wp:inline distT="0" distB="0" distL="0" distR="0">
                <wp:extent cx="2147483647" cy="3668907"/>
                <wp:effectExtent l="0" t="0" r="7" b="27305"/>
                <wp:docPr id="10152" name="Group 445"/>
                <wp:cNvGraphicFramePr/>
                <a:graphic xmlns:a="http://schemas.openxmlformats.org/drawingml/2006/main">
                  <a:graphicData uri="http://schemas.microsoft.com/office/word/2010/wordprocessingGroup">
                    <wpg:wgp>
                      <wpg:cNvGrpSpPr/>
                      <wpg:grpSpPr>
                        <a:xfrm>
                          <a:off x="0" y="0"/>
                          <a:ext cx="2147483647" cy="3668907"/>
                          <a:chOff x="-2147483648" y="1752600"/>
                          <a:chExt cx="2147483647" cy="3668907"/>
                        </a:xfrm>
                        <a:solidFill>
                          <a:schemeClr val="tx2">
                            <a:lumMod val="40000"/>
                            <a:lumOff val="60000"/>
                          </a:schemeClr>
                        </a:solidFill>
                      </wpg:grpSpPr>
                      <wps:wsp>
                        <wps:cNvPr id="3232" name="Line 37"/>
                        <wps:cNvSpPr>
                          <a:spLocks noChangeAspect="1" noChangeShapeType="1"/>
                        </wps:cNvSpPr>
                        <wps:spPr bwMode="auto">
                          <a:xfrm>
                            <a:off x="0" y="2033128"/>
                            <a:ext cx="0" cy="0"/>
                          </a:xfrm>
                          <a:prstGeom prst="line">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233" name="Freeform 3233"/>
                        <wps:cNvSpPr>
                          <a:spLocks noChangeAspect="1" noEditPoints="1"/>
                        </wps:cNvSpPr>
                        <wps:spPr bwMode="auto">
                          <a:xfrm>
                            <a:off x="5490960" y="2635862"/>
                            <a:ext cx="114727" cy="81524"/>
                          </a:xfrm>
                          <a:custGeom>
                            <a:avLst/>
                            <a:gdLst>
                              <a:gd name="T0" fmla="*/ 33 w 190"/>
                              <a:gd name="T1" fmla="*/ 14 h 33"/>
                              <a:gd name="T2" fmla="*/ 156 w 190"/>
                              <a:gd name="T3" fmla="*/ 14 h 33"/>
                              <a:gd name="T4" fmla="*/ 160 w 190"/>
                              <a:gd name="T5" fmla="*/ 17 h 33"/>
                              <a:gd name="T6" fmla="*/ 156 w 190"/>
                              <a:gd name="T7" fmla="*/ 20 h 33"/>
                              <a:gd name="T8" fmla="*/ 33 w 190"/>
                              <a:gd name="T9" fmla="*/ 20 h 33"/>
                              <a:gd name="T10" fmla="*/ 30 w 190"/>
                              <a:gd name="T11" fmla="*/ 17 h 33"/>
                              <a:gd name="T12" fmla="*/ 33 w 190"/>
                              <a:gd name="T13" fmla="*/ 14 h 33"/>
                              <a:gd name="T14" fmla="*/ 33 w 190"/>
                              <a:gd name="T15" fmla="*/ 17 h 33"/>
                              <a:gd name="T16" fmla="*/ 50 w 190"/>
                              <a:gd name="T17" fmla="*/ 33 h 33"/>
                              <a:gd name="T18" fmla="*/ 0 w 190"/>
                              <a:gd name="T19" fmla="*/ 17 h 33"/>
                              <a:gd name="T20" fmla="*/ 50 w 190"/>
                              <a:gd name="T21" fmla="*/ 0 h 33"/>
                              <a:gd name="T22" fmla="*/ 33 w 190"/>
                              <a:gd name="T23" fmla="*/ 17 h 33"/>
                              <a:gd name="T24" fmla="*/ 156 w 190"/>
                              <a:gd name="T25" fmla="*/ 17 h 33"/>
                              <a:gd name="T26" fmla="*/ 140 w 190"/>
                              <a:gd name="T27" fmla="*/ 0 h 33"/>
                              <a:gd name="T28" fmla="*/ 190 w 190"/>
                              <a:gd name="T29" fmla="*/ 17 h 33"/>
                              <a:gd name="T30" fmla="*/ 140 w 190"/>
                              <a:gd name="T31" fmla="*/ 33 h 33"/>
                              <a:gd name="T32" fmla="*/ 156 w 190"/>
                              <a:gd name="T33" fmla="*/ 17 h 33"/>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w 190"/>
                              <a:gd name="T52" fmla="*/ 0 h 33"/>
                              <a:gd name="T53" fmla="*/ 190 w 190"/>
                              <a:gd name="T54" fmla="*/ 33 h 33"/>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T51" t="T52" r="T53" b="T54"/>
                            <a:pathLst>
                              <a:path w="190" h="33">
                                <a:moveTo>
                                  <a:pt x="33" y="14"/>
                                </a:moveTo>
                                <a:lnTo>
                                  <a:pt x="156" y="14"/>
                                </a:lnTo>
                                <a:cubicBezTo>
                                  <a:pt x="158" y="14"/>
                                  <a:pt x="160" y="15"/>
                                  <a:pt x="160" y="17"/>
                                </a:cubicBezTo>
                                <a:cubicBezTo>
                                  <a:pt x="160" y="18"/>
                                  <a:pt x="158" y="20"/>
                                  <a:pt x="156" y="20"/>
                                </a:cubicBezTo>
                                <a:lnTo>
                                  <a:pt x="33" y="20"/>
                                </a:lnTo>
                                <a:cubicBezTo>
                                  <a:pt x="31" y="20"/>
                                  <a:pt x="30" y="18"/>
                                  <a:pt x="30" y="17"/>
                                </a:cubicBezTo>
                                <a:cubicBezTo>
                                  <a:pt x="30" y="15"/>
                                  <a:pt x="31" y="14"/>
                                  <a:pt x="33" y="14"/>
                                </a:cubicBezTo>
                                <a:close/>
                                <a:moveTo>
                                  <a:pt x="33" y="17"/>
                                </a:moveTo>
                                <a:lnTo>
                                  <a:pt x="50" y="33"/>
                                </a:lnTo>
                                <a:lnTo>
                                  <a:pt x="0" y="17"/>
                                </a:lnTo>
                                <a:lnTo>
                                  <a:pt x="50" y="0"/>
                                </a:lnTo>
                                <a:lnTo>
                                  <a:pt x="33" y="17"/>
                                </a:lnTo>
                                <a:close/>
                                <a:moveTo>
                                  <a:pt x="156" y="17"/>
                                </a:moveTo>
                                <a:lnTo>
                                  <a:pt x="140" y="0"/>
                                </a:lnTo>
                                <a:lnTo>
                                  <a:pt x="190" y="17"/>
                                </a:lnTo>
                                <a:lnTo>
                                  <a:pt x="140" y="33"/>
                                </a:lnTo>
                                <a:lnTo>
                                  <a:pt x="156" y="17"/>
                                </a:lnTo>
                                <a:close/>
                              </a:path>
                            </a:pathLst>
                          </a:cu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234" name="Rectangle 3234"/>
                        <wps:cNvSpPr>
                          <a:spLocks noChangeAspect="1" noChangeArrowheads="1"/>
                        </wps:cNvSpPr>
                        <wps:spPr bwMode="auto">
                          <a:xfrm>
                            <a:off x="5198701" y="1752600"/>
                            <a:ext cx="493327" cy="288147"/>
                          </a:xfrm>
                          <a:prstGeom prst="rect">
                            <a:avLst/>
                          </a:prstGeom>
                          <a:grpFill/>
                          <a:ln w="9525" cap="rnd" cmpd="sng">
                            <a:solidFill>
                              <a:schemeClr val="tx1"/>
                            </a:solidFill>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pStyle w:val="NormalWeb"/>
                                <w:spacing w:before="0" w:beforeAutospacing="0" w:after="0" w:afterAutospacing="0"/>
                              </w:pPr>
                              <w:r>
                                <w:rPr>
                                  <w:color w:val="000000" w:themeColor="text1"/>
                                  <w:kern w:val="24"/>
                                  <w:sz w:val="28"/>
                                  <w:szCs w:val="28"/>
                                  <w:lang w:val="it-IT"/>
                                </w:rPr>
                                <w:t>AC Bus</w:t>
                              </w:r>
                            </w:p>
                          </w:txbxContent>
                        </wps:txbx>
                        <wps:bodyPr wrap="none" lIns="36000" tIns="36000" rIns="36000" bIns="36000">
                          <a:spAutoFit/>
                        </wps:bodyPr>
                      </wps:wsp>
                      <wpg:grpSp>
                        <wpg:cNvPr id="3235" name="Group 3235"/>
                        <wpg:cNvGrpSpPr>
                          <a:grpSpLocks noChangeAspect="1"/>
                        </wpg:cNvGrpSpPr>
                        <wpg:grpSpPr bwMode="auto">
                          <a:xfrm>
                            <a:off x="5021921" y="2502811"/>
                            <a:ext cx="469039" cy="315795"/>
                            <a:chOff x="5021921" y="2502811"/>
                            <a:chExt cx="351" cy="188"/>
                          </a:xfrm>
                          <a:grpFill/>
                        </wpg:grpSpPr>
                        <wps:wsp>
                          <wps:cNvPr id="3356" name="Rectangle 3356"/>
                          <wps:cNvSpPr>
                            <a:spLocks noChangeAspect="1" noChangeArrowheads="1"/>
                          </wps:cNvSpPr>
                          <wps:spPr bwMode="auto">
                            <a:xfrm>
                              <a:off x="5021921" y="2502811"/>
                              <a:ext cx="351" cy="188"/>
                            </a:xfrm>
                            <a:prstGeom prst="rect">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357" name="Rectangle 3357"/>
                          <wps:cNvSpPr>
                            <a:spLocks noChangeAspect="1" noChangeArrowheads="1"/>
                          </wps:cNvSpPr>
                          <wps:spPr bwMode="auto">
                            <a:xfrm>
                              <a:off x="5021921" y="2502811"/>
                              <a:ext cx="351" cy="188"/>
                            </a:xfrm>
                            <a:prstGeom prst="rect">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s:wsp>
                        <wps:cNvPr id="3236" name="Line 47"/>
                        <wps:cNvSpPr>
                          <a:spLocks noChangeAspect="1" noChangeShapeType="1"/>
                        </wps:cNvSpPr>
                        <wps:spPr bwMode="auto">
                          <a:xfrm>
                            <a:off x="5057609" y="2728837"/>
                            <a:ext cx="0" cy="0"/>
                          </a:xfrm>
                          <a:prstGeom prst="line">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237" name="Line 48"/>
                        <wps:cNvSpPr>
                          <a:spLocks noChangeAspect="1" noChangeShapeType="1"/>
                        </wps:cNvSpPr>
                        <wps:spPr bwMode="auto">
                          <a:xfrm>
                            <a:off x="5346934" y="2728837"/>
                            <a:ext cx="0" cy="0"/>
                          </a:xfrm>
                          <a:prstGeom prst="line">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238" name="Line 49"/>
                        <wps:cNvSpPr>
                          <a:spLocks noChangeAspect="1" noChangeShapeType="1"/>
                        </wps:cNvSpPr>
                        <wps:spPr bwMode="auto">
                          <a:xfrm flipV="1">
                            <a:off x="5165946" y="2592580"/>
                            <a:ext cx="0" cy="0"/>
                          </a:xfrm>
                          <a:prstGeom prst="line">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239" name="Freeform 3239"/>
                        <wps:cNvSpPr>
                          <a:spLocks noChangeAspect="1" noEditPoints="1"/>
                        </wps:cNvSpPr>
                        <wps:spPr bwMode="auto">
                          <a:xfrm>
                            <a:off x="4732595" y="2635862"/>
                            <a:ext cx="114727" cy="81524"/>
                          </a:xfrm>
                          <a:custGeom>
                            <a:avLst/>
                            <a:gdLst>
                              <a:gd name="T0" fmla="*/ 33 w 190"/>
                              <a:gd name="T1" fmla="*/ 14 h 33"/>
                              <a:gd name="T2" fmla="*/ 157 w 190"/>
                              <a:gd name="T3" fmla="*/ 14 h 33"/>
                              <a:gd name="T4" fmla="*/ 160 w 190"/>
                              <a:gd name="T5" fmla="*/ 17 h 33"/>
                              <a:gd name="T6" fmla="*/ 157 w 190"/>
                              <a:gd name="T7" fmla="*/ 20 h 33"/>
                              <a:gd name="T8" fmla="*/ 33 w 190"/>
                              <a:gd name="T9" fmla="*/ 20 h 33"/>
                              <a:gd name="T10" fmla="*/ 30 w 190"/>
                              <a:gd name="T11" fmla="*/ 17 h 33"/>
                              <a:gd name="T12" fmla="*/ 33 w 190"/>
                              <a:gd name="T13" fmla="*/ 14 h 33"/>
                              <a:gd name="T14" fmla="*/ 33 w 190"/>
                              <a:gd name="T15" fmla="*/ 17 h 33"/>
                              <a:gd name="T16" fmla="*/ 50 w 190"/>
                              <a:gd name="T17" fmla="*/ 33 h 33"/>
                              <a:gd name="T18" fmla="*/ 0 w 190"/>
                              <a:gd name="T19" fmla="*/ 17 h 33"/>
                              <a:gd name="T20" fmla="*/ 50 w 190"/>
                              <a:gd name="T21" fmla="*/ 0 h 33"/>
                              <a:gd name="T22" fmla="*/ 33 w 190"/>
                              <a:gd name="T23" fmla="*/ 17 h 33"/>
                              <a:gd name="T24" fmla="*/ 157 w 190"/>
                              <a:gd name="T25" fmla="*/ 17 h 33"/>
                              <a:gd name="T26" fmla="*/ 140 w 190"/>
                              <a:gd name="T27" fmla="*/ 0 h 33"/>
                              <a:gd name="T28" fmla="*/ 190 w 190"/>
                              <a:gd name="T29" fmla="*/ 17 h 33"/>
                              <a:gd name="T30" fmla="*/ 140 w 190"/>
                              <a:gd name="T31" fmla="*/ 33 h 33"/>
                              <a:gd name="T32" fmla="*/ 157 w 190"/>
                              <a:gd name="T33" fmla="*/ 17 h 33"/>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w 190"/>
                              <a:gd name="T52" fmla="*/ 0 h 33"/>
                              <a:gd name="T53" fmla="*/ 190 w 190"/>
                              <a:gd name="T54" fmla="*/ 33 h 33"/>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T51" t="T52" r="T53" b="T54"/>
                            <a:pathLst>
                              <a:path w="190" h="33">
                                <a:moveTo>
                                  <a:pt x="33" y="14"/>
                                </a:moveTo>
                                <a:lnTo>
                                  <a:pt x="157" y="14"/>
                                </a:lnTo>
                                <a:cubicBezTo>
                                  <a:pt x="158" y="14"/>
                                  <a:pt x="160" y="15"/>
                                  <a:pt x="160" y="17"/>
                                </a:cubicBezTo>
                                <a:cubicBezTo>
                                  <a:pt x="160" y="18"/>
                                  <a:pt x="158" y="20"/>
                                  <a:pt x="157" y="20"/>
                                </a:cubicBezTo>
                                <a:lnTo>
                                  <a:pt x="33" y="20"/>
                                </a:lnTo>
                                <a:cubicBezTo>
                                  <a:pt x="32" y="20"/>
                                  <a:pt x="30" y="18"/>
                                  <a:pt x="30" y="17"/>
                                </a:cubicBezTo>
                                <a:cubicBezTo>
                                  <a:pt x="30" y="15"/>
                                  <a:pt x="32" y="14"/>
                                  <a:pt x="33" y="14"/>
                                </a:cubicBezTo>
                                <a:close/>
                                <a:moveTo>
                                  <a:pt x="33" y="17"/>
                                </a:moveTo>
                                <a:lnTo>
                                  <a:pt x="50" y="33"/>
                                </a:lnTo>
                                <a:lnTo>
                                  <a:pt x="0" y="17"/>
                                </a:lnTo>
                                <a:lnTo>
                                  <a:pt x="50" y="0"/>
                                </a:lnTo>
                                <a:lnTo>
                                  <a:pt x="33" y="17"/>
                                </a:lnTo>
                                <a:close/>
                                <a:moveTo>
                                  <a:pt x="157" y="17"/>
                                </a:moveTo>
                                <a:lnTo>
                                  <a:pt x="140" y="0"/>
                                </a:lnTo>
                                <a:lnTo>
                                  <a:pt x="190" y="17"/>
                                </a:lnTo>
                                <a:lnTo>
                                  <a:pt x="140" y="33"/>
                                </a:lnTo>
                                <a:lnTo>
                                  <a:pt x="157" y="17"/>
                                </a:lnTo>
                                <a:close/>
                              </a:path>
                            </a:pathLst>
                          </a:cu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cNvPr id="3240" name="Group 3240"/>
                        <wpg:cNvGrpSpPr>
                          <a:grpSpLocks noChangeAspect="1"/>
                        </wpg:cNvGrpSpPr>
                        <wpg:grpSpPr bwMode="auto">
                          <a:xfrm>
                            <a:off x="4842207" y="3301113"/>
                            <a:ext cx="291875" cy="367091"/>
                            <a:chOff x="4842207" y="3301113"/>
                            <a:chExt cx="218" cy="218"/>
                          </a:xfrm>
                          <a:grpFill/>
                        </wpg:grpSpPr>
                        <wps:wsp>
                          <wps:cNvPr id="3354" name="Rectangle 3354"/>
                          <wps:cNvSpPr>
                            <a:spLocks noChangeAspect="1" noChangeArrowheads="1"/>
                          </wps:cNvSpPr>
                          <wps:spPr bwMode="auto">
                            <a:xfrm>
                              <a:off x="4842207" y="3301113"/>
                              <a:ext cx="218" cy="218"/>
                            </a:xfrm>
                            <a:prstGeom prst="rect">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355" name="Rectangle 3355"/>
                          <wps:cNvSpPr>
                            <a:spLocks noChangeAspect="1" noChangeArrowheads="1"/>
                          </wps:cNvSpPr>
                          <wps:spPr bwMode="auto">
                            <a:xfrm>
                              <a:off x="4842207" y="3301113"/>
                              <a:ext cx="218" cy="218"/>
                            </a:xfrm>
                            <a:prstGeom prst="rect">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grpSp>
                        <wpg:cNvPr id="3241" name="Group 3241"/>
                        <wpg:cNvGrpSpPr>
                          <a:grpSpLocks noChangeAspect="1"/>
                        </wpg:cNvGrpSpPr>
                        <wpg:grpSpPr bwMode="auto">
                          <a:xfrm>
                            <a:off x="5025744" y="2436251"/>
                            <a:ext cx="66277" cy="32053"/>
                            <a:chOff x="5025744" y="3560674"/>
                            <a:chExt cx="50" cy="19"/>
                          </a:xfrm>
                          <a:grpFill/>
                        </wpg:grpSpPr>
                        <wps:wsp>
                          <wps:cNvPr id="3352" name="Line 54"/>
                          <wps:cNvSpPr>
                            <a:spLocks noChangeAspect="1" noChangeShapeType="1"/>
                          </wps:cNvSpPr>
                          <wps:spPr bwMode="auto">
                            <a:xfrm flipH="1">
                              <a:off x="5025744" y="3560692"/>
                              <a:ext cx="50" cy="1"/>
                            </a:xfrm>
                            <a:prstGeom prst="line">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353" name="Line 55"/>
                          <wps:cNvSpPr>
                            <a:spLocks noChangeAspect="1" noChangeShapeType="1"/>
                          </wps:cNvSpPr>
                          <wps:spPr bwMode="auto">
                            <a:xfrm flipH="1">
                              <a:off x="5025744" y="3560674"/>
                              <a:ext cx="50" cy="1"/>
                            </a:xfrm>
                            <a:prstGeom prst="line">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grpSp>
                        <wpg:cNvPr id="3242" name="Group 3242"/>
                        <wpg:cNvGrpSpPr>
                          <a:grpSpLocks noChangeAspect="1"/>
                        </wpg:cNvGrpSpPr>
                        <wpg:grpSpPr bwMode="auto">
                          <a:xfrm>
                            <a:off x="4877843" y="3174822"/>
                            <a:ext cx="71375" cy="28853"/>
                            <a:chOff x="4877843" y="3373249"/>
                            <a:chExt cx="53" cy="17"/>
                          </a:xfrm>
                          <a:grpFill/>
                        </wpg:grpSpPr>
                        <wps:wsp>
                          <wps:cNvPr id="3350" name="Freeform 3350"/>
                          <wps:cNvSpPr>
                            <a:spLocks noChangeAspect="1"/>
                          </wps:cNvSpPr>
                          <wps:spPr bwMode="auto">
                            <a:xfrm>
                              <a:off x="4877870" y="3373258"/>
                              <a:ext cx="26" cy="8"/>
                            </a:xfrm>
                            <a:custGeom>
                              <a:avLst/>
                              <a:gdLst>
                                <a:gd name="T0" fmla="*/ 26 w 26"/>
                                <a:gd name="T1" fmla="*/ 0 h 8"/>
                                <a:gd name="T2" fmla="*/ 0 w 26"/>
                                <a:gd name="T3" fmla="*/ 0 h 8"/>
                                <a:gd name="T4" fmla="*/ 0 60000 65536"/>
                                <a:gd name="T5" fmla="*/ 0 60000 65536"/>
                                <a:gd name="T6" fmla="*/ 0 w 26"/>
                                <a:gd name="T7" fmla="*/ 0 h 8"/>
                                <a:gd name="T8" fmla="*/ 26 w 26"/>
                                <a:gd name="T9" fmla="*/ 8 h 8"/>
                              </a:gdLst>
                              <a:ahLst/>
                              <a:cxnLst>
                                <a:cxn ang="T4">
                                  <a:pos x="T0" y="T1"/>
                                </a:cxn>
                                <a:cxn ang="T5">
                                  <a:pos x="T2" y="T3"/>
                                </a:cxn>
                              </a:cxnLst>
                              <a:rect l="T6" t="T7" r="T8" b="T9"/>
                              <a:pathLst>
                                <a:path w="26" h="8">
                                  <a:moveTo>
                                    <a:pt x="26" y="0"/>
                                  </a:moveTo>
                                  <a:cubicBezTo>
                                    <a:pt x="20" y="8"/>
                                    <a:pt x="8" y="8"/>
                                    <a:pt x="0" y="0"/>
                                  </a:cubicBezTo>
                                </a:path>
                              </a:pathLst>
                            </a:cu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351" name="Freeform 3351"/>
                          <wps:cNvSpPr>
                            <a:spLocks noChangeAspect="1"/>
                          </wps:cNvSpPr>
                          <wps:spPr bwMode="auto">
                            <a:xfrm>
                              <a:off x="4877843" y="3373249"/>
                              <a:ext cx="26" cy="7"/>
                            </a:xfrm>
                            <a:custGeom>
                              <a:avLst/>
                              <a:gdLst>
                                <a:gd name="T0" fmla="*/ 26 w 26"/>
                                <a:gd name="T1" fmla="*/ 7 h 7"/>
                                <a:gd name="T2" fmla="*/ 0 w 26"/>
                                <a:gd name="T3" fmla="*/ 7 h 7"/>
                                <a:gd name="T4" fmla="*/ 0 60000 65536"/>
                                <a:gd name="T5" fmla="*/ 0 60000 65536"/>
                                <a:gd name="T6" fmla="*/ 0 w 26"/>
                                <a:gd name="T7" fmla="*/ 0 h 7"/>
                                <a:gd name="T8" fmla="*/ 26 w 26"/>
                                <a:gd name="T9" fmla="*/ 7 h 7"/>
                              </a:gdLst>
                              <a:ahLst/>
                              <a:cxnLst>
                                <a:cxn ang="T4">
                                  <a:pos x="T0" y="T1"/>
                                </a:cxn>
                                <a:cxn ang="T5">
                                  <a:pos x="T2" y="T3"/>
                                </a:cxn>
                              </a:cxnLst>
                              <a:rect l="T6" t="T7" r="T8" b="T9"/>
                              <a:pathLst>
                                <a:path w="26" h="7">
                                  <a:moveTo>
                                    <a:pt x="26" y="7"/>
                                  </a:moveTo>
                                  <a:cubicBezTo>
                                    <a:pt x="19" y="0"/>
                                    <a:pt x="8" y="0"/>
                                    <a:pt x="0" y="7"/>
                                  </a:cubicBezTo>
                                </a:path>
                              </a:pathLst>
                            </a:cu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s:wsp>
                        <wps:cNvPr id="3243" name="Line 60"/>
                        <wps:cNvSpPr>
                          <a:spLocks noChangeAspect="1" noChangeShapeType="1"/>
                        </wps:cNvSpPr>
                        <wps:spPr bwMode="auto">
                          <a:xfrm flipH="1">
                            <a:off x="4842207" y="3301113"/>
                            <a:ext cx="0" cy="0"/>
                          </a:xfrm>
                          <a:prstGeom prst="line">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cNvPr id="3244" name="Group 3244"/>
                        <wpg:cNvGrpSpPr>
                          <a:grpSpLocks noChangeAspect="1"/>
                        </wpg:cNvGrpSpPr>
                        <wpg:grpSpPr bwMode="auto">
                          <a:xfrm>
                            <a:off x="5309972" y="3301113"/>
                            <a:ext cx="293149" cy="367091"/>
                            <a:chOff x="5309972" y="3301113"/>
                            <a:chExt cx="219" cy="218"/>
                          </a:xfrm>
                          <a:grpFill/>
                        </wpg:grpSpPr>
                        <wps:wsp>
                          <wps:cNvPr id="3348" name="Rectangle 3348"/>
                          <wps:cNvSpPr>
                            <a:spLocks noChangeAspect="1" noChangeArrowheads="1"/>
                          </wps:cNvSpPr>
                          <wps:spPr bwMode="auto">
                            <a:xfrm>
                              <a:off x="5309972" y="3301113"/>
                              <a:ext cx="219" cy="218"/>
                            </a:xfrm>
                            <a:prstGeom prst="rect">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349" name="Rectangle 3349"/>
                          <wps:cNvSpPr>
                            <a:spLocks noChangeAspect="1" noChangeArrowheads="1"/>
                          </wps:cNvSpPr>
                          <wps:spPr bwMode="auto">
                            <a:xfrm>
                              <a:off x="5309972" y="3301113"/>
                              <a:ext cx="219" cy="218"/>
                            </a:xfrm>
                            <a:prstGeom prst="rect">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grpSp>
                        <wpg:cNvPr id="3245" name="Group 3245"/>
                        <wpg:cNvGrpSpPr>
                          <a:grpSpLocks noChangeAspect="1"/>
                        </wpg:cNvGrpSpPr>
                        <wpg:grpSpPr bwMode="auto">
                          <a:xfrm>
                            <a:off x="5353307" y="4974046"/>
                            <a:ext cx="63728" cy="27268"/>
                            <a:chOff x="5353307" y="3382351"/>
                            <a:chExt cx="48" cy="17"/>
                          </a:xfrm>
                          <a:grpFill/>
                        </wpg:grpSpPr>
                        <wps:wsp>
                          <wps:cNvPr id="3346" name="Line 64"/>
                          <wps:cNvSpPr>
                            <a:spLocks noChangeAspect="1" noChangeShapeType="1"/>
                          </wps:cNvSpPr>
                          <wps:spPr bwMode="auto">
                            <a:xfrm>
                              <a:off x="5353307" y="3382351"/>
                              <a:ext cx="48" cy="1"/>
                            </a:xfrm>
                            <a:prstGeom prst="line">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347" name="Line 65"/>
                          <wps:cNvSpPr>
                            <a:spLocks noChangeAspect="1" noChangeShapeType="1"/>
                          </wps:cNvSpPr>
                          <wps:spPr bwMode="auto">
                            <a:xfrm>
                              <a:off x="5353307" y="3382367"/>
                              <a:ext cx="48" cy="1"/>
                            </a:xfrm>
                            <a:prstGeom prst="line">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grpSp>
                        <wpg:cNvPr id="3246" name="Group 3246"/>
                        <wpg:cNvGrpSpPr>
                          <a:grpSpLocks noChangeAspect="1"/>
                        </wpg:cNvGrpSpPr>
                        <wpg:grpSpPr bwMode="auto">
                          <a:xfrm>
                            <a:off x="5595182" y="3567213"/>
                            <a:ext cx="72651" cy="28854"/>
                            <a:chOff x="5493452" y="3567213"/>
                            <a:chExt cx="54" cy="17"/>
                          </a:xfrm>
                          <a:grpFill/>
                        </wpg:grpSpPr>
                        <wps:wsp>
                          <wps:cNvPr id="3344" name="Freeform 3344"/>
                          <wps:cNvSpPr>
                            <a:spLocks noChangeAspect="1"/>
                          </wps:cNvSpPr>
                          <wps:spPr bwMode="auto">
                            <a:xfrm>
                              <a:off x="5493452" y="3567213"/>
                              <a:ext cx="26" cy="7"/>
                            </a:xfrm>
                            <a:custGeom>
                              <a:avLst/>
                              <a:gdLst>
                                <a:gd name="T0" fmla="*/ 0 w 26"/>
                                <a:gd name="T1" fmla="*/ 7 h 7"/>
                                <a:gd name="T2" fmla="*/ 26 w 26"/>
                                <a:gd name="T3" fmla="*/ 7 h 7"/>
                                <a:gd name="T4" fmla="*/ 0 60000 65536"/>
                                <a:gd name="T5" fmla="*/ 0 60000 65536"/>
                                <a:gd name="T6" fmla="*/ 0 w 26"/>
                                <a:gd name="T7" fmla="*/ 0 h 7"/>
                                <a:gd name="T8" fmla="*/ 26 w 26"/>
                                <a:gd name="T9" fmla="*/ 7 h 7"/>
                              </a:gdLst>
                              <a:ahLst/>
                              <a:cxnLst>
                                <a:cxn ang="T4">
                                  <a:pos x="T0" y="T1"/>
                                </a:cxn>
                                <a:cxn ang="T5">
                                  <a:pos x="T2" y="T3"/>
                                </a:cxn>
                              </a:cxnLst>
                              <a:rect l="T6" t="T7" r="T8" b="T9"/>
                              <a:pathLst>
                                <a:path w="26" h="7">
                                  <a:moveTo>
                                    <a:pt x="0" y="7"/>
                                  </a:moveTo>
                                  <a:cubicBezTo>
                                    <a:pt x="7" y="0"/>
                                    <a:pt x="18" y="0"/>
                                    <a:pt x="26" y="7"/>
                                  </a:cubicBezTo>
                                </a:path>
                              </a:pathLst>
                            </a:cu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345" name="Freeform 3345"/>
                          <wps:cNvSpPr>
                            <a:spLocks noChangeAspect="1"/>
                          </wps:cNvSpPr>
                          <wps:spPr bwMode="auto">
                            <a:xfrm>
                              <a:off x="5493479" y="3567222"/>
                              <a:ext cx="27" cy="8"/>
                            </a:xfrm>
                            <a:custGeom>
                              <a:avLst/>
                              <a:gdLst>
                                <a:gd name="T0" fmla="*/ 0 w 27"/>
                                <a:gd name="T1" fmla="*/ 0 h 8"/>
                                <a:gd name="T2" fmla="*/ 27 w 27"/>
                                <a:gd name="T3" fmla="*/ 0 h 8"/>
                                <a:gd name="T4" fmla="*/ 0 60000 65536"/>
                                <a:gd name="T5" fmla="*/ 0 60000 65536"/>
                                <a:gd name="T6" fmla="*/ 0 w 27"/>
                                <a:gd name="T7" fmla="*/ 0 h 8"/>
                                <a:gd name="T8" fmla="*/ 27 w 27"/>
                                <a:gd name="T9" fmla="*/ 8 h 8"/>
                              </a:gdLst>
                              <a:ahLst/>
                              <a:cxnLst>
                                <a:cxn ang="T4">
                                  <a:pos x="T0" y="T1"/>
                                </a:cxn>
                                <a:cxn ang="T5">
                                  <a:pos x="T2" y="T3"/>
                                </a:cxn>
                              </a:cxnLst>
                              <a:rect l="T6" t="T7" r="T8" b="T9"/>
                              <a:pathLst>
                                <a:path w="27" h="8">
                                  <a:moveTo>
                                    <a:pt x="0" y="0"/>
                                  </a:moveTo>
                                  <a:cubicBezTo>
                                    <a:pt x="7" y="8"/>
                                    <a:pt x="20" y="8"/>
                                    <a:pt x="27" y="0"/>
                                  </a:cubicBezTo>
                                </a:path>
                              </a:pathLst>
                            </a:cu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s:wsp>
                        <wps:cNvPr id="3247" name="Line 70"/>
                        <wps:cNvSpPr>
                          <a:spLocks noChangeAspect="1" noChangeShapeType="1"/>
                        </wps:cNvSpPr>
                        <wps:spPr bwMode="auto">
                          <a:xfrm flipV="1">
                            <a:off x="5309972" y="3301113"/>
                            <a:ext cx="0" cy="0"/>
                          </a:xfrm>
                          <a:prstGeom prst="line">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248" name="Freeform 3248"/>
                        <wps:cNvSpPr>
                          <a:spLocks noChangeAspect="1" noEditPoints="1"/>
                        </wps:cNvSpPr>
                        <wps:spPr bwMode="auto">
                          <a:xfrm>
                            <a:off x="4654847" y="3451796"/>
                            <a:ext cx="114727" cy="81524"/>
                          </a:xfrm>
                          <a:custGeom>
                            <a:avLst/>
                            <a:gdLst>
                              <a:gd name="T0" fmla="*/ 4 w 122"/>
                              <a:gd name="T1" fmla="*/ 14 h 34"/>
                              <a:gd name="T2" fmla="*/ 89 w 122"/>
                              <a:gd name="T3" fmla="*/ 14 h 34"/>
                              <a:gd name="T4" fmla="*/ 92 w 122"/>
                              <a:gd name="T5" fmla="*/ 17 h 34"/>
                              <a:gd name="T6" fmla="*/ 89 w 122"/>
                              <a:gd name="T7" fmla="*/ 20 h 34"/>
                              <a:gd name="T8" fmla="*/ 4 w 122"/>
                              <a:gd name="T9" fmla="*/ 20 h 34"/>
                              <a:gd name="T10" fmla="*/ 0 w 122"/>
                              <a:gd name="T11" fmla="*/ 17 h 34"/>
                              <a:gd name="T12" fmla="*/ 4 w 122"/>
                              <a:gd name="T13" fmla="*/ 14 h 34"/>
                              <a:gd name="T14" fmla="*/ 89 w 122"/>
                              <a:gd name="T15" fmla="*/ 17 h 34"/>
                              <a:gd name="T16" fmla="*/ 72 w 122"/>
                              <a:gd name="T17" fmla="*/ 0 h 34"/>
                              <a:gd name="T18" fmla="*/ 122 w 122"/>
                              <a:gd name="T19" fmla="*/ 17 h 34"/>
                              <a:gd name="T20" fmla="*/ 72 w 122"/>
                              <a:gd name="T21" fmla="*/ 34 h 34"/>
                              <a:gd name="T22" fmla="*/ 89 w 122"/>
                              <a:gd name="T23" fmla="*/ 17 h 3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122"/>
                              <a:gd name="T37" fmla="*/ 0 h 34"/>
                              <a:gd name="T38" fmla="*/ 122 w 122"/>
                              <a:gd name="T39" fmla="*/ 34 h 34"/>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122" h="34">
                                <a:moveTo>
                                  <a:pt x="4" y="14"/>
                                </a:moveTo>
                                <a:lnTo>
                                  <a:pt x="89" y="14"/>
                                </a:lnTo>
                                <a:cubicBezTo>
                                  <a:pt x="91" y="14"/>
                                  <a:pt x="92" y="15"/>
                                  <a:pt x="92" y="17"/>
                                </a:cubicBezTo>
                                <a:cubicBezTo>
                                  <a:pt x="92" y="19"/>
                                  <a:pt x="91" y="20"/>
                                  <a:pt x="89" y="20"/>
                                </a:cubicBezTo>
                                <a:lnTo>
                                  <a:pt x="4" y="20"/>
                                </a:lnTo>
                                <a:cubicBezTo>
                                  <a:pt x="2" y="20"/>
                                  <a:pt x="0" y="19"/>
                                  <a:pt x="0" y="17"/>
                                </a:cubicBezTo>
                                <a:cubicBezTo>
                                  <a:pt x="0" y="15"/>
                                  <a:pt x="2" y="14"/>
                                  <a:pt x="4" y="14"/>
                                </a:cubicBezTo>
                                <a:close/>
                                <a:moveTo>
                                  <a:pt x="89" y="17"/>
                                </a:moveTo>
                                <a:lnTo>
                                  <a:pt x="72" y="0"/>
                                </a:lnTo>
                                <a:lnTo>
                                  <a:pt x="122" y="17"/>
                                </a:lnTo>
                                <a:lnTo>
                                  <a:pt x="72" y="34"/>
                                </a:lnTo>
                                <a:lnTo>
                                  <a:pt x="89" y="17"/>
                                </a:lnTo>
                                <a:close/>
                              </a:path>
                            </a:pathLst>
                          </a:cu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249" name="Freeform 3249"/>
                        <wps:cNvSpPr>
                          <a:spLocks noChangeAspect="1" noEditPoints="1"/>
                        </wps:cNvSpPr>
                        <wps:spPr bwMode="auto">
                          <a:xfrm>
                            <a:off x="5594199" y="3451796"/>
                            <a:ext cx="114727" cy="81524"/>
                          </a:xfrm>
                          <a:custGeom>
                            <a:avLst/>
                            <a:gdLst>
                              <a:gd name="T0" fmla="*/ 3 w 122"/>
                              <a:gd name="T1" fmla="*/ 14 h 34"/>
                              <a:gd name="T2" fmla="*/ 88 w 122"/>
                              <a:gd name="T3" fmla="*/ 14 h 34"/>
                              <a:gd name="T4" fmla="*/ 92 w 122"/>
                              <a:gd name="T5" fmla="*/ 17 h 34"/>
                              <a:gd name="T6" fmla="*/ 88 w 122"/>
                              <a:gd name="T7" fmla="*/ 20 h 34"/>
                              <a:gd name="T8" fmla="*/ 3 w 122"/>
                              <a:gd name="T9" fmla="*/ 20 h 34"/>
                              <a:gd name="T10" fmla="*/ 0 w 122"/>
                              <a:gd name="T11" fmla="*/ 17 h 34"/>
                              <a:gd name="T12" fmla="*/ 3 w 122"/>
                              <a:gd name="T13" fmla="*/ 14 h 34"/>
                              <a:gd name="T14" fmla="*/ 88 w 122"/>
                              <a:gd name="T15" fmla="*/ 17 h 34"/>
                              <a:gd name="T16" fmla="*/ 72 w 122"/>
                              <a:gd name="T17" fmla="*/ 0 h 34"/>
                              <a:gd name="T18" fmla="*/ 122 w 122"/>
                              <a:gd name="T19" fmla="*/ 17 h 34"/>
                              <a:gd name="T20" fmla="*/ 72 w 122"/>
                              <a:gd name="T21" fmla="*/ 34 h 34"/>
                              <a:gd name="T22" fmla="*/ 88 w 122"/>
                              <a:gd name="T23" fmla="*/ 17 h 3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122"/>
                              <a:gd name="T37" fmla="*/ 0 h 34"/>
                              <a:gd name="T38" fmla="*/ 122 w 122"/>
                              <a:gd name="T39" fmla="*/ 34 h 34"/>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122" h="34">
                                <a:moveTo>
                                  <a:pt x="3" y="14"/>
                                </a:moveTo>
                                <a:lnTo>
                                  <a:pt x="88" y="14"/>
                                </a:lnTo>
                                <a:cubicBezTo>
                                  <a:pt x="90" y="14"/>
                                  <a:pt x="92" y="15"/>
                                  <a:pt x="92" y="17"/>
                                </a:cubicBezTo>
                                <a:cubicBezTo>
                                  <a:pt x="92" y="19"/>
                                  <a:pt x="90" y="20"/>
                                  <a:pt x="88" y="20"/>
                                </a:cubicBezTo>
                                <a:lnTo>
                                  <a:pt x="3" y="20"/>
                                </a:lnTo>
                                <a:cubicBezTo>
                                  <a:pt x="1" y="20"/>
                                  <a:pt x="0" y="19"/>
                                  <a:pt x="0" y="17"/>
                                </a:cubicBezTo>
                                <a:cubicBezTo>
                                  <a:pt x="0" y="15"/>
                                  <a:pt x="1" y="14"/>
                                  <a:pt x="3" y="14"/>
                                </a:cubicBezTo>
                                <a:close/>
                                <a:moveTo>
                                  <a:pt x="88" y="17"/>
                                </a:moveTo>
                                <a:lnTo>
                                  <a:pt x="72" y="0"/>
                                </a:lnTo>
                                <a:lnTo>
                                  <a:pt x="122" y="17"/>
                                </a:lnTo>
                                <a:lnTo>
                                  <a:pt x="72" y="34"/>
                                </a:lnTo>
                                <a:lnTo>
                                  <a:pt x="88" y="17"/>
                                </a:lnTo>
                                <a:close/>
                              </a:path>
                            </a:pathLst>
                          </a:cu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250" name="Freeform 3250"/>
                        <wps:cNvSpPr>
                          <a:spLocks noChangeAspect="1" noEditPoints="1"/>
                        </wps:cNvSpPr>
                        <wps:spPr bwMode="auto">
                          <a:xfrm>
                            <a:off x="5123886" y="3451796"/>
                            <a:ext cx="114727" cy="81524"/>
                          </a:xfrm>
                          <a:custGeom>
                            <a:avLst/>
                            <a:gdLst>
                              <a:gd name="T0" fmla="*/ 3 w 122"/>
                              <a:gd name="T1" fmla="*/ 14 h 34"/>
                              <a:gd name="T2" fmla="*/ 89 w 122"/>
                              <a:gd name="T3" fmla="*/ 14 h 34"/>
                              <a:gd name="T4" fmla="*/ 92 w 122"/>
                              <a:gd name="T5" fmla="*/ 17 h 34"/>
                              <a:gd name="T6" fmla="*/ 89 w 122"/>
                              <a:gd name="T7" fmla="*/ 20 h 34"/>
                              <a:gd name="T8" fmla="*/ 3 w 122"/>
                              <a:gd name="T9" fmla="*/ 20 h 34"/>
                              <a:gd name="T10" fmla="*/ 0 w 122"/>
                              <a:gd name="T11" fmla="*/ 17 h 34"/>
                              <a:gd name="T12" fmla="*/ 3 w 122"/>
                              <a:gd name="T13" fmla="*/ 14 h 34"/>
                              <a:gd name="T14" fmla="*/ 89 w 122"/>
                              <a:gd name="T15" fmla="*/ 17 h 34"/>
                              <a:gd name="T16" fmla="*/ 72 w 122"/>
                              <a:gd name="T17" fmla="*/ 0 h 34"/>
                              <a:gd name="T18" fmla="*/ 122 w 122"/>
                              <a:gd name="T19" fmla="*/ 17 h 34"/>
                              <a:gd name="T20" fmla="*/ 72 w 122"/>
                              <a:gd name="T21" fmla="*/ 34 h 34"/>
                              <a:gd name="T22" fmla="*/ 89 w 122"/>
                              <a:gd name="T23" fmla="*/ 17 h 3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122"/>
                              <a:gd name="T37" fmla="*/ 0 h 34"/>
                              <a:gd name="T38" fmla="*/ 122 w 122"/>
                              <a:gd name="T39" fmla="*/ 34 h 34"/>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122" h="34">
                                <a:moveTo>
                                  <a:pt x="3" y="14"/>
                                </a:moveTo>
                                <a:lnTo>
                                  <a:pt x="89" y="14"/>
                                </a:lnTo>
                                <a:cubicBezTo>
                                  <a:pt x="90" y="14"/>
                                  <a:pt x="92" y="15"/>
                                  <a:pt x="92" y="17"/>
                                </a:cubicBezTo>
                                <a:cubicBezTo>
                                  <a:pt x="92" y="19"/>
                                  <a:pt x="90" y="20"/>
                                  <a:pt x="89" y="20"/>
                                </a:cubicBezTo>
                                <a:lnTo>
                                  <a:pt x="3" y="20"/>
                                </a:lnTo>
                                <a:cubicBezTo>
                                  <a:pt x="2" y="20"/>
                                  <a:pt x="0" y="19"/>
                                  <a:pt x="0" y="17"/>
                                </a:cubicBezTo>
                                <a:cubicBezTo>
                                  <a:pt x="0" y="15"/>
                                  <a:pt x="2" y="14"/>
                                  <a:pt x="3" y="14"/>
                                </a:cubicBezTo>
                                <a:close/>
                                <a:moveTo>
                                  <a:pt x="89" y="17"/>
                                </a:moveTo>
                                <a:lnTo>
                                  <a:pt x="72" y="0"/>
                                </a:lnTo>
                                <a:lnTo>
                                  <a:pt x="122" y="17"/>
                                </a:lnTo>
                                <a:lnTo>
                                  <a:pt x="72" y="34"/>
                                </a:lnTo>
                                <a:lnTo>
                                  <a:pt x="89" y="17"/>
                                </a:lnTo>
                                <a:close/>
                              </a:path>
                            </a:pathLst>
                          </a:cu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251" name="Freeform 3251"/>
                        <wps:cNvSpPr>
                          <a:spLocks noChangeAspect="1" noEditPoints="1"/>
                        </wps:cNvSpPr>
                        <wps:spPr bwMode="auto">
                          <a:xfrm>
                            <a:off x="5123886" y="4312616"/>
                            <a:ext cx="114727" cy="81524"/>
                          </a:xfrm>
                          <a:custGeom>
                            <a:avLst/>
                            <a:gdLst>
                              <a:gd name="T0" fmla="*/ 3 w 122"/>
                              <a:gd name="T1" fmla="*/ 13 h 33"/>
                              <a:gd name="T2" fmla="*/ 89 w 122"/>
                              <a:gd name="T3" fmla="*/ 13 h 33"/>
                              <a:gd name="T4" fmla="*/ 92 w 122"/>
                              <a:gd name="T5" fmla="*/ 16 h 33"/>
                              <a:gd name="T6" fmla="*/ 89 w 122"/>
                              <a:gd name="T7" fmla="*/ 20 h 33"/>
                              <a:gd name="T8" fmla="*/ 3 w 122"/>
                              <a:gd name="T9" fmla="*/ 20 h 33"/>
                              <a:gd name="T10" fmla="*/ 0 w 122"/>
                              <a:gd name="T11" fmla="*/ 16 h 33"/>
                              <a:gd name="T12" fmla="*/ 3 w 122"/>
                              <a:gd name="T13" fmla="*/ 13 h 33"/>
                              <a:gd name="T14" fmla="*/ 89 w 122"/>
                              <a:gd name="T15" fmla="*/ 16 h 33"/>
                              <a:gd name="T16" fmla="*/ 72 w 122"/>
                              <a:gd name="T17" fmla="*/ 0 h 33"/>
                              <a:gd name="T18" fmla="*/ 122 w 122"/>
                              <a:gd name="T19" fmla="*/ 16 h 33"/>
                              <a:gd name="T20" fmla="*/ 72 w 122"/>
                              <a:gd name="T21" fmla="*/ 33 h 33"/>
                              <a:gd name="T22" fmla="*/ 89 w 122"/>
                              <a:gd name="T23" fmla="*/ 16 h 33"/>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122"/>
                              <a:gd name="T37" fmla="*/ 0 h 33"/>
                              <a:gd name="T38" fmla="*/ 122 w 122"/>
                              <a:gd name="T39" fmla="*/ 33 h 33"/>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122" h="33">
                                <a:moveTo>
                                  <a:pt x="3" y="13"/>
                                </a:moveTo>
                                <a:lnTo>
                                  <a:pt x="89" y="13"/>
                                </a:lnTo>
                                <a:cubicBezTo>
                                  <a:pt x="90" y="13"/>
                                  <a:pt x="92" y="15"/>
                                  <a:pt x="92" y="16"/>
                                </a:cubicBezTo>
                                <a:cubicBezTo>
                                  <a:pt x="92" y="18"/>
                                  <a:pt x="90" y="20"/>
                                  <a:pt x="89" y="20"/>
                                </a:cubicBezTo>
                                <a:lnTo>
                                  <a:pt x="3" y="20"/>
                                </a:lnTo>
                                <a:cubicBezTo>
                                  <a:pt x="2" y="20"/>
                                  <a:pt x="0" y="18"/>
                                  <a:pt x="0" y="16"/>
                                </a:cubicBezTo>
                                <a:cubicBezTo>
                                  <a:pt x="0" y="15"/>
                                  <a:pt x="2" y="13"/>
                                  <a:pt x="3" y="13"/>
                                </a:cubicBezTo>
                                <a:close/>
                                <a:moveTo>
                                  <a:pt x="89" y="16"/>
                                </a:moveTo>
                                <a:lnTo>
                                  <a:pt x="72" y="0"/>
                                </a:lnTo>
                                <a:lnTo>
                                  <a:pt x="122" y="16"/>
                                </a:lnTo>
                                <a:lnTo>
                                  <a:pt x="72" y="33"/>
                                </a:lnTo>
                                <a:lnTo>
                                  <a:pt x="89" y="16"/>
                                </a:lnTo>
                                <a:close/>
                              </a:path>
                            </a:pathLst>
                          </a:cu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252" name="Freeform 3252"/>
                        <wps:cNvSpPr>
                          <a:spLocks noChangeAspect="1" noEditPoints="1"/>
                        </wps:cNvSpPr>
                        <wps:spPr bwMode="auto">
                          <a:xfrm>
                            <a:off x="5594199" y="4312616"/>
                            <a:ext cx="114727" cy="81524"/>
                          </a:xfrm>
                          <a:custGeom>
                            <a:avLst/>
                            <a:gdLst>
                              <a:gd name="T0" fmla="*/ 3 w 122"/>
                              <a:gd name="T1" fmla="*/ 13 h 33"/>
                              <a:gd name="T2" fmla="*/ 88 w 122"/>
                              <a:gd name="T3" fmla="*/ 13 h 33"/>
                              <a:gd name="T4" fmla="*/ 92 w 122"/>
                              <a:gd name="T5" fmla="*/ 16 h 33"/>
                              <a:gd name="T6" fmla="*/ 88 w 122"/>
                              <a:gd name="T7" fmla="*/ 20 h 33"/>
                              <a:gd name="T8" fmla="*/ 3 w 122"/>
                              <a:gd name="T9" fmla="*/ 20 h 33"/>
                              <a:gd name="T10" fmla="*/ 0 w 122"/>
                              <a:gd name="T11" fmla="*/ 16 h 33"/>
                              <a:gd name="T12" fmla="*/ 3 w 122"/>
                              <a:gd name="T13" fmla="*/ 13 h 33"/>
                              <a:gd name="T14" fmla="*/ 88 w 122"/>
                              <a:gd name="T15" fmla="*/ 16 h 33"/>
                              <a:gd name="T16" fmla="*/ 72 w 122"/>
                              <a:gd name="T17" fmla="*/ 0 h 33"/>
                              <a:gd name="T18" fmla="*/ 122 w 122"/>
                              <a:gd name="T19" fmla="*/ 16 h 33"/>
                              <a:gd name="T20" fmla="*/ 72 w 122"/>
                              <a:gd name="T21" fmla="*/ 33 h 33"/>
                              <a:gd name="T22" fmla="*/ 88 w 122"/>
                              <a:gd name="T23" fmla="*/ 16 h 33"/>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122"/>
                              <a:gd name="T37" fmla="*/ 0 h 33"/>
                              <a:gd name="T38" fmla="*/ 122 w 122"/>
                              <a:gd name="T39" fmla="*/ 33 h 33"/>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122" h="33">
                                <a:moveTo>
                                  <a:pt x="3" y="13"/>
                                </a:moveTo>
                                <a:lnTo>
                                  <a:pt x="88" y="13"/>
                                </a:lnTo>
                                <a:cubicBezTo>
                                  <a:pt x="90" y="13"/>
                                  <a:pt x="92" y="15"/>
                                  <a:pt x="92" y="16"/>
                                </a:cubicBezTo>
                                <a:cubicBezTo>
                                  <a:pt x="92" y="18"/>
                                  <a:pt x="90" y="20"/>
                                  <a:pt x="88" y="20"/>
                                </a:cubicBezTo>
                                <a:lnTo>
                                  <a:pt x="3" y="20"/>
                                </a:lnTo>
                                <a:cubicBezTo>
                                  <a:pt x="1" y="20"/>
                                  <a:pt x="0" y="18"/>
                                  <a:pt x="0" y="16"/>
                                </a:cubicBezTo>
                                <a:cubicBezTo>
                                  <a:pt x="0" y="15"/>
                                  <a:pt x="1" y="13"/>
                                  <a:pt x="3" y="13"/>
                                </a:cubicBezTo>
                                <a:close/>
                                <a:moveTo>
                                  <a:pt x="88" y="16"/>
                                </a:moveTo>
                                <a:lnTo>
                                  <a:pt x="72" y="0"/>
                                </a:lnTo>
                                <a:lnTo>
                                  <a:pt x="122" y="16"/>
                                </a:lnTo>
                                <a:lnTo>
                                  <a:pt x="72" y="33"/>
                                </a:lnTo>
                                <a:lnTo>
                                  <a:pt x="88" y="16"/>
                                </a:lnTo>
                                <a:close/>
                              </a:path>
                            </a:pathLst>
                          </a:cu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cNvPr id="3253" name="Group 3253"/>
                        <wpg:cNvGrpSpPr>
                          <a:grpSpLocks noChangeAspect="1"/>
                        </wpg:cNvGrpSpPr>
                        <wpg:grpSpPr bwMode="auto">
                          <a:xfrm>
                            <a:off x="5309972" y="4163535"/>
                            <a:ext cx="293149" cy="365487"/>
                            <a:chOff x="5309972" y="4163535"/>
                            <a:chExt cx="219" cy="218"/>
                          </a:xfrm>
                          <a:grpFill/>
                        </wpg:grpSpPr>
                        <wps:wsp>
                          <wps:cNvPr id="3342" name="Rectangle 3342"/>
                          <wps:cNvSpPr>
                            <a:spLocks noChangeAspect="1" noChangeArrowheads="1"/>
                          </wps:cNvSpPr>
                          <wps:spPr bwMode="auto">
                            <a:xfrm>
                              <a:off x="5309972" y="4163535"/>
                              <a:ext cx="219" cy="218"/>
                            </a:xfrm>
                            <a:prstGeom prst="rect">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343" name="Rectangle 3343"/>
                          <wps:cNvSpPr>
                            <a:spLocks noChangeAspect="1" noChangeArrowheads="1"/>
                          </wps:cNvSpPr>
                          <wps:spPr bwMode="auto">
                            <a:xfrm>
                              <a:off x="5309972" y="4163535"/>
                              <a:ext cx="219" cy="218"/>
                            </a:xfrm>
                            <a:prstGeom prst="rect">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grpSp>
                        <wpg:cNvPr id="3254" name="Group 3254"/>
                        <wpg:cNvGrpSpPr>
                          <a:grpSpLocks noChangeAspect="1"/>
                        </wpg:cNvGrpSpPr>
                        <wpg:grpSpPr bwMode="auto">
                          <a:xfrm>
                            <a:off x="5353307" y="2494595"/>
                            <a:ext cx="63728" cy="28849"/>
                            <a:chOff x="5353307" y="4240812"/>
                            <a:chExt cx="48" cy="17"/>
                          </a:xfrm>
                          <a:grpFill/>
                        </wpg:grpSpPr>
                        <wps:wsp>
                          <wps:cNvPr id="3340" name="Line 86"/>
                          <wps:cNvSpPr>
                            <a:spLocks noChangeAspect="1" noChangeShapeType="1"/>
                          </wps:cNvSpPr>
                          <wps:spPr bwMode="auto">
                            <a:xfrm>
                              <a:off x="5353307" y="4240812"/>
                              <a:ext cx="48" cy="1"/>
                            </a:xfrm>
                            <a:prstGeom prst="line">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341" name="Line 87"/>
                          <wps:cNvSpPr>
                            <a:spLocks noChangeAspect="1" noChangeShapeType="1"/>
                          </wps:cNvSpPr>
                          <wps:spPr bwMode="auto">
                            <a:xfrm>
                              <a:off x="5353307" y="4240828"/>
                              <a:ext cx="48" cy="1"/>
                            </a:xfrm>
                            <a:prstGeom prst="line">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grpSp>
                        <wpg:cNvPr id="3255" name="Group 3255"/>
                        <wpg:cNvGrpSpPr>
                          <a:grpSpLocks noChangeAspect="1"/>
                        </wpg:cNvGrpSpPr>
                        <wpg:grpSpPr bwMode="auto">
                          <a:xfrm>
                            <a:off x="5595182" y="4166051"/>
                            <a:ext cx="72651" cy="28853"/>
                            <a:chOff x="5493452" y="4426430"/>
                            <a:chExt cx="54" cy="17"/>
                          </a:xfrm>
                          <a:grpFill/>
                        </wpg:grpSpPr>
                        <wps:wsp>
                          <wps:cNvPr id="3338" name="Freeform 3338"/>
                          <wps:cNvSpPr>
                            <a:spLocks noChangeAspect="1"/>
                          </wps:cNvSpPr>
                          <wps:spPr bwMode="auto">
                            <a:xfrm>
                              <a:off x="5493452" y="4426430"/>
                              <a:ext cx="26" cy="8"/>
                            </a:xfrm>
                            <a:custGeom>
                              <a:avLst/>
                              <a:gdLst>
                                <a:gd name="T0" fmla="*/ 0 w 26"/>
                                <a:gd name="T1" fmla="*/ 8 h 8"/>
                                <a:gd name="T2" fmla="*/ 26 w 26"/>
                                <a:gd name="T3" fmla="*/ 8 h 8"/>
                                <a:gd name="T4" fmla="*/ 0 60000 65536"/>
                                <a:gd name="T5" fmla="*/ 0 60000 65536"/>
                                <a:gd name="T6" fmla="*/ 0 w 26"/>
                                <a:gd name="T7" fmla="*/ 0 h 8"/>
                                <a:gd name="T8" fmla="*/ 26 w 26"/>
                                <a:gd name="T9" fmla="*/ 8 h 8"/>
                              </a:gdLst>
                              <a:ahLst/>
                              <a:cxnLst>
                                <a:cxn ang="T4">
                                  <a:pos x="T0" y="T1"/>
                                </a:cxn>
                                <a:cxn ang="T5">
                                  <a:pos x="T2" y="T3"/>
                                </a:cxn>
                              </a:cxnLst>
                              <a:rect l="T6" t="T7" r="T8" b="T9"/>
                              <a:pathLst>
                                <a:path w="26" h="8">
                                  <a:moveTo>
                                    <a:pt x="0" y="8"/>
                                  </a:moveTo>
                                  <a:cubicBezTo>
                                    <a:pt x="7" y="0"/>
                                    <a:pt x="18" y="0"/>
                                    <a:pt x="26" y="8"/>
                                  </a:cubicBezTo>
                                </a:path>
                              </a:pathLst>
                            </a:cu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339" name="Freeform 3339"/>
                          <wps:cNvSpPr>
                            <a:spLocks noChangeAspect="1"/>
                          </wps:cNvSpPr>
                          <wps:spPr bwMode="auto">
                            <a:xfrm>
                              <a:off x="5493479" y="4426441"/>
                              <a:ext cx="27" cy="6"/>
                            </a:xfrm>
                            <a:custGeom>
                              <a:avLst/>
                              <a:gdLst>
                                <a:gd name="T0" fmla="*/ 0 w 27"/>
                                <a:gd name="T1" fmla="*/ 0 h 6"/>
                                <a:gd name="T2" fmla="*/ 27 w 27"/>
                                <a:gd name="T3" fmla="*/ 0 h 6"/>
                                <a:gd name="T4" fmla="*/ 0 60000 65536"/>
                                <a:gd name="T5" fmla="*/ 0 60000 65536"/>
                                <a:gd name="T6" fmla="*/ 0 w 27"/>
                                <a:gd name="T7" fmla="*/ 0 h 6"/>
                                <a:gd name="T8" fmla="*/ 27 w 27"/>
                                <a:gd name="T9" fmla="*/ 6 h 6"/>
                              </a:gdLst>
                              <a:ahLst/>
                              <a:cxnLst>
                                <a:cxn ang="T4">
                                  <a:pos x="T0" y="T1"/>
                                </a:cxn>
                                <a:cxn ang="T5">
                                  <a:pos x="T2" y="T3"/>
                                </a:cxn>
                              </a:cxnLst>
                              <a:rect l="T6" t="T7" r="T8" b="T9"/>
                              <a:pathLst>
                                <a:path w="27" h="6">
                                  <a:moveTo>
                                    <a:pt x="0" y="0"/>
                                  </a:moveTo>
                                  <a:cubicBezTo>
                                    <a:pt x="7" y="6"/>
                                    <a:pt x="20" y="6"/>
                                    <a:pt x="27" y="0"/>
                                  </a:cubicBezTo>
                                </a:path>
                              </a:pathLst>
                            </a:cu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s:wsp>
                        <wps:cNvPr id="3256" name="Line 92"/>
                        <wps:cNvSpPr>
                          <a:spLocks noChangeAspect="1" noChangeShapeType="1"/>
                        </wps:cNvSpPr>
                        <wps:spPr bwMode="auto">
                          <a:xfrm flipV="1">
                            <a:off x="5309972" y="4163535"/>
                            <a:ext cx="0" cy="0"/>
                          </a:xfrm>
                          <a:prstGeom prst="line">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257" name="Freeform 3257"/>
                        <wps:cNvSpPr>
                          <a:spLocks noChangeAspect="1" noEditPoints="1"/>
                        </wps:cNvSpPr>
                        <wps:spPr bwMode="auto">
                          <a:xfrm>
                            <a:off x="5773912" y="2273580"/>
                            <a:ext cx="114727" cy="81524"/>
                          </a:xfrm>
                          <a:custGeom>
                            <a:avLst/>
                            <a:gdLst>
                              <a:gd name="T0" fmla="*/ 3 w 169"/>
                              <a:gd name="T1" fmla="*/ 14 h 33"/>
                              <a:gd name="T2" fmla="*/ 136 w 169"/>
                              <a:gd name="T3" fmla="*/ 14 h 33"/>
                              <a:gd name="T4" fmla="*/ 139 w 169"/>
                              <a:gd name="T5" fmla="*/ 17 h 33"/>
                              <a:gd name="T6" fmla="*/ 136 w 169"/>
                              <a:gd name="T7" fmla="*/ 20 h 33"/>
                              <a:gd name="T8" fmla="*/ 3 w 169"/>
                              <a:gd name="T9" fmla="*/ 20 h 33"/>
                              <a:gd name="T10" fmla="*/ 0 w 169"/>
                              <a:gd name="T11" fmla="*/ 17 h 33"/>
                              <a:gd name="T12" fmla="*/ 3 w 169"/>
                              <a:gd name="T13" fmla="*/ 14 h 33"/>
                              <a:gd name="T14" fmla="*/ 136 w 169"/>
                              <a:gd name="T15" fmla="*/ 17 h 33"/>
                              <a:gd name="T16" fmla="*/ 119 w 169"/>
                              <a:gd name="T17" fmla="*/ 0 h 33"/>
                              <a:gd name="T18" fmla="*/ 169 w 169"/>
                              <a:gd name="T19" fmla="*/ 17 h 33"/>
                              <a:gd name="T20" fmla="*/ 119 w 169"/>
                              <a:gd name="T21" fmla="*/ 33 h 33"/>
                              <a:gd name="T22" fmla="*/ 136 w 169"/>
                              <a:gd name="T23" fmla="*/ 17 h 33"/>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169"/>
                              <a:gd name="T37" fmla="*/ 0 h 33"/>
                              <a:gd name="T38" fmla="*/ 169 w 169"/>
                              <a:gd name="T39" fmla="*/ 33 h 33"/>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169" h="33">
                                <a:moveTo>
                                  <a:pt x="3" y="14"/>
                                </a:moveTo>
                                <a:lnTo>
                                  <a:pt x="136" y="14"/>
                                </a:lnTo>
                                <a:cubicBezTo>
                                  <a:pt x="137" y="14"/>
                                  <a:pt x="139" y="15"/>
                                  <a:pt x="139" y="17"/>
                                </a:cubicBezTo>
                                <a:cubicBezTo>
                                  <a:pt x="139" y="18"/>
                                  <a:pt x="137" y="20"/>
                                  <a:pt x="136" y="20"/>
                                </a:cubicBezTo>
                                <a:lnTo>
                                  <a:pt x="3" y="20"/>
                                </a:lnTo>
                                <a:cubicBezTo>
                                  <a:pt x="1" y="20"/>
                                  <a:pt x="0" y="18"/>
                                  <a:pt x="0" y="17"/>
                                </a:cubicBezTo>
                                <a:cubicBezTo>
                                  <a:pt x="0" y="15"/>
                                  <a:pt x="1" y="14"/>
                                  <a:pt x="3" y="14"/>
                                </a:cubicBezTo>
                                <a:close/>
                                <a:moveTo>
                                  <a:pt x="136" y="17"/>
                                </a:moveTo>
                                <a:lnTo>
                                  <a:pt x="119" y="0"/>
                                </a:lnTo>
                                <a:lnTo>
                                  <a:pt x="169" y="17"/>
                                </a:lnTo>
                                <a:lnTo>
                                  <a:pt x="119" y="33"/>
                                </a:lnTo>
                                <a:lnTo>
                                  <a:pt x="136" y="17"/>
                                </a:lnTo>
                                <a:close/>
                              </a:path>
                            </a:pathLst>
                          </a:cu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258" name="Freeform 3258"/>
                        <wps:cNvSpPr>
                          <a:spLocks noChangeAspect="1" noEditPoints="1"/>
                        </wps:cNvSpPr>
                        <wps:spPr bwMode="auto">
                          <a:xfrm>
                            <a:off x="5773912" y="2906771"/>
                            <a:ext cx="114727" cy="81524"/>
                          </a:xfrm>
                          <a:custGeom>
                            <a:avLst/>
                            <a:gdLst>
                              <a:gd name="T0" fmla="*/ 3 w 169"/>
                              <a:gd name="T1" fmla="*/ 14 h 34"/>
                              <a:gd name="T2" fmla="*/ 136 w 169"/>
                              <a:gd name="T3" fmla="*/ 14 h 34"/>
                              <a:gd name="T4" fmla="*/ 139 w 169"/>
                              <a:gd name="T5" fmla="*/ 17 h 34"/>
                              <a:gd name="T6" fmla="*/ 136 w 169"/>
                              <a:gd name="T7" fmla="*/ 20 h 34"/>
                              <a:gd name="T8" fmla="*/ 3 w 169"/>
                              <a:gd name="T9" fmla="*/ 20 h 34"/>
                              <a:gd name="T10" fmla="*/ 0 w 169"/>
                              <a:gd name="T11" fmla="*/ 17 h 34"/>
                              <a:gd name="T12" fmla="*/ 3 w 169"/>
                              <a:gd name="T13" fmla="*/ 14 h 34"/>
                              <a:gd name="T14" fmla="*/ 136 w 169"/>
                              <a:gd name="T15" fmla="*/ 17 h 34"/>
                              <a:gd name="T16" fmla="*/ 119 w 169"/>
                              <a:gd name="T17" fmla="*/ 0 h 34"/>
                              <a:gd name="T18" fmla="*/ 169 w 169"/>
                              <a:gd name="T19" fmla="*/ 17 h 34"/>
                              <a:gd name="T20" fmla="*/ 119 w 169"/>
                              <a:gd name="T21" fmla="*/ 34 h 34"/>
                              <a:gd name="T22" fmla="*/ 136 w 169"/>
                              <a:gd name="T23" fmla="*/ 17 h 3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169"/>
                              <a:gd name="T37" fmla="*/ 0 h 34"/>
                              <a:gd name="T38" fmla="*/ 169 w 169"/>
                              <a:gd name="T39" fmla="*/ 34 h 34"/>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169" h="34">
                                <a:moveTo>
                                  <a:pt x="3" y="14"/>
                                </a:moveTo>
                                <a:lnTo>
                                  <a:pt x="136" y="14"/>
                                </a:lnTo>
                                <a:cubicBezTo>
                                  <a:pt x="137" y="14"/>
                                  <a:pt x="139" y="15"/>
                                  <a:pt x="139" y="17"/>
                                </a:cubicBezTo>
                                <a:cubicBezTo>
                                  <a:pt x="139" y="19"/>
                                  <a:pt x="137" y="20"/>
                                  <a:pt x="136" y="20"/>
                                </a:cubicBezTo>
                                <a:lnTo>
                                  <a:pt x="3" y="20"/>
                                </a:lnTo>
                                <a:cubicBezTo>
                                  <a:pt x="1" y="20"/>
                                  <a:pt x="0" y="19"/>
                                  <a:pt x="0" y="17"/>
                                </a:cubicBezTo>
                                <a:cubicBezTo>
                                  <a:pt x="0" y="15"/>
                                  <a:pt x="1" y="14"/>
                                  <a:pt x="3" y="14"/>
                                </a:cubicBezTo>
                                <a:close/>
                                <a:moveTo>
                                  <a:pt x="136" y="17"/>
                                </a:moveTo>
                                <a:lnTo>
                                  <a:pt x="119" y="0"/>
                                </a:lnTo>
                                <a:lnTo>
                                  <a:pt x="169" y="17"/>
                                </a:lnTo>
                                <a:lnTo>
                                  <a:pt x="119" y="34"/>
                                </a:lnTo>
                                <a:lnTo>
                                  <a:pt x="136" y="17"/>
                                </a:lnTo>
                                <a:close/>
                              </a:path>
                            </a:pathLst>
                          </a:cu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259" name="Freeform 3259"/>
                        <wps:cNvSpPr>
                          <a:spLocks noChangeAspect="1" noEditPoints="1"/>
                        </wps:cNvSpPr>
                        <wps:spPr bwMode="auto">
                          <a:xfrm>
                            <a:off x="6315600" y="2906771"/>
                            <a:ext cx="114727" cy="81524"/>
                          </a:xfrm>
                          <a:custGeom>
                            <a:avLst/>
                            <a:gdLst>
                              <a:gd name="T0" fmla="*/ 3 w 169"/>
                              <a:gd name="T1" fmla="*/ 14 h 34"/>
                              <a:gd name="T2" fmla="*/ 136 w 169"/>
                              <a:gd name="T3" fmla="*/ 14 h 34"/>
                              <a:gd name="T4" fmla="*/ 139 w 169"/>
                              <a:gd name="T5" fmla="*/ 17 h 34"/>
                              <a:gd name="T6" fmla="*/ 136 w 169"/>
                              <a:gd name="T7" fmla="*/ 20 h 34"/>
                              <a:gd name="T8" fmla="*/ 3 w 169"/>
                              <a:gd name="T9" fmla="*/ 20 h 34"/>
                              <a:gd name="T10" fmla="*/ 0 w 169"/>
                              <a:gd name="T11" fmla="*/ 17 h 34"/>
                              <a:gd name="T12" fmla="*/ 3 w 169"/>
                              <a:gd name="T13" fmla="*/ 14 h 34"/>
                              <a:gd name="T14" fmla="*/ 136 w 169"/>
                              <a:gd name="T15" fmla="*/ 17 h 34"/>
                              <a:gd name="T16" fmla="*/ 119 w 169"/>
                              <a:gd name="T17" fmla="*/ 0 h 34"/>
                              <a:gd name="T18" fmla="*/ 169 w 169"/>
                              <a:gd name="T19" fmla="*/ 17 h 34"/>
                              <a:gd name="T20" fmla="*/ 119 w 169"/>
                              <a:gd name="T21" fmla="*/ 34 h 34"/>
                              <a:gd name="T22" fmla="*/ 136 w 169"/>
                              <a:gd name="T23" fmla="*/ 17 h 3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169"/>
                              <a:gd name="T37" fmla="*/ 0 h 34"/>
                              <a:gd name="T38" fmla="*/ 169 w 169"/>
                              <a:gd name="T39" fmla="*/ 34 h 34"/>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169" h="34">
                                <a:moveTo>
                                  <a:pt x="3" y="14"/>
                                </a:moveTo>
                                <a:lnTo>
                                  <a:pt x="136" y="14"/>
                                </a:lnTo>
                                <a:cubicBezTo>
                                  <a:pt x="138" y="14"/>
                                  <a:pt x="139" y="15"/>
                                  <a:pt x="139" y="17"/>
                                </a:cubicBezTo>
                                <a:cubicBezTo>
                                  <a:pt x="139" y="19"/>
                                  <a:pt x="138" y="20"/>
                                  <a:pt x="136" y="20"/>
                                </a:cubicBezTo>
                                <a:lnTo>
                                  <a:pt x="3" y="20"/>
                                </a:lnTo>
                                <a:cubicBezTo>
                                  <a:pt x="1" y="20"/>
                                  <a:pt x="0" y="19"/>
                                  <a:pt x="0" y="17"/>
                                </a:cubicBezTo>
                                <a:cubicBezTo>
                                  <a:pt x="0" y="15"/>
                                  <a:pt x="1" y="14"/>
                                  <a:pt x="3" y="14"/>
                                </a:cubicBezTo>
                                <a:close/>
                                <a:moveTo>
                                  <a:pt x="136" y="17"/>
                                </a:moveTo>
                                <a:lnTo>
                                  <a:pt x="119" y="0"/>
                                </a:lnTo>
                                <a:lnTo>
                                  <a:pt x="169" y="17"/>
                                </a:lnTo>
                                <a:lnTo>
                                  <a:pt x="119" y="34"/>
                                </a:lnTo>
                                <a:lnTo>
                                  <a:pt x="136" y="17"/>
                                </a:lnTo>
                                <a:close/>
                              </a:path>
                            </a:pathLst>
                          </a:cu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cNvPr id="3260" name="Group 3260"/>
                        <wpg:cNvGrpSpPr>
                          <a:grpSpLocks noChangeAspect="1"/>
                        </wpg:cNvGrpSpPr>
                        <wpg:grpSpPr bwMode="auto">
                          <a:xfrm>
                            <a:off x="6031374" y="2757691"/>
                            <a:ext cx="294424" cy="367091"/>
                            <a:chOff x="6031374" y="2757691"/>
                            <a:chExt cx="220" cy="218"/>
                          </a:xfrm>
                          <a:grpFill/>
                        </wpg:grpSpPr>
                        <wps:wsp>
                          <wps:cNvPr id="3336" name="Rectangle 3336"/>
                          <wps:cNvSpPr>
                            <a:spLocks noChangeAspect="1" noChangeArrowheads="1"/>
                          </wps:cNvSpPr>
                          <wps:spPr bwMode="auto">
                            <a:xfrm>
                              <a:off x="6031374" y="2757691"/>
                              <a:ext cx="220" cy="218"/>
                            </a:xfrm>
                            <a:prstGeom prst="rect">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337" name="Rectangle 3337"/>
                          <wps:cNvSpPr>
                            <a:spLocks noChangeAspect="1" noChangeArrowheads="1"/>
                          </wps:cNvSpPr>
                          <wps:spPr bwMode="auto">
                            <a:xfrm>
                              <a:off x="6031374" y="2757691"/>
                              <a:ext cx="220" cy="218"/>
                            </a:xfrm>
                            <a:prstGeom prst="rect">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grpSp>
                        <wpg:cNvPr id="3261" name="Group 3261"/>
                        <wpg:cNvGrpSpPr>
                          <a:grpSpLocks noChangeAspect="1"/>
                        </wpg:cNvGrpSpPr>
                        <wpg:grpSpPr bwMode="auto">
                          <a:xfrm>
                            <a:off x="6217460" y="1843330"/>
                            <a:ext cx="65003" cy="30456"/>
                            <a:chOff x="6217460" y="3016358"/>
                            <a:chExt cx="49" cy="18"/>
                          </a:xfrm>
                          <a:grpFill/>
                        </wpg:grpSpPr>
                        <wps:wsp>
                          <wps:cNvPr id="3334" name="Line 105"/>
                          <wps:cNvSpPr>
                            <a:spLocks noChangeAspect="1" noChangeShapeType="1"/>
                          </wps:cNvSpPr>
                          <wps:spPr bwMode="auto">
                            <a:xfrm flipH="1">
                              <a:off x="6217460" y="3016375"/>
                              <a:ext cx="49" cy="1"/>
                            </a:xfrm>
                            <a:prstGeom prst="line">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335" name="Line 106"/>
                          <wps:cNvSpPr>
                            <a:spLocks noChangeAspect="1" noChangeShapeType="1"/>
                          </wps:cNvSpPr>
                          <wps:spPr bwMode="auto">
                            <a:xfrm flipH="1" flipV="1">
                              <a:off x="6217460" y="3016358"/>
                              <a:ext cx="49" cy="1"/>
                            </a:xfrm>
                            <a:prstGeom prst="line">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grpSp>
                        <wpg:cNvPr id="3262" name="Group 3262"/>
                        <wpg:cNvGrpSpPr>
                          <a:grpSpLocks noChangeAspect="1"/>
                        </wpg:cNvGrpSpPr>
                        <wpg:grpSpPr bwMode="auto">
                          <a:xfrm>
                            <a:off x="6069545" y="2663366"/>
                            <a:ext cx="71375" cy="27251"/>
                            <a:chOff x="6069545" y="2829826"/>
                            <a:chExt cx="53" cy="17"/>
                          </a:xfrm>
                          <a:grpFill/>
                        </wpg:grpSpPr>
                        <wps:wsp>
                          <wps:cNvPr id="3332" name="Freeform 3332"/>
                          <wps:cNvSpPr>
                            <a:spLocks noChangeAspect="1"/>
                          </wps:cNvSpPr>
                          <wps:spPr bwMode="auto">
                            <a:xfrm>
                              <a:off x="6069572" y="2829835"/>
                              <a:ext cx="26" cy="8"/>
                            </a:xfrm>
                            <a:custGeom>
                              <a:avLst/>
                              <a:gdLst>
                                <a:gd name="T0" fmla="*/ 26 w 26"/>
                                <a:gd name="T1" fmla="*/ 0 h 8"/>
                                <a:gd name="T2" fmla="*/ 0 w 26"/>
                                <a:gd name="T3" fmla="*/ 0 h 8"/>
                                <a:gd name="T4" fmla="*/ 0 60000 65536"/>
                                <a:gd name="T5" fmla="*/ 0 60000 65536"/>
                                <a:gd name="T6" fmla="*/ 0 w 26"/>
                                <a:gd name="T7" fmla="*/ 0 h 8"/>
                                <a:gd name="T8" fmla="*/ 26 w 26"/>
                                <a:gd name="T9" fmla="*/ 8 h 8"/>
                              </a:gdLst>
                              <a:ahLst/>
                              <a:cxnLst>
                                <a:cxn ang="T4">
                                  <a:pos x="T0" y="T1"/>
                                </a:cxn>
                                <a:cxn ang="T5">
                                  <a:pos x="T2" y="T3"/>
                                </a:cxn>
                              </a:cxnLst>
                              <a:rect l="T6" t="T7" r="T8" b="T9"/>
                              <a:pathLst>
                                <a:path w="26" h="8">
                                  <a:moveTo>
                                    <a:pt x="26" y="0"/>
                                  </a:moveTo>
                                  <a:cubicBezTo>
                                    <a:pt x="19" y="8"/>
                                    <a:pt x="8" y="8"/>
                                    <a:pt x="0" y="0"/>
                                  </a:cubicBezTo>
                                </a:path>
                              </a:pathLst>
                            </a:cu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333" name="Freeform 3333"/>
                          <wps:cNvSpPr>
                            <a:spLocks noChangeAspect="1"/>
                          </wps:cNvSpPr>
                          <wps:spPr bwMode="auto">
                            <a:xfrm>
                              <a:off x="6069545" y="2829826"/>
                              <a:ext cx="26" cy="7"/>
                            </a:xfrm>
                            <a:custGeom>
                              <a:avLst/>
                              <a:gdLst>
                                <a:gd name="T0" fmla="*/ 26 w 26"/>
                                <a:gd name="T1" fmla="*/ 7 h 7"/>
                                <a:gd name="T2" fmla="*/ 0 w 26"/>
                                <a:gd name="T3" fmla="*/ 7 h 7"/>
                                <a:gd name="T4" fmla="*/ 0 60000 65536"/>
                                <a:gd name="T5" fmla="*/ 0 60000 65536"/>
                                <a:gd name="T6" fmla="*/ 0 w 26"/>
                                <a:gd name="T7" fmla="*/ 0 h 7"/>
                                <a:gd name="T8" fmla="*/ 26 w 26"/>
                                <a:gd name="T9" fmla="*/ 7 h 7"/>
                              </a:gdLst>
                              <a:ahLst/>
                              <a:cxnLst>
                                <a:cxn ang="T4">
                                  <a:pos x="T0" y="T1"/>
                                </a:cxn>
                                <a:cxn ang="T5">
                                  <a:pos x="T2" y="T3"/>
                                </a:cxn>
                              </a:cxnLst>
                              <a:rect l="T6" t="T7" r="T8" b="T9"/>
                              <a:pathLst>
                                <a:path w="26" h="7">
                                  <a:moveTo>
                                    <a:pt x="26" y="7"/>
                                  </a:moveTo>
                                  <a:cubicBezTo>
                                    <a:pt x="19" y="0"/>
                                    <a:pt x="7" y="0"/>
                                    <a:pt x="0" y="7"/>
                                  </a:cubicBezTo>
                                </a:path>
                              </a:pathLst>
                            </a:cu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s:wsp>
                        <wps:cNvPr id="3263" name="Line 111"/>
                        <wps:cNvSpPr>
                          <a:spLocks noChangeAspect="1" noChangeShapeType="1"/>
                        </wps:cNvSpPr>
                        <wps:spPr bwMode="auto">
                          <a:xfrm flipH="1">
                            <a:off x="6031374" y="2757691"/>
                            <a:ext cx="0" cy="0"/>
                          </a:xfrm>
                          <a:prstGeom prst="line">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cNvPr id="3264" name="Group 3264"/>
                        <wpg:cNvGrpSpPr>
                          <a:grpSpLocks noChangeAspect="1"/>
                        </wpg:cNvGrpSpPr>
                        <wpg:grpSpPr bwMode="auto">
                          <a:xfrm>
                            <a:off x="5959998" y="3437370"/>
                            <a:ext cx="291875" cy="367091"/>
                            <a:chOff x="5959998" y="3437370"/>
                            <a:chExt cx="218" cy="218"/>
                          </a:xfrm>
                          <a:grpFill/>
                        </wpg:grpSpPr>
                        <wps:wsp>
                          <wps:cNvPr id="3330" name="Rectangle 3330"/>
                          <wps:cNvSpPr>
                            <a:spLocks noChangeAspect="1" noChangeArrowheads="1"/>
                          </wps:cNvSpPr>
                          <wps:spPr bwMode="auto">
                            <a:xfrm>
                              <a:off x="5959998" y="3437370"/>
                              <a:ext cx="218" cy="218"/>
                            </a:xfrm>
                            <a:prstGeom prst="rect">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331" name="Rectangle 3331"/>
                          <wps:cNvSpPr>
                            <a:spLocks noChangeAspect="1" noChangeArrowheads="1"/>
                          </wps:cNvSpPr>
                          <wps:spPr bwMode="auto">
                            <a:xfrm>
                              <a:off x="5959998" y="3437370"/>
                              <a:ext cx="218" cy="218"/>
                            </a:xfrm>
                            <a:prstGeom prst="rect">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grpSp>
                        <wpg:cNvPr id="3265" name="Group 3265"/>
                        <wpg:cNvGrpSpPr>
                          <a:grpSpLocks noChangeAspect="1"/>
                        </wpg:cNvGrpSpPr>
                        <wpg:grpSpPr bwMode="auto">
                          <a:xfrm>
                            <a:off x="6146084" y="2259738"/>
                            <a:ext cx="66277" cy="30456"/>
                            <a:chOff x="6146084" y="3697753"/>
                            <a:chExt cx="49" cy="18"/>
                          </a:xfrm>
                          <a:grpFill/>
                        </wpg:grpSpPr>
                        <wps:wsp>
                          <wps:cNvPr id="3328" name="Line 115"/>
                          <wps:cNvSpPr>
                            <a:spLocks noChangeAspect="1" noChangeShapeType="1"/>
                          </wps:cNvSpPr>
                          <wps:spPr bwMode="auto">
                            <a:xfrm flipH="1">
                              <a:off x="6146084" y="3697770"/>
                              <a:ext cx="49" cy="1"/>
                            </a:xfrm>
                            <a:prstGeom prst="line">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329" name="Line 116"/>
                          <wps:cNvSpPr>
                            <a:spLocks noChangeAspect="1" noChangeShapeType="1"/>
                          </wps:cNvSpPr>
                          <wps:spPr bwMode="auto">
                            <a:xfrm flipH="1" flipV="1">
                              <a:off x="6146084" y="3697753"/>
                              <a:ext cx="49" cy="1"/>
                            </a:xfrm>
                            <a:prstGeom prst="line">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grpSp>
                        <wpg:cNvPr id="3266" name="Group 3266"/>
                        <wpg:cNvGrpSpPr>
                          <a:grpSpLocks noChangeAspect="1"/>
                        </wpg:cNvGrpSpPr>
                        <wpg:grpSpPr bwMode="auto">
                          <a:xfrm>
                            <a:off x="5998298" y="3303063"/>
                            <a:ext cx="71376" cy="28853"/>
                            <a:chOff x="5998298" y="3509505"/>
                            <a:chExt cx="54" cy="17"/>
                          </a:xfrm>
                          <a:grpFill/>
                        </wpg:grpSpPr>
                        <wps:wsp>
                          <wps:cNvPr id="3326" name="Freeform 3326"/>
                          <wps:cNvSpPr>
                            <a:spLocks noChangeAspect="1"/>
                          </wps:cNvSpPr>
                          <wps:spPr bwMode="auto">
                            <a:xfrm>
                              <a:off x="5998326" y="3509514"/>
                              <a:ext cx="26" cy="8"/>
                            </a:xfrm>
                            <a:custGeom>
                              <a:avLst/>
                              <a:gdLst>
                                <a:gd name="T0" fmla="*/ 26 w 26"/>
                                <a:gd name="T1" fmla="*/ 0 h 8"/>
                                <a:gd name="T2" fmla="*/ 0 w 26"/>
                                <a:gd name="T3" fmla="*/ 0 h 8"/>
                                <a:gd name="T4" fmla="*/ 0 60000 65536"/>
                                <a:gd name="T5" fmla="*/ 0 60000 65536"/>
                                <a:gd name="T6" fmla="*/ 0 w 26"/>
                                <a:gd name="T7" fmla="*/ 0 h 8"/>
                                <a:gd name="T8" fmla="*/ 26 w 26"/>
                                <a:gd name="T9" fmla="*/ 8 h 8"/>
                              </a:gdLst>
                              <a:ahLst/>
                              <a:cxnLst>
                                <a:cxn ang="T4">
                                  <a:pos x="T0" y="T1"/>
                                </a:cxn>
                                <a:cxn ang="T5">
                                  <a:pos x="T2" y="T3"/>
                                </a:cxn>
                              </a:cxnLst>
                              <a:rect l="T6" t="T7" r="T8" b="T9"/>
                              <a:pathLst>
                                <a:path w="26" h="8">
                                  <a:moveTo>
                                    <a:pt x="26" y="0"/>
                                  </a:moveTo>
                                  <a:cubicBezTo>
                                    <a:pt x="18" y="8"/>
                                    <a:pt x="7" y="8"/>
                                    <a:pt x="0" y="0"/>
                                  </a:cubicBezTo>
                                </a:path>
                              </a:pathLst>
                            </a:cu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327" name="Freeform 3327"/>
                          <wps:cNvSpPr>
                            <a:spLocks noChangeAspect="1"/>
                          </wps:cNvSpPr>
                          <wps:spPr bwMode="auto">
                            <a:xfrm>
                              <a:off x="5998298" y="3509505"/>
                              <a:ext cx="27" cy="7"/>
                            </a:xfrm>
                            <a:custGeom>
                              <a:avLst/>
                              <a:gdLst>
                                <a:gd name="T0" fmla="*/ 27 w 27"/>
                                <a:gd name="T1" fmla="*/ 7 h 7"/>
                                <a:gd name="T2" fmla="*/ 0 w 27"/>
                                <a:gd name="T3" fmla="*/ 7 h 7"/>
                                <a:gd name="T4" fmla="*/ 0 60000 65536"/>
                                <a:gd name="T5" fmla="*/ 0 60000 65536"/>
                                <a:gd name="T6" fmla="*/ 0 w 27"/>
                                <a:gd name="T7" fmla="*/ 0 h 7"/>
                                <a:gd name="T8" fmla="*/ 27 w 27"/>
                                <a:gd name="T9" fmla="*/ 7 h 7"/>
                              </a:gdLst>
                              <a:ahLst/>
                              <a:cxnLst>
                                <a:cxn ang="T4">
                                  <a:pos x="T0" y="T1"/>
                                </a:cxn>
                                <a:cxn ang="T5">
                                  <a:pos x="T2" y="T3"/>
                                </a:cxn>
                              </a:cxnLst>
                              <a:rect l="T6" t="T7" r="T8" b="T9"/>
                              <a:pathLst>
                                <a:path w="27" h="7">
                                  <a:moveTo>
                                    <a:pt x="27" y="7"/>
                                  </a:moveTo>
                                  <a:cubicBezTo>
                                    <a:pt x="19" y="0"/>
                                    <a:pt x="7" y="0"/>
                                    <a:pt x="0" y="7"/>
                                  </a:cubicBezTo>
                                </a:path>
                              </a:pathLst>
                            </a:cu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s:wsp>
                        <wps:cNvPr id="3267" name="Line 121"/>
                        <wps:cNvSpPr>
                          <a:spLocks noChangeAspect="1" noChangeShapeType="1"/>
                        </wps:cNvSpPr>
                        <wps:spPr bwMode="auto">
                          <a:xfrm flipH="1">
                            <a:off x="5959998" y="3437370"/>
                            <a:ext cx="0" cy="0"/>
                          </a:xfrm>
                          <a:prstGeom prst="line">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cNvPr id="3268" name="Group 3268"/>
                        <wpg:cNvGrpSpPr>
                          <a:grpSpLocks noChangeAspect="1"/>
                        </wpg:cNvGrpSpPr>
                        <wpg:grpSpPr bwMode="auto">
                          <a:xfrm>
                            <a:off x="6430311" y="3437370"/>
                            <a:ext cx="290600" cy="367091"/>
                            <a:chOff x="6430311" y="3437370"/>
                            <a:chExt cx="218" cy="218"/>
                          </a:xfrm>
                          <a:grpFill/>
                        </wpg:grpSpPr>
                        <wps:wsp>
                          <wps:cNvPr id="3324" name="Rectangle 3324"/>
                          <wps:cNvSpPr>
                            <a:spLocks noChangeAspect="1" noChangeArrowheads="1"/>
                          </wps:cNvSpPr>
                          <wps:spPr bwMode="auto">
                            <a:xfrm>
                              <a:off x="6430311" y="3437370"/>
                              <a:ext cx="218" cy="218"/>
                            </a:xfrm>
                            <a:prstGeom prst="rect">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325" name="Rectangle 3325"/>
                          <wps:cNvSpPr>
                            <a:spLocks noChangeAspect="1" noChangeArrowheads="1"/>
                          </wps:cNvSpPr>
                          <wps:spPr bwMode="auto">
                            <a:xfrm>
                              <a:off x="6430311" y="3437370"/>
                              <a:ext cx="218" cy="218"/>
                            </a:xfrm>
                            <a:prstGeom prst="rect">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grpSp>
                        <wpg:cNvPr id="3269" name="Group 3269"/>
                        <wpg:cNvGrpSpPr>
                          <a:grpSpLocks noChangeAspect="1"/>
                        </wpg:cNvGrpSpPr>
                        <wpg:grpSpPr bwMode="auto">
                          <a:xfrm>
                            <a:off x="6471097" y="5172122"/>
                            <a:ext cx="67552" cy="27268"/>
                            <a:chOff x="6471097" y="3517043"/>
                            <a:chExt cx="50" cy="17"/>
                          </a:xfrm>
                          <a:grpFill/>
                        </wpg:grpSpPr>
                        <wps:wsp>
                          <wps:cNvPr id="3322" name="Line 125"/>
                          <wps:cNvSpPr>
                            <a:spLocks noChangeAspect="1" noChangeShapeType="1"/>
                          </wps:cNvSpPr>
                          <wps:spPr bwMode="auto">
                            <a:xfrm>
                              <a:off x="6471097" y="3517043"/>
                              <a:ext cx="50" cy="1"/>
                            </a:xfrm>
                            <a:prstGeom prst="line">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323" name="Line 126"/>
                          <wps:cNvSpPr>
                            <a:spLocks noChangeAspect="1" noChangeShapeType="1"/>
                          </wps:cNvSpPr>
                          <wps:spPr bwMode="auto">
                            <a:xfrm>
                              <a:off x="6471097" y="3517059"/>
                              <a:ext cx="50" cy="1"/>
                            </a:xfrm>
                            <a:prstGeom prst="line">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grpSp>
                        <wpg:cNvPr id="3270" name="Group 3270"/>
                        <wpg:cNvGrpSpPr>
                          <a:grpSpLocks noChangeAspect="1"/>
                        </wpg:cNvGrpSpPr>
                        <wpg:grpSpPr bwMode="auto">
                          <a:xfrm>
                            <a:off x="6612502" y="3484110"/>
                            <a:ext cx="71375" cy="28853"/>
                            <a:chOff x="6612502" y="3701867"/>
                            <a:chExt cx="53" cy="17"/>
                          </a:xfrm>
                          <a:grpFill/>
                        </wpg:grpSpPr>
                        <wps:wsp>
                          <wps:cNvPr id="3320" name="Freeform 3320"/>
                          <wps:cNvSpPr>
                            <a:spLocks noChangeAspect="1"/>
                          </wps:cNvSpPr>
                          <wps:spPr bwMode="auto">
                            <a:xfrm>
                              <a:off x="6612502" y="3701867"/>
                              <a:ext cx="26" cy="8"/>
                            </a:xfrm>
                            <a:custGeom>
                              <a:avLst/>
                              <a:gdLst>
                                <a:gd name="T0" fmla="*/ 0 w 26"/>
                                <a:gd name="T1" fmla="*/ 8 h 8"/>
                                <a:gd name="T2" fmla="*/ 26 w 26"/>
                                <a:gd name="T3" fmla="*/ 8 h 8"/>
                                <a:gd name="T4" fmla="*/ 0 60000 65536"/>
                                <a:gd name="T5" fmla="*/ 0 60000 65536"/>
                                <a:gd name="T6" fmla="*/ 0 w 26"/>
                                <a:gd name="T7" fmla="*/ 0 h 8"/>
                                <a:gd name="T8" fmla="*/ 26 w 26"/>
                                <a:gd name="T9" fmla="*/ 8 h 8"/>
                              </a:gdLst>
                              <a:ahLst/>
                              <a:cxnLst>
                                <a:cxn ang="T4">
                                  <a:pos x="T0" y="T1"/>
                                </a:cxn>
                                <a:cxn ang="T5">
                                  <a:pos x="T2" y="T3"/>
                                </a:cxn>
                              </a:cxnLst>
                              <a:rect l="T6" t="T7" r="T8" b="T9"/>
                              <a:pathLst>
                                <a:path w="26" h="8">
                                  <a:moveTo>
                                    <a:pt x="0" y="8"/>
                                  </a:moveTo>
                                  <a:cubicBezTo>
                                    <a:pt x="6" y="0"/>
                                    <a:pt x="19" y="0"/>
                                    <a:pt x="26" y="8"/>
                                  </a:cubicBezTo>
                                </a:path>
                              </a:pathLst>
                            </a:cu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321" name="Freeform 3321"/>
                          <wps:cNvSpPr>
                            <a:spLocks noChangeAspect="1"/>
                          </wps:cNvSpPr>
                          <wps:spPr bwMode="auto">
                            <a:xfrm>
                              <a:off x="6612529" y="3701878"/>
                              <a:ext cx="26" cy="6"/>
                            </a:xfrm>
                            <a:custGeom>
                              <a:avLst/>
                              <a:gdLst>
                                <a:gd name="T0" fmla="*/ 0 w 26"/>
                                <a:gd name="T1" fmla="*/ 0 h 6"/>
                                <a:gd name="T2" fmla="*/ 26 w 26"/>
                                <a:gd name="T3" fmla="*/ 0 h 6"/>
                                <a:gd name="T4" fmla="*/ 0 60000 65536"/>
                                <a:gd name="T5" fmla="*/ 0 60000 65536"/>
                                <a:gd name="T6" fmla="*/ 0 w 26"/>
                                <a:gd name="T7" fmla="*/ 0 h 6"/>
                                <a:gd name="T8" fmla="*/ 26 w 26"/>
                                <a:gd name="T9" fmla="*/ 6 h 6"/>
                              </a:gdLst>
                              <a:ahLst/>
                              <a:cxnLst>
                                <a:cxn ang="T4">
                                  <a:pos x="T0" y="T1"/>
                                </a:cxn>
                                <a:cxn ang="T5">
                                  <a:pos x="T2" y="T3"/>
                                </a:cxn>
                              </a:cxnLst>
                              <a:rect l="T6" t="T7" r="T8" b="T9"/>
                              <a:pathLst>
                                <a:path w="26" h="6">
                                  <a:moveTo>
                                    <a:pt x="0" y="0"/>
                                  </a:moveTo>
                                  <a:cubicBezTo>
                                    <a:pt x="8" y="6"/>
                                    <a:pt x="19" y="6"/>
                                    <a:pt x="26" y="0"/>
                                  </a:cubicBezTo>
                                </a:path>
                              </a:pathLst>
                            </a:cu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s:wsp>
                        <wps:cNvPr id="3271" name="Line 131"/>
                        <wps:cNvSpPr>
                          <a:spLocks noChangeAspect="1" noChangeShapeType="1"/>
                        </wps:cNvSpPr>
                        <wps:spPr bwMode="auto">
                          <a:xfrm flipV="1">
                            <a:off x="6430311" y="3437370"/>
                            <a:ext cx="0" cy="0"/>
                          </a:xfrm>
                          <a:prstGeom prst="line">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272" name="Freeform 3272"/>
                        <wps:cNvSpPr>
                          <a:spLocks noChangeAspect="1" noEditPoints="1"/>
                        </wps:cNvSpPr>
                        <wps:spPr bwMode="auto">
                          <a:xfrm>
                            <a:off x="5773912" y="3588053"/>
                            <a:ext cx="114727" cy="81524"/>
                          </a:xfrm>
                          <a:custGeom>
                            <a:avLst/>
                            <a:gdLst>
                              <a:gd name="T0" fmla="*/ 3 w 122"/>
                              <a:gd name="T1" fmla="*/ 13 h 33"/>
                              <a:gd name="T2" fmla="*/ 88 w 122"/>
                              <a:gd name="T3" fmla="*/ 13 h 33"/>
                              <a:gd name="T4" fmla="*/ 91 w 122"/>
                              <a:gd name="T5" fmla="*/ 16 h 33"/>
                              <a:gd name="T6" fmla="*/ 88 w 122"/>
                              <a:gd name="T7" fmla="*/ 20 h 33"/>
                              <a:gd name="T8" fmla="*/ 3 w 122"/>
                              <a:gd name="T9" fmla="*/ 20 h 33"/>
                              <a:gd name="T10" fmla="*/ 0 w 122"/>
                              <a:gd name="T11" fmla="*/ 16 h 33"/>
                              <a:gd name="T12" fmla="*/ 3 w 122"/>
                              <a:gd name="T13" fmla="*/ 13 h 33"/>
                              <a:gd name="T14" fmla="*/ 88 w 122"/>
                              <a:gd name="T15" fmla="*/ 16 h 33"/>
                              <a:gd name="T16" fmla="*/ 72 w 122"/>
                              <a:gd name="T17" fmla="*/ 0 h 33"/>
                              <a:gd name="T18" fmla="*/ 122 w 122"/>
                              <a:gd name="T19" fmla="*/ 16 h 33"/>
                              <a:gd name="T20" fmla="*/ 72 w 122"/>
                              <a:gd name="T21" fmla="*/ 33 h 33"/>
                              <a:gd name="T22" fmla="*/ 88 w 122"/>
                              <a:gd name="T23" fmla="*/ 16 h 33"/>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122"/>
                              <a:gd name="T37" fmla="*/ 0 h 33"/>
                              <a:gd name="T38" fmla="*/ 122 w 122"/>
                              <a:gd name="T39" fmla="*/ 33 h 33"/>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122" h="33">
                                <a:moveTo>
                                  <a:pt x="3" y="13"/>
                                </a:moveTo>
                                <a:lnTo>
                                  <a:pt x="88" y="13"/>
                                </a:lnTo>
                                <a:cubicBezTo>
                                  <a:pt x="90" y="13"/>
                                  <a:pt x="91" y="15"/>
                                  <a:pt x="91" y="16"/>
                                </a:cubicBezTo>
                                <a:cubicBezTo>
                                  <a:pt x="91" y="18"/>
                                  <a:pt x="90" y="20"/>
                                  <a:pt x="88" y="20"/>
                                </a:cubicBezTo>
                                <a:lnTo>
                                  <a:pt x="3" y="20"/>
                                </a:lnTo>
                                <a:cubicBezTo>
                                  <a:pt x="1" y="20"/>
                                  <a:pt x="0" y="18"/>
                                  <a:pt x="0" y="16"/>
                                </a:cubicBezTo>
                                <a:cubicBezTo>
                                  <a:pt x="0" y="15"/>
                                  <a:pt x="1" y="13"/>
                                  <a:pt x="3" y="13"/>
                                </a:cubicBezTo>
                                <a:close/>
                                <a:moveTo>
                                  <a:pt x="88" y="16"/>
                                </a:moveTo>
                                <a:lnTo>
                                  <a:pt x="72" y="0"/>
                                </a:lnTo>
                                <a:lnTo>
                                  <a:pt x="122" y="16"/>
                                </a:lnTo>
                                <a:lnTo>
                                  <a:pt x="72" y="33"/>
                                </a:lnTo>
                                <a:lnTo>
                                  <a:pt x="88" y="16"/>
                                </a:lnTo>
                                <a:close/>
                              </a:path>
                            </a:pathLst>
                          </a:cu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273" name="Freeform 3273"/>
                        <wps:cNvSpPr>
                          <a:spLocks noChangeAspect="1" noEditPoints="1"/>
                        </wps:cNvSpPr>
                        <wps:spPr bwMode="auto">
                          <a:xfrm>
                            <a:off x="6242951" y="3588053"/>
                            <a:ext cx="114727" cy="81524"/>
                          </a:xfrm>
                          <a:custGeom>
                            <a:avLst/>
                            <a:gdLst>
                              <a:gd name="T0" fmla="*/ 4 w 122"/>
                              <a:gd name="T1" fmla="*/ 13 h 33"/>
                              <a:gd name="T2" fmla="*/ 89 w 122"/>
                              <a:gd name="T3" fmla="*/ 13 h 33"/>
                              <a:gd name="T4" fmla="*/ 92 w 122"/>
                              <a:gd name="T5" fmla="*/ 16 h 33"/>
                              <a:gd name="T6" fmla="*/ 89 w 122"/>
                              <a:gd name="T7" fmla="*/ 20 h 33"/>
                              <a:gd name="T8" fmla="*/ 4 w 122"/>
                              <a:gd name="T9" fmla="*/ 20 h 33"/>
                              <a:gd name="T10" fmla="*/ 0 w 122"/>
                              <a:gd name="T11" fmla="*/ 16 h 33"/>
                              <a:gd name="T12" fmla="*/ 4 w 122"/>
                              <a:gd name="T13" fmla="*/ 13 h 33"/>
                              <a:gd name="T14" fmla="*/ 89 w 122"/>
                              <a:gd name="T15" fmla="*/ 16 h 33"/>
                              <a:gd name="T16" fmla="*/ 72 w 122"/>
                              <a:gd name="T17" fmla="*/ 0 h 33"/>
                              <a:gd name="T18" fmla="*/ 122 w 122"/>
                              <a:gd name="T19" fmla="*/ 16 h 33"/>
                              <a:gd name="T20" fmla="*/ 72 w 122"/>
                              <a:gd name="T21" fmla="*/ 33 h 33"/>
                              <a:gd name="T22" fmla="*/ 89 w 122"/>
                              <a:gd name="T23" fmla="*/ 16 h 33"/>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122"/>
                              <a:gd name="T37" fmla="*/ 0 h 33"/>
                              <a:gd name="T38" fmla="*/ 122 w 122"/>
                              <a:gd name="T39" fmla="*/ 33 h 33"/>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122" h="33">
                                <a:moveTo>
                                  <a:pt x="4" y="13"/>
                                </a:moveTo>
                                <a:lnTo>
                                  <a:pt x="89" y="13"/>
                                </a:lnTo>
                                <a:cubicBezTo>
                                  <a:pt x="91" y="13"/>
                                  <a:pt x="92" y="15"/>
                                  <a:pt x="92" y="16"/>
                                </a:cubicBezTo>
                                <a:cubicBezTo>
                                  <a:pt x="92" y="18"/>
                                  <a:pt x="91" y="20"/>
                                  <a:pt x="89" y="20"/>
                                </a:cubicBezTo>
                                <a:lnTo>
                                  <a:pt x="4" y="20"/>
                                </a:lnTo>
                                <a:cubicBezTo>
                                  <a:pt x="2" y="20"/>
                                  <a:pt x="0" y="18"/>
                                  <a:pt x="0" y="16"/>
                                </a:cubicBezTo>
                                <a:cubicBezTo>
                                  <a:pt x="0" y="15"/>
                                  <a:pt x="2" y="13"/>
                                  <a:pt x="4" y="13"/>
                                </a:cubicBezTo>
                                <a:close/>
                                <a:moveTo>
                                  <a:pt x="89" y="16"/>
                                </a:moveTo>
                                <a:lnTo>
                                  <a:pt x="72" y="0"/>
                                </a:lnTo>
                                <a:lnTo>
                                  <a:pt x="122" y="16"/>
                                </a:lnTo>
                                <a:lnTo>
                                  <a:pt x="72" y="33"/>
                                </a:lnTo>
                                <a:lnTo>
                                  <a:pt x="89" y="16"/>
                                </a:lnTo>
                                <a:close/>
                              </a:path>
                            </a:pathLst>
                          </a:cu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274" name="Freeform 3274"/>
                        <wps:cNvSpPr>
                          <a:spLocks noChangeAspect="1" noEditPoints="1"/>
                        </wps:cNvSpPr>
                        <wps:spPr bwMode="auto">
                          <a:xfrm>
                            <a:off x="6319425" y="3620113"/>
                            <a:ext cx="114727" cy="360924"/>
                          </a:xfrm>
                          <a:custGeom>
                            <a:avLst/>
                            <a:gdLst>
                              <a:gd name="T0" fmla="*/ 20 w 33"/>
                              <a:gd name="T1" fmla="*/ 34 h 190"/>
                              <a:gd name="T2" fmla="*/ 20 w 33"/>
                              <a:gd name="T3" fmla="*/ 157 h 190"/>
                              <a:gd name="T4" fmla="*/ 16 w 33"/>
                              <a:gd name="T5" fmla="*/ 160 h 190"/>
                              <a:gd name="T6" fmla="*/ 13 w 33"/>
                              <a:gd name="T7" fmla="*/ 157 h 190"/>
                              <a:gd name="T8" fmla="*/ 13 w 33"/>
                              <a:gd name="T9" fmla="*/ 34 h 190"/>
                              <a:gd name="T10" fmla="*/ 16 w 33"/>
                              <a:gd name="T11" fmla="*/ 31 h 190"/>
                              <a:gd name="T12" fmla="*/ 20 w 33"/>
                              <a:gd name="T13" fmla="*/ 34 h 190"/>
                              <a:gd name="T14" fmla="*/ 16 w 33"/>
                              <a:gd name="T15" fmla="*/ 34 h 190"/>
                              <a:gd name="T16" fmla="*/ 0 w 33"/>
                              <a:gd name="T17" fmla="*/ 50 h 190"/>
                              <a:gd name="T18" fmla="*/ 16 w 33"/>
                              <a:gd name="T19" fmla="*/ 0 h 190"/>
                              <a:gd name="T20" fmla="*/ 33 w 33"/>
                              <a:gd name="T21" fmla="*/ 50 h 190"/>
                              <a:gd name="T22" fmla="*/ 16 w 33"/>
                              <a:gd name="T23" fmla="*/ 34 h 190"/>
                              <a:gd name="T24" fmla="*/ 16 w 33"/>
                              <a:gd name="T25" fmla="*/ 157 h 190"/>
                              <a:gd name="T26" fmla="*/ 33 w 33"/>
                              <a:gd name="T27" fmla="*/ 140 h 190"/>
                              <a:gd name="T28" fmla="*/ 16 w 33"/>
                              <a:gd name="T29" fmla="*/ 190 h 190"/>
                              <a:gd name="T30" fmla="*/ 0 w 33"/>
                              <a:gd name="T31" fmla="*/ 140 h 190"/>
                              <a:gd name="T32" fmla="*/ 16 w 33"/>
                              <a:gd name="T33" fmla="*/ 157 h 190"/>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w 33"/>
                              <a:gd name="T52" fmla="*/ 0 h 190"/>
                              <a:gd name="T53" fmla="*/ 33 w 33"/>
                              <a:gd name="T54" fmla="*/ 190 h 190"/>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T51" t="T52" r="T53" b="T54"/>
                            <a:pathLst>
                              <a:path w="33" h="190">
                                <a:moveTo>
                                  <a:pt x="20" y="34"/>
                                </a:moveTo>
                                <a:lnTo>
                                  <a:pt x="20" y="157"/>
                                </a:lnTo>
                                <a:cubicBezTo>
                                  <a:pt x="20" y="159"/>
                                  <a:pt x="18" y="160"/>
                                  <a:pt x="16" y="160"/>
                                </a:cubicBezTo>
                                <a:cubicBezTo>
                                  <a:pt x="15" y="160"/>
                                  <a:pt x="13" y="159"/>
                                  <a:pt x="13" y="157"/>
                                </a:cubicBezTo>
                                <a:lnTo>
                                  <a:pt x="13" y="34"/>
                                </a:lnTo>
                                <a:cubicBezTo>
                                  <a:pt x="13" y="32"/>
                                  <a:pt x="15" y="31"/>
                                  <a:pt x="16" y="31"/>
                                </a:cubicBezTo>
                                <a:cubicBezTo>
                                  <a:pt x="18" y="31"/>
                                  <a:pt x="20" y="32"/>
                                  <a:pt x="20" y="34"/>
                                </a:cubicBezTo>
                                <a:close/>
                                <a:moveTo>
                                  <a:pt x="16" y="34"/>
                                </a:moveTo>
                                <a:lnTo>
                                  <a:pt x="0" y="50"/>
                                </a:lnTo>
                                <a:lnTo>
                                  <a:pt x="16" y="0"/>
                                </a:lnTo>
                                <a:lnTo>
                                  <a:pt x="33" y="50"/>
                                </a:lnTo>
                                <a:lnTo>
                                  <a:pt x="16" y="34"/>
                                </a:lnTo>
                                <a:close/>
                                <a:moveTo>
                                  <a:pt x="16" y="157"/>
                                </a:moveTo>
                                <a:lnTo>
                                  <a:pt x="33" y="140"/>
                                </a:lnTo>
                                <a:lnTo>
                                  <a:pt x="16" y="190"/>
                                </a:lnTo>
                                <a:lnTo>
                                  <a:pt x="0" y="140"/>
                                </a:lnTo>
                                <a:lnTo>
                                  <a:pt x="16" y="157"/>
                                </a:lnTo>
                                <a:close/>
                              </a:path>
                            </a:pathLst>
                          </a:cu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cNvPr id="3275" name="Group 3275"/>
                        <wpg:cNvGrpSpPr>
                          <a:grpSpLocks noChangeAspect="1"/>
                        </wpg:cNvGrpSpPr>
                        <wpg:grpSpPr bwMode="auto">
                          <a:xfrm>
                            <a:off x="5959998" y="4572304"/>
                            <a:ext cx="291875" cy="363885"/>
                            <a:chOff x="5959998" y="4572304"/>
                            <a:chExt cx="218" cy="217"/>
                          </a:xfrm>
                          <a:grpFill/>
                        </wpg:grpSpPr>
                        <wps:wsp>
                          <wps:cNvPr id="3318" name="Rectangle 3318"/>
                          <wps:cNvSpPr>
                            <a:spLocks noChangeAspect="1" noChangeArrowheads="1"/>
                          </wps:cNvSpPr>
                          <wps:spPr bwMode="auto">
                            <a:xfrm>
                              <a:off x="5959998" y="4572304"/>
                              <a:ext cx="218" cy="217"/>
                            </a:xfrm>
                            <a:prstGeom prst="rect">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319" name="Rectangle 3319"/>
                          <wps:cNvSpPr>
                            <a:spLocks noChangeAspect="1" noChangeArrowheads="1"/>
                          </wps:cNvSpPr>
                          <wps:spPr bwMode="auto">
                            <a:xfrm>
                              <a:off x="5959998" y="4572304"/>
                              <a:ext cx="218" cy="217"/>
                            </a:xfrm>
                            <a:prstGeom prst="rect">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grpSp>
                        <wpg:cNvPr id="3276" name="Group 3276"/>
                        <wpg:cNvGrpSpPr>
                          <a:grpSpLocks noChangeAspect="1"/>
                        </wpg:cNvGrpSpPr>
                        <wpg:grpSpPr bwMode="auto">
                          <a:xfrm>
                            <a:off x="6146084" y="2952445"/>
                            <a:ext cx="66277" cy="30456"/>
                            <a:chOff x="6146084" y="4831273"/>
                            <a:chExt cx="49" cy="18"/>
                          </a:xfrm>
                          <a:grpFill/>
                        </wpg:grpSpPr>
                        <wps:wsp>
                          <wps:cNvPr id="3316" name="Line 141"/>
                          <wps:cNvSpPr>
                            <a:spLocks noChangeAspect="1" noChangeShapeType="1"/>
                          </wps:cNvSpPr>
                          <wps:spPr bwMode="auto">
                            <a:xfrm flipH="1">
                              <a:off x="6146084" y="4831290"/>
                              <a:ext cx="49" cy="1"/>
                            </a:xfrm>
                            <a:prstGeom prst="line">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317" name="Line 142"/>
                          <wps:cNvSpPr>
                            <a:spLocks noChangeAspect="1" noChangeShapeType="1"/>
                          </wps:cNvSpPr>
                          <wps:spPr bwMode="auto">
                            <a:xfrm flipH="1">
                              <a:off x="6146084" y="4831273"/>
                              <a:ext cx="49" cy="1"/>
                            </a:xfrm>
                            <a:prstGeom prst="line">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grpSp>
                        <wpg:cNvPr id="3277" name="Group 3277"/>
                        <wpg:cNvGrpSpPr>
                          <a:grpSpLocks noChangeAspect="1"/>
                        </wpg:cNvGrpSpPr>
                        <wpg:grpSpPr bwMode="auto">
                          <a:xfrm>
                            <a:off x="5998298" y="4371238"/>
                            <a:ext cx="71376" cy="27251"/>
                            <a:chOff x="5998298" y="4644440"/>
                            <a:chExt cx="54" cy="17"/>
                          </a:xfrm>
                          <a:grpFill/>
                        </wpg:grpSpPr>
                        <wps:wsp>
                          <wps:cNvPr id="3314" name="Freeform 3314"/>
                          <wps:cNvSpPr>
                            <a:spLocks noChangeAspect="1"/>
                          </wps:cNvSpPr>
                          <wps:spPr bwMode="auto">
                            <a:xfrm>
                              <a:off x="5998326" y="4644449"/>
                              <a:ext cx="26" cy="8"/>
                            </a:xfrm>
                            <a:custGeom>
                              <a:avLst/>
                              <a:gdLst>
                                <a:gd name="T0" fmla="*/ 26 w 26"/>
                                <a:gd name="T1" fmla="*/ 0 h 8"/>
                                <a:gd name="T2" fmla="*/ 0 w 26"/>
                                <a:gd name="T3" fmla="*/ 0 h 8"/>
                                <a:gd name="T4" fmla="*/ 0 60000 65536"/>
                                <a:gd name="T5" fmla="*/ 0 60000 65536"/>
                                <a:gd name="T6" fmla="*/ 0 w 26"/>
                                <a:gd name="T7" fmla="*/ 0 h 8"/>
                                <a:gd name="T8" fmla="*/ 26 w 26"/>
                                <a:gd name="T9" fmla="*/ 8 h 8"/>
                              </a:gdLst>
                              <a:ahLst/>
                              <a:cxnLst>
                                <a:cxn ang="T4">
                                  <a:pos x="T0" y="T1"/>
                                </a:cxn>
                                <a:cxn ang="T5">
                                  <a:pos x="T2" y="T3"/>
                                </a:cxn>
                              </a:cxnLst>
                              <a:rect l="T6" t="T7" r="T8" b="T9"/>
                              <a:pathLst>
                                <a:path w="26" h="8">
                                  <a:moveTo>
                                    <a:pt x="26" y="0"/>
                                  </a:moveTo>
                                  <a:cubicBezTo>
                                    <a:pt x="18" y="8"/>
                                    <a:pt x="7" y="8"/>
                                    <a:pt x="0" y="0"/>
                                  </a:cubicBezTo>
                                </a:path>
                              </a:pathLst>
                            </a:cu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315" name="Freeform 3315"/>
                          <wps:cNvSpPr>
                            <a:spLocks noChangeAspect="1"/>
                          </wps:cNvSpPr>
                          <wps:spPr bwMode="auto">
                            <a:xfrm>
                              <a:off x="5998298" y="4644440"/>
                              <a:ext cx="27" cy="6"/>
                            </a:xfrm>
                            <a:custGeom>
                              <a:avLst/>
                              <a:gdLst>
                                <a:gd name="T0" fmla="*/ 27 w 27"/>
                                <a:gd name="T1" fmla="*/ 6 h 6"/>
                                <a:gd name="T2" fmla="*/ 0 w 27"/>
                                <a:gd name="T3" fmla="*/ 6 h 6"/>
                                <a:gd name="T4" fmla="*/ 0 60000 65536"/>
                                <a:gd name="T5" fmla="*/ 0 60000 65536"/>
                                <a:gd name="T6" fmla="*/ 0 w 27"/>
                                <a:gd name="T7" fmla="*/ 0 h 6"/>
                                <a:gd name="T8" fmla="*/ 27 w 27"/>
                                <a:gd name="T9" fmla="*/ 6 h 6"/>
                              </a:gdLst>
                              <a:ahLst/>
                              <a:cxnLst>
                                <a:cxn ang="T4">
                                  <a:pos x="T0" y="T1"/>
                                </a:cxn>
                                <a:cxn ang="T5">
                                  <a:pos x="T2" y="T3"/>
                                </a:cxn>
                              </a:cxnLst>
                              <a:rect l="T6" t="T7" r="T8" b="T9"/>
                              <a:pathLst>
                                <a:path w="27" h="6">
                                  <a:moveTo>
                                    <a:pt x="27" y="6"/>
                                  </a:moveTo>
                                  <a:cubicBezTo>
                                    <a:pt x="19" y="0"/>
                                    <a:pt x="7" y="0"/>
                                    <a:pt x="0" y="6"/>
                                  </a:cubicBezTo>
                                </a:path>
                              </a:pathLst>
                            </a:cu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s:wsp>
                        <wps:cNvPr id="3278" name="Line 147"/>
                        <wps:cNvSpPr>
                          <a:spLocks noChangeAspect="1" noChangeShapeType="1"/>
                        </wps:cNvSpPr>
                        <wps:spPr bwMode="auto">
                          <a:xfrm flipH="1">
                            <a:off x="5959998" y="4572304"/>
                            <a:ext cx="0" cy="0"/>
                          </a:xfrm>
                          <a:prstGeom prst="line">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cNvPr id="3279" name="Group 3279"/>
                        <wpg:cNvGrpSpPr>
                          <a:grpSpLocks noChangeAspect="1"/>
                        </wpg:cNvGrpSpPr>
                        <wpg:grpSpPr bwMode="auto">
                          <a:xfrm>
                            <a:off x="6430311" y="4572304"/>
                            <a:ext cx="290600" cy="363885"/>
                            <a:chOff x="6430311" y="4572304"/>
                            <a:chExt cx="218" cy="217"/>
                          </a:xfrm>
                          <a:grpFill/>
                        </wpg:grpSpPr>
                        <wps:wsp>
                          <wps:cNvPr id="3312" name="Rectangle 3312"/>
                          <wps:cNvSpPr>
                            <a:spLocks noChangeAspect="1" noChangeArrowheads="1"/>
                          </wps:cNvSpPr>
                          <wps:spPr bwMode="auto">
                            <a:xfrm>
                              <a:off x="6430311" y="4572304"/>
                              <a:ext cx="218" cy="217"/>
                            </a:xfrm>
                            <a:prstGeom prst="rect">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313" name="Rectangle 3313"/>
                          <wps:cNvSpPr>
                            <a:spLocks noChangeAspect="1" noChangeArrowheads="1"/>
                          </wps:cNvSpPr>
                          <wps:spPr bwMode="auto">
                            <a:xfrm>
                              <a:off x="6430311" y="4572304"/>
                              <a:ext cx="218" cy="217"/>
                            </a:xfrm>
                            <a:prstGeom prst="rect">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grpSp>
                        <wpg:cNvPr id="3280" name="Group 3280"/>
                        <wpg:cNvGrpSpPr>
                          <a:grpSpLocks noChangeAspect="1"/>
                        </wpg:cNvGrpSpPr>
                        <wpg:grpSpPr bwMode="auto">
                          <a:xfrm>
                            <a:off x="6471097" y="2735065"/>
                            <a:ext cx="67552" cy="28849"/>
                            <a:chOff x="6471097" y="4649611"/>
                            <a:chExt cx="50" cy="17"/>
                          </a:xfrm>
                          <a:grpFill/>
                        </wpg:grpSpPr>
                        <wps:wsp>
                          <wps:cNvPr id="3310" name="Line 151"/>
                          <wps:cNvSpPr>
                            <a:spLocks noChangeAspect="1" noChangeShapeType="1"/>
                          </wps:cNvSpPr>
                          <wps:spPr bwMode="auto">
                            <a:xfrm>
                              <a:off x="6471097" y="4649611"/>
                              <a:ext cx="50" cy="1"/>
                            </a:xfrm>
                            <a:prstGeom prst="line">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311" name="Line 152"/>
                          <wps:cNvSpPr>
                            <a:spLocks noChangeAspect="1" noChangeShapeType="1"/>
                          </wps:cNvSpPr>
                          <wps:spPr bwMode="auto">
                            <a:xfrm>
                              <a:off x="6471097" y="4649627"/>
                              <a:ext cx="50" cy="1"/>
                            </a:xfrm>
                            <a:prstGeom prst="line">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grpSp>
                        <wpg:cNvPr id="3281" name="Group 3281"/>
                        <wpg:cNvGrpSpPr>
                          <a:grpSpLocks noChangeAspect="1"/>
                        </wpg:cNvGrpSpPr>
                        <wpg:grpSpPr bwMode="auto">
                          <a:xfrm>
                            <a:off x="6612502" y="4835199"/>
                            <a:ext cx="71375" cy="28854"/>
                            <a:chOff x="6612502" y="4835199"/>
                            <a:chExt cx="53" cy="17"/>
                          </a:xfrm>
                          <a:grpFill/>
                        </wpg:grpSpPr>
                        <wps:wsp>
                          <wps:cNvPr id="3308" name="Freeform 3308"/>
                          <wps:cNvSpPr>
                            <a:spLocks noChangeAspect="1"/>
                          </wps:cNvSpPr>
                          <wps:spPr bwMode="auto">
                            <a:xfrm>
                              <a:off x="6612502" y="4835199"/>
                              <a:ext cx="26" cy="7"/>
                            </a:xfrm>
                            <a:custGeom>
                              <a:avLst/>
                              <a:gdLst>
                                <a:gd name="T0" fmla="*/ 0 w 26"/>
                                <a:gd name="T1" fmla="*/ 7 h 7"/>
                                <a:gd name="T2" fmla="*/ 26 w 26"/>
                                <a:gd name="T3" fmla="*/ 7 h 7"/>
                                <a:gd name="T4" fmla="*/ 0 60000 65536"/>
                                <a:gd name="T5" fmla="*/ 0 60000 65536"/>
                                <a:gd name="T6" fmla="*/ 0 w 26"/>
                                <a:gd name="T7" fmla="*/ 0 h 7"/>
                                <a:gd name="T8" fmla="*/ 26 w 26"/>
                                <a:gd name="T9" fmla="*/ 7 h 7"/>
                              </a:gdLst>
                              <a:ahLst/>
                              <a:cxnLst>
                                <a:cxn ang="T4">
                                  <a:pos x="T0" y="T1"/>
                                </a:cxn>
                                <a:cxn ang="T5">
                                  <a:pos x="T2" y="T3"/>
                                </a:cxn>
                              </a:cxnLst>
                              <a:rect l="T6" t="T7" r="T8" b="T9"/>
                              <a:pathLst>
                                <a:path w="26" h="7">
                                  <a:moveTo>
                                    <a:pt x="0" y="7"/>
                                  </a:moveTo>
                                  <a:cubicBezTo>
                                    <a:pt x="6" y="0"/>
                                    <a:pt x="19" y="0"/>
                                    <a:pt x="26" y="7"/>
                                  </a:cubicBezTo>
                                </a:path>
                              </a:pathLst>
                            </a:cu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309" name="Freeform 3309"/>
                          <wps:cNvSpPr>
                            <a:spLocks noChangeAspect="1"/>
                          </wps:cNvSpPr>
                          <wps:spPr bwMode="auto">
                            <a:xfrm>
                              <a:off x="6612529" y="4835208"/>
                              <a:ext cx="26" cy="8"/>
                            </a:xfrm>
                            <a:custGeom>
                              <a:avLst/>
                              <a:gdLst>
                                <a:gd name="T0" fmla="*/ 0 w 26"/>
                                <a:gd name="T1" fmla="*/ 0 h 8"/>
                                <a:gd name="T2" fmla="*/ 26 w 26"/>
                                <a:gd name="T3" fmla="*/ 0 h 8"/>
                                <a:gd name="T4" fmla="*/ 0 60000 65536"/>
                                <a:gd name="T5" fmla="*/ 0 60000 65536"/>
                                <a:gd name="T6" fmla="*/ 0 w 26"/>
                                <a:gd name="T7" fmla="*/ 0 h 8"/>
                                <a:gd name="T8" fmla="*/ 26 w 26"/>
                                <a:gd name="T9" fmla="*/ 8 h 8"/>
                              </a:gdLst>
                              <a:ahLst/>
                              <a:cxnLst>
                                <a:cxn ang="T4">
                                  <a:pos x="T0" y="T1"/>
                                </a:cxn>
                                <a:cxn ang="T5">
                                  <a:pos x="T2" y="T3"/>
                                </a:cxn>
                              </a:cxnLst>
                              <a:rect l="T6" t="T7" r="T8" b="T9"/>
                              <a:pathLst>
                                <a:path w="26" h="8">
                                  <a:moveTo>
                                    <a:pt x="0" y="0"/>
                                  </a:moveTo>
                                  <a:cubicBezTo>
                                    <a:pt x="8" y="8"/>
                                    <a:pt x="19" y="8"/>
                                    <a:pt x="26" y="0"/>
                                  </a:cubicBezTo>
                                </a:path>
                              </a:pathLst>
                            </a:cu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s:wsp>
                        <wps:cNvPr id="3282" name="Line 157"/>
                        <wps:cNvSpPr>
                          <a:spLocks noChangeAspect="1" noChangeShapeType="1"/>
                        </wps:cNvSpPr>
                        <wps:spPr bwMode="auto">
                          <a:xfrm flipV="1">
                            <a:off x="6430311" y="4572304"/>
                            <a:ext cx="0" cy="0"/>
                          </a:xfrm>
                          <a:prstGeom prst="line">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283" name="Freeform 3283"/>
                        <wps:cNvSpPr>
                          <a:spLocks noChangeAspect="1" noEditPoints="1"/>
                        </wps:cNvSpPr>
                        <wps:spPr bwMode="auto">
                          <a:xfrm>
                            <a:off x="5773912" y="4719782"/>
                            <a:ext cx="114727" cy="81524"/>
                          </a:xfrm>
                          <a:custGeom>
                            <a:avLst/>
                            <a:gdLst>
                              <a:gd name="T0" fmla="*/ 3 w 122"/>
                              <a:gd name="T1" fmla="*/ 14 h 34"/>
                              <a:gd name="T2" fmla="*/ 88 w 122"/>
                              <a:gd name="T3" fmla="*/ 14 h 34"/>
                              <a:gd name="T4" fmla="*/ 91 w 122"/>
                              <a:gd name="T5" fmla="*/ 17 h 34"/>
                              <a:gd name="T6" fmla="*/ 88 w 122"/>
                              <a:gd name="T7" fmla="*/ 20 h 34"/>
                              <a:gd name="T8" fmla="*/ 3 w 122"/>
                              <a:gd name="T9" fmla="*/ 20 h 34"/>
                              <a:gd name="T10" fmla="*/ 0 w 122"/>
                              <a:gd name="T11" fmla="*/ 17 h 34"/>
                              <a:gd name="T12" fmla="*/ 3 w 122"/>
                              <a:gd name="T13" fmla="*/ 14 h 34"/>
                              <a:gd name="T14" fmla="*/ 88 w 122"/>
                              <a:gd name="T15" fmla="*/ 17 h 34"/>
                              <a:gd name="T16" fmla="*/ 72 w 122"/>
                              <a:gd name="T17" fmla="*/ 0 h 34"/>
                              <a:gd name="T18" fmla="*/ 122 w 122"/>
                              <a:gd name="T19" fmla="*/ 17 h 34"/>
                              <a:gd name="T20" fmla="*/ 72 w 122"/>
                              <a:gd name="T21" fmla="*/ 34 h 34"/>
                              <a:gd name="T22" fmla="*/ 88 w 122"/>
                              <a:gd name="T23" fmla="*/ 17 h 3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122"/>
                              <a:gd name="T37" fmla="*/ 0 h 34"/>
                              <a:gd name="T38" fmla="*/ 122 w 122"/>
                              <a:gd name="T39" fmla="*/ 34 h 34"/>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122" h="34">
                                <a:moveTo>
                                  <a:pt x="3" y="14"/>
                                </a:moveTo>
                                <a:lnTo>
                                  <a:pt x="88" y="14"/>
                                </a:lnTo>
                                <a:cubicBezTo>
                                  <a:pt x="90" y="14"/>
                                  <a:pt x="91" y="15"/>
                                  <a:pt x="91" y="17"/>
                                </a:cubicBezTo>
                                <a:cubicBezTo>
                                  <a:pt x="91" y="19"/>
                                  <a:pt x="90" y="20"/>
                                  <a:pt x="88" y="20"/>
                                </a:cubicBezTo>
                                <a:lnTo>
                                  <a:pt x="3" y="20"/>
                                </a:lnTo>
                                <a:cubicBezTo>
                                  <a:pt x="1" y="20"/>
                                  <a:pt x="0" y="19"/>
                                  <a:pt x="0" y="17"/>
                                </a:cubicBezTo>
                                <a:cubicBezTo>
                                  <a:pt x="0" y="15"/>
                                  <a:pt x="1" y="14"/>
                                  <a:pt x="3" y="14"/>
                                </a:cubicBezTo>
                                <a:close/>
                                <a:moveTo>
                                  <a:pt x="88" y="17"/>
                                </a:moveTo>
                                <a:lnTo>
                                  <a:pt x="72" y="0"/>
                                </a:lnTo>
                                <a:lnTo>
                                  <a:pt x="122" y="17"/>
                                </a:lnTo>
                                <a:lnTo>
                                  <a:pt x="72" y="34"/>
                                </a:lnTo>
                                <a:lnTo>
                                  <a:pt x="88" y="17"/>
                                </a:lnTo>
                                <a:close/>
                              </a:path>
                            </a:pathLst>
                          </a:cu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284" name="Freeform 3284"/>
                        <wps:cNvSpPr>
                          <a:spLocks noChangeAspect="1" noEditPoints="1"/>
                        </wps:cNvSpPr>
                        <wps:spPr bwMode="auto">
                          <a:xfrm>
                            <a:off x="6242951" y="4719782"/>
                            <a:ext cx="114727" cy="81524"/>
                          </a:xfrm>
                          <a:custGeom>
                            <a:avLst/>
                            <a:gdLst>
                              <a:gd name="T0" fmla="*/ 4 w 122"/>
                              <a:gd name="T1" fmla="*/ 14 h 34"/>
                              <a:gd name="T2" fmla="*/ 89 w 122"/>
                              <a:gd name="T3" fmla="*/ 14 h 34"/>
                              <a:gd name="T4" fmla="*/ 92 w 122"/>
                              <a:gd name="T5" fmla="*/ 17 h 34"/>
                              <a:gd name="T6" fmla="*/ 89 w 122"/>
                              <a:gd name="T7" fmla="*/ 20 h 34"/>
                              <a:gd name="T8" fmla="*/ 4 w 122"/>
                              <a:gd name="T9" fmla="*/ 20 h 34"/>
                              <a:gd name="T10" fmla="*/ 0 w 122"/>
                              <a:gd name="T11" fmla="*/ 17 h 34"/>
                              <a:gd name="T12" fmla="*/ 4 w 122"/>
                              <a:gd name="T13" fmla="*/ 14 h 34"/>
                              <a:gd name="T14" fmla="*/ 89 w 122"/>
                              <a:gd name="T15" fmla="*/ 17 h 34"/>
                              <a:gd name="T16" fmla="*/ 72 w 122"/>
                              <a:gd name="T17" fmla="*/ 0 h 34"/>
                              <a:gd name="T18" fmla="*/ 122 w 122"/>
                              <a:gd name="T19" fmla="*/ 17 h 34"/>
                              <a:gd name="T20" fmla="*/ 72 w 122"/>
                              <a:gd name="T21" fmla="*/ 34 h 34"/>
                              <a:gd name="T22" fmla="*/ 89 w 122"/>
                              <a:gd name="T23" fmla="*/ 17 h 3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122"/>
                              <a:gd name="T37" fmla="*/ 0 h 34"/>
                              <a:gd name="T38" fmla="*/ 122 w 122"/>
                              <a:gd name="T39" fmla="*/ 34 h 34"/>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122" h="34">
                                <a:moveTo>
                                  <a:pt x="4" y="14"/>
                                </a:moveTo>
                                <a:lnTo>
                                  <a:pt x="89" y="14"/>
                                </a:lnTo>
                                <a:cubicBezTo>
                                  <a:pt x="91" y="14"/>
                                  <a:pt x="92" y="15"/>
                                  <a:pt x="92" y="17"/>
                                </a:cubicBezTo>
                                <a:cubicBezTo>
                                  <a:pt x="92" y="19"/>
                                  <a:pt x="91" y="20"/>
                                  <a:pt x="89" y="20"/>
                                </a:cubicBezTo>
                                <a:lnTo>
                                  <a:pt x="4" y="20"/>
                                </a:lnTo>
                                <a:cubicBezTo>
                                  <a:pt x="2" y="20"/>
                                  <a:pt x="0" y="19"/>
                                  <a:pt x="0" y="17"/>
                                </a:cubicBezTo>
                                <a:cubicBezTo>
                                  <a:pt x="0" y="15"/>
                                  <a:pt x="2" y="14"/>
                                  <a:pt x="4" y="14"/>
                                </a:cubicBezTo>
                                <a:close/>
                                <a:moveTo>
                                  <a:pt x="89" y="17"/>
                                </a:moveTo>
                                <a:lnTo>
                                  <a:pt x="72" y="0"/>
                                </a:lnTo>
                                <a:lnTo>
                                  <a:pt x="122" y="17"/>
                                </a:lnTo>
                                <a:lnTo>
                                  <a:pt x="72" y="34"/>
                                </a:lnTo>
                                <a:lnTo>
                                  <a:pt x="89" y="17"/>
                                </a:lnTo>
                                <a:close/>
                              </a:path>
                            </a:pathLst>
                          </a:cu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285" name="Freeform 3285"/>
                        <wps:cNvSpPr>
                          <a:spLocks noChangeAspect="1" noEditPoints="1"/>
                        </wps:cNvSpPr>
                        <wps:spPr bwMode="auto">
                          <a:xfrm>
                            <a:off x="6319425" y="4751842"/>
                            <a:ext cx="114727" cy="362829"/>
                          </a:xfrm>
                          <a:custGeom>
                            <a:avLst/>
                            <a:gdLst>
                              <a:gd name="T0" fmla="*/ 20 w 33"/>
                              <a:gd name="T1" fmla="*/ 33 h 190"/>
                              <a:gd name="T2" fmla="*/ 20 w 33"/>
                              <a:gd name="T3" fmla="*/ 157 h 190"/>
                              <a:gd name="T4" fmla="*/ 16 w 33"/>
                              <a:gd name="T5" fmla="*/ 160 h 190"/>
                              <a:gd name="T6" fmla="*/ 13 w 33"/>
                              <a:gd name="T7" fmla="*/ 157 h 190"/>
                              <a:gd name="T8" fmla="*/ 13 w 33"/>
                              <a:gd name="T9" fmla="*/ 33 h 190"/>
                              <a:gd name="T10" fmla="*/ 16 w 33"/>
                              <a:gd name="T11" fmla="*/ 30 h 190"/>
                              <a:gd name="T12" fmla="*/ 20 w 33"/>
                              <a:gd name="T13" fmla="*/ 33 h 190"/>
                              <a:gd name="T14" fmla="*/ 16 w 33"/>
                              <a:gd name="T15" fmla="*/ 33 h 190"/>
                              <a:gd name="T16" fmla="*/ 0 w 33"/>
                              <a:gd name="T17" fmla="*/ 50 h 190"/>
                              <a:gd name="T18" fmla="*/ 16 w 33"/>
                              <a:gd name="T19" fmla="*/ 0 h 190"/>
                              <a:gd name="T20" fmla="*/ 33 w 33"/>
                              <a:gd name="T21" fmla="*/ 50 h 190"/>
                              <a:gd name="T22" fmla="*/ 16 w 33"/>
                              <a:gd name="T23" fmla="*/ 33 h 190"/>
                              <a:gd name="T24" fmla="*/ 16 w 33"/>
                              <a:gd name="T25" fmla="*/ 157 h 190"/>
                              <a:gd name="T26" fmla="*/ 33 w 33"/>
                              <a:gd name="T27" fmla="*/ 140 h 190"/>
                              <a:gd name="T28" fmla="*/ 16 w 33"/>
                              <a:gd name="T29" fmla="*/ 190 h 190"/>
                              <a:gd name="T30" fmla="*/ 0 w 33"/>
                              <a:gd name="T31" fmla="*/ 140 h 190"/>
                              <a:gd name="T32" fmla="*/ 16 w 33"/>
                              <a:gd name="T33" fmla="*/ 157 h 190"/>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w 33"/>
                              <a:gd name="T52" fmla="*/ 0 h 190"/>
                              <a:gd name="T53" fmla="*/ 33 w 33"/>
                              <a:gd name="T54" fmla="*/ 190 h 190"/>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T51" t="T52" r="T53" b="T54"/>
                            <a:pathLst>
                              <a:path w="33" h="190">
                                <a:moveTo>
                                  <a:pt x="20" y="33"/>
                                </a:moveTo>
                                <a:lnTo>
                                  <a:pt x="20" y="157"/>
                                </a:lnTo>
                                <a:cubicBezTo>
                                  <a:pt x="20" y="159"/>
                                  <a:pt x="18" y="160"/>
                                  <a:pt x="16" y="160"/>
                                </a:cubicBezTo>
                                <a:cubicBezTo>
                                  <a:pt x="15" y="160"/>
                                  <a:pt x="13" y="159"/>
                                  <a:pt x="13" y="157"/>
                                </a:cubicBezTo>
                                <a:lnTo>
                                  <a:pt x="13" y="33"/>
                                </a:lnTo>
                                <a:cubicBezTo>
                                  <a:pt x="13" y="32"/>
                                  <a:pt x="15" y="30"/>
                                  <a:pt x="16" y="30"/>
                                </a:cubicBezTo>
                                <a:cubicBezTo>
                                  <a:pt x="18" y="30"/>
                                  <a:pt x="20" y="32"/>
                                  <a:pt x="20" y="33"/>
                                </a:cubicBezTo>
                                <a:close/>
                                <a:moveTo>
                                  <a:pt x="16" y="33"/>
                                </a:moveTo>
                                <a:lnTo>
                                  <a:pt x="0" y="50"/>
                                </a:lnTo>
                                <a:lnTo>
                                  <a:pt x="16" y="0"/>
                                </a:lnTo>
                                <a:lnTo>
                                  <a:pt x="33" y="50"/>
                                </a:lnTo>
                                <a:lnTo>
                                  <a:pt x="16" y="33"/>
                                </a:lnTo>
                                <a:close/>
                                <a:moveTo>
                                  <a:pt x="16" y="157"/>
                                </a:moveTo>
                                <a:lnTo>
                                  <a:pt x="33" y="140"/>
                                </a:lnTo>
                                <a:lnTo>
                                  <a:pt x="16" y="190"/>
                                </a:lnTo>
                                <a:lnTo>
                                  <a:pt x="0" y="140"/>
                                </a:lnTo>
                                <a:lnTo>
                                  <a:pt x="16" y="157"/>
                                </a:lnTo>
                                <a:close/>
                              </a:path>
                            </a:pathLst>
                          </a:cu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286" name="Freeform 3286"/>
                        <wps:cNvSpPr>
                          <a:spLocks noChangeAspect="1" noEditPoints="1"/>
                        </wps:cNvSpPr>
                        <wps:spPr bwMode="auto">
                          <a:xfrm>
                            <a:off x="6713264" y="3588053"/>
                            <a:ext cx="114727" cy="81524"/>
                          </a:xfrm>
                          <a:custGeom>
                            <a:avLst/>
                            <a:gdLst>
                              <a:gd name="T0" fmla="*/ 3 w 170"/>
                              <a:gd name="T1" fmla="*/ 13 h 33"/>
                              <a:gd name="T2" fmla="*/ 136 w 170"/>
                              <a:gd name="T3" fmla="*/ 13 h 33"/>
                              <a:gd name="T4" fmla="*/ 139 w 170"/>
                              <a:gd name="T5" fmla="*/ 16 h 33"/>
                              <a:gd name="T6" fmla="*/ 136 w 170"/>
                              <a:gd name="T7" fmla="*/ 20 h 33"/>
                              <a:gd name="T8" fmla="*/ 3 w 170"/>
                              <a:gd name="T9" fmla="*/ 20 h 33"/>
                              <a:gd name="T10" fmla="*/ 0 w 170"/>
                              <a:gd name="T11" fmla="*/ 16 h 33"/>
                              <a:gd name="T12" fmla="*/ 3 w 170"/>
                              <a:gd name="T13" fmla="*/ 13 h 33"/>
                              <a:gd name="T14" fmla="*/ 136 w 170"/>
                              <a:gd name="T15" fmla="*/ 16 h 33"/>
                              <a:gd name="T16" fmla="*/ 120 w 170"/>
                              <a:gd name="T17" fmla="*/ 0 h 33"/>
                              <a:gd name="T18" fmla="*/ 170 w 170"/>
                              <a:gd name="T19" fmla="*/ 16 h 33"/>
                              <a:gd name="T20" fmla="*/ 120 w 170"/>
                              <a:gd name="T21" fmla="*/ 33 h 33"/>
                              <a:gd name="T22" fmla="*/ 136 w 170"/>
                              <a:gd name="T23" fmla="*/ 16 h 33"/>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170"/>
                              <a:gd name="T37" fmla="*/ 0 h 33"/>
                              <a:gd name="T38" fmla="*/ 170 w 170"/>
                              <a:gd name="T39" fmla="*/ 33 h 33"/>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170" h="33">
                                <a:moveTo>
                                  <a:pt x="3" y="13"/>
                                </a:moveTo>
                                <a:lnTo>
                                  <a:pt x="136" y="13"/>
                                </a:lnTo>
                                <a:cubicBezTo>
                                  <a:pt x="138" y="13"/>
                                  <a:pt x="139" y="15"/>
                                  <a:pt x="139" y="16"/>
                                </a:cubicBezTo>
                                <a:cubicBezTo>
                                  <a:pt x="139" y="18"/>
                                  <a:pt x="138" y="20"/>
                                  <a:pt x="136" y="20"/>
                                </a:cubicBezTo>
                                <a:lnTo>
                                  <a:pt x="3" y="20"/>
                                </a:lnTo>
                                <a:cubicBezTo>
                                  <a:pt x="2" y="20"/>
                                  <a:pt x="0" y="18"/>
                                  <a:pt x="0" y="16"/>
                                </a:cubicBezTo>
                                <a:cubicBezTo>
                                  <a:pt x="0" y="15"/>
                                  <a:pt x="2" y="13"/>
                                  <a:pt x="3" y="13"/>
                                </a:cubicBezTo>
                                <a:close/>
                                <a:moveTo>
                                  <a:pt x="136" y="16"/>
                                </a:moveTo>
                                <a:lnTo>
                                  <a:pt x="120" y="0"/>
                                </a:lnTo>
                                <a:lnTo>
                                  <a:pt x="170" y="16"/>
                                </a:lnTo>
                                <a:lnTo>
                                  <a:pt x="120" y="33"/>
                                </a:lnTo>
                                <a:lnTo>
                                  <a:pt x="136" y="16"/>
                                </a:lnTo>
                                <a:close/>
                              </a:path>
                            </a:pathLst>
                          </a:cu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cNvPr id="3287" name="Group 3287"/>
                        <wpg:cNvGrpSpPr>
                          <a:grpSpLocks noChangeAspect="1"/>
                        </wpg:cNvGrpSpPr>
                        <wpg:grpSpPr bwMode="auto">
                          <a:xfrm>
                            <a:off x="6898075" y="4572304"/>
                            <a:ext cx="293149" cy="363885"/>
                            <a:chOff x="6898075" y="4572304"/>
                            <a:chExt cx="219" cy="217"/>
                          </a:xfrm>
                          <a:grpFill/>
                        </wpg:grpSpPr>
                        <wps:wsp>
                          <wps:cNvPr id="3306" name="Rectangle 3306"/>
                          <wps:cNvSpPr>
                            <a:spLocks noChangeAspect="1" noChangeArrowheads="1"/>
                          </wps:cNvSpPr>
                          <wps:spPr bwMode="auto">
                            <a:xfrm>
                              <a:off x="6898075" y="4572304"/>
                              <a:ext cx="61" cy="217"/>
                            </a:xfrm>
                            <a:prstGeom prst="rect">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307" name="Rectangle 3307"/>
                          <wps:cNvSpPr>
                            <a:spLocks noChangeAspect="1" noChangeArrowheads="1"/>
                          </wps:cNvSpPr>
                          <wps:spPr bwMode="auto">
                            <a:xfrm>
                              <a:off x="6898075" y="4572304"/>
                              <a:ext cx="219" cy="217"/>
                            </a:xfrm>
                            <a:prstGeom prst="rect">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grpSp>
                        <wpg:cNvPr id="3288" name="Group 3288"/>
                        <wpg:cNvGrpSpPr>
                          <a:grpSpLocks noChangeAspect="1"/>
                        </wpg:cNvGrpSpPr>
                        <wpg:grpSpPr bwMode="auto">
                          <a:xfrm>
                            <a:off x="-2147483648" y="2952445"/>
                            <a:ext cx="0" cy="28764"/>
                            <a:chOff x="7084161" y="4831273"/>
                            <a:chExt cx="0" cy="17"/>
                          </a:xfrm>
                          <a:grpFill/>
                        </wpg:grpSpPr>
                        <wps:wsp>
                          <wps:cNvPr id="3304" name="Line 174"/>
                          <wps:cNvSpPr>
                            <a:spLocks noChangeAspect="1" noChangeShapeType="1"/>
                          </wps:cNvSpPr>
                          <wps:spPr bwMode="auto">
                            <a:xfrm flipH="1">
                              <a:off x="7084161" y="4831290"/>
                              <a:ext cx="0" cy="0"/>
                            </a:xfrm>
                            <a:prstGeom prst="line">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305" name="Line 175"/>
                          <wps:cNvSpPr>
                            <a:spLocks noChangeAspect="1" noChangeShapeType="1"/>
                          </wps:cNvSpPr>
                          <wps:spPr bwMode="auto">
                            <a:xfrm flipH="1">
                              <a:off x="7084161" y="4831273"/>
                              <a:ext cx="0" cy="0"/>
                            </a:xfrm>
                            <a:prstGeom prst="line">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g:grpSp>
                        <wpg:cNvPr id="3289" name="Group 3289"/>
                        <wpg:cNvGrpSpPr>
                          <a:grpSpLocks noChangeAspect="1"/>
                        </wpg:cNvGrpSpPr>
                        <wpg:grpSpPr bwMode="auto">
                          <a:xfrm>
                            <a:off x="6924552" y="4371238"/>
                            <a:ext cx="150830" cy="96180"/>
                            <a:chOff x="6936237" y="4644440"/>
                            <a:chExt cx="112" cy="60"/>
                          </a:xfrm>
                          <a:grpFill/>
                        </wpg:grpSpPr>
                        <wps:wsp>
                          <wps:cNvPr id="3302" name="Freeform 3302"/>
                          <wps:cNvSpPr>
                            <a:spLocks noChangeAspect="1"/>
                          </wps:cNvSpPr>
                          <wps:spPr bwMode="auto">
                            <a:xfrm>
                              <a:off x="6936264" y="4644449"/>
                              <a:ext cx="85" cy="51"/>
                            </a:xfrm>
                            <a:custGeom>
                              <a:avLst/>
                              <a:gdLst>
                                <a:gd name="T0" fmla="*/ 26 w 26"/>
                                <a:gd name="T1" fmla="*/ 0 h 8"/>
                                <a:gd name="T2" fmla="*/ 0 w 26"/>
                                <a:gd name="T3" fmla="*/ 0 h 8"/>
                                <a:gd name="T4" fmla="*/ 0 60000 65536"/>
                                <a:gd name="T5" fmla="*/ 0 60000 65536"/>
                                <a:gd name="T6" fmla="*/ 0 w 26"/>
                                <a:gd name="T7" fmla="*/ 0 h 8"/>
                                <a:gd name="T8" fmla="*/ 26 w 26"/>
                                <a:gd name="T9" fmla="*/ 8 h 8"/>
                              </a:gdLst>
                              <a:ahLst/>
                              <a:cxnLst>
                                <a:cxn ang="T4">
                                  <a:pos x="T0" y="T1"/>
                                </a:cxn>
                                <a:cxn ang="T5">
                                  <a:pos x="T2" y="T3"/>
                                </a:cxn>
                              </a:cxnLst>
                              <a:rect l="T6" t="T7" r="T8" b="T9"/>
                              <a:pathLst>
                                <a:path w="26" h="8">
                                  <a:moveTo>
                                    <a:pt x="26" y="0"/>
                                  </a:moveTo>
                                  <a:cubicBezTo>
                                    <a:pt x="19" y="8"/>
                                    <a:pt x="8" y="8"/>
                                    <a:pt x="0" y="0"/>
                                  </a:cubicBezTo>
                                </a:path>
                              </a:pathLst>
                            </a:cu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303" name="Freeform 3303"/>
                          <wps:cNvSpPr>
                            <a:spLocks noChangeAspect="1"/>
                          </wps:cNvSpPr>
                          <wps:spPr bwMode="auto">
                            <a:xfrm>
                              <a:off x="6936237" y="4644440"/>
                              <a:ext cx="85" cy="51"/>
                            </a:xfrm>
                            <a:custGeom>
                              <a:avLst/>
                              <a:gdLst>
                                <a:gd name="T0" fmla="*/ 26 w 26"/>
                                <a:gd name="T1" fmla="*/ 6 h 6"/>
                                <a:gd name="T2" fmla="*/ 0 w 26"/>
                                <a:gd name="T3" fmla="*/ 6 h 6"/>
                                <a:gd name="T4" fmla="*/ 0 60000 65536"/>
                                <a:gd name="T5" fmla="*/ 0 60000 65536"/>
                                <a:gd name="T6" fmla="*/ 0 w 26"/>
                                <a:gd name="T7" fmla="*/ 0 h 6"/>
                                <a:gd name="T8" fmla="*/ 26 w 26"/>
                                <a:gd name="T9" fmla="*/ 6 h 6"/>
                              </a:gdLst>
                              <a:ahLst/>
                              <a:cxnLst>
                                <a:cxn ang="T4">
                                  <a:pos x="T0" y="T1"/>
                                </a:cxn>
                                <a:cxn ang="T5">
                                  <a:pos x="T2" y="T3"/>
                                </a:cxn>
                              </a:cxnLst>
                              <a:rect l="T6" t="T7" r="T8" b="T9"/>
                              <a:pathLst>
                                <a:path w="26" h="6">
                                  <a:moveTo>
                                    <a:pt x="26" y="6"/>
                                  </a:moveTo>
                                  <a:cubicBezTo>
                                    <a:pt x="19" y="0"/>
                                    <a:pt x="6" y="0"/>
                                    <a:pt x="0" y="6"/>
                                  </a:cubicBezTo>
                                </a:path>
                              </a:pathLst>
                            </a:cu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g:grpSp>
                      <wps:wsp>
                        <wps:cNvPr id="3290" name="Line 180"/>
                        <wps:cNvSpPr>
                          <a:spLocks noChangeAspect="1" noChangeShapeType="1"/>
                        </wps:cNvSpPr>
                        <wps:spPr bwMode="auto">
                          <a:xfrm flipH="1">
                            <a:off x="6898075" y="4572304"/>
                            <a:ext cx="0" cy="0"/>
                          </a:xfrm>
                          <a:prstGeom prst="line">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291" name="Freeform 3291"/>
                        <wps:cNvSpPr>
                          <a:spLocks noChangeAspect="1" noEditPoints="1"/>
                        </wps:cNvSpPr>
                        <wps:spPr bwMode="auto">
                          <a:xfrm>
                            <a:off x="7182302" y="4719782"/>
                            <a:ext cx="114727" cy="81524"/>
                          </a:xfrm>
                          <a:custGeom>
                            <a:avLst/>
                            <a:gdLst>
                              <a:gd name="T0" fmla="*/ 3 w 122"/>
                              <a:gd name="T1" fmla="*/ 14 h 34"/>
                              <a:gd name="T2" fmla="*/ 88 w 122"/>
                              <a:gd name="T3" fmla="*/ 14 h 34"/>
                              <a:gd name="T4" fmla="*/ 92 w 122"/>
                              <a:gd name="T5" fmla="*/ 17 h 34"/>
                              <a:gd name="T6" fmla="*/ 88 w 122"/>
                              <a:gd name="T7" fmla="*/ 20 h 34"/>
                              <a:gd name="T8" fmla="*/ 3 w 122"/>
                              <a:gd name="T9" fmla="*/ 20 h 34"/>
                              <a:gd name="T10" fmla="*/ 0 w 122"/>
                              <a:gd name="T11" fmla="*/ 17 h 34"/>
                              <a:gd name="T12" fmla="*/ 3 w 122"/>
                              <a:gd name="T13" fmla="*/ 14 h 34"/>
                              <a:gd name="T14" fmla="*/ 88 w 122"/>
                              <a:gd name="T15" fmla="*/ 17 h 34"/>
                              <a:gd name="T16" fmla="*/ 72 w 122"/>
                              <a:gd name="T17" fmla="*/ 0 h 34"/>
                              <a:gd name="T18" fmla="*/ 122 w 122"/>
                              <a:gd name="T19" fmla="*/ 17 h 34"/>
                              <a:gd name="T20" fmla="*/ 72 w 122"/>
                              <a:gd name="T21" fmla="*/ 34 h 34"/>
                              <a:gd name="T22" fmla="*/ 88 w 122"/>
                              <a:gd name="T23" fmla="*/ 17 h 3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122"/>
                              <a:gd name="T37" fmla="*/ 0 h 34"/>
                              <a:gd name="T38" fmla="*/ 122 w 122"/>
                              <a:gd name="T39" fmla="*/ 34 h 34"/>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122" h="34">
                                <a:moveTo>
                                  <a:pt x="3" y="14"/>
                                </a:moveTo>
                                <a:lnTo>
                                  <a:pt x="88" y="14"/>
                                </a:lnTo>
                                <a:cubicBezTo>
                                  <a:pt x="90" y="14"/>
                                  <a:pt x="92" y="15"/>
                                  <a:pt x="92" y="17"/>
                                </a:cubicBezTo>
                                <a:cubicBezTo>
                                  <a:pt x="92" y="19"/>
                                  <a:pt x="90" y="20"/>
                                  <a:pt x="88" y="20"/>
                                </a:cubicBezTo>
                                <a:lnTo>
                                  <a:pt x="3" y="20"/>
                                </a:lnTo>
                                <a:cubicBezTo>
                                  <a:pt x="1" y="20"/>
                                  <a:pt x="0" y="19"/>
                                  <a:pt x="0" y="17"/>
                                </a:cubicBezTo>
                                <a:cubicBezTo>
                                  <a:pt x="0" y="15"/>
                                  <a:pt x="1" y="14"/>
                                  <a:pt x="3" y="14"/>
                                </a:cubicBezTo>
                                <a:close/>
                                <a:moveTo>
                                  <a:pt x="88" y="17"/>
                                </a:moveTo>
                                <a:lnTo>
                                  <a:pt x="72" y="0"/>
                                </a:lnTo>
                                <a:lnTo>
                                  <a:pt x="122" y="17"/>
                                </a:lnTo>
                                <a:lnTo>
                                  <a:pt x="72" y="34"/>
                                </a:lnTo>
                                <a:lnTo>
                                  <a:pt x="88" y="17"/>
                                </a:lnTo>
                                <a:close/>
                              </a:path>
                            </a:pathLst>
                          </a:cu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292" name="Freeform 3292"/>
                        <wps:cNvSpPr>
                          <a:spLocks noChangeAspect="1" noEditPoints="1"/>
                        </wps:cNvSpPr>
                        <wps:spPr bwMode="auto">
                          <a:xfrm>
                            <a:off x="6713264" y="4719782"/>
                            <a:ext cx="114727" cy="81524"/>
                          </a:xfrm>
                          <a:custGeom>
                            <a:avLst/>
                            <a:gdLst>
                              <a:gd name="T0" fmla="*/ 3 w 122"/>
                              <a:gd name="T1" fmla="*/ 14 h 34"/>
                              <a:gd name="T2" fmla="*/ 89 w 122"/>
                              <a:gd name="T3" fmla="*/ 14 h 34"/>
                              <a:gd name="T4" fmla="*/ 92 w 122"/>
                              <a:gd name="T5" fmla="*/ 17 h 34"/>
                              <a:gd name="T6" fmla="*/ 89 w 122"/>
                              <a:gd name="T7" fmla="*/ 20 h 34"/>
                              <a:gd name="T8" fmla="*/ 3 w 122"/>
                              <a:gd name="T9" fmla="*/ 20 h 34"/>
                              <a:gd name="T10" fmla="*/ 0 w 122"/>
                              <a:gd name="T11" fmla="*/ 17 h 34"/>
                              <a:gd name="T12" fmla="*/ 3 w 122"/>
                              <a:gd name="T13" fmla="*/ 14 h 34"/>
                              <a:gd name="T14" fmla="*/ 89 w 122"/>
                              <a:gd name="T15" fmla="*/ 17 h 34"/>
                              <a:gd name="T16" fmla="*/ 72 w 122"/>
                              <a:gd name="T17" fmla="*/ 0 h 34"/>
                              <a:gd name="T18" fmla="*/ 122 w 122"/>
                              <a:gd name="T19" fmla="*/ 17 h 34"/>
                              <a:gd name="T20" fmla="*/ 72 w 122"/>
                              <a:gd name="T21" fmla="*/ 34 h 34"/>
                              <a:gd name="T22" fmla="*/ 89 w 122"/>
                              <a:gd name="T23" fmla="*/ 17 h 3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122"/>
                              <a:gd name="T37" fmla="*/ 0 h 34"/>
                              <a:gd name="T38" fmla="*/ 122 w 122"/>
                              <a:gd name="T39" fmla="*/ 34 h 34"/>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122" h="34">
                                <a:moveTo>
                                  <a:pt x="3" y="14"/>
                                </a:moveTo>
                                <a:lnTo>
                                  <a:pt x="89" y="14"/>
                                </a:lnTo>
                                <a:cubicBezTo>
                                  <a:pt x="90" y="14"/>
                                  <a:pt x="92" y="15"/>
                                  <a:pt x="92" y="17"/>
                                </a:cubicBezTo>
                                <a:cubicBezTo>
                                  <a:pt x="92" y="19"/>
                                  <a:pt x="90" y="20"/>
                                  <a:pt x="89" y="20"/>
                                </a:cubicBezTo>
                                <a:lnTo>
                                  <a:pt x="3" y="20"/>
                                </a:lnTo>
                                <a:cubicBezTo>
                                  <a:pt x="2" y="20"/>
                                  <a:pt x="0" y="19"/>
                                  <a:pt x="0" y="17"/>
                                </a:cubicBezTo>
                                <a:cubicBezTo>
                                  <a:pt x="0" y="15"/>
                                  <a:pt x="2" y="14"/>
                                  <a:pt x="3" y="14"/>
                                </a:cubicBezTo>
                                <a:close/>
                                <a:moveTo>
                                  <a:pt x="89" y="17"/>
                                </a:moveTo>
                                <a:lnTo>
                                  <a:pt x="72" y="0"/>
                                </a:lnTo>
                                <a:lnTo>
                                  <a:pt x="122" y="17"/>
                                </a:lnTo>
                                <a:lnTo>
                                  <a:pt x="72" y="34"/>
                                </a:lnTo>
                                <a:lnTo>
                                  <a:pt x="89" y="17"/>
                                </a:lnTo>
                                <a:close/>
                              </a:path>
                            </a:pathLst>
                          </a:cu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rPr>
                                  <w:rFonts w:eastAsia="Times New Roman"/>
                                </w:rPr>
                              </w:pPr>
                            </w:p>
                          </w:txbxContent>
                        </wps:txbx>
                        <wps:bodyPr wrap="none" lIns="36000" tIns="36000" rIns="36000" bIns="36000"/>
                      </wps:wsp>
                      <wps:wsp>
                        <wps:cNvPr id="3293" name="Rectangle 3293"/>
                        <wps:cNvSpPr>
                          <a:spLocks noChangeAspect="1" noChangeArrowheads="1"/>
                        </wps:cNvSpPr>
                        <wps:spPr bwMode="auto">
                          <a:xfrm>
                            <a:off x="4068403" y="2515408"/>
                            <a:ext cx="801997" cy="288147"/>
                          </a:xfrm>
                          <a:prstGeom prst="rect">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pStyle w:val="NormalWeb"/>
                                <w:spacing w:before="0" w:beforeAutospacing="0" w:after="0" w:afterAutospacing="0"/>
                                <w:jc w:val="center"/>
                              </w:pPr>
                              <w:r>
                                <w:rPr>
                                  <w:color w:val="000000" w:themeColor="text1"/>
                                  <w:kern w:val="24"/>
                                  <w:sz w:val="28"/>
                                  <w:szCs w:val="28"/>
                                  <w:lang w:val="it-IT"/>
                                </w:rPr>
                                <w:t>External Grid</w:t>
                              </w:r>
                            </w:p>
                          </w:txbxContent>
                        </wps:txbx>
                        <wps:bodyPr wrap="none" lIns="36000" tIns="36000" rIns="36000" bIns="36000">
                          <a:spAutoFit/>
                        </wps:bodyPr>
                      </wps:wsp>
                      <wps:wsp>
                        <wps:cNvPr id="3294" name="Rectangle 3294"/>
                        <wps:cNvSpPr>
                          <a:spLocks noChangeAspect="1" noChangeArrowheads="1"/>
                        </wps:cNvSpPr>
                        <wps:spPr bwMode="auto">
                          <a:xfrm>
                            <a:off x="3796666" y="3326478"/>
                            <a:ext cx="880079" cy="288147"/>
                          </a:xfrm>
                          <a:prstGeom prst="rect">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pStyle w:val="NormalWeb"/>
                                <w:spacing w:before="0" w:beforeAutospacing="0" w:after="0" w:afterAutospacing="0"/>
                                <w:jc w:val="center"/>
                              </w:pPr>
                              <w:r>
                                <w:rPr>
                                  <w:color w:val="000000" w:themeColor="text1"/>
                                  <w:kern w:val="24"/>
                                  <w:sz w:val="28"/>
                                  <w:szCs w:val="28"/>
                                  <w:lang w:val="it-IT"/>
                                </w:rPr>
                                <w:t>AC Generators</w:t>
                              </w:r>
                            </w:p>
                          </w:txbxContent>
                        </wps:txbx>
                        <wps:bodyPr wrap="none" lIns="36000" tIns="36000" rIns="36000" bIns="36000">
                          <a:spAutoFit/>
                        </wps:bodyPr>
                      </wps:wsp>
                      <wps:wsp>
                        <wps:cNvPr id="3295" name="Rectangle 3295"/>
                        <wps:cNvSpPr>
                          <a:spLocks noChangeAspect="1" noChangeArrowheads="1"/>
                        </wps:cNvSpPr>
                        <wps:spPr bwMode="auto">
                          <a:xfrm>
                            <a:off x="4232943" y="4193671"/>
                            <a:ext cx="880078" cy="288147"/>
                          </a:xfrm>
                          <a:prstGeom prst="rect">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pStyle w:val="NormalWeb"/>
                                <w:spacing w:before="0" w:beforeAutospacing="0" w:after="0" w:afterAutospacing="0"/>
                              </w:pPr>
                              <w:r>
                                <w:rPr>
                                  <w:color w:val="000000" w:themeColor="text1"/>
                                  <w:kern w:val="24"/>
                                  <w:sz w:val="28"/>
                                  <w:szCs w:val="28"/>
                                  <w:lang w:val="it-IT"/>
                                </w:rPr>
                                <w:t>DC Generators</w:t>
                              </w:r>
                            </w:p>
                          </w:txbxContent>
                        </wps:txbx>
                        <wps:bodyPr wrap="none" lIns="36000" tIns="36000" rIns="36000" bIns="36000">
                          <a:spAutoFit/>
                        </wps:bodyPr>
                      </wps:wsp>
                      <wps:wsp>
                        <wps:cNvPr id="3296" name="Rectangle 3296"/>
                        <wps:cNvSpPr>
                          <a:spLocks noChangeAspect="1" noChangeArrowheads="1"/>
                        </wps:cNvSpPr>
                        <wps:spPr bwMode="auto">
                          <a:xfrm>
                            <a:off x="6123142" y="4003234"/>
                            <a:ext cx="450625" cy="288147"/>
                          </a:xfrm>
                          <a:prstGeom prst="rect">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pStyle w:val="NormalWeb"/>
                                <w:spacing w:before="0" w:beforeAutospacing="0" w:after="0" w:afterAutospacing="0"/>
                              </w:pPr>
                              <w:r>
                                <w:rPr>
                                  <w:color w:val="000000" w:themeColor="text1"/>
                                  <w:kern w:val="24"/>
                                  <w:sz w:val="28"/>
                                  <w:szCs w:val="28"/>
                                  <w:lang w:val="it-IT"/>
                                </w:rPr>
                                <w:t>storage</w:t>
                              </w:r>
                            </w:p>
                          </w:txbxContent>
                        </wps:txbx>
                        <wps:bodyPr wrap="none" lIns="36000" tIns="36000" rIns="36000" bIns="36000">
                          <a:spAutoFit/>
                        </wps:bodyPr>
                      </wps:wsp>
                      <wps:wsp>
                        <wps:cNvPr id="3297" name="Rectangle 3297"/>
                        <wps:cNvSpPr>
                          <a:spLocks noChangeAspect="1" noChangeArrowheads="1"/>
                        </wps:cNvSpPr>
                        <wps:spPr bwMode="auto">
                          <a:xfrm>
                            <a:off x="6123142" y="5133360"/>
                            <a:ext cx="450625" cy="288147"/>
                          </a:xfrm>
                          <a:prstGeom prst="rect">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pStyle w:val="NormalWeb"/>
                                <w:spacing w:before="0" w:beforeAutospacing="0" w:after="0" w:afterAutospacing="0"/>
                              </w:pPr>
                              <w:r>
                                <w:rPr>
                                  <w:color w:val="000000" w:themeColor="text1"/>
                                  <w:kern w:val="24"/>
                                  <w:sz w:val="28"/>
                                  <w:szCs w:val="28"/>
                                  <w:lang w:val="it-IT"/>
                                </w:rPr>
                                <w:t>storage</w:t>
                              </w:r>
                            </w:p>
                          </w:txbxContent>
                        </wps:txbx>
                        <wps:bodyPr wrap="none" lIns="36000" tIns="36000" rIns="36000" bIns="36000">
                          <a:spAutoFit/>
                        </wps:bodyPr>
                      </wps:wsp>
                      <wps:wsp>
                        <wps:cNvPr id="3298" name="Rectangle 3298"/>
                        <wps:cNvSpPr>
                          <a:spLocks noChangeAspect="1" noChangeArrowheads="1"/>
                        </wps:cNvSpPr>
                        <wps:spPr bwMode="auto">
                          <a:xfrm>
                            <a:off x="6046113" y="2170988"/>
                            <a:ext cx="560428" cy="288147"/>
                          </a:xfrm>
                          <a:prstGeom prst="rect">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pStyle w:val="NormalWeb"/>
                                <w:spacing w:before="0" w:beforeAutospacing="0" w:after="0" w:afterAutospacing="0"/>
                                <w:jc w:val="center"/>
                              </w:pPr>
                              <w:r>
                                <w:rPr>
                                  <w:color w:val="000000" w:themeColor="text1"/>
                                  <w:kern w:val="24"/>
                                  <w:sz w:val="28"/>
                                  <w:szCs w:val="28"/>
                                  <w:lang w:val="it-IT"/>
                                </w:rPr>
                                <w:t>AC Load</w:t>
                              </w:r>
                            </w:p>
                          </w:txbxContent>
                        </wps:txbx>
                        <wps:bodyPr wrap="none" lIns="36000" tIns="36000" rIns="36000" bIns="36000">
                          <a:spAutoFit/>
                        </wps:bodyPr>
                      </wps:wsp>
                      <wps:wsp>
                        <wps:cNvPr id="3299" name="Rectangle 3299"/>
                        <wps:cNvSpPr>
                          <a:spLocks noChangeAspect="1" noChangeArrowheads="1"/>
                        </wps:cNvSpPr>
                        <wps:spPr bwMode="auto">
                          <a:xfrm>
                            <a:off x="6973274" y="3506299"/>
                            <a:ext cx="560428" cy="288147"/>
                          </a:xfrm>
                          <a:prstGeom prst="rect">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pStyle w:val="NormalWeb"/>
                                <w:spacing w:before="0" w:beforeAutospacing="0" w:after="0" w:afterAutospacing="0"/>
                              </w:pPr>
                              <w:r>
                                <w:rPr>
                                  <w:color w:val="000000" w:themeColor="text1"/>
                                  <w:kern w:val="24"/>
                                  <w:sz w:val="28"/>
                                  <w:szCs w:val="28"/>
                                  <w:lang w:val="it-IT"/>
                                </w:rPr>
                                <w:t>AC Load</w:t>
                              </w:r>
                            </w:p>
                          </w:txbxContent>
                        </wps:txbx>
                        <wps:bodyPr wrap="none" lIns="36000" tIns="36000" rIns="36000" bIns="36000">
                          <a:spAutoFit/>
                        </wps:bodyPr>
                      </wps:wsp>
                      <wps:wsp>
                        <wps:cNvPr id="3300" name="Rectangle 3300"/>
                        <wps:cNvSpPr>
                          <a:spLocks noChangeAspect="1" noChangeArrowheads="1"/>
                        </wps:cNvSpPr>
                        <wps:spPr bwMode="auto">
                          <a:xfrm>
                            <a:off x="6578160" y="2820208"/>
                            <a:ext cx="560428" cy="288147"/>
                          </a:xfrm>
                          <a:prstGeom prst="rect">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pStyle w:val="NormalWeb"/>
                                <w:spacing w:before="0" w:beforeAutospacing="0" w:after="0" w:afterAutospacing="0"/>
                              </w:pPr>
                              <w:r>
                                <w:rPr>
                                  <w:color w:val="000000" w:themeColor="text1"/>
                                  <w:kern w:val="24"/>
                                  <w:sz w:val="28"/>
                                  <w:szCs w:val="28"/>
                                  <w:lang w:val="it-IT"/>
                                </w:rPr>
                                <w:t>DC Load</w:t>
                              </w:r>
                            </w:p>
                          </w:txbxContent>
                        </wps:txbx>
                        <wps:bodyPr wrap="none" lIns="36000" tIns="36000" rIns="36000" bIns="36000">
                          <a:spAutoFit/>
                        </wps:bodyPr>
                      </wps:wsp>
                      <wps:wsp>
                        <wps:cNvPr id="3301" name="Rectangle 3301"/>
                        <wps:cNvSpPr>
                          <a:spLocks noChangeAspect="1" noChangeArrowheads="1"/>
                        </wps:cNvSpPr>
                        <wps:spPr bwMode="auto">
                          <a:xfrm>
                            <a:off x="7365840" y="4613983"/>
                            <a:ext cx="560429" cy="288147"/>
                          </a:xfrm>
                          <a:prstGeom prst="rect">
                            <a:avLst/>
                          </a:prstGeom>
                          <a:grpFill/>
                          <a:ln w="9525" cap="rnd" cmpd="sng">
                            <a:bevel/>
                            <a:headEnd/>
                            <a:tailEnd/>
                          </a:ln>
                        </wps:spPr>
                        <wps:style>
                          <a:lnRef idx="2">
                            <a:schemeClr val="dk1"/>
                          </a:lnRef>
                          <a:fillRef idx="1">
                            <a:schemeClr val="lt1"/>
                          </a:fillRef>
                          <a:effectRef idx="0">
                            <a:schemeClr val="dk1"/>
                          </a:effectRef>
                          <a:fontRef idx="minor">
                            <a:schemeClr val="dk1"/>
                          </a:fontRef>
                        </wps:style>
                        <wps:txbx>
                          <w:txbxContent>
                            <w:p w:rsidR="00DE2A75" w:rsidRDefault="00DE2A75" w:rsidP="00DE2A75">
                              <w:pPr>
                                <w:pStyle w:val="NormalWeb"/>
                                <w:spacing w:before="0" w:beforeAutospacing="0" w:after="0" w:afterAutospacing="0"/>
                              </w:pPr>
                              <w:r>
                                <w:rPr>
                                  <w:color w:val="000000" w:themeColor="text1"/>
                                  <w:kern w:val="24"/>
                                  <w:sz w:val="28"/>
                                  <w:szCs w:val="28"/>
                                  <w:lang w:val="it-IT"/>
                                </w:rPr>
                                <w:t>DC Load</w:t>
                              </w:r>
                            </w:p>
                          </w:txbxContent>
                        </wps:txbx>
                        <wps:bodyPr wrap="none" lIns="36000" tIns="36000" rIns="36000" bIns="36000">
                          <a:spAutoFit/>
                        </wps:bodyPr>
                      </wps:wsp>
                    </wpg:wgp>
                  </a:graphicData>
                </a:graphic>
              </wp:inline>
            </w:drawing>
          </mc:Choice>
          <mc:Fallback>
            <w:pict>
              <v:group id="Group 445" o:spid="_x0000_s1175" style="width:169093.2pt;height:288.9pt;mso-position-horizontal-relative:char;mso-position-vertical-relative:line" coordorigin="-21474836,17526" coordsize="21474836,36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">
                <v:line id="Line 37" o:spid="_x0000_s1176" style="position:absolute;visibility:visible;mso-wrap-style:none;v-text-anchor:top" from="0,20331" to="0,203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6utcMA&#10;AADdAAAADwAAAGRycy9kb3ducmV2LnhtbESPQWsCMRSE7wX/Q3iCt5o1QqmrUUQUPFrb3h/Jc3d1&#10;87Js4u7qr28KhR6HmfmGWW0GV4uO2lB51jCbZiCIjbcVFxq+Pg+v7yBCRLZYeyYNDwqwWY9eVphb&#10;3/MHdedYiAThkKOGMsYmlzKYkhyGqW+Ik3fxrcOYZFtI22Kf4K6WKsvepMOK00KJDe1KMrfz3WkY&#10;OLuabb8wJ6vui/hUl73/7rSejIftEkSkIf6H/9pHq2Gu5gp+36QnI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N6utcMAAADdAAAADwAAAAAAAAAAAAAAAACYAgAAZHJzL2Rv&#10;d25yZXYueG1sUEsFBgAAAAAEAAQA9QAAAIgDAAAAAA==&#10;" strokecolor="black [3200]">
                  <v:stroke joinstyle="bevel" endcap="round"/>
                  <o:lock v:ext="edit" aspectratio="t"/>
                  <v:textbox inset="1mm,1mm,1mm,1mm">
                    <w:txbxContent>
                      <w:p w:rsidR="00DE2A75" w:rsidRDefault="00DE2A75" w:rsidP="00DE2A75">
                        <w:pPr>
                          <w:rPr>
                            <w:rFonts w:eastAsia="Times New Roman"/>
                          </w:rPr>
                        </w:pPr>
                      </w:p>
                    </w:txbxContent>
                  </v:textbox>
                </v:line>
                <v:shape id="Freeform 3233" o:spid="_x0000_s1177" style="position:absolute;left:54909;top:26358;width:1147;height:815;visibility:visible;mso-wrap-style:none;v-text-anchor:top" coordsize="190,3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1bqccA&#10;AADdAAAADwAAAGRycy9kb3ducmV2LnhtbESPQWvCQBSE70L/w/IKvekmplaJrqEIBeulGD3o7ZF9&#10;zYZm36bZVdN/3xUKPQ4z8w2zKgbbiiv1vnGsIJ0kIIgrpxuuFRwPb+MFCB+QNbaOScEPeSjWD6MV&#10;5trdeE/XMtQiQtjnqMCE0OVS+sqQRT9xHXH0Pl1vMUTZ11L3eItw28ppkrxIiw3HBYMdbQxVX+XF&#10;KvgY9lafs+e52bTNYTY7fafufafU0+PwugQRaAj/4b/2VivIplkG9zfxCc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dW6nHAAAA3QAAAA8AAAAAAAAAAAAAAAAAmAIAAGRy&#10;cy9kb3ducmV2LnhtbFBLBQYAAAAABAAEAPUAAACMAwAAAAA=&#10;" adj="-11796480,,5400" path="m33,14r123,c158,14,160,15,160,17v,1,-2,3,-4,3l33,20v-2,,-3,-2,-3,-3c30,15,31,14,33,14xm33,17l50,33,,17,50,,33,17xm156,17l140,r50,17l140,33,156,17xe" filled="f" strokecolor="black [3200]">
                  <v:stroke joinstyle="bevel" endcap="round"/>
                  <v:formulas/>
                  <v:path arrowok="t" o:connecttype="custom" o:connectlocs="19926,34586;94197,34586;96612,41997;94197,49408;19926,49408;18115,41997;19926,34586;19926,41997;30191,81524;0,41997;30191,0;19926,41997;94197,41997;84536,0;114727,41997;84536,81524;94197,41997" o:connectangles="0,0,0,0,0,0,0,0,0,0,0,0,0,0,0,0,0" textboxrect="0,0,190,33"/>
                  <o:lock v:ext="edit" aspectratio="t" verticies="t"/>
                  <v:textbox inset="1mm,1mm,1mm,1mm">
                    <w:txbxContent>
                      <w:p w:rsidR="00DE2A75" w:rsidRDefault="00DE2A75" w:rsidP="00DE2A75">
                        <w:pPr>
                          <w:rPr>
                            <w:rFonts w:eastAsia="Times New Roman"/>
                          </w:rPr>
                        </w:pPr>
                      </w:p>
                    </w:txbxContent>
                  </v:textbox>
                </v:shape>
                <v:rect id="Rectangle 3234" o:spid="_x0000_s1178" style="position:absolute;left:51987;top:17526;width:4933;height:288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XEccA&#10;AADdAAAADwAAAGRycy9kb3ducmV2LnhtbESPT2vCQBTE74LfYXmCF6kb/7USXcUWCuJJbaV4e2Sf&#10;STT7Ns1uNfrpu4LgcZiZ3zDTeW0KcabK5ZYV9LoRCOLE6pxTBd9fny9jEM4jaywsk4IrOZjPmo0p&#10;xtpeeEPnrU9FgLCLUUHmfRlL6ZKMDLquLYmDd7CVQR9klUpd4SXATSH7UfQqDeYcFjIs6SOj5LT9&#10;MwqOb36TUDEa/VzX9rbb1b/7985KqXarXkxAeKr9M/xoL7WCQX8whPub8ATk7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wlxHHAAAA3QAAAA8AAAAAAAAAAAAAAAAAmAIAAGRy&#10;cy9kb3ducmV2LnhtbFBLBQYAAAAABAAEAPUAAACMAwAAAAA=&#10;" filled="f" strokecolor="black [3213]">
                  <v:stroke joinstyle="bevel" endcap="round"/>
                  <o:lock v:ext="edit" aspectratio="t"/>
                  <v:textbox style="mso-fit-shape-to-text:t" inset="1mm,1mm,1mm,1mm">
                    <w:txbxContent>
                      <w:p w:rsidR="00DE2A75" w:rsidRDefault="00DE2A75" w:rsidP="00DE2A75">
                        <w:pPr>
                          <w:pStyle w:val="NormalWeb"/>
                          <w:spacing w:before="0" w:beforeAutospacing="0" w:after="0" w:afterAutospacing="0"/>
                        </w:pPr>
                        <w:r>
                          <w:rPr>
                            <w:color w:val="000000" w:themeColor="text1"/>
                            <w:kern w:val="24"/>
                            <w:sz w:val="28"/>
                            <w:szCs w:val="28"/>
                            <w:lang w:val="it-IT"/>
                          </w:rPr>
                          <w:t>AC Bus</w:t>
                        </w:r>
                      </w:p>
                    </w:txbxContent>
                  </v:textbox>
                </v:rect>
                <v:group id="Group 3235" o:spid="_x0000_s1179" style="position:absolute;left:50219;top:25028;width:4690;height:3158" coordorigin="50219,25028" coordsize="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fToD8UAAADdAAAADwAAAGRycy9kb3ducmV2LnhtbESPQYvCMBSE7wv+h/AE&#10;b2tai8tSjSLiigcRVhfE26N5tsXmpTTZtv57Iwgeh5n5hpkve1OJlhpXWlYQjyMQxJnVJecK/k4/&#10;n98gnEfWWFkmBXdysFwMPuaYatvxL7VHn4sAYZeigsL7OpXSZQUZdGNbEwfvahuDPsgml7rBLsBN&#10;JSdR9CUNlhwWCqxpXVB2O/4bBdsOu1USb9r97bq+X07Tw3kfk1KjYb+agfDU+3f41d5pBckkmcL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306A/FAAAA3QAA&#10;AA8AAAAAAAAAAAAAAAAAqgIAAGRycy9kb3ducmV2LnhtbFBLBQYAAAAABAAEAPoAAACcAwAAAAA=&#10;">
                  <o:lock v:ext="edit" aspectratio="t"/>
                  <v:rect id="Rectangle 3356" o:spid="_x0000_s1180" style="position:absolute;left:50219;top:25028;width:3;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IfL8UA&#10;AADdAAAADwAAAGRycy9kb3ducmV2LnhtbESPQWvCQBSE7wX/w/KE3upGg6GkrhIFQRSptaXnR/Y1&#10;Cc2+TXdXE/+9Wyj0OMzMN8xiNZhWXMn5xrKC6SQBQVxa3XCl4ON9+/QMwgdkja1lUnAjD6vl6GGB&#10;ubY9v9H1HCoRIexzVFCH0OVS+rImg35iO+LofVlnMETpKqkd9hFuWjlLkkwabDgu1NjRpqby+3wx&#10;Cmy/5c/iZ+327anY2fT1kB2OTqnH8VC8gAg0hP/wX3unFaTpPIPfN/E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Mh8vxQAAAN0AAAAPAAAAAAAAAAAAAAAAAJgCAABkcnMv&#10;ZG93bnJldi54bWxQSwUGAAAAAAQABAD1AAAAigMAAAAA&#10;" filled="f" strokecolor="black [3200]">
                    <v:stroke joinstyle="bevel" endcap="round"/>
                    <o:lock v:ext="edit" aspectratio="t"/>
                    <v:textbox inset="1mm,1mm,1mm,1mm">
                      <w:txbxContent>
                        <w:p w:rsidR="00DE2A75" w:rsidRDefault="00DE2A75" w:rsidP="00DE2A75">
                          <w:pPr>
                            <w:rPr>
                              <w:rFonts w:eastAsia="Times New Roman"/>
                            </w:rPr>
                          </w:pPr>
                        </w:p>
                      </w:txbxContent>
                    </v:textbox>
                  </v:rect>
                  <v:rect id="Rectangle 3357" o:spid="_x0000_s1181" style="position:absolute;left:50219;top:25028;width:3;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66tMYA&#10;AADdAAAADwAAAGRycy9kb3ducmV2LnhtbESPQWvCQBSE7wX/w/IEb3VTQ21JXSUWBKmI1ornR/Y1&#10;Cc2+TXdXE/+9KxR6HGbmG2a26E0jLuR8bVnB0zgBQVxYXXOp4Pi1enwF4QOyxsYyKbiSh8V88DDD&#10;TNuOP+lyCKWIEPYZKqhCaDMpfVGRQT+2LXH0vq0zGKJ0pdQOuwg3jZwkyVQarDkuVNjSe0XFz+Fs&#10;FNhuxaf8d+k+mn2+tuluM91snVKjYZ+/gQjUh//wX3utFaTp8wvc38Qn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H66tMYAAADdAAAADwAAAAAAAAAAAAAAAACYAgAAZHJz&#10;L2Rvd25yZXYueG1sUEsFBgAAAAAEAAQA9QAAAIsDAAAAAA==&#10;" filled="f" strokecolor="black [3200]">
                    <v:stroke joinstyle="bevel" endcap="round"/>
                    <o:lock v:ext="edit" aspectratio="t"/>
                    <v:textbox inset="1mm,1mm,1mm,1mm">
                      <w:txbxContent>
                        <w:p w:rsidR="00DE2A75" w:rsidRDefault="00DE2A75" w:rsidP="00DE2A75">
                          <w:pPr>
                            <w:rPr>
                              <w:rFonts w:eastAsia="Times New Roman"/>
                            </w:rPr>
                          </w:pPr>
                        </w:p>
                      </w:txbxContent>
                    </v:textbox>
                  </v:rect>
                </v:group>
                <v:line id="Line 47" o:spid="_x0000_s1182" style="position:absolute;visibility:visible;mso-wrap-style:none;v-text-anchor:top" from="50576,27288" to="50576,27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otsIA&#10;AADdAAAADwAAAGRycy9kb3ducmV2LnhtbESPT4vCMBTE74LfIbyFvWm6FUS7RhFR2KP/9v5Inm21&#10;eSlNbKuf3ggLexxm5jfMYtXbSrTU+NKxgq9xAoJYO1NyruB82o1mIHxANlg5JgUP8rBaDgcLzIzr&#10;+EDtMeQiQthnqKAIoc6k9Logi37sauLoXVxjMUTZ5NI02EW4rWSaJFNpseS4UGBNm4L07Xi3CnpO&#10;rnrdzfXepPd5eKaXrfttlfr86NffIAL14T/81/4xCibpZArvN/EJyO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5ai2wgAAAN0AAAAPAAAAAAAAAAAAAAAAAJgCAABkcnMvZG93&#10;bnJldi54bWxQSwUGAAAAAAQABAD1AAAAhwMAAAAA&#10;" strokecolor="black [3200]">
                  <v:stroke joinstyle="bevel" endcap="round"/>
                  <o:lock v:ext="edit" aspectratio="t"/>
                  <v:textbox inset="1mm,1mm,1mm,1mm">
                    <w:txbxContent>
                      <w:p w:rsidR="00DE2A75" w:rsidRDefault="00DE2A75" w:rsidP="00DE2A75">
                        <w:pPr>
                          <w:rPr>
                            <w:rFonts w:eastAsia="Times New Roman"/>
                          </w:rPr>
                        </w:pPr>
                      </w:p>
                    </w:txbxContent>
                  </v:textbox>
                </v:line>
                <v:line id="Line 48" o:spid="_x0000_s1183" style="position:absolute;visibility:visible;mso-wrap-style:none;v-text-anchor:top" from="53469,27288" to="53469,27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kNLcQA&#10;AADdAAAADwAAAGRycy9kb3ducmV2LnhtbESPT2vCQBTE7wW/w/IEb3VjhNZEVxFR6LH1z/2x+0yi&#10;2bchuyaxn75bKPQ4zMxvmNVmsLXoqPWVYwWzaQKCWDtTcaHgfDq8LkD4gGywdkwKnuRhsx69rDA3&#10;rucv6o6hEBHCPkcFZQhNLqXXJVn0U9cQR+/qWoshyraQpsU+wm0t0yR5kxYrjgslNrQrSd+PD6tg&#10;4OSmt32mP036yMJ3et27S6fUZDxslyACDeE//Nf+MArm6fwdft/EJ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pDS3EAAAA3QAAAA8AAAAAAAAAAAAAAAAAmAIAAGRycy9k&#10;b3ducmV2LnhtbFBLBQYAAAAABAAEAPUAAACJAwAAAAA=&#10;" strokecolor="black [3200]">
                  <v:stroke joinstyle="bevel" endcap="round"/>
                  <o:lock v:ext="edit" aspectratio="t"/>
                  <v:textbox inset="1mm,1mm,1mm,1mm">
                    <w:txbxContent>
                      <w:p w:rsidR="00DE2A75" w:rsidRDefault="00DE2A75" w:rsidP="00DE2A75">
                        <w:pPr>
                          <w:rPr>
                            <w:rFonts w:eastAsia="Times New Roman"/>
                          </w:rPr>
                        </w:pPr>
                      </w:p>
                    </w:txbxContent>
                  </v:textbox>
                </v:line>
                <v:line id="Line 49" o:spid="_x0000_s1184" style="position:absolute;flip:y;visibility:visible;mso-wrap-style:none;v-text-anchor:top" from="51659,25925" to="51659,25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mAJcIA&#10;AADdAAAADwAAAGRycy9kb3ducmV2LnhtbERPz2vCMBS+C/4P4QneNLUFJ51RZEwUBEHdYbu9NW9N&#10;sXkpTbT1vzcHYceP7/dy3dta3Kn1lWMFs2kCgrhwuuJSwddlO1mA8AFZY+2YFDzIw3o1HCwx167j&#10;E93PoRQxhH2OCkwITS6lLwxZ9FPXEEfuz7UWQ4RtKXWLXQy3tUyTZC4tVhwbDDb0Yai4nm9Wwds2&#10;OXSpwcvP0fyaz9P3blNlmVLjUb95BxGoD//il3uvFWRpFufGN/EJy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WYAlwgAAAN0AAAAPAAAAAAAAAAAAAAAAAJgCAABkcnMvZG93&#10;bnJldi54bWxQSwUGAAAAAAQABAD1AAAAhwMAAAAA&#10;" strokecolor="black [3200]">
                  <v:stroke joinstyle="bevel" endcap="round"/>
                  <o:lock v:ext="edit" aspectratio="t"/>
                  <v:textbox inset="1mm,1mm,1mm,1mm">
                    <w:txbxContent>
                      <w:p w:rsidR="00DE2A75" w:rsidRDefault="00DE2A75" w:rsidP="00DE2A75">
                        <w:pPr>
                          <w:rPr>
                            <w:rFonts w:eastAsia="Times New Roman"/>
                          </w:rPr>
                        </w:pPr>
                      </w:p>
                    </w:txbxContent>
                  </v:textbox>
                </v:line>
                <v:shape id="Freeform 3239" o:spid="_x0000_s1185" style="position:absolute;left:47325;top:26358;width:1148;height:815;visibility:visible;mso-wrap-style:none;v-text-anchor:top" coordsize="190,3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VsQ8YA&#10;AADdAAAADwAAAGRycy9kb3ducmV2LnhtbESPQWsCMRSE70L/Q3gFb5rVVdtujSKCoF5E7aG9PTav&#10;m6Wbl+0m6vrvjSB4HGbmG2Y6b20lztT40rGCQT8BQZw7XXKh4Ou46r2D8AFZY+WYFFzJw3z20pli&#10;pt2F93Q+hEJECPsMFZgQ6kxKnxuy6PuuJo7er2sshiibQuoGLxFuKzlMkom0WHJcMFjT0lD+dzhZ&#10;Bbt2b/VPOnozy6o8jsff/wO32SrVfW0XnyACteEZfrTXWkE6TD/g/iY+AT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TVsQ8YAAADdAAAADwAAAAAAAAAAAAAAAACYAgAAZHJz&#10;L2Rvd25yZXYueG1sUEsFBgAAAAAEAAQA9QAAAIsDAAAAAA==&#10;" adj="-11796480,,5400" path="m33,14r124,c158,14,160,15,160,17v,1,-2,3,-3,3l33,20v-1,,-3,-2,-3,-3c30,15,32,14,33,14xm33,17l50,33,,17,50,,33,17xm157,17l140,r50,17l140,33,157,17xe" filled="f" strokecolor="black [3200]">
                  <v:stroke joinstyle="bevel" endcap="round"/>
                  <v:formulas/>
                  <v:path arrowok="t" o:connecttype="custom" o:connectlocs="19926,34586;94801,34586;96612,41997;94801,49408;19926,49408;18115,41997;19926,34586;19926,41997;30191,81524;0,41997;30191,0;19926,41997;94801,41997;84536,0;114727,41997;84536,81524;94801,41997" o:connectangles="0,0,0,0,0,0,0,0,0,0,0,0,0,0,0,0,0" textboxrect="0,0,190,33"/>
                  <o:lock v:ext="edit" aspectratio="t" verticies="t"/>
                  <v:textbox inset="1mm,1mm,1mm,1mm">
                    <w:txbxContent>
                      <w:p w:rsidR="00DE2A75" w:rsidRDefault="00DE2A75" w:rsidP="00DE2A75">
                        <w:pPr>
                          <w:rPr>
                            <w:rFonts w:eastAsia="Times New Roman"/>
                          </w:rPr>
                        </w:pPr>
                      </w:p>
                    </w:txbxContent>
                  </v:textbox>
                </v:shape>
                <v:group id="Group 3240" o:spid="_x0000_s1186" style="position:absolute;left:48422;top:33011;width:2918;height:3671" coordorigin="48422,33011"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YU46sQAAADdAAAA&#10;DwAAAAAAAAAAAAAAAACqAgAAZHJzL2Rvd25yZXYueG1sUEsFBgAAAAAEAAQA+gAAAJsDAAAAAA==&#10;">
                  <o:lock v:ext="edit" aspectratio="t"/>
                  <v:rect id="Rectangle 3354" o:spid="_x0000_s1187" style="position:absolute;left:48422;top:33011;width:2;height: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wkw8YA&#10;AADdAAAADwAAAGRycy9kb3ducmV2LnhtbESPQWvCQBSE7wX/w/IEb3VT00pJXSUWBKmIrRXPj+xr&#10;Epp9m+6uJv57Vyh4HGbmG2a26E0jzuR8bVnB0zgBQVxYXXOp4PC9enwF4QOyxsYyKbiQh8V88DDD&#10;TNuOv+i8D6WIEPYZKqhCaDMpfVGRQT+2LXH0fqwzGKJ0pdQOuwg3jZwkyVQarDkuVNjSe0XF7/5k&#10;FNhuxcf8b+k+ms98bdPdZrrZOqVGwz5/AxGoD/fwf3utFaTpyzPc3sQn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Kwkw8YAAADdAAAADwAAAAAAAAAAAAAAAACYAgAAZHJz&#10;L2Rvd25yZXYueG1sUEsFBgAAAAAEAAQA9QAAAIsDAAAAAA==&#10;" filled="f" strokecolor="black [3200]">
                    <v:stroke joinstyle="bevel" endcap="round"/>
                    <o:lock v:ext="edit" aspectratio="t"/>
                    <v:textbox inset="1mm,1mm,1mm,1mm">
                      <w:txbxContent>
                        <w:p w:rsidR="00DE2A75" w:rsidRDefault="00DE2A75" w:rsidP="00DE2A75">
                          <w:pPr>
                            <w:rPr>
                              <w:rFonts w:eastAsia="Times New Roman"/>
                            </w:rPr>
                          </w:pPr>
                        </w:p>
                      </w:txbxContent>
                    </v:textbox>
                  </v:rect>
                  <v:rect id="Rectangle 3355" o:spid="_x0000_s1188" style="position:absolute;left:48422;top:33011;width:2;height: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BWMYA&#10;AADdAAAADwAAAGRycy9kb3ducmV2LnhtbESP3WrCQBSE7wXfYTlC7+qmDYpEV0kLgihSf0qvD9lj&#10;Epo9m+5uTXx7t1DwcpiZb5jFqjeNuJLztWUFL+MEBHFhdc2lgs/z+nkGwgdkjY1lUnAjD6vlcLDA&#10;TNuOj3Q9hVJECPsMFVQhtJmUvqjIoB/bljh6F+sMhihdKbXDLsJNI1+TZCoN1hwXKmzpvaLi+/Rr&#10;FNhuzV/5z5vbNod8Y9OP3XS3d0o9jfp8DiJQHx7h//ZGK0jTyQT+3sQnI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CBWMYAAADdAAAADwAAAAAAAAAAAAAAAACYAgAAZHJz&#10;L2Rvd25yZXYueG1sUEsFBgAAAAAEAAQA9QAAAIsDAAAAAA==&#10;" filled="f" strokecolor="black [3200]">
                    <v:stroke joinstyle="bevel" endcap="round"/>
                    <o:lock v:ext="edit" aspectratio="t"/>
                    <v:textbox inset="1mm,1mm,1mm,1mm">
                      <w:txbxContent>
                        <w:p w:rsidR="00DE2A75" w:rsidRDefault="00DE2A75" w:rsidP="00DE2A75">
                          <w:pPr>
                            <w:rPr>
                              <w:rFonts w:eastAsia="Times New Roman"/>
                            </w:rPr>
                          </w:pPr>
                        </w:p>
                      </w:txbxContent>
                    </v:textbox>
                  </v:rect>
                </v:group>
                <v:group id="Group 3241" o:spid="_x0000_s1189" style="position:absolute;left:50257;top:24362;width:663;height:321" coordorigin="50257,35606" coordsize="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smdccUAAADdAAAADwAAAGRycy9kb3ducmV2LnhtbESPQYvCMBSE78L+h/AE&#10;b5pWV1mqUURW2YMsqAvi7dE822LzUprY1n9vhAWPw8x8wyxWnSlFQ7UrLCuIRxEI4tTqgjMFf6ft&#10;8AuE88gaS8uk4EEOVsuP3gITbVs+UHP0mQgQdgkqyL2vEildmpNBN7IVcfCutjbog6wzqWtsA9yU&#10;chxFM2mw4LCQY0WbnNLb8W4U7Fps15P4u9nfrpvH5TT9Pe9jUmrQ79ZzEJ46/w7/t3+0gsn4M4b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rJnXHFAAAA3QAA&#10;AA8AAAAAAAAAAAAAAAAAqgIAAGRycy9kb3ducmV2LnhtbFBLBQYAAAAABAAEAPoAAACcAwAAAAA=&#10;">
                  <o:lock v:ext="edit" aspectratio="t"/>
                  <v:line id="Line 54" o:spid="_x0000_s1190" style="position:absolute;flip:x;visibility:visible;mso-wrap-style:none;v-text-anchor:top" from="50257,35606" to="50257,356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9d8sYA&#10;AADdAAAADwAAAGRycy9kb3ducmV2LnhtbESPQWvCQBSE7wX/w/KE3urGBFuJriKl0oJQUHvQ2zP7&#10;zAazb0N2a+K/dwsFj8PMfMPMl72txZVaXzlWMB4lIIgLpysuFfzs1y9TED4ga6wdk4IbeVguBk9z&#10;zLXreEvXXShFhLDPUYEJocml9IUhi37kGuLonV1rMUTZllK32EW4rWWaJK/SYsVxwWBD74aKy+7X&#10;KnhbJ5suNbg/fpuT+dgePldVlin1POxXMxCB+vAI/7e/tIIsm6Tw9yY+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I9d8sYAAADdAAAADwAAAAAAAAAAAAAAAACYAgAAZHJz&#10;L2Rvd25yZXYueG1sUEsFBgAAAAAEAAQA9QAAAIsDAAAAAA==&#10;" strokecolor="black [3200]">
                    <v:stroke joinstyle="bevel" endcap="round"/>
                    <o:lock v:ext="edit" aspectratio="t"/>
                    <v:textbox inset="1mm,1mm,1mm,1mm">
                      <w:txbxContent>
                        <w:p w:rsidR="00DE2A75" w:rsidRDefault="00DE2A75" w:rsidP="00DE2A75">
                          <w:pPr>
                            <w:rPr>
                              <w:rFonts w:eastAsia="Times New Roman"/>
                            </w:rPr>
                          </w:pPr>
                        </w:p>
                      </w:txbxContent>
                    </v:textbox>
                  </v:line>
                  <v:line id="Line 55" o:spid="_x0000_s1191" style="position:absolute;flip:x;visibility:visible;mso-wrap-style:none;v-text-anchor:top" from="50257,35606" to="50257,356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P4acYA&#10;AADdAAAADwAAAGRycy9kb3ducmV2LnhtbESPQWsCMRSE74L/ITyhN83WYCtbo4goLRQKag96e25e&#10;N0s3L8smddd/3xQKHoeZ+YZZrHpXiyu1ofKs4XGSgSAuvKm41PB53I3nIEJENlh7Jg03CrBaDgcL&#10;zI3veE/XQyxFgnDIUYONscmlDIUlh2HiG+LkffnWYUyyLaVpsUtwV8tplj1JhxWnBYsNbSwV34cf&#10;p+F5l713U4vH84e92O3+9LqulNL6YdSvX0BE6uM9/N9+MxqUmin4e5Oe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8P4acYAAADdAAAADwAAAAAAAAAAAAAAAACYAgAAZHJz&#10;L2Rvd25yZXYueG1sUEsFBgAAAAAEAAQA9QAAAIsDAAAAAA==&#10;" strokecolor="black [3200]">
                    <v:stroke joinstyle="bevel" endcap="round"/>
                    <o:lock v:ext="edit" aspectratio="t"/>
                    <v:textbox inset="1mm,1mm,1mm,1mm">
                      <w:txbxContent>
                        <w:p w:rsidR="00DE2A75" w:rsidRDefault="00DE2A75" w:rsidP="00DE2A75">
                          <w:pPr>
                            <w:rPr>
                              <w:rFonts w:eastAsia="Times New Roman"/>
                            </w:rPr>
                          </w:pPr>
                        </w:p>
                      </w:txbxContent>
                    </v:textbox>
                  </v:line>
                </v:group>
                <v:group id="Group 3242" o:spid="_x0000_s1192" style="position:absolute;left:48778;top:31748;width:714;height:288" coordorigin="48778,33732" coordsize="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hsDBsYAAADdAAAADwAAAGRycy9kb3ducmV2LnhtbESPQWvCQBSE7wX/w/KE&#10;3uomsS0SXUVESw8iVAXx9sg+k2D2bciuSfz3riD0OMzMN8xs0ZtKtNS40rKCeBSBIM6sLjlXcDxs&#10;PiYgnEfWWFkmBXdysJgP3maYatvxH7V7n4sAYZeigsL7OpXSZQUZdCNbEwfvYhuDPsgml7rBLsBN&#10;JZMo+pYGSw4LBda0Kii77m9GwU+H3XIcr9vt9bK6nw9fu9M2JqXeh/1yCsJT7//Dr/avVjBOPh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aGwMGxgAAAN0A&#10;AAAPAAAAAAAAAAAAAAAAAKoCAABkcnMvZG93bnJldi54bWxQSwUGAAAAAAQABAD6AAAAnQMAAAAA&#10;">
                  <o:lock v:ext="edit" aspectratio="t"/>
                  <v:shape id="Freeform 3350" o:spid="_x0000_s1193" style="position:absolute;left:48778;top:33732;width:0;height:0;visibility:visible;mso-wrap-style:none;v-text-anchor:top" coordsize="2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eqTsMA&#10;AADdAAAADwAAAGRycy9kb3ducmV2LnhtbERPPWvDMBDdA/0P4grdErkJKcGJbIJpoCVDbadDx8O6&#10;2CbWyUhq7P77aih0fLzvQz6bQdzJ+d6ygudVAoK4sbrnVsHn5bTcgfABWeNgmRT8kIc8e1gcMNV2&#10;4orudWhFDGGfooIuhDGV0jcdGfQrOxJH7mqdwRCha6V2OMVwM8h1krxIgz3Hhg5HKjpqbvW3URCq&#10;+tWOxXn64tL17wWX1cdcKvX0OB/3IALN4V/8537TCjabbdwf38QnIL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ReqTsMAAADdAAAADwAAAAAAAAAAAAAAAACYAgAAZHJzL2Rv&#10;d25yZXYueG1sUEsFBgAAAAAEAAQA9QAAAIgDAAAAAA==&#10;" adj="-11796480,,5400" path="m26,c20,8,8,8,,e" filled="f" strokecolor="black [3200]">
                    <v:stroke joinstyle="bevel" endcap="round"/>
                    <v:formulas/>
                    <v:path arrowok="t" o:connecttype="custom" o:connectlocs="26,0;0,0" o:connectangles="0,0" textboxrect="0,0,26,8"/>
                    <o:lock v:ext="edit" aspectratio="t"/>
                    <v:textbox inset="1mm,1mm,1mm,1mm">
                      <w:txbxContent>
                        <w:p w:rsidR="00DE2A75" w:rsidRDefault="00DE2A75" w:rsidP="00DE2A75">
                          <w:pPr>
                            <w:rPr>
                              <w:rFonts w:eastAsia="Times New Roman"/>
                            </w:rPr>
                          </w:pPr>
                        </w:p>
                      </w:txbxContent>
                    </v:textbox>
                  </v:shape>
                  <v:shape id="Freeform 3351" o:spid="_x0000_s1194" style="position:absolute;left:48778;top:33732;width:0;height:0;visibility:visible;mso-wrap-style:none;v-text-anchor:top" coordsize="26,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imG8MA&#10;AADdAAAADwAAAGRycy9kb3ducmV2LnhtbESPQWvCQBSE74X+h+UVvNWNhhZJXaUoAa/a6vmZfSbB&#10;7NuYfcb477uC0OMwM98w8+XgGtVTF2rPBibjBBRx4W3NpYHfn/x9BioIssXGMxm4U4Dl4vVljpn1&#10;N95Sv5NSRQiHDA1UIm2mdSgqchjGviWO3sl3DiXKrtS2w1uEu0ZPk+RTO6w5LlTY0qqi4ry7OgPH&#10;Jr2c96vT9LCWay7Y6lwPvTGjt+H7C5TQIP/hZ3tjDaTpxwQeb+IT0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QimG8MAAADdAAAADwAAAAAAAAAAAAAAAACYAgAAZHJzL2Rv&#10;d25yZXYueG1sUEsFBgAAAAAEAAQA9QAAAIgDAAAAAA==&#10;" adj="-11796480,,5400" path="m26,7c19,,8,,,7e" filled="f" strokecolor="black [3200]">
                    <v:stroke joinstyle="bevel" endcap="round"/>
                    <v:formulas/>
                    <v:path arrowok="t" o:connecttype="custom" o:connectlocs="26,7;0,7" o:connectangles="0,0" textboxrect="0,0,26,7"/>
                    <o:lock v:ext="edit" aspectratio="t"/>
                    <v:textbox inset="1mm,1mm,1mm,1mm">
                      <w:txbxContent>
                        <w:p w:rsidR="00DE2A75" w:rsidRDefault="00DE2A75" w:rsidP="00DE2A75">
                          <w:pPr>
                            <w:rPr>
                              <w:rFonts w:eastAsia="Times New Roman"/>
                            </w:rPr>
                          </w:pPr>
                        </w:p>
                      </w:txbxContent>
                    </v:textbox>
                  </v:shape>
                </v:group>
                <v:line id="Line 60" o:spid="_x0000_s1195" style="position:absolute;flip:x;visibility:visible;mso-wrap-style:none;v-text-anchor:top" from="48422,33011" to="48422,330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thKcYA&#10;AADdAAAADwAAAGRycy9kb3ducmV2LnhtbESPQWvCQBSE7wX/w/KE3urGRFqJriKl0oJQUHvQ2zP7&#10;zAazb0N2a+K/dwsFj8PMfMPMl72txZVaXzlWMB4lIIgLpysuFfzs1y9TED4ga6wdk4IbeVguBk9z&#10;zLXreEvXXShFhLDPUYEJocml9IUhi37kGuLonV1rMUTZllK32EW4rWWaJK/SYsVxwWBD74aKy+7X&#10;KnhbJ5suNbg/fpuT+dgePldVlin1POxXMxCB+vAI/7e/tIIsnWTw9yY+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thKcYAAADdAAAADwAAAAAAAAAAAAAAAACYAgAAZHJz&#10;L2Rvd25yZXYueG1sUEsFBgAAAAAEAAQA9QAAAIsDAAAAAA==&#10;" strokecolor="black [3200]">
                  <v:stroke joinstyle="bevel" endcap="round"/>
                  <o:lock v:ext="edit" aspectratio="t"/>
                  <v:textbox inset="1mm,1mm,1mm,1mm">
                    <w:txbxContent>
                      <w:p w:rsidR="00DE2A75" w:rsidRDefault="00DE2A75" w:rsidP="00DE2A75">
                        <w:pPr>
                          <w:rPr>
                            <w:rFonts w:eastAsia="Times New Roman"/>
                          </w:rPr>
                        </w:pPr>
                      </w:p>
                    </w:txbxContent>
                  </v:textbox>
                </v:line>
                <v:group id="Group 3244" o:spid="_x0000_s1196" style="position:absolute;left:53099;top:33011;width:2932;height:3671" coordorigin="53099,33011"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6vj7pxgAAAN0A&#10;AAAPAAAAAAAAAAAAAAAAAKoCAABkcnMvZG93bnJldi54bWxQSwUGAAAAAAQABAD6AAAAnQMAAAAA&#10;">
                  <o:lock v:ext="edit" aspectratio="t"/>
                  <v:rect id="Rectangle 3348" o:spid="_x0000_s1197" style="position:absolute;left:53099;top:33011;width:2;height: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i4G8MA&#10;AADdAAAADwAAAGRycy9kb3ducmV2LnhtbERPW2vCMBR+F/YfwhnsTdOtQ0Y1lm5QkMnwMvH50Bzb&#10;suakSzJb/715GPj48d2X+Wg6cSHnW8sKnmcJCOLK6pZrBcfvcvoGwgdkjZ1lUnAlD/nqYbLETNuB&#10;93Q5hFrEEPYZKmhC6DMpfdWQQT+zPXHkztYZDBG6WmqHQww3nXxJkrk02HJsaLCnj4aqn8OfUWCH&#10;kk/F77v77HbF2qbbzXzz5ZR6ehyLBYhAY7iL/91rrSBNX+Pc+CY+Abm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i4G8MAAADdAAAADwAAAAAAAAAAAAAAAACYAgAAZHJzL2Rv&#10;d25yZXYueG1sUEsFBgAAAAAEAAQA9QAAAIgDAAAAAA==&#10;" filled="f" strokecolor="black [3200]">
                    <v:stroke joinstyle="bevel" endcap="round"/>
                    <o:lock v:ext="edit" aspectratio="t"/>
                    <v:textbox inset="1mm,1mm,1mm,1mm">
                      <w:txbxContent>
                        <w:p w:rsidR="00DE2A75" w:rsidRDefault="00DE2A75" w:rsidP="00DE2A75">
                          <w:pPr>
                            <w:rPr>
                              <w:rFonts w:eastAsia="Times New Roman"/>
                            </w:rPr>
                          </w:pPr>
                        </w:p>
                      </w:txbxContent>
                    </v:textbox>
                  </v:rect>
                  <v:rect id="Rectangle 3349" o:spid="_x0000_s1198" style="position:absolute;left:53099;top:33011;width:2;height: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QdgMYA&#10;AADdAAAADwAAAGRycy9kb3ducmV2LnhtbESPQWvCQBSE7wX/w/IEb3VTU6RNXSUWBKmI1ornR/Y1&#10;Cc2+TXdXE/+9KxR6HGbmG2a26E0jLuR8bVnB0zgBQVxYXXOp4Pi1enwB4QOyxsYyKbiSh8V88DDD&#10;TNuOP+lyCKWIEPYZKqhCaDMpfVGRQT+2LXH0vq0zGKJ0pdQOuwg3jZwkyVQarDkuVNjSe0XFz+Fs&#10;FNhuxaf8d+k+mn2+tuluM91snVKjYZ+/gQjUh//wX3utFaTp8yvc38Qn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3QdgMYAAADdAAAADwAAAAAAAAAAAAAAAACYAgAAZHJz&#10;L2Rvd25yZXYueG1sUEsFBgAAAAAEAAQA9QAAAIsDAAAAAA==&#10;" filled="f" strokecolor="black [3200]">
                    <v:stroke joinstyle="bevel" endcap="round"/>
                    <o:lock v:ext="edit" aspectratio="t"/>
                    <v:textbox inset="1mm,1mm,1mm,1mm">
                      <w:txbxContent>
                        <w:p w:rsidR="00DE2A75" w:rsidRDefault="00DE2A75" w:rsidP="00DE2A75">
                          <w:pPr>
                            <w:rPr>
                              <w:rFonts w:eastAsia="Times New Roman"/>
                            </w:rPr>
                          </w:pPr>
                        </w:p>
                      </w:txbxContent>
                    </v:textbox>
                  </v:rect>
                </v:group>
                <v:group id="Group 3245" o:spid="_x0000_s1199" style="position:absolute;left:53533;top:49740;width:637;height:273" coordorigin="53533,33823" coordsize="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8ptyxgAAAN0A&#10;AAAPAAAAAAAAAAAAAAAAAKoCAABkcnMvZG93bnJldi54bWxQSwUGAAAAAAQABAD6AAAAnQMAAAAA&#10;">
                  <o:lock v:ext="edit" aspectratio="t"/>
                  <v:line id="Line 64" o:spid="_x0000_s1200" style="position:absolute;visibility:visible;mso-wrap-style:none;v-text-anchor:top" from="53533,33823" to="53533,33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LUVsQA&#10;AADdAAAADwAAAGRycy9kb3ducmV2LnhtbESPQWvCQBSE70L/w/IKvemmUaRJsxEpLXi0au+P3WeS&#10;Nvs2ZNck+uvdQqHHYWa+YYrNZFsxUO8bxwqeFwkIYu1Mw5WC0/Fj/gLCB2SDrWNScCUPm/JhVmBu&#10;3MifNBxCJSKEfY4K6hC6XEqva7LoF64jjt7Z9RZDlH0lTY9jhNtWpkmylhYbjgs1dvRWk/45XKyC&#10;iZNvvR0zvTfpJQu39Pzuvgalnh6n7SuIQFP4D/+1d0bBcrlaw++b+ARk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C1FbEAAAA3QAAAA8AAAAAAAAAAAAAAAAAmAIAAGRycy9k&#10;b3ducmV2LnhtbFBLBQYAAAAABAAEAPUAAACJAwAAAAA=&#10;" strokecolor="black [3200]">
                    <v:stroke joinstyle="bevel" endcap="round"/>
                    <o:lock v:ext="edit" aspectratio="t"/>
                    <v:textbox inset="1mm,1mm,1mm,1mm">
                      <w:txbxContent>
                        <w:p w:rsidR="00DE2A75" w:rsidRDefault="00DE2A75" w:rsidP="00DE2A75">
                          <w:pPr>
                            <w:rPr>
                              <w:rFonts w:eastAsia="Times New Roman"/>
                            </w:rPr>
                          </w:pPr>
                        </w:p>
                      </w:txbxContent>
                    </v:textbox>
                  </v:line>
                  <v:line id="Line 65" o:spid="_x0000_s1201" style="position:absolute;visibility:visible;mso-wrap-style:none;v-text-anchor:top" from="53533,33823" to="53533,33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5xzcQA&#10;AADdAAAADwAAAGRycy9kb3ducmV2LnhtbESPT2vCQBTE70K/w/IKvemmUazGrCKlBY/V1vtj9+WP&#10;zb4N2TVJ++m7gtDjMDO/YfLdaBvRU+drxwqeZwkIYu1MzaWCr8/36QqED8gGG8ek4Ic87LYPkxwz&#10;4wY+Un8KpYgQ9hkqqEJoMym9rsiin7mWOHqF6yyGKLtSmg6HCLeNTJNkKS3WHBcqbOm1Iv19uloF&#10;IycXvR/W+sOk13X4TYs3d+6Venoc9xsQgcbwH763D0bBfL54gdub+AT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Occ3EAAAA3QAAAA8AAAAAAAAAAAAAAAAAmAIAAGRycy9k&#10;b3ducmV2LnhtbFBLBQYAAAAABAAEAPUAAACJAwAAAAA=&#10;" strokecolor="black [3200]">
                    <v:stroke joinstyle="bevel" endcap="round"/>
                    <o:lock v:ext="edit" aspectratio="t"/>
                    <v:textbox inset="1mm,1mm,1mm,1mm">
                      <w:txbxContent>
                        <w:p w:rsidR="00DE2A75" w:rsidRDefault="00DE2A75" w:rsidP="00DE2A75">
                          <w:pPr>
                            <w:rPr>
                              <w:rFonts w:eastAsia="Times New Roman"/>
                            </w:rPr>
                          </w:pPr>
                        </w:p>
                      </w:txbxContent>
                    </v:textbox>
                  </v:line>
                </v:group>
                <v:group id="Group 3246" o:spid="_x0000_s1202" style="position:absolute;left:55951;top:35672;width:727;height:288" coordorigin="54934,35672" coordsize="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lIAUFxgAAAN0A&#10;AAAPAAAAAAAAAAAAAAAAAKoCAABkcnMvZG93bnJldi54bWxQSwUGAAAAAAQABAD6AAAAnQMAAAAA&#10;">
                  <o:lock v:ext="edit" aspectratio="t"/>
                  <v:shape id="Freeform 3344" o:spid="_x0000_s1203" style="position:absolute;left:54934;top:35672;width:0;height:0;visibility:visible;mso-wrap-style:none;v-text-anchor:top" coordsize="26,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aTXsMA&#10;AADdAAAADwAAAGRycy9kb3ducmV2LnhtbESPzYrCQBCE7wu+w9CCt3WikUWio4hLYK+6P+c20ybB&#10;TE/MtDG+vbOwsMeiqr6i1tvBNaqnLtSeDcymCSjiwtuaSwNfn/nrElQQZIuNZzLwoADbzehljZn1&#10;dz5Qf5RSRQiHDA1UIm2mdSgqchimviWO3tl3DiXKrtS2w3uEu0bPk+RNO6w5LlTY0r6i4nK8OQOn&#10;Jr1evvfn+c+73HLBVud66I2ZjIfdCpTQIP/hv/aHNZCmiwX8volPQG+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aTXsMAAADdAAAADwAAAAAAAAAAAAAAAACYAgAAZHJzL2Rv&#10;d25yZXYueG1sUEsFBgAAAAAEAAQA9QAAAIgDAAAAAA==&#10;" adj="-11796480,,5400" path="m,7c7,,18,,26,7e" filled="f" strokecolor="black [3200]">
                    <v:stroke joinstyle="bevel" endcap="round"/>
                    <v:formulas/>
                    <v:path arrowok="t" o:connecttype="custom" o:connectlocs="0,7;26,7" o:connectangles="0,0" textboxrect="0,0,26,7"/>
                    <o:lock v:ext="edit" aspectratio="t"/>
                    <v:textbox inset="1mm,1mm,1mm,1mm">
                      <w:txbxContent>
                        <w:p w:rsidR="00DE2A75" w:rsidRDefault="00DE2A75" w:rsidP="00DE2A75">
                          <w:pPr>
                            <w:rPr>
                              <w:rFonts w:eastAsia="Times New Roman"/>
                            </w:rPr>
                          </w:pPr>
                        </w:p>
                      </w:txbxContent>
                    </v:textbox>
                  </v:shape>
                  <v:shape id="Freeform 3345" o:spid="_x0000_s1204" style="position:absolute;left:54934;top:35672;width:1;height:0;visibility:visible;mso-wrap-style:none;v-text-anchor:top" coordsize="27,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mGncQA&#10;AADdAAAADwAAAGRycy9kb3ducmV2LnhtbESPQWvCQBSE7wX/w/IEb3WjtqLRVaIg9CY1pXh87j6T&#10;YPZtyK4a/71bKHgcZuYbZrnubC1u1PrKsYLRMAFBrJ2puFDwk+/eZyB8QDZYOyYFD/KwXvXelpga&#10;d+dvuh1CISKEfYoKyhCaVEqvS7Loh64hjt7ZtRZDlG0hTYv3CLe1HCfJVFqsOC6U2NC2JH05XK2C&#10;Ke5xNx7lOs+282v1m7mT3hyVGvS7bAEiUBde4f/2l1EwmXx8wt+b+ATk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php3EAAAA3QAAAA8AAAAAAAAAAAAAAAAAmAIAAGRycy9k&#10;b3ducmV2LnhtbFBLBQYAAAAABAAEAPUAAACJAwAAAAA=&#10;" adj="-11796480,,5400" path="m,c7,8,20,8,27,e" filled="f" strokecolor="black [3200]">
                    <v:stroke joinstyle="bevel" endcap="round"/>
                    <v:formulas/>
                    <v:path arrowok="t" o:connecttype="custom" o:connectlocs="0,0;27,0" o:connectangles="0,0" textboxrect="0,0,27,8"/>
                    <o:lock v:ext="edit" aspectratio="t"/>
                    <v:textbox inset="1mm,1mm,1mm,1mm">
                      <w:txbxContent>
                        <w:p w:rsidR="00DE2A75" w:rsidRDefault="00DE2A75" w:rsidP="00DE2A75">
                          <w:pPr>
                            <w:rPr>
                              <w:rFonts w:eastAsia="Times New Roman"/>
                            </w:rPr>
                          </w:pPr>
                        </w:p>
                      </w:txbxContent>
                    </v:textbox>
                  </v:shape>
                </v:group>
                <v:line id="Line 70" o:spid="_x0000_s1205" style="position:absolute;flip:y;visibility:visible;mso-wrap-style:none;v-text-anchor:top" from="53099,33011" to="53099,330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BnKscA&#10;AADdAAAADwAAAGRycy9kb3ducmV2LnhtbESPT2vCQBTE74LfYXlCb7oxKVWiq4hUWhAK/jno7Zl9&#10;zYZm34bs1qTfvisUehxm5jfMct3bWtyp9ZVjBdNJAoK4cLriUsH5tBvPQfiArLF2TAp+yMN6NRws&#10;Mdeu4wPdj6EUEcI+RwUmhCaX0heGLPqJa4ij9+laiyHKtpS6xS7CbS3TJHmRFiuOCwYb2hoqvo7f&#10;VsFsl+y71ODp+mFu5vVwedtUWabU06jfLEAE6sN/+K/9rhVk6fMMHm/iE5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AZyrHAAAA3QAAAA8AAAAAAAAAAAAAAAAAmAIAAGRy&#10;cy9kb3ducmV2LnhtbFBLBQYAAAAABAAEAPUAAACMAwAAAAA=&#10;" strokecolor="black [3200]">
                  <v:stroke joinstyle="bevel" endcap="round"/>
                  <o:lock v:ext="edit" aspectratio="t"/>
                  <v:textbox inset="1mm,1mm,1mm,1mm">
                    <w:txbxContent>
                      <w:p w:rsidR="00DE2A75" w:rsidRDefault="00DE2A75" w:rsidP="00DE2A75">
                        <w:pPr>
                          <w:rPr>
                            <w:rFonts w:eastAsia="Times New Roman"/>
                          </w:rPr>
                        </w:pPr>
                      </w:p>
                    </w:txbxContent>
                  </v:textbox>
                </v:line>
                <v:shape id="Freeform 3248" o:spid="_x0000_s1206" style="position:absolute;left:46548;top:34517;width:1147;height:816;visibility:visible;mso-wrap-style:none;v-text-anchor:top" coordsize="122,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Ce78AA&#10;AADdAAAADwAAAGRycy9kb3ducmV2LnhtbERPy4rCMBTdC/MP4Q6409QqMlSjDCMDsxMfDLi7JNem&#10;2tyUJmr792YhuDyc93LduVrcqQ2VZwWTcQaCWHtTcangePgdfYEIEdlg7ZkU9BRgvfoYLLEw/sE7&#10;uu9jKVIIhwIV2BibQsqgLTkMY98QJ+7sW4cxwbaUpsVHCne1zLNsLh1WnBosNvRjSV/3N6dgk9dW&#10;l7qf95Mc5f/FH05bd1Fq+Nl9L0BE6uJb/HL/GQXTfJbmpjfpCcjV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ZCe78AAAADdAAAADwAAAAAAAAAAAAAAAACYAgAAZHJzL2Rvd25y&#10;ZXYueG1sUEsFBgAAAAAEAAQA9QAAAIUDAAAAAA==&#10;" adj="-11796480,,5400" path="m4,14r85,c91,14,92,15,92,17v,2,-1,3,-3,3l4,20c2,20,,19,,17,,15,2,14,4,14xm89,17l72,r50,17l72,34,89,17xe" filled="f" strokecolor="black [3200]">
                  <v:stroke joinstyle="bevel" endcap="round"/>
                  <v:formulas/>
                  <v:path arrowok="t" o:connecttype="custom" o:connectlocs="3762,33569;83694,33569;86515,40762;83694,47955;3762,47955;0,40762;3762,33569;83694,40762;67708,0;114727,40762;67708,81524;83694,40762" o:connectangles="0,0,0,0,0,0,0,0,0,0,0,0" textboxrect="0,0,122,34"/>
                  <o:lock v:ext="edit" aspectratio="t" verticies="t"/>
                  <v:textbox inset="1mm,1mm,1mm,1mm">
                    <w:txbxContent>
                      <w:p w:rsidR="00DE2A75" w:rsidRDefault="00DE2A75" w:rsidP="00DE2A75">
                        <w:pPr>
                          <w:rPr>
                            <w:rFonts w:eastAsia="Times New Roman"/>
                          </w:rPr>
                        </w:pPr>
                      </w:p>
                    </w:txbxContent>
                  </v:textbox>
                </v:shape>
                <v:shape id="Freeform 3249" o:spid="_x0000_s1207" style="position:absolute;left:55941;top:34517;width:1148;height:816;visibility:visible;mso-wrap-style:none;v-text-anchor:top" coordsize="122,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w7dMQA&#10;AADdAAAADwAAAGRycy9kb3ducmV2LnhtbESPT2sCMRTE74LfIbyCN826FrGrUaSl0FvxD0Jvj+S5&#10;Wbt5WTap7n77RhA8DjPzG2a16VwtrtSGyrOC6SQDQay9qbhUcDx8jhcgQkQ2WHsmBT0F2KyHgxUW&#10;xt94R9d9LEWCcChQgY2xKaQM2pLDMPENcfLOvnUYk2xLaVq8JbirZZ5lc+mw4rRgsaF3S/p3/+cU&#10;fOS11aXu5/00R3m6+MPPt7soNXrptksQkbr4DD/aX0bBLH99g/ub9AT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7cO3TEAAAA3QAAAA8AAAAAAAAAAAAAAAAAmAIAAGRycy9k&#10;b3ducmV2LnhtbFBLBQYAAAAABAAEAPUAAACJAwAAAAA=&#10;" adj="-11796480,,5400" path="m3,14r85,c90,14,92,15,92,17v,2,-2,3,-4,3l3,20c1,20,,19,,17,,15,1,14,3,14xm88,17l72,r50,17l72,34,88,17xe" filled="f" strokecolor="black [3200]">
                  <v:stroke joinstyle="bevel" endcap="round"/>
                  <v:formulas/>
                  <v:path arrowok="t" o:connecttype="custom" o:connectlocs="2821,33569;82754,33569;86515,40762;82754,47955;2821,47955;0,40762;2821,33569;82754,40762;67708,0;114727,40762;67708,81524;82754,40762" o:connectangles="0,0,0,0,0,0,0,0,0,0,0,0" textboxrect="0,0,122,34"/>
                  <o:lock v:ext="edit" aspectratio="t" verticies="t"/>
                  <v:textbox inset="1mm,1mm,1mm,1mm">
                    <w:txbxContent>
                      <w:p w:rsidR="00DE2A75" w:rsidRDefault="00DE2A75" w:rsidP="00DE2A75">
                        <w:pPr>
                          <w:rPr>
                            <w:rFonts w:eastAsia="Times New Roman"/>
                          </w:rPr>
                        </w:pPr>
                      </w:p>
                    </w:txbxContent>
                  </v:textbox>
                </v:shape>
                <v:shape id="Freeform 3250" o:spid="_x0000_s1208" style="position:absolute;left:51238;top:34517;width:1148;height:816;visibility:visible;mso-wrap-style:none;v-text-anchor:top" coordsize="122,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8ENMAA&#10;AADdAAAADwAAAGRycy9kb3ducmV2LnhtbERPy4rCMBTdC/MP4Q6409SKMlSjDCMDsxMfDLi7JNem&#10;2tyUJmr792YhuDyc93LduVrcqQ2VZwWTcQaCWHtTcangePgdfYEIEdlg7ZkU9BRgvfoYLLEw/sE7&#10;uu9jKVIIhwIV2BibQsqgLTkMY98QJ+7sW4cxwbaUpsVHCne1zLNsLh1WnBosNvRjSV/3N6dgk9dW&#10;l7qf95Mc5f/FH05bd1Fq+Nl9L0BE6uJb/HL/GQXTfJb2pzfpCcjV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j8ENMAAAADdAAAADwAAAAAAAAAAAAAAAACYAgAAZHJzL2Rvd25y&#10;ZXYueG1sUEsFBgAAAAAEAAQA9QAAAIUDAAAAAA==&#10;" adj="-11796480,,5400" path="m3,14r86,c90,14,92,15,92,17v,2,-2,3,-3,3l3,20c2,20,,19,,17,,15,2,14,3,14xm89,17l72,r50,17l72,34,89,17xe" filled="f" strokecolor="black [3200]">
                  <v:stroke joinstyle="bevel" endcap="round"/>
                  <v:formulas/>
                  <v:path arrowok="t" o:connecttype="custom" o:connectlocs="2821,33569;83694,33569;86515,40762;83694,47955;2821,47955;0,40762;2821,33569;83694,40762;67708,0;114727,40762;67708,81524;83694,40762" o:connectangles="0,0,0,0,0,0,0,0,0,0,0,0" textboxrect="0,0,122,34"/>
                  <o:lock v:ext="edit" aspectratio="t" verticies="t"/>
                  <v:textbox inset="1mm,1mm,1mm,1mm">
                    <w:txbxContent>
                      <w:p w:rsidR="00DE2A75" w:rsidRDefault="00DE2A75" w:rsidP="00DE2A75">
                        <w:pPr>
                          <w:rPr>
                            <w:rFonts w:eastAsia="Times New Roman"/>
                          </w:rPr>
                        </w:pPr>
                      </w:p>
                    </w:txbxContent>
                  </v:textbox>
                </v:shape>
                <v:shape id="Freeform 3251" o:spid="_x0000_s1209" style="position:absolute;left:51238;top:43126;width:1148;height:815;visibility:visible;mso-wrap-style:none;v-text-anchor:top" coordsize="122,3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2/GMYA&#10;AADdAAAADwAAAGRycy9kb3ducmV2LnhtbESPQWvCQBSE7wX/w/IEb3WjtkWiq5TUQoV6aNT7I/tM&#10;ortvQ3Ybo7++Wyj0OMzMN8xy3VsjOmp97VjBZJyAIC6crrlUcNi/P85B+ICs0TgmBTfysF4NHpaY&#10;anflL+ryUIoIYZ+igiqEJpXSFxVZ9GPXEEfv5FqLIcq2lLrFa4RbI6dJ8iIt1hwXKmwoq6i45N9W&#10;wZm2b5un3X2TlcdOZrk3209plBoN+9cFiEB9+A//tT+0gtn0eQK/b+IT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v2/GMYAAADdAAAADwAAAAAAAAAAAAAAAACYAgAAZHJz&#10;L2Rvd25yZXYueG1sUEsFBgAAAAAEAAQA9QAAAIsDAAAAAA==&#10;" adj="-11796480,,5400" path="m3,13r86,c90,13,92,15,92,16v,2,-2,4,-3,4l3,20c2,20,,18,,16,,15,2,13,3,13xm89,16l72,r50,16l72,33,89,16xe" filled="f" strokecolor="black [3200]">
                  <v:stroke joinstyle="bevel" endcap="round"/>
                  <v:formulas/>
                  <v:path arrowok="t" o:connecttype="custom" o:connectlocs="2821,32116;83694,32116;86515,39527;83694,49408;2821,49408;0,39527;2821,32116;83694,39527;67708,0;114727,39527;67708,81524;83694,39527" o:connectangles="0,0,0,0,0,0,0,0,0,0,0,0" textboxrect="0,0,122,33"/>
                  <o:lock v:ext="edit" aspectratio="t" verticies="t"/>
                  <v:textbox inset="1mm,1mm,1mm,1mm">
                    <w:txbxContent>
                      <w:p w:rsidR="00DE2A75" w:rsidRDefault="00DE2A75" w:rsidP="00DE2A75">
                        <w:pPr>
                          <w:rPr>
                            <w:rFonts w:eastAsia="Times New Roman"/>
                          </w:rPr>
                        </w:pPr>
                      </w:p>
                    </w:txbxContent>
                  </v:textbox>
                </v:shape>
                <v:shape id="Freeform 3252" o:spid="_x0000_s1210" style="position:absolute;left:55941;top:43126;width:1148;height:815;visibility:visible;mso-wrap-style:none;v-text-anchor:top" coordsize="122,3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8hb8YA&#10;AADdAAAADwAAAGRycy9kb3ducmV2LnhtbESPQWvCQBSE7wX/w/IEb3XT2IpEV5FooUJ7aNT7I/ua&#10;pN19G7LbGP313UKhx2FmvmFWm8Ea0VPnG8cKHqYJCOLS6YYrBafj8/0ChA/IGo1jUnAlD5v16G6F&#10;mXYXfqe+CJWIEPYZKqhDaDMpfVmTRT91LXH0PlxnMUTZVVJ3eIlwa2SaJHNpseG4UGNLeU3lV/Ft&#10;FXzSYbd/fLvt8+rcy7zw5vAqjVKT8bBdggg0hP/wX/tFK5ilTyn8volP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i8hb8YAAADdAAAADwAAAAAAAAAAAAAAAACYAgAAZHJz&#10;L2Rvd25yZXYueG1sUEsFBgAAAAAEAAQA9QAAAIsDAAAAAA==&#10;" adj="-11796480,,5400" path="m3,13r85,c90,13,92,15,92,16v,2,-2,4,-4,4l3,20c1,20,,18,,16,,15,1,13,3,13xm88,16l72,r50,16l72,33,88,16xe" filled="f" strokecolor="black [3200]">
                  <v:stroke joinstyle="bevel" endcap="round"/>
                  <v:formulas/>
                  <v:path arrowok="t" o:connecttype="custom" o:connectlocs="2821,32116;82754,32116;86515,39527;82754,49408;2821,49408;0,39527;2821,32116;82754,39527;67708,0;114727,39527;67708,81524;82754,39527" o:connectangles="0,0,0,0,0,0,0,0,0,0,0,0" textboxrect="0,0,122,33"/>
                  <o:lock v:ext="edit" aspectratio="t" verticies="t"/>
                  <v:textbox inset="1mm,1mm,1mm,1mm">
                    <w:txbxContent>
                      <w:p w:rsidR="00DE2A75" w:rsidRDefault="00DE2A75" w:rsidP="00DE2A75">
                        <w:pPr>
                          <w:rPr>
                            <w:rFonts w:eastAsia="Times New Roman"/>
                          </w:rPr>
                        </w:pPr>
                      </w:p>
                    </w:txbxContent>
                  </v:textbox>
                </v:shape>
                <v:group id="Group 3253" o:spid="_x0000_s1211" style="position:absolute;left:53099;top:41635;width:2932;height:3655" coordorigin="53099,41635"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I4wQMUAAADdAAAADwAAAGRycy9kb3ducmV2LnhtbESPQYvCMBSE7wv+h/AE&#10;b2tai8tSjSLiigcRVhfE26N5tsXmpTTZtv57Iwgeh5n5hpkve1OJlhpXWlYQjyMQxJnVJecK/k4/&#10;n98gnEfWWFkmBXdysFwMPuaYatvxL7VHn4sAYZeigsL7OpXSZQUZdGNbEwfvahuDPsgml7rBLsBN&#10;JSdR9CUNlhwWCqxpXVB2O/4bBdsOu1USb9r97bq+X07Tw3kfk1KjYb+agfDU+3f41d5pBclkmsD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COMEDFAAAA3QAA&#10;AA8AAAAAAAAAAAAAAAAAqgIAAGRycy9kb3ducmV2LnhtbFBLBQYAAAAABAAEAPoAAACcAwAAAAA=&#10;">
                  <o:lock v:ext="edit" aspectratio="t"/>
                  <v:rect id="Rectangle 3342" o:spid="_x0000_s1212" style="position:absolute;left:53099;top:41635;width:2;height: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CP8cYA&#10;AADdAAAADwAAAGRycy9kb3ducmV2LnhtbESPQWvCQBSE7wX/w/KE3uqmRkSiq6QFQSpSjaXnR/aZ&#10;hGbfprtbE/+9Wyj0OMzMN8xqM5hWXMn5xrKC50kCgri0uuFKwcd5+7QA4QOyxtYyKbiRh8169LDC&#10;TNueT3QtQiUihH2GCuoQukxKX9Zk0E9sRxy9i3UGQ5SuktphH+GmldMkmUuDDceFGjt6ran8Kn6M&#10;Attv+TP/fnFv7THf2fR9P98fnFKP4yFfggg0hP/wX3unFaTpbAq/b+ITkO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dCP8cYAAADdAAAADwAAAAAAAAAAAAAAAACYAgAAZHJz&#10;L2Rvd25yZXYueG1sUEsFBgAAAAAEAAQA9QAAAIsDAAAAAA==&#10;" filled="f" strokecolor="black [3200]">
                    <v:stroke joinstyle="bevel" endcap="round"/>
                    <o:lock v:ext="edit" aspectratio="t"/>
                    <v:textbox inset="1mm,1mm,1mm,1mm">
                      <w:txbxContent>
                        <w:p w:rsidR="00DE2A75" w:rsidRDefault="00DE2A75" w:rsidP="00DE2A75">
                          <w:pPr>
                            <w:rPr>
                              <w:rFonts w:eastAsia="Times New Roman"/>
                            </w:rPr>
                          </w:pPr>
                        </w:p>
                      </w:txbxContent>
                    </v:textbox>
                  </v:rect>
                  <v:rect id="Rectangle 3343" o:spid="_x0000_s1213" style="position:absolute;left:53099;top:41635;width:2;height: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wqasUA&#10;AADdAAAADwAAAGRycy9kb3ducmV2LnhtbESPQWvCQBSE7wX/w/IKvemmRkSiq0RBkEqppsXzI/ua&#10;hGbfprtbE/99tyD0OMzMN8xqM5hWXMn5xrKC50kCgri0uuFKwcf7frwA4QOyxtYyKbiRh8169LDC&#10;TNuez3QtQiUihH2GCuoQukxKX9Zk0E9sRxy9T+sMhihdJbXDPsJNK6dJMpcGG44LNXa0q6n8Kn6M&#10;Atvv+ZJ/b91Le8oPNn07zo+vTqmnxyFfggg0hP/wvX3QCtJ0lsLfm/g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nCpqxQAAAN0AAAAPAAAAAAAAAAAAAAAAAJgCAABkcnMv&#10;ZG93bnJldi54bWxQSwUGAAAAAAQABAD1AAAAigMAAAAA&#10;" filled="f" strokecolor="black [3200]">
                    <v:stroke joinstyle="bevel" endcap="round"/>
                    <o:lock v:ext="edit" aspectratio="t"/>
                    <v:textbox inset="1mm,1mm,1mm,1mm">
                      <w:txbxContent>
                        <w:p w:rsidR="00DE2A75" w:rsidRDefault="00DE2A75" w:rsidP="00DE2A75">
                          <w:pPr>
                            <w:rPr>
                              <w:rFonts w:eastAsia="Times New Roman"/>
                            </w:rPr>
                          </w:pPr>
                        </w:p>
                      </w:txbxContent>
                    </v:textbox>
                  </v:rect>
                </v:group>
                <v:group id="Group 3254" o:spid="_x0000_s1214" style="position:absolute;left:53533;top:24945;width:637;height:289" coordorigin="53533,42408" coordsize="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Z6g0xgAAAN0A&#10;AAAPAAAAAAAAAAAAAAAAAKoCAABkcnMvZG93bnJldi54bWxQSwUGAAAAAAQABAD6AAAAnQMAAAAA&#10;">
                  <o:lock v:ext="edit" aspectratio="t"/>
                  <v:line id="Line 86" o:spid="_x0000_s1215" style="position:absolute;visibility:visible;mso-wrap-style:none;v-text-anchor:top" from="53533,42408" to="53533,42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fpucEA&#10;AADdAAAADwAAAGRycy9kb3ducmV2LnhtbERPyWrDMBC9F/IPYgK5NXLsEhrXSgghgR5bt70P0nhp&#10;rJGxFNvt11eHQo6PtxeH2XZipMG3jhVs1gkIYu1My7WCz4/L4zMIH5ANdo5JwQ95OOwXDwXmxk38&#10;TmMZahFD2OeooAmhz6X0uiGLfu164shVbrAYIhxqaQacYrjtZJokW2mx5djQYE+nhvS1vFkFMyff&#10;+jjt9JtJb7vwm1Zn9zUqtVrOxxcQgeZwF/+7X42CLHuK++Ob+AT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Wn6bnBAAAA3QAAAA8AAAAAAAAAAAAAAAAAmAIAAGRycy9kb3du&#10;cmV2LnhtbFBLBQYAAAAABAAEAPUAAACGAwAAAAA=&#10;" strokecolor="black [3200]">
                    <v:stroke joinstyle="bevel" endcap="round"/>
                    <o:lock v:ext="edit" aspectratio="t"/>
                    <v:textbox inset="1mm,1mm,1mm,1mm">
                      <w:txbxContent>
                        <w:p w:rsidR="00DE2A75" w:rsidRDefault="00DE2A75" w:rsidP="00DE2A75">
                          <w:pPr>
                            <w:rPr>
                              <w:rFonts w:eastAsia="Times New Roman"/>
                            </w:rPr>
                          </w:pPr>
                        </w:p>
                      </w:txbxContent>
                    </v:textbox>
                  </v:line>
                  <v:line id="Line 87" o:spid="_x0000_s1216" style="position:absolute;visibility:visible;mso-wrap-style:none;v-text-anchor:top" from="53533,42408" to="53533,42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tMIsQA&#10;AADdAAAADwAAAGRycy9kb3ducmV2LnhtbESPT4vCMBTE7wt+h/AEb2tqlUWrUUR2weOuf+6P5NlW&#10;m5fSxLb66TfCwh6HmfkNs9r0thItNb50rGAyTkAQa2dKzhWcjl/vcxA+IBusHJOCB3nYrAdvK8yM&#10;6/iH2kPIRYSwz1BBEUKdSel1QRb92NXE0bu4xmKIssmlabCLcFvJNEk+pMWS40KBNe0K0rfD3Sro&#10;ObnqbbfQ3ya9L8IzvXy6c6vUaNhvlyAC9eE//NfeGwXT6WwCrzfxCc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rTCLEAAAA3QAAAA8AAAAAAAAAAAAAAAAAmAIAAGRycy9k&#10;b3ducmV2LnhtbFBLBQYAAAAABAAEAPUAAACJAwAAAAA=&#10;" strokecolor="black [3200]">
                    <v:stroke joinstyle="bevel" endcap="round"/>
                    <o:lock v:ext="edit" aspectratio="t"/>
                    <v:textbox inset="1mm,1mm,1mm,1mm">
                      <w:txbxContent>
                        <w:p w:rsidR="00DE2A75" w:rsidRDefault="00DE2A75" w:rsidP="00DE2A75">
                          <w:pPr>
                            <w:rPr>
                              <w:rFonts w:eastAsia="Times New Roman"/>
                            </w:rPr>
                          </w:pPr>
                        </w:p>
                      </w:txbxContent>
                    </v:textbox>
                  </v:line>
                </v:group>
                <v:group id="Group 3255" o:spid="_x0000_s1217" style="position:absolute;left:55951;top:41660;width:727;height:289" coordorigin="54934,44264" coordsize="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CsNr8UAAADdAAAADwAAAGRycy9kb3ducmV2LnhtbESPQYvCMBSE7wv+h/AE&#10;b2tapctSjSLiigcRVhfE26N5tsXmpTTZtv57Iwgeh5n5hpkve1OJlhpXWlYQjyMQxJnVJecK/k4/&#10;n98gnEfWWFkmBXdysFwMPuaYatvxL7VHn4sAYZeigsL7OpXSZQUZdGNbEwfvahuDPsgml7rBLsBN&#10;JSdR9CUNlhwWCqxpXVB2O/4bBdsOu9U03rT723V9v5ySw3kfk1KjYb+agfDU+3f41d5pBdNJksD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ArDa/FAAAA3QAA&#10;AA8AAAAAAAAAAAAAAAAAqgIAAGRycy9kb3ducmV2LnhtbFBLBQYAAAAABAAEAPoAAACcAwAAAAA=&#10;">
                  <o:lock v:ext="edit" aspectratio="t"/>
                  <v:shape id="Freeform 3338" o:spid="_x0000_s1218" style="position:absolute;left:54934;top:44264;width:0;height:0;visibility:visible;mso-wrap-style:none;v-text-anchor:top" coordsize="2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5D6MIA&#10;AADdAAAADwAAAGRycy9kb3ducmV2LnhtbERPz2vCMBS+D/wfwhvsNtNZEOmMIkVhw8Pa6sHjo3lr&#10;i81LSTJb//vlIHj8+H6vt5PpxY2c7ywr+JgnIIhrqztuFJxPh/cVCB+QNfaWScGdPGw3s5c1ZtqO&#10;XNKtCo2IIewzVNCGMGRS+rolg35uB+LI/VpnMEToGqkdjjHc9HKRJEtpsOPY0OJAeUv1tfozCkJZ&#10;7e2QH8cLF677zrkof6ZCqbfXafcJItAUnuKH+0srSNM0zo1v4hOQm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vkPowgAAAN0AAAAPAAAAAAAAAAAAAAAAAJgCAABkcnMvZG93&#10;bnJldi54bWxQSwUGAAAAAAQABAD1AAAAhwMAAAAA&#10;" adj="-11796480,,5400" path="m,8c7,,18,,26,8e" filled="f" strokecolor="black [3200]">
                    <v:stroke joinstyle="bevel" endcap="round"/>
                    <v:formulas/>
                    <v:path arrowok="t" o:connecttype="custom" o:connectlocs="0,8;26,8" o:connectangles="0,0" textboxrect="0,0,26,8"/>
                    <o:lock v:ext="edit" aspectratio="t"/>
                    <v:textbox inset="1mm,1mm,1mm,1mm">
                      <w:txbxContent>
                        <w:p w:rsidR="00DE2A75" w:rsidRDefault="00DE2A75" w:rsidP="00DE2A75">
                          <w:pPr>
                            <w:rPr>
                              <w:rFonts w:eastAsia="Times New Roman"/>
                            </w:rPr>
                          </w:pPr>
                        </w:p>
                      </w:txbxContent>
                    </v:textbox>
                  </v:shape>
                  <v:shape id="Freeform 3339" o:spid="_x0000_s1219" style="position:absolute;left:54934;top:44264;width:1;height:0;visibility:visible;mso-wrap-style:none;v-text-anchor:top" coordsize="2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aPqccA&#10;AADdAAAADwAAAGRycy9kb3ducmV2LnhtbESPT2vCQBTE74LfYXmF3nTThgZNXUUqBQ/F4p+Dx0f2&#10;mYRm34bdNYn99F2h4HGYmd8wi9VgGtGR87VlBS/TBARxYXXNpYLT8XMyA+EDssbGMim4kYfVcjxa&#10;YK5tz3vqDqEUEcI+RwVVCG0upS8qMuintiWO3sU6gyFKV0rtsI9w08jXJMmkwZrjQoUtfVRU/Byu&#10;RsFX7bLsOjTuu7/sd5vN27mzv2elnp+G9TuIQEN4hP/bW60gTdM53N/EJ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2j6nHAAAA3QAAAA8AAAAAAAAAAAAAAAAAmAIAAGRy&#10;cy9kb3ducmV2LnhtbFBLBQYAAAAABAAEAPUAAACMAwAAAAA=&#10;" adj="-11796480,,5400" path="m,c7,6,20,6,27,e" filled="f" strokecolor="black [3200]">
                    <v:stroke joinstyle="bevel" endcap="round"/>
                    <v:formulas/>
                    <v:path arrowok="t" o:connecttype="custom" o:connectlocs="0,0;27,0" o:connectangles="0,0" textboxrect="0,0,27,6"/>
                    <o:lock v:ext="edit" aspectratio="t"/>
                    <v:textbox inset="1mm,1mm,1mm,1mm">
                      <w:txbxContent>
                        <w:p w:rsidR="00DE2A75" w:rsidRDefault="00DE2A75" w:rsidP="00DE2A75">
                          <w:pPr>
                            <w:rPr>
                              <w:rFonts w:eastAsia="Times New Roman"/>
                            </w:rPr>
                          </w:pPr>
                        </w:p>
                      </w:txbxContent>
                    </v:textbox>
                  </v:shape>
                </v:group>
                <v:line id="Line 92" o:spid="_x0000_s1220" style="position:absolute;flip:y;visibility:visible;mso-wrap-style:none;v-text-anchor:top" from="53099,41635" to="53099,41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VUbMcA&#10;AADdAAAADwAAAGRycy9kb3ducmV2LnhtbESPT2vCQBTE7wW/w/KE3urGhFqJriJSaUEQ/HPQ2zP7&#10;mg3Nvg3ZrUm/fVcQehxm5jfMfNnbWtyo9ZVjBeNRAoK4cLriUsHpuHmZgvABWWPtmBT8koflYvA0&#10;x1y7jvd0O4RSRAj7HBWYEJpcSl8YsuhHriGO3pdrLYYo21LqFrsIt7VMk2QiLVYcFww2tDZUfB9+&#10;rIK3TbLtUoPHy85czfv+/LGqskyp52G/moEI1If/8KP9qRVk6esE7m/i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1VVGzHAAAA3QAAAA8AAAAAAAAAAAAAAAAAmAIAAGRy&#10;cy9kb3ducmV2LnhtbFBLBQYAAAAABAAEAPUAAACMAwAAAAA=&#10;" strokecolor="black [3200]">
                  <v:stroke joinstyle="bevel" endcap="round"/>
                  <o:lock v:ext="edit" aspectratio="t"/>
                  <v:textbox inset="1mm,1mm,1mm,1mm">
                    <w:txbxContent>
                      <w:p w:rsidR="00DE2A75" w:rsidRDefault="00DE2A75" w:rsidP="00DE2A75">
                        <w:pPr>
                          <w:rPr>
                            <w:rFonts w:eastAsia="Times New Roman"/>
                          </w:rPr>
                        </w:pPr>
                      </w:p>
                    </w:txbxContent>
                  </v:textbox>
                </v:line>
                <v:shape id="Freeform 3257" o:spid="_x0000_s1221" style="position:absolute;left:57739;top:22735;width:1147;height:816;visibility:visible;mso-wrap-style:none;v-text-anchor:top" coordsize="169,3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27JMYA&#10;AADdAAAADwAAAGRycy9kb3ducmV2LnhtbESP3WrCQBSE74W+w3IK3umm2tiQZhURC72oFmMf4JA9&#10;+aHZs2F31fTtu4WCl8PMfMMUm9H04krOd5YVPM0TEMSV1R03Cr7Ob7MMhA/IGnvLpOCHPGzWD5MC&#10;c21vfKJrGRoRIexzVNCGMORS+qolg35uB+Lo1dYZDFG6RmqHtwg3vVwkyUoa7DgutDjQrqXqu7wY&#10;BYd9cM+fu49lWdbnepW59OhOqVLTx3H7CiLQGO7h//a7VrBcpC/w9yY+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O27JMYAAADdAAAADwAAAAAAAAAAAAAAAACYAgAAZHJz&#10;L2Rvd25yZXYueG1sUEsFBgAAAAAEAAQA9QAAAIsDAAAAAA==&#10;" adj="-11796480,,5400" path="m3,14r133,c137,14,139,15,139,17v,1,-2,3,-3,3l3,20c1,20,,18,,17,,15,1,14,3,14xm136,17l119,r50,17l119,33,136,17xe" filled="f" strokecolor="black [3200]">
                  <v:stroke joinstyle="bevel" endcap="round"/>
                  <v:formulas/>
                  <v:path arrowok="t" o:connecttype="custom" o:connectlocs="2037,34586;92325,34586;94361,41997;92325,49408;2037,49408;0,41997;2037,34586;92325,41997;80784,0;114727,41997;80784,81524;92325,41997" o:connectangles="0,0,0,0,0,0,0,0,0,0,0,0" textboxrect="0,0,169,33"/>
                  <o:lock v:ext="edit" aspectratio="t" verticies="t"/>
                  <v:textbox inset="1mm,1mm,1mm,1mm">
                    <w:txbxContent>
                      <w:p w:rsidR="00DE2A75" w:rsidRDefault="00DE2A75" w:rsidP="00DE2A75">
                        <w:pPr>
                          <w:rPr>
                            <w:rFonts w:eastAsia="Times New Roman"/>
                          </w:rPr>
                        </w:pPr>
                      </w:p>
                    </w:txbxContent>
                  </v:textbox>
                </v:shape>
                <v:shape id="Freeform 3258" o:spid="_x0000_s1222" style="position:absolute;left:57739;top:29067;width:1147;height:815;visibility:visible;mso-wrap-style:none;v-text-anchor:top" coordsize="169,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kOZsIA&#10;AADdAAAADwAAAGRycy9kb3ducmV2LnhtbERPTYvCMBC9C/6HMII3TXVR1mqUVRAURND14HFoxqbY&#10;TEqTavXXm8PCHh/ve7FqbSkeVPvCsYLRMAFBnDldcK7g8rsdfIPwAVlj6ZgUvMjDatntLDDV7skn&#10;epxDLmII+xQVmBCqVEqfGbLoh64ijtzN1RZDhHUudY3PGG5LOU6SqbRYcGwwWNHGUHY/N1bBexqy&#10;xB22G3PcX9fNcdasq3ujVL/X/sxBBGrDv/jPvdMKvsaTODe+iU9AL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yQ5mwgAAAN0AAAAPAAAAAAAAAAAAAAAAAJgCAABkcnMvZG93&#10;bnJldi54bWxQSwUGAAAAAAQABAD1AAAAhwMAAAAA&#10;" adj="-11796480,,5400" path="m3,14r133,c137,14,139,15,139,17v,2,-2,3,-3,3l3,20c1,20,,19,,17,,15,1,14,3,14xm136,17l119,r50,17l119,34,136,17xe" filled="f" strokecolor="black [3200]">
                  <v:stroke joinstyle="bevel" endcap="round"/>
                  <v:formulas/>
                  <v:path arrowok="t" o:connecttype="custom" o:connectlocs="2037,33569;92325,33569;94361,40762;92325,47955;2037,47955;0,40762;2037,33569;92325,40762;80784,0;114727,40762;80784,81524;92325,40762" o:connectangles="0,0,0,0,0,0,0,0,0,0,0,0" textboxrect="0,0,169,34"/>
                  <o:lock v:ext="edit" aspectratio="t" verticies="t"/>
                  <v:textbox inset="1mm,1mm,1mm,1mm">
                    <w:txbxContent>
                      <w:p w:rsidR="00DE2A75" w:rsidRDefault="00DE2A75" w:rsidP="00DE2A75">
                        <w:pPr>
                          <w:rPr>
                            <w:rFonts w:eastAsia="Times New Roman"/>
                          </w:rPr>
                        </w:pPr>
                      </w:p>
                    </w:txbxContent>
                  </v:textbox>
                </v:shape>
                <v:shape id="Freeform 3259" o:spid="_x0000_s1223" style="position:absolute;left:63156;top:29067;width:1147;height:815;visibility:visible;mso-wrap-style:none;v-text-anchor:top" coordsize="169,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Wr/cUA&#10;AADdAAAADwAAAGRycy9kb3ducmV2LnhtbESPQYvCMBSE78L+h/AWvGm6irJWo6yCsIIIuh48Pppn&#10;U2xeSpNq119vBMHjMDPfMLNFa0txpdoXjhV89RMQxJnTBecKjn/r3jcIH5A1lo5JwT95WMw/OjNM&#10;tbvxnq6HkIsIYZ+iAhNClUrpM0MWfd9VxNE7u9piiLLOpa7xFuG2lIMkGUuLBccFgxWtDGWXQ2MV&#10;3MchS9x2vTK7zWnZ7CbNsro0SnU/258piEBteIdf7V+tYDgYTeD5Jj4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hav9xQAAAN0AAAAPAAAAAAAAAAAAAAAAAJgCAABkcnMv&#10;ZG93bnJldi54bWxQSwUGAAAAAAQABAD1AAAAigMAAAAA&#10;" adj="-11796480,,5400" path="m3,14r133,c138,14,139,15,139,17v,2,-1,3,-3,3l3,20c1,20,,19,,17,,15,1,14,3,14xm136,17l119,r50,17l119,34,136,17xe" filled="f" strokecolor="black [3200]">
                  <v:stroke joinstyle="bevel" endcap="round"/>
                  <v:formulas/>
                  <v:path arrowok="t" o:connecttype="custom" o:connectlocs="2037,33569;92325,33569;94361,40762;92325,47955;2037,47955;0,40762;2037,33569;92325,40762;80784,0;114727,40762;80784,81524;92325,40762" o:connectangles="0,0,0,0,0,0,0,0,0,0,0,0" textboxrect="0,0,169,34"/>
                  <o:lock v:ext="edit" aspectratio="t" verticies="t"/>
                  <v:textbox inset="1mm,1mm,1mm,1mm">
                    <w:txbxContent>
                      <w:p w:rsidR="00DE2A75" w:rsidRDefault="00DE2A75" w:rsidP="00DE2A75">
                        <w:pPr>
                          <w:rPr>
                            <w:rFonts w:eastAsia="Times New Roman"/>
                          </w:rPr>
                        </w:pPr>
                      </w:p>
                    </w:txbxContent>
                  </v:textbox>
                </v:shape>
                <v:group id="Group 3260" o:spid="_x0000_s1224" style="position:absolute;left:60313;top:27576;width:2944;height:3671" coordorigin="60313,27576"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MGSKwwAAAN0AAAAP&#10;AAAAAAAAAAAAAAAAAKoCAABkcnMvZG93bnJldi54bWxQSwUGAAAAAAQABAD6AAAAmgMAAAAA&#10;">
                  <o:lock v:ext="edit" aspectratio="t"/>
                  <v:rect id="Rectangle 3336" o:spid="_x0000_s1225" style="position:absolute;left:60313;top:27576;width:2;height: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36j8UA&#10;AADdAAAADwAAAGRycy9kb3ducmV2LnhtbESPQWvCQBSE70L/w/IKvelGA0Giq0RBkIrU2uL5kX1N&#10;QrNv4+5q4r/vFgo9DjPzDbNcD6YVd3K+saxgOklAEJdWN1wp+PzYjecgfEDW2FomBQ/ysF49jZaY&#10;a9vzO93PoRIRwj5HBXUIXS6lL2sy6Ce2I47el3UGQ5SuktphH+GmlbMkyaTBhuNCjR1tayq/zzej&#10;wPY7vhTXjXttT8Xepm+H7HB0Sr08D8UCRKAh/If/2nutIE3TDH7fxCc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7fqPxQAAAN0AAAAPAAAAAAAAAAAAAAAAAJgCAABkcnMv&#10;ZG93bnJldi54bWxQSwUGAAAAAAQABAD1AAAAigMAAAAA&#10;" filled="f" strokecolor="black [3200]">
                    <v:stroke joinstyle="bevel" endcap="round"/>
                    <o:lock v:ext="edit" aspectratio="t"/>
                    <v:textbox inset="1mm,1mm,1mm,1mm">
                      <w:txbxContent>
                        <w:p w:rsidR="00DE2A75" w:rsidRDefault="00DE2A75" w:rsidP="00DE2A75">
                          <w:pPr>
                            <w:rPr>
                              <w:rFonts w:eastAsia="Times New Roman"/>
                            </w:rPr>
                          </w:pPr>
                        </w:p>
                      </w:txbxContent>
                    </v:textbox>
                  </v:rect>
                  <v:rect id="Rectangle 3337" o:spid="_x0000_s1226" style="position:absolute;left:60313;top:27576;width:2;height: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FfFMUA&#10;AADdAAAADwAAAGRycy9kb3ducmV2LnhtbESP3WrCQBSE7wt9h+UIvasbG7ASXSUtCKKU+ofXh+wx&#10;CWbPpruriW/vFgq9HGbmG2a26E0jbuR8bVnBaJiAIC6srrlUcDwsXycgfEDW2FgmBXfysJg/P80w&#10;07bjHd32oRQRwj5DBVUIbSalLyoy6Ie2JY7e2TqDIUpXSu2wi3DTyLckGUuDNceFClv6rKi47K9G&#10;ge2WfMp/Pty62eYrm35vxpsvp9TLoM+nIAL14T/8115pBWmavsPvm/g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oV8UxQAAAN0AAAAPAAAAAAAAAAAAAAAAAJgCAABkcnMv&#10;ZG93bnJldi54bWxQSwUGAAAAAAQABAD1AAAAigMAAAAA&#10;" filled="f" strokecolor="black [3200]">
                    <v:stroke joinstyle="bevel" endcap="round"/>
                    <o:lock v:ext="edit" aspectratio="t"/>
                    <v:textbox inset="1mm,1mm,1mm,1mm">
                      <w:txbxContent>
                        <w:p w:rsidR="00DE2A75" w:rsidRDefault="00DE2A75" w:rsidP="00DE2A75">
                          <w:pPr>
                            <w:rPr>
                              <w:rFonts w:eastAsia="Times New Roman"/>
                            </w:rPr>
                          </w:pPr>
                        </w:p>
                      </w:txbxContent>
                    </v:textbox>
                  </v:rect>
                </v:group>
                <v:group id="Group 3261" o:spid="_x0000_s1227" style="position:absolute;left:62174;top:18433;width:650;height:304" coordorigin="62174,30163" coordsize="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F8wRHFAAAA3QAA&#10;AA8AAAAAAAAAAAAAAAAAqgIAAGRycy9kb3ducmV2LnhtbFBLBQYAAAAABAAEAPoAAACcAwAAAAA=&#10;">
                  <o:lock v:ext="edit" aspectratio="t"/>
                  <v:line id="Line 105" o:spid="_x0000_s1228" style="position:absolute;flip:x;visibility:visible;mso-wrap-style:none;v-text-anchor:top" from="62174,30163" to="62175,30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WFvcYA&#10;AADdAAAADwAAAGRycy9kb3ducmV2LnhtbESPQWsCMRSE74L/ITyhN83WSCtbo4goLRQKag96e25e&#10;N0s3L8smddd/3xQKHoeZ+YZZrHpXiyu1ofKs4XGSgSAuvKm41PB53I3nIEJENlh7Jg03CrBaDgcL&#10;zI3veE/XQyxFgnDIUYONscmlDIUlh2HiG+LkffnWYUyyLaVpsUtwV8tplj1JhxWnBYsNbSwV34cf&#10;p+F5l713U4vH84e92O3+9LqulNL6YdSvX0BE6uM9/N9+MxqUUjP4e5Oe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fWFvcYAAADdAAAADwAAAAAAAAAAAAAAAACYAgAAZHJz&#10;L2Rvd25yZXYueG1sUEsFBgAAAAAEAAQA9QAAAIsDAAAAAA==&#10;" strokecolor="black [3200]">
                    <v:stroke joinstyle="bevel" endcap="round"/>
                    <o:lock v:ext="edit" aspectratio="t"/>
                    <v:textbox inset="1mm,1mm,1mm,1mm">
                      <w:txbxContent>
                        <w:p w:rsidR="00DE2A75" w:rsidRDefault="00DE2A75" w:rsidP="00DE2A75">
                          <w:pPr>
                            <w:rPr>
                              <w:rFonts w:eastAsia="Times New Roman"/>
                            </w:rPr>
                          </w:pPr>
                        </w:p>
                      </w:txbxContent>
                    </v:textbox>
                  </v:line>
                  <v:line id="Line 106" o:spid="_x0000_s1229" style="position:absolute;flip:x y;visibility:visible;mso-wrap-style:none;v-text-anchor:top" from="62174,30163" to="62175,30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1zIMUA&#10;AADdAAAADwAAAGRycy9kb3ducmV2LnhtbESPT2vCQBTE7wW/w/IEb3VjQ6tEV7GCWDzVf3h9Zp9J&#10;MPs2ZNc1/fZdodDjMDO/YWaLztQiUOsqywpGwwQEcW51xYWC42H9OgHhPLLG2jIp+CEHi3nvZYaZ&#10;tg/eUdj7QkQIuwwVlN43mZQuL8mgG9qGOHpX2xr0UbaF1C0+ItzU8i1JPqTBiuNCiQ2tSspv+7tR&#10;sDnTLWy/u/HldKwO/m5CCJ9XpQb9bjkF4anz/+G/9pdWkKbpOzzfxCc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rXMgxQAAAN0AAAAPAAAAAAAAAAAAAAAAAJgCAABkcnMv&#10;ZG93bnJldi54bWxQSwUGAAAAAAQABAD1AAAAigMAAAAA&#10;" strokecolor="black [3200]">
                    <v:stroke joinstyle="bevel" endcap="round"/>
                    <o:lock v:ext="edit" aspectratio="t"/>
                    <v:textbox inset="1mm,1mm,1mm,1mm">
                      <w:txbxContent>
                        <w:p w:rsidR="00DE2A75" w:rsidRDefault="00DE2A75" w:rsidP="00DE2A75">
                          <w:pPr>
                            <w:rPr>
                              <w:rFonts w:eastAsia="Times New Roman"/>
                            </w:rPr>
                          </w:pPr>
                        </w:p>
                      </w:txbxContent>
                    </v:textbox>
                  </v:line>
                </v:group>
                <v:group id="Group 3262" o:spid="_x0000_s1230" style="position:absolute;left:60695;top:26633;width:714;height:273" coordorigin="60695,28298" coordsize="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rl9mxgAAAN0A&#10;AAAPAAAAAAAAAAAAAAAAAKoCAABkcnMvZG93bnJldi54bWxQSwUGAAAAAAQABAD6AAAAnQMAAAAA&#10;">
                  <o:lock v:ext="edit" aspectratio="t"/>
                  <v:shape id="Freeform 3332" o:spid="_x0000_s1231" style="position:absolute;left:60695;top:28298;width:0;height:0;visibility:visible;mso-wrap-style:none;v-text-anchor:top" coordsize="2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Z0AsUA&#10;AADdAAAADwAAAGRycy9kb3ducmV2LnhtbESPQWvCQBSE7wX/w/IEb3WjgVJSVynBgtJDk+jB4yP7&#10;moRm34bdrYn/visIPQ4z8w2z2U2mF1dyvrOsYLVMQBDXVnfcKDifPp5fQfiArLG3TApu5GG3nT1t&#10;MNN25JKuVWhEhLDPUEEbwpBJ6euWDPqlHYij922dwRCla6R2OEa46eU6SV6kwY7jQosD5S3VP9Wv&#10;URDKam+H/HO8cOG6Y85F+TUVSi3m0/sbiEBT+A8/2getIE3TNdzfxCcgt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nQCxQAAAN0AAAAPAAAAAAAAAAAAAAAAAJgCAABkcnMv&#10;ZG93bnJldi54bWxQSwUGAAAAAAQABAD1AAAAigMAAAAA&#10;" adj="-11796480,,5400" path="m26,c19,8,8,8,,e" filled="f" strokecolor="black [3200]">
                    <v:stroke joinstyle="bevel" endcap="round"/>
                    <v:formulas/>
                    <v:path arrowok="t" o:connecttype="custom" o:connectlocs="26,0;0,0" o:connectangles="0,0" textboxrect="0,0,26,8"/>
                    <o:lock v:ext="edit" aspectratio="t"/>
                    <v:textbox inset="1mm,1mm,1mm,1mm">
                      <w:txbxContent>
                        <w:p w:rsidR="00DE2A75" w:rsidRDefault="00DE2A75" w:rsidP="00DE2A75">
                          <w:pPr>
                            <w:rPr>
                              <w:rFonts w:eastAsia="Times New Roman"/>
                            </w:rPr>
                          </w:pPr>
                        </w:p>
                      </w:txbxContent>
                    </v:textbox>
                  </v:shape>
                  <v:shape id="Freeform 3333" o:spid="_x0000_s1232" style="position:absolute;left:60695;top:28298;width:0;height:0;visibility:visible;mso-wrap-style:none;v-text-anchor:top" coordsize="26,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l4V78A&#10;AADdAAAADwAAAGRycy9kb3ducmV2LnhtbERPy4rCQBC8C/sPQy/sTSerIJJ1lEUJeF1f5zbTJsFM&#10;TzbTxvj3jiBYt6Je1HzZu1p11IbKs4HvUQKKOPe24sLAfpcNZ6CCIFusPZOBOwVYLj4Gc0ytv/Ef&#10;dVspVCzhkKKBUqRJtQ55SQ7DyDfEUTv71qFE2hbatniL5a7W4ySZaocVx4USG1qVlF+2V2fgVE/+&#10;L4fVeXxcyzUTbHSm+86Yr8/+9weUUC9v8yu9sQYmEfB8E5+AXj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zSXhXvwAAAN0AAAAPAAAAAAAAAAAAAAAAAJgCAABkcnMvZG93bnJl&#10;di54bWxQSwUGAAAAAAQABAD1AAAAhAMAAAAA&#10;" adj="-11796480,,5400" path="m26,7c19,,7,,,7e" filled="f" strokecolor="black [3200]">
                    <v:stroke joinstyle="bevel" endcap="round"/>
                    <v:formulas/>
                    <v:path arrowok="t" o:connecttype="custom" o:connectlocs="26,7;0,7" o:connectangles="0,0" textboxrect="0,0,26,7"/>
                    <o:lock v:ext="edit" aspectratio="t"/>
                    <v:textbox inset="1mm,1mm,1mm,1mm">
                      <w:txbxContent>
                        <w:p w:rsidR="00DE2A75" w:rsidRDefault="00DE2A75" w:rsidP="00DE2A75">
                          <w:pPr>
                            <w:rPr>
                              <w:rFonts w:eastAsia="Times New Roman"/>
                            </w:rPr>
                          </w:pPr>
                        </w:p>
                      </w:txbxContent>
                    </v:textbox>
                  </v:shape>
                </v:group>
                <v:line id="Line 111" o:spid="_x0000_s1233" style="position:absolute;flip:x;visibility:visible;mso-wrap-style:none;v-text-anchor:top" from="60313,27576" to="60313,275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49ScYA&#10;AADdAAAADwAAAGRycy9kb3ducmV2LnhtbESPQWvCQBSE70L/w/KE3nRjArZEV5FSaUEQ1B709sw+&#10;s8Hs25DdmvTfu0LB4zAz3zDzZW9rcaPWV44VTMYJCOLC6YpLBT+H9egdhA/IGmvHpOCPPCwXL4M5&#10;5tp1vKPbPpQiQtjnqMCE0ORS+sKQRT92DXH0Lq61GKJsS6lb7CLc1jJNkqm0WHFcMNjQh6Hiuv+1&#10;Ct7WyaZLDR5OW3M2n7vj16rKMqVeh/1qBiJQH57h//a3VpCl0wweb+ITk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049ScYAAADdAAAADwAAAAAAAAAAAAAAAACYAgAAZHJz&#10;L2Rvd25yZXYueG1sUEsFBgAAAAAEAAQA9QAAAIsDAAAAAA==&#10;" strokecolor="black [3200]">
                  <v:stroke joinstyle="bevel" endcap="round"/>
                  <o:lock v:ext="edit" aspectratio="t"/>
                  <v:textbox inset="1mm,1mm,1mm,1mm">
                    <w:txbxContent>
                      <w:p w:rsidR="00DE2A75" w:rsidRDefault="00DE2A75" w:rsidP="00DE2A75">
                        <w:pPr>
                          <w:rPr>
                            <w:rFonts w:eastAsia="Times New Roman"/>
                          </w:rPr>
                        </w:pPr>
                      </w:p>
                    </w:txbxContent>
                  </v:textbox>
                </v:line>
                <v:group id="Group 3264" o:spid="_x0000_s1234" style="position:absolute;left:59599;top:34373;width:2919;height:3671" coordorigin="59599,34373"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C2KJxgAAAN0A&#10;AAAPAAAAAAAAAAAAAAAAAKoCAABkcnMvZG93bnJldi54bWxQSwUGAAAAAAQABAD6AAAAnQMAAAAA&#10;">
                  <o:lock v:ext="edit" aspectratio="t"/>
                  <v:rect id="Rectangle 3330" o:spid="_x0000_s1235" style="position:absolute;left:59599;top:34373;width:3;height: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jHYMEA&#10;AADdAAAADwAAAGRycy9kb3ducmV2LnhtbERPW2vCMBR+H+w/hDPwbaauIFKNUgeCKDJv+Hxojm2x&#10;OemSzNZ/vzwIPn5899miN424k/O1ZQWjYQKCuLC65lLB+bT6nIDwAVljY5kUPMjDYv7+NsNM244P&#10;dD+GUsQQ9hkqqEJoMyl9UZFBP7QtceSu1hkMEbpSaoddDDeN/EqSsTRYc2yosKXviorb8c8osN2K&#10;L/nv0m2afb626c92vN05pQYffT4FEagPL/HTvdYK0jSN++Ob+ATk/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ZIx2DBAAAA3QAAAA8AAAAAAAAAAAAAAAAAmAIAAGRycy9kb3du&#10;cmV2LnhtbFBLBQYAAAAABAAEAPUAAACGAwAAAAA=&#10;" filled="f" strokecolor="black [3200]">
                    <v:stroke joinstyle="bevel" endcap="round"/>
                    <o:lock v:ext="edit" aspectratio="t"/>
                    <v:textbox inset="1mm,1mm,1mm,1mm">
                      <w:txbxContent>
                        <w:p w:rsidR="00DE2A75" w:rsidRDefault="00DE2A75" w:rsidP="00DE2A75">
                          <w:pPr>
                            <w:rPr>
                              <w:rFonts w:eastAsia="Times New Roman"/>
                            </w:rPr>
                          </w:pPr>
                        </w:p>
                      </w:txbxContent>
                    </v:textbox>
                  </v:rect>
                  <v:rect id="Rectangle 3331" o:spid="_x0000_s1236" style="position:absolute;left:59599;top:34373;width:3;height: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Ri+8UA&#10;AADdAAAADwAAAGRycy9kb3ducmV2LnhtbESP3WrCQBSE7wu+w3IE7+rGBqREV4mCIEpp/cHrQ/aY&#10;BLNn4+7WpG/fLRS8HGbmG2a+7E0jHuR8bVnBZJyAIC6srrlUcD5tXt9B+ICssbFMCn7Iw3IxeJlj&#10;pm3HB3ocQykihH2GCqoQ2kxKX1Rk0I9tSxy9q3UGQ5SulNphF+GmkW9JMpUGa44LFba0rqi4Hb+N&#10;Attt+JLfV27XfOVbm37up/sPp9Ro2OczEIH68Az/t7daQZqmE/h7E5+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BGL7xQAAAN0AAAAPAAAAAAAAAAAAAAAAAJgCAABkcnMv&#10;ZG93bnJldi54bWxQSwUGAAAAAAQABAD1AAAAigMAAAAA&#10;" filled="f" strokecolor="black [3200]">
                    <v:stroke joinstyle="bevel" endcap="round"/>
                    <o:lock v:ext="edit" aspectratio="t"/>
                    <v:textbox inset="1mm,1mm,1mm,1mm">
                      <w:txbxContent>
                        <w:p w:rsidR="00DE2A75" w:rsidRDefault="00DE2A75" w:rsidP="00DE2A75">
                          <w:pPr>
                            <w:rPr>
                              <w:rFonts w:eastAsia="Times New Roman"/>
                            </w:rPr>
                          </w:pPr>
                        </w:p>
                      </w:txbxContent>
                    </v:textbox>
                  </v:rect>
                </v:group>
                <v:group id="Group 3265" o:spid="_x0000_s1237" style="position:absolute;left:61460;top:22597;width:663;height:304" coordorigin="61460,36977" coordsize="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5HxxLFAAAA3QAA&#10;AA8AAAAAAAAAAAAAAAAAqgIAAGRycy9kb3ducmV2LnhtbFBLBQYAAAAABAAEAPoAAACcAwAAAAA=&#10;">
                  <o:lock v:ext="edit" aspectratio="t"/>
                  <v:line id="Line 115" o:spid="_x0000_s1238" style="position:absolute;flip:x;visibility:visible;mso-wrap-style:none;v-text-anchor:top" from="61460,36977" to="61461,369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EZZcIA&#10;AADdAAAADwAAAGRycy9kb3ducmV2LnhtbERPz2vCMBS+C/4P4QneNLUFJ51RZEwUBEHdYbu9NW9N&#10;sXkpTbT1vzcHYceP7/dy3dta3Kn1lWMFs2kCgrhwuuJSwddlO1mA8AFZY+2YFDzIw3o1HCwx167j&#10;E93PoRQxhH2OCkwITS6lLwxZ9FPXEEfuz7UWQ4RtKXWLXQy3tUyTZC4tVhwbDDb0Yai4nm9Wwds2&#10;OXSpwcvP0fyaz9P3blNlmVLjUb95BxGoD//il3uvFWRZGufGN/EJy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YRllwgAAAN0AAAAPAAAAAAAAAAAAAAAAAJgCAABkcnMvZG93&#10;bnJldi54bWxQSwUGAAAAAAQABAD1AAAAhwMAAAAA&#10;" strokecolor="black [3200]">
                    <v:stroke joinstyle="bevel" endcap="round"/>
                    <o:lock v:ext="edit" aspectratio="t"/>
                    <v:textbox inset="1mm,1mm,1mm,1mm">
                      <w:txbxContent>
                        <w:p w:rsidR="00DE2A75" w:rsidRDefault="00DE2A75" w:rsidP="00DE2A75">
                          <w:pPr>
                            <w:rPr>
                              <w:rFonts w:eastAsia="Times New Roman"/>
                            </w:rPr>
                          </w:pPr>
                        </w:p>
                      </w:txbxContent>
                    </v:textbox>
                  </v:line>
                  <v:line id="Line 116" o:spid="_x0000_s1239" style="position:absolute;flip:x y;visibility:visible;mso-wrap-style:none;v-text-anchor:top" from="61460,36977" to="61461,369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nv+MUA&#10;AADdAAAADwAAAGRycy9kb3ducmV2LnhtbESPT2sCMRTE70K/Q3iF3jRbBW23ZqUVpNKTVYvX5+bt&#10;H9y8LJsY129vCoLHYWZ+w8wXvWlEoM7VlhW8jhIQxLnVNZcK9rvV8A2E88gaG8uk4EoOFtnTYI6p&#10;thf+pbD1pYgQdikqqLxvUyldXpFBN7ItcfQK2xn0UXal1B1eItw0cpwkU2mw5rhQYUvLivLT9mwU&#10;fB/oFH42/ez4t693/mxCCF+FUi/P/ecHCE+9f4Tv7bVWMJmM3+H/TXwCMr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Oe/4xQAAAN0AAAAPAAAAAAAAAAAAAAAAAJgCAABkcnMv&#10;ZG93bnJldi54bWxQSwUGAAAAAAQABAD1AAAAigMAAAAA&#10;" strokecolor="black [3200]">
                    <v:stroke joinstyle="bevel" endcap="round"/>
                    <o:lock v:ext="edit" aspectratio="t"/>
                    <v:textbox inset="1mm,1mm,1mm,1mm">
                      <w:txbxContent>
                        <w:p w:rsidR="00DE2A75" w:rsidRDefault="00DE2A75" w:rsidP="00DE2A75">
                          <w:pPr>
                            <w:rPr>
                              <w:rFonts w:eastAsia="Times New Roman"/>
                            </w:rPr>
                          </w:pPr>
                        </w:p>
                      </w:txbxContent>
                    </v:textbox>
                  </v:line>
                </v:group>
                <v:group id="Group 3266" o:spid="_x0000_s1240" style="position:absolute;left:59982;top:33030;width:714;height:289" coordorigin="59982,35095" coordsize="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lVllxgAAAN0A&#10;AAAPAAAAAAAAAAAAAAAAAKoCAABkcnMvZG93bnJldi54bWxQSwUGAAAAAAQABAD6AAAAnQMAAAAA&#10;">
                  <o:lock v:ext="edit" aspectratio="t"/>
                  <v:shape id="Freeform 3326" o:spid="_x0000_s1241" style="position:absolute;left:59983;top:35095;width:0;height:0;visibility:visible;mso-wrap-style:none;v-text-anchor:top" coordsize="2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Tk3MUA&#10;AADdAAAADwAAAGRycy9kb3ducmV2LnhtbESPQWvCQBSE7wX/w/KE3uqmCiKpq5SgYOmhSfTQ4yP7&#10;TILZt2F3Nem/7wqCx2FmvmHW29F04kbOt5YVvM8SEMSV1S3XCk7H/dsKhA/IGjvLpOCPPGw3k5c1&#10;ptoOXNCtDLWIEPYpKmhC6FMpfdWQQT+zPXH0ztYZDFG6WmqHQ4SbTs6TZCkNthwXGuwpa6i6lFej&#10;IBTlzvbZ9/DLuWu/Ms6LnzFX6nU6fn6ACDSGZ/jRPmgFi8V8Cfc38QnIz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tOTcxQAAAN0AAAAPAAAAAAAAAAAAAAAAAJgCAABkcnMv&#10;ZG93bnJldi54bWxQSwUGAAAAAAQABAD1AAAAigMAAAAA&#10;" adj="-11796480,,5400" path="m26,c18,8,7,8,,e" filled="f" strokecolor="black [3200]">
                    <v:stroke joinstyle="bevel" endcap="round"/>
                    <v:formulas/>
                    <v:path arrowok="t" o:connecttype="custom" o:connectlocs="26,0;0,0" o:connectangles="0,0" textboxrect="0,0,26,8"/>
                    <o:lock v:ext="edit" aspectratio="t"/>
                    <v:textbox inset="1mm,1mm,1mm,1mm">
                      <w:txbxContent>
                        <w:p w:rsidR="00DE2A75" w:rsidRDefault="00DE2A75" w:rsidP="00DE2A75">
                          <w:pPr>
                            <w:rPr>
                              <w:rFonts w:eastAsia="Times New Roman"/>
                            </w:rPr>
                          </w:pPr>
                        </w:p>
                      </w:txbxContent>
                    </v:textbox>
                  </v:shape>
                  <v:shape id="Freeform 3327" o:spid="_x0000_s1242" style="position:absolute;left:59982;top:35095;width:1;height:0;visibility:visible;mso-wrap-style:none;v-text-anchor:top" coordsize="27,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EEgMgA&#10;AADdAAAADwAAAGRycy9kb3ducmV2LnhtbESPT2vCQBTE7wW/w/KEXkrdqKCSZiMi2FpLD6aFXB/Z&#10;lz+afRuyW43fvisUehxm5jdMsh5MKy7Uu8aygukkAkFcWN1wpeD7a/e8AuE8ssbWMim4kYN1OnpI&#10;MNb2yke6ZL4SAcIuRgW1910spStqMugmtiMOXml7gz7IvpK6x2uAm1bOomghDTYcFmrsaFtTcc5+&#10;jIL3w+Lj1GTlxuT6mJdPr3l1/nxT6nE8bF5AeBr8f/ivvdcK5vPZEu5vwhOQ6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wQSAyAAAAN0AAAAPAAAAAAAAAAAAAAAAAJgCAABk&#10;cnMvZG93bnJldi54bWxQSwUGAAAAAAQABAD1AAAAjQMAAAAA&#10;" adj="-11796480,,5400" path="m27,7c19,,7,,,7e" filled="f" strokecolor="black [3200]">
                    <v:stroke joinstyle="bevel" endcap="round"/>
                    <v:formulas/>
                    <v:path arrowok="t" o:connecttype="custom" o:connectlocs="27,7;0,7" o:connectangles="0,0" textboxrect="0,0,27,7"/>
                    <o:lock v:ext="edit" aspectratio="t"/>
                    <v:textbox inset="1mm,1mm,1mm,1mm">
                      <w:txbxContent>
                        <w:p w:rsidR="00DE2A75" w:rsidRDefault="00DE2A75" w:rsidP="00DE2A75">
                          <w:pPr>
                            <w:rPr>
                              <w:rFonts w:eastAsia="Times New Roman"/>
                            </w:rPr>
                          </w:pPr>
                        </w:p>
                      </w:txbxContent>
                    </v:textbox>
                  </v:shape>
                </v:group>
                <v:line id="Line 121" o:spid="_x0000_s1243" style="position:absolute;flip:x;visibility:visible;mso-wrap-style:none;v-text-anchor:top" from="59599,34373" to="59599,343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U7SsYA&#10;AADdAAAADwAAAGRycy9kb3ducmV2LnhtbESPT2vCQBTE7wW/w/KE3uqmCahEV5FSsSAI/jno7TX7&#10;mg3Nvg3Z1cRv7xYKHoeZ+Q0zX/a2FjdqfeVYwfsoAUFcOF1xqeB0XL9NQfiArLF2TAru5GG5GLzM&#10;Mdeu4z3dDqEUEcI+RwUmhCaX0heGLPqRa4ij9+NaiyHKtpS6xS7CbS3TJBlLixXHBYMNfRgqfg9X&#10;q2CyTrZdavB42Zlv87k/b1ZVlin1OuxXMxCB+vAM/7e/tIIsHU/g7018AnL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HU7SsYAAADdAAAADwAAAAAAAAAAAAAAAACYAgAAZHJz&#10;L2Rvd25yZXYueG1sUEsFBgAAAAAEAAQA9QAAAIsDAAAAAA==&#10;" strokecolor="black [3200]">
                  <v:stroke joinstyle="bevel" endcap="round"/>
                  <o:lock v:ext="edit" aspectratio="t"/>
                  <v:textbox inset="1mm,1mm,1mm,1mm">
                    <w:txbxContent>
                      <w:p w:rsidR="00DE2A75" w:rsidRDefault="00DE2A75" w:rsidP="00DE2A75">
                        <w:pPr>
                          <w:rPr>
                            <w:rFonts w:eastAsia="Times New Roman"/>
                          </w:rPr>
                        </w:pPr>
                      </w:p>
                    </w:txbxContent>
                  </v:textbox>
                </v:line>
                <v:group id="Group 3268" o:spid="_x0000_s1244" style="position:absolute;left:64303;top:34373;width:2906;height:3671" coordorigin="64303,34373"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wRmiMwwAAAN0AAAAP&#10;AAAAAAAAAAAAAAAAAKoCAABkcnMvZG93bnJldi54bWxQSwUGAAAAAAQABAD6AAAAmgMAAAAA&#10;">
                  <o:lock v:ext="edit" aspectratio="t"/>
                  <v:rect id="Rectangle 3324" o:spid="_x0000_s1245" style="position:absolute;left:64303;top:34373;width:2;height: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pXvsYA&#10;AADdAAAADwAAAGRycy9kb3ducmV2LnhtbESPQWvCQBSE7wX/w/KE3uqmRkSiq6QFQSpSjaXnR/aZ&#10;hGbfprtbE/+9Wyj0OMzMN8xqM5hWXMn5xrKC50kCgri0uuFKwcd5+7QA4QOyxtYyKbiRh8169LDC&#10;TNueT3QtQiUihH2GCuoQukxKX9Zk0E9sRxy9i3UGQ5SuktphH+GmldMkmUuDDceFGjt6ran8Kn6M&#10;Attv+TP/fnFv7THf2fR9P98fnFKP4yFfggg0hP/wX3unFaTpdAa/b+ITkO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pXvsYAAADdAAAADwAAAAAAAAAAAAAAAACYAgAAZHJz&#10;L2Rvd25yZXYueG1sUEsFBgAAAAAEAAQA9QAAAIsDAAAAAA==&#10;" filled="f" strokecolor="black [3200]">
                    <v:stroke joinstyle="bevel" endcap="round"/>
                    <o:lock v:ext="edit" aspectratio="t"/>
                    <v:textbox inset="1mm,1mm,1mm,1mm">
                      <w:txbxContent>
                        <w:p w:rsidR="00DE2A75" w:rsidRDefault="00DE2A75" w:rsidP="00DE2A75">
                          <w:pPr>
                            <w:rPr>
                              <w:rFonts w:eastAsia="Times New Roman"/>
                            </w:rPr>
                          </w:pPr>
                        </w:p>
                      </w:txbxContent>
                    </v:textbox>
                  </v:rect>
                  <v:rect id="Rectangle 3325" o:spid="_x0000_s1246" style="position:absolute;left:64303;top:34373;width:2;height: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yJcYA&#10;AADdAAAADwAAAGRycy9kb3ducmV2LnhtbESPQWvCQBSE7wX/w/KE3uqmBkWiq6QFQSpSjaXnR/aZ&#10;hGbfprtbE/+9Wyj0OMzMN8xqM5hWXMn5xrKC50kCgri0uuFKwcd5+7QA4QOyxtYyKbiRh8169LDC&#10;TNueT3QtQiUihH2GCuoQukxKX9Zk0E9sRxy9i3UGQ5SuktphH+GmldMkmUuDDceFGjt6ran8Kn6M&#10;Attv+TP/fnFv7THf2fR9P98fnFKP4yFfggg0hP/wX3unFaTpdAa/b+ITkO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yJcYAAADdAAAADwAAAAAAAAAAAAAAAACYAgAAZHJz&#10;L2Rvd25yZXYueG1sUEsFBgAAAAAEAAQA9QAAAIsDAAAAAA==&#10;" filled="f" strokecolor="black [3200]">
                    <v:stroke joinstyle="bevel" endcap="round"/>
                    <o:lock v:ext="edit" aspectratio="t"/>
                    <v:textbox inset="1mm,1mm,1mm,1mm">
                      <w:txbxContent>
                        <w:p w:rsidR="00DE2A75" w:rsidRDefault="00DE2A75" w:rsidP="00DE2A75">
                          <w:pPr>
                            <w:rPr>
                              <w:rFonts w:eastAsia="Times New Roman"/>
                            </w:rPr>
                          </w:pPr>
                        </w:p>
                      </w:txbxContent>
                    </v:textbox>
                  </v:rect>
                </v:group>
                <v:group id="Group 3269" o:spid="_x0000_s1247" style="position:absolute;left:64710;top:51721;width:676;height:272" coordorigin="64710,35170" coordsize="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Cs0XxgAAAN0A&#10;AAAPAAAAAAAAAAAAAAAAAKoCAABkcnMvZG93bnJldi54bWxQSwUGAAAAAAQABAD6AAAAnQMAAAAA&#10;">
                  <o:lock v:ext="edit" aspectratio="t"/>
                  <v:line id="Line 125" o:spid="_x0000_s1248" style="position:absolute;visibility:visible;mso-wrap-style:none;v-text-anchor:top" from="64710,35170" to="64711,35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39cMA&#10;AADdAAAADwAAAGRycy9kb3ducmV2LnhtbESPQWsCMRSE7wX/Q3iCt5o1QqmrUUQUPFrb3h/Jc3d1&#10;87Js4u7qr28KhR6HmfmGWW0GV4uO2lB51jCbZiCIjbcVFxq+Pg+v7yBCRLZYeyYNDwqwWY9eVphb&#10;3/MHdedYiAThkKOGMsYmlzKYkhyGqW+Ik3fxrcOYZFtI22Kf4K6WKsvepMOK00KJDe1KMrfz3WkY&#10;OLuabb8wJ6vui/hUl73/7rSejIftEkSkIf6H/9pHq2E+Vwp+36QnI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Y39cMAAADdAAAADwAAAAAAAAAAAAAAAACYAgAAZHJzL2Rv&#10;d25yZXYueG1sUEsFBgAAAAAEAAQA9QAAAIgDAAAAAA==&#10;" strokecolor="black [3200]">
                    <v:stroke joinstyle="bevel" endcap="round"/>
                    <o:lock v:ext="edit" aspectratio="t"/>
                    <v:textbox inset="1mm,1mm,1mm,1mm">
                      <w:txbxContent>
                        <w:p w:rsidR="00DE2A75" w:rsidRDefault="00DE2A75" w:rsidP="00DE2A75">
                          <w:pPr>
                            <w:rPr>
                              <w:rFonts w:eastAsia="Times New Roman"/>
                            </w:rPr>
                          </w:pPr>
                        </w:p>
                      </w:txbxContent>
                    </v:textbox>
                  </v:line>
                  <v:line id="Line 126" o:spid="_x0000_s1249" style="position:absolute;visibility:visible;mso-wrap-style:none;v-text-anchor:top" from="64710,35170" to="64711,35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qSbsQA&#10;AADdAAAADwAAAGRycy9kb3ducmV2LnhtbESPT2vCQBTE7wW/w/IEb82mCRRNXUXEQo/+ae+P3WeS&#10;Nvs2ZNck+undguBxmJnfMMv1aBvRU+drxwrekhQEsXam5lLB9+nzdQ7CB2SDjWNScCUP69XkZYmF&#10;cQMfqD+GUkQI+wIVVCG0hZReV2TRJ64ljt7ZdRZDlF0pTYdDhNtGZmn6Li3WHBcqbGlbkf47XqyC&#10;kdNfvRkWem+yyyLcsvPO/fRKzabj5gNEoDE8w4/2l1GQ51kO/2/iE5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qkm7EAAAA3QAAAA8AAAAAAAAAAAAAAAAAmAIAAGRycy9k&#10;b3ducmV2LnhtbFBLBQYAAAAABAAEAPUAAACJAwAAAAA=&#10;" strokecolor="black [3200]">
                    <v:stroke joinstyle="bevel" endcap="round"/>
                    <o:lock v:ext="edit" aspectratio="t"/>
                    <v:textbox inset="1mm,1mm,1mm,1mm">
                      <w:txbxContent>
                        <w:p w:rsidR="00DE2A75" w:rsidRDefault="00DE2A75" w:rsidP="00DE2A75">
                          <w:pPr>
                            <w:rPr>
                              <w:rFonts w:eastAsia="Times New Roman"/>
                            </w:rPr>
                          </w:pPr>
                        </w:p>
                      </w:txbxContent>
                    </v:textbox>
                  </v:line>
                </v:group>
                <v:group id="Group 3270" o:spid="_x0000_s1250" style="position:absolute;left:66125;top:34841;width:713;height:288" coordorigin="66125,37018" coordsize="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nyV8QAAADdAAAA&#10;DwAAAAAAAAAAAAAAAACqAgAAZHJzL2Rvd25yZXYueG1sUEsFBgAAAAAEAAQA+gAAAJsDAAAAAA==&#10;">
                  <o:lock v:ext="edit" aspectratio="t"/>
                  <v:shape id="Freeform 3320" o:spid="_x0000_s1251" style="position:absolute;left:66125;top:37018;width:0;height:0;visibility:visible;mso-wrap-style:none;v-text-anchor:top" coordsize="2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HZM8IA&#10;AADdAAAADwAAAGRycy9kb3ducmV2LnhtbERPz2vCMBS+D/wfwhO8rakKY3RGkaIw8WBbPez4aN7a&#10;sualJJmt/705DHb8+H5vdpPpxZ2c7ywrWCYpCOLa6o4bBbfr8fUdhA/IGnvLpOBBHnbb2csGM21H&#10;LulehUbEEPYZKmhDGDIpfd2SQZ/YgThy39YZDBG6RmqHYww3vVyl6Zs02HFsaHGgvKX6p/o1CkJZ&#10;HeyQn8cvLlx3yrkoL1Oh1GI+7T9ABJrCv/jP/akVrNeruD++iU9Ab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EdkzwgAAAN0AAAAPAAAAAAAAAAAAAAAAAJgCAABkcnMvZG93&#10;bnJldi54bWxQSwUGAAAAAAQABAD1AAAAhwMAAAAA&#10;" adj="-11796480,,5400" path="m,8c6,,19,,26,8e" filled="f" strokecolor="black [3200]">
                    <v:stroke joinstyle="bevel" endcap="round"/>
                    <v:formulas/>
                    <v:path arrowok="t" o:connecttype="custom" o:connectlocs="0,8;26,8" o:connectangles="0,0" textboxrect="0,0,26,8"/>
                    <o:lock v:ext="edit" aspectratio="t"/>
                    <v:textbox inset="1mm,1mm,1mm,1mm">
                      <w:txbxContent>
                        <w:p w:rsidR="00DE2A75" w:rsidRDefault="00DE2A75" w:rsidP="00DE2A75">
                          <w:pPr>
                            <w:rPr>
                              <w:rFonts w:eastAsia="Times New Roman"/>
                            </w:rPr>
                          </w:pPr>
                        </w:p>
                      </w:txbxContent>
                    </v:textbox>
                  </v:shape>
                  <v:shape id="Freeform 3321" o:spid="_x0000_s1252" style="position:absolute;left:66125;top:37018;width:0;height:0;visibility:visible;mso-wrap-style:none;v-text-anchor:top" coordsize="2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mn8UA&#10;AADdAAAADwAAAGRycy9kb3ducmV2LnhtbESPT4vCMBTE78J+h/AWvGmqBZGuUWRh1YMu+Ofi7dG8&#10;bYrNS22iVj/9RhA8DjPzG2Yya20lrtT40rGCQT8BQZw7XXKh4LD/6Y1B+ICssXJMCu7kYTb96Eww&#10;0+7GW7ruQiEihH2GCkwIdSalzw1Z9H1XE0fvzzUWQ5RNIXWDtwi3lRwmyUhaLDkuGKzp21B+2l2s&#10;gpVJF+fjyMiHs8v14Xev22W1Uar72c6/QARqwzv8aq+0gjQdDuD5Jj4BOf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5+afxQAAAN0AAAAPAAAAAAAAAAAAAAAAAJgCAABkcnMv&#10;ZG93bnJldi54bWxQSwUGAAAAAAQABAD1AAAAigMAAAAA&#10;" adj="-11796480,,5400" path="m,c8,6,19,6,26,e" filled="f" strokecolor="black [3200]">
                    <v:stroke joinstyle="bevel" endcap="round"/>
                    <v:formulas/>
                    <v:path arrowok="t" o:connecttype="custom" o:connectlocs="0,0;26,0" o:connectangles="0,0" textboxrect="0,0,26,6"/>
                    <o:lock v:ext="edit" aspectratio="t"/>
                    <v:textbox inset="1mm,1mm,1mm,1mm">
                      <w:txbxContent>
                        <w:p w:rsidR="00DE2A75" w:rsidRDefault="00DE2A75" w:rsidP="00DE2A75">
                          <w:pPr>
                            <w:rPr>
                              <w:rFonts w:eastAsia="Times New Roman"/>
                            </w:rPr>
                          </w:pPr>
                        </w:p>
                      </w:txbxContent>
                    </v:textbox>
                  </v:shape>
                </v:group>
                <v:line id="Line 131" o:spid="_x0000_s1253" style="position:absolute;flip:y;visibility:visible;mso-wrap-style:none;v-text-anchor:top" from="64303,34373" to="64303,343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mQeMYA&#10;AADdAAAADwAAAGRycy9kb3ducmV2LnhtbESPT2vCQBTE74LfYXmF3nRjArVEVxFRWigI/jno7TX7&#10;mg3Nvg3Z1aTf3hWEHoeZ+Q0zX/a2FjdqfeVYwWScgCAunK64VHA6bkfvIHxA1lg7JgV/5GG5GA7m&#10;mGvX8Z5uh1CKCGGfowITQpNL6QtDFv3YNcTR+3GtxRBlW0rdYhfhtpZpkrxJixXHBYMNrQ0Vv4er&#10;VTDdJl9davB42Zlvs9mfP1ZVlin1+tKvZiAC9eE//Gx/agVZOp3A4018AnJ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QmQeMYAAADdAAAADwAAAAAAAAAAAAAAAACYAgAAZHJz&#10;L2Rvd25yZXYueG1sUEsFBgAAAAAEAAQA9QAAAIsDAAAAAA==&#10;" strokecolor="black [3200]">
                  <v:stroke joinstyle="bevel" endcap="round"/>
                  <o:lock v:ext="edit" aspectratio="t"/>
                  <v:textbox inset="1mm,1mm,1mm,1mm">
                    <w:txbxContent>
                      <w:p w:rsidR="00DE2A75" w:rsidRDefault="00DE2A75" w:rsidP="00DE2A75">
                        <w:pPr>
                          <w:rPr>
                            <w:rFonts w:eastAsia="Times New Roman"/>
                          </w:rPr>
                        </w:pPr>
                      </w:p>
                    </w:txbxContent>
                  </v:textbox>
                </v:line>
                <v:shape id="Freeform 3272" o:spid="_x0000_s1254" style="position:absolute;left:57739;top:35880;width:1147;height:815;visibility:visible;mso-wrap-style:none;v-text-anchor:top" coordsize="122,3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p9D8YA&#10;AADdAAAADwAAAGRycy9kb3ducmV2LnhtbESPQWvCQBSE7wX/w/IEb3XTWKpEV5FooUJ7aNT7I/ua&#10;pN19G7LbGP313UKhx2FmvmFWm8Ea0VPnG8cKHqYJCOLS6YYrBafj8/0ChA/IGo1jUnAlD5v16G6F&#10;mXYXfqe+CJWIEPYZKqhDaDMpfVmTRT91LXH0PlxnMUTZVVJ3eIlwa2SaJE/SYsNxocaW8prKr+Lb&#10;Kvikw27/+Hbb59W5l3nhzeFVGqUm42G7BBFoCP/hv/aLVjBL5yn8volP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p9D8YAAADdAAAADwAAAAAAAAAAAAAAAACYAgAAZHJz&#10;L2Rvd25yZXYueG1sUEsFBgAAAAAEAAQA9QAAAIsDAAAAAA==&#10;" adj="-11796480,,5400" path="m3,13r85,c90,13,91,15,91,16v,2,-1,4,-3,4l3,20c1,20,,18,,16,,15,1,13,3,13xm88,16l72,r50,16l72,33,88,16xe" filled="f" strokecolor="black [3200]">
                  <v:stroke joinstyle="bevel" endcap="round"/>
                  <v:formulas/>
                  <v:path arrowok="t" o:connecttype="custom" o:connectlocs="2821,32116;82754,32116;85575,39527;82754,49408;2821,49408;0,39527;2821,32116;82754,39527;67708,0;114727,39527;67708,81524;82754,39527" o:connectangles="0,0,0,0,0,0,0,0,0,0,0,0" textboxrect="0,0,122,33"/>
                  <o:lock v:ext="edit" aspectratio="t" verticies="t"/>
                  <v:textbox inset="1mm,1mm,1mm,1mm">
                    <w:txbxContent>
                      <w:p w:rsidR="00DE2A75" w:rsidRDefault="00DE2A75" w:rsidP="00DE2A75">
                        <w:pPr>
                          <w:rPr>
                            <w:rFonts w:eastAsia="Times New Roman"/>
                          </w:rPr>
                        </w:pPr>
                      </w:p>
                    </w:txbxContent>
                  </v:textbox>
                </v:shape>
                <v:shape id="Freeform 3273" o:spid="_x0000_s1255" style="position:absolute;left:62429;top:35880;width:1147;height:815;visibility:visible;mso-wrap-style:none;v-text-anchor:top" coordsize="122,3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bYlMYA&#10;AADdAAAADwAAAGRycy9kb3ducmV2LnhtbESPQWvCQBSE74X+h+UJvdWNWlqJrlJSCxX00Kj3R/aZ&#10;RHffhuw2Rn+9Wyj0OMzMN8x82VsjOmp97VjBaJiAIC6crrlUsN99Pk9B+ICs0TgmBVfysFw8Pswx&#10;1e7C39TloRQRwj5FBVUITSqlLyqy6IeuIY7e0bUWQ5RtKXWLlwi3Ro6T5FVarDkuVNhQVlFxzn+s&#10;ghOtP1Yv29sqKw+dzHJv1htplHoa9O8zEIH68B/+a39pBZPx2wR+38QnIB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tbYlMYAAADdAAAADwAAAAAAAAAAAAAAAACYAgAAZHJz&#10;L2Rvd25yZXYueG1sUEsFBgAAAAAEAAQA9QAAAIsDAAAAAA==&#10;" adj="-11796480,,5400" path="m4,13r85,c91,13,92,15,92,16v,2,-1,4,-3,4l4,20c2,20,,18,,16,,15,2,13,4,13xm89,16l72,r50,16l72,33,89,16xe" filled="f" strokecolor="black [3200]">
                  <v:stroke joinstyle="bevel" endcap="round"/>
                  <v:formulas/>
                  <v:path arrowok="t" o:connecttype="custom" o:connectlocs="3762,32116;83694,32116;86515,39527;83694,49408;3762,49408;0,39527;3762,32116;83694,39527;67708,0;114727,39527;67708,81524;83694,39527" o:connectangles="0,0,0,0,0,0,0,0,0,0,0,0" textboxrect="0,0,122,33"/>
                  <o:lock v:ext="edit" aspectratio="t" verticies="t"/>
                  <v:textbox inset="1mm,1mm,1mm,1mm">
                    <w:txbxContent>
                      <w:p w:rsidR="00DE2A75" w:rsidRDefault="00DE2A75" w:rsidP="00DE2A75">
                        <w:pPr>
                          <w:rPr>
                            <w:rFonts w:eastAsia="Times New Roman"/>
                          </w:rPr>
                        </w:pPr>
                      </w:p>
                    </w:txbxContent>
                  </v:textbox>
                </v:shape>
                <v:shape id="Freeform 3274" o:spid="_x0000_s1256" style="position:absolute;left:63194;top:36201;width:1147;height:3609;visibility:visible;mso-wrap-style:none;v-text-anchor:top" coordsize="33,1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fQDsYA&#10;AADdAAAADwAAAGRycy9kb3ducmV2LnhtbESPzWrCQBSF90LfYbiF7nSilbakTkQqiuJGrSDdXTK3&#10;SUjmTsiMSfTpHaHQ5eH8fJzZvDeVaKlxhWUF41EEgji1uuBMwel7NfwA4TyyxsoyKbiSg3nyNJhh&#10;rG3HB2qPPhNhhF2MCnLv61hKl+Zk0I1sTRy8X9sY9EE2mdQNdmHcVHISRW/SYMGBkGNNXzml5fFi&#10;AuTntt52JZ0P48VyX+92ErdRq9TLc7/4BOGp9//hv/ZGK3idvE/h8SY8AZn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gfQDsYAAADdAAAADwAAAAAAAAAAAAAAAACYAgAAZHJz&#10;L2Rvd25yZXYueG1sUEsFBgAAAAAEAAQA9QAAAIsDAAAAAA==&#10;" adj="-11796480,,5400" path="m20,34r,123c20,159,18,160,16,160v-1,,-3,-1,-3,-3l13,34v,-2,2,-3,3,-3c18,31,20,32,20,34xm16,34l,50,16,,33,50,16,34xm16,157l33,140,16,190,,140r16,17xe" filled="f" strokecolor="black [3200]">
                  <v:stroke joinstyle="bevel" endcap="round"/>
                  <v:formulas/>
                  <v:path arrowok="t" o:connecttype="custom" o:connectlocs="69532,64586;69532,298237;55625,303936;45195,298237;45195,64586;55625,58888;69532,64586;55625,64586;0,94980;55625,0;114727,94980;55625,64586;55625,298237;114727,265944;55625,360924;0,265944;55625,298237" o:connectangles="0,0,0,0,0,0,0,0,0,0,0,0,0,0,0,0,0" textboxrect="0,0,33,190"/>
                  <o:lock v:ext="edit" aspectratio="t" verticies="t"/>
                  <v:textbox inset="1mm,1mm,1mm,1mm">
                    <w:txbxContent>
                      <w:p w:rsidR="00DE2A75" w:rsidRDefault="00DE2A75" w:rsidP="00DE2A75">
                        <w:pPr>
                          <w:rPr>
                            <w:rFonts w:eastAsia="Times New Roman"/>
                          </w:rPr>
                        </w:pPr>
                      </w:p>
                    </w:txbxContent>
                  </v:textbox>
                </v:shape>
                <v:group id="Group 3275" o:spid="_x0000_s1257" style="position:absolute;left:59599;top:45723;width:2919;height:3638" coordorigin="59599,45723"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55Rz8YAAADdAAAADwAAAGRycy9kb3ducmV2LnhtbESPT4vCMBTE78J+h/AW&#10;9qZpFXWpRhFxlz2I4B9YvD2aZ1tsXkoT2/rtjSB4HGbmN8x82ZlSNFS7wrKCeBCBIE6tLjhTcDr+&#10;9L9BOI+ssbRMCu7kYLn46M0x0bblPTUHn4kAYZeggtz7KpHSpTkZdANbEQfvYmuDPsg6k7rGNsBN&#10;KYdRNJEGCw4LOVa0zim9Hm5GwW+L7WoUb5rt9bK+n4/j3f82JqW+PrvVDISnzr/Dr/afVjAaTsf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nlHPxgAAAN0A&#10;AAAPAAAAAAAAAAAAAAAAAKoCAABkcnMvZG93bnJldi54bWxQSwUGAAAAAAQABAD6AAAAnQMAAAAA&#10;">
                  <o:lock v:ext="edit" aspectratio="t"/>
                  <v:rect id="Rectangle 3318" o:spid="_x0000_s1258" style="position:absolute;left:59599;top:45723;width:3;height: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uXBsIA&#10;AADdAAAADwAAAGRycy9kb3ducmV2LnhtbERPXWvCMBR9H/gfwhV8m6kryKhGqYIgynBz4vOlubbF&#10;5qYmme3+vXkQfDyc7/myN424k/O1ZQWTcQKCuLC65lLB6Xfz/gnCB2SNjWVS8E8elovB2xwzbTv+&#10;ofsxlCKGsM9QQRVCm0npi4oM+rFtiSN3sc5giNCVUjvsYrhp5EeSTKXBmmNDhS2tKyquxz+jwHYb&#10;Pue3lds13/nWpof9dP/llBoN+3wGIlAfXuKne6sVpOkkzo1v4hOQ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i5cGwgAAAN0AAAAPAAAAAAAAAAAAAAAAAJgCAABkcnMvZG93&#10;bnJldi54bWxQSwUGAAAAAAQABAD1AAAAhwMAAAAA&#10;" filled="f" strokecolor="black [3200]">
                    <v:stroke joinstyle="bevel" endcap="round"/>
                    <o:lock v:ext="edit" aspectratio="t"/>
                    <v:textbox inset="1mm,1mm,1mm,1mm">
                      <w:txbxContent>
                        <w:p w:rsidR="00DE2A75" w:rsidRDefault="00DE2A75" w:rsidP="00DE2A75">
                          <w:pPr>
                            <w:rPr>
                              <w:rFonts w:eastAsia="Times New Roman"/>
                            </w:rPr>
                          </w:pPr>
                        </w:p>
                      </w:txbxContent>
                    </v:textbox>
                  </v:rect>
                  <v:rect id="Rectangle 3319" o:spid="_x0000_s1259" style="position:absolute;left:59599;top:45723;width:3;height: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cyncUA&#10;AADdAAAADwAAAGRycy9kb3ducmV2LnhtbESPQWvCQBSE7wX/w/IK3nSjAanRVaIgiFLaaun5kX0m&#10;odm3cXc16b/vFoQeh5n5hlmue9OIOzlfW1YwGScgiAuray4VfJ53oxcQPiBrbCyTgh/ysF4NnpaY&#10;advxB91PoRQRwj5DBVUIbSalLyoy6Me2JY7exTqDIUpXSu2wi3DTyGmSzKTBmuNChS1tKyq+Tzej&#10;wHY7/sqvG3do3vO9Td+Os+OrU2r43OcLEIH68B9+tPdaQZpO5vD3Jj4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xzKdxQAAAN0AAAAPAAAAAAAAAAAAAAAAAJgCAABkcnMv&#10;ZG93bnJldi54bWxQSwUGAAAAAAQABAD1AAAAigMAAAAA&#10;" filled="f" strokecolor="black [3200]">
                    <v:stroke joinstyle="bevel" endcap="round"/>
                    <o:lock v:ext="edit" aspectratio="t"/>
                    <v:textbox inset="1mm,1mm,1mm,1mm">
                      <w:txbxContent>
                        <w:p w:rsidR="00DE2A75" w:rsidRDefault="00DE2A75" w:rsidP="00DE2A75">
                          <w:pPr>
                            <w:rPr>
                              <w:rFonts w:eastAsia="Times New Roman"/>
                            </w:rPr>
                          </w:pPr>
                        </w:p>
                      </w:txbxContent>
                    </v:textbox>
                  </v:rect>
                </v:group>
                <v:group id="Group 3276" o:spid="_x0000_s1260" style="position:absolute;left:61460;top:29524;width:663;height:305" coordorigin="61460,48312" coordsize="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TM+4xgAAAN0A&#10;AAAPAAAAAAAAAAAAAAAAAKoCAABkcnMvZG93bnJldi54bWxQSwUGAAAAAAQABAD6AAAAnQMAAAAA&#10;">
                  <o:lock v:ext="edit" aspectratio="t"/>
                  <v:line id="Line 141" o:spid="_x0000_s1261" style="position:absolute;flip:x;visibility:visible;mso-wrap-style:none;v-text-anchor:top" from="61460,48312" to="61461,48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7iMcYA&#10;AADdAAAADwAAAGRycy9kb3ducmV2LnhtbESPQWvCQBSE70L/w/IK3nRjAlaiq0hpUCgU1B7q7Zl9&#10;ZkOzb0N2a+K/7xYKHoeZ+YZZbQbbiBt1vnasYDZNQBCXTtdcKfg8FZMFCB+QNTaOScGdPGzWT6MV&#10;5tr1fKDbMVQiQtjnqMCE0OZS+tKQRT91LXH0rq6zGKLsKqk77CPcNjJNkrm0WHNcMNjSq6Hy+/hj&#10;FbwUyXufGjydP8zFvB2+dts6y5QaPw/bJYhAQ3iE/9t7rSDLZnP4exOf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d7iMcYAAADdAAAADwAAAAAAAAAAAAAAAACYAgAAZHJz&#10;L2Rvd25yZXYueG1sUEsFBgAAAAAEAAQA9QAAAIsDAAAAAA==&#10;" strokecolor="black [3200]">
                    <v:stroke joinstyle="bevel" endcap="round"/>
                    <o:lock v:ext="edit" aspectratio="t"/>
                    <v:textbox inset="1mm,1mm,1mm,1mm">
                      <w:txbxContent>
                        <w:p w:rsidR="00DE2A75" w:rsidRDefault="00DE2A75" w:rsidP="00DE2A75">
                          <w:pPr>
                            <w:rPr>
                              <w:rFonts w:eastAsia="Times New Roman"/>
                            </w:rPr>
                          </w:pPr>
                        </w:p>
                      </w:txbxContent>
                    </v:textbox>
                  </v:line>
                  <v:line id="Line 142" o:spid="_x0000_s1262" style="position:absolute;flip:x;visibility:visible;mso-wrap-style:none;v-text-anchor:top" from="61460,48312" to="61461,48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JHqsYA&#10;AADdAAAADwAAAGRycy9kb3ducmV2LnhtbESPQWvCQBSE74X+h+UVeqsbDahEV5GitCAImh7q7Zl9&#10;ZkOzb0N2Nem/dwXB4zAz3zDzZW9rcaXWV44VDAcJCOLC6YpLBT/55mMKwgdkjbVjUvBPHpaL15c5&#10;Ztp1vKfrIZQiQthnqMCE0GRS+sKQRT9wDXH0zq61GKJsS6lb7CLc1nKUJGNpseK4YLChT0PF3+Fi&#10;FUw2ybYbGcyPO3My6/3v16pKU6Xe3/rVDESgPjzDj/a3VpCmwwnc38Qn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pJHqsYAAADdAAAADwAAAAAAAAAAAAAAAACYAgAAZHJz&#10;L2Rvd25yZXYueG1sUEsFBgAAAAAEAAQA9QAAAIsDAAAAAA==&#10;" strokecolor="black [3200]">
                    <v:stroke joinstyle="bevel" endcap="round"/>
                    <o:lock v:ext="edit" aspectratio="t"/>
                    <v:textbox inset="1mm,1mm,1mm,1mm">
                      <w:txbxContent>
                        <w:p w:rsidR="00DE2A75" w:rsidRDefault="00DE2A75" w:rsidP="00DE2A75">
                          <w:pPr>
                            <w:rPr>
                              <w:rFonts w:eastAsia="Times New Roman"/>
                            </w:rPr>
                          </w:pPr>
                        </w:p>
                      </w:txbxContent>
                    </v:textbox>
                  </v:line>
                </v:group>
                <v:group id="Group 3277" o:spid="_x0000_s1263" style="position:absolute;left:59982;top:43712;width:714;height:272" coordorigin="59982,46444" coordsize="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BqI8YAAADdAAAADwAAAGRycy9kb3ducmV2LnhtbESPT4vCMBTE78J+h/AW&#10;9qZpFXWpRhFxlz2I4B9YvD2aZ1tsXkoT2/rtjSB4HGbmN8x82ZlSNFS7wrKCeBCBIE6tLjhTcDr+&#10;9L9BOI+ssbRMCu7kYLn46M0x0bblPTUHn4kAYZeggtz7KpHSpTkZdANbEQfvYmuDPsg6k7rGNsBN&#10;KYdRNJEGCw4LOVa0zim9Hm5GwW+L7WoUb5rt9bK+n4/j3f82JqW+PrvVDISnzr/Dr/afVjAaTqf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AGojxgAAAN0A&#10;AAAPAAAAAAAAAAAAAAAAAKoCAABkcnMvZG93bnJldi54bWxQSwUGAAAAAAQABAD6AAAAnQMAAAAA&#10;">
                  <o:lock v:ext="edit" aspectratio="t"/>
                  <v:shape id="Freeform 3314" o:spid="_x0000_s1264" style="position:absolute;left:59983;top:46444;width:0;height:0;visibility:visible;mso-wrap-style:none;v-text-anchor:top" coordsize="2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YVjcUA&#10;AADdAAAADwAAAGRycy9kb3ducmV2LnhtbESPQWvCQBSE7wX/w/IEb3WjllKiq0iwoPTQJPXg8ZF9&#10;JsHs27C7NfHfdwuFHoeZ+YbZ7EbTiTs531pWsJgnIIgrq1uuFZy/3p/fQPiArLGzTAoe5GG3nTxt&#10;MNV24ILuZahFhLBPUUETQp9K6auGDPq57Ymjd7XOYIjS1VI7HCLcdHKZJK/SYMtxocGesoaqW/lt&#10;FISiPNg++xgunLv2lHFefI65UrPpuF+DCDSG//Bf+6gVrFaLF/h9E5+A3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RhWNxQAAAN0AAAAPAAAAAAAAAAAAAAAAAJgCAABkcnMv&#10;ZG93bnJldi54bWxQSwUGAAAAAAQABAD1AAAAigMAAAAA&#10;" adj="-11796480,,5400" path="m26,c18,8,7,8,,e" filled="f" strokecolor="black [3200]">
                    <v:stroke joinstyle="bevel" endcap="round"/>
                    <v:formulas/>
                    <v:path arrowok="t" o:connecttype="custom" o:connectlocs="26,0;0,0" o:connectangles="0,0" textboxrect="0,0,26,8"/>
                    <o:lock v:ext="edit" aspectratio="t"/>
                    <v:textbox inset="1mm,1mm,1mm,1mm">
                      <w:txbxContent>
                        <w:p w:rsidR="00DE2A75" w:rsidRDefault="00DE2A75" w:rsidP="00DE2A75">
                          <w:pPr>
                            <w:rPr>
                              <w:rFonts w:eastAsia="Times New Roman"/>
                            </w:rPr>
                          </w:pPr>
                        </w:p>
                      </w:txbxContent>
                    </v:textbox>
                  </v:shape>
                  <v:shape id="Freeform 3315" o:spid="_x0000_s1265" style="position:absolute;left:59982;top:46444;width:1;height:0;visibility:visible;mso-wrap-style:none;v-text-anchor:top" coordsize="2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7ZzMYA&#10;AADdAAAADwAAAGRycy9kb3ducmV2LnhtbESPQWvCQBSE7wX/w/IEb3WjYijRVUQRPEiL1oPHR/aZ&#10;BLNvw+6aRH99t1DocZiZb5jluje1aMn5yrKCyTgBQZxbXXGh4PK9f/8A4QOyxtoyKXiSh/Vq8LbE&#10;TNuOT9SeQyEihH2GCsoQmkxKn5dk0I9tQxy9m3UGQ5SukNphF+GmltMkSaXBiuNCiQ1tS8rv54dR&#10;cKxcmj762n11t9Pnbje/tvZ1VWo07DcLEIH68B/+ax+0gtlsMoffN/EJ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w7ZzMYAAADdAAAADwAAAAAAAAAAAAAAAACYAgAAZHJz&#10;L2Rvd25yZXYueG1sUEsFBgAAAAAEAAQA9QAAAIsDAAAAAA==&#10;" adj="-11796480,,5400" path="m27,6c19,,7,,,6e" filled="f" strokecolor="black [3200]">
                    <v:stroke joinstyle="bevel" endcap="round"/>
                    <v:formulas/>
                    <v:path arrowok="t" o:connecttype="custom" o:connectlocs="27,6;0,6" o:connectangles="0,0" textboxrect="0,0,27,6"/>
                    <o:lock v:ext="edit" aspectratio="t"/>
                    <v:textbox inset="1mm,1mm,1mm,1mm">
                      <w:txbxContent>
                        <w:p w:rsidR="00DE2A75" w:rsidRDefault="00DE2A75" w:rsidP="00DE2A75">
                          <w:pPr>
                            <w:rPr>
                              <w:rFonts w:eastAsia="Times New Roman"/>
                            </w:rPr>
                          </w:pPr>
                        </w:p>
                      </w:txbxContent>
                    </v:textbox>
                  </v:shape>
                </v:group>
                <v:line id="Line 147" o:spid="_x0000_s1266" style="position:absolute;flip:x;visibility:visible;mso-wrap-style:none;v-text-anchor:top" from="59599,45723" to="59599,457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M55cMA&#10;AADdAAAADwAAAGRycy9kb3ducmV2LnhtbERPy4rCMBTdD/gP4QruxtQWRqlGERlxYGDAx0J31+ba&#10;FJub0mRs5+8nC8Hl4bwXq97W4kGtrxwrmIwTEMSF0xWXCk7H7fsMhA/IGmvHpOCPPKyWg7cF5tp1&#10;vKfHIZQihrDPUYEJocml9IUhi37sGuLI3VxrMUTYllK32MVwW8s0ST6kxYpjg8GGNoaK++HXKphu&#10;k+8uNXi8/Jir+dyfd+sqy5QaDfv1HESgPrzET/eXVpCl0zg3volP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DM55cMAAADdAAAADwAAAAAAAAAAAAAAAACYAgAAZHJzL2Rv&#10;d25yZXYueG1sUEsFBgAAAAAEAAQA9QAAAIgDAAAAAA==&#10;" strokecolor="black [3200]">
                  <v:stroke joinstyle="bevel" endcap="round"/>
                  <o:lock v:ext="edit" aspectratio="t"/>
                  <v:textbox inset="1mm,1mm,1mm,1mm">
                    <w:txbxContent>
                      <w:p w:rsidR="00DE2A75" w:rsidRDefault="00DE2A75" w:rsidP="00DE2A75">
                        <w:pPr>
                          <w:rPr>
                            <w:rFonts w:eastAsia="Times New Roman"/>
                          </w:rPr>
                        </w:pPr>
                      </w:p>
                    </w:txbxContent>
                  </v:textbox>
                </v:line>
                <v:group id="Group 3279" o:spid="_x0000_s1267" style="position:absolute;left:64303;top:45723;width:2906;height:3638" coordorigin="64303,45723"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01vKxgAAAN0A&#10;AAAPAAAAAAAAAAAAAAAAAKoCAABkcnMvZG93bnJldi54bWxQSwUGAAAAAAQABAD6AAAAnQMAAAAA&#10;">
                  <o:lock v:ext="edit" aspectratio="t"/>
                  <v:rect id="Rectangle 3312" o:spid="_x0000_s1268" style="position:absolute;left:64303;top:45723;width:2;height: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Og7MUA&#10;AADdAAAADwAAAGRycy9kb3ducmV2LnhtbESPQWvCQBSE7wX/w/KE3upGA1Kiq0RBkIrYqnh+ZJ9J&#10;MPs23d2a+O/dQqHHYWa+YebL3jTiTs7XlhWMRwkI4sLqmksF59Pm7R2ED8gaG8uk4EEelovByxwz&#10;bTv+ovsxlCJC2GeooAqhzaT0RUUG/ci2xNG7WmcwROlKqR12EW4aOUmSqTRYc1yosKV1RcXt+GMU&#10;2G7Dl/x75T6az3xr08Nuuts7pV6HfT4DEagP/+G/9lYrSNPxBH7fxCcgF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Y6DsxQAAAN0AAAAPAAAAAAAAAAAAAAAAAJgCAABkcnMv&#10;ZG93bnJldi54bWxQSwUGAAAAAAQABAD1AAAAigMAAAAA&#10;" filled="f" strokecolor="black [3200]">
                    <v:stroke joinstyle="bevel" endcap="round"/>
                    <o:lock v:ext="edit" aspectratio="t"/>
                    <v:textbox inset="1mm,1mm,1mm,1mm">
                      <w:txbxContent>
                        <w:p w:rsidR="00DE2A75" w:rsidRDefault="00DE2A75" w:rsidP="00DE2A75">
                          <w:pPr>
                            <w:rPr>
                              <w:rFonts w:eastAsia="Times New Roman"/>
                            </w:rPr>
                          </w:pPr>
                        </w:p>
                      </w:txbxContent>
                    </v:textbox>
                  </v:rect>
                  <v:rect id="Rectangle 3313" o:spid="_x0000_s1269" style="position:absolute;left:64303;top:45723;width:2;height: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8Fd8UA&#10;AADdAAAADwAAAGRycy9kb3ducmV2LnhtbESP3WrCQBSE7wu+w3IE7+rGBqREV4mCIEpp/cHrQ/aY&#10;BLNn4+7WpG/fLRS8HGbmG2a+7E0jHuR8bVnBZJyAIC6srrlUcD5tXt9B+ICssbFMCn7Iw3IxeJlj&#10;pm3HB3ocQykihH2GCqoQ2kxKX1Rk0I9tSxy9q3UGQ5SulNphF+GmkW9JMpUGa44LFba0rqi4Hb+N&#10;Attt+JLfV27XfOVbm37up/sPp9Ro2OczEIH68Az/t7daQZpOUvh7E5+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LwV3xQAAAN0AAAAPAAAAAAAAAAAAAAAAAJgCAABkcnMv&#10;ZG93bnJldi54bWxQSwUGAAAAAAQABAD1AAAAigMAAAAA&#10;" filled="f" strokecolor="black [3200]">
                    <v:stroke joinstyle="bevel" endcap="round"/>
                    <o:lock v:ext="edit" aspectratio="t"/>
                    <v:textbox inset="1mm,1mm,1mm,1mm">
                      <w:txbxContent>
                        <w:p w:rsidR="00DE2A75" w:rsidRDefault="00DE2A75" w:rsidP="00DE2A75">
                          <w:pPr>
                            <w:rPr>
                              <w:rFonts w:eastAsia="Times New Roman"/>
                            </w:rPr>
                          </w:pPr>
                        </w:p>
                      </w:txbxContent>
                    </v:textbox>
                  </v:rect>
                </v:group>
                <v:group id="Group 3280" o:spid="_x0000_s1270" style="position:absolute;left:64710;top:27350;width:676;height:289" coordorigin="64710,46496" coordsize="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PIJwwwAAAN0AAAAP&#10;AAAAAAAAAAAAAAAAAKoCAABkcnMvZG93bnJldi54bWxQSwUGAAAAAAQABAD6AAAAmgMAAAAA&#10;">
                  <o:lock v:ext="edit" aspectratio="t"/>
                  <v:line id="Line 151" o:spid="_x0000_s1271" style="position:absolute;visibility:visible;mso-wrap-style:none;v-text-anchor:top" from="64710,46496" to="64711,46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TGpL8A&#10;AADdAAAADwAAAGRycy9kb3ducmV2LnhtbERPy4rCMBTdC/MP4Qqzs6kVRDtGkUFhlj73l+Tadmxu&#10;ShPbzny9WQguD+e92gy2Fh21vnKsYJqkIIi1MxUXCi7n/WQBwgdkg7VjUvBHHjbrj9EKc+N6PlJ3&#10;CoWIIexzVFCG0ORSel2SRZ+4hjhyN9daDBG2hTQt9jHc1jJL07m0WHFsKLGh75L0/fSwCgZOf/W2&#10;X+qDyR7L8J/ddu7aKfU5HrZfIAIN4S1+uX+MgtlsGvfHN/EJyPU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WFMakvwAAAN0AAAAPAAAAAAAAAAAAAAAAAJgCAABkcnMvZG93bnJl&#10;di54bWxQSwUGAAAAAAQABAD1AAAAhAMAAAAA&#10;" strokecolor="black [3200]">
                    <v:stroke joinstyle="bevel" endcap="round"/>
                    <o:lock v:ext="edit" aspectratio="t"/>
                    <v:textbox inset="1mm,1mm,1mm,1mm">
                      <w:txbxContent>
                        <w:p w:rsidR="00DE2A75" w:rsidRDefault="00DE2A75" w:rsidP="00DE2A75">
                          <w:pPr>
                            <w:rPr>
                              <w:rFonts w:eastAsia="Times New Roman"/>
                            </w:rPr>
                          </w:pPr>
                        </w:p>
                      </w:txbxContent>
                    </v:textbox>
                  </v:line>
                  <v:line id="Line 152" o:spid="_x0000_s1272" style="position:absolute;visibility:visible;mso-wrap-style:none;v-text-anchor:top" from="64710,46496" to="64711,46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jP8MA&#10;AADdAAAADwAAAGRycy9kb3ducmV2LnhtbESPQWvCQBSE74L/YXlCb7pJBKnRVaS00GO1en/sPpNo&#10;9m3IrknaX+8KgsdhZr5h1tvB1qKj1leOFaSzBASxdqbiQsHx92v6DsIHZIO1Y1LwRx62m/Fojblx&#10;Pe+pO4RCRAj7HBWUITS5lF6XZNHPXEMcvbNrLYYo20KaFvsIt7XMkmQhLVYcF0ps6KMkfT3crIKB&#10;k4ve9Uv9Y7LbMvxn50936pR6mwy7FYhAQ3iFn+1vo2A+T1N4vIlPQG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jP8MAAADdAAAADwAAAAAAAAAAAAAAAACYAgAAZHJzL2Rv&#10;d25yZXYueG1sUEsFBgAAAAAEAAQA9QAAAIgDAAAAAA==&#10;" strokecolor="black [3200]">
                    <v:stroke joinstyle="bevel" endcap="round"/>
                    <o:lock v:ext="edit" aspectratio="t"/>
                    <v:textbox inset="1mm,1mm,1mm,1mm">
                      <w:txbxContent>
                        <w:p w:rsidR="00DE2A75" w:rsidRDefault="00DE2A75" w:rsidP="00DE2A75">
                          <w:pPr>
                            <w:rPr>
                              <w:rFonts w:eastAsia="Times New Roman"/>
                            </w:rPr>
                          </w:pPr>
                        </w:p>
                      </w:txbxContent>
                    </v:textbox>
                  </v:line>
                </v:group>
                <v:group id="Group 3281" o:spid="_x0000_s1273" style="position:absolute;left:66125;top:48351;width:713;height:289" coordorigin="66125,48351" coordsize="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XAn68cAAADd&#10;AAAADwAAAAAAAAAAAAAAAACqAgAAZHJzL2Rvd25yZXYueG1sUEsFBgAAAAAEAAQA+gAAAJ4DAAAA&#10;AA==&#10;">
                  <o:lock v:ext="edit" aspectratio="t"/>
                  <v:shape id="Freeform 3308" o:spid="_x0000_s1274" style="position:absolute;left:66125;top:48351;width:0;height:1;visibility:visible;mso-wrap-style:none;v-text-anchor:top" coordsize="26,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Egm78A&#10;AADdAAAADwAAAGRycy9kb3ducmV2LnhtbERPTYvCMBC9L/gfwgje1lQLy1KNIkrBq7rreWzGtthM&#10;ajPW+u/NYWGPj/e9XA+uUT11ofZsYDZNQBEX3tZcGvg55Z/foIIgW2w8k4EXBVivRh9LzKx/8oH6&#10;o5QqhnDI0EAl0mZah6Iih2HqW+LIXX3nUCLsSm07fMZw1+h5knxphzXHhgpb2lZU3I4PZ+DSpPfb&#10;7/Y6P+/kkQu2OtdDb8xkPGwWoIQG+Rf/uffWQJomcW58E5+AXr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zgSCbvwAAAN0AAAAPAAAAAAAAAAAAAAAAAJgCAABkcnMvZG93bnJl&#10;di54bWxQSwUGAAAAAAQABAD1AAAAhAMAAAAA&#10;" adj="-11796480,,5400" path="m,7c6,,19,,26,7e" filled="f" strokecolor="black [3200]">
                    <v:stroke joinstyle="bevel" endcap="round"/>
                    <v:formulas/>
                    <v:path arrowok="t" o:connecttype="custom" o:connectlocs="0,7;26,7" o:connectangles="0,0" textboxrect="0,0,26,7"/>
                    <o:lock v:ext="edit" aspectratio="t"/>
                    <v:textbox inset="1mm,1mm,1mm,1mm">
                      <w:txbxContent>
                        <w:p w:rsidR="00DE2A75" w:rsidRDefault="00DE2A75" w:rsidP="00DE2A75">
                          <w:pPr>
                            <w:rPr>
                              <w:rFonts w:eastAsia="Times New Roman"/>
                            </w:rPr>
                          </w:pPr>
                        </w:p>
                      </w:txbxContent>
                    </v:textbox>
                  </v:shape>
                  <v:shape id="Freeform 3309" o:spid="_x0000_s1275" style="position:absolute;left:66125;top:48352;width:0;height:0;visibility:visible;mso-wrap-style:none;v-text-anchor:top" coordsize="2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szsUA&#10;AADdAAAADwAAAGRycy9kb3ducmV2LnhtbESPQWvCQBSE7wX/w/IEb3WjQqnRVSRYsPTQJHrw+Mg+&#10;k2D2bdjdmvTfdwuFHoeZ+YbZ7kfTiQc531pWsJgnIIgrq1uuFVzOb8+vIHxA1thZJgXf5GG/mzxt&#10;MdV24IIeZahFhLBPUUETQp9K6auGDPq57Ymjd7POYIjS1VI7HCLcdHKZJC/SYMtxocGesoaqe/ll&#10;FISiPNo++xiunLv2PeO8+BxzpWbT8bABEWgM/+G/9kkrWK2SNfy+iU9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izOxQAAAN0AAAAPAAAAAAAAAAAAAAAAAJgCAABkcnMv&#10;ZG93bnJldi54bWxQSwUGAAAAAAQABAD1AAAAigMAAAAA&#10;" adj="-11796480,,5400" path="m,c8,8,19,8,26,e" filled="f" strokecolor="black [3200]">
                    <v:stroke joinstyle="bevel" endcap="round"/>
                    <v:formulas/>
                    <v:path arrowok="t" o:connecttype="custom" o:connectlocs="0,0;26,0" o:connectangles="0,0" textboxrect="0,0,26,8"/>
                    <o:lock v:ext="edit" aspectratio="t"/>
                    <v:textbox inset="1mm,1mm,1mm,1mm">
                      <w:txbxContent>
                        <w:p w:rsidR="00DE2A75" w:rsidRDefault="00DE2A75" w:rsidP="00DE2A75">
                          <w:pPr>
                            <w:rPr>
                              <w:rFonts w:eastAsia="Times New Roman"/>
                            </w:rPr>
                          </w:pPr>
                        </w:p>
                      </w:txbxContent>
                    </v:textbox>
                  </v:shape>
                </v:group>
                <v:line id="Line 157" o:spid="_x0000_s1276" style="position:absolute;flip:y;visibility:visible;mso-wrap-style:none;v-text-anchor:top" from="64303,45723" to="64303,457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5+KMYA&#10;AADdAAAADwAAAGRycy9kb3ducmV2LnhtbESPQWvCQBSE7wX/w/KE3uqmCbSSugkiigWhoPbQ3p7Z&#10;ZzY0+zZkVxP/fbdQ8DjMzDfMohxtK67U+8axgudZAoK4crrhWsHncfM0B+EDssbWMSm4kYeymDws&#10;MNdu4D1dD6EWEcI+RwUmhC6X0leGLPqZ64ijd3a9xRBlX0vd4xDhtpVpkrxIiw3HBYMdrQxVP4eL&#10;VfC6SXZDavD4/WFOZr3/2i6bLFPqcTou30AEGsM9/N9+1wqydJ7C35v4BGT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A5+KMYAAADdAAAADwAAAAAAAAAAAAAAAACYAgAAZHJz&#10;L2Rvd25yZXYueG1sUEsFBgAAAAAEAAQA9QAAAIsDAAAAAA==&#10;" strokecolor="black [3200]">
                  <v:stroke joinstyle="bevel" endcap="round"/>
                  <o:lock v:ext="edit" aspectratio="t"/>
                  <v:textbox inset="1mm,1mm,1mm,1mm">
                    <w:txbxContent>
                      <w:p w:rsidR="00DE2A75" w:rsidRDefault="00DE2A75" w:rsidP="00DE2A75">
                        <w:pPr>
                          <w:rPr>
                            <w:rFonts w:eastAsia="Times New Roman"/>
                          </w:rPr>
                        </w:pPr>
                      </w:p>
                    </w:txbxContent>
                  </v:textbox>
                </v:line>
                <v:shape id="Freeform 3283" o:spid="_x0000_s1277" style="position:absolute;left:57739;top:47197;width:1147;height:816;visibility:visible;mso-wrap-style:none;v-text-anchor:top" coordsize="122,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22BMMA&#10;AADdAAAADwAAAGRycy9kb3ducmV2LnhtbESPQYvCMBSE7wv+h/AEb2tqBZFqFFGEvYm6CN4eybOp&#10;Ni+lyWr7783Cwh6HmfmGWa47V4sntaHyrGAyzkAQa28qLhV8n/efcxAhIhusPZOCngKsV4OPJRbG&#10;v/hIz1MsRYJwKFCBjbEppAzaksMw9g1x8m6+dRiTbEtpWnwluKtlnmUz6bDitGCxoa0l/Tj9OAW7&#10;vLa61P2sn+QoL3d/vh7cXanRsNssQETq4n/4r/1lFEzz+RR+36QnIF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I22BMMAAADdAAAADwAAAAAAAAAAAAAAAACYAgAAZHJzL2Rv&#10;d25yZXYueG1sUEsFBgAAAAAEAAQA9QAAAIgDAAAAAA==&#10;" adj="-11796480,,5400" path="m3,14r85,c90,14,91,15,91,17v,2,-1,3,-3,3l3,20c1,20,,19,,17,,15,1,14,3,14xm88,17l72,r50,17l72,34,88,17xe" filled="f" strokecolor="black [3200]">
                  <v:stroke joinstyle="bevel" endcap="round"/>
                  <v:formulas/>
                  <v:path arrowok="t" o:connecttype="custom" o:connectlocs="2821,33569;82754,33569;85575,40762;82754,47955;2821,47955;0,40762;2821,33569;82754,40762;67708,0;114727,40762;67708,81524;82754,40762" o:connectangles="0,0,0,0,0,0,0,0,0,0,0,0" textboxrect="0,0,122,34"/>
                  <o:lock v:ext="edit" aspectratio="t" verticies="t"/>
                  <v:textbox inset="1mm,1mm,1mm,1mm">
                    <w:txbxContent>
                      <w:p w:rsidR="00DE2A75" w:rsidRDefault="00DE2A75" w:rsidP="00DE2A75">
                        <w:pPr>
                          <w:rPr>
                            <w:rFonts w:eastAsia="Times New Roman"/>
                          </w:rPr>
                        </w:pPr>
                      </w:p>
                    </w:txbxContent>
                  </v:textbox>
                </v:shape>
                <v:shape id="Freeform 3284" o:spid="_x0000_s1278" style="position:absolute;left:62429;top:47197;width:1147;height:816;visibility:visible;mso-wrap-style:none;v-text-anchor:top" coordsize="122,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QucMMA&#10;AADdAAAADwAAAGRycy9kb3ducmV2LnhtbESPQWsCMRSE7wX/Q3hCbzXrWkRWo4hS8FaqInh7JM/N&#10;6uZl2aS6+++bguBxmJlvmMWqc7W4UxsqzwrGowwEsfam4lLB8fD1MQMRIrLB2jMp6CnAajl4W2Bh&#10;/IN/6L6PpUgQDgUqsDE2hZRBW3IYRr4hTt7Ftw5jkm0pTYuPBHe1zLNsKh1WnBYsNrSxpG/7X6dg&#10;m9dWl7qf9uMc5enqD+dvd1Xqfdit5yAidfEVfrZ3RsEkn33C/5v0BO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2QucMMAAADdAAAADwAAAAAAAAAAAAAAAACYAgAAZHJzL2Rv&#10;d25yZXYueG1sUEsFBgAAAAAEAAQA9QAAAIgDAAAAAA==&#10;" adj="-11796480,,5400" path="m4,14r85,c91,14,92,15,92,17v,2,-1,3,-3,3l4,20c2,20,,19,,17,,15,2,14,4,14xm89,17l72,r50,17l72,34,89,17xe" filled="f" strokecolor="black [3200]">
                  <v:stroke joinstyle="bevel" endcap="round"/>
                  <v:formulas/>
                  <v:path arrowok="t" o:connecttype="custom" o:connectlocs="3762,33569;83694,33569;86515,40762;83694,47955;3762,47955;0,40762;3762,33569;83694,40762;67708,0;114727,40762;67708,81524;83694,40762" o:connectangles="0,0,0,0,0,0,0,0,0,0,0,0" textboxrect="0,0,122,34"/>
                  <o:lock v:ext="edit" aspectratio="t" verticies="t"/>
                  <v:textbox inset="1mm,1mm,1mm,1mm">
                    <w:txbxContent>
                      <w:p w:rsidR="00DE2A75" w:rsidRDefault="00DE2A75" w:rsidP="00DE2A75">
                        <w:pPr>
                          <w:rPr>
                            <w:rFonts w:eastAsia="Times New Roman"/>
                          </w:rPr>
                        </w:pPr>
                      </w:p>
                    </w:txbxContent>
                  </v:textbox>
                </v:shape>
                <v:shape id="Freeform 3285" o:spid="_x0000_s1279" style="position:absolute;left:63194;top:47518;width:1147;height:3628;visibility:visible;mso-wrap-style:none;v-text-anchor:top" coordsize="33,1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4FssYA&#10;AADdAAAADwAAAGRycy9kb3ducmV2LnhtbESPzWrCQBSF90LfYbiF7nQSS0uIjhJaKko2VQvF3SVz&#10;mwQzd0JmTGKfvlMQXB7Oz8dZrkfTiJ46V1tWEM8iEMSF1TWXCr6OH9MEhPPIGhvLpOBKDtarh8kS&#10;U20H3lN/8KUII+xSVFB536ZSuqIig25mW+Lg/djOoA+yK6XucAjjppHzKHqVBmsOhApbequoOB8u&#10;JkBOv5vdcKbvfZy9f7Z5LnEX9Uo9PY7ZAoSn0d/Dt/ZWK3ieJy/w/yY8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J4FssYAAADdAAAADwAAAAAAAAAAAAAAAACYAgAAZHJz&#10;L2Rvd25yZXYueG1sUEsFBgAAAAAEAAQA9QAAAIsDAAAAAA==&#10;" adj="-11796480,,5400" path="m20,33r,124c20,159,18,160,16,160v-1,,-3,-1,-3,-3l13,33v,-1,2,-3,3,-3c18,30,20,32,20,33xm16,33l,50,16,,33,50,16,33xm16,157l33,140,16,190,,140r16,17xe" filled="f" strokecolor="black [3200]">
                  <v:stroke joinstyle="bevel" endcap="round"/>
                  <v:formulas/>
                  <v:path arrowok="t" o:connecttype="custom" o:connectlocs="69532,63018;69532,299811;55625,305540;45195,299811;45195,63018;55625,57289;69532,63018;55625,63018;0,95481;55625,0;114727,95481;55625,63018;55625,299811;114727,267348;55625,362829;0,267348;55625,299811" o:connectangles="0,0,0,0,0,0,0,0,0,0,0,0,0,0,0,0,0" textboxrect="0,0,33,190"/>
                  <o:lock v:ext="edit" aspectratio="t" verticies="t"/>
                  <v:textbox inset="1mm,1mm,1mm,1mm">
                    <w:txbxContent>
                      <w:p w:rsidR="00DE2A75" w:rsidRDefault="00DE2A75" w:rsidP="00DE2A75">
                        <w:pPr>
                          <w:rPr>
                            <w:rFonts w:eastAsia="Times New Roman"/>
                          </w:rPr>
                        </w:pPr>
                      </w:p>
                    </w:txbxContent>
                  </v:textbox>
                </v:shape>
                <v:shape id="Freeform 3286" o:spid="_x0000_s1280" style="position:absolute;left:67132;top:35880;width:1147;height:815;visibility:visible;mso-wrap-style:none;v-text-anchor:top" coordsize="170,3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Bre8QA&#10;AADdAAAADwAAAGRycy9kb3ducmV2LnhtbESPW4vCMBSE3xf8D+EIvq2pF0SqUYqiyMLCens/NMc2&#10;2JyUJmrdX28WFnwcZuYbZr5sbSXu1HjjWMGgn4Agzp02XCg4HTefUxA+IGusHJOCJ3lYLjofc0y1&#10;e/Ce7odQiAhhn6KCMoQ6ldLnJVn0fVcTR+/iGoshyqaQusFHhNtKDpNkIi0ajgsl1rQqKb8eblbB&#10;L5l1FoyV468s2Y7w+0w/t41SvW6bzUAEasM7/N/eaQWj4XQCf2/iE5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ga3vEAAAA3QAAAA8AAAAAAAAAAAAAAAAAmAIAAGRycy9k&#10;b3ducmV2LnhtbFBLBQYAAAAABAAEAPUAAACJAwAAAAA=&#10;" adj="-11796480,,5400" path="m3,13r133,c138,13,139,15,139,16v,2,-1,4,-3,4l3,20c2,20,,18,,16,,15,2,13,3,13xm136,16l120,r50,16l120,33,136,16xe" filled="f" strokecolor="black [3200]">
                  <v:stroke joinstyle="bevel" endcap="round"/>
                  <v:formulas/>
                  <v:path arrowok="t" o:connecttype="custom" o:connectlocs="2025,32116;91782,32116;93806,39527;91782,49408;2025,49408;0,39527;2025,32116;91782,39527;80984,0;114727,39527;80984,81524;91782,39527" o:connectangles="0,0,0,0,0,0,0,0,0,0,0,0" textboxrect="0,0,170,33"/>
                  <o:lock v:ext="edit" aspectratio="t" verticies="t"/>
                  <v:textbox inset="1mm,1mm,1mm,1mm">
                    <w:txbxContent>
                      <w:p w:rsidR="00DE2A75" w:rsidRDefault="00DE2A75" w:rsidP="00DE2A75">
                        <w:pPr>
                          <w:rPr>
                            <w:rFonts w:eastAsia="Times New Roman"/>
                          </w:rPr>
                        </w:pPr>
                      </w:p>
                    </w:txbxContent>
                  </v:textbox>
                </v:shape>
                <v:group id="Group 3287" o:spid="_x0000_s1281" style="position:absolute;left:68980;top:45723;width:2932;height:3638" coordorigin="68980,45723"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1RoExgAAAN0A&#10;AAAPAAAAAAAAAAAAAAAAAKoCAABkcnMvZG93bnJldi54bWxQSwUGAAAAAAQABAD6AAAAnQMAAAAA&#10;">
                  <o:lock v:ext="edit" aspectratio="t"/>
                  <v:rect id="Rectangle 3306" o:spid="_x0000_s1282" style="position:absolute;left:68980;top:45723;width:1;height: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EwMsUA&#10;AADdAAAADwAAAGRycy9kb3ducmV2LnhtbESPQWvCQBSE70L/w/IKvelGA0Giq0RBkIrU2uL5kX1N&#10;QrNv4+5q4r/vFgo9DjPzDbNcD6YVd3K+saxgOklAEJdWN1wp+PzYjecgfEDW2FomBQ/ysF49jZaY&#10;a9vzO93PoRIRwj5HBXUIXS6lL2sy6Ce2I47el3UGQ5SuktphH+GmlbMkyaTBhuNCjR1tayq/zzej&#10;wPY7vhTXjXttT8Xepm+H7HB0Sr08D8UCRKAh/If/2nutIE2TDH7fxCc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gTAyxQAAAN0AAAAPAAAAAAAAAAAAAAAAAJgCAABkcnMv&#10;ZG93bnJldi54bWxQSwUGAAAAAAQABAD1AAAAigMAAAAA&#10;" filled="f" strokecolor="black [3200]">
                    <v:stroke joinstyle="bevel" endcap="round"/>
                    <o:lock v:ext="edit" aspectratio="t"/>
                    <v:textbox inset="1mm,1mm,1mm,1mm">
                      <w:txbxContent>
                        <w:p w:rsidR="00DE2A75" w:rsidRDefault="00DE2A75" w:rsidP="00DE2A75">
                          <w:pPr>
                            <w:rPr>
                              <w:rFonts w:eastAsia="Times New Roman"/>
                            </w:rPr>
                          </w:pPr>
                        </w:p>
                      </w:txbxContent>
                    </v:textbox>
                  </v:rect>
                  <v:rect id="Rectangle 3307" o:spid="_x0000_s1283" style="position:absolute;left:68980;top:45723;width:2;height: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2VqcYA&#10;AADdAAAADwAAAGRycy9kb3ducmV2LnhtbESP3WrCQBSE7wu+w3IKvdNNG1CJrhILglTEnxavD9nT&#10;JDR7Nt3dmvj2riD0cpiZb5j5sjeNuJDztWUFr6MEBHFhdc2lgq/P9XAKwgdkjY1lUnAlD8vF4GmO&#10;mbYdH+lyCqWIEPYZKqhCaDMpfVGRQT+yLXH0vq0zGKJ0pdQOuwg3jXxLkrE0WHNcqLCl94qKn9Of&#10;UWC7NZ/z35X7aA75xqb77Xi7c0q9PPf5DESgPvyHH+2NVpCmyQTub+IT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82VqcYAAADdAAAADwAAAAAAAAAAAAAAAACYAgAAZHJz&#10;L2Rvd25yZXYueG1sUEsFBgAAAAAEAAQA9QAAAIsDAAAAAA==&#10;" filled="f" strokecolor="black [3200]">
                    <v:stroke joinstyle="bevel" endcap="round"/>
                    <o:lock v:ext="edit" aspectratio="t"/>
                    <v:textbox inset="1mm,1mm,1mm,1mm">
                      <w:txbxContent>
                        <w:p w:rsidR="00DE2A75" w:rsidRDefault="00DE2A75" w:rsidP="00DE2A75">
                          <w:pPr>
                            <w:rPr>
                              <w:rFonts w:eastAsia="Times New Roman"/>
                            </w:rPr>
                          </w:pPr>
                        </w:p>
                      </w:txbxContent>
                    </v:textbox>
                  </v:rect>
                </v:group>
                <v:group id="Group 3288" o:spid="_x0000_s1284" style="position:absolute;left:-21474836;top:29524;width:0;height:288" coordorigin="70841,48312" coordsize="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ASo52wwAAAN0AAAAP&#10;AAAAAAAAAAAAAAAAAKoCAABkcnMvZG93bnJldi54bWxQSwUGAAAAAAQABAD6AAAAmgMAAAAA&#10;">
                  <o:lock v:ext="edit" aspectratio="t"/>
                  <v:line id="Line 174" o:spid="_x0000_s1285" style="position:absolute;flip:x;visibility:visible;mso-wrap-style:none;v-text-anchor:top" from="70841,48312" to="70841,48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lPAMYA&#10;AADdAAAADwAAAGRycy9kb3ducmV2LnhtbESPQWsCMRSE74L/ITyhN03qSitbo4goLRQKag96e25e&#10;N0s3L8smddd/3xQKHoeZ+YZZrHpXiyu1ofKs4XGiQBAX3lRcavg87sZzECEiG6w9k4YbBVgth4MF&#10;5sZ3vKfrIZYiQTjkqMHG2ORShsKSwzDxDXHyvnzrMCbZltK02CW4q+VUqSfpsOK0YLGhjaXi+/Dj&#10;NDzv1Hs3tXg8f9iL3e5Pr+sqy7R+GPXrFxCR+ngP/7ffjIYsUzP4e5Oe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5lPAMYAAADdAAAADwAAAAAAAAAAAAAAAACYAgAAZHJz&#10;L2Rvd25yZXYueG1sUEsFBgAAAAAEAAQA9QAAAIsDAAAAAA==&#10;" strokecolor="black [3200]">
                    <v:stroke joinstyle="bevel" endcap="round"/>
                    <o:lock v:ext="edit" aspectratio="t"/>
                    <v:textbox inset="1mm,1mm,1mm,1mm">
                      <w:txbxContent>
                        <w:p w:rsidR="00DE2A75" w:rsidRDefault="00DE2A75" w:rsidP="00DE2A75">
                          <w:pPr>
                            <w:rPr>
                              <w:rFonts w:eastAsia="Times New Roman"/>
                            </w:rPr>
                          </w:pPr>
                        </w:p>
                      </w:txbxContent>
                    </v:textbox>
                  </v:line>
                  <v:line id="Line 175" o:spid="_x0000_s1286" style="position:absolute;flip:x;visibility:visible;mso-wrap-style:none;v-text-anchor:top" from="70841,48312" to="70841,48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Xqm8YA&#10;AADdAAAADwAAAGRycy9kb3ducmV2LnhtbESPQWsCMRSE74L/ITyhN03qYitbo4goLRQKag96e25e&#10;N0s3L8smddd/3xQKHoeZ+YZZrHpXiyu1ofKs4XGiQBAX3lRcavg87sZzECEiG6w9k4YbBVgth4MF&#10;5sZ3vKfrIZYiQTjkqMHG2ORShsKSwzDxDXHyvnzrMCbZltK02CW4q+VUqSfpsOK0YLGhjaXi+/Dj&#10;NDzv1Hs3tXg8f9iL3e5Pr+sqy7R+GPXrFxCR+ngP/7ffjIYsUzP4e5Oe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NXqm8YAAADdAAAADwAAAAAAAAAAAAAAAACYAgAAZHJz&#10;L2Rvd25yZXYueG1sUEsFBgAAAAAEAAQA9QAAAIsDAAAAAA==&#10;" strokecolor="black [3200]">
                    <v:stroke joinstyle="bevel" endcap="round"/>
                    <o:lock v:ext="edit" aspectratio="t"/>
                    <v:textbox inset="1mm,1mm,1mm,1mm">
                      <w:txbxContent>
                        <w:p w:rsidR="00DE2A75" w:rsidRDefault="00DE2A75" w:rsidP="00DE2A75">
                          <w:pPr>
                            <w:rPr>
                              <w:rFonts w:eastAsia="Times New Roman"/>
                            </w:rPr>
                          </w:pPr>
                        </w:p>
                      </w:txbxContent>
                    </v:textbox>
                  </v:line>
                </v:group>
                <v:group id="Group 3289" o:spid="_x0000_s1287" style="position:absolute;left:69245;top:43712;width:1508;height:962" coordorigin="69362,46444" coordsize="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wYr7cYAAADdAAAADwAAAGRycy9kb3ducmV2LnhtbESPT4vCMBTE78J+h/AW&#10;9qZpFcWtRhFxlz2I4B9YvD2aZ1tsXkoT2/rtjSB4HGbmN8x82ZlSNFS7wrKCeBCBIE6tLjhTcDr+&#10;9KcgnEfWWFomBXdysFx89OaYaNvynpqDz0SAsEtQQe59lUjp0pwMuoGtiIN3sbVBH2SdSV1jG+Cm&#10;lMMomkiDBYeFHCta55ReDzej4LfFdjWKN832elnfz8fx7n8bk1Jfn91qBsJT59/hV/tPKxgNp9/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vBivtxgAAAN0A&#10;AAAPAAAAAAAAAAAAAAAAAKoCAABkcnMvZG93bnJldi54bWxQSwUGAAAAAAQABAD6AAAAnQMAAAAA&#10;">
                  <o:lock v:ext="edit" aspectratio="t"/>
                  <v:shape id="Freeform 3302" o:spid="_x0000_s1288" style="position:absolute;left:69362;top:46444;width:1;height:1;visibility:visible;mso-wrap-style:none;v-text-anchor:top" coordsize="2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q+v8QA&#10;AADdAAAADwAAAGRycy9kb3ducmV2LnhtbESPQWvCQBSE7wX/w/IK3uqmCkVSV5Gg0NJDk+jB4yP7&#10;mgSzb8PuauK/7wqCx2FmvmFWm9F04krOt5YVvM8SEMSV1S3XCo6H/dsShA/IGjvLpOBGHjbrycsK&#10;U20HLuhahlpECPsUFTQh9KmUvmrIoJ/Znjh6f9YZDFG6WmqHQ4SbTs6T5EMabDkuNNhT1lB1Li9G&#10;QSjKne2zn+HEuWu/M86L3zFXavo6bj9BBBrDM/xof2kFi0Uyh/ub+AT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6vr/EAAAA3QAAAA8AAAAAAAAAAAAAAAAAmAIAAGRycy9k&#10;b3ducmV2LnhtbFBLBQYAAAAABAAEAPUAAACJAwAAAAA=&#10;" adj="-11796480,,5400" path="m26,c19,8,8,8,,e" filled="f" strokecolor="black [3200]">
                    <v:stroke joinstyle="bevel" endcap="round"/>
                    <v:formulas/>
                    <v:path arrowok="t" o:connecttype="custom" o:connectlocs="85,0;0,0" o:connectangles="0,0" textboxrect="0,0,26,8"/>
                    <o:lock v:ext="edit" aspectratio="t"/>
                    <v:textbox inset="1mm,1mm,1mm,1mm">
                      <w:txbxContent>
                        <w:p w:rsidR="00DE2A75" w:rsidRDefault="00DE2A75" w:rsidP="00DE2A75">
                          <w:pPr>
                            <w:rPr>
                              <w:rFonts w:eastAsia="Times New Roman"/>
                            </w:rPr>
                          </w:pPr>
                        </w:p>
                      </w:txbxContent>
                    </v:textbox>
                  </v:shape>
                  <v:shape id="Freeform 3303" o:spid="_x0000_s1289" style="position:absolute;left:69362;top:46444;width:1;height:0;visibility:visible;mso-wrap-style:none;v-text-anchor:top" coordsize="2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yBE8UA&#10;AADdAAAADwAAAGRycy9kb3ducmV2LnhtbESPT4vCMBTE74LfITxhb5pqQaQaRYRVD67gn4u3R/Ns&#10;is1Lt8lq3U9vFhY8DjPzG2a2aG0l7tT40rGC4SABQZw7XXKh4Hz67E9A+ICssXJMCp7kYTHvdmaY&#10;affgA92PoRARwj5DBSaEOpPS54Ys+oGriaN3dY3FEGVTSN3gI8JtJUdJMpYWS44LBmtaGcpvxx+r&#10;YGvS9fdlbOSvs5vdeX/S7ab6Uuqj1y6nIAK14R3+b2+1gjRNUvh7E5+An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zIETxQAAAN0AAAAPAAAAAAAAAAAAAAAAAJgCAABkcnMv&#10;ZG93bnJldi54bWxQSwUGAAAAAAQABAD1AAAAigMAAAAA&#10;" adj="-11796480,,5400" path="m26,6c19,,6,,,6e" filled="f" strokecolor="black [3200]">
                    <v:stroke joinstyle="bevel" endcap="round"/>
                    <v:formulas/>
                    <v:path arrowok="t" o:connecttype="custom" o:connectlocs="85,51;0,51" o:connectangles="0,0" textboxrect="0,0,26,6"/>
                    <o:lock v:ext="edit" aspectratio="t"/>
                    <v:textbox inset="1mm,1mm,1mm,1mm">
                      <w:txbxContent>
                        <w:p w:rsidR="00DE2A75" w:rsidRDefault="00DE2A75" w:rsidP="00DE2A75">
                          <w:pPr>
                            <w:rPr>
                              <w:rFonts w:eastAsia="Times New Roman"/>
                            </w:rPr>
                          </w:pPr>
                        </w:p>
                      </w:txbxContent>
                    </v:textbox>
                  </v:shape>
                </v:group>
                <v:line id="Line 180" o:spid="_x0000_s1290" style="position:absolute;flip:x;visibility:visible;mso-wrap-style:none;v-text-anchor:top" from="68980,45723" to="68980,457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nTGcQA&#10;AADdAAAADwAAAGRycy9kb3ducmV2LnhtbERPz2vCMBS+D/Y/hDfwNtO1oK6aFhnKhIGg7qC3Z/PW&#10;lDUvpcls998vh4HHj+/3qhxtK27U+8axgpdpAoK4crrhWsHnafu8AOEDssbWMSn4JQ9l8fiwwly7&#10;gQ90O4ZaxBD2OSowIXS5lL4yZNFPXUccuS/XWwwR9rXUPQ4x3LYyTZKZtNhwbDDY0Zuh6vv4YxXM&#10;t8nHkBo8XfbmajaH8/u6yTKlJk/jegki0Bju4n/3TivI0te4P76JT0AW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J0xnEAAAA3QAAAA8AAAAAAAAAAAAAAAAAmAIAAGRycy9k&#10;b3ducmV2LnhtbFBLBQYAAAAABAAEAPUAAACJAwAAAAA=&#10;" strokecolor="black [3200]">
                  <v:stroke joinstyle="bevel" endcap="round"/>
                  <o:lock v:ext="edit" aspectratio="t"/>
                  <v:textbox inset="1mm,1mm,1mm,1mm">
                    <w:txbxContent>
                      <w:p w:rsidR="00DE2A75" w:rsidRDefault="00DE2A75" w:rsidP="00DE2A75">
                        <w:pPr>
                          <w:rPr>
                            <w:rFonts w:eastAsia="Times New Roman"/>
                          </w:rPr>
                        </w:pPr>
                      </w:p>
                    </w:txbxContent>
                  </v:textbox>
                </v:line>
                <v:shape id="Freeform 3291" o:spid="_x0000_s1291" style="position:absolute;left:71823;top:47197;width:1147;height:816;visibility:visible;mso-wrap-style:none;v-text-anchor:top" coordsize="122,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obNcUA&#10;AADdAAAADwAAAGRycy9kb3ducmV2LnhtbESPwWrDMBBE74H+g9hCb4lsF0LjRg4hodBbSVIKuS3S&#10;1rJjrYylJvbfR4VCj8PMvGHWm9F14kpDaDwryBcZCGLtTcO1gs/T2/wFRIjIBjvPpGCiAJvqYbbG&#10;0vgbH+h6jLVIEA4lKrAx9qWUQVtyGBa+J07etx8cxiSHWpoBbwnuOllk2VI6bDgtWOxpZ0lfjj9O&#10;wb7orK71tJzyAuVX60/nD9cq9fQ4bl9BRBrjf/iv/W4UPBerHH7fpCcg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yhs1xQAAAN0AAAAPAAAAAAAAAAAAAAAAAJgCAABkcnMv&#10;ZG93bnJldi54bWxQSwUGAAAAAAQABAD1AAAAigMAAAAA&#10;" adj="-11796480,,5400" path="m3,14r85,c90,14,92,15,92,17v,2,-2,3,-4,3l3,20c1,20,,19,,17,,15,1,14,3,14xm88,17l72,r50,17l72,34,88,17xe" filled="f" strokecolor="black [3200]">
                  <v:stroke joinstyle="bevel" endcap="round"/>
                  <v:formulas/>
                  <v:path arrowok="t" o:connecttype="custom" o:connectlocs="2821,33569;82754,33569;86515,40762;82754,47955;2821,47955;0,40762;2821,33569;82754,40762;67708,0;114727,40762;67708,81524;82754,40762" o:connectangles="0,0,0,0,0,0,0,0,0,0,0,0" textboxrect="0,0,122,34"/>
                  <o:lock v:ext="edit" aspectratio="t" verticies="t"/>
                  <v:textbox inset="1mm,1mm,1mm,1mm">
                    <w:txbxContent>
                      <w:p w:rsidR="00DE2A75" w:rsidRDefault="00DE2A75" w:rsidP="00DE2A75">
                        <w:pPr>
                          <w:rPr>
                            <w:rFonts w:eastAsia="Times New Roman"/>
                          </w:rPr>
                        </w:pPr>
                      </w:p>
                    </w:txbxContent>
                  </v:textbox>
                </v:shape>
                <v:shape id="Freeform 3292" o:spid="_x0000_s1292" style="position:absolute;left:67132;top:47197;width:1147;height:816;visibility:visible;mso-wrap-style:none;v-text-anchor:top" coordsize="122,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FQsQA&#10;AADdAAAADwAAAGRycy9kb3ducmV2LnhtbESPQWsCMRSE74L/ITyhN82agrRboxRF6K1URejtkbxu&#10;1m5elk3U3X/fCEKPw8x8wyzXvW/ElbpYB9YwnxUgiE2wNVcajofd9AVETMgWm8CkYaAI69V4tMTS&#10;hht/0XWfKpEhHEvU4FJqSymjceQxzkJLnL2f0HlMWXaVtB3eMtw3UhXFQnqsOS84bGnjyPzuL17D&#10;VjXOVGZYDHOF8nQOh+9Pf9b6adK/v4FI1Kf/8KP9YTU8q1cF9zf5Cc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YhULEAAAA3QAAAA8AAAAAAAAAAAAAAAAAmAIAAGRycy9k&#10;b3ducmV2LnhtbFBLBQYAAAAABAAEAPUAAACJAwAAAAA=&#10;" adj="-11796480,,5400" path="m3,14r86,c90,14,92,15,92,17v,2,-2,3,-3,3l3,20c2,20,,19,,17,,15,2,14,3,14xm89,17l72,r50,17l72,34,89,17xe" filled="f" strokecolor="black [3200]">
                  <v:stroke joinstyle="bevel" endcap="round"/>
                  <v:formulas/>
                  <v:path arrowok="t" o:connecttype="custom" o:connectlocs="2821,33569;83694,33569;86515,40762;83694,47955;2821,47955;0,40762;2821,33569;83694,40762;67708,0;114727,40762;67708,81524;83694,40762" o:connectangles="0,0,0,0,0,0,0,0,0,0,0,0" textboxrect="0,0,122,34"/>
                  <o:lock v:ext="edit" aspectratio="t" verticies="t"/>
                  <v:textbox inset="1mm,1mm,1mm,1mm">
                    <w:txbxContent>
                      <w:p w:rsidR="00DE2A75" w:rsidRDefault="00DE2A75" w:rsidP="00DE2A75">
                        <w:pPr>
                          <w:rPr>
                            <w:rFonts w:eastAsia="Times New Roman"/>
                          </w:rPr>
                        </w:pPr>
                      </w:p>
                    </w:txbxContent>
                  </v:textbox>
                </v:shape>
                <v:rect id="Rectangle 3293" o:spid="_x0000_s1293" style="position:absolute;left:40684;top:25154;width:8020;height:288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G83sYA&#10;AADdAAAADwAAAGRycy9kb3ducmV2LnhtbESP0WrCQBRE3wX/YblCX4puqiAaXUVEbbH0wegHXLLX&#10;JJi9m2ZXs/37bqHg4zAzZ5jlOphaPKh1lWUFb6MEBHFudcWFgst5P5yBcB5ZY22ZFPyQg/Wq31ti&#10;qm3HJ3pkvhARwi5FBaX3TSqly0sy6Ea2IY7e1bYGfZRtIXWLXYSbWo6TZCoNVhwXSmxoW1J+y+5G&#10;wesufB6Ox/qKX9mhC5fN9P0uv5V6GYTNAoSn4J/h//aHVjAZzyfw9yY+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pG83sYAAADdAAAADwAAAAAAAAAAAAAAAACYAgAAZHJz&#10;L2Rvd25yZXYueG1sUEsFBgAAAAAEAAQA9QAAAIsDAAAAAA==&#10;" filled="f" strokecolor="black [3200]">
                  <v:stroke joinstyle="bevel" endcap="round"/>
                  <o:lock v:ext="edit" aspectratio="t"/>
                  <v:textbox style="mso-fit-shape-to-text:t" inset="1mm,1mm,1mm,1mm">
                    <w:txbxContent>
                      <w:p w:rsidR="00DE2A75" w:rsidRDefault="00DE2A75" w:rsidP="00DE2A75">
                        <w:pPr>
                          <w:pStyle w:val="NormalWeb"/>
                          <w:spacing w:before="0" w:beforeAutospacing="0" w:after="0" w:afterAutospacing="0"/>
                          <w:jc w:val="center"/>
                        </w:pPr>
                        <w:r>
                          <w:rPr>
                            <w:color w:val="000000" w:themeColor="text1"/>
                            <w:kern w:val="24"/>
                            <w:sz w:val="28"/>
                            <w:szCs w:val="28"/>
                            <w:lang w:val="it-IT"/>
                          </w:rPr>
                          <w:t>External Grid</w:t>
                        </w:r>
                      </w:p>
                    </w:txbxContent>
                  </v:textbox>
                </v:rect>
                <v:rect id="Rectangle 3294" o:spid="_x0000_s1294" style="position:absolute;left:37966;top:33264;width:8801;height:288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gkqscA&#10;AADdAAAADwAAAGRycy9kb3ducmV2LnhtbESP0WrCQBRE3wX/YbmCL6IbtUibuooUtcXSh0Y/4JK9&#10;JsHs3TS7mu3fdwuCj8PMnGGW62BqcaPWVZYVTCcJCOLc6ooLBafjbvwMwnlkjbVlUvBLDtarfm+J&#10;qbYdf9Mt84WIEHYpKii9b1IpXV6SQTexDXH0zrY16KNsC6lb7CLc1HKWJAtpsOK4UGJDbyXll+xq&#10;FIy24XN/ONRn/Mr2XThtFu9X+aPUcBA2ryA8Bf8I39sfWsF89vIE/2/iE5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F4JKrHAAAA3QAAAA8AAAAAAAAAAAAAAAAAmAIAAGRy&#10;cy9kb3ducmV2LnhtbFBLBQYAAAAABAAEAPUAAACMAwAAAAA=&#10;" filled="f" strokecolor="black [3200]">
                  <v:stroke joinstyle="bevel" endcap="round"/>
                  <o:lock v:ext="edit" aspectratio="t"/>
                  <v:textbox style="mso-fit-shape-to-text:t" inset="1mm,1mm,1mm,1mm">
                    <w:txbxContent>
                      <w:p w:rsidR="00DE2A75" w:rsidRDefault="00DE2A75" w:rsidP="00DE2A75">
                        <w:pPr>
                          <w:pStyle w:val="NormalWeb"/>
                          <w:spacing w:before="0" w:beforeAutospacing="0" w:after="0" w:afterAutospacing="0"/>
                          <w:jc w:val="center"/>
                        </w:pPr>
                        <w:r>
                          <w:rPr>
                            <w:color w:val="000000" w:themeColor="text1"/>
                            <w:kern w:val="24"/>
                            <w:sz w:val="28"/>
                            <w:szCs w:val="28"/>
                            <w:lang w:val="it-IT"/>
                          </w:rPr>
                          <w:t>AC Generators</w:t>
                        </w:r>
                      </w:p>
                    </w:txbxContent>
                  </v:textbox>
                </v:rect>
                <v:rect id="Rectangle 3295" o:spid="_x0000_s1295" style="position:absolute;left:42329;top:41936;width:8801;height:288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SBMccA&#10;AADdAAAADwAAAGRycy9kb3ducmV2LnhtbESP0WrCQBRE3wX/YbmCL6IblUqbuooUtcXSh0Y/4JK9&#10;JsHs3TS7mu3fdwuCj8PMnGGW62BqcaPWVZYVTCcJCOLc6ooLBafjbvwMwnlkjbVlUvBLDtarfm+J&#10;qbYdf9Mt84WIEHYpKii9b1IpXV6SQTexDXH0zrY16KNsC6lb7CLc1HKWJAtpsOK4UGJDbyXll+xq&#10;FIy24XN/ONRn/Mr2XThtFu9X+aPUcBA2ryA8Bf8I39sfWsF89vIE/2/iE5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40gTHHAAAA3QAAAA8AAAAAAAAAAAAAAAAAmAIAAGRy&#10;cy9kb3ducmV2LnhtbFBLBQYAAAAABAAEAPUAAACMAwAAAAA=&#10;" filled="f" strokecolor="black [3200]">
                  <v:stroke joinstyle="bevel" endcap="round"/>
                  <o:lock v:ext="edit" aspectratio="t"/>
                  <v:textbox style="mso-fit-shape-to-text:t" inset="1mm,1mm,1mm,1mm">
                    <w:txbxContent>
                      <w:p w:rsidR="00DE2A75" w:rsidRDefault="00DE2A75" w:rsidP="00DE2A75">
                        <w:pPr>
                          <w:pStyle w:val="NormalWeb"/>
                          <w:spacing w:before="0" w:beforeAutospacing="0" w:after="0" w:afterAutospacing="0"/>
                        </w:pPr>
                        <w:r>
                          <w:rPr>
                            <w:color w:val="000000" w:themeColor="text1"/>
                            <w:kern w:val="24"/>
                            <w:sz w:val="28"/>
                            <w:szCs w:val="28"/>
                            <w:lang w:val="it-IT"/>
                          </w:rPr>
                          <w:t>DC Generators</w:t>
                        </w:r>
                      </w:p>
                    </w:txbxContent>
                  </v:textbox>
                </v:rect>
                <v:rect id="Rectangle 3296" o:spid="_x0000_s1296" style="position:absolute;left:61231;top:40032;width:4506;height:288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YfRsYA&#10;AADdAAAADwAAAGRycy9kb3ducmV2LnhtbESP0WrCQBRE34X+w3ILfZG60UKwqauIWCuKD039gEv2&#10;moRm78bsarZ/3xUEH4eZOcPMFsE04kqdqy0rGI8SEMSF1TWXCo4/n69TEM4ja2wsk4I/crCYPw1m&#10;mGnb8zddc1+KCGGXoYLK+zaT0hUVGXQj2xJH72Q7gz7KrpS6wz7CTSMnSZJKgzXHhQpbWlVU/OYX&#10;o2C4DvvNbtec8JBv+nBcpl8XeVbq5TksP0B4Cv4Rvre3WsHb5D2F25v4BOT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uYfRsYAAADdAAAADwAAAAAAAAAAAAAAAACYAgAAZHJz&#10;L2Rvd25yZXYueG1sUEsFBgAAAAAEAAQA9QAAAIsDAAAAAA==&#10;" filled="f" strokecolor="black [3200]">
                  <v:stroke joinstyle="bevel" endcap="round"/>
                  <o:lock v:ext="edit" aspectratio="t"/>
                  <v:textbox style="mso-fit-shape-to-text:t" inset="1mm,1mm,1mm,1mm">
                    <w:txbxContent>
                      <w:p w:rsidR="00DE2A75" w:rsidRDefault="00DE2A75" w:rsidP="00DE2A75">
                        <w:pPr>
                          <w:pStyle w:val="NormalWeb"/>
                          <w:spacing w:before="0" w:beforeAutospacing="0" w:after="0" w:afterAutospacing="0"/>
                        </w:pPr>
                        <w:r>
                          <w:rPr>
                            <w:color w:val="000000" w:themeColor="text1"/>
                            <w:kern w:val="24"/>
                            <w:sz w:val="28"/>
                            <w:szCs w:val="28"/>
                            <w:lang w:val="it-IT"/>
                          </w:rPr>
                          <w:t>storage</w:t>
                        </w:r>
                      </w:p>
                    </w:txbxContent>
                  </v:textbox>
                </v:rect>
                <v:rect id="Rectangle 3297" o:spid="_x0000_s1297" style="position:absolute;left:61231;top:51333;width:4506;height:288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q63ccA&#10;AADdAAAADwAAAGRycy9kb3ducmV2LnhtbESP0WrCQBRE3wX/YbmCL0U3Ktg2dRUpaovSh0Y/4JK9&#10;JsHs3TS7mu3fdwuCj8PMnGEWq2BqcaPWVZYVTMYJCOLc6ooLBafjdvQCwnlkjbVlUvBLDlbLfm+B&#10;qbYdf9Mt84WIEHYpKii9b1IpXV6SQTe2DXH0zrY16KNsC6lb7CLc1HKaJHNpsOK4UGJD7yXll+xq&#10;FDxtwmG339dn/Mp2XTit5x9X+aPUcBDWbyA8Bf8I39ufWsFs+voM/2/iE5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Gqut3HAAAA3QAAAA8AAAAAAAAAAAAAAAAAmAIAAGRy&#10;cy9kb3ducmV2LnhtbFBLBQYAAAAABAAEAPUAAACMAwAAAAA=&#10;" filled="f" strokecolor="black [3200]">
                  <v:stroke joinstyle="bevel" endcap="round"/>
                  <o:lock v:ext="edit" aspectratio="t"/>
                  <v:textbox style="mso-fit-shape-to-text:t" inset="1mm,1mm,1mm,1mm">
                    <w:txbxContent>
                      <w:p w:rsidR="00DE2A75" w:rsidRDefault="00DE2A75" w:rsidP="00DE2A75">
                        <w:pPr>
                          <w:pStyle w:val="NormalWeb"/>
                          <w:spacing w:before="0" w:beforeAutospacing="0" w:after="0" w:afterAutospacing="0"/>
                        </w:pPr>
                        <w:r>
                          <w:rPr>
                            <w:color w:val="000000" w:themeColor="text1"/>
                            <w:kern w:val="24"/>
                            <w:sz w:val="28"/>
                            <w:szCs w:val="28"/>
                            <w:lang w:val="it-IT"/>
                          </w:rPr>
                          <w:t>storage</w:t>
                        </w:r>
                      </w:p>
                    </w:txbxContent>
                  </v:textbox>
                </v:rect>
                <v:rect id="Rectangle 3298" o:spid="_x0000_s1298" style="position:absolute;left:60461;top:21709;width:5604;height:288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Uur8QA&#10;AADdAAAADwAAAGRycy9kb3ducmV2LnhtbERPyWrDMBC9F/oPYgq5lEZOAqF1rYRQspSEHOr6AwZr&#10;vFBr5FhKrPx9dSj0+Hh7tg6mEzcaXGtZwWyagCAurW65VlB8715eQTiPrLGzTAru5GC9enzIMNV2&#10;5C+65b4WMYRdigoa7/tUSlc2ZNBNbU8cucoOBn2EQy31gGMMN52cJ8lSGmw5NjTY00dD5U9+NQqe&#10;t+G0Px67Cs/5fgzFZnm4yotSk6eweQfhKfh/8Z/7UytYzN/i3PgmPg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1Lq/EAAAA3QAAAA8AAAAAAAAAAAAAAAAAmAIAAGRycy9k&#10;b3ducmV2LnhtbFBLBQYAAAAABAAEAPUAAACJAwAAAAA=&#10;" filled="f" strokecolor="black [3200]">
                  <v:stroke joinstyle="bevel" endcap="round"/>
                  <o:lock v:ext="edit" aspectratio="t"/>
                  <v:textbox style="mso-fit-shape-to-text:t" inset="1mm,1mm,1mm,1mm">
                    <w:txbxContent>
                      <w:p w:rsidR="00DE2A75" w:rsidRDefault="00DE2A75" w:rsidP="00DE2A75">
                        <w:pPr>
                          <w:pStyle w:val="NormalWeb"/>
                          <w:spacing w:before="0" w:beforeAutospacing="0" w:after="0" w:afterAutospacing="0"/>
                          <w:jc w:val="center"/>
                        </w:pPr>
                        <w:r>
                          <w:rPr>
                            <w:color w:val="000000" w:themeColor="text1"/>
                            <w:kern w:val="24"/>
                            <w:sz w:val="28"/>
                            <w:szCs w:val="28"/>
                            <w:lang w:val="it-IT"/>
                          </w:rPr>
                          <w:t>AC Load</w:t>
                        </w:r>
                      </w:p>
                    </w:txbxContent>
                  </v:textbox>
                </v:rect>
                <v:rect id="Rectangle 3299" o:spid="_x0000_s1299" style="position:absolute;left:69732;top:35062;width:5605;height:288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mLNMYA&#10;AADdAAAADwAAAGRycy9kb3ducmV2LnhtbESP0WrCQBRE3wX/YblCX0rdaEFqdBURa0XxoakfcMle&#10;k2D2bsyuZvv3XaHg4zAzZ5j5Mpha3Kl1lWUFo2ECgji3uuJCwenn8+0DhPPIGmvLpOCXHCwX/d4c&#10;U207/qZ75gsRIexSVFB636RSurwkg25oG+LonW1r0EfZFlK32EW4qeU4SSbSYMVxocSG1iXll+xm&#10;FLxuwmG739dnPGbbLpxWk6+bvCr1MgirGQhPwT/D/+2dVvA+nk7h8SY+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3mLNMYAAADdAAAADwAAAAAAAAAAAAAAAACYAgAAZHJz&#10;L2Rvd25yZXYueG1sUEsFBgAAAAAEAAQA9QAAAIsDAAAAAA==&#10;" filled="f" strokecolor="black [3200]">
                  <v:stroke joinstyle="bevel" endcap="round"/>
                  <o:lock v:ext="edit" aspectratio="t"/>
                  <v:textbox style="mso-fit-shape-to-text:t" inset="1mm,1mm,1mm,1mm">
                    <w:txbxContent>
                      <w:p w:rsidR="00DE2A75" w:rsidRDefault="00DE2A75" w:rsidP="00DE2A75">
                        <w:pPr>
                          <w:pStyle w:val="NormalWeb"/>
                          <w:spacing w:before="0" w:beforeAutospacing="0" w:after="0" w:afterAutospacing="0"/>
                        </w:pPr>
                        <w:r>
                          <w:rPr>
                            <w:color w:val="000000" w:themeColor="text1"/>
                            <w:kern w:val="24"/>
                            <w:sz w:val="28"/>
                            <w:szCs w:val="28"/>
                            <w:lang w:val="it-IT"/>
                          </w:rPr>
                          <w:t>AC Load</w:t>
                        </w:r>
                      </w:p>
                    </w:txbxContent>
                  </v:textbox>
                </v:rect>
                <v:rect id="Rectangle 3300" o:spid="_x0000_s1300" style="position:absolute;left:65781;top:28202;width:5604;height:288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i4s8IA&#10;AADdAAAADwAAAGRycy9kb3ducmV2LnhtbERPy4rCMBTdC/5DuIIbGVMVZKhGkcEXDi6m4wdcmmtb&#10;bG46TbTx781CmOXhvJfrYGrxoNZVlhVMxgkI4tzqigsFl9/dxycI55E11pZJwZMcrFf93hJTbTv+&#10;oUfmCxFD2KWooPS+SaV0eUkG3dg2xJG72tagj7AtpG6xi+GmltMkmUuDFceGEhv6Kim/ZXejYLQN&#10;3/vTqb7iOdt34bKZH+7yT6nhIGwWIDwF/y9+u49awWyWxP3xTXwC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qLizwgAAAN0AAAAPAAAAAAAAAAAAAAAAAJgCAABkcnMvZG93&#10;bnJldi54bWxQSwUGAAAAAAQABAD1AAAAhwMAAAAA&#10;" filled="f" strokecolor="black [3200]">
                  <v:stroke joinstyle="bevel" endcap="round"/>
                  <o:lock v:ext="edit" aspectratio="t"/>
                  <v:textbox style="mso-fit-shape-to-text:t" inset="1mm,1mm,1mm,1mm">
                    <w:txbxContent>
                      <w:p w:rsidR="00DE2A75" w:rsidRDefault="00DE2A75" w:rsidP="00DE2A75">
                        <w:pPr>
                          <w:pStyle w:val="NormalWeb"/>
                          <w:spacing w:before="0" w:beforeAutospacing="0" w:after="0" w:afterAutospacing="0"/>
                        </w:pPr>
                        <w:r>
                          <w:rPr>
                            <w:color w:val="000000" w:themeColor="text1"/>
                            <w:kern w:val="24"/>
                            <w:sz w:val="28"/>
                            <w:szCs w:val="28"/>
                            <w:lang w:val="it-IT"/>
                          </w:rPr>
                          <w:t>DC Load</w:t>
                        </w:r>
                      </w:p>
                    </w:txbxContent>
                  </v:textbox>
                </v:rect>
                <v:rect id="Rectangle 3301" o:spid="_x0000_s1301" style="position:absolute;left:73658;top:46139;width:5604;height:288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dKMYA&#10;AADdAAAADwAAAGRycy9kb3ducmV2LnhtbESP0WrCQBRE34X+w3ILvpS6UUEkuoqIWrH4YOoHXLLX&#10;JJi9G7Or2f69Wyj4OMzMGWa+DKYWD2pdZVnBcJCAIM6trrhQcP7Zfk5BOI+ssbZMCn7JwXLx1ptj&#10;qm3HJ3pkvhARwi5FBaX3TSqly0sy6Aa2IY7exbYGfZRtIXWLXYSbWo6SZCINVhwXSmxoXVJ+ze5G&#10;wccmfO8Oh/qCx2zXhfNq8nWXN6X672E1A+Ep+Ff4v73XCsbjZAh/b+ITkI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QdKMYAAADdAAAADwAAAAAAAAAAAAAAAACYAgAAZHJz&#10;L2Rvd25yZXYueG1sUEsFBgAAAAAEAAQA9QAAAIsDAAAAAA==&#10;" filled="f" strokecolor="black [3200]">
                  <v:stroke joinstyle="bevel" endcap="round"/>
                  <o:lock v:ext="edit" aspectratio="t"/>
                  <v:textbox style="mso-fit-shape-to-text:t" inset="1mm,1mm,1mm,1mm">
                    <w:txbxContent>
                      <w:p w:rsidR="00DE2A75" w:rsidRDefault="00DE2A75" w:rsidP="00DE2A75">
                        <w:pPr>
                          <w:pStyle w:val="NormalWeb"/>
                          <w:spacing w:before="0" w:beforeAutospacing="0" w:after="0" w:afterAutospacing="0"/>
                        </w:pPr>
                        <w:r>
                          <w:rPr>
                            <w:color w:val="000000" w:themeColor="text1"/>
                            <w:kern w:val="24"/>
                            <w:sz w:val="28"/>
                            <w:szCs w:val="28"/>
                            <w:lang w:val="it-IT"/>
                          </w:rPr>
                          <w:t>DC Load</w:t>
                        </w:r>
                      </w:p>
                    </w:txbxContent>
                  </v:textbox>
                </v:rect>
                <w10:anchorlock/>
              </v:group>
            </w:pict>
          </mc:Fallback>
        </mc:AlternateContent>
      </w:r>
    </w:p>
    <w:p w:rsidR="00D95069" w:rsidRPr="00DA2A8F" w:rsidRDefault="00E253FA" w:rsidP="00E253FA">
      <w:pPr>
        <w:pStyle w:val="Heading4"/>
        <w:rPr>
          <w:lang w:val="it-IT"/>
        </w:rPr>
      </w:pPr>
      <w:bookmarkStart w:id="150" w:name="_Toc334035577"/>
      <w:bookmarkStart w:id="151" w:name="_Toc334036052"/>
      <w:bookmarkStart w:id="152" w:name="_Toc334048335"/>
      <w:bookmarkStart w:id="153" w:name="_Toc334048846"/>
      <w:bookmarkStart w:id="154" w:name="_Toc334539817"/>
      <w:bookmarkStart w:id="155" w:name="_Toc335662311"/>
      <w:bookmarkStart w:id="156" w:name="_Toc335666271"/>
      <w:bookmarkStart w:id="157" w:name="_Toc336033097"/>
      <w:bookmarkStart w:id="158" w:name="_Toc336910454"/>
      <w:bookmarkStart w:id="159" w:name="_Toc338624913"/>
      <w:bookmarkStart w:id="160" w:name="_Toc338625140"/>
      <w:bookmarkStart w:id="161" w:name="_Toc338625501"/>
      <w:bookmarkStart w:id="162" w:name="_Toc338691080"/>
      <w:bookmarkStart w:id="163" w:name="_Toc341210548"/>
      <w:r w:rsidRPr="00DA2A8F">
        <w:t>Figure 2.2</w:t>
      </w:r>
      <w:r w:rsidR="00D95069" w:rsidRPr="00DA2A8F">
        <w:t xml:space="preserve">: </w:t>
      </w:r>
      <w:r w:rsidR="00D95069" w:rsidRPr="00DA2A8F">
        <w:rPr>
          <w:lang w:val="it-IT"/>
        </w:rPr>
        <w:t>Comparison between AC and DC distribution systems</w:t>
      </w:r>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p>
    <w:p w:rsidR="00D95069" w:rsidRPr="00DA2A8F" w:rsidRDefault="00D95069" w:rsidP="00D95069">
      <w:pPr>
        <w:rPr>
          <w:rFonts w:cstheme="majorBidi"/>
          <w:sz w:val="20"/>
          <w:szCs w:val="20"/>
        </w:rPr>
      </w:pPr>
    </w:p>
    <w:p w:rsidR="00D95069" w:rsidRPr="00DA2A8F" w:rsidRDefault="00E253FA" w:rsidP="00E253FA">
      <w:pPr>
        <w:pStyle w:val="Heading2"/>
      </w:pPr>
      <w:bookmarkStart w:id="164" w:name="_Toc335662484"/>
      <w:bookmarkStart w:id="165" w:name="_Toc336031400"/>
      <w:bookmarkStart w:id="166" w:name="_Toc336031536"/>
      <w:bookmarkStart w:id="167" w:name="_Toc336031780"/>
      <w:bookmarkStart w:id="168" w:name="_Toc336034176"/>
      <w:bookmarkStart w:id="169" w:name="_Toc336034306"/>
      <w:bookmarkStart w:id="170" w:name="_Toc336910942"/>
      <w:bookmarkStart w:id="171" w:name="_Toc341209698"/>
      <w:r w:rsidRPr="00DA2A8F">
        <w:t xml:space="preserve">2.2 </w:t>
      </w:r>
      <w:r w:rsidR="00D95069" w:rsidRPr="00DA2A8F">
        <w:t>Power System Operation Limits</w:t>
      </w:r>
      <w:bookmarkEnd w:id="164"/>
      <w:bookmarkEnd w:id="165"/>
      <w:bookmarkEnd w:id="166"/>
      <w:bookmarkEnd w:id="167"/>
      <w:bookmarkEnd w:id="168"/>
      <w:bookmarkEnd w:id="169"/>
      <w:bookmarkEnd w:id="170"/>
      <w:bookmarkEnd w:id="171"/>
    </w:p>
    <w:p w:rsidR="00D95069" w:rsidRPr="00DA2A8F" w:rsidRDefault="00D95069" w:rsidP="00E253FA">
      <w:pPr>
        <w:pStyle w:val="TextAli"/>
      </w:pPr>
      <w:r w:rsidRPr="00DA2A8F">
        <w:t>Power system operators are constantly monitoring the state of the transmission grid and dispatching the output of generating units. On the other hand, operators are also under considerable pressure to run the power system in the most economical manner. This means producing or buying electrical energy to meet the demand at the lowest possible cost and making many transactions feasible. These economic considerations invariably put more stress on the transmission system because more power ends up being transmitted over longer distances. Balancing the grid for profit and preventing of blackouts is thus the essence of operating a power system.</w:t>
      </w:r>
    </w:p>
    <w:p w:rsidR="00D95069" w:rsidRPr="00DA2A8F" w:rsidRDefault="00D95069" w:rsidP="00E253FA">
      <w:pPr>
        <w:pStyle w:val="TextAli"/>
      </w:pPr>
      <w:r w:rsidRPr="00DA2A8F">
        <w:t>To resolve this conflict and help operators perform what is a complex technical task, special rules have been developed for transmission utilities and operators which should be followed at all times. However, the fundamental principle is to operate power system in such a way that no credible contingency could trigger cascading outages or another form of instability. This approach was chosen because all power systems are routinely affected by unpredictable faults and failures such as lightning strikes on transmission lines, mechanical failures in power plants, or fires in substations. Since events of this nature are unavoidable and relatively frequent, all power systems should be able to endure them without inconveniencing consumers. Avoiding blackouts and wide scale consumer disconnections is possible only if the system is operated with a sufficient security margin. There must be enough reserve generation capacity to make up for the loss of a generating unit and enough transmission capacity to handle the power flows displaced by the outage of a line. Note that it is always possible to dream-up a sequence of unfortunate events that would bring any power system to its knees. Since securing the system against all possible contingencies is clearly impossible, the fundamental principle only calls for securing against all credible contingencies. It is typically assumed that the probability of two or more independent faults or failures taking place simultaneously is too low to be considered credible. Most security rules therefore call for the system to be able to withstand the loss of any single component. When a power system satisfies this criterion, it is said to be “N-1 secure” because it could lose any one of its N components and continue operating. Similarly, in a system that is “N-2 secure”, no consumer would be disconnected even if two components were suddenly disconnected.</w:t>
      </w:r>
    </w:p>
    <w:p w:rsidR="00D95069" w:rsidRPr="00DA2A8F" w:rsidRDefault="00D95069" w:rsidP="00E253FA">
      <w:pPr>
        <w:pStyle w:val="TextAli"/>
      </w:pPr>
      <w:r w:rsidRPr="00DA2A8F">
        <w:t xml:space="preserve">System Operating Limit (SOL) is defined as a value (such as MW, MVar, Amperes, Frequency or Volts) that satisfies the most limiting of the prescribed operating criteria for a specified system configuration to ensure operation within acceptable reliability criteria. System Operating Limits are based upon certain operating criteria. These include, but are not limited to: </w:t>
      </w:r>
    </w:p>
    <w:p w:rsidR="00D95069" w:rsidRPr="00DA2A8F" w:rsidRDefault="00D95069" w:rsidP="00E56814">
      <w:pPr>
        <w:pStyle w:val="ListParagraph"/>
        <w:numPr>
          <w:ilvl w:val="0"/>
          <w:numId w:val="13"/>
        </w:numPr>
      </w:pPr>
      <w:r w:rsidRPr="00DA2A8F">
        <w:t>Facility Ratings (Applicable pre- and post-contingency equipment or facility ratings)</w:t>
      </w:r>
    </w:p>
    <w:p w:rsidR="00D95069" w:rsidRPr="00DA2A8F" w:rsidRDefault="00D95069" w:rsidP="00E56814">
      <w:pPr>
        <w:pStyle w:val="ListParagraph"/>
        <w:numPr>
          <w:ilvl w:val="0"/>
          <w:numId w:val="13"/>
        </w:numPr>
      </w:pPr>
      <w:r w:rsidRPr="00DA2A8F">
        <w:t>Transient Stability Ratings (Applicable pre- and post-contingency Stability Limits)</w:t>
      </w:r>
    </w:p>
    <w:p w:rsidR="00D95069" w:rsidRPr="00DA2A8F" w:rsidRDefault="00D95069" w:rsidP="00E56814">
      <w:pPr>
        <w:pStyle w:val="ListParagraph"/>
        <w:numPr>
          <w:ilvl w:val="0"/>
          <w:numId w:val="13"/>
        </w:numPr>
      </w:pPr>
      <w:r w:rsidRPr="00DA2A8F">
        <w:t>Voltage Stability Ratings (Applicable pre- and post-contingency Voltage Stability)</w:t>
      </w:r>
    </w:p>
    <w:p w:rsidR="00D95069" w:rsidRPr="00DA2A8F" w:rsidRDefault="00D95069" w:rsidP="00E56814">
      <w:pPr>
        <w:pStyle w:val="ListParagraph"/>
        <w:numPr>
          <w:ilvl w:val="0"/>
          <w:numId w:val="13"/>
        </w:numPr>
      </w:pPr>
      <w:r w:rsidRPr="00DA2A8F">
        <w:t>System Voltage Limits (Applicable pre- and post-contingency Voltage Limits)</w:t>
      </w:r>
    </w:p>
    <w:p w:rsidR="00D95069" w:rsidRPr="00DA2A8F" w:rsidRDefault="00D95069" w:rsidP="00E253FA">
      <w:pPr>
        <w:pStyle w:val="TextAli"/>
      </w:pPr>
      <w:r w:rsidRPr="00DA2A8F">
        <w:t xml:space="preserve">In the planning stage, the determination of SOL follows specific procedure. In order to apply reliability performance criteria or standard, all transmission lines facilities should </w:t>
      </w:r>
      <w:r w:rsidR="00571CCF">
        <w:t>be within their thermal ratings</w:t>
      </w:r>
      <w:r w:rsidRPr="00DA2A8F">
        <w:t xml:space="preserve"> and system should be stable transiently and dynamically with adequate reactive margin to prevent post-transient voltage instability. Required studies include power flow, transient stability and post-transient voltage stability. In addition system should meet requirements for single contingencies and in some cases double contingencies may be required. Study models should be based on the most recent approved base cases available for the study time frame and conditions. </w:t>
      </w:r>
    </w:p>
    <w:p w:rsidR="00D95069" w:rsidRPr="00DA2A8F" w:rsidRDefault="00D95069" w:rsidP="00E253FA">
      <w:pPr>
        <w:pStyle w:val="TextAli"/>
      </w:pPr>
      <w:r w:rsidRPr="00DA2A8F">
        <w:t xml:space="preserve">By power flow calculations the performance of the system will be evaluated by calculation of thermal capacity limits which should be kept under 100% of its continuous rating under normal conditions. Following a single contingency or a credible double contingency, no transmission element will be loaded above its emergency rating. In addition, system voltage limits should be monitored by the system operators. Transient stability studies should be performed for all contingencies provided, reviewed and approved for the disturbances which will be initiated by a fault on the EHV bus adjacent to the major interconnected point and then to the related power plant. Evaluating faults should be cleared in accordance with the guidelines and also backup protection clearing time for breaker operation should be provided as well. </w:t>
      </w:r>
    </w:p>
    <w:p w:rsidR="00D95069" w:rsidRPr="00DA2A8F" w:rsidRDefault="00D95069" w:rsidP="00D95069"/>
    <w:p w:rsidR="00D95069" w:rsidRPr="00DA2A8F" w:rsidRDefault="00E253FA" w:rsidP="00E253FA">
      <w:pPr>
        <w:pStyle w:val="Heading2"/>
      </w:pPr>
      <w:bookmarkStart w:id="172" w:name="_Toc335662485"/>
      <w:bookmarkStart w:id="173" w:name="_Toc336031401"/>
      <w:bookmarkStart w:id="174" w:name="_Toc336031537"/>
      <w:bookmarkStart w:id="175" w:name="_Toc336031781"/>
      <w:bookmarkStart w:id="176" w:name="_Toc336034177"/>
      <w:bookmarkStart w:id="177" w:name="_Toc336034307"/>
      <w:bookmarkStart w:id="178" w:name="_Toc336910943"/>
      <w:bookmarkStart w:id="179" w:name="_Toc341209699"/>
      <w:r w:rsidRPr="00DA2A8F">
        <w:t xml:space="preserve">2.3 </w:t>
      </w:r>
      <w:r w:rsidR="00D95069" w:rsidRPr="00DA2A8F">
        <w:t>Cascading Events and System Blackout</w:t>
      </w:r>
      <w:bookmarkEnd w:id="172"/>
      <w:bookmarkEnd w:id="173"/>
      <w:bookmarkEnd w:id="174"/>
      <w:bookmarkEnd w:id="175"/>
      <w:bookmarkEnd w:id="176"/>
      <w:bookmarkEnd w:id="177"/>
      <w:bookmarkEnd w:id="178"/>
      <w:bookmarkEnd w:id="179"/>
    </w:p>
    <w:p w:rsidR="00D95069" w:rsidRPr="00DA2A8F" w:rsidRDefault="00D95069" w:rsidP="00E253FA">
      <w:pPr>
        <w:pStyle w:val="TextAli"/>
      </w:pPr>
      <w:r w:rsidRPr="00DA2A8F">
        <w:t>A disruption in one infrastructure causes failure in a component of another infrastructure, causing a disruption in that one as well. This in turn may cause a fa</w:t>
      </w:r>
      <w:r w:rsidR="00571CCF">
        <w:t>ilure in a third infrastructure</w:t>
      </w:r>
      <w:r w:rsidRPr="00DA2A8F">
        <w:t xml:space="preserve"> and so on. Thus, the failure cascades through the infrastructures like a wave, sometimes revealing new interdependencies between seemingly independent critical infrastructures. For example, a failure in the natural gas infrastructure might result in a failure of a power generation unit, causing power blackouts.</w:t>
      </w:r>
    </w:p>
    <w:p w:rsidR="00D95069" w:rsidRPr="00DA2A8F" w:rsidRDefault="00D95069" w:rsidP="00E253FA">
      <w:pPr>
        <w:pStyle w:val="TextAli"/>
      </w:pPr>
      <w:r w:rsidRPr="00DA2A8F">
        <w:t xml:space="preserve">Cascading failure is the usual mechanism for large blackouts of electric power transmission systems. For example, long, intricate cascades of events caused the August 1996 blackout in Northwestern America (NERC [84]) that disconnected 30,390 MW of power to 7.5 million customers [85]). An even more spectacular example is the August 2003 blackout in Northeastern America that disconnected 61,800 MW of power to an area spanning eight states and two provinces and containing 50 million people [86]. The vital importance of the electrical infrastructure to society motivates the understanding and analysis of large blackouts. </w:t>
      </w:r>
    </w:p>
    <w:p w:rsidR="00D95069" w:rsidRPr="00DA2A8F" w:rsidRDefault="00D95069" w:rsidP="00E253FA">
      <w:pPr>
        <w:pStyle w:val="TextAli"/>
      </w:pPr>
      <w:r w:rsidRPr="00DA2A8F">
        <w:t>Power systems are complex systems that evolve over years in response to the economic growth of the country and to continuously increasing power demand. In spite of the reliability of these systems, there are widespread disturbances that have significant cost to society. The average frequency of blackouts in the United States is about one every 13 days [87]. This frequency has not changed over the last 30 years. Also the probability distribution of blackout sizes has a power tail; this dependence indicates that the probability of large blackouts is relatively high.  Indeed, although large blackouts are rarer than small blackouts, it can be argued that their higher societal cost makes the risk of large blackouts comparable to or exceed the risk of small blackouts [87].</w:t>
      </w:r>
    </w:p>
    <w:p w:rsidR="00D95069" w:rsidRPr="00DA2A8F" w:rsidRDefault="00D95069" w:rsidP="00E253FA">
      <w:pPr>
        <w:pStyle w:val="TextAli"/>
      </w:pPr>
      <w:r w:rsidRPr="00DA2A8F">
        <w:t>The operation of power transmission systems is studied from the perspective of complex dynamics in which a diversity of opposing forces regulate both the maximum capabilities of the system components and the loadings at which they operate. These forces enter in a nonlinear manner and may cause an evolution process to be ultimately responsible for the regulation of the system. This view of a power transmission system considers not only the engineering and physical aspects of the power system, but also the economic, regulator</w:t>
      </w:r>
      <w:r w:rsidR="00571CCF">
        <w:t>y</w:t>
      </w:r>
      <w:r w:rsidRPr="00DA2A8F">
        <w:t xml:space="preserve"> and political responses to blackouts and increases in load power demand.  From this perspective, the search for the cause of the blackouts must not be limited to the trigger of the blackout, which is normally a random event, but it must also consider the dynamical state of the power transmission system. A detailed incorporation of all these aspects of the dynamics into a single model is extremely complicated. </w:t>
      </w:r>
    </w:p>
    <w:p w:rsidR="00D95069" w:rsidRPr="00DA2A8F" w:rsidRDefault="00D95069" w:rsidP="00E253FA">
      <w:pPr>
        <w:pStyle w:val="TextAli"/>
      </w:pPr>
      <w:r w:rsidRPr="00DA2A8F">
        <w:t>Based on the blackout analysis, the operational conditions of a power system could be classified as follows:</w:t>
      </w:r>
    </w:p>
    <w:p w:rsidR="00D95069" w:rsidRPr="00DA2A8F" w:rsidRDefault="00E253FA" w:rsidP="00E56814">
      <w:pPr>
        <w:pStyle w:val="ListParagraph"/>
        <w:numPr>
          <w:ilvl w:val="0"/>
          <w:numId w:val="14"/>
        </w:numPr>
      </w:pPr>
      <w:r w:rsidRPr="00DA2A8F">
        <w:t>Normal condition, w</w:t>
      </w:r>
      <w:r w:rsidR="00D95069" w:rsidRPr="00DA2A8F">
        <w:t>it</w:t>
      </w:r>
      <w:r w:rsidRPr="00DA2A8F">
        <w:t>h</w:t>
      </w:r>
      <w:r w:rsidR="00D95069" w:rsidRPr="00DA2A8F">
        <w:t xml:space="preserve"> fulfillment of the N-1 criterion and power flow limitation</w:t>
      </w:r>
    </w:p>
    <w:p w:rsidR="00D95069" w:rsidRPr="00DA2A8F" w:rsidRDefault="00D95069" w:rsidP="00E56814">
      <w:pPr>
        <w:pStyle w:val="ListParagraph"/>
        <w:numPr>
          <w:ilvl w:val="0"/>
          <w:numId w:val="14"/>
        </w:numPr>
      </w:pPr>
      <w:r w:rsidRPr="00DA2A8F">
        <w:t>Pre-emergency condition, involves the restoration of normal condition and prevention of cascading emergency development.</w:t>
      </w:r>
    </w:p>
    <w:p w:rsidR="00D95069" w:rsidRPr="00DA2A8F" w:rsidRDefault="00D95069" w:rsidP="00E56814">
      <w:pPr>
        <w:pStyle w:val="ListParagraph"/>
        <w:numPr>
          <w:ilvl w:val="0"/>
          <w:numId w:val="14"/>
        </w:numPr>
      </w:pPr>
      <w:r w:rsidRPr="00DA2A8F">
        <w:t>Emergency condition, which begins with cascade process in wide area scale by tripping of generators or transmission lines.</w:t>
      </w:r>
    </w:p>
    <w:p w:rsidR="00D95069" w:rsidRPr="00DA2A8F" w:rsidRDefault="00D95069" w:rsidP="00E56814">
      <w:pPr>
        <w:pStyle w:val="ListParagraph"/>
        <w:numPr>
          <w:ilvl w:val="0"/>
          <w:numId w:val="14"/>
        </w:numPr>
      </w:pPr>
      <w:r w:rsidRPr="00DA2A8F">
        <w:t>Frequency decline emergency, during which loss of thermal equipment stability is likely to occur.</w:t>
      </w:r>
    </w:p>
    <w:p w:rsidR="00D95069" w:rsidRPr="00DA2A8F" w:rsidRDefault="00D95069" w:rsidP="00E253FA">
      <w:pPr>
        <w:pStyle w:val="TextAli"/>
      </w:pPr>
      <w:r w:rsidRPr="00DA2A8F">
        <w:t>Collapse of a power system can be triggered by the following emergency processes:</w:t>
      </w:r>
    </w:p>
    <w:p w:rsidR="00D95069" w:rsidRPr="00DA2A8F" w:rsidRDefault="00D95069" w:rsidP="00E56814">
      <w:pPr>
        <w:pStyle w:val="ListParagraph"/>
        <w:numPr>
          <w:ilvl w:val="0"/>
          <w:numId w:val="15"/>
        </w:numPr>
      </w:pPr>
      <w:r w:rsidRPr="00DA2A8F">
        <w:t>Dynamic stability loss at short-circuit occurrence</w:t>
      </w:r>
    </w:p>
    <w:p w:rsidR="00D95069" w:rsidRPr="00DA2A8F" w:rsidRDefault="00D95069" w:rsidP="00E56814">
      <w:pPr>
        <w:pStyle w:val="ListParagraph"/>
        <w:numPr>
          <w:ilvl w:val="0"/>
          <w:numId w:val="15"/>
        </w:numPr>
      </w:pPr>
      <w:r w:rsidRPr="00DA2A8F">
        <w:t>Dynamic stability loss at tripping a heavily loaded line</w:t>
      </w:r>
    </w:p>
    <w:p w:rsidR="00D95069" w:rsidRPr="00DA2A8F" w:rsidRDefault="00D95069" w:rsidP="00E56814">
      <w:pPr>
        <w:pStyle w:val="ListParagraph"/>
        <w:numPr>
          <w:ilvl w:val="0"/>
          <w:numId w:val="15"/>
        </w:numPr>
      </w:pPr>
      <w:r w:rsidRPr="00DA2A8F">
        <w:t>Static stability loss due to voltage decrease</w:t>
      </w:r>
    </w:p>
    <w:p w:rsidR="00D95069" w:rsidRPr="00DA2A8F" w:rsidRDefault="00D95069" w:rsidP="00E56814">
      <w:pPr>
        <w:pStyle w:val="ListParagraph"/>
        <w:numPr>
          <w:ilvl w:val="0"/>
          <w:numId w:val="15"/>
        </w:numPr>
      </w:pPr>
      <w:r w:rsidRPr="00DA2A8F">
        <w:t>Load node voltage drop avalanche</w:t>
      </w:r>
    </w:p>
    <w:p w:rsidR="00D95069" w:rsidRPr="00DA2A8F" w:rsidRDefault="00D95069" w:rsidP="00E56814">
      <w:pPr>
        <w:pStyle w:val="ListParagraph"/>
        <w:numPr>
          <w:ilvl w:val="0"/>
          <w:numId w:val="15"/>
        </w:numPr>
      </w:pPr>
      <w:r w:rsidRPr="00DA2A8F">
        <w:t>Out-of-step generator running</w:t>
      </w:r>
    </w:p>
    <w:p w:rsidR="00D95069" w:rsidRPr="00DA2A8F" w:rsidRDefault="00D95069" w:rsidP="00E56814">
      <w:pPr>
        <w:pStyle w:val="ListParagraph"/>
        <w:numPr>
          <w:ilvl w:val="0"/>
          <w:numId w:val="15"/>
        </w:numPr>
      </w:pPr>
      <w:r w:rsidRPr="00DA2A8F">
        <w:t>Accompanying voltage drop avalanche</w:t>
      </w:r>
    </w:p>
    <w:p w:rsidR="00D95069" w:rsidRPr="00DA2A8F" w:rsidRDefault="00D95069" w:rsidP="00E56814">
      <w:pPr>
        <w:pStyle w:val="ListParagraph"/>
        <w:numPr>
          <w:ilvl w:val="0"/>
          <w:numId w:val="15"/>
        </w:numPr>
      </w:pPr>
      <w:r w:rsidRPr="00DA2A8F">
        <w:t>Transmission voltage drop avalanche</w:t>
      </w:r>
    </w:p>
    <w:p w:rsidR="00D95069" w:rsidRPr="00DA2A8F" w:rsidRDefault="00D95069" w:rsidP="00E56814">
      <w:pPr>
        <w:pStyle w:val="ListParagraph"/>
        <w:numPr>
          <w:ilvl w:val="0"/>
          <w:numId w:val="15"/>
        </w:numPr>
      </w:pPr>
      <w:r w:rsidRPr="00DA2A8F">
        <w:t xml:space="preserve">Large-scale outage of generators due to overload at transmission voltage level </w:t>
      </w:r>
    </w:p>
    <w:p w:rsidR="00D95069" w:rsidRPr="00DA2A8F" w:rsidRDefault="00D95069" w:rsidP="00E56814">
      <w:pPr>
        <w:pStyle w:val="ListParagraph"/>
        <w:numPr>
          <w:ilvl w:val="0"/>
          <w:numId w:val="15"/>
        </w:numPr>
      </w:pPr>
      <w:r w:rsidRPr="00DA2A8F">
        <w:t>Multiple tripping of lines as a response of protection to the voltage drop</w:t>
      </w:r>
    </w:p>
    <w:p w:rsidR="00D95069" w:rsidRPr="00DA2A8F" w:rsidRDefault="00D95069" w:rsidP="00E56814">
      <w:pPr>
        <w:pStyle w:val="ListParagraph"/>
        <w:numPr>
          <w:ilvl w:val="0"/>
          <w:numId w:val="15"/>
        </w:numPr>
      </w:pPr>
      <w:r w:rsidRPr="00DA2A8F">
        <w:t>Multiple tripping of lines due to wire sagging and short-circuits</w:t>
      </w:r>
    </w:p>
    <w:p w:rsidR="00D95069" w:rsidRPr="00DA2A8F" w:rsidRDefault="00D95069" w:rsidP="00E56814">
      <w:pPr>
        <w:pStyle w:val="ListParagraph"/>
        <w:numPr>
          <w:ilvl w:val="0"/>
          <w:numId w:val="15"/>
        </w:numPr>
      </w:pPr>
      <w:r w:rsidRPr="00DA2A8F">
        <w:t>Large-scale outages of power plants due to sudden load rejection</w:t>
      </w:r>
    </w:p>
    <w:p w:rsidR="00D95069" w:rsidRPr="00DA2A8F" w:rsidRDefault="00D95069" w:rsidP="00E56814">
      <w:pPr>
        <w:pStyle w:val="ListParagraph"/>
        <w:numPr>
          <w:ilvl w:val="0"/>
          <w:numId w:val="15"/>
        </w:numPr>
      </w:pPr>
      <w:r w:rsidRPr="00DA2A8F">
        <w:t>Large-scale outages of power plants due to stability loss of thermal equipment at under-frequency emergency</w:t>
      </w:r>
    </w:p>
    <w:p w:rsidR="00D95069" w:rsidRPr="00DA2A8F" w:rsidRDefault="00D95069" w:rsidP="00E253FA">
      <w:pPr>
        <w:pStyle w:val="TextAli"/>
      </w:pPr>
      <w:r w:rsidRPr="00DA2A8F">
        <w:t>Postmortem analysis and other investigative reports have concluded that the power system must be provided with means and tools to avoid system-wide power failure under extreme contingencies. The system deterioration starts with alarming of steady-state violations and gradually evolves to faster dynamic phenomena with the system reacting quickly and defending itself with pre-determined protection schemes and relays setup. The analysis of short-term/mid-term states must be considered. Angular transients, voltage transient stability and security, frequency stability and small signal analysis tools would certainly help to devise dynamic actions and reconfiguration strategies. The process is expected to be highly automated and bounded by the latest communication technology and PMU allocation strategies. The following issues should be considered as part of any development plan to address catastrophic events:</w:t>
      </w:r>
    </w:p>
    <w:p w:rsidR="00D95069" w:rsidRPr="00DA2A8F" w:rsidRDefault="00D95069" w:rsidP="00E56814">
      <w:pPr>
        <w:pStyle w:val="ListParagraph"/>
        <w:numPr>
          <w:ilvl w:val="0"/>
          <w:numId w:val="16"/>
        </w:numPr>
      </w:pPr>
      <w:r w:rsidRPr="00DA2A8F">
        <w:t>Early detection and monitoring of system security indices</w:t>
      </w:r>
    </w:p>
    <w:p w:rsidR="00D95069" w:rsidRPr="00DA2A8F" w:rsidRDefault="00D95069" w:rsidP="00E56814">
      <w:pPr>
        <w:pStyle w:val="ListParagraph"/>
        <w:numPr>
          <w:ilvl w:val="0"/>
          <w:numId w:val="16"/>
        </w:numPr>
      </w:pPr>
      <w:r w:rsidRPr="00DA2A8F">
        <w:t>Analysis of critical real-time information to trigger the dynamic security assessment process</w:t>
      </w:r>
    </w:p>
    <w:p w:rsidR="00D95069" w:rsidRPr="00DA2A8F" w:rsidRDefault="00D95069" w:rsidP="00E56814">
      <w:pPr>
        <w:pStyle w:val="ListParagraph"/>
        <w:numPr>
          <w:ilvl w:val="0"/>
          <w:numId w:val="16"/>
        </w:numPr>
      </w:pPr>
      <w:r w:rsidRPr="00DA2A8F">
        <w:t>Wide-area information, control and protection schemes</w:t>
      </w:r>
    </w:p>
    <w:p w:rsidR="00D95069" w:rsidRPr="00DA2A8F" w:rsidRDefault="00D95069" w:rsidP="00E56814">
      <w:pPr>
        <w:pStyle w:val="ListParagraph"/>
        <w:numPr>
          <w:ilvl w:val="0"/>
          <w:numId w:val="16"/>
        </w:numPr>
      </w:pPr>
      <w:r w:rsidRPr="00DA2A8F">
        <w:t>Deployment of control actions for dynamic adjustment and reconfiguration</w:t>
      </w:r>
    </w:p>
    <w:p w:rsidR="00D95069" w:rsidRPr="00DA2A8F" w:rsidRDefault="00D95069" w:rsidP="00E253FA">
      <w:pPr>
        <w:pStyle w:val="TextAli"/>
      </w:pPr>
      <w:r w:rsidRPr="00DA2A8F">
        <w:t>In next section we will provide information to address new technologies for avoiding blackouts and catastrophic events.</w:t>
      </w:r>
    </w:p>
    <w:p w:rsidR="00D95069" w:rsidRPr="00DA2A8F" w:rsidRDefault="00D95069" w:rsidP="00D95069"/>
    <w:p w:rsidR="00D95069" w:rsidRPr="00DA2A8F" w:rsidRDefault="00E253FA" w:rsidP="00E253FA">
      <w:pPr>
        <w:pStyle w:val="Heading2"/>
      </w:pPr>
      <w:bookmarkStart w:id="180" w:name="_Toc335662486"/>
      <w:bookmarkStart w:id="181" w:name="_Toc336031402"/>
      <w:bookmarkStart w:id="182" w:name="_Toc336031538"/>
      <w:bookmarkStart w:id="183" w:name="_Toc336031782"/>
      <w:bookmarkStart w:id="184" w:name="_Toc336034178"/>
      <w:bookmarkStart w:id="185" w:name="_Toc336034308"/>
      <w:bookmarkStart w:id="186" w:name="_Toc336910944"/>
      <w:bookmarkStart w:id="187" w:name="_Toc341209700"/>
      <w:r w:rsidRPr="00DA2A8F">
        <w:t xml:space="preserve">2.4 </w:t>
      </w:r>
      <w:r w:rsidR="00D95069" w:rsidRPr="00DA2A8F">
        <w:t>Power System Monitoring with SCADA</w:t>
      </w:r>
      <w:bookmarkEnd w:id="180"/>
      <w:bookmarkEnd w:id="181"/>
      <w:bookmarkEnd w:id="182"/>
      <w:bookmarkEnd w:id="183"/>
      <w:bookmarkEnd w:id="184"/>
      <w:bookmarkEnd w:id="185"/>
      <w:bookmarkEnd w:id="186"/>
      <w:bookmarkEnd w:id="187"/>
      <w:r w:rsidR="00D95069" w:rsidRPr="00DA2A8F">
        <w:t xml:space="preserve"> </w:t>
      </w:r>
    </w:p>
    <w:p w:rsidR="00D95069" w:rsidRPr="00DA2A8F" w:rsidRDefault="00D95069" w:rsidP="00E253FA">
      <w:pPr>
        <w:pStyle w:val="TextAli"/>
      </w:pPr>
      <w:r w:rsidRPr="00DA2A8F">
        <w:t xml:space="preserve">The current necessity for more and more energy in all the industrial sectors brings a variety of challenges for engineers involved in power system control. The requirements of a proper power system operation cannot be accomplished without a supervisory control and data acquisition system (SCADA). The main objective in power systems is maintaining the balance between power generation and production, assuring the reliability of the system. This purpose is becoming harder to achieve hence to the new renewable power sources that bring new uncertainties and parameters’ variations into the power grid. Considering these aspects, the importance of monitoring systems is obvious. </w:t>
      </w:r>
    </w:p>
    <w:p w:rsidR="00D95069" w:rsidRPr="00DA2A8F" w:rsidRDefault="00D95069" w:rsidP="00E253FA">
      <w:pPr>
        <w:pStyle w:val="TextAli"/>
      </w:pPr>
      <w:r w:rsidRPr="00DA2A8F">
        <w:t>The SCADA system supervises controls, optimizes and manages generation and transmission systems. The main component of these systems are RTUs (Remote Terminal Units) that collect data automatically and are connected directly to sensors, meters, loggers or process equipment. They are located near the monitored process and they transfer data to the controller unit when requested. They often include integral software, data logging capabilities, a real-time clock (RTC) and a battery backup. Most of the RTUs are time redundant. These devices are complete remote terminal units that contain all of the</w:t>
      </w:r>
      <w:r w:rsidR="00571CCF">
        <w:t xml:space="preserve"> transceivers, encoders</w:t>
      </w:r>
      <w:r w:rsidRPr="00DA2A8F">
        <w:t xml:space="preserve"> and processors needed for proper functioning in the event that a primary RTU stops working. Meter readings and equipment status reports can also be performed by PLCs (Programmable Logic Controllers). </w:t>
      </w:r>
    </w:p>
    <w:p w:rsidR="00D95069" w:rsidRPr="00DA2A8F" w:rsidRDefault="00D95069" w:rsidP="00E253FA">
      <w:pPr>
        <w:pStyle w:val="TextAli"/>
      </w:pPr>
      <w:r w:rsidRPr="00DA2A8F">
        <w:t>A SCADA control center performs centralized monitoring and control for field sites over long-distance communications networks, including monitoring alarms and processing status data. Based on information received from remote stations, automated or operator-driven supervisory commands can be pushed to remote station control devices, which are often referred to as field devices. Field devices control local operations such as opening and closing valves and breakers, coll</w:t>
      </w:r>
      <w:r w:rsidR="00571CCF">
        <w:t>ecting data from sensor systems</w:t>
      </w:r>
      <w:r w:rsidRPr="00DA2A8F">
        <w:t xml:space="preserve"> and monitoring the local environment for alarm conditions, [88]. Although SCADA is a widely used application in most industries, requirements within the electric utility industry for remote control of substations and generation facilities have probably been the driving force for modern SCADA systems. </w:t>
      </w:r>
    </w:p>
    <w:p w:rsidR="00D95069" w:rsidRPr="00DA2A8F" w:rsidRDefault="00D95069" w:rsidP="00571CCF">
      <w:pPr>
        <w:pStyle w:val="TextAli"/>
      </w:pPr>
      <w:r w:rsidRPr="00DA2A8F">
        <w:t xml:space="preserve">The control center contains the SCADA Server (MTU) and the communications routers. Other control center components include the human machine interface (HMI), engineering workstations and the data historian, which are all connected by a LAN. The control center collects and logs information gathered by the field sites, </w:t>
      </w:r>
      <w:r w:rsidR="00571CCF">
        <w:t>displays information to the HMI</w:t>
      </w:r>
      <w:r w:rsidRPr="00DA2A8F">
        <w:t xml:space="preserve"> and may generate actions based upon detected events. The control center is also responsible for centr</w:t>
      </w:r>
      <w:r w:rsidR="00571CCF">
        <w:t>alized alarming, trend analyses</w:t>
      </w:r>
      <w:r w:rsidRPr="00DA2A8F">
        <w:t xml:space="preserve"> and reporting. Field sites are often equipped with a remote access capability to allow field operators to perform remote diagnostics and repairs usually over a separate dial up modem or WAN connection. Standard and proprietary communication protocols running over serial communications are used to transport information between the control center and field sites using telemetry techniques such </w:t>
      </w:r>
      <w:r w:rsidR="00571CCF">
        <w:t>as telephone line, cable, fiber</w:t>
      </w:r>
      <w:r w:rsidRPr="00DA2A8F">
        <w:t xml:space="preserve"> and radio frequency such as broadcast, microwave and satellite. The communication architectures are different depending on the implementation. </w:t>
      </w:r>
    </w:p>
    <w:p w:rsidR="00D95069" w:rsidRPr="00DA2A8F" w:rsidRDefault="00D95069" w:rsidP="00E253FA">
      <w:pPr>
        <w:pStyle w:val="TextAli"/>
      </w:pPr>
      <w:r w:rsidRPr="00DA2A8F">
        <w:t xml:space="preserve">SCADA supervises the status or the </w:t>
      </w:r>
      <w:r w:rsidR="00571CCF">
        <w:t>changes of breakers, connectors</w:t>
      </w:r>
      <w:r w:rsidRPr="00DA2A8F">
        <w:t xml:space="preserve"> and protective relays; induces of charged/uncharged status of lines and buses; supervises active/reactive power against operational/emergency limit; judges network faults. SCADA systems include several functions: State estimation and scheduling function estimates most likely numerical data set to represent current network. Load forecasting function anticipates hourly total loads for a few days ahead based on the weather forecast, type of the day, etc. utilizing historical data about weather and load. Power flow control function supports operators to provide effective power flow control by evaluating network reliability, considering anticipated total load, n</w:t>
      </w:r>
      <w:r w:rsidR="00571CCF">
        <w:t>etwork configuration, load flow</w:t>
      </w:r>
      <w:r w:rsidRPr="00DA2A8F">
        <w:t xml:space="preserve"> and contingencies. Data maintenance function enables operator to modify the database of power device status and network topology by defining parameters. Voltage/reliability monitoring function monitors present voltage reliability and transient stability and predicts future status some hours ahead.</w:t>
      </w:r>
    </w:p>
    <w:p w:rsidR="00AC33FE" w:rsidRPr="00DA2A8F" w:rsidRDefault="00AC33FE" w:rsidP="00E253FA">
      <w:pPr>
        <w:pStyle w:val="TextAli"/>
      </w:pPr>
    </w:p>
    <w:p w:rsidR="00D95069" w:rsidRPr="00DA2A8F" w:rsidRDefault="00E253FA" w:rsidP="00E253FA">
      <w:pPr>
        <w:pStyle w:val="Heading2"/>
      </w:pPr>
      <w:bookmarkStart w:id="188" w:name="_Toc335662487"/>
      <w:bookmarkStart w:id="189" w:name="_Toc336031403"/>
      <w:bookmarkStart w:id="190" w:name="_Toc336031539"/>
      <w:bookmarkStart w:id="191" w:name="_Toc336031783"/>
      <w:bookmarkStart w:id="192" w:name="_Toc336034179"/>
      <w:bookmarkStart w:id="193" w:name="_Toc336034309"/>
      <w:bookmarkStart w:id="194" w:name="_Toc336910945"/>
      <w:bookmarkStart w:id="195" w:name="_Toc341209701"/>
      <w:r w:rsidRPr="00DA2A8F">
        <w:t xml:space="preserve">2.5 </w:t>
      </w:r>
      <w:r w:rsidR="00D95069" w:rsidRPr="00DA2A8F">
        <w:t>Wide Area Monitoring, Control and Protection</w:t>
      </w:r>
      <w:bookmarkEnd w:id="188"/>
      <w:bookmarkEnd w:id="189"/>
      <w:bookmarkEnd w:id="190"/>
      <w:bookmarkEnd w:id="191"/>
      <w:bookmarkEnd w:id="192"/>
      <w:bookmarkEnd w:id="193"/>
      <w:bookmarkEnd w:id="194"/>
      <w:bookmarkEnd w:id="195"/>
    </w:p>
    <w:p w:rsidR="00D95069" w:rsidRPr="00DA2A8F" w:rsidRDefault="00D95069" w:rsidP="00571CCF">
      <w:pPr>
        <w:pStyle w:val="TextAli"/>
      </w:pPr>
      <w:r w:rsidRPr="00DA2A8F">
        <w:t>The conventional power system monitoring, protection and control system are based on local measurements. However, it is quite difficult to maintain the stability and security of the system on the whole, if only local measurements are utilized in the monitoring, protection and control schemes. One promising way is to provide a system wide protection and control, complementary to the conventional local protection strategy. While it is not possible to predict or prevent all contingencies that may lead to power system collapse, a wide-area monitoring and control system that provides a reliable security prediction and optimized coordinated action is able to mitigate or prevent large area disturbances. The main tasks, which can be accomplished through wide-area based monitoring and control system, are early recognition of large and small scale instabilities, increased power system availability through well coordinated control actions, operation closer to the limit through flexible relaying schemes, fewer load shedding events and minimization of the amount of load shedding. The main disadvantage of the present conventional method</w:t>
      </w:r>
      <w:r w:rsidR="00571CCF">
        <w:t>s</w:t>
      </w:r>
      <w:r w:rsidRPr="00DA2A8F">
        <w:t xml:space="preserve"> of system monitoring is the inappropriate system dynamic view, or the uncoordinated local actions, like those in decentralized protection devices. Solution to the above can be achieved through dynamic measurement system using synchronized phasor measurement units. A system comprising synchronized phasor measurements and performing the tasks of stability assessment with adaptive relaying is called a Wide-Area Monitoring, Protection and Control (WAMPAC) system [89].</w:t>
      </w:r>
    </w:p>
    <w:p w:rsidR="00D95069" w:rsidRPr="00DA2A8F" w:rsidRDefault="00D95069" w:rsidP="00E253FA">
      <w:pPr>
        <w:pStyle w:val="TextAli"/>
      </w:pPr>
      <w:r w:rsidRPr="00DA2A8F">
        <w:t xml:space="preserve">Today, the application of synchronized phasor measurements is limited to the data collection for post event analysis and limited system monitoring. System wide area protection and control schemes have not been broadly applied by fast data acquisition from PMUs. Power System researchers are actively developing new applications of this technology, which can be generally categorized into wide area monitoring, control and protection. Therefore, the long-term development of wide area monitoring system is moving to utilization of the synchronized phasor data for real-time network protection and control. Figure 2.2 is an example of an achievable overview for wide area monitoring, protection and control.  Here the PMU serves not only as a data acquisition system, but also as a wide area protection and control device. The PMU can provide local management of system functions like over/under-frequency or over/under-voltage, load shedding, overload protection, etc. In addition, the recent findings on system operation functions that can be managed locally with or without system operation permission can also be implemented by PMUs.  Data that are sent to the PDCs can be utilized for specific system applications like state estimation (state measurement if the data are adequate) and voltage stability. Power flows can be monitored for system congestion. Data from terminals of the same line can be used for line thermal monitoring and power swing detection using fast data transferring capability with small latency. Applications can provide feedback control and protective actions through the PMU’s or SCADA. The WAMPAC may also serve as backup to SCADA/EMS and may eventually merge with or replace it.  </w:t>
      </w:r>
    </w:p>
    <w:p w:rsidR="00D95069" w:rsidRPr="00DA2A8F" w:rsidRDefault="00D95069" w:rsidP="00E253FA">
      <w:pPr>
        <w:pStyle w:val="TextAli"/>
      </w:pPr>
      <w:r w:rsidRPr="00DA2A8F">
        <w:t>Researchers have shown numbers of examples of synchrophasors being used</w:t>
      </w:r>
      <w:r w:rsidR="00571CCF">
        <w:t xml:space="preserve"> in the visualization, analysis</w:t>
      </w:r>
      <w:r w:rsidRPr="00DA2A8F">
        <w:t xml:space="preserve"> and control of large power systems. As experience in this technology grows, more applications will be forthcoming: </w:t>
      </w:r>
    </w:p>
    <w:p w:rsidR="00D95069" w:rsidRPr="00DA2A8F" w:rsidRDefault="00D95069" w:rsidP="00E56814">
      <w:pPr>
        <w:pStyle w:val="ListParagraph"/>
        <w:numPr>
          <w:ilvl w:val="0"/>
          <w:numId w:val="17"/>
        </w:numPr>
      </w:pPr>
      <w:r w:rsidRPr="00DA2A8F">
        <w:t xml:space="preserve">The visualization of power system conditions and dynamics is improved by the use of time-synchronized measurements. Operators with better information will make better decisions to maintain or achieve stable conditions. </w:t>
      </w:r>
    </w:p>
    <w:p w:rsidR="00D95069" w:rsidRPr="00DA2A8F" w:rsidRDefault="00D95069" w:rsidP="00E56814">
      <w:pPr>
        <w:pStyle w:val="ListParagraph"/>
        <w:numPr>
          <w:ilvl w:val="0"/>
          <w:numId w:val="17"/>
        </w:numPr>
      </w:pPr>
      <w:r w:rsidRPr="00DA2A8F">
        <w:t xml:space="preserve">As power systems expand, dynamic conditions will arise that are beyond the ability of static tools to examine or determine appropriate corrective actions. Synchronized measurements, available at high message rates, provide an improved tool to determine system dynamic operating conditions. </w:t>
      </w:r>
    </w:p>
    <w:p w:rsidR="00D95069" w:rsidRPr="00DA2A8F" w:rsidRDefault="00D95069" w:rsidP="00E56814">
      <w:pPr>
        <w:pStyle w:val="ListParagraph"/>
        <w:numPr>
          <w:ilvl w:val="0"/>
          <w:numId w:val="17"/>
        </w:numPr>
      </w:pPr>
      <w:r w:rsidRPr="00DA2A8F">
        <w:t xml:space="preserve">Both manual and automatic control systems can be improved by the application of synchrophasors. Real-time processing, either in relays or a vector processor, can take high-speed control action to maintain system stability. </w:t>
      </w:r>
    </w:p>
    <w:p w:rsidR="00D95069" w:rsidRPr="00DA2A8F" w:rsidRDefault="00D95069" w:rsidP="00E56814">
      <w:pPr>
        <w:pStyle w:val="ListParagraph"/>
        <w:numPr>
          <w:ilvl w:val="0"/>
          <w:numId w:val="17"/>
        </w:numPr>
      </w:pPr>
      <w:r w:rsidRPr="00DA2A8F">
        <w:t xml:space="preserve">New methods have been developed for the stability assessment of transmission systems using measurements at either end of the transmission line.  </w:t>
      </w:r>
    </w:p>
    <w:p w:rsidR="00D95069" w:rsidRPr="00DA2A8F" w:rsidRDefault="00D95069" w:rsidP="00E56814">
      <w:pPr>
        <w:pStyle w:val="ListParagraph"/>
        <w:numPr>
          <w:ilvl w:val="0"/>
          <w:numId w:val="17"/>
        </w:numPr>
      </w:pPr>
      <w:r w:rsidRPr="00DA2A8F">
        <w:t xml:space="preserve">Enhancement in identification and prediction of system events and location of the disturbance(s) for real-time action.  </w:t>
      </w:r>
    </w:p>
    <w:p w:rsidR="00D95069" w:rsidRPr="00DA2A8F" w:rsidRDefault="00D95069" w:rsidP="00E56814">
      <w:pPr>
        <w:pStyle w:val="ListParagraph"/>
        <w:numPr>
          <w:ilvl w:val="0"/>
          <w:numId w:val="17"/>
        </w:numPr>
      </w:pPr>
      <w:r w:rsidRPr="00DA2A8F">
        <w:t xml:space="preserve">Enhancement of decision and action making need to be undertaken to arrest the </w:t>
      </w:r>
      <w:r w:rsidR="007D4F70" w:rsidRPr="00DA2A8F">
        <w:t>degradation of the system state, assure a safe return to the secure state and return to economical operating state.</w:t>
      </w:r>
    </w:p>
    <w:p w:rsidR="007D4F70" w:rsidRPr="00DA2A8F" w:rsidRDefault="007D4F70" w:rsidP="007D4F70">
      <w:pPr>
        <w:pStyle w:val="Heading2"/>
      </w:pPr>
      <w:bookmarkStart w:id="196" w:name="_Toc335662488"/>
      <w:bookmarkStart w:id="197" w:name="_Toc336031404"/>
      <w:bookmarkStart w:id="198" w:name="_Toc336031540"/>
      <w:bookmarkStart w:id="199" w:name="_Toc336031784"/>
      <w:bookmarkStart w:id="200" w:name="_Toc336034180"/>
      <w:bookmarkStart w:id="201" w:name="_Toc336034310"/>
      <w:bookmarkStart w:id="202" w:name="_Toc336910946"/>
      <w:bookmarkStart w:id="203" w:name="_Toc341209702"/>
      <w:r w:rsidRPr="00DA2A8F">
        <w:t>2.6 Phasor Measurements Units</w:t>
      </w:r>
      <w:bookmarkEnd w:id="196"/>
      <w:bookmarkEnd w:id="197"/>
      <w:bookmarkEnd w:id="198"/>
      <w:bookmarkEnd w:id="199"/>
      <w:bookmarkEnd w:id="200"/>
      <w:bookmarkEnd w:id="201"/>
      <w:bookmarkEnd w:id="202"/>
      <w:bookmarkEnd w:id="203"/>
      <w:r w:rsidRPr="00DA2A8F">
        <w:t xml:space="preserve"> </w:t>
      </w:r>
    </w:p>
    <w:p w:rsidR="007D4F70" w:rsidRPr="00DA2A8F" w:rsidRDefault="007D4F70" w:rsidP="007D4F70">
      <w:pPr>
        <w:pStyle w:val="TextAli"/>
      </w:pPr>
      <w:r w:rsidRPr="00DA2A8F">
        <w:t>Synchronized phasor measurements (synchrophasors) provide a new method for improved visualization of system conditions and even wide-area-based control. The availability of streaming data in a standard format improves supervisory control and data acquisition (SCADA) data quality and provides automatic checks of state estimation calculations.</w:t>
      </w:r>
    </w:p>
    <w:p w:rsidR="00D95069" w:rsidRPr="00DA2A8F" w:rsidRDefault="00DE2A75" w:rsidP="00117675">
      <w:pPr>
        <w:ind w:hanging="270"/>
      </w:pPr>
      <w:r>
        <w:rPr>
          <w:noProof/>
        </w:rPr>
        <mc:AlternateContent>
          <mc:Choice Requires="wpc">
            <w:drawing>
              <wp:inline distT="0" distB="0" distL="0" distR="0">
                <wp:extent cx="5943600" cy="4354830"/>
                <wp:effectExtent l="0" t="0" r="0" b="0"/>
                <wp:docPr id="1265" name="Canvas 126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0054" name="Rectangle 1267"/>
                        <wps:cNvSpPr>
                          <a:spLocks noChangeArrowheads="1"/>
                        </wps:cNvSpPr>
                        <wps:spPr bwMode="auto">
                          <a:xfrm>
                            <a:off x="137160" y="76200"/>
                            <a:ext cx="3125470" cy="3648075"/>
                          </a:xfrm>
                          <a:prstGeom prst="rect">
                            <a:avLst/>
                          </a:prstGeom>
                          <a:solidFill>
                            <a:schemeClr val="accent6">
                              <a:lumMod val="40000"/>
                              <a:lumOff val="60000"/>
                            </a:schemeClr>
                          </a:solidFill>
                          <a:ln w="9525">
                            <a:solidFill>
                              <a:srgbClr val="000000"/>
                            </a:solidFill>
                            <a:miter lim="800000"/>
                            <a:headEnd/>
                            <a:tailEnd/>
                          </a:ln>
                        </wps:spPr>
                        <wps:txbx>
                          <w:txbxContent>
                            <w:p w:rsidR="00DE648D" w:rsidRPr="00112337" w:rsidRDefault="00DE648D" w:rsidP="007D4F70">
                              <w:pPr>
                                <w:spacing w:line="240" w:lineRule="auto"/>
                                <w:ind w:left="-720"/>
                                <w:rPr>
                                  <w:rFonts w:cstheme="majorBidi"/>
                                  <w:b/>
                                  <w:bCs/>
                                </w:rPr>
                              </w:pPr>
                              <w:r w:rsidRPr="00112337">
                                <w:rPr>
                                  <w:rFonts w:cstheme="majorBidi"/>
                                  <w:b/>
                                  <w:bCs/>
                                </w:rPr>
                                <w:t>Subst</w:t>
                              </w:r>
                              <w:r>
                                <w:rPr>
                                  <w:rFonts w:cstheme="majorBidi"/>
                                  <w:b/>
                                  <w:bCs/>
                                </w:rPr>
                                <w:t>Subst</w:t>
                              </w:r>
                              <w:r w:rsidRPr="00112337">
                                <w:rPr>
                                  <w:rFonts w:cstheme="majorBidi"/>
                                  <w:b/>
                                  <w:bCs/>
                                </w:rPr>
                                <w:t>ation</w:t>
                              </w:r>
                            </w:p>
                          </w:txbxContent>
                        </wps:txbx>
                        <wps:bodyPr rot="0" vert="horz" wrap="square" lIns="91440" tIns="45720" rIns="91440" bIns="45720" anchor="t" anchorCtr="0" upright="1">
                          <a:noAutofit/>
                        </wps:bodyPr>
                      </wps:wsp>
                      <wps:wsp>
                        <wps:cNvPr id="10055" name="AutoShape 1268"/>
                        <wps:cNvCnPr>
                          <a:cxnSpLocks noChangeShapeType="1"/>
                        </wps:cNvCnPr>
                        <wps:spPr bwMode="auto">
                          <a:xfrm>
                            <a:off x="438150" y="835025"/>
                            <a:ext cx="75946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056" name="AutoShape 1269"/>
                        <wps:cNvCnPr>
                          <a:cxnSpLocks noChangeShapeType="1"/>
                        </wps:cNvCnPr>
                        <wps:spPr bwMode="auto">
                          <a:xfrm>
                            <a:off x="173990" y="1664970"/>
                            <a:ext cx="9398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057" name="Rectangle 1270"/>
                        <wps:cNvSpPr>
                          <a:spLocks noChangeArrowheads="1"/>
                        </wps:cNvSpPr>
                        <wps:spPr bwMode="auto">
                          <a:xfrm>
                            <a:off x="517525" y="970280"/>
                            <a:ext cx="104775" cy="958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058" name="Rectangle 1271"/>
                        <wps:cNvSpPr>
                          <a:spLocks noChangeArrowheads="1"/>
                        </wps:cNvSpPr>
                        <wps:spPr bwMode="auto">
                          <a:xfrm>
                            <a:off x="803275" y="970280"/>
                            <a:ext cx="104775" cy="958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059" name="Rectangle 1272"/>
                        <wps:cNvSpPr>
                          <a:spLocks noChangeArrowheads="1"/>
                        </wps:cNvSpPr>
                        <wps:spPr bwMode="auto">
                          <a:xfrm>
                            <a:off x="384175" y="1784985"/>
                            <a:ext cx="104775" cy="958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060" name="Rectangle 1273"/>
                        <wps:cNvSpPr>
                          <a:spLocks noChangeArrowheads="1"/>
                        </wps:cNvSpPr>
                        <wps:spPr bwMode="auto">
                          <a:xfrm>
                            <a:off x="698500" y="1784985"/>
                            <a:ext cx="104775" cy="958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061" name="AutoShape 1274"/>
                        <wps:cNvCnPr>
                          <a:cxnSpLocks noChangeShapeType="1"/>
                          <a:stCxn id="10058" idx="2"/>
                        </wps:cNvCnPr>
                        <wps:spPr bwMode="auto">
                          <a:xfrm>
                            <a:off x="855980" y="1066165"/>
                            <a:ext cx="635" cy="14522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062" name="AutoShape 1275"/>
                        <wps:cNvCnPr>
                          <a:cxnSpLocks noChangeShapeType="1"/>
                          <a:stCxn id="10060" idx="2"/>
                        </wps:cNvCnPr>
                        <wps:spPr bwMode="auto">
                          <a:xfrm>
                            <a:off x="751205" y="1880870"/>
                            <a:ext cx="635" cy="6375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063" name="AutoShape 1276"/>
                        <wps:cNvCnPr>
                          <a:cxnSpLocks noChangeShapeType="1"/>
                          <a:stCxn id="10057" idx="2"/>
                        </wps:cNvCnPr>
                        <wps:spPr bwMode="auto">
                          <a:xfrm>
                            <a:off x="570230" y="1066165"/>
                            <a:ext cx="635" cy="14522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064" name="AutoShape 1277"/>
                        <wps:cNvCnPr>
                          <a:cxnSpLocks noChangeShapeType="1"/>
                          <a:stCxn id="10059" idx="2"/>
                        </wps:cNvCnPr>
                        <wps:spPr bwMode="auto">
                          <a:xfrm>
                            <a:off x="436880" y="1880870"/>
                            <a:ext cx="1270" cy="6375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065" name="AutoShape 1278"/>
                        <wps:cNvCnPr>
                          <a:cxnSpLocks noChangeShapeType="1"/>
                          <a:endCxn id="10059" idx="0"/>
                        </wps:cNvCnPr>
                        <wps:spPr bwMode="auto">
                          <a:xfrm>
                            <a:off x="436245" y="1664970"/>
                            <a:ext cx="635" cy="1200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066" name="AutoShape 1279"/>
                        <wps:cNvCnPr>
                          <a:cxnSpLocks noChangeShapeType="1"/>
                          <a:stCxn id="10060" idx="0"/>
                        </wps:cNvCnPr>
                        <wps:spPr bwMode="auto">
                          <a:xfrm flipH="1" flipV="1">
                            <a:off x="750570" y="1664970"/>
                            <a:ext cx="635" cy="1200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067" name="AutoShape 1280"/>
                        <wps:cNvCnPr>
                          <a:cxnSpLocks noChangeShapeType="1"/>
                          <a:stCxn id="10057" idx="0"/>
                        </wps:cNvCnPr>
                        <wps:spPr bwMode="auto">
                          <a:xfrm flipH="1" flipV="1">
                            <a:off x="569595" y="835660"/>
                            <a:ext cx="635" cy="1346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068" name="AutoShape 1281"/>
                        <wps:cNvCnPr>
                          <a:cxnSpLocks noChangeShapeType="1"/>
                          <a:stCxn id="10058" idx="0"/>
                        </wps:cNvCnPr>
                        <wps:spPr bwMode="auto">
                          <a:xfrm flipV="1">
                            <a:off x="855980" y="835660"/>
                            <a:ext cx="635" cy="1346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069" name="Oval 1282"/>
                        <wps:cNvSpPr>
                          <a:spLocks noChangeArrowheads="1"/>
                        </wps:cNvSpPr>
                        <wps:spPr bwMode="auto">
                          <a:xfrm>
                            <a:off x="203200" y="1275080"/>
                            <a:ext cx="180975" cy="18542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70" name="Oval 1283"/>
                        <wps:cNvSpPr>
                          <a:spLocks noChangeArrowheads="1"/>
                        </wps:cNvSpPr>
                        <wps:spPr bwMode="auto">
                          <a:xfrm>
                            <a:off x="203200" y="1189355"/>
                            <a:ext cx="180975" cy="18542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71" name="Oval 1284"/>
                        <wps:cNvSpPr>
                          <a:spLocks noChangeArrowheads="1"/>
                        </wps:cNvSpPr>
                        <wps:spPr bwMode="auto">
                          <a:xfrm>
                            <a:off x="617220" y="546100"/>
                            <a:ext cx="180975" cy="18542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72" name="Oval 1285"/>
                        <wps:cNvSpPr>
                          <a:spLocks noChangeArrowheads="1"/>
                        </wps:cNvSpPr>
                        <wps:spPr bwMode="auto">
                          <a:xfrm>
                            <a:off x="622300" y="460375"/>
                            <a:ext cx="180975" cy="18542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73" name="AutoShape 1286"/>
                        <wps:cNvCnPr>
                          <a:cxnSpLocks noChangeShapeType="1"/>
                          <a:stCxn id="10069" idx="4"/>
                        </wps:cNvCnPr>
                        <wps:spPr bwMode="auto">
                          <a:xfrm>
                            <a:off x="294005" y="1460500"/>
                            <a:ext cx="1905" cy="2044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074" name="AutoShape 1287"/>
                        <wps:cNvCnPr>
                          <a:cxnSpLocks noChangeShapeType="1"/>
                          <a:stCxn id="10071" idx="4"/>
                        </wps:cNvCnPr>
                        <wps:spPr bwMode="auto">
                          <a:xfrm>
                            <a:off x="708025" y="731520"/>
                            <a:ext cx="635" cy="1035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075" name="AutoShape 1288"/>
                        <wps:cNvCnPr>
                          <a:cxnSpLocks noChangeShapeType="1"/>
                          <a:stCxn id="10072" idx="0"/>
                        </wps:cNvCnPr>
                        <wps:spPr bwMode="auto">
                          <a:xfrm flipV="1">
                            <a:off x="713105" y="241935"/>
                            <a:ext cx="635" cy="2184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076" name="AutoShape 1289"/>
                        <wps:cNvCnPr>
                          <a:cxnSpLocks noChangeShapeType="1"/>
                          <a:stCxn id="10070" idx="0"/>
                        </wps:cNvCnPr>
                        <wps:spPr bwMode="auto">
                          <a:xfrm flipV="1">
                            <a:off x="294005" y="241935"/>
                            <a:ext cx="635" cy="947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077" name="Oval 1290"/>
                        <wps:cNvSpPr>
                          <a:spLocks noChangeArrowheads="1"/>
                        </wps:cNvSpPr>
                        <wps:spPr bwMode="auto">
                          <a:xfrm>
                            <a:off x="803275" y="1189355"/>
                            <a:ext cx="104775" cy="90805"/>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78" name="Oval 1291"/>
                        <wps:cNvSpPr>
                          <a:spLocks noChangeArrowheads="1"/>
                        </wps:cNvSpPr>
                        <wps:spPr bwMode="auto">
                          <a:xfrm>
                            <a:off x="512445" y="1313815"/>
                            <a:ext cx="104775" cy="90805"/>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79" name="Oval 1292"/>
                        <wps:cNvSpPr>
                          <a:spLocks noChangeArrowheads="1"/>
                        </wps:cNvSpPr>
                        <wps:spPr bwMode="auto">
                          <a:xfrm>
                            <a:off x="1060450" y="923290"/>
                            <a:ext cx="104775" cy="90805"/>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80" name="Oval 1293"/>
                        <wps:cNvSpPr>
                          <a:spLocks noChangeArrowheads="1"/>
                        </wps:cNvSpPr>
                        <wps:spPr bwMode="auto">
                          <a:xfrm>
                            <a:off x="1060450" y="964565"/>
                            <a:ext cx="104775" cy="90805"/>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81" name="Oval 1294"/>
                        <wps:cNvSpPr>
                          <a:spLocks noChangeArrowheads="1"/>
                        </wps:cNvSpPr>
                        <wps:spPr bwMode="auto">
                          <a:xfrm>
                            <a:off x="984250" y="1748790"/>
                            <a:ext cx="104775" cy="90805"/>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82" name="Oval 1295"/>
                        <wps:cNvSpPr>
                          <a:spLocks noChangeArrowheads="1"/>
                        </wps:cNvSpPr>
                        <wps:spPr bwMode="auto">
                          <a:xfrm>
                            <a:off x="984250" y="1790065"/>
                            <a:ext cx="104775" cy="90805"/>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83" name="Oval 1296"/>
                        <wps:cNvSpPr>
                          <a:spLocks noChangeArrowheads="1"/>
                        </wps:cNvSpPr>
                        <wps:spPr bwMode="auto">
                          <a:xfrm>
                            <a:off x="693420" y="1956435"/>
                            <a:ext cx="104775" cy="90805"/>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84" name="Oval 1297"/>
                        <wps:cNvSpPr>
                          <a:spLocks noChangeArrowheads="1"/>
                        </wps:cNvSpPr>
                        <wps:spPr bwMode="auto">
                          <a:xfrm>
                            <a:off x="384175" y="1956435"/>
                            <a:ext cx="104775" cy="90805"/>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85" name="AutoShape 1298"/>
                        <wps:cNvCnPr>
                          <a:cxnSpLocks noChangeShapeType="1"/>
                          <a:stCxn id="10079" idx="0"/>
                        </wps:cNvCnPr>
                        <wps:spPr bwMode="auto">
                          <a:xfrm flipV="1">
                            <a:off x="1113155" y="835660"/>
                            <a:ext cx="635" cy="8763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10086" name="AutoShape 1299"/>
                        <wps:cNvCnPr>
                          <a:cxnSpLocks noChangeShapeType="1"/>
                          <a:stCxn id="10080" idx="4"/>
                        </wps:cNvCnPr>
                        <wps:spPr bwMode="auto">
                          <a:xfrm>
                            <a:off x="1113155" y="1055370"/>
                            <a:ext cx="84455" cy="7683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10087" name="AutoShape 1300"/>
                        <wps:cNvCnPr>
                          <a:cxnSpLocks noChangeShapeType="1"/>
                        </wps:cNvCnPr>
                        <wps:spPr bwMode="auto">
                          <a:xfrm>
                            <a:off x="1197610" y="1132205"/>
                            <a:ext cx="879475" cy="63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10088" name="AutoShape 1301"/>
                        <wps:cNvCnPr>
                          <a:cxnSpLocks noChangeShapeType="1"/>
                          <a:stCxn id="10077" idx="5"/>
                        </wps:cNvCnPr>
                        <wps:spPr bwMode="auto">
                          <a:xfrm>
                            <a:off x="892810" y="1266825"/>
                            <a:ext cx="55880" cy="4699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10089" name="AutoShape 1302"/>
                        <wps:cNvCnPr>
                          <a:cxnSpLocks noChangeShapeType="1"/>
                        </wps:cNvCnPr>
                        <wps:spPr bwMode="auto">
                          <a:xfrm>
                            <a:off x="948690" y="1313815"/>
                            <a:ext cx="1128395" cy="63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10090" name="AutoShape 1303"/>
                        <wps:cNvCnPr>
                          <a:cxnSpLocks noChangeShapeType="1"/>
                          <a:stCxn id="10078" idx="5"/>
                        </wps:cNvCnPr>
                        <wps:spPr bwMode="auto">
                          <a:xfrm>
                            <a:off x="601980" y="1391285"/>
                            <a:ext cx="46355" cy="6921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10091" name="AutoShape 1304"/>
                        <wps:cNvCnPr>
                          <a:cxnSpLocks noChangeShapeType="1"/>
                        </wps:cNvCnPr>
                        <wps:spPr bwMode="auto">
                          <a:xfrm>
                            <a:off x="648335" y="1460500"/>
                            <a:ext cx="1428750" cy="63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10092" name="AutoShape 1305"/>
                        <wps:cNvCnPr>
                          <a:cxnSpLocks noChangeShapeType="1"/>
                          <a:endCxn id="10081" idx="0"/>
                        </wps:cNvCnPr>
                        <wps:spPr bwMode="auto">
                          <a:xfrm>
                            <a:off x="1034415" y="1665605"/>
                            <a:ext cx="2540" cy="8318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10093" name="AutoShape 1306"/>
                        <wps:cNvCnPr>
                          <a:cxnSpLocks noChangeShapeType="1"/>
                          <a:stCxn id="10082" idx="4"/>
                        </wps:cNvCnPr>
                        <wps:spPr bwMode="auto">
                          <a:xfrm>
                            <a:off x="1036955" y="1880870"/>
                            <a:ext cx="76835" cy="7556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10094" name="AutoShape 1307"/>
                        <wps:cNvCnPr>
                          <a:cxnSpLocks noChangeShapeType="1"/>
                        </wps:cNvCnPr>
                        <wps:spPr bwMode="auto">
                          <a:xfrm>
                            <a:off x="1113790" y="1956435"/>
                            <a:ext cx="963295" cy="63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10095" name="AutoShape 1308"/>
                        <wps:cNvCnPr>
                          <a:cxnSpLocks noChangeShapeType="1"/>
                          <a:stCxn id="10083" idx="5"/>
                        </wps:cNvCnPr>
                        <wps:spPr bwMode="auto">
                          <a:xfrm>
                            <a:off x="782955" y="2033905"/>
                            <a:ext cx="20320" cy="6032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10096" name="AutoShape 1309"/>
                        <wps:cNvCnPr>
                          <a:cxnSpLocks noChangeShapeType="1"/>
                        </wps:cNvCnPr>
                        <wps:spPr bwMode="auto">
                          <a:xfrm>
                            <a:off x="803275" y="2094230"/>
                            <a:ext cx="1273810" cy="63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10097" name="AutoShape 1310"/>
                        <wps:cNvCnPr>
                          <a:cxnSpLocks noChangeShapeType="1"/>
                          <a:stCxn id="10084" idx="5"/>
                        </wps:cNvCnPr>
                        <wps:spPr bwMode="auto">
                          <a:xfrm>
                            <a:off x="473710" y="2033905"/>
                            <a:ext cx="43815" cy="20828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10098" name="AutoShape 1311"/>
                        <wps:cNvCnPr>
                          <a:cxnSpLocks noChangeShapeType="1"/>
                        </wps:cNvCnPr>
                        <wps:spPr bwMode="auto">
                          <a:xfrm>
                            <a:off x="517525" y="2242185"/>
                            <a:ext cx="1559560" cy="63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10099" name="Rectangle 1312"/>
                        <wps:cNvSpPr>
                          <a:spLocks noChangeArrowheads="1"/>
                        </wps:cNvSpPr>
                        <wps:spPr bwMode="auto">
                          <a:xfrm>
                            <a:off x="1640205" y="339725"/>
                            <a:ext cx="1448435" cy="2680335"/>
                          </a:xfrm>
                          <a:prstGeom prst="rect">
                            <a:avLst/>
                          </a:prstGeom>
                          <a:solidFill>
                            <a:srgbClr val="FFC000"/>
                          </a:solidFill>
                          <a:ln w="9525">
                            <a:solidFill>
                              <a:srgbClr val="000000"/>
                            </a:solidFill>
                            <a:miter lim="800000"/>
                            <a:headEnd/>
                            <a:tailEnd/>
                          </a:ln>
                        </wps:spPr>
                        <wps:txbx>
                          <w:txbxContent>
                            <w:p w:rsidR="00DE648D" w:rsidRPr="002D6D5F" w:rsidRDefault="00DE648D" w:rsidP="007D4F70">
                              <w:pPr>
                                <w:rPr>
                                  <w:rFonts w:cstheme="majorBidi"/>
                                  <w:b/>
                                  <w:bCs/>
                                </w:rPr>
                              </w:pPr>
                              <w:r w:rsidRPr="002D6D5F">
                                <w:rPr>
                                  <w:rFonts w:cstheme="majorBidi"/>
                                  <w:b/>
                                  <w:bCs/>
                                </w:rPr>
                                <w:t>PMU</w:t>
                              </w:r>
                            </w:p>
                          </w:txbxContent>
                        </wps:txbx>
                        <wps:bodyPr rot="0" vert="horz" wrap="square" lIns="91440" tIns="45720" rIns="91440" bIns="45720" anchor="t" anchorCtr="0" upright="1">
                          <a:noAutofit/>
                        </wps:bodyPr>
                      </wps:wsp>
                      <wps:wsp>
                        <wps:cNvPr id="10100" name="AutoShape 1313"/>
                        <wps:cNvSpPr>
                          <a:spLocks noChangeArrowheads="1"/>
                        </wps:cNvSpPr>
                        <wps:spPr bwMode="auto">
                          <a:xfrm>
                            <a:off x="1775460" y="597535"/>
                            <a:ext cx="1152525" cy="1007110"/>
                          </a:xfrm>
                          <a:prstGeom prst="roundRect">
                            <a:avLst>
                              <a:gd name="adj" fmla="val 16667"/>
                            </a:avLst>
                          </a:prstGeom>
                          <a:solidFill>
                            <a:schemeClr val="accent3">
                              <a:lumMod val="40000"/>
                              <a:lumOff val="60000"/>
                            </a:schemeClr>
                          </a:solidFill>
                          <a:ln w="9525">
                            <a:solidFill>
                              <a:srgbClr val="000000"/>
                            </a:solidFill>
                            <a:round/>
                            <a:headEnd/>
                            <a:tailEnd/>
                          </a:ln>
                        </wps:spPr>
                        <wps:txbx>
                          <w:txbxContent>
                            <w:p w:rsidR="00DE648D" w:rsidRDefault="00DE648D" w:rsidP="007D4F70">
                              <w:pPr>
                                <w:spacing w:line="240" w:lineRule="auto"/>
                                <w:jc w:val="center"/>
                                <w:rPr>
                                  <w:rFonts w:cstheme="majorBidi"/>
                                  <w:b/>
                                  <w:bCs/>
                                  <w:sz w:val="14"/>
                                  <w:szCs w:val="14"/>
                                </w:rPr>
                              </w:pPr>
                              <w:r w:rsidRPr="00941C62">
                                <w:rPr>
                                  <w:rFonts w:cstheme="majorBidi"/>
                                  <w:b/>
                                  <w:bCs/>
                                  <w:sz w:val="14"/>
                                  <w:szCs w:val="14"/>
                                </w:rPr>
                                <w:t>Local Measurements:</w:t>
                              </w:r>
                            </w:p>
                            <w:p w:rsidR="00DE648D" w:rsidRPr="00941C62" w:rsidRDefault="00DE648D" w:rsidP="007D4F70">
                              <w:pPr>
                                <w:spacing w:line="240" w:lineRule="auto"/>
                                <w:rPr>
                                  <w:rFonts w:cstheme="majorBidi"/>
                                  <w:sz w:val="14"/>
                                  <w:szCs w:val="14"/>
                                </w:rPr>
                              </w:pPr>
                              <w:r w:rsidRPr="00941C62">
                                <w:rPr>
                                  <w:rFonts w:cstheme="majorBidi"/>
                                  <w:sz w:val="14"/>
                                  <w:szCs w:val="14"/>
                                </w:rPr>
                                <w:t>Bus Voltages</w:t>
                              </w:r>
                            </w:p>
                            <w:p w:rsidR="00DE648D" w:rsidRPr="00941C62" w:rsidRDefault="00DE648D" w:rsidP="007D4F70">
                              <w:pPr>
                                <w:spacing w:line="240" w:lineRule="auto"/>
                                <w:rPr>
                                  <w:rFonts w:cstheme="majorBidi"/>
                                  <w:sz w:val="14"/>
                                  <w:szCs w:val="14"/>
                                </w:rPr>
                              </w:pPr>
                              <w:r w:rsidRPr="00941C62">
                                <w:rPr>
                                  <w:rFonts w:cstheme="majorBidi"/>
                                  <w:sz w:val="14"/>
                                  <w:szCs w:val="14"/>
                                </w:rPr>
                                <w:t>Line Currents</w:t>
                              </w:r>
                            </w:p>
                            <w:p w:rsidR="00DE648D" w:rsidRPr="00941C62" w:rsidRDefault="00DE648D" w:rsidP="007D4F70">
                              <w:pPr>
                                <w:spacing w:line="240" w:lineRule="auto"/>
                                <w:rPr>
                                  <w:rFonts w:cstheme="majorBidi"/>
                                  <w:sz w:val="14"/>
                                  <w:szCs w:val="14"/>
                                </w:rPr>
                              </w:pPr>
                              <w:r w:rsidRPr="00941C62">
                                <w:rPr>
                                  <w:rFonts w:cstheme="majorBidi"/>
                                  <w:sz w:val="14"/>
                                  <w:szCs w:val="14"/>
                                </w:rPr>
                                <w:t>Frequency</w:t>
                              </w:r>
                            </w:p>
                            <w:p w:rsidR="00DE648D" w:rsidRDefault="00DE648D" w:rsidP="007D4F70">
                              <w:pPr>
                                <w:spacing w:line="240" w:lineRule="auto"/>
                                <w:rPr>
                                  <w:rFonts w:cstheme="majorBidi"/>
                                  <w:sz w:val="14"/>
                                  <w:szCs w:val="14"/>
                                </w:rPr>
                              </w:pPr>
                              <w:r w:rsidRPr="00941C62">
                                <w:rPr>
                                  <w:rFonts w:cstheme="majorBidi"/>
                                  <w:sz w:val="14"/>
                                  <w:szCs w:val="14"/>
                                </w:rPr>
                                <w:t>df/dt</w:t>
                              </w:r>
                            </w:p>
                            <w:p w:rsidR="00DE648D" w:rsidRDefault="00DE648D" w:rsidP="007D4F70">
                              <w:pPr>
                                <w:spacing w:line="240" w:lineRule="auto"/>
                                <w:rPr>
                                  <w:rFonts w:cstheme="majorBidi"/>
                                  <w:sz w:val="14"/>
                                  <w:szCs w:val="14"/>
                                </w:rPr>
                              </w:pPr>
                              <w:r>
                                <w:rPr>
                                  <w:rFonts w:cstheme="majorBidi"/>
                                  <w:sz w:val="14"/>
                                  <w:szCs w:val="14"/>
                                </w:rPr>
                                <w:t>Breaker Status</w:t>
                              </w:r>
                            </w:p>
                            <w:p w:rsidR="00DE648D" w:rsidRPr="00941C62" w:rsidRDefault="00DE648D" w:rsidP="007D4F70">
                              <w:pPr>
                                <w:spacing w:line="240" w:lineRule="auto"/>
                                <w:rPr>
                                  <w:rFonts w:cstheme="majorBidi"/>
                                  <w:sz w:val="14"/>
                                  <w:szCs w:val="14"/>
                                </w:rPr>
                              </w:pPr>
                              <w:r>
                                <w:rPr>
                                  <w:rFonts w:cstheme="majorBidi"/>
                                  <w:sz w:val="14"/>
                                  <w:szCs w:val="14"/>
                                </w:rPr>
                                <w:t>…</w:t>
                              </w:r>
                            </w:p>
                          </w:txbxContent>
                        </wps:txbx>
                        <wps:bodyPr rot="0" vert="horz" wrap="square" lIns="91440" tIns="45720" rIns="91440" bIns="45720" anchor="t" anchorCtr="0" upright="1">
                          <a:noAutofit/>
                        </wps:bodyPr>
                      </wps:wsp>
                      <wps:wsp>
                        <wps:cNvPr id="10101" name="AutoShape 1314"/>
                        <wps:cNvSpPr>
                          <a:spLocks noChangeArrowheads="1"/>
                        </wps:cNvSpPr>
                        <wps:spPr bwMode="auto">
                          <a:xfrm>
                            <a:off x="1710055" y="1790065"/>
                            <a:ext cx="1322070" cy="1113155"/>
                          </a:xfrm>
                          <a:prstGeom prst="roundRect">
                            <a:avLst>
                              <a:gd name="adj" fmla="val 16667"/>
                            </a:avLst>
                          </a:prstGeom>
                          <a:solidFill>
                            <a:srgbClr val="FFFF00"/>
                          </a:solidFill>
                          <a:ln w="9525">
                            <a:solidFill>
                              <a:srgbClr val="000000"/>
                            </a:solidFill>
                            <a:round/>
                            <a:headEnd/>
                            <a:tailEnd/>
                          </a:ln>
                        </wps:spPr>
                        <wps:txbx>
                          <w:txbxContent>
                            <w:p w:rsidR="00DE648D" w:rsidRDefault="00DE648D" w:rsidP="007D4F70">
                              <w:pPr>
                                <w:spacing w:line="240" w:lineRule="auto"/>
                                <w:rPr>
                                  <w:rFonts w:cstheme="majorBidi"/>
                                  <w:b/>
                                  <w:bCs/>
                                  <w:sz w:val="14"/>
                                  <w:szCs w:val="14"/>
                                </w:rPr>
                              </w:pPr>
                              <w:r w:rsidRPr="00941C62">
                                <w:rPr>
                                  <w:rFonts w:cstheme="majorBidi"/>
                                  <w:b/>
                                  <w:bCs/>
                                  <w:sz w:val="14"/>
                                  <w:szCs w:val="14"/>
                                </w:rPr>
                                <w:t xml:space="preserve">Local </w:t>
                              </w:r>
                              <w:r>
                                <w:rPr>
                                  <w:rFonts w:cstheme="majorBidi"/>
                                  <w:b/>
                                  <w:bCs/>
                                  <w:sz w:val="14"/>
                                  <w:szCs w:val="14"/>
                                </w:rPr>
                                <w:t>Control Application</w:t>
                              </w:r>
                              <w:r w:rsidRPr="00941C62">
                                <w:rPr>
                                  <w:rFonts w:cstheme="majorBidi"/>
                                  <w:b/>
                                  <w:bCs/>
                                  <w:sz w:val="14"/>
                                  <w:szCs w:val="14"/>
                                </w:rPr>
                                <w:t>:</w:t>
                              </w:r>
                            </w:p>
                            <w:p w:rsidR="00DE648D" w:rsidRDefault="00DE648D" w:rsidP="007D4F70">
                              <w:pPr>
                                <w:spacing w:line="240" w:lineRule="auto"/>
                                <w:rPr>
                                  <w:rFonts w:cstheme="majorBidi"/>
                                  <w:sz w:val="14"/>
                                  <w:szCs w:val="14"/>
                                </w:rPr>
                              </w:pPr>
                              <w:r w:rsidRPr="00941C62">
                                <w:rPr>
                                  <w:rFonts w:cstheme="majorBidi"/>
                                  <w:sz w:val="14"/>
                                  <w:szCs w:val="14"/>
                                </w:rPr>
                                <w:t>Over/Under Voltage</w:t>
                              </w:r>
                            </w:p>
                            <w:p w:rsidR="00DE648D" w:rsidRDefault="00DE648D" w:rsidP="007D4F70">
                              <w:pPr>
                                <w:spacing w:line="240" w:lineRule="auto"/>
                                <w:rPr>
                                  <w:rFonts w:cstheme="majorBidi"/>
                                  <w:sz w:val="14"/>
                                  <w:szCs w:val="14"/>
                                </w:rPr>
                              </w:pPr>
                              <w:r>
                                <w:rPr>
                                  <w:rFonts w:cstheme="majorBidi"/>
                                  <w:sz w:val="14"/>
                                  <w:szCs w:val="14"/>
                                </w:rPr>
                                <w:t>ROCOV</w:t>
                              </w:r>
                            </w:p>
                            <w:p w:rsidR="00DE648D" w:rsidRDefault="00DE648D" w:rsidP="007D4F70">
                              <w:pPr>
                                <w:spacing w:line="240" w:lineRule="auto"/>
                                <w:rPr>
                                  <w:rFonts w:cstheme="majorBidi"/>
                                  <w:sz w:val="14"/>
                                  <w:szCs w:val="14"/>
                                </w:rPr>
                              </w:pPr>
                              <w:r>
                                <w:rPr>
                                  <w:rFonts w:cstheme="majorBidi"/>
                                  <w:sz w:val="14"/>
                                  <w:szCs w:val="14"/>
                                </w:rPr>
                                <w:t>Over-current</w:t>
                              </w:r>
                            </w:p>
                            <w:p w:rsidR="00DE648D" w:rsidRDefault="00DE648D" w:rsidP="007D4F70">
                              <w:pPr>
                                <w:spacing w:line="240" w:lineRule="auto"/>
                                <w:rPr>
                                  <w:rFonts w:cstheme="majorBidi"/>
                                  <w:sz w:val="14"/>
                                  <w:szCs w:val="14"/>
                                </w:rPr>
                              </w:pPr>
                              <w:r w:rsidRPr="00941C62">
                                <w:rPr>
                                  <w:rFonts w:cstheme="majorBidi"/>
                                  <w:sz w:val="14"/>
                                  <w:szCs w:val="14"/>
                                </w:rPr>
                                <w:t xml:space="preserve">Over/Under </w:t>
                              </w:r>
                              <w:r>
                                <w:rPr>
                                  <w:rFonts w:cstheme="majorBidi"/>
                                  <w:sz w:val="14"/>
                                  <w:szCs w:val="14"/>
                                </w:rPr>
                                <w:t>Frequency</w:t>
                              </w:r>
                            </w:p>
                            <w:p w:rsidR="00DE648D" w:rsidRDefault="00DE648D" w:rsidP="007D4F70">
                              <w:pPr>
                                <w:spacing w:line="240" w:lineRule="auto"/>
                                <w:rPr>
                                  <w:rFonts w:cstheme="majorBidi"/>
                                  <w:sz w:val="14"/>
                                  <w:szCs w:val="14"/>
                                </w:rPr>
                              </w:pPr>
                              <w:r>
                                <w:rPr>
                                  <w:rFonts w:cstheme="majorBidi"/>
                                  <w:sz w:val="14"/>
                                  <w:szCs w:val="14"/>
                                </w:rPr>
                                <w:t>ROCOF</w:t>
                              </w:r>
                            </w:p>
                            <w:p w:rsidR="00DE648D" w:rsidRDefault="00DE648D" w:rsidP="007D4F70">
                              <w:pPr>
                                <w:spacing w:line="240" w:lineRule="auto"/>
                                <w:rPr>
                                  <w:rFonts w:cstheme="majorBidi"/>
                                  <w:sz w:val="14"/>
                                  <w:szCs w:val="14"/>
                                </w:rPr>
                              </w:pPr>
                              <w:r>
                                <w:rPr>
                                  <w:rFonts w:cstheme="majorBidi"/>
                                  <w:sz w:val="14"/>
                                  <w:szCs w:val="14"/>
                                </w:rPr>
                                <w:t>Distance</w:t>
                              </w:r>
                            </w:p>
                            <w:p w:rsidR="00DE648D" w:rsidRDefault="00DE648D" w:rsidP="007D4F70">
                              <w:pPr>
                                <w:spacing w:line="240" w:lineRule="auto"/>
                                <w:rPr>
                                  <w:rFonts w:cstheme="majorBidi"/>
                                  <w:sz w:val="14"/>
                                  <w:szCs w:val="14"/>
                                </w:rPr>
                              </w:pPr>
                              <w:r>
                                <w:rPr>
                                  <w:rFonts w:cstheme="majorBidi"/>
                                  <w:sz w:val="14"/>
                                  <w:szCs w:val="14"/>
                                </w:rPr>
                                <w:t>Inverse Power Flow</w:t>
                              </w:r>
                            </w:p>
                            <w:p w:rsidR="00DE648D" w:rsidRPr="00941C62" w:rsidRDefault="00DE648D" w:rsidP="007D4F70">
                              <w:pPr>
                                <w:spacing w:line="240" w:lineRule="auto"/>
                              </w:pPr>
                            </w:p>
                          </w:txbxContent>
                        </wps:txbx>
                        <wps:bodyPr rot="0" vert="horz" wrap="square" lIns="91440" tIns="45720" rIns="91440" bIns="45720" anchor="t" anchorCtr="0" upright="1">
                          <a:noAutofit/>
                        </wps:bodyPr>
                      </wps:wsp>
                      <wps:wsp>
                        <wps:cNvPr id="10102" name="AutoShape 1315"/>
                        <wps:cNvSpPr>
                          <a:spLocks noChangeArrowheads="1"/>
                        </wps:cNvSpPr>
                        <wps:spPr bwMode="auto">
                          <a:xfrm>
                            <a:off x="1303020" y="2633980"/>
                            <a:ext cx="384175" cy="153670"/>
                          </a:xfrm>
                          <a:prstGeom prst="leftArrow">
                            <a:avLst>
                              <a:gd name="adj1" fmla="val 50000"/>
                              <a:gd name="adj2" fmla="val 6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103" name="Text Box 1316"/>
                        <wps:cNvSpPr txBox="1">
                          <a:spLocks noChangeArrowheads="1"/>
                        </wps:cNvSpPr>
                        <wps:spPr bwMode="auto">
                          <a:xfrm>
                            <a:off x="436245" y="2633980"/>
                            <a:ext cx="821055" cy="314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41C62" w:rsidRDefault="00DE648D" w:rsidP="007D4F70">
                              <w:pPr>
                                <w:spacing w:line="240" w:lineRule="auto"/>
                                <w:jc w:val="center"/>
                                <w:rPr>
                                  <w:rFonts w:cstheme="majorBidi"/>
                                  <w:sz w:val="16"/>
                                  <w:szCs w:val="16"/>
                                </w:rPr>
                              </w:pPr>
                              <w:r w:rsidRPr="00941C62">
                                <w:rPr>
                                  <w:rFonts w:cstheme="majorBidi"/>
                                  <w:sz w:val="16"/>
                                  <w:szCs w:val="16"/>
                                </w:rPr>
                                <w:t>Control and Protection Action</w:t>
                              </w:r>
                            </w:p>
                          </w:txbxContent>
                        </wps:txbx>
                        <wps:bodyPr rot="0" vert="horz" wrap="square" lIns="0" tIns="0" rIns="0" bIns="0" anchor="t" anchorCtr="0" upright="1">
                          <a:noAutofit/>
                        </wps:bodyPr>
                      </wps:wsp>
                      <wps:wsp>
                        <wps:cNvPr id="10104" name="AutoShape 1317"/>
                        <wps:cNvSpPr>
                          <a:spLocks noChangeArrowheads="1"/>
                        </wps:cNvSpPr>
                        <wps:spPr bwMode="auto">
                          <a:xfrm>
                            <a:off x="3032125" y="866140"/>
                            <a:ext cx="753110" cy="323215"/>
                          </a:xfrm>
                          <a:prstGeom prst="rightArrow">
                            <a:avLst>
                              <a:gd name="adj1" fmla="val 50000"/>
                              <a:gd name="adj2" fmla="val 58251"/>
                            </a:avLst>
                          </a:prstGeom>
                          <a:solidFill>
                            <a:srgbClr val="FFFFFF"/>
                          </a:solidFill>
                          <a:ln w="9525">
                            <a:solidFill>
                              <a:srgbClr val="000000"/>
                            </a:solidFill>
                            <a:miter lim="800000"/>
                            <a:headEnd/>
                            <a:tailEnd/>
                          </a:ln>
                        </wps:spPr>
                        <wps:txbx>
                          <w:txbxContent>
                            <w:p w:rsidR="00DE648D" w:rsidRPr="002D6D5F" w:rsidRDefault="00DE648D" w:rsidP="007D4F70">
                              <w:pPr>
                                <w:rPr>
                                  <w:rFonts w:cstheme="majorBidi"/>
                                  <w:b/>
                                  <w:bCs/>
                                  <w:sz w:val="18"/>
                                  <w:szCs w:val="18"/>
                                </w:rPr>
                              </w:pPr>
                              <w:r w:rsidRPr="002D6D5F">
                                <w:rPr>
                                  <w:rFonts w:cstheme="majorBidi"/>
                                  <w:b/>
                                  <w:bCs/>
                                  <w:sz w:val="18"/>
                                  <w:szCs w:val="18"/>
                                </w:rPr>
                                <w:t>WAMS</w:t>
                              </w:r>
                            </w:p>
                          </w:txbxContent>
                        </wps:txbx>
                        <wps:bodyPr rot="0" vert="horz" wrap="square" lIns="91440" tIns="45720" rIns="91440" bIns="45720" anchor="t" anchorCtr="0" upright="1">
                          <a:noAutofit/>
                        </wps:bodyPr>
                      </wps:wsp>
                      <wps:wsp>
                        <wps:cNvPr id="10105" name="AutoShape 1318"/>
                        <wps:cNvSpPr>
                          <a:spLocks noChangeArrowheads="1"/>
                        </wps:cNvSpPr>
                        <wps:spPr bwMode="auto">
                          <a:xfrm>
                            <a:off x="3050540" y="1918970"/>
                            <a:ext cx="781050" cy="323215"/>
                          </a:xfrm>
                          <a:prstGeom prst="rightArrow">
                            <a:avLst>
                              <a:gd name="adj1" fmla="val 50000"/>
                              <a:gd name="adj2" fmla="val 60413"/>
                            </a:avLst>
                          </a:prstGeom>
                          <a:solidFill>
                            <a:srgbClr val="FFFFFF"/>
                          </a:solidFill>
                          <a:ln w="9525">
                            <a:solidFill>
                              <a:srgbClr val="000000"/>
                            </a:solidFill>
                            <a:miter lim="800000"/>
                            <a:headEnd/>
                            <a:tailEnd/>
                          </a:ln>
                        </wps:spPr>
                        <wps:txbx>
                          <w:txbxContent>
                            <w:p w:rsidR="00DE648D" w:rsidRPr="002D6D5F" w:rsidRDefault="00DE648D" w:rsidP="007D4F70">
                              <w:pPr>
                                <w:rPr>
                                  <w:rFonts w:cstheme="majorBidi"/>
                                  <w:b/>
                                  <w:bCs/>
                                  <w:sz w:val="18"/>
                                  <w:szCs w:val="18"/>
                                </w:rPr>
                              </w:pPr>
                              <w:r>
                                <w:rPr>
                                  <w:rFonts w:cstheme="majorBidi"/>
                                  <w:b/>
                                  <w:bCs/>
                                  <w:sz w:val="18"/>
                                  <w:szCs w:val="18"/>
                                </w:rPr>
                                <w:t>WAPS/WACS</w:t>
                              </w:r>
                            </w:p>
                          </w:txbxContent>
                        </wps:txbx>
                        <wps:bodyPr rot="0" vert="horz" wrap="square" lIns="0" tIns="45720" rIns="0" bIns="45720" anchor="t" anchorCtr="0" upright="1">
                          <a:noAutofit/>
                        </wps:bodyPr>
                      </wps:wsp>
                      <wps:wsp>
                        <wps:cNvPr id="10106" name="AutoShape 1319"/>
                        <wps:cNvSpPr>
                          <a:spLocks noChangeArrowheads="1"/>
                        </wps:cNvSpPr>
                        <wps:spPr bwMode="auto">
                          <a:xfrm flipH="1">
                            <a:off x="3032125" y="2310765"/>
                            <a:ext cx="753110" cy="323215"/>
                          </a:xfrm>
                          <a:prstGeom prst="rightArrow">
                            <a:avLst>
                              <a:gd name="adj1" fmla="val 50000"/>
                              <a:gd name="adj2" fmla="val 58251"/>
                            </a:avLst>
                          </a:prstGeom>
                          <a:solidFill>
                            <a:srgbClr val="FFFFFF"/>
                          </a:solidFill>
                          <a:ln w="9525">
                            <a:solidFill>
                              <a:srgbClr val="000000"/>
                            </a:solidFill>
                            <a:miter lim="800000"/>
                            <a:headEnd/>
                            <a:tailEnd/>
                          </a:ln>
                        </wps:spPr>
                        <wps:txbx>
                          <w:txbxContent>
                            <w:p w:rsidR="00DE648D" w:rsidRPr="002D6D5F" w:rsidRDefault="00DE648D" w:rsidP="007D4F70">
                              <w:pPr>
                                <w:rPr>
                                  <w:rFonts w:cstheme="majorBidi"/>
                                  <w:b/>
                                  <w:bCs/>
                                  <w:sz w:val="18"/>
                                  <w:szCs w:val="18"/>
                                </w:rPr>
                              </w:pPr>
                              <w:r>
                                <w:rPr>
                                  <w:rFonts w:cstheme="majorBidi"/>
                                  <w:b/>
                                  <w:bCs/>
                                  <w:sz w:val="18"/>
                                  <w:szCs w:val="18"/>
                                </w:rPr>
                                <w:t>Control</w:t>
                              </w:r>
                            </w:p>
                          </w:txbxContent>
                        </wps:txbx>
                        <wps:bodyPr rot="0" vert="horz" wrap="square" lIns="91440" tIns="45720" rIns="91440" bIns="45720" anchor="t" anchorCtr="0" upright="1">
                          <a:noAutofit/>
                        </wps:bodyPr>
                      </wps:wsp>
                      <wps:wsp>
                        <wps:cNvPr id="10107" name="AutoShape 1320"/>
                        <wps:cNvSpPr>
                          <a:spLocks noChangeArrowheads="1"/>
                        </wps:cNvSpPr>
                        <wps:spPr bwMode="auto">
                          <a:xfrm>
                            <a:off x="3851275" y="637540"/>
                            <a:ext cx="887730" cy="800100"/>
                          </a:xfrm>
                          <a:prstGeom prst="roundRect">
                            <a:avLst>
                              <a:gd name="adj" fmla="val 16667"/>
                            </a:avLst>
                          </a:prstGeom>
                          <a:solidFill>
                            <a:schemeClr val="accent3">
                              <a:lumMod val="40000"/>
                              <a:lumOff val="60000"/>
                            </a:schemeClr>
                          </a:solidFill>
                          <a:ln w="9525">
                            <a:solidFill>
                              <a:srgbClr val="000000"/>
                            </a:solidFill>
                            <a:round/>
                            <a:headEnd/>
                            <a:tailEnd/>
                          </a:ln>
                        </wps:spPr>
                        <wps:txbx>
                          <w:txbxContent>
                            <w:p w:rsidR="00DE648D" w:rsidRDefault="00DE648D" w:rsidP="007D4F70">
                              <w:pPr>
                                <w:spacing w:line="240" w:lineRule="auto"/>
                                <w:rPr>
                                  <w:rFonts w:cstheme="majorBidi"/>
                                  <w:b/>
                                  <w:bCs/>
                                  <w:sz w:val="14"/>
                                  <w:szCs w:val="14"/>
                                </w:rPr>
                              </w:pPr>
                              <w:r>
                                <w:rPr>
                                  <w:rFonts w:cstheme="majorBidi"/>
                                  <w:b/>
                                  <w:bCs/>
                                  <w:sz w:val="14"/>
                                  <w:szCs w:val="14"/>
                                </w:rPr>
                                <w:t>PDC:</w:t>
                              </w:r>
                            </w:p>
                            <w:p w:rsidR="00DE648D" w:rsidRDefault="00DE648D" w:rsidP="007D4F70">
                              <w:pPr>
                                <w:spacing w:line="240" w:lineRule="auto"/>
                                <w:rPr>
                                  <w:rFonts w:cstheme="majorBidi"/>
                                  <w:sz w:val="14"/>
                                  <w:szCs w:val="14"/>
                                </w:rPr>
                              </w:pPr>
                              <w:r>
                                <w:rPr>
                                  <w:rFonts w:cstheme="majorBidi"/>
                                  <w:sz w:val="14"/>
                                  <w:szCs w:val="14"/>
                                </w:rPr>
                                <w:t>Monitoring</w:t>
                              </w:r>
                            </w:p>
                            <w:p w:rsidR="00DE648D" w:rsidRDefault="00DE648D" w:rsidP="007D4F70">
                              <w:pPr>
                                <w:spacing w:line="240" w:lineRule="auto"/>
                                <w:rPr>
                                  <w:rFonts w:cstheme="majorBidi"/>
                                  <w:sz w:val="14"/>
                                  <w:szCs w:val="14"/>
                                </w:rPr>
                              </w:pPr>
                              <w:r>
                                <w:rPr>
                                  <w:rFonts w:cstheme="majorBidi"/>
                                  <w:sz w:val="14"/>
                                  <w:szCs w:val="14"/>
                                </w:rPr>
                                <w:t xml:space="preserve">Data Acquisition </w:t>
                              </w:r>
                            </w:p>
                            <w:p w:rsidR="00DE648D" w:rsidRDefault="00DE648D" w:rsidP="007D4F70">
                              <w:pPr>
                                <w:spacing w:line="240" w:lineRule="auto"/>
                                <w:rPr>
                                  <w:rFonts w:cstheme="majorBidi"/>
                                  <w:sz w:val="14"/>
                                  <w:szCs w:val="14"/>
                                </w:rPr>
                              </w:pPr>
                              <w:r>
                                <w:rPr>
                                  <w:rFonts w:cstheme="majorBidi"/>
                                  <w:sz w:val="14"/>
                                  <w:szCs w:val="14"/>
                                </w:rPr>
                                <w:t>Supervision</w:t>
                              </w:r>
                            </w:p>
                            <w:p w:rsidR="00DE648D" w:rsidRDefault="00DE648D" w:rsidP="007D4F70">
                              <w:pPr>
                                <w:spacing w:line="240" w:lineRule="auto"/>
                                <w:rPr>
                                  <w:rFonts w:cstheme="majorBidi"/>
                                  <w:sz w:val="14"/>
                                  <w:szCs w:val="14"/>
                                </w:rPr>
                              </w:pPr>
                              <w:r>
                                <w:rPr>
                                  <w:rFonts w:cstheme="majorBidi"/>
                                  <w:sz w:val="14"/>
                                  <w:szCs w:val="14"/>
                                </w:rPr>
                                <w:t>Data Archive</w:t>
                              </w:r>
                            </w:p>
                            <w:p w:rsidR="00DE648D" w:rsidRPr="00941C62" w:rsidRDefault="00DE648D" w:rsidP="007D4F70">
                              <w:pPr>
                                <w:spacing w:line="240" w:lineRule="auto"/>
                                <w:rPr>
                                  <w:rFonts w:cstheme="majorBidi"/>
                                  <w:sz w:val="14"/>
                                  <w:szCs w:val="14"/>
                                </w:rPr>
                              </w:pPr>
                              <w:r>
                                <w:rPr>
                                  <w:rFonts w:cstheme="majorBidi"/>
                                  <w:sz w:val="14"/>
                                  <w:szCs w:val="14"/>
                                </w:rPr>
                                <w:t>…</w:t>
                              </w:r>
                            </w:p>
                          </w:txbxContent>
                        </wps:txbx>
                        <wps:bodyPr rot="0" vert="horz" wrap="square" lIns="91440" tIns="0" rIns="0" bIns="0" anchor="t" anchorCtr="0" upright="1">
                          <a:noAutofit/>
                        </wps:bodyPr>
                      </wps:wsp>
                      <wps:wsp>
                        <wps:cNvPr id="10108" name="AutoShape 1321"/>
                        <wps:cNvSpPr>
                          <a:spLocks noChangeArrowheads="1"/>
                        </wps:cNvSpPr>
                        <wps:spPr bwMode="auto">
                          <a:xfrm>
                            <a:off x="3834130" y="1793875"/>
                            <a:ext cx="1187450" cy="1050925"/>
                          </a:xfrm>
                          <a:prstGeom prst="roundRect">
                            <a:avLst>
                              <a:gd name="adj" fmla="val 16667"/>
                            </a:avLst>
                          </a:prstGeom>
                          <a:solidFill>
                            <a:srgbClr val="FFFF00"/>
                          </a:solidFill>
                          <a:ln w="9525">
                            <a:solidFill>
                              <a:srgbClr val="000000"/>
                            </a:solidFill>
                            <a:round/>
                            <a:headEnd/>
                            <a:tailEnd/>
                          </a:ln>
                        </wps:spPr>
                        <wps:txbx>
                          <w:txbxContent>
                            <w:p w:rsidR="00DE648D" w:rsidRDefault="00DE648D" w:rsidP="007D4F70">
                              <w:pPr>
                                <w:spacing w:line="240" w:lineRule="auto"/>
                                <w:rPr>
                                  <w:rFonts w:cstheme="majorBidi"/>
                                  <w:b/>
                                  <w:bCs/>
                                  <w:sz w:val="14"/>
                                  <w:szCs w:val="14"/>
                                </w:rPr>
                              </w:pPr>
                              <w:r>
                                <w:rPr>
                                  <w:rFonts w:cstheme="majorBidi"/>
                                  <w:b/>
                                  <w:bCs/>
                                  <w:sz w:val="14"/>
                                  <w:szCs w:val="14"/>
                                </w:rPr>
                                <w:t>Control and Protection Application</w:t>
                              </w:r>
                              <w:r w:rsidRPr="00941C62">
                                <w:rPr>
                                  <w:rFonts w:cstheme="majorBidi"/>
                                  <w:b/>
                                  <w:bCs/>
                                  <w:sz w:val="14"/>
                                  <w:szCs w:val="14"/>
                                </w:rPr>
                                <w:t>:</w:t>
                              </w:r>
                            </w:p>
                            <w:p w:rsidR="00DE648D" w:rsidRDefault="00DE648D" w:rsidP="007D4F70">
                              <w:pPr>
                                <w:spacing w:line="240" w:lineRule="auto"/>
                                <w:rPr>
                                  <w:rFonts w:cstheme="majorBidi"/>
                                  <w:sz w:val="14"/>
                                  <w:szCs w:val="14"/>
                                </w:rPr>
                              </w:pPr>
                              <w:r>
                                <w:rPr>
                                  <w:rFonts w:cstheme="majorBidi"/>
                                  <w:sz w:val="14"/>
                                  <w:szCs w:val="14"/>
                                </w:rPr>
                                <w:t>State measurement</w:t>
                              </w:r>
                            </w:p>
                            <w:p w:rsidR="00DE648D" w:rsidRDefault="00DE648D" w:rsidP="007D4F70">
                              <w:pPr>
                                <w:spacing w:line="240" w:lineRule="auto"/>
                                <w:rPr>
                                  <w:rFonts w:cstheme="majorBidi"/>
                                  <w:sz w:val="14"/>
                                  <w:szCs w:val="14"/>
                                </w:rPr>
                              </w:pPr>
                              <w:r>
                                <w:rPr>
                                  <w:rFonts w:cstheme="majorBidi"/>
                                  <w:sz w:val="14"/>
                                  <w:szCs w:val="14"/>
                                </w:rPr>
                                <w:t>State estimation</w:t>
                              </w:r>
                            </w:p>
                            <w:p w:rsidR="00DE648D" w:rsidRDefault="00DE648D" w:rsidP="007D4F70">
                              <w:pPr>
                                <w:spacing w:line="240" w:lineRule="auto"/>
                                <w:rPr>
                                  <w:rFonts w:cstheme="majorBidi"/>
                                  <w:sz w:val="14"/>
                                  <w:szCs w:val="14"/>
                                </w:rPr>
                              </w:pPr>
                              <w:r>
                                <w:rPr>
                                  <w:rFonts w:cstheme="majorBidi"/>
                                  <w:sz w:val="14"/>
                                  <w:szCs w:val="14"/>
                                </w:rPr>
                                <w:t>Voltage Stability</w:t>
                              </w:r>
                            </w:p>
                            <w:p w:rsidR="00DE648D" w:rsidRDefault="00DE648D" w:rsidP="007D4F70">
                              <w:pPr>
                                <w:spacing w:line="240" w:lineRule="auto"/>
                                <w:rPr>
                                  <w:rFonts w:cstheme="majorBidi"/>
                                  <w:sz w:val="14"/>
                                  <w:szCs w:val="14"/>
                                </w:rPr>
                              </w:pPr>
                              <w:r>
                                <w:rPr>
                                  <w:rFonts w:cstheme="majorBidi"/>
                                  <w:sz w:val="14"/>
                                  <w:szCs w:val="14"/>
                                </w:rPr>
                                <w:t>Transient stability</w:t>
                              </w:r>
                            </w:p>
                            <w:p w:rsidR="00DE648D" w:rsidRDefault="00DE648D" w:rsidP="007D4F70">
                              <w:pPr>
                                <w:spacing w:line="240" w:lineRule="auto"/>
                                <w:rPr>
                                  <w:rFonts w:cstheme="majorBidi"/>
                                  <w:sz w:val="14"/>
                                  <w:szCs w:val="14"/>
                                </w:rPr>
                              </w:pPr>
                              <w:r>
                                <w:rPr>
                                  <w:rFonts w:cstheme="majorBidi"/>
                                  <w:sz w:val="14"/>
                                  <w:szCs w:val="14"/>
                                </w:rPr>
                                <w:t>System Security Calc.</w:t>
                              </w:r>
                            </w:p>
                            <w:p w:rsidR="00DE648D" w:rsidRPr="00941C62" w:rsidRDefault="00DE648D" w:rsidP="007D4F70">
                              <w:pPr>
                                <w:spacing w:line="240" w:lineRule="auto"/>
                              </w:pPr>
                            </w:p>
                          </w:txbxContent>
                        </wps:txbx>
                        <wps:bodyPr rot="0" vert="horz" wrap="square" lIns="91440" tIns="45720" rIns="91440" bIns="45720" anchor="t" anchorCtr="0" upright="1">
                          <a:noAutofit/>
                        </wps:bodyPr>
                      </wps:wsp>
                      <wps:wsp>
                        <wps:cNvPr id="10109" name="AutoShape 1322"/>
                        <wps:cNvSpPr>
                          <a:spLocks noChangeArrowheads="1"/>
                        </wps:cNvSpPr>
                        <wps:spPr bwMode="auto">
                          <a:xfrm>
                            <a:off x="5277485" y="645795"/>
                            <a:ext cx="542925" cy="2179955"/>
                          </a:xfrm>
                          <a:prstGeom prst="roundRect">
                            <a:avLst>
                              <a:gd name="adj" fmla="val 16667"/>
                            </a:avLst>
                          </a:prstGeom>
                          <a:solidFill>
                            <a:schemeClr val="accent5">
                              <a:lumMod val="40000"/>
                              <a:lumOff val="60000"/>
                            </a:schemeClr>
                          </a:solidFill>
                          <a:ln w="9525">
                            <a:solidFill>
                              <a:srgbClr val="000000"/>
                            </a:solidFill>
                            <a:round/>
                            <a:headEnd/>
                            <a:tailEnd/>
                          </a:ln>
                        </wps:spPr>
                        <wps:txbx>
                          <w:txbxContent>
                            <w:p w:rsidR="00DE648D" w:rsidRDefault="00DE648D" w:rsidP="007D4F70">
                              <w:pPr>
                                <w:jc w:val="center"/>
                                <w:rPr>
                                  <w:rFonts w:cstheme="majorBidi"/>
                                  <w:b/>
                                  <w:bCs/>
                                  <w:sz w:val="20"/>
                                  <w:szCs w:val="20"/>
                                </w:rPr>
                              </w:pPr>
                            </w:p>
                            <w:p w:rsidR="00DE648D" w:rsidRDefault="00DE648D" w:rsidP="007D4F70">
                              <w:pPr>
                                <w:jc w:val="center"/>
                                <w:rPr>
                                  <w:rFonts w:cstheme="majorBidi"/>
                                  <w:b/>
                                  <w:bCs/>
                                  <w:sz w:val="20"/>
                                  <w:szCs w:val="20"/>
                                </w:rPr>
                              </w:pPr>
                            </w:p>
                            <w:p w:rsidR="00DE648D" w:rsidRDefault="00DE648D" w:rsidP="007D4F70">
                              <w:pPr>
                                <w:jc w:val="center"/>
                                <w:rPr>
                                  <w:rFonts w:cstheme="majorBidi"/>
                                  <w:b/>
                                  <w:bCs/>
                                  <w:sz w:val="20"/>
                                  <w:szCs w:val="20"/>
                                </w:rPr>
                              </w:pPr>
                            </w:p>
                            <w:p w:rsidR="00DE648D" w:rsidRPr="00234A5E" w:rsidRDefault="00DE648D" w:rsidP="007D4F70">
                              <w:pPr>
                                <w:jc w:val="center"/>
                                <w:rPr>
                                  <w:rFonts w:cstheme="majorBidi"/>
                                  <w:b/>
                                  <w:bCs/>
                                  <w:sz w:val="20"/>
                                  <w:szCs w:val="20"/>
                                </w:rPr>
                              </w:pPr>
                              <w:r w:rsidRPr="00234A5E">
                                <w:rPr>
                                  <w:rFonts w:cstheme="majorBidi"/>
                                  <w:b/>
                                  <w:bCs/>
                                  <w:sz w:val="20"/>
                                  <w:szCs w:val="20"/>
                                </w:rPr>
                                <w:t>SCADA EMS</w:t>
                              </w:r>
                            </w:p>
                          </w:txbxContent>
                        </wps:txbx>
                        <wps:bodyPr rot="0" vert="horz" wrap="square" lIns="0" tIns="45720" rIns="0" bIns="45720" anchor="t" anchorCtr="0" upright="1">
                          <a:noAutofit/>
                        </wps:bodyPr>
                      </wps:wsp>
                      <wps:wsp>
                        <wps:cNvPr id="10110" name="AutoShape 1323"/>
                        <wps:cNvSpPr>
                          <a:spLocks noChangeArrowheads="1"/>
                        </wps:cNvSpPr>
                        <wps:spPr bwMode="auto">
                          <a:xfrm>
                            <a:off x="4234180" y="1456690"/>
                            <a:ext cx="200025" cy="311150"/>
                          </a:xfrm>
                          <a:prstGeom prst="downArrow">
                            <a:avLst>
                              <a:gd name="adj1" fmla="val 50000"/>
                              <a:gd name="adj2" fmla="val 38889"/>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10111" name="AutoShape 1324"/>
                        <wps:cNvSpPr>
                          <a:spLocks noChangeArrowheads="1"/>
                        </wps:cNvSpPr>
                        <wps:spPr bwMode="auto">
                          <a:xfrm>
                            <a:off x="4777105" y="964565"/>
                            <a:ext cx="481330" cy="224790"/>
                          </a:xfrm>
                          <a:prstGeom prst="rightArrow">
                            <a:avLst>
                              <a:gd name="adj1" fmla="val 50000"/>
                              <a:gd name="adj2" fmla="val 5353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112" name="AutoShape 1325"/>
                        <wps:cNvSpPr>
                          <a:spLocks noChangeArrowheads="1"/>
                        </wps:cNvSpPr>
                        <wps:spPr bwMode="auto">
                          <a:xfrm>
                            <a:off x="5040630" y="2242185"/>
                            <a:ext cx="227330" cy="187325"/>
                          </a:xfrm>
                          <a:prstGeom prst="rightArrow">
                            <a:avLst>
                              <a:gd name="adj1" fmla="val 50000"/>
                              <a:gd name="adj2" fmla="val 30339"/>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113" name="Rectangle 1326"/>
                        <wps:cNvSpPr>
                          <a:spLocks noChangeArrowheads="1"/>
                        </wps:cNvSpPr>
                        <wps:spPr bwMode="auto">
                          <a:xfrm>
                            <a:off x="1165225" y="3333750"/>
                            <a:ext cx="609600" cy="314325"/>
                          </a:xfrm>
                          <a:prstGeom prst="rect">
                            <a:avLst/>
                          </a:prstGeom>
                          <a:solidFill>
                            <a:schemeClr val="bg1">
                              <a:lumMod val="75000"/>
                              <a:lumOff val="0"/>
                            </a:schemeClr>
                          </a:solidFill>
                          <a:ln w="9525">
                            <a:solidFill>
                              <a:srgbClr val="000000"/>
                            </a:solidFill>
                            <a:miter lim="800000"/>
                            <a:headEnd/>
                            <a:tailEnd/>
                          </a:ln>
                        </wps:spPr>
                        <wps:txbx>
                          <w:txbxContent>
                            <w:p w:rsidR="00DE648D" w:rsidRPr="00112337" w:rsidRDefault="00DE648D" w:rsidP="007D4F70">
                              <w:pPr>
                                <w:jc w:val="center"/>
                                <w:rPr>
                                  <w:rFonts w:cstheme="majorBidi"/>
                                  <w:b/>
                                  <w:bCs/>
                                </w:rPr>
                              </w:pPr>
                              <w:r w:rsidRPr="00112337">
                                <w:rPr>
                                  <w:rFonts w:cstheme="majorBidi"/>
                                  <w:b/>
                                  <w:bCs/>
                                </w:rPr>
                                <w:t>RTU</w:t>
                              </w:r>
                            </w:p>
                          </w:txbxContent>
                        </wps:txbx>
                        <wps:bodyPr rot="0" vert="horz" wrap="square" lIns="91440" tIns="45720" rIns="91440" bIns="45720" anchor="t" anchorCtr="0" upright="1">
                          <a:noAutofit/>
                        </wps:bodyPr>
                      </wps:wsp>
                      <wps:wsp>
                        <wps:cNvPr id="10114" name="AutoShape 1327"/>
                        <wps:cNvCnPr>
                          <a:cxnSpLocks noChangeShapeType="1"/>
                          <a:endCxn id="10109" idx="2"/>
                        </wps:cNvCnPr>
                        <wps:spPr bwMode="auto">
                          <a:xfrm flipH="1" flipV="1">
                            <a:off x="5549265" y="2825750"/>
                            <a:ext cx="4445" cy="670560"/>
                          </a:xfrm>
                          <a:prstGeom prst="straightConnector1">
                            <a:avLst/>
                          </a:prstGeom>
                          <a:noFill/>
                          <a:ln w="38100">
                            <a:solidFill>
                              <a:schemeClr val="bg1">
                                <a:lumMod val="6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10115" name="AutoShape 1328"/>
                        <wps:cNvCnPr>
                          <a:cxnSpLocks noChangeShapeType="1"/>
                        </wps:cNvCnPr>
                        <wps:spPr bwMode="auto">
                          <a:xfrm flipH="1" flipV="1">
                            <a:off x="1775460" y="3491865"/>
                            <a:ext cx="3783330" cy="13970"/>
                          </a:xfrm>
                          <a:prstGeom prst="straightConnector1">
                            <a:avLst/>
                          </a:prstGeom>
                          <a:noFill/>
                          <a:ln w="38100">
                            <a:solidFill>
                              <a:schemeClr val="bg1">
                                <a:lumMod val="6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10116" name="AutoShape 1329"/>
                        <wps:cNvCnPr>
                          <a:cxnSpLocks noChangeShapeType="1"/>
                        </wps:cNvCnPr>
                        <wps:spPr bwMode="auto">
                          <a:xfrm>
                            <a:off x="908050" y="3401060"/>
                            <a:ext cx="23812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117" name="AutoShape 1330"/>
                        <wps:cNvCnPr>
                          <a:cxnSpLocks noChangeShapeType="1"/>
                        </wps:cNvCnPr>
                        <wps:spPr bwMode="auto">
                          <a:xfrm flipH="1">
                            <a:off x="889000" y="3562350"/>
                            <a:ext cx="24066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118" name="Text Box 1331"/>
                        <wps:cNvSpPr txBox="1">
                          <a:spLocks noChangeArrowheads="1"/>
                        </wps:cNvSpPr>
                        <wps:spPr bwMode="auto">
                          <a:xfrm>
                            <a:off x="137160" y="3352800"/>
                            <a:ext cx="675640" cy="314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Default="00DE648D" w:rsidP="007D4F70">
                              <w:pPr>
                                <w:spacing w:line="240" w:lineRule="auto"/>
                                <w:rPr>
                                  <w:rFonts w:cstheme="majorBidi"/>
                                  <w:sz w:val="16"/>
                                  <w:szCs w:val="16"/>
                                </w:rPr>
                              </w:pPr>
                              <w:r>
                                <w:rPr>
                                  <w:rFonts w:cstheme="majorBidi"/>
                                  <w:sz w:val="16"/>
                                  <w:szCs w:val="16"/>
                                </w:rPr>
                                <w:t>Analogue data</w:t>
                              </w:r>
                            </w:p>
                            <w:p w:rsidR="00DE648D" w:rsidRPr="00941C62" w:rsidRDefault="00DE648D" w:rsidP="007D4F70">
                              <w:pPr>
                                <w:rPr>
                                  <w:rFonts w:cstheme="majorBidi"/>
                                  <w:sz w:val="16"/>
                                  <w:szCs w:val="16"/>
                                </w:rPr>
                              </w:pPr>
                              <w:r>
                                <w:rPr>
                                  <w:rFonts w:cstheme="majorBidi"/>
                                  <w:sz w:val="16"/>
                                  <w:szCs w:val="16"/>
                                </w:rPr>
                                <w:t>Control</w:t>
                              </w:r>
                            </w:p>
                          </w:txbxContent>
                        </wps:txbx>
                        <wps:bodyPr rot="0" vert="horz" wrap="square" lIns="0" tIns="0" rIns="0" bIns="0" anchor="t" anchorCtr="0" upright="1">
                          <a:noAutofit/>
                        </wps:bodyPr>
                      </wps:wsp>
                      <wps:wsp>
                        <wps:cNvPr id="10119" name="Text Box 1332"/>
                        <wps:cNvSpPr txBox="1">
                          <a:spLocks noChangeArrowheads="1"/>
                        </wps:cNvSpPr>
                        <wps:spPr bwMode="auto">
                          <a:xfrm>
                            <a:off x="3262630" y="2844800"/>
                            <a:ext cx="821055" cy="314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Default="00DE648D" w:rsidP="007D4F70">
                              <w:pPr>
                                <w:spacing w:line="240" w:lineRule="auto"/>
                                <w:jc w:val="center"/>
                                <w:rPr>
                                  <w:rFonts w:cstheme="majorBidi"/>
                                  <w:sz w:val="16"/>
                                  <w:szCs w:val="16"/>
                                </w:rPr>
                              </w:pPr>
                              <w:r>
                                <w:rPr>
                                  <w:rFonts w:cstheme="majorBidi"/>
                                  <w:sz w:val="16"/>
                                  <w:szCs w:val="16"/>
                                </w:rPr>
                                <w:t>Communication</w:t>
                              </w:r>
                            </w:p>
                            <w:p w:rsidR="00DE648D" w:rsidRPr="00941C62" w:rsidRDefault="00DE648D" w:rsidP="007D4F70">
                              <w:pPr>
                                <w:spacing w:line="240" w:lineRule="auto"/>
                                <w:jc w:val="center"/>
                                <w:rPr>
                                  <w:rFonts w:cstheme="majorBidi"/>
                                  <w:sz w:val="16"/>
                                  <w:szCs w:val="16"/>
                                </w:rPr>
                              </w:pPr>
                              <w:r>
                                <w:rPr>
                                  <w:rFonts w:cstheme="majorBidi"/>
                                  <w:sz w:val="16"/>
                                  <w:szCs w:val="16"/>
                                </w:rPr>
                                <w:t>IEEE C.37.118</w:t>
                              </w:r>
                            </w:p>
                          </w:txbxContent>
                        </wps:txbx>
                        <wps:bodyPr rot="0" vert="horz" wrap="square" lIns="0" tIns="0" rIns="0" bIns="0" anchor="t" anchorCtr="0" upright="1">
                          <a:noAutofit/>
                        </wps:bodyPr>
                      </wps:wsp>
                      <wps:wsp>
                        <wps:cNvPr id="10120" name="Text Box 1333"/>
                        <wps:cNvSpPr txBox="1">
                          <a:spLocks noChangeArrowheads="1"/>
                        </wps:cNvSpPr>
                        <wps:spPr bwMode="auto">
                          <a:xfrm>
                            <a:off x="812800" y="3830320"/>
                            <a:ext cx="4393565" cy="329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7231C" w:rsidRDefault="00DE648D" w:rsidP="007D4F70">
                              <w:pPr>
                                <w:pStyle w:val="Heading4"/>
                              </w:pPr>
                              <w:bookmarkStart w:id="204" w:name="_Toc334035578"/>
                              <w:bookmarkStart w:id="205" w:name="_Toc334036053"/>
                              <w:bookmarkStart w:id="206" w:name="_Toc334048336"/>
                              <w:bookmarkStart w:id="207" w:name="_Toc334048847"/>
                              <w:bookmarkStart w:id="208" w:name="_Toc334539818"/>
                              <w:bookmarkStart w:id="209" w:name="_Toc335662312"/>
                              <w:bookmarkStart w:id="210" w:name="_Toc335666272"/>
                              <w:bookmarkStart w:id="211" w:name="_Toc336032925"/>
                              <w:bookmarkStart w:id="212" w:name="_Toc336033098"/>
                              <w:bookmarkStart w:id="213" w:name="_Toc336910314"/>
                              <w:bookmarkStart w:id="214" w:name="_Toc336910455"/>
                              <w:bookmarkStart w:id="215" w:name="_Toc338624914"/>
                              <w:bookmarkStart w:id="216" w:name="_Toc338625141"/>
                              <w:bookmarkStart w:id="217" w:name="_Toc338625502"/>
                              <w:bookmarkStart w:id="218" w:name="_Toc338691081"/>
                              <w:bookmarkStart w:id="219" w:name="_Toc341210549"/>
                              <w:r>
                                <w:t>Figure 2</w:t>
                              </w:r>
                              <w:r w:rsidRPr="0057231C">
                                <w:t>.</w:t>
                              </w:r>
                              <w:r>
                                <w:t>3: Wide Area Monitoring, Protection and Control System (WAMPAC)</w:t>
                              </w:r>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p>
                            <w:p w:rsidR="00DE648D" w:rsidRDefault="00DE648D" w:rsidP="007D4F70"/>
                          </w:txbxContent>
                        </wps:txbx>
                        <wps:bodyPr rot="0" vert="horz" wrap="square" lIns="91440" tIns="45720" rIns="91440" bIns="45720" anchor="t" anchorCtr="0" upright="1">
                          <a:noAutofit/>
                        </wps:bodyPr>
                      </wps:wsp>
                    </wpc:wpc>
                  </a:graphicData>
                </a:graphic>
              </wp:inline>
            </w:drawing>
          </mc:Choice>
          <mc:Fallback>
            <w:pict>
              <v:group id="Canvas 1265" o:spid="_x0000_s1302" editas="canvas" style="width:468pt;height:342.9pt;mso-position-horizontal-relative:char;mso-position-vertical-relative:line" coordsize="59436,43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">
                <v:shape id="_x0000_s1303" type="#_x0000_t75" style="position:absolute;width:59436;height:43548;visibility:visible;mso-wrap-style:square">
                  <v:fill o:detectmouseclick="t"/>
                  <v:path o:connecttype="none"/>
                </v:shape>
                <v:rect id="Rectangle 1267" o:spid="_x0000_s1304" style="position:absolute;left:1371;top:762;width:31255;height:36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wqc8YA&#10;AADeAAAADwAAAGRycy9kb3ducmV2LnhtbESPQWsCMRCF70L/Q5iCN00sKnU1ipQWBCnSVQ/ehs24&#10;WbqZLJtU139vCoK3Gd5737xZrDpXiwu1ofKsYTRUIIgLbyouNRz2X4N3ECEiG6w9k4YbBVgtX3oL&#10;zIy/8g9d8liKBOGQoQYbY5NJGQpLDsPQN8RJO/vWYUxrW0rT4jXBXS3flJpKhxWnCxYb+rBU/OZ/&#10;LlHOp8bR52a9O45nt5ndmnp0+Na6/9qt5yAidfFpfqQ3JtVXajKG/3fSDH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dwqc8YAAADeAAAADwAAAAAAAAAAAAAAAACYAgAAZHJz&#10;L2Rvd25yZXYueG1sUEsFBgAAAAAEAAQA9QAAAIsDAAAAAA==&#10;" fillcolor="#fbd4b4 [1305]">
                  <v:textbox>
                    <w:txbxContent>
                      <w:p w:rsidR="00DE648D" w:rsidRPr="00112337" w:rsidRDefault="00DE648D" w:rsidP="007D4F70">
                        <w:pPr>
                          <w:spacing w:line="240" w:lineRule="auto"/>
                          <w:ind w:left="-720"/>
                          <w:rPr>
                            <w:rFonts w:cstheme="majorBidi"/>
                            <w:b/>
                            <w:bCs/>
                          </w:rPr>
                        </w:pPr>
                        <w:r w:rsidRPr="00112337">
                          <w:rPr>
                            <w:rFonts w:cstheme="majorBidi"/>
                            <w:b/>
                            <w:bCs/>
                          </w:rPr>
                          <w:t>Subst</w:t>
                        </w:r>
                        <w:r>
                          <w:rPr>
                            <w:rFonts w:cstheme="majorBidi"/>
                            <w:b/>
                            <w:bCs/>
                          </w:rPr>
                          <w:t>Subst</w:t>
                        </w:r>
                        <w:r w:rsidRPr="00112337">
                          <w:rPr>
                            <w:rFonts w:cstheme="majorBidi"/>
                            <w:b/>
                            <w:bCs/>
                          </w:rPr>
                          <w:t>ation</w:t>
                        </w:r>
                      </w:p>
                    </w:txbxContent>
                  </v:textbox>
                </v:rect>
                <v:shape id="AutoShape 1268" o:spid="_x0000_s1305" type="#_x0000_t32" style="position:absolute;left:4381;top:8350;width:7595;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4LjbcUAAADeAAAADwAAAGRycy9kb3ducmV2LnhtbERPTWsCMRC9F/ofwhR6KTWxsFK2RtkK&#10;ggoetO19upluQjeT7Sbq+u+NIPQ2j/c50/ngW3GkPrrAGsYjBYK4DsZxo+HzY/n8CiImZINtYNJw&#10;pgjz2f3dFEsTTryj4z41IodwLFGDTakrpYy1JY9xFDrizP2E3mPKsG+k6fGUw30rX5SaSI+Oc4PF&#10;jhaW6t/9wWvYrsfv1bd1683uz22LZdUemqcvrR8fhuoNRKIh/Ytv7pXJ85UqCri+k2+Qsw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4LjbcUAAADeAAAADwAAAAAAAAAA&#10;AAAAAAChAgAAZHJzL2Rvd25yZXYueG1sUEsFBgAAAAAEAAQA+QAAAJMDAAAAAA==&#10;"/>
                <v:shape id="AutoShape 1269" o:spid="_x0000_s1306" type="#_x0000_t32" style="position:absolute;left:1739;top:16649;width:9398;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1B9GsQAAADeAAAADwAAAGRycy9kb3ducmV2LnhtbERPTWsCMRC9F/ofwgheSk0sKGVrlG1B&#10;qAUPWr1PN9NNcDPZbqKu/74RBG/zeJ8zW/S+ESfqogusYTxSIIirYBzXGnbfy+dXEDEhG2wCk4YL&#10;RVjMHx9mWJhw5g2dtqkWOYRjgRpsSm0hZawseYyj0BJn7jd0HlOGXS1Nh+cc7hv5otRUenScGyy2&#10;9GGpOmyPXsN6NX4vf6xbfW3+3HqyLJtj/bTXejjoyzcQifp0F9/cnybPV2oyhes7+QY5/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UH0axAAAAN4AAAAPAAAAAAAAAAAA&#10;AAAAAKECAABkcnMvZG93bnJldi54bWxQSwUGAAAAAAQABAD5AAAAkgMAAAAA&#10;"/>
                <v:rect id="Rectangle 1270" o:spid="_x0000_s1307" style="position:absolute;left:5175;top:9702;width:1048;height: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8sWcMA&#10;AADeAAAADwAAAGRycy9kb3ducmV2LnhtbERPS4vCMBC+L/gfwgje1kQX91GNIi6Ke9R62dvYjG21&#10;mZQmavXXbxYEb/PxPWcya20lLtT40rGGQV+BIM6cKTnXsEuXr58gfEA2WDkmDTfyMJt2XiaYGHfl&#10;DV22IRcxhH2CGooQ6kRKnxVk0fddTRy5g2sshgibXJoGrzHcVnKo1Lu0WHJsKLCmRUHZaXu2Gvbl&#10;cIf3TbpS9mv5Fn7a9Hj+/da6123nYxCB2vAUP9xrE+crNfqA/3fiDXL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8sWcMAAADeAAAADwAAAAAAAAAAAAAAAACYAgAAZHJzL2Rv&#10;d25yZXYueG1sUEsFBgAAAAAEAAQA9QAAAIgDAAAAAA==&#10;"/>
                <v:rect id="Rectangle 1271" o:spid="_x0000_s1308" style="position:absolute;left:8032;top:9702;width:1048;height: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C4K8YA&#10;AADeAAAADwAAAGRycy9kb3ducmV2LnhtbESPQW/CMAyF75P4D5GRdhvJQJtYR0AIxARHKJfdvMZr&#10;uzVO1QQo+/X4MImbrff83ufZoveNOlMX68AWnkcGFHERXM2lhWO+eZqCignZYROYLFwpwmI+eJhh&#10;5sKF93Q+pFJJCMcMLVQptZnWsajIYxyFlli079B5TLJ2pXYdXiTcN3pszKv2WLM0VNjSqqLi93Dy&#10;Fr7q8RH/9vmH8W+bSdr1+c/pc23t47BfvoNK1Ke7+f966wTfmBfhlXdkBj2/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UC4K8YAAADeAAAADwAAAAAAAAAAAAAAAACYAgAAZHJz&#10;L2Rvd25yZXYueG1sUEsFBgAAAAAEAAQA9QAAAIsDAAAAAA==&#10;"/>
                <v:rect id="Rectangle 1272" o:spid="_x0000_s1309" style="position:absolute;left:3841;top:17849;width:1048;height: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wdsMQA&#10;AADeAAAADwAAAGRycy9kb3ducmV2LnhtbERPTWvCQBC9C/0PyxS86W4jlRpdQ1Es7VGTS2/T7Jik&#10;zc6G7Kqpv94tCL3N433OKhtsK87U+8axhqepAkFcOtNwpaHId5MXED4gG2wdk4Zf8pCtH0YrTI27&#10;8J7Oh1CJGMI+RQ11CF0qpS9rsuinriOO3NH1FkOEfSVNj5cYbluZKDWXFhuODTV2tKmp/DmcrIav&#10;Jinwus/flF3sZuFjyL9Pn1utx4/D6xJEoCH8i+/udxPnK/W8gL934g1y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MHbDEAAAA3gAAAA8AAAAAAAAAAAAAAAAAmAIAAGRycy9k&#10;b3ducmV2LnhtbFBLBQYAAAAABAAEAPUAAACJAwAAAAA=&#10;"/>
                <v:rect id="Rectangle 1273" o:spid="_x0000_s1310" style="position:absolute;left:6985;top:17849;width:1047;height: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p+kMUA&#10;AADeAAAADwAAAGRycy9kb3ducmV2LnhtbESPQW/CMAyF70j7D5EncYMUkNDoCAiBQHCE9sLNNF7b&#10;rXGqJkC3Xz8fJu32rPf82W+57l2jHtSF2rOByTgBRVx4W3NpIM/2ozdQISJbbDyTgW8KsF69DJaY&#10;Wv/kMz0usVQC4ZCigSrGNtU6FBU5DGPfEov34TuHUcau1LbDp8Bdo6dJMtcOa5YLFba0raj4utyd&#10;gVs9zfHnnB0St9jP4qnPPu/XnTHD137zDipSH//Df9tHK+8LUQpIHdG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Wn6QxQAAAN4AAAAPAAAAAAAAAAAAAAAAAJgCAABkcnMv&#10;ZG93bnJldi54bWxQSwUGAAAAAAQABAD1AAAAigMAAAAA&#10;"/>
                <v:shape id="AutoShape 1274" o:spid="_x0000_s1311" type="#_x0000_t32" style="position:absolute;left:8559;top:10661;width:7;height:1452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y68YAAADeAAAADwAAAGRycy9kb3ducmV2LnhtbESPQWvCQBCF7wX/wzKCt2YTD6Kpq5SC&#10;IhYPagntbciOSTA7G3ZXjf31bqHgbYb33jdv5svetOJKzjeWFWRJCoK4tLrhSsHXcfU6BeEDssbW&#10;Mim4k4flYvAyx1zbG+/pegiViBD2OSqoQ+hyKX1Zk0Gf2I44aifrDIa4ukpqh7cIN60cp+lEGmw4&#10;Xqixo4+ayvPhYhR8f84uxb3Y0bbIZtsfdMb/HtdKjYb9+xuIQH14mv/TGx3rR2IGf+/EGeTi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afsuvGAAAA3gAAAA8AAAAAAAAA&#10;AAAAAAAAoQIAAGRycy9kb3ducmV2LnhtbFBLBQYAAAAABAAEAPkAAACUAwAAAAA=&#10;">
                  <v:stroke endarrow="block"/>
                </v:shape>
                <v:shape id="AutoShape 1275" o:spid="_x0000_s1312" type="#_x0000_t32" style="position:absolute;left:7512;top:18808;width:6;height:63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0snMcAAADeAAAADwAAAGRycy9kb3ducmV2LnhtbESPQWvCQBCF7wX/wzJCb3Wjh1JTVymC&#10;pUR60JRQb0N2TEKzs2F3NYm/3i0UepvhvffNm9VmMK24kvONZQXzWQKCuLS64UrBV757egHhA7LG&#10;1jIpGMnDZj15WGGqbc8Huh5DJSKEfYoK6hC6VEpf1mTQz2xHHLWzdQZDXF0ltcM+wk0rF0nyLA02&#10;HC/U2NG2pvLneDEKvvfLSzEWn5QV82V2Qmf8LX9X6nE6vL2CCDSEf/Nf+kPH+pG4gN934gxyf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WTSycxwAAAN4AAAAPAAAAAAAA&#10;AAAAAAAAAKECAABkcnMvZG93bnJldi54bWxQSwUGAAAAAAQABAD5AAAAlQMAAAAA&#10;">
                  <v:stroke endarrow="block"/>
                </v:shape>
                <v:shape id="AutoShape 1276" o:spid="_x0000_s1313" type="#_x0000_t32" style="position:absolute;left:5702;top:10661;width:6;height:1452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GJB8cAAADeAAAADwAAAGRycy9kb3ducmV2LnhtbESPT2sCMRDF70K/Q5hCb5q1BdHVKKXQ&#10;UhQP/mHR27AZdxc3kyWJuvrpjSB4m+G995s3k1lranEm5yvLCvq9BARxbnXFhYLt5rc7BOEDssba&#10;Mim4kofZ9K0zwVTbC6/ovA6FiBD2KSooQ2hSKX1ekkHfsw1x1A7WGQxxdYXUDi8Rbmr5mSQDabDi&#10;eKHEhn5Kyo/rk1GwW4xO2TVb0jzrj+Z7dMbfNn9Kfby332MQgdrwMj/T/zrWj8QveLwTZ5DT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5AYkHxwAAAN4AAAAPAAAAAAAA&#10;AAAAAAAAAKECAABkcnMvZG93bnJldi54bWxQSwUGAAAAAAQABAD5AAAAlQMAAAAA&#10;">
                  <v:stroke endarrow="block"/>
                </v:shape>
                <v:shape id="AutoShape 1277" o:spid="_x0000_s1314" type="#_x0000_t32" style="position:absolute;left:4368;top:18808;width:13;height:63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ugRc8cAAADeAAAADwAAAGRycy9kb3ducmV2LnhtbESPT2sCMRDF70K/Q5hCb5q1FNHVKKXQ&#10;UhQP/mHR27AZdxc3kyWJuvrpjSB4m+G995s3k1lranEm5yvLCvq9BARxbnXFhYLt5rc7BOEDssba&#10;Mim4kofZ9K0zwVTbC6/ovA6FiBD2KSooQ2hSKX1ekkHfsw1x1A7WGQxxdYXUDi8Rbmr5mSQDabDi&#10;eKHEhn5Kyo/rk1GwW4xO2TVb0jzrj+Z7dMbfNn9Kfby332MQgdrwMj/T/zrWj8QveLwTZ5DT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26BFzxwAAAN4AAAAPAAAAAAAA&#10;AAAAAAAAAKECAABkcnMvZG93bnJldi54bWxQSwUGAAAAAAQABAD5AAAAlQMAAAAA&#10;">
                  <v:stroke endarrow="block"/>
                </v:shape>
                <v:shape id="AutoShape 1278" o:spid="_x0000_s1315" type="#_x0000_t32" style="position:absolute;left:4362;top:16649;width:6;height:12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4p0MYAAADeAAAADwAAAGRycy9kb3ducmV2LnhtbESPQWsCMRCF7wX/QxjBS6lZBaWsRtkW&#10;hCp4UNv7uJluQjeT7Sbq+u+NIHib4b33zZv5snO1OFMbrGcFo2EGgrj02nKl4PuwensHESKyxtoz&#10;KbhSgOWi9zLHXPsL7+i8j5VIEA45KjAxNrmUoTTkMAx9Q5y0X986jGltK6lbvCS4q+U4y6bSoeV0&#10;wWBDn4bKv/3JKdiuRx/F0dj1Zvdvt5NVUZ+q1x+lBv2umIGI1MWn+ZH+0ql+Ik7g/k6aQS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3uKdDGAAAA3gAAAA8AAAAAAAAA&#10;AAAAAAAAoQIAAGRycy9kb3ducmV2LnhtbFBLBQYAAAAABAAEAPkAAACUAwAAAAA=&#10;"/>
                <v:shape id="AutoShape 1279" o:spid="_x0000_s1316" type="#_x0000_t32" style="position:absolute;left:7505;top:16649;width:7;height:120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ZcO8cAAADeAAAADwAAAGRycy9kb3ducmV2LnhtbESPQWvCQBCF74X+h2UKvRTdKFRKdJUQ&#10;KUigRNOC1yE7JtHsbMhuTfrvXUHobYb33jdvVpvRtOJKvWssK5hNIxDEpdUNVwp+vj8nHyCcR9bY&#10;WiYFf+Rgs35+WmGs7cAHuha+EgHCLkYFtfddLKUrazLoprYjDtrJ9gZ9WPtK6h6HADetnEfRQhps&#10;OFyosaO0pvJS/BoF/ustez8f8jwpmLfJPjtekvSo1OvLmCxBeBr9v/mR3ulQPxAXcH8nzCD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Flw7xwAAAN4AAAAPAAAAAAAA&#10;AAAAAAAAAKECAABkcnMvZG93bnJldi54bWxQSwUGAAAAAAQABAD5AAAAlQMAAAAA&#10;"/>
                <v:shape id="AutoShape 1280" o:spid="_x0000_s1317" type="#_x0000_t32" style="position:absolute;left:5695;top:8356;width:7;height:134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r5oMcAAADeAAAADwAAAGRycy9kb3ducmV2LnhtbESPQWvCQBCF7wX/wzKFXqRuLKgldZWQ&#10;UiiCqGnB65CdJmmysyG7TeK/dwWhtxnee9+8WW9H04ieOldZVjCfRSCIc6srLhR8f308v4JwHllj&#10;Y5kUXMjBdjN5WGOs7cAn6jNfiABhF6OC0vs2ltLlJRl0M9sSB+3HdgZ9WLtC6g6HADeNfImipTRY&#10;cbhQYktpSXmd/RkFfj/dLX5Ph0OSMb8nx925TtKzUk+PY/IGwtPo/8339KcO9QNxBbd3wgxycw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WvmgxwAAAN4AAAAPAAAAAAAA&#10;AAAAAAAAAKECAABkcnMvZG93bnJldi54bWxQSwUGAAAAAAQABAD5AAAAlQMAAAAA&#10;"/>
                <v:shape id="AutoShape 1281" o:spid="_x0000_s1318" type="#_x0000_t32" style="position:absolute;left:8559;top:8356;width:7;height:134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c3jcUAAADeAAAADwAAAGRycy9kb3ducmV2LnhtbESPQWvDMAyF74X9B6PBLmV1skMpad0y&#10;BoPSw6BtDj0KW0vCYjmzvTT999Oh0NsTevr03mY3+V6NFFMX2EC5KEAR2+A6bgzU58/XFaiUkR32&#10;gcnAjRLstk+zDVYuXPlI4yk3SiCcKjTQ5jxUWifbkse0CAOx7L5D9JhljI12Ea8C971+K4ql9tix&#10;fGhxoI+W7M/pzxvoDvVXPc5/c7SrQ3mJZTpfemvMy/P0vgaVacoP8/167yS+ECWv1BENevs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Lc3jcUAAADeAAAADwAAAAAAAAAA&#10;AAAAAAChAgAAZHJzL2Rvd25yZXYueG1sUEsFBgAAAAAEAAQA+QAAAJMDAAAAAA==&#10;"/>
                <v:oval id="Oval 1282" o:spid="_x0000_s1319" style="position:absolute;left:2032;top:12750;width:1809;height:1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lE8UA&#10;AADeAAAADwAAAGRycy9kb3ducmV2LnhtbESP0WoCMRBF3wv+QxjBl1KzFSnt1ihSEHwQtNYPGDdj&#10;dnUzWZPorn9vBKFvM9x7z9yZzDpbiyv5UDlW8D7MQBAXTldsFOz+Fm+fIEJE1lg7JgU3CjCb9l4m&#10;mGvX8i9dt9GIBOGQo4IyxiaXMhQlWQxD1xAn7eC8xZhWb6T22Ca4reUoyz6kxYrThRIb+impOG0v&#10;VsF+v3OdPPv15tWcPI6PbWNWG6UG/W7+DSJSF//Nz/RSp/qJ+AWPd9IMcn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liUTxQAAAN4AAAAPAAAAAAAAAAAAAAAAAJgCAABkcnMv&#10;ZG93bnJldi54bWxQSwUGAAAAAAQABAD1AAAAigMAAAAA&#10;" filled="f"/>
                <v:oval id="Oval 1283" o:spid="_x0000_s1320" style="position:absolute;left:2032;top:11893;width:1809;height:1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UaU8YA&#10;AADeAAAADwAAAGRycy9kb3ducmV2LnhtbESPQUsDMRCF74L/IYzgRWyiiC1r01IEwYNgbfsDpptp&#10;dtvNZJvE7vrvnYPgbYZ589775ssxdOpCKbeRLTxMDCjiOrqWvYXd9u1+BioXZIddZLLwQxmWi+ur&#10;OVYuDvxFl03xSkw4V2ihKaWvtM51QwHzJPbEcjvEFLDImrx2CQcxD51+NOZZB2xZEhrs6bWh+rT5&#10;Dhb2+10c9Tl9ru/8KeHTcej9x9ra25tx9QKq0Fj+xX/f707qGzMVAMGRGf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XUaU8YAAADeAAAADwAAAAAAAAAAAAAAAACYAgAAZHJz&#10;L2Rvd25yZXYueG1sUEsFBgAAAAAEAAQA9QAAAIsDAAAAAA==&#10;" filled="f"/>
                <v:oval id="Oval 1284" o:spid="_x0000_s1321" style="position:absolute;left:6172;top:5461;width:1809;height:1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m/yMMA&#10;AADeAAAADwAAAGRycy9kb3ducmV2LnhtbERPzWoCMRC+C75DmEIvoolSqmyNIoWCh4JWfYBxM81u&#10;3Uy2Sequb98UCt7m4/ud5bp3jbhSiLVnDdOJAkFcelOz1XA6vo0XIGJCNth4Jg03irBeDQdLLIzv&#10;+IOuh2RFDuFYoIYqpbaQMpYVOYwT3xJn7tMHhynDYKUJ2OVw18iZUs/SYc25ocKWXisqL4cfp+F8&#10;PvlefofdfmQvAZ++uta+77V+fOg3LyAS9eku/ndvTZ6v1HwKf+/kG+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jm/yMMAAADeAAAADwAAAAAAAAAAAAAAAACYAgAAZHJzL2Rv&#10;d25yZXYueG1sUEsFBgAAAAAEAAQA9QAAAIgDAAAAAA==&#10;" filled="f"/>
                <v:oval id="Oval 1285" o:spid="_x0000_s1322" style="position:absolute;left:6223;top:4603;width:1809;height:1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shv8MA&#10;AADeAAAADwAAAGRycy9kb3ducmV2LnhtbERP22oCMRB9L/Qfwgh9KTWpFC2rUYpQ8KFQbx8wbsbs&#10;6mayJtHd/n1TKPg2h3Od2aJ3jbhRiLVnDa9DBYK49KZmq2G/+3x5BxETssHGM2n4oQiL+ePDDAvj&#10;O97QbZusyCEcC9RQpdQWUsayIodx6FvizB19cJgyDFaagF0Od40cKTWWDmvODRW2tKyoPG+vTsPh&#10;sPe9vITv9bM9B3w7da39Wmv9NOg/piAS9eku/nevTJ6v1GQEf+/kG+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shv8MAAADeAAAADwAAAAAAAAAAAAAAAACYAgAAZHJzL2Rv&#10;d25yZXYueG1sUEsFBgAAAAAEAAQA9QAAAIgDAAAAAA==&#10;" filled="f"/>
                <v:shape id="AutoShape 1286" o:spid="_x0000_s1323" type="#_x0000_t32" style="position:absolute;left:2940;top:14605;width:19;height:20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KC4sUAAADeAAAADwAAAGRycy9kb3ducmV2LnhtbERPS2sCMRC+F/ofwhS8lJpo6YOtUVZB&#10;0IIHbXufbqab0M1k3UTd/nsjCL3Nx/ecyaz3jThSF11gDaOhAkFcBeO41vD5sXx4BRETssEmMGn4&#10;owiz6e3NBAsTTryl4y7VIodwLFCDTaktpIyVJY9xGFrizP2EzmPKsKul6fCUw30jx0o9S4+Oc4PF&#10;lhaWqt/dwWvYrEfz8tu69ft27zZPy7I51PdfWg/u+vINRKI+/Yuv7pXJ85V6eYTLO/kGOT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JKC4sUAAADeAAAADwAAAAAAAAAA&#10;AAAAAAChAgAAZHJzL2Rvd25yZXYueG1sUEsFBgAAAAAEAAQA+QAAAJMDAAAAAA==&#10;"/>
                <v:shape id="AutoShape 1287" o:spid="_x0000_s1324" type="#_x0000_t32" style="position:absolute;left:7080;top:7315;width:6;height:10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3salsUAAADeAAAADwAAAGRycy9kb3ducmV2LnhtbERPS2sCMRC+F/ofwhS8lJoofbE1yioI&#10;WvCgbe/TzXQTupmsm6jbf28Eobf5+J4zmfW+EUfqogusYTRUIIirYBzXGj4/lg+vIGJCNtgEJg1/&#10;FGE2vb2ZYGHCibd03KVa5BCOBWqwKbWFlLGy5DEOQ0ucuZ/QeUwZdrU0HZ5yuG/kWKln6dFxbrDY&#10;0sJS9bs7eA2b9Wheflu3ft/u3eZpWTaH+v5L68FdX76BSNSnf/HVvTJ5vlIvj3B5J98gp2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3salsUAAADeAAAADwAAAAAAAAAA&#10;AAAAAAChAgAAZHJzL2Rvd25yZXYueG1sUEsFBgAAAAAEAAQA+QAAAJMDAAAAAA==&#10;"/>
                <v:shape id="AutoShape 1288" o:spid="_x0000_s1325" type="#_x0000_t32" style="position:absolute;left:7131;top:2419;width:6;height:218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8OzsQAAADeAAAADwAAAGRycy9kb3ducmV2LnhtbERPTWsCMRC9C/0PYYReRJMtVGVrFBEK&#10;xUOhugePQzLdXdxMtkm6bv99Uyh4m8f7nM1udJ0YKMTWs4ZioUAQG29brjVU59f5GkRMyBY7z6Th&#10;hyLstg+TDZbW3/iDhlOqRQ7hWKKGJqW+lDKahhzGhe+JM/fpg8OUYailDXjL4a6TT0otpcOWc0OD&#10;PR0aMtfTt9PQHqv3aph9pWDWx+ISini+dEbrx+m4fwGRaEx38b/7zeb5Sq2e4e+dfIPc/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bw7OxAAAAN4AAAAPAAAAAAAAAAAA&#10;AAAAAKECAABkcnMvZG93bnJldi54bWxQSwUGAAAAAAQABAD5AAAAkgMAAAAA&#10;"/>
                <v:shape id="AutoShape 1289" o:spid="_x0000_s1326" type="#_x0000_t32" style="position:absolute;left:2940;top:2419;width:6;height:947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72QucQAAADeAAAADwAAAGRycy9kb3ducmV2LnhtbERPTWsCMRC9F/ofwgi9FE22ByurUaRQ&#10;EA8FdQ8eh2S6u3Qz2SZxXf+9KQi9zeN9zmozuk4MFGLrWUMxUyCIjbct1xqq0+d0ASImZIudZ9Jw&#10;owib9fPTCkvrr3yg4ZhqkUM4lqihSakvpYymIYdx5nvizH374DBlGGppA15zuOvkm1Jz6bDl3NBg&#10;Tx8NmZ/jxWlo99VXNbz+pmAW++Icing6d0brl8m4XYJINKZ/8cO9s3m+Uu9z+Hsn3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vZC5xAAAAN4AAAAPAAAAAAAAAAAA&#10;AAAAAKECAABkcnMvZG93bnJldi54bWxQSwUGAAAAAAQABAD5AAAAkgMAAAAA&#10;"/>
                <v:oval id="Oval 1290" o:spid="_x0000_s1327" style="position:absolute;left:8032;top:11893;width:1048;height: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NtkcQA&#10;AADeAAAADwAAAGRycy9kb3ducmV2LnhtbERPS2sCMRC+F/ofwhR6KTWpB1dWo5RSixQEH/U+bMbd&#10;sJvJkqS6/feNIHibj+858+XgOnGmEK1nDW8jBYK48sZyreHnsHqdgogJ2WDnmTT8UYTl4vFhjqXx&#10;F97ReZ9qkUM4lqihSakvpYxVQw7jyPfEmTv54DBlGGppAl5yuOvkWKmJdGg5NzTY00dDVbv/dRpe&#10;jpvtZxtXa2XbInS0+/q2x7HWz0/D+wxEoiHdxTf32uT5ShUFXN/JN8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1TbZHEAAAA3gAAAA8AAAAAAAAAAAAAAAAAmAIAAGRycy9k&#10;b3ducmV2LnhtbFBLBQYAAAAABAAEAPUAAACJAwAAAAA=&#10;" filled="f" strokecolor="red"/>
                <v:oval id="Oval 1291" o:spid="_x0000_s1328" style="position:absolute;left:5124;top:13138;width:1048;height: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548YA&#10;AADeAAAADwAAAGRycy9kb3ducmV2LnhtbESPT0sDMRDF74LfIYzgRWxiD7asTYuIlSII9t992Iy7&#10;YTeTJYnt9tt3DoK3Gd6b936zWI2hVydK2Ue28DQxoIjr6Dw3Fg779eMcVC7IDvvIZOFCGVbL25sF&#10;Vi6eeUunXWmUhHCu0EJbylBpneuWAuZJHIhF+4kpYJE1NdolPEt46PXUmGcd0LM0tDjQW0t1t/sN&#10;Fh6OX9/vXV5vjO9mqaftx6c/Tq29vxtfX0AVGsu/+e964wTfmJnwyjsyg15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z548YAAADeAAAADwAAAAAAAAAAAAAAAACYAgAAZHJz&#10;L2Rvd25yZXYueG1sUEsFBgAAAAAEAAQA9QAAAIsDAAAAAA==&#10;" filled="f" strokecolor="red"/>
                <v:oval id="Oval 1292" o:spid="_x0000_s1329" style="position:absolute;left:10604;top:9232;width:1048;height: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BceMMA&#10;AADeAAAADwAAAGRycy9kb3ducmV2LnhtbERPS2sCMRC+F/ofwhS8lJrUQ7WrUUqpIkLB533YTHfD&#10;biZLkur23xtB6G0+vufMFr1rxZlCtJ41vA4VCOLSG8uVhuNh+TIBEROywdYzafijCIv548MMC+Mv&#10;vKPzPlUih3AsUEOdUldIGcuaHMah74gz9+ODw5RhqKQJeMnhrpUjpd6kQ8u5ocaOPmsqm/2v0/B8&#10;+t5+NXG5VrYZh5Z2q409jbQePPUfUxCJ+vQvvrvXJs9XavwOt3fyDXJ+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4BceMMAAADeAAAADwAAAAAAAAAAAAAAAACYAgAAZHJzL2Rv&#10;d25yZXYueG1sUEsFBgAAAAAEAAQA9QAAAIgDAAAAAA==&#10;" filled="f" strokecolor="red"/>
                <v:oval id="Oval 1293" o:spid="_x0000_s1330" style="position:absolute;left:10604;top:9645;width:1048;height: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FwsYA&#10;AADeAAAADwAAAGRycy9kb3ducmV2LnhtbESPT0sDMRDF70K/QxjBi7SJPWhZmxYpVoog2H/3YTPu&#10;ht1MliS267d3DoK3GebNe++3XI+hVxdK2Ue28DAzoIjr6Dw3Fk7H7XQBKhdkh31ksvBDGdaryc0S&#10;KxevvKfLoTRKTDhXaKEtZai0znVLAfMsDsRy+4opYJE1NdolvIp56PXcmEcd0LMktDjQpqW6O3wH&#10;C/fnj8/XLm93xndPqaf927s/z629ux1fnkEVGsu/+O9756S+MQsBEByZQa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2+FwsYAAADeAAAADwAAAAAAAAAAAAAAAACYAgAAZHJz&#10;L2Rvd25yZXYueG1sUEsFBgAAAAAEAAQA9QAAAIsDAAAAAA==&#10;" filled="f" strokecolor="red"/>
                <v:oval id="Oval 1294" o:spid="_x0000_s1331" style="position:absolute;left:9842;top:17487;width:1048;height: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MgWcMA&#10;AADeAAAADwAAAGRycy9kb3ducmV2LnhtbERPTWsCMRC9F/wPYYReSk30YGU1ikgtIghV633YjLth&#10;N5MlSXX77xuh0Ns83ucsVr1rxY1CtJ41jEcKBHHpjeVKw9d5+zoDEROywdYzafihCKvl4GmBhfF3&#10;PtLtlCqRQzgWqKFOqSukjGVNDuPId8SZu/rgMGUYKmkC3nO4a+VEqal0aDk31NjRpqayOX07DS+X&#10;w+d7E7c7ZZu30NLxY28vE62fh/16DiJRn/7Ff+6dyfOVmo3h8U6+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CMgWcMAAADeAAAADwAAAAAAAAAAAAAAAACYAgAAZHJzL2Rv&#10;d25yZXYueG1sUEsFBgAAAAAEAAQA9QAAAIgDAAAAAA==&#10;" filled="f" strokecolor="red"/>
                <v:oval id="Oval 1295" o:spid="_x0000_s1332" style="position:absolute;left:9842;top:17900;width:1048;height: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G+LsMA&#10;AADeAAAADwAAAGRycy9kb3ducmV2LnhtbERPTWsCMRC9F/ofwhR6KTVxD1a2RpFSiwiFaut92Iy7&#10;YTeTJYm6/ntTELzN433ObDG4TpwoROtZw3ikQBBX3liuNfz9rl6nIGJCNth5Jg0XirCYPz7MsDT+&#10;zFs67VItcgjHEjU0KfWllLFqyGEc+Z44cwcfHKYMQy1NwHMOd50slJpIh5ZzQ4M9fTRUtbuj0/Cy&#10;//75bONqrWz7Fjrafm3svtD6+WlYvoNINKS7+OZemzxfqWkB/+/kG+T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PG+LsMAAADeAAAADwAAAAAAAAAAAAAAAACYAgAAZHJzL2Rv&#10;d25yZXYueG1sUEsFBgAAAAAEAAQA9QAAAIgDAAAAAA==&#10;" filled="f" strokecolor="red"/>
                <v:oval id="Oval 1296" o:spid="_x0000_s1333" style="position:absolute;left:6934;top:19564;width:1047;height: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0btcQA&#10;AADeAAAADwAAAGRycy9kb3ducmV2LnhtbERP22oCMRB9L/QfwhR8kZpUQWU1Sim1SKHgpb4Pm3E3&#10;7GayJFG3f28Khb7N4Vxnue5dK64UovWs4WWkQBCX3liuNHwfN89zEDEhG2w9k4YfirBePT4ssTD+&#10;xnu6HlIlcgjHAjXUKXWFlLGsyWEc+Y44c2cfHKYMQyVNwFsOd60cKzWVDi3nhho7equpbA4Xp2F4&#10;+tq9N3GzVbaZhZb2H5/2NNZ68NS/LkAk6tO/+M+9NXm+UvMJ/L6Tb5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9G7XEAAAA3gAAAA8AAAAAAAAAAAAAAAAAmAIAAGRycy9k&#10;b3ducmV2LnhtbFBLBQYAAAAABAAEAPUAAACJAwAAAAA=&#10;" filled="f" strokecolor="red"/>
                <v:oval id="Oval 1297" o:spid="_x0000_s1334" style="position:absolute;left:3841;top:19564;width:1048;height: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SDwcQA&#10;AADeAAAADwAAAGRycy9kb3ducmV2LnhtbERP22oCMRB9L/QfwhR8kZpURGU1Sim1SKHgpb4Pm3E3&#10;7GayJFG3f28Khb7N4Vxnue5dK64UovWs4WWkQBCX3liuNHwfN89zEDEhG2w9k4YfirBePT4ssTD+&#10;xnu6HlIlcgjHAjXUKXWFlLGsyWEc+Y44c2cfHKYMQyVNwFsOd60cKzWVDi3nhho7equpbA4Xp2F4&#10;+tq9N3GzVbaZhZb2H5/2NNZ68NS/LkAk6tO/+M+9NXm+UvMJ/L6Tb5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Ug8HEAAAA3gAAAA8AAAAAAAAAAAAAAAAAmAIAAGRycy9k&#10;b3ducmV2LnhtbFBLBQYAAAAABAAEAPUAAACJAwAAAAA=&#10;" filled="f" strokecolor="red"/>
                <v:shape id="AutoShape 1298" o:spid="_x0000_s1335" type="#_x0000_t32" style="position:absolute;left:11131;top:8356;width:6;height:87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aD8IAAADeAAAADwAAAGRycy9kb3ducmV2LnhtbERPy2oCMRTdC/5DuEI3UhMLHWQ0igiF&#10;LkrBV9eXyXUyOLkZkoyOf98UCu7O4bw4q83gWnGjEBvPGuYzBYK48qbhWsPp+PG6ABETssHWM2l4&#10;UITNejxaYWn8nfd0O6Ra5BKOJWqwKXWllLGy5DDOfEectYsPDlOmoZYm4D2Xu1a+KVVIhw3nBYsd&#10;7SxV10PvNIRidwk/do9F/5ie+69vI7efRuuXybBdgkg0pKf5P511mCu1eIe/OxmDXP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JaD8IAAADeAAAADwAAAAAAAAAAAAAA&#10;AAChAgAAZHJzL2Rvd25yZXYueG1sUEsFBgAAAAAEAAQA+QAAAJADAAAAAA==&#10;" strokecolor="red"/>
                <v:shape id="AutoShape 1299" o:spid="_x0000_s1336" type="#_x0000_t32" style="position:absolute;left:11131;top:10553;width:845;height:76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LnIsMAAADeAAAADwAAAGRycy9kb3ducmV2LnhtbERPTYvCMBC9C/6HMMJeZE1UcKXbKMuC&#10;sCge1F72NjRjW9pMShO1/nsjCN7m8T4nXfe2EVfqfOVYw3SiQBDnzlRcaMhOm88lCB+QDTaOScOd&#10;PKxXw0GKiXE3PtD1GAoRQ9gnqKEMoU2k9HlJFv3EtcSRO7vOYoiwK6Tp8BbDbSNnSi2kxYpjQ4kt&#10;/ZaU18eL1WBnlcp2Tu4P+fk/+8L7pd7Ox1p/jPqfbxCB+vAWv9x/Js5XarmA5zvxBrl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ay5yLDAAAA3gAAAA8AAAAAAAAAAAAA&#10;AAAAoQIAAGRycy9kb3ducmV2LnhtbFBLBQYAAAAABAAEAPkAAACRAwAAAAA=&#10;" strokecolor="red"/>
                <v:shape id="AutoShape 1300" o:spid="_x0000_s1337" type="#_x0000_t32" style="position:absolute;left:11976;top:11322;width:8794;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5CucQAAADeAAAADwAAAGRycy9kb3ducmV2LnhtbERPTWvCQBC9F/wPywheiu7WQiPRVaRQ&#10;KEoPxly8DdkxCWZnQ3ZN4r93C4Xe5vE+Z7MbbSN66nztWMPbQoEgLpypudSQn7/mKxA+IBtsHJOG&#10;B3nYbScvG0yNG/hEfRZKEUPYp6ihCqFNpfRFRRb9wrXEkbu6zmKIsCul6XCI4baRS6U+pMWaY0OF&#10;LX1WVNyyu9Vgl7XKj07+nIrrJU/wcb8d3l+1nk3H/RpEoDH8i//c3ybOV2qVwO878Qa5f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kK5xAAAAN4AAAAPAAAAAAAAAAAA&#10;AAAAAKECAABkcnMvZG93bnJldi54bWxQSwUGAAAAAAQABAD5AAAAkgMAAAAA&#10;" strokecolor="red"/>
                <v:shape id="AutoShape 1301" o:spid="_x0000_s1338" type="#_x0000_t32" style="position:absolute;left:8928;top:12668;width:558;height:4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HWy8cAAADeAAAADwAAAGRycy9kb3ducmV2LnhtbESPQWvCQBCF70L/wzKFXqTuaqFK6kZE&#10;EEpLD2ou3obsmIRkZ0N21fjvO4dCbzO8N+99s96MvlM3GmIT2MJ8ZkARl8E1XFkoTvvXFaiYkB12&#10;gcnCgyJs8qfJGjMX7nyg2zFVSkI4ZmihTqnPtI5lTR7jLPTEol3C4DHJOlTaDXiXcN/phTHv2mPD&#10;0lBjT7uayvZ49Rb8ojHFd9A/h/JyLpb4uLZfb1NrX57H7QeoRGP6N/9dfzrBN2YlvPKOzKDz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oYdbLxwAAAN4AAAAPAAAAAAAA&#10;AAAAAAAAAKECAABkcnMvZG93bnJldi54bWxQSwUGAAAAAAQABAD5AAAAlQMAAAAA&#10;" strokecolor="red"/>
                <v:shape id="AutoShape 1302" o:spid="_x0000_s1339" type="#_x0000_t32" style="position:absolute;left:9486;top:13138;width:11284;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1zUMUAAADeAAAADwAAAGRycy9kb3ducmV2LnhtbERPTWvCQBC9C/0Pywi9SN01BU2jqxSh&#10;UFo8JM2ltyE7JsHsbMiuJv77bqHQ2zze5+wOk+3EjQbfOtawWioQxJUzLdcayq+3pxSED8gGO8ek&#10;4U4eDvuH2Q4z40bO6VaEWsQQ9hlqaELoMyl91ZBFv3Q9ceTObrAYIhxqaQYcY7jtZKLUWlpsOTY0&#10;2NOxoepSXK0Gm7Sq/HTylFfn73KD9+vl43mh9eN8et2CCDSFf/Gf+93E+UqlL/D7TrxB7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y1zUMUAAADeAAAADwAAAAAAAAAA&#10;AAAAAAChAgAAZHJzL2Rvd25yZXYueG1sUEsFBgAAAAAEAAQA+QAAAJMDAAAAAA==&#10;" strokecolor="red"/>
                <v:shape id="AutoShape 1303" o:spid="_x0000_s1340" type="#_x0000_t32" style="position:absolute;left:6019;top:13912;width:464;height:69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5MEMcAAADeAAAADwAAAGRycy9kb3ducmV2LnhtbESPQWvCQBCF70L/wzKFXqTu1oLaNKsU&#10;QSgtHtRcehuyYxKSnQ3ZVeO/7xwKvc0wb957X74ZfaeuNMQmsIWXmQFFXAbXcGWhOO2eV6BiQnbY&#10;BSYLd4qwWT9McsxcuPGBrsdUKTHhmKGFOqU+0zqWNXmMs9ATy+0cBo9J1qHSbsCbmPtOz41ZaI8N&#10;S0KNPW1rKtvjxVvw88YU30HvD+X5p1ji/dJ+vU6tfXocP95BJRrTv/jv+9NJfWPeBEBwZAa9/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zkwQxwAAAN4AAAAPAAAAAAAA&#10;AAAAAAAAAKECAABkcnMvZG93bnJldi54bWxQSwUGAAAAAAQABAD5AAAAlQMAAAAA&#10;" strokecolor="red"/>
                <v:shape id="AutoShape 1304" o:spid="_x0000_s1341" type="#_x0000_t32" style="position:absolute;left:6483;top:14605;width:14287;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Lpi8MAAADeAAAADwAAAGRycy9kb3ducmV2LnhtbERPTYvCMBC9C/6HMMJeRBMVdLdrFBEW&#10;FsVD3V68Dc3YFptJaaLWf78RBG/zeJ+zXHe2FjdqfeVYw2SsQBDnzlRcaMj+fkafIHxANlg7Jg0P&#10;8rBe9XtLTIy7c0q3YyhEDGGfoIYyhCaR0uclWfRj1xBH7uxaiyHCtpCmxXsMt7WcKjWXFiuODSU2&#10;tC0pvxyvVoOdVirbO3lI8/MpW+DjetnNhlp/DLrNN4hAXXiLX+5fE+cr9TWB5zvxBrn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yC6YvDAAAA3gAAAA8AAAAAAAAAAAAA&#10;AAAAoQIAAGRycy9kb3ducmV2LnhtbFBLBQYAAAAABAAEAPkAAACRAwAAAAA=&#10;" strokecolor="red"/>
                <v:shape id="AutoShape 1305" o:spid="_x0000_s1342" type="#_x0000_t32" style="position:absolute;left:10344;top:16656;width:25;height:83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B3/MMAAADeAAAADwAAAGRycy9kb3ducmV2LnhtbERPTYvCMBC9C/sfwgh7kTWxgq7VKIuw&#10;IC4e1F68Dc3YFptJaaLWf28WBG/zeJ+zWHW2FjdqfeVYw2ioQBDnzlRcaMiOv1/fIHxANlg7Jg0P&#10;8rBafvQWmBp35z3dDqEQMYR9ihrKEJpUSp+XZNEPXUMcubNrLYYI20KaFu8x3NYyUWoiLVYcG0ps&#10;aF1SfjlcrQabVCr7c3K3z8+nbIqP62U7Hmj92e9+5iACdeEtfrk3Js5XapbA/zvxBrl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xQd/zDAAAA3gAAAA8AAAAAAAAAAAAA&#10;AAAAoQIAAGRycy9kb3ducmV2LnhtbFBLBQYAAAAABAAEAPkAAACRAwAAAAA=&#10;" strokecolor="red"/>
                <v:shape id="AutoShape 1306" o:spid="_x0000_s1343" type="#_x0000_t32" style="position:absolute;left:10369;top:18808;width:768;height:75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zSZ8MAAADeAAAADwAAAGRycy9kb3ducmV2LnhtbERPTYvCMBC9C/6HMIIX0UQF3e0aRRYW&#10;xMVD3V68Dc3YFptJaaLWf28WBG/zeJ+z2nS2FjdqfeVYw3SiQBDnzlRcaMj+fsYfIHxANlg7Jg0P&#10;8rBZ93srTIy7c0q3YyhEDGGfoIYyhCaR0uclWfQT1xBH7uxaiyHCtpCmxXsMt7WcKbWQFiuODSU2&#10;9F1SfjlerQY7q1T26+Qhzc+nbImP62U/H2k9HHTbLxCBuvAWv9w7E+cr9TmH/3fiDXL9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Mc0mfDAAAA3gAAAA8AAAAAAAAAAAAA&#10;AAAAoQIAAGRycy9kb3ducmV2LnhtbFBLBQYAAAAABAAEAPkAAACRAwAAAAA=&#10;" strokecolor="red"/>
                <v:shape id="AutoShape 1307" o:spid="_x0000_s1344" type="#_x0000_t32" style="position:absolute;left:11137;top:19564;width:9633;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VKE8QAAADeAAAADwAAAGRycy9kb3ducmV2LnhtbERPS4vCMBC+C/sfwix4EU3WFR/VKIuw&#10;sCge1F68Dc3YFptJaaLWf78RBG/z8T1nsWptJW7U+NKxhq+BAkGcOVNyriE9/vanIHxANlg5Jg0P&#10;8rBafnQWmBh35z3dDiEXMYR9ghqKEOpESp8VZNEPXE0cubNrLIYIm1yaBu8x3FZyqNRYWiw5NhRY&#10;07qg7HK4Wg12WKp06+Run51P6QQf18vmu6d197P9mYMI1Ia3+OX+M3G+UrMRPN+JN8j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9UoTxAAAAN4AAAAPAAAAAAAAAAAA&#10;AAAAAKECAABkcnMvZG93bnJldi54bWxQSwUGAAAAAAQABAD5AAAAkgMAAAAA&#10;" strokecolor="red"/>
                <v:shape id="AutoShape 1308" o:spid="_x0000_s1345" type="#_x0000_t32" style="position:absolute;left:7829;top:20339;width:203;height:60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nviMMAAADeAAAADwAAAGRycy9kb3ducmV2LnhtbERPS4vCMBC+C/sfwix4EU3WxVc1yiIs&#10;LIoHtRdvQzO2xWZSmqj1328Ewdt8fM9ZrFpbiRs1vnSs4WugQBBnzpSca0iPv/0pCB+QDVaOScOD&#10;PKyWH50FJsbdeU+3Q8hFDGGfoIYihDqR0mcFWfQDVxNH7uwaiyHCJpemwXsMt5UcKjWWFkuODQXW&#10;tC4ouxyuVoMdlirdOrnbZ+dTOsHH9bL57mnd/Wx/5iACteEtfrn/TJyv1GwEz3fiDXL5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O574jDAAAA3gAAAA8AAAAAAAAAAAAA&#10;AAAAoQIAAGRycy9kb3ducmV2LnhtbFBLBQYAAAAABAAEAPkAAACRAwAAAAA=&#10;" strokecolor="red"/>
                <v:shape id="AutoShape 1309" o:spid="_x0000_s1346" type="#_x0000_t32" style="position:absolute;left:8032;top:20942;width:12738;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2tx/8MAAADeAAAADwAAAGRycy9kb3ducmV2LnhtbERPTYvCMBC9C/6HMIIX0UQF3e0aRRYW&#10;xMVD3V68Dc3YFptJaaLWf2+EBW/zeJ+z2nS2FjdqfeVYw3SiQBDnzlRcaMj+fsYfIHxANlg7Jg0P&#10;8rBZ93srTIy7c0q3YyhEDGGfoIYyhCaR0uclWfQT1xBH7uxaiyHCtpCmxXsMt7WcKbWQFiuODSU2&#10;9F1SfjlerQY7q1T26+Qhzc+nbImP62U/H2k9HHTbLxCBuvAW/7t3Js5X6nMBr3fiDXL9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Nrcf/DAAAA3gAAAA8AAAAAAAAAAAAA&#10;AAAAoQIAAGRycy9kb3ducmV2LnhtbFBLBQYAAAAABAAEAPkAAACRAwAAAAA=&#10;" strokecolor="red"/>
                <v:shape id="AutoShape 1310" o:spid="_x0000_s1347" type="#_x0000_t32" style="position:absolute;left:4737;top:20339;width:438;height:20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CfUZMUAAADeAAAADwAAAGRycy9kb3ducmV2LnhtbERPTWvCQBC9C/0PyxR6kbprCqamrlKE&#10;QmnxkJiLtyE7JsHsbMiuJv77bqHQ2zze52x2k+3EjQbfOtawXCgQxJUzLdcayuPH8ysIH5ANdo5J&#10;w5087LYPsw1mxo2c060ItYgh7DPU0ITQZ1L6qiGLfuF64sid3WAxRDjU0gw4xnDbyUSplbTYcmxo&#10;sKd9Q9WluFoNNmlV+e3kIa/OpzLF+/Xy9TLX+ulxen8DEWgK/+I/96eJ85Vap/D7TrxBb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CfUZMUAAADeAAAADwAAAAAAAAAA&#10;AAAAAAChAgAAZHJzL2Rvd25yZXYueG1sUEsFBgAAAAAEAAQA+QAAAJMDAAAAAA==&#10;" strokecolor="red"/>
                <v:shape id="AutoShape 1311" o:spid="_x0000_s1348" type="#_x0000_t32" style="position:absolute;left:5175;top:22421;width:15595;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hAFscAAADeAAAADwAAAGRycy9kb3ducmV2LnhtbESPQWvCQBCF70L/wzKFXqTu1oLaNKsU&#10;QSgtHtRcehuyYxKSnQ3ZVeO/7xwKvc3w3rz3Tb4ZfaeuNMQmsIWXmQFFXAbXcGWhOO2eV6BiQnbY&#10;BSYLd4qwWT9McsxcuPGBrsdUKQnhmKGFOqU+0zqWNXmMs9ATi3YOg8ck61BpN+BNwn2n58YstMeG&#10;paHGnrY1le3x4i34eWOK76D3h/L8Uyzxfmm/XqfWPj2OH++gEo3p3/x3/ekE35g34ZV3ZAa9/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uEAWxwAAAN4AAAAPAAAAAAAA&#10;AAAAAAAAAKECAABkcnMvZG93bnJldi54bWxQSwUGAAAAAAQABAD5AAAAlQMAAAAA&#10;" strokecolor="red"/>
                <v:rect id="Rectangle 1312" o:spid="_x0000_s1349" style="position:absolute;left:16402;top:3397;width:14484;height:26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gBBcQA&#10;AADeAAAADwAAAGRycy9kb3ducmV2LnhtbESP3YrCMBCF7wXfIYzgnSb+LVqNIsqyCt5s9QGGZmyL&#10;zaQ0UevbbxYE72Y45ztzZrVpbSUe1PjSsYbRUIEgzpwpOddwOX8P5iB8QDZYOSYNL/KwWXc7K0yM&#10;e/IvPdKQixjCPkENRQh1IqXPCrLoh64mjtrVNRZDXJtcmgafMdxWcqzUl7RYcrxQYE27grJberex&#10;hpwfKpyNpse9x/Hk55VOb6dU636v3S5BBGrDx/ymDyZySi0W8P9OnEG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4AQXEAAAA3gAAAA8AAAAAAAAAAAAAAAAAmAIAAGRycy9k&#10;b3ducmV2LnhtbFBLBQYAAAAABAAEAPUAAACJAwAAAAA=&#10;" fillcolor="#ffc000">
                  <v:textbox>
                    <w:txbxContent>
                      <w:p w:rsidR="00DE648D" w:rsidRPr="002D6D5F" w:rsidRDefault="00DE648D" w:rsidP="007D4F70">
                        <w:pPr>
                          <w:rPr>
                            <w:rFonts w:cstheme="majorBidi"/>
                            <w:b/>
                            <w:bCs/>
                          </w:rPr>
                        </w:pPr>
                        <w:r w:rsidRPr="002D6D5F">
                          <w:rPr>
                            <w:rFonts w:cstheme="majorBidi"/>
                            <w:b/>
                            <w:bCs/>
                          </w:rPr>
                          <w:t>PMU</w:t>
                        </w:r>
                      </w:p>
                    </w:txbxContent>
                  </v:textbox>
                </v:rect>
                <v:roundrect id="AutoShape 1313" o:spid="_x0000_s1350" style="position:absolute;left:17754;top:5975;width:11525;height:1007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qnT8cA&#10;AADeAAAADwAAAGRycy9kb3ducmV2LnhtbESPMU/DMBCFdyT+g3VILIjazYCiULeqQEgMXSgMZTvF&#10;RxwRn4PtNIFfzw1IbHe6d++9b7NbwqDOlHIf2cJ6ZUARt9H13Fl4e326rUHlguxwiEwWvinDbnt5&#10;scHGxZlf6HwsnRITzg1a8KWMjda59RQwr+JILLePmAIWWVOnXcJZzMOgK2PudMCeJcHjSA+e2s/j&#10;FCzM8fA4n/Z1qn5u/PQ1VYfT+F5be3217O9BFVrKv/jv+9lJfbM2AiA4MoPe/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7Kp0/HAAAA3gAAAA8AAAAAAAAAAAAAAAAAmAIAAGRy&#10;cy9kb3ducmV2LnhtbFBLBQYAAAAABAAEAPUAAACMAwAAAAA=&#10;" fillcolor="#d6e3bc [1302]">
                  <v:textbox>
                    <w:txbxContent>
                      <w:p w:rsidR="00DE648D" w:rsidRDefault="00DE648D" w:rsidP="007D4F70">
                        <w:pPr>
                          <w:spacing w:line="240" w:lineRule="auto"/>
                          <w:jc w:val="center"/>
                          <w:rPr>
                            <w:rFonts w:cstheme="majorBidi"/>
                            <w:b/>
                            <w:bCs/>
                            <w:sz w:val="14"/>
                            <w:szCs w:val="14"/>
                          </w:rPr>
                        </w:pPr>
                        <w:r w:rsidRPr="00941C62">
                          <w:rPr>
                            <w:rFonts w:cstheme="majorBidi"/>
                            <w:b/>
                            <w:bCs/>
                            <w:sz w:val="14"/>
                            <w:szCs w:val="14"/>
                          </w:rPr>
                          <w:t>Local Measurements:</w:t>
                        </w:r>
                      </w:p>
                      <w:p w:rsidR="00DE648D" w:rsidRPr="00941C62" w:rsidRDefault="00DE648D" w:rsidP="007D4F70">
                        <w:pPr>
                          <w:spacing w:line="240" w:lineRule="auto"/>
                          <w:rPr>
                            <w:rFonts w:cstheme="majorBidi"/>
                            <w:sz w:val="14"/>
                            <w:szCs w:val="14"/>
                          </w:rPr>
                        </w:pPr>
                        <w:r w:rsidRPr="00941C62">
                          <w:rPr>
                            <w:rFonts w:cstheme="majorBidi"/>
                            <w:sz w:val="14"/>
                            <w:szCs w:val="14"/>
                          </w:rPr>
                          <w:t>Bus Voltages</w:t>
                        </w:r>
                      </w:p>
                      <w:p w:rsidR="00DE648D" w:rsidRPr="00941C62" w:rsidRDefault="00DE648D" w:rsidP="007D4F70">
                        <w:pPr>
                          <w:spacing w:line="240" w:lineRule="auto"/>
                          <w:rPr>
                            <w:rFonts w:cstheme="majorBidi"/>
                            <w:sz w:val="14"/>
                            <w:szCs w:val="14"/>
                          </w:rPr>
                        </w:pPr>
                        <w:r w:rsidRPr="00941C62">
                          <w:rPr>
                            <w:rFonts w:cstheme="majorBidi"/>
                            <w:sz w:val="14"/>
                            <w:szCs w:val="14"/>
                          </w:rPr>
                          <w:t>Line Currents</w:t>
                        </w:r>
                      </w:p>
                      <w:p w:rsidR="00DE648D" w:rsidRPr="00941C62" w:rsidRDefault="00DE648D" w:rsidP="007D4F70">
                        <w:pPr>
                          <w:spacing w:line="240" w:lineRule="auto"/>
                          <w:rPr>
                            <w:rFonts w:cstheme="majorBidi"/>
                            <w:sz w:val="14"/>
                            <w:szCs w:val="14"/>
                          </w:rPr>
                        </w:pPr>
                        <w:r w:rsidRPr="00941C62">
                          <w:rPr>
                            <w:rFonts w:cstheme="majorBidi"/>
                            <w:sz w:val="14"/>
                            <w:szCs w:val="14"/>
                          </w:rPr>
                          <w:t>Frequency</w:t>
                        </w:r>
                      </w:p>
                      <w:p w:rsidR="00DE648D" w:rsidRDefault="00DE648D" w:rsidP="007D4F70">
                        <w:pPr>
                          <w:spacing w:line="240" w:lineRule="auto"/>
                          <w:rPr>
                            <w:rFonts w:cstheme="majorBidi"/>
                            <w:sz w:val="14"/>
                            <w:szCs w:val="14"/>
                          </w:rPr>
                        </w:pPr>
                        <w:r w:rsidRPr="00941C62">
                          <w:rPr>
                            <w:rFonts w:cstheme="majorBidi"/>
                            <w:sz w:val="14"/>
                            <w:szCs w:val="14"/>
                          </w:rPr>
                          <w:t>df/dt</w:t>
                        </w:r>
                      </w:p>
                      <w:p w:rsidR="00DE648D" w:rsidRDefault="00DE648D" w:rsidP="007D4F70">
                        <w:pPr>
                          <w:spacing w:line="240" w:lineRule="auto"/>
                          <w:rPr>
                            <w:rFonts w:cstheme="majorBidi"/>
                            <w:sz w:val="14"/>
                            <w:szCs w:val="14"/>
                          </w:rPr>
                        </w:pPr>
                        <w:r>
                          <w:rPr>
                            <w:rFonts w:cstheme="majorBidi"/>
                            <w:sz w:val="14"/>
                            <w:szCs w:val="14"/>
                          </w:rPr>
                          <w:t>Breaker Status</w:t>
                        </w:r>
                      </w:p>
                      <w:p w:rsidR="00DE648D" w:rsidRPr="00941C62" w:rsidRDefault="00DE648D" w:rsidP="007D4F70">
                        <w:pPr>
                          <w:spacing w:line="240" w:lineRule="auto"/>
                          <w:rPr>
                            <w:rFonts w:cstheme="majorBidi"/>
                            <w:sz w:val="14"/>
                            <w:szCs w:val="14"/>
                          </w:rPr>
                        </w:pPr>
                        <w:r>
                          <w:rPr>
                            <w:rFonts w:cstheme="majorBidi"/>
                            <w:sz w:val="14"/>
                            <w:szCs w:val="14"/>
                          </w:rPr>
                          <w:t>…</w:t>
                        </w:r>
                      </w:p>
                    </w:txbxContent>
                  </v:textbox>
                </v:roundrect>
                <v:roundrect id="AutoShape 1314" o:spid="_x0000_s1351" style="position:absolute;left:17100;top:17900;width:13221;height:1113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gst8UA&#10;AADeAAAADwAAAGRycy9kb3ducmV2LnhtbERPXWsCMRB8L/gfwgq+1UQR0dMoUqhYKtbPB9+Wy3p3&#10;eNkcl6jnv28KBZmXXWZnZmc6b2wp7lT7wrGGXleBIE6dKTjTcDx8vo9A+IBssHRMGp7kYT5rvU0x&#10;Me7BO7rvQyaiCfsENeQhVImUPs3Jou+6ijhyF1dbDHGtM2lqfERzW8q+UkNpseCYkGNFHzml1/3N&#10;ahhvi8H4a3Oqvn/Mebvc8VqFdK11p90sJiACNeF1/K9emfi+ioC/OnEG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eCy3xQAAAN4AAAAPAAAAAAAAAAAAAAAAAJgCAABkcnMv&#10;ZG93bnJldi54bWxQSwUGAAAAAAQABAD1AAAAigMAAAAA&#10;" fillcolor="yellow">
                  <v:textbox>
                    <w:txbxContent>
                      <w:p w:rsidR="00DE648D" w:rsidRDefault="00DE648D" w:rsidP="007D4F70">
                        <w:pPr>
                          <w:spacing w:line="240" w:lineRule="auto"/>
                          <w:rPr>
                            <w:rFonts w:cstheme="majorBidi"/>
                            <w:b/>
                            <w:bCs/>
                            <w:sz w:val="14"/>
                            <w:szCs w:val="14"/>
                          </w:rPr>
                        </w:pPr>
                        <w:r w:rsidRPr="00941C62">
                          <w:rPr>
                            <w:rFonts w:cstheme="majorBidi"/>
                            <w:b/>
                            <w:bCs/>
                            <w:sz w:val="14"/>
                            <w:szCs w:val="14"/>
                          </w:rPr>
                          <w:t xml:space="preserve">Local </w:t>
                        </w:r>
                        <w:r>
                          <w:rPr>
                            <w:rFonts w:cstheme="majorBidi"/>
                            <w:b/>
                            <w:bCs/>
                            <w:sz w:val="14"/>
                            <w:szCs w:val="14"/>
                          </w:rPr>
                          <w:t>Control Application</w:t>
                        </w:r>
                        <w:r w:rsidRPr="00941C62">
                          <w:rPr>
                            <w:rFonts w:cstheme="majorBidi"/>
                            <w:b/>
                            <w:bCs/>
                            <w:sz w:val="14"/>
                            <w:szCs w:val="14"/>
                          </w:rPr>
                          <w:t>:</w:t>
                        </w:r>
                      </w:p>
                      <w:p w:rsidR="00DE648D" w:rsidRDefault="00DE648D" w:rsidP="007D4F70">
                        <w:pPr>
                          <w:spacing w:line="240" w:lineRule="auto"/>
                          <w:rPr>
                            <w:rFonts w:cstheme="majorBidi"/>
                            <w:sz w:val="14"/>
                            <w:szCs w:val="14"/>
                          </w:rPr>
                        </w:pPr>
                        <w:r w:rsidRPr="00941C62">
                          <w:rPr>
                            <w:rFonts w:cstheme="majorBidi"/>
                            <w:sz w:val="14"/>
                            <w:szCs w:val="14"/>
                          </w:rPr>
                          <w:t>Over/Under Voltage</w:t>
                        </w:r>
                      </w:p>
                      <w:p w:rsidR="00DE648D" w:rsidRDefault="00DE648D" w:rsidP="007D4F70">
                        <w:pPr>
                          <w:spacing w:line="240" w:lineRule="auto"/>
                          <w:rPr>
                            <w:rFonts w:cstheme="majorBidi"/>
                            <w:sz w:val="14"/>
                            <w:szCs w:val="14"/>
                          </w:rPr>
                        </w:pPr>
                        <w:r>
                          <w:rPr>
                            <w:rFonts w:cstheme="majorBidi"/>
                            <w:sz w:val="14"/>
                            <w:szCs w:val="14"/>
                          </w:rPr>
                          <w:t>ROCOV</w:t>
                        </w:r>
                      </w:p>
                      <w:p w:rsidR="00DE648D" w:rsidRDefault="00DE648D" w:rsidP="007D4F70">
                        <w:pPr>
                          <w:spacing w:line="240" w:lineRule="auto"/>
                          <w:rPr>
                            <w:rFonts w:cstheme="majorBidi"/>
                            <w:sz w:val="14"/>
                            <w:szCs w:val="14"/>
                          </w:rPr>
                        </w:pPr>
                        <w:r>
                          <w:rPr>
                            <w:rFonts w:cstheme="majorBidi"/>
                            <w:sz w:val="14"/>
                            <w:szCs w:val="14"/>
                          </w:rPr>
                          <w:t>Over-current</w:t>
                        </w:r>
                      </w:p>
                      <w:p w:rsidR="00DE648D" w:rsidRDefault="00DE648D" w:rsidP="007D4F70">
                        <w:pPr>
                          <w:spacing w:line="240" w:lineRule="auto"/>
                          <w:rPr>
                            <w:rFonts w:cstheme="majorBidi"/>
                            <w:sz w:val="14"/>
                            <w:szCs w:val="14"/>
                          </w:rPr>
                        </w:pPr>
                        <w:r w:rsidRPr="00941C62">
                          <w:rPr>
                            <w:rFonts w:cstheme="majorBidi"/>
                            <w:sz w:val="14"/>
                            <w:szCs w:val="14"/>
                          </w:rPr>
                          <w:t xml:space="preserve">Over/Under </w:t>
                        </w:r>
                        <w:r>
                          <w:rPr>
                            <w:rFonts w:cstheme="majorBidi"/>
                            <w:sz w:val="14"/>
                            <w:szCs w:val="14"/>
                          </w:rPr>
                          <w:t>Frequency</w:t>
                        </w:r>
                      </w:p>
                      <w:p w:rsidR="00DE648D" w:rsidRDefault="00DE648D" w:rsidP="007D4F70">
                        <w:pPr>
                          <w:spacing w:line="240" w:lineRule="auto"/>
                          <w:rPr>
                            <w:rFonts w:cstheme="majorBidi"/>
                            <w:sz w:val="14"/>
                            <w:szCs w:val="14"/>
                          </w:rPr>
                        </w:pPr>
                        <w:r>
                          <w:rPr>
                            <w:rFonts w:cstheme="majorBidi"/>
                            <w:sz w:val="14"/>
                            <w:szCs w:val="14"/>
                          </w:rPr>
                          <w:t>ROCOF</w:t>
                        </w:r>
                      </w:p>
                      <w:p w:rsidR="00DE648D" w:rsidRDefault="00DE648D" w:rsidP="007D4F70">
                        <w:pPr>
                          <w:spacing w:line="240" w:lineRule="auto"/>
                          <w:rPr>
                            <w:rFonts w:cstheme="majorBidi"/>
                            <w:sz w:val="14"/>
                            <w:szCs w:val="14"/>
                          </w:rPr>
                        </w:pPr>
                        <w:r>
                          <w:rPr>
                            <w:rFonts w:cstheme="majorBidi"/>
                            <w:sz w:val="14"/>
                            <w:szCs w:val="14"/>
                          </w:rPr>
                          <w:t>Distance</w:t>
                        </w:r>
                      </w:p>
                      <w:p w:rsidR="00DE648D" w:rsidRDefault="00DE648D" w:rsidP="007D4F70">
                        <w:pPr>
                          <w:spacing w:line="240" w:lineRule="auto"/>
                          <w:rPr>
                            <w:rFonts w:cstheme="majorBidi"/>
                            <w:sz w:val="14"/>
                            <w:szCs w:val="14"/>
                          </w:rPr>
                        </w:pPr>
                        <w:r>
                          <w:rPr>
                            <w:rFonts w:cstheme="majorBidi"/>
                            <w:sz w:val="14"/>
                            <w:szCs w:val="14"/>
                          </w:rPr>
                          <w:t>Inverse Power Flow</w:t>
                        </w:r>
                      </w:p>
                      <w:p w:rsidR="00DE648D" w:rsidRPr="00941C62" w:rsidRDefault="00DE648D" w:rsidP="007D4F70">
                        <w:pPr>
                          <w:spacing w:line="240" w:lineRule="auto"/>
                        </w:pPr>
                      </w:p>
                    </w:txbxContent>
                  </v:textbox>
                </v:roundre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1315" o:spid="_x0000_s1352" type="#_x0000_t66" style="position:absolute;left:13030;top:26339;width:3841;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RlpsQA&#10;AADeAAAADwAAAGRycy9kb3ducmV2LnhtbERPTU8CMRC9m/AfmiHxJu1CNLpSiBEJciGAep9sh90N&#10;2+nSFnb599TExNu8vM+ZznvbiAv5UDvWkI0UCOLCmZpLDd9fy4dnECEiG2wck4YrBZjPBndTzI3r&#10;eEeXfSxFCuGQo4YqxjaXMhQVWQwj1xIn7uC8xZigL6Xx2KVw28ixUk/SYs2pocKW3isqjvuz1bCL&#10;2bWbfGz8wry028effrI6rVda3w/7t1cQkfr4L/5zf5o0X2VqDL/vpBvk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0ZabEAAAA3gAAAA8AAAAAAAAAAAAAAAAAmAIAAGRycy9k&#10;b3ducmV2LnhtbFBLBQYAAAAABAAEAPUAAACJAwAAAAA=&#10;"/>
                <v:shape id="Text Box 1316" o:spid="_x0000_s1353" type="#_x0000_t202" style="position:absolute;left:4362;top:26339;width:8211;height:3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NJ8QA&#10;AADeAAAADwAAAGRycy9kb3ducmV2LnhtbERPTWsCMRC9C/0PYQq9aaIFsVujSKkgCMV1e+hxuhl3&#10;g5vJdhN1/feNIHibx/uc+bJ3jThTF6xnDeORAkFcemO50vBdrIczECEiG2w8k4YrBVgungZzzIy/&#10;cE7nfaxECuGQoYY6xjaTMpQ1OQwj3xIn7uA7hzHBrpKmw0sKd42cKDWVDi2nhhpb+qipPO5PTsPq&#10;h/NP+/f1u8sPuS2KN8Xb6VHrl+d+9Q4iUh8f4rt7Y9J8NVavcHsn3S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4zSfEAAAA3gAAAA8AAAAAAAAAAAAAAAAAmAIAAGRycy9k&#10;b3ducmV2LnhtbFBLBQYAAAAABAAEAPUAAACJAwAAAAA=&#10;" filled="f" stroked="f">
                  <v:textbox inset="0,0,0,0">
                    <w:txbxContent>
                      <w:p w:rsidR="00DE648D" w:rsidRPr="00941C62" w:rsidRDefault="00DE648D" w:rsidP="007D4F70">
                        <w:pPr>
                          <w:spacing w:line="240" w:lineRule="auto"/>
                          <w:jc w:val="center"/>
                          <w:rPr>
                            <w:rFonts w:cstheme="majorBidi"/>
                            <w:sz w:val="16"/>
                            <w:szCs w:val="16"/>
                          </w:rPr>
                        </w:pPr>
                        <w:r w:rsidRPr="00941C62">
                          <w:rPr>
                            <w:rFonts w:cstheme="majorBidi"/>
                            <w:sz w:val="16"/>
                            <w:szCs w:val="16"/>
                          </w:rPr>
                          <w:t>Control and Protection Action</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317" o:spid="_x0000_s1354" type="#_x0000_t13" style="position:absolute;left:30321;top:8661;width:7531;height:3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GgBcMA&#10;AADeAAAADwAAAGRycy9kb3ducmV2LnhtbERPS2vCQBC+F/oflin01swqRSR1lVIRvNXXweOYnSah&#10;2dk0u5rUX+8WCt7m43vObDG4Rl24C7UXA6NMg2IpvK2lNHDYr16moEIksdR4YQO/HGAxf3yYUW59&#10;L1u+7GKpUoiEnAxUMbY5YigqdhQy37Ik7st3jmKCXYm2oz6FuwbHWk/QUS2poaKWPyouvndnZ+DU&#10;LCfHTfuzRov9hq8a98P205jnp+H9DVTkId7F/+61TfP1SL/C3zvpBpz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CGgBcMAAADeAAAADwAAAAAAAAAAAAAAAACYAgAAZHJzL2Rv&#10;d25yZXYueG1sUEsFBgAAAAAEAAQA9QAAAIgDAAAAAA==&#10;">
                  <v:textbox>
                    <w:txbxContent>
                      <w:p w:rsidR="00DE648D" w:rsidRPr="002D6D5F" w:rsidRDefault="00DE648D" w:rsidP="007D4F70">
                        <w:pPr>
                          <w:rPr>
                            <w:rFonts w:cstheme="majorBidi"/>
                            <w:b/>
                            <w:bCs/>
                            <w:sz w:val="18"/>
                            <w:szCs w:val="18"/>
                          </w:rPr>
                        </w:pPr>
                        <w:r w:rsidRPr="002D6D5F">
                          <w:rPr>
                            <w:rFonts w:cstheme="majorBidi"/>
                            <w:b/>
                            <w:bCs/>
                            <w:sz w:val="18"/>
                            <w:szCs w:val="18"/>
                          </w:rPr>
                          <w:t>WAMS</w:t>
                        </w:r>
                      </w:p>
                    </w:txbxContent>
                  </v:textbox>
                </v:shape>
                <v:shape id="AutoShape 1318" o:spid="_x0000_s1355" type="#_x0000_t13" style="position:absolute;left:30505;top:19189;width:7810;height:3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eqncYA&#10;AADeAAAADwAAAGRycy9kb3ducmV2LnhtbESPQWsCMRCF74L/IYzQmyYKimyNS2mpeCiFaqHXYTPd&#10;hN1M1k1c13/fFAq9zfDevO/Nrhx9KwbqowusYblQIIirYBzXGj7Pr/MtiJiQDbaBScOdIpT76WSH&#10;hQk3/qDhlGqRQzgWqMGm1BVSxsqSx7gIHXHWvkPvMeW1r6Xp8ZbDfStXSm2kR8eZYLGjZ0tVc7r6&#10;DGk2h/PByuHr5W3cXuzdvV86p/XDbHx6BJFoTP/mv+ujyfXVUq3h9508g9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geqncYAAADeAAAADwAAAAAAAAAAAAAAAACYAgAAZHJz&#10;L2Rvd25yZXYueG1sUEsFBgAAAAAEAAQA9QAAAIsDAAAAAA==&#10;">
                  <v:textbox inset="0,,0">
                    <w:txbxContent>
                      <w:p w:rsidR="00DE648D" w:rsidRPr="002D6D5F" w:rsidRDefault="00DE648D" w:rsidP="007D4F70">
                        <w:pPr>
                          <w:rPr>
                            <w:rFonts w:cstheme="majorBidi"/>
                            <w:b/>
                            <w:bCs/>
                            <w:sz w:val="18"/>
                            <w:szCs w:val="18"/>
                          </w:rPr>
                        </w:pPr>
                        <w:r>
                          <w:rPr>
                            <w:rFonts w:cstheme="majorBidi"/>
                            <w:b/>
                            <w:bCs/>
                            <w:sz w:val="18"/>
                            <w:szCs w:val="18"/>
                          </w:rPr>
                          <w:t>WAPS/WACS</w:t>
                        </w:r>
                      </w:p>
                    </w:txbxContent>
                  </v:textbox>
                </v:shape>
                <v:shape id="AutoShape 1319" o:spid="_x0000_s1356" type="#_x0000_t13" style="position:absolute;left:30321;top:23107;width:7531;height:3232;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lRE8MA&#10;AADeAAAADwAAAGRycy9kb3ducmV2LnhtbESPwWrDMBBE74H8g9hCb4mU0IbWjWxCoOBDL0n6AYu0&#10;lU2tlWsptvv3VSDQ2y4z83Z2X82+EyMNsQ2sYbNWIIhNsC07DZ+X99ULiJiQLXaBScMvRajK5WKP&#10;hQ0Tn2g8JycyhGOBGpqU+kLKaBryGNehJ87aVxg8prwOTtoBpwz3ndwqtZMeW84XGuzp2JD5Pl+9&#10;Bvvjt8lwd3mub4BXVxv78aT148N8eAORaE7/5nu6trm+2qgd3N7JM8j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WlRE8MAAADeAAAADwAAAAAAAAAAAAAAAACYAgAAZHJzL2Rv&#10;d25yZXYueG1sUEsFBgAAAAAEAAQA9QAAAIgDAAAAAA==&#10;">
                  <v:textbox>
                    <w:txbxContent>
                      <w:p w:rsidR="00DE648D" w:rsidRPr="002D6D5F" w:rsidRDefault="00DE648D" w:rsidP="007D4F70">
                        <w:pPr>
                          <w:rPr>
                            <w:rFonts w:cstheme="majorBidi"/>
                            <w:b/>
                            <w:bCs/>
                            <w:sz w:val="18"/>
                            <w:szCs w:val="18"/>
                          </w:rPr>
                        </w:pPr>
                        <w:r>
                          <w:rPr>
                            <w:rFonts w:cstheme="majorBidi"/>
                            <w:b/>
                            <w:bCs/>
                            <w:sz w:val="18"/>
                            <w:szCs w:val="18"/>
                          </w:rPr>
                          <w:t>Control</w:t>
                        </w:r>
                      </w:p>
                    </w:txbxContent>
                  </v:textbox>
                </v:shape>
                <v:roundrect id="AutoShape 1320" o:spid="_x0000_s1357" style="position:absolute;left:38512;top:6375;width:8878;height:800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POwcQA&#10;AADeAAAADwAAAGRycy9kb3ducmV2LnhtbERPS2sCMRC+F/wPYQq91UQPtWyNshQEQSj4wPO4GXfX&#10;bibrJrqxv94IQm/z8T1nOo+2EVfqfO1Yw2ioQBAXztRcathtF++fIHxANtg4Jg038jCfDV6mmBnX&#10;85qum1CKFMI+Qw1VCG0mpS8qsuiHriVO3NF1FkOCXSlNh30Kt40cK/UhLdacGips6bui4ndzsRry&#10;82n3o/5iXPf7022SHy71cUVav73G/AtEoBj+xU/30qT5aqQm8Hgn3S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TzsHEAAAA3gAAAA8AAAAAAAAAAAAAAAAAmAIAAGRycy9k&#10;b3ducmV2LnhtbFBLBQYAAAAABAAEAPUAAACJAwAAAAA=&#10;" fillcolor="#d6e3bc [1302]">
                  <v:textbox inset=",0,0,0">
                    <w:txbxContent>
                      <w:p w:rsidR="00DE648D" w:rsidRDefault="00DE648D" w:rsidP="007D4F70">
                        <w:pPr>
                          <w:spacing w:line="240" w:lineRule="auto"/>
                          <w:rPr>
                            <w:rFonts w:cstheme="majorBidi"/>
                            <w:b/>
                            <w:bCs/>
                            <w:sz w:val="14"/>
                            <w:szCs w:val="14"/>
                          </w:rPr>
                        </w:pPr>
                        <w:r>
                          <w:rPr>
                            <w:rFonts w:cstheme="majorBidi"/>
                            <w:b/>
                            <w:bCs/>
                            <w:sz w:val="14"/>
                            <w:szCs w:val="14"/>
                          </w:rPr>
                          <w:t>PDC:</w:t>
                        </w:r>
                      </w:p>
                      <w:p w:rsidR="00DE648D" w:rsidRDefault="00DE648D" w:rsidP="007D4F70">
                        <w:pPr>
                          <w:spacing w:line="240" w:lineRule="auto"/>
                          <w:rPr>
                            <w:rFonts w:cstheme="majorBidi"/>
                            <w:sz w:val="14"/>
                            <w:szCs w:val="14"/>
                          </w:rPr>
                        </w:pPr>
                        <w:r>
                          <w:rPr>
                            <w:rFonts w:cstheme="majorBidi"/>
                            <w:sz w:val="14"/>
                            <w:szCs w:val="14"/>
                          </w:rPr>
                          <w:t>Monitoring</w:t>
                        </w:r>
                      </w:p>
                      <w:p w:rsidR="00DE648D" w:rsidRDefault="00DE648D" w:rsidP="007D4F70">
                        <w:pPr>
                          <w:spacing w:line="240" w:lineRule="auto"/>
                          <w:rPr>
                            <w:rFonts w:cstheme="majorBidi"/>
                            <w:sz w:val="14"/>
                            <w:szCs w:val="14"/>
                          </w:rPr>
                        </w:pPr>
                        <w:r>
                          <w:rPr>
                            <w:rFonts w:cstheme="majorBidi"/>
                            <w:sz w:val="14"/>
                            <w:szCs w:val="14"/>
                          </w:rPr>
                          <w:t xml:space="preserve">Data Acquisition </w:t>
                        </w:r>
                      </w:p>
                      <w:p w:rsidR="00DE648D" w:rsidRDefault="00DE648D" w:rsidP="007D4F70">
                        <w:pPr>
                          <w:spacing w:line="240" w:lineRule="auto"/>
                          <w:rPr>
                            <w:rFonts w:cstheme="majorBidi"/>
                            <w:sz w:val="14"/>
                            <w:szCs w:val="14"/>
                          </w:rPr>
                        </w:pPr>
                        <w:r>
                          <w:rPr>
                            <w:rFonts w:cstheme="majorBidi"/>
                            <w:sz w:val="14"/>
                            <w:szCs w:val="14"/>
                          </w:rPr>
                          <w:t>Supervision</w:t>
                        </w:r>
                      </w:p>
                      <w:p w:rsidR="00DE648D" w:rsidRDefault="00DE648D" w:rsidP="007D4F70">
                        <w:pPr>
                          <w:spacing w:line="240" w:lineRule="auto"/>
                          <w:rPr>
                            <w:rFonts w:cstheme="majorBidi"/>
                            <w:sz w:val="14"/>
                            <w:szCs w:val="14"/>
                          </w:rPr>
                        </w:pPr>
                        <w:r>
                          <w:rPr>
                            <w:rFonts w:cstheme="majorBidi"/>
                            <w:sz w:val="14"/>
                            <w:szCs w:val="14"/>
                          </w:rPr>
                          <w:t>Data Archive</w:t>
                        </w:r>
                      </w:p>
                      <w:p w:rsidR="00DE648D" w:rsidRPr="00941C62" w:rsidRDefault="00DE648D" w:rsidP="007D4F70">
                        <w:pPr>
                          <w:spacing w:line="240" w:lineRule="auto"/>
                          <w:rPr>
                            <w:rFonts w:cstheme="majorBidi"/>
                            <w:sz w:val="14"/>
                            <w:szCs w:val="14"/>
                          </w:rPr>
                        </w:pPr>
                        <w:r>
                          <w:rPr>
                            <w:rFonts w:cstheme="majorBidi"/>
                            <w:sz w:val="14"/>
                            <w:szCs w:val="14"/>
                          </w:rPr>
                          <w:t>…</w:t>
                        </w:r>
                      </w:p>
                    </w:txbxContent>
                  </v:textbox>
                </v:roundrect>
                <v:roundrect id="AutoShape 1321" o:spid="_x0000_s1358" style="position:absolute;left:38341;top:17938;width:11874;height:1051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KFKscA&#10;AADeAAAADwAAAGRycy9kb3ducmV2LnhtbESPT2sCQQzF74V+hyGF3uqMUoqujiIFS0vF/x68hZ24&#10;u3Qns+xMdf325lDoLeG9vPfLZNb5Wl2ojVVgC/2eAUWcB1dxYeGwX7wMQcWE7LAOTBZuFGE2fXyY&#10;YObClbd02aVCSQjHDC2UKTWZ1jEvyWPshYZYtHNoPSZZ20K7Fq8S7ms9MOZNe6xYGkps6L2k/Gf3&#10;6y2MNtXr6Gt1bL7X7rT52PLSpHxp7fNTNx+DStSlf/Pf9acTfNM3wivvyAx6e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ChSrHAAAA3gAAAA8AAAAAAAAAAAAAAAAAmAIAAGRy&#10;cy9kb3ducmV2LnhtbFBLBQYAAAAABAAEAPUAAACMAwAAAAA=&#10;" fillcolor="yellow">
                  <v:textbox>
                    <w:txbxContent>
                      <w:p w:rsidR="00DE648D" w:rsidRDefault="00DE648D" w:rsidP="007D4F70">
                        <w:pPr>
                          <w:spacing w:line="240" w:lineRule="auto"/>
                          <w:rPr>
                            <w:rFonts w:cstheme="majorBidi"/>
                            <w:b/>
                            <w:bCs/>
                            <w:sz w:val="14"/>
                            <w:szCs w:val="14"/>
                          </w:rPr>
                        </w:pPr>
                        <w:r>
                          <w:rPr>
                            <w:rFonts w:cstheme="majorBidi"/>
                            <w:b/>
                            <w:bCs/>
                            <w:sz w:val="14"/>
                            <w:szCs w:val="14"/>
                          </w:rPr>
                          <w:t>Control and Protection Application</w:t>
                        </w:r>
                        <w:r w:rsidRPr="00941C62">
                          <w:rPr>
                            <w:rFonts w:cstheme="majorBidi"/>
                            <w:b/>
                            <w:bCs/>
                            <w:sz w:val="14"/>
                            <w:szCs w:val="14"/>
                          </w:rPr>
                          <w:t>:</w:t>
                        </w:r>
                      </w:p>
                      <w:p w:rsidR="00DE648D" w:rsidRDefault="00DE648D" w:rsidP="007D4F70">
                        <w:pPr>
                          <w:spacing w:line="240" w:lineRule="auto"/>
                          <w:rPr>
                            <w:rFonts w:cstheme="majorBidi"/>
                            <w:sz w:val="14"/>
                            <w:szCs w:val="14"/>
                          </w:rPr>
                        </w:pPr>
                        <w:r>
                          <w:rPr>
                            <w:rFonts w:cstheme="majorBidi"/>
                            <w:sz w:val="14"/>
                            <w:szCs w:val="14"/>
                          </w:rPr>
                          <w:t>State measurement</w:t>
                        </w:r>
                      </w:p>
                      <w:p w:rsidR="00DE648D" w:rsidRDefault="00DE648D" w:rsidP="007D4F70">
                        <w:pPr>
                          <w:spacing w:line="240" w:lineRule="auto"/>
                          <w:rPr>
                            <w:rFonts w:cstheme="majorBidi"/>
                            <w:sz w:val="14"/>
                            <w:szCs w:val="14"/>
                          </w:rPr>
                        </w:pPr>
                        <w:r>
                          <w:rPr>
                            <w:rFonts w:cstheme="majorBidi"/>
                            <w:sz w:val="14"/>
                            <w:szCs w:val="14"/>
                          </w:rPr>
                          <w:t>State estimation</w:t>
                        </w:r>
                      </w:p>
                      <w:p w:rsidR="00DE648D" w:rsidRDefault="00DE648D" w:rsidP="007D4F70">
                        <w:pPr>
                          <w:spacing w:line="240" w:lineRule="auto"/>
                          <w:rPr>
                            <w:rFonts w:cstheme="majorBidi"/>
                            <w:sz w:val="14"/>
                            <w:szCs w:val="14"/>
                          </w:rPr>
                        </w:pPr>
                        <w:r>
                          <w:rPr>
                            <w:rFonts w:cstheme="majorBidi"/>
                            <w:sz w:val="14"/>
                            <w:szCs w:val="14"/>
                          </w:rPr>
                          <w:t>Voltage Stability</w:t>
                        </w:r>
                      </w:p>
                      <w:p w:rsidR="00DE648D" w:rsidRDefault="00DE648D" w:rsidP="007D4F70">
                        <w:pPr>
                          <w:spacing w:line="240" w:lineRule="auto"/>
                          <w:rPr>
                            <w:rFonts w:cstheme="majorBidi"/>
                            <w:sz w:val="14"/>
                            <w:szCs w:val="14"/>
                          </w:rPr>
                        </w:pPr>
                        <w:r>
                          <w:rPr>
                            <w:rFonts w:cstheme="majorBidi"/>
                            <w:sz w:val="14"/>
                            <w:szCs w:val="14"/>
                          </w:rPr>
                          <w:t>Transient stability</w:t>
                        </w:r>
                      </w:p>
                      <w:p w:rsidR="00DE648D" w:rsidRDefault="00DE648D" w:rsidP="007D4F70">
                        <w:pPr>
                          <w:spacing w:line="240" w:lineRule="auto"/>
                          <w:rPr>
                            <w:rFonts w:cstheme="majorBidi"/>
                            <w:sz w:val="14"/>
                            <w:szCs w:val="14"/>
                          </w:rPr>
                        </w:pPr>
                        <w:r>
                          <w:rPr>
                            <w:rFonts w:cstheme="majorBidi"/>
                            <w:sz w:val="14"/>
                            <w:szCs w:val="14"/>
                          </w:rPr>
                          <w:t>System Security Calc.</w:t>
                        </w:r>
                      </w:p>
                      <w:p w:rsidR="00DE648D" w:rsidRPr="00941C62" w:rsidRDefault="00DE648D" w:rsidP="007D4F70">
                        <w:pPr>
                          <w:spacing w:line="240" w:lineRule="auto"/>
                        </w:pPr>
                      </w:p>
                    </w:txbxContent>
                  </v:textbox>
                </v:roundrect>
                <v:roundrect id="AutoShape 1322" o:spid="_x0000_s1359" style="position:absolute;left:52774;top:6457;width:5430;height:2180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UKpsYA&#10;AADeAAAADwAAAGRycy9kb3ducmV2LnhtbERPTWvCQBC9F/wPywi9FN3VQqrRTRBLodRT1YPehuyY&#10;BLOzaXYb47/vFgq9zeN9zjofbCN66nztWMNsqkAQF87UXGo4Ht4mCxA+IBtsHJOGO3nIs9HDGlPj&#10;bvxJ/T6UIoawT1FDFUKbSumLiiz6qWuJI3dxncUQYVdK0+EthttGzpVKpMWaY0OFLW0rKq77b6vh&#10;ZfG0K+799qN/3X09n5NknjQnq/XjeNisQAQawr/4z/1u4nw1U0v4fSfeIL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UKpsYAAADeAAAADwAAAAAAAAAAAAAAAACYAgAAZHJz&#10;L2Rvd25yZXYueG1sUEsFBgAAAAAEAAQA9QAAAIsDAAAAAA==&#10;" fillcolor="#b6dde8 [1304]">
                  <v:textbox inset="0,,0">
                    <w:txbxContent>
                      <w:p w:rsidR="00DE648D" w:rsidRDefault="00DE648D" w:rsidP="007D4F70">
                        <w:pPr>
                          <w:jc w:val="center"/>
                          <w:rPr>
                            <w:rFonts w:cstheme="majorBidi"/>
                            <w:b/>
                            <w:bCs/>
                            <w:sz w:val="20"/>
                            <w:szCs w:val="20"/>
                          </w:rPr>
                        </w:pPr>
                      </w:p>
                      <w:p w:rsidR="00DE648D" w:rsidRDefault="00DE648D" w:rsidP="007D4F70">
                        <w:pPr>
                          <w:jc w:val="center"/>
                          <w:rPr>
                            <w:rFonts w:cstheme="majorBidi"/>
                            <w:b/>
                            <w:bCs/>
                            <w:sz w:val="20"/>
                            <w:szCs w:val="20"/>
                          </w:rPr>
                        </w:pPr>
                      </w:p>
                      <w:p w:rsidR="00DE648D" w:rsidRDefault="00DE648D" w:rsidP="007D4F70">
                        <w:pPr>
                          <w:jc w:val="center"/>
                          <w:rPr>
                            <w:rFonts w:cstheme="majorBidi"/>
                            <w:b/>
                            <w:bCs/>
                            <w:sz w:val="20"/>
                            <w:szCs w:val="20"/>
                          </w:rPr>
                        </w:pPr>
                      </w:p>
                      <w:p w:rsidR="00DE648D" w:rsidRPr="00234A5E" w:rsidRDefault="00DE648D" w:rsidP="007D4F70">
                        <w:pPr>
                          <w:jc w:val="center"/>
                          <w:rPr>
                            <w:rFonts w:cstheme="majorBidi"/>
                            <w:b/>
                            <w:bCs/>
                            <w:sz w:val="20"/>
                            <w:szCs w:val="20"/>
                          </w:rPr>
                        </w:pPr>
                        <w:r w:rsidRPr="00234A5E">
                          <w:rPr>
                            <w:rFonts w:cstheme="majorBidi"/>
                            <w:b/>
                            <w:bCs/>
                            <w:sz w:val="20"/>
                            <w:szCs w:val="20"/>
                          </w:rPr>
                          <w:t>SCADA EMS</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323" o:spid="_x0000_s1360" type="#_x0000_t67" style="position:absolute;left:42341;top:14566;width:2001;height:3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qC0cMA&#10;AADeAAAADwAAAGRycy9kb3ducmV2LnhtbESPQUsDMRCF74L/IYzgzWYjtMi2aSmFQm9q9QcMm3F3&#10;cTNJk3Qb/71zELzNMG/ee99mV/2kZkp5DGzBLBpQxF1wI/cWPj+OTy+gckF2OAUmCz+UYbe9v9tg&#10;68KN32k+l16JCecWLQylxFbr3A3kMS9CJJbbV0gei6yp1y7hTcz9pJ+bZqU9jiwJA0Y6DNR9n6/e&#10;wmV+Myc0q/pa6zUmd1wuDyVa+/hQ92tQhWr5F/99n5zUb4wRAMGRGf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HqC0cMAAADeAAAADwAAAAAAAAAAAAAAAACYAgAAZHJzL2Rv&#10;d25yZXYueG1sUEsFBgAAAAAEAAQA9QAAAIgDAAAAAA==&#10;">
                  <v:textbox style="layout-flow:vertical-ideographic"/>
                </v:shape>
                <v:shape id="AutoShape 1324" o:spid="_x0000_s1361" type="#_x0000_t13" style="position:absolute;left:47771;top:9645;width:4813;height:2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VQMMA&#10;AADeAAAADwAAAGRycy9kb3ducmV2LnhtbERPS2vCQBC+C/0PyxR609n0ICW6SlEEb/V18DjNTpPQ&#10;7GzMbk3aX98VBG/z8T1nvhxco67chdqLgWyiQbEU3tZSGjgdN+M3UCGSWGq8sIFfDrBcPI3mlFvf&#10;y56vh1iqFCIhJwNVjG2OGIqKHYWJb1kS9+U7RzHBrkTbUZ/CXYOvWk/RUS2poaKWVxUX34cfZ+Cz&#10;WU/Pu/ayRYv9jv80Hof9hzEvz8P7DFTkIT7Ed/fWpvk6yzK4vZNuw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Y+VQMMAAADeAAAADwAAAAAAAAAAAAAAAACYAgAAZHJzL2Rv&#10;d25yZXYueG1sUEsFBgAAAAAEAAQA9QAAAIgDAAAAAA==&#10;"/>
                <v:shape id="AutoShape 1325" o:spid="_x0000_s1362" type="#_x0000_t13" style="position:absolute;left:50406;top:22421;width:2273;height:18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0LN8IA&#10;AADeAAAADwAAAGRycy9kb3ducmV2LnhtbERPS2vCQBC+C/0PyxS86Ww8SEldRSwFbz4PHqfZaRKa&#10;nU2zW5P213cFwdt8fM9ZrAbXqCt3ofZiIJtqUCyFt7WUBs6n98kLqBBJLDVe2MAvB1gtn0YLyq3v&#10;5cDXYyxVCpGQk4EqxjZHDEXFjsLUtyyJ+/Sdo5hgV6LtqE/hrsGZ1nN0VEtqqKjlTcXF1/HHGfho&#10;3uaXffu9RYv9nv80nobDzpjx87B+BRV5iA/x3b21ab7Oshnc3kk34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XQs3wgAAAN4AAAAPAAAAAAAAAAAAAAAAAJgCAABkcnMvZG93&#10;bnJldi54bWxQSwUGAAAAAAQABAD1AAAAhwMAAAAA&#10;"/>
                <v:rect id="Rectangle 1326" o:spid="_x0000_s1363" style="position:absolute;left:11652;top:33337;width:6096;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6TfMIA&#10;AADeAAAADwAAAGRycy9kb3ducmV2LnhtbERP22rCQBB9F/yHZQq+6SYVrKRupNoLPvii8QOG7ORC&#10;s7MhO9X077uC0Lc5nOtstqPr1JWG0Ho2kC4SUMSlty3XBi7F53wNKgiyxc4zGfilANt8OtlgZv2N&#10;T3Q9S61iCIcMDTQifaZ1KBtyGBa+J45c5QeHEuFQazvgLYa7Tj8nyUo7bDk2NNjTvqHy+/zjDLwc&#10;jzv5cD4tSl8VO6mLsf16N2b2NL69ghIa5V/8cB9snJ+k6RLu78QbdP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3pN8wgAAAN4AAAAPAAAAAAAAAAAAAAAAAJgCAABkcnMvZG93&#10;bnJldi54bWxQSwUGAAAAAAQABAD1AAAAhwMAAAAA&#10;" fillcolor="#bfbfbf [2412]">
                  <v:textbox>
                    <w:txbxContent>
                      <w:p w:rsidR="00DE648D" w:rsidRPr="00112337" w:rsidRDefault="00DE648D" w:rsidP="007D4F70">
                        <w:pPr>
                          <w:jc w:val="center"/>
                          <w:rPr>
                            <w:rFonts w:cstheme="majorBidi"/>
                            <w:b/>
                            <w:bCs/>
                          </w:rPr>
                        </w:pPr>
                        <w:r w:rsidRPr="00112337">
                          <w:rPr>
                            <w:rFonts w:cstheme="majorBidi"/>
                            <w:b/>
                            <w:bCs/>
                          </w:rPr>
                          <w:t>RTU</w:t>
                        </w:r>
                      </w:p>
                    </w:txbxContent>
                  </v:textbox>
                </v:rect>
                <v:shape id="AutoShape 1327" o:spid="_x0000_s1364" type="#_x0000_t32" style="position:absolute;left:55492;top:28257;width:45;height:670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ZOWKMUAAADeAAAADwAAAGRycy9kb3ducmV2LnhtbERPTWvCQBC9F/wPyxR6q5u0IpK6ikhL&#10;RZDSKKHHMTsmodnZkN2Y6K93C0Jv83ifM18OphZnal1lWUE8jkAQ51ZXXCg47D+eZyCcR9ZYWyYF&#10;F3KwXIwe5pho2/M3nVNfiBDCLkEFpfdNIqXLSzLoxrYhDtzJtgZ9gG0hdYt9CDe1fImiqTRYcWgo&#10;saF1Sflv2hkF2c9mxe/b189rn2bdgbvd1zHzSj09Dqs3EJ4G/y++uzc6zI/ieAJ/74Qb5O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ZOWKMUAAADeAAAADwAAAAAAAAAA&#10;AAAAAAChAgAAZHJzL2Rvd25yZXYueG1sUEsFBgAAAAAEAAQA+QAAAJMDAAAAAA==&#10;" strokecolor="#a5a5a5 [2092]" strokeweight="3pt">
                  <v:stroke endarrow="block"/>
                </v:shape>
                <v:shape id="AutoShape 1328" o:spid="_x0000_s1365" type="#_x0000_t32" style="position:absolute;left:17754;top:34918;width:37833;height:14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8zs8UAAADeAAAADwAAAGRycy9kb3ducmV2LnhtbERPTWvCQBC9F/wPyxR6q5u0KJK6ikhL&#10;RZDSKKHHMTsmodnZkN2Y6K93C0Jv83ifM18OphZnal1lWUE8jkAQ51ZXXCg47D+eZyCcR9ZYWyYF&#10;F3KwXIwe5pho2/M3nVNfiBDCLkEFpfdNIqXLSzLoxrYhDtzJtgZ9gG0hdYt9CDe1fImiqTRYcWgo&#10;saF1Sflv2hkF2c9mxe/b189rn2bdgbvd1zHzSj09Dqs3EJ4G/y++uzc6zI/ieAJ/74Qb5O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t8zs8UAAADeAAAADwAAAAAAAAAA&#10;AAAAAAChAgAAZHJzL2Rvd25yZXYueG1sUEsFBgAAAAAEAAQA+QAAAJMDAAAAAA==&#10;" strokecolor="#a5a5a5 [2092]" strokeweight="3pt">
                  <v:stroke endarrow="block"/>
                </v:shape>
                <v:shape id="AutoShape 1329" o:spid="_x0000_s1366" type="#_x0000_t32" style="position:absolute;left:9080;top:34010;width:2381;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FWf8UAAADeAAAADwAAAGRycy9kb3ducmV2LnhtbERPTWvCQBC9F/oflil4azbpIdTUNUih&#10;RSw9VCXU25Adk2B2NuyuGvvru4LgbR7vc2blaHpxIuc7ywqyJAVBXFvdcaNgu/l4fgXhA7LG3jIp&#10;uJCHcv74MMNC2zP/0GkdGhFD2BeooA1hKKT0dUsGfWIH4sjtrTMYInSN1A7PMdz08iVNc2mw49jQ&#10;4kDvLdWH9dEo+P2aHqtL9U2rKpuuduiM/9t8KjV5GhdvIAKN4S6+uZc6zk+zLIfrO/EGOf8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5FWf8UAAADeAAAADwAAAAAAAAAA&#10;AAAAAAChAgAAZHJzL2Rvd25yZXYueG1sUEsFBgAAAAAEAAQA+QAAAJMDAAAAAA==&#10;">
                  <v:stroke endarrow="block"/>
                </v:shape>
                <v:shape id="AutoShape 1330" o:spid="_x0000_s1367" type="#_x0000_t32" style="position:absolute;left:8890;top:35623;width:2406;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2a3cIAAADeAAAADwAAAGRycy9kb3ducmV2LnhtbERPS2sCMRC+F/ofwhS81ewWqmU1SisU&#10;xIv4gHocNuNucDNZNulm/fdGELzNx/ec+XKwjeip88axgnycgSAunTZcKTgeft+/QPiArLFxTAqu&#10;5GG5eH2ZY6Fd5B31+1CJFMK+QAV1CG0hpS9rsujHriVO3Nl1FkOCXSV1hzGF20Z+ZNlEWjScGmps&#10;aVVTedn/WwUmbk3frlfxZ/N38jqSuX46o9TobfiegQg0hKf44V7rND/L8ync30k3yM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Z2a3cIAAADeAAAADwAAAAAAAAAAAAAA&#10;AAChAgAAZHJzL2Rvd25yZXYueG1sUEsFBgAAAAAEAAQA+QAAAJADAAAAAA==&#10;">
                  <v:stroke endarrow="block"/>
                </v:shape>
                <v:shape id="Text Box 1331" o:spid="_x0000_s1368" type="#_x0000_t202" style="position:absolute;left:1371;top:33528;width:6757;height:3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XJi8cA&#10;AADeAAAADwAAAGRycy9kb3ducmV2LnhtbESPQUvDQBCF74L/YRnBm92Nh6Jpt6VIBUEQ0/TQ45id&#10;Jkuzs2l2beO/dw6Ctxnem/e+Wa6n0KsLjclHtlDMDCjiJjrPrYV9/frwBCplZId9ZLLwQwnWq9ub&#10;JZYuXrmiyy63SkI4lWihy3kotU5NRwHTLA7Eoh3jGDDLOrbajXiV8NDrR2PmOqBnaehwoJeOmtPu&#10;O1jYHLja+vPH12d1rHxdPxt+n5+svb+bNgtQmab8b/67fnOCb4pCeOUdmUG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FyYvHAAAA3gAAAA8AAAAAAAAAAAAAAAAAmAIAAGRy&#10;cy9kb3ducmV2LnhtbFBLBQYAAAAABAAEAPUAAACMAwAAAAA=&#10;" filled="f" stroked="f">
                  <v:textbox inset="0,0,0,0">
                    <w:txbxContent>
                      <w:p w:rsidR="00DE648D" w:rsidRDefault="00DE648D" w:rsidP="007D4F70">
                        <w:pPr>
                          <w:spacing w:line="240" w:lineRule="auto"/>
                          <w:rPr>
                            <w:rFonts w:cstheme="majorBidi"/>
                            <w:sz w:val="16"/>
                            <w:szCs w:val="16"/>
                          </w:rPr>
                        </w:pPr>
                        <w:r>
                          <w:rPr>
                            <w:rFonts w:cstheme="majorBidi"/>
                            <w:sz w:val="16"/>
                            <w:szCs w:val="16"/>
                          </w:rPr>
                          <w:t>Analogue data</w:t>
                        </w:r>
                      </w:p>
                      <w:p w:rsidR="00DE648D" w:rsidRPr="00941C62" w:rsidRDefault="00DE648D" w:rsidP="007D4F70">
                        <w:pPr>
                          <w:rPr>
                            <w:rFonts w:cstheme="majorBidi"/>
                            <w:sz w:val="16"/>
                            <w:szCs w:val="16"/>
                          </w:rPr>
                        </w:pPr>
                        <w:r>
                          <w:rPr>
                            <w:rFonts w:cstheme="majorBidi"/>
                            <w:sz w:val="16"/>
                            <w:szCs w:val="16"/>
                          </w:rPr>
                          <w:t>Control</w:t>
                        </w:r>
                      </w:p>
                    </w:txbxContent>
                  </v:textbox>
                </v:shape>
                <v:shape id="Text Box 1332" o:spid="_x0000_s1369" type="#_x0000_t202" style="position:absolute;left:32626;top:28448;width:8210;height:3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lsEMQA&#10;AADeAAAADwAAAGRycy9kb3ducmV2LnhtbERPTWsCMRC9C/6HMEJvmmwPolujiFgoFErX9dDjuBl3&#10;g5vJukl1++8bodDbPN7nrDaDa8WN+mA9a8hmCgRx5Y3lWsOxfJ0uQISIbLD1TBp+KMBmPR6tMDf+&#10;zgXdDrEWKYRDjhqaGLtcylA15DDMfEecuLPvHcYE+1qaHu8p3LXyWam5dGg5NTTY0a6h6nL4dhq2&#10;X1zs7fXj9FmcC1uWS8Xv84vWT5Nh+wIi0hD/xX/uN5PmqyxbwuOddIN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JbBDEAAAA3gAAAA8AAAAAAAAAAAAAAAAAmAIAAGRycy9k&#10;b3ducmV2LnhtbFBLBQYAAAAABAAEAPUAAACJAwAAAAA=&#10;" filled="f" stroked="f">
                  <v:textbox inset="0,0,0,0">
                    <w:txbxContent>
                      <w:p w:rsidR="00DE648D" w:rsidRDefault="00DE648D" w:rsidP="007D4F70">
                        <w:pPr>
                          <w:spacing w:line="240" w:lineRule="auto"/>
                          <w:jc w:val="center"/>
                          <w:rPr>
                            <w:rFonts w:cstheme="majorBidi"/>
                            <w:sz w:val="16"/>
                            <w:szCs w:val="16"/>
                          </w:rPr>
                        </w:pPr>
                        <w:r>
                          <w:rPr>
                            <w:rFonts w:cstheme="majorBidi"/>
                            <w:sz w:val="16"/>
                            <w:szCs w:val="16"/>
                          </w:rPr>
                          <w:t>Communication</w:t>
                        </w:r>
                      </w:p>
                      <w:p w:rsidR="00DE648D" w:rsidRPr="00941C62" w:rsidRDefault="00DE648D" w:rsidP="007D4F70">
                        <w:pPr>
                          <w:spacing w:line="240" w:lineRule="auto"/>
                          <w:jc w:val="center"/>
                          <w:rPr>
                            <w:rFonts w:cstheme="majorBidi"/>
                            <w:sz w:val="16"/>
                            <w:szCs w:val="16"/>
                          </w:rPr>
                        </w:pPr>
                        <w:r>
                          <w:rPr>
                            <w:rFonts w:cstheme="majorBidi"/>
                            <w:sz w:val="16"/>
                            <w:szCs w:val="16"/>
                          </w:rPr>
                          <w:t>IEEE C.37.118</w:t>
                        </w:r>
                      </w:p>
                    </w:txbxContent>
                  </v:textbox>
                </v:shape>
                <v:shape id="Text Box 1333" o:spid="_x0000_s1370" type="#_x0000_t202" style="position:absolute;left:8128;top:38303;width:43935;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gitMYA&#10;AADeAAAADwAAAGRycy9kb3ducmV2LnhtbESPQWvCQBCF70L/wzKF3nRXqVJTVylKoSeLqQq9Ddkx&#10;Cc3OhuzWpP++cxC8zTBv3nvfajP4Rl2pi3VgC9OJAUVcBFdzaeH49T5+ARUTssMmMFn4owib9cNo&#10;hZkLPR/omqdSiQnHDC1UKbWZ1rGoyGOchJZYbpfQeUyydqV2HfZi7hs9M2ahPdYsCRW2tK2o+Ml/&#10;vYXT/vJ9fjaf5c7P2z4MRrNfamufHoe3V1CJhnQX374/nNQ305kACI7Mo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xgitMYAAADeAAAADwAAAAAAAAAAAAAAAACYAgAAZHJz&#10;L2Rvd25yZXYueG1sUEsFBgAAAAAEAAQA9QAAAIsDAAAAAA==&#10;" filled="f" stroked="f">
                  <v:textbox>
                    <w:txbxContent>
                      <w:p w:rsidR="00DE648D" w:rsidRPr="0057231C" w:rsidRDefault="00DE648D" w:rsidP="007D4F70">
                        <w:pPr>
                          <w:pStyle w:val="Heading4"/>
                        </w:pPr>
                        <w:bookmarkStart w:id="220" w:name="_Toc334035578"/>
                        <w:bookmarkStart w:id="221" w:name="_Toc334036053"/>
                        <w:bookmarkStart w:id="222" w:name="_Toc334048336"/>
                        <w:bookmarkStart w:id="223" w:name="_Toc334048847"/>
                        <w:bookmarkStart w:id="224" w:name="_Toc334539818"/>
                        <w:bookmarkStart w:id="225" w:name="_Toc335662312"/>
                        <w:bookmarkStart w:id="226" w:name="_Toc335666272"/>
                        <w:bookmarkStart w:id="227" w:name="_Toc336032925"/>
                        <w:bookmarkStart w:id="228" w:name="_Toc336033098"/>
                        <w:bookmarkStart w:id="229" w:name="_Toc336910314"/>
                        <w:bookmarkStart w:id="230" w:name="_Toc336910455"/>
                        <w:bookmarkStart w:id="231" w:name="_Toc338624914"/>
                        <w:bookmarkStart w:id="232" w:name="_Toc338625141"/>
                        <w:bookmarkStart w:id="233" w:name="_Toc338625502"/>
                        <w:bookmarkStart w:id="234" w:name="_Toc338691081"/>
                        <w:bookmarkStart w:id="235" w:name="_Toc341210549"/>
                        <w:r>
                          <w:t>Figure 2</w:t>
                        </w:r>
                        <w:r w:rsidRPr="0057231C">
                          <w:t>.</w:t>
                        </w:r>
                        <w:r>
                          <w:t>3: Wide Area Monitoring, Protection and Control System (WAMPAC)</w:t>
                        </w:r>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p>
                      <w:p w:rsidR="00DE648D" w:rsidRDefault="00DE648D" w:rsidP="007D4F70"/>
                    </w:txbxContent>
                  </v:textbox>
                </v:shape>
                <w10:anchorlock/>
              </v:group>
            </w:pict>
          </mc:Fallback>
        </mc:AlternateContent>
      </w:r>
    </w:p>
    <w:p w:rsidR="00E253FA" w:rsidRPr="00DA2A8F" w:rsidRDefault="00D95069" w:rsidP="00E253FA">
      <w:pPr>
        <w:pStyle w:val="TextAli"/>
      </w:pPr>
      <w:r w:rsidRPr="00DA2A8F">
        <w:t>The PMUs manufactured by different manufacturers differ from each other in many important aspects. It is therefore difficult to discuss the PMU hardware configuration in a way which is universally applicable. However, it is possible to discuss a generic PMU, which will capture the essence of its principal components. Figure 2.3 is based upon the configuration of the first PMUs built at Virginia Tech [90]. Remember that PMUs evolved out of the development of the “symmetrical component distance relay”. Consequently the structure shown in this figure parallels that of a computer relay. The analog inputs are currents and voltages obtained from the</w:t>
      </w:r>
      <w:r w:rsidR="00E253FA" w:rsidRPr="00DA2A8F">
        <w:t xml:space="preserve"> transformers. All three phase currents and voltages are used so that positive-sequence measurement can be carried out. In contrast to a relay, a PMU may have currents in several feeders originating in the substation and voltages belonging to various buses in the substation.</w:t>
      </w:r>
    </w:p>
    <w:p w:rsidR="00AC33FE" w:rsidRPr="00DA2A8F" w:rsidRDefault="00DE2A75" w:rsidP="00117675">
      <w:pPr>
        <w:pStyle w:val="TextAli"/>
        <w:ind w:firstLine="0"/>
      </w:pPr>
      <w:r>
        <w:rPr>
          <w:noProof/>
        </w:rPr>
        <mc:AlternateContent>
          <mc:Choice Requires="wpc">
            <w:drawing>
              <wp:inline distT="0" distB="0" distL="0" distR="0">
                <wp:extent cx="5412105" cy="2597150"/>
                <wp:effectExtent l="0" t="0" r="0" b="3175"/>
                <wp:docPr id="10053" name="Canvas 133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8331" name="Text Box 1337"/>
                        <wps:cNvSpPr txBox="1">
                          <a:spLocks noChangeArrowheads="1"/>
                        </wps:cNvSpPr>
                        <wps:spPr bwMode="auto">
                          <a:xfrm>
                            <a:off x="970280" y="2303780"/>
                            <a:ext cx="339598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7231C" w:rsidRDefault="00DE648D" w:rsidP="009B2E06">
                              <w:pPr>
                                <w:pStyle w:val="Heading4"/>
                              </w:pPr>
                              <w:bookmarkStart w:id="236" w:name="_Toc334035579"/>
                              <w:bookmarkStart w:id="237" w:name="_Toc334036054"/>
                              <w:bookmarkStart w:id="238" w:name="_Toc334048337"/>
                              <w:bookmarkStart w:id="239" w:name="_Toc334048848"/>
                              <w:bookmarkStart w:id="240" w:name="_Toc334539819"/>
                              <w:bookmarkStart w:id="241" w:name="_Toc335662313"/>
                              <w:bookmarkStart w:id="242" w:name="_Toc335666273"/>
                              <w:bookmarkStart w:id="243" w:name="_Toc336032926"/>
                              <w:bookmarkStart w:id="244" w:name="_Toc336033099"/>
                              <w:bookmarkStart w:id="245" w:name="_Toc336910315"/>
                              <w:bookmarkStart w:id="246" w:name="_Toc336910456"/>
                              <w:bookmarkStart w:id="247" w:name="_Toc338624915"/>
                              <w:bookmarkStart w:id="248" w:name="_Toc338625142"/>
                              <w:bookmarkStart w:id="249" w:name="_Toc338625503"/>
                              <w:bookmarkStart w:id="250" w:name="_Toc338691082"/>
                              <w:bookmarkStart w:id="251" w:name="_Toc341210550"/>
                              <w:r w:rsidRPr="000515EE">
                                <w:t>Figure 2.4: Major elements of the modern PMU [90]</w:t>
                              </w:r>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p>
                            <w:p w:rsidR="00DE648D" w:rsidRPr="00886B24" w:rsidRDefault="00DE648D" w:rsidP="009B2E06"/>
                          </w:txbxContent>
                        </wps:txbx>
                        <wps:bodyPr rot="0" vert="horz" wrap="square" lIns="91440" tIns="45720" rIns="91440" bIns="45720" anchor="t" anchorCtr="0" upright="1">
                          <a:noAutofit/>
                        </wps:bodyPr>
                      </wps:wsp>
                      <wps:wsp>
                        <wps:cNvPr id="8332" name="Text Box 5531"/>
                        <wps:cNvSpPr txBox="1">
                          <a:spLocks noChangeArrowheads="1"/>
                        </wps:cNvSpPr>
                        <wps:spPr bwMode="auto">
                          <a:xfrm>
                            <a:off x="1997710" y="403225"/>
                            <a:ext cx="725805" cy="379095"/>
                          </a:xfrm>
                          <a:prstGeom prst="rect">
                            <a:avLst/>
                          </a:prstGeom>
                          <a:solidFill>
                            <a:srgbClr val="FFFFFF"/>
                          </a:solidFill>
                          <a:ln w="19050">
                            <a:solidFill>
                              <a:srgbClr val="92D050"/>
                            </a:solidFill>
                            <a:miter lim="800000"/>
                            <a:headEnd/>
                            <a:tailEnd/>
                          </a:ln>
                        </wps:spPr>
                        <wps:txbx>
                          <w:txbxContent>
                            <w:p w:rsidR="00DE648D" w:rsidRPr="000515EE" w:rsidRDefault="00DE648D" w:rsidP="009B2E06">
                              <w:pPr>
                                <w:spacing w:line="240" w:lineRule="auto"/>
                                <w:jc w:val="center"/>
                                <w:rPr>
                                  <w:sz w:val="20"/>
                                  <w:szCs w:val="18"/>
                                </w:rPr>
                              </w:pPr>
                              <w:r>
                                <w:rPr>
                                  <w:sz w:val="20"/>
                                  <w:szCs w:val="18"/>
                                </w:rPr>
                                <w:t>GPS Receiver</w:t>
                              </w:r>
                            </w:p>
                          </w:txbxContent>
                        </wps:txbx>
                        <wps:bodyPr rot="0" vert="horz" wrap="square" lIns="91440" tIns="45720" rIns="91440" bIns="45720" anchor="t" anchorCtr="0" upright="1">
                          <a:noAutofit/>
                        </wps:bodyPr>
                      </wps:wsp>
                      <wps:wsp>
                        <wps:cNvPr id="8333" name="Text Box 5532"/>
                        <wps:cNvSpPr txBox="1">
                          <a:spLocks noChangeArrowheads="1"/>
                        </wps:cNvSpPr>
                        <wps:spPr bwMode="auto">
                          <a:xfrm>
                            <a:off x="1857375" y="1054735"/>
                            <a:ext cx="1005205" cy="379095"/>
                          </a:xfrm>
                          <a:prstGeom prst="rect">
                            <a:avLst/>
                          </a:prstGeom>
                          <a:solidFill>
                            <a:srgbClr val="FFFFFF"/>
                          </a:solidFill>
                          <a:ln w="19050">
                            <a:solidFill>
                              <a:srgbClr val="92D050"/>
                            </a:solidFill>
                            <a:miter lim="800000"/>
                            <a:headEnd/>
                            <a:tailEnd/>
                          </a:ln>
                        </wps:spPr>
                        <wps:txbx>
                          <w:txbxContent>
                            <w:p w:rsidR="00DE648D" w:rsidRPr="000515EE" w:rsidRDefault="00DE648D" w:rsidP="009B2E06">
                              <w:pPr>
                                <w:spacing w:line="240" w:lineRule="auto"/>
                                <w:jc w:val="center"/>
                                <w:rPr>
                                  <w:sz w:val="20"/>
                                  <w:szCs w:val="18"/>
                                </w:rPr>
                              </w:pPr>
                              <w:r>
                                <w:rPr>
                                  <w:sz w:val="20"/>
                                  <w:szCs w:val="18"/>
                                </w:rPr>
                                <w:t>Phase-Locked oscillator</w:t>
                              </w:r>
                            </w:p>
                          </w:txbxContent>
                        </wps:txbx>
                        <wps:bodyPr rot="0" vert="horz" wrap="square" lIns="91440" tIns="45720" rIns="91440" bIns="45720" anchor="t" anchorCtr="0" upright="1">
                          <a:noAutofit/>
                        </wps:bodyPr>
                      </wps:wsp>
                      <wps:wsp>
                        <wps:cNvPr id="8334" name="Text Box 5533"/>
                        <wps:cNvSpPr txBox="1">
                          <a:spLocks noChangeArrowheads="1"/>
                        </wps:cNvSpPr>
                        <wps:spPr bwMode="auto">
                          <a:xfrm>
                            <a:off x="3014980" y="1673225"/>
                            <a:ext cx="1005205" cy="379095"/>
                          </a:xfrm>
                          <a:prstGeom prst="rect">
                            <a:avLst/>
                          </a:prstGeom>
                          <a:solidFill>
                            <a:srgbClr val="FFFFFF"/>
                          </a:solidFill>
                          <a:ln w="12700">
                            <a:solidFill>
                              <a:srgbClr val="FF0000"/>
                            </a:solidFill>
                            <a:miter lim="800000"/>
                            <a:headEnd/>
                            <a:tailEnd/>
                          </a:ln>
                        </wps:spPr>
                        <wps:txbx>
                          <w:txbxContent>
                            <w:p w:rsidR="00DE648D" w:rsidRPr="000515EE" w:rsidRDefault="00DE648D" w:rsidP="009B2E06">
                              <w:pPr>
                                <w:spacing w:line="240" w:lineRule="auto"/>
                                <w:jc w:val="center"/>
                                <w:rPr>
                                  <w:sz w:val="20"/>
                                  <w:szCs w:val="18"/>
                                </w:rPr>
                              </w:pPr>
                              <w:r>
                                <w:rPr>
                                  <w:sz w:val="20"/>
                                  <w:szCs w:val="18"/>
                                </w:rPr>
                                <w:t>Phase Microprocessor</w:t>
                              </w:r>
                            </w:p>
                          </w:txbxContent>
                        </wps:txbx>
                        <wps:bodyPr rot="0" vert="horz" wrap="square" lIns="91440" tIns="45720" rIns="91440" bIns="45720" anchor="t" anchorCtr="0" upright="1">
                          <a:noAutofit/>
                        </wps:bodyPr>
                      </wps:wsp>
                      <wps:wsp>
                        <wps:cNvPr id="8335" name="Text Box 5534"/>
                        <wps:cNvSpPr txBox="1">
                          <a:spLocks noChangeArrowheads="1"/>
                        </wps:cNvSpPr>
                        <wps:spPr bwMode="auto">
                          <a:xfrm>
                            <a:off x="2014220" y="1672590"/>
                            <a:ext cx="692150" cy="378460"/>
                          </a:xfrm>
                          <a:prstGeom prst="rect">
                            <a:avLst/>
                          </a:prstGeom>
                          <a:solidFill>
                            <a:srgbClr val="FFFFFF"/>
                          </a:solidFill>
                          <a:ln w="12700">
                            <a:solidFill>
                              <a:srgbClr val="000000"/>
                            </a:solidFill>
                            <a:miter lim="800000"/>
                            <a:headEnd/>
                            <a:tailEnd/>
                          </a:ln>
                        </wps:spPr>
                        <wps:txbx>
                          <w:txbxContent>
                            <w:p w:rsidR="00DE648D" w:rsidRPr="000515EE" w:rsidRDefault="00DE648D" w:rsidP="009B2E06">
                              <w:pPr>
                                <w:spacing w:line="240" w:lineRule="auto"/>
                                <w:jc w:val="center"/>
                                <w:rPr>
                                  <w:sz w:val="20"/>
                                  <w:szCs w:val="18"/>
                                </w:rPr>
                              </w:pPr>
                              <w:r>
                                <w:rPr>
                                  <w:sz w:val="20"/>
                                  <w:szCs w:val="18"/>
                                </w:rPr>
                                <w:t>A/D convertor</w:t>
                              </w:r>
                            </w:p>
                          </w:txbxContent>
                        </wps:txbx>
                        <wps:bodyPr rot="0" vert="horz" wrap="square" lIns="91440" tIns="45720" rIns="91440" bIns="45720" anchor="t" anchorCtr="0" upright="1">
                          <a:noAutofit/>
                        </wps:bodyPr>
                      </wps:wsp>
                      <wps:wsp>
                        <wps:cNvPr id="8336" name="Text Box 5535"/>
                        <wps:cNvSpPr txBox="1">
                          <a:spLocks noChangeArrowheads="1"/>
                        </wps:cNvSpPr>
                        <wps:spPr bwMode="auto">
                          <a:xfrm>
                            <a:off x="739140" y="1672590"/>
                            <a:ext cx="895350" cy="379095"/>
                          </a:xfrm>
                          <a:prstGeom prst="rect">
                            <a:avLst/>
                          </a:prstGeom>
                          <a:solidFill>
                            <a:srgbClr val="FFFFFF"/>
                          </a:solidFill>
                          <a:ln w="12700">
                            <a:solidFill>
                              <a:srgbClr val="000000"/>
                            </a:solidFill>
                            <a:miter lim="800000"/>
                            <a:headEnd/>
                            <a:tailEnd/>
                          </a:ln>
                        </wps:spPr>
                        <wps:txbx>
                          <w:txbxContent>
                            <w:p w:rsidR="00DE648D" w:rsidRPr="000515EE" w:rsidRDefault="00DE648D" w:rsidP="009B2E06">
                              <w:pPr>
                                <w:spacing w:line="240" w:lineRule="auto"/>
                                <w:jc w:val="center"/>
                                <w:rPr>
                                  <w:sz w:val="20"/>
                                  <w:szCs w:val="18"/>
                                </w:rPr>
                              </w:pPr>
                              <w:r>
                                <w:rPr>
                                  <w:sz w:val="20"/>
                                  <w:szCs w:val="18"/>
                                </w:rPr>
                                <w:t>Anti-aliasing filters</w:t>
                              </w:r>
                            </w:p>
                          </w:txbxContent>
                        </wps:txbx>
                        <wps:bodyPr rot="0" vert="horz" wrap="square" lIns="91440" tIns="45720" rIns="91440" bIns="45720" anchor="t" anchorCtr="0" upright="1">
                          <a:noAutofit/>
                        </wps:bodyPr>
                      </wps:wsp>
                      <wps:wsp>
                        <wps:cNvPr id="8337" name="Text Box 5536"/>
                        <wps:cNvSpPr txBox="1">
                          <a:spLocks noChangeArrowheads="1"/>
                        </wps:cNvSpPr>
                        <wps:spPr bwMode="auto">
                          <a:xfrm>
                            <a:off x="4026535" y="980440"/>
                            <a:ext cx="700405" cy="272415"/>
                          </a:xfrm>
                          <a:prstGeom prst="rect">
                            <a:avLst/>
                          </a:prstGeom>
                          <a:solidFill>
                            <a:srgbClr val="FFFFFF"/>
                          </a:solidFill>
                          <a:ln w="12700">
                            <a:solidFill>
                              <a:srgbClr val="FF0000"/>
                            </a:solidFill>
                            <a:miter lim="800000"/>
                            <a:headEnd/>
                            <a:tailEnd/>
                          </a:ln>
                        </wps:spPr>
                        <wps:txbx>
                          <w:txbxContent>
                            <w:p w:rsidR="00DE648D" w:rsidRPr="000515EE" w:rsidRDefault="00DE648D" w:rsidP="009B2E06">
                              <w:pPr>
                                <w:jc w:val="center"/>
                                <w:rPr>
                                  <w:sz w:val="20"/>
                                  <w:szCs w:val="18"/>
                                </w:rPr>
                              </w:pPr>
                              <w:r>
                                <w:rPr>
                                  <w:sz w:val="20"/>
                                  <w:szCs w:val="18"/>
                                </w:rPr>
                                <w:t>Ethernet</w:t>
                              </w:r>
                              <w:r w:rsidRPr="000515EE">
                                <w:rPr>
                                  <w:noProof/>
                                  <w:szCs w:val="18"/>
                                </w:rPr>
                                <w:drawing>
                                  <wp:inline distT="0" distB="0" distL="0" distR="0">
                                    <wp:extent cx="541655" cy="659120"/>
                                    <wp:effectExtent l="0" t="0" r="0" b="0"/>
                                    <wp:docPr id="1451" name="Picture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1"/>
                                            <pic:cNvPicPr>
                                              <a:picLocks noChangeAspect="1" noChangeArrowheads="1"/>
                                            </pic:cNvPicPr>
                                          </pic:nvPicPr>
                                          <pic:blipFill>
                                            <a:blip r:embed="rId104"/>
                                            <a:srcRect/>
                                            <a:stretch>
                                              <a:fillRect/>
                                            </a:stretch>
                                          </pic:blipFill>
                                          <pic:spPr bwMode="auto">
                                            <a:xfrm>
                                              <a:off x="0" y="0"/>
                                              <a:ext cx="541655" cy="65912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pic:pic xmlns:pic="http://schemas.openxmlformats.org/drawingml/2006/picture">
                        <pic:nvPicPr>
                          <pic:cNvPr id="8338" name="Picture 553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1251585" y="318770"/>
                            <a:ext cx="304800" cy="307340"/>
                          </a:xfrm>
                          <a:prstGeom prst="rect">
                            <a:avLst/>
                          </a:prstGeom>
                          <a:noFill/>
                          <a:extLst>
                            <a:ext uri="{909E8E84-426E-40DD-AFC4-6F175D3DCCD1}">
                              <a14:hiddenFill xmlns:a14="http://schemas.microsoft.com/office/drawing/2010/main">
                                <a:solidFill>
                                  <a:srgbClr val="FFFFFF"/>
                                </a:solidFill>
                              </a14:hiddenFill>
                            </a:ext>
                          </a:extLst>
                        </pic:spPr>
                      </pic:pic>
                      <wps:wsp>
                        <wps:cNvPr id="8339" name="AutoShape 5539"/>
                        <wps:cNvCnPr>
                          <a:cxnSpLocks noChangeShapeType="1"/>
                          <a:endCxn id="8332" idx="1"/>
                        </wps:cNvCnPr>
                        <wps:spPr bwMode="auto">
                          <a:xfrm flipV="1">
                            <a:off x="1546860" y="593090"/>
                            <a:ext cx="441325" cy="635"/>
                          </a:xfrm>
                          <a:prstGeom prst="straightConnector1">
                            <a:avLst/>
                          </a:prstGeom>
                          <a:noFill/>
                          <a:ln w="12700">
                            <a:solidFill>
                              <a:srgbClr val="92D050"/>
                            </a:solidFill>
                            <a:round/>
                            <a:headEnd/>
                            <a:tailEnd type="triangle" w="med" len="med"/>
                          </a:ln>
                          <a:extLst>
                            <a:ext uri="{909E8E84-426E-40DD-AFC4-6F175D3DCCD1}">
                              <a14:hiddenFill xmlns:a14="http://schemas.microsoft.com/office/drawing/2010/main">
                                <a:noFill/>
                              </a14:hiddenFill>
                            </a:ext>
                          </a:extLst>
                        </wps:spPr>
                        <wps:bodyPr/>
                      </wps:wsp>
                      <wps:wsp>
                        <wps:cNvPr id="8340" name="AutoShape 5540"/>
                        <wps:cNvCnPr>
                          <a:cxnSpLocks noChangeShapeType="1"/>
                          <a:stCxn id="8332" idx="2"/>
                          <a:endCxn id="8333" idx="0"/>
                        </wps:cNvCnPr>
                        <wps:spPr bwMode="auto">
                          <a:xfrm flipH="1">
                            <a:off x="2360295" y="791845"/>
                            <a:ext cx="635" cy="253365"/>
                          </a:xfrm>
                          <a:prstGeom prst="straightConnector1">
                            <a:avLst/>
                          </a:prstGeom>
                          <a:noFill/>
                          <a:ln w="12700">
                            <a:solidFill>
                              <a:srgbClr val="00B050"/>
                            </a:solidFill>
                            <a:prstDash val="dash"/>
                            <a:round/>
                            <a:headEnd/>
                            <a:tailEnd type="triangle" w="med" len="med"/>
                          </a:ln>
                          <a:extLst>
                            <a:ext uri="{909E8E84-426E-40DD-AFC4-6F175D3DCCD1}">
                              <a14:hiddenFill xmlns:a14="http://schemas.microsoft.com/office/drawing/2010/main">
                                <a:noFill/>
                              </a14:hiddenFill>
                            </a:ext>
                          </a:extLst>
                        </wps:spPr>
                        <wps:bodyPr/>
                      </wps:wsp>
                      <wps:wsp>
                        <wps:cNvPr id="8341" name="AutoShape 5541"/>
                        <wps:cNvCnPr>
                          <a:cxnSpLocks noChangeShapeType="1"/>
                          <a:stCxn id="8332" idx="3"/>
                          <a:endCxn id="8334" idx="0"/>
                        </wps:cNvCnPr>
                        <wps:spPr bwMode="auto">
                          <a:xfrm>
                            <a:off x="2733040" y="593090"/>
                            <a:ext cx="784860" cy="1080135"/>
                          </a:xfrm>
                          <a:prstGeom prst="bentConnector2">
                            <a:avLst/>
                          </a:prstGeom>
                          <a:noFill/>
                          <a:ln w="12700">
                            <a:solidFill>
                              <a:srgbClr val="00B050"/>
                            </a:solidFill>
                            <a:miter lim="800000"/>
                            <a:headEnd/>
                            <a:tailEnd type="triangle" w="med" len="med"/>
                          </a:ln>
                          <a:extLst>
                            <a:ext uri="{909E8E84-426E-40DD-AFC4-6F175D3DCCD1}">
                              <a14:hiddenFill xmlns:a14="http://schemas.microsoft.com/office/drawing/2010/main">
                                <a:noFill/>
                              </a14:hiddenFill>
                            </a:ext>
                          </a:extLst>
                        </wps:spPr>
                        <wps:bodyPr/>
                      </wps:wsp>
                      <wps:wsp>
                        <wps:cNvPr id="8342" name="AutoShape 5543"/>
                        <wps:cNvCnPr>
                          <a:cxnSpLocks noChangeShapeType="1"/>
                          <a:stCxn id="8334" idx="3"/>
                          <a:endCxn id="8337" idx="2"/>
                        </wps:cNvCnPr>
                        <wps:spPr bwMode="auto">
                          <a:xfrm flipV="1">
                            <a:off x="4020185" y="1252855"/>
                            <a:ext cx="356870" cy="610235"/>
                          </a:xfrm>
                          <a:prstGeom prst="bentConnector2">
                            <a:avLst/>
                          </a:prstGeom>
                          <a:noFill/>
                          <a:ln w="1905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8343" name="AutoShape 5544"/>
                        <wps:cNvSpPr>
                          <a:spLocks noChangeArrowheads="1"/>
                        </wps:cNvSpPr>
                        <wps:spPr bwMode="auto">
                          <a:xfrm>
                            <a:off x="3943985" y="140335"/>
                            <a:ext cx="862330" cy="600710"/>
                          </a:xfrm>
                          <a:prstGeom prst="roundRect">
                            <a:avLst>
                              <a:gd name="adj" fmla="val 16667"/>
                            </a:avLst>
                          </a:prstGeom>
                          <a:solidFill>
                            <a:srgbClr val="FFFFFF"/>
                          </a:solidFill>
                          <a:ln w="19050">
                            <a:solidFill>
                              <a:srgbClr val="0070C0"/>
                            </a:solidFill>
                            <a:round/>
                            <a:headEnd/>
                            <a:tailEnd/>
                          </a:ln>
                        </wps:spPr>
                        <wps:txbx>
                          <w:txbxContent>
                            <w:p w:rsidR="00DE648D" w:rsidRPr="006F15F1" w:rsidRDefault="00DE648D" w:rsidP="009B2E06">
                              <w:pPr>
                                <w:spacing w:line="240" w:lineRule="auto"/>
                                <w:jc w:val="center"/>
                                <w:rPr>
                                  <w:sz w:val="20"/>
                                  <w:szCs w:val="18"/>
                                </w:rPr>
                              </w:pPr>
                              <w:r w:rsidRPr="006F15F1">
                                <w:rPr>
                                  <w:sz w:val="20"/>
                                  <w:szCs w:val="18"/>
                                </w:rPr>
                                <w:t>Wide Area Monitoring</w:t>
                              </w:r>
                              <w:r>
                                <w:rPr>
                                  <w:sz w:val="20"/>
                                  <w:szCs w:val="18"/>
                                </w:rPr>
                                <w:t xml:space="preserve"> System</w:t>
                              </w:r>
                            </w:p>
                          </w:txbxContent>
                        </wps:txbx>
                        <wps:bodyPr rot="0" vert="horz" wrap="square" lIns="91440" tIns="45720" rIns="91440" bIns="45720" anchor="t" anchorCtr="0" upright="1">
                          <a:noAutofit/>
                        </wps:bodyPr>
                      </wps:wsp>
                      <wps:wsp>
                        <wps:cNvPr id="8344" name="AutoShape 5545"/>
                        <wps:cNvCnPr>
                          <a:cxnSpLocks noChangeShapeType="1"/>
                          <a:stCxn id="8337" idx="0"/>
                          <a:endCxn id="8343" idx="2"/>
                        </wps:cNvCnPr>
                        <wps:spPr bwMode="auto">
                          <a:xfrm flipH="1" flipV="1">
                            <a:off x="4375150" y="750570"/>
                            <a:ext cx="1905" cy="229870"/>
                          </a:xfrm>
                          <a:prstGeom prst="straightConnector1">
                            <a:avLst/>
                          </a:prstGeom>
                          <a:noFill/>
                          <a:ln w="12700">
                            <a:solidFill>
                              <a:srgbClr val="0070C0"/>
                            </a:solidFill>
                            <a:round/>
                            <a:headEnd/>
                            <a:tailEnd type="triangle" w="med" len="med"/>
                          </a:ln>
                          <a:extLst>
                            <a:ext uri="{909E8E84-426E-40DD-AFC4-6F175D3DCCD1}">
                              <a14:hiddenFill xmlns:a14="http://schemas.microsoft.com/office/drawing/2010/main">
                                <a:noFill/>
                              </a14:hiddenFill>
                            </a:ext>
                          </a:extLst>
                        </wps:spPr>
                        <wps:bodyPr/>
                      </wps:wsp>
                      <wps:wsp>
                        <wps:cNvPr id="8345" name="AutoShape 5546"/>
                        <wps:cNvCnPr>
                          <a:cxnSpLocks noChangeShapeType="1"/>
                          <a:stCxn id="8333" idx="2"/>
                          <a:endCxn id="8335" idx="0"/>
                        </wps:cNvCnPr>
                        <wps:spPr bwMode="auto">
                          <a:xfrm>
                            <a:off x="2360295" y="1443355"/>
                            <a:ext cx="635" cy="229235"/>
                          </a:xfrm>
                          <a:prstGeom prst="straightConnector1">
                            <a:avLst/>
                          </a:prstGeom>
                          <a:noFill/>
                          <a:ln w="12700">
                            <a:solidFill>
                              <a:srgbClr val="00B050"/>
                            </a:solidFill>
                            <a:prstDash val="dash"/>
                            <a:round/>
                            <a:headEnd/>
                            <a:tailEnd type="triangle" w="med" len="med"/>
                          </a:ln>
                          <a:extLst>
                            <a:ext uri="{909E8E84-426E-40DD-AFC4-6F175D3DCCD1}">
                              <a14:hiddenFill xmlns:a14="http://schemas.microsoft.com/office/drawing/2010/main">
                                <a:noFill/>
                              </a14:hiddenFill>
                            </a:ext>
                          </a:extLst>
                        </wps:spPr>
                        <wps:bodyPr/>
                      </wps:wsp>
                      <wps:wsp>
                        <wps:cNvPr id="8346" name="AutoShape 5547"/>
                        <wps:cNvCnPr>
                          <a:cxnSpLocks noChangeShapeType="1"/>
                        </wps:cNvCnPr>
                        <wps:spPr bwMode="auto">
                          <a:xfrm>
                            <a:off x="868680" y="1351280"/>
                            <a:ext cx="8255" cy="321310"/>
                          </a:xfrm>
                          <a:prstGeom prst="straightConnector1">
                            <a:avLst/>
                          </a:prstGeom>
                          <a:noFill/>
                          <a:ln w="12700">
                            <a:solidFill>
                              <a:srgbClr val="0070C0"/>
                            </a:solidFill>
                            <a:round/>
                            <a:headEnd/>
                            <a:tailEnd type="triangle" w="med" len="med"/>
                          </a:ln>
                          <a:extLst>
                            <a:ext uri="{909E8E84-426E-40DD-AFC4-6F175D3DCCD1}">
                              <a14:hiddenFill xmlns:a14="http://schemas.microsoft.com/office/drawing/2010/main">
                                <a:noFill/>
                              </a14:hiddenFill>
                            </a:ext>
                          </a:extLst>
                        </wps:spPr>
                        <wps:bodyPr/>
                      </wps:wsp>
                      <wps:wsp>
                        <wps:cNvPr id="8347" name="AutoShape 5548"/>
                        <wps:cNvCnPr>
                          <a:cxnSpLocks noChangeShapeType="1"/>
                        </wps:cNvCnPr>
                        <wps:spPr bwMode="auto">
                          <a:xfrm>
                            <a:off x="996315" y="1355090"/>
                            <a:ext cx="8255" cy="321310"/>
                          </a:xfrm>
                          <a:prstGeom prst="straightConnector1">
                            <a:avLst/>
                          </a:prstGeom>
                          <a:noFill/>
                          <a:ln w="12700">
                            <a:solidFill>
                              <a:srgbClr val="0070C0"/>
                            </a:solidFill>
                            <a:round/>
                            <a:headEnd/>
                            <a:tailEnd type="triangle" w="med" len="med"/>
                          </a:ln>
                          <a:extLst>
                            <a:ext uri="{909E8E84-426E-40DD-AFC4-6F175D3DCCD1}">
                              <a14:hiddenFill xmlns:a14="http://schemas.microsoft.com/office/drawing/2010/main">
                                <a:noFill/>
                              </a14:hiddenFill>
                            </a:ext>
                          </a:extLst>
                        </wps:spPr>
                        <wps:bodyPr/>
                      </wps:wsp>
                      <wps:wsp>
                        <wps:cNvPr id="8348" name="AutoShape 5549"/>
                        <wps:cNvCnPr>
                          <a:cxnSpLocks noChangeShapeType="1"/>
                        </wps:cNvCnPr>
                        <wps:spPr bwMode="auto">
                          <a:xfrm>
                            <a:off x="1107440" y="1355090"/>
                            <a:ext cx="8255" cy="321310"/>
                          </a:xfrm>
                          <a:prstGeom prst="straightConnector1">
                            <a:avLst/>
                          </a:prstGeom>
                          <a:noFill/>
                          <a:ln w="12700">
                            <a:solidFill>
                              <a:srgbClr val="0070C0"/>
                            </a:solidFill>
                            <a:round/>
                            <a:headEnd/>
                            <a:tailEnd type="triangle" w="med" len="med"/>
                          </a:ln>
                          <a:extLst>
                            <a:ext uri="{909E8E84-426E-40DD-AFC4-6F175D3DCCD1}">
                              <a14:hiddenFill xmlns:a14="http://schemas.microsoft.com/office/drawing/2010/main">
                                <a:noFill/>
                              </a14:hiddenFill>
                            </a:ext>
                          </a:extLst>
                        </wps:spPr>
                        <wps:bodyPr/>
                      </wps:wsp>
                      <wps:wsp>
                        <wps:cNvPr id="8349" name="AutoShape 5592"/>
                        <wps:cNvCnPr>
                          <a:cxnSpLocks noChangeShapeType="1"/>
                        </wps:cNvCnPr>
                        <wps:spPr bwMode="auto">
                          <a:xfrm>
                            <a:off x="1235075" y="1359535"/>
                            <a:ext cx="8255" cy="321310"/>
                          </a:xfrm>
                          <a:prstGeom prst="straightConnector1">
                            <a:avLst/>
                          </a:prstGeom>
                          <a:noFill/>
                          <a:ln w="12700">
                            <a:solidFill>
                              <a:srgbClr val="0070C0"/>
                            </a:solidFill>
                            <a:round/>
                            <a:headEnd/>
                            <a:tailEnd type="triangle" w="med" len="med"/>
                          </a:ln>
                          <a:extLst>
                            <a:ext uri="{909E8E84-426E-40DD-AFC4-6F175D3DCCD1}">
                              <a14:hiddenFill xmlns:a14="http://schemas.microsoft.com/office/drawing/2010/main">
                                <a:noFill/>
                              </a14:hiddenFill>
                            </a:ext>
                          </a:extLst>
                        </wps:spPr>
                        <wps:bodyPr/>
                      </wps:wsp>
                      <wps:wsp>
                        <wps:cNvPr id="8350" name="AutoShape 5593"/>
                        <wps:cNvCnPr>
                          <a:cxnSpLocks noChangeShapeType="1"/>
                        </wps:cNvCnPr>
                        <wps:spPr bwMode="auto">
                          <a:xfrm>
                            <a:off x="1358900" y="1359535"/>
                            <a:ext cx="8255" cy="321310"/>
                          </a:xfrm>
                          <a:prstGeom prst="straightConnector1">
                            <a:avLst/>
                          </a:prstGeom>
                          <a:noFill/>
                          <a:ln w="12700">
                            <a:solidFill>
                              <a:srgbClr val="0070C0"/>
                            </a:solidFill>
                            <a:round/>
                            <a:headEnd/>
                            <a:tailEnd type="triangle" w="med" len="med"/>
                          </a:ln>
                          <a:extLst>
                            <a:ext uri="{909E8E84-426E-40DD-AFC4-6F175D3DCCD1}">
                              <a14:hiddenFill xmlns:a14="http://schemas.microsoft.com/office/drawing/2010/main">
                                <a:noFill/>
                              </a14:hiddenFill>
                            </a:ext>
                          </a:extLst>
                        </wps:spPr>
                        <wps:bodyPr/>
                      </wps:wsp>
                      <wps:wsp>
                        <wps:cNvPr id="8351" name="AutoShape 5594"/>
                        <wps:cNvCnPr>
                          <a:cxnSpLocks noChangeShapeType="1"/>
                        </wps:cNvCnPr>
                        <wps:spPr bwMode="auto">
                          <a:xfrm>
                            <a:off x="1490980" y="1351280"/>
                            <a:ext cx="8255" cy="321310"/>
                          </a:xfrm>
                          <a:prstGeom prst="straightConnector1">
                            <a:avLst/>
                          </a:prstGeom>
                          <a:noFill/>
                          <a:ln w="12700">
                            <a:solidFill>
                              <a:srgbClr val="0070C0"/>
                            </a:solidFill>
                            <a:round/>
                            <a:headEnd/>
                            <a:tailEnd type="triangle" w="med" len="med"/>
                          </a:ln>
                          <a:extLst>
                            <a:ext uri="{909E8E84-426E-40DD-AFC4-6F175D3DCCD1}">
                              <a14:hiddenFill xmlns:a14="http://schemas.microsoft.com/office/drawing/2010/main">
                                <a:noFill/>
                              </a14:hiddenFill>
                            </a:ext>
                          </a:extLst>
                        </wps:spPr>
                        <wps:bodyPr/>
                      </wps:wsp>
                      <wps:wsp>
                        <wps:cNvPr id="10048" name="AutoShape 5595"/>
                        <wps:cNvCnPr>
                          <a:cxnSpLocks noChangeShapeType="1"/>
                          <a:stCxn id="8336" idx="3"/>
                          <a:endCxn id="8335" idx="1"/>
                        </wps:cNvCnPr>
                        <wps:spPr bwMode="auto">
                          <a:xfrm flipV="1">
                            <a:off x="1634490" y="1861820"/>
                            <a:ext cx="379730" cy="635"/>
                          </a:xfrm>
                          <a:prstGeom prst="straightConnector1">
                            <a:avLst/>
                          </a:prstGeom>
                          <a:noFill/>
                          <a:ln w="19050">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10049" name="AutoShape 5596"/>
                        <wps:cNvCnPr>
                          <a:cxnSpLocks noChangeShapeType="1"/>
                          <a:stCxn id="8335" idx="3"/>
                          <a:endCxn id="8334" idx="1"/>
                        </wps:cNvCnPr>
                        <wps:spPr bwMode="auto">
                          <a:xfrm>
                            <a:off x="2706370" y="1861820"/>
                            <a:ext cx="308610" cy="1270"/>
                          </a:xfrm>
                          <a:prstGeom prst="bentConnector3">
                            <a:avLst>
                              <a:gd name="adj1" fmla="val 50000"/>
                            </a:avLst>
                          </a:prstGeom>
                          <a:noFill/>
                          <a:ln w="1905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10050" name="Text Box 5597"/>
                        <wps:cNvSpPr txBox="1">
                          <a:spLocks noChangeArrowheads="1"/>
                        </wps:cNvSpPr>
                        <wps:spPr bwMode="auto">
                          <a:xfrm>
                            <a:off x="1301115" y="832485"/>
                            <a:ext cx="1006475" cy="131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6F15F1" w:rsidRDefault="00DE648D" w:rsidP="009B2E06">
                              <w:pPr>
                                <w:spacing w:line="240" w:lineRule="auto"/>
                                <w:rPr>
                                  <w:sz w:val="18"/>
                                  <w:szCs w:val="16"/>
                                </w:rPr>
                              </w:pPr>
                              <w:r w:rsidRPr="006F15F1">
                                <w:rPr>
                                  <w:sz w:val="18"/>
                                  <w:szCs w:val="16"/>
                                </w:rPr>
                                <w:t>One Pulse per Second</w:t>
                              </w:r>
                            </w:p>
                          </w:txbxContent>
                        </wps:txbx>
                        <wps:bodyPr rot="0" vert="horz" wrap="none" lIns="0" tIns="0" rIns="0" bIns="0" anchor="t" anchorCtr="0" upright="1">
                          <a:spAutoFit/>
                        </wps:bodyPr>
                      </wps:wsp>
                      <wps:wsp>
                        <wps:cNvPr id="10051" name="Text Box 5598"/>
                        <wps:cNvSpPr txBox="1">
                          <a:spLocks noChangeArrowheads="1"/>
                        </wps:cNvSpPr>
                        <wps:spPr bwMode="auto">
                          <a:xfrm>
                            <a:off x="2966085" y="660400"/>
                            <a:ext cx="241300" cy="131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6F15F1" w:rsidRDefault="00DE648D" w:rsidP="009B2E06">
                              <w:pPr>
                                <w:spacing w:line="240" w:lineRule="auto"/>
                                <w:rPr>
                                  <w:sz w:val="18"/>
                                  <w:szCs w:val="16"/>
                                </w:rPr>
                              </w:pPr>
                              <w:r>
                                <w:rPr>
                                  <w:sz w:val="18"/>
                                  <w:szCs w:val="16"/>
                                </w:rPr>
                                <w:t>Time</w:t>
                              </w:r>
                            </w:p>
                          </w:txbxContent>
                        </wps:txbx>
                        <wps:bodyPr rot="0" vert="horz" wrap="none" lIns="0" tIns="0" rIns="0" bIns="0" anchor="t" anchorCtr="0" upright="1">
                          <a:spAutoFit/>
                        </wps:bodyPr>
                      </wps:wsp>
                      <wps:wsp>
                        <wps:cNvPr id="10052" name="Text Box 5599"/>
                        <wps:cNvSpPr txBox="1">
                          <a:spLocks noChangeArrowheads="1"/>
                        </wps:cNvSpPr>
                        <wps:spPr bwMode="auto">
                          <a:xfrm>
                            <a:off x="697865" y="1194435"/>
                            <a:ext cx="987425" cy="131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6F15F1" w:rsidRDefault="00DE648D" w:rsidP="009B2E06">
                              <w:pPr>
                                <w:spacing w:line="240" w:lineRule="auto"/>
                                <w:rPr>
                                  <w:sz w:val="18"/>
                                  <w:szCs w:val="16"/>
                                </w:rPr>
                              </w:pPr>
                              <w:r>
                                <w:rPr>
                                  <w:sz w:val="18"/>
                                  <w:szCs w:val="16"/>
                                </w:rPr>
                                <w:t>Measurement Signals</w:t>
                              </w:r>
                            </w:p>
                          </w:txbxContent>
                        </wps:txbx>
                        <wps:bodyPr rot="0" vert="horz" wrap="none" lIns="0" tIns="0" rIns="0" bIns="0" anchor="t" anchorCtr="0" upright="1">
                          <a:spAutoFit/>
                        </wps:bodyPr>
                      </wps:wsp>
                    </wpc:wpc>
                  </a:graphicData>
                </a:graphic>
              </wp:inline>
            </w:drawing>
          </mc:Choice>
          <mc:Fallback>
            <w:pict>
              <v:group id="Canvas 1334" o:spid="_x0000_s1371" editas="canvas" style="width:426.15pt;height:204.5pt;mso-position-horizontal-relative:char;mso-position-vertical-relative:line" coordsize="54121,259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">
                <v:shape id="_x0000_s1372" type="#_x0000_t75" style="position:absolute;width:54121;height:25971;visibility:visible;mso-wrap-style:square">
                  <v:fill o:detectmouseclick="t"/>
                  <v:path o:connecttype="none"/>
                </v:shape>
                <v:shape id="Text Box 1337" o:spid="_x0000_s1373" type="#_x0000_t202" style="position:absolute;left:9702;top:23037;width:33960;height:2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sbB8UA&#10;AADdAAAADwAAAGRycy9kb3ducmV2LnhtbESPT2sCMRTE74LfIbxCb5qoteh2o4il0FPFrQq9PTZv&#10;/9DNy7JJ3e23bwqCx2FmfsOk28E24kqdrx1rmE0VCOLcmZpLDafPt8kKhA/IBhvHpOGXPGw341GK&#10;iXE9H+mahVJECPsENVQhtImUPq/Iop+6ljh6hesshii7UpoO+wi3jZwr9Swt1hwXKmxpX1H+nf1Y&#10;DeeP4uvypA7lq122vRuUZLuWWj8+DLsXEIGGcA/f2u9Gw2qxmMH/m/gE5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OxsHxQAAAN0AAAAPAAAAAAAAAAAAAAAAAJgCAABkcnMv&#10;ZG93bnJldi54bWxQSwUGAAAAAAQABAD1AAAAigMAAAAA&#10;" filled="f" stroked="f">
                  <v:textbox>
                    <w:txbxContent>
                      <w:p w:rsidR="00DE648D" w:rsidRPr="0057231C" w:rsidRDefault="00DE648D" w:rsidP="009B2E06">
                        <w:pPr>
                          <w:pStyle w:val="Heading4"/>
                        </w:pPr>
                        <w:bookmarkStart w:id="252" w:name="_Toc334035579"/>
                        <w:bookmarkStart w:id="253" w:name="_Toc334036054"/>
                        <w:bookmarkStart w:id="254" w:name="_Toc334048337"/>
                        <w:bookmarkStart w:id="255" w:name="_Toc334048848"/>
                        <w:bookmarkStart w:id="256" w:name="_Toc334539819"/>
                        <w:bookmarkStart w:id="257" w:name="_Toc335662313"/>
                        <w:bookmarkStart w:id="258" w:name="_Toc335666273"/>
                        <w:bookmarkStart w:id="259" w:name="_Toc336032926"/>
                        <w:bookmarkStart w:id="260" w:name="_Toc336033099"/>
                        <w:bookmarkStart w:id="261" w:name="_Toc336910315"/>
                        <w:bookmarkStart w:id="262" w:name="_Toc336910456"/>
                        <w:bookmarkStart w:id="263" w:name="_Toc338624915"/>
                        <w:bookmarkStart w:id="264" w:name="_Toc338625142"/>
                        <w:bookmarkStart w:id="265" w:name="_Toc338625503"/>
                        <w:bookmarkStart w:id="266" w:name="_Toc338691082"/>
                        <w:bookmarkStart w:id="267" w:name="_Toc341210550"/>
                        <w:r w:rsidRPr="000515EE">
                          <w:t>Figure 2.4: Major elements of the modern PMU [90]</w:t>
                        </w:r>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p>
                      <w:p w:rsidR="00DE648D" w:rsidRPr="00886B24" w:rsidRDefault="00DE648D" w:rsidP="009B2E06"/>
                    </w:txbxContent>
                  </v:textbox>
                </v:shape>
                <v:shape id="Text Box 5531" o:spid="_x0000_s1374" type="#_x0000_t202" style="position:absolute;left:19977;top:4032;width:7258;height:3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BMYA&#10;AADdAAAADwAAAGRycy9kb3ducmV2LnhtbESPQWvCQBSE70L/w/IK3nQTRRtSNyKFilAPagu9vmZf&#10;k5Ds25Bdk/Tfu4LQ4zAz3zCb7Wga0VPnKssK4nkEgji3uuJCwdfn+ywB4TyyxsYyKfgjB9vsabLB&#10;VNuBz9RffCEChF2KCkrv21RKl5dk0M1tSxy8X9sZ9EF2hdQdDgFuGrmIorU0WHFYKLGlt5Ly+nI1&#10;Cobjd5P8VPVpt3/pP/rz6kRxXCg1fR53ryA8jf4//GgftIJkuVzA/U14Aj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j/BMYAAADdAAAADwAAAAAAAAAAAAAAAACYAgAAZHJz&#10;L2Rvd25yZXYueG1sUEsFBgAAAAAEAAQA9QAAAIsDAAAAAA==&#10;" strokecolor="#92d050" strokeweight="1.5pt">
                  <v:textbox>
                    <w:txbxContent>
                      <w:p w:rsidR="00DE648D" w:rsidRPr="000515EE" w:rsidRDefault="00DE648D" w:rsidP="009B2E06">
                        <w:pPr>
                          <w:spacing w:line="240" w:lineRule="auto"/>
                          <w:jc w:val="center"/>
                          <w:rPr>
                            <w:sz w:val="20"/>
                            <w:szCs w:val="18"/>
                          </w:rPr>
                        </w:pPr>
                        <w:r>
                          <w:rPr>
                            <w:sz w:val="20"/>
                            <w:szCs w:val="18"/>
                          </w:rPr>
                          <w:t>GPS Receiver</w:t>
                        </w:r>
                      </w:p>
                    </w:txbxContent>
                  </v:textbox>
                </v:shape>
                <v:shape id="Text Box 5532" o:spid="_x0000_s1375" type="#_x0000_t202" style="position:absolute;left:18573;top:10547;width:10052;height:3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Ran8YA&#10;AADdAAAADwAAAGRycy9kb3ducmV2LnhtbESPT2vCQBTE7wW/w/KE3uomDa0huooIlYI9+A+8PrPP&#10;JJh9G7JrEr99t1DwOMzMb5j5cjC16Kh1lWUF8SQCQZxbXXGh4HT8ektBOI+ssbZMCh7kYLkYvcwx&#10;07bnPXUHX4gAYZehgtL7JpPS5SUZdBPbEAfvaluDPsi2kLrFPsBNLd+j6FMarDgslNjQuqT8drgb&#10;Bf3PuU4v1W232ky7bbf/2FEcF0q9jofVDISnwT/D/+1vrSBNkgT+3oQn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5Ran8YAAADdAAAADwAAAAAAAAAAAAAAAACYAgAAZHJz&#10;L2Rvd25yZXYueG1sUEsFBgAAAAAEAAQA9QAAAIsDAAAAAA==&#10;" strokecolor="#92d050" strokeweight="1.5pt">
                  <v:textbox>
                    <w:txbxContent>
                      <w:p w:rsidR="00DE648D" w:rsidRPr="000515EE" w:rsidRDefault="00DE648D" w:rsidP="009B2E06">
                        <w:pPr>
                          <w:spacing w:line="240" w:lineRule="auto"/>
                          <w:jc w:val="center"/>
                          <w:rPr>
                            <w:sz w:val="20"/>
                            <w:szCs w:val="18"/>
                          </w:rPr>
                        </w:pPr>
                        <w:r>
                          <w:rPr>
                            <w:sz w:val="20"/>
                            <w:szCs w:val="18"/>
                          </w:rPr>
                          <w:t>Phase-Locked oscillator</w:t>
                        </w:r>
                      </w:p>
                    </w:txbxContent>
                  </v:textbox>
                </v:shape>
                <v:shape id="Text Box 5533" o:spid="_x0000_s1376" type="#_x0000_t202" style="position:absolute;left:30149;top:16732;width:10052;height:3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nGbMUA&#10;AADdAAAADwAAAGRycy9kb3ducmV2LnhtbESPQYvCMBSE74L/ITzBi2iqXUS7RpGFFQUVdBf2+mie&#10;bWnzUpqo9d8bYcHjMDPfMItVaypxo8YVlhWMRxEI4tTqgjMFvz/fwxkI55E1VpZJwYMcrJbdzgIT&#10;be98otvZZyJA2CWoIPe+TqR0aU4G3cjWxMG72MagD7LJpG7wHuCmkpMomkqDBYeFHGv6yiktz1ej&#10;wJyO80OdDuKy3LuddWs92PzNler32vUnCE+tf4f/21utYBbHH/B6E56AX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ycZsxQAAAN0AAAAPAAAAAAAAAAAAAAAAAJgCAABkcnMv&#10;ZG93bnJldi54bWxQSwUGAAAAAAQABAD1AAAAigMAAAAA&#10;" strokecolor="red" strokeweight="1pt">
                  <v:textbox>
                    <w:txbxContent>
                      <w:p w:rsidR="00DE648D" w:rsidRPr="000515EE" w:rsidRDefault="00DE648D" w:rsidP="009B2E06">
                        <w:pPr>
                          <w:spacing w:line="240" w:lineRule="auto"/>
                          <w:jc w:val="center"/>
                          <w:rPr>
                            <w:sz w:val="20"/>
                            <w:szCs w:val="18"/>
                          </w:rPr>
                        </w:pPr>
                        <w:r>
                          <w:rPr>
                            <w:sz w:val="20"/>
                            <w:szCs w:val="18"/>
                          </w:rPr>
                          <w:t>Phase Microprocessor</w:t>
                        </w:r>
                      </w:p>
                    </w:txbxContent>
                  </v:textbox>
                </v:shape>
                <v:shape id="Text Box 5534" o:spid="_x0000_s1377" type="#_x0000_t202" style="position:absolute;left:20142;top:16725;width:6921;height:3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J5hsgA&#10;AADdAAAADwAAAGRycy9kb3ducmV2LnhtbESPT2vCQBTE7wW/w/IEL6VuqlRC6iriH9SL0CiU3h7Z&#10;ZxLMvk2za4zf3hUKPQ4z8xtmOu9MJVpqXGlZwfswAkGcWV1yruB03LzFIJxH1lhZJgV3cjCf9V6m&#10;mGh74y9qU5+LAGGXoILC+zqR0mUFGXRDWxMH72wbgz7IJpe6wVuAm0qOomgiDZYcFgqsaVlQdkmv&#10;RsHh/s2/22t0bvd1/HO6HNarzetaqUG/W3yC8NT5//Bfe6cVxOPxBzzfhCcgZw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MnmGyAAAAN0AAAAPAAAAAAAAAAAAAAAAAJgCAABk&#10;cnMvZG93bnJldi54bWxQSwUGAAAAAAQABAD1AAAAjQMAAAAA&#10;" strokeweight="1pt">
                  <v:textbox>
                    <w:txbxContent>
                      <w:p w:rsidR="00DE648D" w:rsidRPr="000515EE" w:rsidRDefault="00DE648D" w:rsidP="009B2E06">
                        <w:pPr>
                          <w:spacing w:line="240" w:lineRule="auto"/>
                          <w:jc w:val="center"/>
                          <w:rPr>
                            <w:sz w:val="20"/>
                            <w:szCs w:val="18"/>
                          </w:rPr>
                        </w:pPr>
                        <w:r>
                          <w:rPr>
                            <w:sz w:val="20"/>
                            <w:szCs w:val="18"/>
                          </w:rPr>
                          <w:t>A/D convertor</w:t>
                        </w:r>
                      </w:p>
                    </w:txbxContent>
                  </v:textbox>
                </v:shape>
                <v:shape id="Text Box 5535" o:spid="_x0000_s1378" type="#_x0000_t202" style="position:absolute;left:7391;top:16725;width:8953;height:3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Dn8ccA&#10;AADdAAAADwAAAGRycy9kb3ducmV2LnhtbESPT4vCMBTE74LfITzBi2iqgpRqFPEPuhdhVVj29mie&#10;bbF5qU2s9dtvFhb2OMzMb5jFqjWlaKh2hWUF41EEgji1uuBMwfWyH8YgnEfWWFomBW9ysFp2OwtM&#10;tH3xJzVnn4kAYZeggtz7KpHSpTkZdCNbEQfvZmuDPsg6k7rGV4CbUk6iaCYNFhwWcqxok1N6Pz+N&#10;gtP7ix+HZ3RrPqr4+3o/7bb7wU6pfq9dz0F4av1/+K991Ari6XQGv2/CE5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zg5/HHAAAA3QAAAA8AAAAAAAAAAAAAAAAAmAIAAGRy&#10;cy9kb3ducmV2LnhtbFBLBQYAAAAABAAEAPUAAACMAwAAAAA=&#10;" strokeweight="1pt">
                  <v:textbox>
                    <w:txbxContent>
                      <w:p w:rsidR="00DE648D" w:rsidRPr="000515EE" w:rsidRDefault="00DE648D" w:rsidP="009B2E06">
                        <w:pPr>
                          <w:spacing w:line="240" w:lineRule="auto"/>
                          <w:jc w:val="center"/>
                          <w:rPr>
                            <w:sz w:val="20"/>
                            <w:szCs w:val="18"/>
                          </w:rPr>
                        </w:pPr>
                        <w:r>
                          <w:rPr>
                            <w:sz w:val="20"/>
                            <w:szCs w:val="18"/>
                          </w:rPr>
                          <w:t>Anti-aliasing filters</w:t>
                        </w:r>
                      </w:p>
                    </w:txbxContent>
                  </v:textbox>
                </v:shape>
                <v:shape id="Text Box 5536" o:spid="_x0000_s1379" type="#_x0000_t202" style="position:absolute;left:40265;top:9804;width:7004;height:2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tYG8UA&#10;AADdAAAADwAAAGRycy9kb3ducmV2LnhtbESPQYvCMBSE74L/ITzBi2iqhVW7RpGFFQUVdBf2+mie&#10;bWnzUpqo9d8bYcHjMDPfMItVaypxo8YVlhWMRxEI4tTqgjMFvz/fwxkI55E1VpZJwYMcrJbdzgIT&#10;be98otvZZyJA2CWoIPe+TqR0aU4G3cjWxMG72MagD7LJpG7wHuCmkpMo+pAGCw4LOdb0lVNanq9G&#10;gTkd54c6HcRluXc769Z6sPmbK9XvtetPEJ5a/w7/t7dawSyOp/B6E56AX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G1gbxQAAAN0AAAAPAAAAAAAAAAAAAAAAAJgCAABkcnMv&#10;ZG93bnJldi54bWxQSwUGAAAAAAQABAD1AAAAigMAAAAA&#10;" strokecolor="red" strokeweight="1pt">
                  <v:textbox>
                    <w:txbxContent>
                      <w:p w:rsidR="00DE648D" w:rsidRPr="000515EE" w:rsidRDefault="00DE648D" w:rsidP="009B2E06">
                        <w:pPr>
                          <w:jc w:val="center"/>
                          <w:rPr>
                            <w:sz w:val="20"/>
                            <w:szCs w:val="18"/>
                          </w:rPr>
                        </w:pPr>
                        <w:r>
                          <w:rPr>
                            <w:sz w:val="20"/>
                            <w:szCs w:val="18"/>
                          </w:rPr>
                          <w:t>Ethernet</w:t>
                        </w:r>
                        <w:r w:rsidRPr="000515EE">
                          <w:rPr>
                            <w:noProof/>
                            <w:szCs w:val="18"/>
                          </w:rPr>
                          <w:drawing>
                            <wp:inline distT="0" distB="0" distL="0" distR="0">
                              <wp:extent cx="541655" cy="659120"/>
                              <wp:effectExtent l="0" t="0" r="0" b="0"/>
                              <wp:docPr id="1451" name="Picture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1"/>
                                      <pic:cNvPicPr>
                                        <a:picLocks noChangeAspect="1" noChangeArrowheads="1"/>
                                      </pic:cNvPicPr>
                                    </pic:nvPicPr>
                                    <pic:blipFill>
                                      <a:blip r:embed="rId104"/>
                                      <a:srcRect/>
                                      <a:stretch>
                                        <a:fillRect/>
                                      </a:stretch>
                                    </pic:blipFill>
                                    <pic:spPr bwMode="auto">
                                      <a:xfrm>
                                        <a:off x="0" y="0"/>
                                        <a:ext cx="541655" cy="659120"/>
                                      </a:xfrm>
                                      <a:prstGeom prst="rect">
                                        <a:avLst/>
                                      </a:prstGeom>
                                      <a:noFill/>
                                      <a:ln w="9525">
                                        <a:noFill/>
                                        <a:miter lim="800000"/>
                                        <a:headEnd/>
                                        <a:tailEnd/>
                                      </a:ln>
                                    </pic:spPr>
                                  </pic:pic>
                                </a:graphicData>
                              </a:graphic>
                            </wp:inline>
                          </w:drawing>
                        </w:r>
                      </w:p>
                    </w:txbxContent>
                  </v:textbox>
                </v:shape>
                <v:shape id="Picture 5537" o:spid="_x0000_s1380" type="#_x0000_t75" style="position:absolute;left:12515;top:3187;width:3048;height:30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YAKfEAAAA3QAAAA8AAABkcnMvZG93bnJldi54bWxET8tqwkAU3Rf8h+EWuquTRlCJjlIEqYtu&#10;fCDt7pq5ZkIzd2JmElO/3lkILg/nPV/2thIdNb50rOBjmIAgzp0uuVBw2K/fpyB8QNZYOSYF/+Rh&#10;uRi8zDHT7spb6nahEDGEfYYKTAh1JqXPDVn0Q1cTR+7sGoshwqaQusFrDLeVTJNkLC2WHBsM1rQy&#10;lP/tWqvg0unfkH6ff+xxc/s6nlqTTtqtUm+v/ecMRKA+PMUP90YrmI5GcW58E5+AXN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4YAKfEAAAA3QAAAA8AAAAAAAAAAAAAAAAA&#10;nwIAAGRycy9kb3ducmV2LnhtbFBLBQYAAAAABAAEAPcAAACQAwAAAAA=&#10;">
                  <v:imagedata r:id="rId106" o:title=""/>
                </v:shape>
                <v:shape id="AutoShape 5539" o:spid="_x0000_s1381" type="#_x0000_t32" style="position:absolute;left:15468;top:5930;width:4413;height: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8vzsUAAADdAAAADwAAAGRycy9kb3ducmV2LnhtbESPwW7CMBBE75X6D9ZW4lacAqogxEFV&#10;q0KPJXDhtoqXxGq8Tm0Xwt/XSEgcRzPzRlOsBtuJE/lgHCt4GWcgiGunDTcK9rvP5zmIEJE1do5J&#10;wYUCrMrHhwJz7c68pVMVG5EgHHJU0MbY51KGuiWLYex64uQdnbcYk/SN1B7PCW47OcmyV2nRcFpo&#10;saf3luqf6s8qmH1sNmtTs//e/mZHwxO3qw5OqdHT8LYEEWmI9/Ct/aUVzKfTBVzfpCcgy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N8vzsUAAADdAAAADwAAAAAAAAAA&#10;AAAAAAChAgAAZHJzL2Rvd25yZXYueG1sUEsFBgAAAAAEAAQA+QAAAJMDAAAAAA==&#10;" strokecolor="#92d050" strokeweight="1pt">
                  <v:stroke endarrow="block"/>
                </v:shape>
                <v:shape id="AutoShape 5540" o:spid="_x0000_s1382" type="#_x0000_t32" style="position:absolute;left:23602;top:7918;width:7;height:253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q8TsEAAADdAAAADwAAAGRycy9kb3ducmV2LnhtbERPy4rCMBTdC/MP4Q6403R8IdUog6Ao&#10;uFBn3F+ba9uZ5qYksda/NwvB5eG858vWVKIh50vLCr76CQjizOqScwW/P+veFIQPyBory6TgQR6W&#10;i4/OHFNt73yk5hRyEUPYp6igCKFOpfRZQQZ939bEkbtaZzBE6HKpHd5juKnkIEkm0mDJsaHAmlYF&#10;Zf+nm1GwL/8mBw6Xpnq4ze7sj+PrxYyV6n623zMQgdrwFr/cW61gOhzF/fFNfAJy8Q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CrxOwQAAAN0AAAAPAAAAAAAAAAAAAAAA&#10;AKECAABkcnMvZG93bnJldi54bWxQSwUGAAAAAAQABAD5AAAAjwMAAAAA&#10;" strokecolor="#00b050" strokeweight="1pt">
                  <v:stroke dashstyle="dash" endarrow="block"/>
                </v:shape>
                <v:shapetype id="_x0000_t33" coordsize="21600,21600" o:spt="33" o:oned="t" path="m,l21600,r,21600e" filled="f">
                  <v:stroke joinstyle="miter"/>
                  <v:path arrowok="t" fillok="f" o:connecttype="none"/>
                  <o:lock v:ext="edit" shapetype="t"/>
                </v:shapetype>
                <v:shape id="AutoShape 5541" o:spid="_x0000_s1383" type="#_x0000_t33" style="position:absolute;left:27330;top:5930;width:7849;height:10802;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7Z2cUAAADdAAAADwAAAGRycy9kb3ducmV2LnhtbESPQWsCMRSE70L/Q3gFb5rd2opsjdIK&#10;oqeCawseH5vXTXTzst1E3f77Rih4HGbmG2a+7F0jLtQF61lBPs5AEFdeW64VfO7XoxmIEJE1Np5J&#10;wS8FWC4eBnMstL/yji5lrEWCcChQgYmxLaQMlSGHYexb4uR9+85hTLKrpe7wmuCukU9ZNpUOLacF&#10;gy2tDFWn8uwUlLi2R3P6eDl8Zbk9xJ/3zZGNUsPH/u0VRKQ+3sP/7a1WMJs853B7k56AX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d7Z2cUAAADdAAAADwAAAAAAAAAA&#10;AAAAAAChAgAAZHJzL2Rvd25yZXYueG1sUEsFBgAAAAAEAAQA+QAAAJMDAAAAAA==&#10;" strokecolor="#00b050" strokeweight="1pt">
                  <v:stroke endarrow="block"/>
                </v:shape>
                <v:shape id="AutoShape 5543" o:spid="_x0000_s1384" type="#_x0000_t33" style="position:absolute;left:40201;top:12528;width:3569;height:6102;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u50cQAAADdAAAADwAAAGRycy9kb3ducmV2LnhtbESPQWsCMRSE7wX/Q3hCbzWrFZXVKFIo&#10;lEKFquD1sXluFjcvaxLX1V/fCAWPw8x8wyxWna1FSz5UjhUMBxkI4sLpiksF+93n2wxEiMgaa8ek&#10;4EYBVsveywJz7a78S+02liJBOOSowMTY5FKGwpDFMHANcfKOzluMSfpSao/XBLe1HGXZRFqsOC0Y&#10;bOjDUHHaXqyC1k0PP+d24sd3vDQn0mezyb6Veu136zmISF18hv/bX1rB7H08gseb9ATk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O7nRxAAAAN0AAAAPAAAAAAAAAAAA&#10;AAAAAKECAABkcnMvZG93bnJldi54bWxQSwUGAAAAAAQABAD5AAAAkgMAAAAA&#10;" strokecolor="red" strokeweight="1.5pt">
                  <v:stroke endarrow="block"/>
                </v:shape>
                <v:roundrect id="AutoShape 5544" o:spid="_x0000_s1385" style="position:absolute;left:39439;top:1403;width:8624;height:600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5y68YA&#10;AADdAAAADwAAAGRycy9kb3ducmV2LnhtbESPW4vCMBSE3wX/QziCb5p6QdxqFPECLgiyroKPh+Zs&#10;U7Y5KU2s9d9vFhb2cZiZb5jlurWlaKj2hWMFo2ECgjhzuuBcwfXzMJiD8AFZY+mYFLzIw3rV7Swx&#10;1e7JH9RcQi4ihH2KCkwIVSqlzwxZ9ENXEUfvy9UWQ5R1LnWNzwi3pRwnyUxaLDguGKxoayj7vjys&#10;gj2++2Y23emzedvczrvTMZjTXal+r90sQARqw3/4r33UCuaT6QR+38Qn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35y68YAAADdAAAADwAAAAAAAAAAAAAAAACYAgAAZHJz&#10;L2Rvd25yZXYueG1sUEsFBgAAAAAEAAQA9QAAAIsDAAAAAA==&#10;" strokecolor="#0070c0" strokeweight="1.5pt">
                  <v:textbox>
                    <w:txbxContent>
                      <w:p w:rsidR="00DE648D" w:rsidRPr="006F15F1" w:rsidRDefault="00DE648D" w:rsidP="009B2E06">
                        <w:pPr>
                          <w:spacing w:line="240" w:lineRule="auto"/>
                          <w:jc w:val="center"/>
                          <w:rPr>
                            <w:sz w:val="20"/>
                            <w:szCs w:val="18"/>
                          </w:rPr>
                        </w:pPr>
                        <w:r w:rsidRPr="006F15F1">
                          <w:rPr>
                            <w:sz w:val="20"/>
                            <w:szCs w:val="18"/>
                          </w:rPr>
                          <w:t>Wide Area Monitoring</w:t>
                        </w:r>
                        <w:r>
                          <w:rPr>
                            <w:sz w:val="20"/>
                            <w:szCs w:val="18"/>
                          </w:rPr>
                          <w:t xml:space="preserve"> System</w:t>
                        </w:r>
                      </w:p>
                    </w:txbxContent>
                  </v:textbox>
                </v:roundrect>
                <v:shape id="AutoShape 5545" o:spid="_x0000_s1386" type="#_x0000_t32" style="position:absolute;left:43751;top:7505;width:19;height:229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8yasYAAADdAAAADwAAAGRycy9kb3ducmV2LnhtbESPT2vCQBTE70K/w/IKvekmrUgS3UgR&#10;CoUWin8u3h7ZZxKbfZvurhq/fVcQPA4z8xtmsRxMJ87kfGtZQTpJQBBXVrdcK9htP8YZCB+QNXaW&#10;ScGVPCzLp9ECC20vvKbzJtQiQtgXqKAJoS+k9FVDBv3E9sTRO1hnMETpaqkdXiLcdPI1SWbSYMtx&#10;ocGeVg1Vv5uTUfCT7Y9/Lj/Vu9R8rYzT+fcVc6Venof3OYhAQ3iE7+1PrSB7m07h9iY+AVn+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sPMmrGAAAA3QAAAA8AAAAAAAAA&#10;AAAAAAAAoQIAAGRycy9kb3ducmV2LnhtbFBLBQYAAAAABAAEAPkAAACUAwAAAAA=&#10;" strokecolor="#0070c0" strokeweight="1pt">
                  <v:stroke endarrow="block"/>
                </v:shape>
                <v:shape id="AutoShape 5546" o:spid="_x0000_s1387" type="#_x0000_t32" style="position:absolute;left:23602;top:14433;width:7;height:22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NE78cAAADdAAAADwAAAGRycy9kb3ducmV2LnhtbESPQWsCMRSE7wX/Q3hCbzWrrWVZjVIq&#10;pXqoqK14fSbP3cXNy7KJuvbXm4LQ4zAz3zDjaWsrcabGl44V9HsJCGLtTMm5gp/vj6cUhA/IBivH&#10;pOBKHqaTzsMYM+MuvKbzJuQiQthnqKAIoc6k9Logi77nauLoHVxjMUTZ5NI0eIlwW8lBkrxKiyXH&#10;hQJrei9IHzcnq2C9m+H8d/X55Ulqvdgvq8W1v1Xqsdu+jUAEasN/+N6eGwXp88sQ/t7EJyA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c0TvxwAAAN0AAAAPAAAAAAAA&#10;AAAAAAAAAKECAABkcnMvZG93bnJldi54bWxQSwUGAAAAAAQABAD5AAAAlQMAAAAA&#10;" strokecolor="#00b050" strokeweight="1pt">
                  <v:stroke dashstyle="dash" endarrow="block"/>
                </v:shape>
                <v:shape id="AutoShape 5547" o:spid="_x0000_s1388" type="#_x0000_t32" style="position:absolute;left:8686;top:13512;width:83;height:32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fK9cYAAADdAAAADwAAAGRycy9kb3ducmV2LnhtbESPQWvCQBSE7wX/w/KE3upGK1aia2gF&#10;IYdSMKaU3h7ZZxLMvo27W43/vlsoeBxm5htmnQ2mExdyvrWsYDpJQBBXVrdcKygPu6clCB+QNXaW&#10;ScGNPGSb0cMaU22vvKdLEWoRIexTVNCE0KdS+qohg35ie+LoHa0zGKJ0tdQOrxFuOjlLkoU02HJc&#10;aLCnbUPVqfgxCrqvl/c3V+4/g8/pLL/P2w9ZF0o9jofXFYhAQ7iH/9u5VrB8ni/g7018AnLz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y3yvXGAAAA3QAAAA8AAAAAAAAA&#10;AAAAAAAAoQIAAGRycy9kb3ducmV2LnhtbFBLBQYAAAAABAAEAPkAAACUAwAAAAA=&#10;" strokecolor="#0070c0" strokeweight="1pt">
                  <v:stroke endarrow="block"/>
                </v:shape>
                <v:shape id="AutoShape 5548" o:spid="_x0000_s1389" type="#_x0000_t32" style="position:absolute;left:9963;top:13550;width:82;height:32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vbsYAAADdAAAADwAAAGRycy9kb3ducmV2LnhtbESPQWvCQBSE74L/YXmCN91oi5HoKioU&#10;PJSCqaV4e2Rfk9Ds27i7avz3bkHocZiZb5jlujONuJLztWUFk3ECgriwuuZSwfHzbTQH4QOyxsYy&#10;KbiTh/Wq31tipu2ND3TNQykihH2GCqoQ2kxKX1Rk0I9tSxy9H+sMhihdKbXDW4SbRk6TZCYN1hwX&#10;KmxpV1Hxm1+MguY7fd+64+Er+D2d5em8+5BlrtRw0G0WIAJ14T/8bO+1gvnLawp/b+ITkK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P7b27GAAAA3QAAAA8AAAAAAAAA&#10;AAAAAAAAoQIAAGRycy9kb3ducmV2LnhtbFBLBQYAAAAABAAEAPkAAACUAwAAAAA=&#10;" strokecolor="#0070c0" strokeweight="1pt">
                  <v:stroke endarrow="block"/>
                </v:shape>
                <v:shape id="AutoShape 5549" o:spid="_x0000_s1390" type="#_x0000_t32" style="position:absolute;left:11074;top:13550;width:82;height:32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T7HMIAAADdAAAADwAAAGRycy9kb3ducmV2LnhtbERPTYvCMBC9C/6HMII3TdVlla5RVBA8&#10;iGBVlr0NzWxbbCY1idr99+aw4PHxvufL1tTiQc5XlhWMhgkI4tzqigsF59N2MAPhA7LG2jIp+CMP&#10;y0W3M8dU2ycf6ZGFQsQQ9ikqKENoUil9XpJBP7QNceR+rTMYInSF1A6fMdzUcpwkn9JgxbGhxIY2&#10;JeXX7G4U1N/T/dqdj5fgd3STP7fNQRaZUv1eu/oCEagNb/G/e6cVzCYfcW58E5+AXL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mT7HMIAAADdAAAADwAAAAAAAAAAAAAA&#10;AAChAgAAZHJzL2Rvd25yZXYueG1sUEsFBgAAAAAEAAQA+QAAAJADAAAAAA==&#10;" strokecolor="#0070c0" strokeweight="1pt">
                  <v:stroke endarrow="block"/>
                </v:shape>
                <v:shape id="AutoShape 5592" o:spid="_x0000_s1391" type="#_x0000_t32" style="position:absolute;left:12350;top:13595;width:83;height:32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heh8YAAADdAAAADwAAAGRycy9kb3ducmV2LnhtbESPQWvCQBSE74L/YXlCb7qpFavRTbCC&#10;4KEIppbi7ZF9JqHZt3F3q+m/7xYKPQ4z8w2zznvTihs531hW8DhJQBCXVjdcKTi97cYLED4ga2wt&#10;k4Jv8pBnw8EaU23vfKRbESoRIexTVFCH0KVS+rImg35iO+LoXawzGKJ0ldQO7xFuWjlNkrk02HBc&#10;qLGjbU3lZ/FlFLQfz68v7nR8D35PV3m+bg+yKpR6GPWbFYhAffgP/7X3WsHiabaE3zfxCcjs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0oXofGAAAA3QAAAA8AAAAAAAAA&#10;AAAAAAAAoQIAAGRycy9kb3ducmV2LnhtbFBLBQYAAAAABAAEAPkAAACUAwAAAAA=&#10;" strokecolor="#0070c0" strokeweight="1pt">
                  <v:stroke endarrow="block"/>
                </v:shape>
                <v:shape id="AutoShape 5593" o:spid="_x0000_s1392" type="#_x0000_t32" style="position:absolute;left:13589;top:13595;width:82;height:32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thx8IAAADdAAAADwAAAGRycy9kb3ducmV2LnhtbERPTYvCMBC9C/6HMII3TVV2la5RVBA8&#10;iGBVlr0NzWxbbCY1idr99+aw4PHxvufL1tTiQc5XlhWMhgkI4tzqigsF59N2MAPhA7LG2jIp+CMP&#10;y0W3M8dU2ycf6ZGFQsQQ9ikqKENoUil9XpJBP7QNceR+rTMYInSF1A6fMdzUcpwkn9JgxbGhxIY2&#10;JeXX7G4U1N/T/dqdj5fgd3STP7fNQRaZUv1eu/oCEagNb/G/e6cVzCYfcX98E5+AXL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cthx8IAAADdAAAADwAAAAAAAAAAAAAA&#10;AAChAgAAZHJzL2Rvd25yZXYueG1sUEsFBgAAAAAEAAQA+QAAAJADAAAAAA==&#10;" strokecolor="#0070c0" strokeweight="1pt">
                  <v:stroke endarrow="block"/>
                </v:shape>
                <v:shape id="AutoShape 5594" o:spid="_x0000_s1393" type="#_x0000_t32" style="position:absolute;left:14909;top:13512;width:83;height:32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fEXMYAAADdAAAADwAAAGRycy9kb3ducmV2LnhtbESPQWvCQBSE7wX/w/IEb3WjpVaiq2ig&#10;4KEUTFNKb4/sMwlm3ya7q6b/vlsQehxm5htmvR1MK67kfGNZwWyagCAurW64UlB8vD4uQfiArLG1&#10;TAp+yMN2M3pYY6rtjY90zUMlIoR9igrqELpUSl/WZNBPbUccvZN1BkOUrpLa4S3CTSvnSbKQBhuO&#10;CzV2lNVUnvOLUdB+vbztXXH8DP5Avfzus3dZ5UpNxsNuBSLQEP7D9/ZBK1g+Pc/g7018AnLz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aHxFzGAAAA3QAAAA8AAAAAAAAA&#10;AAAAAAAAoQIAAGRycy9kb3ducmV2LnhtbFBLBQYAAAAABAAEAPkAAACUAwAAAAA=&#10;" strokecolor="#0070c0" strokeweight="1pt">
                  <v:stroke endarrow="block"/>
                </v:shape>
                <v:shape id="AutoShape 5595" o:spid="_x0000_s1394" type="#_x0000_t32" style="position:absolute;left:16344;top:18618;width:3798;height: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rUvsUAAADeAAAADwAAAGRycy9kb3ducmV2LnhtbESPQU/DMAyF70j8h8hI3FjSCSHWLZvQ&#10;JgTXlWna0Wq8tqNxqiasgV+PD0jcbL3n9z6vNtn36kpj7AJbKGYGFHEdXMeNhcPH68MzqJiQHfaB&#10;ycI3Rdisb29WWLow8Z6uVWqUhHAs0UKb0lBqHeuWPMZZGIhFO4fRY5J1bLQbcZJw3+u5MU/aY8fS&#10;0OJA25bqz+rLW6i2i5yPu+J0mnB/oDRd3orix9r7u/yyBJUop3/z3/W7E3xjHoVX3pEZ9P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prUvsUAAADeAAAADwAAAAAAAAAA&#10;AAAAAAChAgAAZHJzL2Rvd25yZXYueG1sUEsFBgAAAAAEAAQA+QAAAJMDAAAAAA==&#10;" strokecolor="black [3213]" strokeweight="1.5pt">
                  <v:stroke endarrow="block"/>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5596" o:spid="_x0000_s1395" type="#_x0000_t34" style="position:absolute;left:27063;top:18618;width:3086;height:12;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Dc4sQAAADeAAAADwAAAGRycy9kb3ducmV2LnhtbERPTU8CMRC9k/gfmjHxQqTFEFxWCiEE&#10;E+NJQO/DdtwubKdLW2H999bExNu8vM+ZL3vXiguF2HjWMB4pEMSVNw3XGt73z/cFiJiQDbaeScM3&#10;RVgubgZzLI2/8pYuu1SLHMKxRA02pa6UMlaWHMaR74gz9+mDw5RhqKUJeM3hrpUPSk2lw4Zzg8WO&#10;1paq0+7Ladgf3h7tdmLkZngsClOvpuHj9az13W2/egKRqE//4j/3i8nzlZrM4PedfINc/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MNzixAAAAN4AAAAPAAAAAAAAAAAA&#10;AAAAAKECAABkcnMvZG93bnJldi54bWxQSwUGAAAAAAQABAD5AAAAkgMAAAAA&#10;" strokecolor="red" strokeweight="1.5pt">
                  <v:stroke endarrow="block"/>
                </v:shape>
                <v:shape id="Text Box 5597" o:spid="_x0000_s1396" type="#_x0000_t202" style="position:absolute;left:13011;top:8324;width:10064;height:131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TufccA&#10;AADeAAAADwAAAGRycy9kb3ducmV2LnhtbESPQUvDQBCF70L/wzIFL2J3KyiSdlu0UhAKoo29D9kx&#10;G83OhuyapP565yB4m2HevPe+9XYKrRqoT01kC8uFAUVcRddwbeG93F/fg0oZ2WEbmSycKcF2M7tY&#10;Y+HiyG80HHOtxIRTgRZ8zl2hdao8BUyL2BHL7SP2AbOsfa1dj6OYh1bfGHOnAzYsCR472nmqvo7f&#10;wcLnUNZ79ziNfrc8lK9XLz+nFp+svZxPDytQmab8L/77fnZS35hbARAcmUF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mE7n3HAAAA3gAAAA8AAAAAAAAAAAAAAAAAmAIAAGRy&#10;cy9kb3ducmV2LnhtbFBLBQYAAAAABAAEAPUAAACMAwAAAAA=&#10;" stroked="f">
                  <v:textbox style="mso-fit-shape-to-text:t" inset="0,0,0,0">
                    <w:txbxContent>
                      <w:p w:rsidR="00DE648D" w:rsidRPr="006F15F1" w:rsidRDefault="00DE648D" w:rsidP="009B2E06">
                        <w:pPr>
                          <w:spacing w:line="240" w:lineRule="auto"/>
                          <w:rPr>
                            <w:sz w:val="18"/>
                            <w:szCs w:val="16"/>
                          </w:rPr>
                        </w:pPr>
                        <w:r w:rsidRPr="006F15F1">
                          <w:rPr>
                            <w:sz w:val="18"/>
                            <w:szCs w:val="16"/>
                          </w:rPr>
                          <w:t>One Pulse per Second</w:t>
                        </w:r>
                      </w:p>
                    </w:txbxContent>
                  </v:textbox>
                </v:shape>
                <v:shape id="Text Box 5598" o:spid="_x0000_s1397" type="#_x0000_t202" style="position:absolute;left:29660;top:6604;width:2413;height:131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hL5sUA&#10;AADeAAAADwAAAGRycy9kb3ducmV2LnhtbERP30vDMBB+F/wfwgm+yJZUUKRbNnQyEIThVvd+NLem&#10;W3MpTWzr/vplIPh2H9/Pmy9H14ieulB71pBNFQji0puaKw3fxXryAiJEZIONZ9LwSwGWi9ubOebG&#10;D7ylfhcrkUI45KjBxtjmUobSksMw9S1x4g6+cxgT7CppOhxSuGvko1LP0mHNqcFiSytL5Wn34zQc&#10;+6Jam7dxsKvss/h62Jz3Db5rfX83vs5ARBrjv/jP/WHSfKWeMri+k26Qi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yEvmxQAAAN4AAAAPAAAAAAAAAAAAAAAAAJgCAABkcnMv&#10;ZG93bnJldi54bWxQSwUGAAAAAAQABAD1AAAAigMAAAAA&#10;" stroked="f">
                  <v:textbox style="mso-fit-shape-to-text:t" inset="0,0,0,0">
                    <w:txbxContent>
                      <w:p w:rsidR="00DE648D" w:rsidRPr="006F15F1" w:rsidRDefault="00DE648D" w:rsidP="009B2E06">
                        <w:pPr>
                          <w:spacing w:line="240" w:lineRule="auto"/>
                          <w:rPr>
                            <w:sz w:val="18"/>
                            <w:szCs w:val="16"/>
                          </w:rPr>
                        </w:pPr>
                        <w:r>
                          <w:rPr>
                            <w:sz w:val="18"/>
                            <w:szCs w:val="16"/>
                          </w:rPr>
                          <w:t>Time</w:t>
                        </w:r>
                      </w:p>
                    </w:txbxContent>
                  </v:textbox>
                </v:shape>
                <v:shape id="Text Box 5599" o:spid="_x0000_s1398" type="#_x0000_t202" style="position:absolute;left:6978;top:11944;width:9874;height:131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rVkcUA&#10;AADeAAAADwAAAGRycy9kb3ducmV2LnhtbERPW2vCMBR+H+w/hDPwRWaisDE6o3hBGAxks9v7oTlr&#10;OpuT0sS289cbQdjb+fiuZ74cXC06akPlWcN0okAQF95UXGr4ynePLyBCRDZYeyYNfxRgubi/m2Nm&#10;fM+f1B1iKVIIhww12BibTMpQWHIYJr4hTtyPbx3GBNtSmhb7FO5qOVPqWTqsODVYbGhjqTgeTk7D&#10;b5eXO7MeeruZvucf4/35u8at1qOHYfUKItIQ/8U395tJ85V6msH1nXSDX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GtWRxQAAAN4AAAAPAAAAAAAAAAAAAAAAAJgCAABkcnMv&#10;ZG93bnJldi54bWxQSwUGAAAAAAQABAD1AAAAigMAAAAA&#10;" stroked="f">
                  <v:textbox style="mso-fit-shape-to-text:t" inset="0,0,0,0">
                    <w:txbxContent>
                      <w:p w:rsidR="00DE648D" w:rsidRPr="006F15F1" w:rsidRDefault="00DE648D" w:rsidP="009B2E06">
                        <w:pPr>
                          <w:spacing w:line="240" w:lineRule="auto"/>
                          <w:rPr>
                            <w:sz w:val="18"/>
                            <w:szCs w:val="16"/>
                          </w:rPr>
                        </w:pPr>
                        <w:r>
                          <w:rPr>
                            <w:sz w:val="18"/>
                            <w:szCs w:val="16"/>
                          </w:rPr>
                          <w:t>Measurement Signals</w:t>
                        </w:r>
                      </w:p>
                    </w:txbxContent>
                  </v:textbox>
                </v:shape>
                <w10:anchorlock/>
              </v:group>
            </w:pict>
          </mc:Fallback>
        </mc:AlternateContent>
      </w:r>
    </w:p>
    <w:p w:rsidR="002D5E60" w:rsidRPr="00DA2A8F" w:rsidRDefault="00E253FA" w:rsidP="00AC33FE">
      <w:pPr>
        <w:pStyle w:val="TextAli"/>
      </w:pPr>
      <w:r w:rsidRPr="00DA2A8F">
        <w:t xml:space="preserve">The current and voltage signals are converted to voltages with appropriate shunts or instrument transformers (typically within the range of </w:t>
      </w:r>
      <w:r w:rsidRPr="00DA2A8F">
        <w:rPr>
          <w:rFonts w:hint="eastAsia"/>
        </w:rPr>
        <w:t>±</w:t>
      </w:r>
      <w:r w:rsidRPr="00DA2A8F">
        <w:t xml:space="preserve">10 volts) so that they are matched with the requirements of the analog-to-digital converters. </w:t>
      </w:r>
      <w:r w:rsidR="00D95069" w:rsidRPr="00DA2A8F">
        <w:t xml:space="preserve"> </w:t>
      </w:r>
    </w:p>
    <w:p w:rsidR="00D95069" w:rsidRPr="00DA2A8F" w:rsidRDefault="00D95069" w:rsidP="002D5E60">
      <w:pPr>
        <w:pStyle w:val="TextAli"/>
      </w:pPr>
      <w:r w:rsidRPr="00DA2A8F">
        <w:t xml:space="preserve"> The sampling rate chosen for the sampling process dictates the frequency response of the anti-aliasing filters. In most cases, these are analog-type filters with a cut-off frequency less than half of the sampling frequency in order to satisfy the Nyquist criterion. As in many relay designs one may use a high sampling rate (called oversampling) with corresponding high cut-off frequency of the analog anti-aliasing filters. This step is then followed by a digital ‘decimation filter’ which converts the sampled data to a lower sampling rate, thus providing a ‘digital anti-aliasing filter’ concatenated with the analog anti-aliasing filters. The advantage of such a scheme is that the effective anti-aliasing filters made up of an analog front end and a digital decimation filter are far more stable as far as aging and temperature variations are concerned. This ensures that all the analog signals have the same phase shift and attenuation, thus assuring that the phase angle differences and relative magnitudes of the different signals are unchanged. The sampling clock is phase-locked with the GPS clock pulse. Sampling rates have been going up steadily over the years – starting with a rate of 12 samples per cycle of the nominal power frequency in the first PMUs to as high as 96 or 128 samples per cycle in more modern devices, as faster analog-to-digital converters and microprocessors have become commonplace.</w:t>
      </w:r>
    </w:p>
    <w:p w:rsidR="00D95069" w:rsidRPr="00DA2A8F" w:rsidRDefault="00D95069" w:rsidP="002D5E60">
      <w:pPr>
        <w:pStyle w:val="TextAli"/>
      </w:pPr>
      <w:r w:rsidRPr="00DA2A8F">
        <w:t>The most common use of the GPS system is in determining the coordinates of the receiver; although for the PMUs the signal which is most important is the one pulse per-second. This pulse as received by any receiver on earth is coincident with all other received pulses to within 1 microsecond. In practice much better accuracies of synchronization of the order of a few hundred nanoseconds have been realized.</w:t>
      </w:r>
    </w:p>
    <w:p w:rsidR="00D95069" w:rsidRPr="00DA2A8F" w:rsidRDefault="00D95069" w:rsidP="00571CCF">
      <w:pPr>
        <w:pStyle w:val="TextAli"/>
      </w:pPr>
      <w:r w:rsidRPr="00DA2A8F">
        <w:t>The PMUs are installed in power system substations. The selection of substations where these installations take place depends upon the use to be made of the measurements they provide. The optimal placement of PMUs will be considered in some of the following chapters which discuss some of the applications of phasor measurements. In most applications, the phasor data is used at locations remote from the PMUs. Thus an architecture invo</w:t>
      </w:r>
      <w:r w:rsidR="00571CCF">
        <w:t>lving PMUs, communication links</w:t>
      </w:r>
      <w:r w:rsidRPr="00DA2A8F">
        <w:t xml:space="preserve"> and data concentrators must exist in order to realize the full benefit of the PMU measurement system. A generally accepted architecture of such a system is shown in </w:t>
      </w:r>
      <w:r w:rsidR="00571CCF">
        <w:t>f</w:t>
      </w:r>
      <w:r w:rsidRPr="00DA2A8F">
        <w:t>igure 2.4.</w:t>
      </w:r>
    </w:p>
    <w:p w:rsidR="00D95069" w:rsidRPr="00DA2A8F" w:rsidRDefault="00D95069" w:rsidP="002D5E60">
      <w:pPr>
        <w:pStyle w:val="TextAli"/>
      </w:pPr>
      <w:r w:rsidRPr="00DA2A8F">
        <w:t>The PMUs are situa</w:t>
      </w:r>
      <w:r w:rsidR="00571CCF">
        <w:t>ted in power system substations</w:t>
      </w:r>
      <w:r w:rsidRPr="00DA2A8F">
        <w:t xml:space="preserve"> and provide measurements of time-stamped positive-sequence voltages and currents of all monitored buses and feeders (as well as frequency and rate of change of frequency). The measurements are stored in local data storage devices, which can be accessed from remote locations for post-mortem or diagnostic purposes. The local storage </w:t>
      </w:r>
      <w:r w:rsidR="00571CCF">
        <w:t>capacity is necessarily limited</w:t>
      </w:r>
      <w:r w:rsidRPr="00DA2A8F">
        <w:t xml:space="preserve"> and the stored data belonging to an interesting power system event must be flagged for permanent storage so that it is not overwritten when the local storage capacity is exhausted. The phasor data is also available for real-time applications in a steady stream as soon as the measurements are made. There may well be some local application tasks which require PMU data, in which case it can be made available locally for such tasks. However, the main use of the real-time data is at a higher level where data from several PMUs is available.</w:t>
      </w:r>
    </w:p>
    <w:p w:rsidR="002D5E60" w:rsidRPr="00DA2A8F" w:rsidRDefault="00DE2A75" w:rsidP="00D95069">
      <w:r>
        <w:rPr>
          <w:noProof/>
        </w:rPr>
        <mc:AlternateContent>
          <mc:Choice Requires="wpc">
            <w:drawing>
              <wp:inline distT="0" distB="0" distL="0" distR="0">
                <wp:extent cx="5494020" cy="2279650"/>
                <wp:effectExtent l="0" t="0" r="1905" b="0"/>
                <wp:docPr id="8330" name="Canvas 138" descr="Substation A"/>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0026" name="Text Box 141"/>
                        <wps:cNvSpPr txBox="1">
                          <a:spLocks noChangeArrowheads="1"/>
                        </wps:cNvSpPr>
                        <wps:spPr bwMode="auto">
                          <a:xfrm>
                            <a:off x="686435" y="1984375"/>
                            <a:ext cx="4330700"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2D5E60" w:rsidRDefault="00DE648D" w:rsidP="00476B7D">
                              <w:pPr>
                                <w:pStyle w:val="Heading4"/>
                                <w:rPr>
                                  <w:szCs w:val="24"/>
                                </w:rPr>
                              </w:pPr>
                              <w:bookmarkStart w:id="268" w:name="_Toc334035580"/>
                              <w:bookmarkStart w:id="269" w:name="_Toc334036055"/>
                              <w:bookmarkStart w:id="270" w:name="_Toc334048338"/>
                              <w:bookmarkStart w:id="271" w:name="_Toc334048849"/>
                              <w:bookmarkStart w:id="272" w:name="_Toc334539820"/>
                              <w:bookmarkStart w:id="273" w:name="_Toc335662314"/>
                              <w:bookmarkStart w:id="274" w:name="_Toc335666274"/>
                              <w:bookmarkStart w:id="275" w:name="_Toc336032927"/>
                              <w:bookmarkStart w:id="276" w:name="_Toc336033100"/>
                              <w:bookmarkStart w:id="277" w:name="_Toc336910316"/>
                              <w:bookmarkStart w:id="278" w:name="_Toc336910457"/>
                              <w:bookmarkStart w:id="279" w:name="_Toc338624916"/>
                              <w:bookmarkStart w:id="280" w:name="_Toc338625143"/>
                              <w:bookmarkStart w:id="281" w:name="_Toc338625504"/>
                              <w:bookmarkStart w:id="282" w:name="_Toc338691083"/>
                              <w:bookmarkStart w:id="283" w:name="_Toc341210551"/>
                              <w:r>
                                <w:rPr>
                                  <w:szCs w:val="24"/>
                                </w:rPr>
                                <w:t>Figure 2.5</w:t>
                              </w:r>
                              <w:r w:rsidRPr="002D5E60">
                                <w:rPr>
                                  <w:szCs w:val="24"/>
                                </w:rPr>
                                <w:t>:</w:t>
                              </w:r>
                              <w:r>
                                <w:rPr>
                                  <w:szCs w:val="24"/>
                                </w:rPr>
                                <w:t xml:space="preserve"> </w:t>
                              </w:r>
                              <w:r w:rsidRPr="002D5E60">
                                <w:rPr>
                                  <w:szCs w:val="24"/>
                                </w:rPr>
                                <w:t>Phasor measurement systems and levels of phasor data concentrators</w:t>
                              </w:r>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p>
                            <w:p w:rsidR="00DE648D" w:rsidRPr="00D74975" w:rsidRDefault="00DE648D" w:rsidP="00476B7D"/>
                          </w:txbxContent>
                        </wps:txbx>
                        <wps:bodyPr rot="0" vert="horz" wrap="square" lIns="91440" tIns="45720" rIns="91440" bIns="45720" anchor="t" anchorCtr="0" upright="1">
                          <a:noAutofit/>
                        </wps:bodyPr>
                      </wps:wsp>
                      <wpg:wgp>
                        <wpg:cNvPr id="10027" name="Group 5841"/>
                        <wpg:cNvGrpSpPr>
                          <a:grpSpLocks/>
                        </wpg:cNvGrpSpPr>
                        <wpg:grpSpPr bwMode="auto">
                          <a:xfrm>
                            <a:off x="638175" y="130810"/>
                            <a:ext cx="4666615" cy="1830070"/>
                            <a:chOff x="2511" y="5243"/>
                            <a:chExt cx="7349" cy="2882"/>
                          </a:xfrm>
                        </wpg:grpSpPr>
                        <wps:wsp>
                          <wps:cNvPr id="10028" name="Rectangle 5834"/>
                          <wps:cNvSpPr>
                            <a:spLocks noChangeArrowheads="1"/>
                          </wps:cNvSpPr>
                          <wps:spPr bwMode="auto">
                            <a:xfrm>
                              <a:off x="6118" y="7189"/>
                              <a:ext cx="1609" cy="649"/>
                            </a:xfrm>
                            <a:prstGeom prst="rect">
                              <a:avLst/>
                            </a:prstGeom>
                            <a:gradFill rotWithShape="0">
                              <a:gsLst>
                                <a:gs pos="0">
                                  <a:schemeClr val="accent6">
                                    <a:lumMod val="60000"/>
                                    <a:lumOff val="40000"/>
                                  </a:schemeClr>
                                </a:gs>
                                <a:gs pos="50000">
                                  <a:schemeClr val="accent6">
                                    <a:lumMod val="20000"/>
                                    <a:lumOff val="80000"/>
                                  </a:schemeClr>
                                </a:gs>
                                <a:gs pos="100000">
                                  <a:schemeClr val="accent6">
                                    <a:lumMod val="60000"/>
                                    <a:lumOff val="40000"/>
                                  </a:schemeClr>
                                </a:gs>
                              </a:gsLst>
                              <a:lin ang="18900000" scaled="1"/>
                            </a:gradFill>
                            <a:ln w="12700">
                              <a:solidFill>
                                <a:schemeClr val="accent6">
                                  <a:lumMod val="60000"/>
                                  <a:lumOff val="40000"/>
                                </a:schemeClr>
                              </a:solidFill>
                              <a:miter lim="800000"/>
                              <a:headEnd/>
                              <a:tailEnd/>
                            </a:ln>
                            <a:effectLst>
                              <a:outerShdw dist="28398" dir="3806097" algn="ctr" rotWithShape="0">
                                <a:schemeClr val="accent6">
                                  <a:lumMod val="50000"/>
                                  <a:lumOff val="0"/>
                                  <a:alpha val="50000"/>
                                </a:schemeClr>
                              </a:outerShdw>
                            </a:effectLst>
                          </wps:spPr>
                          <wps:bodyPr rot="0" vert="horz" wrap="square" lIns="91440" tIns="45720" rIns="91440" bIns="45720" anchor="t" anchorCtr="0" upright="1">
                            <a:noAutofit/>
                          </wps:bodyPr>
                        </wps:wsp>
                        <wps:wsp>
                          <wps:cNvPr id="10029" name="Rectangle 5833"/>
                          <wps:cNvSpPr>
                            <a:spLocks noChangeArrowheads="1"/>
                          </wps:cNvSpPr>
                          <wps:spPr bwMode="auto">
                            <a:xfrm>
                              <a:off x="4269" y="7189"/>
                              <a:ext cx="1609" cy="649"/>
                            </a:xfrm>
                            <a:prstGeom prst="rect">
                              <a:avLst/>
                            </a:prstGeom>
                            <a:gradFill rotWithShape="0">
                              <a:gsLst>
                                <a:gs pos="0">
                                  <a:schemeClr val="accent6">
                                    <a:lumMod val="60000"/>
                                    <a:lumOff val="40000"/>
                                  </a:schemeClr>
                                </a:gs>
                                <a:gs pos="50000">
                                  <a:schemeClr val="accent6">
                                    <a:lumMod val="20000"/>
                                    <a:lumOff val="80000"/>
                                  </a:schemeClr>
                                </a:gs>
                                <a:gs pos="100000">
                                  <a:schemeClr val="accent6">
                                    <a:lumMod val="60000"/>
                                    <a:lumOff val="40000"/>
                                  </a:schemeClr>
                                </a:gs>
                              </a:gsLst>
                              <a:lin ang="18900000" scaled="1"/>
                            </a:gradFill>
                            <a:ln w="12700">
                              <a:solidFill>
                                <a:schemeClr val="accent6">
                                  <a:lumMod val="60000"/>
                                  <a:lumOff val="40000"/>
                                </a:schemeClr>
                              </a:solidFill>
                              <a:miter lim="800000"/>
                              <a:headEnd/>
                              <a:tailEnd/>
                            </a:ln>
                            <a:effectLst>
                              <a:outerShdw dist="28398" dir="3806097" algn="ctr" rotWithShape="0">
                                <a:schemeClr val="accent6">
                                  <a:lumMod val="50000"/>
                                  <a:lumOff val="0"/>
                                  <a:alpha val="50000"/>
                                </a:schemeClr>
                              </a:outerShdw>
                            </a:effectLst>
                          </wps:spPr>
                          <wps:bodyPr rot="0" vert="horz" wrap="square" lIns="91440" tIns="45720" rIns="91440" bIns="45720" anchor="t" anchorCtr="0" upright="1">
                            <a:noAutofit/>
                          </wps:bodyPr>
                        </wps:wsp>
                        <wps:wsp>
                          <wps:cNvPr id="10030" name="Rectangle 5832"/>
                          <wps:cNvSpPr>
                            <a:spLocks noChangeArrowheads="1"/>
                          </wps:cNvSpPr>
                          <wps:spPr bwMode="auto">
                            <a:xfrm>
                              <a:off x="2511" y="7189"/>
                              <a:ext cx="1518" cy="649"/>
                            </a:xfrm>
                            <a:prstGeom prst="rect">
                              <a:avLst/>
                            </a:prstGeom>
                            <a:gradFill rotWithShape="0">
                              <a:gsLst>
                                <a:gs pos="0">
                                  <a:schemeClr val="accent6">
                                    <a:lumMod val="60000"/>
                                    <a:lumOff val="40000"/>
                                  </a:schemeClr>
                                </a:gs>
                                <a:gs pos="50000">
                                  <a:schemeClr val="accent6">
                                    <a:lumMod val="20000"/>
                                    <a:lumOff val="80000"/>
                                  </a:schemeClr>
                                </a:gs>
                                <a:gs pos="100000">
                                  <a:schemeClr val="accent6">
                                    <a:lumMod val="60000"/>
                                    <a:lumOff val="40000"/>
                                  </a:schemeClr>
                                </a:gs>
                              </a:gsLst>
                              <a:lin ang="18900000" scaled="1"/>
                            </a:gradFill>
                            <a:ln w="12700">
                              <a:solidFill>
                                <a:schemeClr val="accent6">
                                  <a:lumMod val="60000"/>
                                  <a:lumOff val="40000"/>
                                </a:schemeClr>
                              </a:solidFill>
                              <a:miter lim="800000"/>
                              <a:headEnd/>
                              <a:tailEnd/>
                            </a:ln>
                            <a:effectLst>
                              <a:outerShdw dist="28398" dir="3806097" algn="ctr" rotWithShape="0">
                                <a:schemeClr val="accent6">
                                  <a:lumMod val="50000"/>
                                  <a:lumOff val="0"/>
                                  <a:alpha val="50000"/>
                                </a:schemeClr>
                              </a:outerShdw>
                            </a:effectLst>
                          </wps:spPr>
                          <wps:bodyPr rot="0" vert="horz" wrap="square" lIns="91440" tIns="45720" rIns="91440" bIns="45720" anchor="t" anchorCtr="0" upright="1">
                            <a:noAutofit/>
                          </wps:bodyPr>
                        </wps:wsp>
                        <wps:wsp>
                          <wps:cNvPr id="10031" name="Text Box 5811"/>
                          <wps:cNvSpPr txBox="1">
                            <a:spLocks noChangeArrowheads="1"/>
                          </wps:cNvSpPr>
                          <wps:spPr bwMode="auto">
                            <a:xfrm>
                              <a:off x="3300" y="6307"/>
                              <a:ext cx="1323" cy="475"/>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rsidR="00DE648D" w:rsidRPr="00117AF4" w:rsidRDefault="00DE648D" w:rsidP="00476B7D">
                                <w:pPr>
                                  <w:spacing w:line="240" w:lineRule="auto"/>
                                  <w:jc w:val="center"/>
                                  <w:rPr>
                                    <w:sz w:val="20"/>
                                    <w:szCs w:val="18"/>
                                  </w:rPr>
                                </w:pPr>
                                <w:r w:rsidRPr="00117AF4">
                                  <w:rPr>
                                    <w:sz w:val="20"/>
                                    <w:szCs w:val="18"/>
                                  </w:rPr>
                                  <w:t>Data Concentrator</w:t>
                                </w:r>
                              </w:p>
                            </w:txbxContent>
                          </wps:txbx>
                          <wps:bodyPr rot="0" vert="horz" wrap="square" lIns="0" tIns="0" rIns="0" bIns="0" anchor="t" anchorCtr="0" upright="1">
                            <a:spAutoFit/>
                          </wps:bodyPr>
                        </wps:wsp>
                        <wps:wsp>
                          <wps:cNvPr id="10032" name="Text Box 5812"/>
                          <wps:cNvSpPr txBox="1">
                            <a:spLocks noChangeArrowheads="1"/>
                          </wps:cNvSpPr>
                          <wps:spPr bwMode="auto">
                            <a:xfrm>
                              <a:off x="5878" y="5321"/>
                              <a:ext cx="1323" cy="475"/>
                            </a:xfrm>
                            <a:prstGeom prst="rect">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DE648D" w:rsidRPr="00117AF4" w:rsidRDefault="00DE648D" w:rsidP="00476B7D">
                                <w:pPr>
                                  <w:spacing w:line="240" w:lineRule="auto"/>
                                  <w:jc w:val="center"/>
                                  <w:rPr>
                                    <w:sz w:val="20"/>
                                    <w:szCs w:val="18"/>
                                  </w:rPr>
                                </w:pPr>
                                <w:r>
                                  <w:rPr>
                                    <w:sz w:val="20"/>
                                    <w:szCs w:val="18"/>
                                  </w:rPr>
                                  <w:t xml:space="preserve">Super </w:t>
                                </w:r>
                                <w:r w:rsidRPr="00117AF4">
                                  <w:rPr>
                                    <w:sz w:val="20"/>
                                    <w:szCs w:val="18"/>
                                  </w:rPr>
                                  <w:t>Data Concentrator</w:t>
                                </w:r>
                              </w:p>
                            </w:txbxContent>
                          </wps:txbx>
                          <wps:bodyPr rot="0" vert="horz" wrap="square" lIns="0" tIns="0" rIns="0" bIns="0" anchor="t" anchorCtr="0" upright="1">
                            <a:spAutoFit/>
                          </wps:bodyPr>
                        </wps:wsp>
                        <wps:wsp>
                          <wps:cNvPr id="10033" name="Text Box 5813"/>
                          <wps:cNvSpPr txBox="1">
                            <a:spLocks noChangeArrowheads="1"/>
                          </wps:cNvSpPr>
                          <wps:spPr bwMode="auto">
                            <a:xfrm>
                              <a:off x="3303" y="7410"/>
                              <a:ext cx="570" cy="24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DE648D" w:rsidRPr="00117AF4" w:rsidRDefault="00DE648D" w:rsidP="00476B7D">
                                <w:pPr>
                                  <w:spacing w:line="240" w:lineRule="auto"/>
                                  <w:jc w:val="center"/>
                                  <w:rPr>
                                    <w:sz w:val="20"/>
                                    <w:szCs w:val="18"/>
                                  </w:rPr>
                                </w:pPr>
                                <w:r>
                                  <w:rPr>
                                    <w:sz w:val="20"/>
                                    <w:szCs w:val="18"/>
                                  </w:rPr>
                                  <w:t>PMU</w:t>
                                </w:r>
                              </w:p>
                            </w:txbxContent>
                          </wps:txbx>
                          <wps:bodyPr rot="0" vert="horz" wrap="square" lIns="0" tIns="0" rIns="0" bIns="0" anchor="t" anchorCtr="0" upright="1">
                            <a:spAutoFit/>
                          </wps:bodyPr>
                        </wps:wsp>
                        <wps:wsp>
                          <wps:cNvPr id="10034" name="Text Box 5814"/>
                          <wps:cNvSpPr txBox="1">
                            <a:spLocks noChangeArrowheads="1"/>
                          </wps:cNvSpPr>
                          <wps:spPr bwMode="auto">
                            <a:xfrm>
                              <a:off x="4399" y="7405"/>
                              <a:ext cx="570" cy="24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DE648D" w:rsidRPr="00117AF4" w:rsidRDefault="00DE648D" w:rsidP="00476B7D">
                                <w:pPr>
                                  <w:spacing w:line="240" w:lineRule="auto"/>
                                  <w:jc w:val="center"/>
                                  <w:rPr>
                                    <w:sz w:val="20"/>
                                    <w:szCs w:val="18"/>
                                  </w:rPr>
                                </w:pPr>
                                <w:r>
                                  <w:rPr>
                                    <w:sz w:val="20"/>
                                    <w:szCs w:val="18"/>
                                  </w:rPr>
                                  <w:t>PMU</w:t>
                                </w:r>
                              </w:p>
                            </w:txbxContent>
                          </wps:txbx>
                          <wps:bodyPr rot="0" vert="horz" wrap="square" lIns="0" tIns="0" rIns="0" bIns="0" anchor="t" anchorCtr="0" upright="1">
                            <a:spAutoFit/>
                          </wps:bodyPr>
                        </wps:wsp>
                        <wps:wsp>
                          <wps:cNvPr id="10035" name="Text Box 5815"/>
                          <wps:cNvSpPr txBox="1">
                            <a:spLocks noChangeArrowheads="1"/>
                          </wps:cNvSpPr>
                          <wps:spPr bwMode="auto">
                            <a:xfrm>
                              <a:off x="5113" y="7392"/>
                              <a:ext cx="570" cy="24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DE648D" w:rsidRPr="00117AF4" w:rsidRDefault="00DE648D" w:rsidP="00476B7D">
                                <w:pPr>
                                  <w:spacing w:line="240" w:lineRule="auto"/>
                                  <w:jc w:val="center"/>
                                  <w:rPr>
                                    <w:sz w:val="20"/>
                                    <w:szCs w:val="18"/>
                                  </w:rPr>
                                </w:pPr>
                                <w:r>
                                  <w:rPr>
                                    <w:sz w:val="20"/>
                                    <w:szCs w:val="18"/>
                                  </w:rPr>
                                  <w:t>PMU</w:t>
                                </w:r>
                              </w:p>
                            </w:txbxContent>
                          </wps:txbx>
                          <wps:bodyPr rot="0" vert="horz" wrap="square" lIns="0" tIns="0" rIns="0" bIns="0" anchor="t" anchorCtr="0" upright="1">
                            <a:spAutoFit/>
                          </wps:bodyPr>
                        </wps:wsp>
                        <wps:wsp>
                          <wps:cNvPr id="10036" name="Text Box 5816"/>
                          <wps:cNvSpPr txBox="1">
                            <a:spLocks noChangeArrowheads="1"/>
                          </wps:cNvSpPr>
                          <wps:spPr bwMode="auto">
                            <a:xfrm>
                              <a:off x="6254" y="7400"/>
                              <a:ext cx="570" cy="24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DE648D" w:rsidRPr="00117AF4" w:rsidRDefault="00DE648D" w:rsidP="00476B7D">
                                <w:pPr>
                                  <w:spacing w:line="240" w:lineRule="auto"/>
                                  <w:jc w:val="center"/>
                                  <w:rPr>
                                    <w:sz w:val="20"/>
                                    <w:szCs w:val="18"/>
                                  </w:rPr>
                                </w:pPr>
                                <w:r>
                                  <w:rPr>
                                    <w:sz w:val="20"/>
                                    <w:szCs w:val="18"/>
                                  </w:rPr>
                                  <w:t>PMU</w:t>
                                </w:r>
                              </w:p>
                            </w:txbxContent>
                          </wps:txbx>
                          <wps:bodyPr rot="0" vert="horz" wrap="square" lIns="0" tIns="0" rIns="0" bIns="0" anchor="t" anchorCtr="0" upright="1">
                            <a:spAutoFit/>
                          </wps:bodyPr>
                        </wps:wsp>
                        <wps:wsp>
                          <wps:cNvPr id="10037" name="Text Box 5817"/>
                          <wps:cNvSpPr txBox="1">
                            <a:spLocks noChangeArrowheads="1"/>
                          </wps:cNvSpPr>
                          <wps:spPr bwMode="auto">
                            <a:xfrm>
                              <a:off x="7064" y="7395"/>
                              <a:ext cx="570" cy="24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DE648D" w:rsidRPr="00117AF4" w:rsidRDefault="00DE648D" w:rsidP="00476B7D">
                                <w:pPr>
                                  <w:spacing w:line="240" w:lineRule="auto"/>
                                  <w:jc w:val="center"/>
                                  <w:rPr>
                                    <w:sz w:val="20"/>
                                    <w:szCs w:val="18"/>
                                  </w:rPr>
                                </w:pPr>
                                <w:r>
                                  <w:rPr>
                                    <w:sz w:val="20"/>
                                    <w:szCs w:val="18"/>
                                  </w:rPr>
                                  <w:t>PMU</w:t>
                                </w:r>
                              </w:p>
                            </w:txbxContent>
                          </wps:txbx>
                          <wps:bodyPr rot="0" vert="horz" wrap="square" lIns="0" tIns="0" rIns="0" bIns="0" anchor="t" anchorCtr="0" upright="1">
                            <a:spAutoFit/>
                          </wps:bodyPr>
                        </wps:wsp>
                        <wps:wsp>
                          <wps:cNvPr id="10038" name="Text Box 5818"/>
                          <wps:cNvSpPr txBox="1">
                            <a:spLocks noChangeArrowheads="1"/>
                          </wps:cNvSpPr>
                          <wps:spPr bwMode="auto">
                            <a:xfrm>
                              <a:off x="7843" y="7382"/>
                              <a:ext cx="570" cy="24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DE648D" w:rsidRPr="00117AF4" w:rsidRDefault="00DE648D" w:rsidP="00476B7D">
                                <w:pPr>
                                  <w:spacing w:line="240" w:lineRule="auto"/>
                                  <w:jc w:val="center"/>
                                  <w:rPr>
                                    <w:sz w:val="20"/>
                                    <w:szCs w:val="18"/>
                                  </w:rPr>
                                </w:pPr>
                                <w:r>
                                  <w:rPr>
                                    <w:sz w:val="20"/>
                                    <w:szCs w:val="18"/>
                                  </w:rPr>
                                  <w:t>PMU</w:t>
                                </w:r>
                              </w:p>
                            </w:txbxContent>
                          </wps:txbx>
                          <wps:bodyPr rot="0" vert="horz" wrap="square" lIns="0" tIns="0" rIns="0" bIns="0" anchor="t" anchorCtr="0" upright="1">
                            <a:spAutoFit/>
                          </wps:bodyPr>
                        </wps:wsp>
                        <wps:wsp>
                          <wps:cNvPr id="10039" name="Text Box 5819"/>
                          <wps:cNvSpPr txBox="1">
                            <a:spLocks noChangeArrowheads="1"/>
                          </wps:cNvSpPr>
                          <wps:spPr bwMode="auto">
                            <a:xfrm>
                              <a:off x="5830" y="6307"/>
                              <a:ext cx="1323" cy="475"/>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rsidR="00DE648D" w:rsidRPr="00117AF4" w:rsidRDefault="00DE648D" w:rsidP="00476B7D">
                                <w:pPr>
                                  <w:spacing w:line="240" w:lineRule="auto"/>
                                  <w:jc w:val="center"/>
                                  <w:rPr>
                                    <w:sz w:val="20"/>
                                    <w:szCs w:val="18"/>
                                  </w:rPr>
                                </w:pPr>
                                <w:r w:rsidRPr="00117AF4">
                                  <w:rPr>
                                    <w:sz w:val="20"/>
                                    <w:szCs w:val="18"/>
                                  </w:rPr>
                                  <w:t>Data Concentrator</w:t>
                                </w:r>
                              </w:p>
                            </w:txbxContent>
                          </wps:txbx>
                          <wps:bodyPr rot="0" vert="horz" wrap="square" lIns="0" tIns="0" rIns="0" bIns="0" anchor="t" anchorCtr="0" upright="1">
                            <a:spAutoFit/>
                          </wps:bodyPr>
                        </wps:wsp>
                        <wps:wsp>
                          <wps:cNvPr id="10040" name="AutoShape 5820"/>
                          <wps:cNvCnPr>
                            <a:cxnSpLocks noChangeShapeType="1"/>
                            <a:stCxn id="10033" idx="0"/>
                            <a:endCxn id="10031" idx="2"/>
                          </wps:cNvCnPr>
                          <wps:spPr bwMode="auto">
                            <a:xfrm flipV="1">
                              <a:off x="3588" y="6782"/>
                              <a:ext cx="374" cy="628"/>
                            </a:xfrm>
                            <a:prstGeom prst="straightConnector1">
                              <a:avLst/>
                            </a:prstGeom>
                            <a:noFill/>
                            <a:ln w="9525">
                              <a:solidFill>
                                <a:schemeClr val="tx2">
                                  <a:lumMod val="60000"/>
                                  <a:lumOff val="40000"/>
                                </a:schemeClr>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10041" name="AutoShape 5821"/>
                          <wps:cNvCnPr>
                            <a:cxnSpLocks noChangeShapeType="1"/>
                            <a:stCxn id="10034" idx="0"/>
                            <a:endCxn id="10031" idx="2"/>
                          </wps:cNvCnPr>
                          <wps:spPr bwMode="auto">
                            <a:xfrm flipH="1" flipV="1">
                              <a:off x="3962" y="6782"/>
                              <a:ext cx="722" cy="623"/>
                            </a:xfrm>
                            <a:prstGeom prst="straightConnector1">
                              <a:avLst/>
                            </a:prstGeom>
                            <a:noFill/>
                            <a:ln w="9525">
                              <a:solidFill>
                                <a:schemeClr val="tx2">
                                  <a:lumMod val="60000"/>
                                  <a:lumOff val="40000"/>
                                </a:schemeClr>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10042" name="AutoShape 5822"/>
                          <wps:cNvCnPr>
                            <a:cxnSpLocks noChangeShapeType="1"/>
                            <a:stCxn id="10035" idx="0"/>
                            <a:endCxn id="10031" idx="2"/>
                          </wps:cNvCnPr>
                          <wps:spPr bwMode="auto">
                            <a:xfrm flipH="1" flipV="1">
                              <a:off x="3962" y="6782"/>
                              <a:ext cx="1436" cy="610"/>
                            </a:xfrm>
                            <a:prstGeom prst="straightConnector1">
                              <a:avLst/>
                            </a:prstGeom>
                            <a:noFill/>
                            <a:ln w="9525">
                              <a:solidFill>
                                <a:schemeClr val="tx2">
                                  <a:lumMod val="60000"/>
                                  <a:lumOff val="40000"/>
                                </a:schemeClr>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10043" name="AutoShape 5823"/>
                          <wps:cNvCnPr>
                            <a:cxnSpLocks noChangeShapeType="1"/>
                            <a:stCxn id="10036" idx="0"/>
                            <a:endCxn id="10039" idx="2"/>
                          </wps:cNvCnPr>
                          <wps:spPr bwMode="auto">
                            <a:xfrm flipH="1" flipV="1">
                              <a:off x="6492" y="6782"/>
                              <a:ext cx="47" cy="618"/>
                            </a:xfrm>
                            <a:prstGeom prst="straightConnector1">
                              <a:avLst/>
                            </a:prstGeom>
                            <a:noFill/>
                            <a:ln w="9525">
                              <a:solidFill>
                                <a:schemeClr val="tx2">
                                  <a:lumMod val="60000"/>
                                  <a:lumOff val="40000"/>
                                </a:schemeClr>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10044" name="AutoShape 5824"/>
                          <wps:cNvCnPr>
                            <a:cxnSpLocks noChangeShapeType="1"/>
                            <a:stCxn id="10037" idx="0"/>
                            <a:endCxn id="10039" idx="2"/>
                          </wps:cNvCnPr>
                          <wps:spPr bwMode="auto">
                            <a:xfrm flipH="1" flipV="1">
                              <a:off x="6492" y="6782"/>
                              <a:ext cx="857" cy="613"/>
                            </a:xfrm>
                            <a:prstGeom prst="straightConnector1">
                              <a:avLst/>
                            </a:prstGeom>
                            <a:noFill/>
                            <a:ln w="9525">
                              <a:solidFill>
                                <a:schemeClr val="tx2">
                                  <a:lumMod val="60000"/>
                                  <a:lumOff val="40000"/>
                                </a:schemeClr>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10045" name="AutoShape 5825"/>
                          <wps:cNvCnPr>
                            <a:cxnSpLocks noChangeShapeType="1"/>
                            <a:stCxn id="10038" idx="0"/>
                            <a:endCxn id="10039" idx="2"/>
                          </wps:cNvCnPr>
                          <wps:spPr bwMode="auto">
                            <a:xfrm flipH="1" flipV="1">
                              <a:off x="6492" y="6782"/>
                              <a:ext cx="1636" cy="600"/>
                            </a:xfrm>
                            <a:prstGeom prst="straightConnector1">
                              <a:avLst/>
                            </a:prstGeom>
                            <a:noFill/>
                            <a:ln w="9525">
                              <a:solidFill>
                                <a:schemeClr val="tx2">
                                  <a:lumMod val="60000"/>
                                  <a:lumOff val="40000"/>
                                </a:schemeClr>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10046" name="AutoShape 5826"/>
                          <wps:cNvCnPr>
                            <a:cxnSpLocks noChangeShapeType="1"/>
                            <a:stCxn id="10031" idx="0"/>
                            <a:endCxn id="10032" idx="2"/>
                          </wps:cNvCnPr>
                          <wps:spPr bwMode="auto">
                            <a:xfrm flipV="1">
                              <a:off x="3962" y="5796"/>
                              <a:ext cx="2578" cy="511"/>
                            </a:xfrm>
                            <a:prstGeom prst="straightConnector1">
                              <a:avLst/>
                            </a:prstGeom>
                            <a:noFill/>
                            <a:ln w="19050">
                              <a:solidFill>
                                <a:srgbClr val="C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10047" name="AutoShape 5827"/>
                          <wps:cNvCnPr>
                            <a:cxnSpLocks noChangeShapeType="1"/>
                            <a:stCxn id="10039" idx="0"/>
                            <a:endCxn id="10032" idx="2"/>
                          </wps:cNvCnPr>
                          <wps:spPr bwMode="auto">
                            <a:xfrm flipV="1">
                              <a:off x="6492" y="5796"/>
                              <a:ext cx="48" cy="511"/>
                            </a:xfrm>
                            <a:prstGeom prst="straightConnector1">
                              <a:avLst/>
                            </a:prstGeom>
                            <a:noFill/>
                            <a:ln w="19050">
                              <a:solidFill>
                                <a:srgbClr val="C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8321" name="AutoShape 5828"/>
                          <wps:cNvCnPr>
                            <a:cxnSpLocks noChangeShapeType="1"/>
                            <a:stCxn id="10032" idx="2"/>
                            <a:endCxn id="8322" idx="0"/>
                          </wps:cNvCnPr>
                          <wps:spPr bwMode="auto">
                            <a:xfrm>
                              <a:off x="6540" y="5796"/>
                              <a:ext cx="2659" cy="511"/>
                            </a:xfrm>
                            <a:prstGeom prst="straightConnector1">
                              <a:avLst/>
                            </a:prstGeom>
                            <a:noFill/>
                            <a:ln w="19050">
                              <a:solidFill>
                                <a:srgbClr val="C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8322" name="Text Box 5829"/>
                          <wps:cNvSpPr txBox="1">
                            <a:spLocks noChangeArrowheads="1"/>
                          </wps:cNvSpPr>
                          <wps:spPr bwMode="auto">
                            <a:xfrm>
                              <a:off x="8537" y="6307"/>
                              <a:ext cx="1323" cy="475"/>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rsidR="00DE648D" w:rsidRPr="00117AF4" w:rsidRDefault="00DE648D" w:rsidP="00476B7D">
                                <w:pPr>
                                  <w:spacing w:line="240" w:lineRule="auto"/>
                                  <w:jc w:val="center"/>
                                  <w:rPr>
                                    <w:sz w:val="20"/>
                                    <w:szCs w:val="18"/>
                                  </w:rPr>
                                </w:pPr>
                                <w:r w:rsidRPr="00117AF4">
                                  <w:rPr>
                                    <w:sz w:val="20"/>
                                    <w:szCs w:val="18"/>
                                  </w:rPr>
                                  <w:t>Data Concentrator</w:t>
                                </w:r>
                              </w:p>
                            </w:txbxContent>
                          </wps:txbx>
                          <wps:bodyPr rot="0" vert="horz" wrap="square" lIns="0" tIns="0" rIns="0" bIns="0" anchor="t" anchorCtr="0" upright="1">
                            <a:spAutoFit/>
                          </wps:bodyPr>
                        </wps:wsp>
                        <wps:wsp>
                          <wps:cNvPr id="8323" name="Text Box 5830"/>
                          <wps:cNvSpPr txBox="1">
                            <a:spLocks noChangeArrowheads="1"/>
                          </wps:cNvSpPr>
                          <wps:spPr bwMode="auto">
                            <a:xfrm>
                              <a:off x="2653" y="7410"/>
                              <a:ext cx="570" cy="24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DE648D" w:rsidRPr="00117AF4" w:rsidRDefault="00DE648D" w:rsidP="00476B7D">
                                <w:pPr>
                                  <w:spacing w:line="240" w:lineRule="auto"/>
                                  <w:jc w:val="center"/>
                                  <w:rPr>
                                    <w:sz w:val="20"/>
                                    <w:szCs w:val="18"/>
                                  </w:rPr>
                                </w:pPr>
                                <w:r>
                                  <w:rPr>
                                    <w:sz w:val="20"/>
                                    <w:szCs w:val="18"/>
                                  </w:rPr>
                                  <w:t>PMU</w:t>
                                </w:r>
                              </w:p>
                            </w:txbxContent>
                          </wps:txbx>
                          <wps:bodyPr rot="0" vert="horz" wrap="square" lIns="0" tIns="0" rIns="0" bIns="0" anchor="t" anchorCtr="0" upright="1">
                            <a:spAutoFit/>
                          </wps:bodyPr>
                        </wps:wsp>
                        <wps:wsp>
                          <wps:cNvPr id="8324" name="AutoShape 5831"/>
                          <wps:cNvCnPr>
                            <a:cxnSpLocks noChangeShapeType="1"/>
                            <a:stCxn id="10031" idx="2"/>
                            <a:endCxn id="8323" idx="0"/>
                          </wps:cNvCnPr>
                          <wps:spPr bwMode="auto">
                            <a:xfrm flipH="1">
                              <a:off x="2938" y="6782"/>
                              <a:ext cx="1024" cy="628"/>
                            </a:xfrm>
                            <a:prstGeom prst="straightConnector1">
                              <a:avLst/>
                            </a:prstGeom>
                            <a:noFill/>
                            <a:ln w="9525">
                              <a:solidFill>
                                <a:schemeClr val="tx2">
                                  <a:lumMod val="60000"/>
                                  <a:lumOff val="40000"/>
                                </a:schemeClr>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8325" name="Text Box 5836"/>
                          <wps:cNvSpPr txBox="1">
                            <a:spLocks noChangeArrowheads="1"/>
                          </wps:cNvSpPr>
                          <wps:spPr bwMode="auto">
                            <a:xfrm>
                              <a:off x="2653" y="7941"/>
                              <a:ext cx="832" cy="1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476B7D" w:rsidRDefault="00DE648D" w:rsidP="00476B7D">
                                <w:pPr>
                                  <w:spacing w:line="240" w:lineRule="auto"/>
                                  <w:rPr>
                                    <w:color w:val="4F6228" w:themeColor="accent3" w:themeShade="80"/>
                                    <w:sz w:val="16"/>
                                    <w:szCs w:val="14"/>
                                  </w:rPr>
                                </w:pPr>
                                <w:r w:rsidRPr="00476B7D">
                                  <w:rPr>
                                    <w:color w:val="4F6228" w:themeColor="accent3" w:themeShade="80"/>
                                    <w:sz w:val="16"/>
                                    <w:szCs w:val="14"/>
                                  </w:rPr>
                                  <w:t>Substation A</w:t>
                                </w:r>
                              </w:p>
                            </w:txbxContent>
                          </wps:txbx>
                          <wps:bodyPr rot="0" vert="horz" wrap="none" lIns="0" tIns="0" rIns="0" bIns="0" anchor="t" anchorCtr="0" upright="1">
                            <a:spAutoFit/>
                          </wps:bodyPr>
                        </wps:wsp>
                        <wps:wsp>
                          <wps:cNvPr id="8326" name="Text Box 5837"/>
                          <wps:cNvSpPr txBox="1">
                            <a:spLocks noChangeArrowheads="1"/>
                          </wps:cNvSpPr>
                          <wps:spPr bwMode="auto">
                            <a:xfrm>
                              <a:off x="4566" y="7941"/>
                              <a:ext cx="823" cy="1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476B7D" w:rsidRDefault="00DE648D" w:rsidP="00476B7D">
                                <w:pPr>
                                  <w:spacing w:line="240" w:lineRule="auto"/>
                                  <w:rPr>
                                    <w:color w:val="4F6228" w:themeColor="accent3" w:themeShade="80"/>
                                    <w:sz w:val="16"/>
                                    <w:szCs w:val="14"/>
                                  </w:rPr>
                                </w:pPr>
                                <w:r w:rsidRPr="00476B7D">
                                  <w:rPr>
                                    <w:color w:val="4F6228" w:themeColor="accent3" w:themeShade="80"/>
                                    <w:sz w:val="16"/>
                                    <w:szCs w:val="14"/>
                                  </w:rPr>
                                  <w:t>Substation B</w:t>
                                </w:r>
                              </w:p>
                            </w:txbxContent>
                          </wps:txbx>
                          <wps:bodyPr rot="0" vert="horz" wrap="none" lIns="0" tIns="0" rIns="0" bIns="0" anchor="t" anchorCtr="0" upright="1">
                            <a:spAutoFit/>
                          </wps:bodyPr>
                        </wps:wsp>
                        <wps:wsp>
                          <wps:cNvPr id="8327" name="Text Box 5838"/>
                          <wps:cNvSpPr txBox="1">
                            <a:spLocks noChangeArrowheads="1"/>
                          </wps:cNvSpPr>
                          <wps:spPr bwMode="auto">
                            <a:xfrm>
                              <a:off x="6118" y="7941"/>
                              <a:ext cx="823" cy="1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476B7D" w:rsidRDefault="00DE648D" w:rsidP="00476B7D">
                                <w:pPr>
                                  <w:spacing w:line="240" w:lineRule="auto"/>
                                  <w:rPr>
                                    <w:color w:val="4F6228" w:themeColor="accent3" w:themeShade="80"/>
                                    <w:sz w:val="16"/>
                                    <w:szCs w:val="14"/>
                                  </w:rPr>
                                </w:pPr>
                                <w:r w:rsidRPr="00476B7D">
                                  <w:rPr>
                                    <w:color w:val="4F6228" w:themeColor="accent3" w:themeShade="80"/>
                                    <w:sz w:val="16"/>
                                    <w:szCs w:val="14"/>
                                  </w:rPr>
                                  <w:t>Substation C</w:t>
                                </w:r>
                              </w:p>
                            </w:txbxContent>
                          </wps:txbx>
                          <wps:bodyPr rot="0" vert="horz" wrap="none" lIns="0" tIns="0" rIns="0" bIns="0" anchor="t" anchorCtr="0" upright="1">
                            <a:spAutoFit/>
                          </wps:bodyPr>
                        </wps:wsp>
                        <wps:wsp>
                          <wps:cNvPr id="8328" name="Text Box 5839"/>
                          <wps:cNvSpPr txBox="1">
                            <a:spLocks noChangeArrowheads="1"/>
                          </wps:cNvSpPr>
                          <wps:spPr bwMode="auto">
                            <a:xfrm>
                              <a:off x="2756" y="6008"/>
                              <a:ext cx="1173" cy="1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476B7D" w:rsidRDefault="00DE648D" w:rsidP="00476B7D">
                                <w:pPr>
                                  <w:spacing w:line="240" w:lineRule="auto"/>
                                  <w:rPr>
                                    <w:color w:val="365F91" w:themeColor="accent1" w:themeShade="BF"/>
                                    <w:sz w:val="16"/>
                                    <w:szCs w:val="14"/>
                                  </w:rPr>
                                </w:pPr>
                                <w:r w:rsidRPr="00476B7D">
                                  <w:rPr>
                                    <w:color w:val="365F91" w:themeColor="accent1" w:themeShade="BF"/>
                                    <w:sz w:val="16"/>
                                    <w:szCs w:val="14"/>
                                  </w:rPr>
                                  <w:t>Local Data Center</w:t>
                                </w:r>
                              </w:p>
                            </w:txbxContent>
                          </wps:txbx>
                          <wps:bodyPr rot="0" vert="horz" wrap="none" lIns="0" tIns="0" rIns="0" bIns="0" anchor="t" anchorCtr="0" upright="1">
                            <a:spAutoFit/>
                          </wps:bodyPr>
                        </wps:wsp>
                        <wps:wsp>
                          <wps:cNvPr id="8329" name="Text Box 5840"/>
                          <wps:cNvSpPr txBox="1">
                            <a:spLocks noChangeArrowheads="1"/>
                          </wps:cNvSpPr>
                          <wps:spPr bwMode="auto">
                            <a:xfrm>
                              <a:off x="4269" y="5243"/>
                              <a:ext cx="1480" cy="1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476B7D" w:rsidRDefault="00DE648D" w:rsidP="00476B7D">
                                <w:pPr>
                                  <w:spacing w:line="240" w:lineRule="auto"/>
                                  <w:rPr>
                                    <w:color w:val="C00000"/>
                                    <w:sz w:val="16"/>
                                    <w:szCs w:val="14"/>
                                  </w:rPr>
                                </w:pPr>
                                <w:r>
                                  <w:rPr>
                                    <w:color w:val="C00000"/>
                                    <w:sz w:val="16"/>
                                    <w:szCs w:val="14"/>
                                  </w:rPr>
                                  <w:t xml:space="preserve">            </w:t>
                                </w:r>
                                <w:r w:rsidRPr="00476B7D">
                                  <w:rPr>
                                    <w:color w:val="C00000"/>
                                    <w:sz w:val="16"/>
                                    <w:szCs w:val="14"/>
                                  </w:rPr>
                                  <w:t xml:space="preserve">Central Control </w:t>
                                </w:r>
                              </w:p>
                            </w:txbxContent>
                          </wps:txbx>
                          <wps:bodyPr rot="0" vert="horz" wrap="none" lIns="0" tIns="0" rIns="0" bIns="0" anchor="t" anchorCtr="0" upright="1">
                            <a:spAutoFit/>
                          </wps:bodyPr>
                        </wps:wsp>
                      </wpg:wgp>
                    </wpc:wpc>
                  </a:graphicData>
                </a:graphic>
              </wp:inline>
            </w:drawing>
          </mc:Choice>
          <mc:Fallback>
            <w:pict>
              <v:group id="Canvas 138" o:spid="_x0000_s1399" editas="canvas" alt="Substation A" style="width:432.6pt;height:179.5pt;mso-position-horizontal-relative:char;mso-position-vertical-relative:line" coordsize="54940,22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">
                <v:shape id="_x0000_s1400" type="#_x0000_t75" alt="Substation A" style="position:absolute;width:54940;height:22796;visibility:visible;mso-wrap-style:square">
                  <v:fill o:detectmouseclick="t"/>
                  <v:path o:connecttype="none"/>
                </v:shape>
                <v:shape id="Text Box 141" o:spid="_x0000_s1401" type="#_x0000_t202" style="position:absolute;left:6864;top:19843;width:43307;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zo0cIA&#10;AADeAAAADwAAAGRycy9kb3ducmV2LnhtbERP24rCMBB9F/Yfwizsi2iyolWrUdaFFV+9fMDYjG2x&#10;mZQm2vr3G0HwbQ7nOst1Zytxp8aXjjV8DxUI4syZknMNp+PfYAbCB2SDlWPS8CAP69VHb4mpcS3v&#10;6X4IuYgh7FPUUIRQp1L6rCCLfuhq4shdXGMxRNjk0jTYxnBbyZFSibRYcmwosKbfgrLr4WY1XHZt&#10;fzJvz9twmu7HyQbL6dk9tP767H4WIAJ14S1+uXcmzldqlMDznXiDX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zOjRwgAAAN4AAAAPAAAAAAAAAAAAAAAAAJgCAABkcnMvZG93&#10;bnJldi54bWxQSwUGAAAAAAQABAD1AAAAhwMAAAAA&#10;" stroked="f">
                  <v:textbox>
                    <w:txbxContent>
                      <w:p w:rsidR="00DE648D" w:rsidRPr="002D5E60" w:rsidRDefault="00DE648D" w:rsidP="00476B7D">
                        <w:pPr>
                          <w:pStyle w:val="Heading4"/>
                          <w:rPr>
                            <w:szCs w:val="24"/>
                          </w:rPr>
                        </w:pPr>
                        <w:bookmarkStart w:id="284" w:name="_Toc334035580"/>
                        <w:bookmarkStart w:id="285" w:name="_Toc334036055"/>
                        <w:bookmarkStart w:id="286" w:name="_Toc334048338"/>
                        <w:bookmarkStart w:id="287" w:name="_Toc334048849"/>
                        <w:bookmarkStart w:id="288" w:name="_Toc334539820"/>
                        <w:bookmarkStart w:id="289" w:name="_Toc335662314"/>
                        <w:bookmarkStart w:id="290" w:name="_Toc335666274"/>
                        <w:bookmarkStart w:id="291" w:name="_Toc336032927"/>
                        <w:bookmarkStart w:id="292" w:name="_Toc336033100"/>
                        <w:bookmarkStart w:id="293" w:name="_Toc336910316"/>
                        <w:bookmarkStart w:id="294" w:name="_Toc336910457"/>
                        <w:bookmarkStart w:id="295" w:name="_Toc338624916"/>
                        <w:bookmarkStart w:id="296" w:name="_Toc338625143"/>
                        <w:bookmarkStart w:id="297" w:name="_Toc338625504"/>
                        <w:bookmarkStart w:id="298" w:name="_Toc338691083"/>
                        <w:bookmarkStart w:id="299" w:name="_Toc341210551"/>
                        <w:r>
                          <w:rPr>
                            <w:szCs w:val="24"/>
                          </w:rPr>
                          <w:t>Figure 2.5</w:t>
                        </w:r>
                        <w:r w:rsidRPr="002D5E60">
                          <w:rPr>
                            <w:szCs w:val="24"/>
                          </w:rPr>
                          <w:t>:</w:t>
                        </w:r>
                        <w:r>
                          <w:rPr>
                            <w:szCs w:val="24"/>
                          </w:rPr>
                          <w:t xml:space="preserve"> </w:t>
                        </w:r>
                        <w:r w:rsidRPr="002D5E60">
                          <w:rPr>
                            <w:szCs w:val="24"/>
                          </w:rPr>
                          <w:t>Phasor measurement systems and levels of phasor data concentrators</w:t>
                        </w:r>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p>
                      <w:p w:rsidR="00DE648D" w:rsidRPr="00D74975" w:rsidRDefault="00DE648D" w:rsidP="00476B7D"/>
                    </w:txbxContent>
                  </v:textbox>
                </v:shape>
                <v:group id="Group 5841" o:spid="_x0000_s1402" style="position:absolute;left:6381;top:1308;width:46666;height:18300" coordorigin="2511,5243" coordsize="7349,28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TRkUvFAAAA3gAA&#10;AA8AAAAAAAAAAAAAAAAAqgIAAGRycy9kb3ducmV2LnhtbFBLBQYAAAAABAAEAPoAAACcAwAAAAA=&#10;">
                  <v:rect id="Rectangle 5834" o:spid="_x0000_s1403" style="position:absolute;left:6118;top:7189;width:1609;height: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4KHsUA&#10;AADeAAAADwAAAGRycy9kb3ducmV2LnhtbESPQWvDMAyF74P9B6PBLqO1G1hps7qlpAwGO63boUcR&#10;q0lYJIfYbbN/Px0Gu0m8p/c+bXYT9+ZKY+qieFjMHRiSOoZOGg9fn6+zFZiUUQL2UcjDDyXYbe/v&#10;NliGeJMPuh5zYzREUoke2pyH0tpUt8SY5nEgUe0cR8as69jYMOJNw7m3hXNLy9iJNrQ4UNVS/X28&#10;sAfi931Tn4qnw/OSV1xIxYt15f3jw7R/AZNpyv/mv+u3oPjOFcqr7+gMd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goexQAAAN4AAAAPAAAAAAAAAAAAAAAAAJgCAABkcnMv&#10;ZG93bnJldi54bWxQSwUGAAAAAAQABAD1AAAAigMAAAAA&#10;" fillcolor="#fabf8f [1945]" strokecolor="#fabf8f [1945]" strokeweight="1pt">
                    <v:fill color2="#fde9d9 [665]" angle="135" focus="50%" type="gradient"/>
                    <v:shadow on="t" color="#974706 [1609]" opacity=".5" offset="1pt"/>
                  </v:rect>
                  <v:rect id="Rectangle 5833" o:spid="_x0000_s1404" style="position:absolute;left:4269;top:7189;width:1609;height: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KvhcIA&#10;AADeAAAADwAAAGRycy9kb3ducmV2LnhtbERPTWvCQBC9F/wPywi9FN01UNHoKhIRCj1VPXgcsmMS&#10;zMyG7Krpv+8WCr3N433Oejtwqx7Uh8aLhdnUgCIpvWuksnA+HSYLUCGiOGy9kIVvCrDdjF7WmDv/&#10;lC96HGOlUoiEHC3UMXa51qGsiTFMfUeSuKvvGWOCfaVdj88Uzq3OjJlrxkZSQ40dFTWVt+OdLRB/&#10;7qrykr3t3+e84EwKni0La1/Hw24FKtIQ/8V/7g+X5huTLeH3nXSD3v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sq+FwgAAAN4AAAAPAAAAAAAAAAAAAAAAAJgCAABkcnMvZG93&#10;bnJldi54bWxQSwUGAAAAAAQABAD1AAAAhwMAAAAA&#10;" fillcolor="#fabf8f [1945]" strokecolor="#fabf8f [1945]" strokeweight="1pt">
                    <v:fill color2="#fde9d9 [665]" angle="135" focus="50%" type="gradient"/>
                    <v:shadow on="t" color="#974706 [1609]" opacity=".5" offset="1pt"/>
                  </v:rect>
                  <v:rect id="Rectangle 5832" o:spid="_x0000_s1405" style="position:absolute;left:2511;top:7189;width:1518;height: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GQxcYA&#10;AADeAAAADwAAAGRycy9kb3ducmV2LnhtbESPQUvDQBCF70L/wzKCF7G7jVhq7LaUiCB4su2hxyE7&#10;JsHMbMhu2/jvnYPgbYZ589771tuJe3OhMXVRPCzmDgxJHUMnjYfj4e1hBSZllIB9FPLwQwm2m9nN&#10;GssQr/JJl31ujJpIKtFDm/NQWpvqlhjTPA4kevuKI2PWdWxsGPGq5tzbwrmlZexEE1ocqGqp/t6f&#10;2QPxx66pT8X969OSV1xIxYvnyvu722n3AibTlP/Ff9/vQes796gAiqMz2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VGQxcYAAADeAAAADwAAAAAAAAAAAAAAAACYAgAAZHJz&#10;L2Rvd25yZXYueG1sUEsFBgAAAAAEAAQA9QAAAIsDAAAAAA==&#10;" fillcolor="#fabf8f [1945]" strokecolor="#fabf8f [1945]" strokeweight="1pt">
                    <v:fill color2="#fde9d9 [665]" angle="135" focus="50%" type="gradient"/>
                    <v:shadow on="t" color="#974706 [1609]" opacity=".5" offset="1pt"/>
                  </v:rect>
                  <v:shape id="Text Box 5811" o:spid="_x0000_s1406" type="#_x0000_t202" style="position:absolute;left:3300;top:6307;width:1323;height: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QXsUA&#10;AADeAAAADwAAAGRycy9kb3ducmV2LnhtbERPS2sCMRC+C/0PYQq9FE1soehqlD6p0EtdRfA2bKbZ&#10;tZvJsonr+u9NoeBtPr7nzJe9q0VHbag8axiPFAjiwpuKrYbt5mM4AREissHaM2k4U4Dl4mYwx8z4&#10;E6+py6MVKYRDhhrKGJtMylCU5DCMfEOcuB/fOowJtlaaFk8p3NXyQakn6bDi1FBiQ68lFb/50WlQ&#10;b4f8q3j53O3fz9ZOVXd/WH8ftb677Z9nICL18Sr+d69Mmq/U4xj+3kk3yM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dBexQAAAN4AAAAPAAAAAAAAAAAAAAAAAJgCAABkcnMv&#10;ZG93bnJldi54bWxQSwUGAAAAAAQABAD1AAAAigMAAAAA&#10;" fillcolor="#95b3d7 [1940]" strokecolor="#95b3d7 [1940]" strokeweight="1pt">
                    <v:fill color2="#dbe5f1 [660]" angle="135" focus="50%" type="gradient"/>
                    <v:shadow on="t" color="#243f60 [1604]" opacity=".5" offset="1pt"/>
                    <v:textbox style="mso-fit-shape-to-text:t" inset="0,0,0,0">
                      <w:txbxContent>
                        <w:p w:rsidR="00DE648D" w:rsidRPr="00117AF4" w:rsidRDefault="00DE648D" w:rsidP="00476B7D">
                          <w:pPr>
                            <w:spacing w:line="240" w:lineRule="auto"/>
                            <w:jc w:val="center"/>
                            <w:rPr>
                              <w:sz w:val="20"/>
                              <w:szCs w:val="18"/>
                            </w:rPr>
                          </w:pPr>
                          <w:r w:rsidRPr="00117AF4">
                            <w:rPr>
                              <w:sz w:val="20"/>
                              <w:szCs w:val="18"/>
                            </w:rPr>
                            <w:t>Data Concentrator</w:t>
                          </w:r>
                        </w:p>
                      </w:txbxContent>
                    </v:textbox>
                  </v:shape>
                  <v:shape id="Text Box 5812" o:spid="_x0000_s1407" type="#_x0000_t202" style="position:absolute;left:5878;top:5321;width:1323;height: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mJf8QA&#10;AADeAAAADwAAAGRycy9kb3ducmV2LnhtbERPTWsCMRC9F/ofwhS8FE20sJTVKFKoCJ60LdXbkIyb&#10;xc1k3URd/31TKPQ2j/c5s0XvG3GlLtaBNYxHCgSxCbbmSsPnx/vwFURMyBabwKThThEW88eHGZY2&#10;3HhL112qRA7hWKIGl1JbShmNI49xFFrizB1D5zFl2FXSdnjL4b6RE6UK6bHm3OCwpTdH5rS7eA1k&#10;18W5OKy+9t9bMzanTbFyz2etB0/9cgoiUZ/+xX/utc3zlXqZwO87+QY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piX/EAAAA3gAAAA8AAAAAAAAAAAAAAAAAmAIAAGRycy9k&#10;b3ducmV2LnhtbFBLBQYAAAAABAAEAPUAAACJAwAAAAA=&#10;" fillcolor="#d99594 [1941]" strokecolor="#d99594 [1941]" strokeweight="1pt">
                    <v:fill color2="#f2dbdb [661]" angle="135" focus="50%" type="gradient"/>
                    <v:shadow on="t" color="#622423 [1605]" opacity=".5" offset="1pt"/>
                    <v:textbox style="mso-fit-shape-to-text:t" inset="0,0,0,0">
                      <w:txbxContent>
                        <w:p w:rsidR="00DE648D" w:rsidRPr="00117AF4" w:rsidRDefault="00DE648D" w:rsidP="00476B7D">
                          <w:pPr>
                            <w:spacing w:line="240" w:lineRule="auto"/>
                            <w:jc w:val="center"/>
                            <w:rPr>
                              <w:sz w:val="20"/>
                              <w:szCs w:val="18"/>
                            </w:rPr>
                          </w:pPr>
                          <w:r>
                            <w:rPr>
                              <w:sz w:val="20"/>
                              <w:szCs w:val="18"/>
                            </w:rPr>
                            <w:t xml:space="preserve">Super </w:t>
                          </w:r>
                          <w:r w:rsidRPr="00117AF4">
                            <w:rPr>
                              <w:sz w:val="20"/>
                              <w:szCs w:val="18"/>
                            </w:rPr>
                            <w:t>Data Concentrator</w:t>
                          </w:r>
                        </w:p>
                      </w:txbxContent>
                    </v:textbox>
                  </v:shape>
                  <v:shape id="Text Box 5813" o:spid="_x0000_s1408" type="#_x0000_t202" style="position:absolute;left:3303;top:7410;width:570;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0idsUA&#10;AADeAAAADwAAAGRycy9kb3ducmV2LnhtbERPTWvCQBC9C/0PyxR6010VWk2zEbEILT0ZTc9jdkyC&#10;2dmQ3WraX98VCt7m8T4nXQ22FRfqfeNYw3SiQBCXzjRcaTjst+MFCB+QDbaOScMPeVhlD6MUE+Ou&#10;vKNLHioRQ9gnqKEOoUuk9GVNFv3EdcSRO7neYoiwr6Tp8RrDbStnSj1Liw3Hhho72tRUnvNvq+Hr&#10;/LnM32bHfKG2H8XvoTgWlXvR+ulxWL+CCDSEu/jf/W7ifKXmc7i9E2+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PSJ2xQAAAN4AAAAPAAAAAAAAAAAAAAAAAJgCAABkcnMv&#10;ZG93bnJldi54bWxQSwUGAAAAAAQABAD1AAAAigMAAAAA&#10;" fillcolor="#c2d69b [1942]" strokecolor="#c2d69b [1942]" strokeweight="1pt">
                    <v:fill color2="#eaf1dd [662]" angle="135" focus="50%" type="gradient"/>
                    <v:shadow on="t" color="#4e6128 [1606]" opacity=".5" offset="1pt"/>
                    <v:textbox style="mso-fit-shape-to-text:t" inset="0,0,0,0">
                      <w:txbxContent>
                        <w:p w:rsidR="00DE648D" w:rsidRPr="00117AF4" w:rsidRDefault="00DE648D" w:rsidP="00476B7D">
                          <w:pPr>
                            <w:spacing w:line="240" w:lineRule="auto"/>
                            <w:jc w:val="center"/>
                            <w:rPr>
                              <w:sz w:val="20"/>
                              <w:szCs w:val="18"/>
                            </w:rPr>
                          </w:pPr>
                          <w:r>
                            <w:rPr>
                              <w:sz w:val="20"/>
                              <w:szCs w:val="18"/>
                            </w:rPr>
                            <w:t>PMU</w:t>
                          </w:r>
                        </w:p>
                      </w:txbxContent>
                    </v:textbox>
                  </v:shape>
                  <v:shape id="Text Box 5814" o:spid="_x0000_s1409" type="#_x0000_t202" style="position:absolute;left:4399;top:7405;width:570;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S6AsQA&#10;AADeAAAADwAAAGRycy9kb3ducmV2LnhtbERPTWvCQBC9F/wPywi91V21VI2uIorQ0pPReB6zYxLM&#10;zobsVtP++m6h4G0e73MWq87W4katrxxrGA4UCOLcmYoLDcfD7mUKwgdkg7Vj0vBNHlbL3tMCE+Pu&#10;vKdbGgoRQ9gnqKEMoUmk9HlJFv3ANcSRu7jWYoiwLaRp8R7DbS1HSr1JixXHhhIb2pSUX9Mvq+F0&#10;/Zyl29E5nardR/ZzzM5Z4SZaP/e79RxEoC48xP/udxPnKzV+hb934g1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UugLEAAAA3gAAAA8AAAAAAAAAAAAAAAAAmAIAAGRycy9k&#10;b3ducmV2LnhtbFBLBQYAAAAABAAEAPUAAACJAwAAAAA=&#10;" fillcolor="#c2d69b [1942]" strokecolor="#c2d69b [1942]" strokeweight="1pt">
                    <v:fill color2="#eaf1dd [662]" angle="135" focus="50%" type="gradient"/>
                    <v:shadow on="t" color="#4e6128 [1606]" opacity=".5" offset="1pt"/>
                    <v:textbox style="mso-fit-shape-to-text:t" inset="0,0,0,0">
                      <w:txbxContent>
                        <w:p w:rsidR="00DE648D" w:rsidRPr="00117AF4" w:rsidRDefault="00DE648D" w:rsidP="00476B7D">
                          <w:pPr>
                            <w:spacing w:line="240" w:lineRule="auto"/>
                            <w:jc w:val="center"/>
                            <w:rPr>
                              <w:sz w:val="20"/>
                              <w:szCs w:val="18"/>
                            </w:rPr>
                          </w:pPr>
                          <w:r>
                            <w:rPr>
                              <w:sz w:val="20"/>
                              <w:szCs w:val="18"/>
                            </w:rPr>
                            <w:t>PMU</w:t>
                          </w:r>
                        </w:p>
                      </w:txbxContent>
                    </v:textbox>
                  </v:shape>
                  <v:shape id="Text Box 5815" o:spid="_x0000_s1410" type="#_x0000_t202" style="position:absolute;left:5113;top:7392;width:570;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gfmcQA&#10;AADeAAAADwAAAGRycy9kb3ducmV2LnhtbERPTWvCQBC9F/wPywi91V2VVo2uIorQ0pPReB6zYxLM&#10;zobsVtP++m6h4G0e73MWq87W4katrxxrGA4UCOLcmYoLDcfD7mUKwgdkg7Vj0vBNHlbL3tMCE+Pu&#10;vKdbGgoRQ9gnqKEMoUmk9HlJFv3ANcSRu7jWYoiwLaRp8R7DbS1HSr1JixXHhhIb2pSUX9Mvq+F0&#10;/Zyl29E5nardR/ZzzM5Z4SZaP/e79RxEoC48xP/udxPnKzV+hb934g1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YH5nEAAAA3gAAAA8AAAAAAAAAAAAAAAAAmAIAAGRycy9k&#10;b3ducmV2LnhtbFBLBQYAAAAABAAEAPUAAACJAwAAAAA=&#10;" fillcolor="#c2d69b [1942]" strokecolor="#c2d69b [1942]" strokeweight="1pt">
                    <v:fill color2="#eaf1dd [662]" angle="135" focus="50%" type="gradient"/>
                    <v:shadow on="t" color="#4e6128 [1606]" opacity=".5" offset="1pt"/>
                    <v:textbox style="mso-fit-shape-to-text:t" inset="0,0,0,0">
                      <w:txbxContent>
                        <w:p w:rsidR="00DE648D" w:rsidRPr="00117AF4" w:rsidRDefault="00DE648D" w:rsidP="00476B7D">
                          <w:pPr>
                            <w:spacing w:line="240" w:lineRule="auto"/>
                            <w:jc w:val="center"/>
                            <w:rPr>
                              <w:sz w:val="20"/>
                              <w:szCs w:val="18"/>
                            </w:rPr>
                          </w:pPr>
                          <w:r>
                            <w:rPr>
                              <w:sz w:val="20"/>
                              <w:szCs w:val="18"/>
                            </w:rPr>
                            <w:t>PMU</w:t>
                          </w:r>
                        </w:p>
                      </w:txbxContent>
                    </v:textbox>
                  </v:shape>
                  <v:shape id="Text Box 5816" o:spid="_x0000_s1411" type="#_x0000_t202" style="position:absolute;left:6254;top:7400;width:570;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qB7sQA&#10;AADeAAAADwAAAGRycy9kb3ducmV2LnhtbERPTWvCQBC9C/0PyxR6010tWE1dRRShxZPR9DxmxySY&#10;nQ3ZVdP+elcoeJvH+5zZorO1uFLrK8cahgMFgjh3puJCw2G/6U9A+IBssHZMGn7Jw2L+0pthYtyN&#10;d3RNQyFiCPsENZQhNImUPi/Joh+4hjhyJ9daDBG2hTQt3mK4reVIqbG0WHFsKLGhVUn5Ob1YDT/n&#10;7TRdj47pRG2+s79DdswK96H122u3/AQRqAtP8b/7y8T5Sr2P4fFOvEH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Kge7EAAAA3gAAAA8AAAAAAAAAAAAAAAAAmAIAAGRycy9k&#10;b3ducmV2LnhtbFBLBQYAAAAABAAEAPUAAACJAwAAAAA=&#10;" fillcolor="#c2d69b [1942]" strokecolor="#c2d69b [1942]" strokeweight="1pt">
                    <v:fill color2="#eaf1dd [662]" angle="135" focus="50%" type="gradient"/>
                    <v:shadow on="t" color="#4e6128 [1606]" opacity=".5" offset="1pt"/>
                    <v:textbox style="mso-fit-shape-to-text:t" inset="0,0,0,0">
                      <w:txbxContent>
                        <w:p w:rsidR="00DE648D" w:rsidRPr="00117AF4" w:rsidRDefault="00DE648D" w:rsidP="00476B7D">
                          <w:pPr>
                            <w:spacing w:line="240" w:lineRule="auto"/>
                            <w:jc w:val="center"/>
                            <w:rPr>
                              <w:sz w:val="20"/>
                              <w:szCs w:val="18"/>
                            </w:rPr>
                          </w:pPr>
                          <w:r>
                            <w:rPr>
                              <w:sz w:val="20"/>
                              <w:szCs w:val="18"/>
                            </w:rPr>
                            <w:t>PMU</w:t>
                          </w:r>
                        </w:p>
                      </w:txbxContent>
                    </v:textbox>
                  </v:shape>
                  <v:shape id="Text Box 5817" o:spid="_x0000_s1412" type="#_x0000_t202" style="position:absolute;left:7064;top:7395;width:570;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YkdcQA&#10;AADeAAAADwAAAGRycy9kb3ducmV2LnhtbERPTWvCQBC9F/wPywje6q4KVaOriEWw9NRoPI/ZMQlm&#10;Z0N2q7G/vlsoeJvH+5zlurO1uFHrK8caRkMFgjh3puJCw/Gwe52B8AHZYO2YNDzIw3rVe1liYtyd&#10;v+iWhkLEEPYJaihDaBIpfV6SRT90DXHkLq61GCJsC2lavMdwW8uxUm/SYsWxocSGtiXl1/Tbajhd&#10;P+fp+/icztTuI/s5ZuescFOtB/1uswARqAtP8b97b+J8pSZT+Hsn3i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GJHXEAAAA3gAAAA8AAAAAAAAAAAAAAAAAmAIAAGRycy9k&#10;b3ducmV2LnhtbFBLBQYAAAAABAAEAPUAAACJAwAAAAA=&#10;" fillcolor="#c2d69b [1942]" strokecolor="#c2d69b [1942]" strokeweight="1pt">
                    <v:fill color2="#eaf1dd [662]" angle="135" focus="50%" type="gradient"/>
                    <v:shadow on="t" color="#4e6128 [1606]" opacity=".5" offset="1pt"/>
                    <v:textbox style="mso-fit-shape-to-text:t" inset="0,0,0,0">
                      <w:txbxContent>
                        <w:p w:rsidR="00DE648D" w:rsidRPr="00117AF4" w:rsidRDefault="00DE648D" w:rsidP="00476B7D">
                          <w:pPr>
                            <w:spacing w:line="240" w:lineRule="auto"/>
                            <w:jc w:val="center"/>
                            <w:rPr>
                              <w:sz w:val="20"/>
                              <w:szCs w:val="18"/>
                            </w:rPr>
                          </w:pPr>
                          <w:r>
                            <w:rPr>
                              <w:sz w:val="20"/>
                              <w:szCs w:val="18"/>
                            </w:rPr>
                            <w:t>PMU</w:t>
                          </w:r>
                        </w:p>
                      </w:txbxContent>
                    </v:textbox>
                  </v:shape>
                  <v:shape id="Text Box 5818" o:spid="_x0000_s1413" type="#_x0000_t202" style="position:absolute;left:7843;top:7382;width:570;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mwB8cA&#10;AADeAAAADwAAAGRycy9kb3ducmV2LnhtbESPQW/CMAyF75P2HyJP2m0kMImxQkDTENLQTusoZ9OY&#10;tqJxqiZAt18/HyZxs/We3/u8WA2+VRfqYxPYwnhkQBGXwTVcWdh9b55moGJCdtgGJgs/FGG1vL9b&#10;YObClb/okqdKSQjHDC3UKXWZ1rGsyWMchY5YtGPoPSZZ+0q7Hq8S7ls9MWaqPTYsDTV29F5TecrP&#10;3sL+9PmaryeHfGY22+J3VxyKKrxY+/gwvM1BJRrSzfx//eEE35hn4ZV3ZAa9/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2ZsAfHAAAA3gAAAA8AAAAAAAAAAAAAAAAAmAIAAGRy&#10;cy9kb3ducmV2LnhtbFBLBQYAAAAABAAEAPUAAACMAwAAAAA=&#10;" fillcolor="#c2d69b [1942]" strokecolor="#c2d69b [1942]" strokeweight="1pt">
                    <v:fill color2="#eaf1dd [662]" angle="135" focus="50%" type="gradient"/>
                    <v:shadow on="t" color="#4e6128 [1606]" opacity=".5" offset="1pt"/>
                    <v:textbox style="mso-fit-shape-to-text:t" inset="0,0,0,0">
                      <w:txbxContent>
                        <w:p w:rsidR="00DE648D" w:rsidRPr="00117AF4" w:rsidRDefault="00DE648D" w:rsidP="00476B7D">
                          <w:pPr>
                            <w:spacing w:line="240" w:lineRule="auto"/>
                            <w:jc w:val="center"/>
                            <w:rPr>
                              <w:sz w:val="20"/>
                              <w:szCs w:val="18"/>
                            </w:rPr>
                          </w:pPr>
                          <w:r>
                            <w:rPr>
                              <w:sz w:val="20"/>
                              <w:szCs w:val="18"/>
                            </w:rPr>
                            <w:t>PMU</w:t>
                          </w:r>
                        </w:p>
                      </w:txbxContent>
                    </v:textbox>
                  </v:shape>
                  <v:shape id="Text Box 5819" o:spid="_x0000_s1414" type="#_x0000_t202" style="position:absolute;left:5830;top:6307;width:1323;height: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PcWMYA&#10;AADeAAAADwAAAGRycy9kb3ducmV2LnhtbERPS2sCMRC+C/6HMEIvRZO2UHRrlD6UCl50Wwq9DZtp&#10;du1msmziuv57Uyh4m4/vOfNl72rRURsqzxruJgoEceFNxVbD58d6PAURIrLB2jNpOFOA5WI4mGNm&#10;/In31OXRihTCIUMNZYxNJmUoSnIYJr4hTtyPbx3GBFsrTYunFO5qea/Uo3RYcWoosaHXkorf/Og0&#10;qLdDvi1e3r++V2drZ6q7Pex3R61vRv3zE4hIfbyK/90bk+Yr9TCDv3fSDXJ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HPcWMYAAADeAAAADwAAAAAAAAAAAAAAAACYAgAAZHJz&#10;L2Rvd25yZXYueG1sUEsFBgAAAAAEAAQA9QAAAIsDAAAAAA==&#10;" fillcolor="#95b3d7 [1940]" strokecolor="#95b3d7 [1940]" strokeweight="1pt">
                    <v:fill color2="#dbe5f1 [660]" angle="135" focus="50%" type="gradient"/>
                    <v:shadow on="t" color="#243f60 [1604]" opacity=".5" offset="1pt"/>
                    <v:textbox style="mso-fit-shape-to-text:t" inset="0,0,0,0">
                      <w:txbxContent>
                        <w:p w:rsidR="00DE648D" w:rsidRPr="00117AF4" w:rsidRDefault="00DE648D" w:rsidP="00476B7D">
                          <w:pPr>
                            <w:spacing w:line="240" w:lineRule="auto"/>
                            <w:jc w:val="center"/>
                            <w:rPr>
                              <w:sz w:val="20"/>
                              <w:szCs w:val="18"/>
                            </w:rPr>
                          </w:pPr>
                          <w:r w:rsidRPr="00117AF4">
                            <w:rPr>
                              <w:sz w:val="20"/>
                              <w:szCs w:val="18"/>
                            </w:rPr>
                            <w:t>Data Concentrator</w:t>
                          </w:r>
                        </w:p>
                      </w:txbxContent>
                    </v:textbox>
                  </v:shape>
                  <v:shape id="AutoShape 5820" o:spid="_x0000_s1415" type="#_x0000_t32" style="position:absolute;left:3588;top:6782;width:374;height:62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ZspasUAAADeAAAADwAAAGRycy9kb3ducmV2LnhtbESPT0sDMRDF70K/QxjBm00UEdk2LaVQ&#10;Kuih/6DXYTNugpvJ7ia222/vHARvM8yb995vvhxjqy405JDYwtPUgCKukwvcWDgdN49voHJBdtgm&#10;Jgs3yrBcTO7mWLl05T1dDqVRYsK5Qgu+lK7SOteeIuZp6ojl9pWGiEXWodFuwKuYx1Y/G/OqIwaW&#10;BI8drT3V34efaOHj/NnvbttNfzKkwz4U3HnurX24H1czUIXG8i/++353Ut+YFwEQHJlBL3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ZspasUAAADeAAAADwAAAAAAAAAA&#10;AAAAAAChAgAAZHJzL2Rvd25yZXYueG1sUEsFBgAAAAAEAAQA+QAAAJMDAAAAAA==&#10;" strokecolor="#548dd4 [1951]">
                    <v:stroke startarrow="classic" endarrow="classic"/>
                  </v:shape>
                  <v:shape id="AutoShape 5821" o:spid="_x0000_s1416" type="#_x0000_t32" style="position:absolute;left:3962;top:6782;width:722;height:62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7vmR8MAAADeAAAADwAAAGRycy9kb3ducmV2LnhtbERPzWrCQBC+F/oOyxS8lLqriC3RVaog&#10;epMmPsCQnSax2dmYXU306V2h4G0+vt+ZL3tbiwu1vnKsYTRUIIhzZyouNByyzccXCB+QDdaOScOV&#10;PCwXry9zTIzr+IcuaShEDGGfoIYyhCaR0uclWfRD1xBH7te1FkOEbSFNi10Mt7UcKzWVFiuODSU2&#10;tC4p/0vPVkPh3Pt0L9Uh7fyp/1xds+2tO2o9eOu/ZyAC9eEp/nfvTJyv1GQEj3fiDXJx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e75kfDAAAA3gAAAA8AAAAAAAAAAAAA&#10;AAAAoQIAAGRycy9kb3ducmV2LnhtbFBLBQYAAAAABAAEAPkAAACRAwAAAAA=&#10;" strokecolor="#548dd4 [1951]">
                    <v:stroke startarrow="classic" endarrow="classic"/>
                  </v:shape>
                  <v:shape id="AutoShape 5822" o:spid="_x0000_s1417" type="#_x0000_t32" style="position:absolute;left:3962;top:6782;width:1436;height:61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l4MMMAAADeAAAADwAAAGRycy9kb3ducmV2LnhtbERPzWrCQBC+F3yHZQQvRXeVYkt0FSsU&#10;vUkTH2DIjkk0O5tmtyb69F2h4G0+vt9Zrntbiyu1vnKsYTpRIIhzZyouNByzr/EHCB+QDdaOScON&#10;PKxXg5clJsZ1/E3XNBQihrBPUEMZQpNI6fOSLPqJa4gjd3KtxRBhW0jTYhfDbS1nSs2lxYpjQ4kN&#10;bUvKL+mv1VA49zo/SHVMO//Tv3/est29O2s9GvabBYhAfXiK/917E+cr9TaDxzvxBr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dpeDDDAAAA3gAAAA8AAAAAAAAAAAAA&#10;AAAAoQIAAGRycy9kb3ducmV2LnhtbFBLBQYAAAAABAAEAPkAAACRAwAAAAA=&#10;" strokecolor="#548dd4 [1951]">
                    <v:stroke startarrow="classic" endarrow="classic"/>
                  </v:shape>
                  <v:shape id="AutoShape 5823" o:spid="_x0000_s1418" type="#_x0000_t32" style="position:absolute;left:6492;top:6782;width:47;height:61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Xdq8MAAADeAAAADwAAAGRycy9kb3ducmV2LnhtbERPzWrCQBC+F3yHZYReiu7aikp0FRVK&#10;eytGH2DIjkk0Oxuzq4l9+m5B8DYf3+8sVp2txI0aXzrWMBoqEMSZMyXnGg77z8EMhA/IBivHpOFO&#10;HlbL3ssCE+Na3tEtDbmIIewT1FCEUCdS+qwgi37oauLIHV1jMUTY5NI02MZwW8l3pSbSYsmxocCa&#10;tgVl5/RqNeTOvU1+pDqkrb900819//XbnrR+7XfrOYhAXXiKH+5vE+crNf6A/3fiDXL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gl3avDAAAA3gAAAA8AAAAAAAAAAAAA&#10;AAAAoQIAAGRycy9kb3ducmV2LnhtbFBLBQYAAAAABAAEAPkAAACRAwAAAAA=&#10;" strokecolor="#548dd4 [1951]">
                    <v:stroke startarrow="classic" endarrow="classic"/>
                  </v:shape>
                  <v:shape id="AutoShape 5824" o:spid="_x0000_s1419" type="#_x0000_t32" style="position:absolute;left:6492;top:6782;width:857;height:61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8xF38QAAADeAAAADwAAAGRycy9kb3ducmV2LnhtbERPzWrCQBC+C32HZYReRHdbxJaYjdRC&#10;aW9i9AGG7JhEs7MxuzWxT98VBG/z8f1OuhpsIy7U+dqxhpeZAkFcOFNzqWG/+5q+g/AB2WDjmDRc&#10;ycMqexqlmBjX85YueShFDGGfoIYqhDaR0hcVWfQz1xJH7uA6iyHCrpSmwz6G20a+KrWQFmuODRW2&#10;9FlRccp/rYbSucliI9U+7/15eFtfd99//VHr5/HwsQQRaAgP8d39Y+J8peZzuL0Tb5DZ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zEXfxAAAAN4AAAAPAAAAAAAAAAAA&#10;AAAAAKECAABkcnMvZG93bnJldi54bWxQSwUGAAAAAAQABAD5AAAAkgMAAAAA&#10;" strokecolor="#548dd4 [1951]">
                    <v:stroke startarrow="classic" endarrow="classic"/>
                  </v:shape>
                  <v:shape id="AutoShape 5825" o:spid="_x0000_s1420" type="#_x0000_t32" style="position:absolute;left:6492;top:6782;width:1636;height:60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DgRMQAAADeAAAADwAAAGRycy9kb3ducmV2LnhtbERP22rCQBB9L/gPywh9KbprqReiq6hQ&#10;2rdi9AOG7JhEs7Mxu5rYr+8WBN/mcK6zWHW2EjdqfOlYw2ioQBBnzpScazjsPwczED4gG6wck4Y7&#10;eVgtey8LTIxreUe3NOQihrBPUEMRQp1I6bOCLPqhq4kjd3SNxRBhk0vTYBvDbSXflZpIiyXHhgJr&#10;2haUndOr1ZA79zb5keqQtv7STTf3/ddve9L6td+t5yACdeEpfri/TZyv1McY/t+JN8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gOBExAAAAN4AAAAPAAAAAAAAAAAA&#10;AAAAAKECAABkcnMvZG93bnJldi54bWxQSwUGAAAAAAQABAD5AAAAkgMAAAAA&#10;" strokecolor="#548dd4 [1951]">
                    <v:stroke startarrow="classic" endarrow="classic"/>
                  </v:shape>
                  <v:shape id="AutoShape 5826" o:spid="_x0000_s1421" type="#_x0000_t32" style="position:absolute;left:3962;top:5796;width:2578;height:5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Q24lcUAAADeAAAADwAAAGRycy9kb3ducmV2LnhtbERPTWsCMRC9F/wPYYReSk2ssi1bo4gg&#10;VHoQVy+9DZvp7uJmEjZRt/76RhC8zeN9zmzR21acqQuNYw3jkQJBXDrTcKXhsF+/foAIEdlg65g0&#10;/FGAxXzwNMPcuAvv6FzESqQQDjlqqGP0uZShrMliGDlPnLhf11mMCXaVNB1eUrht5ZtSmbTYcGqo&#10;0dOqpvJYnKyGbLmVPy/FuNlPwvf1OnnfbLzyWj8P++UniEh9fIjv7i+T5is1zeD2TrpBz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Q24lcUAAADeAAAADwAAAAAAAAAA&#10;AAAAAAChAgAAZHJzL2Rvd25yZXYueG1sUEsFBgAAAAAEAAQA+QAAAJMDAAAAAA==&#10;" strokecolor="#c00000" strokeweight="1.5pt">
                    <v:stroke startarrow="classic" endarrow="classic"/>
                  </v:shape>
                  <v:shape id="AutoShape 5827" o:spid="_x0000_s1422" type="#_x0000_t32" style="position:absolute;left:6492;top:5796;width:48;height:5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EdDsUAAADeAAAADwAAAGRycy9kb3ducmV2LnhtbERPTWsCMRC9F/wPYQq9FE2sorIaRQRB&#10;6UG6evE2bMbdpZtJ2ERd/fVNodDbPN7nLFadbcSN2lA71jAcKBDEhTM1lxpOx21/BiJEZIONY9Lw&#10;oACrZe9lgZlxd/6iWx5LkUI4ZKihitFnUoaiIoth4Dxx4i6utRgTbEtpWryncNvID6Um0mLNqaFC&#10;T5uKiu/8ajVM1gd5fs+H9XEUPp/P0XS/98pr/fbarecgInXxX/zn3pk0X6nxFH7fSTfI5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kEdDsUAAADeAAAADwAAAAAAAAAA&#10;AAAAAAChAgAAZHJzL2Rvd25yZXYueG1sUEsFBgAAAAAEAAQA+QAAAJMDAAAAAA==&#10;" strokecolor="#c00000" strokeweight="1.5pt">
                    <v:stroke startarrow="classic" endarrow="classic"/>
                  </v:shape>
                  <v:shape id="AutoShape 5828" o:spid="_x0000_s1423" type="#_x0000_t32" style="position:absolute;left:6540;top:5796;width:2659;height:5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VNjcQAAADdAAAADwAAAGRycy9kb3ducmV2LnhtbERPXWvCMBR9F/Yfwh34ZlMVhquNIsLY&#10;GAzRlcHers1d29ncdE1su39vBMHHw/lO14OpRUetqywrmEYxCOLc6ooLBdnny2QBwnlkjbVlUvBP&#10;Dtarh1GKibY976k7+EKEEHYJKii9bxIpXV6SQRfZhjhwP7Y16ANsC6lb7EO4qeUsjp+kwYpDQ4kN&#10;bUvKT4ezUdC8f+9/d/HX38c509vja9hWPVulxo/DZgnC0+Dv4pv7TStYzGdTuL4JT0CuL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VU2NxAAAAN0AAAAPAAAAAAAAAAAA&#10;AAAAAKECAABkcnMvZG93bnJldi54bWxQSwUGAAAAAAQABAD5AAAAkgMAAAAA&#10;" strokecolor="#c00000" strokeweight="1.5pt">
                    <v:stroke startarrow="classic" endarrow="classic"/>
                  </v:shape>
                  <v:shape id="Text Box 5829" o:spid="_x0000_s1424" type="#_x0000_t202" style="position:absolute;left:8537;top:6307;width:1323;height: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b0DcgA&#10;AADdAAAADwAAAGRycy9kb3ducmV2LnhtbESPzWrDMBCE74G+g9hCLyGR6kJJnCihv7SQS+KWQm+L&#10;tZGdWitjKY7z9lWhkOMwM98wy/XgGtFTF2rPGm6nCgRx6U3NVsPnx+tkBiJEZIONZ9JwpgDr1dVo&#10;ibnxJ95RX0QrEoRDjhqqGNtcylBW5DBMfUucvL3vHMYkOytNh6cEd43MlLqXDmtOCxW29FRR+VMc&#10;nQb1fCg25ePb1/fL2dq56seH3fao9c318LAAEWmIl/B/+91omN1lGfy9SU9Ar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vQNyAAAAN0AAAAPAAAAAAAAAAAAAAAAAJgCAABk&#10;cnMvZG93bnJldi54bWxQSwUGAAAAAAQABAD1AAAAjQMAAAAA&#10;" fillcolor="#95b3d7 [1940]" strokecolor="#95b3d7 [1940]" strokeweight="1pt">
                    <v:fill color2="#dbe5f1 [660]" angle="135" focus="50%" type="gradient"/>
                    <v:shadow on="t" color="#243f60 [1604]" opacity=".5" offset="1pt"/>
                    <v:textbox style="mso-fit-shape-to-text:t" inset="0,0,0,0">
                      <w:txbxContent>
                        <w:p w:rsidR="00DE648D" w:rsidRPr="00117AF4" w:rsidRDefault="00DE648D" w:rsidP="00476B7D">
                          <w:pPr>
                            <w:spacing w:line="240" w:lineRule="auto"/>
                            <w:jc w:val="center"/>
                            <w:rPr>
                              <w:sz w:val="20"/>
                              <w:szCs w:val="18"/>
                            </w:rPr>
                          </w:pPr>
                          <w:r w:rsidRPr="00117AF4">
                            <w:rPr>
                              <w:sz w:val="20"/>
                              <w:szCs w:val="18"/>
                            </w:rPr>
                            <w:t>Data Concentrator</w:t>
                          </w:r>
                        </w:p>
                      </w:txbxContent>
                    </v:textbox>
                  </v:shape>
                  <v:shape id="Text Box 5830" o:spid="_x0000_s1425" type="#_x0000_t202" style="position:absolute;left:2653;top:7410;width:570;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C9PsYA&#10;AADdAAAADwAAAGRycy9kb3ducmV2LnhtbESPQWvCQBSE70L/w/IKvenGCG1Ms4pYhJaejKbnl+wz&#10;CWbfhuxW0/76rlDwOMzMN0y2Hk0nLjS41rKC+SwCQVxZ3XKt4HjYTRMQziNr7CyTgh9ysF49TDJM&#10;tb3yni65r0WAsEtRQeN9n0rpqoYMupntiYN3soNBH+RQSz3gNcBNJ+MoepYGWw4LDfa0bag6599G&#10;wdf5c5m/xWWeRLuP4vdYlEVtX5R6ehw3ryA8jf4e/m+/awXJIl7A7U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NC9PsYAAADdAAAADwAAAAAAAAAAAAAAAACYAgAAZHJz&#10;L2Rvd25yZXYueG1sUEsFBgAAAAAEAAQA9QAAAIsDAAAAAA==&#10;" fillcolor="#c2d69b [1942]" strokecolor="#c2d69b [1942]" strokeweight="1pt">
                    <v:fill color2="#eaf1dd [662]" angle="135" focus="50%" type="gradient"/>
                    <v:shadow on="t" color="#4e6128 [1606]" opacity=".5" offset="1pt"/>
                    <v:textbox style="mso-fit-shape-to-text:t" inset="0,0,0,0">
                      <w:txbxContent>
                        <w:p w:rsidR="00DE648D" w:rsidRPr="00117AF4" w:rsidRDefault="00DE648D" w:rsidP="00476B7D">
                          <w:pPr>
                            <w:spacing w:line="240" w:lineRule="auto"/>
                            <w:jc w:val="center"/>
                            <w:rPr>
                              <w:sz w:val="20"/>
                              <w:szCs w:val="18"/>
                            </w:rPr>
                          </w:pPr>
                          <w:r>
                            <w:rPr>
                              <w:sz w:val="20"/>
                              <w:szCs w:val="18"/>
                            </w:rPr>
                            <w:t>PMU</w:t>
                          </w:r>
                        </w:p>
                      </w:txbxContent>
                    </v:textbox>
                  </v:shape>
                  <v:shape id="AutoShape 5831" o:spid="_x0000_s1426" type="#_x0000_t32" style="position:absolute;left:2938;top:6782;width:1024;height:62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KYwMQAAADdAAAADwAAAGRycy9kb3ducmV2LnhtbESPT2sCMRTE7wW/Q3iCt5qtisjWKEUQ&#10;hXrwH/T62Dw3wc3L7ibq+u2bQsHjMDO/YebLzlXiTm2wnhV8DDMQxIXXlksF59P6fQYiRGSNlWdS&#10;8KQAy0XvbY659g8+0P0YS5EgHHJUYGKscylDYchhGPqaOHkX3zqMSbal1C0+EtxVcpRlU+nQclow&#10;WNPKUHE93pyC759ds39u1s05I2kPNuLecKPUoN99fYKI1MVX+L+91Qpm49EE/t6kJyA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0pjAxAAAAN0AAAAPAAAAAAAAAAAA&#10;AAAAAKECAABkcnMvZG93bnJldi54bWxQSwUGAAAAAAQABAD5AAAAkgMAAAAA&#10;" strokecolor="#548dd4 [1951]">
                    <v:stroke startarrow="classic" endarrow="classic"/>
                  </v:shape>
                  <v:shape id="Text Box 5836" o:spid="_x0000_s1427" type="#_x0000_t202" style="position:absolute;left:2653;top:7941;width:832;height:18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05sMYA&#10;AADdAAAADwAAAGRycy9kb3ducmV2LnhtbESPQWvCQBSE7wX/w/KEXkQ3KhWJrtJahIJQ1LT3R/aZ&#10;TZt9G7LbJPrruwWhx2FmvmHW295WoqXGl44VTCcJCOLc6ZILBR/ZfrwE4QOyxsoxKbiSh+1m8LDG&#10;VLuOT9SeQyEihH2KCkwIdSqlzw1Z9BNXE0fv4hqLIcqmkLrBLsJtJWdJspAWS44LBmvaGcq/zz9W&#10;wVebFXv90ndmNz1kx9H77bPCV6Ueh/3zCkSgPvyH7+03rWA5nz3B35v4BO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u05sMYAAADdAAAADwAAAAAAAAAAAAAAAACYAgAAZHJz&#10;L2Rvd25yZXYueG1sUEsFBgAAAAAEAAQA9QAAAIsDAAAAAA==&#10;" stroked="f">
                    <v:textbox style="mso-fit-shape-to-text:t" inset="0,0,0,0">
                      <w:txbxContent>
                        <w:p w:rsidR="00DE648D" w:rsidRPr="00476B7D" w:rsidRDefault="00DE648D" w:rsidP="00476B7D">
                          <w:pPr>
                            <w:spacing w:line="240" w:lineRule="auto"/>
                            <w:rPr>
                              <w:color w:val="4F6228" w:themeColor="accent3" w:themeShade="80"/>
                              <w:sz w:val="16"/>
                              <w:szCs w:val="14"/>
                            </w:rPr>
                          </w:pPr>
                          <w:r w:rsidRPr="00476B7D">
                            <w:rPr>
                              <w:color w:val="4F6228" w:themeColor="accent3" w:themeShade="80"/>
                              <w:sz w:val="16"/>
                              <w:szCs w:val="14"/>
                            </w:rPr>
                            <w:t>Substation A</w:t>
                          </w:r>
                        </w:p>
                      </w:txbxContent>
                    </v:textbox>
                  </v:shape>
                  <v:shape id="Text Box 5837" o:spid="_x0000_s1428" type="#_x0000_t202" style="position:absolute;left:4566;top:7941;width:823;height:18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nx8YA&#10;AADdAAAADwAAAGRycy9kb3ducmV2LnhtbESPQWvCQBSE74L/YXmCF6kbLYhEV2ktglCQ1tT7I/ua&#10;TZt9G7JrEv31rlDocZiZb5j1treVaKnxpWMFs2kCgjh3uuRCwVe2f1qC8AFZY+WYFFzJw3YzHKwx&#10;1a7jT2pPoRARwj5FBSaEOpXS54Ys+qmriaP37RqLIcqmkLrBLsJtJedJspAWS44LBmvaGcp/Txer&#10;4KfNir1+7Tuzm71nH5Pj7Vzhm1LjUf+yAhGoD//hv/ZBK1g+zxfweBOfgN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j+nx8YAAADdAAAADwAAAAAAAAAAAAAAAACYAgAAZHJz&#10;L2Rvd25yZXYueG1sUEsFBgAAAAAEAAQA9QAAAIsDAAAAAA==&#10;" stroked="f">
                    <v:textbox style="mso-fit-shape-to-text:t" inset="0,0,0,0">
                      <w:txbxContent>
                        <w:p w:rsidR="00DE648D" w:rsidRPr="00476B7D" w:rsidRDefault="00DE648D" w:rsidP="00476B7D">
                          <w:pPr>
                            <w:spacing w:line="240" w:lineRule="auto"/>
                            <w:rPr>
                              <w:color w:val="4F6228" w:themeColor="accent3" w:themeShade="80"/>
                              <w:sz w:val="16"/>
                              <w:szCs w:val="14"/>
                            </w:rPr>
                          </w:pPr>
                          <w:r w:rsidRPr="00476B7D">
                            <w:rPr>
                              <w:color w:val="4F6228" w:themeColor="accent3" w:themeShade="80"/>
                              <w:sz w:val="16"/>
                              <w:szCs w:val="14"/>
                            </w:rPr>
                            <w:t>Substation B</w:t>
                          </w:r>
                        </w:p>
                      </w:txbxContent>
                    </v:textbox>
                  </v:shape>
                  <v:shape id="Text Box 5838" o:spid="_x0000_s1429" type="#_x0000_t202" style="position:absolute;left:6118;top:7941;width:823;height:18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MCXMYA&#10;AADdAAAADwAAAGRycy9kb3ducmV2LnhtbESPQWvCQBSE7wX/w/KEXkQ3KlSJrtJahIJQ1LT3R/aZ&#10;TZt9G7LbJPrruwWhx2FmvmHW295WoqXGl44VTCcJCOLc6ZILBR/ZfrwE4QOyxsoxKbiSh+1m8LDG&#10;VLuOT9SeQyEihH2KCkwIdSqlzw1Z9BNXE0fv4hqLIcqmkLrBLsJtJWdJ8iQtlhwXDNa0M5R/n3+s&#10;gq82K/b6pe/MbnrIjqP322eFr0o9DvvnFYhAffgP39tvWsFyPlvA35v4BO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XMCXMYAAADdAAAADwAAAAAAAAAAAAAAAACYAgAAZHJz&#10;L2Rvd25yZXYueG1sUEsFBgAAAAAEAAQA9QAAAIsDAAAAAA==&#10;" stroked="f">
                    <v:textbox style="mso-fit-shape-to-text:t" inset="0,0,0,0">
                      <w:txbxContent>
                        <w:p w:rsidR="00DE648D" w:rsidRPr="00476B7D" w:rsidRDefault="00DE648D" w:rsidP="00476B7D">
                          <w:pPr>
                            <w:spacing w:line="240" w:lineRule="auto"/>
                            <w:rPr>
                              <w:color w:val="4F6228" w:themeColor="accent3" w:themeShade="80"/>
                              <w:sz w:val="16"/>
                              <w:szCs w:val="14"/>
                            </w:rPr>
                          </w:pPr>
                          <w:r w:rsidRPr="00476B7D">
                            <w:rPr>
                              <w:color w:val="4F6228" w:themeColor="accent3" w:themeShade="80"/>
                              <w:sz w:val="16"/>
                              <w:szCs w:val="14"/>
                            </w:rPr>
                            <w:t>Substation C</w:t>
                          </w:r>
                        </w:p>
                      </w:txbxContent>
                    </v:textbox>
                  </v:shape>
                  <v:shape id="Text Box 5839" o:spid="_x0000_s1430" type="#_x0000_t202" style="position:absolute;left:2756;top:6008;width:1173;height:18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yWLsMA&#10;AADdAAAADwAAAGRycy9kb3ducmV2LnhtbERPXWvCMBR9F/Yfwh34IjNVQaQzinMIA0HUbu+X5q7p&#10;bG5KE9vOX28eBB8P53u57m0lWmp86VjBZJyAIM6dLrlQ8J3t3hYgfEDWWDkmBf/kYb16GSwx1a7j&#10;E7XnUIgYwj5FBSaEOpXS54Ys+rGriSP36xqLIcKmkLrBLobbSk6TZC4tlhwbDNa0NZRfzler4K/N&#10;ip3+6Duzneyz4+hw+6nwU6nha795BxGoD0/xw/2lFSxm0zg3volPQK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yWLsMAAADdAAAADwAAAAAAAAAAAAAAAACYAgAAZHJzL2Rv&#10;d25yZXYueG1sUEsFBgAAAAAEAAQA9QAAAIgDAAAAAA==&#10;" stroked="f">
                    <v:textbox style="mso-fit-shape-to-text:t" inset="0,0,0,0">
                      <w:txbxContent>
                        <w:p w:rsidR="00DE648D" w:rsidRPr="00476B7D" w:rsidRDefault="00DE648D" w:rsidP="00476B7D">
                          <w:pPr>
                            <w:spacing w:line="240" w:lineRule="auto"/>
                            <w:rPr>
                              <w:color w:val="365F91" w:themeColor="accent1" w:themeShade="BF"/>
                              <w:sz w:val="16"/>
                              <w:szCs w:val="14"/>
                            </w:rPr>
                          </w:pPr>
                          <w:r w:rsidRPr="00476B7D">
                            <w:rPr>
                              <w:color w:val="365F91" w:themeColor="accent1" w:themeShade="BF"/>
                              <w:sz w:val="16"/>
                              <w:szCs w:val="14"/>
                            </w:rPr>
                            <w:t>Local Data Center</w:t>
                          </w:r>
                        </w:p>
                      </w:txbxContent>
                    </v:textbox>
                  </v:shape>
                  <v:shape id="Text Box 5840" o:spid="_x0000_s1431" type="#_x0000_t202" style="position:absolute;left:4269;top:5243;width:1480;height:18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AztcYA&#10;AADdAAAADwAAAGRycy9kb3ducmV2LnhtbESPQWvCQBSE74X+h+UJvRTdaKFodJXWIhSEUo3eH9ln&#10;Npp9G7LbJPrr3UKhx2FmvmEWq95WoqXGl44VjEcJCOLc6ZILBYdsM5yC8AFZY+WYFFzJw2r5+LDA&#10;VLuOd9TuQyEihH2KCkwIdSqlzw1Z9CNXE0fv5BqLIcqmkLrBLsJtJSdJ8iotlhwXDNa0NpRf9j9W&#10;wbnNio1+7zuzHm+z7+ev27HCD6WeBv3bHESgPvyH/9qfWsH0ZTKD3zfxCcjl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6AztcYAAADdAAAADwAAAAAAAAAAAAAAAACYAgAAZHJz&#10;L2Rvd25yZXYueG1sUEsFBgAAAAAEAAQA9QAAAIsDAAAAAA==&#10;" stroked="f">
                    <v:textbox style="mso-fit-shape-to-text:t" inset="0,0,0,0">
                      <w:txbxContent>
                        <w:p w:rsidR="00DE648D" w:rsidRPr="00476B7D" w:rsidRDefault="00DE648D" w:rsidP="00476B7D">
                          <w:pPr>
                            <w:spacing w:line="240" w:lineRule="auto"/>
                            <w:rPr>
                              <w:color w:val="C00000"/>
                              <w:sz w:val="16"/>
                              <w:szCs w:val="14"/>
                            </w:rPr>
                          </w:pPr>
                          <w:r>
                            <w:rPr>
                              <w:color w:val="C00000"/>
                              <w:sz w:val="16"/>
                              <w:szCs w:val="14"/>
                            </w:rPr>
                            <w:t xml:space="preserve">            </w:t>
                          </w:r>
                          <w:r w:rsidRPr="00476B7D">
                            <w:rPr>
                              <w:color w:val="C00000"/>
                              <w:sz w:val="16"/>
                              <w:szCs w:val="14"/>
                            </w:rPr>
                            <w:t xml:space="preserve">Central Control </w:t>
                          </w:r>
                        </w:p>
                      </w:txbxContent>
                    </v:textbox>
                  </v:shape>
                </v:group>
                <w10:anchorlock/>
              </v:group>
            </w:pict>
          </mc:Fallback>
        </mc:AlternateContent>
      </w:r>
    </w:p>
    <w:p w:rsidR="00D95069" w:rsidRPr="00DA2A8F" w:rsidRDefault="00D95069" w:rsidP="002D5E60">
      <w:pPr>
        <w:pStyle w:val="TextAli"/>
      </w:pPr>
      <w:r w:rsidRPr="00DA2A8F">
        <w:t xml:space="preserve">The devices at next level of the hierarchy are commonly known as “phasor data concentrators” (PDCs). Typical function of the PDCs is to gather data from several PMUs, reject </w:t>
      </w:r>
      <w:r w:rsidR="00571CCF">
        <w:t>bad data, align the time–stamps</w:t>
      </w:r>
      <w:r w:rsidRPr="00DA2A8F">
        <w:t xml:space="preserve"> and create a coherent record of simultaneously recorded data from a wider part of the power system. There are local storage facilities in the PDCs, as well as application functions which need the PMU data available at the PDC. This can be made available by the PDCs to the local applications in real-time. Clearly, the communication and data management delays at the PDCs will create greater latency in the real-time data, but all practical experience shows that this is not unmanageable. The question of data latency will be further considered when applications are discussed in later section.</w:t>
      </w:r>
    </w:p>
    <w:p w:rsidR="00D95069" w:rsidRPr="00DA2A8F" w:rsidRDefault="00D95069" w:rsidP="002D5E60">
      <w:pPr>
        <w:pStyle w:val="TextAli"/>
      </w:pPr>
      <w:r w:rsidRPr="00DA2A8F">
        <w:t>For power system application, the common time frame is independent of the location of the measuring device. So, the phasor measurement considerably reduces the amount of analogue data of the power system to key characteristics of most interest to the power system operator.  PMU devices are now installed all over the world to gather GPS time synchronized phasor information. Some major applications of PMU in power system are [91]:</w:t>
      </w:r>
    </w:p>
    <w:p w:rsidR="00D95069" w:rsidRPr="00DA2A8F" w:rsidRDefault="00D95069" w:rsidP="00E56814">
      <w:pPr>
        <w:pStyle w:val="ListParagraph"/>
        <w:numPr>
          <w:ilvl w:val="0"/>
          <w:numId w:val="18"/>
        </w:numPr>
      </w:pPr>
      <w:r w:rsidRPr="00DA2A8F">
        <w:t xml:space="preserve">Automation of the </w:t>
      </w:r>
      <w:hyperlink r:id="rId107" w:tooltip="Power system automation" w:history="1">
        <w:r w:rsidRPr="00DA2A8F">
          <w:t xml:space="preserve">power system </w:t>
        </w:r>
      </w:hyperlink>
      <w:r w:rsidRPr="00DA2A8F">
        <w:t xml:space="preserve">in </w:t>
      </w:r>
      <w:hyperlink r:id="rId108" w:tooltip="Smart grid" w:history="1">
        <w:r w:rsidRPr="00DA2A8F">
          <w:t>smart grids</w:t>
        </w:r>
      </w:hyperlink>
      <w:r w:rsidRPr="00DA2A8F">
        <w:t>.</w:t>
      </w:r>
    </w:p>
    <w:p w:rsidR="00D95069" w:rsidRPr="00DA2A8F" w:rsidRDefault="00D95069" w:rsidP="00E56814">
      <w:pPr>
        <w:pStyle w:val="ListParagraph"/>
        <w:numPr>
          <w:ilvl w:val="0"/>
          <w:numId w:val="18"/>
        </w:numPr>
      </w:pPr>
      <w:r w:rsidRPr="00DA2A8F">
        <w:t>Detecting isolated networks and preventing total system blackout.</w:t>
      </w:r>
    </w:p>
    <w:p w:rsidR="00D95069" w:rsidRPr="00DA2A8F" w:rsidRDefault="009E6F7B" w:rsidP="00E56814">
      <w:pPr>
        <w:pStyle w:val="ListParagraph"/>
        <w:numPr>
          <w:ilvl w:val="0"/>
          <w:numId w:val="18"/>
        </w:numPr>
      </w:pPr>
      <w:hyperlink r:id="rId109" w:tooltip="Load shedding" w:history="1">
        <w:r w:rsidR="00D95069" w:rsidRPr="00DA2A8F">
          <w:t xml:space="preserve">Load </w:t>
        </w:r>
      </w:hyperlink>
      <w:r w:rsidR="00D95069" w:rsidRPr="00DA2A8F">
        <w:t xml:space="preserve">management and other </w:t>
      </w:r>
      <w:hyperlink r:id="rId110" w:tooltip="Load control" w:history="1">
        <w:r w:rsidR="00D95069" w:rsidRPr="00DA2A8F">
          <w:t>load control</w:t>
        </w:r>
      </w:hyperlink>
      <w:r w:rsidR="00D95069" w:rsidRPr="00DA2A8F">
        <w:t xml:space="preserve"> techniques such as </w:t>
      </w:r>
      <w:hyperlink r:id="rId111" w:tooltip="Demand response" w:history="1">
        <w:r w:rsidR="00D95069" w:rsidRPr="00DA2A8F">
          <w:t>demand response</w:t>
        </w:r>
      </w:hyperlink>
      <w:r w:rsidR="00D95069" w:rsidRPr="00DA2A8F">
        <w:t xml:space="preserve"> mechanisms to maintain power system stability. </w:t>
      </w:r>
    </w:p>
    <w:p w:rsidR="00D95069" w:rsidRPr="00DA2A8F" w:rsidRDefault="00D95069" w:rsidP="00E56814">
      <w:pPr>
        <w:pStyle w:val="ListParagraph"/>
        <w:numPr>
          <w:ilvl w:val="0"/>
          <w:numId w:val="18"/>
        </w:numPr>
      </w:pPr>
      <w:r w:rsidRPr="00DA2A8F">
        <w:t>Increase the reliability of the power system by fast detection of faul</w:t>
      </w:r>
      <w:r w:rsidR="00571CCF">
        <w:t>ts, isolation of healthy system</w:t>
      </w:r>
      <w:r w:rsidRPr="00DA2A8F">
        <w:t xml:space="preserve"> and the prevention of </w:t>
      </w:r>
      <w:hyperlink r:id="rId112" w:tooltip="Power outage" w:history="1">
        <w:r w:rsidRPr="00DA2A8F">
          <w:t>power outages</w:t>
        </w:r>
      </w:hyperlink>
      <w:r w:rsidRPr="00DA2A8F">
        <w:t>.</w:t>
      </w:r>
    </w:p>
    <w:p w:rsidR="00D95069" w:rsidRPr="00DA2A8F" w:rsidRDefault="00D95069" w:rsidP="00E56814">
      <w:pPr>
        <w:pStyle w:val="ListParagraph"/>
        <w:numPr>
          <w:ilvl w:val="0"/>
          <w:numId w:val="18"/>
        </w:numPr>
      </w:pPr>
      <w:r w:rsidRPr="00DA2A8F">
        <w:t xml:space="preserve">Increase </w:t>
      </w:r>
      <w:hyperlink r:id="rId113" w:tooltip="Power quality" w:history="1">
        <w:r w:rsidRPr="00DA2A8F">
          <w:t>power quality</w:t>
        </w:r>
      </w:hyperlink>
      <w:r w:rsidRPr="00DA2A8F">
        <w:t xml:space="preserve"> by precise analysis and </w:t>
      </w:r>
      <w:hyperlink r:id="rId114" w:tooltip="Power system automation" w:history="1">
        <w:r w:rsidRPr="00DA2A8F">
          <w:t>automated correction</w:t>
        </w:r>
      </w:hyperlink>
      <w:r w:rsidRPr="00DA2A8F">
        <w:t xml:space="preserve"> of power sources of system.</w:t>
      </w:r>
    </w:p>
    <w:p w:rsidR="00D95069" w:rsidRPr="00DA2A8F" w:rsidRDefault="00D95069" w:rsidP="00E56814">
      <w:pPr>
        <w:pStyle w:val="ListParagraph"/>
        <w:numPr>
          <w:ilvl w:val="0"/>
          <w:numId w:val="18"/>
        </w:numPr>
      </w:pPr>
      <w:r w:rsidRPr="00DA2A8F">
        <w:t xml:space="preserve">Wide area measurement, protection and control, in whole area of regional </w:t>
      </w:r>
      <w:hyperlink r:id="rId115" w:tooltip="Electric power transmission" w:history="1">
        <w:r w:rsidRPr="00DA2A8F">
          <w:t>transmission networks</w:t>
        </w:r>
      </w:hyperlink>
      <w:r w:rsidRPr="00DA2A8F">
        <w:t xml:space="preserve"> and </w:t>
      </w:r>
      <w:hyperlink r:id="rId116" w:tooltip="Electric distribution network" w:history="1">
        <w:r w:rsidRPr="00DA2A8F">
          <w:t>local distribution</w:t>
        </w:r>
      </w:hyperlink>
      <w:r w:rsidRPr="00DA2A8F">
        <w:t xml:space="preserve"> grids. </w:t>
      </w:r>
    </w:p>
    <w:p w:rsidR="00D95069" w:rsidRPr="00DA2A8F" w:rsidRDefault="00D95069" w:rsidP="002C37C2">
      <w:pPr>
        <w:pStyle w:val="TextAli"/>
      </w:pPr>
      <w:r w:rsidRPr="00DA2A8F">
        <w:t xml:space="preserve">Figure 2.5 shows the conceptual diagram of a power system with PMUs available in important buses in different areas.  </w:t>
      </w:r>
    </w:p>
    <w:p w:rsidR="00D95069" w:rsidRPr="00DA2A8F" w:rsidRDefault="00D95069" w:rsidP="00D95069"/>
    <w:p w:rsidR="00D95069" w:rsidRPr="00DA2A8F" w:rsidRDefault="002C37C2" w:rsidP="002C37C2">
      <w:pPr>
        <w:pStyle w:val="Heading2"/>
      </w:pPr>
      <w:bookmarkStart w:id="300" w:name="_Toc335662489"/>
      <w:bookmarkStart w:id="301" w:name="_Toc336031405"/>
      <w:bookmarkStart w:id="302" w:name="_Toc336031541"/>
      <w:bookmarkStart w:id="303" w:name="_Toc336031785"/>
      <w:bookmarkStart w:id="304" w:name="_Toc336034181"/>
      <w:bookmarkStart w:id="305" w:name="_Toc336034311"/>
      <w:bookmarkStart w:id="306" w:name="_Toc336910947"/>
      <w:bookmarkStart w:id="307" w:name="_Toc341209703"/>
      <w:r w:rsidRPr="00DA2A8F">
        <w:t xml:space="preserve">2.7 </w:t>
      </w:r>
      <w:r w:rsidR="00D95069" w:rsidRPr="00DA2A8F">
        <w:t>Applications of PMUs in Power System</w:t>
      </w:r>
      <w:bookmarkEnd w:id="300"/>
      <w:bookmarkEnd w:id="301"/>
      <w:bookmarkEnd w:id="302"/>
      <w:bookmarkEnd w:id="303"/>
      <w:bookmarkEnd w:id="304"/>
      <w:bookmarkEnd w:id="305"/>
      <w:bookmarkEnd w:id="306"/>
      <w:bookmarkEnd w:id="307"/>
    </w:p>
    <w:p w:rsidR="00D95069" w:rsidRPr="00DA2A8F" w:rsidRDefault="00D95069" w:rsidP="002C37C2">
      <w:pPr>
        <w:pStyle w:val="TextAli"/>
      </w:pPr>
      <w:r w:rsidRPr="00DA2A8F">
        <w:t xml:space="preserve">Given a simplified power system model with application of </w:t>
      </w:r>
      <w:r w:rsidR="00571CCF">
        <w:t>PMUs in both buses is shown in f</w:t>
      </w:r>
      <w:r w:rsidRPr="00DA2A8F">
        <w:t xml:space="preserve">igure 2.6. The left side bus is assumed to be sending end and then the power flow in the line will be from left bus to right bus. Without losing generality, this is just for simplicity in formulation of real-time parameters and one can consider the right bus as a sending end in any other situation. </w:t>
      </w:r>
    </w:p>
    <w:p w:rsidR="00D95069" w:rsidRPr="00DA2A8F" w:rsidRDefault="00D95069" w:rsidP="002C37C2">
      <w:pPr>
        <w:pStyle w:val="TextAli"/>
      </w:pPr>
      <w:r w:rsidRPr="00DA2A8F">
        <w:t xml:space="preserve">If we neglect the parallel admittance of transmission line, Y, </w:t>
      </w:r>
      <w:r w:rsidR="00571CCF">
        <w:t>the transmitted active power, P</w:t>
      </w:r>
      <w:r w:rsidRPr="00DA2A8F">
        <w:t xml:space="preserve"> and reactive power, Q, can be expressed by Eqs. 2.1 and 2.2, respectively. </w:t>
      </w:r>
    </w:p>
    <w:p w:rsidR="00D95069" w:rsidRPr="00DA2A8F" w:rsidRDefault="00D95069" w:rsidP="00AC33FE">
      <w:pPr>
        <w:jc w:val="right"/>
        <w:rPr>
          <w:position w:val="-28"/>
        </w:rPr>
      </w:pPr>
      <w:r w:rsidRPr="00DA2A8F">
        <w:rPr>
          <w:rFonts w:ascii="Times New Roman" w:hAnsi="Times New Roman" w:cs="Times New Roman"/>
          <w:bCs/>
          <w:iCs/>
          <w:position w:val="-28"/>
        </w:rPr>
        <w:object w:dxaOrig="6840" w:dyaOrig="680">
          <v:shape id="_x0000_i1030" type="#_x0000_t75" style="width:345.75pt;height:37.5pt" o:ole="">
            <v:imagedata r:id="rId117" o:title=""/>
          </v:shape>
          <o:OLEObject Type="Embed" ProgID="Equation.3" ShapeID="_x0000_i1030" DrawAspect="Content" ObjectID="_1416146372" r:id="rId118"/>
        </w:object>
      </w:r>
      <w:r w:rsidRPr="00DA2A8F">
        <w:rPr>
          <w:rFonts w:ascii="Times New Roman" w:hAnsi="Times New Roman" w:cs="Times New Roman"/>
          <w:bCs/>
          <w:iCs/>
        </w:rPr>
        <w:tab/>
      </w:r>
      <w:r w:rsidR="002C37C2" w:rsidRPr="00DA2A8F">
        <w:rPr>
          <w:rFonts w:ascii="Times New Roman" w:hAnsi="Times New Roman" w:cs="Times New Roman"/>
          <w:bCs/>
          <w:iCs/>
        </w:rPr>
        <w:tab/>
      </w:r>
      <w:r w:rsidRPr="00DA2A8F">
        <w:rPr>
          <w:rFonts w:ascii="Times New Roman" w:hAnsi="Times New Roman" w:cs="Times New Roman"/>
          <w:bCs/>
          <w:iCs/>
        </w:rPr>
        <w:t>(2.1)</w:t>
      </w:r>
    </w:p>
    <w:p w:rsidR="00D95069" w:rsidRPr="00DA2A8F" w:rsidRDefault="00D95069" w:rsidP="007D4F70">
      <w:pPr>
        <w:jc w:val="right"/>
        <w:rPr>
          <w:rFonts w:ascii="Times New Roman" w:hAnsi="Times New Roman" w:cs="Times New Roman"/>
          <w:bCs/>
          <w:iCs/>
        </w:rPr>
      </w:pPr>
      <w:r w:rsidRPr="00DA2A8F">
        <w:rPr>
          <w:rFonts w:ascii="Times New Roman" w:hAnsi="Times New Roman" w:cs="Times New Roman"/>
          <w:bCs/>
          <w:iCs/>
          <w:position w:val="-28"/>
        </w:rPr>
        <w:object w:dxaOrig="6920" w:dyaOrig="680">
          <v:shape id="_x0000_i1031" type="#_x0000_t75" style="width:344.25pt;height:37.5pt" o:ole="">
            <v:imagedata r:id="rId119" o:title=""/>
          </v:shape>
          <o:OLEObject Type="Embed" ProgID="Equation.3" ShapeID="_x0000_i1031" DrawAspect="Content" ObjectID="_1416146373" r:id="rId120"/>
        </w:object>
      </w:r>
      <w:r w:rsidRPr="00DA2A8F">
        <w:rPr>
          <w:rFonts w:ascii="Times New Roman" w:hAnsi="Times New Roman" w:cs="Times New Roman"/>
          <w:bCs/>
          <w:iCs/>
        </w:rPr>
        <w:t xml:space="preserve"> </w:t>
      </w:r>
      <w:r w:rsidR="002C37C2" w:rsidRPr="00DA2A8F">
        <w:rPr>
          <w:rFonts w:ascii="Times New Roman" w:hAnsi="Times New Roman" w:cs="Times New Roman"/>
          <w:bCs/>
          <w:iCs/>
        </w:rPr>
        <w:tab/>
      </w:r>
      <w:r w:rsidRPr="00DA2A8F">
        <w:rPr>
          <w:rFonts w:ascii="Times New Roman" w:hAnsi="Times New Roman" w:cs="Times New Roman"/>
          <w:bCs/>
          <w:iCs/>
        </w:rPr>
        <w:tab/>
        <w:t>(2.2)</w:t>
      </w:r>
    </w:p>
    <w:p w:rsidR="00D95069" w:rsidRPr="00DA2A8F" w:rsidRDefault="00D95069" w:rsidP="00B53A78">
      <w:pPr>
        <w:jc w:val="center"/>
      </w:pPr>
      <w:r w:rsidRPr="00DA2A8F">
        <w:rPr>
          <w:noProof/>
        </w:rPr>
        <mc:AlternateContent>
          <mc:Choice Requires="wpg">
            <w:drawing>
              <wp:inline distT="0" distB="0" distL="0" distR="0">
                <wp:extent cx="4714875" cy="3181350"/>
                <wp:effectExtent l="0" t="0" r="1819275" b="1657350"/>
                <wp:docPr id="13313" name="Group 1" descr="G"/>
                <wp:cNvGraphicFramePr/>
                <a:graphic xmlns:a="http://schemas.openxmlformats.org/drawingml/2006/main">
                  <a:graphicData uri="http://schemas.microsoft.com/office/word/2010/wordprocessingGroup">
                    <wpg:wgp>
                      <wpg:cNvGrpSpPr/>
                      <wpg:grpSpPr bwMode="auto">
                        <a:xfrm>
                          <a:off x="0" y="0"/>
                          <a:ext cx="6553200" cy="4840091"/>
                          <a:chOff x="1219200" y="1371600"/>
                          <a:chExt cx="4380" cy="3234"/>
                        </a:xfrm>
                      </wpg:grpSpPr>
                      <wps:wsp>
                        <wps:cNvPr id="3359" name="AutoShape 80"/>
                        <wps:cNvSpPr>
                          <a:spLocks noChangeAspect="1" noChangeArrowheads="1" noTextEdit="1"/>
                        </wps:cNvSpPr>
                        <wps:spPr bwMode="auto">
                          <a:xfrm>
                            <a:off x="1219200" y="1371600"/>
                            <a:ext cx="4380" cy="3234"/>
                          </a:xfrm>
                          <a:prstGeom prst="rect">
                            <a:avLst/>
                          </a:prstGeom>
                          <a:noFill/>
                          <a:ln w="19050">
                            <a:noFill/>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360" name="AutoShape 79"/>
                        <wps:cNvSpPr>
                          <a:spLocks noChangeShapeType="1"/>
                        </wps:cNvSpPr>
                        <wps:spPr bwMode="auto">
                          <a:xfrm>
                            <a:off x="1219546" y="1372418"/>
                            <a:ext cx="1" cy="1"/>
                          </a:xfrm>
                          <a:prstGeom prst="straightConnector1">
                            <a:avLst/>
                          </a:prstGeom>
                          <a:noFill/>
                          <a:ln w="19050">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361" name="AutoShape 78"/>
                        <wps:cNvSpPr>
                          <a:spLocks noChangeShapeType="1"/>
                        </wps:cNvSpPr>
                        <wps:spPr bwMode="auto">
                          <a:xfrm>
                            <a:off x="1219776" y="1372418"/>
                            <a:ext cx="0" cy="205"/>
                          </a:xfrm>
                          <a:prstGeom prst="straightConnector1">
                            <a:avLst/>
                          </a:prstGeom>
                          <a:noFill/>
                          <a:ln w="19050">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362" name="AutoShape 77"/>
                        <wps:cNvSpPr>
                          <a:spLocks noChangeShapeType="1"/>
                        </wps:cNvSpPr>
                        <wps:spPr bwMode="auto">
                          <a:xfrm>
                            <a:off x="1220128" y="1372418"/>
                            <a:ext cx="212" cy="1"/>
                          </a:xfrm>
                          <a:prstGeom prst="straightConnector1">
                            <a:avLst/>
                          </a:prstGeom>
                          <a:noFill/>
                          <a:ln w="19050">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363" name="AutoShape 76"/>
                        <wps:cNvSpPr>
                          <a:spLocks noChangeShapeType="1"/>
                        </wps:cNvSpPr>
                        <wps:spPr bwMode="auto">
                          <a:xfrm>
                            <a:off x="1220489" y="1372464"/>
                            <a:ext cx="1" cy="159"/>
                          </a:xfrm>
                          <a:prstGeom prst="straightConnector1">
                            <a:avLst/>
                          </a:prstGeom>
                          <a:noFill/>
                          <a:ln w="19050">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364" name="AutoShape 75"/>
                        <wps:cNvSpPr>
                          <a:spLocks noChangeShapeType="1"/>
                        </wps:cNvSpPr>
                        <wps:spPr bwMode="auto">
                          <a:xfrm flipH="1">
                            <a:off x="1219961" y="1372747"/>
                            <a:ext cx="168" cy="0"/>
                          </a:xfrm>
                          <a:prstGeom prst="straightConnector1">
                            <a:avLst/>
                          </a:prstGeom>
                          <a:noFill/>
                          <a:ln w="19050">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365" name="Oval 3365"/>
                        <wps:cNvSpPr>
                          <a:spLocks noChangeArrowheads="1"/>
                        </wps:cNvSpPr>
                        <wps:spPr bwMode="auto">
                          <a:xfrm>
                            <a:off x="1219546" y="1372437"/>
                            <a:ext cx="143" cy="159"/>
                          </a:xfrm>
                          <a:prstGeom prst="ellipse">
                            <a:avLst/>
                          </a:prstGeom>
                          <a:solidFill>
                            <a:srgbClr val="FFFFFF"/>
                          </a:solidFill>
                          <a:ln w="19050">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366" name="AutoShape 73"/>
                        <wps:cNvSpPr>
                          <a:spLocks noChangeShapeType="1"/>
                        </wps:cNvSpPr>
                        <wps:spPr bwMode="auto">
                          <a:xfrm>
                            <a:off x="1219689" y="1372517"/>
                            <a:ext cx="87" cy="1"/>
                          </a:xfrm>
                          <a:prstGeom prst="straightConnector1">
                            <a:avLst/>
                          </a:prstGeom>
                          <a:noFill/>
                          <a:ln w="19050">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pic:pic xmlns:pic="http://schemas.openxmlformats.org/drawingml/2006/picture">
                        <pic:nvPicPr>
                          <pic:cNvPr id="3367" name="Picture 3367" descr="MC900434857[1]"/>
                          <pic:cNvPicPr>
                            <a:picLocks noChangeAspect="1" noChangeArrowheads="1"/>
                          </pic:cNvPicPr>
                        </pic:nvPicPr>
                        <pic:blipFill>
                          <a:blip r:embed="rId121" cstate="print"/>
                          <a:srcRect/>
                          <a:stretch>
                            <a:fillRect/>
                          </a:stretch>
                        </pic:blipFill>
                        <pic:spPr bwMode="auto">
                          <a:xfrm>
                            <a:off x="1221360" y="1371618"/>
                            <a:ext cx="502" cy="414"/>
                          </a:xfrm>
                          <a:prstGeom prst="rect">
                            <a:avLst/>
                          </a:prstGeom>
                          <a:noFill/>
                          <a:ln w="19050">
                            <a:noFill/>
                          </a:ln>
                        </pic:spPr>
                      </pic:pic>
                      <wps:wsp>
                        <wps:cNvPr id="3368" name="Freeform 3368"/>
                        <wps:cNvSpPr>
                          <a:spLocks/>
                        </wps:cNvSpPr>
                        <wps:spPr bwMode="auto">
                          <a:xfrm>
                            <a:off x="1219586" y="1372508"/>
                            <a:ext cx="70" cy="29"/>
                          </a:xfrm>
                          <a:custGeom>
                            <a:avLst/>
                            <a:gdLst/>
                            <a:ahLst/>
                            <a:cxnLst>
                              <a:cxn ang="0">
                                <a:pos x="70" y="7"/>
                              </a:cxn>
                              <a:cxn ang="0">
                                <a:pos x="40" y="18"/>
                              </a:cxn>
                              <a:cxn ang="0">
                                <a:pos x="8" y="7"/>
                              </a:cxn>
                              <a:cxn ang="0">
                                <a:pos x="0" y="29"/>
                              </a:cxn>
                            </a:cxnLst>
                            <a:rect l="0" t="0" r="r" b="b"/>
                            <a:pathLst>
                              <a:path w="70" h="29">
                                <a:moveTo>
                                  <a:pt x="70" y="7"/>
                                </a:moveTo>
                                <a:cubicBezTo>
                                  <a:pt x="64" y="25"/>
                                  <a:pt x="57" y="23"/>
                                  <a:pt x="40" y="18"/>
                                </a:cubicBezTo>
                                <a:cubicBezTo>
                                  <a:pt x="35" y="0"/>
                                  <a:pt x="24" y="2"/>
                                  <a:pt x="8" y="7"/>
                                </a:cubicBezTo>
                                <a:cubicBezTo>
                                  <a:pt x="3" y="25"/>
                                  <a:pt x="7" y="18"/>
                                  <a:pt x="0" y="29"/>
                                </a:cubicBezTo>
                              </a:path>
                            </a:pathLst>
                          </a:custGeom>
                          <a:noFill/>
                          <a:ln w="19050">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pic:pic xmlns:pic="http://schemas.openxmlformats.org/drawingml/2006/picture">
                        <pic:nvPicPr>
                          <pic:cNvPr id="3369" name="Picture 3369" descr="MC900280544[1]"/>
                          <pic:cNvPicPr>
                            <a:picLocks noChangeAspect="1" noChangeArrowheads="1"/>
                          </pic:cNvPicPr>
                        </pic:nvPicPr>
                        <pic:blipFill>
                          <a:blip r:embed="rId122" cstate="print"/>
                          <a:srcRect/>
                          <a:stretch>
                            <a:fillRect/>
                          </a:stretch>
                        </pic:blipFill>
                        <pic:spPr bwMode="auto">
                          <a:xfrm>
                            <a:off x="1220283" y="1372659"/>
                            <a:ext cx="265" cy="527"/>
                          </a:xfrm>
                          <a:prstGeom prst="rect">
                            <a:avLst/>
                          </a:prstGeom>
                          <a:noFill/>
                          <a:ln w="19050">
                            <a:noFill/>
                          </a:ln>
                        </pic:spPr>
                      </pic:pic>
                      <wps:wsp>
                        <wps:cNvPr id="3370" name="AutoShape 69"/>
                        <wps:cNvSpPr>
                          <a:spLocks noChangeShapeType="1"/>
                        </wps:cNvSpPr>
                        <wps:spPr bwMode="auto">
                          <a:xfrm>
                            <a:off x="1219524" y="1373053"/>
                            <a:ext cx="1" cy="1"/>
                          </a:xfrm>
                          <a:prstGeom prst="straightConnector1">
                            <a:avLst/>
                          </a:prstGeom>
                          <a:noFill/>
                          <a:ln w="19050">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371" name="AutoShape 68"/>
                        <wps:cNvSpPr>
                          <a:spLocks noChangeShapeType="1"/>
                        </wps:cNvSpPr>
                        <wps:spPr bwMode="auto">
                          <a:xfrm>
                            <a:off x="1219727" y="1372894"/>
                            <a:ext cx="176" cy="1"/>
                          </a:xfrm>
                          <a:prstGeom prst="straightConnector1">
                            <a:avLst/>
                          </a:prstGeom>
                          <a:noFill/>
                          <a:ln w="19050">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372" name="AutoShape 67"/>
                        <wps:cNvSpPr>
                          <a:spLocks noChangeShapeType="1"/>
                        </wps:cNvSpPr>
                        <wps:spPr bwMode="auto">
                          <a:xfrm>
                            <a:off x="1219832" y="1372894"/>
                            <a:ext cx="1" cy="259"/>
                          </a:xfrm>
                          <a:prstGeom prst="straightConnector1">
                            <a:avLst/>
                          </a:prstGeom>
                          <a:noFill/>
                          <a:ln w="19050">
                            <a:solidFill>
                              <a:srgbClr val="000000"/>
                            </a:solidFill>
                            <a:round/>
                            <a:headEnd/>
                            <a:tailEnd type="triangle" w="med" len="me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373" name="AutoShape 66"/>
                        <wps:cNvSpPr>
                          <a:spLocks noChangeShapeType="1"/>
                        </wps:cNvSpPr>
                        <wps:spPr bwMode="auto">
                          <a:xfrm>
                            <a:off x="1220244" y="1372419"/>
                            <a:ext cx="1" cy="257"/>
                          </a:xfrm>
                          <a:prstGeom prst="straightConnector1">
                            <a:avLst/>
                          </a:prstGeom>
                          <a:noFill/>
                          <a:ln w="19050">
                            <a:solidFill>
                              <a:srgbClr val="000000"/>
                            </a:solidFill>
                            <a:round/>
                            <a:headEnd/>
                            <a:tailEnd type="triangle" w="med" len="me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374" name="Text Box 65"/>
                        <wps:cNvSpPr txBox="1">
                          <a:spLocks noChangeArrowheads="1"/>
                        </wps:cNvSpPr>
                        <wps:spPr bwMode="auto">
                          <a:xfrm>
                            <a:off x="1219874" y="1372560"/>
                            <a:ext cx="194" cy="105"/>
                          </a:xfrm>
                          <a:prstGeom prst="rect">
                            <a:avLst/>
                          </a:prstGeom>
                          <a:solidFill>
                            <a:srgbClr val="FFFFFF"/>
                          </a:solidFill>
                          <a:ln w="19050">
                            <a:solidFill>
                              <a:srgbClr val="000000"/>
                            </a:solidFill>
                            <a:miter lim="800000"/>
                            <a:headEnd/>
                            <a:tailEnd/>
                          </a:ln>
                        </wps:spPr>
                        <wps:txbx>
                          <w:txbxContent>
                            <w:p w:rsidR="00DE2A75" w:rsidRDefault="00DE2A75" w:rsidP="00DE2A75">
                              <w:pPr>
                                <w:pStyle w:val="NormalWeb"/>
                                <w:spacing w:before="0" w:beforeAutospacing="0" w:after="0" w:afterAutospacing="0"/>
                                <w:textAlignment w:val="baseline"/>
                              </w:pPr>
                              <w:r>
                                <w:rPr>
                                  <w:rFonts w:ascii="Arial" w:eastAsia="Times New Roman" w:hAnsi="Arial" w:cs="Arial"/>
                                  <w:b/>
                                  <w:bCs/>
                                  <w:color w:val="000000" w:themeColor="text1"/>
                                  <w:kern w:val="24"/>
                                  <w:sz w:val="18"/>
                                  <w:szCs w:val="18"/>
                                </w:rPr>
                                <w:t>PMU</w:t>
                              </w:r>
                            </w:p>
                          </w:txbxContent>
                        </wps:txbx>
                        <wps:bodyPr vert="horz" wrap="none" lIns="0" tIns="0" rIns="0" bIns="0" numCol="1" anchor="t" anchorCtr="0" compatLnSpc="1">
                          <a:prstTxWarp prst="textNoShape">
                            <a:avLst/>
                          </a:prstTxWarp>
                          <a:spAutoFit/>
                        </wps:bodyPr>
                      </wps:wsp>
                      <wps:wsp>
                        <wps:cNvPr id="3375" name="AutoShape 64"/>
                        <wps:cNvSpPr>
                          <a:spLocks noChangeShapeType="1"/>
                        </wps:cNvSpPr>
                        <wps:spPr bwMode="auto">
                          <a:xfrm>
                            <a:off x="1219584" y="1373888"/>
                            <a:ext cx="1" cy="1"/>
                          </a:xfrm>
                          <a:prstGeom prst="straightConnector1">
                            <a:avLst/>
                          </a:prstGeom>
                          <a:noFill/>
                          <a:ln w="19050">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376" name="AutoShape 63"/>
                        <wps:cNvSpPr>
                          <a:spLocks noChangeShapeType="1"/>
                        </wps:cNvSpPr>
                        <wps:spPr bwMode="auto">
                          <a:xfrm>
                            <a:off x="1219814" y="1373888"/>
                            <a:ext cx="1" cy="205"/>
                          </a:xfrm>
                          <a:prstGeom prst="straightConnector1">
                            <a:avLst/>
                          </a:prstGeom>
                          <a:noFill/>
                          <a:ln w="19050">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377" name="AutoShape 62"/>
                        <wps:cNvSpPr>
                          <a:spLocks noChangeShapeType="1"/>
                        </wps:cNvSpPr>
                        <wps:spPr bwMode="auto">
                          <a:xfrm>
                            <a:off x="1220166" y="1373822"/>
                            <a:ext cx="212" cy="1"/>
                          </a:xfrm>
                          <a:prstGeom prst="straightConnector1">
                            <a:avLst/>
                          </a:prstGeom>
                          <a:noFill/>
                          <a:ln w="19050">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378" name="AutoShape 61"/>
                        <wps:cNvSpPr>
                          <a:spLocks noChangeShapeType="1"/>
                        </wps:cNvSpPr>
                        <wps:spPr bwMode="auto">
                          <a:xfrm>
                            <a:off x="1220486" y="1374380"/>
                            <a:ext cx="1" cy="159"/>
                          </a:xfrm>
                          <a:prstGeom prst="straightConnector1">
                            <a:avLst/>
                          </a:prstGeom>
                          <a:noFill/>
                          <a:ln w="19050">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379" name="AutoShape 60"/>
                        <wps:cNvSpPr>
                          <a:spLocks noChangeShapeType="1"/>
                        </wps:cNvSpPr>
                        <wps:spPr bwMode="auto">
                          <a:xfrm flipH="1">
                            <a:off x="1219999" y="1374151"/>
                            <a:ext cx="168" cy="1"/>
                          </a:xfrm>
                          <a:prstGeom prst="straightConnector1">
                            <a:avLst/>
                          </a:prstGeom>
                          <a:noFill/>
                          <a:ln w="19050">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380" name="Oval 3380"/>
                        <wps:cNvSpPr>
                          <a:spLocks noChangeArrowheads="1"/>
                        </wps:cNvSpPr>
                        <wps:spPr bwMode="auto">
                          <a:xfrm>
                            <a:off x="1219584" y="1373907"/>
                            <a:ext cx="143" cy="159"/>
                          </a:xfrm>
                          <a:prstGeom prst="ellipse">
                            <a:avLst/>
                          </a:prstGeom>
                          <a:solidFill>
                            <a:srgbClr val="FFFFFF"/>
                          </a:solidFill>
                          <a:ln w="19050">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381" name="AutoShape 58"/>
                        <wps:cNvSpPr>
                          <a:spLocks noChangeShapeType="1"/>
                        </wps:cNvSpPr>
                        <wps:spPr bwMode="auto">
                          <a:xfrm>
                            <a:off x="1219727" y="1373987"/>
                            <a:ext cx="87" cy="1"/>
                          </a:xfrm>
                          <a:prstGeom prst="straightConnector1">
                            <a:avLst/>
                          </a:prstGeom>
                          <a:noFill/>
                          <a:ln w="19050">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382" name="Freeform 3382"/>
                        <wps:cNvSpPr>
                          <a:spLocks/>
                        </wps:cNvSpPr>
                        <wps:spPr bwMode="auto">
                          <a:xfrm>
                            <a:off x="1219624" y="1373978"/>
                            <a:ext cx="70" cy="29"/>
                          </a:xfrm>
                          <a:custGeom>
                            <a:avLst/>
                            <a:gdLst/>
                            <a:ahLst/>
                            <a:cxnLst>
                              <a:cxn ang="0">
                                <a:pos x="70" y="7"/>
                              </a:cxn>
                              <a:cxn ang="0">
                                <a:pos x="40" y="18"/>
                              </a:cxn>
                              <a:cxn ang="0">
                                <a:pos x="8" y="7"/>
                              </a:cxn>
                              <a:cxn ang="0">
                                <a:pos x="0" y="29"/>
                              </a:cxn>
                            </a:cxnLst>
                            <a:rect l="0" t="0" r="r" b="b"/>
                            <a:pathLst>
                              <a:path w="70" h="29">
                                <a:moveTo>
                                  <a:pt x="70" y="7"/>
                                </a:moveTo>
                                <a:cubicBezTo>
                                  <a:pt x="64" y="25"/>
                                  <a:pt x="57" y="23"/>
                                  <a:pt x="40" y="18"/>
                                </a:cubicBezTo>
                                <a:cubicBezTo>
                                  <a:pt x="35" y="0"/>
                                  <a:pt x="24" y="2"/>
                                  <a:pt x="8" y="7"/>
                                </a:cubicBezTo>
                                <a:cubicBezTo>
                                  <a:pt x="3" y="25"/>
                                  <a:pt x="7" y="18"/>
                                  <a:pt x="0" y="29"/>
                                </a:cubicBezTo>
                              </a:path>
                            </a:pathLst>
                          </a:custGeom>
                          <a:noFill/>
                          <a:ln w="19050">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pic:pic xmlns:pic="http://schemas.openxmlformats.org/drawingml/2006/picture">
                        <pic:nvPicPr>
                          <pic:cNvPr id="3383" name="Picture 3383" descr="MC900280544[1]"/>
                          <pic:cNvPicPr>
                            <a:picLocks noChangeAspect="1" noChangeArrowheads="1"/>
                          </pic:cNvPicPr>
                        </pic:nvPicPr>
                        <pic:blipFill>
                          <a:blip r:embed="rId122" cstate="print"/>
                          <a:srcRect/>
                          <a:stretch>
                            <a:fillRect/>
                          </a:stretch>
                        </pic:blipFill>
                        <pic:spPr bwMode="auto">
                          <a:xfrm>
                            <a:off x="1220609" y="1373738"/>
                            <a:ext cx="265" cy="527"/>
                          </a:xfrm>
                          <a:prstGeom prst="rect">
                            <a:avLst/>
                          </a:prstGeom>
                          <a:noFill/>
                          <a:ln w="19050">
                            <a:noFill/>
                          </a:ln>
                        </pic:spPr>
                      </pic:pic>
                      <wps:wsp>
                        <wps:cNvPr id="3384" name="AutoShape 55"/>
                        <wps:cNvSpPr>
                          <a:spLocks noChangeShapeType="1"/>
                        </wps:cNvSpPr>
                        <wps:spPr bwMode="auto">
                          <a:xfrm>
                            <a:off x="1219562" y="1374457"/>
                            <a:ext cx="1" cy="1"/>
                          </a:xfrm>
                          <a:prstGeom prst="straightConnector1">
                            <a:avLst/>
                          </a:prstGeom>
                          <a:noFill/>
                          <a:ln w="19050">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385" name="AutoShape 54"/>
                        <wps:cNvSpPr>
                          <a:spLocks noChangeShapeType="1"/>
                        </wps:cNvSpPr>
                        <wps:spPr bwMode="auto">
                          <a:xfrm>
                            <a:off x="1219768" y="1374318"/>
                            <a:ext cx="176" cy="1"/>
                          </a:xfrm>
                          <a:prstGeom prst="straightConnector1">
                            <a:avLst/>
                          </a:prstGeom>
                          <a:noFill/>
                          <a:ln w="19050">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386" name="AutoShape 53"/>
                        <wps:cNvSpPr>
                          <a:spLocks noChangeShapeType="1"/>
                        </wps:cNvSpPr>
                        <wps:spPr bwMode="auto">
                          <a:xfrm>
                            <a:off x="1219873" y="1374318"/>
                            <a:ext cx="1" cy="259"/>
                          </a:xfrm>
                          <a:prstGeom prst="straightConnector1">
                            <a:avLst/>
                          </a:prstGeom>
                          <a:noFill/>
                          <a:ln w="19050">
                            <a:solidFill>
                              <a:srgbClr val="000000"/>
                            </a:solidFill>
                            <a:round/>
                            <a:headEnd/>
                            <a:tailEnd type="triangle" w="med" len="me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387" name="AutoShape 52"/>
                        <wps:cNvSpPr>
                          <a:spLocks noChangeShapeType="1"/>
                        </wps:cNvSpPr>
                        <wps:spPr bwMode="auto">
                          <a:xfrm>
                            <a:off x="1220282" y="1373823"/>
                            <a:ext cx="1" cy="257"/>
                          </a:xfrm>
                          <a:prstGeom prst="straightConnector1">
                            <a:avLst/>
                          </a:prstGeom>
                          <a:noFill/>
                          <a:ln w="19050">
                            <a:solidFill>
                              <a:srgbClr val="000000"/>
                            </a:solidFill>
                            <a:round/>
                            <a:headEnd/>
                            <a:tailEnd type="triangle" w="med" len="me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388" name="Text Box 51"/>
                        <wps:cNvSpPr txBox="1">
                          <a:spLocks noChangeArrowheads="1"/>
                        </wps:cNvSpPr>
                        <wps:spPr bwMode="auto">
                          <a:xfrm>
                            <a:off x="1220057" y="1374225"/>
                            <a:ext cx="194" cy="105"/>
                          </a:xfrm>
                          <a:prstGeom prst="rect">
                            <a:avLst/>
                          </a:prstGeom>
                          <a:solidFill>
                            <a:srgbClr val="FFFFFF"/>
                          </a:solidFill>
                          <a:ln w="19050">
                            <a:solidFill>
                              <a:srgbClr val="000000"/>
                            </a:solidFill>
                            <a:miter lim="800000"/>
                            <a:headEnd/>
                            <a:tailEnd/>
                          </a:ln>
                        </wps:spPr>
                        <wps:txbx>
                          <w:txbxContent>
                            <w:p w:rsidR="00DE2A75" w:rsidRDefault="00DE2A75" w:rsidP="00DE2A75">
                              <w:pPr>
                                <w:pStyle w:val="NormalWeb"/>
                                <w:spacing w:before="0" w:beforeAutospacing="0" w:after="0" w:afterAutospacing="0"/>
                                <w:textAlignment w:val="baseline"/>
                              </w:pPr>
                              <w:r>
                                <w:rPr>
                                  <w:rFonts w:ascii="Arial" w:eastAsia="Times New Roman" w:hAnsi="Arial" w:cs="Arial"/>
                                  <w:b/>
                                  <w:bCs/>
                                  <w:color w:val="000000" w:themeColor="text1"/>
                                  <w:kern w:val="24"/>
                                  <w:sz w:val="18"/>
                                  <w:szCs w:val="18"/>
                                </w:rPr>
                                <w:t>PMU</w:t>
                              </w:r>
                            </w:p>
                          </w:txbxContent>
                        </wps:txbx>
                        <wps:bodyPr vert="horz" wrap="none" lIns="0" tIns="0" rIns="0" bIns="0" numCol="1" anchor="t" anchorCtr="0" compatLnSpc="1">
                          <a:prstTxWarp prst="textNoShape">
                            <a:avLst/>
                          </a:prstTxWarp>
                          <a:spAutoFit/>
                        </wps:bodyPr>
                      </wps:wsp>
                      <wps:wsp>
                        <wps:cNvPr id="3389" name="AutoShape 50"/>
                        <wps:cNvSpPr>
                          <a:spLocks noChangeShapeType="1"/>
                        </wps:cNvSpPr>
                        <wps:spPr bwMode="auto">
                          <a:xfrm>
                            <a:off x="1222090" y="1372517"/>
                            <a:ext cx="1" cy="1"/>
                          </a:xfrm>
                          <a:prstGeom prst="straightConnector1">
                            <a:avLst/>
                          </a:prstGeom>
                          <a:noFill/>
                          <a:ln w="19050">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390" name="AutoShape 49"/>
                        <wps:cNvSpPr>
                          <a:spLocks noChangeShapeType="1"/>
                        </wps:cNvSpPr>
                        <wps:spPr bwMode="auto">
                          <a:xfrm>
                            <a:off x="1222320" y="1372517"/>
                            <a:ext cx="1" cy="205"/>
                          </a:xfrm>
                          <a:prstGeom prst="straightConnector1">
                            <a:avLst/>
                          </a:prstGeom>
                          <a:noFill/>
                          <a:ln w="19050">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391" name="AutoShape 48"/>
                        <wps:cNvSpPr>
                          <a:spLocks noChangeShapeType="1"/>
                        </wps:cNvSpPr>
                        <wps:spPr bwMode="auto">
                          <a:xfrm>
                            <a:off x="1222672" y="1372517"/>
                            <a:ext cx="212" cy="1"/>
                          </a:xfrm>
                          <a:prstGeom prst="straightConnector1">
                            <a:avLst/>
                          </a:prstGeom>
                          <a:noFill/>
                          <a:ln w="19050">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392" name="AutoShape 47"/>
                        <wps:cNvSpPr>
                          <a:spLocks noChangeShapeType="1"/>
                        </wps:cNvSpPr>
                        <wps:spPr bwMode="auto">
                          <a:xfrm>
                            <a:off x="1223033" y="1372563"/>
                            <a:ext cx="1" cy="159"/>
                          </a:xfrm>
                          <a:prstGeom prst="straightConnector1">
                            <a:avLst/>
                          </a:prstGeom>
                          <a:noFill/>
                          <a:ln w="19050">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393" name="AutoShape 46"/>
                        <wps:cNvSpPr>
                          <a:spLocks noChangeShapeType="1"/>
                        </wps:cNvSpPr>
                        <wps:spPr bwMode="auto">
                          <a:xfrm flipH="1">
                            <a:off x="1222505" y="1372846"/>
                            <a:ext cx="168" cy="1"/>
                          </a:xfrm>
                          <a:prstGeom prst="straightConnector1">
                            <a:avLst/>
                          </a:prstGeom>
                          <a:noFill/>
                          <a:ln w="19050">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394" name="Oval 3394"/>
                        <wps:cNvSpPr>
                          <a:spLocks noChangeArrowheads="1"/>
                        </wps:cNvSpPr>
                        <wps:spPr bwMode="auto">
                          <a:xfrm>
                            <a:off x="1223137" y="1372563"/>
                            <a:ext cx="143" cy="159"/>
                          </a:xfrm>
                          <a:prstGeom prst="ellipse">
                            <a:avLst/>
                          </a:prstGeom>
                          <a:solidFill>
                            <a:srgbClr val="FFFFFF"/>
                          </a:solidFill>
                          <a:ln w="19050">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395" name="AutoShape 44"/>
                        <wps:cNvSpPr>
                          <a:spLocks noChangeShapeType="1"/>
                        </wps:cNvSpPr>
                        <wps:spPr bwMode="auto">
                          <a:xfrm>
                            <a:off x="1223050" y="1372651"/>
                            <a:ext cx="87" cy="1"/>
                          </a:xfrm>
                          <a:prstGeom prst="straightConnector1">
                            <a:avLst/>
                          </a:prstGeom>
                          <a:noFill/>
                          <a:ln w="19050">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396" name="Freeform 3396"/>
                        <wps:cNvSpPr>
                          <a:spLocks/>
                        </wps:cNvSpPr>
                        <wps:spPr bwMode="auto">
                          <a:xfrm>
                            <a:off x="1223179" y="1372623"/>
                            <a:ext cx="70" cy="29"/>
                          </a:xfrm>
                          <a:custGeom>
                            <a:avLst/>
                            <a:gdLst/>
                            <a:ahLst/>
                            <a:cxnLst>
                              <a:cxn ang="0">
                                <a:pos x="70" y="7"/>
                              </a:cxn>
                              <a:cxn ang="0">
                                <a:pos x="40" y="18"/>
                              </a:cxn>
                              <a:cxn ang="0">
                                <a:pos x="8" y="7"/>
                              </a:cxn>
                              <a:cxn ang="0">
                                <a:pos x="0" y="29"/>
                              </a:cxn>
                            </a:cxnLst>
                            <a:rect l="0" t="0" r="r" b="b"/>
                            <a:pathLst>
                              <a:path w="70" h="29">
                                <a:moveTo>
                                  <a:pt x="70" y="7"/>
                                </a:moveTo>
                                <a:cubicBezTo>
                                  <a:pt x="64" y="25"/>
                                  <a:pt x="57" y="23"/>
                                  <a:pt x="40" y="18"/>
                                </a:cubicBezTo>
                                <a:cubicBezTo>
                                  <a:pt x="35" y="0"/>
                                  <a:pt x="24" y="2"/>
                                  <a:pt x="8" y="7"/>
                                </a:cubicBezTo>
                                <a:cubicBezTo>
                                  <a:pt x="3" y="25"/>
                                  <a:pt x="7" y="18"/>
                                  <a:pt x="0" y="29"/>
                                </a:cubicBezTo>
                              </a:path>
                            </a:pathLst>
                          </a:custGeom>
                          <a:noFill/>
                          <a:ln w="19050">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pic:pic xmlns:pic="http://schemas.openxmlformats.org/drawingml/2006/picture">
                        <pic:nvPicPr>
                          <pic:cNvPr id="3397" name="Picture 3397" descr="MC900280544[1]"/>
                          <pic:cNvPicPr>
                            <a:picLocks noChangeAspect="1" noChangeArrowheads="1"/>
                          </pic:cNvPicPr>
                        </pic:nvPicPr>
                        <pic:blipFill>
                          <a:blip r:embed="rId122" cstate="print"/>
                          <a:srcRect/>
                          <a:stretch>
                            <a:fillRect/>
                          </a:stretch>
                        </pic:blipFill>
                        <pic:spPr bwMode="auto">
                          <a:xfrm>
                            <a:off x="1222984" y="1372895"/>
                            <a:ext cx="265" cy="527"/>
                          </a:xfrm>
                          <a:prstGeom prst="rect">
                            <a:avLst/>
                          </a:prstGeom>
                          <a:noFill/>
                          <a:ln w="19050">
                            <a:noFill/>
                          </a:ln>
                        </pic:spPr>
                      </pic:pic>
                      <wps:wsp>
                        <wps:cNvPr id="3398" name="AutoShape 41"/>
                        <wps:cNvSpPr>
                          <a:spLocks noChangeShapeType="1"/>
                        </wps:cNvSpPr>
                        <wps:spPr bwMode="auto">
                          <a:xfrm>
                            <a:off x="1222068" y="1373152"/>
                            <a:ext cx="1" cy="1"/>
                          </a:xfrm>
                          <a:prstGeom prst="straightConnector1">
                            <a:avLst/>
                          </a:prstGeom>
                          <a:noFill/>
                          <a:ln w="19050">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399" name="AutoShape 40"/>
                        <wps:cNvSpPr>
                          <a:spLocks noChangeShapeType="1"/>
                        </wps:cNvSpPr>
                        <wps:spPr bwMode="auto">
                          <a:xfrm>
                            <a:off x="1222400" y="1373012"/>
                            <a:ext cx="176" cy="1"/>
                          </a:xfrm>
                          <a:prstGeom prst="straightConnector1">
                            <a:avLst/>
                          </a:prstGeom>
                          <a:noFill/>
                          <a:ln w="19050">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00" name="AutoShape 39"/>
                        <wps:cNvSpPr>
                          <a:spLocks noChangeShapeType="1"/>
                        </wps:cNvSpPr>
                        <wps:spPr bwMode="auto">
                          <a:xfrm>
                            <a:off x="1222505" y="1373012"/>
                            <a:ext cx="1" cy="259"/>
                          </a:xfrm>
                          <a:prstGeom prst="straightConnector1">
                            <a:avLst/>
                          </a:prstGeom>
                          <a:noFill/>
                          <a:ln w="19050">
                            <a:solidFill>
                              <a:srgbClr val="000000"/>
                            </a:solidFill>
                            <a:round/>
                            <a:headEnd/>
                            <a:tailEnd type="triangle" w="med" len="me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01" name="AutoShape 38"/>
                        <wps:cNvSpPr>
                          <a:spLocks noChangeShapeType="1"/>
                        </wps:cNvSpPr>
                        <wps:spPr bwMode="auto">
                          <a:xfrm>
                            <a:off x="1222788" y="1372518"/>
                            <a:ext cx="1" cy="257"/>
                          </a:xfrm>
                          <a:prstGeom prst="straightConnector1">
                            <a:avLst/>
                          </a:prstGeom>
                          <a:noFill/>
                          <a:ln w="19050">
                            <a:solidFill>
                              <a:srgbClr val="000000"/>
                            </a:solidFill>
                            <a:round/>
                            <a:headEnd/>
                            <a:tailEnd type="triangle" w="med" len="me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02" name="Text Box 37"/>
                        <wps:cNvSpPr txBox="1">
                          <a:spLocks noChangeArrowheads="1"/>
                        </wps:cNvSpPr>
                        <wps:spPr bwMode="auto">
                          <a:xfrm>
                            <a:off x="1222418" y="1372659"/>
                            <a:ext cx="194" cy="105"/>
                          </a:xfrm>
                          <a:prstGeom prst="rect">
                            <a:avLst/>
                          </a:prstGeom>
                          <a:solidFill>
                            <a:srgbClr val="FFFFFF"/>
                          </a:solidFill>
                          <a:ln w="19050">
                            <a:solidFill>
                              <a:srgbClr val="000000"/>
                            </a:solidFill>
                            <a:miter lim="800000"/>
                            <a:headEnd/>
                            <a:tailEnd/>
                          </a:ln>
                        </wps:spPr>
                        <wps:txbx>
                          <w:txbxContent>
                            <w:p w:rsidR="00DE2A75" w:rsidRDefault="00DE2A75" w:rsidP="00DE2A75">
                              <w:pPr>
                                <w:pStyle w:val="NormalWeb"/>
                                <w:spacing w:before="0" w:beforeAutospacing="0" w:after="0" w:afterAutospacing="0"/>
                                <w:textAlignment w:val="baseline"/>
                              </w:pPr>
                              <w:r>
                                <w:rPr>
                                  <w:rFonts w:ascii="Arial" w:eastAsia="Times New Roman" w:hAnsi="Arial" w:cs="Arial"/>
                                  <w:b/>
                                  <w:bCs/>
                                  <w:color w:val="000000" w:themeColor="text1"/>
                                  <w:kern w:val="24"/>
                                  <w:sz w:val="18"/>
                                  <w:szCs w:val="18"/>
                                </w:rPr>
                                <w:t>PMU</w:t>
                              </w:r>
                            </w:p>
                          </w:txbxContent>
                        </wps:txbx>
                        <wps:bodyPr vert="horz" wrap="none" lIns="0" tIns="0" rIns="0" bIns="0" numCol="1" anchor="t" anchorCtr="0" compatLnSpc="1">
                          <a:prstTxWarp prst="textNoShape">
                            <a:avLst/>
                          </a:prstTxWarp>
                          <a:spAutoFit/>
                        </wps:bodyPr>
                      </wps:wsp>
                      <wps:wsp>
                        <wps:cNvPr id="3403" name="AutoShape 36"/>
                        <wps:cNvSpPr>
                          <a:spLocks noChangeShapeType="1"/>
                        </wps:cNvSpPr>
                        <wps:spPr bwMode="auto">
                          <a:xfrm>
                            <a:off x="1222219" y="1373904"/>
                            <a:ext cx="1" cy="1"/>
                          </a:xfrm>
                          <a:prstGeom prst="straightConnector1">
                            <a:avLst/>
                          </a:prstGeom>
                          <a:noFill/>
                          <a:ln w="19050">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04" name="AutoShape 35"/>
                        <wps:cNvSpPr>
                          <a:spLocks noChangeShapeType="1"/>
                        </wps:cNvSpPr>
                        <wps:spPr bwMode="auto">
                          <a:xfrm>
                            <a:off x="1222414" y="1374450"/>
                            <a:ext cx="1" cy="205"/>
                          </a:xfrm>
                          <a:prstGeom prst="straightConnector1">
                            <a:avLst/>
                          </a:prstGeom>
                          <a:noFill/>
                          <a:ln w="19050">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05" name="AutoShape 34"/>
                        <wps:cNvSpPr>
                          <a:spLocks noChangeShapeType="1"/>
                        </wps:cNvSpPr>
                        <wps:spPr bwMode="auto">
                          <a:xfrm>
                            <a:off x="1222801" y="1373904"/>
                            <a:ext cx="212" cy="1"/>
                          </a:xfrm>
                          <a:prstGeom prst="straightConnector1">
                            <a:avLst/>
                          </a:prstGeom>
                          <a:noFill/>
                          <a:ln w="19050">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06" name="AutoShape 33"/>
                        <wps:cNvSpPr>
                          <a:spLocks noChangeShapeType="1"/>
                        </wps:cNvSpPr>
                        <wps:spPr bwMode="auto">
                          <a:xfrm>
                            <a:off x="1223075" y="1374039"/>
                            <a:ext cx="1" cy="159"/>
                          </a:xfrm>
                          <a:prstGeom prst="straightConnector1">
                            <a:avLst/>
                          </a:prstGeom>
                          <a:noFill/>
                          <a:ln w="19050">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07" name="AutoShape 32"/>
                        <wps:cNvSpPr>
                          <a:spLocks noChangeShapeType="1"/>
                        </wps:cNvSpPr>
                        <wps:spPr bwMode="auto">
                          <a:xfrm flipH="1">
                            <a:off x="1222634" y="1374233"/>
                            <a:ext cx="168" cy="1"/>
                          </a:xfrm>
                          <a:prstGeom prst="straightConnector1">
                            <a:avLst/>
                          </a:prstGeom>
                          <a:noFill/>
                          <a:ln w="19050">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08" name="Oval 3408"/>
                        <wps:cNvSpPr>
                          <a:spLocks noChangeArrowheads="1"/>
                        </wps:cNvSpPr>
                        <wps:spPr bwMode="auto">
                          <a:xfrm>
                            <a:off x="1223162" y="1374033"/>
                            <a:ext cx="143" cy="159"/>
                          </a:xfrm>
                          <a:prstGeom prst="ellipse">
                            <a:avLst/>
                          </a:prstGeom>
                          <a:solidFill>
                            <a:srgbClr val="FFFFFF"/>
                          </a:solidFill>
                          <a:ln w="19050">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09" name="AutoShape 30"/>
                        <wps:cNvSpPr>
                          <a:spLocks noChangeShapeType="1"/>
                        </wps:cNvSpPr>
                        <wps:spPr bwMode="auto">
                          <a:xfrm>
                            <a:off x="1223075" y="1374115"/>
                            <a:ext cx="87" cy="1"/>
                          </a:xfrm>
                          <a:prstGeom prst="straightConnector1">
                            <a:avLst/>
                          </a:prstGeom>
                          <a:noFill/>
                          <a:ln w="19050">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10" name="Freeform 3410"/>
                        <wps:cNvSpPr>
                          <a:spLocks/>
                        </wps:cNvSpPr>
                        <wps:spPr bwMode="auto">
                          <a:xfrm>
                            <a:off x="1223205" y="1374093"/>
                            <a:ext cx="70" cy="29"/>
                          </a:xfrm>
                          <a:custGeom>
                            <a:avLst/>
                            <a:gdLst/>
                            <a:ahLst/>
                            <a:cxnLst>
                              <a:cxn ang="0">
                                <a:pos x="70" y="7"/>
                              </a:cxn>
                              <a:cxn ang="0">
                                <a:pos x="40" y="18"/>
                              </a:cxn>
                              <a:cxn ang="0">
                                <a:pos x="8" y="7"/>
                              </a:cxn>
                              <a:cxn ang="0">
                                <a:pos x="0" y="29"/>
                              </a:cxn>
                            </a:cxnLst>
                            <a:rect l="0" t="0" r="r" b="b"/>
                            <a:pathLst>
                              <a:path w="70" h="29">
                                <a:moveTo>
                                  <a:pt x="70" y="7"/>
                                </a:moveTo>
                                <a:cubicBezTo>
                                  <a:pt x="64" y="25"/>
                                  <a:pt x="57" y="23"/>
                                  <a:pt x="40" y="18"/>
                                </a:cubicBezTo>
                                <a:cubicBezTo>
                                  <a:pt x="35" y="0"/>
                                  <a:pt x="24" y="2"/>
                                  <a:pt x="8" y="7"/>
                                </a:cubicBezTo>
                                <a:cubicBezTo>
                                  <a:pt x="3" y="25"/>
                                  <a:pt x="7" y="18"/>
                                  <a:pt x="0" y="29"/>
                                </a:cubicBezTo>
                              </a:path>
                            </a:pathLst>
                          </a:custGeom>
                          <a:noFill/>
                          <a:ln w="19050">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pic:pic xmlns:pic="http://schemas.openxmlformats.org/drawingml/2006/picture">
                        <pic:nvPicPr>
                          <pic:cNvPr id="3411" name="Picture 3411" descr="MC900280544[1]"/>
                          <pic:cNvPicPr>
                            <a:picLocks noChangeAspect="1" noChangeArrowheads="1"/>
                          </pic:cNvPicPr>
                        </pic:nvPicPr>
                        <pic:blipFill>
                          <a:blip r:embed="rId122" cstate="print"/>
                          <a:srcRect/>
                          <a:stretch>
                            <a:fillRect/>
                          </a:stretch>
                        </pic:blipFill>
                        <pic:spPr bwMode="auto">
                          <a:xfrm>
                            <a:off x="1222275" y="1373966"/>
                            <a:ext cx="265" cy="527"/>
                          </a:xfrm>
                          <a:prstGeom prst="rect">
                            <a:avLst/>
                          </a:prstGeom>
                          <a:noFill/>
                          <a:ln w="19050">
                            <a:noFill/>
                          </a:ln>
                        </pic:spPr>
                      </pic:pic>
                      <wps:wsp>
                        <wps:cNvPr id="3412" name="AutoShape 27"/>
                        <wps:cNvSpPr>
                          <a:spLocks noChangeShapeType="1"/>
                        </wps:cNvSpPr>
                        <wps:spPr bwMode="auto">
                          <a:xfrm>
                            <a:off x="1222197" y="1374539"/>
                            <a:ext cx="1" cy="1"/>
                          </a:xfrm>
                          <a:prstGeom prst="straightConnector1">
                            <a:avLst/>
                          </a:prstGeom>
                          <a:noFill/>
                          <a:ln w="19050">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13" name="AutoShape 26"/>
                        <wps:cNvSpPr>
                          <a:spLocks noChangeShapeType="1"/>
                        </wps:cNvSpPr>
                        <wps:spPr bwMode="auto">
                          <a:xfrm>
                            <a:off x="1222717" y="1374493"/>
                            <a:ext cx="176" cy="1"/>
                          </a:xfrm>
                          <a:prstGeom prst="straightConnector1">
                            <a:avLst/>
                          </a:prstGeom>
                          <a:noFill/>
                          <a:ln w="19050">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14" name="AutoShape 25"/>
                        <wps:cNvSpPr>
                          <a:spLocks noChangeShapeType="1"/>
                        </wps:cNvSpPr>
                        <wps:spPr bwMode="auto">
                          <a:xfrm>
                            <a:off x="1222821" y="1374494"/>
                            <a:ext cx="1" cy="259"/>
                          </a:xfrm>
                          <a:prstGeom prst="straightConnector1">
                            <a:avLst/>
                          </a:prstGeom>
                          <a:noFill/>
                          <a:ln w="19050">
                            <a:solidFill>
                              <a:srgbClr val="000000"/>
                            </a:solidFill>
                            <a:round/>
                            <a:headEnd/>
                            <a:tailEnd type="triangle" w="med" len="me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15" name="AutoShape 24"/>
                        <wps:cNvSpPr>
                          <a:spLocks noChangeShapeType="1"/>
                        </wps:cNvSpPr>
                        <wps:spPr bwMode="auto">
                          <a:xfrm>
                            <a:off x="1222917" y="1373905"/>
                            <a:ext cx="1" cy="257"/>
                          </a:xfrm>
                          <a:prstGeom prst="straightConnector1">
                            <a:avLst/>
                          </a:prstGeom>
                          <a:noFill/>
                          <a:ln w="19050">
                            <a:solidFill>
                              <a:srgbClr val="000000"/>
                            </a:solidFill>
                            <a:round/>
                            <a:headEnd/>
                            <a:tailEnd type="triangle" w="med" len="me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16" name="Text Box 23"/>
                        <wps:cNvSpPr txBox="1">
                          <a:spLocks noChangeArrowheads="1"/>
                        </wps:cNvSpPr>
                        <wps:spPr bwMode="auto">
                          <a:xfrm>
                            <a:off x="1222746" y="1374280"/>
                            <a:ext cx="194" cy="105"/>
                          </a:xfrm>
                          <a:prstGeom prst="rect">
                            <a:avLst/>
                          </a:prstGeom>
                          <a:solidFill>
                            <a:srgbClr val="FFFFFF"/>
                          </a:solidFill>
                          <a:ln w="19050">
                            <a:solidFill>
                              <a:srgbClr val="000000"/>
                            </a:solidFill>
                            <a:miter lim="800000"/>
                            <a:headEnd/>
                            <a:tailEnd/>
                          </a:ln>
                        </wps:spPr>
                        <wps:txbx>
                          <w:txbxContent>
                            <w:p w:rsidR="00DE2A75" w:rsidRDefault="00DE2A75" w:rsidP="00DE2A75">
                              <w:pPr>
                                <w:pStyle w:val="NormalWeb"/>
                                <w:spacing w:before="0" w:beforeAutospacing="0" w:after="0" w:afterAutospacing="0"/>
                                <w:textAlignment w:val="baseline"/>
                              </w:pPr>
                              <w:r>
                                <w:rPr>
                                  <w:rFonts w:ascii="Arial" w:eastAsia="Times New Roman" w:hAnsi="Arial" w:cs="Arial"/>
                                  <w:b/>
                                  <w:bCs/>
                                  <w:color w:val="000000" w:themeColor="text1"/>
                                  <w:kern w:val="24"/>
                                  <w:sz w:val="18"/>
                                  <w:szCs w:val="18"/>
                                </w:rPr>
                                <w:t>PMU</w:t>
                              </w:r>
                            </w:p>
                          </w:txbxContent>
                        </wps:txbx>
                        <wps:bodyPr vert="horz" wrap="none" lIns="0" tIns="0" rIns="0" bIns="0" numCol="1" anchor="t" anchorCtr="0" compatLnSpc="1">
                          <a:prstTxWarp prst="textNoShape">
                            <a:avLst/>
                          </a:prstTxWarp>
                          <a:spAutoFit/>
                        </wps:bodyPr>
                      </wps:wsp>
                      <wps:wsp>
                        <wps:cNvPr id="3417" name="AutoShape 22"/>
                        <wps:cNvSpPr>
                          <a:spLocks noChangeShapeType="1"/>
                        </wps:cNvSpPr>
                        <wps:spPr bwMode="auto">
                          <a:xfrm>
                            <a:off x="1220498" y="1372533"/>
                            <a:ext cx="1822" cy="90"/>
                          </a:xfrm>
                          <a:prstGeom prst="straightConnector1">
                            <a:avLst/>
                          </a:prstGeom>
                          <a:noFill/>
                          <a:ln w="19050">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18" name="AutoShape 21"/>
                        <wps:cNvSpPr>
                          <a:spLocks noChangeShapeType="1"/>
                        </wps:cNvSpPr>
                        <wps:spPr bwMode="auto">
                          <a:xfrm flipH="1">
                            <a:off x="1220070" y="1372747"/>
                            <a:ext cx="7" cy="1404"/>
                          </a:xfrm>
                          <a:prstGeom prst="straightConnector1">
                            <a:avLst/>
                          </a:prstGeom>
                          <a:noFill/>
                          <a:ln w="19050">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19" name="AutoShape 20"/>
                        <wps:cNvSpPr>
                          <a:spLocks noChangeShapeType="1"/>
                        </wps:cNvSpPr>
                        <wps:spPr bwMode="auto">
                          <a:xfrm>
                            <a:off x="1220486" y="1374457"/>
                            <a:ext cx="1922" cy="92"/>
                          </a:xfrm>
                          <a:prstGeom prst="straightConnector1">
                            <a:avLst/>
                          </a:prstGeom>
                          <a:noFill/>
                          <a:ln w="19050">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20" name="AutoShape 19"/>
                        <wps:cNvSpPr>
                          <a:spLocks noChangeShapeType="1"/>
                        </wps:cNvSpPr>
                        <wps:spPr bwMode="auto">
                          <a:xfrm>
                            <a:off x="1222634" y="1372847"/>
                            <a:ext cx="71" cy="1386"/>
                          </a:xfrm>
                          <a:prstGeom prst="straightConnector1">
                            <a:avLst/>
                          </a:prstGeom>
                          <a:noFill/>
                          <a:ln w="19050">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21" name="AutoShape 18"/>
                        <wps:cNvSpPr>
                          <a:spLocks noChangeShapeType="1"/>
                        </wps:cNvSpPr>
                        <wps:spPr bwMode="auto">
                          <a:xfrm flipH="1">
                            <a:off x="1219999" y="1372032"/>
                            <a:ext cx="1609" cy="476"/>
                          </a:xfrm>
                          <a:prstGeom prst="straightConnector1">
                            <a:avLst/>
                          </a:prstGeom>
                          <a:noFill/>
                          <a:ln w="19050">
                            <a:solidFill>
                              <a:srgbClr val="76923C"/>
                            </a:solidFill>
                            <a:prstDash val="sysDot"/>
                            <a:round/>
                            <a:headEnd/>
                            <a:tailEnd type="stealth" w="sm" len="sm"/>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22" name="AutoShape 17"/>
                        <wps:cNvSpPr>
                          <a:spLocks noChangeShapeType="1"/>
                        </wps:cNvSpPr>
                        <wps:spPr bwMode="auto">
                          <a:xfrm flipH="1">
                            <a:off x="1220185" y="1372032"/>
                            <a:ext cx="1426" cy="2193"/>
                          </a:xfrm>
                          <a:prstGeom prst="straightConnector1">
                            <a:avLst/>
                          </a:prstGeom>
                          <a:noFill/>
                          <a:ln w="19050">
                            <a:solidFill>
                              <a:srgbClr val="76923C"/>
                            </a:solidFill>
                            <a:prstDash val="sysDot"/>
                            <a:round/>
                            <a:headEnd/>
                            <a:tailEnd type="stealth" w="sm" len="sm"/>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23" name="AutoShape 16"/>
                        <wps:cNvSpPr>
                          <a:spLocks noChangeShapeType="1"/>
                        </wps:cNvSpPr>
                        <wps:spPr bwMode="auto">
                          <a:xfrm>
                            <a:off x="1221611" y="1372032"/>
                            <a:ext cx="1263" cy="2248"/>
                          </a:xfrm>
                          <a:prstGeom prst="straightConnector1">
                            <a:avLst/>
                          </a:prstGeom>
                          <a:noFill/>
                          <a:ln w="19050">
                            <a:solidFill>
                              <a:srgbClr val="76923C"/>
                            </a:solidFill>
                            <a:prstDash val="sysDot"/>
                            <a:round/>
                            <a:headEnd/>
                            <a:tailEnd type="stealth" w="sm" len="sm"/>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24" name="AutoShape 15"/>
                        <wps:cNvSpPr>
                          <a:spLocks noChangeShapeType="1"/>
                        </wps:cNvSpPr>
                        <wps:spPr bwMode="auto">
                          <a:xfrm>
                            <a:off x="1221668" y="1372025"/>
                            <a:ext cx="878" cy="634"/>
                          </a:xfrm>
                          <a:prstGeom prst="straightConnector1">
                            <a:avLst/>
                          </a:prstGeom>
                          <a:noFill/>
                          <a:ln w="19050">
                            <a:solidFill>
                              <a:srgbClr val="76923C"/>
                            </a:solidFill>
                            <a:prstDash val="sysDot"/>
                            <a:round/>
                            <a:headEnd/>
                            <a:tailEnd type="stealth" w="sm" len="sm"/>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pic:pic xmlns:pic="http://schemas.openxmlformats.org/drawingml/2006/picture">
                        <pic:nvPicPr>
                          <pic:cNvPr id="3425" name="Picture 3425" descr="MM900354636[1]"/>
                          <pic:cNvPicPr>
                            <a:picLocks noChangeAspect="1" noChangeArrowheads="1" noCrop="1"/>
                          </pic:cNvPicPr>
                        </pic:nvPicPr>
                        <pic:blipFill>
                          <a:blip r:embed="rId123" cstate="print"/>
                          <a:srcRect/>
                          <a:stretch>
                            <a:fillRect/>
                          </a:stretch>
                        </pic:blipFill>
                        <pic:spPr bwMode="auto">
                          <a:xfrm>
                            <a:off x="1221135" y="1373738"/>
                            <a:ext cx="459" cy="326"/>
                          </a:xfrm>
                          <a:prstGeom prst="rect">
                            <a:avLst/>
                          </a:prstGeom>
                          <a:noFill/>
                          <a:ln w="19050">
                            <a:noFill/>
                          </a:ln>
                        </pic:spPr>
                      </pic:pic>
                      <pic:pic xmlns:pic="http://schemas.openxmlformats.org/drawingml/2006/picture">
                        <pic:nvPicPr>
                          <pic:cNvPr id="3426" name="Picture 3426" descr="MC900280544[1]"/>
                          <pic:cNvPicPr>
                            <a:picLocks noChangeAspect="1" noChangeArrowheads="1"/>
                          </pic:cNvPicPr>
                        </pic:nvPicPr>
                        <pic:blipFill>
                          <a:blip r:embed="rId122" cstate="print"/>
                          <a:srcRect/>
                          <a:stretch>
                            <a:fillRect/>
                          </a:stretch>
                        </pic:blipFill>
                        <pic:spPr bwMode="auto">
                          <a:xfrm>
                            <a:off x="1221566" y="1373353"/>
                            <a:ext cx="265" cy="527"/>
                          </a:xfrm>
                          <a:prstGeom prst="rect">
                            <a:avLst/>
                          </a:prstGeom>
                          <a:noFill/>
                          <a:ln w="19050">
                            <a:noFill/>
                          </a:ln>
                        </pic:spPr>
                      </pic:pic>
                      <wps:wsp>
                        <wps:cNvPr id="3427" name="AutoShape 12"/>
                        <wps:cNvSpPr>
                          <a:spLocks noChangeShapeType="1"/>
                        </wps:cNvSpPr>
                        <wps:spPr bwMode="auto">
                          <a:xfrm flipV="1">
                            <a:off x="1221699" y="1372895"/>
                            <a:ext cx="1418" cy="458"/>
                          </a:xfrm>
                          <a:prstGeom prst="straightConnector1">
                            <a:avLst/>
                          </a:prstGeom>
                          <a:noFill/>
                          <a:ln w="19050">
                            <a:solidFill>
                              <a:srgbClr val="D99594"/>
                            </a:solidFill>
                            <a:prstDash val="dash"/>
                            <a:round/>
                            <a:headEnd type="triangle" w="sm" len="sm"/>
                            <a:tailEnd type="triangle" w="sm" len="sm"/>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28" name="AutoShape 11"/>
                        <wps:cNvSpPr>
                          <a:spLocks noChangeShapeType="1"/>
                        </wps:cNvSpPr>
                        <wps:spPr bwMode="auto">
                          <a:xfrm>
                            <a:off x="1220416" y="1372659"/>
                            <a:ext cx="1283" cy="694"/>
                          </a:xfrm>
                          <a:prstGeom prst="straightConnector1">
                            <a:avLst/>
                          </a:prstGeom>
                          <a:noFill/>
                          <a:ln w="19050">
                            <a:solidFill>
                              <a:srgbClr val="D99594"/>
                            </a:solidFill>
                            <a:prstDash val="dash"/>
                            <a:round/>
                            <a:headEnd type="triangle" w="sm" len="sm"/>
                            <a:tailEnd type="triangle" w="sm" len="sm"/>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29" name="AutoShape 10"/>
                        <wps:cNvSpPr>
                          <a:spLocks noChangeShapeType="1"/>
                        </wps:cNvSpPr>
                        <wps:spPr bwMode="auto">
                          <a:xfrm flipV="1">
                            <a:off x="1220742" y="1373353"/>
                            <a:ext cx="957" cy="385"/>
                          </a:xfrm>
                          <a:prstGeom prst="straightConnector1">
                            <a:avLst/>
                          </a:prstGeom>
                          <a:noFill/>
                          <a:ln w="19050">
                            <a:solidFill>
                              <a:srgbClr val="D99594"/>
                            </a:solidFill>
                            <a:prstDash val="dash"/>
                            <a:round/>
                            <a:headEnd type="triangle" w="sm" len="sm"/>
                            <a:tailEnd type="triangle" w="sm" len="sm"/>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30" name="AutoShape 9"/>
                        <wps:cNvSpPr>
                          <a:spLocks noChangeShapeType="1"/>
                        </wps:cNvSpPr>
                        <wps:spPr bwMode="auto">
                          <a:xfrm>
                            <a:off x="1221699" y="1373353"/>
                            <a:ext cx="709" cy="613"/>
                          </a:xfrm>
                          <a:prstGeom prst="straightConnector1">
                            <a:avLst/>
                          </a:prstGeom>
                          <a:noFill/>
                          <a:ln w="19050">
                            <a:solidFill>
                              <a:srgbClr val="D99594"/>
                            </a:solidFill>
                            <a:prstDash val="dash"/>
                            <a:round/>
                            <a:headEnd type="triangle" w="sm" len="sm"/>
                            <a:tailEnd type="triangle" w="sm" len="sm"/>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31" name="Oval 3431"/>
                        <wps:cNvSpPr>
                          <a:spLocks noChangeArrowheads="1"/>
                        </wps:cNvSpPr>
                        <wps:spPr bwMode="auto">
                          <a:xfrm>
                            <a:off x="1222002" y="1372310"/>
                            <a:ext cx="1497" cy="1043"/>
                          </a:xfrm>
                          <a:prstGeom prst="ellipse">
                            <a:avLst/>
                          </a:prstGeom>
                          <a:noFill/>
                          <a:ln w="19050">
                            <a:solidFill>
                              <a:srgbClr val="17365D"/>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32" name="Oval 3432"/>
                        <wps:cNvSpPr>
                          <a:spLocks noChangeArrowheads="1"/>
                        </wps:cNvSpPr>
                        <wps:spPr bwMode="auto">
                          <a:xfrm>
                            <a:off x="1219377" y="1373635"/>
                            <a:ext cx="1497" cy="1043"/>
                          </a:xfrm>
                          <a:prstGeom prst="ellipse">
                            <a:avLst/>
                          </a:prstGeom>
                          <a:noFill/>
                          <a:ln w="19050">
                            <a:solidFill>
                              <a:srgbClr val="17365D"/>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33" name="Oval 3433"/>
                        <wps:cNvSpPr>
                          <a:spLocks noChangeArrowheads="1"/>
                        </wps:cNvSpPr>
                        <wps:spPr bwMode="auto">
                          <a:xfrm>
                            <a:off x="1221968" y="1373751"/>
                            <a:ext cx="1497" cy="1043"/>
                          </a:xfrm>
                          <a:prstGeom prst="ellipse">
                            <a:avLst/>
                          </a:prstGeom>
                          <a:noFill/>
                          <a:ln w="19050">
                            <a:solidFill>
                              <a:srgbClr val="17365D"/>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34" name="Text Box 5"/>
                        <wps:cNvSpPr txBox="1">
                          <a:spLocks noChangeArrowheads="1"/>
                        </wps:cNvSpPr>
                        <wps:spPr bwMode="auto">
                          <a:xfrm>
                            <a:off x="1221103" y="1372219"/>
                            <a:ext cx="988" cy="81"/>
                          </a:xfrm>
                          <a:prstGeom prst="rect">
                            <a:avLst/>
                          </a:prstGeom>
                          <a:noFill/>
                          <a:ln w="19050">
                            <a:noFill/>
                            <a:miter lim="800000"/>
                            <a:headEnd/>
                            <a:tailEnd/>
                          </a:ln>
                        </wps:spPr>
                        <wps:txbx>
                          <w:txbxContent>
                            <w:p w:rsidR="00DE2A75" w:rsidRDefault="00DE2A75" w:rsidP="00DE2A75">
                              <w:pPr>
                                <w:pStyle w:val="NormalWeb"/>
                                <w:spacing w:before="0" w:beforeAutospacing="0" w:after="0" w:afterAutospacing="0"/>
                                <w:textAlignment w:val="baseline"/>
                              </w:pPr>
                              <w:r>
                                <w:rPr>
                                  <w:rFonts w:ascii="Arial" w:eastAsia="Times New Roman" w:hAnsi="Arial" w:cs="Arial"/>
                                  <w:b/>
                                  <w:bCs/>
                                  <w:color w:val="000000" w:themeColor="text1"/>
                                  <w:kern w:val="24"/>
                                  <w:sz w:val="14"/>
                                  <w:szCs w:val="14"/>
                                </w:rPr>
                                <w:t>GPS Synchronizing Picture</w:t>
                              </w:r>
                            </w:p>
                          </w:txbxContent>
                        </wps:txbx>
                        <wps:bodyPr vert="horz" wrap="square" lIns="0" tIns="0" rIns="0" bIns="0" numCol="1" anchor="t" anchorCtr="0" compatLnSpc="1">
                          <a:prstTxWarp prst="textNoShape">
                            <a:avLst/>
                          </a:prstTxWarp>
                          <a:spAutoFit/>
                        </wps:bodyPr>
                      </wps:wsp>
                      <wps:wsp>
                        <wps:cNvPr id="3435" name="Text Box 4"/>
                        <wps:cNvSpPr txBox="1">
                          <a:spLocks noChangeArrowheads="1"/>
                        </wps:cNvSpPr>
                        <wps:spPr bwMode="auto">
                          <a:xfrm>
                            <a:off x="1221103" y="1373123"/>
                            <a:ext cx="899" cy="209"/>
                          </a:xfrm>
                          <a:prstGeom prst="rect">
                            <a:avLst/>
                          </a:prstGeom>
                          <a:noFill/>
                          <a:ln w="19050">
                            <a:noFill/>
                            <a:miter lim="800000"/>
                            <a:headEnd/>
                            <a:tailEnd/>
                          </a:ln>
                        </wps:spPr>
                        <wps:txbx>
                          <w:txbxContent>
                            <w:p w:rsidR="00DE2A75" w:rsidRDefault="00DE2A75" w:rsidP="00DE2A75">
                              <w:pPr>
                                <w:pStyle w:val="NormalWeb"/>
                                <w:spacing w:before="0" w:beforeAutospacing="0" w:after="0" w:afterAutospacing="0"/>
                                <w:textAlignment w:val="baseline"/>
                              </w:pPr>
                              <w:r>
                                <w:rPr>
                                  <w:rFonts w:ascii="Arial" w:eastAsia="Times New Roman" w:hAnsi="Arial" w:cs="Arial"/>
                                  <w:b/>
                                  <w:bCs/>
                                  <w:color w:val="000000" w:themeColor="text1"/>
                                  <w:kern w:val="24"/>
                                  <w:sz w:val="18"/>
                                  <w:szCs w:val="18"/>
                                </w:rPr>
                                <w:t>Communication Network</w:t>
                              </w:r>
                            </w:p>
                          </w:txbxContent>
                        </wps:txbx>
                        <wps:bodyPr vert="horz" wrap="square" lIns="0" tIns="0" rIns="0" bIns="0" numCol="1" anchor="t" anchorCtr="0" compatLnSpc="1">
                          <a:prstTxWarp prst="textNoShape">
                            <a:avLst/>
                          </a:prstTxWarp>
                          <a:spAutoFit/>
                        </wps:bodyPr>
                      </wps:wsp>
                      <wps:wsp>
                        <wps:cNvPr id="3436" name="Text Box 3"/>
                        <wps:cNvSpPr txBox="1">
                          <a:spLocks noChangeArrowheads="1"/>
                        </wps:cNvSpPr>
                        <wps:spPr bwMode="auto">
                          <a:xfrm>
                            <a:off x="1221186" y="1374095"/>
                            <a:ext cx="672" cy="147"/>
                          </a:xfrm>
                          <a:prstGeom prst="rect">
                            <a:avLst/>
                          </a:prstGeom>
                          <a:noFill/>
                          <a:ln w="19050">
                            <a:noFill/>
                            <a:miter lim="800000"/>
                            <a:headEnd/>
                            <a:tailEnd/>
                          </a:ln>
                        </wps:spPr>
                        <wps:txbx>
                          <w:txbxContent>
                            <w:p w:rsidR="00DE2A75" w:rsidRDefault="00DE2A75" w:rsidP="00DE2A75">
                              <w:pPr>
                                <w:pStyle w:val="NormalWeb"/>
                                <w:spacing w:before="0" w:beforeAutospacing="0" w:after="0" w:afterAutospacing="0"/>
                                <w:textAlignment w:val="baseline"/>
                              </w:pPr>
                              <w:r>
                                <w:rPr>
                                  <w:rFonts w:ascii="Arial" w:eastAsia="Times New Roman" w:hAnsi="Arial" w:cs="Arial"/>
                                  <w:b/>
                                  <w:bCs/>
                                  <w:color w:val="000000" w:themeColor="text1"/>
                                  <w:kern w:val="24"/>
                                  <w:sz w:val="16"/>
                                  <w:szCs w:val="16"/>
                                </w:rPr>
                                <w:t xml:space="preserve">Control Center </w:t>
                              </w:r>
                            </w:p>
                          </w:txbxContent>
                        </wps:txbx>
                        <wps:bodyPr vert="horz" wrap="square" lIns="0" tIns="0" rIns="0" bIns="0" numCol="1" anchor="t" anchorCtr="0" compatLnSpc="1">
                          <a:prstTxWarp prst="textNoShape">
                            <a:avLst/>
                          </a:prstTxWarp>
                        </wps:bodyPr>
                      </wps:wsp>
                      <wps:wsp>
                        <wps:cNvPr id="3437" name="Oval 3437"/>
                        <wps:cNvSpPr>
                          <a:spLocks noChangeArrowheads="1"/>
                        </wps:cNvSpPr>
                        <wps:spPr bwMode="auto">
                          <a:xfrm>
                            <a:off x="1219296" y="1372219"/>
                            <a:ext cx="1497" cy="1043"/>
                          </a:xfrm>
                          <a:prstGeom prst="ellipse">
                            <a:avLst/>
                          </a:prstGeom>
                          <a:noFill/>
                          <a:ln w="19050">
                            <a:solidFill>
                              <a:srgbClr val="17365D"/>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g:wgp>
                  </a:graphicData>
                </a:graphic>
              </wp:inline>
            </w:drawing>
          </mc:Choice>
          <mc:Fallback>
            <w:pict>
              <v:group id="Group 1" o:spid="_x0000_s1432" alt="G" style="width:371.25pt;height:250.5pt;mso-position-horizontal-relative:char;mso-position-vertical-relative:line" coordorigin="12192,13716" coordsize="43,32" o:gfxdata="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">
                <v:rect id="AutoShape 80" o:spid="_x0000_s1433" style="position:absolute;left:12192;top:13716;width:43;height: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KJcYA&#10;AADdAAAADwAAAGRycy9kb3ducmV2LnhtbESPQYvCMBSE78L+h/AWvGm6iuJWoywLogerrnrx9mje&#10;tsXmpTSp1n9vBMHjMDPfMLNFa0pxpdoVlhV89SMQxKnVBWcKTsdlbwLCeWSNpWVScCcHi/lHZ4ax&#10;tjf+o+vBZyJA2MWoIPe+iqV0aU4GXd9WxMH7t7VBH2SdSV3jLcBNKQdRNJYGCw4LOVb0m1N6OTRG&#10;wQVH9/24yc4TuTlX69Uu2SanRKnuZ/szBeGp9e/wq73WCobD0Tc834QnIO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q+KJcYAAADdAAAADwAAAAAAAAAAAAAAAACYAgAAZHJz&#10;L2Rvd25yZXYueG1sUEsFBgAAAAAEAAQA9QAAAIsDAAAAAA==&#10;" filled="f" stroked="f" strokeweight="1.5pt">
                  <o:lock v:ext="edit" aspectratio="t" text="t"/>
                  <v:textbox>
                    <w:txbxContent>
                      <w:p w:rsidR="00DE2A75" w:rsidRDefault="00DE2A75" w:rsidP="00DE2A75">
                        <w:pPr>
                          <w:rPr>
                            <w:rFonts w:eastAsia="Times New Roman"/>
                          </w:rPr>
                        </w:pPr>
                      </w:p>
                    </w:txbxContent>
                  </v:textbox>
                </v:rect>
                <v:shape id="AutoShape 79" o:spid="_x0000_s1434" type="#_x0000_t32" style="position:absolute;left:12195;top:13724;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yj6sAA&#10;AADdAAAADwAAAGRycy9kb3ducmV2LnhtbERPy4rCMBTdD/gP4QpuBk1VKKUaRQRBcDH18QHX5toW&#10;m5vSRJv5+8liwOXhvNfbYFrxpt41lhXMZwkI4tLqhisFt+thmoFwHllja5kU/JKD7Wb0tcZc24HP&#10;9L74SsQQdjkqqL3vcildWZNBN7MdceQetjfoI+wrqXscYrhp5SJJUmmw4dhQY0f7msrn5WUUhJ+U&#10;fSiycB/4dXLZdxHQFEpNxmG3AuEp+I/4333UCpbLNO6Pb+ITkJ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uyj6sAAAADdAAAADwAAAAAAAAAAAAAAAACYAgAAZHJzL2Rvd25y&#10;ZXYueG1sUEsFBgAAAAAEAAQA9QAAAIUDAAAAAA==&#10;" strokeweight="1.5pt">
                  <v:textbox>
                    <w:txbxContent>
                      <w:p w:rsidR="00DE2A75" w:rsidRDefault="00DE2A75" w:rsidP="00DE2A75">
                        <w:pPr>
                          <w:rPr>
                            <w:rFonts w:eastAsia="Times New Roman"/>
                          </w:rPr>
                        </w:pPr>
                      </w:p>
                    </w:txbxContent>
                  </v:textbox>
                </v:shape>
                <v:shape id="AutoShape 78" o:spid="_x0000_s1435" type="#_x0000_t32" style="position:absolute;left:12197;top:13724;width:0;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AGccMA&#10;AADdAAAADwAAAGRycy9kb3ducmV2LnhtbESP0YrCMBRE34X9h3AXfBFNXaGUapRlQRD2war7AXeb&#10;a1tsbkoTbfx7Iwg+DjNzhlltgmnFjXrXWFYwnyUgiEurG64U/J220wyE88gaW8uk4E4ONuuP0Qpz&#10;bQc+0O3oKxEh7HJUUHvf5VK6siaDbmY74uidbW/QR9lXUvc4RLhp5VeSpNJgw3Ghxo5+aiovx6tR&#10;EPYp+1Bk4X/g66/LJkVAUyg1/gzfSxCegn+HX+2dVrBYpHN4volPQK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aAGccMAAADdAAAADwAAAAAAAAAAAAAAAACYAgAAZHJzL2Rv&#10;d25yZXYueG1sUEsFBgAAAAAEAAQA9QAAAIgDAAAAAA==&#10;" strokeweight="1.5pt">
                  <v:textbox>
                    <w:txbxContent>
                      <w:p w:rsidR="00DE2A75" w:rsidRDefault="00DE2A75" w:rsidP="00DE2A75">
                        <w:pPr>
                          <w:rPr>
                            <w:rFonts w:eastAsia="Times New Roman"/>
                          </w:rPr>
                        </w:pPr>
                      </w:p>
                    </w:txbxContent>
                  </v:textbox>
                </v:shape>
                <v:shape id="AutoShape 77" o:spid="_x0000_s1436" type="#_x0000_t32" style="position:absolute;left:12201;top:13724;width:2;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KYBsMA&#10;AADdAAAADwAAAGRycy9kb3ducmV2LnhtbESP0YrCMBRE3xf8h3AFXxZNV6GUahQRFgQf7KofcG2u&#10;bbG5KU208e/NwsI+DjNzhlltgmnFk3rXWFbwNUtAEJdWN1wpuJy/pxkI55E1tpZJwYscbNajjxXm&#10;2g78Q8+Tr0SEsMtRQe19l0vpypoMupntiKN3s71BH2VfSd3jEOGmlfMkSaXBhuNCjR3tairvp4dR&#10;EI4p+1Bk4Trw4+CyzyKgKZSajMN2CcJT8P/hv/ZeK1gs0jn8volPQK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XKYBsMAAADdAAAADwAAAAAAAAAAAAAAAACYAgAAZHJzL2Rv&#10;d25yZXYueG1sUEsFBgAAAAAEAAQA9QAAAIgDAAAAAA==&#10;" strokeweight="1.5pt">
                  <v:textbox>
                    <w:txbxContent>
                      <w:p w:rsidR="00DE2A75" w:rsidRDefault="00DE2A75" w:rsidP="00DE2A75">
                        <w:pPr>
                          <w:rPr>
                            <w:rFonts w:eastAsia="Times New Roman"/>
                          </w:rPr>
                        </w:pPr>
                      </w:p>
                    </w:txbxContent>
                  </v:textbox>
                </v:shape>
                <v:shape id="AutoShape 76" o:spid="_x0000_s1437" type="#_x0000_t32" style="position:absolute;left:12204;top:13724;width:0;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49ncMA&#10;AADdAAAADwAAAGRycy9kb3ducmV2LnhtbESP0WrCQBRE3wv+w3IFX4pu2kAI0VVEEAp9aLT9gGv2&#10;mgSzd0N2NevfdwXBx2FmzjCrTTCduNHgWssKPhYJCOLK6pZrBX+/+3kOwnlkjZ1lUnAnB5v15G2F&#10;hbYjH+h29LWIEHYFKmi87wspXdWQQbewPXH0znYw6KMcaqkHHCPcdPIzSTJpsOW40GBPu4aqy/Fq&#10;FISfjH0o83Aa+frt8vcyoCmVmk3DdgnCU/Cv8LP9pRWkaZbC4018An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j49ncMAAADdAAAADwAAAAAAAAAAAAAAAACYAgAAZHJzL2Rv&#10;d25yZXYueG1sUEsFBgAAAAAEAAQA9QAAAIgDAAAAAA==&#10;" strokeweight="1.5pt">
                  <v:textbox>
                    <w:txbxContent>
                      <w:p w:rsidR="00DE2A75" w:rsidRDefault="00DE2A75" w:rsidP="00DE2A75">
                        <w:pPr>
                          <w:rPr>
                            <w:rFonts w:eastAsia="Times New Roman"/>
                          </w:rPr>
                        </w:pPr>
                      </w:p>
                    </w:txbxContent>
                  </v:textbox>
                </v:shape>
                <v:shape id="AutoShape 75" o:spid="_x0000_s1438" type="#_x0000_t32" style="position:absolute;left:12199;top:13727;width:2;height: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YbysYA&#10;AADdAAAADwAAAGRycy9kb3ducmV2LnhtbESPQWvCQBSE74L/YXlCb7rRlLREVxFFaMGD2h56fGSf&#10;STD7Nu6umvbXu4LQ4zAz3zCzRWcacSXna8sKxqMEBHFhdc2lgu+vzfAdhA/IGhvLpOCXPCzm/d4M&#10;c21vvKfrIZQiQtjnqKAKoc2l9EVFBv3ItsTRO1pnMETpSqkd3iLcNHKSJJk0WHNcqLClVUXF6XAx&#10;ChJ/3m+39u38k6Wfzc7U683a/Sn1MuiWUxCBuvAffrY/tII0zV7h8SY+AT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AYbysYAAADdAAAADwAAAAAAAAAAAAAAAACYAgAAZHJz&#10;L2Rvd25yZXYueG1sUEsFBgAAAAAEAAQA9QAAAIsDAAAAAA==&#10;" strokeweight="1.5pt">
                  <v:textbox>
                    <w:txbxContent>
                      <w:p w:rsidR="00DE2A75" w:rsidRDefault="00DE2A75" w:rsidP="00DE2A75">
                        <w:pPr>
                          <w:rPr>
                            <w:rFonts w:eastAsia="Times New Roman"/>
                          </w:rPr>
                        </w:pPr>
                      </w:p>
                    </w:txbxContent>
                  </v:textbox>
                </v:shape>
                <v:oval id="Oval 3365" o:spid="_x0000_s1439" style="position:absolute;left:12195;top:13724;width:1;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ZHjMUA&#10;AADdAAAADwAAAGRycy9kb3ducmV2LnhtbESPQWvCQBSE7wX/w/IKvRTd1GCQ1FWkKHo1iudH9jUb&#10;m30bs6um/vpuQfA4zMw3zGzR20ZcqfO1YwUfowQEcel0zZWCw349nILwAVlj45gU/JKHxXzwMsNc&#10;uxvv6FqESkQI+xwVmBDaXEpfGrLoR64ljt636yyGKLtK6g5vEW4bOU6STFqsOS4YbOnLUPlTXKyC&#10;7LTfmKQ5ro7391PYprtzcd+clXp77ZefIAL14Rl+tLdaQZpmE/h/E5+A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FkeMxQAAAN0AAAAPAAAAAAAAAAAAAAAAAJgCAABkcnMv&#10;ZG93bnJldi54bWxQSwUGAAAAAAQABAD1AAAAigMAAAAA&#10;" strokeweight="1.5pt">
                  <v:textbox>
                    <w:txbxContent>
                      <w:p w:rsidR="00DE2A75" w:rsidRDefault="00DE2A75" w:rsidP="00DE2A75">
                        <w:pPr>
                          <w:rPr>
                            <w:rFonts w:eastAsia="Times New Roman"/>
                          </w:rPr>
                        </w:pPr>
                      </w:p>
                    </w:txbxContent>
                  </v:textbox>
                </v:oval>
                <v:shape id="AutoShape 73" o:spid="_x0000_s1440" type="#_x0000_t32" style="position:absolute;left:12196;top:13725;width:1;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meBcMA&#10;AADdAAAADwAAAGRycy9kb3ducmV2LnhtbESP0YrCMBRE3xf8h3AFXxZNV6GUahQRhAUftrr7Adfm&#10;2habm9JEG/9+Iwg+DjNzhlltgmnFnXrXWFbwNUtAEJdWN1wp+PvdTzMQziNrbC2Tggc52KxHHyvM&#10;tR34SPeTr0SEsMtRQe19l0vpypoMupntiKN3sb1BH2VfSd3jEOGmlfMkSaXBhuNCjR3taiqvp5tR&#10;EH5S9qHIwnng28Fln0VAUyg1GYftEoSn4N/hV/tbK1gs0hSeb+ITk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kmeBcMAAADdAAAADwAAAAAAAAAAAAAAAACYAgAAZHJzL2Rv&#10;d25yZXYueG1sUEsFBgAAAAAEAAQA9QAAAIgDAAAAAA==&#10;" strokeweight="1.5pt">
                  <v:textbox>
                    <w:txbxContent>
                      <w:p w:rsidR="00DE2A75" w:rsidRDefault="00DE2A75" w:rsidP="00DE2A75">
                        <w:pPr>
                          <w:rPr>
                            <w:rFonts w:eastAsia="Times New Roman"/>
                          </w:rPr>
                        </w:pPr>
                      </w:p>
                    </w:txbxContent>
                  </v:textbox>
                </v:shape>
                <v:shape id="Picture 3367" o:spid="_x0000_s1441" type="#_x0000_t75" alt="MC900434857[1]" style="position:absolute;left:12213;top:13716;width:5;height: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Fj+7GAAAA3QAAAA8AAABkcnMvZG93bnJldi54bWxEj0FrwkAUhO9C/8PyhF6kbqpoS+oqoi14&#10;EoxC6e2RfSbB7NuY3brx37uC4HGYmW+Y2aIztbhQ6yrLCt6HCQji3OqKCwWH/c/bJwjnkTXWlknB&#10;lRws5i+9GabaBt7RJfOFiBB2KSoovW9SKV1ekkE3tA1x9I62NeijbAupWwwRbmo5SpKpNFhxXCix&#10;oVVJ+Sn7Nwry9fd+MAnrbfd71OEvnIvz4LBU6rXfLb9AeOr8M/xob7SC8Xj6Afc38QnI+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YWP7sYAAADdAAAADwAAAAAAAAAAAAAA&#10;AACfAgAAZHJzL2Rvd25yZXYueG1sUEsFBgAAAAAEAAQA9wAAAJIDAAAAAA==&#10;" strokeweight="1.5pt">
                  <v:imagedata r:id="rId124" o:title="MC900434857[1]"/>
                </v:shape>
                <v:shape id="Freeform 3368" o:spid="_x0000_s1442" style="position:absolute;left:12195;top:13725;width:1;height:0;visibility:visible;mso-wrap-style:square;v-text-anchor:top" coordsize="70,2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p37cMA&#10;AADdAAAADwAAAGRycy9kb3ducmV2LnhtbERPzWrCQBC+F3yHZYTe6sYGpKauImKLlxYafYAhO81G&#10;s7NpdjRpn757KPT48f2vNqNv1Y362AQ2MJ9loIirYBuuDZyOLw9PoKIgW2wDk4FvirBZT+5WWNgw&#10;8AfdSqlVCuFYoAEn0hVax8qRxzgLHXHiPkPvURLsa217HFK4b/Vjli20x4ZTg8OOdo6qS3n1Bt5/&#10;Slm+npfXr6PMh9wd9vlbtTfmfjpun0EJjfIv/nMfrIE8X6S56U16Anr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hp37cMAAADdAAAADwAAAAAAAAAAAAAAAACYAgAAZHJzL2Rv&#10;d25yZXYueG1sUEsFBgAAAAAEAAQA9QAAAIgDAAAAAA==&#10;" adj="-11796480,,5400" path="m70,7c64,25,57,23,40,18,35,,24,2,8,7,3,25,7,18,,29e" filled="f" strokeweight="1.5pt">
                  <v:stroke joinstyle="round"/>
                  <v:formulas/>
                  <v:path arrowok="t" o:connecttype="custom" o:connectlocs="70,7;40,18;8,7;0,29" o:connectangles="0,0,0,0" textboxrect="0,0,70,29"/>
                  <v:textbox>
                    <w:txbxContent>
                      <w:p w:rsidR="00DE2A75" w:rsidRDefault="00DE2A75" w:rsidP="00DE2A75">
                        <w:pPr>
                          <w:rPr>
                            <w:rFonts w:eastAsia="Times New Roman"/>
                          </w:rPr>
                        </w:pPr>
                      </w:p>
                    </w:txbxContent>
                  </v:textbox>
                </v:shape>
                <v:shape id="Picture 3369" o:spid="_x0000_s1443" type="#_x0000_t75" alt="MC900280544[1]" style="position:absolute;left:12202;top:13726;width:3;height: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kG/bDAAAA3QAAAA8AAABkcnMvZG93bnJldi54bWxEj82qwjAUhPeC7xCO4E5TLYj2GuWiCK78&#10;qYLbY3NuW25zUpqo9e2NILgcZuYbZr5sTSXu1LjSsoLRMAJBnFldcq7gfNoMpiCcR9ZYWSYFT3Kw&#10;XHQ7c0y0ffCR7qnPRYCwS1BB4X2dSOmyggy6oa2Jg/dnG4M+yCaXusFHgJtKjqNoIg2WHBYKrGlV&#10;UPaf3oyC60ZfRuu4jE6r67PVqT3Qbp8r1e+1vz8gPLX+G/60t1pBHE9m8H4TnoBcv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qQb9sMAAADdAAAADwAAAAAAAAAAAAAAAACf&#10;AgAAZHJzL2Rvd25yZXYueG1sUEsFBgAAAAAEAAQA9wAAAI8DAAAAAA==&#10;" strokeweight="1.5pt">
                  <v:imagedata r:id="rId125" o:title="MC900280544[1]"/>
                </v:shape>
                <v:shape id="AutoShape 69" o:spid="_x0000_s1444" type="#_x0000_t32" style="position:absolute;left:12195;top:13730;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U1N8IA&#10;AADdAAAADwAAAGRycy9kb3ducmV2LnhtbERP3WrCMBS+F/YO4Qx2I2s6BVdq0yLCQPBindsDHJtj&#10;W2xOShNt9vbmYrDLj++/qIIZxJ0m11tW8JakIIgbq3tuFfx8f7xmIJxH1jhYJgW/5KAqnxYF5trO&#10;/EX3k29FDGGXo4LO+zGX0jUdGXSJHYkjd7GTQR/h1Eo94RzDzSBXabqRBnuODR2OtO+ouZ5uRkH4&#10;3LAPdRbOM9+OLlvWAU2t1Mtz2G1BeAr+X/znPmgF6/V73B/fxCcg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NTU3wgAAAN0AAAAPAAAAAAAAAAAAAAAAAJgCAABkcnMvZG93&#10;bnJldi54bWxQSwUGAAAAAAQABAD1AAAAhwMAAAAA&#10;" strokeweight="1.5pt">
                  <v:textbox>
                    <w:txbxContent>
                      <w:p w:rsidR="00DE2A75" w:rsidRDefault="00DE2A75" w:rsidP="00DE2A75">
                        <w:pPr>
                          <w:rPr>
                            <w:rFonts w:eastAsia="Times New Roman"/>
                          </w:rPr>
                        </w:pPr>
                      </w:p>
                    </w:txbxContent>
                  </v:textbox>
                </v:shape>
                <v:shape id="AutoShape 68" o:spid="_x0000_s1445" type="#_x0000_t32" style="position:absolute;left:12197;top:13728;width:2;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mQrMMA&#10;AADdAAAADwAAAGRycy9kb3ducmV2LnhtbESP0YrCMBRE34X9h3AX9kXW1BW0VKMsC4Lgg1X3A67N&#10;tS02N6WJNv69EQQfh5k5wyxWwTTiRp2rLSsYjxIQxIXVNZcK/o/r7xSE88gaG8uk4E4OVsuPwQIz&#10;bXve0+3gSxEh7DJUUHnfZlK6oiKDbmRb4uidbWfQR9mVUnfYR7hp5E+STKXBmuNChS39VVRcDlej&#10;IOym7EOehlPP161Lh3lAkyv19Rl+5yA8Bf8Ov9obrWAymY3h+SY+Ab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HmQrMMAAADdAAAADwAAAAAAAAAAAAAAAACYAgAAZHJzL2Rv&#10;d25yZXYueG1sUEsFBgAAAAAEAAQA9QAAAIgDAAAAAA==&#10;" strokeweight="1.5pt">
                  <v:textbox>
                    <w:txbxContent>
                      <w:p w:rsidR="00DE2A75" w:rsidRDefault="00DE2A75" w:rsidP="00DE2A75">
                        <w:pPr>
                          <w:rPr>
                            <w:rFonts w:eastAsia="Times New Roman"/>
                          </w:rPr>
                        </w:pPr>
                      </w:p>
                    </w:txbxContent>
                  </v:textbox>
                </v:shape>
                <v:shape id="AutoShape 67" o:spid="_x0000_s1446" type="#_x0000_t32" style="position:absolute;left:12198;top:13728;width:0;height: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qrf8UA&#10;AADdAAAADwAAAGRycy9kb3ducmV2LnhtbESPQWvCQBSE70L/w/IK3nSjgpboKkEQqj3VVnt9ZJ9J&#10;NPs2zW7N+u+7guBxmJlvmMUqmFpcqXWVZQWjYQKCOLe64kLB99dm8AbCeWSNtWVScCMHq+VLb4Gp&#10;th1/0nXvCxEh7FJUUHrfpFK6vCSDbmgb4uidbGvQR9kWUrfYRbip5ThJptJgxXGhxIbWJeWX/Z9R&#10;YI4f2+x8Dl22O+5+Tz+HQ7B6pFT/NWRzEJ6Cf4Yf7XetYDKZjeH+Jj4B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Cqt/xQAAAN0AAAAPAAAAAAAAAAAAAAAAAJgCAABkcnMv&#10;ZG93bnJldi54bWxQSwUGAAAAAAQABAD1AAAAigMAAAAA&#10;" strokeweight="1.5pt">
                  <v:stroke endarrow="block"/>
                  <v:textbox>
                    <w:txbxContent>
                      <w:p w:rsidR="00DE2A75" w:rsidRDefault="00DE2A75" w:rsidP="00DE2A75">
                        <w:pPr>
                          <w:rPr>
                            <w:rFonts w:eastAsia="Times New Roman"/>
                          </w:rPr>
                        </w:pPr>
                      </w:p>
                    </w:txbxContent>
                  </v:textbox>
                </v:shape>
                <v:shape id="AutoShape 66" o:spid="_x0000_s1447" type="#_x0000_t32" style="position:absolute;left:12202;top:13724;width:0;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YO5MYA&#10;AADdAAAADwAAAGRycy9kb3ducmV2LnhtbESPzWrDMBCE74W8g9hAb7WcGtLgRAkmUGjTU/N7XayN&#10;7cRauZYaK29fFQo9DjPzDbNYBdOKG/WusaxgkqQgiEurG64U7HevTzMQziNrbC2Tgjs5WC1HDwvM&#10;tR34k25bX4kIYZejgtr7LpfSlTUZdIntiKN3tr1BH2VfSd3jEOGmlc9pOpUGG44LNXa0rqm8br+N&#10;AnP8eC8ulzAUm+Pm63w6HILVE6Uex6GYg/AU/H/4r/2mFWTZSwa/b+IT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kYO5MYAAADdAAAADwAAAAAAAAAAAAAAAACYAgAAZHJz&#10;L2Rvd25yZXYueG1sUEsFBgAAAAAEAAQA9QAAAIsDAAAAAA==&#10;" strokeweight="1.5pt">
                  <v:stroke endarrow="block"/>
                  <v:textbox>
                    <w:txbxContent>
                      <w:p w:rsidR="00DE2A75" w:rsidRDefault="00DE2A75" w:rsidP="00DE2A75">
                        <w:pPr>
                          <w:rPr>
                            <w:rFonts w:eastAsia="Times New Roman"/>
                          </w:rPr>
                        </w:pPr>
                      </w:p>
                    </w:txbxContent>
                  </v:textbox>
                </v:shape>
                <v:shape id="Text Box 65" o:spid="_x0000_s1448" type="#_x0000_t202" style="position:absolute;left:12198;top:13725;width:2;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HCNcYA&#10;AADdAAAADwAAAGRycy9kb3ducmV2LnhtbESPQUsDMRSE74L/ITzBi9is1qpsmxaVChV66VqE3h6b&#10;183i5mVJntv13xtB8DjMzDfMYjX6Tg0UUxvYwM2kAEVcB9tyY2D//nr9CCoJssUuMBn4pgSr5fnZ&#10;AksbTryjoZJGZQinEg04kb7UOtWOPKZJ6ImzdwzRo2QZG20jnjLcd/q2KO61x5bzgsOeXhzVn9WX&#10;N1DJen3YzAZ3qLbPfLX/kPg2E2MuL8anOSihUf7Df+2NNTCdPtzB75v8BP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kHCNcYAAADdAAAADwAAAAAAAAAAAAAAAACYAgAAZHJz&#10;L2Rvd25yZXYueG1sUEsFBgAAAAAEAAQA9QAAAIsDAAAAAA==&#10;" strokeweight="1.5pt">
                  <v:textbox style="mso-fit-shape-to-text:t" inset="0,0,0,0">
                    <w:txbxContent>
                      <w:p w:rsidR="00DE2A75" w:rsidRDefault="00DE2A75" w:rsidP="00DE2A75">
                        <w:pPr>
                          <w:pStyle w:val="NormalWeb"/>
                          <w:spacing w:before="0" w:beforeAutospacing="0" w:after="0" w:afterAutospacing="0"/>
                          <w:textAlignment w:val="baseline"/>
                        </w:pPr>
                        <w:r>
                          <w:rPr>
                            <w:rFonts w:ascii="Arial" w:eastAsia="Times New Roman" w:hAnsi="Arial" w:cs="Arial"/>
                            <w:b/>
                            <w:bCs/>
                            <w:color w:val="000000" w:themeColor="text1"/>
                            <w:kern w:val="24"/>
                            <w:sz w:val="18"/>
                            <w:szCs w:val="18"/>
                          </w:rPr>
                          <w:t>PMU</w:t>
                        </w:r>
                      </w:p>
                    </w:txbxContent>
                  </v:textbox>
                </v:shape>
                <v:shape id="AutoShape 64" o:spid="_x0000_s1449" type="#_x0000_t32" style="position:absolute;left:12195;top:13738;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KWr8UA&#10;AADdAAAADwAAAGRycy9kb3ducmV2LnhtbESP3WrCQBSE7wt9h+UUelN0Y6UxRFcpQqHghfHnAY7Z&#10;YxKaPRuyq1nf3hWEXg4z8w2zWAXTiiv1rrGsYDJOQBCXVjdcKTgefkYZCOeRNbaWScGNHKyWry8L&#10;zLUdeEfXva9EhLDLUUHtfZdL6cqaDLqx7Yijd7a9QR9lX0nd4xDhppWfSZJKgw3HhRo7WtdU/u0v&#10;RkHYpuxDkYXTwJeNyz6KgKZQ6v0tfM9BeAr+P/xs/2oF0+nsCx5v4hO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QpavxQAAAN0AAAAPAAAAAAAAAAAAAAAAAJgCAABkcnMv&#10;ZG93bnJldi54bWxQSwUGAAAAAAQABAD1AAAAigMAAAAA&#10;" strokeweight="1.5pt">
                  <v:textbox>
                    <w:txbxContent>
                      <w:p w:rsidR="00DE2A75" w:rsidRDefault="00DE2A75" w:rsidP="00DE2A75">
                        <w:pPr>
                          <w:rPr>
                            <w:rFonts w:eastAsia="Times New Roman"/>
                          </w:rPr>
                        </w:pPr>
                      </w:p>
                    </w:txbxContent>
                  </v:textbox>
                </v:shape>
                <v:shape id="AutoShape 63" o:spid="_x0000_s1450" type="#_x0000_t32" style="position:absolute;left:12198;top:13738;width:0;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AI2MQA&#10;AADdAAAADwAAAGRycy9kb3ducmV2LnhtbESP0WrCQBRE3wv+w3IFX0rdqBBD6ioiFAp9aIx+wG32&#10;Nglm74bsarZ/3xUEH4eZOcNsdsF04kaDay0rWMwTEMSV1S3XCs6nj7cMhPPIGjvLpOCPHOy2k5cN&#10;5tqOfKRb6WsRIexyVNB43+dSuqohg25ue+Lo/drBoI9yqKUecIxw08llkqTSYMtxocGeDg1Vl/Jq&#10;FITvlH0osvAz8vXLZa9FQFMoNZuG/TsIT8E/w4/2p1awWq1TuL+JT0B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QCNjEAAAA3QAAAA8AAAAAAAAAAAAAAAAAmAIAAGRycy9k&#10;b3ducmV2LnhtbFBLBQYAAAAABAAEAPUAAACJAwAAAAA=&#10;" strokeweight="1.5pt">
                  <v:textbox>
                    <w:txbxContent>
                      <w:p w:rsidR="00DE2A75" w:rsidRDefault="00DE2A75" w:rsidP="00DE2A75">
                        <w:pPr>
                          <w:rPr>
                            <w:rFonts w:eastAsia="Times New Roman"/>
                          </w:rPr>
                        </w:pPr>
                      </w:p>
                    </w:txbxContent>
                  </v:textbox>
                </v:shape>
                <v:shape id="AutoShape 62" o:spid="_x0000_s1451" type="#_x0000_t32" style="position:absolute;left:12201;top:13738;width:2;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ytQ8MA&#10;AADdAAAADwAAAGRycy9kb3ducmV2LnhtbESP3YrCMBSE74V9h3AW9kbW1BW0VKMsgiB4Yf15gLPN&#10;sS3bnJQm2vj2RhC8HGbmG2axCqYRN+pcbVnBeJSAIC6srrlUcD5tvlMQziNrbCyTgjs5WC0/BgvM&#10;tO35QLejL0WEsMtQQeV9m0npiooMupFtiaN3sZ1BH2VXSt1hH+GmkT9JMpUGa44LFba0rqj4P16N&#10;grCfsg95Gv56vu5cOswDmlypr8/wOwfhKfh3+NXeagWTyWwGzzfxCc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NytQ8MAAADdAAAADwAAAAAAAAAAAAAAAACYAgAAZHJzL2Rv&#10;d25yZXYueG1sUEsFBgAAAAAEAAQA9QAAAIgDAAAAAA==&#10;" strokeweight="1.5pt">
                  <v:textbox>
                    <w:txbxContent>
                      <w:p w:rsidR="00DE2A75" w:rsidRDefault="00DE2A75" w:rsidP="00DE2A75">
                        <w:pPr>
                          <w:rPr>
                            <w:rFonts w:eastAsia="Times New Roman"/>
                          </w:rPr>
                        </w:pPr>
                      </w:p>
                    </w:txbxContent>
                  </v:textbox>
                </v:shape>
                <v:shape id="AutoShape 61" o:spid="_x0000_s1452" type="#_x0000_t32" style="position:absolute;left:12204;top:13743;width:0;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M5McIA&#10;AADdAAAADwAAAGRycy9kb3ducmV2LnhtbERP3WrCMBS+F/YO4Qx2I2s6BVdq0yLCQPBindsDHJtj&#10;W2xOShNt9vbmYrDLj++/qIIZxJ0m11tW8JakIIgbq3tuFfx8f7xmIJxH1jhYJgW/5KAqnxYF5trO&#10;/EX3k29FDGGXo4LO+zGX0jUdGXSJHYkjd7GTQR/h1Eo94RzDzSBXabqRBnuODR2OtO+ouZ5uRkH4&#10;3LAPdRbOM9+OLlvWAU2t1Mtz2G1BeAr+X/znPmgF6/V7nBvfxCcg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QzkxwgAAAN0AAAAPAAAAAAAAAAAAAAAAAJgCAABkcnMvZG93&#10;bnJldi54bWxQSwUGAAAAAAQABAD1AAAAhwMAAAAA&#10;" strokeweight="1.5pt">
                  <v:textbox>
                    <w:txbxContent>
                      <w:p w:rsidR="00DE2A75" w:rsidRDefault="00DE2A75" w:rsidP="00DE2A75">
                        <w:pPr>
                          <w:rPr>
                            <w:rFonts w:eastAsia="Times New Roman"/>
                          </w:rPr>
                        </w:pPr>
                      </w:p>
                    </w:txbxContent>
                  </v:textbox>
                </v:shape>
                <v:shape id="AutoShape 60" o:spid="_x0000_s1453" type="#_x0000_t32" style="position:absolute;left:12199;top:13741;width:2;height: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4iiccA&#10;AADdAAAADwAAAGRycy9kb3ducmV2LnhtbESPQWvCQBSE70L/w/IK3nTTBrSN2UipCC140LQHj4/s&#10;Mwlm38bdVdP++m5B8DjMzDdMvhxMJy7kfGtZwdM0AUFcWd1yreD7az15AeEDssbOMin4IQ/L4mGU&#10;Y6btlXd0KUMtIoR9hgqaEPpMSl81ZNBPbU8cvYN1BkOUrpba4TXCTSefk2QmDbYcFxrs6b2h6lie&#10;jYLEn3abjZ2f9rP0s9uadrVeuV+lxo/D2wJEoCHcw7f2h1aQpvNX+H8Tn4As/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IonHAAAA3QAAAA8AAAAAAAAAAAAAAAAAmAIAAGRy&#10;cy9kb3ducmV2LnhtbFBLBQYAAAAABAAEAPUAAACMAwAAAAA=&#10;" strokeweight="1.5pt">
                  <v:textbox>
                    <w:txbxContent>
                      <w:p w:rsidR="00DE2A75" w:rsidRDefault="00DE2A75" w:rsidP="00DE2A75">
                        <w:pPr>
                          <w:rPr>
                            <w:rFonts w:eastAsia="Times New Roman"/>
                          </w:rPr>
                        </w:pPr>
                      </w:p>
                    </w:txbxContent>
                  </v:textbox>
                </v:shape>
                <v:oval id="Oval 3380" o:spid="_x0000_s1454" style="position:absolute;left:12195;top:13739;width:2;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0C7sEA&#10;AADdAAAADwAAAGRycy9kb3ducmV2LnhtbERPTYvCMBC9C/6HMIIX0XQtiFSjiKzo1Sqeh2Zsqs2k&#10;NlG7/vrNYWGPj/e9XHe2Fi9qfeVYwdckAUFcOF1xqeB82o3nIHxA1lg7JgU/5GG96veWmGn35iO9&#10;8lCKGMI+QwUmhCaT0heGLPqJa4gjd3WtxRBhW0rd4juG21pOk2QmLVYcGww2tDVU3POnVTC7nfYm&#10;qS/fl8/oFg7p8ZF/9g+lhoNuswARqAv/4j/3QStI03ncH9/EJyB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ZtAu7BAAAA3QAAAA8AAAAAAAAAAAAAAAAAmAIAAGRycy9kb3du&#10;cmV2LnhtbFBLBQYAAAAABAAEAPUAAACGAwAAAAA=&#10;" strokeweight="1.5pt">
                  <v:textbox>
                    <w:txbxContent>
                      <w:p w:rsidR="00DE2A75" w:rsidRDefault="00DE2A75" w:rsidP="00DE2A75">
                        <w:pPr>
                          <w:rPr>
                            <w:rFonts w:eastAsia="Times New Roman"/>
                          </w:rPr>
                        </w:pPr>
                      </w:p>
                    </w:txbxContent>
                  </v:textbox>
                </v:oval>
                <v:shape id="AutoShape 58" o:spid="_x0000_s1455" type="#_x0000_t32" style="position:absolute;left:12197;top:13739;width:1;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zgi8MA&#10;AADdAAAADwAAAGRycy9kb3ducmV2LnhtbESP3YrCMBSE7xd8h3AWvFnWVAUp3UZZBEHwwvrzAMfm&#10;2Babk9JEG9/eLCx4OczMN0y+CqYVD+pdY1nBdJKAIC6tbrhScD5tvlMQziNrbC2Tgic5WC1HHzlm&#10;2g58oMfRVyJC2GWooPa+y6R0ZU0G3cR2xNG72t6gj7KvpO5xiHDTylmSLKTBhuNCjR2taypvx7tR&#10;EPYL9qFIw2Xg+86lX0VAUyg1/gy/PyA8Bf8O/7e3WsF8nk7h7018An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azgi8MAAADdAAAADwAAAAAAAAAAAAAAAACYAgAAZHJzL2Rv&#10;d25yZXYueG1sUEsFBgAAAAAEAAQA9QAAAIgDAAAAAA==&#10;" strokeweight="1.5pt">
                  <v:textbox>
                    <w:txbxContent>
                      <w:p w:rsidR="00DE2A75" w:rsidRDefault="00DE2A75" w:rsidP="00DE2A75">
                        <w:pPr>
                          <w:rPr>
                            <w:rFonts w:eastAsia="Times New Roman"/>
                          </w:rPr>
                        </w:pPr>
                      </w:p>
                    </w:txbxContent>
                  </v:textbox>
                </v:shape>
                <v:shape id="Freeform 3382" o:spid="_x0000_s1456" style="position:absolute;left:12196;top:13739;width:0;height:1;visibility:visible;mso-wrap-style:square;v-text-anchor:top" coordsize="70,2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m/cYA&#10;AADdAAAADwAAAGRycy9kb3ducmV2LnhtbESPUUvDQBCE34X+h2MLvtlLG5A29lqkVOmLgqk/YMmt&#10;uWhuL81tm+iv9wShj8PMfMOst6Nv1YX62AQ2MJ9loIirYBuuDbwfn+6WoKIgW2wDk4FvirDdTG7W&#10;WNgw8BtdSqlVgnAs0IAT6QqtY+XIY5yFjjh5H6H3KEn2tbY9DgnuW73IsnvtseG04LCjnaPqqzx7&#10;A68/payeP1fn01HmQ+4O+/yl2htzOx0fH0AJjXIN/7cP1kCeLxfw9yY9Ab3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6m/cYAAADdAAAADwAAAAAAAAAAAAAAAACYAgAAZHJz&#10;L2Rvd25yZXYueG1sUEsFBgAAAAAEAAQA9QAAAIsDAAAAAA==&#10;" adj="-11796480,,5400" path="m70,7c64,25,57,23,40,18,35,,24,2,8,7,3,25,7,18,,29e" filled="f" strokeweight="1.5pt">
                  <v:stroke joinstyle="round"/>
                  <v:formulas/>
                  <v:path arrowok="t" o:connecttype="custom" o:connectlocs="70,7;40,18;8,7;0,29" o:connectangles="0,0,0,0" textboxrect="0,0,70,29"/>
                  <v:textbox>
                    <w:txbxContent>
                      <w:p w:rsidR="00DE2A75" w:rsidRDefault="00DE2A75" w:rsidP="00DE2A75">
                        <w:pPr>
                          <w:rPr>
                            <w:rFonts w:eastAsia="Times New Roman"/>
                          </w:rPr>
                        </w:pPr>
                      </w:p>
                    </w:txbxContent>
                  </v:textbox>
                </v:shape>
                <v:shape id="Picture 3383" o:spid="_x0000_s1457" type="#_x0000_t75" alt="MC900280544[1]" style="position:absolute;left:12206;top:13737;width:2;height: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AyubDAAAA3QAAAA8AAABkcnMvZG93bnJldi54bWxEj0GLwjAUhO+C/yE8wZumWhCpTUUUYU+u&#10;1oW9PptnW2xeSpPV+u83guBxmJlvmHTdm0bcqXO1ZQWzaQSCuLC65lLBz3k/WYJwHlljY5kUPMnB&#10;OhsOUky0ffCJ7rkvRYCwS1BB5X2bSOmKigy6qW2Jg3e1nUEfZFdK3eEjwE0j51G0kAZrDgsVtrSt&#10;qLjlf0bBZa9/Z7u4js7by7PXuT3S4btUajzqNysQnnr/Cb/bX1pBHC9jeL0JT0Bm/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0DK5sMAAADdAAAADwAAAAAAAAAAAAAAAACf&#10;AgAAZHJzL2Rvd25yZXYueG1sUEsFBgAAAAAEAAQA9wAAAI8DAAAAAA==&#10;" strokeweight="1.5pt">
                  <v:imagedata r:id="rId125" o:title="MC900280544[1]"/>
                </v:shape>
                <v:shape id="AutoShape 55" o:spid="_x0000_s1458" type="#_x0000_t32" style="position:absolute;left:12195;top:13744;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DE8MA&#10;AADdAAAADwAAAGRycy9kb3ducmV2LnhtbESP0YrCMBRE3xf8h3AFXxZN1UVKNYoIgrAP21U/4Npc&#10;22JzU5po499vFgQfh5k5w6w2wTTiQZ2rLSuYThIQxIXVNZcKzqf9OAXhPLLGxjIpeJKDzXrwscJM&#10;255/6XH0pYgQdhkqqLxvMyldUZFBN7EtcfSutjPoo+xKqTvsI9w0cpYkC2mw5rhQYUu7iorb8W4U&#10;hJ8F+5Cn4dLz/duln3lAkys1GobtEoSn4N/hV/ugFczn6Rf8v4lP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tDE8MAAADdAAAADwAAAAAAAAAAAAAAAACYAgAAZHJzL2Rv&#10;d25yZXYueG1sUEsFBgAAAAAEAAQA9QAAAIgDAAAAAA==&#10;" strokeweight="1.5pt">
                  <v:textbox>
                    <w:txbxContent>
                      <w:p w:rsidR="00DE2A75" w:rsidRDefault="00DE2A75" w:rsidP="00DE2A75">
                        <w:pPr>
                          <w:rPr>
                            <w:rFonts w:eastAsia="Times New Roman"/>
                          </w:rPr>
                        </w:pPr>
                      </w:p>
                    </w:txbxContent>
                  </v:textbox>
                </v:shape>
                <v:shape id="AutoShape 54" o:spid="_x0000_s1459" type="#_x0000_t32" style="position:absolute;left:12197;top:13743;width:2;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fmiMMA&#10;AADdAAAADwAAAGRycy9kb3ducmV2LnhtbESP0YrCMBRE3xf8h3AFXxZNVVZKNYoIgrAP21U/4Npc&#10;22JzU5po499vFgQfh5k5w6w2wTTiQZ2rLSuYThIQxIXVNZcKzqf9OAXhPLLGxjIpeJKDzXrwscJM&#10;255/6XH0pYgQdhkqqLxvMyldUZFBN7EtcfSutjPoo+xKqTvsI9w0cpYkC2mw5rhQYUu7iorb8W4U&#10;hJ8F+5Cn4dLz/duln3lAkys1GobtEoSn4N/hV/ugFczn6Rf8v4lP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pfmiMMAAADdAAAADwAAAAAAAAAAAAAAAACYAgAAZHJzL2Rv&#10;d25yZXYueG1sUEsFBgAAAAAEAAQA9QAAAIgDAAAAAA==&#10;" strokeweight="1.5pt">
                  <v:textbox>
                    <w:txbxContent>
                      <w:p w:rsidR="00DE2A75" w:rsidRDefault="00DE2A75" w:rsidP="00DE2A75">
                        <w:pPr>
                          <w:rPr>
                            <w:rFonts w:eastAsia="Times New Roman"/>
                          </w:rPr>
                        </w:pPr>
                      </w:p>
                    </w:txbxContent>
                  </v:textbox>
                </v:shape>
                <v:shape id="AutoShape 53" o:spid="_x0000_s1460" type="#_x0000_t32" style="position:absolute;left:12198;top:13743;width:0;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dW8UA&#10;AADdAAAADwAAAGRycy9kb3ducmV2LnhtbESPQWvCQBSE7wX/w/KE3upGBZHoKkEQ1J60Va+P7DOJ&#10;Zt/G7GrWf98tFHocZuYbZr4MphZPal1lWcFwkIAgzq2uuFDw/bX+mIJwHlljbZkUvMjBctF7m2Oq&#10;bcd7eh58ISKEXYoKSu+bVEqXl2TQDWxDHL2LbQ36KNtC6ha7CDe1HCXJRBqsOC6U2NCqpPx2eBgF&#10;5vS5za7X0GW70+5+OR+PweqhUu/9kM1AeAr+P/zX3mgF4/F0Ar9v4hO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N1bxQAAAN0AAAAPAAAAAAAAAAAAAAAAAJgCAABkcnMv&#10;ZG93bnJldi54bWxQSwUGAAAAAAQABAD1AAAAigMAAAAA&#10;" strokeweight="1.5pt">
                  <v:stroke endarrow="block"/>
                  <v:textbox>
                    <w:txbxContent>
                      <w:p w:rsidR="00DE2A75" w:rsidRDefault="00DE2A75" w:rsidP="00DE2A75">
                        <w:pPr>
                          <w:rPr>
                            <w:rFonts w:eastAsia="Times New Roman"/>
                          </w:rPr>
                        </w:pPr>
                      </w:p>
                    </w:txbxContent>
                  </v:textbox>
                </v:shape>
                <v:shape id="AutoShape 52" o:spid="_x0000_s1461" type="#_x0000_t32" style="position:absolute;left:12202;top:13738;width:0;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h4wMYA&#10;AADdAAAADwAAAGRycy9kb3ducmV2LnhtbESPT2vCQBTE74LfYXlCb7qxQivRVYIgqD3V+uf6yD6T&#10;aPZtmt2a9du7hUKPw8z8hpkvg6nFnVpXWVYwHiUgiHOrKy4UHL7WwykI55E11pZJwYMcLBf93hxT&#10;bTv+pPveFyJC2KWooPS+SaV0eUkG3cg2xNG72Nagj7ItpG6xi3BTy9ckeZMGK44LJTa0Kim/7X+M&#10;AnP62GbXa+iy3Wn3fTkfj8HqsVIvg5DNQHgK/j/8195oBZPJ9B1+38QnIB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Kh4wMYAAADdAAAADwAAAAAAAAAAAAAAAACYAgAAZHJz&#10;L2Rvd25yZXYueG1sUEsFBgAAAAAEAAQA9QAAAIsDAAAAAA==&#10;" strokeweight="1.5pt">
                  <v:stroke endarrow="block"/>
                  <v:textbox>
                    <w:txbxContent>
                      <w:p w:rsidR="00DE2A75" w:rsidRDefault="00DE2A75" w:rsidP="00DE2A75">
                        <w:pPr>
                          <w:rPr>
                            <w:rFonts w:eastAsia="Times New Roman"/>
                          </w:rPr>
                        </w:pPr>
                      </w:p>
                    </w:txbxContent>
                  </v:textbox>
                </v:shape>
                <v:shape id="Text Box 51" o:spid="_x0000_s1462" type="#_x0000_t202" style="position:absolute;left:12200;top:13742;width:2;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m4F8MA&#10;AADdAAAADwAAAGRycy9kb3ducmV2LnhtbERPTUsDMRC9C/0PYQpexGa1VMq2aVGpUMGLayn0NmzG&#10;zeJmsiTjdvvvm4Pg8fG+19vRd2qgmNrABh5mBSjiOtiWGwOHr7f7JagkyBa7wGTgQgm2m8nNGksb&#10;zvxJQyWNyiGcSjTgRPpS61Q78phmoSfO3HeIHiXD2Ggb8ZzDfacfi+JJe2w5Nzjs6dVR/VP9egOV&#10;7Han/WJwp+rjhe8OR4nvCzHmdjo+r0AJjfIv/nPvrYH5fJnn5jf5CejN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tm4F8MAAADdAAAADwAAAAAAAAAAAAAAAACYAgAAZHJzL2Rv&#10;d25yZXYueG1sUEsFBgAAAAAEAAQA9QAAAIgDAAAAAA==&#10;" strokeweight="1.5pt">
                  <v:textbox style="mso-fit-shape-to-text:t" inset="0,0,0,0">
                    <w:txbxContent>
                      <w:p w:rsidR="00DE2A75" w:rsidRDefault="00DE2A75" w:rsidP="00DE2A75">
                        <w:pPr>
                          <w:pStyle w:val="NormalWeb"/>
                          <w:spacing w:before="0" w:beforeAutospacing="0" w:after="0" w:afterAutospacing="0"/>
                          <w:textAlignment w:val="baseline"/>
                        </w:pPr>
                        <w:r>
                          <w:rPr>
                            <w:rFonts w:ascii="Arial" w:eastAsia="Times New Roman" w:hAnsi="Arial" w:cs="Arial"/>
                            <w:b/>
                            <w:bCs/>
                            <w:color w:val="000000" w:themeColor="text1"/>
                            <w:kern w:val="24"/>
                            <w:sz w:val="18"/>
                            <w:szCs w:val="18"/>
                          </w:rPr>
                          <w:t>PMU</w:t>
                        </w:r>
                      </w:p>
                    </w:txbxContent>
                  </v:textbox>
                </v:shape>
                <v:shape id="AutoShape 50" o:spid="_x0000_s1463" type="#_x0000_t32" style="position:absolute;left:12220;top:13725;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rsjcMA&#10;AADdAAAADwAAAGRycy9kb3ducmV2LnhtbESP0YrCMBRE34X9h3CFfRFNXUG61SiLsLDgg1X3A67N&#10;tS02N6WJNv69EQQfh5k5wyzXwTTiRp2rLSuYThIQxIXVNZcK/o+/4xSE88gaG8uk4E4O1quPwRIz&#10;bXve0+3gSxEh7DJUUHnfZlK6oiKDbmJb4uidbWfQR9mVUnfYR7hp5FeSzKXBmuNChS1tKiouh6tR&#10;EHZz9iFPw6nn69alozygyZX6HIafBQhPwb/Dr/afVjCbpd/wfBOfgF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9rsjcMAAADdAAAADwAAAAAAAAAAAAAAAACYAgAAZHJzL2Rv&#10;d25yZXYueG1sUEsFBgAAAAAEAAQA9QAAAIgDAAAAAA==&#10;" strokeweight="1.5pt">
                  <v:textbox>
                    <w:txbxContent>
                      <w:p w:rsidR="00DE2A75" w:rsidRDefault="00DE2A75" w:rsidP="00DE2A75">
                        <w:pPr>
                          <w:rPr>
                            <w:rFonts w:eastAsia="Times New Roman"/>
                          </w:rPr>
                        </w:pPr>
                      </w:p>
                    </w:txbxContent>
                  </v:textbox>
                </v:shape>
                <v:shape id="AutoShape 49" o:spid="_x0000_s1464" type="#_x0000_t32" style="position:absolute;left:12223;top:13725;width:0;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nTzcIA&#10;AADdAAAADwAAAGRycy9kb3ducmV2LnhtbERP3WrCMBS+F/YO4Qx2I2s6Belq0yLCQPBindsDHJtj&#10;W2xOShNt9vbmYrDLj++/qIIZxJ0m11tW8JakIIgbq3tuFfx8f7xmIJxH1jhYJgW/5KAqnxYF5trO&#10;/EX3k29FDGGXo4LO+zGX0jUdGXSJHYkjd7GTQR/h1Eo94RzDzSBXabqRBnuODR2OtO+ouZ5uRkH4&#10;3LAPdRbOM9+OLlvWAU2t1Mtz2G1BeAr+X/znPmgF6/V73B/fxCcg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OdPNwgAAAN0AAAAPAAAAAAAAAAAAAAAAAJgCAABkcnMvZG93&#10;bnJldi54bWxQSwUGAAAAAAQABAD1AAAAhwMAAAAA&#10;" strokeweight="1.5pt">
                  <v:textbox>
                    <w:txbxContent>
                      <w:p w:rsidR="00DE2A75" w:rsidRDefault="00DE2A75" w:rsidP="00DE2A75">
                        <w:pPr>
                          <w:rPr>
                            <w:rFonts w:eastAsia="Times New Roman"/>
                          </w:rPr>
                        </w:pPr>
                      </w:p>
                    </w:txbxContent>
                  </v:textbox>
                </v:shape>
                <v:shape id="AutoShape 48" o:spid="_x0000_s1465" type="#_x0000_t32" style="position:absolute;left:12226;top:13725;width:2;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V2VsMA&#10;AADdAAAADwAAAGRycy9kb3ducmV2LnhtbESP0YrCMBRE3wX/IVzBF9FUBanVKCIsLPiw1d0PuDbX&#10;ttjclCba+PebhQUfh5k5w2z3wTTiSZ2rLSuYzxIQxIXVNZcKfr4/pikI55E1NpZJwYsc7HfDwRYz&#10;bXs+0/PiSxEh7DJUUHnfZlK6oiKDbmZb4ujdbGfQR9mVUnfYR7hp5CJJVtJgzXGhwpaOFRX3y8Mo&#10;CF8r9iFPw7Xnx8mlkzygyZUaj8JhA8JT8O/wf/tTK1gu13P4exOfgN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HV2VsMAAADdAAAADwAAAAAAAAAAAAAAAACYAgAAZHJzL2Rv&#10;d25yZXYueG1sUEsFBgAAAAAEAAQA9QAAAIgDAAAAAA==&#10;" strokeweight="1.5pt">
                  <v:textbox>
                    <w:txbxContent>
                      <w:p w:rsidR="00DE2A75" w:rsidRDefault="00DE2A75" w:rsidP="00DE2A75">
                        <w:pPr>
                          <w:rPr>
                            <w:rFonts w:eastAsia="Times New Roman"/>
                          </w:rPr>
                        </w:pPr>
                      </w:p>
                    </w:txbxContent>
                  </v:textbox>
                </v:shape>
                <v:shape id="AutoShape 47" o:spid="_x0000_s1466" type="#_x0000_t32" style="position:absolute;left:12230;top:13725;width:0;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foIcMA&#10;AADdAAAADwAAAGRycy9kb3ducmV2LnhtbESP0YrCMBRE3xf8h3AFX5Y1VUG61SgiCIIPdtUPuDZ3&#10;27LNTWmijX9vBGEfh5k5wyzXwTTiTp2rLSuYjBMQxIXVNZcKLufdVwrCeWSNjWVS8CAH69XgY4mZ&#10;tj3/0P3kSxEh7DJUUHnfZlK6oiKDbmxb4uj92s6gj7Irpe6wj3DTyGmSzKXBmuNChS1tKyr+Tjej&#10;IBzn7EOehmvPt4NLP/OAJldqNAybBQhPwf+H3+29VjCbfU/h9SY+Ab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KfoIcMAAADdAAAADwAAAAAAAAAAAAAAAACYAgAAZHJzL2Rv&#10;d25yZXYueG1sUEsFBgAAAAAEAAQA9QAAAIgDAAAAAA==&#10;" strokeweight="1.5pt">
                  <v:textbox>
                    <w:txbxContent>
                      <w:p w:rsidR="00DE2A75" w:rsidRDefault="00DE2A75" w:rsidP="00DE2A75">
                        <w:pPr>
                          <w:rPr>
                            <w:rFonts w:eastAsia="Times New Roman"/>
                          </w:rPr>
                        </w:pPr>
                      </w:p>
                    </w:txbxContent>
                  </v:textbox>
                </v:shape>
                <v:shape id="AutoShape 46" o:spid="_x0000_s1467" type="#_x0000_t32" style="position:absolute;left:12225;top:13728;width:1;height: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rzmcYA&#10;AADdAAAADwAAAGRycy9kb3ducmV2LnhtbESPQWvCQBSE7wX/w/IEb3WjAVtTN0EUwYIHtT14fGRf&#10;k2D2bdxdNe2v7wqFHoeZ+YZZFL1pxY2cbywrmIwTEMSl1Q1XCj4/Ns+vIHxA1thaJgXf5KHIB08L&#10;zLS984Fux1CJCGGfoYI6hC6T0pc1GfRj2xFH78s6gyFKV0nt8B7hppXTJJlJgw3HhRo7WtVUno9X&#10;oyDxl8NuZ18up1n63u5Ns96s3Y9So2G/fAMRqA//4b/2VitI03kKjzfxCcj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jrzmcYAAADdAAAADwAAAAAAAAAAAAAAAACYAgAAZHJz&#10;L2Rvd25yZXYueG1sUEsFBgAAAAAEAAQA9QAAAIsDAAAAAA==&#10;" strokeweight="1.5pt">
                  <v:textbox>
                    <w:txbxContent>
                      <w:p w:rsidR="00DE2A75" w:rsidRDefault="00DE2A75" w:rsidP="00DE2A75">
                        <w:pPr>
                          <w:rPr>
                            <w:rFonts w:eastAsia="Times New Roman"/>
                          </w:rPr>
                        </w:pPr>
                      </w:p>
                    </w:txbxContent>
                  </v:textbox>
                </v:shape>
                <v:oval id="Oval 3394" o:spid="_x0000_s1468" style="position:absolute;left:12231;top:13725;width:1;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SMMUA&#10;AADdAAAADwAAAGRycy9kb3ducmV2LnhtbESPQWvCQBSE7wX/w/KEXopuNEVs6ioiFr0axfMj+5qN&#10;zb6N2VVTf323IHgcZuYbZrbobC2u1PrKsYLRMAFBXDhdcangsP8aTEH4gKyxdkwKfsnDYt57mWGm&#10;3Y13dM1DKSKEfYYKTAhNJqUvDFn0Q9cQR+/btRZDlG0pdYu3CLe1HCfJRFqsOC4YbGhlqPjJL1bB&#10;5LTfmKQ+ro/3t1PYprtzft+clXrtd8tPEIG68Aw/2lutIE0/3uH/TXw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j5IwxQAAAN0AAAAPAAAAAAAAAAAAAAAAAJgCAABkcnMv&#10;ZG93bnJldi54bWxQSwUGAAAAAAQABAD1AAAAigMAAAAA&#10;" strokeweight="1.5pt">
                  <v:textbox>
                    <w:txbxContent>
                      <w:p w:rsidR="00DE2A75" w:rsidRDefault="00DE2A75" w:rsidP="00DE2A75">
                        <w:pPr>
                          <w:rPr>
                            <w:rFonts w:eastAsia="Times New Roman"/>
                          </w:rPr>
                        </w:pPr>
                      </w:p>
                    </w:txbxContent>
                  </v:textbox>
                </v:oval>
                <v:shape id="AutoShape 44" o:spid="_x0000_s1469" type="#_x0000_t32" style="position:absolute;left:12230;top:13726;width:1;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5wVcUA&#10;AADdAAAADwAAAGRycy9kb3ducmV2LnhtbESP3WrCQBSE7wt9h+UUelN0Y6UhRlcpQqHghfHnAY7Z&#10;YxKaPRuyq1nf3hWEXg4z8w2zWAXTiiv1rrGsYDJOQBCXVjdcKTgefkYZCOeRNbaWScGNHKyWry8L&#10;zLUdeEfXva9EhLDLUUHtfZdL6cqaDLqx7Yijd7a9QR9lX0nd4xDhppWfSZJKgw3HhRo7WtdU/u0v&#10;RkHYpuxDkYXTwJeNyz6KgKZQ6v0tfM9BeAr+P/xs/2oF0+nsCx5v4hO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TnBVxQAAAN0AAAAPAAAAAAAAAAAAAAAAAJgCAABkcnMv&#10;ZG93bnJldi54bWxQSwUGAAAAAAQABAD1AAAAigMAAAAA&#10;" strokeweight="1.5pt">
                  <v:textbox>
                    <w:txbxContent>
                      <w:p w:rsidR="00DE2A75" w:rsidRDefault="00DE2A75" w:rsidP="00DE2A75">
                        <w:pPr>
                          <w:rPr>
                            <w:rFonts w:eastAsia="Times New Roman"/>
                          </w:rPr>
                        </w:pPr>
                      </w:p>
                    </w:txbxContent>
                  </v:textbox>
                </v:shape>
                <v:shape id="Freeform 3396" o:spid="_x0000_s1470" style="position:absolute;left:12231;top:13726;width:1;height:0;visibility:visible;mso-wrap-style:square;v-text-anchor:top" coordsize="70,2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2I8YA&#10;AADdAAAADwAAAGRycy9kb3ducmV2LnhtbESPUUvDQBCE34X+h2MLvtlLDRQTey2lVOmLgqk/YMmt&#10;uWhuL+a2TfTXe4Lg4zAz3zDr7eQ7daEhtoENLBcZKOI62JYbA6+nh5s7UFGQLXaBycAXRdhuZldr&#10;LG0Y+YUulTQqQTiWaMCJ9KXWsXbkMS5CT5y8tzB4lCSHRtsBxwT3nb7NspX22HJacNjT3lH9UZ29&#10;gefvSorH9+L8eZLlmLvjIX+qD8Zcz6fdPSihSf7Df+2jNZDnxQp+36Qno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w2I8YAAADdAAAADwAAAAAAAAAAAAAAAACYAgAAZHJz&#10;L2Rvd25yZXYueG1sUEsFBgAAAAAEAAQA9QAAAIsDAAAAAA==&#10;" adj="-11796480,,5400" path="m70,7c64,25,57,23,40,18,35,,24,2,8,7,3,25,7,18,,29e" filled="f" strokeweight="1.5pt">
                  <v:stroke joinstyle="round"/>
                  <v:formulas/>
                  <v:path arrowok="t" o:connecttype="custom" o:connectlocs="70,7;40,18;8,7;0,29" o:connectangles="0,0,0,0" textboxrect="0,0,70,29"/>
                  <v:textbox>
                    <w:txbxContent>
                      <w:p w:rsidR="00DE2A75" w:rsidRDefault="00DE2A75" w:rsidP="00DE2A75">
                        <w:pPr>
                          <w:rPr>
                            <w:rFonts w:eastAsia="Times New Roman"/>
                          </w:rPr>
                        </w:pPr>
                      </w:p>
                    </w:txbxContent>
                  </v:textbox>
                </v:shape>
                <v:shape id="Picture 3397" o:spid="_x0000_s1471" type="#_x0000_t75" alt="MC900280544[1]" style="position:absolute;left:12229;top:13728;width:3;height: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iWjjDAAAA3QAAAA8AAABkcnMvZG93bnJldi54bWxEj0GLwjAUhO+C/yE8wZumWlC3axRRBE+6&#10;VmGvz+ZtW2xeShO1/nsjLHgcZuYbZr5sTSXu1LjSsoLRMAJBnFldcq7gfNoOZiCcR9ZYWSYFT3Kw&#10;XHQ7c0y0ffCR7qnPRYCwS1BB4X2dSOmyggy6oa2Jg/dnG4M+yCaXusFHgJtKjqNoIg2WHBYKrGld&#10;UHZNb0bBZat/R5u4jE7ry7PVqf2h/SFXqt9rV98gPLX+E/5v77SCOP6awvtNeAJy8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aJaOMMAAADdAAAADwAAAAAAAAAAAAAAAACf&#10;AgAAZHJzL2Rvd25yZXYueG1sUEsFBgAAAAAEAAQA9wAAAI8DAAAAAA==&#10;" strokeweight="1.5pt">
                  <v:imagedata r:id="rId125" o:title="MC900280544[1]"/>
                </v:shape>
                <v:shape id="AutoShape 41" o:spid="_x0000_s1472" type="#_x0000_t32" style="position:absolute;left:12220;top:13731;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y8IA&#10;AADdAAAADwAAAGRycy9kb3ducmV2LnhtbERP3WrCMBS+F/YO4Qx2I2s6Belq0yLCQPBindsDHJtj&#10;W2xOShNt9vbmYrDLj++/qIIZxJ0m11tW8JakIIgbq3tuFfx8f7xmIJxH1jhYJgW/5KAqnxYF5trO&#10;/EX3k29FDGGXo4LO+zGX0jUdGXSJHYkjd7GTQR/h1Eo94RzDzSBXabqRBnuODR2OtO+ouZ5uRkH4&#10;3LAPdRbOM9+OLlvWAU2t1Mtz2G1BeAr+X/znPmgF6/V7nBvfxCcg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T9/LwgAAAN0AAAAPAAAAAAAAAAAAAAAAAJgCAABkcnMvZG93&#10;bnJldi54bWxQSwUGAAAAAAQABAD1AAAAhwMAAAAA&#10;" strokeweight="1.5pt">
                  <v:textbox>
                    <w:txbxContent>
                      <w:p w:rsidR="00DE2A75" w:rsidRDefault="00DE2A75" w:rsidP="00DE2A75">
                        <w:pPr>
                          <w:rPr>
                            <w:rFonts w:eastAsia="Times New Roman"/>
                          </w:rPr>
                        </w:pPr>
                      </w:p>
                    </w:txbxContent>
                  </v:textbox>
                </v:shape>
                <v:shape id="AutoShape 40" o:spid="_x0000_s1473" type="#_x0000_t32" style="position:absolute;left:12224;top:13730;width:1;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N6UMMA&#10;AADdAAAADwAAAGRycy9kb3ducmV2LnhtbESP3YrCMBSE74V9h3AW9kbW1BWkVqMsgiB4Yf15gLPN&#10;sS3bnJQm2vj2RhC8HGbmG2axCqYRN+pcbVnBeJSAIC6srrlUcD5tvlMQziNrbCyTgjs5WC0/BgvM&#10;tO35QLejL0WEsMtQQeV9m0npiooMupFtiaN3sZ1BH2VXSt1hH+GmkT9JMpUGa44LFba0rqj4P16N&#10;grCfsg95Gv56vu5cOswDmlypr8/wOwfhKfh3+NXeagWTyWwGzzfxCc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gN6UMMAAADdAAAADwAAAAAAAAAAAAAAAACYAgAAZHJzL2Rv&#10;d25yZXYueG1sUEsFBgAAAAAEAAQA9QAAAIgDAAAAAA==&#10;" strokeweight="1.5pt">
                  <v:textbox>
                    <w:txbxContent>
                      <w:p w:rsidR="00DE2A75" w:rsidRDefault="00DE2A75" w:rsidP="00DE2A75">
                        <w:pPr>
                          <w:rPr>
                            <w:rFonts w:eastAsia="Times New Roman"/>
                          </w:rPr>
                        </w:pPr>
                      </w:p>
                    </w:txbxContent>
                  </v:textbox>
                </v:shape>
                <v:shape id="AutoShape 39" o:spid="_x0000_s1474" type="#_x0000_t32" style="position:absolute;left:12225;top:13730;width:0;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gui8IA&#10;AADdAAAADwAAAGRycy9kb3ducmV2LnhtbERPz2vCMBS+D/Y/hCd4m6lOxqhGKQPB6Umden00z7ba&#10;vNQm2vjfm4Ow48f3ezoPphZ3al1lWcFwkIAgzq2uuFDwt1t8fINwHlljbZkUPMjBfPb+NsVU2443&#10;dN/6QsQQdikqKL1vUildXpJBN7ANceROtjXoI2wLqVvsYrip5ShJvqTBimNDiQ39lJRftjejwBzW&#10;v9n5HLpsdVhdT8f9Plg9VKrfC9kEhKfg/8Uv91Ir+BwncX98E5+An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OC6LwgAAAN0AAAAPAAAAAAAAAAAAAAAAAJgCAABkcnMvZG93&#10;bnJldi54bWxQSwUGAAAAAAQABAD1AAAAhwMAAAAA&#10;" strokeweight="1.5pt">
                  <v:stroke endarrow="block"/>
                  <v:textbox>
                    <w:txbxContent>
                      <w:p w:rsidR="00DE2A75" w:rsidRDefault="00DE2A75" w:rsidP="00DE2A75">
                        <w:pPr>
                          <w:rPr>
                            <w:rFonts w:eastAsia="Times New Roman"/>
                          </w:rPr>
                        </w:pPr>
                      </w:p>
                    </w:txbxContent>
                  </v:textbox>
                </v:shape>
                <v:shape id="AutoShape 38" o:spid="_x0000_s1475" type="#_x0000_t32" style="position:absolute;left:12227;top:13725;width:0;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SLEMYA&#10;AADdAAAADwAAAGRycy9kb3ducmV2LnhtbESPT2vCQBTE74V+h+UVems2aaWU6CpBEPxz0lZ7fWSf&#10;STT7Ns2uZv32bqHQ4zAzv2Ems2BacaXeNZYVZEkKgri0uuFKwdfn4uUDhPPIGlvLpOBGDmbTx4cJ&#10;5toOvKXrzlciQtjlqKD2vsuldGVNBl1iO+LoHW1v0EfZV1L3OES4aeVrmr5Lgw3HhRo7mtdUnncX&#10;o8AcNqvidApDsT6sf47f+32wOlPq+SkUYxCegv8P/7WXWsHbKM3g9018AnJ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XSLEMYAAADdAAAADwAAAAAAAAAAAAAAAACYAgAAZHJz&#10;L2Rvd25yZXYueG1sUEsFBgAAAAAEAAQA9QAAAIsDAAAAAA==&#10;" strokeweight="1.5pt">
                  <v:stroke endarrow="block"/>
                  <v:textbox>
                    <w:txbxContent>
                      <w:p w:rsidR="00DE2A75" w:rsidRDefault="00DE2A75" w:rsidP="00DE2A75">
                        <w:pPr>
                          <w:rPr>
                            <w:rFonts w:eastAsia="Times New Roman"/>
                          </w:rPr>
                        </w:pPr>
                      </w:p>
                    </w:txbxContent>
                  </v:textbox>
                </v:shape>
                <v:shape id="Text Box 37" o:spid="_x0000_s1476" type="#_x0000_t202" style="position:absolute;left:12224;top:13726;width:2;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hBwsYA&#10;AADdAAAADwAAAGRycy9kb3ducmV2LnhtbESPQUsDMRSE74L/ITzBi9is1YqsTYtKhQq9dFuE3h6b&#10;52Zx87Ikz+3675uC4HGYmW+Y+XL0nRoopjawgbtJAYq4DrblxsB+9377BCoJssUuMBn4pQTLxeXF&#10;HEsbjryloZJGZQinEg04kb7UOtWOPKZJ6Imz9xWiR8kyNtpGPGa47/S0KB61x5bzgsOe3hzV39WP&#10;N1DJanVYzwZ3qDavfLP/lPgxE2Our8aXZ1BCo/yH/9pra+D+oZjC+U1+Anpx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khBwsYAAADdAAAADwAAAAAAAAAAAAAAAACYAgAAZHJz&#10;L2Rvd25yZXYueG1sUEsFBgAAAAAEAAQA9QAAAIsDAAAAAA==&#10;" strokeweight="1.5pt">
                  <v:textbox style="mso-fit-shape-to-text:t" inset="0,0,0,0">
                    <w:txbxContent>
                      <w:p w:rsidR="00DE2A75" w:rsidRDefault="00DE2A75" w:rsidP="00DE2A75">
                        <w:pPr>
                          <w:pStyle w:val="NormalWeb"/>
                          <w:spacing w:before="0" w:beforeAutospacing="0" w:after="0" w:afterAutospacing="0"/>
                          <w:textAlignment w:val="baseline"/>
                        </w:pPr>
                        <w:r>
                          <w:rPr>
                            <w:rFonts w:ascii="Arial" w:eastAsia="Times New Roman" w:hAnsi="Arial" w:cs="Arial"/>
                            <w:b/>
                            <w:bCs/>
                            <w:color w:val="000000" w:themeColor="text1"/>
                            <w:kern w:val="24"/>
                            <w:sz w:val="18"/>
                            <w:szCs w:val="18"/>
                          </w:rPr>
                          <w:t>PMU</w:t>
                        </w:r>
                      </w:p>
                    </w:txbxContent>
                  </v:textbox>
                </v:shape>
                <v:shape id="AutoShape 36" o:spid="_x0000_s1477" type="#_x0000_t32" style="position:absolute;left:12222;top:13739;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sVWMMA&#10;AADdAAAADwAAAGRycy9kb3ducmV2LnhtbESP3YrCMBSE74V9h3AWvJE19Qcp1SjLgiB4YdV9gGNz&#10;ti3bnJQm2vj2RhC8HGbmG2a1CaYRN+pcbVnBZJyAIC6srrlU8HvefqUgnEfW2FgmBXdysFl/DFaY&#10;advzkW4nX4oIYZehgsr7NpPSFRUZdGPbEkfvz3YGfZRdKXWHfYSbRk6TZCEN1hwXKmzpp6Li/3Q1&#10;CsJhwT7kabj0fN27dJQHNLlSw8/wvQThKfh3+NXeaQWzeTKD55v4BOT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0sVWMMAAADdAAAADwAAAAAAAAAAAAAAAACYAgAAZHJzL2Rv&#10;d25yZXYueG1sUEsFBgAAAAAEAAQA9QAAAIgDAAAAAA==&#10;" strokeweight="1.5pt">
                  <v:textbox>
                    <w:txbxContent>
                      <w:p w:rsidR="00DE2A75" w:rsidRDefault="00DE2A75" w:rsidP="00DE2A75">
                        <w:pPr>
                          <w:rPr>
                            <w:rFonts w:eastAsia="Times New Roman"/>
                          </w:rPr>
                        </w:pPr>
                      </w:p>
                    </w:txbxContent>
                  </v:textbox>
                </v:shape>
                <v:shape id="AutoShape 35" o:spid="_x0000_s1478" type="#_x0000_t32" style="position:absolute;left:12224;top:13744;width:0;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KNLMMA&#10;AADdAAAADwAAAGRycy9kb3ducmV2LnhtbESP3YrCMBSE74V9h3AWvJE19Qcp1SjLgiB4YdV9gGNz&#10;ti3bnJQm2vj2RhC8HGbmG2a1CaYRN+pcbVnBZJyAIC6srrlU8HvefqUgnEfW2FgmBXdysFl/DFaY&#10;advzkW4nX4oIYZehgsr7NpPSFRUZdGPbEkfvz3YGfZRdKXWHfYSbRk6TZCEN1hwXKmzpp6Li/3Q1&#10;CsJhwT7kabj0fN27dJQHNLlSw8/wvQThKfh3+NXeaQWzeTKH55v4BOT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KKNLMMAAADdAAAADwAAAAAAAAAAAAAAAACYAgAAZHJzL2Rv&#10;d25yZXYueG1sUEsFBgAAAAAEAAQA9QAAAIgDAAAAAA==&#10;" strokeweight="1.5pt">
                  <v:textbox>
                    <w:txbxContent>
                      <w:p w:rsidR="00DE2A75" w:rsidRDefault="00DE2A75" w:rsidP="00DE2A75">
                        <w:pPr>
                          <w:rPr>
                            <w:rFonts w:eastAsia="Times New Roman"/>
                          </w:rPr>
                        </w:pPr>
                      </w:p>
                    </w:txbxContent>
                  </v:textbox>
                </v:shape>
                <v:shape id="AutoShape 34" o:spid="_x0000_s1479" type="#_x0000_t32" style="position:absolute;left:12228;top:13739;width:2;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ot8QA&#10;AADdAAAADwAAAGRycy9kb3ducmV2LnhtbESP0WrCQBRE34X+w3ILfRHdtFoJMRsphUKhD0brB1yz&#10;1ySYvRuyq9n+fVcQfBxm5gyTb4LpxJUG11pW8DpPQBBXVrdcKzj8fs1SEM4ja+wsk4I/crApniY5&#10;ZtqOvKPr3tciQthlqKDxvs+kdFVDBt3c9sTRO9nBoI9yqKUecIxw08m3JFlJgy3HhQZ7+myoOu8v&#10;RkHYrtiHMg3HkS8/Lp2WAU2p1Mtz+FiD8BT8I3xvf2sFi2XyDrc38QnI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KLfEAAAA3QAAAA8AAAAAAAAAAAAAAAAAmAIAAGRycy9k&#10;b3ducmV2LnhtbFBLBQYAAAAABAAEAPUAAACJAwAAAAA=&#10;" strokeweight="1.5pt">
                  <v:textbox>
                    <w:txbxContent>
                      <w:p w:rsidR="00DE2A75" w:rsidRDefault="00DE2A75" w:rsidP="00DE2A75">
                        <w:pPr>
                          <w:rPr>
                            <w:rFonts w:eastAsia="Times New Roman"/>
                          </w:rPr>
                        </w:pPr>
                      </w:p>
                    </w:txbxContent>
                  </v:textbox>
                </v:shape>
                <v:shape id="AutoShape 33" o:spid="_x0000_s1480" type="#_x0000_t32" style="position:absolute;left:12230;top:13740;width:0;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y2wMQA&#10;AADdAAAADwAAAGRycy9kb3ducmV2LnhtbESP0WrCQBRE34X+w3ILfZG6sUoI0VWKUCj0wRj9gNvs&#10;NQnN3g3Z1Wz/3hUEH4eZOcOst8F04kqDay0rmM8SEMSV1S3XCk7Hr/cMhPPIGjvLpOCfHGw3L5M1&#10;5tqOfKBr6WsRIexyVNB43+dSuqohg25me+Lone1g0Ec51FIPOEa46eRHkqTSYMtxocGedg1Vf+XF&#10;KAj7lH0osvA78uXHZdMioCmUensNnysQnoJ/hh/tb61gsUxSuL+JT0B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8tsDEAAAA3QAAAA8AAAAAAAAAAAAAAAAAmAIAAGRycy9k&#10;b3ducmV2LnhtbFBLBQYAAAAABAAEAPUAAACJAwAAAAA=&#10;" strokeweight="1.5pt">
                  <v:textbox>
                    <w:txbxContent>
                      <w:p w:rsidR="00DE2A75" w:rsidRDefault="00DE2A75" w:rsidP="00DE2A75">
                        <w:pPr>
                          <w:rPr>
                            <w:rFonts w:eastAsia="Times New Roman"/>
                          </w:rPr>
                        </w:pPr>
                      </w:p>
                    </w:txbxContent>
                  </v:textbox>
                </v:shape>
                <v:shape id="AutoShape 32" o:spid="_x0000_s1481" type="#_x0000_t32" style="position:absolute;left:12226;top:13742;width:2;height: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GteMcA&#10;AADdAAAADwAAAGRycy9kb3ducmV2LnhtbESPT2sCMRTE74V+h/CE3mriH7SsxqUoQgUPXduDx8fm&#10;dXfp5mVNUt366U1B6HGYmd8wy7y3rTiTD41jDaOhAkFcOtNwpeHzY/v8AiJEZIOtY9LwSwHy1ePD&#10;EjPjLlzQ+RArkSAcMtRQx9hlUoayJoth6Dri5H05bzEm6StpPF4S3LZyrNRMWmw4LdTY0bqm8vvw&#10;YzWocCr2ezc/HWeTXftum812469aPw361wWISH38D9/bb0bDZKrm8PcmPQG5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hrXjHAAAA3QAAAA8AAAAAAAAAAAAAAAAAmAIAAGRy&#10;cy9kb3ducmV2LnhtbFBLBQYAAAAABAAEAPUAAACMAwAAAAA=&#10;" strokeweight="1.5pt">
                  <v:textbox>
                    <w:txbxContent>
                      <w:p w:rsidR="00DE2A75" w:rsidRDefault="00DE2A75" w:rsidP="00DE2A75">
                        <w:pPr>
                          <w:rPr>
                            <w:rFonts w:eastAsia="Times New Roman"/>
                          </w:rPr>
                        </w:pPr>
                      </w:p>
                    </w:txbxContent>
                  </v:textbox>
                </v:shape>
                <v:oval id="Oval 3408" o:spid="_x0000_s1482" style="position:absolute;left:12231;top:13740;width:2;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LA18IA&#10;AADdAAAADwAAAGRycy9kb3ducmV2LnhtbERPz2vCMBS+D/wfwhN2GZpsDpFqKjI29GoVz4/m2bQ2&#10;L7XJtPOvXw6DHT++36v14Fpxoz7UnjW8ThUI4tKbmisNx8PXZAEiRGSDrWfS8EMB1vnoaYWZ8Xfe&#10;062IlUghHDLUYGPsMilDaclhmPqOOHFn3zuMCfaVND3eU7hr5ZtSc+mw5tRgsaMPS+Wl+HYa5s1h&#10;a1V7+jw9Xpq4m+2vxWN71fp5PGyWICIN8V/8594ZDbN3leamN+kJyP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YsDXwgAAAN0AAAAPAAAAAAAAAAAAAAAAAJgCAABkcnMvZG93&#10;bnJldi54bWxQSwUGAAAAAAQABAD1AAAAhwMAAAAA&#10;" strokeweight="1.5pt">
                  <v:textbox>
                    <w:txbxContent>
                      <w:p w:rsidR="00DE2A75" w:rsidRDefault="00DE2A75" w:rsidP="00DE2A75">
                        <w:pPr>
                          <w:rPr>
                            <w:rFonts w:eastAsia="Times New Roman"/>
                          </w:rPr>
                        </w:pPr>
                      </w:p>
                    </w:txbxContent>
                  </v:textbox>
                </v:oval>
                <v:shape id="AutoShape 30" o:spid="_x0000_s1483" type="#_x0000_t32" style="position:absolute;left:12230;top:13741;width:1;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MissQA&#10;AADdAAAADwAAAGRycy9kb3ducmV2LnhtbESP0WrCQBRE34X+w3ILfRHdtIrEmI2UQqHQB6PtB1yz&#10;1ySYvRuyq9n+fVcQfBxm5gyTb4PpxJUG11pW8DpPQBBXVrdcK/j9+ZylIJxH1thZJgV/5GBbPE1y&#10;zLQdeU/Xg69FhLDLUEHjfZ9J6aqGDLq57Ymjd7KDQR/lUEs94BjhppNvSbKSBluOCw329NFQdT5c&#10;jIKwW7EPZRqOI1++XTotA5pSqZfn8L4B4Sn4R/je/tIKFstkDbc38QnI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6jIrLEAAAA3QAAAA8AAAAAAAAAAAAAAAAAmAIAAGRycy9k&#10;b3ducmV2LnhtbFBLBQYAAAAABAAEAPUAAACJAwAAAAA=&#10;" strokeweight="1.5pt">
                  <v:textbox>
                    <w:txbxContent>
                      <w:p w:rsidR="00DE2A75" w:rsidRDefault="00DE2A75" w:rsidP="00DE2A75">
                        <w:pPr>
                          <w:rPr>
                            <w:rFonts w:eastAsia="Times New Roman"/>
                          </w:rPr>
                        </w:pPr>
                      </w:p>
                    </w:txbxContent>
                  </v:textbox>
                </v:shape>
                <v:shape id="Freeform 3410" o:spid="_x0000_s1484" style="position:absolute;left:12232;top:13740;width:0;height:1;visibility:visible;mso-wrap-style:square;v-text-anchor:top" coordsize="70,2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DF88MA&#10;AADdAAAADwAAAGRycy9kb3ducmV2LnhtbERPzUrDQBC+C32HZQre7CZGxMZuS5EqvSg09QGG7JiN&#10;ZmfT7LSJPr17EDx+fP+rzeQ7daEhtoEN5IsMFHEdbMuNgffj880DqCjIFrvAZOCbImzWs6sVljaM&#10;fKBLJY1KIRxLNOBE+lLrWDvyGBehJ07cRxg8SoJDo+2AYwr3nb7NsnvtseXU4LCnJ0f1V3X2Bt5+&#10;Klm+fC7Pp6PkY+H2u+K13hlzPZ+2j6CEJvkX/7n31kBxl6f96U16Anr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DF88MAAADdAAAADwAAAAAAAAAAAAAAAACYAgAAZHJzL2Rv&#10;d25yZXYueG1sUEsFBgAAAAAEAAQA9QAAAIgDAAAAAA==&#10;" adj="-11796480,,5400" path="m70,7c64,25,57,23,40,18,35,,24,2,8,7,3,25,7,18,,29e" filled="f" strokeweight="1.5pt">
                  <v:stroke joinstyle="round"/>
                  <v:formulas/>
                  <v:path arrowok="t" o:connecttype="custom" o:connectlocs="70,7;40,18;8,7;0,29" o:connectangles="0,0,0,0" textboxrect="0,0,70,29"/>
                  <v:textbox>
                    <w:txbxContent>
                      <w:p w:rsidR="00DE2A75" w:rsidRDefault="00DE2A75" w:rsidP="00DE2A75">
                        <w:pPr>
                          <w:rPr>
                            <w:rFonts w:eastAsia="Times New Roman"/>
                          </w:rPr>
                        </w:pPr>
                      </w:p>
                    </w:txbxContent>
                  </v:textbox>
                </v:shape>
                <v:shape id="Picture 3411" o:spid="_x0000_s1485" type="#_x0000_t75" alt="MC900280544[1]" style="position:absolute;left:12222;top:13739;width:3;height: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qejEAAAA3QAAAA8AAABkcnMvZG93bnJldi54bWxEj0GLwjAUhO8L/ofwBG9rWl1kqaZFFMGT&#10;q3XB67N5tsXmpTRR6783wsIeh5n5hllkvWnEnTpXW1YQjyMQxIXVNZcKfo+bz28QziNrbCyTgic5&#10;yNLBxwITbR98oHvuSxEg7BJUUHnfJlK6oiKDbmxb4uBdbGfQB9mVUnf4CHDTyEkUzaTBmsNChS2t&#10;Kiqu+c0oOG/0KV5P6+i4Oj97nds97X5KpUbDfjkH4an3/+G/9lYrmH7FMbzfhCcg0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h+qejEAAAA3QAAAA8AAAAAAAAAAAAAAAAA&#10;nwIAAGRycy9kb3ducmV2LnhtbFBLBQYAAAAABAAEAPcAAACQAwAAAAA=&#10;" strokeweight="1.5pt">
                  <v:imagedata r:id="rId125" o:title="MC900280544[1]"/>
                </v:shape>
                <v:shape id="AutoShape 27" o:spid="_x0000_s1486" type="#_x0000_t32" style="position:absolute;left:12221;top:13745;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4mHsMA&#10;AADdAAAADwAAAGRycy9kb3ducmV2LnhtbESP0YrCMBRE3wX/IVzBF9FUXaRUo8jCgrAP21U/4Npc&#10;22JzU5pos3+/EQQfh5k5w2x2wTTiQZ2rLSuYzxIQxIXVNZcKzqevaQrCeWSNjWVS8EcOdtvhYIOZ&#10;tj3/0uPoSxEh7DJUUHnfZlK6oiKDbmZb4uhdbWfQR9mVUnfYR7hp5CJJVtJgzXGhwpY+Kypux7tR&#10;EH5W7EOehkvP92+XTvKAJldqPAr7NQhPwb/Dr/ZBK1h+zBfwfBOfgN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4mHsMAAADdAAAADwAAAAAAAAAAAAAAAACYAgAAZHJzL2Rv&#10;d25yZXYueG1sUEsFBgAAAAAEAAQA9QAAAIgDAAAAAA==&#10;" strokeweight="1.5pt">
                  <v:textbox>
                    <w:txbxContent>
                      <w:p w:rsidR="00DE2A75" w:rsidRDefault="00DE2A75" w:rsidP="00DE2A75">
                        <w:pPr>
                          <w:rPr>
                            <w:rFonts w:eastAsia="Times New Roman"/>
                          </w:rPr>
                        </w:pPr>
                      </w:p>
                    </w:txbxContent>
                  </v:textbox>
                </v:shape>
                <v:shape id="AutoShape 26" o:spid="_x0000_s1487" type="#_x0000_t32" style="position:absolute;left:12227;top:13744;width:1;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KDhcMA&#10;AADdAAAADwAAAGRycy9kb3ducmV2LnhtbESP0YrCMBRE3wX/IVzBF9FUXaRUo8jCguCDXXc/4Npc&#10;22JzU5po498bYWEfh5k5w2x2wTTiQZ2rLSuYzxIQxIXVNZcKfn++pikI55E1NpZJwZMc7LbDwQYz&#10;bXv+psfZlyJC2GWooPK+zaR0RUUG3cy2xNG72s6gj7Irpe6wj3DTyEWSrKTBmuNChS19VlTcznej&#10;IJxW7EOehkvP96NLJ3lAkys1HoX9GoSn4P/Df+2DVrD8mC/h/SY+Abl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pKDhcMAAADdAAAADwAAAAAAAAAAAAAAAACYAgAAZHJzL2Rv&#10;d25yZXYueG1sUEsFBgAAAAAEAAQA9QAAAIgDAAAAAA==&#10;" strokeweight="1.5pt">
                  <v:textbox>
                    <w:txbxContent>
                      <w:p w:rsidR="00DE2A75" w:rsidRDefault="00DE2A75" w:rsidP="00DE2A75">
                        <w:pPr>
                          <w:rPr>
                            <w:rFonts w:eastAsia="Times New Roman"/>
                          </w:rPr>
                        </w:pPr>
                      </w:p>
                    </w:txbxContent>
                  </v:textbox>
                </v:shape>
                <v:shape id="AutoShape 25" o:spid="_x0000_s1488" type="#_x0000_t32" style="position:absolute;left:12228;top:13744;width:0;height: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q+VcYA&#10;AADdAAAADwAAAGRycy9kb3ducmV2LnhtbESPT2vCQBTE7wW/w/IK3uomKkVSVwmCUPVU//X6yD6T&#10;2OzbNLua9dt3C4Ueh5n5DTNfBtOIO3WutqwgHSUgiAuray4VHA/rlxkI55E1NpZJwYMcLBeDpzlm&#10;2vb8Qfe9L0WEsMtQQeV9m0npiooMupFtiaN3sZ1BH2VXSt1hH+GmkeMkeZUGa44LFba0qqj42t+M&#10;AnPebfLrNfT59rz9vnyeTsHqVKnhc8jfQHgK/j/8137XCibTdAq/b+ITk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Nq+VcYAAADdAAAADwAAAAAAAAAAAAAAAACYAgAAZHJz&#10;L2Rvd25yZXYueG1sUEsFBgAAAAAEAAQA9QAAAIsDAAAAAA==&#10;" strokeweight="1.5pt">
                  <v:stroke endarrow="block"/>
                  <v:textbox>
                    <w:txbxContent>
                      <w:p w:rsidR="00DE2A75" w:rsidRDefault="00DE2A75" w:rsidP="00DE2A75">
                        <w:pPr>
                          <w:rPr>
                            <w:rFonts w:eastAsia="Times New Roman"/>
                          </w:rPr>
                        </w:pPr>
                      </w:p>
                    </w:txbxContent>
                  </v:textbox>
                </v:shape>
                <v:shape id="AutoShape 24" o:spid="_x0000_s1489" type="#_x0000_t32" style="position:absolute;left:12229;top:13739;width:0;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YbzsYA&#10;AADdAAAADwAAAGRycy9kb3ducmV2LnhtbESPS2vDMBCE74X8B7GB3hrZfYTgRAkmEEjTU/O8LtbG&#10;dmKtXEuN1X9fFQI9DjPzDTNbBNOIG3WutqwgHSUgiAuray4V7HerpwkI55E1NpZJwQ85WMwHDzPM&#10;tO35k25bX4oIYZehgsr7NpPSFRUZdCPbEkfvbDuDPsqulLrDPsJNI5+TZCwN1hwXKmxpWVFx3X4b&#10;Beb48Z5fLqHPN8fN1/l0OASrU6UehyGfgvAU/H/43l5rBS+v6Rv8vYlP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5YbzsYAAADdAAAADwAAAAAAAAAAAAAAAACYAgAAZHJz&#10;L2Rvd25yZXYueG1sUEsFBgAAAAAEAAQA9QAAAIsDAAAAAA==&#10;" strokeweight="1.5pt">
                  <v:stroke endarrow="block"/>
                  <v:textbox>
                    <w:txbxContent>
                      <w:p w:rsidR="00DE2A75" w:rsidRDefault="00DE2A75" w:rsidP="00DE2A75">
                        <w:pPr>
                          <w:rPr>
                            <w:rFonts w:eastAsia="Times New Roman"/>
                          </w:rPr>
                        </w:pPr>
                      </w:p>
                    </w:txbxContent>
                  </v:textbox>
                </v:shape>
                <v:shape id="Text Box 23" o:spid="_x0000_s1490" type="#_x0000_t202" style="position:absolute;left:12227;top:13742;width:2;height: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RHMYA&#10;AADdAAAADwAAAGRycy9kb3ducmV2LnhtbESPQUsDMRSE74L/IbyCF7HZqi2yNi0qFSp4cS1Cb4/N&#10;c7N087Ikz+3675uC4HGYmW+Y5Xr0nRoopjawgdm0AEVcB9tyY2D3+XrzACoJssUuMBn4pQTr1eXF&#10;EksbjvxBQyWNyhBOJRpwIn2pdaodeUzT0BNn7ztEj5JlbLSNeMxw3+nbolhojy3nBYc9vTiqD9WP&#10;N1DJZrPfzge3r96f+Xr3JfFtLsZcTcanR1BCo/yH/9pba+DufraA85v8BPTq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rRHMYAAADdAAAADwAAAAAAAAAAAAAAAACYAgAAZHJz&#10;L2Rvd25yZXYueG1sUEsFBgAAAAAEAAQA9QAAAIsDAAAAAA==&#10;" strokeweight="1.5pt">
                  <v:textbox style="mso-fit-shape-to-text:t" inset="0,0,0,0">
                    <w:txbxContent>
                      <w:p w:rsidR="00DE2A75" w:rsidRDefault="00DE2A75" w:rsidP="00DE2A75">
                        <w:pPr>
                          <w:pStyle w:val="NormalWeb"/>
                          <w:spacing w:before="0" w:beforeAutospacing="0" w:after="0" w:afterAutospacing="0"/>
                          <w:textAlignment w:val="baseline"/>
                        </w:pPr>
                        <w:r>
                          <w:rPr>
                            <w:rFonts w:ascii="Arial" w:eastAsia="Times New Roman" w:hAnsi="Arial" w:cs="Arial"/>
                            <w:b/>
                            <w:bCs/>
                            <w:color w:val="000000" w:themeColor="text1"/>
                            <w:kern w:val="24"/>
                            <w:sz w:val="18"/>
                            <w:szCs w:val="18"/>
                          </w:rPr>
                          <w:t>PMU</w:t>
                        </w:r>
                      </w:p>
                    </w:txbxContent>
                  </v:textbox>
                </v:shape>
                <v:shape id="AutoShape 22" o:spid="_x0000_s1491" type="#_x0000_t32" style="position:absolute;left:12204;top:13725;width:19;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mFhsQA&#10;AADdAAAADwAAAGRycy9kb3ducmV2LnhtbESP3WrCQBSE7wu+w3IEb4pu1KIhuooUCoVeGH8e4Jg9&#10;JsHs2ZBdzfbtu4LQy2FmvmHW22Aa8aDO1ZYVTCcJCOLC6ppLBefT1zgF4TyyxsYyKfglB9vN4G2N&#10;mbY9H+hx9KWIEHYZKqi8bzMpXVGRQTexLXH0rrYz6KPsSqk77CPcNHKWJAtpsOa4UGFLnxUVt+Pd&#10;KAj7BfuQp+HS8/3Hpe95QJMrNRqG3QqEp+D/w6/2t1Yw/5gu4fkmPg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phYbEAAAA3QAAAA8AAAAAAAAAAAAAAAAAmAIAAGRycy9k&#10;b3ducmV2LnhtbFBLBQYAAAAABAAEAPUAAACJAwAAAAA=&#10;" strokeweight="1.5pt">
                  <v:textbox>
                    <w:txbxContent>
                      <w:p w:rsidR="00DE2A75" w:rsidRDefault="00DE2A75" w:rsidP="00DE2A75">
                        <w:pPr>
                          <w:rPr>
                            <w:rFonts w:eastAsia="Times New Roman"/>
                          </w:rPr>
                        </w:pPr>
                      </w:p>
                    </w:txbxContent>
                  </v:textbox>
                </v:shape>
                <v:shape id="AutoShape 21" o:spid="_x0000_s1492" type="#_x0000_t32" style="position:absolute;left:12200;top:13727;width:0;height:14;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ev18QA&#10;AADdAAAADwAAAGRycy9kb3ducmV2LnhtbERPy2rCQBTdC/7DcAvdmYmNWEkzilQEBRf1sXB5ydwm&#10;oZk7cWYaY7++syh0eTjvYjWYVvTkfGNZwTRJQRCXVjdcKbict5MFCB+QNbaWScGDPKyW41GBubZ3&#10;PlJ/CpWIIexzVFCH0OVS+rImgz6xHXHkPq0zGCJ0ldQO7zHctPIlTefSYMOxocaO3msqv07fRkHq&#10;b8fDwb7ervNs336YZrPduB+lnp+G9RuIQEP4F/+5d1pBNpvGufFNf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3nr9fEAAAA3QAAAA8AAAAAAAAAAAAAAAAAmAIAAGRycy9k&#10;b3ducmV2LnhtbFBLBQYAAAAABAAEAPUAAACJAwAAAAA=&#10;" strokeweight="1.5pt">
                  <v:textbox>
                    <w:txbxContent>
                      <w:p w:rsidR="00DE2A75" w:rsidRDefault="00DE2A75" w:rsidP="00DE2A75">
                        <w:pPr>
                          <w:rPr>
                            <w:rFonts w:eastAsia="Times New Roman"/>
                          </w:rPr>
                        </w:pPr>
                      </w:p>
                    </w:txbxContent>
                  </v:textbox>
                </v:shape>
                <v:shape id="AutoShape 20" o:spid="_x0000_s1493" type="#_x0000_t32" style="position:absolute;left:12204;top:13744;width:20;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q0b8QA&#10;AADdAAAADwAAAGRycy9kb3ducmV2LnhtbESP3WrCQBSE7wu+w3IEb4pu1CIxuooUCoVeGH8e4Jg9&#10;JsHs2ZBdzfbtu4LQy2FmvmHW22Aa8aDO1ZYVTCcJCOLC6ppLBefT1zgF4TyyxsYyKfglB9vN4G2N&#10;mbY9H+hx9KWIEHYZKqi8bzMpXVGRQTexLXH0rrYz6KPsSqk77CPcNHKWJAtpsOa4UGFLnxUVt+Pd&#10;KAj7BfuQp+HS8/3Hpe95QJMrNRqG3QqEp+D/w6/2t1Yw/5gu4fkmPg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6tG/EAAAA3QAAAA8AAAAAAAAAAAAAAAAAmAIAAGRycy9k&#10;b3ducmV2LnhtbFBLBQYAAAAABAAEAPUAAACJAwAAAAA=&#10;" strokeweight="1.5pt">
                  <v:textbox>
                    <w:txbxContent>
                      <w:p w:rsidR="00DE2A75" w:rsidRDefault="00DE2A75" w:rsidP="00DE2A75">
                        <w:pPr>
                          <w:rPr>
                            <w:rFonts w:eastAsia="Times New Roman"/>
                          </w:rPr>
                        </w:pPr>
                      </w:p>
                    </w:txbxContent>
                  </v:textbox>
                </v:shape>
                <v:shape id="AutoShape 19" o:spid="_x0000_s1494" type="#_x0000_t32" style="position:absolute;left:12226;top:13728;width:1;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zXT8IA&#10;AADdAAAADwAAAGRycy9kb3ducmV2LnhtbERP3WqDMBS+L/QdwhnsptQ4W0Rc01IGg8Euat0e4NSc&#10;qcyciEk1e/vlYrDLj+//cApmEDNNrres4ClJQRA3VvfcKvj8eN0WIJxH1jhYJgU/5OB0XK8OWGq7&#10;8JXm2rcihrArUUHn/VhK6ZqODLrEjsSR+7KTQR/h1Eo94RLDzSCzNM2lwZ5jQ4cjvXTUfNd3oyBc&#10;cvahKsJt4fu7KzZVQFMp9fgQzs8gPAX/L/5zv2kFu30W98c38QnI4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LNdPwgAAAN0AAAAPAAAAAAAAAAAAAAAAAJgCAABkcnMvZG93&#10;bnJldi54bWxQSwUGAAAAAAQABAD1AAAAhwMAAAAA&#10;" strokeweight="1.5pt">
                  <v:textbox>
                    <w:txbxContent>
                      <w:p w:rsidR="00DE2A75" w:rsidRDefault="00DE2A75" w:rsidP="00DE2A75">
                        <w:pPr>
                          <w:rPr>
                            <w:rFonts w:eastAsia="Times New Roman"/>
                          </w:rPr>
                        </w:pPr>
                      </w:p>
                    </w:txbxContent>
                  </v:textbox>
                </v:shape>
                <v:shape id="AutoShape 18" o:spid="_x0000_s1495" type="#_x0000_t32" style="position:absolute;left:12199;top:13720;width:17;height:5;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uMqMcA&#10;AADdAAAADwAAAGRycy9kb3ducmV2LnhtbESPQUsDMRSE74L/ITzBi7TZtGLL2rS0hWJPQqul9PbY&#10;PDeLm5d1E7e7/94IgsdhZr5hFqve1aKjNlSeNahxBoK48KbiUsP72240BxEissHaM2kYKMBqeXuz&#10;wNz4Kx+oO8ZSJAiHHDXYGJtcylBYchjGviFO3odvHcYk21KaFq8J7mo5ybIn6bDitGCxoa2l4vP4&#10;7TTs7MZe1rPpsFcKX4bzwwlfv5TW93f9+hlEpD7+h//ae6Nh+jhR8PsmPQ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YbjKjHAAAA3QAAAA8AAAAAAAAAAAAAAAAAmAIAAGRy&#10;cy9kb3ducmV2LnhtbFBLBQYAAAAABAAEAPUAAACMAwAAAAA=&#10;" strokecolor="#76923c" strokeweight="1.5pt">
                  <v:stroke dashstyle="1 1" endarrow="classic" endarrowwidth="narrow" endarrowlength="short"/>
                  <v:textbox>
                    <w:txbxContent>
                      <w:p w:rsidR="00DE2A75" w:rsidRDefault="00DE2A75" w:rsidP="00DE2A75">
                        <w:pPr>
                          <w:rPr>
                            <w:rFonts w:eastAsia="Times New Roman"/>
                          </w:rPr>
                        </w:pPr>
                      </w:p>
                    </w:txbxContent>
                  </v:textbox>
                </v:shape>
                <v:shape id="AutoShape 17" o:spid="_x0000_s1496" type="#_x0000_t32" style="position:absolute;left:12201;top:13720;width:15;height:22;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kS38cA&#10;AADdAAAADwAAAGRycy9kb3ducmV2LnhtbESPQWvCQBSE74X+h+UJXkrdJIot0VVsQfRU0LaU3h7Z&#10;ZzaYfZtmV03+vVsQPA4z8w0zX3a2FmdqfeVYQTpKQBAXTldcKvj6XD+/gvABWWPtmBT05GG5eHyY&#10;Y67dhXd03odSRAj7HBWYEJpcSl8YsuhHriGO3sG1FkOUbSl1i5cIt7XMkmQqLVYcFww29G6oOO5P&#10;VsHavJnf1cu436Ypbvqfp2/8+EuVGg661QxEoC7cw7f2VisYT7IM/t/EJ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bJEt/HAAAA3QAAAA8AAAAAAAAAAAAAAAAAmAIAAGRy&#10;cy9kb3ducmV2LnhtbFBLBQYAAAAABAAEAPUAAACMAwAAAAA=&#10;" strokecolor="#76923c" strokeweight="1.5pt">
                  <v:stroke dashstyle="1 1" endarrow="classic" endarrowwidth="narrow" endarrowlength="short"/>
                  <v:textbox>
                    <w:txbxContent>
                      <w:p w:rsidR="00DE2A75" w:rsidRDefault="00DE2A75" w:rsidP="00DE2A75">
                        <w:pPr>
                          <w:rPr>
                            <w:rFonts w:eastAsia="Times New Roman"/>
                          </w:rPr>
                        </w:pPr>
                      </w:p>
                    </w:txbxContent>
                  </v:textbox>
                </v:shape>
                <v:shape id="AutoShape 16" o:spid="_x0000_s1497" type="#_x0000_t32" style="position:absolute;left:12216;top:13720;width:12;height: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gTA8YA&#10;AADdAAAADwAAAGRycy9kb3ducmV2LnhtbESPQWvCQBSE74L/YXlCb7pRi7TRTZCWSlN6qbYHb4/s&#10;Mwlm326zW43/3i0IHoeZ+YZZ5b1pxYk631hWMJ0kIIhLqxuuFHzv3sZPIHxA1thaJgUX8pBnw8EK&#10;U23P/EWnbahEhLBPUUEdgkul9GVNBv3EOuLoHWxnMETZVVJ3eI5w08pZkiykwYbjQo2OXmoqj9s/&#10;o2C3Wex/PmzxXLiixN9EG/f5ulHqYdSvlyAC9eEevrXftYL542wO/2/iE5DZ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7gTA8YAAADdAAAADwAAAAAAAAAAAAAAAACYAgAAZHJz&#10;L2Rvd25yZXYueG1sUEsFBgAAAAAEAAQA9QAAAIsDAAAAAA==&#10;" strokecolor="#76923c" strokeweight="1.5pt">
                  <v:stroke dashstyle="1 1" endarrow="classic" endarrowwidth="narrow" endarrowlength="short"/>
                  <v:textbox>
                    <w:txbxContent>
                      <w:p w:rsidR="00DE2A75" w:rsidRDefault="00DE2A75" w:rsidP="00DE2A75">
                        <w:pPr>
                          <w:rPr>
                            <w:rFonts w:eastAsia="Times New Roman"/>
                          </w:rPr>
                        </w:pPr>
                      </w:p>
                    </w:txbxContent>
                  </v:textbox>
                </v:shape>
                <v:shape id="AutoShape 15" o:spid="_x0000_s1498" type="#_x0000_t32" style="position:absolute;left:12216;top:13720;width:9;height: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GLd8YA&#10;AADdAAAADwAAAGRycy9kb3ducmV2LnhtbESPT2sCMRTE70K/Q3iCt5r1D9KuRimWiite1Pbg7bF5&#10;7i5uXuIm6vbbN0LB4zAzv2Fmi9bU4kaNrywrGPQTEMS51RUXCr4PX69vIHxA1lhbJgW/5GExf+nM&#10;MNX2zju67UMhIoR9igrKEFwqpc9LMuj71hFH72QbgyHKppC6wXuEm1oOk2QiDVYcF0p0tCwpP++v&#10;RsFhNTn+bGz2nrksx0uijdt+rpTqdduPKYhAbXiG/9trrWA0Ho7h8SY+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FGLd8YAAADdAAAADwAAAAAAAAAAAAAAAACYAgAAZHJz&#10;L2Rvd25yZXYueG1sUEsFBgAAAAAEAAQA9QAAAIsDAAAAAA==&#10;" strokecolor="#76923c" strokeweight="1.5pt">
                  <v:stroke dashstyle="1 1" endarrow="classic" endarrowwidth="narrow" endarrowlength="short"/>
                  <v:textbox>
                    <w:txbxContent>
                      <w:p w:rsidR="00DE2A75" w:rsidRDefault="00DE2A75" w:rsidP="00DE2A75">
                        <w:pPr>
                          <w:rPr>
                            <w:rFonts w:eastAsia="Times New Roman"/>
                          </w:rPr>
                        </w:pPr>
                      </w:p>
                    </w:txbxContent>
                  </v:textbox>
                </v:shape>
                <v:shape id="Picture 3425" o:spid="_x0000_s1499" type="#_x0000_t75" alt="MM900354636[1]" style="position:absolute;left:12211;top:13737;width:4;height: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sz37GAAAA3QAAAA8AAABkcnMvZG93bnJldi54bWxEj8FuwjAQRO+V+AdrkXorDpRCCRiEKir1&#10;QgVpP2AbL0lEvA62A8nf10iVehzNzBvNatOZWlzJ+cqygvEoAUGcW11xoeD76/3pFYQPyBpry6Sg&#10;Jw+b9eBhham2Nz7SNQuFiBD2KSooQ2hSKX1ekkE/sg1x9E7WGQxRukJqh7cIN7WcJMlMGqw4LpTY&#10;0FtJ+TlrjYJd218+d1nTUzI7HuZTt//ZtgulHofddgkiUBf+w3/tD63geTp5gfub+ATk+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ezPfsYAAADdAAAADwAAAAAAAAAAAAAA&#10;AACfAgAAZHJzL2Rvd25yZXYueG1sUEsFBgAAAAAEAAQA9wAAAJIDAAAAAA==&#10;" strokeweight="1.5pt">
                  <v:imagedata r:id="rId126" o:title="MM900354636[1]"/>
                  <o:lock v:ext="edit" cropping="t"/>
                </v:shape>
                <v:shape id="Picture 3426" o:spid="_x0000_s1500" type="#_x0000_t75" alt="MC900280544[1]" style="position:absolute;left:12215;top:13733;width:3;height: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7+yHDAAAA3QAAAA8AAABkcnMvZG93bnJldi54bWxEj0GLwjAUhO+C/yE8wZum6iJSm4oowp7U&#10;rYLXZ/Nsi81LabJa/71ZEPY4zMw3TLLqTC0e1LrKsoLJOAJBnFtdcaHgfNqNFiCcR9ZYWyYFL3Kw&#10;Svu9BGNtn/xDj8wXIkDYxaig9L6JpXR5SQbd2DbEwbvZ1qAPsi2kbvEZ4KaW0yiaS4MVh4USG9qU&#10;lN+zX6PgutOXyXZWRafN9dXpzB5pfyiUGg669RKEp87/hz/tb61g9jWdw9+b8ARk+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fv7IcMAAADdAAAADwAAAAAAAAAAAAAAAACf&#10;AgAAZHJzL2Rvd25yZXYueG1sUEsFBgAAAAAEAAQA9wAAAI8DAAAAAA==&#10;" strokeweight="1.5pt">
                  <v:imagedata r:id="rId125" o:title="MC900280544[1]"/>
                </v:shape>
                <v:shape id="AutoShape 12" o:spid="_x0000_s1501" type="#_x0000_t32" style="position:absolute;left:12216;top:13728;width:15;height: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UbacgA&#10;AADdAAAADwAAAGRycy9kb3ducmV2LnhtbESPT0sDMRTE74LfITyhF2mzVu2ftWkphYqHrmDbQ4+P&#10;zevu6uYlJGl3/fZGEDwOM/MbZrHqTSuu5ENjWcHDKANBXFrdcKXgeNgOZyBCRNbYWiYF3xRgtby9&#10;WWCubccfdN3HSiQIhxwV1DG6XMpQ1mQwjKwjTt7ZeoMxSV9J7bFLcNPKcZZNpMGG00KNjjY1lV/7&#10;i1EwLYJ7Pu2ys5u9Bj8vivtt9/mu1OCuX7+AiNTH//Bf+00reHwaT+H3TXoCcv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lRtpyAAAAN0AAAAPAAAAAAAAAAAAAAAAAJgCAABk&#10;cnMvZG93bnJldi54bWxQSwUGAAAAAAQABAD1AAAAjQMAAAAA&#10;" strokecolor="#d99594" strokeweight="1.5pt">
                  <v:stroke dashstyle="dash" startarrow="block" startarrowwidth="narrow" startarrowlength="short" endarrow="block" endarrowwidth="narrow" endarrowlength="short"/>
                  <v:textbox>
                    <w:txbxContent>
                      <w:p w:rsidR="00DE2A75" w:rsidRDefault="00DE2A75" w:rsidP="00DE2A75">
                        <w:pPr>
                          <w:rPr>
                            <w:rFonts w:eastAsia="Times New Roman"/>
                          </w:rPr>
                        </w:pPr>
                      </w:p>
                    </w:txbxContent>
                  </v:textbox>
                </v:shape>
                <v:shape id="AutoShape 11" o:spid="_x0000_s1502" type="#_x0000_t32" style="position:absolute;left:12204;top:13726;width:12;height: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nc1sIA&#10;AADdAAAADwAAAGRycy9kb3ducmV2LnhtbERPy4rCMBTdC/5DuMLsNNUpMlSjiOBjNYyOuL4217bY&#10;3LRNWuvfTxYDLg/nvVz3phQdNa6wrGA6iUAQp1YXnCm4/O7GXyCcR9ZYWiYFL3KwXg0HS0y0ffKJ&#10;urPPRAhhl6CC3PsqkdKlORl0E1sRB+5uG4M+wCaTusFnCDelnEXRXBosODTkWNE2p/Rxbo2CeN7d&#10;6zauu7T+2V2/8XBt97e9Uh+jfrMA4an3b/G/+6gVfMazMDe8CU9Ar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6dzWwgAAAN0AAAAPAAAAAAAAAAAAAAAAAJgCAABkcnMvZG93&#10;bnJldi54bWxQSwUGAAAAAAQABAD1AAAAhwMAAAAA&#10;" strokecolor="#d99594" strokeweight="1.5pt">
                  <v:stroke dashstyle="dash" startarrow="block" startarrowwidth="narrow" startarrowlength="short" endarrow="block" endarrowwidth="narrow" endarrowlength="short"/>
                  <v:textbox>
                    <w:txbxContent>
                      <w:p w:rsidR="00DE2A75" w:rsidRDefault="00DE2A75" w:rsidP="00DE2A75">
                        <w:pPr>
                          <w:rPr>
                            <w:rFonts w:eastAsia="Times New Roman"/>
                          </w:rPr>
                        </w:pPr>
                      </w:p>
                    </w:txbxContent>
                  </v:textbox>
                </v:shape>
                <v:shape id="AutoShape 10" o:spid="_x0000_s1503" type="#_x0000_t32" style="position:absolute;left:12207;top:13733;width:9;height:4;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YqgMgA&#10;AADdAAAADwAAAGRycy9kb3ducmV2LnhtbESPT0sDMRTE74LfITyhF2mzVu2ftWkphYqHrmDbQ4+P&#10;zevu6uYlJGl3/fZGEDwOM/MbZrHqTSuu5ENjWcHDKANBXFrdcKXgeNgOZyBCRNbYWiYF3xRgtby9&#10;WWCubccfdN3HSiQIhxwV1DG6XMpQ1mQwjKwjTt7ZeoMxSV9J7bFLcNPKcZZNpMGG00KNjjY1lV/7&#10;i1EwLYJ7Pu2ys5u9Bj8vivtt9/mu1OCuX7+AiNTH//Bf+00reHwaz+H3TXoCcv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RiqAyAAAAN0AAAAPAAAAAAAAAAAAAAAAAJgCAABk&#10;cnMvZG93bnJldi54bWxQSwUGAAAAAAQABAD1AAAAjQMAAAAA&#10;" strokecolor="#d99594" strokeweight="1.5pt">
                  <v:stroke dashstyle="dash" startarrow="block" startarrowwidth="narrow" startarrowlength="short" endarrow="block" endarrowwidth="narrow" endarrowlength="short"/>
                  <v:textbox>
                    <w:txbxContent>
                      <w:p w:rsidR="00DE2A75" w:rsidRDefault="00DE2A75" w:rsidP="00DE2A75">
                        <w:pPr>
                          <w:rPr>
                            <w:rFonts w:eastAsia="Times New Roman"/>
                          </w:rPr>
                        </w:pPr>
                      </w:p>
                    </w:txbxContent>
                  </v:textbox>
                </v:shape>
                <v:shape id="AutoShape 9" o:spid="_x0000_s1504" type="#_x0000_t32" style="position:absolute;left:12216;top:13733;width:8;height: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ZGDcIA&#10;AADdAAAADwAAAGRycy9kb3ducmV2LnhtbERPy4rCMBTdD8w/hDvgbkzVIlKNIoKPlTg6uL7TXNti&#10;c9M2aa1/bxbCLA/nvVj1phQdNa6wrGA0jEAQp1YXnCn4vWy/ZyCcR9ZYWiYFT3KwWn5+LDDR9sE/&#10;1J19JkIIuwQV5N5XiZQuzcmgG9qKOHA32xj0ATaZ1A0+Qrgp5TiKptJgwaEhx4o2OaX3c2sUxNPu&#10;Vrdx3aX1aXs94v7a7v52Sg2++vUchKfe/4vf7oNWMIknYX94E56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RkYNwgAAAN0AAAAPAAAAAAAAAAAAAAAAAJgCAABkcnMvZG93&#10;bnJldi54bWxQSwUGAAAAAAQABAD1AAAAhwMAAAAA&#10;" strokecolor="#d99594" strokeweight="1.5pt">
                  <v:stroke dashstyle="dash" startarrow="block" startarrowwidth="narrow" startarrowlength="short" endarrow="block" endarrowwidth="narrow" endarrowlength="short"/>
                  <v:textbox>
                    <w:txbxContent>
                      <w:p w:rsidR="00DE2A75" w:rsidRDefault="00DE2A75" w:rsidP="00DE2A75">
                        <w:pPr>
                          <w:rPr>
                            <w:rFonts w:eastAsia="Times New Roman"/>
                          </w:rPr>
                        </w:pPr>
                      </w:p>
                    </w:txbxContent>
                  </v:textbox>
                </v:shape>
                <v:oval id="Oval 3431" o:spid="_x0000_s1505" style="position:absolute;left:12220;top:13723;width: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54mMYA&#10;AADdAAAADwAAAGRycy9kb3ducmV2LnhtbESPQU/CQBSE7yT+h80z4SZbBBEKCxGI0avFA9xeuq/d&#10;xu7b2l1K8de7JiYcJzPzTWa16W0tOmp95VjBeJSAIM6drrhU8Hl4fZiD8AFZY+2YFFzJw2Z9N1hh&#10;qt2FP6jLQikihH2KCkwITSqlzw1Z9CPXEEevcK3FEGVbSt3iJcJtLR+TZCYtVhwXDDa0M5R/ZWer&#10;ICtOP0cT5ubt++l5l+TbblHuC6WG9/3LEkSgPtzC/+13rWAynYzh7018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N54mMYAAADdAAAADwAAAAAAAAAAAAAAAACYAgAAZHJz&#10;L2Rvd25yZXYueG1sUEsFBgAAAAAEAAQA9QAAAIsDAAAAAA==&#10;" filled="f" strokecolor="#17365d" strokeweight="1.5pt">
                  <v:textbox>
                    <w:txbxContent>
                      <w:p w:rsidR="00DE2A75" w:rsidRDefault="00DE2A75" w:rsidP="00DE2A75">
                        <w:pPr>
                          <w:rPr>
                            <w:rFonts w:eastAsia="Times New Roman"/>
                          </w:rPr>
                        </w:pPr>
                      </w:p>
                    </w:txbxContent>
                  </v:textbox>
                </v:oval>
                <v:oval id="Oval 3432" o:spid="_x0000_s1506" style="position:absolute;left:12193;top:13736;width:15;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zm78YA&#10;AADdAAAADwAAAGRycy9kb3ducmV2LnhtbESPQU/CQBSE7yT+h80z8SZbQRAKC1EI0avFA9xeuq/d&#10;xu7b2l1K5de7JCYcJzPzTWa57m0tOmp95VjB0zABQZw7XXGp4Gu/e5yB8AFZY+2YFPySh/XqbrDE&#10;VLszf1KXhVJECPsUFZgQmlRKnxuy6IeuIY5e4VqLIcq2lLrFc4TbWo6SZCotVhwXDDa0MZR/Zyer&#10;ICuOl4MJM/P+M3nZJPlbNy+3hVIP9/3rAkSgPtzC/+0PrWD8PB7B9U18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zm78YAAADdAAAADwAAAAAAAAAAAAAAAACYAgAAZHJz&#10;L2Rvd25yZXYueG1sUEsFBgAAAAAEAAQA9QAAAIsDAAAAAA==&#10;" filled="f" strokecolor="#17365d" strokeweight="1.5pt">
                  <v:textbox>
                    <w:txbxContent>
                      <w:p w:rsidR="00DE2A75" w:rsidRDefault="00DE2A75" w:rsidP="00DE2A75">
                        <w:pPr>
                          <w:rPr>
                            <w:rFonts w:eastAsia="Times New Roman"/>
                          </w:rPr>
                        </w:pPr>
                      </w:p>
                    </w:txbxContent>
                  </v:textbox>
                </v:oval>
                <v:oval id="Oval 3433" o:spid="_x0000_s1507" style="position:absolute;left:12219;top:13737;width:15;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BDdMYA&#10;AADdAAAADwAAAGRycy9kb3ducmV2LnhtbESPQU/CQBSE7yT8h80z4SZbKSpWFiIQIlerB729dF+7&#10;jd23tbuUwq93TUw4Tmbmm8xyPdhG9NT52rGCu2kCgrhwuuZKwcf7/nYBwgdkjY1jUnAmD+vVeLTE&#10;TLsTv1Gfh0pECPsMFZgQ2kxKXxiy6KeuJY5e6TqLIcqukrrDU4TbRs6S5EFarDkuGGxpa6j4zo9W&#10;QV5+XT5NWJjXn/vHbVJs+qdqVyo1uRlenkEEGsI1/N8+aAXpPE3h7018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0BDdMYAAADdAAAADwAAAAAAAAAAAAAAAACYAgAAZHJz&#10;L2Rvd25yZXYueG1sUEsFBgAAAAAEAAQA9QAAAIsDAAAAAA==&#10;" filled="f" strokecolor="#17365d" strokeweight="1.5pt">
                  <v:textbox>
                    <w:txbxContent>
                      <w:p w:rsidR="00DE2A75" w:rsidRDefault="00DE2A75" w:rsidP="00DE2A75">
                        <w:pPr>
                          <w:rPr>
                            <w:rFonts w:eastAsia="Times New Roman"/>
                          </w:rPr>
                        </w:pPr>
                      </w:p>
                    </w:txbxContent>
                  </v:textbox>
                </v:oval>
                <v:shape id="Text Box 5" o:spid="_x0000_s1508" type="#_x0000_t202" style="position:absolute;left:12211;top:13722;width:9;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hS+8cA&#10;AADdAAAADwAAAGRycy9kb3ducmV2LnhtbESPW0sDMRSE3wX/QziCbzarW0TXTYttEVoQxGr7fNic&#10;vejmZJtkL/33RhB8HGbmGyZfTqYVAznfWFZwO0tAEBdWN1wp+Px4uXkA4QOyxtYyKTiTh+Xi8iLH&#10;TNuR32nYh0pECPsMFdQhdJmUvqjJoJ/Zjjh6pXUGQ5SuktrhGOGmlXdJci8NNhwXauxoXVPxve+N&#10;Ark5fY1uVW7SPtkdjqvt22P/Oih1fTU9P4EINIX/8F97qxWk83QOv2/iE5C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IUvvHAAAA3QAAAA8AAAAAAAAAAAAAAAAAmAIAAGRy&#10;cy9kb3ducmV2LnhtbFBLBQYAAAAABAAEAPUAAACMAwAAAAA=&#10;" filled="f" stroked="f" strokeweight="1.5pt">
                  <v:textbox style="mso-fit-shape-to-text:t" inset="0,0,0,0">
                    <w:txbxContent>
                      <w:p w:rsidR="00DE2A75" w:rsidRDefault="00DE2A75" w:rsidP="00DE2A75">
                        <w:pPr>
                          <w:pStyle w:val="NormalWeb"/>
                          <w:spacing w:before="0" w:beforeAutospacing="0" w:after="0" w:afterAutospacing="0"/>
                          <w:textAlignment w:val="baseline"/>
                        </w:pPr>
                        <w:r>
                          <w:rPr>
                            <w:rFonts w:ascii="Arial" w:eastAsia="Times New Roman" w:hAnsi="Arial" w:cs="Arial"/>
                            <w:b/>
                            <w:bCs/>
                            <w:color w:val="000000" w:themeColor="text1"/>
                            <w:kern w:val="24"/>
                            <w:sz w:val="14"/>
                            <w:szCs w:val="14"/>
                          </w:rPr>
                          <w:t>GPS Synchronizing Picture</w:t>
                        </w:r>
                      </w:p>
                    </w:txbxContent>
                  </v:textbox>
                </v:shape>
                <v:shape id="Text Box 4" o:spid="_x0000_s1509" type="#_x0000_t202" style="position:absolute;left:12211;top:13731;width:9;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T3YMgA&#10;AADdAAAADwAAAGRycy9kb3ducmV2LnhtbESP3UoDMRSE7wXfIRzBO5vVbUXXpsVaCi0IYlu9PmxO&#10;d1c3J2uS/enbN4WCl8PMfMNM54OpRUfOV5YV3I8SEMS51RUXCva71d0TCB+QNdaWScGRPMxn11dT&#10;zLTt+ZO6bShEhLDPUEEZQpNJ6fOSDPqRbYijd7DOYIjSFVI77CPc1PIhSR6lwYrjQokNvZWU/25b&#10;o0Au/356tzgs0zbZfH0v1h/P7Xun1O3N8PoCItAQ/sOX9lorSMfpBM5v4hOQsxM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3BPdgyAAAAN0AAAAPAAAAAAAAAAAAAAAAAJgCAABk&#10;cnMvZG93bnJldi54bWxQSwUGAAAAAAQABAD1AAAAjQMAAAAA&#10;" filled="f" stroked="f" strokeweight="1.5pt">
                  <v:textbox style="mso-fit-shape-to-text:t" inset="0,0,0,0">
                    <w:txbxContent>
                      <w:p w:rsidR="00DE2A75" w:rsidRDefault="00DE2A75" w:rsidP="00DE2A75">
                        <w:pPr>
                          <w:pStyle w:val="NormalWeb"/>
                          <w:spacing w:before="0" w:beforeAutospacing="0" w:after="0" w:afterAutospacing="0"/>
                          <w:textAlignment w:val="baseline"/>
                        </w:pPr>
                        <w:r>
                          <w:rPr>
                            <w:rFonts w:ascii="Arial" w:eastAsia="Times New Roman" w:hAnsi="Arial" w:cs="Arial"/>
                            <w:b/>
                            <w:bCs/>
                            <w:color w:val="000000" w:themeColor="text1"/>
                            <w:kern w:val="24"/>
                            <w:sz w:val="18"/>
                            <w:szCs w:val="18"/>
                          </w:rPr>
                          <w:t>Communication Network</w:t>
                        </w:r>
                      </w:p>
                    </w:txbxContent>
                  </v:textbox>
                </v:shape>
                <v:shape id="Text Box 3" o:spid="_x0000_s1510" type="#_x0000_t202" style="position:absolute;left:12211;top:13740;width:7;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oYNsQA&#10;AADdAAAADwAAAGRycy9kb3ducmV2LnhtbESPT2sCMRTE7wW/Q3iCl1Kz/kHs1ihSKIg3V70/Nq/Z&#10;xc1L2MR19dObQsHjMDO/YVab3jaiozbUjhVMxhkI4tLpmo2C0/HnYwkiRGSNjWNScKcAm/XgbYW5&#10;djc+UFdEIxKEQ44Kqhh9LmUoK7IYxs4TJ+/XtRZjkq2RusVbgttGTrNsIS3WnBYq9PRdUXkprlZB&#10;wfNzt2Ozf0Qf/PT9vL3uP41So2G//QIRqY+v8H97pxXM5rMF/L1JT0C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6GDbEAAAA3QAAAA8AAAAAAAAAAAAAAAAAmAIAAGRycy9k&#10;b3ducmV2LnhtbFBLBQYAAAAABAAEAPUAAACJAwAAAAA=&#10;" filled="f" stroked="f" strokeweight="1.5pt">
                  <v:textbox inset="0,0,0,0">
                    <w:txbxContent>
                      <w:p w:rsidR="00DE2A75" w:rsidRDefault="00DE2A75" w:rsidP="00DE2A75">
                        <w:pPr>
                          <w:pStyle w:val="NormalWeb"/>
                          <w:spacing w:before="0" w:beforeAutospacing="0" w:after="0" w:afterAutospacing="0"/>
                          <w:textAlignment w:val="baseline"/>
                        </w:pPr>
                        <w:r>
                          <w:rPr>
                            <w:rFonts w:ascii="Arial" w:eastAsia="Times New Roman" w:hAnsi="Arial" w:cs="Arial"/>
                            <w:b/>
                            <w:bCs/>
                            <w:color w:val="000000" w:themeColor="text1"/>
                            <w:kern w:val="24"/>
                            <w:sz w:val="16"/>
                            <w:szCs w:val="16"/>
                          </w:rPr>
                          <w:t xml:space="preserve">Control Center </w:t>
                        </w:r>
                      </w:p>
                    </w:txbxContent>
                  </v:textbox>
                </v:shape>
                <v:oval id="Oval 3437" o:spid="_x0000_s1511" style="position:absolute;left:12192;top:13722;width:15;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tFd8cA&#10;AADdAAAADwAAAGRycy9kb3ducmV2LnhtbESPzW7CMBCE70h9B2sr9VacFspPwKCWCrXXBg5wW8Wb&#10;OCJep7EbAk9fV6rEcTQz32iW697WoqPWV44VPA0TEMS50xWXCva77eMMhA/IGmvHpOBCHtaru8ES&#10;U+3O/EVdFkoRIexTVGBCaFIpfW7Ioh+6hjh6hWsthijbUuoWzxFua/mcJBNpseK4YLChjaH8lP1Y&#10;BVlxvB5MmJmP75fpJsnfunn5Xij1cN+/LkAE6sMt/N/+1ApG49EU/t7EJ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R7RXfHAAAA3QAAAA8AAAAAAAAAAAAAAAAAmAIAAGRy&#10;cy9kb3ducmV2LnhtbFBLBQYAAAAABAAEAPUAAACMAwAAAAA=&#10;" filled="f" strokecolor="#17365d" strokeweight="1.5pt">
                  <v:textbox>
                    <w:txbxContent>
                      <w:p w:rsidR="00DE2A75" w:rsidRDefault="00DE2A75" w:rsidP="00DE2A75">
                        <w:pPr>
                          <w:rPr>
                            <w:rFonts w:eastAsia="Times New Roman"/>
                          </w:rPr>
                        </w:pPr>
                      </w:p>
                    </w:txbxContent>
                  </v:textbox>
                </v:oval>
                <w10:anchorlock/>
              </v:group>
            </w:pict>
          </mc:Fallback>
        </mc:AlternateContent>
      </w:r>
    </w:p>
    <w:p w:rsidR="00D95069" w:rsidRPr="00DA2A8F" w:rsidRDefault="00D83362" w:rsidP="00B53A78">
      <w:pPr>
        <w:pStyle w:val="Heading4"/>
      </w:pPr>
      <w:bookmarkStart w:id="308" w:name="_Toc334035581"/>
      <w:bookmarkStart w:id="309" w:name="_Toc334036056"/>
      <w:bookmarkStart w:id="310" w:name="_Toc334048339"/>
      <w:bookmarkStart w:id="311" w:name="_Toc334048850"/>
      <w:bookmarkStart w:id="312" w:name="_Toc334539821"/>
      <w:bookmarkStart w:id="313" w:name="_Toc335662315"/>
      <w:bookmarkStart w:id="314" w:name="_Toc335666275"/>
      <w:bookmarkStart w:id="315" w:name="_Toc336033101"/>
      <w:bookmarkStart w:id="316" w:name="_Toc336910458"/>
      <w:bookmarkStart w:id="317" w:name="_Toc338624917"/>
      <w:bookmarkStart w:id="318" w:name="_Toc338625144"/>
      <w:bookmarkStart w:id="319" w:name="_Toc338625505"/>
      <w:bookmarkStart w:id="320" w:name="_Toc338691084"/>
      <w:bookmarkStart w:id="321" w:name="_Toc341210552"/>
      <w:r w:rsidRPr="00DA2A8F">
        <w:rPr>
          <w:bCs/>
        </w:rPr>
        <w:t>Figure 2.6</w:t>
      </w:r>
      <w:r w:rsidR="00D95069" w:rsidRPr="00DA2A8F">
        <w:rPr>
          <w:bCs/>
        </w:rPr>
        <w:t>:</w:t>
      </w:r>
      <w:r w:rsidR="00D95069" w:rsidRPr="00DA2A8F">
        <w:rPr>
          <w:b/>
        </w:rPr>
        <w:t xml:space="preserve"> </w:t>
      </w:r>
      <w:r w:rsidR="00D95069" w:rsidRPr="00DA2A8F">
        <w:t>Conceptual diagram of a power system with PMUs</w:t>
      </w:r>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p>
    <w:p w:rsidR="00D95069" w:rsidRPr="00DA2A8F" w:rsidRDefault="00D95069" w:rsidP="00D95069"/>
    <w:p w:rsidR="00D95069" w:rsidRPr="00DA2A8F" w:rsidRDefault="00D95069" w:rsidP="00AC33FE">
      <w:pPr>
        <w:spacing w:line="240" w:lineRule="auto"/>
        <w:jc w:val="center"/>
      </w:pPr>
      <w:r w:rsidRPr="00DA2A8F">
        <w:rPr>
          <w:noProof/>
        </w:rPr>
        <mc:AlternateContent>
          <mc:Choice Requires="wpg">
            <w:drawing>
              <wp:inline distT="0" distB="0" distL="0" distR="0">
                <wp:extent cx="3689797" cy="1171977"/>
                <wp:effectExtent l="0" t="0" r="2368550" b="561975"/>
                <wp:docPr id="33793" name="Group 1"/>
                <wp:cNvGraphicFramePr/>
                <a:graphic xmlns:a="http://schemas.openxmlformats.org/drawingml/2006/main">
                  <a:graphicData uri="http://schemas.microsoft.com/office/word/2010/wordprocessingGroup">
                    <wpg:wgp>
                      <wpg:cNvGrpSpPr/>
                      <wpg:grpSpPr bwMode="auto">
                        <a:xfrm>
                          <a:off x="0" y="0"/>
                          <a:ext cx="6081867" cy="1752600"/>
                          <a:chOff x="1371600" y="1676400"/>
                          <a:chExt cx="3930" cy="1133"/>
                        </a:xfrm>
                      </wpg:grpSpPr>
                      <wps:wsp>
                        <wps:cNvPr id="3439" name="AutoShape 27"/>
                        <wps:cNvSpPr>
                          <a:spLocks noChangeAspect="1" noChangeArrowheads="1" noTextEdit="1"/>
                        </wps:cNvSpPr>
                        <wps:spPr bwMode="auto">
                          <a:xfrm>
                            <a:off x="1371600" y="1676400"/>
                            <a:ext cx="3930" cy="1133"/>
                          </a:xfrm>
                          <a:prstGeom prst="rect">
                            <a:avLst/>
                          </a:prstGeom>
                          <a:noFill/>
                          <a:ln w="28575">
                            <a:noFill/>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40" name="AutoShape 26"/>
                        <wps:cNvSpPr>
                          <a:spLocks noChangeShapeType="1"/>
                        </wps:cNvSpPr>
                        <wps:spPr bwMode="auto">
                          <a:xfrm>
                            <a:off x="1372093" y="1676642"/>
                            <a:ext cx="12" cy="381"/>
                          </a:xfrm>
                          <a:prstGeom prst="straightConnector1">
                            <a:avLst/>
                          </a:prstGeom>
                          <a:noFill/>
                          <a:ln w="28575">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41" name="AutoShape 25"/>
                        <wps:cNvSpPr>
                          <a:spLocks noChangeShapeType="1"/>
                        </wps:cNvSpPr>
                        <wps:spPr bwMode="auto">
                          <a:xfrm>
                            <a:off x="1374960" y="1676642"/>
                            <a:ext cx="5" cy="381"/>
                          </a:xfrm>
                          <a:prstGeom prst="straightConnector1">
                            <a:avLst/>
                          </a:prstGeom>
                          <a:noFill/>
                          <a:ln w="28575">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42" name="AutoShape 24"/>
                        <wps:cNvSpPr>
                          <a:spLocks noChangeShapeType="1"/>
                        </wps:cNvSpPr>
                        <wps:spPr bwMode="auto">
                          <a:xfrm flipV="1">
                            <a:off x="1371942" y="1676834"/>
                            <a:ext cx="3110" cy="5"/>
                          </a:xfrm>
                          <a:prstGeom prst="straightConnector1">
                            <a:avLst/>
                          </a:prstGeom>
                          <a:noFill/>
                          <a:ln w="28575">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43" name="Rectangle 3443"/>
                        <wps:cNvSpPr>
                          <a:spLocks noChangeArrowheads="1"/>
                        </wps:cNvSpPr>
                        <wps:spPr bwMode="auto">
                          <a:xfrm>
                            <a:off x="1371670" y="1676642"/>
                            <a:ext cx="272" cy="393"/>
                          </a:xfrm>
                          <a:prstGeom prst="rect">
                            <a:avLst/>
                          </a:prstGeom>
                          <a:solidFill>
                            <a:srgbClr val="A5A5A5"/>
                          </a:solidFill>
                          <a:ln w="28575">
                            <a:solidFill>
                              <a:srgbClr val="000000"/>
                            </a:solidFill>
                            <a:miter lim="800000"/>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44" name="Rectangle 3444"/>
                        <wps:cNvSpPr>
                          <a:spLocks noChangeArrowheads="1"/>
                        </wps:cNvSpPr>
                        <wps:spPr bwMode="auto">
                          <a:xfrm>
                            <a:off x="1375052" y="1676642"/>
                            <a:ext cx="304" cy="381"/>
                          </a:xfrm>
                          <a:prstGeom prst="rect">
                            <a:avLst/>
                          </a:prstGeom>
                          <a:solidFill>
                            <a:srgbClr val="BFBFBF"/>
                          </a:solidFill>
                          <a:ln w="28575">
                            <a:solidFill>
                              <a:srgbClr val="000000"/>
                            </a:solidFill>
                            <a:miter lim="800000"/>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45" name="Oval 3445"/>
                        <wps:cNvSpPr>
                          <a:spLocks noChangeArrowheads="1"/>
                        </wps:cNvSpPr>
                        <wps:spPr bwMode="auto">
                          <a:xfrm>
                            <a:off x="1372258" y="1676765"/>
                            <a:ext cx="149" cy="143"/>
                          </a:xfrm>
                          <a:prstGeom prst="ellipse">
                            <a:avLst/>
                          </a:prstGeom>
                          <a:noFill/>
                          <a:ln w="28575">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46" name="Oval 3446"/>
                        <wps:cNvSpPr>
                          <a:spLocks noChangeArrowheads="1"/>
                        </wps:cNvSpPr>
                        <wps:spPr bwMode="auto">
                          <a:xfrm>
                            <a:off x="1372175" y="1676980"/>
                            <a:ext cx="103" cy="96"/>
                          </a:xfrm>
                          <a:prstGeom prst="ellipse">
                            <a:avLst/>
                          </a:prstGeom>
                          <a:noFill/>
                          <a:ln w="28575">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47" name="Oval 3447"/>
                        <wps:cNvSpPr>
                          <a:spLocks noChangeArrowheads="1"/>
                        </wps:cNvSpPr>
                        <wps:spPr bwMode="auto">
                          <a:xfrm>
                            <a:off x="1372172" y="1677035"/>
                            <a:ext cx="103" cy="96"/>
                          </a:xfrm>
                          <a:prstGeom prst="ellipse">
                            <a:avLst/>
                          </a:prstGeom>
                          <a:noFill/>
                          <a:ln w="28575">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48" name="AutoShape 18"/>
                        <wps:cNvSpPr>
                          <a:spLocks noChangeShapeType="1"/>
                        </wps:cNvSpPr>
                        <wps:spPr bwMode="auto">
                          <a:xfrm>
                            <a:off x="1372105" y="1676908"/>
                            <a:ext cx="115" cy="0"/>
                          </a:xfrm>
                          <a:prstGeom prst="straightConnector1">
                            <a:avLst/>
                          </a:prstGeom>
                          <a:noFill/>
                          <a:ln w="28575">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49" name="AutoShape 17"/>
                        <wps:cNvSpPr>
                          <a:spLocks noChangeShapeType="1"/>
                        </wps:cNvSpPr>
                        <wps:spPr bwMode="auto">
                          <a:xfrm>
                            <a:off x="1372221" y="1676908"/>
                            <a:ext cx="6" cy="72"/>
                          </a:xfrm>
                          <a:prstGeom prst="straightConnector1">
                            <a:avLst/>
                          </a:prstGeom>
                          <a:noFill/>
                          <a:ln w="28575">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50" name="AutoShape 16"/>
                        <wps:cNvSpPr>
                          <a:spLocks noChangeShapeType="1"/>
                        </wps:cNvSpPr>
                        <wps:spPr bwMode="auto">
                          <a:xfrm>
                            <a:off x="1372224" y="1677131"/>
                            <a:ext cx="3" cy="115"/>
                          </a:xfrm>
                          <a:prstGeom prst="straightConnector1">
                            <a:avLst/>
                          </a:prstGeom>
                          <a:noFill/>
                          <a:ln w="28575">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51" name="AutoShape 15"/>
                        <wps:cNvSpPr>
                          <a:spLocks noChangeShapeType="1"/>
                        </wps:cNvSpPr>
                        <wps:spPr bwMode="auto">
                          <a:xfrm>
                            <a:off x="1372333" y="1676908"/>
                            <a:ext cx="1" cy="338"/>
                          </a:xfrm>
                          <a:prstGeom prst="straightConnector1">
                            <a:avLst/>
                          </a:prstGeom>
                          <a:noFill/>
                          <a:ln w="28575">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52" name="Rectangle 3452"/>
                        <wps:cNvSpPr>
                          <a:spLocks noChangeArrowheads="1"/>
                        </wps:cNvSpPr>
                        <wps:spPr bwMode="auto">
                          <a:xfrm>
                            <a:off x="1372093" y="1677246"/>
                            <a:ext cx="334" cy="139"/>
                          </a:xfrm>
                          <a:prstGeom prst="rect">
                            <a:avLst/>
                          </a:prstGeom>
                          <a:noFill/>
                          <a:ln w="28575">
                            <a:solidFill>
                              <a:srgbClr val="000000"/>
                            </a:solidFill>
                            <a:miter lim="800000"/>
                            <a:headEnd/>
                            <a:tailEnd/>
                          </a:ln>
                        </wps:spPr>
                        <wps:txbx>
                          <w:txbxContent>
                            <w:p w:rsidR="00DE2A75" w:rsidRDefault="00DE2A75" w:rsidP="00DE2A75">
                              <w:pPr>
                                <w:pStyle w:val="NormalWeb"/>
                                <w:spacing w:before="0" w:beforeAutospacing="0" w:after="0" w:afterAutospacing="0"/>
                                <w:jc w:val="center"/>
                                <w:textAlignment w:val="baseline"/>
                              </w:pPr>
                              <w:r>
                                <w:rPr>
                                  <w:rFonts w:ascii="Arial" w:eastAsia="Times New Roman" w:hAnsi="Arial" w:cs="Arial"/>
                                  <w:color w:val="000000" w:themeColor="text1"/>
                                  <w:kern w:val="24"/>
                                  <w:sz w:val="28"/>
                                  <w:szCs w:val="28"/>
                                </w:rPr>
                                <w:t>PMU</w:t>
                              </w:r>
                            </w:p>
                          </w:txbxContent>
                        </wps:txbx>
                        <wps:bodyPr vert="horz" wrap="square" lIns="0" tIns="0" rIns="0" bIns="0" numCol="1" anchor="t" anchorCtr="0" compatLnSpc="1">
                          <a:prstTxWarp prst="textNoShape">
                            <a:avLst/>
                          </a:prstTxWarp>
                          <a:spAutoFit/>
                        </wps:bodyPr>
                      </wps:wsp>
                      <wps:wsp>
                        <wps:cNvPr id="3453" name="Oval 3453"/>
                        <wps:cNvSpPr>
                          <a:spLocks noChangeArrowheads="1"/>
                        </wps:cNvSpPr>
                        <wps:spPr bwMode="auto">
                          <a:xfrm>
                            <a:off x="1374615" y="1676765"/>
                            <a:ext cx="149" cy="143"/>
                          </a:xfrm>
                          <a:prstGeom prst="ellipse">
                            <a:avLst/>
                          </a:prstGeom>
                          <a:noFill/>
                          <a:ln w="28575">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54" name="Oval 3454"/>
                        <wps:cNvSpPr>
                          <a:spLocks noChangeArrowheads="1"/>
                        </wps:cNvSpPr>
                        <wps:spPr bwMode="auto">
                          <a:xfrm>
                            <a:off x="1374797" y="1677023"/>
                            <a:ext cx="103" cy="96"/>
                          </a:xfrm>
                          <a:prstGeom prst="ellipse">
                            <a:avLst/>
                          </a:prstGeom>
                          <a:noFill/>
                          <a:ln w="28575">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55" name="AutoShape 11"/>
                        <wps:cNvSpPr>
                          <a:spLocks noChangeShapeType="1"/>
                        </wps:cNvSpPr>
                        <wps:spPr bwMode="auto">
                          <a:xfrm>
                            <a:off x="1374844" y="1676908"/>
                            <a:ext cx="6" cy="72"/>
                          </a:xfrm>
                          <a:prstGeom prst="straightConnector1">
                            <a:avLst/>
                          </a:prstGeom>
                          <a:noFill/>
                          <a:ln w="28575">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56" name="AutoShape 10"/>
                        <wps:cNvSpPr>
                          <a:spLocks noChangeShapeType="1"/>
                        </wps:cNvSpPr>
                        <wps:spPr bwMode="auto">
                          <a:xfrm>
                            <a:off x="1374847" y="1677131"/>
                            <a:ext cx="3" cy="115"/>
                          </a:xfrm>
                          <a:prstGeom prst="straightConnector1">
                            <a:avLst/>
                          </a:prstGeom>
                          <a:noFill/>
                          <a:ln w="28575">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57" name="AutoShape 9"/>
                        <wps:cNvSpPr>
                          <a:spLocks noChangeShapeType="1"/>
                        </wps:cNvSpPr>
                        <wps:spPr bwMode="auto">
                          <a:xfrm>
                            <a:off x="1374690" y="1676908"/>
                            <a:ext cx="1" cy="338"/>
                          </a:xfrm>
                          <a:prstGeom prst="straightConnector1">
                            <a:avLst/>
                          </a:prstGeom>
                          <a:noFill/>
                          <a:ln w="28575">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58" name="Oval 3458"/>
                        <wps:cNvSpPr>
                          <a:spLocks noChangeArrowheads="1"/>
                        </wps:cNvSpPr>
                        <wps:spPr bwMode="auto">
                          <a:xfrm>
                            <a:off x="1374798" y="1676980"/>
                            <a:ext cx="103" cy="96"/>
                          </a:xfrm>
                          <a:prstGeom prst="ellipse">
                            <a:avLst/>
                          </a:prstGeom>
                          <a:noFill/>
                          <a:ln w="28575">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59" name="AutoShape 7"/>
                        <wps:cNvSpPr>
                          <a:spLocks noChangeShapeType="1"/>
                        </wps:cNvSpPr>
                        <wps:spPr bwMode="auto">
                          <a:xfrm>
                            <a:off x="1374847" y="1676908"/>
                            <a:ext cx="113" cy="0"/>
                          </a:xfrm>
                          <a:prstGeom prst="straightConnector1">
                            <a:avLst/>
                          </a:prstGeom>
                          <a:noFill/>
                          <a:ln w="28575">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60" name="Rectangle 3460"/>
                        <wps:cNvSpPr>
                          <a:spLocks noChangeArrowheads="1"/>
                        </wps:cNvSpPr>
                        <wps:spPr bwMode="auto">
                          <a:xfrm>
                            <a:off x="1374610" y="1677246"/>
                            <a:ext cx="334" cy="139"/>
                          </a:xfrm>
                          <a:prstGeom prst="rect">
                            <a:avLst/>
                          </a:prstGeom>
                          <a:noFill/>
                          <a:ln w="28575">
                            <a:solidFill>
                              <a:srgbClr val="000000"/>
                            </a:solidFill>
                            <a:miter lim="800000"/>
                            <a:headEnd/>
                            <a:tailEnd/>
                          </a:ln>
                        </wps:spPr>
                        <wps:txbx>
                          <w:txbxContent>
                            <w:p w:rsidR="00DE2A75" w:rsidRDefault="00DE2A75" w:rsidP="00DE2A75">
                              <w:pPr>
                                <w:pStyle w:val="NormalWeb"/>
                                <w:spacing w:before="0" w:beforeAutospacing="0" w:after="0" w:afterAutospacing="0"/>
                                <w:jc w:val="center"/>
                                <w:textAlignment w:val="baseline"/>
                              </w:pPr>
                              <w:r>
                                <w:rPr>
                                  <w:rFonts w:ascii="Arial" w:eastAsia="Times New Roman" w:hAnsi="Arial" w:cs="Arial"/>
                                  <w:color w:val="000000" w:themeColor="text1"/>
                                  <w:kern w:val="24"/>
                                  <w:sz w:val="28"/>
                                  <w:szCs w:val="28"/>
                                </w:rPr>
                                <w:t>PMU</w:t>
                              </w:r>
                            </w:p>
                          </w:txbxContent>
                        </wps:txbx>
                        <wps:bodyPr vert="horz" wrap="square" lIns="0" tIns="0" rIns="0" bIns="0" numCol="1" anchor="t" anchorCtr="0" compatLnSpc="1">
                          <a:prstTxWarp prst="textNoShape">
                            <a:avLst/>
                          </a:prstTxWarp>
                          <a:spAutoFit/>
                        </wps:bodyPr>
                      </wps:wsp>
                      <wps:wsp>
                        <wps:cNvPr id="3461" name="Text Box 5"/>
                        <wps:cNvSpPr txBox="1">
                          <a:spLocks noChangeArrowheads="1"/>
                        </wps:cNvSpPr>
                        <wps:spPr bwMode="auto">
                          <a:xfrm>
                            <a:off x="1372426" y="1676400"/>
                            <a:ext cx="385" cy="239"/>
                          </a:xfrm>
                          <a:prstGeom prst="rect">
                            <a:avLst/>
                          </a:prstGeom>
                          <a:noFill/>
                          <a:ln w="28575">
                            <a:noFill/>
                            <a:miter lim="800000"/>
                            <a:headEnd/>
                            <a:tailEnd/>
                          </a:ln>
                        </wps:spPr>
                        <wps:txbx>
                          <w:txbxContent>
                            <w:p w:rsidR="00DE2A75" w:rsidRDefault="00DE2A75" w:rsidP="00DE2A75">
                              <w:pPr>
                                <w:pStyle w:val="NormalWeb"/>
                                <w:spacing w:before="0" w:beforeAutospacing="0" w:after="0" w:afterAutospacing="0"/>
                                <w:textAlignment w:val="baseline"/>
                              </w:pPr>
                              <w:r>
                                <w:rPr>
                                  <w:rFonts w:ascii="Arial" w:eastAsia="Times New Roman" w:hAnsi="Arial" w:cs="Arial"/>
                                  <w:color w:val="000000" w:themeColor="text1"/>
                                  <w:kern w:val="24"/>
                                </w:rPr>
                                <w:t>Ṽs</w:t>
                              </w:r>
                              <w:r>
                                <w:rPr>
                                  <w:rFonts w:ascii="Cambria Math" w:eastAsia="Times New Roman" w:hAnsi="Cambria Math" w:cs="Arial"/>
                                  <w:color w:val="000000" w:themeColor="text1"/>
                                  <w:kern w:val="24"/>
                                </w:rPr>
                                <w:t>∡</w:t>
                              </w:r>
                              <w:r>
                                <w:rPr>
                                  <w:rFonts w:ascii="Arial" w:eastAsia="Times New Roman" w:hAnsi="Arial" w:cs="Arial"/>
                                  <w:color w:val="000000" w:themeColor="text1"/>
                                  <w:kern w:val="24"/>
                                </w:rPr>
                                <w:t>δ</w:t>
                              </w:r>
                              <w:r>
                                <w:rPr>
                                  <w:rFonts w:ascii="Cambria Math" w:eastAsia="Times New Roman" w:hAnsi="Cambria Math" w:cs="Arial"/>
                                  <w:color w:val="000000" w:themeColor="text1"/>
                                  <w:kern w:val="24"/>
                                </w:rPr>
                                <w:t>s</w:t>
                              </w:r>
                            </w:p>
                            <w:p w:rsidR="00DE2A75" w:rsidRDefault="00DE2A75" w:rsidP="00DE2A75">
                              <w:pPr>
                                <w:pStyle w:val="NormalWeb"/>
                                <w:kinsoku w:val="0"/>
                                <w:overflowPunct w:val="0"/>
                                <w:spacing w:before="0" w:beforeAutospacing="0" w:after="0" w:afterAutospacing="0"/>
                                <w:textAlignment w:val="baseline"/>
                              </w:pPr>
                              <w:r>
                                <w:rPr>
                                  <w:rFonts w:ascii="Arial" w:eastAsia="Times New Roman" w:hAnsi="Arial" w:cs="Arial"/>
                                  <w:color w:val="000000" w:themeColor="text1"/>
                                  <w:kern w:val="24"/>
                                </w:rPr>
                                <w:t>Ĩ</w:t>
                              </w:r>
                              <w:r>
                                <w:rPr>
                                  <w:rFonts w:ascii="Cambria Math" w:eastAsia="Times New Roman" w:hAnsi="Cambria Math" w:cs="Arial"/>
                                  <w:color w:val="000000" w:themeColor="text1"/>
                                  <w:kern w:val="24"/>
                                </w:rPr>
                                <w:t>s∡</w:t>
                              </w:r>
                              <w:r>
                                <w:rPr>
                                  <w:rFonts w:ascii="Arial" w:eastAsia="Times New Roman" w:hAnsi="Arial" w:cs="Arial"/>
                                  <w:color w:val="000000" w:themeColor="text1"/>
                                  <w:kern w:val="24"/>
                                </w:rPr>
                                <w:t>θ</w:t>
                              </w:r>
                              <w:r>
                                <w:rPr>
                                  <w:rFonts w:ascii="Cambria Math" w:eastAsia="Times New Roman" w:hAnsi="Cambria Math" w:cs="Arial"/>
                                  <w:color w:val="000000" w:themeColor="text1"/>
                                  <w:kern w:val="24"/>
                                </w:rPr>
                                <w:t>s</w:t>
                              </w:r>
                            </w:p>
                          </w:txbxContent>
                        </wps:txbx>
                        <wps:bodyPr vert="horz" wrap="square" lIns="0" tIns="0" rIns="0" bIns="0" numCol="1" anchor="t" anchorCtr="0" compatLnSpc="1">
                          <a:prstTxWarp prst="textNoShape">
                            <a:avLst/>
                          </a:prstTxWarp>
                          <a:spAutoFit/>
                        </wps:bodyPr>
                      </wps:wsp>
                      <wps:wsp>
                        <wps:cNvPr id="3462" name="Text Box 4"/>
                        <wps:cNvSpPr txBox="1">
                          <a:spLocks noChangeArrowheads="1"/>
                        </wps:cNvSpPr>
                        <wps:spPr bwMode="auto">
                          <a:xfrm>
                            <a:off x="1374337" y="1676434"/>
                            <a:ext cx="385" cy="219"/>
                          </a:xfrm>
                          <a:prstGeom prst="rect">
                            <a:avLst/>
                          </a:prstGeom>
                          <a:noFill/>
                          <a:ln w="28575">
                            <a:noFill/>
                            <a:miter lim="800000"/>
                            <a:headEnd/>
                            <a:tailEnd/>
                          </a:ln>
                        </wps:spPr>
                        <wps:txbx>
                          <w:txbxContent>
                            <w:p w:rsidR="00DE2A75" w:rsidRDefault="00DE2A75" w:rsidP="00DE2A75">
                              <w:pPr>
                                <w:pStyle w:val="NormalWeb"/>
                                <w:spacing w:before="0" w:beforeAutospacing="0" w:after="0" w:afterAutospacing="0"/>
                                <w:textAlignment w:val="baseline"/>
                              </w:pPr>
                              <w:r>
                                <w:rPr>
                                  <w:rFonts w:ascii="Arial" w:eastAsia="Times New Roman" w:hAnsi="Arial" w:cs="Arial"/>
                                  <w:color w:val="000000" w:themeColor="text1"/>
                                  <w:kern w:val="24"/>
                                  <w:sz w:val="22"/>
                                  <w:szCs w:val="22"/>
                                </w:rPr>
                                <w:t>Ṽr</w:t>
                              </w:r>
                              <w:r>
                                <w:rPr>
                                  <w:rFonts w:ascii="Cambria Math" w:eastAsia="Times New Roman" w:hAnsi="Cambria Math" w:cs="Arial"/>
                                  <w:color w:val="000000" w:themeColor="text1"/>
                                  <w:kern w:val="24"/>
                                  <w:sz w:val="22"/>
                                  <w:szCs w:val="22"/>
                                </w:rPr>
                                <w:t>∡</w:t>
                              </w:r>
                              <w:r>
                                <w:rPr>
                                  <w:rFonts w:ascii="Arial" w:eastAsia="Times New Roman" w:hAnsi="Arial" w:cs="Arial"/>
                                  <w:color w:val="000000" w:themeColor="text1"/>
                                  <w:kern w:val="24"/>
                                  <w:sz w:val="22"/>
                                  <w:szCs w:val="22"/>
                                </w:rPr>
                                <w:t>δ</w:t>
                              </w:r>
                              <w:r>
                                <w:rPr>
                                  <w:rFonts w:ascii="Cambria Math" w:eastAsia="Times New Roman" w:hAnsi="Cambria Math" w:cs="Arial"/>
                                  <w:color w:val="000000" w:themeColor="text1"/>
                                  <w:kern w:val="24"/>
                                  <w:sz w:val="22"/>
                                  <w:szCs w:val="22"/>
                                </w:rPr>
                                <w:t>r</w:t>
                              </w:r>
                            </w:p>
                            <w:p w:rsidR="00DE2A75" w:rsidRDefault="00DE2A75" w:rsidP="00DE2A75">
                              <w:pPr>
                                <w:pStyle w:val="NormalWeb"/>
                                <w:kinsoku w:val="0"/>
                                <w:overflowPunct w:val="0"/>
                                <w:spacing w:before="0" w:beforeAutospacing="0" w:after="0" w:afterAutospacing="0"/>
                                <w:textAlignment w:val="baseline"/>
                              </w:pPr>
                              <w:r>
                                <w:rPr>
                                  <w:rFonts w:ascii="Arial" w:eastAsia="Times New Roman" w:hAnsi="Arial" w:cs="Arial"/>
                                  <w:color w:val="000000" w:themeColor="text1"/>
                                  <w:kern w:val="24"/>
                                  <w:sz w:val="22"/>
                                  <w:szCs w:val="22"/>
                                </w:rPr>
                                <w:t>Ĩ</w:t>
                              </w:r>
                              <w:r>
                                <w:rPr>
                                  <w:rFonts w:ascii="Cambria Math" w:eastAsia="Times New Roman" w:hAnsi="Cambria Math" w:cs="Arial"/>
                                  <w:color w:val="000000" w:themeColor="text1"/>
                                  <w:kern w:val="24"/>
                                  <w:sz w:val="22"/>
                                  <w:szCs w:val="22"/>
                                </w:rPr>
                                <w:t>r∡</w:t>
                              </w:r>
                              <w:r>
                                <w:rPr>
                                  <w:rFonts w:ascii="Arial" w:eastAsia="Times New Roman" w:hAnsi="Arial" w:cs="Arial"/>
                                  <w:color w:val="000000" w:themeColor="text1"/>
                                  <w:kern w:val="24"/>
                                  <w:sz w:val="22"/>
                                  <w:szCs w:val="22"/>
                                </w:rPr>
                                <w:t>θ</w:t>
                              </w:r>
                              <w:r>
                                <w:rPr>
                                  <w:rFonts w:ascii="Cambria Math" w:eastAsia="Times New Roman" w:hAnsi="Cambria Math" w:cs="Arial"/>
                                  <w:color w:val="000000" w:themeColor="text1"/>
                                  <w:kern w:val="24"/>
                                  <w:sz w:val="22"/>
                                  <w:szCs w:val="22"/>
                                </w:rPr>
                                <w:t>r</w:t>
                              </w:r>
                            </w:p>
                          </w:txbxContent>
                        </wps:txbx>
                        <wps:bodyPr vert="horz" wrap="square" lIns="0" tIns="0" rIns="0" bIns="0" numCol="1" anchor="t" anchorCtr="0" compatLnSpc="1">
                          <a:prstTxWarp prst="textNoShape">
                            <a:avLst/>
                          </a:prstTxWarp>
                          <a:spAutoFit/>
                        </wps:bodyPr>
                      </wps:wsp>
                      <wps:wsp>
                        <wps:cNvPr id="3463" name="Text Box 3"/>
                        <wps:cNvSpPr txBox="1">
                          <a:spLocks noChangeArrowheads="1"/>
                        </wps:cNvSpPr>
                        <wps:spPr bwMode="auto">
                          <a:xfrm>
                            <a:off x="1373135" y="1676908"/>
                            <a:ext cx="503" cy="209"/>
                          </a:xfrm>
                          <a:prstGeom prst="rect">
                            <a:avLst/>
                          </a:prstGeom>
                          <a:noFill/>
                          <a:ln w="28575">
                            <a:noFill/>
                            <a:miter lim="800000"/>
                            <a:headEnd/>
                            <a:tailEnd/>
                          </a:ln>
                        </wps:spPr>
                        <wps:txbx>
                          <w:txbxContent>
                            <w:p w:rsidR="00DE2A75" w:rsidRDefault="00DE2A75" w:rsidP="00DE2A75">
                              <w:pPr>
                                <w:pStyle w:val="NormalWeb"/>
                                <w:spacing w:before="0" w:beforeAutospacing="0" w:after="0" w:afterAutospacing="0"/>
                                <w:textAlignment w:val="baseline"/>
                              </w:pPr>
                              <w:r>
                                <w:rPr>
                                  <w:rFonts w:ascii="Cambria Math" w:eastAsia="Times New Roman" w:hAnsi="Cambria Math" w:cs="Arial"/>
                                  <w:color w:val="000000" w:themeColor="text1"/>
                                  <w:kern w:val="24"/>
                                  <w:sz w:val="21"/>
                                  <w:szCs w:val="21"/>
                                </w:rPr>
                                <w:t>Z=R+jX</w:t>
                              </w:r>
                            </w:p>
                            <w:p w:rsidR="00DE2A75" w:rsidRDefault="00DE2A75" w:rsidP="00DE2A75">
                              <w:pPr>
                                <w:pStyle w:val="NormalWeb"/>
                                <w:kinsoku w:val="0"/>
                                <w:overflowPunct w:val="0"/>
                                <w:spacing w:before="0" w:beforeAutospacing="0" w:after="0" w:afterAutospacing="0"/>
                                <w:textAlignment w:val="baseline"/>
                              </w:pPr>
                              <w:r>
                                <w:rPr>
                                  <w:rFonts w:ascii="Arial" w:eastAsia="Times New Roman" w:hAnsi="Arial" w:cs="Arial"/>
                                  <w:color w:val="000000" w:themeColor="text1"/>
                                  <w:kern w:val="24"/>
                                  <w:sz w:val="21"/>
                                  <w:szCs w:val="21"/>
                                </w:rPr>
                                <w:t>Y=B+jG</w:t>
                              </w:r>
                            </w:p>
                          </w:txbxContent>
                        </wps:txbx>
                        <wps:bodyPr vert="horz" wrap="square" lIns="0" tIns="0" rIns="0" bIns="0" numCol="1" anchor="t" anchorCtr="0" compatLnSpc="1">
                          <a:prstTxWarp prst="textNoShape">
                            <a:avLst/>
                          </a:prstTxWarp>
                          <a:spAutoFit/>
                        </wps:bodyPr>
                      </wps:wsp>
                      <wps:wsp>
                        <wps:cNvPr id="3464" name="Text Box 2"/>
                        <wps:cNvSpPr txBox="1">
                          <a:spLocks noChangeArrowheads="1"/>
                        </wps:cNvSpPr>
                        <wps:spPr bwMode="auto">
                          <a:xfrm>
                            <a:off x="1373381" y="1676434"/>
                            <a:ext cx="385" cy="209"/>
                          </a:xfrm>
                          <a:prstGeom prst="rect">
                            <a:avLst/>
                          </a:prstGeom>
                          <a:noFill/>
                          <a:ln w="28575">
                            <a:noFill/>
                            <a:miter lim="800000"/>
                            <a:headEnd/>
                            <a:tailEnd/>
                          </a:ln>
                        </wps:spPr>
                        <wps:txbx>
                          <w:txbxContent>
                            <w:p w:rsidR="00DE2A75" w:rsidRDefault="00DE2A75" w:rsidP="00DE2A75">
                              <w:pPr>
                                <w:pStyle w:val="NormalWeb"/>
                                <w:spacing w:before="0" w:beforeAutospacing="0" w:after="0" w:afterAutospacing="0"/>
                                <w:textAlignment w:val="baseline"/>
                              </w:pPr>
                              <w:r>
                                <w:rPr>
                                  <w:rFonts w:ascii="Arial" w:eastAsia="Times New Roman" w:hAnsi="Arial" w:cs="Arial"/>
                                  <w:color w:val="000000" w:themeColor="text1"/>
                                  <w:kern w:val="24"/>
                                  <w:sz w:val="21"/>
                                  <w:szCs w:val="21"/>
                                </w:rPr>
                                <w:t xml:space="preserve">P </w:t>
                              </w:r>
                              <w:r>
                                <w:rPr>
                                  <w:rFonts w:eastAsia="Times New Roman" w:hAnsi="Wingdings" w:cs="Arial"/>
                                  <w:color w:val="000000" w:themeColor="text1"/>
                                  <w:kern w:val="24"/>
                                  <w:sz w:val="21"/>
                                  <w:szCs w:val="21"/>
                                </w:rPr>
                                <w:sym w:font="Wingdings" w:char="F0E0"/>
                              </w:r>
                            </w:p>
                            <w:p w:rsidR="00DE2A75" w:rsidRDefault="00DE2A75" w:rsidP="00DE2A75">
                              <w:pPr>
                                <w:pStyle w:val="NormalWeb"/>
                                <w:kinsoku w:val="0"/>
                                <w:overflowPunct w:val="0"/>
                                <w:spacing w:before="0" w:beforeAutospacing="0" w:after="0" w:afterAutospacing="0"/>
                                <w:textAlignment w:val="baseline"/>
                              </w:pPr>
                              <w:r>
                                <w:rPr>
                                  <w:rFonts w:eastAsia="Times New Roman" w:cs="Arial"/>
                                  <w:color w:val="000000" w:themeColor="text1"/>
                                  <w:kern w:val="24"/>
                                  <w:sz w:val="21"/>
                                  <w:szCs w:val="21"/>
                                </w:rPr>
                                <w:t>Q</w:t>
                              </w:r>
                              <w:r>
                                <w:rPr>
                                  <w:rFonts w:eastAsia="Times New Roman" w:hAnsi="Wingdings" w:cs="Arial"/>
                                  <w:color w:val="000000" w:themeColor="text1"/>
                                  <w:kern w:val="24"/>
                                  <w:sz w:val="21"/>
                                  <w:szCs w:val="21"/>
                                </w:rPr>
                                <w:sym w:font="Wingdings" w:char="F0E0"/>
                              </w:r>
                              <w:r>
                                <w:rPr>
                                  <w:rFonts w:ascii="Arial" w:eastAsia="Times New Roman" w:hAnsi="Arial" w:cs="Arial"/>
                                  <w:color w:val="000000" w:themeColor="text1"/>
                                  <w:kern w:val="24"/>
                                  <w:sz w:val="21"/>
                                  <w:szCs w:val="21"/>
                                </w:rPr>
                                <w:t xml:space="preserve"> </w:t>
                              </w:r>
                            </w:p>
                          </w:txbxContent>
                        </wps:txbx>
                        <wps:bodyPr vert="horz" wrap="square" lIns="0" tIns="0" rIns="0" bIns="0" numCol="1" anchor="t" anchorCtr="0" compatLnSpc="1">
                          <a:prstTxWarp prst="textNoShape">
                            <a:avLst/>
                          </a:prstTxWarp>
                          <a:spAutoFit/>
                        </wps:bodyPr>
                      </wps:wsp>
                    </wpg:wgp>
                  </a:graphicData>
                </a:graphic>
              </wp:inline>
            </w:drawing>
          </mc:Choice>
          <mc:Fallback>
            <w:pict>
              <v:group id="_x0000_s1512" style="width:290.55pt;height:92.3pt;mso-position-horizontal-relative:char;mso-position-vertical-relative:line" coordorigin="13716,16764" coordsize="3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">
                <v:rect id="AutoShape 27" o:spid="_x0000_s1513" style="position:absolute;left:13716;top:16764;width:39;height: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AwYsUA&#10;AADdAAAADwAAAGRycy9kb3ducmV2LnhtbESPQWvCQBSE74X+h+UVeqsbaygaXSUttHi0sVC8PbLP&#10;bDD7NmS3cfvvXUHwOMzMN8xqE20nRhp861jBdJKBIK6dbrlR8LP/fJmD8AFZY+eYFPyTh8368WGF&#10;hXZn/qaxCo1IEPYFKjAh9IWUvjZk0U9cT5y8oxsshiSHRuoBzwluO/maZW/SYstpwWBPH4bqU/Vn&#10;FchDtYsmf4/TY3n4PZW1zO3XqNTzUyyXIALFcA/f2lutYJbPFnB9k56AX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sDBixQAAAN0AAAAPAAAAAAAAAAAAAAAAAJgCAABkcnMv&#10;ZG93bnJldi54bWxQSwUGAAAAAAQABAD1AAAAigMAAAAA&#10;" filled="f" stroked="f" strokeweight="2.25pt">
                  <o:lock v:ext="edit" aspectratio="t" text="t"/>
                  <v:textbox>
                    <w:txbxContent>
                      <w:p w:rsidR="00DE2A75" w:rsidRDefault="00DE2A75" w:rsidP="00DE2A75">
                        <w:pPr>
                          <w:rPr>
                            <w:rFonts w:eastAsia="Times New Roman"/>
                          </w:rPr>
                        </w:pPr>
                      </w:p>
                    </w:txbxContent>
                  </v:textbox>
                </v:rect>
                <v:shape id="AutoShape 26" o:spid="_x0000_s1514" type="#_x0000_t32" style="position:absolute;left:13720;top:16766;width:1;height: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NYcMA&#10;AADdAAAADwAAAGRycy9kb3ducmV2LnhtbERPy2rCQBTdC/7DcIXudGIbSokZRQShLX3GLFxeMjcP&#10;zdyJmanGv+8sBJeH805Xg2nFmXrXWFYwn0UgiAurG64U5Lvt9AWE88gaW8uk4EoOVsvxKMVE2wv/&#10;0jnzlQgh7BJUUHvfJVK6oiaDbmY74sCVtjfoA+wrqXu8hHDTyscoepYGGw4NNXa0qak4Zn9GwWn/&#10;Zory48fZ3ef1HfND+RWfvpV6mAzrBQhPg7+Lb+5XreApjsP+8CY8Abn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GNYcMAAADdAAAADwAAAAAAAAAAAAAAAACYAgAAZHJzL2Rv&#10;d25yZXYueG1sUEsFBgAAAAAEAAQA9QAAAIgDAAAAAA==&#10;" strokeweight="2.25pt">
                  <v:textbox>
                    <w:txbxContent>
                      <w:p w:rsidR="00DE2A75" w:rsidRDefault="00DE2A75" w:rsidP="00DE2A75">
                        <w:pPr>
                          <w:rPr>
                            <w:rFonts w:eastAsia="Times New Roman"/>
                          </w:rPr>
                        </w:pPr>
                      </w:p>
                    </w:txbxContent>
                  </v:textbox>
                </v:shape>
                <v:shape id="AutoShape 25" o:spid="_x0000_s1515" type="#_x0000_t32" style="position:absolute;left:13749;top:16766;width:0;height: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0o+scA&#10;AADdAAAADwAAAGRycy9kb3ducmV2LnhtbESPW2vCQBSE3wv+h+UIvtWNNRRJsxERCiq9eXno4yF7&#10;ctHs2ZhdNf77bqHQx2FmvmHSeW8acaXO1ZYVTMYRCOLc6ppLBYf96+MMhPPIGhvLpOBODubZ4CHF&#10;RNsbb+m686UIEHYJKqi8bxMpXV6RQTe2LXHwCtsZ9EF2pdQd3gLcNPIpip6lwZrDQoUtLSvKT7uL&#10;UXD+Xpu8ePtydv9+3+DhWHzE50+lRsN+8QLCU+//w3/tlVYwjeMJ/L4JT0Bm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DdKPrHAAAA3QAAAA8AAAAAAAAAAAAAAAAAmAIAAGRy&#10;cy9kb3ducmV2LnhtbFBLBQYAAAAABAAEAPUAAACMAwAAAAA=&#10;" strokeweight="2.25pt">
                  <v:textbox>
                    <w:txbxContent>
                      <w:p w:rsidR="00DE2A75" w:rsidRDefault="00DE2A75" w:rsidP="00DE2A75">
                        <w:pPr>
                          <w:rPr>
                            <w:rFonts w:eastAsia="Times New Roman"/>
                          </w:rPr>
                        </w:pPr>
                      </w:p>
                    </w:txbxContent>
                  </v:textbox>
                </v:shape>
                <v:shape id="AutoShape 24" o:spid="_x0000_s1516" type="#_x0000_t32" style="position:absolute;left:13719;top:16768;width:31;height: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64DMMA&#10;AADdAAAADwAAAGRycy9kb3ducmV2LnhtbESPS2vCQBSF9wX/w3AFd3XiA2lTRxFRyNakuL5mbpPU&#10;zJ0wM2r01zuFgsvDeXyc5bo3rbiS841lBZNxAoK4tLrhSsF3sX//AOEDssbWMim4k4f1avC2xFTb&#10;Gx/omodKxBH2KSqoQ+hSKX1Zk0E/th1x9H6sMxiidJXUDm9x3LRymiQLabDhSKixo21N5Tm/mAg5&#10;meLzN8/uj5PPsOiOO3fc7pQaDfvNF4hAfXiF/9uZVjCbz6fw9yY+Ab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s64DMMAAADdAAAADwAAAAAAAAAAAAAAAACYAgAAZHJzL2Rv&#10;d25yZXYueG1sUEsFBgAAAAAEAAQA9QAAAIgDAAAAAA==&#10;" strokeweight="2.25pt">
                  <v:textbox>
                    <w:txbxContent>
                      <w:p w:rsidR="00DE2A75" w:rsidRDefault="00DE2A75" w:rsidP="00DE2A75">
                        <w:pPr>
                          <w:rPr>
                            <w:rFonts w:eastAsia="Times New Roman"/>
                          </w:rPr>
                        </w:pPr>
                      </w:p>
                    </w:txbxContent>
                  </v:textbox>
                </v:shape>
                <v:rect id="Rectangle 3443" o:spid="_x0000_s1517" style="position:absolute;left:13716;top:16766;width:3;height: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1CJMcA&#10;AADdAAAADwAAAGRycy9kb3ducmV2LnhtbESPQWsCMRSE74X+h/AK3mrWKqWsRpFCqRcFNYf29tg8&#10;d9fdvCxJdNf++kYo9DjMzDfMYjXYVlzJh9qxgsk4A0FcOFNzqUAfP57fQISIbLB1TApuFGC1fHxY&#10;YG5cz3u6HmIpEoRDjgqqGLtcylBUZDGMXUecvJPzFmOSvpTGY5/gtpUvWfYqLdacFirs6L2iojlc&#10;rAJ/67Xe+eZ7d/pq/PnnmOnPrVZq9DSs5yAiDfE//NfeGAXT2WwK9zfpCc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dQiTHAAAA3QAAAA8AAAAAAAAAAAAAAAAAmAIAAGRy&#10;cy9kb3ducmV2LnhtbFBLBQYAAAAABAAEAPUAAACMAwAAAAA=&#10;" fillcolor="#a5a5a5" strokeweight="2.25pt">
                  <v:textbox>
                    <w:txbxContent>
                      <w:p w:rsidR="00DE2A75" w:rsidRDefault="00DE2A75" w:rsidP="00DE2A75">
                        <w:pPr>
                          <w:rPr>
                            <w:rFonts w:eastAsia="Times New Roman"/>
                          </w:rPr>
                        </w:pPr>
                      </w:p>
                    </w:txbxContent>
                  </v:textbox>
                </v:rect>
                <v:rect id="Rectangle 3444" o:spid="_x0000_s1518" style="position:absolute;left:13750;top:16766;width:3;height: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MP9MQA&#10;AADdAAAADwAAAGRycy9kb3ducmV2LnhtbESPUWvCMBSF34X9h3AHvmmqFjeqUUQQlMnAbj/g0lyb&#10;YnNTkmi7f78MhD0ezjnf4ay3g23Fg3xoHCuYTTMQxJXTDdcKvr8Ok3cQISJrbB2Tgh8KsN28jNZY&#10;aNfzhR5lrEWCcChQgYmxK6QMlSGLYeo64uRdnbcYk/S11B77BLetnGfZUlpsOC0Y7GhvqLqVd6vg&#10;YxHOBzqW8mROuW/e6B6X/adS49dhtwIRaYj/4Wf7qBUs8jyHvzfpCc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zD/TEAAAA3QAAAA8AAAAAAAAAAAAAAAAAmAIAAGRycy9k&#10;b3ducmV2LnhtbFBLBQYAAAAABAAEAPUAAACJAwAAAAA=&#10;" fillcolor="#bfbfbf" strokeweight="2.25pt">
                  <v:textbox>
                    <w:txbxContent>
                      <w:p w:rsidR="00DE2A75" w:rsidRDefault="00DE2A75" w:rsidP="00DE2A75">
                        <w:pPr>
                          <w:rPr>
                            <w:rFonts w:eastAsia="Times New Roman"/>
                          </w:rPr>
                        </w:pPr>
                      </w:p>
                    </w:txbxContent>
                  </v:textbox>
                </v:rect>
                <v:oval id="Oval 3445" o:spid="_x0000_s1519" style="position:absolute;left:13722;top:16767;width:2;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ASK8QA&#10;AADdAAAADwAAAGRycy9kb3ducmV2LnhtbESPQWvCQBSE7wX/w/KE3nRXqyLRVaRYkUAPGvH8yD6T&#10;YPZtmt1q/PeuUOhxmJlvmOW6s7W4UesrxxpGQwWCOHem4kLDKfsazEH4gGywdkwaHuRhveq9LTEx&#10;7s4Huh1DISKEfYIayhCaREqfl2TRD11DHL2Lay2GKNtCmhbvEW5rOVZqJi1WHBdKbOizpPx6/LUa&#10;VJNm36klj3zO0uL6o/Zyt9X6vd9tFiACdeE//NfeGw0fk8kUXm/iE5C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7AEivEAAAA3QAAAA8AAAAAAAAAAAAAAAAAmAIAAGRycy9k&#10;b3ducmV2LnhtbFBLBQYAAAAABAAEAPUAAACJAwAAAAA=&#10;" filled="f" strokeweight="2.25pt">
                  <v:textbox>
                    <w:txbxContent>
                      <w:p w:rsidR="00DE2A75" w:rsidRDefault="00DE2A75" w:rsidP="00DE2A75">
                        <w:pPr>
                          <w:rPr>
                            <w:rFonts w:eastAsia="Times New Roman"/>
                          </w:rPr>
                        </w:pPr>
                      </w:p>
                    </w:txbxContent>
                  </v:textbox>
                </v:oval>
                <v:oval id="Oval 3446" o:spid="_x0000_s1520" style="position:absolute;left:13721;top:16769;width:1;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KMXMMA&#10;AADdAAAADwAAAGRycy9kb3ducmV2LnhtbESPT4vCMBTE78J+h/AWvGniH0S6RpFFRQoetMueH83b&#10;tti8dJuo9dsbQfA4zMxvmMWqs7W4UusrxxpGQwWCOHem4kLDT7YdzEH4gGywdkwa7uRhtfzoLTAx&#10;7sZHup5CISKEfYIayhCaREqfl2TRD11DHL0/11oMUbaFNC3eItzWcqzUTFqsOC6U2NB3Sfn5dLEa&#10;VJNmh9SSR/7N0uL8r/Zyt9G6/9mtv0AE6sI7/GrvjYbJdDqD55v4B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KMXMMAAADdAAAADwAAAAAAAAAAAAAAAACYAgAAZHJzL2Rv&#10;d25yZXYueG1sUEsFBgAAAAAEAAQA9QAAAIgDAAAAAA==&#10;" filled="f" strokeweight="2.25pt">
                  <v:textbox>
                    <w:txbxContent>
                      <w:p w:rsidR="00DE2A75" w:rsidRDefault="00DE2A75" w:rsidP="00DE2A75">
                        <w:pPr>
                          <w:rPr>
                            <w:rFonts w:eastAsia="Times New Roman"/>
                          </w:rPr>
                        </w:pPr>
                      </w:p>
                    </w:txbxContent>
                  </v:textbox>
                </v:oval>
                <v:oval id="Oval 3447" o:spid="_x0000_s1521" style="position:absolute;left:13721;top:16770;width:1;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4px8QA&#10;AADdAAAADwAAAGRycy9kb3ducmV2LnhtbESPQWvCQBSE7wX/w/KE3nRXKyrRVaRYkUAPGvH8yD6T&#10;YPZtmt1q/PeuUOhxmJlvmOW6s7W4UesrxxpGQwWCOHem4kLDKfsazEH4gGywdkwaHuRhveq9LTEx&#10;7s4Huh1DISKEfYIayhCaREqfl2TRD11DHL2Lay2GKNtCmhbvEW5rOVZqKi1WHBdKbOizpPx6/LUa&#10;VJNm36klj3zO0uL6o/Zyt9X6vd9tFiACdeE//NfeGw0fk8kMXm/iE5C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eKcfEAAAA3QAAAA8AAAAAAAAAAAAAAAAAmAIAAGRycy9k&#10;b3ducmV2LnhtbFBLBQYAAAAABAAEAPUAAACJAwAAAAA=&#10;" filled="f" strokeweight="2.25pt">
                  <v:textbox>
                    <w:txbxContent>
                      <w:p w:rsidR="00DE2A75" w:rsidRDefault="00DE2A75" w:rsidP="00DE2A75">
                        <w:pPr>
                          <w:rPr>
                            <w:rFonts w:eastAsia="Times New Roman"/>
                          </w:rPr>
                        </w:pPr>
                      </w:p>
                    </w:txbxContent>
                  </v:textbox>
                </v:oval>
                <v:shape id="AutoShape 18" o:spid="_x0000_s1522" type="#_x0000_t32" style="position:absolute;left:13721;top:16769;width:1;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eBZ8MA&#10;AADdAAAADwAAAGRycy9kb3ducmV2LnhtbERPy2rCQBTdC/7DcIXudGIbSokZRQShLX3GLFxeMjcP&#10;zdyJmanGv+8sBJeH805Xg2nFmXrXWFYwn0UgiAurG64U5Lvt9AWE88gaW8uk4EoOVsvxKMVE2wv/&#10;0jnzlQgh7BJUUHvfJVK6oiaDbmY74sCVtjfoA+wrqXu8hHDTyscoepYGGw4NNXa0qak4Zn9GwWn/&#10;Zory48fZ3ef1HfND+RWfvpV6mAzrBQhPg7+Lb+5XreApjsPc8CY8Abn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eeBZ8MAAADdAAAADwAAAAAAAAAAAAAAAACYAgAAZHJzL2Rv&#10;d25yZXYueG1sUEsFBgAAAAAEAAQA9QAAAIgDAAAAAA==&#10;" strokeweight="2.25pt">
                  <v:textbox>
                    <w:txbxContent>
                      <w:p w:rsidR="00DE2A75" w:rsidRDefault="00DE2A75" w:rsidP="00DE2A75">
                        <w:pPr>
                          <w:rPr>
                            <w:rFonts w:eastAsia="Times New Roman"/>
                          </w:rPr>
                        </w:pPr>
                      </w:p>
                    </w:txbxContent>
                  </v:textbox>
                </v:shape>
                <v:shape id="AutoShape 17" o:spid="_x0000_s1523" type="#_x0000_t32" style="position:absolute;left:13722;top:16769;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sk/McA&#10;AADdAAAADwAAAGRycy9kb3ducmV2LnhtbESPS2sCQRCE74H8h6EFb3FWXSSujhKEQBRN4uPgsdnp&#10;fSQ7PevOqOu/d4RAjkVVfUVN562pxIUaV1pW0O9FIIhTq0vOFRz27y+vIJxH1lhZJgU3cjCfPT9N&#10;MdH2ylu67HwuAoRdggoK7+tESpcWZND1bE0cvMw2Bn2QTS51g9cAN5UcRNFIGiw5LBRY06Kg9Hd3&#10;NgpOx6VJs/W3s/vNbYWHn+wzPn0p1e20bxMQnlr/H/5rf2gFwzgew+NNeAJy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6rJPzHAAAA3QAAAA8AAAAAAAAAAAAAAAAAmAIAAGRy&#10;cy9kb3ducmV2LnhtbFBLBQYAAAAABAAEAPUAAACMAwAAAAA=&#10;" strokeweight="2.25pt">
                  <v:textbox>
                    <w:txbxContent>
                      <w:p w:rsidR="00DE2A75" w:rsidRDefault="00DE2A75" w:rsidP="00DE2A75">
                        <w:pPr>
                          <w:rPr>
                            <w:rFonts w:eastAsia="Times New Roman"/>
                          </w:rPr>
                        </w:pPr>
                      </w:p>
                    </w:txbxContent>
                  </v:textbox>
                </v:shape>
                <v:shape id="AutoShape 16" o:spid="_x0000_s1524" type="#_x0000_t32" style="position:absolute;left:13722;top:16771;width:0;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gbvMIA&#10;AADdAAAADwAAAGRycy9kb3ducmV2LnhtbERPy2oCMRTdC/5DuEJ3NeOTMhqlFARbfOuiy8vkzkMn&#10;N+Mk1fHvzaLg8nDe03ljSnGj2hWWFfS6EQjixOqCMwWn4+L9A4TzyBpLy6TgQQ7ms3ZrirG2d97T&#10;7eAzEULYxagg976KpXRJTgZd11bEgUttbdAHWGdS13gP4aaU/SgaS4MFh4YcK/rKKbkc/oyC6++3&#10;SdLVztnj+vGDp3O6GV63Sr11ms8JCE+Nf4n/3UutYDAchf3hTXgCcvY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SBu8wgAAAN0AAAAPAAAAAAAAAAAAAAAAAJgCAABkcnMvZG93&#10;bnJldi54bWxQSwUGAAAAAAQABAD1AAAAhwMAAAAA&#10;" strokeweight="2.25pt">
                  <v:textbox>
                    <w:txbxContent>
                      <w:p w:rsidR="00DE2A75" w:rsidRDefault="00DE2A75" w:rsidP="00DE2A75">
                        <w:pPr>
                          <w:rPr>
                            <w:rFonts w:eastAsia="Times New Roman"/>
                          </w:rPr>
                        </w:pPr>
                      </w:p>
                    </w:txbxContent>
                  </v:textbox>
                </v:shape>
                <v:shape id="AutoShape 15" o:spid="_x0000_s1525" type="#_x0000_t32" style="position:absolute;left:13723;top:16769;width:0;height: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S+J8cA&#10;AADdAAAADwAAAGRycy9kb3ducmV2LnhtbESPT2vCQBTE74LfYXmF3nRja0VSV5GCYEurrcnB4yP7&#10;8kezb2N2q/HbdwuCx2FmfsPMFp2pxZlaV1lWMBpGIIgzqysuFKTJajAF4TyyxtoyKbiSg8W835th&#10;rO2Ff+i884UIEHYxKii9b2IpXVaSQTe0DXHwctsa9EG2hdQtXgLc1PIpiibSYMVhocSG3krKjrtf&#10;o+C0fzdZ/vntbPJ1/cD0kG/Gp61Sjw/d8hWEp87fw7f2Wit4Hr+M4P9NeAJy/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EvifHAAAA3QAAAA8AAAAAAAAAAAAAAAAAmAIAAGRy&#10;cy9kb3ducmV2LnhtbFBLBQYAAAAABAAEAPUAAACMAwAAAAA=&#10;" strokeweight="2.25pt">
                  <v:textbox>
                    <w:txbxContent>
                      <w:p w:rsidR="00DE2A75" w:rsidRDefault="00DE2A75" w:rsidP="00DE2A75">
                        <w:pPr>
                          <w:rPr>
                            <w:rFonts w:eastAsia="Times New Roman"/>
                          </w:rPr>
                        </w:pPr>
                      </w:p>
                    </w:txbxContent>
                  </v:textbox>
                </v:shape>
                <v:rect id="Rectangle 3452" o:spid="_x0000_s1526" style="position:absolute;left:13720;top:16772;width:4;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ZfzsYA&#10;AADdAAAADwAAAGRycy9kb3ducmV2LnhtbESPQWvCQBSE70L/w/IKvenGtEqJriKBFqFBMNWDt0f2&#10;mQSzb0N2G9N/7wqCx2FmvmGW68E0oqfO1ZYVTCcRCOLC6ppLBYffr/EnCOeRNTaWScE/OVivXkZL&#10;TLS98p763JciQNglqKDyvk2kdEVFBt3EtsTBO9vOoA+yK6Xu8BrgppFxFM2lwZrDQoUtpRUVl/zP&#10;KMiO22KILzo9p+lG94fvbHf6yZR6ex02CxCeBv8MP9pbreD9YxbD/U14AnJ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xZfzsYAAADdAAAADwAAAAAAAAAAAAAAAACYAgAAZHJz&#10;L2Rvd25yZXYueG1sUEsFBgAAAAAEAAQA9QAAAIsDAAAAAA==&#10;" filled="f" strokeweight="2.25pt">
                  <v:textbox style="mso-fit-shape-to-text:t" inset="0,0,0,0">
                    <w:txbxContent>
                      <w:p w:rsidR="00DE2A75" w:rsidRDefault="00DE2A75" w:rsidP="00DE2A75">
                        <w:pPr>
                          <w:pStyle w:val="NormalWeb"/>
                          <w:spacing w:before="0" w:beforeAutospacing="0" w:after="0" w:afterAutospacing="0"/>
                          <w:jc w:val="center"/>
                          <w:textAlignment w:val="baseline"/>
                        </w:pPr>
                        <w:r>
                          <w:rPr>
                            <w:rFonts w:ascii="Arial" w:eastAsia="Times New Roman" w:hAnsi="Arial" w:cs="Arial"/>
                            <w:color w:val="000000" w:themeColor="text1"/>
                            <w:kern w:val="24"/>
                            <w:sz w:val="28"/>
                            <w:szCs w:val="28"/>
                          </w:rPr>
                          <w:t>PMU</w:t>
                        </w:r>
                      </w:p>
                    </w:txbxContent>
                  </v:textbox>
                </v:rect>
                <v:oval id="Oval 3453" o:spid="_x0000_s1527" style="position:absolute;left:13746;top:16767;width:1;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y5GcQA&#10;AADdAAAADwAAAGRycy9kb3ducmV2LnhtbESPT4vCMBTE7wv7HcJb8KbJ+mdZqlEWUZGCB+2y50fz&#10;bIvNS22i1m9vBGGPw8z8hpktOluLK7W+cqzhc6BAEOfOVFxo+M3W/W8QPiAbrB2Thjt5WMzf32aY&#10;GHfjPV0PoRARwj5BDWUITSKlz0uy6AeuIY7e0bUWQ5RtIU2Ltwi3tRwq9SUtVhwXSmxoWVJ+Olys&#10;BtWk2S615JH/srQ4ndVWblZa9z66nymIQF34D7/aW6NhNJ6M4PkmPg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8uRnEAAAA3QAAAA8AAAAAAAAAAAAAAAAAmAIAAGRycy9k&#10;b3ducmV2LnhtbFBLBQYAAAAABAAEAPUAAACJAwAAAAA=&#10;" filled="f" strokeweight="2.25pt">
                  <v:textbox>
                    <w:txbxContent>
                      <w:p w:rsidR="00DE2A75" w:rsidRDefault="00DE2A75" w:rsidP="00DE2A75">
                        <w:pPr>
                          <w:rPr>
                            <w:rFonts w:eastAsia="Times New Roman"/>
                          </w:rPr>
                        </w:pPr>
                      </w:p>
                    </w:txbxContent>
                  </v:textbox>
                </v:oval>
                <v:oval id="Oval 3454" o:spid="_x0000_s1528" style="position:absolute;left:13747;top:16770;width:2;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UhbcQA&#10;AADdAAAADwAAAGRycy9kb3ducmV2LnhtbESPQWvCQBSE7wX/w/KE3nRXqyLRVaRYkUAPGvH8yD6T&#10;YPZtmt1q/PeuUOhxmJlvmOW6s7W4UesrxxpGQwWCOHem4kLDKfsazEH4gGywdkwaHuRhveq9LTEx&#10;7s4Huh1DISKEfYIayhCaREqfl2TRD11DHL2Lay2GKNtCmhbvEW5rOVZqJi1WHBdKbOizpPx6/LUa&#10;VJNm36klj3zO0uL6o/Zyt9X6vd9tFiACdeE//NfeGw0fk+kEXm/iE5C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VIW3EAAAA3QAAAA8AAAAAAAAAAAAAAAAAmAIAAGRycy9k&#10;b3ducmV2LnhtbFBLBQYAAAAABAAEAPUAAACJAwAAAAA=&#10;" filled="f" strokeweight="2.25pt">
                  <v:textbox>
                    <w:txbxContent>
                      <w:p w:rsidR="00DE2A75" w:rsidRDefault="00DE2A75" w:rsidP="00DE2A75">
                        <w:pPr>
                          <w:rPr>
                            <w:rFonts w:eastAsia="Times New Roman"/>
                          </w:rPr>
                        </w:pPr>
                      </w:p>
                    </w:txbxContent>
                  </v:textbox>
                </v:oval>
                <v:shape id="AutoShape 11" o:spid="_x0000_s1529" type="#_x0000_t32" style="position:absolute;left:13748;top:16769;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4JMYA&#10;AADdAAAADwAAAGRycy9kb3ducmV2LnhtbESPS2sCQRCE7wH/w9BCbnHWV5DVUUQQTIjG18Fjs9P7&#10;SHZ61p1R13/vCIEci6r6iprMGlOKK9WusKyg24lAECdWF5wpOB6WbyMQziNrLC2Tgjs5mE1bLxOM&#10;tb3xjq57n4kAYRejgtz7KpbSJTkZdB1bEQcvtbVBH2SdSV3jLcBNKXtR9C4NFhwWcqxokVPyu78Y&#10;BefTh0nSr62zh/X9E48/6WZw/lbqtd3MxyA8Nf4//NdeaQX9wXAIzzfhCcjp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j+4JMYAAADdAAAADwAAAAAAAAAAAAAAAACYAgAAZHJz&#10;L2Rvd25yZXYueG1sUEsFBgAAAAAEAAQA9QAAAIsDAAAAAA==&#10;" strokeweight="2.25pt">
                  <v:textbox>
                    <w:txbxContent>
                      <w:p w:rsidR="00DE2A75" w:rsidRDefault="00DE2A75" w:rsidP="00DE2A75">
                        <w:pPr>
                          <w:rPr>
                            <w:rFonts w:eastAsia="Times New Roman"/>
                          </w:rPr>
                        </w:pPr>
                      </w:p>
                    </w:txbxContent>
                  </v:textbox>
                </v:shape>
                <v:shape id="AutoShape 10" o:spid="_x0000_s1530" type="#_x0000_t32" style="position:absolute;left:13748;top:16771;width:0;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0mU8YA&#10;AADdAAAADwAAAGRycy9kb3ducmV2LnhtbESPS2sCQRCE70L+w9ABbzobX8jGUUJAUDG+Dx6bnd5H&#10;stOz7kx0/feZgOCxqKqvqMmsMaW4Uu0KywreuhEI4sTqgjMFp+O8MwbhPLLG0jIpuJOD2fSlNcFY&#10;2xvv6XrwmQgQdjEqyL2vYildkpNB17UVcfBSWxv0QdaZ1DXeAtyUshdFI2mw4LCQY0WfOSU/h1+j&#10;4HJemiRd75w9ft1XePpON4PLVqn2a/PxDsJT45/hR3uhFfQHwxH8vwlPQE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u0mU8YAAADdAAAADwAAAAAAAAAAAAAAAACYAgAAZHJz&#10;L2Rvd25yZXYueG1sUEsFBgAAAAAEAAQA9QAAAIsDAAAAAA==&#10;" strokeweight="2.25pt">
                  <v:textbox>
                    <w:txbxContent>
                      <w:p w:rsidR="00DE2A75" w:rsidRDefault="00DE2A75" w:rsidP="00DE2A75">
                        <w:pPr>
                          <w:rPr>
                            <w:rFonts w:eastAsia="Times New Roman"/>
                          </w:rPr>
                        </w:pPr>
                      </w:p>
                    </w:txbxContent>
                  </v:textbox>
                </v:shape>
                <v:shape id="AutoShape 9" o:spid="_x0000_s1531" type="#_x0000_t32" style="position:absolute;left:13746;top:16769;width:0;height: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GDyMgA&#10;AADdAAAADwAAAGRycy9kb3ducmV2LnhtbESPS2sCQRCE74L/YWght+ysiY+wOkoQhCREEx+HHJud&#10;3key07PujLr+e0cIeCyq6itqOm9NJU7UuNKygn4UgyBOrS45V7DfLR9fQDiPrLGyTAou5GA+63am&#10;mGh75g2dtj4XAcIuQQWF93UipUsLMugiWxMHL7ONQR9kk0vd4DnATSWf4ngkDZYcFgqsaVFQ+rc9&#10;GgWHn3eTZp/fzu5Wlw/c/2brweFLqYde+zoB4an19/B/+00reB4Mx3B7E56An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1oYPIyAAAAN0AAAAPAAAAAAAAAAAAAAAAAJgCAABk&#10;cnMvZG93bnJldi54bWxQSwUGAAAAAAQABAD1AAAAjQMAAAAA&#10;" strokeweight="2.25pt">
                  <v:textbox>
                    <w:txbxContent>
                      <w:p w:rsidR="00DE2A75" w:rsidRDefault="00DE2A75" w:rsidP="00DE2A75">
                        <w:pPr>
                          <w:rPr>
                            <w:rFonts w:eastAsia="Times New Roman"/>
                          </w:rPr>
                        </w:pPr>
                      </w:p>
                    </w:txbxContent>
                  </v:textbox>
                </v:shape>
                <v:oval id="Oval 3458" o:spid="_x0000_s1532" style="position:absolute;left:13747;top:16769;width:2;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graMAA&#10;AADdAAAADwAAAGRycy9kb3ducmV2LnhtbERPTYvCMBC9C/6HMAveNFldZalGEXFFCh60suehGdti&#10;M6lNVuu/3xwEj4/3vVh1thZ3an3lWMPnSIEgzp2puNBwzn6G3yB8QDZYOyYNT/KwWvZ7C0yMe/CR&#10;7qdQiBjCPkENZQhNIqXPS7LoR64hjtzFtRZDhG0hTYuPGG5rOVZqJi1WHBtKbGhTUn49/VkNqkmz&#10;Q2rJI/9maXG9qb3cbbUefHTrOYhAXXiLX+690TD5msa58U18AnL5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RgraMAAAADdAAAADwAAAAAAAAAAAAAAAACYAgAAZHJzL2Rvd25y&#10;ZXYueG1sUEsFBgAAAAAEAAQA9QAAAIUDAAAAAA==&#10;" filled="f" strokeweight="2.25pt">
                  <v:textbox>
                    <w:txbxContent>
                      <w:p w:rsidR="00DE2A75" w:rsidRDefault="00DE2A75" w:rsidP="00DE2A75">
                        <w:pPr>
                          <w:rPr>
                            <w:rFonts w:eastAsia="Times New Roman"/>
                          </w:rPr>
                        </w:pPr>
                      </w:p>
                    </w:txbxContent>
                  </v:textbox>
                </v:oval>
                <v:shape id="AutoShape 7" o:spid="_x0000_s1533" type="#_x0000_t32" style="position:absolute;left:13748;top:16769;width:1;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KyIcgA&#10;AADdAAAADwAAAGRycy9kb3ducmV2LnhtbESPS2sCQRCE74L/YWght+ysiYpZHSUIQhKiiY9Djs1O&#10;7yPZ6Vl3Rl3/vSMEPBZV9RU1nbemEidqXGlZQT+KQRCnVpecK9jvlo9jEM4ja6wsk4ILOZjPup0p&#10;JtqeeUOnrc9FgLBLUEHhfZ1I6dKCDLrI1sTBy2xj0AfZ5FI3eA5wU8mnOB5JgyWHhQJrWhSU/m2P&#10;RsHh592k2ee3s7vV5QP3v9l6cPhS6qHXvk5AeGr9PfzfftMKngfDF7i9CU9Azq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crIhyAAAAN0AAAAPAAAAAAAAAAAAAAAAAJgCAABk&#10;cnMvZG93bnJldi54bWxQSwUGAAAAAAQABAD1AAAAjQMAAAAA&#10;" strokeweight="2.25pt">
                  <v:textbox>
                    <w:txbxContent>
                      <w:p w:rsidR="00DE2A75" w:rsidRDefault="00DE2A75" w:rsidP="00DE2A75">
                        <w:pPr>
                          <w:rPr>
                            <w:rFonts w:eastAsia="Times New Roman"/>
                          </w:rPr>
                        </w:pPr>
                      </w:p>
                    </w:txbxContent>
                  </v:textbox>
                </v:shape>
                <v:rect id="Rectangle 3460" o:spid="_x0000_s1534" style="position:absolute;left:13746;top:16772;width: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Sun8EA&#10;AADdAAAADwAAAGRycy9kb3ducmV2LnhtbERPy4rCMBTdD/gP4QruxlQdRKpRpKAIFsHXwt2lubbF&#10;5qY0sda/nywEl4fzXqw6U4mWGldaVjAaRiCIM6tLzhVczpvfGQjnkTVWlknBmxyslr2fBcbavvhI&#10;7cnnIoSwi1FB4X0dS+myggy6oa2JA3e3jUEfYJNL3eArhJtKjqNoKg2WHBoKrCkpKHucnkZBet1l&#10;3fihk3uSrHV72aaH2z5VatDv1nMQnjr/FX/cO61g8jcN+8Ob8ATk8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bkrp/BAAAA3QAAAA8AAAAAAAAAAAAAAAAAmAIAAGRycy9kb3du&#10;cmV2LnhtbFBLBQYAAAAABAAEAPUAAACGAwAAAAA=&#10;" filled="f" strokeweight="2.25pt">
                  <v:textbox style="mso-fit-shape-to-text:t" inset="0,0,0,0">
                    <w:txbxContent>
                      <w:p w:rsidR="00DE2A75" w:rsidRDefault="00DE2A75" w:rsidP="00DE2A75">
                        <w:pPr>
                          <w:pStyle w:val="NormalWeb"/>
                          <w:spacing w:before="0" w:beforeAutospacing="0" w:after="0" w:afterAutospacing="0"/>
                          <w:jc w:val="center"/>
                          <w:textAlignment w:val="baseline"/>
                        </w:pPr>
                        <w:r>
                          <w:rPr>
                            <w:rFonts w:ascii="Arial" w:eastAsia="Times New Roman" w:hAnsi="Arial" w:cs="Arial"/>
                            <w:color w:val="000000" w:themeColor="text1"/>
                            <w:kern w:val="24"/>
                            <w:sz w:val="28"/>
                            <w:szCs w:val="28"/>
                          </w:rPr>
                          <w:t>PMU</w:t>
                        </w:r>
                      </w:p>
                    </w:txbxContent>
                  </v:textbox>
                </v:rect>
                <v:shape id="Text Box 5" o:spid="_x0000_s1535" type="#_x0000_t202" style="position:absolute;left:13724;top:16764;width:4;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UqVsQA&#10;AADdAAAADwAAAGRycy9kb3ducmV2LnhtbESPT2sCMRTE74LfITzBm2bVRWRrlCIoIr1UvXh7JG//&#10;tMnLsom6fvumUOhxmJnfMOtt76x4UBcazwpm0wwEsfam4UrB9bKfrECEiGzQeiYFLwqw3QwHayyM&#10;f/InPc6xEgnCoUAFdYxtIWXQNTkMU98SJ6/0ncOYZFdJ0+EzwZ2V8yxbSocNp4UaW9rVpL/Pd6fA&#10;vG67kk5fH/OSD8dc57a6aavUeNS/v4GI1Mf/8F/7aBQs8uUMft+kJy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5FKlbEAAAA3QAAAA8AAAAAAAAAAAAAAAAAmAIAAGRycy9k&#10;b3ducmV2LnhtbFBLBQYAAAAABAAEAPUAAACJAwAAAAA=&#10;" filled="f" stroked="f" strokeweight="2.25pt">
                  <v:textbox style="mso-fit-shape-to-text:t" inset="0,0,0,0">
                    <w:txbxContent>
                      <w:p w:rsidR="00DE2A75" w:rsidRDefault="00DE2A75" w:rsidP="00DE2A75">
                        <w:pPr>
                          <w:pStyle w:val="NormalWeb"/>
                          <w:spacing w:before="0" w:beforeAutospacing="0" w:after="0" w:afterAutospacing="0"/>
                          <w:textAlignment w:val="baseline"/>
                        </w:pPr>
                        <w:r>
                          <w:rPr>
                            <w:rFonts w:ascii="Arial" w:eastAsia="Times New Roman" w:hAnsi="Arial" w:cs="Arial"/>
                            <w:color w:val="000000" w:themeColor="text1"/>
                            <w:kern w:val="24"/>
                          </w:rPr>
                          <w:t>Ṽs</w:t>
                        </w:r>
                        <w:r>
                          <w:rPr>
                            <w:rFonts w:ascii="Cambria Math" w:eastAsia="Times New Roman" w:hAnsi="Cambria Math" w:cs="Arial"/>
                            <w:color w:val="000000" w:themeColor="text1"/>
                            <w:kern w:val="24"/>
                          </w:rPr>
                          <w:t>∡</w:t>
                        </w:r>
                        <w:r>
                          <w:rPr>
                            <w:rFonts w:ascii="Arial" w:eastAsia="Times New Roman" w:hAnsi="Arial" w:cs="Arial"/>
                            <w:color w:val="000000" w:themeColor="text1"/>
                            <w:kern w:val="24"/>
                          </w:rPr>
                          <w:t>δ</w:t>
                        </w:r>
                        <w:r>
                          <w:rPr>
                            <w:rFonts w:ascii="Cambria Math" w:eastAsia="Times New Roman" w:hAnsi="Cambria Math" w:cs="Arial"/>
                            <w:color w:val="000000" w:themeColor="text1"/>
                            <w:kern w:val="24"/>
                          </w:rPr>
                          <w:t>s</w:t>
                        </w:r>
                      </w:p>
                      <w:p w:rsidR="00DE2A75" w:rsidRDefault="00DE2A75" w:rsidP="00DE2A75">
                        <w:pPr>
                          <w:pStyle w:val="NormalWeb"/>
                          <w:kinsoku w:val="0"/>
                          <w:overflowPunct w:val="0"/>
                          <w:spacing w:before="0" w:beforeAutospacing="0" w:after="0" w:afterAutospacing="0"/>
                          <w:textAlignment w:val="baseline"/>
                        </w:pPr>
                        <w:r>
                          <w:rPr>
                            <w:rFonts w:ascii="Arial" w:eastAsia="Times New Roman" w:hAnsi="Arial" w:cs="Arial"/>
                            <w:color w:val="000000" w:themeColor="text1"/>
                            <w:kern w:val="24"/>
                          </w:rPr>
                          <w:t>Ĩ</w:t>
                        </w:r>
                        <w:r>
                          <w:rPr>
                            <w:rFonts w:ascii="Cambria Math" w:eastAsia="Times New Roman" w:hAnsi="Cambria Math" w:cs="Arial"/>
                            <w:color w:val="000000" w:themeColor="text1"/>
                            <w:kern w:val="24"/>
                          </w:rPr>
                          <w:t>s∡</w:t>
                        </w:r>
                        <w:r>
                          <w:rPr>
                            <w:rFonts w:ascii="Arial" w:eastAsia="Times New Roman" w:hAnsi="Arial" w:cs="Arial"/>
                            <w:color w:val="000000" w:themeColor="text1"/>
                            <w:kern w:val="24"/>
                          </w:rPr>
                          <w:t>θ</w:t>
                        </w:r>
                        <w:r>
                          <w:rPr>
                            <w:rFonts w:ascii="Cambria Math" w:eastAsia="Times New Roman" w:hAnsi="Cambria Math" w:cs="Arial"/>
                            <w:color w:val="000000" w:themeColor="text1"/>
                            <w:kern w:val="24"/>
                          </w:rPr>
                          <w:t>s</w:t>
                        </w:r>
                      </w:p>
                    </w:txbxContent>
                  </v:textbox>
                </v:shape>
                <v:shape id="Text Box 4" o:spid="_x0000_s1536" type="#_x0000_t202" style="position:absolute;left:13743;top:16764;width:4;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e0IcQA&#10;AADdAAAADwAAAGRycy9kb3ducmV2LnhtbESPT2sCMRTE74LfITzBm2ZdFylbo4igiPRS24u3R/L2&#10;T5u8LJuo67dvCoUeh5n5DbPeDs6KO/Wh9axgMc9AEGtvWq4VfH4cZi8gQkQ2aD2TgicF2G7GozWW&#10;xj/4ne6XWIsE4VCigibGrpQy6IYchrnviJNX+d5hTLKvpenxkeDOyjzLVtJhy2mhwY72Denvy80p&#10;MM/rvqLz11te8fFU6MLWV22Vmk6G3SuISEP8D/+1T0bBsljl8PsmPQ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6XtCHEAAAA3QAAAA8AAAAAAAAAAAAAAAAAmAIAAGRycy9k&#10;b3ducmV2LnhtbFBLBQYAAAAABAAEAPUAAACJAwAAAAA=&#10;" filled="f" stroked="f" strokeweight="2.25pt">
                  <v:textbox style="mso-fit-shape-to-text:t" inset="0,0,0,0">
                    <w:txbxContent>
                      <w:p w:rsidR="00DE2A75" w:rsidRDefault="00DE2A75" w:rsidP="00DE2A75">
                        <w:pPr>
                          <w:pStyle w:val="NormalWeb"/>
                          <w:spacing w:before="0" w:beforeAutospacing="0" w:after="0" w:afterAutospacing="0"/>
                          <w:textAlignment w:val="baseline"/>
                        </w:pPr>
                        <w:r>
                          <w:rPr>
                            <w:rFonts w:ascii="Arial" w:eastAsia="Times New Roman" w:hAnsi="Arial" w:cs="Arial"/>
                            <w:color w:val="000000" w:themeColor="text1"/>
                            <w:kern w:val="24"/>
                            <w:sz w:val="22"/>
                            <w:szCs w:val="22"/>
                          </w:rPr>
                          <w:t>Ṽr</w:t>
                        </w:r>
                        <w:r>
                          <w:rPr>
                            <w:rFonts w:ascii="Cambria Math" w:eastAsia="Times New Roman" w:hAnsi="Cambria Math" w:cs="Arial"/>
                            <w:color w:val="000000" w:themeColor="text1"/>
                            <w:kern w:val="24"/>
                            <w:sz w:val="22"/>
                            <w:szCs w:val="22"/>
                          </w:rPr>
                          <w:t>∡</w:t>
                        </w:r>
                        <w:r>
                          <w:rPr>
                            <w:rFonts w:ascii="Arial" w:eastAsia="Times New Roman" w:hAnsi="Arial" w:cs="Arial"/>
                            <w:color w:val="000000" w:themeColor="text1"/>
                            <w:kern w:val="24"/>
                            <w:sz w:val="22"/>
                            <w:szCs w:val="22"/>
                          </w:rPr>
                          <w:t>δ</w:t>
                        </w:r>
                        <w:r>
                          <w:rPr>
                            <w:rFonts w:ascii="Cambria Math" w:eastAsia="Times New Roman" w:hAnsi="Cambria Math" w:cs="Arial"/>
                            <w:color w:val="000000" w:themeColor="text1"/>
                            <w:kern w:val="24"/>
                            <w:sz w:val="22"/>
                            <w:szCs w:val="22"/>
                          </w:rPr>
                          <w:t>r</w:t>
                        </w:r>
                      </w:p>
                      <w:p w:rsidR="00DE2A75" w:rsidRDefault="00DE2A75" w:rsidP="00DE2A75">
                        <w:pPr>
                          <w:pStyle w:val="NormalWeb"/>
                          <w:kinsoku w:val="0"/>
                          <w:overflowPunct w:val="0"/>
                          <w:spacing w:before="0" w:beforeAutospacing="0" w:after="0" w:afterAutospacing="0"/>
                          <w:textAlignment w:val="baseline"/>
                        </w:pPr>
                        <w:r>
                          <w:rPr>
                            <w:rFonts w:ascii="Arial" w:eastAsia="Times New Roman" w:hAnsi="Arial" w:cs="Arial"/>
                            <w:color w:val="000000" w:themeColor="text1"/>
                            <w:kern w:val="24"/>
                            <w:sz w:val="22"/>
                            <w:szCs w:val="22"/>
                          </w:rPr>
                          <w:t>Ĩ</w:t>
                        </w:r>
                        <w:r>
                          <w:rPr>
                            <w:rFonts w:ascii="Cambria Math" w:eastAsia="Times New Roman" w:hAnsi="Cambria Math" w:cs="Arial"/>
                            <w:color w:val="000000" w:themeColor="text1"/>
                            <w:kern w:val="24"/>
                            <w:sz w:val="22"/>
                            <w:szCs w:val="22"/>
                          </w:rPr>
                          <w:t>r∡</w:t>
                        </w:r>
                        <w:r>
                          <w:rPr>
                            <w:rFonts w:ascii="Arial" w:eastAsia="Times New Roman" w:hAnsi="Arial" w:cs="Arial"/>
                            <w:color w:val="000000" w:themeColor="text1"/>
                            <w:kern w:val="24"/>
                            <w:sz w:val="22"/>
                            <w:szCs w:val="22"/>
                          </w:rPr>
                          <w:t>θ</w:t>
                        </w:r>
                        <w:r>
                          <w:rPr>
                            <w:rFonts w:ascii="Cambria Math" w:eastAsia="Times New Roman" w:hAnsi="Cambria Math" w:cs="Arial"/>
                            <w:color w:val="000000" w:themeColor="text1"/>
                            <w:kern w:val="24"/>
                            <w:sz w:val="22"/>
                            <w:szCs w:val="22"/>
                          </w:rPr>
                          <w:t>r</w:t>
                        </w:r>
                      </w:p>
                    </w:txbxContent>
                  </v:textbox>
                </v:shape>
                <v:shape id="Text Box 3" o:spid="_x0000_s1537" type="#_x0000_t202" style="position:absolute;left:13731;top:16769;width:5;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sRusQA&#10;AADdAAAADwAAAGRycy9kb3ducmV2LnhtbESPzWsCMRTE7wX/h/AKvdVsdRHZGkUEixQvfly8PZK3&#10;HzV5WTaprv+9EQSPw8z8hpktemfFhbrQeFbwNcxAEGtvGq4UHA/rzymIEJENWs+k4EYBFvPB2wwL&#10;46+8o8s+ViJBOBSooI6xLaQMuiaHYehb4uSVvnMYk+wqaTq8JrizcpRlE+mw4bRQY0urmvR5/+8U&#10;mNtpVdLv33ZU8s8m17mtTtoq9fHeL79BROrjK/xsb4yCcT4Zw+NNegJ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bEbrEAAAA3QAAAA8AAAAAAAAAAAAAAAAAmAIAAGRycy9k&#10;b3ducmV2LnhtbFBLBQYAAAAABAAEAPUAAACJAwAAAAA=&#10;" filled="f" stroked="f" strokeweight="2.25pt">
                  <v:textbox style="mso-fit-shape-to-text:t" inset="0,0,0,0">
                    <w:txbxContent>
                      <w:p w:rsidR="00DE2A75" w:rsidRDefault="00DE2A75" w:rsidP="00DE2A75">
                        <w:pPr>
                          <w:pStyle w:val="NormalWeb"/>
                          <w:spacing w:before="0" w:beforeAutospacing="0" w:after="0" w:afterAutospacing="0"/>
                          <w:textAlignment w:val="baseline"/>
                        </w:pPr>
                        <w:r>
                          <w:rPr>
                            <w:rFonts w:ascii="Cambria Math" w:eastAsia="Times New Roman" w:hAnsi="Cambria Math" w:cs="Arial"/>
                            <w:color w:val="000000" w:themeColor="text1"/>
                            <w:kern w:val="24"/>
                            <w:sz w:val="21"/>
                            <w:szCs w:val="21"/>
                          </w:rPr>
                          <w:t>Z=R+jX</w:t>
                        </w:r>
                      </w:p>
                      <w:p w:rsidR="00DE2A75" w:rsidRDefault="00DE2A75" w:rsidP="00DE2A75">
                        <w:pPr>
                          <w:pStyle w:val="NormalWeb"/>
                          <w:kinsoku w:val="0"/>
                          <w:overflowPunct w:val="0"/>
                          <w:spacing w:before="0" w:beforeAutospacing="0" w:after="0" w:afterAutospacing="0"/>
                          <w:textAlignment w:val="baseline"/>
                        </w:pPr>
                        <w:r>
                          <w:rPr>
                            <w:rFonts w:ascii="Arial" w:eastAsia="Times New Roman" w:hAnsi="Arial" w:cs="Arial"/>
                            <w:color w:val="000000" w:themeColor="text1"/>
                            <w:kern w:val="24"/>
                            <w:sz w:val="21"/>
                            <w:szCs w:val="21"/>
                          </w:rPr>
                          <w:t>Y=B+jG</w:t>
                        </w:r>
                      </w:p>
                    </w:txbxContent>
                  </v:textbox>
                </v:shape>
                <v:shape id="Text Box 2" o:spid="_x0000_s1538" type="#_x0000_t202" style="position:absolute;left:13733;top:16764;width:4;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KJzsQA&#10;AADdAAAADwAAAGRycy9kb3ducmV2LnhtbESPT2sCMRTE7wW/Q3iCt5pVF5HVKCIoIr3U9uLtkbz9&#10;o8nLsom6fvumUOhxmJnfMKtN76x4UBcazwom4wwEsfam4UrB99f+fQEiRGSD1jMpeFGAzXrwtsLC&#10;+Cd/0uMcK5EgHApUUMfYFlIGXZPDMPYtcfJK3zmMSXaVNB0+E9xZOc2yuXTYcFqosaVdTfp2vjsF&#10;5nXZlXS6fkxLPhxzndvqoq1So2G/XYKI1Mf/8F/7aBTM8nkOv2/SE5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4yic7EAAAA3QAAAA8AAAAAAAAAAAAAAAAAmAIAAGRycy9k&#10;b3ducmV2LnhtbFBLBQYAAAAABAAEAPUAAACJAwAAAAA=&#10;" filled="f" stroked="f" strokeweight="2.25pt">
                  <v:textbox style="mso-fit-shape-to-text:t" inset="0,0,0,0">
                    <w:txbxContent>
                      <w:p w:rsidR="00DE2A75" w:rsidRDefault="00DE2A75" w:rsidP="00DE2A75">
                        <w:pPr>
                          <w:pStyle w:val="NormalWeb"/>
                          <w:spacing w:before="0" w:beforeAutospacing="0" w:after="0" w:afterAutospacing="0"/>
                          <w:textAlignment w:val="baseline"/>
                        </w:pPr>
                        <w:r>
                          <w:rPr>
                            <w:rFonts w:ascii="Arial" w:eastAsia="Times New Roman" w:hAnsi="Arial" w:cs="Arial"/>
                            <w:color w:val="000000" w:themeColor="text1"/>
                            <w:kern w:val="24"/>
                            <w:sz w:val="21"/>
                            <w:szCs w:val="21"/>
                          </w:rPr>
                          <w:t xml:space="preserve">P </w:t>
                        </w:r>
                        <w:r>
                          <w:rPr>
                            <w:rFonts w:eastAsia="Times New Roman" w:hAnsi="Wingdings" w:cs="Arial"/>
                            <w:color w:val="000000" w:themeColor="text1"/>
                            <w:kern w:val="24"/>
                            <w:sz w:val="21"/>
                            <w:szCs w:val="21"/>
                          </w:rPr>
                          <w:sym w:font="Wingdings" w:char="F0E0"/>
                        </w:r>
                      </w:p>
                      <w:p w:rsidR="00DE2A75" w:rsidRDefault="00DE2A75" w:rsidP="00DE2A75">
                        <w:pPr>
                          <w:pStyle w:val="NormalWeb"/>
                          <w:kinsoku w:val="0"/>
                          <w:overflowPunct w:val="0"/>
                          <w:spacing w:before="0" w:beforeAutospacing="0" w:after="0" w:afterAutospacing="0"/>
                          <w:textAlignment w:val="baseline"/>
                        </w:pPr>
                        <w:r>
                          <w:rPr>
                            <w:rFonts w:eastAsia="Times New Roman" w:cs="Arial"/>
                            <w:color w:val="000000" w:themeColor="text1"/>
                            <w:kern w:val="24"/>
                            <w:sz w:val="21"/>
                            <w:szCs w:val="21"/>
                          </w:rPr>
                          <w:t>Q</w:t>
                        </w:r>
                        <w:r>
                          <w:rPr>
                            <w:rFonts w:eastAsia="Times New Roman" w:hAnsi="Wingdings" w:cs="Arial"/>
                            <w:color w:val="000000" w:themeColor="text1"/>
                            <w:kern w:val="24"/>
                            <w:sz w:val="21"/>
                            <w:szCs w:val="21"/>
                          </w:rPr>
                          <w:sym w:font="Wingdings" w:char="F0E0"/>
                        </w:r>
                        <w:r>
                          <w:rPr>
                            <w:rFonts w:ascii="Arial" w:eastAsia="Times New Roman" w:hAnsi="Arial" w:cs="Arial"/>
                            <w:color w:val="000000" w:themeColor="text1"/>
                            <w:kern w:val="24"/>
                            <w:sz w:val="21"/>
                            <w:szCs w:val="21"/>
                          </w:rPr>
                          <w:t xml:space="preserve"> </w:t>
                        </w:r>
                      </w:p>
                    </w:txbxContent>
                  </v:textbox>
                </v:shape>
                <w10:anchorlock/>
              </v:group>
            </w:pict>
          </mc:Fallback>
        </mc:AlternateContent>
      </w:r>
    </w:p>
    <w:p w:rsidR="00D95069" w:rsidRPr="00DA2A8F" w:rsidRDefault="00D83362" w:rsidP="00AC33FE">
      <w:pPr>
        <w:pStyle w:val="Heading4"/>
        <w:spacing w:line="240" w:lineRule="auto"/>
      </w:pPr>
      <w:bookmarkStart w:id="322" w:name="_Toc334035582"/>
      <w:bookmarkStart w:id="323" w:name="_Toc334036057"/>
      <w:bookmarkStart w:id="324" w:name="_Toc334048340"/>
      <w:bookmarkStart w:id="325" w:name="_Toc334048851"/>
      <w:bookmarkStart w:id="326" w:name="_Toc334539822"/>
      <w:bookmarkStart w:id="327" w:name="_Toc335662316"/>
      <w:bookmarkStart w:id="328" w:name="_Toc335666276"/>
      <w:bookmarkStart w:id="329" w:name="_Toc336033102"/>
      <w:bookmarkStart w:id="330" w:name="_Toc336910459"/>
      <w:bookmarkStart w:id="331" w:name="_Toc338624918"/>
      <w:bookmarkStart w:id="332" w:name="_Toc338625145"/>
      <w:bookmarkStart w:id="333" w:name="_Toc338625506"/>
      <w:bookmarkStart w:id="334" w:name="_Toc338691085"/>
      <w:bookmarkStart w:id="335" w:name="_Toc341210553"/>
      <w:r w:rsidRPr="00DA2A8F">
        <w:t>Figure 2.7</w:t>
      </w:r>
      <w:r w:rsidR="00D95069" w:rsidRPr="00DA2A8F">
        <w:t>: Two bus system with PMUs</w:t>
      </w:r>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p>
    <w:p w:rsidR="00AC33FE" w:rsidRPr="00DA2A8F" w:rsidRDefault="00AC33FE" w:rsidP="00AC33FE"/>
    <w:p w:rsidR="00D95069" w:rsidRPr="00DA2A8F" w:rsidRDefault="00D95069" w:rsidP="00571CCF">
      <w:pPr>
        <w:pStyle w:val="TextAli"/>
      </w:pPr>
      <w:r w:rsidRPr="00DA2A8F">
        <w:t xml:space="preserve">In other example, PMUs deployed at both ends of a transmission line and measuring both currents and voltages facilitate online tracking of line parameters. Technically, we can calculate the line parameters by having all voltage and current data of both terminals. For this purpose we have Eq. 2.3 as voltage and current transfer matrix for nominal PI line model. Solving this equation for Z and Y leads to </w:t>
      </w:r>
      <w:r w:rsidR="00571CCF">
        <w:t>equations</w:t>
      </w:r>
      <w:r w:rsidRPr="00DA2A8F">
        <w:t xml:space="preserve"> 2.4 and 2.5, which present line parameters according to measurement of voltages and currents in both sides of the line. In real-time calculation, this can provide real-time monitoring of line parameters to detect possible line faults, seasonal line condition and temperature changes as well as loading of transmission lines [92], [93].</w:t>
      </w:r>
    </w:p>
    <w:p w:rsidR="00D95069" w:rsidRPr="00DA2A8F" w:rsidRDefault="00D95069" w:rsidP="00B53A78">
      <w:pPr>
        <w:jc w:val="center"/>
      </w:pPr>
      <w:r w:rsidRPr="00DA2A8F">
        <w:rPr>
          <w:noProof/>
        </w:rPr>
        <mc:AlternateContent>
          <mc:Choice Requires="wpg">
            <w:drawing>
              <wp:inline distT="0" distB="0" distL="0" distR="0">
                <wp:extent cx="3006970" cy="1318846"/>
                <wp:effectExtent l="0" t="0" r="993775" b="415290"/>
                <wp:docPr id="34820" name="Group 4"/>
                <wp:cNvGraphicFramePr/>
                <a:graphic xmlns:a="http://schemas.openxmlformats.org/drawingml/2006/main">
                  <a:graphicData uri="http://schemas.microsoft.com/office/word/2010/wordprocessingGroup">
                    <wpg:wgp>
                      <wpg:cNvGrpSpPr/>
                      <wpg:grpSpPr bwMode="auto">
                        <a:xfrm>
                          <a:off x="0" y="0"/>
                          <a:ext cx="3995767" cy="1828800"/>
                          <a:chOff x="2057399" y="1600200"/>
                          <a:chExt cx="3693" cy="1691"/>
                        </a:xfrm>
                      </wpg:grpSpPr>
                      <wps:wsp>
                        <wps:cNvPr id="3466" name="AutoShape 37"/>
                        <wps:cNvSpPr>
                          <a:spLocks noChangeAspect="1" noChangeArrowheads="1" noTextEdit="1"/>
                        </wps:cNvSpPr>
                        <wps:spPr bwMode="auto">
                          <a:xfrm>
                            <a:off x="2057399" y="1600200"/>
                            <a:ext cx="3693" cy="1691"/>
                          </a:xfrm>
                          <a:prstGeom prst="rect">
                            <a:avLst/>
                          </a:prstGeom>
                          <a:noFill/>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67" name="Rectangle 3467"/>
                        <wps:cNvSpPr>
                          <a:spLocks noChangeArrowheads="1"/>
                        </wps:cNvSpPr>
                        <wps:spPr bwMode="auto">
                          <a:xfrm>
                            <a:off x="2058681" y="1600615"/>
                            <a:ext cx="487" cy="143"/>
                          </a:xfrm>
                          <a:prstGeom prst="rect">
                            <a:avLst/>
                          </a:prstGeom>
                          <a:solidFill>
                            <a:srgbClr val="FFFFFF"/>
                          </a:solidFill>
                          <a:ln w="9525">
                            <a:solidFill>
                              <a:srgbClr val="000000"/>
                            </a:solidFill>
                            <a:miter lim="800000"/>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68" name="Rectangle 3468"/>
                        <wps:cNvSpPr>
                          <a:spLocks noChangeArrowheads="1"/>
                        </wps:cNvSpPr>
                        <wps:spPr bwMode="auto">
                          <a:xfrm>
                            <a:off x="2059493" y="1600613"/>
                            <a:ext cx="487" cy="143"/>
                          </a:xfrm>
                          <a:prstGeom prst="rect">
                            <a:avLst/>
                          </a:prstGeom>
                          <a:solidFill>
                            <a:srgbClr val="404040"/>
                          </a:solidFill>
                          <a:ln w="9525">
                            <a:solidFill>
                              <a:srgbClr val="000000"/>
                            </a:solidFill>
                            <a:miter lim="800000"/>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69" name="AutoShape 34"/>
                        <wps:cNvSpPr>
                          <a:spLocks noChangeShapeType="1"/>
                        </wps:cNvSpPr>
                        <wps:spPr bwMode="auto">
                          <a:xfrm flipV="1">
                            <a:off x="2059168" y="1600685"/>
                            <a:ext cx="325" cy="2"/>
                          </a:xfrm>
                          <a:prstGeom prst="straightConnector1">
                            <a:avLst/>
                          </a:prstGeom>
                          <a:noFill/>
                          <a:ln w="9525">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70" name="AutoShape 33"/>
                        <wps:cNvSpPr>
                          <a:spLocks noChangeShapeType="1"/>
                        </wps:cNvSpPr>
                        <wps:spPr bwMode="auto">
                          <a:xfrm flipH="1">
                            <a:off x="2057864" y="1600687"/>
                            <a:ext cx="817" cy="0"/>
                          </a:xfrm>
                          <a:prstGeom prst="straightConnector1">
                            <a:avLst/>
                          </a:prstGeom>
                          <a:noFill/>
                          <a:ln w="9525">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71" name="AutoShape 32"/>
                        <wps:cNvSpPr>
                          <a:spLocks noChangeShapeType="1"/>
                        </wps:cNvSpPr>
                        <wps:spPr bwMode="auto">
                          <a:xfrm>
                            <a:off x="2059980" y="1600685"/>
                            <a:ext cx="832" cy="2"/>
                          </a:xfrm>
                          <a:prstGeom prst="straightConnector1">
                            <a:avLst/>
                          </a:prstGeom>
                          <a:noFill/>
                          <a:ln w="9525">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72" name="AutoShape 31"/>
                        <wps:cNvSpPr>
                          <a:spLocks noChangeShapeType="1"/>
                        </wps:cNvSpPr>
                        <wps:spPr bwMode="auto">
                          <a:xfrm>
                            <a:off x="2058499" y="1600687"/>
                            <a:ext cx="0" cy="465"/>
                          </a:xfrm>
                          <a:prstGeom prst="straightConnector1">
                            <a:avLst/>
                          </a:prstGeom>
                          <a:noFill/>
                          <a:ln w="9525">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73" name="AutoShape 30"/>
                        <wps:cNvSpPr>
                          <a:spLocks noChangeShapeType="1"/>
                        </wps:cNvSpPr>
                        <wps:spPr bwMode="auto">
                          <a:xfrm>
                            <a:off x="2058499" y="1601307"/>
                            <a:ext cx="1" cy="437"/>
                          </a:xfrm>
                          <a:prstGeom prst="straightConnector1">
                            <a:avLst/>
                          </a:prstGeom>
                          <a:noFill/>
                          <a:ln w="9525">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74" name="AutoShape 29"/>
                        <wps:cNvSpPr>
                          <a:spLocks noChangeShapeType="1"/>
                        </wps:cNvSpPr>
                        <wps:spPr bwMode="auto">
                          <a:xfrm>
                            <a:off x="2057864" y="1601744"/>
                            <a:ext cx="2948" cy="0"/>
                          </a:xfrm>
                          <a:prstGeom prst="straightConnector1">
                            <a:avLst/>
                          </a:prstGeom>
                          <a:noFill/>
                          <a:ln w="9525">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75" name="AutoShape 28"/>
                        <wps:cNvSpPr>
                          <a:spLocks noChangeShapeType="1"/>
                        </wps:cNvSpPr>
                        <wps:spPr bwMode="auto">
                          <a:xfrm>
                            <a:off x="2058374" y="1601152"/>
                            <a:ext cx="238" cy="1"/>
                          </a:xfrm>
                          <a:prstGeom prst="straightConnector1">
                            <a:avLst/>
                          </a:prstGeom>
                          <a:noFill/>
                          <a:ln w="9525">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76" name="AutoShape 27"/>
                        <wps:cNvSpPr>
                          <a:spLocks noChangeShapeType="1"/>
                        </wps:cNvSpPr>
                        <wps:spPr bwMode="auto">
                          <a:xfrm>
                            <a:off x="2058372" y="1601293"/>
                            <a:ext cx="238" cy="1"/>
                          </a:xfrm>
                          <a:prstGeom prst="straightConnector1">
                            <a:avLst/>
                          </a:prstGeom>
                          <a:noFill/>
                          <a:ln w="9525">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77" name="AutoShape 26"/>
                        <wps:cNvSpPr>
                          <a:spLocks noChangeShapeType="1"/>
                        </wps:cNvSpPr>
                        <wps:spPr bwMode="auto">
                          <a:xfrm>
                            <a:off x="2060177" y="1600688"/>
                            <a:ext cx="1" cy="465"/>
                          </a:xfrm>
                          <a:prstGeom prst="straightConnector1">
                            <a:avLst/>
                          </a:prstGeom>
                          <a:noFill/>
                          <a:ln w="9525">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78" name="AutoShape 25"/>
                        <wps:cNvSpPr>
                          <a:spLocks noChangeShapeType="1"/>
                        </wps:cNvSpPr>
                        <wps:spPr bwMode="auto">
                          <a:xfrm>
                            <a:off x="2060177" y="1601308"/>
                            <a:ext cx="1" cy="437"/>
                          </a:xfrm>
                          <a:prstGeom prst="straightConnector1">
                            <a:avLst/>
                          </a:prstGeom>
                          <a:noFill/>
                          <a:ln w="9525">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79" name="AutoShape 24"/>
                        <wps:cNvSpPr>
                          <a:spLocks noChangeShapeType="1"/>
                        </wps:cNvSpPr>
                        <wps:spPr bwMode="auto">
                          <a:xfrm>
                            <a:off x="2060052" y="1601153"/>
                            <a:ext cx="238" cy="1"/>
                          </a:xfrm>
                          <a:prstGeom prst="straightConnector1">
                            <a:avLst/>
                          </a:prstGeom>
                          <a:noFill/>
                          <a:ln w="9525">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80" name="AutoShape 23"/>
                        <wps:cNvSpPr>
                          <a:spLocks noChangeShapeType="1"/>
                        </wps:cNvSpPr>
                        <wps:spPr bwMode="auto">
                          <a:xfrm>
                            <a:off x="2060050" y="1601294"/>
                            <a:ext cx="238" cy="1"/>
                          </a:xfrm>
                          <a:prstGeom prst="straightConnector1">
                            <a:avLst/>
                          </a:prstGeom>
                          <a:noFill/>
                          <a:ln w="9525">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81" name="Rectangle 3481"/>
                        <wps:cNvSpPr>
                          <a:spLocks noChangeArrowheads="1"/>
                        </wps:cNvSpPr>
                        <wps:spPr bwMode="auto">
                          <a:xfrm>
                            <a:off x="2058094" y="1600992"/>
                            <a:ext cx="143" cy="486"/>
                          </a:xfrm>
                          <a:prstGeom prst="rect">
                            <a:avLst/>
                          </a:prstGeom>
                          <a:solidFill>
                            <a:srgbClr val="FFFFFF"/>
                          </a:solidFill>
                          <a:ln w="9525">
                            <a:solidFill>
                              <a:srgbClr val="000000"/>
                            </a:solidFill>
                            <a:miter lim="800000"/>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82" name="AutoShape 21"/>
                        <wps:cNvSpPr>
                          <a:spLocks noChangeShapeType="1"/>
                        </wps:cNvSpPr>
                        <wps:spPr bwMode="auto">
                          <a:xfrm flipV="1">
                            <a:off x="2058166" y="1600687"/>
                            <a:ext cx="4" cy="305"/>
                          </a:xfrm>
                          <a:prstGeom prst="straightConnector1">
                            <a:avLst/>
                          </a:prstGeom>
                          <a:noFill/>
                          <a:ln w="9525">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83" name="AutoShape 20"/>
                        <wps:cNvSpPr>
                          <a:spLocks noChangeShapeType="1"/>
                        </wps:cNvSpPr>
                        <wps:spPr bwMode="auto">
                          <a:xfrm>
                            <a:off x="2058166" y="1601478"/>
                            <a:ext cx="4" cy="266"/>
                          </a:xfrm>
                          <a:prstGeom prst="straightConnector1">
                            <a:avLst/>
                          </a:prstGeom>
                          <a:noFill/>
                          <a:ln w="9525">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84" name="Rectangle 3484"/>
                        <wps:cNvSpPr>
                          <a:spLocks noChangeArrowheads="1"/>
                        </wps:cNvSpPr>
                        <wps:spPr bwMode="auto">
                          <a:xfrm>
                            <a:off x="2060423" y="1600975"/>
                            <a:ext cx="143" cy="486"/>
                          </a:xfrm>
                          <a:prstGeom prst="rect">
                            <a:avLst/>
                          </a:prstGeom>
                          <a:solidFill>
                            <a:srgbClr val="FFFFFF"/>
                          </a:solidFill>
                          <a:ln w="9525">
                            <a:solidFill>
                              <a:srgbClr val="000000"/>
                            </a:solidFill>
                            <a:miter lim="800000"/>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85" name="AutoShape 18"/>
                        <wps:cNvSpPr>
                          <a:spLocks noChangeShapeType="1"/>
                        </wps:cNvSpPr>
                        <wps:spPr bwMode="auto">
                          <a:xfrm flipV="1">
                            <a:off x="2060495" y="1600670"/>
                            <a:ext cx="4" cy="305"/>
                          </a:xfrm>
                          <a:prstGeom prst="straightConnector1">
                            <a:avLst/>
                          </a:prstGeom>
                          <a:noFill/>
                          <a:ln w="9525">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86" name="AutoShape 17"/>
                        <wps:cNvSpPr>
                          <a:spLocks noChangeShapeType="1"/>
                        </wps:cNvSpPr>
                        <wps:spPr bwMode="auto">
                          <a:xfrm>
                            <a:off x="2060495" y="1601461"/>
                            <a:ext cx="4" cy="266"/>
                          </a:xfrm>
                          <a:prstGeom prst="straightConnector1">
                            <a:avLst/>
                          </a:prstGeom>
                          <a:noFill/>
                          <a:ln w="9525">
                            <a:solidFill>
                              <a:srgbClr val="000000"/>
                            </a:solidFill>
                            <a:round/>
                            <a:headEnd/>
                            <a:tailEnd/>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87" name="Text Box 16"/>
                        <wps:cNvSpPr txBox="1">
                          <a:spLocks noChangeArrowheads="1"/>
                        </wps:cNvSpPr>
                        <wps:spPr bwMode="auto">
                          <a:xfrm>
                            <a:off x="2057479" y="1601127"/>
                            <a:ext cx="385" cy="142"/>
                          </a:xfrm>
                          <a:prstGeom prst="rect">
                            <a:avLst/>
                          </a:prstGeom>
                          <a:noFill/>
                          <a:ln w="9525">
                            <a:noFill/>
                            <a:miter lim="800000"/>
                            <a:headEnd/>
                            <a:tailEnd/>
                          </a:ln>
                        </wps:spPr>
                        <wps:txbx>
                          <w:txbxContent>
                            <w:p w:rsidR="00DE2A75" w:rsidRDefault="00DE2A75" w:rsidP="00DE2A75">
                              <w:pPr>
                                <w:pStyle w:val="NormalWeb"/>
                                <w:spacing w:before="0" w:beforeAutospacing="0" w:after="0" w:afterAutospacing="0"/>
                                <w:textAlignment w:val="baseline"/>
                              </w:pPr>
                              <w:r>
                                <w:rPr>
                                  <w:rFonts w:ascii="Arial" w:eastAsia="Times New Roman" w:hAnsi="Arial" w:cs="Arial"/>
                                  <w:b/>
                                  <w:bCs/>
                                  <w:color w:val="000000" w:themeColor="text1"/>
                                  <w:kern w:val="24"/>
                                  <w:sz w:val="20"/>
                                  <w:szCs w:val="20"/>
                                </w:rPr>
                                <w:t>Ṽs</w:t>
                              </w:r>
                              <w:r>
                                <w:rPr>
                                  <w:rFonts w:ascii="Cambria Math" w:eastAsia="Times New Roman" w:hAnsi="Cambria Math" w:cs="Arial"/>
                                  <w:b/>
                                  <w:bCs/>
                                  <w:color w:val="000000" w:themeColor="text1"/>
                                  <w:kern w:val="24"/>
                                  <w:sz w:val="20"/>
                                  <w:szCs w:val="20"/>
                                </w:rPr>
                                <w:t>∡</w:t>
                              </w:r>
                              <w:r>
                                <w:rPr>
                                  <w:rFonts w:ascii="Arial" w:eastAsia="Times New Roman" w:hAnsi="Arial" w:cs="Arial"/>
                                  <w:b/>
                                  <w:bCs/>
                                  <w:color w:val="000000" w:themeColor="text1"/>
                                  <w:kern w:val="24"/>
                                  <w:sz w:val="20"/>
                                  <w:szCs w:val="20"/>
                                </w:rPr>
                                <w:t>δ</w:t>
                              </w:r>
                              <w:r>
                                <w:rPr>
                                  <w:rFonts w:ascii="Cambria Math" w:eastAsia="Times New Roman" w:hAnsi="Cambria Math" w:cs="Arial"/>
                                  <w:b/>
                                  <w:bCs/>
                                  <w:color w:val="000000" w:themeColor="text1"/>
                                  <w:kern w:val="24"/>
                                  <w:sz w:val="20"/>
                                  <w:szCs w:val="20"/>
                                </w:rPr>
                                <w:t>s</w:t>
                              </w:r>
                            </w:p>
                          </w:txbxContent>
                        </wps:txbx>
                        <wps:bodyPr vert="horz" wrap="square" lIns="0" tIns="0" rIns="0" bIns="0" numCol="1" anchor="t" anchorCtr="0" compatLnSpc="1">
                          <a:prstTxWarp prst="textNoShape">
                            <a:avLst/>
                          </a:prstTxWarp>
                          <a:spAutoFit/>
                        </wps:bodyPr>
                      </wps:wsp>
                      <wps:wsp>
                        <wps:cNvPr id="3488" name="Text Box 15"/>
                        <wps:cNvSpPr txBox="1">
                          <a:spLocks noChangeArrowheads="1"/>
                        </wps:cNvSpPr>
                        <wps:spPr bwMode="auto">
                          <a:xfrm>
                            <a:off x="2057646" y="1600325"/>
                            <a:ext cx="385" cy="142"/>
                          </a:xfrm>
                          <a:prstGeom prst="rect">
                            <a:avLst/>
                          </a:prstGeom>
                          <a:noFill/>
                          <a:ln w="9525">
                            <a:noFill/>
                            <a:miter lim="800000"/>
                            <a:headEnd/>
                            <a:tailEnd/>
                          </a:ln>
                        </wps:spPr>
                        <wps:txbx>
                          <w:txbxContent>
                            <w:p w:rsidR="00DE2A75" w:rsidRDefault="00DE2A75" w:rsidP="00DE2A75">
                              <w:pPr>
                                <w:pStyle w:val="NormalWeb"/>
                                <w:spacing w:before="0" w:beforeAutospacing="0" w:after="0" w:afterAutospacing="0"/>
                                <w:textAlignment w:val="baseline"/>
                              </w:pPr>
                              <w:r>
                                <w:rPr>
                                  <w:rFonts w:ascii="Arial" w:eastAsia="Times New Roman" w:hAnsi="Arial" w:cs="Arial"/>
                                  <w:b/>
                                  <w:bCs/>
                                  <w:color w:val="000000" w:themeColor="text1"/>
                                  <w:kern w:val="24"/>
                                  <w:sz w:val="20"/>
                                  <w:szCs w:val="20"/>
                                </w:rPr>
                                <w:t>Ĩ</w:t>
                              </w:r>
                              <w:r>
                                <w:rPr>
                                  <w:rFonts w:ascii="Cambria Math" w:eastAsia="Times New Roman" w:hAnsi="Cambria Math" w:cs="Arial"/>
                                  <w:b/>
                                  <w:bCs/>
                                  <w:color w:val="000000" w:themeColor="text1"/>
                                  <w:kern w:val="24"/>
                                  <w:sz w:val="20"/>
                                  <w:szCs w:val="20"/>
                                </w:rPr>
                                <w:t>s∡</w:t>
                              </w:r>
                              <w:r>
                                <w:rPr>
                                  <w:rFonts w:ascii="Arial" w:eastAsia="Times New Roman" w:hAnsi="Arial" w:cs="Arial"/>
                                  <w:b/>
                                  <w:bCs/>
                                  <w:color w:val="000000" w:themeColor="text1"/>
                                  <w:kern w:val="24"/>
                                  <w:sz w:val="20"/>
                                  <w:szCs w:val="20"/>
                                </w:rPr>
                                <w:t>θ</w:t>
                              </w:r>
                              <w:r>
                                <w:rPr>
                                  <w:rFonts w:ascii="Cambria Math" w:eastAsia="Times New Roman" w:hAnsi="Cambria Math" w:cs="Arial"/>
                                  <w:b/>
                                  <w:bCs/>
                                  <w:color w:val="000000" w:themeColor="text1"/>
                                  <w:kern w:val="24"/>
                                  <w:sz w:val="20"/>
                                  <w:szCs w:val="20"/>
                                </w:rPr>
                                <w:t>s</w:t>
                              </w:r>
                            </w:p>
                          </w:txbxContent>
                        </wps:txbx>
                        <wps:bodyPr vert="horz" wrap="square" lIns="0" tIns="0" rIns="0" bIns="0" numCol="1" anchor="t" anchorCtr="0" compatLnSpc="1">
                          <a:prstTxWarp prst="textNoShape">
                            <a:avLst/>
                          </a:prstTxWarp>
                          <a:spAutoFit/>
                        </wps:bodyPr>
                      </wps:wsp>
                      <wps:wsp>
                        <wps:cNvPr id="3489" name="Text Box 14"/>
                        <wps:cNvSpPr txBox="1">
                          <a:spLocks noChangeArrowheads="1"/>
                        </wps:cNvSpPr>
                        <wps:spPr bwMode="auto">
                          <a:xfrm>
                            <a:off x="2060707" y="1601029"/>
                            <a:ext cx="385" cy="142"/>
                          </a:xfrm>
                          <a:prstGeom prst="rect">
                            <a:avLst/>
                          </a:prstGeom>
                          <a:noFill/>
                          <a:ln w="9525">
                            <a:noFill/>
                            <a:miter lim="800000"/>
                            <a:headEnd/>
                            <a:tailEnd/>
                          </a:ln>
                        </wps:spPr>
                        <wps:txbx>
                          <w:txbxContent>
                            <w:p w:rsidR="00DE2A75" w:rsidRDefault="00DE2A75" w:rsidP="00DE2A75">
                              <w:pPr>
                                <w:pStyle w:val="NormalWeb"/>
                                <w:spacing w:before="0" w:beforeAutospacing="0" w:after="0" w:afterAutospacing="0"/>
                                <w:textAlignment w:val="baseline"/>
                              </w:pPr>
                              <w:r>
                                <w:rPr>
                                  <w:rFonts w:ascii="Arial" w:eastAsia="Times New Roman" w:hAnsi="Arial" w:cs="Arial"/>
                                  <w:b/>
                                  <w:bCs/>
                                  <w:color w:val="000000" w:themeColor="text1"/>
                                  <w:kern w:val="24"/>
                                  <w:sz w:val="20"/>
                                  <w:szCs w:val="20"/>
                                </w:rPr>
                                <w:t>Ṽr</w:t>
                              </w:r>
                              <w:r>
                                <w:rPr>
                                  <w:rFonts w:ascii="Cambria Math" w:eastAsia="Times New Roman" w:hAnsi="Cambria Math" w:cs="Arial"/>
                                  <w:b/>
                                  <w:bCs/>
                                  <w:color w:val="000000" w:themeColor="text1"/>
                                  <w:kern w:val="24"/>
                                  <w:sz w:val="20"/>
                                  <w:szCs w:val="20"/>
                                </w:rPr>
                                <w:t>∡</w:t>
                              </w:r>
                              <w:r>
                                <w:rPr>
                                  <w:rFonts w:ascii="Arial" w:eastAsia="Times New Roman" w:hAnsi="Arial" w:cs="Arial"/>
                                  <w:b/>
                                  <w:bCs/>
                                  <w:color w:val="000000" w:themeColor="text1"/>
                                  <w:kern w:val="24"/>
                                  <w:sz w:val="20"/>
                                  <w:szCs w:val="20"/>
                                </w:rPr>
                                <w:t>δ</w:t>
                              </w:r>
                              <w:r>
                                <w:rPr>
                                  <w:rFonts w:ascii="Cambria Math" w:eastAsia="Times New Roman" w:hAnsi="Cambria Math" w:cs="Arial"/>
                                  <w:b/>
                                  <w:bCs/>
                                  <w:color w:val="000000" w:themeColor="text1"/>
                                  <w:kern w:val="24"/>
                                  <w:sz w:val="20"/>
                                  <w:szCs w:val="20"/>
                                </w:rPr>
                                <w:t>r</w:t>
                              </w:r>
                            </w:p>
                          </w:txbxContent>
                        </wps:txbx>
                        <wps:bodyPr vert="horz" wrap="square" lIns="0" tIns="0" rIns="0" bIns="0" numCol="1" anchor="t" anchorCtr="0" compatLnSpc="1">
                          <a:prstTxWarp prst="textNoShape">
                            <a:avLst/>
                          </a:prstTxWarp>
                          <a:spAutoFit/>
                        </wps:bodyPr>
                      </wps:wsp>
                      <wps:wsp>
                        <wps:cNvPr id="3490" name="Text Box 13"/>
                        <wps:cNvSpPr txBox="1">
                          <a:spLocks noChangeArrowheads="1"/>
                        </wps:cNvSpPr>
                        <wps:spPr bwMode="auto">
                          <a:xfrm>
                            <a:off x="2060423" y="1600327"/>
                            <a:ext cx="385" cy="142"/>
                          </a:xfrm>
                          <a:prstGeom prst="rect">
                            <a:avLst/>
                          </a:prstGeom>
                          <a:noFill/>
                          <a:ln w="9525">
                            <a:noFill/>
                            <a:miter lim="800000"/>
                            <a:headEnd/>
                            <a:tailEnd/>
                          </a:ln>
                        </wps:spPr>
                        <wps:txbx>
                          <w:txbxContent>
                            <w:p w:rsidR="00DE2A75" w:rsidRDefault="00DE2A75" w:rsidP="00DE2A75">
                              <w:pPr>
                                <w:pStyle w:val="NormalWeb"/>
                                <w:spacing w:before="0" w:beforeAutospacing="0" w:after="0" w:afterAutospacing="0"/>
                                <w:textAlignment w:val="baseline"/>
                              </w:pPr>
                              <w:r>
                                <w:rPr>
                                  <w:rFonts w:ascii="Arial" w:eastAsia="Times New Roman" w:hAnsi="Arial" w:cs="Arial"/>
                                  <w:b/>
                                  <w:bCs/>
                                  <w:color w:val="000000" w:themeColor="text1"/>
                                  <w:kern w:val="24"/>
                                  <w:sz w:val="20"/>
                                  <w:szCs w:val="20"/>
                                </w:rPr>
                                <w:t>Ĩ</w:t>
                              </w:r>
                              <w:r>
                                <w:rPr>
                                  <w:rFonts w:ascii="Cambria Math" w:eastAsia="Times New Roman" w:hAnsi="Cambria Math" w:cs="Arial"/>
                                  <w:b/>
                                  <w:bCs/>
                                  <w:color w:val="000000" w:themeColor="text1"/>
                                  <w:kern w:val="24"/>
                                  <w:sz w:val="20"/>
                                  <w:szCs w:val="20"/>
                                </w:rPr>
                                <w:t>r∡</w:t>
                              </w:r>
                              <w:r>
                                <w:rPr>
                                  <w:rFonts w:ascii="Arial" w:eastAsia="Times New Roman" w:hAnsi="Arial" w:cs="Arial"/>
                                  <w:b/>
                                  <w:bCs/>
                                  <w:color w:val="000000" w:themeColor="text1"/>
                                  <w:kern w:val="24"/>
                                  <w:sz w:val="20"/>
                                  <w:szCs w:val="20"/>
                                </w:rPr>
                                <w:t>θ</w:t>
                              </w:r>
                              <w:r>
                                <w:rPr>
                                  <w:rFonts w:ascii="Cambria Math" w:eastAsia="Times New Roman" w:hAnsi="Cambria Math" w:cs="Arial"/>
                                  <w:b/>
                                  <w:bCs/>
                                  <w:color w:val="000000" w:themeColor="text1"/>
                                  <w:kern w:val="24"/>
                                  <w:sz w:val="20"/>
                                  <w:szCs w:val="20"/>
                                </w:rPr>
                                <w:t>r</w:t>
                              </w:r>
                            </w:p>
                          </w:txbxContent>
                        </wps:txbx>
                        <wps:bodyPr vert="horz" wrap="square" lIns="0" tIns="0" rIns="0" bIns="0" numCol="1" anchor="t" anchorCtr="0" compatLnSpc="1">
                          <a:prstTxWarp prst="textNoShape">
                            <a:avLst/>
                          </a:prstTxWarp>
                          <a:spAutoFit/>
                        </wps:bodyPr>
                      </wps:wsp>
                      <wps:wsp>
                        <wps:cNvPr id="3491" name="Text Box 12"/>
                        <wps:cNvSpPr txBox="1">
                          <a:spLocks noChangeArrowheads="1"/>
                        </wps:cNvSpPr>
                        <wps:spPr bwMode="auto">
                          <a:xfrm>
                            <a:off x="2058757" y="1600325"/>
                            <a:ext cx="487" cy="142"/>
                          </a:xfrm>
                          <a:prstGeom prst="rect">
                            <a:avLst/>
                          </a:prstGeom>
                          <a:noFill/>
                          <a:ln w="9525">
                            <a:noFill/>
                            <a:miter lim="800000"/>
                            <a:headEnd/>
                            <a:tailEnd/>
                          </a:ln>
                        </wps:spPr>
                        <wps:txbx>
                          <w:txbxContent>
                            <w:p w:rsidR="00DE2A75" w:rsidRDefault="00DE2A75" w:rsidP="00DE2A75">
                              <w:pPr>
                                <w:pStyle w:val="NormalWeb"/>
                                <w:spacing w:before="0" w:beforeAutospacing="0" w:after="0" w:afterAutospacing="0"/>
                                <w:jc w:val="center"/>
                                <w:textAlignment w:val="baseline"/>
                              </w:pPr>
                              <w:r>
                                <w:rPr>
                                  <w:rFonts w:ascii="Arial" w:eastAsia="Times New Roman" w:hAnsi="Arial" w:cs="Arial"/>
                                  <w:b/>
                                  <w:bCs/>
                                  <w:color w:val="000000" w:themeColor="text1"/>
                                  <w:kern w:val="24"/>
                                  <w:sz w:val="20"/>
                                  <w:szCs w:val="20"/>
                                </w:rPr>
                                <w:t>R</w:t>
                              </w:r>
                            </w:p>
                          </w:txbxContent>
                        </wps:txbx>
                        <wps:bodyPr vert="horz" wrap="square" lIns="0" tIns="0" rIns="0" bIns="0" numCol="1" anchor="t" anchorCtr="0" compatLnSpc="1">
                          <a:prstTxWarp prst="textNoShape">
                            <a:avLst/>
                          </a:prstTxWarp>
                          <a:spAutoFit/>
                        </wps:bodyPr>
                      </wps:wsp>
                      <wps:wsp>
                        <wps:cNvPr id="3492" name="Text Box 11"/>
                        <wps:cNvSpPr txBox="1">
                          <a:spLocks noChangeArrowheads="1"/>
                        </wps:cNvSpPr>
                        <wps:spPr bwMode="auto">
                          <a:xfrm>
                            <a:off x="2059493" y="1600325"/>
                            <a:ext cx="487" cy="149"/>
                          </a:xfrm>
                          <a:prstGeom prst="rect">
                            <a:avLst/>
                          </a:prstGeom>
                          <a:noFill/>
                          <a:ln w="9525">
                            <a:noFill/>
                            <a:miter lim="800000"/>
                            <a:headEnd/>
                            <a:tailEnd/>
                          </a:ln>
                        </wps:spPr>
                        <wps:txbx>
                          <w:txbxContent>
                            <w:p w:rsidR="00DE2A75" w:rsidRDefault="00DE2A75" w:rsidP="00DE2A75">
                              <w:pPr>
                                <w:pStyle w:val="NormalWeb"/>
                                <w:spacing w:before="0" w:beforeAutospacing="0" w:after="0" w:afterAutospacing="0"/>
                                <w:jc w:val="center"/>
                                <w:textAlignment w:val="baseline"/>
                              </w:pPr>
                              <w:r>
                                <w:rPr>
                                  <w:rFonts w:ascii="Arial" w:eastAsia="Times New Roman" w:hAnsi="Arial" w:cs="Arial"/>
                                  <w:b/>
                                  <w:bCs/>
                                  <w:color w:val="000000" w:themeColor="text1"/>
                                  <w:kern w:val="24"/>
                                  <w:sz w:val="21"/>
                                  <w:szCs w:val="21"/>
                                </w:rPr>
                                <w:t>X</w:t>
                              </w:r>
                            </w:p>
                          </w:txbxContent>
                        </wps:txbx>
                        <wps:bodyPr vert="horz" wrap="square" lIns="0" tIns="0" rIns="0" bIns="0" numCol="1" anchor="t" anchorCtr="0" compatLnSpc="1">
                          <a:prstTxWarp prst="textNoShape">
                            <a:avLst/>
                          </a:prstTxWarp>
                          <a:spAutoFit/>
                        </wps:bodyPr>
                      </wps:wsp>
                      <wps:wsp>
                        <wps:cNvPr id="3493" name="Text Box 10"/>
                        <wps:cNvSpPr txBox="1">
                          <a:spLocks noChangeArrowheads="1"/>
                        </wps:cNvSpPr>
                        <wps:spPr bwMode="auto">
                          <a:xfrm>
                            <a:off x="2058681" y="1601060"/>
                            <a:ext cx="487" cy="142"/>
                          </a:xfrm>
                          <a:prstGeom prst="rect">
                            <a:avLst/>
                          </a:prstGeom>
                          <a:noFill/>
                          <a:ln w="9525">
                            <a:noFill/>
                            <a:miter lim="800000"/>
                            <a:headEnd/>
                            <a:tailEnd/>
                          </a:ln>
                        </wps:spPr>
                        <wps:txbx>
                          <w:txbxContent>
                            <w:p w:rsidR="00DE2A75" w:rsidRDefault="00DE2A75" w:rsidP="00DE2A75">
                              <w:pPr>
                                <w:pStyle w:val="NormalWeb"/>
                                <w:spacing w:before="0" w:beforeAutospacing="0" w:after="0" w:afterAutospacing="0"/>
                                <w:textAlignment w:val="baseline"/>
                              </w:pPr>
                              <w:r>
                                <w:rPr>
                                  <w:rFonts w:ascii="Arial" w:eastAsia="Times New Roman" w:hAnsi="Arial" w:cs="Arial"/>
                                  <w:b/>
                                  <w:bCs/>
                                  <w:color w:val="000000" w:themeColor="text1"/>
                                  <w:kern w:val="24"/>
                                  <w:sz w:val="20"/>
                                  <w:szCs w:val="20"/>
                                </w:rPr>
                                <w:t>C/2</w:t>
                              </w:r>
                            </w:p>
                          </w:txbxContent>
                        </wps:txbx>
                        <wps:bodyPr vert="horz" wrap="square" lIns="0" tIns="0" rIns="0" bIns="0" numCol="1" anchor="t" anchorCtr="0" compatLnSpc="1">
                          <a:prstTxWarp prst="textNoShape">
                            <a:avLst/>
                          </a:prstTxWarp>
                          <a:spAutoFit/>
                        </wps:bodyPr>
                      </wps:wsp>
                      <wps:wsp>
                        <wps:cNvPr id="3494" name="Text Box 9"/>
                        <wps:cNvSpPr txBox="1">
                          <a:spLocks noChangeArrowheads="1"/>
                        </wps:cNvSpPr>
                        <wps:spPr bwMode="auto">
                          <a:xfrm>
                            <a:off x="2059493" y="1601105"/>
                            <a:ext cx="487" cy="142"/>
                          </a:xfrm>
                          <a:prstGeom prst="rect">
                            <a:avLst/>
                          </a:prstGeom>
                          <a:noFill/>
                          <a:ln w="9525">
                            <a:noFill/>
                            <a:miter lim="800000"/>
                            <a:headEnd/>
                            <a:tailEnd/>
                          </a:ln>
                        </wps:spPr>
                        <wps:txbx>
                          <w:txbxContent>
                            <w:p w:rsidR="00DE2A75" w:rsidRDefault="00DE2A75" w:rsidP="00DE2A75">
                              <w:pPr>
                                <w:pStyle w:val="NormalWeb"/>
                                <w:spacing w:before="0" w:beforeAutospacing="0" w:after="0" w:afterAutospacing="0"/>
                                <w:jc w:val="right"/>
                                <w:textAlignment w:val="baseline"/>
                              </w:pPr>
                              <w:r>
                                <w:rPr>
                                  <w:rFonts w:ascii="Arial" w:eastAsia="Times New Roman" w:hAnsi="Arial" w:cs="Arial"/>
                                  <w:b/>
                                  <w:bCs/>
                                  <w:color w:val="000000" w:themeColor="text1"/>
                                  <w:kern w:val="24"/>
                                  <w:sz w:val="20"/>
                                  <w:szCs w:val="20"/>
                                </w:rPr>
                                <w:t>C/2</w:t>
                              </w:r>
                            </w:p>
                          </w:txbxContent>
                        </wps:txbx>
                        <wps:bodyPr vert="horz" wrap="square" lIns="0" tIns="0" rIns="0" bIns="0" numCol="1" anchor="t" anchorCtr="0" compatLnSpc="1">
                          <a:prstTxWarp prst="textNoShape">
                            <a:avLst/>
                          </a:prstTxWarp>
                          <a:spAutoFit/>
                        </wps:bodyPr>
                      </wps:wsp>
                      <wps:wsp>
                        <wps:cNvPr id="3495" name="Text Box 8"/>
                        <wps:cNvSpPr txBox="1">
                          <a:spLocks noChangeArrowheads="1"/>
                        </wps:cNvSpPr>
                        <wps:spPr bwMode="auto">
                          <a:xfrm>
                            <a:off x="2060605" y="1601295"/>
                            <a:ext cx="487" cy="142"/>
                          </a:xfrm>
                          <a:prstGeom prst="rect">
                            <a:avLst/>
                          </a:prstGeom>
                          <a:noFill/>
                          <a:ln w="9525">
                            <a:noFill/>
                            <a:miter lim="800000"/>
                            <a:headEnd/>
                            <a:tailEnd/>
                          </a:ln>
                        </wps:spPr>
                        <wps:txbx>
                          <w:txbxContent>
                            <w:p w:rsidR="00DE2A75" w:rsidRDefault="00DE2A75" w:rsidP="00DE2A75">
                              <w:pPr>
                                <w:pStyle w:val="NormalWeb"/>
                                <w:spacing w:before="0" w:beforeAutospacing="0" w:after="0" w:afterAutospacing="0"/>
                                <w:textAlignment w:val="baseline"/>
                              </w:pPr>
                              <w:r>
                                <w:rPr>
                                  <w:rFonts w:ascii="Arial" w:eastAsia="Times New Roman" w:hAnsi="Arial" w:cs="Arial"/>
                                  <w:b/>
                                  <w:bCs/>
                                  <w:color w:val="000000" w:themeColor="text1"/>
                                  <w:kern w:val="24"/>
                                  <w:sz w:val="20"/>
                                  <w:szCs w:val="20"/>
                                </w:rPr>
                                <w:t>G/2</w:t>
                              </w:r>
                            </w:p>
                          </w:txbxContent>
                        </wps:txbx>
                        <wps:bodyPr vert="horz" wrap="square" lIns="0" tIns="0" rIns="0" bIns="0" numCol="1" anchor="t" anchorCtr="0" compatLnSpc="1">
                          <a:prstTxWarp prst="textNoShape">
                            <a:avLst/>
                          </a:prstTxWarp>
                          <a:spAutoFit/>
                        </wps:bodyPr>
                      </wps:wsp>
                      <wps:wsp>
                        <wps:cNvPr id="3496" name="Text Box 7"/>
                        <wps:cNvSpPr txBox="1">
                          <a:spLocks noChangeArrowheads="1"/>
                        </wps:cNvSpPr>
                        <wps:spPr bwMode="auto">
                          <a:xfrm>
                            <a:off x="2057804" y="1600817"/>
                            <a:ext cx="323" cy="158"/>
                          </a:xfrm>
                          <a:prstGeom prst="rect">
                            <a:avLst/>
                          </a:prstGeom>
                          <a:noFill/>
                          <a:ln w="9525">
                            <a:noFill/>
                            <a:miter lim="800000"/>
                            <a:headEnd/>
                            <a:tailEnd/>
                          </a:ln>
                        </wps:spPr>
                        <wps:txbx>
                          <w:txbxContent>
                            <w:p w:rsidR="00DE2A75" w:rsidRDefault="00DE2A75" w:rsidP="00DE2A75">
                              <w:pPr>
                                <w:pStyle w:val="NormalWeb"/>
                                <w:spacing w:before="0" w:beforeAutospacing="0" w:after="0" w:afterAutospacing="0"/>
                                <w:textAlignment w:val="baseline"/>
                              </w:pPr>
                              <w:r>
                                <w:rPr>
                                  <w:rFonts w:ascii="Arial" w:eastAsia="Times New Roman" w:hAnsi="Arial" w:cs="Arial"/>
                                  <w:b/>
                                  <w:bCs/>
                                  <w:color w:val="000000" w:themeColor="text1"/>
                                  <w:kern w:val="24"/>
                                  <w:sz w:val="20"/>
                                  <w:szCs w:val="20"/>
                                </w:rPr>
                                <w:t>G/2</w:t>
                              </w:r>
                            </w:p>
                          </w:txbxContent>
                        </wps:txbx>
                        <wps:bodyPr vert="horz" wrap="square" lIns="0" tIns="0" rIns="0" bIns="0" numCol="1" anchor="t" anchorCtr="0" compatLnSpc="1">
                          <a:prstTxWarp prst="textNoShape">
                            <a:avLst/>
                          </a:prstTxWarp>
                        </wps:bodyPr>
                      </wps:wsp>
                      <wps:wsp>
                        <wps:cNvPr id="3497" name="AutoShape 6"/>
                        <wps:cNvSpPr>
                          <a:spLocks noChangeShapeType="1"/>
                        </wps:cNvSpPr>
                        <wps:spPr bwMode="auto">
                          <a:xfrm>
                            <a:off x="2057646" y="1600584"/>
                            <a:ext cx="385" cy="1"/>
                          </a:xfrm>
                          <a:prstGeom prst="straightConnector1">
                            <a:avLst/>
                          </a:prstGeom>
                          <a:noFill/>
                          <a:ln w="3175">
                            <a:solidFill>
                              <a:srgbClr val="000000"/>
                            </a:solidFill>
                            <a:round/>
                            <a:headEnd/>
                            <a:tailEnd type="triangle" w="sm" len="sm"/>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s:wsp>
                        <wps:cNvPr id="3498" name="AutoShape 5"/>
                        <wps:cNvSpPr>
                          <a:spLocks noChangeShapeType="1"/>
                        </wps:cNvSpPr>
                        <wps:spPr bwMode="auto">
                          <a:xfrm>
                            <a:off x="2060566" y="1600613"/>
                            <a:ext cx="334" cy="2"/>
                          </a:xfrm>
                          <a:prstGeom prst="straightConnector1">
                            <a:avLst/>
                          </a:prstGeom>
                          <a:noFill/>
                          <a:ln w="3175">
                            <a:solidFill>
                              <a:srgbClr val="000000"/>
                            </a:solidFill>
                            <a:round/>
                            <a:headEnd/>
                            <a:tailEnd type="triangle" w="sm" len="sm"/>
                          </a:ln>
                        </wps:spPr>
                        <wps:txbx>
                          <w:txbxContent>
                            <w:p w:rsidR="00DE2A75" w:rsidRDefault="00DE2A75" w:rsidP="00DE2A75">
                              <w:pPr>
                                <w:rPr>
                                  <w:rFonts w:eastAsia="Times New Roman"/>
                                </w:rPr>
                              </w:pPr>
                            </w:p>
                          </w:txbxContent>
                        </wps:txbx>
                        <wps:bodyPr vert="horz" wrap="square" lIns="91440" tIns="45720" rIns="91440" bIns="45720" numCol="1" anchor="t" anchorCtr="0" compatLnSpc="1">
                          <a:prstTxWarp prst="textNoShape">
                            <a:avLst/>
                          </a:prstTxWarp>
                        </wps:bodyPr>
                      </wps:wsp>
                    </wpg:wgp>
                  </a:graphicData>
                </a:graphic>
              </wp:inline>
            </w:drawing>
          </mc:Choice>
          <mc:Fallback>
            <w:pict>
              <v:group id="Group 4" o:spid="_x0000_s1539" style="width:236.75pt;height:103.85pt;mso-position-horizontal-relative:char;mso-position-vertical-relative:line" coordorigin="20573,16002" coordsize="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">
                <v:rect id="AutoShape 37" o:spid="_x0000_s1540" style="position:absolute;left:20573;top:16002;width:37;height: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oNoMYA&#10;AADdAAAADwAAAGRycy9kb3ducmV2LnhtbESPQWvCQBSE7wX/w/IEL0U3rSWU1FVEKA0iSGP1/Mi+&#10;JsHs25hdk/jvXaHQ4zAz3zCL1WBq0VHrKssKXmYRCOLc6ooLBT+Hz+k7COeRNdaWScGNHKyWo6cF&#10;Jtr2/E1d5gsRIOwSVFB63yRSurwkg25mG+Lg/drWoA+yLaRusQ9wU8vXKIqlwYrDQokNbUrKz9nV&#10;KOjzfXc67L7k/vmUWr6kl0123Co1GQ/rDxCeBv8f/munWsH8LY7h8SY8Abm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UoNoMYAAADdAAAADwAAAAAAAAAAAAAAAACYAgAAZHJz&#10;L2Rvd25yZXYueG1sUEsFBgAAAAAEAAQA9QAAAIsDAAAAAA==&#10;" filled="f" stroked="f">
                  <o:lock v:ext="edit" aspectratio="t" text="t"/>
                  <v:textbox>
                    <w:txbxContent>
                      <w:p w:rsidR="00DE2A75" w:rsidRDefault="00DE2A75" w:rsidP="00DE2A75">
                        <w:pPr>
                          <w:rPr>
                            <w:rFonts w:eastAsia="Times New Roman"/>
                          </w:rPr>
                        </w:pPr>
                      </w:p>
                    </w:txbxContent>
                  </v:textbox>
                </v:rect>
                <v:rect id="Rectangle 3467" o:spid="_x0000_s1541" style="position:absolute;left:20586;top:16006;width:5;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tBeMUA&#10;AADdAAAADwAAAGRycy9kb3ducmV2LnhtbESPT4vCMBTE78J+h/AWvGnqH9y1GkUURY9aL96ezdu2&#10;a/NSmqjd/fRGEDwOM/MbZjpvTCluVLvCsoJeNwJBnFpdcKbgmKw73yCcR9ZYWiYFf+RgPvtoTTHW&#10;9s57uh18JgKEXYwKcu+rWEqX5mTQdW1FHLwfWxv0QdaZ1DXeA9yUsh9FI2mw4LCQY0XLnNLL4WoU&#10;nIv+Ef/3ySYy4/XA75rk93paKdX+bBYTEJ4a/w6/2lutYDAcfcHzTXgCcvY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C0F4xQAAAN0AAAAPAAAAAAAAAAAAAAAAAJgCAABkcnMv&#10;ZG93bnJldi54bWxQSwUGAAAAAAQABAD1AAAAigMAAAAA&#10;">
                  <v:textbox>
                    <w:txbxContent>
                      <w:p w:rsidR="00DE2A75" w:rsidRDefault="00DE2A75" w:rsidP="00DE2A75">
                        <w:pPr>
                          <w:rPr>
                            <w:rFonts w:eastAsia="Times New Roman"/>
                          </w:rPr>
                        </w:pPr>
                      </w:p>
                    </w:txbxContent>
                  </v:textbox>
                </v:rect>
                <v:rect id="Rectangle 3468" o:spid="_x0000_s1542" style="position:absolute;left:20594;top:16006;width:5;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58CcEA&#10;AADdAAAADwAAAGRycy9kb3ducmV2LnhtbERPy2oCMRTdF/oP4QpuSk1aRYepUUqh4E580PXt5M4D&#10;JzdDEseZvzcLweXhvNfbwbaiJx8axxo+ZgoEceFMw5WG8+n3PQMRIrLB1jFpGCnAdvP6ssbcuBsf&#10;qD/GSqQQDjlqqGPscilDUZPFMHMdceJK5y3GBH0ljcdbCret/FRqKS02nBpq7OinpuJyvFoN5epv&#10;l11P2X7sPZVv/6Na2UJpPZ0M318gIg3xKX64d0bDfLFMc9Ob9ATk5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EefAnBAAAA3QAAAA8AAAAAAAAAAAAAAAAAmAIAAGRycy9kb3du&#10;cmV2LnhtbFBLBQYAAAAABAAEAPUAAACGAwAAAAA=&#10;" fillcolor="#404040">
                  <v:textbox>
                    <w:txbxContent>
                      <w:p w:rsidR="00DE2A75" w:rsidRDefault="00DE2A75" w:rsidP="00DE2A75">
                        <w:pPr>
                          <w:rPr>
                            <w:rFonts w:eastAsia="Times New Roman"/>
                          </w:rPr>
                        </w:pPr>
                      </w:p>
                    </w:txbxContent>
                  </v:textbox>
                </v:rect>
                <v:shape id="AutoShape 34" o:spid="_x0000_s1543" type="#_x0000_t32" style="position:absolute;left:20591;top:16006;width:3;height: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PZuMUA&#10;AADdAAAADwAAAGRycy9kb3ducmV2LnhtbESPzWrDMBCE74W8g9hAb43cJDiJG9mEQkoOxZC/+2Jt&#10;bLfWyrVU23n7qlDocZiZb5htNppG9NS52rKC51kEgriwuuZSweW8f1qDcB5ZY2OZFNzJQZZOHraY&#10;aDvwkfqTL0WAsEtQQeV9m0jpiooMupltiYN3s51BH2RXSt3hEOCmkfMoiqXBmsNChS29VlR8nr6N&#10;gi9e3a9L2a8/8tzHb4f3kikflHqcjrsXEJ5G/x/+ax+0gsUy3sDvm/AEZP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A9m4xQAAAN0AAAAPAAAAAAAAAAAAAAAAAJgCAABkcnMv&#10;ZG93bnJldi54bWxQSwUGAAAAAAQABAD1AAAAigMAAAAA&#10;">
                  <v:textbox>
                    <w:txbxContent>
                      <w:p w:rsidR="00DE2A75" w:rsidRDefault="00DE2A75" w:rsidP="00DE2A75">
                        <w:pPr>
                          <w:rPr>
                            <w:rFonts w:eastAsia="Times New Roman"/>
                          </w:rPr>
                        </w:pPr>
                      </w:p>
                    </w:txbxContent>
                  </v:textbox>
                </v:shape>
                <v:shape id="AutoShape 33" o:spid="_x0000_s1544" type="#_x0000_t32" style="position:absolute;left:20578;top:16006;width:8;height: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Dm+MAA&#10;AADdAAAADwAAAGRycy9kb3ducmV2LnhtbERPTYvCMBC9L/gfwgje1tRVVKpRZEHxIAXd9T40Y1tt&#10;JrWJbf335iB4fLzv5bozpWiodoVlBaNhBII4tbrgTMH/3/Z7DsJ5ZI2lZVLwJAfrVe9ribG2LR+p&#10;OflMhBB2MSrIva9iKV2ak0E3tBVx4C62NugDrDOpa2xDuCnlTxRNpcGCQ0OOFf3mlN5OD6PgzrPn&#10;eSKb+TVJ/HS3P2RMSavUoN9tFiA8df4jfrv3WsF4Mgv7w5vwBOTq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eDm+MAAAADdAAAADwAAAAAAAAAAAAAAAACYAgAAZHJzL2Rvd25y&#10;ZXYueG1sUEsFBgAAAAAEAAQA9QAAAIUDAAAAAA==&#10;">
                  <v:textbox>
                    <w:txbxContent>
                      <w:p w:rsidR="00DE2A75" w:rsidRDefault="00DE2A75" w:rsidP="00DE2A75">
                        <w:pPr>
                          <w:rPr>
                            <w:rFonts w:eastAsia="Times New Roman"/>
                          </w:rPr>
                        </w:pPr>
                      </w:p>
                    </w:txbxContent>
                  </v:textbox>
                </v:shape>
                <v:shape id="AutoShape 32" o:spid="_x0000_s1545" type="#_x0000_t32" style="position:absolute;left:20599;top:16006;width:9;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xs0cYA&#10;AADdAAAADwAAAGRycy9kb3ducmV2LnhtbESPQWvCQBSE7wX/w/IEL0U3sa2t0TWIILTHJkKvj+xr&#10;Es2+DdmNif76bqHQ4zAz3zDbdDSNuFLnassK4kUEgriwuuZSwSk/zt9AOI+ssbFMCm7kIN1NHraY&#10;aDvwJ10zX4oAYZeggsr7NpHSFRUZdAvbEgfv23YGfZBdKXWHQ4CbRi6jaCUN1hwWKmzpUFFxyXqj&#10;gFz/Ekf7tSlPH/fh8Wt5Pw9trtRsOu43IDyN/j/8137XCp6eX2P4fROegN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vxs0cYAAADdAAAADwAAAAAAAAAAAAAAAACYAgAAZHJz&#10;L2Rvd25yZXYueG1sUEsFBgAAAAAEAAQA9QAAAIsDAAAAAA==&#10;">
                  <v:textbox>
                    <w:txbxContent>
                      <w:p w:rsidR="00DE2A75" w:rsidRDefault="00DE2A75" w:rsidP="00DE2A75">
                        <w:pPr>
                          <w:rPr>
                            <w:rFonts w:eastAsia="Times New Roman"/>
                          </w:rPr>
                        </w:pPr>
                      </w:p>
                    </w:txbxContent>
                  </v:textbox>
                </v:shape>
                <v:shape id="AutoShape 31" o:spid="_x0000_s1546" type="#_x0000_t32" style="position:absolute;left:20584;top:16006;width:0;height: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7ypsYA&#10;AADdAAAADwAAAGRycy9kb3ducmV2LnhtbESPQWvCQBSE70L/w/IKXkrdJK3VRtcgQqE9mgheH9ln&#10;kpp9G7KrSf313ULB4zAz3zDrbDStuFLvGssK4lkEgri0uuFKwaH4eF6CcB5ZY2uZFPyQg2zzMFlj&#10;qu3Ae7rmvhIBwi5FBbX3XSqlK2sy6Ga2Iw7eyfYGfZB9JXWPQ4CbViZR9CYNNhwWauxoV1N5zi9G&#10;AbnLPI6276Y6fN2Gp2Ny+x66Qqnp47hdgfA0+nv4v/2pFby8LhL4exOegN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i7ypsYAAADdAAAADwAAAAAAAAAAAAAAAACYAgAAZHJz&#10;L2Rvd25yZXYueG1sUEsFBgAAAAAEAAQA9QAAAIsDAAAAAA==&#10;">
                  <v:textbox>
                    <w:txbxContent>
                      <w:p w:rsidR="00DE2A75" w:rsidRDefault="00DE2A75" w:rsidP="00DE2A75">
                        <w:pPr>
                          <w:rPr>
                            <w:rFonts w:eastAsia="Times New Roman"/>
                          </w:rPr>
                        </w:pPr>
                      </w:p>
                    </w:txbxContent>
                  </v:textbox>
                </v:shape>
                <v:shape id="AutoShape 30" o:spid="_x0000_s1547" type="#_x0000_t32" style="position:absolute;left:20584;top:16013;width:1;height: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JXPcYA&#10;AADdAAAADwAAAGRycy9kb3ducmV2LnhtbESPT2vCQBTE74LfYXmCl1I3JvZf6iqhINSjUej1kX1N&#10;UrNvQ3ZNUj+9Wyh4HGbmN8x6O5pG9NS52rKC5SICQVxYXXOp4HTcPb6CcB5ZY2OZFPySg+1mOllj&#10;qu3AB+pzX4oAYZeigsr7NpXSFRUZdAvbEgfv23YGfZBdKXWHQ4CbRsZR9CwN1hwWKmzpo6LinF+M&#10;AnKXp2WUvZnytL8OD1/x9Wdoj0rNZ2P2DsLT6O/h//anVpCsXhL4exOegN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WJXPcYAAADdAAAADwAAAAAAAAAAAAAAAACYAgAAZHJz&#10;L2Rvd25yZXYueG1sUEsFBgAAAAAEAAQA9QAAAIsDAAAAAA==&#10;">
                  <v:textbox>
                    <w:txbxContent>
                      <w:p w:rsidR="00DE2A75" w:rsidRDefault="00DE2A75" w:rsidP="00DE2A75">
                        <w:pPr>
                          <w:rPr>
                            <w:rFonts w:eastAsia="Times New Roman"/>
                          </w:rPr>
                        </w:pPr>
                      </w:p>
                    </w:txbxContent>
                  </v:textbox>
                </v:shape>
                <v:shape id="AutoShape 29" o:spid="_x0000_s1548" type="#_x0000_t32" style="position:absolute;left:20578;top:16017;width:3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vPScYA&#10;AADdAAAADwAAAGRycy9kb3ducmV2LnhtbESPW2vCQBSE3wv+h+UIvkjdmNqL0VVCoWAfvUBfD9lj&#10;Es2eDdk1SfPr3YLQx2FmvmHW295UoqXGlZYVzGcRCOLM6pJzBafj1/MHCOeRNVaWScEvOdhuRk9r&#10;TLTteE/tweciQNglqKDwvk6kdFlBBt3M1sTBO9vGoA+yyaVusAtwU8k4it6kwZLDQoE1fRaUXQ83&#10;o4Dc7XUepUuTn76HbvoTD5euPio1GffpCoSn3v+HH+2dVvCyeF/A35vwBOTm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ovPScYAAADdAAAADwAAAAAAAAAAAAAAAACYAgAAZHJz&#10;L2Rvd25yZXYueG1sUEsFBgAAAAAEAAQA9QAAAIsDAAAAAA==&#10;">
                  <v:textbox>
                    <w:txbxContent>
                      <w:p w:rsidR="00DE2A75" w:rsidRDefault="00DE2A75" w:rsidP="00DE2A75">
                        <w:pPr>
                          <w:rPr>
                            <w:rFonts w:eastAsia="Times New Roman"/>
                          </w:rPr>
                        </w:pPr>
                      </w:p>
                    </w:txbxContent>
                  </v:textbox>
                </v:shape>
                <v:shape id="AutoShape 28" o:spid="_x0000_s1549" type="#_x0000_t32" style="position:absolute;left:20583;top:16011;width:3;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dq0sYA&#10;AADdAAAADwAAAGRycy9kb3ducmV2LnhtbESPQWvCQBSE7wX/w/IEL6VuTLWt0VVCoWCPVaHXR/aZ&#10;RLNvQ3ZN0vx6tyB4HGbmG2a97U0lWmpcaVnBbBqBIM6sLjlXcDx8vXyAcB5ZY2WZFPyRg+1m9LTG&#10;RNuOf6jd+1wECLsEFRTe14mULivIoJvamjh4J9sY9EE2udQNdgFuKhlH0Zs0WHJYKLCmz4Kyy/5q&#10;FJC7LmZRujT58Xvonn/j4dzVB6Um4z5dgfDU+0f43t5pBa/z9wX8vwlPQG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dq0sYAAADdAAAADwAAAAAAAAAAAAAAAACYAgAAZHJz&#10;L2Rvd25yZXYueG1sUEsFBgAAAAAEAAQA9QAAAIsDAAAAAA==&#10;">
                  <v:textbox>
                    <w:txbxContent>
                      <w:p w:rsidR="00DE2A75" w:rsidRDefault="00DE2A75" w:rsidP="00DE2A75">
                        <w:pPr>
                          <w:rPr>
                            <w:rFonts w:eastAsia="Times New Roman"/>
                          </w:rPr>
                        </w:pPr>
                      </w:p>
                    </w:txbxContent>
                  </v:textbox>
                </v:shape>
                <v:shape id="AutoShape 27" o:spid="_x0000_s1550" type="#_x0000_t32" style="position:absolute;left:20583;top:16012;width:3;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X0pcYA&#10;AADdAAAADwAAAGRycy9kb3ducmV2LnhtbESPQWvCQBSE74X+h+UVvJS60Vq10VWCUNCjJuD1kX0m&#10;qdm3Ibsxqb++KxR6HGbmG2a9HUwtbtS6yrKCyTgCQZxbXXGhIEu/3pYgnEfWWFsmBT/kYLt5flpj&#10;rG3PR7qdfCEChF2MCkrvm1hKl5dk0I1tQxy8i20N+iDbQuoW+wA3tZxG0VwarDgslNjQrqT8euqM&#10;AnLdxyRKPk2RHe7963l6/+6bVKnRy5CsQHga/H/4r73XCt5nizk83oQnI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X0pcYAAADdAAAADwAAAAAAAAAAAAAAAACYAgAAZHJz&#10;L2Rvd25yZXYueG1sUEsFBgAAAAAEAAQA9QAAAIsDAAAAAA==&#10;">
                  <v:textbox>
                    <w:txbxContent>
                      <w:p w:rsidR="00DE2A75" w:rsidRDefault="00DE2A75" w:rsidP="00DE2A75">
                        <w:pPr>
                          <w:rPr>
                            <w:rFonts w:eastAsia="Times New Roman"/>
                          </w:rPr>
                        </w:pPr>
                      </w:p>
                    </w:txbxContent>
                  </v:textbox>
                </v:shape>
                <v:shape id="AutoShape 26" o:spid="_x0000_s1551" type="#_x0000_t32" style="position:absolute;left:20601;top:16006;width:0;height: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lRPsYA&#10;AADdAAAADwAAAGRycy9kb3ducmV2LnhtbESPQWvCQBSE74X+h+UVvBTdaG210VWCUNCjJuD1kX0m&#10;qdm3Ibsxqb++KxR6HGbmG2a9HUwtbtS6yrKC6SQCQZxbXXGhIEu/xksQziNrrC2Tgh9ysN08P60x&#10;1rbnI91OvhABwi5GBaX3TSyly0sy6Ca2IQ7exbYGfZBtIXWLfYCbWs6i6EMarDgslNjQrqT8euqM&#10;AnLd+zRKPk2RHe7963l2/+6bVKnRy5CsQHga/H/4r73XCt7miwU83oQnI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llRPsYAAADdAAAADwAAAAAAAAAAAAAAAACYAgAAZHJz&#10;L2Rvd25yZXYueG1sUEsFBgAAAAAEAAQA9QAAAIsDAAAAAA==&#10;">
                  <v:textbox>
                    <w:txbxContent>
                      <w:p w:rsidR="00DE2A75" w:rsidRDefault="00DE2A75" w:rsidP="00DE2A75">
                        <w:pPr>
                          <w:rPr>
                            <w:rFonts w:eastAsia="Times New Roman"/>
                          </w:rPr>
                        </w:pPr>
                      </w:p>
                    </w:txbxContent>
                  </v:textbox>
                </v:shape>
                <v:shape id="AutoShape 25" o:spid="_x0000_s1552" type="#_x0000_t32" style="position:absolute;left:20601;top:16013;width:0;height: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bFTMIA&#10;AADdAAAADwAAAGRycy9kb3ducmV2LnhtbERPy4rCMBTdD/gP4QpuZEx1fE1tKiIM6NIHzPbS3Gmr&#10;zU1poq1+vVkIszycd7LuTCXu1LjSsoLxKAJBnFldcq7gfPr5XIJwHlljZZkUPMjBOu19JBhr2/KB&#10;7kefixDCLkYFhfd1LKXLCjLoRrYmDtyfbQz6AJtc6gbbEG4qOYmiuTRYcmgosKZtQdn1eDMKyN1m&#10;42jzbfLz/tkOfyfPS1uflBr0u80KhKfO/4vf7p1W8DVdhLnhTXgCM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xsVMwgAAAN0AAAAPAAAAAAAAAAAAAAAAAJgCAABkcnMvZG93&#10;bnJldi54bWxQSwUGAAAAAAQABAD1AAAAhwMAAAAA&#10;">
                  <v:textbox>
                    <w:txbxContent>
                      <w:p w:rsidR="00DE2A75" w:rsidRDefault="00DE2A75" w:rsidP="00DE2A75">
                        <w:pPr>
                          <w:rPr>
                            <w:rFonts w:eastAsia="Times New Roman"/>
                          </w:rPr>
                        </w:pPr>
                      </w:p>
                    </w:txbxContent>
                  </v:textbox>
                </v:shape>
                <v:shape id="AutoShape 24" o:spid="_x0000_s1553" type="#_x0000_t32" style="position:absolute;left:20600;top:16011;width:2;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g18YA&#10;AADdAAAADwAAAGRycy9kb3ducmV2LnhtbESPQWvCQBSE7wX/w/IEL1I3sdXW1DWIILRHTaDXR/aZ&#10;xGbfhuxqor++WxB6HGbmG2adDqYRV+pcbVlBPItAEBdW11wqyLP98zsI55E1NpZJwY0cpJvR0xoT&#10;bXs+0PXoSxEg7BJUUHnfJlK6oiKDbmZb4uCdbGfQB9mVUnfYB7hp5DyKltJgzWGhwpZ2FRU/x4tR&#10;QO6yiKPtypT5172ffs/v577NlJqMh+0HCE+D/w8/2p9awcvr2wr+3oQnI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pg18YAAADdAAAADwAAAAAAAAAAAAAAAACYAgAAZHJz&#10;L2Rvd25yZXYueG1sUEsFBgAAAAAEAAQA9QAAAIsDAAAAAA==&#10;">
                  <v:textbox>
                    <w:txbxContent>
                      <w:p w:rsidR="00DE2A75" w:rsidRDefault="00DE2A75" w:rsidP="00DE2A75">
                        <w:pPr>
                          <w:rPr>
                            <w:rFonts w:eastAsia="Times New Roman"/>
                          </w:rPr>
                        </w:pPr>
                      </w:p>
                    </w:txbxContent>
                  </v:textbox>
                </v:shape>
                <v:shape id="AutoShape 23" o:spid="_x0000_s1554" type="#_x0000_t32" style="position:absolute;left:20600;top:16012;width:2;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W5bcEA&#10;AADdAAAADwAAAGRycy9kb3ducmV2LnhtbERPTYvCMBC9C/6HMIIX0VR3Fa1GEUFYj1sFr0MzttVm&#10;Uppoq7/eHASPj/e92rSmFA+qXWFZwXgUgSBOrS44U3A67odzEM4jaywtk4InOdisu50Vxto2/E+P&#10;xGcihLCLUUHufRVL6dKcDLqRrYgDd7G1QR9gnUldYxPCTSknUTSTBgsODTlWtMspvSV3o4DcfTqO&#10;tguTnQ6vZnCevK5NdVSq32u3SxCeWv8Vf9x/WsHP7zzsD2/CE5Dr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xluW3BAAAA3QAAAA8AAAAAAAAAAAAAAAAAmAIAAGRycy9kb3du&#10;cmV2LnhtbFBLBQYAAAAABAAEAPUAAACGAwAAAAA=&#10;">
                  <v:textbox>
                    <w:txbxContent>
                      <w:p w:rsidR="00DE2A75" w:rsidRDefault="00DE2A75" w:rsidP="00DE2A75">
                        <w:pPr>
                          <w:rPr>
                            <w:rFonts w:eastAsia="Times New Roman"/>
                          </w:rPr>
                        </w:pPr>
                      </w:p>
                    </w:txbxContent>
                  </v:textbox>
                </v:shape>
                <v:rect id="Rectangle 3481" o:spid="_x0000_s1555" style="position:absolute;left:20580;top:16009;width:2;height: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KabcYA&#10;AADdAAAADwAAAGRycy9kb3ducmV2LnhtbESPQWvCQBSE7wX/w/KE3uomsRQbXUVaUtqjJpfentln&#10;Es2+Ddk1pv313YLgcZiZb5jVZjStGKh3jWUF8SwCQVxa3XCloMizpwUI55E1tpZJwQ852KwnDytM&#10;tb3yjoa9r0SAsEtRQe19l0rpypoMupntiIN3tL1BH2RfSd3jNcBNK5MoepEGGw4LNXb0VlN53l+M&#10;gkOTFPi7yz8i85rN/deYny7f70o9TsftEoSn0d/Dt/anVjB/XsTw/yY8Ab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KabcYAAADdAAAADwAAAAAAAAAAAAAAAACYAgAAZHJz&#10;L2Rvd25yZXYueG1sUEsFBgAAAAAEAAQA9QAAAIsDAAAAAA==&#10;">
                  <v:textbox>
                    <w:txbxContent>
                      <w:p w:rsidR="00DE2A75" w:rsidRDefault="00DE2A75" w:rsidP="00DE2A75">
                        <w:pPr>
                          <w:rPr>
                            <w:rFonts w:eastAsia="Times New Roman"/>
                          </w:rPr>
                        </w:pPr>
                      </w:p>
                    </w:txbxContent>
                  </v:textbox>
                </v:rect>
                <v:shape id="AutoShape 21" o:spid="_x0000_s1556" type="#_x0000_t32" style="position:absolute;left:20581;top:16006;width:0;height: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utM8UA&#10;AADdAAAADwAAAGRycy9kb3ducmV2LnhtbESPW2vCQBSE3wX/w3KEvunGCxpSV5FCxYcS8PZ+yJ4m&#10;abNn0+w2if/eFQQfh5n5hllve1OJlhpXWlYwnUQgiDOrS84VXM6f4xiE88gaK8uk4EYOtpvhYI2J&#10;th0fqT35XAQIuwQVFN7XiZQuK8igm9iaOHjftjHog2xyqRvsAtxUchZFS2mw5LBQYE0fBWW/p3+j&#10;4I9Xt+tCtvFPmvrl/vCVM6WdUm+jfvcOwlPvX+Fn+6AVzBfxDB5vwhOQm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q60zxQAAAN0AAAAPAAAAAAAAAAAAAAAAAJgCAABkcnMv&#10;ZG93bnJldi54bWxQSwUGAAAAAAQABAD1AAAAigMAAAAA&#10;">
                  <v:textbox>
                    <w:txbxContent>
                      <w:p w:rsidR="00DE2A75" w:rsidRDefault="00DE2A75" w:rsidP="00DE2A75">
                        <w:pPr>
                          <w:rPr>
                            <w:rFonts w:eastAsia="Times New Roman"/>
                          </w:rPr>
                        </w:pPr>
                      </w:p>
                    </w:txbxContent>
                  </v:textbox>
                </v:shape>
                <v:shape id="AutoShape 20" o:spid="_x0000_s1557" type="#_x0000_t32" style="position:absolute;left:20581;top:16014;width:0;height: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cnGsUA&#10;AADdAAAADwAAAGRycy9kb3ducmV2LnhtbESPS4vCQBCE78L+h6EFL6ITn2g2E5EFYffoA7w2mTbJ&#10;mukJmdFk/fU7guCxqKqvqGTTmUrcqXGlZQWTcQSCOLO65FzB6bgbrUA4j6yxskwK/sjBJv3oJRhr&#10;2/Ke7gefiwBhF6OCwvs6ltJlBRl0Y1sTB+9iG4M+yCaXusE2wE0lp1G0lAZLDgsF1vRVUHY93IwC&#10;crfFJNquTX76ebTD8/Tx29ZHpQb9bvsJwlPn3+FX+1srmM1XM3i+CU9Ap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tycaxQAAAN0AAAAPAAAAAAAAAAAAAAAAAJgCAABkcnMv&#10;ZG93bnJldi54bWxQSwUGAAAAAAQABAD1AAAAigMAAAAA&#10;">
                  <v:textbox>
                    <w:txbxContent>
                      <w:p w:rsidR="00DE2A75" w:rsidRDefault="00DE2A75" w:rsidP="00DE2A75">
                        <w:pPr>
                          <w:rPr>
                            <w:rFonts w:eastAsia="Times New Roman"/>
                          </w:rPr>
                        </w:pPr>
                      </w:p>
                    </w:txbxContent>
                  </v:textbox>
                </v:shape>
                <v:rect id="Rectangle 3484" o:spid="_x0000_s1558" style="position:absolute;left:20604;top:16009;width:1;height: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U59cYA&#10;AADdAAAADwAAAGRycy9kb3ducmV2LnhtbESPT2vCQBTE74V+h+UVvDUb/yA2ukqppOhR46W3Z/Y1&#10;Sc2+Ddk1Sf30rlDocZiZ3zCrzWBq0VHrKssKxlEMgji3uuJCwSlLXxcgnEfWWFsmBb/kYLN+flph&#10;om3PB+qOvhABwi5BBaX3TSKly0sy6CLbEAfv27YGfZBtIXWLfYCbWk7ieC4NVhwWSmzoo6T8crwa&#10;BedqcsLbIfuMzVs69fsh+7l+bZUavQzvSxCeBv8f/mvvtILpbDGDx5vwBOT6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dU59cYAAADdAAAADwAAAAAAAAAAAAAAAACYAgAAZHJz&#10;L2Rvd25yZXYueG1sUEsFBgAAAAAEAAQA9QAAAIsDAAAAAA==&#10;">
                  <v:textbox>
                    <w:txbxContent>
                      <w:p w:rsidR="00DE2A75" w:rsidRDefault="00DE2A75" w:rsidP="00DE2A75">
                        <w:pPr>
                          <w:rPr>
                            <w:rFonts w:eastAsia="Times New Roman"/>
                          </w:rPr>
                        </w:pPr>
                      </w:p>
                    </w:txbxContent>
                  </v:textbox>
                </v:rect>
                <v:shape id="AutoShape 18" o:spid="_x0000_s1559" type="#_x0000_t32" style="position:absolute;left:20604;top:16006;width:0;height: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I1R8UA&#10;AADdAAAADwAAAGRycy9kb3ducmV2LnhtbESPT2vCQBTE70K/w/IKvelGazVEV5FCiwcJ+O/+yD6T&#10;aPZtmt0m8dt3hYLHYWZ+wyzXvalES40rLSsYjyIQxJnVJecKTsevYQzCeWSNlWVScCcH69XLYImJ&#10;th3vqT34XAQIuwQVFN7XiZQuK8igG9maOHgX2xj0QTa51A12AW4qOYmimTRYclgosKbPgrLb4dco&#10;+OH5/TyVbXxNUz/73u5yprRT6u213yxAeOr9M/zf3moF79P4Ax5vwhO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QjVHxQAAAN0AAAAPAAAAAAAAAAAAAAAAAJgCAABkcnMv&#10;ZG93bnJldi54bWxQSwUGAAAAAAQABAD1AAAAigMAAAAA&#10;">
                  <v:textbox>
                    <w:txbxContent>
                      <w:p w:rsidR="00DE2A75" w:rsidRDefault="00DE2A75" w:rsidP="00DE2A75">
                        <w:pPr>
                          <w:rPr>
                            <w:rFonts w:eastAsia="Times New Roman"/>
                          </w:rPr>
                        </w:pPr>
                      </w:p>
                    </w:txbxContent>
                  </v:textbox>
                </v:shape>
                <v:shape id="AutoShape 17" o:spid="_x0000_s1560" type="#_x0000_t32" style="position:absolute;left:20604;top:16014;width:0;height: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CEgsQA&#10;AADdAAAADwAAAGRycy9kb3ducmV2LnhtbESPzarCMBSE9xd8h3AENxdN9apoNYoIwnXpD7g9NMe2&#10;2pyUJtrq0xtBcDnMzDfMfNmYQtypcrllBf1eBII4sTrnVMHxsOlOQDiPrLGwTAoe5GC5aP3MMda2&#10;5h3d9z4VAcIuRgWZ92UspUsyMuh6tiQO3tlWBn2QVSp1hXWAm0IOomgsDeYcFjIsaZ1Rct3fjAJy&#10;t1E/Wk1Netw+69/T4Hmpy4NSnXazmoHw1Phv+NP+1wr+hpMxvN+EJyA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AhILEAAAA3QAAAA8AAAAAAAAAAAAAAAAAmAIAAGRycy9k&#10;b3ducmV2LnhtbFBLBQYAAAAABAAEAPUAAACJAwAAAAA=&#10;">
                  <v:textbox>
                    <w:txbxContent>
                      <w:p w:rsidR="00DE2A75" w:rsidRDefault="00DE2A75" w:rsidP="00DE2A75">
                        <w:pPr>
                          <w:rPr>
                            <w:rFonts w:eastAsia="Times New Roman"/>
                          </w:rPr>
                        </w:pPr>
                      </w:p>
                    </w:txbxContent>
                  </v:textbox>
                </v:shape>
                <v:shape id="Text Box 16" o:spid="_x0000_s1561" type="#_x0000_t202" style="position:absolute;left:20574;top:16011;width:4;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sIUcYA&#10;AADdAAAADwAAAGRycy9kb3ducmV2LnhtbESPQWvCQBSE7wX/w/KEXkrdJC02RleRYqH0Zuylt0f2&#10;mQSzb0N2TWJ+fbdQ8DjMzDfMZjeaRvTUudqygngRgSAurK65VPB9+nhOQTiPrLGxTApu5GC3nT1s&#10;MNN24CP1uS9FgLDLUEHlfZtJ6YqKDLqFbYmDd7adQR9kV0rd4RDgppFJFC2lwZrDQoUtvVdUXPKr&#10;UbAcD+3T14qSYSqann+mOPYUK/U4H/drEJ5Gfw//tz+1gpfX9A3+3oQnIL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SsIUcYAAADdAAAADwAAAAAAAAAAAAAAAACYAgAAZHJz&#10;L2Rvd25yZXYueG1sUEsFBgAAAAAEAAQA9QAAAIsDAAAAAA==&#10;" filled="f" stroked="f">
                  <v:textbox style="mso-fit-shape-to-text:t" inset="0,0,0,0">
                    <w:txbxContent>
                      <w:p w:rsidR="00DE2A75" w:rsidRDefault="00DE2A75" w:rsidP="00DE2A75">
                        <w:pPr>
                          <w:pStyle w:val="NormalWeb"/>
                          <w:spacing w:before="0" w:beforeAutospacing="0" w:after="0" w:afterAutospacing="0"/>
                          <w:textAlignment w:val="baseline"/>
                        </w:pPr>
                        <w:r>
                          <w:rPr>
                            <w:rFonts w:ascii="Arial" w:eastAsia="Times New Roman" w:hAnsi="Arial" w:cs="Arial"/>
                            <w:b/>
                            <w:bCs/>
                            <w:color w:val="000000" w:themeColor="text1"/>
                            <w:kern w:val="24"/>
                            <w:sz w:val="20"/>
                            <w:szCs w:val="20"/>
                          </w:rPr>
                          <w:t>Ṽs</w:t>
                        </w:r>
                        <w:r>
                          <w:rPr>
                            <w:rFonts w:ascii="Cambria Math" w:eastAsia="Times New Roman" w:hAnsi="Cambria Math" w:cs="Arial"/>
                            <w:b/>
                            <w:bCs/>
                            <w:color w:val="000000" w:themeColor="text1"/>
                            <w:kern w:val="24"/>
                            <w:sz w:val="20"/>
                            <w:szCs w:val="20"/>
                          </w:rPr>
                          <w:t>∡</w:t>
                        </w:r>
                        <w:r>
                          <w:rPr>
                            <w:rFonts w:ascii="Arial" w:eastAsia="Times New Roman" w:hAnsi="Arial" w:cs="Arial"/>
                            <w:b/>
                            <w:bCs/>
                            <w:color w:val="000000" w:themeColor="text1"/>
                            <w:kern w:val="24"/>
                            <w:sz w:val="20"/>
                            <w:szCs w:val="20"/>
                          </w:rPr>
                          <w:t>δ</w:t>
                        </w:r>
                        <w:r>
                          <w:rPr>
                            <w:rFonts w:ascii="Cambria Math" w:eastAsia="Times New Roman" w:hAnsi="Cambria Math" w:cs="Arial"/>
                            <w:b/>
                            <w:bCs/>
                            <w:color w:val="000000" w:themeColor="text1"/>
                            <w:kern w:val="24"/>
                            <w:sz w:val="20"/>
                            <w:szCs w:val="20"/>
                          </w:rPr>
                          <w:t>s</w:t>
                        </w:r>
                      </w:p>
                    </w:txbxContent>
                  </v:textbox>
                </v:shape>
                <v:shape id="Text Box 15" o:spid="_x0000_s1562" type="#_x0000_t202" style="position:absolute;left:20576;top:16003;width:4;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ScI8IA&#10;AADdAAAADwAAAGRycy9kb3ducmV2LnhtbERPz2vCMBS+D/Y/hCfsMmZaleKqUYZsMLxZvXh7JM+2&#10;2LyUJradf/1yEDx+fL/X29E2oqfO144VpNMEBLF2puZSwen487EE4QOywcYxKfgjD9vN68sac+MG&#10;PlBfhFLEEPY5KqhCaHMpva7Iop+6ljhyF9dZDBF2pTQdDjHcNnKWJJm0WHNsqLClXUX6Wtysgmz8&#10;bt/3nzQb7rrp+XxP00CpUm+T8WsFItAYnuKH+9comC+WcW58E5+A3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tJwjwgAAAN0AAAAPAAAAAAAAAAAAAAAAAJgCAABkcnMvZG93&#10;bnJldi54bWxQSwUGAAAAAAQABAD1AAAAhwMAAAAA&#10;" filled="f" stroked="f">
                  <v:textbox style="mso-fit-shape-to-text:t" inset="0,0,0,0">
                    <w:txbxContent>
                      <w:p w:rsidR="00DE2A75" w:rsidRDefault="00DE2A75" w:rsidP="00DE2A75">
                        <w:pPr>
                          <w:pStyle w:val="NormalWeb"/>
                          <w:spacing w:before="0" w:beforeAutospacing="0" w:after="0" w:afterAutospacing="0"/>
                          <w:textAlignment w:val="baseline"/>
                        </w:pPr>
                        <w:r>
                          <w:rPr>
                            <w:rFonts w:ascii="Arial" w:eastAsia="Times New Roman" w:hAnsi="Arial" w:cs="Arial"/>
                            <w:b/>
                            <w:bCs/>
                            <w:color w:val="000000" w:themeColor="text1"/>
                            <w:kern w:val="24"/>
                            <w:sz w:val="20"/>
                            <w:szCs w:val="20"/>
                          </w:rPr>
                          <w:t>Ĩ</w:t>
                        </w:r>
                        <w:r>
                          <w:rPr>
                            <w:rFonts w:ascii="Cambria Math" w:eastAsia="Times New Roman" w:hAnsi="Cambria Math" w:cs="Arial"/>
                            <w:b/>
                            <w:bCs/>
                            <w:color w:val="000000" w:themeColor="text1"/>
                            <w:kern w:val="24"/>
                            <w:sz w:val="20"/>
                            <w:szCs w:val="20"/>
                          </w:rPr>
                          <w:t>s∡</w:t>
                        </w:r>
                        <w:r>
                          <w:rPr>
                            <w:rFonts w:ascii="Arial" w:eastAsia="Times New Roman" w:hAnsi="Arial" w:cs="Arial"/>
                            <w:b/>
                            <w:bCs/>
                            <w:color w:val="000000" w:themeColor="text1"/>
                            <w:kern w:val="24"/>
                            <w:sz w:val="20"/>
                            <w:szCs w:val="20"/>
                          </w:rPr>
                          <w:t>θ</w:t>
                        </w:r>
                        <w:r>
                          <w:rPr>
                            <w:rFonts w:ascii="Cambria Math" w:eastAsia="Times New Roman" w:hAnsi="Cambria Math" w:cs="Arial"/>
                            <w:b/>
                            <w:bCs/>
                            <w:color w:val="000000" w:themeColor="text1"/>
                            <w:kern w:val="24"/>
                            <w:sz w:val="20"/>
                            <w:szCs w:val="20"/>
                          </w:rPr>
                          <w:t>s</w:t>
                        </w:r>
                      </w:p>
                    </w:txbxContent>
                  </v:textbox>
                </v:shape>
                <v:shape id="Text Box 14" o:spid="_x0000_s1563" type="#_x0000_t202" style="position:absolute;left:20607;top:16010;width: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5uMUA&#10;AADdAAAADwAAAGRycy9kb3ducmV2LnhtbESPQWuDQBSE74H8h+UFegnJqi1iTDZSSgult5pccnu4&#10;Lypx34q7VZtf3y0Uehxm5hvmUMymEyMNrrWsIN5GIIgrq1uuFZxPb5sMhPPIGjvLpOCbHBTH5eKA&#10;ubYTf9JY+loECLscFTTe97mUrmrIoNvanjh4VzsY9EEOtdQDTgFuOplEUSoNthwWGuzppaHqVn4Z&#10;Ben82q8/dpRM96ob+XKPY0+xUg+r+XkPwtPs/8N/7Xet4PEp28Hvm/AE5P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Dm4xQAAAN0AAAAPAAAAAAAAAAAAAAAAAJgCAABkcnMv&#10;ZG93bnJldi54bWxQSwUGAAAAAAQABAD1AAAAigMAAAAA&#10;" filled="f" stroked="f">
                  <v:textbox style="mso-fit-shape-to-text:t" inset="0,0,0,0">
                    <w:txbxContent>
                      <w:p w:rsidR="00DE2A75" w:rsidRDefault="00DE2A75" w:rsidP="00DE2A75">
                        <w:pPr>
                          <w:pStyle w:val="NormalWeb"/>
                          <w:spacing w:before="0" w:beforeAutospacing="0" w:after="0" w:afterAutospacing="0"/>
                          <w:textAlignment w:val="baseline"/>
                        </w:pPr>
                        <w:r>
                          <w:rPr>
                            <w:rFonts w:ascii="Arial" w:eastAsia="Times New Roman" w:hAnsi="Arial" w:cs="Arial"/>
                            <w:b/>
                            <w:bCs/>
                            <w:color w:val="000000" w:themeColor="text1"/>
                            <w:kern w:val="24"/>
                            <w:sz w:val="20"/>
                            <w:szCs w:val="20"/>
                          </w:rPr>
                          <w:t>Ṽr</w:t>
                        </w:r>
                        <w:r>
                          <w:rPr>
                            <w:rFonts w:ascii="Cambria Math" w:eastAsia="Times New Roman" w:hAnsi="Cambria Math" w:cs="Arial"/>
                            <w:b/>
                            <w:bCs/>
                            <w:color w:val="000000" w:themeColor="text1"/>
                            <w:kern w:val="24"/>
                            <w:sz w:val="20"/>
                            <w:szCs w:val="20"/>
                          </w:rPr>
                          <w:t>∡</w:t>
                        </w:r>
                        <w:r>
                          <w:rPr>
                            <w:rFonts w:ascii="Arial" w:eastAsia="Times New Roman" w:hAnsi="Arial" w:cs="Arial"/>
                            <w:b/>
                            <w:bCs/>
                            <w:color w:val="000000" w:themeColor="text1"/>
                            <w:kern w:val="24"/>
                            <w:sz w:val="20"/>
                            <w:szCs w:val="20"/>
                          </w:rPr>
                          <w:t>δ</w:t>
                        </w:r>
                        <w:r>
                          <w:rPr>
                            <w:rFonts w:ascii="Cambria Math" w:eastAsia="Times New Roman" w:hAnsi="Cambria Math" w:cs="Arial"/>
                            <w:b/>
                            <w:bCs/>
                            <w:color w:val="000000" w:themeColor="text1"/>
                            <w:kern w:val="24"/>
                            <w:sz w:val="20"/>
                            <w:szCs w:val="20"/>
                          </w:rPr>
                          <w:t>r</w:t>
                        </w:r>
                      </w:p>
                    </w:txbxContent>
                  </v:textbox>
                </v:shape>
                <v:shape id="Text Box 13" o:spid="_x0000_s1564" type="#_x0000_t202" style="position:absolute;left:20604;top:16003;width:4;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sG+MIA&#10;AADdAAAADwAAAGRycy9kb3ducmV2LnhtbERPz2vCMBS+D/Y/hCfsMjStStHOKEM2GN6sXrw9kre2&#10;2LyUJradf/1yEDx+fL83u9E2oqfO144VpLMEBLF2puZSwfn0PV2B8AHZYOOYFPyRh9329WWDuXED&#10;H6kvQiliCPscFVQhtLmUXldk0c9cSxy5X9dZDBF2pTQdDjHcNnKeJJm0WHNsqLClfUX6Wtysgmz8&#10;at8Pa5oPd930fLmnaaBUqbfJ+PkBItAYnuKH+8coWCzXcX98E5+A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Gwb4wgAAAN0AAAAPAAAAAAAAAAAAAAAAAJgCAABkcnMvZG93&#10;bnJldi54bWxQSwUGAAAAAAQABAD1AAAAhwMAAAAA&#10;" filled="f" stroked="f">
                  <v:textbox style="mso-fit-shape-to-text:t" inset="0,0,0,0">
                    <w:txbxContent>
                      <w:p w:rsidR="00DE2A75" w:rsidRDefault="00DE2A75" w:rsidP="00DE2A75">
                        <w:pPr>
                          <w:pStyle w:val="NormalWeb"/>
                          <w:spacing w:before="0" w:beforeAutospacing="0" w:after="0" w:afterAutospacing="0"/>
                          <w:textAlignment w:val="baseline"/>
                        </w:pPr>
                        <w:r>
                          <w:rPr>
                            <w:rFonts w:ascii="Arial" w:eastAsia="Times New Roman" w:hAnsi="Arial" w:cs="Arial"/>
                            <w:b/>
                            <w:bCs/>
                            <w:color w:val="000000" w:themeColor="text1"/>
                            <w:kern w:val="24"/>
                            <w:sz w:val="20"/>
                            <w:szCs w:val="20"/>
                          </w:rPr>
                          <w:t>Ĩ</w:t>
                        </w:r>
                        <w:r>
                          <w:rPr>
                            <w:rFonts w:ascii="Cambria Math" w:eastAsia="Times New Roman" w:hAnsi="Cambria Math" w:cs="Arial"/>
                            <w:b/>
                            <w:bCs/>
                            <w:color w:val="000000" w:themeColor="text1"/>
                            <w:kern w:val="24"/>
                            <w:sz w:val="20"/>
                            <w:szCs w:val="20"/>
                          </w:rPr>
                          <w:t>r∡</w:t>
                        </w:r>
                        <w:r>
                          <w:rPr>
                            <w:rFonts w:ascii="Arial" w:eastAsia="Times New Roman" w:hAnsi="Arial" w:cs="Arial"/>
                            <w:b/>
                            <w:bCs/>
                            <w:color w:val="000000" w:themeColor="text1"/>
                            <w:kern w:val="24"/>
                            <w:sz w:val="20"/>
                            <w:szCs w:val="20"/>
                          </w:rPr>
                          <w:t>θ</w:t>
                        </w:r>
                        <w:r>
                          <w:rPr>
                            <w:rFonts w:ascii="Cambria Math" w:eastAsia="Times New Roman" w:hAnsi="Cambria Math" w:cs="Arial"/>
                            <w:b/>
                            <w:bCs/>
                            <w:color w:val="000000" w:themeColor="text1"/>
                            <w:kern w:val="24"/>
                            <w:sz w:val="20"/>
                            <w:szCs w:val="20"/>
                          </w:rPr>
                          <w:t>r</w:t>
                        </w:r>
                      </w:p>
                    </w:txbxContent>
                  </v:textbox>
                </v:shape>
                <v:shape id="Text Box 12" o:spid="_x0000_s1565" type="#_x0000_t202" style="position:absolute;left:20587;top:16003;width:5;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jY8UA&#10;AADdAAAADwAAAGRycy9kb3ducmV2LnhtbESPQWvCQBSE7wX/w/IEL8Vs1hbRmFWktFC81fbi7ZF9&#10;JsHs25Bdk+iv7wqFHoeZ+YbJd6NtRE+drx1rUEkKgrhwpuZSw8/3x3wFwgdkg41j0nAjD7vt5CnH&#10;zLiBv6g/hlJECPsMNVQhtJmUvqjIok9cSxy9s+sshii7UpoOhwi3jVyk6VJarDkuVNjSW0XF5Xi1&#10;Gpbje/t8WNNiuBdNz6e7UoGU1rPpuN+ACDSG//Bf+9NoeHldK3i8iU9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V6NjxQAAAN0AAAAPAAAAAAAAAAAAAAAAAJgCAABkcnMv&#10;ZG93bnJldi54bWxQSwUGAAAAAAQABAD1AAAAigMAAAAA&#10;" filled="f" stroked="f">
                  <v:textbox style="mso-fit-shape-to-text:t" inset="0,0,0,0">
                    <w:txbxContent>
                      <w:p w:rsidR="00DE2A75" w:rsidRDefault="00DE2A75" w:rsidP="00DE2A75">
                        <w:pPr>
                          <w:pStyle w:val="NormalWeb"/>
                          <w:spacing w:before="0" w:beforeAutospacing="0" w:after="0" w:afterAutospacing="0"/>
                          <w:jc w:val="center"/>
                          <w:textAlignment w:val="baseline"/>
                        </w:pPr>
                        <w:r>
                          <w:rPr>
                            <w:rFonts w:ascii="Arial" w:eastAsia="Times New Roman" w:hAnsi="Arial" w:cs="Arial"/>
                            <w:b/>
                            <w:bCs/>
                            <w:color w:val="000000" w:themeColor="text1"/>
                            <w:kern w:val="24"/>
                            <w:sz w:val="20"/>
                            <w:szCs w:val="20"/>
                          </w:rPr>
                          <w:t>R</w:t>
                        </w:r>
                      </w:p>
                    </w:txbxContent>
                  </v:textbox>
                </v:shape>
                <v:shape id="Text Box 11" o:spid="_x0000_s1566" type="#_x0000_t202" style="position:absolute;left:20594;top:16003;width:5;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U9FMUA&#10;AADdAAAADwAAAGRycy9kb3ducmV2LnhtbESPQWuDQBSE74H+h+UVcgnNqg3S2GwklAZKbzG59PZw&#10;X1XqvhV3o8Zfny0Uehxm5html0+mFQP1rrGsIF5HIIhLqxuuFFzOx6cXEM4ja2wtk4IbOcj3D4sd&#10;ZtqOfKKh8JUIEHYZKqi97zIpXVmTQbe2HXHwvm1v0AfZV1L3OAa4aWUSRak02HBYqLGjt5rKn+Jq&#10;FKTTe7f63FIyzmU78Nccx55ipZaP0+EVhKfJ/4f/2h9awfNmm8Dvm/AE5P4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hT0UxQAAAN0AAAAPAAAAAAAAAAAAAAAAAJgCAABkcnMv&#10;ZG93bnJldi54bWxQSwUGAAAAAAQABAD1AAAAigMAAAAA&#10;" filled="f" stroked="f">
                  <v:textbox style="mso-fit-shape-to-text:t" inset="0,0,0,0">
                    <w:txbxContent>
                      <w:p w:rsidR="00DE2A75" w:rsidRDefault="00DE2A75" w:rsidP="00DE2A75">
                        <w:pPr>
                          <w:pStyle w:val="NormalWeb"/>
                          <w:spacing w:before="0" w:beforeAutospacing="0" w:after="0" w:afterAutospacing="0"/>
                          <w:jc w:val="center"/>
                          <w:textAlignment w:val="baseline"/>
                        </w:pPr>
                        <w:r>
                          <w:rPr>
                            <w:rFonts w:ascii="Arial" w:eastAsia="Times New Roman" w:hAnsi="Arial" w:cs="Arial"/>
                            <w:b/>
                            <w:bCs/>
                            <w:color w:val="000000" w:themeColor="text1"/>
                            <w:kern w:val="24"/>
                            <w:sz w:val="21"/>
                            <w:szCs w:val="21"/>
                          </w:rPr>
                          <w:t>X</w:t>
                        </w:r>
                      </w:p>
                    </w:txbxContent>
                  </v:textbox>
                </v:shape>
                <v:shape id="Text Box 10" o:spid="_x0000_s1567" type="#_x0000_t202" style="position:absolute;left:20586;top:16010;width:5;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mYj8QA&#10;AADdAAAADwAAAGRycy9kb3ducmV2LnhtbESPQYvCMBSE74L/ITzBi6xpVWTtGkXEBfFm9eLt0bxt&#10;i81LaWLb9dcbYWGPw8x8w6y3valES40rLSuIpxEI4szqknMF18v3xycI55E1VpZJwS852G6GgzUm&#10;2nZ8pjb1uQgQdgkqKLyvEyldVpBBN7U1cfB+bGPQB9nkUjfYBbip5CyKltJgyWGhwJr2BWX39GEU&#10;LPtDPTmtaNY9s6rl2zOOPcVKjUf97guEp97/h//aR61gvljN4f0mPAG5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JmI/EAAAA3QAAAA8AAAAAAAAAAAAAAAAAmAIAAGRycy9k&#10;b3ducmV2LnhtbFBLBQYAAAAABAAEAPUAAACJAwAAAAA=&#10;" filled="f" stroked="f">
                  <v:textbox style="mso-fit-shape-to-text:t" inset="0,0,0,0">
                    <w:txbxContent>
                      <w:p w:rsidR="00DE2A75" w:rsidRDefault="00DE2A75" w:rsidP="00DE2A75">
                        <w:pPr>
                          <w:pStyle w:val="NormalWeb"/>
                          <w:spacing w:before="0" w:beforeAutospacing="0" w:after="0" w:afterAutospacing="0"/>
                          <w:textAlignment w:val="baseline"/>
                        </w:pPr>
                        <w:r>
                          <w:rPr>
                            <w:rFonts w:ascii="Arial" w:eastAsia="Times New Roman" w:hAnsi="Arial" w:cs="Arial"/>
                            <w:b/>
                            <w:bCs/>
                            <w:color w:val="000000" w:themeColor="text1"/>
                            <w:kern w:val="24"/>
                            <w:sz w:val="20"/>
                            <w:szCs w:val="20"/>
                          </w:rPr>
                          <w:t>C/2</w:t>
                        </w:r>
                      </w:p>
                    </w:txbxContent>
                  </v:textbox>
                </v:shape>
                <v:shape id="Text Box 9" o:spid="_x0000_s1568" type="#_x0000_t202" style="position:absolute;left:20594;top:16011;width:5;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AA+8YA&#10;AADdAAAADwAAAGRycy9kb3ducmV2LnhtbESPzWrDMBCE74G8g9hCL6GWnYTQuJZNKA2U3vJzyW2x&#10;traptTKWajt5+ipQyHGYmW+YrJhMKwbqXWNZQRLFIIhLqxuuFJxP+5dXEM4ja2wtk4IrOSjy+SzD&#10;VNuRDzQcfSUChF2KCmrvu1RKV9Zk0EW2Iw7et+0N+iD7SuoexwA3rVzG8UYabDgs1NjRe03lz/HX&#10;KNhMH93ia0vL8Va2A19uSeIpUer5adq9gfA0+Uf4v/2pFazW2zXc34Qn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CAA+8YAAADdAAAADwAAAAAAAAAAAAAAAACYAgAAZHJz&#10;L2Rvd25yZXYueG1sUEsFBgAAAAAEAAQA9QAAAIsDAAAAAA==&#10;" filled="f" stroked="f">
                  <v:textbox style="mso-fit-shape-to-text:t" inset="0,0,0,0">
                    <w:txbxContent>
                      <w:p w:rsidR="00DE2A75" w:rsidRDefault="00DE2A75" w:rsidP="00DE2A75">
                        <w:pPr>
                          <w:pStyle w:val="NormalWeb"/>
                          <w:spacing w:before="0" w:beforeAutospacing="0" w:after="0" w:afterAutospacing="0"/>
                          <w:jc w:val="right"/>
                          <w:textAlignment w:val="baseline"/>
                        </w:pPr>
                        <w:r>
                          <w:rPr>
                            <w:rFonts w:ascii="Arial" w:eastAsia="Times New Roman" w:hAnsi="Arial" w:cs="Arial"/>
                            <w:b/>
                            <w:bCs/>
                            <w:color w:val="000000" w:themeColor="text1"/>
                            <w:kern w:val="24"/>
                            <w:sz w:val="20"/>
                            <w:szCs w:val="20"/>
                          </w:rPr>
                          <w:t>C/2</w:t>
                        </w:r>
                      </w:p>
                    </w:txbxContent>
                  </v:textbox>
                </v:shape>
                <v:shape id="Text Box 8" o:spid="_x0000_s1569" type="#_x0000_t202" style="position:absolute;left:20606;top:16012;width:4;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ylYMUA&#10;AADdAAAADwAAAGRycy9kb3ducmV2LnhtbESPT4vCMBTE7wt+h/AEL4um1VW0GkUWBdmbfy7eHs2z&#10;LTYvpcm21U9vhIU9DjPzG2a16UwpGqpdYVlBPIpAEKdWF5wpuJz3wzkI55E1lpZJwYMcbNa9jxUm&#10;2rZ8pObkMxEg7BJUkHtfJVK6NCeDbmQr4uDdbG3QB1lnUtfYBrgp5TiKZtJgwWEhx4q+c0rvp1+j&#10;YNbtqs+fBY3bZ1o2fH3GsadYqUG/2y5BeOr8f/ivfdAKJl+LKbzfhCcg1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bKVgxQAAAN0AAAAPAAAAAAAAAAAAAAAAAJgCAABkcnMv&#10;ZG93bnJldi54bWxQSwUGAAAAAAQABAD1AAAAigMAAAAA&#10;" filled="f" stroked="f">
                  <v:textbox style="mso-fit-shape-to-text:t" inset="0,0,0,0">
                    <w:txbxContent>
                      <w:p w:rsidR="00DE2A75" w:rsidRDefault="00DE2A75" w:rsidP="00DE2A75">
                        <w:pPr>
                          <w:pStyle w:val="NormalWeb"/>
                          <w:spacing w:before="0" w:beforeAutospacing="0" w:after="0" w:afterAutospacing="0"/>
                          <w:textAlignment w:val="baseline"/>
                        </w:pPr>
                        <w:r>
                          <w:rPr>
                            <w:rFonts w:ascii="Arial" w:eastAsia="Times New Roman" w:hAnsi="Arial" w:cs="Arial"/>
                            <w:b/>
                            <w:bCs/>
                            <w:color w:val="000000" w:themeColor="text1"/>
                            <w:kern w:val="24"/>
                            <w:sz w:val="20"/>
                            <w:szCs w:val="20"/>
                          </w:rPr>
                          <w:t>G/2</w:t>
                        </w:r>
                      </w:p>
                    </w:txbxContent>
                  </v:textbox>
                </v:shape>
                <v:shape id="Text Box 7" o:spid="_x0000_s1570" type="#_x0000_t202" style="position:absolute;left:20578;top:16008;width: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njYcYA&#10;AADdAAAADwAAAGRycy9kb3ducmV2LnhtbESPQWvCQBSE7wX/w/IEb3VjlVCjq4goFITSGA8en9ln&#10;sph9m2a3mv77bqHQ4zAz3zDLdW8bcafOG8cKJuMEBHHptOFKwanYP7+C8AFZY+OYFHyTh/Vq8LTE&#10;TLsH53Q/hkpECPsMFdQhtJmUvqzJoh+7ljh6V9dZDFF2ldQdPiLcNvIlSVJp0XBcqLGlbU3l7fhl&#10;FWzOnO/M5/vlI7/mpijmCR/Sm1KjYb9ZgAjUh//wX/tNK5jO5in8volP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njYcYAAADdAAAADwAAAAAAAAAAAAAAAACYAgAAZHJz&#10;L2Rvd25yZXYueG1sUEsFBgAAAAAEAAQA9QAAAIsDAAAAAA==&#10;" filled="f" stroked="f">
                  <v:textbox inset="0,0,0,0">
                    <w:txbxContent>
                      <w:p w:rsidR="00DE2A75" w:rsidRDefault="00DE2A75" w:rsidP="00DE2A75">
                        <w:pPr>
                          <w:pStyle w:val="NormalWeb"/>
                          <w:spacing w:before="0" w:beforeAutospacing="0" w:after="0" w:afterAutospacing="0"/>
                          <w:textAlignment w:val="baseline"/>
                        </w:pPr>
                        <w:r>
                          <w:rPr>
                            <w:rFonts w:ascii="Arial" w:eastAsia="Times New Roman" w:hAnsi="Arial" w:cs="Arial"/>
                            <w:b/>
                            <w:bCs/>
                            <w:color w:val="000000" w:themeColor="text1"/>
                            <w:kern w:val="24"/>
                            <w:sz w:val="20"/>
                            <w:szCs w:val="20"/>
                          </w:rPr>
                          <w:t>G/2</w:t>
                        </w:r>
                      </w:p>
                    </w:txbxContent>
                  </v:textbox>
                </v:shape>
                <v:shape id="AutoShape 6" o:spid="_x0000_s1571" type="#_x0000_t32" style="position:absolute;left:20576;top:16005;width:4;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fbBsYA&#10;AADdAAAADwAAAGRycy9kb3ducmV2LnhtbESPS2vDMBCE74X+B7GFXkoiNw5J6kYJfVAwBAJ53Rdp&#10;a4taK2OpjvPvq0Igx2FmvmGW68E1oqcuWM8KnscZCGLtjeVKwfHwNVqACBHZYOOZFFwowHp1f7fE&#10;wvgz76jfx0okCIcCFdQxtoWUQdfkMIx9S5y8b985jEl2lTQdnhPcNXKSZTPp0HJaqLGlj5r0z/7X&#10;KdBPWz0Pk7I/le7zYnO5ye37RqnHh+HtFUSkId7C13ZpFOTTlzn8v0lP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DfbBsYAAADdAAAADwAAAAAAAAAAAAAAAACYAgAAZHJz&#10;L2Rvd25yZXYueG1sUEsFBgAAAAAEAAQA9QAAAIsDAAAAAA==&#10;" strokeweight=".25pt">
                  <v:stroke endarrow="block" endarrowwidth="narrow" endarrowlength="short"/>
                  <v:textbox>
                    <w:txbxContent>
                      <w:p w:rsidR="00DE2A75" w:rsidRDefault="00DE2A75" w:rsidP="00DE2A75">
                        <w:pPr>
                          <w:rPr>
                            <w:rFonts w:eastAsia="Times New Roman"/>
                          </w:rPr>
                        </w:pPr>
                      </w:p>
                    </w:txbxContent>
                  </v:textbox>
                </v:shape>
                <v:shape id="AutoShape 5" o:spid="_x0000_s1572" type="#_x0000_t32" style="position:absolute;left:20605;top:16006;width:4;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hPdMMA&#10;AADdAAAADwAAAGRycy9kb3ducmV2LnhtbERPW2vCMBR+H/gfwhn4MjTVjk07o2zKoCAM5uX9kJy1&#10;Yc1JaWKt/355GPj48d1Xm8E1oqcuWM8KZtMMBLH2xnKl4HT8nCxAhIhssPFMCm4UYLMePaywMP7K&#10;39QfYiVSCIcCFdQxtoWUQdfkMEx9S5y4H985jAl2lTQdXlO4a+Q8y16kQ8upocaWtjXp38PFKdBP&#10;X/o1zMv+XLrdzeZyn9uPvVLjx+H9DUSkId7F/+7SKMifl2luepOe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ahPdMMAAADdAAAADwAAAAAAAAAAAAAAAACYAgAAZHJzL2Rv&#10;d25yZXYueG1sUEsFBgAAAAAEAAQA9QAAAIgDAAAAAA==&#10;" strokeweight=".25pt">
                  <v:stroke endarrow="block" endarrowwidth="narrow" endarrowlength="short"/>
                  <v:textbox>
                    <w:txbxContent>
                      <w:p w:rsidR="00DE2A75" w:rsidRDefault="00DE2A75" w:rsidP="00DE2A75">
                        <w:pPr>
                          <w:rPr>
                            <w:rFonts w:eastAsia="Times New Roman"/>
                          </w:rPr>
                        </w:pPr>
                      </w:p>
                    </w:txbxContent>
                  </v:textbox>
                </v:shape>
                <w10:anchorlock/>
              </v:group>
            </w:pict>
          </mc:Fallback>
        </mc:AlternateContent>
      </w:r>
    </w:p>
    <w:p w:rsidR="00D95069" w:rsidRPr="00DA2A8F" w:rsidRDefault="00D83362" w:rsidP="00B53A78">
      <w:pPr>
        <w:pStyle w:val="Heading4"/>
      </w:pPr>
      <w:bookmarkStart w:id="336" w:name="_Toc334035583"/>
      <w:bookmarkStart w:id="337" w:name="_Toc334036058"/>
      <w:bookmarkStart w:id="338" w:name="_Toc334048341"/>
      <w:bookmarkStart w:id="339" w:name="_Toc334048852"/>
      <w:bookmarkStart w:id="340" w:name="_Toc334539823"/>
      <w:bookmarkStart w:id="341" w:name="_Toc335662317"/>
      <w:bookmarkStart w:id="342" w:name="_Toc335666277"/>
      <w:bookmarkStart w:id="343" w:name="_Toc336033103"/>
      <w:bookmarkStart w:id="344" w:name="_Toc336910460"/>
      <w:bookmarkStart w:id="345" w:name="_Toc338624919"/>
      <w:bookmarkStart w:id="346" w:name="_Toc338625146"/>
      <w:bookmarkStart w:id="347" w:name="_Toc338625507"/>
      <w:bookmarkStart w:id="348" w:name="_Toc338691086"/>
      <w:bookmarkStart w:id="349" w:name="_Toc341210554"/>
      <w:r w:rsidRPr="00DA2A8F">
        <w:t>Figure 2.8</w:t>
      </w:r>
      <w:r w:rsidR="00D95069" w:rsidRPr="00DA2A8F">
        <w:t>: PI-Line Model</w:t>
      </w:r>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p>
    <w:p w:rsidR="00D95069" w:rsidRPr="00DA2A8F" w:rsidRDefault="00D95069" w:rsidP="007D4F70">
      <w:pPr>
        <w:jc w:val="right"/>
      </w:pPr>
      <w:r w:rsidRPr="00DA2A8F">
        <w:rPr>
          <w:position w:val="-50"/>
        </w:rPr>
        <w:object w:dxaOrig="4420" w:dyaOrig="1120">
          <v:shape id="_x0000_i1032" type="#_x0000_t75" style="width:230.3pt;height:49.5pt" o:ole="" fillcolor="window">
            <v:imagedata r:id="rId127" o:title=""/>
          </v:shape>
          <o:OLEObject Type="Embed" ProgID="Equation.3" ShapeID="_x0000_i1032" DrawAspect="Content" ObjectID="_1416146374" r:id="rId128"/>
        </w:object>
      </w:r>
      <w:r w:rsidRPr="00DA2A8F">
        <w:t xml:space="preserve">  </w:t>
      </w:r>
      <w:r w:rsidRPr="00DA2A8F">
        <w:tab/>
      </w:r>
      <w:r w:rsidRPr="00DA2A8F">
        <w:tab/>
      </w:r>
      <w:r w:rsidR="00B53A78" w:rsidRPr="00DA2A8F">
        <w:tab/>
      </w:r>
      <w:r w:rsidR="00B53A78" w:rsidRPr="00DA2A8F">
        <w:tab/>
      </w:r>
      <w:r w:rsidRPr="00DA2A8F">
        <w:tab/>
      </w:r>
      <w:r w:rsidR="00AC33FE" w:rsidRPr="00DA2A8F">
        <w:t>(</w:t>
      </w:r>
      <w:r w:rsidRPr="00DA2A8F">
        <w:t>2.3</w:t>
      </w:r>
      <w:r w:rsidR="00AC33FE" w:rsidRPr="00DA2A8F">
        <w:t>)</w:t>
      </w:r>
    </w:p>
    <w:p w:rsidR="00D95069" w:rsidRPr="00DA2A8F" w:rsidRDefault="00D95069" w:rsidP="007D4F70">
      <w:pPr>
        <w:jc w:val="right"/>
      </w:pPr>
      <w:r w:rsidRPr="00DA2A8F">
        <w:rPr>
          <w:position w:val="-24"/>
        </w:rPr>
        <w:object w:dxaOrig="4080" w:dyaOrig="700">
          <v:shape id="_x0000_i1033" type="#_x0000_t75" style="width:193.6pt;height:29.25pt" o:ole="" fillcolor="window">
            <v:imagedata r:id="rId129" o:title=""/>
          </v:shape>
          <o:OLEObject Type="Embed" ProgID="Equation.3" ShapeID="_x0000_i1033" DrawAspect="Content" ObjectID="_1416146375" r:id="rId130"/>
        </w:object>
      </w:r>
      <w:r w:rsidRPr="00DA2A8F">
        <w:t xml:space="preserve"> </w:t>
      </w:r>
      <w:r w:rsidRPr="00DA2A8F">
        <w:tab/>
      </w:r>
      <w:r w:rsidRPr="00DA2A8F">
        <w:tab/>
      </w:r>
      <w:r w:rsidR="00B53A78" w:rsidRPr="00DA2A8F">
        <w:tab/>
      </w:r>
      <w:r w:rsidR="00B53A78" w:rsidRPr="00DA2A8F">
        <w:tab/>
      </w:r>
      <w:r w:rsidR="00B53A78" w:rsidRPr="00DA2A8F">
        <w:tab/>
      </w:r>
      <w:r w:rsidRPr="00DA2A8F">
        <w:tab/>
      </w:r>
      <w:r w:rsidR="00AC33FE" w:rsidRPr="00DA2A8F">
        <w:t>(</w:t>
      </w:r>
      <w:r w:rsidRPr="00DA2A8F">
        <w:t>2.4</w:t>
      </w:r>
      <w:r w:rsidR="00AC33FE" w:rsidRPr="00DA2A8F">
        <w:t>)</w:t>
      </w:r>
    </w:p>
    <w:p w:rsidR="00D95069" w:rsidRPr="00DA2A8F" w:rsidRDefault="00D95069" w:rsidP="007D4F70">
      <w:pPr>
        <w:jc w:val="right"/>
      </w:pPr>
      <w:r w:rsidRPr="00DA2A8F">
        <w:rPr>
          <w:position w:val="-24"/>
        </w:rPr>
        <w:object w:dxaOrig="3140" w:dyaOrig="720">
          <v:shape id="_x0000_i1034" type="#_x0000_t75" style="width:158.25pt;height:37.5pt" o:ole="" fillcolor="window">
            <v:imagedata r:id="rId131" o:title=""/>
          </v:shape>
          <o:OLEObject Type="Embed" ProgID="Equation.3" ShapeID="_x0000_i1034" DrawAspect="Content" ObjectID="_1416146376" r:id="rId132"/>
        </w:object>
      </w:r>
      <w:r w:rsidRPr="00DA2A8F">
        <w:tab/>
      </w:r>
      <w:r w:rsidRPr="00DA2A8F">
        <w:tab/>
      </w:r>
      <w:r w:rsidR="00B53A78" w:rsidRPr="00DA2A8F">
        <w:tab/>
      </w:r>
      <w:r w:rsidR="00B53A78" w:rsidRPr="00DA2A8F">
        <w:tab/>
      </w:r>
      <w:r w:rsidR="00B53A78" w:rsidRPr="00DA2A8F">
        <w:tab/>
      </w:r>
      <w:r w:rsidRPr="00DA2A8F">
        <w:tab/>
      </w:r>
      <w:r w:rsidRPr="00DA2A8F">
        <w:tab/>
      </w:r>
      <w:r w:rsidR="00AC33FE" w:rsidRPr="00DA2A8F">
        <w:t>(</w:t>
      </w:r>
      <w:r w:rsidRPr="00DA2A8F">
        <w:t>2.5</w:t>
      </w:r>
      <w:r w:rsidR="00AC33FE" w:rsidRPr="00DA2A8F">
        <w:t>)</w:t>
      </w:r>
    </w:p>
    <w:p w:rsidR="00D95069" w:rsidRPr="00DA2A8F" w:rsidRDefault="00D95069" w:rsidP="00B53A78">
      <w:pPr>
        <w:pStyle w:val="TextAli"/>
      </w:pPr>
      <w:r w:rsidRPr="00DA2A8F">
        <w:t>By decoupling real and imaginary parts of Z and Y, the resistive and reactanc</w:t>
      </w:r>
      <w:r w:rsidR="00BB6107">
        <w:t>e parts of the series impedance</w:t>
      </w:r>
      <w:r w:rsidRPr="00DA2A8F">
        <w:t xml:space="preserve"> and capacitance and conductance part of the parallel impedance are captured in real-time format. This would be a great idea to calculate line parameters for realistic power line without measuring them directly, because most of the system studies like power flow, short circuit, contingency, long term transients etc, need line PI model parameters for analysis of power system.</w:t>
      </w:r>
    </w:p>
    <w:p w:rsidR="00D95069" w:rsidRPr="00DA2A8F" w:rsidRDefault="00D95069" w:rsidP="00B53A78">
      <w:pPr>
        <w:pStyle w:val="TextAli"/>
      </w:pPr>
      <w:r w:rsidRPr="00DA2A8F">
        <w:t xml:space="preserve">Stability is one of the factors that play a significant role in modern power system operation. The instability conditions may have seen by system voltage and frequency </w:t>
      </w:r>
      <w:bookmarkStart w:id="350" w:name="OLE_LINK3"/>
      <w:bookmarkStart w:id="351" w:name="OLE_LINK4"/>
      <w:r w:rsidRPr="00DA2A8F">
        <w:t xml:space="preserve">quantity </w:t>
      </w:r>
      <w:bookmarkEnd w:id="350"/>
      <w:bookmarkEnd w:id="351"/>
      <w:r w:rsidRPr="00DA2A8F">
        <w:t>in online form. The phase angle differences across different nodes are measure of system proximity to instability. Real-time monitoring of phase angle by distributed PMUs around the grid is required to apply corrective control actions for stabilization of large power system [94].</w:t>
      </w:r>
    </w:p>
    <w:p w:rsidR="00D95069" w:rsidRPr="00DA2A8F" w:rsidRDefault="00D95069" w:rsidP="00BB6107">
      <w:pPr>
        <w:pStyle w:val="TextAli"/>
      </w:pPr>
      <w:r w:rsidRPr="00DA2A8F">
        <w:t xml:space="preserve">Online voltage stability index (VSI) is proposed in [95]. This index can be calculated in real-time and predicts the power system steady-state voltage stability limit. The method to calculate this index starts by deriving three maximum transferrable powers including active, reactive and apparent power for each branch. So, the receiving end side voltage can be calculated from </w:t>
      </w:r>
      <w:r w:rsidR="00BB6107">
        <w:t>equations</w:t>
      </w:r>
      <w:r w:rsidRPr="00DA2A8F">
        <w:t xml:space="preserve"> 1 and 2 and is presented in </w:t>
      </w:r>
      <w:r w:rsidR="00BB6107">
        <w:t>equation</w:t>
      </w:r>
      <w:r w:rsidRPr="00DA2A8F">
        <w:t xml:space="preserve"> 2.6.  </w:t>
      </w:r>
    </w:p>
    <w:p w:rsidR="00D95069" w:rsidRPr="00DA2A8F" w:rsidRDefault="00BB6107" w:rsidP="00B53A78">
      <w:pPr>
        <w:jc w:val="right"/>
        <w:rPr>
          <w:rFonts w:ascii="Times New Roman" w:hAnsi="Times New Roman" w:cs="Times New Roman"/>
        </w:rPr>
      </w:pPr>
      <w:r w:rsidRPr="00DA2A8F">
        <w:rPr>
          <w:rFonts w:ascii="Times New Roman" w:hAnsi="Times New Roman" w:cs="Times New Roman"/>
          <w:position w:val="-24"/>
        </w:rPr>
        <w:object w:dxaOrig="5440" w:dyaOrig="780">
          <v:shape id="_x0000_i1035" type="#_x0000_t75" style="width:258.15pt;height:36.75pt" o:ole="" fillcolor="window">
            <v:imagedata r:id="rId133" o:title=""/>
          </v:shape>
          <o:OLEObject Type="Embed" ProgID="Equation.3" ShapeID="_x0000_i1035" DrawAspect="Content" ObjectID="_1416146377" r:id="rId134"/>
        </w:object>
      </w:r>
      <w:r w:rsidR="00D95069" w:rsidRPr="00DA2A8F">
        <w:rPr>
          <w:rFonts w:ascii="Times New Roman" w:hAnsi="Times New Roman" w:cs="Times New Roman"/>
          <w:position w:val="-24"/>
        </w:rPr>
        <w:tab/>
      </w:r>
      <w:r w:rsidR="00D95069" w:rsidRPr="00DA2A8F">
        <w:rPr>
          <w:rFonts w:ascii="Times New Roman" w:hAnsi="Times New Roman" w:cs="Times New Roman"/>
          <w:position w:val="-24"/>
        </w:rPr>
        <w:tab/>
      </w:r>
      <w:r w:rsidR="00B53A78" w:rsidRPr="00DA2A8F">
        <w:rPr>
          <w:rFonts w:ascii="Times New Roman" w:hAnsi="Times New Roman" w:cs="Times New Roman"/>
          <w:position w:val="-24"/>
        </w:rPr>
        <w:tab/>
      </w:r>
      <w:r w:rsidR="00D95069" w:rsidRPr="00DA2A8F">
        <w:rPr>
          <w:rFonts w:ascii="Times New Roman" w:hAnsi="Times New Roman" w:cs="Times New Roman"/>
        </w:rPr>
        <w:tab/>
      </w:r>
      <w:r w:rsidR="00AC33FE" w:rsidRPr="00DA2A8F">
        <w:rPr>
          <w:rFonts w:ascii="Times New Roman" w:hAnsi="Times New Roman" w:cs="Times New Roman"/>
        </w:rPr>
        <w:t>(</w:t>
      </w:r>
      <w:r w:rsidR="00D95069" w:rsidRPr="00DA2A8F">
        <w:rPr>
          <w:rFonts w:ascii="Times New Roman" w:hAnsi="Times New Roman" w:cs="Times New Roman"/>
        </w:rPr>
        <w:t>2.6</w:t>
      </w:r>
      <w:r w:rsidR="00AC33FE" w:rsidRPr="00DA2A8F">
        <w:rPr>
          <w:rFonts w:ascii="Times New Roman" w:hAnsi="Times New Roman" w:cs="Times New Roman"/>
        </w:rPr>
        <w:t>)</w:t>
      </w:r>
    </w:p>
    <w:p w:rsidR="00D95069" w:rsidRPr="00DA2A8F" w:rsidRDefault="00D95069" w:rsidP="00BB6107">
      <w:pPr>
        <w:pStyle w:val="TextAli"/>
      </w:pPr>
      <w:r w:rsidRPr="00DA2A8F">
        <w:t xml:space="preserve"> The maximum transferable power S</w:t>
      </w:r>
      <w:r w:rsidRPr="00DA2A8F">
        <w:rPr>
          <w:vertAlign w:val="subscript"/>
        </w:rPr>
        <w:t>max</w:t>
      </w:r>
      <w:r w:rsidRPr="00DA2A8F">
        <w:t xml:space="preserve"> through the transmission line has been achieved when the internal root phrase equals to zero [94]. There is only one possible solution for V</w:t>
      </w:r>
      <w:r w:rsidRPr="00DA2A8F">
        <w:rPr>
          <w:vertAlign w:val="subscript"/>
        </w:rPr>
        <w:t>s</w:t>
      </w:r>
      <w:r w:rsidRPr="00DA2A8F">
        <w:t xml:space="preserve"> and the receiving end voltage, V</w:t>
      </w:r>
      <w:r w:rsidRPr="00DA2A8F">
        <w:rPr>
          <w:vertAlign w:val="subscript"/>
        </w:rPr>
        <w:t>r</w:t>
      </w:r>
      <w:r w:rsidRPr="00DA2A8F">
        <w:t>, is at the marginally stable operating point.  The maximum transferred active power, P</w:t>
      </w:r>
      <w:r w:rsidRPr="00DA2A8F">
        <w:rPr>
          <w:vertAlign w:val="subscript"/>
        </w:rPr>
        <w:t>max</w:t>
      </w:r>
      <w:r w:rsidRPr="00DA2A8F">
        <w:t>, maximum transmitted reactive power, Q</w:t>
      </w:r>
      <w:r w:rsidRPr="00DA2A8F">
        <w:rPr>
          <w:vertAlign w:val="subscript"/>
        </w:rPr>
        <w:t>max</w:t>
      </w:r>
      <w:r w:rsidRPr="00DA2A8F">
        <w:t xml:space="preserve"> and the maximum transferable power, S</w:t>
      </w:r>
      <w:r w:rsidRPr="00DA2A8F">
        <w:rPr>
          <w:vertAlign w:val="subscript"/>
        </w:rPr>
        <w:t>max</w:t>
      </w:r>
      <w:r w:rsidRPr="00DA2A8F">
        <w:t xml:space="preserve">, can be calculated by </w:t>
      </w:r>
      <w:r w:rsidR="00BB6107">
        <w:t>equations</w:t>
      </w:r>
      <w:r w:rsidRPr="00DA2A8F">
        <w:t xml:space="preserve"> 2.8 and 2.9 where </w:t>
      </w:r>
      <w:r w:rsidR="00BB6107" w:rsidRPr="00DA2A8F">
        <w:rPr>
          <w:position w:val="-18"/>
        </w:rPr>
        <w:object w:dxaOrig="1600" w:dyaOrig="520">
          <v:shape id="_x0000_i1036" type="#_x0000_t75" style="width:93.05pt;height:29.25pt" o:ole="">
            <v:imagedata r:id="rId135" o:title=""/>
          </v:shape>
          <o:OLEObject Type="Embed" ProgID="Equation.3" ShapeID="_x0000_i1036" DrawAspect="Content" ObjectID="_1416146378" r:id="rId136"/>
        </w:object>
      </w:r>
      <w:r w:rsidRPr="00DA2A8F">
        <w:t xml:space="preserve"> and </w:t>
      </w:r>
      <w:r w:rsidR="00BB6107" w:rsidRPr="00DA2A8F">
        <w:rPr>
          <w:position w:val="-6"/>
        </w:rPr>
        <w:object w:dxaOrig="1540" w:dyaOrig="380">
          <v:shape id="_x0000_i1037" type="#_x0000_t75" style="width:75.75pt;height:23.25pt" o:ole="">
            <v:imagedata r:id="rId137" o:title=""/>
          </v:shape>
          <o:OLEObject Type="Embed" ProgID="Equation.3" ShapeID="_x0000_i1037" DrawAspect="Content" ObjectID="_1416146379" r:id="rId138"/>
        </w:object>
      </w:r>
      <w:r w:rsidRPr="00DA2A8F">
        <w:t>and all right side parameters are assumed to be constant. These equations can be simplified by assuming high X to R ratio [96].</w:t>
      </w:r>
    </w:p>
    <w:p w:rsidR="00D95069" w:rsidRPr="00DA2A8F" w:rsidRDefault="00BB6107" w:rsidP="00BB6107">
      <w:pPr>
        <w:jc w:val="right"/>
        <w:rPr>
          <w:rFonts w:ascii="Times New Roman" w:hAnsi="Times New Roman" w:cs="Times New Roman"/>
        </w:rPr>
      </w:pPr>
      <w:r w:rsidRPr="00DA2A8F">
        <w:rPr>
          <w:rFonts w:ascii="Times New Roman" w:hAnsi="Times New Roman" w:cs="Times New Roman"/>
          <w:position w:val="-20"/>
        </w:rPr>
        <w:object w:dxaOrig="3379" w:dyaOrig="660">
          <v:shape id="_x0000_i1038" type="#_x0000_t75" style="width:207.8pt;height:33.75pt" o:ole="">
            <v:imagedata r:id="rId139" o:title=""/>
          </v:shape>
          <o:OLEObject Type="Embed" ProgID="Equation.3" ShapeID="_x0000_i1038" DrawAspect="Content" ObjectID="_1416146380" r:id="rId140"/>
        </w:object>
      </w:r>
      <w:r w:rsidR="00D95069" w:rsidRPr="00DA2A8F">
        <w:rPr>
          <w:rFonts w:ascii="Times New Roman" w:hAnsi="Times New Roman" w:cs="Times New Roman"/>
        </w:rPr>
        <w:tab/>
      </w:r>
      <w:r w:rsidR="00D95069" w:rsidRPr="00DA2A8F">
        <w:rPr>
          <w:rFonts w:ascii="Times New Roman" w:hAnsi="Times New Roman" w:cs="Times New Roman"/>
        </w:rPr>
        <w:tab/>
      </w:r>
      <w:r w:rsidR="00B53A78" w:rsidRPr="00DA2A8F">
        <w:rPr>
          <w:rFonts w:ascii="Times New Roman" w:hAnsi="Times New Roman" w:cs="Times New Roman"/>
        </w:rPr>
        <w:tab/>
      </w:r>
      <w:r w:rsidR="00B53A78" w:rsidRPr="00DA2A8F">
        <w:rPr>
          <w:rFonts w:ascii="Times New Roman" w:hAnsi="Times New Roman" w:cs="Times New Roman"/>
        </w:rPr>
        <w:tab/>
      </w:r>
      <w:r w:rsidR="00B53A78" w:rsidRPr="00DA2A8F">
        <w:rPr>
          <w:rFonts w:ascii="Times New Roman" w:hAnsi="Times New Roman" w:cs="Times New Roman"/>
        </w:rPr>
        <w:tab/>
      </w:r>
      <w:r w:rsidR="00B53A78" w:rsidRPr="00DA2A8F">
        <w:rPr>
          <w:rFonts w:ascii="Times New Roman" w:hAnsi="Times New Roman" w:cs="Times New Roman"/>
        </w:rPr>
        <w:tab/>
      </w:r>
      <w:r w:rsidR="00AC33FE" w:rsidRPr="00DA2A8F">
        <w:rPr>
          <w:rFonts w:ascii="Times New Roman" w:hAnsi="Times New Roman" w:cs="Times New Roman"/>
        </w:rPr>
        <w:t>(</w:t>
      </w:r>
      <w:r w:rsidR="00D95069" w:rsidRPr="00DA2A8F">
        <w:rPr>
          <w:rFonts w:ascii="Times New Roman" w:hAnsi="Times New Roman" w:cs="Times New Roman"/>
        </w:rPr>
        <w:t>2.7</w:t>
      </w:r>
      <w:r w:rsidR="00AC33FE" w:rsidRPr="00DA2A8F">
        <w:rPr>
          <w:rFonts w:ascii="Times New Roman" w:hAnsi="Times New Roman" w:cs="Times New Roman"/>
        </w:rPr>
        <w:t>)</w:t>
      </w:r>
    </w:p>
    <w:p w:rsidR="00D95069" w:rsidRPr="00DA2A8F" w:rsidRDefault="00BB6107" w:rsidP="00AC33FE">
      <w:pPr>
        <w:jc w:val="right"/>
        <w:rPr>
          <w:rFonts w:ascii="Times New Roman" w:hAnsi="Times New Roman" w:cs="Times New Roman"/>
        </w:rPr>
      </w:pPr>
      <w:r w:rsidRPr="00DA2A8F">
        <w:rPr>
          <w:rFonts w:ascii="Times New Roman" w:hAnsi="Times New Roman" w:cs="Times New Roman"/>
          <w:position w:val="-28"/>
        </w:rPr>
        <w:object w:dxaOrig="3920" w:dyaOrig="780">
          <v:shape id="_x0000_i1039" type="#_x0000_t75" style="width:207.75pt;height:42.75pt" o:ole="">
            <v:imagedata r:id="rId141" o:title=""/>
          </v:shape>
          <o:OLEObject Type="Embed" ProgID="Equation.3" ShapeID="_x0000_i1039" DrawAspect="Content" ObjectID="_1416146381" r:id="rId142"/>
        </w:object>
      </w:r>
      <w:r w:rsidR="00D95069" w:rsidRPr="00DA2A8F">
        <w:rPr>
          <w:rFonts w:ascii="Times New Roman" w:hAnsi="Times New Roman" w:cs="Times New Roman"/>
        </w:rPr>
        <w:tab/>
      </w:r>
      <w:r w:rsidR="00D95069" w:rsidRPr="00DA2A8F">
        <w:rPr>
          <w:rFonts w:ascii="Times New Roman" w:hAnsi="Times New Roman" w:cs="Times New Roman"/>
        </w:rPr>
        <w:tab/>
      </w:r>
      <w:r w:rsidR="00D95069" w:rsidRPr="00DA2A8F">
        <w:rPr>
          <w:rFonts w:ascii="Times New Roman" w:hAnsi="Times New Roman" w:cs="Times New Roman"/>
        </w:rPr>
        <w:tab/>
      </w:r>
      <w:r w:rsidR="00B53A78" w:rsidRPr="00DA2A8F">
        <w:rPr>
          <w:rFonts w:ascii="Times New Roman" w:hAnsi="Times New Roman" w:cs="Times New Roman"/>
        </w:rPr>
        <w:tab/>
      </w:r>
      <w:r w:rsidR="00B53A78" w:rsidRPr="00DA2A8F">
        <w:rPr>
          <w:rFonts w:ascii="Times New Roman" w:hAnsi="Times New Roman" w:cs="Times New Roman"/>
        </w:rPr>
        <w:tab/>
      </w:r>
      <w:r w:rsidR="00B53A78" w:rsidRPr="00DA2A8F">
        <w:rPr>
          <w:rFonts w:ascii="Times New Roman" w:hAnsi="Times New Roman" w:cs="Times New Roman"/>
        </w:rPr>
        <w:tab/>
      </w:r>
      <w:r w:rsidR="00AC33FE" w:rsidRPr="00DA2A8F">
        <w:rPr>
          <w:rFonts w:ascii="Times New Roman" w:hAnsi="Times New Roman" w:cs="Times New Roman"/>
        </w:rPr>
        <w:t>(</w:t>
      </w:r>
      <w:r w:rsidR="00D95069" w:rsidRPr="00DA2A8F">
        <w:rPr>
          <w:rFonts w:ascii="Times New Roman" w:hAnsi="Times New Roman" w:cs="Times New Roman"/>
        </w:rPr>
        <w:t>2.8</w:t>
      </w:r>
      <w:r w:rsidR="00AC33FE" w:rsidRPr="00DA2A8F">
        <w:rPr>
          <w:rFonts w:ascii="Times New Roman" w:hAnsi="Times New Roman" w:cs="Times New Roman"/>
        </w:rPr>
        <w:t>)</w:t>
      </w:r>
    </w:p>
    <w:p w:rsidR="00D95069" w:rsidRPr="00DA2A8F" w:rsidRDefault="00BB6107" w:rsidP="00BB6107">
      <w:pPr>
        <w:jc w:val="right"/>
        <w:rPr>
          <w:rFonts w:ascii="Times New Roman" w:hAnsi="Times New Roman" w:cs="Times New Roman"/>
        </w:rPr>
      </w:pPr>
      <w:r w:rsidRPr="00DA2A8F">
        <w:rPr>
          <w:rFonts w:ascii="Times New Roman" w:hAnsi="Times New Roman" w:cs="Times New Roman"/>
          <w:position w:val="-28"/>
        </w:rPr>
        <w:object w:dxaOrig="3980" w:dyaOrig="780">
          <v:shape id="_x0000_i1040" type="#_x0000_t75" style="width:219.1pt;height:41.25pt" o:ole="">
            <v:imagedata r:id="rId143" o:title=""/>
          </v:shape>
          <o:OLEObject Type="Embed" ProgID="Equation.3" ShapeID="_x0000_i1040" DrawAspect="Content" ObjectID="_1416146382" r:id="rId144"/>
        </w:object>
      </w:r>
      <w:r w:rsidR="00D95069" w:rsidRPr="00DA2A8F">
        <w:rPr>
          <w:rFonts w:ascii="Times New Roman" w:hAnsi="Times New Roman" w:cs="Times New Roman"/>
        </w:rPr>
        <w:tab/>
      </w:r>
      <w:r w:rsidR="00B53A78" w:rsidRPr="00DA2A8F">
        <w:rPr>
          <w:rFonts w:ascii="Times New Roman" w:hAnsi="Times New Roman" w:cs="Times New Roman"/>
        </w:rPr>
        <w:tab/>
      </w:r>
      <w:r w:rsidR="00B53A78" w:rsidRPr="00DA2A8F">
        <w:rPr>
          <w:rFonts w:ascii="Times New Roman" w:hAnsi="Times New Roman" w:cs="Times New Roman"/>
        </w:rPr>
        <w:tab/>
      </w:r>
      <w:r w:rsidR="00B53A78" w:rsidRPr="00DA2A8F">
        <w:rPr>
          <w:rFonts w:ascii="Times New Roman" w:hAnsi="Times New Roman" w:cs="Times New Roman"/>
        </w:rPr>
        <w:tab/>
      </w:r>
      <w:r w:rsidR="00D95069" w:rsidRPr="00DA2A8F">
        <w:rPr>
          <w:rFonts w:ascii="Times New Roman" w:hAnsi="Times New Roman" w:cs="Times New Roman"/>
        </w:rPr>
        <w:tab/>
      </w:r>
      <w:r w:rsidR="00AC33FE" w:rsidRPr="00DA2A8F">
        <w:rPr>
          <w:rFonts w:ascii="Times New Roman" w:hAnsi="Times New Roman" w:cs="Times New Roman"/>
        </w:rPr>
        <w:t>(</w:t>
      </w:r>
      <w:r w:rsidR="00D95069" w:rsidRPr="00DA2A8F">
        <w:rPr>
          <w:rFonts w:ascii="Times New Roman" w:hAnsi="Times New Roman" w:cs="Times New Roman"/>
        </w:rPr>
        <w:t>2.9</w:t>
      </w:r>
      <w:r w:rsidR="00AC33FE" w:rsidRPr="00DA2A8F">
        <w:rPr>
          <w:rFonts w:ascii="Times New Roman" w:hAnsi="Times New Roman" w:cs="Times New Roman"/>
        </w:rPr>
        <w:t>)</w:t>
      </w:r>
    </w:p>
    <w:p w:rsidR="00D95069" w:rsidRPr="00DA2A8F" w:rsidRDefault="00BB6107" w:rsidP="00B53A78">
      <w:pPr>
        <w:jc w:val="right"/>
        <w:rPr>
          <w:rFonts w:ascii="Times New Roman" w:hAnsi="Times New Roman" w:cs="Times New Roman"/>
        </w:rPr>
      </w:pPr>
      <w:r w:rsidRPr="00DA2A8F">
        <w:rPr>
          <w:rFonts w:ascii="Times New Roman" w:hAnsi="Times New Roman" w:cs="Times New Roman"/>
          <w:position w:val="-34"/>
        </w:rPr>
        <w:object w:dxaOrig="3900" w:dyaOrig="800">
          <v:shape id="_x0000_i1041" type="#_x0000_t75" style="width:213.7pt;height:42.75pt" o:ole="">
            <v:imagedata r:id="rId145" o:title=""/>
          </v:shape>
          <o:OLEObject Type="Embed" ProgID="Equation.3" ShapeID="_x0000_i1041" DrawAspect="Content" ObjectID="_1416146383" r:id="rId146"/>
        </w:object>
      </w:r>
      <w:r w:rsidR="00D95069" w:rsidRPr="00DA2A8F">
        <w:rPr>
          <w:rFonts w:ascii="Times New Roman" w:hAnsi="Times New Roman" w:cs="Times New Roman"/>
        </w:rPr>
        <w:tab/>
      </w:r>
      <w:r w:rsidR="00D95069" w:rsidRPr="00DA2A8F">
        <w:rPr>
          <w:rFonts w:ascii="Times New Roman" w:hAnsi="Times New Roman" w:cs="Times New Roman"/>
        </w:rPr>
        <w:tab/>
      </w:r>
      <w:r w:rsidR="00D95069" w:rsidRPr="00DA2A8F">
        <w:rPr>
          <w:rFonts w:ascii="Times New Roman" w:hAnsi="Times New Roman" w:cs="Times New Roman"/>
        </w:rPr>
        <w:tab/>
      </w:r>
      <w:r w:rsidR="00D95069" w:rsidRPr="00DA2A8F">
        <w:rPr>
          <w:rFonts w:ascii="Times New Roman" w:hAnsi="Times New Roman" w:cs="Times New Roman"/>
        </w:rPr>
        <w:tab/>
      </w:r>
      <w:r w:rsidR="00AC33FE" w:rsidRPr="00DA2A8F">
        <w:rPr>
          <w:rFonts w:ascii="Times New Roman" w:hAnsi="Times New Roman" w:cs="Times New Roman"/>
        </w:rPr>
        <w:tab/>
      </w:r>
      <w:r w:rsidR="00B53A78" w:rsidRPr="00DA2A8F">
        <w:rPr>
          <w:rFonts w:ascii="Times New Roman" w:hAnsi="Times New Roman" w:cs="Times New Roman"/>
        </w:rPr>
        <w:tab/>
      </w:r>
      <w:r w:rsidR="00AC33FE" w:rsidRPr="00DA2A8F">
        <w:rPr>
          <w:rFonts w:ascii="Times New Roman" w:hAnsi="Times New Roman" w:cs="Times New Roman"/>
        </w:rPr>
        <w:t>(</w:t>
      </w:r>
      <w:r w:rsidR="00D95069" w:rsidRPr="00DA2A8F">
        <w:rPr>
          <w:rFonts w:ascii="Times New Roman" w:hAnsi="Times New Roman" w:cs="Times New Roman"/>
        </w:rPr>
        <w:t>2.10</w:t>
      </w:r>
      <w:r w:rsidR="00AC33FE" w:rsidRPr="00DA2A8F">
        <w:rPr>
          <w:rFonts w:ascii="Times New Roman" w:hAnsi="Times New Roman" w:cs="Times New Roman"/>
        </w:rPr>
        <w:t>)</w:t>
      </w:r>
    </w:p>
    <w:p w:rsidR="00D95069" w:rsidRPr="00DA2A8F" w:rsidRDefault="00D95069" w:rsidP="00D95069">
      <w:r w:rsidRPr="00DA2A8F">
        <w:t>Therefore, according to these relations, the total Voltage stability Index (VSI) can be calculated as [97]:</w:t>
      </w:r>
    </w:p>
    <w:bookmarkStart w:id="352" w:name="OLE_LINK1"/>
    <w:bookmarkStart w:id="353" w:name="OLE_LINK2"/>
    <w:p w:rsidR="00D95069" w:rsidRPr="00DA2A8F" w:rsidRDefault="00D95069" w:rsidP="00AC33FE">
      <w:pPr>
        <w:jc w:val="right"/>
        <w:rPr>
          <w:rFonts w:ascii="Times New Roman" w:hAnsi="Times New Roman" w:cs="Times New Roman"/>
        </w:rPr>
      </w:pPr>
      <w:r w:rsidRPr="00DA2A8F">
        <w:rPr>
          <w:rFonts w:ascii="Times New Roman" w:hAnsi="Times New Roman" w:cs="Times New Roman"/>
          <w:position w:val="-36"/>
        </w:rPr>
        <w:object w:dxaOrig="4020" w:dyaOrig="840">
          <v:shape id="_x0000_i1042" type="#_x0000_t75" style="width:207.85pt;height:42.75pt" o:ole="">
            <v:imagedata r:id="rId147" o:title=""/>
          </v:shape>
          <o:OLEObject Type="Embed" ProgID="Equation.3" ShapeID="_x0000_i1042" DrawAspect="Content" ObjectID="_1416146384" r:id="rId148"/>
        </w:object>
      </w:r>
      <w:bookmarkEnd w:id="352"/>
      <w:bookmarkEnd w:id="353"/>
      <w:r w:rsidRPr="00DA2A8F">
        <w:rPr>
          <w:rFonts w:ascii="Times New Roman" w:hAnsi="Times New Roman" w:cs="Times New Roman"/>
        </w:rPr>
        <w:tab/>
      </w:r>
      <w:r w:rsidRPr="00DA2A8F">
        <w:rPr>
          <w:rFonts w:ascii="Times New Roman" w:hAnsi="Times New Roman" w:cs="Times New Roman"/>
        </w:rPr>
        <w:tab/>
      </w:r>
      <w:r w:rsidR="00B53A78" w:rsidRPr="00DA2A8F">
        <w:rPr>
          <w:rFonts w:ascii="Times New Roman" w:hAnsi="Times New Roman" w:cs="Times New Roman"/>
        </w:rPr>
        <w:tab/>
      </w:r>
      <w:r w:rsidR="00B53A78" w:rsidRPr="00DA2A8F">
        <w:rPr>
          <w:rFonts w:ascii="Times New Roman" w:hAnsi="Times New Roman" w:cs="Times New Roman"/>
        </w:rPr>
        <w:tab/>
      </w:r>
      <w:r w:rsidR="00B53A78" w:rsidRPr="00DA2A8F">
        <w:rPr>
          <w:rFonts w:ascii="Times New Roman" w:hAnsi="Times New Roman" w:cs="Times New Roman"/>
        </w:rPr>
        <w:tab/>
      </w:r>
      <w:r w:rsidRPr="00DA2A8F">
        <w:rPr>
          <w:rFonts w:ascii="Times New Roman" w:hAnsi="Times New Roman" w:cs="Times New Roman"/>
        </w:rPr>
        <w:tab/>
      </w:r>
      <w:r w:rsidR="00AC33FE" w:rsidRPr="00DA2A8F">
        <w:rPr>
          <w:rFonts w:ascii="Times New Roman" w:hAnsi="Times New Roman" w:cs="Times New Roman"/>
        </w:rPr>
        <w:t>(</w:t>
      </w:r>
      <w:r w:rsidRPr="00DA2A8F">
        <w:rPr>
          <w:rFonts w:ascii="Times New Roman" w:hAnsi="Times New Roman" w:cs="Times New Roman"/>
        </w:rPr>
        <w:t>2.11</w:t>
      </w:r>
      <w:r w:rsidR="00AC33FE" w:rsidRPr="00DA2A8F">
        <w:rPr>
          <w:rFonts w:ascii="Times New Roman" w:hAnsi="Times New Roman" w:cs="Times New Roman"/>
        </w:rPr>
        <w:t>)</w:t>
      </w:r>
    </w:p>
    <w:p w:rsidR="00D95069" w:rsidRPr="00DA2A8F" w:rsidRDefault="00D95069" w:rsidP="00B53A78">
      <w:pPr>
        <w:pStyle w:val="TextAli"/>
      </w:pPr>
      <w:r w:rsidRPr="00DA2A8F">
        <w:t>Smaller values of VSI indicate that the receiving end bus is close to its voltage stability margin and less po</w:t>
      </w:r>
      <w:r w:rsidR="00BB6107">
        <w:t>wer transferring margin is left</w:t>
      </w:r>
      <w:r w:rsidRPr="00DA2A8F">
        <w:t xml:space="preserve"> and in its margin the VSI will be equal zero.</w:t>
      </w:r>
    </w:p>
    <w:p w:rsidR="00D95069" w:rsidRPr="00DA2A8F" w:rsidRDefault="00D95069" w:rsidP="00065342">
      <w:pPr>
        <w:pStyle w:val="TextAli"/>
      </w:pPr>
      <w:r w:rsidRPr="00DA2A8F">
        <w:t xml:space="preserve">Based on PMUs, different </w:t>
      </w:r>
      <w:r w:rsidR="00065342" w:rsidRPr="00DA2A8F">
        <w:t>types</w:t>
      </w:r>
      <w:r w:rsidRPr="00DA2A8F">
        <w:t xml:space="preserve"> of wide area protection, emergency control and optimization systems can be designed. Synchrophasors provide an appropriate measurement for real-time wide area control and protection. Using modern communication protocols according C37.118, the measured data can be sent long distance to a control center between one and two or more cycles [91]. Phase angle difference between buses is considered for indicating power flow direction and topology changes that requires control actions.  </w:t>
      </w:r>
    </w:p>
    <w:p w:rsidR="00D95069" w:rsidRPr="00DA2A8F" w:rsidRDefault="00D95069" w:rsidP="00B53A78">
      <w:pPr>
        <w:pStyle w:val="TextAli"/>
      </w:pPr>
      <w:r w:rsidRPr="00DA2A8F">
        <w:t>Wide area protection system, may act upon transmission congestion, risky transient stability conditions, voltage and frequency degradation and thermal overloading. In order to implement an effective and intelligent protection system for the widespread power system condition, it is essential that a real-time and fast wide data collection system be available. This system can use PMUs to implement smarter and intelligent protection scheme over a wide area and as a backup supervision system for the existing SCADA system. This protection scheme may have different architecture, multilayered design and compatible by existing protection system to act in extensive system events. One application may be loss of synchronism that leads to a blackout of a part or whole power system. If proper actions are taken appropriately, the system could be protected from instability of a sub-network in first swing cycles and hence it prevents to complete grid frequency and voltage instability. In this situation, fault could not permeate by cascade events which cause whole system blackout or even an area outage. Figure 2.8 shows the concept of different protection schemes in different operation time scale versus the area which they are applicable. As it is obvious, the PMU is applicable for long-term wide area events protection as well as local and fast protection action.</w:t>
      </w:r>
    </w:p>
    <w:p w:rsidR="00B53A78" w:rsidRPr="00DA2A8F" w:rsidRDefault="00DE2A75" w:rsidP="00251B1D">
      <w:pPr>
        <w:pStyle w:val="TextAli"/>
        <w:spacing w:line="240" w:lineRule="auto"/>
        <w:ind w:firstLine="90"/>
        <w:jc w:val="center"/>
      </w:pPr>
      <w:r>
        <w:rPr>
          <w:noProof/>
        </w:rPr>
        <mc:AlternateContent>
          <mc:Choice Requires="wpc">
            <w:drawing>
              <wp:inline distT="0" distB="0" distL="0" distR="0">
                <wp:extent cx="5277485" cy="2350770"/>
                <wp:effectExtent l="0" t="0" r="0" b="1905"/>
                <wp:docPr id="10025" name="Canvas 14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0017" name="AutoShape 144"/>
                        <wps:cNvCnPr>
                          <a:cxnSpLocks noChangeShapeType="1"/>
                        </wps:cNvCnPr>
                        <wps:spPr bwMode="auto">
                          <a:xfrm flipV="1">
                            <a:off x="1229360" y="76200"/>
                            <a:ext cx="635" cy="19157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018" name="AutoShape 145"/>
                        <wps:cNvCnPr>
                          <a:cxnSpLocks noChangeShapeType="1"/>
                        </wps:cNvCnPr>
                        <wps:spPr bwMode="auto">
                          <a:xfrm>
                            <a:off x="1229360" y="1991995"/>
                            <a:ext cx="299974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019" name="Rectangle 146"/>
                        <wps:cNvSpPr>
                          <a:spLocks noChangeArrowheads="1"/>
                        </wps:cNvSpPr>
                        <wps:spPr bwMode="auto">
                          <a:xfrm rot="19930390">
                            <a:off x="1566545" y="754380"/>
                            <a:ext cx="2117090" cy="570230"/>
                          </a:xfrm>
                          <a:prstGeom prst="rect">
                            <a:avLst/>
                          </a:prstGeom>
                          <a:gradFill rotWithShape="0">
                            <a:gsLst>
                              <a:gs pos="0">
                                <a:srgbClr val="FABF8F"/>
                              </a:gs>
                              <a:gs pos="50000">
                                <a:srgbClr val="F79646"/>
                              </a:gs>
                              <a:gs pos="100000">
                                <a:srgbClr val="FABF8F"/>
                              </a:gs>
                            </a:gsLst>
                            <a:lin ang="5400000" scaled="1"/>
                          </a:gradFill>
                          <a:ln w="12700">
                            <a:solidFill>
                              <a:srgbClr val="F79646"/>
                            </a:solidFill>
                            <a:miter lim="800000"/>
                            <a:headEnd/>
                            <a:tailEnd/>
                          </a:ln>
                          <a:effectLst>
                            <a:outerShdw dist="28398" dir="3806097" algn="ctr" rotWithShape="0">
                              <a:srgbClr val="974706"/>
                            </a:outerShdw>
                          </a:effectLst>
                        </wps:spPr>
                        <wps:txbx>
                          <w:txbxContent>
                            <w:p w:rsidR="00DE648D" w:rsidRPr="00007AEA" w:rsidRDefault="00DE648D" w:rsidP="00D95069">
                              <w:pPr>
                                <w:jc w:val="center"/>
                                <w:rPr>
                                  <w:b/>
                                  <w:bCs/>
                                  <w:sz w:val="20"/>
                                  <w:szCs w:val="20"/>
                                </w:rPr>
                              </w:pPr>
                              <w:r w:rsidRPr="00007AEA">
                                <w:rPr>
                                  <w:b/>
                                  <w:bCs/>
                                  <w:sz w:val="20"/>
                                  <w:szCs w:val="20"/>
                                </w:rPr>
                                <w:t xml:space="preserve">                   PMUs Protection</w:t>
                              </w:r>
                            </w:p>
                          </w:txbxContent>
                        </wps:txbx>
                        <wps:bodyPr rot="0" vert="horz" wrap="square" lIns="0" tIns="0" rIns="0" bIns="0" anchor="t" anchorCtr="0" upright="1">
                          <a:noAutofit/>
                        </wps:bodyPr>
                      </wps:wsp>
                      <wps:wsp>
                        <wps:cNvPr id="10020" name="Rectangle 147"/>
                        <wps:cNvSpPr>
                          <a:spLocks noChangeArrowheads="1"/>
                        </wps:cNvSpPr>
                        <wps:spPr bwMode="auto">
                          <a:xfrm>
                            <a:off x="2931795" y="306705"/>
                            <a:ext cx="999490" cy="383540"/>
                          </a:xfrm>
                          <a:prstGeom prst="rect">
                            <a:avLst/>
                          </a:prstGeom>
                          <a:gradFill rotWithShape="0">
                            <a:gsLst>
                              <a:gs pos="0">
                                <a:srgbClr val="FABF8F"/>
                              </a:gs>
                              <a:gs pos="50000">
                                <a:srgbClr val="FDE9D9"/>
                              </a:gs>
                              <a:gs pos="100000">
                                <a:srgbClr val="FABF8F"/>
                              </a:gs>
                            </a:gsLst>
                            <a:lin ang="18900000" scaled="1"/>
                          </a:gradFill>
                          <a:ln w="12700">
                            <a:solidFill>
                              <a:srgbClr val="FABF8F"/>
                            </a:solidFill>
                            <a:miter lim="800000"/>
                            <a:headEnd/>
                            <a:tailEnd/>
                          </a:ln>
                          <a:effectLst>
                            <a:outerShdw dist="28398" dir="3806097" algn="ctr" rotWithShape="0">
                              <a:srgbClr val="974706">
                                <a:alpha val="50000"/>
                              </a:srgbClr>
                            </a:outerShdw>
                          </a:effectLst>
                        </wps:spPr>
                        <wps:txbx>
                          <w:txbxContent>
                            <w:p w:rsidR="00DE648D" w:rsidRDefault="00DE648D" w:rsidP="00C55A44">
                              <w:pPr>
                                <w:spacing w:line="240" w:lineRule="auto"/>
                                <w:rPr>
                                  <w:sz w:val="18"/>
                                  <w:szCs w:val="18"/>
                                </w:rPr>
                              </w:pPr>
                            </w:p>
                            <w:p w:rsidR="00DE648D" w:rsidRPr="00007AEA" w:rsidRDefault="00DE648D" w:rsidP="00C55A44">
                              <w:pPr>
                                <w:spacing w:line="240" w:lineRule="auto"/>
                                <w:jc w:val="center"/>
                                <w:rPr>
                                  <w:sz w:val="18"/>
                                  <w:szCs w:val="18"/>
                                </w:rPr>
                              </w:pPr>
                              <w:r w:rsidRPr="00007AEA">
                                <w:rPr>
                                  <w:sz w:val="18"/>
                                  <w:szCs w:val="18"/>
                                </w:rPr>
                                <w:t>SCADA / EMS</w:t>
                              </w:r>
                            </w:p>
                            <w:p w:rsidR="00DE648D" w:rsidRPr="00007AEA" w:rsidRDefault="00DE648D" w:rsidP="00C55A44">
                              <w:pPr>
                                <w:spacing w:line="240" w:lineRule="auto"/>
                                <w:rPr>
                                  <w:sz w:val="18"/>
                                  <w:szCs w:val="18"/>
                                </w:rPr>
                              </w:pPr>
                            </w:p>
                          </w:txbxContent>
                        </wps:txbx>
                        <wps:bodyPr rot="0" vert="horz" wrap="square" lIns="0" tIns="0" rIns="0" bIns="0" anchor="t" anchorCtr="0" upright="1">
                          <a:noAutofit/>
                        </wps:bodyPr>
                      </wps:wsp>
                      <wps:wsp>
                        <wps:cNvPr id="10021" name="Text Box 148"/>
                        <wps:cNvSpPr txBox="1">
                          <a:spLocks noChangeArrowheads="1"/>
                        </wps:cNvSpPr>
                        <wps:spPr bwMode="auto">
                          <a:xfrm>
                            <a:off x="1186815" y="2112645"/>
                            <a:ext cx="3042285" cy="238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BE7EC6" w:rsidRDefault="00DE648D" w:rsidP="00B53A78">
                              <w:pPr>
                                <w:jc w:val="center"/>
                                <w:rPr>
                                  <w:sz w:val="18"/>
                                  <w:szCs w:val="18"/>
                                </w:rPr>
                              </w:pPr>
                              <w:r w:rsidRPr="00BE7EC6">
                                <w:rPr>
                                  <w:sz w:val="18"/>
                                  <w:szCs w:val="18"/>
                                </w:rPr>
                                <w:t xml:space="preserve">0                   msec              sec                  minute            </w:t>
                              </w:r>
                              <w:r w:rsidRPr="00BE7EC6">
                                <w:rPr>
                                  <w:b/>
                                  <w:bCs/>
                                  <w:i/>
                                  <w:iCs/>
                                  <w:sz w:val="18"/>
                                  <w:szCs w:val="18"/>
                                </w:rPr>
                                <w:t>Time</w:t>
                              </w:r>
                            </w:p>
                          </w:txbxContent>
                        </wps:txbx>
                        <wps:bodyPr rot="0" vert="horz" wrap="square" lIns="0" tIns="0" rIns="0" bIns="0" anchor="t" anchorCtr="0" upright="1">
                          <a:noAutofit/>
                        </wps:bodyPr>
                      </wps:wsp>
                      <wps:wsp>
                        <wps:cNvPr id="10022" name="Text Box 149"/>
                        <wps:cNvSpPr txBox="1">
                          <a:spLocks noChangeArrowheads="1"/>
                        </wps:cNvSpPr>
                        <wps:spPr bwMode="auto">
                          <a:xfrm>
                            <a:off x="589280" y="133985"/>
                            <a:ext cx="597535" cy="18580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BE7EC6" w:rsidRDefault="00DE648D" w:rsidP="00B53A78">
                              <w:pPr>
                                <w:spacing w:line="240" w:lineRule="auto"/>
                                <w:rPr>
                                  <w:b/>
                                  <w:bCs/>
                                  <w:i/>
                                  <w:iCs/>
                                  <w:sz w:val="18"/>
                                  <w:szCs w:val="18"/>
                                </w:rPr>
                              </w:pPr>
                              <w:r w:rsidRPr="00BE7EC6">
                                <w:rPr>
                                  <w:b/>
                                  <w:bCs/>
                                  <w:i/>
                                  <w:iCs/>
                                  <w:sz w:val="18"/>
                                  <w:szCs w:val="18"/>
                                </w:rPr>
                                <w:t>Distance</w:t>
                              </w:r>
                            </w:p>
                            <w:p w:rsidR="00DE648D" w:rsidRPr="00BE7EC6" w:rsidRDefault="00DE648D" w:rsidP="00B53A78">
                              <w:pPr>
                                <w:spacing w:line="240" w:lineRule="auto"/>
                                <w:rPr>
                                  <w:sz w:val="18"/>
                                  <w:szCs w:val="18"/>
                                </w:rPr>
                              </w:pPr>
                            </w:p>
                            <w:p w:rsidR="00DE648D" w:rsidRPr="00BE7EC6" w:rsidRDefault="00DE648D" w:rsidP="00B53A78">
                              <w:pPr>
                                <w:spacing w:line="240" w:lineRule="auto"/>
                                <w:rPr>
                                  <w:sz w:val="18"/>
                                  <w:szCs w:val="18"/>
                                </w:rPr>
                              </w:pPr>
                              <w:r w:rsidRPr="00BE7EC6">
                                <w:rPr>
                                  <w:sz w:val="18"/>
                                  <w:szCs w:val="18"/>
                                </w:rPr>
                                <w:t>Wide Area</w:t>
                              </w:r>
                            </w:p>
                            <w:p w:rsidR="00DE648D" w:rsidRPr="00BE7EC6" w:rsidRDefault="00DE648D" w:rsidP="00B53A78">
                              <w:pPr>
                                <w:spacing w:line="240" w:lineRule="auto"/>
                                <w:rPr>
                                  <w:sz w:val="18"/>
                                  <w:szCs w:val="18"/>
                                </w:rPr>
                              </w:pPr>
                            </w:p>
                            <w:p w:rsidR="00DE648D" w:rsidRPr="00BE7EC6" w:rsidRDefault="00DE648D" w:rsidP="00B53A78">
                              <w:pPr>
                                <w:spacing w:line="240" w:lineRule="auto"/>
                                <w:rPr>
                                  <w:sz w:val="18"/>
                                  <w:szCs w:val="18"/>
                                </w:rPr>
                              </w:pPr>
                            </w:p>
                            <w:p w:rsidR="00DE648D" w:rsidRPr="00BE7EC6" w:rsidRDefault="00DE648D" w:rsidP="00B53A78">
                              <w:pPr>
                                <w:spacing w:line="240" w:lineRule="auto"/>
                                <w:rPr>
                                  <w:sz w:val="18"/>
                                  <w:szCs w:val="18"/>
                                </w:rPr>
                              </w:pPr>
                              <w:r w:rsidRPr="00BE7EC6">
                                <w:rPr>
                                  <w:sz w:val="18"/>
                                  <w:szCs w:val="18"/>
                                </w:rPr>
                                <w:t>Local Area</w:t>
                              </w:r>
                            </w:p>
                            <w:p w:rsidR="00DE648D" w:rsidRPr="00BE7EC6" w:rsidRDefault="00DE648D" w:rsidP="00B53A78">
                              <w:pPr>
                                <w:spacing w:line="240" w:lineRule="auto"/>
                                <w:rPr>
                                  <w:sz w:val="18"/>
                                  <w:szCs w:val="18"/>
                                </w:rPr>
                              </w:pPr>
                            </w:p>
                            <w:p w:rsidR="00DE648D" w:rsidRPr="00BE7EC6" w:rsidRDefault="00DE648D" w:rsidP="00B53A78">
                              <w:pPr>
                                <w:spacing w:line="240" w:lineRule="auto"/>
                                <w:rPr>
                                  <w:sz w:val="18"/>
                                  <w:szCs w:val="18"/>
                                </w:rPr>
                              </w:pPr>
                            </w:p>
                            <w:p w:rsidR="00DE648D" w:rsidRPr="00BE7EC6" w:rsidRDefault="00DE648D" w:rsidP="00B53A78">
                              <w:pPr>
                                <w:spacing w:line="240" w:lineRule="auto"/>
                                <w:rPr>
                                  <w:sz w:val="18"/>
                                  <w:szCs w:val="18"/>
                                </w:rPr>
                              </w:pPr>
                              <w:r w:rsidRPr="00BE7EC6">
                                <w:rPr>
                                  <w:sz w:val="18"/>
                                  <w:szCs w:val="18"/>
                                </w:rPr>
                                <w:t>Local Point</w:t>
                              </w:r>
                            </w:p>
                            <w:p w:rsidR="00DE648D" w:rsidRPr="00BE7EC6" w:rsidRDefault="00DE648D" w:rsidP="00B53A78">
                              <w:pPr>
                                <w:spacing w:line="240" w:lineRule="auto"/>
                                <w:rPr>
                                  <w:sz w:val="18"/>
                                  <w:szCs w:val="18"/>
                                </w:rPr>
                              </w:pPr>
                              <w:r w:rsidRPr="00BE7EC6">
                                <w:rPr>
                                  <w:sz w:val="18"/>
                                  <w:szCs w:val="18"/>
                                </w:rPr>
                                <w:t xml:space="preserve">  </w:t>
                              </w:r>
                            </w:p>
                          </w:txbxContent>
                        </wps:txbx>
                        <wps:bodyPr rot="0" vert="horz" wrap="square" lIns="91440" tIns="45720" rIns="91440" bIns="45720" anchor="t" anchorCtr="0" upright="1">
                          <a:noAutofit/>
                        </wps:bodyPr>
                      </wps:wsp>
                      <wps:wsp>
                        <wps:cNvPr id="10023" name="Text Box 150"/>
                        <wps:cNvSpPr txBox="1">
                          <a:spLocks noChangeArrowheads="1"/>
                        </wps:cNvSpPr>
                        <wps:spPr bwMode="auto">
                          <a:xfrm>
                            <a:off x="1381125" y="1435100"/>
                            <a:ext cx="864235" cy="306070"/>
                          </a:xfrm>
                          <a:prstGeom prst="rect">
                            <a:avLst/>
                          </a:prstGeom>
                          <a:gradFill rotWithShape="0">
                            <a:gsLst>
                              <a:gs pos="0">
                                <a:srgbClr val="FABF8F"/>
                              </a:gs>
                              <a:gs pos="50000">
                                <a:srgbClr val="FDE9D9"/>
                              </a:gs>
                              <a:gs pos="100000">
                                <a:srgbClr val="FABF8F"/>
                              </a:gs>
                            </a:gsLst>
                            <a:lin ang="18900000" scaled="1"/>
                          </a:gradFill>
                          <a:ln w="12700">
                            <a:solidFill>
                              <a:srgbClr val="FABF8F"/>
                            </a:solidFill>
                            <a:miter lim="800000"/>
                            <a:headEnd/>
                            <a:tailEnd/>
                          </a:ln>
                          <a:effectLst>
                            <a:outerShdw dist="28398" dir="3806097" algn="ctr" rotWithShape="0">
                              <a:srgbClr val="974706">
                                <a:alpha val="50000"/>
                              </a:srgbClr>
                            </a:outerShdw>
                          </a:effectLst>
                        </wps:spPr>
                        <wps:txbx>
                          <w:txbxContent>
                            <w:p w:rsidR="00DE648D" w:rsidRPr="00007AEA" w:rsidRDefault="00DE648D" w:rsidP="00C55A44">
                              <w:pPr>
                                <w:spacing w:line="240" w:lineRule="auto"/>
                                <w:jc w:val="center"/>
                                <w:rPr>
                                  <w:sz w:val="18"/>
                                  <w:szCs w:val="18"/>
                                </w:rPr>
                              </w:pPr>
                              <w:r w:rsidRPr="00007AEA">
                                <w:rPr>
                                  <w:sz w:val="18"/>
                                  <w:szCs w:val="18"/>
                                </w:rPr>
                                <w:t>Fast Relays</w:t>
                              </w:r>
                            </w:p>
                            <w:p w:rsidR="00DE648D" w:rsidRPr="00007AEA" w:rsidRDefault="00DE648D" w:rsidP="00C55A44">
                              <w:pPr>
                                <w:spacing w:line="240" w:lineRule="auto"/>
                                <w:jc w:val="center"/>
                                <w:rPr>
                                  <w:sz w:val="18"/>
                                  <w:szCs w:val="18"/>
                                </w:rPr>
                              </w:pPr>
                              <w:r w:rsidRPr="00007AEA">
                                <w:rPr>
                                  <w:sz w:val="18"/>
                                  <w:szCs w:val="18"/>
                                </w:rPr>
                                <w:t>Main</w:t>
                              </w:r>
                              <w:r>
                                <w:rPr>
                                  <w:sz w:val="18"/>
                                  <w:szCs w:val="18"/>
                                </w:rPr>
                                <w:t xml:space="preserve"> Protection</w:t>
                              </w:r>
                            </w:p>
                          </w:txbxContent>
                        </wps:txbx>
                        <wps:bodyPr rot="0" vert="horz" wrap="square" lIns="0" tIns="0" rIns="0" bIns="0" anchor="t" anchorCtr="0" upright="1">
                          <a:noAutofit/>
                        </wps:bodyPr>
                      </wps:wsp>
                      <wps:wsp>
                        <wps:cNvPr id="10024" name="Text Box 151"/>
                        <wps:cNvSpPr txBox="1">
                          <a:spLocks noChangeArrowheads="1"/>
                        </wps:cNvSpPr>
                        <wps:spPr bwMode="auto">
                          <a:xfrm>
                            <a:off x="1890395" y="1006475"/>
                            <a:ext cx="979170" cy="318135"/>
                          </a:xfrm>
                          <a:prstGeom prst="rect">
                            <a:avLst/>
                          </a:prstGeom>
                          <a:gradFill rotWithShape="0">
                            <a:gsLst>
                              <a:gs pos="0">
                                <a:srgbClr val="FABF8F"/>
                              </a:gs>
                              <a:gs pos="50000">
                                <a:srgbClr val="FDE9D9"/>
                              </a:gs>
                              <a:gs pos="100000">
                                <a:srgbClr val="FABF8F"/>
                              </a:gs>
                            </a:gsLst>
                            <a:lin ang="18900000" scaled="1"/>
                          </a:gradFill>
                          <a:ln w="12700">
                            <a:solidFill>
                              <a:srgbClr val="FABF8F"/>
                            </a:solidFill>
                            <a:miter lim="800000"/>
                            <a:headEnd/>
                            <a:tailEnd/>
                          </a:ln>
                          <a:effectLst>
                            <a:outerShdw dist="28398" dir="3806097" algn="ctr" rotWithShape="0">
                              <a:srgbClr val="974706">
                                <a:alpha val="50000"/>
                              </a:srgbClr>
                            </a:outerShdw>
                          </a:effectLst>
                        </wps:spPr>
                        <wps:txbx>
                          <w:txbxContent>
                            <w:p w:rsidR="00DE648D" w:rsidRPr="00007AEA" w:rsidRDefault="00DE648D" w:rsidP="00C55A44">
                              <w:pPr>
                                <w:spacing w:line="240" w:lineRule="auto"/>
                                <w:jc w:val="center"/>
                                <w:rPr>
                                  <w:sz w:val="18"/>
                                  <w:szCs w:val="18"/>
                                </w:rPr>
                              </w:pPr>
                              <w:r w:rsidRPr="00007AEA">
                                <w:rPr>
                                  <w:sz w:val="18"/>
                                  <w:szCs w:val="18"/>
                                </w:rPr>
                                <w:t>Zonal Protection</w:t>
                              </w:r>
                            </w:p>
                            <w:p w:rsidR="00DE648D" w:rsidRPr="00007AEA" w:rsidRDefault="00DE648D" w:rsidP="00C55A44">
                              <w:pPr>
                                <w:spacing w:line="240" w:lineRule="auto"/>
                                <w:jc w:val="center"/>
                                <w:rPr>
                                  <w:sz w:val="18"/>
                                  <w:szCs w:val="18"/>
                                </w:rPr>
                              </w:pPr>
                              <w:r w:rsidRPr="00007AEA">
                                <w:rPr>
                                  <w:sz w:val="18"/>
                                  <w:szCs w:val="18"/>
                                </w:rPr>
                                <w:t>Back up Protection</w:t>
                              </w:r>
                            </w:p>
                          </w:txbxContent>
                        </wps:txbx>
                        <wps:bodyPr rot="0" vert="horz" wrap="square" lIns="0" tIns="0" rIns="0" bIns="0" anchor="t" anchorCtr="0" upright="1">
                          <a:noAutofit/>
                        </wps:bodyPr>
                      </wps:wsp>
                    </wpc:wpc>
                  </a:graphicData>
                </a:graphic>
              </wp:inline>
            </w:drawing>
          </mc:Choice>
          <mc:Fallback>
            <w:pict>
              <v:group id="Canvas 142" o:spid="_x0000_s1573" editas="canvas" style="width:415.55pt;height:185.1pt;mso-position-horizontal-relative:char;mso-position-vertical-relative:line" coordsize="52774,23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">
                <v:shape id="_x0000_s1574" type="#_x0000_t75" style="position:absolute;width:52774;height:23507;visibility:visible;mso-wrap-style:square">
                  <v:fill o:detectmouseclick="t"/>
                  <v:path o:connecttype="none"/>
                </v:shape>
                <v:shape id="AutoShape 144" o:spid="_x0000_s1575" type="#_x0000_t32" style="position:absolute;left:12293;top:762;width:6;height:1915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3yVQMIAAADeAAAADwAAAGRycy9kb3ducmV2LnhtbERPTWsCMRC9F/wPYQRvNVGoLVujqFAQ&#10;L0VbaI/DZtwNbibLJm7Wf98IQm/zeJ+zXA+uET11wXrWMJsqEMSlN5YrDd9fH89vIEJENth4Jg03&#10;CrBejZ6WWBif+Ej9KVYih3AoUEMdY1tIGcqaHIapb4kzd/adw5hhV0nTYcrhrpFzpRbSoeXcUGNL&#10;u5rKy+nqNNj0aft2v0vbw89vMIns7cVbrSfjYfMOItIQ/8UP997k+UrNXuH+Tr5Br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3yVQMIAAADeAAAADwAAAAAAAAAAAAAA&#10;AAChAgAAZHJzL2Rvd25yZXYueG1sUEsFBgAAAAAEAAQA+QAAAJADAAAAAA==&#10;">
                  <v:stroke endarrow="block"/>
                </v:shape>
                <v:shape id="AutoShape 145" o:spid="_x0000_s1576" type="#_x0000_t32" style="position:absolute;left:12293;top:19919;width:29998;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6NoC8gAAADeAAAADwAAAGRycy9kb3ducmV2LnhtbESPQUsDMRCF74L/IYzgzSbbg9i1aRGh&#10;pVQ82Mqit2Ez3V26mSxJ2m799c5B8DbDe/PeN/Pl6Ht1ppi6wBaKiQFFXAfXcWPhc796eAKVMrLD&#10;PjBZuFKC5eL2Zo6lCxf+oPMuN0pCOJVooc15KLVOdUse0yQMxKIdQvSYZY2NdhEvEu57PTXmUXvs&#10;WBpaHOi1pfq4O3kLX2+zU3Wt3mlbFbPtN0affvZra+/vxpdnUJnG/G/+u944wTemEF55R2bQi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6NoC8gAAADeAAAADwAAAAAA&#10;AAAAAAAAAAChAgAAZHJzL2Rvd25yZXYueG1sUEsFBgAAAAAEAAQA+QAAAJYDAAAAAA==&#10;">
                  <v:stroke endarrow="block"/>
                </v:shape>
                <v:rect id="Rectangle 146" o:spid="_x0000_s1577" style="position:absolute;left:15665;top:7543;width:21171;height:5703;rotation:-182365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XMCsQA&#10;AADeAAAADwAAAGRycy9kb3ducmV2LnhtbERP32vCMBB+H+x/CDfwbSYdOLrOWIogiCBsduDrrTnb&#10;YnMpTdbW/94MBnu7j+/nrfPZdmKkwbeONSRLBYK4cqblWsNXuXtOQfiAbLBzTBpu5CHfPD6sMTNu&#10;4k8aT6EWMYR9hhqaEPpMSl81ZNEvXU8cuYsbLIYIh1qaAacYbjv5otSrtNhybGiwp21D1fX0YzX0&#10;qyI5jjeXntvzlH4cTPndVaXWi6e5eAcRaA7/4j/33sT5SiVv8PtOvEF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lzArEAAAA3gAAAA8AAAAAAAAAAAAAAAAAmAIAAGRycy9k&#10;b3ducmV2LnhtbFBLBQYAAAAABAAEAPUAAACJAwAAAAA=&#10;" fillcolor="#fabf8f" strokecolor="#f79646" strokeweight="1pt">
                  <v:fill color2="#f79646" focus="50%" type="gradient"/>
                  <v:shadow on="t" color="#974706" offset="1pt"/>
                  <v:textbox inset="0,0,0,0">
                    <w:txbxContent>
                      <w:p w:rsidR="00DE648D" w:rsidRPr="00007AEA" w:rsidRDefault="00DE648D" w:rsidP="00D95069">
                        <w:pPr>
                          <w:jc w:val="center"/>
                          <w:rPr>
                            <w:b/>
                            <w:bCs/>
                            <w:sz w:val="20"/>
                            <w:szCs w:val="20"/>
                          </w:rPr>
                        </w:pPr>
                        <w:r w:rsidRPr="00007AEA">
                          <w:rPr>
                            <w:b/>
                            <w:bCs/>
                            <w:sz w:val="20"/>
                            <w:szCs w:val="20"/>
                          </w:rPr>
                          <w:t xml:space="preserve">                   PMUs Protection</w:t>
                        </w:r>
                      </w:p>
                    </w:txbxContent>
                  </v:textbox>
                </v:rect>
                <v:rect id="Rectangle 147" o:spid="_x0000_s1578" style="position:absolute;left:29317;top:3067;width:9995;height:3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A8DckA&#10;AADeAAAADwAAAGRycy9kb3ducmV2LnhtbESPQUsDMRCF74L/IYzgRdqkRYpsmxZRC3qQ0lpKvQ2b&#10;cXdxM1mTtF399c6h0NsM8+a9980WvW/VkWJqAlsYDQ0o4jK4hisL24/l4AFUysgO28Bk4ZcSLObX&#10;VzMsXDjxmo6bXCkx4VSghTrnrtA6lTV5TMPQEcvtK0SPWdZYaRfxJOa+1WNjJtpjw5JQY0dPNZXf&#10;m4O3cDe5rz53u/2hffn7ie7tefm+ciNrb2/6xymoTH2+iM/fr07qGzMWAMGRGfT8H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IA8DckAAADeAAAADwAAAAAAAAAAAAAAAACYAgAA&#10;ZHJzL2Rvd25yZXYueG1sUEsFBgAAAAAEAAQA9QAAAI4DAAAAAA==&#10;" fillcolor="#fabf8f" strokecolor="#fabf8f" strokeweight="1pt">
                  <v:fill color2="#fde9d9" angle="135" focus="50%" type="gradient"/>
                  <v:shadow on="t" color="#974706" opacity=".5" offset="1pt"/>
                  <v:textbox inset="0,0,0,0">
                    <w:txbxContent>
                      <w:p w:rsidR="00DE648D" w:rsidRDefault="00DE648D" w:rsidP="00C55A44">
                        <w:pPr>
                          <w:spacing w:line="240" w:lineRule="auto"/>
                          <w:rPr>
                            <w:sz w:val="18"/>
                            <w:szCs w:val="18"/>
                          </w:rPr>
                        </w:pPr>
                      </w:p>
                      <w:p w:rsidR="00DE648D" w:rsidRPr="00007AEA" w:rsidRDefault="00DE648D" w:rsidP="00C55A44">
                        <w:pPr>
                          <w:spacing w:line="240" w:lineRule="auto"/>
                          <w:jc w:val="center"/>
                          <w:rPr>
                            <w:sz w:val="18"/>
                            <w:szCs w:val="18"/>
                          </w:rPr>
                        </w:pPr>
                        <w:r w:rsidRPr="00007AEA">
                          <w:rPr>
                            <w:sz w:val="18"/>
                            <w:szCs w:val="18"/>
                          </w:rPr>
                          <w:t>SCADA / EMS</w:t>
                        </w:r>
                      </w:p>
                      <w:p w:rsidR="00DE648D" w:rsidRPr="00007AEA" w:rsidRDefault="00DE648D" w:rsidP="00C55A44">
                        <w:pPr>
                          <w:spacing w:line="240" w:lineRule="auto"/>
                          <w:rPr>
                            <w:sz w:val="18"/>
                            <w:szCs w:val="18"/>
                          </w:rPr>
                        </w:pPr>
                      </w:p>
                    </w:txbxContent>
                  </v:textbox>
                </v:rect>
                <v:shape id="Text Box 148" o:spid="_x0000_s1579" type="#_x0000_t202" style="position:absolute;left:11868;top:21126;width:30423;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azsQA&#10;AADeAAAADwAAAGRycy9kb3ducmV2LnhtbERPO2vDMBDeC/kP4gJdSizFQyiulZBXoUM7JA2ZD+ti&#10;m1gnIymx8++rQqHbfXzPK1ej7cSdfGgda5hnCgRx5UzLtYbT9/vsFUSIyAY7x6ThQQFWy8lTiYVx&#10;Ax/ofoy1SCEcCtTQxNgXUoaqIYshcz1x4i7OW4wJ+loaj0MKt53MlVpIiy2nhgZ72jZUXY83q2Gx&#10;87fhwNuX3Wn/iV99nZ83j7PWz9Nx/QYi0hj/xX/uD5PmK5XP4feddIN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P2s7EAAAA3gAAAA8AAAAAAAAAAAAAAAAAmAIAAGRycy9k&#10;b3ducmV2LnhtbFBLBQYAAAAABAAEAPUAAACJAwAAAAA=&#10;" stroked="f">
                  <v:textbox inset="0,0,0,0">
                    <w:txbxContent>
                      <w:p w:rsidR="00DE648D" w:rsidRPr="00BE7EC6" w:rsidRDefault="00DE648D" w:rsidP="00B53A78">
                        <w:pPr>
                          <w:jc w:val="center"/>
                          <w:rPr>
                            <w:sz w:val="18"/>
                            <w:szCs w:val="18"/>
                          </w:rPr>
                        </w:pPr>
                        <w:r w:rsidRPr="00BE7EC6">
                          <w:rPr>
                            <w:sz w:val="18"/>
                            <w:szCs w:val="18"/>
                          </w:rPr>
                          <w:t xml:space="preserve">0                   msec              sec                  minute            </w:t>
                        </w:r>
                        <w:r w:rsidRPr="00BE7EC6">
                          <w:rPr>
                            <w:b/>
                            <w:bCs/>
                            <w:i/>
                            <w:iCs/>
                            <w:sz w:val="18"/>
                            <w:szCs w:val="18"/>
                          </w:rPr>
                          <w:t>Time</w:t>
                        </w:r>
                      </w:p>
                    </w:txbxContent>
                  </v:textbox>
                </v:shape>
                <v:shape id="Text Box 149" o:spid="_x0000_s1580" type="#_x0000_t202" style="position:absolute;left:5892;top:1339;width:5976;height:185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u0sIA&#10;AADeAAAADwAAAGRycy9kb3ducmV2LnhtbERP24rCMBB9X9h/CLPgy6KJZb1Vo6jg4quXDxibsS02&#10;k9JEW//eLCz4NodzncWqs5V4UONLxxqGAwWCOHOm5FzD+bTrT0H4gGywckwanuRhtfz8WGBqXMsH&#10;ehxDLmII+xQ1FCHUqZQ+K8iiH7iaOHJX11gMETa5NA22MdxWMlFqLC2WHBsKrGlbUHY73q2G6779&#10;Hs3ay284Tw4/4w2Wk4t7at376tZzEIG68Bb/u/cmzlcqSeDvnXiD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9+7SwgAAAN4AAAAPAAAAAAAAAAAAAAAAAJgCAABkcnMvZG93&#10;bnJldi54bWxQSwUGAAAAAAQABAD1AAAAhwMAAAAA&#10;" stroked="f">
                  <v:textbox>
                    <w:txbxContent>
                      <w:p w:rsidR="00DE648D" w:rsidRPr="00BE7EC6" w:rsidRDefault="00DE648D" w:rsidP="00B53A78">
                        <w:pPr>
                          <w:spacing w:line="240" w:lineRule="auto"/>
                          <w:rPr>
                            <w:b/>
                            <w:bCs/>
                            <w:i/>
                            <w:iCs/>
                            <w:sz w:val="18"/>
                            <w:szCs w:val="18"/>
                          </w:rPr>
                        </w:pPr>
                        <w:r w:rsidRPr="00BE7EC6">
                          <w:rPr>
                            <w:b/>
                            <w:bCs/>
                            <w:i/>
                            <w:iCs/>
                            <w:sz w:val="18"/>
                            <w:szCs w:val="18"/>
                          </w:rPr>
                          <w:t>Distance</w:t>
                        </w:r>
                      </w:p>
                      <w:p w:rsidR="00DE648D" w:rsidRPr="00BE7EC6" w:rsidRDefault="00DE648D" w:rsidP="00B53A78">
                        <w:pPr>
                          <w:spacing w:line="240" w:lineRule="auto"/>
                          <w:rPr>
                            <w:sz w:val="18"/>
                            <w:szCs w:val="18"/>
                          </w:rPr>
                        </w:pPr>
                      </w:p>
                      <w:p w:rsidR="00DE648D" w:rsidRPr="00BE7EC6" w:rsidRDefault="00DE648D" w:rsidP="00B53A78">
                        <w:pPr>
                          <w:spacing w:line="240" w:lineRule="auto"/>
                          <w:rPr>
                            <w:sz w:val="18"/>
                            <w:szCs w:val="18"/>
                          </w:rPr>
                        </w:pPr>
                        <w:r w:rsidRPr="00BE7EC6">
                          <w:rPr>
                            <w:sz w:val="18"/>
                            <w:szCs w:val="18"/>
                          </w:rPr>
                          <w:t>Wide Area</w:t>
                        </w:r>
                      </w:p>
                      <w:p w:rsidR="00DE648D" w:rsidRPr="00BE7EC6" w:rsidRDefault="00DE648D" w:rsidP="00B53A78">
                        <w:pPr>
                          <w:spacing w:line="240" w:lineRule="auto"/>
                          <w:rPr>
                            <w:sz w:val="18"/>
                            <w:szCs w:val="18"/>
                          </w:rPr>
                        </w:pPr>
                      </w:p>
                      <w:p w:rsidR="00DE648D" w:rsidRPr="00BE7EC6" w:rsidRDefault="00DE648D" w:rsidP="00B53A78">
                        <w:pPr>
                          <w:spacing w:line="240" w:lineRule="auto"/>
                          <w:rPr>
                            <w:sz w:val="18"/>
                            <w:szCs w:val="18"/>
                          </w:rPr>
                        </w:pPr>
                      </w:p>
                      <w:p w:rsidR="00DE648D" w:rsidRPr="00BE7EC6" w:rsidRDefault="00DE648D" w:rsidP="00B53A78">
                        <w:pPr>
                          <w:spacing w:line="240" w:lineRule="auto"/>
                          <w:rPr>
                            <w:sz w:val="18"/>
                            <w:szCs w:val="18"/>
                          </w:rPr>
                        </w:pPr>
                        <w:r w:rsidRPr="00BE7EC6">
                          <w:rPr>
                            <w:sz w:val="18"/>
                            <w:szCs w:val="18"/>
                          </w:rPr>
                          <w:t>Local Area</w:t>
                        </w:r>
                      </w:p>
                      <w:p w:rsidR="00DE648D" w:rsidRPr="00BE7EC6" w:rsidRDefault="00DE648D" w:rsidP="00B53A78">
                        <w:pPr>
                          <w:spacing w:line="240" w:lineRule="auto"/>
                          <w:rPr>
                            <w:sz w:val="18"/>
                            <w:szCs w:val="18"/>
                          </w:rPr>
                        </w:pPr>
                      </w:p>
                      <w:p w:rsidR="00DE648D" w:rsidRPr="00BE7EC6" w:rsidRDefault="00DE648D" w:rsidP="00B53A78">
                        <w:pPr>
                          <w:spacing w:line="240" w:lineRule="auto"/>
                          <w:rPr>
                            <w:sz w:val="18"/>
                            <w:szCs w:val="18"/>
                          </w:rPr>
                        </w:pPr>
                      </w:p>
                      <w:p w:rsidR="00DE648D" w:rsidRPr="00BE7EC6" w:rsidRDefault="00DE648D" w:rsidP="00B53A78">
                        <w:pPr>
                          <w:spacing w:line="240" w:lineRule="auto"/>
                          <w:rPr>
                            <w:sz w:val="18"/>
                            <w:szCs w:val="18"/>
                          </w:rPr>
                        </w:pPr>
                        <w:r w:rsidRPr="00BE7EC6">
                          <w:rPr>
                            <w:sz w:val="18"/>
                            <w:szCs w:val="18"/>
                          </w:rPr>
                          <w:t>Local Point</w:t>
                        </w:r>
                      </w:p>
                      <w:p w:rsidR="00DE648D" w:rsidRPr="00BE7EC6" w:rsidRDefault="00DE648D" w:rsidP="00B53A78">
                        <w:pPr>
                          <w:spacing w:line="240" w:lineRule="auto"/>
                          <w:rPr>
                            <w:sz w:val="18"/>
                            <w:szCs w:val="18"/>
                          </w:rPr>
                        </w:pPr>
                        <w:r w:rsidRPr="00BE7EC6">
                          <w:rPr>
                            <w:sz w:val="18"/>
                            <w:szCs w:val="18"/>
                          </w:rPr>
                          <w:t xml:space="preserve">  </w:t>
                        </w:r>
                      </w:p>
                    </w:txbxContent>
                  </v:textbox>
                </v:shape>
                <v:shape id="Text Box 150" o:spid="_x0000_s1581" type="#_x0000_t202" style="position:absolute;left:13811;top:14351;width:8642;height:3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rR98UA&#10;AADeAAAADwAAAGRycy9kb3ducmV2LnhtbERPS2sCMRC+F/ofwhS8FE2qVHRrVkpB0EOFqoi9DZvp&#10;PtxM1k3U7b83QqG3+fieM5t3thYXan3pWMPLQIEgzpwpOdew2y76ExA+IBusHZOGX/IwTx8fZpgY&#10;d+UvumxCLmII+wQ1FCE0iZQ+K8iiH7iGOHI/rrUYImxzaVq8xnBby6FSY2mx5NhQYEMfBWXHzdlq&#10;+Lan1fp1ylV92NJxP/l8rnC01rr31L2/gQjUhX/xn3tp4nylhiO4vxNvkO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StH3xQAAAN4AAAAPAAAAAAAAAAAAAAAAAJgCAABkcnMv&#10;ZG93bnJldi54bWxQSwUGAAAAAAQABAD1AAAAigMAAAAA&#10;" fillcolor="#fabf8f" strokecolor="#fabf8f" strokeweight="1pt">
                  <v:fill color2="#fde9d9" angle="135" focus="50%" type="gradient"/>
                  <v:shadow on="t" color="#974706" opacity=".5" offset="1pt"/>
                  <v:textbox inset="0,0,0,0">
                    <w:txbxContent>
                      <w:p w:rsidR="00DE648D" w:rsidRPr="00007AEA" w:rsidRDefault="00DE648D" w:rsidP="00C55A44">
                        <w:pPr>
                          <w:spacing w:line="240" w:lineRule="auto"/>
                          <w:jc w:val="center"/>
                          <w:rPr>
                            <w:sz w:val="18"/>
                            <w:szCs w:val="18"/>
                          </w:rPr>
                        </w:pPr>
                        <w:r w:rsidRPr="00007AEA">
                          <w:rPr>
                            <w:sz w:val="18"/>
                            <w:szCs w:val="18"/>
                          </w:rPr>
                          <w:t>Fast Relays</w:t>
                        </w:r>
                      </w:p>
                      <w:p w:rsidR="00DE648D" w:rsidRPr="00007AEA" w:rsidRDefault="00DE648D" w:rsidP="00C55A44">
                        <w:pPr>
                          <w:spacing w:line="240" w:lineRule="auto"/>
                          <w:jc w:val="center"/>
                          <w:rPr>
                            <w:sz w:val="18"/>
                            <w:szCs w:val="18"/>
                          </w:rPr>
                        </w:pPr>
                        <w:r w:rsidRPr="00007AEA">
                          <w:rPr>
                            <w:sz w:val="18"/>
                            <w:szCs w:val="18"/>
                          </w:rPr>
                          <w:t>Main</w:t>
                        </w:r>
                        <w:r>
                          <w:rPr>
                            <w:sz w:val="18"/>
                            <w:szCs w:val="18"/>
                          </w:rPr>
                          <w:t xml:space="preserve"> Protection</w:t>
                        </w:r>
                      </w:p>
                    </w:txbxContent>
                  </v:textbox>
                </v:shape>
                <v:shape id="Text Box 151" o:spid="_x0000_s1582" type="#_x0000_t202" style="position:absolute;left:18903;top:10064;width:9792;height:31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NJg8UA&#10;AADeAAAADwAAAGRycy9kb3ducmV2LnhtbERPTWsCMRC9C/0PYQpeRJNqK3ZrlCIIelCoiuht2Ex3&#10;VzeT7Sbq+u8bodDbPN7njKeNLcWVal841vDSUyCIU2cKzjTstvPuCIQPyAZLx6ThTh6mk6fWGBPj&#10;bvxF103IRAxhn6CGPIQqkdKnOVn0PVcRR+7b1RZDhHUmTY23GG5L2VdqKC0WHBtyrGiWU3reXKyG&#10;o/1Zrt/e+VQetnTej1adEw7WWrefm88PEIGa8C/+cy9MnK9U/xUe78Qb5O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o0mDxQAAAN4AAAAPAAAAAAAAAAAAAAAAAJgCAABkcnMv&#10;ZG93bnJldi54bWxQSwUGAAAAAAQABAD1AAAAigMAAAAA&#10;" fillcolor="#fabf8f" strokecolor="#fabf8f" strokeweight="1pt">
                  <v:fill color2="#fde9d9" angle="135" focus="50%" type="gradient"/>
                  <v:shadow on="t" color="#974706" opacity=".5" offset="1pt"/>
                  <v:textbox inset="0,0,0,0">
                    <w:txbxContent>
                      <w:p w:rsidR="00DE648D" w:rsidRPr="00007AEA" w:rsidRDefault="00DE648D" w:rsidP="00C55A44">
                        <w:pPr>
                          <w:spacing w:line="240" w:lineRule="auto"/>
                          <w:jc w:val="center"/>
                          <w:rPr>
                            <w:sz w:val="18"/>
                            <w:szCs w:val="18"/>
                          </w:rPr>
                        </w:pPr>
                        <w:r w:rsidRPr="00007AEA">
                          <w:rPr>
                            <w:sz w:val="18"/>
                            <w:szCs w:val="18"/>
                          </w:rPr>
                          <w:t>Zonal Protection</w:t>
                        </w:r>
                      </w:p>
                      <w:p w:rsidR="00DE648D" w:rsidRPr="00007AEA" w:rsidRDefault="00DE648D" w:rsidP="00C55A44">
                        <w:pPr>
                          <w:spacing w:line="240" w:lineRule="auto"/>
                          <w:jc w:val="center"/>
                          <w:rPr>
                            <w:sz w:val="18"/>
                            <w:szCs w:val="18"/>
                          </w:rPr>
                        </w:pPr>
                        <w:r w:rsidRPr="00007AEA">
                          <w:rPr>
                            <w:sz w:val="18"/>
                            <w:szCs w:val="18"/>
                          </w:rPr>
                          <w:t>Back up Protection</w:t>
                        </w:r>
                      </w:p>
                    </w:txbxContent>
                  </v:textbox>
                </v:shape>
                <w10:anchorlock/>
              </v:group>
            </w:pict>
          </mc:Fallback>
        </mc:AlternateContent>
      </w:r>
    </w:p>
    <w:p w:rsidR="00D95069" w:rsidRPr="00DA2A8F" w:rsidRDefault="00D83362" w:rsidP="00251B1D">
      <w:pPr>
        <w:pStyle w:val="Heading4"/>
        <w:spacing w:line="240" w:lineRule="auto"/>
      </w:pPr>
      <w:bookmarkStart w:id="354" w:name="_Toc334035584"/>
      <w:bookmarkStart w:id="355" w:name="_Toc334036059"/>
      <w:bookmarkStart w:id="356" w:name="_Toc334048342"/>
      <w:bookmarkStart w:id="357" w:name="_Toc334048853"/>
      <w:bookmarkStart w:id="358" w:name="_Toc334539824"/>
      <w:bookmarkStart w:id="359" w:name="_Toc335662318"/>
      <w:bookmarkStart w:id="360" w:name="_Toc335666278"/>
      <w:bookmarkStart w:id="361" w:name="_Toc336033104"/>
      <w:bookmarkStart w:id="362" w:name="_Toc336910461"/>
      <w:bookmarkStart w:id="363" w:name="_Toc338624920"/>
      <w:bookmarkStart w:id="364" w:name="_Toc338625147"/>
      <w:bookmarkStart w:id="365" w:name="_Toc338625508"/>
      <w:bookmarkStart w:id="366" w:name="_Toc338691087"/>
      <w:bookmarkStart w:id="367" w:name="_Toc341210555"/>
      <w:r w:rsidRPr="00DA2A8F">
        <w:t>Figure 2.9</w:t>
      </w:r>
      <w:r w:rsidR="00D95069" w:rsidRPr="00DA2A8F">
        <w:t>: Time-Area Diagram of Different Protection Scheme</w:t>
      </w:r>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p>
    <w:p w:rsidR="00251B1D" w:rsidRPr="00DA2A8F" w:rsidRDefault="00251B1D" w:rsidP="00251B1D"/>
    <w:p w:rsidR="00251B1D" w:rsidRPr="00DA2A8F" w:rsidRDefault="00251B1D" w:rsidP="00251B1D">
      <w:pPr>
        <w:sectPr w:rsidR="00251B1D" w:rsidRPr="00DA2A8F" w:rsidSect="007D4F70">
          <w:pgSz w:w="12240" w:h="15840"/>
          <w:pgMar w:top="1440" w:right="1440" w:bottom="1440" w:left="2160" w:header="720" w:footer="720" w:gutter="0"/>
          <w:cols w:space="720"/>
          <w:docGrid w:linePitch="360"/>
        </w:sectPr>
      </w:pPr>
    </w:p>
    <w:p w:rsidR="00325D7F" w:rsidRPr="00DA2A8F" w:rsidRDefault="00325D7F" w:rsidP="00325D7F">
      <w:pPr>
        <w:jc w:val="center"/>
      </w:pPr>
      <w:r w:rsidRPr="00DA2A8F">
        <w:t>CHAPTER 3</w:t>
      </w:r>
    </w:p>
    <w:p w:rsidR="00325D7F" w:rsidRPr="00DA2A8F" w:rsidRDefault="00325D7F" w:rsidP="005559EC">
      <w:pPr>
        <w:pStyle w:val="Heading1"/>
      </w:pPr>
      <w:bookmarkStart w:id="368" w:name="_Toc335662490"/>
      <w:bookmarkStart w:id="369" w:name="_Toc336031406"/>
      <w:bookmarkStart w:id="370" w:name="_Toc336031542"/>
      <w:bookmarkStart w:id="371" w:name="_Toc336031786"/>
      <w:bookmarkStart w:id="372" w:name="_Toc336034182"/>
      <w:bookmarkStart w:id="373" w:name="_Toc336034312"/>
      <w:bookmarkStart w:id="374" w:name="_Toc336910948"/>
      <w:bookmarkStart w:id="375" w:name="_Toc341209704"/>
      <w:r w:rsidRPr="00DA2A8F">
        <w:t>DEVELOPMENT OF SMART POWER SYSTEM TEST-BED</w:t>
      </w:r>
      <w:bookmarkEnd w:id="368"/>
      <w:bookmarkEnd w:id="369"/>
      <w:bookmarkEnd w:id="370"/>
      <w:bookmarkEnd w:id="371"/>
      <w:bookmarkEnd w:id="372"/>
      <w:bookmarkEnd w:id="373"/>
      <w:bookmarkEnd w:id="374"/>
      <w:bookmarkEnd w:id="375"/>
    </w:p>
    <w:p w:rsidR="00325D7F" w:rsidRPr="00DA2A8F" w:rsidRDefault="00325D7F" w:rsidP="00325D7F">
      <w:pPr>
        <w:jc w:val="both"/>
        <w:rPr>
          <w:rFonts w:cstheme="majorBidi"/>
          <w:b/>
          <w:bCs/>
          <w:szCs w:val="24"/>
        </w:rPr>
      </w:pPr>
    </w:p>
    <w:p w:rsidR="00C34C3C" w:rsidRDefault="00251B1D" w:rsidP="00200A91">
      <w:pPr>
        <w:pStyle w:val="TextAli"/>
      </w:pPr>
      <w:r w:rsidRPr="00DA2A8F">
        <w:t xml:space="preserve">The smart grid is a power system that </w:t>
      </w:r>
      <w:r w:rsidR="00200A91">
        <w:t>requires</w:t>
      </w:r>
      <w:r w:rsidRPr="00DA2A8F">
        <w:t xml:space="preserve"> real-time communication and control between the consumer and utility allowing suppliers to optimize a consumer’s energy usage based on environmental and price preferences. </w:t>
      </w:r>
      <w:r w:rsidR="00C34C3C">
        <w:t xml:space="preserve">The smart grid </w:t>
      </w:r>
      <w:r w:rsidR="00200A91">
        <w:t xml:space="preserve">operators need to create a </w:t>
      </w:r>
      <w:r w:rsidR="00C34C3C">
        <w:t xml:space="preserve">test-bed </w:t>
      </w:r>
      <w:r w:rsidR="00200A91">
        <w:t xml:space="preserve">which </w:t>
      </w:r>
      <w:r w:rsidR="00C34C3C">
        <w:t xml:space="preserve">provides a structure that allows components and configurations to be tested in a flexible and dynamic way, enabling researchers to simulate real network conditions and study specific situations. Simulating different energy flows or fault conditions will help to understand which components to use and what choices to make to ensure the greatest accuracy possible when managing power grids. In addition the smart grid platform </w:t>
      </w:r>
      <w:r w:rsidR="00200A91">
        <w:t xml:space="preserve">is required to </w:t>
      </w:r>
      <w:r w:rsidR="00C34C3C">
        <w:t>integrat</w:t>
      </w:r>
      <w:r w:rsidR="00200A91">
        <w:t>e</w:t>
      </w:r>
      <w:r w:rsidR="00C34C3C">
        <w:t xml:space="preserve"> disparate applications and systems for real-time data flow and management. Using the specially designed laboratory, engineers will now be able to answer key questions such as how to determine the exact configuration of a system, what are the renewable energy interconnection issues and which is the proper way to design protection system and the tripping logic? How can we increase the reliability of an electricity network, How to test the behavior of a communication device in the distribution network? </w:t>
      </w:r>
    </w:p>
    <w:p w:rsidR="00251B1D" w:rsidRPr="00DA2A8F" w:rsidRDefault="00251B1D" w:rsidP="00C34C3C">
      <w:pPr>
        <w:pStyle w:val="TextAli"/>
      </w:pPr>
      <w:r w:rsidRPr="00DA2A8F">
        <w:t xml:space="preserve">Smart Grid fundamentals include definitions, architecture, formulation of performance requirements, discussion of development of analytical and decision support tools, as well as renewable energy resources. The design of such </w:t>
      </w:r>
      <w:r w:rsidR="005559EC" w:rsidRPr="00DA2A8F">
        <w:t xml:space="preserve">a </w:t>
      </w:r>
      <w:r w:rsidRPr="00DA2A8F">
        <w:t>grid will be based on cross boundaries of knowledge in communication theory, optimization, control, social and environmental constraints as well as dynamic optimization techniques [99].</w:t>
      </w:r>
      <w:r w:rsidR="00C34C3C">
        <w:t xml:space="preserve"> </w:t>
      </w:r>
    </w:p>
    <w:p w:rsidR="00251B1D" w:rsidRPr="00DA2A8F" w:rsidRDefault="00251B1D" w:rsidP="00251B1D">
      <w:pPr>
        <w:pStyle w:val="TextAli"/>
      </w:pPr>
      <w:r w:rsidRPr="00DA2A8F">
        <w:t>International standards such as IEC 61850 and 61968, define the overall architecture of a Smart Grid and its characteristics can be summarized as follows [100]:</w:t>
      </w:r>
    </w:p>
    <w:p w:rsidR="00251B1D" w:rsidRPr="00DA2A8F" w:rsidRDefault="00251B1D" w:rsidP="00E56814">
      <w:pPr>
        <w:pStyle w:val="ListParagraph"/>
        <w:numPr>
          <w:ilvl w:val="0"/>
          <w:numId w:val="21"/>
        </w:numPr>
        <w:autoSpaceDE w:val="0"/>
        <w:autoSpaceDN w:val="0"/>
        <w:adjustRightInd w:val="0"/>
        <w:jc w:val="both"/>
        <w:rPr>
          <w:rFonts w:ascii="Times New Roman" w:hAnsi="Times New Roman" w:cs="Times New Roman"/>
          <w:bCs/>
          <w:iCs/>
          <w:szCs w:val="24"/>
        </w:rPr>
      </w:pPr>
      <w:r w:rsidRPr="00DA2A8F">
        <w:rPr>
          <w:rFonts w:ascii="Times New Roman" w:hAnsi="Times New Roman" w:cs="Times New Roman"/>
          <w:bCs/>
          <w:iCs/>
          <w:szCs w:val="24"/>
        </w:rPr>
        <w:t xml:space="preserve">Self-healing by detecting and instantly responding to system problems and restoring </w:t>
      </w:r>
    </w:p>
    <w:p w:rsidR="00251B1D" w:rsidRPr="00DA2A8F" w:rsidRDefault="00251B1D" w:rsidP="00E56814">
      <w:pPr>
        <w:pStyle w:val="ListParagraph"/>
        <w:numPr>
          <w:ilvl w:val="0"/>
          <w:numId w:val="21"/>
        </w:numPr>
        <w:autoSpaceDE w:val="0"/>
        <w:autoSpaceDN w:val="0"/>
        <w:adjustRightInd w:val="0"/>
        <w:jc w:val="both"/>
        <w:rPr>
          <w:rFonts w:ascii="Times New Roman" w:hAnsi="Times New Roman" w:cs="Times New Roman"/>
          <w:bCs/>
          <w:iCs/>
          <w:szCs w:val="24"/>
        </w:rPr>
      </w:pPr>
      <w:r w:rsidRPr="00DA2A8F">
        <w:rPr>
          <w:rFonts w:ascii="Times New Roman" w:hAnsi="Times New Roman" w:cs="Times New Roman"/>
          <w:bCs/>
          <w:iCs/>
          <w:szCs w:val="24"/>
        </w:rPr>
        <w:t>Provision of high power quality to all consumers and industrial customers</w:t>
      </w:r>
    </w:p>
    <w:p w:rsidR="00251B1D" w:rsidRPr="00DA2A8F" w:rsidRDefault="00251B1D" w:rsidP="00E56814">
      <w:pPr>
        <w:pStyle w:val="ListParagraph"/>
        <w:numPr>
          <w:ilvl w:val="0"/>
          <w:numId w:val="21"/>
        </w:numPr>
        <w:autoSpaceDE w:val="0"/>
        <w:autoSpaceDN w:val="0"/>
        <w:adjustRightInd w:val="0"/>
        <w:jc w:val="both"/>
        <w:rPr>
          <w:rFonts w:ascii="Times New Roman" w:hAnsi="Times New Roman" w:cs="Times New Roman"/>
          <w:bCs/>
          <w:iCs/>
          <w:szCs w:val="24"/>
        </w:rPr>
      </w:pPr>
      <w:r w:rsidRPr="00DA2A8F">
        <w:rPr>
          <w:rFonts w:ascii="Times New Roman" w:hAnsi="Times New Roman" w:cs="Times New Roman"/>
          <w:bCs/>
          <w:iCs/>
          <w:szCs w:val="24"/>
        </w:rPr>
        <w:t>Accommodating a wide variety of generation options in local and regional scale</w:t>
      </w:r>
    </w:p>
    <w:p w:rsidR="00251B1D" w:rsidRPr="00DA2A8F" w:rsidRDefault="00251B1D" w:rsidP="00E56814">
      <w:pPr>
        <w:pStyle w:val="ListParagraph"/>
        <w:numPr>
          <w:ilvl w:val="0"/>
          <w:numId w:val="21"/>
        </w:numPr>
        <w:autoSpaceDE w:val="0"/>
        <w:autoSpaceDN w:val="0"/>
        <w:adjustRightInd w:val="0"/>
        <w:jc w:val="both"/>
        <w:rPr>
          <w:rFonts w:ascii="Times New Roman" w:hAnsi="Times New Roman" w:cs="Times New Roman"/>
          <w:bCs/>
          <w:iCs/>
          <w:szCs w:val="24"/>
        </w:rPr>
      </w:pPr>
      <w:r w:rsidRPr="00DA2A8F">
        <w:rPr>
          <w:rFonts w:ascii="Times New Roman" w:hAnsi="Times New Roman" w:cs="Times New Roman"/>
          <w:bCs/>
          <w:iCs/>
          <w:szCs w:val="24"/>
        </w:rPr>
        <w:t>Empowerment of the customer by allowing energy management</w:t>
      </w:r>
    </w:p>
    <w:p w:rsidR="00251B1D" w:rsidRPr="00DA2A8F" w:rsidRDefault="00251B1D" w:rsidP="00E56814">
      <w:pPr>
        <w:pStyle w:val="ListParagraph"/>
        <w:numPr>
          <w:ilvl w:val="0"/>
          <w:numId w:val="21"/>
        </w:numPr>
        <w:autoSpaceDE w:val="0"/>
        <w:autoSpaceDN w:val="0"/>
        <w:adjustRightInd w:val="0"/>
        <w:jc w:val="both"/>
        <w:rPr>
          <w:rFonts w:ascii="Times New Roman" w:hAnsi="Times New Roman" w:cs="Times New Roman"/>
          <w:bCs/>
          <w:iCs/>
          <w:szCs w:val="24"/>
        </w:rPr>
      </w:pPr>
      <w:r w:rsidRPr="00DA2A8F">
        <w:rPr>
          <w:rFonts w:ascii="Times New Roman" w:hAnsi="Times New Roman" w:cs="Times New Roman"/>
          <w:bCs/>
          <w:iCs/>
          <w:szCs w:val="24"/>
        </w:rPr>
        <w:t>Tolerance of attack by standing resilient to physical and cyber attacks</w:t>
      </w:r>
    </w:p>
    <w:p w:rsidR="00251B1D" w:rsidRPr="00DA2A8F" w:rsidRDefault="00251B1D" w:rsidP="00E56814">
      <w:pPr>
        <w:pStyle w:val="ListParagraph"/>
        <w:numPr>
          <w:ilvl w:val="0"/>
          <w:numId w:val="21"/>
        </w:numPr>
        <w:autoSpaceDE w:val="0"/>
        <w:autoSpaceDN w:val="0"/>
        <w:adjustRightInd w:val="0"/>
        <w:jc w:val="both"/>
        <w:rPr>
          <w:rFonts w:ascii="Times New Roman" w:hAnsi="Times New Roman" w:cs="Times New Roman"/>
          <w:bCs/>
          <w:iCs/>
          <w:szCs w:val="24"/>
        </w:rPr>
      </w:pPr>
      <w:r w:rsidRPr="00DA2A8F">
        <w:rPr>
          <w:rFonts w:ascii="Times New Roman" w:hAnsi="Times New Roman" w:cs="Times New Roman"/>
          <w:bCs/>
          <w:iCs/>
          <w:szCs w:val="24"/>
        </w:rPr>
        <w:t xml:space="preserve">Optimizing assets and operating efficiency </w:t>
      </w:r>
    </w:p>
    <w:p w:rsidR="00251B1D" w:rsidRPr="00DA2A8F" w:rsidRDefault="00251B1D" w:rsidP="005559EC">
      <w:pPr>
        <w:pStyle w:val="TextAli"/>
      </w:pPr>
      <w:r w:rsidRPr="00DA2A8F">
        <w:t>The advancement of the research and curriculum is necessary for preparing engineers to advance their skills in the new highly technical environment. This will require increased focus on coupling of power systems with communication systems, information technology, control technologies and embedded system. While many smart grid topics have been identified in the literature, the following are some illustrations of the topics that have not received adequate attention in the education so far and yet they are essential in understanding and implementing the smart grid developments [101]:</w:t>
      </w:r>
    </w:p>
    <w:p w:rsidR="00251B1D" w:rsidRPr="00DA2A8F" w:rsidRDefault="00251B1D" w:rsidP="00200A91">
      <w:pPr>
        <w:pStyle w:val="ListParagraph"/>
        <w:numPr>
          <w:ilvl w:val="0"/>
          <w:numId w:val="20"/>
        </w:numPr>
        <w:autoSpaceDE w:val="0"/>
        <w:autoSpaceDN w:val="0"/>
        <w:adjustRightInd w:val="0"/>
        <w:jc w:val="both"/>
        <w:rPr>
          <w:rFonts w:ascii="Times New Roman" w:hAnsi="Times New Roman" w:cs="Times New Roman"/>
          <w:bCs/>
          <w:iCs/>
          <w:szCs w:val="24"/>
        </w:rPr>
      </w:pPr>
      <w:r w:rsidRPr="00DA2A8F">
        <w:rPr>
          <w:rFonts w:ascii="Times New Roman" w:hAnsi="Times New Roman" w:cs="Times New Roman"/>
          <w:bCs/>
          <w:iCs/>
          <w:szCs w:val="24"/>
        </w:rPr>
        <w:t>Phasor measurements units and their application in power systems for improved monitoring, protection and control</w:t>
      </w:r>
    </w:p>
    <w:p w:rsidR="00251B1D" w:rsidRPr="00DA2A8F" w:rsidRDefault="00251B1D" w:rsidP="00E56814">
      <w:pPr>
        <w:pStyle w:val="ListParagraph"/>
        <w:numPr>
          <w:ilvl w:val="0"/>
          <w:numId w:val="20"/>
        </w:numPr>
        <w:autoSpaceDE w:val="0"/>
        <w:autoSpaceDN w:val="0"/>
        <w:adjustRightInd w:val="0"/>
        <w:jc w:val="both"/>
        <w:rPr>
          <w:rFonts w:ascii="Times New Roman" w:hAnsi="Times New Roman" w:cs="Times New Roman"/>
          <w:bCs/>
          <w:iCs/>
          <w:szCs w:val="24"/>
        </w:rPr>
      </w:pPr>
      <w:r w:rsidRPr="00DA2A8F">
        <w:rPr>
          <w:rFonts w:ascii="Times New Roman" w:hAnsi="Times New Roman" w:cs="Times New Roman"/>
          <w:bCs/>
          <w:iCs/>
          <w:szCs w:val="24"/>
        </w:rPr>
        <w:t xml:space="preserve">Integration of distributed sources including renewable resources (wind, solar, geothermal, etc) in power generation and their fully control structure  </w:t>
      </w:r>
    </w:p>
    <w:p w:rsidR="00251B1D" w:rsidRPr="00DA2A8F" w:rsidRDefault="00251B1D" w:rsidP="00E56814">
      <w:pPr>
        <w:pStyle w:val="ListParagraph"/>
        <w:numPr>
          <w:ilvl w:val="0"/>
          <w:numId w:val="20"/>
        </w:numPr>
        <w:autoSpaceDE w:val="0"/>
        <w:autoSpaceDN w:val="0"/>
        <w:adjustRightInd w:val="0"/>
        <w:jc w:val="both"/>
        <w:rPr>
          <w:rFonts w:ascii="Times New Roman" w:hAnsi="Times New Roman" w:cs="Times New Roman"/>
          <w:bCs/>
          <w:iCs/>
          <w:szCs w:val="24"/>
        </w:rPr>
      </w:pPr>
      <w:r w:rsidRPr="00DA2A8F">
        <w:rPr>
          <w:rFonts w:ascii="Times New Roman" w:hAnsi="Times New Roman" w:cs="Times New Roman"/>
          <w:bCs/>
          <w:iCs/>
          <w:szCs w:val="24"/>
        </w:rPr>
        <w:t>The concept of digital protection in new protective digital relaying, monitoring, control, power quality and asset management applications</w:t>
      </w:r>
    </w:p>
    <w:p w:rsidR="00251B1D" w:rsidRPr="00DA2A8F" w:rsidRDefault="00251B1D" w:rsidP="00E56814">
      <w:pPr>
        <w:pStyle w:val="ListParagraph"/>
        <w:numPr>
          <w:ilvl w:val="0"/>
          <w:numId w:val="20"/>
        </w:numPr>
        <w:autoSpaceDE w:val="0"/>
        <w:autoSpaceDN w:val="0"/>
        <w:adjustRightInd w:val="0"/>
        <w:jc w:val="both"/>
        <w:rPr>
          <w:rFonts w:ascii="Times New Roman" w:hAnsi="Times New Roman" w:cs="Times New Roman"/>
          <w:bCs/>
          <w:iCs/>
          <w:szCs w:val="24"/>
        </w:rPr>
      </w:pPr>
      <w:r w:rsidRPr="00DA2A8F">
        <w:rPr>
          <w:rFonts w:ascii="Times New Roman" w:hAnsi="Times New Roman" w:cs="Times New Roman"/>
          <w:bCs/>
          <w:iCs/>
          <w:szCs w:val="24"/>
        </w:rPr>
        <w:t xml:space="preserve">Intelligent  protection schemes and their application in detecting, mitigating and preventing cascading outages, islanding situation and total grid blackout occurrences </w:t>
      </w:r>
    </w:p>
    <w:p w:rsidR="00251B1D" w:rsidRPr="00DA2A8F" w:rsidRDefault="00251B1D" w:rsidP="00E56814">
      <w:pPr>
        <w:pStyle w:val="ListParagraph"/>
        <w:numPr>
          <w:ilvl w:val="0"/>
          <w:numId w:val="20"/>
        </w:numPr>
        <w:autoSpaceDE w:val="0"/>
        <w:autoSpaceDN w:val="0"/>
        <w:adjustRightInd w:val="0"/>
        <w:jc w:val="both"/>
        <w:rPr>
          <w:rFonts w:ascii="Times New Roman" w:hAnsi="Times New Roman" w:cs="Times New Roman"/>
          <w:bCs/>
          <w:iCs/>
          <w:szCs w:val="24"/>
        </w:rPr>
      </w:pPr>
      <w:r w:rsidRPr="00DA2A8F">
        <w:rPr>
          <w:rFonts w:ascii="Times New Roman" w:hAnsi="Times New Roman" w:cs="Times New Roman"/>
          <w:bCs/>
          <w:iCs/>
          <w:szCs w:val="24"/>
        </w:rPr>
        <w:t>Impact of Plug-In Hybrid Electric Vehicles (PHEVs) and Electric Battery vehicles (EBVs) on electricity and transportation infrastructure</w:t>
      </w:r>
    </w:p>
    <w:p w:rsidR="00251B1D" w:rsidRPr="00DA2A8F" w:rsidRDefault="00251B1D" w:rsidP="00E56814">
      <w:pPr>
        <w:pStyle w:val="ListParagraph"/>
        <w:numPr>
          <w:ilvl w:val="0"/>
          <w:numId w:val="20"/>
        </w:numPr>
        <w:autoSpaceDE w:val="0"/>
        <w:autoSpaceDN w:val="0"/>
        <w:adjustRightInd w:val="0"/>
        <w:jc w:val="both"/>
        <w:rPr>
          <w:rFonts w:ascii="Times New Roman" w:hAnsi="Times New Roman" w:cs="Times New Roman"/>
          <w:bCs/>
          <w:iCs/>
          <w:szCs w:val="24"/>
        </w:rPr>
      </w:pPr>
      <w:r w:rsidRPr="00DA2A8F">
        <w:rPr>
          <w:rFonts w:ascii="Times New Roman" w:hAnsi="Times New Roman" w:cs="Times New Roman"/>
          <w:bCs/>
          <w:iCs/>
          <w:szCs w:val="24"/>
        </w:rPr>
        <w:t>Multifunctional uses of smart meters for revenue metering, demand side managemen</w:t>
      </w:r>
      <w:r w:rsidR="00200A91">
        <w:rPr>
          <w:rFonts w:ascii="Times New Roman" w:hAnsi="Times New Roman" w:cs="Times New Roman"/>
          <w:bCs/>
          <w:iCs/>
          <w:szCs w:val="24"/>
        </w:rPr>
        <w:t>t, outage management</w:t>
      </w:r>
      <w:r w:rsidRPr="00DA2A8F">
        <w:rPr>
          <w:rFonts w:ascii="Times New Roman" w:hAnsi="Times New Roman" w:cs="Times New Roman"/>
          <w:bCs/>
          <w:iCs/>
          <w:szCs w:val="24"/>
        </w:rPr>
        <w:t xml:space="preserve"> and load control</w:t>
      </w:r>
    </w:p>
    <w:p w:rsidR="00251B1D" w:rsidRPr="00DA2A8F" w:rsidRDefault="00251B1D" w:rsidP="00E56814">
      <w:pPr>
        <w:pStyle w:val="ListParagraph"/>
        <w:numPr>
          <w:ilvl w:val="0"/>
          <w:numId w:val="20"/>
        </w:numPr>
        <w:autoSpaceDE w:val="0"/>
        <w:autoSpaceDN w:val="0"/>
        <w:adjustRightInd w:val="0"/>
        <w:jc w:val="both"/>
        <w:rPr>
          <w:rFonts w:ascii="Times New Roman" w:hAnsi="Times New Roman" w:cs="Times New Roman"/>
          <w:bCs/>
          <w:iCs/>
          <w:szCs w:val="24"/>
        </w:rPr>
      </w:pPr>
      <w:r w:rsidRPr="00DA2A8F">
        <w:rPr>
          <w:rFonts w:ascii="Times New Roman" w:hAnsi="Times New Roman" w:cs="Times New Roman"/>
          <w:bCs/>
          <w:iCs/>
          <w:szCs w:val="24"/>
        </w:rPr>
        <w:t>Integration of Hybrid AC-DC systems in creating new micro grid solutions for residential and industrial applications</w:t>
      </w:r>
    </w:p>
    <w:p w:rsidR="00251B1D" w:rsidRPr="00DA2A8F" w:rsidRDefault="00251B1D" w:rsidP="00E56814">
      <w:pPr>
        <w:pStyle w:val="ListParagraph"/>
        <w:numPr>
          <w:ilvl w:val="0"/>
          <w:numId w:val="20"/>
        </w:numPr>
        <w:autoSpaceDE w:val="0"/>
        <w:autoSpaceDN w:val="0"/>
        <w:adjustRightInd w:val="0"/>
        <w:jc w:val="both"/>
        <w:rPr>
          <w:rFonts w:ascii="Times New Roman" w:hAnsi="Times New Roman" w:cs="Times New Roman"/>
          <w:bCs/>
          <w:iCs/>
          <w:szCs w:val="24"/>
        </w:rPr>
      </w:pPr>
      <w:r w:rsidRPr="00DA2A8F">
        <w:rPr>
          <w:rFonts w:ascii="Times New Roman" w:hAnsi="Times New Roman" w:cs="Times New Roman"/>
          <w:bCs/>
          <w:iCs/>
          <w:szCs w:val="24"/>
        </w:rPr>
        <w:t>Enhancement of energy efficiency by the technologies that allow implementation of highly efficient and economical affordable solutions for the Smart Grid</w:t>
      </w:r>
    </w:p>
    <w:p w:rsidR="00251B1D" w:rsidRPr="00DA2A8F" w:rsidRDefault="00251B1D" w:rsidP="00E56814">
      <w:pPr>
        <w:pStyle w:val="ListParagraph"/>
        <w:numPr>
          <w:ilvl w:val="0"/>
          <w:numId w:val="20"/>
        </w:numPr>
        <w:autoSpaceDE w:val="0"/>
        <w:autoSpaceDN w:val="0"/>
        <w:adjustRightInd w:val="0"/>
        <w:jc w:val="both"/>
        <w:rPr>
          <w:rFonts w:ascii="Times New Roman" w:hAnsi="Times New Roman" w:cs="Times New Roman"/>
          <w:bCs/>
          <w:iCs/>
          <w:szCs w:val="24"/>
        </w:rPr>
      </w:pPr>
      <w:r w:rsidRPr="00DA2A8F">
        <w:rPr>
          <w:rFonts w:ascii="Times New Roman" w:hAnsi="Times New Roman" w:cs="Times New Roman"/>
          <w:bCs/>
          <w:iCs/>
          <w:szCs w:val="24"/>
        </w:rPr>
        <w:t>Green House Gas (GHG) emissions and means of lowering carbon footprint of the Smart grid solutions</w:t>
      </w:r>
    </w:p>
    <w:p w:rsidR="00251B1D" w:rsidRPr="00DA2A8F" w:rsidRDefault="00251B1D" w:rsidP="005559EC">
      <w:pPr>
        <w:pStyle w:val="TextAli"/>
      </w:pPr>
      <w:r w:rsidRPr="00DA2A8F">
        <w:t xml:space="preserve">The Energy System Research Laboratory at Florida International University is working on constructing and implementing of a small-scale power system test-bed which has different capabilities for experimental research and educational purposes. This setup uses laboratory scale of power system components in order to model the realistic behavior of a large power system. By having this type of power system, engineers and researchers are capable to implement their own idea about power system phenomenon in a practical way. It would be an excellent base not only for innovative research ideas, but also for teaching power system engineering concepts to students who are interested to get an overall idea of power system operation and the continual insertion of renewable resources. </w:t>
      </w:r>
    </w:p>
    <w:p w:rsidR="00251B1D" w:rsidRPr="00DA2A8F" w:rsidRDefault="005559EC" w:rsidP="005559EC">
      <w:pPr>
        <w:pStyle w:val="Heading2"/>
      </w:pPr>
      <w:bookmarkStart w:id="376" w:name="_Toc335662491"/>
      <w:bookmarkStart w:id="377" w:name="_Toc336031407"/>
      <w:bookmarkStart w:id="378" w:name="_Toc336031543"/>
      <w:bookmarkStart w:id="379" w:name="_Toc336031787"/>
      <w:bookmarkStart w:id="380" w:name="_Toc336034183"/>
      <w:bookmarkStart w:id="381" w:name="_Toc336034313"/>
      <w:bookmarkStart w:id="382" w:name="_Toc336910949"/>
      <w:bookmarkStart w:id="383" w:name="_Toc341209705"/>
      <w:r w:rsidRPr="00DA2A8F">
        <w:t xml:space="preserve">3.1 </w:t>
      </w:r>
      <w:r w:rsidR="00251B1D" w:rsidRPr="00DA2A8F">
        <w:t>Hardware Employed on the Test Bed</w:t>
      </w:r>
      <w:bookmarkEnd w:id="376"/>
      <w:bookmarkEnd w:id="377"/>
      <w:bookmarkEnd w:id="378"/>
      <w:bookmarkEnd w:id="379"/>
      <w:bookmarkEnd w:id="380"/>
      <w:bookmarkEnd w:id="381"/>
      <w:bookmarkEnd w:id="382"/>
      <w:bookmarkEnd w:id="383"/>
    </w:p>
    <w:p w:rsidR="00251B1D" w:rsidRPr="00DA2A8F" w:rsidRDefault="00251B1D" w:rsidP="00200A91">
      <w:pPr>
        <w:pStyle w:val="TextAli"/>
      </w:pPr>
      <w:r w:rsidRPr="00DA2A8F">
        <w:t>The Test-bed power system grid in the Energy Systems Research Laboratory is being developed for different applications, as well as Smart Grid operation study of a power system. Most of the power system laboratories have some power system elements available for education and experimental tests and they don’t provide the integrated power system test-bed for studying on interconnection, control and protection issues. Mostly, they use software emulation through Real-Time Digital Power System Simulators (RTDS). To our knowledge this is the first effort of its kind of involving both hardware and software interactions. The objective of this work is to integrate all power system components together for architecture more realistic laboratory scale power system for research and education purpose. All the equipment used for this test-bed setup will be discussed and illustrated in the following sections with their control and communication capabilities.</w:t>
      </w:r>
    </w:p>
    <w:p w:rsidR="00251B1D" w:rsidRPr="00DA2A8F" w:rsidRDefault="005559EC" w:rsidP="00B04597">
      <w:pPr>
        <w:pStyle w:val="Heading3"/>
      </w:pPr>
      <w:bookmarkStart w:id="384" w:name="_Toc335662492"/>
      <w:bookmarkStart w:id="385" w:name="_Toc336031408"/>
      <w:bookmarkStart w:id="386" w:name="_Toc336031544"/>
      <w:bookmarkStart w:id="387" w:name="_Toc336031788"/>
      <w:bookmarkStart w:id="388" w:name="_Toc336034184"/>
      <w:bookmarkStart w:id="389" w:name="_Toc336034314"/>
      <w:bookmarkStart w:id="390" w:name="_Toc336910950"/>
      <w:bookmarkStart w:id="391" w:name="_Toc341209706"/>
      <w:r w:rsidRPr="00DA2A8F">
        <w:t xml:space="preserve">3.1.1 </w:t>
      </w:r>
      <w:r w:rsidR="00251B1D" w:rsidRPr="00DA2A8F">
        <w:t>Generation Station Model</w:t>
      </w:r>
      <w:bookmarkEnd w:id="384"/>
      <w:bookmarkEnd w:id="385"/>
      <w:bookmarkEnd w:id="386"/>
      <w:bookmarkEnd w:id="387"/>
      <w:bookmarkEnd w:id="388"/>
      <w:bookmarkEnd w:id="389"/>
      <w:bookmarkEnd w:id="390"/>
      <w:bookmarkEnd w:id="391"/>
    </w:p>
    <w:p w:rsidR="00251B1D" w:rsidRPr="00DA2A8F" w:rsidRDefault="00251B1D" w:rsidP="00CA6E20">
      <w:pPr>
        <w:pStyle w:val="TextAli"/>
      </w:pPr>
      <w:r w:rsidRPr="00DA2A8F">
        <w:t>The generators used in the test bed are 13.8 KVA and 10.4 KVA, at 60 Hz, 230 V, 1800 RPM synchronous machine. The prime mover of these generators is coupled to one of available motors (AC 230V: 1, 2, 3 and 4 HP; DC 180V 2 HP), which is derived by different frequency drives. All the generators are equipped with an Automatic Voltage Regulator (AVR) in order to maintain an output voltage magnitude.</w:t>
      </w:r>
    </w:p>
    <w:p w:rsidR="00251B1D" w:rsidRPr="00DA2A8F" w:rsidRDefault="00251B1D" w:rsidP="00CA6E20">
      <w:pPr>
        <w:pStyle w:val="TextAli"/>
      </w:pPr>
      <w:r w:rsidRPr="00DA2A8F">
        <w:t>The AVR model (SX460) is a half-wave phase-controlled thyristor type Automatic Voltage Regulator and forms part of excitation system for brush-less generators. In addition to regulating the generator voltage, the AVR circuitry includes under-speed and sensing loss protection features. Excitation power is derived directly from the generator terminals. Positive voltage build up from residual levels is ensured by the use of efficient semiconductors in the power circuitry of the AVR. The AVR is linked with the main stator windings and the exciter field windings to provide closed loop control of the output voltage with load regulation of ±1.5%. For control purposes, the only way to adjust the AVR output is to adjust its controller parameters by available potentiometers on this module. Hence, the output voltage of generators should be maintained by applying offline parameter settings.</w:t>
      </w:r>
    </w:p>
    <w:p w:rsidR="00251B1D" w:rsidRPr="00DA2A8F" w:rsidRDefault="00251B1D" w:rsidP="00CA6E20">
      <w:pPr>
        <w:pStyle w:val="TextAli"/>
      </w:pPr>
      <w:r w:rsidRPr="00DA2A8F">
        <w:t>The Frequency Drive is a Lenze AC Tech SMVector Series, which can be used with 3-phase AC induction motors rated from 1/3 HP up to 25HP (0.25 - 18.5 kW) on voltages from 120V single-phase to 600 V three-phase. Programmable digital and analog I/O allows the drive to be configured for many application specific tasks such as multiple preset speeds, electronic braking and motor jogging. Like all AC drives, they use Electric Programming Module (EPM) memory technology for fast and efficient programming. There are three ways to program the EPM: 1) use the intuitive SMVector integrated keypad, 2) program in a Microsoft Windows environment with Techlink, or 3) use with the lightweight portable EPM programmer. For implementing a smart grid with control, method two has been used in order to control the frequency and change the output active power of generators. The used control modes of this drive are:</w:t>
      </w:r>
    </w:p>
    <w:p w:rsidR="00251B1D" w:rsidRPr="00DA2A8F" w:rsidRDefault="00251B1D" w:rsidP="00E56814">
      <w:pPr>
        <w:pStyle w:val="ListParagraph"/>
        <w:numPr>
          <w:ilvl w:val="0"/>
          <w:numId w:val="19"/>
        </w:numPr>
        <w:jc w:val="both"/>
        <w:rPr>
          <w:rFonts w:ascii="Times New Roman" w:hAnsi="Times New Roman" w:cs="Times New Roman"/>
          <w:bCs/>
          <w:iCs/>
          <w:szCs w:val="24"/>
        </w:rPr>
      </w:pPr>
      <w:r w:rsidRPr="00DA2A8F">
        <w:rPr>
          <w:rFonts w:ascii="Times New Roman" w:hAnsi="Times New Roman" w:cs="Times New Roman"/>
          <w:bCs/>
          <w:iCs/>
          <w:szCs w:val="24"/>
        </w:rPr>
        <w:t>Vector Speed (for single-motor applications requiring higher starting torque and speed regulation)</w:t>
      </w:r>
    </w:p>
    <w:p w:rsidR="00251B1D" w:rsidRPr="00DA2A8F" w:rsidRDefault="00251B1D" w:rsidP="00E56814">
      <w:pPr>
        <w:pStyle w:val="ListParagraph"/>
        <w:numPr>
          <w:ilvl w:val="0"/>
          <w:numId w:val="19"/>
        </w:numPr>
        <w:jc w:val="both"/>
        <w:rPr>
          <w:rFonts w:ascii="Times New Roman" w:hAnsi="Times New Roman" w:cs="Times New Roman"/>
          <w:bCs/>
          <w:iCs/>
          <w:szCs w:val="24"/>
        </w:rPr>
      </w:pPr>
      <w:r w:rsidRPr="00DA2A8F">
        <w:rPr>
          <w:rFonts w:ascii="Times New Roman" w:hAnsi="Times New Roman" w:cs="Times New Roman"/>
          <w:bCs/>
          <w:iCs/>
          <w:szCs w:val="24"/>
        </w:rPr>
        <w:t>Vector Torque (for single-motor applications requiring torque control independent of speed)</w:t>
      </w:r>
    </w:p>
    <w:p w:rsidR="00251B1D" w:rsidRDefault="00CA6E20" w:rsidP="00251B1D">
      <w:pPr>
        <w:jc w:val="both"/>
        <w:rPr>
          <w:rFonts w:ascii="Times New Roman" w:hAnsi="Times New Roman" w:cs="Times New Roman"/>
          <w:bCs/>
          <w:iCs/>
          <w:szCs w:val="24"/>
        </w:rPr>
      </w:pPr>
      <w:r w:rsidRPr="00DA2A8F">
        <w:t xml:space="preserve">Figure 3.1 shows the generator station and its components. Figure 3.2 shows the implemented wireless remote control technique of generator frequency controllers. </w:t>
      </w:r>
      <w:r w:rsidR="00251B1D" w:rsidRPr="00DA2A8F">
        <w:rPr>
          <w:rFonts w:ascii="Times New Roman" w:hAnsi="Times New Roman" w:cs="Times New Roman"/>
          <w:bCs/>
          <w:iCs/>
          <w:szCs w:val="24"/>
        </w:rPr>
        <w:t xml:space="preserve">The generators parameters have been presented </w:t>
      </w:r>
      <w:bookmarkStart w:id="392" w:name="OLE_LINK20"/>
      <w:bookmarkStart w:id="393" w:name="OLE_LINK36"/>
      <w:r w:rsidR="00251B1D" w:rsidRPr="00DA2A8F">
        <w:rPr>
          <w:rFonts w:ascii="Times New Roman" w:hAnsi="Times New Roman" w:cs="Times New Roman"/>
          <w:bCs/>
          <w:iCs/>
          <w:szCs w:val="24"/>
        </w:rPr>
        <w:t xml:space="preserve">in Table </w:t>
      </w:r>
      <w:bookmarkEnd w:id="392"/>
      <w:bookmarkEnd w:id="393"/>
      <w:r w:rsidR="00251B1D" w:rsidRPr="00DA2A8F">
        <w:rPr>
          <w:rFonts w:ascii="Times New Roman" w:hAnsi="Times New Roman" w:cs="Times New Roman"/>
          <w:bCs/>
          <w:iCs/>
          <w:szCs w:val="24"/>
        </w:rPr>
        <w:t>3.1.</w:t>
      </w:r>
    </w:p>
    <w:p w:rsidR="009D6DEF" w:rsidRDefault="009D6DEF" w:rsidP="00251B1D">
      <w:pPr>
        <w:jc w:val="both"/>
        <w:rPr>
          <w:rFonts w:ascii="Times New Roman" w:hAnsi="Times New Roman" w:cs="Times New Roman"/>
          <w:bCs/>
          <w:iCs/>
          <w:szCs w:val="24"/>
        </w:rPr>
      </w:pPr>
    </w:p>
    <w:tbl>
      <w:tblPr>
        <w:tblW w:w="0" w:type="auto"/>
        <w:jc w:val="center"/>
        <w:tblLook w:val="04A0" w:firstRow="1" w:lastRow="0" w:firstColumn="1" w:lastColumn="0" w:noHBand="0" w:noVBand="1"/>
      </w:tblPr>
      <w:tblGrid>
        <w:gridCol w:w="4176"/>
        <w:gridCol w:w="2646"/>
      </w:tblGrid>
      <w:tr w:rsidR="00251B1D" w:rsidRPr="00DA2A8F" w:rsidTr="009D6DEF">
        <w:trPr>
          <w:trHeight w:val="1364"/>
          <w:jc w:val="center"/>
        </w:trPr>
        <w:tc>
          <w:tcPr>
            <w:tcW w:w="4176" w:type="dxa"/>
            <w:vMerge w:val="restart"/>
          </w:tcPr>
          <w:p w:rsidR="00251B1D" w:rsidRPr="00DA2A8F" w:rsidRDefault="00251B1D" w:rsidP="009D6DEF">
            <w:pPr>
              <w:pStyle w:val="Text"/>
              <w:spacing w:line="240" w:lineRule="auto"/>
              <w:ind w:firstLine="0"/>
              <w:jc w:val="center"/>
            </w:pPr>
            <w:r w:rsidRPr="00DA2A8F">
              <w:rPr>
                <w:noProof/>
              </w:rPr>
              <w:drawing>
                <wp:anchor distT="0" distB="0" distL="114300" distR="114300" simplePos="0" relativeHeight="251665408" behindDoc="0" locked="0" layoutInCell="1" allowOverlap="1">
                  <wp:simplePos x="0" y="0"/>
                  <wp:positionH relativeFrom="column">
                    <wp:posOffset>20955</wp:posOffset>
                  </wp:positionH>
                  <wp:positionV relativeFrom="paragraph">
                    <wp:posOffset>-1825625</wp:posOffset>
                  </wp:positionV>
                  <wp:extent cx="2489200" cy="1952625"/>
                  <wp:effectExtent l="19050" t="0" r="6350" b="0"/>
                  <wp:wrapSquare wrapText="bothSides"/>
                  <wp:docPr id="50" name="Picture 16" descr="DSC00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00874.JPG"/>
                          <pic:cNvPicPr>
                            <a:picLocks noChangeAspect="1" noChangeArrowheads="1"/>
                          </pic:cNvPicPr>
                        </pic:nvPicPr>
                        <pic:blipFill>
                          <a:blip r:embed="rId149" cstate="print">
                            <a:lum bright="8000"/>
                          </a:blip>
                          <a:srcRect/>
                          <a:stretch>
                            <a:fillRect/>
                          </a:stretch>
                        </pic:blipFill>
                        <pic:spPr bwMode="auto">
                          <a:xfrm>
                            <a:off x="0" y="0"/>
                            <a:ext cx="2489200" cy="1952625"/>
                          </a:xfrm>
                          <a:prstGeom prst="rect">
                            <a:avLst/>
                          </a:prstGeom>
                          <a:noFill/>
                          <a:ln w="9525">
                            <a:noFill/>
                            <a:miter lim="800000"/>
                            <a:headEnd/>
                            <a:tailEnd/>
                          </a:ln>
                        </pic:spPr>
                      </pic:pic>
                    </a:graphicData>
                  </a:graphic>
                </wp:anchor>
              </w:drawing>
            </w:r>
            <w:r w:rsidRPr="00DA2A8F">
              <w:t>Generation Station</w:t>
            </w:r>
          </w:p>
        </w:tc>
        <w:tc>
          <w:tcPr>
            <w:tcW w:w="2646" w:type="dxa"/>
          </w:tcPr>
          <w:p w:rsidR="00251B1D" w:rsidRPr="00DA2A8F" w:rsidRDefault="00251B1D" w:rsidP="001C2493">
            <w:pPr>
              <w:pStyle w:val="Text"/>
              <w:spacing w:line="240" w:lineRule="auto"/>
              <w:ind w:firstLine="0"/>
            </w:pPr>
            <w:r w:rsidRPr="00DA2A8F">
              <w:rPr>
                <w:noProof/>
              </w:rPr>
              <w:drawing>
                <wp:anchor distT="0" distB="0" distL="114300" distR="114300" simplePos="0" relativeHeight="251666432" behindDoc="0" locked="0" layoutInCell="1" allowOverlap="1">
                  <wp:simplePos x="0" y="0"/>
                  <wp:positionH relativeFrom="column">
                    <wp:posOffset>17145</wp:posOffset>
                  </wp:positionH>
                  <wp:positionV relativeFrom="paragraph">
                    <wp:posOffset>-882650</wp:posOffset>
                  </wp:positionV>
                  <wp:extent cx="1517650" cy="1009650"/>
                  <wp:effectExtent l="19050" t="0" r="6350" b="0"/>
                  <wp:wrapSquare wrapText="bothSides"/>
                  <wp:docPr id="51" name="Picture 18" descr="DSC00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00879.JPG"/>
                          <pic:cNvPicPr>
                            <a:picLocks noChangeAspect="1" noChangeArrowheads="1"/>
                          </pic:cNvPicPr>
                        </pic:nvPicPr>
                        <pic:blipFill>
                          <a:blip r:embed="rId150" cstate="print">
                            <a:lum bright="2000" contrast="-8000"/>
                          </a:blip>
                          <a:srcRect/>
                          <a:stretch>
                            <a:fillRect/>
                          </a:stretch>
                        </pic:blipFill>
                        <pic:spPr bwMode="auto">
                          <a:xfrm>
                            <a:off x="0" y="0"/>
                            <a:ext cx="1517650" cy="1009650"/>
                          </a:xfrm>
                          <a:prstGeom prst="rect">
                            <a:avLst/>
                          </a:prstGeom>
                          <a:noFill/>
                          <a:ln w="9525">
                            <a:noFill/>
                            <a:miter lim="800000"/>
                            <a:headEnd/>
                            <a:tailEnd/>
                          </a:ln>
                        </pic:spPr>
                      </pic:pic>
                    </a:graphicData>
                  </a:graphic>
                </wp:anchor>
              </w:drawing>
            </w:r>
            <w:r w:rsidRPr="00DA2A8F">
              <w:t>Synchronous Generator and Coupling Belt</w:t>
            </w:r>
          </w:p>
          <w:p w:rsidR="001C2493" w:rsidRPr="00DA2A8F" w:rsidRDefault="001C2493" w:rsidP="001C2493">
            <w:pPr>
              <w:pStyle w:val="Text"/>
              <w:spacing w:line="240" w:lineRule="auto"/>
              <w:ind w:firstLine="0"/>
            </w:pPr>
          </w:p>
        </w:tc>
      </w:tr>
      <w:tr w:rsidR="00251B1D" w:rsidRPr="00DA2A8F" w:rsidTr="009D6DEF">
        <w:trPr>
          <w:trHeight w:val="1070"/>
          <w:jc w:val="center"/>
        </w:trPr>
        <w:tc>
          <w:tcPr>
            <w:tcW w:w="4176" w:type="dxa"/>
            <w:vMerge/>
          </w:tcPr>
          <w:p w:rsidR="00251B1D" w:rsidRPr="00DA2A8F" w:rsidRDefault="00251B1D" w:rsidP="001C2493">
            <w:pPr>
              <w:pStyle w:val="Text"/>
              <w:spacing w:line="240" w:lineRule="auto"/>
              <w:ind w:firstLine="0"/>
            </w:pPr>
          </w:p>
        </w:tc>
        <w:tc>
          <w:tcPr>
            <w:tcW w:w="2646" w:type="dxa"/>
            <w:vMerge w:val="restart"/>
          </w:tcPr>
          <w:p w:rsidR="00251B1D" w:rsidRPr="00DA2A8F" w:rsidRDefault="00251B1D" w:rsidP="001C2493">
            <w:pPr>
              <w:pStyle w:val="Text"/>
              <w:spacing w:line="240" w:lineRule="auto"/>
              <w:ind w:firstLine="0"/>
              <w:jc w:val="center"/>
              <w:rPr>
                <w:noProof/>
              </w:rPr>
            </w:pPr>
            <w:r w:rsidRPr="00DA2A8F">
              <w:rPr>
                <w:noProof/>
              </w:rPr>
              <w:drawing>
                <wp:anchor distT="0" distB="0" distL="114300" distR="114300" simplePos="0" relativeHeight="251667456" behindDoc="0" locked="0" layoutInCell="1" allowOverlap="1">
                  <wp:simplePos x="0" y="0"/>
                  <wp:positionH relativeFrom="column">
                    <wp:posOffset>314960</wp:posOffset>
                  </wp:positionH>
                  <wp:positionV relativeFrom="paragraph">
                    <wp:posOffset>-1270</wp:posOffset>
                  </wp:positionV>
                  <wp:extent cx="931545" cy="1233170"/>
                  <wp:effectExtent l="19050" t="0" r="1905" b="0"/>
                  <wp:wrapSquare wrapText="bothSides"/>
                  <wp:docPr id="52" name="Picture 19" descr="DSC00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00877.JPG"/>
                          <pic:cNvPicPr>
                            <a:picLocks noChangeAspect="1" noChangeArrowheads="1"/>
                          </pic:cNvPicPr>
                        </pic:nvPicPr>
                        <pic:blipFill>
                          <a:blip r:embed="rId151" cstate="print">
                            <a:lum bright="22000"/>
                          </a:blip>
                          <a:srcRect/>
                          <a:stretch>
                            <a:fillRect/>
                          </a:stretch>
                        </pic:blipFill>
                        <pic:spPr bwMode="auto">
                          <a:xfrm>
                            <a:off x="0" y="0"/>
                            <a:ext cx="931545" cy="1233170"/>
                          </a:xfrm>
                          <a:prstGeom prst="rect">
                            <a:avLst/>
                          </a:prstGeom>
                          <a:noFill/>
                          <a:ln w="9525">
                            <a:noFill/>
                            <a:miter lim="800000"/>
                            <a:headEnd/>
                            <a:tailEnd/>
                          </a:ln>
                        </pic:spPr>
                      </pic:pic>
                    </a:graphicData>
                  </a:graphic>
                </wp:anchor>
              </w:drawing>
            </w:r>
            <w:r w:rsidRPr="00DA2A8F">
              <w:t>Frequency Drive</w:t>
            </w:r>
          </w:p>
        </w:tc>
      </w:tr>
      <w:tr w:rsidR="00251B1D" w:rsidRPr="00DA2A8F" w:rsidTr="009D6DEF">
        <w:trPr>
          <w:trHeight w:val="1256"/>
          <w:jc w:val="center"/>
        </w:trPr>
        <w:tc>
          <w:tcPr>
            <w:tcW w:w="4176" w:type="dxa"/>
            <w:vMerge w:val="restart"/>
          </w:tcPr>
          <w:p w:rsidR="00251B1D" w:rsidRPr="00DA2A8F" w:rsidRDefault="00251B1D" w:rsidP="001C2493">
            <w:pPr>
              <w:pStyle w:val="Text"/>
              <w:spacing w:line="240" w:lineRule="auto"/>
              <w:ind w:firstLine="0"/>
              <w:jc w:val="center"/>
            </w:pPr>
            <w:r w:rsidRPr="00DA2A8F">
              <w:rPr>
                <w:noProof/>
              </w:rPr>
              <w:drawing>
                <wp:anchor distT="0" distB="0" distL="114300" distR="114300" simplePos="0" relativeHeight="251668480" behindDoc="0" locked="0" layoutInCell="1" allowOverlap="1">
                  <wp:simplePos x="0" y="0"/>
                  <wp:positionH relativeFrom="column">
                    <wp:posOffset>20955</wp:posOffset>
                  </wp:positionH>
                  <wp:positionV relativeFrom="paragraph">
                    <wp:posOffset>-1666875</wp:posOffset>
                  </wp:positionV>
                  <wp:extent cx="2489200" cy="1800225"/>
                  <wp:effectExtent l="19050" t="0" r="6350" b="0"/>
                  <wp:wrapSquare wrapText="bothSides"/>
                  <wp:docPr id="53" name="Picture 17" descr="DSC00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00888.JPG"/>
                          <pic:cNvPicPr>
                            <a:picLocks noChangeAspect="1" noChangeArrowheads="1"/>
                          </pic:cNvPicPr>
                        </pic:nvPicPr>
                        <pic:blipFill>
                          <a:blip r:embed="rId152" cstate="print">
                            <a:lum bright="6000"/>
                          </a:blip>
                          <a:srcRect b="2693"/>
                          <a:stretch>
                            <a:fillRect/>
                          </a:stretch>
                        </pic:blipFill>
                        <pic:spPr bwMode="auto">
                          <a:xfrm>
                            <a:off x="0" y="0"/>
                            <a:ext cx="2489200" cy="1800225"/>
                          </a:xfrm>
                          <a:prstGeom prst="rect">
                            <a:avLst/>
                          </a:prstGeom>
                          <a:noFill/>
                          <a:ln w="9525">
                            <a:noFill/>
                            <a:miter lim="800000"/>
                            <a:headEnd/>
                            <a:tailEnd/>
                          </a:ln>
                        </pic:spPr>
                      </pic:pic>
                    </a:graphicData>
                  </a:graphic>
                </wp:anchor>
              </w:drawing>
            </w:r>
            <w:r w:rsidRPr="00DA2A8F">
              <w:t>Prime Mover Motors</w:t>
            </w:r>
          </w:p>
        </w:tc>
        <w:tc>
          <w:tcPr>
            <w:tcW w:w="2646" w:type="dxa"/>
            <w:vMerge/>
          </w:tcPr>
          <w:p w:rsidR="00251B1D" w:rsidRPr="00DA2A8F" w:rsidRDefault="00251B1D" w:rsidP="001C2493">
            <w:pPr>
              <w:pStyle w:val="Text"/>
              <w:spacing w:line="240" w:lineRule="auto"/>
              <w:ind w:firstLine="0"/>
              <w:jc w:val="center"/>
            </w:pPr>
          </w:p>
        </w:tc>
      </w:tr>
      <w:tr w:rsidR="00251B1D" w:rsidRPr="00DA2A8F" w:rsidTr="009D6DEF">
        <w:trPr>
          <w:trHeight w:val="1872"/>
          <w:jc w:val="center"/>
        </w:trPr>
        <w:tc>
          <w:tcPr>
            <w:tcW w:w="4176" w:type="dxa"/>
            <w:vMerge/>
          </w:tcPr>
          <w:p w:rsidR="00251B1D" w:rsidRPr="00DA2A8F" w:rsidRDefault="00251B1D" w:rsidP="001C2493">
            <w:pPr>
              <w:pStyle w:val="Text"/>
              <w:spacing w:line="240" w:lineRule="auto"/>
              <w:ind w:firstLine="0"/>
            </w:pPr>
          </w:p>
        </w:tc>
        <w:tc>
          <w:tcPr>
            <w:tcW w:w="2646" w:type="dxa"/>
          </w:tcPr>
          <w:p w:rsidR="00251B1D" w:rsidRPr="00DA2A8F" w:rsidRDefault="00251B1D" w:rsidP="001C2493">
            <w:pPr>
              <w:pStyle w:val="Text"/>
              <w:spacing w:line="240" w:lineRule="auto"/>
              <w:ind w:firstLine="0"/>
              <w:jc w:val="center"/>
            </w:pPr>
            <w:r w:rsidRPr="00DA2A8F">
              <w:rPr>
                <w:noProof/>
              </w:rPr>
              <w:drawing>
                <wp:anchor distT="0" distB="0" distL="114300" distR="114300" simplePos="0" relativeHeight="251669504" behindDoc="0" locked="0" layoutInCell="1" allowOverlap="1">
                  <wp:simplePos x="0" y="0"/>
                  <wp:positionH relativeFrom="column">
                    <wp:posOffset>140970</wp:posOffset>
                  </wp:positionH>
                  <wp:positionV relativeFrom="paragraph">
                    <wp:posOffset>-880110</wp:posOffset>
                  </wp:positionV>
                  <wp:extent cx="1276350" cy="1009650"/>
                  <wp:effectExtent l="19050" t="0" r="0" b="0"/>
                  <wp:wrapSquare wrapText="bothSides"/>
                  <wp:docPr id="54" name="Picture 20" descr="DSC00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00875.JPG"/>
                          <pic:cNvPicPr>
                            <a:picLocks noChangeAspect="1" noChangeArrowheads="1"/>
                          </pic:cNvPicPr>
                        </pic:nvPicPr>
                        <pic:blipFill>
                          <a:blip r:embed="rId153" cstate="print">
                            <a:lum bright="6000"/>
                          </a:blip>
                          <a:srcRect l="27711" t="12987" r="15836" b="2754"/>
                          <a:stretch>
                            <a:fillRect/>
                          </a:stretch>
                        </pic:blipFill>
                        <pic:spPr bwMode="auto">
                          <a:xfrm>
                            <a:off x="0" y="0"/>
                            <a:ext cx="1276350" cy="1009650"/>
                          </a:xfrm>
                          <a:prstGeom prst="rect">
                            <a:avLst/>
                          </a:prstGeom>
                          <a:noFill/>
                          <a:ln w="9525">
                            <a:noFill/>
                            <a:miter lim="800000"/>
                            <a:headEnd/>
                            <a:tailEnd/>
                          </a:ln>
                        </pic:spPr>
                      </pic:pic>
                    </a:graphicData>
                  </a:graphic>
                </wp:anchor>
              </w:drawing>
            </w:r>
            <w:r w:rsidRPr="00DA2A8F">
              <w:rPr>
                <w:noProof/>
              </w:rPr>
              <w:t>AVR Module</w:t>
            </w:r>
          </w:p>
        </w:tc>
      </w:tr>
    </w:tbl>
    <w:p w:rsidR="00251B1D" w:rsidRPr="00DA2A8F" w:rsidRDefault="00251B1D" w:rsidP="00A16B66">
      <w:pPr>
        <w:pStyle w:val="Heading4"/>
      </w:pPr>
      <w:bookmarkStart w:id="394" w:name="_Toc334035585"/>
      <w:bookmarkStart w:id="395" w:name="_Toc334036060"/>
      <w:bookmarkStart w:id="396" w:name="_Toc334048343"/>
      <w:bookmarkStart w:id="397" w:name="_Toc334048854"/>
      <w:bookmarkStart w:id="398" w:name="_Toc334539825"/>
      <w:bookmarkStart w:id="399" w:name="_Toc335662319"/>
      <w:bookmarkStart w:id="400" w:name="_Toc335666279"/>
      <w:bookmarkStart w:id="401" w:name="_Toc336033105"/>
      <w:bookmarkStart w:id="402" w:name="_Toc336910462"/>
      <w:bookmarkStart w:id="403" w:name="_Toc338624921"/>
      <w:bookmarkStart w:id="404" w:name="_Toc338625148"/>
      <w:bookmarkStart w:id="405" w:name="_Toc338625509"/>
      <w:bookmarkStart w:id="406" w:name="_Toc338691088"/>
      <w:bookmarkStart w:id="407" w:name="_Toc341210556"/>
      <w:r w:rsidRPr="00DA2A8F">
        <w:t>Figure 3.1: Generation station and its components</w:t>
      </w:r>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p>
    <w:p w:rsidR="00A16B66" w:rsidRDefault="009D6DEF" w:rsidP="009D6DEF">
      <w:pPr>
        <w:pStyle w:val="Heading4"/>
        <w:spacing w:before="240" w:line="240" w:lineRule="auto"/>
      </w:pPr>
      <w:r w:rsidRPr="009D6DEF">
        <w:drawing>
          <wp:inline distT="0" distB="0" distL="0" distR="0">
            <wp:extent cx="3277044" cy="2020186"/>
            <wp:effectExtent l="19050" t="0" r="0" b="0"/>
            <wp:docPr id="778"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54" cstate="print"/>
                    <a:srcRect/>
                    <a:stretch>
                      <a:fillRect/>
                    </a:stretch>
                  </pic:blipFill>
                  <pic:spPr bwMode="auto">
                    <a:xfrm>
                      <a:off x="0" y="0"/>
                      <a:ext cx="3291455" cy="2029070"/>
                    </a:xfrm>
                    <a:prstGeom prst="rect">
                      <a:avLst/>
                    </a:prstGeom>
                    <a:noFill/>
                    <a:ln w="9525">
                      <a:noFill/>
                      <a:miter lim="800000"/>
                      <a:headEnd/>
                      <a:tailEnd/>
                    </a:ln>
                  </pic:spPr>
                </pic:pic>
              </a:graphicData>
            </a:graphic>
          </wp:inline>
        </w:drawing>
      </w:r>
    </w:p>
    <w:p w:rsidR="009D6DEF" w:rsidRDefault="009D6DEF" w:rsidP="009D6DEF">
      <w:pPr>
        <w:pStyle w:val="Heading4"/>
        <w:spacing w:line="240" w:lineRule="auto"/>
      </w:pPr>
      <w:bookmarkStart w:id="408" w:name="_Toc334035586"/>
      <w:bookmarkStart w:id="409" w:name="_Toc334036061"/>
      <w:bookmarkStart w:id="410" w:name="_Toc334048344"/>
      <w:bookmarkStart w:id="411" w:name="_Toc334048855"/>
      <w:bookmarkStart w:id="412" w:name="_Toc334539826"/>
      <w:bookmarkStart w:id="413" w:name="_Toc335662320"/>
      <w:bookmarkStart w:id="414" w:name="_Toc335666280"/>
      <w:bookmarkStart w:id="415" w:name="_Toc336033106"/>
      <w:bookmarkStart w:id="416" w:name="_Toc336910463"/>
      <w:bookmarkStart w:id="417" w:name="_Toc338624922"/>
      <w:bookmarkStart w:id="418" w:name="_Toc338625149"/>
      <w:bookmarkStart w:id="419" w:name="_Toc338625510"/>
      <w:bookmarkStart w:id="420" w:name="_Toc338691089"/>
      <w:bookmarkStart w:id="421" w:name="_Toc341210557"/>
      <w:r w:rsidRPr="00DA2A8F">
        <w:t>Figure 3.2: Wireless remote control of generators</w:t>
      </w:r>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p>
    <w:p w:rsidR="00A16B66" w:rsidRPr="00DA2A8F" w:rsidRDefault="00DE2A75" w:rsidP="009D6DEF">
      <w:pPr>
        <w:rPr>
          <w:rFonts w:ascii="Times New Roman" w:hAnsi="Times New Roman" w:cs="Times New Roman"/>
          <w:bCs/>
          <w:iCs/>
          <w:szCs w:val="24"/>
        </w:rPr>
      </w:pPr>
      <w:r>
        <w:rPr>
          <w:noProof/>
        </w:rPr>
        <mc:AlternateContent>
          <mc:Choice Requires="wpc">
            <w:drawing>
              <wp:anchor distT="0" distB="0" distL="114300" distR="114300" simplePos="0" relativeHeight="251705344" behindDoc="0" locked="0" layoutInCell="1" allowOverlap="1">
                <wp:simplePos x="0" y="0"/>
                <wp:positionH relativeFrom="column">
                  <wp:posOffset>-662305</wp:posOffset>
                </wp:positionH>
                <wp:positionV relativeFrom="paragraph">
                  <wp:posOffset>-41910</wp:posOffset>
                </wp:positionV>
                <wp:extent cx="6451600" cy="2980055"/>
                <wp:effectExtent l="4445" t="0" r="1905" b="0"/>
                <wp:wrapSquare wrapText="bothSides"/>
                <wp:docPr id="8320" name="Canvas 832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g:wgp>
                        <wpg:cNvPr id="9885" name="Group 8322"/>
                        <wpg:cNvGrpSpPr>
                          <a:grpSpLocks/>
                        </wpg:cNvGrpSpPr>
                        <wpg:grpSpPr bwMode="auto">
                          <a:xfrm>
                            <a:off x="109855" y="0"/>
                            <a:ext cx="6321425" cy="2774315"/>
                            <a:chOff x="2248" y="3480"/>
                            <a:chExt cx="9955" cy="4369"/>
                          </a:xfrm>
                        </wpg:grpSpPr>
                        <pic:pic xmlns:pic="http://schemas.openxmlformats.org/drawingml/2006/picture">
                          <pic:nvPicPr>
                            <pic:cNvPr id="9886" name="Picture 8323"/>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10814" y="6878"/>
                              <a:ext cx="920" cy="851"/>
                            </a:xfrm>
                            <a:prstGeom prst="rect">
                              <a:avLst/>
                            </a:prstGeom>
                            <a:noFill/>
                            <a:extLst>
                              <a:ext uri="{909E8E84-426E-40DD-AFC4-6F175D3DCCD1}">
                                <a14:hiddenFill xmlns:a14="http://schemas.microsoft.com/office/drawing/2010/main">
                                  <a:solidFill>
                                    <a:srgbClr val="FFFFFF"/>
                                  </a:solidFill>
                                </a14:hiddenFill>
                              </a:ext>
                            </a:extLst>
                          </pic:spPr>
                        </pic:pic>
                        <wps:wsp>
                          <wps:cNvPr id="9887" name="AutoShape 8324"/>
                          <wps:cNvSpPr>
                            <a:spLocks noChangeArrowheads="1"/>
                          </wps:cNvSpPr>
                          <wps:spPr bwMode="auto">
                            <a:xfrm>
                              <a:off x="11104" y="4453"/>
                              <a:ext cx="1099" cy="552"/>
                            </a:xfrm>
                            <a:prstGeom prst="rightArrowCallout">
                              <a:avLst>
                                <a:gd name="adj1" fmla="val 23093"/>
                                <a:gd name="adj2" fmla="val 32528"/>
                                <a:gd name="adj3" fmla="val 54705"/>
                                <a:gd name="adj4" fmla="val 66301"/>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DE648D" w:rsidRPr="002E3466" w:rsidRDefault="00DE648D" w:rsidP="009D6DEF">
                                <w:pPr>
                                  <w:spacing w:line="240" w:lineRule="auto"/>
                                  <w:jc w:val="center"/>
                                  <w:rPr>
                                    <w:sz w:val="14"/>
                                    <w:szCs w:val="14"/>
                                  </w:rPr>
                                </w:pPr>
                                <w:r w:rsidRPr="002E3466">
                                  <w:rPr>
                                    <w:sz w:val="14"/>
                                    <w:szCs w:val="14"/>
                                  </w:rPr>
                                  <w:t>Test-Bed   3-ph Connection</w:t>
                                </w:r>
                              </w:p>
                            </w:txbxContent>
                          </wps:txbx>
                          <wps:bodyPr rot="0" vert="horz" wrap="square" lIns="0" tIns="0" rIns="0" bIns="0" anchor="ctr" anchorCtr="0" upright="1">
                            <a:noAutofit/>
                          </wps:bodyPr>
                        </wps:wsp>
                        <wps:wsp>
                          <wps:cNvPr id="416" name="Rectangle 8325"/>
                          <wps:cNvSpPr>
                            <a:spLocks noChangeArrowheads="1"/>
                          </wps:cNvSpPr>
                          <wps:spPr bwMode="auto">
                            <a:xfrm>
                              <a:off x="9757" y="4031"/>
                              <a:ext cx="1202"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Default="00DE648D" w:rsidP="009D6DEF">
                                <w:pPr>
                                  <w:rPr>
                                    <w:sz w:val="14"/>
                                    <w:szCs w:val="14"/>
                                  </w:rPr>
                                </w:pPr>
                                <w:r>
                                  <w:rPr>
                                    <w:sz w:val="14"/>
                                    <w:szCs w:val="14"/>
                                  </w:rPr>
                                  <w:t xml:space="preserve">      CT             PT</w:t>
                                </w:r>
                              </w:p>
                              <w:p w:rsidR="00DE648D" w:rsidRPr="002E3466" w:rsidRDefault="00DE648D" w:rsidP="009D6DEF">
                                <w:pPr>
                                  <w:jc w:val="center"/>
                                  <w:rPr>
                                    <w:sz w:val="14"/>
                                    <w:szCs w:val="14"/>
                                  </w:rPr>
                                </w:pPr>
                                <w:r>
                                  <w:rPr>
                                    <w:sz w:val="14"/>
                                    <w:szCs w:val="14"/>
                                  </w:rPr>
                                  <w:t xml:space="preserve"> 3:1            20:1</w:t>
                                </w:r>
                              </w:p>
                            </w:txbxContent>
                          </wps:txbx>
                          <wps:bodyPr rot="0" vert="horz" wrap="square" lIns="0" tIns="45720" rIns="0" bIns="45720" anchor="t" anchorCtr="0" upright="1">
                            <a:noAutofit/>
                          </wps:bodyPr>
                        </wps:wsp>
                        <wps:wsp>
                          <wps:cNvPr id="417" name="Text Box 8326"/>
                          <wps:cNvSpPr txBox="1">
                            <a:spLocks noChangeArrowheads="1"/>
                          </wps:cNvSpPr>
                          <wps:spPr bwMode="auto">
                            <a:xfrm>
                              <a:off x="3884" y="3480"/>
                              <a:ext cx="1976"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874B4A" w:rsidRDefault="00DE648D" w:rsidP="009D6DEF">
                                <w:pPr>
                                  <w:rPr>
                                    <w:sz w:val="14"/>
                                    <w:szCs w:val="14"/>
                                  </w:rPr>
                                </w:pPr>
                                <w:r w:rsidRPr="00874B4A">
                                  <w:rPr>
                                    <w:sz w:val="14"/>
                                    <w:szCs w:val="14"/>
                                  </w:rPr>
                                  <w:t>Variable Frequency drive</w:t>
                                </w:r>
                              </w:p>
                            </w:txbxContent>
                          </wps:txbx>
                          <wps:bodyPr rot="0" vert="horz" wrap="square" lIns="91440" tIns="45720" rIns="91440" bIns="45720" anchor="t" anchorCtr="0" upright="1">
                            <a:noAutofit/>
                          </wps:bodyPr>
                        </wps:wsp>
                        <wps:wsp>
                          <wps:cNvPr id="418" name="AutoShape 8327"/>
                          <wps:cNvCnPr>
                            <a:cxnSpLocks noChangeShapeType="1"/>
                          </wps:cNvCnPr>
                          <wps:spPr bwMode="auto">
                            <a:xfrm>
                              <a:off x="3609" y="4214"/>
                              <a:ext cx="125"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9" name="AutoShape 8328"/>
                          <wps:cNvCnPr>
                            <a:cxnSpLocks noChangeShapeType="1"/>
                          </wps:cNvCnPr>
                          <wps:spPr bwMode="auto">
                            <a:xfrm flipH="1">
                              <a:off x="3609" y="4214"/>
                              <a:ext cx="65" cy="1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0" name="AutoShape 8329"/>
                          <wps:cNvCnPr>
                            <a:cxnSpLocks noChangeShapeType="1"/>
                          </wps:cNvCnPr>
                          <wps:spPr bwMode="auto">
                            <a:xfrm>
                              <a:off x="3674" y="4215"/>
                              <a:ext cx="60" cy="11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2" name="AutoShape 8330"/>
                          <wps:cNvCnPr>
                            <a:cxnSpLocks noChangeShapeType="1"/>
                          </wps:cNvCnPr>
                          <wps:spPr bwMode="auto">
                            <a:xfrm>
                              <a:off x="3609" y="4329"/>
                              <a:ext cx="125"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3" name="AutoShape 8331"/>
                          <wps:cNvCnPr>
                            <a:cxnSpLocks noChangeShapeType="1"/>
                          </wps:cNvCnPr>
                          <wps:spPr bwMode="auto">
                            <a:xfrm flipV="1">
                              <a:off x="3674" y="3953"/>
                              <a:ext cx="1" cy="26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4" name="AutoShape 8332"/>
                          <wps:cNvCnPr>
                            <a:cxnSpLocks noChangeShapeType="1"/>
                          </wps:cNvCnPr>
                          <wps:spPr bwMode="auto">
                            <a:xfrm>
                              <a:off x="3609" y="5216"/>
                              <a:ext cx="124" cy="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5" name="AutoShape 8333"/>
                          <wps:cNvCnPr>
                            <a:cxnSpLocks noChangeShapeType="1"/>
                          </wps:cNvCnPr>
                          <wps:spPr bwMode="auto">
                            <a:xfrm flipH="1">
                              <a:off x="3609" y="5216"/>
                              <a:ext cx="65" cy="1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6" name="AutoShape 8334"/>
                          <wps:cNvCnPr>
                            <a:cxnSpLocks noChangeShapeType="1"/>
                          </wps:cNvCnPr>
                          <wps:spPr bwMode="auto">
                            <a:xfrm>
                              <a:off x="3674" y="5216"/>
                              <a:ext cx="59" cy="1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7" name="AutoShape 8335"/>
                          <wps:cNvCnPr>
                            <a:cxnSpLocks noChangeShapeType="1"/>
                          </wps:cNvCnPr>
                          <wps:spPr bwMode="auto">
                            <a:xfrm>
                              <a:off x="3609" y="5331"/>
                              <a:ext cx="124"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8" name="AutoShape 8336"/>
                          <wps:cNvCnPr>
                            <a:cxnSpLocks noChangeShapeType="1"/>
                          </wps:cNvCnPr>
                          <wps:spPr bwMode="auto">
                            <a:xfrm flipV="1">
                              <a:off x="3674" y="4329"/>
                              <a:ext cx="1" cy="88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9" name="AutoShape 8337"/>
                          <wps:cNvCnPr>
                            <a:cxnSpLocks noChangeShapeType="1"/>
                          </wps:cNvCnPr>
                          <wps:spPr bwMode="auto">
                            <a:xfrm flipV="1">
                              <a:off x="3675" y="5332"/>
                              <a:ext cx="2" cy="2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0" name="AutoShape 8338"/>
                          <wps:cNvCnPr>
                            <a:cxnSpLocks noChangeShapeType="1"/>
                          </wps:cNvCnPr>
                          <wps:spPr bwMode="auto">
                            <a:xfrm>
                              <a:off x="3879" y="4217"/>
                              <a:ext cx="124"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1" name="AutoShape 8339"/>
                          <wps:cNvCnPr>
                            <a:cxnSpLocks noChangeShapeType="1"/>
                          </wps:cNvCnPr>
                          <wps:spPr bwMode="auto">
                            <a:xfrm flipH="1">
                              <a:off x="3879" y="4217"/>
                              <a:ext cx="65" cy="11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2" name="AutoShape 8340"/>
                          <wps:cNvCnPr>
                            <a:cxnSpLocks noChangeShapeType="1"/>
                          </wps:cNvCnPr>
                          <wps:spPr bwMode="auto">
                            <a:xfrm>
                              <a:off x="3944" y="4217"/>
                              <a:ext cx="59" cy="11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3" name="AutoShape 8341"/>
                          <wps:cNvCnPr>
                            <a:cxnSpLocks noChangeShapeType="1"/>
                          </wps:cNvCnPr>
                          <wps:spPr bwMode="auto">
                            <a:xfrm>
                              <a:off x="3879" y="4331"/>
                              <a:ext cx="124" cy="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4" name="AutoShape 8342"/>
                          <wps:cNvCnPr>
                            <a:cxnSpLocks noChangeShapeType="1"/>
                          </wps:cNvCnPr>
                          <wps:spPr bwMode="auto">
                            <a:xfrm flipV="1">
                              <a:off x="3944" y="3956"/>
                              <a:ext cx="2" cy="26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5" name="AutoShape 8343"/>
                          <wps:cNvCnPr>
                            <a:cxnSpLocks noChangeShapeType="1"/>
                          </wps:cNvCnPr>
                          <wps:spPr bwMode="auto">
                            <a:xfrm>
                              <a:off x="3879" y="5218"/>
                              <a:ext cx="124" cy="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6" name="AutoShape 8344"/>
                          <wps:cNvCnPr>
                            <a:cxnSpLocks noChangeShapeType="1"/>
                          </wps:cNvCnPr>
                          <wps:spPr bwMode="auto">
                            <a:xfrm flipH="1">
                              <a:off x="3879" y="5218"/>
                              <a:ext cx="65" cy="11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7" name="AutoShape 8345"/>
                          <wps:cNvCnPr>
                            <a:cxnSpLocks noChangeShapeType="1"/>
                          </wps:cNvCnPr>
                          <wps:spPr bwMode="auto">
                            <a:xfrm>
                              <a:off x="3944" y="5218"/>
                              <a:ext cx="59" cy="11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8" name="AutoShape 8346"/>
                          <wps:cNvCnPr>
                            <a:cxnSpLocks noChangeShapeType="1"/>
                          </wps:cNvCnPr>
                          <wps:spPr bwMode="auto">
                            <a:xfrm>
                              <a:off x="3879" y="5336"/>
                              <a:ext cx="124"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9" name="AutoShape 8347"/>
                          <wps:cNvCnPr>
                            <a:cxnSpLocks noChangeShapeType="1"/>
                          </wps:cNvCnPr>
                          <wps:spPr bwMode="auto">
                            <a:xfrm flipV="1">
                              <a:off x="3944" y="4331"/>
                              <a:ext cx="2" cy="88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0" name="AutoShape 8348"/>
                          <wps:cNvCnPr>
                            <a:cxnSpLocks noChangeShapeType="1"/>
                          </wps:cNvCnPr>
                          <wps:spPr bwMode="auto">
                            <a:xfrm flipV="1">
                              <a:off x="3944" y="5336"/>
                              <a:ext cx="3" cy="2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1" name="AutoShape 8349"/>
                          <wps:cNvCnPr>
                            <a:cxnSpLocks noChangeShapeType="1"/>
                          </wps:cNvCnPr>
                          <wps:spPr bwMode="auto">
                            <a:xfrm>
                              <a:off x="4145" y="4220"/>
                              <a:ext cx="124"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2" name="AutoShape 8350"/>
                          <wps:cNvCnPr>
                            <a:cxnSpLocks noChangeShapeType="1"/>
                          </wps:cNvCnPr>
                          <wps:spPr bwMode="auto">
                            <a:xfrm flipH="1">
                              <a:off x="4145" y="4220"/>
                              <a:ext cx="65" cy="11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3" name="AutoShape 8351"/>
                          <wps:cNvCnPr>
                            <a:cxnSpLocks noChangeShapeType="1"/>
                          </wps:cNvCnPr>
                          <wps:spPr bwMode="auto">
                            <a:xfrm>
                              <a:off x="4210" y="4220"/>
                              <a:ext cx="59" cy="11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4" name="AutoShape 8352"/>
                          <wps:cNvCnPr>
                            <a:cxnSpLocks noChangeShapeType="1"/>
                          </wps:cNvCnPr>
                          <wps:spPr bwMode="auto">
                            <a:xfrm>
                              <a:off x="4145" y="4334"/>
                              <a:ext cx="124" cy="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5" name="AutoShape 8353"/>
                          <wps:cNvCnPr>
                            <a:cxnSpLocks noChangeShapeType="1"/>
                          </wps:cNvCnPr>
                          <wps:spPr bwMode="auto">
                            <a:xfrm flipV="1">
                              <a:off x="4210" y="3954"/>
                              <a:ext cx="1" cy="26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6" name="AutoShape 8354"/>
                          <wps:cNvCnPr>
                            <a:cxnSpLocks noChangeShapeType="1"/>
                          </wps:cNvCnPr>
                          <wps:spPr bwMode="auto">
                            <a:xfrm>
                              <a:off x="4145" y="5221"/>
                              <a:ext cx="123" cy="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7" name="AutoShape 8355"/>
                          <wps:cNvCnPr>
                            <a:cxnSpLocks noChangeShapeType="1"/>
                          </wps:cNvCnPr>
                          <wps:spPr bwMode="auto">
                            <a:xfrm flipH="1">
                              <a:off x="4145" y="5221"/>
                              <a:ext cx="65" cy="11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88" name="AutoShape 8356"/>
                          <wps:cNvCnPr>
                            <a:cxnSpLocks noChangeShapeType="1"/>
                          </wps:cNvCnPr>
                          <wps:spPr bwMode="auto">
                            <a:xfrm>
                              <a:off x="4210" y="5221"/>
                              <a:ext cx="58" cy="11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89" name="AutoShape 8357"/>
                          <wps:cNvCnPr>
                            <a:cxnSpLocks noChangeShapeType="1"/>
                          </wps:cNvCnPr>
                          <wps:spPr bwMode="auto">
                            <a:xfrm>
                              <a:off x="4145" y="5339"/>
                              <a:ext cx="12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90" name="AutoShape 8358"/>
                          <wps:cNvCnPr>
                            <a:cxnSpLocks noChangeShapeType="1"/>
                          </wps:cNvCnPr>
                          <wps:spPr bwMode="auto">
                            <a:xfrm flipV="1">
                              <a:off x="4210" y="4334"/>
                              <a:ext cx="1" cy="88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91" name="AutoShape 8359"/>
                          <wps:cNvCnPr>
                            <a:cxnSpLocks noChangeShapeType="1"/>
                          </wps:cNvCnPr>
                          <wps:spPr bwMode="auto">
                            <a:xfrm flipV="1">
                              <a:off x="4210" y="5333"/>
                              <a:ext cx="2" cy="22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92" name="AutoShape 8360"/>
                          <wps:cNvCnPr>
                            <a:cxnSpLocks noChangeShapeType="1"/>
                          </wps:cNvCnPr>
                          <wps:spPr bwMode="auto">
                            <a:xfrm>
                              <a:off x="3677" y="3953"/>
                              <a:ext cx="533" cy="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93" name="AutoShape 8361"/>
                          <wps:cNvCnPr>
                            <a:cxnSpLocks noChangeShapeType="1"/>
                          </wps:cNvCnPr>
                          <wps:spPr bwMode="auto">
                            <a:xfrm>
                              <a:off x="3674" y="5552"/>
                              <a:ext cx="537" cy="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94" name="AutoShape 8362"/>
                          <wps:cNvCnPr>
                            <a:cxnSpLocks noChangeShapeType="1"/>
                          </wps:cNvCnPr>
                          <wps:spPr bwMode="auto">
                            <a:xfrm>
                              <a:off x="4210" y="3956"/>
                              <a:ext cx="200"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95" name="Rectangle 8363"/>
                          <wps:cNvSpPr>
                            <a:spLocks noChangeArrowheads="1"/>
                          </wps:cNvSpPr>
                          <wps:spPr bwMode="auto">
                            <a:xfrm>
                              <a:off x="4410" y="3896"/>
                              <a:ext cx="334" cy="14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896" name="AutoShape 8364"/>
                          <wps:cNvCnPr>
                            <a:cxnSpLocks noChangeShapeType="1"/>
                          </wps:cNvCnPr>
                          <wps:spPr bwMode="auto">
                            <a:xfrm flipH="1">
                              <a:off x="4759" y="3957"/>
                              <a:ext cx="1397"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97" name="AutoShape 8365"/>
                          <wps:cNvCnPr>
                            <a:cxnSpLocks noChangeShapeType="1"/>
                          </wps:cNvCnPr>
                          <wps:spPr bwMode="auto">
                            <a:xfrm>
                              <a:off x="4212" y="5552"/>
                              <a:ext cx="1963" cy="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98" name="AutoShape 8366"/>
                          <wps:cNvCnPr>
                            <a:cxnSpLocks noChangeShapeType="1"/>
                          </wps:cNvCnPr>
                          <wps:spPr bwMode="auto">
                            <a:xfrm>
                              <a:off x="4924" y="3958"/>
                              <a:ext cx="1" cy="74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99" name="AutoShape 8367"/>
                          <wps:cNvCnPr>
                            <a:cxnSpLocks noChangeShapeType="1"/>
                          </wps:cNvCnPr>
                          <wps:spPr bwMode="auto">
                            <a:xfrm>
                              <a:off x="4924" y="4782"/>
                              <a:ext cx="1" cy="77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00" name="AutoShape 8368"/>
                          <wps:cNvCnPr>
                            <a:cxnSpLocks noChangeShapeType="1"/>
                          </wps:cNvCnPr>
                          <wps:spPr bwMode="auto">
                            <a:xfrm>
                              <a:off x="4762" y="4705"/>
                              <a:ext cx="288"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01" name="AutoShape 8369"/>
                          <wps:cNvCnPr>
                            <a:cxnSpLocks noChangeShapeType="1"/>
                          </wps:cNvCnPr>
                          <wps:spPr bwMode="auto">
                            <a:xfrm>
                              <a:off x="4762" y="4781"/>
                              <a:ext cx="288"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02" name="AutoShape 8370"/>
                          <wps:cNvCnPr>
                            <a:cxnSpLocks noChangeShapeType="1"/>
                          </wps:cNvCnPr>
                          <wps:spPr bwMode="auto">
                            <a:xfrm>
                              <a:off x="5471" y="4221"/>
                              <a:ext cx="4" cy="1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03" name="AutoShape 8371"/>
                          <wps:cNvCnPr>
                            <a:cxnSpLocks noChangeShapeType="1"/>
                          </wps:cNvCnPr>
                          <wps:spPr bwMode="auto">
                            <a:xfrm>
                              <a:off x="5438" y="4253"/>
                              <a:ext cx="1" cy="13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04" name="AutoShape 8372"/>
                          <wps:cNvCnPr>
                            <a:cxnSpLocks noChangeShapeType="1"/>
                          </wps:cNvCnPr>
                          <wps:spPr bwMode="auto">
                            <a:xfrm flipH="1">
                              <a:off x="5341" y="4336"/>
                              <a:ext cx="97"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05" name="AutoShape 8373"/>
                          <wps:cNvCnPr>
                            <a:cxnSpLocks noChangeShapeType="1"/>
                          </wps:cNvCnPr>
                          <wps:spPr bwMode="auto">
                            <a:xfrm>
                              <a:off x="5471" y="4329"/>
                              <a:ext cx="74" cy="112"/>
                            </a:xfrm>
                            <a:prstGeom prst="straightConnector1">
                              <a:avLst/>
                            </a:prstGeom>
                            <a:noFill/>
                            <a:ln w="9525">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9906" name="AutoShape 8374"/>
                          <wps:cNvCnPr>
                            <a:cxnSpLocks noChangeShapeType="1"/>
                          </wps:cNvCnPr>
                          <wps:spPr bwMode="auto">
                            <a:xfrm flipV="1">
                              <a:off x="5471" y="4214"/>
                              <a:ext cx="74" cy="3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07" name="AutoShape 8375"/>
                          <wps:cNvCnPr>
                            <a:cxnSpLocks noChangeShapeType="1"/>
                          </wps:cNvCnPr>
                          <wps:spPr bwMode="auto">
                            <a:xfrm flipV="1">
                              <a:off x="5545" y="3958"/>
                              <a:ext cx="1" cy="25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08" name="AutoShape 8376"/>
                          <wps:cNvCnPr>
                            <a:cxnSpLocks noChangeShapeType="1"/>
                          </wps:cNvCnPr>
                          <wps:spPr bwMode="auto">
                            <a:xfrm>
                              <a:off x="5459" y="5060"/>
                              <a:ext cx="4" cy="16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09" name="AutoShape 8377"/>
                          <wps:cNvCnPr>
                            <a:cxnSpLocks noChangeShapeType="1"/>
                          </wps:cNvCnPr>
                          <wps:spPr bwMode="auto">
                            <a:xfrm>
                              <a:off x="5426" y="5092"/>
                              <a:ext cx="1" cy="13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10" name="AutoShape 8378"/>
                          <wps:cNvCnPr>
                            <a:cxnSpLocks noChangeShapeType="1"/>
                          </wps:cNvCnPr>
                          <wps:spPr bwMode="auto">
                            <a:xfrm flipH="1">
                              <a:off x="5319" y="5175"/>
                              <a:ext cx="97"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11" name="AutoShape 8379"/>
                          <wps:cNvCnPr>
                            <a:cxnSpLocks noChangeShapeType="1"/>
                          </wps:cNvCnPr>
                          <wps:spPr bwMode="auto">
                            <a:xfrm>
                              <a:off x="5469" y="5168"/>
                              <a:ext cx="74" cy="112"/>
                            </a:xfrm>
                            <a:prstGeom prst="straightConnector1">
                              <a:avLst/>
                            </a:prstGeom>
                            <a:noFill/>
                            <a:ln w="9525">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9912" name="AutoShape 8380"/>
                          <wps:cNvCnPr>
                            <a:cxnSpLocks noChangeShapeType="1"/>
                          </wps:cNvCnPr>
                          <wps:spPr bwMode="auto">
                            <a:xfrm flipV="1">
                              <a:off x="5469" y="5053"/>
                              <a:ext cx="74" cy="3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13" name="AutoShape 8381"/>
                          <wps:cNvCnPr>
                            <a:cxnSpLocks noChangeShapeType="1"/>
                          </wps:cNvCnPr>
                          <wps:spPr bwMode="auto">
                            <a:xfrm>
                              <a:off x="5781" y="4214"/>
                              <a:ext cx="4" cy="1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14" name="AutoShape 8382"/>
                          <wps:cNvCnPr>
                            <a:cxnSpLocks noChangeShapeType="1"/>
                          </wps:cNvCnPr>
                          <wps:spPr bwMode="auto">
                            <a:xfrm>
                              <a:off x="5748" y="4245"/>
                              <a:ext cx="1" cy="13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15" name="AutoShape 8383"/>
                          <wps:cNvCnPr>
                            <a:cxnSpLocks noChangeShapeType="1"/>
                          </wps:cNvCnPr>
                          <wps:spPr bwMode="auto">
                            <a:xfrm flipH="1">
                              <a:off x="5651" y="4329"/>
                              <a:ext cx="97"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16" name="AutoShape 8384"/>
                          <wps:cNvCnPr>
                            <a:cxnSpLocks noChangeShapeType="1"/>
                          </wps:cNvCnPr>
                          <wps:spPr bwMode="auto">
                            <a:xfrm>
                              <a:off x="5781" y="4321"/>
                              <a:ext cx="74" cy="112"/>
                            </a:xfrm>
                            <a:prstGeom prst="straightConnector1">
                              <a:avLst/>
                            </a:prstGeom>
                            <a:noFill/>
                            <a:ln w="9525">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9917" name="AutoShape 8385"/>
                          <wps:cNvCnPr>
                            <a:cxnSpLocks noChangeShapeType="1"/>
                          </wps:cNvCnPr>
                          <wps:spPr bwMode="auto">
                            <a:xfrm flipV="1">
                              <a:off x="5781" y="4206"/>
                              <a:ext cx="74" cy="3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18" name="AutoShape 8386"/>
                          <wps:cNvCnPr>
                            <a:cxnSpLocks noChangeShapeType="1"/>
                          </wps:cNvCnPr>
                          <wps:spPr bwMode="auto">
                            <a:xfrm>
                              <a:off x="6081" y="4214"/>
                              <a:ext cx="4" cy="1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19" name="AutoShape 8387"/>
                          <wps:cNvCnPr>
                            <a:cxnSpLocks noChangeShapeType="1"/>
                          </wps:cNvCnPr>
                          <wps:spPr bwMode="auto">
                            <a:xfrm>
                              <a:off x="6048" y="4245"/>
                              <a:ext cx="1" cy="13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20" name="AutoShape 8388"/>
                          <wps:cNvCnPr>
                            <a:cxnSpLocks noChangeShapeType="1"/>
                          </wps:cNvCnPr>
                          <wps:spPr bwMode="auto">
                            <a:xfrm flipH="1">
                              <a:off x="5947" y="4323"/>
                              <a:ext cx="97"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21" name="AutoShape 8389"/>
                          <wps:cNvCnPr>
                            <a:cxnSpLocks noChangeShapeType="1"/>
                          </wps:cNvCnPr>
                          <wps:spPr bwMode="auto">
                            <a:xfrm>
                              <a:off x="6081" y="4321"/>
                              <a:ext cx="74" cy="112"/>
                            </a:xfrm>
                            <a:prstGeom prst="straightConnector1">
                              <a:avLst/>
                            </a:prstGeom>
                            <a:noFill/>
                            <a:ln w="9525">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9922" name="AutoShape 8390"/>
                          <wps:cNvCnPr>
                            <a:cxnSpLocks noChangeShapeType="1"/>
                          </wps:cNvCnPr>
                          <wps:spPr bwMode="auto">
                            <a:xfrm flipV="1">
                              <a:off x="6081" y="4206"/>
                              <a:ext cx="74" cy="3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23" name="AutoShape 8391"/>
                          <wps:cNvCnPr>
                            <a:cxnSpLocks noChangeShapeType="1"/>
                          </wps:cNvCnPr>
                          <wps:spPr bwMode="auto">
                            <a:xfrm>
                              <a:off x="5785" y="5067"/>
                              <a:ext cx="4" cy="16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24" name="AutoShape 8392"/>
                          <wps:cNvCnPr>
                            <a:cxnSpLocks noChangeShapeType="1"/>
                          </wps:cNvCnPr>
                          <wps:spPr bwMode="auto">
                            <a:xfrm>
                              <a:off x="5752" y="5099"/>
                              <a:ext cx="1" cy="13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25" name="AutoShape 8393"/>
                          <wps:cNvCnPr>
                            <a:cxnSpLocks noChangeShapeType="1"/>
                          </wps:cNvCnPr>
                          <wps:spPr bwMode="auto">
                            <a:xfrm flipH="1">
                              <a:off x="5655" y="5182"/>
                              <a:ext cx="97"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26" name="AutoShape 8394"/>
                          <wps:cNvCnPr>
                            <a:cxnSpLocks noChangeShapeType="1"/>
                          </wps:cNvCnPr>
                          <wps:spPr bwMode="auto">
                            <a:xfrm>
                              <a:off x="5785" y="5175"/>
                              <a:ext cx="74" cy="112"/>
                            </a:xfrm>
                            <a:prstGeom prst="straightConnector1">
                              <a:avLst/>
                            </a:prstGeom>
                            <a:noFill/>
                            <a:ln w="9525">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9927" name="AutoShape 8395"/>
                          <wps:cNvCnPr>
                            <a:cxnSpLocks noChangeShapeType="1"/>
                          </wps:cNvCnPr>
                          <wps:spPr bwMode="auto">
                            <a:xfrm flipV="1">
                              <a:off x="5785" y="5060"/>
                              <a:ext cx="74" cy="3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28" name="AutoShape 8396"/>
                          <wps:cNvCnPr>
                            <a:cxnSpLocks noChangeShapeType="1"/>
                          </wps:cNvCnPr>
                          <wps:spPr bwMode="auto">
                            <a:xfrm>
                              <a:off x="6082" y="5060"/>
                              <a:ext cx="4" cy="16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29" name="AutoShape 8397"/>
                          <wps:cNvCnPr>
                            <a:cxnSpLocks noChangeShapeType="1"/>
                          </wps:cNvCnPr>
                          <wps:spPr bwMode="auto">
                            <a:xfrm>
                              <a:off x="6049" y="5092"/>
                              <a:ext cx="1" cy="13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30" name="AutoShape 8398"/>
                          <wps:cNvCnPr>
                            <a:cxnSpLocks noChangeShapeType="1"/>
                          </wps:cNvCnPr>
                          <wps:spPr bwMode="auto">
                            <a:xfrm flipH="1">
                              <a:off x="5952" y="5175"/>
                              <a:ext cx="97"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31" name="AutoShape 8399"/>
                          <wps:cNvCnPr>
                            <a:cxnSpLocks noChangeShapeType="1"/>
                          </wps:cNvCnPr>
                          <wps:spPr bwMode="auto">
                            <a:xfrm>
                              <a:off x="6082" y="5168"/>
                              <a:ext cx="74" cy="112"/>
                            </a:xfrm>
                            <a:prstGeom prst="straightConnector1">
                              <a:avLst/>
                            </a:prstGeom>
                            <a:noFill/>
                            <a:ln w="9525">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9932" name="AutoShape 8400"/>
                          <wps:cNvCnPr>
                            <a:cxnSpLocks noChangeShapeType="1"/>
                          </wps:cNvCnPr>
                          <wps:spPr bwMode="auto">
                            <a:xfrm flipV="1">
                              <a:off x="6082" y="5053"/>
                              <a:ext cx="74" cy="3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33" name="AutoShape 8401"/>
                          <wps:cNvCnPr>
                            <a:cxnSpLocks noChangeShapeType="1"/>
                          </wps:cNvCnPr>
                          <wps:spPr bwMode="auto">
                            <a:xfrm>
                              <a:off x="5545" y="4433"/>
                              <a:ext cx="1" cy="6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34" name="AutoShape 8402"/>
                          <wps:cNvCnPr>
                            <a:cxnSpLocks noChangeShapeType="1"/>
                          </wps:cNvCnPr>
                          <wps:spPr bwMode="auto">
                            <a:xfrm>
                              <a:off x="5543" y="5280"/>
                              <a:ext cx="2" cy="27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35" name="AutoShape 8403"/>
                          <wps:cNvCnPr>
                            <a:cxnSpLocks noChangeShapeType="1"/>
                          </wps:cNvCnPr>
                          <wps:spPr bwMode="auto">
                            <a:xfrm flipV="1">
                              <a:off x="5855" y="3958"/>
                              <a:ext cx="1" cy="24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36" name="AutoShape 8404"/>
                          <wps:cNvCnPr>
                            <a:cxnSpLocks noChangeShapeType="1"/>
                          </wps:cNvCnPr>
                          <wps:spPr bwMode="auto">
                            <a:xfrm>
                              <a:off x="5859" y="4433"/>
                              <a:ext cx="1" cy="62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37" name="AutoShape 8405"/>
                          <wps:cNvCnPr>
                            <a:cxnSpLocks noChangeShapeType="1"/>
                          </wps:cNvCnPr>
                          <wps:spPr bwMode="auto">
                            <a:xfrm>
                              <a:off x="5855" y="5280"/>
                              <a:ext cx="1" cy="27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38" name="AutoShape 8406"/>
                          <wps:cNvCnPr>
                            <a:cxnSpLocks noChangeShapeType="1"/>
                          </wps:cNvCnPr>
                          <wps:spPr bwMode="auto">
                            <a:xfrm flipV="1">
                              <a:off x="6155" y="3953"/>
                              <a:ext cx="1" cy="24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39" name="AutoShape 8407"/>
                          <wps:cNvCnPr>
                            <a:cxnSpLocks noChangeShapeType="1"/>
                          </wps:cNvCnPr>
                          <wps:spPr bwMode="auto">
                            <a:xfrm>
                              <a:off x="6155" y="4433"/>
                              <a:ext cx="1" cy="60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40" name="AutoShape 8408"/>
                          <wps:cNvCnPr>
                            <a:cxnSpLocks noChangeShapeType="1"/>
                          </wps:cNvCnPr>
                          <wps:spPr bwMode="auto">
                            <a:xfrm>
                              <a:off x="6155" y="5280"/>
                              <a:ext cx="1" cy="27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41" name="AutoShape 8409"/>
                          <wps:cNvCnPr>
                            <a:cxnSpLocks noChangeShapeType="1"/>
                          </wps:cNvCnPr>
                          <wps:spPr bwMode="auto">
                            <a:xfrm flipH="1">
                              <a:off x="3244" y="4505"/>
                              <a:ext cx="430"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42" name="AutoShape 8410"/>
                          <wps:cNvCnPr>
                            <a:cxnSpLocks noChangeShapeType="1"/>
                          </wps:cNvCnPr>
                          <wps:spPr bwMode="auto">
                            <a:xfrm>
                              <a:off x="3244" y="4739"/>
                              <a:ext cx="700" cy="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43" name="AutoShape 8411"/>
                          <wps:cNvCnPr>
                            <a:cxnSpLocks noChangeShapeType="1"/>
                          </wps:cNvCnPr>
                          <wps:spPr bwMode="auto">
                            <a:xfrm flipV="1">
                              <a:off x="3244" y="5000"/>
                              <a:ext cx="966" cy="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44" name="AutoShape 8412"/>
                          <wps:cNvCnPr>
                            <a:cxnSpLocks noChangeShapeType="1"/>
                          </wps:cNvCnPr>
                          <wps:spPr bwMode="auto">
                            <a:xfrm>
                              <a:off x="5545" y="4538"/>
                              <a:ext cx="932"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45" name="AutoShape 8413"/>
                          <wps:cNvCnPr>
                            <a:cxnSpLocks noChangeShapeType="1"/>
                          </wps:cNvCnPr>
                          <wps:spPr bwMode="auto">
                            <a:xfrm flipV="1">
                              <a:off x="5859" y="4739"/>
                              <a:ext cx="618" cy="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46" name="AutoShape 8414"/>
                          <wps:cNvCnPr>
                            <a:cxnSpLocks noChangeShapeType="1"/>
                          </wps:cNvCnPr>
                          <wps:spPr bwMode="auto">
                            <a:xfrm flipV="1">
                              <a:off x="6156" y="4914"/>
                              <a:ext cx="321" cy="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47" name="AutoShape 8415"/>
                          <wps:cNvSpPr>
                            <a:spLocks noChangeArrowheads="1"/>
                          </wps:cNvSpPr>
                          <wps:spPr bwMode="auto">
                            <a:xfrm>
                              <a:off x="3456" y="3740"/>
                              <a:ext cx="2815" cy="2060"/>
                            </a:xfrm>
                            <a:prstGeom prst="flowChartProcess">
                              <a:avLst/>
                            </a:prstGeom>
                            <a:noFill/>
                            <a:ln w="6350">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48" name="AutoShape 8416"/>
                          <wps:cNvSpPr>
                            <a:spLocks noChangeArrowheads="1"/>
                          </wps:cNvSpPr>
                          <wps:spPr bwMode="auto">
                            <a:xfrm>
                              <a:off x="6386" y="4347"/>
                              <a:ext cx="1186" cy="713"/>
                            </a:xfrm>
                            <a:prstGeom prst="flowChartMagneticDrum">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round/>
                              <a:headEnd/>
                              <a:tailEnd/>
                            </a:ln>
                            <a:effectLst>
                              <a:outerShdw dist="28398" dir="3806097" algn="ctr" rotWithShape="0">
                                <a:schemeClr val="accent2">
                                  <a:lumMod val="50000"/>
                                  <a:lumOff val="0"/>
                                  <a:alpha val="50000"/>
                                </a:schemeClr>
                              </a:outerShdw>
                            </a:effectLst>
                          </wps:spPr>
                          <wps:txbx>
                            <w:txbxContent>
                              <w:p w:rsidR="00DE648D" w:rsidRPr="00F62085" w:rsidRDefault="00DE648D" w:rsidP="009D6DEF">
                                <w:pPr>
                                  <w:spacing w:line="240" w:lineRule="auto"/>
                                  <w:rPr>
                                    <w:b/>
                                    <w:bCs/>
                                    <w:sz w:val="12"/>
                                    <w:szCs w:val="10"/>
                                  </w:rPr>
                                </w:pPr>
                                <w:r w:rsidRPr="00F62085">
                                  <w:rPr>
                                    <w:b/>
                                    <w:bCs/>
                                    <w:sz w:val="12"/>
                                    <w:szCs w:val="10"/>
                                  </w:rPr>
                                  <w:t>AC Induction Motor</w:t>
                                </w:r>
                              </w:p>
                              <w:p w:rsidR="00DE648D" w:rsidRPr="00F62085" w:rsidRDefault="00DE648D" w:rsidP="009D6DEF">
                                <w:pPr>
                                  <w:rPr>
                                    <w:sz w:val="12"/>
                                    <w:szCs w:val="10"/>
                                  </w:rPr>
                                </w:pPr>
                                <w:r w:rsidRPr="00F62085">
                                  <w:rPr>
                                    <w:sz w:val="12"/>
                                    <w:szCs w:val="10"/>
                                  </w:rPr>
                                  <w:t>4 hp, 230 V</w:t>
                                </w:r>
                              </w:p>
                              <w:p w:rsidR="00DE648D" w:rsidRPr="00F62085" w:rsidRDefault="00DE648D" w:rsidP="009D6DEF">
                                <w:pPr>
                                  <w:rPr>
                                    <w:b/>
                                    <w:bCs/>
                                    <w:sz w:val="12"/>
                                    <w:szCs w:val="10"/>
                                  </w:rPr>
                                </w:pPr>
                              </w:p>
                            </w:txbxContent>
                          </wps:txbx>
                          <wps:bodyPr rot="0" vert="horz" wrap="square" lIns="0" tIns="0" rIns="0" bIns="0" anchor="ctr" anchorCtr="0" upright="1">
                            <a:noAutofit/>
                          </wps:bodyPr>
                        </wps:wsp>
                        <wps:wsp>
                          <wps:cNvPr id="9949" name="AutoShape 8417"/>
                          <wps:cNvSpPr>
                            <a:spLocks noChangeArrowheads="1"/>
                          </wps:cNvSpPr>
                          <wps:spPr bwMode="auto">
                            <a:xfrm>
                              <a:off x="7376" y="4603"/>
                              <a:ext cx="761" cy="229"/>
                            </a:xfrm>
                            <a:prstGeom prst="flowChartMagneticDrum">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round/>
                              <a:headEnd/>
                              <a:tailEnd/>
                            </a:ln>
                            <a:effectLst>
                              <a:outerShdw dist="28398" dir="3806097" algn="ctr" rotWithShape="0">
                                <a:schemeClr val="accent2">
                                  <a:lumMod val="50000"/>
                                  <a:lumOff val="0"/>
                                  <a:alpha val="50000"/>
                                </a:schemeClr>
                              </a:outerShdw>
                            </a:effectLst>
                          </wps:spPr>
                          <wps:bodyPr rot="0" vert="horz" wrap="square" lIns="91440" tIns="45720" rIns="91440" bIns="45720" anchor="t" anchorCtr="0" upright="1">
                            <a:noAutofit/>
                          </wps:bodyPr>
                        </wps:wsp>
                        <wps:wsp>
                          <wps:cNvPr id="9950" name="AutoShape 8418"/>
                          <wps:cNvSpPr>
                            <a:spLocks noChangeArrowheads="1"/>
                          </wps:cNvSpPr>
                          <wps:spPr bwMode="auto">
                            <a:xfrm>
                              <a:off x="7884" y="4214"/>
                              <a:ext cx="1429" cy="1034"/>
                            </a:xfrm>
                            <a:prstGeom prst="flowChartMagneticDrum">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rsidR="00DE648D" w:rsidRDefault="00DE648D" w:rsidP="009D6DEF">
                                <w:pPr>
                                  <w:spacing w:line="240" w:lineRule="auto"/>
                                  <w:rPr>
                                    <w:b/>
                                    <w:bCs/>
                                    <w:sz w:val="12"/>
                                    <w:szCs w:val="12"/>
                                  </w:rPr>
                                </w:pPr>
                              </w:p>
                              <w:p w:rsidR="00DE648D" w:rsidRPr="00874B4A" w:rsidRDefault="00DE648D" w:rsidP="009D6DEF">
                                <w:pPr>
                                  <w:spacing w:line="240" w:lineRule="auto"/>
                                  <w:rPr>
                                    <w:b/>
                                    <w:bCs/>
                                    <w:sz w:val="12"/>
                                    <w:szCs w:val="12"/>
                                  </w:rPr>
                                </w:pPr>
                                <w:r w:rsidRPr="00874B4A">
                                  <w:rPr>
                                    <w:b/>
                                    <w:bCs/>
                                    <w:sz w:val="12"/>
                                    <w:szCs w:val="12"/>
                                  </w:rPr>
                                  <w:t>Synchronous Generator</w:t>
                                </w:r>
                              </w:p>
                              <w:p w:rsidR="00DE648D" w:rsidRPr="00874B4A" w:rsidRDefault="00DE648D" w:rsidP="009D6DEF">
                                <w:pPr>
                                  <w:spacing w:line="240" w:lineRule="auto"/>
                                  <w:rPr>
                                    <w:bCs/>
                                    <w:iCs/>
                                    <w:sz w:val="12"/>
                                    <w:szCs w:val="12"/>
                                  </w:rPr>
                                </w:pPr>
                                <w:r w:rsidRPr="00874B4A">
                                  <w:rPr>
                                    <w:bCs/>
                                    <w:iCs/>
                                    <w:sz w:val="12"/>
                                    <w:szCs w:val="12"/>
                                  </w:rPr>
                                  <w:t xml:space="preserve">13.8 KVA </w:t>
                                </w:r>
                              </w:p>
                              <w:p w:rsidR="00DE648D" w:rsidRPr="00874B4A" w:rsidRDefault="00DE648D" w:rsidP="009D6DEF">
                                <w:pPr>
                                  <w:spacing w:line="240" w:lineRule="auto"/>
                                  <w:rPr>
                                    <w:b/>
                                    <w:bCs/>
                                    <w:sz w:val="12"/>
                                    <w:szCs w:val="12"/>
                                  </w:rPr>
                                </w:pPr>
                                <w:r w:rsidRPr="00874B4A">
                                  <w:rPr>
                                    <w:bCs/>
                                    <w:iCs/>
                                    <w:sz w:val="12"/>
                                    <w:szCs w:val="12"/>
                                  </w:rPr>
                                  <w:t>60 Hz, 230 V 1800 RPM</w:t>
                                </w:r>
                              </w:p>
                            </w:txbxContent>
                          </wps:txbx>
                          <wps:bodyPr rot="0" vert="horz" wrap="square" lIns="0" tIns="0" rIns="0" bIns="0" anchor="ctr" anchorCtr="0" upright="1">
                            <a:noAutofit/>
                          </wps:bodyPr>
                        </wps:wsp>
                        <wps:wsp>
                          <wps:cNvPr id="9951" name="AutoShape 8419"/>
                          <wps:cNvCnPr>
                            <a:cxnSpLocks noChangeShapeType="1"/>
                          </wps:cNvCnPr>
                          <wps:spPr bwMode="auto">
                            <a:xfrm flipH="1">
                              <a:off x="9065" y="4598"/>
                              <a:ext cx="892"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52" name="AutoShape 8420"/>
                          <wps:cNvCnPr>
                            <a:cxnSpLocks noChangeShapeType="1"/>
                          </wps:cNvCnPr>
                          <wps:spPr bwMode="auto">
                            <a:xfrm flipH="1">
                              <a:off x="9065" y="4753"/>
                              <a:ext cx="892"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53" name="AutoShape 8421"/>
                          <wps:cNvCnPr>
                            <a:cxnSpLocks noChangeShapeType="1"/>
                          </wps:cNvCnPr>
                          <wps:spPr bwMode="auto">
                            <a:xfrm flipH="1">
                              <a:off x="9065" y="4905"/>
                              <a:ext cx="892"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54" name="AutoShape 8422"/>
                          <wps:cNvSpPr>
                            <a:spLocks noChangeArrowheads="1"/>
                          </wps:cNvSpPr>
                          <wps:spPr bwMode="auto">
                            <a:xfrm>
                              <a:off x="2248" y="4347"/>
                              <a:ext cx="996" cy="792"/>
                            </a:xfrm>
                            <a:prstGeom prst="rightArrowCallout">
                              <a:avLst>
                                <a:gd name="adj1" fmla="val 25000"/>
                                <a:gd name="adj2" fmla="val 25000"/>
                                <a:gd name="adj3" fmla="val 20960"/>
                                <a:gd name="adj4" fmla="val 66667"/>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rsidR="00DE648D" w:rsidRPr="00874B4A" w:rsidRDefault="00DE648D" w:rsidP="009D6DEF">
                                <w:pPr>
                                  <w:spacing w:line="240" w:lineRule="auto"/>
                                  <w:rPr>
                                    <w:sz w:val="12"/>
                                    <w:szCs w:val="12"/>
                                  </w:rPr>
                                </w:pPr>
                                <w:r w:rsidRPr="00874B4A">
                                  <w:rPr>
                                    <w:sz w:val="12"/>
                                    <w:szCs w:val="12"/>
                                  </w:rPr>
                                  <w:t>AC Grid</w:t>
                                </w:r>
                              </w:p>
                              <w:p w:rsidR="00DE648D" w:rsidRPr="00874B4A" w:rsidRDefault="00DE648D" w:rsidP="009D6DEF">
                                <w:pPr>
                                  <w:spacing w:line="240" w:lineRule="auto"/>
                                  <w:rPr>
                                    <w:sz w:val="12"/>
                                    <w:szCs w:val="12"/>
                                  </w:rPr>
                                </w:pPr>
                                <w:r w:rsidRPr="00874B4A">
                                  <w:rPr>
                                    <w:sz w:val="12"/>
                                    <w:szCs w:val="12"/>
                                  </w:rPr>
                                  <w:t>208 V 60 Hz</w:t>
                                </w:r>
                              </w:p>
                              <w:p w:rsidR="00DE648D" w:rsidRPr="00874B4A" w:rsidRDefault="00DE648D" w:rsidP="009D6DEF">
                                <w:pPr>
                                  <w:spacing w:line="240" w:lineRule="auto"/>
                                  <w:rPr>
                                    <w:sz w:val="12"/>
                                    <w:szCs w:val="12"/>
                                  </w:rPr>
                                </w:pPr>
                                <w:r w:rsidRPr="00874B4A">
                                  <w:rPr>
                                    <w:sz w:val="12"/>
                                    <w:szCs w:val="12"/>
                                  </w:rPr>
                                  <w:t>3-Ph</w:t>
                                </w:r>
                              </w:p>
                            </w:txbxContent>
                          </wps:txbx>
                          <wps:bodyPr rot="0" vert="horz" wrap="square" lIns="91440" tIns="45720" rIns="91440" bIns="45720" anchor="t" anchorCtr="0" upright="1">
                            <a:noAutofit/>
                          </wps:bodyPr>
                        </wps:wsp>
                        <wps:wsp>
                          <wps:cNvPr id="9955" name="Text Box 8423"/>
                          <wps:cNvSpPr txBox="1">
                            <a:spLocks noChangeArrowheads="1"/>
                          </wps:cNvSpPr>
                          <wps:spPr bwMode="auto">
                            <a:xfrm>
                              <a:off x="4410" y="4141"/>
                              <a:ext cx="451" cy="77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874B4A" w:rsidRDefault="00DE648D" w:rsidP="009D6DEF">
                                <w:pPr>
                                  <w:rPr>
                                    <w:sz w:val="10"/>
                                    <w:szCs w:val="10"/>
                                  </w:rPr>
                                </w:pPr>
                                <w:r w:rsidRPr="00874B4A">
                                  <w:rPr>
                                    <w:sz w:val="10"/>
                                    <w:szCs w:val="10"/>
                                  </w:rPr>
                                  <w:t>DC Choke</w:t>
                                </w:r>
                              </w:p>
                              <w:p w:rsidR="00DE648D" w:rsidRPr="00874B4A" w:rsidRDefault="00DE648D" w:rsidP="009D6DEF">
                                <w:pPr>
                                  <w:rPr>
                                    <w:sz w:val="10"/>
                                    <w:szCs w:val="10"/>
                                  </w:rPr>
                                </w:pPr>
                              </w:p>
                              <w:p w:rsidR="00DE648D" w:rsidRPr="00874B4A" w:rsidRDefault="00DE648D" w:rsidP="009D6DEF">
                                <w:pPr>
                                  <w:rPr>
                                    <w:sz w:val="10"/>
                                    <w:szCs w:val="10"/>
                                  </w:rPr>
                                </w:pPr>
                              </w:p>
                              <w:p w:rsidR="00DE648D" w:rsidRPr="00874B4A" w:rsidRDefault="00DE648D" w:rsidP="009D6DEF">
                                <w:pPr>
                                  <w:rPr>
                                    <w:sz w:val="10"/>
                                    <w:szCs w:val="10"/>
                                  </w:rPr>
                                </w:pPr>
                              </w:p>
                              <w:p w:rsidR="00DE648D" w:rsidRPr="00874B4A" w:rsidRDefault="00DE648D" w:rsidP="009D6DEF">
                                <w:pPr>
                                  <w:rPr>
                                    <w:sz w:val="10"/>
                                    <w:szCs w:val="10"/>
                                  </w:rPr>
                                </w:pPr>
                                <w:r w:rsidRPr="00874B4A">
                                  <w:rPr>
                                    <w:sz w:val="10"/>
                                    <w:szCs w:val="10"/>
                                  </w:rPr>
                                  <w:t xml:space="preserve">    DC Cap</w:t>
                                </w:r>
                              </w:p>
                            </w:txbxContent>
                          </wps:txbx>
                          <wps:bodyPr rot="0" vert="horz" wrap="square" lIns="0" tIns="0" rIns="0" bIns="0" anchor="ctr" anchorCtr="0" upright="1">
                            <a:noAutofit/>
                          </wps:bodyPr>
                        </wps:wsp>
                        <wps:wsp>
                          <wps:cNvPr id="9956" name="AutoShape 8424"/>
                          <wps:cNvCnPr>
                            <a:cxnSpLocks noChangeShapeType="1"/>
                          </wps:cNvCnPr>
                          <wps:spPr bwMode="auto">
                            <a:xfrm flipH="1">
                              <a:off x="9567" y="4933"/>
                              <a:ext cx="10" cy="11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57" name="AutoShape 8425"/>
                          <wps:cNvCnPr>
                            <a:cxnSpLocks noChangeShapeType="1"/>
                          </wps:cNvCnPr>
                          <wps:spPr bwMode="auto">
                            <a:xfrm flipH="1">
                              <a:off x="9065" y="6078"/>
                              <a:ext cx="50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958" name="AutoShape 8426"/>
                          <wps:cNvSpPr>
                            <a:spLocks noChangeArrowheads="1"/>
                          </wps:cNvSpPr>
                          <wps:spPr bwMode="auto">
                            <a:xfrm>
                              <a:off x="8492" y="5953"/>
                              <a:ext cx="573" cy="334"/>
                            </a:xfrm>
                            <a:prstGeom prst="roundRect">
                              <a:avLst>
                                <a:gd name="adj" fmla="val 16667"/>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rsidR="00DE648D" w:rsidRPr="00874B4A" w:rsidRDefault="00DE648D" w:rsidP="009D6DEF">
                                <w:pPr>
                                  <w:jc w:val="center"/>
                                </w:pPr>
                                <w:r w:rsidRPr="00874B4A">
                                  <w:t>AVR</w:t>
                                </w:r>
                              </w:p>
                            </w:txbxContent>
                          </wps:txbx>
                          <wps:bodyPr rot="0" vert="horz" wrap="square" lIns="0" tIns="0" rIns="0" bIns="0" anchor="ctr" anchorCtr="0" upright="1">
                            <a:noAutofit/>
                          </wps:bodyPr>
                        </wps:wsp>
                        <wps:wsp>
                          <wps:cNvPr id="9959" name="AutoShape 8427"/>
                          <wps:cNvCnPr>
                            <a:cxnSpLocks noChangeShapeType="1"/>
                            <a:stCxn id="9958" idx="1"/>
                          </wps:cNvCnPr>
                          <wps:spPr bwMode="auto">
                            <a:xfrm flipH="1">
                              <a:off x="8360" y="6120"/>
                              <a:ext cx="132" cy="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60" name="AutoShape 8428"/>
                          <wps:cNvCnPr>
                            <a:cxnSpLocks noChangeShapeType="1"/>
                          </wps:cNvCnPr>
                          <wps:spPr bwMode="auto">
                            <a:xfrm flipV="1">
                              <a:off x="8360" y="5661"/>
                              <a:ext cx="0" cy="45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61" name="AutoShape 8429"/>
                          <wps:cNvCnPr>
                            <a:cxnSpLocks noChangeShapeType="1"/>
                            <a:endCxn id="9950" idx="2"/>
                          </wps:cNvCnPr>
                          <wps:spPr bwMode="auto">
                            <a:xfrm flipV="1">
                              <a:off x="8360" y="5248"/>
                              <a:ext cx="239" cy="18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962" name="Rectangle 8430"/>
                          <wps:cNvSpPr>
                            <a:spLocks noChangeArrowheads="1"/>
                          </wps:cNvSpPr>
                          <wps:spPr bwMode="auto">
                            <a:xfrm>
                              <a:off x="7995" y="5422"/>
                              <a:ext cx="973" cy="239"/>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DE648D" w:rsidRPr="002E3466" w:rsidRDefault="00DE648D" w:rsidP="009D6DEF">
                                <w:pPr>
                                  <w:jc w:val="center"/>
                                  <w:rPr>
                                    <w:sz w:val="14"/>
                                    <w:szCs w:val="14"/>
                                  </w:rPr>
                                </w:pPr>
                                <w:r w:rsidRPr="002E3466">
                                  <w:rPr>
                                    <w:sz w:val="14"/>
                                    <w:szCs w:val="14"/>
                                  </w:rPr>
                                  <w:t>Excitation Field</w:t>
                                </w:r>
                              </w:p>
                            </w:txbxContent>
                          </wps:txbx>
                          <wps:bodyPr rot="0" vert="horz" wrap="square" lIns="0" tIns="0" rIns="0" bIns="0" anchor="ctr" anchorCtr="0" upright="1">
                            <a:noAutofit/>
                          </wps:bodyPr>
                        </wps:wsp>
                        <wps:wsp>
                          <wps:cNvPr id="9963" name="Text Box 8431"/>
                          <wps:cNvSpPr txBox="1">
                            <a:spLocks noChangeArrowheads="1"/>
                          </wps:cNvSpPr>
                          <wps:spPr bwMode="auto">
                            <a:xfrm>
                              <a:off x="7569" y="4017"/>
                              <a:ext cx="315" cy="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874B4A" w:rsidRDefault="00DE648D" w:rsidP="009D6DEF">
                                <w:r w:rsidRPr="00874B4A">
                                  <w:rPr>
                                    <w:rFonts w:eastAsia="Calibri"/>
                                  </w:rPr>
                                  <w:t>ω</w:t>
                                </w:r>
                              </w:p>
                            </w:txbxContent>
                          </wps:txbx>
                          <wps:bodyPr rot="0" vert="horz" wrap="square" lIns="91440" tIns="45720" rIns="91440" bIns="45720" anchor="t" anchorCtr="0" upright="1">
                            <a:noAutofit/>
                          </wps:bodyPr>
                        </wps:wsp>
                        <wps:wsp>
                          <wps:cNvPr id="9964" name="AutoShape 8432"/>
                          <wps:cNvCnPr>
                            <a:cxnSpLocks noChangeShapeType="1"/>
                          </wps:cNvCnPr>
                          <wps:spPr bwMode="auto">
                            <a:xfrm>
                              <a:off x="7757" y="5084"/>
                              <a:ext cx="1" cy="112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65" name="AutoShape 8433"/>
                          <wps:cNvSpPr>
                            <a:spLocks noChangeArrowheads="1"/>
                          </wps:cNvSpPr>
                          <wps:spPr bwMode="auto">
                            <a:xfrm>
                              <a:off x="5341" y="5953"/>
                              <a:ext cx="850" cy="523"/>
                            </a:xfrm>
                            <a:prstGeom prst="roundRect">
                              <a:avLst>
                                <a:gd name="adj" fmla="val 16667"/>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round/>
                              <a:headEnd/>
                              <a:tailEnd/>
                            </a:ln>
                            <a:effectLst>
                              <a:outerShdw dist="28398" dir="3806097" algn="ctr" rotWithShape="0">
                                <a:schemeClr val="lt1">
                                  <a:lumMod val="50000"/>
                                  <a:lumOff val="0"/>
                                  <a:alpha val="50000"/>
                                </a:schemeClr>
                              </a:outerShdw>
                            </a:effectLst>
                          </wps:spPr>
                          <wps:txbx>
                            <w:txbxContent>
                              <w:p w:rsidR="00DE648D" w:rsidRPr="00874B4A" w:rsidRDefault="00DE648D" w:rsidP="009D6DEF">
                                <w:pPr>
                                  <w:spacing w:line="240" w:lineRule="auto"/>
                                  <w:jc w:val="center"/>
                                  <w:rPr>
                                    <w:b/>
                                    <w:bCs/>
                                    <w:sz w:val="12"/>
                                    <w:szCs w:val="12"/>
                                  </w:rPr>
                                </w:pPr>
                                <w:r w:rsidRPr="00874B4A">
                                  <w:rPr>
                                    <w:b/>
                                    <w:bCs/>
                                    <w:sz w:val="12"/>
                                    <w:szCs w:val="12"/>
                                  </w:rPr>
                                  <w:t>Switching Control</w:t>
                                </w:r>
                              </w:p>
                            </w:txbxContent>
                          </wps:txbx>
                          <wps:bodyPr rot="0" vert="horz" wrap="square" lIns="91440" tIns="45720" rIns="91440" bIns="45720" anchor="t" anchorCtr="0" upright="1">
                            <a:noAutofit/>
                          </wps:bodyPr>
                        </wps:wsp>
                        <wps:wsp>
                          <wps:cNvPr id="9966" name="AutoShape 8434"/>
                          <wps:cNvCnPr>
                            <a:cxnSpLocks noChangeShapeType="1"/>
                            <a:endCxn id="9965" idx="3"/>
                          </wps:cNvCnPr>
                          <wps:spPr bwMode="auto">
                            <a:xfrm flipH="1" flipV="1">
                              <a:off x="6191" y="6215"/>
                              <a:ext cx="1567" cy="1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967" name="AutoShape 8435"/>
                          <wps:cNvCnPr>
                            <a:cxnSpLocks noChangeShapeType="1"/>
                          </wps:cNvCnPr>
                          <wps:spPr bwMode="auto">
                            <a:xfrm flipV="1">
                              <a:off x="5655" y="5655"/>
                              <a:ext cx="1" cy="298"/>
                            </a:xfrm>
                            <a:prstGeom prst="straightConnector1">
                              <a:avLst/>
                            </a:prstGeom>
                            <a:noFill/>
                            <a:ln w="317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9968" name="AutoShape 8436"/>
                          <wps:cNvCnPr>
                            <a:cxnSpLocks noChangeShapeType="1"/>
                          </wps:cNvCnPr>
                          <wps:spPr bwMode="auto">
                            <a:xfrm flipV="1">
                              <a:off x="6044" y="5661"/>
                              <a:ext cx="1" cy="298"/>
                            </a:xfrm>
                            <a:prstGeom prst="straightConnector1">
                              <a:avLst/>
                            </a:prstGeom>
                            <a:noFill/>
                            <a:ln w="317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9969" name="AutoShape 8437"/>
                          <wps:cNvCnPr>
                            <a:cxnSpLocks noChangeShapeType="1"/>
                          </wps:cNvCnPr>
                          <wps:spPr bwMode="auto">
                            <a:xfrm flipV="1">
                              <a:off x="5551" y="5661"/>
                              <a:ext cx="1" cy="298"/>
                            </a:xfrm>
                            <a:prstGeom prst="straightConnector1">
                              <a:avLst/>
                            </a:prstGeom>
                            <a:noFill/>
                            <a:ln w="317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9970" name="AutoShape 8438"/>
                          <wps:cNvCnPr>
                            <a:cxnSpLocks noChangeShapeType="1"/>
                          </wps:cNvCnPr>
                          <wps:spPr bwMode="auto">
                            <a:xfrm flipV="1">
                              <a:off x="5947" y="5661"/>
                              <a:ext cx="1" cy="298"/>
                            </a:xfrm>
                            <a:prstGeom prst="straightConnector1">
                              <a:avLst/>
                            </a:prstGeom>
                            <a:noFill/>
                            <a:ln w="317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9971" name="AutoShape 8439"/>
                          <wps:cNvCnPr>
                            <a:cxnSpLocks noChangeShapeType="1"/>
                          </wps:cNvCnPr>
                          <wps:spPr bwMode="auto">
                            <a:xfrm flipV="1">
                              <a:off x="5839" y="5655"/>
                              <a:ext cx="1" cy="298"/>
                            </a:xfrm>
                            <a:prstGeom prst="straightConnector1">
                              <a:avLst/>
                            </a:prstGeom>
                            <a:noFill/>
                            <a:ln w="317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9972" name="AutoShape 8440"/>
                          <wps:cNvCnPr>
                            <a:cxnSpLocks noChangeShapeType="1"/>
                          </wps:cNvCnPr>
                          <wps:spPr bwMode="auto">
                            <a:xfrm flipV="1">
                              <a:off x="5748" y="5661"/>
                              <a:ext cx="1" cy="298"/>
                            </a:xfrm>
                            <a:prstGeom prst="straightConnector1">
                              <a:avLst/>
                            </a:prstGeom>
                            <a:noFill/>
                            <a:ln w="317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9973" name="AutoShape 8441"/>
                          <wps:cNvCnPr>
                            <a:cxnSpLocks noChangeShapeType="1"/>
                          </wps:cNvCnPr>
                          <wps:spPr bwMode="auto">
                            <a:xfrm>
                              <a:off x="7189" y="6992"/>
                              <a:ext cx="1" cy="40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74" name="Oval 8442"/>
                          <wps:cNvSpPr>
                            <a:spLocks noChangeArrowheads="1"/>
                          </wps:cNvSpPr>
                          <wps:spPr bwMode="auto">
                            <a:xfrm>
                              <a:off x="7155" y="6992"/>
                              <a:ext cx="71" cy="9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975" name="AutoShape 8443"/>
                          <wps:cNvSpPr>
                            <a:spLocks noChangeArrowheads="1"/>
                          </wps:cNvSpPr>
                          <wps:spPr bwMode="auto">
                            <a:xfrm>
                              <a:off x="7113" y="6954"/>
                              <a:ext cx="159" cy="147"/>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76" name="AutoShape 8444"/>
                          <wps:cNvSpPr>
                            <a:spLocks noChangeArrowheads="1"/>
                          </wps:cNvSpPr>
                          <wps:spPr bwMode="auto">
                            <a:xfrm>
                              <a:off x="7077" y="6920"/>
                              <a:ext cx="236" cy="211"/>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77" name="AutoShape 8445"/>
                          <wps:cNvSpPr>
                            <a:spLocks noChangeArrowheads="1"/>
                          </wps:cNvSpPr>
                          <wps:spPr bwMode="auto">
                            <a:xfrm>
                              <a:off x="7020" y="6889"/>
                              <a:ext cx="345" cy="261"/>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78" name="AutoShape 8446"/>
                          <wps:cNvCnPr>
                            <a:cxnSpLocks noChangeShapeType="1"/>
                          </wps:cNvCnPr>
                          <wps:spPr bwMode="auto">
                            <a:xfrm>
                              <a:off x="5947" y="6476"/>
                              <a:ext cx="5" cy="849"/>
                            </a:xfrm>
                            <a:prstGeom prst="straightConnector1">
                              <a:avLst/>
                            </a:prstGeom>
                            <a:noFill/>
                            <a:ln w="9525">
                              <a:solidFill>
                                <a:srgbClr val="000000"/>
                              </a:solidFill>
                              <a:prstDash val="sysDot"/>
                              <a:round/>
                              <a:headEnd type="stealth" w="med" len="med"/>
                              <a:tailEnd type="none" w="sm" len="sm"/>
                            </a:ln>
                            <a:extLst>
                              <a:ext uri="{909E8E84-426E-40DD-AFC4-6F175D3DCCD1}">
                                <a14:hiddenFill xmlns:a14="http://schemas.microsoft.com/office/drawing/2010/main">
                                  <a:noFill/>
                                </a14:hiddenFill>
                              </a:ext>
                            </a:extLst>
                          </wps:spPr>
                          <wps:bodyPr/>
                        </wps:wsp>
                        <wps:wsp>
                          <wps:cNvPr id="9979" name="AutoShape 8447"/>
                          <wps:cNvCnPr>
                            <a:cxnSpLocks noChangeShapeType="1"/>
                          </wps:cNvCnPr>
                          <wps:spPr bwMode="auto">
                            <a:xfrm flipV="1">
                              <a:off x="5862" y="6476"/>
                              <a:ext cx="1" cy="920"/>
                            </a:xfrm>
                            <a:prstGeom prst="straightConnector1">
                              <a:avLst/>
                            </a:prstGeom>
                            <a:noFill/>
                            <a:ln w="9525">
                              <a:solidFill>
                                <a:srgbClr val="000000"/>
                              </a:solidFill>
                              <a:prstDash val="sysDot"/>
                              <a:round/>
                              <a:headEnd/>
                              <a:tailEnd type="none" w="sm" len="sm"/>
                            </a:ln>
                            <a:extLst>
                              <a:ext uri="{909E8E84-426E-40DD-AFC4-6F175D3DCCD1}">
                                <a14:hiddenFill xmlns:a14="http://schemas.microsoft.com/office/drawing/2010/main">
                                  <a:noFill/>
                                </a14:hiddenFill>
                              </a:ext>
                            </a:extLst>
                          </wps:spPr>
                          <wps:bodyPr/>
                        </wps:wsp>
                        <wps:wsp>
                          <wps:cNvPr id="9980" name="AutoShape 8448"/>
                          <wps:cNvCnPr>
                            <a:cxnSpLocks noChangeShapeType="1"/>
                          </wps:cNvCnPr>
                          <wps:spPr bwMode="auto">
                            <a:xfrm flipH="1">
                              <a:off x="5863" y="7400"/>
                              <a:ext cx="1326" cy="2"/>
                            </a:xfrm>
                            <a:prstGeom prst="straightConnector1">
                              <a:avLst/>
                            </a:prstGeom>
                            <a:noFill/>
                            <a:ln w="9525">
                              <a:solidFill>
                                <a:srgbClr val="000000"/>
                              </a:solidFill>
                              <a:prstDash val="sysDot"/>
                              <a:round/>
                              <a:headEnd type="stealth" w="med" len="med"/>
                              <a:tailEnd type="none" w="sm" len="sm"/>
                            </a:ln>
                            <a:extLst>
                              <a:ext uri="{909E8E84-426E-40DD-AFC4-6F175D3DCCD1}">
                                <a14:hiddenFill xmlns:a14="http://schemas.microsoft.com/office/drawing/2010/main">
                                  <a:noFill/>
                                </a14:hiddenFill>
                              </a:ext>
                            </a:extLst>
                          </wps:spPr>
                          <wps:bodyPr/>
                        </wps:wsp>
                        <wps:wsp>
                          <wps:cNvPr id="9981" name="AutoShape 8449"/>
                          <wps:cNvCnPr>
                            <a:cxnSpLocks noChangeShapeType="1"/>
                          </wps:cNvCnPr>
                          <wps:spPr bwMode="auto">
                            <a:xfrm>
                              <a:off x="5986" y="7325"/>
                              <a:ext cx="1203" cy="3"/>
                            </a:xfrm>
                            <a:prstGeom prst="straightConnector1">
                              <a:avLst/>
                            </a:prstGeom>
                            <a:noFill/>
                            <a:ln w="9525">
                              <a:solidFill>
                                <a:srgbClr val="000000"/>
                              </a:solidFill>
                              <a:prstDash val="sysDot"/>
                              <a:round/>
                              <a:headEnd/>
                              <a:tailEnd type="none" w="sm" len="sm"/>
                            </a:ln>
                            <a:extLst>
                              <a:ext uri="{909E8E84-426E-40DD-AFC4-6F175D3DCCD1}">
                                <a14:hiddenFill xmlns:a14="http://schemas.microsoft.com/office/drawing/2010/main">
                                  <a:noFill/>
                                </a14:hiddenFill>
                              </a:ext>
                            </a:extLst>
                          </wps:spPr>
                          <wps:bodyPr/>
                        </wps:wsp>
                        <wps:wsp>
                          <wps:cNvPr id="9982" name="AutoShape 8450"/>
                          <wps:cNvCnPr>
                            <a:cxnSpLocks noChangeShapeType="1"/>
                          </wps:cNvCnPr>
                          <wps:spPr bwMode="auto">
                            <a:xfrm>
                              <a:off x="8394" y="6989"/>
                              <a:ext cx="1" cy="40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83" name="Oval 8451"/>
                          <wps:cNvSpPr>
                            <a:spLocks noChangeArrowheads="1"/>
                          </wps:cNvSpPr>
                          <wps:spPr bwMode="auto">
                            <a:xfrm>
                              <a:off x="8360" y="6989"/>
                              <a:ext cx="71" cy="9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984" name="AutoShape 8452"/>
                          <wps:cNvSpPr>
                            <a:spLocks noChangeArrowheads="1"/>
                          </wps:cNvSpPr>
                          <wps:spPr bwMode="auto">
                            <a:xfrm>
                              <a:off x="8318" y="6951"/>
                              <a:ext cx="159" cy="146"/>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85" name="AutoShape 8453"/>
                          <wps:cNvSpPr>
                            <a:spLocks noChangeArrowheads="1"/>
                          </wps:cNvSpPr>
                          <wps:spPr bwMode="auto">
                            <a:xfrm>
                              <a:off x="8282" y="6917"/>
                              <a:ext cx="236" cy="211"/>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86" name="AutoShape 8454"/>
                          <wps:cNvSpPr>
                            <a:spLocks noChangeArrowheads="1"/>
                          </wps:cNvSpPr>
                          <wps:spPr bwMode="auto">
                            <a:xfrm>
                              <a:off x="8225" y="6886"/>
                              <a:ext cx="345" cy="261"/>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87" name="AutoShape 8455"/>
                          <wps:cNvCnPr>
                            <a:cxnSpLocks noChangeShapeType="1"/>
                          </wps:cNvCnPr>
                          <wps:spPr bwMode="auto">
                            <a:xfrm flipH="1">
                              <a:off x="8395" y="7392"/>
                              <a:ext cx="664" cy="5"/>
                            </a:xfrm>
                            <a:prstGeom prst="straightConnector1">
                              <a:avLst/>
                            </a:prstGeom>
                            <a:noFill/>
                            <a:ln w="9525">
                              <a:solidFill>
                                <a:srgbClr val="000000"/>
                              </a:solidFill>
                              <a:prstDash val="sysDot"/>
                              <a:round/>
                              <a:headEnd/>
                              <a:tailEnd type="none" w="sm" len="sm"/>
                            </a:ln>
                            <a:extLst>
                              <a:ext uri="{909E8E84-426E-40DD-AFC4-6F175D3DCCD1}">
                                <a14:hiddenFill xmlns:a14="http://schemas.microsoft.com/office/drawing/2010/main">
                                  <a:noFill/>
                                </a14:hiddenFill>
                              </a:ext>
                            </a:extLst>
                          </wps:spPr>
                          <wps:bodyPr/>
                        </wps:wsp>
                        <wps:wsp>
                          <wps:cNvPr id="9988" name="AutoShape 8456"/>
                          <wps:cNvCnPr>
                            <a:cxnSpLocks noChangeShapeType="1"/>
                          </wps:cNvCnPr>
                          <wps:spPr bwMode="auto">
                            <a:xfrm>
                              <a:off x="8395" y="7324"/>
                              <a:ext cx="664" cy="1"/>
                            </a:xfrm>
                            <a:prstGeom prst="straightConnector1">
                              <a:avLst/>
                            </a:prstGeom>
                            <a:noFill/>
                            <a:ln w="9525">
                              <a:solidFill>
                                <a:srgbClr val="000000"/>
                              </a:solidFill>
                              <a:prstDash val="sysDot"/>
                              <a:round/>
                              <a:headEnd type="stealth" w="med" len="med"/>
                              <a:tailEnd type="none" w="sm" len="sm"/>
                            </a:ln>
                            <a:extLst>
                              <a:ext uri="{909E8E84-426E-40DD-AFC4-6F175D3DCCD1}">
                                <a14:hiddenFill xmlns:a14="http://schemas.microsoft.com/office/drawing/2010/main">
                                  <a:noFill/>
                                </a14:hiddenFill>
                              </a:ext>
                            </a:extLst>
                          </wps:spPr>
                          <wps:bodyPr/>
                        </wps:wsp>
                        <wps:wsp>
                          <wps:cNvPr id="9989" name="Text Box 8457"/>
                          <wps:cNvSpPr txBox="1">
                            <a:spLocks noChangeArrowheads="1"/>
                          </wps:cNvSpPr>
                          <wps:spPr bwMode="auto">
                            <a:xfrm>
                              <a:off x="9028" y="6917"/>
                              <a:ext cx="673" cy="812"/>
                            </a:xfrm>
                            <a:prstGeom prst="rect">
                              <a:avLst/>
                            </a:prstGeom>
                            <a:solidFill>
                              <a:srgbClr val="FFFFFF"/>
                            </a:solidFill>
                            <a:ln w="9525">
                              <a:solidFill>
                                <a:srgbClr val="000000"/>
                              </a:solidFill>
                              <a:prstDash val="sysDot"/>
                              <a:miter lim="800000"/>
                              <a:headEnd/>
                              <a:tailEnd/>
                            </a:ln>
                          </wps:spPr>
                          <wps:txbx>
                            <w:txbxContent>
                              <w:p w:rsidR="00DE648D" w:rsidRPr="00874B4A" w:rsidRDefault="00DE648D" w:rsidP="009D6DEF">
                                <w:pPr>
                                  <w:spacing w:line="240" w:lineRule="auto"/>
                                  <w:jc w:val="center"/>
                                  <w:rPr>
                                    <w:b/>
                                    <w:bCs/>
                                    <w:sz w:val="12"/>
                                    <w:szCs w:val="12"/>
                                  </w:rPr>
                                </w:pPr>
                                <w:r w:rsidRPr="00874B4A">
                                  <w:rPr>
                                    <w:b/>
                                    <w:bCs/>
                                    <w:sz w:val="12"/>
                                    <w:szCs w:val="12"/>
                                  </w:rPr>
                                  <w:t>RPM,</w:t>
                                </w:r>
                              </w:p>
                              <w:p w:rsidR="00DE648D" w:rsidRPr="00874B4A" w:rsidRDefault="00DE648D" w:rsidP="009D6DEF">
                                <w:pPr>
                                  <w:spacing w:line="240" w:lineRule="auto"/>
                                  <w:jc w:val="center"/>
                                  <w:rPr>
                                    <w:b/>
                                    <w:bCs/>
                                    <w:sz w:val="12"/>
                                    <w:szCs w:val="12"/>
                                  </w:rPr>
                                </w:pPr>
                                <w:r w:rsidRPr="00874B4A">
                                  <w:rPr>
                                    <w:b/>
                                    <w:bCs/>
                                    <w:sz w:val="12"/>
                                    <w:szCs w:val="12"/>
                                  </w:rPr>
                                  <w:t>Frequency,</w:t>
                                </w:r>
                              </w:p>
                              <w:p w:rsidR="00DE648D" w:rsidRPr="00874B4A" w:rsidRDefault="00DE648D" w:rsidP="009D6DEF">
                                <w:pPr>
                                  <w:spacing w:line="240" w:lineRule="auto"/>
                                  <w:jc w:val="center"/>
                                  <w:rPr>
                                    <w:b/>
                                    <w:bCs/>
                                    <w:sz w:val="12"/>
                                    <w:szCs w:val="12"/>
                                  </w:rPr>
                                </w:pPr>
                                <w:r w:rsidRPr="00874B4A">
                                  <w:rPr>
                                    <w:b/>
                                    <w:bCs/>
                                    <w:sz w:val="12"/>
                                    <w:szCs w:val="12"/>
                                  </w:rPr>
                                  <w:t>Torque,</w:t>
                                </w:r>
                              </w:p>
                              <w:p w:rsidR="00DE648D" w:rsidRPr="00874B4A" w:rsidRDefault="00DE648D" w:rsidP="009D6DEF">
                                <w:pPr>
                                  <w:spacing w:line="240" w:lineRule="auto"/>
                                  <w:jc w:val="center"/>
                                  <w:rPr>
                                    <w:b/>
                                    <w:bCs/>
                                    <w:sz w:val="12"/>
                                    <w:szCs w:val="12"/>
                                  </w:rPr>
                                </w:pPr>
                                <w:r w:rsidRPr="00874B4A">
                                  <w:rPr>
                                    <w:b/>
                                    <w:bCs/>
                                    <w:sz w:val="12"/>
                                    <w:szCs w:val="12"/>
                                  </w:rPr>
                                  <w:t>V DC Bus</w:t>
                                </w:r>
                              </w:p>
                              <w:p w:rsidR="00DE648D" w:rsidRPr="00874B4A" w:rsidRDefault="00DE648D" w:rsidP="009D6DEF">
                                <w:pPr>
                                  <w:spacing w:line="240" w:lineRule="auto"/>
                                  <w:jc w:val="center"/>
                                  <w:rPr>
                                    <w:b/>
                                    <w:bCs/>
                                    <w:sz w:val="12"/>
                                    <w:szCs w:val="12"/>
                                  </w:rPr>
                                </w:pPr>
                                <w:r w:rsidRPr="00874B4A">
                                  <w:rPr>
                                    <w:b/>
                                    <w:bCs/>
                                    <w:sz w:val="12"/>
                                    <w:szCs w:val="12"/>
                                  </w:rPr>
                                  <w:t>I motor</w:t>
                                </w:r>
                              </w:p>
                              <w:p w:rsidR="00DE648D" w:rsidRPr="00874B4A" w:rsidRDefault="00DE648D" w:rsidP="009D6DEF">
                                <w:pPr>
                                  <w:spacing w:line="240" w:lineRule="auto"/>
                                  <w:rPr>
                                    <w:szCs w:val="10"/>
                                  </w:rPr>
                                </w:pPr>
                              </w:p>
                            </w:txbxContent>
                          </wps:txbx>
                          <wps:bodyPr rot="0" vert="horz" wrap="square" lIns="0" tIns="0" rIns="0" bIns="0" anchor="ctr" anchorCtr="0" upright="1">
                            <a:noAutofit/>
                          </wps:bodyPr>
                        </wps:wsp>
                        <wps:wsp>
                          <wps:cNvPr id="9990" name="AutoShape 8458"/>
                          <wps:cNvCnPr>
                            <a:cxnSpLocks noChangeShapeType="1"/>
                            <a:stCxn id="9989" idx="3"/>
                          </wps:cNvCnPr>
                          <wps:spPr bwMode="auto">
                            <a:xfrm>
                              <a:off x="9701" y="7323"/>
                              <a:ext cx="1081" cy="10"/>
                            </a:xfrm>
                            <a:prstGeom prst="straightConnector1">
                              <a:avLst/>
                            </a:prstGeom>
                            <a:noFill/>
                            <a:ln w="9525">
                              <a:solidFill>
                                <a:srgbClr val="000000"/>
                              </a:solidFill>
                              <a:prstDash val="sysDot"/>
                              <a:round/>
                              <a:headEnd/>
                              <a:tailEnd type="none" w="sm" len="sm"/>
                            </a:ln>
                            <a:extLst>
                              <a:ext uri="{909E8E84-426E-40DD-AFC4-6F175D3DCCD1}">
                                <a14:hiddenFill xmlns:a14="http://schemas.microsoft.com/office/drawing/2010/main">
                                  <a:noFill/>
                                </a14:hiddenFill>
                              </a:ext>
                            </a:extLst>
                          </wps:spPr>
                          <wps:bodyPr/>
                        </wps:wsp>
                        <wps:wsp>
                          <wps:cNvPr id="9991" name="AutoShape 8459"/>
                          <wps:cNvCnPr>
                            <a:cxnSpLocks noChangeShapeType="1"/>
                          </wps:cNvCnPr>
                          <wps:spPr bwMode="auto">
                            <a:xfrm flipH="1">
                              <a:off x="9723" y="7387"/>
                              <a:ext cx="1059" cy="1"/>
                            </a:xfrm>
                            <a:prstGeom prst="straightConnector1">
                              <a:avLst/>
                            </a:prstGeom>
                            <a:noFill/>
                            <a:ln w="9525">
                              <a:solidFill>
                                <a:srgbClr val="000000"/>
                              </a:solidFill>
                              <a:prstDash val="sysDot"/>
                              <a:round/>
                              <a:headEnd type="stealth" w="med" len="med"/>
                              <a:tailEnd type="none" w="sm" len="sm"/>
                            </a:ln>
                            <a:extLst>
                              <a:ext uri="{909E8E84-426E-40DD-AFC4-6F175D3DCCD1}">
                                <a14:hiddenFill xmlns:a14="http://schemas.microsoft.com/office/drawing/2010/main">
                                  <a:noFill/>
                                </a14:hiddenFill>
                              </a:ext>
                            </a:extLst>
                          </wps:spPr>
                          <wps:bodyPr/>
                        </wps:wsp>
                        <wps:wsp>
                          <wps:cNvPr id="9992" name="Text Box 8460"/>
                          <wps:cNvSpPr txBox="1">
                            <a:spLocks noChangeArrowheads="1"/>
                          </wps:cNvSpPr>
                          <wps:spPr bwMode="auto">
                            <a:xfrm>
                              <a:off x="7234" y="4996"/>
                              <a:ext cx="650" cy="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874B4A" w:rsidRDefault="00DE648D" w:rsidP="009D6DEF">
                                <w:pPr>
                                  <w:spacing w:line="240" w:lineRule="auto"/>
                                  <w:rPr>
                                    <w:sz w:val="12"/>
                                    <w:szCs w:val="12"/>
                                  </w:rPr>
                                </w:pPr>
                                <w:r w:rsidRPr="00874B4A">
                                  <w:rPr>
                                    <w:sz w:val="12"/>
                                    <w:szCs w:val="12"/>
                                  </w:rPr>
                                  <w:t>Speed Sensor</w:t>
                                </w:r>
                              </w:p>
                            </w:txbxContent>
                          </wps:txbx>
                          <wps:bodyPr rot="0" vert="horz" wrap="square" lIns="91440" tIns="45720" rIns="91440" bIns="45720" anchor="t" anchorCtr="0" upright="1">
                            <a:noAutofit/>
                          </wps:bodyPr>
                        </wps:wsp>
                        <wps:wsp>
                          <wps:cNvPr id="9993" name="AutoShape 8461"/>
                          <wps:cNvSpPr>
                            <a:spLocks noChangeArrowheads="1"/>
                          </wps:cNvSpPr>
                          <wps:spPr bwMode="auto">
                            <a:xfrm rot="19841754" flipH="1">
                              <a:off x="7376" y="4441"/>
                              <a:ext cx="492" cy="187"/>
                            </a:xfrm>
                            <a:prstGeom prst="curvedDownArrow">
                              <a:avLst>
                                <a:gd name="adj1" fmla="val 52620"/>
                                <a:gd name="adj2" fmla="val 105241"/>
                                <a:gd name="adj3" fmla="val 3333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994" name="Rectangle 8462"/>
                          <wps:cNvSpPr>
                            <a:spLocks noChangeArrowheads="1"/>
                          </wps:cNvSpPr>
                          <wps:spPr bwMode="auto">
                            <a:xfrm>
                              <a:off x="7460" y="6951"/>
                              <a:ext cx="677" cy="71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874B4A" w:rsidRDefault="00DE648D" w:rsidP="009D6DEF">
                                <w:pPr>
                                  <w:spacing w:line="240" w:lineRule="auto"/>
                                  <w:jc w:val="center"/>
                                  <w:rPr>
                                    <w:sz w:val="14"/>
                                    <w:szCs w:val="14"/>
                                  </w:rPr>
                                </w:pPr>
                                <w:r w:rsidRPr="00874B4A">
                                  <w:rPr>
                                    <w:sz w:val="14"/>
                                    <w:szCs w:val="14"/>
                                  </w:rPr>
                                  <w:t>Serial Wireless Connection</w:t>
                                </w:r>
                              </w:p>
                            </w:txbxContent>
                          </wps:txbx>
                          <wps:bodyPr rot="0" vert="horz" wrap="square" lIns="0" tIns="45720" rIns="0" bIns="45720" anchor="t" anchorCtr="0" upright="1">
                            <a:noAutofit/>
                          </wps:bodyPr>
                        </wps:wsp>
                        <wps:wsp>
                          <wps:cNvPr id="9995" name="Rectangle 8463"/>
                          <wps:cNvSpPr>
                            <a:spLocks noChangeArrowheads="1"/>
                          </wps:cNvSpPr>
                          <wps:spPr bwMode="auto">
                            <a:xfrm>
                              <a:off x="9810" y="5423"/>
                              <a:ext cx="1137" cy="472"/>
                            </a:xfrm>
                            <a:prstGeom prst="rect">
                              <a:avLst/>
                            </a:prstGeom>
                            <a:gradFill rotWithShape="0">
                              <a:gsLst>
                                <a:gs pos="0">
                                  <a:schemeClr val="accent6">
                                    <a:lumMod val="60000"/>
                                    <a:lumOff val="40000"/>
                                  </a:schemeClr>
                                </a:gs>
                                <a:gs pos="50000">
                                  <a:schemeClr val="accent6">
                                    <a:lumMod val="20000"/>
                                    <a:lumOff val="80000"/>
                                  </a:schemeClr>
                                </a:gs>
                                <a:gs pos="100000">
                                  <a:schemeClr val="accent6">
                                    <a:lumMod val="60000"/>
                                    <a:lumOff val="40000"/>
                                  </a:schemeClr>
                                </a:gs>
                              </a:gsLst>
                              <a:lin ang="18900000" scaled="1"/>
                            </a:gradFill>
                            <a:ln w="12700">
                              <a:solidFill>
                                <a:schemeClr val="accent6">
                                  <a:lumMod val="60000"/>
                                  <a:lumOff val="40000"/>
                                </a:schemeClr>
                              </a:solidFill>
                              <a:miter lim="800000"/>
                              <a:headEnd/>
                              <a:tailEnd/>
                            </a:ln>
                            <a:effectLst>
                              <a:outerShdw dist="28398" dir="3806097" algn="ctr" rotWithShape="0">
                                <a:schemeClr val="accent6">
                                  <a:lumMod val="50000"/>
                                  <a:lumOff val="0"/>
                                  <a:alpha val="50000"/>
                                </a:schemeClr>
                              </a:outerShdw>
                            </a:effectLst>
                          </wps:spPr>
                          <wps:txbx>
                            <w:txbxContent>
                              <w:p w:rsidR="00DE648D" w:rsidRPr="00874B4A" w:rsidRDefault="00DE648D" w:rsidP="009D6DEF">
                                <w:pPr>
                                  <w:spacing w:line="240" w:lineRule="auto"/>
                                  <w:jc w:val="center"/>
                                  <w:rPr>
                                    <w:sz w:val="14"/>
                                    <w:szCs w:val="14"/>
                                  </w:rPr>
                                </w:pPr>
                                <w:r w:rsidRPr="00874B4A">
                                  <w:rPr>
                                    <w:sz w:val="14"/>
                                    <w:szCs w:val="14"/>
                                  </w:rPr>
                                  <w:t>Data Acquisition</w:t>
                                </w:r>
                              </w:p>
                            </w:txbxContent>
                          </wps:txbx>
                          <wps:bodyPr rot="0" vert="horz" wrap="square" lIns="91440" tIns="45720" rIns="91440" bIns="0" anchor="t" anchorCtr="0" upright="1">
                            <a:noAutofit/>
                          </wps:bodyPr>
                        </wps:wsp>
                        <wps:wsp>
                          <wps:cNvPr id="9996" name="AutoShape 8464"/>
                          <wps:cNvCnPr>
                            <a:cxnSpLocks noChangeShapeType="1"/>
                          </wps:cNvCnPr>
                          <wps:spPr bwMode="auto">
                            <a:xfrm>
                              <a:off x="10814" y="4565"/>
                              <a:ext cx="1" cy="858"/>
                            </a:xfrm>
                            <a:prstGeom prst="straightConnector1">
                              <a:avLst/>
                            </a:prstGeom>
                            <a:noFill/>
                            <a:ln w="9525">
                              <a:solidFill>
                                <a:srgbClr val="000000"/>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9997" name="AutoShape 8465"/>
                          <wps:cNvCnPr>
                            <a:cxnSpLocks noChangeShapeType="1"/>
                          </wps:cNvCnPr>
                          <wps:spPr bwMode="auto">
                            <a:xfrm>
                              <a:off x="10681" y="4726"/>
                              <a:ext cx="1" cy="697"/>
                            </a:xfrm>
                            <a:prstGeom prst="straightConnector1">
                              <a:avLst/>
                            </a:prstGeom>
                            <a:noFill/>
                            <a:ln w="9525">
                              <a:solidFill>
                                <a:srgbClr val="000000"/>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9998" name="AutoShape 8466"/>
                          <wps:cNvCnPr>
                            <a:cxnSpLocks noChangeShapeType="1"/>
                          </wps:cNvCnPr>
                          <wps:spPr bwMode="auto">
                            <a:xfrm>
                              <a:off x="10547" y="4876"/>
                              <a:ext cx="1" cy="546"/>
                            </a:xfrm>
                            <a:prstGeom prst="straightConnector1">
                              <a:avLst/>
                            </a:prstGeom>
                            <a:noFill/>
                            <a:ln w="9525">
                              <a:solidFill>
                                <a:srgbClr val="000000"/>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9999" name="Oval 8467"/>
                          <wps:cNvSpPr>
                            <a:spLocks noChangeArrowheads="1"/>
                          </wps:cNvSpPr>
                          <wps:spPr bwMode="auto">
                            <a:xfrm>
                              <a:off x="10306" y="4441"/>
                              <a:ext cx="143" cy="24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00" name="Oval 8468"/>
                          <wps:cNvSpPr>
                            <a:spLocks noChangeArrowheads="1"/>
                          </wps:cNvSpPr>
                          <wps:spPr bwMode="auto">
                            <a:xfrm>
                              <a:off x="10100" y="4603"/>
                              <a:ext cx="143" cy="246"/>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01" name="Oval 8469"/>
                          <wps:cNvSpPr>
                            <a:spLocks noChangeArrowheads="1"/>
                          </wps:cNvSpPr>
                          <wps:spPr bwMode="auto">
                            <a:xfrm>
                              <a:off x="9897" y="4751"/>
                              <a:ext cx="143" cy="24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02" name="AutoShape 8470"/>
                          <wps:cNvCnPr>
                            <a:cxnSpLocks noChangeShapeType="1"/>
                          </wps:cNvCnPr>
                          <wps:spPr bwMode="auto">
                            <a:xfrm>
                              <a:off x="10377" y="4686"/>
                              <a:ext cx="1" cy="73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003" name="AutoShape 8471"/>
                          <wps:cNvCnPr>
                            <a:cxnSpLocks noChangeShapeType="1"/>
                          </wps:cNvCnPr>
                          <wps:spPr bwMode="auto">
                            <a:xfrm>
                              <a:off x="10172" y="4849"/>
                              <a:ext cx="1" cy="57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004" name="AutoShape 8472"/>
                          <wps:cNvCnPr>
                            <a:cxnSpLocks noChangeShapeType="1"/>
                          </wps:cNvCnPr>
                          <wps:spPr bwMode="auto">
                            <a:xfrm>
                              <a:off x="9967" y="4996"/>
                              <a:ext cx="1" cy="42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005" name="Oval 8473"/>
                          <wps:cNvSpPr>
                            <a:spLocks noChangeArrowheads="1"/>
                          </wps:cNvSpPr>
                          <wps:spPr bwMode="auto">
                            <a:xfrm>
                              <a:off x="9543" y="4860"/>
                              <a:ext cx="71"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0006" name="AutoShape 8474"/>
                          <wps:cNvSpPr>
                            <a:spLocks noChangeArrowheads="1"/>
                          </wps:cNvSpPr>
                          <wps:spPr bwMode="auto">
                            <a:xfrm flipV="1">
                              <a:off x="10959" y="5468"/>
                              <a:ext cx="374" cy="1430"/>
                            </a:xfrm>
                            <a:custGeom>
                              <a:avLst/>
                              <a:gdLst>
                                <a:gd name="G0" fmla="+- 7023 0 0"/>
                                <a:gd name="G1" fmla="+- 16407 0 0"/>
                                <a:gd name="G2" fmla="+- 3498 0 0"/>
                                <a:gd name="G3" fmla="*/ 7023 1 2"/>
                                <a:gd name="G4" fmla="+- G3 10800 0"/>
                                <a:gd name="G5" fmla="+- 21600 7023 16407"/>
                                <a:gd name="G6" fmla="+- 16407 3498 0"/>
                                <a:gd name="G7" fmla="*/ G6 1 2"/>
                                <a:gd name="G8" fmla="*/ 16407 2 1"/>
                                <a:gd name="G9" fmla="+- G8 0 21600"/>
                                <a:gd name="G10" fmla="*/ 21600 G0 G1"/>
                                <a:gd name="G11" fmla="*/ 21600 G4 G1"/>
                                <a:gd name="G12" fmla="*/ 21600 G5 G1"/>
                                <a:gd name="G13" fmla="*/ 21600 G7 G1"/>
                                <a:gd name="G14" fmla="*/ 16407 1 2"/>
                                <a:gd name="G15" fmla="+- G5 0 G4"/>
                                <a:gd name="G16" fmla="+- G0 0 G4"/>
                                <a:gd name="G17" fmla="*/ G2 G15 G16"/>
                                <a:gd name="T0" fmla="*/ 14312 w 21600"/>
                                <a:gd name="T1" fmla="*/ 0 h 21600"/>
                                <a:gd name="T2" fmla="*/ 7023 w 21600"/>
                                <a:gd name="T3" fmla="*/ 3498 h 21600"/>
                                <a:gd name="T4" fmla="*/ 0 w 21600"/>
                                <a:gd name="T5" fmla="*/ 18842 h 21600"/>
                                <a:gd name="T6" fmla="*/ 8204 w 21600"/>
                                <a:gd name="T7" fmla="*/ 21600 h 21600"/>
                                <a:gd name="T8" fmla="*/ 16407 w 21600"/>
                                <a:gd name="T9" fmla="*/ 13103 h 21600"/>
                                <a:gd name="T10" fmla="*/ 21600 w 21600"/>
                                <a:gd name="T11" fmla="*/ 3498 h 21600"/>
                                <a:gd name="T12" fmla="*/ 17694720 60000 65536"/>
                                <a:gd name="T13" fmla="*/ 11796480 60000 65536"/>
                                <a:gd name="T14" fmla="*/ 11796480 60000 65536"/>
                                <a:gd name="T15" fmla="*/ 5898240 60000 65536"/>
                                <a:gd name="T16" fmla="*/ 0 60000 65536"/>
                                <a:gd name="T17" fmla="*/ 0 60000 65536"/>
                                <a:gd name="T18" fmla="*/ 0 w 21600"/>
                                <a:gd name="T19" fmla="*/ G12 h 21600"/>
                                <a:gd name="T20" fmla="*/ G1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4312" y="0"/>
                                  </a:moveTo>
                                  <a:lnTo>
                                    <a:pt x="7023" y="3498"/>
                                  </a:lnTo>
                                  <a:lnTo>
                                    <a:pt x="12216" y="3498"/>
                                  </a:lnTo>
                                  <a:lnTo>
                                    <a:pt x="12216" y="16083"/>
                                  </a:lnTo>
                                  <a:lnTo>
                                    <a:pt x="0" y="16083"/>
                                  </a:lnTo>
                                  <a:lnTo>
                                    <a:pt x="0" y="21600"/>
                                  </a:lnTo>
                                  <a:lnTo>
                                    <a:pt x="16407" y="21600"/>
                                  </a:lnTo>
                                  <a:lnTo>
                                    <a:pt x="16407" y="3498"/>
                                  </a:lnTo>
                                  <a:lnTo>
                                    <a:pt x="21600" y="3498"/>
                                  </a:lnTo>
                                  <a:close/>
                                </a:path>
                              </a:pathLst>
                            </a:cu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bodyPr rot="0" vert="horz" wrap="square" lIns="91440" tIns="45720" rIns="91440" bIns="45720" anchor="t" anchorCtr="0" upright="1">
                            <a:noAutofit/>
                          </wps:bodyPr>
                        </wps:wsp>
                        <wps:wsp>
                          <wps:cNvPr id="10007" name="AutoShape 8475"/>
                          <wps:cNvCnPr>
                            <a:cxnSpLocks noChangeShapeType="1"/>
                          </wps:cNvCnPr>
                          <wps:spPr bwMode="auto">
                            <a:xfrm>
                              <a:off x="9079" y="4603"/>
                              <a:ext cx="2045"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008" name="AutoShape 8476"/>
                          <wps:cNvCnPr>
                            <a:cxnSpLocks noChangeShapeType="1"/>
                          </wps:cNvCnPr>
                          <wps:spPr bwMode="auto">
                            <a:xfrm>
                              <a:off x="9059" y="4739"/>
                              <a:ext cx="2045"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009" name="AutoShape 8477"/>
                          <wps:cNvCnPr>
                            <a:cxnSpLocks noChangeShapeType="1"/>
                          </wps:cNvCnPr>
                          <wps:spPr bwMode="auto">
                            <a:xfrm>
                              <a:off x="9059" y="4902"/>
                              <a:ext cx="2045"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010" name="Rectangle 8478"/>
                          <wps:cNvSpPr>
                            <a:spLocks noChangeArrowheads="1"/>
                          </wps:cNvSpPr>
                          <wps:spPr bwMode="auto">
                            <a:xfrm>
                              <a:off x="9810" y="5947"/>
                              <a:ext cx="1113" cy="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874B4A" w:rsidRDefault="00DE648D" w:rsidP="009D6DEF">
                                <w:pPr>
                                  <w:spacing w:line="240" w:lineRule="auto"/>
                                  <w:jc w:val="center"/>
                                  <w:rPr>
                                    <w:sz w:val="14"/>
                                    <w:szCs w:val="14"/>
                                  </w:rPr>
                                </w:pPr>
                                <w:r w:rsidRPr="00874B4A">
                                  <w:rPr>
                                    <w:sz w:val="14"/>
                                    <w:szCs w:val="14"/>
                                  </w:rPr>
                                  <w:t>Current/Voltage transducers</w:t>
                                </w:r>
                              </w:p>
                            </w:txbxContent>
                          </wps:txbx>
                          <wps:bodyPr rot="0" vert="horz" wrap="square" lIns="0" tIns="0" rIns="0" bIns="0" anchor="t" anchorCtr="0" upright="1">
                            <a:noAutofit/>
                          </wps:bodyPr>
                        </wps:wsp>
                        <wps:wsp>
                          <wps:cNvPr id="10011" name="Rectangle 8479"/>
                          <wps:cNvSpPr>
                            <a:spLocks noChangeArrowheads="1"/>
                          </wps:cNvSpPr>
                          <wps:spPr bwMode="auto">
                            <a:xfrm>
                              <a:off x="11003" y="7113"/>
                              <a:ext cx="579"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874B4A" w:rsidRDefault="00DE648D" w:rsidP="009D6DEF">
                                <w:pPr>
                                  <w:jc w:val="center"/>
                                  <w:rPr>
                                    <w:b/>
                                    <w:color w:val="FFFFFF"/>
                                    <w:sz w:val="12"/>
                                    <w:szCs w:val="4"/>
                                  </w:rPr>
                                </w:pPr>
                                <w:r w:rsidRPr="00874B4A">
                                  <w:rPr>
                                    <w:b/>
                                    <w:color w:val="FFFFFF"/>
                                    <w:sz w:val="12"/>
                                    <w:szCs w:val="4"/>
                                  </w:rPr>
                                  <w:t xml:space="preserve">Real-Time Software </w:t>
                                </w:r>
                              </w:p>
                            </w:txbxContent>
                          </wps:txbx>
                          <wps:bodyPr rot="0" vert="horz" wrap="square" lIns="0" tIns="0" rIns="0" bIns="0" anchor="ctr" anchorCtr="0" upright="1">
                            <a:noAutofit/>
                          </wps:bodyPr>
                        </wps:wsp>
                        <wps:wsp>
                          <wps:cNvPr id="10012" name="Rectangle 8480"/>
                          <wps:cNvSpPr>
                            <a:spLocks noChangeArrowheads="1"/>
                          </wps:cNvSpPr>
                          <wps:spPr bwMode="auto">
                            <a:xfrm>
                              <a:off x="9757" y="7410"/>
                              <a:ext cx="882"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2E3466" w:rsidRDefault="00DE648D" w:rsidP="009D6DEF">
                                <w:pPr>
                                  <w:spacing w:line="240" w:lineRule="auto"/>
                                  <w:rPr>
                                    <w:sz w:val="12"/>
                                    <w:szCs w:val="12"/>
                                  </w:rPr>
                                </w:pPr>
                                <w:r w:rsidRPr="002E3466">
                                  <w:rPr>
                                    <w:sz w:val="12"/>
                                    <w:szCs w:val="12"/>
                                  </w:rPr>
                                  <w:t>Speed or Torque Control Mode</w:t>
                                </w:r>
                              </w:p>
                            </w:txbxContent>
                          </wps:txbx>
                          <wps:bodyPr rot="0" vert="horz" wrap="square" lIns="0" tIns="45720" rIns="0" bIns="45720" anchor="t" anchorCtr="0" upright="1">
                            <a:noAutofit/>
                          </wps:bodyPr>
                        </wps:wsp>
                        <wps:wsp>
                          <wps:cNvPr id="10013" name="AutoShape 8481"/>
                          <wps:cNvSpPr>
                            <a:spLocks noChangeArrowheads="1"/>
                          </wps:cNvSpPr>
                          <wps:spPr bwMode="auto">
                            <a:xfrm>
                              <a:off x="7723" y="4861"/>
                              <a:ext cx="71" cy="234"/>
                            </a:xfrm>
                            <a:prstGeom prst="can">
                              <a:avLst>
                                <a:gd name="adj" fmla="val 82394"/>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014" name="Rectangle 8482"/>
                          <wps:cNvSpPr>
                            <a:spLocks noChangeArrowheads="1"/>
                          </wps:cNvSpPr>
                          <wps:spPr bwMode="auto">
                            <a:xfrm>
                              <a:off x="11124" y="6059"/>
                              <a:ext cx="847" cy="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2E3466" w:rsidRDefault="00DE648D" w:rsidP="009D6DEF">
                                <w:pPr>
                                  <w:spacing w:line="240" w:lineRule="auto"/>
                                  <w:jc w:val="center"/>
                                  <w:rPr>
                                    <w:sz w:val="14"/>
                                    <w:szCs w:val="14"/>
                                  </w:rPr>
                                </w:pPr>
                                <w:r w:rsidRPr="002E3466">
                                  <w:rPr>
                                    <w:sz w:val="14"/>
                                    <w:szCs w:val="14"/>
                                  </w:rPr>
                                  <w:t>Ethernet</w:t>
                                </w:r>
                              </w:p>
                              <w:p w:rsidR="00DE648D" w:rsidRPr="002E3466" w:rsidRDefault="00DE648D" w:rsidP="009D6DEF">
                                <w:pPr>
                                  <w:spacing w:line="240" w:lineRule="auto"/>
                                  <w:jc w:val="center"/>
                                  <w:rPr>
                                    <w:sz w:val="14"/>
                                    <w:szCs w:val="14"/>
                                  </w:rPr>
                                </w:pPr>
                                <w:r w:rsidRPr="002E3466">
                                  <w:rPr>
                                    <w:sz w:val="14"/>
                                    <w:szCs w:val="14"/>
                                  </w:rPr>
                                  <w:t>LAN</w:t>
                                </w:r>
                              </w:p>
                            </w:txbxContent>
                          </wps:txbx>
                          <wps:bodyPr rot="0" vert="horz" wrap="square" lIns="0" tIns="45720" rIns="0" bIns="45720" anchor="t" anchorCtr="0" upright="1">
                            <a:noAutofit/>
                          </wps:bodyPr>
                        </wps:wsp>
                        <wps:wsp>
                          <wps:cNvPr id="10015" name="Text Box 8483"/>
                          <wps:cNvSpPr txBox="1">
                            <a:spLocks noChangeArrowheads="1"/>
                          </wps:cNvSpPr>
                          <wps:spPr bwMode="auto">
                            <a:xfrm>
                              <a:off x="3463" y="5552"/>
                              <a:ext cx="2489"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874B4A" w:rsidRDefault="00DE648D" w:rsidP="009D6DEF">
                                <w:pPr>
                                  <w:rPr>
                                    <w:sz w:val="14"/>
                                    <w:szCs w:val="14"/>
                                  </w:rPr>
                                </w:pPr>
                                <w:r>
                                  <w:rPr>
                                    <w:sz w:val="14"/>
                                    <w:szCs w:val="14"/>
                                  </w:rPr>
                                  <w:t>Rectifier                           Inverter</w:t>
                                </w:r>
                              </w:p>
                            </w:txbxContent>
                          </wps:txbx>
                          <wps:bodyPr rot="0" vert="horz" wrap="square" lIns="91440" tIns="45720" rIns="91440" bIns="45720" anchor="t" anchorCtr="0" upright="1">
                            <a:noAutofit/>
                          </wps:bodyPr>
                        </wps:wsp>
                      </wpg:wgp>
                      <wps:wsp>
                        <wps:cNvPr id="10016" name="Text Box 8484"/>
                        <wps:cNvSpPr txBox="1">
                          <a:spLocks noChangeArrowheads="1"/>
                        </wps:cNvSpPr>
                        <wps:spPr bwMode="auto">
                          <a:xfrm>
                            <a:off x="0" y="2773680"/>
                            <a:ext cx="6400800" cy="197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B04597" w:rsidRDefault="00DE648D" w:rsidP="009D6DEF">
                              <w:pPr>
                                <w:pStyle w:val="Heading4"/>
                              </w:pPr>
                              <w:bookmarkStart w:id="422" w:name="_Toc334035587"/>
                              <w:bookmarkStart w:id="423" w:name="_Toc334036062"/>
                              <w:bookmarkStart w:id="424" w:name="_Toc334048345"/>
                              <w:bookmarkStart w:id="425" w:name="_Toc334048856"/>
                              <w:bookmarkStart w:id="426" w:name="_Toc334539827"/>
                              <w:bookmarkStart w:id="427" w:name="_Toc335662321"/>
                              <w:bookmarkStart w:id="428" w:name="_Toc335666281"/>
                              <w:bookmarkStart w:id="429" w:name="_Toc336033107"/>
                              <w:bookmarkStart w:id="430" w:name="_Toc336910464"/>
                              <w:bookmarkStart w:id="431" w:name="_Toc338624923"/>
                              <w:bookmarkStart w:id="432" w:name="_Toc338625150"/>
                              <w:bookmarkStart w:id="433" w:name="_Toc338625511"/>
                              <w:bookmarkStart w:id="434" w:name="_Toc338691090"/>
                              <w:bookmarkStart w:id="435" w:name="_Toc341210558"/>
                              <w:r w:rsidRPr="00B04597">
                                <w:t>Figure 3.3: Overall schematic of a generator station and its measurements, communication and controller components</w:t>
                              </w:r>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p>
                            <w:p w:rsidR="00DE648D" w:rsidRDefault="00DE648D" w:rsidP="009D6DEF"/>
                          </w:txbxContent>
                        </wps:txbx>
                        <wps:bodyPr rot="0" vert="horz" wrap="square" lIns="0" tIns="0" rIns="0" bIns="0" anchor="ctr" anchorCtr="0" upright="1">
                          <a:noAutofit/>
                        </wps:bodyPr>
                      </wps:wsp>
                    </wpc:wpc>
                  </a:graphicData>
                </a:graphic>
                <wp14:sizeRelH relativeFrom="page">
                  <wp14:pctWidth>0</wp14:pctWidth>
                </wp14:sizeRelH>
                <wp14:sizeRelV relativeFrom="page">
                  <wp14:pctHeight>0</wp14:pctHeight>
                </wp14:sizeRelV>
              </wp:anchor>
            </w:drawing>
          </mc:Choice>
          <mc:Fallback>
            <w:pict>
              <v:group id="Canvas 8320" o:spid="_x0000_s1583" editas="canvas" style="position:absolute;margin-left:-52.15pt;margin-top:-3.3pt;width:508pt;height:234.65pt;z-index:251705344;mso-position-horizontal-relative:text;mso-position-vertical-relative:text" coordsize="64516,29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">
                <v:shape id="_x0000_s1584" type="#_x0000_t75" style="position:absolute;width:64516;height:29800;visibility:visible;mso-wrap-style:square">
                  <v:fill o:detectmouseclick="t"/>
                  <v:path o:connecttype="none"/>
                </v:shape>
                <v:group id="Group 8322" o:spid="_x0000_s1585" style="position:absolute;left:1098;width:63214;height:27743" coordorigin="2248,3480" coordsize="9955,43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wZXcYAAADdAAAADwAAAGRycy9kb3ducmV2LnhtbESPQWvCQBSE7wX/w/KE&#10;3uomiiVGVxHR0oMUqoJ4e2SfSTD7NmTXJP77riD0OMzMN8xi1ZtKtNS40rKCeBSBIM6sLjlXcDru&#10;PhIQziNrrCyTggc5WC0HbwtMte34l9qDz0WAsEtRQeF9nUrpsoIMupGtiYN3tY1BH2STS91gF+Cm&#10;kuMo+pQGSw4LBda0KSi7He5GwVeH3XoSb9v97bp5XI7Tn/M+JqXeh/16DsJT7//Dr/a3VjBLkik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7BldxgAAAN0A&#10;AAAPAAAAAAAAAAAAAAAAAKoCAABkcnMvZG93bnJldi54bWxQSwUGAAAAAAQABAD6AAAAnQMAAAAA&#10;">
                  <v:shape id="Picture 8323" o:spid="_x0000_s1586" type="#_x0000_t75" style="position:absolute;left:10814;top:6878;width:920;height:8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jNyDEAAAA3QAAAA8AAABkcnMvZG93bnJldi54bWxEj82KwkAQhO/CvsPQwt50YhCJ0VGWBcHL&#10;HszuAzSZNolmerKZyY8+vSMIHouq+ora7kdTi55aV1lWsJhHIIhzqysuFPz9HmYJCOeRNdaWScGN&#10;HOx3H5MtptoOfKI+84UIEHYpKii9b1IpXV6SQTe3DXHwzrY16INsC6lbHALc1DKOopU0WHFYKLGh&#10;75Lya9aZQOlu9+X/Mq7lT2dld+rvWWEuSn1Ox68NCE+jf4df7aNWsE6SFTzfhCcgd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9jNyDEAAAA3QAAAA8AAAAAAAAAAAAAAAAA&#10;nwIAAGRycy9kb3ducmV2LnhtbFBLBQYAAAAABAAEAPcAAACQAwAAAAA=&#10;">
                    <v:imagedata r:id="rId156" o:title=""/>
                  </v:shape>
                  <v:shapetype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AutoShape 8324" o:spid="_x0000_s1587" type="#_x0000_t78" style="position:absolute;left:11104;top:4453;width:1099;height:5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TxU8YA&#10;AADdAAAADwAAAGRycy9kb3ducmV2LnhtbESPzWrDMBCE74G+g9hCLyGRk0PruJaDCQRyKIQ6P+eN&#10;tbWNrZWxVMd9+6hQ6HGYmW+YdDuZTow0uMaygtUyAkFcWt1wpeB82i9iEM4ja+wsk4IfcrDNnmYp&#10;Jtre+ZPGwlciQNglqKD2vk+kdGVNBt3S9sTB+7KDQR/kUEk94D3ATSfXUfQqDTYcFmrsaVdT2Rbf&#10;RsHo8kNxPF3M+rpvTf4xP9983ir18jzl7yA8Tf4//Nc+aAWbOH6D3zfhCcjs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KTxU8YAAADdAAAADwAAAAAAAAAAAAAAAACYAgAAZHJz&#10;L2Rvd25yZXYueG1sUEsFBgAAAAAEAAQA9QAAAIsDAAAAAA==&#10;" adj="14321,3774,15665,8306" fillcolor="#92cddc [1944]" strokecolor="#92cddc [1944]" strokeweight="1pt">
                    <v:fill color2="#daeef3 [664]" angle="135" focus="50%" type="gradient"/>
                    <v:shadow on="t" color="#205867 [1608]" opacity=".5" offset="1pt"/>
                    <v:textbox inset="0,0,0,0">
                      <w:txbxContent>
                        <w:p w:rsidR="00DE648D" w:rsidRPr="002E3466" w:rsidRDefault="00DE648D" w:rsidP="009D6DEF">
                          <w:pPr>
                            <w:spacing w:line="240" w:lineRule="auto"/>
                            <w:jc w:val="center"/>
                            <w:rPr>
                              <w:sz w:val="14"/>
                              <w:szCs w:val="14"/>
                            </w:rPr>
                          </w:pPr>
                          <w:r w:rsidRPr="002E3466">
                            <w:rPr>
                              <w:sz w:val="14"/>
                              <w:szCs w:val="14"/>
                            </w:rPr>
                            <w:t>Test-Bed   3-ph Connection</w:t>
                          </w:r>
                        </w:p>
                      </w:txbxContent>
                    </v:textbox>
                  </v:shape>
                  <v:rect id="Rectangle 8325" o:spid="_x0000_s1588" style="position:absolute;left:9757;top:4031;width:1202;height: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XkicYA&#10;AADcAAAADwAAAGRycy9kb3ducmV2LnhtbESP3WrCQBSE74W+w3IK3ukmYm2J2YhIC2J/oNYHOGSP&#10;STR7NmY3Gvv03YLg5TAz3zDpoje1OFPrKssK4nEEgji3uuJCwe7nbfQCwnlkjbVlUnAlB4vsYZBi&#10;ou2Fv+m89YUIEHYJKii9bxIpXV6SQTe2DXHw9rY16INsC6lbvAS4qeUkimbSYMVhocSGViXlx21n&#10;FLzq+HN5uH50qwNu9JN5735Pz19KDR/75RyEp97fw7f2WiuYxjP4PxOOgM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HXkicYAAADcAAAADwAAAAAAAAAAAAAAAACYAgAAZHJz&#10;L2Rvd25yZXYueG1sUEsFBgAAAAAEAAQA9QAAAIsDAAAAAA==&#10;" stroked="f">
                    <v:textbox inset="0,,0">
                      <w:txbxContent>
                        <w:p w:rsidR="00DE648D" w:rsidRDefault="00DE648D" w:rsidP="009D6DEF">
                          <w:pPr>
                            <w:rPr>
                              <w:sz w:val="14"/>
                              <w:szCs w:val="14"/>
                            </w:rPr>
                          </w:pPr>
                          <w:r>
                            <w:rPr>
                              <w:sz w:val="14"/>
                              <w:szCs w:val="14"/>
                            </w:rPr>
                            <w:t xml:space="preserve">      CT             PT</w:t>
                          </w:r>
                        </w:p>
                        <w:p w:rsidR="00DE648D" w:rsidRPr="002E3466" w:rsidRDefault="00DE648D" w:rsidP="009D6DEF">
                          <w:pPr>
                            <w:jc w:val="center"/>
                            <w:rPr>
                              <w:sz w:val="14"/>
                              <w:szCs w:val="14"/>
                            </w:rPr>
                          </w:pPr>
                          <w:r>
                            <w:rPr>
                              <w:sz w:val="14"/>
                              <w:szCs w:val="14"/>
                            </w:rPr>
                            <w:t xml:space="preserve"> 3:1            20:1</w:t>
                          </w:r>
                        </w:p>
                      </w:txbxContent>
                    </v:textbox>
                  </v:rect>
                  <v:shape id="Text Box 8326" o:spid="_x0000_s1589" type="#_x0000_t202" style="position:absolute;left:3884;top:3480;width:1976;height: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6yzcUA&#10;AADcAAAADwAAAGRycy9kb3ducmV2LnhtbESPW2vCQBSE3wX/w3IKvumuYr2kriJKoU8V4wX6dsge&#10;k9Ds2ZDdmvTfdwuCj8PMfMOsNp2txJ0aXzrWMB4pEMSZMyXnGs6n9+EChA/IBivHpOGXPGzW/d4K&#10;E+NaPtI9DbmIEPYJaihCqBMpfVaQRT9yNXH0bq6xGKJscmkabCPcVnKi1ExaLDkuFFjTrqDsO/2x&#10;Gi6ft6/rVB3yvX2tW9cpyXYptR68dNs3EIG68Aw/2h9Gw3Q8h/8z8Qj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DrLNxQAAANwAAAAPAAAAAAAAAAAAAAAAAJgCAABkcnMv&#10;ZG93bnJldi54bWxQSwUGAAAAAAQABAD1AAAAigMAAAAA&#10;" filled="f" stroked="f">
                    <v:textbox>
                      <w:txbxContent>
                        <w:p w:rsidR="00DE648D" w:rsidRPr="00874B4A" w:rsidRDefault="00DE648D" w:rsidP="009D6DEF">
                          <w:pPr>
                            <w:rPr>
                              <w:sz w:val="14"/>
                              <w:szCs w:val="14"/>
                            </w:rPr>
                          </w:pPr>
                          <w:r w:rsidRPr="00874B4A">
                            <w:rPr>
                              <w:sz w:val="14"/>
                              <w:szCs w:val="14"/>
                            </w:rPr>
                            <w:t>Variable Frequency drive</w:t>
                          </w:r>
                        </w:p>
                      </w:txbxContent>
                    </v:textbox>
                  </v:shape>
                  <v:shape id="AutoShape 8327" o:spid="_x0000_s1590" type="#_x0000_t32" style="position:absolute;left:3609;top:4214;width:125;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m7nMMAAADcAAAADwAAAGRycy9kb3ducmV2LnhtbERPz2vCMBS+D/wfwhO8jJlWtjE6o1RB&#10;UMGD3XZ/a96asOalNlG7/94cBh4/vt/z5eBacaE+WM8K8mkGgrj22nKj4PNj8/QGIkRkja1nUvBH&#10;AZaL0cMcC+2vfKRLFRuRQjgUqMDE2BVShtqQwzD1HXHifnzvMCbYN1L3eE3hrpWzLHuVDi2nBoMd&#10;rQ3Vv9XZKTjs8lX5bexufzzZw8umbM/N45dSk/FQvoOINMS7+N+91Qqe87Q2nUlHQC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ypu5zDAAAA3AAAAA8AAAAAAAAAAAAA&#10;AAAAoQIAAGRycy9kb3ducmV2LnhtbFBLBQYAAAAABAAEAPkAAACRAwAAAAA=&#10;"/>
                  <v:shape id="AutoShape 8328" o:spid="_x0000_s1591" type="#_x0000_t32" style="position:absolute;left:3609;top:4214;width:65;height:11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SebMQAAADcAAAADwAAAGRycy9kb3ducmV2LnhtbESPQWsCMRSE74X+h/AEL0WzK0V0a5RS&#10;EMSDUN2Dx0fyuru4edkmcV3/vSkUPA4z8w2z2gy2FT350DhWkE8zEMTamYYrBeVpO1mACBHZYOuY&#10;FNwpwGb9+rLCwrgbf1N/jJVIEA4FKqhj7Aopg67JYpi6jjh5P85bjEn6ShqPtwS3rZxl2VxabDgt&#10;1NjRV036crxaBc2+PJT922/0erHPzz4Pp3OrlRqPhs8PEJGG+Az/t3dGwXu+hL8z6QjI9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BJ5sxAAAANwAAAAPAAAAAAAAAAAA&#10;AAAAAKECAABkcnMvZG93bnJldi54bWxQSwUGAAAAAAQABAD5AAAAkgMAAAAA&#10;"/>
                  <v:shape id="AutoShape 8329" o:spid="_x0000_s1592" type="#_x0000_t32" style="position:absolute;left:3674;top:4215;width:60;height:1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9J8IAAADcAAAADwAAAGRycy9kb3ducmV2LnhtbERPy2oCMRTdC/2HcIVuRDNKKzIaZVoQ&#10;asGFr/11cp0EJzfTSdTp3zeLgsvDeS9WnavFndpgPSsYjzIQxKXXlisFx8N6OAMRIrLG2jMp+KUA&#10;q+VLb4G59g/e0X0fK5FCOOSowMTY5FKG0pDDMPINceIuvnUYE2wrqVt8pHBXy0mWTaVDy6nBYEOf&#10;hsrr/uYUbDfjj+Js7OZ792O37+uivlWDk1Kv/a6Yg4jUxaf43/2lFbxN0vx0Jh0Buf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N9J8IAAADcAAAADwAAAAAAAAAAAAAA&#10;AAChAgAAZHJzL2Rvd25yZXYueG1sUEsFBgAAAAAEAAQA+QAAAJADAAAAAA==&#10;"/>
                  <v:shape id="AutoShape 8330" o:spid="_x0000_s1593" type="#_x0000_t32" style="position:absolute;left:3609;top:4329;width:125;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1Gy8YAAADcAAAADwAAAGRycy9kb3ducmV2LnhtbESPQWsCMRSE74L/ITyhF9GsSytla5S1&#10;INSCB7XeXzevm9DNy7qJuv33TaHgcZiZb5jFqneNuFIXrGcFs2kGgrjy2nKt4OO4mTyDCBFZY+OZ&#10;FPxQgNVyOFhgof2N93Q9xFokCIcCFZgY20LKUBlyGKa+JU7el+8cxiS7WuoObwnuGpln2Vw6tJwW&#10;DLb0aqj6Plycgt12ti4/jd2+789297Qpm0s9Pin1MOrLFxCR+ngP/7fftILHPIe/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MtRsvGAAAA3AAAAA8AAAAAAAAA&#10;AAAAAAAAoQIAAGRycy9kb3ducmV2LnhtbFBLBQYAAAAABAAEAPkAAACUAwAAAAA=&#10;"/>
                  <v:shape id="AutoShape 8331" o:spid="_x0000_s1594" type="#_x0000_t32" style="position:absolute;left:3674;top:3953;width:1;height:26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jO8UAAADcAAAADwAAAGRycy9kb3ducmV2LnhtbESPQWsCMRSE74X+h/AKXopmV4vI1ihS&#10;EMRDQd2Dx0fy3F26eVmTdF3/fSMIPQ4z8w2zXA+2FT350DhWkE8yEMTamYYrBeVpO16ACBHZYOuY&#10;FNwpwHr1+rLEwrgbH6g/xkokCIcCFdQxdoWUQddkMUxcR5y8i/MWY5K+ksbjLcFtK6dZNpcWG04L&#10;NXb0VZP+Of5aBc2+/C7792v0erHPzz4Pp3OrlRq9DZtPEJGG+B9+tndGwcd0Bo8z6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BjO8UAAADcAAAADwAAAAAAAAAA&#10;AAAAAAChAgAAZHJzL2Rvd25yZXYueG1sUEsFBgAAAAAEAAQA+QAAAJMDAAAAAA==&#10;"/>
                  <v:shape id="AutoShape 8332" o:spid="_x0000_s1595" type="#_x0000_t32" style="position:absolute;left:3609;top:5216;width:124;height: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4h7JMUAAADcAAAADwAAAGRycy9kb3ducmV2LnhtbESPT2sCMRTE7wW/Q3iFXopmFRXZGmUt&#10;CLXgwX/35+Z1E7p52W6ibr99UxA8DjPzG2a+7FwtrtQG61nBcJCBIC69tlwpOB7W/RmIEJE11p5J&#10;wS8FWC56T3PMtb/xjq77WIkE4ZCjAhNjk0sZSkMOw8A3xMn78q3DmGRbSd3iLcFdLUdZNpUOLacF&#10;gw29Gyq/9xenYLsZroqzsZvP3Y/dTtZFfaleT0q9PHfFG4hIXXyE7+0PrWA8GsP/mXQE5O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4h7JMUAAADcAAAADwAAAAAAAAAA&#10;AAAAAAChAgAAZHJzL2Rvd25yZXYueG1sUEsFBgAAAAAEAAQA+QAAAJMDAAAAAA==&#10;"/>
                  <v:shape id="AutoShape 8333" o:spid="_x0000_s1596" type="#_x0000_t32" style="position:absolute;left:3609;top:5216;width:65;height:11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Ve1MUAAADcAAAADwAAAGRycy9kb3ducmV2LnhtbESPQWsCMRSE74X+h/AKXopmV6zI1ihS&#10;EMRDQd2Dx0fy3F26eVmTdF3/fSMIPQ4z8w2zXA+2FT350DhWkE8yEMTamYYrBeVpO16ACBHZYOuY&#10;FNwpwHr1+rLEwrgbH6g/xkokCIcCFdQxdoWUQddkMUxcR5y8i/MWY5K+ksbjLcFtK6dZNpcWG04L&#10;NXb0VZP+Of5aBc2+/C7792v0erHPzz4Pp3OrlRq9DZtPEJGG+B9+tndGwWz6AY8z6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CVe1MUAAADcAAAADwAAAAAAAAAA&#10;AAAAAAChAgAAZHJzL2Rvd25yZXYueG1sUEsFBgAAAAAEAAQA+QAAAJMDAAAAAA==&#10;"/>
                  <v:shape id="AutoShape 8334" o:spid="_x0000_s1597" type="#_x0000_t32" style="position:absolute;left:3674;top:5216;width:59;height:1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ZAyMUAAADcAAAADwAAAGRycy9kb3ducmV2LnhtbESPT2sCMRTE7wW/Q3iFXopmlSqyNcoq&#10;CLXgwX/35+Z1E7p5WTdRt9++EQo9DjPzG2a26FwtbtQG61nBcJCBIC69tlwpOB7W/SmIEJE11p5J&#10;wQ8FWMx7TzPMtb/zjm77WIkE4ZCjAhNjk0sZSkMOw8A3xMn78q3DmGRbSd3iPcFdLUdZNpEOLacF&#10;gw2tDJXf+6tTsN0Ml8XZ2M3n7mK343VRX6vXk1Ivz13xDiJSF//Df+0PreBtNIHHmXQE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BZAyMUAAADcAAAADwAAAAAAAAAA&#10;AAAAAAChAgAAZHJzL2Rvd25yZXYueG1sUEsFBgAAAAAEAAQA+QAAAJMDAAAAAA==&#10;"/>
                  <v:shape id="AutoShape 8335" o:spid="_x0000_s1598" type="#_x0000_t32" style="position:absolute;left:3609;top:5331;width:124;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rlU8YAAADcAAAADwAAAGRycy9kb3ducmV2LnhtbESPT2sCMRTE74V+h/CEXopmFatlNcq2&#10;INSCB//dXzfPTXDzst1EXb99Uyj0OMzMb5j5snO1uFIbrGcFw0EGgrj02nKl4LBf9V9BhIissfZM&#10;Cu4UYLl4fJhjrv2Nt3TdxUokCIccFZgYm1zKUBpyGAa+IU7eybcOY5JtJXWLtwR3tRxl2UQ6tJwW&#10;DDb0bqg87y5OwWY9fCu+jF1/br/t5mVV1Jfq+ajUU68rZiAidfE//Nf+0ArGoy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Na5VPGAAAA3AAAAA8AAAAAAAAA&#10;AAAAAAAAoQIAAGRycy9kb3ducmV2LnhtbFBLBQYAAAAABAAEAPkAAACUAwAAAAA=&#10;"/>
                  <v:shape id="AutoShape 8336" o:spid="_x0000_s1599" type="#_x0000_t32" style="position:absolute;left:3674;top:4329;width:1;height:88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iTxSsEAAADcAAAADwAAAGRycy9kb3ducmV2LnhtbERPTYvCMBC9C/6HMIIX0bQii1SjiLAg&#10;HhbUHjwOydgWm0lNsrX77zeHhT0+3vd2P9hW9ORD41hBvshAEGtnGq4UlLfP+RpEiMgGW8ek4IcC&#10;7Hfj0RYL4958of4aK5FCOBSooI6xK6QMuiaLYeE64sQ9nLcYE/SVNB7fKdy2cpllH9Jiw6mhxo6O&#10;Nenn9dsqaM7lV9nPXtHr9Tm/+zzc7q1WajoZDhsQkYb4L/5zn4yC1TKtTWfSEZC7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yJPFKwQAAANwAAAAPAAAAAAAAAAAAAAAA&#10;AKECAABkcnMvZG93bnJldi54bWxQSwUGAAAAAAQABAD5AAAAjwMAAAAA&#10;"/>
                  <v:shape id="AutoShape 8337" o:spid="_x0000_s1600" type="#_x0000_t32" style="position:absolute;left:3675;top:5332;width:2;height:22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hU0cUAAADcAAAADwAAAGRycy9kb3ducmV2LnhtbESPwWrDMBBE74H+g9hCLyGRHUpIXMsh&#10;FAolh0ITH3JcpI1taq0cSXXcv68KhRyHmXnDlLvJ9mIkHzrHCvJlBoJYO9Nxo6A+vS02IEJENtg7&#10;JgU/FGBXPcxKLIy78SeNx9iIBOFQoII2xqGQMuiWLIalG4iTd3HeYkzSN9J4vCW47eUqy9bSYsdp&#10;ocWBXlvSX8dvq6A71B/1OL9GrzeH/OzzcDr3Wqmnx2n/AiLSFO/h//a7UfC82sLfmXQEZP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WhU0cUAAADcAAAADwAAAAAAAAAA&#10;AAAAAAChAgAAZHJzL2Rvd25yZXYueG1sUEsFBgAAAAAEAAQA+QAAAJMDAAAAAA==&#10;"/>
                  <v:shape id="AutoShape 8338" o:spid="_x0000_s1601" type="#_x0000_t32" style="position:absolute;left:3879;top:4217;width:124;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rr+sMAAADcAAAADwAAAGRycy9kb3ducmV2LnhtbERPy2oCMRTdF/oP4RbcFM2orZTRKKMg&#10;aMGFj+6vk9tJ6ORmnEQd/75ZFLo8nPds0bla3KgN1rOC4SADQVx6bblScDqu+x8gQkTWWHsmBQ8K&#10;sJg/P80w1/7Oe7odYiVSCIccFZgYm1zKUBpyGAa+IU7ct28dxgTbSuoW7ync1XKUZRPp0HJqMNjQ&#10;ylD5c7g6BbvtcFmcjd1+7i92974u6mv1+qVU76UrpiAidfFf/OfeaAVv4zQ/nUlHQM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lq6/rDAAAA3AAAAA8AAAAAAAAAAAAA&#10;AAAAoQIAAGRycy9kb3ducmV2LnhtbFBLBQYAAAAABAAEAPkAAACRAwAAAAA=&#10;"/>
                  <v:shape id="AutoShape 8339" o:spid="_x0000_s1602" type="#_x0000_t32" style="position:absolute;left:3879;top:4217;width:65;height:11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sfOCsQAAADcAAAADwAAAGRycy9kb3ducmV2LnhtbESPQWsCMRSE7wX/Q3hCL6VmV0uR1Sil&#10;IIiHgroHj4/kubu4eVmTuG7/fSMIPQ4z8w2zXA+2FT350DhWkE8yEMTamYYrBeVx8z4HESKywdYx&#10;KfilAOvV6GWJhXF33lN/iJVIEA4FKqhj7Aopg67JYpi4jjh5Z+ctxiR9JY3He4LbVk6z7FNabDgt&#10;1NjRd036crhZBc2u/Cn7t2v0er7LTz4Px1OrlXodD18LEJGG+B9+trdGwccsh8e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x84KxAAAANwAAAAPAAAAAAAAAAAA&#10;AAAAAKECAABkcnMvZG93bnJldi54bWxQSwUGAAAAAAQABAD5AAAAkgMAAAAA&#10;"/>
                  <v:shape id="AutoShape 8340" o:spid="_x0000_s1603" type="#_x0000_t32" style="position:absolute;left:3944;top:4217;width:59;height:1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vTQFsYAAADcAAAADwAAAGRycy9kb3ducmV2LnhtbESPT2sCMRTE74V+h/CEXopm1SplNcq2&#10;INSCB//dXzfPTXDzst1EXb99Uyj0OMzMb5j5snO1uFIbrGcFw0EGgrj02nKl4LBf9V9BhIissfZM&#10;Cu4UYLl4fJhjrv2Nt3TdxUokCIccFZgYm1zKUBpyGAa+IU7eybcOY5JtJXWLtwR3tRxl2VQ6tJwW&#10;DDb0bqg87y5OwWY9fCu+jF1/br/tZrIq6kv1fFTqqdcVMxCRuvgf/mt/aAUv4xH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b00BbGAAAA3AAAAA8AAAAAAAAA&#10;AAAAAAAAoQIAAGRycy9kb3ducmV2LnhtbFBLBQYAAAAABAAEAPkAAACUAwAAAAA=&#10;"/>
                  <v:shape id="AutoShape 8341" o:spid="_x0000_s1604" type="#_x0000_t32" style="position:absolute;left:3879;top:4331;width:124;height: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h1jcYAAADcAAAADwAAAGRycy9kb3ducmV2LnhtbESPT2sCMRTE7wW/Q3iCl1Kz/itla5RV&#10;EKrgQW3vr5vXTXDzsm6ibr99Uyj0OMzMb5j5snO1uFEbrGcFo2EGgrj02nKl4P20eXoBESKyxtoz&#10;KfimAMtF72GOufZ3PtDtGCuRIBxyVGBibHIpQ2nIYRj6hjh5X751GJNsK6lbvCe4q+U4y56lQ8tp&#10;wWBDa0Pl+Xh1Cvbb0ar4NHa7O1zsfrYp6mv1+KHUoN8VryAidfE//Nd+0wqmkw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m4dY3GAAAA3AAAAA8AAAAAAAAA&#10;AAAAAAAAoQIAAGRycy9kb3ducmV2LnhtbFBLBQYAAAAABAAEAPkAAACUAwAAAAA=&#10;"/>
                  <v:shape id="AutoShape 8342" o:spid="_x0000_s1605" type="#_x0000_t32" style="position:absolute;left:3944;top:3956;width:2;height:26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rBtksUAAADcAAAADwAAAGRycy9kb3ducmV2LnhtbESPQWsCMRSE74X+h/AKvRTNbisiW6OI&#10;IIiHgroHj4/kubt087Imcd3++0YQPA4z8w0zXw62FT350DhWkI8zEMTamYYrBeVxM5qBCBHZYOuY&#10;FPxRgOXi9WWOhXE33lN/iJVIEA4FKqhj7Aopg67JYhi7jjh5Z+ctxiR9JY3HW4LbVn5m2VRabDgt&#10;1NjRuib9e7haBc2u/Cn7j0v0erbLTz4Px1OrlXp/G1bfICIN8Rl+tLdGweRrAvcz6Qj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rBtksUAAADcAAAADwAAAAAAAAAA&#10;AAAAAAChAgAAZHJzL2Rvd25yZXYueG1sUEsFBgAAAAAEAAQA+QAAAJMDAAAAAA==&#10;"/>
                  <v:shape id="AutoShape 8343" o:spid="_x0000_s1606" type="#_x0000_t32" style="position:absolute;left:3879;top:5218;width:124;height: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1IYsYAAADcAAAADwAAAGRycy9kb3ducmV2LnhtbESPQWsCMRSE74L/ITyhF6lZWy1lNcpa&#10;EKrgQdven5vXTejmZd1E3f77piB4HGbmG2a+7FwtLtQG61nBeJSBIC69tlwp+PxYP76CCBFZY+2Z&#10;FPxSgOWi35tjrv2V93Q5xEokCIccFZgYm1zKUBpyGEa+IU7et28dxiTbSuoWrwnuavmUZS/SoeW0&#10;YLChN0Plz+HsFOw241VxNHaz3Z/sbrou6nM1/FLqYdAVMxCRungP39rvWsHkeQr/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kdSGLGAAAA3AAAAA8AAAAAAAAA&#10;AAAAAAAAoQIAAGRycy9kb3ducmV2LnhtbFBLBQYAAAAABAAEAPkAAACUAwAAAAA=&#10;"/>
                  <v:shape id="AutoShape 8344" o:spid="_x0000_s1607" type="#_x0000_t32" style="position:absolute;left:3879;top:5218;width:65;height:11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5WfsUAAADcAAAADwAAAGRycy9kb3ducmV2LnhtbESPQWsCMRSE7wX/Q3hCL0Wzq0VkNUop&#10;FMSDUN2Dx0fy3F3cvKxJum7/vREKPQ4z8w2z3g62FT350DhWkE8zEMTamYYrBeXpa7IEESKywdYx&#10;KfilANvN6GWNhXF3/qb+GCuRIBwKVFDH2BVSBl2TxTB1HXHyLs5bjEn6ShqP9wS3rZxl2UJabDgt&#10;1NjRZ036evyxCpp9eSj7t1v0ernPzz4Pp3OrlXodDx8rEJGG+B/+a++Mgvf5Ap5n0hGQm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S5WfsUAAADcAAAADwAAAAAAAAAA&#10;AAAAAAChAgAAZHJzL2Rvd25yZXYueG1sUEsFBgAAAAAEAAQA+QAAAJMDAAAAAA==&#10;"/>
                  <v:shape id="AutoShape 8345" o:spid="_x0000_s1608" type="#_x0000_t32" style="position:absolute;left:3944;top:5218;width:59;height:1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oNzjscAAADcAAAADwAAAGRycy9kb3ducmV2LnhtbESPW2sCMRSE3wv9D+EUfCma9dJatkbZ&#10;CkIt+OCl76eb003o5mS7ibr990YQ+jjMzDfMbNG5WpyoDdazguEgA0Fcem25UnDYr/ovIEJE1lh7&#10;JgV/FGAxv7+bYa79mbd02sVKJAiHHBWYGJtcylAachgGviFO3rdvHcYk20rqFs8J7mo5yrJn6dBy&#10;WjDY0NJQ+bM7OgWb9fCt+DJ2/bH9tZunVVEfq8dPpXoPXfEKIlIX/8O39rtWMBlP4XomHQE5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2g3OOxwAAANwAAAAPAAAAAAAA&#10;AAAAAAAAAKECAABkcnMvZG93bnJldi54bWxQSwUGAAAAAAQABAD5AAAAlQMAAAAA&#10;"/>
                  <v:shape id="AutoShape 8346" o:spid="_x0000_s1609" type="#_x0000_t32" style="position:absolute;left:3879;top:5336;width:124;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zn/MMAAADcAAAADwAAAGRycy9kb3ducmV2LnhtbERPy2oCMRTdF/oP4RbcFM2orZTRKKMg&#10;aMGFj+6vk9tJ6ORmnEQd/75ZFLo8nPds0bla3KgN1rOC4SADQVx6bblScDqu+x8gQkTWWHsmBQ8K&#10;sJg/P80w1/7Oe7odYiVSCIccFZgYm1zKUBpyGAa+IU7ct28dxgTbSuoW7ync1XKUZRPp0HJqMNjQ&#10;ylD5c7g6BbvtcFmcjd1+7i92974u6mv1+qVU76UrpiAidfFf/OfeaAVv47Q2nUlHQM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cc5/zDAAAA3AAAAA8AAAAAAAAAAAAA&#10;AAAAoQIAAGRycy9kb3ducmV2LnhtbFBLBQYAAAAABAAEAPkAAACRAwAAAAA=&#10;"/>
                  <v:shape id="AutoShape 8347" o:spid="_x0000_s1610" type="#_x0000_t32" style="position:absolute;left:3944;top:4331;width:2;height:88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HCDMUAAADcAAAADwAAAGRycy9kb3ducmV2LnhtbESPQWvCQBSE70L/w/IEL6Kb2CKaukop&#10;FMRDoTEHj4/d1ySYfZvubmP8991CocdhZr5hdofRdmIgH1rHCvJlBoJYO9NyraA6vy02IEJENtg5&#10;JgV3CnDYP0x2WBh34w8ayliLBOFQoIImxr6QMuiGLIal64mT9+m8xZikr6XxeEtw28lVlq2lxZbT&#10;QoM9vTakr+W3VdCeqvdqmH9Frzen/OLzcL50WqnZdHx5BhFpjP/hv/bRKHh63MLvmXQE5P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LHCDMUAAADcAAAADwAAAAAAAAAA&#10;AAAAAAChAgAAZHJzL2Rvd25yZXYueG1sUEsFBgAAAAAEAAQA+QAAAJMDAAAAAA==&#10;"/>
                  <v:shape id="AutoShape 8348" o:spid="_x0000_s1611" type="#_x0000_t32" style="position:absolute;left:3944;top:5336;width:3;height:21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Y0Y7MEAAADcAAAADwAAAGRycy9kb3ducmV2LnhtbERPTYvCMBC9L/gfwgheFk0rskg1iggL&#10;4kFY7cHjkIxtsZnUJFvrvzeHhT0+3vd6O9hW9ORD41hBPstAEGtnGq4UlJfv6RJEiMgGW8ek4EUB&#10;tpvRxxoL4578Q/05ViKFcChQQR1jV0gZdE0Ww8x1xIm7OW8xJugraTw+U7ht5TzLvqTFhlNDjR3t&#10;a9L3869V0BzLU9l/PqLXy2N+9Xm4XFut1GQ87FYgIg3xX/znPhgFi0Wan86kIyA3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RjRjswQAAANwAAAAPAAAAAAAAAAAAAAAA&#10;AKECAABkcnMvZG93bnJldi54bWxQSwUGAAAAAAQABAD5AAAAjwMAAAAA&#10;"/>
                  <v:shape id="AutoShape 8349" o:spid="_x0000_s1612" type="#_x0000_t32" style="position:absolute;left:4145;top:4220;width:124;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A9HMYAAADcAAAADwAAAGRycy9kb3ducmV2LnhtbESPQWsCMRSE7wX/Q3hCL0WzW2yR1Shr&#10;QagFD1q9Pzevm9DNy7qJuv33TaHgcZiZb5j5sneNuFIXrGcF+TgDQVx5bblWcPhcj6YgQkTW2Hgm&#10;BT8UYLkYPMyx0P7GO7ruYy0ShEOBCkyMbSFlqAw5DGPfEifvy3cOY5JdLXWHtwR3jXzOslfp0HJa&#10;MNjSm6Hqe39xCrabfFWejN187M52+7Ium0v9dFTqcdiXMxCR+ngP/7fftYLJJIe/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4gPRzGAAAA3AAAAA8AAAAAAAAA&#10;AAAAAAAAoQIAAGRycy9kb3ducmV2LnhtbFBLBQYAAAAABAAEAPkAAACUAwAAAAA=&#10;"/>
                  <v:shape id="AutoShape 8350" o:spid="_x0000_s1613" type="#_x0000_t32" style="position:absolute;left:4145;top:4220;width:65;height:11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MjAMQAAADcAAAADwAAAGRycy9kb3ducmV2LnhtbESPQYvCMBSE74L/ITzBi2hakUWqURZh&#10;QTwIqz14fCTPtmzzUpNs7f77jbCwx2FmvmG2+8G2oicfGscK8kUGglg703CloLx+zNcgQkQ22Dom&#10;BT8UYL8bj7ZYGPfkT+ovsRIJwqFABXWMXSFl0DVZDAvXESfv7rzFmKSvpPH4THDbymWWvUmLDaeF&#10;Gjs61KS/Lt9WQXMqz2U/e0Sv16f85vNwvbVaqelkeN+AiDTE//Bf+2gUrFZLeJ1JR0D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EyMAxAAAANwAAAAPAAAAAAAAAAAA&#10;AAAAAKECAABkcnMvZG93bnJldi54bWxQSwUGAAAAAAQABAD5AAAAkgMAAAAA&#10;"/>
                  <v:shape id="AutoShape 8351" o:spid="_x0000_s1614" type="#_x0000_t32" style="position:absolute;left:4210;top:4220;width:59;height:1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b4G8MYAAADcAAAADwAAAGRycy9kb3ducmV2LnhtbESPQWsCMRSE7wX/Q3iCl1KzWi1la5RV&#10;EKrgQW3vr5vXTXDzsm6ibv+9KRR6HGbmG2a26FwtrtQG61nBaJiBIC69tlwp+Diun15BhIissfZM&#10;Cn4owGLee5hhrv2N93Q9xEokCIccFZgYm1zKUBpyGIa+IU7et28dxiTbSuoWbwnuajnOshfp0HJa&#10;MNjQylB5Olycgt1mtCy+jN1s92e7m66L+lI9fio16HfFG4hIXfwP/7XftYLJ5Bl+z6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G+BvDGAAAA3AAAAA8AAAAAAAAA&#10;AAAAAAAAoQIAAGRycy9kb3ducmV2LnhtbFBLBQYAAAAABAAEAPkAAACUAwAAAAA=&#10;"/>
                  <v:shape id="AutoShape 8352" o:spid="_x0000_s1615" type="#_x0000_t32" style="position:absolute;left:4145;top:4334;width:124;height: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eehMYAAADcAAAADwAAAGRycy9kb3ducmV2LnhtbESPT2sCMRTE70K/Q3iFXkSzlq3IapRt&#10;QagFD/67Pzevm9DNy3YTdfvtm0LB4zAzv2EWq9414kpdsJ4VTMYZCOLKa8u1guNhPZqBCBFZY+OZ&#10;FPxQgNXyYbDAQvsb7+i6j7VIEA4FKjAxtoWUoTLkMIx9S5y8T985jEl2tdQd3hLcNfI5y6bSoeW0&#10;YLClN0PV1/7iFGw3k9fybOzmY/dtty/rsrnUw5NST499OQcRqY/38H/7XSvI8xz+zqQjI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5XnoTGAAAA3AAAAA8AAAAAAAAA&#10;AAAAAAAAoQIAAGRycy9kb3ducmV2LnhtbFBLBQYAAAAABAAEAPkAAACUAwAAAAA=&#10;"/>
                  <v:shape id="AutoShape 8353" o:spid="_x0000_s1616" type="#_x0000_t32" style="position:absolute;left:4210;top:3954;width:1;height:26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q7dMUAAADcAAAADwAAAGRycy9kb3ducmV2LnhtbESPQWsCMRSE7wX/Q3hCL6Vmt6jIahQp&#10;FIoHoboHj4/kdXdx87Im6br+eyMUPA4z8w2z2gy2FT350DhWkE8yEMTamYYrBeXx630BIkRkg61j&#10;UnCjAJv16GWFhXFX/qH+ECuRIBwKVFDH2BVSBl2TxTBxHXHyfp23GJP0lTQerwluW/mRZXNpseG0&#10;UGNHnzXp8+HPKmh25b7s3y7R68UuP/k8HE+tVup1PGyXICIN8Rn+b38bBdPpDB5n0hGQ6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fq7dMUAAADcAAAADwAAAAAAAAAA&#10;AAAAAAChAgAAZHJzL2Rvd25yZXYueG1sUEsFBgAAAAAEAAQA+QAAAJMDAAAAAA==&#10;"/>
                  <v:shape id="AutoShape 8354" o:spid="_x0000_s1617" type="#_x0000_t32" style="position:absolute;left:4145;top:5221;width:123;height: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mlaMYAAADcAAAADwAAAGRycy9kb3ducmV2LnhtbESPT2sCMRTE74LfIbxCL1KzFpWyNcoq&#10;CFXw4J/eXzevm9DNy7qJuv32Rij0OMzMb5jZonO1uFIbrGcFo2EGgrj02nKl4HRcv7yBCBFZY+2Z&#10;FPxSgMW835thrv2N93Q9xEokCIccFZgYm1zKUBpyGIa+IU7et28dxiTbSuoWbwnuavmaZVPp0HJa&#10;MNjQylD5c7g4BbvNaFl8GbvZ7s92N1kX9aUafCr1/NQV7yAidfE//Nf+0ArG4yk8zq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HJpWjGAAAA3AAAAA8AAAAAAAAA&#10;AAAAAAAAoQIAAGRycy9kb3ducmV2LnhtbFBLBQYAAAAABAAEAPkAAACUAwAAAAA=&#10;"/>
                  <v:shape id="AutoShape 8355" o:spid="_x0000_s1618" type="#_x0000_t32" style="position:absolute;left:4145;top:5221;width:65;height:11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SAmMUAAADcAAAADwAAAGRycy9kb3ducmV2LnhtbESPQWsCMRSE7wX/Q3hCL6Vmt4jKahQp&#10;FIoHoboHj4/kdXdx87Im6br+eyMUPA4z8w2z2gy2FT350DhWkE8yEMTamYYrBeXx630BIkRkg61j&#10;UnCjAJv16GWFhXFX/qH+ECuRIBwKVFDH2BVSBl2TxTBxHXHyfp23GJP0lTQerwluW/mRZTNpseG0&#10;UGNHnzXp8+HPKmh25b7s3y7R68UuP/k8HE+tVup1PGyXICIN8Rn+b38bBdPpHB5n0hGQ6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mSAmMUAAADcAAAADwAAAAAAAAAA&#10;AAAAAAChAgAAZHJzL2Rvd25yZXYueG1sUEsFBgAAAAAEAAQA+QAAAJMDAAAAAA==&#10;"/>
                  <v:shape id="AutoShape 8356" o:spid="_x0000_s1619" type="#_x0000_t32" style="position:absolute;left:4210;top:5221;width:58;height:1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1YhRMMAAADdAAAADwAAAGRycy9kb3ducmV2LnhtbERPz2vCMBS+C/4P4Qm7yEwVNrrOKFUQ&#10;puBB3e5vzVsT1rzUJmr335vDwOPH93u+7F0jrtQF61nBdJKBIK68tlwr+DxtnnMQISJrbDyTgj8K&#10;sFwMB3MstL/xga7HWIsUwqFABSbGtpAyVIYcholviRP34zuHMcGulrrDWwp3jZxl2at0aDk1GGxp&#10;baj6PV6cgv12uiq/jd3uDme7f9mUzaUefyn1NOrLdxCR+vgQ/7s/tIK3PE9z05v0BOTi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NWIUTDAAAA3QAAAA8AAAAAAAAAAAAA&#10;AAAAoQIAAGRycy9kb3ducmV2LnhtbFBLBQYAAAAABAAEAPkAAACRAwAAAAA=&#10;"/>
                  <v:shape id="AutoShape 8357" o:spid="_x0000_s1620" type="#_x0000_t32" style="position:absolute;left:4145;top:5339;width:12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qE38YAAADdAAAADwAAAGRycy9kb3ducmV2LnhtbESPQWsCMRSE74X+h/AKvRTNKrSsq1G2&#10;glALHrT1/tw8N8HNy3YTdfvvm4LgcZiZb5jZoneNuFAXrGcFo2EGgrjy2nKt4PtrNchBhIissfFM&#10;Cn4pwGL++DDDQvsrb+myi7VIEA4FKjAxtoWUoTLkMAx9S5y8o+8cxiS7WuoOrwnuGjnOsjfp0HJa&#10;MNjS0lB12p2dgs169F4ejF1/bn/s5nVVNuf6Za/U81NfTkFE6uM9fGt/aAWTPJ/A/5v0BO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wahN/GAAAA3QAAAA8AAAAAAAAA&#10;AAAAAAAAoQIAAGRycy9kb3ducmV2LnhtbFBLBQYAAAAABAAEAPkAAACUAwAAAAA=&#10;"/>
                  <v:shape id="AutoShape 8358" o:spid="_x0000_s1621" type="#_x0000_t32" style="position:absolute;left:4210;top:4334;width:1;height:88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ttIsIAAADdAAAADwAAAGRycy9kb3ducmV2LnhtbERPz2vCMBS+C/4P4QleRNN6kNoZZQgD&#10;8TCY9uDxkby1Zc1LTbJa//vlMPD48f3eHUbbiYF8aB0ryFcZCGLtTMu1gur6sSxAhIhssHNMCp4U&#10;4LCfTnZYGvfgLxousRYphEOJCpoY+1LKoBuyGFauJ07ct/MWY4K+lsbjI4XbTq6zbCMttpwaGuzp&#10;2JD+ufxaBe25+qyGxT16XZzzm8/D9dZppeaz8f0NRKQxvsT/7pNRsC22aX96k56A3P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YttIsIAAADdAAAADwAAAAAAAAAAAAAA&#10;AAChAgAAZHJzL2Rvd25yZXYueG1sUEsFBgAAAAAEAAQA+QAAAJADAAAAAA==&#10;"/>
                  <v:shape id="AutoShape 8359" o:spid="_x0000_s1622" type="#_x0000_t32" style="position:absolute;left:4210;top:5333;width:2;height:22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sfIucUAAADdAAAADwAAAGRycy9kb3ducmV2LnhtbESPQWvCQBSE74L/YXkFL1I38VBi6iql&#10;UBAPQjUHj4/d1yQ0+zburjH9911B8DjMzDfMejvaTgzkQ+tYQb7IQBBrZ1quFVSnr9cCRIjIBjvH&#10;pOCPAmw308kaS+Nu/E3DMdYiQTiUqKCJsS+lDLohi2HheuLk/ThvMSbpa2k83hLcdnKZZW/SYstp&#10;ocGePhvSv8erVdDuq0M1zC/R62Kfn30eTudOKzV7GT/eQUQa4zP8aO+MglWxyuH+Jj0Buf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sfIucUAAADdAAAADwAAAAAAAAAA&#10;AAAAAAChAgAAZHJzL2Rvd25yZXYueG1sUEsFBgAAAAAEAAQA+QAAAJMDAAAAAA==&#10;"/>
                  <v:shape id="AutoShape 8360" o:spid="_x0000_s1623" type="#_x0000_t32" style="position:absolute;left:3677;top:3953;width:533;height: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2eAc8YAAADdAAAADwAAAGRycy9kb3ducmV2LnhtbESPQWsCMRSE70L/Q3gFL6JZhRZdjbIt&#10;CFrwoNX7c/PchG5etpuo23/fFIQeh5n5hlmsOleLG7XBelYwHmUgiEuvLVcKjp/r4RREiMgaa8+k&#10;4IcCrJZPvQXm2t95T7dDrESCcMhRgYmxyaUMpSGHYeQb4uRdfOswJtlWUrd4T3BXy0mWvUqHltOC&#10;wYbeDZVfh6tTsNuO34qzsduP/bfdvayL+loNTkr1n7tiDiJSF//Dj/ZGK5hNZxP4e5OegF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dngHPGAAAA3QAAAA8AAAAAAAAA&#10;AAAAAAAAoQIAAGRycy9kb3ducmV2LnhtbFBLBQYAAAAABAAEAPkAAACUAwAAAAA=&#10;"/>
                  <v:shape id="AutoShape 8361" o:spid="_x0000_s1624" type="#_x0000_t32" style="position:absolute;left:3674;top:5552;width:537;height: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sl6McAAADdAAAADwAAAGRycy9kb3ducmV2LnhtbESPQWsCMRSE74X+h/AKXkrNamnRrVFW&#10;QdCCB63eXzevm9DNy7qJuv33RhB6HGbmG2Yy61wtztQG61nBoJ+BIC69tlwp2H8tX0YgQkTWWHsm&#10;BX8UYDZ9fJhgrv2Ft3TexUokCIccFZgYm1zKUBpyGPq+IU7ej28dxiTbSuoWLwnuajnMsnfp0HJa&#10;MNjQwlD5uzs5BZv1YF58G7v+3B7t5m1Z1Kfq+aBU76krPkBE6uJ/+N5eaQXj0fgVbm/SE5DT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4KyXoxwAAAN0AAAAPAAAAAAAA&#10;AAAAAAAAAKECAABkcnMvZG93bnJldi54bWxQSwUGAAAAAAQABAD5AAAAlQMAAAAA&#10;"/>
                  <v:shape id="AutoShape 8362" o:spid="_x0000_s1625" type="#_x0000_t32" style="position:absolute;left:4210;top:3956;width:20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8K9nMcAAADdAAAADwAAAGRycy9kb3ducmV2LnhtbESPQWsCMRSE74X+h/AKXkrNKm3RrVFW&#10;QdCCB63eXzevm9DNy7qJuv33RhB6HGbmG2Yy61wtztQG61nBoJ+BIC69tlwp2H8tX0YgQkTWWHsm&#10;BX8UYDZ9fJhgrv2Ft3TexUokCIccFZgYm1zKUBpyGPq+IU7ej28dxiTbSuoWLwnuajnMsnfp0HJa&#10;MNjQwlD5uzs5BZv1YF58G7v+3B7t5m1Z1Kfq+aBU76krPkBE6uJ/+N5eaQXj0fgVbm/SE5DT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3wr2cxwAAAN0AAAAPAAAAAAAA&#10;AAAAAAAAAKECAABkcnMvZG93bnJldi54bWxQSwUGAAAAAAQABAD5AAAAlQMAAAAA&#10;"/>
                  <v:rect id="Rectangle 8363" o:spid="_x0000_s1626" style="position:absolute;left:4410;top:3896;width:334;height: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zw/sYA&#10;AADdAAAADwAAAGRycy9kb3ducmV2LnhtbESPQWvCQBSE7wX/w/KE3urGFItJswlisbRHjZfeXrPP&#10;JJp9G7Krpv76bkHocZiZb5isGE0nLjS41rKC+SwCQVxZ3XKtYF9unpYgnEfW2FkmBT/koMgnDxmm&#10;2l55S5edr0WAsEtRQeN9n0rpqoYMupntiYN3sINBH+RQSz3gNcBNJ+MoepEGWw4LDfa0bqg67c5G&#10;wXcb7/G2Ld8jk2ye/edYHs9fb0o9TsfVKwhPo/8P39sfWkGyTBbw9yY8AZn/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Kzw/sYAAADdAAAADwAAAAAAAAAAAAAAAACYAgAAZHJz&#10;L2Rvd25yZXYueG1sUEsFBgAAAAAEAAQA9QAAAIsDAAAAAA==&#10;"/>
                  <v:shape id="AutoShape 8364" o:spid="_x0000_s1627" type="#_x0000_t32" style="position:absolute;left:4759;top:3957;width:1397;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5QzcUAAADdAAAADwAAAGRycy9kb3ducmV2LnhtbESPQWvCQBSE70L/w/IKXkQ36UFi6ipS&#10;EIqHgpqDx8fuaxLMvk131xj/fVco9DjMzDfMejvaTgzkQ+tYQb7IQBBrZ1quFVTn/bwAESKywc4x&#10;KXhQgO3mZbLG0rg7H2k4xVokCIcSFTQx9qWUQTdkMSxcT5y8b+ctxiR9LY3He4LbTr5l2VJabDkt&#10;NNjTR0P6erpZBe2h+qqG2U/0ujjkF5+H86XTSk1fx907iEhj/A//tT+NglWxWsLzTXoCcvM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S5QzcUAAADdAAAADwAAAAAAAAAA&#10;AAAAAAChAgAAZHJzL2Rvd25yZXYueG1sUEsFBgAAAAAEAAQA+QAAAJMDAAAAAA==&#10;"/>
                  <v:shape id="AutoShape 8365" o:spid="_x0000_s1628" type="#_x0000_t32" style="position:absolute;left:4212;top:5552;width:1963;height: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Aj68cAAADdAAAADwAAAGRycy9kb3ducmV2LnhtbESPQWsCMRSE74X+h/AKXkrNKrTVrVFW&#10;QdCCB63eXzevm9DNy7qJuv33RhB6HGbmG2Yy61wtztQG61nBoJ+BIC69tlwp2H8tX0YgQkTWWHsm&#10;BX8UYDZ9fJhgrv2Ft3TexUokCIccFZgYm1zKUBpyGPq+IU7ej28dxiTbSuoWLwnuajnMsjfp0HJa&#10;MNjQwlD5uzs5BZv1YF58G7v+3B7t5nVZ1Kfq+aBU76krPkBE6uJ/+N5eaQXj0fgdbm/SE5DT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ECPrxwAAAN0AAAAPAAAAAAAA&#10;AAAAAAAAAKECAABkcnMvZG93bnJldi54bWxQSwUGAAAAAAQABAD5AAAAlQMAAAAA&#10;"/>
                  <v:shape id="AutoShape 8366" o:spid="_x0000_s1629" type="#_x0000_t32" style="position:absolute;left:4924;top:3958;width:1;height:7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3mcMAAADdAAAADwAAAGRycy9kb3ducmV2LnhtbERPy2oCMRTdC/2HcAvdiGYUWnQ0yigI&#10;teDC1/46uZ2ETm7GSdTp3zeLgsvDec+XnavFndpgPSsYDTMQxKXXlisFp+NmMAERIrLG2jMp+KUA&#10;y8VLb4659g/e0/0QK5FCOOSowMTY5FKG0pDDMPQNceK+feswJthWUrf4SOGuluMs+5AOLacGgw2t&#10;DZU/h5tTsNuOVsXF2O3X/mp375uivlX9s1Jvr10xAxGpi0/xv/tTK5hOpmluepOegF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aPt5nDAAAA3QAAAA8AAAAAAAAAAAAA&#10;AAAAoQIAAGRycy9kb3ducmV2LnhtbFBLBQYAAAAABAAEAPkAAACRAwAAAAA=&#10;"/>
                  <v:shape id="AutoShape 8367" o:spid="_x0000_s1630" type="#_x0000_t32" style="position:absolute;left:4924;top:4782;width:1;height:7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cMSAsYAAADdAAAADwAAAGRycy9kb3ducmV2LnhtbESPQWsCMRSE74X+h/AKXopmFVrc1Shb&#10;QdCCB229PzfPTXDzst1E3f77plDocZiZb5j5sneNuFEXrGcF41EGgrjy2nKt4PNjPZyCCBFZY+OZ&#10;FHxTgOXi8WGOhfZ33tPtEGuRIBwKVGBibAspQ2XIYRj5ljh5Z985jEl2tdQd3hPcNXKSZa/SoeW0&#10;YLCllaHqcrg6Bbvt+K08Gbt933/Z3cu6bK7181GpwVNfzkBE6uN/+K+90QryaZ7D75v0BOTi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nDEgLGAAAA3QAAAA8AAAAAAAAA&#10;AAAAAAAAoQIAAGRycy9kb3ducmV2LnhtbFBLBQYAAAAABAAEAPkAAACUAwAAAAA=&#10;"/>
                  <v:shape id="AutoShape 8368" o:spid="_x0000_s1631" type="#_x0000_t32" style="position:absolute;left:4762;top:4705;width:288;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hIhhcMAAADdAAAADwAAAGRycy9kb3ducmV2LnhtbERPTWsCMRC9C/6HMEIvolkLFd0aZVsQ&#10;quBBW+/TzbgJbibbTdTtvzcHwePjfS9WnavFldpgPSuYjDMQxKXXlisFP9/r0QxEiMgaa8+k4J8C&#10;rJb93gJz7W+8p+shViKFcMhRgYmxyaUMpSGHYewb4sSdfOswJthWUrd4S+Gulq9ZNpUOLacGgw19&#10;GirPh4tTsNtMPopfYzfb/Z/dva2L+lINj0q9DLriHUSkLj7FD/eXVjCfZ2l/epOegF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YSIYXDAAAA3QAAAA8AAAAAAAAAAAAA&#10;AAAAoQIAAGRycy9kb3ducmV2LnhtbFBLBQYAAAAABAAEAPkAAACRAwAAAAA=&#10;"/>
                  <v:shape id="AutoShape 8369" o:spid="_x0000_s1632" type="#_x0000_t32" style="position:absolute;left:4762;top:4781;width:288;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6EHsYAAADdAAAADwAAAGRycy9kb3ducmV2LnhtbESPQWsCMRSE70L/Q3iFXqRmt1CpW6Ns&#10;BaEWPGjr/bl53YRuXtZN1PXfm4LgcZiZb5jpvHeNOFEXrGcF+SgDQVx5bblW8PO9fH4DESKyxsYz&#10;KbhQgPnsYTDFQvszb+i0jbVIEA4FKjAxtoWUoTLkMIx8S5y8X985jEl2tdQdnhPcNfIly8bSoeW0&#10;YLClhaHqb3t0Ctar/KPcG7v62hzs+nVZNsd6uFPq6bEv30FE6uM9fGt/agWTSZbD/5v0BOTs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lehB7GAAAA3QAAAA8AAAAAAAAA&#10;AAAAAAAAoQIAAGRycy9kb3ducmV2LnhtbFBLBQYAAAAABAAEAPkAAACUAwAAAAA=&#10;"/>
                  <v:shape id="AutoShape 8370" o:spid="_x0000_s1633" type="#_x0000_t32" style="position:absolute;left:5471;top:4221;width:4;height:1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waacYAAADdAAAADwAAAGRycy9kb3ducmV2LnhtbESPT2sCMRTE7wW/Q3hCL0WzChVdjbIt&#10;CLXgwX/35+Z1E7p52W6ibr99UxA8DjPzG2ax6lwtrtQG61nBaJiBIC69tlwpOB7WgymIEJE11p5J&#10;wS8FWC17TwvMtb/xjq77WIkE4ZCjAhNjk0sZSkMOw9A3xMn78q3DmGRbSd3iLcFdLcdZNpEOLacF&#10;gw29Gyq/9xenYLsZvRVnYzefux+7fV0X9aV6OSn13O+KOYhIXXyE7+0PrWA2y8bw/yY9Abn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mMGmnGAAAA3QAAAA8AAAAAAAAA&#10;AAAAAAAAoQIAAGRycy9kb3ducmV2LnhtbFBLBQYAAAAABAAEAPkAAACUAwAAAAA=&#10;"/>
                  <v:shape id="AutoShape 8371" o:spid="_x0000_s1634" type="#_x0000_t32" style="position:absolute;left:5438;top:4253;width:1;height:1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C/8sYAAADdAAAADwAAAGRycy9kb3ducmV2LnhtbESPQWsCMRSE74L/ITyhF6lZW5S6Ncpa&#10;EKrgQW3vr5vXTejmZd1E3f77piB4HGbmG2a+7FwtLtQG61nBeJSBIC69tlwp+DiuH19AhIissfZM&#10;Cn4pwHLR780x1/7Ke7ocYiUShEOOCkyMTS5lKA05DCPfECfv27cOY5JtJXWL1wR3tXzKsql0aDkt&#10;GGzozVD5czg7BbvNeFV8GbvZ7k92N1kX9bkafir1MOiKVxCRungP39rvWsFslj3D/5v0BOT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bAv/LGAAAA3QAAAA8AAAAAAAAA&#10;AAAAAAAAoQIAAGRycy9kb3ducmV2LnhtbFBLBQYAAAAABAAEAPkAAACUAwAAAAA=&#10;"/>
                  <v:shape id="AutoShape 8372" o:spid="_x0000_s1635" type="#_x0000_t32" style="position:absolute;left:5341;top:4336;width:97;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vxO8UAAADdAAAADwAAAGRycy9kb3ducmV2LnhtbESPQWsCMRSE7wX/Q3hCL0WzK1J0NUop&#10;FMSDUN2Dx0fy3F3cvKxJum7/vREKPQ4z8w2z3g62FT350DhWkE8zEMTamYYrBeXpa7IAESKywdYx&#10;KfilANvN6GWNhXF3/qb+GCuRIBwKVFDH2BVSBl2TxTB1HXHyLs5bjEn6ShqP9wS3rZxl2bu02HBa&#10;qLGjz5r09fhjFTT78lD2b7fo9WKfn30eTudWK/U6Hj5WICIN8T/8194ZBctlNofnm/QE5OY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FvxO8UAAADdAAAADwAAAAAAAAAA&#10;AAAAAAChAgAAZHJzL2Rvd25yZXYueG1sUEsFBgAAAAAEAAQA+QAAAJMDAAAAAA==&#10;"/>
                  <v:shape id="AutoShape 8373" o:spid="_x0000_s1636" type="#_x0000_t32" style="position:absolute;left:5471;top:4329;width:74;height:1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uIcBcUAAADdAAAADwAAAGRycy9kb3ducmV2LnhtbESPQWvCQBSE7wX/w/IKvZS6sVAx0VW0&#10;tKCeNAq9PrLPbGj2bchuk/Tfu4LgcZiZb5jFarC16Kj1lWMFk3ECgrhwuuJSwfn0/TYD4QOyxtox&#10;KfgnD6vl6GmBmXY9H6nLQykihH2GCkwITSalLwxZ9GPXEEfv4lqLIcq2lLrFPsJtLd+TZCotVhwX&#10;DDb0aaj4zf+sgirfd7vimPfbWZluXr80n83hR6mX52E9BxFoCI/wvb3VCtI0+YDbm/gE5PI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uIcBcUAAADdAAAADwAAAAAAAAAA&#10;AAAAAAChAgAAZHJzL2Rvd25yZXYueG1sUEsFBgAAAAAEAAQA+QAAAJMDAAAAAA==&#10;">
                    <v:stroke endarrow="classic" endarrowwidth="narrow" endarrowlength="short"/>
                  </v:shape>
                  <v:shape id="AutoShape 8374" o:spid="_x0000_s1637" type="#_x0000_t32" style="position:absolute;left:5471;top:4214;width:74;height:3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8XK18UAAADdAAAADwAAAGRycy9kb3ducmV2LnhtbESPQYvCMBSE74L/ITxhL6JpPYhWoyzC&#10;gnhYWO3B4yN5tmWbl5pka/ffbxYEj8PMfMNs94NtRU8+NI4V5PMMBLF2puFKQXn5mK1AhIhssHVM&#10;Cn4pwH43Hm2xMO7BX9SfYyUShEOBCuoYu0LKoGuyGOauI07ezXmLMUlfSePxkeC2lYssW0qLDaeF&#10;Gjs61KS/zz9WQXMqP8t+eo9er0751efhcm21Um+T4X0DItIQX+Fn+2gUrNfZEv7fpCcgd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8XK18UAAADdAAAADwAAAAAAAAAA&#10;AAAAAAChAgAAZHJzL2Rvd25yZXYueG1sUEsFBgAAAAAEAAQA+QAAAJMDAAAAAA==&#10;"/>
                  <v:shape id="AutoShape 8375" o:spid="_x0000_s1638" type="#_x0000_t32" style="position:absolute;left:5545;top:3958;width:1;height:25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lvTMUAAADdAAAADwAAAGRycy9kb3ducmV2LnhtbESPQWsCMRSE7wX/Q3hCL0Wz68HqapRS&#10;KIgHoboHj4/kubu4eVmTdN3+eyMUehxm5htmvR1sK3ryoXGsIJ9mIIi1Mw1XCsrT12QBIkRkg61j&#10;UvBLAbab0csaC+Pu/E39MVYiQTgUqKCOsSukDLomi2HqOuLkXZy3GJP0lTQe7wluWznLsrm02HBa&#10;qLGjz5r09fhjFTT78lD2b7fo9WKfn30eTudWK/U6Hj5WICIN8T/8194ZBctl9g7PN+kJyM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IlvTMUAAADdAAAADwAAAAAAAAAA&#10;AAAAAAChAgAAZHJzL2Rvd25yZXYueG1sUEsFBgAAAAAEAAQA+QAAAJMDAAAAAA==&#10;"/>
                  <v:shape id="AutoShape 8376" o:spid="_x0000_s1639" type="#_x0000_t32" style="position:absolute;left:5459;top:5060;width:4;height:1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Qtg8MAAADdAAAADwAAAGRycy9kb3ducmV2LnhtbERPTWsCMRC9C/6HMEIvolkLFd0aZVsQ&#10;quBBW+/TzbgJbibbTdTtvzcHwePjfS9WnavFldpgPSuYjDMQxKXXlisFP9/r0QxEiMgaa8+k4J8C&#10;rJb93gJz7W+8p+shViKFcMhRgYmxyaUMpSGHYewb4sSdfOswJthWUrd4S+Gulq9ZNpUOLacGgw19&#10;GirPh4tTsNtMPopfYzfb/Z/dva2L+lINj0q9DLriHUSkLj7FD/eXVjCfZ2luepOegF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hkLYPDAAAA3QAAAA8AAAAAAAAAAAAA&#10;AAAAoQIAAGRycy9kb3ducmV2LnhtbFBLBQYAAAAABAAEAPkAAACRAwAAAAA=&#10;"/>
                  <v:shape id="AutoShape 8377" o:spid="_x0000_s1640" type="#_x0000_t32" style="position:absolute;left:5426;top:5092;width:1;height:1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iIGMYAAADdAAAADwAAAGRycy9kb3ducmV2LnhtbESPQWsCMRSE74X+h/AKXopmFSzd1Sjb&#10;gqAFD1q9PzfPTejmZbuJuv33TaHgcZiZb5j5sneNuFIXrGcF41EGgrjy2nKt4PC5Gr6CCBFZY+OZ&#10;FPxQgOXi8WGOhfY33tF1H2uRIBwKVGBibAspQ2XIYRj5ljh5Z985jEl2tdQd3hLcNXKSZS/SoeW0&#10;YLCld0PV1/7iFGw347fyZOzmY/dtt9NV2Vzq56NSg6e+nIGI1Md7+L+91gryPMvh7016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coiBjGAAAA3QAAAA8AAAAAAAAA&#10;AAAAAAAAoQIAAGRycy9kb3ducmV2LnhtbFBLBQYAAAAABAAEAPkAAACUAwAAAAA=&#10;"/>
                  <v:shape id="AutoShape 8378" o:spid="_x0000_s1641" type="#_x0000_t32" style="position:absolute;left:5319;top:5175;width:97;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lh5cIAAADdAAAADwAAAGRycy9kb3ducmV2LnhtbERPTYvCMBC9L/gfwgheFk3rYdFqFBEW&#10;xIOw2oPHIRnbYjOpSbbWf28OC3t8vO/1drCt6MmHxrGCfJaBINbONFwpKC/f0wWIEJENto5JwYsC&#10;bDejjzUWxj35h/pzrEQK4VCggjrGrpAy6JoshpnriBN3c95iTNBX0nh8pnDbynmWfUmLDaeGGjva&#10;16Tv51+roDmWp7L/fESvF8f86vNwubZaqcl42K1ARBriv/jPfTAKlss87U9v0hOQm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rlh5cIAAADdAAAADwAAAAAAAAAAAAAA&#10;AAChAgAAZHJzL2Rvd25yZXYueG1sUEsFBgAAAAAEAAQA+QAAAJADAAAAAA==&#10;"/>
                  <v:shape id="AutoShape 8379" o:spid="_x0000_s1642" type="#_x0000_t32" style="position:absolute;left:5469;top:5168;width:74;height:1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CM28UAAADdAAAADwAAAGRycy9kb3ducmV2LnhtbESPQWvCQBSE7wX/w/KEXopu4kFM6ipV&#10;FGxPNQpeH9nXbGj2bciuSfrvu0Khx2FmvmHW29E2oqfO144VpPMEBHHpdM2VguvlOFuB8AFZY+OY&#10;FPyQh+1m8rTGXLuBz9QXoRIRwj5HBSaENpfSl4Ys+rlriaP35TqLIcqukrrDIcJtIxdJspQWa44L&#10;BlvaGyq/i7tVUBcf/Xt5LobTqsp2LwfNV/N5U+p5Or69ggg0hv/wX/ukFWRZmsLjTXwCcvM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ACM28UAAADdAAAADwAAAAAAAAAA&#10;AAAAAAChAgAAZHJzL2Rvd25yZXYueG1sUEsFBgAAAAAEAAQA+QAAAJMDAAAAAA==&#10;">
                    <v:stroke endarrow="classic" endarrowwidth="narrow" endarrowlength="short"/>
                  </v:shape>
                  <v:shape id="AutoShape 8380" o:spid="_x0000_s1643" type="#_x0000_t32" style="position:absolute;left:5469;top:5053;width:74;height:3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daCcUAAADdAAAADwAAAGRycy9kb3ducmV2LnhtbESPQYvCMBSE74L/ITzBi2haD4tWoyyC&#10;IB4WVnvw+EiebdnmpSaxdv/9ZmFhj8PMfMNs94NtRU8+NI4V5IsMBLF2puFKQXk9zlcgQkQ22Dom&#10;Bd8UYL8bj7ZYGPfiT+ovsRIJwqFABXWMXSFl0DVZDAvXESfv7rzFmKSvpPH4SnDbymWWvUmLDaeF&#10;Gjs61KS/Lk+roDmXH2U/e0SvV+f85vNwvbVaqelkeN+AiDTE//Bf+2QUrNf5En7fpCcgd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SdaCcUAAADdAAAADwAAAAAAAAAA&#10;AAAAAAChAgAAZHJzL2Rvd25yZXYueG1sUEsFBgAAAAAEAAQA+QAAAJMDAAAAAA==&#10;"/>
                  <v:shape id="AutoShape 8381" o:spid="_x0000_s1644" type="#_x0000_t32" style="position:absolute;left:5781;top:4214;width:4;height:1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kpL8cAAADdAAAADwAAAGRycy9kb3ducmV2LnhtbESPQUvDQBSE74L/YXmCF7GbKIqN2ZYo&#10;FKzQQ2N7f2af2cXs25jdtPHfu0Khx2FmvmHK5eQ6caAhWM8K8lkGgrjx2nKrYPexun0CESKyxs4z&#10;KfilAMvF5UWJhfZH3tKhjq1IEA4FKjAx9oWUoTHkMMx8T5y8Lz84jEkOrdQDHhPcdfIuyx6lQ8tp&#10;wWBPr4aa73p0Cjbr/KX6NHb9vv2xm4dV1Y3tzV6p66upegYRaYrn8Kn9phXM5/k9/L9JT0Au/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GSkvxwAAAN0AAAAPAAAAAAAA&#10;AAAAAAAAAKECAABkcnMvZG93bnJldi54bWxQSwUGAAAAAAQABAD5AAAAlQMAAAAA&#10;"/>
                  <v:shape id="AutoShape 8382" o:spid="_x0000_s1645" type="#_x0000_t32" style="position:absolute;left:5748;top:4245;width:1;height:1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CxW8cAAADdAAAADwAAAGRycy9kb3ducmV2LnhtbESPQUvDQBSE74L/YXmCF7GbiIqN2ZYo&#10;FKzQQ2N7f2af2cXs25jdtPHfu0Khx2FmvmHK5eQ6caAhWM8K8lkGgrjx2nKrYPexun0CESKyxs4z&#10;KfilAMvF5UWJhfZH3tKhjq1IEA4FKjAx9oWUoTHkMMx8T5y8Lz84jEkOrdQDHhPcdfIuyx6lQ8tp&#10;wWBPr4aa73p0Cjbr/KX6NHb9vv2xm4dV1Y3tzV6p66upegYRaYrn8Kn9phXM5/k9/L9JT0Au/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8LFbxwAAAN0AAAAPAAAAAAAA&#10;AAAAAAAAAKECAABkcnMvZG93bnJldi54bWxQSwUGAAAAAAQABAD5AAAAlQMAAAAA&#10;"/>
                  <v:shape id="AutoShape 8383" o:spid="_x0000_s1646" type="#_x0000_t32" style="position:absolute;left:5651;top:4329;width:97;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7CfcUAAADdAAAADwAAAGRycy9kb3ducmV2LnhtbESPQWsCMRSE7wX/Q3hCL0WzK1h0NUop&#10;FMSDUN2Dx0fy3F3cvKxJum7/vREKPQ4z8w2z3g62FT350DhWkE8zEMTamYYrBeXpa7IAESKywdYx&#10;KfilANvN6GWNhXF3/qb+GCuRIBwKVFDH2BVSBl2TxTB1HXHyLs5bjEn6ShqP9wS3rZxl2bu02HBa&#10;qLGjz5r09fhjFTT78lD2b7fo9WKfn30eTudWK/U6Hj5WICIN8T/8194ZBctlPofnm/QE5OY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s7CfcUAAADdAAAADwAAAAAAAAAA&#10;AAAAAAChAgAAZHJzL2Rvd25yZXYueG1sUEsFBgAAAAAEAAQA+QAAAJMDAAAAAA==&#10;"/>
                  <v:shape id="AutoShape 8384" o:spid="_x0000_s1647" type="#_x0000_t32" style="position:absolute;left:5781;top:4321;width:74;height:1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Ur8UAAADdAAAADwAAAGRycy9kb3ducmV2LnhtbESPQWvCQBSE7wX/w/KEXkrd2IOY6Coq&#10;CtZTTQWvj+wzG8y+Ddk1Sf99tyD0OMzMN8xyPdhadNT6yrGC6SQBQVw4XXGp4PJ9eJ+D8AFZY+2Y&#10;FPyQh/Vq9LLETLuez9TloRQRwj5DBSaEJpPSF4Ys+olriKN3c63FEGVbSt1iH+G2lh9JMpMWK44L&#10;BhvaGSru+cMqqPJT91mc8/44L9Pt217zxXxdlXodD5sFiEBD+A8/20etIE2nM/h7E5+AX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kUr8UAAADdAAAADwAAAAAAAAAA&#10;AAAAAAChAgAAZHJzL2Rvd25yZXYueG1sUEsFBgAAAAAEAAQA+QAAAJMDAAAAAA==&#10;">
                    <v:stroke endarrow="classic" endarrowwidth="narrow" endarrowlength="short"/>
                  </v:shape>
                  <v:shape id="AutoShape 8385" o:spid="_x0000_s1648" type="#_x0000_t32" style="position:absolute;left:5781;top:4206;width:74;height:3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D5kcUAAADdAAAADwAAAGRycy9kb3ducmV2LnhtbESPQWsCMRSE7wX/Q3hCL0Wz68HqapRS&#10;KIgHoboHj4/kubu4eVmTdN3+eyMUehxm5htmvR1sK3ryoXGsIJ9mIIi1Mw1XCsrT12QBIkRkg61j&#10;UvBLAbab0csaC+Pu/E39MVYiQTgUqKCOsSukDLomi2HqOuLkXZy3GJP0lTQe7wluWznLsrm02HBa&#10;qLGjz5r09fhjFTT78lD2b7fo9WKfn30eTudWK/U6Hj5WICIN8T/8194ZBctl/g7PN+kJyM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VD5kcUAAADdAAAADwAAAAAAAAAA&#10;AAAAAAChAgAAZHJzL2Rvd25yZXYueG1sUEsFBgAAAAAEAAQA+QAAAJMDAAAAAA==&#10;"/>
                  <v:shape id="AutoShape 8386" o:spid="_x0000_s1649" type="#_x0000_t32" style="position:absolute;left:6081;top:4214;width:4;height:1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27XsMAAADdAAAADwAAAGRycy9kb3ducmV2LnhtbERPz2vCMBS+D/wfwhN2GZpW2NBqlCoI&#10;c+BBN+/P5q0Ja15qE7X775fDwOPH93ux6l0jbtQF61lBPs5AEFdeW64VfH1uR1MQISJrbDyTgl8K&#10;sFoOnhZYaH/nA92OsRYphEOBCkyMbSFlqAw5DGPfEifu23cOY4JdLXWH9xTuGjnJsjfp0HJqMNjS&#10;xlD1c7w6Bftdvi7Pxu4+Dhe7f92WzbV+OSn1POzLOYhIfXyI/93vWsFslqe56U16AnL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29u17DAAAA3QAAAA8AAAAAAAAAAAAA&#10;AAAAoQIAAGRycy9kb3ducmV2LnhtbFBLBQYAAAAABAAEAPkAAACRAwAAAAA=&#10;"/>
                  <v:shape id="AutoShape 8387" o:spid="_x0000_s1650" type="#_x0000_t32" style="position:absolute;left:6048;top:4245;width:1;height:1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EexccAAADdAAAADwAAAGRycy9kb3ducmV2LnhtbESPQUvDQBSE74L/YXmCF7GbCBYTuy2x&#10;ULBCD416f2af2cXs2zS7bdN/3xUKPQ4z8w0zW4yuEwcagvWsIJ9kIIgbry23Cr4+V48vIEJE1th5&#10;JgUnCrCY397MsNT+yFs61LEVCcKhRAUmxr6UMjSGHIaJ74mT9+sHhzHJoZV6wGOCu04+ZdlUOrSc&#10;Fgz2tDTU/NV7p2Czzt+qH2PXH9ud3Tyvqm7fPnwrdX83Vq8gIo3xGr6037WCosgL+H+TnoCcn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8R7FxwAAAN0AAAAPAAAAAAAA&#10;AAAAAAAAAKECAABkcnMvZG93bnJldi54bWxQSwUGAAAAAAQABAD5AAAAlQMAAAAA&#10;"/>
                  <v:shape id="AutoShape 8388" o:spid="_x0000_s1651" type="#_x0000_t32" style="position:absolute;left:5947;top:4323;width:97;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WrWMIAAADdAAAADwAAAGRycy9kb3ducmV2LnhtbERPTYvCMBC9C/6HMIIXWdN6WLRrFFlY&#10;WDwIag8eh2Rsi82kJtla/705CHt8vO/1drCt6MmHxrGCfJ6BINbONFwpKM8/H0sQISIbbB2TgicF&#10;2G7GozUWxj34SP0pViKFcChQQR1jV0gZdE0Ww9x1xIm7Om8xJugraTw+Urht5SLLPqXFhlNDjR19&#10;16Rvpz+roNmXh7Kf3aPXy31+8Xk4X1qt1HQy7L5ARBriv/jt/jUKVqtF2p/epCcgN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NWrWMIAAADdAAAADwAAAAAAAAAAAAAA&#10;AAChAgAAZHJzL2Rvd25yZXYueG1sUEsFBgAAAAAEAAQA+QAAAJADAAAAAA==&#10;"/>
                  <v:shape id="AutoShape 8389" o:spid="_x0000_s1652" type="#_x0000_t32" style="position:absolute;left:6081;top:4321;width:74;height:1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mxGZsUAAADdAAAADwAAAGRycy9kb3ducmV2LnhtbESPQWvCQBSE7wX/w/IEL6Vu9FBMdBUt&#10;FbSnmgpeH9lnNph9G7JrEv+9Wyj0OMzMN8xqM9hadNT6yrGC2TQBQVw4XXGp4Pyzf1uA8AFZY+2Y&#10;FDzIw2Y9ellhpl3PJ+ryUIoIYZ+hAhNCk0npC0MW/dQ1xNG7utZiiLItpW6xj3Bby3mSvEuLFccF&#10;gw19GCpu+d0qqPKv7lic8v6wKNPd66fms/m+KDUZD9sliEBD+A//tQ9aQZrOZ/D7Jj4BuX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mxGZsUAAADdAAAADwAAAAAAAAAA&#10;AAAAAAChAgAAZHJzL2Rvd25yZXYueG1sUEsFBgAAAAAEAAQA+QAAAJMDAAAAAA==&#10;">
                    <v:stroke endarrow="classic" endarrowwidth="narrow" endarrowlength="short"/>
                  </v:shape>
                  <v:shape id="AutoShape 8390" o:spid="_x0000_s1653" type="#_x0000_t32" style="position:absolute;left:6081;top:4206;width:74;height:3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uQtMUAAADdAAAADwAAAGRycy9kb3ducmV2LnhtbESPQWvCQBSE74X+h+UVeim6SQ6iqatI&#10;QSgeBDUHj4/d1ySYfZvurjH+e1co9DjMzDfMcj3aTgzkQ+tYQT7NQBBrZ1quFVSn7WQOIkRkg51j&#10;UnCnAOvV68sSS+NufKDhGGuRIBxKVNDE2JdSBt2QxTB1PXHyfpy3GJP0tTQebwluO1lk2UxabDkt&#10;NNjTV0P6crxaBe2u2lfDx2/0er7Lzz4Pp3OnlXp/GzefICKN8T/81/42ChaLooDnm/QE5O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uQtMUAAADdAAAADwAAAAAAAAAA&#10;AAAAAAChAgAAZHJzL2Rvd25yZXYueG1sUEsFBgAAAAAEAAQA+QAAAJMDAAAAAA==&#10;"/>
                  <v:shape id="AutoShape 8391" o:spid="_x0000_s1654" type="#_x0000_t32" style="position:absolute;left:5785;top:5067;width:4;height:1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XjkscAAADdAAAADwAAAGRycy9kb3ducmV2LnhtbESPT2sCMRTE74V+h/CEXopmtVR0a5Rt&#10;QagFD/67Pzevm+DmZbuJuv32TUHwOMzMb5jZonO1uFAbrGcFw0EGgrj02nKlYL9b9icgQkTWWHsm&#10;Bb8UYDF/fJhhrv2VN3TZxkokCIccFZgYm1zKUBpyGAa+IU7et28dxiTbSuoWrwnuajnKsrF0aDkt&#10;GGzow1B52p6dgvVq+F4cjV19bX7s+nVZ1Ofq+aDUU68r3kBE6uI9fGt/agXT6egF/t+kJ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deOSxwAAAN0AAAAPAAAAAAAA&#10;AAAAAAAAAKECAABkcnMvZG93bnJldi54bWxQSwUGAAAAAAQABAD5AAAAlQMAAAAA&#10;"/>
                  <v:shape id="AutoShape 8392" o:spid="_x0000_s1655" type="#_x0000_t32" style="position:absolute;left:5752;top:5099;width:1;height:1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px75scAAADdAAAADwAAAGRycy9kb3ducmV2LnhtbESPT2sCMRTE74V+h/CEXopmlVZ0a5Rt&#10;QagFD/67Pzevm+DmZbuJuv32TUHwOMzMb5jZonO1uFAbrGcFw0EGgrj02nKlYL9b9icgQkTWWHsm&#10;Bb8UYDF/fJhhrv2VN3TZxkokCIccFZgYm1zKUBpyGAa+IU7et28dxiTbSuoWrwnuajnKsrF0aDkt&#10;GGzow1B52p6dgvVq+F4cjV19bX7s+nVZ1Ofq+aDUU68r3kBE6uI9fGt/agXT6egF/t+kJ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inHvmxwAAAN0AAAAPAAAAAAAA&#10;AAAAAAAAAKECAABkcnMvZG93bnJldi54bWxQSwUGAAAAAAQABAD5AAAAlQMAAAAA&#10;"/>
                  <v:shape id="AutoShape 8393" o:spid="_x0000_s1656" type="#_x0000_t32" style="position:absolute;left:5655;top:5182;width:97;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IIwMUAAADdAAAADwAAAGRycy9kb3ducmV2LnhtbESPQWsCMRSE70L/Q3iFXqRmV7Do1igi&#10;COKhoO7B4yN53V26eVmTuG7/fSMIPQ4z8w2zXA+2FT350DhWkE8yEMTamYYrBeV59z4HESKywdYx&#10;KfilAOvVy2iJhXF3PlJ/ipVIEA4FKqhj7Aopg67JYpi4jjh5385bjEn6ShqP9wS3rZxm2Ye02HBa&#10;qLGjbU3653SzCppD+VX242v0en7ILz4P50urlXp7HTafICIN8T/8bO+NgsViOoPHm/QE5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KIIwMUAAADdAAAADwAAAAAAAAAA&#10;AAAAAAChAgAAZHJzL2Rvd25yZXYueG1sUEsFBgAAAAAEAAQA+QAAAJMDAAAAAA==&#10;"/>
                  <v:shape id="AutoShape 8394" o:spid="_x0000_s1657" type="#_x0000_t32" style="position:absolute;left:5785;top:5175;width:74;height:1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XeEsYAAADdAAAADwAAAGRycy9kb3ducmV2LnhtbESPQWvCQBSE74X+h+UJXkrd1IOY1E2w&#10;RcH2VFOh10f2mQ1m34bsmsR/7xYKPQ4z8w2zKSbbioF63zhW8LJIQBBXTjdcKzh975/XIHxA1tg6&#10;JgU38lDkjw8bzLQb+UhDGWoRIewzVGBC6DIpfWXIol+4jjh6Z9dbDFH2tdQ9jhFuW7lMkpW02HBc&#10;MNjRu6HqUl6tgqb8HD6qYzke1nX69rTTfDJfP0rNZ9P2FUSgKfyH/9oHrSBNlyv4fROfgMz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mF3hLGAAAA3QAAAA8AAAAAAAAA&#10;AAAAAAAAoQIAAGRycy9kb3ducmV2LnhtbFBLBQYAAAAABAAEAPkAAACUAwAAAAA=&#10;">
                    <v:stroke endarrow="classic" endarrowwidth="narrow" endarrowlength="short"/>
                  </v:shape>
                  <v:shape id="AutoShape 8395" o:spid="_x0000_s1658" type="#_x0000_t32" style="position:absolute;left:5785;top:5060;width:74;height:3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zwzLMYAAADdAAAADwAAAGRycy9kb3ducmV2LnhtbESPQWsCMRSE70L/Q3iFXqRm14PVrVFE&#10;EMRDQd2Dx0fyurt087Imcd3++0YQehxm5htmuR5sK3ryoXGsIJ9kIIi1Mw1XCsrz7n0OIkRkg61j&#10;UvBLAdarl9ESC+PufKT+FCuRIBwKVFDH2BVSBl2TxTBxHXHyvp23GJP0lTQe7wluWznNspm02HBa&#10;qLGjbU3653SzCppD+VX242v0en7ILz4P50urlXp7HTafICIN8T/8bO+NgsVi+gGPN+kJyN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88MyzGAAAA3QAAAA8AAAAAAAAA&#10;AAAAAAAAoQIAAGRycy9kb3ducmV2LnhtbFBLBQYAAAAABAAEAPkAAACUAwAAAAA=&#10;"/>
                  <v:shape id="AutoShape 8396" o:spid="_x0000_s1659" type="#_x0000_t32" style="position:absolute;left:6082;top:5060;width:4;height:1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Fx48MAAADdAAAADwAAAGRycy9kb3ducmV2LnhtbERPTWsCMRC9C/6HMIVepGYVlLo1yioI&#10;VfCgbe/TzXQTupmsm6jrvzcHwePjfc+XnavFhdpgPSsYDTMQxKXXlisF31+bt3cQISJrrD2TghsF&#10;WC76vTnm2l/5QJdjrEQK4ZCjAhNjk0sZSkMOw9A3xIn7863DmGBbSd3iNYW7Wo6zbCodWk4NBhta&#10;Gyr/j2enYL8drYpfY7e7w8nuJ5uiPleDH6VeX7riA0SkLj7FD/enVjCbjdPc9CY9Abm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PRcePDAAAA3QAAAA8AAAAAAAAAAAAA&#10;AAAAoQIAAGRycy9kb3ducmV2LnhtbFBLBQYAAAAABAAEAPkAAACRAwAAAAA=&#10;"/>
                  <v:shape id="AutoShape 8397" o:spid="_x0000_s1660" type="#_x0000_t32" style="position:absolute;left:6049;top:5092;width:1;height:1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3UeMYAAADdAAAADwAAAGRycy9kb3ducmV2LnhtbESPQWsCMRSE74X+h/AKvRTNKijd1Sjb&#10;gqCCB229Pzevm9DNy3YTdfvvG0HocZiZb5j5sneNuFAXrGcFo2EGgrjy2nKt4PNjNXgFESKyxsYz&#10;KfilAMvF48McC+2vvKfLIdYiQTgUqMDE2BZShsqQwzD0LXHyvnznMCbZ1VJ3eE1w18hxlk2lQ8tp&#10;wWBL74aq78PZKdhtRm/lydjNdv9jd5NV2Zzrl6NSz099OQMRqY//4Xt7rRXk+TiH25v0BOT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yd1HjGAAAA3QAAAA8AAAAAAAAA&#10;AAAAAAAAoQIAAGRycy9kb3ducmV2LnhtbFBLBQYAAAAABAAEAPkAAACUAwAAAAA=&#10;"/>
                  <v:shape id="AutoShape 8398" o:spid="_x0000_s1661" type="#_x0000_t32" style="position:absolute;left:5952;top:5175;width:97;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Qw9hcIAAADdAAAADwAAAGRycy9kb3ducmV2LnhtbERPz2vCMBS+D/wfwhO8jJnWwdBqFBEE&#10;8TCY9uDxkby1xealJrHW/94cBjt+fL9Xm8G2oicfGscK8mkGglg703CloDzvP+YgQkQ22DomBU8K&#10;sFmP3lZYGPfgH+pPsRIphEOBCuoYu0LKoGuyGKauI07cr/MWY4K+ksbjI4XbVs6y7EtabDg11NjR&#10;riZ9Pd2tguZYfpf9+y16PT/mF5+H86XVSk3Gw3YJItIQ/8V/7oNRsFh8pv3pTXoCcv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Qw9hcIAAADdAAAADwAAAAAAAAAAAAAA&#10;AAChAgAAZHJzL2Rvd25yZXYueG1sUEsFBgAAAAAEAAQA+QAAAJADAAAAAA==&#10;"/>
                  <v:shape id="AutoShape 8399" o:spid="_x0000_s1662" type="#_x0000_t32" style="position:absolute;left:6082;top:5168;width:74;height:1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7XQu8UAAADdAAAADwAAAGRycy9kb3ducmV2LnhtbESPQWvCQBSE7wX/w/KEXoputFBMdBUV&#10;C7anGgWvj+wzG8y+Ddk1Sf99t1DocZiZb5jVZrC16Kj1lWMFs2kCgrhwuuJSweX8PlmA8AFZY+2Y&#10;FHyTh8169LTCTLueT9TloRQRwj5DBSaEJpPSF4Ys+qlriKN3c63FEGVbSt1iH+G2lvMkeZMWK44L&#10;BhvaGyru+cMqqPLP7qM45f1xUaa7l4Pmi/m6KvU8HrZLEIGG8B/+ax+1gjR9ncHvm/gE5P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7XQu8UAAADdAAAADwAAAAAAAAAA&#10;AAAAAAChAgAAZHJzL2Rvd25yZXYueG1sUEsFBgAAAAAEAAQA+QAAAJMDAAAAAA==&#10;">
                    <v:stroke endarrow="classic" endarrowwidth="narrow" endarrowlength="short"/>
                  </v:shape>
                  <v:shape id="AutoShape 8400" o:spid="_x0000_s1663" type="#_x0000_t32" style="position:absolute;left:6082;top:5053;width:74;height:3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IGacUAAADdAAAADwAAAGRycy9kb3ducmV2LnhtbESPQWsCMRSE70L/Q3iFXqRmV6Ho1igi&#10;COKhoO7B4yN53V26eVmTuG7/fSMIPQ4z8w2zXA+2FT350DhWkE8yEMTamYYrBeV59z4HESKywdYx&#10;KfilAOvVy2iJhXF3PlJ/ipVIEA4FKqhj7Aopg67JYpi4jjh5385bjEn6ShqP9wS3rZxm2Ye02HBa&#10;qLGjbU3653SzCppD+VX242v0en7ILz4P50urlXp7HTafICIN8T/8bO+NgsViNoXHm/QE5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pIGacUAAADdAAAADwAAAAAAAAAA&#10;AAAAAAChAgAAZHJzL2Rvd25yZXYueG1sUEsFBgAAAAAEAAQA+QAAAJMDAAAAAA==&#10;"/>
                  <v:shape id="AutoShape 8401" o:spid="_x0000_s1664" type="#_x0000_t32" style="position:absolute;left:5545;top:4433;width:1;height:6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Kx1T8cAAADdAAAADwAAAGRycy9kb3ducmV2LnhtbESPT2sCMRTE74V+h/AKvRTNWmnRrVFW&#10;QagFD/67Pzevm9DNy3YTdfvtjSD0OMzMb5jJrHO1OFMbrGcFg34Ggrj02nKlYL9b9kYgQkTWWHsm&#10;BX8UYDZ9fJhgrv2FN3TexkokCIccFZgYm1zKUBpyGPq+IU7et28dxiTbSuoWLwnuavmaZe/SoeW0&#10;YLChhaHyZ3tyCtarwbw4Grv62vza9duyqE/Vy0Gp56eu+AARqYv/4Xv7UysYj4dDuL1JT0BOr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rHVPxwAAAN0AAAAPAAAAAAAA&#10;AAAAAAAAAKECAABkcnMvZG93bnJldi54bWxQSwUGAAAAAAQABAD5AAAAlQMAAAAA&#10;"/>
                  <v:shape id="AutoShape 8402" o:spid="_x0000_s1665" type="#_x0000_t32" style="position:absolute;left:5543;top:5280;width:2;height:2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0XtO8gAAADdAAAADwAAAGRycy9kb3ducmV2LnhtbESPT2sCMRTE74V+h/AKvZSatdpSt0ZZ&#10;BaEKHvzT++vmdRO6eVk3Ubff3ghCj8PM/IYZTztXixO1wXpW0O9lIIhLry1XCva7xfM7iBCRNdae&#10;ScEfBZhO7u/GmGt/5g2dtrESCcIhRwUmxiaXMpSGHIaeb4iT9+NbhzHJtpK6xXOCu1q+ZNmbdGg5&#10;LRhsaG6o/N0enYL1sj8rvo1drjYHu35dFPWxevpS6vGhKz5AROrif/jW/tQKRqPBEK5v0hOQkw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0XtO8gAAADdAAAADwAAAAAA&#10;AAAAAAAAAAChAgAAZHJzL2Rvd25yZXYueG1sUEsFBgAAAAAEAAQA+QAAAJYDAAAAAA==&#10;"/>
                  <v:shape id="AutoShape 8403" o:spid="_x0000_s1666" type="#_x0000_t32" style="position:absolute;left:5855;top:3958;width:1;height:2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XueHcYAAADdAAAADwAAAGRycy9kb3ducmV2LnhtbESPQWsCMRSE7wX/Q3iCl1Kzq7ToapRS&#10;EIqHQnUPHh/Jc3dx87Imcd3+e1Mo9DjMzDfMejvYVvTkQ+NYQT7NQBBrZxquFJTH3csCRIjIBlvH&#10;pOCHAmw3o6c1Fsbd+Zv6Q6xEgnAoUEEdY1dIGXRNFsPUdcTJOztvMSbpK2k83hPctnKWZW/SYsNp&#10;ocaOPmrSl8PNKmj25VfZP1+j14t9fvJ5OJ5ardRkPLyvQEQa4n/4r/1pFCyX81f4fZOegNw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V7nh3GAAAA3QAAAA8AAAAAAAAA&#10;AAAAAAAAoQIAAGRycy9kb3ducmV2LnhtbFBLBQYAAAAABAAEAPkAAACUAwAAAAA=&#10;"/>
                  <v:shape id="AutoShape 8404" o:spid="_x0000_s1667" type="#_x0000_t32" style="position:absolute;left:5859;top:4433;width:1;height:6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W18cAAADdAAAADwAAAGRycy9kb3ducmV2LnhtbESPQWsCMRSE74X+h/AKXkrNaqnUrVFW&#10;QdCCB63eXzevm9DNy7qJuv33RhB6HGbmG2Yy61wtztQG61nBoJ+BIC69tlwp2H8tX95BhIissfZM&#10;Cv4owGz6+DDBXPsLb+m8i5VIEA45KjAxNrmUoTTkMPR9Q5y8H986jEm2ldQtXhLc1XKYZSPp0HJa&#10;MNjQwlD5uzs5BZv1YF58G7v+3B7t5m1Z1Kfq+aBU76krPkBE6uJ/+N5eaQXj8esIbm/SE5DT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429bXxwAAAN0AAAAPAAAAAAAA&#10;AAAAAAAAAKECAABkcnMvZG93bnJldi54bWxQSwUGAAAAAAQABAD5AAAAlQMAAAAA&#10;"/>
                  <v:shape id="AutoShape 8405" o:spid="_x0000_s1668" type="#_x0000_t32" style="position:absolute;left:5855;top:5280;width:1;height:2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5dzTMgAAADdAAAADwAAAGRycy9kb3ducmV2LnhtbESPT2sCMRTE74V+h/AKvZSatWJbt0ZZ&#10;BaEKHvzT++vmdRO6eVk3Ubff3ghCj8PM/IYZTztXixO1wXpW0O9lIIhLry1XCva7xfM7iBCRNdae&#10;ScEfBZhO7u/GmGt/5g2dtrESCcIhRwUmxiaXMpSGHIaeb4iT9+NbhzHJtpK6xXOCu1q+ZNmrdGg5&#10;LRhsaG6o/N0enYL1sj8rvo1drjYHux4uivpYPX0p9fjQFR8gInXxP3xrf2oFo9HgDa5v0hOQkw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5dzTMgAAADdAAAADwAAAAAA&#10;AAAAAAAAAAChAgAAZHJzL2Rvd25yZXYueG1sUEsFBgAAAAAEAAQA+QAAAJYDAAAAAA==&#10;"/>
                  <v:shape id="AutoShape 8406" o:spid="_x0000_s1669" type="#_x0000_t32" style="position:absolute;left:6155;top:3953;width:1;height:24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3oxg8IAAADdAAAADwAAAGRycy9kb3ducmV2LnhtbERPz2vCMBS+D/wfwhO8jJnWwdBqFBEE&#10;8TCY9uDxkby1xealJrHW/94cBjt+fL9Xm8G2oicfGscK8mkGglg703CloDzvP+YgQkQ22DomBU8K&#10;sFmP3lZYGPfgH+pPsRIphEOBCuoYu0LKoGuyGKauI07cr/MWY4K+ksbjI4XbVs6y7EtabDg11NjR&#10;riZ9Pd2tguZYfpf9+y16PT/mF5+H86XVSk3Gw3YJItIQ/8V/7oNRsFh8prnpTXoCcv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3oxg8IAAADdAAAADwAAAAAAAAAAAAAA&#10;AAChAgAAZHJzL2Rvd25yZXYueG1sUEsFBgAAAAAEAAQA+QAAAJADAAAAAA==&#10;"/>
                  <v:shape id="AutoShape 8407" o:spid="_x0000_s1670" type="#_x0000_t32" style="position:absolute;left:6155;top:4433;width:1;height:60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RCpccAAADdAAAADwAAAGRycy9kb3ducmV2LnhtbESPQWsCMRSE74X+h/AKXopmtbS4q1G2&#10;gqAFD1q9Pzevm9DNy3YTdfvvm0Khx2FmvmHmy9414kpdsJ4VjEcZCOLKa8u1guP7ejgFESKyxsYz&#10;KfimAMvF/d0cC+1vvKfrIdYiQTgUqMDE2BZShsqQwzDyLXHyPnznMCbZ1VJ3eEtw18hJlr1Ih5bT&#10;gsGWVoaqz8PFKdhtx6/l2djt2/7L7p7XZXOpH09KDR76cgYiUh//w3/tjVaQ5085/L5JT0Au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REKlxwAAAN0AAAAPAAAAAAAA&#10;AAAAAAAAAKECAABkcnMvZG93bnJldi54bWxQSwUGAAAAAAQABAD5AAAAlQMAAAAA&#10;"/>
                  <v:shape id="AutoShape 8408" o:spid="_x0000_s1671" type="#_x0000_t32" style="position:absolute;left:6155;top:5280;width:1;height:2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iYRcQAAADdAAAADwAAAGRycy9kb3ducmV2LnhtbERPy2oCMRTdF/yHcIVuSs1YWqmjUcaC&#10;UAUXvvbXye0kdHIzTqJO/94sCi4P5z2dd64WV2qD9axgOMhAEJdeW64UHPbL108QISJrrD2Tgj8K&#10;MJ/1nqaYa3/jLV13sRIphEOOCkyMTS5lKA05DAPfECfux7cOY4JtJXWLtxTuavmWZSPp0HJqMNjQ&#10;l6Hyd3dxCjar4aI4Gbtab89287Es6kv1clTqud8VExCRuvgQ/7u/tYLx+D3tT2/SE5C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eJhFxAAAAN0AAAAPAAAAAAAAAAAA&#10;AAAAAKECAABkcnMvZG93bnJldi54bWxQSwUGAAAAAAQABAD5AAAAkgMAAAAA&#10;"/>
                  <v:shape id="AutoShape 8409" o:spid="_x0000_s1672" type="#_x0000_t32" style="position:absolute;left:3244;top:4505;width:430;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kbrY8UAAADdAAAADwAAAGRycy9kb3ducmV2LnhtbESPQWsCMRSE7wX/Q3hCL0WzK1J0NUop&#10;FMSDUN2Dx0fy3F3cvKxJum7/vREKPQ4z8w2z3g62FT350DhWkE8zEMTamYYrBeXpa7IAESKywdYx&#10;KfilANvN6GWNhXF3/qb+GCuRIBwKVFDH2BVSBl2TxTB1HXHyLs5bjEn6ShqP9wS3rZxl2bu02HBa&#10;qLGjz5r09fhjFTT78lD2b7fo9WKfn30eTudWK/U6Hj5WICIN8T/8194ZBcvlPIfnm/QE5OY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kbrY8UAAADdAAAADwAAAAAAAAAA&#10;AAAAAAChAgAAZHJzL2Rvd25yZXYueG1sUEsFBgAAAAAEAAQA+QAAAJMDAAAAAA==&#10;"/>
                  <v:shape id="AutoShape 8410" o:spid="_x0000_s1673" type="#_x0000_t32" style="position:absolute;left:3244;top:4739;width:700;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ajqccAAADdAAAADwAAAGRycy9kb3ducmV2LnhtbESPT2sCMRTE74V+h/CEXopmlVZ0a5Rt&#10;QagFD/67Pzevm+DmZbuJuv32TUHwOMzMb5jZonO1uFAbrGcFw0EGgrj02nKlYL9b9icgQkTWWHsm&#10;Bb8UYDF/fJhhrv2VN3TZxkokCIccFZgYm1zKUBpyGAa+IU7et28dxiTbSuoWrwnuajnKsrF0aDkt&#10;GGzow1B52p6dgvVq+F4cjV19bX7s+nVZ1Ofq+aDUU68r3kBE6uI9fGt/agXT6csI/t+kJ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5qOpxwAAAN0AAAAPAAAAAAAA&#10;AAAAAAAAAKECAABkcnMvZG93bnJldi54bWxQSwUGAAAAAAQABAD5AAAAlQMAAAAA&#10;"/>
                  <v:shape id="AutoShape 8411" o:spid="_x0000_s1674" type="#_x0000_t32" style="position:absolute;left:3244;top:5000;width:966;height: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jQj8YAAADdAAAADwAAAGRycy9kb3ducmV2LnhtbESPQWsCMRSE7wX/Q3iCl1Kzq6XoapRS&#10;EIqHQnUPHh/Jc3dx87Imcd3+e1Mo9DjMzDfMejvYVvTkQ+NYQT7NQBBrZxquFJTH3csCRIjIBlvH&#10;pOCHAmw3o6c1Fsbd+Zv6Q6xEgnAoUEEdY1dIGXRNFsPUdcTJOztvMSbpK2k83hPctnKWZW/SYsNp&#10;ocaOPmrSl8PNKmj25VfZP1+j14t9fvJ5OJ5ardRkPLyvQEQa4n/4r/1pFCyXr3P4fZOegNw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3Y0I/GAAAA3QAAAA8AAAAAAAAA&#10;AAAAAAAAoQIAAGRycy9kb3ducmV2LnhtbFBLBQYAAAAABAAEAPkAAACUAwAAAAA=&#10;"/>
                  <v:shape id="AutoShape 8412" o:spid="_x0000_s1675" type="#_x0000_t32" style="position:absolute;left:5545;top:4538;width:932;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0OeRscAAADdAAAADwAAAGRycy9kb3ducmV2LnhtbESPT2sCMRTE74V+h/AKvRTNWmzRrVFW&#10;QagFD/67Pzevm9DNy3YTdfvtjSD0OMzMb5jJrHO1OFMbrGcFg34Ggrj02nKlYL9b9kYgQkTWWHsm&#10;BX8UYDZ9fJhgrv2FN3TexkokCIccFZgYm1zKUBpyGPq+IU7et28dxiTbSuoWLwnuavmaZe/SoeW0&#10;YLChhaHyZ3tyCtarwbw4Grv62vza9duyqE/Vy0Gp56eu+AARqYv/4Xv7UysYj4dDuL1JT0BOr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55GxwAAAN0AAAAPAAAAAAAA&#10;AAAAAAAAAKECAABkcnMvZG93bnJldi54bWxQSwUGAAAAAAQABAD5AAAAlQMAAAAA&#10;"/>
                  <v:shape id="AutoShape 8413" o:spid="_x0000_s1676" type="#_x0000_t32" style="position:absolute;left:5859;top:4739;width:618;height: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3tYMYAAADdAAAADwAAAGRycy9kb3ducmV2LnhtbESPQWsCMRSE7wX/Q3iCl1KzK7boapRS&#10;EIqHQnUPHh/Jc3dx87Imcd3+e1Mo9DjMzDfMejvYVvTkQ+NYQT7NQBBrZxquFJTH3csCRIjIBlvH&#10;pOCHAmw3o6c1Fsbd+Zv6Q6xEgnAoUEEdY1dIGXRNFsPUdcTJOztvMSbpK2k83hPctnKWZW/SYsNp&#10;ocaOPmrSl8PNKmj25VfZP1+j14t9fvJ5OJ5ardRkPLyvQEQa4n/4r/1pFCyX81f4fZOegNw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197WDGAAAA3QAAAA8AAAAAAAAA&#10;AAAAAAAAoQIAAGRycy9kb3ducmV2LnhtbFBLBQYAAAAABAAEAPkAAACUAwAAAAA=&#10;"/>
                  <v:shape id="AutoShape 8414" o:spid="_x0000_s1677" type="#_x0000_t32" style="position:absolute;left:6156;top:4914;width:321;height: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9zF8UAAADdAAAADwAAAGRycy9kb3ducmV2LnhtbESPQWsCMRSE70L/Q3gFL1KzK0V0axQR&#10;BPFQqO7B4yN53V26eVmTuG7/fSMIPQ4z8w2z2gy2FT350DhWkE8zEMTamYYrBeV5/7YAESKywdYx&#10;KfilAJv1y2iFhXF3/qL+FCuRIBwKVFDH2BVSBl2TxTB1HXHyvp23GJP0lTQe7wluWznLsrm02HBa&#10;qLGjXU3653SzCppj+Vn2k2v0enHMLz4P50urlRq/DtsPEJGG+B9+tg9GwXL5PofHm/QE5P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a9zF8UAAADdAAAADwAAAAAAAAAA&#10;AAAAAAChAgAAZHJzL2Rvd25yZXYueG1sUEsFBgAAAAAEAAQA+QAAAJMDAAAAAA==&#10;"/>
                  <v:shapetype id="_x0000_t109" coordsize="21600,21600" o:spt="109" path="m,l,21600r21600,l21600,xe">
                    <v:stroke joinstyle="miter"/>
                    <v:path gradientshapeok="t" o:connecttype="rect"/>
                  </v:shapetype>
                  <v:shape id="AutoShape 8415" o:spid="_x0000_s1678" type="#_x0000_t109" style="position:absolute;left:3456;top:3740;width:2815;height:2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YhLsYA&#10;AADdAAAADwAAAGRycy9kb3ducmV2LnhtbESPzWsCMRTE7wX/h/AEbzVr/aiuRhFBKZ786KW3x+Z1&#10;s7h5WZJU1/71TUHwOMzMb5jFqrW1uJIPlWMFg34GgrhwuuJSwed5+zoFESKyxtoxKbhTgNWy87LA&#10;XLsbH+l6iqVIEA45KjAxNrmUoTBkMfRdQ5y8b+ctxiR9KbXHW4LbWr5l2URarDgtGGxoY6i4nH6s&#10;Ap7638NueNiPeU278/HLTMKgVarXbddzEJHa+Aw/2h9awWw2eof/N+kJ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wYhLsYAAADdAAAADwAAAAAAAAAAAAAAAACYAgAAZHJz&#10;L2Rvd25yZXYueG1sUEsFBgAAAAAEAAQA9QAAAIsDAAAAAA==&#10;" filled="f" strokeweight=".5pt">
                    <v:stroke dashstyle="dash"/>
                  </v:shape>
                  <v:shapetype id="_x0000_t133" coordsize="21600,21600" o:spt="133" path="m21600,10800qy18019,21600l3581,21600qx,10800,3581,l18019,qx21600,10800xem18019,21600nfqx14438,10800,18019,e">
                    <v:path o:extrusionok="f" gradientshapeok="t" o:connecttype="custom" o:connectlocs="10800,0;0,10800;10800,21600;14438,10800;21600,10800" o:connectangles="270,180,90,0,0" textboxrect="3581,0,14438,21600"/>
                  </v:shapetype>
                  <v:shape id="AutoShape 8416" o:spid="_x0000_s1679" type="#_x0000_t133" style="position:absolute;left:6386;top:4347;width:1186;height:7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d5zMMA&#10;AADdAAAADwAAAGRycy9kb3ducmV2LnhtbERPXWvCMBR9H/gfwhX2NlOLyFqNIupgTNiYzvdLc9dm&#10;bW5KE9vu3y8Pwh4P53u9HW0jeuq8caxgPktAEBdOGy4VfF1enp5B+ICssXFMCn7Jw3YzeVhjrt3A&#10;n9SfQyliCPscFVQhtLmUvqjIop+5ljhy366zGCLsSqk7HGK4bWSaJEtp0XBsqLClfUVFfb5ZBR/L&#10;cK2z8fCuD7fT2+UnNcdFYZR6nI67FYhAY/gX392vWkGWLeLc+CY+Abn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Yd5zMMAAADdAAAADwAAAAAAAAAAAAAAAACYAgAAZHJzL2Rv&#10;d25yZXYueG1sUEsFBgAAAAAEAAQA9QAAAIgDAAAAAA==&#10;" fillcolor="#d99594 [1941]" strokecolor="#d99594 [1941]" strokeweight="1pt">
                    <v:fill color2="#f2dbdb [661]" angle="135" focus="50%" type="gradient"/>
                    <v:shadow on="t" color="#622423 [1605]" opacity=".5" offset="1pt"/>
                    <v:textbox inset="0,0,0,0">
                      <w:txbxContent>
                        <w:p w:rsidR="00DE648D" w:rsidRPr="00F62085" w:rsidRDefault="00DE648D" w:rsidP="009D6DEF">
                          <w:pPr>
                            <w:spacing w:line="240" w:lineRule="auto"/>
                            <w:rPr>
                              <w:b/>
                              <w:bCs/>
                              <w:sz w:val="12"/>
                              <w:szCs w:val="10"/>
                            </w:rPr>
                          </w:pPr>
                          <w:r w:rsidRPr="00F62085">
                            <w:rPr>
                              <w:b/>
                              <w:bCs/>
                              <w:sz w:val="12"/>
                              <w:szCs w:val="10"/>
                            </w:rPr>
                            <w:t>AC Induction Motor</w:t>
                          </w:r>
                        </w:p>
                        <w:p w:rsidR="00DE648D" w:rsidRPr="00F62085" w:rsidRDefault="00DE648D" w:rsidP="009D6DEF">
                          <w:pPr>
                            <w:rPr>
                              <w:sz w:val="12"/>
                              <w:szCs w:val="10"/>
                            </w:rPr>
                          </w:pPr>
                          <w:r w:rsidRPr="00F62085">
                            <w:rPr>
                              <w:sz w:val="12"/>
                              <w:szCs w:val="10"/>
                            </w:rPr>
                            <w:t>4 hp, 230 V</w:t>
                          </w:r>
                        </w:p>
                        <w:p w:rsidR="00DE648D" w:rsidRPr="00F62085" w:rsidRDefault="00DE648D" w:rsidP="009D6DEF">
                          <w:pPr>
                            <w:rPr>
                              <w:b/>
                              <w:bCs/>
                              <w:sz w:val="12"/>
                              <w:szCs w:val="10"/>
                            </w:rPr>
                          </w:pPr>
                        </w:p>
                      </w:txbxContent>
                    </v:textbox>
                  </v:shape>
                  <v:shape id="AutoShape 8417" o:spid="_x0000_s1680" type="#_x0000_t133" style="position:absolute;left:7376;top:4603;width:761;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BQC8UA&#10;AADdAAAADwAAAGRycy9kb3ducmV2LnhtbESPwWrDMBBE74X+g9hCb43cUELtRgkhUCg9hMYOOS/W&#10;VnZirYyk2m6+vgoEehxm5g2zXE+2EwP50DpW8DzLQBDXTrdsFByq96dXECEia+wck4JfCrBe3d8t&#10;sdBu5D0NZTQiQTgUqKCJsS+kDHVDFsPM9cTJ+3beYkzSG6k9jgluOznPsoW02HJaaLCnbUP1ufyx&#10;Ciryl3K+G6rTV8w/j6etwVEbpR4fps0biEhT/A/f2h9aQZ6/5HB9k56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oFALxQAAAN0AAAAPAAAAAAAAAAAAAAAAAJgCAABkcnMv&#10;ZG93bnJldi54bWxQSwUGAAAAAAQABAD1AAAAigMAAAAA&#10;" fillcolor="#d99594 [1941]" strokecolor="#d99594 [1941]" strokeweight="1pt">
                    <v:fill color2="#f2dbdb [661]" angle="135" focus="50%" type="gradient"/>
                    <v:shadow on="t" color="#622423 [1605]" opacity=".5" offset="1pt"/>
                  </v:shape>
                  <v:shape id="AutoShape 8418" o:spid="_x0000_s1681" type="#_x0000_t133" style="position:absolute;left:7884;top:4214;width:1429;height:10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RRHsIA&#10;AADdAAAADwAAAGRycy9kb3ducmV2LnhtbERP3WrCMBS+H/gO4Qi7m6ljk1mbyigb9KJDdD7AoTm2&#10;xeakJJlt9/TLxcDLj+8/20+mFzdyvrOsYL1KQBDXVnfcKDh/fz69gfABWWNvmRTM5GGfLx4yTLUd&#10;+Ui3U2hEDGGfooI2hCGV0tctGfQrOxBH7mKdwRCha6R2OMZw08vnJNlIgx3HhhYHKlqqr6cfo8DI&#10;6qPYuBIP0y+fv4q5eiFXK/W4nN53IAJN4S7+d5dawXb7GvfHN/EJyP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9FEewgAAAN0AAAAPAAAAAAAAAAAAAAAAAJgCAABkcnMvZG93&#10;bnJldi54bWxQSwUGAAAAAAQABAD1AAAAhwMAAAAA&#10;" fillcolor="white [3201]" strokecolor="#c2d69b [1942]" strokeweight="1pt">
                    <v:fill color2="#d6e3bc [1302]" focus="100%" type="gradient"/>
                    <v:shadow on="t" color="#4e6128 [1606]" opacity=".5" offset="1pt"/>
                    <v:textbox inset="0,0,0,0">
                      <w:txbxContent>
                        <w:p w:rsidR="00DE648D" w:rsidRDefault="00DE648D" w:rsidP="009D6DEF">
                          <w:pPr>
                            <w:spacing w:line="240" w:lineRule="auto"/>
                            <w:rPr>
                              <w:b/>
                              <w:bCs/>
                              <w:sz w:val="12"/>
                              <w:szCs w:val="12"/>
                            </w:rPr>
                          </w:pPr>
                        </w:p>
                        <w:p w:rsidR="00DE648D" w:rsidRPr="00874B4A" w:rsidRDefault="00DE648D" w:rsidP="009D6DEF">
                          <w:pPr>
                            <w:spacing w:line="240" w:lineRule="auto"/>
                            <w:rPr>
                              <w:b/>
                              <w:bCs/>
                              <w:sz w:val="12"/>
                              <w:szCs w:val="12"/>
                            </w:rPr>
                          </w:pPr>
                          <w:r w:rsidRPr="00874B4A">
                            <w:rPr>
                              <w:b/>
                              <w:bCs/>
                              <w:sz w:val="12"/>
                              <w:szCs w:val="12"/>
                            </w:rPr>
                            <w:t>Synchronous Generator</w:t>
                          </w:r>
                        </w:p>
                        <w:p w:rsidR="00DE648D" w:rsidRPr="00874B4A" w:rsidRDefault="00DE648D" w:rsidP="009D6DEF">
                          <w:pPr>
                            <w:spacing w:line="240" w:lineRule="auto"/>
                            <w:rPr>
                              <w:bCs/>
                              <w:iCs/>
                              <w:sz w:val="12"/>
                              <w:szCs w:val="12"/>
                            </w:rPr>
                          </w:pPr>
                          <w:r w:rsidRPr="00874B4A">
                            <w:rPr>
                              <w:bCs/>
                              <w:iCs/>
                              <w:sz w:val="12"/>
                              <w:szCs w:val="12"/>
                            </w:rPr>
                            <w:t xml:space="preserve">13.8 KVA </w:t>
                          </w:r>
                        </w:p>
                        <w:p w:rsidR="00DE648D" w:rsidRPr="00874B4A" w:rsidRDefault="00DE648D" w:rsidP="009D6DEF">
                          <w:pPr>
                            <w:spacing w:line="240" w:lineRule="auto"/>
                            <w:rPr>
                              <w:b/>
                              <w:bCs/>
                              <w:sz w:val="12"/>
                              <w:szCs w:val="12"/>
                            </w:rPr>
                          </w:pPr>
                          <w:r w:rsidRPr="00874B4A">
                            <w:rPr>
                              <w:bCs/>
                              <w:iCs/>
                              <w:sz w:val="12"/>
                              <w:szCs w:val="12"/>
                            </w:rPr>
                            <w:t>60 Hz, 230 V 1800 RPM</w:t>
                          </w:r>
                        </w:p>
                      </w:txbxContent>
                    </v:textbox>
                  </v:shape>
                  <v:shape id="AutoShape 8419" o:spid="_x0000_s1682" type="#_x0000_t32" style="position:absolute;left:9065;top:4598;width:892;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99vsUAAADdAAAADwAAAGRycy9kb3ducmV2LnhtbESPQWsCMRSE7wX/Q3hCL0WzK1h0NUop&#10;FMSDUN2Dx0fy3F3cvKxJum7/vREKPQ4z8w2z3g62FT350DhWkE8zEMTamYYrBeXpa7IAESKywdYx&#10;KfilANvN6GWNhXF3/qb+GCuRIBwKVFDH2BVSBl2TxTB1HXHyLs5bjEn6ShqP9wS3rZxl2bu02HBa&#10;qLGjz5r09fhjFTT78lD2b7fo9WKfn30eTudWK/U6Hj5WICIN8T/8194ZBcvlPIfnm/QE5OY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599vsUAAADdAAAADwAAAAAAAAAA&#10;AAAAAAChAgAAZHJzL2Rvd25yZXYueG1sUEsFBgAAAAAEAAQA+QAAAJMDAAAAAA==&#10;"/>
                  <v:shape id="AutoShape 8420" o:spid="_x0000_s1683" type="#_x0000_t32" style="position:absolute;left:9065;top:4753;width:892;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03jycUAAADdAAAADwAAAGRycy9kb3ducmV2LnhtbESPQWsCMRSE70L/Q3iFXqRmV7Do1igi&#10;COKhoO7B4yN53V26eVmTuG7/fSMIPQ4z8w2zXA+2FT350DhWkE8yEMTamYYrBeV59z4HESKywdYx&#10;KfilAOvVy2iJhXF3PlJ/ipVIEA4FKqhj7Aopg67JYpi4jjh5385bjEn6ShqP9wS3rZxm2Ye02HBa&#10;qLGjbU3653SzCppD+VX242v0en7ILz4P50urlXp7HTafICIN8T/8bO+NgsViNoXHm/QE5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03jycUAAADdAAAADwAAAAAAAAAA&#10;AAAAAAChAgAAZHJzL2Rvd25yZXYueG1sUEsFBgAAAAAEAAQA+QAAAJMDAAAAAA==&#10;"/>
                  <v:shape id="AutoShape 8421" o:spid="_x0000_s1684" type="#_x0000_t32" style="position:absolute;left:9065;top:4905;width:892;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FGUsYAAADdAAAADwAAAGRycy9kb3ducmV2LnhtbESPQWsCMRSE7wX/Q3iCl1Kzq7ToapRS&#10;EIqHQnUPHh/Jc3dx87Imcd3+e1Mo9DjMzDfMejvYVvTkQ+NYQT7NQBBrZxquFJTH3csCRIjIBlvH&#10;pOCHAmw3o6c1Fsbd+Zv6Q6xEgnAoUEEdY1dIGXRNFsPUdcTJOztvMSbpK2k83hPctnKWZW/SYsNp&#10;ocaOPmrSl8PNKmj25VfZP1+j14t9fvJ5OJ5ardRkPLyvQEQa4n/4r/1pFCyXr3P4fZOegNw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gBRlLGAAAA3QAAAA8AAAAAAAAA&#10;AAAAAAAAoQIAAGRycy9kb3ducmV2LnhtbFBLBQYAAAAABAAEAPkAAACUAwAAAAA=&#10;"/>
                  <v:shape id="AutoShape 8422" o:spid="_x0000_s1685" type="#_x0000_t78" style="position:absolute;left:2248;top:4347;width:996;height:7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O1d8gA&#10;AADdAAAADwAAAGRycy9kb3ducmV2LnhtbESPW0vDQBSE3wv+h+UIvjUbL5UmdhNUKAi9iG2pPh6y&#10;xySaPRuyaxL/vSsU+jjMzDfMIh9NI3rqXG1ZwXUUgyAurK65VHDYL6dzEM4ja2wsk4JfcpBnF5MF&#10;ptoO/Eb9zpciQNilqKDyvk2ldEVFBl1kW+LgfdrOoA+yK6XucAhw08ibOL6XBmsOCxW29FxR8b37&#10;MQqOr3K76r+Gj61MVuvNsuVbfnpX6upyfHwA4Wn05/Cp/aIVJMnsDv7fhCcgs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Q7V3yAAAAN0AAAAPAAAAAAAAAAAAAAAAAJgCAABk&#10;cnMvZG93bnJldi54bWxQSwUGAAAAAAQABAD1AAAAjQMAAAAA&#10;" fillcolor="#95b3d7 [1940]" strokecolor="#95b3d7 [1940]" strokeweight="1pt">
                    <v:fill color2="#dbe5f1 [660]" angle="135" focus="50%" type="gradient"/>
                    <v:shadow on="t" color="#243f60 [1604]" opacity=".5" offset="1pt"/>
                    <v:textbox>
                      <w:txbxContent>
                        <w:p w:rsidR="00DE648D" w:rsidRPr="00874B4A" w:rsidRDefault="00DE648D" w:rsidP="009D6DEF">
                          <w:pPr>
                            <w:spacing w:line="240" w:lineRule="auto"/>
                            <w:rPr>
                              <w:sz w:val="12"/>
                              <w:szCs w:val="12"/>
                            </w:rPr>
                          </w:pPr>
                          <w:r w:rsidRPr="00874B4A">
                            <w:rPr>
                              <w:sz w:val="12"/>
                              <w:szCs w:val="12"/>
                            </w:rPr>
                            <w:t>AC Grid</w:t>
                          </w:r>
                        </w:p>
                        <w:p w:rsidR="00DE648D" w:rsidRPr="00874B4A" w:rsidRDefault="00DE648D" w:rsidP="009D6DEF">
                          <w:pPr>
                            <w:spacing w:line="240" w:lineRule="auto"/>
                            <w:rPr>
                              <w:sz w:val="12"/>
                              <w:szCs w:val="12"/>
                            </w:rPr>
                          </w:pPr>
                          <w:r w:rsidRPr="00874B4A">
                            <w:rPr>
                              <w:sz w:val="12"/>
                              <w:szCs w:val="12"/>
                            </w:rPr>
                            <w:t>208 V 60 Hz</w:t>
                          </w:r>
                        </w:p>
                        <w:p w:rsidR="00DE648D" w:rsidRPr="00874B4A" w:rsidRDefault="00DE648D" w:rsidP="009D6DEF">
                          <w:pPr>
                            <w:spacing w:line="240" w:lineRule="auto"/>
                            <w:rPr>
                              <w:sz w:val="12"/>
                              <w:szCs w:val="12"/>
                            </w:rPr>
                          </w:pPr>
                          <w:r w:rsidRPr="00874B4A">
                            <w:rPr>
                              <w:sz w:val="12"/>
                              <w:szCs w:val="12"/>
                            </w:rPr>
                            <w:t>3-Ph</w:t>
                          </w:r>
                        </w:p>
                      </w:txbxContent>
                    </v:textbox>
                  </v:shape>
                  <v:shape id="Text Box 8423" o:spid="_x0000_s1686" type="#_x0000_t202" style="position:absolute;left:4410;top:4141;width:451;height:7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9AeMYA&#10;AADdAAAADwAAAGRycy9kb3ducmV2LnhtbESPwW7CMBBE75X4B2uRuIHTIkgJOFGFWtQeOAD9gCXe&#10;OFHjdRS7kPL1dSWkHkcz80azKQbbigv1vnGs4HGWgCAunW7YKPg8vU2fQfiArLF1TAp+yEORjx42&#10;mGl35QNdjsGICGGfoYI6hC6T0pc1WfQz1xFHr3K9xRBlb6Tu8RrhtpVPSbKUFhuOCzV2tK2p/Dp+&#10;WwXbW4UmOXf73bKcm49A6WtTpUpNxsPLGkSgIfyH7+13rWC1Wizg7018A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P9AeMYAAADdAAAADwAAAAAAAAAAAAAAAACYAgAAZHJz&#10;L2Rvd25yZXYueG1sUEsFBgAAAAAEAAQA9QAAAIsDAAAAAA==&#10;" stroked="f">
                    <v:textbox inset="0,0,0,0">
                      <w:txbxContent>
                        <w:p w:rsidR="00DE648D" w:rsidRPr="00874B4A" w:rsidRDefault="00DE648D" w:rsidP="009D6DEF">
                          <w:pPr>
                            <w:rPr>
                              <w:sz w:val="10"/>
                              <w:szCs w:val="10"/>
                            </w:rPr>
                          </w:pPr>
                          <w:r w:rsidRPr="00874B4A">
                            <w:rPr>
                              <w:sz w:val="10"/>
                              <w:szCs w:val="10"/>
                            </w:rPr>
                            <w:t>DC Choke</w:t>
                          </w:r>
                        </w:p>
                        <w:p w:rsidR="00DE648D" w:rsidRPr="00874B4A" w:rsidRDefault="00DE648D" w:rsidP="009D6DEF">
                          <w:pPr>
                            <w:rPr>
                              <w:sz w:val="10"/>
                              <w:szCs w:val="10"/>
                            </w:rPr>
                          </w:pPr>
                        </w:p>
                        <w:p w:rsidR="00DE648D" w:rsidRPr="00874B4A" w:rsidRDefault="00DE648D" w:rsidP="009D6DEF">
                          <w:pPr>
                            <w:rPr>
                              <w:sz w:val="10"/>
                              <w:szCs w:val="10"/>
                            </w:rPr>
                          </w:pPr>
                        </w:p>
                        <w:p w:rsidR="00DE648D" w:rsidRPr="00874B4A" w:rsidRDefault="00DE648D" w:rsidP="009D6DEF">
                          <w:pPr>
                            <w:rPr>
                              <w:sz w:val="10"/>
                              <w:szCs w:val="10"/>
                            </w:rPr>
                          </w:pPr>
                        </w:p>
                        <w:p w:rsidR="00DE648D" w:rsidRPr="00874B4A" w:rsidRDefault="00DE648D" w:rsidP="009D6DEF">
                          <w:pPr>
                            <w:rPr>
                              <w:sz w:val="10"/>
                              <w:szCs w:val="10"/>
                            </w:rPr>
                          </w:pPr>
                          <w:r w:rsidRPr="00874B4A">
                            <w:rPr>
                              <w:sz w:val="10"/>
                              <w:szCs w:val="10"/>
                            </w:rPr>
                            <w:t xml:space="preserve">    DC Cap</w:t>
                          </w:r>
                        </w:p>
                      </w:txbxContent>
                    </v:textbox>
                  </v:shape>
                  <v:shape id="AutoShape 8424" o:spid="_x0000_s1687" type="#_x0000_t32" style="position:absolute;left:9567;top:4933;width:10;height:112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blysUAAADdAAAADwAAAGRycy9kb3ducmV2LnhtbESPQWsCMRSE70L/Q3gFL1KzK1R0axQR&#10;BPFQqO7B4yN53V26eVmTuG7/fSMIPQ4z8w2z2gy2FT350DhWkE8zEMTamYYrBeV5/7YAESKywdYx&#10;KfilAJv1y2iFhXF3/qL+FCuRIBwKVFDH2BVSBl2TxTB1HXHyvp23GJP0lTQe7wluWznLsrm02HBa&#10;qLGjXU3653SzCppj+Vn2k2v0enHMLz4P50urlRq/DtsPEJGG+B9+tg9GwXL5PofHm/QE5P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HblysUAAADdAAAADwAAAAAAAAAA&#10;AAAAAAChAgAAZHJzL2Rvd25yZXYueG1sUEsFBgAAAAAEAAQA+QAAAJMDAAAAAA==&#10;"/>
                  <v:shape id="AutoShape 8425" o:spid="_x0000_s1688" type="#_x0000_t32" style="position:absolute;left:9065;top:6078;width:502;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9Ptw8QAAADdAAAADwAAAGRycy9kb3ducmV2LnhtbESPQWsCMRSE70L/Q3iF3jTbglZXo7SC&#10;IF6kWqjHx+a5G9y8LJu4Wf99Iwgeh5n5hlmseluLjlpvHCt4H2UgiAunDZcKfo+b4RSED8gaa8ek&#10;4EYeVsuXwQJz7SL/UHcIpUgQ9jkqqEJocil9UZFFP3INcfLOrrUYkmxLqVuMCW5r+ZFlE2nRcFqo&#10;sKF1RcXlcLUKTNybrtmu4/fu7+R1JHMbO6PU22v/NQcRqA/P8KO91Qpms/En3N+kJyC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0+3DxAAAAN0AAAAPAAAAAAAAAAAA&#10;AAAAAKECAABkcnMvZG93bnJldi54bWxQSwUGAAAAAAQABAD5AAAAkgMAAAAA&#10;">
                    <v:stroke endarrow="block"/>
                  </v:shape>
                  <v:roundrect id="AutoShape 8426" o:spid="_x0000_s1689" style="position:absolute;left:8492;top:5953;width:573;height:3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tJVsMA&#10;AADdAAAADwAAAGRycy9kb3ducmV2LnhtbERPyWrDMBC9F/oPYgq9NXJTHBwnSigOhUIvWUrJcbCm&#10;tqk1MpK8JF9fHQI5Pt6+3k6mFQM531hW8DpLQBCXVjdcKfg+fbxkIHxA1thaJgUX8rDdPD6sMdd2&#10;5AMNx1CJGMI+RwV1CF0upS9rMuhntiOO3K91BkOErpLa4RjDTSvnSbKQBhuODTV2VNRU/h17o0An&#10;1+7svrLi5y1b7Aqz9yHtM6Wen6b3FYhAU7iLb+5PrWC5TOPc+CY+Abn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2tJVsMAAADdAAAADwAAAAAAAAAAAAAAAACYAgAAZHJzL2Rv&#10;d25yZXYueG1sUEsFBgAAAAAEAAQA9QAAAIgDAAAAAA==&#10;" fillcolor="#c2d69b [1942]" strokecolor="#c2d69b [1942]" strokeweight="1pt">
                    <v:fill color2="#eaf1dd [662]" angle="135" focus="50%" type="gradient"/>
                    <v:shadow on="t" color="#4e6128 [1606]" opacity=".5" offset="1pt"/>
                    <v:textbox inset="0,0,0,0">
                      <w:txbxContent>
                        <w:p w:rsidR="00DE648D" w:rsidRPr="00874B4A" w:rsidRDefault="00DE648D" w:rsidP="009D6DEF">
                          <w:pPr>
                            <w:jc w:val="center"/>
                          </w:pPr>
                          <w:r w:rsidRPr="00874B4A">
                            <w:t>AVR</w:t>
                          </w:r>
                        </w:p>
                      </w:txbxContent>
                    </v:textbox>
                  </v:roundrect>
                  <v:shape id="AutoShape 8427" o:spid="_x0000_s1690" type="#_x0000_t32" style="position:absolute;left:8360;top:6120;width:132;height:1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lxuMYAAADdAAAADwAAAGRycy9kb3ducmV2LnhtbESPwWrDMBBE74H+g9hALyGRXWiI3Sgh&#10;BAolh0JjH3JcpK1tYq1cSXXcv68KhRyHmXnDbPeT7cVIPnSOFeSrDASxdqbjRkFdvS43IEJENtg7&#10;JgU/FGC/e5htsTTuxh80nmMjEoRDiQraGIdSyqBbshhWbiBO3qfzFmOSvpHG4y3BbS+fsmwtLXac&#10;Floc6NiSvp6/rYLuVL/X4+Irer055Refh+rSa6Ue59PhBUSkKd7D/+03o6Aongv4e5OegNz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npcbjGAAAA3QAAAA8AAAAAAAAA&#10;AAAAAAAAoQIAAGRycy9kb3ducmV2LnhtbFBLBQYAAAAABAAEAPkAAACUAwAAAAA=&#10;"/>
                  <v:shape id="AutoShape 8428" o:spid="_x0000_s1691" type="#_x0000_t32" style="position:absolute;left:8360;top:5661;width:0;height:45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r8SmMIAAADdAAAADwAAAGRycy9kb3ducmV2LnhtbERPTYvCMBC9C/6HMIIX0bQeRKtRZGFh&#10;8bCg9uBxSMa22Exqkq3df785LHh8vO/dYbCt6MmHxrGCfJGBINbONFwpKK+f8zWIEJENto5JwS8F&#10;OOzHox0Wxr34TP0lViKFcChQQR1jV0gZdE0Ww8J1xIm7O28xJugraTy+Urht5TLLVtJiw6mhxo4+&#10;atKPy49V0JzK77KfPaPX61N+83m43lqt1HQyHLcgIg3xLf53fxkFm80q7U9v0hOQ+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r8SmMIAAADdAAAADwAAAAAAAAAAAAAA&#10;AAChAgAAZHJzL2Rvd25yZXYueG1sUEsFBgAAAAAEAAQA+QAAAJADAAAAAA==&#10;"/>
                  <v:shape id="AutoShape 8429" o:spid="_x0000_s1692" type="#_x0000_t32" style="position:absolute;left:8360;top:5248;width:239;height:18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oakcQAAADdAAAADwAAAGRycy9kb3ducmV2LnhtbESPQWsCMRSE74L/ITzBm2YVFHdrlCoU&#10;pBepLejxsXndDd28LJt0s/77Rih4HGbmG2a7H2wjeuq8caxgMc9AEJdOG64UfH2+zTYgfEDW2Dgm&#10;BXfysN+NR1sstIv8Qf0lVCJB2BeooA6hLaT0ZU0W/dy1xMn7dp3FkGRXSd1hTHDbyGWWraVFw2mh&#10;xpaONZU/l1+rwMSz6dvTMR7erzevI5n7yhmlppPh9QVEoCE8w//tk1aQ5+sFPN6kJyB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GhqRxAAAAN0AAAAPAAAAAAAAAAAA&#10;AAAAAKECAABkcnMvZG93bnJldi54bWxQSwUGAAAAAAQABAD5AAAAkgMAAAAA&#10;">
                    <v:stroke endarrow="block"/>
                  </v:shape>
                  <v:rect id="Rectangle 8430" o:spid="_x0000_s1693" style="position:absolute;left:7995;top:5422;width:973;height: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VtrsYA&#10;AADdAAAADwAAAGRycy9kb3ducmV2LnhtbESPQWvCQBSE7wX/w/IEb3VjBInRVUQseLG0VgRvj+wz&#10;G8y+Ddmtif76bqHQ4zAz3zDLdW9rcafWV44VTMYJCOLC6YpLBaevt9cMhA/IGmvHpOBBHtarwcsS&#10;c+06/qT7MZQiQtjnqMCE0ORS+sKQRT92DXH0rq61GKJsS6lb7CLc1jJNkpm0WHFcMNjQ1lBxO35b&#10;BTuusrTWz4+Leb9122dyyKbng1KjYb9ZgAjUh//wX3uvFcznsxR+38Qn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3VtrsYAAADdAAAADwAAAAAAAAAAAAAAAACYAgAAZHJz&#10;L2Rvd25yZXYueG1sUEsFBgAAAAAEAAQA9QAAAIsDAAAAAA==&#10;" fillcolor="#c2d69b [1942]" strokecolor="#c2d69b [1942]" strokeweight="1pt">
                    <v:fill color2="#eaf1dd [662]" angle="135" focus="50%" type="gradient"/>
                    <v:shadow on="t" color="#4e6128 [1606]" opacity=".5" offset="1pt"/>
                    <v:textbox inset="0,0,0,0">
                      <w:txbxContent>
                        <w:p w:rsidR="00DE648D" w:rsidRPr="002E3466" w:rsidRDefault="00DE648D" w:rsidP="009D6DEF">
                          <w:pPr>
                            <w:jc w:val="center"/>
                            <w:rPr>
                              <w:sz w:val="14"/>
                              <w:szCs w:val="14"/>
                            </w:rPr>
                          </w:pPr>
                          <w:r w:rsidRPr="002E3466">
                            <w:rPr>
                              <w:sz w:val="14"/>
                              <w:szCs w:val="14"/>
                            </w:rPr>
                            <w:t>Excitation Field</w:t>
                          </w:r>
                        </w:p>
                      </w:txbxContent>
                    </v:textbox>
                  </v:rect>
                  <v:shape id="Text Box 8431" o:spid="_x0000_s1694" type="#_x0000_t202" style="position:absolute;left:7569;top:4017;width:315;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Xt0sQA&#10;AADdAAAADwAAAGRycy9kb3ducmV2LnhtbESP3YrCMBSE7xd8h3AEbxZNdddqu0bRBRdv/XmAY3Ns&#10;yzYnpYm2vr0RBC+HmfmGWaw6U4kbNa60rGA8ikAQZ1aXnCs4HbfDOQjnkTVWlknBnRyslr2PBaba&#10;tryn28HnIkDYpaig8L5OpXRZQQbdyNbEwbvYxqAPssmlbrANcFPJSRTF0mDJYaHAmn4Lyv4PV6Pg&#10;sms/p0l7/vOn2f473mA5O9u7UoN+t/4B4anz7/CrvdMKkiT+gueb8AT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17dLEAAAA3QAAAA8AAAAAAAAAAAAAAAAAmAIAAGRycy9k&#10;b3ducmV2LnhtbFBLBQYAAAAABAAEAPUAAACJAwAAAAA=&#10;" stroked="f">
                    <v:textbox>
                      <w:txbxContent>
                        <w:p w:rsidR="00DE648D" w:rsidRPr="00874B4A" w:rsidRDefault="00DE648D" w:rsidP="009D6DEF">
                          <w:r w:rsidRPr="00874B4A">
                            <w:rPr>
                              <w:rFonts w:eastAsia="Calibri"/>
                            </w:rPr>
                            <w:t>ω</w:t>
                          </w:r>
                        </w:p>
                      </w:txbxContent>
                    </v:textbox>
                  </v:shape>
                  <v:shape id="AutoShape 8432" o:spid="_x0000_s1695" type="#_x0000_t32" style="position:absolute;left:7757;top:5084;width:1;height:11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bCJscAAADdAAAADwAAAGRycy9kb3ducmV2LnhtbESPQWsCMRSE74X+h/AKXkrNKq3UrVFW&#10;QdCCB63eXzevm9DNy7qJuv33RhB6HGbmG2Yy61wtztQG61nBoJ+BIC69tlwp2H8tX95BhIissfZM&#10;Cv4owGz6+DDBXPsLb+m8i5VIEA45KjAxNrmUoTTkMPR9Q5y8H986jEm2ldQtXhLc1XKYZSPp0HJa&#10;MNjQwlD5uzs5BZv1YF58G7v+3B7t5m1Z1Kfq+aBU76krPkBE6uJ/+N5eaQXj8egVbm/SE5DT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09sImxwAAAN0AAAAPAAAAAAAA&#10;AAAAAAAAAKECAABkcnMvZG93bnJldi54bWxQSwUGAAAAAAQABAD5AAAAlQMAAAAA&#10;"/>
                  <v:roundrect id="AutoShape 8433" o:spid="_x0000_s1696" style="position:absolute;left:5341;top:5953;width:850;height:52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a3DcYA&#10;AADdAAAADwAAAGRycy9kb3ducmV2LnhtbESPQWsCMRSE70L/Q3iFXkSza1F0NYoIQimW4lbB42Pz&#10;ulmavCybVLf/vikUPA4z8w2z2vTOiit1ofGsIB9nIIgrrxuuFZw+9qM5iBCRNVrPpOCHAmzWD4MV&#10;Ftrf+EjXMtYiQTgUqMDE2BZShsqQwzD2LXHyPn3nMCbZ1VJ3eEtwZ+Uky2bSYcNpwWBLO0PVV/nt&#10;FLy+DfML53J3nNipeT88B1ueD0o9PfbbJYhIfbyH/9svWsFiMZvC35v0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Da3DcYAAADdAAAADwAAAAAAAAAAAAAAAACYAgAAZHJz&#10;L2Rvd25yZXYueG1sUEsFBgAAAAAEAAQA9QAAAIsDAAAAAA==&#10;" fillcolor="white [3201]" strokecolor="#666 [1936]" strokeweight="1pt">
                    <v:fill color2="#999 [1296]" focus="100%" type="gradient"/>
                    <v:shadow on="t" color="#7f7f7f [1601]" opacity=".5" offset="1pt"/>
                    <v:textbox>
                      <w:txbxContent>
                        <w:p w:rsidR="00DE648D" w:rsidRPr="00874B4A" w:rsidRDefault="00DE648D" w:rsidP="009D6DEF">
                          <w:pPr>
                            <w:spacing w:line="240" w:lineRule="auto"/>
                            <w:jc w:val="center"/>
                            <w:rPr>
                              <w:b/>
                              <w:bCs/>
                              <w:sz w:val="12"/>
                              <w:szCs w:val="12"/>
                            </w:rPr>
                          </w:pPr>
                          <w:r w:rsidRPr="00874B4A">
                            <w:rPr>
                              <w:b/>
                              <w:bCs/>
                              <w:sz w:val="12"/>
                              <w:szCs w:val="12"/>
                            </w:rPr>
                            <w:t>Switching Control</w:t>
                          </w:r>
                        </w:p>
                      </w:txbxContent>
                    </v:textbox>
                  </v:roundrect>
                  <v:shape id="AutoShape 8434" o:spid="_x0000_s1697" type="#_x0000_t32" style="position:absolute;left:6191;top:6215;width:1567;height:1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8mCj8UAAADdAAAADwAAAGRycy9kb3ducmV2LnhtbESPzWrDMBCE74G+g9hCb4lcY0zsRAml&#10;JVBKL/k55LhYW9nUWhlrk7hvXxUKOQ4z8w2z3k6+V1caYxfYwPMiA0XcBNuxM3A67uZLUFGQLfaB&#10;ycAPRdhuHmZrrG248Z6uB3EqQTjWaKAVGWqtY9OSx7gIA3HyvsLoUZIcnbYj3hLc9zrPslJ77Dgt&#10;tDjQa0vN9+HiDZxP/rPKizfvCneUvdBHlxelMU+P08sKlNAk9/B/+90aqKqyhL836Qnoz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8mCj8UAAADdAAAADwAAAAAAAAAA&#10;AAAAAAChAgAAZHJzL2Rvd25yZXYueG1sUEsFBgAAAAAEAAQA+QAAAJMDAAAAAA==&#10;">
                    <v:stroke endarrow="block"/>
                  </v:shape>
                  <v:shape id="AutoShape 8435" o:spid="_x0000_s1698" type="#_x0000_t32" style="position:absolute;left:5655;top:5655;width:1;height:29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AK/scAAADdAAAADwAAAGRycy9kb3ducmV2LnhtbESPQWvCQBSE7wX/w/KE3upGabWJriKl&#10;gV6KqKHnZ/Y1Sc2+TbNrkv57tyB4HGbmG2a1GUwtOmpdZVnBdBKBIM6trrhQkB3Tp1cQziNrrC2T&#10;gj9ysFmPHlaYaNvznrqDL0SAsEtQQel9k0jp8pIMuoltiIP3bVuDPsi2kLrFPsBNLWdRNJcGKw4L&#10;JTb0VlJ+PlyMgny/KD6/svT35b2anS4/zW77PHRKPY6H7RKEp8Hfw7f2h1YQx/MF/L8JT0Cur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sAAr+xwAAAN0AAAAPAAAAAAAA&#10;AAAAAAAAAKECAABkcnMvZG93bnJldi54bWxQSwUGAAAAAAQABAD5AAAAlQMAAAAA&#10;" strokeweight=".25pt">
                    <v:stroke endarrow="open"/>
                  </v:shape>
                  <v:shape id="AutoShape 8436" o:spid="_x0000_s1699" type="#_x0000_t32" style="position:absolute;left:6044;top:5661;width:1;height:29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ejMQAAADdAAAADwAAAGRycy9kb3ducmV2LnhtbERPTWvCQBC9F/wPywi9NRuD1Zq6ioiB&#10;XkpRQ8/T7JhEs7Mxu8b033cPBY+P971cD6YRPXWutqxgEsUgiAuray4V5Mfs5Q2E88gaG8uk4Jcc&#10;rFejpyWm2t55T/3BlyKEsEtRQeV9m0rpiooMusi2xIE72c6gD7Arpe7wHsJNI5M4nkmDNYeGClva&#10;VlRcDjejoNjPy8/vPLu+7urk53ZuvzbToVfqeTxs3kF4GvxD/O/+0AoWi1mYG96EJy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n56MxAAAAN0AAAAPAAAAAAAAAAAA&#10;AAAAAKECAABkcnMvZG93bnJldi54bWxQSwUGAAAAAAQABAD5AAAAkgMAAAAA&#10;" strokeweight=".25pt">
                    <v:stroke endarrow="open"/>
                  </v:shape>
                  <v:shape id="AutoShape 8437" o:spid="_x0000_s1700" type="#_x0000_t32" style="position:absolute;left:5551;top:5661;width:1;height:29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M7F8cAAADdAAAADwAAAGRycy9kb3ducmV2LnhtbESPQWvCQBSE74X+h+UVems2Smub6EZE&#10;KvRSRCs9P7PPJJp9G7ObmP57tyB4HGbmG2Y2H0wtempdZVnBKIpBEOdWV1wo2P2sXj5AOI+ssbZM&#10;Cv7IwTx7fJhhqu2FN9RvfSEChF2KCkrvm1RKl5dk0EW2IQ7ewbYGfZBtIXWLlwA3tRzH8UQarDgs&#10;lNjQsqT8tO2MgnzzXnz/7lbnt89qvO+OzXrxOvRKPT8NiykIT4O/h2/tL60gSSYJ/L8JT0Bm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0zsXxwAAAN0AAAAPAAAAAAAA&#10;AAAAAAAAAKECAABkcnMvZG93bnJldi54bWxQSwUGAAAAAAQABAD5AAAAlQMAAAAA&#10;" strokeweight=".25pt">
                    <v:stroke endarrow="open"/>
                  </v:shape>
                  <v:shape id="AutoShape 8438" o:spid="_x0000_s1701" type="#_x0000_t32" style="position:absolute;left:5947;top:5661;width:1;height:29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AEV8QAAADdAAAADwAAAGRycy9kb3ducmV2LnhtbERPTWvCQBC9F/wPywi9NRuDrTV1FRED&#10;vZSihp6n2TGJZmdjdo3pv+8eBI+P971YDaYRPXWutqxgEsUgiAuray4V5Ifs5R2E88gaG8uk4I8c&#10;rJajpwWm2t54R/3elyKEsEtRQeV9m0rpiooMusi2xIE72s6gD7Arpe7wFsJNI5M4fpMGaw4NFba0&#10;qag4769GQbGblV8/eXZ53dbJ7/XUfq+nQ6/U83hYf4DwNPiH+O7+1Arm81nYH96EJyC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MARXxAAAAN0AAAAPAAAAAAAAAAAA&#10;AAAAAKECAABkcnMvZG93bnJldi54bWxQSwUGAAAAAAQABAD5AAAAkgMAAAAA&#10;" strokeweight=".25pt">
                    <v:stroke endarrow="open"/>
                  </v:shape>
                  <v:shape id="AutoShape 8439" o:spid="_x0000_s1702" type="#_x0000_t32" style="position:absolute;left:5839;top:5655;width:1;height:29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yhzMUAAADdAAAADwAAAGRycy9kb3ducmV2LnhtbESPT4vCMBTE7wv7HcJb8Lamin+rUUQU&#10;vIjoiudn82zrNi/dJtb67Y0g7HGYmd8w03ljClFT5XLLCjrtCARxYnXOqYLjz/p7BMJ5ZI2FZVLw&#10;IAfz2efHFGNt77yn+uBTESDsYlSQeV/GUrokI4OubUvi4F1sZdAHWaVSV3gPcFPIbhQNpMGcw0KG&#10;JS0zSn4PN6Mg2Q/T7em4/uuv8u75di13i15TK9X6ahYTEJ4a/x9+tzdawXg87MDrTXgCcvYE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XyhzMUAAADdAAAADwAAAAAAAAAA&#10;AAAAAAChAgAAZHJzL2Rvd25yZXYueG1sUEsFBgAAAAAEAAQA+QAAAJMDAAAAAA==&#10;" strokeweight=".25pt">
                    <v:stroke endarrow="open"/>
                  </v:shape>
                  <v:shape id="AutoShape 8440" o:spid="_x0000_s1703" type="#_x0000_t32" style="position:absolute;left:5748;top:5661;width:1;height:29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4/u8cAAADdAAAADwAAAGRycy9kb3ducmV2LnhtbESPQWvCQBSE74X+h+UVequbhtY0aVYR&#10;UehFRCuen9nXJG32bZpdY/z3riB4HGbmGyafDqYRPXWutqzgdRSBIC6srrlUsPtevnyAcB5ZY2OZ&#10;FJzJwXTy+JBjpu2JN9RvfSkChF2GCirv20xKV1Rk0I1sSxy8H9sZ9EF2pdQdngLcNDKOorE0WHNY&#10;qLCleUXF3/ZoFBSbpFztd8v/90UdH46/7Xr2NvRKPT8Ns08QngZ/D9/aX1pBmiYxXN+EJyA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5rj+7xwAAAN0AAAAPAAAAAAAA&#10;AAAAAAAAAKECAABkcnMvZG93bnJldi54bWxQSwUGAAAAAAQABAD5AAAAlQMAAAAA&#10;" strokeweight=".25pt">
                    <v:stroke endarrow="open"/>
                  </v:shape>
                  <v:shape id="AutoShape 8441" o:spid="_x0000_s1704" type="#_x0000_t32" style="position:absolute;left:7189;top:6992;width:1;height:4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bMj8gAAADdAAAADwAAAGRycy9kb3ducmV2LnhtbESPT2sCMRTE74V+h/AKvZSatWJbt0ZZ&#10;BaEKHvzT++vmdRO6eVk3Ubff3ghCj8PM/IYZTztXixO1wXpW0O9lIIhLry1XCva7xfM7iBCRNdae&#10;ScEfBZhO7u/GmGt/5g2dtrESCcIhRwUmxiaXMpSGHIaeb4iT9+NbhzHJtpK6xXOCu1q+ZNmrdGg5&#10;LRhsaG6o/N0enYL1sj8rvo1drjYHux4uivpYPX0p9fjQFR8gInXxP3xrf2oFo9HbAK5v0hOQkw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sbMj8gAAADdAAAADwAAAAAA&#10;AAAAAAAAAAChAgAAZHJzL2Rvd25yZXYueG1sUEsFBgAAAAAEAAQA+QAAAJYDAAAAAA==&#10;"/>
                  <v:oval id="Oval 8442" o:spid="_x0000_s1705" style="position:absolute;left:7155;top:6992;width:71;height: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oXi8UA&#10;AADdAAAADwAAAGRycy9kb3ducmV2LnhtbESPQWvCQBSE74X+h+UVvJS6UazV1FUkoHht9ODxNfua&#10;hGbfht3VJP/eFQSPw8x8w6w2vWnElZyvLSuYjBMQxIXVNZcKTsfdxwKED8gaG8ukYCAPm/XrywpT&#10;bTv+oWseShEh7FNUUIXQplL6oiKDfmxb4uj9WWcwROlKqR12EW4aOU2SuTRYc1yosKWsouI/vxgF&#10;7r0dsuGQ7Sa/vM8/u4U+z09aqdFbv/0GEagPz/CjfdAKlsuvGdzfxCc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qheLxQAAAN0AAAAPAAAAAAAAAAAAAAAAAJgCAABkcnMv&#10;ZG93bnJldi54bWxQSwUGAAAAAAQABAD1AAAAigMAAAAA&#10;" fillcolor="black"/>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8443" o:spid="_x0000_s1706" type="#_x0000_t185" style="position:absolute;left:7113;top:6954;width:159;height: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EO48cA&#10;AADdAAAADwAAAGRycy9kb3ducmV2LnhtbESPQWvCQBSE7wX/w/IEb3VTRWOiq5RCwYMFtYJ4e2af&#10;Sdrs25BdTfz3bkHocZiZb5jFqjOVuFHjSssK3oYRCOLM6pJzBYfvz9cZCOeRNVaWScGdHKyWvZcF&#10;ptq2vKPb3uciQNilqKDwvk6ldFlBBt3Q1sTBu9jGoA+yyaVusA1wU8lRFE2lwZLDQoE1fRSU/e6v&#10;RsFpdN20u83PeBwn08O5jHH7dUSlBv3ufQ7CU+f/w8/2WitIkngCf2/CE5DL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RDuPHAAAA3QAAAA8AAAAAAAAAAAAAAAAAmAIAAGRy&#10;cy9kb3ducmV2LnhtbFBLBQYAAAAABAAEAPUAAACMAwAAAAA=&#10;"/>
                  <v:shape id="AutoShape 8444" o:spid="_x0000_s1707" type="#_x0000_t185" style="position:absolute;left:7077;top:6920;width:236;height: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OQlMcA&#10;AADdAAAADwAAAGRycy9kb3ducmV2LnhtbESPT2vCQBTE74V+h+UJvdWNComJrlIEoQcL/gPp7TX7&#10;TNJm34bsatJv7wqCx2FmfsPMl72pxZVaV1lWMBpGIIhzqysuFBwP6/cpCOeRNdaWScE/OVguXl/m&#10;mGnb8Y6ue1+IAGGXoYLS+yaT0uUlGXRD2xAH72xbgz7ItpC6xS7ATS3HURRLgxWHhRIbWpWU/+0v&#10;RsH3+LLpdpvfySRJ4+NPleD264RKvQ36jxkIT71/hh/tT60gTZMY7m/CE5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DkJTHAAAA3QAAAA8AAAAAAAAAAAAAAAAAmAIAAGRy&#10;cy9kb3ducmV2LnhtbFBLBQYAAAAABAAEAPUAAACMAwAAAAA=&#10;"/>
                  <v:shape id="AutoShape 8445" o:spid="_x0000_s1708" type="#_x0000_t185" style="position:absolute;left:7020;top:6889;width:345;height: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81D8gA&#10;AADdAAAADwAAAGRycy9kb3ducmV2LnhtbESPzWrDMBCE74G+g9hCb4ncBOLatRxKINBDCvkxlN62&#10;1tZ2a62MpcTu20eBQI7DzHzDZKvRtOJMvWssK3ieRSCIS6sbrhQUx830BYTzyBpby6Tgnxys8odJ&#10;hqm2A+/pfPCVCBB2KSqove9SKV1Zk0E3sx1x8H5sb9AH2VdS9zgEuGnlPIqW0mDDYaHGjtY1lX+H&#10;k1HwNT9th/32d7GIk2Xx3cS4+/hEpZ4ex7dXEJ5Gfw/f2u9aQZLEMVzfhCcg8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zzUPyAAAAN0AAAAPAAAAAAAAAAAAAAAAAJgCAABk&#10;cnMvZG93bnJldi54bWxQSwUGAAAAAAQABAD1AAAAjQMAAAAA&#10;"/>
                  <v:shape id="AutoShape 8446" o:spid="_x0000_s1709" type="#_x0000_t32" style="position:absolute;left:5947;top:6476;width:5;height:84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cVgMIAAADdAAAADwAAAGRycy9kb3ducmV2LnhtbERPy2oCMRTdC/5DuEI3opl2UXU0irQU&#10;rIji4wMuk+vMYHITJqkz7dc3C8Hl4bwXq84acacm1I4VvI4zEMSF0zWXCi7nr9EURIjIGo1jUvBL&#10;AVbLfm+BuXYtH+l+iqVIIRxyVFDF6HMpQ1GRxTB2njhxV9dYjAk2pdQNtincGvmWZe/SYs2poUJP&#10;HxUVt9OPVYDYZlv/qXd/e9puDrfOfA+9Uepl0K3nICJ18Sl+uDdawWw2SXPTm/QE5PI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ScVgMIAAADdAAAADwAAAAAAAAAAAAAA&#10;AAChAgAAZHJzL2Rvd25yZXYueG1sUEsFBgAAAAAEAAQA+QAAAJADAAAAAA==&#10;">
                    <v:stroke dashstyle="1 1" startarrow="classic" endarrowwidth="narrow" endarrowlength="short"/>
                  </v:shape>
                  <v:shape id="AutoShape 8447" o:spid="_x0000_s1710" type="#_x0000_t32" style="position:absolute;left:5862;top:6476;width:1;height:92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9RYC8MAAADdAAAADwAAAGRycy9kb3ducmV2LnhtbESPwWrDMBBE74X8g9hAb42cHJLajRKK&#10;ISXHWg09L9bGNpVWRlJi9++rQqHHYWbeMPvj7Ky4U4iDZwXrVQGCuPVm4E7B5eP09AwiJmSD1jMp&#10;+KYIx8PiYY+V8RM3dNepExnCsUIFfUpjJWVse3IYV34kzt7VB4cpy9BJE3DKcGflpii20uHAeaHH&#10;keqe2i99cwr0bXOdauftzja1bpr3txD1p1KPy/n1BUSiOf2H/9pno6AsdyX8vslPQB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PUWAvDAAAA3QAAAA8AAAAAAAAAAAAA&#10;AAAAoQIAAGRycy9kb3ducmV2LnhtbFBLBQYAAAAABAAEAPkAAACRAwAAAAA=&#10;">
                    <v:stroke dashstyle="1 1" endarrowwidth="narrow" endarrowlength="short"/>
                  </v:shape>
                  <v:shape id="AutoShape 8448" o:spid="_x0000_s1711" type="#_x0000_t32" style="position:absolute;left:5863;top:7400;width:1326;height: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1Ve8MAAADdAAAADwAAAGRycy9kb3ducmV2LnhtbERPy2rCQBTdF/yH4Qru6sQirYmOohXB&#10;RaH4XF8z10xI5k7ITE36951FweXhvBer3tbiQa0vHSuYjBMQxLnTJRcKzqfd6wyED8gaa8ek4Jc8&#10;rJaDlwVm2nV8oMcxFCKGsM9QgQmhyaT0uSGLfuwa4sjdXWsxRNgWUrfYxXBby7ckeZcWS44NBhv6&#10;NJRXxx+roJtWl64qd9eP79Rs97f1Zuu/eqVGw349BxGoD0/xv3uvFaTpLO6Pb+ITkM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SdVXvDAAAA3QAAAA8AAAAAAAAAAAAA&#10;AAAAoQIAAGRycy9kb3ducmV2LnhtbFBLBQYAAAAABAAEAPkAAACRAwAAAAA=&#10;">
                    <v:stroke dashstyle="1 1" startarrow="classic" endarrowwidth="narrow" endarrowlength="short"/>
                  </v:shape>
                  <v:shape id="AutoShape 8449" o:spid="_x0000_s1712" type="#_x0000_t32" style="position:absolute;left:5986;top:7325;width:1203;height: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ppacQAAADdAAAADwAAAGRycy9kb3ducmV2LnhtbESPS2/CMBCE75X6H6ytxK04yQFBiEEI&#10;CcSVx4XbKl6SUHudxs6Df19XqtTjaGa+0RTbyRoxUOcbxwrSeQKCuHS64UrB7Xr4XILwAVmjcUwK&#10;XuRhu3l/KzDXbuQzDZdQiQhhn6OCOoQ2l9KXNVn0c9cSR+/hOoshyq6SusMxwq2RWZIspMWG40KN&#10;Le1rKr8uvVWAnN6fu9v+mn3b6Wiy6n7qTavU7GParUEEmsJ/+K990gpWq2UKv2/iE5C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6mlpxAAAAN0AAAAPAAAAAAAAAAAA&#10;AAAAAKECAABkcnMvZG93bnJldi54bWxQSwUGAAAAAAQABAD5AAAAkgMAAAAA&#10;">
                    <v:stroke dashstyle="1 1" endarrowwidth="narrow" endarrowlength="short"/>
                  </v:shape>
                  <v:shape id="AutoShape 8450" o:spid="_x0000_s1713" type="#_x0000_t32" style="position:absolute;left:8394;top:6989;width:1;height:40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8ZM8YAAADdAAAADwAAAGRycy9kb3ducmV2LnhtbESPQWsCMRSE70L/Q3gFL6JZhRZdjbIt&#10;CFrwoNX7c/PchG5etpuo23/fFIQeh5n5hlmsOleLG7XBelYwHmUgiEuvLVcKjp/r4RREiMgaa8+k&#10;4IcCrJZPvQXm2t95T7dDrESCcMhRgYmxyaUMpSGHYeQb4uRdfOswJtlWUrd4T3BXy0mWvUqHltOC&#10;wYbeDZVfh6tTsNuO34qzsduP/bfdvayL+loNTkr1n7tiDiJSF//Dj/ZGK5jNphP4e5OegF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RfGTPGAAAA3QAAAA8AAAAAAAAA&#10;AAAAAAAAoQIAAGRycy9kb3ducmV2LnhtbFBLBQYAAAAABAAEAPkAAACUAwAAAAA=&#10;"/>
                  <v:oval id="Oval 8451" o:spid="_x0000_s1714" style="position:absolute;left:8360;top:6989;width:71;height: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b/2MQA&#10;AADdAAAADwAAAGRycy9kb3ducmV2LnhtbESPQWvCQBSE74L/YXlCL1I3tigxukoJWLw2eujxmX0m&#10;wezbsLs1yb/vFgoeh5n5htkdBtOKBznfWFawXCQgiEurG64UXM7H1xSED8gaW8ukYCQPh/10ssNM&#10;256/6FGESkQI+wwV1CF0mZS+rMmgX9iOOHo36wyGKF0ltcM+wk0r35JkLQ02HBdq7CivqbwXP0aB&#10;m3djPp7y4/LKn8WqT/X3+qKVepkNH1sQgYbwDP+3T1rBZpO+w9+b+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W/9jEAAAA3QAAAA8AAAAAAAAAAAAAAAAAmAIAAGRycy9k&#10;b3ducmV2LnhtbFBLBQYAAAAABAAEAPUAAACJAwAAAAA=&#10;" fillcolor="black"/>
                  <v:shape id="AutoShape 8452" o:spid="_x0000_s1715" type="#_x0000_t185" style="position:absolute;left:8318;top:6951;width:159;height: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jbX8cA&#10;AADdAAAADwAAAGRycy9kb3ducmV2LnhtbESPT2vCQBTE70K/w/IK3nTjH4xJXUUEwYOFaoXS22v2&#10;NYlm34bsauK37xYEj8PM/IZZrDpTiRs1rrSsYDSMQBBnVpecKzh9bgdzEM4ja6wsk4I7OVgtX3oL&#10;TLVt+UC3o89FgLBLUUHhfZ1K6bKCDLqhrYmD92sbgz7IJpe6wTbATSXHUTSTBksOCwXWtCkouxyv&#10;RsH3+LpvD/vzZBIns9NPGePH+xcq1X/t1m8gPHX+GX60d1pBksyn8P8mPA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I21/HAAAA3QAAAA8AAAAAAAAAAAAAAAAAmAIAAGRy&#10;cy9kb3ducmV2LnhtbFBLBQYAAAAABAAEAPUAAACMAwAAAAA=&#10;"/>
                  <v:shape id="AutoShape 8453" o:spid="_x0000_s1716" type="#_x0000_t185" style="position:absolute;left:8282;top:6917;width:236;height: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R+xMcA&#10;AADdAAAADwAAAGRycy9kb3ducmV2LnhtbESPQWvCQBSE70L/w/IK3nSjojGpq4ggeLBQrVB6e82+&#10;JtHs25BdTfz33YLgcZiZb5jFqjOVuFHjSssKRsMIBHFmdcm5gtPndjAH4TyyxsoyKbiTg9XypbfA&#10;VNuWD3Q7+lwECLsUFRTe16mULivIoBvamjh4v7Yx6INscqkbbAPcVHIcRTNpsOSwUGBNm4Kyy/Fq&#10;FHyPr/v2sD9PJnEyO/2UMX68f6FS/ddu/QbCU+ef4Ud7pxUkyXwK/2/CE5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aEfsTHAAAA3QAAAA8AAAAAAAAAAAAAAAAAmAIAAGRy&#10;cy9kb3ducmV2LnhtbFBLBQYAAAAABAAEAPUAAACMAwAAAAA=&#10;"/>
                  <v:shape id="AutoShape 8454" o:spid="_x0000_s1717" type="#_x0000_t185" style="position:absolute;left:8225;top:6886;width:345;height: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bgs8cA&#10;AADdAAAADwAAAGRycy9kb3ducmV2LnhtbESPT2vCQBTE7wW/w/KE3upGhWiiq0ih0IOF+gfE2zP7&#10;TKLZtyG7mvTbdwXB4zAzv2Hmy85U4k6NKy0rGA4iEMSZ1SXnCva7r48pCOeRNVaWScEfOVguem9z&#10;TLVteUP3rc9FgLBLUUHhfZ1K6bKCDLqBrYmDd7aNQR9kk0vdYBvgppKjKIqlwZLDQoE1fRaUXbc3&#10;o+A4uq3bzfoyHk+SeH8qJ/j7c0Cl3vvdagbCU+df4Wf7WytIkmkMjzfhCcjF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W4LPHAAAA3QAAAA8AAAAAAAAAAAAAAAAAmAIAAGRy&#10;cy9kb3ducmV2LnhtbFBLBQYAAAAABAAEAPUAAACMAwAAAAA=&#10;"/>
                  <v:shape id="AutoShape 8455" o:spid="_x0000_s1718" type="#_x0000_t32" style="position:absolute;left:8395;top:7392;width:664;height: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IZxcMAAADdAAAADwAAAGRycy9kb3ducmV2LnhtbESPQWsCMRSE74X+h/AKvdWsHqquRpGF&#10;Fo/dWHp+bJ67i8nLkkR3/fdNoeBxmJlvmO1+clbcKMTes4L5rABB3HjTc6vg+/TxtgIRE7JB65kU&#10;3CnCfvf8tMXS+JFruunUigzhWKKCLqWhlDI2HTmMMz8QZ+/sg8OUZWilCThmuLNyURTv0mHPeaHD&#10;gaqOmou+OgX6ujiPlfN2aetK1/XXZ4j6R6nXl+mwAZFoSo/wf/toFKzXqyX8vclPQO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jSGcXDAAAA3QAAAA8AAAAAAAAAAAAA&#10;AAAAoQIAAGRycy9kb3ducmV2LnhtbFBLBQYAAAAABAAEAPkAAACRAwAAAAA=&#10;">
                    <v:stroke dashstyle="1 1" endarrowwidth="narrow" endarrowlength="short"/>
                  </v:shape>
                  <v:shape id="AutoShape 8456" o:spid="_x0000_s1719" type="#_x0000_t32" style="position:absolute;left:8395;top:7324;width:664;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Jlp8MAAADdAAAADwAAAGRycy9kb3ducmV2LnhtbERP3WrCMBS+H+wdwhl4MzTdLoatTUWU&#10;gcqY+PMAh+bYFpOT0GS229MvF4Ndfnz/5XK0RtypD51jBS+zDARx7XTHjYLL+X06BxEiskbjmBR8&#10;U4Bl9fhQYqHdwEe6n2IjUgiHAhW0MfpCylC3ZDHMnCdO3NX1FmOCfSN1j0MKt0a+ZtmbtNhxamjR&#10;07ql+nb6sgoQh2zvN/rj55P228NtNLtnb5SaPI2rBYhIY/wX/7m3WkGez9Pc9CY9AVn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jyZafDAAAA3QAAAA8AAAAAAAAAAAAA&#10;AAAAoQIAAGRycy9kb3ducmV2LnhtbFBLBQYAAAAABAAEAPkAAACRAwAAAAA=&#10;">
                    <v:stroke dashstyle="1 1" startarrow="classic" endarrowwidth="narrow" endarrowlength="short"/>
                  </v:shape>
                  <v:shape id="Text Box 8457" o:spid="_x0000_s1720" type="#_x0000_t202" style="position:absolute;left:9028;top:6917;width:673;height:8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OQ9cYA&#10;AADdAAAADwAAAGRycy9kb3ducmV2LnhtbESPQWvCQBSE7wX/w/IEL0U3eigmuooKFempRkG8PbLP&#10;JJh9G3a3Me2v7xYKHoeZ+YZZrnvTiI6cry0rmE4SEMSF1TWXCs6n9/EchA/IGhvLpOCbPKxXg5cl&#10;Zto++EhdHkoRIewzVFCF0GZS+qIig35iW+Lo3awzGKJ0pdQOHxFuGjlLkjdpsOa4UGFLu4qKe/5l&#10;IsW01/zz9e7C0f1cPy47Od1vO6VGw36zABGoD8/wf/ugFaTpPIW/N/EJ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ZOQ9cYAAADdAAAADwAAAAAAAAAAAAAAAACYAgAAZHJz&#10;L2Rvd25yZXYueG1sUEsFBgAAAAAEAAQA9QAAAIsDAAAAAA==&#10;">
                    <v:stroke dashstyle="1 1"/>
                    <v:textbox inset="0,0,0,0">
                      <w:txbxContent>
                        <w:p w:rsidR="00DE648D" w:rsidRPr="00874B4A" w:rsidRDefault="00DE648D" w:rsidP="009D6DEF">
                          <w:pPr>
                            <w:spacing w:line="240" w:lineRule="auto"/>
                            <w:jc w:val="center"/>
                            <w:rPr>
                              <w:b/>
                              <w:bCs/>
                              <w:sz w:val="12"/>
                              <w:szCs w:val="12"/>
                            </w:rPr>
                          </w:pPr>
                          <w:r w:rsidRPr="00874B4A">
                            <w:rPr>
                              <w:b/>
                              <w:bCs/>
                              <w:sz w:val="12"/>
                              <w:szCs w:val="12"/>
                            </w:rPr>
                            <w:t>RPM,</w:t>
                          </w:r>
                        </w:p>
                        <w:p w:rsidR="00DE648D" w:rsidRPr="00874B4A" w:rsidRDefault="00DE648D" w:rsidP="009D6DEF">
                          <w:pPr>
                            <w:spacing w:line="240" w:lineRule="auto"/>
                            <w:jc w:val="center"/>
                            <w:rPr>
                              <w:b/>
                              <w:bCs/>
                              <w:sz w:val="12"/>
                              <w:szCs w:val="12"/>
                            </w:rPr>
                          </w:pPr>
                          <w:r w:rsidRPr="00874B4A">
                            <w:rPr>
                              <w:b/>
                              <w:bCs/>
                              <w:sz w:val="12"/>
                              <w:szCs w:val="12"/>
                            </w:rPr>
                            <w:t>Frequency,</w:t>
                          </w:r>
                        </w:p>
                        <w:p w:rsidR="00DE648D" w:rsidRPr="00874B4A" w:rsidRDefault="00DE648D" w:rsidP="009D6DEF">
                          <w:pPr>
                            <w:spacing w:line="240" w:lineRule="auto"/>
                            <w:jc w:val="center"/>
                            <w:rPr>
                              <w:b/>
                              <w:bCs/>
                              <w:sz w:val="12"/>
                              <w:szCs w:val="12"/>
                            </w:rPr>
                          </w:pPr>
                          <w:r w:rsidRPr="00874B4A">
                            <w:rPr>
                              <w:b/>
                              <w:bCs/>
                              <w:sz w:val="12"/>
                              <w:szCs w:val="12"/>
                            </w:rPr>
                            <w:t>Torque,</w:t>
                          </w:r>
                        </w:p>
                        <w:p w:rsidR="00DE648D" w:rsidRPr="00874B4A" w:rsidRDefault="00DE648D" w:rsidP="009D6DEF">
                          <w:pPr>
                            <w:spacing w:line="240" w:lineRule="auto"/>
                            <w:jc w:val="center"/>
                            <w:rPr>
                              <w:b/>
                              <w:bCs/>
                              <w:sz w:val="12"/>
                              <w:szCs w:val="12"/>
                            </w:rPr>
                          </w:pPr>
                          <w:r w:rsidRPr="00874B4A">
                            <w:rPr>
                              <w:b/>
                              <w:bCs/>
                              <w:sz w:val="12"/>
                              <w:szCs w:val="12"/>
                            </w:rPr>
                            <w:t>V DC Bus</w:t>
                          </w:r>
                        </w:p>
                        <w:p w:rsidR="00DE648D" w:rsidRPr="00874B4A" w:rsidRDefault="00DE648D" w:rsidP="009D6DEF">
                          <w:pPr>
                            <w:spacing w:line="240" w:lineRule="auto"/>
                            <w:jc w:val="center"/>
                            <w:rPr>
                              <w:b/>
                              <w:bCs/>
                              <w:sz w:val="12"/>
                              <w:szCs w:val="12"/>
                            </w:rPr>
                          </w:pPr>
                          <w:r w:rsidRPr="00874B4A">
                            <w:rPr>
                              <w:b/>
                              <w:bCs/>
                              <w:sz w:val="12"/>
                              <w:szCs w:val="12"/>
                            </w:rPr>
                            <w:t>I motor</w:t>
                          </w:r>
                        </w:p>
                        <w:p w:rsidR="00DE648D" w:rsidRPr="00874B4A" w:rsidRDefault="00DE648D" w:rsidP="009D6DEF">
                          <w:pPr>
                            <w:spacing w:line="240" w:lineRule="auto"/>
                            <w:rPr>
                              <w:szCs w:val="10"/>
                            </w:rPr>
                          </w:pPr>
                        </w:p>
                      </w:txbxContent>
                    </v:textbox>
                  </v:shape>
                  <v:shape id="AutoShape 8458" o:spid="_x0000_s1721" type="#_x0000_t32" style="position:absolute;left:9701;top:7323;width:1081;height: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9aL70AAADdAAAADwAAAGRycy9kb3ducmV2LnhtbERPuwrCMBTdBf8hXMFNUzuIrUYRQXH1&#10;sbhdmmtbTW5qE7X+vRkEx8N5L1adNeJFra8dK5iMExDEhdM1lwrOp+1oBsIHZI3GMSn4kIfVst9b&#10;YK7dmw/0OoZSxBD2OSqoQmhyKX1RkUU/dg1x5K6utRgibEupW3zHcGtkmiRTabHm2FBhQ5uKivvx&#10;aRUgTy639XlzSh+225m0vOyfplFqOOjWcxCBuvAX/9x7rSDLsrg/volPQC6/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L5/Wi+9AAAA3QAAAA8AAAAAAAAAAAAAAAAAoQIA&#10;AGRycy9kb3ducmV2LnhtbFBLBQYAAAAABAAEAPkAAACLAwAAAAA=&#10;">
                    <v:stroke dashstyle="1 1" endarrowwidth="narrow" endarrowlength="short"/>
                  </v:shape>
                  <v:shape id="AutoShape 8459" o:spid="_x0000_s1722" type="#_x0000_t32" style="position:absolute;left:9723;top:7387;width:1059;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ghmPcYAAADdAAAADwAAAGRycy9kb3ducmV2LnhtbESPS2vDMBCE74X8B7GF3hI5obS1EyXk&#10;QSCHQGle5421tYytlbHU2P33VSDQ4zAz3zCzRW9rcaPWl44VjEcJCOLc6ZILBafjdvgBwgdkjbVj&#10;UvBLHhbzwdMMM+06/qLbIRQiQthnqMCE0GRS+tyQRT9yDXH0vl1rMUTZFlK32EW4reUkSd6kxZLj&#10;gsGG1oby6vBjFXSv1bmryu3l/TM1m911udr4fa/Uy3O/nIII1If/8KO90wrSNB3D/U18AnL+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4IZj3GAAAA3QAAAA8AAAAAAAAA&#10;AAAAAAAAoQIAAGRycy9kb3ducmV2LnhtbFBLBQYAAAAABAAEAPkAAACUAwAAAAA=&#10;">
                    <v:stroke dashstyle="1 1" startarrow="classic" endarrowwidth="narrow" endarrowlength="short"/>
                  </v:shape>
                  <v:shape id="Text Box 8460" o:spid="_x0000_s1723" type="#_x0000_t202" style="position:absolute;left:7234;top:4996;width:650;height: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4WIcUA&#10;AADdAAAADwAAAGRycy9kb3ducmV2LnhtbESPQWvCQBSE7wX/w/IK3prdBi0mdRVRCj0p1bbQ2yP7&#10;TEKzb0N2m6T/3hUEj8PMfMMs16NtRE+drx1reE4UCOLCmZpLDZ+nt6cFCB+QDTaOScM/eVivJg9L&#10;zI0b+IP6YyhFhLDPUUMVQptL6YuKLPrEtcTRO7vOYoiyK6XpcIhw28hUqRdpsea4UGFL24qK3+Of&#10;1fC1P/98z9Sh3Nl5O7hRSbaZ1Hr6OG5eQQQawz18a78bDVmWpXB9E5+AX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jhYhxQAAAN0AAAAPAAAAAAAAAAAAAAAAAJgCAABkcnMv&#10;ZG93bnJldi54bWxQSwUGAAAAAAQABAD1AAAAigMAAAAA&#10;" filled="f" stroked="f">
                    <v:textbox>
                      <w:txbxContent>
                        <w:p w:rsidR="00DE648D" w:rsidRPr="00874B4A" w:rsidRDefault="00DE648D" w:rsidP="009D6DEF">
                          <w:pPr>
                            <w:spacing w:line="240" w:lineRule="auto"/>
                            <w:rPr>
                              <w:sz w:val="12"/>
                              <w:szCs w:val="12"/>
                            </w:rPr>
                          </w:pPr>
                          <w:r w:rsidRPr="00874B4A">
                            <w:rPr>
                              <w:sz w:val="12"/>
                              <w:szCs w:val="12"/>
                            </w:rPr>
                            <w:t>Speed Sensor</w:t>
                          </w:r>
                        </w:p>
                      </w:txbxContent>
                    </v:textbox>
                  </v:shape>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utoShape 8461" o:spid="_x0000_s1724" type="#_x0000_t105" style="position:absolute;left:7376;top:4441;width:492;height:187;rotation:1920473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eskA&#10;AADdAAAADwAAAGRycy9kb3ducmV2LnhtbESP3UrDQBSE7wXfYTlCb6TdWO1PYrdFhEKRQmla0Mtj&#10;9jQbzZ4N2TVNfXpXELwcZuYbZrHqbS06an3lWMHdKAFBXDhdcangeFgP5yB8QNZYOyYFF/KwWl5f&#10;LTDT7sx76vJQighhn6ECE0KTSekLQxb9yDXE0Tu51mKIsi2lbvEc4baW4ySZSosVxwWDDT0bKj7z&#10;L6vg4bS9NcXLbHKZd+uP993rJv/mN6UGN/3TI4hAffgP/7U3WkGapvfw+yY+Abn8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BPeskAAADdAAAADwAAAAAAAAAAAAAAAACYAgAA&#10;ZHJzL2Rvd25yZXYueG1sUEsFBgAAAAAEAAQA9QAAAI4DAAAAAA==&#10;"/>
                  <v:rect id="Rectangle 8462" o:spid="_x0000_s1725" style="position:absolute;left:7460;top:6951;width:677;height: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b/escA&#10;AADdAAAADwAAAGRycy9kb3ducmV2LnhtbESP3WrCQBSE7wu+w3KE3tWNpa0muopIC8U/8OcBDtlj&#10;Es2eTbMbjT69Wyj0cpiZb5jxtDWluFDtCssK+r0IBHFqdcGZgsP+62UIwnlkjaVlUnAjB9NJ52mM&#10;ibZX3tJl5zMRIOwSVJB7XyVSujQng65nK+LgHW1t0AdZZ1LXeA1wU8rXKPqQBgsOCzlWNM8pPe8a&#10;o+BT99ez023VzE+40O9m2dx/BhulnrvtbATCU+v/w3/tb60gjuM3+H0TnoC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m/3rHAAAA3QAAAA8AAAAAAAAAAAAAAAAAmAIAAGRy&#10;cy9kb3ducmV2LnhtbFBLBQYAAAAABAAEAPUAAACMAwAAAAA=&#10;" stroked="f">
                    <v:textbox inset="0,,0">
                      <w:txbxContent>
                        <w:p w:rsidR="00DE648D" w:rsidRPr="00874B4A" w:rsidRDefault="00DE648D" w:rsidP="009D6DEF">
                          <w:pPr>
                            <w:spacing w:line="240" w:lineRule="auto"/>
                            <w:jc w:val="center"/>
                            <w:rPr>
                              <w:sz w:val="14"/>
                              <w:szCs w:val="14"/>
                            </w:rPr>
                          </w:pPr>
                          <w:r w:rsidRPr="00874B4A">
                            <w:rPr>
                              <w:sz w:val="14"/>
                              <w:szCs w:val="14"/>
                            </w:rPr>
                            <w:t>Serial Wireless Connection</w:t>
                          </w:r>
                        </w:p>
                      </w:txbxContent>
                    </v:textbox>
                  </v:rect>
                  <v:rect id="Rectangle 8463" o:spid="_x0000_s1726" style="position:absolute;left:9810;top:5423;width:1137;height:4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PT6sIA&#10;AADdAAAADwAAAGRycy9kb3ducmV2LnhtbESPS2sCMRSF9wX/Q7hCdzVjocUZjSKi0K2Phcvr5DoZ&#10;ndwMSarpvzdCweXhPD7ObJFsJ27kQ+tYwXhUgCCunW65UXDYbz4mIEJE1tg5JgV/FGAxH7zNsNLu&#10;zlu67WIj8giHChWYGPtKylAbshhGrifO3tl5izFL30jt8Z7HbSc/i+JbWmw5Ewz2tDJUX3e/NnP1&#10;+nJcNv124k4ybdbJm7g/KfU+TMspiEgpvsL/7R+toCzLL3i+yU9Az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E9PqwgAAAN0AAAAPAAAAAAAAAAAAAAAAAJgCAABkcnMvZG93&#10;bnJldi54bWxQSwUGAAAAAAQABAD1AAAAhwMAAAAA&#10;" fillcolor="#fabf8f [1945]" strokecolor="#fabf8f [1945]" strokeweight="1pt">
                    <v:fill color2="#fde9d9 [665]" angle="135" focus="50%" type="gradient"/>
                    <v:shadow on="t" color="#974706 [1609]" opacity=".5" offset="1pt"/>
                    <v:textbox inset=",,,0">
                      <w:txbxContent>
                        <w:p w:rsidR="00DE648D" w:rsidRPr="00874B4A" w:rsidRDefault="00DE648D" w:rsidP="009D6DEF">
                          <w:pPr>
                            <w:spacing w:line="240" w:lineRule="auto"/>
                            <w:jc w:val="center"/>
                            <w:rPr>
                              <w:sz w:val="14"/>
                              <w:szCs w:val="14"/>
                            </w:rPr>
                          </w:pPr>
                          <w:r w:rsidRPr="00874B4A">
                            <w:rPr>
                              <w:sz w:val="14"/>
                              <w:szCs w:val="14"/>
                            </w:rPr>
                            <w:t>Data Acquisition</w:t>
                          </w:r>
                        </w:p>
                      </w:txbxContent>
                    </v:textbox>
                  </v:rect>
                  <v:shape id="AutoShape 8464" o:spid="_x0000_s1727" type="#_x0000_t32" style="position:absolute;left:10814;top:4565;width:1;height:8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mB7sUAAADdAAAADwAAAGRycy9kb3ducmV2LnhtbESPS2vDMBCE74H+B7GF3hK5pZjYjRIS&#10;00KvTXzJbWutH4m1ci350X9fFQI5DjPfDLPZzaYVI/WusazgeRWBIC6sbrhSkJ8+lmsQziNrbC2T&#10;gl9ysNs+LDaYajvxF41HX4lQwi5FBbX3XSqlK2oy6Fa2Iw5eaXuDPsi+krrHKZSbVr5EUSwNNhwW&#10;auwoq6m4HgejILl0w6XE/Kcqx8P5+zU7vOtyVurpcd6/gfA0+3v4Rn/qwCVJDP9vwhOQ2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PmB7sUAAADdAAAADwAAAAAAAAAA&#10;AAAAAAChAgAAZHJzL2Rvd25yZXYueG1sUEsFBgAAAAAEAAQA+QAAAJMDAAAAAA==&#10;">
                    <v:stroke startarrow="oval" endarrow="block"/>
                  </v:shape>
                  <v:shape id="AutoShape 8465" o:spid="_x0000_s1728" type="#_x0000_t32" style="position:absolute;left:10681;top:4726;width:1;height:6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7UkdcQAAADdAAAADwAAAGRycy9kb3ducmV2LnhtbESPS2/CMBCE70j8B2uRuBWHCrUkYBCg&#10;VuqVx4XbEm8eEK9DbEL67zESEsfRzDejmS87U4mWGldaVjAeRSCIU6tLzhUc9r8fUxDOI2usLJOC&#10;f3KwXPR7c0y0vfOW2p3PRShhl6CCwvs6kdKlBRl0I1sTBy+zjUEfZJNL3eA9lJtKfkbRlzRYclgo&#10;sKZNQelldzMK4nN9O2d4uOZZuz6eJpv1j846pYaDbjUD4anz7/CL/tOBi+NveL4JT0A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tSR1xAAAAN0AAAAPAAAAAAAAAAAA&#10;AAAAAKECAABkcnMvZG93bnJldi54bWxQSwUGAAAAAAQABAD5AAAAkgMAAAAA&#10;">
                    <v:stroke startarrow="oval" endarrow="block"/>
                  </v:shape>
                  <v:shape id="AutoShape 8466" o:spid="_x0000_s1729" type="#_x0000_t32" style="position:absolute;left:10547;top:4876;width:1;height:5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qwB8EAAADdAAAADwAAAGRycy9kb3ducmV2LnhtbERPO2/CMBDeK/EfrENiKw4VQk2KQQUV&#10;iRXKwnaNLw8an0NsQvj33FCp46fvvVwPrlE9daH2bGA2TUAR597WXBo4fe9e30GFiGyx8UwGHhRg&#10;vRq9LDGz/s4H6o+xVBLCIUMDVYxtpnXIK3IYpr4lFq7wncMosCu17fAu4a7Rb0my0A5rloYKW9pW&#10;lP8eb85AemlvlwJP17LoN+ef+XbzZYvBmMl4+PwAFWmI/+I/996KL01lrryRJ6BX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yKrAHwQAAAN0AAAAPAAAAAAAAAAAAAAAA&#10;AKECAABkcnMvZG93bnJldi54bWxQSwUGAAAAAAQABAD5AAAAjwMAAAAA&#10;">
                    <v:stroke startarrow="oval" endarrow="block"/>
                  </v:shape>
                  <v:oval id="Oval 8467" o:spid="_x0000_s1730" style="position:absolute;left:10306;top:4441;width:143;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HxlcMA&#10;AADdAAAADwAAAGRycy9kb3ducmV2LnhtbERPXWvCMBR9F/Yfwh3sRTR1DNFqKkMY7GEwv37Atbmm&#10;tc1Nl2S2+/fLYOB5O5wvznoz2FbcyIfasYLZNANBXDpds1FwOr5NFiBCRNbYOiYFPxRgUzyM1phr&#10;1/OebodoRCrhkKOCKsYulzKUFVkMU9cRJ+3ivMWYqDdSe+xTuW3lc5bNpcWa00KFHW0rKpvDt1Vw&#10;Pp/cIL/8525sGo8v174zHzulnh6H1xWISEO8m//T71rBMgH+3qQnI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UHxlcMAAADdAAAADwAAAAAAAAAAAAAAAACYAgAAZHJzL2Rv&#10;d25yZXYueG1sUEsFBgAAAAAEAAQA9QAAAIgDAAAAAA==&#10;" filled="f"/>
                  <v:oval id="Oval 8468" o:spid="_x0000_s1731" style="position:absolute;left:10100;top:4603;width:143;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NpLsMA&#10;AADeAAAADwAAAGRycy9kb3ducmV2LnhtbERP0WoCMRB8L/gPYYW+FM0pUuQ0igiCD0Kt+gHrZc2d&#10;XjZnEr3r3zdCofO0y+zM7MyXna3Fk3yoHCsYDTMQxIXTFRsFp+NmMAURIrLG2jEp+KEAy0XvbY65&#10;di1/0/MQjUgmHHJUUMbY5FKGoiSLYega4sRdnLcY0+qN1B7bZG5rOc6yT2mx4pRQYkPrkorb4WEV&#10;nM8n18m7/9p/mJvHybVtzG6v1Hu/W81AROri//GfeqvT+1kCvOqkGe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XNpLsMAAADeAAAADwAAAAAAAAAAAAAAAACYAgAAZHJzL2Rv&#10;d25yZXYueG1sUEsFBgAAAAAEAAQA9QAAAIgDAAAAAA==&#10;" filled="f"/>
                  <v:oval id="Oval 8469" o:spid="_x0000_s1732" style="position:absolute;left:9897;top:4751;width:143;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MtcMA&#10;AADeAAAADwAAAGRycy9kb3ducmV2LnhtbERPzWoCMRC+F3yHMIKXoolSSlmNIkLBg6C1PsC4GbOr&#10;m8k2ie727ZtCobf5+H5nsepdIx4UYu1Zw3SiQBCX3tRsNZw+38dvIGJCNth4Jg3fFGG1HDwtsDC+&#10;4w96HJMVOYRjgRqqlNpCylhW5DBOfEucuYsPDlOGwUoTsMvhrpEzpV6lw5pzQ4UtbSoqb8e703A+&#10;n3wvv8L+8GxvAV+uXWt3B61Hw349B5GoT//iP/fW5PlKqSn8vpNvkM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j/MtcMAAADeAAAADwAAAAAAAAAAAAAAAACYAgAAZHJzL2Rv&#10;d25yZXYueG1sUEsFBgAAAAAEAAQA9QAAAIgDAAAAAA==&#10;" filled="f"/>
                  <v:shape id="AutoShape 8470" o:spid="_x0000_s1733" type="#_x0000_t32" style="position:absolute;left:10377;top:4686;width:1;height:73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5LJPMQAAADeAAAADwAAAGRycy9kb3ducmV2LnhtbERPTWsCMRC9C/6HMII3TfQgdWuUIliK&#10;0oNalnobNuPu0s1kSaKu/npTKPQ2j/c5i1VnG3ElH2rHGiZjBYK4cKbmUsPXcTN6AREissHGMWm4&#10;U4DVst9bYGbcjfd0PcRSpBAOGWqoYmwzKUNRkcUwdi1x4s7OW4wJ+lIaj7cUbhs5VWomLdacGips&#10;aV1R8XO4WA3fu/klv+eftM0n8+0JvQ2P47vWw0H39goiUhf/xX/uD5PmK6Wm8PtOukEu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ksk8xAAAAN4AAAAPAAAAAAAAAAAA&#10;AAAAAKECAABkcnMvZG93bnJldi54bWxQSwUGAAAAAAQABAD5AAAAkgMAAAAA&#10;">
                    <v:stroke endarrow="block"/>
                  </v:shape>
                  <v:shape id="AutoShape 8471" o:spid="_x0000_s1734" type="#_x0000_t32" style="position:absolute;left:10172;top:4849;width:1;height:5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5sp8UAAADeAAAADwAAAGRycy9kb3ducmV2LnhtbERPTWsCMRC9C/6HMEJvmmhB6moUESxF&#10;6aFuWept2Ex3l24mSxJ17a9vCoXe5vE+Z7XpbSuu5EPjWMN0okAQl840XGl4z/fjJxAhIhtsHZOG&#10;OwXYrIeDFWbG3fiNrqdYiRTCIUMNdYxdJmUoa7IYJq4jTtyn8xZjgr6SxuMthdtWzpSaS4sNp4Ya&#10;O9rVVH6dLlbDx3FxKe7FKx2K6eJwRm/Dd/6s9cOo3y5BROrjv/jP/WLSfKXUI/y+k26Q6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N5sp8UAAADeAAAADwAAAAAAAAAA&#10;AAAAAAChAgAAZHJzL2Rvd25yZXYueG1sUEsFBgAAAAAEAAQA+QAAAJMDAAAAAA==&#10;">
                    <v:stroke endarrow="block"/>
                  </v:shape>
                  <v:shape id="AutoShape 8472" o:spid="_x0000_s1735" type="#_x0000_t32" style="position:absolute;left:9967;top:4996;width:1;height:4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f008UAAADeAAAADwAAAGRycy9kb3ducmV2LnhtbERPTWsCMRC9C/6HMEJvmihF6moUESxF&#10;6aFuWept2Ex3l24mSxJ17a9vCoXe5vE+Z7XpbSuu5EPjWMN0okAQl840XGl4z/fjJxAhIhtsHZOG&#10;OwXYrIeDFWbG3fiNrqdYiRTCIUMNdYxdJmUoa7IYJq4jTtyn8xZjgr6SxuMthdtWzpSaS4sNp4Ya&#10;O9rVVH6dLlbDx3FxKe7FKx2K6eJwRm/Dd/6s9cOo3y5BROrjv/jP/WLSfKXUI/y+k26Q6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zf008UAAADeAAAADwAAAAAAAAAA&#10;AAAAAAChAgAAZHJzL2Rvd25yZXYueG1sUEsFBgAAAAAEAAQA+QAAAJMDAAAAAA==&#10;">
                    <v:stroke endarrow="block"/>
                  </v:shape>
                  <v:oval id="Oval 8473" o:spid="_x0000_s1736" style="position:absolute;left:9543;top:4860;width:71;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dscIA&#10;AADeAAAADwAAAGRycy9kb3ducmV2LnhtbERPTYvCMBC9C/sfwix4kTVRUKQaZSm4eLV68DjbjG3Z&#10;ZlKSrG3/vVlY8DaP9zm7w2Bb8SAfGscaFnMFgrh0puFKw/Vy/NiACBHZYOuYNIwU4LB/m+wwM67n&#10;Mz2KWIkUwiFDDXWMXSZlKGuyGOauI07c3XmLMUFfSeOxT+G2lUul1tJiw6mhxo7ymsqf4tdq8LNu&#10;zMdTflx881ex6jfmtr4arafvw+cWRKQhvsT/7pNJ85VSK/h7J90g9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b92xwgAAAN4AAAAPAAAAAAAAAAAAAAAAAJgCAABkcnMvZG93&#10;bnJldi54bWxQSwUGAAAAAAQABAD1AAAAhwMAAAAA&#10;" fillcolor="black"/>
                  <v:shape id="AutoShape 8474" o:spid="_x0000_s1737" style="position:absolute;left:10959;top:5468;width:374;height:1430;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1gBcIA&#10;AADeAAAADwAAAGRycy9kb3ducmV2LnhtbESPQYvCMBCF74L/IYzgTVNFFqlGUUERPIjuHvQ2NGNb&#10;bCYlibX++40geJvhvffNm/myNZVoyPnSsoLRMAFBnFldcq7g73c7mILwAVljZZkUvMjDctHtzDHV&#10;9sknas4hFxHCPkUFRQh1KqXPCjLoh7YmjtrNOoMhri6X2uEzwk0lx0nyIw2WHC8UWNOmoOx+fhgF&#10;14lt0Jmtv+9OWb2+HI4k+ahUv9euZiACteFr/qT3OtZPIhLe78QZ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zWAFwgAAAN4AAAAPAAAAAAAAAAAAAAAAAJgCAABkcnMvZG93&#10;bnJldi54bWxQSwUGAAAAAAQABAD1AAAAhwMAAAAA&#10;" path="m14312,l7023,3498r5193,l12216,16083,,16083r,5517l16407,21600r,-18102l21600,3498,14312,xe" strokecolor="#666" strokeweight="1pt">
                    <v:fill color2="#999" focus="100%" type="gradient"/>
                    <v:stroke joinstyle="miter"/>
                    <v:shadow on="t" color="#7f7f7f" opacity=".5" offset="1pt"/>
                    <v:path o:connecttype="custom" o:connectlocs="248,0;122,232;0,1247;142,1430;284,867;374,232" o:connectangles="270,180,180,90,0,0" textboxrect="0,16087,16402,21600"/>
                  </v:shape>
                  <v:shape id="AutoShape 8475" o:spid="_x0000_s1738" type="#_x0000_t32" style="position:absolute;left:9079;top:4603;width:2045;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5wq0sIAAADeAAAADwAAAGRycy9kb3ducmV2LnhtbERPTWvCQBC9F/wPywi91V1bqBKzhlgQ&#10;vPRQ7aW3ITvJBrOzMbvG9N93C4K3ebzPyYvJdWKkIbSeNSwXCgRx5U3LjYbv0/5lDSJEZIOdZ9Lw&#10;SwGK7ewpx8z4G3/ReIyNSCEcMtRgY+wzKUNlyWFY+J44cbUfHMYEh0aaAW8p3HXyVal36bDl1GCx&#10;pw9L1fl4dRpcb9zl01vzc27fuh0d6nKnRq2f51O5ARFpig/x3X0wab5SagX/76Qb5P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5wq0sIAAADeAAAADwAAAAAAAAAAAAAA&#10;AAChAgAAZHJzL2Rvd25yZXYueG1sUEsFBgAAAAAEAAQA+QAAAJADAAAAAA==&#10;" strokeweight="1.5pt"/>
                  <v:shape id="AutoShape 8476" o:spid="_x0000_s1739" type="#_x0000_t32" style="position:absolute;left:9059;top:4739;width:2045;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O+oMQAAADeAAAADwAAAGRycy9kb3ducmV2LnhtbESPQWsCMRCF7wX/QxjBW02sUMpqFBUK&#10;XjxUvXgbNuNmcTNZN3Hd/nvnUOhthvfmvW+W6yE0qqcu1ZEtzKYGFHEZXc2VhfPp+/0LVMrIDpvI&#10;ZOGXEqxXo7clFi4++Yf6Y66UhHAq0ILPuS20TqWngGkaW2LRrrELmGXtKu06fEp4aPSHMZ86YM3S&#10;4LGlnafydnwEC6F14X6I3l1u9bzZ0v662Zre2sl42CxAZRryv/nveu8E3xgjvPKOzKBX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A76gxAAAAN4AAAAPAAAAAAAAAAAA&#10;AAAAAKECAABkcnMvZG93bnJldi54bWxQSwUGAAAAAAQABAD5AAAAkgMAAAAA&#10;" strokeweight="1.5pt"/>
                  <v:shape id="AutoShape 8477" o:spid="_x0000_s1740" type="#_x0000_t32" style="position:absolute;left:9059;top:4902;width:2045;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bO8IAAADeAAAADwAAAGRycy9kb3ducmV2LnhtbERPTWvCQBC9F/wPywi91V1bKBqzhlgQ&#10;vPRQ7aW3ITvJBrOzMbvG9N93C4K3ebzPyYvJdWKkIbSeNSwXCgRx5U3LjYbv0/5lBSJEZIOdZ9Lw&#10;SwGK7ewpx8z4G3/ReIyNSCEcMtRgY+wzKUNlyWFY+J44cbUfHMYEh0aaAW8p3HXyVal36bDl1GCx&#10;pw9L1fl4dRpcb9zl01vzc27fuh0d6nKnRq2f51O5ARFpig/x3X0wab5Sag3/76Qb5P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8bO8IAAADeAAAADwAAAAAAAAAAAAAA&#10;AAChAgAAZHJzL2Rvd25yZXYueG1sUEsFBgAAAAAEAAQA+QAAAJADAAAAAA==&#10;" strokeweight="1.5pt"/>
                  <v:rect id="Rectangle 8478" o:spid="_x0000_s1741" style="position:absolute;left:9810;top:5947;width:1113;height: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9SOsMA&#10;AADeAAAADwAAAGRycy9kb3ducmV2LnhtbESPQU/DMAyF70j8h8iTuLGkOyBUlk2IMY0rBcTVakxT&#10;SJyqybbAr8cHJG62/Pze+9bbGoM60ZzHxBaapQFF3Cc38mDh9WV/fQsqF2SHITFZ+KYM283lxRpb&#10;l878TKeuDEpMOLdowZcytVrn3lPEvEwTsdw+0hyxyDoP2s14FvMY9MqYGx1xZEnwONGDp/6rO0YL&#10;h2b3OH3qnw4PodDxzdc+vFdrrxb1/g5UoVr+xX/fT07qG9MIgODIDHr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9SOsMAAADeAAAADwAAAAAAAAAAAAAAAACYAgAAZHJzL2Rv&#10;d25yZXYueG1sUEsFBgAAAAAEAAQA9QAAAIgDAAAAAA==&#10;" stroked="f">
                    <v:textbox inset="0,0,0,0">
                      <w:txbxContent>
                        <w:p w:rsidR="00DE648D" w:rsidRPr="00874B4A" w:rsidRDefault="00DE648D" w:rsidP="009D6DEF">
                          <w:pPr>
                            <w:spacing w:line="240" w:lineRule="auto"/>
                            <w:jc w:val="center"/>
                            <w:rPr>
                              <w:sz w:val="14"/>
                              <w:szCs w:val="14"/>
                            </w:rPr>
                          </w:pPr>
                          <w:r w:rsidRPr="00874B4A">
                            <w:rPr>
                              <w:sz w:val="14"/>
                              <w:szCs w:val="14"/>
                            </w:rPr>
                            <w:t>Current/Voltage transducers</w:t>
                          </w:r>
                        </w:p>
                      </w:txbxContent>
                    </v:textbox>
                  </v:rect>
                  <v:rect id="Rectangle 8479" o:spid="_x0000_s1742" style="position:absolute;left:11003;top:7113;width:579;height:4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B1hcQA&#10;AADeAAAADwAAAGRycy9kb3ducmV2LnhtbERPO2/CMBDeK/U/WIfUpQI7HWgTMAj1QdgQlIXtFB9O&#10;RHyOYhfCv68rIXW7T9/z5svBteJCfWg8a8gmCgRx5U3DVsPh+2v8BiJEZIOtZ9JwowDLxePDHAvj&#10;r7yjyz5akUI4FKihjrErpAxVTQ7DxHfEiTv53mFMsLfS9HhN4a6VL0pNpcOGU0ONHb3XVJ33P07D&#10;68fqmbZHf4qf+Tov7a5c57bU+mk0rGYgIg3xX3x3b0yar1SWwd876Qa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QdYXEAAAA3gAAAA8AAAAAAAAAAAAAAAAAmAIAAGRycy9k&#10;b3ducmV2LnhtbFBLBQYAAAAABAAEAPUAAACJAwAAAAA=&#10;" filled="f" stroked="f">
                    <v:textbox inset="0,0,0,0">
                      <w:txbxContent>
                        <w:p w:rsidR="00DE648D" w:rsidRPr="00874B4A" w:rsidRDefault="00DE648D" w:rsidP="009D6DEF">
                          <w:pPr>
                            <w:jc w:val="center"/>
                            <w:rPr>
                              <w:b/>
                              <w:color w:val="FFFFFF"/>
                              <w:sz w:val="12"/>
                              <w:szCs w:val="4"/>
                            </w:rPr>
                          </w:pPr>
                          <w:r w:rsidRPr="00874B4A">
                            <w:rPr>
                              <w:b/>
                              <w:color w:val="FFFFFF"/>
                              <w:sz w:val="12"/>
                              <w:szCs w:val="4"/>
                            </w:rPr>
                            <w:t xml:space="preserve">Real-Time Software </w:t>
                          </w:r>
                        </w:p>
                      </w:txbxContent>
                    </v:textbox>
                  </v:rect>
                  <v:rect id="Rectangle 8480" o:spid="_x0000_s1743" style="position:absolute;left:9757;top:7410;width:882;height: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9oeMQA&#10;AADeAAAADwAAAGRycy9kb3ducmV2LnhtbERP3WrCMBS+H/gO4Qy8m0mFOalGEVEY6gTdHuDQHNu6&#10;5qQ2qVaffhkMdnc+vt8znXe2EldqfOlYQzJQIIgzZ0rONXx9rl/GIHxANlg5Jg138jCf9Z6mmBp3&#10;4wNdjyEXMYR9ihqKEOpUSp8VZNEPXE0cuZNrLIYIm1yaBm8x3FZyqNRIWiw5NhRY07Kg7PvYWg0r&#10;k3wszvdduzzjxrzabfu4vO217j93iwmIQF34F/+5302cr1QyhN934g1y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faHjEAAAA3gAAAA8AAAAAAAAAAAAAAAAAmAIAAGRycy9k&#10;b3ducmV2LnhtbFBLBQYAAAAABAAEAPUAAACJAwAAAAA=&#10;" stroked="f">
                    <v:textbox inset="0,,0">
                      <w:txbxContent>
                        <w:p w:rsidR="00DE648D" w:rsidRPr="002E3466" w:rsidRDefault="00DE648D" w:rsidP="009D6DEF">
                          <w:pPr>
                            <w:spacing w:line="240" w:lineRule="auto"/>
                            <w:rPr>
                              <w:sz w:val="12"/>
                              <w:szCs w:val="12"/>
                            </w:rPr>
                          </w:pPr>
                          <w:r w:rsidRPr="002E3466">
                            <w:rPr>
                              <w:sz w:val="12"/>
                              <w:szCs w:val="12"/>
                            </w:rPr>
                            <w:t>Speed or Torque Control Mode</w:t>
                          </w:r>
                        </w:p>
                      </w:txbxContent>
                    </v:textbox>
                  </v:rect>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AutoShape 8481" o:spid="_x0000_s1744" type="#_x0000_t22" style="position:absolute;left:7723;top:4861;width:71;height: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WsJ8UA&#10;AADeAAAADwAAAGRycy9kb3ducmV2LnhtbERPTWvCQBC9F/oflil4KbqrLUFSN6EURcFTYyn0NmTH&#10;JJidDdnVpP56t1DwNo/3Oat8tK24UO8bxxrmMwWCuHSm4UrD12EzXYLwAdlg65g0/JKHPHt8WGFq&#10;3MCfdClCJWII+xQ11CF0qZS+rMmin7mOOHJH11sMEfaVND0OMdy2cqFUIi02HBtq7OijpvJUnK2G&#10;7mf4pnVhkvNOPRvvN9f96/aq9eRpfH8DEWgMd/G/e2fifKXmL/D3TrxB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hawnxQAAAN4AAAAPAAAAAAAAAAAAAAAAAJgCAABkcnMv&#10;ZG93bnJldi54bWxQSwUGAAAAAAQABAD1AAAAigMAAAAA&#10;"/>
                  <v:rect id="Rectangle 8482" o:spid="_x0000_s1745" style="position:absolute;left:11124;top:6059;width:847;height: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1BOsUA&#10;AADeAAAADwAAAGRycy9kb3ducmV2LnhtbERPS2vCQBC+C/6HZQq9FN01FJU0G5GKbW/i49DjkB2T&#10;0Oxsml1N2l/fFQre5uN7TrYabCOu1PnasYbZVIEgLpypudRwOm4nSxA+IBtsHJOGH/KwysejDFPj&#10;et7T9RBKEUPYp6ihCqFNpfRFRRb91LXEkTu7zmKIsCul6bCP4baRiVJzabHm2FBhS68VFV+Hi9Ww&#10;6XdvT5/J73lIjkiLS/H9zm6u9ePDsH4BEWgId/G/+8PE+UrNnuH2TrxB5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DUE6xQAAAN4AAAAPAAAAAAAAAAAAAAAAAJgCAABkcnMv&#10;ZG93bnJldi54bWxQSwUGAAAAAAQABAD1AAAAigMAAAAA&#10;" filled="f" stroked="f">
                    <v:textbox inset="0,,0">
                      <w:txbxContent>
                        <w:p w:rsidR="00DE648D" w:rsidRPr="002E3466" w:rsidRDefault="00DE648D" w:rsidP="009D6DEF">
                          <w:pPr>
                            <w:spacing w:line="240" w:lineRule="auto"/>
                            <w:jc w:val="center"/>
                            <w:rPr>
                              <w:sz w:val="14"/>
                              <w:szCs w:val="14"/>
                            </w:rPr>
                          </w:pPr>
                          <w:r w:rsidRPr="002E3466">
                            <w:rPr>
                              <w:sz w:val="14"/>
                              <w:szCs w:val="14"/>
                            </w:rPr>
                            <w:t>Ethernet</w:t>
                          </w:r>
                        </w:p>
                        <w:p w:rsidR="00DE648D" w:rsidRPr="002E3466" w:rsidRDefault="00DE648D" w:rsidP="009D6DEF">
                          <w:pPr>
                            <w:spacing w:line="240" w:lineRule="auto"/>
                            <w:jc w:val="center"/>
                            <w:rPr>
                              <w:sz w:val="14"/>
                              <w:szCs w:val="14"/>
                            </w:rPr>
                          </w:pPr>
                          <w:r w:rsidRPr="002E3466">
                            <w:rPr>
                              <w:sz w:val="14"/>
                              <w:szCs w:val="14"/>
                            </w:rPr>
                            <w:t>LAN</w:t>
                          </w:r>
                        </w:p>
                      </w:txbxContent>
                    </v:textbox>
                  </v:rect>
                  <v:shape id="Text Box 8483" o:spid="_x0000_s1746" type="#_x0000_t202" style="position:absolute;left:3463;top:5552;width:2489;height: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EDMMA&#10;AADeAAAADwAAAGRycy9kb3ducmV2LnhtbERPTWvCQBC9C/0PywjezG5KFU2zhlIpeGpRW6G3ITsm&#10;wexsyK4m/ffdQsHbPN7n5MVoW3Gj3jeONaSJAkFcOtNwpeHz+DZfgfAB2WDrmDT8kIdi8zDJMTNu&#10;4D3dDqESMYR9hhrqELpMSl/WZNEnriOO3Nn1FkOEfSVNj0MMt618VGopLTYcG2rs6LWm8nK4Wg1f&#10;7+fv05P6qLZ20Q1uVJLtWmo9m44vzyACjeEu/nfvTJyvVLqAv3fiDX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JEDMMAAADeAAAADwAAAAAAAAAAAAAAAACYAgAAZHJzL2Rv&#10;d25yZXYueG1sUEsFBgAAAAAEAAQA9QAAAIgDAAAAAA==&#10;" filled="f" stroked="f">
                    <v:textbox>
                      <w:txbxContent>
                        <w:p w:rsidR="00DE648D" w:rsidRPr="00874B4A" w:rsidRDefault="00DE648D" w:rsidP="009D6DEF">
                          <w:pPr>
                            <w:rPr>
                              <w:sz w:val="14"/>
                              <w:szCs w:val="14"/>
                            </w:rPr>
                          </w:pPr>
                          <w:r>
                            <w:rPr>
                              <w:sz w:val="14"/>
                              <w:szCs w:val="14"/>
                            </w:rPr>
                            <w:t>Rectifier                           Inverter</w:t>
                          </w:r>
                        </w:p>
                      </w:txbxContent>
                    </v:textbox>
                  </v:shape>
                </v:group>
                <v:shape id="Text Box 8484" o:spid="_x0000_s1747" type="#_x0000_t202" style="position:absolute;top:27736;width:64008;height:19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J28cIA&#10;AADeAAAADwAAAGRycy9kb3ducmV2LnhtbERPzYrCMBC+C75DmAUvokk9yFKN4lZWveyh6gMMzdgW&#10;m0lpslp9eiMs7G0+vt9ZrnvbiBt1vnasIZkqEMSFMzWXGs6n78knCB+QDTaOScODPKxXw8ESU+Pu&#10;nNPtGEoRQ9inqKEKoU2l9EVFFv3UtcSRu7jOYoiwK6Xp8B7DbSNnSs2lxZpjQ4UtZRUV1+Ov1UCb&#10;3D1/rn5n869ttrvUTGO513r00W8WIAL14V/85z6YOF+pZA7vd+IN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onbxwgAAAN4AAAAPAAAAAAAAAAAAAAAAAJgCAABkcnMvZG93&#10;bnJldi54bWxQSwUGAAAAAAQABAD1AAAAhwMAAAAA&#10;" filled="f" stroked="f">
                  <v:textbox inset="0,0,0,0">
                    <w:txbxContent>
                      <w:p w:rsidR="00DE648D" w:rsidRPr="00B04597" w:rsidRDefault="00DE648D" w:rsidP="009D6DEF">
                        <w:pPr>
                          <w:pStyle w:val="Heading4"/>
                        </w:pPr>
                        <w:bookmarkStart w:id="436" w:name="_Toc334035587"/>
                        <w:bookmarkStart w:id="437" w:name="_Toc334036062"/>
                        <w:bookmarkStart w:id="438" w:name="_Toc334048345"/>
                        <w:bookmarkStart w:id="439" w:name="_Toc334048856"/>
                        <w:bookmarkStart w:id="440" w:name="_Toc334539827"/>
                        <w:bookmarkStart w:id="441" w:name="_Toc335662321"/>
                        <w:bookmarkStart w:id="442" w:name="_Toc335666281"/>
                        <w:bookmarkStart w:id="443" w:name="_Toc336033107"/>
                        <w:bookmarkStart w:id="444" w:name="_Toc336910464"/>
                        <w:bookmarkStart w:id="445" w:name="_Toc338624923"/>
                        <w:bookmarkStart w:id="446" w:name="_Toc338625150"/>
                        <w:bookmarkStart w:id="447" w:name="_Toc338625511"/>
                        <w:bookmarkStart w:id="448" w:name="_Toc338691090"/>
                        <w:bookmarkStart w:id="449" w:name="_Toc341210558"/>
                        <w:r w:rsidRPr="00B04597">
                          <w:t>Figure 3.3: Overall schematic of a generator station and its measurements, communication and controller components</w:t>
                        </w:r>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p>
                      <w:p w:rsidR="00DE648D" w:rsidRDefault="00DE648D" w:rsidP="009D6DEF"/>
                    </w:txbxContent>
                  </v:textbox>
                </v:shape>
                <w10:wrap type="square"/>
              </v:group>
            </w:pict>
          </mc:Fallback>
        </mc:AlternateContent>
      </w:r>
    </w:p>
    <w:p w:rsidR="00B04597" w:rsidRPr="00DA2A8F" w:rsidRDefault="00B04597" w:rsidP="00B04597">
      <w:pPr>
        <w:pStyle w:val="Heading3"/>
      </w:pPr>
      <w:bookmarkStart w:id="450" w:name="_Toc335662493"/>
      <w:bookmarkStart w:id="451" w:name="_Toc336031409"/>
      <w:bookmarkStart w:id="452" w:name="_Toc336031545"/>
      <w:bookmarkStart w:id="453" w:name="_Toc336031789"/>
      <w:bookmarkStart w:id="454" w:name="_Toc336034185"/>
      <w:bookmarkStart w:id="455" w:name="_Toc336034315"/>
      <w:bookmarkStart w:id="456" w:name="_Toc336910951"/>
      <w:bookmarkStart w:id="457" w:name="_Toc341209707"/>
      <w:r w:rsidRPr="00DA2A8F">
        <w:t>3.1.2 Transmission Line Model</w:t>
      </w:r>
      <w:bookmarkEnd w:id="450"/>
      <w:bookmarkEnd w:id="451"/>
      <w:bookmarkEnd w:id="452"/>
      <w:bookmarkEnd w:id="453"/>
      <w:bookmarkEnd w:id="454"/>
      <w:bookmarkEnd w:id="455"/>
      <w:bookmarkEnd w:id="456"/>
      <w:bookmarkEnd w:id="457"/>
    </w:p>
    <w:p w:rsidR="00B04597" w:rsidRDefault="00B04597" w:rsidP="00B04597">
      <w:pPr>
        <w:pStyle w:val="TextAli"/>
      </w:pPr>
      <w:r w:rsidRPr="00DA2A8F">
        <w:t>All transmission lines were designed for emulating different lengths of typical π-model, in which every line has its own parameters. These are series inductor (which has an internal resistance) and two parallel capacitors (with internal resistor) for both s</w:t>
      </w:r>
      <w:r w:rsidR="003C29C9">
        <w:t>ides in each phase as shown in f</w:t>
      </w:r>
      <w:r w:rsidRPr="00DA2A8F">
        <w:t>igure 3.4 with single line diagram and one of developed boxes. In the case of fault or other type of event such as over-load, all lines are protected by fuses in order to prevent damaging hardware components in the test-bed setup.</w:t>
      </w:r>
    </w:p>
    <w:p w:rsidR="009D6DEF" w:rsidRPr="00DA2A8F" w:rsidRDefault="009D6DEF" w:rsidP="009D6DEF">
      <w:pPr>
        <w:pStyle w:val="TextAli"/>
      </w:pPr>
      <w:r w:rsidRPr="00DA2A8F">
        <w:t xml:space="preserve">The line components are designed for 250-Vll, 15-A current per phase. The power transferring capacity for the three phase system in nominal voltage (120-V line to ground) is 5.4-kVA. The line designs allow for a five wire connection (three-phases, neutral and ground). </w:t>
      </w:r>
      <w:bookmarkStart w:id="458" w:name="OLE_LINK37"/>
      <w:bookmarkStart w:id="459" w:name="OLE_LINK38"/>
      <w:r w:rsidRPr="00DA2A8F">
        <w:t xml:space="preserve">The line parameters have been chosen in a way to scale down the emulation of real transmission line </w:t>
      </w:r>
      <w:r w:rsidRPr="00DA2A8F">
        <w:object w:dxaOrig="1460" w:dyaOrig="340">
          <v:shape id="_x0000_i1044" type="#_x0000_t75" style="width:1in;height:14.25pt" o:ole="" fillcolor="window">
            <v:imagedata r:id="rId157" o:title=""/>
          </v:shape>
          <o:OLEObject Type="Embed" ProgID="Equation.3" ShapeID="_x0000_i1044" DrawAspect="Content" ObjectID="_1416146385" r:id="rId158"/>
        </w:object>
      </w:r>
      <w:r w:rsidRPr="00DA2A8F">
        <w:t xml:space="preserve">and they are presented in Table 3.2. The developed test-bed is designed to represent a transmission system according to the selection of the pi-models emulating transmission lines as well as the ring configuration. However, this test-bed can be easily prepared to represent the distribution system by modifying the configuration and selecting the proper distribution line model. </w:t>
      </w:r>
      <w:bookmarkEnd w:id="458"/>
      <w:bookmarkEnd w:id="459"/>
    </w:p>
    <w:p w:rsidR="00B04597" w:rsidRPr="00DA2A8F" w:rsidRDefault="00B04597" w:rsidP="00A16B66">
      <w:pPr>
        <w:spacing w:line="240" w:lineRule="auto"/>
        <w:jc w:val="both"/>
        <w:rPr>
          <w:rFonts w:ascii="Times New Roman" w:hAnsi="Times New Roman" w:cs="Times New Roman"/>
          <w:bCs/>
          <w:iCs/>
          <w:szCs w:val="24"/>
        </w:rPr>
      </w:pPr>
    </w:p>
    <w:p w:rsidR="00063D32" w:rsidRPr="00DA2A8F" w:rsidRDefault="005E1ED6" w:rsidP="00D01055">
      <w:pPr>
        <w:pStyle w:val="NoSpacing"/>
      </w:pPr>
      <w:bookmarkStart w:id="460" w:name="_Toc334035168"/>
      <w:bookmarkStart w:id="461" w:name="_Toc334035398"/>
      <w:bookmarkStart w:id="462" w:name="_Toc334035533"/>
      <w:bookmarkStart w:id="463" w:name="_Toc334539760"/>
      <w:bookmarkStart w:id="464" w:name="_Toc335661912"/>
      <w:bookmarkStart w:id="465" w:name="_Toc335661979"/>
      <w:bookmarkStart w:id="466" w:name="_Toc335665598"/>
      <w:bookmarkStart w:id="467" w:name="_Toc335665975"/>
      <w:bookmarkStart w:id="468" w:name="_Toc336032519"/>
      <w:bookmarkStart w:id="469" w:name="_Toc336910691"/>
      <w:bookmarkStart w:id="470" w:name="_Toc338624797"/>
      <w:bookmarkStart w:id="471" w:name="_Toc338690941"/>
      <w:bookmarkStart w:id="472" w:name="_Toc341210423"/>
      <w:bookmarkStart w:id="473" w:name="OLE_LINK18"/>
      <w:r w:rsidRPr="00DA2A8F">
        <w:t>Table 3.1: Synchronous Generators P</w:t>
      </w:r>
      <w:r w:rsidR="00063D32" w:rsidRPr="00DA2A8F">
        <w:t>arameters</w:t>
      </w:r>
      <w:bookmarkEnd w:id="460"/>
      <w:bookmarkEnd w:id="461"/>
      <w:bookmarkEnd w:id="462"/>
      <w:bookmarkEnd w:id="463"/>
      <w:bookmarkEnd w:id="464"/>
      <w:bookmarkEnd w:id="465"/>
      <w:bookmarkEnd w:id="466"/>
      <w:bookmarkEnd w:id="467"/>
      <w:bookmarkEnd w:id="468"/>
      <w:bookmarkEnd w:id="469"/>
      <w:bookmarkEnd w:id="470"/>
      <w:bookmarkEnd w:id="471"/>
      <w:bookmarkEnd w:id="472"/>
      <w:r w:rsidR="00063D32" w:rsidRPr="00DA2A8F">
        <w:t xml:space="preserve">  </w:t>
      </w:r>
    </w:p>
    <w:tbl>
      <w:tblPr>
        <w:tblW w:w="0" w:type="auto"/>
        <w:tblInd w:w="1008" w:type="dxa"/>
        <w:tblBorders>
          <w:top w:val="single" w:sz="12" w:space="0" w:color="808080"/>
          <w:bottom w:val="single" w:sz="12" w:space="0" w:color="808080"/>
        </w:tblBorders>
        <w:tblLayout w:type="fixed"/>
        <w:tblLook w:val="0000" w:firstRow="0" w:lastRow="0" w:firstColumn="0" w:lastColumn="0" w:noHBand="0" w:noVBand="0"/>
      </w:tblPr>
      <w:tblGrid>
        <w:gridCol w:w="3960"/>
        <w:gridCol w:w="1260"/>
        <w:gridCol w:w="1101"/>
      </w:tblGrid>
      <w:tr w:rsidR="00251B1D" w:rsidRPr="00DA2A8F" w:rsidTr="007D4099">
        <w:trPr>
          <w:trHeight w:val="475"/>
        </w:trPr>
        <w:tc>
          <w:tcPr>
            <w:tcW w:w="3960" w:type="dxa"/>
            <w:tcBorders>
              <w:top w:val="double" w:sz="6" w:space="0" w:color="auto"/>
              <w:left w:val="nil"/>
              <w:bottom w:val="single" w:sz="6" w:space="0" w:color="auto"/>
              <w:right w:val="nil"/>
            </w:tcBorders>
            <w:vAlign w:val="center"/>
          </w:tcPr>
          <w:bookmarkEnd w:id="473"/>
          <w:p w:rsidR="00251B1D" w:rsidRPr="00DA2A8F" w:rsidRDefault="00251B1D" w:rsidP="007D4099">
            <w:pPr>
              <w:pStyle w:val="TableTitle"/>
              <w:rPr>
                <w:rFonts w:asciiTheme="majorBidi" w:hAnsiTheme="majorBidi" w:cstheme="majorBidi"/>
                <w:smallCaps w:val="0"/>
                <w:sz w:val="18"/>
                <w:szCs w:val="18"/>
              </w:rPr>
            </w:pPr>
            <w:r w:rsidRPr="00DA2A8F">
              <w:rPr>
                <w:rFonts w:asciiTheme="majorBidi" w:hAnsiTheme="majorBidi" w:cstheme="majorBidi"/>
                <w:smallCaps w:val="0"/>
                <w:sz w:val="18"/>
                <w:szCs w:val="18"/>
              </w:rPr>
              <w:t>Parameter Name</w:t>
            </w:r>
          </w:p>
        </w:tc>
        <w:tc>
          <w:tcPr>
            <w:tcW w:w="1260" w:type="dxa"/>
            <w:tcBorders>
              <w:top w:val="double" w:sz="6" w:space="0" w:color="auto"/>
              <w:left w:val="nil"/>
              <w:bottom w:val="single" w:sz="6" w:space="0" w:color="auto"/>
              <w:right w:val="nil"/>
            </w:tcBorders>
            <w:vAlign w:val="center"/>
          </w:tcPr>
          <w:p w:rsidR="00251B1D" w:rsidRPr="00DA2A8F" w:rsidRDefault="00251B1D" w:rsidP="007D4099">
            <w:pPr>
              <w:pStyle w:val="TableTitle"/>
              <w:rPr>
                <w:rFonts w:asciiTheme="majorBidi" w:hAnsiTheme="majorBidi" w:cstheme="majorBidi"/>
                <w:smallCaps w:val="0"/>
                <w:sz w:val="18"/>
                <w:szCs w:val="18"/>
              </w:rPr>
            </w:pPr>
            <w:r w:rsidRPr="00DA2A8F">
              <w:rPr>
                <w:rFonts w:asciiTheme="majorBidi" w:hAnsiTheme="majorBidi" w:cstheme="majorBidi"/>
                <w:smallCaps w:val="0"/>
                <w:sz w:val="18"/>
                <w:szCs w:val="18"/>
              </w:rPr>
              <w:t>G1, G3</w:t>
            </w:r>
          </w:p>
        </w:tc>
        <w:tc>
          <w:tcPr>
            <w:tcW w:w="1101" w:type="dxa"/>
            <w:tcBorders>
              <w:top w:val="double" w:sz="6" w:space="0" w:color="auto"/>
              <w:left w:val="nil"/>
              <w:bottom w:val="single" w:sz="6" w:space="0" w:color="auto"/>
              <w:right w:val="nil"/>
            </w:tcBorders>
            <w:vAlign w:val="center"/>
          </w:tcPr>
          <w:p w:rsidR="00251B1D" w:rsidRPr="00DA2A8F" w:rsidRDefault="00251B1D" w:rsidP="007D4099">
            <w:pPr>
              <w:pStyle w:val="TableTitle"/>
              <w:rPr>
                <w:rFonts w:asciiTheme="majorBidi" w:hAnsiTheme="majorBidi" w:cstheme="majorBidi"/>
                <w:smallCaps w:val="0"/>
                <w:sz w:val="18"/>
                <w:szCs w:val="18"/>
              </w:rPr>
            </w:pPr>
            <w:r w:rsidRPr="00DA2A8F">
              <w:rPr>
                <w:rFonts w:asciiTheme="majorBidi" w:hAnsiTheme="majorBidi" w:cstheme="majorBidi"/>
                <w:smallCaps w:val="0"/>
                <w:sz w:val="18"/>
                <w:szCs w:val="18"/>
              </w:rPr>
              <w:t>G2, G4</w:t>
            </w:r>
          </w:p>
        </w:tc>
      </w:tr>
      <w:tr w:rsidR="00251B1D" w:rsidRPr="00DA2A8F" w:rsidTr="007D4099">
        <w:trPr>
          <w:trHeight w:val="330"/>
        </w:trPr>
        <w:tc>
          <w:tcPr>
            <w:tcW w:w="3960" w:type="dxa"/>
            <w:tcBorders>
              <w:top w:val="nil"/>
              <w:left w:val="nil"/>
              <w:bottom w:val="nil"/>
              <w:right w:val="nil"/>
            </w:tcBorders>
            <w:vAlign w:val="center"/>
          </w:tcPr>
          <w:p w:rsidR="00251B1D" w:rsidRPr="00DA2A8F" w:rsidRDefault="00251B1D" w:rsidP="007D4099">
            <w:pPr>
              <w:spacing w:line="240" w:lineRule="auto"/>
              <w:rPr>
                <w:szCs w:val="20"/>
              </w:rPr>
            </w:pPr>
            <w:r w:rsidRPr="00DA2A8F">
              <w:rPr>
                <w:sz w:val="22"/>
                <w:szCs w:val="20"/>
              </w:rPr>
              <w:t>Apparent Power</w:t>
            </w:r>
          </w:p>
        </w:tc>
        <w:tc>
          <w:tcPr>
            <w:tcW w:w="1260" w:type="dxa"/>
            <w:tcBorders>
              <w:top w:val="nil"/>
              <w:left w:val="nil"/>
              <w:bottom w:val="nil"/>
              <w:right w:val="nil"/>
            </w:tcBorders>
            <w:vAlign w:val="center"/>
          </w:tcPr>
          <w:p w:rsidR="00251B1D" w:rsidRPr="00DA2A8F" w:rsidRDefault="00251B1D" w:rsidP="007D4099">
            <w:pPr>
              <w:spacing w:line="240" w:lineRule="auto"/>
              <w:jc w:val="center"/>
              <w:rPr>
                <w:szCs w:val="20"/>
              </w:rPr>
            </w:pPr>
            <w:r w:rsidRPr="00DA2A8F">
              <w:rPr>
                <w:sz w:val="22"/>
                <w:szCs w:val="20"/>
              </w:rPr>
              <w:t>13.8 kVA</w:t>
            </w:r>
          </w:p>
        </w:tc>
        <w:tc>
          <w:tcPr>
            <w:tcW w:w="1101" w:type="dxa"/>
            <w:tcBorders>
              <w:top w:val="nil"/>
              <w:left w:val="nil"/>
              <w:bottom w:val="nil"/>
              <w:right w:val="nil"/>
            </w:tcBorders>
            <w:vAlign w:val="center"/>
          </w:tcPr>
          <w:p w:rsidR="00251B1D" w:rsidRPr="00DA2A8F" w:rsidRDefault="00251B1D" w:rsidP="007D4099">
            <w:pPr>
              <w:spacing w:line="240" w:lineRule="auto"/>
              <w:jc w:val="center"/>
              <w:rPr>
                <w:szCs w:val="20"/>
              </w:rPr>
            </w:pPr>
            <w:r w:rsidRPr="00DA2A8F">
              <w:rPr>
                <w:sz w:val="22"/>
                <w:szCs w:val="20"/>
              </w:rPr>
              <w:t>10.4 kVA</w:t>
            </w:r>
          </w:p>
        </w:tc>
      </w:tr>
      <w:tr w:rsidR="00251B1D" w:rsidRPr="00DA2A8F" w:rsidTr="007D4099">
        <w:trPr>
          <w:trHeight w:val="330"/>
        </w:trPr>
        <w:tc>
          <w:tcPr>
            <w:tcW w:w="3960" w:type="dxa"/>
            <w:tcBorders>
              <w:top w:val="nil"/>
              <w:left w:val="nil"/>
              <w:bottom w:val="nil"/>
              <w:right w:val="nil"/>
            </w:tcBorders>
            <w:vAlign w:val="center"/>
          </w:tcPr>
          <w:p w:rsidR="00251B1D" w:rsidRPr="00DA2A8F" w:rsidRDefault="00251B1D" w:rsidP="007D4099">
            <w:pPr>
              <w:spacing w:line="240" w:lineRule="auto"/>
              <w:rPr>
                <w:szCs w:val="20"/>
              </w:rPr>
            </w:pPr>
            <w:r w:rsidRPr="00DA2A8F">
              <w:rPr>
                <w:sz w:val="22"/>
                <w:szCs w:val="20"/>
              </w:rPr>
              <w:t>Nominal Voltage</w:t>
            </w:r>
          </w:p>
        </w:tc>
        <w:tc>
          <w:tcPr>
            <w:tcW w:w="1260" w:type="dxa"/>
            <w:tcBorders>
              <w:top w:val="nil"/>
              <w:left w:val="nil"/>
              <w:bottom w:val="nil"/>
              <w:right w:val="nil"/>
            </w:tcBorders>
            <w:vAlign w:val="center"/>
          </w:tcPr>
          <w:p w:rsidR="00251B1D" w:rsidRPr="00DA2A8F" w:rsidRDefault="00251B1D" w:rsidP="007D4099">
            <w:pPr>
              <w:spacing w:line="240" w:lineRule="auto"/>
              <w:jc w:val="center"/>
              <w:rPr>
                <w:szCs w:val="20"/>
              </w:rPr>
            </w:pPr>
            <w:r w:rsidRPr="00DA2A8F">
              <w:rPr>
                <w:sz w:val="22"/>
                <w:szCs w:val="20"/>
              </w:rPr>
              <w:t>230 V</w:t>
            </w:r>
          </w:p>
        </w:tc>
        <w:tc>
          <w:tcPr>
            <w:tcW w:w="1101" w:type="dxa"/>
            <w:tcBorders>
              <w:top w:val="nil"/>
              <w:left w:val="nil"/>
              <w:bottom w:val="nil"/>
              <w:right w:val="nil"/>
            </w:tcBorders>
            <w:vAlign w:val="center"/>
          </w:tcPr>
          <w:p w:rsidR="00251B1D" w:rsidRPr="00DA2A8F" w:rsidRDefault="00251B1D" w:rsidP="007D4099">
            <w:pPr>
              <w:spacing w:line="240" w:lineRule="auto"/>
              <w:jc w:val="center"/>
              <w:rPr>
                <w:szCs w:val="20"/>
              </w:rPr>
            </w:pPr>
            <w:r w:rsidRPr="00DA2A8F">
              <w:rPr>
                <w:sz w:val="22"/>
                <w:szCs w:val="20"/>
              </w:rPr>
              <w:t>230 V</w:t>
            </w:r>
          </w:p>
        </w:tc>
      </w:tr>
      <w:tr w:rsidR="00251B1D" w:rsidRPr="00DA2A8F" w:rsidTr="007D4099">
        <w:trPr>
          <w:trHeight w:val="330"/>
        </w:trPr>
        <w:tc>
          <w:tcPr>
            <w:tcW w:w="3960" w:type="dxa"/>
            <w:tcBorders>
              <w:top w:val="nil"/>
              <w:left w:val="nil"/>
              <w:bottom w:val="nil"/>
              <w:right w:val="nil"/>
            </w:tcBorders>
            <w:vAlign w:val="center"/>
          </w:tcPr>
          <w:p w:rsidR="00251B1D" w:rsidRPr="00DA2A8F" w:rsidRDefault="00251B1D" w:rsidP="007D4099">
            <w:pPr>
              <w:spacing w:line="240" w:lineRule="auto"/>
              <w:rPr>
                <w:szCs w:val="20"/>
              </w:rPr>
            </w:pPr>
            <w:r w:rsidRPr="00DA2A8F">
              <w:rPr>
                <w:sz w:val="22"/>
                <w:szCs w:val="20"/>
              </w:rPr>
              <w:t>Nominal Power Factor</w:t>
            </w:r>
          </w:p>
        </w:tc>
        <w:tc>
          <w:tcPr>
            <w:tcW w:w="1260" w:type="dxa"/>
            <w:tcBorders>
              <w:top w:val="nil"/>
              <w:left w:val="nil"/>
              <w:bottom w:val="nil"/>
              <w:right w:val="nil"/>
            </w:tcBorders>
            <w:vAlign w:val="center"/>
          </w:tcPr>
          <w:p w:rsidR="00251B1D" w:rsidRPr="00DA2A8F" w:rsidRDefault="00251B1D" w:rsidP="007D4099">
            <w:pPr>
              <w:spacing w:line="240" w:lineRule="auto"/>
              <w:jc w:val="center"/>
              <w:rPr>
                <w:szCs w:val="20"/>
              </w:rPr>
            </w:pPr>
            <w:r w:rsidRPr="00DA2A8F">
              <w:rPr>
                <w:sz w:val="22"/>
                <w:szCs w:val="20"/>
              </w:rPr>
              <w:t>0.8</w:t>
            </w:r>
          </w:p>
        </w:tc>
        <w:tc>
          <w:tcPr>
            <w:tcW w:w="1101" w:type="dxa"/>
            <w:tcBorders>
              <w:top w:val="nil"/>
              <w:left w:val="nil"/>
              <w:bottom w:val="nil"/>
              <w:right w:val="nil"/>
            </w:tcBorders>
            <w:vAlign w:val="center"/>
          </w:tcPr>
          <w:p w:rsidR="00251B1D" w:rsidRPr="00DA2A8F" w:rsidRDefault="00251B1D" w:rsidP="007D4099">
            <w:pPr>
              <w:spacing w:line="240" w:lineRule="auto"/>
              <w:jc w:val="center"/>
              <w:rPr>
                <w:szCs w:val="20"/>
              </w:rPr>
            </w:pPr>
            <w:r w:rsidRPr="00DA2A8F">
              <w:rPr>
                <w:sz w:val="22"/>
                <w:szCs w:val="20"/>
              </w:rPr>
              <w:t>0.8</w:t>
            </w:r>
          </w:p>
        </w:tc>
      </w:tr>
      <w:tr w:rsidR="00251B1D" w:rsidRPr="00DA2A8F" w:rsidTr="007D4099">
        <w:trPr>
          <w:trHeight w:val="330"/>
        </w:trPr>
        <w:tc>
          <w:tcPr>
            <w:tcW w:w="3960" w:type="dxa"/>
            <w:tcBorders>
              <w:top w:val="nil"/>
              <w:left w:val="nil"/>
              <w:bottom w:val="nil"/>
              <w:right w:val="nil"/>
            </w:tcBorders>
            <w:vAlign w:val="center"/>
          </w:tcPr>
          <w:p w:rsidR="00251B1D" w:rsidRPr="00DA2A8F" w:rsidRDefault="00251B1D" w:rsidP="007D4099">
            <w:pPr>
              <w:spacing w:line="240" w:lineRule="auto"/>
              <w:rPr>
                <w:szCs w:val="20"/>
                <w:highlight w:val="yellow"/>
              </w:rPr>
            </w:pPr>
            <w:r w:rsidRPr="00DA2A8F">
              <w:rPr>
                <w:sz w:val="22"/>
                <w:szCs w:val="20"/>
              </w:rPr>
              <w:t>Acc. Time Constant</w:t>
            </w:r>
          </w:p>
        </w:tc>
        <w:tc>
          <w:tcPr>
            <w:tcW w:w="1260" w:type="dxa"/>
            <w:tcBorders>
              <w:top w:val="nil"/>
              <w:left w:val="nil"/>
              <w:bottom w:val="nil"/>
              <w:right w:val="nil"/>
            </w:tcBorders>
            <w:vAlign w:val="center"/>
          </w:tcPr>
          <w:p w:rsidR="00251B1D" w:rsidRPr="00DA2A8F" w:rsidRDefault="00251B1D" w:rsidP="007D4099">
            <w:pPr>
              <w:spacing w:line="240" w:lineRule="auto"/>
              <w:jc w:val="center"/>
              <w:rPr>
                <w:szCs w:val="20"/>
              </w:rPr>
            </w:pPr>
            <w:r w:rsidRPr="00DA2A8F">
              <w:rPr>
                <w:sz w:val="22"/>
                <w:szCs w:val="20"/>
              </w:rPr>
              <w:t>0.005625 s</w:t>
            </w:r>
          </w:p>
        </w:tc>
        <w:tc>
          <w:tcPr>
            <w:tcW w:w="1101" w:type="dxa"/>
            <w:tcBorders>
              <w:top w:val="nil"/>
              <w:left w:val="nil"/>
              <w:bottom w:val="nil"/>
              <w:right w:val="nil"/>
            </w:tcBorders>
            <w:vAlign w:val="center"/>
          </w:tcPr>
          <w:p w:rsidR="00251B1D" w:rsidRPr="00DA2A8F" w:rsidRDefault="00251B1D" w:rsidP="007D4099">
            <w:pPr>
              <w:spacing w:line="240" w:lineRule="auto"/>
              <w:jc w:val="center"/>
              <w:rPr>
                <w:szCs w:val="20"/>
              </w:rPr>
            </w:pPr>
            <w:r w:rsidRPr="00DA2A8F">
              <w:rPr>
                <w:sz w:val="22"/>
                <w:szCs w:val="20"/>
              </w:rPr>
              <w:t>0.004 s</w:t>
            </w:r>
          </w:p>
        </w:tc>
      </w:tr>
      <w:tr w:rsidR="00251B1D" w:rsidRPr="00DA2A8F" w:rsidTr="007D4099">
        <w:trPr>
          <w:trHeight w:val="330"/>
        </w:trPr>
        <w:tc>
          <w:tcPr>
            <w:tcW w:w="3960" w:type="dxa"/>
            <w:tcBorders>
              <w:top w:val="nil"/>
              <w:left w:val="nil"/>
              <w:bottom w:val="nil"/>
              <w:right w:val="nil"/>
            </w:tcBorders>
            <w:vAlign w:val="center"/>
          </w:tcPr>
          <w:p w:rsidR="00251B1D" w:rsidRPr="00DA2A8F" w:rsidRDefault="00251B1D" w:rsidP="007D4099">
            <w:pPr>
              <w:spacing w:line="240" w:lineRule="auto"/>
              <w:rPr>
                <w:szCs w:val="20"/>
              </w:rPr>
            </w:pPr>
            <w:r w:rsidRPr="00DA2A8F">
              <w:rPr>
                <w:sz w:val="22"/>
                <w:szCs w:val="20"/>
              </w:rPr>
              <w:t>Stator Leakage Reactance (xl)</w:t>
            </w:r>
          </w:p>
        </w:tc>
        <w:tc>
          <w:tcPr>
            <w:tcW w:w="1260" w:type="dxa"/>
            <w:tcBorders>
              <w:top w:val="nil"/>
              <w:left w:val="nil"/>
              <w:bottom w:val="nil"/>
              <w:right w:val="nil"/>
            </w:tcBorders>
            <w:vAlign w:val="center"/>
          </w:tcPr>
          <w:p w:rsidR="00251B1D" w:rsidRPr="00DA2A8F" w:rsidRDefault="00251B1D" w:rsidP="007D4099">
            <w:pPr>
              <w:spacing w:line="240" w:lineRule="auto"/>
              <w:jc w:val="center"/>
              <w:rPr>
                <w:szCs w:val="20"/>
              </w:rPr>
            </w:pPr>
            <w:r w:rsidRPr="00DA2A8F">
              <w:rPr>
                <w:sz w:val="22"/>
                <w:szCs w:val="20"/>
              </w:rPr>
              <w:t>0.09 pu</w:t>
            </w:r>
          </w:p>
        </w:tc>
        <w:tc>
          <w:tcPr>
            <w:tcW w:w="1101" w:type="dxa"/>
            <w:tcBorders>
              <w:top w:val="nil"/>
              <w:left w:val="nil"/>
              <w:bottom w:val="nil"/>
              <w:right w:val="nil"/>
            </w:tcBorders>
            <w:vAlign w:val="center"/>
          </w:tcPr>
          <w:p w:rsidR="00251B1D" w:rsidRPr="00DA2A8F" w:rsidRDefault="00251B1D" w:rsidP="007D4099">
            <w:pPr>
              <w:spacing w:line="240" w:lineRule="auto"/>
              <w:jc w:val="center"/>
              <w:rPr>
                <w:szCs w:val="20"/>
              </w:rPr>
            </w:pPr>
            <w:r w:rsidRPr="00DA2A8F">
              <w:rPr>
                <w:sz w:val="22"/>
                <w:szCs w:val="20"/>
              </w:rPr>
              <w:t>0.09 pu</w:t>
            </w:r>
          </w:p>
        </w:tc>
      </w:tr>
      <w:tr w:rsidR="00251B1D" w:rsidRPr="00DA2A8F" w:rsidTr="007D4099">
        <w:trPr>
          <w:trHeight w:val="330"/>
        </w:trPr>
        <w:tc>
          <w:tcPr>
            <w:tcW w:w="3960" w:type="dxa"/>
            <w:tcBorders>
              <w:top w:val="nil"/>
              <w:left w:val="nil"/>
              <w:bottom w:val="nil"/>
              <w:right w:val="nil"/>
            </w:tcBorders>
            <w:vAlign w:val="center"/>
          </w:tcPr>
          <w:p w:rsidR="00251B1D" w:rsidRPr="00DA2A8F" w:rsidRDefault="00251B1D" w:rsidP="007D4099">
            <w:pPr>
              <w:spacing w:line="240" w:lineRule="auto"/>
              <w:rPr>
                <w:szCs w:val="20"/>
              </w:rPr>
            </w:pPr>
            <w:r w:rsidRPr="00DA2A8F">
              <w:rPr>
                <w:sz w:val="22"/>
                <w:szCs w:val="20"/>
              </w:rPr>
              <w:t>d-axis Synchronous Reactance (Xd)</w:t>
            </w:r>
          </w:p>
        </w:tc>
        <w:tc>
          <w:tcPr>
            <w:tcW w:w="1260" w:type="dxa"/>
            <w:tcBorders>
              <w:top w:val="nil"/>
              <w:left w:val="nil"/>
              <w:bottom w:val="nil"/>
              <w:right w:val="nil"/>
            </w:tcBorders>
            <w:vAlign w:val="center"/>
          </w:tcPr>
          <w:p w:rsidR="00251B1D" w:rsidRPr="00DA2A8F" w:rsidRDefault="00251B1D" w:rsidP="007D4099">
            <w:pPr>
              <w:spacing w:line="240" w:lineRule="auto"/>
              <w:jc w:val="center"/>
              <w:rPr>
                <w:szCs w:val="20"/>
              </w:rPr>
            </w:pPr>
            <w:r w:rsidRPr="00DA2A8F">
              <w:rPr>
                <w:sz w:val="22"/>
                <w:szCs w:val="20"/>
              </w:rPr>
              <w:t>2.21 pu</w:t>
            </w:r>
          </w:p>
        </w:tc>
        <w:tc>
          <w:tcPr>
            <w:tcW w:w="1101" w:type="dxa"/>
            <w:tcBorders>
              <w:top w:val="nil"/>
              <w:left w:val="nil"/>
              <w:bottom w:val="nil"/>
              <w:right w:val="nil"/>
            </w:tcBorders>
            <w:vAlign w:val="center"/>
          </w:tcPr>
          <w:p w:rsidR="00251B1D" w:rsidRPr="00DA2A8F" w:rsidRDefault="00251B1D" w:rsidP="007D4099">
            <w:pPr>
              <w:spacing w:line="240" w:lineRule="auto"/>
              <w:jc w:val="center"/>
              <w:rPr>
                <w:szCs w:val="20"/>
              </w:rPr>
            </w:pPr>
            <w:r w:rsidRPr="00DA2A8F">
              <w:rPr>
                <w:sz w:val="22"/>
                <w:szCs w:val="20"/>
              </w:rPr>
              <w:t>2.248 pu</w:t>
            </w:r>
          </w:p>
        </w:tc>
      </w:tr>
      <w:tr w:rsidR="00251B1D" w:rsidRPr="00DA2A8F" w:rsidTr="007D4099">
        <w:trPr>
          <w:trHeight w:val="86"/>
        </w:trPr>
        <w:tc>
          <w:tcPr>
            <w:tcW w:w="3960" w:type="dxa"/>
            <w:tcBorders>
              <w:top w:val="nil"/>
              <w:left w:val="nil"/>
              <w:bottom w:val="nil"/>
              <w:right w:val="nil"/>
            </w:tcBorders>
            <w:vAlign w:val="center"/>
          </w:tcPr>
          <w:p w:rsidR="00251B1D" w:rsidRPr="00DA2A8F" w:rsidRDefault="00251B1D" w:rsidP="007D4099">
            <w:pPr>
              <w:spacing w:line="240" w:lineRule="auto"/>
              <w:rPr>
                <w:szCs w:val="20"/>
              </w:rPr>
            </w:pPr>
            <w:r w:rsidRPr="00DA2A8F">
              <w:rPr>
                <w:sz w:val="22"/>
                <w:szCs w:val="20"/>
              </w:rPr>
              <w:t>q-axis Synchronous Reactance (Xq)</w:t>
            </w:r>
          </w:p>
        </w:tc>
        <w:tc>
          <w:tcPr>
            <w:tcW w:w="1260" w:type="dxa"/>
            <w:tcBorders>
              <w:left w:val="nil"/>
              <w:right w:val="nil"/>
            </w:tcBorders>
            <w:vAlign w:val="center"/>
          </w:tcPr>
          <w:p w:rsidR="00251B1D" w:rsidRPr="00DA2A8F" w:rsidRDefault="00251B1D" w:rsidP="007D4099">
            <w:pPr>
              <w:spacing w:line="240" w:lineRule="auto"/>
              <w:jc w:val="center"/>
              <w:rPr>
                <w:szCs w:val="20"/>
              </w:rPr>
            </w:pPr>
            <w:r w:rsidRPr="00DA2A8F">
              <w:rPr>
                <w:sz w:val="22"/>
                <w:szCs w:val="20"/>
              </w:rPr>
              <w:t>1.1 pu</w:t>
            </w:r>
          </w:p>
        </w:tc>
        <w:tc>
          <w:tcPr>
            <w:tcW w:w="1101" w:type="dxa"/>
            <w:tcBorders>
              <w:top w:val="nil"/>
              <w:left w:val="nil"/>
              <w:bottom w:val="nil"/>
              <w:right w:val="nil"/>
            </w:tcBorders>
            <w:vAlign w:val="center"/>
          </w:tcPr>
          <w:p w:rsidR="00251B1D" w:rsidRPr="00DA2A8F" w:rsidRDefault="00251B1D" w:rsidP="007D4099">
            <w:pPr>
              <w:spacing w:line="240" w:lineRule="auto"/>
              <w:jc w:val="center"/>
              <w:rPr>
                <w:szCs w:val="20"/>
              </w:rPr>
            </w:pPr>
            <w:r w:rsidRPr="00DA2A8F">
              <w:rPr>
                <w:sz w:val="22"/>
                <w:szCs w:val="20"/>
              </w:rPr>
              <w:t>1.117 pu</w:t>
            </w:r>
          </w:p>
        </w:tc>
      </w:tr>
      <w:tr w:rsidR="00251B1D" w:rsidRPr="00DA2A8F" w:rsidTr="007D4099">
        <w:trPr>
          <w:trHeight w:val="86"/>
        </w:trPr>
        <w:tc>
          <w:tcPr>
            <w:tcW w:w="3960" w:type="dxa"/>
            <w:tcBorders>
              <w:top w:val="nil"/>
              <w:left w:val="nil"/>
              <w:bottom w:val="nil"/>
              <w:right w:val="nil"/>
            </w:tcBorders>
            <w:vAlign w:val="center"/>
          </w:tcPr>
          <w:p w:rsidR="00251B1D" w:rsidRPr="00DA2A8F" w:rsidRDefault="00251B1D" w:rsidP="007D4099">
            <w:pPr>
              <w:spacing w:line="240" w:lineRule="auto"/>
              <w:rPr>
                <w:szCs w:val="20"/>
              </w:rPr>
            </w:pPr>
            <w:r w:rsidRPr="00DA2A8F">
              <w:rPr>
                <w:sz w:val="22"/>
                <w:szCs w:val="20"/>
              </w:rPr>
              <w:t>d-axis Transient Time Constant (Td’)</w:t>
            </w:r>
          </w:p>
        </w:tc>
        <w:tc>
          <w:tcPr>
            <w:tcW w:w="1260" w:type="dxa"/>
            <w:tcBorders>
              <w:left w:val="nil"/>
              <w:right w:val="nil"/>
            </w:tcBorders>
            <w:vAlign w:val="center"/>
          </w:tcPr>
          <w:p w:rsidR="00251B1D" w:rsidRPr="00DA2A8F" w:rsidRDefault="00251B1D" w:rsidP="007D4099">
            <w:pPr>
              <w:spacing w:line="240" w:lineRule="auto"/>
              <w:jc w:val="center"/>
              <w:rPr>
                <w:szCs w:val="20"/>
              </w:rPr>
            </w:pPr>
            <w:r w:rsidRPr="00DA2A8F">
              <w:rPr>
                <w:sz w:val="22"/>
                <w:szCs w:val="20"/>
              </w:rPr>
              <w:t>0.014 s</w:t>
            </w:r>
          </w:p>
        </w:tc>
        <w:tc>
          <w:tcPr>
            <w:tcW w:w="1101" w:type="dxa"/>
            <w:tcBorders>
              <w:top w:val="nil"/>
              <w:left w:val="nil"/>
              <w:bottom w:val="nil"/>
              <w:right w:val="nil"/>
            </w:tcBorders>
            <w:vAlign w:val="center"/>
          </w:tcPr>
          <w:p w:rsidR="00251B1D" w:rsidRPr="00DA2A8F" w:rsidRDefault="00251B1D" w:rsidP="007D4099">
            <w:pPr>
              <w:spacing w:line="240" w:lineRule="auto"/>
              <w:jc w:val="center"/>
              <w:rPr>
                <w:szCs w:val="20"/>
              </w:rPr>
            </w:pPr>
            <w:r w:rsidRPr="00DA2A8F">
              <w:rPr>
                <w:sz w:val="22"/>
                <w:szCs w:val="20"/>
              </w:rPr>
              <w:t>0.012 s</w:t>
            </w:r>
          </w:p>
        </w:tc>
      </w:tr>
      <w:tr w:rsidR="00251B1D" w:rsidRPr="00DA2A8F" w:rsidTr="007D4099">
        <w:trPr>
          <w:trHeight w:val="86"/>
        </w:trPr>
        <w:tc>
          <w:tcPr>
            <w:tcW w:w="3960" w:type="dxa"/>
            <w:tcBorders>
              <w:top w:val="nil"/>
              <w:left w:val="nil"/>
              <w:bottom w:val="nil"/>
              <w:right w:val="nil"/>
            </w:tcBorders>
            <w:vAlign w:val="center"/>
          </w:tcPr>
          <w:p w:rsidR="00251B1D" w:rsidRPr="00DA2A8F" w:rsidRDefault="00251B1D" w:rsidP="007D4099">
            <w:pPr>
              <w:spacing w:line="240" w:lineRule="auto"/>
              <w:rPr>
                <w:szCs w:val="20"/>
              </w:rPr>
            </w:pPr>
            <w:r w:rsidRPr="00DA2A8F">
              <w:rPr>
                <w:sz w:val="22"/>
                <w:szCs w:val="20"/>
              </w:rPr>
              <w:t>d-axis Transient Reactance (Xd’)</w:t>
            </w:r>
          </w:p>
        </w:tc>
        <w:tc>
          <w:tcPr>
            <w:tcW w:w="1260" w:type="dxa"/>
            <w:tcBorders>
              <w:left w:val="nil"/>
              <w:right w:val="nil"/>
            </w:tcBorders>
            <w:vAlign w:val="center"/>
          </w:tcPr>
          <w:p w:rsidR="00251B1D" w:rsidRPr="00DA2A8F" w:rsidRDefault="00251B1D" w:rsidP="007D4099">
            <w:pPr>
              <w:spacing w:line="240" w:lineRule="auto"/>
              <w:jc w:val="center"/>
              <w:rPr>
                <w:szCs w:val="20"/>
              </w:rPr>
            </w:pPr>
            <w:r w:rsidRPr="00DA2A8F">
              <w:rPr>
                <w:sz w:val="22"/>
                <w:szCs w:val="20"/>
              </w:rPr>
              <w:t>0.23 pu</w:t>
            </w:r>
          </w:p>
        </w:tc>
        <w:tc>
          <w:tcPr>
            <w:tcW w:w="1101" w:type="dxa"/>
            <w:tcBorders>
              <w:top w:val="nil"/>
              <w:left w:val="nil"/>
              <w:bottom w:val="nil"/>
              <w:right w:val="nil"/>
            </w:tcBorders>
            <w:vAlign w:val="center"/>
          </w:tcPr>
          <w:p w:rsidR="00251B1D" w:rsidRPr="00DA2A8F" w:rsidRDefault="00251B1D" w:rsidP="007D4099">
            <w:pPr>
              <w:spacing w:line="240" w:lineRule="auto"/>
              <w:jc w:val="center"/>
              <w:rPr>
                <w:szCs w:val="20"/>
              </w:rPr>
            </w:pPr>
            <w:r w:rsidRPr="00DA2A8F">
              <w:rPr>
                <w:sz w:val="22"/>
                <w:szCs w:val="20"/>
              </w:rPr>
              <w:t>0.23 pu</w:t>
            </w:r>
          </w:p>
        </w:tc>
      </w:tr>
      <w:tr w:rsidR="00251B1D" w:rsidRPr="00DA2A8F" w:rsidTr="007D4099">
        <w:trPr>
          <w:trHeight w:val="86"/>
        </w:trPr>
        <w:tc>
          <w:tcPr>
            <w:tcW w:w="3960" w:type="dxa"/>
            <w:tcBorders>
              <w:top w:val="nil"/>
              <w:left w:val="nil"/>
              <w:bottom w:val="nil"/>
              <w:right w:val="nil"/>
            </w:tcBorders>
            <w:vAlign w:val="center"/>
          </w:tcPr>
          <w:p w:rsidR="00251B1D" w:rsidRPr="00DA2A8F" w:rsidRDefault="00251B1D" w:rsidP="007D4099">
            <w:pPr>
              <w:spacing w:line="240" w:lineRule="auto"/>
              <w:rPr>
                <w:szCs w:val="20"/>
              </w:rPr>
            </w:pPr>
            <w:r w:rsidRPr="00DA2A8F">
              <w:rPr>
                <w:sz w:val="22"/>
                <w:szCs w:val="20"/>
              </w:rPr>
              <w:t>d-axis Subtransient Time Constant (Td”)</w:t>
            </w:r>
          </w:p>
        </w:tc>
        <w:tc>
          <w:tcPr>
            <w:tcW w:w="1260" w:type="dxa"/>
            <w:tcBorders>
              <w:left w:val="nil"/>
              <w:right w:val="nil"/>
            </w:tcBorders>
            <w:vAlign w:val="center"/>
          </w:tcPr>
          <w:p w:rsidR="00251B1D" w:rsidRPr="00DA2A8F" w:rsidRDefault="00251B1D" w:rsidP="007D4099">
            <w:pPr>
              <w:spacing w:line="240" w:lineRule="auto"/>
              <w:jc w:val="center"/>
              <w:rPr>
                <w:szCs w:val="20"/>
              </w:rPr>
            </w:pPr>
            <w:r w:rsidRPr="00DA2A8F">
              <w:rPr>
                <w:sz w:val="22"/>
                <w:szCs w:val="20"/>
              </w:rPr>
              <w:t>0.0035s</w:t>
            </w:r>
          </w:p>
        </w:tc>
        <w:tc>
          <w:tcPr>
            <w:tcW w:w="1101" w:type="dxa"/>
            <w:tcBorders>
              <w:top w:val="nil"/>
              <w:left w:val="nil"/>
              <w:bottom w:val="nil"/>
              <w:right w:val="nil"/>
            </w:tcBorders>
            <w:vAlign w:val="center"/>
          </w:tcPr>
          <w:p w:rsidR="00251B1D" w:rsidRPr="00DA2A8F" w:rsidRDefault="00251B1D" w:rsidP="007D4099">
            <w:pPr>
              <w:spacing w:line="240" w:lineRule="auto"/>
              <w:jc w:val="center"/>
              <w:rPr>
                <w:szCs w:val="20"/>
              </w:rPr>
            </w:pPr>
            <w:r w:rsidRPr="00DA2A8F">
              <w:rPr>
                <w:sz w:val="22"/>
                <w:szCs w:val="20"/>
              </w:rPr>
              <w:t>0.003 s</w:t>
            </w:r>
          </w:p>
        </w:tc>
      </w:tr>
      <w:tr w:rsidR="00251B1D" w:rsidRPr="00DA2A8F" w:rsidTr="007D4099">
        <w:trPr>
          <w:trHeight w:val="86"/>
        </w:trPr>
        <w:tc>
          <w:tcPr>
            <w:tcW w:w="3960" w:type="dxa"/>
            <w:tcBorders>
              <w:top w:val="nil"/>
              <w:left w:val="nil"/>
              <w:bottom w:val="nil"/>
              <w:right w:val="nil"/>
            </w:tcBorders>
            <w:vAlign w:val="center"/>
          </w:tcPr>
          <w:p w:rsidR="00251B1D" w:rsidRPr="00DA2A8F" w:rsidRDefault="00251B1D" w:rsidP="007D4099">
            <w:pPr>
              <w:spacing w:line="240" w:lineRule="auto"/>
              <w:rPr>
                <w:szCs w:val="20"/>
              </w:rPr>
            </w:pPr>
            <w:r w:rsidRPr="00DA2A8F">
              <w:rPr>
                <w:sz w:val="22"/>
                <w:szCs w:val="20"/>
              </w:rPr>
              <w:t>q-axis Subtransient Time Constant (Tq”)</w:t>
            </w:r>
          </w:p>
        </w:tc>
        <w:tc>
          <w:tcPr>
            <w:tcW w:w="1260" w:type="dxa"/>
            <w:tcBorders>
              <w:left w:val="nil"/>
              <w:right w:val="nil"/>
            </w:tcBorders>
            <w:vAlign w:val="center"/>
          </w:tcPr>
          <w:p w:rsidR="00251B1D" w:rsidRPr="00DA2A8F" w:rsidRDefault="00251B1D" w:rsidP="007D4099">
            <w:pPr>
              <w:spacing w:line="240" w:lineRule="auto"/>
              <w:jc w:val="center"/>
              <w:rPr>
                <w:szCs w:val="20"/>
              </w:rPr>
            </w:pPr>
            <w:r w:rsidRPr="00DA2A8F">
              <w:rPr>
                <w:sz w:val="22"/>
                <w:szCs w:val="20"/>
              </w:rPr>
              <w:t>0.05 s</w:t>
            </w:r>
          </w:p>
        </w:tc>
        <w:tc>
          <w:tcPr>
            <w:tcW w:w="1101" w:type="dxa"/>
            <w:tcBorders>
              <w:top w:val="nil"/>
              <w:left w:val="nil"/>
              <w:bottom w:val="nil"/>
              <w:right w:val="nil"/>
            </w:tcBorders>
            <w:vAlign w:val="center"/>
          </w:tcPr>
          <w:p w:rsidR="00251B1D" w:rsidRPr="00DA2A8F" w:rsidRDefault="00251B1D" w:rsidP="007D4099">
            <w:pPr>
              <w:spacing w:line="240" w:lineRule="auto"/>
              <w:jc w:val="center"/>
              <w:rPr>
                <w:szCs w:val="20"/>
              </w:rPr>
            </w:pPr>
            <w:r w:rsidRPr="00DA2A8F">
              <w:rPr>
                <w:sz w:val="22"/>
                <w:szCs w:val="20"/>
              </w:rPr>
              <w:t>0.05 s</w:t>
            </w:r>
          </w:p>
        </w:tc>
      </w:tr>
      <w:tr w:rsidR="00251B1D" w:rsidRPr="00DA2A8F" w:rsidTr="007D4099">
        <w:trPr>
          <w:trHeight w:val="86"/>
        </w:trPr>
        <w:tc>
          <w:tcPr>
            <w:tcW w:w="3960" w:type="dxa"/>
            <w:tcBorders>
              <w:top w:val="nil"/>
              <w:left w:val="nil"/>
              <w:bottom w:val="nil"/>
              <w:right w:val="nil"/>
            </w:tcBorders>
            <w:vAlign w:val="center"/>
          </w:tcPr>
          <w:p w:rsidR="00251B1D" w:rsidRPr="00DA2A8F" w:rsidRDefault="00251B1D" w:rsidP="007D4099">
            <w:pPr>
              <w:spacing w:line="240" w:lineRule="auto"/>
              <w:rPr>
                <w:szCs w:val="20"/>
              </w:rPr>
            </w:pPr>
            <w:r w:rsidRPr="00DA2A8F">
              <w:rPr>
                <w:sz w:val="22"/>
                <w:szCs w:val="20"/>
              </w:rPr>
              <w:t>d-axis Transient Reactance (Xd”)</w:t>
            </w:r>
          </w:p>
        </w:tc>
        <w:tc>
          <w:tcPr>
            <w:tcW w:w="1260" w:type="dxa"/>
            <w:tcBorders>
              <w:left w:val="nil"/>
              <w:bottom w:val="nil"/>
              <w:right w:val="nil"/>
            </w:tcBorders>
            <w:vAlign w:val="center"/>
          </w:tcPr>
          <w:p w:rsidR="00251B1D" w:rsidRPr="00DA2A8F" w:rsidRDefault="00251B1D" w:rsidP="007D4099">
            <w:pPr>
              <w:spacing w:line="240" w:lineRule="auto"/>
              <w:jc w:val="center"/>
              <w:rPr>
                <w:szCs w:val="20"/>
              </w:rPr>
            </w:pPr>
            <w:r w:rsidRPr="00DA2A8F">
              <w:rPr>
                <w:sz w:val="22"/>
                <w:szCs w:val="20"/>
              </w:rPr>
              <w:t>0.14 pu</w:t>
            </w:r>
          </w:p>
        </w:tc>
        <w:tc>
          <w:tcPr>
            <w:tcW w:w="1101" w:type="dxa"/>
            <w:tcBorders>
              <w:top w:val="nil"/>
              <w:left w:val="nil"/>
              <w:bottom w:val="nil"/>
              <w:right w:val="nil"/>
            </w:tcBorders>
            <w:vAlign w:val="center"/>
          </w:tcPr>
          <w:p w:rsidR="00251B1D" w:rsidRPr="00DA2A8F" w:rsidRDefault="00251B1D" w:rsidP="007D4099">
            <w:pPr>
              <w:spacing w:line="240" w:lineRule="auto"/>
              <w:jc w:val="center"/>
              <w:rPr>
                <w:szCs w:val="20"/>
              </w:rPr>
            </w:pPr>
            <w:r w:rsidRPr="00DA2A8F">
              <w:rPr>
                <w:sz w:val="22"/>
                <w:szCs w:val="20"/>
              </w:rPr>
              <w:t>0.144 pu</w:t>
            </w:r>
          </w:p>
        </w:tc>
      </w:tr>
      <w:tr w:rsidR="00251B1D" w:rsidRPr="00DA2A8F" w:rsidTr="007D4099">
        <w:trPr>
          <w:trHeight w:val="86"/>
        </w:trPr>
        <w:tc>
          <w:tcPr>
            <w:tcW w:w="3960" w:type="dxa"/>
            <w:tcBorders>
              <w:top w:val="nil"/>
              <w:left w:val="nil"/>
              <w:bottom w:val="double" w:sz="6" w:space="0" w:color="auto"/>
              <w:right w:val="nil"/>
            </w:tcBorders>
            <w:vAlign w:val="center"/>
          </w:tcPr>
          <w:p w:rsidR="00251B1D" w:rsidRPr="00DA2A8F" w:rsidRDefault="00251B1D" w:rsidP="007D4099">
            <w:pPr>
              <w:spacing w:line="240" w:lineRule="auto"/>
              <w:rPr>
                <w:szCs w:val="20"/>
              </w:rPr>
            </w:pPr>
            <w:r w:rsidRPr="00DA2A8F">
              <w:rPr>
                <w:sz w:val="22"/>
                <w:szCs w:val="20"/>
              </w:rPr>
              <w:t>q-axis Transient Reactance (Xq”)</w:t>
            </w:r>
          </w:p>
        </w:tc>
        <w:tc>
          <w:tcPr>
            <w:tcW w:w="1260" w:type="dxa"/>
            <w:tcBorders>
              <w:top w:val="nil"/>
              <w:left w:val="nil"/>
              <w:bottom w:val="double" w:sz="6" w:space="0" w:color="auto"/>
              <w:right w:val="nil"/>
            </w:tcBorders>
            <w:vAlign w:val="center"/>
          </w:tcPr>
          <w:p w:rsidR="00251B1D" w:rsidRPr="00DA2A8F" w:rsidRDefault="00251B1D" w:rsidP="007D4099">
            <w:pPr>
              <w:spacing w:line="240" w:lineRule="auto"/>
              <w:jc w:val="center"/>
              <w:rPr>
                <w:szCs w:val="20"/>
              </w:rPr>
            </w:pPr>
            <w:r w:rsidRPr="00DA2A8F">
              <w:rPr>
                <w:sz w:val="22"/>
                <w:szCs w:val="20"/>
              </w:rPr>
              <w:t>0.25 pu</w:t>
            </w:r>
          </w:p>
        </w:tc>
        <w:tc>
          <w:tcPr>
            <w:tcW w:w="1101" w:type="dxa"/>
            <w:tcBorders>
              <w:top w:val="nil"/>
              <w:left w:val="nil"/>
              <w:bottom w:val="double" w:sz="6" w:space="0" w:color="auto"/>
              <w:right w:val="nil"/>
            </w:tcBorders>
            <w:vAlign w:val="center"/>
          </w:tcPr>
          <w:p w:rsidR="00251B1D" w:rsidRPr="00DA2A8F" w:rsidRDefault="00251B1D" w:rsidP="007D4099">
            <w:pPr>
              <w:spacing w:line="240" w:lineRule="auto"/>
              <w:jc w:val="center"/>
              <w:rPr>
                <w:szCs w:val="20"/>
              </w:rPr>
            </w:pPr>
            <w:r w:rsidRPr="00DA2A8F">
              <w:rPr>
                <w:sz w:val="22"/>
                <w:szCs w:val="20"/>
              </w:rPr>
              <w:t>0.258 pu</w:t>
            </w:r>
          </w:p>
        </w:tc>
      </w:tr>
    </w:tbl>
    <w:p w:rsidR="00251B1D" w:rsidRPr="00DA2A8F" w:rsidRDefault="00251B1D" w:rsidP="000B183F">
      <w:pPr>
        <w:pStyle w:val="TOC1"/>
      </w:pPr>
    </w:p>
    <w:p w:rsidR="00B767F2" w:rsidRPr="00DA2A8F" w:rsidRDefault="00B767F2" w:rsidP="00B04597">
      <w:pPr>
        <w:pStyle w:val="Heading3"/>
      </w:pPr>
      <w:bookmarkStart w:id="474" w:name="_Toc335662494"/>
      <w:bookmarkStart w:id="475" w:name="_Toc336031410"/>
      <w:bookmarkStart w:id="476" w:name="_Toc336031546"/>
      <w:bookmarkStart w:id="477" w:name="_Toc336031790"/>
      <w:bookmarkStart w:id="478" w:name="_Toc336034186"/>
      <w:bookmarkStart w:id="479" w:name="_Toc336034316"/>
      <w:bookmarkStart w:id="480" w:name="_Toc336910952"/>
      <w:bookmarkStart w:id="481" w:name="_Toc341209708"/>
      <w:r w:rsidRPr="00DA2A8F">
        <w:t>3.1</w:t>
      </w:r>
      <w:r w:rsidR="00D01055" w:rsidRPr="00DA2A8F">
        <w:t>.</w:t>
      </w:r>
      <w:r w:rsidRPr="00DA2A8F">
        <w:t>3 Bus Model</w:t>
      </w:r>
      <w:bookmarkEnd w:id="474"/>
      <w:bookmarkEnd w:id="475"/>
      <w:bookmarkEnd w:id="476"/>
      <w:bookmarkEnd w:id="477"/>
      <w:bookmarkEnd w:id="478"/>
      <w:bookmarkEnd w:id="479"/>
      <w:bookmarkEnd w:id="480"/>
      <w:bookmarkEnd w:id="481"/>
    </w:p>
    <w:p w:rsidR="00B767F2" w:rsidRPr="00DA2A8F" w:rsidRDefault="00B767F2" w:rsidP="00D51C76">
      <w:pPr>
        <w:pStyle w:val="TextAli"/>
      </w:pPr>
      <w:r w:rsidRPr="00DA2A8F">
        <w:t>For switching and measurement purposes, special boxes were built to implement the bus model. Fig. 3.5 shows the design of one of the buses. This general design has three sets of three-phase inputs and outputs. Hence, we can connect an input to three different branches. Each input/output has a 530-V, 25-A solid-state relay, whose switching can be controlled by a 3-32 V dc voltage. This voltage can be applied by Data Acquisition Systems (DAQs) digital output and a computer controller.  Each phase has its own Potential Transformer (PT) and Current Transformer (CT). The voltage and current ratios for the PT and CT are 20:1 and 3:1, respectively. The PTs are connected between phases and ground, so they can present line to ground voltage. The secondary side of these CTs and PTs are connected to communication terminal and then to the DAQs. Therefore, the real-time controller can switch any branch according to the overall system strategy and real-time monitored voltage and current data.</w:t>
      </w:r>
    </w:p>
    <w:p w:rsidR="00D01055" w:rsidRPr="00DA2A8F" w:rsidRDefault="00D01055" w:rsidP="00D51C76">
      <w:pPr>
        <w:pStyle w:val="TextAli"/>
      </w:pPr>
    </w:p>
    <w:p w:rsidR="00251B1D" w:rsidRPr="00DA2A8F" w:rsidRDefault="00DE2A75" w:rsidP="00B767F2">
      <w:pPr>
        <w:jc w:val="both"/>
        <w:rPr>
          <w:sz w:val="20"/>
          <w:szCs w:val="20"/>
        </w:rPr>
      </w:pPr>
      <w:r>
        <w:rPr>
          <w:noProof/>
          <w:sz w:val="20"/>
          <w:szCs w:val="20"/>
        </w:rPr>
        <mc:AlternateContent>
          <mc:Choice Requires="wpc">
            <w:drawing>
              <wp:inline distT="0" distB="0" distL="0" distR="0">
                <wp:extent cx="5854700" cy="2468880"/>
                <wp:effectExtent l="0" t="0" r="3175" b="0"/>
                <wp:docPr id="421" name="Canvas 42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251" name="Text Box 423"/>
                        <wps:cNvSpPr txBox="1">
                          <a:spLocks noChangeArrowheads="1"/>
                        </wps:cNvSpPr>
                        <wps:spPr bwMode="auto">
                          <a:xfrm>
                            <a:off x="3051810" y="436245"/>
                            <a:ext cx="220980" cy="134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DB08E7" w:rsidRDefault="00DE648D" w:rsidP="00251B1D">
                              <w:pPr>
                                <w:rPr>
                                  <w:sz w:val="16"/>
                                  <w:szCs w:val="14"/>
                                </w:rPr>
                              </w:pPr>
                              <w:r w:rsidRPr="00DB08E7">
                                <w:rPr>
                                  <w:sz w:val="16"/>
                                  <w:szCs w:val="14"/>
                                </w:rPr>
                                <w:t>R</w:t>
                              </w:r>
                              <w:r w:rsidRPr="00DB08E7">
                                <w:rPr>
                                  <w:sz w:val="16"/>
                                  <w:szCs w:val="14"/>
                                </w:rPr>
                                <w:tab/>
                              </w:r>
                              <w:r w:rsidRPr="00DB08E7">
                                <w:rPr>
                                  <w:sz w:val="16"/>
                                  <w:szCs w:val="14"/>
                                </w:rPr>
                                <w:tab/>
                              </w:r>
                            </w:p>
                          </w:txbxContent>
                        </wps:txbx>
                        <wps:bodyPr rot="0" vert="horz" wrap="square" lIns="0" tIns="0" rIns="0" bIns="0" anchor="ctr" anchorCtr="0" upright="1">
                          <a:noAutofit/>
                        </wps:bodyPr>
                      </wps:wsp>
                      <wpg:wgp>
                        <wpg:cNvPr id="252" name="Group 424"/>
                        <wpg:cNvGrpSpPr>
                          <a:grpSpLocks/>
                        </wpg:cNvGrpSpPr>
                        <wpg:grpSpPr bwMode="auto">
                          <a:xfrm>
                            <a:off x="85725" y="0"/>
                            <a:ext cx="3114675" cy="2167890"/>
                            <a:chOff x="3543" y="1001"/>
                            <a:chExt cx="4905" cy="3414"/>
                          </a:xfrm>
                        </wpg:grpSpPr>
                        <wps:wsp>
                          <wps:cNvPr id="253" name="Text Box 425"/>
                          <wps:cNvSpPr txBox="1">
                            <a:spLocks noChangeArrowheads="1"/>
                          </wps:cNvSpPr>
                          <wps:spPr bwMode="auto">
                            <a:xfrm>
                              <a:off x="3807" y="1001"/>
                              <a:ext cx="1121" cy="2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DB08E7" w:rsidRDefault="00DE648D" w:rsidP="00251B1D">
                                <w:pPr>
                                  <w:jc w:val="center"/>
                                  <w:rPr>
                                    <w:sz w:val="18"/>
                                    <w:szCs w:val="18"/>
                                  </w:rPr>
                                </w:pPr>
                                <w:r w:rsidRPr="00DB08E7">
                                  <w:rPr>
                                    <w:sz w:val="18"/>
                                    <w:szCs w:val="18"/>
                                  </w:rPr>
                                  <w:t xml:space="preserve">Fused </w:t>
                                </w:r>
                                <w:r w:rsidRPr="00DB08E7">
                                  <w:rPr>
                                    <w:sz w:val="16"/>
                                    <w:szCs w:val="18"/>
                                  </w:rPr>
                                  <w:t>10A</w:t>
                                </w:r>
                              </w:p>
                            </w:txbxContent>
                          </wps:txbx>
                          <wps:bodyPr rot="0" vert="horz" wrap="square" lIns="0" tIns="0" rIns="0" bIns="0" anchor="ctr" anchorCtr="0" upright="1">
                            <a:noAutofit/>
                          </wps:bodyPr>
                        </wps:wsp>
                        <wps:wsp>
                          <wps:cNvPr id="254" name="AutoShape 426"/>
                          <wps:cNvCnPr>
                            <a:cxnSpLocks noChangeShapeType="1"/>
                            <a:endCxn id="255" idx="1"/>
                          </wps:cNvCnPr>
                          <wps:spPr bwMode="auto">
                            <a:xfrm>
                              <a:off x="4349" y="1671"/>
                              <a:ext cx="1326" cy="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5" name="Rectangle 427"/>
                          <wps:cNvSpPr>
                            <a:spLocks noChangeArrowheads="1"/>
                          </wps:cNvSpPr>
                          <wps:spPr bwMode="auto">
                            <a:xfrm>
                              <a:off x="5675" y="1610"/>
                              <a:ext cx="429" cy="126"/>
                            </a:xfrm>
                            <a:prstGeom prst="rect">
                              <a:avLst/>
                            </a:prstGeom>
                            <a:gradFill rotWithShape="0">
                              <a:gsLst>
                                <a:gs pos="0">
                                  <a:schemeClr val="accent6">
                                    <a:lumMod val="60000"/>
                                    <a:lumOff val="40000"/>
                                  </a:schemeClr>
                                </a:gs>
                                <a:gs pos="50000">
                                  <a:schemeClr val="accent6">
                                    <a:lumMod val="20000"/>
                                    <a:lumOff val="80000"/>
                                  </a:schemeClr>
                                </a:gs>
                                <a:gs pos="100000">
                                  <a:schemeClr val="accent6">
                                    <a:lumMod val="60000"/>
                                    <a:lumOff val="40000"/>
                                  </a:schemeClr>
                                </a:gs>
                              </a:gsLst>
                              <a:lin ang="18900000" scaled="1"/>
                            </a:gradFill>
                            <a:ln w="12700">
                              <a:solidFill>
                                <a:schemeClr val="accent6">
                                  <a:lumMod val="60000"/>
                                  <a:lumOff val="40000"/>
                                </a:schemeClr>
                              </a:solidFill>
                              <a:miter lim="800000"/>
                              <a:headEnd/>
                              <a:tailEnd/>
                            </a:ln>
                            <a:effectLst>
                              <a:outerShdw dist="28398" dir="3806097" algn="ctr" rotWithShape="0">
                                <a:schemeClr val="accent6">
                                  <a:lumMod val="50000"/>
                                  <a:lumOff val="0"/>
                                  <a:alpha val="50000"/>
                                </a:schemeClr>
                              </a:outerShdw>
                            </a:effectLst>
                          </wps:spPr>
                          <wps:bodyPr rot="0" vert="horz" wrap="square" lIns="91440" tIns="45720" rIns="91440" bIns="45720" anchor="t" anchorCtr="0" upright="1">
                            <a:noAutofit/>
                          </wps:bodyPr>
                        </wps:wsp>
                        <wps:wsp>
                          <wps:cNvPr id="352" name="AutoShape 428"/>
                          <wps:cNvCnPr>
                            <a:cxnSpLocks noChangeShapeType="1"/>
                            <a:stCxn id="255" idx="3"/>
                          </wps:cNvCnPr>
                          <wps:spPr bwMode="auto">
                            <a:xfrm flipV="1">
                              <a:off x="6104" y="1671"/>
                              <a:ext cx="135" cy="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3" name="Rectangle 429"/>
                          <wps:cNvSpPr>
                            <a:spLocks noChangeArrowheads="1"/>
                          </wps:cNvSpPr>
                          <wps:spPr bwMode="auto">
                            <a:xfrm>
                              <a:off x="6239" y="1610"/>
                              <a:ext cx="452" cy="126"/>
                            </a:xfrm>
                            <a:prstGeom prst="rect">
                              <a:avLst/>
                            </a:prstGeom>
                            <a:solidFill>
                              <a:srgbClr val="7F7F7F"/>
                            </a:solidFill>
                            <a:ln w="9525">
                              <a:solidFill>
                                <a:srgbClr val="000000"/>
                              </a:solidFill>
                              <a:miter lim="800000"/>
                              <a:headEnd/>
                              <a:tailEnd/>
                            </a:ln>
                          </wps:spPr>
                          <wps:bodyPr rot="0" vert="horz" wrap="square" lIns="91440" tIns="45720" rIns="91440" bIns="45720" anchor="t" anchorCtr="0" upright="1">
                            <a:noAutofit/>
                          </wps:bodyPr>
                        </wps:wsp>
                        <wps:wsp>
                          <wps:cNvPr id="354" name="AutoShape 430"/>
                          <wps:cNvCnPr>
                            <a:cxnSpLocks noChangeShapeType="1"/>
                            <a:stCxn id="353" idx="3"/>
                          </wps:cNvCnPr>
                          <wps:spPr bwMode="auto">
                            <a:xfrm flipV="1">
                              <a:off x="6691" y="1671"/>
                              <a:ext cx="1757" cy="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5" name="AutoShape 431"/>
                          <wps:cNvCnPr>
                            <a:cxnSpLocks noChangeShapeType="1"/>
                          </wps:cNvCnPr>
                          <wps:spPr bwMode="auto">
                            <a:xfrm>
                              <a:off x="4349" y="1993"/>
                              <a:ext cx="1326" cy="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6" name="Rectangle 432"/>
                          <wps:cNvSpPr>
                            <a:spLocks noChangeArrowheads="1"/>
                          </wps:cNvSpPr>
                          <wps:spPr bwMode="auto">
                            <a:xfrm>
                              <a:off x="5675" y="1924"/>
                              <a:ext cx="429" cy="126"/>
                            </a:xfrm>
                            <a:prstGeom prst="rect">
                              <a:avLst/>
                            </a:prstGeom>
                            <a:gradFill rotWithShape="0">
                              <a:gsLst>
                                <a:gs pos="0">
                                  <a:schemeClr val="accent6">
                                    <a:lumMod val="60000"/>
                                    <a:lumOff val="40000"/>
                                  </a:schemeClr>
                                </a:gs>
                                <a:gs pos="50000">
                                  <a:schemeClr val="accent6">
                                    <a:lumMod val="20000"/>
                                    <a:lumOff val="80000"/>
                                  </a:schemeClr>
                                </a:gs>
                                <a:gs pos="100000">
                                  <a:schemeClr val="accent6">
                                    <a:lumMod val="60000"/>
                                    <a:lumOff val="40000"/>
                                  </a:schemeClr>
                                </a:gs>
                              </a:gsLst>
                              <a:lin ang="18900000" scaled="1"/>
                            </a:gradFill>
                            <a:ln w="12700">
                              <a:solidFill>
                                <a:schemeClr val="accent6">
                                  <a:lumMod val="60000"/>
                                  <a:lumOff val="40000"/>
                                </a:schemeClr>
                              </a:solidFill>
                              <a:miter lim="800000"/>
                              <a:headEnd/>
                              <a:tailEnd/>
                            </a:ln>
                            <a:effectLst>
                              <a:outerShdw dist="28398" dir="3806097" algn="ctr" rotWithShape="0">
                                <a:schemeClr val="accent6">
                                  <a:lumMod val="50000"/>
                                  <a:lumOff val="0"/>
                                  <a:alpha val="50000"/>
                                </a:schemeClr>
                              </a:outerShdw>
                            </a:effectLst>
                          </wps:spPr>
                          <wps:bodyPr rot="0" vert="horz" wrap="square" lIns="91440" tIns="45720" rIns="91440" bIns="45720" anchor="t" anchorCtr="0" upright="1">
                            <a:noAutofit/>
                          </wps:bodyPr>
                        </wps:wsp>
                        <wps:wsp>
                          <wps:cNvPr id="357" name="AutoShape 433"/>
                          <wps:cNvCnPr>
                            <a:cxnSpLocks noChangeShapeType="1"/>
                          </wps:cNvCnPr>
                          <wps:spPr bwMode="auto">
                            <a:xfrm flipV="1">
                              <a:off x="6104" y="1986"/>
                              <a:ext cx="135"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8" name="Rectangle 434"/>
                          <wps:cNvSpPr>
                            <a:spLocks noChangeArrowheads="1"/>
                          </wps:cNvSpPr>
                          <wps:spPr bwMode="auto">
                            <a:xfrm>
                              <a:off x="6239" y="1924"/>
                              <a:ext cx="452" cy="126"/>
                            </a:xfrm>
                            <a:prstGeom prst="rect">
                              <a:avLst/>
                            </a:prstGeom>
                            <a:solidFill>
                              <a:srgbClr val="7F7F7F"/>
                            </a:solidFill>
                            <a:ln w="9525">
                              <a:solidFill>
                                <a:srgbClr val="000000"/>
                              </a:solidFill>
                              <a:miter lim="800000"/>
                              <a:headEnd/>
                              <a:tailEnd/>
                            </a:ln>
                          </wps:spPr>
                          <wps:bodyPr rot="0" vert="horz" wrap="square" lIns="91440" tIns="45720" rIns="91440" bIns="45720" anchor="t" anchorCtr="0" upright="1">
                            <a:noAutofit/>
                          </wps:bodyPr>
                        </wps:wsp>
                        <wps:wsp>
                          <wps:cNvPr id="359" name="AutoShape 435"/>
                          <wps:cNvCnPr>
                            <a:cxnSpLocks noChangeShapeType="1"/>
                          </wps:cNvCnPr>
                          <wps:spPr bwMode="auto">
                            <a:xfrm flipV="1">
                              <a:off x="6691" y="1980"/>
                              <a:ext cx="1757" cy="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0" name="AutoShape 436"/>
                          <wps:cNvCnPr>
                            <a:cxnSpLocks noChangeShapeType="1"/>
                            <a:endCxn id="361" idx="1"/>
                          </wps:cNvCnPr>
                          <wps:spPr bwMode="auto">
                            <a:xfrm>
                              <a:off x="4348" y="2266"/>
                              <a:ext cx="1327" cy="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1" name="Rectangle 437"/>
                          <wps:cNvSpPr>
                            <a:spLocks noChangeArrowheads="1"/>
                          </wps:cNvSpPr>
                          <wps:spPr bwMode="auto">
                            <a:xfrm>
                              <a:off x="5675" y="2205"/>
                              <a:ext cx="429" cy="126"/>
                            </a:xfrm>
                            <a:prstGeom prst="rect">
                              <a:avLst/>
                            </a:prstGeom>
                            <a:gradFill rotWithShape="0">
                              <a:gsLst>
                                <a:gs pos="0">
                                  <a:schemeClr val="accent6">
                                    <a:lumMod val="60000"/>
                                    <a:lumOff val="40000"/>
                                  </a:schemeClr>
                                </a:gs>
                                <a:gs pos="50000">
                                  <a:schemeClr val="accent6">
                                    <a:lumMod val="20000"/>
                                    <a:lumOff val="80000"/>
                                  </a:schemeClr>
                                </a:gs>
                                <a:gs pos="100000">
                                  <a:schemeClr val="accent6">
                                    <a:lumMod val="60000"/>
                                    <a:lumOff val="40000"/>
                                  </a:schemeClr>
                                </a:gs>
                              </a:gsLst>
                              <a:lin ang="18900000" scaled="1"/>
                            </a:gradFill>
                            <a:ln w="12700">
                              <a:solidFill>
                                <a:schemeClr val="accent6">
                                  <a:lumMod val="60000"/>
                                  <a:lumOff val="40000"/>
                                </a:schemeClr>
                              </a:solidFill>
                              <a:miter lim="800000"/>
                              <a:headEnd/>
                              <a:tailEnd/>
                            </a:ln>
                            <a:effectLst>
                              <a:outerShdw dist="28398" dir="3806097" algn="ctr" rotWithShape="0">
                                <a:schemeClr val="accent6">
                                  <a:lumMod val="50000"/>
                                  <a:lumOff val="0"/>
                                  <a:alpha val="50000"/>
                                </a:schemeClr>
                              </a:outerShdw>
                            </a:effectLst>
                          </wps:spPr>
                          <wps:bodyPr rot="0" vert="horz" wrap="square" lIns="91440" tIns="45720" rIns="91440" bIns="45720" anchor="t" anchorCtr="0" upright="1">
                            <a:noAutofit/>
                          </wps:bodyPr>
                        </wps:wsp>
                        <wps:wsp>
                          <wps:cNvPr id="362" name="AutoShape 438"/>
                          <wps:cNvCnPr>
                            <a:cxnSpLocks noChangeShapeType="1"/>
                          </wps:cNvCnPr>
                          <wps:spPr bwMode="auto">
                            <a:xfrm flipV="1">
                              <a:off x="6104" y="2267"/>
                              <a:ext cx="135" cy="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3" name="Rectangle 439"/>
                          <wps:cNvSpPr>
                            <a:spLocks noChangeArrowheads="1"/>
                          </wps:cNvSpPr>
                          <wps:spPr bwMode="auto">
                            <a:xfrm>
                              <a:off x="6239" y="2205"/>
                              <a:ext cx="452" cy="126"/>
                            </a:xfrm>
                            <a:prstGeom prst="rect">
                              <a:avLst/>
                            </a:prstGeom>
                            <a:solidFill>
                              <a:srgbClr val="7F7F7F"/>
                            </a:solidFill>
                            <a:ln w="9525">
                              <a:solidFill>
                                <a:srgbClr val="000000"/>
                              </a:solidFill>
                              <a:miter lim="800000"/>
                              <a:headEnd/>
                              <a:tailEnd/>
                            </a:ln>
                          </wps:spPr>
                          <wps:bodyPr rot="0" vert="horz" wrap="square" lIns="91440" tIns="45720" rIns="91440" bIns="45720" anchor="t" anchorCtr="0" upright="1">
                            <a:noAutofit/>
                          </wps:bodyPr>
                        </wps:wsp>
                        <wps:wsp>
                          <wps:cNvPr id="364" name="AutoShape 440"/>
                          <wps:cNvCnPr>
                            <a:cxnSpLocks noChangeShapeType="1"/>
                          </wps:cNvCnPr>
                          <wps:spPr bwMode="auto">
                            <a:xfrm flipV="1">
                              <a:off x="6691" y="2266"/>
                              <a:ext cx="1757" cy="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5" name="AutoShape 441"/>
                          <wps:cNvCnPr>
                            <a:cxnSpLocks noChangeShapeType="1"/>
                          </wps:cNvCnPr>
                          <wps:spPr bwMode="auto">
                            <a:xfrm>
                              <a:off x="4720" y="2642"/>
                              <a:ext cx="20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6" name="AutoShape 442"/>
                          <wps:cNvCnPr>
                            <a:cxnSpLocks noChangeShapeType="1"/>
                          </wps:cNvCnPr>
                          <wps:spPr bwMode="auto">
                            <a:xfrm flipV="1">
                              <a:off x="4720" y="2735"/>
                              <a:ext cx="208" cy="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7" name="Rectangle 443"/>
                          <wps:cNvSpPr>
                            <a:spLocks noChangeArrowheads="1"/>
                          </wps:cNvSpPr>
                          <wps:spPr bwMode="auto">
                            <a:xfrm>
                              <a:off x="4506" y="2500"/>
                              <a:ext cx="112" cy="39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bodyPr rot="0" vert="horz" wrap="square" lIns="91440" tIns="45720" rIns="91440" bIns="45720" anchor="t" anchorCtr="0" upright="1">
                            <a:noAutofit/>
                          </wps:bodyPr>
                        </wps:wsp>
                        <wps:wsp>
                          <wps:cNvPr id="368" name="AutoShape 444"/>
                          <wps:cNvCnPr>
                            <a:cxnSpLocks noChangeShapeType="1"/>
                            <a:stCxn id="367" idx="0"/>
                          </wps:cNvCnPr>
                          <wps:spPr bwMode="auto">
                            <a:xfrm flipV="1">
                              <a:off x="4562" y="2382"/>
                              <a:ext cx="4" cy="11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9" name="AutoShape 445"/>
                          <wps:cNvCnPr>
                            <a:cxnSpLocks noChangeShapeType="1"/>
                          </wps:cNvCnPr>
                          <wps:spPr bwMode="auto">
                            <a:xfrm flipV="1">
                              <a:off x="4836" y="2382"/>
                              <a:ext cx="0" cy="2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0" name="AutoShape 446"/>
                          <wps:cNvCnPr>
                            <a:cxnSpLocks noChangeShapeType="1"/>
                          </wps:cNvCnPr>
                          <wps:spPr bwMode="auto">
                            <a:xfrm flipH="1">
                              <a:off x="4567" y="2382"/>
                              <a:ext cx="26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2" name="AutoShape 447"/>
                          <wps:cNvCnPr>
                            <a:cxnSpLocks noChangeShapeType="1"/>
                            <a:stCxn id="367" idx="2"/>
                          </wps:cNvCnPr>
                          <wps:spPr bwMode="auto">
                            <a:xfrm>
                              <a:off x="4562" y="2895"/>
                              <a:ext cx="1" cy="13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3" name="AutoShape 448"/>
                          <wps:cNvCnPr>
                            <a:cxnSpLocks noChangeShapeType="1"/>
                          </wps:cNvCnPr>
                          <wps:spPr bwMode="auto">
                            <a:xfrm>
                              <a:off x="4836" y="2743"/>
                              <a:ext cx="0" cy="28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4" name="AutoShape 449"/>
                          <wps:cNvCnPr>
                            <a:cxnSpLocks noChangeShapeType="1"/>
                          </wps:cNvCnPr>
                          <wps:spPr bwMode="auto">
                            <a:xfrm>
                              <a:off x="4563" y="3029"/>
                              <a:ext cx="27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5" name="AutoShape 450"/>
                          <wps:cNvCnPr>
                            <a:cxnSpLocks noChangeShapeType="1"/>
                          </wps:cNvCnPr>
                          <wps:spPr bwMode="auto">
                            <a:xfrm>
                              <a:off x="5121" y="3089"/>
                              <a:ext cx="208"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6" name="AutoShape 451"/>
                          <wps:cNvCnPr>
                            <a:cxnSpLocks noChangeShapeType="1"/>
                          </wps:cNvCnPr>
                          <wps:spPr bwMode="auto">
                            <a:xfrm flipV="1">
                              <a:off x="5121" y="3181"/>
                              <a:ext cx="208" cy="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7" name="Rectangle 452"/>
                          <wps:cNvSpPr>
                            <a:spLocks noChangeArrowheads="1"/>
                          </wps:cNvSpPr>
                          <wps:spPr bwMode="auto">
                            <a:xfrm>
                              <a:off x="4907" y="2947"/>
                              <a:ext cx="112" cy="39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bodyPr rot="0" vert="horz" wrap="square" lIns="91440" tIns="45720" rIns="91440" bIns="45720" anchor="t" anchorCtr="0" upright="1">
                            <a:noAutofit/>
                          </wps:bodyPr>
                        </wps:wsp>
                        <wps:wsp>
                          <wps:cNvPr id="378" name="AutoShape 453"/>
                          <wps:cNvCnPr>
                            <a:cxnSpLocks noChangeShapeType="1"/>
                          </wps:cNvCnPr>
                          <wps:spPr bwMode="auto">
                            <a:xfrm flipV="1">
                              <a:off x="4964" y="2830"/>
                              <a:ext cx="4" cy="11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9" name="AutoShape 454"/>
                          <wps:cNvCnPr>
                            <a:cxnSpLocks noChangeShapeType="1"/>
                          </wps:cNvCnPr>
                          <wps:spPr bwMode="auto">
                            <a:xfrm flipV="1">
                              <a:off x="5238" y="2830"/>
                              <a:ext cx="1" cy="25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0" name="AutoShape 455"/>
                          <wps:cNvCnPr>
                            <a:cxnSpLocks noChangeShapeType="1"/>
                          </wps:cNvCnPr>
                          <wps:spPr bwMode="auto">
                            <a:xfrm flipH="1">
                              <a:off x="4968" y="2830"/>
                              <a:ext cx="270"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1" name="AutoShape 456"/>
                          <wps:cNvCnPr>
                            <a:cxnSpLocks noChangeShapeType="1"/>
                          </wps:cNvCnPr>
                          <wps:spPr bwMode="auto">
                            <a:xfrm>
                              <a:off x="4964" y="3342"/>
                              <a:ext cx="0" cy="13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2" name="AutoShape 457"/>
                          <wps:cNvCnPr>
                            <a:cxnSpLocks noChangeShapeType="1"/>
                          </wps:cNvCnPr>
                          <wps:spPr bwMode="auto">
                            <a:xfrm>
                              <a:off x="5238" y="3190"/>
                              <a:ext cx="1" cy="2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3" name="AutoShape 458"/>
                          <wps:cNvCnPr>
                            <a:cxnSpLocks noChangeShapeType="1"/>
                          </wps:cNvCnPr>
                          <wps:spPr bwMode="auto">
                            <a:xfrm>
                              <a:off x="4964" y="3475"/>
                              <a:ext cx="274"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4" name="AutoShape 459"/>
                          <wps:cNvCnPr>
                            <a:cxnSpLocks noChangeShapeType="1"/>
                          </wps:cNvCnPr>
                          <wps:spPr bwMode="auto">
                            <a:xfrm>
                              <a:off x="5543" y="3475"/>
                              <a:ext cx="208"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5" name="AutoShape 460"/>
                          <wps:cNvCnPr>
                            <a:cxnSpLocks noChangeShapeType="1"/>
                          </wps:cNvCnPr>
                          <wps:spPr bwMode="auto">
                            <a:xfrm flipV="1">
                              <a:off x="5543" y="3566"/>
                              <a:ext cx="208" cy="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6" name="Rectangle 461"/>
                          <wps:cNvSpPr>
                            <a:spLocks noChangeArrowheads="1"/>
                          </wps:cNvSpPr>
                          <wps:spPr bwMode="auto">
                            <a:xfrm>
                              <a:off x="5329" y="3333"/>
                              <a:ext cx="112" cy="39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bodyPr rot="0" vert="horz" wrap="square" lIns="91440" tIns="45720" rIns="91440" bIns="45720" anchor="t" anchorCtr="0" upright="1">
                            <a:noAutofit/>
                          </wps:bodyPr>
                        </wps:wsp>
                        <wps:wsp>
                          <wps:cNvPr id="1187" name="AutoShape 462"/>
                          <wps:cNvCnPr>
                            <a:cxnSpLocks noChangeShapeType="1"/>
                          </wps:cNvCnPr>
                          <wps:spPr bwMode="auto">
                            <a:xfrm flipV="1">
                              <a:off x="5386" y="3216"/>
                              <a:ext cx="4" cy="11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8" name="AutoShape 463"/>
                          <wps:cNvCnPr>
                            <a:cxnSpLocks noChangeShapeType="1"/>
                          </wps:cNvCnPr>
                          <wps:spPr bwMode="auto">
                            <a:xfrm flipV="1">
                              <a:off x="5660" y="3216"/>
                              <a:ext cx="1" cy="25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9" name="AutoShape 464"/>
                          <wps:cNvCnPr>
                            <a:cxnSpLocks noChangeShapeType="1"/>
                          </wps:cNvCnPr>
                          <wps:spPr bwMode="auto">
                            <a:xfrm flipH="1">
                              <a:off x="5390" y="3216"/>
                              <a:ext cx="270"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0" name="AutoShape 465"/>
                          <wps:cNvCnPr>
                            <a:cxnSpLocks noChangeShapeType="1"/>
                          </wps:cNvCnPr>
                          <wps:spPr bwMode="auto">
                            <a:xfrm>
                              <a:off x="5386" y="3728"/>
                              <a:ext cx="1" cy="13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1" name="AutoShape 466"/>
                          <wps:cNvCnPr>
                            <a:cxnSpLocks noChangeShapeType="1"/>
                          </wps:cNvCnPr>
                          <wps:spPr bwMode="auto">
                            <a:xfrm>
                              <a:off x="5660" y="3576"/>
                              <a:ext cx="1" cy="2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2" name="AutoShape 467"/>
                          <wps:cNvCnPr>
                            <a:cxnSpLocks noChangeShapeType="1"/>
                          </wps:cNvCnPr>
                          <wps:spPr bwMode="auto">
                            <a:xfrm>
                              <a:off x="5386" y="3861"/>
                              <a:ext cx="274"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3" name="AutoShape 468"/>
                          <wps:cNvCnPr>
                            <a:cxnSpLocks noChangeShapeType="1"/>
                          </wps:cNvCnPr>
                          <wps:spPr bwMode="auto">
                            <a:xfrm flipV="1">
                              <a:off x="4720" y="1674"/>
                              <a:ext cx="0" cy="70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4" name="AutoShape 469"/>
                          <wps:cNvCnPr>
                            <a:cxnSpLocks noChangeShapeType="1"/>
                          </wps:cNvCnPr>
                          <wps:spPr bwMode="auto">
                            <a:xfrm flipV="1">
                              <a:off x="5121" y="1987"/>
                              <a:ext cx="0" cy="84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5" name="AutoShape 470"/>
                          <wps:cNvCnPr>
                            <a:cxnSpLocks noChangeShapeType="1"/>
                          </wps:cNvCnPr>
                          <wps:spPr bwMode="auto">
                            <a:xfrm flipV="1">
                              <a:off x="5543" y="2266"/>
                              <a:ext cx="0" cy="95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6" name="AutoShape 471"/>
                          <wps:cNvCnPr>
                            <a:cxnSpLocks noChangeShapeType="1"/>
                          </wps:cNvCnPr>
                          <wps:spPr bwMode="auto">
                            <a:xfrm>
                              <a:off x="7818" y="2695"/>
                              <a:ext cx="209" cy="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7" name="AutoShape 472"/>
                          <wps:cNvCnPr>
                            <a:cxnSpLocks noChangeShapeType="1"/>
                          </wps:cNvCnPr>
                          <wps:spPr bwMode="auto">
                            <a:xfrm flipV="1">
                              <a:off x="7818" y="2787"/>
                              <a:ext cx="209" cy="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8" name="Rectangle 473"/>
                          <wps:cNvSpPr>
                            <a:spLocks noChangeArrowheads="1"/>
                          </wps:cNvSpPr>
                          <wps:spPr bwMode="auto">
                            <a:xfrm>
                              <a:off x="7584" y="2544"/>
                              <a:ext cx="112" cy="39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bodyPr rot="0" vert="horz" wrap="square" lIns="91440" tIns="45720" rIns="91440" bIns="45720" anchor="t" anchorCtr="0" upright="1">
                            <a:noAutofit/>
                          </wps:bodyPr>
                        </wps:wsp>
                        <wps:wsp>
                          <wps:cNvPr id="1199" name="AutoShape 474"/>
                          <wps:cNvCnPr>
                            <a:cxnSpLocks noChangeShapeType="1"/>
                          </wps:cNvCnPr>
                          <wps:spPr bwMode="auto">
                            <a:xfrm flipV="1">
                              <a:off x="7640" y="2427"/>
                              <a:ext cx="5" cy="11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1" name="AutoShape 475"/>
                          <wps:cNvCnPr>
                            <a:cxnSpLocks noChangeShapeType="1"/>
                          </wps:cNvCnPr>
                          <wps:spPr bwMode="auto">
                            <a:xfrm flipV="1">
                              <a:off x="7914" y="2427"/>
                              <a:ext cx="1" cy="25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2" name="AutoShape 476"/>
                          <wps:cNvCnPr>
                            <a:cxnSpLocks noChangeShapeType="1"/>
                          </wps:cNvCnPr>
                          <wps:spPr bwMode="auto">
                            <a:xfrm flipH="1">
                              <a:off x="7645" y="2427"/>
                              <a:ext cx="269"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3" name="AutoShape 477"/>
                          <wps:cNvCnPr>
                            <a:cxnSpLocks noChangeShapeType="1"/>
                          </wps:cNvCnPr>
                          <wps:spPr bwMode="auto">
                            <a:xfrm>
                              <a:off x="7640" y="2939"/>
                              <a:ext cx="1" cy="13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4" name="AutoShape 478"/>
                          <wps:cNvCnPr>
                            <a:cxnSpLocks noChangeShapeType="1"/>
                          </wps:cNvCnPr>
                          <wps:spPr bwMode="auto">
                            <a:xfrm>
                              <a:off x="7914" y="2787"/>
                              <a:ext cx="1" cy="2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5" name="AutoShape 479"/>
                          <wps:cNvCnPr>
                            <a:cxnSpLocks noChangeShapeType="1"/>
                          </wps:cNvCnPr>
                          <wps:spPr bwMode="auto">
                            <a:xfrm>
                              <a:off x="7640" y="3072"/>
                              <a:ext cx="274" cy="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6" name="AutoShape 480"/>
                          <wps:cNvCnPr>
                            <a:cxnSpLocks noChangeShapeType="1"/>
                          </wps:cNvCnPr>
                          <wps:spPr bwMode="auto">
                            <a:xfrm>
                              <a:off x="7375" y="3134"/>
                              <a:ext cx="208" cy="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7" name="AutoShape 481"/>
                          <wps:cNvCnPr>
                            <a:cxnSpLocks noChangeShapeType="1"/>
                          </wps:cNvCnPr>
                          <wps:spPr bwMode="auto">
                            <a:xfrm flipV="1">
                              <a:off x="7375" y="3226"/>
                              <a:ext cx="208" cy="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8" name="Rectangle 482"/>
                          <wps:cNvSpPr>
                            <a:spLocks noChangeArrowheads="1"/>
                          </wps:cNvSpPr>
                          <wps:spPr bwMode="auto">
                            <a:xfrm>
                              <a:off x="7162" y="2992"/>
                              <a:ext cx="111" cy="396"/>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bodyPr rot="0" vert="horz" wrap="square" lIns="91440" tIns="45720" rIns="91440" bIns="45720" anchor="t" anchorCtr="0" upright="1">
                            <a:noAutofit/>
                          </wps:bodyPr>
                        </wps:wsp>
                        <wps:wsp>
                          <wps:cNvPr id="1209" name="AutoShape 483"/>
                          <wps:cNvCnPr>
                            <a:cxnSpLocks noChangeShapeType="1"/>
                          </wps:cNvCnPr>
                          <wps:spPr bwMode="auto">
                            <a:xfrm flipV="1">
                              <a:off x="7217" y="2875"/>
                              <a:ext cx="6" cy="11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0" name="AutoShape 484"/>
                          <wps:cNvCnPr>
                            <a:cxnSpLocks noChangeShapeType="1"/>
                          </wps:cNvCnPr>
                          <wps:spPr bwMode="auto">
                            <a:xfrm flipV="1">
                              <a:off x="7491" y="2875"/>
                              <a:ext cx="2" cy="25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1" name="AutoShape 485"/>
                          <wps:cNvCnPr>
                            <a:cxnSpLocks noChangeShapeType="1"/>
                          </wps:cNvCnPr>
                          <wps:spPr bwMode="auto">
                            <a:xfrm flipH="1">
                              <a:off x="7223" y="2875"/>
                              <a:ext cx="268" cy="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2" name="AutoShape 486"/>
                          <wps:cNvCnPr>
                            <a:cxnSpLocks noChangeShapeType="1"/>
                          </wps:cNvCnPr>
                          <wps:spPr bwMode="auto">
                            <a:xfrm>
                              <a:off x="7217" y="3388"/>
                              <a:ext cx="2" cy="13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3" name="AutoShape 487"/>
                          <wps:cNvCnPr>
                            <a:cxnSpLocks noChangeShapeType="1"/>
                          </wps:cNvCnPr>
                          <wps:spPr bwMode="auto">
                            <a:xfrm>
                              <a:off x="7491" y="3235"/>
                              <a:ext cx="2" cy="2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4" name="AutoShape 488"/>
                          <wps:cNvCnPr>
                            <a:cxnSpLocks noChangeShapeType="1"/>
                          </wps:cNvCnPr>
                          <wps:spPr bwMode="auto">
                            <a:xfrm>
                              <a:off x="7217" y="3520"/>
                              <a:ext cx="274" cy="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5" name="AutoShape 489"/>
                          <wps:cNvCnPr>
                            <a:cxnSpLocks noChangeShapeType="1"/>
                          </wps:cNvCnPr>
                          <wps:spPr bwMode="auto">
                            <a:xfrm>
                              <a:off x="6973" y="3522"/>
                              <a:ext cx="209"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24" name="AutoShape 490"/>
                          <wps:cNvCnPr>
                            <a:cxnSpLocks noChangeShapeType="1"/>
                          </wps:cNvCnPr>
                          <wps:spPr bwMode="auto">
                            <a:xfrm flipV="1">
                              <a:off x="6973" y="3613"/>
                              <a:ext cx="209" cy="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25" name="Rectangle 491"/>
                          <wps:cNvSpPr>
                            <a:spLocks noChangeArrowheads="1"/>
                          </wps:cNvSpPr>
                          <wps:spPr bwMode="auto">
                            <a:xfrm>
                              <a:off x="6760" y="3380"/>
                              <a:ext cx="112" cy="394"/>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bodyPr rot="0" vert="horz" wrap="square" lIns="91440" tIns="45720" rIns="91440" bIns="45720" anchor="t" anchorCtr="0" upright="1">
                            <a:noAutofit/>
                          </wps:bodyPr>
                        </wps:wsp>
                        <wps:wsp>
                          <wps:cNvPr id="9826" name="AutoShape 492"/>
                          <wps:cNvCnPr>
                            <a:cxnSpLocks noChangeShapeType="1"/>
                          </wps:cNvCnPr>
                          <wps:spPr bwMode="auto">
                            <a:xfrm flipV="1">
                              <a:off x="6816" y="3263"/>
                              <a:ext cx="5" cy="11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27" name="AutoShape 493"/>
                          <wps:cNvCnPr>
                            <a:cxnSpLocks noChangeShapeType="1"/>
                          </wps:cNvCnPr>
                          <wps:spPr bwMode="auto">
                            <a:xfrm flipV="1">
                              <a:off x="7090" y="3263"/>
                              <a:ext cx="2" cy="25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28" name="AutoShape 494"/>
                          <wps:cNvCnPr>
                            <a:cxnSpLocks noChangeShapeType="1"/>
                          </wps:cNvCnPr>
                          <wps:spPr bwMode="auto">
                            <a:xfrm flipH="1">
                              <a:off x="6821" y="3263"/>
                              <a:ext cx="269"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29" name="AutoShape 495"/>
                          <wps:cNvCnPr>
                            <a:cxnSpLocks noChangeShapeType="1"/>
                          </wps:cNvCnPr>
                          <wps:spPr bwMode="auto">
                            <a:xfrm>
                              <a:off x="6816" y="3774"/>
                              <a:ext cx="2" cy="13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30" name="AutoShape 496"/>
                          <wps:cNvCnPr>
                            <a:cxnSpLocks noChangeShapeType="1"/>
                          </wps:cNvCnPr>
                          <wps:spPr bwMode="auto">
                            <a:xfrm>
                              <a:off x="7090" y="3622"/>
                              <a:ext cx="2" cy="28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31" name="AutoShape 497"/>
                          <wps:cNvCnPr>
                            <a:cxnSpLocks noChangeShapeType="1"/>
                          </wps:cNvCnPr>
                          <wps:spPr bwMode="auto">
                            <a:xfrm>
                              <a:off x="6816" y="3908"/>
                              <a:ext cx="274"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32" name="AutoShape 498"/>
                          <wps:cNvCnPr>
                            <a:cxnSpLocks noChangeShapeType="1"/>
                          </wps:cNvCnPr>
                          <wps:spPr bwMode="auto">
                            <a:xfrm flipV="1">
                              <a:off x="7775" y="1674"/>
                              <a:ext cx="0" cy="75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33" name="AutoShape 499"/>
                          <wps:cNvCnPr>
                            <a:cxnSpLocks noChangeShapeType="1"/>
                          </wps:cNvCnPr>
                          <wps:spPr bwMode="auto">
                            <a:xfrm flipV="1">
                              <a:off x="7375" y="1989"/>
                              <a:ext cx="0" cy="90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34" name="AutoShape 500"/>
                          <wps:cNvCnPr>
                            <a:cxnSpLocks noChangeShapeType="1"/>
                          </wps:cNvCnPr>
                          <wps:spPr bwMode="auto">
                            <a:xfrm flipV="1">
                              <a:off x="6973" y="2266"/>
                              <a:ext cx="0" cy="99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35" name="AutoShape 501"/>
                          <wps:cNvCnPr>
                            <a:cxnSpLocks noChangeShapeType="1"/>
                          </wps:cNvCnPr>
                          <wps:spPr bwMode="auto">
                            <a:xfrm>
                              <a:off x="4720" y="3029"/>
                              <a:ext cx="0" cy="120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36" name="AutoShape 502"/>
                          <wps:cNvCnPr>
                            <a:cxnSpLocks noChangeShapeType="1"/>
                          </wps:cNvCnPr>
                          <wps:spPr bwMode="auto">
                            <a:xfrm>
                              <a:off x="5121" y="3475"/>
                              <a:ext cx="0" cy="76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37" name="AutoShape 503"/>
                          <wps:cNvCnPr>
                            <a:cxnSpLocks noChangeShapeType="1"/>
                          </wps:cNvCnPr>
                          <wps:spPr bwMode="auto">
                            <a:xfrm>
                              <a:off x="5543" y="3861"/>
                              <a:ext cx="0" cy="37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38" name="AutoShape 504"/>
                          <wps:cNvCnPr>
                            <a:cxnSpLocks noChangeShapeType="1"/>
                          </wps:cNvCnPr>
                          <wps:spPr bwMode="auto">
                            <a:xfrm>
                              <a:off x="3804" y="4237"/>
                              <a:ext cx="427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39" name="AutoShape 505"/>
                          <wps:cNvCnPr>
                            <a:cxnSpLocks noChangeShapeType="1"/>
                          </wps:cNvCnPr>
                          <wps:spPr bwMode="auto">
                            <a:xfrm>
                              <a:off x="6947" y="3909"/>
                              <a:ext cx="2" cy="32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40" name="AutoShape 506"/>
                          <wps:cNvCnPr>
                            <a:cxnSpLocks noChangeShapeType="1"/>
                          </wps:cNvCnPr>
                          <wps:spPr bwMode="auto">
                            <a:xfrm flipV="1">
                              <a:off x="7375" y="3523"/>
                              <a:ext cx="0" cy="71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41" name="AutoShape 507"/>
                          <wps:cNvCnPr>
                            <a:cxnSpLocks noChangeShapeType="1"/>
                          </wps:cNvCnPr>
                          <wps:spPr bwMode="auto">
                            <a:xfrm flipV="1">
                              <a:off x="7768" y="3072"/>
                              <a:ext cx="1" cy="11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42" name="AutoShape 508"/>
                          <wps:cNvCnPr>
                            <a:cxnSpLocks noChangeShapeType="1"/>
                          </wps:cNvCnPr>
                          <wps:spPr bwMode="auto">
                            <a:xfrm>
                              <a:off x="6188" y="4237"/>
                              <a:ext cx="0" cy="9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43" name="AutoShape 509"/>
                          <wps:cNvCnPr>
                            <a:cxnSpLocks noChangeShapeType="1"/>
                          </wps:cNvCnPr>
                          <wps:spPr bwMode="auto">
                            <a:xfrm>
                              <a:off x="6062" y="4330"/>
                              <a:ext cx="29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44" name="AutoShape 510"/>
                          <wps:cNvCnPr>
                            <a:cxnSpLocks noChangeShapeType="1"/>
                          </wps:cNvCnPr>
                          <wps:spPr bwMode="auto">
                            <a:xfrm>
                              <a:off x="6155" y="4414"/>
                              <a:ext cx="84"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45" name="AutoShape 511"/>
                          <wps:cNvCnPr>
                            <a:cxnSpLocks noChangeShapeType="1"/>
                          </wps:cNvCnPr>
                          <wps:spPr bwMode="auto">
                            <a:xfrm flipV="1">
                              <a:off x="6104" y="4368"/>
                              <a:ext cx="179" cy="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46" name="Text Box 512"/>
                          <wps:cNvSpPr txBox="1">
                            <a:spLocks noChangeArrowheads="1"/>
                          </wps:cNvSpPr>
                          <wps:spPr bwMode="auto">
                            <a:xfrm>
                              <a:off x="5810" y="1398"/>
                              <a:ext cx="950"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DB08E7" w:rsidRDefault="00DE648D" w:rsidP="00251B1D">
                                <w:pPr>
                                  <w:rPr>
                                    <w:sz w:val="14"/>
                                    <w:szCs w:val="14"/>
                                  </w:rPr>
                                </w:pPr>
                                <w:r w:rsidRPr="00DB08E7">
                                  <w:rPr>
                                    <w:sz w:val="14"/>
                                    <w:szCs w:val="14"/>
                                  </w:rPr>
                                  <w:t xml:space="preserve">Ra             Xa        </w:t>
                                </w:r>
                                <w:r w:rsidRPr="00DB08E7">
                                  <w:rPr>
                                    <w:sz w:val="14"/>
                                    <w:szCs w:val="14"/>
                                  </w:rPr>
                                  <w:tab/>
                                </w:r>
                                <w:r w:rsidRPr="00DB08E7">
                                  <w:rPr>
                                    <w:sz w:val="14"/>
                                    <w:szCs w:val="14"/>
                                  </w:rPr>
                                  <w:tab/>
                                  <w:t>jgjhgjg</w:t>
                                </w:r>
                              </w:p>
                            </w:txbxContent>
                          </wps:txbx>
                          <wps:bodyPr rot="0" vert="horz" wrap="square" lIns="0" tIns="0" rIns="0" bIns="0" anchor="ctr" anchorCtr="0" upright="1">
                            <a:noAutofit/>
                          </wps:bodyPr>
                        </wps:wsp>
                        <wps:wsp>
                          <wps:cNvPr id="9847" name="Text Box 513"/>
                          <wps:cNvSpPr txBox="1">
                            <a:spLocks noChangeArrowheads="1"/>
                          </wps:cNvSpPr>
                          <wps:spPr bwMode="auto">
                            <a:xfrm>
                              <a:off x="5839" y="1751"/>
                              <a:ext cx="947"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DB08E7" w:rsidRDefault="00DE648D" w:rsidP="00251B1D">
                                <w:pPr>
                                  <w:rPr>
                                    <w:sz w:val="14"/>
                                    <w:szCs w:val="14"/>
                                  </w:rPr>
                                </w:pPr>
                                <w:r w:rsidRPr="00DB08E7">
                                  <w:rPr>
                                    <w:sz w:val="14"/>
                                    <w:szCs w:val="14"/>
                                  </w:rPr>
                                  <w:t>Rb            Xb</w:t>
                                </w:r>
                              </w:p>
                            </w:txbxContent>
                          </wps:txbx>
                          <wps:bodyPr rot="0" vert="horz" wrap="square" lIns="0" tIns="0" rIns="0" bIns="0" anchor="ctr" anchorCtr="0" upright="1">
                            <a:noAutofit/>
                          </wps:bodyPr>
                        </wps:wsp>
                        <wps:wsp>
                          <wps:cNvPr id="9848" name="Text Box 514"/>
                          <wps:cNvSpPr txBox="1">
                            <a:spLocks noChangeArrowheads="1"/>
                          </wps:cNvSpPr>
                          <wps:spPr bwMode="auto">
                            <a:xfrm>
                              <a:off x="5810" y="2050"/>
                              <a:ext cx="950"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DB08E7" w:rsidRDefault="00DE648D" w:rsidP="00251B1D">
                                <w:pPr>
                                  <w:rPr>
                                    <w:sz w:val="14"/>
                                    <w:szCs w:val="14"/>
                                  </w:rPr>
                                </w:pPr>
                                <w:r w:rsidRPr="00DB08E7">
                                  <w:rPr>
                                    <w:sz w:val="14"/>
                                    <w:szCs w:val="14"/>
                                  </w:rPr>
                                  <w:t>Rc              Xc</w:t>
                                </w:r>
                              </w:p>
                            </w:txbxContent>
                          </wps:txbx>
                          <wps:bodyPr rot="0" vert="horz" wrap="square" lIns="0" tIns="0" rIns="0" bIns="0" anchor="ctr" anchorCtr="0" upright="1">
                            <a:noAutofit/>
                          </wps:bodyPr>
                        </wps:wsp>
                        <wps:wsp>
                          <wps:cNvPr id="9849" name="Text Box 515"/>
                          <wps:cNvSpPr txBox="1">
                            <a:spLocks noChangeArrowheads="1"/>
                          </wps:cNvSpPr>
                          <wps:spPr bwMode="auto">
                            <a:xfrm>
                              <a:off x="7818" y="3119"/>
                              <a:ext cx="355"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DB08E7" w:rsidRDefault="00DE648D" w:rsidP="00251B1D">
                                <w:pPr>
                                  <w:rPr>
                                    <w:sz w:val="14"/>
                                    <w:szCs w:val="14"/>
                                  </w:rPr>
                                </w:pPr>
                                <w:r w:rsidRPr="00DB08E7">
                                  <w:rPr>
                                    <w:sz w:val="14"/>
                                    <w:szCs w:val="14"/>
                                  </w:rPr>
                                  <w:t>Ya/2</w:t>
                                </w:r>
                              </w:p>
                            </w:txbxContent>
                          </wps:txbx>
                          <wps:bodyPr rot="0" vert="horz" wrap="square" lIns="0" tIns="0" rIns="0" bIns="0" anchor="ctr" anchorCtr="0" upright="1">
                            <a:noAutofit/>
                          </wps:bodyPr>
                        </wps:wsp>
                        <wps:wsp>
                          <wps:cNvPr id="9850" name="Text Box 516"/>
                          <wps:cNvSpPr txBox="1">
                            <a:spLocks noChangeArrowheads="1"/>
                          </wps:cNvSpPr>
                          <wps:spPr bwMode="auto">
                            <a:xfrm>
                              <a:off x="7434" y="3560"/>
                              <a:ext cx="334"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DB08E7" w:rsidRDefault="00DE648D" w:rsidP="00251B1D">
                                <w:pPr>
                                  <w:rPr>
                                    <w:sz w:val="14"/>
                                    <w:szCs w:val="14"/>
                                  </w:rPr>
                                </w:pPr>
                                <w:r w:rsidRPr="00DB08E7">
                                  <w:rPr>
                                    <w:sz w:val="14"/>
                                    <w:szCs w:val="14"/>
                                  </w:rPr>
                                  <w:t>Yb/2</w:t>
                                </w:r>
                              </w:p>
                            </w:txbxContent>
                          </wps:txbx>
                          <wps:bodyPr rot="0" vert="horz" wrap="square" lIns="0" tIns="0" rIns="0" bIns="0" anchor="ctr" anchorCtr="0" upright="1">
                            <a:noAutofit/>
                          </wps:bodyPr>
                        </wps:wsp>
                        <wps:wsp>
                          <wps:cNvPr id="9851" name="Text Box 517"/>
                          <wps:cNvSpPr txBox="1">
                            <a:spLocks noChangeArrowheads="1"/>
                          </wps:cNvSpPr>
                          <wps:spPr bwMode="auto">
                            <a:xfrm>
                              <a:off x="6973" y="3909"/>
                              <a:ext cx="395" cy="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DB08E7" w:rsidRDefault="00DE648D" w:rsidP="00251B1D">
                                <w:pPr>
                                  <w:rPr>
                                    <w:sz w:val="14"/>
                                    <w:szCs w:val="14"/>
                                  </w:rPr>
                                </w:pPr>
                                <w:r w:rsidRPr="00DB08E7">
                                  <w:rPr>
                                    <w:sz w:val="14"/>
                                    <w:szCs w:val="14"/>
                                  </w:rPr>
                                  <w:t>Yc/2</w:t>
                                </w:r>
                              </w:p>
                            </w:txbxContent>
                          </wps:txbx>
                          <wps:bodyPr rot="0" vert="horz" wrap="square" lIns="0" tIns="0" rIns="0" bIns="0" anchor="ctr" anchorCtr="0" upright="1">
                            <a:noAutofit/>
                          </wps:bodyPr>
                        </wps:wsp>
                        <wps:wsp>
                          <wps:cNvPr id="9852" name="Text Box 518"/>
                          <wps:cNvSpPr txBox="1">
                            <a:spLocks noChangeArrowheads="1"/>
                          </wps:cNvSpPr>
                          <wps:spPr bwMode="auto">
                            <a:xfrm>
                              <a:off x="4245" y="3136"/>
                              <a:ext cx="373"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DB08E7" w:rsidRDefault="00DE648D" w:rsidP="00251B1D">
                                <w:pPr>
                                  <w:rPr>
                                    <w:sz w:val="14"/>
                                    <w:szCs w:val="14"/>
                                  </w:rPr>
                                </w:pPr>
                                <w:r w:rsidRPr="00DB08E7">
                                  <w:rPr>
                                    <w:sz w:val="14"/>
                                    <w:szCs w:val="14"/>
                                  </w:rPr>
                                  <w:t>Ya/2</w:t>
                                </w:r>
                              </w:p>
                            </w:txbxContent>
                          </wps:txbx>
                          <wps:bodyPr rot="0" vert="horz" wrap="square" lIns="0" tIns="0" rIns="0" bIns="0" anchor="ctr" anchorCtr="0" upright="1">
                            <a:noAutofit/>
                          </wps:bodyPr>
                        </wps:wsp>
                        <wps:wsp>
                          <wps:cNvPr id="9853" name="Text Box 519"/>
                          <wps:cNvSpPr txBox="1">
                            <a:spLocks noChangeArrowheads="1"/>
                          </wps:cNvSpPr>
                          <wps:spPr bwMode="auto">
                            <a:xfrm>
                              <a:off x="4744" y="3523"/>
                              <a:ext cx="334"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DB08E7" w:rsidRDefault="00DE648D" w:rsidP="00251B1D">
                                <w:pPr>
                                  <w:rPr>
                                    <w:sz w:val="14"/>
                                    <w:szCs w:val="14"/>
                                  </w:rPr>
                                </w:pPr>
                                <w:r w:rsidRPr="00DB08E7">
                                  <w:rPr>
                                    <w:sz w:val="14"/>
                                    <w:szCs w:val="14"/>
                                  </w:rPr>
                                  <w:t>Yb/2</w:t>
                                </w:r>
                              </w:p>
                            </w:txbxContent>
                          </wps:txbx>
                          <wps:bodyPr rot="0" vert="horz" wrap="square" lIns="0" tIns="0" rIns="0" bIns="0" anchor="ctr" anchorCtr="0" upright="1">
                            <a:noAutofit/>
                          </wps:bodyPr>
                        </wps:wsp>
                        <wps:wsp>
                          <wps:cNvPr id="9854" name="Text Box 520"/>
                          <wps:cNvSpPr txBox="1">
                            <a:spLocks noChangeArrowheads="1"/>
                          </wps:cNvSpPr>
                          <wps:spPr bwMode="auto">
                            <a:xfrm>
                              <a:off x="5194" y="3968"/>
                              <a:ext cx="338"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DB08E7" w:rsidRDefault="00DE648D" w:rsidP="00251B1D">
                                <w:pPr>
                                  <w:rPr>
                                    <w:sz w:val="14"/>
                                    <w:szCs w:val="14"/>
                                  </w:rPr>
                                </w:pPr>
                                <w:r w:rsidRPr="00DB08E7">
                                  <w:rPr>
                                    <w:sz w:val="14"/>
                                    <w:szCs w:val="14"/>
                                  </w:rPr>
                                  <w:t>Yc/2</w:t>
                                </w:r>
                              </w:p>
                            </w:txbxContent>
                          </wps:txbx>
                          <wps:bodyPr rot="0" vert="horz" wrap="square" lIns="0" tIns="0" rIns="0" bIns="0" anchor="ctr" anchorCtr="0" upright="1">
                            <a:noAutofit/>
                          </wps:bodyPr>
                        </wps:wsp>
                        <wps:wsp>
                          <wps:cNvPr id="9855" name="AutoShape 521"/>
                          <wps:cNvSpPr>
                            <a:spLocks noChangeArrowheads="1"/>
                          </wps:cNvSpPr>
                          <wps:spPr bwMode="auto">
                            <a:xfrm rot="5400000" flipV="1">
                              <a:off x="4138" y="1522"/>
                              <a:ext cx="124" cy="299"/>
                            </a:xfrm>
                            <a:prstGeom prst="flowChartCollate">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bodyPr rot="0" vert="horz" wrap="square" lIns="91440" tIns="45720" rIns="91440" bIns="45720" anchor="t" anchorCtr="0" upright="1">
                            <a:noAutofit/>
                          </wps:bodyPr>
                        </wps:wsp>
                        <wps:wsp>
                          <wps:cNvPr id="9856" name="AutoShape 522"/>
                          <wps:cNvSpPr>
                            <a:spLocks noChangeArrowheads="1"/>
                          </wps:cNvSpPr>
                          <wps:spPr bwMode="auto">
                            <a:xfrm rot="5400000" flipV="1">
                              <a:off x="4138" y="1829"/>
                              <a:ext cx="124" cy="299"/>
                            </a:xfrm>
                            <a:prstGeom prst="flowChartCollate">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bodyPr rot="0" vert="horz" wrap="square" lIns="91440" tIns="45720" rIns="91440" bIns="45720" anchor="t" anchorCtr="0" upright="1">
                            <a:noAutofit/>
                          </wps:bodyPr>
                        </wps:wsp>
                        <wps:wsp>
                          <wps:cNvPr id="9857" name="AutoShape 523"/>
                          <wps:cNvSpPr>
                            <a:spLocks noChangeArrowheads="1"/>
                          </wps:cNvSpPr>
                          <wps:spPr bwMode="auto">
                            <a:xfrm rot="5400000" flipV="1">
                              <a:off x="4138" y="2128"/>
                              <a:ext cx="124" cy="299"/>
                            </a:xfrm>
                            <a:prstGeom prst="flowChartCollate">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bodyPr rot="0" vert="horz" wrap="square" lIns="91440" tIns="45720" rIns="91440" bIns="45720" anchor="t" anchorCtr="0" upright="1">
                            <a:noAutofit/>
                          </wps:bodyPr>
                        </wps:wsp>
                        <wps:wsp>
                          <wps:cNvPr id="9858" name="AutoShape 524"/>
                          <wps:cNvCnPr>
                            <a:cxnSpLocks noChangeShapeType="1"/>
                            <a:stCxn id="9855" idx="0"/>
                          </wps:cNvCnPr>
                          <wps:spPr bwMode="auto">
                            <a:xfrm flipH="1">
                              <a:off x="3807" y="1673"/>
                              <a:ext cx="24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59" name="AutoShape 525"/>
                          <wps:cNvCnPr>
                            <a:cxnSpLocks noChangeShapeType="1"/>
                            <a:stCxn id="9856" idx="0"/>
                          </wps:cNvCnPr>
                          <wps:spPr bwMode="auto">
                            <a:xfrm flipH="1">
                              <a:off x="3807" y="1980"/>
                              <a:ext cx="243" cy="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60" name="AutoShape 526"/>
                          <wps:cNvCnPr>
                            <a:cxnSpLocks noChangeShapeType="1"/>
                            <a:stCxn id="9857" idx="0"/>
                          </wps:cNvCnPr>
                          <wps:spPr bwMode="auto">
                            <a:xfrm flipH="1">
                              <a:off x="3807" y="2279"/>
                              <a:ext cx="24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61" name="AutoShape 527"/>
                          <wps:cNvSpPr>
                            <a:spLocks noChangeArrowheads="1"/>
                          </wps:cNvSpPr>
                          <wps:spPr bwMode="auto">
                            <a:xfrm rot="5400000" flipV="1">
                              <a:off x="4138" y="1186"/>
                              <a:ext cx="124" cy="299"/>
                            </a:xfrm>
                            <a:prstGeom prst="flowChartCollate">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bodyPr rot="0" vert="horz" wrap="square" lIns="91440" tIns="45720" rIns="91440" bIns="45720" anchor="t" anchorCtr="0" upright="1">
                            <a:noAutofit/>
                          </wps:bodyPr>
                        </wps:wsp>
                        <wps:wsp>
                          <wps:cNvPr id="9862" name="AutoShape 528"/>
                          <wps:cNvCnPr>
                            <a:cxnSpLocks noChangeShapeType="1"/>
                          </wps:cNvCnPr>
                          <wps:spPr bwMode="auto">
                            <a:xfrm flipH="1">
                              <a:off x="3804" y="1327"/>
                              <a:ext cx="24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63" name="AutoShape 529"/>
                          <wps:cNvCnPr>
                            <a:cxnSpLocks noChangeShapeType="1"/>
                          </wps:cNvCnPr>
                          <wps:spPr bwMode="auto">
                            <a:xfrm>
                              <a:off x="4348" y="1327"/>
                              <a:ext cx="4100"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64" name="Text Box 530"/>
                          <wps:cNvSpPr txBox="1">
                            <a:spLocks noChangeArrowheads="1"/>
                          </wps:cNvSpPr>
                          <wps:spPr bwMode="auto">
                            <a:xfrm>
                              <a:off x="8100" y="1352"/>
                              <a:ext cx="348"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DB08E7" w:rsidRDefault="00DE648D" w:rsidP="00251B1D">
                                <w:pPr>
                                  <w:rPr>
                                    <w:sz w:val="16"/>
                                    <w:szCs w:val="14"/>
                                  </w:rPr>
                                </w:pPr>
                                <w:r w:rsidRPr="00DB08E7">
                                  <w:rPr>
                                    <w:sz w:val="16"/>
                                    <w:szCs w:val="14"/>
                                  </w:rPr>
                                  <w:t>N</w:t>
                                </w:r>
                              </w:p>
                              <w:p w:rsidR="00DE648D" w:rsidRPr="005575C3" w:rsidRDefault="00DE648D" w:rsidP="00251B1D">
                                <w:pPr>
                                  <w:rPr>
                                    <w:sz w:val="16"/>
                                    <w:szCs w:val="14"/>
                                  </w:rPr>
                                </w:pPr>
                                <w:r w:rsidRPr="005575C3">
                                  <w:rPr>
                                    <w:sz w:val="16"/>
                                    <w:szCs w:val="14"/>
                                  </w:rPr>
                                  <w:tab/>
                                </w:r>
                                <w:r w:rsidRPr="005575C3">
                                  <w:rPr>
                                    <w:sz w:val="16"/>
                                    <w:szCs w:val="14"/>
                                  </w:rPr>
                                  <w:tab/>
                                </w:r>
                              </w:p>
                            </w:txbxContent>
                          </wps:txbx>
                          <wps:bodyPr rot="0" vert="horz" wrap="square" lIns="0" tIns="0" rIns="0" bIns="0" anchor="ctr" anchorCtr="0" upright="1">
                            <a:noAutofit/>
                          </wps:bodyPr>
                        </wps:wsp>
                        <wps:wsp>
                          <wps:cNvPr id="9865" name="Text Box 531"/>
                          <wps:cNvSpPr txBox="1">
                            <a:spLocks noChangeArrowheads="1"/>
                          </wps:cNvSpPr>
                          <wps:spPr bwMode="auto">
                            <a:xfrm>
                              <a:off x="8100" y="2025"/>
                              <a:ext cx="348"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DB08E7" w:rsidRDefault="00DE648D" w:rsidP="00251B1D">
                                <w:pPr>
                                  <w:rPr>
                                    <w:sz w:val="16"/>
                                    <w:szCs w:val="14"/>
                                  </w:rPr>
                                </w:pPr>
                                <w:r w:rsidRPr="00DB08E7">
                                  <w:rPr>
                                    <w:sz w:val="16"/>
                                    <w:szCs w:val="14"/>
                                  </w:rPr>
                                  <w:t>S</w:t>
                                </w:r>
                              </w:p>
                              <w:p w:rsidR="00DE648D" w:rsidRPr="005575C3" w:rsidRDefault="00DE648D" w:rsidP="00251B1D">
                                <w:pPr>
                                  <w:rPr>
                                    <w:sz w:val="16"/>
                                    <w:szCs w:val="14"/>
                                  </w:rPr>
                                </w:pPr>
                                <w:r w:rsidRPr="005575C3">
                                  <w:rPr>
                                    <w:sz w:val="16"/>
                                    <w:szCs w:val="14"/>
                                  </w:rPr>
                                  <w:tab/>
                                </w:r>
                                <w:r w:rsidRPr="005575C3">
                                  <w:rPr>
                                    <w:sz w:val="16"/>
                                    <w:szCs w:val="14"/>
                                  </w:rPr>
                                  <w:tab/>
                                </w:r>
                              </w:p>
                            </w:txbxContent>
                          </wps:txbx>
                          <wps:bodyPr rot="0" vert="horz" wrap="square" lIns="0" tIns="0" rIns="0" bIns="0" anchor="ctr" anchorCtr="0" upright="1">
                            <a:noAutofit/>
                          </wps:bodyPr>
                        </wps:wsp>
                        <wps:wsp>
                          <wps:cNvPr id="9866" name="Text Box 532"/>
                          <wps:cNvSpPr txBox="1">
                            <a:spLocks noChangeArrowheads="1"/>
                          </wps:cNvSpPr>
                          <wps:spPr bwMode="auto">
                            <a:xfrm>
                              <a:off x="8077" y="2340"/>
                              <a:ext cx="348"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DB08E7" w:rsidRDefault="00DE648D" w:rsidP="00251B1D">
                                <w:pPr>
                                  <w:rPr>
                                    <w:sz w:val="16"/>
                                    <w:szCs w:val="14"/>
                                  </w:rPr>
                                </w:pPr>
                                <w:r w:rsidRPr="00DB08E7">
                                  <w:rPr>
                                    <w:sz w:val="16"/>
                                    <w:szCs w:val="14"/>
                                  </w:rPr>
                                  <w:t>T</w:t>
                                </w:r>
                              </w:p>
                              <w:p w:rsidR="00DE648D" w:rsidRPr="005575C3" w:rsidRDefault="00DE648D" w:rsidP="00251B1D">
                                <w:pPr>
                                  <w:rPr>
                                    <w:sz w:val="16"/>
                                    <w:szCs w:val="14"/>
                                  </w:rPr>
                                </w:pPr>
                                <w:r w:rsidRPr="005575C3">
                                  <w:rPr>
                                    <w:sz w:val="16"/>
                                    <w:szCs w:val="14"/>
                                  </w:rPr>
                                  <w:tab/>
                                </w:r>
                                <w:r w:rsidRPr="005575C3">
                                  <w:rPr>
                                    <w:sz w:val="16"/>
                                    <w:szCs w:val="14"/>
                                  </w:rPr>
                                  <w:tab/>
                                </w:r>
                              </w:p>
                            </w:txbxContent>
                          </wps:txbx>
                          <wps:bodyPr rot="0" vert="horz" wrap="square" lIns="0" tIns="0" rIns="0" bIns="0" anchor="ctr" anchorCtr="0" upright="1">
                            <a:noAutofit/>
                          </wps:bodyPr>
                        </wps:wsp>
                        <wps:wsp>
                          <wps:cNvPr id="9867" name="Text Box 533"/>
                          <wps:cNvSpPr txBox="1">
                            <a:spLocks noChangeArrowheads="1"/>
                          </wps:cNvSpPr>
                          <wps:spPr bwMode="auto">
                            <a:xfrm>
                              <a:off x="7915" y="4026"/>
                              <a:ext cx="348"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DB08E7" w:rsidRDefault="00DE648D" w:rsidP="00251B1D">
                                <w:pPr>
                                  <w:rPr>
                                    <w:sz w:val="16"/>
                                    <w:szCs w:val="14"/>
                                  </w:rPr>
                                </w:pPr>
                                <w:r w:rsidRPr="00DB08E7">
                                  <w:rPr>
                                    <w:sz w:val="16"/>
                                    <w:szCs w:val="14"/>
                                  </w:rPr>
                                  <w:t>GND</w:t>
                                </w:r>
                              </w:p>
                              <w:p w:rsidR="00DE648D" w:rsidRPr="005575C3" w:rsidRDefault="00DE648D" w:rsidP="00251B1D">
                                <w:pPr>
                                  <w:rPr>
                                    <w:sz w:val="16"/>
                                    <w:szCs w:val="14"/>
                                  </w:rPr>
                                </w:pPr>
                                <w:r w:rsidRPr="005575C3">
                                  <w:rPr>
                                    <w:sz w:val="16"/>
                                    <w:szCs w:val="14"/>
                                  </w:rPr>
                                  <w:tab/>
                                </w:r>
                                <w:r w:rsidRPr="005575C3">
                                  <w:rPr>
                                    <w:sz w:val="16"/>
                                    <w:szCs w:val="14"/>
                                  </w:rPr>
                                  <w:tab/>
                                </w:r>
                              </w:p>
                            </w:txbxContent>
                          </wps:txbx>
                          <wps:bodyPr rot="0" vert="horz" wrap="square" lIns="0" tIns="0" rIns="0" bIns="0" anchor="ctr" anchorCtr="0" upright="1">
                            <a:noAutofit/>
                          </wps:bodyPr>
                        </wps:wsp>
                        <wps:wsp>
                          <wps:cNvPr id="9868" name="Text Box 534"/>
                          <wps:cNvSpPr txBox="1">
                            <a:spLocks noChangeArrowheads="1"/>
                          </wps:cNvSpPr>
                          <wps:spPr bwMode="auto">
                            <a:xfrm>
                              <a:off x="3725" y="2427"/>
                              <a:ext cx="373" cy="16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DB08E7" w:rsidRDefault="00DE648D" w:rsidP="00D51C76">
                                <w:pPr>
                                  <w:spacing w:line="240" w:lineRule="auto"/>
                                  <w:jc w:val="center"/>
                                  <w:rPr>
                                    <w:sz w:val="14"/>
                                    <w:szCs w:val="14"/>
                                  </w:rPr>
                                </w:pPr>
                                <w:r w:rsidRPr="00DB08E7">
                                  <w:rPr>
                                    <w:sz w:val="14"/>
                                    <w:szCs w:val="14"/>
                                  </w:rPr>
                                  <w:t>+</w:t>
                                </w:r>
                              </w:p>
                              <w:p w:rsidR="00DE648D" w:rsidRPr="00DB08E7" w:rsidRDefault="00DE648D" w:rsidP="00D51C76">
                                <w:pPr>
                                  <w:spacing w:line="240" w:lineRule="auto"/>
                                  <w:jc w:val="center"/>
                                  <w:rPr>
                                    <w:sz w:val="14"/>
                                    <w:szCs w:val="14"/>
                                  </w:rPr>
                                </w:pPr>
                              </w:p>
                              <w:p w:rsidR="00DE648D" w:rsidRPr="00DB08E7" w:rsidRDefault="00DE648D" w:rsidP="00D51C76">
                                <w:pPr>
                                  <w:spacing w:line="240" w:lineRule="auto"/>
                                  <w:jc w:val="center"/>
                                  <w:rPr>
                                    <w:sz w:val="14"/>
                                    <w:szCs w:val="14"/>
                                  </w:rPr>
                                </w:pPr>
                              </w:p>
                              <w:p w:rsidR="00DE648D" w:rsidRPr="00DB08E7" w:rsidRDefault="00DE648D" w:rsidP="00D51C76">
                                <w:pPr>
                                  <w:spacing w:line="240" w:lineRule="auto"/>
                                  <w:jc w:val="center"/>
                                  <w:rPr>
                                    <w:sz w:val="14"/>
                                    <w:szCs w:val="14"/>
                                  </w:rPr>
                                </w:pPr>
                              </w:p>
                              <w:p w:rsidR="00DE648D" w:rsidRPr="00DB08E7" w:rsidRDefault="00DE648D" w:rsidP="00D51C76">
                                <w:pPr>
                                  <w:spacing w:line="240" w:lineRule="auto"/>
                                  <w:jc w:val="center"/>
                                  <w:rPr>
                                    <w:sz w:val="14"/>
                                    <w:szCs w:val="14"/>
                                  </w:rPr>
                                </w:pPr>
                              </w:p>
                              <w:p w:rsidR="00DE648D" w:rsidRPr="00DB08E7" w:rsidRDefault="00DE648D" w:rsidP="00D51C76">
                                <w:pPr>
                                  <w:spacing w:line="240" w:lineRule="auto"/>
                                  <w:jc w:val="center"/>
                                  <w:rPr>
                                    <w:sz w:val="14"/>
                                    <w:szCs w:val="14"/>
                                  </w:rPr>
                                </w:pPr>
                                <w:r w:rsidRPr="00DB08E7">
                                  <w:rPr>
                                    <w:sz w:val="14"/>
                                    <w:szCs w:val="14"/>
                                  </w:rPr>
                                  <w:t>120V</w:t>
                                </w:r>
                              </w:p>
                              <w:p w:rsidR="00DE648D" w:rsidRPr="00DB08E7" w:rsidRDefault="00DE648D" w:rsidP="00D51C76">
                                <w:pPr>
                                  <w:spacing w:line="240" w:lineRule="auto"/>
                                  <w:jc w:val="center"/>
                                  <w:rPr>
                                    <w:sz w:val="14"/>
                                    <w:szCs w:val="14"/>
                                  </w:rPr>
                                </w:pPr>
                              </w:p>
                              <w:p w:rsidR="00DE648D" w:rsidRPr="00DB08E7" w:rsidRDefault="00DE648D" w:rsidP="00D51C76">
                                <w:pPr>
                                  <w:spacing w:line="240" w:lineRule="auto"/>
                                  <w:jc w:val="center"/>
                                  <w:rPr>
                                    <w:sz w:val="14"/>
                                    <w:szCs w:val="14"/>
                                  </w:rPr>
                                </w:pPr>
                              </w:p>
                              <w:p w:rsidR="00DE648D" w:rsidRPr="00DB08E7" w:rsidRDefault="00DE648D" w:rsidP="00D51C76">
                                <w:pPr>
                                  <w:spacing w:line="240" w:lineRule="auto"/>
                                  <w:jc w:val="center"/>
                                  <w:rPr>
                                    <w:sz w:val="14"/>
                                    <w:szCs w:val="14"/>
                                  </w:rPr>
                                </w:pPr>
                              </w:p>
                              <w:p w:rsidR="00DE648D" w:rsidRPr="00DB08E7" w:rsidRDefault="00DE648D" w:rsidP="00D51C76">
                                <w:pPr>
                                  <w:spacing w:line="240" w:lineRule="auto"/>
                                  <w:jc w:val="center"/>
                                  <w:rPr>
                                    <w:sz w:val="14"/>
                                    <w:szCs w:val="14"/>
                                  </w:rPr>
                                </w:pPr>
                                <w:r w:rsidRPr="00DB08E7">
                                  <w:rPr>
                                    <w:sz w:val="14"/>
                                    <w:szCs w:val="14"/>
                                  </w:rPr>
                                  <w:t>-</w:t>
                                </w:r>
                              </w:p>
                            </w:txbxContent>
                          </wps:txbx>
                          <wps:bodyPr rot="0" vert="horz" wrap="square" lIns="0" tIns="0" rIns="0" bIns="0" anchor="ctr" anchorCtr="0" upright="1">
                            <a:noAutofit/>
                          </wps:bodyPr>
                        </wps:wsp>
                        <wps:wsp>
                          <wps:cNvPr id="9869" name="Text Box 535"/>
                          <wps:cNvSpPr txBox="1">
                            <a:spLocks noChangeArrowheads="1"/>
                          </wps:cNvSpPr>
                          <wps:spPr bwMode="auto">
                            <a:xfrm>
                              <a:off x="3543" y="1554"/>
                              <a:ext cx="373" cy="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DB08E7" w:rsidRDefault="00DE648D" w:rsidP="00D51C76">
                                <w:pPr>
                                  <w:spacing w:line="240" w:lineRule="auto"/>
                                  <w:jc w:val="center"/>
                                  <w:rPr>
                                    <w:sz w:val="14"/>
                                    <w:szCs w:val="14"/>
                                  </w:rPr>
                                </w:pPr>
                                <w:r w:rsidRPr="00DB08E7">
                                  <w:rPr>
                                    <w:sz w:val="14"/>
                                    <w:szCs w:val="14"/>
                                  </w:rPr>
                                  <w:t>+</w:t>
                                </w:r>
                              </w:p>
                              <w:p w:rsidR="00DE648D" w:rsidRPr="00DB08E7" w:rsidRDefault="00DE648D" w:rsidP="00D51C76">
                                <w:pPr>
                                  <w:spacing w:line="240" w:lineRule="auto"/>
                                  <w:jc w:val="center"/>
                                  <w:rPr>
                                    <w:sz w:val="14"/>
                                    <w:szCs w:val="14"/>
                                  </w:rPr>
                                </w:pPr>
                                <w:r w:rsidRPr="00DB08E7">
                                  <w:rPr>
                                    <w:sz w:val="14"/>
                                    <w:szCs w:val="14"/>
                                  </w:rPr>
                                  <w:t>208 V</w:t>
                                </w:r>
                              </w:p>
                              <w:p w:rsidR="00DE648D" w:rsidRPr="00DB08E7" w:rsidRDefault="00DE648D" w:rsidP="00D51C76">
                                <w:pPr>
                                  <w:spacing w:line="240" w:lineRule="auto"/>
                                  <w:jc w:val="center"/>
                                  <w:rPr>
                                    <w:sz w:val="14"/>
                                    <w:szCs w:val="14"/>
                                  </w:rPr>
                                </w:pPr>
                                <w:r w:rsidRPr="00DB08E7">
                                  <w:rPr>
                                    <w:sz w:val="14"/>
                                    <w:szCs w:val="14"/>
                                  </w:rPr>
                                  <w:t>_</w:t>
                                </w:r>
                              </w:p>
                            </w:txbxContent>
                          </wps:txbx>
                          <wps:bodyPr rot="0" vert="horz" wrap="square" lIns="0" tIns="0" rIns="0" bIns="0" anchor="ctr" anchorCtr="0" upright="1">
                            <a:noAutofit/>
                          </wps:bodyPr>
                        </wps:wsp>
                        <wps:wsp>
                          <wps:cNvPr id="9870" name="AutoShape 536"/>
                          <wps:cNvSpPr>
                            <a:spLocks noChangeArrowheads="1"/>
                          </wps:cNvSpPr>
                          <wps:spPr bwMode="auto">
                            <a:xfrm>
                              <a:off x="5097" y="1959"/>
                              <a:ext cx="43" cy="43"/>
                            </a:xfrm>
                            <a:prstGeom prst="flowChartConnector">
                              <a:avLst/>
                            </a:prstGeom>
                            <a:solidFill>
                              <a:srgbClr val="FFFFFF"/>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9871" name="AutoShape 537"/>
                          <wps:cNvSpPr>
                            <a:spLocks noChangeArrowheads="1"/>
                          </wps:cNvSpPr>
                          <wps:spPr bwMode="auto">
                            <a:xfrm>
                              <a:off x="5516" y="2245"/>
                              <a:ext cx="43" cy="43"/>
                            </a:xfrm>
                            <a:prstGeom prst="flowChartConnector">
                              <a:avLst/>
                            </a:prstGeom>
                            <a:solidFill>
                              <a:srgbClr val="FFFFFF"/>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9872" name="AutoShape 538"/>
                          <wps:cNvSpPr>
                            <a:spLocks noChangeArrowheads="1"/>
                          </wps:cNvSpPr>
                          <wps:spPr bwMode="auto">
                            <a:xfrm>
                              <a:off x="7759" y="1645"/>
                              <a:ext cx="43" cy="43"/>
                            </a:xfrm>
                            <a:prstGeom prst="flowChartConnector">
                              <a:avLst/>
                            </a:prstGeom>
                            <a:solidFill>
                              <a:srgbClr val="FFFFFF"/>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9873" name="AutoShape 539"/>
                          <wps:cNvSpPr>
                            <a:spLocks noChangeArrowheads="1"/>
                          </wps:cNvSpPr>
                          <wps:spPr bwMode="auto">
                            <a:xfrm>
                              <a:off x="4687" y="1645"/>
                              <a:ext cx="43" cy="43"/>
                            </a:xfrm>
                            <a:prstGeom prst="flowChartConnector">
                              <a:avLst/>
                            </a:prstGeom>
                            <a:solidFill>
                              <a:srgbClr val="FFFFFF"/>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9874" name="AutoShape 540"/>
                          <wps:cNvSpPr>
                            <a:spLocks noChangeArrowheads="1"/>
                          </wps:cNvSpPr>
                          <wps:spPr bwMode="auto">
                            <a:xfrm>
                              <a:off x="7349" y="1964"/>
                              <a:ext cx="43" cy="43"/>
                            </a:xfrm>
                            <a:prstGeom prst="flowChartConnector">
                              <a:avLst/>
                            </a:prstGeom>
                            <a:solidFill>
                              <a:srgbClr val="FFFFFF"/>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9875" name="AutoShape 541"/>
                          <wps:cNvSpPr>
                            <a:spLocks noChangeArrowheads="1"/>
                          </wps:cNvSpPr>
                          <wps:spPr bwMode="auto">
                            <a:xfrm>
                              <a:off x="6947" y="2237"/>
                              <a:ext cx="43" cy="43"/>
                            </a:xfrm>
                            <a:prstGeom prst="flowChartConnector">
                              <a:avLst/>
                            </a:prstGeom>
                            <a:solidFill>
                              <a:srgbClr val="FFFFFF"/>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9876" name="AutoShape 542"/>
                          <wps:cNvSpPr>
                            <a:spLocks noChangeArrowheads="1"/>
                          </wps:cNvSpPr>
                          <wps:spPr bwMode="auto">
                            <a:xfrm>
                              <a:off x="6166" y="4205"/>
                              <a:ext cx="43" cy="43"/>
                            </a:xfrm>
                            <a:prstGeom prst="flowChartConnector">
                              <a:avLst/>
                            </a:prstGeom>
                            <a:solidFill>
                              <a:srgbClr val="FFFFFF"/>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9877" name="AutoShape 543"/>
                          <wps:cNvSpPr>
                            <a:spLocks noChangeArrowheads="1"/>
                          </wps:cNvSpPr>
                          <wps:spPr bwMode="auto">
                            <a:xfrm rot="5400000" flipV="1">
                              <a:off x="8003" y="1522"/>
                              <a:ext cx="124" cy="299"/>
                            </a:xfrm>
                            <a:prstGeom prst="flowChartCollate">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bodyPr rot="0" vert="horz" wrap="square" lIns="91440" tIns="45720" rIns="91440" bIns="45720" anchor="t" anchorCtr="0" upright="1">
                            <a:noAutofit/>
                          </wps:bodyPr>
                        </wps:wsp>
                        <wps:wsp>
                          <wps:cNvPr id="9878" name="AutoShape 544"/>
                          <wps:cNvSpPr>
                            <a:spLocks noChangeArrowheads="1"/>
                          </wps:cNvSpPr>
                          <wps:spPr bwMode="auto">
                            <a:xfrm rot="5400000" flipV="1">
                              <a:off x="8003" y="1826"/>
                              <a:ext cx="124" cy="299"/>
                            </a:xfrm>
                            <a:prstGeom prst="flowChartCollate">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bodyPr rot="0" vert="horz" wrap="square" lIns="91440" tIns="45720" rIns="91440" bIns="45720" anchor="t" anchorCtr="0" upright="1">
                            <a:noAutofit/>
                          </wps:bodyPr>
                        </wps:wsp>
                        <wps:wsp>
                          <wps:cNvPr id="9879" name="AutoShape 545"/>
                          <wps:cNvSpPr>
                            <a:spLocks noChangeArrowheads="1"/>
                          </wps:cNvSpPr>
                          <wps:spPr bwMode="auto">
                            <a:xfrm rot="5400000" flipV="1">
                              <a:off x="8003" y="2116"/>
                              <a:ext cx="124" cy="299"/>
                            </a:xfrm>
                            <a:prstGeom prst="flowChartCollate">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bodyPr rot="0" vert="horz" wrap="square" lIns="91440" tIns="45720" rIns="91440" bIns="45720" anchor="t" anchorCtr="0" upright="1">
                            <a:noAutofit/>
                          </wps:bodyPr>
                        </wps:wsp>
                        <wps:wsp>
                          <wps:cNvPr id="9880" name="AutoShape 546"/>
                          <wps:cNvSpPr>
                            <a:spLocks noChangeArrowheads="1"/>
                          </wps:cNvSpPr>
                          <wps:spPr bwMode="auto">
                            <a:xfrm rot="5400000" flipV="1">
                              <a:off x="8003" y="1186"/>
                              <a:ext cx="124" cy="299"/>
                            </a:xfrm>
                            <a:prstGeom prst="flowChartCollate">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bodyPr rot="0" vert="horz" wrap="square" lIns="91440" tIns="45720" rIns="91440" bIns="45720" anchor="t" anchorCtr="0" upright="1">
                            <a:noAutofit/>
                          </wps:bodyPr>
                        </wps:wsp>
                        <wps:wsp>
                          <wps:cNvPr id="9881" name="Text Box 547"/>
                          <wps:cNvSpPr txBox="1">
                            <a:spLocks noChangeArrowheads="1"/>
                          </wps:cNvSpPr>
                          <wps:spPr bwMode="auto">
                            <a:xfrm>
                              <a:off x="7162" y="1001"/>
                              <a:ext cx="1121" cy="2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DB08E7" w:rsidRDefault="00DE648D" w:rsidP="00251B1D">
                                <w:pPr>
                                  <w:jc w:val="center"/>
                                  <w:rPr>
                                    <w:sz w:val="18"/>
                                    <w:szCs w:val="18"/>
                                  </w:rPr>
                                </w:pPr>
                                <w:r w:rsidRPr="00DB08E7">
                                  <w:rPr>
                                    <w:sz w:val="18"/>
                                    <w:szCs w:val="18"/>
                                  </w:rPr>
                                  <w:t xml:space="preserve">Fused </w:t>
                                </w:r>
                                <w:r w:rsidRPr="00DB08E7">
                                  <w:rPr>
                                    <w:sz w:val="16"/>
                                    <w:szCs w:val="18"/>
                                  </w:rPr>
                                  <w:t>10A</w:t>
                                </w:r>
                              </w:p>
                            </w:txbxContent>
                          </wps:txbx>
                          <wps:bodyPr rot="0" vert="horz" wrap="square" lIns="0" tIns="0" rIns="0" bIns="0" anchor="ctr" anchorCtr="0" upright="1">
                            <a:noAutofit/>
                          </wps:bodyPr>
                        </wps:wsp>
                        <wps:wsp>
                          <wps:cNvPr id="9882" name="Text Box 548"/>
                          <wps:cNvSpPr txBox="1">
                            <a:spLocks noChangeArrowheads="1"/>
                          </wps:cNvSpPr>
                          <wps:spPr bwMode="auto">
                            <a:xfrm>
                              <a:off x="8051" y="2382"/>
                              <a:ext cx="373" cy="16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DB08E7" w:rsidRDefault="00DE648D" w:rsidP="00D51C76">
                                <w:pPr>
                                  <w:spacing w:line="240" w:lineRule="auto"/>
                                  <w:jc w:val="center"/>
                                  <w:rPr>
                                    <w:sz w:val="14"/>
                                    <w:szCs w:val="14"/>
                                  </w:rPr>
                                </w:pPr>
                                <w:r w:rsidRPr="00DB08E7">
                                  <w:rPr>
                                    <w:sz w:val="14"/>
                                    <w:szCs w:val="14"/>
                                  </w:rPr>
                                  <w:t>+</w:t>
                                </w:r>
                              </w:p>
                              <w:p w:rsidR="00DE648D" w:rsidRPr="00DB08E7" w:rsidRDefault="00DE648D" w:rsidP="00D51C76">
                                <w:pPr>
                                  <w:spacing w:line="240" w:lineRule="auto"/>
                                  <w:jc w:val="center"/>
                                  <w:rPr>
                                    <w:sz w:val="14"/>
                                    <w:szCs w:val="14"/>
                                  </w:rPr>
                                </w:pPr>
                              </w:p>
                              <w:p w:rsidR="00DE648D" w:rsidRPr="00DB08E7" w:rsidRDefault="00DE648D" w:rsidP="00D51C76">
                                <w:pPr>
                                  <w:spacing w:line="240" w:lineRule="auto"/>
                                  <w:jc w:val="center"/>
                                  <w:rPr>
                                    <w:sz w:val="14"/>
                                    <w:szCs w:val="14"/>
                                  </w:rPr>
                                </w:pPr>
                              </w:p>
                              <w:p w:rsidR="00DE648D" w:rsidRPr="00DB08E7" w:rsidRDefault="00DE648D" w:rsidP="00D51C76">
                                <w:pPr>
                                  <w:spacing w:line="240" w:lineRule="auto"/>
                                  <w:jc w:val="center"/>
                                  <w:rPr>
                                    <w:sz w:val="14"/>
                                    <w:szCs w:val="14"/>
                                  </w:rPr>
                                </w:pPr>
                              </w:p>
                              <w:p w:rsidR="00DE648D" w:rsidRPr="00DB08E7" w:rsidRDefault="00DE648D" w:rsidP="00D51C76">
                                <w:pPr>
                                  <w:spacing w:line="240" w:lineRule="auto"/>
                                  <w:jc w:val="center"/>
                                  <w:rPr>
                                    <w:sz w:val="14"/>
                                    <w:szCs w:val="14"/>
                                  </w:rPr>
                                </w:pPr>
                              </w:p>
                              <w:p w:rsidR="00DE648D" w:rsidRPr="00DB08E7" w:rsidRDefault="00DE648D" w:rsidP="00D51C76">
                                <w:pPr>
                                  <w:spacing w:line="240" w:lineRule="auto"/>
                                  <w:jc w:val="center"/>
                                  <w:rPr>
                                    <w:sz w:val="14"/>
                                    <w:szCs w:val="14"/>
                                  </w:rPr>
                                </w:pPr>
                                <w:r w:rsidRPr="00DB08E7">
                                  <w:rPr>
                                    <w:sz w:val="14"/>
                                    <w:szCs w:val="14"/>
                                  </w:rPr>
                                  <w:t>120V</w:t>
                                </w:r>
                              </w:p>
                              <w:p w:rsidR="00DE648D" w:rsidRPr="00DB08E7" w:rsidRDefault="00DE648D" w:rsidP="00D51C76">
                                <w:pPr>
                                  <w:spacing w:line="240" w:lineRule="auto"/>
                                  <w:jc w:val="center"/>
                                  <w:rPr>
                                    <w:sz w:val="14"/>
                                    <w:szCs w:val="14"/>
                                  </w:rPr>
                                </w:pPr>
                              </w:p>
                              <w:p w:rsidR="00DE648D" w:rsidRPr="00DB08E7" w:rsidRDefault="00DE648D" w:rsidP="00D51C76">
                                <w:pPr>
                                  <w:spacing w:line="240" w:lineRule="auto"/>
                                  <w:jc w:val="center"/>
                                  <w:rPr>
                                    <w:sz w:val="14"/>
                                    <w:szCs w:val="14"/>
                                  </w:rPr>
                                </w:pPr>
                              </w:p>
                              <w:p w:rsidR="00DE648D" w:rsidRPr="00DB08E7" w:rsidRDefault="00DE648D" w:rsidP="00D51C76">
                                <w:pPr>
                                  <w:spacing w:line="240" w:lineRule="auto"/>
                                  <w:jc w:val="center"/>
                                  <w:rPr>
                                    <w:sz w:val="14"/>
                                    <w:szCs w:val="14"/>
                                  </w:rPr>
                                </w:pPr>
                              </w:p>
                              <w:p w:rsidR="00DE648D" w:rsidRPr="00DB08E7" w:rsidRDefault="00DE648D" w:rsidP="00D51C76">
                                <w:pPr>
                                  <w:spacing w:line="240" w:lineRule="auto"/>
                                  <w:jc w:val="center"/>
                                  <w:rPr>
                                    <w:sz w:val="14"/>
                                    <w:szCs w:val="14"/>
                                  </w:rPr>
                                </w:pPr>
                                <w:r w:rsidRPr="00DB08E7">
                                  <w:rPr>
                                    <w:sz w:val="14"/>
                                    <w:szCs w:val="14"/>
                                  </w:rPr>
                                  <w:t>-</w:t>
                                </w:r>
                              </w:p>
                            </w:txbxContent>
                          </wps:txbx>
                          <wps:bodyPr rot="0" vert="horz" wrap="square" lIns="0" tIns="0" rIns="0" bIns="0" anchor="ctr" anchorCtr="0" upright="1">
                            <a:noAutofit/>
                          </wps:bodyPr>
                        </wps:wsp>
                      </wpg:wgp>
                      <wps:wsp>
                        <wps:cNvPr id="9883" name="Text Box 549"/>
                        <wps:cNvSpPr txBox="1">
                          <a:spLocks noChangeArrowheads="1"/>
                        </wps:cNvSpPr>
                        <wps:spPr bwMode="auto">
                          <a:xfrm>
                            <a:off x="0" y="2225040"/>
                            <a:ext cx="578802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33487" w:rsidRDefault="00DE648D" w:rsidP="00B767F2">
                              <w:pPr>
                                <w:pStyle w:val="Heading4"/>
                              </w:pPr>
                              <w:bookmarkStart w:id="482" w:name="_Toc334035588"/>
                              <w:bookmarkStart w:id="483" w:name="_Toc334036063"/>
                              <w:bookmarkStart w:id="484" w:name="_Toc334048346"/>
                              <w:bookmarkStart w:id="485" w:name="_Toc334048857"/>
                              <w:bookmarkStart w:id="486" w:name="_Toc334539828"/>
                              <w:bookmarkStart w:id="487" w:name="_Toc335662322"/>
                              <w:bookmarkStart w:id="488" w:name="_Toc335666282"/>
                              <w:bookmarkStart w:id="489" w:name="_Toc336032935"/>
                              <w:bookmarkStart w:id="490" w:name="_Toc336033108"/>
                              <w:bookmarkStart w:id="491" w:name="_Toc336910324"/>
                              <w:bookmarkStart w:id="492" w:name="_Toc336910465"/>
                              <w:bookmarkStart w:id="493" w:name="_Toc338624924"/>
                              <w:bookmarkStart w:id="494" w:name="_Toc338625151"/>
                              <w:bookmarkStart w:id="495" w:name="_Toc338625512"/>
                              <w:bookmarkStart w:id="496" w:name="_Toc338691091"/>
                              <w:bookmarkStart w:id="497" w:name="_Toc341210559"/>
                              <w:r>
                                <w:t>Figure 3</w:t>
                              </w:r>
                              <w:r w:rsidRPr="00033487">
                                <w:t>.4</w:t>
                              </w:r>
                              <w:r>
                                <w:t>:</w:t>
                              </w:r>
                              <w:r w:rsidRPr="00033487">
                                <w:t xml:space="preserve"> </w:t>
                              </w:r>
                              <w:r>
                                <w:t>S</w:t>
                              </w:r>
                              <w:r w:rsidRPr="00033487">
                                <w:t>ingle line diagram and developed box for</w:t>
                              </w:r>
                              <w:r>
                                <w:t xml:space="preserve"> po</w:t>
                              </w:r>
                              <w:r w:rsidRPr="00033487">
                                <w:t xml:space="preserve">wer transmission </w:t>
                              </w:r>
                              <w:r>
                                <w:t>l</w:t>
                              </w:r>
                              <w:r w:rsidRPr="00033487">
                                <w:t>ine π-model with fuse protection</w:t>
                              </w:r>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p>
                          </w:txbxContent>
                        </wps:txbx>
                        <wps:bodyPr rot="0" vert="horz" wrap="square" lIns="0" tIns="0" rIns="0" bIns="0" anchor="ctr" anchorCtr="0" upright="1">
                          <a:noAutofit/>
                        </wps:bodyPr>
                      </wps:wsp>
                      <pic:pic xmlns:pic="http://schemas.openxmlformats.org/drawingml/2006/picture">
                        <pic:nvPicPr>
                          <pic:cNvPr id="9884" name="Picture 550"/>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3253740" y="339090"/>
                            <a:ext cx="2534285" cy="1506855"/>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Canvas 421" o:spid="_x0000_s1748" editas="canvas" style="width:461pt;height:194.4pt;mso-position-horizontal-relative:char;mso-position-vertical-relative:line" coordsize="58547,246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">
                <v:shape id="_x0000_s1749" type="#_x0000_t75" style="position:absolute;width:58547;height:24688;visibility:visible;mso-wrap-style:square">
                  <v:fill o:detectmouseclick="t"/>
                  <v:path o:connecttype="none"/>
                </v:shape>
                <v:shape id="Text Box 423" o:spid="_x0000_s1750" type="#_x0000_t202" style="position:absolute;left:30518;top:4362;width:2209;height:13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e8TcMA&#10;AADcAAAADwAAAGRycy9kb3ducmV2LnhtbESPzarCMBSE9xd8h3AENxdNFbxINYo/+LO5i1Yf4NAc&#10;22JzUpqo1ac3guBymJlvmNmiNZW4UeNKywqGgwgEcWZ1ybmC03Hbn4BwHlljZZkUPMjBYt75mWGs&#10;7Z0TuqU+FwHCLkYFhfd1LKXLCjLoBrYmDt7ZNgZ9kE0udYP3ADeVHEXRnzRYclgosKZ1QdklvRoF&#10;tEzs8//idiZZbda7c8n0K/dK9brtcgrCU+u/4U/7oBWMxkN4nwlHQM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e8TcMAAADcAAAADwAAAAAAAAAAAAAAAACYAgAAZHJzL2Rv&#10;d25yZXYueG1sUEsFBgAAAAAEAAQA9QAAAIgDAAAAAA==&#10;" filled="f" stroked="f">
                  <v:textbox inset="0,0,0,0">
                    <w:txbxContent>
                      <w:p w:rsidR="00DE648D" w:rsidRPr="00DB08E7" w:rsidRDefault="00DE648D" w:rsidP="00251B1D">
                        <w:pPr>
                          <w:rPr>
                            <w:sz w:val="16"/>
                            <w:szCs w:val="14"/>
                          </w:rPr>
                        </w:pPr>
                        <w:r w:rsidRPr="00DB08E7">
                          <w:rPr>
                            <w:sz w:val="16"/>
                            <w:szCs w:val="14"/>
                          </w:rPr>
                          <w:t>R</w:t>
                        </w:r>
                        <w:r w:rsidRPr="00DB08E7">
                          <w:rPr>
                            <w:sz w:val="16"/>
                            <w:szCs w:val="14"/>
                          </w:rPr>
                          <w:tab/>
                        </w:r>
                        <w:r w:rsidRPr="00DB08E7">
                          <w:rPr>
                            <w:sz w:val="16"/>
                            <w:szCs w:val="14"/>
                          </w:rPr>
                          <w:tab/>
                        </w:r>
                      </w:p>
                    </w:txbxContent>
                  </v:textbox>
                </v:shape>
                <v:group id="Group 424" o:spid="_x0000_s1751" style="position:absolute;left:857;width:31147;height:21678" coordorigin="3543,1001" coordsize="4905,34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zv0cQAAADcAAAADwAAAGRycy9kb3ducmV2LnhtbESPQYvCMBSE7wv+h/CE&#10;va1pu7hINYqIigcRVgXx9miebbF5KU1s6783wsIeh5n5hpktelOJlhpXWlYQjyIQxJnVJecKzqfN&#10;1wSE88gaK8uk4EkOFvPBxwxTbTv+pfbocxEg7FJUUHhfp1K6rCCDbmRr4uDdbGPQB9nkUjfYBbip&#10;ZBJFP9JgyWGhwJpWBWX348Mo2HbYLb/jdbu/31bP62l8uOxjUupz2C+nIDz1/j/8195pBck4gf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Mzv0cQAAADcAAAA&#10;DwAAAAAAAAAAAAAAAACqAgAAZHJzL2Rvd25yZXYueG1sUEsFBgAAAAAEAAQA+gAAAJsDAAAAAA==&#10;">
                  <v:shape id="Text Box 425" o:spid="_x0000_s1752" type="#_x0000_t202" style="position:absolute;left:3807;top:1001;width:1121;height:2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mHocMA&#10;AADcAAAADwAAAGRycy9kb3ducmV2LnhtbESPzarCMBSE9xd8h3AEN6KpiiLVKP6g3o2Lqg9waI5t&#10;sTkpTdTq0xvhwl0OM/MNM182phQPql1hWcGgH4EgTq0uOFNwOe96UxDOI2ssLZOCFzlYLlo/c4y1&#10;fXJCj5PPRICwi1FB7n0VS+nSnAy6vq2Ig3e1tUEfZJ1JXeMzwE0ph1E0kQYLDgs5VrTJKb2d7kYB&#10;rRL7Pt7c3iTr7WZ/LZi68qBUp92sZiA8Nf4//Nf+1QqG4xF8z4QjIBc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4mHocMAAADcAAAADwAAAAAAAAAAAAAAAACYAgAAZHJzL2Rv&#10;d25yZXYueG1sUEsFBgAAAAAEAAQA9QAAAIgDAAAAAA==&#10;" filled="f" stroked="f">
                    <v:textbox inset="0,0,0,0">
                      <w:txbxContent>
                        <w:p w:rsidR="00DE648D" w:rsidRPr="00DB08E7" w:rsidRDefault="00DE648D" w:rsidP="00251B1D">
                          <w:pPr>
                            <w:jc w:val="center"/>
                            <w:rPr>
                              <w:sz w:val="18"/>
                              <w:szCs w:val="18"/>
                            </w:rPr>
                          </w:pPr>
                          <w:r w:rsidRPr="00DB08E7">
                            <w:rPr>
                              <w:sz w:val="18"/>
                              <w:szCs w:val="18"/>
                            </w:rPr>
                            <w:t xml:space="preserve">Fused </w:t>
                          </w:r>
                          <w:r w:rsidRPr="00DB08E7">
                            <w:rPr>
                              <w:sz w:val="16"/>
                              <w:szCs w:val="18"/>
                            </w:rPr>
                            <w:t>10A</w:t>
                          </w:r>
                        </w:p>
                      </w:txbxContent>
                    </v:textbox>
                  </v:shape>
                  <v:shape id="AutoShape 426" o:spid="_x0000_s1753" type="#_x0000_t32" style="position:absolute;left:4349;top:1671;width:1326;height: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XKocYAAADcAAAADwAAAGRycy9kb3ducmV2LnhtbESPT2sCMRTE70K/Q3gFL1KzipayNcpW&#10;ELTgwT+9v25eN6Gbl3UTdf32jSD0OMzMb5jZonO1uFAbrGcFo2EGgrj02nKl4HhYvbyBCBFZY+2Z&#10;FNwowGL+1Jthrv2Vd3TZx0okCIccFZgYm1zKUBpyGIa+IU7ej28dxiTbSuoWrwnuajnOslfp0HJa&#10;MNjQ0lD5uz87BdvN6KP4NnbzuTvZ7XRV1Odq8KVU/7kr3kFE6uJ/+NFeawXj6QTuZ9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3FyqHGAAAA3AAAAA8AAAAAAAAA&#10;AAAAAAAAoQIAAGRycy9kb3ducmV2LnhtbFBLBQYAAAAABAAEAPkAAACUAwAAAAA=&#10;"/>
                  <v:rect id="Rectangle 427" o:spid="_x0000_s1754" style="position:absolute;left:5675;top:1610;width:429;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osOcMA&#10;AADcAAAADwAAAGRycy9kb3ducmV2LnhtbESPQWvCQBSE74L/YXlCL6IbAxFNXUVSCoInbQ8eH9ln&#10;Epr3NmS3mv77riB4HGbmG2azG7hVN+p948TAYp6AIimdbaQy8P31OVuB8gHFYuuEDPyRh912PNpg&#10;bt1dTnQ7h0pFiPgcDdQhdLnWvqyJ0c9dRxK9q+sZQ5R9pW2P9wjnVqdJstSMjcSFGjsqaip/zr9s&#10;gPi4r8pLOv3IlrziVAperAtj3ibD/h1UoCG8ws/2wRpIswweZ+IR0N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WosOcMAAADcAAAADwAAAAAAAAAAAAAAAACYAgAAZHJzL2Rv&#10;d25yZXYueG1sUEsFBgAAAAAEAAQA9QAAAIgDAAAAAA==&#10;" fillcolor="#fabf8f [1945]" strokecolor="#fabf8f [1945]" strokeweight="1pt">
                    <v:fill color2="#fde9d9 [665]" angle="135" focus="50%" type="gradient"/>
                    <v:shadow on="t" color="#974706 [1609]" opacity=".5" offset="1pt"/>
                  </v:rect>
                  <v:shape id="AutoShape 428" o:spid="_x0000_s1755" type="#_x0000_t32" style="position:absolute;left:6104;top:1671;width:135;height: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2B4uMUAAADcAAAADwAAAGRycy9kb3ducmV2LnhtbESPQWsCMRSE74X+h/AKXopmV6nI1ihS&#10;EMRDQd2Dx0fy3F26eVmTdF3/fSMIPQ4z8w2zXA+2FT350DhWkE8yEMTamYYrBeVpO16ACBHZYOuY&#10;FNwpwHr1+rLEwrgbH6g/xkokCIcCFdQxdoWUQddkMUxcR5y8i/MWY5K+ksbjLcFtK6dZNpcWG04L&#10;NXb0VZP+Of5aBc2+/C7792v0erHPzz4Pp3OrlRq9DZtPEJGG+B9+tndGwexjCo8z6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2B4uMUAAADcAAAADwAAAAAAAAAA&#10;AAAAAAChAgAAZHJzL2Rvd25yZXYueG1sUEsFBgAAAAAEAAQA+QAAAJMDAAAAAA==&#10;"/>
                  <v:rect id="Rectangle 429" o:spid="_x0000_s1756" style="position:absolute;left:6239;top:1610;width:452;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niw8MA&#10;AADcAAAADwAAAGRycy9kb3ducmV2LnhtbESPT2sCMRTE7wW/Q3hCbzWrUpHVKFJo2fYg+AfPz81z&#10;d3HzEpJU129vBMHjMDO/YebLzrTiQj40lhUMBxkI4tLqhisF+933xxREiMgaW8uk4EYBlove2xxz&#10;ba+8ocs2ViJBOOSooI7R5VKGsiaDYWAdcfJO1huMSfpKao/XBDetHGXZRBpsOC3U6OirpvK8/TcK&#10;RoX/9fZwXHXVXzPc/zhytlgr9d7vVjMQkbr4Cj/bhVYw/hzD40w6AnJ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Eniw8MAAADcAAAADwAAAAAAAAAAAAAAAACYAgAAZHJzL2Rv&#10;d25yZXYueG1sUEsFBgAAAAAEAAQA9QAAAIgDAAAAAA==&#10;" fillcolor="#7f7f7f"/>
                  <v:shape id="AutoShape 430" o:spid="_x0000_s1757" type="#_x0000_t32" style="position:absolute;left:6691;top:1671;width:1757;height: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8VFV8UAAADcAAAADwAAAGRycy9kb3ducmV2LnhtbESPQWsCMRSE7wX/Q3hCL0Wz26rIahQR&#10;CsVDQd2Dx0fy3F3cvKxJum7/fVMo9DjMzDfMejvYVvTkQ+NYQT7NQBBrZxquFJTn98kSRIjIBlvH&#10;pOCbAmw3o6c1FsY9+Ej9KVYiQTgUqKCOsSukDLomi2HqOuLkXZ23GJP0lTQeHwluW/maZQtpseG0&#10;UGNH+5r07fRlFTSH8rPsX+7R6+Uhv/g8nC+tVup5POxWICIN8T/81/4wCt7mM/g9k46A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8VFV8UAAADcAAAADwAAAAAAAAAA&#10;AAAAAAChAgAAZHJzL2Rvd25yZXYueG1sUEsFBgAAAAAEAAQA+QAAAJMDAAAAAA==&#10;"/>
                  <v:shape id="AutoShape 431" o:spid="_x0000_s1758" type="#_x0000_t32" style="position:absolute;left:4349;top:1993;width:1326;height: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hgp8YAAADcAAAADwAAAGRycy9kb3ducmV2LnhtbESPT2sCMRTE74V+h/AKvRTNWlmR1Sjb&#10;glALHvx3f25eN6Gbl+0m6vrtm0LB4zAzv2Hmy9414kJdsJ4VjIYZCOLKa8u1gsN+NZiCCBFZY+OZ&#10;FNwowHLx+DDHQvsrb+myi7VIEA4FKjAxtoWUoTLkMAx9S5y8L985jEl2tdQdXhPcNfI1yybSoeW0&#10;YLCld0PV9+7sFGzWo7fyZOz6c/tjN/mqbM71y1Gp56e+nIGI1Md7+L/9oRWM8xz+zqQj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RoYKfGAAAA3AAAAA8AAAAAAAAA&#10;AAAAAAAAoQIAAGRycy9kb3ducmV2LnhtbFBLBQYAAAAABAAEAPkAAACUAwAAAAA=&#10;"/>
                  <v:rect id="Rectangle 432" o:spid="_x0000_s1759" style="position:absolute;left:5675;top:1924;width:429;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m908MA&#10;AADcAAAADwAAAGRycy9kb3ducmV2LnhtbESPQWvCQBSE7wX/w/KEXopuTDFodBVJEQo9VT14fGSf&#10;STDvbciuGv99t1DocZiZb5j1duBW3an3jRMDs2kCiqR0tpHKwOm4nyxA+YBisXVCBp7kYbsZvawx&#10;t+4h33Q/hEpFiPgcDdQhdLnWvqyJ0U9dRxK9i+sZQ5R9pW2PjwjnVqdJkmnGRuJCjR0VNZXXw40N&#10;EH/tqvKcvn3MM15wKgXPloUxr+NhtwIVaAj/4b/2pzXwPs/g90w8Anr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1m908MAAADcAAAADwAAAAAAAAAAAAAAAACYAgAAZHJzL2Rv&#10;d25yZXYueG1sUEsFBgAAAAAEAAQA9QAAAIgDAAAAAA==&#10;" fillcolor="#fabf8f [1945]" strokecolor="#fabf8f [1945]" strokeweight="1pt">
                    <v:fill color2="#fde9d9 [665]" angle="135" focus="50%" type="gradient"/>
                    <v:shadow on="t" color="#974706 [1609]" opacity=".5" offset="1pt"/>
                  </v:rect>
                  <v:shape id="AutoShape 433" o:spid="_x0000_s1760" type="#_x0000_t32" style="position:absolute;left:6104;top:1986;width:135;height: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fbIMYAAADcAAAADwAAAGRycy9kb3ducmV2LnhtbESPT2sCMRTE7wW/Q3hCL0Wz2+IfVqOI&#10;UCgeCuoePD6S5+7i5mVN0nX77ZtCocdhZn7DrLeDbUVPPjSOFeTTDASxdqbhSkF5fp8sQYSIbLB1&#10;TAq+KcB2M3paY2Hcg4/Un2IlEoRDgQrqGLtCyqBrshimriNO3tV5izFJX0nj8ZHgtpWvWTaXFhtO&#10;CzV2tK9J305fVkFzKD/L/uUevV4e8ovPw/nSaqWex8NuBSLSEP/Df+0Po+BttoDfM+kIyM0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sX2yDGAAAA3AAAAA8AAAAAAAAA&#10;AAAAAAAAoQIAAGRycy9kb3ducmV2LnhtbFBLBQYAAAAABAAEAPkAAACUAwAAAAA=&#10;"/>
                  <v:rect id="Rectangle 434" o:spid="_x0000_s1761" style="position:absolute;left:6239;top:1924;width:452;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1wssAA&#10;AADcAAAADwAAAGRycy9kb3ducmV2LnhtbERPTYvCMBC9L/gfwgje1lTFRapRRFDqHhZWxfPYjG2x&#10;mYQkav33m4Owx8f7Xqw604oH+dBYVjAaZiCIS6sbrhScjtvPGYgQkTW2lknBiwKslr2PBebaPvmX&#10;HodYiRTCIUcFdYwulzKUNRkMQ+uIE3e13mBM0FdSe3ymcNPKcZZ9SYMNp4YaHW1qKm+Hu1EwLvze&#10;2/Nl3VXfzei0c+Rs8aPUoN+t5yAidfFf/HYXWsFkmtamM+kIyO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u1wssAAAADcAAAADwAAAAAAAAAAAAAAAACYAgAAZHJzL2Rvd25y&#10;ZXYueG1sUEsFBgAAAAAEAAQA9QAAAIUDAAAAAA==&#10;" fillcolor="#7f7f7f"/>
                  <v:shape id="AutoShape 435" o:spid="_x0000_s1762" type="#_x0000_t32" style="position:absolute;left:6691;top:1980;width:1757;height: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TqycUAAADcAAAADwAAAGRycy9kb3ducmV2LnhtbESPQWvCQBSE70L/w/IEL6KbWCqaukop&#10;FMRDoTEHj4/d1ySYfZvubmP8991CocdhZr5hdofRdmIgH1rHCvJlBoJYO9NyraA6vy02IEJENtg5&#10;JgV3CnDYP0x2WBh34w8ayliLBOFQoIImxr6QMuiGLIal64mT9+m8xZikr6XxeEtw28lVlq2lxZbT&#10;QoM9vTakr+W3VdCeqvdqmH9Frzen/OLzcL50WqnZdHx5BhFpjP/hv/bRKHh82sLvmXQE5P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cTqycUAAADcAAAADwAAAAAAAAAA&#10;AAAAAAChAgAAZHJzL2Rvd25yZXYueG1sUEsFBgAAAAAEAAQA+QAAAJMDAAAAAA==&#10;"/>
                  <v:shape id="AutoShape 436" o:spid="_x0000_s1763" type="#_x0000_t32" style="position:absolute;left:4348;top:2266;width:1327;height: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MJgsIAAADcAAAADwAAAGRycy9kb3ducmV2LnhtbERPTWsCMRC9C/6HMEIvollblLI1yrYg&#10;VMGDWu/TzbgJbibbTdTtvzcHwePjfc+XnavFldpgPSuYjDMQxKXXlisFP4fV6B1EiMgaa8+k4J8C&#10;LBf93hxz7W+8o+s+ViKFcMhRgYmxyaUMpSGHYewb4sSdfOswJthWUrd4S+Gulq9ZNpMOLacGgw19&#10;GSrP+4tTsF1PPotfY9eb3Z/dTldFfamGR6VeBl3xASJSF5/ih/tbK3ibpfnpTDoCcn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nMJgsIAAADcAAAADwAAAAAAAAAAAAAA&#10;AAChAgAAZHJzL2Rvd25yZXYueG1sUEsFBgAAAAAEAAQA+QAAAJADAAAAAA==&#10;"/>
                  <v:rect id="Rectangle 437" o:spid="_x0000_s1764" style="position:absolute;left:5675;top:2205;width:429;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zvGsQA&#10;AADcAAAADwAAAGRycy9kb3ducmV2LnhtbESPQWvCQBSE7wX/w/KEXopuktKg0VUkUij0VPXg8ZF9&#10;JsG8tyG7avrvu4VCj8PMfMOstyN36k6Db50YSOcJKJLK2VZqA6fj+2wBygcUi50TMvBNHrabydMa&#10;C+se8kX3Q6hVhIgv0EATQl9o7auGGP3c9STRu7iBMUQ51NoO+Ihw7nSWJLlmbCUuNNhT2VB1PdzY&#10;APHnrq7O2cv+LecFZ1JyuiyNeZ6OuxWoQGP4D/+1P6yB1zyF3zPxCO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c7xrEAAAA3AAAAA8AAAAAAAAAAAAAAAAAmAIAAGRycy9k&#10;b3ducmV2LnhtbFBLBQYAAAAABAAEAPUAAACJAwAAAAA=&#10;" fillcolor="#fabf8f [1945]" strokecolor="#fabf8f [1945]" strokeweight="1pt">
                    <v:fill color2="#fde9d9 [665]" angle="135" focus="50%" type="gradient"/>
                    <v:shadow on="t" color="#974706 [1609]" opacity=".5" offset="1pt"/>
                  </v:rect>
                  <v:shape id="AutoShape 438" o:spid="_x0000_s1765" type="#_x0000_t32" style="position:absolute;left:6104;top:2267;width:135;height: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yyBcQAAADcAAAADwAAAGRycy9kb3ducmV2LnhtbESPQYvCMBSE74L/ITzBi2haF0SqURZB&#10;EA8Lqz14fCTPtmzzUpNYu/9+s7Cwx2FmvmG2+8G2oicfGscK8kUGglg703CloLwe52sQISIbbB2T&#10;gm8KsN+NR1ssjHvxJ/WXWIkE4VCggjrGrpAy6JoshoXriJN3d95iTNJX0nh8Jbht5TLLVtJiw2mh&#10;xo4ONemvy9MqaM7lR9nPHtHr9Tm/+Txcb61WajoZ3jcgIg3xP/zXPhkFb6sl/J5JR0D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DLIFxAAAANwAAAAPAAAAAAAAAAAA&#10;AAAAAKECAABkcnMvZG93bnJldi54bWxQSwUGAAAAAAQABAD5AAAAkgMAAAAA&#10;"/>
                  <v:rect id="Rectangle 439" o:spid="_x0000_s1766" style="position:absolute;left:6239;top:2205;width:452;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UofsQA&#10;AADcAAAADwAAAGRycy9kb3ducmV2LnhtbESPwWrDMBBE74X8g9hAb7WcGExxo4QQSHB7KDQxPW+s&#10;jW1irYSkJu7fV4VCj8PMvGFWm8mM4kY+DJYVLLIcBHFr9cCdgua0f3oGESKyxtEyKfimAJv17GGF&#10;lbZ3/qDbMXYiQThUqKCP0VVShrYngyGzjjh5F+sNxiR9J7XHe4KbUS7zvJQGB04LPTra9dRej19G&#10;wbL2r95+nrdT9zYsmoMjZ+t3pR7n0/YFRKQp/of/2rVWUJQF/J5JR0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lKH7EAAAA3AAAAA8AAAAAAAAAAAAAAAAAmAIAAGRycy9k&#10;b3ducmV2LnhtbFBLBQYAAAAABAAEAPUAAACJAwAAAAA=&#10;" fillcolor="#7f7f7f"/>
                  <v:shape id="AutoShape 440" o:spid="_x0000_s1767" type="#_x0000_t32" style="position:absolute;left:6691;top:2266;width:1757;height: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mP6sUAAADcAAAADwAAAGRycy9kb3ducmV2LnhtbESPQWsCMRSE7wX/Q3hCL0Wzq0VkNUop&#10;FMSDUN2Dx0fy3F3cvKxJum7/vREKPQ4z8w2z3g62FT350DhWkE8zEMTamYYrBeXpa7IEESKywdYx&#10;KfilANvN6GWNhXF3/qb+GCuRIBwKVFDH2BVSBl2TxTB1HXHyLs5bjEn6ShqP9wS3rZxl2UJabDgt&#10;1NjRZ036evyxCpp9eSj7t1v0ernPzz4Pp3OrlXodDx8rEJGG+B/+a++MgvniHZ5n0hGQm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amP6sUAAADcAAAADwAAAAAAAAAA&#10;AAAAAAChAgAAZHJzL2Rvd25yZXYueG1sUEsFBgAAAAAEAAQA+QAAAJMDAAAAAA==&#10;"/>
                  <v:shape id="AutoShape 441" o:spid="_x0000_s1768" type="#_x0000_t32" style="position:absolute;left:4720;top:2642;width:20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SqGsUAAADcAAAADwAAAGRycy9kb3ducmV2LnhtbESPT2sCMRTE74V+h/AKvRTN2qLI1ihb&#10;QaiCB//dn5vXTejmZd1EXb+9EQo9DjPzG2Yy61wtLtQG61nBoJ+BIC69tlwp2O8WvTGIEJE11p5J&#10;wY0CzKbPTxPMtb/yhi7bWIkE4ZCjAhNjk0sZSkMOQ983xMn78a3DmGRbSd3iNcFdLd+zbCQdWk4L&#10;BhuaGyp/t2enYL0cfBVHY5erzcmuh4uiPldvB6VeX7riE0SkLv6H/9rfWsHHaAiPM+kIy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gSqGsUAAADcAAAADwAAAAAAAAAA&#10;AAAAAAChAgAAZHJzL2Rvd25yZXYueG1sUEsFBgAAAAAEAAQA+QAAAJMDAAAAAA==&#10;"/>
                  <v:shape id="AutoShape 442" o:spid="_x0000_s1769" type="#_x0000_t32" style="position:absolute;left:4720;top:2735;width:208;height: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e0BsQAAADcAAAADwAAAGRycy9kb3ducmV2LnhtbESPQWvCQBSE74L/YXkFL1I3sRAkdZVS&#10;KIgHoZqDx8fuaxKafRt315j++64geBxm5htmvR1tJwbyoXWsIF9kIIi1My3XCqrT1+sKRIjIBjvH&#10;pOCPAmw308kaS+Nu/E3DMdYiQTiUqKCJsS+lDLohi2HheuLk/ThvMSbpa2k83hLcdnKZZYW02HJa&#10;aLCnz4b07/FqFbT76lAN80v0erXPzz4Pp3OnlZq9jB/vICKN8Rl+tHdGwVtRwP1MOgJy8w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N7QGxAAAANwAAAAPAAAAAAAAAAAA&#10;AAAAAKECAABkcnMvZG93bnJldi54bWxQSwUGAAAAAAQABAD5AAAAkgMAAAAA&#10;"/>
                  <v:rect id="Rectangle 443" o:spid="_x0000_s1770" style="position:absolute;left:4506;top:2500;width:112;height: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fy/8cA&#10;AADcAAAADwAAAGRycy9kb3ducmV2LnhtbESPQWvCQBSE7wX/w/KE3nSjDbamrqIGS/FQiPXi7ZF9&#10;TYLZtyG7TWJ/fbcg9DjMzDfMajOYWnTUusqygtk0AkGcW11xoeD8eZi8gHAeWWNtmRTcyMFmPXpY&#10;YaJtzxl1J1+IAGGXoILS+yaR0uUlGXRT2xAH78u2Bn2QbSF1i32Am1rOo2ghDVYcFkpsaF9Sfj19&#10;GwXpwJfsuo8Ps2N828mPXfq2vPwo9Tgetq8gPA3+P3xvv2sFT4tn+DsTj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H8v/HAAAA3AAAAA8AAAAAAAAAAAAAAAAAmAIAAGRy&#10;cy9kb3ducmV2LnhtbFBLBQYAAAAABAAEAPUAAACMAwAAAAA=&#10;" fillcolor="#c2d69b [1942]" strokecolor="#c2d69b [1942]" strokeweight="1pt">
                    <v:fill color2="#eaf1dd [662]" angle="135" focus="50%" type="gradient"/>
                    <v:shadow on="t" color="#4e6128 [1606]" opacity=".5" offset="1pt"/>
                  </v:rect>
                  <v:shape id="AutoShape 444" o:spid="_x0000_s1771" type="#_x0000_t32" style="position:absolute;left:4562;top:2382;width:4;height:11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SF78EAAADcAAAADwAAAGRycy9kb3ducmV2LnhtbERPTYvCMBC9L/gfwgheFk3rgkg1iggL&#10;4kFY7cHjkIxtsZnUJFvrvzeHhT0+3vd6O9hW9ORD41hBPstAEGtnGq4UlJfv6RJEiMgGW8ek4EUB&#10;tpvRxxoL4578Q/05ViKFcChQQR1jV0gZdE0Ww8x1xIm7OW8xJugraTw+U7ht5TzLFtJiw6mhxo72&#10;Nen7+dcqaI7lqew/H9Hr5TG/+jxcrq1WajIedisQkYb4L/5zH4yCr0Vam86kIyA3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k5IXvwQAAANwAAAAPAAAAAAAAAAAAAAAA&#10;AKECAABkcnMvZG93bnJldi54bWxQSwUGAAAAAAQABAD5AAAAjwMAAAAA&#10;"/>
                  <v:shape id="AutoShape 445" o:spid="_x0000_s1772" type="#_x0000_t32" style="position:absolute;left:4836;top:2382;width:0;height:26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ggdMUAAADcAAAADwAAAGRycy9kb3ducmV2LnhtbESPQWsCMRSE74X+h/AKvRTNbguiW6OI&#10;IIiHgroHj4/kubt087Imcd3++0YQPA4z8w0zXw62FT350DhWkI8zEMTamYYrBeVxM5qCCBHZYOuY&#10;FPxRgOXi9WWOhXE33lN/iJVIEA4FKqhj7Aopg67JYhi7jjh5Z+ctxiR9JY3HW4LbVn5m2URabDgt&#10;1NjRuib9e7haBc2u/Cn7j0v0errLTz4Px1OrlXp/G1bfICIN8Rl+tLdGwddkBvcz6Qj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6ggdMUAAADcAAAADwAAAAAAAAAA&#10;AAAAAAChAgAAZHJzL2Rvd25yZXYueG1sUEsFBgAAAAAEAAQA+QAAAJMDAAAAAA==&#10;"/>
                  <v:shape id="AutoShape 446" o:spid="_x0000_s1773" type="#_x0000_t32" style="position:absolute;left:4567;top:2382;width:26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0sfNMIAAADcAAAADwAAAGRycy9kb3ducmV2LnhtbERPz2vCMBS+C/sfwhvsIpp2gko1yhgI&#10;4kHQ9uDxkTzbYvPSJVnt/vvlMNjx4/u93Y+2EwP50DpWkM8zEMTamZZrBVV5mK1BhIhssHNMCn4o&#10;wH73MtliYdyTLzRcYy1SCIcCFTQx9oWUQTdkMcxdT5y4u/MWY4K+lsbjM4XbTr5n2VJabDk1NNjT&#10;Z0P6cf22CtpTda6G6Vf0en3Kbz4P5a3TSr29jh8bEJHG+C/+cx+NgsUqzU9n0hGQu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0sfNMIAAADcAAAADwAAAAAAAAAAAAAA&#10;AAChAgAAZHJzL2Rvd25yZXYueG1sUEsFBgAAAAAEAAQA+QAAAJADAAAAAA==&#10;"/>
                  <v:shape id="AutoShape 447" o:spid="_x0000_s1774" type="#_x0000_t32" style="position:absolute;left:4562;top:2895;width:1;height:1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Sks8YAAADcAAAADwAAAGRycy9kb3ducmV2LnhtbESPT2sCMRTE74V+h/CEXopmVaplNcq2&#10;INSCB//dXzfPTXDzst1EXb99Uyj0OMzMb5j5snO1uFIbrGcFw0EGgrj02nKl4LBf9V9BhIissfZM&#10;Cu4UYLl4fJhjrv2Nt3TdxUokCIccFZgYm1zKUBpyGAa+IU7eybcOY5JtJXWLtwR3tRxl2UQ6tJwW&#10;DDb0bqg87y5OwWY9fCu+jF1/br/t5mVV1Jfq+ajUU68rZiAidfE//Nf+0ArG0xH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A0pLPGAAAA3AAAAA8AAAAAAAAA&#10;AAAAAAAAoQIAAGRycy9kb3ducmV2LnhtbFBLBQYAAAAABAAEAPkAAACUAwAAAAA=&#10;"/>
                  <v:shape id="AutoShape 448" o:spid="_x0000_s1775" type="#_x0000_t32" style="position:absolute;left:4836;top:2743;width:0;height:2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3gBKMYAAADcAAAADwAAAGRycy9kb3ducmV2LnhtbESPQWsCMRSE7wX/Q3iCl1KzKtqyNcoq&#10;CFXwoLb3183rJrh5WTdRt/++KRR6HGbmG2a+7FwtbtQG61nBaJiBIC69tlwpeD9tnl5AhIissfZM&#10;Cr4pwHLRe5hjrv2dD3Q7xkokCIccFZgYm1zKUBpyGIa+IU7el28dxiTbSuoW7wnuajnOspl0aDkt&#10;GGxobag8H69OwX47WhWfxm53h4vdTzdFfa0eP5Qa9LviFUSkLv6H/9pvWsHkeQK/Z9IRkI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94ASjGAAAA3AAAAA8AAAAAAAAA&#10;AAAAAAAAoQIAAGRycy9kb3ducmV2LnhtbFBLBQYAAAAABAAEAPkAAACUAwAAAAA=&#10;"/>
                  <v:shape id="AutoShape 449" o:spid="_x0000_s1776" type="#_x0000_t32" style="position:absolute;left:4563;top:3029;width:27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GZXMcAAADcAAAADwAAAGRycy9kb3ducmV2LnhtbESPW2sCMRSE3wv9D+EUfCma9dJatkbZ&#10;CkIt+OCl76eb003o5mS7ibr990YQ+jjMzDfMbNG5WpyoDdazguEgA0Fcem25UnDYr/ovIEJE1lh7&#10;JgV/FGAxv7+bYa79mbd02sVKJAiHHBWYGJtcylAachgGviFO3rdvHcYk20rqFs8J7mo5yrJn6dBy&#10;WjDY0NJQ+bM7OgWb9fCt+DJ2/bH9tZunVVEfq8dPpXoPXfEKIlIX/8O39rtWMJ5O4HomHQE5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kZlcxwAAANwAAAAPAAAAAAAA&#10;AAAAAAAAAKECAABkcnMvZG93bnJldi54bWxQSwUGAAAAAAQABAD5AAAAlQMAAAAA&#10;"/>
                  <v:shape id="AutoShape 450" o:spid="_x0000_s1777" type="#_x0000_t32" style="position:absolute;left:5121;top:3089;width:208;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908x8YAAADcAAAADwAAAGRycy9kb3ducmV2LnhtbESPQWsCMRSE7wX/Q3iCl1KzWrRla5RV&#10;EKrgQW3vr5vXTXDzsm6ibv+9KRR6HGbmG2a26FwtrtQG61nBaJiBIC69tlwp+Diun15BhIissfZM&#10;Cn4owGLee5hhrv2N93Q9xEokCIccFZgYm1zKUBpyGIa+IU7et28dxiTbSuoWbwnuajnOsql0aDkt&#10;GGxoZag8HS5OwW4zWhZfxm62+7PdTdZFfakeP5Ua9LviDUSkLv6H/9rvWsHzywR+z6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dPMfGAAAA3AAAAA8AAAAAAAAA&#10;AAAAAAAAoQIAAGRycy9kb3ducmV2LnhtbFBLBQYAAAAABAAEAPkAAACUAwAAAAA=&#10;"/>
                  <v:shape id="AutoShape 451" o:spid="_x0000_s1778" type="#_x0000_t32" style="position:absolute;left:5121;top:3181;width:208;height: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i28UAAADcAAAADwAAAGRycy9kb3ducmV2LnhtbESPQWsCMRSE74X+h/AKvRTNbgsqW6OI&#10;IIiHgroHj4/kubt087Imcd3++0YQPA4z8w0zXw62FT350DhWkI8zEMTamYYrBeVxM5qBCBHZYOuY&#10;FPxRgOXi9WWOhXE33lN/iJVIEA4FKqhj7Aopg67JYhi7jjh5Z+ctxiR9JY3HW4LbVn5m2URabDgt&#10;1NjRuib9e7haBc2u/Cn7j0v0erbLTz4Px1OrlXp/G1bfICIN8Rl+tLdGwdd0Avcz6Qj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4i28UAAADcAAAADwAAAAAAAAAA&#10;AAAAAAChAgAAZHJzL2Rvd25yZXYueG1sUEsFBgAAAAAEAAQA+QAAAJMDAAAAAA==&#10;"/>
                  <v:rect id="Rectangle 452" o:spid="_x0000_s1779" style="position:absolute;left:4907;top:2947;width:112;height: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5kIscA&#10;AADcAAAADwAAAGRycy9kb3ducmV2LnhtbESPQWvCQBSE7wX/w/KE3upGG7SmrqIGS/FQiPXi7ZF9&#10;TYLZtyG7TWJ/fbcg9DjMzDfMajOYWnTUusqygukkAkGcW11xoeD8eXh6AeE8ssbaMim4kYPNevSw&#10;wkTbnjPqTr4QAcIuQQWl900ipctLMugmtiEO3pdtDfog20LqFvsAN7WcRdFcGqw4LJTY0L6k/Hr6&#10;NgrSgS/ZdR8fpsf4tpMfu/RteflR6nE8bF9BeBr8f/jeftcKnhcL+DsTj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eZCLHAAAA3AAAAA8AAAAAAAAAAAAAAAAAmAIAAGRy&#10;cy9kb3ducmV2LnhtbFBLBQYAAAAABAAEAPUAAACMAwAAAAA=&#10;" fillcolor="#c2d69b [1942]" strokecolor="#c2d69b [1942]" strokeweight="1pt">
                    <v:fill color2="#eaf1dd [662]" angle="135" focus="50%" type="gradient"/>
                    <v:shadow on="t" color="#4e6128 [1606]" opacity=".5" offset="1pt"/>
                  </v:rect>
                  <v:shape id="AutoShape 453" o:spid="_x0000_s1780" type="#_x0000_t32" style="position:absolute;left:4964;top:2830;width:4;height:11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0TMsIAAADcAAAADwAAAGRycy9kb3ducmV2LnhtbERPz2vCMBS+C/sfwhvsIpp2gko1yhgI&#10;4kHQ9uDxkTzbYvPSJVnt/vvlMNjx4/u93Y+2EwP50DpWkM8zEMTamZZrBVV5mK1BhIhssHNMCn4o&#10;wH73MtliYdyTLzRcYy1SCIcCFTQx9oWUQTdkMcxdT5y4u/MWY4K+lsbjM4XbTr5n2VJabDk1NNjT&#10;Z0P6cf22CtpTda6G6Vf0en3Kbz4P5a3TSr29jh8bEJHG+C/+cx+NgsUqrU1n0hGQu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T0TMsIAAADcAAAADwAAAAAAAAAAAAAA&#10;AAChAgAAZHJzL2Rvd25yZXYueG1sUEsFBgAAAAAEAAQA+QAAAJADAAAAAA==&#10;"/>
                  <v:shape id="AutoShape 454" o:spid="_x0000_s1781" type="#_x0000_t32" style="position:absolute;left:5238;top:2830;width:1;height:25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G2qcUAAADcAAAADwAAAGRycy9kb3ducmV2LnhtbESPQWvCQBSE70L/w/IEL6KbWKiaukop&#10;FMRDoTEHj4/d1ySYfZvubmP8991CocdhZr5hdofRdmIgH1rHCvJlBoJYO9NyraA6vy02IEJENtg5&#10;JgV3CnDYP0x2WBh34w8ayliLBOFQoIImxr6QMuiGLIal64mT9+m8xZikr6XxeEtw28lVlj1Jiy2n&#10;hQZ7em1IX8tvq6A9Ve/VMP+KXm9O+cXn4XzptFKz6fjyDCLSGP/Df+2jUfC43sLvmXQE5P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nG2qcUAAADcAAAADwAAAAAAAAAA&#10;AAAAAAChAgAAZHJzL2Rvd25yZXYueG1sUEsFBgAAAAAEAAQA+QAAAJMDAAAAAA==&#10;"/>
                  <v:shape id="AutoShape 455" o:spid="_x0000_s1782" type="#_x0000_t32" style="position:absolute;left:4968;top:2830;width:270;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p5vE8EAAADcAAAADwAAAGRycy9kb3ducmV2LnhtbERPz2vCMBS+C/4P4QleZKZ1IKUzigwG&#10;4mEw7cHjI3m2xealJrF2//1yGHj8+H5vdqPtxEA+tI4V5MsMBLF2puVaQXX+eitAhIhssHNMCn4p&#10;wG47nWywNO7JPzScYi1SCIcSFTQx9qWUQTdkMSxdT5y4q/MWY4K+lsbjM4XbTq6ybC0ttpwaGuzp&#10;syF9Oz2sgvZYfVfD4h69Lo75xefhfOm0UvPZuP8AEWmML/G/+2AUvBdpfjqTjoDc/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qnm8TwQAAANwAAAAPAAAAAAAAAAAAAAAA&#10;AKECAABkcnMvZG93bnJldi54bWxQSwUGAAAAAAQABAD5AAAAjwMAAAAA&#10;"/>
                  <v:shape id="AutoShape 456" o:spid="_x0000_s1783" type="#_x0000_t32" style="position:absolute;left:4964;top:3342;width:0;height:1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NK48YAAADcAAAADwAAAGRycy9kb3ducmV2LnhtbESPQWsCMRSE74X+h/AKXopmV2mR1Sjb&#10;gqAFD1q9PzfPTejmZbuJuv33TaHgcZiZb5j5sneNuFIXrGcF+SgDQVx5bblWcPhcDacgQkTW2Hgm&#10;BT8UYLl4fJhjof2Nd3Tdx1okCIcCFZgY20LKUBlyGEa+JU7e2XcOY5JdLXWHtwR3jRxn2at0aDkt&#10;GGzp3VD1tb84BdtN/laejN187L7t9mVVNpf6+ajU4KkvZyAi9fEe/m+vtYLJNIe/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UzSuPGAAAA3AAAAA8AAAAAAAAA&#10;AAAAAAAAoQIAAGRycy9kb3ducmV2LnhtbFBLBQYAAAAABAAEAPkAAACUAwAAAAA=&#10;"/>
                  <v:shape id="AutoShape 457" o:spid="_x0000_s1784" type="#_x0000_t32" style="position:absolute;left:5238;top:3190;width:1;height:2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HUlMUAAADcAAAADwAAAGRycy9kb3ducmV2LnhtbESPT2sCMRTE7wW/Q3hCL0WzWhRZjbIt&#10;CLXgwX/35+Z1E7p52W6ibr99UxA8DjPzG2ax6lwtrtQG61nBaJiBIC69tlwpOB7WgxmIEJE11p5J&#10;wS8FWC17TwvMtb/xjq77WIkE4ZCjAhNjk0sZSkMOw9A3xMn78q3DmGRbSd3iLcFdLcdZNpUOLacF&#10;gw29Gyq/9xenYLsZvRVnYzefux+7nayL+lK9nJR67nfFHESkLj7C9/aHVvA6G8P/mXQE5P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eHUlMUAAADcAAAADwAAAAAAAAAA&#10;AAAAAAChAgAAZHJzL2Rvd25yZXYueG1sUEsFBgAAAAAEAAQA+QAAAJMDAAAAAA==&#10;"/>
                  <v:shape id="AutoShape 458" o:spid="_x0000_s1785" type="#_x0000_t32" style="position:absolute;left:4964;top:3475;width:274;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q1xD8YAAADcAAAADwAAAGRycy9kb3ducmV2LnhtbESPQWsCMRSE7wX/Q3hCL6VmVRTZGmUr&#10;CFXw4La9v25eN6Gbl+0m6vbfN4LgcZiZb5jluneNOFMXrGcF41EGgrjy2nKt4ON9+7wAESKyxsYz&#10;KfijAOvV4GGJufYXPtK5jLVIEA45KjAxtrmUoTLkMIx8S5y8b985jEl2tdQdXhLcNXKSZXPp0HJa&#10;MNjSxlD1U56cgsNu/Fp8GbvbH3/tYbYtmlP99KnU47AvXkBE6uM9fGu/aQXTxRSuZ9IRkK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qtcQ/GAAAA3AAAAA8AAAAAAAAA&#10;AAAAAAAAoQIAAGRycy9kb3ducmV2LnhtbFBLBQYAAAAABAAEAPkAAACUAwAAAAA=&#10;"/>
                  <v:shape id="AutoShape 459" o:spid="_x0000_s1786" type="#_x0000_t32" style="position:absolute;left:5543;top:3475;width:208;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j0IMQAAADdAAAADwAAAGRycy9kb3ducmV2LnhtbERPTWsCMRC9F/ofwhS8FM2u2CKrUbYF&#10;QQsetHofN+MmdDPZbqJu/31TKHibx/uc+bJ3jbhSF6xnBfkoA0FceW25VnD4XA2nIEJE1th4JgU/&#10;FGC5eHyYY6H9jXd03cdapBAOBSowMbaFlKEy5DCMfEucuLPvHMYEu1rqDm8p3DVynGWv0qHl1GCw&#10;pXdD1df+4hRsN/lbeTJ287H7ttuXVdlc6uejUoOnvpyBiNTHu/jfvdZpfj6dwN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KPQgxAAAAN0AAAAPAAAAAAAAAAAA&#10;AAAAAKECAABkcnMvZG93bnJldi54bWxQSwUGAAAAAAQABAD5AAAAkgMAAAAA&#10;"/>
                  <v:shape id="AutoShape 460" o:spid="_x0000_s1787" type="#_x0000_t32" style="position:absolute;left:5543;top:3566;width:208;height: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aHBsMAAADdAAAADwAAAGRycy9kb3ducmV2LnhtbERPTWvCQBC9F/wPywheim4iKCF1lSIU&#10;xEOhmoPHYXeahGZn4+42xn/fLQje5vE+Z7MbbScG8qF1rCBfZCCItTMt1wqq88e8ABEissHOMSm4&#10;U4DddvKywdK4G3/RcIq1SCEcSlTQxNiXUgbdkMWwcD1x4r6dtxgT9LU0Hm8p3HZymWVrabHl1NBg&#10;T/uG9M/p1ypoj9VnNbxeo9fFMb/4PJwvnVZqNh3f30BEGuNT/HAfTJqfFyv4/yadIL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cWhwbDAAAA3QAAAA8AAAAAAAAAAAAA&#10;AAAAoQIAAGRycy9kb3ducmV2LnhtbFBLBQYAAAAABAAEAPkAAACRAwAAAAA=&#10;"/>
                  <v:rect id="Rectangle 461" o:spid="_x0000_s1788" style="position:absolute;left:5329;top:3333;width:112;height: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GgdcUA&#10;AADdAAAADwAAAGRycy9kb3ducmV2LnhtbERPTWvCQBC9F/oflhF6azYpIhpdRRMs4qFg2ou3ITsm&#10;wexsyG419te7QsHbPN7nLFaDacWFetdYVpBEMQji0uqGKwU/39v3KQjnkTW2lknBjRyslq8vC0y1&#10;vfKBLoWvRAhhl6KC2vsuldKVNRl0ke2IA3eyvUEfYF9J3eM1hJtWfsTxRBpsODTU2FFWU3kufo2C&#10;fODj4ZyNt8l+fNvIr03+OTv+KfU2GtZzEJ4G/xT/u3c6zE+mE3h8E06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aB1xQAAAN0AAAAPAAAAAAAAAAAAAAAAAJgCAABkcnMv&#10;ZG93bnJldi54bWxQSwUGAAAAAAQABAD1AAAAigMAAAAA&#10;" fillcolor="#c2d69b [1942]" strokecolor="#c2d69b [1942]" strokeweight="1pt">
                    <v:fill color2="#eaf1dd [662]" angle="135" focus="50%" type="gradient"/>
                    <v:shadow on="t" color="#4e6128 [1606]" opacity=".5" offset="1pt"/>
                  </v:rect>
                  <v:shape id="AutoShape 462" o:spid="_x0000_s1789" type="#_x0000_t32" style="position:absolute;left:5386;top:3216;width:4;height:11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i86sMAAADdAAAADwAAAGRycy9kb3ducmV2LnhtbERPTWvCQBC9F/wPywheim7iQUPqKkUo&#10;iIdCNQePw+40Cc3Oxt1tjP++WxC8zeN9zmY32k4M5EPrWEG+yEAQa2darhVU5495ASJEZIOdY1Jw&#10;pwC77eRlg6VxN/6i4RRrkUI4lKigibEvpQy6IYth4XrixH07bzEm6GtpPN5SuO3kMstW0mLLqaHB&#10;nvYN6Z/Tr1XQHqvPani9Rq+LY37xeThfOq3UbDq+v4GINMan+OE+mDQ/L9bw/006QW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iIvOrDAAAA3QAAAA8AAAAAAAAAAAAA&#10;AAAAoQIAAGRycy9kb3ducmV2LnhtbFBLBQYAAAAABAAEAPkAAACRAwAAAAA=&#10;"/>
                  <v:shape id="AutoShape 463" o:spid="_x0000_s1790" type="#_x0000_t32" style="position:absolute;left:5660;top:3216;width:1;height:25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comMUAAADdAAAADwAAAGRycy9kb3ducmV2LnhtbESPQWvDMAyF74P9B6PBLmN10sMIad1S&#10;BoPSQ2FtDj0KW0tCYzmzvTT999NhsJvEe3rv03o7+0FNFFMf2EC5KEAR2+B6bg0054/XClTKyA6H&#10;wGTgTgm2m8eHNdYu3PiTplNulYRwqtFAl/NYa51sRx7TIozEon2F6DHLGlvtIt4k3A96WRRv2mPP&#10;0tDhSO8d2evpxxvoD82xmV6+c7TVobzEMp0vgzXm+WnerUBlmvO/+e967wS/rARXvpER9O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RcomMUAAADdAAAADwAAAAAAAAAA&#10;AAAAAAChAgAAZHJzL2Rvd25yZXYueG1sUEsFBgAAAAAEAAQA+QAAAJMDAAAAAA==&#10;"/>
                  <v:shape id="AutoShape 464" o:spid="_x0000_s1791" type="#_x0000_t32" style="position:absolute;left:5390;top:3216;width:270;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uNA8MAAADdAAAADwAAAGRycy9kb3ducmV2LnhtbERPTWvCQBC9C/6HZQpeRDfxIDG6SikU&#10;ioeCmoPHYXeahGZn4+42pv++WxC8zeN9zu4w2k4M5EPrWEG+zEAQa2darhVUl/dFASJEZIOdY1Lw&#10;SwEO++lkh6Vxdz7RcI61SCEcSlTQxNiXUgbdkMWwdD1x4r6ctxgT9LU0Hu8p3HZylWVrabHl1NBg&#10;T28N6e/zj1XQHqvPapjfotfFMb/6PFyunVZq9jK+bkFEGuNT/HB/mDQ/Lzbw/006Qe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ZbjQPDAAAA3QAAAA8AAAAAAAAAAAAA&#10;AAAAoQIAAGRycy9kb3ducmV2LnhtbFBLBQYAAAAABAAEAPkAAACRAwAAAAA=&#10;"/>
                  <v:shape id="AutoShape 465" o:spid="_x0000_s1792" type="#_x0000_t32" style="position:absolute;left:5386;top:3728;width:1;height:1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pk/scAAADdAAAADwAAAGRycy9kb3ducmV2LnhtbESPQUsDMRCF70L/Q5iCF7HZFRRdm5at&#10;ULBCD616HzfjJriZbDdpu/575yD0NsN789438+UYOnWiIfnIBspZAYq4idZza+DjfX37CCplZItd&#10;ZDLwSwmWi8nVHCsbz7yj0z63SkI4VWjA5dxXWqfGUcA0iz2xaN9xCJhlHVptBzxLeOj0XVE86ICe&#10;pcFhTy+Omp/9MRjYbspV/eX85m138Nv7dd0d25tPY66nY/0MKtOYL+b/61cr+OWT8Ms3MoJe/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PymT+xwAAAN0AAAAPAAAAAAAA&#10;AAAAAAAAAKECAABkcnMvZG93bnJldi54bWxQSwUGAAAAAAQABAD5AAAAlQMAAAAA&#10;"/>
                  <v:shape id="AutoShape 466" o:spid="_x0000_s1793" type="#_x0000_t32" style="position:absolute;left:5660;top:3576;width:1;height:2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IbBZcQAAADdAAAADwAAAGRycy9kb3ducmV2LnhtbERPS2sCMRC+F/wPYQpeSs2uoLRbo6wF&#10;QQUPPnqfbqab0M1ku4m6/feNIPQ2H99zZoveNeJCXbCeFeSjDARx5bXlWsHpuHp+AREissbGMyn4&#10;pQCL+eBhhoX2V97T5RBrkUI4FKjAxNgWUobKkMMw8i1x4r585zAm2NVSd3hN4a6R4yybSoeWU4PB&#10;lt4NVd+Hs1Ow2+TL8tPYzXb/Y3eTVdmc66cPpYaPffkGIlIf/8V391qn+flrDrdv0gl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hsFlxAAAAN0AAAAPAAAAAAAAAAAA&#10;AAAAAKECAABkcnMvZG93bnJldi54bWxQSwUGAAAAAAQABAD5AAAAkgMAAAAA&#10;"/>
                  <v:shape id="AutoShape 467" o:spid="_x0000_s1794" type="#_x0000_t32" style="position:absolute;left:5386;top:3861;width:274;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RfEsQAAADdAAAADwAAAGRycy9kb3ducmV2LnhtbERPTWsCMRC9C/6HMEIvotkVWuzWKGtB&#10;qAUPar1PN9NN6GaybqJu/31TKHibx/ucxap3jbhSF6xnBfk0A0FceW25VvBx3EzmIEJE1th4JgU/&#10;FGC1HA4WWGh/4z1dD7EWKYRDgQpMjG0hZagMOQxT3xIn7st3DmOCXS11h7cU7ho5y7In6dByajDY&#10;0quh6vtwcQp223xdfhq7fd+f7e5xUzaXenxS6mHUly8gIvXxLv53v+k0P3+ewd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VF8SxAAAAN0AAAAPAAAAAAAAAAAA&#10;AAAAAKECAABkcnMvZG93bnJldi54bWxQSwUGAAAAAAQABAD5AAAAkgMAAAAA&#10;"/>
                  <v:shape id="AutoShape 468" o:spid="_x0000_s1795" type="#_x0000_t32" style="position:absolute;left:4720;top:1674;width:0;height:70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osNMMAAADdAAAADwAAAGRycy9kb3ducmV2LnhtbERPTWsCMRC9F/ofwgheimbXgujWKKUg&#10;iAehugePQzLdXdxMtklc139vCgVv83ifs9oMthU9+dA4VpBPMxDE2pmGKwXlaTtZgAgR2WDrmBTc&#10;KcBm/fqywsK4G39Tf4yVSCEcClRQx9gVUgZdk8UwdR1x4n6ctxgT9JU0Hm8p3LZylmVzabHh1FBj&#10;R1816cvxahU0+/JQ9m+/0evFPj/7PJzOrVZqPBo+P0BEGuJT/O/emTQ/X77D3zfpBL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JqLDTDAAAA3QAAAA8AAAAAAAAAAAAA&#10;AAAAoQIAAGRycy9kb3ducmV2LnhtbFBLBQYAAAAABAAEAPkAAACRAwAAAAA=&#10;"/>
                  <v:shape id="AutoShape 469" o:spid="_x0000_s1796" type="#_x0000_t32" style="position:absolute;left:5121;top:1987;width:0;height:84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O0QMMAAADdAAAADwAAAGRycy9kb3ducmV2LnhtbERPTWsCMRC9F/ofwgheimZXiujWKKUg&#10;iAehugePQzLdXdxMtklc139vCgVv83ifs9oMthU9+dA4VpBPMxDE2pmGKwXlaTtZgAgR2WDrmBTc&#10;KcBm/fqywsK4G39Tf4yVSCEcClRQx9gVUgZdk8UwdR1x4n6ctxgT9JU0Hm8p3LZylmVzabHh1FBj&#10;R1816cvxahU0+/JQ9m+/0evFPj/7PJzOrVZqPBo+P0BEGuJT/O/emTQ/X77D3zfpBL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2DtEDDAAAA3QAAAA8AAAAAAAAAAAAA&#10;AAAAoQIAAGRycy9kb3ducmV2LnhtbFBLBQYAAAAABAAEAPkAAACRAwAAAAA=&#10;"/>
                  <v:shape id="AutoShape 470" o:spid="_x0000_s1797" type="#_x0000_t32" style="position:absolute;left:5543;top:2266;width:0;height:95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8R28MAAADdAAAADwAAAGRycy9kb3ducmV2LnhtbERPTWsCMRC9F/ofwgheimZXqOjWKKUg&#10;iAehugePQzLdXdxMtklc139vCgVv83ifs9oMthU9+dA4VpBPMxDE2pmGKwXlaTtZgAgR2WDrmBTc&#10;KcBm/fqywsK4G39Tf4yVSCEcClRQx9gVUgZdk8UwdR1x4n6ctxgT9JU0Hm8p3LZylmVzabHh1FBj&#10;R1816cvxahU0+/JQ9m+/0evFPj/7PJzOrVZqPBo+P0BEGuJT/O/emTQ/X77D3zfpBL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LPEdvDAAAA3QAAAA8AAAAAAAAAAAAA&#10;AAAAoQIAAGRycy9kb3ducmV2LnhtbFBLBQYAAAAABAAEAPkAAACRAwAAAAA=&#10;"/>
                  <v:shape id="AutoShape 471" o:spid="_x0000_s1798" type="#_x0000_t32" style="position:absolute;left:7818;top:2695;width:209;height: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29ZEcQAAADdAAAADwAAAGRycy9kb3ducmV2LnhtbERPTWsCMRC9C/0PYQq9iGa3oNitUdaC&#10;UAse1Hqfbqab0M1k3URd/31TKHibx/uc+bJ3jbhQF6xnBfk4A0FceW25VvB5WI9mIEJE1th4JgU3&#10;CrBcPAzmWGh/5R1d9rEWKYRDgQpMjG0hZagMOQxj3xIn7tt3DmOCXS11h9cU7hr5nGVT6dByajDY&#10;0puh6md/dgq2m3xVfhm7+did7HayLptzPTwq9fTYl68gIvXxLv53v+s0P3+Zwt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b1kRxAAAAN0AAAAPAAAAAAAAAAAA&#10;AAAAAKECAABkcnMvZG93bnJldi54bWxQSwUGAAAAAAQABAD5AAAAkgMAAAAA&#10;"/>
                  <v:shape id="AutoShape 472" o:spid="_x0000_s1799" type="#_x0000_t32" style="position:absolute;left:7818;top:2787;width:209;height: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qN8MAAADdAAAADwAAAGRycy9kb3ducmV2LnhtbERPTWsCMRC9F/ofwgheimbXQ9WtUUpB&#10;EA9CdQ8eh2S6u7iZbJO4rv/eFAre5vE+Z7UZbCt68qFxrCCfZiCItTMNVwrK03ayABEissHWMSm4&#10;U4DN+vVlhYVxN/6m/hgrkUI4FKigjrErpAy6Joth6jrixP04bzEm6CtpPN5SuG3lLMvepcWGU0ON&#10;HX3VpC/Hq1XQ7MtD2b/9Rq8X+/zs83A6t1qp8Wj4/AARaYhP8b97Z9L8fDmHv2/SCXL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1RKjfDAAAA3QAAAA8AAAAAAAAAAAAA&#10;AAAAoQIAAGRycy9kb3ducmV2LnhtbFBLBQYAAAAABAAEAPkAAACRAwAAAAA=&#10;"/>
                  <v:rect id="Rectangle 473" o:spid="_x0000_s1800" style="position:absolute;left:7584;top:2544;width:112;height: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sHQcgA&#10;AADdAAAADwAAAGRycy9kb3ducmV2LnhtbESPQWvCQBCF7wX/wzKF3uomIqWm2UhVLMVDIerF25Cd&#10;JsHsbMhuNfbXO4dCbzO8N+99ky9H16kLDaH1bCCdJqCIK29brg0cD9vnV1AhIlvsPJOBGwVYFpOH&#10;HDPrr1zSZR9rJSEcMjTQxNhnWoeqIYdh6nti0b794DDKOtTaDniVcNfpWZK8aIctS0ODPa0bqs77&#10;H2dgM/KpPK/n23Q3v63012rzsTj9GvP0OL6/gYo0xn/z3/WnFfx0IbjyjYyg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CwdByAAAAN0AAAAPAAAAAAAAAAAAAAAAAJgCAABk&#10;cnMvZG93bnJldi54bWxQSwUGAAAAAAQABAD1AAAAjQMAAAAA&#10;" fillcolor="#c2d69b [1942]" strokecolor="#c2d69b [1942]" strokeweight="1pt">
                    <v:fill color2="#eaf1dd [662]" angle="135" focus="50%" type="gradient"/>
                    <v:shadow on="t" color="#4e6128 [1606]" opacity=".5" offset="1pt"/>
                  </v:rect>
                  <v:shape id="AutoShape 474" o:spid="_x0000_s1801" type="#_x0000_t32" style="position:absolute;left:7640;top:2427;width:5;height:11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4Ib3sMAAADdAAAADwAAAGRycy9kb3ducmV2LnhtbERPTYvCMBC9C/6HMIIXWdN6EO0aRRYW&#10;Fg8Lag8eh2Rsi82kJtna/febBcHbPN7nbHaDbUVPPjSOFeTzDASxdqbhSkF5/nxbgQgR2WDrmBT8&#10;UoDddjzaYGHcg4/Un2IlUgiHAhXUMXaFlEHXZDHMXUecuKvzFmOCvpLG4yOF21YusmwpLTacGmrs&#10;6KMmfTv9WAXNofwu+9k9er065Befh/Ol1UpNJ8P+HUSkIb7ET/eXSfPz9Rr+v0knyO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OCG97DAAAA3QAAAA8AAAAAAAAAAAAA&#10;AAAAoQIAAGRycy9kb3ducmV2LnhtbFBLBQYAAAAABAAEAPkAAACRAwAAAAA=&#10;"/>
                  <v:shape id="AutoShape 475" o:spid="_x0000_s1802" type="#_x0000_t32" style="position:absolute;left:7914;top:2427;width:1;height:25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vjI8IAAADdAAAADwAAAGRycy9kb3ducmV2LnhtbERPTYvCMBC9L/gfwgheFk3rYZFqFBEE&#10;8SCs9uBxSMa22ExqEmv995uFhb3N433OajPYVvTkQ+NYQT7LQBBrZxquFJSX/XQBIkRkg61jUvCm&#10;AJv16GOFhXEv/qb+HCuRQjgUqKCOsSukDLomi2HmOuLE3Zy3GBP0lTQeXynctnKeZV/SYsOpocaO&#10;djXp+/lpFTTH8lT2n4/o9eKYX30eLtdWKzUZD9sliEhD/Bf/uQ8mzZ9nOfx+k06Q6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tvjI8IAAADdAAAADwAAAAAAAAAAAAAA&#10;AAChAgAAZHJzL2Rvd25yZXYueG1sUEsFBgAAAAAEAAQA+QAAAJADAAAAAA==&#10;"/>
                  <v:shape id="AutoShape 476" o:spid="_x0000_s1803" type="#_x0000_t32" style="position:absolute;left:7645;top:2427;width:269;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gl9VMIAAADdAAAADwAAAGRycy9kb3ducmV2LnhtbERPTYvCMBC9C/6HMIIX0bQ9LFKNsiwI&#10;iwdB7cHjkIxt2WbSTWLt/nuzsLC3ebzP2e5H24mBfGgdK8hXGQhi7UzLtYLqeliuQYSIbLBzTAp+&#10;KMB+N51ssTTuyWcaLrEWKYRDiQqaGPtSyqAbshhWridO3N15izFBX0vj8ZnCbSeLLHuTFltODQ32&#10;9NGQ/ro8rIL2WJ2qYfEdvV4f85vPw/XWaaXms/F9AyLSGP/Ff+5Pk+YXWQG/36QT5O4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gl9VMIAAADdAAAADwAAAAAAAAAAAAAA&#10;AAChAgAAZHJzL2Rvd25yZXYueG1sUEsFBgAAAAAEAAQA+QAAAJADAAAAAA==&#10;"/>
                  <v:shape id="AutoShape 477" o:spid="_x0000_s1804" type="#_x0000_t32" style="position:absolute;left:7640;top:2939;width:1;height:1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cOcsQAAADdAAAADwAAAGRycy9kb3ducmV2LnhtbERPTWsCMRC9C/6HMIIXqVkVS9kaZSsI&#10;WvCgbe/TzbgJbibbTdTtv28Kgrd5vM9ZrDpXiyu1wXpWMBlnIIhLry1XCj4/Nk8vIEJE1lh7JgW/&#10;FGC17PcWmGt/4wNdj7ESKYRDjgpMjE0uZSgNOQxj3xAn7uRbhzHBtpK6xVsKd7WcZtmzdGg5NRhs&#10;aG2oPB8vTsF+N3krvo3dvR9+7H6+KepLNfpSajjoilcQkbr4EN/dW53mT7MZ/H+TTp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Nw5yxAAAAN0AAAAPAAAAAAAAAAAA&#10;AAAAAKECAABkcnMvZG93bnJldi54bWxQSwUGAAAAAAQABAD5AAAAkgMAAAAA&#10;"/>
                  <v:shape id="AutoShape 478" o:spid="_x0000_s1805" type="#_x0000_t32" style="position:absolute;left:7914;top:2787;width:1;height:2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6WBsQAAADdAAAADwAAAGRycy9kb3ducmV2LnhtbERPTWsCMRC9C/6HMIIXqVlFS9kaZSsI&#10;WvCgbe/TzbgJbibbTdTtv28Kgrd5vM9ZrDpXiyu1wXpWMBlnIIhLry1XCj4/Nk8vIEJE1lh7JgW/&#10;FGC17PcWmGt/4wNdj7ESKYRDjgpMjE0uZSgNOQxj3xAn7uRbhzHBtpK6xVsKd7WcZtmzdGg5NRhs&#10;aG2oPB8vTsF+N3krvo3dvR9+7H6+KepLNfpSajjoilcQkbr4EN/dW53mT7MZ/H+TTp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3pYGxAAAAN0AAAAPAAAAAAAAAAAA&#10;AAAAAKECAABkcnMvZG93bnJldi54bWxQSwUGAAAAAAQABAD5AAAAkgMAAAAA&#10;"/>
                  <v:shape id="AutoShape 479" o:spid="_x0000_s1806" type="#_x0000_t32" style="position:absolute;left:7640;top:3072;width:274;height: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IzncMAAADdAAAADwAAAGRycy9kb3ducmV2LnhtbERPS2sCMRC+C/6HMIIXqVkFi2yNshYE&#10;LXjwdZ9uppvgZrLdRN3++6ZQ8DYf33MWq87V4k5tsJ4VTMYZCOLSa8uVgvNp8zIHESKyxtozKfih&#10;AKtlv7fAXPsHH+h+jJVIIRxyVGBibHIpQ2nIYRj7hjhxX751GBNsK6lbfKRwV8tplr1Kh5ZTg8GG&#10;3g2V1+PNKdjvJuvi09jdx+Hb7mebor5Vo4tSw0FXvIGI1MWn+N+91Wn+NJvB3zfpBLn8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ySM53DAAAA3QAAAA8AAAAAAAAAAAAA&#10;AAAAoQIAAGRycy9kb3ducmV2LnhtbFBLBQYAAAAABAAEAPkAAACRAwAAAAA=&#10;"/>
                  <v:shape id="AutoShape 480" o:spid="_x0000_s1807" type="#_x0000_t32" style="position:absolute;left:7375;top:3134;width:208;height: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Ct6sMAAADdAAAADwAAAGRycy9kb3ducmV2LnhtbERPS2sCMRC+C/6HMIIXqVmFimyNshYE&#10;LXjwdZ9uppvgZrLdRN3++6ZQ8DYf33MWq87V4k5tsJ4VTMYZCOLSa8uVgvNp8zIHESKyxtozKfih&#10;AKtlv7fAXPsHH+h+jJVIIRxyVGBibHIpQ2nIYRj7hjhxX751GBNsK6lbfKRwV8tpls2kQ8upwWBD&#10;74bK6/HmFOx3k3Xxaezu4/Bt96+bor5Vo4tSw0FXvIGI1MWn+N+91Wn+NJvB3zfpBLn8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xArerDAAAA3QAAAA8AAAAAAAAAAAAA&#10;AAAAoQIAAGRycy9kb3ducmV2LnhtbFBLBQYAAAAABAAEAPkAAACRAwAAAAA=&#10;"/>
                  <v:shape id="AutoShape 481" o:spid="_x0000_s1808" type="#_x0000_t32" style="position:absolute;left:7375;top:3226;width:208;height: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7ezMMAAADdAAAADwAAAGRycy9kb3ducmV2LnhtbERPTYvCMBC9L/gfwgheljWth1W6RpGF&#10;hcWDoPbgcUjGtthMapKt9d8bYcHbPN7nLNeDbUVPPjSOFeTTDASxdqbhSkF5/PlYgAgR2WDrmBTc&#10;KcB6NXpbYmHcjffUH2IlUgiHAhXUMXaFlEHXZDFMXUecuLPzFmOCvpLG4y2F21bOsuxTWmw4NdTY&#10;0XdN+nL4swqabbkr+/dr9HqxzU8+D8dTq5WajIfNF4hIQ3yJ/92/Js2fZXN4fpNOkK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5+3szDAAAA3QAAAA8AAAAAAAAAAAAA&#10;AAAAoQIAAGRycy9kb3ducmV2LnhtbFBLBQYAAAAABAAEAPkAAACRAwAAAAA=&#10;"/>
                  <v:rect id="Rectangle 482" o:spid="_x0000_s1809" style="position:absolute;left:7162;top:2992;width:111;height: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TzusYA&#10;AADdAAAADwAAAGRycy9kb3ducmV2LnhtbESPT4vCQAzF7wt+hyGCt3WqiOxWR/EPinhY0PXiLXRi&#10;W+xkSmfU6qc3h4W9JbyX936ZzltXqTs1ofRsYNBPQBFn3pacGzj9bj6/QIWIbLHyTAaeFGA+63xM&#10;MbX+wQe6H2OuJIRDigaKGOtU65AV5DD0fU0s2sU3DqOsTa5tgw8Jd5UeJslYOyxZGgqsaVVQdj3e&#10;nIF1y+fDdTXaDPaj51L/LNfb7/PLmF63XUxARWrjv/nvemcFf5gIrnwjI+jZG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iTzusYAAADdAAAADwAAAAAAAAAAAAAAAACYAgAAZHJz&#10;L2Rvd25yZXYueG1sUEsFBgAAAAAEAAQA9QAAAIsDAAAAAA==&#10;" fillcolor="#c2d69b [1942]" strokecolor="#c2d69b [1942]" strokeweight="1pt">
                    <v:fill color2="#eaf1dd [662]" angle="135" focus="50%" type="gradient"/>
                    <v:shadow on="t" color="#4e6128 [1606]" opacity=".5" offset="1pt"/>
                  </v:rect>
                  <v:shape id="AutoShape 483" o:spid="_x0000_s1810" type="#_x0000_t32" style="position:absolute;left:7217;top:2875;width:6;height:11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K3vJcMAAADdAAAADwAAAGRycy9kb3ducmV2LnhtbERPTYvCMBC9L/gfwgh7WTStB9GuUUQQ&#10;Fg+C2oPHIZlti82kJrF2//1GWNjbPN7nrDaDbUVPPjSOFeTTDASxdqbhSkF52U8WIEJENtg6JgU/&#10;FGCzHr2tsDDuySfqz7ESKYRDgQrqGLtCyqBrshimriNO3LfzFmOCvpLG4zOF21bOsmwuLTacGmrs&#10;aFeTvp0fVkFzKI9l/3GPXi8O+dXn4XJttVLv42H7CSLSEP/Ff+4vk+bPsiW8vkknyP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Ct7yXDAAAA3QAAAA8AAAAAAAAAAAAA&#10;AAAAoQIAAGRycy9kb3ducmV2LnhtbFBLBQYAAAAABAAEAPkAAACRAwAAAAA=&#10;"/>
                  <v:shape id="AutoShape 484" o:spid="_x0000_s1811" type="#_x0000_t32" style="position:absolute;left:7491;top:2875;width:2;height:25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7QZcYAAADdAAAADwAAAGRycy9kb3ducmV2LnhtbESPQWvDMAyF74X9B6PBLqV10kMpad0y&#10;BoPRw6BtDj0KW0vCYjmzvTT799Oh0JvEe3rv0+4w+V6NFFMX2EC5LEAR2+A6bgzUl/fFBlTKyA77&#10;wGTgjxIc9k+zHVYu3PhE4zk3SkI4VWigzXmotE62JY9pGQZi0b5C9JhljY12EW8S7nu9Koq19tix&#10;NLQ40FtL9vv86w10x/qzHuc/OdrNsbzGMl2uvTXm5Xl63YLKNOWH+X794QR/VQq/fCMj6P0/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RO0GXGAAAA3QAAAA8AAAAAAAAA&#10;AAAAAAAAoQIAAGRycy9kb3ducmV2LnhtbFBLBQYAAAAABAAEAPkAAACUAwAAAAA=&#10;"/>
                  <v:shape id="AutoShape 485" o:spid="_x0000_s1812" type="#_x0000_t32" style="position:absolute;left:7223;top:2875;width:268;height: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J1/sMAAADdAAAADwAAAGRycy9kb3ducmV2LnhtbERPPWvDMBDdA/0P4gpdQi0rQwlO5BAK&#10;hZKhkMRDxkO62ibWyZVUx/33UaHQ7R7v87a72Q1iohB7zxpUUYIgNt723Gpozm/PaxAxIVscPJOG&#10;H4qwqx8WW6ysv/GRplNqRQ7hWKGGLqWxkjKajhzGwo/Emfv0wWHKMLTSBrzlcDfIVVm+SIc954YO&#10;R3rtyFxP305Df2g+mmn5lYJZH9QlqHi+DEbrp8d5vwGRaE7/4j/3u83zV0rB7zf5BFnf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sCdf7DAAAA3QAAAA8AAAAAAAAAAAAA&#10;AAAAoQIAAGRycy9kb3ducmV2LnhtbFBLBQYAAAAABAAEAPkAAACRAwAAAAA=&#10;"/>
                  <v:shape id="AutoShape 486" o:spid="_x0000_s1813" type="#_x0000_t32" style="position:absolute;left:7217;top:3388;width:2;height:1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I9NMQAAADdAAAADwAAAGRycy9kb3ducmV2LnhtbERP32vCMBB+F/Y/hBv4Ipq2sDGqUbqB&#10;MAc+6Ob72ZxNsLl0TdT63y+Dwd7u4/t5i9XgWnGlPljPCvJZBoK49tpyo+Drcz19AREissbWMym4&#10;U4DV8mG0wFL7G+/ouo+NSCEcSlRgYuxKKUNtyGGY+Y44cSffO4wJ9o3UPd5SuGtlkWXP0qHl1GCw&#10;ozdD9Xl/cQq2m/y1Ohq7+dh92+3TumovzeSg1PhxqOYgIg3xX/znftdpfpEX8PtNOkE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oj00xAAAAN0AAAAPAAAAAAAAAAAA&#10;AAAAAKECAABkcnMvZG93bnJldi54bWxQSwUGAAAAAAQABAD5AAAAkgMAAAAA&#10;"/>
                  <v:shape id="AutoShape 487" o:spid="_x0000_s1814" type="#_x0000_t32" style="position:absolute;left:7491;top:3235;width:2;height:2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6Yr8QAAADdAAAADwAAAGRycy9kb3ducmV2LnhtbERPTWsCMRC9C/6HMEIvotm1VMrWKGtB&#10;qAUPar1PN9NN6GaybqJu/31TKHibx/ucxap3jbhSF6xnBfk0A0FceW25VvBx3EyeQYSIrLHxTAp+&#10;KMBqORwssND+xnu6HmItUgiHAhWYGNtCylAZchimviVO3JfvHMYEu1rqDm8p3DVylmVz6dByajDY&#10;0quh6vtwcQp223xdfhq7fd+f7e5pUzaXenxS6mHUly8gIvXxLv53v+k0f5Y/wt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7pivxAAAAN0AAAAPAAAAAAAAAAAA&#10;AAAAAKECAABkcnMvZG93bnJldi54bWxQSwUGAAAAAAQABAD5AAAAkgMAAAAA&#10;"/>
                  <v:shape id="AutoShape 488" o:spid="_x0000_s1815" type="#_x0000_t32" style="position:absolute;left:7217;top:3520;width:274;height: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cA28QAAADdAAAADwAAAGRycy9kb3ducmV2LnhtbERPTWsCMRC9C/6HMEIvotmVVsrWKGtB&#10;qAUPar1PN9NN6GaybqJu/31TKHibx/ucxap3jbhSF6xnBfk0A0FceW25VvBx3EyeQYSIrLHxTAp+&#10;KMBqORwssND+xnu6HmItUgiHAhWYGNtCylAZchimviVO3JfvHMYEu1rqDm8p3DVylmVz6dByajDY&#10;0quh6vtwcQp223xdfhq7fd+f7e5pUzaXenxS6mHUly8gIvXxLv53v+k0f5Y/wt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BwDbxAAAAN0AAAAPAAAAAAAAAAAA&#10;AAAAAKECAABkcnMvZG93bnJldi54bWxQSwUGAAAAAAQABAD5AAAAkgMAAAAA&#10;"/>
                  <v:shape id="AutoShape 489" o:spid="_x0000_s1816" type="#_x0000_t32" style="position:absolute;left:6973;top:3522;width:209;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ulQMQAAADdAAAADwAAAGRycy9kb3ducmV2LnhtbERPTWsCMRC9F/wPYYReimZXUMrWKKsg&#10;1IIHbXsfN9NNcDNZN1G3/74pCN7m8T5nvuxdI67UBetZQT7OQBBXXluuFXx9bkavIEJE1th4JgW/&#10;FGC5GDzNsdD+xnu6HmItUgiHAhWYGNtCylAZchjGviVO3I/vHMYEu1rqDm8p3DVykmUz6dByajDY&#10;0tpQdTpcnILdNl+VR2O3H/uz3U03ZXOpX76Veh725RuISH18iO/ud53mT/Ip/H+TTp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S6VAxAAAAN0AAAAPAAAAAAAAAAAA&#10;AAAAAKECAABkcnMvZG93bnJldi54bWxQSwUGAAAAAAQABAD5AAAAkgMAAAAA&#10;"/>
                  <v:shape id="AutoShape 490" o:spid="_x0000_s1817" type="#_x0000_t32" style="position:absolute;left:6973;top:3613;width:209;height: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ixsYAAADdAAAADwAAAGRycy9kb3ducmV2LnhtbESPwWrDMBBE74X+g9hCLqWRHUpwnCih&#10;FAolh0BjH3JcpK1tYq1cSXWcv48KhRyHmXnDbHaT7cVIPnSOFeTzDASxdqbjRkFdfbwUIEJENtg7&#10;JgVXCrDbPj5ssDTuwl80HmMjEoRDiQraGIdSyqBbshjmbiBO3rfzFmOSvpHG4yXBbS8XWbaUFjtO&#10;Cy0O9N6SPh9/rYJuXx/q8fknel3s85PPQ3XqtVKzp+ltDSLSFO/h//anUbAqFq/w9yY9Abm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kPosbGAAAA3QAAAA8AAAAAAAAA&#10;AAAAAAAAoQIAAGRycy9kb3ducmV2LnhtbFBLBQYAAAAABAAEAPkAAACUAwAAAAA=&#10;"/>
                  <v:rect id="Rectangle 491" o:spid="_x0000_s1818" style="position:absolute;left:6760;top:3380;width:112;height: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a+WcYA&#10;AADdAAAADwAAAGRycy9kb3ducmV2LnhtbESPS6vCMBSE9xf8D+EI7q6poqLVKD5Q5C4EHxt3h+bY&#10;FpuT0kSt/npzQXA5zMw3zGRWm0LcqXK5ZQWddgSCOLE651TB6bj+HYJwHlljYZkUPMnBbNr4mWCs&#10;7YP3dD/4VAQIuxgVZN6XsZQuyciga9uSOHgXWxn0QVap1BU+AtwUshtFA2kw57CQYUnLjJLr4WYU&#10;rGo+76/L3rrz13su5G6x2ozOL6VazXo+BuGp9t/wp73VCkbDbh/+34QnIKd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4a+WcYAAADdAAAADwAAAAAAAAAAAAAAAACYAgAAZHJz&#10;L2Rvd25yZXYueG1sUEsFBgAAAAAEAAQA9QAAAIsDAAAAAA==&#10;" fillcolor="#c2d69b [1942]" strokecolor="#c2d69b [1942]" strokeweight="1pt">
                    <v:fill color2="#eaf1dd [662]" angle="135" focus="50%" type="gradient"/>
                    <v:shadow on="t" color="#4e6128 [1606]" opacity=".5" offset="1pt"/>
                  </v:rect>
                  <v:shape id="AutoShape 492" o:spid="_x0000_s1819" type="#_x0000_t32" style="position:absolute;left:6816;top:3263;width:5;height:11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pGZKsYAAADdAAAADwAAAGRycy9kb3ducmV2LnhtbESPwWrDMBBE74H+g9hCLqGWnUNw3Mih&#10;FAolh0ATH3JcpK1taq1cSXWcv48KhR6HmXnD7PazHcREPvSOFRRZDoJYO9Nzq6A5vz2VIEJENjg4&#10;JgU3CrCvHxY7rIy78gdNp9iKBOFQoYIuxrGSMuiOLIbMjcTJ+3TeYkzSt9J4vCa4HeQ6zzfSYs9p&#10;ocORXjvSX6cfq6A/NMdmWn1Hr8tDcfFFOF8GrdTycX55BhFpjv/hv/a7UbAt1xv4fZOegKz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aRmSrGAAAA3QAAAA8AAAAAAAAA&#10;AAAAAAAAoQIAAGRycy9kb3ducmV2LnhtbFBLBQYAAAAABAAEAPkAAACUAwAAAAA=&#10;"/>
                  <v:shape id="AutoShape 493" o:spid="_x0000_s1820" type="#_x0000_t32" style="position:absolute;left:7090;top:3263;width:2;height:25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08scYAAADdAAAADwAAAGRycy9kb3ducmV2LnhtbESPwWrDMBBE74X+g9hCLqWRnUPjOFFC&#10;KRRKDoHGPuS4SFvbxFq5kuo4fx8VCjkOM/OG2ewm24uRfOgcK8jnGQhi7UzHjYK6+ngpQISIbLB3&#10;TAquFGC3fXzYYGnchb9oPMZGJAiHEhW0MQ6llEG3ZDHM3UCcvG/nLcYkfSONx0uC214usuxVWuw4&#10;LbQ40HtL+nz8tQq6fX2ox+ef6HWxz08+D9Wp10rNnqa3NYhIU7yH/9ufRsGqWCzh7016AnJ7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ndPLHGAAAA3QAAAA8AAAAAAAAA&#10;AAAAAAAAoQIAAGRycy9kb3ducmV2LnhtbFBLBQYAAAAABAAEAPkAAACUAwAAAAA=&#10;"/>
                  <v:shape id="AutoShape 494" o:spid="_x0000_s1821" type="#_x0000_t32" style="position:absolute;left:6821;top:3263;width:269;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Kow8IAAADdAAAADwAAAGRycy9kb3ducmV2LnhtbERPz2vCMBS+C/4P4Q28iKb1MGo1yhgM&#10;hgdB7cHjI3lry5qXmmS1/vfmIOz48f3e7kfbiYF8aB0ryJcZCGLtTMu1gurytShAhIhssHNMCh4U&#10;YL+bTrZYGnfnEw3nWIsUwqFEBU2MfSll0A1ZDEvXEyfux3mLMUFfS+PxnsJtJ1dZ9i4ttpwaGuzp&#10;syH9e/6zCtpDdayG+S16XRzyq8/D5dpppWZv48cGRKQx/otf7m+jYF2s0tz0Jj0BuXs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EKow8IAAADdAAAADwAAAAAAAAAAAAAA&#10;AAChAgAAZHJzL2Rvd25yZXYueG1sUEsFBgAAAAAEAAQA+QAAAJADAAAAAA==&#10;"/>
                  <v:shape id="AutoShape 495" o:spid="_x0000_s1822" type="#_x0000_t32" style="position:absolute;left:6816;top:3774;width:2;height:1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zb5cYAAADdAAAADwAAAGRycy9kb3ducmV2LnhtbESPQWsCMRSE70L/Q3gFL6JZhRZdjbIt&#10;CFrwoNX7c/PchG5etpuo23/fFIQeh5n5hlmsOleLG7XBelYwHmUgiEuvLVcKjp/r4RREiMgaa8+k&#10;4IcCrJZPvQXm2t95T7dDrESCcMhRgYmxyaUMpSGHYeQb4uRdfOswJtlWUrd4T3BXy0mWvUqHltOC&#10;wYbeDZVfh6tTsNuO34qzsduP/bfdvayL+loNTkr1n7tiDiJSF//Dj/ZGK5hNJzP4e5OegF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p82+XGAAAA3QAAAA8AAAAAAAAA&#10;AAAAAAAAoQIAAGRycy9kb3ducmV2LnhtbFBLBQYAAAAABAAEAPkAAACUAwAAAAA=&#10;"/>
                  <v:shape id="AutoShape 496" o:spid="_x0000_s1823" type="#_x0000_t32" style="position:absolute;left:7090;top:3622;width:2;height:2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kpcQAAADdAAAADwAAAGRycy9kb3ducmV2LnhtbERPy2oCMRTdF/yHcIVuimZsqejUKGNB&#10;qIILX/vbye0kdHIzTqJO/94sCi4P5z1bdK4WV2qD9axgNMxAEJdeW64UHA+rwQREiMgaa8+k4I8C&#10;LOa9pxnm2t94R9d9rEQK4ZCjAhNjk0sZSkMOw9A3xIn78a3DmGBbSd3iLYW7Wr5m2Vg6tJwaDDb0&#10;aaj83V+cgu16tCy+jV1vdme7fV8V9aV6OSn13O+KDxCRuvgQ/7u/tILp5C3tT2/SE5D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n+SlxAAAAN0AAAAPAAAAAAAAAAAA&#10;AAAAAKECAABkcnMvZG93bnJldi54bWxQSwUGAAAAAAQABAD5AAAAkgMAAAAA&#10;"/>
                  <v:shape id="AutoShape 497" o:spid="_x0000_s1824" type="#_x0000_t32" style="position:absolute;left:6816;top:3908;width:274;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NBPscAAADdAAAADwAAAGRycy9kb3ducmV2LnhtbESPQWsCMRSE74X+h/AKXopm19KiW6Ns&#10;BUELHrR6f908N8HNy3YTdfvvm0Khx2FmvmFmi9414kpdsJ4V5KMMBHHlteVaweFjNZyACBFZY+OZ&#10;FHxTgMX8/m6GhfY33tF1H2uRIBwKVGBibAspQ2XIYRj5ljh5J985jEl2tdQd3hLcNXKcZS/SoeW0&#10;YLClpaHqvL84BdtN/lZ+Grt5333Z7fOqbC7141GpwUNfvoKI1Mf/8F97rRVMJ085/L5JT0DO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B00E+xwAAAN0AAAAPAAAAAAAA&#10;AAAAAAAAAKECAABkcnMvZG93bnJldi54bWxQSwUGAAAAAAQABAD5AAAAlQMAAAAA&#10;"/>
                  <v:shape id="AutoShape 498" o:spid="_x0000_s1825" type="#_x0000_t32" style="position:absolute;left:7775;top:1674;width:0;height:75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MJ9MYAAADdAAAADwAAAGRycy9kb3ducmV2LnhtbESPwWrDMBBE74X+g9hCLqWRnUJwnCih&#10;FAolh0BjH3JcpK1tYq1cSXWcv48KhRyHmXnDbHaT7cVIPnSOFeTzDASxdqbjRkFdfbwUIEJENtg7&#10;JgVXCrDbPj5ssDTuwl80HmMjEoRDiQraGIdSyqBbshjmbiBO3rfzFmOSvpHG4yXBbS8XWbaUFjtO&#10;Cy0O9N6SPh9/rYJuXx/q8fknel3s85PPQ3XqtVKzp+ltDSLSFO/h//anUbAqXhfw9yY9Abm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xzCfTGAAAA3QAAAA8AAAAAAAAA&#10;AAAAAAAAoQIAAGRycy9kb3ducmV2LnhtbFBLBQYAAAAABAAEAPkAAACUAwAAAAA=&#10;"/>
                  <v:shape id="AutoShape 499" o:spid="_x0000_s1826" type="#_x0000_t32" style="position:absolute;left:7375;top:1989;width:0;height:90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sb8YAAADdAAAADwAAAGRycy9kb3ducmV2LnhtbESPQWvCQBSE74X+h+UVeim6SYUSo6uU&#10;giAeCmoOHh+7zySYfZvubmP8925B6HGYmW+Y5Xq0nRjIh9axgnyagSDWzrRcK6iOm0kBIkRkg51j&#10;UnCjAOvV89MSS+OuvKfhEGuRIBxKVNDE2JdSBt2QxTB1PXHyzs5bjEn6WhqP1wS3nXzPsg9pseW0&#10;0GBPXw3py+HXKmh31Xc1vP1Er4tdfvJ5OJ46rdTry/i5ABFpjP/hR3trFMyL2Qz+3qQnIF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M/rG/GAAAA3QAAAA8AAAAAAAAA&#10;AAAAAAAAoQIAAGRycy9kb3ducmV2LnhtbFBLBQYAAAAABAAEAPkAAACUAwAAAAA=&#10;"/>
                  <v:shape id="AutoShape 500" o:spid="_x0000_s1827" type="#_x0000_t32" style="position:absolute;left:6973;top:2266;width:0;height:99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Y0G8YAAADdAAAADwAAAGRycy9kb3ducmV2LnhtbESPQWvCQBSE70L/w/IKvUjdpBVJo6uU&#10;QkE8CGoOHh+7zyQ0+zbd3cb477tCocdhZr5hVpvRdmIgH1rHCvJZBoJYO9NyraA6fT4XIEJENtg5&#10;JgU3CrBZP0xWWBp35QMNx1iLBOFQooImxr6UMuiGLIaZ64mTd3HeYkzS19J4vCa47eRLli2kxZbT&#10;QoM9fTSkv44/VkG7q/bVMP2OXhe7/OzzcDp3Wqmnx/F9CSLSGP/Df+2tUfBWvM7h/iY9Abn+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zWNBvGAAAA3QAAAA8AAAAAAAAA&#10;AAAAAAAAoQIAAGRycy9kb3ducmV2LnhtbFBLBQYAAAAABAAEAPkAAACUAwAAAAA=&#10;"/>
                  <v:shape id="AutoShape 501" o:spid="_x0000_s1828" type="#_x0000_t32" style="position:absolute;left:4720;top:3029;width:0;height:12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hHPccAAADdAAAADwAAAGRycy9kb3ducmV2LnhtbESPT2sCMRTE70K/Q3iFXkSztlh0a5RV&#10;EGrBg//uz83rJnTzst1E3X77piD0OMzMb5jZonO1uFIbrGcFo2EGgrj02nKl4HhYDyYgQkTWWHsm&#10;BT8UYDF/6M0w1/7GO7ruYyUShEOOCkyMTS5lKA05DEPfECfv07cOY5JtJXWLtwR3tXzOslfp0HJa&#10;MNjQylD5tb84BdvNaFmcjd187L7tdrwu6kvVPyn19NgVbyAidfE/fG+/awXTycsY/t6kJyD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6Ec9xwAAAN0AAAAPAAAAAAAA&#10;AAAAAAAAAKECAABkcnMvZG93bnJldi54bWxQSwUGAAAAAAQABAD5AAAAlQMAAAAA&#10;"/>
                  <v:shape id="AutoShape 502" o:spid="_x0000_s1829" type="#_x0000_t32" style="position:absolute;left:5121;top:3475;width:0;height:7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rZSscAAADdAAAADwAAAGRycy9kb3ducmV2LnhtbESPQWsCMRSE74X+h/AKXopmtVR0a5St&#10;IGjBg1bvr5vnJrh52W6ibv99UxB6HGbmG2a26FwtrtQG61nBcJCBIC69tlwpOHyu+hMQISJrrD2T&#10;gh8KsJg/Psww1/7GO7ruYyUShEOOCkyMTS5lKA05DAPfECfv5FuHMcm2krrFW4K7Wo6ybCwdWk4L&#10;BhtaGirP+4tTsN0M34svYzcfu2+7fV0V9aV6PirVe+qKNxCRuvgfvrfXWsF08jKGvzfpCcj5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OOtlKxwAAAN0AAAAPAAAAAAAA&#10;AAAAAAAAAKECAABkcnMvZG93bnJldi54bWxQSwUGAAAAAAQABAD5AAAAlQMAAAAA&#10;"/>
                  <v:shape id="AutoShape 503" o:spid="_x0000_s1830" type="#_x0000_t32" style="position:absolute;left:5543;top:3861;width:0;height:3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XZ80cgAAADdAAAADwAAAGRycy9kb3ducmV2LnhtbESPT2sCMRTE74V+h/AKvZSatWJrt0ZZ&#10;BaEKHvzT++vmdRO6eVk3Ubff3ghCj8PM/IYZTztXixO1wXpW0O9lIIhLry1XCva7xfMIRIjIGmvP&#10;pOCPAkwn93djzLU/84ZO21iJBOGQowITY5NLGUpDDkPPN8TJ+/Gtw5hkW0nd4jnBXS1fsuxVOrSc&#10;Fgw2NDdU/m6PTsF62Z8V38YuV5uDXQ8XRX2snr6Uenzoig8Qkbr4H761P7WC99HgDa5v0hOQkw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XZ80cgAAADdAAAADwAAAAAA&#10;AAAAAAAAAAChAgAAZHJzL2Rvd25yZXYueG1sUEsFBgAAAAAEAAQA+QAAAJYDAAAAAA==&#10;"/>
                  <v:shape id="AutoShape 504" o:spid="_x0000_s1831" type="#_x0000_t32" style="position:absolute;left:3804;top:4237;width:427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noo8QAAADdAAAADwAAAGRycy9kb3ducmV2LnhtbERPy2oCMRTdF/yHcIVuimZsqejUKGNB&#10;qIILX/vbye0kdHIzTqJO/94sCi4P5z1bdK4WV2qD9axgNMxAEJdeW64UHA+rwQREiMgaa8+k4I8C&#10;LOa9pxnm2t94R9d9rEQK4ZCjAhNjk0sZSkMOw9A3xIn78a3DmGBbSd3iLYW7Wr5m2Vg6tJwaDDb0&#10;aaj83V+cgu16tCy+jV1vdme7fV8V9aV6OSn13O+KDxCRuvgQ/7u/tILp5C3NTW/SE5D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6eijxAAAAN0AAAAPAAAAAAAAAAAA&#10;AAAAAKECAABkcnMvZG93bnJldi54bWxQSwUGAAAAAAQABAD5AAAAkgMAAAAA&#10;"/>
                  <v:shape id="AutoShape 505" o:spid="_x0000_s1832" type="#_x0000_t32" style="position:absolute;left:6947;top:3909;width:2;height:3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VNOMcAAADdAAAADwAAAGRycy9kb3ducmV2LnhtbESPQWsCMRSE74X+h/AKXkrNamnRrVFW&#10;QdCCB63eXzevm9DNy7qJuv33RhB6HGbmG2Yy61wtztQG61nBoJ+BIC69tlwp2H8tX0YgQkTWWHsm&#10;BX8UYDZ9fJhgrv2Ft3TexUokCIccFZgYm1zKUBpyGPq+IU7ej28dxiTbSuoWLwnuajnMsnfp0HJa&#10;MNjQwlD5uzs5BZv1YF58G7v+3B7t5m1Z1Kfq+aBU76krPkBE6uJ/+N5eaQXj0esYbm/SE5DT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U04xwAAAN0AAAAPAAAAAAAA&#10;AAAAAAAAAKECAABkcnMvZG93bnJldi54bWxQSwUGAAAAAAQABAD5AAAAlQMAAAAA&#10;"/>
                  <v:shape id="AutoShape 506" o:spid="_x0000_s1833" type="#_x0000_t32" style="position:absolute;left:7375;top:3523;width:0;height:71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BZcIAAADdAAAADwAAAGRycy9kb3ducmV2LnhtbERPz2vCMBS+D/wfwhN2GZp2DKnVKDIY&#10;DA8DtQePj+TZFpuXmmS1+++Xg+Dx4/u93o62EwP50DpWkM8zEMTamZZrBdXpa1aACBHZYOeYFPxR&#10;gO1m8rLG0rg7H2g4xlqkEA4lKmhi7Espg27IYpi7njhxF+ctxgR9LY3Hewq3nXzPsoW02HJqaLCn&#10;z4b09fhrFbT76qca3m7R62Kfn30eTudOK/U6HXcrEJHG+BQ/3N9GwbL4SPvTm/QE5OY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tBZcIAAADdAAAADwAAAAAAAAAAAAAA&#10;AAChAgAAZHJzL2Rvd25yZXYueG1sUEsFBgAAAAAEAAQA+QAAAJADAAAAAA==&#10;"/>
                  <v:shape id="AutoShape 507" o:spid="_x0000_s1834" type="#_x0000_t32" style="position:absolute;left:7768;top:3072;width:1;height:116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fk/sYAAADdAAAADwAAAGRycy9kb3ducmV2LnhtbESPQWvCQBSE7wX/w/IKXkrdRKSkqauU&#10;giAehGoOHh+7r0lo9m3cXWP8965Q6HGYmW+Y5Xq0nRjIh9axgnyWgSDWzrRcK6iOm9cCRIjIBjvH&#10;pOBGAdarydMSS+Ou/E3DIdYiQTiUqKCJsS+lDLohi2HmeuLk/ThvMSbpa2k8XhPcdnKeZW/SYstp&#10;ocGevhrSv4eLVdDuqn01vJyj18UuP/k8HE+dVmr6PH5+gIg0xv/wX3trFLwXixweb9ITkK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Sn5P7GAAAA3QAAAA8AAAAAAAAA&#10;AAAAAAAAoQIAAGRycy9kb3ducmV2LnhtbFBLBQYAAAAABAAEAPkAAACUAwAAAAA=&#10;"/>
                  <v:shape id="AutoShape 508" o:spid="_x0000_s1835" type="#_x0000_t32" style="position:absolute;left:6188;top:4237;width:0;height:9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esNMcAAADdAAAADwAAAGRycy9kb3ducmV2LnhtbESPT2sCMRTE74V+h/CEXopmlVZ0a5Rt&#10;QagFD/67Pzevm+DmZbuJuv32TUHwOMzMb5jZonO1uFAbrGcFw0EGgrj02nKlYL9b9icgQkTWWHsm&#10;Bb8UYDF/fJhhrv2VN3TZxkokCIccFZgYm1zKUBpyGAa+IU7et28dxiTbSuoWrwnuajnKsrF0aDkt&#10;GGzow1B52p6dgvVq+F4cjV19bX7s+nVZ1Ofq+aDUU68r3kBE6uI9fGt/agXTycsI/t+kJ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pB6w0xwAAAN0AAAAPAAAAAAAA&#10;AAAAAAAAAKECAABkcnMvZG93bnJldi54bWxQSwUGAAAAAAQABAD5AAAAlQMAAAAA&#10;"/>
                  <v:shape id="AutoShape 509" o:spid="_x0000_s1836" type="#_x0000_t32" style="position:absolute;left:6062;top:4330;width:29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sJr8gAAADdAAAADwAAAGRycy9kb3ducmV2LnhtbESPT2sCMRTE74V+h/AKvZSatdpit0ZZ&#10;BaEKHvzT++vmdRO6eVk3Ubff3ghCj8PM/IYZTztXixO1wXpW0O9lIIhLry1XCva7xfMIRIjIGmvP&#10;pOCPAkwn93djzLU/84ZO21iJBOGQowITY5NLGUpDDkPPN8TJ+/Gtw5hkW0nd4jnBXS1fsuxNOrSc&#10;Fgw2NDdU/m6PTsF62Z8V38YuV5uDXb8uivpYPX0p9fjQFR8gInXxP3xrf2oF76PhAK5v0hOQkw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ksJr8gAAADdAAAADwAAAAAA&#10;AAAAAAAAAAChAgAAZHJzL2Rvd25yZXYueG1sUEsFBgAAAAAEAAQA+QAAAJYDAAAAAA==&#10;"/>
                  <v:shape id="AutoShape 510" o:spid="_x0000_s1837" type="#_x0000_t32" style="position:absolute;left:6155;top:4414;width:84;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KR28cAAADdAAAADwAAAGRycy9kb3ducmV2LnhtbESPT2sCMRTE74V+h/AKvRTNWmzRrVFW&#10;QagFD/67Pzevm9DNy3YTdfvtjSD0OMzMb5jJrHO1OFMbrGcFg34Ggrj02nKlYL9b9kYgQkTWWHsm&#10;BX8UYDZ9fJhgrv2FN3TexkokCIccFZgYm1zKUBpyGPq+IU7et28dxiTbSuoWLwnuavmaZe/SoeW0&#10;YLChhaHyZ3tyCtarwbw4Grv62vza9duyqE/Vy0Gp56eu+AARqYv/4Xv7UysYj4ZDuL1JT0BOr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opHbxwAAAN0AAAAPAAAAAAAA&#10;AAAAAAAAAKECAABkcnMvZG93bnJldi54bWxQSwUGAAAAAAQABAD5AAAAlQMAAAAA&#10;"/>
                  <v:shape id="AutoShape 511" o:spid="_x0000_s1838" type="#_x0000_t32" style="position:absolute;left:6104;top:4368;width:179;height: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5zi/cYAAADdAAAADwAAAGRycy9kb3ducmV2LnhtbESPQWvCQBSE70L/w/IKvUjdpFRJo6uU&#10;QkE8CGoOHh+7zyQ0+zbd3cb477tCocdhZr5hVpvRdmIgH1rHCvJZBoJYO9NyraA6fT4XIEJENtg5&#10;JgU3CrBZP0xWWBp35QMNx1iLBOFQooImxr6UMuiGLIaZ64mTd3HeYkzS19J4vCa47eRLli2kxZbT&#10;QoM9fTSkv44/VkG7q/bVMP2OXhe7/OzzcDp3Wqmnx/F9CSLSGP/Df+2tUfBWvM7h/iY9Abn+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uc4v3GAAAA3QAAAA8AAAAAAAAA&#10;AAAAAAAAoQIAAGRycy9kb3ducmV2LnhtbFBLBQYAAAAABAAEAPkAAACUAwAAAAA=&#10;"/>
                  <v:shape id="Text Box 512" o:spid="_x0000_s1839" type="#_x0000_t202" style="position:absolute;left:5810;top:1398;width:950;height:1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xoMcQA&#10;AADdAAAADwAAAGRycy9kb3ducmV2LnhtbESPzarCMBSE94LvEI7gRjS9IqLVKP6g3o2Lqg9waI5t&#10;sTkpTa5Wn94IF1wOM/MNM182phR3ql1hWcHPIAJBnFpdcKbgct71JyCcR9ZYWiYFT3KwXLRbc4y1&#10;fXBC95PPRICwi1FB7n0VS+nSnAy6ga2Ig3e1tUEfZJ1JXeMjwE0ph1E0lgYLDgs5VrTJKb2d/owC&#10;WiX2dby5vUnW283+WjD15EGpbqdZzUB4avw3/N/+1Qqmk9EYPm/CE5C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caDHEAAAA3QAAAA8AAAAAAAAAAAAAAAAAmAIAAGRycy9k&#10;b3ducmV2LnhtbFBLBQYAAAAABAAEAPUAAACJAwAAAAA=&#10;" filled="f" stroked="f">
                    <v:textbox inset="0,0,0,0">
                      <w:txbxContent>
                        <w:p w:rsidR="00DE648D" w:rsidRPr="00DB08E7" w:rsidRDefault="00DE648D" w:rsidP="00251B1D">
                          <w:pPr>
                            <w:rPr>
                              <w:sz w:val="14"/>
                              <w:szCs w:val="14"/>
                            </w:rPr>
                          </w:pPr>
                          <w:r w:rsidRPr="00DB08E7">
                            <w:rPr>
                              <w:sz w:val="14"/>
                              <w:szCs w:val="14"/>
                            </w:rPr>
                            <w:t xml:space="preserve">Ra             Xa        </w:t>
                          </w:r>
                          <w:r w:rsidRPr="00DB08E7">
                            <w:rPr>
                              <w:sz w:val="14"/>
                              <w:szCs w:val="14"/>
                            </w:rPr>
                            <w:tab/>
                          </w:r>
                          <w:r w:rsidRPr="00DB08E7">
                            <w:rPr>
                              <w:sz w:val="14"/>
                              <w:szCs w:val="14"/>
                            </w:rPr>
                            <w:tab/>
                            <w:t>jgjhgjg</w:t>
                          </w:r>
                        </w:p>
                      </w:txbxContent>
                    </v:textbox>
                  </v:shape>
                  <v:shape id="Text Box 513" o:spid="_x0000_s1840" type="#_x0000_t202" style="position:absolute;left:5839;top:1751;width:947;height:1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DNqsYA&#10;AADdAAAADwAAAGRycy9kb3ducmV2LnhtbESP3WrCQBSE7wu+w3IEb4rZWEqN0VX8wbQ3vYj6AIfs&#10;MQlmz4bs1sQ+fbdQ6OUwM98wq81gGnGnztWWFcyiGARxYXXNpYLL+ThNQDiPrLGxTAoe5GCzHj2t&#10;MNW255zuJ1+KAGGXooLK+zaV0hUVGXSRbYmDd7WdQR9kV0rdYR/gppEvcfwmDdYcFipsaV9RcTt9&#10;GQW0ze33581lJt8d9tm1ZnqW70pNxsN2CcLT4P/Df+0PrWCRvM7h9014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xDNqsYAAADdAAAADwAAAAAAAAAAAAAAAACYAgAAZHJz&#10;L2Rvd25yZXYueG1sUEsFBgAAAAAEAAQA9QAAAIsDAAAAAA==&#10;" filled="f" stroked="f">
                    <v:textbox inset="0,0,0,0">
                      <w:txbxContent>
                        <w:p w:rsidR="00DE648D" w:rsidRPr="00DB08E7" w:rsidRDefault="00DE648D" w:rsidP="00251B1D">
                          <w:pPr>
                            <w:rPr>
                              <w:sz w:val="14"/>
                              <w:szCs w:val="14"/>
                            </w:rPr>
                          </w:pPr>
                          <w:r w:rsidRPr="00DB08E7">
                            <w:rPr>
                              <w:sz w:val="14"/>
                              <w:szCs w:val="14"/>
                            </w:rPr>
                            <w:t>Rb            Xb</w:t>
                          </w:r>
                        </w:p>
                      </w:txbxContent>
                    </v:textbox>
                  </v:shape>
                  <v:shape id="Text Box 514" o:spid="_x0000_s1841" type="#_x0000_t202" style="position:absolute;left:5810;top:2050;width:950;height:1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9Z2MMA&#10;AADdAAAADwAAAGRycy9kb3ducmV2LnhtbERPzWqDQBC+B/oOyxR6CXVtKcHarCFNiM0lB00fYHAn&#10;Krqz4m6i6dN3D4UeP77/9WY2vbjR6FrLCl6iGARxZXXLtYLv8+E5AeE8ssbeMim4k4NN9rBYY6rt&#10;xAXdSl+LEMIuRQWN90MqpasaMugiOxAH7mJHgz7AsZZ6xCmEm16+xvFKGmw5NDQ40K6hqiuvRgFt&#10;C/tz6lxuis/9Lr+0TEv5pdTT47z9AOFp9v/iP/dRK3hP3sLc8CY8AZn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o9Z2MMAAADdAAAADwAAAAAAAAAAAAAAAACYAgAAZHJzL2Rv&#10;d25yZXYueG1sUEsFBgAAAAAEAAQA9QAAAIgDAAAAAA==&#10;" filled="f" stroked="f">
                    <v:textbox inset="0,0,0,0">
                      <w:txbxContent>
                        <w:p w:rsidR="00DE648D" w:rsidRPr="00DB08E7" w:rsidRDefault="00DE648D" w:rsidP="00251B1D">
                          <w:pPr>
                            <w:rPr>
                              <w:sz w:val="14"/>
                              <w:szCs w:val="14"/>
                            </w:rPr>
                          </w:pPr>
                          <w:r w:rsidRPr="00DB08E7">
                            <w:rPr>
                              <w:sz w:val="14"/>
                              <w:szCs w:val="14"/>
                            </w:rPr>
                            <w:t>Rc              Xc</w:t>
                          </w:r>
                        </w:p>
                      </w:txbxContent>
                    </v:textbox>
                  </v:shape>
                  <v:shape id="Text Box 515" o:spid="_x0000_s1842" type="#_x0000_t202" style="position:absolute;left:7818;top:3119;width:355;height:2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P8Q8QA&#10;AADdAAAADwAAAGRycy9kb3ducmV2LnhtbESPzarCMBSE94LvEI7gRjRV5KLVKP6g3s1dVH2AQ3Ns&#10;i81JaaJWn94Iwl0OM/MNM182phR3ql1hWcFwEIEgTq0uOFNwPu36ExDOI2ssLZOCJzlYLtqtOcba&#10;Pjih+9FnIkDYxagg976KpXRpTgbdwFbEwbvY2qAPss6krvER4KaUoyj6kQYLDgs5VrTJKb0eb0YB&#10;rRL7+ru6vUnW283+UjD15EGpbqdZzUB4avx/+Nv+1Qqmk/EUPm/CE5C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D/EPEAAAA3QAAAA8AAAAAAAAAAAAAAAAAmAIAAGRycy9k&#10;b3ducmV2LnhtbFBLBQYAAAAABAAEAPUAAACJAwAAAAA=&#10;" filled="f" stroked="f">
                    <v:textbox inset="0,0,0,0">
                      <w:txbxContent>
                        <w:p w:rsidR="00DE648D" w:rsidRPr="00DB08E7" w:rsidRDefault="00DE648D" w:rsidP="00251B1D">
                          <w:pPr>
                            <w:rPr>
                              <w:sz w:val="14"/>
                              <w:szCs w:val="14"/>
                            </w:rPr>
                          </w:pPr>
                          <w:r w:rsidRPr="00DB08E7">
                            <w:rPr>
                              <w:sz w:val="14"/>
                              <w:szCs w:val="14"/>
                            </w:rPr>
                            <w:t>Ya/2</w:t>
                          </w:r>
                        </w:p>
                      </w:txbxContent>
                    </v:textbox>
                  </v:shape>
                  <v:shape id="Text Box 516" o:spid="_x0000_s1843" type="#_x0000_t202" style="position:absolute;left:7434;top:3560;width:334;height:2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DDA8MA&#10;AADdAAAADwAAAGRycy9kb3ducmV2LnhtbERPzWqDQBC+B/oOyxR6CXVtocHarCFNiM0lB00fYHAn&#10;Krqz4m6i6dN3D4UeP77/9WY2vbjR6FrLCl6iGARxZXXLtYLv8+E5AeE8ssbeMim4k4NN9rBYY6rt&#10;xAXdSl+LEMIuRQWN90MqpasaMugiOxAH7mJHgz7AsZZ6xCmEm16+xvFKGmw5NDQ40K6hqiuvRgFt&#10;C/tz6lxuis/9Lr+0TEv5pdTT47z9AOFp9v/iP/dRK3hP3sL+8CY8AZn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SDDA8MAAADdAAAADwAAAAAAAAAAAAAAAACYAgAAZHJzL2Rv&#10;d25yZXYueG1sUEsFBgAAAAAEAAQA9QAAAIgDAAAAAA==&#10;" filled="f" stroked="f">
                    <v:textbox inset="0,0,0,0">
                      <w:txbxContent>
                        <w:p w:rsidR="00DE648D" w:rsidRPr="00DB08E7" w:rsidRDefault="00DE648D" w:rsidP="00251B1D">
                          <w:pPr>
                            <w:rPr>
                              <w:sz w:val="14"/>
                              <w:szCs w:val="14"/>
                            </w:rPr>
                          </w:pPr>
                          <w:r w:rsidRPr="00DB08E7">
                            <w:rPr>
                              <w:sz w:val="14"/>
                              <w:szCs w:val="14"/>
                            </w:rPr>
                            <w:t>Yb/2</w:t>
                          </w:r>
                        </w:p>
                      </w:txbxContent>
                    </v:textbox>
                  </v:shape>
                  <v:shape id="Text Box 517" o:spid="_x0000_s1844" type="#_x0000_t202" style="position:absolute;left:6973;top:3909;width:395;height:2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xmmMUA&#10;AADdAAAADwAAAGRycy9kb3ducmV2LnhtbESPQWvCQBSE70L/w/IKXkQ3CpaYuoq1GHvpIeoPeGSf&#10;STD7NmS3SfTXu4VCj8PMfMOst4OpRUetqywrmM8iEMS51RUXCi7nwzQG4TyyxtoyKbiTg+3mZbTG&#10;RNueM+pOvhABwi5BBaX3TSKly0sy6Ga2IQ7e1bYGfZBtIXWLfYCbWi6i6E0arDgslNjQvqT8dvox&#10;CmiX2cf3zaUm+/jcp9eKaSKPSo1fh907CE+D/w//tb+0glW8nMPvm/AE5OY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bGaYxQAAAN0AAAAPAAAAAAAAAAAAAAAAAJgCAABkcnMv&#10;ZG93bnJldi54bWxQSwUGAAAAAAQABAD1AAAAigMAAAAA&#10;" filled="f" stroked="f">
                    <v:textbox inset="0,0,0,0">
                      <w:txbxContent>
                        <w:p w:rsidR="00DE648D" w:rsidRPr="00DB08E7" w:rsidRDefault="00DE648D" w:rsidP="00251B1D">
                          <w:pPr>
                            <w:rPr>
                              <w:sz w:val="14"/>
                              <w:szCs w:val="14"/>
                            </w:rPr>
                          </w:pPr>
                          <w:r w:rsidRPr="00DB08E7">
                            <w:rPr>
                              <w:sz w:val="14"/>
                              <w:szCs w:val="14"/>
                            </w:rPr>
                            <w:t>Yc/2</w:t>
                          </w:r>
                        </w:p>
                      </w:txbxContent>
                    </v:textbox>
                  </v:shape>
                  <v:shape id="Text Box 518" o:spid="_x0000_s1845" type="#_x0000_t202" style="position:absolute;left:4245;top:3136;width:373;height:2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7478QA&#10;AADdAAAADwAAAGRycy9kb3ducmV2LnhtbESPzarCMBSE94LvEI7gRjRV8KLVKP6g3s1dVH2AQ3Ns&#10;i81JaaJWn94Iwl0OM/MNM182phR3ql1hWcFwEIEgTq0uOFNwPu36ExDOI2ssLZOCJzlYLtqtOcba&#10;Pjih+9FnIkDYxagg976KpXRpTgbdwFbEwbvY2qAPss6krvER4KaUoyj6kQYLDgs5VrTJKb0eb0YB&#10;rRL7+ru6vUnW283+UjD15EGpbqdZzUB4avx/+Nv+1Qqmk/EIPm/CE5C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O/EAAAA3QAAAA8AAAAAAAAAAAAAAAAAmAIAAGRycy9k&#10;b3ducmV2LnhtbFBLBQYAAAAABAAEAPUAAACJAwAAAAA=&#10;" filled="f" stroked="f">
                    <v:textbox inset="0,0,0,0">
                      <w:txbxContent>
                        <w:p w:rsidR="00DE648D" w:rsidRPr="00DB08E7" w:rsidRDefault="00DE648D" w:rsidP="00251B1D">
                          <w:pPr>
                            <w:rPr>
                              <w:sz w:val="14"/>
                              <w:szCs w:val="14"/>
                            </w:rPr>
                          </w:pPr>
                          <w:r w:rsidRPr="00DB08E7">
                            <w:rPr>
                              <w:sz w:val="14"/>
                              <w:szCs w:val="14"/>
                            </w:rPr>
                            <w:t>Ya/2</w:t>
                          </w:r>
                        </w:p>
                      </w:txbxContent>
                    </v:textbox>
                  </v:shape>
                  <v:shape id="Text Box 519" o:spid="_x0000_s1846" type="#_x0000_t202" style="position:absolute;left:4744;top:3523;width:334;height:2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ddMYA&#10;AADdAAAADwAAAGRycy9kb3ducmV2LnhtbESP3WrCQBSE7wu+w3IEb4rZ2FKJ0VX8wbQ3vYj6AIfs&#10;MQlmz4bs1sQ+fbdQ6OUwM98wq81gGnGnztWWFcyiGARxYXXNpYLL+ThNQDiPrLGxTAoe5GCzHj2t&#10;MNW255zuJ1+KAGGXooLK+zaV0hUVGXSRbYmDd7WdQR9kV0rdYR/gppEvcTyXBmsOCxW2tK+ouJ2+&#10;jALa5vb78+Yyk+8O++xaMz3Ld6Um42G7BOFp8P/hv/aHVrBI3l7h9014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JddMYAAADdAAAADwAAAAAAAAAAAAAAAACYAgAAZHJz&#10;L2Rvd25yZXYueG1sUEsFBgAAAAAEAAQA9QAAAIsDAAAAAA==&#10;" filled="f" stroked="f">
                    <v:textbox inset="0,0,0,0">
                      <w:txbxContent>
                        <w:p w:rsidR="00DE648D" w:rsidRPr="00DB08E7" w:rsidRDefault="00DE648D" w:rsidP="00251B1D">
                          <w:pPr>
                            <w:rPr>
                              <w:sz w:val="14"/>
                              <w:szCs w:val="14"/>
                            </w:rPr>
                          </w:pPr>
                          <w:r w:rsidRPr="00DB08E7">
                            <w:rPr>
                              <w:sz w:val="14"/>
                              <w:szCs w:val="14"/>
                            </w:rPr>
                            <w:t>Yb/2</w:t>
                          </w:r>
                        </w:p>
                      </w:txbxContent>
                    </v:textbox>
                  </v:shape>
                  <v:shape id="Text Box 520" o:spid="_x0000_s1847" type="#_x0000_t202" style="position:absolute;left:5194;top:3968;width:338;height:2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vFAMYA&#10;AADdAAAADwAAAGRycy9kb3ducmV2LnhtbESP3WrCQBSE7wu+w3IEb4rZWFqJ0VX8wbQ3vYj6AIfs&#10;MQlmz4bs1sQ+fbdQ6OUwM98wq81gGnGnztWWFcyiGARxYXXNpYLL+ThNQDiPrLGxTAoe5GCzHj2t&#10;MNW255zuJ1+KAGGXooLK+zaV0hUVGXSRbYmDd7WdQR9kV0rdYR/gppEvcTyXBmsOCxW2tK+ouJ2+&#10;jALa5vb78+Yyk+8O++xaMz3Ld6Um42G7BOFp8P/hv/aHVrBI3l7h9014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vFAMYAAADdAAAADwAAAAAAAAAAAAAAAACYAgAAZHJz&#10;L2Rvd25yZXYueG1sUEsFBgAAAAAEAAQA9QAAAIsDAAAAAA==&#10;" filled="f" stroked="f">
                    <v:textbox inset="0,0,0,0">
                      <w:txbxContent>
                        <w:p w:rsidR="00DE648D" w:rsidRPr="00DB08E7" w:rsidRDefault="00DE648D" w:rsidP="00251B1D">
                          <w:pPr>
                            <w:rPr>
                              <w:sz w:val="14"/>
                              <w:szCs w:val="14"/>
                            </w:rPr>
                          </w:pPr>
                          <w:r w:rsidRPr="00DB08E7">
                            <w:rPr>
                              <w:sz w:val="14"/>
                              <w:szCs w:val="14"/>
                            </w:rPr>
                            <w:t>Yc/2</w:t>
                          </w:r>
                        </w:p>
                      </w:txbxContent>
                    </v:textbox>
                  </v:shape>
                  <v:shapetype id="_x0000_t125" coordsize="21600,21600" o:spt="125" path="m21600,21600l,21600,21600,,,xe">
                    <v:stroke joinstyle="miter"/>
                    <v:path o:extrusionok="f" gradientshapeok="t" o:connecttype="custom" o:connectlocs="10800,0;10800,10800;10800,21600" textboxrect="5400,5400,16200,16200"/>
                  </v:shapetype>
                  <v:shape id="AutoShape 521" o:spid="_x0000_s1848" type="#_x0000_t125" style="position:absolute;left:4138;top:1522;width:124;height:299;rotation:-9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eoqMQA&#10;AADdAAAADwAAAGRycy9kb3ducmV2LnhtbESPQUvDQBSE74L/YXmCN7upmFLTbkspinpM2uL1kX1N&#10;QrNvw+4zjf/eFQSPw8x8w6y3k+vVSCF2ng3MZxko4trbjhsDx8PrwxJUFGSLvWcy8E0RtpvbmzUW&#10;1l+5pLGSRiUIxwINtCJDoXWsW3IYZ34gTt7ZB4eSZGi0DXhNcNfrxyxbaIcdp4UWB9q3VF+qL2cg&#10;LMYnKiXzeVmdpP48X8qPtxdj7u+m3QqU0CT/4b/2uzXwvMxz+H2TnoD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3qKjEAAAA3QAAAA8AAAAAAAAAAAAAAAAAmAIAAGRycy9k&#10;b3ducmV2LnhtbFBLBQYAAAAABAAEAPUAAACJAwAAAAA=&#10;" fillcolor="#d99594 [1941]" strokecolor="#d99594 [1941]" strokeweight="1pt">
                    <v:fill color2="#f2dbdb [661]" angle="135" focus="50%" type="gradient"/>
                    <v:shadow on="t" color="#622423 [1605]" opacity=".5" offset="1pt"/>
                  </v:shape>
                  <v:shape id="AutoShape 522" o:spid="_x0000_s1849" type="#_x0000_t125" style="position:absolute;left:4138;top:1829;width:124;height:299;rotation:-9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U238QA&#10;AADdAAAADwAAAGRycy9kb3ducmV2LnhtbESPQUvDQBSE74L/YXmCN7up2FDTbkspinpM2uL1kX1N&#10;QrNvw+4zjf/eFQSPw8x8w6y3k+vVSCF2ng3MZxko4trbjhsDx8PrwxJUFGSLvWcy8E0RtpvbmzUW&#10;1l+5pLGSRiUIxwINtCJDoXWsW3IYZ34gTt7ZB4eSZGi0DXhNcNfrxyzLtcOO00KLA+1bqi/VlzMQ&#10;8vGJSsn8oqxOUn+eL+XH24sx93fTbgVKaJL/8F/73Rp4Xi5y+H2TnoD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lNt/EAAAA3QAAAA8AAAAAAAAAAAAAAAAAmAIAAGRycy9k&#10;b3ducmV2LnhtbFBLBQYAAAAABAAEAPUAAACJAwAAAAA=&#10;" fillcolor="#d99594 [1941]" strokecolor="#d99594 [1941]" strokeweight="1pt">
                    <v:fill color2="#f2dbdb [661]" angle="135" focus="50%" type="gradient"/>
                    <v:shadow on="t" color="#622423 [1605]" opacity=".5" offset="1pt"/>
                  </v:shape>
                  <v:shape id="AutoShape 523" o:spid="_x0000_s1850" type="#_x0000_t125" style="position:absolute;left:4138;top:2128;width:124;height:299;rotation:-9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mTRMQA&#10;AADdAAAADwAAAGRycy9kb3ducmV2LnhtbESPX0vDQBDE3wt+h2OFvrUXS/8Zey1SFPUxUfF1yW2T&#10;0NxeuFvT+O09QejjMDO/YXaH0XVqoBBbzwbu5hko4srblmsDH+/Psy2oKMgWO89k4IciHPY3kx3m&#10;1l+4oKGUWiUIxxwNNCJ9rnWsGnIY574nTt7JB4eSZKi1DXhJcNfpRZattcOW00KDPR0bqs7ltzMQ&#10;1sOSCsn8qig/pfo6nYu3lydjprfj4wMooVGu4f/2qzVwv11t4O9NegJ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1pk0TEAAAA3QAAAA8AAAAAAAAAAAAAAAAAmAIAAGRycy9k&#10;b3ducmV2LnhtbFBLBQYAAAAABAAEAPUAAACJAwAAAAA=&#10;" fillcolor="#d99594 [1941]" strokecolor="#d99594 [1941]" strokeweight="1pt">
                    <v:fill color2="#f2dbdb [661]" angle="135" focus="50%" type="gradient"/>
                    <v:shadow on="t" color="#622423 [1605]" opacity=".5" offset="1pt"/>
                  </v:shape>
                  <v:shape id="AutoShape 524" o:spid="_x0000_s1851" type="#_x0000_t32" style="position:absolute;left:3807;top:1673;width:243;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TbvsIAAADdAAAADwAAAGRycy9kb3ducmV2LnhtbERPz2vCMBS+D/wfwhN2GZp2MKnVKDIY&#10;DA8DtQePj+TZFpuXmmS1+++Xg+Dx4/u93o62EwP50DpWkM8zEMTamZZrBdXpa1aACBHZYOeYFPxR&#10;gO1m8rLG0rg7H2g4xlqkEA4lKmhi7Espg27IYpi7njhxF+ctxgR9LY3Hewq3nXzPsoW02HJqaLCn&#10;z4b09fhrFbT76qca3m7R62Kfn30eTudOK/U6HXcrEJHG+BQ/3N9GwbL4SHPTm/QE5OY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ETbvsIAAADdAAAADwAAAAAAAAAAAAAA&#10;AAChAgAAZHJzL2Rvd25yZXYueG1sUEsFBgAAAAAEAAQA+QAAAJADAAAAAA==&#10;"/>
                  <v:shape id="AutoShape 525" o:spid="_x0000_s1852" type="#_x0000_t32" style="position:absolute;left:3807;top:1980;width:243;height: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wh+JcYAAADdAAAADwAAAGRycy9kb3ducmV2LnhtbESPwWrDMBBE74H+g9hALyGRXWhw3Cgh&#10;BAolh0JjH3JcpK1tYq1cSXXcv68KhRyHmXnDbPeT7cVIPnSOFeSrDASxdqbjRkFdvS4LECEiG+wd&#10;k4IfCrDfPcy2WBp34w8az7ERCcKhRAVtjEMpZdAtWQwrNxAn79N5izFJ30jj8ZbgtpdPWbaWFjtO&#10;Cy0OdGxJX8/fVkF3qt/rcfEVvS5O+cXnobr0WqnH+XR4ARFpivfwf/vNKNgUzxv4e5OegNz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8IfiXGAAAA3QAAAA8AAAAAAAAA&#10;AAAAAAAAoQIAAGRycy9kb3ducmV2LnhtbFBLBQYAAAAABAAEAPkAAACUAwAAAAA=&#10;"/>
                  <v:shape id="AutoShape 526" o:spid="_x0000_s1853" type="#_x0000_t32" style="position:absolute;left:3807;top:2279;width:243;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4dBcIAAADdAAAADwAAAGRycy9kb3ducmV2LnhtbERPz2vCMBS+C/4P4Q28iKb1ILUaZQwG&#10;w4Og9uDxkby1Zc1LTbLa/ffLQfD48f3eHUbbiYF8aB0ryJcZCGLtTMu1gur6uShAhIhssHNMCv4o&#10;wGE/neywNO7BZxousRYphEOJCpoY+1LKoBuyGJauJ07ct/MWY4K+lsbjI4XbTq6ybC0ttpwaGuzp&#10;oyH9c/m1CtpjdaqG+T16XRzzm8/D9dZppWZv4/sWRKQxvsRP95dRsCnWaX96k56A3P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F4dBcIAAADdAAAADwAAAAAAAAAAAAAA&#10;AAChAgAAZHJzL2Rvd25yZXYueG1sUEsFBgAAAAAEAAQA+QAAAJADAAAAAA==&#10;"/>
                  <v:shape id="AutoShape 527" o:spid="_x0000_s1854" type="#_x0000_t125" style="position:absolute;left:4138;top:1186;width:124;height:299;rotation:-9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BkFsQA&#10;AADdAAAADwAAAGRycy9kb3ducmV2LnhtbESPQUvDQBSE74L/YXkFb3ZTqaGm3RYRi3pM2uL1kX1N&#10;QrNvw+4zjf/eFQSPw8x8w2x2k+vVSCF2ng0s5hko4trbjhsDx8P+fgUqCrLF3jMZ+KYIu+3tzQYL&#10;669c0lhJoxKEY4EGWpGh0DrWLTmMcz8QJ+/sg0NJMjTaBrwmuOv1Q5bl2mHHaaHFgV5aqi/VlzMQ&#10;8nFJpWT+saxOUn+eL+XH26sxd7PpeQ1KaJL/8F/73Rp4WuUL+H2TnoD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gZBbEAAAA3QAAAA8AAAAAAAAAAAAAAAAAmAIAAGRycy9k&#10;b3ducmV2LnhtbFBLBQYAAAAABAAEAPUAAACJAwAAAAA=&#10;" fillcolor="#d99594 [1941]" strokecolor="#d99594 [1941]" strokeweight="1pt">
                    <v:fill color2="#f2dbdb [661]" angle="135" focus="50%" type="gradient"/>
                    <v:shadow on="t" color="#622423 [1605]" opacity=".5" offset="1pt"/>
                  </v:shape>
                  <v:shape id="AutoShape 528" o:spid="_x0000_s1855" type="#_x0000_t32" style="position:absolute;left:3804;top:1327;width:243;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8Am6cYAAADdAAAADwAAAGRycy9kb3ducmV2LnhtbESPwWrDMBBE74H+g9hCLqGWnUNw3Mih&#10;FAolh0ATH3JcpK1taq1cSXWcv48KhR6HmXnD7PazHcREPvSOFRRZDoJYO9Nzq6A5vz2VIEJENjg4&#10;JgU3CrCvHxY7rIy78gdNp9iKBOFQoYIuxrGSMuiOLIbMjcTJ+3TeYkzSt9J4vCa4HeQ6zzfSYs9p&#10;ocORXjvSX6cfq6A/NMdmWn1Hr8tDcfFFOF8GrdTycX55BhFpjv/hv/a7UbAtN2v4fZOegKz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AJunGAAAA3QAAAA8AAAAAAAAA&#10;AAAAAAAAoQIAAGRycy9kb3ducmV2LnhtbFBLBQYAAAAABAAEAPkAAACUAwAAAAA=&#10;"/>
                  <v:shape id="AutoShape 529" o:spid="_x0000_s1856" type="#_x0000_t32" style="position:absolute;left:4348;top:1327;width:410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5Vz8cAAADdAAAADwAAAGRycy9kb3ducmV2LnhtbESPQWsCMRSE74X+h/AKXopmtVR0a5St&#10;IGjBg1bvr5vnJrh52W6ibv99UxB6HGbmG2a26FwtrtQG61nBcJCBIC69tlwpOHyu+hMQISJrrD2T&#10;gh8KsJg/Psww1/7GO7ruYyUShEOOCkyMTS5lKA05DAPfECfv5FuHMcm2krrFW4K7Wo6ybCwdWk4L&#10;BhtaGirP+4tTsN0M34svYzcfu2+7fV0V9aV6PirVe+qKNxCRuvgfvrfXWsF0Mn6BvzfpCcj5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lXPxwAAAN0AAAAPAAAAAAAA&#10;AAAAAAAAAKECAABkcnMvZG93bnJldi54bWxQSwUGAAAAAAQABAD5AAAAlQMAAAAA&#10;"/>
                  <v:shape id="Text Box 530" o:spid="_x0000_s1857" type="#_x0000_t202" style="position:absolute;left:8100;top:1352;width:348;height:2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cPvcQA&#10;AADdAAAADwAAAGRycy9kb3ducmV2LnhtbESPzarCMBSE94LvEI7gRjS9IqLVKP6g3o2Lqg9waI5t&#10;sTkpTa5Wn94IF1wOM/MNM182phR3ql1hWcHPIAJBnFpdcKbgct71JyCcR9ZYWiYFT3KwXLRbc4y1&#10;fXBC95PPRICwi1FB7n0VS+nSnAy6ga2Ig3e1tUEfZJ1JXeMjwE0ph1E0lgYLDgs5VrTJKb2d/owC&#10;WiX2dby5vUnW283+WjD15EGpbqdZzUB4avw3/N/+1Qqmk/EIPm/CE5C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3D73EAAAA3QAAAA8AAAAAAAAAAAAAAAAAmAIAAGRycy9k&#10;b3ducmV2LnhtbFBLBQYAAAAABAAEAPUAAACJAwAAAAA=&#10;" filled="f" stroked="f">
                    <v:textbox inset="0,0,0,0">
                      <w:txbxContent>
                        <w:p w:rsidR="00DE648D" w:rsidRPr="00DB08E7" w:rsidRDefault="00DE648D" w:rsidP="00251B1D">
                          <w:pPr>
                            <w:rPr>
                              <w:sz w:val="16"/>
                              <w:szCs w:val="14"/>
                            </w:rPr>
                          </w:pPr>
                          <w:r w:rsidRPr="00DB08E7">
                            <w:rPr>
                              <w:sz w:val="16"/>
                              <w:szCs w:val="14"/>
                            </w:rPr>
                            <w:t>N</w:t>
                          </w:r>
                        </w:p>
                        <w:p w:rsidR="00DE648D" w:rsidRPr="005575C3" w:rsidRDefault="00DE648D" w:rsidP="00251B1D">
                          <w:pPr>
                            <w:rPr>
                              <w:sz w:val="16"/>
                              <w:szCs w:val="14"/>
                            </w:rPr>
                          </w:pPr>
                          <w:r w:rsidRPr="005575C3">
                            <w:rPr>
                              <w:sz w:val="16"/>
                              <w:szCs w:val="14"/>
                            </w:rPr>
                            <w:tab/>
                          </w:r>
                          <w:r w:rsidRPr="005575C3">
                            <w:rPr>
                              <w:sz w:val="16"/>
                              <w:szCs w:val="14"/>
                            </w:rPr>
                            <w:tab/>
                          </w:r>
                        </w:p>
                      </w:txbxContent>
                    </v:textbox>
                  </v:shape>
                  <v:shape id="Text Box 531" o:spid="_x0000_s1858" type="#_x0000_t202" style="position:absolute;left:8100;top:2025;width:348;height:2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uqJsQA&#10;AADdAAAADwAAAGRycy9kb3ducmV2LnhtbESPzarCMBSE94LvEI7gRjS9gqLVKP6g3o2Lqg9waI5t&#10;sTkpTa5Wn94IF1wOM/MNM182phR3ql1hWcHPIAJBnFpdcKbgct71JyCcR9ZYWiYFT3KwXLRbc4y1&#10;fXBC95PPRICwi1FB7n0VS+nSnAy6ga2Ig3e1tUEfZJ1JXeMjwE0ph1E0lgYLDgs5VrTJKb2d/owC&#10;WiX2dby5vUnW283+WjD15EGpbqdZzUB4avw3/N/+1Qqmk/EIPm/CE5C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7qibEAAAA3QAAAA8AAAAAAAAAAAAAAAAAmAIAAGRycy9k&#10;b3ducmV2LnhtbFBLBQYAAAAABAAEAPUAAACJAwAAAAA=&#10;" filled="f" stroked="f">
                    <v:textbox inset="0,0,0,0">
                      <w:txbxContent>
                        <w:p w:rsidR="00DE648D" w:rsidRPr="00DB08E7" w:rsidRDefault="00DE648D" w:rsidP="00251B1D">
                          <w:pPr>
                            <w:rPr>
                              <w:sz w:val="16"/>
                              <w:szCs w:val="14"/>
                            </w:rPr>
                          </w:pPr>
                          <w:r w:rsidRPr="00DB08E7">
                            <w:rPr>
                              <w:sz w:val="16"/>
                              <w:szCs w:val="14"/>
                            </w:rPr>
                            <w:t>S</w:t>
                          </w:r>
                        </w:p>
                        <w:p w:rsidR="00DE648D" w:rsidRPr="005575C3" w:rsidRDefault="00DE648D" w:rsidP="00251B1D">
                          <w:pPr>
                            <w:rPr>
                              <w:sz w:val="16"/>
                              <w:szCs w:val="14"/>
                            </w:rPr>
                          </w:pPr>
                          <w:r w:rsidRPr="005575C3">
                            <w:rPr>
                              <w:sz w:val="16"/>
                              <w:szCs w:val="14"/>
                            </w:rPr>
                            <w:tab/>
                          </w:r>
                          <w:r w:rsidRPr="005575C3">
                            <w:rPr>
                              <w:sz w:val="16"/>
                              <w:szCs w:val="14"/>
                            </w:rPr>
                            <w:tab/>
                          </w:r>
                        </w:p>
                      </w:txbxContent>
                    </v:textbox>
                  </v:shape>
                  <v:shape id="Text Box 532" o:spid="_x0000_s1859" type="#_x0000_t202" style="position:absolute;left:8077;top:2340;width:348;height:2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0UcUA&#10;AADdAAAADwAAAGRycy9kb3ducmV2LnhtbESPQWvCQBSE7wX/w/KEXopu7CFodBVNaeqlh6g/4JF9&#10;JsHs25DdJqm/3i0IPQ4z8w2z2Y2mET11rrasYDGPQBAXVtdcKricP2dLEM4ja2wsk4JfcrDbTl42&#10;mGg7cE79yZciQNglqKDyvk2kdEVFBt3ctsTBu9rOoA+yK6XucAhw08j3KIqlwZrDQoUtpRUVt9OP&#10;UUD73N6/by4z+eEjza4105v8Uup1Ou7XIDyN/j/8bB+1gtUyjuHvTXgCcv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6TRRxQAAAN0AAAAPAAAAAAAAAAAAAAAAAJgCAABkcnMv&#10;ZG93bnJldi54bWxQSwUGAAAAAAQABAD1AAAAigMAAAAA&#10;" filled="f" stroked="f">
                    <v:textbox inset="0,0,0,0">
                      <w:txbxContent>
                        <w:p w:rsidR="00DE648D" w:rsidRPr="00DB08E7" w:rsidRDefault="00DE648D" w:rsidP="00251B1D">
                          <w:pPr>
                            <w:rPr>
                              <w:sz w:val="16"/>
                              <w:szCs w:val="14"/>
                            </w:rPr>
                          </w:pPr>
                          <w:r w:rsidRPr="00DB08E7">
                            <w:rPr>
                              <w:sz w:val="16"/>
                              <w:szCs w:val="14"/>
                            </w:rPr>
                            <w:t>T</w:t>
                          </w:r>
                        </w:p>
                        <w:p w:rsidR="00DE648D" w:rsidRPr="005575C3" w:rsidRDefault="00DE648D" w:rsidP="00251B1D">
                          <w:pPr>
                            <w:rPr>
                              <w:sz w:val="16"/>
                              <w:szCs w:val="14"/>
                            </w:rPr>
                          </w:pPr>
                          <w:r w:rsidRPr="005575C3">
                            <w:rPr>
                              <w:sz w:val="16"/>
                              <w:szCs w:val="14"/>
                            </w:rPr>
                            <w:tab/>
                          </w:r>
                          <w:r w:rsidRPr="005575C3">
                            <w:rPr>
                              <w:sz w:val="16"/>
                              <w:szCs w:val="14"/>
                            </w:rPr>
                            <w:tab/>
                          </w:r>
                        </w:p>
                      </w:txbxContent>
                    </v:textbox>
                  </v:shape>
                  <v:shape id="Text Box 533" o:spid="_x0000_s1860" type="#_x0000_t202" style="position:absolute;left:7915;top:4026;width:348;height:2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WRysQA&#10;AADdAAAADwAAAGRycy9kb3ducmV2LnhtbESPzarCMBSE9xd8h3AENxdNdeHVahR/UO/GRdUHODTH&#10;tticlCZq9emNILgcZuYbZjpvTCluVLvCsoJ+LwJBnFpdcKbgdNx0RyCcR9ZYWiYFD3Iwn7V+phhr&#10;e+eEbgefiQBhF6OC3PsqltKlORl0PVsRB+9sa4M+yDqTusZ7gJtSDqJoKA0WHBZyrGiVU3o5XI0C&#10;WiT2ub+4rUmW69X2XDD9yp1SnXazmIDw1Phv+NP+1wrGo+EfvN+EJyB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lkcrEAAAA3QAAAA8AAAAAAAAAAAAAAAAAmAIAAGRycy9k&#10;b3ducmV2LnhtbFBLBQYAAAAABAAEAPUAAACJAwAAAAA=&#10;" filled="f" stroked="f">
                    <v:textbox inset="0,0,0,0">
                      <w:txbxContent>
                        <w:p w:rsidR="00DE648D" w:rsidRPr="00DB08E7" w:rsidRDefault="00DE648D" w:rsidP="00251B1D">
                          <w:pPr>
                            <w:rPr>
                              <w:sz w:val="16"/>
                              <w:szCs w:val="14"/>
                            </w:rPr>
                          </w:pPr>
                          <w:r w:rsidRPr="00DB08E7">
                            <w:rPr>
                              <w:sz w:val="16"/>
                              <w:szCs w:val="14"/>
                            </w:rPr>
                            <w:t>GND</w:t>
                          </w:r>
                        </w:p>
                        <w:p w:rsidR="00DE648D" w:rsidRPr="005575C3" w:rsidRDefault="00DE648D" w:rsidP="00251B1D">
                          <w:pPr>
                            <w:rPr>
                              <w:sz w:val="16"/>
                              <w:szCs w:val="14"/>
                            </w:rPr>
                          </w:pPr>
                          <w:r w:rsidRPr="005575C3">
                            <w:rPr>
                              <w:sz w:val="16"/>
                              <w:szCs w:val="14"/>
                            </w:rPr>
                            <w:tab/>
                          </w:r>
                          <w:r w:rsidRPr="005575C3">
                            <w:rPr>
                              <w:sz w:val="16"/>
                              <w:szCs w:val="14"/>
                            </w:rPr>
                            <w:tab/>
                          </w:r>
                        </w:p>
                      </w:txbxContent>
                    </v:textbox>
                  </v:shape>
                  <v:shape id="Text Box 534" o:spid="_x0000_s1861" type="#_x0000_t202" style="position:absolute;left:3725;top:2427;width:373;height:16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oFuL8A&#10;AADdAAAADwAAAGRycy9kb3ducmV2LnhtbERPyw7BQBTdS/zD5EpshCkLoQzxiMfGoviAm87VNjp3&#10;ms6gfL1ZSCxPznu+bEwpnlS7wrKC4SACQZxaXXCm4HrZ9ScgnEfWWFomBW9ysFy0W3OMtX1xQs+z&#10;z0QIYRejgtz7KpbSpTkZdANbEQfuZmuDPsA6k7rGVwg3pRxF0VgaLDg05FjRJqf0fn4YBbRK7Od0&#10;d3uTrLeb/a1g6smDUt1Os5qB8NT4v/jnPmoF08k4zA1vwhOQi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5OgW4vwAAAN0AAAAPAAAAAAAAAAAAAAAAAJgCAABkcnMvZG93bnJl&#10;di54bWxQSwUGAAAAAAQABAD1AAAAhAMAAAAA&#10;" filled="f" stroked="f">
                    <v:textbox inset="0,0,0,0">
                      <w:txbxContent>
                        <w:p w:rsidR="00DE648D" w:rsidRPr="00DB08E7" w:rsidRDefault="00DE648D" w:rsidP="00D51C76">
                          <w:pPr>
                            <w:spacing w:line="240" w:lineRule="auto"/>
                            <w:jc w:val="center"/>
                            <w:rPr>
                              <w:sz w:val="14"/>
                              <w:szCs w:val="14"/>
                            </w:rPr>
                          </w:pPr>
                          <w:r w:rsidRPr="00DB08E7">
                            <w:rPr>
                              <w:sz w:val="14"/>
                              <w:szCs w:val="14"/>
                            </w:rPr>
                            <w:t>+</w:t>
                          </w:r>
                        </w:p>
                        <w:p w:rsidR="00DE648D" w:rsidRPr="00DB08E7" w:rsidRDefault="00DE648D" w:rsidP="00D51C76">
                          <w:pPr>
                            <w:spacing w:line="240" w:lineRule="auto"/>
                            <w:jc w:val="center"/>
                            <w:rPr>
                              <w:sz w:val="14"/>
                              <w:szCs w:val="14"/>
                            </w:rPr>
                          </w:pPr>
                        </w:p>
                        <w:p w:rsidR="00DE648D" w:rsidRPr="00DB08E7" w:rsidRDefault="00DE648D" w:rsidP="00D51C76">
                          <w:pPr>
                            <w:spacing w:line="240" w:lineRule="auto"/>
                            <w:jc w:val="center"/>
                            <w:rPr>
                              <w:sz w:val="14"/>
                              <w:szCs w:val="14"/>
                            </w:rPr>
                          </w:pPr>
                        </w:p>
                        <w:p w:rsidR="00DE648D" w:rsidRPr="00DB08E7" w:rsidRDefault="00DE648D" w:rsidP="00D51C76">
                          <w:pPr>
                            <w:spacing w:line="240" w:lineRule="auto"/>
                            <w:jc w:val="center"/>
                            <w:rPr>
                              <w:sz w:val="14"/>
                              <w:szCs w:val="14"/>
                            </w:rPr>
                          </w:pPr>
                        </w:p>
                        <w:p w:rsidR="00DE648D" w:rsidRPr="00DB08E7" w:rsidRDefault="00DE648D" w:rsidP="00D51C76">
                          <w:pPr>
                            <w:spacing w:line="240" w:lineRule="auto"/>
                            <w:jc w:val="center"/>
                            <w:rPr>
                              <w:sz w:val="14"/>
                              <w:szCs w:val="14"/>
                            </w:rPr>
                          </w:pPr>
                        </w:p>
                        <w:p w:rsidR="00DE648D" w:rsidRPr="00DB08E7" w:rsidRDefault="00DE648D" w:rsidP="00D51C76">
                          <w:pPr>
                            <w:spacing w:line="240" w:lineRule="auto"/>
                            <w:jc w:val="center"/>
                            <w:rPr>
                              <w:sz w:val="14"/>
                              <w:szCs w:val="14"/>
                            </w:rPr>
                          </w:pPr>
                          <w:r w:rsidRPr="00DB08E7">
                            <w:rPr>
                              <w:sz w:val="14"/>
                              <w:szCs w:val="14"/>
                            </w:rPr>
                            <w:t>120V</w:t>
                          </w:r>
                        </w:p>
                        <w:p w:rsidR="00DE648D" w:rsidRPr="00DB08E7" w:rsidRDefault="00DE648D" w:rsidP="00D51C76">
                          <w:pPr>
                            <w:spacing w:line="240" w:lineRule="auto"/>
                            <w:jc w:val="center"/>
                            <w:rPr>
                              <w:sz w:val="14"/>
                              <w:szCs w:val="14"/>
                            </w:rPr>
                          </w:pPr>
                        </w:p>
                        <w:p w:rsidR="00DE648D" w:rsidRPr="00DB08E7" w:rsidRDefault="00DE648D" w:rsidP="00D51C76">
                          <w:pPr>
                            <w:spacing w:line="240" w:lineRule="auto"/>
                            <w:jc w:val="center"/>
                            <w:rPr>
                              <w:sz w:val="14"/>
                              <w:szCs w:val="14"/>
                            </w:rPr>
                          </w:pPr>
                        </w:p>
                        <w:p w:rsidR="00DE648D" w:rsidRPr="00DB08E7" w:rsidRDefault="00DE648D" w:rsidP="00D51C76">
                          <w:pPr>
                            <w:spacing w:line="240" w:lineRule="auto"/>
                            <w:jc w:val="center"/>
                            <w:rPr>
                              <w:sz w:val="14"/>
                              <w:szCs w:val="14"/>
                            </w:rPr>
                          </w:pPr>
                        </w:p>
                        <w:p w:rsidR="00DE648D" w:rsidRPr="00DB08E7" w:rsidRDefault="00DE648D" w:rsidP="00D51C76">
                          <w:pPr>
                            <w:spacing w:line="240" w:lineRule="auto"/>
                            <w:jc w:val="center"/>
                            <w:rPr>
                              <w:sz w:val="14"/>
                              <w:szCs w:val="14"/>
                            </w:rPr>
                          </w:pPr>
                          <w:r w:rsidRPr="00DB08E7">
                            <w:rPr>
                              <w:sz w:val="14"/>
                              <w:szCs w:val="14"/>
                            </w:rPr>
                            <w:t>-</w:t>
                          </w:r>
                        </w:p>
                      </w:txbxContent>
                    </v:textbox>
                  </v:shape>
                  <v:shape id="Text Box 535" o:spid="_x0000_s1862" type="#_x0000_t202" style="position:absolute;left:3543;top:1554;width:373;height:5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agI8YA&#10;AADdAAAADwAAAGRycy9kb3ducmV2LnhtbESPzW7CMBCE70i8g7VIXFDjlAMiaUyUUkF74RDaB1jF&#10;mx8Rr6PYhdCnrytV4jiamW80WT6ZXlxpdJ1lBc9RDIK4srrjRsHX5+FpC8J5ZI29ZVJwJwf5bj7L&#10;MNX2xiVdz74RAcIuRQWt90MqpataMugiOxAHr7ajQR/k2Eg94i3ATS/XcbyRBjsOCy0OtG+pupy/&#10;jQIqSvtzurijKV/f9se6Y1rJd6WWi6l4AeFp8o/wf/tDK0i2mwT+3oQnIH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nagI8YAAADdAAAADwAAAAAAAAAAAAAAAACYAgAAZHJz&#10;L2Rvd25yZXYueG1sUEsFBgAAAAAEAAQA9QAAAIsDAAAAAA==&#10;" filled="f" stroked="f">
                    <v:textbox inset="0,0,0,0">
                      <w:txbxContent>
                        <w:p w:rsidR="00DE648D" w:rsidRPr="00DB08E7" w:rsidRDefault="00DE648D" w:rsidP="00D51C76">
                          <w:pPr>
                            <w:spacing w:line="240" w:lineRule="auto"/>
                            <w:jc w:val="center"/>
                            <w:rPr>
                              <w:sz w:val="14"/>
                              <w:szCs w:val="14"/>
                            </w:rPr>
                          </w:pPr>
                          <w:r w:rsidRPr="00DB08E7">
                            <w:rPr>
                              <w:sz w:val="14"/>
                              <w:szCs w:val="14"/>
                            </w:rPr>
                            <w:t>+</w:t>
                          </w:r>
                        </w:p>
                        <w:p w:rsidR="00DE648D" w:rsidRPr="00DB08E7" w:rsidRDefault="00DE648D" w:rsidP="00D51C76">
                          <w:pPr>
                            <w:spacing w:line="240" w:lineRule="auto"/>
                            <w:jc w:val="center"/>
                            <w:rPr>
                              <w:sz w:val="14"/>
                              <w:szCs w:val="14"/>
                            </w:rPr>
                          </w:pPr>
                          <w:r w:rsidRPr="00DB08E7">
                            <w:rPr>
                              <w:sz w:val="14"/>
                              <w:szCs w:val="14"/>
                            </w:rPr>
                            <w:t>208 V</w:t>
                          </w:r>
                        </w:p>
                        <w:p w:rsidR="00DE648D" w:rsidRPr="00DB08E7" w:rsidRDefault="00DE648D" w:rsidP="00D51C76">
                          <w:pPr>
                            <w:spacing w:line="240" w:lineRule="auto"/>
                            <w:jc w:val="center"/>
                            <w:rPr>
                              <w:sz w:val="14"/>
                              <w:szCs w:val="14"/>
                            </w:rPr>
                          </w:pPr>
                          <w:r w:rsidRPr="00DB08E7">
                            <w:rPr>
                              <w:sz w:val="14"/>
                              <w:szCs w:val="14"/>
                            </w:rPr>
                            <w:t>_</w:t>
                          </w:r>
                        </w:p>
                      </w:txbxContent>
                    </v:textbox>
                  </v:shape>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536" o:spid="_x0000_s1863" type="#_x0000_t120" style="position:absolute;left:5097;top:1959;width:43;height: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VWcsUA&#10;AADdAAAADwAAAGRycy9kb3ducmV2LnhtbERPS2vCQBC+F/wPywi91U09aIyu0kpbBAviA0tvQ3ZM&#10;QrOzITtq7K/vHgoeP773bNG5Wl2oDZVnA8+DBBRx7m3FhYHD/v0pBRUE2WLtmQzcKMBi3nuYYWb9&#10;lbd02UmhYgiHDA2UIk2mdchLchgGviGO3Mm3DiXCttC2xWsMd7UeJslIO6w4NpTY0LKk/Gd3dgbq&#10;RCaj8/Erff2VN7/+/jhVn/uNMY/97mUKSqiTu/jfvbIGJuk47o9v4hP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dVZyxQAAAN0AAAAPAAAAAAAAAAAAAAAAAJgCAABkcnMv&#10;ZG93bnJldi54bWxQSwUGAAAAAAQABAD1AAAAigMAAAAA&#10;" strokeweight="2.5pt">
                    <v:shadow color="#868686"/>
                  </v:shape>
                  <v:shape id="AutoShape 537" o:spid="_x0000_s1864" type="#_x0000_t120" style="position:absolute;left:5516;top:2245;width:43;height: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nz6cgA&#10;AADdAAAADwAAAGRycy9kb3ducmV2LnhtbESPQWvCQBSE74X+h+UVvNWNHjSmrtJKK4IFUUtLb4/s&#10;MwnNvg3Zp8b++m5B8DjMzDfMdN65Wp2oDZVnA4N+Aoo497biwsDH/u0xBRUE2WLtmQxcKMB8dn83&#10;xcz6M2/ptJNCRQiHDA2UIk2mdchLchj6viGO3sG3DiXKttC2xXOEu1oPk2SkHVYcF0psaFFS/rM7&#10;OgN1IpPR8fMrffmVV7/+Xh6q9/3GmN5D9/wESqiTW/jaXlkDk3Q8gP838Qno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OfPpyAAAAN0AAAAPAAAAAAAAAAAAAAAAAJgCAABk&#10;cnMvZG93bnJldi54bWxQSwUGAAAAAAQABAD1AAAAjQMAAAAA&#10;" strokeweight="2.5pt">
                    <v:shadow color="#868686"/>
                  </v:shape>
                  <v:shape id="AutoShape 538" o:spid="_x0000_s1865" type="#_x0000_t120" style="position:absolute;left:7759;top:1645;width:43;height: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ttnsgA&#10;AADdAAAADwAAAGRycy9kb3ducmV2LnhtbESPQWvCQBSE74L/YXkFb7qpBxtTV2mLSqFCUUtLb4/s&#10;Mwlm34bsU9P+erdQ8DjMzDfMbNG5Wp2pDZVnA/ejBBRx7m3FhYGP/WqYggqCbLH2TAZ+KMBi3u/N&#10;MLP+wls676RQEcIhQwOlSJNpHfKSHIaRb4ijd/CtQ4myLbRt8RLhrtbjJJlohxXHhRIbeikpP+5O&#10;zkCdyHRy+vxKn39l6d++14dqs383ZnDXPT2CEurkFv5vv1oD0/RhDH9v4hPQ8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622eyAAAAN0AAAAPAAAAAAAAAAAAAAAAAJgCAABk&#10;cnMvZG93bnJldi54bWxQSwUGAAAAAAQABAD1AAAAjQMAAAAA&#10;" strokeweight="2.5pt">
                    <v:shadow color="#868686"/>
                  </v:shape>
                  <v:shape id="AutoShape 539" o:spid="_x0000_s1866" type="#_x0000_t120" style="position:absolute;left:4687;top:1645;width:43;height: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fIBcgA&#10;AADdAAAADwAAAGRycy9kb3ducmV2LnhtbESPUWvCQBCE3wv+h2MLvtVLW7Ax9ZS21CJUkGpp6duS&#10;W5Ngbi/kVo3++p4g+DjMzDfMeNq5Wu2pDZVnA/eDBBRx7m3FhYHv9ewuBRUE2WLtmQwcKcB00rsZ&#10;Y2b9gb9ov5JCRQiHDA2UIk2mdchLchgGviGO3sa3DiXKttC2xUOEu1o/JMlQO6w4LpTY0FtJ+Xa1&#10;cwbqREbD3c9v+nqSd//597GpFuulMf3b7uUZlFAn1/ClPbcGRunTI5zfxCegJ/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p8gFyAAAAN0AAAAPAAAAAAAAAAAAAAAAAJgCAABk&#10;cnMvZG93bnJldi54bWxQSwUGAAAAAAQABAD1AAAAjQMAAAAA&#10;" strokeweight="2.5pt">
                    <v:shadow color="#868686"/>
                  </v:shape>
                  <v:shape id="AutoShape 540" o:spid="_x0000_s1867" type="#_x0000_t120" style="position:absolute;left:7349;top:1964;width:43;height: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5QccgA&#10;AADdAAAADwAAAGRycy9kb3ducmV2LnhtbESPUWvCQBCE3wv+h2MLvtVLS7Ex9ZS21CJUkGpp6duS&#10;W5Ngbi/kVo3++p4g+DjMzDfMeNq5Wu2pDZVnA/eDBBRx7m3FhYHv9ewuBRUE2WLtmQwcKcB00rsZ&#10;Y2b9gb9ov5JCRQiHDA2UIk2mdchLchgGviGO3sa3DiXKttC2xUOEu1o/JMlQO6w4LpTY0FtJ+Xa1&#10;cwbqREbD3c9v+nqSd//597GpFuulMf3b7uUZlFAn1/ClPbcGRunTI5zfxCegJ/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TlBxyAAAAN0AAAAPAAAAAAAAAAAAAAAAAJgCAABk&#10;cnMvZG93bnJldi54bWxQSwUGAAAAAAQABAD1AAAAjQMAAAAA&#10;" strokeweight="2.5pt">
                    <v:shadow color="#868686"/>
                  </v:shape>
                  <v:shape id="AutoShape 541" o:spid="_x0000_s1868" type="#_x0000_t120" style="position:absolute;left:6947;top:2237;width:43;height: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L16sgA&#10;AADdAAAADwAAAGRycy9kb3ducmV2LnhtbESPUWvCQBCE3wv+h2MLvtVLC7Ux9ZS21CJUkGpp6duS&#10;W5Ngbi/kVo3++p4g+DjMzDfMeNq5Wu2pDZVnA/eDBBRx7m3FhYHv9ewuBRUE2WLtmQwcKcB00rsZ&#10;Y2b9gb9ov5JCRQiHDA2UIk2mdchLchgGviGO3sa3DiXKttC2xUOEu1o/JMlQO6w4LpTY0FtJ+Xa1&#10;cwbqREbD3c9v+nqSd//597GpFuulMf3b7uUZlFAn1/ClPbcGRunTI5zfxCegJ/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AvXqyAAAAN0AAAAPAAAAAAAAAAAAAAAAAJgCAABk&#10;cnMvZG93bnJldi54bWxQSwUGAAAAAAQABAD1AAAAjQMAAAAA&#10;" strokeweight="2.5pt">
                    <v:shadow color="#868686"/>
                  </v:shape>
                  <v:shape id="AutoShape 542" o:spid="_x0000_s1869" type="#_x0000_t120" style="position:absolute;left:6166;top:4205;width:43;height: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BrncgA&#10;AADdAAAADwAAAGRycy9kb3ducmV2LnhtbESPQWvCQBSE7wX/w/KE3uqmPaQxukotbSlYkGpRvD2y&#10;zySYfRuyT4399d1CocdhZr5hpvPeNepMXag9G7gfJaCIC29rLg18bV7vMlBBkC02nsnAlQLMZ4Ob&#10;KebWX/iTzmspVYRwyNFAJdLmWoeiIodh5Fvi6B1851Ci7EptO7xEuGv0Q5Kk2mHNcaHClp4rKo7r&#10;kzPQJDJOT9tdtviWF7/cvx3qj83KmNth/zQBJdTLf/iv/W4NjLPHFH7fxCegZ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0GudyAAAAN0AAAAPAAAAAAAAAAAAAAAAAJgCAABk&#10;cnMvZG93bnJldi54bWxQSwUGAAAAAAQABAD1AAAAjQMAAAAA&#10;" strokeweight="2.5pt">
                    <v:shadow color="#868686"/>
                  </v:shape>
                  <v:shape id="AutoShape 543" o:spid="_x0000_s1870" type="#_x0000_t125" style="position:absolute;left:8003;top:1522;width:124;height:299;rotation:-9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zPJMUA&#10;AADdAAAADwAAAGRycy9kb3ducmV2LnhtbESPX0vDQBDE3wt+h2MF39qLYv8Yey0iSutjouLrktsm&#10;obm9cLem6bfvFQQfh5n5DbPejq5TA4XYejZwP8tAEVfetlwb+Pp8n65ARUG22HkmA2eKsN3cTNaY&#10;W3/igoZSapUgHHM00Ij0udaxashhnPmeOHkHHxxKkqHWNuApwV2nH7JsoR22nBYa7Om1oepY/joD&#10;YTE8UiGZnxflt1Q/h2PxsXsz5u52fHkGJTTKf/ivvbcGnlbLJVzfpCegN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3M8kxQAAAN0AAAAPAAAAAAAAAAAAAAAAAJgCAABkcnMv&#10;ZG93bnJldi54bWxQSwUGAAAAAAQABAD1AAAAigMAAAAA&#10;" fillcolor="#d99594 [1941]" strokecolor="#d99594 [1941]" strokeweight="1pt">
                    <v:fill color2="#f2dbdb [661]" angle="135" focus="50%" type="gradient"/>
                    <v:shadow on="t" color="#622423 [1605]" opacity=".5" offset="1pt"/>
                  </v:shape>
                  <v:shape id="AutoShape 544" o:spid="_x0000_s1871" type="#_x0000_t125" style="position:absolute;left:8003;top:1826;width:124;height:299;rotation:-9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NbVsIA&#10;AADdAAAADwAAAGRycy9kb3ducmV2LnhtbERPTU/CQBC9m/gfNmPCTbYaQagsxBgJeGzVcJ10h7ah&#10;O9vsjqX8e/ZA4vHlfa82o+vUQCG2ng08TTNQxJW3LdcGfr63jwtQUZAtdp7JwIUibNb3dyvMrT9z&#10;QUMptUohHHM00Ij0udaxashhnPqeOHFHHxxKgqHWNuA5hbtOP2fZXDtsOTU02NNHQ9Wp/HMGwnx4&#10;oUIyPyvKX6kOx1Pxtfs0ZvIwvr+BEhrlX3xz762B5eI1zU1v0hPQ6y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Q1tWwgAAAN0AAAAPAAAAAAAAAAAAAAAAAJgCAABkcnMvZG93&#10;bnJldi54bWxQSwUGAAAAAAQABAD1AAAAhwMAAAAA&#10;" fillcolor="#d99594 [1941]" strokecolor="#d99594 [1941]" strokeweight="1pt">
                    <v:fill color2="#f2dbdb [661]" angle="135" focus="50%" type="gradient"/>
                    <v:shadow on="t" color="#622423 [1605]" opacity=".5" offset="1pt"/>
                  </v:shape>
                  <v:shape id="AutoShape 545" o:spid="_x0000_s1872" type="#_x0000_t125" style="position:absolute;left:8003;top:2116;width:124;height:299;rotation:-9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zcUA&#10;AADdAAAADwAAAGRycy9kb3ducmV2LnhtbESPQUvDQBSE7wX/w/IEb+1GsbWN3RYRpfWYqHh9ZF+T&#10;0OzbsPtM03/fLQgeh5n5hllvR9epgUJsPRu4n2WgiCtvW64NfH2+T5egoiBb7DyTgTNF2G5uJmvM&#10;rT9xQUMptUoQjjkaaET6XOtYNeQwznxPnLyDDw4lyVBrG/CU4K7TD1m20A5bTgsN9vTaUHUsf52B&#10;sBgeqZDMz4vyW6qfw7H42L0Zc3c7vjyDEhrlP/zX3lsDq+XTCq5v0hPQm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D/7NxQAAAN0AAAAPAAAAAAAAAAAAAAAAAJgCAABkcnMv&#10;ZG93bnJldi54bWxQSwUGAAAAAAQABAD1AAAAigMAAAAA&#10;" fillcolor="#d99594 [1941]" strokecolor="#d99594 [1941]" strokeweight="1pt">
                    <v:fill color2="#f2dbdb [661]" angle="135" focus="50%" type="gradient"/>
                    <v:shadow on="t" color="#622423 [1605]" opacity=".5" offset="1pt"/>
                  </v:shape>
                  <v:shape id="AutoShape 546" o:spid="_x0000_s1873" type="#_x0000_t125" style="position:absolute;left:8003;top:1186;width:124;height:299;rotation:-9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nd8EA&#10;AADdAAAADwAAAGRycy9kb3ducmV2LnhtbERPTUvDQBC9C/6HZYTe7MbSlhi7LSKV6jGp4nXITpPQ&#10;7GzYHdP037uHgsfH+97sJterkULsPBt4mmegiGtvO24MfB3fH3NQUZAt9p7JwJUi7Lb3dxssrL9w&#10;SWMljUohHAs00IoMhdaxbslhnPuBOHEnHxxKgqHRNuAlhbteL7JsrR12nBpaHOitpfpc/ToDYT0u&#10;qZTMr8rqW+qf07n8POyNmT1Mry+ghCb5F9/cH9bAc56n/elNegJ6+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zgJ3fBAAAA3QAAAA8AAAAAAAAAAAAAAAAAmAIAAGRycy9kb3du&#10;cmV2LnhtbFBLBQYAAAAABAAEAPUAAACGAwAAAAA=&#10;" fillcolor="#d99594 [1941]" strokecolor="#d99594 [1941]" strokeweight="1pt">
                    <v:fill color2="#f2dbdb [661]" angle="135" focus="50%" type="gradient"/>
                    <v:shadow on="t" color="#622423 [1605]" opacity=".5" offset="1pt"/>
                  </v:shape>
                  <v:shape id="Text Box 547" o:spid="_x0000_s1874" type="#_x0000_t202" style="position:absolute;left:7162;top:1001;width:1121;height:2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xK38UA&#10;AADdAAAADwAAAGRycy9kb3ducmV2LnhtbESPQWvCQBSE70L/w/IKvUjdpIcSU1exKVUvHqL+gEf2&#10;mQSzb0N2m0R/vVsQPA4z8w2zWI2mET11rrasIJ5FIIgLq2suFZyOv+8JCOeRNTaWScGVHKyWL5MF&#10;ptoOnFN/8KUIEHYpKqi8b1MpXVGRQTezLXHwzrYz6IPsSqk7HALcNPIjij6lwZrDQoUtZRUVl8Of&#10;UUDr3N72F7cx+fdPtjnXTFO5VertdVx/gfA0+mf40d5pBfMkieH/TXgC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DErfxQAAAN0AAAAPAAAAAAAAAAAAAAAAAJgCAABkcnMv&#10;ZG93bnJldi54bWxQSwUGAAAAAAQABAD1AAAAigMAAAAA&#10;" filled="f" stroked="f">
                    <v:textbox inset="0,0,0,0">
                      <w:txbxContent>
                        <w:p w:rsidR="00DE648D" w:rsidRPr="00DB08E7" w:rsidRDefault="00DE648D" w:rsidP="00251B1D">
                          <w:pPr>
                            <w:jc w:val="center"/>
                            <w:rPr>
                              <w:sz w:val="18"/>
                              <w:szCs w:val="18"/>
                            </w:rPr>
                          </w:pPr>
                          <w:r w:rsidRPr="00DB08E7">
                            <w:rPr>
                              <w:sz w:val="18"/>
                              <w:szCs w:val="18"/>
                            </w:rPr>
                            <w:t xml:space="preserve">Fused </w:t>
                          </w:r>
                          <w:r w:rsidRPr="00DB08E7">
                            <w:rPr>
                              <w:sz w:val="16"/>
                              <w:szCs w:val="18"/>
                            </w:rPr>
                            <w:t>10A</w:t>
                          </w:r>
                        </w:p>
                      </w:txbxContent>
                    </v:textbox>
                  </v:shape>
                  <v:shape id="Text Box 548" o:spid="_x0000_s1875" type="#_x0000_t202" style="position:absolute;left:8051;top:2382;width:373;height:16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7UqMYA&#10;AADdAAAADwAAAGRycy9kb3ducmV2LnhtbESPzW7CMBCE70h9B2srcUHFaQ5VSDGIpuLnwiHAA6zi&#10;JYmI11HsJmmfHldC4jiamW80y/VoGtFT52rLCt7nEQjiwuqaSwWX8/YtAeE8ssbGMin4JQfr1ctk&#10;iam2A+fUn3wpAoRdigoq79tUSldUZNDNbUscvKvtDPogu1LqDocAN42Mo+hDGqw5LFTYUlZRcTv9&#10;GAW0ye3f8eZ2Jv/6znbXmmkm90pNX8fNJwhPo3+GH+2DVrBIkhj+34QnIF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N7UqMYAAADdAAAADwAAAAAAAAAAAAAAAACYAgAAZHJz&#10;L2Rvd25yZXYueG1sUEsFBgAAAAAEAAQA9QAAAIsDAAAAAA==&#10;" filled="f" stroked="f">
                    <v:textbox inset="0,0,0,0">
                      <w:txbxContent>
                        <w:p w:rsidR="00DE648D" w:rsidRPr="00DB08E7" w:rsidRDefault="00DE648D" w:rsidP="00D51C76">
                          <w:pPr>
                            <w:spacing w:line="240" w:lineRule="auto"/>
                            <w:jc w:val="center"/>
                            <w:rPr>
                              <w:sz w:val="14"/>
                              <w:szCs w:val="14"/>
                            </w:rPr>
                          </w:pPr>
                          <w:r w:rsidRPr="00DB08E7">
                            <w:rPr>
                              <w:sz w:val="14"/>
                              <w:szCs w:val="14"/>
                            </w:rPr>
                            <w:t>+</w:t>
                          </w:r>
                        </w:p>
                        <w:p w:rsidR="00DE648D" w:rsidRPr="00DB08E7" w:rsidRDefault="00DE648D" w:rsidP="00D51C76">
                          <w:pPr>
                            <w:spacing w:line="240" w:lineRule="auto"/>
                            <w:jc w:val="center"/>
                            <w:rPr>
                              <w:sz w:val="14"/>
                              <w:szCs w:val="14"/>
                            </w:rPr>
                          </w:pPr>
                        </w:p>
                        <w:p w:rsidR="00DE648D" w:rsidRPr="00DB08E7" w:rsidRDefault="00DE648D" w:rsidP="00D51C76">
                          <w:pPr>
                            <w:spacing w:line="240" w:lineRule="auto"/>
                            <w:jc w:val="center"/>
                            <w:rPr>
                              <w:sz w:val="14"/>
                              <w:szCs w:val="14"/>
                            </w:rPr>
                          </w:pPr>
                        </w:p>
                        <w:p w:rsidR="00DE648D" w:rsidRPr="00DB08E7" w:rsidRDefault="00DE648D" w:rsidP="00D51C76">
                          <w:pPr>
                            <w:spacing w:line="240" w:lineRule="auto"/>
                            <w:jc w:val="center"/>
                            <w:rPr>
                              <w:sz w:val="14"/>
                              <w:szCs w:val="14"/>
                            </w:rPr>
                          </w:pPr>
                        </w:p>
                        <w:p w:rsidR="00DE648D" w:rsidRPr="00DB08E7" w:rsidRDefault="00DE648D" w:rsidP="00D51C76">
                          <w:pPr>
                            <w:spacing w:line="240" w:lineRule="auto"/>
                            <w:jc w:val="center"/>
                            <w:rPr>
                              <w:sz w:val="14"/>
                              <w:szCs w:val="14"/>
                            </w:rPr>
                          </w:pPr>
                        </w:p>
                        <w:p w:rsidR="00DE648D" w:rsidRPr="00DB08E7" w:rsidRDefault="00DE648D" w:rsidP="00D51C76">
                          <w:pPr>
                            <w:spacing w:line="240" w:lineRule="auto"/>
                            <w:jc w:val="center"/>
                            <w:rPr>
                              <w:sz w:val="14"/>
                              <w:szCs w:val="14"/>
                            </w:rPr>
                          </w:pPr>
                          <w:r w:rsidRPr="00DB08E7">
                            <w:rPr>
                              <w:sz w:val="14"/>
                              <w:szCs w:val="14"/>
                            </w:rPr>
                            <w:t>120V</w:t>
                          </w:r>
                        </w:p>
                        <w:p w:rsidR="00DE648D" w:rsidRPr="00DB08E7" w:rsidRDefault="00DE648D" w:rsidP="00D51C76">
                          <w:pPr>
                            <w:spacing w:line="240" w:lineRule="auto"/>
                            <w:jc w:val="center"/>
                            <w:rPr>
                              <w:sz w:val="14"/>
                              <w:szCs w:val="14"/>
                            </w:rPr>
                          </w:pPr>
                        </w:p>
                        <w:p w:rsidR="00DE648D" w:rsidRPr="00DB08E7" w:rsidRDefault="00DE648D" w:rsidP="00D51C76">
                          <w:pPr>
                            <w:spacing w:line="240" w:lineRule="auto"/>
                            <w:jc w:val="center"/>
                            <w:rPr>
                              <w:sz w:val="14"/>
                              <w:szCs w:val="14"/>
                            </w:rPr>
                          </w:pPr>
                        </w:p>
                        <w:p w:rsidR="00DE648D" w:rsidRPr="00DB08E7" w:rsidRDefault="00DE648D" w:rsidP="00D51C76">
                          <w:pPr>
                            <w:spacing w:line="240" w:lineRule="auto"/>
                            <w:jc w:val="center"/>
                            <w:rPr>
                              <w:sz w:val="14"/>
                              <w:szCs w:val="14"/>
                            </w:rPr>
                          </w:pPr>
                        </w:p>
                        <w:p w:rsidR="00DE648D" w:rsidRPr="00DB08E7" w:rsidRDefault="00DE648D" w:rsidP="00D51C76">
                          <w:pPr>
                            <w:spacing w:line="240" w:lineRule="auto"/>
                            <w:jc w:val="center"/>
                            <w:rPr>
                              <w:sz w:val="14"/>
                              <w:szCs w:val="14"/>
                            </w:rPr>
                          </w:pPr>
                          <w:r w:rsidRPr="00DB08E7">
                            <w:rPr>
                              <w:sz w:val="14"/>
                              <w:szCs w:val="14"/>
                            </w:rPr>
                            <w:t>-</w:t>
                          </w:r>
                        </w:p>
                      </w:txbxContent>
                    </v:textbox>
                  </v:shape>
                </v:group>
                <v:shape id="Text Box 549" o:spid="_x0000_s1876" type="#_x0000_t202" style="position:absolute;top:22250;width:57880;height:21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JxM8QA&#10;AADdAAAADwAAAGRycy9kb3ducmV2LnhtbESPzYrCQBCE7wv7DkMveFl0ooLErKP4gz8XD9F9gCbT&#10;JsFMT8iMGn16RxA8FlX1FTWZtaYSV2pcaVlBvxeBIM6sLjlX8H9cd2MQziNrrCyTgjs5mE2/vyaY&#10;aHvjlK4Hn4sAYZeggsL7OpHSZQUZdD1bEwfvZBuDPsgml7rBW4CbSg6iaCQNlhwWCqxpWVB2PlyM&#10;Apqn9rE/u41JF6vl5lQy/cqtUp2fdv4HwlPrP+F3e6cVjON4CK834QnI6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ScTPEAAAA3QAAAA8AAAAAAAAAAAAAAAAAmAIAAGRycy9k&#10;b3ducmV2LnhtbFBLBQYAAAAABAAEAPUAAACJAwAAAAA=&#10;" filled="f" stroked="f">
                  <v:textbox inset="0,0,0,0">
                    <w:txbxContent>
                      <w:p w:rsidR="00DE648D" w:rsidRPr="00033487" w:rsidRDefault="00DE648D" w:rsidP="00B767F2">
                        <w:pPr>
                          <w:pStyle w:val="Heading4"/>
                        </w:pPr>
                        <w:bookmarkStart w:id="498" w:name="_Toc334035588"/>
                        <w:bookmarkStart w:id="499" w:name="_Toc334036063"/>
                        <w:bookmarkStart w:id="500" w:name="_Toc334048346"/>
                        <w:bookmarkStart w:id="501" w:name="_Toc334048857"/>
                        <w:bookmarkStart w:id="502" w:name="_Toc334539828"/>
                        <w:bookmarkStart w:id="503" w:name="_Toc335662322"/>
                        <w:bookmarkStart w:id="504" w:name="_Toc335666282"/>
                        <w:bookmarkStart w:id="505" w:name="_Toc336032935"/>
                        <w:bookmarkStart w:id="506" w:name="_Toc336033108"/>
                        <w:bookmarkStart w:id="507" w:name="_Toc336910324"/>
                        <w:bookmarkStart w:id="508" w:name="_Toc336910465"/>
                        <w:bookmarkStart w:id="509" w:name="_Toc338624924"/>
                        <w:bookmarkStart w:id="510" w:name="_Toc338625151"/>
                        <w:bookmarkStart w:id="511" w:name="_Toc338625512"/>
                        <w:bookmarkStart w:id="512" w:name="_Toc338691091"/>
                        <w:bookmarkStart w:id="513" w:name="_Toc341210559"/>
                        <w:r>
                          <w:t>Figure 3</w:t>
                        </w:r>
                        <w:r w:rsidRPr="00033487">
                          <w:t>.4</w:t>
                        </w:r>
                        <w:r>
                          <w:t>:</w:t>
                        </w:r>
                        <w:r w:rsidRPr="00033487">
                          <w:t xml:space="preserve"> </w:t>
                        </w:r>
                        <w:r>
                          <w:t>S</w:t>
                        </w:r>
                        <w:r w:rsidRPr="00033487">
                          <w:t>ingle line diagram and developed box for</w:t>
                        </w:r>
                        <w:r>
                          <w:t xml:space="preserve"> po</w:t>
                        </w:r>
                        <w:r w:rsidRPr="00033487">
                          <w:t xml:space="preserve">wer transmission </w:t>
                        </w:r>
                        <w:r>
                          <w:t>l</w:t>
                        </w:r>
                        <w:r w:rsidRPr="00033487">
                          <w:t>ine π-model with fuse protection</w:t>
                        </w:r>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p>
                    </w:txbxContent>
                  </v:textbox>
                </v:shape>
                <v:shape id="Picture 550" o:spid="_x0000_s1877" type="#_x0000_t75" style="position:absolute;left:32537;top:3390;width:25343;height:150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YfTfHAAAA3QAAAA8AAABkcnMvZG93bnJldi54bWxEj0FLw0AUhO9C/8PyCt7sRqmSpt0WKRRz&#10;UWsslN5es89sMPs2Ztcm/fddQehxmJlvmMVqsI04UedrxwruJwkI4tLpmisFu8/NXQrCB2SNjWNS&#10;cCYPq+XoZoGZdj1/0KkIlYgQ9hkqMCG0mZS+NGTRT1xLHL0v11kMUXaV1B32EW4b+ZAkT9JizXHB&#10;YEtrQ+V38WsVbF4ei9f1oczJ9D/Ht/37dNi6XKnb8fA8BxFoCNfwfzvXCmZpOoW/N/EJyOU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vYfTfHAAAA3QAAAA8AAAAAAAAAAAAA&#10;AAAAnwIAAGRycy9kb3ducmV2LnhtbFBLBQYAAAAABAAEAPcAAACTAwAAAAA=&#10;">
                  <v:imagedata r:id="rId160" o:title=""/>
                </v:shape>
                <w10:anchorlock/>
              </v:group>
            </w:pict>
          </mc:Fallback>
        </mc:AlternateContent>
      </w:r>
    </w:p>
    <w:p w:rsidR="00251B1D" w:rsidRPr="00DA2A8F" w:rsidRDefault="00B767F2" w:rsidP="00D51C76">
      <w:pPr>
        <w:pStyle w:val="NoSpacing"/>
        <w:spacing w:line="240" w:lineRule="auto"/>
      </w:pPr>
      <w:bookmarkStart w:id="514" w:name="_Toc334035169"/>
      <w:bookmarkStart w:id="515" w:name="_Toc334035399"/>
      <w:bookmarkStart w:id="516" w:name="_Toc334035534"/>
      <w:bookmarkStart w:id="517" w:name="_Toc334539761"/>
      <w:bookmarkStart w:id="518" w:name="_Toc335661913"/>
      <w:bookmarkStart w:id="519" w:name="_Toc335661980"/>
      <w:bookmarkStart w:id="520" w:name="_Toc335665599"/>
      <w:bookmarkStart w:id="521" w:name="_Toc335665976"/>
      <w:bookmarkStart w:id="522" w:name="_Toc336032520"/>
      <w:bookmarkStart w:id="523" w:name="_Toc336910692"/>
      <w:bookmarkStart w:id="524" w:name="_Toc338624798"/>
      <w:bookmarkStart w:id="525" w:name="_Toc338690942"/>
      <w:bookmarkStart w:id="526" w:name="_Toc341210424"/>
      <w:r w:rsidRPr="00DA2A8F">
        <w:t xml:space="preserve">Table 3.2: </w:t>
      </w:r>
      <w:r w:rsidR="00251B1D" w:rsidRPr="00DA2A8F">
        <w:t>Transmission Line Parameters</w:t>
      </w:r>
      <w:bookmarkEnd w:id="514"/>
      <w:bookmarkEnd w:id="515"/>
      <w:bookmarkEnd w:id="516"/>
      <w:bookmarkEnd w:id="517"/>
      <w:bookmarkEnd w:id="518"/>
      <w:bookmarkEnd w:id="519"/>
      <w:bookmarkEnd w:id="520"/>
      <w:bookmarkEnd w:id="521"/>
      <w:bookmarkEnd w:id="522"/>
      <w:bookmarkEnd w:id="523"/>
      <w:bookmarkEnd w:id="524"/>
      <w:bookmarkEnd w:id="525"/>
      <w:bookmarkEnd w:id="526"/>
    </w:p>
    <w:tbl>
      <w:tblPr>
        <w:tblW w:w="6087" w:type="dxa"/>
        <w:tblInd w:w="1638" w:type="dxa"/>
        <w:tblBorders>
          <w:top w:val="single" w:sz="12" w:space="0" w:color="808080"/>
          <w:bottom w:val="single" w:sz="12" w:space="0" w:color="808080"/>
        </w:tblBorders>
        <w:tblLayout w:type="fixed"/>
        <w:tblLook w:val="0000" w:firstRow="0" w:lastRow="0" w:firstColumn="0" w:lastColumn="0" w:noHBand="0" w:noVBand="0"/>
      </w:tblPr>
      <w:tblGrid>
        <w:gridCol w:w="1227"/>
        <w:gridCol w:w="1170"/>
        <w:gridCol w:w="1170"/>
        <w:gridCol w:w="1170"/>
        <w:gridCol w:w="1350"/>
      </w:tblGrid>
      <w:tr w:rsidR="00251B1D" w:rsidRPr="00DA2A8F" w:rsidTr="00E1692F">
        <w:trPr>
          <w:trHeight w:val="440"/>
        </w:trPr>
        <w:tc>
          <w:tcPr>
            <w:tcW w:w="1227" w:type="dxa"/>
            <w:tcBorders>
              <w:top w:val="double" w:sz="6" w:space="0" w:color="auto"/>
              <w:left w:val="nil"/>
              <w:bottom w:val="single" w:sz="6" w:space="0" w:color="auto"/>
              <w:right w:val="nil"/>
            </w:tcBorders>
            <w:vAlign w:val="center"/>
          </w:tcPr>
          <w:p w:rsidR="00251B1D" w:rsidRPr="00DA2A8F" w:rsidRDefault="00251B1D" w:rsidP="00F67141">
            <w:pPr>
              <w:spacing w:line="240" w:lineRule="auto"/>
              <w:rPr>
                <w:rFonts w:cstheme="majorBidi"/>
              </w:rPr>
            </w:pPr>
            <w:r w:rsidRPr="00DA2A8F">
              <w:rPr>
                <w:rFonts w:cstheme="majorBidi"/>
                <w:sz w:val="22"/>
              </w:rPr>
              <w:t>Parameter Name</w:t>
            </w:r>
          </w:p>
        </w:tc>
        <w:tc>
          <w:tcPr>
            <w:tcW w:w="1170" w:type="dxa"/>
            <w:tcBorders>
              <w:top w:val="double" w:sz="6" w:space="0" w:color="auto"/>
              <w:left w:val="nil"/>
              <w:bottom w:val="single" w:sz="6" w:space="0" w:color="auto"/>
              <w:right w:val="nil"/>
            </w:tcBorders>
            <w:vAlign w:val="center"/>
          </w:tcPr>
          <w:p w:rsidR="00251B1D" w:rsidRPr="00DA2A8F" w:rsidRDefault="00251B1D" w:rsidP="00F67141">
            <w:pPr>
              <w:spacing w:line="240" w:lineRule="auto"/>
              <w:rPr>
                <w:rFonts w:cstheme="majorBidi"/>
              </w:rPr>
            </w:pPr>
            <w:r w:rsidRPr="00DA2A8F">
              <w:rPr>
                <w:rFonts w:cstheme="majorBidi"/>
                <w:sz w:val="22"/>
              </w:rPr>
              <w:t>Maximum Current</w:t>
            </w:r>
          </w:p>
        </w:tc>
        <w:tc>
          <w:tcPr>
            <w:tcW w:w="1170" w:type="dxa"/>
            <w:tcBorders>
              <w:top w:val="double" w:sz="6" w:space="0" w:color="auto"/>
              <w:left w:val="nil"/>
              <w:bottom w:val="single" w:sz="6" w:space="0" w:color="auto"/>
              <w:right w:val="nil"/>
            </w:tcBorders>
            <w:vAlign w:val="center"/>
          </w:tcPr>
          <w:p w:rsidR="00251B1D" w:rsidRPr="00DA2A8F" w:rsidRDefault="00251B1D" w:rsidP="00F67141">
            <w:pPr>
              <w:spacing w:line="240" w:lineRule="auto"/>
              <w:rPr>
                <w:rFonts w:cstheme="majorBidi"/>
              </w:rPr>
            </w:pPr>
            <w:r w:rsidRPr="00DA2A8F">
              <w:rPr>
                <w:rFonts w:cstheme="majorBidi"/>
                <w:sz w:val="22"/>
              </w:rPr>
              <w:t>Resistance</w:t>
            </w:r>
          </w:p>
        </w:tc>
        <w:tc>
          <w:tcPr>
            <w:tcW w:w="1170" w:type="dxa"/>
            <w:tcBorders>
              <w:top w:val="double" w:sz="6" w:space="0" w:color="auto"/>
              <w:left w:val="nil"/>
              <w:bottom w:val="single" w:sz="6" w:space="0" w:color="auto"/>
              <w:right w:val="nil"/>
            </w:tcBorders>
            <w:vAlign w:val="center"/>
          </w:tcPr>
          <w:p w:rsidR="00251B1D" w:rsidRPr="00DA2A8F" w:rsidRDefault="00251B1D" w:rsidP="00F67141">
            <w:pPr>
              <w:spacing w:line="240" w:lineRule="auto"/>
              <w:rPr>
                <w:rFonts w:cstheme="majorBidi"/>
              </w:rPr>
            </w:pPr>
            <w:r w:rsidRPr="00DA2A8F">
              <w:rPr>
                <w:rFonts w:cstheme="majorBidi"/>
                <w:sz w:val="22"/>
              </w:rPr>
              <w:t>Reactance</w:t>
            </w:r>
          </w:p>
        </w:tc>
        <w:tc>
          <w:tcPr>
            <w:tcW w:w="1350" w:type="dxa"/>
            <w:tcBorders>
              <w:top w:val="double" w:sz="6" w:space="0" w:color="auto"/>
              <w:left w:val="nil"/>
              <w:bottom w:val="single" w:sz="6" w:space="0" w:color="auto"/>
              <w:right w:val="nil"/>
            </w:tcBorders>
            <w:vAlign w:val="center"/>
          </w:tcPr>
          <w:p w:rsidR="00251B1D" w:rsidRPr="00DA2A8F" w:rsidRDefault="00251B1D" w:rsidP="00F67141">
            <w:pPr>
              <w:spacing w:line="240" w:lineRule="auto"/>
              <w:rPr>
                <w:rFonts w:cstheme="majorBidi"/>
              </w:rPr>
            </w:pPr>
            <w:r w:rsidRPr="00DA2A8F">
              <w:rPr>
                <w:rFonts w:cstheme="majorBidi"/>
                <w:sz w:val="22"/>
              </w:rPr>
              <w:t>Suseptance</w:t>
            </w:r>
          </w:p>
        </w:tc>
      </w:tr>
      <w:tr w:rsidR="00251B1D" w:rsidRPr="00DA2A8F" w:rsidTr="00E1692F">
        <w:tc>
          <w:tcPr>
            <w:tcW w:w="1227" w:type="dxa"/>
            <w:tcBorders>
              <w:top w:val="nil"/>
              <w:left w:val="nil"/>
              <w:bottom w:val="nil"/>
              <w:right w:val="nil"/>
            </w:tcBorders>
            <w:vAlign w:val="center"/>
          </w:tcPr>
          <w:p w:rsidR="00251B1D" w:rsidRPr="00DA2A8F" w:rsidRDefault="00251B1D" w:rsidP="00F67141">
            <w:pPr>
              <w:spacing w:line="240" w:lineRule="auto"/>
              <w:rPr>
                <w:rFonts w:cstheme="majorBidi"/>
              </w:rPr>
            </w:pPr>
            <w:r w:rsidRPr="00DA2A8F">
              <w:rPr>
                <w:rFonts w:cstheme="majorBidi"/>
                <w:sz w:val="22"/>
              </w:rPr>
              <w:t>Line 0170</w:t>
            </w:r>
          </w:p>
        </w:tc>
        <w:tc>
          <w:tcPr>
            <w:tcW w:w="1170" w:type="dxa"/>
            <w:tcBorders>
              <w:top w:val="nil"/>
              <w:left w:val="nil"/>
              <w:bottom w:val="nil"/>
              <w:right w:val="nil"/>
            </w:tcBorders>
            <w:vAlign w:val="center"/>
          </w:tcPr>
          <w:p w:rsidR="00251B1D" w:rsidRPr="00DA2A8F" w:rsidRDefault="00251B1D" w:rsidP="00F67141">
            <w:pPr>
              <w:spacing w:line="240" w:lineRule="auto"/>
              <w:rPr>
                <w:rFonts w:cstheme="majorBidi"/>
              </w:rPr>
            </w:pPr>
            <w:r w:rsidRPr="00DA2A8F">
              <w:rPr>
                <w:rFonts w:cstheme="majorBidi"/>
                <w:sz w:val="22"/>
              </w:rPr>
              <w:t>15 A</w:t>
            </w:r>
          </w:p>
        </w:tc>
        <w:tc>
          <w:tcPr>
            <w:tcW w:w="1170" w:type="dxa"/>
            <w:tcBorders>
              <w:top w:val="nil"/>
              <w:left w:val="nil"/>
              <w:bottom w:val="nil"/>
              <w:right w:val="nil"/>
            </w:tcBorders>
            <w:vAlign w:val="center"/>
          </w:tcPr>
          <w:p w:rsidR="00251B1D" w:rsidRPr="00DA2A8F" w:rsidRDefault="00251B1D" w:rsidP="00F67141">
            <w:pPr>
              <w:spacing w:line="240" w:lineRule="auto"/>
              <w:rPr>
                <w:rFonts w:cstheme="majorBidi"/>
              </w:rPr>
            </w:pPr>
            <w:r w:rsidRPr="00DA2A8F">
              <w:rPr>
                <w:rFonts w:cstheme="majorBidi"/>
                <w:sz w:val="22"/>
              </w:rPr>
              <w:t>0.417 Ω</w:t>
            </w:r>
          </w:p>
        </w:tc>
        <w:tc>
          <w:tcPr>
            <w:tcW w:w="1170" w:type="dxa"/>
            <w:tcBorders>
              <w:top w:val="nil"/>
              <w:left w:val="nil"/>
              <w:bottom w:val="nil"/>
              <w:right w:val="nil"/>
            </w:tcBorders>
            <w:vAlign w:val="center"/>
          </w:tcPr>
          <w:p w:rsidR="00251B1D" w:rsidRPr="00DA2A8F" w:rsidRDefault="00251B1D" w:rsidP="00F67141">
            <w:pPr>
              <w:spacing w:line="240" w:lineRule="auto"/>
              <w:rPr>
                <w:rFonts w:cstheme="majorBidi"/>
              </w:rPr>
            </w:pPr>
            <w:r w:rsidRPr="00DA2A8F">
              <w:rPr>
                <w:rFonts w:cstheme="majorBidi"/>
                <w:sz w:val="22"/>
              </w:rPr>
              <w:t>1. 264 Ω</w:t>
            </w:r>
          </w:p>
        </w:tc>
        <w:tc>
          <w:tcPr>
            <w:tcW w:w="1350" w:type="dxa"/>
            <w:tcBorders>
              <w:top w:val="nil"/>
              <w:left w:val="nil"/>
              <w:bottom w:val="nil"/>
              <w:right w:val="nil"/>
            </w:tcBorders>
            <w:vAlign w:val="center"/>
          </w:tcPr>
          <w:p w:rsidR="00251B1D" w:rsidRPr="00DA2A8F" w:rsidRDefault="00251B1D" w:rsidP="00F67141">
            <w:pPr>
              <w:spacing w:line="240" w:lineRule="auto"/>
              <w:rPr>
                <w:rFonts w:cstheme="majorBidi"/>
              </w:rPr>
            </w:pPr>
            <w:r w:rsidRPr="00DA2A8F">
              <w:rPr>
                <w:rFonts w:cstheme="majorBidi"/>
                <w:sz w:val="22"/>
              </w:rPr>
              <w:t>3200 µS</w:t>
            </w:r>
          </w:p>
        </w:tc>
      </w:tr>
      <w:tr w:rsidR="00251B1D" w:rsidRPr="00DA2A8F" w:rsidTr="00E1692F">
        <w:tc>
          <w:tcPr>
            <w:tcW w:w="1227" w:type="dxa"/>
            <w:tcBorders>
              <w:top w:val="nil"/>
              <w:left w:val="nil"/>
              <w:bottom w:val="nil"/>
              <w:right w:val="nil"/>
            </w:tcBorders>
            <w:vAlign w:val="center"/>
          </w:tcPr>
          <w:p w:rsidR="00251B1D" w:rsidRPr="00DA2A8F" w:rsidRDefault="00251B1D" w:rsidP="00F67141">
            <w:pPr>
              <w:spacing w:line="240" w:lineRule="auto"/>
              <w:rPr>
                <w:rFonts w:cstheme="majorBidi"/>
              </w:rPr>
            </w:pPr>
            <w:r w:rsidRPr="00DA2A8F">
              <w:rPr>
                <w:rFonts w:cstheme="majorBidi"/>
                <w:sz w:val="22"/>
              </w:rPr>
              <w:t>Line 0250</w:t>
            </w:r>
          </w:p>
        </w:tc>
        <w:tc>
          <w:tcPr>
            <w:tcW w:w="1170" w:type="dxa"/>
            <w:tcBorders>
              <w:top w:val="nil"/>
              <w:left w:val="nil"/>
              <w:bottom w:val="nil"/>
              <w:right w:val="nil"/>
            </w:tcBorders>
            <w:vAlign w:val="center"/>
          </w:tcPr>
          <w:p w:rsidR="00251B1D" w:rsidRPr="00DA2A8F" w:rsidRDefault="00251B1D" w:rsidP="00F67141">
            <w:pPr>
              <w:spacing w:line="240" w:lineRule="auto"/>
              <w:rPr>
                <w:rFonts w:cstheme="majorBidi"/>
              </w:rPr>
            </w:pPr>
            <w:r w:rsidRPr="00DA2A8F">
              <w:rPr>
                <w:rFonts w:cstheme="majorBidi"/>
                <w:sz w:val="22"/>
              </w:rPr>
              <w:t>15 A</w:t>
            </w:r>
          </w:p>
        </w:tc>
        <w:tc>
          <w:tcPr>
            <w:tcW w:w="1170" w:type="dxa"/>
            <w:tcBorders>
              <w:top w:val="nil"/>
              <w:left w:val="nil"/>
              <w:bottom w:val="nil"/>
              <w:right w:val="nil"/>
            </w:tcBorders>
            <w:vAlign w:val="center"/>
          </w:tcPr>
          <w:p w:rsidR="00251B1D" w:rsidRPr="00DA2A8F" w:rsidRDefault="00251B1D" w:rsidP="00F67141">
            <w:pPr>
              <w:spacing w:line="240" w:lineRule="auto"/>
              <w:rPr>
                <w:rFonts w:cstheme="majorBidi"/>
              </w:rPr>
            </w:pPr>
            <w:r w:rsidRPr="00DA2A8F">
              <w:rPr>
                <w:rFonts w:cstheme="majorBidi"/>
                <w:sz w:val="22"/>
              </w:rPr>
              <w:t>2.831 Ω</w:t>
            </w:r>
          </w:p>
        </w:tc>
        <w:tc>
          <w:tcPr>
            <w:tcW w:w="1170" w:type="dxa"/>
            <w:tcBorders>
              <w:top w:val="nil"/>
              <w:left w:val="nil"/>
              <w:bottom w:val="nil"/>
              <w:right w:val="nil"/>
            </w:tcBorders>
            <w:vAlign w:val="center"/>
          </w:tcPr>
          <w:p w:rsidR="00251B1D" w:rsidRPr="00DA2A8F" w:rsidRDefault="00251B1D" w:rsidP="00F67141">
            <w:pPr>
              <w:spacing w:line="240" w:lineRule="auto"/>
              <w:rPr>
                <w:rFonts w:cstheme="majorBidi"/>
              </w:rPr>
            </w:pPr>
            <w:r w:rsidRPr="00DA2A8F">
              <w:rPr>
                <w:rFonts w:cstheme="majorBidi"/>
                <w:sz w:val="22"/>
              </w:rPr>
              <w:t>4.231 Ω</w:t>
            </w:r>
          </w:p>
        </w:tc>
        <w:tc>
          <w:tcPr>
            <w:tcW w:w="1350" w:type="dxa"/>
            <w:tcBorders>
              <w:top w:val="nil"/>
              <w:left w:val="nil"/>
              <w:bottom w:val="nil"/>
              <w:right w:val="nil"/>
            </w:tcBorders>
            <w:vAlign w:val="center"/>
          </w:tcPr>
          <w:p w:rsidR="00251B1D" w:rsidRPr="00DA2A8F" w:rsidRDefault="00251B1D" w:rsidP="00F67141">
            <w:pPr>
              <w:spacing w:line="240" w:lineRule="auto"/>
              <w:rPr>
                <w:rFonts w:cstheme="majorBidi"/>
              </w:rPr>
            </w:pPr>
            <w:r w:rsidRPr="00DA2A8F">
              <w:rPr>
                <w:rFonts w:cstheme="majorBidi"/>
                <w:sz w:val="22"/>
              </w:rPr>
              <w:t>4350 µS</w:t>
            </w:r>
          </w:p>
        </w:tc>
      </w:tr>
      <w:tr w:rsidR="00251B1D" w:rsidRPr="00DA2A8F" w:rsidTr="00E1692F">
        <w:tc>
          <w:tcPr>
            <w:tcW w:w="1227" w:type="dxa"/>
            <w:tcBorders>
              <w:top w:val="nil"/>
              <w:left w:val="nil"/>
              <w:bottom w:val="nil"/>
              <w:right w:val="nil"/>
            </w:tcBorders>
            <w:vAlign w:val="center"/>
          </w:tcPr>
          <w:p w:rsidR="00251B1D" w:rsidRPr="00DA2A8F" w:rsidRDefault="00251B1D" w:rsidP="00F67141">
            <w:pPr>
              <w:spacing w:line="240" w:lineRule="auto"/>
              <w:rPr>
                <w:rFonts w:cstheme="majorBidi"/>
              </w:rPr>
            </w:pPr>
            <w:r w:rsidRPr="00DA2A8F">
              <w:rPr>
                <w:rFonts w:cstheme="majorBidi"/>
                <w:sz w:val="22"/>
              </w:rPr>
              <w:t>Line 0510</w:t>
            </w:r>
          </w:p>
        </w:tc>
        <w:tc>
          <w:tcPr>
            <w:tcW w:w="1170" w:type="dxa"/>
            <w:tcBorders>
              <w:top w:val="nil"/>
              <w:left w:val="nil"/>
              <w:bottom w:val="nil"/>
              <w:right w:val="nil"/>
            </w:tcBorders>
            <w:vAlign w:val="center"/>
          </w:tcPr>
          <w:p w:rsidR="00251B1D" w:rsidRPr="00DA2A8F" w:rsidRDefault="00251B1D" w:rsidP="00F67141">
            <w:pPr>
              <w:spacing w:line="240" w:lineRule="auto"/>
              <w:rPr>
                <w:rFonts w:cstheme="majorBidi"/>
              </w:rPr>
            </w:pPr>
            <w:r w:rsidRPr="00DA2A8F">
              <w:rPr>
                <w:rFonts w:cstheme="majorBidi"/>
                <w:sz w:val="22"/>
              </w:rPr>
              <w:t>15 A</w:t>
            </w:r>
          </w:p>
        </w:tc>
        <w:tc>
          <w:tcPr>
            <w:tcW w:w="1170" w:type="dxa"/>
            <w:tcBorders>
              <w:top w:val="nil"/>
              <w:left w:val="nil"/>
              <w:bottom w:val="nil"/>
              <w:right w:val="nil"/>
            </w:tcBorders>
            <w:vAlign w:val="center"/>
          </w:tcPr>
          <w:p w:rsidR="00251B1D" w:rsidRPr="00DA2A8F" w:rsidRDefault="00251B1D" w:rsidP="00F67141">
            <w:pPr>
              <w:spacing w:line="240" w:lineRule="auto"/>
              <w:rPr>
                <w:rFonts w:cstheme="majorBidi"/>
              </w:rPr>
            </w:pPr>
            <w:r w:rsidRPr="00DA2A8F">
              <w:rPr>
                <w:rFonts w:cstheme="majorBidi"/>
                <w:sz w:val="22"/>
              </w:rPr>
              <w:t>0.15 Ω</w:t>
            </w:r>
          </w:p>
        </w:tc>
        <w:tc>
          <w:tcPr>
            <w:tcW w:w="1170" w:type="dxa"/>
            <w:tcBorders>
              <w:top w:val="nil"/>
              <w:left w:val="nil"/>
              <w:bottom w:val="nil"/>
              <w:right w:val="nil"/>
            </w:tcBorders>
            <w:vAlign w:val="center"/>
          </w:tcPr>
          <w:p w:rsidR="00251B1D" w:rsidRPr="00DA2A8F" w:rsidRDefault="00251B1D" w:rsidP="00F67141">
            <w:pPr>
              <w:spacing w:line="240" w:lineRule="auto"/>
              <w:rPr>
                <w:rFonts w:cstheme="majorBidi"/>
              </w:rPr>
            </w:pPr>
            <w:r w:rsidRPr="00DA2A8F">
              <w:rPr>
                <w:rFonts w:cstheme="majorBidi"/>
                <w:sz w:val="22"/>
              </w:rPr>
              <w:t>1.46 Ω</w:t>
            </w:r>
          </w:p>
        </w:tc>
        <w:tc>
          <w:tcPr>
            <w:tcW w:w="1350" w:type="dxa"/>
            <w:tcBorders>
              <w:top w:val="nil"/>
              <w:left w:val="nil"/>
              <w:bottom w:val="nil"/>
              <w:right w:val="nil"/>
            </w:tcBorders>
            <w:vAlign w:val="center"/>
          </w:tcPr>
          <w:p w:rsidR="00251B1D" w:rsidRPr="00DA2A8F" w:rsidRDefault="00251B1D" w:rsidP="00F67141">
            <w:pPr>
              <w:spacing w:line="240" w:lineRule="auto"/>
              <w:rPr>
                <w:rFonts w:cstheme="majorBidi"/>
              </w:rPr>
            </w:pPr>
            <w:r w:rsidRPr="00DA2A8F">
              <w:rPr>
                <w:rFonts w:cstheme="majorBidi"/>
                <w:sz w:val="22"/>
              </w:rPr>
              <w:t>2558 µS</w:t>
            </w:r>
          </w:p>
        </w:tc>
      </w:tr>
      <w:tr w:rsidR="00251B1D" w:rsidRPr="00DA2A8F" w:rsidTr="00E1692F">
        <w:tc>
          <w:tcPr>
            <w:tcW w:w="1227" w:type="dxa"/>
            <w:tcBorders>
              <w:top w:val="nil"/>
              <w:left w:val="nil"/>
              <w:bottom w:val="nil"/>
              <w:right w:val="nil"/>
            </w:tcBorders>
            <w:vAlign w:val="center"/>
          </w:tcPr>
          <w:p w:rsidR="00251B1D" w:rsidRPr="00DA2A8F" w:rsidRDefault="00251B1D" w:rsidP="00F67141">
            <w:pPr>
              <w:spacing w:line="240" w:lineRule="auto"/>
              <w:rPr>
                <w:rFonts w:cstheme="majorBidi"/>
              </w:rPr>
            </w:pPr>
            <w:r w:rsidRPr="00DA2A8F">
              <w:rPr>
                <w:rFonts w:cstheme="majorBidi"/>
                <w:sz w:val="22"/>
              </w:rPr>
              <w:t>Line 0520</w:t>
            </w:r>
          </w:p>
        </w:tc>
        <w:tc>
          <w:tcPr>
            <w:tcW w:w="1170" w:type="dxa"/>
            <w:tcBorders>
              <w:top w:val="nil"/>
              <w:left w:val="nil"/>
              <w:bottom w:val="nil"/>
              <w:right w:val="nil"/>
            </w:tcBorders>
            <w:vAlign w:val="center"/>
          </w:tcPr>
          <w:p w:rsidR="00251B1D" w:rsidRPr="00DA2A8F" w:rsidRDefault="00251B1D" w:rsidP="00F67141">
            <w:pPr>
              <w:spacing w:line="240" w:lineRule="auto"/>
              <w:rPr>
                <w:rFonts w:cstheme="majorBidi"/>
              </w:rPr>
            </w:pPr>
            <w:r w:rsidRPr="00DA2A8F">
              <w:rPr>
                <w:rFonts w:cstheme="majorBidi"/>
                <w:sz w:val="22"/>
              </w:rPr>
              <w:t>15 A</w:t>
            </w:r>
          </w:p>
        </w:tc>
        <w:tc>
          <w:tcPr>
            <w:tcW w:w="1170" w:type="dxa"/>
            <w:tcBorders>
              <w:top w:val="nil"/>
              <w:left w:val="nil"/>
              <w:bottom w:val="nil"/>
              <w:right w:val="nil"/>
            </w:tcBorders>
            <w:vAlign w:val="center"/>
          </w:tcPr>
          <w:p w:rsidR="00251B1D" w:rsidRPr="00DA2A8F" w:rsidRDefault="00251B1D" w:rsidP="00F67141">
            <w:pPr>
              <w:spacing w:line="240" w:lineRule="auto"/>
              <w:rPr>
                <w:rFonts w:cstheme="majorBidi"/>
              </w:rPr>
            </w:pPr>
            <w:r w:rsidRPr="00DA2A8F">
              <w:rPr>
                <w:rFonts w:cstheme="majorBidi"/>
                <w:sz w:val="22"/>
              </w:rPr>
              <w:t>0.18 Ω</w:t>
            </w:r>
          </w:p>
        </w:tc>
        <w:tc>
          <w:tcPr>
            <w:tcW w:w="1170" w:type="dxa"/>
            <w:tcBorders>
              <w:top w:val="nil"/>
              <w:left w:val="nil"/>
              <w:bottom w:val="nil"/>
              <w:right w:val="nil"/>
            </w:tcBorders>
            <w:vAlign w:val="center"/>
          </w:tcPr>
          <w:p w:rsidR="00251B1D" w:rsidRPr="00DA2A8F" w:rsidRDefault="00251B1D" w:rsidP="00F67141">
            <w:pPr>
              <w:spacing w:line="240" w:lineRule="auto"/>
              <w:rPr>
                <w:rFonts w:cstheme="majorBidi"/>
              </w:rPr>
            </w:pPr>
            <w:r w:rsidRPr="00DA2A8F">
              <w:rPr>
                <w:rFonts w:cstheme="majorBidi"/>
                <w:sz w:val="22"/>
              </w:rPr>
              <w:t>1.43 Ω</w:t>
            </w:r>
          </w:p>
        </w:tc>
        <w:tc>
          <w:tcPr>
            <w:tcW w:w="1350" w:type="dxa"/>
            <w:tcBorders>
              <w:top w:val="nil"/>
              <w:left w:val="nil"/>
              <w:bottom w:val="nil"/>
              <w:right w:val="nil"/>
            </w:tcBorders>
            <w:vAlign w:val="center"/>
          </w:tcPr>
          <w:p w:rsidR="00251B1D" w:rsidRPr="00DA2A8F" w:rsidRDefault="00251B1D" w:rsidP="00F67141">
            <w:pPr>
              <w:spacing w:line="240" w:lineRule="auto"/>
              <w:rPr>
                <w:rFonts w:cstheme="majorBidi"/>
              </w:rPr>
            </w:pPr>
            <w:r w:rsidRPr="00DA2A8F">
              <w:rPr>
                <w:rFonts w:cstheme="majorBidi"/>
                <w:sz w:val="22"/>
              </w:rPr>
              <w:t>2571 µS</w:t>
            </w:r>
          </w:p>
        </w:tc>
      </w:tr>
      <w:tr w:rsidR="00251B1D" w:rsidRPr="00DA2A8F" w:rsidTr="00E1692F">
        <w:tc>
          <w:tcPr>
            <w:tcW w:w="1227" w:type="dxa"/>
            <w:tcBorders>
              <w:top w:val="nil"/>
              <w:left w:val="nil"/>
              <w:bottom w:val="nil"/>
              <w:right w:val="nil"/>
            </w:tcBorders>
            <w:vAlign w:val="center"/>
          </w:tcPr>
          <w:p w:rsidR="00251B1D" w:rsidRPr="00DA2A8F" w:rsidRDefault="00251B1D" w:rsidP="00F67141">
            <w:pPr>
              <w:spacing w:line="240" w:lineRule="auto"/>
              <w:rPr>
                <w:rFonts w:cstheme="majorBidi"/>
              </w:rPr>
            </w:pPr>
            <w:r w:rsidRPr="00DA2A8F">
              <w:rPr>
                <w:rFonts w:cstheme="majorBidi"/>
                <w:sz w:val="22"/>
              </w:rPr>
              <w:t>Line 0530</w:t>
            </w:r>
          </w:p>
        </w:tc>
        <w:tc>
          <w:tcPr>
            <w:tcW w:w="1170" w:type="dxa"/>
            <w:tcBorders>
              <w:top w:val="nil"/>
              <w:left w:val="nil"/>
              <w:bottom w:val="nil"/>
              <w:right w:val="nil"/>
            </w:tcBorders>
            <w:vAlign w:val="center"/>
          </w:tcPr>
          <w:p w:rsidR="00251B1D" w:rsidRPr="00DA2A8F" w:rsidRDefault="00251B1D" w:rsidP="00F67141">
            <w:pPr>
              <w:spacing w:line="240" w:lineRule="auto"/>
              <w:rPr>
                <w:rFonts w:cstheme="majorBidi"/>
              </w:rPr>
            </w:pPr>
            <w:r w:rsidRPr="00DA2A8F">
              <w:rPr>
                <w:rFonts w:cstheme="majorBidi"/>
                <w:sz w:val="22"/>
              </w:rPr>
              <w:t>15 A</w:t>
            </w:r>
          </w:p>
        </w:tc>
        <w:tc>
          <w:tcPr>
            <w:tcW w:w="1170" w:type="dxa"/>
            <w:tcBorders>
              <w:top w:val="nil"/>
              <w:left w:val="nil"/>
              <w:bottom w:val="nil"/>
              <w:right w:val="nil"/>
            </w:tcBorders>
            <w:vAlign w:val="center"/>
          </w:tcPr>
          <w:p w:rsidR="00251B1D" w:rsidRPr="00DA2A8F" w:rsidRDefault="00251B1D" w:rsidP="00F67141">
            <w:pPr>
              <w:spacing w:line="240" w:lineRule="auto"/>
              <w:rPr>
                <w:rFonts w:cstheme="majorBidi"/>
              </w:rPr>
            </w:pPr>
            <w:r w:rsidRPr="00DA2A8F">
              <w:rPr>
                <w:rFonts w:cstheme="majorBidi"/>
                <w:sz w:val="22"/>
              </w:rPr>
              <w:t>0.14 Ω</w:t>
            </w:r>
          </w:p>
        </w:tc>
        <w:tc>
          <w:tcPr>
            <w:tcW w:w="1170" w:type="dxa"/>
            <w:tcBorders>
              <w:top w:val="nil"/>
              <w:left w:val="nil"/>
              <w:bottom w:val="nil"/>
              <w:right w:val="nil"/>
            </w:tcBorders>
            <w:vAlign w:val="center"/>
          </w:tcPr>
          <w:p w:rsidR="00251B1D" w:rsidRPr="00DA2A8F" w:rsidRDefault="00251B1D" w:rsidP="00F67141">
            <w:pPr>
              <w:spacing w:line="240" w:lineRule="auto"/>
              <w:rPr>
                <w:rFonts w:cstheme="majorBidi"/>
              </w:rPr>
            </w:pPr>
            <w:r w:rsidRPr="00DA2A8F">
              <w:rPr>
                <w:rFonts w:cstheme="majorBidi"/>
                <w:sz w:val="22"/>
              </w:rPr>
              <w:t>1.2 Ω</w:t>
            </w:r>
          </w:p>
        </w:tc>
        <w:tc>
          <w:tcPr>
            <w:tcW w:w="1350" w:type="dxa"/>
            <w:tcBorders>
              <w:top w:val="nil"/>
              <w:left w:val="nil"/>
              <w:bottom w:val="nil"/>
              <w:right w:val="nil"/>
            </w:tcBorders>
            <w:vAlign w:val="center"/>
          </w:tcPr>
          <w:p w:rsidR="00251B1D" w:rsidRPr="00DA2A8F" w:rsidRDefault="00251B1D" w:rsidP="00F67141">
            <w:pPr>
              <w:spacing w:line="240" w:lineRule="auto"/>
              <w:rPr>
                <w:rFonts w:cstheme="majorBidi"/>
              </w:rPr>
            </w:pPr>
            <w:r w:rsidRPr="00DA2A8F">
              <w:rPr>
                <w:rFonts w:cstheme="majorBidi"/>
                <w:sz w:val="22"/>
              </w:rPr>
              <w:t>2581 µS</w:t>
            </w:r>
          </w:p>
        </w:tc>
      </w:tr>
      <w:tr w:rsidR="00251B1D" w:rsidRPr="00DA2A8F" w:rsidTr="00E1692F">
        <w:tc>
          <w:tcPr>
            <w:tcW w:w="1227" w:type="dxa"/>
            <w:tcBorders>
              <w:top w:val="nil"/>
              <w:left w:val="nil"/>
              <w:bottom w:val="nil"/>
              <w:right w:val="nil"/>
            </w:tcBorders>
            <w:vAlign w:val="center"/>
          </w:tcPr>
          <w:p w:rsidR="00251B1D" w:rsidRPr="00DA2A8F" w:rsidRDefault="00251B1D" w:rsidP="00F67141">
            <w:pPr>
              <w:spacing w:line="240" w:lineRule="auto"/>
              <w:rPr>
                <w:rFonts w:cstheme="majorBidi"/>
              </w:rPr>
            </w:pPr>
            <w:r w:rsidRPr="00DA2A8F">
              <w:rPr>
                <w:rFonts w:cstheme="majorBidi"/>
                <w:sz w:val="22"/>
              </w:rPr>
              <w:t>Line 0540</w:t>
            </w:r>
          </w:p>
        </w:tc>
        <w:tc>
          <w:tcPr>
            <w:tcW w:w="1170" w:type="dxa"/>
            <w:tcBorders>
              <w:top w:val="nil"/>
              <w:left w:val="nil"/>
              <w:bottom w:val="nil"/>
              <w:right w:val="nil"/>
            </w:tcBorders>
            <w:vAlign w:val="center"/>
          </w:tcPr>
          <w:p w:rsidR="00251B1D" w:rsidRPr="00DA2A8F" w:rsidRDefault="00251B1D" w:rsidP="00F67141">
            <w:pPr>
              <w:spacing w:line="240" w:lineRule="auto"/>
              <w:rPr>
                <w:rFonts w:cstheme="majorBidi"/>
              </w:rPr>
            </w:pPr>
            <w:r w:rsidRPr="00DA2A8F">
              <w:rPr>
                <w:rFonts w:cstheme="majorBidi"/>
                <w:sz w:val="22"/>
              </w:rPr>
              <w:t>15 A</w:t>
            </w:r>
          </w:p>
        </w:tc>
        <w:tc>
          <w:tcPr>
            <w:tcW w:w="1170" w:type="dxa"/>
            <w:tcBorders>
              <w:top w:val="nil"/>
              <w:left w:val="nil"/>
              <w:bottom w:val="nil"/>
              <w:right w:val="nil"/>
            </w:tcBorders>
            <w:vAlign w:val="center"/>
          </w:tcPr>
          <w:p w:rsidR="00251B1D" w:rsidRPr="00DA2A8F" w:rsidRDefault="00251B1D" w:rsidP="00F67141">
            <w:pPr>
              <w:spacing w:line="240" w:lineRule="auto"/>
              <w:rPr>
                <w:rFonts w:cstheme="majorBidi"/>
              </w:rPr>
            </w:pPr>
            <w:r w:rsidRPr="00DA2A8F">
              <w:rPr>
                <w:rFonts w:cstheme="majorBidi"/>
                <w:sz w:val="22"/>
              </w:rPr>
              <w:t>0.15 Ω</w:t>
            </w:r>
          </w:p>
        </w:tc>
        <w:tc>
          <w:tcPr>
            <w:tcW w:w="1170" w:type="dxa"/>
            <w:tcBorders>
              <w:top w:val="nil"/>
              <w:left w:val="nil"/>
              <w:bottom w:val="nil"/>
              <w:right w:val="nil"/>
            </w:tcBorders>
            <w:vAlign w:val="center"/>
          </w:tcPr>
          <w:p w:rsidR="00251B1D" w:rsidRPr="00DA2A8F" w:rsidRDefault="00251B1D" w:rsidP="00F67141">
            <w:pPr>
              <w:spacing w:line="240" w:lineRule="auto"/>
              <w:rPr>
                <w:rFonts w:cstheme="majorBidi"/>
              </w:rPr>
            </w:pPr>
            <w:r w:rsidRPr="00DA2A8F">
              <w:rPr>
                <w:rFonts w:cstheme="majorBidi"/>
                <w:sz w:val="22"/>
              </w:rPr>
              <w:t>1.29 Ω</w:t>
            </w:r>
          </w:p>
        </w:tc>
        <w:tc>
          <w:tcPr>
            <w:tcW w:w="1350" w:type="dxa"/>
            <w:tcBorders>
              <w:top w:val="nil"/>
              <w:left w:val="nil"/>
              <w:bottom w:val="nil"/>
              <w:right w:val="nil"/>
            </w:tcBorders>
            <w:vAlign w:val="center"/>
          </w:tcPr>
          <w:p w:rsidR="00251B1D" w:rsidRPr="00DA2A8F" w:rsidRDefault="00251B1D" w:rsidP="00F67141">
            <w:pPr>
              <w:spacing w:line="240" w:lineRule="auto"/>
              <w:rPr>
                <w:rFonts w:cstheme="majorBidi"/>
              </w:rPr>
            </w:pPr>
            <w:r w:rsidRPr="00DA2A8F">
              <w:rPr>
                <w:rFonts w:cstheme="majorBidi"/>
                <w:sz w:val="22"/>
              </w:rPr>
              <w:t>2574 µS</w:t>
            </w:r>
          </w:p>
        </w:tc>
      </w:tr>
      <w:tr w:rsidR="00251B1D" w:rsidRPr="00DA2A8F" w:rsidTr="00E1692F">
        <w:trPr>
          <w:trHeight w:val="80"/>
        </w:trPr>
        <w:tc>
          <w:tcPr>
            <w:tcW w:w="1227" w:type="dxa"/>
            <w:tcBorders>
              <w:top w:val="nil"/>
              <w:left w:val="nil"/>
              <w:bottom w:val="nil"/>
              <w:right w:val="nil"/>
            </w:tcBorders>
            <w:vAlign w:val="center"/>
          </w:tcPr>
          <w:p w:rsidR="00251B1D" w:rsidRPr="00DA2A8F" w:rsidRDefault="00251B1D" w:rsidP="00F67141">
            <w:pPr>
              <w:spacing w:line="240" w:lineRule="auto"/>
              <w:rPr>
                <w:rFonts w:cstheme="majorBidi"/>
              </w:rPr>
            </w:pPr>
            <w:r w:rsidRPr="00DA2A8F">
              <w:rPr>
                <w:rFonts w:cstheme="majorBidi"/>
                <w:sz w:val="22"/>
              </w:rPr>
              <w:t>Line 0550</w:t>
            </w:r>
          </w:p>
        </w:tc>
        <w:tc>
          <w:tcPr>
            <w:tcW w:w="1170" w:type="dxa"/>
            <w:tcBorders>
              <w:left w:val="nil"/>
              <w:bottom w:val="nil"/>
              <w:right w:val="nil"/>
            </w:tcBorders>
            <w:vAlign w:val="center"/>
          </w:tcPr>
          <w:p w:rsidR="00251B1D" w:rsidRPr="00DA2A8F" w:rsidRDefault="00251B1D" w:rsidP="00F67141">
            <w:pPr>
              <w:spacing w:line="240" w:lineRule="auto"/>
              <w:rPr>
                <w:rFonts w:cstheme="majorBidi"/>
              </w:rPr>
            </w:pPr>
            <w:r w:rsidRPr="00DA2A8F">
              <w:rPr>
                <w:rFonts w:cstheme="majorBidi"/>
                <w:sz w:val="22"/>
              </w:rPr>
              <w:t>15 A</w:t>
            </w:r>
          </w:p>
        </w:tc>
        <w:tc>
          <w:tcPr>
            <w:tcW w:w="1170" w:type="dxa"/>
            <w:tcBorders>
              <w:top w:val="nil"/>
              <w:left w:val="nil"/>
              <w:bottom w:val="nil"/>
              <w:right w:val="nil"/>
            </w:tcBorders>
            <w:vAlign w:val="center"/>
          </w:tcPr>
          <w:p w:rsidR="00251B1D" w:rsidRPr="00DA2A8F" w:rsidRDefault="00251B1D" w:rsidP="00F67141">
            <w:pPr>
              <w:spacing w:line="240" w:lineRule="auto"/>
              <w:rPr>
                <w:rFonts w:cstheme="majorBidi"/>
              </w:rPr>
            </w:pPr>
            <w:r w:rsidRPr="00DA2A8F">
              <w:rPr>
                <w:rFonts w:cstheme="majorBidi"/>
                <w:sz w:val="22"/>
              </w:rPr>
              <w:t>0.14 Ω</w:t>
            </w:r>
          </w:p>
        </w:tc>
        <w:tc>
          <w:tcPr>
            <w:tcW w:w="1170" w:type="dxa"/>
            <w:tcBorders>
              <w:top w:val="nil"/>
              <w:left w:val="nil"/>
              <w:bottom w:val="nil"/>
              <w:right w:val="nil"/>
            </w:tcBorders>
            <w:vAlign w:val="center"/>
          </w:tcPr>
          <w:p w:rsidR="00251B1D" w:rsidRPr="00DA2A8F" w:rsidRDefault="00251B1D" w:rsidP="00F67141">
            <w:pPr>
              <w:spacing w:line="240" w:lineRule="auto"/>
              <w:rPr>
                <w:rFonts w:cstheme="majorBidi"/>
              </w:rPr>
            </w:pPr>
            <w:r w:rsidRPr="00DA2A8F">
              <w:rPr>
                <w:rFonts w:cstheme="majorBidi"/>
                <w:sz w:val="22"/>
              </w:rPr>
              <w:t>1.63 Ω</w:t>
            </w:r>
          </w:p>
        </w:tc>
        <w:tc>
          <w:tcPr>
            <w:tcW w:w="1350" w:type="dxa"/>
            <w:tcBorders>
              <w:top w:val="nil"/>
              <w:left w:val="nil"/>
              <w:bottom w:val="nil"/>
              <w:right w:val="nil"/>
            </w:tcBorders>
            <w:vAlign w:val="center"/>
          </w:tcPr>
          <w:p w:rsidR="00251B1D" w:rsidRPr="00DA2A8F" w:rsidRDefault="00251B1D" w:rsidP="00F67141">
            <w:pPr>
              <w:spacing w:line="240" w:lineRule="auto"/>
              <w:rPr>
                <w:rFonts w:cstheme="majorBidi"/>
              </w:rPr>
            </w:pPr>
            <w:r w:rsidRPr="00DA2A8F">
              <w:rPr>
                <w:rFonts w:cstheme="majorBidi"/>
                <w:sz w:val="22"/>
              </w:rPr>
              <w:t>2590 µS</w:t>
            </w:r>
          </w:p>
        </w:tc>
      </w:tr>
      <w:tr w:rsidR="00251B1D" w:rsidRPr="00DA2A8F" w:rsidTr="00E1692F">
        <w:trPr>
          <w:trHeight w:val="80"/>
        </w:trPr>
        <w:tc>
          <w:tcPr>
            <w:tcW w:w="1227" w:type="dxa"/>
            <w:tcBorders>
              <w:top w:val="nil"/>
              <w:left w:val="nil"/>
              <w:bottom w:val="double" w:sz="6" w:space="0" w:color="auto"/>
              <w:right w:val="nil"/>
            </w:tcBorders>
            <w:vAlign w:val="center"/>
          </w:tcPr>
          <w:p w:rsidR="00251B1D" w:rsidRPr="00DA2A8F" w:rsidRDefault="00251B1D" w:rsidP="00F67141">
            <w:pPr>
              <w:spacing w:line="240" w:lineRule="auto"/>
              <w:rPr>
                <w:rFonts w:cstheme="majorBidi"/>
              </w:rPr>
            </w:pPr>
            <w:r w:rsidRPr="00DA2A8F">
              <w:rPr>
                <w:rFonts w:cstheme="majorBidi"/>
                <w:sz w:val="22"/>
              </w:rPr>
              <w:t>Line 0560</w:t>
            </w:r>
          </w:p>
        </w:tc>
        <w:tc>
          <w:tcPr>
            <w:tcW w:w="1170" w:type="dxa"/>
            <w:tcBorders>
              <w:top w:val="nil"/>
              <w:left w:val="nil"/>
              <w:bottom w:val="double" w:sz="6" w:space="0" w:color="auto"/>
              <w:right w:val="nil"/>
            </w:tcBorders>
            <w:vAlign w:val="center"/>
          </w:tcPr>
          <w:p w:rsidR="00251B1D" w:rsidRPr="00DA2A8F" w:rsidRDefault="00251B1D" w:rsidP="00F67141">
            <w:pPr>
              <w:spacing w:line="240" w:lineRule="auto"/>
              <w:rPr>
                <w:rFonts w:cstheme="majorBidi"/>
              </w:rPr>
            </w:pPr>
            <w:r w:rsidRPr="00DA2A8F">
              <w:rPr>
                <w:rFonts w:cstheme="majorBidi"/>
                <w:sz w:val="22"/>
              </w:rPr>
              <w:t>15 A</w:t>
            </w:r>
          </w:p>
        </w:tc>
        <w:tc>
          <w:tcPr>
            <w:tcW w:w="1170" w:type="dxa"/>
            <w:tcBorders>
              <w:top w:val="nil"/>
              <w:left w:val="nil"/>
              <w:bottom w:val="double" w:sz="6" w:space="0" w:color="auto"/>
              <w:right w:val="nil"/>
            </w:tcBorders>
            <w:vAlign w:val="center"/>
          </w:tcPr>
          <w:p w:rsidR="00251B1D" w:rsidRPr="00DA2A8F" w:rsidRDefault="00251B1D" w:rsidP="00F67141">
            <w:pPr>
              <w:spacing w:line="240" w:lineRule="auto"/>
              <w:rPr>
                <w:rFonts w:cstheme="majorBidi"/>
              </w:rPr>
            </w:pPr>
            <w:r w:rsidRPr="00DA2A8F">
              <w:rPr>
                <w:rFonts w:cstheme="majorBidi"/>
                <w:sz w:val="22"/>
              </w:rPr>
              <w:t>0.16 Ω</w:t>
            </w:r>
          </w:p>
        </w:tc>
        <w:tc>
          <w:tcPr>
            <w:tcW w:w="1170" w:type="dxa"/>
            <w:tcBorders>
              <w:top w:val="nil"/>
              <w:left w:val="nil"/>
              <w:bottom w:val="double" w:sz="6" w:space="0" w:color="auto"/>
              <w:right w:val="nil"/>
            </w:tcBorders>
            <w:vAlign w:val="center"/>
          </w:tcPr>
          <w:p w:rsidR="00251B1D" w:rsidRPr="00DA2A8F" w:rsidRDefault="00251B1D" w:rsidP="00F67141">
            <w:pPr>
              <w:spacing w:line="240" w:lineRule="auto"/>
              <w:rPr>
                <w:rFonts w:cstheme="majorBidi"/>
              </w:rPr>
            </w:pPr>
            <w:r w:rsidRPr="00DA2A8F">
              <w:rPr>
                <w:rFonts w:cstheme="majorBidi"/>
                <w:sz w:val="22"/>
              </w:rPr>
              <w:t>1.4 Ω</w:t>
            </w:r>
          </w:p>
        </w:tc>
        <w:tc>
          <w:tcPr>
            <w:tcW w:w="1350" w:type="dxa"/>
            <w:tcBorders>
              <w:top w:val="nil"/>
              <w:left w:val="nil"/>
              <w:bottom w:val="double" w:sz="6" w:space="0" w:color="auto"/>
              <w:right w:val="nil"/>
            </w:tcBorders>
            <w:vAlign w:val="center"/>
          </w:tcPr>
          <w:p w:rsidR="00251B1D" w:rsidRPr="00DA2A8F" w:rsidRDefault="00251B1D" w:rsidP="00F67141">
            <w:pPr>
              <w:spacing w:line="240" w:lineRule="auto"/>
              <w:rPr>
                <w:rFonts w:cstheme="majorBidi"/>
              </w:rPr>
            </w:pPr>
            <w:r w:rsidRPr="00DA2A8F">
              <w:rPr>
                <w:rFonts w:cstheme="majorBidi"/>
                <w:sz w:val="22"/>
              </w:rPr>
              <w:t>2582 µS</w:t>
            </w:r>
          </w:p>
        </w:tc>
      </w:tr>
    </w:tbl>
    <w:p w:rsidR="00251B1D" w:rsidRPr="00DA2A8F" w:rsidRDefault="00251B1D" w:rsidP="00251B1D">
      <w:pPr>
        <w:pStyle w:val="FootnoteText"/>
      </w:pPr>
    </w:p>
    <w:p w:rsidR="00C55354" w:rsidRPr="00DA2A8F" w:rsidRDefault="00C55354" w:rsidP="00251B1D">
      <w:pPr>
        <w:pStyle w:val="FootnoteText"/>
      </w:pPr>
    </w:p>
    <w:p w:rsidR="00F63D9B" w:rsidRPr="00DA2A8F" w:rsidRDefault="00F63D9B" w:rsidP="00251B1D">
      <w:pPr>
        <w:pStyle w:val="FootnoteText"/>
      </w:pPr>
    </w:p>
    <w:p w:rsidR="00251B1D" w:rsidRPr="00DA2A8F" w:rsidRDefault="00DE2A75" w:rsidP="00251B1D">
      <w:pPr>
        <w:jc w:val="both"/>
        <w:rPr>
          <w:rFonts w:ascii="Times New Roman" w:hAnsi="Times New Roman" w:cs="Times New Roman"/>
          <w:bCs/>
          <w:iCs/>
          <w:szCs w:val="24"/>
        </w:rPr>
      </w:pPr>
      <w:r>
        <w:rPr>
          <w:rFonts w:ascii="Times New Roman" w:hAnsi="Times New Roman" w:cs="Times New Roman"/>
          <w:bCs/>
          <w:iCs/>
          <w:noProof/>
          <w:szCs w:val="24"/>
        </w:rPr>
        <mc:AlternateContent>
          <mc:Choice Requires="wpc">
            <w:drawing>
              <wp:inline distT="0" distB="0" distL="0" distR="0">
                <wp:extent cx="5609590" cy="2290445"/>
                <wp:effectExtent l="0" t="0" r="635" b="0"/>
                <wp:docPr id="371" name="Canvas 37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9802" name="Text Box 373"/>
                        <wps:cNvSpPr txBox="1">
                          <a:spLocks noChangeArrowheads="1"/>
                        </wps:cNvSpPr>
                        <wps:spPr bwMode="auto">
                          <a:xfrm>
                            <a:off x="986155" y="2055495"/>
                            <a:ext cx="3615055" cy="172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B430D" w:rsidRDefault="00DE648D" w:rsidP="00D51C76">
                              <w:pPr>
                                <w:pStyle w:val="Heading4"/>
                              </w:pPr>
                              <w:bookmarkStart w:id="527" w:name="_Toc334035589"/>
                              <w:bookmarkStart w:id="528" w:name="_Toc334036064"/>
                              <w:bookmarkStart w:id="529" w:name="_Toc334048347"/>
                              <w:bookmarkStart w:id="530" w:name="_Toc334048858"/>
                              <w:bookmarkStart w:id="531" w:name="_Toc334539829"/>
                              <w:bookmarkStart w:id="532" w:name="_Toc335662323"/>
                              <w:bookmarkStart w:id="533" w:name="_Toc335666283"/>
                              <w:bookmarkStart w:id="534" w:name="_Toc336032936"/>
                              <w:bookmarkStart w:id="535" w:name="_Toc336033109"/>
                              <w:bookmarkStart w:id="536" w:name="_Toc336910325"/>
                              <w:bookmarkStart w:id="537" w:name="_Toc336910466"/>
                              <w:bookmarkStart w:id="538" w:name="_Toc338624925"/>
                              <w:bookmarkStart w:id="539" w:name="_Toc338625152"/>
                              <w:bookmarkStart w:id="540" w:name="_Toc338625513"/>
                              <w:bookmarkStart w:id="541" w:name="_Toc338691092"/>
                              <w:bookmarkStart w:id="542" w:name="_Toc341210560"/>
                              <w:r>
                                <w:t>Figure 3</w:t>
                              </w:r>
                              <w:r w:rsidRPr="000B430D">
                                <w:t>.</w:t>
                              </w:r>
                              <w:r>
                                <w:t xml:space="preserve">5: </w:t>
                              </w:r>
                              <w:r w:rsidRPr="000B430D">
                                <w:t>Implemented Bus Model with communication capability</w:t>
                              </w:r>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p>
                          </w:txbxContent>
                        </wps:txbx>
                        <wps:bodyPr rot="0" vert="horz" wrap="square" lIns="0" tIns="0" rIns="0" bIns="0" anchor="ctr" anchorCtr="0" upright="1">
                          <a:noAutofit/>
                        </wps:bodyPr>
                      </wps:wsp>
                      <wpg:wgp>
                        <wpg:cNvPr id="9803" name="Group 374"/>
                        <wpg:cNvGrpSpPr>
                          <a:grpSpLocks/>
                        </wpg:cNvGrpSpPr>
                        <wpg:grpSpPr bwMode="auto">
                          <a:xfrm>
                            <a:off x="81280" y="45085"/>
                            <a:ext cx="2585720" cy="1982470"/>
                            <a:chOff x="1730" y="6525"/>
                            <a:chExt cx="4072" cy="3122"/>
                          </a:xfrm>
                        </wpg:grpSpPr>
                        <pic:pic xmlns:pic="http://schemas.openxmlformats.org/drawingml/2006/picture">
                          <pic:nvPicPr>
                            <pic:cNvPr id="9804" name="Picture 375"/>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4882" y="8796"/>
                              <a:ext cx="920" cy="851"/>
                            </a:xfrm>
                            <a:prstGeom prst="rect">
                              <a:avLst/>
                            </a:prstGeom>
                            <a:noFill/>
                            <a:extLst>
                              <a:ext uri="{909E8E84-426E-40DD-AFC4-6F175D3DCCD1}">
                                <a14:hiddenFill xmlns:a14="http://schemas.microsoft.com/office/drawing/2010/main">
                                  <a:solidFill>
                                    <a:srgbClr val="FFFFFF"/>
                                  </a:solidFill>
                                </a14:hiddenFill>
                              </a:ext>
                            </a:extLst>
                          </pic:spPr>
                        </pic:pic>
                        <wps:wsp>
                          <wps:cNvPr id="9805" name="AutoShape 376"/>
                          <wps:cNvCnPr>
                            <a:cxnSpLocks noChangeShapeType="1"/>
                          </wps:cNvCnPr>
                          <wps:spPr bwMode="auto">
                            <a:xfrm>
                              <a:off x="1730" y="6881"/>
                              <a:ext cx="1644"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06" name="Oval 377"/>
                          <wps:cNvSpPr>
                            <a:spLocks noChangeArrowheads="1"/>
                          </wps:cNvSpPr>
                          <wps:spPr bwMode="auto">
                            <a:xfrm>
                              <a:off x="2464" y="6760"/>
                              <a:ext cx="91" cy="244"/>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07" name="AutoShape 378"/>
                          <wps:cNvCnPr>
                            <a:cxnSpLocks noChangeShapeType="1"/>
                            <a:stCxn id="9806" idx="4"/>
                          </wps:cNvCnPr>
                          <wps:spPr bwMode="auto">
                            <a:xfrm flipH="1">
                              <a:off x="2505" y="7004"/>
                              <a:ext cx="5" cy="125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08" name="AutoShape 379"/>
                          <wps:cNvCnPr>
                            <a:cxnSpLocks noChangeShapeType="1"/>
                          </wps:cNvCnPr>
                          <wps:spPr bwMode="auto">
                            <a:xfrm>
                              <a:off x="2973" y="6881"/>
                              <a:ext cx="1" cy="1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09" name="Oval 380"/>
                          <wps:cNvSpPr>
                            <a:spLocks noChangeArrowheads="1"/>
                          </wps:cNvSpPr>
                          <wps:spPr bwMode="auto">
                            <a:xfrm>
                              <a:off x="2896" y="7004"/>
                              <a:ext cx="150" cy="13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810" name="Oval 381"/>
                          <wps:cNvSpPr>
                            <a:spLocks noChangeArrowheads="1"/>
                          </wps:cNvSpPr>
                          <wps:spPr bwMode="auto">
                            <a:xfrm>
                              <a:off x="2895" y="7060"/>
                              <a:ext cx="150" cy="13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11" name="AutoShape 382"/>
                          <wps:cNvCnPr>
                            <a:cxnSpLocks noChangeShapeType="1"/>
                            <a:stCxn id="9810" idx="4"/>
                          </wps:cNvCnPr>
                          <wps:spPr bwMode="auto">
                            <a:xfrm>
                              <a:off x="2970" y="7193"/>
                              <a:ext cx="3" cy="105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12" name="AutoShape 383"/>
                          <wps:cNvCnPr>
                            <a:cxnSpLocks noChangeShapeType="1"/>
                          </wps:cNvCnPr>
                          <wps:spPr bwMode="auto">
                            <a:xfrm>
                              <a:off x="1730" y="7240"/>
                              <a:ext cx="1644"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13" name="Oval 384"/>
                          <wps:cNvSpPr>
                            <a:spLocks noChangeArrowheads="1"/>
                          </wps:cNvSpPr>
                          <wps:spPr bwMode="auto">
                            <a:xfrm>
                              <a:off x="2288" y="7120"/>
                              <a:ext cx="91" cy="244"/>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14" name="AutoShape 385"/>
                          <wps:cNvCnPr>
                            <a:cxnSpLocks noChangeShapeType="1"/>
                          </wps:cNvCnPr>
                          <wps:spPr bwMode="auto">
                            <a:xfrm flipH="1">
                              <a:off x="2329" y="7364"/>
                              <a:ext cx="5" cy="125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15" name="AutoShape 386"/>
                          <wps:cNvCnPr>
                            <a:cxnSpLocks noChangeShapeType="1"/>
                          </wps:cNvCnPr>
                          <wps:spPr bwMode="auto">
                            <a:xfrm>
                              <a:off x="2793" y="7240"/>
                              <a:ext cx="1" cy="1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16" name="Oval 387"/>
                          <wps:cNvSpPr>
                            <a:spLocks noChangeArrowheads="1"/>
                          </wps:cNvSpPr>
                          <wps:spPr bwMode="auto">
                            <a:xfrm>
                              <a:off x="2720" y="7364"/>
                              <a:ext cx="150" cy="13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817" name="Oval 388"/>
                          <wps:cNvSpPr>
                            <a:spLocks noChangeArrowheads="1"/>
                          </wps:cNvSpPr>
                          <wps:spPr bwMode="auto">
                            <a:xfrm>
                              <a:off x="2719" y="7420"/>
                              <a:ext cx="150" cy="13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18" name="AutoShape 389"/>
                          <wps:cNvCnPr>
                            <a:cxnSpLocks noChangeShapeType="1"/>
                          </wps:cNvCnPr>
                          <wps:spPr bwMode="auto">
                            <a:xfrm>
                              <a:off x="2794" y="7553"/>
                              <a:ext cx="3" cy="105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19" name="AutoShape 390"/>
                          <wps:cNvCnPr>
                            <a:cxnSpLocks noChangeShapeType="1"/>
                          </wps:cNvCnPr>
                          <wps:spPr bwMode="auto">
                            <a:xfrm>
                              <a:off x="1730" y="7618"/>
                              <a:ext cx="1644"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20" name="Oval 391"/>
                          <wps:cNvSpPr>
                            <a:spLocks noChangeArrowheads="1"/>
                          </wps:cNvSpPr>
                          <wps:spPr bwMode="auto">
                            <a:xfrm>
                              <a:off x="2158" y="7497"/>
                              <a:ext cx="91" cy="244"/>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21" name="AutoShape 392"/>
                          <wps:cNvCnPr>
                            <a:cxnSpLocks noChangeShapeType="1"/>
                          </wps:cNvCnPr>
                          <wps:spPr bwMode="auto">
                            <a:xfrm flipH="1">
                              <a:off x="2199" y="7741"/>
                              <a:ext cx="5" cy="125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22" name="AutoShape 393"/>
                          <wps:cNvCnPr>
                            <a:cxnSpLocks noChangeShapeType="1"/>
                          </wps:cNvCnPr>
                          <wps:spPr bwMode="auto">
                            <a:xfrm>
                              <a:off x="2663" y="7617"/>
                              <a:ext cx="1" cy="1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23" name="Oval 394"/>
                          <wps:cNvSpPr>
                            <a:spLocks noChangeArrowheads="1"/>
                          </wps:cNvSpPr>
                          <wps:spPr bwMode="auto">
                            <a:xfrm>
                              <a:off x="2590" y="7741"/>
                              <a:ext cx="150" cy="13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24" name="Oval 395"/>
                          <wps:cNvSpPr>
                            <a:spLocks noChangeArrowheads="1"/>
                          </wps:cNvSpPr>
                          <wps:spPr bwMode="auto">
                            <a:xfrm>
                              <a:off x="2589" y="7797"/>
                              <a:ext cx="150" cy="13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 name="AutoShape 396"/>
                          <wps:cNvCnPr>
                            <a:cxnSpLocks noChangeShapeType="1"/>
                          </wps:cNvCnPr>
                          <wps:spPr bwMode="auto">
                            <a:xfrm>
                              <a:off x="2664" y="7930"/>
                              <a:ext cx="3" cy="105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6" name="Rectangle 397"/>
                          <wps:cNvSpPr>
                            <a:spLocks noChangeArrowheads="1"/>
                          </wps:cNvSpPr>
                          <wps:spPr bwMode="auto">
                            <a:xfrm>
                              <a:off x="3313" y="6760"/>
                              <a:ext cx="733" cy="981"/>
                            </a:xfrm>
                            <a:prstGeom prst="rect">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DE648D" w:rsidRPr="00DB08E7" w:rsidRDefault="00DE648D" w:rsidP="00D51C76">
                                <w:pPr>
                                  <w:spacing w:line="240" w:lineRule="auto"/>
                                  <w:jc w:val="center"/>
                                  <w:rPr>
                                    <w:sz w:val="14"/>
                                    <w:szCs w:val="14"/>
                                  </w:rPr>
                                </w:pPr>
                              </w:p>
                              <w:p w:rsidR="00DE648D" w:rsidRPr="00DB08E7" w:rsidRDefault="00DE648D" w:rsidP="00D51C76">
                                <w:pPr>
                                  <w:spacing w:line="240" w:lineRule="auto"/>
                                  <w:jc w:val="center"/>
                                  <w:rPr>
                                    <w:sz w:val="14"/>
                                    <w:szCs w:val="14"/>
                                  </w:rPr>
                                </w:pPr>
                                <w:r w:rsidRPr="00DB08E7">
                                  <w:rPr>
                                    <w:sz w:val="14"/>
                                    <w:szCs w:val="14"/>
                                  </w:rPr>
                                  <w:t>Three Phase Solid State Relay</w:t>
                                </w:r>
                              </w:p>
                            </w:txbxContent>
                          </wps:txbx>
                          <wps:bodyPr rot="0" vert="horz" wrap="square" lIns="0" tIns="0" rIns="0" bIns="0" anchor="ctr" anchorCtr="0" upright="1">
                            <a:noAutofit/>
                          </wps:bodyPr>
                        </wps:wsp>
                        <wps:wsp>
                          <wps:cNvPr id="227" name="AutoShape 398"/>
                          <wps:cNvCnPr>
                            <a:cxnSpLocks noChangeShapeType="1"/>
                          </wps:cNvCnPr>
                          <wps:spPr bwMode="auto">
                            <a:xfrm>
                              <a:off x="4036" y="6884"/>
                              <a:ext cx="442"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8" name="AutoShape 399"/>
                          <wps:cNvCnPr>
                            <a:cxnSpLocks noChangeShapeType="1"/>
                          </wps:cNvCnPr>
                          <wps:spPr bwMode="auto">
                            <a:xfrm flipV="1">
                              <a:off x="4046" y="7240"/>
                              <a:ext cx="432"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9" name="AutoShape 400"/>
                          <wps:cNvCnPr>
                            <a:cxnSpLocks noChangeShapeType="1"/>
                          </wps:cNvCnPr>
                          <wps:spPr bwMode="auto">
                            <a:xfrm>
                              <a:off x="4036" y="7616"/>
                              <a:ext cx="442" cy="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0" name="Text Box 401"/>
                          <wps:cNvSpPr txBox="1">
                            <a:spLocks noChangeArrowheads="1"/>
                          </wps:cNvSpPr>
                          <wps:spPr bwMode="auto">
                            <a:xfrm>
                              <a:off x="1932" y="8087"/>
                              <a:ext cx="1596" cy="1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DB08E7" w:rsidRDefault="00DE648D" w:rsidP="00D51C76">
                                <w:pPr>
                                  <w:spacing w:line="240" w:lineRule="auto"/>
                                  <w:rPr>
                                    <w:sz w:val="16"/>
                                    <w:szCs w:val="16"/>
                                  </w:rPr>
                                </w:pPr>
                              </w:p>
                              <w:p w:rsidR="00DE648D" w:rsidRPr="00DB08E7" w:rsidRDefault="00DE648D" w:rsidP="00D51C76">
                                <w:pPr>
                                  <w:spacing w:line="240" w:lineRule="auto"/>
                                  <w:rPr>
                                    <w:sz w:val="16"/>
                                    <w:szCs w:val="16"/>
                                  </w:rPr>
                                </w:pPr>
                                <w:r>
                                  <w:rPr>
                                    <w:sz w:val="16"/>
                                    <w:szCs w:val="16"/>
                                  </w:rPr>
                                  <w:t xml:space="preserve">              </w:t>
                                </w:r>
                                <w:r w:rsidRPr="00DB08E7">
                                  <w:rPr>
                                    <w:sz w:val="16"/>
                                    <w:szCs w:val="16"/>
                                  </w:rPr>
                                  <w:t xml:space="preserve">Ia       </w:t>
                                </w:r>
                                <w:r>
                                  <w:rPr>
                                    <w:sz w:val="16"/>
                                    <w:szCs w:val="16"/>
                                  </w:rPr>
                                  <w:t xml:space="preserve"> </w:t>
                                </w:r>
                                <w:r w:rsidRPr="00DB08E7">
                                  <w:rPr>
                                    <w:sz w:val="16"/>
                                    <w:szCs w:val="16"/>
                                  </w:rPr>
                                  <w:t>Va</w:t>
                                </w:r>
                              </w:p>
                              <w:p w:rsidR="00DE648D" w:rsidRPr="00DB08E7" w:rsidRDefault="00DE648D" w:rsidP="00D51C76">
                                <w:pPr>
                                  <w:spacing w:line="240" w:lineRule="auto"/>
                                  <w:rPr>
                                    <w:sz w:val="16"/>
                                    <w:szCs w:val="16"/>
                                  </w:rPr>
                                </w:pPr>
                              </w:p>
                              <w:p w:rsidR="00DE648D" w:rsidRPr="00DB08E7" w:rsidRDefault="00DE648D" w:rsidP="00D51C76">
                                <w:pPr>
                                  <w:spacing w:line="240" w:lineRule="auto"/>
                                  <w:rPr>
                                    <w:sz w:val="16"/>
                                    <w:szCs w:val="16"/>
                                  </w:rPr>
                                </w:pPr>
                                <w:r>
                                  <w:rPr>
                                    <w:sz w:val="16"/>
                                    <w:szCs w:val="16"/>
                                  </w:rPr>
                                  <w:t xml:space="preserve">         </w:t>
                                </w:r>
                                <w:r w:rsidRPr="00DB08E7">
                                  <w:rPr>
                                    <w:sz w:val="16"/>
                                    <w:szCs w:val="16"/>
                                  </w:rPr>
                                  <w:t xml:space="preserve">Ib     </w:t>
                                </w:r>
                                <w:r>
                                  <w:rPr>
                                    <w:sz w:val="16"/>
                                    <w:szCs w:val="16"/>
                                  </w:rPr>
                                  <w:t xml:space="preserve"> </w:t>
                                </w:r>
                                <w:r w:rsidRPr="00DB08E7">
                                  <w:rPr>
                                    <w:sz w:val="16"/>
                                    <w:szCs w:val="16"/>
                                  </w:rPr>
                                  <w:t xml:space="preserve">  </w:t>
                                </w:r>
                                <w:r>
                                  <w:rPr>
                                    <w:sz w:val="16"/>
                                    <w:szCs w:val="16"/>
                                  </w:rPr>
                                  <w:t xml:space="preserve"> </w:t>
                                </w:r>
                                <w:r w:rsidRPr="00DB08E7">
                                  <w:rPr>
                                    <w:sz w:val="16"/>
                                    <w:szCs w:val="16"/>
                                  </w:rPr>
                                  <w:t>Vb</w:t>
                                </w:r>
                              </w:p>
                              <w:p w:rsidR="00DE648D" w:rsidRPr="00DB08E7" w:rsidRDefault="00DE648D" w:rsidP="00D51C76">
                                <w:pPr>
                                  <w:spacing w:line="240" w:lineRule="auto"/>
                                  <w:rPr>
                                    <w:sz w:val="16"/>
                                    <w:szCs w:val="16"/>
                                  </w:rPr>
                                </w:pPr>
                              </w:p>
                              <w:p w:rsidR="00DE648D" w:rsidRPr="00DB08E7" w:rsidRDefault="00DE648D" w:rsidP="00D51C76">
                                <w:pPr>
                                  <w:spacing w:line="240" w:lineRule="auto"/>
                                  <w:rPr>
                                    <w:color w:val="000000"/>
                                    <w:sz w:val="16"/>
                                    <w:szCs w:val="16"/>
                                  </w:rPr>
                                </w:pPr>
                                <w:r>
                                  <w:rPr>
                                    <w:color w:val="000000"/>
                                    <w:sz w:val="16"/>
                                    <w:szCs w:val="16"/>
                                  </w:rPr>
                                  <w:t xml:space="preserve">     Ic          </w:t>
                                </w:r>
                                <w:r w:rsidRPr="00DB08E7">
                                  <w:rPr>
                                    <w:color w:val="000000"/>
                                    <w:sz w:val="16"/>
                                    <w:szCs w:val="16"/>
                                  </w:rPr>
                                  <w:t>Vc</w:t>
                                </w:r>
                              </w:p>
                            </w:txbxContent>
                          </wps:txbx>
                          <wps:bodyPr rot="0" vert="horz" wrap="square" lIns="0" tIns="0" rIns="0" bIns="0" anchor="t" anchorCtr="0" upright="1">
                            <a:noAutofit/>
                          </wps:bodyPr>
                        </wps:wsp>
                        <wps:wsp>
                          <wps:cNvPr id="231" name="AutoShape 402"/>
                          <wps:cNvCnPr>
                            <a:cxnSpLocks noChangeShapeType="1"/>
                          </wps:cNvCnPr>
                          <wps:spPr bwMode="auto">
                            <a:xfrm flipV="1">
                              <a:off x="3691" y="7681"/>
                              <a:ext cx="1" cy="427"/>
                            </a:xfrm>
                            <a:prstGeom prst="straightConnector1">
                              <a:avLst/>
                            </a:prstGeom>
                            <a:noFill/>
                            <a:ln w="635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232" name="Text Box 403"/>
                          <wps:cNvSpPr txBox="1">
                            <a:spLocks noChangeArrowheads="1"/>
                          </wps:cNvSpPr>
                          <wps:spPr bwMode="auto">
                            <a:xfrm>
                              <a:off x="3349" y="8108"/>
                              <a:ext cx="687" cy="4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DB08E7" w:rsidRDefault="00DE648D" w:rsidP="00D51C76">
                                <w:pPr>
                                  <w:spacing w:line="240" w:lineRule="auto"/>
                                  <w:jc w:val="center"/>
                                  <w:rPr>
                                    <w:sz w:val="12"/>
                                    <w:szCs w:val="12"/>
                                  </w:rPr>
                                </w:pPr>
                                <w:r w:rsidRPr="00DB08E7">
                                  <w:rPr>
                                    <w:sz w:val="12"/>
                                    <w:szCs w:val="12"/>
                                  </w:rPr>
                                  <w:t>Switch Control</w:t>
                                </w:r>
                              </w:p>
                            </w:txbxContent>
                          </wps:txbx>
                          <wps:bodyPr rot="0" vert="horz" wrap="square" lIns="91440" tIns="45720" rIns="91440" bIns="45720" anchor="t" anchorCtr="0" upright="1">
                            <a:noAutofit/>
                          </wps:bodyPr>
                        </wps:wsp>
                        <wps:wsp>
                          <wps:cNvPr id="233" name="Rectangle 404"/>
                          <wps:cNvSpPr>
                            <a:spLocks noChangeArrowheads="1"/>
                          </wps:cNvSpPr>
                          <wps:spPr bwMode="auto">
                            <a:xfrm>
                              <a:off x="1897" y="8166"/>
                              <a:ext cx="1416" cy="1113"/>
                            </a:xfrm>
                            <a:prstGeom prst="rect">
                              <a:avLst/>
                            </a:prstGeom>
                            <a:noFill/>
                            <a:ln w="9525">
                              <a:solidFill>
                                <a:srgbClr val="00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4" name="AutoShape 405"/>
                          <wps:cNvSpPr>
                            <a:spLocks noChangeArrowheads="1"/>
                          </wps:cNvSpPr>
                          <wps:spPr bwMode="auto">
                            <a:xfrm>
                              <a:off x="3543" y="8953"/>
                              <a:ext cx="596" cy="384"/>
                            </a:xfrm>
                            <a:prstGeom prst="roundRect">
                              <a:avLst>
                                <a:gd name="adj" fmla="val 16667"/>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round/>
                              <a:headEnd/>
                              <a:tailEnd/>
                            </a:ln>
                            <a:effectLst>
                              <a:outerShdw dist="28398" dir="3806097" algn="ctr" rotWithShape="0">
                                <a:schemeClr val="accent1">
                                  <a:lumMod val="50000"/>
                                  <a:lumOff val="0"/>
                                  <a:alpha val="50000"/>
                                </a:schemeClr>
                              </a:outerShdw>
                            </a:effectLst>
                          </wps:spPr>
                          <wps:txbx>
                            <w:txbxContent>
                              <w:p w:rsidR="00DE648D" w:rsidRPr="00DB08E7" w:rsidRDefault="00DE648D" w:rsidP="00251B1D">
                                <w:pPr>
                                  <w:jc w:val="center"/>
                                </w:pPr>
                                <w:r w:rsidRPr="00DB08E7">
                                  <w:t>DAQ</w:t>
                                </w:r>
                              </w:p>
                            </w:txbxContent>
                          </wps:txbx>
                          <wps:bodyPr rot="0" vert="horz" wrap="square" lIns="0" tIns="0" rIns="0" bIns="0" anchor="ctr" anchorCtr="0" upright="1">
                            <a:noAutofit/>
                          </wps:bodyPr>
                        </wps:wsp>
                        <wps:wsp>
                          <wps:cNvPr id="235" name="AutoShape 406"/>
                          <wps:cNvSpPr>
                            <a:spLocks noChangeArrowheads="1"/>
                          </wps:cNvSpPr>
                          <wps:spPr bwMode="auto">
                            <a:xfrm>
                              <a:off x="3313" y="9054"/>
                              <a:ext cx="180" cy="172"/>
                            </a:xfrm>
                            <a:prstGeom prst="rightArrow">
                              <a:avLst>
                                <a:gd name="adj1" fmla="val 50000"/>
                                <a:gd name="adj2" fmla="val 2616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36" name="AutoShape 407"/>
                          <wps:cNvCnPr>
                            <a:cxnSpLocks noChangeShapeType="1"/>
                          </wps:cNvCnPr>
                          <wps:spPr bwMode="auto">
                            <a:xfrm>
                              <a:off x="1730" y="6576"/>
                              <a:ext cx="2748"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7" name="Text Box 408"/>
                          <wps:cNvSpPr txBox="1">
                            <a:spLocks noChangeArrowheads="1"/>
                          </wps:cNvSpPr>
                          <wps:spPr bwMode="auto">
                            <a:xfrm>
                              <a:off x="4555" y="6525"/>
                              <a:ext cx="348"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DB08E7" w:rsidRDefault="00DE648D" w:rsidP="00251B1D">
                                <w:pPr>
                                  <w:rPr>
                                    <w:sz w:val="16"/>
                                    <w:szCs w:val="14"/>
                                  </w:rPr>
                                </w:pPr>
                                <w:r w:rsidRPr="00DB08E7">
                                  <w:rPr>
                                    <w:sz w:val="16"/>
                                    <w:szCs w:val="14"/>
                                  </w:rPr>
                                  <w:t>N</w:t>
                                </w:r>
                              </w:p>
                              <w:p w:rsidR="00DE648D" w:rsidRPr="005575C3" w:rsidRDefault="00DE648D" w:rsidP="00251B1D">
                                <w:pPr>
                                  <w:rPr>
                                    <w:sz w:val="16"/>
                                    <w:szCs w:val="14"/>
                                  </w:rPr>
                                </w:pPr>
                                <w:r w:rsidRPr="005575C3">
                                  <w:rPr>
                                    <w:sz w:val="16"/>
                                    <w:szCs w:val="14"/>
                                  </w:rPr>
                                  <w:tab/>
                                </w:r>
                                <w:r w:rsidRPr="005575C3">
                                  <w:rPr>
                                    <w:sz w:val="16"/>
                                    <w:szCs w:val="14"/>
                                  </w:rPr>
                                  <w:tab/>
                                </w:r>
                              </w:p>
                            </w:txbxContent>
                          </wps:txbx>
                          <wps:bodyPr rot="0" vert="horz" wrap="square" lIns="0" tIns="0" rIns="0" bIns="0" anchor="ctr" anchorCtr="0" upright="1">
                            <a:noAutofit/>
                          </wps:bodyPr>
                        </wps:wsp>
                        <wps:wsp>
                          <wps:cNvPr id="238" name="Text Box 409"/>
                          <wps:cNvSpPr txBox="1">
                            <a:spLocks noChangeArrowheads="1"/>
                          </wps:cNvSpPr>
                          <wps:spPr bwMode="auto">
                            <a:xfrm>
                              <a:off x="4555" y="6793"/>
                              <a:ext cx="348"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DB08E7" w:rsidRDefault="00DE648D" w:rsidP="00251B1D">
                                <w:pPr>
                                  <w:rPr>
                                    <w:sz w:val="16"/>
                                    <w:szCs w:val="14"/>
                                  </w:rPr>
                                </w:pPr>
                                <w:r w:rsidRPr="00DB08E7">
                                  <w:rPr>
                                    <w:sz w:val="16"/>
                                    <w:szCs w:val="14"/>
                                  </w:rPr>
                                  <w:t>R</w:t>
                                </w:r>
                                <w:r w:rsidRPr="00DB08E7">
                                  <w:rPr>
                                    <w:sz w:val="16"/>
                                    <w:szCs w:val="14"/>
                                  </w:rPr>
                                  <w:tab/>
                                </w:r>
                                <w:r w:rsidRPr="00DB08E7">
                                  <w:rPr>
                                    <w:sz w:val="16"/>
                                    <w:szCs w:val="14"/>
                                  </w:rPr>
                                  <w:tab/>
                                </w:r>
                              </w:p>
                            </w:txbxContent>
                          </wps:txbx>
                          <wps:bodyPr rot="0" vert="horz" wrap="square" lIns="0" tIns="0" rIns="0" bIns="0" anchor="ctr" anchorCtr="0" upright="1">
                            <a:noAutofit/>
                          </wps:bodyPr>
                        </wps:wsp>
                        <wps:wsp>
                          <wps:cNvPr id="239" name="Text Box 410"/>
                          <wps:cNvSpPr txBox="1">
                            <a:spLocks noChangeArrowheads="1"/>
                          </wps:cNvSpPr>
                          <wps:spPr bwMode="auto">
                            <a:xfrm>
                              <a:off x="4555" y="7120"/>
                              <a:ext cx="348"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DB08E7" w:rsidRDefault="00DE648D" w:rsidP="00251B1D">
                                <w:pPr>
                                  <w:rPr>
                                    <w:sz w:val="16"/>
                                    <w:szCs w:val="14"/>
                                  </w:rPr>
                                </w:pPr>
                                <w:r w:rsidRPr="00DB08E7">
                                  <w:rPr>
                                    <w:sz w:val="16"/>
                                    <w:szCs w:val="14"/>
                                  </w:rPr>
                                  <w:t>S</w:t>
                                </w:r>
                              </w:p>
                              <w:p w:rsidR="00DE648D" w:rsidRPr="005575C3" w:rsidRDefault="00DE648D" w:rsidP="00251B1D">
                                <w:pPr>
                                  <w:rPr>
                                    <w:sz w:val="16"/>
                                    <w:szCs w:val="14"/>
                                  </w:rPr>
                                </w:pPr>
                                <w:r w:rsidRPr="005575C3">
                                  <w:rPr>
                                    <w:sz w:val="16"/>
                                    <w:szCs w:val="14"/>
                                  </w:rPr>
                                  <w:tab/>
                                </w:r>
                                <w:r w:rsidRPr="005575C3">
                                  <w:rPr>
                                    <w:sz w:val="16"/>
                                    <w:szCs w:val="14"/>
                                  </w:rPr>
                                  <w:tab/>
                                </w:r>
                              </w:p>
                            </w:txbxContent>
                          </wps:txbx>
                          <wps:bodyPr rot="0" vert="horz" wrap="square" lIns="0" tIns="0" rIns="0" bIns="0" anchor="ctr" anchorCtr="0" upright="1">
                            <a:noAutofit/>
                          </wps:bodyPr>
                        </wps:wsp>
                        <wps:wsp>
                          <wps:cNvPr id="240" name="Text Box 411"/>
                          <wps:cNvSpPr txBox="1">
                            <a:spLocks noChangeArrowheads="1"/>
                          </wps:cNvSpPr>
                          <wps:spPr bwMode="auto">
                            <a:xfrm>
                              <a:off x="4555" y="7452"/>
                              <a:ext cx="348"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DB08E7" w:rsidRDefault="00DE648D" w:rsidP="00251B1D">
                                <w:pPr>
                                  <w:rPr>
                                    <w:sz w:val="16"/>
                                    <w:szCs w:val="14"/>
                                  </w:rPr>
                                </w:pPr>
                                <w:r w:rsidRPr="00DB08E7">
                                  <w:rPr>
                                    <w:sz w:val="16"/>
                                    <w:szCs w:val="14"/>
                                  </w:rPr>
                                  <w:t>T</w:t>
                                </w:r>
                              </w:p>
                              <w:p w:rsidR="00DE648D" w:rsidRPr="005575C3" w:rsidRDefault="00DE648D" w:rsidP="00251B1D">
                                <w:pPr>
                                  <w:rPr>
                                    <w:sz w:val="16"/>
                                    <w:szCs w:val="14"/>
                                  </w:rPr>
                                </w:pPr>
                                <w:r w:rsidRPr="005575C3">
                                  <w:rPr>
                                    <w:sz w:val="16"/>
                                    <w:szCs w:val="14"/>
                                  </w:rPr>
                                  <w:tab/>
                                </w:r>
                                <w:r w:rsidRPr="005575C3">
                                  <w:rPr>
                                    <w:sz w:val="16"/>
                                    <w:szCs w:val="14"/>
                                  </w:rPr>
                                  <w:tab/>
                                </w:r>
                              </w:p>
                            </w:txbxContent>
                          </wps:txbx>
                          <wps:bodyPr rot="0" vert="horz" wrap="square" lIns="0" tIns="0" rIns="0" bIns="0" anchor="ctr" anchorCtr="0" upright="1">
                            <a:noAutofit/>
                          </wps:bodyPr>
                        </wps:wsp>
                        <wps:wsp>
                          <wps:cNvPr id="241" name="AutoShape 412"/>
                          <wps:cNvSpPr>
                            <a:spLocks noChangeArrowheads="1"/>
                          </wps:cNvSpPr>
                          <wps:spPr bwMode="auto">
                            <a:xfrm>
                              <a:off x="4141" y="9054"/>
                              <a:ext cx="762" cy="195"/>
                            </a:xfrm>
                            <a:prstGeom prst="leftRightArrow">
                              <a:avLst>
                                <a:gd name="adj1" fmla="val 50000"/>
                                <a:gd name="adj2" fmla="val 7815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42" name="Rectangle 413"/>
                          <wps:cNvSpPr>
                            <a:spLocks noChangeArrowheads="1"/>
                          </wps:cNvSpPr>
                          <wps:spPr bwMode="auto">
                            <a:xfrm>
                              <a:off x="4114" y="8814"/>
                              <a:ext cx="776" cy="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DB08E7" w:rsidRDefault="00DE648D" w:rsidP="00D51C76">
                                <w:pPr>
                                  <w:spacing w:line="240" w:lineRule="auto"/>
                                  <w:jc w:val="center"/>
                                  <w:rPr>
                                    <w:sz w:val="14"/>
                                    <w:szCs w:val="14"/>
                                  </w:rPr>
                                </w:pPr>
                                <w:r w:rsidRPr="00DB08E7">
                                  <w:rPr>
                                    <w:sz w:val="14"/>
                                    <w:szCs w:val="14"/>
                                  </w:rPr>
                                  <w:t>Ethernet</w:t>
                                </w:r>
                              </w:p>
                              <w:p w:rsidR="00DE648D" w:rsidRDefault="00DE648D" w:rsidP="00D51C76">
                                <w:pPr>
                                  <w:spacing w:line="240" w:lineRule="auto"/>
                                  <w:jc w:val="center"/>
                                  <w:rPr>
                                    <w:sz w:val="14"/>
                                    <w:szCs w:val="14"/>
                                  </w:rPr>
                                </w:pPr>
                              </w:p>
                              <w:p w:rsidR="00DE648D" w:rsidRPr="00BF1B80" w:rsidRDefault="00DE648D" w:rsidP="00D51C76">
                                <w:pPr>
                                  <w:spacing w:line="240" w:lineRule="auto"/>
                                  <w:jc w:val="center"/>
                                  <w:rPr>
                                    <w:sz w:val="14"/>
                                    <w:szCs w:val="14"/>
                                  </w:rPr>
                                </w:pPr>
                                <w:r w:rsidRPr="00BF1B80">
                                  <w:rPr>
                                    <w:sz w:val="14"/>
                                    <w:szCs w:val="14"/>
                                  </w:rPr>
                                  <w:t>LAN</w:t>
                                </w:r>
                              </w:p>
                            </w:txbxContent>
                          </wps:txbx>
                          <wps:bodyPr rot="0" vert="horz" wrap="square" lIns="0" tIns="45720" rIns="0" bIns="45720" anchor="t" anchorCtr="0" upright="1">
                            <a:noAutofit/>
                          </wps:bodyPr>
                        </wps:wsp>
                        <wps:wsp>
                          <wps:cNvPr id="243" name="AutoShape 414"/>
                          <wps:cNvSpPr>
                            <a:spLocks noChangeArrowheads="1"/>
                          </wps:cNvSpPr>
                          <wps:spPr bwMode="auto">
                            <a:xfrm>
                              <a:off x="3619" y="8476"/>
                              <a:ext cx="157" cy="453"/>
                            </a:xfrm>
                            <a:prstGeom prst="upArrow">
                              <a:avLst>
                                <a:gd name="adj1" fmla="val 50000"/>
                                <a:gd name="adj2" fmla="val 7213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244" name="Rectangle 415"/>
                          <wps:cNvSpPr>
                            <a:spLocks noChangeArrowheads="1"/>
                          </wps:cNvSpPr>
                          <wps:spPr bwMode="auto">
                            <a:xfrm>
                              <a:off x="5089" y="9020"/>
                              <a:ext cx="579"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DB08E7" w:rsidRDefault="00DE648D" w:rsidP="00251B1D">
                                <w:pPr>
                                  <w:jc w:val="center"/>
                                  <w:rPr>
                                    <w:b/>
                                    <w:color w:val="FFFFFF"/>
                                    <w:sz w:val="12"/>
                                    <w:szCs w:val="4"/>
                                  </w:rPr>
                                </w:pPr>
                                <w:r w:rsidRPr="00DB08E7">
                                  <w:rPr>
                                    <w:b/>
                                    <w:color w:val="FFFFFF"/>
                                    <w:sz w:val="12"/>
                                    <w:szCs w:val="4"/>
                                  </w:rPr>
                                  <w:t xml:space="preserve">Real-Time Software </w:t>
                                </w:r>
                              </w:p>
                            </w:txbxContent>
                          </wps:txbx>
                          <wps:bodyPr rot="0" vert="horz" wrap="square" lIns="0" tIns="0" rIns="0" bIns="0" anchor="ctr" anchorCtr="0" upright="1">
                            <a:noAutofit/>
                          </wps:bodyPr>
                        </wps:wsp>
                        <wps:wsp>
                          <wps:cNvPr id="245" name="AutoShape 416"/>
                          <wps:cNvCnPr>
                            <a:cxnSpLocks noChangeShapeType="1"/>
                          </wps:cNvCnPr>
                          <wps:spPr bwMode="auto">
                            <a:xfrm flipH="1">
                              <a:off x="2386" y="9387"/>
                              <a:ext cx="204"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6" name="AutoShape 417"/>
                          <wps:cNvCnPr>
                            <a:cxnSpLocks noChangeShapeType="1"/>
                          </wps:cNvCnPr>
                          <wps:spPr bwMode="auto">
                            <a:xfrm flipH="1">
                              <a:off x="2422" y="9432"/>
                              <a:ext cx="13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7" name="AutoShape 418"/>
                          <wps:cNvCnPr>
                            <a:cxnSpLocks noChangeShapeType="1"/>
                          </wps:cNvCnPr>
                          <wps:spPr bwMode="auto">
                            <a:xfrm flipH="1">
                              <a:off x="2453" y="9478"/>
                              <a:ext cx="7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8" name="AutoShape 419"/>
                          <wps:cNvCnPr>
                            <a:cxnSpLocks noChangeShapeType="1"/>
                          </wps:cNvCnPr>
                          <wps:spPr bwMode="auto">
                            <a:xfrm>
                              <a:off x="2492" y="9227"/>
                              <a:ext cx="1" cy="15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pic:pic xmlns:pic="http://schemas.openxmlformats.org/drawingml/2006/picture">
                        <pic:nvPicPr>
                          <pic:cNvPr id="249" name="Picture 42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2727960" y="106045"/>
                            <a:ext cx="2780030" cy="1826895"/>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Canvas 371" o:spid="_x0000_s1878" editas="canvas" style="width:441.7pt;height:180.35pt;mso-position-horizontal-relative:char;mso-position-vertical-relative:line" coordsize="56095,22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">
                <v:shape id="_x0000_s1879" type="#_x0000_t75" style="position:absolute;width:56095;height:22904;visibility:visible;mso-wrap-style:square">
                  <v:fill o:detectmouseclick="t"/>
                  <v:path o:connecttype="none"/>
                </v:shape>
                <v:shape id="Text Box 373" o:spid="_x0000_s1880" type="#_x0000_t202" style="position:absolute;left:9861;top:20554;width:36151;height:17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3X8sQA&#10;AADdAAAADwAAAGRycy9kb3ducmV2LnhtbESPzarCMBSE9xd8h3AENxdNdSFajeIP/mzuotUHODTH&#10;tticlCZq9emNINzlMDPfMPNlaypxp8aVlhUMBxEI4szqknMF59OuPwHhPLLGyjIpeJKD5aLzM8dY&#10;2wcndE99LgKEXYwKCu/rWEqXFWTQDWxNHLyLbQz6IJtc6gYfAW4qOYqisTRYclgosKZNQdk1vRkF&#10;tErs6+/q9iZZbzf7S8n0Kw9K9brtagbCU+v/w9/2USuYTqIRfN6EJyA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N1/LEAAAA3QAAAA8AAAAAAAAAAAAAAAAAmAIAAGRycy9k&#10;b3ducmV2LnhtbFBLBQYAAAAABAAEAPUAAACJAwAAAAA=&#10;" filled="f" stroked="f">
                  <v:textbox inset="0,0,0,0">
                    <w:txbxContent>
                      <w:p w:rsidR="00DE648D" w:rsidRPr="000B430D" w:rsidRDefault="00DE648D" w:rsidP="00D51C76">
                        <w:pPr>
                          <w:pStyle w:val="Heading4"/>
                        </w:pPr>
                        <w:bookmarkStart w:id="543" w:name="_Toc334035589"/>
                        <w:bookmarkStart w:id="544" w:name="_Toc334036064"/>
                        <w:bookmarkStart w:id="545" w:name="_Toc334048347"/>
                        <w:bookmarkStart w:id="546" w:name="_Toc334048858"/>
                        <w:bookmarkStart w:id="547" w:name="_Toc334539829"/>
                        <w:bookmarkStart w:id="548" w:name="_Toc335662323"/>
                        <w:bookmarkStart w:id="549" w:name="_Toc335666283"/>
                        <w:bookmarkStart w:id="550" w:name="_Toc336032936"/>
                        <w:bookmarkStart w:id="551" w:name="_Toc336033109"/>
                        <w:bookmarkStart w:id="552" w:name="_Toc336910325"/>
                        <w:bookmarkStart w:id="553" w:name="_Toc336910466"/>
                        <w:bookmarkStart w:id="554" w:name="_Toc338624925"/>
                        <w:bookmarkStart w:id="555" w:name="_Toc338625152"/>
                        <w:bookmarkStart w:id="556" w:name="_Toc338625513"/>
                        <w:bookmarkStart w:id="557" w:name="_Toc338691092"/>
                        <w:bookmarkStart w:id="558" w:name="_Toc341210560"/>
                        <w:r>
                          <w:t>Figure 3</w:t>
                        </w:r>
                        <w:r w:rsidRPr="000B430D">
                          <w:t>.</w:t>
                        </w:r>
                        <w:r>
                          <w:t xml:space="preserve">5: </w:t>
                        </w:r>
                        <w:r w:rsidRPr="000B430D">
                          <w:t>Implemented Bus Model with communication capability</w:t>
                        </w:r>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p>
                    </w:txbxContent>
                  </v:textbox>
                </v:shape>
                <v:group id="Group 374" o:spid="_x0000_s1881" style="position:absolute;left:812;top:450;width:25858;height:19825" coordorigin="1730,6525" coordsize="4072,31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pon6McAAADdAAAADwAAAGRycy9kb3ducmV2LnhtbESPQWvCQBSE7wX/w/IK&#10;3ppNlJaYZhWRKh5CoSqU3h7ZZxLMvg3ZbRL/fbdQ6HGYmW+YfDOZVgzUu8aygiSKQRCXVjdcKbic&#10;908pCOeRNbaWScGdHGzWs4ccM21H/qDh5CsRIOwyVFB732VSurImgy6yHXHwrrY36IPsK6l7HAPc&#10;tHIRxy/SYMNhocaOdjWVt9O3UXAYcdwuk7ehuF1396/z8/tnkZBS88dp+wrC0+T/w3/to1awSuM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pon6McAAADd&#10;AAAADwAAAAAAAAAAAAAAAACqAgAAZHJzL2Rvd25yZXYueG1sUEsFBgAAAAAEAAQA+gAAAJ4DAAAA&#10;AA==&#10;">
                  <v:shape id="Picture 375" o:spid="_x0000_s1882" type="#_x0000_t75" style="position:absolute;left:4882;top:8796;width:920;height:8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uD5bCAAAA3QAAAA8AAABkcnMvZG93bnJldi54bWxEj8GqwjAURPeC/xCu4E5TpYj2GUUEwY0L&#10;qx9waa5t32tu+pq0Vr/eCILLYWbOMOttbyrRUeNKywpm0wgEcWZ1ybmC6+UwWYJwHlljZZkUPMjB&#10;djMcrDHR9s5n6lKfiwBhl6CCwvs6kdJlBRl0U1sTB+9mG4M+yCaXusF7gJtKzqNoIQ2WHBYKrGlf&#10;UPaXtiZQ2scz/o/nlTy1Vrbn7pnm5lep8ajf/YDw1Ptv+NM+agWrZRTD+014AnL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9Lg+WwgAAAN0AAAAPAAAAAAAAAAAAAAAAAJ8C&#10;AABkcnMvZG93bnJldi54bWxQSwUGAAAAAAQABAD3AAAAjgMAAAAA&#10;">
                    <v:imagedata r:id="rId156" o:title=""/>
                  </v:shape>
                  <v:shape id="AutoShape 376" o:spid="_x0000_s1883" type="#_x0000_t32" style="position:absolute;left:1730;top:6881;width:1644;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SNgMYAAADdAAAADwAAAGRycy9kb3ducmV2LnhtbESPT2sCMRTE74LfIbxCL1KzFhS7Ncoq&#10;CFXw4J/eXzevm9DNy7qJuv32Rij0OMzMb5jZonO1uFIbrGcFo2EGgrj02nKl4HRcv0xBhIissfZM&#10;Cn4pwGLe780w1/7Ge7oeYiUShEOOCkyMTS5lKA05DEPfECfv27cOY5JtJXWLtwR3tXzNsol0aDkt&#10;GGxoZaj8OVycgt1mtCy+jN1s92e7G6+L+lINPpV6fuqKdxCRuvgf/mt/aAVv02wMjzfpCcj5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CEjYDGAAAA3QAAAA8AAAAAAAAA&#10;AAAAAAAAoQIAAGRycy9kb3ducmV2LnhtbFBLBQYAAAAABAAEAPkAAACUAwAAAAA=&#10;"/>
                  <v:oval id="Oval 377" o:spid="_x0000_s1884" style="position:absolute;left:2464;top:6760;width:91;height: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X//cUA&#10;AADdAAAADwAAAGRycy9kb3ducmV2LnhtbESP3WoCMRSE74W+QzgFb6RmKyJ2a5QiFHoh+PsAx81p&#10;duvmZE1Sd317IwheDjPzDTNbdLYWF/KhcqzgfZiBIC6crtgoOOy/36YgQkTWWDsmBVcKsJi/9GaY&#10;a9fyli67aESCcMhRQRljk0sZipIshqFriJP367zFmKQ3UntsE9zWcpRlE2mx4rRQYkPLkorT7t8q&#10;OB4PrpNnv94MzMnj+K9tzGqjVP+1+/oEEamLz/Cj/aMVfEyzCdzfpCc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Nf/9xQAAAN0AAAAPAAAAAAAAAAAAAAAAAJgCAABkcnMv&#10;ZG93bnJldi54bWxQSwUGAAAAAAQABAD1AAAAigMAAAAA&#10;" filled="f"/>
                  <v:shape id="AutoShape 378" o:spid="_x0000_s1885" type="#_x0000_t32" style="position:absolute;left:2505;top:7004;width:5;height:125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mhg0cYAAADdAAAADwAAAGRycy9kb3ducmV2LnhtbESPQWvCQBSE7wX/w/KEXkrdxINNo6uU&#10;QkE8CNUcPD52n0kw+zbubmP6712h0OMwM98wq81oOzGQD61jBfksA0GsnWm5VlAdv14LECEiG+wc&#10;k4JfCrBZT55WWBp3428aDrEWCcKhRAVNjH0pZdANWQwz1xMn7+y8xZikr6XxeEtw28l5li2kxZbT&#10;QoM9fTakL4cfq6DdVftqeLlGr4tdfvJ5OJ46rdTzdPxYgog0xv/wX3trFLwX2Rs83qQnIN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JoYNHGAAAA3QAAAA8AAAAAAAAA&#10;AAAAAAAAoQIAAGRycy9kb3ducmV2LnhtbFBLBQYAAAAABAAEAPkAAACUAwAAAAA=&#10;"/>
                  <v:shape id="AutoShape 379" o:spid="_x0000_s1886" type="#_x0000_t32" style="position:absolute;left:2973;top:6881;width:1;height:1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UiHsMAAADdAAAADwAAAGRycy9kb3ducmV2LnhtbERPTWsCMRC9C/6HMEIvolkLFbs1yrYg&#10;VMGDWu/TzbgJbibbTdTtvzcHwePjfc+XnavFldpgPSuYjDMQxKXXlisFP4fVaAYiRGSNtWdS8E8B&#10;lot+b4659jfe0XUfK5FCOOSowMTY5FKG0pDDMPYNceJOvnUYE2wrqVu8pXBXy9csm0qHllODwYa+&#10;DJXn/cUp2K4nn8WvsevN7s9u31ZFfamGR6VeBl3xASJSF5/ih/tbK3ifZWluepOegFz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6FIh7DAAAA3QAAAA8AAAAAAAAAAAAA&#10;AAAAoQIAAGRycy9kb3ducmV2LnhtbFBLBQYAAAAABAAEAPkAAACRAwAAAAA=&#10;"/>
                  <v:oval id="Oval 380" o:spid="_x0000_s1887" style="position:absolute;left:2896;top:7004;width:150;height: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uhNMUA&#10;AADdAAAADwAAAGRycy9kb3ducmV2LnhtbESPQWvCQBSE74X+h+UVeqsbGxRNs4pUCnrowdjeH9ln&#10;EpJ9G7KvMf33XaHgcZiZb5h8O7lOjTSExrOB+SwBRVx623Bl4Ov88bICFQTZYueZDPxSgO3m8SHH&#10;zPorn2gspFIRwiFDA7VIn2kdypochpnviaN38YNDiXKotB3wGuGu069JstQOG44LNfb0XlPZFj/O&#10;wL7aFctRp7JIL/uDLNrvz2M6N+b5adq9gRKa5B7+bx+sgfUqWcPtTXwCe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y6E0xQAAAN0AAAAPAAAAAAAAAAAAAAAAAJgCAABkcnMv&#10;ZG93bnJldi54bWxQSwUGAAAAAAQABAD1AAAAigMAAAAA&#10;"/>
                  <v:oval id="Oval 381" o:spid="_x0000_s1888" style="position:absolute;left:2895;top:7060;width:150;height: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lUz8MA&#10;AADdAAAADwAAAGRycy9kb3ducmV2LnhtbERP3WrCMBS+H/gO4Qx2MzRVhmjXVEQQvBjMvwc4Nmdp&#10;Z3NSk2i7t18uBrv8+P6L1WBb8SAfGscKppMMBHHldMNGwfm0HS9AhIissXVMCn4owKocPRWYa9fz&#10;gR7HaEQK4ZCjgjrGLpcyVDVZDBPXESfuy3mLMUFvpPbYp3DbylmWzaXFhlNDjR1taqqux7tVcLmc&#10;3SBv/nP/aq4e3777znzslXp5HtbvICIN8V/8595pBcvFNO1Pb9ITk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0lUz8MAAADdAAAADwAAAAAAAAAAAAAAAACYAgAAZHJzL2Rv&#10;d25yZXYueG1sUEsFBgAAAAAEAAQA9QAAAIgDAAAAAA==&#10;" filled="f"/>
                  <v:shape id="AutoShape 382" o:spid="_x0000_s1889" type="#_x0000_t32" style="position:absolute;left:2970;top:7193;width:3;height:10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YdXscAAADdAAAADwAAAGRycy9kb3ducmV2LnhtbESPT2sCMRTE70K/Q3iFXkSzW2jR1Sjb&#10;glALHvx3f25eN6Gbl+0m6vbbNwXB4zAzv2Hmy9414kJdsJ4V5OMMBHHlteVawWG/Gk1AhIissfFM&#10;Cn4pwHLxMJhjof2Vt3TZxVokCIcCFZgY20LKUBlyGMa+JU7el+8cxiS7WuoOrwnuGvmcZa/SoeW0&#10;YLCld0PV9+7sFGzW+Vt5Mnb9uf2xm5dV2Zzr4VGpp8e+nIGI1Md7+Nb+0AqmkzyH/zfpCcjF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Zh1exwAAAN0AAAAPAAAAAAAA&#10;AAAAAAAAAKECAABkcnMvZG93bnJldi54bWxQSwUGAAAAAAQABAD5AAAAlQMAAAAA&#10;"/>
                  <v:shape id="AutoShape 383" o:spid="_x0000_s1890" type="#_x0000_t32" style="position:absolute;left:1730;top:7240;width:1644;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SDKcYAAADdAAAADwAAAGRycy9kb3ducmV2LnhtbESPQWsCMRSE70L/Q3gFL6LZFSy6NcpW&#10;ELTgQdveXzevm9DNy7qJuv77plDocZiZb5jluneNuFIXrGcF+SQDQVx5bblW8P62Hc9BhIissfFM&#10;Cu4UYL16GCyx0P7GR7qeYi0ShEOBCkyMbSFlqAw5DBPfEifvy3cOY5JdLXWHtwR3jZxm2ZN0aDkt&#10;GGxpY6j6Pl2cgsM+fyk/jd2/Hs/2MNuWzaUefSg1fOzLZxCR+vgf/mvvtILFPJ/C75v0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q0gynGAAAA3QAAAA8AAAAAAAAA&#10;AAAAAAAAoQIAAGRycy9kb3ducmV2LnhtbFBLBQYAAAAABAAEAPkAAACUAwAAAAA=&#10;"/>
                  <v:oval id="Oval 384" o:spid="_x0000_s1891" style="position:absolute;left:2288;top:7120;width:91;height: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vKuMUA&#10;AADdAAAADwAAAGRycy9kb3ducmV2LnhtbESP3WoCMRSE7wu+QzhCb4pmtUV0NYoUhF4U/H2A4+aY&#10;Xd2cbJPU3b69KRR6OczMN8xi1dla3MmHyrGC0TADQVw4XbFRcDpuBlMQISJrrB2Tgh8KsFr2nhaY&#10;a9fynu6HaESCcMhRQRljk0sZipIshqFriJN3cd5iTNIbqT22CW5rOc6yibRYcVoosaH3korb4dsq&#10;OJ9PrpNffrt7MTePb9e2MZ87pZ773XoOIlIX/8N/7Q+tYDYdvcLvm/QE5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m8q4xQAAAN0AAAAPAAAAAAAAAAAAAAAAAJgCAABkcnMv&#10;ZG93bnJldi54bWxQSwUGAAAAAAQABAD1AAAAigMAAAAA&#10;" filled="f"/>
                  <v:shape id="AutoShape 385" o:spid="_x0000_s1892" type="#_x0000_t32" style="position:absolute;left:2329;top:7364;width:5;height:125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Noe8YAAADdAAAADwAAAGRycy9kb3ducmV2LnhtbESPQWvCQBSE7wX/w/IKXkrdRKSkqauU&#10;giAehGoOHh+7r0lo9m3cXWP8965Q6HGYmW+Y5Xq0nRjIh9axgnyWgSDWzrRcK6iOm9cCRIjIBjvH&#10;pOBGAdarydMSS+Ou/E3DIdYiQTiUqKCJsS+lDLohi2HmeuLk/ThvMSbpa2k8XhPcdnKeZW/SYstp&#10;ocGevhrSv4eLVdDuqn01vJyj18UuP/k8HE+dVmr6PH5+gIg0xv/wX3trFLwX+QIeb9ITkK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djaHvGAAAA3QAAAA8AAAAAAAAA&#10;AAAAAAAAoQIAAGRycy9kb3ducmV2LnhtbFBLBQYAAAAABAAEAPkAAACUAwAAAAA=&#10;"/>
                  <v:shape id="AutoShape 386" o:spid="_x0000_s1893" type="#_x0000_t32" style="position:absolute;left:2793;top:7240;width:1;height:1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0bXcYAAADdAAAADwAAAGRycy9kb3ducmV2LnhtbESPQWsCMRSE7wX/Q3gFL0WzK1h0a5S1&#10;IKjgQdveXzevm9DNy3YTdf33plDocZiZb5jFqneNuFAXrGcF+TgDQVx5bblW8P62Gc1AhIissfFM&#10;Cm4UYLUcPCyw0P7KR7qcYi0ShEOBCkyMbSFlqAw5DGPfEifvy3cOY5JdLXWH1wR3jZxk2bN0aDkt&#10;GGzp1VD1fTo7BYddvi4/jd3tjz/2MN2Uzbl++lBq+NiXLyAi9fE//NfeagXzWT6F3zfpCcjl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VdG13GAAAA3QAAAA8AAAAAAAAA&#10;AAAAAAAAoQIAAGRycy9kb3ducmV2LnhtbFBLBQYAAAAABAAEAPkAAACUAwAAAAA=&#10;"/>
                  <v:oval id="Oval 387" o:spid="_x0000_s1894" style="position:absolute;left:2720;top:7364;width:150;height: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2jm8UA&#10;AADdAAAADwAAAGRycy9kb3ducmV2LnhtbESPQWvCQBSE74X+h+UJ3uomDQYbXUUqgj14aNreH9ln&#10;Esy+DdnXmP77bkHocZiZb5jNbnKdGmkIrWcD6SIBRVx523Jt4PPj+LQCFQTZYueZDPxQgN328WGD&#10;hfU3fqexlFpFCIcCDTQifaF1qBpyGBa+J47exQ8OJcqh1nbAW4S7Tj8nSa4dthwXGuzptaHqWn47&#10;A4d6X+ajzmSZXQ4nWV6/zm9Zasx8Nu3XoIQm+Q/f2ydr4GWV5vD3Jj4Bv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jaObxQAAAN0AAAAPAAAAAAAAAAAAAAAAAJgCAABkcnMv&#10;ZG93bnJldi54bWxQSwUGAAAAAAQABAD1AAAAigMAAAAA&#10;"/>
                  <v:oval id="Oval 388" o:spid="_x0000_s1895" style="position:absolute;left:2719;top:7420;width:150;height: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DMu8UA&#10;AADdAAAADwAAAGRycy9kb3ducmV2LnhtbESP3WoCMRSE7wu+QzhCb4pmlVJ1NYoUhF4U/H2A4+aY&#10;Xd2cbJPU3b69KRR6OczMN8xi1dla3MmHyrGC0TADQVw4XbFRcDpuBlMQISJrrB2Tgh8KsFr2nhaY&#10;a9fynu6HaESCcMhRQRljk0sZipIshqFriJN3cd5iTNIbqT22CW5rOc6yN2mx4rRQYkPvJRW3w7dV&#10;cD6fXCe//Hb3Ym4eX69tYz53Sj33u/UcRKQu/of/2h9awWw6msDvm/QE5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oMy7xQAAAN0AAAAPAAAAAAAAAAAAAAAAAJgCAABkcnMv&#10;ZG93bnJldi54bWxQSwUGAAAAAAQABAD1AAAAigMAAAAA&#10;" filled="f"/>
                  <v:shape id="AutoShape 389" o:spid="_x0000_s1896" type="#_x0000_t32" style="position:absolute;left:2794;top:7553;width:3;height:10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1y0w8MAAADdAAAADwAAAGRycy9kb3ducmV2LnhtbERPz2vCMBS+D/wfwhN2GZpW2HDVKFUQ&#10;5sCDOu/P5q0Ja15qE7X775fDwOPH93u+7F0jbtQF61lBPs5AEFdeW64VfB03oymIEJE1Np5JwS8F&#10;WC4GT3MstL/znm6HWIsUwqFABSbGtpAyVIYchrFviRP37TuHMcGulrrDewp3jZxk2Zt0aDk1GGxp&#10;baj6OVydgt02X5VnY7ef+4vdvW7K5lq/nJR6HvblDESkPj7E/+4PreB9mqe56U16AnLx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tctMPDAAAA3QAAAA8AAAAAAAAAAAAA&#10;AAAAoQIAAGRycy9kb3ducmV2LnhtbFBLBQYAAAAABAAEAPkAAACRAwAAAAA=&#10;"/>
                  <v:shape id="AutoShape 390" o:spid="_x0000_s1897" type="#_x0000_t32" style="position:absolute;left:1730;top:7618;width:1644;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ARWMYAAADdAAAADwAAAGRycy9kb3ducmV2LnhtbESPQWsCMRSE74X+h/AKXopmV2jR1Shb&#10;QdCCB229PzfPTXDzst1E3f77plDocZiZb5j5sneNuFEXrGcF+SgDQVx5bblW8PmxHk5AhIissfFM&#10;Cr4pwHLx+DDHQvs77+l2iLVIEA4FKjAxtoWUoTLkMIx8S5y8s+8cxiS7WuoO7wnuGjnOslfp0HJa&#10;MNjSylB1OVydgt02fytPxm7f919297Ium2v9fFRq8NSXMxCR+vgf/mtvtILpJJ/C75v0BOTi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QQEVjGAAAA3QAAAA8AAAAAAAAA&#10;AAAAAAAAoQIAAGRycy9kb3ducmV2LnhtbFBLBQYAAAAABAAEAPkAAACUAwAAAAA=&#10;"/>
                  <v:oval id="Oval 391" o:spid="_x0000_s1898" style="position:absolute;left:2158;top:7497;width:91;height: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WecsIA&#10;AADdAAAADwAAAGRycy9kb3ducmV2LnhtbERP3WrCMBS+F3yHcARvRNPJGFqNIoPBLgRd9QGOzTGt&#10;Niddktn69svFYJcf3/9629tGPMiH2rGCl1kGgrh0umaj4Hz6mC5AhIissXFMCp4UYLsZDtaYa9fx&#10;Fz2KaEQK4ZCjgirGNpcylBVZDDPXEifu6rzFmKA3UnvsUrht5DzL3qTFmlNDhS29V1Teix+r4HI5&#10;u15++8NxYu4eX29da/ZHpcajfrcCEamP/+I/96dWsFzM0/70Jj0B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JZ5ywgAAAN0AAAAPAAAAAAAAAAAAAAAAAJgCAABkcnMvZG93&#10;bnJldi54bWxQSwUGAAAAAAQABAD1AAAAhwMAAAAA&#10;" filled="f"/>
                  <v:shape id="AutoShape 392" o:spid="_x0000_s1899" type="#_x0000_t32" style="position:absolute;left:2199;top:7741;width:5;height:125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gBXsUAAADdAAAADwAAAGRycy9kb3ducmV2LnhtbESPQWvCQBSE74L/YXmCF6mbeJA0dZVS&#10;EMSDoObg8bH7moRm36a7a0z/fVco9DjMzDfMZjfaTgzkQ+tYQb7MQBBrZ1quFVTX/UsBIkRkg51j&#10;UvBDAXbb6WSDpXEPPtNwibVIEA4lKmhi7Espg27IYli6njh5n85bjEn6WhqPjwS3nVxl2VpabDkt&#10;NNjTR0P663K3CtpjdaqGxXf0ujjmN5+H663TSs1n4/sbiEhj/A//tQ9GwWuxyuH5Jj0Buf0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XgBXsUAAADdAAAADwAAAAAAAAAA&#10;AAAAAAChAgAAZHJzL2Rvd25yZXYueG1sUEsFBgAAAAAEAAQA+QAAAJMDAAAAAA==&#10;"/>
                  <v:shape id="AutoShape 393" o:spid="_x0000_s1900" type="#_x0000_t32" style="position:absolute;left:2663;top:7617;width:1;height:1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hJlMYAAADdAAAADwAAAGRycy9kb3ducmV2LnhtbESPQWsCMRSE70L/Q3gFL6JZFyy6NcpW&#10;ELTgQdveXzevm9DNy7qJuv77plDocZiZb5jluneNuFIXrGcF00kGgrjy2nKt4P1tO56DCBFZY+OZ&#10;FNwpwHr1MFhiof2Nj3Q9xVokCIcCFZgY20LKUBlyGCa+JU7el+8cxiS7WuoObwnuGpln2ZN0aDkt&#10;GGxpY6j6Pl2cgsN++lJ+Grt/PZ7tYbYtm0s9+lBq+NiXzyAi9fE//NfeaQWLeZ7D75v0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TYSZTGAAAA3QAAAA8AAAAAAAAA&#10;AAAAAAAAoQIAAGRycy9kb3ducmV2LnhtbFBLBQYAAAAABAAEAPkAAACUAwAAAAA=&#10;"/>
                  <v:oval id="Oval 394" o:spid="_x0000_s1901" style="position:absolute;left:2590;top:7741;width:150;height: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bKvsUA&#10;AADdAAAADwAAAGRycy9kb3ducmV2LnhtbESPT2vCQBTE74V+h+UVeqsbDYpNs4pUCnrowdjeH9mX&#10;P5h9G7KvMf32XaHgcZiZ3zD5dnKdGmkIrWcD81kCirj0tuXawNf542UNKgiyxc4zGfilANvN40OO&#10;mfVXPtFYSK0ihEOGBhqRPtM6lA05DDPfE0ev8oNDiXKotR3wGuGu04skWWmHLceFBnt6b6i8FD/O&#10;wL7eFatRp7JMq/1Blpfvz2M6N+b5adq9gRKa5B7+bx+sgdf1IoXbm/gE9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lsq+xQAAAN0AAAAPAAAAAAAAAAAAAAAAAJgCAABkcnMv&#10;ZG93bnJldi54bWxQSwUGAAAAAAQABAD1AAAAigMAAAAA&#10;"/>
                  <v:oval id="Oval 395" o:spid="_x0000_s1902" style="position:absolute;left:2589;top:7797;width:150;height: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50MMQA&#10;AADcAAAADwAAAGRycy9kb3ducmV2LnhtbESP0WoCMRRE3wv+Q7iCL0WzXaTIahQRCj4IteoHXDfX&#10;7OrmZk2iu/37plDo4zAzZ5jFqreNeJIPtWMFb5MMBHHpdM1Gwen4MZ6BCBFZY+OYFHxTgNVy8LLA&#10;QruOv+h5iEYkCIcCFVQxtoWUoazIYpi4ljh5F+ctxiS9kdpjl+C2kXmWvUuLNaeFClvaVFTeDg+r&#10;4Hw+uV7e/ef+1dw8Tq9da3Z7pUbDfj0HEamP/+G/9lYryPMp/J5JR0A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edDDEAAAA3AAAAA8AAAAAAAAAAAAAAAAAmAIAAGRycy9k&#10;b3ducmV2LnhtbFBLBQYAAAAABAAEAPUAAACJAwAAAAA=&#10;" filled="f"/>
                  <v:shape id="AutoShape 396" o:spid="_x0000_s1903" type="#_x0000_t32" style="position:absolute;left:2664;top:7930;width:3;height:10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8cR8UAAADcAAAADwAAAGRycy9kb3ducmV2LnhtbESPQWsCMRSE7wX/Q3hCL0WzLljK1iir&#10;IFTBg7a9Pzevm+DmZd1EXf99Uyh4HGbmG2a26F0jrtQF61nBZJyBIK68tlwr+Ppcj95AhIissfFM&#10;Cu4UYDEfPM2w0P7Ge7oeYi0ShEOBCkyMbSFlqAw5DGPfEifvx3cOY5JdLXWHtwR3jcyz7FU6tJwW&#10;DLa0MlSdDhenYLeZLMujsZvt/mx303XZXOqXb6Weh335DiJSHx/h//aHVpDnU/g7k46An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o8cR8UAAADcAAAADwAAAAAAAAAA&#10;AAAAAAChAgAAZHJzL2Rvd25yZXYueG1sUEsFBgAAAAAEAAQA+QAAAJMDAAAAAA==&#10;"/>
                  <v:rect id="Rectangle 397" o:spid="_x0000_s1904" style="position:absolute;left:3313;top:6760;width:733;height:9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YEMUA&#10;AADcAAAADwAAAGRycy9kb3ducmV2LnhtbESPT4vCMBTE74LfITzBi6ypPYhUU5EFQRQP6u7B29vm&#10;9Q/bvNQm1vrtzcKCx2FmfsOs1r2pRUetqywrmE0jEMSZ1RUXCr4u248FCOeRNdaWScGTHKzT4WCF&#10;ibYPPlF39oUIEHYJKii9bxIpXVaSQTe1DXHwctsa9EG2hdQtPgLc1DKOork0WHFYKLGhz5Ky3/Pd&#10;KLh2dhNn++/bblFM9kdzON5/cq3UeNRvliA89f4d/m/vtII4nsPfmXAEZP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4tgQxQAAANwAAAAPAAAAAAAAAAAAAAAAAJgCAABkcnMv&#10;ZG93bnJldi54bWxQSwUGAAAAAAQABAD1AAAAigMAAAAA&#10;" fillcolor="#d99594 [1941]" strokecolor="#d99594 [1941]" strokeweight="1pt">
                    <v:fill color2="#f2dbdb [661]" angle="135" focus="50%" type="gradient"/>
                    <v:shadow on="t" color="#622423 [1605]" opacity=".5" offset="1pt"/>
                    <v:textbox inset="0,0,0,0">
                      <w:txbxContent>
                        <w:p w:rsidR="00DE648D" w:rsidRPr="00DB08E7" w:rsidRDefault="00DE648D" w:rsidP="00D51C76">
                          <w:pPr>
                            <w:spacing w:line="240" w:lineRule="auto"/>
                            <w:jc w:val="center"/>
                            <w:rPr>
                              <w:sz w:val="14"/>
                              <w:szCs w:val="14"/>
                            </w:rPr>
                          </w:pPr>
                        </w:p>
                        <w:p w:rsidR="00DE648D" w:rsidRPr="00DB08E7" w:rsidRDefault="00DE648D" w:rsidP="00D51C76">
                          <w:pPr>
                            <w:spacing w:line="240" w:lineRule="auto"/>
                            <w:jc w:val="center"/>
                            <w:rPr>
                              <w:sz w:val="14"/>
                              <w:szCs w:val="14"/>
                            </w:rPr>
                          </w:pPr>
                          <w:r w:rsidRPr="00DB08E7">
                            <w:rPr>
                              <w:sz w:val="14"/>
                              <w:szCs w:val="14"/>
                            </w:rPr>
                            <w:t>Three Phase Solid State Relay</w:t>
                          </w:r>
                        </w:p>
                      </w:txbxContent>
                    </v:textbox>
                  </v:rect>
                  <v:shape id="AutoShape 398" o:spid="_x0000_s1905" type="#_x0000_t32" style="position:absolute;left:4036;top:6884;width:442;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Enq8YAAADcAAAADwAAAGRycy9kb3ducmV2LnhtbESPQWsCMRSE74L/ITyhF9GsC61la5S1&#10;INSCB7XeXzevm9DNy7qJuv33TaHgcZiZb5jFqneNuFIXrGcFs2kGgrjy2nKt4OO4mTyDCBFZY+OZ&#10;FPxQgNVyOFhgof2N93Q9xFokCIcCFZgY20LKUBlyGKa+JU7el+8cxiS7WuoObwnuGpln2ZN0aDkt&#10;GGzp1VD1fbg4BbvtbF1+Grt935/t7nFTNpd6fFLqYdSXLyAi9fEe/m+/aQV5Poe/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URJ6vGAAAA3AAAAA8AAAAAAAAA&#10;AAAAAAAAoQIAAGRycy9kb3ducmV2LnhtbFBLBQYAAAAABAAEAPkAAACUAwAAAAA=&#10;"/>
                  <v:shape id="AutoShape 399" o:spid="_x0000_s1906" type="#_x0000_t32" style="position:absolute;left:4046;top:7240;width:432;height: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8zssEAAADcAAAADwAAAGRycy9kb3ducmV2LnhtbERPTYvCMBC9L/gfwix4WTRtD4tUo8iC&#10;IB4EtQePQzLblm0mNYm1/ntzEPb4eN+rzWg7MZAPrWMF+TwDQaydablWUF12swWIEJENdo5JwZMC&#10;bNaTjxWWxj34RMM51iKFcChRQRNjX0oZdEMWw9z1xIn7dd5iTNDX0nh8pHDbySLLvqXFllNDgz39&#10;NKT/zneroD1Ux2r4ukWvF4f86vNwuXZaqennuF2CiDTGf/HbvTcKiiKtTWfSEZDr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EbzOywQAAANwAAAAPAAAAAAAAAAAAAAAA&#10;AKECAABkcnMvZG93bnJldi54bWxQSwUGAAAAAAQABAD5AAAAjwMAAAAA&#10;"/>
                  <v:shape id="AutoShape 400" o:spid="_x0000_s1907" type="#_x0000_t32" style="position:absolute;left:4036;top:7616;width:442;height: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8IWQsYAAADcAAAADwAAAGRycy9kb3ducmV2LnhtbESPQWsCMRSE74L/ITyhF9GsCy12a5S1&#10;INSCB7XeXzevm9DNy7qJuv33TaHgcZiZb5jFqneNuFIXrGcFs2kGgrjy2nKt4OO4mcxBhIissfFM&#10;Cn4owGo5HCyw0P7Ge7oeYi0ShEOBCkyMbSFlqAw5DFPfEifvy3cOY5JdLXWHtwR3jcyz7Ek6tJwW&#10;DLb0aqj6Plycgt12ti4/jd2+789297gpm0s9Pin1MOrLFxCR+ngP/7fftII8f4a/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vCFkLGAAAA3AAAAA8AAAAAAAAA&#10;AAAAAAAAoQIAAGRycy9kb3ducmV2LnhtbFBLBQYAAAAABAAEAPkAAACUAwAAAAA=&#10;"/>
                  <v:shape id="Text Box 401" o:spid="_x0000_s1908" type="#_x0000_t202" style="position:absolute;left:1932;top:8087;width:1596;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f6LsEA&#10;AADcAAAADwAAAGRycy9kb3ducmV2LnhtbERPTYvCMBC9L/gfwgje1lQFWatRRHZBWBBrPXgcm7EN&#10;NpPaRO3+e3MQ9vh434tVZ2vxoNYbxwpGwwQEceG04VLBMf/5/ALhA7LG2jEp+CMPq2XvY4Gpdk/O&#10;6HEIpYgh7FNUUIXQpFL6oiKLfuga4shdXGsxRNiWUrf4jOG2luMkmUqLhmNDhQ1tKiquh7tVsD5x&#10;9m1uu/M+u2Qmz2cJ/06vSg363XoOIlAX/sVv91YrGE/i/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SX+i7BAAAA3AAAAA8AAAAAAAAAAAAAAAAAmAIAAGRycy9kb3du&#10;cmV2LnhtbFBLBQYAAAAABAAEAPUAAACGAwAAAAA=&#10;" filled="f" stroked="f">
                    <v:textbox inset="0,0,0,0">
                      <w:txbxContent>
                        <w:p w:rsidR="00DE648D" w:rsidRPr="00DB08E7" w:rsidRDefault="00DE648D" w:rsidP="00D51C76">
                          <w:pPr>
                            <w:spacing w:line="240" w:lineRule="auto"/>
                            <w:rPr>
                              <w:sz w:val="16"/>
                              <w:szCs w:val="16"/>
                            </w:rPr>
                          </w:pPr>
                        </w:p>
                        <w:p w:rsidR="00DE648D" w:rsidRPr="00DB08E7" w:rsidRDefault="00DE648D" w:rsidP="00D51C76">
                          <w:pPr>
                            <w:spacing w:line="240" w:lineRule="auto"/>
                            <w:rPr>
                              <w:sz w:val="16"/>
                              <w:szCs w:val="16"/>
                            </w:rPr>
                          </w:pPr>
                          <w:r>
                            <w:rPr>
                              <w:sz w:val="16"/>
                              <w:szCs w:val="16"/>
                            </w:rPr>
                            <w:t xml:space="preserve">              </w:t>
                          </w:r>
                          <w:r w:rsidRPr="00DB08E7">
                            <w:rPr>
                              <w:sz w:val="16"/>
                              <w:szCs w:val="16"/>
                            </w:rPr>
                            <w:t xml:space="preserve">Ia       </w:t>
                          </w:r>
                          <w:r>
                            <w:rPr>
                              <w:sz w:val="16"/>
                              <w:szCs w:val="16"/>
                            </w:rPr>
                            <w:t xml:space="preserve"> </w:t>
                          </w:r>
                          <w:r w:rsidRPr="00DB08E7">
                            <w:rPr>
                              <w:sz w:val="16"/>
                              <w:szCs w:val="16"/>
                            </w:rPr>
                            <w:t>Va</w:t>
                          </w:r>
                        </w:p>
                        <w:p w:rsidR="00DE648D" w:rsidRPr="00DB08E7" w:rsidRDefault="00DE648D" w:rsidP="00D51C76">
                          <w:pPr>
                            <w:spacing w:line="240" w:lineRule="auto"/>
                            <w:rPr>
                              <w:sz w:val="16"/>
                              <w:szCs w:val="16"/>
                            </w:rPr>
                          </w:pPr>
                        </w:p>
                        <w:p w:rsidR="00DE648D" w:rsidRPr="00DB08E7" w:rsidRDefault="00DE648D" w:rsidP="00D51C76">
                          <w:pPr>
                            <w:spacing w:line="240" w:lineRule="auto"/>
                            <w:rPr>
                              <w:sz w:val="16"/>
                              <w:szCs w:val="16"/>
                            </w:rPr>
                          </w:pPr>
                          <w:r>
                            <w:rPr>
                              <w:sz w:val="16"/>
                              <w:szCs w:val="16"/>
                            </w:rPr>
                            <w:t xml:space="preserve">         </w:t>
                          </w:r>
                          <w:r w:rsidRPr="00DB08E7">
                            <w:rPr>
                              <w:sz w:val="16"/>
                              <w:szCs w:val="16"/>
                            </w:rPr>
                            <w:t xml:space="preserve">Ib     </w:t>
                          </w:r>
                          <w:r>
                            <w:rPr>
                              <w:sz w:val="16"/>
                              <w:szCs w:val="16"/>
                            </w:rPr>
                            <w:t xml:space="preserve"> </w:t>
                          </w:r>
                          <w:r w:rsidRPr="00DB08E7">
                            <w:rPr>
                              <w:sz w:val="16"/>
                              <w:szCs w:val="16"/>
                            </w:rPr>
                            <w:t xml:space="preserve">  </w:t>
                          </w:r>
                          <w:r>
                            <w:rPr>
                              <w:sz w:val="16"/>
                              <w:szCs w:val="16"/>
                            </w:rPr>
                            <w:t xml:space="preserve"> </w:t>
                          </w:r>
                          <w:r w:rsidRPr="00DB08E7">
                            <w:rPr>
                              <w:sz w:val="16"/>
                              <w:szCs w:val="16"/>
                            </w:rPr>
                            <w:t>Vb</w:t>
                          </w:r>
                        </w:p>
                        <w:p w:rsidR="00DE648D" w:rsidRPr="00DB08E7" w:rsidRDefault="00DE648D" w:rsidP="00D51C76">
                          <w:pPr>
                            <w:spacing w:line="240" w:lineRule="auto"/>
                            <w:rPr>
                              <w:sz w:val="16"/>
                              <w:szCs w:val="16"/>
                            </w:rPr>
                          </w:pPr>
                        </w:p>
                        <w:p w:rsidR="00DE648D" w:rsidRPr="00DB08E7" w:rsidRDefault="00DE648D" w:rsidP="00D51C76">
                          <w:pPr>
                            <w:spacing w:line="240" w:lineRule="auto"/>
                            <w:rPr>
                              <w:color w:val="000000"/>
                              <w:sz w:val="16"/>
                              <w:szCs w:val="16"/>
                            </w:rPr>
                          </w:pPr>
                          <w:r>
                            <w:rPr>
                              <w:color w:val="000000"/>
                              <w:sz w:val="16"/>
                              <w:szCs w:val="16"/>
                            </w:rPr>
                            <w:t xml:space="preserve">     Ic          </w:t>
                          </w:r>
                          <w:r w:rsidRPr="00DB08E7">
                            <w:rPr>
                              <w:color w:val="000000"/>
                              <w:sz w:val="16"/>
                              <w:szCs w:val="16"/>
                            </w:rPr>
                            <w:t>Vc</w:t>
                          </w:r>
                        </w:p>
                      </w:txbxContent>
                    </v:textbox>
                  </v:shape>
                  <v:shape id="AutoShape 402" o:spid="_x0000_s1909" type="#_x0000_t32" style="position:absolute;left:3691;top:7681;width:1;height:42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TeL8cAAADcAAAADwAAAGRycy9kb3ducmV2LnhtbESPzWvCQBTE70L/h+UVvNVNtC0ldRPE&#10;D/DiQVukvb1mXz7a7NuQXWP637uC4HGYmd8w82wwjeipc7VlBfEkAkGcW11zqeDzY/P0BsJ5ZI2N&#10;ZVLwTw6y9GE0x0TbM++pP/hSBAi7BBVU3reJlC6vyKCb2JY4eIXtDPogu1LqDs8Bbho5jaJXabDm&#10;sFBhS8uK8r/DySiItqfj5vj1/P3zslsXOu4L+bsqlBo/Dot3EJ4Gfw/f2lutYDqL4XomHAGZX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ltN4vxwAAANwAAAAPAAAAAAAA&#10;AAAAAAAAAKECAABkcnMvZG93bnJldi54bWxQSwUGAAAAAAQABAD5AAAAlQMAAAAA&#10;" strokeweight=".5pt">
                    <v:stroke endarrow="classic"/>
                  </v:shape>
                  <v:shape id="Text Box 403" o:spid="_x0000_s1910" type="#_x0000_t202" style="position:absolute;left:3349;top:8108;width:687;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ePzcUA&#10;AADcAAAADwAAAGRycy9kb3ducmV2LnhtbESPT2vCQBTE74V+h+UVvOlu4x9q6iaUFsFTRa2Ct0f2&#10;mYRm34bsatJv3y0IPQ4z8xtmlQ+2ETfqfO1Yw/NEgSAunKm51PB1WI9fQPiAbLBxTBp+yEOePT6s&#10;MDWu5x3d9qEUEcI+RQ1VCG0qpS8qsugnriWO3sV1FkOUXSlNh32E20YmSi2kxZrjQoUtvVdUfO+v&#10;VsPx83I+zdS2/LDztneDkmyXUuvR0/D2CiLQEP7D9/bGaEimCfydiUd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h4/NxQAAANwAAAAPAAAAAAAAAAAAAAAAAJgCAABkcnMv&#10;ZG93bnJldi54bWxQSwUGAAAAAAQABAD1AAAAigMAAAAA&#10;" filled="f" stroked="f">
                    <v:textbox>
                      <w:txbxContent>
                        <w:p w:rsidR="00DE648D" w:rsidRPr="00DB08E7" w:rsidRDefault="00DE648D" w:rsidP="00D51C76">
                          <w:pPr>
                            <w:spacing w:line="240" w:lineRule="auto"/>
                            <w:jc w:val="center"/>
                            <w:rPr>
                              <w:sz w:val="12"/>
                              <w:szCs w:val="12"/>
                            </w:rPr>
                          </w:pPr>
                          <w:r w:rsidRPr="00DB08E7">
                            <w:rPr>
                              <w:sz w:val="12"/>
                              <w:szCs w:val="12"/>
                            </w:rPr>
                            <w:t>Switch Control</w:t>
                          </w:r>
                        </w:p>
                      </w:txbxContent>
                    </v:textbox>
                  </v:shape>
                  <v:rect id="Rectangle 404" o:spid="_x0000_s1911" style="position:absolute;left:1897;top:8166;width:1416;height:1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uhXMQA&#10;AADcAAAADwAAAGRycy9kb3ducmV2LnhtbESPy2rDMBBF94X8g5hANiWRH1CKEyWYhEIWpbRJIdvB&#10;Glsm1shYqu3+fVUodHm5j8PdHWbbiZEG3zpWkG4SEMSV0y03Cj6vL+tnED4ga+wck4Jv8nDYLx52&#10;WGg38QeNl9CIOMK+QAUmhL6Q0leGLPqN64mjV7vBYohyaKQecIrjtpNZkjxJiy1HgsGejoaq++XL&#10;RkiX+7bPb1PtQ/pu6tfrW/l4Umq1nMstiEBz+A//tc9aQZbn8HsmHgG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LoVzEAAAA3AAAAA8AAAAAAAAAAAAAAAAAmAIAAGRycy9k&#10;b3ducmV2LnhtbFBLBQYAAAAABAAEAPUAAACJAwAAAAA=&#10;" filled="f">
                    <v:stroke dashstyle="1 1"/>
                  </v:rect>
                  <v:roundrect id="AutoShape 405" o:spid="_x0000_s1912" style="position:absolute;left:3543;top:8953;width:596;height:38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cMxMYA&#10;AADcAAAADwAAAGRycy9kb3ducmV2LnhtbESPQWvCQBSE74L/YXmFXqRuoiJtdA1SKHiREGsLvT2y&#10;z2xs9m3IbjX+e7dQ6HGYmW+YdT7YVlyo941jBek0AUFcOd1wreD4/vb0DMIHZI2tY1JwIw/5Zjxa&#10;Y6bdlUu6HEItIoR9hgpMCF0mpa8MWfRT1xFH7+R6iyHKvpa6x2uE21bOkmQpLTYcFwx29Gqo+j78&#10;WAX7sqRJ4eW5+Vy8uFtqio/zV6HU48OwXYEINIT/8F97pxXM5gv4PROPgN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BcMxMYAAADcAAAADwAAAAAAAAAAAAAAAACYAgAAZHJz&#10;L2Rvd25yZXYueG1sUEsFBgAAAAAEAAQA9QAAAIsDAAAAAA==&#10;" fillcolor="#95b3d7 [1940]" strokecolor="#95b3d7 [1940]" strokeweight="1pt">
                    <v:fill color2="#dbe5f1 [660]" angle="135" focus="50%" type="gradient"/>
                    <v:shadow on="t" color="#243f60 [1604]" opacity=".5" offset="1pt"/>
                    <v:textbox inset="0,0,0,0">
                      <w:txbxContent>
                        <w:p w:rsidR="00DE648D" w:rsidRPr="00DB08E7" w:rsidRDefault="00DE648D" w:rsidP="00251B1D">
                          <w:pPr>
                            <w:jc w:val="center"/>
                          </w:pPr>
                          <w:r w:rsidRPr="00DB08E7">
                            <w:t>DAQ</w:t>
                          </w:r>
                        </w:p>
                      </w:txbxContent>
                    </v:textbox>
                  </v:roundrect>
                  <v:shape id="AutoShape 406" o:spid="_x0000_s1913" type="#_x0000_t13" style="position:absolute;left:3313;top:9054;width:180;height: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w868UA&#10;AADcAAAADwAAAGRycy9kb3ducmV2LnhtbESPT2vCQBTE74LfYXmCN32ppSKpm1Aqgjf/9eDxNfua&#10;hGbfptmtiX76bqHQ4zAzv2HW+WAbdeXO1040PMwTUCyFM7WUGt7O29kKlA8khhonrOHGHvJsPFpT&#10;alwvR76eQqkiRHxKGqoQ2hTRFxVb8nPXskTvw3WWQpRdiaajPsJtg4skWaKlWuJCRS2/Vlx8nr6t&#10;hvdms7wc2q8dGuwPfE/wPBz3Wk8nw8szqMBD+A//tXdGw+LxCX7PxCOA2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rDzrxQAAANwAAAAPAAAAAAAAAAAAAAAAAJgCAABkcnMv&#10;ZG93bnJldi54bWxQSwUGAAAAAAQABAD1AAAAigMAAAAA&#10;"/>
                  <v:shape id="AutoShape 407" o:spid="_x0000_s1914" type="#_x0000_t32" style="position:absolute;left:1730;top:6576;width:2748;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4QU7cUAAADcAAAADwAAAGRycy9kb3ducmV2LnhtbESPT2sCMRTE7wW/Q3iFXopmtSiyNcoq&#10;CLXgwX/35+Z1E7p5WTdRt9++EQo9DjPzG2a26FwtbtQG61nBcJCBIC69tlwpOB7W/SmIEJE11p5J&#10;wQ8FWMx7TzPMtb/zjm77WIkE4ZCjAhNjk0sZSkMOw8A3xMn78q3DmGRbSd3iPcFdLUdZNpEOLacF&#10;gw2tDJXf+6tTsN0Ml8XZ2M3n7mK343VRX6vXk1Ivz13xDiJSF//Df+0PrWD0NoHHmXQE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4QU7cUAAADcAAAADwAAAAAAAAAA&#10;AAAAAAChAgAAZHJzL2Rvd25yZXYueG1sUEsFBgAAAAAEAAQA+QAAAJMDAAAAAA==&#10;"/>
                  <v:shape id="Text Box 408" o:spid="_x0000_s1915" type="#_x0000_t202" style="position:absolute;left:4555;top:6525;width:348;height:2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1kAsMA&#10;AADcAAAADwAAAGRycy9kb3ducmV2LnhtbESPzarCMBSE9xd8h3AEN6KpCirVKP6g3o2Lqg9waI5t&#10;sTkpTdTq0xvhwl0OM/MNM182phQPql1hWcGgH4EgTq0uOFNwOe96UxDOI2ssLZOCFzlYLlo/c4y1&#10;fXJCj5PPRICwi1FB7n0VS+nSnAy6vq2Ig3e1tUEfZJ1JXeMzwE0ph1E0lgYLDgs5VrTJKb2d7kYB&#10;rRL7Pt7c3iTr7WZ/LZi68qBUp92sZiA8Nf4//Nf+1QqGowl8z4QjIBc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1kAsMAAADcAAAADwAAAAAAAAAAAAAAAACYAgAAZHJzL2Rv&#10;d25yZXYueG1sUEsFBgAAAAAEAAQA9QAAAIgDAAAAAA==&#10;" filled="f" stroked="f">
                    <v:textbox inset="0,0,0,0">
                      <w:txbxContent>
                        <w:p w:rsidR="00DE648D" w:rsidRPr="00DB08E7" w:rsidRDefault="00DE648D" w:rsidP="00251B1D">
                          <w:pPr>
                            <w:rPr>
                              <w:sz w:val="16"/>
                              <w:szCs w:val="14"/>
                            </w:rPr>
                          </w:pPr>
                          <w:r w:rsidRPr="00DB08E7">
                            <w:rPr>
                              <w:sz w:val="16"/>
                              <w:szCs w:val="14"/>
                            </w:rPr>
                            <w:t>N</w:t>
                          </w:r>
                        </w:p>
                        <w:p w:rsidR="00DE648D" w:rsidRPr="005575C3" w:rsidRDefault="00DE648D" w:rsidP="00251B1D">
                          <w:pPr>
                            <w:rPr>
                              <w:sz w:val="16"/>
                              <w:szCs w:val="14"/>
                            </w:rPr>
                          </w:pPr>
                          <w:r w:rsidRPr="005575C3">
                            <w:rPr>
                              <w:sz w:val="16"/>
                              <w:szCs w:val="14"/>
                            </w:rPr>
                            <w:tab/>
                          </w:r>
                          <w:r w:rsidRPr="005575C3">
                            <w:rPr>
                              <w:sz w:val="16"/>
                              <w:szCs w:val="14"/>
                            </w:rPr>
                            <w:tab/>
                          </w:r>
                        </w:p>
                      </w:txbxContent>
                    </v:textbox>
                  </v:shape>
                  <v:shape id="Text Box 409" o:spid="_x0000_s1916" type="#_x0000_t202" style="position:absolute;left:4555;top:6793;width:348;height:2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LwcL4A&#10;AADcAAAADwAAAGRycy9kb3ducmV2LnhtbERPSwrCMBDdC94hjOBGNFVBpBrFD342LqoeYGjGtthM&#10;ShO1enqzEFw+3n++bEwpnlS7wrKC4SACQZxaXXCm4HrZ9acgnEfWWFomBW9ysFy0W3OMtX1xQs+z&#10;z0QIYRejgtz7KpbSpTkZdANbEQfuZmuDPsA6k7rGVwg3pRxF0UQaLDg05FjRJqf0fn4YBbRK7Od0&#10;d3uTrLeb/a1g6smDUt1Os5qB8NT4v/jnPmoFo3FYG86EIyA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Ty8HC+AAAA3AAAAA8AAAAAAAAAAAAAAAAAmAIAAGRycy9kb3ducmV2&#10;LnhtbFBLBQYAAAAABAAEAPUAAACDAwAAAAA=&#10;" filled="f" stroked="f">
                    <v:textbox inset="0,0,0,0">
                      <w:txbxContent>
                        <w:p w:rsidR="00DE648D" w:rsidRPr="00DB08E7" w:rsidRDefault="00DE648D" w:rsidP="00251B1D">
                          <w:pPr>
                            <w:rPr>
                              <w:sz w:val="16"/>
                              <w:szCs w:val="14"/>
                            </w:rPr>
                          </w:pPr>
                          <w:r w:rsidRPr="00DB08E7">
                            <w:rPr>
                              <w:sz w:val="16"/>
                              <w:szCs w:val="14"/>
                            </w:rPr>
                            <w:t>R</w:t>
                          </w:r>
                          <w:r w:rsidRPr="00DB08E7">
                            <w:rPr>
                              <w:sz w:val="16"/>
                              <w:szCs w:val="14"/>
                            </w:rPr>
                            <w:tab/>
                          </w:r>
                          <w:r w:rsidRPr="00DB08E7">
                            <w:rPr>
                              <w:sz w:val="16"/>
                              <w:szCs w:val="14"/>
                            </w:rPr>
                            <w:tab/>
                          </w:r>
                        </w:p>
                      </w:txbxContent>
                    </v:textbox>
                  </v:shape>
                  <v:shape id="Text Box 410" o:spid="_x0000_s1917" type="#_x0000_t202" style="position:absolute;left:4555;top:7120;width:348;height:2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5V68MA&#10;AADcAAAADwAAAGRycy9kb3ducmV2LnhtbESPzarCMBSE9xd8h3AEN6KpCqLVKP6g3o2Lqg9waI5t&#10;sTkpTdTq0xvhwl0OM/MNM182phQPql1hWcGgH4EgTq0uOFNwOe96ExDOI2ssLZOCFzlYLlo/c4y1&#10;fXJCj5PPRICwi1FB7n0VS+nSnAy6vq2Ig3e1tUEfZJ1JXeMzwE0ph1E0lgYLDgs5VrTJKb2d7kYB&#10;rRL7Pt7c3iTr7WZ/LZi68qBUp92sZiA8Nf4//Nf+1QqGoyl8z4QjIBc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75V68MAAADcAAAADwAAAAAAAAAAAAAAAACYAgAAZHJzL2Rv&#10;d25yZXYueG1sUEsFBgAAAAAEAAQA9QAAAIgDAAAAAA==&#10;" filled="f" stroked="f">
                    <v:textbox inset="0,0,0,0">
                      <w:txbxContent>
                        <w:p w:rsidR="00DE648D" w:rsidRPr="00DB08E7" w:rsidRDefault="00DE648D" w:rsidP="00251B1D">
                          <w:pPr>
                            <w:rPr>
                              <w:sz w:val="16"/>
                              <w:szCs w:val="14"/>
                            </w:rPr>
                          </w:pPr>
                          <w:r w:rsidRPr="00DB08E7">
                            <w:rPr>
                              <w:sz w:val="16"/>
                              <w:szCs w:val="14"/>
                            </w:rPr>
                            <w:t>S</w:t>
                          </w:r>
                        </w:p>
                        <w:p w:rsidR="00DE648D" w:rsidRPr="005575C3" w:rsidRDefault="00DE648D" w:rsidP="00251B1D">
                          <w:pPr>
                            <w:rPr>
                              <w:sz w:val="16"/>
                              <w:szCs w:val="14"/>
                            </w:rPr>
                          </w:pPr>
                          <w:r w:rsidRPr="005575C3">
                            <w:rPr>
                              <w:sz w:val="16"/>
                              <w:szCs w:val="14"/>
                            </w:rPr>
                            <w:tab/>
                          </w:r>
                          <w:r w:rsidRPr="005575C3">
                            <w:rPr>
                              <w:sz w:val="16"/>
                              <w:szCs w:val="14"/>
                            </w:rPr>
                            <w:tab/>
                          </w:r>
                        </w:p>
                      </w:txbxContent>
                    </v:textbox>
                  </v:shape>
                  <v:shape id="Text Box 411" o:spid="_x0000_s1918" type="#_x0000_t202" style="position:absolute;left:4555;top:7452;width:348;height:2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KPC74A&#10;AADcAAAADwAAAGRycy9kb3ducmV2LnhtbERPSwrCMBDdC94hjOBGNFVEpBrFD342LqoeYGjGtthM&#10;ShO1enqzEFw+3n++bEwpnlS7wrKC4SACQZxaXXCm4HrZ9acgnEfWWFomBW9ysFy0W3OMtX1xQs+z&#10;z0QIYRejgtz7KpbSpTkZdANbEQfuZmuDPsA6k7rGVwg3pRxF0UQaLDg05FjRJqf0fn4YBbRK7Od0&#10;d3uTrLeb/a1g6smDUt1Os5qB8NT4v/jnPmoFo3GYH86EIyA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KCjwu+AAAA3AAAAA8AAAAAAAAAAAAAAAAAmAIAAGRycy9kb3ducmV2&#10;LnhtbFBLBQYAAAAABAAEAPUAAACDAwAAAAA=&#10;" filled="f" stroked="f">
                    <v:textbox inset="0,0,0,0">
                      <w:txbxContent>
                        <w:p w:rsidR="00DE648D" w:rsidRPr="00DB08E7" w:rsidRDefault="00DE648D" w:rsidP="00251B1D">
                          <w:pPr>
                            <w:rPr>
                              <w:sz w:val="16"/>
                              <w:szCs w:val="14"/>
                            </w:rPr>
                          </w:pPr>
                          <w:r w:rsidRPr="00DB08E7">
                            <w:rPr>
                              <w:sz w:val="16"/>
                              <w:szCs w:val="14"/>
                            </w:rPr>
                            <w:t>T</w:t>
                          </w:r>
                        </w:p>
                        <w:p w:rsidR="00DE648D" w:rsidRPr="005575C3" w:rsidRDefault="00DE648D" w:rsidP="00251B1D">
                          <w:pPr>
                            <w:rPr>
                              <w:sz w:val="16"/>
                              <w:szCs w:val="14"/>
                            </w:rPr>
                          </w:pPr>
                          <w:r w:rsidRPr="005575C3">
                            <w:rPr>
                              <w:sz w:val="16"/>
                              <w:szCs w:val="14"/>
                            </w:rPr>
                            <w:tab/>
                          </w:r>
                          <w:r w:rsidRPr="005575C3">
                            <w:rPr>
                              <w:sz w:val="16"/>
                              <w:szCs w:val="14"/>
                            </w:rPr>
                            <w:tab/>
                          </w:r>
                        </w:p>
                      </w:txbxContent>
                    </v:textbox>
                  </v:shape>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412" o:spid="_x0000_s1919" type="#_x0000_t69" style="position:absolute;left:4141;top:9054;width:762;height: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i0HcQA&#10;AADcAAAADwAAAGRycy9kb3ducmV2LnhtbESPzWrDMBCE74W8g9hAb40cp4TgRgkhpBDoqXZCrltr&#10;Y5tYK2Gp/nn7qlDocZidb3a2+9G0oqfON5YVLBcJCOLS6oYrBZfi/WUDwgdkja1lUjCRh/1u9rTF&#10;TNuBP6nPQyUihH2GCuoQXCalL2sy6BfWEUfvbjuDIcqukrrDIcJNK9MkWUuDDceGGh0dayof+beJ&#10;b+jGXad1MZ3SUtqPw/XmvsaVUs/z8fAGItAY/o//0metIH1dwu+YSAC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otB3EAAAA3AAAAA8AAAAAAAAAAAAAAAAAmAIAAGRycy9k&#10;b3ducmV2LnhtbFBLBQYAAAAABAAEAPUAAACJAwAAAAA=&#10;"/>
                  <v:rect id="Rectangle 413" o:spid="_x0000_s1920" style="position:absolute;left:4114;top:8814;width:776;height: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CTMUA&#10;AADcAAAADwAAAGRycy9kb3ducmV2LnhtbESPQWvCQBSE74L/YXlCL0U3XcSWmI2UlrbepNqDx0f2&#10;mQSzb9PsalJ/vSsUPA4z8w2TrQbbiDN1vnas4WmWgCAunKm51PCz+5i+gPAB2WDjmDT8kYdVPh5l&#10;mBrX8zedt6EUEcI+RQ1VCG0qpS8qsuhnriWO3sF1FkOUXSlNh32E20aqJFlIizXHhQpbequoOG5P&#10;VsN7v/l83KvLYVA7pOdT8fvFbqH1w2R4XYIINIR7+L+9NhrUXMHtTDwCMr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X4JMxQAAANwAAAAPAAAAAAAAAAAAAAAAAJgCAABkcnMv&#10;ZG93bnJldi54bWxQSwUGAAAAAAQABAD1AAAAigMAAAAA&#10;" filled="f" stroked="f">
                    <v:textbox inset="0,,0">
                      <w:txbxContent>
                        <w:p w:rsidR="00DE648D" w:rsidRPr="00DB08E7" w:rsidRDefault="00DE648D" w:rsidP="00D51C76">
                          <w:pPr>
                            <w:spacing w:line="240" w:lineRule="auto"/>
                            <w:jc w:val="center"/>
                            <w:rPr>
                              <w:sz w:val="14"/>
                              <w:szCs w:val="14"/>
                            </w:rPr>
                          </w:pPr>
                          <w:r w:rsidRPr="00DB08E7">
                            <w:rPr>
                              <w:sz w:val="14"/>
                              <w:szCs w:val="14"/>
                            </w:rPr>
                            <w:t>Ethernet</w:t>
                          </w:r>
                        </w:p>
                        <w:p w:rsidR="00DE648D" w:rsidRDefault="00DE648D" w:rsidP="00D51C76">
                          <w:pPr>
                            <w:spacing w:line="240" w:lineRule="auto"/>
                            <w:jc w:val="center"/>
                            <w:rPr>
                              <w:sz w:val="14"/>
                              <w:szCs w:val="14"/>
                            </w:rPr>
                          </w:pPr>
                        </w:p>
                        <w:p w:rsidR="00DE648D" w:rsidRPr="00BF1B80" w:rsidRDefault="00DE648D" w:rsidP="00D51C76">
                          <w:pPr>
                            <w:spacing w:line="240" w:lineRule="auto"/>
                            <w:jc w:val="center"/>
                            <w:rPr>
                              <w:sz w:val="14"/>
                              <w:szCs w:val="14"/>
                            </w:rPr>
                          </w:pPr>
                          <w:r w:rsidRPr="00BF1B80">
                            <w:rPr>
                              <w:sz w:val="14"/>
                              <w:szCs w:val="14"/>
                            </w:rPr>
                            <w:t>LAN</w:t>
                          </w:r>
                        </w:p>
                      </w:txbxContent>
                    </v:textbox>
                  </v:re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414" o:spid="_x0000_s1921" type="#_x0000_t68" style="position:absolute;left:3619;top:8476;width:157;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zc5sQA&#10;AADcAAAADwAAAGRycy9kb3ducmV2LnhtbESP3WoCMRSE7wu+QzhC72pWW1pZNyulIIhUSv25P2yO&#10;u4vJyZpEXd/eCIVeDjPzDVPMe2vEhXxoHSsYjzIQxJXTLdcKdtvFyxREiMgajWNScKMA83LwVGCu&#10;3ZV/6bKJtUgQDjkqaGLscilD1ZDFMHIdcfIOzluMSfpaao/XBLdGTrLsXVpsOS002NFXQ9Vxc7YK&#10;dN9FszJrfzrtFvjxvd6Pf4xR6nnYf85AROrjf/ivvdQKJm+v8DiTjoAs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M3ObEAAAA3AAAAA8AAAAAAAAAAAAAAAAAmAIAAGRycy9k&#10;b3ducmV2LnhtbFBLBQYAAAAABAAEAPUAAACJAwAAAAA=&#10;">
                    <v:textbox style="layout-flow:vertical-ideographic"/>
                  </v:shape>
                  <v:rect id="Rectangle 415" o:spid="_x0000_s1922" style="position:absolute;left:5089;top:9020;width:579;height:4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lSN8UA&#10;AADcAAAADwAAAGRycy9kb3ducmV2LnhtbESPzYvCMBTE7wv+D+EJe1k0VURtNYrsh/Umfly8PZpn&#10;WmxeSpPV7n+/ERb2OMzMb5jlurO1uFPrK8cKRsMEBHHhdMVGwfn0NZiD8AFZY+2YFPyQh/Wq97LE&#10;TLsHH+h+DEZECPsMFZQhNJmUvijJoh+6hjh6V9daDFG2RuoWHxFuazlOkqm0WHFcKLGh95KK2/Hb&#10;Kph9bN5of3HX8Jlu09wc8m1qcqVe+91mASJQF/7Df+2dVjCeTOB5Jh4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CVI3xQAAANwAAAAPAAAAAAAAAAAAAAAAAJgCAABkcnMv&#10;ZG93bnJldi54bWxQSwUGAAAAAAQABAD1AAAAigMAAAAA&#10;" filled="f" stroked="f">
                    <v:textbox inset="0,0,0,0">
                      <w:txbxContent>
                        <w:p w:rsidR="00DE648D" w:rsidRPr="00DB08E7" w:rsidRDefault="00DE648D" w:rsidP="00251B1D">
                          <w:pPr>
                            <w:jc w:val="center"/>
                            <w:rPr>
                              <w:b/>
                              <w:color w:val="FFFFFF"/>
                              <w:sz w:val="12"/>
                              <w:szCs w:val="4"/>
                            </w:rPr>
                          </w:pPr>
                          <w:r w:rsidRPr="00DB08E7">
                            <w:rPr>
                              <w:b/>
                              <w:color w:val="FFFFFF"/>
                              <w:sz w:val="12"/>
                              <w:szCs w:val="4"/>
                            </w:rPr>
                            <w:t xml:space="preserve">Real-Time Software </w:t>
                          </w:r>
                        </w:p>
                      </w:txbxContent>
                    </v:textbox>
                  </v:rect>
                  <v:shape id="AutoShape 416" o:spid="_x0000_s1923" type="#_x0000_t32" style="position:absolute;left:2386;top:9387;width:204;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7F5jMUAAADcAAAADwAAAGRycy9kb3ducmV2LnhtbESPQWsCMRSE74X+h/AKXopmV6zI1ihS&#10;EMRDQd2Dx0fy3F26eVmTdF3/fSMIPQ4z8w2zXA+2FT350DhWkE8yEMTamYYrBeVpO16ACBHZYOuY&#10;FNwpwHr1+rLEwrgbH6g/xkokCIcCFdQxdoWUQddkMUxcR5y8i/MWY5K+ksbjLcFtK6dZNpcWG04L&#10;NXb0VZP+Of5aBc2+/C7792v0erHPzz4Pp3OrlRq9DZtPEJGG+B9+tndGwXT2AY8z6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7F5jMUAAADcAAAADwAAAAAAAAAA&#10;AAAAAAChAgAAZHJzL2Rvd25yZXYueG1sUEsFBgAAAAAEAAQA+QAAAJMDAAAAAA==&#10;"/>
                  <v:shape id="AutoShape 417" o:spid="_x0000_s1924" type="#_x0000_t32" style="position:absolute;left:2422;top:9432;width:133;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Pn+8QAAADcAAAADwAAAGRycy9kb3ducmV2LnhtbESPQYvCMBSE74L/ITzBi2haWUSqURZB&#10;EA8Lqz14fCTPtmzzUpNYu/9+s7Cwx2FmvmG2+8G2oicfGscK8kUGglg703CloLwe52sQISIbbB2T&#10;gm8KsN+NR1ssjHvxJ/WXWIkE4VCggjrGrpAy6JoshoXriJN3d95iTNJX0nh8Jbht5TLLVtJiw2mh&#10;xo4ONemvy9MqaM7lR9nPHtHr9Tm/+Txcb61WajoZ3jcgIg3xP/zXPhkFy7cV/J5JR0D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Y+f7xAAAANwAAAAPAAAAAAAAAAAA&#10;AAAAAKECAABkcnMvZG93bnJldi54bWxQSwUGAAAAAAQABAD5AAAAkgMAAAAA&#10;"/>
                  <v:shape id="AutoShape 418" o:spid="_x0000_s1925" type="#_x0000_t32" style="position:absolute;left:2453;top:9478;width:73;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9CYMUAAADcAAAADwAAAGRycy9kb3ducmV2LnhtbESPQWsCMRSE74X+h/AKXopmV6TK1ihS&#10;EMRDQd2Dx0fy3F26eVmTdF3/fSMIPQ4z8w2zXA+2FT350DhWkE8yEMTamYYrBeVpO16ACBHZYOuY&#10;FNwpwHr1+rLEwrgbH6g/xkokCIcCFdQxdoWUQddkMUxcR5y8i/MWY5K+ksbjLcFtK6dZ9iEtNpwW&#10;auzoqyb9c/y1Cpp9+V3279fo9WKfn30eTudWKzV6GzafICIN8T/8bO+MgulsDo8z6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C9CYMUAAADcAAAADwAAAAAAAAAA&#10;AAAAAAChAgAAZHJzL2Rvd25yZXYueG1sUEsFBgAAAAAEAAQA+QAAAJMDAAAAAA==&#10;"/>
                  <v:shape id="AutoShape 419" o:spid="_x0000_s1926" type="#_x0000_t32" style="position:absolute;left:2492;top:9227;width:1;height:15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FWecIAAADcAAAADwAAAGRycy9kb3ducmV2LnhtbERPy2oCMRTdC/2HcIVuRDNKKzIaZVoQ&#10;asGFr/11cp0EJzfTSdTp3zeLgsvDeS9WnavFndpgPSsYjzIQxKXXlisFx8N6OAMRIrLG2jMp+KUA&#10;q+VLb4G59g/e0X0fK5FCOOSowMTY5FKG0pDDMPINceIuvnUYE2wrqVt8pHBXy0mWTaVDy6nBYEOf&#10;hsrr/uYUbDfjj+Js7OZ792O37+uivlWDk1Kv/a6Yg4jUxaf43/2lFUze0tp0Jh0Buf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VFWecIAAADcAAAADwAAAAAAAAAAAAAA&#10;AAChAgAAZHJzL2Rvd25yZXYueG1sUEsFBgAAAAAEAAQA+QAAAJADAAAAAA==&#10;"/>
                </v:group>
                <v:shape id="Picture 420" o:spid="_x0000_s1927" type="#_x0000_t75" style="position:absolute;left:27279;top:1060;width:27800;height:18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7N87EAAAA3AAAAA8AAABkcnMvZG93bnJldi54bWxEj0uLwkAQhO8L/oehBS+LThSf0VFEdsXb&#10;+jp4bDJtEs30hMxo4r/fWRD2WFTVV9Ri1ZhCPKlyuWUF/V4EgjixOudUwfn03Z2CcB5ZY2GZFLzI&#10;wWrZ+lhgrG3NB3oefSoChF2MCjLvy1hKl2Rk0PVsSRy8q60M+iCrVOoK6wA3hRxE0VgazDksZFjS&#10;JqPkfnwYBZOfBv3X5+1CW7c/bEZJPapfe6U67WY9B+Gp8f/hd3unFQyGM/g7E46AXP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g7N87EAAAA3AAAAA8AAAAAAAAAAAAAAAAA&#10;nwIAAGRycy9kb3ducmV2LnhtbFBLBQYAAAAABAAEAPcAAACQAwAAAAA=&#10;">
                  <v:imagedata r:id="rId162" o:title=""/>
                </v:shape>
                <w10:anchorlock/>
              </v:group>
            </w:pict>
          </mc:Fallback>
        </mc:AlternateContent>
      </w:r>
    </w:p>
    <w:p w:rsidR="00251B1D" w:rsidRPr="00DA2A8F" w:rsidRDefault="00D51C76" w:rsidP="00B04597">
      <w:pPr>
        <w:pStyle w:val="Heading3"/>
      </w:pPr>
      <w:bookmarkStart w:id="559" w:name="_Toc335662495"/>
      <w:bookmarkStart w:id="560" w:name="_Toc336031411"/>
      <w:bookmarkStart w:id="561" w:name="_Toc336031547"/>
      <w:bookmarkStart w:id="562" w:name="_Toc336031791"/>
      <w:bookmarkStart w:id="563" w:name="_Toc336034187"/>
      <w:bookmarkStart w:id="564" w:name="_Toc336034317"/>
      <w:bookmarkStart w:id="565" w:name="_Toc336910953"/>
      <w:bookmarkStart w:id="566" w:name="_Toc341209709"/>
      <w:r w:rsidRPr="00DA2A8F">
        <w:t xml:space="preserve">3.1.4 </w:t>
      </w:r>
      <w:r w:rsidR="00251B1D" w:rsidRPr="00DA2A8F">
        <w:t>Load Model</w:t>
      </w:r>
      <w:bookmarkEnd w:id="559"/>
      <w:bookmarkEnd w:id="560"/>
      <w:bookmarkEnd w:id="561"/>
      <w:bookmarkEnd w:id="562"/>
      <w:bookmarkEnd w:id="563"/>
      <w:bookmarkEnd w:id="564"/>
      <w:bookmarkEnd w:id="565"/>
      <w:bookmarkEnd w:id="566"/>
    </w:p>
    <w:p w:rsidR="00251B1D" w:rsidRPr="00DA2A8F" w:rsidRDefault="00251B1D" w:rsidP="00D51C76">
      <w:pPr>
        <w:pStyle w:val="TextAli"/>
      </w:pPr>
      <w:r w:rsidRPr="00DA2A8F">
        <w:t>Different load models were designed for the hardware smart grid test-bed. One of the passive loads built has a switching capacity of 10 levels parallel of resistive loads from 300-W to 3-kW power in steps of 300-W at a nominal voltage [2×72-Ω+4×144-Ω in each phase] that can be switched by the controller software to emulate various load patterns. Induction motors are used as dynamic load models.  These loads h</w:t>
      </w:r>
      <w:r w:rsidR="003C29C9">
        <w:t>ave large reactive power demand</w:t>
      </w:r>
      <w:r w:rsidRPr="00DA2A8F">
        <w:t xml:space="preserve"> and are coupled to variable mechanical load connected on their shaft. A real-time controllable load was also developed to control motors loading.</w:t>
      </w:r>
    </w:p>
    <w:p w:rsidR="00251B1D" w:rsidRPr="00DA2A8F" w:rsidRDefault="00251B1D" w:rsidP="00D51C76">
      <w:pPr>
        <w:pStyle w:val="TextAli"/>
      </w:pPr>
      <w:r w:rsidRPr="00DA2A8F">
        <w:t>For studying system performance, the load level can be set by changing the reference signal. This type of load control makes the implementation of the smart grid concept in hardware more realistic and achievable. The motor lo</w:t>
      </w:r>
      <w:r w:rsidR="003C29C9">
        <w:t>ad emulator system is shown in f</w:t>
      </w:r>
      <w:r w:rsidRPr="00DA2A8F">
        <w:t>igure 3.6. As shown in this figure, this system consists of a 250-W induction machine, operating as an induction motor load, a 250-W dc machine, operating as a separately excited DC generator, a resistive load connected to the DC generator, an IGBT switching circuit for controllin</w:t>
      </w:r>
      <w:r w:rsidR="003C29C9">
        <w:t>g the field of the DC generator</w:t>
      </w:r>
      <w:r w:rsidRPr="00DA2A8F">
        <w:t xml:space="preserve"> and finally a freewheeling diode for circulating the field current when the IGBT is open. An anti-windup PI controller provides the proper duty cycle for the IGBT operation. This duty cycle is applied to the IGBT via the Gate block which converts the duty cycle to the appropriate gating signals. The real-time controller is used to change load level according to system's overall status and implement the strategies such as load shedding and load side management. Performance</w:t>
      </w:r>
      <w:r w:rsidR="003C29C9">
        <w:t xml:space="preserve"> of the system is exhibited in f</w:t>
      </w:r>
      <w:r w:rsidRPr="00DA2A8F">
        <w:t>igure 3.7. The reference load pattern consists of 4 steps of [90, 250, 150, 200] Watts, with the step length of 1 sec. This pattern is fed into the control system as the reference. The output duty cycle provided by the PI controller is presented. Also, the reference power, P</w:t>
      </w:r>
      <w:r w:rsidRPr="00DA2A8F">
        <w:softHyphen/>
      </w:r>
      <w:r w:rsidRPr="00DA2A8F">
        <w:rPr>
          <w:vertAlign w:val="subscript"/>
        </w:rPr>
        <w:t>ref</w:t>
      </w:r>
      <w:r w:rsidRPr="00DA2A8F">
        <w:t xml:space="preserve"> and actual power, P(t), profiles have been shown together. Comparing these curves verifies the validity of the developed motor load emulator. As can be seen, the system can respond to the inputs in a range of almost 80 W (no-load power) to 250 W (rated power). It is witnessed that, the system is stable and the output follows the reference both fast and accurately. System output settles in less than 0.5 sec which is a satisfactory response time for a mechanical system.</w:t>
      </w:r>
    </w:p>
    <w:p w:rsidR="00251B1D" w:rsidRPr="00DA2A8F" w:rsidRDefault="009E6F7B" w:rsidP="00251B1D">
      <w:pPr>
        <w:jc w:val="center"/>
        <w:rPr>
          <w:rFonts w:ascii="Times New Roman" w:hAnsi="Times New Roman" w:cs="Times New Roman"/>
          <w:bCs/>
          <w:iCs/>
          <w:szCs w:val="24"/>
        </w:rPr>
      </w:pPr>
      <w:r>
        <w:rPr>
          <w:rFonts w:asciiTheme="minorHAnsi" w:hAnsiTheme="minorHAnsi"/>
          <w:sz w:val="22"/>
        </w:rPr>
      </w:r>
      <w:r>
        <w:rPr>
          <w:rFonts w:asciiTheme="minorHAnsi" w:hAnsiTheme="minorHAnsi"/>
          <w:sz w:val="22"/>
        </w:rPr>
        <w:pict>
          <v:group id="_x0000_s1278" editas="canvas" style="width:424.95pt;height:164.3pt;mso-position-horizontal-relative:char;mso-position-vertical-relative:line" coordorigin="-2459,11195" coordsize="8499,3286">
            <o:lock v:ext="edit" aspectratio="t"/>
            <v:shape id="_x0000_s1279" type="#_x0000_t75" style="position:absolute;left:-2459;top:11195;width:8499;height:3286" o:preferrelative="f">
              <v:fill o:detectmouseclick="t"/>
              <v:path o:extrusionok="t" o:connecttype="none"/>
              <o:lock v:ext="edit" text="t"/>
            </v:shape>
            <v:shape id="_x0000_s1280" type="#_x0000_t202" style="position:absolute;left:-436;top:14212;width:5009;height:269;v-text-anchor:middle" filled="f" stroked="f">
              <v:textbox style="mso-next-textbox:#_x0000_s1280" inset="0,0,0,0">
                <w:txbxContent>
                  <w:p w:rsidR="00DE648D" w:rsidRPr="00ED407B" w:rsidRDefault="00DE648D" w:rsidP="00D51C76">
                    <w:pPr>
                      <w:pStyle w:val="Heading4"/>
                    </w:pPr>
                    <w:bookmarkStart w:id="567" w:name="_Toc334035590"/>
                    <w:bookmarkStart w:id="568" w:name="_Toc334036065"/>
                    <w:bookmarkStart w:id="569" w:name="_Toc334048348"/>
                    <w:bookmarkStart w:id="570" w:name="_Toc334048859"/>
                    <w:bookmarkStart w:id="571" w:name="_Toc334539830"/>
                    <w:bookmarkStart w:id="572" w:name="_Toc335662324"/>
                    <w:bookmarkStart w:id="573" w:name="_Toc335666284"/>
                    <w:bookmarkStart w:id="574" w:name="_Toc336032937"/>
                    <w:bookmarkStart w:id="575" w:name="_Toc336033110"/>
                    <w:bookmarkStart w:id="576" w:name="_Toc336910326"/>
                    <w:bookmarkStart w:id="577" w:name="_Toc336910467"/>
                    <w:bookmarkStart w:id="578" w:name="_Toc338624926"/>
                    <w:bookmarkStart w:id="579" w:name="_Toc338625153"/>
                    <w:bookmarkStart w:id="580" w:name="_Toc338625514"/>
                    <w:bookmarkStart w:id="581" w:name="_Toc338691093"/>
                    <w:bookmarkStart w:id="582" w:name="_Toc341210561"/>
                    <w:r>
                      <w:t>Figure 3</w:t>
                    </w:r>
                    <w:r w:rsidRPr="00ED407B">
                      <w:t>.</w:t>
                    </w:r>
                    <w:r>
                      <w:t>6:</w:t>
                    </w:r>
                    <w:r w:rsidRPr="00ED407B">
                      <w:t xml:space="preserve"> Motor load emulator model</w:t>
                    </w:r>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p>
                  <w:p w:rsidR="00DE648D" w:rsidRPr="00ED407B" w:rsidRDefault="00DE648D" w:rsidP="00D51C76">
                    <w:pPr>
                      <w:pStyle w:val="Heading4"/>
                      <w:rPr>
                        <w:sz w:val="28"/>
                        <w:szCs w:val="28"/>
                      </w:rPr>
                    </w:pPr>
                  </w:p>
                </w:txbxContent>
              </v:textbox>
            </v:shape>
            <v:group id="_x0000_s1281" style="position:absolute;left:-2459;top:11264;width:4729;height:2781" coordorigin="665,11264" coordsize="4839,2645">
              <v:shape id="_x0000_s1282" type="#_x0000_t202" style="position:absolute;left:3936;top:11264;width:305;height:226;v-text-anchor:middle" filled="f" stroked="f">
                <v:textbox style="mso-next-textbox:#_x0000_s1282" inset="1.3484mm,.67422mm,1.3484mm,.67422mm">
                  <w:txbxContent>
                    <w:p w:rsidR="00DE648D" w:rsidRPr="00DB08E7" w:rsidRDefault="00DE648D" w:rsidP="00251B1D">
                      <w:pPr>
                        <w:jc w:val="center"/>
                        <w:rPr>
                          <w:i/>
                          <w:iCs/>
                          <w:sz w:val="15"/>
                          <w:szCs w:val="11"/>
                        </w:rPr>
                      </w:pPr>
                      <w:r w:rsidRPr="00DB08E7">
                        <w:rPr>
                          <w:i/>
                          <w:iCs/>
                          <w:sz w:val="15"/>
                          <w:szCs w:val="11"/>
                        </w:rPr>
                        <w:t>i</w:t>
                      </w:r>
                      <w:r w:rsidRPr="00DB08E7">
                        <w:rPr>
                          <w:i/>
                          <w:iCs/>
                          <w:sz w:val="15"/>
                          <w:szCs w:val="11"/>
                          <w:vertAlign w:val="subscript"/>
                        </w:rPr>
                        <w:t>a</w:t>
                      </w:r>
                    </w:p>
                  </w:txbxContent>
                </v:textbox>
              </v:shape>
              <v:shape id="_x0000_s1283" type="#_x0000_t32" style="position:absolute;left:3990;top:11530;width:1471;height:1" o:connectortype="straight"/>
              <v:shape id="_x0000_s1284" type="#_x0000_t202" style="position:absolute;left:5189;top:12153;width:304;height:317;v-text-anchor:middle" filled="f" stroked="f">
                <v:textbox style="mso-next-textbox:#_x0000_s1284" inset="1.3484mm,.67422mm,1.3484mm,.67422mm">
                  <w:txbxContent>
                    <w:p w:rsidR="00DE648D" w:rsidRPr="00DB08E7" w:rsidRDefault="00DE648D" w:rsidP="00251B1D">
                      <w:pPr>
                        <w:jc w:val="center"/>
                        <w:rPr>
                          <w:i/>
                          <w:iCs/>
                          <w:sz w:val="13"/>
                          <w:szCs w:val="11"/>
                          <w:vertAlign w:val="subscript"/>
                        </w:rPr>
                      </w:pPr>
                      <w:r w:rsidRPr="00DB08E7">
                        <w:rPr>
                          <w:i/>
                          <w:iCs/>
                          <w:sz w:val="13"/>
                          <w:szCs w:val="11"/>
                        </w:rPr>
                        <w:t>R</w:t>
                      </w:r>
                      <w:r w:rsidRPr="00DB08E7">
                        <w:rPr>
                          <w:i/>
                          <w:iCs/>
                          <w:sz w:val="13"/>
                          <w:szCs w:val="11"/>
                          <w:vertAlign w:val="subscript"/>
                        </w:rPr>
                        <w:t>L</w:t>
                      </w:r>
                    </w:p>
                  </w:txbxContent>
                </v:textbox>
              </v:shape>
              <v:roundrect id="_x0000_s1285" style="position:absolute;left:1361;top:11986;width:503;height:743" arcsize="10923f" fillcolor="#c2d69b [1942]" strokecolor="#c2d69b [1942]" strokeweight="1pt">
                <v:fill color2="#eaf1dd [662]" angle="-45" focus="-50%" type="gradient"/>
                <v:shadow on="t" type="perspective" color="#4e6128 [1606]" opacity=".5" offset="1pt" offset2="-3pt"/>
              </v:roundrect>
              <v:shape id="_x0000_s1286" type="#_x0000_t32" style="position:absolute;left:1864;top:12358;width:428;height:1" o:connectortype="straight"/>
              <v:shape id="_x0000_s1287" type="#_x0000_t32" style="position:absolute;left:1864;top:12134;width:509;height:1" o:connectortype="straight"/>
              <v:shape id="_x0000_s1288" type="#_x0000_t202" style="position:absolute;left:1376;top:12191;width:468;height:372;v-text-anchor:middle" filled="f" stroked="f">
                <v:textbox style="mso-next-textbox:#_x0000_s1288" inset="1.3484mm,.67422mm,1.3484mm,.67422mm">
                  <w:txbxContent>
                    <w:p w:rsidR="00DE648D" w:rsidRPr="00DB08E7" w:rsidRDefault="00DE648D" w:rsidP="00D51C76">
                      <w:pPr>
                        <w:spacing w:line="240" w:lineRule="auto"/>
                        <w:jc w:val="center"/>
                        <w:rPr>
                          <w:sz w:val="11"/>
                          <w:szCs w:val="11"/>
                        </w:rPr>
                      </w:pPr>
                      <w:r w:rsidRPr="00DB08E7">
                        <w:rPr>
                          <w:sz w:val="11"/>
                          <w:szCs w:val="11"/>
                        </w:rPr>
                        <w:t xml:space="preserve">AC </w:t>
                      </w:r>
                      <w:r w:rsidRPr="00DB08E7">
                        <w:rPr>
                          <w:sz w:val="13"/>
                          <w:szCs w:val="11"/>
                        </w:rPr>
                        <w:t>grid</w:t>
                      </w:r>
                    </w:p>
                  </w:txbxContent>
                </v:textbox>
              </v:shape>
              <v:group id="_x0000_s1289" style="position:absolute;left:2278;top:12014;width:687;height:699" coordorigin="4620,6330" coordsize="1275,1170">
                <v:oval id="_x0000_s1290" style="position:absolute;left:4665;top:6330;width:1200;height:1170" fillcolor="#95b3d7 [1940]" strokecolor="#95b3d7 [1940]" strokeweight="1pt">
                  <v:fill color2="#dbe5f1 [660]" angle="-45" focus="-50%" type="gradient"/>
                  <v:shadow on="t" type="perspective" color="#243f60 [1604]" opacity=".5" offset="1pt" offset2="-3pt"/>
                </v:oval>
                <v:shape id="_x0000_s1291" type="#_x0000_t202" style="position:absolute;left:4620;top:6525;width:1275;height:720;v-text-anchor:middle" filled="f" stroked="f">
                  <v:textbox style="mso-next-textbox:#_x0000_s1291" inset="1.3484mm,.67422mm,1.3484mm,.67422mm">
                    <w:txbxContent>
                      <w:p w:rsidR="00DE648D" w:rsidRPr="00DB08E7" w:rsidRDefault="00DE648D" w:rsidP="00D51C76">
                        <w:pPr>
                          <w:spacing w:line="240" w:lineRule="auto"/>
                          <w:jc w:val="center"/>
                          <w:rPr>
                            <w:sz w:val="13"/>
                            <w:szCs w:val="11"/>
                          </w:rPr>
                        </w:pPr>
                        <w:r w:rsidRPr="00DB08E7">
                          <w:rPr>
                            <w:sz w:val="13"/>
                            <w:szCs w:val="11"/>
                          </w:rPr>
                          <w:t>Induction motor</w:t>
                        </w:r>
                      </w:p>
                    </w:txbxContent>
                  </v:textbox>
                </v:shape>
              </v:group>
              <v:shape id="_x0000_s1292" type="#_x0000_t32" style="position:absolute;left:1862;top:12587;width:509;height:1" o:connectortype="straight"/>
              <v:oval id="_x0000_s1293" style="position:absolute;left:2053;top:11951;width:130;height:816" filled="f" strokecolor="#5a5a5a" strokeweight=".5pt">
                <v:stroke dashstyle="1 1"/>
                <v:shadow color="#868686"/>
              </v:oval>
              <v:group id="_x0000_s1294" style="position:absolute;left:2879;top:12327;width:863;height:79" coordorigin="6870,6795" coordsize="990,130">
                <v:shape id="_x0000_s1295" type="#_x0000_t32" style="position:absolute;left:6870;top:6795;width:990;height:0" o:connectortype="straight"/>
                <v:shape id="_x0000_s1296" type="#_x0000_t32" style="position:absolute;left:6870;top:6924;width:990;height:1" o:connectortype="straight"/>
              </v:group>
              <v:group id="_x0000_s1297" style="position:absolute;left:3727;top:12068;width:508;height:591" coordorigin="4620,6330" coordsize="1275,1170">
                <v:oval id="_x0000_s1298" style="position:absolute;left:4665;top:6330;width:1200;height:1170" fillcolor="#92cddc [1944]" strokecolor="#92cddc [1944]" strokeweight="1pt">
                  <v:fill color2="#daeef3 [664]" angle="-45" focus="-50%" type="gradient"/>
                  <v:shadow on="t" type="perspective" color="#205867 [1608]" opacity=".5" offset="1pt" offset2="-3pt"/>
                </v:oval>
                <v:shape id="_x0000_s1299" type="#_x0000_t202" style="position:absolute;left:4620;top:6525;width:1275;height:720;v-text-anchor:middle" filled="f" stroked="f">
                  <v:textbox style="mso-next-textbox:#_x0000_s1299" inset="1.3484mm,.67422mm,1.3484mm,.67422mm">
                    <w:txbxContent>
                      <w:p w:rsidR="00DE648D" w:rsidRPr="00DB08E7" w:rsidRDefault="00DE648D" w:rsidP="00251B1D">
                        <w:pPr>
                          <w:jc w:val="center"/>
                          <w:rPr>
                            <w:sz w:val="13"/>
                            <w:szCs w:val="11"/>
                          </w:rPr>
                        </w:pPr>
                        <w:r w:rsidRPr="00DB08E7">
                          <w:rPr>
                            <w:sz w:val="13"/>
                            <w:szCs w:val="11"/>
                          </w:rPr>
                          <w:t>DC gen.</w:t>
                        </w:r>
                      </w:p>
                    </w:txbxContent>
                  </v:textbox>
                </v:shape>
              </v:group>
              <v:group id="_x0000_s1300" style="position:absolute;left:3966;top:11530;width:47;height:538" coordorigin="7301,5520" coordsize="96,900">
                <v:group id="_x0000_s1301" style="position:absolute;left:7301;top:5670;width:96;height:481" coordorigin="7690,8628" coordsize="188,1002">
                  <v:shape id="_x0000_s1302" type="#_x0000_t32" style="position:absolute;left:7787;top:8858;width:91;height:44" o:connectortype="straight"/>
                  <v:shape id="_x0000_s1303" type="#_x0000_t32" style="position:absolute;left:7690;top:8902;width:188;height:104;flip:x" o:connectortype="straight"/>
                  <v:shape id="_x0000_s1304" type="#_x0000_t32" style="position:absolute;left:7690;top:9006;width:188;height:72" o:connectortype="straight"/>
                  <v:shape id="_x0000_s1305" type="#_x0000_t32" style="position:absolute;left:7690;top:9078;width:188;height:104;flip:x" o:connectortype="straight"/>
                  <v:shape id="_x0000_s1306" type="#_x0000_t32" style="position:absolute;left:7690;top:9182;width:188;height:72" o:connectortype="straight"/>
                  <v:shape id="_x0000_s1307" type="#_x0000_t32" style="position:absolute;left:7786;top:8628;width:1;height:218;flip:y" o:connectortype="straight"/>
                  <v:shape id="_x0000_s1308" type="#_x0000_t32" style="position:absolute;left:7786;top:9412;width:1;height:218;flip:y" o:connectortype="straight"/>
                  <v:shape id="_x0000_s1309" type="#_x0000_t32" style="position:absolute;left:7690;top:9254;width:188;height:104;flip:x" o:connectortype="straight"/>
                  <v:shape id="_x0000_s1310" type="#_x0000_t32" style="position:absolute;left:7703;top:9366;width:84;height:47" o:connectortype="straight"/>
                </v:group>
                <v:shape id="_x0000_s1311" type="#_x0000_t32" style="position:absolute;left:7341;top:6151;width:9;height:269;flip:y" o:connectortype="straight"/>
                <v:shape id="_x0000_s1312" type="#_x0000_t32" style="position:absolute;left:7350;top:5520;width:0;height:150;flip:y" o:connectortype="straight"/>
              </v:group>
              <v:shape id="_x0000_s1313" type="#_x0000_t32" style="position:absolute;left:3981;top:12650;width:1;height:538" o:connectortype="straight"/>
              <v:shape id="_x0000_s1314" type="#_x0000_t32" style="position:absolute;left:3981;top:13188;width:1470;height:1" o:connectortype="straight"/>
              <v:group id="_x0000_s1315" style="position:absolute;left:5414;top:12060;width:90;height:599" coordorigin="7690,8628" coordsize="188,1002">
                <v:shape id="_x0000_s1316" type="#_x0000_t32" style="position:absolute;left:7787;top:8858;width:91;height:44" o:connectortype="straight"/>
                <v:shape id="_x0000_s1317" type="#_x0000_t32" style="position:absolute;left:7690;top:8902;width:188;height:104;flip:x" o:connectortype="straight"/>
                <v:shape id="_x0000_s1318" type="#_x0000_t32" style="position:absolute;left:7690;top:9006;width:188;height:72" o:connectortype="straight"/>
                <v:shape id="_x0000_s1319" type="#_x0000_t32" style="position:absolute;left:7690;top:9078;width:188;height:104;flip:x" o:connectortype="straight"/>
                <v:shape id="_x0000_s1320" type="#_x0000_t32" style="position:absolute;left:7690;top:9182;width:188;height:72" o:connectortype="straight"/>
                <v:shape id="_x0000_s1321" type="#_x0000_t32" style="position:absolute;left:7786;top:8628;width:1;height:218;flip:y" o:connectortype="straight"/>
                <v:shape id="_x0000_s1322" type="#_x0000_t32" style="position:absolute;left:7786;top:9412;width:1;height:218;flip:y" o:connectortype="straight"/>
                <v:shape id="_x0000_s1323" type="#_x0000_t32" style="position:absolute;left:7690;top:9254;width:188;height:104;flip:x" o:connectortype="straight"/>
                <v:shape id="_x0000_s1324" type="#_x0000_t32" style="position:absolute;left:7703;top:9366;width:84;height:47" o:connectortype="straight"/>
              </v:group>
              <v:shape id="_x0000_s1325" type="#_x0000_t32" style="position:absolute;left:5461;top:11530;width:1;height:530" o:connectortype="straight"/>
              <v:shape id="_x0000_s1326" type="#_x0000_t32" style="position:absolute;left:5460;top:12659;width:1;height:531" o:connectortype="straight"/>
              <v:group id="_x0000_s1327" style="position:absolute;left:4725;top:11835;width:117;height:323" coordorigin="5955,12279" coordsize="263,446">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328" type="#_x0000_t5" style="position:absolute;left:5985;top:12403;width:225;height:202"/>
                <v:shape id="_x0000_s1329" type="#_x0000_t32" style="position:absolute;left:5955;top:12396;width:263;height:1" o:connectortype="straight"/>
                <v:shape id="_x0000_s1330" type="#_x0000_t32" style="position:absolute;left:6098;top:12279;width:0;height:124;flip:y" o:connectortype="straight"/>
                <v:shape id="_x0000_s1331" type="#_x0000_t32" style="position:absolute;left:6098;top:12601;width:1;height:124;flip:y" o:connectortype="straight"/>
              </v:group>
              <v:group id="_x0000_s1332" style="position:absolute;left:4391;top:12454;width:152;height:600" coordorigin="7512,13042" coordsize="336,927">
                <v:shape id="_x0000_s1333" type="#_x0000_t32" style="position:absolute;left:7847;top:13042;width:0;height:185" o:connectortype="straight"/>
                <v:shape id="_x0000_s1334" type="#_x0000_t32" style="position:absolute;left:7694;top:13227;width:153;height:143;flip:x" o:connectortype="straight"/>
                <v:shape id="_x0000_s1335" type="#_x0000_t32" style="position:absolute;left:7633;top:13266;width:0;height:413" o:connectortype="straight"/>
                <v:shape id="_x0000_s1336" type="#_x0000_t32" style="position:absolute;left:7847;top:13671;width:1;height:298" o:connectortype="straight"/>
                <v:shape id="_x0000_s1337" type="#_x0000_t32" style="position:absolute;left:7684;top:13266;width:1;height:413" o:connectortype="straight"/>
                <v:shape id="_x0000_s1338" type="#_x0000_t32" style="position:absolute;left:7512;top:13474;width:121;height:0;flip:x" o:connectortype="straight"/>
                <v:shape id="_x0000_s1339" type="#_x0000_t32" style="position:absolute;left:7685;top:13555;width:162;height:108" o:connectortype="straight">
                  <v:stroke endarrow="block" endarrowwidth="narrow" endarrowlength="short"/>
                </v:shape>
              </v:group>
              <v:group id="_x0000_s1340" style="position:absolute;left:4447;top:11723;width:183;height:726" coordorigin="5471,8220" coordsize="379,1215">
                <v:shape id="_x0000_s1341" style="position:absolute;left:5471;top:8401;width:379;height:772" coordsize="534,772" path="m290,c410,31,530,62,530,97v,35,-156,92,-240,113c206,231,27,231,27,221v,-10,179,-75,263,-71c374,154,530,216,530,247v,31,-156,74,-240,90c206,353,27,350,27,341v,-9,179,-65,263,-56c374,294,530,367,530,397v,30,-152,57,-240,68c202,476,4,472,4,465v,-7,198,-53,286,-45c378,428,530,486,530,510v,24,-152,43,-240,52c202,571,4,569,4,562v,-7,198,-52,286,-45c378,524,534,583,530,607v-4,24,-175,46,-263,53c179,667,,654,4,648v4,-6,198,-35,286,-26c378,631,534,676,530,701v-4,25,-219,60,-263,71e" filled="f">
                  <v:path arrowok="t"/>
                </v:shape>
                <v:shape id="_x0000_s1342" type="#_x0000_t32" style="position:absolute;left:5670;top:8220;width:7;height:181;flip:x y" o:connectortype="straight"/>
                <v:shape id="_x0000_s1343" type="#_x0000_t32" style="position:absolute;left:5661;top:9173;width:9;height:262" o:connectortype="straight"/>
              </v:group>
              <v:shape id="_x0000_s1344" type="#_x0000_t32" style="position:absolute;left:4547;top:11723;width:523;height:1" o:connectortype="straight"/>
              <v:shape id="_x0000_s1345" type="#_x0000_t32" style="position:absolute;left:4542;top:13054;width:524;height:1" o:connectortype="straight"/>
              <v:group id="_x0000_s1346" style="position:absolute;left:4941;top:12334;width:250;height:70" coordorigin="9408,6866" coordsize="518,118">
                <v:shape id="_x0000_s1347" type="#_x0000_t32" style="position:absolute;left:9408;top:6866;width:518;height:1" o:connectortype="straight"/>
                <v:shape id="_x0000_s1348" type="#_x0000_t32" style="position:absolute;left:9526;top:6983;width:292;height:1" o:connectortype="straight"/>
              </v:group>
              <v:shape id="_x0000_s1349" type="#_x0000_t32" style="position:absolute;left:5066;top:11723;width:1;height:611" o:connectortype="straight"/>
              <v:shape id="_x0000_s1350" type="#_x0000_t32" style="position:absolute;left:5066;top:12405;width:1;height:650" o:connectortype="straight"/>
              <v:shape id="_x0000_s1351" type="#_x0000_t202" style="position:absolute;left:1705;top:12879;width:413;height:264;v-text-anchor:middle" filled="f" stroked="f">
                <v:textbox style="mso-next-textbox:#_x0000_s1351" inset="1.3484mm,.67422mm,1.3484mm,.67422mm">
                  <w:txbxContent>
                    <w:p w:rsidR="00DE648D" w:rsidRPr="00DB08E7" w:rsidRDefault="00DE648D" w:rsidP="00251B1D">
                      <w:pPr>
                        <w:jc w:val="center"/>
                        <w:rPr>
                          <w:i/>
                          <w:iCs/>
                          <w:sz w:val="15"/>
                          <w:szCs w:val="11"/>
                        </w:rPr>
                      </w:pPr>
                      <w:r w:rsidRPr="00DB08E7">
                        <w:rPr>
                          <w:i/>
                          <w:iCs/>
                          <w:sz w:val="15"/>
                          <w:szCs w:val="11"/>
                        </w:rPr>
                        <w:t>P(t)</w:t>
                      </w:r>
                    </w:p>
                  </w:txbxContent>
                </v:textbox>
              </v:shape>
              <v:shape id="_x0000_s1352" type="#_x0000_t32" style="position:absolute;left:4119;top:11485;width:440;height:1" o:connectortype="straight">
                <v:stroke endarrow="block"/>
              </v:shape>
              <v:shape id="_x0000_s1353" type="#_x0000_t32" style="position:absolute;left:4403;top:11926;width:1;height:353" o:connectortype="straight">
                <v:stroke endarrow="block"/>
              </v:shape>
              <v:shape id="_x0000_s1354" type="#_x0000_t202" style="position:absolute;left:4234;top:11948;width:195;height:226;v-text-anchor:middle" filled="f" stroked="f">
                <v:textbox style="mso-next-textbox:#_x0000_s1354" inset="1.3484mm,.67422mm,1.3484mm,.67422mm">
                  <w:txbxContent>
                    <w:p w:rsidR="00DE648D" w:rsidRPr="00DB08E7" w:rsidRDefault="00DE648D" w:rsidP="00251B1D">
                      <w:pPr>
                        <w:jc w:val="center"/>
                        <w:rPr>
                          <w:i/>
                          <w:iCs/>
                          <w:sz w:val="13"/>
                          <w:szCs w:val="11"/>
                        </w:rPr>
                      </w:pPr>
                      <w:r w:rsidRPr="00DB08E7">
                        <w:rPr>
                          <w:i/>
                          <w:iCs/>
                          <w:sz w:val="13"/>
                          <w:szCs w:val="11"/>
                        </w:rPr>
                        <w:t>i</w:t>
                      </w:r>
                      <w:r w:rsidRPr="00DB08E7">
                        <w:rPr>
                          <w:i/>
                          <w:iCs/>
                          <w:sz w:val="13"/>
                          <w:szCs w:val="11"/>
                          <w:vertAlign w:val="subscript"/>
                        </w:rPr>
                        <w:t>f</w:t>
                      </w:r>
                    </w:p>
                  </w:txbxContent>
                </v:textbox>
              </v:shape>
              <v:rect id="_x0000_s1355" style="position:absolute;left:2500;top:13416;width:607;height:394"/>
              <v:shape id="_x0000_s1356" type="#_x0000_t202" style="position:absolute;left:2462;top:13389;width:698;height:445;v-text-anchor:middle" filled="f" stroked="f">
                <v:textbox style="mso-next-textbox:#_x0000_s1356" inset="1.3484mm,.67422mm,1.3484mm,.67422mm">
                  <w:txbxContent>
                    <w:p w:rsidR="00DE648D" w:rsidRPr="00DB08E7" w:rsidRDefault="00DE648D" w:rsidP="00D51C76">
                      <w:pPr>
                        <w:spacing w:line="240" w:lineRule="auto"/>
                        <w:jc w:val="center"/>
                        <w:rPr>
                          <w:sz w:val="11"/>
                          <w:szCs w:val="11"/>
                        </w:rPr>
                      </w:pPr>
                      <w:r w:rsidRPr="00DB08E7">
                        <w:rPr>
                          <w:sz w:val="11"/>
                          <w:szCs w:val="11"/>
                        </w:rPr>
                        <w:t>Anti-windup PI controller</w:t>
                      </w:r>
                    </w:p>
                  </w:txbxContent>
                </v:textbox>
              </v:shape>
              <v:shape id="_x0000_s1357" type="#_x0000_t32" style="position:absolute;left:2227;top:13615;width:272;height:1" o:connectortype="straight">
                <v:stroke endarrow="block"/>
              </v:shape>
              <v:shape id="_x0000_s1358" type="#_x0000_t32" style="position:absolute;left:1753;top:13618;width:257;height:1" o:connectortype="straight">
                <v:stroke endarrow="block"/>
              </v:shape>
              <v:shape id="_x0000_s1359" type="#_x0000_t202" style="position:absolute;left:1462;top:13645;width:382;height:264;v-text-anchor:middle" filled="f" stroked="f">
                <v:textbox style="mso-next-textbox:#_x0000_s1359" inset="1.3484mm,.67422mm,1.3484mm,.67422mm">
                  <w:txbxContent>
                    <w:p w:rsidR="00DE648D" w:rsidRPr="00DB08E7" w:rsidRDefault="00DE648D" w:rsidP="00251B1D">
                      <w:pPr>
                        <w:jc w:val="center"/>
                        <w:rPr>
                          <w:i/>
                          <w:iCs/>
                          <w:sz w:val="15"/>
                          <w:szCs w:val="11"/>
                          <w:vertAlign w:val="subscript"/>
                        </w:rPr>
                      </w:pPr>
                      <w:r w:rsidRPr="00DB08E7">
                        <w:rPr>
                          <w:i/>
                          <w:iCs/>
                          <w:sz w:val="15"/>
                          <w:szCs w:val="11"/>
                        </w:rPr>
                        <w:t>P</w:t>
                      </w:r>
                      <w:r w:rsidRPr="00DB08E7">
                        <w:rPr>
                          <w:i/>
                          <w:iCs/>
                          <w:sz w:val="15"/>
                          <w:szCs w:val="11"/>
                          <w:vertAlign w:val="subscript"/>
                        </w:rPr>
                        <w:t>ref</w:t>
                      </w:r>
                    </w:p>
                  </w:txbxContent>
                </v:textbox>
              </v:shape>
              <v:shape id="_x0000_s1360" type="#_x0000_t32" style="position:absolute;left:4788;top:11723;width:1;height:121;flip:y" o:connectortype="straight"/>
              <v:shape id="_x0000_s1361" type="#_x0000_t32" style="position:absolute;left:4788;top:12158;width:1;height:246" o:connectortype="straight"/>
              <v:shape id="_x0000_s1362" type="#_x0000_t32" style="position:absolute;left:4539;top:12406;width:249;height:1;flip:x" o:connectortype="straight"/>
              <v:shape id="_x0000_s1363" type="#_x0000_t32" style="position:absolute;left:3107;top:13618;width:380;height:1" o:connectortype="straight">
                <v:stroke endarrow="block"/>
              </v:shape>
              <v:rect id="_x0000_s1364" style="position:absolute;left:3487;top:13455;width:432;height:324">
                <v:textbox style="mso-next-textbox:#_x0000_s1364" inset="0,0,0,0">
                  <w:txbxContent>
                    <w:p w:rsidR="00DE648D" w:rsidRPr="00045293" w:rsidRDefault="00DE648D" w:rsidP="00D51C76">
                      <w:pPr>
                        <w:spacing w:line="240" w:lineRule="auto"/>
                        <w:jc w:val="center"/>
                        <w:rPr>
                          <w:sz w:val="12"/>
                          <w:szCs w:val="12"/>
                        </w:rPr>
                      </w:pPr>
                      <w:r>
                        <w:rPr>
                          <w:sz w:val="12"/>
                          <w:szCs w:val="12"/>
                        </w:rPr>
                        <w:t>Gate</w:t>
                      </w:r>
                      <w:r w:rsidRPr="00045293">
                        <w:rPr>
                          <w:sz w:val="12"/>
                          <w:szCs w:val="12"/>
                        </w:rPr>
                        <w:t xml:space="preserve"> Signal</w:t>
                      </w:r>
                    </w:p>
                  </w:txbxContent>
                </v:textbox>
              </v:rect>
              <v:shape id="_x0000_s1365" type="#_x0000_t202" style="position:absolute;left:3014;top:13445;width:478;height:338;v-text-anchor:middle" filled="f" stroked="f">
                <v:textbox style="mso-next-textbox:#_x0000_s1365" inset="1.3484mm,.67422mm,1.3484mm,.67422mm">
                  <w:txbxContent>
                    <w:p w:rsidR="00DE648D" w:rsidRPr="00DB08E7" w:rsidRDefault="00DE648D" w:rsidP="00D51C76">
                      <w:pPr>
                        <w:spacing w:line="240" w:lineRule="auto"/>
                        <w:jc w:val="center"/>
                        <w:rPr>
                          <w:sz w:val="11"/>
                          <w:szCs w:val="11"/>
                        </w:rPr>
                      </w:pPr>
                      <w:r w:rsidRPr="00DB08E7">
                        <w:rPr>
                          <w:sz w:val="11"/>
                          <w:szCs w:val="11"/>
                        </w:rPr>
                        <w:t>Duty cycle</w:t>
                      </w:r>
                    </w:p>
                  </w:txbxContent>
                </v:textbox>
              </v:shape>
              <v:group id="_x0000_s1366" style="position:absolute;left:3064;top:12224;width:51;height:303" coordorigin="5425,5604" coordsize="105,507">
                <v:shape id="_x0000_s1367" style="position:absolute;left:5453;top:5604;width:77;height:427" coordsize="77,427" path="m,c28,62,57,124,67,171v10,47,2,68,-7,111c51,325,33,376,15,427e" filled="f">
                  <v:path arrowok="t"/>
                </v:shape>
                <v:shape id="_x0000_s1368" type="#_x0000_t32" style="position:absolute;left:5425;top:6035;width:30;height:76;flip:x" o:connectortype="straight">
                  <v:stroke endarrow="block"/>
                </v:shape>
              </v:group>
              <v:group id="_x0000_s1369" style="position:absolute;left:3627;top:12191;width:51;height:303;rotation:180" coordorigin="5425,5604" coordsize="105,507">
                <v:shape id="_x0000_s1370" style="position:absolute;left:5453;top:5604;width:77;height:427" coordsize="77,427" path="m,c28,62,57,124,67,171v10,47,2,68,-7,111c51,325,33,376,15,427e" filled="f">
                  <v:path arrowok="t"/>
                </v:shape>
                <v:shape id="_x0000_s1371" type="#_x0000_t32" style="position:absolute;left:5425;top:6035;width:30;height:76;flip:x" o:connectortype="straight">
                  <v:stroke endarrow="block"/>
                </v:shape>
              </v:group>
              <v:shape id="_x0000_s1372" type="#_x0000_t202" style="position:absolute;left:2862;top:11907;width:334;height:316;v-text-anchor:middle" filled="f" stroked="f">
                <v:textbox style="mso-next-textbox:#_x0000_s1372" inset="1.3484mm,.67422mm,1.3484mm,.67422mm">
                  <w:txbxContent>
                    <w:p w:rsidR="00DE648D" w:rsidRPr="00DB08E7" w:rsidRDefault="00DE648D" w:rsidP="00251B1D">
                      <w:pPr>
                        <w:jc w:val="center"/>
                        <w:rPr>
                          <w:i/>
                          <w:iCs/>
                          <w:sz w:val="15"/>
                          <w:szCs w:val="11"/>
                          <w:vertAlign w:val="subscript"/>
                        </w:rPr>
                      </w:pPr>
                      <w:r w:rsidRPr="00DB08E7">
                        <w:rPr>
                          <w:i/>
                          <w:iCs/>
                          <w:sz w:val="15"/>
                          <w:szCs w:val="11"/>
                        </w:rPr>
                        <w:t>P</w:t>
                      </w:r>
                      <w:r w:rsidRPr="00DB08E7">
                        <w:rPr>
                          <w:i/>
                          <w:iCs/>
                          <w:sz w:val="15"/>
                          <w:szCs w:val="11"/>
                          <w:vertAlign w:val="subscript"/>
                        </w:rPr>
                        <w:t>m</w:t>
                      </w:r>
                    </w:p>
                  </w:txbxContent>
                </v:textbox>
              </v:shape>
              <v:shape id="_x0000_s1373" type="#_x0000_t202" style="position:absolute;left:3517;top:11907;width:304;height:316;v-text-anchor:middle" filled="f" stroked="f">
                <v:textbox style="mso-next-textbox:#_x0000_s1373" inset="1.3484mm,.67422mm,1.3484mm,.67422mm">
                  <w:txbxContent>
                    <w:p w:rsidR="00DE648D" w:rsidRPr="00DB08E7" w:rsidRDefault="00DE648D" w:rsidP="00251B1D">
                      <w:pPr>
                        <w:jc w:val="center"/>
                        <w:rPr>
                          <w:i/>
                          <w:iCs/>
                          <w:sz w:val="15"/>
                          <w:szCs w:val="11"/>
                          <w:vertAlign w:val="subscript"/>
                        </w:rPr>
                      </w:pPr>
                      <w:r w:rsidRPr="00DB08E7">
                        <w:rPr>
                          <w:i/>
                          <w:iCs/>
                          <w:sz w:val="15"/>
                          <w:szCs w:val="11"/>
                        </w:rPr>
                        <w:t>P</w:t>
                      </w:r>
                      <w:r w:rsidRPr="00DB08E7">
                        <w:rPr>
                          <w:i/>
                          <w:iCs/>
                          <w:sz w:val="15"/>
                          <w:szCs w:val="11"/>
                          <w:vertAlign w:val="subscript"/>
                        </w:rPr>
                        <w:t>g</w:t>
                      </w:r>
                    </w:p>
                  </w:txbxContent>
                </v:textbox>
              </v:shape>
              <v:shape id="_x0000_s1374" type="#_x0000_t202" style="position:absolute;left:3708;top:11590;width:305;height:317;v-text-anchor:middle" filled="f" stroked="f">
                <v:textbox style="mso-next-textbox:#_x0000_s1374" inset="1.3484mm,.67422mm,1.3484mm,.67422mm">
                  <w:txbxContent>
                    <w:p w:rsidR="00DE648D" w:rsidRPr="00DB08E7" w:rsidRDefault="00DE648D" w:rsidP="00251B1D">
                      <w:pPr>
                        <w:jc w:val="center"/>
                        <w:rPr>
                          <w:i/>
                          <w:iCs/>
                          <w:sz w:val="15"/>
                          <w:szCs w:val="11"/>
                          <w:vertAlign w:val="subscript"/>
                        </w:rPr>
                      </w:pPr>
                      <w:r w:rsidRPr="00DB08E7">
                        <w:rPr>
                          <w:i/>
                          <w:iCs/>
                          <w:sz w:val="15"/>
                          <w:szCs w:val="11"/>
                        </w:rPr>
                        <w:t>R</w:t>
                      </w:r>
                      <w:r w:rsidRPr="00DB08E7">
                        <w:rPr>
                          <w:i/>
                          <w:iCs/>
                          <w:sz w:val="15"/>
                          <w:szCs w:val="11"/>
                          <w:vertAlign w:val="subscript"/>
                        </w:rPr>
                        <w:t>a</w:t>
                      </w:r>
                    </w:p>
                  </w:txbxContent>
                </v:textbox>
              </v:shape>
              <v:shape id="_x0000_s1375" type="#_x0000_t32" style="position:absolute;left:3919;top:13617;width:259;height:1" o:connectortype="straight"/>
              <v:shape id="_x0000_s1376" type="#_x0000_t32" style="position:absolute;left:4179;top:12734;width:1;height:874;flip:y" o:connectortype="straight"/>
              <v:shape id="_x0000_s1377" type="#_x0000_t32" style="position:absolute;left:4179;top:12734;width:212;height:1" o:connectortype="straight">
                <v:stroke endarrow="block"/>
              </v:shape>
              <v:group id="_x0000_s1378" style="position:absolute;left:2010;top:13477;width:217;height:260" coordorigin="3758,8172" coordsize="448,435">
                <v:oval id="_x0000_s1379" style="position:absolute;left:3764;top:8166;width:435;height:448;rotation:90"/>
                <v:group id="_x0000_s1380" style="position:absolute;left:3815;top:8348;width:98;height:113;rotation:90" coordorigin="4350,9392" coordsize="195,218">
                  <v:shape id="_x0000_s1381" type="#_x0000_t32" style="position:absolute;left:4350;top:9505;width:195;height:0" o:connectortype="straight"/>
                  <v:shape id="_x0000_s1382" type="#_x0000_t32" style="position:absolute;left:4448;top:9392;width:0;height:218" o:connectortype="straight"/>
                </v:group>
                <v:shape id="_x0000_s1383" type="#_x0000_t32" style="position:absolute;left:3976;top:8180;width:1;height:113;rotation:90" o:connectortype="straight"/>
              </v:group>
              <v:shape id="_x0000_s1384" type="#_x0000_t32" style="position:absolute;left:2118;top:12767;width:1;height:711" o:connectortype="straight">
                <v:stroke endarrow="block"/>
              </v:shape>
              <v:group id="_x0000_s1385" style="position:absolute;left:3251;top:12220;width:51;height:303" coordorigin="5425,5604" coordsize="105,507">
                <v:shape id="_x0000_s1386" style="position:absolute;left:5453;top:5604;width:77;height:427" coordsize="77,427" path="m,c28,62,57,124,67,171v10,47,2,68,-7,111c51,325,33,376,15,427e" filled="f">
                  <v:path arrowok="t"/>
                </v:shape>
                <v:shape id="_x0000_s1387" type="#_x0000_t32" style="position:absolute;left:5425;top:6035;width:30;height:76;flip:x" o:connectortype="straight">
                  <v:stroke endarrow="block"/>
                </v:shape>
              </v:group>
              <v:shape id="_x0000_s1388" type="#_x0000_t202" style="position:absolute;left:3104;top:11912;width:304;height:316;v-text-anchor:middle" filled="f" stroked="f">
                <v:textbox style="mso-next-textbox:#_x0000_s1388" inset="1.3484mm,.67422mm,1.3484mm,.67422mm">
                  <w:txbxContent>
                    <w:p w:rsidR="00DE648D" w:rsidRPr="00DB08E7" w:rsidRDefault="00DE648D" w:rsidP="00251B1D">
                      <w:pPr>
                        <w:jc w:val="center"/>
                        <w:rPr>
                          <w:i/>
                          <w:iCs/>
                          <w:sz w:val="15"/>
                          <w:szCs w:val="11"/>
                          <w:vertAlign w:val="subscript"/>
                        </w:rPr>
                      </w:pPr>
                      <w:r w:rsidRPr="00DB08E7">
                        <w:rPr>
                          <w:i/>
                          <w:iCs/>
                          <w:sz w:val="15"/>
                          <w:szCs w:val="11"/>
                        </w:rPr>
                        <w:t>ω</w:t>
                      </w:r>
                    </w:p>
                  </w:txbxContent>
                </v:textbox>
              </v:shape>
              <v:roundrect id="_x0000_s1389" style="position:absolute;left:1472;top:13530;width:267;height:175;v-text-anchor:middle" arcsize="10923f">
                <v:textbox style="mso-next-textbox:#_x0000_s1389" inset="0,0,0,0">
                  <w:txbxContent>
                    <w:p w:rsidR="00DE648D" w:rsidRPr="00DB08E7" w:rsidRDefault="00DE648D" w:rsidP="00251B1D">
                      <w:pPr>
                        <w:jc w:val="center"/>
                        <w:rPr>
                          <w:sz w:val="10"/>
                        </w:rPr>
                      </w:pPr>
                      <w:r w:rsidRPr="00DB08E7">
                        <w:rPr>
                          <w:sz w:val="10"/>
                        </w:rPr>
                        <w:t>DAQ</w:t>
                      </w:r>
                    </w:p>
                  </w:txbxContent>
                </v:textbox>
              </v:roundrect>
              <v:rect id="_x0000_s1390" style="position:absolute;left:1003;top:13388;width:452;height:463" filled="f" stroked="f">
                <v:textbox style="mso-next-textbox:#_x0000_s1390" inset="0,,0">
                  <w:txbxContent>
                    <w:p w:rsidR="00DE648D" w:rsidRPr="00DB08E7" w:rsidRDefault="00DE648D" w:rsidP="00D51C76">
                      <w:pPr>
                        <w:spacing w:line="240" w:lineRule="auto"/>
                        <w:jc w:val="center"/>
                        <w:rPr>
                          <w:sz w:val="10"/>
                          <w:szCs w:val="14"/>
                        </w:rPr>
                      </w:pPr>
                      <w:r w:rsidRPr="00DB08E7">
                        <w:rPr>
                          <w:sz w:val="10"/>
                          <w:szCs w:val="14"/>
                        </w:rPr>
                        <w:t>Ethernet</w:t>
                      </w:r>
                    </w:p>
                    <w:p w:rsidR="00DE648D" w:rsidRPr="009E1563" w:rsidRDefault="00DE648D" w:rsidP="00251B1D">
                      <w:pPr>
                        <w:jc w:val="center"/>
                        <w:rPr>
                          <w:sz w:val="6"/>
                          <w:szCs w:val="14"/>
                        </w:rPr>
                      </w:pPr>
                    </w:p>
                    <w:p w:rsidR="00DE648D" w:rsidRPr="000148CB" w:rsidRDefault="00DE648D" w:rsidP="00251B1D">
                      <w:pPr>
                        <w:jc w:val="center"/>
                        <w:rPr>
                          <w:sz w:val="10"/>
                          <w:szCs w:val="14"/>
                        </w:rPr>
                      </w:pPr>
                      <w:r w:rsidRPr="000148CB">
                        <w:rPr>
                          <w:sz w:val="10"/>
                          <w:szCs w:val="14"/>
                        </w:rPr>
                        <w:t>LAN</w:t>
                      </w:r>
                    </w:p>
                  </w:txbxContent>
                </v:textbox>
              </v:rect>
              <v:shapetype id="_x0000_t90" coordsize="21600,21600" o:spt="90" adj="9257,18514,7200" path="m@4,l@0@2@5@2@5@12,0@12,,21600@1,21600@1@2,21600@2xe">
                <v:stroke joinstyle="miter"/>
                <v:formulas>
                  <v:f eqn="val #0"/>
                  <v:f eqn="val #1"/>
                  <v:f eqn="val #2"/>
                  <v:f eqn="prod #0 1 2"/>
                  <v:f eqn="sum @3 10800 0"/>
                  <v:f eqn="sum 21600 #0 #1"/>
                  <v:f eqn="sum #1 #2 0"/>
                  <v:f eqn="prod @6 1 2"/>
                  <v:f eqn="prod #1 2 1"/>
                  <v:f eqn="sum @8 0 21600"/>
                  <v:f eqn="prod 21600 @0 @1"/>
                  <v:f eqn="prod 21600 @4 @1"/>
                  <v:f eqn="prod 21600 @5 @1"/>
                  <v:f eqn="prod 21600 @7 @1"/>
                  <v:f eqn="prod #1 1 2"/>
                  <v:f eqn="sum @5 0 @4"/>
                  <v:f eqn="sum @0 0 @4"/>
                  <v:f eqn="prod @2 @15 @16"/>
                </v:formulas>
                <v:path o:connecttype="custom" o:connectlocs="@4,0;@0,@2;0,@11;@14,21600;@1,@13;21600,@2" o:connectangles="270,180,180,90,0,0" textboxrect="0,@12,@1,21600;@5,@17,@1,21600"/>
                <v:handles>
                  <v:h position="#0,topLeft" xrange="@2,@9"/>
                  <v:h position="#1,#2" xrange="@4,21600" yrange="0,@0"/>
                </v:handles>
              </v:shapetype>
              <v:shape id="_x0000_s1391" type="#_x0000_t90" style="position:absolute;left:1044;top:13272;width:269;height:557;rotation:90" adj=",16333,2026"/>
              <v:shape id="_x0000_s1392" type="#_x0000_t75" style="position:absolute;left:665;top:12705;width:683;height:632">
                <v:imagedata r:id="rId163" o:title=""/>
              </v:shape>
              <v:rect id="_x0000_s1393" style="position:absolute;left:759;top:12878;width:545;height:360;v-text-anchor:middle" filled="f" stroked="f">
                <v:textbox style="mso-next-textbox:#_x0000_s1393" inset="0,0,0,0">
                  <w:txbxContent>
                    <w:p w:rsidR="00DE648D" w:rsidRPr="00DB08E7" w:rsidRDefault="00DE648D" w:rsidP="00D51C76">
                      <w:pPr>
                        <w:spacing w:line="240" w:lineRule="auto"/>
                        <w:jc w:val="center"/>
                        <w:rPr>
                          <w:b/>
                          <w:color w:val="FFFFFF"/>
                          <w:sz w:val="10"/>
                          <w:szCs w:val="4"/>
                        </w:rPr>
                      </w:pPr>
                      <w:r w:rsidRPr="00DB08E7">
                        <w:rPr>
                          <w:b/>
                          <w:color w:val="FFFFFF"/>
                          <w:sz w:val="10"/>
                          <w:szCs w:val="4"/>
                        </w:rPr>
                        <w:t xml:space="preserve">Real-Time Software </w:t>
                      </w:r>
                    </w:p>
                  </w:txbxContent>
                </v:textbox>
              </v:rect>
            </v:group>
            <v:shape id="_x0000_s1394" type="#_x0000_t75" style="position:absolute;left:2345;top:11401;width:3547;height:2654">
              <v:imagedata r:id="rId164" o:title="" gain="74473f" blacklevel="-1311f"/>
            </v:shape>
            <w10:anchorlock/>
          </v:group>
          <o:OLEObject Type="Embed" ProgID="PBrush" ShapeID="_x0000_s1394" DrawAspect="Content" ObjectID="_1416146572" r:id="rId165"/>
        </w:pict>
      </w:r>
    </w:p>
    <w:p w:rsidR="00251B1D" w:rsidRPr="00DA2A8F" w:rsidRDefault="00DE2A75" w:rsidP="00251B1D">
      <w:pPr>
        <w:jc w:val="center"/>
        <w:rPr>
          <w:rFonts w:ascii="Times New Roman" w:hAnsi="Times New Roman" w:cs="Times New Roman"/>
          <w:bCs/>
          <w:iCs/>
          <w:szCs w:val="24"/>
        </w:rPr>
      </w:pPr>
      <w:r>
        <w:rPr>
          <w:rFonts w:asciiTheme="minorHAnsi" w:hAnsiTheme="minorHAnsi"/>
          <w:noProof/>
          <w:sz w:val="22"/>
        </w:rPr>
        <mc:AlternateContent>
          <mc:Choice Requires="wpc">
            <w:drawing>
              <wp:inline distT="0" distB="0" distL="0" distR="0">
                <wp:extent cx="5230495" cy="2845435"/>
                <wp:effectExtent l="0" t="0" r="0" b="2540"/>
                <wp:docPr id="250" name="Canvas 25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9800" name="Text Box 252"/>
                        <wps:cNvSpPr txBox="1">
                          <a:spLocks noChangeArrowheads="1"/>
                        </wps:cNvSpPr>
                        <wps:spPr bwMode="auto">
                          <a:xfrm>
                            <a:off x="1065530" y="2592070"/>
                            <a:ext cx="3180715"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ED407B" w:rsidRDefault="00DE648D" w:rsidP="00D51C76">
                              <w:pPr>
                                <w:pStyle w:val="Heading4"/>
                              </w:pPr>
                              <w:bookmarkStart w:id="583" w:name="_Toc334035591"/>
                              <w:bookmarkStart w:id="584" w:name="_Toc334036066"/>
                              <w:bookmarkStart w:id="585" w:name="_Toc334048349"/>
                              <w:bookmarkStart w:id="586" w:name="_Toc334048860"/>
                              <w:bookmarkStart w:id="587" w:name="_Toc334539831"/>
                              <w:bookmarkStart w:id="588" w:name="_Toc335662325"/>
                              <w:bookmarkStart w:id="589" w:name="_Toc335666285"/>
                              <w:bookmarkStart w:id="590" w:name="_Toc336032938"/>
                              <w:bookmarkStart w:id="591" w:name="_Toc336033111"/>
                              <w:bookmarkStart w:id="592" w:name="_Toc336910327"/>
                              <w:bookmarkStart w:id="593" w:name="_Toc336910468"/>
                              <w:bookmarkStart w:id="594" w:name="_Toc338624927"/>
                              <w:bookmarkStart w:id="595" w:name="_Toc338625154"/>
                              <w:bookmarkStart w:id="596" w:name="_Toc338625515"/>
                              <w:bookmarkStart w:id="597" w:name="_Toc338691094"/>
                              <w:bookmarkStart w:id="598" w:name="_Toc341210562"/>
                              <w:r>
                                <w:t>Figure</w:t>
                              </w:r>
                              <w:r w:rsidRPr="00ED407B">
                                <w:t xml:space="preserve"> </w:t>
                              </w:r>
                              <w:r>
                                <w:t>3.7:</w:t>
                              </w:r>
                              <w:r w:rsidRPr="00ED407B">
                                <w:t xml:space="preserve"> Motor load emulator model</w:t>
                              </w:r>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p>
                            <w:p w:rsidR="00DE648D" w:rsidRDefault="00DE648D" w:rsidP="00251B1D"/>
                          </w:txbxContent>
                        </wps:txbx>
                        <wps:bodyPr rot="0" vert="horz" wrap="square" lIns="0" tIns="0" rIns="0" bIns="0" anchor="ctr" anchorCtr="0" upright="1">
                          <a:noAutofit/>
                        </wps:bodyPr>
                      </wps:wsp>
                      <pic:pic xmlns:pic="http://schemas.openxmlformats.org/drawingml/2006/picture">
                        <pic:nvPicPr>
                          <pic:cNvPr id="9801" name="Picture 3"/>
                          <pic:cNvPicPr>
                            <a:picLocks noChangeAspect="1" noChangeArrowheads="1"/>
                          </pic:cNvPicPr>
                        </pic:nvPicPr>
                        <pic:blipFill>
                          <a:blip r:embed="rId166">
                            <a:grayscl/>
                            <a:biLevel thresh="50000"/>
                            <a:extLst>
                              <a:ext uri="{28A0092B-C50C-407E-A947-70E740481C1C}">
                                <a14:useLocalDpi xmlns:a14="http://schemas.microsoft.com/office/drawing/2010/main" val="0"/>
                              </a:ext>
                            </a:extLst>
                          </a:blip>
                          <a:srcRect l="4427" t="5881" r="8853"/>
                          <a:stretch>
                            <a:fillRect/>
                          </a:stretch>
                        </pic:blipFill>
                        <pic:spPr bwMode="auto">
                          <a:xfrm>
                            <a:off x="1201420" y="0"/>
                            <a:ext cx="2910840" cy="252095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Canvas 250" o:spid="_x0000_s1928" editas="canvas" style="width:411.85pt;height:224.05pt;mso-position-horizontal-relative:char;mso-position-vertical-relative:line" coordsize="52304,2845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">
                <v:shape id="_x0000_s1929" type="#_x0000_t75" style="position:absolute;width:52304;height:28454;visibility:visible;mso-wrap-style:square">
                  <v:fill o:detectmouseclick="t"/>
                  <v:path o:connecttype="none"/>
                </v:shape>
                <v:shape id="Text Box 252" o:spid="_x0000_s1930" type="#_x0000_t202" style="position:absolute;left:10655;top:25920;width:31807;height:19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PsHr4A&#10;AADdAAAADwAAAGRycy9kb3ducmV2LnhtbERPyw7BQBTdS/zD5EpshCkLoQzxiMfGoviAm87VNjp3&#10;ms6gfL1ZSCxPznu+bEwpnlS7wrKC4SACQZxaXXCm4HrZ9ScgnEfWWFomBW9ysFy0W3OMtX1xQs+z&#10;z0QIYRejgtz7KpbSpTkZdANbEQfuZmuDPsA6k7rGVwg3pRxF0VgaLDg05FjRJqf0fn4YBbRK7Od0&#10;d3uTrLeb/a1g6smDUt1Os5qB8NT4v/jnPmoF00kU9oc34QnIxR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qT7B6+AAAA3QAAAA8AAAAAAAAAAAAAAAAAmAIAAGRycy9kb3ducmV2&#10;LnhtbFBLBQYAAAAABAAEAPUAAACDAwAAAAA=&#10;" filled="f" stroked="f">
                  <v:textbox inset="0,0,0,0">
                    <w:txbxContent>
                      <w:p w:rsidR="00DE648D" w:rsidRPr="00ED407B" w:rsidRDefault="00DE648D" w:rsidP="00D51C76">
                        <w:pPr>
                          <w:pStyle w:val="Heading4"/>
                        </w:pPr>
                        <w:bookmarkStart w:id="599" w:name="_Toc334035591"/>
                        <w:bookmarkStart w:id="600" w:name="_Toc334036066"/>
                        <w:bookmarkStart w:id="601" w:name="_Toc334048349"/>
                        <w:bookmarkStart w:id="602" w:name="_Toc334048860"/>
                        <w:bookmarkStart w:id="603" w:name="_Toc334539831"/>
                        <w:bookmarkStart w:id="604" w:name="_Toc335662325"/>
                        <w:bookmarkStart w:id="605" w:name="_Toc335666285"/>
                        <w:bookmarkStart w:id="606" w:name="_Toc336032938"/>
                        <w:bookmarkStart w:id="607" w:name="_Toc336033111"/>
                        <w:bookmarkStart w:id="608" w:name="_Toc336910327"/>
                        <w:bookmarkStart w:id="609" w:name="_Toc336910468"/>
                        <w:bookmarkStart w:id="610" w:name="_Toc338624927"/>
                        <w:bookmarkStart w:id="611" w:name="_Toc338625154"/>
                        <w:bookmarkStart w:id="612" w:name="_Toc338625515"/>
                        <w:bookmarkStart w:id="613" w:name="_Toc338691094"/>
                        <w:bookmarkStart w:id="614" w:name="_Toc341210562"/>
                        <w:r>
                          <w:t>Figure</w:t>
                        </w:r>
                        <w:r w:rsidRPr="00ED407B">
                          <w:t xml:space="preserve"> </w:t>
                        </w:r>
                        <w:r>
                          <w:t>3.7:</w:t>
                        </w:r>
                        <w:r w:rsidRPr="00ED407B">
                          <w:t xml:space="preserve"> Motor load emulator model</w:t>
                        </w:r>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p>
                      <w:p w:rsidR="00DE648D" w:rsidRDefault="00DE648D" w:rsidP="00251B1D"/>
                    </w:txbxContent>
                  </v:textbox>
                </v:shape>
                <v:shape id="Picture 3" o:spid="_x0000_s1931" type="#_x0000_t75" style="position:absolute;left:12014;width:29108;height:252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ZBXbFAAAA3QAAAA8AAABkcnMvZG93bnJldi54bWxEj0+LwjAUxO8L+x3CW9jLoml3QbQaRQTZ&#10;nhb8A16fzbMpbV5Kk9XqpzeC4HGYmd8ws0VvG3GmzleOFaTDBARx4XTFpYL9bj0Yg/ABWWPjmBRc&#10;ycNi/v42w0y7C2/ovA2liBD2GSowIbSZlL4wZNEPXUscvZPrLIYou1LqDi8Rbhv5nSQjabHiuGCw&#10;pZWhot7+WwXrIr/JP665ND95nd42v8fj10Gpz49+OQURqA+v8LOdawWTcZLC4018AnJ+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GQV2xQAAAN0AAAAPAAAAAAAAAAAAAAAA&#10;AJ8CAABkcnMvZG93bnJldi54bWxQSwUGAAAAAAQABAD3AAAAkQMAAAAA&#10;">
                  <v:imagedata r:id="rId167" o:title="" croptop="3854f" cropleft="2901f" cropright="5802f" grayscale="t" bilevel="t"/>
                </v:shape>
                <w10:anchorlock/>
              </v:group>
            </w:pict>
          </mc:Fallback>
        </mc:AlternateContent>
      </w:r>
    </w:p>
    <w:p w:rsidR="00251B1D" w:rsidRPr="00DA2A8F" w:rsidRDefault="008D0E1C" w:rsidP="00B04597">
      <w:pPr>
        <w:pStyle w:val="Heading3"/>
        <w:rPr>
          <w:iCs/>
        </w:rPr>
      </w:pPr>
      <w:bookmarkStart w:id="615" w:name="_Toc335662496"/>
      <w:bookmarkStart w:id="616" w:name="_Toc336031412"/>
      <w:bookmarkStart w:id="617" w:name="_Toc336031548"/>
      <w:bookmarkStart w:id="618" w:name="_Toc336031792"/>
      <w:bookmarkStart w:id="619" w:name="_Toc336034188"/>
      <w:bookmarkStart w:id="620" w:name="_Toc336034318"/>
      <w:bookmarkStart w:id="621" w:name="_Toc336910954"/>
      <w:bookmarkStart w:id="622" w:name="_Toc341209710"/>
      <w:r w:rsidRPr="00DA2A8F">
        <w:rPr>
          <w:iCs/>
        </w:rPr>
        <w:t xml:space="preserve">3.1.5 </w:t>
      </w:r>
      <w:r w:rsidR="00251B1D" w:rsidRPr="00DA2A8F">
        <w:t>Synchronizer Model</w:t>
      </w:r>
      <w:bookmarkEnd w:id="615"/>
      <w:bookmarkEnd w:id="616"/>
      <w:bookmarkEnd w:id="617"/>
      <w:bookmarkEnd w:id="618"/>
      <w:bookmarkEnd w:id="619"/>
      <w:bookmarkEnd w:id="620"/>
      <w:bookmarkEnd w:id="621"/>
      <w:bookmarkEnd w:id="622"/>
    </w:p>
    <w:p w:rsidR="00251B1D" w:rsidRPr="00DA2A8F" w:rsidRDefault="00251B1D" w:rsidP="000C1F4F">
      <w:pPr>
        <w:pStyle w:val="TextAli"/>
      </w:pPr>
      <w:r w:rsidRPr="00DA2A8F">
        <w:t>Synchronizers assure that a generator attempting to connect in parallel with the electric system can do so without causing an electrical disturbance to the equipment connected to the same system. In addition, the synchronizer assures that the generator attempting to connect in parallel with the system will not be damaged due to an improper parallel action. Hence, the synchronizer model</w:t>
      </w:r>
      <w:r w:rsidR="003C29C9">
        <w:t xml:space="preserve"> shown in f</w:t>
      </w:r>
      <w:r w:rsidR="006A4779" w:rsidRPr="00DA2A8F">
        <w:t>igure</w:t>
      </w:r>
      <w:r w:rsidRPr="00DA2A8F">
        <w:t xml:space="preserve"> 3.8 was developed. Each relay has PTs available on both sides for voltage measurements. The software environment of the synchronizer controller checks the synchronizer conditions. The </w:t>
      </w:r>
      <w:r w:rsidR="008D0E1C" w:rsidRPr="00DA2A8F">
        <w:t>left</w:t>
      </w:r>
      <w:r w:rsidRPr="00DA2A8F">
        <w:t xml:space="preserve"> side is used for the generator side parameters and the </w:t>
      </w:r>
      <w:r w:rsidR="008D0E1C" w:rsidRPr="00DA2A8F">
        <w:t>right</w:t>
      </w:r>
      <w:r w:rsidRPr="00DA2A8F">
        <w:t xml:space="preserve"> side is used for the system side parameters. These conditions are shown below:</w:t>
      </w:r>
    </w:p>
    <w:bookmarkStart w:id="623" w:name="OLE_LINK15"/>
    <w:bookmarkStart w:id="624" w:name="OLE_LINK16"/>
    <w:p w:rsidR="00251B1D" w:rsidRPr="00DA2A8F" w:rsidRDefault="00251B1D" w:rsidP="006A4779">
      <w:pPr>
        <w:jc w:val="right"/>
        <w:rPr>
          <w:rFonts w:ascii="Times New Roman" w:hAnsi="Times New Roman" w:cs="Times New Roman"/>
          <w:bCs/>
          <w:iCs/>
          <w:szCs w:val="24"/>
        </w:rPr>
      </w:pPr>
      <w:r w:rsidRPr="00DA2A8F">
        <w:rPr>
          <w:rFonts w:ascii="Times New Roman" w:hAnsi="Times New Roman" w:cs="Times New Roman"/>
          <w:bCs/>
          <w:iCs/>
          <w:position w:val="-14"/>
          <w:szCs w:val="24"/>
        </w:rPr>
        <w:object w:dxaOrig="1680" w:dyaOrig="400">
          <v:shape id="_x0000_i1050" type="#_x0000_t75" style="width:94.5pt;height:22.5pt" o:ole="" fillcolor="window">
            <v:imagedata r:id="rId168" o:title=""/>
          </v:shape>
          <o:OLEObject Type="Embed" ProgID="Equation.3" ShapeID="_x0000_i1050" DrawAspect="Content" ObjectID="_1416146386" r:id="rId169"/>
        </w:object>
      </w:r>
      <w:r w:rsidRPr="00DA2A8F">
        <w:rPr>
          <w:rFonts w:ascii="Times New Roman" w:hAnsi="Times New Roman" w:cs="Times New Roman"/>
          <w:bCs/>
          <w:iCs/>
          <w:szCs w:val="24"/>
        </w:rPr>
        <w:tab/>
      </w:r>
      <w:r w:rsidRPr="00DA2A8F">
        <w:rPr>
          <w:rFonts w:ascii="Times New Roman" w:hAnsi="Times New Roman" w:cs="Times New Roman"/>
          <w:bCs/>
          <w:iCs/>
          <w:szCs w:val="24"/>
        </w:rPr>
        <w:tab/>
      </w:r>
      <w:r w:rsidRPr="00DA2A8F">
        <w:rPr>
          <w:rFonts w:ascii="Times New Roman" w:hAnsi="Times New Roman" w:cs="Times New Roman"/>
          <w:bCs/>
          <w:iCs/>
          <w:szCs w:val="24"/>
        </w:rPr>
        <w:tab/>
      </w:r>
      <w:r w:rsidRPr="00DA2A8F">
        <w:rPr>
          <w:rFonts w:ascii="Times New Roman" w:hAnsi="Times New Roman" w:cs="Times New Roman"/>
          <w:bCs/>
          <w:iCs/>
          <w:szCs w:val="24"/>
        </w:rPr>
        <w:tab/>
      </w:r>
      <w:r w:rsidRPr="00DA2A8F">
        <w:rPr>
          <w:rFonts w:ascii="Times New Roman" w:hAnsi="Times New Roman" w:cs="Times New Roman"/>
          <w:bCs/>
          <w:iCs/>
          <w:szCs w:val="24"/>
        </w:rPr>
        <w:tab/>
      </w:r>
      <w:r w:rsidR="006A4779" w:rsidRPr="00DA2A8F">
        <w:rPr>
          <w:rFonts w:ascii="Times New Roman" w:hAnsi="Times New Roman" w:cs="Times New Roman"/>
          <w:bCs/>
          <w:iCs/>
          <w:szCs w:val="24"/>
        </w:rPr>
        <w:tab/>
      </w:r>
      <w:r w:rsidR="006A4779" w:rsidRPr="00DA2A8F">
        <w:rPr>
          <w:rFonts w:ascii="Times New Roman" w:hAnsi="Times New Roman" w:cs="Times New Roman"/>
          <w:bCs/>
          <w:iCs/>
          <w:szCs w:val="24"/>
        </w:rPr>
        <w:tab/>
      </w:r>
      <w:r w:rsidR="006A4779" w:rsidRPr="00DA2A8F">
        <w:rPr>
          <w:rFonts w:ascii="Times New Roman" w:hAnsi="Times New Roman" w:cs="Times New Roman"/>
          <w:bCs/>
          <w:iCs/>
          <w:szCs w:val="24"/>
        </w:rPr>
        <w:tab/>
      </w:r>
      <w:r w:rsidR="006A4779" w:rsidRPr="00DA2A8F">
        <w:rPr>
          <w:rFonts w:ascii="Times New Roman" w:hAnsi="Times New Roman" w:cs="Times New Roman"/>
          <w:bCs/>
          <w:iCs/>
          <w:szCs w:val="24"/>
        </w:rPr>
        <w:tab/>
      </w:r>
      <w:r w:rsidR="000C1F4F" w:rsidRPr="00DA2A8F">
        <w:rPr>
          <w:rFonts w:ascii="Times New Roman" w:hAnsi="Times New Roman" w:cs="Times New Roman"/>
          <w:bCs/>
          <w:iCs/>
          <w:szCs w:val="24"/>
        </w:rPr>
        <w:t>(</w:t>
      </w:r>
      <w:r w:rsidRPr="00DA2A8F">
        <w:rPr>
          <w:rFonts w:ascii="Times New Roman" w:hAnsi="Times New Roman" w:cs="Times New Roman"/>
          <w:bCs/>
          <w:iCs/>
          <w:szCs w:val="24"/>
        </w:rPr>
        <w:t>3.1</w:t>
      </w:r>
      <w:r w:rsidR="000C1F4F" w:rsidRPr="00DA2A8F">
        <w:rPr>
          <w:rFonts w:ascii="Times New Roman" w:hAnsi="Times New Roman" w:cs="Times New Roman"/>
          <w:bCs/>
          <w:iCs/>
          <w:szCs w:val="24"/>
        </w:rPr>
        <w:t>)</w:t>
      </w:r>
    </w:p>
    <w:p w:rsidR="00251B1D" w:rsidRPr="00DA2A8F" w:rsidRDefault="00251B1D" w:rsidP="006A4779">
      <w:pPr>
        <w:jc w:val="right"/>
        <w:rPr>
          <w:rFonts w:ascii="Times New Roman" w:hAnsi="Times New Roman" w:cs="Times New Roman"/>
          <w:bCs/>
          <w:iCs/>
          <w:szCs w:val="24"/>
        </w:rPr>
      </w:pPr>
      <w:r w:rsidRPr="00DA2A8F">
        <w:rPr>
          <w:rFonts w:ascii="Times New Roman" w:hAnsi="Times New Roman" w:cs="Times New Roman"/>
          <w:bCs/>
          <w:iCs/>
          <w:position w:val="-14"/>
          <w:szCs w:val="24"/>
        </w:rPr>
        <w:object w:dxaOrig="1980" w:dyaOrig="380">
          <v:shape id="_x0000_i1051" type="#_x0000_t75" style="width:114.75pt;height:22.5pt" o:ole="" fillcolor="window">
            <v:imagedata r:id="rId170" o:title=""/>
          </v:shape>
          <o:OLEObject Type="Embed" ProgID="Equation.3" ShapeID="_x0000_i1051" DrawAspect="Content" ObjectID="_1416146387" r:id="rId171"/>
        </w:object>
      </w:r>
      <w:bookmarkEnd w:id="623"/>
      <w:bookmarkEnd w:id="624"/>
      <w:r w:rsidRPr="00DA2A8F">
        <w:rPr>
          <w:rFonts w:ascii="Times New Roman" w:hAnsi="Times New Roman" w:cs="Times New Roman"/>
          <w:bCs/>
          <w:iCs/>
          <w:szCs w:val="24"/>
        </w:rPr>
        <w:tab/>
      </w:r>
      <w:r w:rsidRPr="00DA2A8F">
        <w:rPr>
          <w:rFonts w:ascii="Times New Roman" w:hAnsi="Times New Roman" w:cs="Times New Roman"/>
          <w:bCs/>
          <w:iCs/>
          <w:szCs w:val="24"/>
        </w:rPr>
        <w:tab/>
      </w:r>
      <w:r w:rsidRPr="00DA2A8F">
        <w:rPr>
          <w:rFonts w:ascii="Times New Roman" w:hAnsi="Times New Roman" w:cs="Times New Roman"/>
          <w:bCs/>
          <w:iCs/>
          <w:szCs w:val="24"/>
        </w:rPr>
        <w:tab/>
      </w:r>
      <w:r w:rsidRPr="00DA2A8F">
        <w:rPr>
          <w:rFonts w:ascii="Times New Roman" w:hAnsi="Times New Roman" w:cs="Times New Roman"/>
          <w:bCs/>
          <w:iCs/>
          <w:szCs w:val="24"/>
        </w:rPr>
        <w:tab/>
      </w:r>
      <w:r w:rsidR="006A4779" w:rsidRPr="00DA2A8F">
        <w:rPr>
          <w:rFonts w:ascii="Times New Roman" w:hAnsi="Times New Roman" w:cs="Times New Roman"/>
          <w:bCs/>
          <w:iCs/>
          <w:szCs w:val="24"/>
        </w:rPr>
        <w:tab/>
      </w:r>
      <w:r w:rsidR="006A4779" w:rsidRPr="00DA2A8F">
        <w:rPr>
          <w:rFonts w:ascii="Times New Roman" w:hAnsi="Times New Roman" w:cs="Times New Roman"/>
          <w:bCs/>
          <w:iCs/>
          <w:szCs w:val="24"/>
        </w:rPr>
        <w:tab/>
      </w:r>
      <w:r w:rsidR="006A4779" w:rsidRPr="00DA2A8F">
        <w:rPr>
          <w:rFonts w:ascii="Times New Roman" w:hAnsi="Times New Roman" w:cs="Times New Roman"/>
          <w:bCs/>
          <w:iCs/>
          <w:szCs w:val="24"/>
        </w:rPr>
        <w:tab/>
      </w:r>
      <w:r w:rsidR="006A4779" w:rsidRPr="00DA2A8F">
        <w:rPr>
          <w:rFonts w:ascii="Times New Roman" w:hAnsi="Times New Roman" w:cs="Times New Roman"/>
          <w:bCs/>
          <w:iCs/>
          <w:szCs w:val="24"/>
        </w:rPr>
        <w:tab/>
      </w:r>
      <w:r w:rsidR="000C1F4F" w:rsidRPr="00DA2A8F">
        <w:rPr>
          <w:rFonts w:ascii="Times New Roman" w:hAnsi="Times New Roman" w:cs="Times New Roman"/>
          <w:bCs/>
          <w:iCs/>
          <w:szCs w:val="24"/>
        </w:rPr>
        <w:t>(</w:t>
      </w:r>
      <w:r w:rsidRPr="00DA2A8F">
        <w:rPr>
          <w:rFonts w:ascii="Times New Roman" w:hAnsi="Times New Roman" w:cs="Times New Roman"/>
          <w:bCs/>
          <w:iCs/>
          <w:szCs w:val="24"/>
        </w:rPr>
        <w:t>3.2</w:t>
      </w:r>
      <w:r w:rsidR="000C1F4F" w:rsidRPr="00DA2A8F">
        <w:rPr>
          <w:rFonts w:ascii="Times New Roman" w:hAnsi="Times New Roman" w:cs="Times New Roman"/>
          <w:bCs/>
          <w:iCs/>
          <w:szCs w:val="24"/>
        </w:rPr>
        <w:t>)</w:t>
      </w:r>
    </w:p>
    <w:p w:rsidR="00251B1D" w:rsidRPr="00DA2A8F" w:rsidRDefault="000C1F4F" w:rsidP="006A4779">
      <w:pPr>
        <w:jc w:val="right"/>
        <w:rPr>
          <w:rFonts w:ascii="Times New Roman" w:hAnsi="Times New Roman" w:cs="Times New Roman"/>
          <w:bCs/>
          <w:iCs/>
          <w:szCs w:val="24"/>
        </w:rPr>
      </w:pPr>
      <w:r w:rsidRPr="00DA2A8F">
        <w:rPr>
          <w:rFonts w:ascii="Times New Roman" w:hAnsi="Times New Roman" w:cs="Times New Roman"/>
          <w:bCs/>
          <w:iCs/>
          <w:position w:val="-14"/>
          <w:szCs w:val="24"/>
        </w:rPr>
        <w:object w:dxaOrig="2680" w:dyaOrig="380">
          <v:shape id="_x0000_i1052" type="#_x0000_t75" style="width:144.05pt;height:22.5pt" o:ole="" fillcolor="window">
            <v:imagedata r:id="rId172" o:title=""/>
          </v:shape>
          <o:OLEObject Type="Embed" ProgID="Equation.3" ShapeID="_x0000_i1052" DrawAspect="Content" ObjectID="_1416146388" r:id="rId173"/>
        </w:object>
      </w:r>
      <w:r w:rsidR="00251B1D" w:rsidRPr="00DA2A8F">
        <w:rPr>
          <w:rFonts w:ascii="Times New Roman" w:hAnsi="Times New Roman" w:cs="Times New Roman"/>
          <w:bCs/>
          <w:iCs/>
          <w:szCs w:val="24"/>
        </w:rPr>
        <w:tab/>
      </w:r>
      <w:r w:rsidR="00251B1D" w:rsidRPr="00DA2A8F">
        <w:rPr>
          <w:rFonts w:ascii="Times New Roman" w:hAnsi="Times New Roman" w:cs="Times New Roman"/>
          <w:bCs/>
          <w:iCs/>
          <w:szCs w:val="24"/>
        </w:rPr>
        <w:tab/>
      </w:r>
      <w:r w:rsidR="00251B1D" w:rsidRPr="00DA2A8F">
        <w:rPr>
          <w:rFonts w:ascii="Times New Roman" w:hAnsi="Times New Roman" w:cs="Times New Roman"/>
          <w:bCs/>
          <w:iCs/>
          <w:szCs w:val="24"/>
        </w:rPr>
        <w:tab/>
      </w:r>
      <w:r w:rsidR="006A4779" w:rsidRPr="00DA2A8F">
        <w:rPr>
          <w:rFonts w:ascii="Times New Roman" w:hAnsi="Times New Roman" w:cs="Times New Roman"/>
          <w:bCs/>
          <w:iCs/>
          <w:szCs w:val="24"/>
        </w:rPr>
        <w:tab/>
      </w:r>
      <w:r w:rsidR="006A4779" w:rsidRPr="00DA2A8F">
        <w:rPr>
          <w:rFonts w:ascii="Times New Roman" w:hAnsi="Times New Roman" w:cs="Times New Roman"/>
          <w:bCs/>
          <w:iCs/>
          <w:szCs w:val="24"/>
        </w:rPr>
        <w:tab/>
      </w:r>
      <w:r w:rsidR="006A4779" w:rsidRPr="00DA2A8F">
        <w:rPr>
          <w:rFonts w:ascii="Times New Roman" w:hAnsi="Times New Roman" w:cs="Times New Roman"/>
          <w:bCs/>
          <w:iCs/>
          <w:szCs w:val="24"/>
        </w:rPr>
        <w:tab/>
      </w:r>
      <w:r w:rsidR="00251B1D" w:rsidRPr="00DA2A8F">
        <w:rPr>
          <w:rFonts w:ascii="Times New Roman" w:hAnsi="Times New Roman" w:cs="Times New Roman"/>
          <w:bCs/>
          <w:iCs/>
          <w:szCs w:val="24"/>
        </w:rPr>
        <w:tab/>
      </w:r>
      <w:r w:rsidRPr="00DA2A8F">
        <w:rPr>
          <w:rFonts w:ascii="Times New Roman" w:hAnsi="Times New Roman" w:cs="Times New Roman"/>
          <w:bCs/>
          <w:iCs/>
          <w:szCs w:val="24"/>
        </w:rPr>
        <w:t>(</w:t>
      </w:r>
      <w:r w:rsidR="00251B1D" w:rsidRPr="00DA2A8F">
        <w:rPr>
          <w:rFonts w:ascii="Times New Roman" w:hAnsi="Times New Roman" w:cs="Times New Roman"/>
          <w:bCs/>
          <w:iCs/>
          <w:szCs w:val="24"/>
        </w:rPr>
        <w:t>3.3</w:t>
      </w:r>
      <w:r w:rsidRPr="00DA2A8F">
        <w:rPr>
          <w:rFonts w:ascii="Times New Roman" w:hAnsi="Times New Roman" w:cs="Times New Roman"/>
          <w:bCs/>
          <w:iCs/>
          <w:szCs w:val="24"/>
        </w:rPr>
        <w:t>)</w:t>
      </w:r>
    </w:p>
    <w:p w:rsidR="00251B1D" w:rsidRPr="00DA2A8F" w:rsidRDefault="00251B1D" w:rsidP="00775C49">
      <w:pPr>
        <w:jc w:val="right"/>
        <w:rPr>
          <w:rFonts w:ascii="Times New Roman" w:hAnsi="Times New Roman" w:cs="Times New Roman"/>
          <w:bCs/>
          <w:iCs/>
          <w:szCs w:val="24"/>
        </w:rPr>
      </w:pPr>
      <w:r w:rsidRPr="00DA2A8F">
        <w:rPr>
          <w:rFonts w:ascii="Times New Roman" w:hAnsi="Times New Roman" w:cs="Times New Roman"/>
          <w:bCs/>
          <w:iCs/>
          <w:position w:val="-14"/>
          <w:szCs w:val="24"/>
        </w:rPr>
        <w:object w:dxaOrig="2820" w:dyaOrig="380">
          <v:shape id="_x0000_i1053" type="#_x0000_t75" style="width:143.95pt;height:22.5pt" o:ole="">
            <v:imagedata r:id="rId174" o:title=""/>
          </v:shape>
          <o:OLEObject Type="Embed" ProgID="Equation.3" ShapeID="_x0000_i1053" DrawAspect="Content" ObjectID="_1416146389" r:id="rId175"/>
        </w:object>
      </w:r>
      <w:r w:rsidRPr="00DA2A8F">
        <w:rPr>
          <w:rFonts w:ascii="Times New Roman" w:hAnsi="Times New Roman" w:cs="Times New Roman"/>
          <w:bCs/>
          <w:iCs/>
          <w:szCs w:val="24"/>
        </w:rPr>
        <w:tab/>
        <w:t xml:space="preserve">   </w:t>
      </w:r>
      <w:r w:rsidRPr="00DA2A8F">
        <w:rPr>
          <w:rFonts w:ascii="Times New Roman" w:hAnsi="Times New Roman" w:cs="Times New Roman"/>
          <w:bCs/>
          <w:iCs/>
          <w:szCs w:val="24"/>
        </w:rPr>
        <w:tab/>
      </w:r>
      <w:r w:rsidRPr="00DA2A8F">
        <w:rPr>
          <w:rFonts w:ascii="Times New Roman" w:hAnsi="Times New Roman" w:cs="Times New Roman"/>
          <w:bCs/>
          <w:iCs/>
          <w:szCs w:val="24"/>
        </w:rPr>
        <w:tab/>
      </w:r>
      <w:r w:rsidR="006A4779" w:rsidRPr="00DA2A8F">
        <w:rPr>
          <w:rFonts w:ascii="Times New Roman" w:hAnsi="Times New Roman" w:cs="Times New Roman"/>
          <w:bCs/>
          <w:iCs/>
          <w:szCs w:val="24"/>
        </w:rPr>
        <w:tab/>
      </w:r>
      <w:r w:rsidR="00775C49" w:rsidRPr="00DA2A8F">
        <w:rPr>
          <w:rFonts w:ascii="Times New Roman" w:hAnsi="Times New Roman" w:cs="Times New Roman"/>
          <w:bCs/>
          <w:iCs/>
          <w:szCs w:val="24"/>
        </w:rPr>
        <w:tab/>
      </w:r>
      <w:r w:rsidR="006A4779" w:rsidRPr="00DA2A8F">
        <w:rPr>
          <w:rFonts w:ascii="Times New Roman" w:hAnsi="Times New Roman" w:cs="Times New Roman"/>
          <w:bCs/>
          <w:iCs/>
          <w:szCs w:val="24"/>
        </w:rPr>
        <w:tab/>
      </w:r>
      <w:r w:rsidR="006A4779" w:rsidRPr="00DA2A8F">
        <w:rPr>
          <w:rFonts w:ascii="Times New Roman" w:hAnsi="Times New Roman" w:cs="Times New Roman"/>
          <w:bCs/>
          <w:iCs/>
          <w:szCs w:val="24"/>
        </w:rPr>
        <w:tab/>
      </w:r>
      <w:r w:rsidRPr="00DA2A8F">
        <w:rPr>
          <w:rFonts w:ascii="Times New Roman" w:hAnsi="Times New Roman" w:cs="Times New Roman"/>
          <w:bCs/>
          <w:iCs/>
          <w:szCs w:val="24"/>
        </w:rPr>
        <w:tab/>
      </w:r>
      <w:r w:rsidR="000C1F4F" w:rsidRPr="00DA2A8F">
        <w:rPr>
          <w:rFonts w:ascii="Times New Roman" w:hAnsi="Times New Roman" w:cs="Times New Roman"/>
          <w:bCs/>
          <w:iCs/>
          <w:szCs w:val="24"/>
        </w:rPr>
        <w:t>(</w:t>
      </w:r>
      <w:r w:rsidRPr="00DA2A8F">
        <w:rPr>
          <w:rFonts w:ascii="Times New Roman" w:hAnsi="Times New Roman" w:cs="Times New Roman"/>
          <w:bCs/>
          <w:iCs/>
          <w:szCs w:val="24"/>
        </w:rPr>
        <w:t>3.4</w:t>
      </w:r>
      <w:r w:rsidR="000C1F4F" w:rsidRPr="00DA2A8F">
        <w:rPr>
          <w:rFonts w:ascii="Times New Roman" w:hAnsi="Times New Roman" w:cs="Times New Roman"/>
          <w:bCs/>
          <w:iCs/>
          <w:szCs w:val="24"/>
        </w:rPr>
        <w:t>)</w:t>
      </w:r>
    </w:p>
    <w:p w:rsidR="00251B1D" w:rsidRPr="00DA2A8F" w:rsidRDefault="00251B1D" w:rsidP="00251B1D">
      <w:pPr>
        <w:jc w:val="both"/>
        <w:rPr>
          <w:rFonts w:ascii="Times New Roman" w:hAnsi="Times New Roman" w:cs="Times New Roman"/>
          <w:bCs/>
          <w:iCs/>
          <w:szCs w:val="24"/>
        </w:rPr>
      </w:pPr>
      <w:r w:rsidRPr="00DA2A8F">
        <w:rPr>
          <w:rFonts w:ascii="Times New Roman" w:hAnsi="Times New Roman" w:cs="Times New Roman"/>
          <w:bCs/>
          <w:iCs/>
          <w:szCs w:val="24"/>
        </w:rPr>
        <w:t>where</w:t>
      </w:r>
      <w:r w:rsidR="0012602B" w:rsidRPr="00DA2A8F">
        <w:rPr>
          <w:rFonts w:ascii="Times New Roman" w:hAnsi="Times New Roman" w:cs="Times New Roman"/>
          <w:bCs/>
          <w:iCs/>
          <w:szCs w:val="24"/>
        </w:rPr>
        <w:fldChar w:fldCharType="begin"/>
      </w:r>
      <w:r w:rsidRPr="00DA2A8F">
        <w:rPr>
          <w:rFonts w:ascii="Times New Roman" w:hAnsi="Times New Roman" w:cs="Times New Roman"/>
          <w:bCs/>
          <w:iCs/>
          <w:szCs w:val="24"/>
        </w:rPr>
        <w:instrText xml:space="preserve"> QUOTE </w:instrText>
      </w:r>
      <m:oMath>
        <m:sSub>
          <m:sSubPr>
            <m:ctrlPr>
              <w:rPr>
                <w:rFonts w:ascii="Cambria Math" w:hAnsi="Cambria Math" w:cs="Times New Roman"/>
                <w:bCs/>
                <w:iCs/>
                <w:szCs w:val="24"/>
              </w:rPr>
            </m:ctrlPr>
          </m:sSubPr>
          <m:e>
            <m:r>
              <m:rPr>
                <m:sty m:val="p"/>
              </m:rPr>
              <w:rPr>
                <w:rFonts w:ascii="Cambria Math" w:hAnsi="Times New Roman" w:cs="Times New Roman"/>
                <w:szCs w:val="24"/>
              </w:rPr>
              <m:t>V</m:t>
            </m:r>
          </m:e>
          <m:sub>
            <m:r>
              <m:rPr>
                <m:sty m:val="p"/>
              </m:rPr>
              <w:rPr>
                <w:rFonts w:ascii="Cambria Math" w:hAnsi="Cambria Math" w:cs="Times New Roman"/>
                <w:szCs w:val="24"/>
              </w:rPr>
              <m:t>right</m:t>
            </m:r>
          </m:sub>
        </m:sSub>
      </m:oMath>
      <w:r w:rsidRPr="00DA2A8F">
        <w:rPr>
          <w:rFonts w:ascii="Times New Roman" w:hAnsi="Times New Roman" w:cs="Times New Roman"/>
          <w:bCs/>
          <w:iCs/>
          <w:szCs w:val="24"/>
        </w:rPr>
        <w:instrText xml:space="preserve"> </w:instrText>
      </w:r>
      <w:r w:rsidR="0012602B" w:rsidRPr="00DA2A8F">
        <w:rPr>
          <w:rFonts w:ascii="Times New Roman" w:hAnsi="Times New Roman" w:cs="Times New Roman"/>
          <w:bCs/>
          <w:iCs/>
          <w:szCs w:val="24"/>
        </w:rPr>
        <w:fldChar w:fldCharType="end"/>
      </w:r>
      <w:r w:rsidRPr="00DA2A8F">
        <w:rPr>
          <w:rFonts w:ascii="Times New Roman" w:hAnsi="Times New Roman" w:cs="Times New Roman"/>
          <w:bCs/>
          <w:iCs/>
          <w:szCs w:val="24"/>
        </w:rPr>
        <w:t xml:space="preserve"> </w:t>
      </w:r>
      <w:r w:rsidRPr="00DA2A8F">
        <w:rPr>
          <w:rFonts w:ascii="Times New Roman" w:hAnsi="Times New Roman" w:cs="Times New Roman"/>
          <w:bCs/>
          <w:i/>
          <w:szCs w:val="24"/>
        </w:rPr>
        <w:t>V</w:t>
      </w:r>
      <w:r w:rsidRPr="00DA2A8F">
        <w:rPr>
          <w:rFonts w:ascii="Times New Roman" w:hAnsi="Times New Roman" w:cs="Times New Roman"/>
          <w:bCs/>
          <w:i/>
          <w:szCs w:val="24"/>
          <w:vertAlign w:val="subscript"/>
        </w:rPr>
        <w:t>right</w:t>
      </w:r>
      <w:r w:rsidRPr="00DA2A8F">
        <w:rPr>
          <w:rFonts w:ascii="Times New Roman" w:hAnsi="Times New Roman" w:cs="Times New Roman"/>
          <w:bCs/>
          <w:iCs/>
          <w:szCs w:val="24"/>
        </w:rPr>
        <w:t xml:space="preserve"> and </w:t>
      </w:r>
      <w:r w:rsidRPr="00DA2A8F">
        <w:rPr>
          <w:rFonts w:ascii="Times New Roman" w:hAnsi="Times New Roman" w:cs="Times New Roman"/>
          <w:bCs/>
          <w:i/>
          <w:szCs w:val="24"/>
        </w:rPr>
        <w:t>V</w:t>
      </w:r>
      <w:r w:rsidRPr="00DA2A8F">
        <w:rPr>
          <w:rFonts w:ascii="Times New Roman" w:hAnsi="Times New Roman" w:cs="Times New Roman"/>
          <w:bCs/>
          <w:i/>
          <w:szCs w:val="24"/>
          <w:vertAlign w:val="subscript"/>
        </w:rPr>
        <w:t>left</w:t>
      </w:r>
      <w:r w:rsidRPr="00DA2A8F">
        <w:rPr>
          <w:rFonts w:ascii="Times New Roman" w:hAnsi="Times New Roman" w:cs="Times New Roman"/>
          <w:bCs/>
          <w:iCs/>
          <w:szCs w:val="24"/>
        </w:rPr>
        <w:t xml:space="preserve"> are the voltages of right and left sides of synchronizer, </w:t>
      </w:r>
      <w:r w:rsidRPr="00DA2A8F">
        <w:rPr>
          <w:rFonts w:ascii="Times New Roman" w:hAnsi="Times New Roman" w:cs="Times New Roman"/>
          <w:bCs/>
          <w:i/>
          <w:szCs w:val="24"/>
        </w:rPr>
        <w:t>f</w:t>
      </w:r>
      <w:r w:rsidRPr="00DA2A8F">
        <w:rPr>
          <w:rFonts w:ascii="Times New Roman" w:hAnsi="Times New Roman" w:cs="Times New Roman"/>
          <w:bCs/>
          <w:i/>
          <w:szCs w:val="24"/>
          <w:vertAlign w:val="subscript"/>
        </w:rPr>
        <w:t>right</w:t>
      </w:r>
      <w:r w:rsidRPr="00DA2A8F">
        <w:rPr>
          <w:rFonts w:ascii="Times New Roman" w:hAnsi="Times New Roman" w:cs="Times New Roman"/>
          <w:bCs/>
          <w:iCs/>
          <w:szCs w:val="24"/>
        </w:rPr>
        <w:t xml:space="preserve"> and </w:t>
      </w:r>
      <w:r w:rsidRPr="00DA2A8F">
        <w:rPr>
          <w:rFonts w:ascii="Times New Roman" w:hAnsi="Times New Roman" w:cs="Times New Roman"/>
          <w:bCs/>
          <w:i/>
          <w:szCs w:val="24"/>
        </w:rPr>
        <w:t>f</w:t>
      </w:r>
      <w:r w:rsidRPr="00DA2A8F">
        <w:rPr>
          <w:rFonts w:ascii="Times New Roman" w:hAnsi="Times New Roman" w:cs="Times New Roman"/>
          <w:bCs/>
          <w:i/>
          <w:szCs w:val="24"/>
          <w:vertAlign w:val="subscript"/>
        </w:rPr>
        <w:t>left</w:t>
      </w:r>
      <w:r w:rsidRPr="00DA2A8F">
        <w:rPr>
          <w:rFonts w:ascii="Times New Roman" w:hAnsi="Times New Roman" w:cs="Times New Roman"/>
          <w:bCs/>
          <w:iCs/>
          <w:szCs w:val="24"/>
        </w:rPr>
        <w:t xml:space="preserve"> </w:t>
      </w:r>
      <w:r w:rsidR="0012602B" w:rsidRPr="00DA2A8F">
        <w:rPr>
          <w:rFonts w:ascii="Times New Roman" w:hAnsi="Times New Roman" w:cs="Times New Roman"/>
          <w:bCs/>
          <w:iCs/>
          <w:szCs w:val="24"/>
        </w:rPr>
        <w:fldChar w:fldCharType="begin"/>
      </w:r>
      <w:r w:rsidRPr="00DA2A8F">
        <w:rPr>
          <w:rFonts w:ascii="Times New Roman" w:hAnsi="Times New Roman" w:cs="Times New Roman"/>
          <w:bCs/>
          <w:iCs/>
          <w:szCs w:val="24"/>
        </w:rPr>
        <w:instrText xml:space="preserve"> QUOTE </w:instrText>
      </w:r>
      <m:oMath>
        <m:sSub>
          <m:sSubPr>
            <m:ctrlPr>
              <w:rPr>
                <w:rFonts w:ascii="Cambria Math" w:hAnsi="Cambria Math" w:cs="Times New Roman"/>
                <w:bCs/>
                <w:iCs/>
                <w:szCs w:val="24"/>
              </w:rPr>
            </m:ctrlPr>
          </m:sSubPr>
          <m:e>
            <m:r>
              <m:rPr>
                <m:sty m:val="p"/>
              </m:rPr>
              <w:rPr>
                <w:rFonts w:ascii="Cambria Math" w:hAnsi="Times New Roman" w:cs="Times New Roman"/>
                <w:szCs w:val="24"/>
              </w:rPr>
              <m:t>f</m:t>
            </m:r>
          </m:e>
          <m:sub>
            <m:r>
              <m:rPr>
                <m:sty m:val="p"/>
              </m:rPr>
              <w:rPr>
                <w:rFonts w:ascii="Cambria Math" w:hAnsi="Times New Roman" w:cs="Times New Roman"/>
                <w:szCs w:val="24"/>
              </w:rPr>
              <m:t>left</m:t>
            </m:r>
          </m:sub>
        </m:sSub>
      </m:oMath>
      <w:r w:rsidRPr="00DA2A8F">
        <w:rPr>
          <w:rFonts w:ascii="Times New Roman" w:hAnsi="Times New Roman" w:cs="Times New Roman"/>
          <w:bCs/>
          <w:iCs/>
          <w:szCs w:val="24"/>
        </w:rPr>
        <w:instrText xml:space="preserve"> </w:instrText>
      </w:r>
      <w:r w:rsidR="0012602B" w:rsidRPr="00DA2A8F">
        <w:rPr>
          <w:rFonts w:ascii="Times New Roman" w:hAnsi="Times New Roman" w:cs="Times New Roman"/>
          <w:bCs/>
          <w:iCs/>
          <w:szCs w:val="24"/>
        </w:rPr>
        <w:fldChar w:fldCharType="end"/>
      </w:r>
      <w:r w:rsidRPr="00DA2A8F">
        <w:rPr>
          <w:rFonts w:ascii="Times New Roman" w:hAnsi="Times New Roman" w:cs="Times New Roman"/>
          <w:bCs/>
          <w:iCs/>
          <w:szCs w:val="24"/>
        </w:rPr>
        <w:t>are the frequencies measured in voltage waveform for the right and the left side of the synchronizer, respectively. Figure 3.9 shows the synchronization algorithm flowchart developed as part of the real-time software.</w:t>
      </w:r>
    </w:p>
    <w:p w:rsidR="000C1F4F" w:rsidRPr="00DA2A8F" w:rsidRDefault="00DE2A75" w:rsidP="000B183F">
      <w:pPr>
        <w:pStyle w:val="TOC1"/>
      </w:pPr>
      <w:r>
        <mc:AlternateContent>
          <mc:Choice Requires="wpc">
            <w:drawing>
              <wp:inline distT="0" distB="0" distL="0" distR="0">
                <wp:extent cx="5801360" cy="2834640"/>
                <wp:effectExtent l="0" t="0" r="0" b="3810"/>
                <wp:docPr id="1200" name="Canvas 120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9768" name="Text Box 1202"/>
                        <wps:cNvSpPr txBox="1">
                          <a:spLocks noChangeArrowheads="1"/>
                        </wps:cNvSpPr>
                        <wps:spPr bwMode="auto">
                          <a:xfrm>
                            <a:off x="1115060" y="2671445"/>
                            <a:ext cx="3379470" cy="163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85122D" w:rsidRDefault="00DE648D" w:rsidP="006A4779">
                              <w:pPr>
                                <w:pStyle w:val="Heading4"/>
                              </w:pPr>
                              <w:bookmarkStart w:id="625" w:name="_Toc334035592"/>
                              <w:bookmarkStart w:id="626" w:name="_Toc334036067"/>
                              <w:bookmarkStart w:id="627" w:name="_Toc334048350"/>
                              <w:bookmarkStart w:id="628" w:name="_Toc334048861"/>
                              <w:bookmarkStart w:id="629" w:name="_Toc334539832"/>
                              <w:bookmarkStart w:id="630" w:name="_Toc335662326"/>
                              <w:bookmarkStart w:id="631" w:name="_Toc335666286"/>
                              <w:bookmarkStart w:id="632" w:name="_Toc336032939"/>
                              <w:bookmarkStart w:id="633" w:name="_Toc336033112"/>
                              <w:bookmarkStart w:id="634" w:name="_Toc336910328"/>
                              <w:bookmarkStart w:id="635" w:name="_Toc336910469"/>
                              <w:bookmarkStart w:id="636" w:name="_Toc338624928"/>
                              <w:bookmarkStart w:id="637" w:name="_Toc338625155"/>
                              <w:bookmarkStart w:id="638" w:name="_Toc338625516"/>
                              <w:bookmarkStart w:id="639" w:name="_Toc338691095"/>
                              <w:bookmarkStart w:id="640" w:name="_Toc341210563"/>
                              <w:r>
                                <w:t>Figure</w:t>
                              </w:r>
                              <w:r w:rsidRPr="0085122D">
                                <w:t xml:space="preserve"> </w:t>
                              </w:r>
                              <w:r>
                                <w:t>3</w:t>
                              </w:r>
                              <w:r w:rsidRPr="0085122D">
                                <w:t>.</w:t>
                              </w:r>
                              <w:r>
                                <w:t xml:space="preserve">8: </w:t>
                              </w:r>
                              <w:r w:rsidRPr="0085122D">
                                <w:t>Synchronizer bus model with both side measurements</w:t>
                              </w:r>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p>
                            <w:p w:rsidR="00DE648D" w:rsidRPr="0085122D" w:rsidRDefault="00DE648D" w:rsidP="006A4779">
                              <w:pPr>
                                <w:pStyle w:val="FootnoteText"/>
                              </w:pPr>
                            </w:p>
                            <w:p w:rsidR="00DE648D" w:rsidRPr="0085122D" w:rsidRDefault="00DE648D" w:rsidP="006A4779">
                              <w:pPr>
                                <w:rPr>
                                  <w:sz w:val="28"/>
                                  <w:szCs w:val="28"/>
                                </w:rPr>
                              </w:pPr>
                            </w:p>
                          </w:txbxContent>
                        </wps:txbx>
                        <wps:bodyPr rot="0" vert="horz" wrap="square" lIns="0" tIns="0" rIns="0" bIns="0" anchor="ctr" anchorCtr="0" upright="1">
                          <a:noAutofit/>
                        </wps:bodyPr>
                      </wps:wsp>
                      <wpg:wgp>
                        <wpg:cNvPr id="9769" name="Group 1203"/>
                        <wpg:cNvGrpSpPr>
                          <a:grpSpLocks/>
                        </wpg:cNvGrpSpPr>
                        <wpg:grpSpPr bwMode="auto">
                          <a:xfrm>
                            <a:off x="0" y="0"/>
                            <a:ext cx="3359150" cy="2610485"/>
                            <a:chOff x="1085" y="6604"/>
                            <a:chExt cx="4878" cy="3825"/>
                          </a:xfrm>
                        </wpg:grpSpPr>
                        <pic:pic xmlns:pic="http://schemas.openxmlformats.org/drawingml/2006/picture">
                          <pic:nvPicPr>
                            <pic:cNvPr id="9770" name="Picture 1204"/>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3210" y="9578"/>
                              <a:ext cx="920" cy="851"/>
                            </a:xfrm>
                            <a:prstGeom prst="rect">
                              <a:avLst/>
                            </a:prstGeom>
                            <a:noFill/>
                            <a:extLst>
                              <a:ext uri="{909E8E84-426E-40DD-AFC4-6F175D3DCCD1}">
                                <a14:hiddenFill xmlns:a14="http://schemas.microsoft.com/office/drawing/2010/main">
                                  <a:solidFill>
                                    <a:srgbClr val="FFFFFF"/>
                                  </a:solidFill>
                                </a14:hiddenFill>
                              </a:ext>
                            </a:extLst>
                          </pic:spPr>
                        </pic:pic>
                        <wpg:grpSp>
                          <wpg:cNvPr id="9771" name="Group 1205"/>
                          <wpg:cNvGrpSpPr>
                            <a:grpSpLocks/>
                          </wpg:cNvGrpSpPr>
                          <wpg:grpSpPr bwMode="auto">
                            <a:xfrm>
                              <a:off x="1085" y="6604"/>
                              <a:ext cx="4878" cy="3690"/>
                              <a:chOff x="1085" y="6604"/>
                              <a:chExt cx="4878" cy="3690"/>
                            </a:xfrm>
                          </wpg:grpSpPr>
                          <wps:wsp>
                            <wps:cNvPr id="9772" name="AutoShape 1206"/>
                            <wps:cNvCnPr>
                              <a:cxnSpLocks noChangeShapeType="1"/>
                            </wps:cNvCnPr>
                            <wps:spPr bwMode="auto">
                              <a:xfrm>
                                <a:off x="1520" y="6785"/>
                                <a:ext cx="1708"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73" name="Oval 1207"/>
                            <wps:cNvSpPr>
                              <a:spLocks noChangeArrowheads="1"/>
                            </wps:cNvSpPr>
                            <wps:spPr bwMode="auto">
                              <a:xfrm>
                                <a:off x="2283" y="6664"/>
                                <a:ext cx="94" cy="244"/>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74" name="AutoShape 1208"/>
                            <wps:cNvCnPr>
                              <a:cxnSpLocks noChangeShapeType="1"/>
                              <a:stCxn id="9773" idx="4"/>
                            </wps:cNvCnPr>
                            <wps:spPr bwMode="auto">
                              <a:xfrm flipH="1">
                                <a:off x="2325" y="6908"/>
                                <a:ext cx="5" cy="125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75" name="AutoShape 1209"/>
                            <wps:cNvCnPr>
                              <a:cxnSpLocks noChangeShapeType="1"/>
                            </wps:cNvCnPr>
                            <wps:spPr bwMode="auto">
                              <a:xfrm>
                                <a:off x="2811" y="6785"/>
                                <a:ext cx="1" cy="1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76" name="Oval 1210"/>
                            <wps:cNvSpPr>
                              <a:spLocks noChangeArrowheads="1"/>
                            </wps:cNvSpPr>
                            <wps:spPr bwMode="auto">
                              <a:xfrm>
                                <a:off x="2731" y="6908"/>
                                <a:ext cx="156" cy="13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777" name="Oval 1211"/>
                            <wps:cNvSpPr>
                              <a:spLocks noChangeArrowheads="1"/>
                            </wps:cNvSpPr>
                            <wps:spPr bwMode="auto">
                              <a:xfrm>
                                <a:off x="2730" y="6964"/>
                                <a:ext cx="156" cy="13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78" name="AutoShape 1212"/>
                            <wps:cNvCnPr>
                              <a:cxnSpLocks noChangeShapeType="1"/>
                              <a:stCxn id="9777" idx="4"/>
                            </wps:cNvCnPr>
                            <wps:spPr bwMode="auto">
                              <a:xfrm>
                                <a:off x="2808" y="7097"/>
                                <a:ext cx="3" cy="105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79" name="AutoShape 1213"/>
                            <wps:cNvCnPr>
                              <a:cxnSpLocks noChangeShapeType="1"/>
                            </wps:cNvCnPr>
                            <wps:spPr bwMode="auto">
                              <a:xfrm>
                                <a:off x="1520" y="7144"/>
                                <a:ext cx="1708"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80" name="Oval 1214"/>
                            <wps:cNvSpPr>
                              <a:spLocks noChangeArrowheads="1"/>
                            </wps:cNvSpPr>
                            <wps:spPr bwMode="auto">
                              <a:xfrm>
                                <a:off x="2100" y="7024"/>
                                <a:ext cx="94" cy="244"/>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81" name="AutoShape 1215"/>
                            <wps:cNvCnPr>
                              <a:cxnSpLocks noChangeShapeType="1"/>
                            </wps:cNvCnPr>
                            <wps:spPr bwMode="auto">
                              <a:xfrm flipH="1">
                                <a:off x="2142" y="7268"/>
                                <a:ext cx="6" cy="125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82" name="AutoShape 1216"/>
                            <wps:cNvCnPr>
                              <a:cxnSpLocks noChangeShapeType="1"/>
                            </wps:cNvCnPr>
                            <wps:spPr bwMode="auto">
                              <a:xfrm>
                                <a:off x="2624" y="7144"/>
                                <a:ext cx="1" cy="1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83" name="Oval 1217"/>
                            <wps:cNvSpPr>
                              <a:spLocks noChangeArrowheads="1"/>
                            </wps:cNvSpPr>
                            <wps:spPr bwMode="auto">
                              <a:xfrm>
                                <a:off x="2549" y="7268"/>
                                <a:ext cx="155" cy="13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784" name="Oval 1218"/>
                            <wps:cNvSpPr>
                              <a:spLocks noChangeArrowheads="1"/>
                            </wps:cNvSpPr>
                            <wps:spPr bwMode="auto">
                              <a:xfrm>
                                <a:off x="2548" y="7324"/>
                                <a:ext cx="155" cy="13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85" name="AutoShape 1219"/>
                            <wps:cNvCnPr>
                              <a:cxnSpLocks noChangeShapeType="1"/>
                            </wps:cNvCnPr>
                            <wps:spPr bwMode="auto">
                              <a:xfrm>
                                <a:off x="2625" y="7457"/>
                                <a:ext cx="4" cy="105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86" name="AutoShape 1220"/>
                            <wps:cNvCnPr>
                              <a:cxnSpLocks noChangeShapeType="1"/>
                            </wps:cNvCnPr>
                            <wps:spPr bwMode="auto">
                              <a:xfrm>
                                <a:off x="1520" y="7522"/>
                                <a:ext cx="1708"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87" name="Oval 1221"/>
                            <wps:cNvSpPr>
                              <a:spLocks noChangeArrowheads="1"/>
                            </wps:cNvSpPr>
                            <wps:spPr bwMode="auto">
                              <a:xfrm>
                                <a:off x="1965" y="7401"/>
                                <a:ext cx="94" cy="244"/>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88" name="AutoShape 1222"/>
                            <wps:cNvCnPr>
                              <a:cxnSpLocks noChangeShapeType="1"/>
                            </wps:cNvCnPr>
                            <wps:spPr bwMode="auto">
                              <a:xfrm flipH="1">
                                <a:off x="2007" y="7645"/>
                                <a:ext cx="5" cy="125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89" name="AutoShape 1223"/>
                            <wps:cNvCnPr>
                              <a:cxnSpLocks noChangeShapeType="1"/>
                            </wps:cNvCnPr>
                            <wps:spPr bwMode="auto">
                              <a:xfrm>
                                <a:off x="2489" y="7521"/>
                                <a:ext cx="1" cy="1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90" name="Oval 1224"/>
                            <wps:cNvSpPr>
                              <a:spLocks noChangeArrowheads="1"/>
                            </wps:cNvSpPr>
                            <wps:spPr bwMode="auto">
                              <a:xfrm>
                                <a:off x="2413" y="7645"/>
                                <a:ext cx="156" cy="13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791" name="Oval 1225"/>
                            <wps:cNvSpPr>
                              <a:spLocks noChangeArrowheads="1"/>
                            </wps:cNvSpPr>
                            <wps:spPr bwMode="auto">
                              <a:xfrm>
                                <a:off x="2412" y="7701"/>
                                <a:ext cx="156" cy="13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0" name="AutoShape 1226"/>
                            <wps:cNvCnPr>
                              <a:cxnSpLocks noChangeShapeType="1"/>
                            </wps:cNvCnPr>
                            <wps:spPr bwMode="auto">
                              <a:xfrm>
                                <a:off x="2490" y="7834"/>
                                <a:ext cx="3" cy="105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1" name="Rectangle 1227"/>
                            <wps:cNvSpPr>
                              <a:spLocks noChangeArrowheads="1"/>
                            </wps:cNvSpPr>
                            <wps:spPr bwMode="auto">
                              <a:xfrm>
                                <a:off x="3165" y="6664"/>
                                <a:ext cx="761" cy="981"/>
                              </a:xfrm>
                              <a:prstGeom prst="rect">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DE648D" w:rsidRPr="00BA0547" w:rsidRDefault="00DE648D" w:rsidP="006A4779">
                                  <w:pPr>
                                    <w:spacing w:line="240" w:lineRule="auto"/>
                                    <w:jc w:val="center"/>
                                    <w:rPr>
                                      <w:sz w:val="14"/>
                                      <w:szCs w:val="14"/>
                                    </w:rPr>
                                  </w:pPr>
                                </w:p>
                                <w:p w:rsidR="00DE648D" w:rsidRPr="00BA0547" w:rsidRDefault="00DE648D" w:rsidP="006A4779">
                                  <w:pPr>
                                    <w:spacing w:line="240" w:lineRule="auto"/>
                                    <w:jc w:val="center"/>
                                    <w:rPr>
                                      <w:sz w:val="14"/>
                                      <w:szCs w:val="14"/>
                                    </w:rPr>
                                  </w:pPr>
                                  <w:r w:rsidRPr="00BA0547">
                                    <w:rPr>
                                      <w:sz w:val="14"/>
                                      <w:szCs w:val="14"/>
                                    </w:rPr>
                                    <w:t>Three Phase Solid State Relay</w:t>
                                  </w:r>
                                </w:p>
                              </w:txbxContent>
                            </wps:txbx>
                            <wps:bodyPr rot="0" vert="horz" wrap="square" lIns="0" tIns="0" rIns="0" bIns="0" anchor="ctr" anchorCtr="0" upright="1">
                              <a:noAutofit/>
                            </wps:bodyPr>
                          </wps:wsp>
                          <wps:wsp>
                            <wps:cNvPr id="1122" name="Text Box 1228"/>
                            <wps:cNvSpPr txBox="1">
                              <a:spLocks noChangeArrowheads="1"/>
                            </wps:cNvSpPr>
                            <wps:spPr bwMode="auto">
                              <a:xfrm>
                                <a:off x="1685" y="7976"/>
                                <a:ext cx="1464" cy="1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85122D" w:rsidRDefault="00DE648D" w:rsidP="006A4779">
                                  <w:pPr>
                                    <w:spacing w:line="240" w:lineRule="auto"/>
                                    <w:rPr>
                                      <w:sz w:val="14"/>
                                      <w:szCs w:val="14"/>
                                    </w:rPr>
                                  </w:pPr>
                                  <w:r w:rsidRPr="0085122D">
                                    <w:rPr>
                                      <w:sz w:val="14"/>
                                      <w:szCs w:val="14"/>
                                    </w:rPr>
                                    <w:tab/>
                                  </w:r>
                                </w:p>
                                <w:p w:rsidR="00DE648D" w:rsidRPr="0085122D" w:rsidRDefault="00DE648D" w:rsidP="006A4779">
                                  <w:pPr>
                                    <w:spacing w:line="240" w:lineRule="auto"/>
                                    <w:rPr>
                                      <w:sz w:val="14"/>
                                      <w:szCs w:val="14"/>
                                    </w:rPr>
                                  </w:pPr>
                                  <w:r w:rsidRPr="0085122D">
                                    <w:rPr>
                                      <w:sz w:val="14"/>
                                      <w:szCs w:val="14"/>
                                    </w:rPr>
                                    <w:t xml:space="preserve">               </w:t>
                                  </w:r>
                                  <w:r>
                                    <w:rPr>
                                      <w:sz w:val="14"/>
                                      <w:szCs w:val="14"/>
                                    </w:rPr>
                                    <w:t xml:space="preserve">   </w:t>
                                  </w:r>
                                  <w:r w:rsidRPr="0085122D">
                                    <w:rPr>
                                      <w:sz w:val="14"/>
                                      <w:szCs w:val="14"/>
                                    </w:rPr>
                                    <w:t>Ia         Va</w:t>
                                  </w:r>
                                </w:p>
                                <w:p w:rsidR="00DE648D" w:rsidRPr="0085122D" w:rsidRDefault="00DE648D" w:rsidP="006A4779">
                                  <w:pPr>
                                    <w:spacing w:line="240" w:lineRule="auto"/>
                                    <w:rPr>
                                      <w:sz w:val="14"/>
                                      <w:szCs w:val="14"/>
                                    </w:rPr>
                                  </w:pPr>
                                  <w:r w:rsidRPr="0085122D">
                                    <w:rPr>
                                      <w:sz w:val="14"/>
                                      <w:szCs w:val="14"/>
                                    </w:rPr>
                                    <w:tab/>
                                  </w:r>
                                  <w:r w:rsidRPr="0085122D">
                                    <w:rPr>
                                      <w:sz w:val="14"/>
                                      <w:szCs w:val="14"/>
                                    </w:rPr>
                                    <w:tab/>
                                  </w:r>
                                </w:p>
                                <w:p w:rsidR="00DE648D" w:rsidRPr="0085122D" w:rsidRDefault="00DE648D" w:rsidP="006A4779">
                                  <w:pPr>
                                    <w:spacing w:line="240" w:lineRule="auto"/>
                                    <w:rPr>
                                      <w:sz w:val="14"/>
                                      <w:szCs w:val="14"/>
                                    </w:rPr>
                                  </w:pPr>
                                  <w:r w:rsidRPr="0085122D">
                                    <w:rPr>
                                      <w:sz w:val="14"/>
                                      <w:szCs w:val="14"/>
                                    </w:rPr>
                                    <w:t xml:space="preserve">          </w:t>
                                  </w:r>
                                  <w:r>
                                    <w:rPr>
                                      <w:sz w:val="14"/>
                                      <w:szCs w:val="14"/>
                                    </w:rPr>
                                    <w:t xml:space="preserve">    </w:t>
                                  </w:r>
                                  <w:r w:rsidRPr="0085122D">
                                    <w:rPr>
                                      <w:sz w:val="14"/>
                                      <w:szCs w:val="14"/>
                                    </w:rPr>
                                    <w:t>Ib         Vb</w:t>
                                  </w:r>
                                </w:p>
                                <w:p w:rsidR="00DE648D" w:rsidRPr="0085122D" w:rsidRDefault="00DE648D" w:rsidP="006A4779">
                                  <w:pPr>
                                    <w:spacing w:line="240" w:lineRule="auto"/>
                                    <w:rPr>
                                      <w:sz w:val="14"/>
                                      <w:szCs w:val="14"/>
                                    </w:rPr>
                                  </w:pPr>
                                </w:p>
                                <w:p w:rsidR="00DE648D" w:rsidRPr="0085122D" w:rsidRDefault="00DE648D" w:rsidP="006A4779">
                                  <w:pPr>
                                    <w:spacing w:line="240" w:lineRule="auto"/>
                                    <w:rPr>
                                      <w:color w:val="000000"/>
                                      <w:sz w:val="14"/>
                                      <w:szCs w:val="14"/>
                                    </w:rPr>
                                  </w:pPr>
                                  <w:r>
                                    <w:rPr>
                                      <w:color w:val="000000"/>
                                      <w:sz w:val="14"/>
                                      <w:szCs w:val="14"/>
                                    </w:rPr>
                                    <w:t xml:space="preserve">       Ic         </w:t>
                                  </w:r>
                                  <w:r w:rsidRPr="0085122D">
                                    <w:rPr>
                                      <w:color w:val="000000"/>
                                      <w:sz w:val="14"/>
                                      <w:szCs w:val="14"/>
                                    </w:rPr>
                                    <w:t xml:space="preserve">  Vc</w:t>
                                  </w:r>
                                </w:p>
                              </w:txbxContent>
                            </wps:txbx>
                            <wps:bodyPr rot="0" vert="horz" wrap="square" lIns="0" tIns="0" rIns="0" bIns="0" anchor="t" anchorCtr="0" upright="1">
                              <a:noAutofit/>
                            </wps:bodyPr>
                          </wps:wsp>
                          <wps:wsp>
                            <wps:cNvPr id="1123" name="AutoShape 1229"/>
                            <wps:cNvCnPr>
                              <a:cxnSpLocks noChangeShapeType="1"/>
                            </wps:cNvCnPr>
                            <wps:spPr bwMode="auto">
                              <a:xfrm flipV="1">
                                <a:off x="3482" y="7672"/>
                                <a:ext cx="1" cy="427"/>
                              </a:xfrm>
                              <a:prstGeom prst="straightConnector1">
                                <a:avLst/>
                              </a:prstGeom>
                              <a:noFill/>
                              <a:ln w="635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124" name="Text Box 1230"/>
                            <wps:cNvSpPr txBox="1">
                              <a:spLocks noChangeArrowheads="1"/>
                            </wps:cNvSpPr>
                            <wps:spPr bwMode="auto">
                              <a:xfrm>
                                <a:off x="3145" y="8054"/>
                                <a:ext cx="687" cy="4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BA0547" w:rsidRDefault="00DE648D" w:rsidP="006A4779">
                                  <w:pPr>
                                    <w:spacing w:line="240" w:lineRule="auto"/>
                                    <w:jc w:val="center"/>
                                    <w:rPr>
                                      <w:sz w:val="12"/>
                                      <w:szCs w:val="12"/>
                                    </w:rPr>
                                  </w:pPr>
                                  <w:r w:rsidRPr="00BA0547">
                                    <w:rPr>
                                      <w:sz w:val="12"/>
                                      <w:szCs w:val="12"/>
                                    </w:rPr>
                                    <w:t>Switch Control</w:t>
                                  </w:r>
                                </w:p>
                              </w:txbxContent>
                            </wps:txbx>
                            <wps:bodyPr rot="0" vert="horz" wrap="square" lIns="91440" tIns="45720" rIns="91440" bIns="45720" anchor="t" anchorCtr="0" upright="1">
                              <a:noAutofit/>
                            </wps:bodyPr>
                          </wps:wsp>
                          <wps:wsp>
                            <wps:cNvPr id="1125" name="AutoShape 1231"/>
                            <wps:cNvCnPr>
                              <a:cxnSpLocks noChangeShapeType="1"/>
                            </wps:cNvCnPr>
                            <wps:spPr bwMode="auto">
                              <a:xfrm>
                                <a:off x="3926" y="6832"/>
                                <a:ext cx="1708"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6" name="AutoShape 1232"/>
                            <wps:cNvCnPr>
                              <a:cxnSpLocks noChangeShapeType="1"/>
                            </wps:cNvCnPr>
                            <wps:spPr bwMode="auto">
                              <a:xfrm>
                                <a:off x="4443" y="6840"/>
                                <a:ext cx="1" cy="1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7" name="Oval 1233"/>
                            <wps:cNvSpPr>
                              <a:spLocks noChangeArrowheads="1"/>
                            </wps:cNvSpPr>
                            <wps:spPr bwMode="auto">
                              <a:xfrm>
                                <a:off x="4370" y="6930"/>
                                <a:ext cx="156" cy="13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28" name="Oval 1234"/>
                            <wps:cNvSpPr>
                              <a:spLocks noChangeArrowheads="1"/>
                            </wps:cNvSpPr>
                            <wps:spPr bwMode="auto">
                              <a:xfrm>
                                <a:off x="4369" y="6986"/>
                                <a:ext cx="156" cy="13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9" name="AutoShape 1235"/>
                            <wps:cNvCnPr>
                              <a:cxnSpLocks noChangeShapeType="1"/>
                            </wps:cNvCnPr>
                            <wps:spPr bwMode="auto">
                              <a:xfrm flipH="1">
                                <a:off x="4443" y="7105"/>
                                <a:ext cx="1" cy="163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0" name="AutoShape 1236"/>
                            <wps:cNvCnPr>
                              <a:cxnSpLocks noChangeShapeType="1"/>
                            </wps:cNvCnPr>
                            <wps:spPr bwMode="auto">
                              <a:xfrm>
                                <a:off x="3926" y="7191"/>
                                <a:ext cx="1708"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1" name="AutoShape 1237"/>
                            <wps:cNvCnPr>
                              <a:cxnSpLocks noChangeShapeType="1"/>
                            </wps:cNvCnPr>
                            <wps:spPr bwMode="auto">
                              <a:xfrm>
                                <a:off x="4636" y="7191"/>
                                <a:ext cx="1" cy="1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2" name="Oval 1238"/>
                            <wps:cNvSpPr>
                              <a:spLocks noChangeArrowheads="1"/>
                            </wps:cNvSpPr>
                            <wps:spPr bwMode="auto">
                              <a:xfrm>
                                <a:off x="4556" y="7315"/>
                                <a:ext cx="155" cy="13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33" name="Oval 1239"/>
                            <wps:cNvSpPr>
                              <a:spLocks noChangeArrowheads="1"/>
                            </wps:cNvSpPr>
                            <wps:spPr bwMode="auto">
                              <a:xfrm>
                                <a:off x="4555" y="7371"/>
                                <a:ext cx="155" cy="13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4" name="AutoShape 1240"/>
                            <wps:cNvCnPr>
                              <a:cxnSpLocks noChangeShapeType="1"/>
                            </wps:cNvCnPr>
                            <wps:spPr bwMode="auto">
                              <a:xfrm>
                                <a:off x="4637" y="7521"/>
                                <a:ext cx="1" cy="138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5" name="AutoShape 1241"/>
                            <wps:cNvCnPr>
                              <a:cxnSpLocks noChangeShapeType="1"/>
                            </wps:cNvCnPr>
                            <wps:spPr bwMode="auto">
                              <a:xfrm>
                                <a:off x="3926" y="7569"/>
                                <a:ext cx="1708"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6" name="Text Box 1242"/>
                            <wps:cNvSpPr txBox="1">
                              <a:spLocks noChangeArrowheads="1"/>
                            </wps:cNvSpPr>
                            <wps:spPr bwMode="auto">
                              <a:xfrm>
                                <a:off x="4384" y="8745"/>
                                <a:ext cx="773" cy="5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85122D" w:rsidRDefault="00DE648D" w:rsidP="006A4779">
                                  <w:pPr>
                                    <w:rPr>
                                      <w:sz w:val="14"/>
                                      <w:szCs w:val="14"/>
                                    </w:rPr>
                                  </w:pPr>
                                  <w:r w:rsidRPr="0085122D">
                                    <w:rPr>
                                      <w:sz w:val="14"/>
                                      <w:szCs w:val="14"/>
                                    </w:rPr>
                                    <w:t>Va</w:t>
                                  </w:r>
                                </w:p>
                                <w:p w:rsidR="00DE648D" w:rsidRPr="0085122D" w:rsidRDefault="00DE648D" w:rsidP="006A4779">
                                  <w:pPr>
                                    <w:rPr>
                                      <w:sz w:val="14"/>
                                      <w:szCs w:val="14"/>
                                    </w:rPr>
                                  </w:pPr>
                                  <w:r w:rsidRPr="0085122D">
                                    <w:rPr>
                                      <w:sz w:val="14"/>
                                      <w:szCs w:val="14"/>
                                    </w:rPr>
                                    <w:t xml:space="preserve">     Vb</w:t>
                                  </w:r>
                                </w:p>
                                <w:p w:rsidR="00DE648D" w:rsidRPr="0085122D" w:rsidRDefault="00DE648D" w:rsidP="006A4779">
                                  <w:pPr>
                                    <w:rPr>
                                      <w:sz w:val="14"/>
                                      <w:szCs w:val="14"/>
                                    </w:rPr>
                                  </w:pPr>
                                </w:p>
                              </w:txbxContent>
                            </wps:txbx>
                            <wps:bodyPr rot="0" vert="horz" wrap="square" lIns="0" tIns="0" rIns="0" bIns="0" anchor="t" anchorCtr="0" upright="1">
                              <a:noAutofit/>
                            </wps:bodyPr>
                          </wps:wsp>
                          <wps:wsp>
                            <wps:cNvPr id="1137" name="Text Box 1243"/>
                            <wps:cNvSpPr txBox="1">
                              <a:spLocks noChangeArrowheads="1"/>
                            </wps:cNvSpPr>
                            <wps:spPr bwMode="auto">
                              <a:xfrm>
                                <a:off x="1240" y="6604"/>
                                <a:ext cx="310" cy="1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BA0547" w:rsidRDefault="00DE648D" w:rsidP="006A4779">
                                  <w:pPr>
                                    <w:spacing w:line="240" w:lineRule="auto"/>
                                    <w:rPr>
                                      <w:sz w:val="16"/>
                                    </w:rPr>
                                  </w:pPr>
                                  <w:r w:rsidRPr="00BA0547">
                                    <w:rPr>
                                      <w:sz w:val="16"/>
                                    </w:rPr>
                                    <w:t>R</w:t>
                                  </w:r>
                                </w:p>
                                <w:p w:rsidR="00DE648D" w:rsidRPr="00BA0547" w:rsidRDefault="00DE648D" w:rsidP="006A4779">
                                  <w:pPr>
                                    <w:spacing w:line="240" w:lineRule="auto"/>
                                    <w:rPr>
                                      <w:sz w:val="16"/>
                                    </w:rPr>
                                  </w:pPr>
                                </w:p>
                                <w:p w:rsidR="00DE648D" w:rsidRPr="00BA0547" w:rsidRDefault="00DE648D" w:rsidP="006A4779">
                                  <w:pPr>
                                    <w:spacing w:line="240" w:lineRule="auto"/>
                                    <w:rPr>
                                      <w:sz w:val="16"/>
                                    </w:rPr>
                                  </w:pPr>
                                  <w:r w:rsidRPr="00BA0547">
                                    <w:rPr>
                                      <w:sz w:val="16"/>
                                    </w:rPr>
                                    <w:t>S</w:t>
                                  </w:r>
                                </w:p>
                                <w:p w:rsidR="00DE648D" w:rsidRPr="00BA0547" w:rsidRDefault="00DE648D" w:rsidP="006A4779">
                                  <w:pPr>
                                    <w:spacing w:line="240" w:lineRule="auto"/>
                                    <w:rPr>
                                      <w:sz w:val="16"/>
                                    </w:rPr>
                                  </w:pPr>
                                </w:p>
                                <w:p w:rsidR="00DE648D" w:rsidRPr="00BA0547" w:rsidRDefault="00DE648D" w:rsidP="006A4779">
                                  <w:pPr>
                                    <w:spacing w:line="240" w:lineRule="auto"/>
                                    <w:rPr>
                                      <w:sz w:val="16"/>
                                    </w:rPr>
                                  </w:pPr>
                                  <w:r w:rsidRPr="00BA0547">
                                    <w:rPr>
                                      <w:sz w:val="16"/>
                                    </w:rPr>
                                    <w:t>T</w:t>
                                  </w:r>
                                </w:p>
                              </w:txbxContent>
                            </wps:txbx>
                            <wps:bodyPr rot="0" vert="horz" wrap="square" lIns="91440" tIns="45720" rIns="91440" bIns="45720" anchor="t" anchorCtr="0" upright="1">
                              <a:noAutofit/>
                            </wps:bodyPr>
                          </wps:wsp>
                          <wps:wsp>
                            <wps:cNvPr id="1138" name="Text Box 1244"/>
                            <wps:cNvSpPr txBox="1">
                              <a:spLocks noChangeArrowheads="1"/>
                            </wps:cNvSpPr>
                            <wps:spPr bwMode="auto">
                              <a:xfrm>
                                <a:off x="5523" y="6631"/>
                                <a:ext cx="310" cy="1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BA0547" w:rsidRDefault="00DE648D" w:rsidP="006A4779">
                                  <w:pPr>
                                    <w:spacing w:line="240" w:lineRule="auto"/>
                                    <w:rPr>
                                      <w:sz w:val="16"/>
                                    </w:rPr>
                                  </w:pPr>
                                  <w:r w:rsidRPr="00BA0547">
                                    <w:rPr>
                                      <w:sz w:val="16"/>
                                    </w:rPr>
                                    <w:t>R</w:t>
                                  </w:r>
                                </w:p>
                                <w:p w:rsidR="00DE648D" w:rsidRPr="00BA0547" w:rsidRDefault="00DE648D" w:rsidP="006A4779">
                                  <w:pPr>
                                    <w:spacing w:line="240" w:lineRule="auto"/>
                                    <w:rPr>
                                      <w:sz w:val="16"/>
                                    </w:rPr>
                                  </w:pPr>
                                </w:p>
                                <w:p w:rsidR="00DE648D" w:rsidRPr="00BA0547" w:rsidRDefault="00DE648D" w:rsidP="006A4779">
                                  <w:pPr>
                                    <w:spacing w:line="240" w:lineRule="auto"/>
                                    <w:rPr>
                                      <w:sz w:val="16"/>
                                    </w:rPr>
                                  </w:pPr>
                                  <w:r w:rsidRPr="00BA0547">
                                    <w:rPr>
                                      <w:sz w:val="16"/>
                                    </w:rPr>
                                    <w:t>S</w:t>
                                  </w:r>
                                </w:p>
                                <w:p w:rsidR="00DE648D" w:rsidRPr="00BA0547" w:rsidRDefault="00DE648D" w:rsidP="006A4779">
                                  <w:pPr>
                                    <w:spacing w:line="240" w:lineRule="auto"/>
                                    <w:rPr>
                                      <w:sz w:val="16"/>
                                    </w:rPr>
                                  </w:pPr>
                                </w:p>
                                <w:p w:rsidR="00DE648D" w:rsidRPr="00BA0547" w:rsidRDefault="00DE648D" w:rsidP="006A4779">
                                  <w:pPr>
                                    <w:spacing w:line="240" w:lineRule="auto"/>
                                    <w:rPr>
                                      <w:sz w:val="16"/>
                                    </w:rPr>
                                  </w:pPr>
                                  <w:r w:rsidRPr="00BA0547">
                                    <w:rPr>
                                      <w:sz w:val="16"/>
                                    </w:rPr>
                                    <w:t>T</w:t>
                                  </w:r>
                                </w:p>
                              </w:txbxContent>
                            </wps:txbx>
                            <wps:bodyPr rot="0" vert="horz" wrap="square" lIns="91440" tIns="45720" rIns="91440" bIns="45720" anchor="t" anchorCtr="0" upright="1">
                              <a:noAutofit/>
                            </wps:bodyPr>
                          </wps:wsp>
                          <wps:wsp>
                            <wps:cNvPr id="1139" name="AutoShape 1245"/>
                            <wps:cNvSpPr>
                              <a:spLocks noChangeArrowheads="1"/>
                            </wps:cNvSpPr>
                            <wps:spPr bwMode="auto">
                              <a:xfrm>
                                <a:off x="3380" y="8816"/>
                                <a:ext cx="596" cy="384"/>
                              </a:xfrm>
                              <a:prstGeom prst="roundRect">
                                <a:avLst>
                                  <a:gd name="adj" fmla="val 16667"/>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round/>
                                <a:headEnd/>
                                <a:tailEnd/>
                              </a:ln>
                              <a:effectLst>
                                <a:outerShdw dist="28398" dir="3806097" algn="ctr" rotWithShape="0">
                                  <a:schemeClr val="accent1">
                                    <a:lumMod val="50000"/>
                                    <a:lumOff val="0"/>
                                    <a:alpha val="50000"/>
                                  </a:schemeClr>
                                </a:outerShdw>
                              </a:effectLst>
                            </wps:spPr>
                            <wps:txbx>
                              <w:txbxContent>
                                <w:p w:rsidR="00DE648D" w:rsidRPr="00BA0547" w:rsidRDefault="00DE648D" w:rsidP="006A4779">
                                  <w:pPr>
                                    <w:jc w:val="center"/>
                                  </w:pPr>
                                  <w:r w:rsidRPr="00BA0547">
                                    <w:t>DAQ</w:t>
                                  </w:r>
                                </w:p>
                              </w:txbxContent>
                            </wps:txbx>
                            <wps:bodyPr rot="0" vert="horz" wrap="square" lIns="0" tIns="0" rIns="0" bIns="0" anchor="ctr" anchorCtr="0" upright="1">
                              <a:noAutofit/>
                            </wps:bodyPr>
                          </wps:wsp>
                          <wps:wsp>
                            <wps:cNvPr id="1141" name="AutoShape 1246"/>
                            <wps:cNvSpPr>
                              <a:spLocks noChangeArrowheads="1"/>
                            </wps:cNvSpPr>
                            <wps:spPr bwMode="auto">
                              <a:xfrm>
                                <a:off x="1865" y="8028"/>
                                <a:ext cx="1220" cy="1172"/>
                              </a:xfrm>
                              <a:prstGeom prst="roundRect">
                                <a:avLst>
                                  <a:gd name="adj" fmla="val 16667"/>
                                </a:avLst>
                              </a:prstGeom>
                              <a:noFill/>
                              <a:ln w="635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2" name="AutoShape 1247"/>
                            <wps:cNvSpPr>
                              <a:spLocks noChangeArrowheads="1"/>
                            </wps:cNvSpPr>
                            <wps:spPr bwMode="auto">
                              <a:xfrm>
                                <a:off x="4233" y="8099"/>
                                <a:ext cx="621" cy="1172"/>
                              </a:xfrm>
                              <a:prstGeom prst="roundRect">
                                <a:avLst>
                                  <a:gd name="adj" fmla="val 16667"/>
                                </a:avLst>
                              </a:prstGeom>
                              <a:noFill/>
                              <a:ln w="635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3" name="AutoShape 1248"/>
                            <wps:cNvSpPr>
                              <a:spLocks noChangeArrowheads="1"/>
                            </wps:cNvSpPr>
                            <wps:spPr bwMode="auto">
                              <a:xfrm>
                                <a:off x="3085" y="8946"/>
                                <a:ext cx="295" cy="135"/>
                              </a:xfrm>
                              <a:prstGeom prst="rightArrow">
                                <a:avLst>
                                  <a:gd name="adj1" fmla="val 50000"/>
                                  <a:gd name="adj2" fmla="val 54630"/>
                                </a:avLst>
                              </a:prstGeom>
                              <a:solidFill>
                                <a:srgbClr val="FFFFFF"/>
                              </a:solidFill>
                              <a:ln w="6350">
                                <a:solidFill>
                                  <a:srgbClr val="000000"/>
                                </a:solidFill>
                                <a:miter lim="800000"/>
                                <a:headEnd/>
                                <a:tailEnd/>
                              </a:ln>
                            </wps:spPr>
                            <wps:bodyPr rot="0" vert="horz" wrap="square" lIns="0" tIns="0" rIns="0" bIns="0" anchor="ctr" anchorCtr="0" upright="1">
                              <a:noAutofit/>
                            </wps:bodyPr>
                          </wps:wsp>
                          <wps:wsp>
                            <wps:cNvPr id="1144" name="AutoShape 1249"/>
                            <wps:cNvSpPr>
                              <a:spLocks noChangeArrowheads="1"/>
                            </wps:cNvSpPr>
                            <wps:spPr bwMode="auto">
                              <a:xfrm>
                                <a:off x="3976" y="8946"/>
                                <a:ext cx="229" cy="135"/>
                              </a:xfrm>
                              <a:prstGeom prst="leftArrow">
                                <a:avLst>
                                  <a:gd name="adj1" fmla="val 50000"/>
                                  <a:gd name="adj2" fmla="val 42407"/>
                                </a:avLst>
                              </a:prstGeom>
                              <a:solidFill>
                                <a:srgbClr val="FFFFFF"/>
                              </a:solidFill>
                              <a:ln w="6350">
                                <a:solidFill>
                                  <a:srgbClr val="000000"/>
                                </a:solidFill>
                                <a:miter lim="800000"/>
                                <a:headEnd/>
                                <a:tailEnd/>
                              </a:ln>
                            </wps:spPr>
                            <wps:bodyPr rot="0" vert="horz" wrap="square" lIns="0" tIns="0" rIns="0" bIns="0" anchor="ctr" anchorCtr="0" upright="1">
                              <a:noAutofit/>
                            </wps:bodyPr>
                          </wps:wsp>
                          <wps:wsp>
                            <wps:cNvPr id="1145" name="AutoShape 1250"/>
                            <wps:cNvSpPr>
                              <a:spLocks noChangeArrowheads="1"/>
                            </wps:cNvSpPr>
                            <wps:spPr bwMode="auto">
                              <a:xfrm>
                                <a:off x="3461" y="8413"/>
                                <a:ext cx="143" cy="375"/>
                              </a:xfrm>
                              <a:prstGeom prst="upArrow">
                                <a:avLst>
                                  <a:gd name="adj1" fmla="val 50000"/>
                                  <a:gd name="adj2" fmla="val 65559"/>
                                </a:avLst>
                              </a:prstGeom>
                              <a:solidFill>
                                <a:srgbClr val="FFFFFF"/>
                              </a:solidFill>
                              <a:ln w="6350">
                                <a:solidFill>
                                  <a:srgbClr val="000000"/>
                                </a:solidFill>
                                <a:miter lim="800000"/>
                                <a:headEnd/>
                                <a:tailEnd/>
                              </a:ln>
                            </wps:spPr>
                            <wps:bodyPr rot="0" vert="horz" wrap="square" lIns="0" tIns="0" rIns="0" bIns="0" anchor="ctr" anchorCtr="0" upright="1">
                              <a:noAutofit/>
                            </wps:bodyPr>
                          </wps:wsp>
                          <wps:wsp>
                            <wps:cNvPr id="1146" name="AutoShape 1251"/>
                            <wps:cNvSpPr>
                              <a:spLocks noChangeArrowheads="1"/>
                            </wps:cNvSpPr>
                            <wps:spPr bwMode="auto">
                              <a:xfrm rot="5400000">
                                <a:off x="3423" y="9348"/>
                                <a:ext cx="427" cy="151"/>
                              </a:xfrm>
                              <a:prstGeom prst="leftRightArrow">
                                <a:avLst>
                                  <a:gd name="adj1" fmla="val 50000"/>
                                  <a:gd name="adj2" fmla="val 56556"/>
                                </a:avLst>
                              </a:prstGeom>
                              <a:solidFill>
                                <a:srgbClr val="FFFFFF"/>
                              </a:solidFill>
                              <a:ln w="9525">
                                <a:solidFill>
                                  <a:srgbClr val="000000"/>
                                </a:solidFill>
                                <a:miter lim="800000"/>
                                <a:headEnd/>
                                <a:tailEnd/>
                              </a:ln>
                            </wps:spPr>
                            <wps:bodyPr rot="0" vert="horz" wrap="square" lIns="0" tIns="0" rIns="0" bIns="0" anchor="ctr" anchorCtr="0" upright="1">
                              <a:noAutofit/>
                            </wps:bodyPr>
                          </wps:wsp>
                          <wps:wsp>
                            <wps:cNvPr id="1147" name="Rectangle 1252"/>
                            <wps:cNvSpPr>
                              <a:spLocks noChangeArrowheads="1"/>
                            </wps:cNvSpPr>
                            <wps:spPr bwMode="auto">
                              <a:xfrm>
                                <a:off x="3024" y="9304"/>
                                <a:ext cx="517" cy="3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BA0547" w:rsidRDefault="00DE648D" w:rsidP="006A4779">
                                  <w:pPr>
                                    <w:spacing w:line="240" w:lineRule="auto"/>
                                    <w:rPr>
                                      <w:sz w:val="10"/>
                                      <w:szCs w:val="14"/>
                                    </w:rPr>
                                  </w:pPr>
                                  <w:r w:rsidRPr="00BA0547">
                                    <w:rPr>
                                      <w:sz w:val="10"/>
                                      <w:szCs w:val="14"/>
                                    </w:rPr>
                                    <w:t>Ethernet LAN</w:t>
                                  </w:r>
                                </w:p>
                              </w:txbxContent>
                            </wps:txbx>
                            <wps:bodyPr rot="0" vert="horz" wrap="square" lIns="0" tIns="0" rIns="0" bIns="0" anchor="t" anchorCtr="0" upright="1">
                              <a:noAutofit/>
                            </wps:bodyPr>
                          </wps:wsp>
                          <wps:wsp>
                            <wps:cNvPr id="1148" name="Text Box 1253"/>
                            <wps:cNvSpPr txBox="1">
                              <a:spLocks noChangeArrowheads="1"/>
                            </wps:cNvSpPr>
                            <wps:spPr bwMode="auto">
                              <a:xfrm>
                                <a:off x="5523" y="7710"/>
                                <a:ext cx="440" cy="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BA0547" w:rsidRDefault="00DE648D" w:rsidP="006A4779">
                                  <w:pPr>
                                    <w:spacing w:line="240" w:lineRule="auto"/>
                                    <w:jc w:val="center"/>
                                    <w:rPr>
                                      <w:sz w:val="12"/>
                                      <w:szCs w:val="12"/>
                                    </w:rPr>
                                  </w:pPr>
                                  <w:r w:rsidRPr="00BA0547">
                                    <w:rPr>
                                      <w:sz w:val="12"/>
                                      <w:szCs w:val="12"/>
                                    </w:rPr>
                                    <w:t xml:space="preserve">Grid </w:t>
                                  </w:r>
                                </w:p>
                                <w:p w:rsidR="00DE648D" w:rsidRPr="00954DD1" w:rsidRDefault="00DE648D" w:rsidP="006A4779">
                                  <w:pPr>
                                    <w:spacing w:line="240" w:lineRule="auto"/>
                                    <w:jc w:val="center"/>
                                    <w:rPr>
                                      <w:sz w:val="12"/>
                                      <w:szCs w:val="12"/>
                                    </w:rPr>
                                  </w:pPr>
                                  <w:r>
                                    <w:rPr>
                                      <w:sz w:val="12"/>
                                      <w:szCs w:val="12"/>
                                    </w:rPr>
                                    <w:t>Side</w:t>
                                  </w:r>
                                </w:p>
                              </w:txbxContent>
                            </wps:txbx>
                            <wps:bodyPr rot="0" vert="horz" wrap="square" lIns="0" tIns="0" rIns="0" bIns="0" anchor="t" anchorCtr="0" upright="1">
                              <a:noAutofit/>
                            </wps:bodyPr>
                          </wps:wsp>
                          <wps:wsp>
                            <wps:cNvPr id="1149" name="Text Box 1254"/>
                            <wps:cNvSpPr txBox="1">
                              <a:spLocks noChangeArrowheads="1"/>
                            </wps:cNvSpPr>
                            <wps:spPr bwMode="auto">
                              <a:xfrm>
                                <a:off x="1085" y="7645"/>
                                <a:ext cx="687" cy="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BA0547" w:rsidRDefault="00DE648D" w:rsidP="006A4779">
                                  <w:pPr>
                                    <w:jc w:val="center"/>
                                    <w:rPr>
                                      <w:sz w:val="12"/>
                                      <w:szCs w:val="12"/>
                                    </w:rPr>
                                  </w:pPr>
                                  <w:r w:rsidRPr="00BA0547">
                                    <w:rPr>
                                      <w:sz w:val="12"/>
                                      <w:szCs w:val="12"/>
                                    </w:rPr>
                                    <w:t>Generator Side</w:t>
                                  </w:r>
                                </w:p>
                              </w:txbxContent>
                            </wps:txbx>
                            <wps:bodyPr rot="0" vert="horz" wrap="square" lIns="0" tIns="0" rIns="0" bIns="0" anchor="t" anchorCtr="0" upright="1">
                              <a:noAutofit/>
                            </wps:bodyPr>
                          </wps:wsp>
                          <wps:wsp>
                            <wps:cNvPr id="1150" name="Rectangle 1255"/>
                            <wps:cNvSpPr>
                              <a:spLocks noChangeArrowheads="1"/>
                            </wps:cNvSpPr>
                            <wps:spPr bwMode="auto">
                              <a:xfrm>
                                <a:off x="3370" y="9840"/>
                                <a:ext cx="579"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BA0547" w:rsidRDefault="00DE648D" w:rsidP="006A4779">
                                  <w:pPr>
                                    <w:jc w:val="center"/>
                                    <w:rPr>
                                      <w:b/>
                                      <w:color w:val="FFFFFF"/>
                                      <w:sz w:val="12"/>
                                      <w:szCs w:val="4"/>
                                    </w:rPr>
                                  </w:pPr>
                                  <w:r w:rsidRPr="00BA0547">
                                    <w:rPr>
                                      <w:b/>
                                      <w:color w:val="FFFFFF"/>
                                      <w:sz w:val="12"/>
                                      <w:szCs w:val="4"/>
                                    </w:rPr>
                                    <w:t xml:space="preserve">Real-Time Software </w:t>
                                  </w:r>
                                </w:p>
                              </w:txbxContent>
                            </wps:txbx>
                            <wps:bodyPr rot="0" vert="horz" wrap="square" lIns="0" tIns="0" rIns="0" bIns="0" anchor="ctr" anchorCtr="0" upright="1">
                              <a:noAutofit/>
                            </wps:bodyPr>
                          </wps:wsp>
                          <wps:wsp>
                            <wps:cNvPr id="1151" name="AutoShape 1256"/>
                            <wps:cNvCnPr>
                              <a:cxnSpLocks noChangeShapeType="1"/>
                            </wps:cNvCnPr>
                            <wps:spPr bwMode="auto">
                              <a:xfrm flipH="1">
                                <a:off x="2281" y="9330"/>
                                <a:ext cx="204"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92" name="AutoShape 1257"/>
                            <wps:cNvCnPr>
                              <a:cxnSpLocks noChangeShapeType="1"/>
                            </wps:cNvCnPr>
                            <wps:spPr bwMode="auto">
                              <a:xfrm flipH="1">
                                <a:off x="2317" y="9375"/>
                                <a:ext cx="13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93" name="AutoShape 1258"/>
                            <wps:cNvCnPr>
                              <a:cxnSpLocks noChangeShapeType="1"/>
                            </wps:cNvCnPr>
                            <wps:spPr bwMode="auto">
                              <a:xfrm flipH="1">
                                <a:off x="2348" y="9421"/>
                                <a:ext cx="7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94" name="AutoShape 1259"/>
                            <wps:cNvCnPr>
                              <a:cxnSpLocks noChangeShapeType="1"/>
                            </wps:cNvCnPr>
                            <wps:spPr bwMode="auto">
                              <a:xfrm>
                                <a:off x="2387" y="9170"/>
                                <a:ext cx="1" cy="15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95" name="AutoShape 1260"/>
                            <wps:cNvCnPr>
                              <a:cxnSpLocks noChangeShapeType="1"/>
                            </wps:cNvCnPr>
                            <wps:spPr bwMode="auto">
                              <a:xfrm flipH="1">
                                <a:off x="4441" y="9390"/>
                                <a:ext cx="204"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96" name="AutoShape 1261"/>
                            <wps:cNvCnPr>
                              <a:cxnSpLocks noChangeShapeType="1"/>
                            </wps:cNvCnPr>
                            <wps:spPr bwMode="auto">
                              <a:xfrm flipH="1">
                                <a:off x="4477" y="9435"/>
                                <a:ext cx="13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97" name="AutoShape 1262"/>
                            <wps:cNvCnPr>
                              <a:cxnSpLocks noChangeShapeType="1"/>
                            </wps:cNvCnPr>
                            <wps:spPr bwMode="auto">
                              <a:xfrm flipH="1">
                                <a:off x="4508" y="9481"/>
                                <a:ext cx="7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98" name="AutoShape 1263"/>
                            <wps:cNvCnPr>
                              <a:cxnSpLocks noChangeShapeType="1"/>
                            </wps:cNvCnPr>
                            <wps:spPr bwMode="auto">
                              <a:xfrm>
                                <a:off x="4547" y="9230"/>
                                <a:ext cx="1" cy="15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pic:pic xmlns:pic="http://schemas.openxmlformats.org/drawingml/2006/picture">
                        <pic:nvPicPr>
                          <pic:cNvPr id="9799" name="Picture 126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3359150" y="485140"/>
                            <a:ext cx="2442210" cy="150495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Canvas 1200" o:spid="_x0000_s1932" editas="canvas" style="width:456.8pt;height:223.2pt;mso-position-horizontal-relative:char;mso-position-vertical-relative:line" coordsize="58013,283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">
                <v:shape id="_x0000_s1933" type="#_x0000_t75" style="position:absolute;width:58013;height:28346;visibility:visible;mso-wrap-style:square">
                  <v:fill o:detectmouseclick="t"/>
                  <v:path o:connecttype="none"/>
                </v:shape>
                <v:shape id="Text Box 1202" o:spid="_x0000_s1934" type="#_x0000_t202" style="position:absolute;left:11150;top:26714;width:33795;height:16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6R7sIA&#10;AADdAAAADwAAAGRycy9kb3ducmV2LnhtbERPvW7CMBDekfoO1iGxIHBgABpiEAVBWRiS8gCn+Eii&#10;xOcoNpD26esBifHT959se9OIB3WusqxgNo1AEOdWV1wouP4cJysQziNrbCyTgl9ysN18DBKMtX1y&#10;So/MFyKEsItRQel9G0vp8pIMuqltiQN3s51BH2BXSN3hM4SbRs6jaCENVhwaSmxpX1JeZ3ejgHap&#10;/bvU7mTSr8P+dKuYxvJbqdGw361BeOr9W/xyn7WCz+UizA1vwhOQm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jpHuwgAAAN0AAAAPAAAAAAAAAAAAAAAAAJgCAABkcnMvZG93&#10;bnJldi54bWxQSwUGAAAAAAQABAD1AAAAhwMAAAAA&#10;" filled="f" stroked="f">
                  <v:textbox inset="0,0,0,0">
                    <w:txbxContent>
                      <w:p w:rsidR="00DE648D" w:rsidRPr="0085122D" w:rsidRDefault="00DE648D" w:rsidP="006A4779">
                        <w:pPr>
                          <w:pStyle w:val="Heading4"/>
                        </w:pPr>
                        <w:bookmarkStart w:id="641" w:name="_Toc334035592"/>
                        <w:bookmarkStart w:id="642" w:name="_Toc334036067"/>
                        <w:bookmarkStart w:id="643" w:name="_Toc334048350"/>
                        <w:bookmarkStart w:id="644" w:name="_Toc334048861"/>
                        <w:bookmarkStart w:id="645" w:name="_Toc334539832"/>
                        <w:bookmarkStart w:id="646" w:name="_Toc335662326"/>
                        <w:bookmarkStart w:id="647" w:name="_Toc335666286"/>
                        <w:bookmarkStart w:id="648" w:name="_Toc336032939"/>
                        <w:bookmarkStart w:id="649" w:name="_Toc336033112"/>
                        <w:bookmarkStart w:id="650" w:name="_Toc336910328"/>
                        <w:bookmarkStart w:id="651" w:name="_Toc336910469"/>
                        <w:bookmarkStart w:id="652" w:name="_Toc338624928"/>
                        <w:bookmarkStart w:id="653" w:name="_Toc338625155"/>
                        <w:bookmarkStart w:id="654" w:name="_Toc338625516"/>
                        <w:bookmarkStart w:id="655" w:name="_Toc338691095"/>
                        <w:bookmarkStart w:id="656" w:name="_Toc341210563"/>
                        <w:r>
                          <w:t>Figure</w:t>
                        </w:r>
                        <w:r w:rsidRPr="0085122D">
                          <w:t xml:space="preserve"> </w:t>
                        </w:r>
                        <w:r>
                          <w:t>3</w:t>
                        </w:r>
                        <w:r w:rsidRPr="0085122D">
                          <w:t>.</w:t>
                        </w:r>
                        <w:r>
                          <w:t xml:space="preserve">8: </w:t>
                        </w:r>
                        <w:r w:rsidRPr="0085122D">
                          <w:t>Synchronizer bus model with both side measurements</w:t>
                        </w:r>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p>
                      <w:p w:rsidR="00DE648D" w:rsidRPr="0085122D" w:rsidRDefault="00DE648D" w:rsidP="006A4779">
                        <w:pPr>
                          <w:pStyle w:val="FootnoteText"/>
                        </w:pPr>
                      </w:p>
                      <w:p w:rsidR="00DE648D" w:rsidRPr="0085122D" w:rsidRDefault="00DE648D" w:rsidP="006A4779">
                        <w:pPr>
                          <w:rPr>
                            <w:sz w:val="28"/>
                            <w:szCs w:val="28"/>
                          </w:rPr>
                        </w:pPr>
                      </w:p>
                    </w:txbxContent>
                  </v:textbox>
                </v:shape>
                <v:group id="Group 1203" o:spid="_x0000_s1935" style="position:absolute;width:33591;height:26104" coordorigin="1085,6604" coordsize="4878,38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Blh9McAAADd&#10;AAAADwAAAAAAAAAAAAAAAACqAgAAZHJzL2Rvd25yZXYueG1sUEsFBgAAAAAEAAQA+gAAAJ4DAAAA&#10;AA==&#10;">
                  <v:shape id="Picture 1204" o:spid="_x0000_s1936" type="#_x0000_t75" style="position:absolute;left:3210;top:9578;width:920;height:8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kzR7CAAAA3QAAAA8AAABkcnMvZG93bnJldi54bWxET01rwkAQvQv+h2UKvelGC0ajq4jS4qUH&#10;o/Q8zY5JaHY2ZLaa+uu7B8Hj432vNr1r1JU6qT0bmIwTUMSFtzWXBs6n99EclARki41nMvBHApv1&#10;cLDCzPobH+mah1LFEJYMDVQhtJnWUlTkUMa+JY7cxXcOQ4RdqW2HtxjuGj1Nkpl2WHNsqLClXUXF&#10;T/7rDLxNCpbj1/d9lrfbxb5MxX5+iDGvL/12CSpQH57ih/tgDSzSNO6Pb+IT0O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JM0ewgAAAN0AAAAPAAAAAAAAAAAAAAAAAJ8C&#10;AABkcnMvZG93bnJldi54bWxQSwUGAAAAAAQABAD3AAAAjgMAAAAA&#10;">
                    <v:imagedata r:id="rId178" o:title=""/>
                  </v:shape>
                  <v:group id="Group 1205" o:spid="_x0000_s1937" style="position:absolute;left:1085;top:6604;width:4878;height:3690" coordorigin="1085,6604" coordsize="4878,36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7b7L8cAAADd&#10;AAAADwAAAAAAAAAAAAAAAACqAgAAZHJzL2Rvd25yZXYueG1sUEsFBgAAAAAEAAQA+gAAAJ4DAAAA&#10;AA==&#10;">
                    <v:shape id="AutoShape 1206" o:spid="_x0000_s1938" type="#_x0000_t32" style="position:absolute;left:1520;top:6785;width:1708;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y38cAAADdAAAADwAAAGRycy9kb3ducmV2LnhtbESPQWsCMRSE74X+h/AKXopmFay6Ncq2&#10;IGjBg1bvz83rJnTzst1EXf99UxB6HGbmG2a+7FwtLtQG61nBcJCBIC69tlwpOHyu+lMQISJrrD2T&#10;ghsFWC4eH+aYa3/lHV32sRIJwiFHBSbGJpcylIYchoFviJP35VuHMcm2krrFa4K7Wo6y7EU6tJwW&#10;DDb0bqj83p+dgu1m+FacjN187H7sdrwq6nP1fFSq99QVryAidfE/fG+vtYLZZDKCvzfpCc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R3/LfxwAAAN0AAAAPAAAAAAAA&#10;AAAAAAAAAKECAABkcnMvZG93bnJldi54bWxQSwUGAAAAAAQABAD5AAAAlQMAAAAA&#10;"/>
                    <v:oval id="Oval 1207" o:spid="_x0000_s1939" style="position:absolute;left:2283;top:6664;width:94;height: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C7TsYA&#10;AADdAAAADwAAAGRycy9kb3ducmV2LnhtbESP0WoCMRRE3wv+Q7iCL6VmraXq1iilIPgg1Fo/4Lq5&#10;za5ubrZJdNe/NwWhj8PMnGHmy87W4kI+VI4VjIYZCOLC6YqNgv336mkKIkRkjbVjUnClAMtF72GO&#10;uXYtf9FlF41IEA45KihjbHIpQ1GSxTB0DXHyfpy3GJP0RmqPbYLbWj5n2au0WHFaKLGhj5KK0+5s&#10;FRwOe9fJX/+5fTQnjy/HtjGbrVKDfvf+BiJSF//D9/ZaK5hNJmP4e5Oe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PC7TsYAAADdAAAADwAAAAAAAAAAAAAAAACYAgAAZHJz&#10;L2Rvd25yZXYueG1sUEsFBgAAAAAEAAQA9QAAAIsDAAAAAA==&#10;" filled="f"/>
                    <v:shape id="AutoShape 1208" o:spid="_x0000_s1940" type="#_x0000_t32" style="position:absolute;left:2325;top:6908;width:5;height:125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gZjcYAAADdAAAADwAAAGRycy9kb3ducmV2LnhtbESPQWsCMRSE7wX/Q3iCl1KzK1LtapRS&#10;EIqHQnUPHh/Jc3dx87Imcd3+e1Mo9DjMzDfMejvYVvTkQ+NYQT7NQBBrZxquFJTH3csSRIjIBlvH&#10;pOCHAmw3o6c1Fsbd+Zv6Q6xEgnAoUEEdY1dIGXRNFsPUdcTJOztvMSbpK2k83hPctnKWZa/SYsNp&#10;ocaOPmrSl8PNKmj25VfZP1+j18t9fvJ5OJ5ardRkPLyvQEQa4n/4r/1pFLwtFnP4fZOegNw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wIGY3GAAAA3QAAAA8AAAAAAAAA&#10;AAAAAAAAoQIAAGRycy9kb3ducmV2LnhtbFBLBQYAAAAABAAEAPkAAACUAwAAAAA=&#10;"/>
                    <v:shape id="AutoShape 1209" o:spid="_x0000_s1941" type="#_x0000_t32" style="position:absolute;left:2811;top:6785;width:1;height:1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Zqq8cAAADdAAAADwAAAGRycy9kb3ducmV2LnhtbESPQWsCMRSE70L/Q3hCL6JZC1bdGmVb&#10;EGrBg1bvz83rJrh52W6ibv99UxB6HGbmG2ax6lwtrtQG61nBeJSBIC69tlwpOHyuhzMQISJrrD2T&#10;gh8KsFo+9BaYa3/jHV33sRIJwiFHBSbGJpcylIYchpFviJP35VuHMcm2krrFW4K7Wj5l2bN0aDkt&#10;GGzozVB53l+cgu1m/FqcjN187L7tdrIu6ks1OCr12O+KFxCRuvgfvrfftYL5dDqBvzfpCcjl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eNmqrxwAAAN0AAAAPAAAAAAAA&#10;AAAAAAAAAKECAABkcnMvZG93bnJldi54bWxQSwUGAAAAAAQABAD5AAAAlQMAAAAA&#10;"/>
                    <v:oval id="Oval 1210" o:spid="_x0000_s1942" style="position:absolute;left:2731;top:6908;width:156;height: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SbcUA&#10;AADdAAAADwAAAGRycy9kb3ducmV2LnhtbESPQWvCQBSE74X+h+UVeqsbDcYaXUWUgj30YLT3R/aZ&#10;BLNvQ/Y1pv++Wyj0OMzMN8x6O7pWDdSHxrOB6SQBRVx623Bl4HJ+e3kFFQTZYuuZDHxTgO3m8WGN&#10;ufV3PtFQSKUihEOOBmqRLtc6lDU5DBPfEUfv6nuHEmVfadvjPcJdq2dJkmmHDceFGjva11Teii9n&#10;4FDtimzQqczT6+Eo89vnx3s6Neb5adytQAmN8h/+ax+tgeVikcHvm/gE9O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5tJtxQAAAN0AAAAPAAAAAAAAAAAAAAAAAJgCAABkcnMv&#10;ZG93bnJldi54bWxQSwUGAAAAAAQABAD1AAAAigMAAAAA&#10;"/>
                    <v:oval id="Oval 1211" o:spid="_x0000_s1943" style="position:absolute;left:2730;top:6964;width:156;height: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u9TcYA&#10;AADdAAAADwAAAGRycy9kb3ducmV2LnhtbESP0WoCMRRE3wX/IVzBF9FspXTr1ihSKPShoLV+wHVz&#10;m13d3GyT1F3/3giFPg4zc4ZZrnvbiAv5UDtW8DDLQBCXTtdsFBy+3qbPIEJE1tg4JgVXCrBeDQdL&#10;LLTr+JMu+2hEgnAoUEEVY1tIGcqKLIaZa4mT9+28xZikN1J77BLcNnKeZU/SYs1pocKWXisqz/tf&#10;q+B4PLhe/vjtbmLOHh9PXWs+dkqNR/3mBUSkPv6H/9rvWsEiz3O4v0lPQK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8u9TcYAAADdAAAADwAAAAAAAAAAAAAAAACYAgAAZHJz&#10;L2Rvd25yZXYueG1sUEsFBgAAAAAEAAQA9QAAAIsDAAAAAA==&#10;" filled="f"/>
                    <v:shape id="AutoShape 1212" o:spid="_x0000_s1944" type="#_x0000_t32" style="position:absolute;left:2808;top:7097;width:3;height:10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DfFNcQAAADdAAAADwAAAGRycy9kb3ducmV2LnhtbERPTWsCMRC9C/6HMEIvUrMWrHVrlG1B&#10;0IIHrd7HzXQT3EzWTdTtv28OQo+P9z1fdq4WN2qD9axgPMpAEJdeW64UHL5Xz28gQkTWWHsmBb8U&#10;YLno9+aYa3/nHd32sRIphEOOCkyMTS5lKA05DCPfECfux7cOY4JtJXWL9xTuavmSZa/SoeXUYLCh&#10;T0PleX91Crab8UdxMnbztbvY7WRV1NdqeFTqadAV7yAidfFf/HCvtYLZdJrmpjfpCc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N8U1xAAAAN0AAAAPAAAAAAAAAAAA&#10;AAAAAKECAABkcnMvZG93bnJldi54bWxQSwUGAAAAAAQABAD5AAAAkgMAAAAA&#10;"/>
                    <v:shape id="AutoShape 1213" o:spid="_x0000_s1945" type="#_x0000_t32" style="position:absolute;left:1520;top:7144;width:1708;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3tgrscAAADdAAAADwAAAGRycy9kb3ducmV2LnhtbESPQWsCMRSE74X+h/AKXkrNKrTWrVFW&#10;QdCCB63eXzevm9DNy7qJuv33RhB6HGbmG2Yy61wtztQG61nBoJ+BIC69tlwp2H8tX95BhIissfZM&#10;Cv4owGz6+DDBXPsLb+m8i5VIEA45KjAxNrmUoTTkMPR9Q5y8H986jEm2ldQtXhLc1XKYZW/SoeW0&#10;YLChhaHyd3dyCjbrwbz4Nnb9uT3azeuyqE/V80Gp3lNXfICI1MX/8L290grGo9EYbm/SE5DT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e2CuxwAAAN0AAAAPAAAAAAAA&#10;AAAAAAAAAKECAABkcnMvZG93bnJldi54bWxQSwUGAAAAAAQABAD5AAAAlQMAAAAA&#10;"/>
                    <v:oval id="Oval 1214" o:spid="_x0000_s1946" style="position:absolute;left:2100;top:7024;width:94;height: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dVHsMA&#10;AADdAAAADwAAAGRycy9kb3ducmV2LnhtbERP3WrCMBS+F/YO4Qy8GWuqjM11jTIGAy8G/swHODZn&#10;aWdzUpNo69ubC8HLj++/XAy2FWfyoXGsYJLlIIgrpxs2Cna/388zECEia2wdk4ILBVjMH0YlFtr1&#10;vKHzNhqRQjgUqKCOsSukDFVNFkPmOuLE/TlvMSbojdQe+xRuWznN81dpseHUUGNHXzVVh+3JKtjv&#10;d26QR79aP5mDx5f/vjM/a6XGj8PnB4hIQ7yLb+6lVvD+Nkv705v0BOT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fdVHsMAAADdAAAADwAAAAAAAAAAAAAAAACYAgAAZHJzL2Rv&#10;d25yZXYueG1sUEsFBgAAAAAEAAQA9QAAAIgDAAAAAA==&#10;" filled="f"/>
                    <v:shape id="AutoShape 1215" o:spid="_x0000_s1947" type="#_x0000_t32" style="position:absolute;left:2142;top:7268;width:6;height:125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rKMsYAAADdAAAADwAAAGRycy9kb3ducmV2LnhtbESPQWvCQBSE7wX/w/IKXkrdxINNU1cp&#10;BUE8CNUcPD52X5PQ7Nu4u8b4712h0OMwM98wy/VoOzGQD61jBfksA0GsnWm5VlAdN68FiBCRDXaO&#10;ScGNAqxXk6cllsZd+ZuGQ6xFgnAoUUETY19KGXRDFsPM9cTJ+3HeYkzS19J4vCa47eQ8yxbSYstp&#10;ocGevhrSv4eLVdDuqn01vJyj18UuP/k8HE+dVmr6PH5+gIg0xv/wX3trFLy/FTk83qQnIF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mqyjLGAAAA3QAAAA8AAAAAAAAA&#10;AAAAAAAAoQIAAGRycy9kb3ducmV2LnhtbFBLBQYAAAAABAAEAPkAAACUAwAAAAA=&#10;"/>
                    <v:shape id="AutoShape 1216" o:spid="_x0000_s1948" type="#_x0000_t32" style="position:absolute;left:2624;top:7144;width:1;height:1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qC+McAAADdAAAADwAAAGRycy9kb3ducmV2LnhtbESPT2sCMRTE74V+h/CEXopmFVp1a5Rt&#10;QagFD/67Pzevm+DmZbuJuv32TUHwOMzMb5jZonO1uFAbrGcFw0EGgrj02nKlYL9b9icgQkTWWHsm&#10;Bb8UYDF/fJhhrv2VN3TZxkokCIccFZgYm1zKUBpyGAa+IU7et28dxiTbSuoWrwnuajnKslfp0HJa&#10;MNjQh6HytD07BevV8L04Grv62vzY9cuyqM/V80Gpp15XvIGI1MV7+Nb+1Aqm48kI/t+kJ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CoL4xwAAAN0AAAAPAAAAAAAA&#10;AAAAAAAAAKECAABkcnMvZG93bnJldi54bWxQSwUGAAAAAAQABAD5AAAAlQMAAAAA&#10;"/>
                    <v:oval id="Oval 1217" o:spid="_x0000_s1949" style="position:absolute;left:2549;top:7268;width:155;height: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QB0sUA&#10;AADdAAAADwAAAGRycy9kb3ducmV2LnhtbESPQWvCQBSE74L/YXlCb7rRoLWpq4hSsAcPpu39kX0m&#10;wezbkH2N6b/vFgoeh5n5htnsBteonrpQezYwnyWgiAtvay4NfH68TdeggiBbbDyTgR8KsNuORxvM&#10;rL/zhfpcShUhHDI0UIm0mdahqMhhmPmWOHpX3zmUKLtS2w7vEe4avUiSlXZYc1yosKVDRcUt/3YG&#10;juU+X/U6lWV6PZ5kefs6v6dzY54mw/4VlNAgj/B/+2QNvDyvU/h7E5+A3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RAHSxQAAAN0AAAAPAAAAAAAAAAAAAAAAAJgCAABkcnMv&#10;ZG93bnJldi54bWxQSwUGAAAAAAQABAD1AAAAigMAAAAA&#10;"/>
                    <v:oval id="Oval 1218" o:spid="_x0000_s1950" style="position:absolute;left:2548;top:7324;width:155;height: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xTHcUA&#10;AADdAAAADwAAAGRycy9kb3ducmV2LnhtbESP3WoCMRSE7wu+QzhCb4pmW6TqahQRhF4U/H2A4+aY&#10;Xd2cbJPU3b69KRR6OczMN8x82dla3MmHyrGC12EGgrhwumKj4HTcDCYgQkTWWDsmBT8UYLnoPc0x&#10;167lPd0P0YgE4ZCjgjLGJpcyFCVZDEPXECfv4rzFmKQ3UntsE9zW8i3L3qXFitNCiQ2tSypuh2+r&#10;4Hw+uU5++e3uxdw8jq5tYz53Sj33u9UMRKQu/of/2h9awXQ8GcHvm/Q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FMdxQAAAN0AAAAPAAAAAAAAAAAAAAAAAJgCAABkcnMv&#10;ZG93bnJldi54bWxQSwUGAAAAAAQABAD1AAAAigMAAAAA&#10;" filled="f"/>
                    <v:shape id="AutoShape 1219" o:spid="_x0000_s1951" type="#_x0000_t32" style="position:absolute;left:2625;top:7457;width:4;height:10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ajMcAAADdAAAADwAAAGRycy9kb3ducmV2LnhtbESPT2sCMRTE74V+h/AKvRTNWrDVrVFW&#10;QagFD/67Pzevm9DNy3YTdfvtjSD0OMzMb5jJrHO1OFMbrGcFg34Ggrj02nKlYL9b9kYgQkTWWHsm&#10;BX8UYDZ9fJhgrv2FN3TexkokCIccFZgYm1zKUBpyGPq+IU7et28dxiTbSuoWLwnuavmaZW/SoeW0&#10;YLChhaHyZ3tyCtarwbw4Grv62vza9XBZ1Kfq5aDU81NXfICI1MX/8L39qRWM30dDuL1JT0BOr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4xqMxwAAAN0AAAAPAAAAAAAA&#10;AAAAAAAAAKECAABkcnMvZG93bnJldi54bWxQSwUGAAAAAAQABAD5AAAAlQMAAAAA&#10;"/>
                    <v:shape id="AutoShape 1220" o:spid="_x0000_s1952" type="#_x0000_t32" style="position:absolute;left:1520;top:7522;width:1708;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GE+8cAAADdAAAADwAAAGRycy9kb3ducmV2LnhtbESPT2sCMRTE70K/Q3iFXkSzFmp1a5RV&#10;EGrBg//uz83rJnTzst1E3X77piD0OMzMb5jZonO1uFIbrGcFo2EGgrj02nKl4HhYDyYgQkTWWHsm&#10;BT8UYDF/6M0w1/7GO7ruYyUShEOOCkyMTS5lKA05DEPfECfv07cOY5JtJXWLtwR3tXzOsrF0aDkt&#10;GGxoZaj82l+cgu1mtCzOxm4+dt92+7Iu6kvVPyn19NgVbyAidfE/fG+/awXT18kY/t6kJyD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MYT7xwAAAN0AAAAPAAAAAAAA&#10;AAAAAAAAAKECAABkcnMvZG93bnJldi54bWxQSwUGAAAAAAQABAD5AAAAlQMAAAAA&#10;"/>
                    <v:oval id="Oval 1221" o:spid="_x0000_s1953" style="position:absolute;left:1965;top:7401;width:94;height: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7NasYA&#10;AADdAAAADwAAAGRycy9kb3ducmV2LnhtbESP3WoCMRSE7wu+QzhCb4pmW0rV1SgiCL0o1L8HOG6O&#10;2dXNyTZJ3fXtTaHg5TAz3zCzRWdrcSUfKscKXocZCOLC6YqNgsN+PRiDCBFZY+2YFNwowGLee5ph&#10;rl3LW7ruohEJwiFHBWWMTS5lKEqyGIauIU7eyXmLMUlvpPbYJrit5VuWfUiLFaeFEhtalVRcdr9W&#10;wfF4cJ388d+bF3Px+H5uG/O1Ueq53y2nICJ18RH+b39qBZPReAR/b9IT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h7NasYAAADdAAAADwAAAAAAAAAAAAAAAACYAgAAZHJz&#10;L2Rvd25yZXYueG1sUEsFBgAAAAAEAAQA9QAAAIsDAAAAAA==&#10;" filled="f"/>
                    <v:shape id="AutoShape 1222" o:spid="_x0000_s1954" type="#_x0000_t32" style="position:absolute;left:2007;top:7645;width:5;height:125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Bjr8MAAADdAAAADwAAAGRycy9kb3ducmV2LnhtbERPz2vCMBS+D/wfwhN2GZp2h1mrUWQw&#10;GB4Gag8eH8mzLTYvNclq998vB8Hjx/d7vR1tJwbyoXWsIJ9nIIi1My3XCqrT16wAESKywc4xKfij&#10;ANvN5GWNpXF3PtBwjLVIIRxKVNDE2JdSBt2QxTB3PXHiLs5bjAn6WhqP9xRuO/meZR/SYsupocGe&#10;PhvS1+OvVdDuq59qeLtFr4t9fvZ5OJ07rdTrdNytQEQa41P8cH8bBctFkeamN+kJyM0/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iQY6/DAAAA3QAAAA8AAAAAAAAAAAAA&#10;AAAAoQIAAGRycy9kb3ducmV2LnhtbFBLBQYAAAAABAAEAPkAAACRAwAAAAA=&#10;"/>
                    <v:shape id="AutoShape 1223" o:spid="_x0000_s1955" type="#_x0000_t32" style="position:absolute;left:2489;top:7521;width:1;height:1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4QiccAAADdAAAADwAAAGRycy9kb3ducmV2LnhtbESPQWsCMRSE74X+h/AKXkrNKrTVrVFW&#10;QdCCB63eXzevm9DNy7qJuv33RhB6HGbmG2Yy61wtztQG61nBoJ+BIC69tlwp2H8tX0YgQkTWWHsm&#10;BX8UYDZ9fJhgrv2Ft3TexUokCIccFZgYm1zKUBpyGPq+IU7ej28dxiTbSuoWLwnuajnMsjfp0HJa&#10;MNjQwlD5uzs5BZv1YF58G7v+3B7t5nVZ1Kfq+aBU76krPkBE6uJ/+N5eaQXj99EYbm/SE5DT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rhCJxwAAAN0AAAAPAAAAAAAA&#10;AAAAAAAAAKECAABkcnMvZG93bnJldi54bWxQSwUGAAAAAAQABAD5AAAAlQMAAAAA&#10;"/>
                    <v:oval id="Oval 1224" o:spid="_x0000_s1956" style="position:absolute;left:2413;top:7645;width:156;height: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8JeMIA&#10;AADdAAAADwAAAGRycy9kb3ducmV2LnhtbERPS2vCQBC+F/oflin0Vjc2+EpdRZSCHnowrfchOybB&#10;7GzIjjH+e/cg9PjxvZfrwTWqpy7Ung2MRwko4sLbmksDf7/fH3NQQZAtNp7JwJ0CrFevL0vMrL/x&#10;kfpcShVDOGRooBJpM61DUZHDMPItceTOvnMoEXalth3eYrhr9GeSTLXDmmNDhS1tKyou+dUZ2JWb&#10;fNrrVCbpebeXyeX0c0jHxry/DZsvUEKD/Iuf7r01sJgt4v74Jj4Bv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Twl4wgAAAN0AAAAPAAAAAAAAAAAAAAAAAJgCAABkcnMvZG93&#10;bnJldi54bWxQSwUGAAAAAAQABAD1AAAAhwMAAAAA&#10;"/>
                    <v:oval id="Oval 1225" o:spid="_x0000_s1957" style="position:absolute;left:2412;top:7701;width:156;height: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JmWMUA&#10;AADdAAAADwAAAGRycy9kb3ducmV2LnhtbESP3WoCMRSE7wu+QzhCb4pmlVJ1NYoUhF4U/H2A4+aY&#10;Xd2cbJPU3b69KRR6OczMN8xi1dla3MmHyrGC0TADQVw4XbFRcDpuBlMQISJrrB2Tgh8KsFr2nhaY&#10;a9fynu6HaESCcMhRQRljk0sZipIshqFriJN3cd5iTNIbqT22CW5rOc6yN2mx4rRQYkPvJRW3w7dV&#10;cD6fXCe//Hb3Ym4eX69tYz53Sj33u/UcRKQu/of/2h9awWwyG8Hvm/QE5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YmZYxQAAAN0AAAAPAAAAAAAAAAAAAAAAAJgCAABkcnMv&#10;ZG93bnJldi54bWxQSwUGAAAAAAQABAD1AAAAigMAAAAA&#10;" filled="f"/>
                    <v:shape id="AutoShape 1226" o:spid="_x0000_s1958" type="#_x0000_t32" style="position:absolute;left:2490;top:7834;width:3;height:10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WtGccAAADdAAAADwAAAGRycy9kb3ducmV2LnhtbESPT0sDMRDF74LfIYzgRWx2C0pZm5at&#10;ULBCD/3jfdyMm+Bmst2k7frtnYPgbYb35r3fzJdj6NSFhuQjGygnBSjiJlrPrYHjYf04A5UyssUu&#10;Mhn4oQTLxe3NHCsbr7yjyz63SkI4VWjA5dxXWqfGUcA0iT2xaF9xCJhlHVptB7xKeOj0tCiedUDP&#10;0uCwp1dHzff+HAxsN+Wq/nR+8747+e3Tuu7O7cOHMfd3Y/0CKtOY/81/129W8Mup8Ms3MoJe/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da0ZxwAAAN0AAAAPAAAAAAAA&#10;AAAAAAAAAKECAABkcnMvZG93bnJldi54bWxQSwUGAAAAAAQABAD5AAAAlQMAAAAA&#10;"/>
                    <v:rect id="Rectangle 1227" o:spid="_x0000_s1959" style="position:absolute;left:3165;top:6664;width:761;height:9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HosQA&#10;AADdAAAADwAAAGRycy9kb3ducmV2LnhtbERPS4vCMBC+L+x/CLPgZdG0PYjURhFhQRQPvg7exmZs&#10;i82k28Ta/fcbQfA2H99zsnlvatFR6yrLCuJRBII4t7riQsHx8DOcgHAeWWNtmRT8kYP57PMjw1Tb&#10;B++o2/tChBB2KSoovW9SKV1ekkE3sg1x4K62NegDbAupW3yEcFPLJIrG0mDFoaHEhpYl5bf93Sg4&#10;d3aR5OvT72pSfK+3ZrO9X65aqcFXv5iC8NT7t/jlXukwP05ieH4TTp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R6LEAAAA3QAAAA8AAAAAAAAAAAAAAAAAmAIAAGRycy9k&#10;b3ducmV2LnhtbFBLBQYAAAAABAAEAPUAAACJAwAAAAA=&#10;" fillcolor="#d99594 [1941]" strokecolor="#d99594 [1941]" strokeweight="1pt">
                      <v:fill color2="#f2dbdb [661]" angle="135" focus="50%" type="gradient"/>
                      <v:shadow on="t" color="#622423 [1605]" opacity=".5" offset="1pt"/>
                      <v:textbox inset="0,0,0,0">
                        <w:txbxContent>
                          <w:p w:rsidR="00DE648D" w:rsidRPr="00BA0547" w:rsidRDefault="00DE648D" w:rsidP="006A4779">
                            <w:pPr>
                              <w:spacing w:line="240" w:lineRule="auto"/>
                              <w:jc w:val="center"/>
                              <w:rPr>
                                <w:sz w:val="14"/>
                                <w:szCs w:val="14"/>
                              </w:rPr>
                            </w:pPr>
                          </w:p>
                          <w:p w:rsidR="00DE648D" w:rsidRPr="00BA0547" w:rsidRDefault="00DE648D" w:rsidP="006A4779">
                            <w:pPr>
                              <w:spacing w:line="240" w:lineRule="auto"/>
                              <w:jc w:val="center"/>
                              <w:rPr>
                                <w:sz w:val="14"/>
                                <w:szCs w:val="14"/>
                              </w:rPr>
                            </w:pPr>
                            <w:r w:rsidRPr="00BA0547">
                              <w:rPr>
                                <w:sz w:val="14"/>
                                <w:szCs w:val="14"/>
                              </w:rPr>
                              <w:t>Three Phase Solid State Relay</w:t>
                            </w:r>
                          </w:p>
                        </w:txbxContent>
                      </v:textbox>
                    </v:rect>
                    <v:shape id="Text Box 1228" o:spid="_x0000_s1960" type="#_x0000_t202" style="position:absolute;left:1685;top:7976;width:1464;height:1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IJqcMA&#10;AADdAAAADwAAAGRycy9kb3ducmV2LnhtbERPTYvCMBC9L/gfwgje1tQeZLcaRURBEGRrPXgcm7EN&#10;NpPaRO3++83Cwt7m8T5nvuxtI57UeeNYwWScgCAunTZcKTgV2/cPED4ga2wck4Jv8rBcDN7mmGn3&#10;4pyex1CJGMI+QwV1CG0mpS9rsujHriWO3NV1FkOEXSV1h68YbhuZJslUWjQcG2psaV1TeTs+rILV&#10;mfONuR8uX/k1N0XxmfB+elNqNOxXMxCB+vAv/nPvdJw/SVP4/SaeIB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IJqcMAAADdAAAADwAAAAAAAAAAAAAAAACYAgAAZHJzL2Rv&#10;d25yZXYueG1sUEsFBgAAAAAEAAQA9QAAAIgDAAAAAA==&#10;" filled="f" stroked="f">
                      <v:textbox inset="0,0,0,0">
                        <w:txbxContent>
                          <w:p w:rsidR="00DE648D" w:rsidRPr="0085122D" w:rsidRDefault="00DE648D" w:rsidP="006A4779">
                            <w:pPr>
                              <w:spacing w:line="240" w:lineRule="auto"/>
                              <w:rPr>
                                <w:sz w:val="14"/>
                                <w:szCs w:val="14"/>
                              </w:rPr>
                            </w:pPr>
                            <w:r w:rsidRPr="0085122D">
                              <w:rPr>
                                <w:sz w:val="14"/>
                                <w:szCs w:val="14"/>
                              </w:rPr>
                              <w:tab/>
                            </w:r>
                          </w:p>
                          <w:p w:rsidR="00DE648D" w:rsidRPr="0085122D" w:rsidRDefault="00DE648D" w:rsidP="006A4779">
                            <w:pPr>
                              <w:spacing w:line="240" w:lineRule="auto"/>
                              <w:rPr>
                                <w:sz w:val="14"/>
                                <w:szCs w:val="14"/>
                              </w:rPr>
                            </w:pPr>
                            <w:r w:rsidRPr="0085122D">
                              <w:rPr>
                                <w:sz w:val="14"/>
                                <w:szCs w:val="14"/>
                              </w:rPr>
                              <w:t xml:space="preserve">               </w:t>
                            </w:r>
                            <w:r>
                              <w:rPr>
                                <w:sz w:val="14"/>
                                <w:szCs w:val="14"/>
                              </w:rPr>
                              <w:t xml:space="preserve">   </w:t>
                            </w:r>
                            <w:r w:rsidRPr="0085122D">
                              <w:rPr>
                                <w:sz w:val="14"/>
                                <w:szCs w:val="14"/>
                              </w:rPr>
                              <w:t>Ia         Va</w:t>
                            </w:r>
                          </w:p>
                          <w:p w:rsidR="00DE648D" w:rsidRPr="0085122D" w:rsidRDefault="00DE648D" w:rsidP="006A4779">
                            <w:pPr>
                              <w:spacing w:line="240" w:lineRule="auto"/>
                              <w:rPr>
                                <w:sz w:val="14"/>
                                <w:szCs w:val="14"/>
                              </w:rPr>
                            </w:pPr>
                            <w:r w:rsidRPr="0085122D">
                              <w:rPr>
                                <w:sz w:val="14"/>
                                <w:szCs w:val="14"/>
                              </w:rPr>
                              <w:tab/>
                            </w:r>
                            <w:r w:rsidRPr="0085122D">
                              <w:rPr>
                                <w:sz w:val="14"/>
                                <w:szCs w:val="14"/>
                              </w:rPr>
                              <w:tab/>
                            </w:r>
                          </w:p>
                          <w:p w:rsidR="00DE648D" w:rsidRPr="0085122D" w:rsidRDefault="00DE648D" w:rsidP="006A4779">
                            <w:pPr>
                              <w:spacing w:line="240" w:lineRule="auto"/>
                              <w:rPr>
                                <w:sz w:val="14"/>
                                <w:szCs w:val="14"/>
                              </w:rPr>
                            </w:pPr>
                            <w:r w:rsidRPr="0085122D">
                              <w:rPr>
                                <w:sz w:val="14"/>
                                <w:szCs w:val="14"/>
                              </w:rPr>
                              <w:t xml:space="preserve">          </w:t>
                            </w:r>
                            <w:r>
                              <w:rPr>
                                <w:sz w:val="14"/>
                                <w:szCs w:val="14"/>
                              </w:rPr>
                              <w:t xml:space="preserve">    </w:t>
                            </w:r>
                            <w:r w:rsidRPr="0085122D">
                              <w:rPr>
                                <w:sz w:val="14"/>
                                <w:szCs w:val="14"/>
                              </w:rPr>
                              <w:t>Ib         Vb</w:t>
                            </w:r>
                          </w:p>
                          <w:p w:rsidR="00DE648D" w:rsidRPr="0085122D" w:rsidRDefault="00DE648D" w:rsidP="006A4779">
                            <w:pPr>
                              <w:spacing w:line="240" w:lineRule="auto"/>
                              <w:rPr>
                                <w:sz w:val="14"/>
                                <w:szCs w:val="14"/>
                              </w:rPr>
                            </w:pPr>
                          </w:p>
                          <w:p w:rsidR="00DE648D" w:rsidRPr="0085122D" w:rsidRDefault="00DE648D" w:rsidP="006A4779">
                            <w:pPr>
                              <w:spacing w:line="240" w:lineRule="auto"/>
                              <w:rPr>
                                <w:color w:val="000000"/>
                                <w:sz w:val="14"/>
                                <w:szCs w:val="14"/>
                              </w:rPr>
                            </w:pPr>
                            <w:r>
                              <w:rPr>
                                <w:color w:val="000000"/>
                                <w:sz w:val="14"/>
                                <w:szCs w:val="14"/>
                              </w:rPr>
                              <w:t xml:space="preserve">       Ic         </w:t>
                            </w:r>
                            <w:r w:rsidRPr="0085122D">
                              <w:rPr>
                                <w:color w:val="000000"/>
                                <w:sz w:val="14"/>
                                <w:szCs w:val="14"/>
                              </w:rPr>
                              <w:t xml:space="preserve">  Vc</w:t>
                            </w:r>
                          </w:p>
                        </w:txbxContent>
                      </v:textbox>
                    </v:shape>
                    <v:shape id="AutoShape 1229" o:spid="_x0000_s1961" type="#_x0000_t32" style="position:absolute;left:3482;top:7672;width:1;height:42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HvHsUAAADdAAAADwAAAGRycy9kb3ducmV2LnhtbERPS2vCQBC+C/0PyxS81U20LSV1E8QH&#10;ePGgLdLeptnJo83Ohuwa03/vCoK3+fieM88G04ieOldbVhBPIhDEudU1lwo+PzZPbyCcR9bYWCYF&#10;/+QgSx9Gc0y0PfOe+oMvRQhhl6CCyvs2kdLlFRl0E9sSB66wnUEfYFdK3eE5hJtGTqPoVRqsOTRU&#10;2NKyovzvcDIKou3puDl+PX//vOzWhY77Qv6uCqXGj8PiHYSnwd/FN/dWh/nxdAbXb8IJMr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gHvHsUAAADdAAAADwAAAAAAAAAA&#10;AAAAAAChAgAAZHJzL2Rvd25yZXYueG1sUEsFBgAAAAAEAAQA+QAAAJMDAAAAAA==&#10;" strokeweight=".5pt">
                      <v:stroke endarrow="classic"/>
                    </v:shape>
                    <v:shape id="Text Box 1230" o:spid="_x0000_s1962" type="#_x0000_t202" style="position:absolute;left:3145;top:8054;width:687;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Yy1cEA&#10;AADdAAAADwAAAGRycy9kb3ducmV2LnhtbERPTYvCMBC9C/sfwix400RR2e0aRRTBk6LuCt6GZmzL&#10;NpPSRFv/vREEb/N4nzOdt7YUN6p94VjDoK9AEKfOFJxp+D2ue18gfEA2WDomDXfyMJ99dKaYGNfw&#10;nm6HkIkYwj5BDXkIVSKlT3Oy6PuuIo7cxdUWQ4R1Jk2NTQy3pRwqNZEWC44NOVa0zCn9P1ythr/t&#10;5XwaqV22suOqca2SbL+l1t3PdvEDIlAb3uKXe2Pi/MFwBM9v4gly9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JGMtXBAAAA3QAAAA8AAAAAAAAAAAAAAAAAmAIAAGRycy9kb3du&#10;cmV2LnhtbFBLBQYAAAAABAAEAPUAAACGAwAAAAA=&#10;" filled="f" stroked="f">
                      <v:textbox>
                        <w:txbxContent>
                          <w:p w:rsidR="00DE648D" w:rsidRPr="00BA0547" w:rsidRDefault="00DE648D" w:rsidP="006A4779">
                            <w:pPr>
                              <w:spacing w:line="240" w:lineRule="auto"/>
                              <w:jc w:val="center"/>
                              <w:rPr>
                                <w:sz w:val="12"/>
                                <w:szCs w:val="12"/>
                              </w:rPr>
                            </w:pPr>
                            <w:r w:rsidRPr="00BA0547">
                              <w:rPr>
                                <w:sz w:val="12"/>
                                <w:szCs w:val="12"/>
                              </w:rPr>
                              <w:t>Switch Control</w:t>
                            </w:r>
                          </w:p>
                        </w:txbxContent>
                      </v:textbox>
                    </v:shape>
                    <v:shape id="AutoShape 1231" o:spid="_x0000_s1963" type="#_x0000_t32" style="position:absolute;left:3926;top:6832;width:1708;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IOgcQAAADdAAAADwAAAGRycy9kb3ducmV2LnhtbERPTWsCMRC9F/wPYYReimZXUMrWKKsg&#10;1IIHbXsfN9NNcDNZN1G3/74pCN7m8T5nvuxdI67UBetZQT7OQBBXXluuFXx9bkavIEJE1th4JgW/&#10;FGC5GDzNsdD+xnu6HmItUgiHAhWYGNtCylAZchjGviVO3I/vHMYEu1rqDm8p3DVykmUz6dByajDY&#10;0tpQdTpcnILdNl+VR2O3H/uz3U03ZXOpX76Veh725RuISH18iO/ud53m55Mp/H+TTp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8Ag6BxAAAAN0AAAAPAAAAAAAAAAAA&#10;AAAAAKECAABkcnMvZG93bnJldi54bWxQSwUGAAAAAAQABAD5AAAAkgMAAAAA&#10;"/>
                    <v:shape id="AutoShape 1232" o:spid="_x0000_s1964" type="#_x0000_t32" style="position:absolute;left:4443;top:6840;width:1;height:1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CQ9sQAAADdAAAADwAAAGRycy9kb3ducmV2LnhtbERPTWsCMRC9F/wPYYReimZXqJTVKGtB&#10;qAUPWr2Pm3ET3Ey2m6jbf98UCt7m8T5nvuxdI27UBetZQT7OQBBXXluuFRy+1qM3ECEia2w8k4If&#10;CrBcDJ7mWGh/5x3d9rEWKYRDgQpMjG0hZagMOQxj3xIn7uw7hzHBrpa6w3sKd42cZNlUOrScGgy2&#10;9G6ouuyvTsF2k6/Kk7Gbz9233b6uy+ZavxyVeh725QxEpD4+xP/uD53m55Mp/H2TTp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0JD2xAAAAN0AAAAPAAAAAAAAAAAA&#10;AAAAAKECAABkcnMvZG93bnJldi54bWxQSwUGAAAAAAQABAD5AAAAkgMAAAAA&#10;"/>
                    <v:oval id="Oval 1233" o:spid="_x0000_s1965" style="position:absolute;left:4370;top:6930;width:156;height: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4T3MMA&#10;AADdAAAADwAAAGRycy9kb3ducmV2LnhtbERPTWvCQBC9F/wPywi9NZsYtBJdRSoFPfTQtL0P2TEJ&#10;ZmdDdhrTf98VCr3N433Odj+5To00hNazgSxJQRFX3rZcG/j8eH1agwqCbLHzTAZ+KMB+N3vYYmH9&#10;jd9pLKVWMYRDgQYakb7QOlQNOQyJ74kjd/GDQ4lwqLUd8BbDXacXabrSDluODQ329NJQdS2/nYFj&#10;fShXo85lmV+OJ1lev97OeWbM43w6bEAJTfIv/nOfbJyfLZ7h/k08Qe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p4T3MMAAADdAAAADwAAAAAAAAAAAAAAAACYAgAAZHJzL2Rv&#10;d25yZXYueG1sUEsFBgAAAAAEAAQA9QAAAIgDAAAAAA==&#10;"/>
                    <v:oval id="Oval 1234" o:spid="_x0000_s1966" style="position:absolute;left:4369;top:6986;width:156;height: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BNFcYA&#10;AADdAAAADwAAAGRycy9kb3ducmV2LnhtbESPQWsCMRCF74X+hzBCL0WzSpGyGkUKhR4KVesPGDdj&#10;dnUz2Sapu/33nYPgbYb35r1vluvBt+pKMTWBDUwnBSjiKtiGnYHD9/v4FVTKyBbbwGTgjxKsV48P&#10;Syxt6HlH1312SkI4lWigzrkrtU5VTR7TJHTEop1C9JhljU7biL2E+1bPimKuPTYsDTV29FZTddn/&#10;egPH4yEM+id+bZ/dJeLLue/c59aYp9GwWYDKNOS7+Xb9YQV/OhNc+UZG0K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GBNFcYAAADdAAAADwAAAAAAAAAAAAAAAACYAgAAZHJz&#10;L2Rvd25yZXYueG1sUEsFBgAAAAAEAAQA9QAAAIsDAAAAAA==&#10;" filled="f"/>
                    <v:shape id="AutoShape 1235" o:spid="_x0000_s1967" type="#_x0000_t32" style="position:absolute;left:4443;top:7105;width:1;height:163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3SOcMAAADdAAAADwAAAGRycy9kb3ducmV2LnhtbERPTYvCMBC9L/gfwgh7WTStB9GuUUQQ&#10;Fg+C2oPHIZlti82kJrF2//1GWNjbPN7nrDaDbUVPPjSOFeTTDASxdqbhSkF52U8WIEJENtg6JgU/&#10;FGCzHr2tsDDuySfqz7ESKYRDgQrqGLtCyqBrshimriNO3LfzFmOCvpLG4zOF21bOsmwuLTacGmrs&#10;aFeTvp0fVkFzKI9l/3GPXi8O+dXn4XJttVLv42H7CSLSEP/Ff+4vk+bnsyW8vkknyP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A90jnDAAAA3QAAAA8AAAAAAAAAAAAA&#10;AAAAoQIAAGRycy9kb3ducmV2LnhtbFBLBQYAAAAABAAEAPkAAACRAwAAAAA=&#10;"/>
                    <v:shape id="AutoShape 1236" o:spid="_x0000_s1968" type="#_x0000_t32" style="position:absolute;left:3926;top:7191;width:1708;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w7xMcAAADdAAAADwAAAGRycy9kb3ducmV2LnhtbESPQUsDMRCF70L/Q5iCF7HZVRRZm5at&#10;ULBCD616HzfjJriZbDdpu/575yD0NsN789438+UYOnWiIfnIBspZAYq4idZza+DjfX37BCplZItd&#10;ZDLwSwmWi8nVHCsbz7yj0z63SkI4VWjA5dxXWqfGUcA0iz2xaN9xCJhlHVptBzxLeOj0XVE86oCe&#10;pcFhTy+Omp/9MRjYbspV/eX85m138NuHdd0d25tPY66nY/0MKtOYL+b/61cr+OW98Ms3MoJe/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prDvExwAAAN0AAAAPAAAAAAAA&#10;AAAAAAAAAKECAABkcnMvZG93bnJldi54bWxQSwUGAAAAAAQABAD5AAAAlQMAAAAA&#10;"/>
                    <v:shape id="AutoShape 1237" o:spid="_x0000_s1969" type="#_x0000_t32" style="position:absolute;left:4636;top:7191;width:1;height:1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CeX8QAAADdAAAADwAAAGRycy9kb3ducmV2LnhtbERPS2sCMRC+F/wPYQpeSs2uYilbo6wF&#10;QQUPPnqfbqab0M1ku4m6/feNIPQ2H99zZoveNeJCXbCeFeSjDARx5bXlWsHpuHp+BREissbGMyn4&#10;pQCL+eBhhoX2V97T5RBrkUI4FKjAxNgWUobKkMMw8i1x4r585zAm2NVSd3hN4a6R4yx7kQ4tpwaD&#10;Lb0bqr4PZ6dgt8mX5aexm+3+x+6mq7I5108fSg0f+/INRKQ+/ovv7rVO8/NJDrdv0gl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4J5fxAAAAN0AAAAPAAAAAAAAAAAA&#10;AAAAAKECAABkcnMvZG93bnJldi54bWxQSwUGAAAAAAQABAD5AAAAkgMAAAAA&#10;"/>
                    <v:oval id="Oval 1238" o:spid="_x0000_s1970" style="position:absolute;left:4556;top:7315;width:155;height: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AmmcIA&#10;AADdAAAADwAAAGRycy9kb3ducmV2LnhtbERPTWvCQBC9C/0PyxS86SYGpaSuIhVBDx4a2/uQHZNg&#10;djZkpzH9911B6G0e73PW29G1aqA+NJ4NpPMEFHHpbcOVga/LYfYGKgiyxdYzGfilANvNy2SNufV3&#10;/qShkErFEA45GqhFulzrUNbkMMx9Rxy5q+8dSoR9pW2P9xjuWr1IkpV22HBsqLGjj5rKW/HjDOyr&#10;XbEadCbL7Lo/yvL2fT5lqTHT13H3DkpolH/x0320cX6aLeDxTTxBb/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MCaZwgAAAN0AAAAPAAAAAAAAAAAAAAAAAJgCAABkcnMvZG93&#10;bnJldi54bWxQSwUGAAAAAAQABAD1AAAAhwMAAAAA&#10;"/>
                    <v:oval id="Oval 1239" o:spid="_x0000_s1971" style="position:absolute;left:4555;top:7371;width:155;height: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1JucIA&#10;AADdAAAADwAAAGRycy9kb3ducmV2LnhtbERP22oCMRB9F/oPYQq+SM16oZStUYog9EHw+gHjZprd&#10;uplsk9Rd/94Igm9zONeZLTpbiwv5UDlWMBpmIIgLpys2Co6H1dsHiBCRNdaOScGVAizmL70Z5tq1&#10;vKPLPhqRQjjkqKCMscmlDEVJFsPQNcSJ+3HeYkzQG6k9tinc1nKcZe/SYsWpocSGliUV5/2/VXA6&#10;HV0n//xmOzBnj9PftjHrrVL91+7rE0SkLj7FD/e3TvNHkwncv0knyPk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HUm5wgAAAN0AAAAPAAAAAAAAAAAAAAAAAJgCAABkcnMvZG93&#10;bnJldi54bWxQSwUGAAAAAAQABAD1AAAAhwMAAAAA&#10;" filled="f"/>
                    <v:shape id="AutoShape 1240" o:spid="_x0000_s1972" type="#_x0000_t32" style="position:absolute;left:4637;top:7521;width:1;height:138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pc9x8UAAADdAAAADwAAAGRycy9kb3ducmV2LnhtbERPS2sCMRC+F/ofwhR6KZpd24psjbIV&#10;hFrw4Os+3Uw3oZvJdhN1+++NIPQ2H99zpvPeNeJEXbCeFeTDDARx5bXlWsF+txxMQISIrLHxTAr+&#10;KMB8dn83xUL7M2/otI21SCEcClRgYmwLKUNlyGEY+pY4cd++cxgT7GqpOzyncNfIUZaNpUPLqcFg&#10;SwtD1c/26BSsV/l7+WXs6nPza9evy7I51k8HpR4f+vINRKQ+/otv7g+d5ufPL3D9Jp0gZ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pc9x8UAAADdAAAADwAAAAAAAAAA&#10;AAAAAAChAgAAZHJzL2Rvd25yZXYueG1sUEsFBgAAAAAEAAQA+QAAAJMDAAAAAA==&#10;"/>
                    <v:shape id="AutoShape 1241" o:spid="_x0000_s1973" type="#_x0000_t32" style="position:absolute;left:3926;top:7569;width:1708;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uYXMQAAADdAAAADwAAAGRycy9kb3ducmV2LnhtbERPTWsCMRC9C/0PYQq9iGa3opStUdaC&#10;UAse1Hqfbqab0M1k3URd/31TKHibx/uc+bJ3jbhQF6xnBfk4A0FceW25VvB5WI9eQISIrLHxTApu&#10;FGC5eBjMsdD+yju67GMtUgiHAhWYGNtCylAZchjGviVO3LfvHMYEu1rqDq8p3DXyOctm0qHl1GCw&#10;pTdD1c/+7BRsN/mq/DJ287E72e10XTbnenhU6umxL19BROrjXfzvftdpfj6Zwt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525hcxAAAAN0AAAAPAAAAAAAAAAAA&#10;AAAAAKECAABkcnMvZG93bnJldi54bWxQSwUGAAAAAAQABAD5AAAAkgMAAAAA&#10;"/>
                    <v:shape id="Text Box 1242" o:spid="_x0000_s1974" type="#_x0000_t202" style="position:absolute;left:4384;top:8745;width:773;height: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Zd8MA&#10;AADdAAAADwAAAGRycy9kb3ducmV2LnhtbERPTWvCQBC9C/6HZYTedGMLoUZXEbFQKBRjPHgcs2Oy&#10;mJ2N2a2m/74rFLzN433OYtXbRtyo88axgukkAUFcOm24UnAoPsbvIHxA1tg4JgW/5GG1HA4WmGl3&#10;55xu+1CJGMI+QwV1CG0mpS9rsugnriWO3Nl1FkOEXSV1h/cYbhv5miSptGg4NtTY0qam8rL/sQrW&#10;R8635vp92uXn3BTFLOGv9KLUy6hfz0EE6sNT/O/+1HH+9C2Fxzfx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CZd8MAAADdAAAADwAAAAAAAAAAAAAAAACYAgAAZHJzL2Rv&#10;d25yZXYueG1sUEsFBgAAAAAEAAQA9QAAAIgDAAAAAA==&#10;" filled="f" stroked="f">
                      <v:textbox inset="0,0,0,0">
                        <w:txbxContent>
                          <w:p w:rsidR="00DE648D" w:rsidRPr="0085122D" w:rsidRDefault="00DE648D" w:rsidP="006A4779">
                            <w:pPr>
                              <w:rPr>
                                <w:sz w:val="14"/>
                                <w:szCs w:val="14"/>
                              </w:rPr>
                            </w:pPr>
                            <w:r w:rsidRPr="0085122D">
                              <w:rPr>
                                <w:sz w:val="14"/>
                                <w:szCs w:val="14"/>
                              </w:rPr>
                              <w:t>Va</w:t>
                            </w:r>
                          </w:p>
                          <w:p w:rsidR="00DE648D" w:rsidRPr="0085122D" w:rsidRDefault="00DE648D" w:rsidP="006A4779">
                            <w:pPr>
                              <w:rPr>
                                <w:sz w:val="14"/>
                                <w:szCs w:val="14"/>
                              </w:rPr>
                            </w:pPr>
                            <w:r w:rsidRPr="0085122D">
                              <w:rPr>
                                <w:sz w:val="14"/>
                                <w:szCs w:val="14"/>
                              </w:rPr>
                              <w:t xml:space="preserve">     Vb</w:t>
                            </w:r>
                          </w:p>
                          <w:p w:rsidR="00DE648D" w:rsidRPr="0085122D" w:rsidRDefault="00DE648D" w:rsidP="006A4779">
                            <w:pPr>
                              <w:rPr>
                                <w:sz w:val="14"/>
                                <w:szCs w:val="14"/>
                              </w:rPr>
                            </w:pPr>
                          </w:p>
                        </w:txbxContent>
                      </v:textbox>
                    </v:shape>
                    <v:shape id="Text Box 1243" o:spid="_x0000_s1975" type="#_x0000_t202" style="position:absolute;left:1240;top:6604;width:310;height:1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06f8MA&#10;AADdAAAADwAAAGRycy9kb3ducmV2LnhtbERPS2sCMRC+C/6HMIK3mqi11XWjiKXQU0ttFbwNm9kH&#10;bibLJnW3/74RCt7m43tOuu1tLa7U+sqxhulEgSDOnKm40PD99fqwBOEDssHaMWn4JQ/bzXCQYmJc&#10;x590PYRCxBD2CWooQ2gSKX1WkkU/cQ1x5HLXWgwRtoU0LXYx3NZyptSTtFhxbCixoX1J2eXwYzUc&#10;3/Pz6VF9FC920XSuV5LtSmo9HvW7NYhAfbiL/91vJs6fzp/h9k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006f8MAAADdAAAADwAAAAAAAAAAAAAAAACYAgAAZHJzL2Rv&#10;d25yZXYueG1sUEsFBgAAAAAEAAQA9QAAAIgDAAAAAA==&#10;" filled="f" stroked="f">
                      <v:textbox>
                        <w:txbxContent>
                          <w:p w:rsidR="00DE648D" w:rsidRPr="00BA0547" w:rsidRDefault="00DE648D" w:rsidP="006A4779">
                            <w:pPr>
                              <w:spacing w:line="240" w:lineRule="auto"/>
                              <w:rPr>
                                <w:sz w:val="16"/>
                              </w:rPr>
                            </w:pPr>
                            <w:r w:rsidRPr="00BA0547">
                              <w:rPr>
                                <w:sz w:val="16"/>
                              </w:rPr>
                              <w:t>R</w:t>
                            </w:r>
                          </w:p>
                          <w:p w:rsidR="00DE648D" w:rsidRPr="00BA0547" w:rsidRDefault="00DE648D" w:rsidP="006A4779">
                            <w:pPr>
                              <w:spacing w:line="240" w:lineRule="auto"/>
                              <w:rPr>
                                <w:sz w:val="16"/>
                              </w:rPr>
                            </w:pPr>
                          </w:p>
                          <w:p w:rsidR="00DE648D" w:rsidRPr="00BA0547" w:rsidRDefault="00DE648D" w:rsidP="006A4779">
                            <w:pPr>
                              <w:spacing w:line="240" w:lineRule="auto"/>
                              <w:rPr>
                                <w:sz w:val="16"/>
                              </w:rPr>
                            </w:pPr>
                            <w:r w:rsidRPr="00BA0547">
                              <w:rPr>
                                <w:sz w:val="16"/>
                              </w:rPr>
                              <w:t>S</w:t>
                            </w:r>
                          </w:p>
                          <w:p w:rsidR="00DE648D" w:rsidRPr="00BA0547" w:rsidRDefault="00DE648D" w:rsidP="006A4779">
                            <w:pPr>
                              <w:spacing w:line="240" w:lineRule="auto"/>
                              <w:rPr>
                                <w:sz w:val="16"/>
                              </w:rPr>
                            </w:pPr>
                          </w:p>
                          <w:p w:rsidR="00DE648D" w:rsidRPr="00BA0547" w:rsidRDefault="00DE648D" w:rsidP="006A4779">
                            <w:pPr>
                              <w:spacing w:line="240" w:lineRule="auto"/>
                              <w:rPr>
                                <w:sz w:val="16"/>
                              </w:rPr>
                            </w:pPr>
                            <w:r w:rsidRPr="00BA0547">
                              <w:rPr>
                                <w:sz w:val="16"/>
                              </w:rPr>
                              <w:t>T</w:t>
                            </w:r>
                          </w:p>
                        </w:txbxContent>
                      </v:textbox>
                    </v:shape>
                    <v:shape id="Text Box 1244" o:spid="_x0000_s1976" type="#_x0000_t202" style="position:absolute;left:5523;top:6631;width:310;height:1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KuDcUA&#10;AADdAAAADwAAAGRycy9kb3ducmV2LnhtbESPT2vCQBDF70K/wzIFb7qrVmlTVymK4Kmi/QO9Ddkx&#10;Cc3Ohuxq0m/fOQjeZnhv3vvNct37Wl2pjVVgC5OxAUWcB1dxYeHzYzd6BhUTssM6MFn4owjr1cNg&#10;iZkLHR/pekqFkhCOGVooU2oyrWNeksc4Dg2xaOfQekyytoV2LXYS7ms9NWahPVYsDSU2tCkp/z1d&#10;vIWv9/PP95M5FFs/b7rQG83+RVs7fOzfXkEl6tPdfLveO8GfzARXvpER9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0q4NxQAAAN0AAAAPAAAAAAAAAAAAAAAAAJgCAABkcnMv&#10;ZG93bnJldi54bWxQSwUGAAAAAAQABAD1AAAAigMAAAAA&#10;" filled="f" stroked="f">
                      <v:textbox>
                        <w:txbxContent>
                          <w:p w:rsidR="00DE648D" w:rsidRPr="00BA0547" w:rsidRDefault="00DE648D" w:rsidP="006A4779">
                            <w:pPr>
                              <w:spacing w:line="240" w:lineRule="auto"/>
                              <w:rPr>
                                <w:sz w:val="16"/>
                              </w:rPr>
                            </w:pPr>
                            <w:r w:rsidRPr="00BA0547">
                              <w:rPr>
                                <w:sz w:val="16"/>
                              </w:rPr>
                              <w:t>R</w:t>
                            </w:r>
                          </w:p>
                          <w:p w:rsidR="00DE648D" w:rsidRPr="00BA0547" w:rsidRDefault="00DE648D" w:rsidP="006A4779">
                            <w:pPr>
                              <w:spacing w:line="240" w:lineRule="auto"/>
                              <w:rPr>
                                <w:sz w:val="16"/>
                              </w:rPr>
                            </w:pPr>
                          </w:p>
                          <w:p w:rsidR="00DE648D" w:rsidRPr="00BA0547" w:rsidRDefault="00DE648D" w:rsidP="006A4779">
                            <w:pPr>
                              <w:spacing w:line="240" w:lineRule="auto"/>
                              <w:rPr>
                                <w:sz w:val="16"/>
                              </w:rPr>
                            </w:pPr>
                            <w:r w:rsidRPr="00BA0547">
                              <w:rPr>
                                <w:sz w:val="16"/>
                              </w:rPr>
                              <w:t>S</w:t>
                            </w:r>
                          </w:p>
                          <w:p w:rsidR="00DE648D" w:rsidRPr="00BA0547" w:rsidRDefault="00DE648D" w:rsidP="006A4779">
                            <w:pPr>
                              <w:spacing w:line="240" w:lineRule="auto"/>
                              <w:rPr>
                                <w:sz w:val="16"/>
                              </w:rPr>
                            </w:pPr>
                          </w:p>
                          <w:p w:rsidR="00DE648D" w:rsidRPr="00BA0547" w:rsidRDefault="00DE648D" w:rsidP="006A4779">
                            <w:pPr>
                              <w:spacing w:line="240" w:lineRule="auto"/>
                              <w:rPr>
                                <w:sz w:val="16"/>
                              </w:rPr>
                            </w:pPr>
                            <w:r w:rsidRPr="00BA0547">
                              <w:rPr>
                                <w:sz w:val="16"/>
                              </w:rPr>
                              <w:t>T</w:t>
                            </w:r>
                          </w:p>
                        </w:txbxContent>
                      </v:textbox>
                    </v:shape>
                    <v:roundrect id="AutoShape 1245" o:spid="_x0000_s1977" style="position:absolute;left:3380;top:8816;width:596;height:38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iKO8QA&#10;AADdAAAADwAAAGRycy9kb3ducmV2LnhtbERPS2vCQBC+F/wPyxS8FN1ERTR1FSkUepEQH4Xehuw0&#10;G5udDdmtxn/fLQje5uN7zmrT20ZcqPO1YwXpOAFBXDpdc6XgeHgfLUD4gKyxcUwKbuRhsx48rTDT&#10;7soFXfahEjGEfYYKTAhtJqUvDVn0Y9cSR+7bdRZDhF0ldYfXGG4bOUmSubRYc2ww2NKbofJn/2sV&#10;7IqCXnIvz/XnbOluqclP569cqeFzv30FEagPD/Hd/aHj/HS6hP9v4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oijvEAAAA3QAAAA8AAAAAAAAAAAAAAAAAmAIAAGRycy9k&#10;b3ducmV2LnhtbFBLBQYAAAAABAAEAPUAAACJAwAAAAA=&#10;" fillcolor="#95b3d7 [1940]" strokecolor="#95b3d7 [1940]" strokeweight="1pt">
                      <v:fill color2="#dbe5f1 [660]" angle="135" focus="50%" type="gradient"/>
                      <v:shadow on="t" color="#243f60 [1604]" opacity=".5" offset="1pt"/>
                      <v:textbox inset="0,0,0,0">
                        <w:txbxContent>
                          <w:p w:rsidR="00DE648D" w:rsidRPr="00BA0547" w:rsidRDefault="00DE648D" w:rsidP="006A4779">
                            <w:pPr>
                              <w:jc w:val="center"/>
                            </w:pPr>
                            <w:r w:rsidRPr="00BA0547">
                              <w:t>DAQ</w:t>
                            </w:r>
                          </w:p>
                        </w:txbxContent>
                      </v:textbox>
                    </v:roundrect>
                    <v:roundrect id="AutoShape 1246" o:spid="_x0000_s1978" style="position:absolute;left:1865;top:8028;width:1220;height:117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64pMMA&#10;AADdAAAADwAAAGRycy9kb3ducmV2LnhtbERPTWvCQBC9F/wPywi9NZsUKSVmFVEsttBD1YPHITsm&#10;wexs2F1N4q93C4Xe5vE+p1gOphU3cr6xrCBLUhDEpdUNVwqOh+3LOwgfkDW2lknBSB6Wi8lTgbm2&#10;Pf/QbR8qEUPY56igDqHLpfRlTQZ9YjviyJ2tMxgidJXUDvsYblr5mqZv0mDDsaHGjtY1lZf91ShI&#10;e3v//MKsvPYfjKPefHfjKSj1PB1WcxCBhvAv/nPvdJyfzTL4/Sae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764pMMAAADdAAAADwAAAAAAAAAAAAAAAACYAgAAZHJzL2Rv&#10;d25yZXYueG1sUEsFBgAAAAAEAAQA9QAAAIgDAAAAAA==&#10;" filled="f" strokeweight=".5pt">
                      <v:stroke dashstyle="dash"/>
                    </v:roundrect>
                    <v:roundrect id="AutoShape 1247" o:spid="_x0000_s1979" style="position:absolute;left:4233;top:8099;width:621;height:117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wm08MA&#10;AADdAAAADwAAAGRycy9kb3ducmV2LnhtbERPTWvCQBC9F/oflil4q5uEUkrqKtKi1IKHqgePw+40&#10;CWZnQ3ZjEn+9Kwje5vE+Z7YYbC3O1PrKsYJ0moAg1s5UXCg47FevHyB8QDZYOyYFI3lYzJ+fZpgb&#10;1/MfnXehEDGEfY4KyhCaXEqvS7Lop64hjty/ay2GCNtCmhb7GG5rmSXJu7RYcWwosaGvkvRp11kF&#10;Se8um19MddevGUfzvW3GY1Bq8jIsP0EEGsJDfHf/mDg/fcvg9k08Qc6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2wm08MAAADdAAAADwAAAAAAAAAAAAAAAACYAgAAZHJzL2Rv&#10;d25yZXYueG1sUEsFBgAAAAAEAAQA9QAAAIgDAAAAAA==&#10;" filled="f" strokeweight=".5pt">
                      <v:stroke dashstyle="dash"/>
                    </v:roundrect>
                    <v:shape id="AutoShape 1248" o:spid="_x0000_s1980" type="#_x0000_t13" style="position:absolute;left:3085;top:8946;width:295;height:1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bxiMQA&#10;AADdAAAADwAAAGRycy9kb3ducmV2LnhtbERPTWvCQBC9C/0PyxS81U1iKG3qKq1QCIgUbdXrkJ0m&#10;odnZkF2T+O9doeBtHu9zFqvRNKKnztWWFcSzCARxYXXNpYKf78+nFxDOI2tsLJOCCzlYLR8mC8y0&#10;HXhH/d6XIoSwy1BB5X2bSemKigy6mW2JA/drO4M+wK6UusMhhJtGJlH0LA3WHBoqbGldUfG3PxsF&#10;p+05P8jkiK/uY43l9vCVbvJeqenj+P4GwtPo7+J/d67D/Didw+2bcIJcX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28YjEAAAA3QAAAA8AAAAAAAAAAAAAAAAAmAIAAGRycy9k&#10;b3ducmV2LnhtbFBLBQYAAAAABAAEAPUAAACJAwAAAAA=&#10;" strokeweight=".5pt">
                      <v:textbox inset="0,0,0,0"/>
                    </v:shape>
                    <v:shape id="AutoShape 1249" o:spid="_x0000_s1981" type="#_x0000_t66" style="position:absolute;left:3976;top:8946;width:229;height:1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qPsMA&#10;AADdAAAADwAAAGRycy9kb3ducmV2LnhtbERPS2sCMRC+F/wPYQRvNeuDdrs1ipQKHnpxWzwPyXSz&#10;mEyWTVzXf98UCr3Nx/eczW70TgzUxzawgsW8AEGsg2m5UfD1eXgsQcSEbNAFJgV3irDbTh42WJlw&#10;4xMNdWpEDuFYoQKbUldJGbUlj3EeOuLMfYfeY8qwb6Tp8ZbDvZPLoniSHlvODRY7erOkL/XVK1i+&#10;rEIbRncuPkp3tOfh/fSsL0rNpuP+FUSiMf2L/9xHk+cv1mv4/SafIL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y+qPsMAAADdAAAADwAAAAAAAAAAAAAAAACYAgAAZHJzL2Rv&#10;d25yZXYueG1sUEsFBgAAAAAEAAQA9QAAAIgDAAAAAA==&#10;" strokeweight=".5pt">
                      <v:textbox inset="0,0,0,0"/>
                    </v:shape>
                    <v:shape id="AutoShape 1250" o:spid="_x0000_s1982" type="#_x0000_t68" style="position:absolute;left:3461;top:8413;width:143;height: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BnMEA&#10;AADdAAAADwAAAGRycy9kb3ducmV2LnhtbERP3WrCMBS+H/gO4Qi7m2mlG1KbigiCuCFYfYBDc2yK&#10;zUlpou3efhkMdnc+vt9TbCbbiScNvnWsIF0kIIhrp1tuFFwv+7cVCB+QNXaOScE3ediUs5cCc+1G&#10;PtOzCo2IIexzVGBC6HMpfW3Iol+4njhyNzdYDBEOjdQDjjHcdnKZJB/SYsuxwWBPO0P1vXpYBdVx&#10;wtOXsYfTZ6aXdK5T11V7pV7n03YNItAU/sV/7oOO89PsHX6/iSfI8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afgZzBAAAA3QAAAA8AAAAAAAAAAAAAAAAAmAIAAGRycy9kb3du&#10;cmV2LnhtbFBLBQYAAAAABAAEAPUAAACGAwAAAAA=&#10;" strokeweight=".5pt">
                      <v:textbox inset="0,0,0,0"/>
                    </v:shape>
                    <v:shape id="AutoShape 1251" o:spid="_x0000_s1983" type="#_x0000_t69" style="position:absolute;left:3423;top:9348;width:427;height:15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XeVMQA&#10;AADdAAAADwAAAGRycy9kb3ducmV2LnhtbERPS2vCQBC+C/6HZQRvdaPYIKmbIEq11/qA9jZkp0lM&#10;djZktyb213cLBW/z8T1nnQ2mETfqXGVZwXwWgSDOra64UHA+vT6tQDiPrLGxTAru5CBLx6M1Jtr2&#10;/E63oy9ECGGXoILS+zaR0uUlGXQz2xIH7st2Bn2AXSF1h30IN41cRFEsDVYcGkpsaVtSXh+/jYKi&#10;/tDxT79/3mwXu89rf6kP532k1HQybF5AeBr8Q/zvftNh/nwZw9834QSZ/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F3lTEAAAA3QAAAA8AAAAAAAAAAAAAAAAAmAIAAGRycy9k&#10;b3ducmV2LnhtbFBLBQYAAAAABAAEAPUAAACJAwAAAAA=&#10;">
                      <v:textbox inset="0,0,0,0"/>
                    </v:shape>
                    <v:rect id="Rectangle 1252" o:spid="_x0000_s1984" style="position:absolute;left:3024;top:9304;width:517;height:3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mEoMUA&#10;AADdAAAADwAAAGRycy9kb3ducmV2LnhtbERPTWvCQBC9F/wPywje6kaRNqauImoxxzYRtLchO01C&#10;s7MhuzWpv94tFHqbx/uc1WYwjbhS52rLCmbTCARxYXXNpYJT/voYg3AeWWNjmRT8kIPNevSwwkTb&#10;nt/pmvlShBB2CSqovG8TKV1RkUE3tS1x4D5tZ9AH2JVSd9iHcNPIeRQ9SYM1h4YKW9pVVHxl30bB&#10;MW63l9Te+rI5fBzPb+flPl96pSbjYfsCwtPg/8V/7lSH+bPFM/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yYSgxQAAAN0AAAAPAAAAAAAAAAAAAAAAAJgCAABkcnMv&#10;ZG93bnJldi54bWxQSwUGAAAAAAQABAD1AAAAigMAAAAA&#10;" filled="f" stroked="f">
                      <v:textbox inset="0,0,0,0">
                        <w:txbxContent>
                          <w:p w:rsidR="00DE648D" w:rsidRPr="00BA0547" w:rsidRDefault="00DE648D" w:rsidP="006A4779">
                            <w:pPr>
                              <w:spacing w:line="240" w:lineRule="auto"/>
                              <w:rPr>
                                <w:sz w:val="10"/>
                                <w:szCs w:val="14"/>
                              </w:rPr>
                            </w:pPr>
                            <w:r w:rsidRPr="00BA0547">
                              <w:rPr>
                                <w:sz w:val="10"/>
                                <w:szCs w:val="14"/>
                              </w:rPr>
                              <w:t>Ethernet LAN</w:t>
                            </w:r>
                          </w:p>
                        </w:txbxContent>
                      </v:textbox>
                    </v:rect>
                    <v:shape id="Text Box 1253" o:spid="_x0000_s1985" type="#_x0000_t202" style="position:absolute;left:5523;top:7710;width:440;height: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Xb48YA&#10;AADdAAAADwAAAGRycy9kb3ducmV2LnhtbESPQWvCQBCF70L/wzJCb7pRitjoKlIqCIXSmB56nGbH&#10;ZDE7m2ZXTf9951DwNsN789436+3gW3WlPrrABmbTDBRxFazj2sBnuZ8sQcWEbLENTAZ+KcJ28zBa&#10;Y27DjQu6HlOtJIRjjgaalLpc61g15DFOQ0cs2in0HpOsfa1tjzcJ962eZ9lCe3QsDQ129NJQdT5e&#10;vIHdFxev7uf9+6M4Fa4snzN+W5yNeRwPuxWoREO6m/+vD1bwZ0+CK9/ICHr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WXb48YAAADdAAAADwAAAAAAAAAAAAAAAACYAgAAZHJz&#10;L2Rvd25yZXYueG1sUEsFBgAAAAAEAAQA9QAAAIsDAAAAAA==&#10;" filled="f" stroked="f">
                      <v:textbox inset="0,0,0,0">
                        <w:txbxContent>
                          <w:p w:rsidR="00DE648D" w:rsidRPr="00BA0547" w:rsidRDefault="00DE648D" w:rsidP="006A4779">
                            <w:pPr>
                              <w:spacing w:line="240" w:lineRule="auto"/>
                              <w:jc w:val="center"/>
                              <w:rPr>
                                <w:sz w:val="12"/>
                                <w:szCs w:val="12"/>
                              </w:rPr>
                            </w:pPr>
                            <w:r w:rsidRPr="00BA0547">
                              <w:rPr>
                                <w:sz w:val="12"/>
                                <w:szCs w:val="12"/>
                              </w:rPr>
                              <w:t xml:space="preserve">Grid </w:t>
                            </w:r>
                          </w:p>
                          <w:p w:rsidR="00DE648D" w:rsidRPr="00954DD1" w:rsidRDefault="00DE648D" w:rsidP="006A4779">
                            <w:pPr>
                              <w:spacing w:line="240" w:lineRule="auto"/>
                              <w:jc w:val="center"/>
                              <w:rPr>
                                <w:sz w:val="12"/>
                                <w:szCs w:val="12"/>
                              </w:rPr>
                            </w:pPr>
                            <w:r>
                              <w:rPr>
                                <w:sz w:val="12"/>
                                <w:szCs w:val="12"/>
                              </w:rPr>
                              <w:t>Side</w:t>
                            </w:r>
                          </w:p>
                        </w:txbxContent>
                      </v:textbox>
                    </v:shape>
                    <v:shape id="Text Box 1254" o:spid="_x0000_s1986" type="#_x0000_t202" style="position:absolute;left:1085;top:7645;width:687;height: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l+eMQA&#10;AADdAAAADwAAAGRycy9kb3ducmV2LnhtbERPTWvCQBC9F/wPywje6sYiUqMbEWmhIBRjevA4ZifJ&#10;YnY2zW41/vuuUOhtHu9z1pvBtuJKvTeOFcymCQji0mnDtYKv4v35FYQPyBpbx6TgTh422ehpjal2&#10;N87pegy1iCHsU1TQhNClUvqyIYt+6jriyFWutxgi7Gupe7zFcNvKlyRZSIuGY0ODHe0aKi/HH6tg&#10;e+L8zXx/ng95lZuiWCa8X1yUmoyH7QpEoCH8i//cHzrOn82X8Pgmni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pfnjEAAAA3QAAAA8AAAAAAAAAAAAAAAAAmAIAAGRycy9k&#10;b3ducmV2LnhtbFBLBQYAAAAABAAEAPUAAACJAwAAAAA=&#10;" filled="f" stroked="f">
                      <v:textbox inset="0,0,0,0">
                        <w:txbxContent>
                          <w:p w:rsidR="00DE648D" w:rsidRPr="00BA0547" w:rsidRDefault="00DE648D" w:rsidP="006A4779">
                            <w:pPr>
                              <w:jc w:val="center"/>
                              <w:rPr>
                                <w:sz w:val="12"/>
                                <w:szCs w:val="12"/>
                              </w:rPr>
                            </w:pPr>
                            <w:r w:rsidRPr="00BA0547">
                              <w:rPr>
                                <w:sz w:val="12"/>
                                <w:szCs w:val="12"/>
                              </w:rPr>
                              <w:t>Generator Side</w:t>
                            </w:r>
                          </w:p>
                        </w:txbxContent>
                      </v:textbox>
                    </v:shape>
                    <v:rect id="Rectangle 1255" o:spid="_x0000_s1987" style="position:absolute;left:3370;top:9840;width:579;height:4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pH+ccA&#10;AADdAAAADwAAAGRycy9kb3ducmV2LnhtbESPT2/CMAzF75P2HSJP2mWClEnbaEdAaAPKbeLPZTer&#10;MWm1xqmaDLpvjw9Iu9l6z+/9PFsMvlVn6mMT2MBknIEiroJt2Bk4HtajKaiYkC22gcnAH0VYzO/v&#10;ZljYcOEdnffJKQnhWKCBOqWu0DpWNXmM49ARi3YKvccka++07fEi4b7Vz1n2qj02LA01dvRRU/Wz&#10;//UG3j6XT/T1HU5plW/y0u3KTe5KYx4fhuU7qERD+jffrrdW8Ccvwi/fyAh6f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4KR/nHAAAA3QAAAA8AAAAAAAAAAAAAAAAAmAIAAGRy&#10;cy9kb3ducmV2LnhtbFBLBQYAAAAABAAEAPUAAACMAwAAAAA=&#10;" filled="f" stroked="f">
                      <v:textbox inset="0,0,0,0">
                        <w:txbxContent>
                          <w:p w:rsidR="00DE648D" w:rsidRPr="00BA0547" w:rsidRDefault="00DE648D" w:rsidP="006A4779">
                            <w:pPr>
                              <w:jc w:val="center"/>
                              <w:rPr>
                                <w:b/>
                                <w:color w:val="FFFFFF"/>
                                <w:sz w:val="12"/>
                                <w:szCs w:val="4"/>
                              </w:rPr>
                            </w:pPr>
                            <w:r w:rsidRPr="00BA0547">
                              <w:rPr>
                                <w:b/>
                                <w:color w:val="FFFFFF"/>
                                <w:sz w:val="12"/>
                                <w:szCs w:val="4"/>
                              </w:rPr>
                              <w:t xml:space="preserve">Real-Time Software </w:t>
                            </w:r>
                          </w:p>
                        </w:txbxContent>
                      </v:textbox>
                    </v:rect>
                    <v:shape id="AutoShape 1256" o:spid="_x0000_s1988" type="#_x0000_t32" style="position:absolute;left:2281;top:9330;width:204;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2tQsMAAADdAAAADwAAAGRycy9kb3ducmV2LnhtbERPTWsCMRC9C/0PYQpeRLMptMjWKFIo&#10;FA9CdQ97HJLp7uJmsk3Sdf33plDobR7vcza7yfVipBA7zxrUqgBBbLztuNFQnd+XaxAxIVvsPZOG&#10;G0XYbR9mGyytv/InjafUiBzCsUQNbUpDKWU0LTmMKz8QZ+7LB4cpw9BIG/Caw10vn4riRTrsODe0&#10;ONBbS+Zy+nEaukN1rMbFdwpmfVB1UPFc90br+eO0fwWRaEr/4j/3h83z1bOC32/yCXJ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ZNrULDAAAA3QAAAA8AAAAAAAAAAAAA&#10;AAAAoQIAAGRycy9kb3ducmV2LnhtbFBLBQYAAAAABAAEAPkAAACRAwAAAAA=&#10;"/>
                    <v:shape id="AutoShape 1257" o:spid="_x0000_s1989" type="#_x0000_t32" style="position:absolute;left:2317;top:9375;width:133;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KHCmMYAAADdAAAADwAAAGRycy9kb3ducmV2LnhtbESPQWsCMRSE70L/Q3iFXqRm14PVrVFE&#10;EMRDQd2Dx0fyurt087Imcd3++0YQehxm5htmuR5sK3ryoXGsIJ9kIIi1Mw1XCsrz7n0OIkRkg61j&#10;UvBLAdarl9ESC+PufKT+FCuRIBwKVFDH2BVSBl2TxTBxHXHyvp23GJP0lTQe7wluWznNspm02HBa&#10;qLGjbU3653SzCppD+VX242v0en7ILz4P50urlXp7HTafICIN8T/8bO+NgsXHYgqPN+kJyN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yhwpjGAAAA3QAAAA8AAAAAAAAA&#10;AAAAAAAAoQIAAGRycy9kb3ducmV2LnhtbFBLBQYAAAAABAAEAPkAAACUAwAAAAA=&#10;"/>
                    <v:shape id="AutoShape 1258" o:spid="_x0000_s1990" type="#_x0000_t32" style="position:absolute;left:2348;top:9421;width:73;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1nA8YAAADdAAAADwAAAGRycy9kb3ducmV2LnhtbESPQWsCMRSE7wX/Q3iCl1Kzq9DqapRS&#10;EIqHQnUPHh/Jc3dx87Imcd3+e1Mo9DjMzDfMejvYVvTkQ+NYQT7NQBBrZxquFJTH3csCRIjIBlvH&#10;pOCHAmw3o6c1Fsbd+Zv6Q6xEgnAoUEEdY1dIGXRNFsPUdcTJOztvMSbpK2k83hPctnKWZa/SYsNp&#10;ocaOPmrSl8PNKmj25VfZP1+j14t9fvJ5OJ5ardRkPLyvQEQa4n/4r/1pFCzflnP4fZOegNw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PtZwPGAAAA3QAAAA8AAAAAAAAA&#10;AAAAAAAAoQIAAGRycy9kb3ducmV2LnhtbFBLBQYAAAAABAAEAPkAAACUAwAAAAA=&#10;"/>
                    <v:shape id="AutoShape 1259" o:spid="_x0000_s1991" type="#_x0000_t32" style="position:absolute;left:2387;top:9170;width:1;height:15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YpysgAAADdAAAADwAAAGRycy9kb3ducmV2LnhtbESPT2sCMRTE74V+h/AKvZSatWhbt0ZZ&#10;BaEKHvzT++vmdRO6eVk3Ubff3ghCj8PM/IYZTztXixO1wXpW0O9lIIhLry1XCva7xfM7iBCRNdae&#10;ScEfBZhO7u/GmGt/5g2dtrESCcIhRwUmxiaXMpSGHIaeb4iT9+NbhzHJtpK6xXOCu1q+ZNmrdGg5&#10;LRhsaG6o/N0enYL1sj8rvo1drjYHux4uivpYPX0p9fjQFR8gInXxP3xrf2oFo7fRAK5v0hOQkw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XYpysgAAADdAAAADwAAAAAA&#10;AAAAAAAAAAChAgAAZHJzL2Rvd25yZXYueG1sUEsFBgAAAAAEAAQA+QAAAJYDAAAAAA==&#10;"/>
                    <v:shape id="AutoShape 1260" o:spid="_x0000_s1992" type="#_x0000_t32" style="position:absolute;left:4441;top:9390;width:204;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0ha7MYAAADdAAAADwAAAGRycy9kb3ducmV2LnhtbESPQWsCMRSE7wX/Q3iCl1KzK9jqapRS&#10;EIqHQnUPHh/Jc3dx87Imcd3+e1Mo9DjMzDfMejvYVvTkQ+NYQT7NQBBrZxquFJTH3csCRIjIBlvH&#10;pOCHAmw3o6c1Fsbd+Zv6Q6xEgnAoUEEdY1dIGXRNFsPUdcTJOztvMSbpK2k83hPctnKWZa/SYsNp&#10;ocaOPmrSl8PNKmj25VfZP1+j14t9fvJ5OJ5ardRkPLyvQEQa4n/4r/1pFCzflnP4fZOegNw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NIWuzGAAAA3QAAAA8AAAAAAAAA&#10;AAAAAAAAoQIAAGRycy9kb3ducmV2LnhtbFBLBQYAAAAABAAEAPkAAACUAwAAAAA=&#10;"/>
                    <v:shape id="AutoShape 1261" o:spid="_x0000_s1993" type="#_x0000_t32" style="position:absolute;left:4477;top:9435;width:133;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rEm8YAAADdAAAADwAAAGRycy9kb3ducmV2LnhtbESPQWsCMRSE74X+h/AKXkrNrgerW6OI&#10;IIiHgroHj4/kdXfp5mVN4rr+e1MQehxm5htmsRpsK3ryoXGsIB9nIIi1Mw1XCsrT9mMGIkRkg61j&#10;UnCnAKvl68sCC+NufKD+GCuRIBwKVFDH2BVSBl2TxTB2HXHyfpy3GJP0lTQebwluWznJsqm02HBa&#10;qLGjTU3693i1Cpp9+V3275fo9Wyfn30eTudWKzV6G9ZfICIN8T/8bO+MgvnnfAp/b9ITkM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OaxJvGAAAA3QAAAA8AAAAAAAAA&#10;AAAAAAAAoQIAAGRycy9kb3ducmV2LnhtbFBLBQYAAAAABAAEAPkAAACUAwAAAAA=&#10;"/>
                    <v:shape id="AutoShape 1262" o:spid="_x0000_s1994" type="#_x0000_t32" style="position:absolute;left:4508;top:9481;width:73;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ZhAMYAAADdAAAADwAAAGRycy9kb3ducmV2LnhtbESPQWsCMRSE70L/Q3gFL1Kz66Hq1igi&#10;COKhUN2Dx0fyurt087Imcd3++0YQehxm5htmtRlsK3ryoXGsIJ9mIIi1Mw1XCsrz/m0BIkRkg61j&#10;UvBLATbrl9EKC+Pu/EX9KVYiQTgUqKCOsSukDLomi2HqOuLkfTtvMSbpK2k83hPctnKWZe/SYsNp&#10;ocaOdjXpn9PNKmiO5WfZT67R68Uxv/g8nC+tVmr8Omw/QEQa4n/42T4YBcv5cg6PN+kJyP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zWYQDGAAAA3QAAAA8AAAAAAAAA&#10;AAAAAAAAoQIAAGRycy9kb3ducmV2LnhtbFBLBQYAAAAABAAEAPkAAACUAwAAAAA=&#10;"/>
                    <v:shape id="AutoShape 1263" o:spid="_x0000_s1995" type="#_x0000_t32" style="position:absolute;left:4547;top:9230;width:1;height:15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sjz8QAAADdAAAADwAAAGRycy9kb3ducmV2LnhtbERPy2oCMRTdF/yHcIVuSs1YaK2jUcaC&#10;UAUXvvbXye0kdHIzTqJO/94sCi4P5z2dd64WV2qD9axgOMhAEJdeW64UHPbL108QISJrrD2Tgj8K&#10;MJ/1nqaYa3/jLV13sRIphEOOCkyMTS5lKA05DAPfECfux7cOY4JtJXWLtxTuavmWZR/SoeXUYLCh&#10;L0Pl7+7iFGxWw0VxMna13p7t5n1Z1Jfq5ajUc78rJiAidfEh/nd/awXj0TjNTW/SE5C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OyPPxAAAAN0AAAAPAAAAAAAAAAAA&#10;AAAAAKECAABkcnMvZG93bnJldi54bWxQSwUGAAAAAAQABAD5AAAAkgMAAAAA&#10;"/>
                  </v:group>
                </v:group>
                <v:shape id="Picture 1264" o:spid="_x0000_s1996" type="#_x0000_t75" style="position:absolute;left:33591;top:4851;width:24422;height:15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hXbEAAAA3QAAAA8AAABkcnMvZG93bnJldi54bWxEj0FrAjEUhO9C/0N4Qm+aKMV2t0aRloJX&#10;tyI9Pjavu4vJy5JEd9tfb4RCj8PMfMOst6Oz4kohdp41LOYKBHHtTceNhuPnx+wFREzIBq1n0vBD&#10;Ebabh8kaS+MHPtC1So3IEI4lamhT6kspY92Swzj3PXH2vn1wmLIMjTQBhwx3Vi6VWkmHHeeFFnt6&#10;a6k+VxenYXcpjLKqX4bDCV31Pnwt7O+T1o/TcfcKItGY/sN/7b3RUDwXBdzf5CcgN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V/hXbEAAAA3QAAAA8AAAAAAAAAAAAAAAAA&#10;nwIAAGRycy9kb3ducmV2LnhtbFBLBQYAAAAABAAEAPcAAACQAwAAAAA=&#10;">
                  <v:imagedata r:id="rId179" o:title=""/>
                </v:shape>
                <w10:anchorlock/>
              </v:group>
            </w:pict>
          </mc:Fallback>
        </mc:AlternateContent>
      </w:r>
    </w:p>
    <w:p w:rsidR="00533085" w:rsidRPr="00DA2A8F" w:rsidRDefault="00533085" w:rsidP="006A4779">
      <w:pPr>
        <w:pStyle w:val="Heading2"/>
      </w:pPr>
    </w:p>
    <w:p w:rsidR="00251B1D" w:rsidRPr="00DA2A8F" w:rsidRDefault="00DE2A75" w:rsidP="006A4779">
      <w:pPr>
        <w:pStyle w:val="Heading2"/>
      </w:pPr>
      <w:r>
        <w:rPr>
          <w:noProof/>
        </w:rPr>
        <mc:AlternateContent>
          <mc:Choice Requires="wpc">
            <w:drawing>
              <wp:anchor distT="0" distB="0" distL="114300" distR="114300" simplePos="0" relativeHeight="251673600" behindDoc="0" locked="0" layoutInCell="1" allowOverlap="1">
                <wp:simplePos x="0" y="0"/>
                <wp:positionH relativeFrom="column">
                  <wp:posOffset>-50800</wp:posOffset>
                </wp:positionH>
                <wp:positionV relativeFrom="paragraph">
                  <wp:posOffset>0</wp:posOffset>
                </wp:positionV>
                <wp:extent cx="5645785" cy="3063875"/>
                <wp:effectExtent l="0" t="0" r="0" b="3175"/>
                <wp:wrapSquare wrapText="bothSides"/>
                <wp:docPr id="1140" name="Canvas 114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9741" name="Rectangle 1142"/>
                        <wps:cNvSpPr>
                          <a:spLocks noChangeArrowheads="1"/>
                        </wps:cNvSpPr>
                        <wps:spPr bwMode="auto">
                          <a:xfrm>
                            <a:off x="4314825" y="70485"/>
                            <a:ext cx="477520" cy="243205"/>
                          </a:xfrm>
                          <a:prstGeom prst="rect">
                            <a:avLst/>
                          </a:prstGeom>
                          <a:noFill/>
                          <a:ln w="63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E648D" w:rsidRDefault="00DE648D" w:rsidP="006A4779">
                              <w:pPr>
                                <w:spacing w:line="240" w:lineRule="auto"/>
                                <w:jc w:val="center"/>
                                <w:rPr>
                                  <w:sz w:val="14"/>
                                  <w:szCs w:val="14"/>
                                </w:rPr>
                              </w:pPr>
                              <w:r>
                                <w:rPr>
                                  <w:sz w:val="14"/>
                                  <w:szCs w:val="14"/>
                                </w:rPr>
                                <w:t>Phase B Right</w:t>
                              </w:r>
                            </w:p>
                          </w:txbxContent>
                        </wps:txbx>
                        <wps:bodyPr rot="0" vert="horz" wrap="square" lIns="0" tIns="0" rIns="0" bIns="0" anchor="t" anchorCtr="0" upright="1">
                          <a:noAutofit/>
                        </wps:bodyPr>
                      </wps:wsp>
                      <wps:wsp>
                        <wps:cNvPr id="9742" name="Rectangle 1143"/>
                        <wps:cNvSpPr>
                          <a:spLocks noChangeArrowheads="1"/>
                        </wps:cNvSpPr>
                        <wps:spPr bwMode="auto">
                          <a:xfrm>
                            <a:off x="2547620" y="78105"/>
                            <a:ext cx="500380" cy="223520"/>
                          </a:xfrm>
                          <a:prstGeom prst="rect">
                            <a:avLst/>
                          </a:prstGeom>
                          <a:noFill/>
                          <a:ln w="63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E648D" w:rsidRPr="00DB4832" w:rsidRDefault="00DE648D" w:rsidP="006A4779">
                              <w:pPr>
                                <w:spacing w:line="240" w:lineRule="auto"/>
                                <w:jc w:val="center"/>
                                <w:rPr>
                                  <w:rFonts w:cstheme="majorBidi"/>
                                  <w:sz w:val="14"/>
                                  <w:szCs w:val="14"/>
                                </w:rPr>
                              </w:pPr>
                              <w:r w:rsidRPr="00DB4832">
                                <w:rPr>
                                  <w:rFonts w:cstheme="majorBidi"/>
                                  <w:sz w:val="14"/>
                                  <w:szCs w:val="14"/>
                                </w:rPr>
                                <w:t>Phase A</w:t>
                              </w:r>
                            </w:p>
                            <w:p w:rsidR="00DE648D" w:rsidRPr="00DB4832" w:rsidRDefault="00DE648D" w:rsidP="006A4779">
                              <w:pPr>
                                <w:spacing w:line="240" w:lineRule="auto"/>
                                <w:jc w:val="center"/>
                                <w:rPr>
                                  <w:rFonts w:cstheme="majorBidi"/>
                                  <w:sz w:val="14"/>
                                  <w:szCs w:val="14"/>
                                </w:rPr>
                              </w:pPr>
                              <w:r w:rsidRPr="00DB4832">
                                <w:rPr>
                                  <w:rFonts w:cstheme="majorBidi"/>
                                  <w:sz w:val="14"/>
                                  <w:szCs w:val="14"/>
                                </w:rPr>
                                <w:t xml:space="preserve"> Left</w:t>
                              </w:r>
                            </w:p>
                          </w:txbxContent>
                        </wps:txbx>
                        <wps:bodyPr rot="0" vert="horz" wrap="square" lIns="0" tIns="0" rIns="0" bIns="0" anchor="t" anchorCtr="0" upright="1">
                          <a:noAutofit/>
                        </wps:bodyPr>
                      </wps:wsp>
                      <wps:wsp>
                        <wps:cNvPr id="9743" name="Rectangle 1144"/>
                        <wps:cNvSpPr>
                          <a:spLocks noChangeArrowheads="1"/>
                        </wps:cNvSpPr>
                        <wps:spPr bwMode="auto">
                          <a:xfrm>
                            <a:off x="3721735" y="78105"/>
                            <a:ext cx="500380" cy="223520"/>
                          </a:xfrm>
                          <a:prstGeom prst="rect">
                            <a:avLst/>
                          </a:prstGeom>
                          <a:noFill/>
                          <a:ln w="63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E648D" w:rsidRPr="00DB4832" w:rsidRDefault="00DE648D" w:rsidP="006A4779">
                              <w:pPr>
                                <w:spacing w:line="240" w:lineRule="auto"/>
                                <w:jc w:val="center"/>
                                <w:rPr>
                                  <w:rFonts w:cstheme="majorBidi"/>
                                  <w:sz w:val="14"/>
                                  <w:szCs w:val="14"/>
                                </w:rPr>
                              </w:pPr>
                              <w:r w:rsidRPr="00DB4832">
                                <w:rPr>
                                  <w:rFonts w:cstheme="majorBidi"/>
                                  <w:sz w:val="14"/>
                                  <w:szCs w:val="14"/>
                                </w:rPr>
                                <w:t xml:space="preserve">Phase B </w:t>
                              </w:r>
                            </w:p>
                            <w:p w:rsidR="00DE648D" w:rsidRPr="00DB4832" w:rsidRDefault="00DE648D" w:rsidP="006A4779">
                              <w:pPr>
                                <w:spacing w:line="240" w:lineRule="auto"/>
                                <w:jc w:val="center"/>
                                <w:rPr>
                                  <w:rFonts w:cstheme="majorBidi"/>
                                  <w:sz w:val="14"/>
                                  <w:szCs w:val="14"/>
                                </w:rPr>
                              </w:pPr>
                              <w:r w:rsidRPr="00DB4832">
                                <w:rPr>
                                  <w:rFonts w:cstheme="majorBidi"/>
                                  <w:sz w:val="14"/>
                                  <w:szCs w:val="14"/>
                                </w:rPr>
                                <w:t>Left</w:t>
                              </w:r>
                            </w:p>
                          </w:txbxContent>
                        </wps:txbx>
                        <wps:bodyPr rot="0" vert="horz" wrap="square" lIns="0" tIns="0" rIns="0" bIns="0" anchor="t" anchorCtr="0" upright="1">
                          <a:noAutofit/>
                        </wps:bodyPr>
                      </wps:wsp>
                      <wps:wsp>
                        <wps:cNvPr id="9744" name="Rectangle 1145"/>
                        <wps:cNvSpPr>
                          <a:spLocks noChangeArrowheads="1"/>
                        </wps:cNvSpPr>
                        <wps:spPr bwMode="auto">
                          <a:xfrm>
                            <a:off x="3098165" y="78105"/>
                            <a:ext cx="563245" cy="223520"/>
                          </a:xfrm>
                          <a:prstGeom prst="rect">
                            <a:avLst/>
                          </a:prstGeom>
                          <a:noFill/>
                          <a:ln w="63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E648D" w:rsidRPr="00DB4832" w:rsidRDefault="00DE648D" w:rsidP="006A4779">
                              <w:pPr>
                                <w:spacing w:line="240" w:lineRule="auto"/>
                                <w:jc w:val="center"/>
                                <w:rPr>
                                  <w:rFonts w:cstheme="majorBidi"/>
                                  <w:sz w:val="14"/>
                                  <w:szCs w:val="14"/>
                                </w:rPr>
                              </w:pPr>
                              <w:r w:rsidRPr="00DB4832">
                                <w:rPr>
                                  <w:rFonts w:cstheme="majorBidi"/>
                                  <w:sz w:val="14"/>
                                  <w:szCs w:val="14"/>
                                </w:rPr>
                                <w:t xml:space="preserve">Phase A </w:t>
                              </w:r>
                            </w:p>
                            <w:p w:rsidR="00DE648D" w:rsidRPr="00DB4832" w:rsidRDefault="00DE648D" w:rsidP="006A4779">
                              <w:pPr>
                                <w:spacing w:line="240" w:lineRule="auto"/>
                                <w:jc w:val="center"/>
                                <w:rPr>
                                  <w:rFonts w:cstheme="majorBidi"/>
                                  <w:sz w:val="14"/>
                                  <w:szCs w:val="14"/>
                                </w:rPr>
                              </w:pPr>
                              <w:r w:rsidRPr="00DB4832">
                                <w:rPr>
                                  <w:rFonts w:cstheme="majorBidi"/>
                                  <w:sz w:val="14"/>
                                  <w:szCs w:val="14"/>
                                </w:rPr>
                                <w:t>Right</w:t>
                              </w:r>
                            </w:p>
                          </w:txbxContent>
                        </wps:txbx>
                        <wps:bodyPr rot="0" vert="horz" wrap="square" lIns="0" tIns="0" rIns="0" bIns="0" anchor="t" anchorCtr="0" upright="1">
                          <a:noAutofit/>
                        </wps:bodyPr>
                      </wps:wsp>
                      <wps:wsp>
                        <wps:cNvPr id="9745" name="Rectangle 1146"/>
                        <wps:cNvSpPr>
                          <a:spLocks noChangeArrowheads="1"/>
                        </wps:cNvSpPr>
                        <wps:spPr bwMode="auto">
                          <a:xfrm>
                            <a:off x="2184400" y="659130"/>
                            <a:ext cx="349250" cy="128270"/>
                          </a:xfrm>
                          <a:prstGeom prst="rect">
                            <a:avLst/>
                          </a:prstGeom>
                          <a:noFill/>
                          <a:ln w="63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E648D" w:rsidRPr="00DB4832" w:rsidRDefault="00DE648D" w:rsidP="000C1F4F">
                              <w:pPr>
                                <w:jc w:val="center"/>
                                <w:rPr>
                                  <w:rFonts w:cstheme="majorBidi"/>
                                  <w:b/>
                                  <w:sz w:val="14"/>
                                  <w:szCs w:val="14"/>
                                </w:rPr>
                              </w:pPr>
                              <w:r w:rsidRPr="00DB4832">
                                <w:rPr>
                                  <w:rFonts w:cstheme="majorBidi"/>
                                  <w:b/>
                                  <w:sz w:val="14"/>
                                  <w:szCs w:val="14"/>
                                </w:rPr>
                                <w:t>∆ F</w:t>
                              </w:r>
                            </w:p>
                          </w:txbxContent>
                        </wps:txbx>
                        <wps:bodyPr rot="0" vert="horz" wrap="square" lIns="0" tIns="0" rIns="0" bIns="0" anchor="t" anchorCtr="0" upright="1">
                          <a:noAutofit/>
                        </wps:bodyPr>
                      </wps:wsp>
                      <wps:wsp>
                        <wps:cNvPr id="9746" name="Rectangle 1147"/>
                        <wps:cNvSpPr>
                          <a:spLocks noChangeArrowheads="1"/>
                        </wps:cNvSpPr>
                        <wps:spPr bwMode="auto">
                          <a:xfrm>
                            <a:off x="2860675" y="659130"/>
                            <a:ext cx="281305" cy="128270"/>
                          </a:xfrm>
                          <a:prstGeom prst="rect">
                            <a:avLst/>
                          </a:prstGeom>
                          <a:noFill/>
                          <a:ln w="63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E648D" w:rsidRPr="00DB4832" w:rsidRDefault="00DE648D" w:rsidP="000C1F4F">
                              <w:pPr>
                                <w:jc w:val="center"/>
                                <w:rPr>
                                  <w:rFonts w:cstheme="majorBidi"/>
                                  <w:b/>
                                  <w:sz w:val="14"/>
                                  <w:szCs w:val="14"/>
                                </w:rPr>
                              </w:pPr>
                              <w:r w:rsidRPr="00DB4832">
                                <w:rPr>
                                  <w:rFonts w:cstheme="majorBidi"/>
                                  <w:b/>
                                  <w:sz w:val="14"/>
                                  <w:szCs w:val="14"/>
                                </w:rPr>
                                <w:t>∆φ</w:t>
                              </w:r>
                            </w:p>
                          </w:txbxContent>
                        </wps:txbx>
                        <wps:bodyPr rot="0" vert="horz" wrap="square" lIns="0" tIns="0" rIns="0" bIns="0" anchor="t" anchorCtr="0" upright="1">
                          <a:noAutofit/>
                        </wps:bodyPr>
                      </wps:wsp>
                      <wps:wsp>
                        <wps:cNvPr id="9747" name="Rectangle 1148"/>
                        <wps:cNvSpPr>
                          <a:spLocks noChangeArrowheads="1"/>
                        </wps:cNvSpPr>
                        <wps:spPr bwMode="auto">
                          <a:xfrm>
                            <a:off x="3493770" y="659130"/>
                            <a:ext cx="289560" cy="128270"/>
                          </a:xfrm>
                          <a:prstGeom prst="rect">
                            <a:avLst/>
                          </a:prstGeom>
                          <a:noFill/>
                          <a:ln w="63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E648D" w:rsidRPr="00DB4832" w:rsidRDefault="00DE648D" w:rsidP="000C1F4F">
                              <w:pPr>
                                <w:jc w:val="center"/>
                                <w:rPr>
                                  <w:rFonts w:cstheme="majorBidi"/>
                                  <w:b/>
                                  <w:sz w:val="14"/>
                                  <w:szCs w:val="14"/>
                                </w:rPr>
                              </w:pPr>
                              <w:r w:rsidRPr="00DB4832">
                                <w:rPr>
                                  <w:rFonts w:cstheme="majorBidi"/>
                                  <w:b/>
                                  <w:sz w:val="14"/>
                                  <w:szCs w:val="14"/>
                                </w:rPr>
                                <w:t>∆ |A|</w:t>
                              </w:r>
                            </w:p>
                          </w:txbxContent>
                        </wps:txbx>
                        <wps:bodyPr rot="0" vert="horz" wrap="square" lIns="0" tIns="0" rIns="0" bIns="0" anchor="t" anchorCtr="0" upright="1">
                          <a:noAutofit/>
                        </wps:bodyPr>
                      </wps:wsp>
                      <wps:wsp>
                        <wps:cNvPr id="9748" name="Rectangle 1149"/>
                        <wps:cNvSpPr>
                          <a:spLocks noChangeArrowheads="1"/>
                        </wps:cNvSpPr>
                        <wps:spPr bwMode="auto">
                          <a:xfrm>
                            <a:off x="4210050" y="659130"/>
                            <a:ext cx="294640" cy="128270"/>
                          </a:xfrm>
                          <a:prstGeom prst="rect">
                            <a:avLst/>
                          </a:prstGeom>
                          <a:noFill/>
                          <a:ln w="63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E648D" w:rsidRPr="00DB4832" w:rsidRDefault="00DE648D" w:rsidP="000C1F4F">
                              <w:pPr>
                                <w:jc w:val="center"/>
                                <w:rPr>
                                  <w:rFonts w:cstheme="majorBidi"/>
                                  <w:b/>
                                  <w:sz w:val="14"/>
                                  <w:szCs w:val="14"/>
                                </w:rPr>
                              </w:pPr>
                              <w:r w:rsidRPr="00DB4832">
                                <w:rPr>
                                  <w:rFonts w:cstheme="majorBidi"/>
                                  <w:b/>
                                  <w:sz w:val="14"/>
                                  <w:szCs w:val="14"/>
                                </w:rPr>
                                <w:t>∆φ</w:t>
                              </w:r>
                            </w:p>
                            <w:p w:rsidR="00DE648D" w:rsidRPr="00DB4832" w:rsidRDefault="00DE648D" w:rsidP="000C1F4F">
                              <w:pPr>
                                <w:rPr>
                                  <w:rFonts w:cstheme="majorBidi"/>
                                  <w:sz w:val="14"/>
                                  <w:szCs w:val="14"/>
                                </w:rPr>
                              </w:pPr>
                            </w:p>
                          </w:txbxContent>
                        </wps:txbx>
                        <wps:bodyPr rot="0" vert="horz" wrap="square" lIns="0" tIns="0" rIns="0" bIns="0" anchor="t" anchorCtr="0" upright="1">
                          <a:noAutofit/>
                        </wps:bodyPr>
                      </wps:wsp>
                      <wps:wsp>
                        <wps:cNvPr id="9749" name="AutoShape 1150"/>
                        <wps:cNvCnPr>
                          <a:cxnSpLocks noChangeShapeType="1"/>
                          <a:stCxn id="9742" idx="2"/>
                          <a:endCxn id="9745" idx="0"/>
                        </wps:cNvCnPr>
                        <wps:spPr bwMode="auto">
                          <a:xfrm flipH="1">
                            <a:off x="2359025" y="301625"/>
                            <a:ext cx="438785" cy="357505"/>
                          </a:xfrm>
                          <a:prstGeom prst="straightConnector1">
                            <a:avLst/>
                          </a:prstGeom>
                          <a:noFill/>
                          <a:ln w="635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9750" name="AutoShape 1151"/>
                        <wps:cNvCnPr>
                          <a:cxnSpLocks noChangeShapeType="1"/>
                          <a:stCxn id="9744" idx="2"/>
                          <a:endCxn id="9745" idx="0"/>
                        </wps:cNvCnPr>
                        <wps:spPr bwMode="auto">
                          <a:xfrm flipH="1">
                            <a:off x="2359025" y="301625"/>
                            <a:ext cx="1021080" cy="357505"/>
                          </a:xfrm>
                          <a:prstGeom prst="straightConnector1">
                            <a:avLst/>
                          </a:prstGeom>
                          <a:noFill/>
                          <a:ln w="635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9751" name="AutoShape 1152"/>
                        <wps:cNvCnPr>
                          <a:cxnSpLocks noChangeShapeType="1"/>
                          <a:stCxn id="9742" idx="2"/>
                          <a:endCxn id="9746" idx="0"/>
                        </wps:cNvCnPr>
                        <wps:spPr bwMode="auto">
                          <a:xfrm>
                            <a:off x="2797810" y="301625"/>
                            <a:ext cx="203835" cy="357505"/>
                          </a:xfrm>
                          <a:prstGeom prst="straightConnector1">
                            <a:avLst/>
                          </a:prstGeom>
                          <a:noFill/>
                          <a:ln w="635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9752" name="AutoShape 1153"/>
                        <wps:cNvCnPr>
                          <a:cxnSpLocks noChangeShapeType="1"/>
                          <a:stCxn id="9742" idx="2"/>
                          <a:endCxn id="9747" idx="0"/>
                        </wps:cNvCnPr>
                        <wps:spPr bwMode="auto">
                          <a:xfrm>
                            <a:off x="2797810" y="301625"/>
                            <a:ext cx="840740" cy="357505"/>
                          </a:xfrm>
                          <a:prstGeom prst="straightConnector1">
                            <a:avLst/>
                          </a:prstGeom>
                          <a:noFill/>
                          <a:ln w="635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9753" name="AutoShape 1154"/>
                        <wps:cNvCnPr>
                          <a:cxnSpLocks noChangeShapeType="1"/>
                          <a:stCxn id="9744" idx="2"/>
                          <a:endCxn id="9746" idx="0"/>
                        </wps:cNvCnPr>
                        <wps:spPr bwMode="auto">
                          <a:xfrm flipH="1">
                            <a:off x="3001645" y="301625"/>
                            <a:ext cx="378460" cy="357505"/>
                          </a:xfrm>
                          <a:prstGeom prst="straightConnector1">
                            <a:avLst/>
                          </a:prstGeom>
                          <a:noFill/>
                          <a:ln w="635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9754" name="AutoShape 1155"/>
                        <wps:cNvCnPr>
                          <a:cxnSpLocks noChangeShapeType="1"/>
                          <a:stCxn id="9744" idx="2"/>
                          <a:endCxn id="9747" idx="0"/>
                        </wps:cNvCnPr>
                        <wps:spPr bwMode="auto">
                          <a:xfrm>
                            <a:off x="3380105" y="301625"/>
                            <a:ext cx="258445" cy="357505"/>
                          </a:xfrm>
                          <a:prstGeom prst="straightConnector1">
                            <a:avLst/>
                          </a:prstGeom>
                          <a:noFill/>
                          <a:ln w="635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9755" name="AutoShape 1156"/>
                        <wps:cNvCnPr>
                          <a:cxnSpLocks noChangeShapeType="1"/>
                          <a:stCxn id="9743" idx="2"/>
                          <a:endCxn id="9748" idx="0"/>
                        </wps:cNvCnPr>
                        <wps:spPr bwMode="auto">
                          <a:xfrm>
                            <a:off x="3971925" y="301625"/>
                            <a:ext cx="385445" cy="357505"/>
                          </a:xfrm>
                          <a:prstGeom prst="straightConnector1">
                            <a:avLst/>
                          </a:prstGeom>
                          <a:noFill/>
                          <a:ln w="635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9756" name="AutoShape 1157"/>
                        <wps:cNvCnPr>
                          <a:cxnSpLocks noChangeShapeType="1"/>
                          <a:stCxn id="9741" idx="2"/>
                          <a:endCxn id="9748" idx="0"/>
                        </wps:cNvCnPr>
                        <wps:spPr bwMode="auto">
                          <a:xfrm flipH="1">
                            <a:off x="4357370" y="313690"/>
                            <a:ext cx="196215" cy="345440"/>
                          </a:xfrm>
                          <a:prstGeom prst="straightConnector1">
                            <a:avLst/>
                          </a:prstGeom>
                          <a:noFill/>
                          <a:ln w="635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9757" name="AutoShape 1158"/>
                        <wps:cNvSpPr>
                          <a:spLocks noChangeArrowheads="1"/>
                        </wps:cNvSpPr>
                        <wps:spPr bwMode="auto">
                          <a:xfrm>
                            <a:off x="2757170" y="1110615"/>
                            <a:ext cx="490855" cy="312420"/>
                          </a:xfrm>
                          <a:prstGeom prst="diamond">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E648D" w:rsidRPr="008325C2" w:rsidRDefault="00DE648D" w:rsidP="006A4779">
                              <w:pPr>
                                <w:spacing w:line="240" w:lineRule="auto"/>
                                <w:jc w:val="center"/>
                                <w:rPr>
                                  <w:rFonts w:cstheme="majorBidi"/>
                                  <w:b/>
                                  <w:bCs/>
                                  <w:sz w:val="10"/>
                                  <w:szCs w:val="10"/>
                                </w:rPr>
                              </w:pPr>
                              <w:r w:rsidRPr="008325C2">
                                <w:rPr>
                                  <w:rFonts w:cstheme="majorBidi"/>
                                  <w:b/>
                                  <w:bCs/>
                                  <w:sz w:val="10"/>
                                  <w:szCs w:val="10"/>
                                </w:rPr>
                                <w:t>∆φ &lt; 2°</w:t>
                              </w:r>
                            </w:p>
                          </w:txbxContent>
                        </wps:txbx>
                        <wps:bodyPr rot="0" vert="horz" wrap="square" lIns="0" tIns="0" rIns="0" bIns="0" anchor="t" anchorCtr="0" upright="1">
                          <a:noAutofit/>
                        </wps:bodyPr>
                      </wps:wsp>
                      <wps:wsp>
                        <wps:cNvPr id="9758" name="AutoShape 1159"/>
                        <wps:cNvSpPr>
                          <a:spLocks noChangeArrowheads="1"/>
                        </wps:cNvSpPr>
                        <wps:spPr bwMode="auto">
                          <a:xfrm>
                            <a:off x="3379470" y="1282700"/>
                            <a:ext cx="519430" cy="309880"/>
                          </a:xfrm>
                          <a:prstGeom prst="diamond">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E648D" w:rsidRPr="008325C2" w:rsidRDefault="00DE648D" w:rsidP="006A4779">
                              <w:pPr>
                                <w:spacing w:line="240" w:lineRule="auto"/>
                                <w:jc w:val="center"/>
                                <w:rPr>
                                  <w:rFonts w:cstheme="majorBidi"/>
                                  <w:b/>
                                  <w:bCs/>
                                  <w:sz w:val="10"/>
                                  <w:szCs w:val="10"/>
                                </w:rPr>
                              </w:pPr>
                              <w:r w:rsidRPr="008325C2">
                                <w:rPr>
                                  <w:rFonts w:cstheme="majorBidi"/>
                                  <w:b/>
                                  <w:bCs/>
                                  <w:sz w:val="10"/>
                                  <w:szCs w:val="10"/>
                                </w:rPr>
                                <w:t>∆ |A| &lt;</w:t>
                              </w:r>
                            </w:p>
                            <w:p w:rsidR="00DE648D" w:rsidRPr="008325C2" w:rsidRDefault="00DE648D" w:rsidP="006A4779">
                              <w:pPr>
                                <w:spacing w:line="240" w:lineRule="auto"/>
                                <w:jc w:val="center"/>
                                <w:rPr>
                                  <w:rFonts w:cstheme="majorBidi"/>
                                  <w:b/>
                                  <w:bCs/>
                                  <w:sz w:val="10"/>
                                  <w:szCs w:val="10"/>
                                </w:rPr>
                              </w:pPr>
                              <w:r w:rsidRPr="008325C2">
                                <w:rPr>
                                  <w:rFonts w:cstheme="majorBidi"/>
                                  <w:b/>
                                  <w:bCs/>
                                  <w:sz w:val="10"/>
                                  <w:szCs w:val="10"/>
                                </w:rPr>
                                <w:t>3 V</w:t>
                              </w:r>
                            </w:p>
                            <w:p w:rsidR="00DE648D" w:rsidRPr="008325C2" w:rsidRDefault="00DE648D" w:rsidP="006A4779">
                              <w:pPr>
                                <w:spacing w:line="240" w:lineRule="auto"/>
                                <w:rPr>
                                  <w:rFonts w:cstheme="majorBidi"/>
                                  <w:b/>
                                  <w:bCs/>
                                  <w:sz w:val="10"/>
                                  <w:szCs w:val="10"/>
                                </w:rPr>
                              </w:pPr>
                              <w:r w:rsidRPr="008325C2">
                                <w:rPr>
                                  <w:rFonts w:cstheme="majorBidi"/>
                                  <w:b/>
                                  <w:bCs/>
                                  <w:sz w:val="10"/>
                                  <w:szCs w:val="10"/>
                                </w:rPr>
                                <w:t xml:space="preserve"> </w:t>
                              </w:r>
                            </w:p>
                          </w:txbxContent>
                        </wps:txbx>
                        <wps:bodyPr rot="0" vert="horz" wrap="square" lIns="0" tIns="0" rIns="0" bIns="0" anchor="t" anchorCtr="0" upright="1">
                          <a:noAutofit/>
                        </wps:bodyPr>
                      </wps:wsp>
                      <wps:wsp>
                        <wps:cNvPr id="9759" name="AutoShape 1160"/>
                        <wps:cNvSpPr>
                          <a:spLocks noChangeArrowheads="1"/>
                        </wps:cNvSpPr>
                        <wps:spPr bwMode="auto">
                          <a:xfrm>
                            <a:off x="2070735" y="884555"/>
                            <a:ext cx="588010" cy="299720"/>
                          </a:xfrm>
                          <a:prstGeom prst="diamond">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E648D" w:rsidRPr="008325C2" w:rsidRDefault="00DE648D" w:rsidP="000C1F4F">
                              <w:pPr>
                                <w:spacing w:line="240" w:lineRule="auto"/>
                                <w:jc w:val="center"/>
                                <w:rPr>
                                  <w:rFonts w:cstheme="majorBidi"/>
                                  <w:b/>
                                  <w:bCs/>
                                  <w:sz w:val="10"/>
                                  <w:szCs w:val="10"/>
                                </w:rPr>
                              </w:pPr>
                              <w:r w:rsidRPr="008325C2">
                                <w:rPr>
                                  <w:rFonts w:cstheme="majorBidi"/>
                                  <w:b/>
                                  <w:bCs/>
                                  <w:sz w:val="10"/>
                                  <w:szCs w:val="10"/>
                                </w:rPr>
                                <w:t>∆f &lt;</w:t>
                              </w:r>
                            </w:p>
                            <w:p w:rsidR="00DE648D" w:rsidRPr="008325C2" w:rsidRDefault="00DE648D" w:rsidP="000C1F4F">
                              <w:pPr>
                                <w:spacing w:line="240" w:lineRule="auto"/>
                                <w:jc w:val="center"/>
                                <w:rPr>
                                  <w:rFonts w:cstheme="majorBidi"/>
                                  <w:b/>
                                  <w:bCs/>
                                  <w:sz w:val="10"/>
                                  <w:szCs w:val="10"/>
                                </w:rPr>
                              </w:pPr>
                              <w:r w:rsidRPr="008325C2">
                                <w:rPr>
                                  <w:rFonts w:cstheme="majorBidi"/>
                                  <w:b/>
                                  <w:bCs/>
                                  <w:sz w:val="10"/>
                                  <w:szCs w:val="10"/>
                                </w:rPr>
                                <w:t>0.1 Hz</w:t>
                              </w:r>
                            </w:p>
                          </w:txbxContent>
                        </wps:txbx>
                        <wps:bodyPr rot="0" vert="horz" wrap="square" lIns="0" tIns="0" rIns="0" bIns="0" anchor="t" anchorCtr="0" upright="1">
                          <a:noAutofit/>
                        </wps:bodyPr>
                      </wps:wsp>
                      <wps:wsp>
                        <wps:cNvPr id="1312" name="AutoShape 1161"/>
                        <wps:cNvSpPr>
                          <a:spLocks noChangeArrowheads="1"/>
                        </wps:cNvSpPr>
                        <wps:spPr bwMode="auto">
                          <a:xfrm>
                            <a:off x="4104005" y="1475740"/>
                            <a:ext cx="513080" cy="340360"/>
                          </a:xfrm>
                          <a:prstGeom prst="diamond">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E648D" w:rsidRPr="008325C2" w:rsidRDefault="00DE648D" w:rsidP="006A4779">
                              <w:pPr>
                                <w:spacing w:line="240" w:lineRule="auto"/>
                                <w:jc w:val="center"/>
                                <w:rPr>
                                  <w:rFonts w:cstheme="majorBidi"/>
                                  <w:b/>
                                  <w:bCs/>
                                  <w:sz w:val="10"/>
                                  <w:szCs w:val="10"/>
                                </w:rPr>
                              </w:pPr>
                              <w:r w:rsidRPr="008325C2">
                                <w:rPr>
                                  <w:rFonts w:cstheme="majorBidi"/>
                                  <w:b/>
                                  <w:bCs/>
                                  <w:sz w:val="10"/>
                                  <w:szCs w:val="10"/>
                                </w:rPr>
                                <w:t xml:space="preserve">∆φ &lt; </w:t>
                              </w:r>
                            </w:p>
                            <w:p w:rsidR="00DE648D" w:rsidRPr="008325C2" w:rsidRDefault="00DE648D" w:rsidP="006A4779">
                              <w:pPr>
                                <w:spacing w:line="240" w:lineRule="auto"/>
                                <w:jc w:val="center"/>
                                <w:rPr>
                                  <w:rFonts w:cstheme="majorBidi"/>
                                  <w:b/>
                                  <w:bCs/>
                                  <w:sz w:val="10"/>
                                  <w:szCs w:val="10"/>
                                </w:rPr>
                              </w:pPr>
                              <w:r w:rsidRPr="008325C2">
                                <w:rPr>
                                  <w:rFonts w:cstheme="majorBidi"/>
                                  <w:b/>
                                  <w:bCs/>
                                  <w:sz w:val="10"/>
                                  <w:szCs w:val="10"/>
                                </w:rPr>
                                <w:t>5°</w:t>
                              </w:r>
                            </w:p>
                            <w:p w:rsidR="00DE648D" w:rsidRPr="008325C2" w:rsidRDefault="00DE648D" w:rsidP="006A4779">
                              <w:pPr>
                                <w:spacing w:line="240" w:lineRule="auto"/>
                                <w:rPr>
                                  <w:rFonts w:cstheme="majorBidi"/>
                                  <w:sz w:val="10"/>
                                  <w:szCs w:val="10"/>
                                </w:rPr>
                              </w:pPr>
                            </w:p>
                          </w:txbxContent>
                        </wps:txbx>
                        <wps:bodyPr rot="0" vert="horz" wrap="square" lIns="0" tIns="0" rIns="0" bIns="0" anchor="t" anchorCtr="0" upright="1">
                          <a:noAutofit/>
                        </wps:bodyPr>
                      </wps:wsp>
                      <wps:wsp>
                        <wps:cNvPr id="1313" name="AutoShape 1162"/>
                        <wps:cNvCnPr>
                          <a:cxnSpLocks noChangeShapeType="1"/>
                          <a:stCxn id="9745" idx="2"/>
                          <a:endCxn id="9759" idx="0"/>
                        </wps:cNvCnPr>
                        <wps:spPr bwMode="auto">
                          <a:xfrm>
                            <a:off x="2359025" y="787400"/>
                            <a:ext cx="5715" cy="97155"/>
                          </a:xfrm>
                          <a:prstGeom prst="straightConnector1">
                            <a:avLst/>
                          </a:prstGeom>
                          <a:noFill/>
                          <a:ln w="635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1314" name="AutoShape 1163"/>
                        <wps:cNvCnPr>
                          <a:cxnSpLocks noChangeShapeType="1"/>
                          <a:stCxn id="9746" idx="2"/>
                          <a:endCxn id="9757" idx="0"/>
                        </wps:cNvCnPr>
                        <wps:spPr bwMode="auto">
                          <a:xfrm>
                            <a:off x="3001645" y="787400"/>
                            <a:ext cx="1270" cy="323215"/>
                          </a:xfrm>
                          <a:prstGeom prst="straightConnector1">
                            <a:avLst/>
                          </a:prstGeom>
                          <a:noFill/>
                          <a:ln w="635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1315" name="AutoShape 1164"/>
                        <wps:cNvCnPr>
                          <a:cxnSpLocks noChangeShapeType="1"/>
                          <a:stCxn id="9747" idx="2"/>
                          <a:endCxn id="9758" idx="0"/>
                        </wps:cNvCnPr>
                        <wps:spPr bwMode="auto">
                          <a:xfrm>
                            <a:off x="3638550" y="787400"/>
                            <a:ext cx="635" cy="495300"/>
                          </a:xfrm>
                          <a:prstGeom prst="straightConnector1">
                            <a:avLst/>
                          </a:prstGeom>
                          <a:noFill/>
                          <a:ln w="635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1316" name="AutoShape 1165"/>
                        <wps:cNvCnPr>
                          <a:cxnSpLocks noChangeShapeType="1"/>
                          <a:stCxn id="9748" idx="2"/>
                          <a:endCxn id="1312" idx="0"/>
                        </wps:cNvCnPr>
                        <wps:spPr bwMode="auto">
                          <a:xfrm>
                            <a:off x="4357370" y="787400"/>
                            <a:ext cx="3175" cy="688340"/>
                          </a:xfrm>
                          <a:prstGeom prst="straightConnector1">
                            <a:avLst/>
                          </a:prstGeom>
                          <a:noFill/>
                          <a:ln w="635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1317" name="AutoShape 1166"/>
                        <wps:cNvSpPr>
                          <a:spLocks noChangeArrowheads="1"/>
                        </wps:cNvSpPr>
                        <wps:spPr bwMode="auto">
                          <a:xfrm rot="5400000">
                            <a:off x="2886710" y="1830070"/>
                            <a:ext cx="224790" cy="393065"/>
                          </a:xfrm>
                          <a:prstGeom prst="flowChartDelay">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E648D" w:rsidRPr="00DB4832" w:rsidRDefault="00DE648D" w:rsidP="006A4779">
                              <w:pPr>
                                <w:spacing w:line="240" w:lineRule="auto"/>
                                <w:jc w:val="center"/>
                                <w:rPr>
                                  <w:rFonts w:cstheme="majorBidi"/>
                                  <w:color w:val="000000"/>
                                  <w:sz w:val="14"/>
                                  <w:szCs w:val="14"/>
                                </w:rPr>
                              </w:pPr>
                              <w:r w:rsidRPr="00DB4832">
                                <w:rPr>
                                  <w:rFonts w:cstheme="majorBidi"/>
                                  <w:color w:val="000000"/>
                                  <w:sz w:val="14"/>
                                  <w:szCs w:val="14"/>
                                </w:rPr>
                                <w:t>Logic AND</w:t>
                              </w:r>
                            </w:p>
                          </w:txbxContent>
                        </wps:txbx>
                        <wps:bodyPr rot="0" vert="horz" wrap="square" lIns="0" tIns="0" rIns="0" bIns="0" anchor="t" anchorCtr="0" upright="1">
                          <a:noAutofit/>
                        </wps:bodyPr>
                      </wps:wsp>
                      <wps:wsp>
                        <wps:cNvPr id="1318" name="AutoShape 1167"/>
                        <wps:cNvCnPr>
                          <a:cxnSpLocks noChangeShapeType="1"/>
                          <a:stCxn id="9757" idx="2"/>
                          <a:endCxn id="1317" idx="1"/>
                        </wps:cNvCnPr>
                        <wps:spPr bwMode="auto">
                          <a:xfrm rot="5400000">
                            <a:off x="2754630" y="1667510"/>
                            <a:ext cx="492125" cy="3810"/>
                          </a:xfrm>
                          <a:prstGeom prst="bentConnector3">
                            <a:avLst>
                              <a:gd name="adj1" fmla="val 49935"/>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1319" name="Rectangle 1168"/>
                        <wps:cNvSpPr>
                          <a:spLocks noChangeArrowheads="1"/>
                        </wps:cNvSpPr>
                        <wps:spPr bwMode="auto">
                          <a:xfrm>
                            <a:off x="1867535" y="2240915"/>
                            <a:ext cx="471805" cy="238125"/>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E648D" w:rsidRPr="00DB4832" w:rsidRDefault="00DE648D" w:rsidP="006A4779">
                              <w:pPr>
                                <w:spacing w:line="240" w:lineRule="auto"/>
                                <w:jc w:val="center"/>
                                <w:rPr>
                                  <w:rFonts w:cstheme="majorBidi"/>
                                  <w:color w:val="000000"/>
                                  <w:sz w:val="14"/>
                                  <w:szCs w:val="14"/>
                                </w:rPr>
                              </w:pPr>
                              <w:r w:rsidRPr="00DB4832">
                                <w:rPr>
                                  <w:rFonts w:cstheme="majorBidi"/>
                                  <w:color w:val="000000"/>
                                  <w:sz w:val="14"/>
                                  <w:szCs w:val="14"/>
                                </w:rPr>
                                <w:t>Wait for next sample</w:t>
                              </w:r>
                            </w:p>
                          </w:txbxContent>
                        </wps:txbx>
                        <wps:bodyPr rot="0" vert="horz" wrap="square" lIns="0" tIns="0" rIns="0" bIns="0" anchor="t" anchorCtr="0" upright="1">
                          <a:noAutofit/>
                        </wps:bodyPr>
                      </wps:wsp>
                      <wps:wsp>
                        <wps:cNvPr id="1320" name="AutoShape 1169"/>
                        <wps:cNvSpPr>
                          <a:spLocks noChangeArrowheads="1"/>
                        </wps:cNvSpPr>
                        <wps:spPr bwMode="auto">
                          <a:xfrm>
                            <a:off x="2686050" y="2209800"/>
                            <a:ext cx="624840" cy="228600"/>
                          </a:xfrm>
                          <a:prstGeom prst="flowChartAlternateProcess">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E648D" w:rsidRPr="00DB4832" w:rsidRDefault="00DE648D" w:rsidP="006A4779">
                              <w:pPr>
                                <w:spacing w:line="240" w:lineRule="auto"/>
                                <w:jc w:val="center"/>
                                <w:rPr>
                                  <w:rFonts w:cstheme="majorBidi"/>
                                  <w:color w:val="000000"/>
                                  <w:sz w:val="14"/>
                                  <w:szCs w:val="14"/>
                                </w:rPr>
                              </w:pPr>
                              <w:r w:rsidRPr="00DB4832">
                                <w:rPr>
                                  <w:rFonts w:cstheme="majorBidi"/>
                                  <w:color w:val="000000"/>
                                  <w:sz w:val="14"/>
                                  <w:szCs w:val="14"/>
                                </w:rPr>
                                <w:t>Ready to Synchronize</w:t>
                              </w:r>
                            </w:p>
                          </w:txbxContent>
                        </wps:txbx>
                        <wps:bodyPr rot="0" vert="horz" wrap="square" lIns="0" tIns="0" rIns="0" bIns="0" anchor="t" anchorCtr="0" upright="1">
                          <a:noAutofit/>
                        </wps:bodyPr>
                      </wps:wsp>
                      <wps:wsp>
                        <wps:cNvPr id="1321" name="AutoShape 1170"/>
                        <wps:cNvCnPr>
                          <a:cxnSpLocks noChangeShapeType="1"/>
                          <a:stCxn id="1317" idx="3"/>
                          <a:endCxn id="1320" idx="0"/>
                        </wps:cNvCnPr>
                        <wps:spPr bwMode="auto">
                          <a:xfrm flipH="1">
                            <a:off x="2998470" y="2139950"/>
                            <a:ext cx="635" cy="69850"/>
                          </a:xfrm>
                          <a:prstGeom prst="straightConnector1">
                            <a:avLst/>
                          </a:prstGeom>
                          <a:noFill/>
                          <a:ln w="635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1322" name="AutoShape 1171"/>
                        <wps:cNvSpPr>
                          <a:spLocks/>
                        </wps:cNvSpPr>
                        <wps:spPr bwMode="auto">
                          <a:xfrm flipH="1">
                            <a:off x="1739900" y="591820"/>
                            <a:ext cx="63500" cy="223520"/>
                          </a:xfrm>
                          <a:prstGeom prst="rightBrace">
                            <a:avLst>
                              <a:gd name="adj1" fmla="val 29333"/>
                              <a:gd name="adj2" fmla="val 52500"/>
                            </a:avLst>
                          </a:prstGeom>
                          <a:solidFill>
                            <a:srgbClr val="FFFFFF"/>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1323" name="Rectangle 1172"/>
                        <wps:cNvSpPr>
                          <a:spLocks noChangeArrowheads="1"/>
                        </wps:cNvSpPr>
                        <wps:spPr bwMode="auto">
                          <a:xfrm>
                            <a:off x="1243330" y="133985"/>
                            <a:ext cx="499745" cy="1263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E648D" w:rsidRPr="00DB4832" w:rsidRDefault="00DE648D" w:rsidP="000C1F4F">
                              <w:pPr>
                                <w:jc w:val="center"/>
                                <w:rPr>
                                  <w:rFonts w:cstheme="majorBidi"/>
                                  <w:b/>
                                  <w:color w:val="000000"/>
                                  <w:sz w:val="14"/>
                                  <w:szCs w:val="14"/>
                                </w:rPr>
                              </w:pPr>
                              <w:r w:rsidRPr="00DB4832">
                                <w:rPr>
                                  <w:rFonts w:cstheme="majorBidi"/>
                                  <w:b/>
                                  <w:color w:val="000000"/>
                                  <w:sz w:val="14"/>
                                  <w:szCs w:val="14"/>
                                </w:rPr>
                                <w:t>Waveforms</w:t>
                              </w:r>
                            </w:p>
                          </w:txbxContent>
                        </wps:txbx>
                        <wps:bodyPr rot="0" vert="horz" wrap="square" lIns="0" tIns="0" rIns="0" bIns="0" anchor="t" anchorCtr="0" upright="1">
                          <a:noAutofit/>
                        </wps:bodyPr>
                      </wps:wsp>
                      <wps:wsp>
                        <wps:cNvPr id="1324" name="Rectangle 1173"/>
                        <wps:cNvSpPr>
                          <a:spLocks noChangeArrowheads="1"/>
                        </wps:cNvSpPr>
                        <wps:spPr bwMode="auto">
                          <a:xfrm>
                            <a:off x="1269365" y="605155"/>
                            <a:ext cx="442595" cy="2101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E648D" w:rsidRPr="00DB4832" w:rsidRDefault="00DE648D" w:rsidP="006A4779">
                              <w:pPr>
                                <w:spacing w:line="240" w:lineRule="auto"/>
                                <w:jc w:val="center"/>
                                <w:rPr>
                                  <w:rFonts w:cstheme="majorBidi"/>
                                  <w:b/>
                                  <w:color w:val="000000"/>
                                  <w:sz w:val="14"/>
                                  <w:szCs w:val="14"/>
                                </w:rPr>
                              </w:pPr>
                              <w:r w:rsidRPr="00DB4832">
                                <w:rPr>
                                  <w:rFonts w:cstheme="majorBidi"/>
                                  <w:b/>
                                  <w:color w:val="000000"/>
                                  <w:sz w:val="14"/>
                                  <w:szCs w:val="14"/>
                                </w:rPr>
                                <w:t>Signal Processing</w:t>
                              </w:r>
                            </w:p>
                          </w:txbxContent>
                        </wps:txbx>
                        <wps:bodyPr rot="0" vert="horz" wrap="square" lIns="0" tIns="0" rIns="0" bIns="0" anchor="t" anchorCtr="0" upright="1">
                          <a:noAutofit/>
                        </wps:bodyPr>
                      </wps:wsp>
                      <wps:wsp>
                        <wps:cNvPr id="1325" name="Rectangle 1174"/>
                        <wps:cNvSpPr>
                          <a:spLocks noChangeArrowheads="1"/>
                        </wps:cNvSpPr>
                        <wps:spPr bwMode="auto">
                          <a:xfrm>
                            <a:off x="1300480" y="1403350"/>
                            <a:ext cx="442595" cy="3835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E648D" w:rsidRPr="00DB4832" w:rsidRDefault="00DE648D" w:rsidP="006A4779">
                              <w:pPr>
                                <w:spacing w:line="240" w:lineRule="auto"/>
                                <w:jc w:val="center"/>
                                <w:rPr>
                                  <w:rFonts w:cstheme="majorBidi"/>
                                  <w:b/>
                                  <w:color w:val="000000"/>
                                  <w:sz w:val="14"/>
                                  <w:szCs w:val="14"/>
                                </w:rPr>
                              </w:pPr>
                              <w:r w:rsidRPr="00DB4832">
                                <w:rPr>
                                  <w:rFonts w:cstheme="majorBidi"/>
                                  <w:b/>
                                  <w:color w:val="000000"/>
                                  <w:sz w:val="14"/>
                                  <w:szCs w:val="14"/>
                                </w:rPr>
                                <w:t>Logic Decision</w:t>
                              </w:r>
                              <w:r w:rsidRPr="00DB4832">
                                <w:rPr>
                                  <w:rFonts w:cstheme="majorBidi"/>
                                  <w:color w:val="92D050"/>
                                  <w:sz w:val="14"/>
                                  <w:szCs w:val="14"/>
                                </w:rPr>
                                <w:t xml:space="preserve"> </w:t>
                              </w:r>
                              <w:r w:rsidRPr="00DB4832">
                                <w:rPr>
                                  <w:rFonts w:cstheme="majorBidi"/>
                                  <w:b/>
                                  <w:color w:val="000000"/>
                                  <w:sz w:val="14"/>
                                  <w:szCs w:val="14"/>
                                </w:rPr>
                                <w:t>maker</w:t>
                              </w:r>
                            </w:p>
                          </w:txbxContent>
                        </wps:txbx>
                        <wps:bodyPr rot="0" vert="horz" wrap="square" lIns="0" tIns="0" rIns="0" bIns="0" anchor="t" anchorCtr="0" upright="1">
                          <a:noAutofit/>
                        </wps:bodyPr>
                      </wps:wsp>
                      <wps:wsp>
                        <wps:cNvPr id="1326" name="Text Box 1175"/>
                        <wps:cNvSpPr txBox="1">
                          <a:spLocks noChangeArrowheads="1"/>
                        </wps:cNvSpPr>
                        <wps:spPr bwMode="auto">
                          <a:xfrm>
                            <a:off x="2366010" y="1200150"/>
                            <a:ext cx="205105" cy="93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DB4832" w:rsidRDefault="00DE648D" w:rsidP="000C1F4F">
                              <w:pPr>
                                <w:jc w:val="center"/>
                                <w:rPr>
                                  <w:rFonts w:cstheme="majorBidi"/>
                                  <w:color w:val="000000"/>
                                  <w:sz w:val="14"/>
                                  <w:szCs w:val="14"/>
                                </w:rPr>
                              </w:pPr>
                              <w:r w:rsidRPr="00DB4832">
                                <w:rPr>
                                  <w:rFonts w:cstheme="majorBidi"/>
                                  <w:color w:val="000000"/>
                                  <w:sz w:val="14"/>
                                  <w:szCs w:val="14"/>
                                </w:rPr>
                                <w:t>Yes</w:t>
                              </w:r>
                            </w:p>
                          </w:txbxContent>
                        </wps:txbx>
                        <wps:bodyPr rot="0" vert="horz" wrap="square" lIns="0" tIns="0" rIns="0" bIns="0" anchor="ctr" anchorCtr="0" upright="1">
                          <a:noAutofit/>
                        </wps:bodyPr>
                      </wps:wsp>
                      <wps:wsp>
                        <wps:cNvPr id="1327" name="Text Box 1176"/>
                        <wps:cNvSpPr txBox="1">
                          <a:spLocks noChangeArrowheads="1"/>
                        </wps:cNvSpPr>
                        <wps:spPr bwMode="auto">
                          <a:xfrm>
                            <a:off x="2997835" y="1403350"/>
                            <a:ext cx="205105" cy="93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DB4832" w:rsidRDefault="00DE648D" w:rsidP="000C1F4F">
                              <w:pPr>
                                <w:jc w:val="center"/>
                                <w:rPr>
                                  <w:rFonts w:cstheme="majorBidi"/>
                                  <w:color w:val="92D050"/>
                                  <w:sz w:val="14"/>
                                  <w:szCs w:val="14"/>
                                </w:rPr>
                              </w:pPr>
                              <w:r w:rsidRPr="00DB4832">
                                <w:rPr>
                                  <w:rFonts w:cstheme="majorBidi"/>
                                  <w:color w:val="000000"/>
                                  <w:sz w:val="14"/>
                                  <w:szCs w:val="14"/>
                                </w:rPr>
                                <w:t>Yes</w:t>
                              </w:r>
                            </w:p>
                          </w:txbxContent>
                        </wps:txbx>
                        <wps:bodyPr rot="0" vert="horz" wrap="square" lIns="0" tIns="0" rIns="0" bIns="0" anchor="ctr" anchorCtr="0" upright="1">
                          <a:noAutofit/>
                        </wps:bodyPr>
                      </wps:wsp>
                      <wps:wsp>
                        <wps:cNvPr id="1328" name="Text Box 1177"/>
                        <wps:cNvSpPr txBox="1">
                          <a:spLocks noChangeArrowheads="1"/>
                        </wps:cNvSpPr>
                        <wps:spPr bwMode="auto">
                          <a:xfrm>
                            <a:off x="3656965" y="1561465"/>
                            <a:ext cx="205105" cy="93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DB4832" w:rsidRDefault="00DE648D" w:rsidP="000C1F4F">
                              <w:pPr>
                                <w:jc w:val="center"/>
                                <w:rPr>
                                  <w:rFonts w:cstheme="majorBidi"/>
                                  <w:color w:val="92D050"/>
                                  <w:sz w:val="14"/>
                                  <w:szCs w:val="14"/>
                                </w:rPr>
                              </w:pPr>
                              <w:r w:rsidRPr="00DB4832">
                                <w:rPr>
                                  <w:rFonts w:cstheme="majorBidi"/>
                                  <w:color w:val="000000"/>
                                  <w:sz w:val="14"/>
                                  <w:szCs w:val="14"/>
                                </w:rPr>
                                <w:t>Yes</w:t>
                              </w:r>
                            </w:p>
                          </w:txbxContent>
                        </wps:txbx>
                        <wps:bodyPr rot="0" vert="horz" wrap="square" lIns="0" tIns="0" rIns="0" bIns="0" anchor="ctr" anchorCtr="0" upright="1">
                          <a:noAutofit/>
                        </wps:bodyPr>
                      </wps:wsp>
                      <wps:wsp>
                        <wps:cNvPr id="1329" name="Text Box 1178"/>
                        <wps:cNvSpPr txBox="1">
                          <a:spLocks noChangeArrowheads="1"/>
                        </wps:cNvSpPr>
                        <wps:spPr bwMode="auto">
                          <a:xfrm>
                            <a:off x="4361180" y="1786890"/>
                            <a:ext cx="205105" cy="93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DB4832" w:rsidRDefault="00DE648D" w:rsidP="000C1F4F">
                              <w:pPr>
                                <w:jc w:val="center"/>
                                <w:rPr>
                                  <w:rFonts w:cstheme="majorBidi"/>
                                  <w:color w:val="92D050"/>
                                  <w:sz w:val="14"/>
                                  <w:szCs w:val="14"/>
                                </w:rPr>
                              </w:pPr>
                              <w:r w:rsidRPr="00DB4832">
                                <w:rPr>
                                  <w:rFonts w:cstheme="majorBidi"/>
                                  <w:color w:val="000000"/>
                                  <w:sz w:val="14"/>
                                  <w:szCs w:val="14"/>
                                </w:rPr>
                                <w:t>Yes</w:t>
                              </w:r>
                            </w:p>
                          </w:txbxContent>
                        </wps:txbx>
                        <wps:bodyPr rot="0" vert="horz" wrap="square" lIns="0" tIns="0" rIns="0" bIns="0" anchor="ctr" anchorCtr="0" upright="1">
                          <a:noAutofit/>
                        </wps:bodyPr>
                      </wps:wsp>
                      <wps:wsp>
                        <wps:cNvPr id="1330" name="Text Box 1179"/>
                        <wps:cNvSpPr txBox="1">
                          <a:spLocks noChangeArrowheads="1"/>
                        </wps:cNvSpPr>
                        <wps:spPr bwMode="auto">
                          <a:xfrm>
                            <a:off x="1861185" y="993775"/>
                            <a:ext cx="205105" cy="93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DB4832" w:rsidRDefault="00DE648D" w:rsidP="000C1F4F">
                              <w:pPr>
                                <w:jc w:val="center"/>
                                <w:rPr>
                                  <w:rFonts w:cstheme="majorBidi"/>
                                  <w:color w:val="C00000"/>
                                  <w:sz w:val="14"/>
                                  <w:szCs w:val="14"/>
                                </w:rPr>
                              </w:pPr>
                              <w:r w:rsidRPr="00DB4832">
                                <w:rPr>
                                  <w:rFonts w:cstheme="majorBidi"/>
                                  <w:color w:val="000000"/>
                                  <w:sz w:val="14"/>
                                  <w:szCs w:val="14"/>
                                </w:rPr>
                                <w:t>No</w:t>
                              </w:r>
                            </w:p>
                          </w:txbxContent>
                        </wps:txbx>
                        <wps:bodyPr rot="0" vert="horz" wrap="square" lIns="0" tIns="0" rIns="0" bIns="0" anchor="ctr" anchorCtr="0" upright="1">
                          <a:noAutofit/>
                        </wps:bodyPr>
                      </wps:wsp>
                      <wps:wsp>
                        <wps:cNvPr id="1331" name="Text Box 1180"/>
                        <wps:cNvSpPr txBox="1">
                          <a:spLocks noChangeArrowheads="1"/>
                        </wps:cNvSpPr>
                        <wps:spPr bwMode="auto">
                          <a:xfrm>
                            <a:off x="2628900" y="1159510"/>
                            <a:ext cx="206375" cy="92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DB4832" w:rsidRDefault="00DE648D" w:rsidP="000C1F4F">
                              <w:pPr>
                                <w:jc w:val="center"/>
                                <w:rPr>
                                  <w:rFonts w:cstheme="majorBidi"/>
                                  <w:color w:val="C00000"/>
                                  <w:sz w:val="14"/>
                                  <w:szCs w:val="14"/>
                                </w:rPr>
                              </w:pPr>
                              <w:r w:rsidRPr="00DB4832">
                                <w:rPr>
                                  <w:rFonts w:cstheme="majorBidi"/>
                                  <w:color w:val="000000"/>
                                  <w:sz w:val="14"/>
                                  <w:szCs w:val="14"/>
                                </w:rPr>
                                <w:t>No</w:t>
                              </w:r>
                            </w:p>
                          </w:txbxContent>
                        </wps:txbx>
                        <wps:bodyPr rot="0" vert="horz" wrap="square" lIns="0" tIns="0" rIns="0" bIns="0" anchor="ctr" anchorCtr="0" upright="1">
                          <a:noAutofit/>
                        </wps:bodyPr>
                      </wps:wsp>
                      <wps:wsp>
                        <wps:cNvPr id="1332" name="Text Box 1181"/>
                        <wps:cNvSpPr txBox="1">
                          <a:spLocks noChangeArrowheads="1"/>
                        </wps:cNvSpPr>
                        <wps:spPr bwMode="auto">
                          <a:xfrm>
                            <a:off x="3245485" y="1336675"/>
                            <a:ext cx="206375" cy="93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DB4832" w:rsidRDefault="00DE648D" w:rsidP="000C1F4F">
                              <w:pPr>
                                <w:jc w:val="center"/>
                                <w:rPr>
                                  <w:rFonts w:cstheme="majorBidi"/>
                                  <w:color w:val="C00000"/>
                                  <w:sz w:val="14"/>
                                  <w:szCs w:val="14"/>
                                </w:rPr>
                              </w:pPr>
                              <w:r w:rsidRPr="00DB4832">
                                <w:rPr>
                                  <w:rFonts w:cstheme="majorBidi"/>
                                  <w:color w:val="000000"/>
                                  <w:sz w:val="14"/>
                                  <w:szCs w:val="14"/>
                                </w:rPr>
                                <w:t>No</w:t>
                              </w:r>
                            </w:p>
                          </w:txbxContent>
                        </wps:txbx>
                        <wps:bodyPr rot="0" vert="horz" wrap="square" lIns="0" tIns="0" rIns="0" bIns="0" anchor="ctr" anchorCtr="0" upright="1">
                          <a:noAutofit/>
                        </wps:bodyPr>
                      </wps:wsp>
                      <wps:wsp>
                        <wps:cNvPr id="1333" name="Text Box 1182"/>
                        <wps:cNvSpPr txBox="1">
                          <a:spLocks noChangeArrowheads="1"/>
                        </wps:cNvSpPr>
                        <wps:spPr bwMode="auto">
                          <a:xfrm>
                            <a:off x="3971925" y="1546225"/>
                            <a:ext cx="206375" cy="93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DB4832" w:rsidRDefault="00DE648D" w:rsidP="000C1F4F">
                              <w:pPr>
                                <w:jc w:val="center"/>
                                <w:rPr>
                                  <w:rFonts w:cstheme="majorBidi"/>
                                  <w:color w:val="C00000"/>
                                  <w:sz w:val="14"/>
                                  <w:szCs w:val="14"/>
                                </w:rPr>
                              </w:pPr>
                              <w:r w:rsidRPr="00DB4832">
                                <w:rPr>
                                  <w:rFonts w:cstheme="majorBidi"/>
                                  <w:color w:val="000000"/>
                                  <w:sz w:val="14"/>
                                  <w:szCs w:val="14"/>
                                </w:rPr>
                                <w:t>No</w:t>
                              </w:r>
                            </w:p>
                          </w:txbxContent>
                        </wps:txbx>
                        <wps:bodyPr rot="0" vert="horz" wrap="square" lIns="0" tIns="0" rIns="0" bIns="0" anchor="ctr" anchorCtr="0" upright="1">
                          <a:noAutofit/>
                        </wps:bodyPr>
                      </wps:wsp>
                      <wps:wsp>
                        <wps:cNvPr id="1334" name="AutoShape 1183"/>
                        <wps:cNvSpPr>
                          <a:spLocks/>
                        </wps:cNvSpPr>
                        <wps:spPr bwMode="auto">
                          <a:xfrm flipH="1">
                            <a:off x="1748155" y="78105"/>
                            <a:ext cx="63500" cy="223520"/>
                          </a:xfrm>
                          <a:prstGeom prst="rightBrace">
                            <a:avLst>
                              <a:gd name="adj1" fmla="val 29333"/>
                              <a:gd name="adj2" fmla="val 52500"/>
                            </a:avLst>
                          </a:prstGeom>
                          <a:solidFill>
                            <a:srgbClr val="FFFFFF"/>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1335" name="AutoShape 1184"/>
                        <wps:cNvSpPr>
                          <a:spLocks/>
                        </wps:cNvSpPr>
                        <wps:spPr bwMode="auto">
                          <a:xfrm flipH="1">
                            <a:off x="1746250" y="993775"/>
                            <a:ext cx="58420" cy="1050290"/>
                          </a:xfrm>
                          <a:prstGeom prst="rightBrace">
                            <a:avLst>
                              <a:gd name="adj1" fmla="val 149819"/>
                              <a:gd name="adj2" fmla="val 52500"/>
                            </a:avLst>
                          </a:prstGeom>
                          <a:solidFill>
                            <a:srgbClr val="FFFFFF"/>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1336" name="AutoShape 1185"/>
                        <wps:cNvSpPr>
                          <a:spLocks noChangeArrowheads="1"/>
                        </wps:cNvSpPr>
                        <wps:spPr bwMode="auto">
                          <a:xfrm>
                            <a:off x="1867535" y="36195"/>
                            <a:ext cx="471805" cy="292735"/>
                          </a:xfrm>
                          <a:prstGeom prst="flowChartPunchedTape">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E648D" w:rsidRPr="00DB4832" w:rsidRDefault="00DE648D" w:rsidP="006A4779">
                              <w:pPr>
                                <w:spacing w:line="240" w:lineRule="auto"/>
                                <w:jc w:val="center"/>
                                <w:rPr>
                                  <w:rFonts w:cstheme="majorBidi"/>
                                  <w:sz w:val="14"/>
                                  <w:szCs w:val="14"/>
                                </w:rPr>
                              </w:pPr>
                              <w:r w:rsidRPr="00DB4832">
                                <w:rPr>
                                  <w:rFonts w:cstheme="majorBidi"/>
                                  <w:sz w:val="14"/>
                                  <w:szCs w:val="14"/>
                                </w:rPr>
                                <w:t>Sampling</w:t>
                              </w:r>
                            </w:p>
                          </w:txbxContent>
                        </wps:txbx>
                        <wps:bodyPr rot="0" vert="horz" wrap="square" lIns="0" tIns="0" rIns="0" bIns="0" anchor="t" anchorCtr="0" upright="1">
                          <a:noAutofit/>
                        </wps:bodyPr>
                      </wps:wsp>
                      <wps:wsp>
                        <wps:cNvPr id="1337" name="AutoShape 1186"/>
                        <wps:cNvSpPr>
                          <a:spLocks noChangeArrowheads="1"/>
                        </wps:cNvSpPr>
                        <wps:spPr bwMode="auto">
                          <a:xfrm>
                            <a:off x="2353310" y="138430"/>
                            <a:ext cx="140335" cy="55880"/>
                          </a:xfrm>
                          <a:prstGeom prst="rightArrow">
                            <a:avLst>
                              <a:gd name="adj1" fmla="val 50000"/>
                              <a:gd name="adj2" fmla="val 62784"/>
                            </a:avLst>
                          </a:prstGeom>
                          <a:solidFill>
                            <a:srgbClr val="FFFFFF"/>
                          </a:solidFill>
                          <a:ln w="3175">
                            <a:solidFill>
                              <a:srgbClr val="000000"/>
                            </a:solidFill>
                            <a:miter lim="800000"/>
                            <a:headEnd/>
                            <a:tailEnd/>
                          </a:ln>
                        </wps:spPr>
                        <wps:bodyPr rot="0" vert="horz" wrap="square" lIns="0" tIns="0" rIns="0" bIns="0" anchor="ctr" anchorCtr="0" upright="1">
                          <a:noAutofit/>
                        </wps:bodyPr>
                      </wps:wsp>
                      <wps:wsp>
                        <wps:cNvPr id="1339" name="AutoShape 1187"/>
                        <wps:cNvCnPr>
                          <a:cxnSpLocks noChangeShapeType="1"/>
                          <a:stCxn id="9744" idx="2"/>
                          <a:endCxn id="9748" idx="0"/>
                        </wps:cNvCnPr>
                        <wps:spPr bwMode="auto">
                          <a:xfrm>
                            <a:off x="3380105" y="301625"/>
                            <a:ext cx="977265" cy="357505"/>
                          </a:xfrm>
                          <a:prstGeom prst="straightConnector1">
                            <a:avLst/>
                          </a:prstGeom>
                          <a:noFill/>
                          <a:ln w="635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1340" name="AutoShape 1188"/>
                        <wps:cNvCnPr>
                          <a:cxnSpLocks noChangeShapeType="1"/>
                          <a:stCxn id="9742" idx="2"/>
                          <a:endCxn id="9748" idx="0"/>
                        </wps:cNvCnPr>
                        <wps:spPr bwMode="auto">
                          <a:xfrm>
                            <a:off x="2797810" y="301625"/>
                            <a:ext cx="1559560" cy="357505"/>
                          </a:xfrm>
                          <a:prstGeom prst="straightConnector1">
                            <a:avLst/>
                          </a:prstGeom>
                          <a:noFill/>
                          <a:ln w="635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1341" name="AutoShape 1189"/>
                        <wps:cNvCnPr>
                          <a:cxnSpLocks noChangeShapeType="1"/>
                        </wps:cNvCnPr>
                        <wps:spPr bwMode="auto">
                          <a:xfrm flipH="1">
                            <a:off x="3001645" y="1807845"/>
                            <a:ext cx="1359535" cy="0"/>
                          </a:xfrm>
                          <a:prstGeom prst="straightConnector1">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wps:wsp>
                        <wps:cNvPr id="1342" name="AutoShape 1190"/>
                        <wps:cNvCnPr>
                          <a:cxnSpLocks noChangeShapeType="1"/>
                        </wps:cNvCnPr>
                        <wps:spPr bwMode="auto">
                          <a:xfrm>
                            <a:off x="2998470" y="1816735"/>
                            <a:ext cx="1362710" cy="63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343" name="AutoShape 1191"/>
                        <wps:cNvCnPr>
                          <a:cxnSpLocks noChangeShapeType="1"/>
                          <a:stCxn id="9758" idx="2"/>
                        </wps:cNvCnPr>
                        <wps:spPr bwMode="auto">
                          <a:xfrm>
                            <a:off x="3639185" y="1592580"/>
                            <a:ext cx="635" cy="224155"/>
                          </a:xfrm>
                          <a:prstGeom prst="straightConnector1">
                            <a:avLst/>
                          </a:prstGeom>
                          <a:noFill/>
                          <a:ln w="6350">
                            <a:solidFill>
                              <a:srgbClr val="000000"/>
                            </a:solidFill>
                            <a:round/>
                            <a:headEnd/>
                            <a:tailEnd type="diamond" w="sm" len="sm"/>
                          </a:ln>
                          <a:extLst>
                            <a:ext uri="{909E8E84-426E-40DD-AFC4-6F175D3DCCD1}">
                              <a14:hiddenFill xmlns:a14="http://schemas.microsoft.com/office/drawing/2010/main">
                                <a:noFill/>
                              </a14:hiddenFill>
                            </a:ext>
                          </a:extLst>
                        </wps:spPr>
                        <wps:bodyPr/>
                      </wps:wsp>
                      <wps:wsp>
                        <wps:cNvPr id="9760" name="AutoShape 1192"/>
                        <wps:cNvCnPr>
                          <a:cxnSpLocks noChangeShapeType="1"/>
                          <a:stCxn id="9759" idx="2"/>
                        </wps:cNvCnPr>
                        <wps:spPr bwMode="auto">
                          <a:xfrm>
                            <a:off x="2364740" y="1184275"/>
                            <a:ext cx="635" cy="63182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9761" name="AutoShape 1193"/>
                        <wps:cNvCnPr>
                          <a:cxnSpLocks noChangeShapeType="1"/>
                        </wps:cNvCnPr>
                        <wps:spPr bwMode="auto">
                          <a:xfrm flipV="1">
                            <a:off x="2078990" y="1646555"/>
                            <a:ext cx="1270" cy="594360"/>
                          </a:xfrm>
                          <a:prstGeom prst="straightConnector1">
                            <a:avLst/>
                          </a:prstGeom>
                          <a:noFill/>
                          <a:ln w="6350">
                            <a:solidFill>
                              <a:srgbClr val="000000"/>
                            </a:solidFill>
                            <a:round/>
                            <a:headEnd type="stealth"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9762" name="AutoShape 1194"/>
                        <wps:cNvCnPr>
                          <a:cxnSpLocks noChangeShapeType="1"/>
                        </wps:cNvCnPr>
                        <wps:spPr bwMode="auto">
                          <a:xfrm flipH="1">
                            <a:off x="2084070" y="1651000"/>
                            <a:ext cx="2019935" cy="63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9763" name="AutoShape 1195"/>
                        <wps:cNvCnPr>
                          <a:cxnSpLocks noChangeShapeType="1"/>
                          <a:stCxn id="9758" idx="1"/>
                        </wps:cNvCnPr>
                        <wps:spPr bwMode="auto">
                          <a:xfrm flipH="1">
                            <a:off x="3378835" y="1437640"/>
                            <a:ext cx="635" cy="208915"/>
                          </a:xfrm>
                          <a:prstGeom prst="straightConnector1">
                            <a:avLst/>
                          </a:prstGeom>
                          <a:noFill/>
                          <a:ln w="6350">
                            <a:solidFill>
                              <a:srgbClr val="000000"/>
                            </a:solidFill>
                            <a:round/>
                            <a:headEnd/>
                            <a:tailEnd type="diamond" w="sm" len="sm"/>
                          </a:ln>
                          <a:extLst>
                            <a:ext uri="{909E8E84-426E-40DD-AFC4-6F175D3DCCD1}">
                              <a14:hiddenFill xmlns:a14="http://schemas.microsoft.com/office/drawing/2010/main">
                                <a:noFill/>
                              </a14:hiddenFill>
                            </a:ext>
                          </a:extLst>
                        </wps:spPr>
                        <wps:bodyPr/>
                      </wps:wsp>
                      <wps:wsp>
                        <wps:cNvPr id="9764" name="AutoShape 1196"/>
                        <wps:cNvCnPr>
                          <a:cxnSpLocks noChangeShapeType="1"/>
                          <a:stCxn id="9757" idx="1"/>
                        </wps:cNvCnPr>
                        <wps:spPr bwMode="auto">
                          <a:xfrm>
                            <a:off x="2757170" y="1266825"/>
                            <a:ext cx="635" cy="386080"/>
                          </a:xfrm>
                          <a:prstGeom prst="straightConnector1">
                            <a:avLst/>
                          </a:prstGeom>
                          <a:noFill/>
                          <a:ln w="6350">
                            <a:solidFill>
                              <a:srgbClr val="000000"/>
                            </a:solidFill>
                            <a:round/>
                            <a:headEnd/>
                            <a:tailEnd type="diamond" w="sm" len="sm"/>
                          </a:ln>
                          <a:extLst>
                            <a:ext uri="{909E8E84-426E-40DD-AFC4-6F175D3DCCD1}">
                              <a14:hiddenFill xmlns:a14="http://schemas.microsoft.com/office/drawing/2010/main">
                                <a:noFill/>
                              </a14:hiddenFill>
                            </a:ext>
                          </a:extLst>
                        </wps:spPr>
                        <wps:bodyPr/>
                      </wps:wsp>
                      <wps:wsp>
                        <wps:cNvPr id="9765" name="AutoShape 1197"/>
                        <wps:cNvCnPr>
                          <a:cxnSpLocks noChangeShapeType="1"/>
                        </wps:cNvCnPr>
                        <wps:spPr bwMode="auto">
                          <a:xfrm>
                            <a:off x="2077085" y="1034415"/>
                            <a:ext cx="635" cy="612140"/>
                          </a:xfrm>
                          <a:prstGeom prst="straightConnector1">
                            <a:avLst/>
                          </a:prstGeom>
                          <a:noFill/>
                          <a:ln w="6350">
                            <a:solidFill>
                              <a:srgbClr val="000000"/>
                            </a:solidFill>
                            <a:round/>
                            <a:headEnd/>
                            <a:tailEnd type="diamond" w="sm" len="sm"/>
                          </a:ln>
                          <a:extLst>
                            <a:ext uri="{909E8E84-426E-40DD-AFC4-6F175D3DCCD1}">
                              <a14:hiddenFill xmlns:a14="http://schemas.microsoft.com/office/drawing/2010/main">
                                <a:noFill/>
                              </a14:hiddenFill>
                            </a:ext>
                          </a:extLst>
                        </wps:spPr>
                        <wps:bodyPr/>
                      </wps:wsp>
                      <wps:wsp>
                        <wps:cNvPr id="9766" name="AutoShape 1198"/>
                        <wps:cNvCnPr>
                          <a:cxnSpLocks noChangeShapeType="1"/>
                        </wps:cNvCnPr>
                        <wps:spPr bwMode="auto">
                          <a:xfrm>
                            <a:off x="2366010" y="1816100"/>
                            <a:ext cx="631825" cy="635"/>
                          </a:xfrm>
                          <a:prstGeom prst="straightConnector1">
                            <a:avLst/>
                          </a:prstGeom>
                          <a:noFill/>
                          <a:ln w="6350">
                            <a:solidFill>
                              <a:srgbClr val="000000"/>
                            </a:solidFill>
                            <a:round/>
                            <a:headEnd/>
                            <a:tailEnd type="diamond" w="sm" len="sm"/>
                          </a:ln>
                          <a:extLst>
                            <a:ext uri="{909E8E84-426E-40DD-AFC4-6F175D3DCCD1}">
                              <a14:hiddenFill xmlns:a14="http://schemas.microsoft.com/office/drawing/2010/main">
                                <a:noFill/>
                              </a14:hiddenFill>
                            </a:ext>
                          </a:extLst>
                        </wps:spPr>
                        <wps:bodyPr/>
                      </wps:wsp>
                      <wps:wsp>
                        <wps:cNvPr id="9767" name="Text Box 1199"/>
                        <wps:cNvSpPr txBox="1">
                          <a:spLocks noChangeArrowheads="1"/>
                        </wps:cNvSpPr>
                        <wps:spPr bwMode="auto">
                          <a:xfrm>
                            <a:off x="673100" y="2552700"/>
                            <a:ext cx="4362450" cy="280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EB57F6" w:rsidRDefault="00DE648D" w:rsidP="006A4779">
                              <w:pPr>
                                <w:pStyle w:val="Heading4"/>
                              </w:pPr>
                              <w:bookmarkStart w:id="657" w:name="_Toc334035593"/>
                              <w:bookmarkStart w:id="658" w:name="_Toc334036068"/>
                              <w:bookmarkStart w:id="659" w:name="_Toc334048351"/>
                              <w:bookmarkStart w:id="660" w:name="_Toc334048862"/>
                              <w:bookmarkStart w:id="661" w:name="_Toc334539833"/>
                              <w:bookmarkStart w:id="662" w:name="_Toc335662327"/>
                              <w:bookmarkStart w:id="663" w:name="_Toc335666287"/>
                              <w:bookmarkStart w:id="664" w:name="_Toc336032940"/>
                              <w:bookmarkStart w:id="665" w:name="_Toc336033113"/>
                              <w:bookmarkStart w:id="666" w:name="_Toc336910329"/>
                              <w:bookmarkStart w:id="667" w:name="_Toc336910470"/>
                              <w:bookmarkStart w:id="668" w:name="_Toc338624929"/>
                              <w:bookmarkStart w:id="669" w:name="_Toc338625156"/>
                              <w:bookmarkStart w:id="670" w:name="_Toc338625517"/>
                              <w:bookmarkStart w:id="671" w:name="_Toc338691096"/>
                              <w:bookmarkStart w:id="672" w:name="_Toc341210564"/>
                              <w:r>
                                <w:t>Figure 3</w:t>
                              </w:r>
                              <w:r w:rsidRPr="00EB57F6">
                                <w:t>.</w:t>
                              </w:r>
                              <w:r>
                                <w:t xml:space="preserve">9: </w:t>
                              </w:r>
                              <w:r w:rsidRPr="00EB57F6">
                                <w:t>Flowchart algorithm of the synchronizer developed in real-time software</w:t>
                              </w:r>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p>
                          </w:txbxContent>
                        </wps:txbx>
                        <wps:bodyPr rot="0" vert="horz" wrap="square" lIns="0" tIns="0" rIns="0" bIns="0" anchor="ctr" anchorCtr="0" upright="1">
                          <a:noAutofit/>
                        </wps:bodyPr>
                      </wps:wsp>
                    </wpc:wpc>
                  </a:graphicData>
                </a:graphic>
                <wp14:sizeRelH relativeFrom="page">
                  <wp14:pctWidth>0</wp14:pctWidth>
                </wp14:sizeRelH>
                <wp14:sizeRelV relativeFrom="page">
                  <wp14:pctHeight>0</wp14:pctHeight>
                </wp14:sizeRelV>
              </wp:anchor>
            </w:drawing>
          </mc:Choice>
          <mc:Fallback>
            <w:pict>
              <v:group id="Canvas 1140" o:spid="_x0000_s1997" editas="canvas" style="position:absolute;margin-left:-4pt;margin-top:0;width:444.55pt;height:241.25pt;z-index:251673600;mso-position-horizontal-relative:text;mso-position-vertical-relative:text" coordsize="56457,30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">
                <v:shape id="_x0000_s1998" type="#_x0000_t75" style="position:absolute;width:56457;height:30638;visibility:visible;mso-wrap-style:square">
                  <v:fill o:detectmouseclick="t"/>
                  <v:path o:connecttype="none"/>
                </v:shape>
                <v:rect id="Rectangle 1142" o:spid="_x0000_s1999" style="position:absolute;left:43148;top:704;width:4775;height:2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tAycUA&#10;AADdAAAADwAAAGRycy9kb3ducmV2LnhtbESPQWvCQBSE70L/w/IK3nTjItWmrtIWxZ4EY/H8zL4m&#10;Idm3IbtN0n/fLRQ8DjPzDbPZjbYRPXW+cqxhMU9AEOfOVFxo+LwcZmsQPiAbbByThh/ysNs+TDaY&#10;GjfwmfosFCJC2KeooQyhTaX0eUkW/dy1xNH7cp3FEGVXSNPhEOG2kSpJnqTFiuNCiS29l5TX2bfV&#10;MLjj7fR2vFa1uvTK1ZyrvVprPX0cX19ABBrDPfzf/jAanlfLBfy9iU9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y0DJxQAAAN0AAAAPAAAAAAAAAAAAAAAAAJgCAABkcnMv&#10;ZG93bnJldi54bWxQSwUGAAAAAAQABAD1AAAAigMAAAAA&#10;" filled="f" strokeweight=".5pt">
                  <v:shadow color="#868686"/>
                  <v:textbox inset="0,0,0,0">
                    <w:txbxContent>
                      <w:p w:rsidR="00DE648D" w:rsidRDefault="00DE648D" w:rsidP="006A4779">
                        <w:pPr>
                          <w:spacing w:line="240" w:lineRule="auto"/>
                          <w:jc w:val="center"/>
                          <w:rPr>
                            <w:sz w:val="14"/>
                            <w:szCs w:val="14"/>
                          </w:rPr>
                        </w:pPr>
                        <w:r>
                          <w:rPr>
                            <w:sz w:val="14"/>
                            <w:szCs w:val="14"/>
                          </w:rPr>
                          <w:t>Phase B Right</w:t>
                        </w:r>
                      </w:p>
                    </w:txbxContent>
                  </v:textbox>
                </v:rect>
                <v:rect id="Rectangle 1143" o:spid="_x0000_s2000" style="position:absolute;left:25476;top:781;width:5004;height:2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nevsUA&#10;AADdAAAADwAAAGRycy9kb3ducmV2LnhtbESPT2vCQBTE7wW/w/KE3urGRVqNrqLFYk8F/+D5mX0m&#10;Idm3IbtN0m/fLRQ8DjPzG2a1GWwtOmp96VjDdJKAIM6cKTnXcDl/vMxB+IBssHZMGn7Iw2Y9elph&#10;alzPR+pOIRcRwj5FDUUITSqlzwqy6CeuIY7e3bUWQ5RtLk2LfYTbWqokeZUWS44LBTb0XlBWnb6t&#10;ht4dbl+7w7Ws1LlTruJM7dVc6+fxsF2CCDSER/i//Wk0LN5mCv7exCc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Gd6+xQAAAN0AAAAPAAAAAAAAAAAAAAAAAJgCAABkcnMv&#10;ZG93bnJldi54bWxQSwUGAAAAAAQABAD1AAAAigMAAAAA&#10;" filled="f" strokeweight=".5pt">
                  <v:shadow color="#868686"/>
                  <v:textbox inset="0,0,0,0">
                    <w:txbxContent>
                      <w:p w:rsidR="00DE648D" w:rsidRPr="00DB4832" w:rsidRDefault="00DE648D" w:rsidP="006A4779">
                        <w:pPr>
                          <w:spacing w:line="240" w:lineRule="auto"/>
                          <w:jc w:val="center"/>
                          <w:rPr>
                            <w:rFonts w:cstheme="majorBidi"/>
                            <w:sz w:val="14"/>
                            <w:szCs w:val="14"/>
                          </w:rPr>
                        </w:pPr>
                        <w:r w:rsidRPr="00DB4832">
                          <w:rPr>
                            <w:rFonts w:cstheme="majorBidi"/>
                            <w:sz w:val="14"/>
                            <w:szCs w:val="14"/>
                          </w:rPr>
                          <w:t>Phase A</w:t>
                        </w:r>
                      </w:p>
                      <w:p w:rsidR="00DE648D" w:rsidRPr="00DB4832" w:rsidRDefault="00DE648D" w:rsidP="006A4779">
                        <w:pPr>
                          <w:spacing w:line="240" w:lineRule="auto"/>
                          <w:jc w:val="center"/>
                          <w:rPr>
                            <w:rFonts w:cstheme="majorBidi"/>
                            <w:sz w:val="14"/>
                            <w:szCs w:val="14"/>
                          </w:rPr>
                        </w:pPr>
                        <w:r w:rsidRPr="00DB4832">
                          <w:rPr>
                            <w:rFonts w:cstheme="majorBidi"/>
                            <w:sz w:val="14"/>
                            <w:szCs w:val="14"/>
                          </w:rPr>
                          <w:t xml:space="preserve"> Left</w:t>
                        </w:r>
                      </w:p>
                    </w:txbxContent>
                  </v:textbox>
                </v:rect>
                <v:rect id="Rectangle 1144" o:spid="_x0000_s2001" style="position:absolute;left:37217;top:781;width:5004;height:2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V7JcUA&#10;AADdAAAADwAAAGRycy9kb3ducmV2LnhtbESPQWvCQBSE7wX/w/KE3uqmW7EaXaUtLXoS1OL5mX1N&#10;QrJvQ3abxH/vCoUeh5n5hlltBluLjlpfOtbwPElAEGfOlJxr+D59Pc1B+IBssHZMGq7kYbMePaww&#10;Na7nA3XHkIsIYZ+ihiKEJpXSZwVZ9BPXEEfvx7UWQ5RtLk2LfYTbWqokmUmLJceFAhv6KCirjr9W&#10;Q++2l/379lxW6tQpV3GmPtVc68fx8LYEEWgI/+G/9s5oWLxOX+D+Jj4Bu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VXslxQAAAN0AAAAPAAAAAAAAAAAAAAAAAJgCAABkcnMv&#10;ZG93bnJldi54bWxQSwUGAAAAAAQABAD1AAAAigMAAAAA&#10;" filled="f" strokeweight=".5pt">
                  <v:shadow color="#868686"/>
                  <v:textbox inset="0,0,0,0">
                    <w:txbxContent>
                      <w:p w:rsidR="00DE648D" w:rsidRPr="00DB4832" w:rsidRDefault="00DE648D" w:rsidP="006A4779">
                        <w:pPr>
                          <w:spacing w:line="240" w:lineRule="auto"/>
                          <w:jc w:val="center"/>
                          <w:rPr>
                            <w:rFonts w:cstheme="majorBidi"/>
                            <w:sz w:val="14"/>
                            <w:szCs w:val="14"/>
                          </w:rPr>
                        </w:pPr>
                        <w:r w:rsidRPr="00DB4832">
                          <w:rPr>
                            <w:rFonts w:cstheme="majorBidi"/>
                            <w:sz w:val="14"/>
                            <w:szCs w:val="14"/>
                          </w:rPr>
                          <w:t xml:space="preserve">Phase B </w:t>
                        </w:r>
                      </w:p>
                      <w:p w:rsidR="00DE648D" w:rsidRPr="00DB4832" w:rsidRDefault="00DE648D" w:rsidP="006A4779">
                        <w:pPr>
                          <w:spacing w:line="240" w:lineRule="auto"/>
                          <w:jc w:val="center"/>
                          <w:rPr>
                            <w:rFonts w:cstheme="majorBidi"/>
                            <w:sz w:val="14"/>
                            <w:szCs w:val="14"/>
                          </w:rPr>
                        </w:pPr>
                        <w:r w:rsidRPr="00DB4832">
                          <w:rPr>
                            <w:rFonts w:cstheme="majorBidi"/>
                            <w:sz w:val="14"/>
                            <w:szCs w:val="14"/>
                          </w:rPr>
                          <w:t>Left</w:t>
                        </w:r>
                      </w:p>
                    </w:txbxContent>
                  </v:textbox>
                </v:rect>
                <v:rect id="Rectangle 1145" o:spid="_x0000_s2002" style="position:absolute;left:30981;top:781;width:5633;height:2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zjUcUA&#10;AADdAAAADwAAAGRycy9kb3ducmV2LnhtbESPQWvCQBSE74X+h+UVvNVNF7E2dZUqip4K1eL5mX1N&#10;QrJvQ3ZN4r93BaHHYWa+YebLwdaio9aXjjW8jRMQxJkzJecafo/b1xkIH5AN1o5Jw5U8LBfPT3NM&#10;jev5h7pDyEWEsE9RQxFCk0rps4Is+rFriKP351qLIco2l6bFPsJtLVWSTKXFkuNCgQ2tC8qqw8Vq&#10;6N3u/L3ancpKHTvlKs7URs20Hr0MX58gAg3hP/xo742Gj/fJBO5v4hO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vONRxQAAAN0AAAAPAAAAAAAAAAAAAAAAAJgCAABkcnMv&#10;ZG93bnJldi54bWxQSwUGAAAAAAQABAD1AAAAigMAAAAA&#10;" filled="f" strokeweight=".5pt">
                  <v:shadow color="#868686"/>
                  <v:textbox inset="0,0,0,0">
                    <w:txbxContent>
                      <w:p w:rsidR="00DE648D" w:rsidRPr="00DB4832" w:rsidRDefault="00DE648D" w:rsidP="006A4779">
                        <w:pPr>
                          <w:spacing w:line="240" w:lineRule="auto"/>
                          <w:jc w:val="center"/>
                          <w:rPr>
                            <w:rFonts w:cstheme="majorBidi"/>
                            <w:sz w:val="14"/>
                            <w:szCs w:val="14"/>
                          </w:rPr>
                        </w:pPr>
                        <w:r w:rsidRPr="00DB4832">
                          <w:rPr>
                            <w:rFonts w:cstheme="majorBidi"/>
                            <w:sz w:val="14"/>
                            <w:szCs w:val="14"/>
                          </w:rPr>
                          <w:t xml:space="preserve">Phase A </w:t>
                        </w:r>
                      </w:p>
                      <w:p w:rsidR="00DE648D" w:rsidRPr="00DB4832" w:rsidRDefault="00DE648D" w:rsidP="006A4779">
                        <w:pPr>
                          <w:spacing w:line="240" w:lineRule="auto"/>
                          <w:jc w:val="center"/>
                          <w:rPr>
                            <w:rFonts w:cstheme="majorBidi"/>
                            <w:sz w:val="14"/>
                            <w:szCs w:val="14"/>
                          </w:rPr>
                        </w:pPr>
                        <w:r w:rsidRPr="00DB4832">
                          <w:rPr>
                            <w:rFonts w:cstheme="majorBidi"/>
                            <w:sz w:val="14"/>
                            <w:szCs w:val="14"/>
                          </w:rPr>
                          <w:t>Right</w:t>
                        </w:r>
                      </w:p>
                    </w:txbxContent>
                  </v:textbox>
                </v:rect>
                <v:rect id="Rectangle 1146" o:spid="_x0000_s2003" style="position:absolute;left:21844;top:6591;width:3492;height:1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BGysUA&#10;AADdAAAADwAAAGRycy9kb3ducmV2LnhtbESPQWvCQBSE7wX/w/KE3uqmS7UaXaUtLXoS1OL5mX1N&#10;QrJvQ3abxH/vCoUeh5n5hlltBluLjlpfOtbwPElAEGfOlJxr+D59Pc1B+IBssHZMGq7kYbMePaww&#10;Na7nA3XHkIsIYZ+ihiKEJpXSZwVZ9BPXEEfvx7UWQ5RtLk2LfYTbWqokmUmLJceFAhv6KCirjr9W&#10;Q++2l/379lxW6tQpV3GmPtVc68fx8LYEEWgI/+G/9s5oWLy+TOH+Jj4Bu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8EbKxQAAAN0AAAAPAAAAAAAAAAAAAAAAAJgCAABkcnMv&#10;ZG93bnJldi54bWxQSwUGAAAAAAQABAD1AAAAigMAAAAA&#10;" filled="f" strokeweight=".5pt">
                  <v:shadow color="#868686"/>
                  <v:textbox inset="0,0,0,0">
                    <w:txbxContent>
                      <w:p w:rsidR="00DE648D" w:rsidRPr="00DB4832" w:rsidRDefault="00DE648D" w:rsidP="000C1F4F">
                        <w:pPr>
                          <w:jc w:val="center"/>
                          <w:rPr>
                            <w:rFonts w:cstheme="majorBidi"/>
                            <w:b/>
                            <w:sz w:val="14"/>
                            <w:szCs w:val="14"/>
                          </w:rPr>
                        </w:pPr>
                        <w:r w:rsidRPr="00DB4832">
                          <w:rPr>
                            <w:rFonts w:cstheme="majorBidi"/>
                            <w:b/>
                            <w:sz w:val="14"/>
                            <w:szCs w:val="14"/>
                          </w:rPr>
                          <w:t>∆ F</w:t>
                        </w:r>
                      </w:p>
                    </w:txbxContent>
                  </v:textbox>
                </v:rect>
                <v:rect id="Rectangle 1147" o:spid="_x0000_s2004" style="position:absolute;left:28606;top:6591;width:2813;height:1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LYvcUA&#10;AADdAAAADwAAAGRycy9kb3ducmV2LnhtbESPQWvCQBSE7wX/w/IEb3XjItamrqLSYk8FtXh+Zl+T&#10;kOzbkN0m6b/vCoLHYWa+YVabwdaio9aXjjXMpgkI4syZknMN3+eP5yUIH5AN1o5Jwx952KxHTytM&#10;jev5SN0p5CJC2KeooQihSaX0WUEW/dQ1xNH7ca3FEGWbS9NiH+G2lipJFtJiyXGhwIb2BWXV6ddq&#10;6N3h+rU7XMpKnTvlKs7Uu1pqPRkP2zcQgYbwCN/bn0bD68t8Abc38QnI9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Iti9xQAAAN0AAAAPAAAAAAAAAAAAAAAAAJgCAABkcnMv&#10;ZG93bnJldi54bWxQSwUGAAAAAAQABAD1AAAAigMAAAAA&#10;" filled="f" strokeweight=".5pt">
                  <v:shadow color="#868686"/>
                  <v:textbox inset="0,0,0,0">
                    <w:txbxContent>
                      <w:p w:rsidR="00DE648D" w:rsidRPr="00DB4832" w:rsidRDefault="00DE648D" w:rsidP="000C1F4F">
                        <w:pPr>
                          <w:jc w:val="center"/>
                          <w:rPr>
                            <w:rFonts w:cstheme="majorBidi"/>
                            <w:b/>
                            <w:sz w:val="14"/>
                            <w:szCs w:val="14"/>
                          </w:rPr>
                        </w:pPr>
                        <w:r w:rsidRPr="00DB4832">
                          <w:rPr>
                            <w:rFonts w:cstheme="majorBidi"/>
                            <w:b/>
                            <w:sz w:val="14"/>
                            <w:szCs w:val="14"/>
                          </w:rPr>
                          <w:t>∆φ</w:t>
                        </w:r>
                      </w:p>
                    </w:txbxContent>
                  </v:textbox>
                </v:rect>
                <v:rect id="Rectangle 1148" o:spid="_x0000_s2005" style="position:absolute;left:34937;top:6591;width:2896;height:1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59JsUA&#10;AADdAAAADwAAAGRycy9kb3ducmV2LnhtbESPQWvCQBSE7wX/w/IEb3XjItWmrmJLRU8FtXh+Zl+T&#10;kOzbkN0m8d93hYLHYWa+YVabwdaio9aXjjXMpgkI4syZknMN3+fd8xKED8gGa8ek4UYeNuvR0wpT&#10;43o+UncKuYgQ9ilqKEJoUil9VpBFP3UNcfR+XGsxRNnm0rTYR7itpUqSF2mx5LhQYEMfBWXV6ddq&#10;6N3++vW+v5SVOnfKVZypT7XUejIetm8gAg3hEf5vH4yG18V8Afc38Qn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n0mxQAAAN0AAAAPAAAAAAAAAAAAAAAAAJgCAABkcnMv&#10;ZG93bnJldi54bWxQSwUGAAAAAAQABAD1AAAAigMAAAAA&#10;" filled="f" strokeweight=".5pt">
                  <v:shadow color="#868686"/>
                  <v:textbox inset="0,0,0,0">
                    <w:txbxContent>
                      <w:p w:rsidR="00DE648D" w:rsidRPr="00DB4832" w:rsidRDefault="00DE648D" w:rsidP="000C1F4F">
                        <w:pPr>
                          <w:jc w:val="center"/>
                          <w:rPr>
                            <w:rFonts w:cstheme="majorBidi"/>
                            <w:b/>
                            <w:sz w:val="14"/>
                            <w:szCs w:val="14"/>
                          </w:rPr>
                        </w:pPr>
                        <w:r w:rsidRPr="00DB4832">
                          <w:rPr>
                            <w:rFonts w:cstheme="majorBidi"/>
                            <w:b/>
                            <w:sz w:val="14"/>
                            <w:szCs w:val="14"/>
                          </w:rPr>
                          <w:t>∆ |A|</w:t>
                        </w:r>
                      </w:p>
                    </w:txbxContent>
                  </v:textbox>
                </v:rect>
                <v:rect id="Rectangle 1149" o:spid="_x0000_s2006" style="position:absolute;left:42100;top:6591;width:2946;height:1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pVMIA&#10;AADdAAAADwAAAGRycy9kb3ducmV2LnhtbERPyWrDMBC9B/oPYgq5JXJFSVLXcmhLQ3oKZKHnqTW1&#10;ja2RsVTb+fvqEMjx8fZsO9lWDNT72rGGp2UCgrhwpuZSw+W8W2xA+IBssHVMGq7kYZs/zDJMjRv5&#10;SMMplCKGsE9RQxVCl0rpi4os+qXriCP363qLIcK+lKbHMYbbVqokWUmLNceGCjv6qKhoTn9Ww+j2&#10;P4f3/XfdqPOgXMOF+lQbreeP09sriEBTuItv7i+j4WX9HOfGN/EJy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8elUwgAAAN0AAAAPAAAAAAAAAAAAAAAAAJgCAABkcnMvZG93&#10;bnJldi54bWxQSwUGAAAAAAQABAD1AAAAhwMAAAAA&#10;" filled="f" strokeweight=".5pt">
                  <v:shadow color="#868686"/>
                  <v:textbox inset="0,0,0,0">
                    <w:txbxContent>
                      <w:p w:rsidR="00DE648D" w:rsidRPr="00DB4832" w:rsidRDefault="00DE648D" w:rsidP="000C1F4F">
                        <w:pPr>
                          <w:jc w:val="center"/>
                          <w:rPr>
                            <w:rFonts w:cstheme="majorBidi"/>
                            <w:b/>
                            <w:sz w:val="14"/>
                            <w:szCs w:val="14"/>
                          </w:rPr>
                        </w:pPr>
                        <w:r w:rsidRPr="00DB4832">
                          <w:rPr>
                            <w:rFonts w:cstheme="majorBidi"/>
                            <w:b/>
                            <w:sz w:val="14"/>
                            <w:szCs w:val="14"/>
                          </w:rPr>
                          <w:t>∆φ</w:t>
                        </w:r>
                      </w:p>
                      <w:p w:rsidR="00DE648D" w:rsidRPr="00DB4832" w:rsidRDefault="00DE648D" w:rsidP="000C1F4F">
                        <w:pPr>
                          <w:rPr>
                            <w:rFonts w:cstheme="majorBidi"/>
                            <w:sz w:val="14"/>
                            <w:szCs w:val="14"/>
                          </w:rPr>
                        </w:pPr>
                      </w:p>
                    </w:txbxContent>
                  </v:textbox>
                </v:rect>
                <v:shape id="AutoShape 1150" o:spid="_x0000_s2007" type="#_x0000_t32" style="position:absolute;left:23590;top:3016;width:4388;height:357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DI/cUAAADdAAAADwAAAGRycy9kb3ducmV2LnhtbESPQWvCQBSE74L/YXmCN91YtGrqKioo&#10;evBgLO31kX0mwezbNLua9N93hYLHYWa+YRar1pTiQbUrLCsYDSMQxKnVBWcKPi+7wQyE88gaS8uk&#10;4JccrJbdzgJjbRs+0yPxmQgQdjEqyL2vYildmpNBN7QVcfCutjbog6wzqWtsAtyU8i2K3qXBgsNC&#10;jhVtc0pvyd0oaGx2+k72Rk4um6/D0Ub0M53cler32vUHCE+tf4X/2wetYD4dz+H5JjwB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nDI/cUAAADdAAAADwAAAAAAAAAA&#10;AAAAAAChAgAAZHJzL2Rvd25yZXYueG1sUEsFBgAAAAAEAAQA+QAAAJMDAAAAAA==&#10;" strokeweight=".5pt">
                  <v:stroke endarrow="classic" endarrowwidth="narrow" endarrowlength="short"/>
                  <v:shadow color="#868686"/>
                </v:shape>
                <v:shape id="AutoShape 1151" o:spid="_x0000_s2008" type="#_x0000_t32" style="position:absolute;left:23590;top:3016;width:10211;height:357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P3vcIAAADdAAAADwAAAGRycy9kb3ducmV2LnhtbERPTYvCMBC9C/6HMAt703SF6lqNosKK&#10;HjxYF70OzWxbtpnUJtr6781B8Ph43/NlZypxp8aVlhV8DSMQxJnVJecKfk8/g28QziNrrCyTggc5&#10;WC76vTkm2rZ8pHvqcxFC2CWooPC+TqR0WUEG3dDWxIH7s41BH2CTS91gG8JNJUdRNJYGSw4NBda0&#10;KSj7T29GQWvzwyXdGhmf1ufd3kZ0ncQ3pT4/utUMhKfOv8Uv904rmE7isD+8CU9AL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pP3vcIAAADdAAAADwAAAAAAAAAAAAAA&#10;AAChAgAAZHJzL2Rvd25yZXYueG1sUEsFBgAAAAAEAAQA+QAAAJADAAAAAA==&#10;" strokeweight=".5pt">
                  <v:stroke endarrow="classic" endarrowwidth="narrow" endarrowlength="short"/>
                  <v:shadow color="#868686"/>
                </v:shape>
                <v:shape id="AutoShape 1152" o:spid="_x0000_s2009" type="#_x0000_t32" style="position:absolute;left:27978;top:3016;width:2038;height:35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YjmcYAAADdAAAADwAAAGRycy9kb3ducmV2LnhtbESPX2vCQBDE3wt+h2MLvtVLClZNPaUt&#10;CFKxxT/Q1yW3Jqm5vZBbNX57Tyj0cZiZ3zDTeedqdaY2VJ4NpIMEFHHubcWFgf1u8TQGFQTZYu2Z&#10;DFwpwHzWe5hiZv2FN3TeSqEihEOGBkqRJtM65CU5DAPfEEfv4FuHEmVbaNviJcJdrZ+T5EU7rDgu&#10;lNjQR0n5cXtyBn4+9fC6o/37IV1/bb6F5HeVrI3pP3Zvr6CEOvkP/7WX1sBkNEzh/iY+AT2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AWI5nGAAAA3QAAAA8AAAAAAAAA&#10;AAAAAAAAoQIAAGRycy9kb3ducmV2LnhtbFBLBQYAAAAABAAEAPkAAACUAwAAAAA=&#10;" strokeweight=".5pt">
                  <v:stroke endarrow="classic" endarrowwidth="narrow" endarrowlength="short"/>
                  <v:shadow color="#868686"/>
                </v:shape>
                <v:shape id="AutoShape 1153" o:spid="_x0000_s2010" type="#_x0000_t32" style="position:absolute;left:27978;top:3016;width:8407;height:35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S97sYAAADdAAAADwAAAGRycy9kb3ducmV2LnhtbESPX2vCQBDE34V+h2MLvtWLgrVGT7EF&#10;obRo8Q/4uuTWJJrbC7mtxm/fEwo+DjPzG2Y6b12lLtSE0rOBfi8BRZx5W3JuYL9bvryBCoJssfJM&#10;Bm4UYD576kwxtf7KG7psJVcRwiFFA4VInWodsoIchp6viaN39I1DibLJtW3wGuGu0oMkedUOS44L&#10;Bdb0UVB23v46A4cvPbztaP9+7K/Wmx8hOX0nK2O6z+1iAkqolUf4v/1pDYxHwwHc38QnoG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DEve7GAAAA3QAAAA8AAAAAAAAA&#10;AAAAAAAAoQIAAGRycy9kb3ducmV2LnhtbFBLBQYAAAAABAAEAPkAAACUAwAAAAA=&#10;" strokeweight=".5pt">
                  <v:stroke endarrow="classic" endarrowwidth="narrow" endarrowlength="short"/>
                  <v:shadow color="#868686"/>
                </v:shape>
                <v:shape id="AutoShape 1154" o:spid="_x0000_s2011" type="#_x0000_t32" style="position:absolute;left:30016;top:3016;width:3785;height:357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kFpysYAAADdAAAADwAAAGRycy9kb3ducmV2LnhtbESPQWvCQBSE7wX/w/IK3uqmSrSm2Ygt&#10;tNiDB2Ox10f2NQnNvo3Z1cR/7xYEj8PMfMOkq8E04kydqy0reJ5EIIgLq2suFXzvP55eQDiPrLGx&#10;TAou5GCVjR5STLTteUfn3JciQNglqKDyvk2kdEVFBt3EtsTB+7WdQR9kV0rdYR/gppHTKJpLgzWH&#10;hQpbeq+o+MtPRkFvy+1P/mlkvH87bL5sRMdFfFJq/DisX0F4Gvw9fGtvtILlIp7B/5vwBGR2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pBacrGAAAA3QAAAA8AAAAAAAAA&#10;AAAAAAAAoQIAAGRycy9kb3ducmV2LnhtbFBLBQYAAAAABAAEAPkAAACUAwAAAAA=&#10;" strokeweight=".5pt">
                  <v:stroke endarrow="classic" endarrowwidth="narrow" endarrowlength="short"/>
                  <v:shadow color="#868686"/>
                </v:shape>
                <v:shape id="AutoShape 1155" o:spid="_x0000_s2012" type="#_x0000_t32" style="position:absolute;left:33801;top:3016;width:2584;height:35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GAAcYAAADdAAAADwAAAGRycy9kb3ducmV2LnhtbESPX2vCQBDE34V+h2MLfasXpWqbeooW&#10;CkXR4h/o65Jbk9TcXshtNX57Tyj4OMzMb5jxtHWVOlETSs8Get0EFHHmbcm5gf3u8/kVVBBki5Vn&#10;MnChANPJQ2eMqfVn3tBpK7mKEA4pGihE6lTrkBXkMHR9TRy9g28cSpRNrm2D5wh3le4nyVA7LDku&#10;FFjTR0HZcfvnDPws9OCyo/380FutN99C8rtMVsY8Pbazd1BCrdzD/+0va+BtNHiB25v4BPTk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BhgAHGAAAA3QAAAA8AAAAAAAAA&#10;AAAAAAAAoQIAAGRycy9kb3ducmV2LnhtbFBLBQYAAAAABAAEAPkAAACUAwAAAAA=&#10;" strokeweight=".5pt">
                  <v:stroke endarrow="classic" endarrowwidth="narrow" endarrowlength="short"/>
                  <v:shadow color="#868686"/>
                </v:shape>
                <v:shape id="AutoShape 1156" o:spid="_x0000_s2013" type="#_x0000_t32" style="position:absolute;left:39719;top:3016;width:3854;height:35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0lmsYAAADdAAAADwAAAGRycy9kb3ducmV2LnhtbESPX2vCQBDE3wt+h2MLvtWLhVRNPaUt&#10;CFKxxT/Q1yW3Jqm5vZBbNX57Tyj0cZiZ3zDTeedqdaY2VJ4NDAcJKOLc24oLA/vd4mkMKgiyxdoz&#10;GbhSgPms9zDFzPoLb+i8lUJFCIcMDZQiTaZ1yEtyGAa+IY7ewbcOJcq20LbFS4S7Wj8nyYt2WHFc&#10;KLGhj5Ly4/bkDPx86vS6o/37Ybj+2nwLye8qWRvTf+zeXkEJdfIf/msvrYHJKE3h/iY+AT2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8tJZrGAAAA3QAAAA8AAAAAAAAA&#10;AAAAAAAAoQIAAGRycy9kb3ducmV2LnhtbFBLBQYAAAAABAAEAPkAAACUAwAAAAA=&#10;" strokeweight=".5pt">
                  <v:stroke endarrow="classic" endarrowwidth="narrow" endarrowlength="short"/>
                  <v:shadow color="#868686"/>
                </v:shape>
                <v:shape id="AutoShape 1157" o:spid="_x0000_s2014" type="#_x0000_t32" style="position:absolute;left:43573;top:3136;width:1962;height:345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KUsYAAADdAAAADwAAAGRycy9kb3ducmV2LnhtbESPQWvCQBSE70L/w/IKvemmhWgb3Uhb&#10;qOjBg0mp10f2NQnNvk2zGxP/vSsIHoeZ+YZZrUfTiBN1rras4HkWgSAurK65VPCdf01fQTiPrLGx&#10;TArO5GCdPkxWmGg78IFOmS9FgLBLUEHlfZtI6YqKDLqZbYmD92s7gz7IrpS6wyHATSNfomguDdYc&#10;Fips6bOi4i/rjYLBlvtjtjEyzj9+tjsb0f8i7pV6ehzflyA8jf4evrW3WsHbIp7D9U14AjK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o2ylLGAAAA3QAAAA8AAAAAAAAA&#10;AAAAAAAAoQIAAGRycy9kb3ducmV2LnhtbFBLBQYAAAAABAAEAPkAAACUAwAAAAA=&#10;" strokeweight=".5pt">
                  <v:stroke endarrow="classic" endarrowwidth="narrow" endarrowlength="short"/>
                  <v:shadow color="#868686"/>
                </v:shape>
                <v:shapetype id="_x0000_t4" coordsize="21600,21600" o:spt="4" path="m10800,l,10800,10800,21600,21600,10800xe">
                  <v:stroke joinstyle="miter"/>
                  <v:path gradientshapeok="t" o:connecttype="rect" textboxrect="5400,5400,16200,16200"/>
                </v:shapetype>
                <v:shape id="AutoShape 1158" o:spid="_x0000_s2015" type="#_x0000_t4" style="position:absolute;left:27571;top:11106;width:4909;height:3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jC18UA&#10;AADdAAAADwAAAGRycy9kb3ducmV2LnhtbESPQWvCQBSE7wX/w/KEXopuKlg1uooUAoWe1IAen9ln&#10;Npp9G7Krxn/fFQoeh5n5hlmsOluLG7W+cqzgc5iAIC6crrhUkO+ywRSED8gaa8ek4EEeVsve2wJT&#10;7e68ods2lCJC2KeowITQpFL6wpBFP3QNcfROrrUYomxLqVu8R7it5ShJvqTFiuOCwYa+DRWX7dUq&#10;8AfTJNk0+9j/Ps75bnyWlB9PSr33u/UcRKAuvML/7R+tYDYZT+D5Jj4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aMLXxQAAAN0AAAAPAAAAAAAAAAAAAAAAAJgCAABkcnMv&#10;ZG93bnJldi54bWxQSwUGAAAAAAQABAD1AAAAigMAAAAA&#10;" strokeweight=".5pt">
                  <v:shadow color="#868686"/>
                  <v:textbox inset="0,0,0,0">
                    <w:txbxContent>
                      <w:p w:rsidR="00DE648D" w:rsidRPr="008325C2" w:rsidRDefault="00DE648D" w:rsidP="006A4779">
                        <w:pPr>
                          <w:spacing w:line="240" w:lineRule="auto"/>
                          <w:jc w:val="center"/>
                          <w:rPr>
                            <w:rFonts w:cstheme="majorBidi"/>
                            <w:b/>
                            <w:bCs/>
                            <w:sz w:val="10"/>
                            <w:szCs w:val="10"/>
                          </w:rPr>
                        </w:pPr>
                        <w:r w:rsidRPr="008325C2">
                          <w:rPr>
                            <w:rFonts w:cstheme="majorBidi"/>
                            <w:b/>
                            <w:bCs/>
                            <w:sz w:val="10"/>
                            <w:szCs w:val="10"/>
                          </w:rPr>
                          <w:t>∆φ &lt; 2°</w:t>
                        </w:r>
                      </w:p>
                    </w:txbxContent>
                  </v:textbox>
                </v:shape>
                <v:shape id="AutoShape 1159" o:spid="_x0000_s2016" type="#_x0000_t4" style="position:absolute;left:33794;top:12827;width:5195;height:30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WpcQA&#10;AADdAAAADwAAAGRycy9kb3ducmV2LnhtbERPz2vCMBS+D/wfwhN2GTOd0Ok6U5FBYbDTtKDHt+bZ&#10;VJuX0sTa/vfLYbDjx/d7sx1tKwbqfeNYwcsiAUFcOd1wraA8FM9rED4ga2wdk4KJPGzz2cMGM+3u&#10;/E3DPtQihrDPUIEJocuk9JUhi37hOuLInV1vMUTY11L3eI/htpXLJHmVFhuODQY7+jBUXfc3q8Cf&#10;TJcU6+Lp+DVdykN6kVT+nJV6nI+7dxCBxvAv/nN/agVvqzTOjW/i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3VqXEAAAA3QAAAA8AAAAAAAAAAAAAAAAAmAIAAGRycy9k&#10;b3ducmV2LnhtbFBLBQYAAAAABAAEAPUAAACJAwAAAAA=&#10;" strokeweight=".5pt">
                  <v:shadow color="#868686"/>
                  <v:textbox inset="0,0,0,0">
                    <w:txbxContent>
                      <w:p w:rsidR="00DE648D" w:rsidRPr="008325C2" w:rsidRDefault="00DE648D" w:rsidP="006A4779">
                        <w:pPr>
                          <w:spacing w:line="240" w:lineRule="auto"/>
                          <w:jc w:val="center"/>
                          <w:rPr>
                            <w:rFonts w:cstheme="majorBidi"/>
                            <w:b/>
                            <w:bCs/>
                            <w:sz w:val="10"/>
                            <w:szCs w:val="10"/>
                          </w:rPr>
                        </w:pPr>
                        <w:r w:rsidRPr="008325C2">
                          <w:rPr>
                            <w:rFonts w:cstheme="majorBidi"/>
                            <w:b/>
                            <w:bCs/>
                            <w:sz w:val="10"/>
                            <w:szCs w:val="10"/>
                          </w:rPr>
                          <w:t>∆ |A| &lt;</w:t>
                        </w:r>
                      </w:p>
                      <w:p w:rsidR="00DE648D" w:rsidRPr="008325C2" w:rsidRDefault="00DE648D" w:rsidP="006A4779">
                        <w:pPr>
                          <w:spacing w:line="240" w:lineRule="auto"/>
                          <w:jc w:val="center"/>
                          <w:rPr>
                            <w:rFonts w:cstheme="majorBidi"/>
                            <w:b/>
                            <w:bCs/>
                            <w:sz w:val="10"/>
                            <w:szCs w:val="10"/>
                          </w:rPr>
                        </w:pPr>
                        <w:r w:rsidRPr="008325C2">
                          <w:rPr>
                            <w:rFonts w:cstheme="majorBidi"/>
                            <w:b/>
                            <w:bCs/>
                            <w:sz w:val="10"/>
                            <w:szCs w:val="10"/>
                          </w:rPr>
                          <w:t>3 V</w:t>
                        </w:r>
                      </w:p>
                      <w:p w:rsidR="00DE648D" w:rsidRPr="008325C2" w:rsidRDefault="00DE648D" w:rsidP="006A4779">
                        <w:pPr>
                          <w:spacing w:line="240" w:lineRule="auto"/>
                          <w:rPr>
                            <w:rFonts w:cstheme="majorBidi"/>
                            <w:b/>
                            <w:bCs/>
                            <w:sz w:val="10"/>
                            <w:szCs w:val="10"/>
                          </w:rPr>
                        </w:pPr>
                        <w:r w:rsidRPr="008325C2">
                          <w:rPr>
                            <w:rFonts w:cstheme="majorBidi"/>
                            <w:b/>
                            <w:bCs/>
                            <w:sz w:val="10"/>
                            <w:szCs w:val="10"/>
                          </w:rPr>
                          <w:t xml:space="preserve"> </w:t>
                        </w:r>
                      </w:p>
                    </w:txbxContent>
                  </v:textbox>
                </v:shape>
                <v:shape id="AutoShape 1160" o:spid="_x0000_s2017" type="#_x0000_t4" style="position:absolute;left:20707;top:8845;width:5880;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vzPsUA&#10;AADdAAAADwAAAGRycy9kb3ducmV2LnhtbESPQWvCQBSE7wX/w/KEXopuKlg1uooUAoWe1IAen9ln&#10;Npp9G7Krxn/fFQoeh5n5hlmsOluLG7W+cqzgc5iAIC6crrhUkO+ywRSED8gaa8ek4EEeVsve2wJT&#10;7e68ods2lCJC2KeowITQpFL6wpBFP3QNcfROrrUYomxLqVu8R7it5ShJvqTFiuOCwYa+DRWX7dUq&#10;8AfTJNk0+9j/Ps75bnyWlB9PSr33u/UcRKAuvML/7R+tYDYZz+D5Jj4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u/M+xQAAAN0AAAAPAAAAAAAAAAAAAAAAAJgCAABkcnMv&#10;ZG93bnJldi54bWxQSwUGAAAAAAQABAD1AAAAigMAAAAA&#10;" strokeweight=".5pt">
                  <v:shadow color="#868686"/>
                  <v:textbox inset="0,0,0,0">
                    <w:txbxContent>
                      <w:p w:rsidR="00DE648D" w:rsidRPr="008325C2" w:rsidRDefault="00DE648D" w:rsidP="000C1F4F">
                        <w:pPr>
                          <w:spacing w:line="240" w:lineRule="auto"/>
                          <w:jc w:val="center"/>
                          <w:rPr>
                            <w:rFonts w:cstheme="majorBidi"/>
                            <w:b/>
                            <w:bCs/>
                            <w:sz w:val="10"/>
                            <w:szCs w:val="10"/>
                          </w:rPr>
                        </w:pPr>
                        <w:r w:rsidRPr="008325C2">
                          <w:rPr>
                            <w:rFonts w:cstheme="majorBidi"/>
                            <w:b/>
                            <w:bCs/>
                            <w:sz w:val="10"/>
                            <w:szCs w:val="10"/>
                          </w:rPr>
                          <w:t>∆f &lt;</w:t>
                        </w:r>
                      </w:p>
                      <w:p w:rsidR="00DE648D" w:rsidRPr="008325C2" w:rsidRDefault="00DE648D" w:rsidP="000C1F4F">
                        <w:pPr>
                          <w:spacing w:line="240" w:lineRule="auto"/>
                          <w:jc w:val="center"/>
                          <w:rPr>
                            <w:rFonts w:cstheme="majorBidi"/>
                            <w:b/>
                            <w:bCs/>
                            <w:sz w:val="10"/>
                            <w:szCs w:val="10"/>
                          </w:rPr>
                        </w:pPr>
                        <w:r w:rsidRPr="008325C2">
                          <w:rPr>
                            <w:rFonts w:cstheme="majorBidi"/>
                            <w:b/>
                            <w:bCs/>
                            <w:sz w:val="10"/>
                            <w:szCs w:val="10"/>
                          </w:rPr>
                          <w:t>0.1 Hz</w:t>
                        </w:r>
                      </w:p>
                    </w:txbxContent>
                  </v:textbox>
                </v:shape>
                <v:shape id="AutoShape 1161" o:spid="_x0000_s2018" type="#_x0000_t4" style="position:absolute;left:41040;top:14757;width:5130;height:3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b9WcQA&#10;AADdAAAADwAAAGRycy9kb3ducmV2LnhtbERPTWvCQBC9C/6HZQq9iG60tEjqRqQQKPRUDdTjNDtm&#10;k2ZnQ3Zrkn/fFYTe5vE+Z7cfbSuu1PvasYL1KgFBXDpdc6WgOOXLLQgfkDW2jknBRB722Xy2w1S7&#10;gT/pegyViCHsU1RgQuhSKX1pyKJfuY44chfXWwwR9pXUPQ4x3LZykyQv0mLNscFgR2+Gyp/jr1Xg&#10;z6ZL8m2++PqYmuL03Egqvi9KPT6Mh1cQgcbwL76733Wc/7TewO2beIL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2/VnEAAAA3QAAAA8AAAAAAAAAAAAAAAAAmAIAAGRycy9k&#10;b3ducmV2LnhtbFBLBQYAAAAABAAEAPUAAACJAwAAAAA=&#10;" strokeweight=".5pt">
                  <v:shadow color="#868686"/>
                  <v:textbox inset="0,0,0,0">
                    <w:txbxContent>
                      <w:p w:rsidR="00DE648D" w:rsidRPr="008325C2" w:rsidRDefault="00DE648D" w:rsidP="006A4779">
                        <w:pPr>
                          <w:spacing w:line="240" w:lineRule="auto"/>
                          <w:jc w:val="center"/>
                          <w:rPr>
                            <w:rFonts w:cstheme="majorBidi"/>
                            <w:b/>
                            <w:bCs/>
                            <w:sz w:val="10"/>
                            <w:szCs w:val="10"/>
                          </w:rPr>
                        </w:pPr>
                        <w:r w:rsidRPr="008325C2">
                          <w:rPr>
                            <w:rFonts w:cstheme="majorBidi"/>
                            <w:b/>
                            <w:bCs/>
                            <w:sz w:val="10"/>
                            <w:szCs w:val="10"/>
                          </w:rPr>
                          <w:t xml:space="preserve">∆φ &lt; </w:t>
                        </w:r>
                      </w:p>
                      <w:p w:rsidR="00DE648D" w:rsidRPr="008325C2" w:rsidRDefault="00DE648D" w:rsidP="006A4779">
                        <w:pPr>
                          <w:spacing w:line="240" w:lineRule="auto"/>
                          <w:jc w:val="center"/>
                          <w:rPr>
                            <w:rFonts w:cstheme="majorBidi"/>
                            <w:b/>
                            <w:bCs/>
                            <w:sz w:val="10"/>
                            <w:szCs w:val="10"/>
                          </w:rPr>
                        </w:pPr>
                        <w:r w:rsidRPr="008325C2">
                          <w:rPr>
                            <w:rFonts w:cstheme="majorBidi"/>
                            <w:b/>
                            <w:bCs/>
                            <w:sz w:val="10"/>
                            <w:szCs w:val="10"/>
                          </w:rPr>
                          <w:t>5°</w:t>
                        </w:r>
                      </w:p>
                      <w:p w:rsidR="00DE648D" w:rsidRPr="008325C2" w:rsidRDefault="00DE648D" w:rsidP="006A4779">
                        <w:pPr>
                          <w:spacing w:line="240" w:lineRule="auto"/>
                          <w:rPr>
                            <w:rFonts w:cstheme="majorBidi"/>
                            <w:sz w:val="10"/>
                            <w:szCs w:val="10"/>
                          </w:rPr>
                        </w:pPr>
                      </w:p>
                    </w:txbxContent>
                  </v:textbox>
                </v:shape>
                <v:shape id="AutoShape 1162" o:spid="_x0000_s2019" type="#_x0000_t32" style="position:absolute;left:23590;top:7874;width:57;height:9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GEY8MAAADdAAAADwAAAGRycy9kb3ducmV2LnhtbERP22rCQBB9F/oPyxT6ppsoFkldpRUK&#10;RVHxAn0dsmOSNjsbslONf+8KBd/mcK4znXeuVmdqQ+XZQDpIQBHn3lZcGDgePvsTUEGQLdaeycCV&#10;AsxnT70pZtZfeEfnvRQqhnDI0EAp0mRah7wkh2HgG+LInXzrUCJsC21bvMRwV+thkrxqhxXHhhIb&#10;WpSU/+7/nIHvpR5fD3T8OKXrzW4rJD+rZG3My3P3/gZKqJOH+N/9ZeP8UTqC+zfxBD2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WhhGPDAAAA3QAAAA8AAAAAAAAAAAAA&#10;AAAAoQIAAGRycy9kb3ducmV2LnhtbFBLBQYAAAAABAAEAPkAAACRAwAAAAA=&#10;" strokeweight=".5pt">
                  <v:stroke endarrow="classic" endarrowwidth="narrow" endarrowlength="short"/>
                  <v:shadow color="#868686"/>
                </v:shape>
                <v:shape id="AutoShape 1163" o:spid="_x0000_s2020" type="#_x0000_t32" style="position:absolute;left:30016;top:7874;width:13;height:32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gcF8QAAADdAAAADwAAAGRycy9kb3ducmV2LnhtbERP22rCQBB9L/gPywi+1U1qK5K6ihWE&#10;0qLiBXwdsmOSmp0N2anGv+8WCn2bw7nOdN65Wl2pDZVnA+kwAUWce1txYeB4WD1OQAVBtlh7JgN3&#10;CjCf9R6mmFl/4x1d91KoGMIhQwOlSJNpHfKSHIahb4gjd/atQ4mwLbRt8RbDXa2fkmSsHVYcG0ps&#10;aFlSftl/OwOnD/1yP9Dx7ZyuN7utkHx9JmtjBv1u8QpKqJN/8Z/73cb5o/QZfr+JJ+jZ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SBwXxAAAAN0AAAAPAAAAAAAAAAAA&#10;AAAAAKECAABkcnMvZG93bnJldi54bWxQSwUGAAAAAAQABAD5AAAAkgMAAAAA&#10;" strokeweight=".5pt">
                  <v:stroke endarrow="classic" endarrowwidth="narrow" endarrowlength="short"/>
                  <v:shadow color="#868686"/>
                </v:shape>
                <v:shape id="AutoShape 1164" o:spid="_x0000_s2021" type="#_x0000_t32" style="position:absolute;left:36385;top:7874;width:6;height:49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QS5jMMAAADdAAAADwAAAGRycy9kb3ducmV2LnhtbERPTWvCQBC9F/oflin0VjdpUSS6Slso&#10;lBaVqOB1yI5JNDsbslON/74rCN7m8T5nOu9do07UhdqzgXSQgCIuvK25NLDdfL2MQQVBtth4JgMX&#10;CjCfPT5MMbP+zDmd1lKqGMIhQwOVSJtpHYqKHIaBb4kjt/edQ4mwK7Xt8BzDXaNfk2SkHdYcGyps&#10;6bOi4rj+cwZ2P3p42dD2Y58ulvlKSA6/ycKY56f+fQJKqJe7+Ob+tnH+WzqE6zfxBD3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UEuYzDAAAA3QAAAA8AAAAAAAAAAAAA&#10;AAAAoQIAAGRycy9kb3ducmV2LnhtbFBLBQYAAAAABAAEAPkAAACRAwAAAAA=&#10;" strokeweight=".5pt">
                  <v:stroke endarrow="classic" endarrowwidth="narrow" endarrowlength="short"/>
                  <v:shadow color="#868686"/>
                </v:shape>
                <v:shape id="AutoShape 1165" o:spid="_x0000_s2022" type="#_x0000_t32" style="position:absolute;left:43573;top:7874;width:32;height:68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Yn+8MAAADdAAAADwAAAGRycy9kb3ducmV2LnhtbERP22rCQBB9L/Qflin0rW5iUSR1lVYo&#10;FEXFC/R1yI5J2uxsyI4a/94VBN/mcK4znnauVidqQ+XZQNpLQBHn3lZcGNjvvt9GoIIgW6w9k4EL&#10;BZhOnp/GmFl/5g2dtlKoGMIhQwOlSJNpHfKSHIaeb4gjd/CtQ4mwLbRt8RzDXa37STLUDiuODSU2&#10;NCsp/98enYHfuR5cdrT/OqTL1WYtJH+LZGnM60v3+QFKqJOH+O7+sXH+ezqE2zfxBD25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XWJ/vDAAAA3QAAAA8AAAAAAAAAAAAA&#10;AAAAoQIAAGRycy9kb3ducmV2LnhtbFBLBQYAAAAABAAEAPkAAACRAwAAAAA=&#10;" strokeweight=".5pt">
                  <v:stroke endarrow="classic" endarrowwidth="narrow" endarrowlength="short"/>
                  <v:shadow color="#868686"/>
                </v:shape>
                <v:shapetype id="_x0000_t135" coordsize="21600,21600" o:spt="135" path="m10800,qx21600,10800,10800,21600l,21600,,xe">
                  <v:stroke joinstyle="miter"/>
                  <v:path gradientshapeok="t" o:connecttype="rect" textboxrect="0,3163,18437,18437"/>
                </v:shapetype>
                <v:shape id="AutoShape 1166" o:spid="_x0000_s2023" type="#_x0000_t135" style="position:absolute;left:28867;top:18300;width:2247;height:393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FZtcQA&#10;AADdAAAADwAAAGRycy9kb3ducmV2LnhtbERPS2vCQBC+F/oflil4Kc3GR21Js0oRlHoSU7XXITtN&#10;gtnZsLtq/PddQehtPr7n5PPetOJMzjeWFQyTFARxaXXDlYLd9/LlHYQPyBpby6TgSh7ms8eHHDNt&#10;L7ylcxEqEUPYZ6igDqHLpPRlTQZ9YjviyP1aZzBE6CqpHV5iuGnlKE2n0mDDsaHGjhY1lcfiZBRI&#10;/FlPNrx6fh05dzpu94fUTg9KDZ76zw8QgfrwL767v3ScPx6+we2beIK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RWbXEAAAA3QAAAA8AAAAAAAAAAAAAAAAAmAIAAGRycy9k&#10;b3ducmV2LnhtbFBLBQYAAAAABAAEAPUAAACJAwAAAAA=&#10;" strokeweight=".5pt">
                  <v:shadow color="#868686"/>
                  <v:textbox inset="0,0,0,0">
                    <w:txbxContent>
                      <w:p w:rsidR="00DE648D" w:rsidRPr="00DB4832" w:rsidRDefault="00DE648D" w:rsidP="006A4779">
                        <w:pPr>
                          <w:spacing w:line="240" w:lineRule="auto"/>
                          <w:jc w:val="center"/>
                          <w:rPr>
                            <w:rFonts w:cstheme="majorBidi"/>
                            <w:color w:val="000000"/>
                            <w:sz w:val="14"/>
                            <w:szCs w:val="14"/>
                          </w:rPr>
                        </w:pPr>
                        <w:r w:rsidRPr="00DB4832">
                          <w:rPr>
                            <w:rFonts w:cstheme="majorBidi"/>
                            <w:color w:val="000000"/>
                            <w:sz w:val="14"/>
                            <w:szCs w:val="14"/>
                          </w:rPr>
                          <w:t>Logic AND</w:t>
                        </w:r>
                      </w:p>
                    </w:txbxContent>
                  </v:textbox>
                </v:shape>
                <v:shape id="AutoShape 1167" o:spid="_x0000_s2024" type="#_x0000_t34" style="position:absolute;left:27545;top:16675;width:4921;height:38;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F3cQAAADdAAAADwAAAGRycy9kb3ducmV2LnhtbESPQWsCMRCF70L/Q5iCF9HsWhC7GkUE&#10;oVe1tPQ2bMZkcTNZNqmu/945FHqb4b1575v1dgitulGfmsgGylkBiriOtmFn4PN8mC5BpYxssY1M&#10;Bh6UYLt5Ga2xsvHOR7qdslMSwqlCAz7nrtI61Z4CplnsiEW7xD5glrV32vZ4l/DQ6nlRLHTAhqXB&#10;Y0d7T/X19BsM7N17HHy9TOefcJh/pcluUn47Y8avw24FKtOQ/81/1x9W8N9KwZVvZAS9e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r8XdxAAAAN0AAAAPAAAAAAAAAAAA&#10;AAAAAKECAABkcnMvZG93bnJldi54bWxQSwUGAAAAAAQABAD5AAAAkgMAAAAA&#10;" adj="10786" strokeweight=".5pt"/>
                <v:rect id="Rectangle 1168" o:spid="_x0000_s2025" style="position:absolute;left:18675;top:22409;width:4718;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C8VcMA&#10;AADdAAAADwAAAGRycy9kb3ducmV2LnhtbERPS2vCQBC+F/wPywi91U2qFI2uIgUh0CL4OHgcs2MS&#10;kp2N2dWk/94VCt7m43vOYtWbWtypdaVlBfEoAkGcWV1yruB42HxMQTiPrLG2TAr+yMFqOXhbYKJt&#10;xzu6730uQgi7BBUU3jeJlC4ryKAb2YY4cBfbGvQBtrnULXYh3NTyM4q+pMGSQ0OBDX0XlFX7m1Hw&#10;m17TTXw477rK1j/rzp8quZ0o9T7s13MQnnr/Ev+7Ux3mj+MZPL8JJ8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nC8VcMAAADdAAAADwAAAAAAAAAAAAAAAACYAgAAZHJzL2Rv&#10;d25yZXYueG1sUEsFBgAAAAAEAAQA9QAAAIgDAAAAAA==&#10;" strokeweight=".5pt">
                  <v:shadow color="#868686"/>
                  <v:textbox inset="0,0,0,0">
                    <w:txbxContent>
                      <w:p w:rsidR="00DE648D" w:rsidRPr="00DB4832" w:rsidRDefault="00DE648D" w:rsidP="006A4779">
                        <w:pPr>
                          <w:spacing w:line="240" w:lineRule="auto"/>
                          <w:jc w:val="center"/>
                          <w:rPr>
                            <w:rFonts w:cstheme="majorBidi"/>
                            <w:color w:val="000000"/>
                            <w:sz w:val="14"/>
                            <w:szCs w:val="14"/>
                          </w:rPr>
                        </w:pPr>
                        <w:r w:rsidRPr="00DB4832">
                          <w:rPr>
                            <w:rFonts w:cstheme="majorBidi"/>
                            <w:color w:val="000000"/>
                            <w:sz w:val="14"/>
                            <w:szCs w:val="14"/>
                          </w:rPr>
                          <w:t>Wait for next sample</w:t>
                        </w:r>
                      </w:p>
                    </w:txbxContent>
                  </v:textbox>
                </v:re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1169" o:spid="_x0000_s2026" type="#_x0000_t176" style="position:absolute;left:26860;top:22098;width:6248;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rXf8YA&#10;AADdAAAADwAAAGRycy9kb3ducmV2LnhtbESPQW/CMAyF75P4D5GRdhsp3YRQR0Bs2rQxxAEGnK3G&#10;tGWNUzUByr+fD0jcnuXnz+9NZp2r1ZnaUHk2MBwkoIhzbysuDGx/P5/GoEJEtlh7JgNXCjCb9h4m&#10;mFl/4TWdN7FQAuGQoYEyxibTOuQlOQwD3xDL7uBbh1HGttC2xYvAXa3TJBlphxXLhxIbei8p/9uc&#10;nFDSt9X4p3Mfp+PXtnlZ7le7amGNeex381dQkbp4N9+uv63Ef04lv7QRCXr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MrXf8YAAADdAAAADwAAAAAAAAAAAAAAAACYAgAAZHJz&#10;L2Rvd25yZXYueG1sUEsFBgAAAAAEAAQA9QAAAIsDAAAAAA==&#10;" strokeweight=".5pt">
                  <v:shadow color="#868686"/>
                  <v:textbox inset="0,0,0,0">
                    <w:txbxContent>
                      <w:p w:rsidR="00DE648D" w:rsidRPr="00DB4832" w:rsidRDefault="00DE648D" w:rsidP="006A4779">
                        <w:pPr>
                          <w:spacing w:line="240" w:lineRule="auto"/>
                          <w:jc w:val="center"/>
                          <w:rPr>
                            <w:rFonts w:cstheme="majorBidi"/>
                            <w:color w:val="000000"/>
                            <w:sz w:val="14"/>
                            <w:szCs w:val="14"/>
                          </w:rPr>
                        </w:pPr>
                        <w:r w:rsidRPr="00DB4832">
                          <w:rPr>
                            <w:rFonts w:cstheme="majorBidi"/>
                            <w:color w:val="000000"/>
                            <w:sz w:val="14"/>
                            <w:szCs w:val="14"/>
                          </w:rPr>
                          <w:t>Ready to Synchronize</w:t>
                        </w:r>
                      </w:p>
                    </w:txbxContent>
                  </v:textbox>
                </v:shape>
                <v:shape id="AutoShape 1170" o:spid="_x0000_s2027" type="#_x0000_t32" style="position:absolute;left:29984;top:21399;width:7;height:69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oEjcMAAADdAAAADwAAAGRycy9kb3ducmV2LnhtbERPS4vCMBC+C/sfwix4W1NdfFCNosKK&#10;HjxYRa9DM9uWbSa1ibb+eyMseJuP7zmzRWtKcafaFZYV9HsRCOLU6oIzBafjz9cEhPPIGkvLpOBB&#10;Dhbzj84MY20bPtA98ZkIIexiVJB7X8VSujQng65nK+LA/draoA+wzqSusQnhppSDKBpJgwWHhhwr&#10;WueU/iU3o6Cx2f6SbIwcHlfn7c5GdB0Pb0p1P9vlFISn1r/F/+6tDvO/B314fRNOkPM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GaBI3DAAAA3QAAAA8AAAAAAAAAAAAA&#10;AAAAoQIAAGRycy9kb3ducmV2LnhtbFBLBQYAAAAABAAEAPkAAACRAwAAAAA=&#10;" strokeweight=".5pt">
                  <v:stroke endarrow="classic" endarrowwidth="narrow" endarrowlength="short"/>
                  <v:shadow color="#868686"/>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1171" o:spid="_x0000_s2028" type="#_x0000_t88" style="position:absolute;left:17399;top:5918;width:635;height:2235;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imbsIA&#10;AADdAAAADwAAAGRycy9kb3ducmV2LnhtbERP24rCMBB9F/Yfwizsm6Z2UaRrKiKIiyh4g30dmrEt&#10;bSalydr690YQfJvDuc580Zta3Kh1pWUF41EEgjizuuRcweW8Hs5AOI+ssbZMCu7kYJF+DOaYaNvx&#10;kW4nn4sQwi5BBYX3TSKlywoy6Ea2IQ7c1bYGfYBtLnWLXQg3tYyjaCoNlhwaCmxoVVBWnf6Ngk3v&#10;ul2zNpM6+9sfaCyj/WVbKfX12S9/QHjq/Vv8cv/qMP87juH5TThBpg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OKZuwgAAAN0AAAAPAAAAAAAAAAAAAAAAAJgCAABkcnMvZG93&#10;bnJldi54bWxQSwUGAAAAAAQABAD1AAAAhwMAAAAA&#10;" adj=",11340" filled="t" strokeweight=".5pt">
                  <v:shadow color="#868686"/>
                </v:shape>
                <v:rect id="Rectangle 1172" o:spid="_x0000_s2029" style="position:absolute;left:12433;top:1339;width:4997;height:1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CjQMMA&#10;AADdAAAADwAAAGRycy9kb3ducmV2LnhtbESPQYvCMBCF74L/IYywN02trEq3UWRhwZusCr0OzWxb&#10;bCYlibX66zeC4G2G9743b/LtYFrRk/ONZQXzWQKCuLS64UrB+fQzXYPwAVlja5kU3MnDdjMe5Zhp&#10;e+Nf6o+hEjGEfYYK6hC6TEpf1mTQz2xHHLU/6wyGuLpKaoe3GG5amSbJUhpsOF6osaPvmsrL8Wpi&#10;jcfusxgO9pquiodx4b7aF2un1Mdk2H2BCDSEt/lF73XkFukCnt/EEeTm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wCjQMMAAADdAAAADwAAAAAAAAAAAAAAAACYAgAAZHJzL2Rv&#10;d25yZXYueG1sUEsFBgAAAAAEAAQA9QAAAIgDAAAAAA==&#10;" filled="f" stroked="f" strokeweight=".5pt">
                  <v:textbox inset="0,0,0,0">
                    <w:txbxContent>
                      <w:p w:rsidR="00DE648D" w:rsidRPr="00DB4832" w:rsidRDefault="00DE648D" w:rsidP="000C1F4F">
                        <w:pPr>
                          <w:jc w:val="center"/>
                          <w:rPr>
                            <w:rFonts w:cstheme="majorBidi"/>
                            <w:b/>
                            <w:color w:val="000000"/>
                            <w:sz w:val="14"/>
                            <w:szCs w:val="14"/>
                          </w:rPr>
                        </w:pPr>
                        <w:r w:rsidRPr="00DB4832">
                          <w:rPr>
                            <w:rFonts w:cstheme="majorBidi"/>
                            <w:b/>
                            <w:color w:val="000000"/>
                            <w:sz w:val="14"/>
                            <w:szCs w:val="14"/>
                          </w:rPr>
                          <w:t>Waveforms</w:t>
                        </w:r>
                      </w:p>
                    </w:txbxContent>
                  </v:textbox>
                </v:rect>
                <v:rect id="Rectangle 1173" o:spid="_x0000_s2030" style="position:absolute;left:12693;top:6051;width:4426;height:2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k7NMQA&#10;AADdAAAADwAAAGRycy9kb3ducmV2LnhtbESPW4vCMBCF3wX/QxjBN023rheqUUQQfFu8QF+HZmzL&#10;NpOSRK3++s2C4NsM53xnzqw2nWnEnZyvLSv4GicgiAuray4VXM770QKED8gaG8uk4EkeNut+b4WZ&#10;tg8+0v0UShFD2GeooAqhzaT0RUUG/di2xFG7WmcwxNWVUjt8xHDTyDRJZtJgzfFChS3tKip+TzcT&#10;a7y207z7sbd0nr+MC8/5IV84pYaDbrsEEagLH/ObPujITdJv+P8mji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pOzTEAAAA3QAAAA8AAAAAAAAAAAAAAAAAmAIAAGRycy9k&#10;b3ducmV2LnhtbFBLBQYAAAAABAAEAPUAAACJAwAAAAA=&#10;" filled="f" stroked="f" strokeweight=".5pt">
                  <v:textbox inset="0,0,0,0">
                    <w:txbxContent>
                      <w:p w:rsidR="00DE648D" w:rsidRPr="00DB4832" w:rsidRDefault="00DE648D" w:rsidP="006A4779">
                        <w:pPr>
                          <w:spacing w:line="240" w:lineRule="auto"/>
                          <w:jc w:val="center"/>
                          <w:rPr>
                            <w:rFonts w:cstheme="majorBidi"/>
                            <w:b/>
                            <w:color w:val="000000"/>
                            <w:sz w:val="14"/>
                            <w:szCs w:val="14"/>
                          </w:rPr>
                        </w:pPr>
                        <w:r w:rsidRPr="00DB4832">
                          <w:rPr>
                            <w:rFonts w:cstheme="majorBidi"/>
                            <w:b/>
                            <w:color w:val="000000"/>
                            <w:sz w:val="14"/>
                            <w:szCs w:val="14"/>
                          </w:rPr>
                          <w:t>Signal Processing</w:t>
                        </w:r>
                      </w:p>
                    </w:txbxContent>
                  </v:textbox>
                </v:rect>
                <v:rect id="Rectangle 1174" o:spid="_x0000_s2031" style="position:absolute;left:13004;top:14033;width:4426;height:3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Wer8QA&#10;AADdAAAADwAAAGRycy9kb3ducmV2LnhtbESPW4vCMBCF34X9D2EWfNPUihe6TUUWFnwTL9DXoZlt&#10;i82kJFGrv94IC/s2wznfmTP5ZjCduJHzrWUFs2kCgriyuuVawfn0M1mD8AFZY2eZFDzIw6b4GOWY&#10;aXvnA92OoRYxhH2GCpoQ+kxKXzVk0E9tTxy1X+sMhri6WmqH9xhuOpkmyVIabDleaLCn74aqy/Fq&#10;Yo3ndlEOe3tNV+XTuPBY7cq1U2r8OWy/QAQawr/5j97pyM3TBby/iSPI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lnq/EAAAA3QAAAA8AAAAAAAAAAAAAAAAAmAIAAGRycy9k&#10;b3ducmV2LnhtbFBLBQYAAAAABAAEAPUAAACJAwAAAAA=&#10;" filled="f" stroked="f" strokeweight=".5pt">
                  <v:textbox inset="0,0,0,0">
                    <w:txbxContent>
                      <w:p w:rsidR="00DE648D" w:rsidRPr="00DB4832" w:rsidRDefault="00DE648D" w:rsidP="006A4779">
                        <w:pPr>
                          <w:spacing w:line="240" w:lineRule="auto"/>
                          <w:jc w:val="center"/>
                          <w:rPr>
                            <w:rFonts w:cstheme="majorBidi"/>
                            <w:b/>
                            <w:color w:val="000000"/>
                            <w:sz w:val="14"/>
                            <w:szCs w:val="14"/>
                          </w:rPr>
                        </w:pPr>
                        <w:r w:rsidRPr="00DB4832">
                          <w:rPr>
                            <w:rFonts w:cstheme="majorBidi"/>
                            <w:b/>
                            <w:color w:val="000000"/>
                            <w:sz w:val="14"/>
                            <w:szCs w:val="14"/>
                          </w:rPr>
                          <w:t>Logic Decision</w:t>
                        </w:r>
                        <w:r w:rsidRPr="00DB4832">
                          <w:rPr>
                            <w:rFonts w:cstheme="majorBidi"/>
                            <w:color w:val="92D050"/>
                            <w:sz w:val="14"/>
                            <w:szCs w:val="14"/>
                          </w:rPr>
                          <w:t xml:space="preserve"> </w:t>
                        </w:r>
                        <w:r w:rsidRPr="00DB4832">
                          <w:rPr>
                            <w:rFonts w:cstheme="majorBidi"/>
                            <w:b/>
                            <w:color w:val="000000"/>
                            <w:sz w:val="14"/>
                            <w:szCs w:val="14"/>
                          </w:rPr>
                          <w:t>maker</w:t>
                        </w:r>
                      </w:p>
                    </w:txbxContent>
                  </v:textbox>
                </v:rect>
                <v:shape id="Text Box 1175" o:spid="_x0000_s2032" type="#_x0000_t202" style="position:absolute;left:23660;top:12001;width:2051;height:9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Q8EcMA&#10;AADdAAAADwAAAGRycy9kb3ducmV2LnhtbERPzWrCQBC+F/oOyxR6KWZjBJGYVdTS6KWHRB9gyI5J&#10;MDsbsltN+/SuIPQ2H9/vZOvRdOJKg2stK5hGMQjiyuqWawWn49dkAcJ5ZI2dZVLwSw7Wq9eXDFNt&#10;b1zQtfS1CCHsUlTQeN+nUrqqIYMusj1x4M52MOgDHGqpB7yFcNPJJI7n0mDLoaHBnnYNVZfyxyig&#10;TWH/vi8uN8X2c5efW6YPuVfq/W3cLEF4Gv2/+Ok+6DB/lszh8U04Qa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3Q8EcMAAADdAAAADwAAAAAAAAAAAAAAAACYAgAAZHJzL2Rv&#10;d25yZXYueG1sUEsFBgAAAAAEAAQA9QAAAIgDAAAAAA==&#10;" filled="f" stroked="f">
                  <v:textbox inset="0,0,0,0">
                    <w:txbxContent>
                      <w:p w:rsidR="00DE648D" w:rsidRPr="00DB4832" w:rsidRDefault="00DE648D" w:rsidP="000C1F4F">
                        <w:pPr>
                          <w:jc w:val="center"/>
                          <w:rPr>
                            <w:rFonts w:cstheme="majorBidi"/>
                            <w:color w:val="000000"/>
                            <w:sz w:val="14"/>
                            <w:szCs w:val="14"/>
                          </w:rPr>
                        </w:pPr>
                        <w:r w:rsidRPr="00DB4832">
                          <w:rPr>
                            <w:rFonts w:cstheme="majorBidi"/>
                            <w:color w:val="000000"/>
                            <w:sz w:val="14"/>
                            <w:szCs w:val="14"/>
                          </w:rPr>
                          <w:t>Yes</w:t>
                        </w:r>
                      </w:p>
                    </w:txbxContent>
                  </v:textbox>
                </v:shape>
                <v:shape id="Text Box 1176" o:spid="_x0000_s2033" type="#_x0000_t202" style="position:absolute;left:29978;top:14033;width:2051;height:9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iZisQA&#10;AADdAAAADwAAAGRycy9kb3ducmV2LnhtbERPzWrCQBC+C32HZQpeSt3UQi0xa0gtWi8eoj7AkJ38&#10;YHY2ZLdJ2qfvFgRv8/H9TpJOphUD9a6xrOBlEYEgLqxuuFJwOe+e30E4j6yxtUwKfshBunmYJRhr&#10;O3JOw8lXIoSwi1FB7X0XS+mKmgy6he2IA1fa3qAPsK+k7nEM4aaVyyh6kwYbDg01drStqbievo0C&#10;ynL7e7y6vck/Prf7smF6kl9KzR+nbA3C0+Tv4pv7oMP81+UK/r8JJ8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4mYrEAAAA3QAAAA8AAAAAAAAAAAAAAAAAmAIAAGRycy9k&#10;b3ducmV2LnhtbFBLBQYAAAAABAAEAPUAAACJAwAAAAA=&#10;" filled="f" stroked="f">
                  <v:textbox inset="0,0,0,0">
                    <w:txbxContent>
                      <w:p w:rsidR="00DE648D" w:rsidRPr="00DB4832" w:rsidRDefault="00DE648D" w:rsidP="000C1F4F">
                        <w:pPr>
                          <w:jc w:val="center"/>
                          <w:rPr>
                            <w:rFonts w:cstheme="majorBidi"/>
                            <w:color w:val="92D050"/>
                            <w:sz w:val="14"/>
                            <w:szCs w:val="14"/>
                          </w:rPr>
                        </w:pPr>
                        <w:r w:rsidRPr="00DB4832">
                          <w:rPr>
                            <w:rFonts w:cstheme="majorBidi"/>
                            <w:color w:val="000000"/>
                            <w:sz w:val="14"/>
                            <w:szCs w:val="14"/>
                          </w:rPr>
                          <w:t>Yes</w:t>
                        </w:r>
                      </w:p>
                    </w:txbxContent>
                  </v:textbox>
                </v:shape>
                <v:shape id="Text Box 1177" o:spid="_x0000_s2034" type="#_x0000_t202" style="position:absolute;left:36569;top:15614;width:2051;height:9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cN+MQA&#10;AADdAAAADwAAAGRycy9kb3ducmV2LnhtbESPQYvCQAyF74L/YYiwF9HpKohUR3GVVS8e6u4PCJ3Y&#10;FjuZ0hm1u7/eHARvCe/lvS/Ldedqdac2VJ4NfI4TUMS5txUXBn5/vkdzUCEiW6w9k4E/CrBe9XtL&#10;TK1/cEb3cyyUhHBI0UAZY5NqHfKSHIaxb4hFu/jWYZS1LbRt8SHhrtaTJJlphxVLQ4kNbUvKr+eb&#10;M0CbzP+frmHvsq/ddn+pmIb6YMzHoNssQEXq4tv8uj5awZ9OBFe+kRH0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nDfjEAAAA3QAAAA8AAAAAAAAAAAAAAAAAmAIAAGRycy9k&#10;b3ducmV2LnhtbFBLBQYAAAAABAAEAPUAAACJAwAAAAA=&#10;" filled="f" stroked="f">
                  <v:textbox inset="0,0,0,0">
                    <w:txbxContent>
                      <w:p w:rsidR="00DE648D" w:rsidRPr="00DB4832" w:rsidRDefault="00DE648D" w:rsidP="000C1F4F">
                        <w:pPr>
                          <w:jc w:val="center"/>
                          <w:rPr>
                            <w:rFonts w:cstheme="majorBidi"/>
                            <w:color w:val="92D050"/>
                            <w:sz w:val="14"/>
                            <w:szCs w:val="14"/>
                          </w:rPr>
                        </w:pPr>
                        <w:r w:rsidRPr="00DB4832">
                          <w:rPr>
                            <w:rFonts w:cstheme="majorBidi"/>
                            <w:color w:val="000000"/>
                            <w:sz w:val="14"/>
                            <w:szCs w:val="14"/>
                          </w:rPr>
                          <w:t>Yes</w:t>
                        </w:r>
                      </w:p>
                    </w:txbxContent>
                  </v:textbox>
                </v:shape>
                <v:shape id="Text Box 1178" o:spid="_x0000_s2035" type="#_x0000_t202" style="position:absolute;left:43611;top:17868;width:2051;height:9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uoY8QA&#10;AADdAAAADwAAAGRycy9kb3ducmV2LnhtbERPzWrCQBC+C32HZQpeSt3UQrExa0gtWi8eoj7AkJ38&#10;YHY2ZLdJ2qfvFgRv8/H9TpJOphUD9a6xrOBlEYEgLqxuuFJwOe+eVyCcR9bYWiYFP+Qg3TzMEoy1&#10;HTmn4eQrEULYxaig9r6LpXRFTQbdwnbEgSttb9AH2FdS9ziGcNPKZRS9SYMNh4YaO9rWVFxP30YB&#10;Zbn9PV7d3uQfn9t92TA9yS+l5o9TtgbhafJ38c190GH+6/Id/r8JJ8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rqGPEAAAA3QAAAA8AAAAAAAAAAAAAAAAAmAIAAGRycy9k&#10;b3ducmV2LnhtbFBLBQYAAAAABAAEAPUAAACJAwAAAAA=&#10;" filled="f" stroked="f">
                  <v:textbox inset="0,0,0,0">
                    <w:txbxContent>
                      <w:p w:rsidR="00DE648D" w:rsidRPr="00DB4832" w:rsidRDefault="00DE648D" w:rsidP="000C1F4F">
                        <w:pPr>
                          <w:jc w:val="center"/>
                          <w:rPr>
                            <w:rFonts w:cstheme="majorBidi"/>
                            <w:color w:val="92D050"/>
                            <w:sz w:val="14"/>
                            <w:szCs w:val="14"/>
                          </w:rPr>
                        </w:pPr>
                        <w:r w:rsidRPr="00DB4832">
                          <w:rPr>
                            <w:rFonts w:cstheme="majorBidi"/>
                            <w:color w:val="000000"/>
                            <w:sz w:val="14"/>
                            <w:szCs w:val="14"/>
                          </w:rPr>
                          <w:t>Yes</w:t>
                        </w:r>
                      </w:p>
                    </w:txbxContent>
                  </v:textbox>
                </v:shape>
                <v:shape id="Text Box 1179" o:spid="_x0000_s2036" type="#_x0000_t202" style="position:absolute;left:18611;top:9937;width:2051;height:9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iXI8YA&#10;AADdAAAADwAAAGRycy9kb3ducmV2LnhtbESPzW7CQAyE75X6DitX6qUqG0CqUJoNAipoLz0EeAAr&#10;6/woWW+U3ULK0+NDpd5szXjmc7aeXK8uNIbWs4H5LAFFXHrbcm3gfNq/rkCFiGyx90wGfinAOn98&#10;yDC1/soFXY6xVhLCIUUDTYxDqnUoG3IYZn4gFq3yo8Mo61hrO+JVwl2vF0nyph22LA0NDrRrqOyO&#10;P84AbQp/++7CwRXbj92haple9Kcxz0/T5h1UpCn+m/+uv6zgL5fCL9/ICDq/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giXI8YAAADdAAAADwAAAAAAAAAAAAAAAACYAgAAZHJz&#10;L2Rvd25yZXYueG1sUEsFBgAAAAAEAAQA9QAAAIsDAAAAAA==&#10;" filled="f" stroked="f">
                  <v:textbox inset="0,0,0,0">
                    <w:txbxContent>
                      <w:p w:rsidR="00DE648D" w:rsidRPr="00DB4832" w:rsidRDefault="00DE648D" w:rsidP="000C1F4F">
                        <w:pPr>
                          <w:jc w:val="center"/>
                          <w:rPr>
                            <w:rFonts w:cstheme="majorBidi"/>
                            <w:color w:val="C00000"/>
                            <w:sz w:val="14"/>
                            <w:szCs w:val="14"/>
                          </w:rPr>
                        </w:pPr>
                        <w:r w:rsidRPr="00DB4832">
                          <w:rPr>
                            <w:rFonts w:cstheme="majorBidi"/>
                            <w:color w:val="000000"/>
                            <w:sz w:val="14"/>
                            <w:szCs w:val="14"/>
                          </w:rPr>
                          <w:t>No</w:t>
                        </w:r>
                      </w:p>
                    </w:txbxContent>
                  </v:textbox>
                </v:shape>
                <v:shape id="Text Box 1180" o:spid="_x0000_s2037" type="#_x0000_t202" style="position:absolute;left:26289;top:11595;width:2063;height:9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QyuMAA&#10;AADdAAAADwAAAGRycy9kb3ducmV2LnhtbERPy6rCMBDdX/AfwghuLpqqIFKN4gMfGxdVP2BoxrbY&#10;TEoTtfr1RhDczeE8ZzpvTCnuVLvCsoJ+LwJBnFpdcKbgfNp0xyCcR9ZYWiYFT3Iwn7X+phhr++CE&#10;7kefiRDCLkYFufdVLKVLczLoerYiDtzF1gZ9gHUmdY2PEG5KOYiikTRYcGjIsaJVTun1eDMKaJHY&#10;1+HqtiZZrlfbS8H0L3dKddrNYgLCU+N/4q97r8P84bAPn2/CCXL2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UQyuMAAAADdAAAADwAAAAAAAAAAAAAAAACYAgAAZHJzL2Rvd25y&#10;ZXYueG1sUEsFBgAAAAAEAAQA9QAAAIUDAAAAAA==&#10;" filled="f" stroked="f">
                  <v:textbox inset="0,0,0,0">
                    <w:txbxContent>
                      <w:p w:rsidR="00DE648D" w:rsidRPr="00DB4832" w:rsidRDefault="00DE648D" w:rsidP="000C1F4F">
                        <w:pPr>
                          <w:jc w:val="center"/>
                          <w:rPr>
                            <w:rFonts w:cstheme="majorBidi"/>
                            <w:color w:val="C00000"/>
                            <w:sz w:val="14"/>
                            <w:szCs w:val="14"/>
                          </w:rPr>
                        </w:pPr>
                        <w:r w:rsidRPr="00DB4832">
                          <w:rPr>
                            <w:rFonts w:cstheme="majorBidi"/>
                            <w:color w:val="000000"/>
                            <w:sz w:val="14"/>
                            <w:szCs w:val="14"/>
                          </w:rPr>
                          <w:t>No</w:t>
                        </w:r>
                      </w:p>
                    </w:txbxContent>
                  </v:textbox>
                </v:shape>
                <v:shape id="Text Box 1181" o:spid="_x0000_s2038" type="#_x0000_t202" style="position:absolute;left:32454;top:13366;width:2064;height:9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asz8MA&#10;AADdAAAADwAAAGRycy9kb3ducmV2LnhtbERPzWrCQBC+C32HZQq9iNkYoUjMKmpp7KWHRB9gyI5J&#10;MDsbsltN+/RuQfA2H9/vZJvRdOJKg2stK5hHMQjiyuqWawWn4+dsCcJ5ZI2dZVLwSw4265dJhqm2&#10;Ny7oWvpahBB2KSpovO9TKV3VkEEX2Z44cGc7GPQBDrXUA95CuOlkEsfv0mDLoaHBnvYNVZfyxyig&#10;bWH/vi8uN8XuY5+fW6apPCj19jpuVyA8jf4pfri/dJi/WCTw/004Qa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Zasz8MAAADdAAAADwAAAAAAAAAAAAAAAACYAgAAZHJzL2Rv&#10;d25yZXYueG1sUEsFBgAAAAAEAAQA9QAAAIgDAAAAAA==&#10;" filled="f" stroked="f">
                  <v:textbox inset="0,0,0,0">
                    <w:txbxContent>
                      <w:p w:rsidR="00DE648D" w:rsidRPr="00DB4832" w:rsidRDefault="00DE648D" w:rsidP="000C1F4F">
                        <w:pPr>
                          <w:jc w:val="center"/>
                          <w:rPr>
                            <w:rFonts w:cstheme="majorBidi"/>
                            <w:color w:val="C00000"/>
                            <w:sz w:val="14"/>
                            <w:szCs w:val="14"/>
                          </w:rPr>
                        </w:pPr>
                        <w:r w:rsidRPr="00DB4832">
                          <w:rPr>
                            <w:rFonts w:cstheme="majorBidi"/>
                            <w:color w:val="000000"/>
                            <w:sz w:val="14"/>
                            <w:szCs w:val="14"/>
                          </w:rPr>
                          <w:t>No</w:t>
                        </w:r>
                      </w:p>
                    </w:txbxContent>
                  </v:textbox>
                </v:shape>
                <v:shape id="Text Box 1182" o:spid="_x0000_s2039" type="#_x0000_t202" style="position:absolute;left:39719;top:15462;width:2064;height:9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oJVMIA&#10;AADdAAAADwAAAGRycy9kb3ducmV2LnhtbERPzYrCMBC+L/gOYQQvi6ZrQaSaij+oe/FQ9QGGZmxL&#10;m0lpslp9erOwsLf5+H5nuepNI+7Uucqygq9JBII4t7riQsH1sh/PQTiPrLGxTAqe5GCVDj6WmGj7&#10;4IzuZ1+IEMIuQQWl920ipctLMugmtiUO3M12Bn2AXSF1h48Qbho5jaKZNFhxaCixpW1JeX3+MQpo&#10;ndnXqXYHk21228OtYvqUR6VGw369AOGp9//iP/e3DvPjOIbfb8IJM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2glUwgAAAN0AAAAPAAAAAAAAAAAAAAAAAJgCAABkcnMvZG93&#10;bnJldi54bWxQSwUGAAAAAAQABAD1AAAAhwMAAAAA&#10;" filled="f" stroked="f">
                  <v:textbox inset="0,0,0,0">
                    <w:txbxContent>
                      <w:p w:rsidR="00DE648D" w:rsidRPr="00DB4832" w:rsidRDefault="00DE648D" w:rsidP="000C1F4F">
                        <w:pPr>
                          <w:jc w:val="center"/>
                          <w:rPr>
                            <w:rFonts w:cstheme="majorBidi"/>
                            <w:color w:val="C00000"/>
                            <w:sz w:val="14"/>
                            <w:szCs w:val="14"/>
                          </w:rPr>
                        </w:pPr>
                        <w:r w:rsidRPr="00DB4832">
                          <w:rPr>
                            <w:rFonts w:cstheme="majorBidi"/>
                            <w:color w:val="000000"/>
                            <w:sz w:val="14"/>
                            <w:szCs w:val="14"/>
                          </w:rPr>
                          <w:t>No</w:t>
                        </w:r>
                      </w:p>
                    </w:txbxContent>
                  </v:textbox>
                </v:shape>
                <v:shape id="AutoShape 1183" o:spid="_x0000_s2040" type="#_x0000_t88" style="position:absolute;left:17481;top:781;width:635;height:2235;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QNXMAA&#10;AADdAAAADwAAAGRycy9kb3ducmV2LnhtbERPy6rCMBDdC/5DGMGdpj659BpFBFFEwRfc7dDMbYvN&#10;pDTR1r83guBuDuc5s0VjCvGgyuWWFQz6EQjixOqcUwXXy7r3A8J5ZI2FZVLwJAeLebs1w1jbmk/0&#10;OPtUhBB2MSrIvC9jKV2SkUHXtyVx4P5tZdAHWKVSV1iHcFPIYRRNpcGcQ0OGJa0ySm7nu1GwaVy9&#10;L9dmUiR/hyMNZHS47m5KdTvN8heEp8Z/xR/3Vof5o9EY3t+EE+T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0QNXMAAAADdAAAADwAAAAAAAAAAAAAAAACYAgAAZHJzL2Rvd25y&#10;ZXYueG1sUEsFBgAAAAAEAAQA9QAAAIUDAAAAAA==&#10;" adj=",11340" filled="t" strokeweight=".5pt">
                  <v:shadow color="#868686"/>
                </v:shape>
                <v:shape id="AutoShape 1184" o:spid="_x0000_s2041" type="#_x0000_t88" style="position:absolute;left:17462;top:9937;width:584;height:1050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iox8MA&#10;AADdAAAADwAAAGRycy9kb3ducmV2LnhtbERPTWvCQBC9C/6HZQredGMlRVLXUASpSAM1Cl6H7DQJ&#10;yc6G7GrSf98tCN7m8T5nk46mFXfqXW1ZwXIRgSAurK65VHA57+drEM4ja2wtk4JfcpBup5MNJtoO&#10;fKJ77ksRQtglqKDyvkukdEVFBt3CdsSB+7G9QR9gX0rd4xDCTStfo+hNGqw5NFTY0a6ioslvRsHn&#10;6Iavbm/itrhm37SUUXY5NkrNXsaPdxCeRv8UP9wHHeavVjH8fxNOkN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Aiox8MAAADdAAAADwAAAAAAAAAAAAAAAACYAgAAZHJzL2Rv&#10;d25yZXYueG1sUEsFBgAAAAAEAAQA9QAAAIgDAAAAAA==&#10;" adj=",11340" filled="t" strokeweight=".5pt">
                  <v:shadow color="#868686"/>
                </v:shape>
                <v:shapetype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AutoShape 1185" o:spid="_x0000_s2042" type="#_x0000_t122" style="position:absolute;left:18675;top:361;width:4718;height:2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R+jr4A&#10;AADdAAAADwAAAGRycy9kb3ducmV2LnhtbERPy6rCMBDdX/AfwgjuNPVVpNcoIohu1fsBQzN9YDMp&#10;SWzr3xtBuLs5nOds94NpREfO15YVzGcJCOLc6ppLBX/303QDwgdkjY1lUvAiD/vd6GeLmbY9X6m7&#10;hVLEEPYZKqhCaDMpfV6RQT+zLXHkCusMhghdKbXDPoabRi6SJJUGa44NFbZ0rCh/3J5Gwam4vJ7N&#10;sKo36z7Ju/QsF+wKpSbj4fALItAQ/sVf90XH+ctlCp9v4gly9wY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40fo6+AAAA3QAAAA8AAAAAAAAAAAAAAAAAmAIAAGRycy9kb3ducmV2&#10;LnhtbFBLBQYAAAAABAAEAPUAAACDAwAAAAA=&#10;" strokeweight=".5pt">
                  <v:shadow color="#868686"/>
                  <v:textbox inset="0,0,0,0">
                    <w:txbxContent>
                      <w:p w:rsidR="00DE648D" w:rsidRPr="00DB4832" w:rsidRDefault="00DE648D" w:rsidP="006A4779">
                        <w:pPr>
                          <w:spacing w:line="240" w:lineRule="auto"/>
                          <w:jc w:val="center"/>
                          <w:rPr>
                            <w:rFonts w:cstheme="majorBidi"/>
                            <w:sz w:val="14"/>
                            <w:szCs w:val="14"/>
                          </w:rPr>
                        </w:pPr>
                        <w:r w:rsidRPr="00DB4832">
                          <w:rPr>
                            <w:rFonts w:cstheme="majorBidi"/>
                            <w:sz w:val="14"/>
                            <w:szCs w:val="14"/>
                          </w:rPr>
                          <w:t>Sampling</w:t>
                        </w:r>
                      </w:p>
                    </w:txbxContent>
                  </v:textbox>
                </v:shape>
                <v:shape id="AutoShape 1186" o:spid="_x0000_s2043" type="#_x0000_t13" style="position:absolute;left:23533;top:1384;width:1403;height:5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O06cEA&#10;AADdAAAADwAAAGRycy9kb3ducmV2LnhtbERPTWvCQBC9F/wPyxR6q5s20Ep0lSLUehGpSnsdsmM2&#10;NjsbsqPGf98VBG/zeJ8zmfW+USfqYh3YwMswA0VcBltzZWC3/XwegYqCbLEJTAYuFGE2HTxMsLDh&#10;zN902kilUgjHAg04kbbQOpaOPMZhaIkTtw+dR0mwq7Tt8JzCfaNfs+xNe6w5NThsae6o/NscvYGf&#10;Vn7lsKBLvnfytRZa1XYtxjw99h9jUEK93MU399Km+Xn+Dtdv0gl6+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rTtOnBAAAA3QAAAA8AAAAAAAAAAAAAAAAAmAIAAGRycy9kb3du&#10;cmV2LnhtbFBLBQYAAAAABAAEAPUAAACGAwAAAAA=&#10;" strokeweight=".25pt">
                  <v:textbox inset="0,0,0,0"/>
                </v:shape>
                <v:shape id="AutoShape 1187" o:spid="_x0000_s2044" type="#_x0000_t32" style="position:absolute;left:33801;top:3016;width:9772;height:35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v6cMAAADdAAAADwAAAGRycy9kb3ducmV2LnhtbERP22rCQBB9F/yHZQTf6sZKS5u6SlsQ&#10;pKLiBfo6ZMckmp0N2VHj37uFgm9zONcZT1tXqQs1ofRsYDhIQBFn3pacG9jvZk9voIIgW6w8k4Eb&#10;BZhOup0xptZfeUOXreQqhnBI0UAhUqdah6wgh2Hga+LIHXzjUCJscm0bvMZwV+nnJHnVDkuODQXW&#10;9F1QdtqenYHfH/1y29H+6zBcrjZrITkukqUx/V77+QFKqJWH+N89t3H+aPQOf9/EE/Tk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87+nDAAAA3QAAAA8AAAAAAAAAAAAA&#10;AAAAoQIAAGRycy9kb3ducmV2LnhtbFBLBQYAAAAABAAEAPkAAACRAwAAAAA=&#10;" strokeweight=".5pt">
                  <v:stroke endarrow="classic" endarrowwidth="narrow" endarrowlength="short"/>
                  <v:shadow color="#868686"/>
                </v:shape>
                <v:shape id="AutoShape 1188" o:spid="_x0000_s2045" type="#_x0000_t32" style="position:absolute;left:27978;top:3016;width:15595;height:35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sA1CccAAADdAAAADwAAAGRycy9kb3ducmV2LnhtbESPT0sDQQzF7wW/wxChNztbtSJrp0UF&#10;QZS29A94DTvp7upOZtlJ2+23bw5Cbwnv5b1fpvM+NOZIXaojOxiPMjDERfQ1lw5224+7ZzBJkD02&#10;kcnBmRLMZzeDKeY+nnhNx42URkM45eigEmlza1NRUcA0ii2xavvYBRRdu9L6Dk8aHhp7n2VPNmDN&#10;2lBhS+8VFX+bQ3Dw82Un5y3t3vbjxXK9EpLf72zh3PC2f30BI9TL1fx//ekV/+FR+fUbHcHOL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2wDUJxwAAAN0AAAAPAAAAAAAA&#10;AAAAAAAAAKECAABkcnMvZG93bnJldi54bWxQSwUGAAAAAAQABAD5AAAAlQMAAAAA&#10;" strokeweight=".5pt">
                  <v:stroke endarrow="classic" endarrowwidth="narrow" endarrowlength="short"/>
                  <v:shadow color="#868686"/>
                </v:shape>
                <v:shape id="AutoShape 1189" o:spid="_x0000_s2046" type="#_x0000_t32" style="position:absolute;left:30016;top:18078;width:1359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sX+8cAAADdAAAADwAAAGRycy9kb3ducmV2LnhtbESPzWvCQBDF7wX/h2WE3uomaSkSXUUs&#10;/YCe/DjobciO2Wh2NmRXE/3ru0LB2wzv/d68mc57W4sLtb5yrCAdJSCIC6crLhVsN58vYxA+IGus&#10;HZOCK3mYzwZPU8y163hFl3UoRQxhn6MCE0KTS+kLQxb9yDXEUTu41mKIa1tK3WIXw20tsyR5lxYr&#10;jhcMNrQ0VJzWZxtrHG8mqz9u5+7L699s/53u9tdUqedhv5iACNSHh/mf/tGRe31L4f5NHEHO/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6Kxf7xwAAAN0AAAAPAAAAAAAA&#10;AAAAAAAAAKECAABkcnMvZG93bnJldi54bWxQSwUGAAAAAAQABAD5AAAAlQMAAAAA&#10;" stroked="f"/>
                <v:shape id="AutoShape 1190" o:spid="_x0000_s2047" type="#_x0000_t32" style="position:absolute;left:29984;top:18167;width:13627;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OY1cQAAADdAAAADwAAAGRycy9kb3ducmV2LnhtbERPTWsCMRC9F/ofwhS81WytSFmNIhWL&#10;FUS0PfQ4bMZNdDNZkrhu/31TKPQ2j/c5s0XvGtFRiNazgqdhAYK48tpyreDzY/34AiImZI2NZ1Lw&#10;TREW8/u7GZba3/hA3THVIodwLFGBSaktpYyVIYdx6FvizJ18cJgyDLXUAW853DVyVBQT6dBybjDY&#10;0quh6nK8OgWr89Yu3/fb8Ze9nsPb7tJ3Bo1Sg4d+OQWRqE//4j/3Ruf5z+MR/H6TT5Dz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I5jVxAAAAN0AAAAPAAAAAAAAAAAA&#10;AAAAAKECAABkcnMvZG93bnJldi54bWxQSwUGAAAAAAQABAD5AAAAkgMAAAAA&#10;" strokeweight=".5pt"/>
                <v:shape id="AutoShape 1191" o:spid="_x0000_s2048" type="#_x0000_t32" style="position:absolute;left:36391;top:15925;width:7;height:22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H5WsIAAADdAAAADwAAAGRycy9kb3ducmV2LnhtbERPS2rDMBDdF3oHMYHuatlxE1I3cjCl&#10;hW6b+ACDNbFNrJFrKY6a01eBQHfzeN/Z7oIZxEyT6y0ryJIUBHFjdc+tgvrw+bwB4TyyxsEyKfgl&#10;B7vy8WGLhbYX/qZ571sRQ9gVqKDzfiykdE1HBl1iR+LIHe1k0Ec4tVJPeInhZpDLNF1Lgz3Hhg5H&#10;eu+oOe3PRsEqu76yCaH6+ahnvapCnV+PtVJPi1C9gfAU/L/47v7ScX7+ksPtm3iCL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uH5WsIAAADdAAAADwAAAAAAAAAAAAAA&#10;AAChAgAAZHJzL2Rvd25yZXYueG1sUEsFBgAAAAAEAAQA+QAAAJADAAAAAA==&#10;" strokeweight=".5pt">
                  <v:stroke endarrow="diamond" endarrowwidth="narrow" endarrowlength="short"/>
                </v:shape>
                <v:shape id="AutoShape 1192" o:spid="_x0000_s2049" type="#_x0000_t32" style="position:absolute;left:23647;top:11842;width:6;height:63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vaj8QAAADdAAAADwAAAGRycy9kb3ducmV2LnhtbERPy2oCMRTdF/yHcIXuaqal2DoaRSqW&#10;VpDiY+HyMrmdRCc3QxLH6d83i0KXh/OeLXrXiI5CtJ4VPI4KEMSV15ZrBcfD+uEVREzIGhvPpOCH&#10;Iizmg7sZltrfeEfdPtUih3AsUYFJqS2ljJUhh3HkW+LMffvgMGUYaqkD3nK4a+RTUYylQ8u5wWBL&#10;b4aqy/7qFKzOG7v8/No8n+z1HN63l74zaJS6H/bLKYhEffoX/7k/tILJyzjvz2/yE5Dz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S9qPxAAAAN0AAAAPAAAAAAAAAAAA&#10;AAAAAKECAABkcnMvZG93bnJldi54bWxQSwUGAAAAAAQABAD5AAAAkgMAAAAA&#10;" strokeweight=".5pt"/>
                <v:shape id="AutoShape 1193" o:spid="_x0000_s2050" type="#_x0000_t32" style="position:absolute;left:20789;top:16465;width:13;height:594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wX+0scAAADdAAAADwAAAGRycy9kb3ducmV2LnhtbESPQWvCQBSE70L/w/IKvYhutEXTNBup&#10;pWJvYhS9PrLPJDT7NmRXjf76bqHQ4zAz3zDpojeNuFDnassKJuMIBHFhdc2lgv1uNYpBOI+ssbFM&#10;Cm7kYJE9DFJMtL3yli65L0WAsEtQQeV9m0jpiooMurFtiYN3sp1BH2RXSt3hNcBNI6dRNJMGaw4L&#10;Fbb0UVHxnZ+Ngv4Ub+jlGOe39vl8WN8/l7vheqvU02P//gbCU+//w3/tL63gdT6bwO+b8ARk9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Bf7SxwAAAN0AAAAPAAAAAAAA&#10;AAAAAAAAAKECAABkcnMvZG93bnJldi54bWxQSwUGAAAAAAQABAD5AAAAlQMAAAAA&#10;" strokeweight=".5pt">
                  <v:stroke startarrow="classic" startarrowwidth="narrow" startarrowlength="short" endarrowwidth="narrow" endarrowlength="short"/>
                  <v:shadow color="#868686"/>
                </v:shape>
                <v:shape id="AutoShape 1194" o:spid="_x0000_s2051" type="#_x0000_t32" style="position:absolute;left:20840;top:16510;width:20200;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AQDsYAAADdAAAADwAAAGRycy9kb3ducmV2LnhtbESPQWvCQBSE74L/YXlCb7rRg7apmxAK&#10;BVuxYNpLb4/saxLNvg27q0n/vVsoeBxm5htmm4+mE1dyvrWsYLlIQBBXVrdcK/j6fJ0/gvABWWNn&#10;mRT8koc8m062mGo78JGuZahFhLBPUUETQp9K6auGDPqF7Ymj92OdwRClq6V2OES46eQqSdbSYMtx&#10;ocGeXhqqzuXFKDDtWL4d6g/3Xhlcfp+OBRX7QamH2Vg8gwg0hnv4v73TCp426xX8vYlPQGY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gQEA7GAAAA3QAAAA8AAAAAAAAA&#10;AAAAAAAAoQIAAGRycy9kb3ducmV2LnhtbFBLBQYAAAAABAAEAPkAAACUAwAAAAA=&#10;" strokeweight=".5pt"/>
                <v:shape id="AutoShape 1195" o:spid="_x0000_s2052" type="#_x0000_t32" style="position:absolute;left:33788;top:14376;width:6;height:208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bUTccAAADdAAAADwAAAGRycy9kb3ducmV2LnhtbESPQWsCMRSE74X+h/AEL6LZKqy6NcpS&#10;kBYKBa0K3l43z83SzUvYpLr9902h0OMwM98wq01vW3GlLjSOFTxMMhDEldMN1woO79vxAkSIyBpb&#10;x6TgmwJs1vd3Kyy0u/GOrvtYiwThUKACE6MvpAyVIYth4jxx8i6usxiT7GqpO7wluG3lNMtyabHh&#10;tGDQ05Oh6nP/ZRWMpm5+0qNT6c+vZf72fDSzD2+UGg768hFEpD7+h//aL1rBcp7P4PdNegJy/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1tRNxwAAAN0AAAAPAAAAAAAA&#10;AAAAAAAAAKECAABkcnMvZG93bnJldi54bWxQSwUGAAAAAAQABAD5AAAAlQMAAAAA&#10;" strokeweight=".5pt">
                  <v:stroke endarrow="diamond" endarrowwidth="narrow" endarrowlength="short"/>
                </v:shape>
                <v:shape id="AutoShape 1196" o:spid="_x0000_s2053" type="#_x0000_t32" style="position:absolute;left:27571;top:12668;width:7;height:386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4YmMQAAADdAAAADwAAAGRycy9kb3ducmV2LnhtbESPwW7CMBBE70j8g7VIvYETWmgJMSiq&#10;WqlXIB+wipckIl6H2A0uX19XqsRxNDNvNPk+mE6MNLjWsoJ0kYAgrqxuuVZQnj7nbyCcR9bYWSYF&#10;P+Rgv5tOcsy0vfGBxqOvRYSwy1BB432fSemqhgy6he2Jo3e2g0Ef5VBLPeAtwk0nl0mylgZbjgsN&#10;9vTeUHU5fhsFq/S+YRNCcf0oR70qQvl8P5dKPc1CsQXhKfhH+L/9pRVsXtcv8PcmPgG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hiYxAAAAN0AAAAPAAAAAAAAAAAA&#10;AAAAAKECAABkcnMvZG93bnJldi54bWxQSwUGAAAAAAQABAD5AAAAkgMAAAAA&#10;" strokeweight=".5pt">
                  <v:stroke endarrow="diamond" endarrowwidth="narrow" endarrowlength="short"/>
                </v:shape>
                <v:shape id="AutoShape 1197" o:spid="_x0000_s2054" type="#_x0000_t32" style="position:absolute;left:20770;top:10344;width:7;height:61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K9A8MAAADdAAAADwAAAGRycy9kb3ducmV2LnhtbESP0WrCQBRE3wX/YblC33RjS6xGVwli&#10;oa/afMAle02C2bsxu41bv74rCD4OM3OG2eyCacVAvWssK5jPEhDEpdUNVwqKn6/pEoTzyBpby6Tg&#10;jxzstuPRBjNtb3yk4eQrESHsMlRQe99lUrqyJoNuZjvi6J1tb9BH2VdS93iLcNPK9yRZSIMNx4Ua&#10;O9rXVF5Ov0ZBOr+v2ISQXw/FoNM8FB/3c6HU2yTkaxCegn+Fn+1vrWD1uUjh8SY+Abn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GyvQPDAAAA3QAAAA8AAAAAAAAAAAAA&#10;AAAAoQIAAGRycy9kb3ducmV2LnhtbFBLBQYAAAAABAAEAPkAAACRAwAAAAA=&#10;" strokeweight=".5pt">
                  <v:stroke endarrow="diamond" endarrowwidth="narrow" endarrowlength="short"/>
                </v:shape>
                <v:shape id="AutoShape 1198" o:spid="_x0000_s2055" type="#_x0000_t32" style="position:absolute;left:23660;top:18161;width:6318;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AjdMMAAADdAAAADwAAAGRycy9kb3ducmV2LnhtbESP0WrCQBRE3wv+w3IF3+rGiqlGVwmi&#10;0NfafMAle02C2bsxu42rX98VhD4OM3OG2eyCacVAvWssK5hNExDEpdUNVwqKn+P7EoTzyBpby6Tg&#10;Tg5229HbBjNtb/xNw8lXIkLYZaig9r7LpHRlTQbd1HbE0Tvb3qCPsq+k7vEW4aaVH0mSSoMNx4Ua&#10;O9rXVF5Ov0bBYvZYsQkhvx6KQS/yUMwf50KpyTjkaxCegv8Pv9pfWsHqM03h+SY+Abn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FgI3TDAAAA3QAAAA8AAAAAAAAAAAAA&#10;AAAAoQIAAGRycy9kb3ducmV2LnhtbFBLBQYAAAAABAAEAPkAAACRAwAAAAA=&#10;" strokeweight=".5pt">
                  <v:stroke endarrow="diamond" endarrowwidth="narrow" endarrowlength="short"/>
                </v:shape>
                <v:shape id="Text Box 1199" o:spid="_x0000_s2056" type="#_x0000_t202" style="position:absolute;left:6731;top:25527;width:43624;height:28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EFnMQA&#10;AADdAAAADwAAAGRycy9kb3ducmV2LnhtbESPzarCMBSE9xd8h3AENxdNdeFPNYo/qHfjouoDHJpj&#10;W2xOShO1+vRGEO5ymJlvmNmiMaW4U+0Kywr6vQgEcWp1wZmC82nbHYNwHlljaZkUPMnBYt76mWGs&#10;7YMTuh99JgKEXYwKcu+rWEqX5mTQ9WxFHLyLrQ36IOtM6hofAW5KOYiioTRYcFjIsaJ1Tun1eDMK&#10;aJnY1+HqdiZZbda7S8H0K/dKddrNcgrCU+P/w9/2n1YwGQ1H8HkTnoCc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RBZzEAAAA3QAAAA8AAAAAAAAAAAAAAAAAmAIAAGRycy9k&#10;b3ducmV2LnhtbFBLBQYAAAAABAAEAPUAAACJAwAAAAA=&#10;" filled="f" stroked="f">
                  <v:textbox inset="0,0,0,0">
                    <w:txbxContent>
                      <w:p w:rsidR="00DE648D" w:rsidRPr="00EB57F6" w:rsidRDefault="00DE648D" w:rsidP="006A4779">
                        <w:pPr>
                          <w:pStyle w:val="Heading4"/>
                        </w:pPr>
                        <w:bookmarkStart w:id="673" w:name="_Toc334035593"/>
                        <w:bookmarkStart w:id="674" w:name="_Toc334036068"/>
                        <w:bookmarkStart w:id="675" w:name="_Toc334048351"/>
                        <w:bookmarkStart w:id="676" w:name="_Toc334048862"/>
                        <w:bookmarkStart w:id="677" w:name="_Toc334539833"/>
                        <w:bookmarkStart w:id="678" w:name="_Toc335662327"/>
                        <w:bookmarkStart w:id="679" w:name="_Toc335666287"/>
                        <w:bookmarkStart w:id="680" w:name="_Toc336032940"/>
                        <w:bookmarkStart w:id="681" w:name="_Toc336033113"/>
                        <w:bookmarkStart w:id="682" w:name="_Toc336910329"/>
                        <w:bookmarkStart w:id="683" w:name="_Toc336910470"/>
                        <w:bookmarkStart w:id="684" w:name="_Toc338624929"/>
                        <w:bookmarkStart w:id="685" w:name="_Toc338625156"/>
                        <w:bookmarkStart w:id="686" w:name="_Toc338625517"/>
                        <w:bookmarkStart w:id="687" w:name="_Toc338691096"/>
                        <w:bookmarkStart w:id="688" w:name="_Toc341210564"/>
                        <w:r>
                          <w:t>Figure 3</w:t>
                        </w:r>
                        <w:r w:rsidRPr="00EB57F6">
                          <w:t>.</w:t>
                        </w:r>
                        <w:r>
                          <w:t xml:space="preserve">9: </w:t>
                        </w:r>
                        <w:r w:rsidRPr="00EB57F6">
                          <w:t>Flowchart algorithm of the synchronizer developed in real-time software</w:t>
                        </w:r>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p>
                    </w:txbxContent>
                  </v:textbox>
                </v:shape>
                <w10:wrap type="square"/>
              </v:group>
            </w:pict>
          </mc:Fallback>
        </mc:AlternateContent>
      </w:r>
      <w:bookmarkStart w:id="689" w:name="_Toc335662497"/>
      <w:bookmarkStart w:id="690" w:name="_Toc336031413"/>
      <w:bookmarkStart w:id="691" w:name="_Toc336031549"/>
      <w:bookmarkStart w:id="692" w:name="_Toc336031793"/>
      <w:bookmarkStart w:id="693" w:name="_Toc336034189"/>
      <w:bookmarkStart w:id="694" w:name="_Toc336034319"/>
      <w:bookmarkStart w:id="695" w:name="_Toc336910955"/>
      <w:bookmarkStart w:id="696" w:name="_Toc341209711"/>
      <w:r w:rsidR="006A4779" w:rsidRPr="00DA2A8F">
        <w:t xml:space="preserve">3.2 </w:t>
      </w:r>
      <w:r w:rsidR="00251B1D" w:rsidRPr="00DA2A8F">
        <w:t>Real-Time System Monitoring and Control Platform</w:t>
      </w:r>
      <w:bookmarkEnd w:id="689"/>
      <w:bookmarkEnd w:id="690"/>
      <w:bookmarkEnd w:id="691"/>
      <w:bookmarkEnd w:id="692"/>
      <w:bookmarkEnd w:id="693"/>
      <w:bookmarkEnd w:id="694"/>
      <w:bookmarkEnd w:id="695"/>
      <w:bookmarkEnd w:id="696"/>
    </w:p>
    <w:p w:rsidR="00251B1D" w:rsidRPr="00DA2A8F" w:rsidRDefault="006A4779" w:rsidP="00B04597">
      <w:pPr>
        <w:pStyle w:val="Heading3"/>
      </w:pPr>
      <w:bookmarkStart w:id="697" w:name="_Toc335662498"/>
      <w:bookmarkStart w:id="698" w:name="_Toc336031414"/>
      <w:bookmarkStart w:id="699" w:name="_Toc336031550"/>
      <w:bookmarkStart w:id="700" w:name="_Toc336031794"/>
      <w:bookmarkStart w:id="701" w:name="_Toc336034190"/>
      <w:bookmarkStart w:id="702" w:name="_Toc336034320"/>
      <w:bookmarkStart w:id="703" w:name="_Toc336910956"/>
      <w:bookmarkStart w:id="704" w:name="_Toc341209712"/>
      <w:r w:rsidRPr="00DA2A8F">
        <w:t xml:space="preserve">3.2.1 </w:t>
      </w:r>
      <w:r w:rsidR="00251B1D" w:rsidRPr="00DA2A8F">
        <w:t>Data Acquisition Devices</w:t>
      </w:r>
      <w:bookmarkEnd w:id="697"/>
      <w:bookmarkEnd w:id="698"/>
      <w:bookmarkEnd w:id="699"/>
      <w:bookmarkEnd w:id="700"/>
      <w:bookmarkEnd w:id="701"/>
      <w:bookmarkEnd w:id="702"/>
      <w:bookmarkEnd w:id="703"/>
      <w:bookmarkEnd w:id="704"/>
    </w:p>
    <w:p w:rsidR="00251B1D" w:rsidRPr="00DA2A8F" w:rsidRDefault="00251B1D" w:rsidP="006A4779">
      <w:pPr>
        <w:pStyle w:val="TextAli"/>
      </w:pPr>
      <w:r w:rsidRPr="00DA2A8F">
        <w:t>There are several operating systems that have been implemented at power system laboratories; Programmable Logic Controller (PLC), Rea</w:t>
      </w:r>
      <w:r w:rsidR="003C29C9">
        <w:t>l-time Digital Simulator (RTDS)</w:t>
      </w:r>
      <w:r w:rsidRPr="00DA2A8F">
        <w:t xml:space="preserve"> and Data Acquisition Devices (DAQ). The laboratory power system setup along with all related hardware was designed to use DAQs as real-time module. Using different DAQ types, the monitoring and control of all system components is possible. The main elements include several USB type (32 analog inputs, 16-bit; 1.25 MS/s single-channel and 4 analog outputs, 48 digital I/O; two 32-bit counters), PCI type (1.25 MS/s, 12-Bit, 64-</w:t>
      </w:r>
      <w:r w:rsidR="003C29C9">
        <w:t>Analog-Input Multifunction DAQ)</w:t>
      </w:r>
      <w:r w:rsidRPr="00DA2A8F">
        <w:t xml:space="preserve"> and Wireless type (Isolated Wireless Voltage Input: 16-Ch, 16-Bit, 250 kS/s). Finally, the compact-DAQ was also used to extend the reach of high-speed data acquisition to remote electrical measurement and controlling them from across the lab through Ethernet and computer connection. Figure 3.10 demonstrates the DAQs types and their connection to the Ethernet/LAN environment. Hence, all the computers connected to the same LAN can run real-time software in order to monitor and control the power system. </w:t>
      </w:r>
    </w:p>
    <w:p w:rsidR="00D01055" w:rsidRPr="00DA2A8F" w:rsidRDefault="00DE2A75" w:rsidP="000F06C2">
      <w:pPr>
        <w:pStyle w:val="TextAli"/>
        <w:ind w:firstLine="0"/>
      </w:pPr>
      <w:r>
        <w:rPr>
          <w:rFonts w:asciiTheme="minorHAnsi" w:hAnsiTheme="minorHAnsi"/>
          <w:noProof/>
          <w:sz w:val="22"/>
        </w:rPr>
        <mc:AlternateContent>
          <mc:Choice Requires="wpc">
            <w:drawing>
              <wp:inline distT="0" distB="0" distL="0" distR="0">
                <wp:extent cx="5471795" cy="2931795"/>
                <wp:effectExtent l="0" t="0" r="0" b="1905"/>
                <wp:docPr id="1338" name="Canvas 133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486" name="Text Box 1340"/>
                        <wps:cNvSpPr txBox="1">
                          <a:spLocks noChangeArrowheads="1"/>
                        </wps:cNvSpPr>
                        <wps:spPr bwMode="auto">
                          <a:xfrm>
                            <a:off x="658495" y="2586990"/>
                            <a:ext cx="4187825" cy="187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A33A5" w:rsidRDefault="00DE648D" w:rsidP="000F06C2">
                              <w:pPr>
                                <w:pStyle w:val="Heading4"/>
                              </w:pPr>
                              <w:bookmarkStart w:id="705" w:name="_Toc334035594"/>
                              <w:bookmarkStart w:id="706" w:name="_Toc334036069"/>
                              <w:bookmarkStart w:id="707" w:name="_Toc334048352"/>
                              <w:bookmarkStart w:id="708" w:name="_Toc334048863"/>
                              <w:bookmarkStart w:id="709" w:name="_Toc334539834"/>
                              <w:bookmarkStart w:id="710" w:name="_Toc335662328"/>
                              <w:bookmarkStart w:id="711" w:name="_Toc335666288"/>
                              <w:bookmarkStart w:id="712" w:name="_Toc336032941"/>
                              <w:bookmarkStart w:id="713" w:name="_Toc336033114"/>
                              <w:bookmarkStart w:id="714" w:name="_Toc336910330"/>
                              <w:bookmarkStart w:id="715" w:name="_Toc336910471"/>
                              <w:bookmarkStart w:id="716" w:name="_Toc338624930"/>
                              <w:bookmarkStart w:id="717" w:name="_Toc338625157"/>
                              <w:bookmarkStart w:id="718" w:name="_Toc338625518"/>
                              <w:bookmarkStart w:id="719" w:name="_Toc338691097"/>
                              <w:bookmarkStart w:id="720" w:name="_Toc341210565"/>
                              <w:r>
                                <w:t>Figure 3</w:t>
                              </w:r>
                              <w:r w:rsidRPr="009A33A5">
                                <w:t>.</w:t>
                              </w:r>
                              <w:r>
                                <w:t>10:</w:t>
                              </w:r>
                              <w:r w:rsidRPr="009A33A5">
                                <w:t xml:space="preserve"> Different types of DAQs and their connection to the Ethernet/LAN</w:t>
                              </w:r>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p>
                          </w:txbxContent>
                        </wps:txbx>
                        <wps:bodyPr rot="0" vert="horz" wrap="square" lIns="0" tIns="0" rIns="0" bIns="0" anchor="ctr" anchorCtr="0" upright="1">
                          <a:noAutofit/>
                        </wps:bodyPr>
                      </wps:wsp>
                      <wpg:wgp>
                        <wpg:cNvPr id="1487" name="Group 1341"/>
                        <wpg:cNvGrpSpPr>
                          <a:grpSpLocks/>
                        </wpg:cNvGrpSpPr>
                        <wpg:grpSpPr bwMode="auto">
                          <a:xfrm>
                            <a:off x="802005" y="97155"/>
                            <a:ext cx="3849370" cy="2451100"/>
                            <a:chOff x="981" y="6378"/>
                            <a:chExt cx="4533" cy="2847"/>
                          </a:xfrm>
                        </wpg:grpSpPr>
                        <wps:wsp>
                          <wps:cNvPr id="1488" name="AutoShape 1342"/>
                          <wps:cNvSpPr>
                            <a:spLocks noChangeArrowheads="1"/>
                          </wps:cNvSpPr>
                          <wps:spPr bwMode="auto">
                            <a:xfrm>
                              <a:off x="3608" y="7119"/>
                              <a:ext cx="1906" cy="1499"/>
                            </a:xfrm>
                            <a:prstGeom prst="cloudCallout">
                              <a:avLst>
                                <a:gd name="adj1" fmla="val 24398"/>
                                <a:gd name="adj2" fmla="val 50134"/>
                              </a:avLst>
                            </a:prstGeom>
                            <a:solidFill>
                              <a:srgbClr val="FFFFFF"/>
                            </a:solidFill>
                            <a:ln w="9525">
                              <a:solidFill>
                                <a:srgbClr val="000000"/>
                              </a:solidFill>
                              <a:round/>
                              <a:headEnd/>
                              <a:tailEnd/>
                            </a:ln>
                          </wps:spPr>
                          <wps:txbx>
                            <w:txbxContent>
                              <w:p w:rsidR="00DE648D" w:rsidRPr="009A33A5" w:rsidRDefault="00DE648D" w:rsidP="000F06C2">
                                <w:pPr>
                                  <w:rPr>
                                    <w:sz w:val="16"/>
                                    <w:szCs w:val="16"/>
                                  </w:rPr>
                                </w:pPr>
                              </w:p>
                            </w:txbxContent>
                          </wps:txbx>
                          <wps:bodyPr rot="0" vert="horz" wrap="square" lIns="0" tIns="0" rIns="0" bIns="0" anchor="ctr" anchorCtr="0" upright="1">
                            <a:noAutofit/>
                          </wps:bodyPr>
                        </wps:wsp>
                        <pic:pic xmlns:pic="http://schemas.openxmlformats.org/drawingml/2006/picture">
                          <pic:nvPicPr>
                            <pic:cNvPr id="1489" name="Picture 1343"/>
                            <pic:cNvPicPr>
                              <a:picLocks noChangeAspect="1" noChangeArrowheads="1"/>
                            </pic:cNvPicPr>
                          </pic:nvPicPr>
                          <pic:blipFill>
                            <a:blip r:embed="rId180">
                              <a:extLst>
                                <a:ext uri="{28A0092B-C50C-407E-A947-70E740481C1C}">
                                  <a14:useLocalDpi xmlns:a14="http://schemas.microsoft.com/office/drawing/2010/main" val="0"/>
                                </a:ext>
                              </a:extLst>
                            </a:blip>
                            <a:srcRect l="12801" t="12801" r="12801" b="12801"/>
                            <a:stretch>
                              <a:fillRect/>
                            </a:stretch>
                          </pic:blipFill>
                          <pic:spPr bwMode="auto">
                            <a:xfrm>
                              <a:off x="4204" y="7500"/>
                              <a:ext cx="664" cy="6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0" name="Picture 1344"/>
                            <pic:cNvPicPr>
                              <a:picLocks noChangeAspect="1" noChangeArrowheads="1"/>
                            </pic:cNvPicPr>
                          </pic:nvPicPr>
                          <pic:blipFill>
                            <a:blip r:embed="rId181" cstate="print">
                              <a:extLst>
                                <a:ext uri="{28A0092B-C50C-407E-A947-70E740481C1C}">
                                  <a14:useLocalDpi xmlns:a14="http://schemas.microsoft.com/office/drawing/2010/main" val="0"/>
                                </a:ext>
                              </a:extLst>
                            </a:blip>
                            <a:srcRect l="11035" t="12801" r="11035" b="8533"/>
                            <a:stretch>
                              <a:fillRect/>
                            </a:stretch>
                          </pic:blipFill>
                          <pic:spPr bwMode="auto">
                            <a:xfrm>
                              <a:off x="2854" y="6404"/>
                              <a:ext cx="1138" cy="4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1" name="Picture 1345"/>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2279" y="6891"/>
                              <a:ext cx="494" cy="4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2" name="Picture 1346"/>
                            <pic:cNvPicPr>
                              <a:picLocks noChangeAspect="1" noChangeArrowheads="1"/>
                            </pic:cNvPicPr>
                          </pic:nvPicPr>
                          <pic:blipFill>
                            <a:blip r:embed="rId183" cstate="print">
                              <a:extLst>
                                <a:ext uri="{28A0092B-C50C-407E-A947-70E740481C1C}">
                                  <a14:useLocalDpi xmlns:a14="http://schemas.microsoft.com/office/drawing/2010/main" val="0"/>
                                </a:ext>
                              </a:extLst>
                            </a:blip>
                            <a:srcRect l="13396" t="11925" r="22325" b="11925"/>
                            <a:stretch>
                              <a:fillRect/>
                            </a:stretch>
                          </pic:blipFill>
                          <pic:spPr bwMode="auto">
                            <a:xfrm>
                              <a:off x="2188" y="8536"/>
                              <a:ext cx="556" cy="3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3" name="Picture 1347"/>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2188" y="7542"/>
                              <a:ext cx="460" cy="686"/>
                            </a:xfrm>
                            <a:prstGeom prst="rect">
                              <a:avLst/>
                            </a:prstGeom>
                            <a:noFill/>
                            <a:extLst>
                              <a:ext uri="{909E8E84-426E-40DD-AFC4-6F175D3DCCD1}">
                                <a14:hiddenFill xmlns:a14="http://schemas.microsoft.com/office/drawing/2010/main">
                                  <a:solidFill>
                                    <a:srgbClr val="FFFFFF"/>
                                  </a:solidFill>
                                </a14:hiddenFill>
                              </a:ext>
                            </a:extLst>
                          </pic:spPr>
                        </pic:pic>
                        <wps:wsp>
                          <wps:cNvPr id="1494" name="AutoShape 1348"/>
                          <wps:cNvCnPr>
                            <a:cxnSpLocks noChangeShapeType="1"/>
                          </wps:cNvCnPr>
                          <wps:spPr bwMode="auto">
                            <a:xfrm rot="16200000" flipH="1">
                              <a:off x="3675" y="6639"/>
                              <a:ext cx="609" cy="1113"/>
                            </a:xfrm>
                            <a:prstGeom prst="bentConnector3">
                              <a:avLst>
                                <a:gd name="adj1" fmla="val 49917"/>
                              </a:avLst>
                            </a:prstGeom>
                            <a:noFill/>
                            <a:ln w="6350">
                              <a:solidFill>
                                <a:srgbClr val="000000"/>
                              </a:solidFill>
                              <a:prstDash val="dash"/>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1495" name="AutoShape 1349"/>
                          <wps:cNvCnPr>
                            <a:cxnSpLocks noChangeShapeType="1"/>
                            <a:endCxn id="1489" idx="1"/>
                          </wps:cNvCnPr>
                          <wps:spPr bwMode="auto">
                            <a:xfrm flipV="1">
                              <a:off x="3315" y="7832"/>
                              <a:ext cx="889" cy="65"/>
                            </a:xfrm>
                            <a:prstGeom prst="bentConnector3">
                              <a:avLst>
                                <a:gd name="adj1" fmla="val 49944"/>
                              </a:avLst>
                            </a:prstGeom>
                            <a:noFill/>
                            <a:ln w="6350">
                              <a:solidFill>
                                <a:srgbClr val="000000"/>
                              </a:solidFill>
                              <a:prstDash val="dash"/>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1496" name="AutoShape 1350"/>
                          <wps:cNvCnPr>
                            <a:cxnSpLocks noChangeShapeType="1"/>
                          </wps:cNvCnPr>
                          <wps:spPr bwMode="auto">
                            <a:xfrm flipV="1">
                              <a:off x="3394" y="8164"/>
                              <a:ext cx="1077" cy="562"/>
                            </a:xfrm>
                            <a:prstGeom prst="bentConnector2">
                              <a:avLst/>
                            </a:prstGeom>
                            <a:noFill/>
                            <a:ln w="6350">
                              <a:solidFill>
                                <a:srgbClr val="000000"/>
                              </a:solidFill>
                              <a:prstDash val="dash"/>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1497" name="AutoShape 1351"/>
                          <wps:cNvSpPr>
                            <a:spLocks noChangeArrowheads="1"/>
                          </wps:cNvSpPr>
                          <wps:spPr bwMode="auto">
                            <a:xfrm>
                              <a:off x="1921" y="6563"/>
                              <a:ext cx="933" cy="143"/>
                            </a:xfrm>
                            <a:prstGeom prst="leftRightArrow">
                              <a:avLst>
                                <a:gd name="adj1" fmla="val 39861"/>
                                <a:gd name="adj2" fmla="val 74578"/>
                              </a:avLst>
                            </a:prstGeom>
                            <a:solidFill>
                              <a:srgbClr val="FFFFFF"/>
                            </a:solidFill>
                            <a:ln w="9525">
                              <a:solidFill>
                                <a:srgbClr val="000000"/>
                              </a:solidFill>
                              <a:miter lim="800000"/>
                              <a:headEnd/>
                              <a:tailEnd/>
                            </a:ln>
                          </wps:spPr>
                          <wps:bodyPr rot="0" vert="horz" wrap="square" lIns="0" tIns="0" rIns="0" bIns="0" anchor="ctr" anchorCtr="0" upright="1">
                            <a:noAutofit/>
                          </wps:bodyPr>
                        </wps:wsp>
                        <wps:wsp>
                          <wps:cNvPr id="1498" name="AutoShape 1352"/>
                          <wps:cNvSpPr>
                            <a:spLocks noChangeArrowheads="1"/>
                          </wps:cNvSpPr>
                          <wps:spPr bwMode="auto">
                            <a:xfrm>
                              <a:off x="1921" y="7138"/>
                              <a:ext cx="413" cy="124"/>
                            </a:xfrm>
                            <a:prstGeom prst="leftRightArrow">
                              <a:avLst>
                                <a:gd name="adj1" fmla="val 39861"/>
                                <a:gd name="adj2" fmla="val 38071"/>
                              </a:avLst>
                            </a:prstGeom>
                            <a:solidFill>
                              <a:srgbClr val="FFFFFF"/>
                            </a:solidFill>
                            <a:ln w="9525">
                              <a:solidFill>
                                <a:srgbClr val="000000"/>
                              </a:solidFill>
                              <a:miter lim="800000"/>
                              <a:headEnd/>
                              <a:tailEnd/>
                            </a:ln>
                          </wps:spPr>
                          <wps:bodyPr rot="0" vert="horz" wrap="square" lIns="0" tIns="0" rIns="0" bIns="0" anchor="ctr" anchorCtr="0" upright="1">
                            <a:noAutofit/>
                          </wps:bodyPr>
                        </wps:wsp>
                        <wps:wsp>
                          <wps:cNvPr id="1499" name="AutoShape 1353"/>
                          <wps:cNvSpPr>
                            <a:spLocks noChangeArrowheads="1"/>
                          </wps:cNvSpPr>
                          <wps:spPr bwMode="auto">
                            <a:xfrm>
                              <a:off x="1921" y="7897"/>
                              <a:ext cx="299" cy="108"/>
                            </a:xfrm>
                            <a:prstGeom prst="leftRightArrow">
                              <a:avLst>
                                <a:gd name="adj1" fmla="val 39861"/>
                                <a:gd name="adj2" fmla="val 31646"/>
                              </a:avLst>
                            </a:prstGeom>
                            <a:solidFill>
                              <a:srgbClr val="FFFFFF"/>
                            </a:solidFill>
                            <a:ln w="9525">
                              <a:solidFill>
                                <a:srgbClr val="000000"/>
                              </a:solidFill>
                              <a:miter lim="800000"/>
                              <a:headEnd/>
                              <a:tailEnd/>
                            </a:ln>
                          </wps:spPr>
                          <wps:bodyPr rot="0" vert="horz" wrap="square" lIns="0" tIns="0" rIns="0" bIns="0" anchor="ctr" anchorCtr="0" upright="1">
                            <a:noAutofit/>
                          </wps:bodyPr>
                        </wps:wsp>
                        <wps:wsp>
                          <wps:cNvPr id="1500" name="AutoShape 1354"/>
                          <wps:cNvSpPr>
                            <a:spLocks noChangeArrowheads="1"/>
                          </wps:cNvSpPr>
                          <wps:spPr bwMode="auto">
                            <a:xfrm>
                              <a:off x="1921" y="8618"/>
                              <a:ext cx="299" cy="108"/>
                            </a:xfrm>
                            <a:prstGeom prst="leftRightArrow">
                              <a:avLst>
                                <a:gd name="adj1" fmla="val 39861"/>
                                <a:gd name="adj2" fmla="val 31646"/>
                              </a:avLst>
                            </a:prstGeom>
                            <a:solidFill>
                              <a:srgbClr val="FFFFFF"/>
                            </a:solidFill>
                            <a:ln w="9525">
                              <a:solidFill>
                                <a:srgbClr val="000000"/>
                              </a:solidFill>
                              <a:miter lim="800000"/>
                              <a:headEnd/>
                              <a:tailEnd/>
                            </a:ln>
                          </wps:spPr>
                          <wps:bodyPr rot="0" vert="horz" wrap="square" lIns="0" tIns="0" rIns="0" bIns="0" anchor="ctr" anchorCtr="0" upright="1">
                            <a:noAutofit/>
                          </wps:bodyPr>
                        </wps:wsp>
                        <wps:wsp>
                          <wps:cNvPr id="1501" name="Text Box 1355"/>
                          <wps:cNvSpPr txBox="1">
                            <a:spLocks noChangeArrowheads="1"/>
                          </wps:cNvSpPr>
                          <wps:spPr bwMode="auto">
                            <a:xfrm>
                              <a:off x="3608" y="6993"/>
                              <a:ext cx="319" cy="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A33A5" w:rsidRDefault="00DE648D" w:rsidP="000F06C2">
                                <w:pPr>
                                  <w:rPr>
                                    <w:sz w:val="16"/>
                                    <w:szCs w:val="16"/>
                                  </w:rPr>
                                </w:pPr>
                                <w:r w:rsidRPr="009A33A5">
                                  <w:rPr>
                                    <w:sz w:val="16"/>
                                    <w:szCs w:val="16"/>
                                  </w:rPr>
                                  <w:t>LAN</w:t>
                                </w:r>
                              </w:p>
                            </w:txbxContent>
                          </wps:txbx>
                          <wps:bodyPr rot="0" vert="horz" wrap="square" lIns="0" tIns="0" rIns="0" bIns="0" anchor="ctr" anchorCtr="0" upright="1">
                            <a:noAutofit/>
                          </wps:bodyPr>
                        </wps:wsp>
                        <wps:wsp>
                          <wps:cNvPr id="1502" name="Text Box 1356"/>
                          <wps:cNvSpPr txBox="1">
                            <a:spLocks noChangeArrowheads="1"/>
                          </wps:cNvSpPr>
                          <wps:spPr bwMode="auto">
                            <a:xfrm>
                              <a:off x="2773" y="7183"/>
                              <a:ext cx="542"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A33A5" w:rsidRDefault="00DE648D" w:rsidP="000F06C2">
                                <w:pPr>
                                  <w:jc w:val="center"/>
                                  <w:rPr>
                                    <w:sz w:val="16"/>
                                    <w:szCs w:val="16"/>
                                  </w:rPr>
                                </w:pPr>
                                <w:r w:rsidRPr="009A33A5">
                                  <w:rPr>
                                    <w:sz w:val="16"/>
                                    <w:szCs w:val="16"/>
                                  </w:rPr>
                                  <w:t>Wireless</w:t>
                                </w:r>
                              </w:p>
                              <w:p w:rsidR="00DE648D" w:rsidRPr="009A33A5" w:rsidRDefault="00DE648D" w:rsidP="000F06C2">
                                <w:pPr>
                                  <w:jc w:val="center"/>
                                  <w:rPr>
                                    <w:sz w:val="16"/>
                                    <w:szCs w:val="16"/>
                                  </w:rPr>
                                </w:pPr>
                                <w:r w:rsidRPr="009A33A5">
                                  <w:rPr>
                                    <w:sz w:val="16"/>
                                    <w:szCs w:val="16"/>
                                  </w:rPr>
                                  <w:t>DAQ</w:t>
                                </w:r>
                              </w:p>
                            </w:txbxContent>
                          </wps:txbx>
                          <wps:bodyPr rot="0" vert="horz" wrap="square" lIns="0" tIns="0" rIns="0" bIns="0" anchor="ctr" anchorCtr="0" upright="1">
                            <a:noAutofit/>
                          </wps:bodyPr>
                        </wps:wsp>
                        <wps:wsp>
                          <wps:cNvPr id="9728" name="Text Box 1357"/>
                          <wps:cNvSpPr txBox="1">
                            <a:spLocks noChangeArrowheads="1"/>
                          </wps:cNvSpPr>
                          <wps:spPr bwMode="auto">
                            <a:xfrm>
                              <a:off x="4714" y="7385"/>
                              <a:ext cx="542"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Default="00DE648D" w:rsidP="00A912FC">
                                <w:pPr>
                                  <w:spacing w:line="240" w:lineRule="auto"/>
                                  <w:rPr>
                                    <w:sz w:val="16"/>
                                    <w:szCs w:val="16"/>
                                  </w:rPr>
                                </w:pPr>
                                <w:r w:rsidRPr="009A33A5">
                                  <w:rPr>
                                    <w:sz w:val="16"/>
                                    <w:szCs w:val="16"/>
                                  </w:rPr>
                                  <w:t>Ethernet</w:t>
                                </w:r>
                              </w:p>
                              <w:p w:rsidR="00DE648D" w:rsidRPr="009A33A5" w:rsidRDefault="00DE648D" w:rsidP="00A912FC">
                                <w:pPr>
                                  <w:spacing w:line="240" w:lineRule="auto"/>
                                  <w:rPr>
                                    <w:sz w:val="16"/>
                                    <w:szCs w:val="16"/>
                                  </w:rPr>
                                </w:pPr>
                                <w:r w:rsidRPr="009A33A5">
                                  <w:rPr>
                                    <w:sz w:val="16"/>
                                    <w:szCs w:val="16"/>
                                  </w:rPr>
                                  <w:t>/LAN</w:t>
                                </w:r>
                              </w:p>
                            </w:txbxContent>
                          </wps:txbx>
                          <wps:bodyPr rot="0" vert="horz" wrap="square" lIns="0" tIns="0" rIns="0" bIns="0" anchor="ctr" anchorCtr="0" upright="1">
                            <a:noAutofit/>
                          </wps:bodyPr>
                        </wps:wsp>
                        <wps:wsp>
                          <wps:cNvPr id="9729" name="Text Box 1358"/>
                          <wps:cNvSpPr txBox="1">
                            <a:spLocks noChangeArrowheads="1"/>
                          </wps:cNvSpPr>
                          <wps:spPr bwMode="auto">
                            <a:xfrm>
                              <a:off x="2239" y="8931"/>
                              <a:ext cx="542"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A33A5" w:rsidRDefault="00DE648D" w:rsidP="000F06C2">
                                <w:pPr>
                                  <w:jc w:val="center"/>
                                  <w:rPr>
                                    <w:sz w:val="16"/>
                                    <w:szCs w:val="16"/>
                                  </w:rPr>
                                </w:pPr>
                                <w:r w:rsidRPr="009A33A5">
                                  <w:rPr>
                                    <w:sz w:val="16"/>
                                    <w:szCs w:val="16"/>
                                  </w:rPr>
                                  <w:t>PCI-DAQ</w:t>
                                </w:r>
                              </w:p>
                            </w:txbxContent>
                          </wps:txbx>
                          <wps:bodyPr rot="0" vert="horz" wrap="square" lIns="0" tIns="0" rIns="0" bIns="0" anchor="ctr" anchorCtr="0" upright="1">
                            <a:noAutofit/>
                          </wps:bodyPr>
                        </wps:wsp>
                        <pic:pic xmlns:pic="http://schemas.openxmlformats.org/drawingml/2006/picture">
                          <pic:nvPicPr>
                            <pic:cNvPr id="9730" name="Picture 1359"/>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2554" y="6806"/>
                              <a:ext cx="219" cy="2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31" name="Picture 1360"/>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flipH="1">
                              <a:off x="4012" y="7476"/>
                              <a:ext cx="192" cy="226"/>
                            </a:xfrm>
                            <a:prstGeom prst="rect">
                              <a:avLst/>
                            </a:prstGeom>
                            <a:noFill/>
                            <a:extLst>
                              <a:ext uri="{909E8E84-426E-40DD-AFC4-6F175D3DCCD1}">
                                <a14:hiddenFill xmlns:a14="http://schemas.microsoft.com/office/drawing/2010/main">
                                  <a:solidFill>
                                    <a:srgbClr val="FFFFFF"/>
                                  </a:solidFill>
                                </a14:hiddenFill>
                              </a:ext>
                            </a:extLst>
                          </pic:spPr>
                        </pic:pic>
                        <wps:wsp>
                          <wps:cNvPr id="9732" name="AutoShape 1361"/>
                          <wps:cNvSpPr>
                            <a:spLocks noChangeArrowheads="1"/>
                          </wps:cNvSpPr>
                          <wps:spPr bwMode="auto">
                            <a:xfrm>
                              <a:off x="981" y="6378"/>
                              <a:ext cx="940" cy="2556"/>
                            </a:xfrm>
                            <a:prstGeom prst="roundRect">
                              <a:avLst>
                                <a:gd name="adj" fmla="val 16667"/>
                              </a:avLst>
                            </a:prstGeom>
                            <a:gradFill rotWithShape="0">
                              <a:gsLst>
                                <a:gs pos="0">
                                  <a:schemeClr val="accent6">
                                    <a:lumMod val="60000"/>
                                    <a:lumOff val="40000"/>
                                  </a:schemeClr>
                                </a:gs>
                                <a:gs pos="50000">
                                  <a:schemeClr val="accent6">
                                    <a:lumMod val="20000"/>
                                    <a:lumOff val="80000"/>
                                  </a:schemeClr>
                                </a:gs>
                                <a:gs pos="100000">
                                  <a:schemeClr val="accent6">
                                    <a:lumMod val="60000"/>
                                    <a:lumOff val="40000"/>
                                  </a:schemeClr>
                                </a:gs>
                              </a:gsLst>
                              <a:lin ang="18900000" scaled="1"/>
                            </a:gradFill>
                            <a:ln w="12700">
                              <a:solidFill>
                                <a:schemeClr val="accent6">
                                  <a:lumMod val="60000"/>
                                  <a:lumOff val="40000"/>
                                </a:schemeClr>
                              </a:solidFill>
                              <a:round/>
                              <a:headEnd/>
                              <a:tailEnd/>
                            </a:ln>
                            <a:effectLst>
                              <a:outerShdw dist="28398" dir="3806097" algn="ctr" rotWithShape="0">
                                <a:schemeClr val="accent6">
                                  <a:lumMod val="50000"/>
                                  <a:lumOff val="0"/>
                                  <a:alpha val="50000"/>
                                </a:schemeClr>
                              </a:outerShdw>
                            </a:effectLst>
                          </wps:spPr>
                          <wps:txbx>
                            <w:txbxContent>
                              <w:p w:rsidR="00DE648D" w:rsidRPr="009A33A5" w:rsidRDefault="00DE648D" w:rsidP="000F06C2">
                                <w:pPr>
                                  <w:jc w:val="center"/>
                                  <w:rPr>
                                    <w:sz w:val="16"/>
                                    <w:szCs w:val="16"/>
                                  </w:rPr>
                                </w:pPr>
                              </w:p>
                              <w:p w:rsidR="00DE648D" w:rsidRPr="009A33A5" w:rsidRDefault="00DE648D" w:rsidP="000F06C2">
                                <w:pPr>
                                  <w:jc w:val="center"/>
                                  <w:rPr>
                                    <w:b/>
                                    <w:bCs/>
                                    <w:sz w:val="20"/>
                                    <w:szCs w:val="20"/>
                                  </w:rPr>
                                </w:pPr>
                                <w:r w:rsidRPr="009A33A5">
                                  <w:rPr>
                                    <w:b/>
                                    <w:bCs/>
                                    <w:sz w:val="20"/>
                                    <w:szCs w:val="20"/>
                                  </w:rPr>
                                  <w:t>Power System</w:t>
                                </w:r>
                              </w:p>
                            </w:txbxContent>
                          </wps:txbx>
                          <wps:bodyPr rot="0" vert="vert270" wrap="square" lIns="0" tIns="0" rIns="0" bIns="0" anchor="ctr" anchorCtr="0" upright="1">
                            <a:noAutofit/>
                          </wps:bodyPr>
                        </wps:wsp>
                        <wps:wsp>
                          <wps:cNvPr id="9733" name="Text Box 1362"/>
                          <wps:cNvSpPr txBox="1">
                            <a:spLocks noChangeArrowheads="1"/>
                          </wps:cNvSpPr>
                          <wps:spPr bwMode="auto">
                            <a:xfrm>
                              <a:off x="4012" y="6404"/>
                              <a:ext cx="542"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A33A5" w:rsidRDefault="00DE648D" w:rsidP="000F06C2">
                                <w:pPr>
                                  <w:jc w:val="center"/>
                                  <w:rPr>
                                    <w:sz w:val="16"/>
                                    <w:szCs w:val="16"/>
                                  </w:rPr>
                                </w:pPr>
                                <w:r w:rsidRPr="009A33A5">
                                  <w:rPr>
                                    <w:sz w:val="16"/>
                                    <w:szCs w:val="16"/>
                                  </w:rPr>
                                  <w:t>Compact</w:t>
                                </w:r>
                              </w:p>
                              <w:p w:rsidR="00DE648D" w:rsidRPr="009A33A5" w:rsidRDefault="00DE648D" w:rsidP="000F06C2">
                                <w:pPr>
                                  <w:jc w:val="center"/>
                                  <w:rPr>
                                    <w:sz w:val="16"/>
                                    <w:szCs w:val="16"/>
                                  </w:rPr>
                                </w:pPr>
                                <w:r w:rsidRPr="009A33A5">
                                  <w:rPr>
                                    <w:sz w:val="16"/>
                                    <w:szCs w:val="16"/>
                                  </w:rPr>
                                  <w:t>DAQ</w:t>
                                </w:r>
                              </w:p>
                            </w:txbxContent>
                          </wps:txbx>
                          <wps:bodyPr rot="0" vert="horz" wrap="square" lIns="0" tIns="0" rIns="0" bIns="0" anchor="ctr" anchorCtr="0" upright="1">
                            <a:noAutofit/>
                          </wps:bodyPr>
                        </wps:wsp>
                        <wps:wsp>
                          <wps:cNvPr id="9734" name="Text Box 1363"/>
                          <wps:cNvSpPr txBox="1">
                            <a:spLocks noChangeArrowheads="1"/>
                          </wps:cNvSpPr>
                          <wps:spPr bwMode="auto">
                            <a:xfrm>
                              <a:off x="3763" y="8828"/>
                              <a:ext cx="319" cy="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A33A5" w:rsidRDefault="00DE648D" w:rsidP="000F06C2">
                                <w:pPr>
                                  <w:rPr>
                                    <w:sz w:val="16"/>
                                    <w:szCs w:val="16"/>
                                  </w:rPr>
                                </w:pPr>
                                <w:r w:rsidRPr="009A33A5">
                                  <w:rPr>
                                    <w:sz w:val="16"/>
                                    <w:szCs w:val="16"/>
                                  </w:rPr>
                                  <w:t>LAN</w:t>
                                </w:r>
                              </w:p>
                            </w:txbxContent>
                          </wps:txbx>
                          <wps:bodyPr rot="0" vert="horz" wrap="square" lIns="0" tIns="0" rIns="0" bIns="0" anchor="ctr" anchorCtr="0" upright="1">
                            <a:noAutofit/>
                          </wps:bodyPr>
                        </wps:wsp>
                        <wps:wsp>
                          <wps:cNvPr id="9735" name="Text Box 1364"/>
                          <wps:cNvSpPr txBox="1">
                            <a:spLocks noChangeArrowheads="1"/>
                          </wps:cNvSpPr>
                          <wps:spPr bwMode="auto">
                            <a:xfrm>
                              <a:off x="3800" y="7886"/>
                              <a:ext cx="319" cy="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A33A5" w:rsidRDefault="00DE648D" w:rsidP="000F06C2">
                                <w:pPr>
                                  <w:rPr>
                                    <w:sz w:val="16"/>
                                    <w:szCs w:val="16"/>
                                  </w:rPr>
                                </w:pPr>
                                <w:r w:rsidRPr="009A33A5">
                                  <w:rPr>
                                    <w:sz w:val="16"/>
                                    <w:szCs w:val="16"/>
                                  </w:rPr>
                                  <w:t>LAN</w:t>
                                </w:r>
                              </w:p>
                            </w:txbxContent>
                          </wps:txbx>
                          <wps:bodyPr rot="0" vert="horz" wrap="square" lIns="0" tIns="0" rIns="0" bIns="0" anchor="ctr" anchorCtr="0" upright="1">
                            <a:noAutofit/>
                          </wps:bodyPr>
                        </wps:wsp>
                        <wps:wsp>
                          <wps:cNvPr id="9736" name="Text Box 1365"/>
                          <wps:cNvSpPr txBox="1">
                            <a:spLocks noChangeArrowheads="1"/>
                          </wps:cNvSpPr>
                          <wps:spPr bwMode="auto">
                            <a:xfrm>
                              <a:off x="4773" y="8934"/>
                              <a:ext cx="698" cy="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A33A5" w:rsidRDefault="00DE648D" w:rsidP="000F06C2">
                                <w:pPr>
                                  <w:jc w:val="center"/>
                                  <w:rPr>
                                    <w:sz w:val="16"/>
                                    <w:szCs w:val="16"/>
                                  </w:rPr>
                                </w:pPr>
                                <w:r w:rsidRPr="009A33A5">
                                  <w:rPr>
                                    <w:sz w:val="16"/>
                                    <w:szCs w:val="16"/>
                                  </w:rPr>
                                  <w:t>Monitoring &amp; Control</w:t>
                                </w:r>
                              </w:p>
                            </w:txbxContent>
                          </wps:txbx>
                          <wps:bodyPr rot="0" vert="horz" wrap="square" lIns="0" tIns="0" rIns="0" bIns="0" anchor="ctr" anchorCtr="0" upright="1">
                            <a:noAutofit/>
                          </wps:bodyPr>
                        </wps:wsp>
                        <pic:pic xmlns:pic="http://schemas.openxmlformats.org/drawingml/2006/picture">
                          <pic:nvPicPr>
                            <pic:cNvPr id="9737" name="Picture 1366"/>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4612" y="8380"/>
                              <a:ext cx="869" cy="5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38" name="Picture 1367"/>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2744" y="7596"/>
                              <a:ext cx="571" cy="5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39" name="Picture 1368"/>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2773" y="8465"/>
                              <a:ext cx="563" cy="493"/>
                            </a:xfrm>
                            <a:prstGeom prst="rect">
                              <a:avLst/>
                            </a:prstGeom>
                            <a:noFill/>
                            <a:extLst>
                              <a:ext uri="{909E8E84-426E-40DD-AFC4-6F175D3DCCD1}">
                                <a14:hiddenFill xmlns:a14="http://schemas.microsoft.com/office/drawing/2010/main">
                                  <a:solidFill>
                                    <a:srgbClr val="FFFFFF"/>
                                  </a:solidFill>
                                </a14:hiddenFill>
                              </a:ext>
                            </a:extLst>
                          </pic:spPr>
                        </pic:pic>
                        <wps:wsp>
                          <wps:cNvPr id="9740" name="Text Box 1369"/>
                          <wps:cNvSpPr txBox="1">
                            <a:spLocks noChangeArrowheads="1"/>
                          </wps:cNvSpPr>
                          <wps:spPr bwMode="auto">
                            <a:xfrm>
                              <a:off x="2437" y="7662"/>
                              <a:ext cx="542"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A33A5" w:rsidRDefault="00DE648D" w:rsidP="000F06C2">
                                <w:pPr>
                                  <w:jc w:val="center"/>
                                  <w:rPr>
                                    <w:sz w:val="16"/>
                                    <w:szCs w:val="16"/>
                                  </w:rPr>
                                </w:pPr>
                                <w:r w:rsidRPr="009A33A5">
                                  <w:rPr>
                                    <w:sz w:val="16"/>
                                    <w:szCs w:val="16"/>
                                  </w:rPr>
                                  <w:t>USB</w:t>
                                </w:r>
                              </w:p>
                              <w:p w:rsidR="00DE648D" w:rsidRPr="009A33A5" w:rsidRDefault="00DE648D" w:rsidP="000F06C2">
                                <w:pPr>
                                  <w:jc w:val="center"/>
                                  <w:rPr>
                                    <w:sz w:val="16"/>
                                    <w:szCs w:val="16"/>
                                  </w:rPr>
                                </w:pPr>
                                <w:r w:rsidRPr="009A33A5">
                                  <w:rPr>
                                    <w:sz w:val="16"/>
                                    <w:szCs w:val="16"/>
                                  </w:rPr>
                                  <w:t>DAQ</w:t>
                                </w:r>
                              </w:p>
                            </w:txbxContent>
                          </wps:txbx>
                          <wps:bodyPr rot="0" vert="horz" wrap="square" lIns="0" tIns="0" rIns="0" bIns="0" anchor="ctr" anchorCtr="0" upright="1">
                            <a:noAutofit/>
                          </wps:bodyPr>
                        </wps:wsp>
                      </wpg:wgp>
                    </wpc:wpc>
                  </a:graphicData>
                </a:graphic>
              </wp:inline>
            </w:drawing>
          </mc:Choice>
          <mc:Fallback>
            <w:pict>
              <v:group id="Canvas 1338" o:spid="_x0000_s2057" editas="canvas" style="width:430.85pt;height:230.85pt;mso-position-horizontal-relative:char;mso-position-vertical-relative:line" coordsize="54717,293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">
                <v:shape id="_x0000_s2058" type="#_x0000_t75" style="position:absolute;width:54717;height:29317;visibility:visible;mso-wrap-style:square">
                  <v:fill o:detectmouseclick="t"/>
                  <v:path o:connecttype="none"/>
                </v:shape>
                <v:shape id="Text Box 1340" o:spid="_x0000_s2059" type="#_x0000_t202" style="position:absolute;left:6584;top:25869;width:41879;height:18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iuTsEA&#10;AADdAAAADwAAAGRycy9kb3ducmV2LnhtbERPzYrCMBC+C75DGMGLaLoiItUoWtHdi4eqDzA0Y1ts&#10;JqXJ1urTb4QFb/Px/c5q05lKtNS40rKCr0kEgjizuuRcwfVyGC9AOI+ssbJMCp7kYLPu91YYa/vg&#10;lNqzz0UIYRejgsL7OpbSZQUZdBNbEwfuZhuDPsAml7rBRwg3lZxG0VwaLDk0FFhTUlB2P/8aBbRN&#10;7et0d0eT7vbJ8VYyjeS3UsNBt12C8NT5j/jf/aPD/NliDu9vwgl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24rk7BAAAA3QAAAA8AAAAAAAAAAAAAAAAAmAIAAGRycy9kb3du&#10;cmV2LnhtbFBLBQYAAAAABAAEAPUAAACGAwAAAAA=&#10;" filled="f" stroked="f">
                  <v:textbox inset="0,0,0,0">
                    <w:txbxContent>
                      <w:p w:rsidR="00DE648D" w:rsidRPr="009A33A5" w:rsidRDefault="00DE648D" w:rsidP="000F06C2">
                        <w:pPr>
                          <w:pStyle w:val="Heading4"/>
                        </w:pPr>
                        <w:bookmarkStart w:id="721" w:name="_Toc334035594"/>
                        <w:bookmarkStart w:id="722" w:name="_Toc334036069"/>
                        <w:bookmarkStart w:id="723" w:name="_Toc334048352"/>
                        <w:bookmarkStart w:id="724" w:name="_Toc334048863"/>
                        <w:bookmarkStart w:id="725" w:name="_Toc334539834"/>
                        <w:bookmarkStart w:id="726" w:name="_Toc335662328"/>
                        <w:bookmarkStart w:id="727" w:name="_Toc335666288"/>
                        <w:bookmarkStart w:id="728" w:name="_Toc336032941"/>
                        <w:bookmarkStart w:id="729" w:name="_Toc336033114"/>
                        <w:bookmarkStart w:id="730" w:name="_Toc336910330"/>
                        <w:bookmarkStart w:id="731" w:name="_Toc336910471"/>
                        <w:bookmarkStart w:id="732" w:name="_Toc338624930"/>
                        <w:bookmarkStart w:id="733" w:name="_Toc338625157"/>
                        <w:bookmarkStart w:id="734" w:name="_Toc338625518"/>
                        <w:bookmarkStart w:id="735" w:name="_Toc338691097"/>
                        <w:bookmarkStart w:id="736" w:name="_Toc341210565"/>
                        <w:r>
                          <w:t>Figure 3</w:t>
                        </w:r>
                        <w:r w:rsidRPr="009A33A5">
                          <w:t>.</w:t>
                        </w:r>
                        <w:r>
                          <w:t>10:</w:t>
                        </w:r>
                        <w:r w:rsidRPr="009A33A5">
                          <w:t xml:space="preserve"> Different types of DAQs and their connection to the Ethernet/LAN</w:t>
                        </w:r>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p>
                    </w:txbxContent>
                  </v:textbox>
                </v:shape>
                <v:group id="Group 1341" o:spid="_x0000_s2060" style="position:absolute;left:8020;top:971;width:38493;height:24511" coordorigin="981,6378" coordsize="4533,28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i9eVMQAAADdAAAA&#10;DwAAAAAAAAAAAAAAAACqAgAAZHJzL2Rvd25yZXYueG1sUEsFBgAAAAAEAAQA+gAAAJsDAAAAAA==&#10;">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AutoShape 1342" o:spid="_x0000_s2061" type="#_x0000_t106" style="position:absolute;left:3608;top:7119;width:1906;height:14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LWFsUA&#10;AADdAAAADwAAAGRycy9kb3ducmV2LnhtbESPQUsDMRCF70L/QxjBi7RZpZS6Ni1FEPRW2714GzbT&#10;zWoyCZvYrv31zqHg7Q3z5pv3VpsxeHWiIfeRDTzMKlDEbbQ9dwaaw+t0CSoXZIs+Mhn4pQyb9eRm&#10;hbWNZ/6g0750SiCcazTgSkm11rl1FDDPYiKW3TEOAYuMQ6ftgGeBB68fq2qhA/YsHxwmenHUfu9/&#10;glD8165tLpf+/f5pdNiktPOLT2PubsftM6hCY/k3X6/frMSfLyWutBEJe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ItYWxQAAAN0AAAAPAAAAAAAAAAAAAAAAAJgCAABkcnMv&#10;ZG93bnJldi54bWxQSwUGAAAAAAQABAD1AAAAigMAAAAA&#10;" adj="16070,21629">
                    <v:textbox inset="0,0,0,0">
                      <w:txbxContent>
                        <w:p w:rsidR="00DE648D" w:rsidRPr="009A33A5" w:rsidRDefault="00DE648D" w:rsidP="000F06C2">
                          <w:pPr>
                            <w:rPr>
                              <w:sz w:val="16"/>
                              <w:szCs w:val="16"/>
                            </w:rPr>
                          </w:pPr>
                        </w:p>
                      </w:txbxContent>
                    </v:textbox>
                  </v:shape>
                  <v:shape id="Picture 1343" o:spid="_x0000_s2062" type="#_x0000_t75" style="position:absolute;left:4204;top:7500;width:664;height:6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v3HjBAAAA3QAAAA8AAABkcnMvZG93bnJldi54bWxET9tqwkAQfS/4D8sIvtWNVzS6igiCb22j&#10;HzBkxySamQ3ZVWO/vlso9G0O5zrrbce1elDrKycGRsMEFEnubCWFgfPp8L4A5QOKxdoJGXiRh+2m&#10;97bG1LqnfNEjC4WKIeJTNFCG0KRa+7wkRj90DUnkLq5lDBG2hbYtPmM413qcJHPNWElsKLGhfUn5&#10;LbuzgTtNCj27ffDsvJ9mozl/f074asyg3+1WoAJ14V/85z7aOH+6WMLvN/EEvfk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Ev3HjBAAAA3QAAAA8AAAAAAAAAAAAAAAAAnwIA&#10;AGRycy9kb3ducmV2LnhtbFBLBQYAAAAABAAEAPcAAACNAwAAAAA=&#10;">
                    <v:imagedata r:id="rId190" o:title="" croptop="8389f" cropbottom="8389f" cropleft="8389f" cropright="8389f"/>
                  </v:shape>
                  <v:shape id="Picture 1344" o:spid="_x0000_s2063" type="#_x0000_t75" style="position:absolute;left:2854;top:6404;width:1138;height:4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BISnFAAAA3QAAAA8AAABkcnMvZG93bnJldi54bWxEj91qwkAQhe8LvsMygnd1Y7FVo6uIECz0&#10;pv48wJAdk2B2NuxuNfr0nYtC72Y4Z875ZrXpXatuFGLj2cBknIEiLr1tuDJwPhWvc1AxIVtsPZOB&#10;B0XYrAcvK8ytv/OBbsdUKQnhmKOBOqUu1zqWNTmMY98Ri3bxwWGSNVTaBrxLuGv1W5Z9aIcNS0ON&#10;He1qKq/HH2eg2dP3s3hm/fvMX4pdhV+TZIMxo2G/XYJK1Kd/89/1pxX86UL45RsZQa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QSEpxQAAAN0AAAAPAAAAAAAAAAAAAAAA&#10;AJ8CAABkcnMvZG93bnJldi54bWxQSwUGAAAAAAQABAD3AAAAkQMAAAAA&#10;">
                    <v:imagedata r:id="rId191" o:title="" croptop="8389f" cropbottom="5592f" cropleft="7232f" cropright="7232f"/>
                  </v:shape>
                  <v:shape id="Picture 1345" o:spid="_x0000_s2064" type="#_x0000_t75" style="position:absolute;left:2279;top:6891;width:494;height:4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748vEAAAA3QAAAA8AAABkcnMvZG93bnJldi54bWxET01rAjEQvRf8D2EEbzVrEatbo0iL6Km1&#10;KuJx2IybpZvJNom6+++bQqG3ebzPmS9bW4sb+VA5VjAaZiCIC6crLhUcD+vHKYgQkTXWjklBRwGW&#10;i97DHHPt7vxJt30sRQrhkKMCE2OTSxkKQxbD0DXEibs4bzEm6EupPd5TuK3lU5ZNpMWKU4PBhl4N&#10;FV/7q1Vw3vhLd1h7s3ruPmbvxWnyttt+KzXot6sXEJHa+C/+c291mj+ejeD3m3SCXP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f748vEAAAA3QAAAA8AAAAAAAAAAAAAAAAA&#10;nwIAAGRycy9kb3ducmV2LnhtbFBLBQYAAAAABAAEAPcAAACQAwAAAAA=&#10;">
                    <v:imagedata r:id="rId192" o:title=""/>
                  </v:shape>
                  <v:shape id="Picture 1346" o:spid="_x0000_s2065" type="#_x0000_t75" style="position:absolute;left:2188;top:8536;width:556;height: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MkgfEAAAA3QAAAA8AAABkcnMvZG93bnJldi54bWxET9tqwkAQfS/0H5Yp+FY3FS81zUZEESst&#10;FK0fMGanSWh2NmQ3F/++Kwh9m8O5TrIaTCU6alxpWcHLOAJBnFldcq7g/L17fgXhPLLGyjIpuJKD&#10;Vfr4kGCsbc9H6k4+FyGEXYwKCu/rWEqXFWTQjW1NHLgf2xj0ATa51A32IdxUchJFc2mw5NBQYE2b&#10;grLfU2sUtF8fdr1F7hb7o1m050N+mX32So2ehvUbCE+D/xff3e86zJ8uJ3D7Jpwg0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LMkgfEAAAA3QAAAA8AAAAAAAAAAAAAAAAA&#10;nwIAAGRycy9kb3ducmV2LnhtbFBLBQYAAAAABAAEAPcAAACQAwAAAAA=&#10;">
                    <v:imagedata r:id="rId193" o:title="" croptop="7815f" cropbottom="7815f" cropleft="8779f" cropright="14631f"/>
                  </v:shape>
                  <v:shape id="Picture 1347" o:spid="_x0000_s2066" type="#_x0000_t75" style="position:absolute;left:2188;top:7542;width:460;height:6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SBunCAAAA3QAAAA8AAABkcnMvZG93bnJldi54bWxET81qwkAQvhd8h2WE3upGK9JGVwnSgpcK&#10;VR9gzI5JMDsbsqMmPn1XEHqbj+93FqvO1epKbag8GxiPElDEubcVFwYO+++3D1BBkC3WnslATwFW&#10;y8HLAlPrb/xL150UKoZwSNFAKdKkWoe8JIdh5BviyJ1861AibAttW7zFcFfrSZLMtMOKY0OJDa1L&#10;ys+7izNwnGWHSbb90nLvG9lnuK7dT2/M67DL5qCEOvkXP90bG+dPP9/h8U08Q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EgbpwgAAAN0AAAAPAAAAAAAAAAAAAAAAAJ8C&#10;AABkcnMvZG93bnJldi54bWxQSwUGAAAAAAQABAD3AAAAjgMAAAAA&#10;">
                    <v:imagedata r:id="rId194" o:title=""/>
                  </v:shape>
                  <v:shape id="AutoShape 1348" o:spid="_x0000_s2067" type="#_x0000_t34" style="position:absolute;left:3675;top:6639;width:609;height:1113;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ZbG/cQAAADdAAAADwAAAGRycy9kb3ducmV2LnhtbERP32vCMBB+H+x/CCfsZWjaIWNWo2yO&#10;gTAY2E3w8WiuTbG5lCSr9b9fBGFv9/H9vNVmtJ0YyIfWsYJ8loEgrpxuuVHw8/0xfQERIrLGzjEp&#10;uFCAzfr+boWFdmfe01DGRqQQDgUqMDH2hZShMmQxzFxPnLjaeYsxQd9I7fGcwm0nn7LsWVpsOTUY&#10;7GlrqDqVv1aBr82X3R+271y+uTr7XOSPwzFX6mEyvi5BRBrjv/jm3uk0f76Yw/WbdIJ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lsb9xAAAAN0AAAAPAAAAAAAAAAAA&#10;AAAAAKECAABkcnMvZG93bnJldi54bWxQSwUGAAAAAAQABAD5AAAAkgMAAAAA&#10;" adj="10782" strokeweight=".5pt">
                    <v:stroke dashstyle="dash" startarrow="classic" startarrowwidth="narrow" endarrow="classic" endarrowwidth="narrow"/>
                  </v:shape>
                  <v:shape id="AutoShape 1349" o:spid="_x0000_s2068" type="#_x0000_t34" style="position:absolute;left:3315;top:7832;width:889;height:65;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DG3sUAAADdAAAADwAAAGRycy9kb3ducmV2LnhtbERPTWvCQBC9F/oflil4q5tqqzW6CSII&#10;liKl0R68DdkxCc3Oxuyq0V/vCoXe5vE+Z5Z2phYnal1lWcFLPwJBnFtdcaFgu1k+v4NwHlljbZkU&#10;XMhBmjw+zDDW9szfdMp8IUIIuxgVlN43sZQuL8mg69uGOHB72xr0AbaF1C2eQ7ip5SCKRtJgxaGh&#10;xIYWJeW/2dEomB/Wm8uPPw53Yx59mo/IfV1trlTvqZtPQXjq/L/4z73SYf7r5A3u34QTZHI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CDG3sUAAADdAAAADwAAAAAAAAAA&#10;AAAAAAChAgAAZHJzL2Rvd25yZXYueG1sUEsFBgAAAAAEAAQA+QAAAJMDAAAAAA==&#10;" adj="10788" strokeweight=".5pt">
                    <v:stroke dashstyle="dash" startarrow="classic" startarrowwidth="narrow" endarrow="classic" endarrowwidth="narrow"/>
                  </v:shape>
                  <v:shape id="AutoShape 1350" o:spid="_x0000_s2069" type="#_x0000_t33" style="position:absolute;left:3394;top:8164;width:1077;height:562;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or4sMAAADdAAAADwAAAGRycy9kb3ducmV2LnhtbERPTWvCQBC9F/wPywi91Y0iIY2uEgqC&#10;4KE06cHjkB2z0exszG5j+u+7hUJv83ifs91PthMjDb51rGC5SEAQ10633Cj4rA4vGQgfkDV2jknB&#10;N3nY72ZPW8y1e/AHjWVoRAxhn6MCE0KfS+lrQxb9wvXEkbu4wWKIcGikHvARw20nV0mSSostxwaD&#10;Pb0Zqm/ll1WQnrJz1r/b8VCc13hfyWvRFpVSz/Op2IAINIV/8Z/7qOP89WsKv9/EE+Tu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8aK+LDAAAA3QAAAA8AAAAAAAAAAAAA&#10;AAAAoQIAAGRycy9kb3ducmV2LnhtbFBLBQYAAAAABAAEAPkAAACRAwAAAAA=&#10;" strokeweight=".5pt">
                    <v:stroke dashstyle="dash" startarrow="classic" startarrowwidth="narrow" endarrow="classic" endarrowwidth="narrow"/>
                  </v:shape>
                  <v:shape id="AutoShape 1351" o:spid="_x0000_s2070" type="#_x0000_t69" style="position:absolute;left:1921;top:6563;width:933;height: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RYksMA&#10;AADdAAAADwAAAGRycy9kb3ducmV2LnhtbERPzWrCQBC+F3yHZYTe6sa0/kVXESE0PXgw+gBDdkyC&#10;2dmQ3Zj07buFQm/z8f3O7jCaRjypc7VlBfNZBIK4sLrmUsHtmr6tQTiPrLGxTAq+ycFhP3nZYaLt&#10;wBd65r4UIYRdggoq79tESldUZNDNbEscuLvtDPoAu1LqDocQbhoZR9FSGqw5NFTY0qmi4pH3RgGd&#10;5eaR42fKi2w4LeL+67J+b5V6nY7HLQhPo/8X/7kzHeZ/bFbw+004Qe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8RYksMAAADdAAAADwAAAAAAAAAAAAAAAACYAgAAZHJzL2Rv&#10;d25yZXYueG1sUEsFBgAAAAAEAAQA9QAAAIgDAAAAAA==&#10;" adj="2469,6495">
                    <v:textbox inset="0,0,0,0"/>
                  </v:shape>
                  <v:shape id="AutoShape 1352" o:spid="_x0000_s2071" type="#_x0000_t69" style="position:absolute;left:1921;top:7138;width:413;height:1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vM4MQA&#10;AADdAAAADwAAAGRycy9kb3ducmV2LnhtbESPQYvCQAyF7wv7H4YI3tapuop2HWURRD14sPoDQifb&#10;FjuZ0hlt/febg+At4b2892W16V2tHtSGyrOB8SgBRZx7W3Fh4HrZfS1AhYhssfZMBp4UYLP+/Fhh&#10;an3HZ3pksVASwiFFA2WMTap1yEtyGEa+IRbtz7cOo6xtoW2LnYS7Wk+SZK4dViwNJTa0LSm/ZXdn&#10;gE56ectwv+PZodvOJvfjeTFtjBkO+t8fUJH6+Da/rg9W8L+XgivfyA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bzODEAAAA3QAAAA8AAAAAAAAAAAAAAAAAmAIAAGRycy9k&#10;b3ducmV2LnhtbFBLBQYAAAAABAAEAPUAAACJAwAAAAA=&#10;" adj="2469,6495">
                    <v:textbox inset="0,0,0,0"/>
                  </v:shape>
                  <v:shape id="AutoShape 1353" o:spid="_x0000_s2072" type="#_x0000_t69" style="position:absolute;left:1921;top:7897;width:299;height:1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dpe8MA&#10;AADdAAAADwAAAGRycy9kb3ducmV2LnhtbERPzWrCQBC+F/oOyxS81Y3aFBNdRYRgPPRg2gcYstMk&#10;mJ0N2TWJb+8WhN7m4/ud7X4yrRiod41lBYt5BIK4tLrhSsHPd/a+BuE8ssbWMim4k4P97vVli6m2&#10;I19oKHwlQgi7FBXU3neplK6syaCb2444cL+2N+gD7CupexxDuGnlMoo+pcGGQ0ONHR1rKq/FzSig&#10;L5lcCzxlHOfjMV7ezpf1qlNq9jYdNiA8Tf5f/HTnOsz/SBL4+yacIH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Rdpe8MAAADdAAAADwAAAAAAAAAAAAAAAACYAgAAZHJzL2Rv&#10;d25yZXYueG1sUEsFBgAAAAAEAAQA9QAAAIgDAAAAAA==&#10;" adj="2469,6495">
                    <v:textbox inset="0,0,0,0"/>
                  </v:shape>
                  <v:shape id="AutoShape 1354" o:spid="_x0000_s2073" type="#_x0000_t69" style="position:absolute;left:1921;top:8618;width:299;height:1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Za/MQA&#10;AADdAAAADwAAAGRycy9kb3ducmV2LnhtbESPQYvCQAyF74L/YciCN52uUtGuo4ggugcPVn9A6GTb&#10;YidTOqOt/35zWNhbwnt578tmN7hGvagLtWcDn7MEFHHhbc2lgfvtOF2BChHZYuOZDLwpwG47Hm0w&#10;s77nK73yWCoJ4ZChgSrGNtM6FBU5DDPfEov24zuHUdau1LbDXsJdo+dJstQOa5aGCls6VFQ88qcz&#10;QBe9fuR4OnJ67g/p/Pl9XS1aYyYfw/4LVKQh/pv/rs9W8NNE+OUbGUF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GWvzEAAAA3QAAAA8AAAAAAAAAAAAAAAAAmAIAAGRycy9k&#10;b3ducmV2LnhtbFBLBQYAAAAABAAEAPUAAACJAwAAAAA=&#10;" adj="2469,6495">
                    <v:textbox inset="0,0,0,0"/>
                  </v:shape>
                  <v:shape id="Text Box 1355" o:spid="_x0000_s2074" type="#_x0000_t202" style="position:absolute;left:3608;top:6993;width:319;height:1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M6/cIA&#10;AADdAAAADwAAAGRycy9kb3ducmV2LnhtbERP24rCMBB9F/yHMMK+yJq6oEg1FS+s+uJD637A0Ewv&#10;2ExKE7Xr1xthYd/mcK6zWvemEXfqXG1ZwXQSgSDOra65VPBz+f5cgHAeWWNjmRT8koN1MhysMNb2&#10;wSndM1+KEMIuRgWV920spcsrMugmtiUOXGE7gz7ArpS6w0cIN438iqK5NFhzaKiwpV1F+TW7GQW0&#10;Se3zfHUHk273u0NRM43lUamPUb9ZgvDU+3/xn/ukw/xZNIX3N+EEmb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Yzr9wgAAAN0AAAAPAAAAAAAAAAAAAAAAAJgCAABkcnMvZG93&#10;bnJldi54bWxQSwUGAAAAAAQABAD1AAAAhwMAAAAA&#10;" filled="f" stroked="f">
                    <v:textbox inset="0,0,0,0">
                      <w:txbxContent>
                        <w:p w:rsidR="00DE648D" w:rsidRPr="009A33A5" w:rsidRDefault="00DE648D" w:rsidP="000F06C2">
                          <w:pPr>
                            <w:rPr>
                              <w:sz w:val="16"/>
                              <w:szCs w:val="16"/>
                            </w:rPr>
                          </w:pPr>
                          <w:r w:rsidRPr="009A33A5">
                            <w:rPr>
                              <w:sz w:val="16"/>
                              <w:szCs w:val="16"/>
                            </w:rPr>
                            <w:t>LAN</w:t>
                          </w:r>
                        </w:p>
                      </w:txbxContent>
                    </v:textbox>
                  </v:shape>
                  <v:shape id="Text Box 1356" o:spid="_x0000_s2075" type="#_x0000_t202" style="position:absolute;left:2773;top:7183;width:542;height:3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GkisIA&#10;AADdAAAADwAAAGRycy9kb3ducmV2LnhtbERPzYrCMBC+C75DGGEvsqYKilRTUZdVLx5a9wGGZvqD&#10;zaQ0Ubv79BtB8DYf3++sN71pxJ06V1tWMJ1EIIhzq2suFfxcvj+XIJxH1thYJgW/5GCTDAdrjLV9&#10;cEr3zJcihLCLUUHlfRtL6fKKDLqJbYkDV9jOoA+wK6Xu8BHCTSNnUbSQBmsODRW2tK8ov2Y3o4C2&#10;qf07X93BpLuv/aGomcbyqNTHqN+uQHjq/Vv8cp90mD+PZvD8Jpwgk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saSKwgAAAN0AAAAPAAAAAAAAAAAAAAAAAJgCAABkcnMvZG93&#10;bnJldi54bWxQSwUGAAAAAAQABAD1AAAAhwMAAAAA&#10;" filled="f" stroked="f">
                    <v:textbox inset="0,0,0,0">
                      <w:txbxContent>
                        <w:p w:rsidR="00DE648D" w:rsidRPr="009A33A5" w:rsidRDefault="00DE648D" w:rsidP="000F06C2">
                          <w:pPr>
                            <w:jc w:val="center"/>
                            <w:rPr>
                              <w:sz w:val="16"/>
                              <w:szCs w:val="16"/>
                            </w:rPr>
                          </w:pPr>
                          <w:r w:rsidRPr="009A33A5">
                            <w:rPr>
                              <w:sz w:val="16"/>
                              <w:szCs w:val="16"/>
                            </w:rPr>
                            <w:t>Wireless</w:t>
                          </w:r>
                        </w:p>
                        <w:p w:rsidR="00DE648D" w:rsidRPr="009A33A5" w:rsidRDefault="00DE648D" w:rsidP="000F06C2">
                          <w:pPr>
                            <w:jc w:val="center"/>
                            <w:rPr>
                              <w:sz w:val="16"/>
                              <w:szCs w:val="16"/>
                            </w:rPr>
                          </w:pPr>
                          <w:r w:rsidRPr="009A33A5">
                            <w:rPr>
                              <w:sz w:val="16"/>
                              <w:szCs w:val="16"/>
                            </w:rPr>
                            <w:t>DAQ</w:t>
                          </w:r>
                        </w:p>
                      </w:txbxContent>
                    </v:textbox>
                  </v:shape>
                  <v:shape id="Text Box 1357" o:spid="_x0000_s2076" type="#_x0000_t202" style="position:absolute;left:4714;top:7385;width:542;height:3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QoLsIA&#10;AADdAAAADwAAAGRycy9kb3ducmV2LnhtbERPvW7CMBDekfoO1iF1QeDAADTEIEpVYGFIygOc4iOJ&#10;Ep+j2EDK0+MBifHT959setOIG3WusqxgOolAEOdWV1woOP/9jpcgnEfW2FgmBf/kYLP+GCQYa3vn&#10;lG6ZL0QIYRejgtL7NpbS5SUZdBPbEgfuYjuDPsCukLrDewg3jZxF0VwarDg0lNjSrqS8zq5GAW1T&#10;+zjVbm/S75/d/lIxjeRBqc9hv12B8NT7t/jlPmoFX4tZmBvehCcg1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5CguwgAAAN0AAAAPAAAAAAAAAAAAAAAAAJgCAABkcnMvZG93&#10;bnJldi54bWxQSwUGAAAAAAQABAD1AAAAhwMAAAAA&#10;" filled="f" stroked="f">
                    <v:textbox inset="0,0,0,0">
                      <w:txbxContent>
                        <w:p w:rsidR="00DE648D" w:rsidRDefault="00DE648D" w:rsidP="00A912FC">
                          <w:pPr>
                            <w:spacing w:line="240" w:lineRule="auto"/>
                            <w:rPr>
                              <w:sz w:val="16"/>
                              <w:szCs w:val="16"/>
                            </w:rPr>
                          </w:pPr>
                          <w:r w:rsidRPr="009A33A5">
                            <w:rPr>
                              <w:sz w:val="16"/>
                              <w:szCs w:val="16"/>
                            </w:rPr>
                            <w:t>Ethernet</w:t>
                          </w:r>
                        </w:p>
                        <w:p w:rsidR="00DE648D" w:rsidRPr="009A33A5" w:rsidRDefault="00DE648D" w:rsidP="00A912FC">
                          <w:pPr>
                            <w:spacing w:line="240" w:lineRule="auto"/>
                            <w:rPr>
                              <w:sz w:val="16"/>
                              <w:szCs w:val="16"/>
                            </w:rPr>
                          </w:pPr>
                          <w:r w:rsidRPr="009A33A5">
                            <w:rPr>
                              <w:sz w:val="16"/>
                              <w:szCs w:val="16"/>
                            </w:rPr>
                            <w:t>/LAN</w:t>
                          </w:r>
                        </w:p>
                      </w:txbxContent>
                    </v:textbox>
                  </v:shape>
                  <v:shape id="Text Box 1358" o:spid="_x0000_s2077" type="#_x0000_t202" style="position:absolute;left:2239;top:8931;width:542;height:2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iNtcUA&#10;AADdAAAADwAAAGRycy9kb3ducmV2LnhtbESPQYvCMBSE74L/ITxhL6KpHnStjaIuq3vZQ9Uf8Gie&#10;bWnzUpqsVn+9ERY8DjPzDZOsO1OLK7WutKxgMo5AEGdWl5wrOJ++R58gnEfWWFsmBXdysF71ewnG&#10;2t44pevR5yJA2MWooPC+iaV0WUEG3dg2xMG72NagD7LNpW7xFuCmltMomkmDJYeFAhvaFZRVxz+j&#10;gDapffxWbm/S7ddufymZhvKg1Meg2yxBeOr8O/zf/tEKFvPpAl5vwhOQq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qI21xQAAAN0AAAAPAAAAAAAAAAAAAAAAAJgCAABkcnMv&#10;ZG93bnJldi54bWxQSwUGAAAAAAQABAD1AAAAigMAAAAA&#10;" filled="f" stroked="f">
                    <v:textbox inset="0,0,0,0">
                      <w:txbxContent>
                        <w:p w:rsidR="00DE648D" w:rsidRPr="009A33A5" w:rsidRDefault="00DE648D" w:rsidP="000F06C2">
                          <w:pPr>
                            <w:jc w:val="center"/>
                            <w:rPr>
                              <w:sz w:val="16"/>
                              <w:szCs w:val="16"/>
                            </w:rPr>
                          </w:pPr>
                          <w:r w:rsidRPr="009A33A5">
                            <w:rPr>
                              <w:sz w:val="16"/>
                              <w:szCs w:val="16"/>
                            </w:rPr>
                            <w:t>PCI-DAQ</w:t>
                          </w:r>
                        </w:p>
                      </w:txbxContent>
                    </v:textbox>
                  </v:shape>
                  <v:shape id="Picture 1359" o:spid="_x0000_s2078" type="#_x0000_t75" style="position:absolute;left:2554;top:6806;width:219;height:2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6TJrCAAAA3QAAAA8AAABkcnMvZG93bnJldi54bWxET01rwkAQvRf8D8sIvTWbtNDG6BrE0lK8&#10;VYN6HLJjEszOhuw2Sf+9exA8Pt73Kp9MKwbqXWNZQRLFIIhLqxuuFBSHr5cUhPPIGlvLpOCfHOTr&#10;2dMKM21H/qVh7ysRQthlqKD2vsukdGVNBl1kO+LAXWxv0AfYV1L3OIZw08rXOH6XBhsODTV2tK2p&#10;vO7/jIJh3I3y+5Skn7w9FZU+G30pjko9z6fNEoSnyT/Ed/ePVrD4eAv7w5vwBOT6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ukyawgAAAN0AAAAPAAAAAAAAAAAAAAAAAJ8C&#10;AABkcnMvZG93bnJldi54bWxQSwUGAAAAAAQABAD3AAAAjgMAAAAA&#10;">
                    <v:imagedata r:id="rId195" o:title=""/>
                  </v:shape>
                  <v:shape id="Picture 1360" o:spid="_x0000_s2079" type="#_x0000_t75" style="position:absolute;left:4012;top:7476;width:192;height:226;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Wh/3HAAAA3QAAAA8AAABkcnMvZG93bnJldi54bWxEj0FrwkAUhO+C/2F5gpdSN2lprdFVpNLq&#10;oTlohV4fu88kmH0bsqvG/nq3UPA4zMw3zGzR2VqcqfWVYwXpKAFBrJ2puFCw//54fAPhA7LB2jEp&#10;uJKHxbzfm2Fm3IW3dN6FQkQI+wwVlCE0mZRel2TRj1xDHL2Day2GKNtCmhYvEW5r+ZQkr9JixXGh&#10;xIbeS9LH3ckqSFbhVPzQpz68/Oqvvb7mD+k6V2o46JZTEIG6cA//tzdGwWT8nMLfm/gE5PwG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QWh/3HAAAA3QAAAA8AAAAAAAAAAAAA&#10;AAAAnwIAAGRycy9kb3ducmV2LnhtbFBLBQYAAAAABAAEAPcAAACTAwAAAAA=&#10;">
                    <v:imagedata r:id="rId196" o:title=""/>
                  </v:shape>
                  <v:roundrect id="AutoShape 1361" o:spid="_x0000_s2080" style="position:absolute;left:981;top:6378;width:940;height:255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FTiMUA&#10;AADdAAAADwAAAGRycy9kb3ducmV2LnhtbESP3WrCQBSE7wu+w3IE7+rGCK1NXUUFIfZCMPoAh+xp&#10;kpo9G7KbH9/eLRR6OczMN8x6O5pa9NS6yrKCxTwCQZxbXXGh4HY9vq5AOI+ssbZMCh7kYLuZvKwx&#10;0XbgC/WZL0SAsEtQQel9k0jp8pIMurltiIP3bVuDPsi2kLrFIcBNLeMoepMGKw4LJTZ0KCm/Z51R&#10;cMn2Xef70zKN8MDxz/6cfg1npWbTcfcJwtPo/8N/7VQr+HhfxvD7JjwBuXk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UVOIxQAAAN0AAAAPAAAAAAAAAAAAAAAAAJgCAABkcnMv&#10;ZG93bnJldi54bWxQSwUGAAAAAAQABAD1AAAAigMAAAAA&#10;" fillcolor="#fabf8f [1945]" strokecolor="#fabf8f [1945]" strokeweight="1pt">
                    <v:fill color2="#fde9d9 [665]" angle="135" focus="50%" type="gradient"/>
                    <v:shadow on="t" color="#974706 [1609]" opacity=".5" offset="1pt"/>
                    <v:textbox style="layout-flow:vertical;mso-layout-flow-alt:bottom-to-top" inset="0,0,0,0">
                      <w:txbxContent>
                        <w:p w:rsidR="00DE648D" w:rsidRPr="009A33A5" w:rsidRDefault="00DE648D" w:rsidP="000F06C2">
                          <w:pPr>
                            <w:jc w:val="center"/>
                            <w:rPr>
                              <w:sz w:val="16"/>
                              <w:szCs w:val="16"/>
                            </w:rPr>
                          </w:pPr>
                        </w:p>
                        <w:p w:rsidR="00DE648D" w:rsidRPr="009A33A5" w:rsidRDefault="00DE648D" w:rsidP="000F06C2">
                          <w:pPr>
                            <w:jc w:val="center"/>
                            <w:rPr>
                              <w:b/>
                              <w:bCs/>
                              <w:sz w:val="20"/>
                              <w:szCs w:val="20"/>
                            </w:rPr>
                          </w:pPr>
                          <w:r w:rsidRPr="009A33A5">
                            <w:rPr>
                              <w:b/>
                              <w:bCs/>
                              <w:sz w:val="20"/>
                              <w:szCs w:val="20"/>
                            </w:rPr>
                            <w:t>Power System</w:t>
                          </w:r>
                        </w:p>
                      </w:txbxContent>
                    </v:textbox>
                  </v:roundrect>
                  <v:shape id="Text Box 1362" o:spid="_x0000_s2081" type="#_x0000_t202" style="position:absolute;left:4012;top:6404;width:542;height:3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ksgsUA&#10;AADdAAAADwAAAGRycy9kb3ducmV2LnhtbESPzYrCQBCE78K+w9CCF1knq+BPdBRX8efiIVkfoMm0&#10;STDTEzKzGn36nQXBY1FVX1GLVWsqcaPGlZYVfA0iEMSZ1SXnCs4/u88pCOeRNVaWScGDHKyWH50F&#10;xtreOaFb6nMRIOxiVFB4X8dSuqwgg25ga+LgXWxj0AfZ5FI3eA9wU8lhFI2lwZLDQoE1bQrKrumv&#10;UUDrxD5PV7c3yfd2s7+UTH15UKrXbddzEJ5a/w6/2ketYDYZjeD/TXg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mSyCxQAAAN0AAAAPAAAAAAAAAAAAAAAAAJgCAABkcnMv&#10;ZG93bnJldi54bWxQSwUGAAAAAAQABAD1AAAAigMAAAAA&#10;" filled="f" stroked="f">
                    <v:textbox inset="0,0,0,0">
                      <w:txbxContent>
                        <w:p w:rsidR="00DE648D" w:rsidRPr="009A33A5" w:rsidRDefault="00DE648D" w:rsidP="000F06C2">
                          <w:pPr>
                            <w:jc w:val="center"/>
                            <w:rPr>
                              <w:sz w:val="16"/>
                              <w:szCs w:val="16"/>
                            </w:rPr>
                          </w:pPr>
                          <w:r w:rsidRPr="009A33A5">
                            <w:rPr>
                              <w:sz w:val="16"/>
                              <w:szCs w:val="16"/>
                            </w:rPr>
                            <w:t>Compact</w:t>
                          </w:r>
                        </w:p>
                        <w:p w:rsidR="00DE648D" w:rsidRPr="009A33A5" w:rsidRDefault="00DE648D" w:rsidP="000F06C2">
                          <w:pPr>
                            <w:jc w:val="center"/>
                            <w:rPr>
                              <w:sz w:val="16"/>
                              <w:szCs w:val="16"/>
                            </w:rPr>
                          </w:pPr>
                          <w:r w:rsidRPr="009A33A5">
                            <w:rPr>
                              <w:sz w:val="16"/>
                              <w:szCs w:val="16"/>
                            </w:rPr>
                            <w:t>DAQ</w:t>
                          </w:r>
                        </w:p>
                      </w:txbxContent>
                    </v:textbox>
                  </v:shape>
                  <v:shape id="Text Box 1363" o:spid="_x0000_s2082" type="#_x0000_t202" style="position:absolute;left:3763;top:8828;width:319;height:1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C09sYA&#10;AADdAAAADwAAAGRycy9kb3ducmV2LnhtbESPQWvCQBSE70L/w/IKvUizqUprU1fRiLaXHhL7Ax7Z&#10;ZxLMvg3ZbUz7611B8DjMzDfMYjWYRvTUudqygpcoBkFcWF1zqeDnsHueg3AeWWNjmRT8kYPV8mG0&#10;wETbM2fU574UAcIuQQWV920ipSsqMugi2xIH72g7gz7IrpS6w3OAm0ZO4vhVGqw5LFTYUlpRccp/&#10;jQJaZ/b/++T2Jtts0/2xZhrLT6WeHof1BwhPg7+Hb+0vreD9bTqD65vwBOTy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XC09sYAAADdAAAADwAAAAAAAAAAAAAAAACYAgAAZHJz&#10;L2Rvd25yZXYueG1sUEsFBgAAAAAEAAQA9QAAAIsDAAAAAA==&#10;" filled="f" stroked="f">
                    <v:textbox inset="0,0,0,0">
                      <w:txbxContent>
                        <w:p w:rsidR="00DE648D" w:rsidRPr="009A33A5" w:rsidRDefault="00DE648D" w:rsidP="000F06C2">
                          <w:pPr>
                            <w:rPr>
                              <w:sz w:val="16"/>
                              <w:szCs w:val="16"/>
                            </w:rPr>
                          </w:pPr>
                          <w:r w:rsidRPr="009A33A5">
                            <w:rPr>
                              <w:sz w:val="16"/>
                              <w:szCs w:val="16"/>
                            </w:rPr>
                            <w:t>LAN</w:t>
                          </w:r>
                        </w:p>
                      </w:txbxContent>
                    </v:textbox>
                  </v:shape>
                  <v:shape id="Text Box 1364" o:spid="_x0000_s2083" type="#_x0000_t202" style="position:absolute;left:3800;top:7886;width:319;height:1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wRbcYA&#10;AADdAAAADwAAAGRycy9kb3ducmV2LnhtbESPQWvCQBSE70L/w/IKvUizqWJrU1fRiLaXHhL7Ax7Z&#10;ZxLMvg3ZbUz7611B8DjMzDfMYjWYRvTUudqygpcoBkFcWF1zqeDnsHueg3AeWWNjmRT8kYPV8mG0&#10;wETbM2fU574UAcIuQQWV920ipSsqMugi2xIH72g7gz7IrpS6w3OAm0ZO4vhVGqw5LFTYUlpRccp/&#10;jQJaZ/b/++T2Jtts0/2xZhrLT6WeHof1BwhPg7+Hb+0vreD9bTqD65vwBOTy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jwRbcYAAADdAAAADwAAAAAAAAAAAAAAAACYAgAAZHJz&#10;L2Rvd25yZXYueG1sUEsFBgAAAAAEAAQA9QAAAIsDAAAAAA==&#10;" filled="f" stroked="f">
                    <v:textbox inset="0,0,0,0">
                      <w:txbxContent>
                        <w:p w:rsidR="00DE648D" w:rsidRPr="009A33A5" w:rsidRDefault="00DE648D" w:rsidP="000F06C2">
                          <w:pPr>
                            <w:rPr>
                              <w:sz w:val="16"/>
                              <w:szCs w:val="16"/>
                            </w:rPr>
                          </w:pPr>
                          <w:r w:rsidRPr="009A33A5">
                            <w:rPr>
                              <w:sz w:val="16"/>
                              <w:szCs w:val="16"/>
                            </w:rPr>
                            <w:t>LAN</w:t>
                          </w:r>
                        </w:p>
                      </w:txbxContent>
                    </v:textbox>
                  </v:shape>
                  <v:shape id="Text Box 1365" o:spid="_x0000_s2084" type="#_x0000_t202" style="position:absolute;left:4773;top:8934;width:698;height:2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6PGsQA&#10;AADdAAAADwAAAGRycy9kb3ducmV2LnhtbESPzYrCQBCE7wu+w9CCF9GJCv5ER3EVdS97iPoATaZN&#10;gpmekJnV6NM7grDHoqq+oharxpTiRrUrLCsY9CMQxKnVBWcKzqddbwrCeWSNpWVS8CAHq2Xra4Gx&#10;tndO6Hb0mQgQdjEqyL2vYildmpNB17cVcfAutjbog6wzqWu8B7gp5TCKxtJgwWEhx4o2OaXX459R&#10;QOvEPn+vbm+S7+1mfymYuvKgVKfdrOcgPDX+P/xp/2gFs8loDO834QnI5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ujxrEAAAA3QAAAA8AAAAAAAAAAAAAAAAAmAIAAGRycy9k&#10;b3ducmV2LnhtbFBLBQYAAAAABAAEAPUAAACJAwAAAAA=&#10;" filled="f" stroked="f">
                    <v:textbox inset="0,0,0,0">
                      <w:txbxContent>
                        <w:p w:rsidR="00DE648D" w:rsidRPr="009A33A5" w:rsidRDefault="00DE648D" w:rsidP="000F06C2">
                          <w:pPr>
                            <w:jc w:val="center"/>
                            <w:rPr>
                              <w:sz w:val="16"/>
                              <w:szCs w:val="16"/>
                            </w:rPr>
                          </w:pPr>
                          <w:r w:rsidRPr="009A33A5">
                            <w:rPr>
                              <w:sz w:val="16"/>
                              <w:szCs w:val="16"/>
                            </w:rPr>
                            <w:t>Monitoring &amp; Control</w:t>
                          </w:r>
                        </w:p>
                      </w:txbxContent>
                    </v:textbox>
                  </v:shape>
                  <v:shape id="Picture 1366" o:spid="_x0000_s2085" type="#_x0000_t75" style="position:absolute;left:4612;top:8380;width:869;height: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3tOfGAAAA3QAAAA8AAABkcnMvZG93bnJldi54bWxEj99qwjAUxu8He4dwBt7ITFWwrjOVIQ4d&#10;9ka3BzhrztrS5qQkmXZvvwiClx/fnx/faj2YTpzJ+caygukkAUFcWt1wpeDr8/15CcIHZI2dZVLw&#10;Rx7W+ePDCjNtL3yk8ylUIo6wz1BBHUKfSenLmgz6ie2Jo/djncEQpaukdniJ46aTsyRZSIMNR0KN&#10;PW1qKtvTr4mQZOGWh9mu2Dbj74/DuHCt41Sp0dPw9goi0BDu4Vt7rxW8pPMUrm/iE5D5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be058YAAADdAAAADwAAAAAAAAAAAAAA&#10;AACfAgAAZHJzL2Rvd25yZXYueG1sUEsFBgAAAAAEAAQA9wAAAJIDAAAAAA==&#10;">
                    <v:imagedata r:id="rId197" o:title=""/>
                  </v:shape>
                  <v:shape id="Picture 1367" o:spid="_x0000_s2086" type="#_x0000_t75" style="position:absolute;left:2744;top:7596;width:571;height: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U+7bGAAAA3QAAAA8AAABkcnMvZG93bnJldi54bWxEj9FKw0AQRd8L/sMygi+l3WhBbey2SEEI&#10;BizGfsCQnSbB7GzY3TTx750Hwcfhzj0zZ3eYXa+uFGLn2cD9OgNFXHvbcWPg/PW2egYVE7LF3jMZ&#10;+KEIh/3NYoe59RN/0rVKjRIIxxwNtCkNudaxbslhXPuBWLKLDw6TjKHRNuAkcNfrhyx71A47lgst&#10;DnRsqf6uRieU47s7lWUx2qn82AyhG7NlMRpzdzu/voBKNKf/5b92YQ1snzbyrtiICej9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RT7tsYAAADdAAAADwAAAAAAAAAAAAAA&#10;AACfAgAAZHJzL2Rvd25yZXYueG1sUEsFBgAAAAAEAAQA9wAAAJIDAAAAAA==&#10;">
                    <v:imagedata r:id="rId198" o:title=""/>
                  </v:shape>
                  <v:shape id="Picture 1368" o:spid="_x0000_s2087" type="#_x0000_t75" style="position:absolute;left:2773;top:8465;width:563;height:4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2oTbJAAAA3QAAAA8AAABkcnMvZG93bnJldi54bWxEj0FrwkAUhO+F/oflCd7qRm1qTV0lVSxS&#10;kLbqweMz+5qEZt+G7Nak/94tCB6HmfmGmS06U4kzNa60rGA4iEAQZ1aXnCs47NcPzyCcR9ZYWSYF&#10;f+RgMb+/m2GibctfdN75XAQIuwQVFN7XiZQuK8igG9iaOHjftjHog2xyqRtsA9xUchRFT9JgyWGh&#10;wJqWBWU/u1+j4BSvJ9s2Xo2yj+3b63s6/jzGj6lS/V6XvoDw1Plb+NreaAXTyXgK/2/CE5DzC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wnahNskAAADdAAAADwAAAAAAAAAA&#10;AAAAAACfAgAAZHJzL2Rvd25yZXYueG1sUEsFBgAAAAAEAAQA9wAAAJUDAAAAAA==&#10;">
                    <v:imagedata r:id="rId199" o:title=""/>
                  </v:shape>
                  <v:shape id="Text Box 1369" o:spid="_x0000_s2088" type="#_x0000_t202" style="position:absolute;left:2437;top:7662;width:542;height:3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3BiMMA&#10;AADdAAAADwAAAGRycy9kb3ducmV2LnhtbERPyW7CMBC9V+IfrEHiUhUHVBUaYhCLGnrpIbQfMIon&#10;i4jHUWxI4OvxAanHp7cnm8E04kqdqy0rmE0jEMS51TWXCv5+v96WIJxH1thYJgU3crBZj14SjLXt&#10;OaPryZcihLCLUUHlfRtL6fKKDLqpbYkDV9jOoA+wK6XusA/hppHzKPqQBmsODRW2tK8oP58uRgFt&#10;M3v/ObvUZLvDPi1qpld5VGoyHrYrEJ4G/y9+ur+1gs/Fe9gf3oQnIN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k3BiMMAAADdAAAADwAAAAAAAAAAAAAAAACYAgAAZHJzL2Rv&#10;d25yZXYueG1sUEsFBgAAAAAEAAQA9QAAAIgDAAAAAA==&#10;" filled="f" stroked="f">
                    <v:textbox inset="0,0,0,0">
                      <w:txbxContent>
                        <w:p w:rsidR="00DE648D" w:rsidRPr="009A33A5" w:rsidRDefault="00DE648D" w:rsidP="000F06C2">
                          <w:pPr>
                            <w:jc w:val="center"/>
                            <w:rPr>
                              <w:sz w:val="16"/>
                              <w:szCs w:val="16"/>
                            </w:rPr>
                          </w:pPr>
                          <w:r w:rsidRPr="009A33A5">
                            <w:rPr>
                              <w:sz w:val="16"/>
                              <w:szCs w:val="16"/>
                            </w:rPr>
                            <w:t>USB</w:t>
                          </w:r>
                        </w:p>
                        <w:p w:rsidR="00DE648D" w:rsidRPr="009A33A5" w:rsidRDefault="00DE648D" w:rsidP="000F06C2">
                          <w:pPr>
                            <w:jc w:val="center"/>
                            <w:rPr>
                              <w:sz w:val="16"/>
                              <w:szCs w:val="16"/>
                            </w:rPr>
                          </w:pPr>
                          <w:r w:rsidRPr="009A33A5">
                            <w:rPr>
                              <w:sz w:val="16"/>
                              <w:szCs w:val="16"/>
                            </w:rPr>
                            <w:t>DAQ</w:t>
                          </w:r>
                        </w:p>
                      </w:txbxContent>
                    </v:textbox>
                  </v:shape>
                </v:group>
                <w10:anchorlock/>
              </v:group>
            </w:pict>
          </mc:Fallback>
        </mc:AlternateContent>
      </w:r>
    </w:p>
    <w:p w:rsidR="00251B1D" w:rsidRPr="00DA2A8F" w:rsidRDefault="00847525" w:rsidP="00B04597">
      <w:pPr>
        <w:pStyle w:val="Heading3"/>
      </w:pPr>
      <w:bookmarkStart w:id="737" w:name="_Toc335662499"/>
      <w:bookmarkStart w:id="738" w:name="_Toc336031415"/>
      <w:bookmarkStart w:id="739" w:name="_Toc336031551"/>
      <w:bookmarkStart w:id="740" w:name="_Toc336031795"/>
      <w:bookmarkStart w:id="741" w:name="_Toc336034191"/>
      <w:bookmarkStart w:id="742" w:name="_Toc336034321"/>
      <w:bookmarkStart w:id="743" w:name="_Toc336910957"/>
      <w:bookmarkStart w:id="744" w:name="_Toc341209713"/>
      <w:r w:rsidRPr="00DA2A8F">
        <w:t xml:space="preserve">3.2.2 </w:t>
      </w:r>
      <w:r w:rsidR="00251B1D" w:rsidRPr="00DA2A8F">
        <w:t>Real Time LabVIEW Software</w:t>
      </w:r>
      <w:bookmarkEnd w:id="737"/>
      <w:bookmarkEnd w:id="738"/>
      <w:bookmarkEnd w:id="739"/>
      <w:bookmarkEnd w:id="740"/>
      <w:bookmarkEnd w:id="741"/>
      <w:bookmarkEnd w:id="742"/>
      <w:bookmarkEnd w:id="743"/>
      <w:bookmarkEnd w:id="744"/>
    </w:p>
    <w:p w:rsidR="00D01055" w:rsidRPr="00DA2A8F" w:rsidRDefault="009E6F7B" w:rsidP="003C29C9">
      <w:pPr>
        <w:pStyle w:val="TextAli"/>
        <w:rPr>
          <w:rFonts w:ascii="Times New Roman" w:hAnsi="Times New Roman" w:cs="Times New Roman"/>
          <w:bCs/>
          <w:iCs/>
        </w:rPr>
      </w:pPr>
      <w:hyperlink r:id="rId200" w:tgtFrame="_blank" w:history="1">
        <w:r w:rsidR="00251B1D" w:rsidRPr="00DA2A8F">
          <w:t>LabVIEW</w:t>
        </w:r>
      </w:hyperlink>
      <w:r w:rsidR="00251B1D" w:rsidRPr="00DA2A8F">
        <w:t xml:space="preserve"> graphical system design software has been selected because of its ease of use and seamless integration with NI DAQ hardware. LabVIEW is a graphical programming tool for test, measurement and automation and is widely used as a virtual instrumentation</w:t>
      </w:r>
      <w:r w:rsidR="000F06C2" w:rsidRPr="00DA2A8F">
        <w:t xml:space="preserve"> </w:t>
      </w:r>
      <w:r w:rsidR="00251B1D" w:rsidRPr="00DA2A8F">
        <w:rPr>
          <w:rFonts w:ascii="Times New Roman" w:hAnsi="Times New Roman" w:cs="Times New Roman"/>
          <w:bCs/>
          <w:iCs/>
        </w:rPr>
        <w:t xml:space="preserve">tool. It allows users to develop </w:t>
      </w:r>
      <w:r w:rsidR="003C29C9">
        <w:rPr>
          <w:rFonts w:ascii="Times New Roman" w:hAnsi="Times New Roman" w:cs="Times New Roman"/>
          <w:bCs/>
          <w:iCs/>
        </w:rPr>
        <w:t>sophisticated measurement, test</w:t>
      </w:r>
      <w:r w:rsidR="00251B1D" w:rsidRPr="00DA2A8F">
        <w:rPr>
          <w:rFonts w:ascii="Times New Roman" w:hAnsi="Times New Roman" w:cs="Times New Roman"/>
          <w:bCs/>
          <w:iCs/>
        </w:rPr>
        <w:t xml:space="preserve"> and control systems using intuitive graphical icons and wires that resemble a flowchart. One of the major advantages of LabVIEW, apart from being simple to use, is the ability to work with a number of hardware interfaces using real world analog and digital signals. LabVIEW programs work as simulation or data acquisition applications depending on the requirement using custom built hardware from National Instruments. This consists of two windows, a block diagram window where the actual graphical code is written and the front panel where the output can be visualized. The manner in which LabVIEW works, it ties the creation of user interfaces (called front panels) into the development cycle. The programs/subroutines are called virtual instruments (VIs) in which each VI has three components:</w:t>
      </w:r>
      <w:r w:rsidR="003C29C9">
        <w:rPr>
          <w:rFonts w:ascii="Times New Roman" w:hAnsi="Times New Roman" w:cs="Times New Roman"/>
          <w:bCs/>
          <w:iCs/>
        </w:rPr>
        <w:t xml:space="preserve"> a block diagram, a front panel</w:t>
      </w:r>
      <w:r w:rsidR="00251B1D" w:rsidRPr="00DA2A8F">
        <w:rPr>
          <w:rFonts w:ascii="Times New Roman" w:hAnsi="Times New Roman" w:cs="Times New Roman"/>
          <w:bCs/>
          <w:iCs/>
        </w:rPr>
        <w:t xml:space="preserve"> and a connector panel. In the test-bed power system lab, we programmed the application using LabVIEW which provides a real-time view of the entire system on a primary screen and a live view of all analog values displayed as VIs.  LabVIEW also provided the flexibility to display all analog signals in a graph and record them on-demand and on an external trigger.</w:t>
      </w:r>
    </w:p>
    <w:p w:rsidR="00251B1D" w:rsidRPr="00DA2A8F" w:rsidRDefault="00251B1D" w:rsidP="00251B1D">
      <w:pPr>
        <w:jc w:val="both"/>
        <w:rPr>
          <w:rFonts w:ascii="Times New Roman" w:hAnsi="Times New Roman" w:cs="Times New Roman"/>
          <w:bCs/>
          <w:iCs/>
          <w:szCs w:val="24"/>
        </w:rPr>
      </w:pPr>
      <w:r w:rsidRPr="00DA2A8F">
        <w:rPr>
          <w:rFonts w:ascii="Times New Roman" w:hAnsi="Times New Roman" w:cs="Times New Roman"/>
          <w:bCs/>
          <w:iCs/>
          <w:szCs w:val="24"/>
        </w:rPr>
        <w:t xml:space="preserve">  </w:t>
      </w:r>
    </w:p>
    <w:p w:rsidR="00251B1D" w:rsidRPr="00DA2A8F" w:rsidRDefault="00D01055" w:rsidP="00E84607">
      <w:pPr>
        <w:pStyle w:val="Heading2"/>
      </w:pPr>
      <w:bookmarkStart w:id="745" w:name="_Toc335662500"/>
      <w:bookmarkStart w:id="746" w:name="_Toc336031416"/>
      <w:bookmarkStart w:id="747" w:name="_Toc336031552"/>
      <w:bookmarkStart w:id="748" w:name="_Toc336031796"/>
      <w:bookmarkStart w:id="749" w:name="_Toc336034192"/>
      <w:bookmarkStart w:id="750" w:name="_Toc336034322"/>
      <w:bookmarkStart w:id="751" w:name="_Toc336910958"/>
      <w:bookmarkStart w:id="752" w:name="_Toc341209714"/>
      <w:r w:rsidRPr="00DA2A8F">
        <w:t xml:space="preserve">3.3 </w:t>
      </w:r>
      <w:r w:rsidR="00251B1D" w:rsidRPr="00DA2A8F">
        <w:t xml:space="preserve">Test and Verification of </w:t>
      </w:r>
      <w:r w:rsidR="00E84607" w:rsidRPr="00DA2A8F">
        <w:t xml:space="preserve">Developed </w:t>
      </w:r>
      <w:r w:rsidR="00251B1D" w:rsidRPr="00DA2A8F">
        <w:t>Techniques</w:t>
      </w:r>
      <w:bookmarkEnd w:id="745"/>
      <w:bookmarkEnd w:id="746"/>
      <w:bookmarkEnd w:id="747"/>
      <w:bookmarkEnd w:id="748"/>
      <w:bookmarkEnd w:id="749"/>
      <w:bookmarkEnd w:id="750"/>
      <w:bookmarkEnd w:id="751"/>
      <w:bookmarkEnd w:id="752"/>
      <w:r w:rsidR="00251B1D" w:rsidRPr="00DA2A8F">
        <w:t xml:space="preserve"> </w:t>
      </w:r>
    </w:p>
    <w:p w:rsidR="00251B1D" w:rsidRPr="00DA2A8F" w:rsidRDefault="00251B1D" w:rsidP="00533085">
      <w:pPr>
        <w:pStyle w:val="TextAli"/>
      </w:pPr>
      <w:r w:rsidRPr="00DA2A8F">
        <w:t>The overall AC part of the power system which is implemented in test</w:t>
      </w:r>
      <w:r w:rsidR="003C29C9">
        <w:t xml:space="preserve"> bed by LabVIEW VI is shown in f</w:t>
      </w:r>
      <w:r w:rsidRPr="00DA2A8F">
        <w:t xml:space="preserve">igure 3.11. The setup has four generators connected in ring combination and supply loads connected to the load buses in the end of lines which are connected to generator buses. In addition, synchronizers placed after each generator in order to have the safe switching action for connecting generators to the grid. </w:t>
      </w:r>
    </w:p>
    <w:p w:rsidR="00251B1D" w:rsidRPr="00DA2A8F" w:rsidRDefault="00251B1D" w:rsidP="00533085">
      <w:pPr>
        <w:pStyle w:val="TextAli"/>
      </w:pPr>
      <w:r w:rsidRPr="00DA2A8F">
        <w:t>The overall system includes linking the communication infrastructure of our NI DAQs monitoring system to a common communication network in order to implement supervisory control and data acquisition (SCADA)</w:t>
      </w:r>
      <w:r w:rsidR="003C29C9">
        <w:t xml:space="preserve"> power system control equipment</w:t>
      </w:r>
      <w:r w:rsidRPr="00DA2A8F">
        <w:t xml:space="preserve"> and to have the ability to access all measurement data remotely via an Ethernet connection. </w:t>
      </w:r>
    </w:p>
    <w:p w:rsidR="00251B1D" w:rsidRPr="00DA2A8F" w:rsidRDefault="00251B1D" w:rsidP="003C29C9">
      <w:pPr>
        <w:pStyle w:val="TextAli"/>
      </w:pPr>
      <w:r w:rsidRPr="00DA2A8F">
        <w:t xml:space="preserve">Figure 3.12 represents test-bed power system communication infrastructure for implementing real-time monitoring and control purposes. The wired and wireless communication platform for data transferring has been used in this setup. Figure 3.13 shows a part of an implemented block diagram of a sub VI for measurement of voltage phasors and sequences in LabVIEW environment in real time format. All the measurement points which have VTs and CTs available have been represented by a front panel similar to </w:t>
      </w:r>
      <w:r w:rsidR="003C29C9">
        <w:t>f</w:t>
      </w:r>
      <w:r w:rsidRPr="00DA2A8F">
        <w:t>igure 3.14. In this figure the real time values of voltages and currents of the feeder in three phase format and sequences network are presented. In addition, by implementing proper block diagram including math functions, the active and reactive power as well as power factor characteristic of each branch, have been calculated and are shown in this page. The phasor diagram also show the phase difference between the voltages and the currents of each phase, which can be used as a synchronized phasor measurement by using reference time scale for all the measured signals. Overall, the monitoring system based on NI hardware and software proved to be a highly flexible and easy-to-use solution for our application.</w:t>
      </w:r>
    </w:p>
    <w:p w:rsidR="00533085" w:rsidRPr="00DA2A8F" w:rsidRDefault="005575BA" w:rsidP="00533085">
      <w:pPr>
        <w:pStyle w:val="TextAli"/>
      </w:pPr>
      <w:r w:rsidRPr="00DA2A8F">
        <w:t xml:space="preserve">The described power system hardware setup is implemented according to </w:t>
      </w:r>
      <w:r>
        <w:t>f</w:t>
      </w:r>
      <w:r w:rsidRPr="00DA2A8F">
        <w:t>igure 3.15 at Energy Systems Research Lab. The real-time waveforms of the voltages and currents of every point have been captured by the LabVIEW environment.</w:t>
      </w:r>
      <w:r>
        <w:t xml:space="preserve"> </w:t>
      </w:r>
      <w:r w:rsidRPr="00DA2A8F">
        <w:t xml:space="preserve">Figure 3.16 and 3.17 shows the </w:t>
      </w:r>
      <w:bookmarkStart w:id="753" w:name="OLE_LINK9"/>
      <w:bookmarkStart w:id="754" w:name="OLE_LINK10"/>
      <w:r w:rsidRPr="00DA2A8F">
        <w:t>test-bed setup</w:t>
      </w:r>
      <w:bookmarkEnd w:id="753"/>
      <w:bookmarkEnd w:id="754"/>
      <w:r w:rsidRPr="00DA2A8F">
        <w:t xml:space="preserve"> voltages and currents of one generator, respectively</w:t>
      </w:r>
      <w:r>
        <w:t>.</w:t>
      </w:r>
    </w:p>
    <w:p w:rsidR="00251B1D" w:rsidRPr="00DA2A8F" w:rsidRDefault="00251B1D" w:rsidP="00251B1D">
      <w:pPr>
        <w:pStyle w:val="sectionheadnonums"/>
        <w:spacing w:before="0" w:after="0"/>
        <w:rPr>
          <w:noProof/>
          <w:lang w:bidi="ar-SA"/>
        </w:rPr>
      </w:pPr>
      <w:r w:rsidRPr="00DA2A8F">
        <w:rPr>
          <w:smallCaps w:val="0"/>
          <w:noProof/>
          <w:lang w:bidi="ar-SA"/>
        </w:rPr>
        <w:drawing>
          <wp:inline distT="0" distB="0" distL="0" distR="0">
            <wp:extent cx="4312073" cy="3788229"/>
            <wp:effectExtent l="1905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01" cstate="print"/>
                    <a:srcRect/>
                    <a:stretch>
                      <a:fillRect/>
                    </a:stretch>
                  </pic:blipFill>
                  <pic:spPr bwMode="auto">
                    <a:xfrm>
                      <a:off x="0" y="0"/>
                      <a:ext cx="4317938" cy="3793381"/>
                    </a:xfrm>
                    <a:prstGeom prst="rect">
                      <a:avLst/>
                    </a:prstGeom>
                    <a:noFill/>
                    <a:ln w="9525">
                      <a:noFill/>
                      <a:miter lim="800000"/>
                      <a:headEnd/>
                      <a:tailEnd/>
                    </a:ln>
                  </pic:spPr>
                </pic:pic>
              </a:graphicData>
            </a:graphic>
          </wp:inline>
        </w:drawing>
      </w:r>
    </w:p>
    <w:p w:rsidR="00251B1D" w:rsidRPr="00DA2A8F" w:rsidRDefault="00251B1D" w:rsidP="00533085">
      <w:pPr>
        <w:pStyle w:val="Heading4"/>
      </w:pPr>
      <w:bookmarkStart w:id="755" w:name="_Toc334035595"/>
      <w:bookmarkStart w:id="756" w:name="_Toc334036070"/>
      <w:bookmarkStart w:id="757" w:name="_Toc334048353"/>
      <w:bookmarkStart w:id="758" w:name="_Toc334048864"/>
      <w:bookmarkStart w:id="759" w:name="_Toc334539835"/>
      <w:bookmarkStart w:id="760" w:name="_Toc335662329"/>
      <w:bookmarkStart w:id="761" w:name="_Toc335666289"/>
      <w:bookmarkStart w:id="762" w:name="_Toc336033115"/>
      <w:bookmarkStart w:id="763" w:name="_Toc336910472"/>
      <w:bookmarkStart w:id="764" w:name="_Toc338624931"/>
      <w:bookmarkStart w:id="765" w:name="_Toc338625158"/>
      <w:bookmarkStart w:id="766" w:name="_Toc338625519"/>
      <w:bookmarkStart w:id="767" w:name="_Toc338691098"/>
      <w:bookmarkStart w:id="768" w:name="_Toc341210566"/>
      <w:r w:rsidRPr="00DA2A8F">
        <w:t>Figure 3.11: Overall power system schematic and single line</w:t>
      </w:r>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p>
    <w:p w:rsidR="00251B1D" w:rsidRPr="00DA2A8F" w:rsidRDefault="00251B1D" w:rsidP="00251B1D">
      <w:pPr>
        <w:spacing w:line="240" w:lineRule="auto"/>
        <w:jc w:val="center"/>
        <w:rPr>
          <w:rFonts w:ascii="Times New Roman" w:hAnsi="Times New Roman" w:cs="Times New Roman"/>
          <w:bCs/>
          <w:iCs/>
          <w:szCs w:val="24"/>
        </w:rPr>
      </w:pPr>
      <w:r w:rsidRPr="00DA2A8F">
        <w:rPr>
          <w:noProof/>
        </w:rPr>
        <w:drawing>
          <wp:inline distT="0" distB="0" distL="0" distR="0">
            <wp:extent cx="4946827" cy="3425371"/>
            <wp:effectExtent l="19050" t="0" r="6173" b="0"/>
            <wp:docPr id="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2" cstate="print"/>
                    <a:srcRect t="1711"/>
                    <a:stretch>
                      <a:fillRect/>
                    </a:stretch>
                  </pic:blipFill>
                  <pic:spPr bwMode="auto">
                    <a:xfrm>
                      <a:off x="0" y="0"/>
                      <a:ext cx="4978799" cy="3447509"/>
                    </a:xfrm>
                    <a:prstGeom prst="rect">
                      <a:avLst/>
                    </a:prstGeom>
                    <a:noFill/>
                    <a:ln w="9525">
                      <a:noFill/>
                      <a:miter lim="800000"/>
                      <a:headEnd/>
                      <a:tailEnd/>
                    </a:ln>
                  </pic:spPr>
                </pic:pic>
              </a:graphicData>
            </a:graphic>
          </wp:inline>
        </w:drawing>
      </w:r>
    </w:p>
    <w:p w:rsidR="00533085" w:rsidRPr="00DA2A8F" w:rsidRDefault="00533085" w:rsidP="00533085">
      <w:pPr>
        <w:pStyle w:val="Heading4"/>
      </w:pPr>
    </w:p>
    <w:p w:rsidR="00251B1D" w:rsidRPr="00DA2A8F" w:rsidRDefault="00251B1D" w:rsidP="00533085">
      <w:pPr>
        <w:pStyle w:val="Heading4"/>
      </w:pPr>
      <w:bookmarkStart w:id="769" w:name="_Toc334035596"/>
      <w:bookmarkStart w:id="770" w:name="_Toc334036071"/>
      <w:bookmarkStart w:id="771" w:name="_Toc334048354"/>
      <w:bookmarkStart w:id="772" w:name="_Toc334048865"/>
      <w:bookmarkStart w:id="773" w:name="_Toc334539836"/>
      <w:bookmarkStart w:id="774" w:name="_Toc335662330"/>
      <w:bookmarkStart w:id="775" w:name="_Toc335666290"/>
      <w:bookmarkStart w:id="776" w:name="_Toc336033116"/>
      <w:bookmarkStart w:id="777" w:name="_Toc336910473"/>
      <w:bookmarkStart w:id="778" w:name="_Toc338624932"/>
      <w:bookmarkStart w:id="779" w:name="_Toc338625159"/>
      <w:bookmarkStart w:id="780" w:name="_Toc338625520"/>
      <w:bookmarkStart w:id="781" w:name="_Toc338691099"/>
      <w:bookmarkStart w:id="782" w:name="_Toc341210567"/>
      <w:r w:rsidRPr="00DA2A8F">
        <w:t>Figure 3.12: Test-bed power system communication infrastructure</w:t>
      </w:r>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p>
    <w:p w:rsidR="00251B1D" w:rsidRPr="00DA2A8F" w:rsidRDefault="00251B1D" w:rsidP="00251B1D">
      <w:pPr>
        <w:jc w:val="both"/>
        <w:rPr>
          <w:rFonts w:ascii="Times New Roman" w:hAnsi="Times New Roman" w:cs="Times New Roman"/>
          <w:bCs/>
          <w:iCs/>
          <w:szCs w:val="24"/>
        </w:rPr>
      </w:pPr>
      <w:r w:rsidRPr="00DA2A8F">
        <w:rPr>
          <w:noProof/>
          <w:sz w:val="16"/>
          <w:szCs w:val="16"/>
        </w:rPr>
        <w:drawing>
          <wp:inline distT="0" distB="0" distL="0" distR="0">
            <wp:extent cx="5539355" cy="2786400"/>
            <wp:effectExtent l="19050" t="0" r="419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3" cstate="print"/>
                    <a:srcRect l="4448" r="2647"/>
                    <a:stretch>
                      <a:fillRect/>
                    </a:stretch>
                  </pic:blipFill>
                  <pic:spPr bwMode="auto">
                    <a:xfrm>
                      <a:off x="0" y="0"/>
                      <a:ext cx="5543550" cy="2788510"/>
                    </a:xfrm>
                    <a:prstGeom prst="rect">
                      <a:avLst/>
                    </a:prstGeom>
                    <a:noFill/>
                    <a:ln w="9525">
                      <a:noFill/>
                      <a:miter lim="800000"/>
                      <a:headEnd/>
                      <a:tailEnd/>
                    </a:ln>
                  </pic:spPr>
                </pic:pic>
              </a:graphicData>
            </a:graphic>
          </wp:inline>
        </w:drawing>
      </w:r>
    </w:p>
    <w:p w:rsidR="00251B1D" w:rsidRPr="00DA2A8F" w:rsidRDefault="00251B1D" w:rsidP="00533085">
      <w:pPr>
        <w:pStyle w:val="Heading4"/>
      </w:pPr>
      <w:bookmarkStart w:id="783" w:name="_Toc334035597"/>
      <w:bookmarkStart w:id="784" w:name="_Toc334036072"/>
      <w:bookmarkStart w:id="785" w:name="_Toc334048355"/>
      <w:bookmarkStart w:id="786" w:name="_Toc334048866"/>
      <w:bookmarkStart w:id="787" w:name="_Toc334539837"/>
      <w:bookmarkStart w:id="788" w:name="_Toc335662331"/>
      <w:bookmarkStart w:id="789" w:name="_Toc335666291"/>
      <w:bookmarkStart w:id="790" w:name="_Toc336033117"/>
      <w:bookmarkStart w:id="791" w:name="_Toc336910474"/>
      <w:bookmarkStart w:id="792" w:name="_Toc338624933"/>
      <w:bookmarkStart w:id="793" w:name="_Toc338625160"/>
      <w:bookmarkStart w:id="794" w:name="_Toc338625521"/>
      <w:bookmarkStart w:id="795" w:name="_Toc338691100"/>
      <w:bookmarkStart w:id="796" w:name="_Toc341210568"/>
      <w:r w:rsidRPr="00DA2A8F">
        <w:t>Figure 3.13: Block diagram of a phasor and sequences calculation sub VI in the LabVIEW</w:t>
      </w:r>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p>
    <w:p w:rsidR="00251B1D" w:rsidRPr="00DA2A8F" w:rsidRDefault="00251B1D" w:rsidP="00251B1D">
      <w:pPr>
        <w:jc w:val="center"/>
        <w:rPr>
          <w:rFonts w:cstheme="majorBidi"/>
          <w:sz w:val="20"/>
          <w:szCs w:val="20"/>
        </w:rPr>
      </w:pPr>
    </w:p>
    <w:p w:rsidR="00251B1D" w:rsidRPr="00DA2A8F" w:rsidRDefault="00251B1D" w:rsidP="00251B1D">
      <w:pPr>
        <w:spacing w:line="240" w:lineRule="auto"/>
        <w:ind w:hanging="180"/>
        <w:jc w:val="both"/>
        <w:rPr>
          <w:rFonts w:ascii="Times New Roman" w:hAnsi="Times New Roman" w:cs="Times New Roman"/>
          <w:bCs/>
          <w:iCs/>
          <w:szCs w:val="24"/>
        </w:rPr>
      </w:pPr>
      <w:r w:rsidRPr="00DA2A8F">
        <w:rPr>
          <w:noProof/>
          <w:sz w:val="18"/>
          <w:szCs w:val="18"/>
        </w:rPr>
        <w:drawing>
          <wp:inline distT="0" distB="0" distL="0" distR="0">
            <wp:extent cx="5741773" cy="4050944"/>
            <wp:effectExtent l="19050" t="0" r="0" b="0"/>
            <wp:docPr id="2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4" cstate="print"/>
                    <a:srcRect/>
                    <a:stretch>
                      <a:fillRect/>
                    </a:stretch>
                  </pic:blipFill>
                  <pic:spPr bwMode="auto">
                    <a:xfrm>
                      <a:off x="0" y="0"/>
                      <a:ext cx="5743906" cy="4052449"/>
                    </a:xfrm>
                    <a:prstGeom prst="rect">
                      <a:avLst/>
                    </a:prstGeom>
                    <a:noFill/>
                    <a:ln w="9525">
                      <a:noFill/>
                      <a:miter lim="800000"/>
                      <a:headEnd/>
                      <a:tailEnd/>
                    </a:ln>
                  </pic:spPr>
                </pic:pic>
              </a:graphicData>
            </a:graphic>
          </wp:inline>
        </w:drawing>
      </w:r>
    </w:p>
    <w:p w:rsidR="00251B1D" w:rsidRPr="00DA2A8F" w:rsidRDefault="00251B1D" w:rsidP="00533085">
      <w:pPr>
        <w:pStyle w:val="Heading4"/>
      </w:pPr>
      <w:bookmarkStart w:id="797" w:name="_Toc334035598"/>
      <w:bookmarkStart w:id="798" w:name="_Toc334036073"/>
      <w:bookmarkStart w:id="799" w:name="_Toc334048356"/>
      <w:bookmarkStart w:id="800" w:name="_Toc334048867"/>
      <w:bookmarkStart w:id="801" w:name="_Toc334539838"/>
      <w:bookmarkStart w:id="802" w:name="_Toc335662332"/>
      <w:bookmarkStart w:id="803" w:name="_Toc335666292"/>
      <w:bookmarkStart w:id="804" w:name="_Toc336033118"/>
      <w:bookmarkStart w:id="805" w:name="_Toc336910475"/>
      <w:bookmarkStart w:id="806" w:name="_Toc338624934"/>
      <w:bookmarkStart w:id="807" w:name="_Toc338625161"/>
      <w:bookmarkStart w:id="808" w:name="_Toc338625522"/>
      <w:bookmarkStart w:id="809" w:name="_Toc338691101"/>
      <w:bookmarkStart w:id="810" w:name="_Toc341210569"/>
      <w:r w:rsidRPr="00DA2A8F">
        <w:t>Figure 3.14: Front Panel of measurement sub VI in the LabVIEW</w:t>
      </w:r>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p>
    <w:p w:rsidR="003A041F" w:rsidRPr="00DA2A8F" w:rsidRDefault="003A041F" w:rsidP="003C29C9">
      <w:pPr>
        <w:pStyle w:val="TextAli"/>
      </w:pPr>
      <w:r w:rsidRPr="00DA2A8F">
        <w:t xml:space="preserve">. By using a measurement sub VI according to </w:t>
      </w:r>
      <w:r w:rsidR="003C29C9">
        <w:t>f</w:t>
      </w:r>
      <w:r w:rsidRPr="00DA2A8F">
        <w:t xml:space="preserve">igure 3.14 one can also calculate the active and reactive power generated by this generator in real time format and present it in a time plot graph. Hence, we can measure all data available on the network, by using the DAQs to capture the waveforms of the PTs and CTs. The ON/OFF switching of the relays and the generator operation control are also done by the same DAQs and LabVIEW software. </w:t>
      </w:r>
    </w:p>
    <w:p w:rsidR="00D96CE8" w:rsidRPr="00DA2A8F" w:rsidRDefault="00DE2A75" w:rsidP="00725805">
      <w:pPr>
        <w:pStyle w:val="Heading4"/>
        <w:spacing w:line="240" w:lineRule="auto"/>
      </w:pPr>
      <w:r>
        <mc:AlternateContent>
          <mc:Choice Requires="wpg">
            <w:drawing>
              <wp:anchor distT="0" distB="0" distL="114300" distR="114300" simplePos="0" relativeHeight="251674624" behindDoc="0" locked="0" layoutInCell="1" allowOverlap="1">
                <wp:simplePos x="0" y="0"/>
                <wp:positionH relativeFrom="column">
                  <wp:posOffset>452755</wp:posOffset>
                </wp:positionH>
                <wp:positionV relativeFrom="paragraph">
                  <wp:posOffset>168275</wp:posOffset>
                </wp:positionV>
                <wp:extent cx="4572000" cy="3573780"/>
                <wp:effectExtent l="5080" t="6350" r="13970" b="10795"/>
                <wp:wrapNone/>
                <wp:docPr id="1472" name="Group 1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0" cy="3573780"/>
                          <a:chOff x="2438" y="1634"/>
                          <a:chExt cx="7730" cy="5776"/>
                        </a:xfrm>
                      </wpg:grpSpPr>
                      <wps:wsp>
                        <wps:cNvPr id="1473" name="AutoShape 1386"/>
                        <wps:cNvSpPr>
                          <a:spLocks noChangeArrowheads="1"/>
                        </wps:cNvSpPr>
                        <wps:spPr bwMode="auto">
                          <a:xfrm>
                            <a:off x="7686" y="1634"/>
                            <a:ext cx="1125" cy="856"/>
                          </a:xfrm>
                          <a:prstGeom prst="downArrowCallout">
                            <a:avLst>
                              <a:gd name="adj1" fmla="val 32856"/>
                              <a:gd name="adj2" fmla="val 32856"/>
                              <a:gd name="adj3" fmla="val 16667"/>
                              <a:gd name="adj4" fmla="val 66667"/>
                            </a:avLst>
                          </a:prstGeom>
                          <a:solidFill>
                            <a:srgbClr val="FFFFFF"/>
                          </a:solidFill>
                          <a:ln w="9525">
                            <a:solidFill>
                              <a:srgbClr val="000000"/>
                            </a:solidFill>
                            <a:miter lim="800000"/>
                            <a:headEnd/>
                            <a:tailEnd/>
                          </a:ln>
                        </wps:spPr>
                        <wps:txbx>
                          <w:txbxContent>
                            <w:p w:rsidR="00DE648D" w:rsidRPr="00201469" w:rsidRDefault="00DE648D" w:rsidP="00D96CE8">
                              <w:pPr>
                                <w:spacing w:line="240" w:lineRule="auto"/>
                                <w:jc w:val="center"/>
                                <w:rPr>
                                  <w:rFonts w:cstheme="majorBidi"/>
                                  <w:sz w:val="18"/>
                                  <w:szCs w:val="18"/>
                                </w:rPr>
                              </w:pPr>
                              <w:r w:rsidRPr="00201469">
                                <w:rPr>
                                  <w:rFonts w:cstheme="majorBidi"/>
                                  <w:sz w:val="18"/>
                                  <w:szCs w:val="18"/>
                                </w:rPr>
                                <w:t>Generator Stations</w:t>
                              </w:r>
                            </w:p>
                          </w:txbxContent>
                        </wps:txbx>
                        <wps:bodyPr rot="0" vert="horz" wrap="square" lIns="0" tIns="0" rIns="0" bIns="0" anchor="ctr" anchorCtr="0" upright="1">
                          <a:noAutofit/>
                        </wps:bodyPr>
                      </wps:wsp>
                      <wps:wsp>
                        <wps:cNvPr id="1474" name="AutoShape 1387"/>
                        <wps:cNvSpPr>
                          <a:spLocks noChangeArrowheads="1"/>
                        </wps:cNvSpPr>
                        <wps:spPr bwMode="auto">
                          <a:xfrm>
                            <a:off x="8053" y="3697"/>
                            <a:ext cx="960" cy="510"/>
                          </a:xfrm>
                          <a:prstGeom prst="downArrowCallout">
                            <a:avLst>
                              <a:gd name="adj1" fmla="val 47059"/>
                              <a:gd name="adj2" fmla="val 47059"/>
                              <a:gd name="adj3" fmla="val 16667"/>
                              <a:gd name="adj4" fmla="val 66667"/>
                            </a:avLst>
                          </a:prstGeom>
                          <a:solidFill>
                            <a:srgbClr val="FFFFFF"/>
                          </a:solidFill>
                          <a:ln w="9525">
                            <a:solidFill>
                              <a:srgbClr val="000000"/>
                            </a:solidFill>
                            <a:miter lim="800000"/>
                            <a:headEnd/>
                            <a:tailEnd/>
                          </a:ln>
                        </wps:spPr>
                        <wps:txbx>
                          <w:txbxContent>
                            <w:p w:rsidR="00DE648D" w:rsidRPr="00201469" w:rsidRDefault="00DE648D" w:rsidP="00D96CE8">
                              <w:pPr>
                                <w:jc w:val="center"/>
                                <w:rPr>
                                  <w:rFonts w:cstheme="majorBidi"/>
                                  <w:sz w:val="18"/>
                                  <w:szCs w:val="18"/>
                                </w:rPr>
                              </w:pPr>
                              <w:r w:rsidRPr="00201469">
                                <w:rPr>
                                  <w:rFonts w:cstheme="majorBidi"/>
                                  <w:sz w:val="18"/>
                                  <w:szCs w:val="18"/>
                                </w:rPr>
                                <w:t>Inverter</w:t>
                              </w:r>
                            </w:p>
                          </w:txbxContent>
                        </wps:txbx>
                        <wps:bodyPr rot="0" vert="horz" wrap="square" lIns="0" tIns="0" rIns="0" bIns="0" anchor="ctr" anchorCtr="0" upright="1">
                          <a:noAutofit/>
                        </wps:bodyPr>
                      </wps:wsp>
                      <wps:wsp>
                        <wps:cNvPr id="1475" name="AutoShape 1388"/>
                        <wps:cNvSpPr>
                          <a:spLocks noChangeArrowheads="1"/>
                        </wps:cNvSpPr>
                        <wps:spPr bwMode="auto">
                          <a:xfrm rot="16200000">
                            <a:off x="2991" y="4829"/>
                            <a:ext cx="660" cy="1065"/>
                          </a:xfrm>
                          <a:prstGeom prst="downArrowCallout">
                            <a:avLst>
                              <a:gd name="adj1" fmla="val 25000"/>
                              <a:gd name="adj2" fmla="val 25000"/>
                              <a:gd name="adj3" fmla="val 26894"/>
                              <a:gd name="adj4" fmla="val 66667"/>
                            </a:avLst>
                          </a:prstGeom>
                          <a:solidFill>
                            <a:srgbClr val="FFFFFF"/>
                          </a:solidFill>
                          <a:ln w="9525">
                            <a:solidFill>
                              <a:srgbClr val="000000"/>
                            </a:solidFill>
                            <a:miter lim="800000"/>
                            <a:headEnd/>
                            <a:tailEnd/>
                          </a:ln>
                        </wps:spPr>
                        <wps:txbx>
                          <w:txbxContent>
                            <w:p w:rsidR="00DE648D" w:rsidRPr="00201469" w:rsidRDefault="00DE648D" w:rsidP="00D96CE8">
                              <w:pPr>
                                <w:spacing w:line="240" w:lineRule="auto"/>
                                <w:jc w:val="center"/>
                                <w:rPr>
                                  <w:rFonts w:cstheme="majorBidi"/>
                                  <w:sz w:val="18"/>
                                  <w:szCs w:val="18"/>
                                </w:rPr>
                              </w:pPr>
                              <w:r w:rsidRPr="00201469">
                                <w:rPr>
                                  <w:rFonts w:cstheme="majorBidi"/>
                                  <w:sz w:val="18"/>
                                  <w:szCs w:val="18"/>
                                </w:rPr>
                                <w:t>Motor Load</w:t>
                              </w:r>
                            </w:p>
                          </w:txbxContent>
                        </wps:txbx>
                        <wps:bodyPr rot="0" vert="horz" wrap="square" lIns="0" tIns="0" rIns="0" bIns="0" anchor="ctr" anchorCtr="0" upright="1">
                          <a:noAutofit/>
                        </wps:bodyPr>
                      </wps:wsp>
                      <wps:wsp>
                        <wps:cNvPr id="1476" name="AutoShape 1389"/>
                        <wps:cNvSpPr>
                          <a:spLocks noChangeArrowheads="1"/>
                        </wps:cNvSpPr>
                        <wps:spPr bwMode="auto">
                          <a:xfrm rot="16200000">
                            <a:off x="3162" y="3716"/>
                            <a:ext cx="562" cy="1065"/>
                          </a:xfrm>
                          <a:prstGeom prst="downArrowCallout">
                            <a:avLst>
                              <a:gd name="adj1" fmla="val 25000"/>
                              <a:gd name="adj2" fmla="val 25000"/>
                              <a:gd name="adj3" fmla="val 31584"/>
                              <a:gd name="adj4" fmla="val 66667"/>
                            </a:avLst>
                          </a:prstGeom>
                          <a:solidFill>
                            <a:srgbClr val="FFFFFF"/>
                          </a:solidFill>
                          <a:ln w="9525">
                            <a:solidFill>
                              <a:srgbClr val="000000"/>
                            </a:solidFill>
                            <a:miter lim="800000"/>
                            <a:headEnd/>
                            <a:tailEnd/>
                          </a:ln>
                        </wps:spPr>
                        <wps:txbx>
                          <w:txbxContent>
                            <w:p w:rsidR="00DE648D" w:rsidRPr="00201469" w:rsidRDefault="00DE648D" w:rsidP="00D96CE8">
                              <w:pPr>
                                <w:spacing w:line="240" w:lineRule="auto"/>
                                <w:jc w:val="center"/>
                                <w:rPr>
                                  <w:rFonts w:cstheme="majorBidi"/>
                                  <w:sz w:val="18"/>
                                  <w:szCs w:val="18"/>
                                </w:rPr>
                              </w:pPr>
                              <w:r w:rsidRPr="00201469">
                                <w:rPr>
                                  <w:rFonts w:cstheme="majorBidi"/>
                                  <w:sz w:val="18"/>
                                  <w:szCs w:val="18"/>
                                </w:rPr>
                                <w:t>Passive Load</w:t>
                              </w:r>
                            </w:p>
                          </w:txbxContent>
                        </wps:txbx>
                        <wps:bodyPr rot="0" vert="horz" wrap="square" lIns="0" tIns="0" rIns="0" bIns="0" anchor="ctr" anchorCtr="0" upright="1">
                          <a:noAutofit/>
                        </wps:bodyPr>
                      </wps:wsp>
                      <wps:wsp>
                        <wps:cNvPr id="1477" name="AutoShape 1390"/>
                        <wps:cNvSpPr>
                          <a:spLocks noChangeArrowheads="1"/>
                        </wps:cNvSpPr>
                        <wps:spPr bwMode="auto">
                          <a:xfrm rot="16200000">
                            <a:off x="4904" y="3593"/>
                            <a:ext cx="315" cy="1065"/>
                          </a:xfrm>
                          <a:prstGeom prst="downArrowCallout">
                            <a:avLst>
                              <a:gd name="adj1" fmla="val 25000"/>
                              <a:gd name="adj2" fmla="val 25000"/>
                              <a:gd name="adj3" fmla="val 56349"/>
                              <a:gd name="adj4" fmla="val 66667"/>
                            </a:avLst>
                          </a:prstGeom>
                          <a:solidFill>
                            <a:srgbClr val="FFFFFF"/>
                          </a:solidFill>
                          <a:ln w="9525">
                            <a:solidFill>
                              <a:srgbClr val="000000"/>
                            </a:solidFill>
                            <a:miter lim="800000"/>
                            <a:headEnd/>
                            <a:tailEnd/>
                          </a:ln>
                        </wps:spPr>
                        <wps:txbx>
                          <w:txbxContent>
                            <w:p w:rsidR="00DE648D" w:rsidRPr="00201469" w:rsidRDefault="00DE648D" w:rsidP="00D96CE8">
                              <w:pPr>
                                <w:spacing w:line="240" w:lineRule="auto"/>
                                <w:jc w:val="center"/>
                                <w:rPr>
                                  <w:rFonts w:cstheme="majorBidi"/>
                                  <w:sz w:val="18"/>
                                  <w:szCs w:val="18"/>
                                </w:rPr>
                              </w:pPr>
                              <w:r w:rsidRPr="00201469">
                                <w:rPr>
                                  <w:rFonts w:cstheme="majorBidi"/>
                                  <w:sz w:val="18"/>
                                  <w:szCs w:val="18"/>
                                </w:rPr>
                                <w:t>Buses</w:t>
                              </w:r>
                            </w:p>
                          </w:txbxContent>
                        </wps:txbx>
                        <wps:bodyPr rot="0" vert="horz" wrap="square" lIns="0" tIns="0" rIns="0" bIns="0" anchor="ctr" anchorCtr="0" upright="1">
                          <a:noAutofit/>
                        </wps:bodyPr>
                      </wps:wsp>
                      <wps:wsp>
                        <wps:cNvPr id="1478" name="AutoShape 1391"/>
                        <wps:cNvSpPr>
                          <a:spLocks noChangeArrowheads="1"/>
                        </wps:cNvSpPr>
                        <wps:spPr bwMode="auto">
                          <a:xfrm rot="16200000">
                            <a:off x="2791" y="3067"/>
                            <a:ext cx="360" cy="1065"/>
                          </a:xfrm>
                          <a:prstGeom prst="downArrowCallout">
                            <a:avLst>
                              <a:gd name="adj1" fmla="val 25000"/>
                              <a:gd name="adj2" fmla="val 25000"/>
                              <a:gd name="adj3" fmla="val 49306"/>
                              <a:gd name="adj4" fmla="val 66667"/>
                            </a:avLst>
                          </a:prstGeom>
                          <a:solidFill>
                            <a:srgbClr val="FFFFFF"/>
                          </a:solidFill>
                          <a:ln w="9525">
                            <a:solidFill>
                              <a:srgbClr val="000000"/>
                            </a:solidFill>
                            <a:miter lim="800000"/>
                            <a:headEnd/>
                            <a:tailEnd/>
                          </a:ln>
                        </wps:spPr>
                        <wps:txbx>
                          <w:txbxContent>
                            <w:p w:rsidR="00DE648D" w:rsidRPr="00201469" w:rsidRDefault="00DE648D" w:rsidP="00D96CE8">
                              <w:pPr>
                                <w:jc w:val="center"/>
                                <w:rPr>
                                  <w:rFonts w:cstheme="majorBidi"/>
                                  <w:sz w:val="18"/>
                                  <w:szCs w:val="18"/>
                                </w:rPr>
                              </w:pPr>
                              <w:r w:rsidRPr="00201469">
                                <w:rPr>
                                  <w:rFonts w:cstheme="majorBidi"/>
                                  <w:sz w:val="18"/>
                                  <w:szCs w:val="18"/>
                                </w:rPr>
                                <w:t>DAQs</w:t>
                              </w:r>
                            </w:p>
                          </w:txbxContent>
                        </wps:txbx>
                        <wps:bodyPr rot="0" vert="horz" wrap="square" lIns="0" tIns="0" rIns="0" bIns="0" anchor="ctr" anchorCtr="0" upright="1">
                          <a:noAutofit/>
                        </wps:bodyPr>
                      </wps:wsp>
                      <wps:wsp>
                        <wps:cNvPr id="1479" name="AutoShape 1392"/>
                        <wps:cNvSpPr>
                          <a:spLocks noChangeArrowheads="1"/>
                        </wps:cNvSpPr>
                        <wps:spPr bwMode="auto">
                          <a:xfrm rot="5400000" flipH="1">
                            <a:off x="4613" y="6342"/>
                            <a:ext cx="570" cy="1566"/>
                          </a:xfrm>
                          <a:prstGeom prst="downArrowCallout">
                            <a:avLst>
                              <a:gd name="adj1" fmla="val 25000"/>
                              <a:gd name="adj2" fmla="val 25000"/>
                              <a:gd name="adj3" fmla="val 45789"/>
                              <a:gd name="adj4" fmla="val 66667"/>
                            </a:avLst>
                          </a:prstGeom>
                          <a:solidFill>
                            <a:srgbClr val="FFFFFF"/>
                          </a:solidFill>
                          <a:ln w="9525">
                            <a:solidFill>
                              <a:srgbClr val="000000"/>
                            </a:solidFill>
                            <a:miter lim="800000"/>
                            <a:headEnd/>
                            <a:tailEnd/>
                          </a:ln>
                        </wps:spPr>
                        <wps:txbx>
                          <w:txbxContent>
                            <w:p w:rsidR="00DE648D" w:rsidRPr="00201469" w:rsidRDefault="00DE648D" w:rsidP="00D96CE8">
                              <w:pPr>
                                <w:spacing w:line="240" w:lineRule="auto"/>
                                <w:jc w:val="center"/>
                                <w:rPr>
                                  <w:rFonts w:cstheme="majorBidi"/>
                                  <w:sz w:val="18"/>
                                  <w:szCs w:val="18"/>
                                </w:rPr>
                              </w:pPr>
                              <w:r w:rsidRPr="00201469">
                                <w:rPr>
                                  <w:rFonts w:cstheme="majorBidi"/>
                                  <w:sz w:val="18"/>
                                  <w:szCs w:val="18"/>
                                </w:rPr>
                                <w:t>Controller PCs</w:t>
                              </w:r>
                            </w:p>
                          </w:txbxContent>
                        </wps:txbx>
                        <wps:bodyPr rot="0" vert="horz" wrap="square" lIns="0" tIns="0" rIns="0" bIns="0" anchor="ctr" anchorCtr="0" upright="1">
                          <a:noAutofit/>
                        </wps:bodyPr>
                      </wps:wsp>
                      <wps:wsp>
                        <wps:cNvPr id="1480" name="AutoShape 1393"/>
                        <wps:cNvSpPr>
                          <a:spLocks noChangeArrowheads="1"/>
                        </wps:cNvSpPr>
                        <wps:spPr bwMode="auto">
                          <a:xfrm>
                            <a:off x="5040" y="1980"/>
                            <a:ext cx="1125" cy="510"/>
                          </a:xfrm>
                          <a:prstGeom prst="downArrowCallout">
                            <a:avLst>
                              <a:gd name="adj1" fmla="val 55147"/>
                              <a:gd name="adj2" fmla="val 55147"/>
                              <a:gd name="adj3" fmla="val 16667"/>
                              <a:gd name="adj4" fmla="val 66667"/>
                            </a:avLst>
                          </a:prstGeom>
                          <a:solidFill>
                            <a:srgbClr val="FFFFFF"/>
                          </a:solidFill>
                          <a:ln w="9525">
                            <a:solidFill>
                              <a:srgbClr val="000000"/>
                            </a:solidFill>
                            <a:miter lim="800000"/>
                            <a:headEnd/>
                            <a:tailEnd/>
                          </a:ln>
                        </wps:spPr>
                        <wps:txbx>
                          <w:txbxContent>
                            <w:p w:rsidR="00DE648D" w:rsidRPr="00201469" w:rsidRDefault="00DE648D" w:rsidP="00D96CE8">
                              <w:pPr>
                                <w:spacing w:line="600" w:lineRule="auto"/>
                                <w:jc w:val="center"/>
                                <w:rPr>
                                  <w:rFonts w:cstheme="majorBidi"/>
                                  <w:sz w:val="18"/>
                                  <w:szCs w:val="18"/>
                                </w:rPr>
                              </w:pPr>
                              <w:r w:rsidRPr="00201469">
                                <w:rPr>
                                  <w:rFonts w:cstheme="majorBidi"/>
                                  <w:sz w:val="18"/>
                                  <w:szCs w:val="18"/>
                                </w:rPr>
                                <w:t xml:space="preserve">DC </w:t>
                              </w:r>
                              <w:r w:rsidRPr="00201469">
                                <w:rPr>
                                  <w:rFonts w:cstheme="majorBidi"/>
                                  <w:sz w:val="16"/>
                                  <w:szCs w:val="16"/>
                                </w:rPr>
                                <w:t>Network</w:t>
                              </w:r>
                            </w:p>
                          </w:txbxContent>
                        </wps:txbx>
                        <wps:bodyPr rot="0" vert="horz" wrap="square" lIns="0" tIns="0" rIns="0" bIns="0" anchor="ctr" anchorCtr="0" upright="1">
                          <a:noAutofit/>
                        </wps:bodyPr>
                      </wps:wsp>
                      <wps:wsp>
                        <wps:cNvPr id="1481" name="AutoShape 1394"/>
                        <wps:cNvSpPr>
                          <a:spLocks noChangeArrowheads="1"/>
                        </wps:cNvSpPr>
                        <wps:spPr bwMode="auto">
                          <a:xfrm rot="10800000">
                            <a:off x="5940" y="5692"/>
                            <a:ext cx="1500" cy="510"/>
                          </a:xfrm>
                          <a:prstGeom prst="downArrowCallout">
                            <a:avLst>
                              <a:gd name="adj1" fmla="val 73529"/>
                              <a:gd name="adj2" fmla="val 73529"/>
                              <a:gd name="adj3" fmla="val 16667"/>
                              <a:gd name="adj4" fmla="val 66667"/>
                            </a:avLst>
                          </a:prstGeom>
                          <a:solidFill>
                            <a:srgbClr val="FFFFFF"/>
                          </a:solidFill>
                          <a:ln w="9525">
                            <a:solidFill>
                              <a:srgbClr val="000000"/>
                            </a:solidFill>
                            <a:miter lim="800000"/>
                            <a:headEnd/>
                            <a:tailEnd/>
                          </a:ln>
                        </wps:spPr>
                        <wps:txbx>
                          <w:txbxContent>
                            <w:p w:rsidR="00DE648D" w:rsidRPr="00201469" w:rsidRDefault="00DE648D" w:rsidP="00D96CE8">
                              <w:pPr>
                                <w:spacing w:line="240" w:lineRule="auto"/>
                                <w:jc w:val="center"/>
                                <w:rPr>
                                  <w:rFonts w:cstheme="majorBidi"/>
                                  <w:sz w:val="18"/>
                                  <w:szCs w:val="18"/>
                                </w:rPr>
                              </w:pPr>
                              <w:r w:rsidRPr="00201469">
                                <w:rPr>
                                  <w:rFonts w:cstheme="majorBidi"/>
                                  <w:sz w:val="18"/>
                                  <w:szCs w:val="18"/>
                                </w:rPr>
                                <w:t>Measurements</w:t>
                              </w:r>
                            </w:p>
                          </w:txbxContent>
                        </wps:txbx>
                        <wps:bodyPr rot="0" vert="horz" wrap="square" lIns="0" tIns="0" rIns="0" bIns="0" anchor="ctr" anchorCtr="0" upright="1">
                          <a:noAutofit/>
                        </wps:bodyPr>
                      </wps:wsp>
                      <wps:wsp>
                        <wps:cNvPr id="1482" name="AutoShape 1395"/>
                        <wps:cNvSpPr>
                          <a:spLocks noChangeArrowheads="1"/>
                        </wps:cNvSpPr>
                        <wps:spPr bwMode="auto">
                          <a:xfrm>
                            <a:off x="2728" y="1786"/>
                            <a:ext cx="1125" cy="510"/>
                          </a:xfrm>
                          <a:prstGeom prst="downArrowCallout">
                            <a:avLst>
                              <a:gd name="adj1" fmla="val 55147"/>
                              <a:gd name="adj2" fmla="val 55147"/>
                              <a:gd name="adj3" fmla="val 16667"/>
                              <a:gd name="adj4" fmla="val 66667"/>
                            </a:avLst>
                          </a:prstGeom>
                          <a:solidFill>
                            <a:srgbClr val="FFFFFF"/>
                          </a:solidFill>
                          <a:ln w="9525">
                            <a:solidFill>
                              <a:srgbClr val="000000"/>
                            </a:solidFill>
                            <a:miter lim="800000"/>
                            <a:headEnd/>
                            <a:tailEnd/>
                          </a:ln>
                        </wps:spPr>
                        <wps:txbx>
                          <w:txbxContent>
                            <w:p w:rsidR="00DE648D" w:rsidRPr="00201469" w:rsidRDefault="00DE648D" w:rsidP="00D96CE8">
                              <w:pPr>
                                <w:jc w:val="center"/>
                                <w:rPr>
                                  <w:rFonts w:cstheme="majorBidi"/>
                                  <w:sz w:val="18"/>
                                  <w:szCs w:val="18"/>
                                </w:rPr>
                              </w:pPr>
                              <w:r w:rsidRPr="00201469">
                                <w:rPr>
                                  <w:rFonts w:cstheme="majorBidi"/>
                                  <w:sz w:val="18"/>
                                  <w:szCs w:val="18"/>
                                </w:rPr>
                                <w:t>Generator</w:t>
                              </w:r>
                            </w:p>
                          </w:txbxContent>
                        </wps:txbx>
                        <wps:bodyPr rot="0" vert="horz" wrap="square" lIns="0" tIns="0" rIns="0" bIns="0" anchor="ctr" anchorCtr="0" upright="1">
                          <a:noAutofit/>
                        </wps:bodyPr>
                      </wps:wsp>
                      <wps:wsp>
                        <wps:cNvPr id="1483" name="AutoShape 1396"/>
                        <wps:cNvSpPr>
                          <a:spLocks noChangeArrowheads="1"/>
                        </wps:cNvSpPr>
                        <wps:spPr bwMode="auto">
                          <a:xfrm>
                            <a:off x="6165" y="2686"/>
                            <a:ext cx="960" cy="510"/>
                          </a:xfrm>
                          <a:prstGeom prst="downArrowCallout">
                            <a:avLst>
                              <a:gd name="adj1" fmla="val 47059"/>
                              <a:gd name="adj2" fmla="val 47059"/>
                              <a:gd name="adj3" fmla="val 16667"/>
                              <a:gd name="adj4" fmla="val 66667"/>
                            </a:avLst>
                          </a:prstGeom>
                          <a:solidFill>
                            <a:srgbClr val="FFFFFF"/>
                          </a:solidFill>
                          <a:ln w="9525">
                            <a:solidFill>
                              <a:srgbClr val="000000"/>
                            </a:solidFill>
                            <a:miter lim="800000"/>
                            <a:headEnd/>
                            <a:tailEnd/>
                          </a:ln>
                        </wps:spPr>
                        <wps:txbx>
                          <w:txbxContent>
                            <w:p w:rsidR="00DE648D" w:rsidRPr="00201469" w:rsidRDefault="00DE648D" w:rsidP="00D96CE8">
                              <w:pPr>
                                <w:jc w:val="center"/>
                                <w:rPr>
                                  <w:rFonts w:cstheme="majorBidi"/>
                                  <w:sz w:val="18"/>
                                  <w:szCs w:val="18"/>
                                </w:rPr>
                              </w:pPr>
                              <w:r w:rsidRPr="00201469">
                                <w:rPr>
                                  <w:rFonts w:cstheme="majorBidi"/>
                                  <w:sz w:val="18"/>
                                  <w:szCs w:val="18"/>
                                </w:rPr>
                                <w:t>Lines</w:t>
                              </w:r>
                            </w:p>
                          </w:txbxContent>
                        </wps:txbx>
                        <wps:bodyPr rot="0" vert="horz" wrap="square" lIns="0" tIns="0" rIns="0" bIns="0" anchor="ctr" anchorCtr="0" upright="1">
                          <a:noAutofit/>
                        </wps:bodyPr>
                      </wps:wsp>
                      <wps:wsp>
                        <wps:cNvPr id="1484" name="AutoShape 1397"/>
                        <wps:cNvSpPr>
                          <a:spLocks noChangeArrowheads="1"/>
                        </wps:cNvSpPr>
                        <wps:spPr bwMode="auto">
                          <a:xfrm rot="16200000">
                            <a:off x="3487" y="2596"/>
                            <a:ext cx="360" cy="1065"/>
                          </a:xfrm>
                          <a:prstGeom prst="downArrowCallout">
                            <a:avLst>
                              <a:gd name="adj1" fmla="val 25000"/>
                              <a:gd name="adj2" fmla="val 25000"/>
                              <a:gd name="adj3" fmla="val 49306"/>
                              <a:gd name="adj4" fmla="val 66667"/>
                            </a:avLst>
                          </a:prstGeom>
                          <a:solidFill>
                            <a:srgbClr val="FFFFFF"/>
                          </a:solidFill>
                          <a:ln w="9525">
                            <a:solidFill>
                              <a:srgbClr val="000000"/>
                            </a:solidFill>
                            <a:miter lim="800000"/>
                            <a:headEnd/>
                            <a:tailEnd/>
                          </a:ln>
                        </wps:spPr>
                        <wps:txbx>
                          <w:txbxContent>
                            <w:p w:rsidR="00DE648D" w:rsidRPr="00201469" w:rsidRDefault="00DE648D" w:rsidP="00D96CE8">
                              <w:pPr>
                                <w:jc w:val="center"/>
                                <w:rPr>
                                  <w:rFonts w:cstheme="majorBidi"/>
                                  <w:sz w:val="18"/>
                                  <w:szCs w:val="18"/>
                                </w:rPr>
                              </w:pPr>
                              <w:r w:rsidRPr="00201469">
                                <w:rPr>
                                  <w:rFonts w:cstheme="majorBidi"/>
                                  <w:sz w:val="18"/>
                                  <w:szCs w:val="18"/>
                                </w:rPr>
                                <w:t>PMUs</w:t>
                              </w:r>
                            </w:p>
                          </w:txbxContent>
                        </wps:txbx>
                        <wps:bodyPr rot="0" vert="horz" wrap="square" lIns="0" tIns="0" rIns="0" bIns="0" anchor="ctr" anchorCtr="0" upright="1">
                          <a:noAutofit/>
                        </wps:bodyPr>
                      </wps:wsp>
                      <wps:wsp>
                        <wps:cNvPr id="1485" name="AutoShape 1398"/>
                        <wps:cNvSpPr>
                          <a:spLocks noChangeArrowheads="1"/>
                        </wps:cNvSpPr>
                        <wps:spPr bwMode="auto">
                          <a:xfrm rot="5400000" flipH="1">
                            <a:off x="9100" y="4856"/>
                            <a:ext cx="570" cy="1566"/>
                          </a:xfrm>
                          <a:prstGeom prst="downArrowCallout">
                            <a:avLst>
                              <a:gd name="adj1" fmla="val 25000"/>
                              <a:gd name="adj2" fmla="val 25000"/>
                              <a:gd name="adj3" fmla="val 45789"/>
                              <a:gd name="adj4" fmla="val 66667"/>
                            </a:avLst>
                          </a:prstGeom>
                          <a:solidFill>
                            <a:srgbClr val="FFFFFF"/>
                          </a:solidFill>
                          <a:ln w="9525">
                            <a:solidFill>
                              <a:srgbClr val="000000"/>
                            </a:solidFill>
                            <a:miter lim="800000"/>
                            <a:headEnd/>
                            <a:tailEnd/>
                          </a:ln>
                        </wps:spPr>
                        <wps:txbx>
                          <w:txbxContent>
                            <w:p w:rsidR="00DE648D" w:rsidRPr="00201469" w:rsidRDefault="00DE648D" w:rsidP="00D96CE8">
                              <w:pPr>
                                <w:spacing w:line="240" w:lineRule="auto"/>
                                <w:jc w:val="center"/>
                                <w:rPr>
                                  <w:rFonts w:cstheme="majorBidi"/>
                                  <w:sz w:val="18"/>
                                  <w:szCs w:val="18"/>
                                </w:rPr>
                              </w:pPr>
                              <w:r w:rsidRPr="00201469">
                                <w:rPr>
                                  <w:rFonts w:cstheme="majorBidi"/>
                                  <w:sz w:val="18"/>
                                  <w:szCs w:val="18"/>
                                </w:rPr>
                                <w:t>Emergency Shut-down PCs</w:t>
                              </w:r>
                            </w:p>
                          </w:txbxContent>
                        </wps:txbx>
                        <wps:bodyPr rot="0" vert="horz" wrap="square" lIns="0" tIns="0" rIns="0" bIns="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1385" o:spid="_x0000_s2089" style="position:absolute;left:0;text-align:left;margin-left:35.65pt;margin-top:13.25pt;width:5in;height:281.4pt;z-index:251674624;mso-position-horizontal-relative:text;mso-position-vertical-relative:text" coordorigin="2438,1634" coordsize="7730,5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">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AutoShape 1386" o:spid="_x0000_s2090" type="#_x0000_t80" style="position:absolute;left:7686;top:1634;width:1125;height:8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dIG8IA&#10;AADdAAAADwAAAGRycy9kb3ducmV2LnhtbERPTUvDQBC9C/6HZQRvdmMsKrHbIIogPWkr4nHIjtnE&#10;7GzYnbbpv3cLhd7m8T5nUU9+UDuKqQts4HZWgCJugu24NfC1ebt5BJUE2eIQmAwcKEG9vLxYYGXD&#10;nj9pt5ZW5RBOFRpwImOldWoceUyzMBJn7jdEj5JhbLWNuM/hftBlUdxrjx3nBocjvThq/tZbb2Al&#10;XBbsPmIv29fNqu/Dd/Q/xlxfTc9PoIQmOYtP7neb588f7uD4TT5B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90gbwgAAAN0AAAAPAAAAAAAAAAAAAAAAAJgCAABkcnMvZG93&#10;bnJldi54bWxQSwUGAAAAAAQABAD1AAAAhwMAAAAA&#10;">
                  <v:textbox inset="0,0,0,0">
                    <w:txbxContent>
                      <w:p w:rsidR="00DE648D" w:rsidRPr="00201469" w:rsidRDefault="00DE648D" w:rsidP="00D96CE8">
                        <w:pPr>
                          <w:spacing w:line="240" w:lineRule="auto"/>
                          <w:jc w:val="center"/>
                          <w:rPr>
                            <w:rFonts w:cstheme="majorBidi"/>
                            <w:sz w:val="18"/>
                            <w:szCs w:val="18"/>
                          </w:rPr>
                        </w:pPr>
                        <w:r w:rsidRPr="00201469">
                          <w:rPr>
                            <w:rFonts w:cstheme="majorBidi"/>
                            <w:sz w:val="18"/>
                            <w:szCs w:val="18"/>
                          </w:rPr>
                          <w:t>Generator Stations</w:t>
                        </w:r>
                      </w:p>
                    </w:txbxContent>
                  </v:textbox>
                </v:shape>
                <v:shape id="AutoShape 1387" o:spid="_x0000_s2091" type="#_x0000_t80" style="position:absolute;left:8053;top:3697;width:960;height:5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7Qb8IA&#10;AADdAAAADwAAAGRycy9kb3ducmV2LnhtbERPS0sDMRC+F/ofwhS8tVlLUVmbFmkRpCf7QDwOm3Gz&#10;62ayJNN2/fdGKHibj+85y/XgO3WhmJrABu5nBSjiKtiGawOn4+v0CVQSZItdYDLwQwnWq/FoiaUN&#10;V97T5SC1yiGcSjTgRPpS61Q58phmoSfO3FeIHiXDWGsb8ZrDfafnRfGgPTacGxz2tHFUfR/O3sBO&#10;eF6we4+tnLfHXduGj+g/jbmbDC/PoIQG+Rff3G82z188LuDvm3yCX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HtBvwgAAAN0AAAAPAAAAAAAAAAAAAAAAAJgCAABkcnMvZG93&#10;bnJldi54bWxQSwUGAAAAAAQABAD1AAAAhwMAAAAA&#10;">
                  <v:textbox inset="0,0,0,0">
                    <w:txbxContent>
                      <w:p w:rsidR="00DE648D" w:rsidRPr="00201469" w:rsidRDefault="00DE648D" w:rsidP="00D96CE8">
                        <w:pPr>
                          <w:jc w:val="center"/>
                          <w:rPr>
                            <w:rFonts w:cstheme="majorBidi"/>
                            <w:sz w:val="18"/>
                            <w:szCs w:val="18"/>
                          </w:rPr>
                        </w:pPr>
                        <w:r w:rsidRPr="00201469">
                          <w:rPr>
                            <w:rFonts w:cstheme="majorBidi"/>
                            <w:sz w:val="18"/>
                            <w:szCs w:val="18"/>
                          </w:rPr>
                          <w:t>Inverter</w:t>
                        </w:r>
                      </w:p>
                    </w:txbxContent>
                  </v:textbox>
                </v:shape>
                <v:shape id="AutoShape 1388" o:spid="_x0000_s2092" type="#_x0000_t80" style="position:absolute;left:2991;top:4829;width:660;height:106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IMe8UA&#10;AADdAAAADwAAAGRycy9kb3ducmV2LnhtbESP3WrCQBCF7wu+wzJC7+om/hNdRQqKSCk15gHG7JgE&#10;s7Npdqvx7d1CoXcznHO+ObNcd6YWN2pdZVlBPIhAEOdWV1woyE7btzkI55E11pZJwYMcrFe9lyUm&#10;2t75SLfUFyJA2CWooPS+SaR0eUkG3cA2xEG72NagD2tbSN3iPcBNLYdRNJUGKw4XSmzovaT8mv6Y&#10;QMm+4tgeP3bfVXN2bnKgNBt9KvXa7zYLEJ46/2/+S+91qD+eTeD3mzCCX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Mgx7xQAAAN0AAAAPAAAAAAAAAAAAAAAAAJgCAABkcnMv&#10;ZG93bnJldi54bWxQSwUGAAAAAAQABAD1AAAAigMAAAAA&#10;">
                  <v:textbox inset="0,0,0,0">
                    <w:txbxContent>
                      <w:p w:rsidR="00DE648D" w:rsidRPr="00201469" w:rsidRDefault="00DE648D" w:rsidP="00D96CE8">
                        <w:pPr>
                          <w:spacing w:line="240" w:lineRule="auto"/>
                          <w:jc w:val="center"/>
                          <w:rPr>
                            <w:rFonts w:cstheme="majorBidi"/>
                            <w:sz w:val="18"/>
                            <w:szCs w:val="18"/>
                          </w:rPr>
                        </w:pPr>
                        <w:r w:rsidRPr="00201469">
                          <w:rPr>
                            <w:rFonts w:cstheme="majorBidi"/>
                            <w:sz w:val="18"/>
                            <w:szCs w:val="18"/>
                          </w:rPr>
                          <w:t>Motor Load</w:t>
                        </w:r>
                      </w:p>
                    </w:txbxContent>
                  </v:textbox>
                </v:shape>
                <v:shape id="AutoShape 1389" o:spid="_x0000_s2093" type="#_x0000_t80" style="position:absolute;left:3162;top:3716;width:562;height:106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CSDMUA&#10;AADdAAAADwAAAGRycy9kb3ducmV2LnhtbESP0WrCQBBF3wv+wzJC3+omalWiq0hBESlFYz5gzI5J&#10;MDubZrca/94tFPo2w733zJ3FqjO1uFHrKssK4kEEgji3uuJCQXbavM1AOI+ssbZMCh7kYLXsvSww&#10;0fbOR7qlvhABwi5BBaX3TSKly0sy6Aa2IQ7axbYGfVjbQuoW7wFuajmMook0WHG4UGJDHyXl1/TH&#10;BEp2iGN7/Nx+V83Zufc9pdnoS6nXfreeg/DU+X/zX3qnQ/3xdAK/34QR5P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4JIMxQAAAN0AAAAPAAAAAAAAAAAAAAAAAJgCAABkcnMv&#10;ZG93bnJldi54bWxQSwUGAAAAAAQABAD1AAAAigMAAAAA&#10;">
                  <v:textbox inset="0,0,0,0">
                    <w:txbxContent>
                      <w:p w:rsidR="00DE648D" w:rsidRPr="00201469" w:rsidRDefault="00DE648D" w:rsidP="00D96CE8">
                        <w:pPr>
                          <w:spacing w:line="240" w:lineRule="auto"/>
                          <w:jc w:val="center"/>
                          <w:rPr>
                            <w:rFonts w:cstheme="majorBidi"/>
                            <w:sz w:val="18"/>
                            <w:szCs w:val="18"/>
                          </w:rPr>
                        </w:pPr>
                        <w:r w:rsidRPr="00201469">
                          <w:rPr>
                            <w:rFonts w:cstheme="majorBidi"/>
                            <w:sz w:val="18"/>
                            <w:szCs w:val="18"/>
                          </w:rPr>
                          <w:t>Passive Load</w:t>
                        </w:r>
                      </w:p>
                    </w:txbxContent>
                  </v:textbox>
                </v:shape>
                <v:shape id="AutoShape 1390" o:spid="_x0000_s2094" type="#_x0000_t80" style="position:absolute;left:4904;top:3593;width:315;height:106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w3l8UA&#10;AADdAAAADwAAAGRycy9kb3ducmV2LnhtbESP0WrCQBBF3wv+wzJC3+omalWiq0hBESlFYz5gzI5J&#10;MDubZrca/94tFPo2w733zJ3FqjO1uFHrKssK4kEEgji3uuJCQXbavM1AOI+ssbZMCh7kYLXsvSww&#10;0fbOR7qlvhABwi5BBaX3TSKly0sy6Aa2IQ7axbYGfVjbQuoW7wFuajmMook0WHG4UGJDHyXl1/TH&#10;BEp2iGN7/Nx+V83Zufc9pdnoS6nXfreeg/DU+X/zX3qnQ/3xdAq/34QR5P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rDeXxQAAAN0AAAAPAAAAAAAAAAAAAAAAAJgCAABkcnMv&#10;ZG93bnJldi54bWxQSwUGAAAAAAQABAD1AAAAigMAAAAA&#10;">
                  <v:textbox inset="0,0,0,0">
                    <w:txbxContent>
                      <w:p w:rsidR="00DE648D" w:rsidRPr="00201469" w:rsidRDefault="00DE648D" w:rsidP="00D96CE8">
                        <w:pPr>
                          <w:spacing w:line="240" w:lineRule="auto"/>
                          <w:jc w:val="center"/>
                          <w:rPr>
                            <w:rFonts w:cstheme="majorBidi"/>
                            <w:sz w:val="18"/>
                            <w:szCs w:val="18"/>
                          </w:rPr>
                        </w:pPr>
                        <w:r w:rsidRPr="00201469">
                          <w:rPr>
                            <w:rFonts w:cstheme="majorBidi"/>
                            <w:sz w:val="18"/>
                            <w:szCs w:val="18"/>
                          </w:rPr>
                          <w:t>Buses</w:t>
                        </w:r>
                      </w:p>
                    </w:txbxContent>
                  </v:textbox>
                </v:shape>
                <v:shape id="AutoShape 1391" o:spid="_x0000_s2095" type="#_x0000_t80" style="position:absolute;left:2791;top:3067;width:360;height:106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Oj5cYA&#10;AADdAAAADwAAAGRycy9kb3ducmV2LnhtbESP3WrCQBCF7wu+wzJC7+om/VGJrlIKFZFSaswDjNkx&#10;CWZn0+xW07d3Lgq9O8Oc+eac5XpwrbpQHxrPBtJJAoq49LbhykBxeH+YgwoR2WLrmQz8UoD1anS3&#10;xMz6K+/pksdKCYRDhgbqGLtM61DW5DBMfEcsu5PvHUYZ+0rbHq8Cd61+TJKpdtiwfKixo7eaynP+&#10;44RSfKWp339svpvuGMLLjvLi6dOY+/HwugAVaYj/5r/rrZX4zzOJK21Egl7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DOj5cYAAADdAAAADwAAAAAAAAAAAAAAAACYAgAAZHJz&#10;L2Rvd25yZXYueG1sUEsFBgAAAAAEAAQA9QAAAIsDAAAAAA==&#10;">
                  <v:textbox inset="0,0,0,0">
                    <w:txbxContent>
                      <w:p w:rsidR="00DE648D" w:rsidRPr="00201469" w:rsidRDefault="00DE648D" w:rsidP="00D96CE8">
                        <w:pPr>
                          <w:jc w:val="center"/>
                          <w:rPr>
                            <w:rFonts w:cstheme="majorBidi"/>
                            <w:sz w:val="18"/>
                            <w:szCs w:val="18"/>
                          </w:rPr>
                        </w:pPr>
                        <w:r w:rsidRPr="00201469">
                          <w:rPr>
                            <w:rFonts w:cstheme="majorBidi"/>
                            <w:sz w:val="18"/>
                            <w:szCs w:val="18"/>
                          </w:rPr>
                          <w:t>DAQs</w:t>
                        </w:r>
                      </w:p>
                    </w:txbxContent>
                  </v:textbox>
                </v:shape>
                <v:shape id="AutoShape 1392" o:spid="_x0000_s2096" type="#_x0000_t80" style="position:absolute;left:4613;top:6342;width:570;height:1566;rotation:-9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KnEsUA&#10;AADdAAAADwAAAGRycy9kb3ducmV2LnhtbERPTWvCQBC9C/6HZYReRDcpYmvqGtpCofQijb14G7Jj&#10;EpudDbsbE/99tyB4m8f7nG0+mlZcyPnGsoJ0mYAgLq1uuFLwc/hYPIPwAVlja5kUXMlDvptOtphp&#10;O/A3XYpQiRjCPkMFdQhdJqUvazLol7YjjtzJOoMhQldJ7XCI4aaVj0mylgYbjg01dvReU/lb9EbB&#10;6gvXruvH6+H41pz356RP0/lcqYfZ+PoCItAY7uKb+1PH+aunDfx/E0+Qu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kqcSxQAAAN0AAAAPAAAAAAAAAAAAAAAAAJgCAABkcnMv&#10;ZG93bnJldi54bWxQSwUGAAAAAAQABAD1AAAAigMAAAAA&#10;">
                  <v:textbox inset="0,0,0,0">
                    <w:txbxContent>
                      <w:p w:rsidR="00DE648D" w:rsidRPr="00201469" w:rsidRDefault="00DE648D" w:rsidP="00D96CE8">
                        <w:pPr>
                          <w:spacing w:line="240" w:lineRule="auto"/>
                          <w:jc w:val="center"/>
                          <w:rPr>
                            <w:rFonts w:cstheme="majorBidi"/>
                            <w:sz w:val="18"/>
                            <w:szCs w:val="18"/>
                          </w:rPr>
                        </w:pPr>
                        <w:r w:rsidRPr="00201469">
                          <w:rPr>
                            <w:rFonts w:cstheme="majorBidi"/>
                            <w:sz w:val="18"/>
                            <w:szCs w:val="18"/>
                          </w:rPr>
                          <w:t>Controller PCs</w:t>
                        </w:r>
                      </w:p>
                    </w:txbxContent>
                  </v:textbox>
                </v:shape>
                <v:shape id="AutoShape 1393" o:spid="_x0000_s2097" type="#_x0000_t80" style="position:absolute;left:5040;top:1980;width:1125;height:5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CmS8QA&#10;AADdAAAADwAAAGRycy9kb3ducmV2LnhtbESPQUsDQQyF74L/YYjgzc5aRMraaSmKID1pW8Rj2Ik7&#10;u93JLDNpu/57cxC8JbyX974s11MczJly6RI7uJ9VYIib5DtuHRz2r3cLMEWQPQ6JycEPFVivrq+W&#10;WPt04Q8676Q1GsKlRgdBZKytLU2giGWWRmLVvlOOKLrm1vqMFw2Pg51X1aON2LE2BBzpOVBz3J2i&#10;g63wvOLwnns5vey3fZ8+c/xy7vZm2jyBEZrk3/x3/eYV/2Gh/PqNjm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wpkvEAAAA3QAAAA8AAAAAAAAAAAAAAAAAmAIAAGRycy9k&#10;b3ducmV2LnhtbFBLBQYAAAAABAAEAPUAAACJAwAAAAA=&#10;">
                  <v:textbox inset="0,0,0,0">
                    <w:txbxContent>
                      <w:p w:rsidR="00DE648D" w:rsidRPr="00201469" w:rsidRDefault="00DE648D" w:rsidP="00D96CE8">
                        <w:pPr>
                          <w:spacing w:line="600" w:lineRule="auto"/>
                          <w:jc w:val="center"/>
                          <w:rPr>
                            <w:rFonts w:cstheme="majorBidi"/>
                            <w:sz w:val="18"/>
                            <w:szCs w:val="18"/>
                          </w:rPr>
                        </w:pPr>
                        <w:r w:rsidRPr="00201469">
                          <w:rPr>
                            <w:rFonts w:cstheme="majorBidi"/>
                            <w:sz w:val="18"/>
                            <w:szCs w:val="18"/>
                          </w:rPr>
                          <w:t xml:space="preserve">DC </w:t>
                        </w:r>
                        <w:r w:rsidRPr="00201469">
                          <w:rPr>
                            <w:rFonts w:cstheme="majorBidi"/>
                            <w:sz w:val="16"/>
                            <w:szCs w:val="16"/>
                          </w:rPr>
                          <w:t>Network</w:t>
                        </w:r>
                      </w:p>
                    </w:txbxContent>
                  </v:textbox>
                </v:shape>
                <v:shape id="AutoShape 1394" o:spid="_x0000_s2098" type="#_x0000_t80" style="position:absolute;left:5940;top:5692;width:1500;height:510;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QkQcEA&#10;AADdAAAADwAAAGRycy9kb3ducmV2LnhtbERPS2vCQBC+F/wPywje6iZFJKSuUipCezRKex2yYxK6&#10;O5tkt3n8e1co9DYf33N2h8kaMVDvG8cK0nUCgrh0uuFKwfVyes5A+ICs0TgmBTN5OOwXTzvMtRv5&#10;TEMRKhFD2OeooA6hzaX0ZU0W/dq1xJG7ud5iiLCvpO5xjOHWyJck2UqLDceGGlt6r6n8KX6tAjeY&#10;gj6Hr1t3NF01a2y+My6UWi2nt1cQgabwL/5zf+g4f5Ol8PgmniD3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okJEHBAAAA3QAAAA8AAAAAAAAAAAAAAAAAmAIAAGRycy9kb3du&#10;cmV2LnhtbFBLBQYAAAAABAAEAPUAAACGAwAAAAA=&#10;">
                  <v:textbox inset="0,0,0,0">
                    <w:txbxContent>
                      <w:p w:rsidR="00DE648D" w:rsidRPr="00201469" w:rsidRDefault="00DE648D" w:rsidP="00D96CE8">
                        <w:pPr>
                          <w:spacing w:line="240" w:lineRule="auto"/>
                          <w:jc w:val="center"/>
                          <w:rPr>
                            <w:rFonts w:cstheme="majorBidi"/>
                            <w:sz w:val="18"/>
                            <w:szCs w:val="18"/>
                          </w:rPr>
                        </w:pPr>
                        <w:r w:rsidRPr="00201469">
                          <w:rPr>
                            <w:rFonts w:cstheme="majorBidi"/>
                            <w:sz w:val="18"/>
                            <w:szCs w:val="18"/>
                          </w:rPr>
                          <w:t>Measurements</w:t>
                        </w:r>
                      </w:p>
                    </w:txbxContent>
                  </v:textbox>
                </v:shape>
                <v:shape id="AutoShape 1395" o:spid="_x0000_s2099" type="#_x0000_t80" style="position:absolute;left:2728;top:1786;width:1125;height:5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6dp8IA&#10;AADdAAAADwAAAGRycy9kb3ducmV2LnhtbERPTWsCMRC9F/ofwhS81WwXEdkapbQUiqdWRXocNtPN&#10;bjeTJRl1++8bQfA2j/c5y/Xoe3WimNrABp6mBSjiOtiWGwP73fvjAlQSZIt9YDLwRwnWq/u7JVY2&#10;nPmLTltpVA7hVKEBJzJUWqfakcc0DQNx5n5C9CgZxkbbiOcc7ntdFsVce2w5Nzgc6NVR/bs9egMb&#10;4bJg9xk7Ob7tNl0XDtF/GzN5GF+eQQmNchNf3R82z58tSrh8k0/Qq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bp2nwgAAAN0AAAAPAAAAAAAAAAAAAAAAAJgCAABkcnMvZG93&#10;bnJldi54bWxQSwUGAAAAAAQABAD1AAAAhwMAAAAA&#10;">
                  <v:textbox inset="0,0,0,0">
                    <w:txbxContent>
                      <w:p w:rsidR="00DE648D" w:rsidRPr="00201469" w:rsidRDefault="00DE648D" w:rsidP="00D96CE8">
                        <w:pPr>
                          <w:jc w:val="center"/>
                          <w:rPr>
                            <w:rFonts w:cstheme="majorBidi"/>
                            <w:sz w:val="18"/>
                            <w:szCs w:val="18"/>
                          </w:rPr>
                        </w:pPr>
                        <w:r w:rsidRPr="00201469">
                          <w:rPr>
                            <w:rFonts w:cstheme="majorBidi"/>
                            <w:sz w:val="18"/>
                            <w:szCs w:val="18"/>
                          </w:rPr>
                          <w:t>Generator</w:t>
                        </w:r>
                      </w:p>
                    </w:txbxContent>
                  </v:textbox>
                </v:shape>
                <v:shape id="AutoShape 1396" o:spid="_x0000_s2100" type="#_x0000_t80" style="position:absolute;left:6165;top:2686;width:960;height:5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I4PMIA&#10;AADdAAAADwAAAGRycy9kb3ducmV2LnhtbERPS0sDMRC+F/ofwgi9tVmrSFmbFqkI0pN9IB6HzbjZ&#10;dTNZkmm7/fdGKHibj+85y/XgO3WmmJrABu5nBSjiKtiGawPHw9t0ASoJssUuMBm4UoL1ajxaYmnD&#10;hXd03kutcginEg04kb7UOlWOPKZZ6Ikz9x2iR8kw1tpGvORw3+l5UTxpjw3nBoc9bRxVP/uTN7AV&#10;nhfsPmIrp9fDtm3DZ/RfxkzuhpdnUEKD/Itv7neb5z8uHuDvm3yCX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Ijg8wgAAAN0AAAAPAAAAAAAAAAAAAAAAAJgCAABkcnMvZG93&#10;bnJldi54bWxQSwUGAAAAAAQABAD1AAAAhwMAAAAA&#10;">
                  <v:textbox inset="0,0,0,0">
                    <w:txbxContent>
                      <w:p w:rsidR="00DE648D" w:rsidRPr="00201469" w:rsidRDefault="00DE648D" w:rsidP="00D96CE8">
                        <w:pPr>
                          <w:jc w:val="center"/>
                          <w:rPr>
                            <w:rFonts w:cstheme="majorBidi"/>
                            <w:sz w:val="18"/>
                            <w:szCs w:val="18"/>
                          </w:rPr>
                        </w:pPr>
                        <w:r w:rsidRPr="00201469">
                          <w:rPr>
                            <w:rFonts w:cstheme="majorBidi"/>
                            <w:sz w:val="18"/>
                            <w:szCs w:val="18"/>
                          </w:rPr>
                          <w:t>Lines</w:t>
                        </w:r>
                      </w:p>
                    </w:txbxContent>
                  </v:textbox>
                </v:shape>
                <v:shape id="AutoShape 1397" o:spid="_x0000_s2101" type="#_x0000_t80" style="position:absolute;left:3487;top:2596;width:360;height:106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vZx8UA&#10;AADdAAAADwAAAGRycy9kb3ducmV2LnhtbESP0WrCQBBF3wX/YRnBN92k2iLRVaSglFJKE/MBY3ZM&#10;gtnZmF01/ftuQfBthnvvmTurTW8acaPO1ZYVxNMIBHFhdc2lgvywmyxAOI+ssbFMCn7JwWY9HKww&#10;0fbOKd0yX4oAYZeggsr7NpHSFRUZdFPbEgftZDuDPqxdKXWH9wA3jXyJojdpsOZwocKW3isqztnV&#10;BEr+E8c2/dpf6vbo3OsnZfnsW6nxqN8uQXjq/dP8SH/oUH++mMP/N2EE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q9nHxQAAAN0AAAAPAAAAAAAAAAAAAAAAAJgCAABkcnMv&#10;ZG93bnJldi54bWxQSwUGAAAAAAQABAD1AAAAigMAAAAA&#10;">
                  <v:textbox inset="0,0,0,0">
                    <w:txbxContent>
                      <w:p w:rsidR="00DE648D" w:rsidRPr="00201469" w:rsidRDefault="00DE648D" w:rsidP="00D96CE8">
                        <w:pPr>
                          <w:jc w:val="center"/>
                          <w:rPr>
                            <w:rFonts w:cstheme="majorBidi"/>
                            <w:sz w:val="18"/>
                            <w:szCs w:val="18"/>
                          </w:rPr>
                        </w:pPr>
                        <w:r w:rsidRPr="00201469">
                          <w:rPr>
                            <w:rFonts w:cstheme="majorBidi"/>
                            <w:sz w:val="18"/>
                            <w:szCs w:val="18"/>
                          </w:rPr>
                          <w:t>PMUs</w:t>
                        </w:r>
                      </w:p>
                    </w:txbxContent>
                  </v:textbox>
                </v:shape>
                <v:shape id="AutoShape 1398" o:spid="_x0000_s2102" type="#_x0000_t80" style="position:absolute;left:9100;top:4856;width:570;height:1566;rotation:-9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rdMMMA&#10;AADdAAAADwAAAGRycy9kb3ducmV2LnhtbERPTYvCMBC9C/6HMIIXWdOKinSNooIge5FVL96GZrat&#10;20xKkmr992ZB2Ns83ucs152pxZ2crywrSMcJCOLc6ooLBZfz/mMBwgdkjbVlUvAkD+tVv7fETNsH&#10;f9P9FAoRQ9hnqKAMocmk9HlJBv3YNsSR+7HOYIjQFVI7fMRwU8tJksylwYpjQ4kN7UrKf0+tUTD9&#10;wrlr2u55vm6r2/GWtGk6Gik1HHSbTxCBuvAvfrsPOs6fLmbw9008Qa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grdMMMAAADdAAAADwAAAAAAAAAAAAAAAACYAgAAZHJzL2Rv&#10;d25yZXYueG1sUEsFBgAAAAAEAAQA9QAAAIgDAAAAAA==&#10;">
                  <v:textbox inset="0,0,0,0">
                    <w:txbxContent>
                      <w:p w:rsidR="00DE648D" w:rsidRPr="00201469" w:rsidRDefault="00DE648D" w:rsidP="00D96CE8">
                        <w:pPr>
                          <w:spacing w:line="240" w:lineRule="auto"/>
                          <w:jc w:val="center"/>
                          <w:rPr>
                            <w:rFonts w:cstheme="majorBidi"/>
                            <w:sz w:val="18"/>
                            <w:szCs w:val="18"/>
                          </w:rPr>
                        </w:pPr>
                        <w:r w:rsidRPr="00201469">
                          <w:rPr>
                            <w:rFonts w:cstheme="majorBidi"/>
                            <w:sz w:val="18"/>
                            <w:szCs w:val="18"/>
                          </w:rPr>
                          <w:t>Emergency Shut-down PCs</w:t>
                        </w:r>
                      </w:p>
                    </w:txbxContent>
                  </v:textbox>
                </v:shape>
              </v:group>
            </w:pict>
          </mc:Fallback>
        </mc:AlternateContent>
      </w:r>
      <w:r w:rsidR="00D96CE8" w:rsidRPr="00DA2A8F">
        <w:drawing>
          <wp:inline distT="0" distB="0" distL="0" distR="0">
            <wp:extent cx="5486400" cy="3880394"/>
            <wp:effectExtent l="19050" t="0" r="0" b="0"/>
            <wp:docPr id="28" name="Picture 0" descr="DSC01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189.JPG"/>
                    <pic:cNvPicPr/>
                  </pic:nvPicPr>
                  <pic:blipFill>
                    <a:blip r:embed="rId205" cstate="print">
                      <a:lum bright="17000"/>
                    </a:blip>
                    <a:stretch>
                      <a:fillRect/>
                    </a:stretch>
                  </pic:blipFill>
                  <pic:spPr>
                    <a:xfrm>
                      <a:off x="0" y="0"/>
                      <a:ext cx="5486400" cy="3880394"/>
                    </a:xfrm>
                    <a:prstGeom prst="rect">
                      <a:avLst/>
                    </a:prstGeom>
                  </pic:spPr>
                </pic:pic>
              </a:graphicData>
            </a:graphic>
          </wp:inline>
        </w:drawing>
      </w:r>
    </w:p>
    <w:p w:rsidR="003A041F" w:rsidRPr="00DA2A8F" w:rsidRDefault="003A041F" w:rsidP="00725805">
      <w:pPr>
        <w:pStyle w:val="Heading4"/>
        <w:spacing w:line="240" w:lineRule="auto"/>
      </w:pPr>
      <w:bookmarkStart w:id="811" w:name="_Toc334035599"/>
      <w:bookmarkStart w:id="812" w:name="_Toc334036074"/>
      <w:bookmarkStart w:id="813" w:name="_Toc334048357"/>
      <w:bookmarkStart w:id="814" w:name="_Toc334048868"/>
      <w:bookmarkStart w:id="815" w:name="_Toc334539839"/>
      <w:bookmarkStart w:id="816" w:name="_Toc335662333"/>
      <w:bookmarkStart w:id="817" w:name="_Toc335666293"/>
      <w:bookmarkStart w:id="818" w:name="_Toc336033119"/>
      <w:bookmarkStart w:id="819" w:name="_Toc336910476"/>
      <w:bookmarkStart w:id="820" w:name="_Toc338624935"/>
      <w:bookmarkStart w:id="821" w:name="_Toc338625162"/>
      <w:bookmarkStart w:id="822" w:name="_Toc338625523"/>
      <w:bookmarkStart w:id="823" w:name="_Toc338691102"/>
      <w:bookmarkStart w:id="824" w:name="_Toc341210570"/>
      <w:r w:rsidRPr="00DA2A8F">
        <w:t>Figure 3.15: Implemented test-bed setup in power system lab</w:t>
      </w:r>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p>
    <w:p w:rsidR="005575BA" w:rsidRDefault="005575BA" w:rsidP="003A041F">
      <w:pPr>
        <w:spacing w:line="240" w:lineRule="auto"/>
        <w:jc w:val="center"/>
        <w:rPr>
          <w:rFonts w:cstheme="majorBidi"/>
          <w:sz w:val="20"/>
          <w:szCs w:val="20"/>
        </w:rPr>
      </w:pPr>
    </w:p>
    <w:p w:rsidR="005575BA" w:rsidRDefault="005575BA" w:rsidP="003A041F">
      <w:pPr>
        <w:spacing w:line="240" w:lineRule="auto"/>
        <w:jc w:val="center"/>
        <w:rPr>
          <w:rFonts w:cstheme="majorBidi"/>
          <w:sz w:val="20"/>
          <w:szCs w:val="20"/>
        </w:rPr>
      </w:pPr>
    </w:p>
    <w:p w:rsidR="005575BA" w:rsidRDefault="005575BA" w:rsidP="005575BA">
      <w:pPr>
        <w:pStyle w:val="TextAli"/>
        <w:rPr>
          <w:sz w:val="20"/>
          <w:szCs w:val="20"/>
        </w:rPr>
      </w:pPr>
      <w:r w:rsidRPr="00DA2A8F">
        <w:t>To verify our results, the same vo</w:t>
      </w:r>
      <w:r>
        <w:t>ltages, currents</w:t>
      </w:r>
      <w:r w:rsidRPr="00DA2A8F">
        <w:t xml:space="preserve"> and phasor diagrams have been measured directly with a power quality analyzer (fluke 435). Figure 3.18 shows the </w:t>
      </w:r>
      <w:bookmarkStart w:id="825" w:name="OLE_LINK11"/>
      <w:bookmarkStart w:id="826" w:name="OLE_LINK12"/>
      <w:r w:rsidRPr="00DA2A8F">
        <w:t>voltages, currents and phasor diagram of generator G1</w:t>
      </w:r>
      <w:bookmarkEnd w:id="825"/>
      <w:bookmarkEnd w:id="826"/>
      <w:r w:rsidRPr="00DA2A8F">
        <w:t xml:space="preserve">. The measurement results obtained by the power quality analyzer verify the results for our implemented real time monitoring results. The laboratory experiment and analysis guarantee a high level of reliability when </w:t>
      </w:r>
    </w:p>
    <w:p w:rsidR="003A041F" w:rsidRPr="00DA2A8F" w:rsidRDefault="003A041F" w:rsidP="003A041F">
      <w:pPr>
        <w:spacing w:line="240" w:lineRule="auto"/>
        <w:jc w:val="center"/>
        <w:rPr>
          <w:rFonts w:cstheme="majorBidi"/>
          <w:sz w:val="20"/>
          <w:szCs w:val="20"/>
        </w:rPr>
      </w:pPr>
      <w:r w:rsidRPr="00DA2A8F">
        <w:rPr>
          <w:rFonts w:cstheme="majorBidi"/>
          <w:noProof/>
          <w:sz w:val="20"/>
          <w:szCs w:val="20"/>
        </w:rPr>
        <w:drawing>
          <wp:inline distT="0" distB="0" distL="0" distR="0">
            <wp:extent cx="3718146" cy="1633928"/>
            <wp:effectExtent l="19050" t="0" r="0" b="0"/>
            <wp:docPr id="26" name="Picture 0" descr="volt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voltages.png"/>
                    <pic:cNvPicPr>
                      <a:picLocks noChangeAspect="1" noChangeArrowheads="1"/>
                    </pic:cNvPicPr>
                  </pic:nvPicPr>
                  <pic:blipFill>
                    <a:blip r:embed="rId206" cstate="print"/>
                    <a:srcRect t="16550"/>
                    <a:stretch>
                      <a:fillRect/>
                    </a:stretch>
                  </pic:blipFill>
                  <pic:spPr bwMode="auto">
                    <a:xfrm>
                      <a:off x="0" y="0"/>
                      <a:ext cx="3733651" cy="1640741"/>
                    </a:xfrm>
                    <a:prstGeom prst="rect">
                      <a:avLst/>
                    </a:prstGeom>
                    <a:noFill/>
                    <a:ln w="9525">
                      <a:noFill/>
                      <a:miter lim="800000"/>
                      <a:headEnd/>
                      <a:tailEnd/>
                    </a:ln>
                  </pic:spPr>
                </pic:pic>
              </a:graphicData>
            </a:graphic>
          </wp:inline>
        </w:drawing>
      </w:r>
    </w:p>
    <w:p w:rsidR="003A041F" w:rsidRPr="00DA2A8F" w:rsidRDefault="003A041F" w:rsidP="003A041F">
      <w:pPr>
        <w:pStyle w:val="Heading4"/>
      </w:pPr>
      <w:bookmarkStart w:id="827" w:name="_Toc334035600"/>
      <w:bookmarkStart w:id="828" w:name="_Toc334036075"/>
      <w:bookmarkStart w:id="829" w:name="_Toc334048358"/>
      <w:bookmarkStart w:id="830" w:name="_Toc334048869"/>
      <w:bookmarkStart w:id="831" w:name="_Toc334539840"/>
      <w:bookmarkStart w:id="832" w:name="_Toc335662334"/>
      <w:bookmarkStart w:id="833" w:name="_Toc335666294"/>
      <w:bookmarkStart w:id="834" w:name="_Toc336033120"/>
      <w:bookmarkStart w:id="835" w:name="_Toc336910477"/>
      <w:bookmarkStart w:id="836" w:name="_Toc338624936"/>
      <w:bookmarkStart w:id="837" w:name="_Toc338625163"/>
      <w:bookmarkStart w:id="838" w:name="_Toc338625524"/>
      <w:bookmarkStart w:id="839" w:name="_Toc338691103"/>
      <w:bookmarkStart w:id="840" w:name="_Toc341210571"/>
      <w:r w:rsidRPr="00DA2A8F">
        <w:t>Figure 3.16: Real-Time voltages of generator G1 in LabVIEW</w:t>
      </w:r>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p>
    <w:p w:rsidR="003A041F" w:rsidRPr="00DA2A8F" w:rsidRDefault="003A041F" w:rsidP="00725805">
      <w:pPr>
        <w:spacing w:line="240" w:lineRule="auto"/>
        <w:jc w:val="center"/>
        <w:rPr>
          <w:rFonts w:cstheme="majorBidi"/>
          <w:sz w:val="20"/>
          <w:szCs w:val="20"/>
        </w:rPr>
      </w:pPr>
      <w:r w:rsidRPr="00DA2A8F">
        <w:rPr>
          <w:rFonts w:cstheme="majorBidi"/>
          <w:noProof/>
          <w:sz w:val="20"/>
          <w:szCs w:val="20"/>
        </w:rPr>
        <w:drawing>
          <wp:inline distT="0" distB="0" distL="0" distR="0">
            <wp:extent cx="3680901" cy="1728000"/>
            <wp:effectExtent l="19050" t="0" r="0" b="0"/>
            <wp:docPr id="27" name="Picture 1" descr="curre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rrents.png"/>
                    <pic:cNvPicPr>
                      <a:picLocks noChangeAspect="1" noChangeArrowheads="1"/>
                    </pic:cNvPicPr>
                  </pic:nvPicPr>
                  <pic:blipFill>
                    <a:blip r:embed="rId207" cstate="print"/>
                    <a:srcRect t="16550"/>
                    <a:stretch>
                      <a:fillRect/>
                    </a:stretch>
                  </pic:blipFill>
                  <pic:spPr bwMode="auto">
                    <a:xfrm>
                      <a:off x="0" y="0"/>
                      <a:ext cx="3688572" cy="1731601"/>
                    </a:xfrm>
                    <a:prstGeom prst="rect">
                      <a:avLst/>
                    </a:prstGeom>
                    <a:noFill/>
                    <a:ln w="9525">
                      <a:noFill/>
                      <a:miter lim="800000"/>
                      <a:headEnd/>
                      <a:tailEnd/>
                    </a:ln>
                  </pic:spPr>
                </pic:pic>
              </a:graphicData>
            </a:graphic>
          </wp:inline>
        </w:drawing>
      </w:r>
    </w:p>
    <w:p w:rsidR="00725805" w:rsidRPr="00DA2A8F" w:rsidRDefault="00725805" w:rsidP="00725805">
      <w:pPr>
        <w:pStyle w:val="Heading4"/>
      </w:pPr>
      <w:bookmarkStart w:id="841" w:name="_Toc334035601"/>
      <w:bookmarkStart w:id="842" w:name="_Toc334036076"/>
      <w:bookmarkStart w:id="843" w:name="_Toc334048359"/>
      <w:bookmarkStart w:id="844" w:name="_Toc334048870"/>
      <w:bookmarkStart w:id="845" w:name="_Toc334539841"/>
      <w:bookmarkStart w:id="846" w:name="_Toc335662335"/>
      <w:bookmarkStart w:id="847" w:name="_Toc335666295"/>
      <w:bookmarkStart w:id="848" w:name="_Toc336033121"/>
      <w:bookmarkStart w:id="849" w:name="_Toc336910478"/>
      <w:bookmarkStart w:id="850" w:name="_Toc338624937"/>
      <w:bookmarkStart w:id="851" w:name="_Toc338625164"/>
      <w:bookmarkStart w:id="852" w:name="_Toc338625525"/>
      <w:bookmarkStart w:id="853" w:name="_Toc338691104"/>
      <w:bookmarkStart w:id="854" w:name="_Toc341210572"/>
      <w:r w:rsidRPr="00DA2A8F">
        <w:t>Figure 3.17: Real-Time currents of generator G1 in LabVIEW</w:t>
      </w:r>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p>
    <w:p w:rsidR="003A041F" w:rsidRPr="00DA2A8F" w:rsidRDefault="003A041F" w:rsidP="007864A7">
      <w:pPr>
        <w:pStyle w:val="sectionheadnonums"/>
        <w:spacing w:before="0"/>
      </w:pPr>
      <w:r w:rsidRPr="00DA2A8F">
        <w:rPr>
          <w:smallCaps w:val="0"/>
          <w:noProof/>
          <w:lang w:bidi="ar-SA"/>
        </w:rPr>
        <w:drawing>
          <wp:inline distT="0" distB="0" distL="0" distR="0">
            <wp:extent cx="2544633" cy="1843790"/>
            <wp:effectExtent l="19050" t="0" r="8067" b="0"/>
            <wp:docPr id="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8" cstate="print"/>
                    <a:srcRect l="3011" r="3011" b="12102"/>
                    <a:stretch>
                      <a:fillRect/>
                    </a:stretch>
                  </pic:blipFill>
                  <pic:spPr bwMode="auto">
                    <a:xfrm>
                      <a:off x="0" y="0"/>
                      <a:ext cx="2565065" cy="1858595"/>
                    </a:xfrm>
                    <a:prstGeom prst="rect">
                      <a:avLst/>
                    </a:prstGeom>
                    <a:noFill/>
                    <a:ln w="9525">
                      <a:noFill/>
                      <a:miter lim="800000"/>
                      <a:headEnd/>
                      <a:tailEnd/>
                    </a:ln>
                  </pic:spPr>
                </pic:pic>
              </a:graphicData>
            </a:graphic>
          </wp:inline>
        </w:drawing>
      </w:r>
      <w:r w:rsidR="001D759E" w:rsidRPr="00DA2A8F">
        <w:rPr>
          <w:noProof/>
          <w:lang w:bidi="ar-SA"/>
        </w:rPr>
        <w:drawing>
          <wp:inline distT="0" distB="0" distL="0" distR="0">
            <wp:extent cx="2551012" cy="1843791"/>
            <wp:effectExtent l="19050" t="0" r="1688" b="0"/>
            <wp:docPr id="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9" cstate="print"/>
                    <a:srcRect l="2982" t="2361" r="2982" b="11803"/>
                    <a:stretch>
                      <a:fillRect/>
                    </a:stretch>
                  </pic:blipFill>
                  <pic:spPr bwMode="auto">
                    <a:xfrm>
                      <a:off x="0" y="0"/>
                      <a:ext cx="2552914" cy="1845166"/>
                    </a:xfrm>
                    <a:prstGeom prst="rect">
                      <a:avLst/>
                    </a:prstGeom>
                    <a:noFill/>
                    <a:ln w="9525">
                      <a:noFill/>
                      <a:miter lim="800000"/>
                      <a:headEnd/>
                      <a:tailEnd/>
                    </a:ln>
                  </pic:spPr>
                </pic:pic>
              </a:graphicData>
            </a:graphic>
          </wp:inline>
        </w:drawing>
      </w:r>
      <w:r w:rsidRPr="00DA2A8F">
        <w:t xml:space="preserve"> </w:t>
      </w:r>
    </w:p>
    <w:p w:rsidR="003A041F" w:rsidRPr="00DA2A8F" w:rsidRDefault="003A041F" w:rsidP="003A041F">
      <w:pPr>
        <w:jc w:val="center"/>
        <w:rPr>
          <w:rFonts w:cstheme="majorBidi"/>
          <w:noProof/>
        </w:rPr>
      </w:pPr>
      <w:r w:rsidRPr="00DA2A8F">
        <w:rPr>
          <w:rFonts w:cstheme="majorBidi"/>
          <w:noProof/>
        </w:rPr>
        <w:drawing>
          <wp:inline distT="0" distB="0" distL="0" distR="0">
            <wp:extent cx="2748534" cy="1906797"/>
            <wp:effectExtent l="19050" t="0" r="0" b="0"/>
            <wp:docPr id="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0" cstate="print"/>
                    <a:srcRect l="2963" r="2963" b="11952"/>
                    <a:stretch>
                      <a:fillRect/>
                    </a:stretch>
                  </pic:blipFill>
                  <pic:spPr bwMode="auto">
                    <a:xfrm>
                      <a:off x="0" y="0"/>
                      <a:ext cx="2756580" cy="1912379"/>
                    </a:xfrm>
                    <a:prstGeom prst="rect">
                      <a:avLst/>
                    </a:prstGeom>
                    <a:noFill/>
                    <a:ln w="9525">
                      <a:noFill/>
                      <a:miter lim="800000"/>
                      <a:headEnd/>
                      <a:tailEnd/>
                    </a:ln>
                  </pic:spPr>
                </pic:pic>
              </a:graphicData>
            </a:graphic>
          </wp:inline>
        </w:drawing>
      </w:r>
    </w:p>
    <w:p w:rsidR="003A041F" w:rsidRPr="00DA2A8F" w:rsidRDefault="003A041F" w:rsidP="001D759E">
      <w:pPr>
        <w:pStyle w:val="Heading4"/>
      </w:pPr>
      <w:bookmarkStart w:id="855" w:name="_Toc334035602"/>
      <w:bookmarkStart w:id="856" w:name="_Toc334036077"/>
      <w:bookmarkStart w:id="857" w:name="_Toc334048360"/>
      <w:bookmarkStart w:id="858" w:name="_Toc334048871"/>
      <w:bookmarkStart w:id="859" w:name="_Toc334539842"/>
      <w:bookmarkStart w:id="860" w:name="_Toc335662336"/>
      <w:bookmarkStart w:id="861" w:name="_Toc335666296"/>
      <w:bookmarkStart w:id="862" w:name="_Toc336033122"/>
      <w:bookmarkStart w:id="863" w:name="_Toc336910479"/>
      <w:bookmarkStart w:id="864" w:name="_Toc338624938"/>
      <w:bookmarkStart w:id="865" w:name="_Toc338625165"/>
      <w:bookmarkStart w:id="866" w:name="_Toc338625526"/>
      <w:bookmarkStart w:id="867" w:name="_Toc338691105"/>
      <w:bookmarkStart w:id="868" w:name="_Toc341210573"/>
      <w:r w:rsidRPr="00DA2A8F">
        <w:t>Figure 3.18: Voltages, currents and phasor diagram of generator G1 in measurement device (Fluke 435)</w:t>
      </w:r>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p>
    <w:p w:rsidR="005575BA" w:rsidRDefault="005575BA" w:rsidP="005575BA">
      <w:pPr>
        <w:tabs>
          <w:tab w:val="left" w:pos="0"/>
        </w:tabs>
        <w:jc w:val="both"/>
        <w:rPr>
          <w:sz w:val="16"/>
          <w:szCs w:val="16"/>
        </w:rPr>
      </w:pPr>
      <w:r w:rsidRPr="00DA2A8F">
        <w:t>the smart grid is implemented in the actual field. Educational application of laboratory-based smart grid and its real-time analysis capability provide the platform for investigation of the most challenging aspects of a real power system.</w:t>
      </w:r>
    </w:p>
    <w:p w:rsidR="005575BA" w:rsidRDefault="005575BA" w:rsidP="005575BA">
      <w:pPr>
        <w:rPr>
          <w:sz w:val="16"/>
          <w:szCs w:val="16"/>
        </w:rPr>
      </w:pPr>
    </w:p>
    <w:p w:rsidR="00194220" w:rsidRPr="005575BA" w:rsidRDefault="00194220" w:rsidP="005575BA">
      <w:pPr>
        <w:rPr>
          <w:sz w:val="16"/>
          <w:szCs w:val="16"/>
        </w:rPr>
        <w:sectPr w:rsidR="00194220" w:rsidRPr="005575BA" w:rsidSect="007D4F70">
          <w:pgSz w:w="12240" w:h="15840"/>
          <w:pgMar w:top="1440" w:right="1440" w:bottom="1440" w:left="2160" w:header="720" w:footer="720" w:gutter="0"/>
          <w:cols w:space="720"/>
          <w:docGrid w:linePitch="360"/>
        </w:sectPr>
      </w:pPr>
    </w:p>
    <w:p w:rsidR="00C305C9" w:rsidRPr="00DA2A8F" w:rsidRDefault="00C305C9" w:rsidP="00C305C9">
      <w:pPr>
        <w:jc w:val="center"/>
        <w:rPr>
          <w:rFonts w:cstheme="majorBidi"/>
          <w:szCs w:val="24"/>
        </w:rPr>
      </w:pPr>
      <w:r w:rsidRPr="00DA2A8F">
        <w:rPr>
          <w:rFonts w:cstheme="majorBidi"/>
          <w:szCs w:val="24"/>
        </w:rPr>
        <w:t>CHAPTER 4</w:t>
      </w:r>
    </w:p>
    <w:p w:rsidR="00C305C9" w:rsidRPr="00DA2A8F" w:rsidRDefault="00C305C9" w:rsidP="004C7435">
      <w:pPr>
        <w:pStyle w:val="Heading1"/>
        <w:rPr>
          <w:szCs w:val="24"/>
        </w:rPr>
      </w:pPr>
      <w:bookmarkStart w:id="869" w:name="_Toc335662501"/>
      <w:bookmarkStart w:id="870" w:name="_Toc336031417"/>
      <w:bookmarkStart w:id="871" w:name="_Toc336031553"/>
      <w:bookmarkStart w:id="872" w:name="_Toc336031797"/>
      <w:bookmarkStart w:id="873" w:name="_Toc336034193"/>
      <w:bookmarkStart w:id="874" w:name="_Toc336034323"/>
      <w:bookmarkStart w:id="875" w:name="_Toc336910959"/>
      <w:bookmarkStart w:id="876" w:name="_Toc341209715"/>
      <w:r w:rsidRPr="00DA2A8F">
        <w:rPr>
          <w:szCs w:val="24"/>
        </w:rPr>
        <w:t>PHASOR MEASUR</w:t>
      </w:r>
      <w:r w:rsidR="00AF0536">
        <w:rPr>
          <w:szCs w:val="24"/>
        </w:rPr>
        <w:t>E</w:t>
      </w:r>
      <w:r w:rsidRPr="00DA2A8F">
        <w:rPr>
          <w:szCs w:val="24"/>
        </w:rPr>
        <w:t>MENT UNITS</w:t>
      </w:r>
      <w:bookmarkEnd w:id="869"/>
      <w:bookmarkEnd w:id="870"/>
      <w:bookmarkEnd w:id="871"/>
      <w:bookmarkEnd w:id="872"/>
      <w:bookmarkEnd w:id="873"/>
      <w:bookmarkEnd w:id="874"/>
      <w:bookmarkEnd w:id="875"/>
      <w:r w:rsidR="007F5C7F">
        <w:rPr>
          <w:szCs w:val="24"/>
        </w:rPr>
        <w:t xml:space="preserve"> AND THEIR APPLICATIONS IN SMART GRID LABORATORY</w:t>
      </w:r>
      <w:bookmarkEnd w:id="876"/>
      <w:r w:rsidRPr="00DA2A8F">
        <w:rPr>
          <w:szCs w:val="24"/>
        </w:rPr>
        <w:t xml:space="preserve"> </w:t>
      </w:r>
    </w:p>
    <w:p w:rsidR="00A264D6" w:rsidRPr="00DA2A8F" w:rsidRDefault="00A264D6" w:rsidP="00A264D6">
      <w:pPr>
        <w:pStyle w:val="Heading2"/>
      </w:pPr>
    </w:p>
    <w:p w:rsidR="00A264D6" w:rsidRPr="00DA2A8F" w:rsidRDefault="00A264D6" w:rsidP="00A264D6">
      <w:pPr>
        <w:pStyle w:val="Heading2"/>
      </w:pPr>
      <w:bookmarkStart w:id="877" w:name="_Toc335662502"/>
      <w:bookmarkStart w:id="878" w:name="_Toc336031418"/>
      <w:bookmarkStart w:id="879" w:name="_Toc336031554"/>
      <w:bookmarkStart w:id="880" w:name="_Toc336031798"/>
      <w:bookmarkStart w:id="881" w:name="_Toc336034194"/>
      <w:bookmarkStart w:id="882" w:name="_Toc336034324"/>
      <w:bookmarkStart w:id="883" w:name="_Toc336910960"/>
      <w:bookmarkStart w:id="884" w:name="_Toc341209716"/>
      <w:r w:rsidRPr="00DA2A8F">
        <w:t>4.1 Introduction</w:t>
      </w:r>
      <w:bookmarkEnd w:id="877"/>
      <w:bookmarkEnd w:id="878"/>
      <w:bookmarkEnd w:id="879"/>
      <w:bookmarkEnd w:id="880"/>
      <w:bookmarkEnd w:id="881"/>
      <w:bookmarkEnd w:id="882"/>
      <w:bookmarkEnd w:id="883"/>
      <w:bookmarkEnd w:id="884"/>
    </w:p>
    <w:p w:rsidR="00A264D6" w:rsidRPr="00DA2A8F" w:rsidRDefault="0010736E" w:rsidP="00B63199">
      <w:pPr>
        <w:pStyle w:val="TextAli"/>
      </w:pPr>
      <w:r>
        <w:t>The p</w:t>
      </w:r>
      <w:r w:rsidR="00B63199">
        <w:t>hase angle</w:t>
      </w:r>
      <w:r w:rsidR="00A264D6" w:rsidRPr="00DA2A8F">
        <w:t xml:space="preserve"> o</w:t>
      </w:r>
      <w:r w:rsidR="00B63199">
        <w:t>f voltage of the power system is</w:t>
      </w:r>
      <w:r w:rsidR="00A264D6" w:rsidRPr="00DA2A8F">
        <w:t xml:space="preserve"> </w:t>
      </w:r>
      <w:r>
        <w:t>great importance to</w:t>
      </w:r>
      <w:r w:rsidR="00A264D6" w:rsidRPr="00DA2A8F">
        <w:t xml:space="preserve"> engineers interested </w:t>
      </w:r>
      <w:r>
        <w:t>in calculating</w:t>
      </w:r>
      <w:r w:rsidR="00A264D6" w:rsidRPr="00DA2A8F">
        <w:t xml:space="preserve"> the well-known power-flow equation</w:t>
      </w:r>
      <w:r>
        <w:t>. The objective is</w:t>
      </w:r>
      <w:r w:rsidR="00A264D6" w:rsidRPr="00DA2A8F">
        <w:t xml:space="preserve"> for achieving transmitted active power between two buses. The earliest modern application of phase angle differences was reported in </w:t>
      </w:r>
      <w:r w:rsidR="00B63199">
        <w:t>literature in 1980s in [106-</w:t>
      </w:r>
      <w:r w:rsidR="00A264D6" w:rsidRPr="00DA2A8F">
        <w:t xml:space="preserve">108]. They used satellite and radio transmissions systems to obtain synchronization of reference time at different locations in a power system. The phase angle difference between voltages at two buses was implemented using the difference of measured angles on a common reference at different locations. Phasor measurement technology had major progress when the digital relaying of power system using </w:t>
      </w:r>
      <w:r w:rsidR="00B63199">
        <w:t>microprocessor-based relays were</w:t>
      </w:r>
      <w:r w:rsidR="00A264D6" w:rsidRPr="00DA2A8F">
        <w:t xml:space="preserve"> developed and used in transmission lines. They are capable to calculate symmetrical components of voltage and current to detect different types of faults in power system. </w:t>
      </w:r>
      <w:r w:rsidR="00B63199">
        <w:t>Various</w:t>
      </w:r>
      <w:r w:rsidR="00A264D6" w:rsidRPr="00DA2A8F">
        <w:t xml:space="preserve"> algorithms </w:t>
      </w:r>
      <w:r w:rsidR="00B63199">
        <w:t>were</w:t>
      </w:r>
      <w:r w:rsidR="00A264D6" w:rsidRPr="00DA2A8F">
        <w:t xml:space="preserve"> introduced for computing </w:t>
      </w:r>
      <w:r w:rsidR="00B63199">
        <w:t xml:space="preserve">the </w:t>
      </w:r>
      <w:r w:rsidR="00A264D6" w:rsidRPr="00DA2A8F">
        <w:t xml:space="preserve">symmetrical components and the positive sequence voltage and </w:t>
      </w:r>
      <w:r w:rsidR="00B63199">
        <w:t xml:space="preserve">the </w:t>
      </w:r>
      <w:r w:rsidR="00A264D6" w:rsidRPr="00DA2A8F">
        <w:t xml:space="preserve">current of </w:t>
      </w:r>
      <w:r w:rsidR="00B63199">
        <w:t xml:space="preserve">the </w:t>
      </w:r>
      <w:r w:rsidR="00A264D6" w:rsidRPr="00DA2A8F">
        <w:t xml:space="preserve">three phase power systems. The first </w:t>
      </w:r>
      <w:r w:rsidR="00B63199">
        <w:t>publication</w:t>
      </w:r>
      <w:r w:rsidR="00A264D6" w:rsidRPr="00DA2A8F">
        <w:t xml:space="preserve"> which implied the importance of phasor measurements and their application </w:t>
      </w:r>
      <w:r w:rsidR="00B63199">
        <w:t>was</w:t>
      </w:r>
      <w:r w:rsidR="00A264D6" w:rsidRPr="00DA2A8F">
        <w:t xml:space="preserve"> published in 1983 [109]</w:t>
      </w:r>
      <w:r w:rsidR="00B63199">
        <w:t xml:space="preserve">. This work appeared to have been </w:t>
      </w:r>
      <w:r w:rsidR="00A264D6" w:rsidRPr="00DA2A8F">
        <w:t>the beginning of phasor measurement technology</w:t>
      </w:r>
      <w:r w:rsidR="00B63199">
        <w:t xml:space="preserve"> development</w:t>
      </w:r>
      <w:r w:rsidR="00A264D6" w:rsidRPr="00DA2A8F">
        <w:t xml:space="preserve">. The Global Positioning System (GPS) [110] was beginning to be fully deployed around that time. Clearly, GPS system was the best solution to use effective way to synchronize power system measurements over a wide area. The primary prototype modern “Phasor Measurement Units” (PMUs) using GPS were built at Virginia Tech in </w:t>
      </w:r>
      <w:r w:rsidR="00B63199">
        <w:t>early 1980s, which is shown in f</w:t>
      </w:r>
      <w:r w:rsidR="00A264D6" w:rsidRPr="00DA2A8F">
        <w:t>igure 4.1. The first commercial PMU devices are made by Macrodyne in 1991 [111]. Nowadays, there are a lot of PMU manufactures offers PMUs as a commercial product with different features which uses new hardware capabilities and modern communication systems. IEEE published a standard (IEEE C.37.118) in 1991 covering the data format for PMUs communication and the latest version was published in 2005 which added a method for evaluating a PMU measurement and requirements for steady-state measurement.</w:t>
      </w:r>
    </w:p>
    <w:p w:rsidR="00A264D6" w:rsidRPr="00DA2A8F" w:rsidRDefault="00A264D6" w:rsidP="00A264D6">
      <w:pPr>
        <w:pStyle w:val="TextAli"/>
      </w:pPr>
      <w:r w:rsidRPr="00DA2A8F">
        <w:t>Currently, the developments of PMUs technology and their usage on power system as a measurement tools, provides the new challenges on applications of them in wide area monitoring, protection and control of power system. Therefore, the concentration of this research will be on implementation of PMUs in power sys</w:t>
      </w:r>
      <w:r w:rsidR="00B63199">
        <w:t>tem lab for testbed application</w:t>
      </w:r>
      <w:r w:rsidRPr="00DA2A8F">
        <w:t xml:space="preserve"> and developing and verification of protection and control strategies using PMUs for wide area of power system.</w:t>
      </w:r>
    </w:p>
    <w:p w:rsidR="00A264D6" w:rsidRPr="00DA2A8F" w:rsidRDefault="00A264D6" w:rsidP="00A264D6">
      <w:pPr>
        <w:autoSpaceDE w:val="0"/>
        <w:autoSpaceDN w:val="0"/>
        <w:adjustRightInd w:val="0"/>
        <w:spacing w:line="240" w:lineRule="auto"/>
        <w:jc w:val="both"/>
        <w:rPr>
          <w:rFonts w:ascii="Times New Roman" w:hAnsi="Times New Roman" w:cs="Times New Roman"/>
          <w:bCs/>
          <w:iCs/>
          <w:szCs w:val="24"/>
        </w:rPr>
      </w:pPr>
      <w:r w:rsidRPr="00DA2A8F">
        <w:rPr>
          <w:rFonts w:ascii="Times New Roman" w:hAnsi="Times New Roman" w:cs="Times New Roman"/>
          <w:bCs/>
          <w:iCs/>
          <w:szCs w:val="24"/>
        </w:rPr>
        <w:t xml:space="preserve">      </w:t>
      </w:r>
      <w:r w:rsidRPr="00DA2A8F">
        <w:rPr>
          <w:rFonts w:ascii="Times New Roman" w:hAnsi="Times New Roman" w:cs="Times New Roman"/>
          <w:bCs/>
          <w:iCs/>
          <w:noProof/>
          <w:szCs w:val="24"/>
        </w:rPr>
        <w:drawing>
          <wp:inline distT="0" distB="0" distL="0" distR="0">
            <wp:extent cx="1716541" cy="2928135"/>
            <wp:effectExtent l="19050"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cstate="print"/>
                    <a:srcRect/>
                    <a:stretch>
                      <a:fillRect/>
                    </a:stretch>
                  </pic:blipFill>
                  <pic:spPr bwMode="auto">
                    <a:xfrm>
                      <a:off x="0" y="0"/>
                      <a:ext cx="1721308" cy="2936268"/>
                    </a:xfrm>
                    <a:prstGeom prst="rect">
                      <a:avLst/>
                    </a:prstGeom>
                    <a:noFill/>
                    <a:ln w="9525">
                      <a:noFill/>
                      <a:miter lim="800000"/>
                      <a:headEnd/>
                      <a:tailEnd/>
                    </a:ln>
                  </pic:spPr>
                </pic:pic>
              </a:graphicData>
            </a:graphic>
          </wp:inline>
        </w:drawing>
      </w:r>
      <w:r w:rsidRPr="00DA2A8F">
        <w:rPr>
          <w:rFonts w:ascii="Times New Roman" w:hAnsi="Times New Roman" w:cs="Times New Roman"/>
          <w:bCs/>
          <w:iCs/>
          <w:noProof/>
          <w:szCs w:val="24"/>
        </w:rPr>
        <w:t xml:space="preserve"> </w:t>
      </w:r>
      <w:r w:rsidRPr="00DA2A8F">
        <w:rPr>
          <w:rFonts w:ascii="Times New Roman" w:hAnsi="Times New Roman" w:cs="Times New Roman"/>
          <w:bCs/>
          <w:iCs/>
          <w:noProof/>
          <w:szCs w:val="24"/>
        </w:rPr>
        <w:drawing>
          <wp:inline distT="0" distB="0" distL="0" distR="0">
            <wp:extent cx="1611697" cy="2923857"/>
            <wp:effectExtent l="19050" t="0" r="7553" b="0"/>
            <wp:docPr id="1" name="il_fi" descr="http://www.nypa.gov/services/gpsbasedmeasurements_files/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ypa.gov/services/gpsbasedmeasurements_files/image002.jpg"/>
                    <pic:cNvPicPr>
                      <a:picLocks noChangeAspect="1" noChangeArrowheads="1"/>
                    </pic:cNvPicPr>
                  </pic:nvPicPr>
                  <pic:blipFill>
                    <a:blip r:embed="rId212" cstate="print"/>
                    <a:srcRect/>
                    <a:stretch>
                      <a:fillRect/>
                    </a:stretch>
                  </pic:blipFill>
                  <pic:spPr bwMode="auto">
                    <a:xfrm>
                      <a:off x="0" y="0"/>
                      <a:ext cx="1616267" cy="2932148"/>
                    </a:xfrm>
                    <a:prstGeom prst="rect">
                      <a:avLst/>
                    </a:prstGeom>
                    <a:noFill/>
                    <a:ln w="9525">
                      <a:noFill/>
                      <a:miter lim="800000"/>
                      <a:headEnd/>
                      <a:tailEnd/>
                    </a:ln>
                  </pic:spPr>
                </pic:pic>
              </a:graphicData>
            </a:graphic>
          </wp:inline>
        </w:drawing>
      </w:r>
      <w:r w:rsidRPr="00DA2A8F">
        <w:rPr>
          <w:rFonts w:ascii="Times New Roman" w:hAnsi="Times New Roman" w:cs="Times New Roman"/>
          <w:bCs/>
          <w:iCs/>
          <w:szCs w:val="24"/>
        </w:rPr>
        <w:t xml:space="preserve"> </w:t>
      </w:r>
      <w:r w:rsidRPr="00DA2A8F">
        <w:rPr>
          <w:rFonts w:ascii="Times New Roman" w:hAnsi="Times New Roman" w:cs="Times New Roman"/>
          <w:bCs/>
          <w:iCs/>
          <w:noProof/>
          <w:szCs w:val="24"/>
        </w:rPr>
        <w:drawing>
          <wp:inline distT="0" distB="0" distL="0" distR="0">
            <wp:extent cx="1737736" cy="2928135"/>
            <wp:effectExtent l="1905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13" cstate="print"/>
                    <a:srcRect/>
                    <a:stretch>
                      <a:fillRect/>
                    </a:stretch>
                  </pic:blipFill>
                  <pic:spPr bwMode="auto">
                    <a:xfrm>
                      <a:off x="0" y="0"/>
                      <a:ext cx="1735929" cy="2925089"/>
                    </a:xfrm>
                    <a:prstGeom prst="rect">
                      <a:avLst/>
                    </a:prstGeom>
                    <a:noFill/>
                    <a:ln w="9525">
                      <a:noFill/>
                      <a:miter lim="800000"/>
                      <a:headEnd/>
                      <a:tailEnd/>
                    </a:ln>
                  </pic:spPr>
                </pic:pic>
              </a:graphicData>
            </a:graphic>
          </wp:inline>
        </w:drawing>
      </w:r>
      <w:r w:rsidRPr="00DA2A8F">
        <w:rPr>
          <w:rFonts w:ascii="Times New Roman" w:hAnsi="Times New Roman" w:cs="Times New Roman"/>
          <w:bCs/>
          <w:iCs/>
          <w:szCs w:val="24"/>
        </w:rPr>
        <w:t xml:space="preserve">  </w:t>
      </w:r>
    </w:p>
    <w:p w:rsidR="00A264D6" w:rsidRPr="00DA2A8F" w:rsidRDefault="00A264D6" w:rsidP="00A264D6">
      <w:pPr>
        <w:pStyle w:val="Heading4"/>
      </w:pPr>
      <w:bookmarkStart w:id="885" w:name="_Toc334035603"/>
      <w:bookmarkStart w:id="886" w:name="_Toc334036078"/>
      <w:bookmarkStart w:id="887" w:name="_Toc334048361"/>
      <w:bookmarkStart w:id="888" w:name="_Toc334048872"/>
      <w:bookmarkStart w:id="889" w:name="_Toc334539843"/>
      <w:bookmarkStart w:id="890" w:name="_Toc335662337"/>
      <w:bookmarkStart w:id="891" w:name="_Toc335666297"/>
      <w:bookmarkStart w:id="892" w:name="_Toc336033123"/>
      <w:bookmarkStart w:id="893" w:name="_Toc336910480"/>
      <w:bookmarkStart w:id="894" w:name="_Toc338624939"/>
      <w:bookmarkStart w:id="895" w:name="_Toc338625166"/>
      <w:bookmarkStart w:id="896" w:name="_Toc338625527"/>
      <w:bookmarkStart w:id="897" w:name="_Toc338691106"/>
      <w:bookmarkStart w:id="898" w:name="_Toc341210574"/>
      <w:r w:rsidRPr="00DA2A8F">
        <w:t>Figure 4.1:  Different phasor measurement units (PMUs)</w:t>
      </w:r>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p>
    <w:p w:rsidR="00A264D6" w:rsidRPr="00DA2A8F" w:rsidRDefault="00A264D6" w:rsidP="00A264D6">
      <w:pPr>
        <w:pStyle w:val="Heading2"/>
      </w:pPr>
      <w:bookmarkStart w:id="899" w:name="_Toc335662503"/>
      <w:bookmarkStart w:id="900" w:name="_Toc336031419"/>
      <w:bookmarkStart w:id="901" w:name="_Toc336031555"/>
      <w:bookmarkStart w:id="902" w:name="_Toc336031799"/>
      <w:bookmarkStart w:id="903" w:name="_Toc336034195"/>
      <w:bookmarkStart w:id="904" w:name="_Toc336034325"/>
      <w:bookmarkStart w:id="905" w:name="_Toc336910961"/>
      <w:bookmarkStart w:id="906" w:name="_Toc341209717"/>
      <w:r w:rsidRPr="00DA2A8F">
        <w:t>4.2 Measuring Synchronous Phasors</w:t>
      </w:r>
      <w:bookmarkEnd w:id="899"/>
      <w:bookmarkEnd w:id="900"/>
      <w:bookmarkEnd w:id="901"/>
      <w:bookmarkEnd w:id="902"/>
      <w:bookmarkEnd w:id="903"/>
      <w:bookmarkEnd w:id="904"/>
      <w:bookmarkEnd w:id="905"/>
      <w:bookmarkEnd w:id="906"/>
    </w:p>
    <w:p w:rsidR="007E257C" w:rsidRPr="00DA2A8F" w:rsidRDefault="007E257C" w:rsidP="007E257C">
      <w:pPr>
        <w:pStyle w:val="TextAli"/>
      </w:pPr>
      <w:r w:rsidRPr="00DA2A8F">
        <w:t xml:space="preserve">Reference [90] provides the mathematical explanation for synchronous phasor measurement techniques which we used in this dissertation and will be presented here in summary. </w:t>
      </w:r>
    </w:p>
    <w:p w:rsidR="00A264D6" w:rsidRPr="00DA2A8F" w:rsidRDefault="00A264D6" w:rsidP="00A264D6">
      <w:pPr>
        <w:pStyle w:val="Heading3"/>
      </w:pPr>
      <w:bookmarkStart w:id="907" w:name="_Toc335662504"/>
      <w:bookmarkStart w:id="908" w:name="_Toc336031420"/>
      <w:bookmarkStart w:id="909" w:name="_Toc336031556"/>
      <w:bookmarkStart w:id="910" w:name="_Toc336031800"/>
      <w:bookmarkStart w:id="911" w:name="_Toc336034196"/>
      <w:bookmarkStart w:id="912" w:name="_Toc336034326"/>
      <w:bookmarkStart w:id="913" w:name="_Toc336910962"/>
      <w:bookmarkStart w:id="914" w:name="_Toc341209718"/>
      <w:r w:rsidRPr="00DA2A8F">
        <w:t>4.2.1 Phasor Representation of Sinusoids</w:t>
      </w:r>
      <w:bookmarkEnd w:id="907"/>
      <w:bookmarkEnd w:id="908"/>
      <w:bookmarkEnd w:id="909"/>
      <w:bookmarkEnd w:id="910"/>
      <w:bookmarkEnd w:id="911"/>
      <w:bookmarkEnd w:id="912"/>
      <w:bookmarkEnd w:id="913"/>
      <w:bookmarkEnd w:id="914"/>
    </w:p>
    <w:p w:rsidR="00A264D6" w:rsidRPr="00DA2A8F" w:rsidRDefault="00A264D6" w:rsidP="00A264D6">
      <w:pPr>
        <w:pStyle w:val="TextAli"/>
      </w:pPr>
      <w:r w:rsidRPr="00DA2A8F">
        <w:t>Consider a pure sinusoidal quantity given by:</w:t>
      </w:r>
    </w:p>
    <w:p w:rsidR="00A264D6" w:rsidRPr="00DA2A8F" w:rsidRDefault="00CD25B7" w:rsidP="00A264D6">
      <w:pPr>
        <w:autoSpaceDE w:val="0"/>
        <w:autoSpaceDN w:val="0"/>
        <w:adjustRightInd w:val="0"/>
        <w:jc w:val="right"/>
        <w:rPr>
          <w:rFonts w:ascii="Times New Roman" w:hAnsi="Times New Roman" w:cs="Times New Roman"/>
          <w:bCs/>
          <w:iCs/>
          <w:szCs w:val="24"/>
        </w:rPr>
      </w:pPr>
      <w:r w:rsidRPr="00DA2A8F">
        <w:rPr>
          <w:rFonts w:ascii="Times New Roman" w:hAnsi="Times New Roman" w:cs="Times New Roman"/>
          <w:bCs/>
          <w:iCs/>
          <w:position w:val="-12"/>
          <w:szCs w:val="24"/>
        </w:rPr>
        <w:object w:dxaOrig="2120" w:dyaOrig="360">
          <v:shape id="_x0000_i1056" type="#_x0000_t75" style="width:114.8pt;height:22.5pt" o:ole="">
            <v:imagedata r:id="rId214" o:title=""/>
          </v:shape>
          <o:OLEObject Type="Embed" ProgID="Equation.3" ShapeID="_x0000_i1056" DrawAspect="Content" ObjectID="_1416146390" r:id="rId215"/>
        </w:object>
      </w:r>
      <w:r w:rsidR="00A264D6" w:rsidRPr="00DA2A8F">
        <w:rPr>
          <w:rFonts w:ascii="Times New Roman" w:hAnsi="Times New Roman" w:cs="Times New Roman"/>
          <w:bCs/>
          <w:iCs/>
          <w:szCs w:val="24"/>
        </w:rPr>
        <w:t xml:space="preserve">        </w:t>
      </w:r>
      <w:r w:rsidR="00A264D6" w:rsidRPr="00DA2A8F">
        <w:rPr>
          <w:rFonts w:ascii="Times New Roman" w:hAnsi="Times New Roman" w:cs="Times New Roman"/>
          <w:bCs/>
          <w:iCs/>
          <w:szCs w:val="24"/>
        </w:rPr>
        <w:tab/>
        <w:t xml:space="preserve"> </w:t>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t>(4.1)</w:t>
      </w:r>
    </w:p>
    <w:p w:rsidR="00A264D6" w:rsidRPr="00DA2A8F" w:rsidRDefault="00A264D6" w:rsidP="00A264D6">
      <w:pPr>
        <w:pStyle w:val="TextAli"/>
      </w:pPr>
      <w:r w:rsidRPr="00DA2A8F">
        <w:t>ω being the frequency of t</w:t>
      </w:r>
      <w:r w:rsidR="00B63199">
        <w:t>he signal in radians per second</w:t>
      </w:r>
      <w:r w:rsidRPr="00DA2A8F">
        <w:t xml:space="preserve"> and φ being the phase angle in radians. X</w:t>
      </w:r>
      <w:r w:rsidRPr="00DA2A8F">
        <w:rPr>
          <w:vertAlign w:val="subscript"/>
        </w:rPr>
        <w:t>m</w:t>
      </w:r>
      <w:r w:rsidRPr="00DA2A8F">
        <w:t xml:space="preserve"> is the peak amplitude of the signal. The root mean square (RMS) value of the input signal is (X</w:t>
      </w:r>
      <w:r w:rsidRPr="00DA2A8F">
        <w:rPr>
          <w:vertAlign w:val="subscript"/>
        </w:rPr>
        <w:t>m</w:t>
      </w:r>
      <w:r w:rsidRPr="00DA2A8F">
        <w:t>/√2). Recall that RMS quantities are particularly useful in calculating active and reactive power in an AC circuit.</w:t>
      </w:r>
    </w:p>
    <w:p w:rsidR="00A264D6" w:rsidRPr="00DA2A8F" w:rsidRDefault="00A264D6" w:rsidP="00A264D6">
      <w:pPr>
        <w:pStyle w:val="TextAli"/>
        <w:rPr>
          <w:rFonts w:ascii="Times New Roman" w:hAnsi="Times New Roman" w:cs="Times New Roman"/>
          <w:bCs/>
          <w:iCs/>
        </w:rPr>
      </w:pPr>
      <w:r w:rsidRPr="00DA2A8F">
        <w:rPr>
          <w:rFonts w:ascii="Times New Roman" w:hAnsi="Times New Roman" w:cs="Times New Roman"/>
          <w:bCs/>
          <w:iCs/>
        </w:rPr>
        <w:t>Equation (3.1) can also be written as:</w:t>
      </w:r>
    </w:p>
    <w:p w:rsidR="00A264D6" w:rsidRPr="00DA2A8F" w:rsidRDefault="00A264D6" w:rsidP="00A264D6">
      <w:pPr>
        <w:autoSpaceDE w:val="0"/>
        <w:autoSpaceDN w:val="0"/>
        <w:adjustRightInd w:val="0"/>
        <w:jc w:val="right"/>
        <w:rPr>
          <w:rFonts w:ascii="Times New Roman" w:hAnsi="Times New Roman" w:cs="Times New Roman"/>
          <w:bCs/>
          <w:iCs/>
          <w:szCs w:val="24"/>
        </w:rPr>
      </w:pPr>
      <w:r w:rsidRPr="00DA2A8F">
        <w:rPr>
          <w:rFonts w:ascii="Times New Roman" w:hAnsi="Times New Roman" w:cs="Times New Roman"/>
          <w:bCs/>
          <w:iCs/>
          <w:position w:val="-12"/>
          <w:szCs w:val="24"/>
        </w:rPr>
        <w:object w:dxaOrig="3940" w:dyaOrig="380">
          <v:shape id="_x0000_i1057" type="#_x0000_t75" style="width:215.9pt;height:22.5pt" o:ole="">
            <v:imagedata r:id="rId216" o:title=""/>
          </v:shape>
          <o:OLEObject Type="Embed" ProgID="Equation.3" ShapeID="_x0000_i1057" DrawAspect="Content" ObjectID="_1416146391" r:id="rId217"/>
        </w:object>
      </w:r>
      <w:r w:rsidRPr="00DA2A8F">
        <w:rPr>
          <w:rFonts w:ascii="Times New Roman" w:hAnsi="Times New Roman" w:cs="Times New Roman"/>
          <w:bCs/>
          <w:iCs/>
          <w:szCs w:val="24"/>
        </w:rPr>
        <w:tab/>
      </w:r>
      <w:r w:rsidRPr="00DA2A8F">
        <w:rPr>
          <w:rFonts w:ascii="Times New Roman" w:hAnsi="Times New Roman" w:cs="Times New Roman"/>
          <w:bCs/>
          <w:iCs/>
          <w:szCs w:val="24"/>
        </w:rPr>
        <w:tab/>
      </w:r>
      <w:r w:rsidR="004A0CEA" w:rsidRPr="00DA2A8F">
        <w:rPr>
          <w:rFonts w:ascii="Times New Roman" w:hAnsi="Times New Roman" w:cs="Times New Roman"/>
          <w:bCs/>
          <w:iCs/>
          <w:szCs w:val="24"/>
        </w:rPr>
        <w:tab/>
      </w:r>
      <w:r w:rsidRPr="00DA2A8F">
        <w:rPr>
          <w:rFonts w:ascii="Times New Roman" w:hAnsi="Times New Roman" w:cs="Times New Roman"/>
          <w:bCs/>
          <w:iCs/>
          <w:szCs w:val="24"/>
        </w:rPr>
        <w:tab/>
      </w:r>
      <w:r w:rsidRPr="00DA2A8F">
        <w:rPr>
          <w:rFonts w:ascii="Times New Roman" w:hAnsi="Times New Roman" w:cs="Times New Roman"/>
          <w:bCs/>
          <w:iCs/>
          <w:szCs w:val="24"/>
        </w:rPr>
        <w:tab/>
      </w:r>
      <w:r w:rsidRPr="00DA2A8F">
        <w:rPr>
          <w:rFonts w:ascii="Times New Roman" w:hAnsi="Times New Roman" w:cs="Times New Roman"/>
          <w:bCs/>
          <w:iCs/>
          <w:szCs w:val="24"/>
        </w:rPr>
        <w:tab/>
        <w:t>(4.2)</w:t>
      </w:r>
    </w:p>
    <w:p w:rsidR="00A264D6" w:rsidRPr="00DA2A8F" w:rsidRDefault="00A264D6" w:rsidP="00A264D6">
      <w:pPr>
        <w:pStyle w:val="TextAli"/>
      </w:pPr>
      <w:r w:rsidRPr="00DA2A8F">
        <w:t xml:space="preserve">It is customary to suppress the term </w:t>
      </w:r>
      <w:r w:rsidRPr="00DA2A8F">
        <w:rPr>
          <w:i/>
          <w:iCs/>
        </w:rPr>
        <w:t>e</w:t>
      </w:r>
      <w:r w:rsidRPr="00DA2A8F">
        <w:rPr>
          <w:i/>
          <w:iCs/>
          <w:vertAlign w:val="superscript"/>
        </w:rPr>
        <w:t>j(ωt)</w:t>
      </w:r>
      <w:r w:rsidRPr="00DA2A8F">
        <w:t xml:space="preserve"> in the expression above, with the understanding that the frequency is ω. The s</w:t>
      </w:r>
      <w:r w:rsidR="00B63199">
        <w:t>inusoid of equation</w:t>
      </w:r>
      <w:r w:rsidRPr="00DA2A8F">
        <w:t xml:space="preserve"> 4.1 is represented by a complex number X known as its phasor representation:</w:t>
      </w:r>
    </w:p>
    <w:p w:rsidR="00A264D6" w:rsidRPr="00DA2A8F" w:rsidRDefault="00A264D6" w:rsidP="00A264D6">
      <w:pPr>
        <w:autoSpaceDE w:val="0"/>
        <w:autoSpaceDN w:val="0"/>
        <w:adjustRightInd w:val="0"/>
        <w:jc w:val="right"/>
        <w:rPr>
          <w:rFonts w:ascii="Times New Roman" w:hAnsi="Times New Roman" w:cs="Times New Roman"/>
          <w:bCs/>
          <w:iCs/>
          <w:szCs w:val="24"/>
        </w:rPr>
      </w:pPr>
      <w:r w:rsidRPr="00DA2A8F">
        <w:rPr>
          <w:rFonts w:ascii="Times New Roman" w:hAnsi="Times New Roman" w:cs="Times New Roman"/>
          <w:bCs/>
          <w:iCs/>
          <w:position w:val="-12"/>
          <w:szCs w:val="24"/>
        </w:rPr>
        <w:object w:dxaOrig="5280" w:dyaOrig="400">
          <v:shape id="_x0000_i1058" type="#_x0000_t75" style="width:302.3pt;height:22.5pt" o:ole="">
            <v:imagedata r:id="rId218" o:title=""/>
          </v:shape>
          <o:OLEObject Type="Embed" ProgID="Equation.3" ShapeID="_x0000_i1058" DrawAspect="Content" ObjectID="_1416146392" r:id="rId219"/>
        </w:object>
      </w:r>
      <w:r w:rsidRPr="00DA2A8F">
        <w:rPr>
          <w:rFonts w:ascii="Times New Roman" w:hAnsi="Times New Roman" w:cs="Times New Roman"/>
          <w:bCs/>
          <w:iCs/>
          <w:szCs w:val="24"/>
        </w:rPr>
        <w:tab/>
      </w:r>
      <w:r w:rsidRPr="00DA2A8F">
        <w:rPr>
          <w:rFonts w:ascii="Times New Roman" w:hAnsi="Times New Roman" w:cs="Times New Roman"/>
          <w:bCs/>
          <w:iCs/>
          <w:szCs w:val="24"/>
        </w:rPr>
        <w:tab/>
      </w:r>
      <w:r w:rsidRPr="00DA2A8F">
        <w:rPr>
          <w:rFonts w:ascii="Times New Roman" w:hAnsi="Times New Roman" w:cs="Times New Roman"/>
          <w:bCs/>
          <w:iCs/>
          <w:szCs w:val="24"/>
        </w:rPr>
        <w:tab/>
        <w:t>(4.3)</w:t>
      </w:r>
    </w:p>
    <w:p w:rsidR="00A264D6" w:rsidRPr="00DA2A8F" w:rsidRDefault="00A264D6" w:rsidP="00A264D6">
      <w:pPr>
        <w:pStyle w:val="TextAli"/>
      </w:pPr>
      <w:r w:rsidRPr="00DA2A8F">
        <w:t>A sinusoid and its phasor rep</w:t>
      </w:r>
      <w:r w:rsidR="00B63199">
        <w:t>resentation are illustrated in f</w:t>
      </w:r>
      <w:r w:rsidRPr="00DA2A8F">
        <w:t>igure 4.2.</w:t>
      </w:r>
    </w:p>
    <w:p w:rsidR="00A264D6" w:rsidRPr="00DA2A8F" w:rsidRDefault="00A264D6" w:rsidP="00CD25B7">
      <w:pPr>
        <w:autoSpaceDE w:val="0"/>
        <w:autoSpaceDN w:val="0"/>
        <w:adjustRightInd w:val="0"/>
        <w:spacing w:line="240" w:lineRule="auto"/>
        <w:jc w:val="center"/>
        <w:rPr>
          <w:rFonts w:ascii="Times New Roman" w:hAnsi="Times New Roman" w:cs="Times New Roman"/>
          <w:bCs/>
          <w:iCs/>
          <w:szCs w:val="24"/>
        </w:rPr>
      </w:pPr>
      <w:r w:rsidRPr="00DA2A8F">
        <w:rPr>
          <w:rFonts w:ascii="Times New Roman" w:hAnsi="Times New Roman" w:cs="Times New Roman"/>
          <w:bCs/>
          <w:iCs/>
          <w:noProof/>
          <w:szCs w:val="24"/>
        </w:rPr>
        <w:drawing>
          <wp:inline distT="0" distB="0" distL="0" distR="0">
            <wp:extent cx="3054889" cy="1332690"/>
            <wp:effectExtent l="19050" t="0" r="0" b="0"/>
            <wp:docPr id="23" name="Picture 1"/>
            <wp:cNvGraphicFramePr/>
            <a:graphic xmlns:a="http://schemas.openxmlformats.org/drawingml/2006/main">
              <a:graphicData uri="http://schemas.openxmlformats.org/drawingml/2006/picture">
                <pic:pic xmlns:pic="http://schemas.openxmlformats.org/drawingml/2006/picture">
                  <pic:nvPicPr>
                    <pic:cNvPr id="2050" name="Picture 2"/>
                    <pic:cNvPicPr>
                      <a:picLocks noGrp="1" noChangeAspect="1" noChangeArrowheads="1"/>
                    </pic:cNvPicPr>
                  </pic:nvPicPr>
                  <pic:blipFill>
                    <a:blip r:embed="rId220" cstate="print"/>
                    <a:srcRect l="1038" t="2227" r="8303" b="2227"/>
                    <a:stretch>
                      <a:fillRect/>
                    </a:stretch>
                  </pic:blipFill>
                  <pic:spPr bwMode="auto">
                    <a:xfrm>
                      <a:off x="0" y="0"/>
                      <a:ext cx="3056708" cy="1333483"/>
                    </a:xfrm>
                    <a:prstGeom prst="rect">
                      <a:avLst/>
                    </a:prstGeom>
                    <a:noFill/>
                    <a:ln w="9525">
                      <a:noFill/>
                      <a:miter lim="800000"/>
                      <a:headEnd/>
                      <a:tailEnd/>
                    </a:ln>
                    <a:effectLst/>
                  </pic:spPr>
                </pic:pic>
              </a:graphicData>
            </a:graphic>
          </wp:inline>
        </w:drawing>
      </w:r>
    </w:p>
    <w:p w:rsidR="00A264D6" w:rsidRPr="00DA2A8F" w:rsidRDefault="00A264D6" w:rsidP="00CD25B7">
      <w:pPr>
        <w:pStyle w:val="Heading4"/>
        <w:spacing w:line="240" w:lineRule="auto"/>
      </w:pPr>
      <w:bookmarkStart w:id="915" w:name="_Toc334035604"/>
      <w:bookmarkStart w:id="916" w:name="_Toc334036079"/>
      <w:bookmarkStart w:id="917" w:name="_Toc334048362"/>
      <w:bookmarkStart w:id="918" w:name="_Toc334048873"/>
      <w:bookmarkStart w:id="919" w:name="_Toc334539844"/>
      <w:bookmarkStart w:id="920" w:name="_Toc335662338"/>
      <w:bookmarkStart w:id="921" w:name="_Toc335666298"/>
      <w:bookmarkStart w:id="922" w:name="_Toc336033124"/>
      <w:bookmarkStart w:id="923" w:name="_Toc336910481"/>
      <w:bookmarkStart w:id="924" w:name="_Toc338624940"/>
      <w:bookmarkStart w:id="925" w:name="_Toc338625167"/>
      <w:bookmarkStart w:id="926" w:name="_Toc338625528"/>
      <w:bookmarkStart w:id="927" w:name="_Toc338691107"/>
      <w:bookmarkStart w:id="928" w:name="_Toc341210575"/>
      <w:r w:rsidRPr="00DA2A8F">
        <w:t>Figure 4.2: A sinusoid and its representation as a phasor</w:t>
      </w:r>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p>
    <w:p w:rsidR="00A264D6" w:rsidRPr="00DA2A8F" w:rsidRDefault="00A264D6" w:rsidP="00A264D6">
      <w:pPr>
        <w:pStyle w:val="Heading3"/>
      </w:pPr>
      <w:bookmarkStart w:id="929" w:name="_Toc335662505"/>
      <w:bookmarkStart w:id="930" w:name="_Toc336031421"/>
      <w:bookmarkStart w:id="931" w:name="_Toc336031557"/>
      <w:bookmarkStart w:id="932" w:name="_Toc336031801"/>
      <w:bookmarkStart w:id="933" w:name="_Toc336034197"/>
      <w:bookmarkStart w:id="934" w:name="_Toc336034327"/>
      <w:bookmarkStart w:id="935" w:name="_Toc336910963"/>
      <w:bookmarkStart w:id="936" w:name="_Toc341209719"/>
      <w:r w:rsidRPr="00DA2A8F">
        <w:t>4.2.2 Techniques for Signal Analysis</w:t>
      </w:r>
      <w:bookmarkEnd w:id="929"/>
      <w:bookmarkEnd w:id="930"/>
      <w:bookmarkEnd w:id="931"/>
      <w:bookmarkEnd w:id="932"/>
      <w:bookmarkEnd w:id="933"/>
      <w:bookmarkEnd w:id="934"/>
      <w:bookmarkEnd w:id="935"/>
      <w:bookmarkEnd w:id="936"/>
    </w:p>
    <w:p w:rsidR="00A264D6" w:rsidRPr="00DA2A8F" w:rsidRDefault="00A264D6" w:rsidP="00A264D6">
      <w:pPr>
        <w:pStyle w:val="TextAli"/>
      </w:pPr>
      <w:r w:rsidRPr="00DA2A8F">
        <w:t xml:space="preserve">Discrete Fourier Transform (DFT) is a method of calculating the Fourier transform of a small number of samples taken from an input signal x(t). The Fourier transform is calculated at discrete steps in the frequency domain, just as the input signal is sampled at discrete instants in the time domain. Consider the process of selecting N samples: x(kΔT) with {k = 0, 1, 2, ····· ,N–1}, ΔT being the sampling interval. This is equivalent to multiplying the sampled data train by a “windowing function” w(t), which is a rectangular function of time with unit magnitude and a span of NΔT. With the choice of samples ranging from 0 to N–1, it is clear that the windowing function can be viewed as starting at –ΔT/2 and ending at (N–1/2)ΔT. </w:t>
      </w:r>
    </w:p>
    <w:p w:rsidR="00A264D6" w:rsidRPr="00DA2A8F" w:rsidRDefault="00A264D6" w:rsidP="00A264D6">
      <w:pPr>
        <w:pStyle w:val="TextAli"/>
      </w:pPr>
      <w:r w:rsidRPr="00DA2A8F">
        <w:t>Consider the collection of signal samples which fall in the data window: x(kΔT) with {k = 0,1,2, ····· ,N–1}. These samples can be viewed as being obtained by the multiplication of the signal x</w:t>
      </w:r>
      <w:r w:rsidR="00B63199">
        <w:t>(t), the sampling function δ(t)</w:t>
      </w:r>
      <w:r w:rsidRPr="00DA2A8F">
        <w:t xml:space="preserve"> and the windowing function ω(t):</w:t>
      </w:r>
    </w:p>
    <w:p w:rsidR="00A264D6" w:rsidRPr="00DA2A8F" w:rsidRDefault="00A264D6" w:rsidP="009E2328">
      <w:pPr>
        <w:autoSpaceDE w:val="0"/>
        <w:autoSpaceDN w:val="0"/>
        <w:adjustRightInd w:val="0"/>
        <w:jc w:val="right"/>
        <w:rPr>
          <w:rFonts w:ascii="Times New Roman" w:hAnsi="Times New Roman" w:cs="Times New Roman"/>
          <w:bCs/>
          <w:iCs/>
          <w:szCs w:val="24"/>
        </w:rPr>
      </w:pPr>
      <w:r w:rsidRPr="00DA2A8F">
        <w:rPr>
          <w:rFonts w:ascii="Times New Roman" w:hAnsi="Times New Roman" w:cs="Times New Roman"/>
          <w:bCs/>
          <w:iCs/>
          <w:position w:val="-28"/>
          <w:szCs w:val="24"/>
        </w:rPr>
        <w:object w:dxaOrig="4120" w:dyaOrig="680">
          <v:shape id="_x0000_i1059" type="#_x0000_t75" style="width:201.65pt;height:29.25pt" o:ole="">
            <v:imagedata r:id="rId221" o:title=""/>
          </v:shape>
          <o:OLEObject Type="Embed" ProgID="Equation.3" ShapeID="_x0000_i1059" DrawAspect="Content" ObjectID="_1416146393" r:id="rId222"/>
        </w:object>
      </w:r>
      <w:r w:rsidRPr="00DA2A8F">
        <w:rPr>
          <w:rFonts w:ascii="Times New Roman" w:hAnsi="Times New Roman" w:cs="Times New Roman"/>
          <w:bCs/>
          <w:iCs/>
          <w:szCs w:val="24"/>
        </w:rPr>
        <w:tab/>
      </w:r>
      <w:r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Pr="00DA2A8F">
        <w:rPr>
          <w:rFonts w:ascii="Times New Roman" w:hAnsi="Times New Roman" w:cs="Times New Roman"/>
          <w:bCs/>
          <w:iCs/>
          <w:szCs w:val="24"/>
        </w:rPr>
        <w:tab/>
        <w:t>(4.4)</w:t>
      </w:r>
    </w:p>
    <w:p w:rsidR="00A264D6" w:rsidRPr="00DA2A8F" w:rsidRDefault="00A264D6" w:rsidP="009E2328">
      <w:pPr>
        <w:pStyle w:val="TextAli"/>
      </w:pPr>
      <w:r w:rsidRPr="00DA2A8F">
        <w:t>A sinusoid x(t) with frequency kf</w:t>
      </w:r>
      <w:r w:rsidRPr="00DA2A8F">
        <w:rPr>
          <w:vertAlign w:val="subscript"/>
        </w:rPr>
        <w:t>0</w:t>
      </w:r>
      <w:r w:rsidRPr="00DA2A8F">
        <w:t xml:space="preserve"> with a Fourier series:</w:t>
      </w:r>
    </w:p>
    <w:p w:rsidR="00A264D6" w:rsidRPr="00DA2A8F" w:rsidRDefault="004A0CEA" w:rsidP="009E2328">
      <w:pPr>
        <w:autoSpaceDE w:val="0"/>
        <w:autoSpaceDN w:val="0"/>
        <w:adjustRightInd w:val="0"/>
        <w:jc w:val="right"/>
        <w:rPr>
          <w:rFonts w:ascii="Times New Roman" w:hAnsi="Times New Roman" w:cs="Times New Roman"/>
          <w:bCs/>
          <w:iCs/>
          <w:szCs w:val="24"/>
        </w:rPr>
      </w:pPr>
      <w:r w:rsidRPr="00DA2A8F">
        <w:rPr>
          <w:rFonts w:ascii="Times New Roman" w:hAnsi="Times New Roman" w:cs="Times New Roman"/>
          <w:bCs/>
          <w:iCs/>
          <w:position w:val="-12"/>
          <w:szCs w:val="24"/>
        </w:rPr>
        <w:object w:dxaOrig="3519" w:dyaOrig="360">
          <v:shape id="_x0000_i1060" type="#_x0000_t75" style="width:173.3pt;height:15.75pt" o:ole="">
            <v:imagedata r:id="rId223" o:title=""/>
          </v:shape>
          <o:OLEObject Type="Embed" ProgID="Equation.3" ShapeID="_x0000_i1060" DrawAspect="Content" ObjectID="_1416146394" r:id="rId224"/>
        </w:object>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A264D6" w:rsidRPr="00DA2A8F">
        <w:rPr>
          <w:rFonts w:ascii="Times New Roman" w:hAnsi="Times New Roman" w:cs="Times New Roman"/>
          <w:bCs/>
          <w:iCs/>
          <w:szCs w:val="24"/>
        </w:rPr>
        <w:t>(4.5)</w:t>
      </w:r>
    </w:p>
    <w:p w:rsidR="009E2328" w:rsidRPr="00DA2A8F" w:rsidRDefault="00A264D6" w:rsidP="009E2328">
      <w:pPr>
        <w:pStyle w:val="TextAli"/>
        <w:rPr>
          <w:rFonts w:ascii="Times New Roman" w:hAnsi="Times New Roman" w:cs="Times New Roman"/>
          <w:bCs/>
          <w:iCs/>
        </w:rPr>
      </w:pPr>
      <w:r w:rsidRPr="00DA2A8F">
        <w:rPr>
          <w:noProof/>
        </w:rPr>
        <w:drawing>
          <wp:inline distT="0" distB="0" distL="0" distR="0">
            <wp:extent cx="4229100" cy="483870"/>
            <wp:effectExtent l="19050" t="0" r="0" b="0"/>
            <wp:docPr id="24"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25" cstate="print"/>
                    <a:srcRect/>
                    <a:stretch>
                      <a:fillRect/>
                    </a:stretch>
                  </pic:blipFill>
                  <pic:spPr bwMode="auto">
                    <a:xfrm>
                      <a:off x="0" y="0"/>
                      <a:ext cx="4229100" cy="483870"/>
                    </a:xfrm>
                    <a:prstGeom prst="rect">
                      <a:avLst/>
                    </a:prstGeom>
                    <a:noFill/>
                    <a:ln w="9525">
                      <a:noFill/>
                      <a:miter lim="800000"/>
                      <a:headEnd/>
                      <a:tailEnd/>
                    </a:ln>
                  </pic:spPr>
                </pic:pic>
              </a:graphicData>
            </a:graphic>
          </wp:inline>
        </w:drawing>
      </w:r>
    </w:p>
    <w:p w:rsidR="00A264D6" w:rsidRPr="00DA2A8F" w:rsidRDefault="009E2328" w:rsidP="009E2328">
      <w:pPr>
        <w:pStyle w:val="TextAli"/>
        <w:rPr>
          <w:rFonts w:ascii="Times New Roman" w:hAnsi="Times New Roman" w:cs="Times New Roman"/>
          <w:bCs/>
          <w:iCs/>
        </w:rPr>
      </w:pPr>
      <w:r w:rsidRPr="00DA2A8F">
        <w:rPr>
          <w:rFonts w:ascii="Times New Roman" w:hAnsi="Times New Roman" w:cs="Times New Roman"/>
          <w:bCs/>
          <w:iCs/>
        </w:rPr>
        <w:t>h</w:t>
      </w:r>
      <w:r w:rsidR="00A264D6" w:rsidRPr="00DA2A8F">
        <w:rPr>
          <w:rFonts w:ascii="Times New Roman" w:hAnsi="Times New Roman" w:cs="Times New Roman"/>
          <w:bCs/>
          <w:iCs/>
        </w:rPr>
        <w:t xml:space="preserve">as a phasor representation: </w:t>
      </w:r>
    </w:p>
    <w:p w:rsidR="00A264D6" w:rsidRPr="00DA2A8F" w:rsidRDefault="004A0CEA" w:rsidP="009E2328">
      <w:pPr>
        <w:autoSpaceDE w:val="0"/>
        <w:autoSpaceDN w:val="0"/>
        <w:adjustRightInd w:val="0"/>
        <w:jc w:val="right"/>
        <w:rPr>
          <w:rFonts w:ascii="Times New Roman" w:hAnsi="Times New Roman" w:cs="Times New Roman"/>
          <w:bCs/>
          <w:iCs/>
          <w:szCs w:val="24"/>
        </w:rPr>
      </w:pPr>
      <w:r w:rsidRPr="00DA2A8F">
        <w:rPr>
          <w:rFonts w:ascii="Times New Roman" w:hAnsi="Times New Roman" w:cs="Times New Roman"/>
          <w:bCs/>
          <w:iCs/>
          <w:position w:val="-28"/>
          <w:szCs w:val="24"/>
        </w:rPr>
        <w:object w:dxaOrig="2600" w:dyaOrig="660">
          <v:shape id="_x0000_i1061" type="#_x0000_t75" style="width:125.95pt;height:29.25pt" o:ole="">
            <v:imagedata r:id="rId226" o:title=""/>
          </v:shape>
          <o:OLEObject Type="Embed" ProgID="Equation.3" ShapeID="_x0000_i1061" DrawAspect="Content" ObjectID="_1416146395" r:id="rId227"/>
        </w:object>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t>(4.6)</w:t>
      </w:r>
    </w:p>
    <w:p w:rsidR="00A264D6" w:rsidRPr="00DA2A8F" w:rsidRDefault="00A264D6" w:rsidP="009E2328">
      <w:pPr>
        <w:pStyle w:val="TextAli"/>
      </w:pPr>
      <w:r w:rsidRPr="00DA2A8F">
        <w:t>where the square-root of 2 in the denominator is to obtain the RMS value of the sinusoid. The phasor in complex form becomes:</w:t>
      </w:r>
    </w:p>
    <w:p w:rsidR="00A264D6" w:rsidRPr="00DA2A8F" w:rsidRDefault="00A264D6" w:rsidP="009E2328">
      <w:pPr>
        <w:autoSpaceDE w:val="0"/>
        <w:autoSpaceDN w:val="0"/>
        <w:adjustRightInd w:val="0"/>
        <w:jc w:val="right"/>
        <w:rPr>
          <w:rFonts w:ascii="Times New Roman" w:hAnsi="Times New Roman" w:cs="Times New Roman"/>
          <w:bCs/>
          <w:iCs/>
          <w:szCs w:val="24"/>
        </w:rPr>
      </w:pPr>
      <w:r w:rsidRPr="00DA2A8F">
        <w:rPr>
          <w:rFonts w:ascii="Times New Roman" w:hAnsi="Times New Roman" w:cs="Times New Roman"/>
          <w:bCs/>
          <w:iCs/>
          <w:position w:val="-28"/>
          <w:szCs w:val="24"/>
        </w:rPr>
        <w:object w:dxaOrig="1920" w:dyaOrig="660">
          <v:shape id="_x0000_i1062" type="#_x0000_t75" style="width:94.45pt;height:29.25pt" o:ole="">
            <v:imagedata r:id="rId228" o:title=""/>
          </v:shape>
          <o:OLEObject Type="Embed" ProgID="Equation.3" ShapeID="_x0000_i1062" DrawAspect="Content" ObjectID="_1416146396" r:id="rId229"/>
        </w:object>
      </w:r>
      <w:r w:rsidRPr="00DA2A8F">
        <w:rPr>
          <w:rFonts w:ascii="Times New Roman" w:hAnsi="Times New Roman" w:cs="Times New Roman"/>
          <w:bCs/>
          <w:iCs/>
          <w:szCs w:val="24"/>
        </w:rPr>
        <w:tab/>
      </w:r>
      <w:r w:rsidRPr="00DA2A8F">
        <w:rPr>
          <w:rFonts w:ascii="Times New Roman" w:hAnsi="Times New Roman" w:cs="Times New Roman"/>
          <w:bCs/>
          <w:iCs/>
          <w:szCs w:val="24"/>
        </w:rPr>
        <w:tab/>
      </w:r>
      <w:r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Pr="00DA2A8F">
        <w:rPr>
          <w:rFonts w:ascii="Times New Roman" w:hAnsi="Times New Roman" w:cs="Times New Roman"/>
          <w:bCs/>
          <w:iCs/>
          <w:szCs w:val="24"/>
        </w:rPr>
        <w:tab/>
        <w:t>(4.7)</w:t>
      </w:r>
    </w:p>
    <w:p w:rsidR="00A264D6" w:rsidRPr="00DA2A8F" w:rsidRDefault="00A264D6" w:rsidP="009E2328">
      <w:pPr>
        <w:pStyle w:val="TextAli"/>
      </w:pPr>
      <w:r w:rsidRPr="00DA2A8F">
        <w:t>Using the relationship of the Fourier series coefficients with the DFT, the phasor representation of the k</w:t>
      </w:r>
      <w:r w:rsidRPr="00DA2A8F">
        <w:rPr>
          <w:vertAlign w:val="superscript"/>
        </w:rPr>
        <w:t>th</w:t>
      </w:r>
      <w:r w:rsidRPr="00DA2A8F">
        <w:t xml:space="preserve"> harmonic component is given by:</w:t>
      </w:r>
    </w:p>
    <w:p w:rsidR="00A264D6" w:rsidRPr="00DA2A8F" w:rsidRDefault="004A0CEA" w:rsidP="009E2328">
      <w:pPr>
        <w:autoSpaceDE w:val="0"/>
        <w:autoSpaceDN w:val="0"/>
        <w:adjustRightInd w:val="0"/>
        <w:jc w:val="right"/>
        <w:rPr>
          <w:rFonts w:ascii="Times New Roman" w:hAnsi="Times New Roman" w:cs="Times New Roman"/>
          <w:bCs/>
          <w:iCs/>
          <w:szCs w:val="24"/>
        </w:rPr>
      </w:pPr>
      <w:r w:rsidRPr="00DA2A8F">
        <w:rPr>
          <w:rFonts w:ascii="Times New Roman" w:hAnsi="Times New Roman" w:cs="Times New Roman"/>
          <w:bCs/>
          <w:iCs/>
          <w:position w:val="-28"/>
          <w:szCs w:val="24"/>
        </w:rPr>
        <w:object w:dxaOrig="7080" w:dyaOrig="720">
          <v:shape id="_x0000_i1063" type="#_x0000_t75" style="width:327.1pt;height:34.5pt" o:ole="">
            <v:imagedata r:id="rId230" o:title=""/>
          </v:shape>
          <o:OLEObject Type="Embed" ProgID="Equation.3" ShapeID="_x0000_i1063" DrawAspect="Content" ObjectID="_1416146397" r:id="rId231"/>
        </w:object>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t>(4.8)</w:t>
      </w:r>
    </w:p>
    <w:p w:rsidR="00A264D6" w:rsidRPr="00DA2A8F" w:rsidRDefault="00A264D6" w:rsidP="009E2328">
      <w:pPr>
        <w:pStyle w:val="TextAli"/>
      </w:pPr>
      <w:r w:rsidRPr="00DA2A8F">
        <w:t>Using the notation x(nΔT) = x</w:t>
      </w:r>
      <w:r w:rsidRPr="00DA2A8F">
        <w:rPr>
          <w:vertAlign w:val="subscript"/>
        </w:rPr>
        <w:t>n</w:t>
      </w:r>
      <w:r w:rsidRPr="00DA2A8F">
        <w:t xml:space="preserve"> and 2π/N = θ (θ is the sampling angle measured in terms of the period of the fundamental frequency component):</w:t>
      </w:r>
    </w:p>
    <w:p w:rsidR="00A264D6" w:rsidRPr="00DA2A8F" w:rsidRDefault="004A0CEA" w:rsidP="009E2328">
      <w:pPr>
        <w:autoSpaceDE w:val="0"/>
        <w:autoSpaceDN w:val="0"/>
        <w:adjustRightInd w:val="0"/>
        <w:jc w:val="right"/>
        <w:rPr>
          <w:rFonts w:ascii="Times New Roman" w:hAnsi="Times New Roman" w:cs="Times New Roman"/>
          <w:bCs/>
          <w:iCs/>
          <w:szCs w:val="24"/>
        </w:rPr>
      </w:pPr>
      <w:r w:rsidRPr="00DA2A8F">
        <w:rPr>
          <w:rFonts w:ascii="Times New Roman" w:hAnsi="Times New Roman" w:cs="Times New Roman"/>
          <w:bCs/>
          <w:iCs/>
          <w:position w:val="-12"/>
          <w:szCs w:val="24"/>
        </w:rPr>
        <w:object w:dxaOrig="1640" w:dyaOrig="360">
          <v:shape id="_x0000_i1064" type="#_x0000_t75" style="width:83.25pt;height:22.5pt" o:ole="">
            <v:imagedata r:id="rId232" o:title=""/>
          </v:shape>
          <o:OLEObject Type="Embed" ProgID="Equation.3" ShapeID="_x0000_i1064" DrawAspect="Content" ObjectID="_1416146398" r:id="rId233"/>
        </w:object>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A264D6" w:rsidRPr="00DA2A8F">
        <w:rPr>
          <w:rFonts w:ascii="Times New Roman" w:hAnsi="Times New Roman" w:cs="Times New Roman"/>
          <w:bCs/>
          <w:iCs/>
          <w:szCs w:val="24"/>
        </w:rPr>
        <w:tab/>
        <w:t>(4.9)</w:t>
      </w:r>
    </w:p>
    <w:p w:rsidR="00A264D6" w:rsidRPr="00DA2A8F" w:rsidRDefault="00A264D6" w:rsidP="009E2328">
      <w:pPr>
        <w:pStyle w:val="TextAli"/>
      </w:pPr>
      <w:r w:rsidRPr="00DA2A8F">
        <w:t>Equations 4.6 through 4.9 will be used to represent the phasor in most of the computations in the rest of our discussion.</w:t>
      </w:r>
    </w:p>
    <w:p w:rsidR="009E2328" w:rsidRPr="00DA2A8F" w:rsidRDefault="009E2328" w:rsidP="009E2328">
      <w:pPr>
        <w:pStyle w:val="TextAli"/>
      </w:pPr>
    </w:p>
    <w:p w:rsidR="00A264D6" w:rsidRPr="00DA2A8F" w:rsidRDefault="009E2328" w:rsidP="0089135B">
      <w:pPr>
        <w:pStyle w:val="Heading3"/>
      </w:pPr>
      <w:bookmarkStart w:id="937" w:name="_Toc335662506"/>
      <w:bookmarkStart w:id="938" w:name="_Toc336031422"/>
      <w:bookmarkStart w:id="939" w:name="_Toc336031558"/>
      <w:bookmarkStart w:id="940" w:name="_Toc336031802"/>
      <w:bookmarkStart w:id="941" w:name="_Toc336034198"/>
      <w:bookmarkStart w:id="942" w:name="_Toc336034328"/>
      <w:bookmarkStart w:id="943" w:name="_Toc336910964"/>
      <w:bookmarkStart w:id="944" w:name="_Toc341209720"/>
      <w:r w:rsidRPr="00DA2A8F">
        <w:t xml:space="preserve">4.2.3 </w:t>
      </w:r>
      <w:r w:rsidR="00A264D6" w:rsidRPr="00DA2A8F">
        <w:t>Phasor of Nominal Frequency Signals</w:t>
      </w:r>
      <w:bookmarkEnd w:id="937"/>
      <w:bookmarkEnd w:id="938"/>
      <w:bookmarkEnd w:id="939"/>
      <w:bookmarkEnd w:id="940"/>
      <w:bookmarkEnd w:id="941"/>
      <w:bookmarkEnd w:id="942"/>
      <w:bookmarkEnd w:id="943"/>
      <w:bookmarkEnd w:id="944"/>
    </w:p>
    <w:p w:rsidR="00A264D6" w:rsidRPr="00DA2A8F" w:rsidRDefault="00A264D6" w:rsidP="009E2328">
      <w:pPr>
        <w:pStyle w:val="TextAli"/>
      </w:pPr>
      <w:r w:rsidRPr="00DA2A8F">
        <w:t>Consider a constant input signal x(t) at the nominal frequency of the power system f</w:t>
      </w:r>
      <w:r w:rsidRPr="00DA2A8F">
        <w:rPr>
          <w:vertAlign w:val="subscript"/>
        </w:rPr>
        <w:t>0</w:t>
      </w:r>
      <w:r w:rsidRPr="00DA2A8F">
        <w:t>, which is sampled at a sampling frequency Nf</w:t>
      </w:r>
      <w:r w:rsidRPr="00DA2A8F">
        <w:rPr>
          <w:vertAlign w:val="subscript"/>
        </w:rPr>
        <w:t>0</w:t>
      </w:r>
      <w:r w:rsidRPr="00DA2A8F">
        <w:t>. The sampling angle θ is equal to 2</w:t>
      </w:r>
      <w:r w:rsidR="00B63199">
        <w:t>π/N</w:t>
      </w:r>
      <w:r w:rsidRPr="00DA2A8F">
        <w:t xml:space="preserve"> and the phasor estimation is performed using:</w:t>
      </w:r>
    </w:p>
    <w:p w:rsidR="00A264D6" w:rsidRPr="00DA2A8F" w:rsidRDefault="004A0CEA" w:rsidP="009E2328">
      <w:pPr>
        <w:autoSpaceDE w:val="0"/>
        <w:autoSpaceDN w:val="0"/>
        <w:adjustRightInd w:val="0"/>
        <w:jc w:val="right"/>
        <w:rPr>
          <w:rFonts w:ascii="Times New Roman" w:hAnsi="Times New Roman" w:cs="Times New Roman"/>
          <w:bCs/>
          <w:iCs/>
          <w:szCs w:val="24"/>
        </w:rPr>
      </w:pPr>
      <w:r w:rsidRPr="00DA2A8F">
        <w:rPr>
          <w:rFonts w:ascii="Times New Roman" w:hAnsi="Times New Roman" w:cs="Times New Roman"/>
          <w:bCs/>
          <w:iCs/>
          <w:position w:val="-12"/>
          <w:szCs w:val="24"/>
        </w:rPr>
        <w:object w:dxaOrig="2360" w:dyaOrig="360">
          <v:shape id="_x0000_i1065" type="#_x0000_t75" style="width:115.5pt;height:15.75pt" o:ole="">
            <v:imagedata r:id="rId234" o:title=""/>
          </v:shape>
          <o:OLEObject Type="Embed" ProgID="Equation.3" ShapeID="_x0000_i1065" DrawAspect="Content" ObjectID="_1416146399" r:id="rId235"/>
        </w:object>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t>(4.10)</w:t>
      </w:r>
    </w:p>
    <w:p w:rsidR="00A264D6" w:rsidRPr="00DA2A8F" w:rsidRDefault="00A264D6" w:rsidP="009E2328">
      <w:pPr>
        <w:pStyle w:val="TextAli"/>
      </w:pPr>
      <w:r w:rsidRPr="00DA2A8F">
        <w:t>The N data samples of this input x</w:t>
      </w:r>
      <w:r w:rsidRPr="00DA2A8F">
        <w:rPr>
          <w:vertAlign w:val="subscript"/>
        </w:rPr>
        <w:t>n</w:t>
      </w:r>
      <w:r w:rsidRPr="00DA2A8F">
        <w:t>:{n = 0,1,2,····,N – 1) are:</w:t>
      </w:r>
    </w:p>
    <w:p w:rsidR="00A264D6" w:rsidRPr="00DA2A8F" w:rsidRDefault="004A0CEA" w:rsidP="009E2328">
      <w:pPr>
        <w:autoSpaceDE w:val="0"/>
        <w:autoSpaceDN w:val="0"/>
        <w:adjustRightInd w:val="0"/>
        <w:jc w:val="right"/>
        <w:rPr>
          <w:rFonts w:ascii="Times New Roman" w:hAnsi="Times New Roman" w:cs="Times New Roman"/>
          <w:bCs/>
          <w:iCs/>
          <w:szCs w:val="24"/>
        </w:rPr>
      </w:pPr>
      <w:r w:rsidRPr="00DA2A8F">
        <w:rPr>
          <w:rFonts w:ascii="Times New Roman" w:hAnsi="Times New Roman" w:cs="Times New Roman"/>
          <w:bCs/>
          <w:iCs/>
          <w:position w:val="-12"/>
          <w:szCs w:val="24"/>
        </w:rPr>
        <w:object w:dxaOrig="4819" w:dyaOrig="360">
          <v:shape id="_x0000_i1066" type="#_x0000_t75" style="width:244.55pt;height:15.75pt" o:ole="">
            <v:imagedata r:id="rId236" o:title=""/>
          </v:shape>
          <o:OLEObject Type="Embed" ProgID="Equation.3" ShapeID="_x0000_i1066" DrawAspect="Content" ObjectID="_1416146400" r:id="rId237"/>
        </w:object>
      </w:r>
      <w:r w:rsidR="00A264D6"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A264D6" w:rsidRPr="00DA2A8F">
        <w:rPr>
          <w:rFonts w:ascii="Times New Roman" w:hAnsi="Times New Roman" w:cs="Times New Roman"/>
          <w:bCs/>
          <w:iCs/>
          <w:szCs w:val="24"/>
        </w:rPr>
        <w:tab/>
        <w:t>(4.11)</w:t>
      </w:r>
    </w:p>
    <w:p w:rsidR="00A264D6" w:rsidRPr="00DA2A8F" w:rsidRDefault="00A264D6" w:rsidP="009E2328">
      <w:pPr>
        <w:pStyle w:val="TextAli"/>
      </w:pPr>
      <w:r w:rsidRPr="00DA2A8F">
        <w:t>Since the principal interest in phasor measurements is to calculate the fundamental frequency component, we will set k=1 in Eqs. 4.6 – 4.9 to produce the fundamental frequency phasor obtained from the sample set x</w:t>
      </w:r>
      <w:r w:rsidRPr="00DA2A8F">
        <w:rPr>
          <w:vertAlign w:val="subscript"/>
        </w:rPr>
        <w:t>n</w:t>
      </w:r>
      <w:r w:rsidRPr="00DA2A8F">
        <w:t>. The superscript (N–1) is used to identify the phasor as having the (N–1)</w:t>
      </w:r>
      <w:r w:rsidRPr="00DA2A8F">
        <w:rPr>
          <w:vertAlign w:val="superscript"/>
        </w:rPr>
        <w:t>st</w:t>
      </w:r>
      <w:r w:rsidRPr="00DA2A8F">
        <w:t xml:space="preserve"> sample as the last sample used in the phasor estimation.</w:t>
      </w:r>
    </w:p>
    <w:p w:rsidR="00A264D6" w:rsidRPr="00DA2A8F" w:rsidRDefault="004A0CEA" w:rsidP="009E2328">
      <w:pPr>
        <w:autoSpaceDE w:val="0"/>
        <w:autoSpaceDN w:val="0"/>
        <w:adjustRightInd w:val="0"/>
        <w:jc w:val="right"/>
        <w:rPr>
          <w:rFonts w:ascii="Times New Roman" w:hAnsi="Times New Roman" w:cs="Times New Roman"/>
          <w:bCs/>
          <w:iCs/>
          <w:szCs w:val="24"/>
        </w:rPr>
      </w:pPr>
      <w:r w:rsidRPr="00DA2A8F">
        <w:rPr>
          <w:rFonts w:ascii="Times New Roman" w:hAnsi="Times New Roman" w:cs="Times New Roman"/>
          <w:bCs/>
          <w:iCs/>
          <w:position w:val="-28"/>
          <w:szCs w:val="24"/>
        </w:rPr>
        <w:object w:dxaOrig="3780" w:dyaOrig="720">
          <v:shape id="_x0000_i1067" type="#_x0000_t75" style="width:186.75pt;height:37.5pt" o:ole="">
            <v:imagedata r:id="rId238" o:title=""/>
          </v:shape>
          <o:OLEObject Type="Embed" ProgID="Equation.3" ShapeID="_x0000_i1067" DrawAspect="Content" ObjectID="_1416146401" r:id="rId239"/>
        </w:object>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A264D6" w:rsidRPr="00DA2A8F">
        <w:rPr>
          <w:rFonts w:ascii="Times New Roman" w:hAnsi="Times New Roman" w:cs="Times New Roman"/>
          <w:bCs/>
          <w:iCs/>
          <w:szCs w:val="24"/>
        </w:rPr>
        <w:t>(4.12)</w:t>
      </w:r>
    </w:p>
    <w:p w:rsidR="00A264D6" w:rsidRPr="00DA2A8F" w:rsidRDefault="00A264D6" w:rsidP="009E2328">
      <w:pPr>
        <w:pStyle w:val="TextAli"/>
      </w:pPr>
      <w:r w:rsidRPr="00DA2A8F">
        <w:t>The sine sum is calculated in a similar fashion:</w:t>
      </w:r>
    </w:p>
    <w:p w:rsidR="00A264D6" w:rsidRPr="00DA2A8F" w:rsidRDefault="004A0CEA" w:rsidP="009E2328">
      <w:pPr>
        <w:autoSpaceDE w:val="0"/>
        <w:autoSpaceDN w:val="0"/>
        <w:adjustRightInd w:val="0"/>
        <w:jc w:val="right"/>
        <w:rPr>
          <w:rFonts w:ascii="Times New Roman" w:hAnsi="Times New Roman" w:cs="Times New Roman"/>
          <w:bCs/>
          <w:iCs/>
          <w:szCs w:val="24"/>
        </w:rPr>
      </w:pPr>
      <w:r w:rsidRPr="00DA2A8F">
        <w:rPr>
          <w:rFonts w:ascii="Times New Roman" w:hAnsi="Times New Roman" w:cs="Times New Roman"/>
          <w:bCs/>
          <w:iCs/>
          <w:position w:val="-28"/>
          <w:szCs w:val="24"/>
        </w:rPr>
        <w:object w:dxaOrig="3860" w:dyaOrig="720">
          <v:shape id="_x0000_i1068" type="#_x0000_t75" style="width:193.6pt;height:37.5pt" o:ole="">
            <v:imagedata r:id="rId240" o:title=""/>
          </v:shape>
          <o:OLEObject Type="Embed" ProgID="Equation.3" ShapeID="_x0000_i1068" DrawAspect="Content" ObjectID="_1416146402" r:id="rId241"/>
        </w:object>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A264D6" w:rsidRPr="00DA2A8F">
        <w:rPr>
          <w:rFonts w:ascii="Times New Roman" w:hAnsi="Times New Roman" w:cs="Times New Roman"/>
          <w:bCs/>
          <w:iCs/>
          <w:szCs w:val="24"/>
        </w:rPr>
        <w:t>(4.13)</w:t>
      </w:r>
    </w:p>
    <w:p w:rsidR="00A264D6" w:rsidRPr="00DA2A8F" w:rsidRDefault="00A264D6" w:rsidP="009E2328">
      <w:pPr>
        <w:pStyle w:val="TextAli"/>
      </w:pPr>
      <w:r w:rsidRPr="00DA2A8F">
        <w:t>The phasor X</w:t>
      </w:r>
      <w:r w:rsidRPr="00DA2A8F">
        <w:rPr>
          <w:vertAlign w:val="superscript"/>
        </w:rPr>
        <w:t>N–1</w:t>
      </w:r>
      <w:r w:rsidRPr="00DA2A8F">
        <w:t xml:space="preserve"> is given by:</w:t>
      </w:r>
    </w:p>
    <w:p w:rsidR="00A264D6" w:rsidRPr="00DA2A8F" w:rsidRDefault="00A264D6" w:rsidP="009E2328">
      <w:pPr>
        <w:autoSpaceDE w:val="0"/>
        <w:autoSpaceDN w:val="0"/>
        <w:adjustRightInd w:val="0"/>
        <w:jc w:val="right"/>
        <w:rPr>
          <w:rFonts w:ascii="Times New Roman" w:hAnsi="Times New Roman" w:cs="Times New Roman"/>
          <w:bCs/>
          <w:iCs/>
          <w:szCs w:val="24"/>
        </w:rPr>
      </w:pPr>
      <w:r w:rsidRPr="00DA2A8F">
        <w:rPr>
          <w:rFonts w:ascii="Times New Roman" w:hAnsi="Times New Roman" w:cs="Times New Roman"/>
          <w:bCs/>
          <w:iCs/>
          <w:position w:val="-28"/>
          <w:szCs w:val="24"/>
        </w:rPr>
        <w:object w:dxaOrig="3100" w:dyaOrig="660">
          <v:shape id="_x0000_i1069" type="#_x0000_t75" style="width:158.25pt;height:29.25pt" o:ole="">
            <v:imagedata r:id="rId242" o:title=""/>
          </v:shape>
          <o:OLEObject Type="Embed" ProgID="Equation.3" ShapeID="_x0000_i1069" DrawAspect="Content" ObjectID="_1416146403" r:id="rId243"/>
        </w:object>
      </w:r>
      <w:r w:rsidRPr="00DA2A8F">
        <w:rPr>
          <w:rFonts w:ascii="Times New Roman" w:hAnsi="Times New Roman" w:cs="Times New Roman"/>
          <w:bCs/>
          <w:iCs/>
          <w:szCs w:val="24"/>
        </w:rPr>
        <w:tab/>
      </w:r>
      <w:r w:rsidRPr="00DA2A8F">
        <w:rPr>
          <w:rFonts w:ascii="Times New Roman" w:hAnsi="Times New Roman" w:cs="Times New Roman"/>
          <w:bCs/>
          <w:iCs/>
          <w:szCs w:val="24"/>
        </w:rPr>
        <w:tab/>
      </w:r>
      <w:r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Pr="00DA2A8F">
        <w:rPr>
          <w:rFonts w:ascii="Times New Roman" w:hAnsi="Times New Roman" w:cs="Times New Roman"/>
          <w:bCs/>
          <w:iCs/>
          <w:szCs w:val="24"/>
        </w:rPr>
        <w:tab/>
        <w:t>(4.14)</w:t>
      </w:r>
    </w:p>
    <w:p w:rsidR="00A264D6" w:rsidRPr="00DA2A8F" w:rsidRDefault="00A264D6" w:rsidP="00B63199">
      <w:pPr>
        <w:pStyle w:val="TextAli"/>
      </w:pPr>
      <w:r w:rsidRPr="00DA2A8F">
        <w:t xml:space="preserve">It is to be understood that </w:t>
      </w:r>
      <w:r w:rsidR="00B63199">
        <w:t>equation</w:t>
      </w:r>
      <w:r w:rsidRPr="00DA2A8F">
        <w:t xml:space="preserve"> 4.14 gives the fundamental frequency phasor estimate even though the subscript k=1 has been dropped for the sake of simplicity. The result obtained in</w:t>
      </w:r>
      <w:r w:rsidR="00B63199">
        <w:t xml:space="preserve"> equation</w:t>
      </w:r>
      <w:r w:rsidRPr="00DA2A8F">
        <w:t xml:space="preserve"> 4.14 conforms the phasor defin</w:t>
      </w:r>
      <w:r w:rsidR="00B63199">
        <w:t>ition given in previous section</w:t>
      </w:r>
      <w:r w:rsidRPr="00DA2A8F">
        <w:t xml:space="preserve"> and the phase angle φ of the phasor is the angle between the time when the first sample is taken (corresponding to n = 0) and the peak of the input signal.</w:t>
      </w:r>
    </w:p>
    <w:p w:rsidR="00A264D6" w:rsidRPr="00DA2A8F" w:rsidRDefault="00A264D6" w:rsidP="00A264D6">
      <w:pPr>
        <w:autoSpaceDE w:val="0"/>
        <w:autoSpaceDN w:val="0"/>
        <w:adjustRightInd w:val="0"/>
        <w:jc w:val="both"/>
        <w:rPr>
          <w:rFonts w:ascii="Times New Roman" w:hAnsi="Times New Roman" w:cs="Times New Roman"/>
          <w:bCs/>
          <w:iCs/>
          <w:szCs w:val="24"/>
        </w:rPr>
      </w:pPr>
    </w:p>
    <w:p w:rsidR="00A264D6" w:rsidRPr="00DA2A8F" w:rsidRDefault="009E2328" w:rsidP="009E2328">
      <w:pPr>
        <w:pStyle w:val="Heading3"/>
      </w:pPr>
      <w:bookmarkStart w:id="945" w:name="_Toc335662507"/>
      <w:bookmarkStart w:id="946" w:name="_Toc336031423"/>
      <w:bookmarkStart w:id="947" w:name="_Toc336031559"/>
      <w:bookmarkStart w:id="948" w:name="_Toc336031803"/>
      <w:bookmarkStart w:id="949" w:name="_Toc336034199"/>
      <w:bookmarkStart w:id="950" w:name="_Toc336034329"/>
      <w:bookmarkStart w:id="951" w:name="_Toc336910965"/>
      <w:bookmarkStart w:id="952" w:name="_Toc341209721"/>
      <w:r w:rsidRPr="00DA2A8F">
        <w:t>4.</w:t>
      </w:r>
      <w:r w:rsidR="0089135B" w:rsidRPr="00DA2A8F">
        <w:t>2</w:t>
      </w:r>
      <w:r w:rsidRPr="00DA2A8F">
        <w:t>.</w:t>
      </w:r>
      <w:r w:rsidR="0089135B" w:rsidRPr="00DA2A8F">
        <w:t>4</w:t>
      </w:r>
      <w:r w:rsidRPr="00DA2A8F">
        <w:t xml:space="preserve"> </w:t>
      </w:r>
      <w:r w:rsidR="00A264D6" w:rsidRPr="00DA2A8F">
        <w:t>Nonrecursive Updates</w:t>
      </w:r>
      <w:r w:rsidR="0089135B" w:rsidRPr="00DA2A8F">
        <w:t xml:space="preserve"> of Phasors</w:t>
      </w:r>
      <w:bookmarkEnd w:id="945"/>
      <w:bookmarkEnd w:id="946"/>
      <w:bookmarkEnd w:id="947"/>
      <w:bookmarkEnd w:id="948"/>
      <w:bookmarkEnd w:id="949"/>
      <w:bookmarkEnd w:id="950"/>
      <w:bookmarkEnd w:id="951"/>
      <w:bookmarkEnd w:id="952"/>
    </w:p>
    <w:p w:rsidR="00A264D6" w:rsidRPr="00DA2A8F" w:rsidRDefault="00A264D6" w:rsidP="00B63199">
      <w:pPr>
        <w:pStyle w:val="TextAli"/>
      </w:pPr>
      <w:r w:rsidRPr="00DA2A8F">
        <w:t>Considering that the phasor calculation is a continuous process, it is necessary to consider algorithms which will update the phasor estimate as newer data samples are acquired. When the N</w:t>
      </w:r>
      <w:r w:rsidRPr="00DA2A8F">
        <w:rPr>
          <w:vertAlign w:val="superscript"/>
        </w:rPr>
        <w:t>th</w:t>
      </w:r>
      <w:r w:rsidRPr="00DA2A8F">
        <w:t xml:space="preserve"> sample is acquired after the previous set of samples has led to the phasor estimate given by</w:t>
      </w:r>
      <w:r w:rsidR="00B63199">
        <w:t xml:space="preserve"> equation</w:t>
      </w:r>
      <w:r w:rsidRPr="00DA2A8F">
        <w:t xml:space="preserve"> 4.14, the simplest procedure would be to repeat the calculations implied in Eqs. 4.12–4.13 for the new data window which begins at n=1 and ends at n=N.</w:t>
      </w:r>
    </w:p>
    <w:p w:rsidR="00A264D6" w:rsidRPr="00DA2A8F" w:rsidRDefault="004A0CEA" w:rsidP="009E2328">
      <w:pPr>
        <w:autoSpaceDE w:val="0"/>
        <w:autoSpaceDN w:val="0"/>
        <w:adjustRightInd w:val="0"/>
        <w:jc w:val="right"/>
        <w:rPr>
          <w:rFonts w:ascii="Times New Roman" w:hAnsi="Times New Roman" w:cs="Times New Roman"/>
          <w:bCs/>
          <w:iCs/>
          <w:szCs w:val="24"/>
        </w:rPr>
      </w:pPr>
      <w:r w:rsidRPr="00DA2A8F">
        <w:rPr>
          <w:rFonts w:ascii="Times New Roman" w:hAnsi="Times New Roman" w:cs="Times New Roman"/>
          <w:bCs/>
          <w:iCs/>
          <w:position w:val="-28"/>
          <w:szCs w:val="24"/>
        </w:rPr>
        <w:object w:dxaOrig="3879" w:dyaOrig="720">
          <v:shape id="_x0000_i1070" type="#_x0000_t75" style="width:193.55pt;height:37.5pt" o:ole="">
            <v:imagedata r:id="rId244" o:title=""/>
          </v:shape>
          <o:OLEObject Type="Embed" ProgID="Equation.3" ShapeID="_x0000_i1070" DrawAspect="Content" ObjectID="_1416146404" r:id="rId245"/>
        </w:object>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A264D6" w:rsidRPr="00DA2A8F">
        <w:rPr>
          <w:rFonts w:ascii="Times New Roman" w:hAnsi="Times New Roman" w:cs="Times New Roman"/>
          <w:bCs/>
          <w:iCs/>
          <w:szCs w:val="24"/>
        </w:rPr>
        <w:t>(4.15)</w:t>
      </w:r>
    </w:p>
    <w:p w:rsidR="00A264D6" w:rsidRPr="00DA2A8F" w:rsidRDefault="004A0CEA" w:rsidP="009E2328">
      <w:pPr>
        <w:autoSpaceDE w:val="0"/>
        <w:autoSpaceDN w:val="0"/>
        <w:adjustRightInd w:val="0"/>
        <w:jc w:val="right"/>
        <w:rPr>
          <w:rFonts w:ascii="Times New Roman" w:hAnsi="Times New Roman" w:cs="Times New Roman"/>
          <w:bCs/>
          <w:iCs/>
          <w:szCs w:val="24"/>
        </w:rPr>
      </w:pPr>
      <w:r w:rsidRPr="00DA2A8F">
        <w:rPr>
          <w:rFonts w:ascii="Times New Roman" w:hAnsi="Times New Roman" w:cs="Times New Roman"/>
          <w:bCs/>
          <w:iCs/>
          <w:position w:val="-28"/>
          <w:szCs w:val="24"/>
        </w:rPr>
        <w:object w:dxaOrig="3900" w:dyaOrig="720">
          <v:shape id="_x0000_i1071" type="#_x0000_t75" style="width:193.45pt;height:37.5pt" o:ole="">
            <v:imagedata r:id="rId246" o:title=""/>
          </v:shape>
          <o:OLEObject Type="Embed" ProgID="Equation.3" ShapeID="_x0000_i1071" DrawAspect="Content" ObjectID="_1416146405" r:id="rId247"/>
        </w:object>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A264D6" w:rsidRPr="00DA2A8F">
        <w:rPr>
          <w:rFonts w:ascii="Times New Roman" w:hAnsi="Times New Roman" w:cs="Times New Roman"/>
          <w:bCs/>
          <w:iCs/>
          <w:szCs w:val="24"/>
        </w:rPr>
        <w:t>(4.16)</w:t>
      </w:r>
    </w:p>
    <w:p w:rsidR="00A264D6" w:rsidRPr="00DA2A8F" w:rsidRDefault="00B63199" w:rsidP="009E2328">
      <w:pPr>
        <w:pStyle w:val="TextAli"/>
      </w:pPr>
      <w:r>
        <w:t>The two windows are shown in f</w:t>
      </w:r>
      <w:r w:rsidR="00A264D6" w:rsidRPr="00DA2A8F">
        <w:t xml:space="preserve">igure 4.3. Phasor 1 is the result of phasor estimation over window 1, while phasor 2 is calculated with the data in window 2. The first sample in window 1 is lagging the peak of the sinusoid by an angle φ, while the first sample of window 2 (n = 1) lags the peak by an angle (φ + θ), </w:t>
      </w:r>
      <w:r>
        <w:t xml:space="preserve">with </w:t>
      </w:r>
      <w:r w:rsidR="00A264D6" w:rsidRPr="00DA2A8F">
        <w:t>θ being the angle between samples.</w:t>
      </w:r>
    </w:p>
    <w:p w:rsidR="00A264D6" w:rsidRPr="00DA2A8F" w:rsidRDefault="00B63199" w:rsidP="009E2328">
      <w:pPr>
        <w:pStyle w:val="TextAli"/>
      </w:pPr>
      <w:r>
        <w:t>It should be clear from f</w:t>
      </w:r>
      <w:r w:rsidR="00A264D6" w:rsidRPr="00DA2A8F">
        <w:t>igure 4.3 that in general the phasor obtained from a constant sinusoid of nominal power system frequency by this technique will have a constant magnitude and will rotate in the counterclockwise direction by angle θ as the data window advances by one sample. Since the phasor calculations are performed fresh for each window without using any data from the earlier estimates, this algorithm is known as a “Nonrecursive algorithm”. Nonrecursive algorithms are numerically stable, but are somewhat wasteful of computation effort as will be seen in the following. Figure 4.4 is another view of the nonrecursive phasor estimation process. As newer samples are obtained, the table of sine and cosine multipliers is moved down to match the new data window. In this figure the multipliers are viewed as samples of unit-magnitude sine and cosine waves at the nominal power system frequency. The new data window has N–1 samples in common with the old data window. In actual computation these are simply stored as tables of sine and cosine, which are used repeatedly on each window as needed.</w:t>
      </w:r>
    </w:p>
    <w:p w:rsidR="00A264D6" w:rsidRPr="00DA2A8F" w:rsidRDefault="00A264D6" w:rsidP="00A264D6">
      <w:pPr>
        <w:autoSpaceDE w:val="0"/>
        <w:autoSpaceDN w:val="0"/>
        <w:adjustRightInd w:val="0"/>
        <w:jc w:val="center"/>
        <w:rPr>
          <w:rFonts w:ascii="Times New Roman" w:hAnsi="Times New Roman" w:cs="Times New Roman"/>
          <w:bCs/>
          <w:iCs/>
          <w:szCs w:val="24"/>
        </w:rPr>
      </w:pPr>
      <w:r w:rsidRPr="00DA2A8F">
        <w:rPr>
          <w:rFonts w:ascii="Times New Roman" w:hAnsi="Times New Roman" w:cs="Times New Roman"/>
          <w:bCs/>
          <w:iCs/>
          <w:noProof/>
          <w:szCs w:val="24"/>
        </w:rPr>
        <w:drawing>
          <wp:inline distT="0" distB="0" distL="0" distR="0">
            <wp:extent cx="3699965" cy="1880627"/>
            <wp:effectExtent l="19050" t="0" r="0" b="0"/>
            <wp:docPr id="2"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48" cstate="print">
                      <a:lum bright="-10000" contrast="20000"/>
                    </a:blip>
                    <a:srcRect l="806" t="1573"/>
                    <a:stretch>
                      <a:fillRect/>
                    </a:stretch>
                  </pic:blipFill>
                  <pic:spPr bwMode="auto">
                    <a:xfrm>
                      <a:off x="0" y="0"/>
                      <a:ext cx="3699965" cy="1880627"/>
                    </a:xfrm>
                    <a:prstGeom prst="rect">
                      <a:avLst/>
                    </a:prstGeom>
                    <a:noFill/>
                    <a:ln w="9525">
                      <a:noFill/>
                      <a:miter lim="800000"/>
                      <a:headEnd/>
                      <a:tailEnd/>
                    </a:ln>
                  </pic:spPr>
                </pic:pic>
              </a:graphicData>
            </a:graphic>
          </wp:inline>
        </w:drawing>
      </w:r>
    </w:p>
    <w:p w:rsidR="00A264D6" w:rsidRPr="00DA2A8F" w:rsidRDefault="00A264D6" w:rsidP="009E2328">
      <w:pPr>
        <w:pStyle w:val="Heading4"/>
      </w:pPr>
      <w:bookmarkStart w:id="953" w:name="_Toc334035605"/>
      <w:bookmarkStart w:id="954" w:name="_Toc334036080"/>
      <w:bookmarkStart w:id="955" w:name="_Toc334048363"/>
      <w:bookmarkStart w:id="956" w:name="_Toc334048874"/>
      <w:bookmarkStart w:id="957" w:name="_Toc334539845"/>
      <w:bookmarkStart w:id="958" w:name="_Toc335662339"/>
      <w:bookmarkStart w:id="959" w:name="_Toc335666299"/>
      <w:bookmarkStart w:id="960" w:name="_Toc336033125"/>
      <w:bookmarkStart w:id="961" w:name="_Toc336910482"/>
      <w:bookmarkStart w:id="962" w:name="_Toc338624941"/>
      <w:bookmarkStart w:id="963" w:name="_Toc338625168"/>
      <w:bookmarkStart w:id="964" w:name="_Toc338625529"/>
      <w:bookmarkStart w:id="965" w:name="_Toc338691108"/>
      <w:bookmarkStart w:id="966" w:name="_Toc341210576"/>
      <w:r w:rsidRPr="00DA2A8F">
        <w:t>Figure 4.3: Update of phasor estimates with N sample windows</w:t>
      </w:r>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p>
    <w:p w:rsidR="00A264D6" w:rsidRPr="00DA2A8F" w:rsidRDefault="00A264D6" w:rsidP="00A264D6">
      <w:pPr>
        <w:autoSpaceDE w:val="0"/>
        <w:autoSpaceDN w:val="0"/>
        <w:adjustRightInd w:val="0"/>
        <w:jc w:val="center"/>
        <w:rPr>
          <w:rFonts w:ascii="Times New Roman" w:hAnsi="Times New Roman" w:cs="Times New Roman"/>
          <w:bCs/>
          <w:iCs/>
          <w:szCs w:val="24"/>
        </w:rPr>
      </w:pPr>
      <w:r w:rsidRPr="00DA2A8F">
        <w:rPr>
          <w:rFonts w:ascii="Times New Roman" w:hAnsi="Times New Roman" w:cs="Times New Roman"/>
          <w:bCs/>
          <w:iCs/>
          <w:noProof/>
          <w:szCs w:val="24"/>
        </w:rPr>
        <w:drawing>
          <wp:inline distT="0" distB="0" distL="0" distR="0">
            <wp:extent cx="3867150" cy="2266127"/>
            <wp:effectExtent l="19050" t="0" r="0" b="0"/>
            <wp:docPr id="5"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49" cstate="print">
                      <a:lum bright="-10000" contrast="20000"/>
                    </a:blip>
                    <a:srcRect l="840" t="1430" r="840"/>
                    <a:stretch>
                      <a:fillRect/>
                    </a:stretch>
                  </pic:blipFill>
                  <pic:spPr bwMode="auto">
                    <a:xfrm>
                      <a:off x="0" y="0"/>
                      <a:ext cx="3867150" cy="2266127"/>
                    </a:xfrm>
                    <a:prstGeom prst="rect">
                      <a:avLst/>
                    </a:prstGeom>
                    <a:noFill/>
                    <a:ln w="9525">
                      <a:noFill/>
                      <a:miter lim="800000"/>
                      <a:headEnd/>
                      <a:tailEnd/>
                    </a:ln>
                  </pic:spPr>
                </pic:pic>
              </a:graphicData>
            </a:graphic>
          </wp:inline>
        </w:drawing>
      </w:r>
    </w:p>
    <w:p w:rsidR="00A264D6" w:rsidRPr="00DA2A8F" w:rsidRDefault="00A264D6" w:rsidP="009E2328">
      <w:pPr>
        <w:pStyle w:val="Heading4"/>
      </w:pPr>
      <w:bookmarkStart w:id="967" w:name="_Toc334035606"/>
      <w:bookmarkStart w:id="968" w:name="_Toc334036081"/>
      <w:bookmarkStart w:id="969" w:name="_Toc334048364"/>
      <w:bookmarkStart w:id="970" w:name="_Toc334048875"/>
      <w:bookmarkStart w:id="971" w:name="_Toc334539846"/>
      <w:bookmarkStart w:id="972" w:name="_Toc335662340"/>
      <w:bookmarkStart w:id="973" w:name="_Toc335666300"/>
      <w:bookmarkStart w:id="974" w:name="_Toc336033126"/>
      <w:bookmarkStart w:id="975" w:name="_Toc336910483"/>
      <w:bookmarkStart w:id="976" w:name="_Toc338624942"/>
      <w:bookmarkStart w:id="977" w:name="_Toc338625169"/>
      <w:bookmarkStart w:id="978" w:name="_Toc338625530"/>
      <w:bookmarkStart w:id="979" w:name="_Toc338691109"/>
      <w:bookmarkStart w:id="980" w:name="_Toc341210577"/>
      <w:r w:rsidRPr="00DA2A8F">
        <w:t>Figure 4.4:  Nonrecursive phasor estimation</w:t>
      </w:r>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p>
    <w:p w:rsidR="00A264D6" w:rsidRPr="00DA2A8F" w:rsidRDefault="00A264D6" w:rsidP="00A264D6">
      <w:pPr>
        <w:autoSpaceDE w:val="0"/>
        <w:autoSpaceDN w:val="0"/>
        <w:adjustRightInd w:val="0"/>
        <w:jc w:val="center"/>
        <w:rPr>
          <w:rFonts w:ascii="Times New Roman" w:hAnsi="Times New Roman" w:cs="Times New Roman"/>
          <w:bCs/>
          <w:iCs/>
          <w:sz w:val="20"/>
          <w:szCs w:val="20"/>
        </w:rPr>
      </w:pPr>
    </w:p>
    <w:p w:rsidR="00A264D6" w:rsidRPr="00DA2A8F" w:rsidRDefault="009E2328" w:rsidP="009E2328">
      <w:pPr>
        <w:pStyle w:val="Heading3"/>
        <w:rPr>
          <w:iCs/>
        </w:rPr>
      </w:pPr>
      <w:bookmarkStart w:id="981" w:name="_Toc335662508"/>
      <w:bookmarkStart w:id="982" w:name="_Toc336031424"/>
      <w:bookmarkStart w:id="983" w:name="_Toc336031560"/>
      <w:bookmarkStart w:id="984" w:name="_Toc336031804"/>
      <w:bookmarkStart w:id="985" w:name="_Toc336034200"/>
      <w:bookmarkStart w:id="986" w:name="_Toc336034330"/>
      <w:bookmarkStart w:id="987" w:name="_Toc336910966"/>
      <w:bookmarkStart w:id="988" w:name="_Toc341209722"/>
      <w:r w:rsidRPr="00DA2A8F">
        <w:rPr>
          <w:iCs/>
        </w:rPr>
        <w:t>4.</w:t>
      </w:r>
      <w:r w:rsidR="0089135B" w:rsidRPr="00DA2A8F">
        <w:rPr>
          <w:iCs/>
        </w:rPr>
        <w:t>2.5</w:t>
      </w:r>
      <w:r w:rsidR="00A264D6" w:rsidRPr="00DA2A8F">
        <w:rPr>
          <w:iCs/>
        </w:rPr>
        <w:t xml:space="preserve"> </w:t>
      </w:r>
      <w:r w:rsidR="00A264D6" w:rsidRPr="00DA2A8F">
        <w:t>Recursive Updates</w:t>
      </w:r>
      <w:r w:rsidR="0089135B" w:rsidRPr="00DA2A8F">
        <w:t xml:space="preserve"> of Phasors</w:t>
      </w:r>
      <w:bookmarkEnd w:id="981"/>
      <w:bookmarkEnd w:id="982"/>
      <w:bookmarkEnd w:id="983"/>
      <w:bookmarkEnd w:id="984"/>
      <w:bookmarkEnd w:id="985"/>
      <w:bookmarkEnd w:id="986"/>
      <w:bookmarkEnd w:id="987"/>
      <w:bookmarkEnd w:id="988"/>
    </w:p>
    <w:p w:rsidR="00A264D6" w:rsidRPr="00DA2A8F" w:rsidRDefault="00A264D6" w:rsidP="009E2328">
      <w:pPr>
        <w:pStyle w:val="TextAli"/>
      </w:pPr>
      <w:r w:rsidRPr="00DA2A8F">
        <w:t>The formulas for calculating the (N–1)</w:t>
      </w:r>
      <w:r w:rsidRPr="00DA2A8F">
        <w:rPr>
          <w:vertAlign w:val="superscript"/>
        </w:rPr>
        <w:t>st</w:t>
      </w:r>
      <w:r w:rsidRPr="00DA2A8F">
        <w:t xml:space="preserve"> and (N)</w:t>
      </w:r>
      <w:r w:rsidRPr="00DA2A8F">
        <w:rPr>
          <w:vertAlign w:val="superscript"/>
        </w:rPr>
        <w:t>th</w:t>
      </w:r>
      <w:r w:rsidRPr="00DA2A8F">
        <w:t xml:space="preserve"> phasors by the Nonrecursive algorithm are: </w:t>
      </w:r>
    </w:p>
    <w:p w:rsidR="00A264D6" w:rsidRPr="00DA2A8F" w:rsidRDefault="00A264D6" w:rsidP="009E2328">
      <w:pPr>
        <w:autoSpaceDE w:val="0"/>
        <w:autoSpaceDN w:val="0"/>
        <w:adjustRightInd w:val="0"/>
        <w:jc w:val="right"/>
        <w:rPr>
          <w:rFonts w:ascii="Times New Roman" w:hAnsi="Times New Roman" w:cs="Times New Roman"/>
          <w:bCs/>
          <w:iCs/>
          <w:szCs w:val="24"/>
        </w:rPr>
      </w:pPr>
      <w:r w:rsidRPr="00DA2A8F">
        <w:rPr>
          <w:rFonts w:ascii="Times New Roman" w:hAnsi="Times New Roman" w:cs="Times New Roman"/>
          <w:bCs/>
          <w:iCs/>
          <w:position w:val="-28"/>
          <w:szCs w:val="24"/>
        </w:rPr>
        <w:object w:dxaOrig="2079" w:dyaOrig="720">
          <v:shape id="_x0000_i1072" type="#_x0000_t75" style="width:101.95pt;height:42.75pt" o:ole="">
            <v:imagedata r:id="rId250" o:title=""/>
          </v:shape>
          <o:OLEObject Type="Embed" ProgID="Equation.3" ShapeID="_x0000_i1072" DrawAspect="Content" ObjectID="_1416146406" r:id="rId251"/>
        </w:object>
      </w:r>
      <w:r w:rsidRPr="00DA2A8F">
        <w:rPr>
          <w:rFonts w:ascii="Times New Roman" w:hAnsi="Times New Roman" w:cs="Times New Roman"/>
          <w:bCs/>
          <w:iCs/>
          <w:szCs w:val="24"/>
        </w:rPr>
        <w:tab/>
      </w:r>
      <w:r w:rsidRPr="00DA2A8F">
        <w:rPr>
          <w:rFonts w:ascii="Times New Roman" w:hAnsi="Times New Roman" w:cs="Times New Roman"/>
          <w:bCs/>
          <w:iCs/>
          <w:szCs w:val="24"/>
        </w:rPr>
        <w:tab/>
      </w:r>
      <w:r w:rsidRPr="00DA2A8F">
        <w:rPr>
          <w:rFonts w:ascii="Times New Roman" w:hAnsi="Times New Roman" w:cs="Times New Roman"/>
          <w:bCs/>
          <w:iCs/>
          <w:szCs w:val="24"/>
        </w:rPr>
        <w:tab/>
      </w:r>
      <w:r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Pr="00DA2A8F">
        <w:rPr>
          <w:rFonts w:ascii="Times New Roman" w:hAnsi="Times New Roman" w:cs="Times New Roman"/>
          <w:bCs/>
          <w:iCs/>
          <w:szCs w:val="24"/>
        </w:rPr>
        <w:tab/>
        <w:t>(4.17)</w:t>
      </w:r>
    </w:p>
    <w:p w:rsidR="00A264D6" w:rsidRPr="00DA2A8F" w:rsidRDefault="004A0CEA" w:rsidP="009E2328">
      <w:pPr>
        <w:autoSpaceDE w:val="0"/>
        <w:autoSpaceDN w:val="0"/>
        <w:adjustRightInd w:val="0"/>
        <w:jc w:val="right"/>
        <w:rPr>
          <w:rFonts w:ascii="Times New Roman" w:hAnsi="Times New Roman" w:cs="Times New Roman"/>
          <w:bCs/>
          <w:iCs/>
          <w:szCs w:val="24"/>
        </w:rPr>
      </w:pPr>
      <w:r w:rsidRPr="00DA2A8F">
        <w:rPr>
          <w:rFonts w:ascii="Times New Roman" w:hAnsi="Times New Roman" w:cs="Times New Roman"/>
          <w:bCs/>
          <w:iCs/>
          <w:position w:val="-28"/>
          <w:szCs w:val="24"/>
        </w:rPr>
        <w:object w:dxaOrig="2100" w:dyaOrig="720">
          <v:shape id="_x0000_i1073" type="#_x0000_t75" style="width:101.2pt;height:38.25pt" o:ole="">
            <v:imagedata r:id="rId252" o:title=""/>
          </v:shape>
          <o:OLEObject Type="Embed" ProgID="Equation.3" ShapeID="_x0000_i1073" DrawAspect="Content" ObjectID="_1416146407" r:id="rId253"/>
        </w:object>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t>(4.18)</w:t>
      </w:r>
    </w:p>
    <w:p w:rsidR="00A264D6" w:rsidRPr="00DA2A8F" w:rsidRDefault="00A264D6" w:rsidP="00F325F0">
      <w:pPr>
        <w:pStyle w:val="TextAli"/>
      </w:pPr>
      <w:r w:rsidRPr="00DA2A8F">
        <w:t>The multipliers for a given sample are different in the two computations. For example, the multiplier for (n = 2) sample in the first sum is e</w:t>
      </w:r>
      <w:r w:rsidRPr="00DA2A8F">
        <w:rPr>
          <w:vertAlign w:val="superscript"/>
        </w:rPr>
        <w:t>– j2θ</w:t>
      </w:r>
      <w:r w:rsidRPr="00DA2A8F">
        <w:t xml:space="preserve"> while the multiplier for the same sample in the second sum is e</w:t>
      </w:r>
      <w:r w:rsidRPr="00DA2A8F">
        <w:rPr>
          <w:vertAlign w:val="superscript"/>
        </w:rPr>
        <w:t>–jθ</w:t>
      </w:r>
      <w:r w:rsidRPr="00DA2A8F">
        <w:t>. It should be noted that samples x</w:t>
      </w:r>
      <w:r w:rsidRPr="00DA2A8F">
        <w:rPr>
          <w:vertAlign w:val="subscript"/>
        </w:rPr>
        <w:t>n</w:t>
      </w:r>
      <w:r w:rsidRPr="00DA2A8F">
        <w:t>:{n = 1,2,…,N – 1) are common to both windows. The second window has no x</w:t>
      </w:r>
      <w:r w:rsidRPr="00DA2A8F">
        <w:rPr>
          <w:vertAlign w:val="subscript"/>
        </w:rPr>
        <w:t>0</w:t>
      </w:r>
      <w:r w:rsidRPr="00DA2A8F">
        <w:t>, so that it begins with x</w:t>
      </w:r>
      <w:r w:rsidRPr="00DA2A8F">
        <w:rPr>
          <w:vertAlign w:val="subscript"/>
        </w:rPr>
        <w:t>1</w:t>
      </w:r>
      <w:r w:rsidRPr="00DA2A8F">
        <w:t xml:space="preserve"> and it ends with x</w:t>
      </w:r>
      <w:r w:rsidRPr="00DA2A8F">
        <w:rPr>
          <w:vertAlign w:val="subscript"/>
        </w:rPr>
        <w:t>N</w:t>
      </w:r>
      <w:r w:rsidRPr="00DA2A8F">
        <w:t>, which did not exist in the first window. If one could arrange to keep the multipliers for the common samples the same in the two windows, one would save considerable computations in calculating X</w:t>
      </w:r>
      <w:r w:rsidRPr="00DA2A8F">
        <w:rPr>
          <w:vertAlign w:val="superscript"/>
        </w:rPr>
        <w:t>N</w:t>
      </w:r>
      <w:r w:rsidRPr="00DA2A8F">
        <w:t>. If we multiply both sides of the second equation in 4.16 by e</w:t>
      </w:r>
      <w:r w:rsidRPr="00DA2A8F">
        <w:rPr>
          <w:vertAlign w:val="superscript"/>
        </w:rPr>
        <w:t>–jθ</w:t>
      </w:r>
      <w:r w:rsidRPr="00DA2A8F">
        <w:t xml:space="preserve"> we obtain the following result:</w:t>
      </w:r>
    </w:p>
    <w:p w:rsidR="00A264D6" w:rsidRPr="00DA2A8F" w:rsidRDefault="004A0CEA" w:rsidP="009E2328">
      <w:pPr>
        <w:autoSpaceDE w:val="0"/>
        <w:autoSpaceDN w:val="0"/>
        <w:adjustRightInd w:val="0"/>
        <w:jc w:val="right"/>
        <w:rPr>
          <w:rFonts w:ascii="Times New Roman" w:hAnsi="Times New Roman" w:cs="Times New Roman"/>
          <w:bCs/>
          <w:iCs/>
          <w:szCs w:val="24"/>
        </w:rPr>
      </w:pPr>
      <w:r w:rsidRPr="00DA2A8F">
        <w:rPr>
          <w:rFonts w:ascii="Times New Roman" w:hAnsi="Times New Roman" w:cs="Times New Roman"/>
          <w:bCs/>
          <w:iCs/>
          <w:position w:val="-28"/>
          <w:szCs w:val="24"/>
        </w:rPr>
        <w:object w:dxaOrig="3240" w:dyaOrig="720">
          <v:shape id="_x0000_i1074" type="#_x0000_t75" style="width:166.55pt;height:37.5pt" o:ole="">
            <v:imagedata r:id="rId254" o:title=""/>
          </v:shape>
          <o:OLEObject Type="Embed" ProgID="Equation.3" ShapeID="_x0000_i1074" DrawAspect="Content" ObjectID="_1416146408" r:id="rId255"/>
        </w:object>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A264D6" w:rsidRPr="00DA2A8F">
        <w:rPr>
          <w:rFonts w:ascii="Times New Roman" w:hAnsi="Times New Roman" w:cs="Times New Roman"/>
          <w:bCs/>
          <w:iCs/>
          <w:szCs w:val="24"/>
        </w:rPr>
        <w:tab/>
        <w:t>(4.19)</w:t>
      </w:r>
    </w:p>
    <w:p w:rsidR="00A264D6" w:rsidRPr="00DA2A8F" w:rsidRDefault="004A0CEA" w:rsidP="009E2328">
      <w:pPr>
        <w:autoSpaceDE w:val="0"/>
        <w:autoSpaceDN w:val="0"/>
        <w:adjustRightInd w:val="0"/>
        <w:jc w:val="right"/>
        <w:rPr>
          <w:rFonts w:ascii="Times New Roman" w:hAnsi="Times New Roman" w:cs="Times New Roman"/>
          <w:bCs/>
          <w:iCs/>
          <w:szCs w:val="24"/>
        </w:rPr>
      </w:pPr>
      <w:r w:rsidRPr="00DA2A8F">
        <w:rPr>
          <w:rFonts w:ascii="Times New Roman" w:hAnsi="Times New Roman" w:cs="Times New Roman"/>
          <w:bCs/>
          <w:iCs/>
          <w:position w:val="-24"/>
          <w:szCs w:val="24"/>
        </w:rPr>
        <w:object w:dxaOrig="3159" w:dyaOrig="680">
          <v:shape id="_x0000_i1075" type="#_x0000_t75" style="width:165.05pt;height:29.25pt" o:ole="">
            <v:imagedata r:id="rId256" o:title=""/>
          </v:shape>
          <o:OLEObject Type="Embed" ProgID="Equation.3" ShapeID="_x0000_i1075" DrawAspect="Content" ObjectID="_1416146409" r:id="rId257"/>
        </w:object>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A264D6" w:rsidRPr="00DA2A8F">
        <w:rPr>
          <w:rFonts w:ascii="Times New Roman" w:hAnsi="Times New Roman" w:cs="Times New Roman"/>
          <w:bCs/>
          <w:iCs/>
          <w:szCs w:val="24"/>
        </w:rPr>
        <w:tab/>
        <w:t>(4.20)</w:t>
      </w:r>
    </w:p>
    <w:p w:rsidR="00A264D6" w:rsidRPr="00DA2A8F" w:rsidRDefault="00A264D6" w:rsidP="00F325F0">
      <w:pPr>
        <w:pStyle w:val="TextAli"/>
      </w:pPr>
      <w:r w:rsidRPr="00DA2A8F">
        <w:t>where it has been made of the fact that e</w:t>
      </w:r>
      <w:r w:rsidRPr="00DA2A8F">
        <w:rPr>
          <w:vertAlign w:val="superscript"/>
        </w:rPr>
        <w:t>–j(0)θ</w:t>
      </w:r>
      <w:r w:rsidRPr="00DA2A8F">
        <w:t xml:space="preserve"> = e</w:t>
      </w:r>
      <w:r w:rsidRPr="00DA2A8F">
        <w:rPr>
          <w:vertAlign w:val="superscript"/>
        </w:rPr>
        <w:t>–jNθ</w:t>
      </w:r>
      <w:r w:rsidRPr="00DA2A8F">
        <w:t>, since N samples span exactly one period of the fundamental frequency. The phasor defined by</w:t>
      </w:r>
      <w:r w:rsidR="00F325F0">
        <w:t xml:space="preserve"> equation 4.18</w:t>
      </w:r>
      <w:r w:rsidRPr="00DA2A8F">
        <w:t xml:space="preserve"> differs from the nonrecursive estimate by an angular retardation of θ. The advantage of using this alternative definition for the phasor from the new data window is that (N–1) multiplications by the Fourier coefficients in the new window are the same as those used in the first window. Only a recursive update on the old phasor needs to be made to determine the value of the new phasor. This algorithm is known as the “recursive algorithm” for estimating phasors. In general, when the last sample in the data window is (N + r), the recursive phasor estimate is given by:</w:t>
      </w:r>
    </w:p>
    <w:p w:rsidR="00A264D6" w:rsidRPr="00DA2A8F" w:rsidRDefault="004A0CEA" w:rsidP="004A0CEA">
      <w:pPr>
        <w:autoSpaceDE w:val="0"/>
        <w:autoSpaceDN w:val="0"/>
        <w:adjustRightInd w:val="0"/>
        <w:jc w:val="right"/>
        <w:rPr>
          <w:rFonts w:ascii="Times New Roman" w:hAnsi="Times New Roman" w:cs="Times New Roman"/>
          <w:bCs/>
          <w:iCs/>
          <w:szCs w:val="24"/>
        </w:rPr>
      </w:pPr>
      <w:r w:rsidRPr="00DA2A8F">
        <w:rPr>
          <w:rFonts w:ascii="Times New Roman" w:hAnsi="Times New Roman" w:cs="Times New Roman"/>
          <w:bCs/>
          <w:iCs/>
          <w:position w:val="-24"/>
          <w:szCs w:val="24"/>
        </w:rPr>
        <w:object w:dxaOrig="3460" w:dyaOrig="680">
          <v:shape id="_x0000_i1076" type="#_x0000_t75" style="width:180.8pt;height:29.25pt" o:ole="">
            <v:imagedata r:id="rId258" o:title=""/>
          </v:shape>
          <o:OLEObject Type="Embed" ProgID="Equation.3" ShapeID="_x0000_i1076" DrawAspect="Content" ObjectID="_1416146410" r:id="rId259"/>
        </w:object>
      </w:r>
      <w:r w:rsidRPr="00DA2A8F">
        <w:rPr>
          <w:rFonts w:ascii="Times New Roman" w:hAnsi="Times New Roman" w:cs="Times New Roman"/>
          <w:bCs/>
          <w:iCs/>
          <w:position w:val="-24"/>
          <w:szCs w:val="24"/>
        </w:rPr>
        <w:tab/>
      </w:r>
      <w:r w:rsidR="00A264D6"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9E2328" w:rsidRPr="00DA2A8F">
        <w:rPr>
          <w:rFonts w:ascii="Times New Roman" w:hAnsi="Times New Roman" w:cs="Times New Roman"/>
          <w:bCs/>
          <w:iCs/>
          <w:szCs w:val="24"/>
        </w:rPr>
        <w:tab/>
      </w:r>
      <w:r w:rsidR="00A264D6" w:rsidRPr="00DA2A8F">
        <w:rPr>
          <w:rFonts w:ascii="Times New Roman" w:hAnsi="Times New Roman" w:cs="Times New Roman"/>
          <w:bCs/>
          <w:iCs/>
          <w:szCs w:val="24"/>
        </w:rPr>
        <w:tab/>
        <w:t>(4.21)</w:t>
      </w:r>
    </w:p>
    <w:p w:rsidR="00A264D6" w:rsidRPr="00DA2A8F" w:rsidRDefault="00A264D6" w:rsidP="00A264D6">
      <w:pPr>
        <w:autoSpaceDE w:val="0"/>
        <w:autoSpaceDN w:val="0"/>
        <w:adjustRightInd w:val="0"/>
        <w:spacing w:line="240" w:lineRule="auto"/>
        <w:jc w:val="center"/>
        <w:rPr>
          <w:rFonts w:ascii="Times New Roman" w:hAnsi="Times New Roman" w:cs="Times New Roman"/>
          <w:bCs/>
          <w:iCs/>
          <w:szCs w:val="24"/>
        </w:rPr>
      </w:pPr>
      <w:r w:rsidRPr="00DA2A8F">
        <w:rPr>
          <w:rFonts w:ascii="Times New Roman" w:hAnsi="Times New Roman" w:cs="Times New Roman"/>
          <w:bCs/>
          <w:iCs/>
          <w:noProof/>
          <w:szCs w:val="24"/>
        </w:rPr>
        <w:drawing>
          <wp:inline distT="0" distB="0" distL="0" distR="0">
            <wp:extent cx="4589885" cy="2343150"/>
            <wp:effectExtent l="19050" t="0" r="1165" b="0"/>
            <wp:docPr id="6"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60" cstate="print">
                      <a:lum contrast="20000"/>
                    </a:blip>
                    <a:srcRect l="848" t="1560"/>
                    <a:stretch>
                      <a:fillRect/>
                    </a:stretch>
                  </pic:blipFill>
                  <pic:spPr bwMode="auto">
                    <a:xfrm>
                      <a:off x="0" y="0"/>
                      <a:ext cx="4589885" cy="2343150"/>
                    </a:xfrm>
                    <a:prstGeom prst="rect">
                      <a:avLst/>
                    </a:prstGeom>
                    <a:noFill/>
                    <a:ln w="9525">
                      <a:noFill/>
                      <a:miter lim="800000"/>
                      <a:headEnd/>
                      <a:tailEnd/>
                    </a:ln>
                  </pic:spPr>
                </pic:pic>
              </a:graphicData>
            </a:graphic>
          </wp:inline>
        </w:drawing>
      </w:r>
    </w:p>
    <w:p w:rsidR="00A264D6" w:rsidRPr="00DA2A8F" w:rsidRDefault="00A264D6" w:rsidP="00AE632B">
      <w:pPr>
        <w:pStyle w:val="Heading4"/>
      </w:pPr>
      <w:bookmarkStart w:id="989" w:name="_Toc334035607"/>
      <w:bookmarkStart w:id="990" w:name="_Toc334036082"/>
      <w:bookmarkStart w:id="991" w:name="_Toc334048365"/>
      <w:bookmarkStart w:id="992" w:name="_Toc334048876"/>
      <w:bookmarkStart w:id="993" w:name="_Toc334539847"/>
      <w:bookmarkStart w:id="994" w:name="_Toc335662341"/>
      <w:bookmarkStart w:id="995" w:name="_Toc335666301"/>
      <w:bookmarkStart w:id="996" w:name="_Toc336033127"/>
      <w:bookmarkStart w:id="997" w:name="_Toc336910484"/>
      <w:bookmarkStart w:id="998" w:name="_Toc338624943"/>
      <w:bookmarkStart w:id="999" w:name="_Toc338625170"/>
      <w:bookmarkStart w:id="1000" w:name="_Toc338625531"/>
      <w:bookmarkStart w:id="1001" w:name="_Toc338691110"/>
      <w:bookmarkStart w:id="1002" w:name="_Toc341210578"/>
      <w:r w:rsidRPr="00DA2A8F">
        <w:t>Figure 4.5: Recursive phasor estimation</w:t>
      </w:r>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p>
    <w:p w:rsidR="00A264D6" w:rsidRPr="00DA2A8F" w:rsidRDefault="00A264D6" w:rsidP="00A264D6">
      <w:pPr>
        <w:autoSpaceDE w:val="0"/>
        <w:autoSpaceDN w:val="0"/>
        <w:adjustRightInd w:val="0"/>
        <w:spacing w:line="240" w:lineRule="auto"/>
        <w:jc w:val="center"/>
        <w:rPr>
          <w:rFonts w:ascii="Times New Roman" w:hAnsi="Times New Roman" w:cs="Times New Roman"/>
          <w:bCs/>
          <w:iCs/>
          <w:sz w:val="20"/>
          <w:szCs w:val="20"/>
        </w:rPr>
      </w:pPr>
    </w:p>
    <w:p w:rsidR="00A264D6" w:rsidRPr="00DA2A8F" w:rsidRDefault="00A264D6" w:rsidP="00F325F0">
      <w:pPr>
        <w:pStyle w:val="TextAli"/>
      </w:pPr>
      <w:r w:rsidRPr="00DA2A8F">
        <w:t>When the input signal is a constant sinusoid, x</w:t>
      </w:r>
      <w:r w:rsidRPr="00DA2A8F">
        <w:rPr>
          <w:vertAlign w:val="subscript"/>
        </w:rPr>
        <w:t>N+r</w:t>
      </w:r>
      <w:r w:rsidRPr="00DA2A8F">
        <w:t xml:space="preserve"> is the same as x</w:t>
      </w:r>
      <w:r w:rsidRPr="00DA2A8F">
        <w:rPr>
          <w:vertAlign w:val="subscript"/>
        </w:rPr>
        <w:t>r</w:t>
      </w:r>
      <w:r w:rsidR="00F325F0">
        <w:t xml:space="preserve"> and the second term in equation</w:t>
      </w:r>
      <w:r w:rsidR="00F325F0" w:rsidRPr="00DA2A8F">
        <w:t xml:space="preserve"> </w:t>
      </w:r>
      <w:r w:rsidRPr="00DA2A8F">
        <w:t>4.8 disappears. The phasor estimate with data from the new window is the same as the phasor estimate with data from the old window when the input signal is a constant sinusoid. In general, the recursive algorithm is numerically unstable. Consider the effect of an error in the estimate from one window – for example caused by a round-off error. This error is always present in all the phasor estimates from then on. This property of the recursive phasor algorithms must be kept in mind when practical implementation of these algorithms is performed [106]. Nevertheless, because of the great computational efficiency of the recursive algorithm, it is usually the algorithm of choice in many applications. Unless stated otherwise explicitly, we will assume that only the recursive form of the phasor estimation algorithm is in use.</w:t>
      </w:r>
    </w:p>
    <w:p w:rsidR="00AE632B" w:rsidRPr="00DA2A8F" w:rsidRDefault="00AE632B" w:rsidP="00AE632B">
      <w:pPr>
        <w:pStyle w:val="TextAli"/>
      </w:pPr>
    </w:p>
    <w:p w:rsidR="00A264D6" w:rsidRPr="00DA2A8F" w:rsidRDefault="00AE632B" w:rsidP="0089135B">
      <w:pPr>
        <w:pStyle w:val="Heading3"/>
      </w:pPr>
      <w:bookmarkStart w:id="1003" w:name="_Toc335662509"/>
      <w:bookmarkStart w:id="1004" w:name="_Toc336031425"/>
      <w:bookmarkStart w:id="1005" w:name="_Toc336031561"/>
      <w:bookmarkStart w:id="1006" w:name="_Toc336031805"/>
      <w:bookmarkStart w:id="1007" w:name="_Toc336034201"/>
      <w:bookmarkStart w:id="1008" w:name="_Toc336034331"/>
      <w:bookmarkStart w:id="1009" w:name="_Toc336910967"/>
      <w:bookmarkStart w:id="1010" w:name="_Toc341209723"/>
      <w:r w:rsidRPr="00DA2A8F">
        <w:t>4.</w:t>
      </w:r>
      <w:r w:rsidR="0089135B" w:rsidRPr="00DA2A8F">
        <w:t xml:space="preserve">2.6 </w:t>
      </w:r>
      <w:r w:rsidR="00A264D6" w:rsidRPr="00DA2A8F">
        <w:t xml:space="preserve">Effect of Noise Signal </w:t>
      </w:r>
      <w:r w:rsidRPr="00DA2A8F">
        <w:t>on Phasor</w:t>
      </w:r>
      <w:bookmarkEnd w:id="1003"/>
      <w:bookmarkEnd w:id="1004"/>
      <w:bookmarkEnd w:id="1005"/>
      <w:bookmarkEnd w:id="1006"/>
      <w:bookmarkEnd w:id="1007"/>
      <w:bookmarkEnd w:id="1008"/>
      <w:bookmarkEnd w:id="1009"/>
      <w:bookmarkEnd w:id="1010"/>
      <w:r w:rsidRPr="00DA2A8F">
        <w:t xml:space="preserve"> </w:t>
      </w:r>
    </w:p>
    <w:p w:rsidR="00A264D6" w:rsidRPr="00DA2A8F" w:rsidRDefault="00A264D6" w:rsidP="00AE632B">
      <w:pPr>
        <w:pStyle w:val="TextAli"/>
      </w:pPr>
      <w:r w:rsidRPr="00DA2A8F">
        <w:t xml:space="preserve">The input signals are rarely free from noise. A spurious frequency component which is not a harmonic of the fundamental frequency signal may be considered to be noise. One may also have induced electrical noise picked up in the wiring of the input signal. Leakage effect caused by the windowing function contributes to an error in phasor estimation and should therefore be considered as a type of noise in the input. As an approximation, we will consider the noise in the input signal to be a zero-mean, Gaussian noise process. This should be a good approximation for the electrical noise picked up in the wiring and signal conditioning circuits. A phasor measurement system may be placed in an arbitrarily selected substation and will be exposed to input signals generated by the power system which is likely to change states all the time. Each of the power system states may lead to different non-harmonic </w:t>
      </w:r>
      <w:r w:rsidR="00F325F0">
        <w:t>frequencies and leakage effects</w:t>
      </w:r>
      <w:r w:rsidRPr="00DA2A8F">
        <w:t xml:space="preserve"> and the entire ensemble of conditions to which the phasor measurement system is exposed may also be considered to be a pseudorandom Gaussian noise process.</w:t>
      </w:r>
    </w:p>
    <w:p w:rsidR="00A264D6" w:rsidRPr="00DA2A8F" w:rsidRDefault="00A264D6" w:rsidP="00AE632B">
      <w:pPr>
        <w:pStyle w:val="TextAli"/>
      </w:pPr>
      <w:r w:rsidRPr="00DA2A8F">
        <w:t>Consider a set of noisy measurement samples:</w:t>
      </w:r>
    </w:p>
    <w:p w:rsidR="00A264D6" w:rsidRPr="00DA2A8F" w:rsidRDefault="004A0CEA" w:rsidP="00AE632B">
      <w:pPr>
        <w:autoSpaceDE w:val="0"/>
        <w:autoSpaceDN w:val="0"/>
        <w:adjustRightInd w:val="0"/>
        <w:jc w:val="right"/>
        <w:rPr>
          <w:rFonts w:ascii="Times New Roman" w:hAnsi="Times New Roman" w:cs="Times New Roman"/>
          <w:bCs/>
          <w:iCs/>
          <w:szCs w:val="24"/>
        </w:rPr>
      </w:pPr>
      <w:r w:rsidRPr="00DA2A8F">
        <w:rPr>
          <w:rFonts w:ascii="Times New Roman" w:hAnsi="Times New Roman" w:cs="Times New Roman"/>
          <w:bCs/>
          <w:iCs/>
          <w:position w:val="-12"/>
          <w:szCs w:val="24"/>
        </w:rPr>
        <w:object w:dxaOrig="5280" w:dyaOrig="360">
          <v:shape id="_x0000_i1077" type="#_x0000_t75" style="width:257.95pt;height:15.75pt" o:ole="">
            <v:imagedata r:id="rId261" o:title=""/>
          </v:shape>
          <o:OLEObject Type="Embed" ProgID="Equation.3" ShapeID="_x0000_i1077" DrawAspect="Content" ObjectID="_1416146411" r:id="rId262"/>
        </w:object>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r>
      <w:r w:rsidR="00AE632B" w:rsidRPr="00DA2A8F">
        <w:rPr>
          <w:rFonts w:ascii="Times New Roman" w:hAnsi="Times New Roman" w:cs="Times New Roman"/>
          <w:bCs/>
          <w:iCs/>
          <w:szCs w:val="24"/>
        </w:rPr>
        <w:tab/>
      </w:r>
      <w:r w:rsidR="00A264D6" w:rsidRPr="00DA2A8F">
        <w:rPr>
          <w:rFonts w:ascii="Times New Roman" w:hAnsi="Times New Roman" w:cs="Times New Roman"/>
          <w:bCs/>
          <w:iCs/>
          <w:szCs w:val="24"/>
        </w:rPr>
        <w:t>(4.22)</w:t>
      </w:r>
    </w:p>
    <w:p w:rsidR="00A264D6" w:rsidRPr="00DA2A8F" w:rsidRDefault="00A264D6" w:rsidP="00AE632B">
      <w:pPr>
        <w:pStyle w:val="TextAli"/>
      </w:pPr>
      <w:r w:rsidRPr="00DA2A8F">
        <w:t>Where ε</w:t>
      </w:r>
      <w:r w:rsidRPr="00DA2A8F">
        <w:rPr>
          <w:vertAlign w:val="subscript"/>
        </w:rPr>
        <w:t>n</w:t>
      </w:r>
      <w:r w:rsidRPr="00DA2A8F">
        <w:t xml:space="preserve"> is a zero-mean Gaussian noise process with a variance of σ</w:t>
      </w:r>
      <w:r w:rsidRPr="00DA2A8F">
        <w:rPr>
          <w:vertAlign w:val="superscript"/>
        </w:rPr>
        <w:t>2</w:t>
      </w:r>
      <w:r w:rsidRPr="00DA2A8F">
        <w:t>. If we set (Xm/√2) cos(φ)=X</w:t>
      </w:r>
      <w:r w:rsidRPr="00DA2A8F">
        <w:rPr>
          <w:vertAlign w:val="subscript"/>
        </w:rPr>
        <w:t>r</w:t>
      </w:r>
      <w:r w:rsidRPr="00DA2A8F">
        <w:t xml:space="preserve"> and (X</w:t>
      </w:r>
      <w:r w:rsidRPr="00DA2A8F">
        <w:rPr>
          <w:vertAlign w:val="subscript"/>
        </w:rPr>
        <w:t>m</w:t>
      </w:r>
      <w:r w:rsidRPr="00DA2A8F">
        <w:t>/√2)sin(φ)=X</w:t>
      </w:r>
      <w:r w:rsidRPr="00DA2A8F">
        <w:rPr>
          <w:vertAlign w:val="subscript"/>
        </w:rPr>
        <w:t>i</w:t>
      </w:r>
      <w:r w:rsidRPr="00DA2A8F">
        <w:t>, the phasor representing the sinusoid is X =X</w:t>
      </w:r>
      <w:r w:rsidRPr="00DA2A8F">
        <w:rPr>
          <w:vertAlign w:val="subscript"/>
        </w:rPr>
        <w:t>r</w:t>
      </w:r>
      <w:r w:rsidRPr="00DA2A8F">
        <w:t>+jX</w:t>
      </w:r>
      <w:r w:rsidRPr="00DA2A8F">
        <w:rPr>
          <w:vertAlign w:val="subscript"/>
        </w:rPr>
        <w:t>i</w:t>
      </w:r>
      <w:r w:rsidRPr="00DA2A8F">
        <w:t xml:space="preserve">. We may pose the phasor estimation problem as one of finding the unknown phasor estimate from the sampled data through a set of N over determined equations: </w:t>
      </w:r>
    </w:p>
    <w:p w:rsidR="00A264D6" w:rsidRPr="00DA2A8F" w:rsidRDefault="00A264D6" w:rsidP="0089135B">
      <w:pPr>
        <w:autoSpaceDE w:val="0"/>
        <w:autoSpaceDN w:val="0"/>
        <w:adjustRightInd w:val="0"/>
        <w:jc w:val="right"/>
        <w:rPr>
          <w:rFonts w:ascii="Times New Roman" w:hAnsi="Times New Roman" w:cs="Times New Roman"/>
          <w:bCs/>
          <w:iCs/>
          <w:szCs w:val="24"/>
        </w:rPr>
      </w:pPr>
      <w:r w:rsidRPr="00DA2A8F">
        <w:rPr>
          <w:rFonts w:ascii="Times New Roman" w:hAnsi="Times New Roman" w:cs="Times New Roman"/>
          <w:bCs/>
          <w:iCs/>
          <w:position w:val="-86"/>
          <w:szCs w:val="24"/>
        </w:rPr>
        <w:object w:dxaOrig="5800" w:dyaOrig="1840">
          <v:shape id="_x0000_i1078" type="#_x0000_t75" style="width:287.95pt;height:94.5pt" o:ole="">
            <v:imagedata r:id="rId263" o:title=""/>
          </v:shape>
          <o:OLEObject Type="Embed" ProgID="Equation.3" ShapeID="_x0000_i1078" DrawAspect="Content" ObjectID="_1416146412" r:id="rId264"/>
        </w:object>
      </w:r>
      <w:r w:rsidRPr="00DA2A8F">
        <w:rPr>
          <w:rFonts w:ascii="Times New Roman" w:hAnsi="Times New Roman" w:cs="Times New Roman"/>
          <w:bCs/>
          <w:iCs/>
          <w:szCs w:val="24"/>
        </w:rPr>
        <w:tab/>
      </w:r>
      <w:r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Pr="00DA2A8F">
        <w:rPr>
          <w:rFonts w:ascii="Times New Roman" w:hAnsi="Times New Roman" w:cs="Times New Roman"/>
          <w:bCs/>
          <w:iCs/>
          <w:szCs w:val="24"/>
        </w:rPr>
        <w:t>(4.23)</w:t>
      </w:r>
    </w:p>
    <w:p w:rsidR="00A264D6" w:rsidRPr="00DA2A8F" w:rsidRDefault="00A264D6" w:rsidP="0089135B">
      <w:pPr>
        <w:pStyle w:val="TextAli"/>
      </w:pPr>
      <w:r w:rsidRPr="00DA2A8F">
        <w:t>or, in matrix notation:</w:t>
      </w:r>
    </w:p>
    <w:p w:rsidR="00A264D6" w:rsidRPr="00DA2A8F" w:rsidRDefault="00A264D6" w:rsidP="0089135B">
      <w:pPr>
        <w:autoSpaceDE w:val="0"/>
        <w:autoSpaceDN w:val="0"/>
        <w:adjustRightInd w:val="0"/>
        <w:jc w:val="right"/>
        <w:rPr>
          <w:rFonts w:ascii="Times New Roman" w:hAnsi="Times New Roman" w:cs="Times New Roman"/>
          <w:bCs/>
          <w:iCs/>
          <w:szCs w:val="24"/>
        </w:rPr>
      </w:pPr>
      <w:r w:rsidRPr="00DA2A8F">
        <w:rPr>
          <w:rFonts w:ascii="Times New Roman" w:hAnsi="Times New Roman" w:cs="Times New Roman"/>
          <w:bCs/>
          <w:iCs/>
          <w:szCs w:val="24"/>
        </w:rPr>
        <w:t>[x] = [S][X]+[ε]</w:t>
      </w:r>
      <w:r w:rsidRPr="00DA2A8F">
        <w:rPr>
          <w:rFonts w:ascii="Times New Roman" w:hAnsi="Times New Roman" w:cs="Times New Roman"/>
          <w:bCs/>
          <w:iCs/>
          <w:szCs w:val="24"/>
        </w:rPr>
        <w:tab/>
      </w:r>
      <w:r w:rsidRPr="00DA2A8F">
        <w:rPr>
          <w:rFonts w:ascii="Times New Roman" w:hAnsi="Times New Roman" w:cs="Times New Roman"/>
          <w:bCs/>
          <w:iCs/>
          <w:szCs w:val="24"/>
        </w:rPr>
        <w:tab/>
      </w:r>
      <w:r w:rsidRPr="00DA2A8F">
        <w:rPr>
          <w:rFonts w:ascii="Times New Roman" w:hAnsi="Times New Roman" w:cs="Times New Roman"/>
          <w:bCs/>
          <w:iCs/>
          <w:szCs w:val="24"/>
        </w:rPr>
        <w:tab/>
      </w:r>
      <w:r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Pr="00DA2A8F">
        <w:rPr>
          <w:rFonts w:ascii="Times New Roman" w:hAnsi="Times New Roman" w:cs="Times New Roman"/>
          <w:bCs/>
          <w:iCs/>
          <w:szCs w:val="24"/>
        </w:rPr>
        <w:tab/>
        <w:t>(4.24)</w:t>
      </w:r>
    </w:p>
    <w:p w:rsidR="00A264D6" w:rsidRPr="00DA2A8F" w:rsidRDefault="00A264D6" w:rsidP="00F325F0">
      <w:pPr>
        <w:pStyle w:val="TextAli"/>
      </w:pPr>
      <w:r w:rsidRPr="00DA2A8F">
        <w:t>The weighted least-squares solution of</w:t>
      </w:r>
      <w:r w:rsidR="00F325F0">
        <w:t xml:space="preserve"> equation 4.23</w:t>
      </w:r>
      <w:r w:rsidRPr="00DA2A8F">
        <w:t xml:space="preserve"> provides the estimate for the phasor:</w:t>
      </w:r>
    </w:p>
    <w:p w:rsidR="00A264D6" w:rsidRPr="00DA2A8F" w:rsidRDefault="00A264D6" w:rsidP="0089135B">
      <w:pPr>
        <w:autoSpaceDE w:val="0"/>
        <w:autoSpaceDN w:val="0"/>
        <w:adjustRightInd w:val="0"/>
        <w:jc w:val="right"/>
        <w:rPr>
          <w:rFonts w:ascii="Times New Roman" w:hAnsi="Times New Roman" w:cs="Times New Roman"/>
          <w:bCs/>
          <w:iCs/>
          <w:szCs w:val="24"/>
        </w:rPr>
      </w:pPr>
      <w:r w:rsidRPr="00DA2A8F">
        <w:rPr>
          <w:rFonts w:ascii="Times New Roman" w:hAnsi="Times New Roman" w:cs="Times New Roman"/>
          <w:bCs/>
          <w:iCs/>
          <w:szCs w:val="24"/>
        </w:rPr>
        <w:t>[W] = σ</w:t>
      </w:r>
      <w:r w:rsidRPr="00DA2A8F">
        <w:rPr>
          <w:rFonts w:ascii="Times New Roman" w:hAnsi="Times New Roman" w:cs="Times New Roman"/>
          <w:bCs/>
          <w:iCs/>
          <w:szCs w:val="24"/>
          <w:vertAlign w:val="superscript"/>
        </w:rPr>
        <w:t>2</w:t>
      </w:r>
      <w:r w:rsidRPr="00DA2A8F">
        <w:rPr>
          <w:rFonts w:ascii="Times New Roman" w:hAnsi="Times New Roman" w:cs="Times New Roman"/>
          <w:bCs/>
          <w:iCs/>
          <w:szCs w:val="24"/>
        </w:rPr>
        <w:t>[I]</w:t>
      </w:r>
      <w:r w:rsidRPr="00DA2A8F">
        <w:rPr>
          <w:rFonts w:ascii="Times New Roman" w:hAnsi="Times New Roman" w:cs="Times New Roman"/>
          <w:bCs/>
          <w:iCs/>
          <w:szCs w:val="24"/>
        </w:rPr>
        <w:tab/>
      </w:r>
      <w:r w:rsidRPr="00DA2A8F">
        <w:rPr>
          <w:rFonts w:ascii="Times New Roman" w:hAnsi="Times New Roman" w:cs="Times New Roman"/>
          <w:bCs/>
          <w:iCs/>
          <w:szCs w:val="24"/>
        </w:rPr>
        <w:tab/>
      </w:r>
      <w:r w:rsidRPr="00DA2A8F">
        <w:rPr>
          <w:rFonts w:ascii="Times New Roman" w:hAnsi="Times New Roman" w:cs="Times New Roman"/>
          <w:bCs/>
          <w:iCs/>
          <w:szCs w:val="24"/>
        </w:rPr>
        <w:tab/>
      </w:r>
      <w:r w:rsidRPr="00DA2A8F">
        <w:rPr>
          <w:rFonts w:ascii="Times New Roman" w:hAnsi="Times New Roman" w:cs="Times New Roman"/>
          <w:bCs/>
          <w:iCs/>
          <w:szCs w:val="24"/>
        </w:rPr>
        <w:tab/>
      </w:r>
      <w:r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Pr="00DA2A8F">
        <w:rPr>
          <w:rFonts w:ascii="Times New Roman" w:hAnsi="Times New Roman" w:cs="Times New Roman"/>
          <w:bCs/>
          <w:iCs/>
          <w:szCs w:val="24"/>
        </w:rPr>
        <w:tab/>
        <w:t>(4.25)</w:t>
      </w:r>
    </w:p>
    <w:p w:rsidR="00A264D6" w:rsidRPr="00DA2A8F" w:rsidRDefault="00A264D6" w:rsidP="0089135B">
      <w:pPr>
        <w:pStyle w:val="TextAli"/>
      </w:pPr>
      <w:r w:rsidRPr="00DA2A8F">
        <w:t>The weighted</w:t>
      </w:r>
      <w:r w:rsidR="00F325F0">
        <w:t xml:space="preserve"> least-squares solution of equation 4.24</w:t>
      </w:r>
      <w:r w:rsidRPr="00DA2A8F">
        <w:t xml:space="preserve"> provides the estimate for the phasor:</w:t>
      </w:r>
    </w:p>
    <w:p w:rsidR="00A264D6" w:rsidRPr="00DA2A8F" w:rsidRDefault="00A264D6" w:rsidP="0089135B">
      <w:pPr>
        <w:autoSpaceDE w:val="0"/>
        <w:autoSpaceDN w:val="0"/>
        <w:adjustRightInd w:val="0"/>
        <w:jc w:val="right"/>
        <w:rPr>
          <w:rFonts w:ascii="Times New Roman" w:hAnsi="Times New Roman" w:cs="Times New Roman"/>
          <w:bCs/>
          <w:iCs/>
          <w:szCs w:val="24"/>
        </w:rPr>
      </w:pPr>
      <w:r w:rsidRPr="00DA2A8F">
        <w:rPr>
          <w:rFonts w:ascii="Times New Roman" w:hAnsi="Times New Roman" w:cs="Times New Roman"/>
          <w:bCs/>
          <w:iCs/>
          <w:szCs w:val="24"/>
        </w:rPr>
        <w:t>[X’]=[S</w:t>
      </w:r>
      <w:r w:rsidRPr="00DA2A8F">
        <w:rPr>
          <w:rFonts w:ascii="Times New Roman" w:hAnsi="Times New Roman" w:cs="Times New Roman"/>
          <w:bCs/>
          <w:iCs/>
          <w:szCs w:val="24"/>
          <w:vertAlign w:val="superscript"/>
        </w:rPr>
        <w:t>T</w:t>
      </w:r>
      <w:r w:rsidRPr="00DA2A8F">
        <w:rPr>
          <w:rFonts w:ascii="Times New Roman" w:hAnsi="Times New Roman" w:cs="Times New Roman"/>
          <w:bCs/>
          <w:iCs/>
          <w:szCs w:val="24"/>
        </w:rPr>
        <w:t>W</w:t>
      </w:r>
      <w:r w:rsidRPr="00DA2A8F">
        <w:rPr>
          <w:rFonts w:ascii="Times New Roman" w:hAnsi="Times New Roman" w:cs="Times New Roman"/>
          <w:bCs/>
          <w:iCs/>
          <w:szCs w:val="24"/>
          <w:vertAlign w:val="superscript"/>
        </w:rPr>
        <w:t>-1</w:t>
      </w:r>
      <w:r w:rsidRPr="00DA2A8F">
        <w:rPr>
          <w:rFonts w:ascii="Times New Roman" w:hAnsi="Times New Roman" w:cs="Times New Roman"/>
          <w:bCs/>
          <w:iCs/>
          <w:szCs w:val="24"/>
        </w:rPr>
        <w:t>S]</w:t>
      </w:r>
      <w:r w:rsidRPr="00DA2A8F">
        <w:rPr>
          <w:rFonts w:ascii="Times New Roman" w:hAnsi="Times New Roman" w:cs="Times New Roman"/>
          <w:bCs/>
          <w:iCs/>
          <w:szCs w:val="24"/>
          <w:vertAlign w:val="superscript"/>
        </w:rPr>
        <w:t>-1</w:t>
      </w:r>
      <w:r w:rsidRPr="00DA2A8F">
        <w:rPr>
          <w:rFonts w:ascii="Times New Roman" w:hAnsi="Times New Roman" w:cs="Times New Roman"/>
          <w:bCs/>
          <w:iCs/>
          <w:szCs w:val="24"/>
        </w:rPr>
        <w:t>S</w:t>
      </w:r>
      <w:r w:rsidRPr="00DA2A8F">
        <w:rPr>
          <w:rFonts w:ascii="Times New Roman" w:hAnsi="Times New Roman" w:cs="Times New Roman"/>
          <w:bCs/>
          <w:iCs/>
          <w:szCs w:val="24"/>
          <w:vertAlign w:val="superscript"/>
        </w:rPr>
        <w:t>T</w:t>
      </w:r>
      <w:r w:rsidRPr="00DA2A8F">
        <w:rPr>
          <w:rFonts w:ascii="Times New Roman" w:hAnsi="Times New Roman" w:cs="Times New Roman"/>
          <w:bCs/>
          <w:iCs/>
          <w:szCs w:val="24"/>
        </w:rPr>
        <w:t>W</w:t>
      </w:r>
      <w:r w:rsidRPr="00DA2A8F">
        <w:rPr>
          <w:rFonts w:ascii="Times New Roman" w:hAnsi="Times New Roman" w:cs="Times New Roman"/>
          <w:bCs/>
          <w:iCs/>
          <w:szCs w:val="24"/>
          <w:vertAlign w:val="superscript"/>
        </w:rPr>
        <w:t>-1</w:t>
      </w:r>
      <w:r w:rsidRPr="00DA2A8F">
        <w:rPr>
          <w:rFonts w:ascii="Times New Roman" w:hAnsi="Times New Roman" w:cs="Times New Roman"/>
          <w:bCs/>
          <w:iCs/>
          <w:szCs w:val="24"/>
        </w:rPr>
        <w:t>[x]</w:t>
      </w:r>
      <w:r w:rsidRPr="00DA2A8F">
        <w:rPr>
          <w:rFonts w:ascii="Times New Roman" w:hAnsi="Times New Roman" w:cs="Times New Roman"/>
          <w:bCs/>
          <w:iCs/>
          <w:szCs w:val="24"/>
        </w:rPr>
        <w:tab/>
      </w:r>
      <w:r w:rsidRPr="00DA2A8F">
        <w:rPr>
          <w:rFonts w:ascii="Times New Roman" w:hAnsi="Times New Roman" w:cs="Times New Roman"/>
          <w:bCs/>
          <w:iCs/>
          <w:szCs w:val="24"/>
        </w:rPr>
        <w:tab/>
      </w:r>
      <w:r w:rsidRPr="00DA2A8F">
        <w:rPr>
          <w:rFonts w:ascii="Times New Roman" w:hAnsi="Times New Roman" w:cs="Times New Roman"/>
          <w:bCs/>
          <w:iCs/>
          <w:szCs w:val="24"/>
        </w:rPr>
        <w:tab/>
      </w:r>
      <w:r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Pr="00DA2A8F">
        <w:rPr>
          <w:rFonts w:ascii="Times New Roman" w:hAnsi="Times New Roman" w:cs="Times New Roman"/>
          <w:bCs/>
          <w:iCs/>
          <w:szCs w:val="24"/>
        </w:rPr>
        <w:tab/>
        <w:t>(4.26)</w:t>
      </w:r>
    </w:p>
    <w:p w:rsidR="00A264D6" w:rsidRPr="00DA2A8F" w:rsidRDefault="00703E8B" w:rsidP="0089135B">
      <w:pPr>
        <w:pStyle w:val="TextAli"/>
      </w:pPr>
      <w:r>
        <w:t>Using 4.24 for W</w:t>
      </w:r>
      <w:r w:rsidR="00A264D6" w:rsidRPr="00DA2A8F">
        <w:t xml:space="preserve"> and calculating [S</w:t>
      </w:r>
      <w:r w:rsidR="00A264D6" w:rsidRPr="00DA2A8F">
        <w:rPr>
          <w:vertAlign w:val="superscript"/>
        </w:rPr>
        <w:t>T</w:t>
      </w:r>
      <w:r w:rsidR="00A264D6" w:rsidRPr="00DA2A8F">
        <w:t>S]</w:t>
      </w:r>
      <w:r w:rsidR="00A264D6" w:rsidRPr="00DA2A8F">
        <w:rPr>
          <w:vertAlign w:val="superscript"/>
        </w:rPr>
        <w:t>–1</w:t>
      </w:r>
      <w:r w:rsidR="00A264D6" w:rsidRPr="00DA2A8F">
        <w:t xml:space="preserve"> for the S in Eq. 1.23:</w:t>
      </w:r>
    </w:p>
    <w:p w:rsidR="00A264D6" w:rsidRPr="00DA2A8F" w:rsidRDefault="00A264D6" w:rsidP="0089135B">
      <w:pPr>
        <w:autoSpaceDE w:val="0"/>
        <w:autoSpaceDN w:val="0"/>
        <w:adjustRightInd w:val="0"/>
        <w:jc w:val="right"/>
        <w:rPr>
          <w:rFonts w:ascii="Times New Roman" w:hAnsi="Times New Roman" w:cs="Times New Roman"/>
          <w:bCs/>
          <w:iCs/>
          <w:szCs w:val="24"/>
        </w:rPr>
      </w:pPr>
      <w:r w:rsidRPr="00DA2A8F">
        <w:rPr>
          <w:rFonts w:ascii="Times New Roman" w:hAnsi="Times New Roman" w:cs="Times New Roman"/>
          <w:bCs/>
          <w:iCs/>
          <w:szCs w:val="24"/>
        </w:rPr>
        <w:t>[X’]=[S</w:t>
      </w:r>
      <w:r w:rsidRPr="00DA2A8F">
        <w:rPr>
          <w:rFonts w:ascii="Times New Roman" w:hAnsi="Times New Roman" w:cs="Times New Roman"/>
          <w:bCs/>
          <w:iCs/>
          <w:szCs w:val="24"/>
          <w:vertAlign w:val="superscript"/>
        </w:rPr>
        <w:t>T</w:t>
      </w:r>
      <w:r w:rsidRPr="00DA2A8F">
        <w:rPr>
          <w:rFonts w:ascii="Times New Roman" w:hAnsi="Times New Roman" w:cs="Times New Roman"/>
          <w:bCs/>
          <w:iCs/>
          <w:szCs w:val="24"/>
        </w:rPr>
        <w:t>W</w:t>
      </w:r>
      <w:r w:rsidRPr="00DA2A8F">
        <w:rPr>
          <w:rFonts w:ascii="Times New Roman" w:hAnsi="Times New Roman" w:cs="Times New Roman"/>
          <w:bCs/>
          <w:iCs/>
          <w:szCs w:val="24"/>
          <w:vertAlign w:val="superscript"/>
        </w:rPr>
        <w:t>-1</w:t>
      </w:r>
      <w:r w:rsidRPr="00DA2A8F">
        <w:rPr>
          <w:rFonts w:ascii="Times New Roman" w:hAnsi="Times New Roman" w:cs="Times New Roman"/>
          <w:bCs/>
          <w:iCs/>
          <w:szCs w:val="24"/>
        </w:rPr>
        <w:t>S]</w:t>
      </w:r>
      <w:r w:rsidRPr="00DA2A8F">
        <w:rPr>
          <w:rFonts w:ascii="Times New Roman" w:hAnsi="Times New Roman" w:cs="Times New Roman"/>
          <w:bCs/>
          <w:iCs/>
          <w:szCs w:val="24"/>
          <w:vertAlign w:val="superscript"/>
        </w:rPr>
        <w:t>-1</w:t>
      </w:r>
      <w:r w:rsidRPr="00DA2A8F">
        <w:rPr>
          <w:rFonts w:ascii="Times New Roman" w:hAnsi="Times New Roman" w:cs="Times New Roman"/>
          <w:bCs/>
          <w:iCs/>
          <w:szCs w:val="24"/>
        </w:rPr>
        <w:t xml:space="preserve"> [S</w:t>
      </w:r>
      <w:r w:rsidRPr="00DA2A8F">
        <w:rPr>
          <w:rFonts w:ascii="Times New Roman" w:hAnsi="Times New Roman" w:cs="Times New Roman"/>
          <w:bCs/>
          <w:iCs/>
          <w:szCs w:val="24"/>
          <w:vertAlign w:val="superscript"/>
        </w:rPr>
        <w:t>T</w:t>
      </w:r>
      <w:r w:rsidRPr="00DA2A8F">
        <w:rPr>
          <w:rFonts w:ascii="Times New Roman" w:hAnsi="Times New Roman" w:cs="Times New Roman"/>
          <w:bCs/>
          <w:iCs/>
          <w:szCs w:val="24"/>
        </w:rPr>
        <w:t>W</w:t>
      </w:r>
      <w:r w:rsidRPr="00DA2A8F">
        <w:rPr>
          <w:rFonts w:ascii="Times New Roman" w:hAnsi="Times New Roman" w:cs="Times New Roman"/>
          <w:bCs/>
          <w:iCs/>
          <w:szCs w:val="24"/>
          <w:vertAlign w:val="superscript"/>
        </w:rPr>
        <w:t>-1</w:t>
      </w:r>
      <w:r w:rsidRPr="00DA2A8F">
        <w:rPr>
          <w:rFonts w:ascii="Times New Roman" w:hAnsi="Times New Roman" w:cs="Times New Roman"/>
          <w:bCs/>
          <w:iCs/>
          <w:szCs w:val="24"/>
        </w:rPr>
        <w:t>][x]=[S</w:t>
      </w:r>
      <w:r w:rsidRPr="00DA2A8F">
        <w:rPr>
          <w:rFonts w:ascii="Times New Roman" w:hAnsi="Times New Roman" w:cs="Times New Roman"/>
          <w:bCs/>
          <w:iCs/>
          <w:szCs w:val="24"/>
          <w:vertAlign w:val="superscript"/>
        </w:rPr>
        <w:t>T</w:t>
      </w:r>
      <w:r w:rsidRPr="00DA2A8F">
        <w:rPr>
          <w:rFonts w:ascii="Times New Roman" w:hAnsi="Times New Roman" w:cs="Times New Roman"/>
          <w:bCs/>
          <w:iCs/>
          <w:szCs w:val="24"/>
        </w:rPr>
        <w:t xml:space="preserve"> S]</w:t>
      </w:r>
      <w:r w:rsidRPr="00DA2A8F">
        <w:rPr>
          <w:rFonts w:ascii="Times New Roman" w:hAnsi="Times New Roman" w:cs="Times New Roman"/>
          <w:bCs/>
          <w:iCs/>
          <w:szCs w:val="24"/>
          <w:vertAlign w:val="superscript"/>
        </w:rPr>
        <w:t>-1</w:t>
      </w:r>
      <w:r w:rsidRPr="00DA2A8F">
        <w:rPr>
          <w:rFonts w:ascii="Times New Roman" w:hAnsi="Times New Roman" w:cs="Times New Roman"/>
          <w:bCs/>
          <w:iCs/>
          <w:szCs w:val="24"/>
        </w:rPr>
        <w:t xml:space="preserve"> [S</w:t>
      </w:r>
      <w:r w:rsidRPr="00DA2A8F">
        <w:rPr>
          <w:rFonts w:ascii="Times New Roman" w:hAnsi="Times New Roman" w:cs="Times New Roman"/>
          <w:bCs/>
          <w:iCs/>
          <w:szCs w:val="24"/>
          <w:vertAlign w:val="superscript"/>
        </w:rPr>
        <w:t>T</w:t>
      </w:r>
      <w:r w:rsidRPr="00DA2A8F">
        <w:rPr>
          <w:rFonts w:ascii="Times New Roman" w:hAnsi="Times New Roman" w:cs="Times New Roman"/>
          <w:bCs/>
          <w:iCs/>
          <w:szCs w:val="24"/>
        </w:rPr>
        <w:t>][x]= 1/N [S</w:t>
      </w:r>
      <w:r w:rsidRPr="00DA2A8F">
        <w:rPr>
          <w:rFonts w:ascii="Times New Roman" w:hAnsi="Times New Roman" w:cs="Times New Roman"/>
          <w:bCs/>
          <w:iCs/>
          <w:szCs w:val="24"/>
          <w:vertAlign w:val="superscript"/>
        </w:rPr>
        <w:t>T</w:t>
      </w:r>
      <w:r w:rsidRPr="00DA2A8F">
        <w:rPr>
          <w:rFonts w:ascii="Times New Roman" w:hAnsi="Times New Roman" w:cs="Times New Roman"/>
          <w:bCs/>
          <w:iCs/>
          <w:szCs w:val="24"/>
        </w:rPr>
        <w:t xml:space="preserve">][x] </w:t>
      </w:r>
      <w:r w:rsidRPr="00DA2A8F">
        <w:rPr>
          <w:rFonts w:ascii="Times New Roman" w:hAnsi="Times New Roman" w:cs="Times New Roman"/>
          <w:bCs/>
          <w:iCs/>
          <w:szCs w:val="24"/>
        </w:rPr>
        <w:tab/>
      </w:r>
      <w:r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Pr="00DA2A8F">
        <w:rPr>
          <w:rFonts w:ascii="Times New Roman" w:hAnsi="Times New Roman" w:cs="Times New Roman"/>
          <w:bCs/>
          <w:iCs/>
          <w:szCs w:val="24"/>
        </w:rPr>
        <w:t>(4.27)</w:t>
      </w:r>
    </w:p>
    <w:p w:rsidR="00A264D6" w:rsidRPr="00DA2A8F" w:rsidRDefault="00A264D6" w:rsidP="0089135B">
      <w:pPr>
        <w:pStyle w:val="TextAli"/>
      </w:pPr>
      <w:r w:rsidRPr="00DA2A8F">
        <w:t>Since the noise is a zero-mean pr</w:t>
      </w:r>
      <w:r w:rsidR="00F325F0">
        <w:t>ocess, the estimate given by equation</w:t>
      </w:r>
      <w:r w:rsidRPr="00DA2A8F">
        <w:t xml:space="preserve"> 4.27 is unbiased and the expected value of the estimate is equal to the true value of the phasor. If X is the true value of the phasor, the covariance matrix of the error in the phasor estimate is:</w:t>
      </w:r>
    </w:p>
    <w:p w:rsidR="00A264D6" w:rsidRPr="00DA2A8F" w:rsidRDefault="00A264D6" w:rsidP="0089135B">
      <w:pPr>
        <w:autoSpaceDE w:val="0"/>
        <w:autoSpaceDN w:val="0"/>
        <w:adjustRightInd w:val="0"/>
        <w:jc w:val="right"/>
        <w:rPr>
          <w:rFonts w:ascii="Times New Roman" w:hAnsi="Times New Roman" w:cs="Times New Roman"/>
          <w:bCs/>
          <w:iCs/>
          <w:szCs w:val="24"/>
        </w:rPr>
      </w:pPr>
      <w:r w:rsidRPr="00DA2A8F">
        <w:rPr>
          <w:rFonts w:ascii="Times New Roman" w:hAnsi="Times New Roman" w:cs="Times New Roman"/>
          <w:bCs/>
          <w:iCs/>
          <w:szCs w:val="24"/>
        </w:rPr>
        <w:t>E ([X’-X][X-X]</w:t>
      </w:r>
      <w:r w:rsidRPr="00DA2A8F">
        <w:rPr>
          <w:rFonts w:ascii="Times New Roman" w:hAnsi="Times New Roman" w:cs="Times New Roman"/>
          <w:bCs/>
          <w:iCs/>
          <w:szCs w:val="24"/>
          <w:vertAlign w:val="superscript"/>
        </w:rPr>
        <w:t>T</w:t>
      </w:r>
      <w:r w:rsidRPr="00DA2A8F">
        <w:rPr>
          <w:rFonts w:ascii="Times New Roman" w:hAnsi="Times New Roman" w:cs="Times New Roman"/>
          <w:bCs/>
          <w:iCs/>
          <w:szCs w:val="24"/>
        </w:rPr>
        <w:t>) =[S</w:t>
      </w:r>
      <w:r w:rsidRPr="00DA2A8F">
        <w:rPr>
          <w:rFonts w:ascii="Times New Roman" w:hAnsi="Times New Roman" w:cs="Times New Roman"/>
          <w:bCs/>
          <w:iCs/>
          <w:szCs w:val="24"/>
          <w:vertAlign w:val="superscript"/>
        </w:rPr>
        <w:t>T</w:t>
      </w:r>
      <w:r w:rsidRPr="00DA2A8F">
        <w:rPr>
          <w:rFonts w:ascii="Times New Roman" w:hAnsi="Times New Roman" w:cs="Times New Roman"/>
          <w:bCs/>
          <w:iCs/>
          <w:szCs w:val="24"/>
        </w:rPr>
        <w:t>W</w:t>
      </w:r>
      <w:r w:rsidRPr="00DA2A8F">
        <w:rPr>
          <w:rFonts w:ascii="Times New Roman" w:hAnsi="Times New Roman" w:cs="Times New Roman"/>
          <w:bCs/>
          <w:iCs/>
          <w:szCs w:val="24"/>
          <w:vertAlign w:val="superscript"/>
        </w:rPr>
        <w:t>-1</w:t>
      </w:r>
      <w:r w:rsidRPr="00DA2A8F">
        <w:rPr>
          <w:rFonts w:ascii="Times New Roman" w:hAnsi="Times New Roman" w:cs="Times New Roman"/>
          <w:bCs/>
          <w:iCs/>
          <w:szCs w:val="24"/>
        </w:rPr>
        <w:t>S]</w:t>
      </w:r>
      <w:r w:rsidRPr="00DA2A8F">
        <w:rPr>
          <w:rFonts w:ascii="Times New Roman" w:hAnsi="Times New Roman" w:cs="Times New Roman"/>
          <w:bCs/>
          <w:iCs/>
          <w:szCs w:val="24"/>
          <w:vertAlign w:val="superscript"/>
        </w:rPr>
        <w:t>-1</w:t>
      </w:r>
      <w:r w:rsidRPr="00DA2A8F">
        <w:rPr>
          <w:rFonts w:ascii="Times New Roman" w:hAnsi="Times New Roman" w:cs="Times New Roman"/>
          <w:bCs/>
          <w:iCs/>
          <w:szCs w:val="24"/>
        </w:rPr>
        <w:tab/>
      </w:r>
      <w:r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Pr="00DA2A8F">
        <w:rPr>
          <w:rFonts w:ascii="Times New Roman" w:hAnsi="Times New Roman" w:cs="Times New Roman"/>
          <w:bCs/>
          <w:iCs/>
          <w:szCs w:val="24"/>
        </w:rPr>
        <w:tab/>
      </w:r>
      <w:r w:rsidRPr="00DA2A8F">
        <w:rPr>
          <w:rFonts w:ascii="Times New Roman" w:hAnsi="Times New Roman" w:cs="Times New Roman"/>
          <w:bCs/>
          <w:iCs/>
          <w:szCs w:val="24"/>
        </w:rPr>
        <w:tab/>
        <w:t>(4.28)</w:t>
      </w:r>
    </w:p>
    <w:p w:rsidR="00A264D6" w:rsidRPr="00DA2A8F" w:rsidRDefault="00A264D6" w:rsidP="00703E8B">
      <w:pPr>
        <w:pStyle w:val="TextAli"/>
      </w:pPr>
      <w:r w:rsidRPr="00DA2A8F">
        <w:t xml:space="preserve">Substituting for [W] from </w:t>
      </w:r>
      <w:r w:rsidR="00703E8B">
        <w:t>equation</w:t>
      </w:r>
      <w:r w:rsidR="00703E8B" w:rsidRPr="00DA2A8F">
        <w:t xml:space="preserve"> </w:t>
      </w:r>
      <w:r w:rsidR="00703E8B">
        <w:t>4</w:t>
      </w:r>
      <w:r w:rsidRPr="00DA2A8F">
        <w:t>.23, the covariance of the error in phasor estimate is (σ</w:t>
      </w:r>
      <w:r w:rsidRPr="00DA2A8F">
        <w:rPr>
          <w:vertAlign w:val="superscript"/>
        </w:rPr>
        <w:t>2</w:t>
      </w:r>
      <w:r w:rsidRPr="00DA2A8F">
        <w:t>/N). The standard deviations of error in real and imaginary parts of the phasor estimate are (σ/√N). We may thus conclude that higher sampling rates will produce improvement in phasor estimates in inverse proportion of the square root of the number of samples per cycle. Alternatively, if longer data windows are used (multiple of cycles), then once again the errors in phasor estimate go down as the square root of the number of cycles used. Thus, a four-cycle phasor estimate is twice as accurate as a one-cycle estimate in with noisy input.</w:t>
      </w:r>
    </w:p>
    <w:p w:rsidR="00A264D6" w:rsidRPr="00DA2A8F" w:rsidRDefault="0089135B" w:rsidP="0089135B">
      <w:pPr>
        <w:pStyle w:val="Heading3"/>
      </w:pPr>
      <w:bookmarkStart w:id="1011" w:name="_Toc335662510"/>
      <w:bookmarkStart w:id="1012" w:name="_Toc336031426"/>
      <w:bookmarkStart w:id="1013" w:name="_Toc336031562"/>
      <w:bookmarkStart w:id="1014" w:name="_Toc336031806"/>
      <w:bookmarkStart w:id="1015" w:name="_Toc336034202"/>
      <w:bookmarkStart w:id="1016" w:name="_Toc336034332"/>
      <w:bookmarkStart w:id="1017" w:name="_Toc336910968"/>
      <w:bookmarkStart w:id="1018" w:name="_Toc341209724"/>
      <w:r w:rsidRPr="00DA2A8F">
        <w:t xml:space="preserve">4.2.7 </w:t>
      </w:r>
      <w:r w:rsidR="00A264D6" w:rsidRPr="00DA2A8F">
        <w:t>DC Offset in Input Signal</w:t>
      </w:r>
      <w:bookmarkEnd w:id="1011"/>
      <w:bookmarkEnd w:id="1012"/>
      <w:bookmarkEnd w:id="1013"/>
      <w:bookmarkEnd w:id="1014"/>
      <w:bookmarkEnd w:id="1015"/>
      <w:bookmarkEnd w:id="1016"/>
      <w:bookmarkEnd w:id="1017"/>
      <w:bookmarkEnd w:id="1018"/>
    </w:p>
    <w:p w:rsidR="00A264D6" w:rsidRPr="00DA2A8F" w:rsidRDefault="00A264D6" w:rsidP="0089135B">
      <w:pPr>
        <w:pStyle w:val="TextAli"/>
      </w:pPr>
      <w:r w:rsidRPr="00DA2A8F">
        <w:t>Fault currents in a power system often have an exponentially decaying DC component, which is generally known as the DC offset. Occasionally, voltage waveforms may also have a DC offset due to capacitive voltage transformer transients. In both cases, the DC offsets decay to negligible values in a few cycles. If the phasor estimate is performed while a DC offset is present in a waveform, one is likely to get significant errors in phasor estimate while the DC offset is non-zero. In computer relaying applications, powerful techniques have been developed to remove DC offse</w:t>
      </w:r>
      <w:r w:rsidR="00703E8B">
        <w:t>ts before phasors are estimated</w:t>
      </w:r>
      <w:r w:rsidRPr="00DA2A8F">
        <w:t xml:space="preserve"> and in very specific applications of phasors which require very high speed of response, it may be necessary to employ algorithms which will remove the DC offset from the signals. The earliest technique used in relays for removing the DC offset from fault currents is the one of using a “mimic” circuit in the secondary winding of a current transformer. For computer relays, there is a least-squares solution technique available for eliminating the DC offset, which is free from the noise amplification properties of the mimic circuit. </w:t>
      </w:r>
    </w:p>
    <w:p w:rsidR="00A264D6" w:rsidRPr="00DA2A8F" w:rsidRDefault="00A264D6" w:rsidP="00A264D6">
      <w:pPr>
        <w:autoSpaceDE w:val="0"/>
        <w:autoSpaceDN w:val="0"/>
        <w:adjustRightInd w:val="0"/>
        <w:jc w:val="both"/>
        <w:rPr>
          <w:rFonts w:ascii="Times New Roman" w:hAnsi="Times New Roman" w:cs="Times New Roman"/>
          <w:bCs/>
          <w:iCs/>
          <w:szCs w:val="24"/>
        </w:rPr>
      </w:pPr>
    </w:p>
    <w:p w:rsidR="00A264D6" w:rsidRPr="00DA2A8F" w:rsidRDefault="0089135B" w:rsidP="0089135B">
      <w:pPr>
        <w:pStyle w:val="Heading3"/>
      </w:pPr>
      <w:bookmarkStart w:id="1019" w:name="_Toc335662511"/>
      <w:bookmarkStart w:id="1020" w:name="_Toc336031427"/>
      <w:bookmarkStart w:id="1021" w:name="_Toc336031563"/>
      <w:bookmarkStart w:id="1022" w:name="_Toc336031807"/>
      <w:bookmarkStart w:id="1023" w:name="_Toc336034203"/>
      <w:bookmarkStart w:id="1024" w:name="_Toc336034333"/>
      <w:bookmarkStart w:id="1025" w:name="_Toc336910969"/>
      <w:bookmarkStart w:id="1026" w:name="_Toc341209725"/>
      <w:r w:rsidRPr="00DA2A8F">
        <w:t xml:space="preserve">4.2.8 </w:t>
      </w:r>
      <w:r w:rsidR="00A264D6" w:rsidRPr="00DA2A8F">
        <w:t>Input Signal at Off-Nominal Frequency</w:t>
      </w:r>
      <w:bookmarkEnd w:id="1019"/>
      <w:bookmarkEnd w:id="1020"/>
      <w:bookmarkEnd w:id="1021"/>
      <w:bookmarkEnd w:id="1022"/>
      <w:bookmarkEnd w:id="1023"/>
      <w:bookmarkEnd w:id="1024"/>
      <w:bookmarkEnd w:id="1025"/>
      <w:bookmarkEnd w:id="1026"/>
    </w:p>
    <w:p w:rsidR="00A264D6" w:rsidRPr="00DA2A8F" w:rsidRDefault="00A264D6" w:rsidP="0089135B">
      <w:pPr>
        <w:pStyle w:val="TextAli"/>
      </w:pPr>
      <w:r w:rsidRPr="00DA2A8F">
        <w:t>Now assume that the input signal is at a frequency:</w:t>
      </w:r>
    </w:p>
    <w:p w:rsidR="00A264D6" w:rsidRPr="00DA2A8F" w:rsidRDefault="00A264D6" w:rsidP="0089135B">
      <w:pPr>
        <w:autoSpaceDE w:val="0"/>
        <w:autoSpaceDN w:val="0"/>
        <w:adjustRightInd w:val="0"/>
        <w:jc w:val="right"/>
        <w:rPr>
          <w:rFonts w:ascii="Times New Roman" w:hAnsi="Times New Roman" w:cs="Times New Roman"/>
          <w:bCs/>
          <w:iCs/>
          <w:szCs w:val="24"/>
        </w:rPr>
      </w:pPr>
      <w:r w:rsidRPr="00DA2A8F">
        <w:rPr>
          <w:rFonts w:ascii="Times New Roman" w:hAnsi="Times New Roman" w:cs="Times New Roman"/>
          <w:bCs/>
          <w:iCs/>
          <w:position w:val="-12"/>
          <w:szCs w:val="24"/>
        </w:rPr>
        <w:object w:dxaOrig="1280" w:dyaOrig="360">
          <v:shape id="_x0000_i1079" type="#_x0000_t75" style="width:65.3pt;height:22.5pt" o:ole="">
            <v:imagedata r:id="rId265" o:title=""/>
          </v:shape>
          <o:OLEObject Type="Embed" ProgID="Equation.3" ShapeID="_x0000_i1079" DrawAspect="Content" ObjectID="_1416146413" r:id="rId266"/>
        </w:object>
      </w:r>
      <w:r w:rsidRPr="00DA2A8F">
        <w:rPr>
          <w:rFonts w:ascii="Times New Roman" w:hAnsi="Times New Roman" w:cs="Times New Roman"/>
          <w:bCs/>
          <w:iCs/>
          <w:szCs w:val="24"/>
        </w:rPr>
        <w:tab/>
      </w:r>
      <w:r w:rsidRPr="00DA2A8F">
        <w:rPr>
          <w:rFonts w:ascii="Times New Roman" w:hAnsi="Times New Roman" w:cs="Times New Roman"/>
          <w:bCs/>
          <w:iCs/>
          <w:szCs w:val="24"/>
        </w:rPr>
        <w:tab/>
      </w:r>
      <w:r w:rsidRPr="00DA2A8F">
        <w:rPr>
          <w:rFonts w:ascii="Times New Roman" w:hAnsi="Times New Roman" w:cs="Times New Roman"/>
          <w:bCs/>
          <w:iCs/>
          <w:szCs w:val="24"/>
        </w:rPr>
        <w:tab/>
      </w:r>
      <w:r w:rsidRPr="00DA2A8F">
        <w:rPr>
          <w:rFonts w:ascii="Times New Roman" w:hAnsi="Times New Roman" w:cs="Times New Roman"/>
          <w:bCs/>
          <w:iCs/>
          <w:szCs w:val="24"/>
        </w:rPr>
        <w:tab/>
      </w:r>
      <w:r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Pr="00DA2A8F">
        <w:rPr>
          <w:rFonts w:ascii="Times New Roman" w:hAnsi="Times New Roman" w:cs="Times New Roman"/>
          <w:bCs/>
          <w:iCs/>
          <w:szCs w:val="24"/>
        </w:rPr>
        <w:tab/>
        <w:t>(4.29)</w:t>
      </w:r>
    </w:p>
    <w:p w:rsidR="00A264D6" w:rsidRPr="00DA2A8F" w:rsidRDefault="00A264D6" w:rsidP="0089135B">
      <w:pPr>
        <w:pStyle w:val="TextAli"/>
      </w:pPr>
      <w:r w:rsidRPr="00DA2A8F">
        <w:t>Where ω</w:t>
      </w:r>
      <w:r w:rsidRPr="00DA2A8F">
        <w:rPr>
          <w:vertAlign w:val="subscript"/>
        </w:rPr>
        <w:t>0</w:t>
      </w:r>
      <w:r w:rsidRPr="00DA2A8F">
        <w:t xml:space="preserve"> is the nominal power system frequency. For a 60-Hz system, ω</w:t>
      </w:r>
      <w:r w:rsidRPr="00DA2A8F">
        <w:rPr>
          <w:vertAlign w:val="subscript"/>
        </w:rPr>
        <w:t>0</w:t>
      </w:r>
      <w:r w:rsidRPr="00DA2A8F">
        <w:t xml:space="preserve"> is 120π radians per second. The input signal is once again assumed to be:</w:t>
      </w:r>
    </w:p>
    <w:p w:rsidR="00A264D6" w:rsidRPr="00DA2A8F" w:rsidRDefault="00703E8B" w:rsidP="00703E8B">
      <w:pPr>
        <w:autoSpaceDE w:val="0"/>
        <w:autoSpaceDN w:val="0"/>
        <w:adjustRightInd w:val="0"/>
        <w:jc w:val="right"/>
        <w:rPr>
          <w:rFonts w:ascii="Times New Roman" w:hAnsi="Times New Roman" w:cs="Times New Roman"/>
          <w:bCs/>
          <w:iCs/>
          <w:szCs w:val="24"/>
        </w:rPr>
      </w:pPr>
      <w:r w:rsidRPr="00DA2A8F">
        <w:rPr>
          <w:rFonts w:ascii="Times New Roman" w:hAnsi="Times New Roman" w:cs="Times New Roman"/>
          <w:bCs/>
          <w:iCs/>
          <w:position w:val="-14"/>
          <w:szCs w:val="24"/>
        </w:rPr>
        <w:object w:dxaOrig="1960" w:dyaOrig="380">
          <v:shape id="_x0000_i1080" type="#_x0000_t75" style="width:108.8pt;height:22.5pt" o:ole="">
            <v:imagedata r:id="rId267" o:title=""/>
          </v:shape>
          <o:OLEObject Type="Embed" ProgID="Equation.3" ShapeID="_x0000_i1080" DrawAspect="Content" ObjectID="_1416146414" r:id="rId268"/>
        </w:object>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A264D6" w:rsidRPr="00DA2A8F">
        <w:rPr>
          <w:rFonts w:ascii="Times New Roman" w:hAnsi="Times New Roman" w:cs="Times New Roman"/>
          <w:bCs/>
          <w:iCs/>
          <w:szCs w:val="24"/>
        </w:rPr>
        <w:tab/>
        <w:t>(4.30)</w:t>
      </w:r>
    </w:p>
    <w:p w:rsidR="00A264D6" w:rsidRPr="00DA2A8F" w:rsidRDefault="00A264D6" w:rsidP="0089135B">
      <w:pPr>
        <w:pStyle w:val="TextAli"/>
      </w:pPr>
      <w:r w:rsidRPr="00DA2A8F">
        <w:t>The definition of a phasor representation of a sinusoid is independent of the frequency of the signal. Using the nominal frequency sinuses and cosines for phasor calculation will introduce an error in phasor estimation. Clearly, the error made in phasor estimation will depend upon the difference between the nominal and actual frequency. The input signal can be expressed as follows:</w:t>
      </w:r>
    </w:p>
    <w:p w:rsidR="00A264D6" w:rsidRPr="00DA2A8F" w:rsidRDefault="00703E8B" w:rsidP="0089135B">
      <w:pPr>
        <w:autoSpaceDE w:val="0"/>
        <w:autoSpaceDN w:val="0"/>
        <w:adjustRightInd w:val="0"/>
        <w:jc w:val="right"/>
        <w:rPr>
          <w:rFonts w:ascii="Times New Roman" w:hAnsi="Times New Roman" w:cs="Times New Roman"/>
          <w:bCs/>
          <w:iCs/>
          <w:szCs w:val="24"/>
        </w:rPr>
      </w:pPr>
      <w:r w:rsidRPr="00DA2A8F">
        <w:rPr>
          <w:rFonts w:ascii="Times New Roman" w:hAnsi="Times New Roman" w:cs="Times New Roman"/>
          <w:bCs/>
          <w:iCs/>
          <w:position w:val="-12"/>
          <w:szCs w:val="24"/>
        </w:rPr>
        <w:object w:dxaOrig="4420" w:dyaOrig="400">
          <v:shape id="_x0000_i1081" type="#_x0000_t75" style="width:240.65pt;height:22.5pt" o:ole="">
            <v:imagedata r:id="rId269" o:title=""/>
          </v:shape>
          <o:OLEObject Type="Embed" ProgID="Equation.3" ShapeID="_x0000_i1081" DrawAspect="Content" ObjectID="_1416146415" r:id="rId270"/>
        </w:object>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A264D6" w:rsidRPr="00DA2A8F">
        <w:rPr>
          <w:rFonts w:ascii="Times New Roman" w:hAnsi="Times New Roman" w:cs="Times New Roman"/>
          <w:bCs/>
          <w:iCs/>
          <w:szCs w:val="24"/>
        </w:rPr>
        <w:t>(4.31)</w:t>
      </w:r>
    </w:p>
    <w:p w:rsidR="00A264D6" w:rsidRPr="00DA2A8F" w:rsidRDefault="00A264D6" w:rsidP="0089135B">
      <w:pPr>
        <w:pStyle w:val="TextAli"/>
      </w:pPr>
      <w:r w:rsidRPr="00DA2A8F">
        <w:t>Where X is the correct value of the phasor at the off-nominal frequency and the function “Re” is the real value function. Expressing the real value as the average of a complex number and its complex conjugate:</w:t>
      </w:r>
    </w:p>
    <w:p w:rsidR="00A264D6" w:rsidRPr="00DA2A8F" w:rsidRDefault="00A264D6" w:rsidP="0089135B">
      <w:pPr>
        <w:autoSpaceDE w:val="0"/>
        <w:autoSpaceDN w:val="0"/>
        <w:adjustRightInd w:val="0"/>
        <w:jc w:val="right"/>
        <w:rPr>
          <w:rFonts w:ascii="Times New Roman" w:hAnsi="Times New Roman" w:cs="Times New Roman"/>
          <w:bCs/>
          <w:iCs/>
          <w:szCs w:val="24"/>
        </w:rPr>
      </w:pPr>
      <w:r w:rsidRPr="00DA2A8F">
        <w:rPr>
          <w:rFonts w:ascii="Times New Roman" w:hAnsi="Times New Roman" w:cs="Times New Roman"/>
          <w:bCs/>
          <w:iCs/>
          <w:position w:val="-10"/>
          <w:szCs w:val="24"/>
        </w:rPr>
        <w:object w:dxaOrig="3060" w:dyaOrig="380">
          <v:shape id="_x0000_i1082" type="#_x0000_t75" style="width:158.2pt;height:22.5pt" o:ole="">
            <v:imagedata r:id="rId271" o:title=""/>
          </v:shape>
          <o:OLEObject Type="Embed" ProgID="Equation.3" ShapeID="_x0000_i1082" DrawAspect="Content" ObjectID="_1416146416" r:id="rId272"/>
        </w:object>
      </w:r>
      <w:r w:rsidRPr="00DA2A8F">
        <w:rPr>
          <w:rFonts w:ascii="Times New Roman" w:hAnsi="Times New Roman" w:cs="Times New Roman"/>
          <w:bCs/>
          <w:iCs/>
          <w:szCs w:val="24"/>
        </w:rPr>
        <w:tab/>
      </w:r>
      <w:r w:rsidRPr="00DA2A8F">
        <w:rPr>
          <w:rFonts w:ascii="Times New Roman" w:hAnsi="Times New Roman" w:cs="Times New Roman"/>
          <w:bCs/>
          <w:iCs/>
          <w:szCs w:val="24"/>
        </w:rPr>
        <w:tab/>
      </w:r>
      <w:r w:rsidRPr="00DA2A8F">
        <w:rPr>
          <w:rFonts w:ascii="Times New Roman" w:hAnsi="Times New Roman" w:cs="Times New Roman"/>
          <w:bCs/>
          <w:iCs/>
          <w:szCs w:val="24"/>
        </w:rPr>
        <w:tab/>
      </w:r>
      <w:r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Pr="00DA2A8F">
        <w:rPr>
          <w:rFonts w:ascii="Times New Roman" w:hAnsi="Times New Roman" w:cs="Times New Roman"/>
          <w:bCs/>
          <w:iCs/>
          <w:szCs w:val="24"/>
        </w:rPr>
        <w:t>(4.32)</w:t>
      </w:r>
    </w:p>
    <w:p w:rsidR="00A264D6" w:rsidRPr="00DA2A8F" w:rsidRDefault="00A264D6" w:rsidP="00703E8B">
      <w:pPr>
        <w:pStyle w:val="TextAli"/>
      </w:pPr>
      <w:r w:rsidRPr="00DA2A8F">
        <w:t>The k</w:t>
      </w:r>
      <w:r w:rsidRPr="00DA2A8F">
        <w:rPr>
          <w:vertAlign w:val="superscript"/>
        </w:rPr>
        <w:t>th</w:t>
      </w:r>
      <w:r w:rsidRPr="00DA2A8F">
        <w:t xml:space="preserve"> sample of the signal represented by</w:t>
      </w:r>
      <w:r w:rsidR="00703E8B">
        <w:t xml:space="preserve"> equation</w:t>
      </w:r>
      <w:r w:rsidRPr="00DA2A8F">
        <w:t xml:space="preserve"> 4.32 is given by:</w:t>
      </w:r>
    </w:p>
    <w:p w:rsidR="00A264D6" w:rsidRPr="00DA2A8F" w:rsidRDefault="00A264D6" w:rsidP="0089135B">
      <w:pPr>
        <w:autoSpaceDE w:val="0"/>
        <w:autoSpaceDN w:val="0"/>
        <w:adjustRightInd w:val="0"/>
        <w:jc w:val="right"/>
        <w:rPr>
          <w:rFonts w:ascii="Times New Roman" w:hAnsi="Times New Roman" w:cs="Times New Roman"/>
          <w:bCs/>
          <w:iCs/>
          <w:szCs w:val="24"/>
        </w:rPr>
      </w:pPr>
      <w:r w:rsidRPr="00DA2A8F">
        <w:rPr>
          <w:rFonts w:ascii="Times New Roman" w:hAnsi="Times New Roman" w:cs="Times New Roman"/>
          <w:bCs/>
          <w:iCs/>
          <w:position w:val="-12"/>
          <w:szCs w:val="24"/>
        </w:rPr>
        <w:object w:dxaOrig="3159" w:dyaOrig="400">
          <v:shape id="_x0000_i1083" type="#_x0000_t75" style="width:158.25pt;height:22.5pt" o:ole="">
            <v:imagedata r:id="rId273" o:title=""/>
          </v:shape>
          <o:OLEObject Type="Embed" ProgID="Equation.3" ShapeID="_x0000_i1083" DrawAspect="Content" ObjectID="_1416146417" r:id="rId274"/>
        </w:object>
      </w:r>
      <w:r w:rsidRPr="00DA2A8F">
        <w:rPr>
          <w:rFonts w:ascii="Times New Roman" w:hAnsi="Times New Roman" w:cs="Times New Roman"/>
          <w:bCs/>
          <w:iCs/>
          <w:szCs w:val="24"/>
        </w:rPr>
        <w:tab/>
      </w:r>
      <w:r w:rsidRPr="00DA2A8F">
        <w:rPr>
          <w:rFonts w:ascii="Times New Roman" w:hAnsi="Times New Roman" w:cs="Times New Roman"/>
          <w:bCs/>
          <w:iCs/>
          <w:szCs w:val="24"/>
        </w:rPr>
        <w:tab/>
      </w:r>
      <w:r w:rsidRPr="00DA2A8F">
        <w:rPr>
          <w:rFonts w:ascii="Times New Roman" w:hAnsi="Times New Roman" w:cs="Times New Roman"/>
          <w:bCs/>
          <w:iCs/>
          <w:szCs w:val="24"/>
        </w:rPr>
        <w:tab/>
      </w:r>
      <w:r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Pr="00DA2A8F">
        <w:rPr>
          <w:rFonts w:ascii="Times New Roman" w:hAnsi="Times New Roman" w:cs="Times New Roman"/>
          <w:bCs/>
          <w:iCs/>
          <w:szCs w:val="24"/>
        </w:rPr>
        <w:t>(4.33)</w:t>
      </w:r>
    </w:p>
    <w:p w:rsidR="00A264D6" w:rsidRPr="00DA2A8F" w:rsidRDefault="00A264D6" w:rsidP="00703E8B">
      <w:pPr>
        <w:pStyle w:val="TextAli"/>
      </w:pPr>
      <w:r w:rsidRPr="00DA2A8F">
        <w:t>The phasor representation of x(t), that is, X΄ (which is different from X unless the system frequency is equal to the nominal value ω</w:t>
      </w:r>
      <w:r w:rsidRPr="00DA2A8F">
        <w:rPr>
          <w:vertAlign w:val="subscript"/>
        </w:rPr>
        <w:t>0</w:t>
      </w:r>
      <w:r w:rsidRPr="00DA2A8F">
        <w:t xml:space="preserve">) – is calculated using </w:t>
      </w:r>
      <w:r w:rsidR="00703E8B">
        <w:t>equation</w:t>
      </w:r>
      <w:r w:rsidR="00703E8B" w:rsidRPr="00DA2A8F">
        <w:t xml:space="preserve"> </w:t>
      </w:r>
      <w:r w:rsidRPr="00DA2A8F">
        <w:t>4.21 with x</w:t>
      </w:r>
      <w:r w:rsidRPr="00DA2A8F">
        <w:rPr>
          <w:vertAlign w:val="subscript"/>
        </w:rPr>
        <w:t>r</w:t>
      </w:r>
      <w:r w:rsidRPr="00DA2A8F">
        <w:t xml:space="preserve"> as the first sample. Note that </w:t>
      </w:r>
      <w:r w:rsidR="00703E8B">
        <w:t>equation</w:t>
      </w:r>
      <w:r w:rsidR="00703E8B" w:rsidRPr="00DA2A8F">
        <w:t xml:space="preserve"> </w:t>
      </w:r>
      <w:r w:rsidRPr="00DA2A8F">
        <w:t>4.21 uses sine and cosine terms at the nominal power system frequency ω</w:t>
      </w:r>
      <w:r w:rsidRPr="00DA2A8F">
        <w:rPr>
          <w:vertAlign w:val="subscript"/>
        </w:rPr>
        <w:t>0</w:t>
      </w:r>
      <w:r w:rsidRPr="00DA2A8F">
        <w:t>. Thus X</w:t>
      </w:r>
      <w:r w:rsidRPr="00DA2A8F">
        <w:rPr>
          <w:vertAlign w:val="subscript"/>
        </w:rPr>
        <w:t>r</w:t>
      </w:r>
      <w:r w:rsidRPr="00DA2A8F">
        <w:t>΄ is given by:</w:t>
      </w:r>
    </w:p>
    <w:p w:rsidR="00A264D6" w:rsidRPr="00DA2A8F" w:rsidRDefault="00703E8B" w:rsidP="00703E8B">
      <w:pPr>
        <w:autoSpaceDE w:val="0"/>
        <w:autoSpaceDN w:val="0"/>
        <w:adjustRightInd w:val="0"/>
        <w:jc w:val="right"/>
        <w:rPr>
          <w:rFonts w:ascii="Times New Roman" w:hAnsi="Times New Roman" w:cs="Times New Roman"/>
          <w:bCs/>
          <w:iCs/>
          <w:szCs w:val="24"/>
        </w:rPr>
      </w:pPr>
      <w:r w:rsidRPr="00DA2A8F">
        <w:rPr>
          <w:rFonts w:ascii="Times New Roman" w:hAnsi="Times New Roman" w:cs="Times New Roman"/>
          <w:bCs/>
          <w:iCs/>
          <w:position w:val="-28"/>
          <w:szCs w:val="24"/>
        </w:rPr>
        <w:object w:dxaOrig="3739" w:dyaOrig="680">
          <v:shape id="_x0000_i1084" type="#_x0000_t75" style="width:258.75pt;height:38.25pt" o:ole="">
            <v:imagedata r:id="rId275" o:title=""/>
          </v:shape>
          <o:OLEObject Type="Embed" ProgID="Equation.3" ShapeID="_x0000_i1084" DrawAspect="Content" ObjectID="_1416146418" r:id="rId276"/>
        </w:object>
      </w:r>
      <w:r w:rsidR="00A264D6"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A264D6" w:rsidRPr="00DA2A8F">
        <w:rPr>
          <w:rFonts w:ascii="Times New Roman" w:hAnsi="Times New Roman" w:cs="Times New Roman"/>
          <w:bCs/>
          <w:iCs/>
          <w:szCs w:val="24"/>
        </w:rPr>
        <w:t>(4.34)</w:t>
      </w:r>
    </w:p>
    <w:p w:rsidR="00A264D6" w:rsidRPr="00DA2A8F" w:rsidRDefault="00A264D6" w:rsidP="00703E8B">
      <w:pPr>
        <w:pStyle w:val="TextAli"/>
      </w:pPr>
      <w:r w:rsidRPr="00DA2A8F">
        <w:t>by using geometric series and doing some calculations, the</w:t>
      </w:r>
      <w:r w:rsidR="00703E8B">
        <w:t xml:space="preserve"> equation</w:t>
      </w:r>
      <w:r w:rsidRPr="00DA2A8F">
        <w:t xml:space="preserve"> 4.34 can be expressed in closed form as:</w:t>
      </w:r>
    </w:p>
    <w:p w:rsidR="00A264D6" w:rsidRPr="00DA2A8F" w:rsidRDefault="00A264D6" w:rsidP="0089135B">
      <w:pPr>
        <w:autoSpaceDE w:val="0"/>
        <w:autoSpaceDN w:val="0"/>
        <w:adjustRightInd w:val="0"/>
        <w:jc w:val="right"/>
        <w:rPr>
          <w:rFonts w:ascii="Times New Roman" w:hAnsi="Times New Roman" w:cs="Times New Roman"/>
          <w:bCs/>
          <w:iCs/>
          <w:szCs w:val="24"/>
        </w:rPr>
      </w:pPr>
      <w:r w:rsidRPr="00DA2A8F">
        <w:rPr>
          <w:rFonts w:ascii="Times New Roman" w:hAnsi="Times New Roman" w:cs="Times New Roman"/>
          <w:bCs/>
          <w:iCs/>
          <w:position w:val="-126"/>
          <w:szCs w:val="24"/>
        </w:rPr>
        <w:object w:dxaOrig="5460" w:dyaOrig="2640">
          <v:shape id="_x0000_i1085" type="#_x0000_t75" style="width:279.8pt;height:2in" o:ole="">
            <v:imagedata r:id="rId277" o:title=""/>
          </v:shape>
          <o:OLEObject Type="Embed" ProgID="Equation.3" ShapeID="_x0000_i1085" DrawAspect="Content" ObjectID="_1416146419" r:id="rId278"/>
        </w:object>
      </w:r>
      <w:r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Pr="00DA2A8F">
        <w:rPr>
          <w:rFonts w:ascii="Times New Roman" w:hAnsi="Times New Roman" w:cs="Times New Roman"/>
          <w:bCs/>
          <w:iCs/>
          <w:szCs w:val="24"/>
        </w:rPr>
        <w:tab/>
      </w:r>
      <w:r w:rsidRPr="00DA2A8F">
        <w:rPr>
          <w:rFonts w:ascii="Times New Roman" w:hAnsi="Times New Roman" w:cs="Times New Roman"/>
          <w:bCs/>
          <w:iCs/>
          <w:szCs w:val="24"/>
        </w:rPr>
        <w:tab/>
        <w:t>(4.35)</w:t>
      </w:r>
    </w:p>
    <w:p w:rsidR="00A264D6" w:rsidRPr="00DA2A8F" w:rsidRDefault="0089135B" w:rsidP="0089135B">
      <w:pPr>
        <w:pStyle w:val="Heading3"/>
      </w:pPr>
      <w:bookmarkStart w:id="1027" w:name="_Toc335662512"/>
      <w:bookmarkStart w:id="1028" w:name="_Toc336031428"/>
      <w:bookmarkStart w:id="1029" w:name="_Toc336031564"/>
      <w:bookmarkStart w:id="1030" w:name="_Toc336031808"/>
      <w:bookmarkStart w:id="1031" w:name="_Toc336034204"/>
      <w:bookmarkStart w:id="1032" w:name="_Toc336034334"/>
      <w:bookmarkStart w:id="1033" w:name="_Toc336910970"/>
      <w:bookmarkStart w:id="1034" w:name="_Toc341209726"/>
      <w:r w:rsidRPr="00DA2A8F">
        <w:t xml:space="preserve">4.2.9 </w:t>
      </w:r>
      <w:r w:rsidR="00A264D6" w:rsidRPr="00DA2A8F">
        <w:t>Frequency Estimated from Balance Three-Phase Inputs</w:t>
      </w:r>
      <w:bookmarkEnd w:id="1027"/>
      <w:bookmarkEnd w:id="1028"/>
      <w:bookmarkEnd w:id="1029"/>
      <w:bookmarkEnd w:id="1030"/>
      <w:bookmarkEnd w:id="1031"/>
      <w:bookmarkEnd w:id="1032"/>
      <w:bookmarkEnd w:id="1033"/>
      <w:bookmarkEnd w:id="1034"/>
    </w:p>
    <w:p w:rsidR="00A264D6" w:rsidRPr="00DA2A8F" w:rsidRDefault="00A264D6" w:rsidP="008D45C7">
      <w:pPr>
        <w:pStyle w:val="TextAli"/>
      </w:pPr>
      <w:r w:rsidRPr="00DA2A8F">
        <w:t>It is clear that the first and second derivatives of phase angle of the phasor estimate would provide an estimate of Δω=(ω–ω</w:t>
      </w:r>
      <w:r w:rsidRPr="00DA2A8F">
        <w:rPr>
          <w:vertAlign w:val="subscript"/>
        </w:rPr>
        <w:t>0</w:t>
      </w:r>
      <w:r w:rsidR="00703E8B">
        <w:t>)</w:t>
      </w:r>
      <w:r w:rsidRPr="00DA2A8F">
        <w:t xml:space="preserve"> and the rate of change of frequency. Since there are </w:t>
      </w:r>
      <w:r w:rsidR="008D45C7" w:rsidRPr="00DA2A8F">
        <w:t xml:space="preserve">estimation </w:t>
      </w:r>
      <w:r w:rsidRPr="00DA2A8F">
        <w:t>errors in phasor calculation, it is desirable to use a weighted least-squares approach over a reasonable data window for calculating the derivatives of the phase angle.</w:t>
      </w:r>
    </w:p>
    <w:p w:rsidR="00A264D6" w:rsidRPr="00DA2A8F" w:rsidRDefault="00A264D6" w:rsidP="0089135B">
      <w:pPr>
        <w:pStyle w:val="TextAli"/>
      </w:pPr>
      <w:r w:rsidRPr="00DA2A8F">
        <w:t xml:space="preserve">Assume that the positive-sequence phasors are estimated over one </w:t>
      </w:r>
      <w:r w:rsidR="00703E8B">
        <w:t>period of the nominal frequency</w:t>
      </w:r>
      <w:r w:rsidRPr="00DA2A8F">
        <w:t xml:space="preserve"> and that the phasors calculated with several consecutive data windows over a span of 3–6 cycles are used for frequency and rate of change of frequency estimation.</w:t>
      </w:r>
    </w:p>
    <w:p w:rsidR="00A264D6" w:rsidRPr="00DA2A8F" w:rsidRDefault="00A264D6" w:rsidP="0089135B">
      <w:pPr>
        <w:pStyle w:val="TextAli"/>
      </w:pPr>
      <w:r w:rsidRPr="00DA2A8F">
        <w:t>Let [φ</w:t>
      </w:r>
      <w:r w:rsidRPr="00DA2A8F">
        <w:rPr>
          <w:vertAlign w:val="subscript"/>
        </w:rPr>
        <w:t>k</w:t>
      </w:r>
      <w:r w:rsidRPr="00DA2A8F">
        <w:t>] {k = 0,1,…,N–1} be the vector of “N” samples of the phase angles of the positive-sequence measurement. The vector [φ</w:t>
      </w:r>
      <w:r w:rsidRPr="00DA2A8F">
        <w:rPr>
          <w:vertAlign w:val="subscript"/>
        </w:rPr>
        <w:t>k</w:t>
      </w:r>
      <w:r w:rsidRPr="00DA2A8F">
        <w:t>] is assumed to be monotonically changing over the window of “N” samples. As the phase angles of the phasor estimate may be restricted to a range of 0–2π, it may be necessary to adjust the angles to make them monotonic over the entire spanning period by correcting any offsets of 2π radians which may exist. If the frequency d</w:t>
      </w:r>
      <w:r w:rsidR="00703E8B">
        <w:t>eviation from the nominal value</w:t>
      </w:r>
      <w:r w:rsidRPr="00DA2A8F">
        <w:t xml:space="preserve"> and the rate of change of frequency at t = 0 are Δω and ω′, respectively, the frequency at any time “t” is given by:</w:t>
      </w:r>
    </w:p>
    <w:p w:rsidR="00A264D6" w:rsidRPr="00DA2A8F" w:rsidRDefault="00A264D6" w:rsidP="0089135B">
      <w:pPr>
        <w:autoSpaceDE w:val="0"/>
        <w:autoSpaceDN w:val="0"/>
        <w:adjustRightInd w:val="0"/>
        <w:jc w:val="right"/>
        <w:rPr>
          <w:rFonts w:ascii="Times New Roman" w:hAnsi="Times New Roman" w:cs="Times New Roman"/>
          <w:bCs/>
          <w:iCs/>
          <w:szCs w:val="24"/>
        </w:rPr>
      </w:pPr>
      <w:r w:rsidRPr="00DA2A8F">
        <w:rPr>
          <w:rFonts w:ascii="Times New Roman" w:hAnsi="Times New Roman" w:cs="Times New Roman"/>
          <w:bCs/>
          <w:iCs/>
          <w:position w:val="-12"/>
          <w:szCs w:val="24"/>
        </w:rPr>
        <w:object w:dxaOrig="2040" w:dyaOrig="360">
          <v:shape id="_x0000_i1086" type="#_x0000_t75" style="width:101.3pt;height:22.5pt" o:ole="">
            <v:imagedata r:id="rId279" o:title=""/>
          </v:shape>
          <o:OLEObject Type="Embed" ProgID="Equation.3" ShapeID="_x0000_i1086" DrawAspect="Content" ObjectID="_1416146420" r:id="rId280"/>
        </w:object>
      </w:r>
      <w:r w:rsidRPr="00DA2A8F">
        <w:rPr>
          <w:rFonts w:ascii="Times New Roman" w:hAnsi="Times New Roman" w:cs="Times New Roman"/>
          <w:bCs/>
          <w:iCs/>
          <w:szCs w:val="24"/>
        </w:rPr>
        <w:tab/>
      </w:r>
      <w:r w:rsidRPr="00DA2A8F">
        <w:rPr>
          <w:rFonts w:ascii="Times New Roman" w:hAnsi="Times New Roman" w:cs="Times New Roman"/>
          <w:bCs/>
          <w:iCs/>
          <w:szCs w:val="24"/>
        </w:rPr>
        <w:tab/>
      </w:r>
      <w:r w:rsidRPr="00DA2A8F">
        <w:rPr>
          <w:rFonts w:ascii="Times New Roman" w:hAnsi="Times New Roman" w:cs="Times New Roman"/>
          <w:bCs/>
          <w:iCs/>
          <w:szCs w:val="24"/>
        </w:rPr>
        <w:tab/>
      </w:r>
      <w:r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Pr="00DA2A8F">
        <w:rPr>
          <w:rFonts w:ascii="Times New Roman" w:hAnsi="Times New Roman" w:cs="Times New Roman"/>
          <w:bCs/>
          <w:iCs/>
          <w:szCs w:val="24"/>
        </w:rPr>
        <w:tab/>
        <w:t>(4.36)</w:t>
      </w:r>
    </w:p>
    <w:p w:rsidR="00A264D6" w:rsidRPr="00DA2A8F" w:rsidRDefault="00A264D6" w:rsidP="0089135B">
      <w:pPr>
        <w:pStyle w:val="TextAli"/>
      </w:pPr>
      <w:r w:rsidRPr="00DA2A8F">
        <w:t>The phase angle is the integral of the frequency:</w:t>
      </w:r>
    </w:p>
    <w:p w:rsidR="00A264D6" w:rsidRPr="00DA2A8F" w:rsidRDefault="00703E8B" w:rsidP="00703E8B">
      <w:pPr>
        <w:autoSpaceDE w:val="0"/>
        <w:autoSpaceDN w:val="0"/>
        <w:adjustRightInd w:val="0"/>
        <w:jc w:val="right"/>
        <w:rPr>
          <w:rFonts w:ascii="Times New Roman" w:hAnsi="Times New Roman" w:cs="Times New Roman"/>
          <w:bCs/>
          <w:iCs/>
          <w:szCs w:val="24"/>
        </w:rPr>
      </w:pPr>
      <w:r w:rsidRPr="00DA2A8F">
        <w:rPr>
          <w:rFonts w:ascii="Times New Roman" w:hAnsi="Times New Roman" w:cs="Times New Roman"/>
          <w:bCs/>
          <w:iCs/>
          <w:position w:val="-24"/>
          <w:szCs w:val="24"/>
        </w:rPr>
        <w:object w:dxaOrig="3560" w:dyaOrig="620">
          <v:shape id="_x0000_i1087" type="#_x0000_t75" style="width:187.45pt;height:35.25pt" o:ole="">
            <v:imagedata r:id="rId281" o:title=""/>
          </v:shape>
          <o:OLEObject Type="Embed" ProgID="Equation.3" ShapeID="_x0000_i1087" DrawAspect="Content" ObjectID="_1416146421" r:id="rId282"/>
        </w:object>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A264D6" w:rsidRPr="00DA2A8F">
        <w:rPr>
          <w:rFonts w:ascii="Times New Roman" w:hAnsi="Times New Roman" w:cs="Times New Roman"/>
          <w:bCs/>
          <w:iCs/>
          <w:szCs w:val="24"/>
        </w:rPr>
        <w:t>(4.37)</w:t>
      </w:r>
    </w:p>
    <w:p w:rsidR="00A264D6" w:rsidRPr="00DA2A8F" w:rsidRDefault="00A264D6" w:rsidP="0089135B">
      <w:pPr>
        <w:pStyle w:val="TextAli"/>
      </w:pPr>
      <w:r w:rsidRPr="00DA2A8F">
        <w:t>φ</w:t>
      </w:r>
      <w:r w:rsidRPr="00DA2A8F">
        <w:rPr>
          <w:vertAlign w:val="subscript"/>
        </w:rPr>
        <w:t>0</w:t>
      </w:r>
      <w:r w:rsidRPr="00DA2A8F">
        <w:t xml:space="preserve"> being the initial value of the angle. Assuming that the recursive algorithm is used for estimating the phasors, the term “tω</w:t>
      </w:r>
      <w:r w:rsidRPr="00DA2A8F">
        <w:rPr>
          <w:vertAlign w:val="subscript"/>
        </w:rPr>
        <w:t>0</w:t>
      </w:r>
      <w:r w:rsidRPr="00DA2A8F">
        <w:t>” is suppressed from the estimated phase. Thus, the phase angle as a function of time becomes:</w:t>
      </w:r>
    </w:p>
    <w:p w:rsidR="00A264D6" w:rsidRPr="00DA2A8F" w:rsidRDefault="00A264D6" w:rsidP="0089135B">
      <w:pPr>
        <w:autoSpaceDE w:val="0"/>
        <w:autoSpaceDN w:val="0"/>
        <w:adjustRightInd w:val="0"/>
        <w:jc w:val="right"/>
        <w:rPr>
          <w:rFonts w:ascii="Times New Roman" w:hAnsi="Times New Roman" w:cs="Times New Roman"/>
          <w:bCs/>
          <w:iCs/>
          <w:szCs w:val="24"/>
        </w:rPr>
      </w:pPr>
      <w:r w:rsidRPr="00DA2A8F">
        <w:rPr>
          <w:rFonts w:ascii="Times New Roman" w:hAnsi="Times New Roman" w:cs="Times New Roman"/>
          <w:bCs/>
          <w:iCs/>
          <w:position w:val="-24"/>
          <w:szCs w:val="24"/>
        </w:rPr>
        <w:object w:dxaOrig="2299" w:dyaOrig="620">
          <v:shape id="_x0000_i1088" type="#_x0000_t75" style="width:114.05pt;height:29.25pt" o:ole="">
            <v:imagedata r:id="rId283" o:title=""/>
          </v:shape>
          <o:OLEObject Type="Embed" ProgID="Equation.3" ShapeID="_x0000_i1088" DrawAspect="Content" ObjectID="_1416146422" r:id="rId284"/>
        </w:object>
      </w:r>
      <w:r w:rsidRPr="00DA2A8F">
        <w:rPr>
          <w:rFonts w:ascii="Times New Roman" w:hAnsi="Times New Roman" w:cs="Times New Roman"/>
          <w:bCs/>
          <w:iCs/>
          <w:szCs w:val="24"/>
        </w:rPr>
        <w:tab/>
      </w:r>
      <w:r w:rsidRPr="00DA2A8F">
        <w:rPr>
          <w:rFonts w:ascii="Times New Roman" w:hAnsi="Times New Roman" w:cs="Times New Roman"/>
          <w:bCs/>
          <w:iCs/>
          <w:szCs w:val="24"/>
        </w:rPr>
        <w:tab/>
      </w:r>
      <w:r w:rsidRPr="00DA2A8F">
        <w:rPr>
          <w:rFonts w:ascii="Times New Roman" w:hAnsi="Times New Roman" w:cs="Times New Roman"/>
          <w:bCs/>
          <w:iCs/>
          <w:szCs w:val="24"/>
        </w:rPr>
        <w:tab/>
      </w:r>
      <w:r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Pr="00DA2A8F">
        <w:rPr>
          <w:rFonts w:ascii="Times New Roman" w:hAnsi="Times New Roman" w:cs="Times New Roman"/>
          <w:bCs/>
          <w:iCs/>
          <w:szCs w:val="24"/>
        </w:rPr>
        <w:t xml:space="preserve">(4.38) </w:t>
      </w:r>
    </w:p>
    <w:p w:rsidR="00A264D6" w:rsidRPr="00DA2A8F" w:rsidRDefault="00A264D6" w:rsidP="0089135B">
      <w:pPr>
        <w:pStyle w:val="TextAli"/>
      </w:pPr>
      <w:r w:rsidRPr="00DA2A8F">
        <w:t>The vector of “N” angle measurements is given by:</w:t>
      </w:r>
    </w:p>
    <w:p w:rsidR="00A264D6" w:rsidRPr="00DA2A8F" w:rsidRDefault="00A264D6" w:rsidP="0089135B">
      <w:pPr>
        <w:autoSpaceDE w:val="0"/>
        <w:autoSpaceDN w:val="0"/>
        <w:adjustRightInd w:val="0"/>
        <w:jc w:val="right"/>
        <w:rPr>
          <w:rFonts w:ascii="Times New Roman" w:hAnsi="Times New Roman" w:cs="Times New Roman"/>
          <w:bCs/>
          <w:iCs/>
          <w:szCs w:val="24"/>
        </w:rPr>
      </w:pPr>
      <w:r w:rsidRPr="00DA2A8F">
        <w:rPr>
          <w:rFonts w:ascii="Times New Roman" w:hAnsi="Times New Roman" w:cs="Times New Roman"/>
          <w:bCs/>
          <w:iCs/>
          <w:position w:val="-86"/>
          <w:szCs w:val="24"/>
        </w:rPr>
        <w:object w:dxaOrig="4320" w:dyaOrig="1840">
          <v:shape id="_x0000_i1089" type="#_x0000_t75" style="width:3in;height:94.5pt" o:ole="">
            <v:imagedata r:id="rId285" o:title=""/>
          </v:shape>
          <o:OLEObject Type="Embed" ProgID="Equation.3" ShapeID="_x0000_i1089" DrawAspect="Content" ObjectID="_1416146423" r:id="rId286"/>
        </w:object>
      </w:r>
      <w:r w:rsidRPr="00DA2A8F">
        <w:rPr>
          <w:rFonts w:ascii="Times New Roman" w:hAnsi="Times New Roman" w:cs="Times New Roman"/>
          <w:bCs/>
          <w:iCs/>
          <w:szCs w:val="24"/>
        </w:rPr>
        <w:tab/>
      </w:r>
      <w:r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Pr="00DA2A8F">
        <w:rPr>
          <w:rFonts w:ascii="Times New Roman" w:hAnsi="Times New Roman" w:cs="Times New Roman"/>
          <w:bCs/>
          <w:iCs/>
          <w:szCs w:val="24"/>
        </w:rPr>
        <w:t>(4.39)</w:t>
      </w:r>
    </w:p>
    <w:p w:rsidR="00A264D6" w:rsidRPr="00DA2A8F" w:rsidRDefault="00A264D6" w:rsidP="0089135B">
      <w:pPr>
        <w:pStyle w:val="TextAli"/>
      </w:pPr>
      <w:r w:rsidRPr="00DA2A8F">
        <w:t>In matrix notation:</w:t>
      </w:r>
    </w:p>
    <w:p w:rsidR="00A264D6" w:rsidRPr="00DA2A8F" w:rsidRDefault="00703E8B" w:rsidP="0089135B">
      <w:pPr>
        <w:autoSpaceDE w:val="0"/>
        <w:autoSpaceDN w:val="0"/>
        <w:adjustRightInd w:val="0"/>
        <w:jc w:val="right"/>
        <w:rPr>
          <w:rFonts w:ascii="Times New Roman" w:hAnsi="Times New Roman" w:cs="Times New Roman"/>
          <w:bCs/>
          <w:iCs/>
          <w:szCs w:val="24"/>
        </w:rPr>
      </w:pPr>
      <w:r w:rsidRPr="00DA2A8F">
        <w:rPr>
          <w:rFonts w:ascii="Times New Roman" w:hAnsi="Times New Roman" w:cs="Times New Roman"/>
          <w:bCs/>
          <w:iCs/>
          <w:position w:val="-10"/>
          <w:szCs w:val="24"/>
        </w:rPr>
        <w:object w:dxaOrig="1180" w:dyaOrig="340">
          <v:shape id="_x0000_i1090" type="#_x0000_t75" style="width:66.75pt;height:19.5pt" o:ole="">
            <v:imagedata r:id="rId287" o:title=""/>
          </v:shape>
          <o:OLEObject Type="Embed" ProgID="Equation.3" ShapeID="_x0000_i1090" DrawAspect="Content" ObjectID="_1416146424" r:id="rId288"/>
        </w:object>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A264D6" w:rsidRPr="00DA2A8F">
        <w:rPr>
          <w:rFonts w:ascii="Times New Roman" w:hAnsi="Times New Roman" w:cs="Times New Roman"/>
          <w:bCs/>
          <w:iCs/>
          <w:szCs w:val="24"/>
        </w:rPr>
        <w:tab/>
        <w:t>(4.40)</w:t>
      </w:r>
    </w:p>
    <w:p w:rsidR="00A264D6" w:rsidRPr="00DA2A8F" w:rsidRDefault="00A264D6" w:rsidP="00703E8B">
      <w:pPr>
        <w:pStyle w:val="TextAli"/>
      </w:pPr>
      <w:r w:rsidRPr="00DA2A8F">
        <w:t xml:space="preserve">where [B] is the coefficient matrix in </w:t>
      </w:r>
      <w:r w:rsidR="00703E8B">
        <w:t>equation</w:t>
      </w:r>
      <w:r w:rsidR="00703E8B" w:rsidRPr="00DA2A8F">
        <w:t xml:space="preserve"> </w:t>
      </w:r>
      <w:r w:rsidRPr="00DA2A8F">
        <w:t>4.39. The unknown vector [A] is calculated by the weighted least-squares (WLS) technique:</w:t>
      </w:r>
    </w:p>
    <w:p w:rsidR="00A264D6" w:rsidRPr="00DA2A8F" w:rsidRDefault="00703E8B" w:rsidP="00703E8B">
      <w:pPr>
        <w:autoSpaceDE w:val="0"/>
        <w:autoSpaceDN w:val="0"/>
        <w:adjustRightInd w:val="0"/>
        <w:jc w:val="right"/>
        <w:rPr>
          <w:rFonts w:ascii="Times New Roman" w:hAnsi="Times New Roman" w:cs="Times New Roman"/>
          <w:bCs/>
          <w:iCs/>
          <w:szCs w:val="24"/>
        </w:rPr>
      </w:pPr>
      <w:r w:rsidRPr="00DA2A8F">
        <w:rPr>
          <w:rFonts w:ascii="Times New Roman" w:hAnsi="Times New Roman" w:cs="Times New Roman"/>
          <w:bCs/>
          <w:iCs/>
          <w:position w:val="-10"/>
          <w:szCs w:val="24"/>
        </w:rPr>
        <w:object w:dxaOrig="1980" w:dyaOrig="360">
          <v:shape id="_x0000_i1091" type="#_x0000_t75" style="width:116.25pt;height:22.5pt" o:ole="">
            <v:imagedata r:id="rId289" o:title=""/>
          </v:shape>
          <o:OLEObject Type="Embed" ProgID="Equation.3" ShapeID="_x0000_i1091" DrawAspect="Content" ObjectID="_1416146425" r:id="rId290"/>
        </w:object>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r>
      <w:r w:rsidR="00A264D6"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89135B" w:rsidRPr="00DA2A8F">
        <w:rPr>
          <w:rFonts w:ascii="Times New Roman" w:hAnsi="Times New Roman" w:cs="Times New Roman"/>
          <w:bCs/>
          <w:iCs/>
          <w:szCs w:val="24"/>
        </w:rPr>
        <w:tab/>
      </w:r>
      <w:r w:rsidR="00A264D6" w:rsidRPr="00DA2A8F">
        <w:rPr>
          <w:rFonts w:ascii="Times New Roman" w:hAnsi="Times New Roman" w:cs="Times New Roman"/>
          <w:bCs/>
          <w:iCs/>
          <w:szCs w:val="24"/>
        </w:rPr>
        <w:tab/>
        <w:t>(4.41)</w:t>
      </w:r>
    </w:p>
    <w:p w:rsidR="00A264D6" w:rsidRPr="00DA2A8F" w:rsidRDefault="00A264D6" w:rsidP="00703E8B">
      <w:pPr>
        <w:pStyle w:val="TextAli"/>
      </w:pPr>
      <w:r w:rsidRPr="00DA2A8F">
        <w:t xml:space="preserve">The matrix [A] in 4.41 is pre-calculated and stored for use in real time. It has “N” rows and three columns. The frequency and rate of change of frequency at any time t (which is a multiple of Δt) can be calculated by </w:t>
      </w:r>
      <w:r w:rsidR="00703E8B">
        <w:t>equation</w:t>
      </w:r>
      <w:r w:rsidRPr="00DA2A8F">
        <w:t xml:space="preserve"> 4.41. </w:t>
      </w:r>
    </w:p>
    <w:p w:rsidR="00A264D6" w:rsidRPr="00DA2A8F" w:rsidRDefault="00A264D6" w:rsidP="00A264D6">
      <w:pPr>
        <w:autoSpaceDE w:val="0"/>
        <w:autoSpaceDN w:val="0"/>
        <w:adjustRightInd w:val="0"/>
        <w:jc w:val="both"/>
        <w:rPr>
          <w:rFonts w:ascii="Times New Roman" w:hAnsi="Times New Roman" w:cs="Times New Roman"/>
          <w:bCs/>
          <w:iCs/>
          <w:szCs w:val="24"/>
        </w:rPr>
      </w:pPr>
    </w:p>
    <w:p w:rsidR="00A264D6" w:rsidRPr="00DA2A8F" w:rsidRDefault="0089135B" w:rsidP="0089135B">
      <w:pPr>
        <w:pStyle w:val="Heading2"/>
      </w:pPr>
      <w:bookmarkStart w:id="1035" w:name="_Toc335662513"/>
      <w:bookmarkStart w:id="1036" w:name="_Toc336031429"/>
      <w:bookmarkStart w:id="1037" w:name="_Toc336031565"/>
      <w:bookmarkStart w:id="1038" w:name="_Toc336031809"/>
      <w:bookmarkStart w:id="1039" w:name="_Toc336034205"/>
      <w:bookmarkStart w:id="1040" w:name="_Toc336034335"/>
      <w:bookmarkStart w:id="1041" w:name="_Toc336910971"/>
      <w:bookmarkStart w:id="1042" w:name="_Toc341209727"/>
      <w:r w:rsidRPr="00DA2A8F">
        <w:t xml:space="preserve">4.3 </w:t>
      </w:r>
      <w:r w:rsidR="00A264D6" w:rsidRPr="00DA2A8F">
        <w:t>Description of Laboratory Implementation of PMUs Setup</w:t>
      </w:r>
      <w:bookmarkEnd w:id="1035"/>
      <w:bookmarkEnd w:id="1036"/>
      <w:bookmarkEnd w:id="1037"/>
      <w:bookmarkEnd w:id="1038"/>
      <w:bookmarkEnd w:id="1039"/>
      <w:bookmarkEnd w:id="1040"/>
      <w:bookmarkEnd w:id="1041"/>
      <w:bookmarkEnd w:id="1042"/>
    </w:p>
    <w:p w:rsidR="00A264D6" w:rsidRPr="00DA2A8F" w:rsidRDefault="00A264D6" w:rsidP="00703E8B">
      <w:pPr>
        <w:pStyle w:val="TextAli"/>
      </w:pPr>
      <w:r w:rsidRPr="00DA2A8F">
        <w:t xml:space="preserve">The most important issue in developing such research based power system test-bed is precise measurement of system parameters in real-time format which is applicable by using PMUs. Therefore, this research will concentrate on developing PMUs by using analogue to digital DAQs and real-time software. The power system preview is shown in </w:t>
      </w:r>
      <w:r w:rsidR="00703E8B">
        <w:t>f</w:t>
      </w:r>
      <w:r w:rsidRPr="00DA2A8F">
        <w:t xml:space="preserve">igure 4.6 as single line diagram which is implemented in LabVIEW, real-time software for measurement and control purposes. Figure 4.7 also shows the overall view of implemented test setup. The measurement system is built with National Instrument (NI) data acquisition module, NI 9206-Ethernet with 32 analogue input connected to secondary sides of all CTs and PTs. In addition, DAQ NI USB-6259 is used for switching control at this circuit. </w:t>
      </w:r>
    </w:p>
    <w:p w:rsidR="00A264D6" w:rsidRPr="00DA2A8F" w:rsidRDefault="00A264D6" w:rsidP="0089135B">
      <w:pPr>
        <w:pStyle w:val="TextAli"/>
      </w:pPr>
      <w:r w:rsidRPr="00DA2A8F">
        <w:t xml:space="preserve">In order to synchronize system voltage and current measured vectors, the industrial type of PMUs around the wide area of power system use GPS system to coordinate their time with global time reference. Hence, all PMUs receive a signal over a second to make time reference for whole measured parameters. For research application, this signal can be provided by one of the digital output ports of DAQs. Therefore, in this implementation we created a waveform for measurement devices to act as comparing waveform with any measured signal to achieve its phase angle in unique time reference </w:t>
      </w:r>
      <w:r w:rsidR="001D5FA8" w:rsidRPr="00DA2A8F">
        <w:t>for whole system. The</w:t>
      </w:r>
      <w:r w:rsidRPr="00DA2A8F">
        <w:t xml:space="preserve"> phase voltage waveform </w:t>
      </w:r>
      <w:r w:rsidR="001D5FA8" w:rsidRPr="00DA2A8F">
        <w:t xml:space="preserve">that </w:t>
      </w:r>
      <w:r w:rsidRPr="00DA2A8F">
        <w:t>has been selected to be the reference for other measured signals and hence its phasor will have zero voltage angle and the others phasor will be referred to this voltage phasor angle.</w:t>
      </w:r>
    </w:p>
    <w:p w:rsidR="00A264D6" w:rsidRPr="00DA2A8F" w:rsidRDefault="00A264D6" w:rsidP="0089135B">
      <w:pPr>
        <w:pStyle w:val="TextAli"/>
      </w:pPr>
      <w:r w:rsidRPr="00DA2A8F">
        <w:t xml:space="preserve">The implemented software for PMU is </w:t>
      </w:r>
      <w:bookmarkStart w:id="1043" w:name="OLE_LINK23"/>
      <w:bookmarkStart w:id="1044" w:name="OLE_LINK24"/>
      <w:r w:rsidRPr="00DA2A8F">
        <w:t xml:space="preserve">illustrated </w:t>
      </w:r>
      <w:bookmarkEnd w:id="1043"/>
      <w:bookmarkEnd w:id="1044"/>
      <w:r w:rsidR="00703E8B">
        <w:t>in f</w:t>
      </w:r>
      <w:r w:rsidRPr="00DA2A8F">
        <w:t xml:space="preserve">igure 4.8 as </w:t>
      </w:r>
      <w:r w:rsidR="001D5FA8" w:rsidRPr="00DA2A8F">
        <w:t xml:space="preserve">a </w:t>
      </w:r>
      <w:r w:rsidRPr="00DA2A8F">
        <w:t>block diagram. A</w:t>
      </w:r>
      <w:r w:rsidR="00703E8B">
        <w:t>ll PMU units shown as boxes in f</w:t>
      </w:r>
      <w:r w:rsidRPr="00DA2A8F">
        <w:t>igure 4.6</w:t>
      </w:r>
      <w:r w:rsidR="001D5FA8" w:rsidRPr="00DA2A8F">
        <w:t xml:space="preserve"> use</w:t>
      </w:r>
      <w:r w:rsidRPr="00DA2A8F">
        <w:t xml:space="preserve"> this structure to digitally measure whole system parameters and send data to </w:t>
      </w:r>
      <w:r w:rsidR="001D5FA8" w:rsidRPr="00DA2A8F">
        <w:t xml:space="preserve">the </w:t>
      </w:r>
      <w:r w:rsidRPr="00DA2A8F">
        <w:t xml:space="preserve">data center through the Ethernet to demonstrate system status and wide area monitoring, protection and control purposes. As shown, the local relay uses high sampling rate measurement of amplitude, phase and frequency of voltages and currents for fast fault detection in local application. For wide area system monitoring, the down-sampling technique is applied to measure power and sequences phasors and send them to data center via communication port. </w:t>
      </w:r>
    </w:p>
    <w:p w:rsidR="00A264D6" w:rsidRPr="00DA2A8F" w:rsidRDefault="00A264D6" w:rsidP="0089135B">
      <w:pPr>
        <w:pStyle w:val="Heading4"/>
        <w:spacing w:line="240" w:lineRule="auto"/>
      </w:pPr>
      <w:r w:rsidRPr="00DA2A8F">
        <w:drawing>
          <wp:inline distT="0" distB="0" distL="0" distR="0">
            <wp:extent cx="4313107" cy="1576664"/>
            <wp:effectExtent l="19050" t="0" r="0" b="0"/>
            <wp:docPr id="10"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91" cstate="print"/>
                    <a:srcRect/>
                    <a:stretch>
                      <a:fillRect/>
                    </a:stretch>
                  </pic:blipFill>
                  <pic:spPr bwMode="auto">
                    <a:xfrm>
                      <a:off x="0" y="0"/>
                      <a:ext cx="4319275" cy="1578919"/>
                    </a:xfrm>
                    <a:prstGeom prst="rect">
                      <a:avLst/>
                    </a:prstGeom>
                    <a:noFill/>
                    <a:ln w="9525">
                      <a:noFill/>
                      <a:miter lim="800000"/>
                      <a:headEnd/>
                      <a:tailEnd/>
                    </a:ln>
                  </pic:spPr>
                </pic:pic>
              </a:graphicData>
            </a:graphic>
          </wp:inline>
        </w:drawing>
      </w:r>
      <w:r w:rsidRPr="00DA2A8F">
        <w:br w:type="textWrapping" w:clear="all"/>
      </w:r>
      <w:bookmarkStart w:id="1045" w:name="_Toc334035608"/>
      <w:bookmarkStart w:id="1046" w:name="_Toc334036083"/>
      <w:bookmarkStart w:id="1047" w:name="_Toc334048366"/>
      <w:bookmarkStart w:id="1048" w:name="_Toc334048877"/>
      <w:bookmarkStart w:id="1049" w:name="_Toc334539848"/>
      <w:bookmarkStart w:id="1050" w:name="_Toc335662342"/>
      <w:bookmarkStart w:id="1051" w:name="_Toc335666302"/>
      <w:bookmarkStart w:id="1052" w:name="_Toc336033128"/>
      <w:bookmarkStart w:id="1053" w:name="_Toc336910485"/>
      <w:bookmarkStart w:id="1054" w:name="_Toc338624944"/>
      <w:bookmarkStart w:id="1055" w:name="_Toc338625171"/>
      <w:bookmarkStart w:id="1056" w:name="_Toc338625532"/>
      <w:bookmarkStart w:id="1057" w:name="_Toc338691111"/>
      <w:bookmarkStart w:id="1058" w:name="_Toc341210579"/>
      <w:r w:rsidRPr="00DA2A8F">
        <w:t>Figure 4.6: Single Line Diagram of Laboratory Test Setup in LabVIEW</w:t>
      </w:r>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p>
    <w:p w:rsidR="00A264D6" w:rsidRPr="00DA2A8F" w:rsidRDefault="00A264D6" w:rsidP="00A264D6">
      <w:pPr>
        <w:autoSpaceDE w:val="0"/>
        <w:autoSpaceDN w:val="0"/>
        <w:adjustRightInd w:val="0"/>
        <w:spacing w:line="240" w:lineRule="auto"/>
        <w:jc w:val="center"/>
        <w:rPr>
          <w:rFonts w:ascii="Times New Roman" w:hAnsi="Times New Roman" w:cs="Times New Roman"/>
          <w:bCs/>
          <w:iCs/>
          <w:sz w:val="20"/>
          <w:szCs w:val="20"/>
        </w:rPr>
      </w:pPr>
      <w:r w:rsidRPr="00DA2A8F">
        <w:rPr>
          <w:rFonts w:ascii="Times New Roman" w:hAnsi="Times New Roman" w:cs="Times New Roman"/>
          <w:bCs/>
          <w:iCs/>
          <w:noProof/>
          <w:sz w:val="20"/>
          <w:szCs w:val="20"/>
        </w:rPr>
        <w:drawing>
          <wp:inline distT="0" distB="0" distL="0" distR="0">
            <wp:extent cx="3333750" cy="4130404"/>
            <wp:effectExtent l="19050" t="0" r="0" b="0"/>
            <wp:docPr id="11" name="Picture 6"/>
            <wp:cNvGraphicFramePr/>
            <a:graphic xmlns:a="http://schemas.openxmlformats.org/drawingml/2006/main">
              <a:graphicData uri="http://schemas.openxmlformats.org/drawingml/2006/picture">
                <pic:pic xmlns:pic="http://schemas.openxmlformats.org/drawingml/2006/picture">
                  <pic:nvPicPr>
                    <pic:cNvPr id="38916" name="Picture 4"/>
                    <pic:cNvPicPr>
                      <a:picLocks noChangeAspect="1" noChangeArrowheads="1"/>
                    </pic:cNvPicPr>
                  </pic:nvPicPr>
                  <pic:blipFill>
                    <a:blip r:embed="rId292" cstate="print"/>
                    <a:srcRect/>
                    <a:stretch>
                      <a:fillRect/>
                    </a:stretch>
                  </pic:blipFill>
                  <pic:spPr bwMode="auto">
                    <a:xfrm>
                      <a:off x="0" y="0"/>
                      <a:ext cx="3352290" cy="4153374"/>
                    </a:xfrm>
                    <a:prstGeom prst="rect">
                      <a:avLst/>
                    </a:prstGeom>
                    <a:noFill/>
                    <a:ln w="9525">
                      <a:noFill/>
                      <a:miter lim="800000"/>
                      <a:headEnd/>
                      <a:tailEnd/>
                    </a:ln>
                    <a:effectLst/>
                  </pic:spPr>
                </pic:pic>
              </a:graphicData>
            </a:graphic>
          </wp:inline>
        </w:drawing>
      </w:r>
    </w:p>
    <w:p w:rsidR="00A264D6" w:rsidRPr="00DA2A8F" w:rsidRDefault="00A264D6" w:rsidP="0089135B">
      <w:pPr>
        <w:pStyle w:val="Heading4"/>
      </w:pPr>
      <w:bookmarkStart w:id="1059" w:name="_Toc334035609"/>
      <w:bookmarkStart w:id="1060" w:name="_Toc334036084"/>
      <w:bookmarkStart w:id="1061" w:name="_Toc334048367"/>
      <w:bookmarkStart w:id="1062" w:name="_Toc334048878"/>
      <w:bookmarkStart w:id="1063" w:name="_Toc334539849"/>
      <w:bookmarkStart w:id="1064" w:name="_Toc335662343"/>
      <w:bookmarkStart w:id="1065" w:name="_Toc335666303"/>
      <w:bookmarkStart w:id="1066" w:name="_Toc336033129"/>
      <w:bookmarkStart w:id="1067" w:name="_Toc336910486"/>
      <w:bookmarkStart w:id="1068" w:name="_Toc338624945"/>
      <w:bookmarkStart w:id="1069" w:name="_Toc338625172"/>
      <w:bookmarkStart w:id="1070" w:name="_Toc338625533"/>
      <w:bookmarkStart w:id="1071" w:name="_Toc338691112"/>
      <w:bookmarkStart w:id="1072" w:name="_Toc341210580"/>
      <w:r w:rsidRPr="00DA2A8F">
        <w:t>Figure 4.7: Overall View of Laboratory Test Setup</w:t>
      </w:r>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p>
    <w:p w:rsidR="00A264D6" w:rsidRPr="00DA2A8F" w:rsidRDefault="00DE2A75" w:rsidP="00A264D6">
      <w:pPr>
        <w:autoSpaceDE w:val="0"/>
        <w:autoSpaceDN w:val="0"/>
        <w:adjustRightInd w:val="0"/>
        <w:spacing w:line="240" w:lineRule="auto"/>
        <w:jc w:val="center"/>
        <w:rPr>
          <w:rFonts w:ascii="Times New Roman" w:hAnsi="Times New Roman" w:cs="Times New Roman"/>
          <w:bCs/>
          <w:iCs/>
          <w:szCs w:val="24"/>
        </w:rPr>
      </w:pPr>
      <w:r>
        <w:rPr>
          <w:rFonts w:cstheme="majorBidi"/>
          <w:noProof/>
          <w:sz w:val="22"/>
        </w:rPr>
        <mc:AlternateContent>
          <mc:Choice Requires="wpc">
            <w:drawing>
              <wp:inline distT="0" distB="0" distL="0" distR="0">
                <wp:extent cx="3292475" cy="2990850"/>
                <wp:effectExtent l="0" t="0" r="3175" b="0"/>
                <wp:docPr id="1503" name="Canvas 150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9719" name="Oval 1505"/>
                        <wps:cNvSpPr>
                          <a:spLocks noChangeArrowheads="1"/>
                        </wps:cNvSpPr>
                        <wps:spPr bwMode="auto">
                          <a:xfrm>
                            <a:off x="2668270" y="1155065"/>
                            <a:ext cx="532130" cy="323850"/>
                          </a:xfrm>
                          <a:prstGeom prst="ellipse">
                            <a:avLst/>
                          </a:prstGeom>
                          <a:solidFill>
                            <a:srgbClr val="FFFFFF"/>
                          </a:solidFill>
                          <a:ln w="9525">
                            <a:solidFill>
                              <a:srgbClr val="000000"/>
                            </a:solidFill>
                            <a:round/>
                            <a:headEnd/>
                            <a:tailEnd/>
                          </a:ln>
                        </wps:spPr>
                        <wps:txbx>
                          <w:txbxContent>
                            <w:p w:rsidR="00DE648D" w:rsidRPr="00CC0DEC" w:rsidRDefault="00DE648D" w:rsidP="0089135B">
                              <w:pPr>
                                <w:spacing w:line="240" w:lineRule="auto"/>
                                <w:jc w:val="center"/>
                                <w:rPr>
                                  <w:rFonts w:cstheme="majorBidi"/>
                                  <w:sz w:val="16"/>
                                  <w:szCs w:val="16"/>
                                </w:rPr>
                              </w:pPr>
                              <w:r w:rsidRPr="00CC0DEC">
                                <w:rPr>
                                  <w:rFonts w:cstheme="majorBidi"/>
                                  <w:sz w:val="16"/>
                                  <w:szCs w:val="16"/>
                                </w:rPr>
                                <w:t>Relay Action</w:t>
                              </w:r>
                            </w:p>
                          </w:txbxContent>
                        </wps:txbx>
                        <wps:bodyPr rot="0" vert="horz" wrap="square" lIns="0" tIns="0" rIns="0" bIns="0" anchor="t" anchorCtr="0" upright="1">
                          <a:noAutofit/>
                        </wps:bodyPr>
                      </wps:wsp>
                      <wpg:wgp>
                        <wpg:cNvPr id="9720" name="Group 1506"/>
                        <wpg:cNvGrpSpPr>
                          <a:grpSpLocks/>
                        </wpg:cNvGrpSpPr>
                        <wpg:grpSpPr bwMode="auto">
                          <a:xfrm>
                            <a:off x="129540" y="56515"/>
                            <a:ext cx="3070860" cy="2853690"/>
                            <a:chOff x="6604" y="1509"/>
                            <a:chExt cx="4836" cy="4494"/>
                          </a:xfrm>
                        </wpg:grpSpPr>
                        <wps:wsp>
                          <wps:cNvPr id="9721" name="AutoShape 1507"/>
                          <wps:cNvSpPr>
                            <a:spLocks noChangeArrowheads="1"/>
                          </wps:cNvSpPr>
                          <wps:spPr bwMode="auto">
                            <a:xfrm>
                              <a:off x="7934" y="1509"/>
                              <a:ext cx="1454" cy="319"/>
                            </a:xfrm>
                            <a:prstGeom prst="parallelogram">
                              <a:avLst>
                                <a:gd name="adj" fmla="val 40938"/>
                              </a:avLst>
                            </a:prstGeom>
                            <a:solidFill>
                              <a:srgbClr val="FFFFFF"/>
                            </a:solidFill>
                            <a:ln w="9525">
                              <a:solidFill>
                                <a:srgbClr val="000000"/>
                              </a:solidFill>
                              <a:miter lim="800000"/>
                              <a:headEnd/>
                              <a:tailEnd/>
                            </a:ln>
                          </wps:spPr>
                          <wps:txbx>
                            <w:txbxContent>
                              <w:p w:rsidR="00DE648D" w:rsidRPr="00CC0DEC" w:rsidRDefault="00DE648D" w:rsidP="0089135B">
                                <w:pPr>
                                  <w:spacing w:line="240" w:lineRule="auto"/>
                                  <w:rPr>
                                    <w:rFonts w:cstheme="majorBidi"/>
                                    <w:sz w:val="16"/>
                                    <w:szCs w:val="16"/>
                                  </w:rPr>
                                </w:pPr>
                                <w:r w:rsidRPr="00CC0DEC">
                                  <w:rPr>
                                    <w:rFonts w:cstheme="majorBidi"/>
                                    <w:sz w:val="16"/>
                                    <w:szCs w:val="16"/>
                                  </w:rPr>
                                  <w:t>V, I samples</w:t>
                                </w:r>
                              </w:p>
                            </w:txbxContent>
                          </wps:txbx>
                          <wps:bodyPr rot="0" vert="horz" wrap="square" lIns="0" tIns="0" rIns="0" bIns="0" anchor="t" anchorCtr="0" upright="1">
                            <a:noAutofit/>
                          </wps:bodyPr>
                        </wps:wsp>
                        <wps:wsp>
                          <wps:cNvPr id="9722" name="Rectangle 1508"/>
                          <wps:cNvSpPr>
                            <a:spLocks noChangeArrowheads="1"/>
                          </wps:cNvSpPr>
                          <wps:spPr bwMode="auto">
                            <a:xfrm>
                              <a:off x="6604" y="2229"/>
                              <a:ext cx="1094" cy="443"/>
                            </a:xfrm>
                            <a:prstGeom prst="rect">
                              <a:avLst/>
                            </a:prstGeom>
                            <a:solidFill>
                              <a:srgbClr val="FFFFFF"/>
                            </a:solidFill>
                            <a:ln w="9525">
                              <a:solidFill>
                                <a:srgbClr val="000000"/>
                              </a:solidFill>
                              <a:miter lim="800000"/>
                              <a:headEnd/>
                              <a:tailEnd/>
                            </a:ln>
                          </wps:spPr>
                          <wps:txbx>
                            <w:txbxContent>
                              <w:p w:rsidR="00DE648D" w:rsidRPr="00CC0DEC" w:rsidRDefault="00DE648D" w:rsidP="0089135B">
                                <w:pPr>
                                  <w:spacing w:line="240" w:lineRule="auto"/>
                                  <w:jc w:val="center"/>
                                  <w:rPr>
                                    <w:rFonts w:cstheme="majorBidi"/>
                                    <w:sz w:val="16"/>
                                    <w:szCs w:val="16"/>
                                  </w:rPr>
                                </w:pPr>
                                <w:r w:rsidRPr="00CC0DEC">
                                  <w:rPr>
                                    <w:rFonts w:cstheme="majorBidi"/>
                                    <w:sz w:val="16"/>
                                    <w:szCs w:val="16"/>
                                  </w:rPr>
                                  <w:t>Amplitude measurement</w:t>
                                </w:r>
                              </w:p>
                            </w:txbxContent>
                          </wps:txbx>
                          <wps:bodyPr rot="0" vert="horz" wrap="square" lIns="0" tIns="0" rIns="0" bIns="0" anchor="t" anchorCtr="0" upright="1">
                            <a:noAutofit/>
                          </wps:bodyPr>
                        </wps:wsp>
                        <wps:wsp>
                          <wps:cNvPr id="9723" name="Rectangle 1509"/>
                          <wps:cNvSpPr>
                            <a:spLocks noChangeArrowheads="1"/>
                          </wps:cNvSpPr>
                          <wps:spPr bwMode="auto">
                            <a:xfrm>
                              <a:off x="8063" y="2140"/>
                              <a:ext cx="1094" cy="463"/>
                            </a:xfrm>
                            <a:prstGeom prst="rect">
                              <a:avLst/>
                            </a:prstGeom>
                            <a:solidFill>
                              <a:srgbClr val="FFFFFF"/>
                            </a:solidFill>
                            <a:ln w="9525">
                              <a:solidFill>
                                <a:srgbClr val="000000"/>
                              </a:solidFill>
                              <a:miter lim="800000"/>
                              <a:headEnd/>
                              <a:tailEnd/>
                            </a:ln>
                          </wps:spPr>
                          <wps:txbx>
                            <w:txbxContent>
                              <w:p w:rsidR="00DE648D" w:rsidRPr="00CC0DEC" w:rsidRDefault="00DE648D" w:rsidP="0089135B">
                                <w:pPr>
                                  <w:spacing w:line="240" w:lineRule="auto"/>
                                  <w:jc w:val="center"/>
                                  <w:rPr>
                                    <w:rFonts w:cstheme="majorBidi"/>
                                    <w:sz w:val="16"/>
                                    <w:szCs w:val="16"/>
                                  </w:rPr>
                                </w:pPr>
                                <w:r w:rsidRPr="00CC0DEC">
                                  <w:rPr>
                                    <w:rFonts w:cstheme="majorBidi"/>
                                    <w:sz w:val="16"/>
                                    <w:szCs w:val="16"/>
                                  </w:rPr>
                                  <w:t>Phase measurement</w:t>
                                </w:r>
                              </w:p>
                            </w:txbxContent>
                          </wps:txbx>
                          <wps:bodyPr rot="0" vert="horz" wrap="square" lIns="0" tIns="0" rIns="0" bIns="0" anchor="t" anchorCtr="0" upright="1">
                            <a:noAutofit/>
                          </wps:bodyPr>
                        </wps:wsp>
                        <wps:wsp>
                          <wps:cNvPr id="9724" name="Rectangle 1510"/>
                          <wps:cNvSpPr>
                            <a:spLocks noChangeArrowheads="1"/>
                          </wps:cNvSpPr>
                          <wps:spPr bwMode="auto">
                            <a:xfrm>
                              <a:off x="9571" y="2215"/>
                              <a:ext cx="1094" cy="463"/>
                            </a:xfrm>
                            <a:prstGeom prst="rect">
                              <a:avLst/>
                            </a:prstGeom>
                            <a:solidFill>
                              <a:srgbClr val="FFFFFF"/>
                            </a:solidFill>
                            <a:ln w="9525">
                              <a:solidFill>
                                <a:srgbClr val="000000"/>
                              </a:solidFill>
                              <a:miter lim="800000"/>
                              <a:headEnd/>
                              <a:tailEnd/>
                            </a:ln>
                          </wps:spPr>
                          <wps:txbx>
                            <w:txbxContent>
                              <w:p w:rsidR="00DE648D" w:rsidRPr="00CC0DEC" w:rsidRDefault="00DE648D" w:rsidP="0089135B">
                                <w:pPr>
                                  <w:spacing w:line="240" w:lineRule="auto"/>
                                  <w:jc w:val="center"/>
                                  <w:rPr>
                                    <w:rFonts w:cstheme="majorBidi"/>
                                    <w:sz w:val="16"/>
                                    <w:szCs w:val="16"/>
                                  </w:rPr>
                                </w:pPr>
                                <w:r w:rsidRPr="00CC0DEC">
                                  <w:rPr>
                                    <w:rFonts w:cstheme="majorBidi"/>
                                    <w:sz w:val="16"/>
                                    <w:szCs w:val="16"/>
                                  </w:rPr>
                                  <w:t>Frequency measurement</w:t>
                                </w:r>
                              </w:p>
                            </w:txbxContent>
                          </wps:txbx>
                          <wps:bodyPr rot="0" vert="horz" wrap="square" lIns="0" tIns="0" rIns="0" bIns="0" anchor="t" anchorCtr="0" upright="1">
                            <a:noAutofit/>
                          </wps:bodyPr>
                        </wps:wsp>
                        <wps:wsp>
                          <wps:cNvPr id="9725" name="AutoShape 1511"/>
                          <wps:cNvCnPr>
                            <a:cxnSpLocks noChangeShapeType="1"/>
                            <a:stCxn id="9721" idx="3"/>
                            <a:endCxn id="9723" idx="0"/>
                          </wps:cNvCnPr>
                          <wps:spPr bwMode="auto">
                            <a:xfrm>
                              <a:off x="8596" y="1828"/>
                              <a:ext cx="14" cy="31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726" name="AutoShape 1512"/>
                          <wps:cNvCnPr>
                            <a:cxnSpLocks noChangeShapeType="1"/>
                            <a:endCxn id="9722" idx="0"/>
                          </wps:cNvCnPr>
                          <wps:spPr bwMode="auto">
                            <a:xfrm rot="10800000" flipV="1">
                              <a:off x="7151" y="1995"/>
                              <a:ext cx="1459" cy="234"/>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9727" name="AutoShape 1513"/>
                          <wps:cNvCnPr>
                            <a:cxnSpLocks noChangeShapeType="1"/>
                            <a:endCxn id="9724" idx="0"/>
                          </wps:cNvCnPr>
                          <wps:spPr bwMode="auto">
                            <a:xfrm>
                              <a:off x="8596" y="1981"/>
                              <a:ext cx="1522" cy="234"/>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408" name="Rectangle 1514"/>
                          <wps:cNvSpPr>
                            <a:spLocks noChangeArrowheads="1"/>
                          </wps:cNvSpPr>
                          <wps:spPr bwMode="auto">
                            <a:xfrm>
                              <a:off x="8063" y="2843"/>
                              <a:ext cx="1094" cy="396"/>
                            </a:xfrm>
                            <a:prstGeom prst="rect">
                              <a:avLst/>
                            </a:prstGeom>
                            <a:solidFill>
                              <a:srgbClr val="FFFFFF"/>
                            </a:solidFill>
                            <a:ln w="9525">
                              <a:solidFill>
                                <a:srgbClr val="000000"/>
                              </a:solidFill>
                              <a:miter lim="800000"/>
                              <a:headEnd/>
                              <a:tailEnd/>
                            </a:ln>
                          </wps:spPr>
                          <wps:txbx>
                            <w:txbxContent>
                              <w:p w:rsidR="00DE648D" w:rsidRPr="00CC0DEC" w:rsidRDefault="00DE648D" w:rsidP="0089135B">
                                <w:pPr>
                                  <w:spacing w:line="240" w:lineRule="auto"/>
                                  <w:jc w:val="center"/>
                                  <w:rPr>
                                    <w:rFonts w:cstheme="majorBidi"/>
                                    <w:sz w:val="16"/>
                                    <w:szCs w:val="16"/>
                                  </w:rPr>
                                </w:pPr>
                                <w:r w:rsidRPr="00CC0DEC">
                                  <w:rPr>
                                    <w:rFonts w:cstheme="majorBidi"/>
                                    <w:sz w:val="16"/>
                                    <w:szCs w:val="16"/>
                                  </w:rPr>
                                  <w:t>Compare with Reference Angle</w:t>
                                </w:r>
                              </w:p>
                            </w:txbxContent>
                          </wps:txbx>
                          <wps:bodyPr rot="0" vert="horz" wrap="square" lIns="0" tIns="0" rIns="0" bIns="0" anchor="t" anchorCtr="0" upright="1">
                            <a:noAutofit/>
                          </wps:bodyPr>
                        </wps:wsp>
                        <wps:wsp>
                          <wps:cNvPr id="1409" name="Rectangle 1515"/>
                          <wps:cNvSpPr>
                            <a:spLocks noChangeArrowheads="1"/>
                          </wps:cNvSpPr>
                          <wps:spPr bwMode="auto">
                            <a:xfrm>
                              <a:off x="8063" y="3457"/>
                              <a:ext cx="1094" cy="374"/>
                            </a:xfrm>
                            <a:prstGeom prst="rect">
                              <a:avLst/>
                            </a:prstGeom>
                            <a:solidFill>
                              <a:srgbClr val="FFFFFF"/>
                            </a:solidFill>
                            <a:ln w="9525">
                              <a:solidFill>
                                <a:srgbClr val="000000"/>
                              </a:solidFill>
                              <a:miter lim="800000"/>
                              <a:headEnd/>
                              <a:tailEnd/>
                            </a:ln>
                          </wps:spPr>
                          <wps:txbx>
                            <w:txbxContent>
                              <w:p w:rsidR="00DE648D" w:rsidRPr="00CC0DEC" w:rsidRDefault="00DE648D" w:rsidP="0089135B">
                                <w:pPr>
                                  <w:spacing w:line="240" w:lineRule="auto"/>
                                  <w:jc w:val="center"/>
                                  <w:rPr>
                                    <w:rFonts w:cstheme="majorBidi"/>
                                    <w:sz w:val="16"/>
                                    <w:szCs w:val="16"/>
                                  </w:rPr>
                                </w:pPr>
                                <w:r w:rsidRPr="00CC0DEC">
                                  <w:rPr>
                                    <w:rFonts w:cstheme="majorBidi"/>
                                    <w:sz w:val="16"/>
                                    <w:szCs w:val="16"/>
                                  </w:rPr>
                                  <w:t>Absolute Phase Angle</w:t>
                                </w:r>
                              </w:p>
                            </w:txbxContent>
                          </wps:txbx>
                          <wps:bodyPr rot="0" vert="horz" wrap="square" lIns="0" tIns="0" rIns="0" bIns="0" anchor="t" anchorCtr="0" upright="1">
                            <a:noAutofit/>
                          </wps:bodyPr>
                        </wps:wsp>
                        <wps:wsp>
                          <wps:cNvPr id="1410" name="Rectangle 1516"/>
                          <wps:cNvSpPr>
                            <a:spLocks noChangeArrowheads="1"/>
                          </wps:cNvSpPr>
                          <wps:spPr bwMode="auto">
                            <a:xfrm>
                              <a:off x="6812" y="4112"/>
                              <a:ext cx="1509" cy="429"/>
                            </a:xfrm>
                            <a:prstGeom prst="rect">
                              <a:avLst/>
                            </a:prstGeom>
                            <a:solidFill>
                              <a:srgbClr val="FFFFFF"/>
                            </a:solidFill>
                            <a:ln w="9525">
                              <a:solidFill>
                                <a:srgbClr val="000000"/>
                              </a:solidFill>
                              <a:miter lim="800000"/>
                              <a:headEnd/>
                              <a:tailEnd/>
                            </a:ln>
                          </wps:spPr>
                          <wps:txbx>
                            <w:txbxContent>
                              <w:p w:rsidR="00DE648D" w:rsidRPr="00CC0DEC" w:rsidRDefault="00DE648D" w:rsidP="0089135B">
                                <w:pPr>
                                  <w:spacing w:line="240" w:lineRule="auto"/>
                                  <w:jc w:val="center"/>
                                  <w:rPr>
                                    <w:rFonts w:cstheme="majorBidi"/>
                                    <w:sz w:val="16"/>
                                    <w:szCs w:val="16"/>
                                  </w:rPr>
                                </w:pPr>
                                <w:r w:rsidRPr="00CC0DEC">
                                  <w:rPr>
                                    <w:rFonts w:cstheme="majorBidi"/>
                                    <w:sz w:val="16"/>
                                    <w:szCs w:val="16"/>
                                  </w:rPr>
                                  <w:t>Real and Imaginary parts of V, I</w:t>
                                </w:r>
                              </w:p>
                            </w:txbxContent>
                          </wps:txbx>
                          <wps:bodyPr rot="0" vert="horz" wrap="square" lIns="0" tIns="0" rIns="0" bIns="0" anchor="t" anchorCtr="0" upright="1">
                            <a:noAutofit/>
                          </wps:bodyPr>
                        </wps:wsp>
                        <wps:wsp>
                          <wps:cNvPr id="1411" name="AutoShape 1517"/>
                          <wps:cNvCnPr>
                            <a:cxnSpLocks noChangeShapeType="1"/>
                            <a:stCxn id="9723" idx="2"/>
                            <a:endCxn id="1408" idx="0"/>
                          </wps:cNvCnPr>
                          <wps:spPr bwMode="auto">
                            <a:xfrm>
                              <a:off x="8610" y="2603"/>
                              <a:ext cx="1" cy="2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12" name="AutoShape 1518"/>
                          <wps:cNvCnPr>
                            <a:cxnSpLocks noChangeShapeType="1"/>
                            <a:stCxn id="1408" idx="2"/>
                            <a:endCxn id="1409" idx="0"/>
                          </wps:cNvCnPr>
                          <wps:spPr bwMode="auto">
                            <a:xfrm>
                              <a:off x="8610" y="3239"/>
                              <a:ext cx="1" cy="21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13" name="AutoShape 1519"/>
                          <wps:cNvCnPr>
                            <a:cxnSpLocks noChangeShapeType="1"/>
                            <a:stCxn id="9722" idx="2"/>
                          </wps:cNvCnPr>
                          <wps:spPr bwMode="auto">
                            <a:xfrm>
                              <a:off x="7151" y="2672"/>
                              <a:ext cx="1" cy="150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14" name="AutoShape 1520"/>
                          <wps:cNvCnPr>
                            <a:cxnSpLocks noChangeShapeType="1"/>
                            <a:stCxn id="1409" idx="2"/>
                            <a:endCxn id="1410" idx="0"/>
                          </wps:cNvCnPr>
                          <wps:spPr bwMode="auto">
                            <a:xfrm rot="5400000">
                              <a:off x="7948" y="3450"/>
                              <a:ext cx="281" cy="1043"/>
                            </a:xfrm>
                            <a:prstGeom prst="bentConnector3">
                              <a:avLst>
                                <a:gd name="adj1" fmla="val 49824"/>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415" name="Rectangle 1521"/>
                          <wps:cNvSpPr>
                            <a:spLocks noChangeArrowheads="1"/>
                          </wps:cNvSpPr>
                          <wps:spPr bwMode="auto">
                            <a:xfrm>
                              <a:off x="8611" y="4112"/>
                              <a:ext cx="1054" cy="429"/>
                            </a:xfrm>
                            <a:prstGeom prst="rect">
                              <a:avLst/>
                            </a:prstGeom>
                            <a:solidFill>
                              <a:srgbClr val="FFFFFF"/>
                            </a:solidFill>
                            <a:ln w="9525">
                              <a:solidFill>
                                <a:srgbClr val="000000"/>
                              </a:solidFill>
                              <a:miter lim="800000"/>
                              <a:headEnd/>
                              <a:tailEnd/>
                            </a:ln>
                          </wps:spPr>
                          <wps:txbx>
                            <w:txbxContent>
                              <w:p w:rsidR="00DE648D" w:rsidRPr="00CC0DEC" w:rsidRDefault="00DE648D" w:rsidP="0089135B">
                                <w:pPr>
                                  <w:spacing w:line="240" w:lineRule="auto"/>
                                  <w:jc w:val="center"/>
                                  <w:rPr>
                                    <w:rFonts w:cstheme="majorBidi"/>
                                    <w:sz w:val="16"/>
                                    <w:szCs w:val="16"/>
                                  </w:rPr>
                                </w:pPr>
                                <w:r w:rsidRPr="00CC0DEC">
                                  <w:rPr>
                                    <w:rFonts w:cstheme="majorBidi"/>
                                    <w:sz w:val="16"/>
                                    <w:szCs w:val="16"/>
                                  </w:rPr>
                                  <w:t xml:space="preserve">Zero, Pos, Neg. Sequences </w:t>
                                </w:r>
                              </w:p>
                            </w:txbxContent>
                          </wps:txbx>
                          <wps:bodyPr rot="0" vert="horz" wrap="square" lIns="0" tIns="0" rIns="0" bIns="0" anchor="t" anchorCtr="0" upright="1">
                            <a:noAutofit/>
                          </wps:bodyPr>
                        </wps:wsp>
                        <wps:wsp>
                          <wps:cNvPr id="1416" name="AutoShape 1522"/>
                          <wps:cNvCnPr>
                            <a:cxnSpLocks noChangeShapeType="1"/>
                            <a:stCxn id="1410" idx="3"/>
                            <a:endCxn id="1415" idx="1"/>
                          </wps:cNvCnPr>
                          <wps:spPr bwMode="auto">
                            <a:xfrm>
                              <a:off x="8321" y="4327"/>
                              <a:ext cx="290"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17" name="Rectangle 1523"/>
                          <wps:cNvSpPr>
                            <a:spLocks noChangeArrowheads="1"/>
                          </wps:cNvSpPr>
                          <wps:spPr bwMode="auto">
                            <a:xfrm>
                              <a:off x="6812" y="4791"/>
                              <a:ext cx="1509" cy="456"/>
                            </a:xfrm>
                            <a:prstGeom prst="rect">
                              <a:avLst/>
                            </a:prstGeom>
                            <a:solidFill>
                              <a:srgbClr val="FFFFFF"/>
                            </a:solidFill>
                            <a:ln w="9525">
                              <a:solidFill>
                                <a:srgbClr val="000000"/>
                              </a:solidFill>
                              <a:miter lim="800000"/>
                              <a:headEnd/>
                              <a:tailEnd/>
                            </a:ln>
                          </wps:spPr>
                          <wps:txbx>
                            <w:txbxContent>
                              <w:p w:rsidR="00DE648D" w:rsidRPr="00CC0DEC" w:rsidRDefault="00DE648D" w:rsidP="0089135B">
                                <w:pPr>
                                  <w:spacing w:line="240" w:lineRule="auto"/>
                                  <w:jc w:val="center"/>
                                  <w:rPr>
                                    <w:rFonts w:cstheme="majorBidi"/>
                                    <w:sz w:val="16"/>
                                    <w:szCs w:val="16"/>
                                  </w:rPr>
                                </w:pPr>
                                <w:r w:rsidRPr="00CC0DEC">
                                  <w:rPr>
                                    <w:rFonts w:cstheme="majorBidi"/>
                                    <w:sz w:val="16"/>
                                    <w:szCs w:val="16"/>
                                  </w:rPr>
                                  <w:t xml:space="preserve">Instantaneous Active and Reactive Power </w:t>
                                </w:r>
                              </w:p>
                            </w:txbxContent>
                          </wps:txbx>
                          <wps:bodyPr rot="0" vert="horz" wrap="square" lIns="0" tIns="0" rIns="0" bIns="0" anchor="t" anchorCtr="0" upright="1">
                            <a:noAutofit/>
                          </wps:bodyPr>
                        </wps:wsp>
                        <wps:wsp>
                          <wps:cNvPr id="1419" name="AutoShape 1524"/>
                          <wps:cNvCnPr>
                            <a:cxnSpLocks noChangeShapeType="1"/>
                            <a:stCxn id="1410" idx="2"/>
                            <a:endCxn id="1417" idx="0"/>
                          </wps:cNvCnPr>
                          <wps:spPr bwMode="auto">
                            <a:xfrm>
                              <a:off x="7567" y="4541"/>
                              <a:ext cx="1" cy="2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20" name="AutoShape 1525"/>
                          <wps:cNvCnPr>
                            <a:cxnSpLocks noChangeShapeType="1"/>
                          </wps:cNvCnPr>
                          <wps:spPr bwMode="auto">
                            <a:xfrm>
                              <a:off x="6604" y="3912"/>
                              <a:ext cx="4836" cy="1"/>
                            </a:xfrm>
                            <a:prstGeom prst="straightConnector1">
                              <a:avLst/>
                            </a:prstGeom>
                            <a:noFill/>
                            <a:ln w="12700">
                              <a:solidFill>
                                <a:srgbClr val="00B0F0"/>
                              </a:solidFill>
                              <a:prstDash val="lgDashDot"/>
                              <a:round/>
                              <a:headEnd/>
                              <a:tailEnd/>
                            </a:ln>
                            <a:extLst>
                              <a:ext uri="{909E8E84-426E-40DD-AFC4-6F175D3DCCD1}">
                                <a14:hiddenFill xmlns:a14="http://schemas.microsoft.com/office/drawing/2010/main">
                                  <a:noFill/>
                                </a14:hiddenFill>
                              </a:ext>
                            </a:extLst>
                          </wps:spPr>
                          <wps:bodyPr/>
                        </wps:wsp>
                        <wps:wsp>
                          <wps:cNvPr id="1421" name="Text Box 1526"/>
                          <wps:cNvSpPr txBox="1">
                            <a:spLocks noChangeArrowheads="1"/>
                          </wps:cNvSpPr>
                          <wps:spPr bwMode="auto">
                            <a:xfrm>
                              <a:off x="10532" y="3967"/>
                              <a:ext cx="650" cy="4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CC0DEC" w:rsidRDefault="00DE648D" w:rsidP="0089135B">
                                <w:pPr>
                                  <w:spacing w:line="240" w:lineRule="auto"/>
                                  <w:rPr>
                                    <w:rFonts w:cstheme="majorBidi"/>
                                    <w:sz w:val="16"/>
                                    <w:szCs w:val="16"/>
                                  </w:rPr>
                                </w:pPr>
                                <w:r w:rsidRPr="00CC0DEC">
                                  <w:rPr>
                                    <w:rFonts w:cstheme="majorBidi"/>
                                    <w:sz w:val="16"/>
                                    <w:szCs w:val="16"/>
                                  </w:rPr>
                                  <w:t>Down Sampling</w:t>
                                </w:r>
                              </w:p>
                            </w:txbxContent>
                          </wps:txbx>
                          <wps:bodyPr rot="0" vert="horz" wrap="square" lIns="0" tIns="0" rIns="0" bIns="0" anchor="t" anchorCtr="0" upright="1">
                            <a:noAutofit/>
                          </wps:bodyPr>
                        </wps:wsp>
                        <wps:wsp>
                          <wps:cNvPr id="1422" name="AutoShape 1527"/>
                          <wps:cNvSpPr>
                            <a:spLocks noChangeArrowheads="1"/>
                          </wps:cNvSpPr>
                          <wps:spPr bwMode="auto">
                            <a:xfrm>
                              <a:off x="9388" y="5461"/>
                              <a:ext cx="1637" cy="542"/>
                            </a:xfrm>
                            <a:prstGeom prst="parallelogram">
                              <a:avLst>
                                <a:gd name="adj" fmla="val 27127"/>
                              </a:avLst>
                            </a:prstGeom>
                            <a:solidFill>
                              <a:srgbClr val="FFFFFF"/>
                            </a:solidFill>
                            <a:ln w="9525">
                              <a:solidFill>
                                <a:srgbClr val="000000"/>
                              </a:solidFill>
                              <a:miter lim="800000"/>
                              <a:headEnd/>
                              <a:tailEnd/>
                            </a:ln>
                          </wps:spPr>
                          <wps:txbx>
                            <w:txbxContent>
                              <w:p w:rsidR="00DE648D" w:rsidRPr="00CC0DEC" w:rsidRDefault="00DE648D" w:rsidP="0089135B">
                                <w:pPr>
                                  <w:spacing w:line="240" w:lineRule="auto"/>
                                  <w:jc w:val="center"/>
                                  <w:rPr>
                                    <w:rFonts w:cstheme="majorBidi"/>
                                    <w:sz w:val="16"/>
                                    <w:szCs w:val="16"/>
                                  </w:rPr>
                                </w:pPr>
                                <w:r w:rsidRPr="00CC0DEC">
                                  <w:rPr>
                                    <w:rFonts w:cstheme="majorBidi"/>
                                    <w:sz w:val="16"/>
                                    <w:szCs w:val="16"/>
                                  </w:rPr>
                                  <w:t>Data Network</w:t>
                                </w:r>
                              </w:p>
                              <w:p w:rsidR="00DE648D" w:rsidRPr="00CC0DEC" w:rsidRDefault="00DE648D" w:rsidP="00A264D6">
                                <w:pPr>
                                  <w:jc w:val="center"/>
                                  <w:rPr>
                                    <w:rFonts w:cstheme="majorBidi"/>
                                    <w:sz w:val="16"/>
                                    <w:szCs w:val="16"/>
                                  </w:rPr>
                                </w:pPr>
                                <w:r w:rsidRPr="00CC0DEC">
                                  <w:rPr>
                                    <w:rFonts w:cstheme="majorBidi"/>
                                    <w:sz w:val="16"/>
                                    <w:szCs w:val="16"/>
                                  </w:rPr>
                                  <w:t>Control Center</w:t>
                                </w:r>
                              </w:p>
                            </w:txbxContent>
                          </wps:txbx>
                          <wps:bodyPr rot="0" vert="horz" wrap="square" lIns="0" tIns="0" rIns="0" bIns="0" anchor="t" anchorCtr="0" upright="1">
                            <a:noAutofit/>
                          </wps:bodyPr>
                        </wps:wsp>
                        <wps:wsp>
                          <wps:cNvPr id="1423" name="AutoShape 1528"/>
                          <wps:cNvCnPr>
                            <a:cxnSpLocks noChangeShapeType="1"/>
                          </wps:cNvCnPr>
                          <wps:spPr bwMode="auto">
                            <a:xfrm>
                              <a:off x="10487" y="2622"/>
                              <a:ext cx="1" cy="2839"/>
                            </a:xfrm>
                            <a:prstGeom prst="straightConnector1">
                              <a:avLst/>
                            </a:prstGeom>
                            <a:noFill/>
                            <a:ln w="9525">
                              <a:solidFill>
                                <a:srgbClr val="C00000"/>
                              </a:solidFill>
                              <a:prstDash val="dash"/>
                              <a:round/>
                              <a:headEnd/>
                              <a:tailEnd type="stealth" w="sm" len="sm"/>
                            </a:ln>
                            <a:extLst>
                              <a:ext uri="{909E8E84-426E-40DD-AFC4-6F175D3DCCD1}">
                                <a14:hiddenFill xmlns:a14="http://schemas.microsoft.com/office/drawing/2010/main">
                                  <a:noFill/>
                                </a14:hiddenFill>
                              </a:ext>
                            </a:extLst>
                          </wps:spPr>
                          <wps:bodyPr/>
                        </wps:wsp>
                        <wps:wsp>
                          <wps:cNvPr id="1424" name="AutoShape 1529"/>
                          <wps:cNvCnPr>
                            <a:cxnSpLocks noChangeShapeType="1"/>
                            <a:stCxn id="9722" idx="3"/>
                          </wps:cNvCnPr>
                          <wps:spPr bwMode="auto">
                            <a:xfrm>
                              <a:off x="7698" y="2451"/>
                              <a:ext cx="167" cy="1"/>
                            </a:xfrm>
                            <a:prstGeom prst="straightConnector1">
                              <a:avLst/>
                            </a:prstGeom>
                            <a:noFill/>
                            <a:ln w="9525">
                              <a:solidFill>
                                <a:srgbClr val="C00000"/>
                              </a:solidFill>
                              <a:prstDash val="dash"/>
                              <a:round/>
                              <a:headEnd/>
                              <a:tailEnd/>
                            </a:ln>
                            <a:extLst>
                              <a:ext uri="{909E8E84-426E-40DD-AFC4-6F175D3DCCD1}">
                                <a14:hiddenFill xmlns:a14="http://schemas.microsoft.com/office/drawing/2010/main">
                                  <a:noFill/>
                                </a14:hiddenFill>
                              </a:ext>
                            </a:extLst>
                          </wps:spPr>
                          <wps:bodyPr/>
                        </wps:wsp>
                        <wps:wsp>
                          <wps:cNvPr id="1425" name="AutoShape 1530"/>
                          <wps:cNvCnPr>
                            <a:cxnSpLocks noChangeShapeType="1"/>
                          </wps:cNvCnPr>
                          <wps:spPr bwMode="auto">
                            <a:xfrm>
                              <a:off x="7865" y="2417"/>
                              <a:ext cx="1" cy="255"/>
                            </a:xfrm>
                            <a:prstGeom prst="straightConnector1">
                              <a:avLst/>
                            </a:prstGeom>
                            <a:noFill/>
                            <a:ln w="9525">
                              <a:solidFill>
                                <a:srgbClr val="C00000"/>
                              </a:solidFill>
                              <a:prstDash val="dash"/>
                              <a:round/>
                              <a:headEnd/>
                              <a:tailEnd/>
                            </a:ln>
                            <a:extLst>
                              <a:ext uri="{909E8E84-426E-40DD-AFC4-6F175D3DCCD1}">
                                <a14:hiddenFill xmlns:a14="http://schemas.microsoft.com/office/drawing/2010/main">
                                  <a:noFill/>
                                </a14:hiddenFill>
                              </a:ext>
                            </a:extLst>
                          </wps:spPr>
                          <wps:bodyPr/>
                        </wps:wsp>
                        <wps:wsp>
                          <wps:cNvPr id="1426" name="AutoShape 1531"/>
                          <wps:cNvCnPr>
                            <a:cxnSpLocks noChangeShapeType="1"/>
                          </wps:cNvCnPr>
                          <wps:spPr bwMode="auto">
                            <a:xfrm>
                              <a:off x="7865" y="2672"/>
                              <a:ext cx="1523" cy="1"/>
                            </a:xfrm>
                            <a:prstGeom prst="straightConnector1">
                              <a:avLst/>
                            </a:prstGeom>
                            <a:noFill/>
                            <a:ln w="9525">
                              <a:solidFill>
                                <a:srgbClr val="C00000"/>
                              </a:solidFill>
                              <a:prstDash val="dash"/>
                              <a:round/>
                              <a:headEnd/>
                              <a:tailEnd/>
                            </a:ln>
                            <a:extLst>
                              <a:ext uri="{909E8E84-426E-40DD-AFC4-6F175D3DCCD1}">
                                <a14:hiddenFill xmlns:a14="http://schemas.microsoft.com/office/drawing/2010/main">
                                  <a:noFill/>
                                </a14:hiddenFill>
                              </a:ext>
                            </a:extLst>
                          </wps:spPr>
                          <wps:bodyPr/>
                        </wps:wsp>
                        <wps:wsp>
                          <wps:cNvPr id="1427" name="AutoShape 1532"/>
                          <wps:cNvCnPr>
                            <a:cxnSpLocks noChangeShapeType="1"/>
                          </wps:cNvCnPr>
                          <wps:spPr bwMode="auto">
                            <a:xfrm>
                              <a:off x="9389" y="2672"/>
                              <a:ext cx="1" cy="291"/>
                            </a:xfrm>
                            <a:prstGeom prst="straightConnector1">
                              <a:avLst/>
                            </a:prstGeom>
                            <a:noFill/>
                            <a:ln w="9525">
                              <a:solidFill>
                                <a:srgbClr val="C00000"/>
                              </a:solidFill>
                              <a:prstDash val="dash"/>
                              <a:round/>
                              <a:headEnd/>
                              <a:tailEnd/>
                            </a:ln>
                            <a:extLst>
                              <a:ext uri="{909E8E84-426E-40DD-AFC4-6F175D3DCCD1}">
                                <a14:hiddenFill xmlns:a14="http://schemas.microsoft.com/office/drawing/2010/main">
                                  <a:noFill/>
                                </a14:hiddenFill>
                              </a:ext>
                            </a:extLst>
                          </wps:spPr>
                          <wps:bodyPr/>
                        </wps:wsp>
                        <wps:wsp>
                          <wps:cNvPr id="1428" name="AutoShape 1533"/>
                          <wps:cNvCnPr>
                            <a:cxnSpLocks noChangeShapeType="1"/>
                          </wps:cNvCnPr>
                          <wps:spPr bwMode="auto">
                            <a:xfrm>
                              <a:off x="9388" y="2963"/>
                              <a:ext cx="998" cy="1"/>
                            </a:xfrm>
                            <a:prstGeom prst="straightConnector1">
                              <a:avLst/>
                            </a:prstGeom>
                            <a:noFill/>
                            <a:ln w="9525">
                              <a:solidFill>
                                <a:srgbClr val="C00000"/>
                              </a:solidFill>
                              <a:prstDash val="dash"/>
                              <a:round/>
                              <a:headEnd/>
                              <a:tailEnd/>
                            </a:ln>
                            <a:extLst>
                              <a:ext uri="{909E8E84-426E-40DD-AFC4-6F175D3DCCD1}">
                                <a14:hiddenFill xmlns:a14="http://schemas.microsoft.com/office/drawing/2010/main">
                                  <a:noFill/>
                                </a14:hiddenFill>
                              </a:ext>
                            </a:extLst>
                          </wps:spPr>
                          <wps:bodyPr/>
                        </wps:wsp>
                        <wps:wsp>
                          <wps:cNvPr id="1429" name="AutoShape 1534"/>
                          <wps:cNvCnPr>
                            <a:cxnSpLocks noChangeShapeType="1"/>
                          </wps:cNvCnPr>
                          <wps:spPr bwMode="auto">
                            <a:xfrm>
                              <a:off x="10385" y="2963"/>
                              <a:ext cx="1" cy="2498"/>
                            </a:xfrm>
                            <a:prstGeom prst="straightConnector1">
                              <a:avLst/>
                            </a:prstGeom>
                            <a:noFill/>
                            <a:ln w="9525">
                              <a:solidFill>
                                <a:srgbClr val="C00000"/>
                              </a:solidFill>
                              <a:prstDash val="dash"/>
                              <a:round/>
                              <a:headEnd/>
                              <a:tailEnd type="stealth" w="sm" len="sm"/>
                            </a:ln>
                            <a:extLst>
                              <a:ext uri="{909E8E84-426E-40DD-AFC4-6F175D3DCCD1}">
                                <a14:hiddenFill xmlns:a14="http://schemas.microsoft.com/office/drawing/2010/main">
                                  <a:noFill/>
                                </a14:hiddenFill>
                              </a:ext>
                            </a:extLst>
                          </wps:spPr>
                          <wps:bodyPr/>
                        </wps:wsp>
                        <wps:wsp>
                          <wps:cNvPr id="1430" name="AutoShape 1535"/>
                          <wps:cNvCnPr>
                            <a:cxnSpLocks noChangeShapeType="1"/>
                            <a:stCxn id="1415" idx="3"/>
                          </wps:cNvCnPr>
                          <wps:spPr bwMode="auto">
                            <a:xfrm>
                              <a:off x="9665" y="4327"/>
                              <a:ext cx="453" cy="0"/>
                            </a:xfrm>
                            <a:prstGeom prst="straightConnector1">
                              <a:avLst/>
                            </a:prstGeom>
                            <a:noFill/>
                            <a:ln w="9525">
                              <a:solidFill>
                                <a:srgbClr val="C00000"/>
                              </a:solidFill>
                              <a:prstDash val="dash"/>
                              <a:round/>
                              <a:headEnd/>
                              <a:tailEnd/>
                            </a:ln>
                            <a:extLst>
                              <a:ext uri="{909E8E84-426E-40DD-AFC4-6F175D3DCCD1}">
                                <a14:hiddenFill xmlns:a14="http://schemas.microsoft.com/office/drawing/2010/main">
                                  <a:noFill/>
                                </a14:hiddenFill>
                              </a:ext>
                            </a:extLst>
                          </wps:spPr>
                          <wps:bodyPr/>
                        </wps:wsp>
                        <wps:wsp>
                          <wps:cNvPr id="1431" name="AutoShape 1536"/>
                          <wps:cNvCnPr>
                            <a:cxnSpLocks noChangeShapeType="1"/>
                          </wps:cNvCnPr>
                          <wps:spPr bwMode="auto">
                            <a:xfrm>
                              <a:off x="10118" y="4327"/>
                              <a:ext cx="0" cy="1134"/>
                            </a:xfrm>
                            <a:prstGeom prst="straightConnector1">
                              <a:avLst/>
                            </a:prstGeom>
                            <a:noFill/>
                            <a:ln w="9525">
                              <a:solidFill>
                                <a:srgbClr val="C00000"/>
                              </a:solidFill>
                              <a:prstDash val="dash"/>
                              <a:round/>
                              <a:headEnd/>
                              <a:tailEnd type="stealth" w="sm" len="sm"/>
                            </a:ln>
                            <a:extLst>
                              <a:ext uri="{909E8E84-426E-40DD-AFC4-6F175D3DCCD1}">
                                <a14:hiddenFill xmlns:a14="http://schemas.microsoft.com/office/drawing/2010/main">
                                  <a:noFill/>
                                </a14:hiddenFill>
                              </a:ext>
                            </a:extLst>
                          </wps:spPr>
                          <wps:bodyPr/>
                        </wps:wsp>
                        <wps:wsp>
                          <wps:cNvPr id="1432" name="AutoShape 1537"/>
                          <wps:cNvCnPr>
                            <a:cxnSpLocks noChangeShapeType="1"/>
                            <a:stCxn id="1417" idx="3"/>
                          </wps:cNvCnPr>
                          <wps:spPr bwMode="auto">
                            <a:xfrm>
                              <a:off x="8321" y="5019"/>
                              <a:ext cx="1690" cy="6"/>
                            </a:xfrm>
                            <a:prstGeom prst="straightConnector1">
                              <a:avLst/>
                            </a:prstGeom>
                            <a:noFill/>
                            <a:ln w="9525">
                              <a:solidFill>
                                <a:srgbClr val="C00000"/>
                              </a:solidFill>
                              <a:prstDash val="dash"/>
                              <a:round/>
                              <a:headEnd/>
                              <a:tailEnd/>
                            </a:ln>
                            <a:extLst>
                              <a:ext uri="{909E8E84-426E-40DD-AFC4-6F175D3DCCD1}">
                                <a14:hiddenFill xmlns:a14="http://schemas.microsoft.com/office/drawing/2010/main">
                                  <a:noFill/>
                                </a14:hiddenFill>
                              </a:ext>
                            </a:extLst>
                          </wps:spPr>
                          <wps:bodyPr/>
                        </wps:wsp>
                        <wps:wsp>
                          <wps:cNvPr id="1433" name="AutoShape 1538"/>
                          <wps:cNvCnPr>
                            <a:cxnSpLocks noChangeShapeType="1"/>
                          </wps:cNvCnPr>
                          <wps:spPr bwMode="auto">
                            <a:xfrm>
                              <a:off x="10011" y="5012"/>
                              <a:ext cx="0" cy="449"/>
                            </a:xfrm>
                            <a:prstGeom prst="straightConnector1">
                              <a:avLst/>
                            </a:prstGeom>
                            <a:noFill/>
                            <a:ln w="9525">
                              <a:solidFill>
                                <a:srgbClr val="C00000"/>
                              </a:solidFill>
                              <a:prstDash val="dash"/>
                              <a:round/>
                              <a:headEnd/>
                              <a:tailEnd type="stealth" w="sm" len="sm"/>
                            </a:ln>
                            <a:extLst>
                              <a:ext uri="{909E8E84-426E-40DD-AFC4-6F175D3DCCD1}">
                                <a14:hiddenFill xmlns:a14="http://schemas.microsoft.com/office/drawing/2010/main">
                                  <a:noFill/>
                                </a14:hiddenFill>
                              </a:ext>
                            </a:extLst>
                          </wps:spPr>
                          <wps:bodyPr/>
                        </wps:wsp>
                        <wps:wsp>
                          <wps:cNvPr id="1434" name="AutoShape 1539"/>
                          <wps:cNvCnPr>
                            <a:cxnSpLocks noChangeShapeType="1"/>
                            <a:stCxn id="1409" idx="3"/>
                          </wps:cNvCnPr>
                          <wps:spPr bwMode="auto">
                            <a:xfrm>
                              <a:off x="9157" y="3644"/>
                              <a:ext cx="1061" cy="1"/>
                            </a:xfrm>
                            <a:prstGeom prst="straightConnector1">
                              <a:avLst/>
                            </a:prstGeom>
                            <a:noFill/>
                            <a:ln w="9525">
                              <a:solidFill>
                                <a:srgbClr val="C00000"/>
                              </a:solidFill>
                              <a:prstDash val="dash"/>
                              <a:round/>
                              <a:headEnd/>
                              <a:tailEnd/>
                            </a:ln>
                            <a:extLst>
                              <a:ext uri="{909E8E84-426E-40DD-AFC4-6F175D3DCCD1}">
                                <a14:hiddenFill xmlns:a14="http://schemas.microsoft.com/office/drawing/2010/main">
                                  <a:noFill/>
                                </a14:hiddenFill>
                              </a:ext>
                            </a:extLst>
                          </wps:spPr>
                          <wps:bodyPr/>
                        </wps:wsp>
                        <wps:wsp>
                          <wps:cNvPr id="1435" name="AutoShape 1540"/>
                          <wps:cNvCnPr>
                            <a:cxnSpLocks noChangeShapeType="1"/>
                          </wps:cNvCnPr>
                          <wps:spPr bwMode="auto">
                            <a:xfrm>
                              <a:off x="10218" y="3644"/>
                              <a:ext cx="0" cy="1817"/>
                            </a:xfrm>
                            <a:prstGeom prst="straightConnector1">
                              <a:avLst/>
                            </a:prstGeom>
                            <a:noFill/>
                            <a:ln w="9525">
                              <a:solidFill>
                                <a:srgbClr val="C00000"/>
                              </a:solidFill>
                              <a:prstDash val="dash"/>
                              <a:round/>
                              <a:headEnd/>
                              <a:tailEnd type="stealth" w="sm" len="sm"/>
                            </a:ln>
                            <a:extLst>
                              <a:ext uri="{909E8E84-426E-40DD-AFC4-6F175D3DCCD1}">
                                <a14:hiddenFill xmlns:a14="http://schemas.microsoft.com/office/drawing/2010/main">
                                  <a:noFill/>
                                </a14:hiddenFill>
                              </a:ext>
                            </a:extLst>
                          </wps:spPr>
                          <wps:bodyPr/>
                        </wps:wsp>
                        <wps:wsp>
                          <wps:cNvPr id="1436" name="AutoShape 1541"/>
                          <wps:cNvCnPr>
                            <a:cxnSpLocks noChangeShapeType="1"/>
                          </wps:cNvCnPr>
                          <wps:spPr bwMode="auto">
                            <a:xfrm>
                              <a:off x="10487" y="3340"/>
                              <a:ext cx="178" cy="0"/>
                            </a:xfrm>
                            <a:prstGeom prst="straightConnector1">
                              <a:avLst/>
                            </a:prstGeom>
                            <a:noFill/>
                            <a:ln w="6350">
                              <a:solidFill>
                                <a:srgbClr val="C00000"/>
                              </a:solidFill>
                              <a:prstDash val="dash"/>
                              <a:round/>
                              <a:headEnd/>
                              <a:tailEnd type="triangle" w="sm" len="sm"/>
                            </a:ln>
                            <a:extLst>
                              <a:ext uri="{909E8E84-426E-40DD-AFC4-6F175D3DCCD1}">
                                <a14:hiddenFill xmlns:a14="http://schemas.microsoft.com/office/drawing/2010/main">
                                  <a:noFill/>
                                </a14:hiddenFill>
                              </a:ext>
                            </a:extLst>
                          </wps:spPr>
                          <wps:bodyPr/>
                        </wps:wsp>
                        <wps:wsp>
                          <wps:cNvPr id="1437" name="AutoShape 1542"/>
                          <wps:cNvCnPr>
                            <a:cxnSpLocks noChangeShapeType="1"/>
                          </wps:cNvCnPr>
                          <wps:spPr bwMode="auto">
                            <a:xfrm>
                              <a:off x="10377" y="3512"/>
                              <a:ext cx="269" cy="1"/>
                            </a:xfrm>
                            <a:prstGeom prst="straightConnector1">
                              <a:avLst/>
                            </a:prstGeom>
                            <a:noFill/>
                            <a:ln w="6350">
                              <a:solidFill>
                                <a:srgbClr val="C00000"/>
                              </a:solidFill>
                              <a:prstDash val="dash"/>
                              <a:round/>
                              <a:headEnd/>
                              <a:tailEnd type="triangle" w="sm" len="sm"/>
                            </a:ln>
                            <a:extLst>
                              <a:ext uri="{909E8E84-426E-40DD-AFC4-6F175D3DCCD1}">
                                <a14:hiddenFill xmlns:a14="http://schemas.microsoft.com/office/drawing/2010/main">
                                  <a:noFill/>
                                </a14:hiddenFill>
                              </a:ext>
                            </a:extLst>
                          </wps:spPr>
                          <wps:bodyPr/>
                        </wps:wsp>
                        <wps:wsp>
                          <wps:cNvPr id="1438" name="AutoShape 1543"/>
                          <wps:cNvCnPr>
                            <a:cxnSpLocks noChangeShapeType="1"/>
                          </wps:cNvCnPr>
                          <wps:spPr bwMode="auto">
                            <a:xfrm>
                              <a:off x="10218" y="3644"/>
                              <a:ext cx="428" cy="1"/>
                            </a:xfrm>
                            <a:prstGeom prst="straightConnector1">
                              <a:avLst/>
                            </a:prstGeom>
                            <a:noFill/>
                            <a:ln w="6350">
                              <a:solidFill>
                                <a:srgbClr val="C00000"/>
                              </a:solidFill>
                              <a:prstDash val="dash"/>
                              <a:round/>
                              <a:headEnd/>
                              <a:tailEnd type="triangle" w="sm" len="sm"/>
                            </a:ln>
                            <a:extLst>
                              <a:ext uri="{909E8E84-426E-40DD-AFC4-6F175D3DCCD1}">
                                <a14:hiddenFill xmlns:a14="http://schemas.microsoft.com/office/drawing/2010/main">
                                  <a:noFill/>
                                </a14:hiddenFill>
                              </a:ext>
                            </a:extLst>
                          </wps:spPr>
                          <wps:bodyPr/>
                        </wps:wsp>
                        <wps:wsp>
                          <wps:cNvPr id="1439" name="AutoShape 1544"/>
                          <wps:cNvCnPr>
                            <a:cxnSpLocks noChangeShapeType="1"/>
                            <a:stCxn id="1422" idx="2"/>
                            <a:endCxn id="9719" idx="5"/>
                          </wps:cNvCnPr>
                          <wps:spPr bwMode="auto">
                            <a:xfrm flipV="1">
                              <a:off x="10951" y="3674"/>
                              <a:ext cx="366" cy="2058"/>
                            </a:xfrm>
                            <a:prstGeom prst="bentConnector2">
                              <a:avLst/>
                            </a:prstGeom>
                            <a:noFill/>
                            <a:ln w="9525">
                              <a:solidFill>
                                <a:srgbClr val="C00000"/>
                              </a:solidFill>
                              <a:prstDash val="dash"/>
                              <a:miter lim="800000"/>
                              <a:headEnd/>
                              <a:tailEnd type="triangle" w="med" len="med"/>
                            </a:ln>
                            <a:extLst>
                              <a:ext uri="{909E8E84-426E-40DD-AFC4-6F175D3DCCD1}">
                                <a14:hiddenFill xmlns:a14="http://schemas.microsoft.com/office/drawing/2010/main">
                                  <a:noFill/>
                                </a14:hiddenFill>
                              </a:ext>
                            </a:extLst>
                          </wps:spPr>
                          <wps:bodyPr/>
                        </wps:wsp>
                      </wpg:wgp>
                    </wpc:wpc>
                  </a:graphicData>
                </a:graphic>
              </wp:inline>
            </w:drawing>
          </mc:Choice>
          <mc:Fallback>
            <w:pict>
              <v:group id="Canvas 1503" o:spid="_x0000_s2103" editas="canvas" style="width:259.25pt;height:235.5pt;mso-position-horizontal-relative:char;mso-position-vertical-relative:line" coordsize="32924,29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">
                <v:shape id="_x0000_s2104" type="#_x0000_t75" style="position:absolute;width:32924;height:29908;visibility:visible;mso-wrap-style:square">
                  <v:fill o:detectmouseclick="t"/>
                  <v:path o:connecttype="none"/>
                </v:shape>
                <v:oval id="Oval 1505" o:spid="_x0000_s2105" style="position:absolute;left:26682;top:11550;width:5322;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p0K8QA&#10;AADdAAAADwAAAGRycy9kb3ducmV2LnhtbESPT2sCMRTE7wW/Q3iCN80qxT9bo2ip6K24LZ6fm9dk&#10;cfOybFJdv70RCj0OM/MbZrnuXC2u1IbKs4LxKANBXHpdsVHw/bUbzkGEiKyx9kwK7hRgveq9LDHX&#10;/sZHuhbRiAThkKMCG2OTSxlKSw7DyDfEyfvxrcOYZGukbvGW4K6WkyybSocVpwWLDb1bKi/Fr1Nw&#10;qc/7uMNpMdm/fm6NNe6D7yelBv1u8wYiUhf/w3/tg1awmI0X8HyTnoB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adCvEAAAA3QAAAA8AAAAAAAAAAAAAAAAAmAIAAGRycy9k&#10;b3ducmV2LnhtbFBLBQYAAAAABAAEAPUAAACJAwAAAAA=&#10;">
                  <v:textbox inset="0,0,0,0">
                    <w:txbxContent>
                      <w:p w:rsidR="00DE648D" w:rsidRPr="00CC0DEC" w:rsidRDefault="00DE648D" w:rsidP="0089135B">
                        <w:pPr>
                          <w:spacing w:line="240" w:lineRule="auto"/>
                          <w:jc w:val="center"/>
                          <w:rPr>
                            <w:rFonts w:cstheme="majorBidi"/>
                            <w:sz w:val="16"/>
                            <w:szCs w:val="16"/>
                          </w:rPr>
                        </w:pPr>
                        <w:r w:rsidRPr="00CC0DEC">
                          <w:rPr>
                            <w:rFonts w:cstheme="majorBidi"/>
                            <w:sz w:val="16"/>
                            <w:szCs w:val="16"/>
                          </w:rPr>
                          <w:t>Relay Action</w:t>
                        </w:r>
                      </w:p>
                    </w:txbxContent>
                  </v:textbox>
                </v:oval>
                <v:group id="Group 1506" o:spid="_x0000_s2106" style="position:absolute;left:1295;top:565;width:30709;height:28537" coordorigin="6604,1509" coordsize="4836,44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0lxqcQAAADdAAAA&#10;DwAAAAAAAAAAAAAAAACqAgAAZHJzL2Rvd25yZXYueG1sUEsFBgAAAAAEAAQA+gAAAJsDA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AutoShape 1507" o:spid="_x0000_s2107" type="#_x0000_t7" style="position:absolute;left:7934;top:1509;width:1454;height:3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0NcgA&#10;AADdAAAADwAAAGRycy9kb3ducmV2LnhtbESPQWvCQBSE74L/YXmCN92Yg8bUVUppodCDNXqwt9fs&#10;a5KafRt2txr767sFweMwM98wq01vWnEm5xvLCmbTBARxaXXDlYLD/mWSgfABWWNrmRRcycNmPRys&#10;MNf2wjs6F6ESEcI+RwV1CF0upS9rMuintiOO3pd1BkOUrpLa4SXCTSvTJJlLgw3HhRo7eqqpPBU/&#10;RkFaZMddd8i27s19uuXv9/PH9v2k1HjUPz6ACNSHe/jWftUKlot0Bv9v4hOQ6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5orQ1yAAAAN0AAAAPAAAAAAAAAAAAAAAAAJgCAABk&#10;cnMvZG93bnJldi54bWxQSwUGAAAAAAQABAD1AAAAjQMAAAAA&#10;" adj="1940">
                    <v:textbox inset="0,0,0,0">
                      <w:txbxContent>
                        <w:p w:rsidR="00DE648D" w:rsidRPr="00CC0DEC" w:rsidRDefault="00DE648D" w:rsidP="0089135B">
                          <w:pPr>
                            <w:spacing w:line="240" w:lineRule="auto"/>
                            <w:rPr>
                              <w:rFonts w:cstheme="majorBidi"/>
                              <w:sz w:val="16"/>
                              <w:szCs w:val="16"/>
                            </w:rPr>
                          </w:pPr>
                          <w:r w:rsidRPr="00CC0DEC">
                            <w:rPr>
                              <w:rFonts w:cstheme="majorBidi"/>
                              <w:sz w:val="16"/>
                              <w:szCs w:val="16"/>
                            </w:rPr>
                            <w:t>V, I samples</w:t>
                          </w:r>
                        </w:p>
                      </w:txbxContent>
                    </v:textbox>
                  </v:shape>
                  <v:rect id="Rectangle 1508" o:spid="_x0000_s2108" style="position:absolute;left:6604;top:2229;width:1094;height:4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qAEscA&#10;AADdAAAADwAAAGRycy9kb3ducmV2LnhtbESPX2vCMBTF34V9h3AHe9N0ZXPaGUUEYUyUWWXs8dJc&#10;22pzU5qsVj/9Igh7PJw/P85k1plKtNS40rKC50EEgjizuuRcwX637I9AOI+ssbJMCi7kYDZ96E0w&#10;0fbMW2pTn4swwi5BBYX3dSKlywoy6Aa2Jg7ewTYGfZBNLnWD5zBuKhlH0VAaLDkQCqxpUVB2Sn9N&#10;4L7Ux/3mc7NcX67frfta/aSvB6vU02M3fwfhqfP/4Xv7QysYv8Ux3N6EJyC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qgBLHAAAA3QAAAA8AAAAAAAAAAAAAAAAAmAIAAGRy&#10;cy9kb3ducmV2LnhtbFBLBQYAAAAABAAEAPUAAACMAwAAAAA=&#10;">
                    <v:textbox inset="0,0,0,0">
                      <w:txbxContent>
                        <w:p w:rsidR="00DE648D" w:rsidRPr="00CC0DEC" w:rsidRDefault="00DE648D" w:rsidP="0089135B">
                          <w:pPr>
                            <w:spacing w:line="240" w:lineRule="auto"/>
                            <w:jc w:val="center"/>
                            <w:rPr>
                              <w:rFonts w:cstheme="majorBidi"/>
                              <w:sz w:val="16"/>
                              <w:szCs w:val="16"/>
                            </w:rPr>
                          </w:pPr>
                          <w:r w:rsidRPr="00CC0DEC">
                            <w:rPr>
                              <w:rFonts w:cstheme="majorBidi"/>
                              <w:sz w:val="16"/>
                              <w:szCs w:val="16"/>
                            </w:rPr>
                            <w:t>Amplitude measurement</w:t>
                          </w:r>
                        </w:p>
                      </w:txbxContent>
                    </v:textbox>
                  </v:rect>
                  <v:rect id="Rectangle 1509" o:spid="_x0000_s2109" style="position:absolute;left:8063;top:2140;width:1094;height: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YliccA&#10;AADdAAAADwAAAGRycy9kb3ducmV2LnhtbESPX2vCMBTF34V9h3AHvmk63abrjCKCIBvKVkX2eGmu&#10;bbfmpjSxVj+9GQg+Hs6fH2cya00pGqpdYVnBUz8CQZxaXXCmYLdd9sYgnEfWWFomBWdyMJs+dCYY&#10;a3vib2oSn4kwwi5GBbn3VSylS3My6Pq2Ig7ewdYGfZB1JnWNpzBuSjmIoldpsOBAyLGiRU7pX3I0&#10;gftc/e42H5vl+nzZN+7r8yd5OViluo/t/B2Ep9bfw7f2Sit4Gw2G8P8mPAE5v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mJYnHAAAA3QAAAA8AAAAAAAAAAAAAAAAAmAIAAGRy&#10;cy9kb3ducmV2LnhtbFBLBQYAAAAABAAEAPUAAACMAwAAAAA=&#10;">
                    <v:textbox inset="0,0,0,0">
                      <w:txbxContent>
                        <w:p w:rsidR="00DE648D" w:rsidRPr="00CC0DEC" w:rsidRDefault="00DE648D" w:rsidP="0089135B">
                          <w:pPr>
                            <w:spacing w:line="240" w:lineRule="auto"/>
                            <w:jc w:val="center"/>
                            <w:rPr>
                              <w:rFonts w:cstheme="majorBidi"/>
                              <w:sz w:val="16"/>
                              <w:szCs w:val="16"/>
                            </w:rPr>
                          </w:pPr>
                          <w:r w:rsidRPr="00CC0DEC">
                            <w:rPr>
                              <w:rFonts w:cstheme="majorBidi"/>
                              <w:sz w:val="16"/>
                              <w:szCs w:val="16"/>
                            </w:rPr>
                            <w:t>Phase measurement</w:t>
                          </w:r>
                        </w:p>
                      </w:txbxContent>
                    </v:textbox>
                  </v:rect>
                  <v:rect id="Rectangle 1510" o:spid="_x0000_s2110" style="position:absolute;left:9571;top:2215;width:1094;height: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9/ccA&#10;AADdAAAADwAAAGRycy9kb3ducmV2LnhtbESPX2vCMBTF3wd+h3AHvs10om6rRhmCIMpk68rw8dJc&#10;27rmpjSxVj+9GQh7PJw/P85s0ZlKtNS40rKC50EEgjizuuRcQfq9enoF4TyyxsoyKbiQg8W89zDD&#10;WNszf1Gb+FyEEXYxKii8r2MpXVaQQTewNXHwDrYx6INscqkbPIdxU8lhFE2kwZIDocCalgVlv8nJ&#10;BO6oPqa7zW71cbn+tO5zu0/GB6tU/7F7n4Lw1Pn/8L291greXoYj+HsTnoCc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lPvf3HAAAA3QAAAA8AAAAAAAAAAAAAAAAAmAIAAGRy&#10;cy9kb3ducmV2LnhtbFBLBQYAAAAABAAEAPUAAACMAwAAAAA=&#10;">
                    <v:textbox inset="0,0,0,0">
                      <w:txbxContent>
                        <w:p w:rsidR="00DE648D" w:rsidRPr="00CC0DEC" w:rsidRDefault="00DE648D" w:rsidP="0089135B">
                          <w:pPr>
                            <w:spacing w:line="240" w:lineRule="auto"/>
                            <w:jc w:val="center"/>
                            <w:rPr>
                              <w:rFonts w:cstheme="majorBidi"/>
                              <w:sz w:val="16"/>
                              <w:szCs w:val="16"/>
                            </w:rPr>
                          </w:pPr>
                          <w:r w:rsidRPr="00CC0DEC">
                            <w:rPr>
                              <w:rFonts w:cstheme="majorBidi"/>
                              <w:sz w:val="16"/>
                              <w:szCs w:val="16"/>
                            </w:rPr>
                            <w:t>Frequency measurement</w:t>
                          </w:r>
                        </w:p>
                      </w:txbxContent>
                    </v:textbox>
                  </v:rect>
                  <v:shape id="AutoShape 1511" o:spid="_x0000_s2111" type="#_x0000_t32" style="position:absolute;left:8596;top:1828;width:14;height:3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3XN88cAAADdAAAADwAAAGRycy9kb3ducmV2LnhtbESPT2vCQBTE7wW/w/IK3upGQWuiq0ih&#10;IpYe/ENob4/sMwnNvg27q0Y/fbdQ8DjMzG+Y+bIzjbiQ87VlBcNBAoK4sLrmUsHx8P4yBeEDssbG&#10;Mim4kYflovc0x0zbK+/osg+liBD2GSqoQmgzKX1RkUE/sC1x9E7WGQxRulJqh9cIN40cJclEGqw5&#10;LlTY0ltFxc/+bBR8faTn/JZ/0jYfpttvdMbfD2ul+s/dagYiUBce4f/2RitIX0dj+HsTn4Bc/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vdc3zxwAAAN0AAAAPAAAAAAAA&#10;AAAAAAAAAKECAABkcnMvZG93bnJldi54bWxQSwUGAAAAAAQABAD5AAAAlQMAAAAA&#10;">
                    <v:stroke endarrow="block"/>
                  </v:shape>
                  <v:shape id="AutoShape 1512" o:spid="_x0000_s2112" type="#_x0000_t33" style="position:absolute;left:7151;top:1995;width:1459;height:234;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0Yo3cYAAADdAAAADwAAAGRycy9kb3ducmV2LnhtbESPQWvCQBSE74L/YXmCN90oaDW6ipaK&#10;Xkqp6cHjI/uaDc2+jdmNxn/vFgo9DjPzDbPedrYSN2p86VjBZJyAIM6dLrlQ8JUdRgsQPiBrrByT&#10;ggd52G76vTWm2t35k27nUIgIYZ+iAhNCnUrpc0MW/djVxNH7do3FEGVTSN3gPcJtJadJMpcWS44L&#10;Bmt6NZT/nFurYGau+fJwevDHYl9nbfbWvl+OrVLDQbdbgQjUhf/wX/ukFSxfpnP4fROfgNw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9GKN3GAAAA3QAAAA8AAAAAAAAA&#10;AAAAAAAAoQIAAGRycy9kb3ducmV2LnhtbFBLBQYAAAAABAAEAPkAAACUAwAAAAA=&#10;">
                    <v:stroke endarrow="block"/>
                  </v:shape>
                  <v:shape id="AutoShape 1513" o:spid="_x0000_s2113" type="#_x0000_t33" style="position:absolute;left:8596;top:1981;width:1522;height:234;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3GMOcUAAADdAAAADwAAAGRycy9kb3ducmV2LnhtbESPwW7CMBBE75X4B2uRuIEDB1ICBiGk&#10;lqq3pj1wXOIlCcTrYBuS9uvrSkg9jmbmjWa16U0j7uR8bVnBdJKAIC6srrlU8PX5Mn4G4QOyxsYy&#10;KfgmD5v14GmFmbYdf9A9D6WIEPYZKqhCaDMpfVGRQT+xLXH0TtYZDFG6UmqHXYSbRs6SZC4N1hwX&#10;KmxpV1FxyW9GwX577pz8OaTX4/SmsXudv+dXVGo07LdLEIH68B9+tN+0gkU6S+HvTXwCcv0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3GMOcUAAADdAAAADwAAAAAAAAAA&#10;AAAAAAChAgAAZHJzL2Rvd25yZXYueG1sUEsFBgAAAAAEAAQA+QAAAJMDAAAAAA==&#10;">
                    <v:stroke endarrow="block"/>
                  </v:shape>
                  <v:rect id="Rectangle 1514" o:spid="_x0000_s2114" style="position:absolute;left:8063;top:2843;width:1094;height: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4DK8YA&#10;AADdAAAADwAAAGRycy9kb3ducmV2LnhtbESPTWvCQBCG7wX/wzJCb7qxqJTUVYoglBZFUyk9Dtkx&#10;SZudDdltjP565yD0NsO8H88sVr2rVUdtqDwbmIwTUMS5txUXBo6fm9EzqBCRLdaeycCFAqyWg4cF&#10;ptaf+UBdFgslIRxSNFDG2KRah7wkh2HsG2K5nXzrMMraFtq2eJZwV+unJJlrhxVLQ4kNrUvKf7M/&#10;J73T5ue4e99ttpfrVxf2H9/Z7OSNeRz2ry+gIvXxX3x3v1nBnyaCK9/ICHp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14DK8YAAADdAAAADwAAAAAAAAAAAAAAAACYAgAAZHJz&#10;L2Rvd25yZXYueG1sUEsFBgAAAAAEAAQA9QAAAIsDAAAAAA==&#10;">
                    <v:textbox inset="0,0,0,0">
                      <w:txbxContent>
                        <w:p w:rsidR="00DE648D" w:rsidRPr="00CC0DEC" w:rsidRDefault="00DE648D" w:rsidP="0089135B">
                          <w:pPr>
                            <w:spacing w:line="240" w:lineRule="auto"/>
                            <w:jc w:val="center"/>
                            <w:rPr>
                              <w:rFonts w:cstheme="majorBidi"/>
                              <w:sz w:val="16"/>
                              <w:szCs w:val="16"/>
                            </w:rPr>
                          </w:pPr>
                          <w:r w:rsidRPr="00CC0DEC">
                            <w:rPr>
                              <w:rFonts w:cstheme="majorBidi"/>
                              <w:sz w:val="16"/>
                              <w:szCs w:val="16"/>
                            </w:rPr>
                            <w:t>Compare with Reference Angle</w:t>
                          </w:r>
                        </w:p>
                      </w:txbxContent>
                    </v:textbox>
                  </v:rect>
                  <v:rect id="Rectangle 1515" o:spid="_x0000_s2115" style="position:absolute;left:8063;top:3457;width:1094;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KmsMcA&#10;AADdAAAADwAAAGRycy9kb3ducmV2LnhtbESPQWvCQBCF70L/wzIFb7qpaKnRVUpBEEWxUcTjkB2T&#10;2OxsyK4x9td3C4K3Gd6b972ZzltTioZqV1hW8NaPQBCnVhecKTjsF70PEM4jaywtk4I7OZjPXjpT&#10;jLW98Tc1ic9ECGEXo4Lc+yqW0qU5GXR9WxEH7Wxrgz6sdSZ1jbcQbko5iKJ3abDgQMixoq+c0p/k&#10;agJ3WF0O29V2sbn/Hhu3W5+S0dkq1X1tPycgPLX+aX5cL3WoP4zG8P9NGEHO/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SprDHAAAA3QAAAA8AAAAAAAAAAAAAAAAAmAIAAGRy&#10;cy9kb3ducmV2LnhtbFBLBQYAAAAABAAEAPUAAACMAwAAAAA=&#10;">
                    <v:textbox inset="0,0,0,0">
                      <w:txbxContent>
                        <w:p w:rsidR="00DE648D" w:rsidRPr="00CC0DEC" w:rsidRDefault="00DE648D" w:rsidP="0089135B">
                          <w:pPr>
                            <w:spacing w:line="240" w:lineRule="auto"/>
                            <w:jc w:val="center"/>
                            <w:rPr>
                              <w:rFonts w:cstheme="majorBidi"/>
                              <w:sz w:val="16"/>
                              <w:szCs w:val="16"/>
                            </w:rPr>
                          </w:pPr>
                          <w:r w:rsidRPr="00CC0DEC">
                            <w:rPr>
                              <w:rFonts w:cstheme="majorBidi"/>
                              <w:sz w:val="16"/>
                              <w:szCs w:val="16"/>
                            </w:rPr>
                            <w:t>Absolute Phase Angle</w:t>
                          </w:r>
                        </w:p>
                      </w:txbxContent>
                    </v:textbox>
                  </v:rect>
                  <v:rect id="Rectangle 1516" o:spid="_x0000_s2116" style="position:absolute;left:6812;top:4112;width:1509;height: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GZ8MYA&#10;AADdAAAADwAAAGRycy9kb3ducmV2LnhtbESPTWvCQBCG7wX/wzKCN91YbCmpq4ggFEuljSI9Dtkx&#10;SZudDdltjP565yD0NsO8H8/Ml72rVUdtqDwbmE4SUMS5txUXBg77zfgFVIjIFmvPZOBCAZaLwcMc&#10;U+vP/EVdFgslIRxSNFDG2KRah7wkh2HiG2K5nXzrMMraFtq2eJZwV+vHJHnWDiuWhhIbWpeU/2Z/&#10;Tnpnzc9ht91tPi7XYxc+37+zp5M3ZjTsV6+gIvXxX3x3v1nBn02FX76REf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GZ8MYAAADdAAAADwAAAAAAAAAAAAAAAACYAgAAZHJz&#10;L2Rvd25yZXYueG1sUEsFBgAAAAAEAAQA9QAAAIsDAAAAAA==&#10;">
                    <v:textbox inset="0,0,0,0">
                      <w:txbxContent>
                        <w:p w:rsidR="00DE648D" w:rsidRPr="00CC0DEC" w:rsidRDefault="00DE648D" w:rsidP="0089135B">
                          <w:pPr>
                            <w:spacing w:line="240" w:lineRule="auto"/>
                            <w:jc w:val="center"/>
                            <w:rPr>
                              <w:rFonts w:cstheme="majorBidi"/>
                              <w:sz w:val="16"/>
                              <w:szCs w:val="16"/>
                            </w:rPr>
                          </w:pPr>
                          <w:r w:rsidRPr="00CC0DEC">
                            <w:rPr>
                              <w:rFonts w:cstheme="majorBidi"/>
                              <w:sz w:val="16"/>
                              <w:szCs w:val="16"/>
                            </w:rPr>
                            <w:t>Real and Imaginary parts of V, I</w:t>
                          </w:r>
                        </w:p>
                      </w:txbxContent>
                    </v:textbox>
                  </v:rect>
                  <v:shape id="AutoShape 1517" o:spid="_x0000_s2117" type="#_x0000_t32" style="position:absolute;left:8610;top:2603;width:1;height:2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vp/sQAAADdAAAADwAAAGRycy9kb3ducmV2LnhtbERPTWvCQBC9F/wPywje6iZFpKauQYSK&#10;KD1UJdjbkJ0modnZsLvG2F/fLRR6m8f7nGU+mFb05HxjWUE6TUAQl1Y3XCk4n14fn0H4gKyxtUwK&#10;7uQhX40elphpe+N36o+hEjGEfYYK6hC6TEpf1mTQT21HHLlP6wyGCF0ltcNbDDetfEqSuTTYcGyo&#10;saNNTeXX8WoUXA6La3Ev3mhfpIv9Bzrjv09bpSbjYf0CItAQ/sV/7p2O82dpCr/fxBPk6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y+n+xAAAAN0AAAAPAAAAAAAAAAAA&#10;AAAAAKECAABkcnMvZG93bnJldi54bWxQSwUGAAAAAAQABAD5AAAAkgMAAAAA&#10;">
                    <v:stroke endarrow="block"/>
                  </v:shape>
                  <v:shape id="AutoShape 1518" o:spid="_x0000_s2118" type="#_x0000_t32" style="position:absolute;left:8610;top:3239;width:1;height:2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l3icQAAADdAAAADwAAAGRycy9kb3ducmV2LnhtbERPTWvCQBC9C/6HZQRvuomIaHSVUqiI&#10;0oNaQnsbsmMSmp0Nu6vG/vpuQehtHu9zVpvONOJGzteWFaTjBARxYXXNpYKP89toDsIHZI2NZVLw&#10;IA+bdb+3wkzbOx/pdgqliCHsM1RQhdBmUvqiIoN+bFviyF2sMxgidKXUDu8x3DRykiQzabDm2FBh&#10;S68VFd+nq1HweVhc80f+Tvs8Xey/0Bn/c94qNRx0L0sQgbrwL366dzrOn6YT+PsmniD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GXeJxAAAAN0AAAAPAAAAAAAAAAAA&#10;AAAAAKECAABkcnMvZG93bnJldi54bWxQSwUGAAAAAAQABAD5AAAAkgMAAAAA&#10;">
                    <v:stroke endarrow="block"/>
                  </v:shape>
                  <v:shape id="AutoShape 1519" o:spid="_x0000_s2119" type="#_x0000_t32" style="position:absolute;left:7151;top:2672;width:1;height:15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VXSEsUAAADdAAAADwAAAGRycy9kb3ducmV2LnhtbERPS2vCQBC+F/wPywi91U1qKRpdRYRK&#10;sfTgg6C3ITsmwexs2F019td3CwVv8/E9ZzrvTCOu5HxtWUE6SEAQF1bXXCrY7z5eRiB8QNbYWCYF&#10;d/Iwn/Wepphpe+MNXbehFDGEfYYKqhDaTEpfVGTQD2xLHLmTdQZDhK6U2uEthptGvibJuzRYc2yo&#10;sKVlRcV5ezEKDl/jS37Pv2mdp+P1EZ3xP7uVUs/9bjEBEagLD/G/+1PH+W/pEP6+iSfI2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VXSEsUAAADdAAAADwAAAAAAAAAA&#10;AAAAAAChAgAAZHJzL2Rvd25yZXYueG1sUEsFBgAAAAAEAAQA+QAAAJMDAAAAAA==&#10;">
                    <v:stroke endarrow="block"/>
                  </v:shape>
                  <v:shape id="AutoShape 1520" o:spid="_x0000_s2120" type="#_x0000_t34" style="position:absolute;left:7948;top:3450;width:281;height:1043;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lbyyMMAAADdAAAADwAAAGRycy9kb3ducmV2LnhtbERPyWrDMBC9F/IPYgK51VKCSYNrJZRA&#10;6hxyaRZ6HayJbWqNjKXG9t9XhUJv83jr5LvRtuJBvW8ca1gmCgRx6UzDlYbr5fC8AeEDssHWMWmY&#10;yMNuO3vKMTNu4A96nEMlYgj7DDXUIXSZlL6syaJPXEccubvrLYYI+0qaHocYblu5UmotLTYcG2rs&#10;aF9T+XX+thru/jOd1u+r2zB1J3y5qaLwp0LrxXx8ewURaAz/4j/30cT56TKF32/iCXL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5W8sjDAAAA3QAAAA8AAAAAAAAAAAAA&#10;AAAAoQIAAGRycy9kb3ducmV2LnhtbFBLBQYAAAAABAAEAPkAAACRAwAAAAA=&#10;" adj="10762">
                    <v:stroke endarrow="block"/>
                  </v:shape>
                  <v:rect id="Rectangle 1521" o:spid="_x0000_s2121" style="position:absolute;left:8611;top:4112;width:1054;height: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Y6aMgA&#10;AADdAAAADwAAAGRycy9kb3ducmV2LnhtbESP3WrCQBCF74W+wzIF73RjUSnRjUhBKC2VNg3i5ZCd&#10;/Gh2NmTXGPv03YLQuxnOmfOdWW8G04ieOldbVjCbRiCIc6trLhVk37vJMwjnkTU2lknBjRxskofR&#10;GmNtr/xFfepLEULYxaig8r6NpXR5RQbd1LbEQStsZ9CHtSul7vAawk0jn6JoKQ3WHAgVtvRSUX5O&#10;LyZw5+0p27/tdx+3n0PvPt+P6aKwSo0fh+0KhKfB/5vv16861J/PFvD3TRhBJ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0hjpoyAAAAN0AAAAPAAAAAAAAAAAAAAAAAJgCAABk&#10;cnMvZG93bnJldi54bWxQSwUGAAAAAAQABAD1AAAAjQMAAAAA&#10;">
                    <v:textbox inset="0,0,0,0">
                      <w:txbxContent>
                        <w:p w:rsidR="00DE648D" w:rsidRPr="00CC0DEC" w:rsidRDefault="00DE648D" w:rsidP="0089135B">
                          <w:pPr>
                            <w:spacing w:line="240" w:lineRule="auto"/>
                            <w:jc w:val="center"/>
                            <w:rPr>
                              <w:rFonts w:cstheme="majorBidi"/>
                              <w:sz w:val="16"/>
                              <w:szCs w:val="16"/>
                            </w:rPr>
                          </w:pPr>
                          <w:r w:rsidRPr="00CC0DEC">
                            <w:rPr>
                              <w:rFonts w:cstheme="majorBidi"/>
                              <w:sz w:val="16"/>
                              <w:szCs w:val="16"/>
                            </w:rPr>
                            <w:t xml:space="preserve">Zero, Pos, Neg. Sequences </w:t>
                          </w:r>
                        </w:p>
                      </w:txbxContent>
                    </v:textbox>
                  </v:rect>
                  <v:shape id="AutoShape 1522" o:spid="_x0000_s2122" type="#_x0000_t32" style="position:absolute;left:8321;top:4327;width:29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JxisQAAADdAAAADwAAAGRycy9kb3ducmV2LnhtbERPTWvCQBC9C/6HZYTedBMR0egqpVAR&#10;Sw9qCe1tyI5JaHY27K4a/fVuQehtHu9zluvONOJCzteWFaSjBARxYXXNpYKv4/twBsIHZI2NZVJw&#10;Iw/rVb+3xEzbK+/pcgiliCHsM1RQhdBmUvqiIoN+ZFviyJ2sMxgidKXUDq8x3DRynCRTabDm2FBh&#10;S28VFb+Hs1Hw/TE/57f8k3Z5Ot/9oDP+ftwo9TLoXhcgAnXhX/x0b3WcP0mn8PdNPEG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InGKxAAAAN0AAAAPAAAAAAAAAAAA&#10;AAAAAKECAABkcnMvZG93bnJldi54bWxQSwUGAAAAAAQABAD5AAAAkgMAAAAA&#10;">
                    <v:stroke endarrow="block"/>
                  </v:shape>
                  <v:rect id="Rectangle 1523" o:spid="_x0000_s2123" style="position:absolute;left:6812;top:4791;width:1509;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gBhMgA&#10;AADdAAAADwAAAGRycy9kb3ducmV2LnhtbESP3WrCQBCF7wu+wzKCd3Wj2FpiVikFQZRKG6V4OWQn&#10;P5qdDdk1xj59t1Do3QznzPnOJKve1KKj1lWWFUzGEQjizOqKCwXHw/rxBYTzyBpry6TgTg5Wy8FD&#10;grG2N/6kLvWFCCHsYlRQet/EUrqsJINubBvioOW2NejD2hZSt3gL4aaW0yh6lgYrDoQSG3orKbuk&#10;VxO4s+Z83G/36/f791fnPnan9Cm3So2G/esChKfe/5v/rjc61J9N5vD7TRhBL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GAGEyAAAAN0AAAAPAAAAAAAAAAAAAAAAAJgCAABk&#10;cnMvZG93bnJldi54bWxQSwUGAAAAAAQABAD1AAAAjQMAAAAA&#10;">
                    <v:textbox inset="0,0,0,0">
                      <w:txbxContent>
                        <w:p w:rsidR="00DE648D" w:rsidRPr="00CC0DEC" w:rsidRDefault="00DE648D" w:rsidP="0089135B">
                          <w:pPr>
                            <w:spacing w:line="240" w:lineRule="auto"/>
                            <w:jc w:val="center"/>
                            <w:rPr>
                              <w:rFonts w:cstheme="majorBidi"/>
                              <w:sz w:val="16"/>
                              <w:szCs w:val="16"/>
                            </w:rPr>
                          </w:pPr>
                          <w:r w:rsidRPr="00CC0DEC">
                            <w:rPr>
                              <w:rFonts w:cstheme="majorBidi"/>
                              <w:sz w:val="16"/>
                              <w:szCs w:val="16"/>
                            </w:rPr>
                            <w:t xml:space="preserve">Instantaneous Active and Reactive Power </w:t>
                          </w:r>
                        </w:p>
                      </w:txbxContent>
                    </v:textbox>
                  </v:rect>
                  <v:shape id="AutoShape 1524" o:spid="_x0000_s2124" type="#_x0000_t32" style="position:absolute;left:7567;top:4541;width:1;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3l+MQAAADdAAAADwAAAGRycy9kb3ducmV2LnhtbERPTWvCQBC9C/6HZQq96SZSiomuUgRL&#10;sXhQS6i3ITtNQrOzYXfV2F/fFQRv83ifM1/2phVncr6xrCAdJyCIS6sbrhR8HdajKQgfkDW2lknB&#10;lTwsF8PBHHNtL7yj8z5UIoawz1FBHUKXS+nLmgz6se2II/djncEQoaukdniJ4aaVkyR5lQYbjg01&#10;drSqqfzdn4yC78/sVFyLLW2KNNsc0Rn/d3hX6vmpf5uBCNSHh/ju/tBx/kuawe2beIJc/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veX4xAAAAN0AAAAPAAAAAAAAAAAA&#10;AAAAAKECAABkcnMvZG93bnJldi54bWxQSwUGAAAAAAQABAD5AAAAkgMAAAAA&#10;">
                    <v:stroke endarrow="block"/>
                  </v:shape>
                  <v:shape id="AutoShape 1525" o:spid="_x0000_s2125" type="#_x0000_t32" style="position:absolute;left:6604;top:3912;width:4836;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s0dccAAADdAAAADwAAAGRycy9kb3ducmV2LnhtbESPT2vCQBDF74V+h2UKvYhuKiIluoa2&#10;EBRv/ql6HLJjkjY7G7NbTb995yD0NsN7895v5lnvGnWlLtSeDbyMElDEhbc1lwb2u3z4CipEZIuN&#10;ZzLwSwGyxePDHFPrb7yh6zaWSkI4pGigirFNtQ5FRQ7DyLfEop195zDK2pXadniTcNfocZJMtcOa&#10;paHClj4qKr63P87AYcn8ae3p/bIacP6lN+v9sZ4a8/zUv81ARerjv/l+vbKCPxkLv3wjI+jF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G6zR1xwAAAN0AAAAPAAAAAAAA&#10;AAAAAAAAAKECAABkcnMvZG93bnJldi54bWxQSwUGAAAAAAQABAD5AAAAlQMAAAAA&#10;" strokecolor="#00b0f0" strokeweight="1pt">
                    <v:stroke dashstyle="longDashDot"/>
                  </v:shape>
                  <v:shape id="Text Box 1526" o:spid="_x0000_s2126" type="#_x0000_t202" style="position:absolute;left:10532;top:3967;width:650;height:4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lnR8MA&#10;AADdAAAADwAAAGRycy9kb3ducmV2LnhtbERPS4vCMBC+L/gfwgh7WTS1LCLVKL4WPLgHH3gemrEt&#10;NpOSRFv/vVkQ9jYf33Nmi87U4kHOV5YVjIYJCOLc6ooLBefTz2ACwgdkjbVlUvAkD4t572OGmbYt&#10;H+hxDIWIIewzVFCG0GRS+rwkg35oG+LIXa0zGCJ0hdQO2xhuapkmyVgarDg2lNjQuqT8drwbBeON&#10;u7cHXn9tzts9/jZFelk9L0p99rvlFESgLvyL3+6djvO/0xH8fRNP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RlnR8MAAADdAAAADwAAAAAAAAAAAAAAAACYAgAAZHJzL2Rv&#10;d25yZXYueG1sUEsFBgAAAAAEAAQA9QAAAIgDAAAAAA==&#10;" stroked="f">
                    <v:textbox inset="0,0,0,0">
                      <w:txbxContent>
                        <w:p w:rsidR="00DE648D" w:rsidRPr="00CC0DEC" w:rsidRDefault="00DE648D" w:rsidP="0089135B">
                          <w:pPr>
                            <w:spacing w:line="240" w:lineRule="auto"/>
                            <w:rPr>
                              <w:rFonts w:cstheme="majorBidi"/>
                              <w:sz w:val="16"/>
                              <w:szCs w:val="16"/>
                            </w:rPr>
                          </w:pPr>
                          <w:r w:rsidRPr="00CC0DEC">
                            <w:rPr>
                              <w:rFonts w:cstheme="majorBidi"/>
                              <w:sz w:val="16"/>
                              <w:szCs w:val="16"/>
                            </w:rPr>
                            <w:t>Down Sampling</w:t>
                          </w:r>
                        </w:p>
                      </w:txbxContent>
                    </v:textbox>
                  </v:shape>
                  <v:shape id="AutoShape 1527" o:spid="_x0000_s2127" type="#_x0000_t7" style="position:absolute;left:9388;top:5461;width:1637;height:5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nC8cUA&#10;AADdAAAADwAAAGRycy9kb3ducmV2LnhtbERPTWvCQBC9F/wPywi91Y1BSkxdpYiC0IM1erC3MTsm&#10;qdnZsLvVtL++WxB6m8f7nNmiN624kvONZQXjUQKCuLS64UrBYb9+ykD4gKyxtUwKvsnDYj54mGGu&#10;7Y13dC1CJWII+xwV1CF0uZS+rMmgH9mOOHJn6wyGCF0ltcNbDDetTJPkWRpsODbU2NGypvJSfBkF&#10;aZEdd90h27o3d3LTn8/Vx/b9otTjsH99ARGoD//iu3uj4/xJmsLfN/EE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mcLxxQAAAN0AAAAPAAAAAAAAAAAAAAAAAJgCAABkcnMv&#10;ZG93bnJldi54bWxQSwUGAAAAAAQABAD1AAAAigMAAAAA&#10;" adj="1940">
                    <v:textbox inset="0,0,0,0">
                      <w:txbxContent>
                        <w:p w:rsidR="00DE648D" w:rsidRPr="00CC0DEC" w:rsidRDefault="00DE648D" w:rsidP="0089135B">
                          <w:pPr>
                            <w:spacing w:line="240" w:lineRule="auto"/>
                            <w:jc w:val="center"/>
                            <w:rPr>
                              <w:rFonts w:cstheme="majorBidi"/>
                              <w:sz w:val="16"/>
                              <w:szCs w:val="16"/>
                            </w:rPr>
                          </w:pPr>
                          <w:r w:rsidRPr="00CC0DEC">
                            <w:rPr>
                              <w:rFonts w:cstheme="majorBidi"/>
                              <w:sz w:val="16"/>
                              <w:szCs w:val="16"/>
                            </w:rPr>
                            <w:t>Data Network</w:t>
                          </w:r>
                        </w:p>
                        <w:p w:rsidR="00DE648D" w:rsidRPr="00CC0DEC" w:rsidRDefault="00DE648D" w:rsidP="00A264D6">
                          <w:pPr>
                            <w:jc w:val="center"/>
                            <w:rPr>
                              <w:rFonts w:cstheme="majorBidi"/>
                              <w:sz w:val="16"/>
                              <w:szCs w:val="16"/>
                            </w:rPr>
                          </w:pPr>
                          <w:r w:rsidRPr="00CC0DEC">
                            <w:rPr>
                              <w:rFonts w:cstheme="majorBidi"/>
                              <w:sz w:val="16"/>
                              <w:szCs w:val="16"/>
                            </w:rPr>
                            <w:t>Control Center</w:t>
                          </w:r>
                        </w:p>
                      </w:txbxContent>
                    </v:textbox>
                  </v:shape>
                  <v:shape id="AutoShape 1528" o:spid="_x0000_s2128" type="#_x0000_t32" style="position:absolute;left:10487;top:2622;width:1;height:28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Z5ZsMAAADdAAAADwAAAGRycy9kb3ducmV2LnhtbERPzWrCQBC+C32HZQQvUjdNSpHUVYIi&#10;5Fg1DzBkp0kwOxuyq258+m6h0Nt8fL+z2QXTizuNrrOs4G2VgCCure64UVBdjq9rEM4ja+wtk4KJ&#10;HOy2L7MN5to++ET3s29EDGGXo4LW+yGX0tUtGXQrOxBH7tuOBn2EYyP1iI8YbnqZJsmHNNhxbGhx&#10;oH1L9fV8Mwqe5TJMaahO6+JQ3vaTKbKvrFFqMQ/FJwhPwf+L/9yljvPf0wx+v4knyO0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KWeWbDAAAA3QAAAA8AAAAAAAAAAAAA&#10;AAAAoQIAAGRycy9kb3ducmV2LnhtbFBLBQYAAAAABAAEAPkAAACRAwAAAAA=&#10;" strokecolor="#c00000">
                    <v:stroke dashstyle="dash" endarrow="classic" endarrowwidth="narrow" endarrowlength="short"/>
                  </v:shape>
                  <v:shape id="AutoShape 1529" o:spid="_x0000_s2129" type="#_x0000_t32" style="position:absolute;left:7698;top:2451;width:167;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PinsIAAADdAAAADwAAAGRycy9kb3ducmV2LnhtbERP24rCMBB9X/Afwgi+rakXRKppEWFh&#10;X/bByweMzdhUm0ltsrX69WZhwbc5nOus897WoqPWV44VTMYJCOLC6YpLBcfD1+cShA/IGmvHpOBB&#10;HvJs8LHGVLs776jbh1LEEPYpKjAhNKmUvjBk0Y9dQxy5s2sthgjbUuoW7zHc1nKaJAtpseLYYLCh&#10;raHiuv+1Cp5HfVp0Ws8e7scsb8X2OblsLkqNhv1mBSJQH97if/e3jvPn0zn8fRNPkN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sPinsIAAADdAAAADwAAAAAAAAAAAAAA&#10;AAChAgAAZHJzL2Rvd25yZXYueG1sUEsFBgAAAAAEAAQA+QAAAJADAAAAAA==&#10;" strokecolor="#c00000">
                    <v:stroke dashstyle="dash"/>
                  </v:shape>
                  <v:shape id="AutoShape 1530" o:spid="_x0000_s2130" type="#_x0000_t32" style="position:absolute;left:7865;top:2417;width:1;height:2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9HBcMAAADdAAAADwAAAGRycy9kb3ducmV2LnhtbERPzWrCQBC+F3yHZQre6ibahhBdgwgF&#10;Lx5qfYAxO2Zjs7Mxu43Rp+8WCr3Nx/c7q3K0rRio941jBeksAUFcOd1wreD4+f6Sg/ABWWPrmBTc&#10;yUO5njytsNDuxh80HEItYgj7AhWYELpCSl8ZsuhnriOO3Nn1FkOEfS11j7cYbls5T5JMWmw4Nhjs&#10;aGuo+jp8WwWPoz5lg9aLu9ub/FptH+llc1Fq+jxuliACjeFf/Ofe6Tj/df4Gv9/EE+T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2PRwXDAAAA3QAAAA8AAAAAAAAAAAAA&#10;AAAAoQIAAGRycy9kb3ducmV2LnhtbFBLBQYAAAAABAAEAPkAAACRAwAAAAA=&#10;" strokecolor="#c00000">
                    <v:stroke dashstyle="dash"/>
                  </v:shape>
                  <v:shape id="AutoShape 1531" o:spid="_x0000_s2131" type="#_x0000_t32" style="position:absolute;left:7865;top:2672;width:152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3ZcsMAAADdAAAADwAAAGRycy9kb3ducmV2LnhtbERPS2rDMBDdF3oHMYXsajlJMcG1EkIg&#10;0E0W+Rxgak0tp9bIsVTb8emrQiG7ebzvFJvRNqKnzteOFcyTFARx6XTNlYLLef+6AuEDssbGMSm4&#10;k4fN+vmpwFy7gY/Un0IlYgj7HBWYENpcSl8asugT1xJH7st1FkOEXSV1h0MMt41cpGkmLdYcGwy2&#10;tDNUfp9+rILpoj+zXuvl3R3M6lbupvl1e1Vq9jJu30EEGsND/O/+0HH+2yKDv2/iCXL9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1d2XLDAAAA3QAAAA8AAAAAAAAAAAAA&#10;AAAAoQIAAGRycy9kb3ducmV2LnhtbFBLBQYAAAAABAAEAPkAAACRAwAAAAA=&#10;" strokecolor="#c00000">
                    <v:stroke dashstyle="dash"/>
                  </v:shape>
                  <v:shape id="AutoShape 1532" o:spid="_x0000_s2132" type="#_x0000_t32" style="position:absolute;left:9389;top:2672;width:1;height:2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F86cMAAADdAAAADwAAAGRycy9kb3ducmV2LnhtbERPzWrCQBC+F3yHZYTe6ia2qKSuEoRC&#10;Lz3U+gBjdszGZmdjds2PT98VhN7m4/ud9Xawteio9ZVjBeksAUFcOF1xqeDw8/GyAuEDssbaMSkY&#10;ycN2M3laY6Zdz9/U7UMpYgj7DBWYEJpMSl8YsuhnriGO3Mm1FkOEbSl1i30Mt7WcJ8lCWqw4Nhhs&#10;aGeo+N1frYLbQR8Xndavo/syq0uxu6Xn/KzU83TI30EEGsK/+OH+1HH+23wJ92/iCXLz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IRfOnDAAAA3QAAAA8AAAAAAAAAAAAA&#10;AAAAoQIAAGRycy9kb3ducmV2LnhtbFBLBQYAAAAABAAEAPkAAACRAwAAAAA=&#10;" strokecolor="#c00000">
                    <v:stroke dashstyle="dash"/>
                  </v:shape>
                  <v:shape id="AutoShape 1533" o:spid="_x0000_s2133" type="#_x0000_t32" style="position:absolute;left:9388;top:2963;width:998;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47om8UAAADdAAAADwAAAGRycy9kb3ducmV2LnhtbESPzW7CQAyE70h9h5WRuMGGHyGUsiCE&#10;VKmXHgo8gMm62UDWm2a3IfD09QGJm60Zz3xeb3tfq47aWAU2MJ1koIiLYCsuDZyOH+MVqJiQLdaB&#10;ycCdImw3b4M15jbc+Ju6QyqVhHDM0YBLqcm1joUjj3ESGmLRfkLrMcnaltq2eJNwX+tZli21x4ql&#10;wWFDe0fF9fDnDTxO9rzsrJ3fw5db/Rb7x/SyuxgzGva7d1CJ+vQyP68/reAvZoIr38gIevM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47om8UAAADdAAAADwAAAAAAAAAA&#10;AAAAAAChAgAAZHJzL2Rvd25yZXYueG1sUEsFBgAAAAAEAAQA+QAAAJMDAAAAAA==&#10;" strokecolor="#c00000">
                    <v:stroke dashstyle="dash"/>
                  </v:shape>
                  <v:shape id="AutoShape 1534" o:spid="_x0000_s2134" type="#_x0000_t32" style="position:absolute;left:10385;top:2963;width:1;height:249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5OjMIAAADdAAAADwAAAGRycy9kb3ducmV2LnhtbERPzYrCMBC+C75DmAUvoqlVFu0apSgL&#10;Pa6uDzA0s23ZZlKaqOk+vREWvM3H9zvbfTCtuFHvGssKFvMEBHFpdcOVgsv352wNwnlkja1lUjCQ&#10;g/1uPNpipu2dT3Q7+0rEEHYZKqi97zIpXVmTQTe3HXHkfmxv0EfYV1L3eI/hppVpkrxLgw3Hhho7&#10;OtRU/p6vRsFfMQ1DGi6ndX4srofB5MuvZaXU5C3kHyA8Bf8S/7sLHeev0g08v4knyN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35OjMIAAADdAAAADwAAAAAAAAAAAAAA&#10;AAChAgAAZHJzL2Rvd25yZXYueG1sUEsFBgAAAAAEAAQA+QAAAJADAAAAAA==&#10;" strokecolor="#c00000">
                    <v:stroke dashstyle="dash" endarrow="classic" endarrowwidth="narrow" endarrowlength="short"/>
                  </v:shape>
                  <v:shape id="AutoShape 1535" o:spid="_x0000_s2135" type="#_x0000_t32" style="position:absolute;left:9665;top:4327;width:45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FyQMUAAADdAAAADwAAAGRycy9kb3ducmV2LnhtbESPzW7CQAyE70h9h5WReoMNBSGUsiCE&#10;VKmXHvh5AJN1s4GsN81uQ+Dp8QGJm60Zz3xerntfq47aWAU2MBlnoIiLYCsuDRwPX6MFqJiQLdaB&#10;ycCNIqxXb4Ml5jZceUfdPpVKQjjmaMCl1ORax8KRxzgODbFov6H1mGRtS21bvEq4r/VHls21x4ql&#10;wWFDW0fFZf/vDdyP9jTvrJ3ewo9b/BXb++S8ORvzPuw3n6AS9ellfl5/W8GfTYVfvpER9O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CFyQMUAAADdAAAADwAAAAAAAAAA&#10;AAAAAAChAgAAZHJzL2Rvd25yZXYueG1sUEsFBgAAAAAEAAQA+QAAAJMDAAAAAA==&#10;" strokecolor="#c00000">
                    <v:stroke dashstyle="dash"/>
                  </v:shape>
                  <v:shape id="AutoShape 1536" o:spid="_x0000_s2136" type="#_x0000_t32" style="position:absolute;left:10118;top:4327;width:0;height:11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HUV8IAAADdAAAADwAAAGRycy9kb3ducmV2LnhtbERPzYrCMBC+L+w7hFnwsqypVhapRimK&#10;0KO6PsDQzLbFZlKaqKlPbwTB23x8v7NcB9OKK/WusaxgMk5AEJdWN1wpOP3tfuYgnEfW2FomBQM5&#10;WK8+P5aYaXvjA12PvhIxhF2GCmrvu0xKV9Zk0I1tRxy5f9sb9BH2ldQ93mK4aeU0SX6lwYZjQ40d&#10;bWoqz8eLUXAvvsMwDafDPN8Wl81g8nSfVkqNvkK+AOEp+Lf45S50nD9LJ/D8Jp4gV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NHUV8IAAADdAAAADwAAAAAAAAAAAAAA&#10;AAChAgAAZHJzL2Rvd25yZXYueG1sUEsFBgAAAAAEAAQA+QAAAJADAAAAAA==&#10;" strokecolor="#c00000">
                    <v:stroke dashstyle="dash" endarrow="classic" endarrowwidth="narrow" endarrowlength="short"/>
                  </v:shape>
                  <v:shape id="AutoShape 1537" o:spid="_x0000_s2137" type="#_x0000_t32" style="position:absolute;left:8321;top:5019;width:1690;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79JrMIAAADdAAAADwAAAGRycy9kb3ducmV2LnhtbERP24rCMBB9X9h/CCP4tqZeEOmaFhGE&#10;fdkHLx8wNrNNtZl0m1irX28Ewbc5nOss897WoqPWV44VjEcJCOLC6YpLBYf95msBwgdkjbVjUnAj&#10;D3n2+bHEVLsrb6nbhVLEEPYpKjAhNKmUvjBk0Y9cQxy5P9daDBG2pdQtXmO4reUkSebSYsWxwWBD&#10;a0PFeXexCu4HfZx3Wk9v7tcs/ov1fXxanZQaDvrVN4hAfXiLX+4fHefPphN4fhNPkN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79JrMIAAADdAAAADwAAAAAAAAAAAAAA&#10;AAChAgAAZHJzL2Rvd25yZXYueG1sUEsFBgAAAAAEAAQA+QAAAJADAAAAAA==&#10;" strokecolor="#c00000">
                    <v:stroke dashstyle="dash"/>
                  </v:shape>
                  <v:shape id="AutoShape 1538" o:spid="_x0000_s2138" type="#_x0000_t32" style="position:absolute;left:10011;top:5012;width:0;height:44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0/vu8IAAADdAAAADwAAAGRycy9kb3ducmV2LnhtbERP24rCMBB9X9h/CCP4smi6VkS6RimK&#10;0Mf18gFDM9sWm0lpoqZ+vREWfJvDuc5qE0wrbtS7xrKC72kCgri0uuFKwfm0nyxBOI+ssbVMCgZy&#10;sFl/fqww0/bOB7odfSViCLsMFdTed5mUrqzJoJvajjhyf7Y36CPsK6l7vMdw08pZkiykwYZjQ40d&#10;bWsqL8erUfAovsIwC+fDMt8V1+1g8vQ3rZQaj0L+A8JT8G/xv7vQcf48TeH1TTxBr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0/vu8IAAADdAAAADwAAAAAAAAAAAAAA&#10;AAChAgAAZHJzL2Rvd25yZXYueG1sUEsFBgAAAAAEAAQA+QAAAJADAAAAAA==&#10;" strokecolor="#c00000">
                    <v:stroke dashstyle="dash" endarrow="classic" endarrowwidth="narrow" endarrowlength="short"/>
                  </v:shape>
                  <v:shape id="AutoShape 1539" o:spid="_x0000_s2139" type="#_x0000_t32" style="position:absolute;left:9157;top:3644;width:1061;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p0Q8IAAADdAAAADwAAAGRycy9kb3ducmV2LnhtbERP24rCMBB9F/Yfwgj7pqkXRLqmRQRh&#10;X/bByweMzWxTbSbdJlurX28Ewbc5nOus8t7WoqPWV44VTMYJCOLC6YpLBcfDdrQE4QOyxtoxKbiR&#10;hzz7GKww1e7KO+r2oRQxhH2KCkwITSqlLwxZ9GPXEEfu17UWQ4RtKXWL1xhuazlNkoW0WHFsMNjQ&#10;xlBx2f9bBfejPi06rWc392OWf8XmPjmvz0p9Dvv1F4hAfXiLX+5vHefPZ3N4fhNPkN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xp0Q8IAAADdAAAADwAAAAAAAAAAAAAA&#10;AAChAgAAZHJzL2Rvd25yZXYueG1sUEsFBgAAAAAEAAQA+QAAAJADAAAAAA==&#10;" strokecolor="#c00000">
                    <v:stroke dashstyle="dash"/>
                  </v:shape>
                  <v:shape id="AutoShape 1540" o:spid="_x0000_s2140" type="#_x0000_t32" style="position:absolute;left:10218;top:3644;width:0;height:181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SVMMAAADdAAAADwAAAGRycy9kb3ducmV2LnhtbERPzWrCQBC+F/oOyxS8lLqp0SKpqwRF&#10;yLFGH2DITpPQ7GzIrrrx6V2h4G0+vt9ZbYLpxIUG11pW8DlNQBBXVrdcKzgd9x9LEM4ja+wsk4KR&#10;HGzWry8rzLS98oEupa9FDGGXoYLG+z6T0lUNGXRT2xNH7tcOBn2EQy31gNcYbjo5S5IvabDl2NBg&#10;T9uGqr/ybBTcivcwzsLpsMx3xXk7mjz9SWulJm8h/wbhKfin+N9d6Dh/ni7g8U08Qa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fq0lTDAAAA3QAAAA8AAAAAAAAAAAAA&#10;AAAAoQIAAGRycy9kb3ducmV2LnhtbFBLBQYAAAAABAAEAPkAAACRAwAAAAA=&#10;" strokecolor="#c00000">
                    <v:stroke dashstyle="dash" endarrow="classic" endarrowwidth="narrow" endarrowlength="short"/>
                  </v:shape>
                  <v:shape id="AutoShape 1541" o:spid="_x0000_s2141" type="#_x0000_t32" style="position:absolute;left:10487;top:3340;width:17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M9ZsMAAADdAAAADwAAAGRycy9kb3ducmV2LnhtbERP32vCMBB+H/g/hBP2NlOnK1KNIsJA&#10;HNtYLT4fzdkUm0tpoq3/vRkM9nYf389bbQbbiBt1vnasYDpJQBCXTtdcKSiO7y8LED4ga2wck4I7&#10;edisR08rzLTr+YdueahEDGGfoQITQptJ6UtDFv3EtcSRO7vOYoiwq6TusI/htpGvSZJKizXHBoMt&#10;7QyVl/xqFdBXcZz1B3+v8vzt4/vTpIfihEo9j4ftEkSgIfyL/9x7HefPZyn8fhNPkO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2TPWbDAAAA3QAAAA8AAAAAAAAAAAAA&#10;AAAAoQIAAGRycy9kb3ducmV2LnhtbFBLBQYAAAAABAAEAPkAAACRAwAAAAA=&#10;" strokecolor="#c00000" strokeweight=".5pt">
                    <v:stroke dashstyle="dash" endarrow="block" endarrowwidth="narrow" endarrowlength="short"/>
                  </v:shape>
                  <v:shape id="AutoShape 1542" o:spid="_x0000_s2142" type="#_x0000_t32" style="position:absolute;left:10377;top:3512;width:269;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Y/cMAAADdAAAADwAAAGRycy9kb3ducmV2LnhtbERP32vCMBB+H+x/CCf4pqm6uVGNMgRB&#10;HFOsxeejuTVlzaU00db/fhkIe7uP7+ct172txY1aXzlWMBknIIgLpysuFeTn7egdhA/IGmvHpOBO&#10;Htar56clptp1fKJbFkoRQ9inqMCE0KRS+sKQRT92DXHkvl1rMUTYllK32MVwW8tpksylxYpjg8GG&#10;NoaKn+xqFdAhP8+6vb+XWfb6efwy831+QaWGg/5jASJQH/7FD/dOx/kvszf4+yae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LfmP3DAAAA3QAAAA8AAAAAAAAAAAAA&#10;AAAAoQIAAGRycy9kb3ducmV2LnhtbFBLBQYAAAAABAAEAPkAAACRAwAAAAA=&#10;" strokecolor="#c00000" strokeweight=".5pt">
                    <v:stroke dashstyle="dash" endarrow="block" endarrowwidth="narrow" endarrowlength="short"/>
                  </v:shape>
                  <v:shape id="AutoShape 1543" o:spid="_x0000_s2143" type="#_x0000_t32" style="position:absolute;left:10218;top:3644;width:428;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0AMj8YAAADdAAAADwAAAGRycy9kb3ducmV2LnhtbESPQWvCQBCF74X+h2UKvdVN1UpJXaUI&#10;QlGsNIaeh+w0G5qdDdnVxH/vHAq9zfDevPfNcj36Vl2oj01gA8+TDBRxFWzDtYHytH16BRUTssU2&#10;MBm4UoT16v5uibkNA3/RpUi1khCOORpwKXW51rFy5DFOQkcs2k/oPSZZ+1rbHgcJ962eZtlCe2xY&#10;Ghx2tHFU/RZnb4A+y9Ns2MVrXRQv++PBLXblNxrz+DC+v4FKNKZ/89/1hxX8+Uxw5RsZQa9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NADI/GAAAA3QAAAA8AAAAAAAAA&#10;AAAAAAAAoQIAAGRycy9kb3ducmV2LnhtbFBLBQYAAAAABAAEAPkAAACUAwAAAAA=&#10;" strokecolor="#c00000" strokeweight=".5pt">
                    <v:stroke dashstyle="dash" endarrow="block" endarrowwidth="narrow" endarrowlength="short"/>
                  </v:shape>
                  <v:shape id="AutoShape 1544" o:spid="_x0000_s2144" type="#_x0000_t33" style="position:absolute;left:10951;top:3674;width:366;height:2058;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kHT8MAAADdAAAADwAAAGRycy9kb3ducmV2LnhtbERPS4vCMBC+C/sfwix4kTX1gbjVKGVB&#10;6GnFVu9DM7bFZlKbrNZ/vxEEb/PxPWe97U0jbtS52rKCyTgCQVxYXXOp4JjvvpYgnEfW2FgmBQ9y&#10;sN18DNYYa3vnA90yX4oQwi5GBZX3bSylKyoy6Ma2JQ7c2XYGfYBdKXWH9xBuGjmNooU0WHNoqLCl&#10;n4qKS/ZnFCR6+btPZ3lbL/J5chql18tkf1Vq+NknKxCeev8Wv9ypDvPns294fhNOkJ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kpB0/DAAAA3QAAAA8AAAAAAAAAAAAA&#10;AAAAoQIAAGRycy9kb3ducmV2LnhtbFBLBQYAAAAABAAEAPkAAACRAwAAAAA=&#10;" strokecolor="#c00000">
                    <v:stroke dashstyle="dash" endarrow="block"/>
                  </v:shape>
                </v:group>
                <w10:anchorlock/>
              </v:group>
            </w:pict>
          </mc:Fallback>
        </mc:AlternateContent>
      </w:r>
    </w:p>
    <w:p w:rsidR="00A264D6" w:rsidRPr="00DA2A8F" w:rsidRDefault="00A264D6" w:rsidP="0089135B">
      <w:pPr>
        <w:pStyle w:val="Heading4"/>
      </w:pPr>
      <w:bookmarkStart w:id="1073" w:name="_Toc334035610"/>
      <w:bookmarkStart w:id="1074" w:name="_Toc334036085"/>
      <w:bookmarkStart w:id="1075" w:name="_Toc334048368"/>
      <w:bookmarkStart w:id="1076" w:name="_Toc334048879"/>
      <w:bookmarkStart w:id="1077" w:name="_Toc334539850"/>
      <w:bookmarkStart w:id="1078" w:name="_Toc335662344"/>
      <w:bookmarkStart w:id="1079" w:name="_Toc335666304"/>
      <w:bookmarkStart w:id="1080" w:name="_Toc336033130"/>
      <w:bookmarkStart w:id="1081" w:name="_Toc336910487"/>
      <w:bookmarkStart w:id="1082" w:name="_Toc338624946"/>
      <w:bookmarkStart w:id="1083" w:name="_Toc338625173"/>
      <w:bookmarkStart w:id="1084" w:name="_Toc338625534"/>
      <w:bookmarkStart w:id="1085" w:name="_Toc338691113"/>
      <w:bookmarkStart w:id="1086" w:name="_Toc341210581"/>
      <w:r w:rsidRPr="00DA2A8F">
        <w:t>Figure 4.8:  Block Diagram of Implemented PMU</w:t>
      </w:r>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p>
    <w:p w:rsidR="00A264D6" w:rsidRPr="00DA2A8F" w:rsidRDefault="00A264D6" w:rsidP="00A264D6">
      <w:pPr>
        <w:autoSpaceDE w:val="0"/>
        <w:autoSpaceDN w:val="0"/>
        <w:adjustRightInd w:val="0"/>
        <w:jc w:val="both"/>
        <w:rPr>
          <w:rFonts w:ascii="Times New Roman" w:hAnsi="Times New Roman" w:cs="Times New Roman"/>
          <w:bCs/>
          <w:iCs/>
          <w:szCs w:val="24"/>
        </w:rPr>
      </w:pPr>
    </w:p>
    <w:p w:rsidR="00A264D6" w:rsidRPr="00DA2A8F" w:rsidRDefault="0053067B" w:rsidP="0053067B">
      <w:pPr>
        <w:pStyle w:val="Heading2"/>
      </w:pPr>
      <w:bookmarkStart w:id="1087" w:name="_Toc335662514"/>
      <w:bookmarkStart w:id="1088" w:name="_Toc336031430"/>
      <w:bookmarkStart w:id="1089" w:name="_Toc336031566"/>
      <w:bookmarkStart w:id="1090" w:name="_Toc336031810"/>
      <w:bookmarkStart w:id="1091" w:name="_Toc336034206"/>
      <w:bookmarkStart w:id="1092" w:name="_Toc336034336"/>
      <w:bookmarkStart w:id="1093" w:name="_Toc336910972"/>
      <w:bookmarkStart w:id="1094" w:name="_Toc341209728"/>
      <w:r w:rsidRPr="00DA2A8F">
        <w:t xml:space="preserve">4.4 </w:t>
      </w:r>
      <w:r w:rsidR="00A264D6" w:rsidRPr="00DA2A8F">
        <w:t>Real-Time Results of Developed PMUs</w:t>
      </w:r>
      <w:bookmarkEnd w:id="1087"/>
      <w:bookmarkEnd w:id="1088"/>
      <w:bookmarkEnd w:id="1089"/>
      <w:bookmarkEnd w:id="1090"/>
      <w:bookmarkEnd w:id="1091"/>
      <w:bookmarkEnd w:id="1092"/>
      <w:bookmarkEnd w:id="1093"/>
      <w:bookmarkEnd w:id="1094"/>
    </w:p>
    <w:p w:rsidR="00A264D6" w:rsidRPr="00DA2A8F" w:rsidRDefault="00703E8B" w:rsidP="00703E8B">
      <w:pPr>
        <w:pStyle w:val="TextAli"/>
      </w:pPr>
      <w:r>
        <w:t>According to f</w:t>
      </w:r>
      <w:r w:rsidR="00A264D6" w:rsidRPr="00DA2A8F">
        <w:t>igure 4.6, four PMUs have been implemented in the setup in load side of every solid state relay. By PMUs installed in 0270A and 0270B the voltages and currents of line inputs after the switches have been measured. Furthermore, the PMUs installed in 0360A and 0360B measures passive load and motor load parameters. Figure 4.9</w:t>
      </w:r>
      <w:r w:rsidR="001D5FA8" w:rsidRPr="00DA2A8F">
        <w:t xml:space="preserve"> show</w:t>
      </w:r>
      <w:r w:rsidR="00A264D6" w:rsidRPr="00DA2A8F">
        <w:t xml:space="preserve"> front panel of this digital PMU</w:t>
      </w:r>
      <w:r w:rsidR="001D5FA8" w:rsidRPr="00DA2A8F">
        <w:t>,</w:t>
      </w:r>
      <w:r w:rsidR="00A264D6" w:rsidRPr="00DA2A8F">
        <w:t xml:space="preserve"> which shows real-time values of voltages and currents in left and top side of window and calculated sequences for them. The phase A of voltage in this PMU is chosen as </w:t>
      </w:r>
      <w:r w:rsidR="001D5FA8" w:rsidRPr="00DA2A8F">
        <w:t xml:space="preserve">a </w:t>
      </w:r>
      <w:r w:rsidR="00A264D6" w:rsidRPr="00DA2A8F">
        <w:t>reference angle for the whole system and then other phases are compared with this angle.</w:t>
      </w:r>
      <w:r w:rsidR="005758CF" w:rsidRPr="00DA2A8F">
        <w:t xml:space="preserve"> As long as the measurements are related to individual DAQ, the phase angle difference for whole measurements can be achieved by using one signal of that DAQ as a reference for its other signals.</w:t>
      </w:r>
      <w:r w:rsidR="00A264D6" w:rsidRPr="00DA2A8F">
        <w:t xml:space="preserve"> So the positive sequence of voltage has</w:t>
      </w:r>
      <w:r w:rsidR="001D5FA8" w:rsidRPr="00DA2A8F">
        <w:t xml:space="preserve"> a</w:t>
      </w:r>
      <w:r w:rsidR="00A264D6" w:rsidRPr="00DA2A8F">
        <w:t xml:space="preserve"> 0.01 degree phase angle because of unbalance condition in input voltages. </w:t>
      </w:r>
      <w:r w:rsidR="005758CF" w:rsidRPr="00DA2A8F">
        <w:t>Phase A of voltage at point 0270A is chosen as a reference for other signal and hence its ph</w:t>
      </w:r>
      <w:r>
        <w:t>ase angle is zero according to f</w:t>
      </w:r>
      <w:r w:rsidR="005758CF" w:rsidRPr="00DA2A8F">
        <w:t xml:space="preserve">igure 4.9. </w:t>
      </w:r>
      <w:r w:rsidR="00A264D6" w:rsidRPr="00DA2A8F">
        <w:t xml:space="preserve">The phasor diagram for three phase system and sequences network for voltage and current have been shown in the right-top side of </w:t>
      </w:r>
      <w:r w:rsidR="005758CF" w:rsidRPr="00DA2A8F">
        <w:t xml:space="preserve">the </w:t>
      </w:r>
      <w:r w:rsidR="00A264D6" w:rsidRPr="00DA2A8F">
        <w:t xml:space="preserve">front panel, too. Active and Reactive power, as well as frequency have been demonstrated for last 100 seconds. The real-time values of calculated powers for each phase, three phase, power factor and frequency have been presented by its real-time value. Figure 4.10 shows the </w:t>
      </w:r>
      <w:r w:rsidR="005758CF" w:rsidRPr="00DA2A8F">
        <w:t xml:space="preserve">similar </w:t>
      </w:r>
      <w:r w:rsidR="00A264D6" w:rsidRPr="00DA2A8F">
        <w:t xml:space="preserve">front panel of PMU </w:t>
      </w:r>
      <w:r w:rsidR="005758CF" w:rsidRPr="00DA2A8F">
        <w:t>for point</w:t>
      </w:r>
      <w:r w:rsidR="00A264D6" w:rsidRPr="00DA2A8F">
        <w:t xml:space="preserve"> 0360A, which is the motor load connected point. The line components in this case, help</w:t>
      </w:r>
      <w:r w:rsidR="005758CF" w:rsidRPr="00DA2A8F">
        <w:t xml:space="preserve"> to</w:t>
      </w:r>
      <w:r w:rsidR="00A264D6" w:rsidRPr="00DA2A8F">
        <w:t xml:space="preserve"> produce the amount of reactive power required by motor load and then the power factor is improved in source side of the line. Figure 4.11 depicts the passive load connected PMU parameters, as well.</w:t>
      </w:r>
    </w:p>
    <w:p w:rsidR="005758CF" w:rsidRPr="00DA2A8F" w:rsidRDefault="005758CF" w:rsidP="005758CF">
      <w:pPr>
        <w:pStyle w:val="TextAli"/>
      </w:pPr>
    </w:p>
    <w:p w:rsidR="00A264D6" w:rsidRPr="00DA2A8F" w:rsidRDefault="00A264D6" w:rsidP="00A264D6">
      <w:pPr>
        <w:autoSpaceDE w:val="0"/>
        <w:autoSpaceDN w:val="0"/>
        <w:adjustRightInd w:val="0"/>
        <w:spacing w:line="240" w:lineRule="auto"/>
        <w:jc w:val="center"/>
        <w:rPr>
          <w:rFonts w:ascii="Times New Roman" w:hAnsi="Times New Roman" w:cs="Times New Roman"/>
          <w:bCs/>
          <w:iCs/>
          <w:sz w:val="20"/>
          <w:szCs w:val="20"/>
        </w:rPr>
      </w:pPr>
      <w:r w:rsidRPr="00DA2A8F">
        <w:rPr>
          <w:rFonts w:ascii="Times New Roman" w:hAnsi="Times New Roman" w:cs="Times New Roman"/>
          <w:bCs/>
          <w:iCs/>
          <w:noProof/>
          <w:sz w:val="20"/>
          <w:szCs w:val="20"/>
        </w:rPr>
        <w:drawing>
          <wp:inline distT="0" distB="0" distL="0" distR="0">
            <wp:extent cx="5531232" cy="3927423"/>
            <wp:effectExtent l="19050" t="0" r="0" b="0"/>
            <wp:docPr id="12"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93" cstate="print"/>
                    <a:srcRect/>
                    <a:stretch>
                      <a:fillRect/>
                    </a:stretch>
                  </pic:blipFill>
                  <pic:spPr bwMode="auto">
                    <a:xfrm>
                      <a:off x="0" y="0"/>
                      <a:ext cx="5552385" cy="3942443"/>
                    </a:xfrm>
                    <a:prstGeom prst="rect">
                      <a:avLst/>
                    </a:prstGeom>
                    <a:noFill/>
                    <a:ln w="9525">
                      <a:noFill/>
                      <a:miter lim="800000"/>
                      <a:headEnd/>
                      <a:tailEnd/>
                    </a:ln>
                  </pic:spPr>
                </pic:pic>
              </a:graphicData>
            </a:graphic>
          </wp:inline>
        </w:drawing>
      </w:r>
    </w:p>
    <w:p w:rsidR="00A264D6" w:rsidRPr="00DA2A8F" w:rsidRDefault="00A264D6" w:rsidP="0053067B">
      <w:pPr>
        <w:pStyle w:val="Heading4"/>
      </w:pPr>
      <w:bookmarkStart w:id="1095" w:name="_Toc334035611"/>
      <w:bookmarkStart w:id="1096" w:name="_Toc334036086"/>
      <w:bookmarkStart w:id="1097" w:name="_Toc334048369"/>
      <w:bookmarkStart w:id="1098" w:name="_Toc334048880"/>
      <w:bookmarkStart w:id="1099" w:name="_Toc334539851"/>
      <w:bookmarkStart w:id="1100" w:name="_Toc335662345"/>
      <w:bookmarkStart w:id="1101" w:name="_Toc335666305"/>
      <w:bookmarkStart w:id="1102" w:name="_Toc336033131"/>
      <w:bookmarkStart w:id="1103" w:name="_Toc336910488"/>
      <w:bookmarkStart w:id="1104" w:name="_Toc338624947"/>
      <w:bookmarkStart w:id="1105" w:name="_Toc338625174"/>
      <w:bookmarkStart w:id="1106" w:name="_Toc338625535"/>
      <w:bookmarkStart w:id="1107" w:name="_Toc338691114"/>
      <w:bookmarkStart w:id="1108" w:name="_Toc341210582"/>
      <w:bookmarkStart w:id="1109" w:name="OLE_LINK25"/>
      <w:bookmarkStart w:id="1110" w:name="OLE_LINK26"/>
      <w:r w:rsidRPr="00DA2A8F">
        <w:t>Figure 4.9:  Front panel of the digital PMU at 0270A</w:t>
      </w:r>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p>
    <w:p w:rsidR="00A264D6" w:rsidRPr="00DA2A8F" w:rsidRDefault="00A264D6" w:rsidP="00A264D6">
      <w:pPr>
        <w:autoSpaceDE w:val="0"/>
        <w:autoSpaceDN w:val="0"/>
        <w:adjustRightInd w:val="0"/>
        <w:spacing w:line="240" w:lineRule="auto"/>
        <w:jc w:val="center"/>
        <w:rPr>
          <w:rFonts w:ascii="Times New Roman" w:hAnsi="Times New Roman" w:cs="Times New Roman"/>
          <w:bCs/>
          <w:iCs/>
          <w:sz w:val="20"/>
          <w:szCs w:val="20"/>
        </w:rPr>
      </w:pPr>
    </w:p>
    <w:bookmarkEnd w:id="1109"/>
    <w:bookmarkEnd w:id="1110"/>
    <w:p w:rsidR="00A264D6" w:rsidRPr="00DA2A8F" w:rsidRDefault="00A264D6" w:rsidP="00A264D6">
      <w:pPr>
        <w:autoSpaceDE w:val="0"/>
        <w:autoSpaceDN w:val="0"/>
        <w:adjustRightInd w:val="0"/>
        <w:spacing w:line="240" w:lineRule="auto"/>
        <w:jc w:val="center"/>
        <w:rPr>
          <w:rFonts w:ascii="Times New Roman" w:hAnsi="Times New Roman" w:cs="Times New Roman"/>
          <w:bCs/>
          <w:iCs/>
          <w:sz w:val="20"/>
          <w:szCs w:val="20"/>
        </w:rPr>
      </w:pPr>
      <w:r w:rsidRPr="00DA2A8F">
        <w:rPr>
          <w:rFonts w:ascii="Times New Roman" w:hAnsi="Times New Roman" w:cs="Times New Roman"/>
          <w:bCs/>
          <w:iCs/>
          <w:noProof/>
          <w:sz w:val="20"/>
          <w:szCs w:val="20"/>
        </w:rPr>
        <w:drawing>
          <wp:inline distT="0" distB="0" distL="0" distR="0">
            <wp:extent cx="5407389" cy="3804159"/>
            <wp:effectExtent l="19050" t="0" r="2811" b="0"/>
            <wp:docPr id="13"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94" cstate="print"/>
                    <a:srcRect/>
                    <a:stretch>
                      <a:fillRect/>
                    </a:stretch>
                  </pic:blipFill>
                  <pic:spPr bwMode="auto">
                    <a:xfrm>
                      <a:off x="0" y="0"/>
                      <a:ext cx="5429195" cy="3819500"/>
                    </a:xfrm>
                    <a:prstGeom prst="rect">
                      <a:avLst/>
                    </a:prstGeom>
                    <a:noFill/>
                    <a:ln w="9525">
                      <a:noFill/>
                      <a:miter lim="800000"/>
                      <a:headEnd/>
                      <a:tailEnd/>
                    </a:ln>
                  </pic:spPr>
                </pic:pic>
              </a:graphicData>
            </a:graphic>
          </wp:inline>
        </w:drawing>
      </w:r>
    </w:p>
    <w:p w:rsidR="00A264D6" w:rsidRPr="00DA2A8F" w:rsidRDefault="00A264D6" w:rsidP="0053067B">
      <w:pPr>
        <w:pStyle w:val="Heading4"/>
      </w:pPr>
      <w:bookmarkStart w:id="1111" w:name="_Toc334035612"/>
      <w:bookmarkStart w:id="1112" w:name="_Toc334036087"/>
      <w:bookmarkStart w:id="1113" w:name="_Toc334048370"/>
      <w:bookmarkStart w:id="1114" w:name="_Toc334048881"/>
      <w:bookmarkStart w:id="1115" w:name="_Toc334539852"/>
      <w:bookmarkStart w:id="1116" w:name="_Toc335662346"/>
      <w:bookmarkStart w:id="1117" w:name="_Toc335666306"/>
      <w:bookmarkStart w:id="1118" w:name="_Toc336033132"/>
      <w:bookmarkStart w:id="1119" w:name="_Toc336910489"/>
      <w:bookmarkStart w:id="1120" w:name="_Toc338624948"/>
      <w:bookmarkStart w:id="1121" w:name="_Toc338625175"/>
      <w:bookmarkStart w:id="1122" w:name="_Toc338625536"/>
      <w:bookmarkStart w:id="1123" w:name="_Toc338691115"/>
      <w:bookmarkStart w:id="1124" w:name="_Toc341210583"/>
      <w:r w:rsidRPr="00DA2A8F">
        <w:t>Figure 4.10:  Front panel of the digital PMU at 0360A</w:t>
      </w:r>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p>
    <w:p w:rsidR="00A264D6" w:rsidRPr="00DA2A8F" w:rsidRDefault="00A264D6" w:rsidP="0000338E">
      <w:pPr>
        <w:autoSpaceDE w:val="0"/>
        <w:autoSpaceDN w:val="0"/>
        <w:adjustRightInd w:val="0"/>
        <w:spacing w:line="240" w:lineRule="auto"/>
        <w:jc w:val="center"/>
        <w:rPr>
          <w:rFonts w:ascii="Times New Roman" w:hAnsi="Times New Roman" w:cs="Times New Roman"/>
          <w:bCs/>
          <w:iCs/>
          <w:szCs w:val="24"/>
        </w:rPr>
      </w:pPr>
      <w:r w:rsidRPr="00DA2A8F">
        <w:rPr>
          <w:rFonts w:ascii="Times New Roman" w:hAnsi="Times New Roman" w:cs="Times New Roman"/>
          <w:bCs/>
          <w:iCs/>
          <w:noProof/>
          <w:szCs w:val="24"/>
        </w:rPr>
        <w:drawing>
          <wp:inline distT="0" distB="0" distL="0" distR="0">
            <wp:extent cx="5349379" cy="3790023"/>
            <wp:effectExtent l="19050" t="0" r="3671" b="0"/>
            <wp:docPr id="14"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95" cstate="print"/>
                    <a:srcRect/>
                    <a:stretch>
                      <a:fillRect/>
                    </a:stretch>
                  </pic:blipFill>
                  <pic:spPr bwMode="auto">
                    <a:xfrm>
                      <a:off x="0" y="0"/>
                      <a:ext cx="5355224" cy="3794164"/>
                    </a:xfrm>
                    <a:prstGeom prst="rect">
                      <a:avLst/>
                    </a:prstGeom>
                    <a:noFill/>
                    <a:ln w="9525">
                      <a:noFill/>
                      <a:miter lim="800000"/>
                      <a:headEnd/>
                      <a:tailEnd/>
                    </a:ln>
                  </pic:spPr>
                </pic:pic>
              </a:graphicData>
            </a:graphic>
          </wp:inline>
        </w:drawing>
      </w:r>
    </w:p>
    <w:p w:rsidR="00A264D6" w:rsidRPr="00DA2A8F" w:rsidRDefault="00A264D6" w:rsidP="0053067B">
      <w:pPr>
        <w:pStyle w:val="Heading4"/>
      </w:pPr>
      <w:bookmarkStart w:id="1125" w:name="_Toc334035613"/>
      <w:bookmarkStart w:id="1126" w:name="_Toc334036088"/>
      <w:bookmarkStart w:id="1127" w:name="_Toc334048371"/>
      <w:bookmarkStart w:id="1128" w:name="_Toc334048882"/>
      <w:bookmarkStart w:id="1129" w:name="_Toc334539853"/>
      <w:bookmarkStart w:id="1130" w:name="_Toc335662347"/>
      <w:bookmarkStart w:id="1131" w:name="_Toc335666307"/>
      <w:bookmarkStart w:id="1132" w:name="_Toc336033133"/>
      <w:bookmarkStart w:id="1133" w:name="_Toc336910490"/>
      <w:bookmarkStart w:id="1134" w:name="_Toc338624949"/>
      <w:bookmarkStart w:id="1135" w:name="_Toc338625176"/>
      <w:bookmarkStart w:id="1136" w:name="_Toc338625537"/>
      <w:bookmarkStart w:id="1137" w:name="_Toc338691116"/>
      <w:bookmarkStart w:id="1138" w:name="_Toc341210584"/>
      <w:bookmarkStart w:id="1139" w:name="OLE_LINK7"/>
      <w:r w:rsidRPr="00DA2A8F">
        <w:t>Figure 4.11:  Front panel of the digital PMU at 0360B</w:t>
      </w:r>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p>
    <w:bookmarkEnd w:id="1139"/>
    <w:p w:rsidR="00A264D6" w:rsidRPr="00DA2A8F" w:rsidRDefault="00A264D6" w:rsidP="00A264D6">
      <w:pPr>
        <w:autoSpaceDE w:val="0"/>
        <w:autoSpaceDN w:val="0"/>
        <w:adjustRightInd w:val="0"/>
        <w:spacing w:line="240" w:lineRule="auto"/>
        <w:jc w:val="center"/>
        <w:rPr>
          <w:rFonts w:ascii="Times New Roman" w:hAnsi="Times New Roman" w:cs="Times New Roman"/>
          <w:bCs/>
          <w:iCs/>
          <w:szCs w:val="24"/>
        </w:rPr>
      </w:pPr>
      <w:r w:rsidRPr="00DA2A8F">
        <w:rPr>
          <w:rFonts w:ascii="Times New Roman" w:hAnsi="Times New Roman" w:cs="Times New Roman"/>
          <w:bCs/>
          <w:iCs/>
          <w:noProof/>
          <w:szCs w:val="24"/>
        </w:rPr>
        <w:drawing>
          <wp:inline distT="0" distB="0" distL="0" distR="0">
            <wp:extent cx="3167903" cy="2394084"/>
            <wp:effectExtent l="19050" t="0" r="0" b="0"/>
            <wp:docPr id="16"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96" cstate="print"/>
                    <a:srcRect/>
                    <a:stretch>
                      <a:fillRect/>
                    </a:stretch>
                  </pic:blipFill>
                  <pic:spPr bwMode="auto">
                    <a:xfrm>
                      <a:off x="0" y="0"/>
                      <a:ext cx="3181858" cy="2404631"/>
                    </a:xfrm>
                    <a:prstGeom prst="rect">
                      <a:avLst/>
                    </a:prstGeom>
                    <a:noFill/>
                    <a:ln w="9525">
                      <a:noFill/>
                      <a:miter lim="800000"/>
                      <a:headEnd/>
                      <a:tailEnd/>
                    </a:ln>
                  </pic:spPr>
                </pic:pic>
              </a:graphicData>
            </a:graphic>
          </wp:inline>
        </w:drawing>
      </w:r>
    </w:p>
    <w:p w:rsidR="00A264D6" w:rsidRPr="00DA2A8F" w:rsidRDefault="00A264D6" w:rsidP="0053067B">
      <w:pPr>
        <w:pStyle w:val="Heading4"/>
      </w:pPr>
      <w:bookmarkStart w:id="1140" w:name="_Toc334035614"/>
      <w:bookmarkStart w:id="1141" w:name="_Toc334036089"/>
      <w:bookmarkStart w:id="1142" w:name="_Toc334048372"/>
      <w:bookmarkStart w:id="1143" w:name="_Toc334048883"/>
      <w:bookmarkStart w:id="1144" w:name="_Toc334539854"/>
      <w:bookmarkStart w:id="1145" w:name="_Toc335662348"/>
      <w:bookmarkStart w:id="1146" w:name="_Toc335666308"/>
      <w:bookmarkStart w:id="1147" w:name="_Toc336033134"/>
      <w:bookmarkStart w:id="1148" w:name="_Toc336910491"/>
      <w:bookmarkStart w:id="1149" w:name="_Toc338624950"/>
      <w:bookmarkStart w:id="1150" w:name="_Toc338625177"/>
      <w:bookmarkStart w:id="1151" w:name="_Toc338625538"/>
      <w:bookmarkStart w:id="1152" w:name="_Toc338691117"/>
      <w:bookmarkStart w:id="1153" w:name="_Toc341210585"/>
      <w:r w:rsidRPr="00DA2A8F">
        <w:t>Figure 4.12:  Result verifying by Fluke 43</w:t>
      </w:r>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p>
    <w:p w:rsidR="0000338E" w:rsidRPr="00DA2A8F" w:rsidRDefault="0000338E" w:rsidP="0000338E">
      <w:pPr>
        <w:pStyle w:val="TextAli"/>
      </w:pPr>
      <w:r w:rsidRPr="00DA2A8F">
        <w:t>As it is obvious from these figures, the voltage phase angle difference for buses connected to line 0430 is 1.39º and for buses connected to line 0060 is 0.76º. These values are verified by power quality measure</w:t>
      </w:r>
      <w:r w:rsidR="00703E8B">
        <w:t>ment device (Fluke 435), which f</w:t>
      </w:r>
      <w:r w:rsidRPr="00DA2A8F">
        <w:t xml:space="preserve">igure 2.12 shows the screen of this monitoring device with voltage and current phasors of corresponding phase A in all three buses. This device has 1º phase angle precision and hence it could not provide good accuracy in measurement. Therefore, the comparison between LabVIEW results and </w:t>
      </w:r>
      <w:r w:rsidR="008944D7" w:rsidRPr="00DA2A8F">
        <w:t xml:space="preserve">the </w:t>
      </w:r>
      <w:r w:rsidRPr="00DA2A8F">
        <w:t>fluke has 2º phase angle difference due to error in measurement in both devices. Table 4.1 presents measurement comparison between PMU and Fluke 435 for results verification. By an acceptable accuracy we can conclude that power system</w:t>
      </w:r>
      <w:r w:rsidR="008944D7" w:rsidRPr="00DA2A8F">
        <w:t xml:space="preserve"> parameters</w:t>
      </w:r>
      <w:r w:rsidRPr="00DA2A8F">
        <w:t xml:space="preserve"> measurements by this PMU design will be explicit, inexpensive and achievable in any research laboratory and applicable for any real-time study.</w:t>
      </w:r>
    </w:p>
    <w:p w:rsidR="008944D7" w:rsidRPr="00DA2A8F" w:rsidRDefault="008944D7" w:rsidP="008944D7">
      <w:pPr>
        <w:pStyle w:val="NoSpacing"/>
        <w:spacing w:line="240" w:lineRule="auto"/>
      </w:pPr>
      <w:bookmarkStart w:id="1154" w:name="_Toc336910693"/>
      <w:bookmarkStart w:id="1155" w:name="_Toc338624799"/>
      <w:bookmarkStart w:id="1156" w:name="_Toc338690943"/>
      <w:bookmarkStart w:id="1157" w:name="_Toc341210425"/>
      <w:r w:rsidRPr="00DA2A8F">
        <w:t>Table 4.1: Measurement Verification</w:t>
      </w:r>
      <w:bookmarkEnd w:id="1154"/>
      <w:bookmarkEnd w:id="1155"/>
      <w:bookmarkEnd w:id="1156"/>
      <w:bookmarkEnd w:id="1157"/>
    </w:p>
    <w:tbl>
      <w:tblPr>
        <w:tblW w:w="6089" w:type="dxa"/>
        <w:jc w:val="center"/>
        <w:tblInd w:w="488" w:type="dxa"/>
        <w:tblBorders>
          <w:top w:val="single" w:sz="4" w:space="0" w:color="000000"/>
          <w:insideH w:val="single" w:sz="4" w:space="0" w:color="auto"/>
          <w:insideV w:val="single" w:sz="4" w:space="0" w:color="auto"/>
        </w:tblBorders>
        <w:tblLook w:val="04A0" w:firstRow="1" w:lastRow="0" w:firstColumn="1" w:lastColumn="0" w:noHBand="0" w:noVBand="1"/>
      </w:tblPr>
      <w:tblGrid>
        <w:gridCol w:w="1695"/>
        <w:gridCol w:w="1260"/>
        <w:gridCol w:w="1080"/>
        <w:gridCol w:w="1080"/>
        <w:gridCol w:w="974"/>
      </w:tblGrid>
      <w:tr w:rsidR="008944D7" w:rsidRPr="00DA2A8F" w:rsidTr="008944D7">
        <w:trPr>
          <w:trHeight w:val="433"/>
          <w:jc w:val="center"/>
        </w:trPr>
        <w:tc>
          <w:tcPr>
            <w:tcW w:w="1695" w:type="dxa"/>
            <w:vMerge w:val="restart"/>
            <w:noWrap/>
            <w:vAlign w:val="center"/>
            <w:hideMark/>
          </w:tcPr>
          <w:p w:rsidR="008944D7" w:rsidRPr="00DA2A8F" w:rsidRDefault="008944D7" w:rsidP="008944D7">
            <w:pPr>
              <w:autoSpaceDE w:val="0"/>
              <w:autoSpaceDN w:val="0"/>
              <w:adjustRightInd w:val="0"/>
              <w:spacing w:line="240" w:lineRule="auto"/>
              <w:jc w:val="center"/>
              <w:rPr>
                <w:rFonts w:cstheme="majorBidi"/>
                <w:bCs/>
                <w:iCs/>
                <w:sz w:val="16"/>
                <w:szCs w:val="16"/>
              </w:rPr>
            </w:pPr>
            <w:r w:rsidRPr="00DA2A8F">
              <w:rPr>
                <w:rFonts w:cstheme="majorBidi"/>
                <w:bCs/>
                <w:iCs/>
                <w:sz w:val="16"/>
                <w:szCs w:val="16"/>
              </w:rPr>
              <w:t>Phase A of Voltage &amp;</w:t>
            </w:r>
          </w:p>
          <w:p w:rsidR="008944D7" w:rsidRPr="00DA2A8F" w:rsidRDefault="008944D7" w:rsidP="008944D7">
            <w:pPr>
              <w:autoSpaceDE w:val="0"/>
              <w:autoSpaceDN w:val="0"/>
              <w:adjustRightInd w:val="0"/>
              <w:spacing w:line="240" w:lineRule="auto"/>
              <w:jc w:val="center"/>
              <w:rPr>
                <w:rFonts w:cstheme="majorBidi"/>
                <w:bCs/>
                <w:iCs/>
                <w:sz w:val="16"/>
                <w:szCs w:val="16"/>
              </w:rPr>
            </w:pPr>
            <w:r w:rsidRPr="00DA2A8F">
              <w:rPr>
                <w:rFonts w:cstheme="majorBidi"/>
                <w:bCs/>
                <w:iCs/>
                <w:sz w:val="16"/>
                <w:szCs w:val="16"/>
              </w:rPr>
              <w:t>Current</w:t>
            </w:r>
          </w:p>
        </w:tc>
        <w:tc>
          <w:tcPr>
            <w:tcW w:w="2340" w:type="dxa"/>
            <w:gridSpan w:val="2"/>
            <w:noWrap/>
            <w:vAlign w:val="center"/>
            <w:hideMark/>
          </w:tcPr>
          <w:p w:rsidR="008944D7" w:rsidRPr="00DA2A8F" w:rsidRDefault="008944D7" w:rsidP="008944D7">
            <w:pPr>
              <w:autoSpaceDE w:val="0"/>
              <w:autoSpaceDN w:val="0"/>
              <w:adjustRightInd w:val="0"/>
              <w:spacing w:line="240" w:lineRule="auto"/>
              <w:jc w:val="center"/>
              <w:rPr>
                <w:rFonts w:cstheme="majorBidi"/>
                <w:bCs/>
                <w:iCs/>
                <w:sz w:val="16"/>
                <w:szCs w:val="16"/>
              </w:rPr>
            </w:pPr>
            <w:r w:rsidRPr="00DA2A8F">
              <w:rPr>
                <w:rFonts w:cstheme="majorBidi"/>
                <w:bCs/>
                <w:iCs/>
                <w:sz w:val="16"/>
                <w:szCs w:val="16"/>
              </w:rPr>
              <w:t>PMU</w:t>
            </w:r>
          </w:p>
        </w:tc>
        <w:tc>
          <w:tcPr>
            <w:tcW w:w="2054" w:type="dxa"/>
            <w:gridSpan w:val="2"/>
            <w:noWrap/>
            <w:vAlign w:val="center"/>
            <w:hideMark/>
          </w:tcPr>
          <w:p w:rsidR="008944D7" w:rsidRPr="00DA2A8F" w:rsidRDefault="008944D7" w:rsidP="008944D7">
            <w:pPr>
              <w:autoSpaceDE w:val="0"/>
              <w:autoSpaceDN w:val="0"/>
              <w:adjustRightInd w:val="0"/>
              <w:spacing w:line="240" w:lineRule="auto"/>
              <w:jc w:val="center"/>
              <w:rPr>
                <w:rFonts w:cstheme="majorBidi"/>
                <w:bCs/>
                <w:iCs/>
                <w:sz w:val="16"/>
                <w:szCs w:val="16"/>
              </w:rPr>
            </w:pPr>
            <w:r w:rsidRPr="00DA2A8F">
              <w:rPr>
                <w:rFonts w:cstheme="majorBidi"/>
                <w:bCs/>
                <w:iCs/>
                <w:sz w:val="16"/>
                <w:szCs w:val="16"/>
              </w:rPr>
              <w:t>Fluke 435</w:t>
            </w:r>
          </w:p>
        </w:tc>
      </w:tr>
      <w:tr w:rsidR="008944D7" w:rsidRPr="00DA2A8F" w:rsidTr="008944D7">
        <w:trPr>
          <w:trHeight w:val="433"/>
          <w:jc w:val="center"/>
        </w:trPr>
        <w:tc>
          <w:tcPr>
            <w:tcW w:w="1695" w:type="dxa"/>
            <w:vMerge/>
            <w:noWrap/>
            <w:vAlign w:val="center"/>
            <w:hideMark/>
          </w:tcPr>
          <w:p w:rsidR="008944D7" w:rsidRPr="00DA2A8F" w:rsidRDefault="008944D7" w:rsidP="00001241">
            <w:pPr>
              <w:autoSpaceDE w:val="0"/>
              <w:autoSpaceDN w:val="0"/>
              <w:adjustRightInd w:val="0"/>
              <w:spacing w:line="240" w:lineRule="auto"/>
              <w:jc w:val="center"/>
              <w:rPr>
                <w:rFonts w:cstheme="majorBidi"/>
                <w:bCs/>
                <w:iCs/>
                <w:sz w:val="16"/>
                <w:szCs w:val="16"/>
              </w:rPr>
            </w:pPr>
          </w:p>
        </w:tc>
        <w:tc>
          <w:tcPr>
            <w:tcW w:w="1260" w:type="dxa"/>
            <w:noWrap/>
            <w:vAlign w:val="center"/>
            <w:hideMark/>
          </w:tcPr>
          <w:p w:rsidR="008944D7" w:rsidRPr="00DA2A8F" w:rsidRDefault="008944D7" w:rsidP="00001241">
            <w:pPr>
              <w:autoSpaceDE w:val="0"/>
              <w:autoSpaceDN w:val="0"/>
              <w:adjustRightInd w:val="0"/>
              <w:spacing w:line="240" w:lineRule="auto"/>
              <w:jc w:val="center"/>
              <w:rPr>
                <w:rFonts w:cstheme="majorBidi"/>
                <w:bCs/>
                <w:iCs/>
                <w:sz w:val="16"/>
                <w:szCs w:val="16"/>
              </w:rPr>
            </w:pPr>
            <w:r w:rsidRPr="00DA2A8F">
              <w:rPr>
                <w:rFonts w:cstheme="majorBidi"/>
                <w:bCs/>
                <w:iCs/>
                <w:sz w:val="16"/>
                <w:szCs w:val="16"/>
              </w:rPr>
              <w:t>Voltage (V)</w:t>
            </w:r>
          </w:p>
        </w:tc>
        <w:tc>
          <w:tcPr>
            <w:tcW w:w="1080" w:type="dxa"/>
            <w:vAlign w:val="center"/>
          </w:tcPr>
          <w:p w:rsidR="008944D7" w:rsidRPr="00DA2A8F" w:rsidRDefault="008944D7" w:rsidP="00001241">
            <w:pPr>
              <w:autoSpaceDE w:val="0"/>
              <w:autoSpaceDN w:val="0"/>
              <w:adjustRightInd w:val="0"/>
              <w:spacing w:line="240" w:lineRule="auto"/>
              <w:jc w:val="center"/>
              <w:rPr>
                <w:rFonts w:cstheme="majorBidi"/>
                <w:bCs/>
                <w:iCs/>
                <w:sz w:val="16"/>
                <w:szCs w:val="16"/>
              </w:rPr>
            </w:pPr>
            <w:r w:rsidRPr="00DA2A8F">
              <w:rPr>
                <w:rFonts w:cstheme="majorBidi"/>
                <w:bCs/>
                <w:iCs/>
                <w:sz w:val="16"/>
                <w:szCs w:val="16"/>
              </w:rPr>
              <w:t>Current (A)</w:t>
            </w:r>
          </w:p>
        </w:tc>
        <w:tc>
          <w:tcPr>
            <w:tcW w:w="1080" w:type="dxa"/>
            <w:noWrap/>
            <w:vAlign w:val="center"/>
            <w:hideMark/>
          </w:tcPr>
          <w:p w:rsidR="008944D7" w:rsidRPr="00DA2A8F" w:rsidRDefault="008944D7" w:rsidP="00001241">
            <w:pPr>
              <w:autoSpaceDE w:val="0"/>
              <w:autoSpaceDN w:val="0"/>
              <w:adjustRightInd w:val="0"/>
              <w:spacing w:line="240" w:lineRule="auto"/>
              <w:jc w:val="center"/>
              <w:rPr>
                <w:rFonts w:cstheme="majorBidi"/>
                <w:bCs/>
                <w:iCs/>
                <w:sz w:val="16"/>
                <w:szCs w:val="16"/>
              </w:rPr>
            </w:pPr>
            <w:r w:rsidRPr="00DA2A8F">
              <w:rPr>
                <w:rFonts w:cstheme="majorBidi"/>
                <w:bCs/>
                <w:iCs/>
                <w:sz w:val="16"/>
                <w:szCs w:val="16"/>
              </w:rPr>
              <w:t>Voltage (V)</w:t>
            </w:r>
          </w:p>
        </w:tc>
        <w:tc>
          <w:tcPr>
            <w:tcW w:w="974" w:type="dxa"/>
            <w:vAlign w:val="center"/>
          </w:tcPr>
          <w:p w:rsidR="008944D7" w:rsidRPr="00DA2A8F" w:rsidRDefault="008944D7" w:rsidP="00001241">
            <w:pPr>
              <w:autoSpaceDE w:val="0"/>
              <w:autoSpaceDN w:val="0"/>
              <w:adjustRightInd w:val="0"/>
              <w:spacing w:line="240" w:lineRule="auto"/>
              <w:jc w:val="center"/>
              <w:rPr>
                <w:rFonts w:cstheme="majorBidi"/>
                <w:bCs/>
                <w:iCs/>
                <w:sz w:val="16"/>
                <w:szCs w:val="16"/>
              </w:rPr>
            </w:pPr>
            <w:r w:rsidRPr="00DA2A8F">
              <w:rPr>
                <w:rFonts w:cstheme="majorBidi"/>
                <w:bCs/>
                <w:iCs/>
                <w:sz w:val="16"/>
                <w:szCs w:val="16"/>
              </w:rPr>
              <w:t>Current (A)</w:t>
            </w:r>
          </w:p>
        </w:tc>
      </w:tr>
      <w:tr w:rsidR="008944D7" w:rsidRPr="00DA2A8F" w:rsidTr="008944D7">
        <w:trPr>
          <w:trHeight w:val="433"/>
          <w:jc w:val="center"/>
        </w:trPr>
        <w:tc>
          <w:tcPr>
            <w:tcW w:w="1695" w:type="dxa"/>
            <w:noWrap/>
            <w:vAlign w:val="center"/>
            <w:hideMark/>
          </w:tcPr>
          <w:p w:rsidR="008944D7" w:rsidRPr="00DA2A8F" w:rsidRDefault="008944D7" w:rsidP="00001241">
            <w:pPr>
              <w:autoSpaceDE w:val="0"/>
              <w:autoSpaceDN w:val="0"/>
              <w:adjustRightInd w:val="0"/>
              <w:spacing w:line="240" w:lineRule="auto"/>
              <w:jc w:val="center"/>
              <w:rPr>
                <w:rFonts w:cstheme="majorBidi"/>
                <w:bCs/>
                <w:iCs/>
                <w:sz w:val="16"/>
                <w:szCs w:val="16"/>
              </w:rPr>
            </w:pPr>
            <w:r w:rsidRPr="00DA2A8F">
              <w:rPr>
                <w:rFonts w:cstheme="majorBidi"/>
                <w:bCs/>
                <w:iCs/>
                <w:sz w:val="16"/>
                <w:szCs w:val="16"/>
              </w:rPr>
              <w:t>0270A</w:t>
            </w:r>
          </w:p>
        </w:tc>
        <w:tc>
          <w:tcPr>
            <w:tcW w:w="1260" w:type="dxa"/>
            <w:noWrap/>
            <w:vAlign w:val="center"/>
            <w:hideMark/>
          </w:tcPr>
          <w:p w:rsidR="008944D7" w:rsidRPr="00DA2A8F" w:rsidRDefault="008944D7" w:rsidP="00001241">
            <w:pPr>
              <w:autoSpaceDE w:val="0"/>
              <w:autoSpaceDN w:val="0"/>
              <w:adjustRightInd w:val="0"/>
              <w:spacing w:line="240" w:lineRule="auto"/>
              <w:jc w:val="center"/>
              <w:rPr>
                <w:rFonts w:cstheme="majorBidi"/>
                <w:bCs/>
                <w:iCs/>
                <w:sz w:val="16"/>
                <w:szCs w:val="16"/>
              </w:rPr>
            </w:pPr>
            <w:r w:rsidRPr="00DA2A8F">
              <w:rPr>
                <w:rFonts w:cstheme="majorBidi"/>
                <w:bCs/>
                <w:iCs/>
                <w:sz w:val="16"/>
                <w:szCs w:val="16"/>
              </w:rPr>
              <w:t xml:space="preserve">120.19 </w:t>
            </w:r>
            <w:r w:rsidRPr="00DA2A8F">
              <w:rPr>
                <w:rFonts w:hAnsi="Cambria Math" w:cstheme="majorBidi"/>
                <w:bCs/>
                <w:iCs/>
                <w:sz w:val="16"/>
                <w:szCs w:val="16"/>
              </w:rPr>
              <w:t>∡</w:t>
            </w:r>
            <w:r w:rsidRPr="00DA2A8F">
              <w:rPr>
                <w:rFonts w:cstheme="majorBidi"/>
                <w:bCs/>
                <w:iCs/>
                <w:sz w:val="16"/>
                <w:szCs w:val="16"/>
              </w:rPr>
              <w:t xml:space="preserve"> 0</w:t>
            </w:r>
          </w:p>
        </w:tc>
        <w:tc>
          <w:tcPr>
            <w:tcW w:w="1080" w:type="dxa"/>
            <w:vAlign w:val="center"/>
          </w:tcPr>
          <w:p w:rsidR="008944D7" w:rsidRPr="00DA2A8F" w:rsidRDefault="008944D7" w:rsidP="00001241">
            <w:pPr>
              <w:autoSpaceDE w:val="0"/>
              <w:autoSpaceDN w:val="0"/>
              <w:adjustRightInd w:val="0"/>
              <w:spacing w:line="240" w:lineRule="auto"/>
              <w:jc w:val="center"/>
              <w:rPr>
                <w:rFonts w:cstheme="majorBidi"/>
                <w:bCs/>
                <w:iCs/>
                <w:sz w:val="16"/>
                <w:szCs w:val="16"/>
              </w:rPr>
            </w:pPr>
            <w:r w:rsidRPr="00DA2A8F">
              <w:rPr>
                <w:rFonts w:cstheme="majorBidi"/>
                <w:bCs/>
                <w:iCs/>
                <w:sz w:val="16"/>
                <w:szCs w:val="16"/>
              </w:rPr>
              <w:t xml:space="preserve">1.01 </w:t>
            </w:r>
            <w:r w:rsidRPr="00DA2A8F">
              <w:rPr>
                <w:rFonts w:hAnsi="Cambria Math" w:cstheme="majorBidi"/>
                <w:bCs/>
                <w:iCs/>
                <w:sz w:val="16"/>
                <w:szCs w:val="16"/>
              </w:rPr>
              <w:t>∡</w:t>
            </w:r>
            <w:r w:rsidRPr="00DA2A8F">
              <w:rPr>
                <w:rFonts w:cstheme="majorBidi"/>
                <w:bCs/>
                <w:iCs/>
                <w:sz w:val="16"/>
                <w:szCs w:val="16"/>
              </w:rPr>
              <w:t xml:space="preserve"> -47.4</w:t>
            </w:r>
          </w:p>
        </w:tc>
        <w:tc>
          <w:tcPr>
            <w:tcW w:w="1080" w:type="dxa"/>
            <w:noWrap/>
            <w:vAlign w:val="center"/>
            <w:hideMark/>
          </w:tcPr>
          <w:p w:rsidR="008944D7" w:rsidRPr="00DA2A8F" w:rsidRDefault="008944D7" w:rsidP="00001241">
            <w:pPr>
              <w:autoSpaceDE w:val="0"/>
              <w:autoSpaceDN w:val="0"/>
              <w:adjustRightInd w:val="0"/>
              <w:spacing w:line="240" w:lineRule="auto"/>
              <w:jc w:val="center"/>
              <w:rPr>
                <w:rFonts w:cstheme="majorBidi"/>
                <w:bCs/>
                <w:iCs/>
                <w:sz w:val="16"/>
                <w:szCs w:val="16"/>
              </w:rPr>
            </w:pPr>
            <w:r w:rsidRPr="00DA2A8F">
              <w:rPr>
                <w:rFonts w:cstheme="majorBidi"/>
                <w:bCs/>
                <w:iCs/>
                <w:sz w:val="16"/>
                <w:szCs w:val="16"/>
              </w:rPr>
              <w:t xml:space="preserve">120 </w:t>
            </w:r>
            <w:r w:rsidRPr="00DA2A8F">
              <w:rPr>
                <w:rFonts w:hAnsi="Cambria Math" w:cstheme="majorBidi"/>
                <w:bCs/>
                <w:iCs/>
                <w:sz w:val="16"/>
                <w:szCs w:val="16"/>
              </w:rPr>
              <w:t>∡</w:t>
            </w:r>
            <w:r w:rsidRPr="00DA2A8F">
              <w:rPr>
                <w:rFonts w:cstheme="majorBidi"/>
                <w:bCs/>
                <w:iCs/>
                <w:sz w:val="16"/>
                <w:szCs w:val="16"/>
              </w:rPr>
              <w:t xml:space="preserve"> 0</w:t>
            </w:r>
          </w:p>
        </w:tc>
        <w:tc>
          <w:tcPr>
            <w:tcW w:w="974" w:type="dxa"/>
            <w:vAlign w:val="center"/>
          </w:tcPr>
          <w:p w:rsidR="008944D7" w:rsidRPr="00DA2A8F" w:rsidRDefault="008944D7" w:rsidP="00001241">
            <w:pPr>
              <w:autoSpaceDE w:val="0"/>
              <w:autoSpaceDN w:val="0"/>
              <w:adjustRightInd w:val="0"/>
              <w:spacing w:line="240" w:lineRule="auto"/>
              <w:jc w:val="center"/>
              <w:rPr>
                <w:rFonts w:cstheme="majorBidi"/>
                <w:bCs/>
                <w:iCs/>
                <w:sz w:val="16"/>
                <w:szCs w:val="16"/>
              </w:rPr>
            </w:pPr>
            <w:r w:rsidRPr="00DA2A8F">
              <w:rPr>
                <w:rFonts w:cstheme="majorBidi"/>
                <w:bCs/>
                <w:iCs/>
                <w:sz w:val="16"/>
                <w:szCs w:val="16"/>
              </w:rPr>
              <w:t xml:space="preserve">1 </w:t>
            </w:r>
            <w:r w:rsidRPr="00DA2A8F">
              <w:rPr>
                <w:rFonts w:hAnsi="Cambria Math" w:cstheme="majorBidi"/>
                <w:bCs/>
                <w:iCs/>
                <w:sz w:val="16"/>
                <w:szCs w:val="16"/>
              </w:rPr>
              <w:t>∡</w:t>
            </w:r>
            <w:r w:rsidRPr="00DA2A8F">
              <w:rPr>
                <w:rFonts w:cstheme="majorBidi"/>
                <w:bCs/>
                <w:iCs/>
                <w:sz w:val="16"/>
                <w:szCs w:val="16"/>
              </w:rPr>
              <w:t xml:space="preserve"> -47</w:t>
            </w:r>
          </w:p>
        </w:tc>
      </w:tr>
      <w:tr w:rsidR="008944D7" w:rsidRPr="00DA2A8F" w:rsidTr="008944D7">
        <w:trPr>
          <w:trHeight w:val="433"/>
          <w:jc w:val="center"/>
        </w:trPr>
        <w:tc>
          <w:tcPr>
            <w:tcW w:w="1695" w:type="dxa"/>
            <w:noWrap/>
            <w:vAlign w:val="center"/>
            <w:hideMark/>
          </w:tcPr>
          <w:p w:rsidR="008944D7" w:rsidRPr="00DA2A8F" w:rsidRDefault="008944D7" w:rsidP="00001241">
            <w:pPr>
              <w:autoSpaceDE w:val="0"/>
              <w:autoSpaceDN w:val="0"/>
              <w:adjustRightInd w:val="0"/>
              <w:spacing w:line="240" w:lineRule="auto"/>
              <w:jc w:val="center"/>
              <w:rPr>
                <w:rFonts w:cstheme="majorBidi"/>
                <w:bCs/>
                <w:iCs/>
                <w:sz w:val="16"/>
                <w:szCs w:val="16"/>
              </w:rPr>
            </w:pPr>
            <w:r w:rsidRPr="00DA2A8F">
              <w:rPr>
                <w:rFonts w:cstheme="majorBidi"/>
                <w:bCs/>
                <w:iCs/>
                <w:sz w:val="16"/>
                <w:szCs w:val="16"/>
              </w:rPr>
              <w:t>0270B</w:t>
            </w:r>
          </w:p>
        </w:tc>
        <w:tc>
          <w:tcPr>
            <w:tcW w:w="1260" w:type="dxa"/>
            <w:noWrap/>
            <w:vAlign w:val="center"/>
            <w:hideMark/>
          </w:tcPr>
          <w:p w:rsidR="008944D7" w:rsidRPr="00DA2A8F" w:rsidRDefault="008944D7" w:rsidP="00001241">
            <w:pPr>
              <w:autoSpaceDE w:val="0"/>
              <w:autoSpaceDN w:val="0"/>
              <w:adjustRightInd w:val="0"/>
              <w:spacing w:line="240" w:lineRule="auto"/>
              <w:jc w:val="center"/>
              <w:rPr>
                <w:rFonts w:cstheme="majorBidi"/>
                <w:bCs/>
                <w:iCs/>
                <w:sz w:val="16"/>
                <w:szCs w:val="16"/>
              </w:rPr>
            </w:pPr>
            <w:r w:rsidRPr="00DA2A8F">
              <w:rPr>
                <w:rFonts w:cstheme="majorBidi"/>
                <w:bCs/>
                <w:iCs/>
                <w:sz w:val="16"/>
                <w:szCs w:val="16"/>
              </w:rPr>
              <w:t xml:space="preserve">116.3 </w:t>
            </w:r>
            <w:r w:rsidRPr="00DA2A8F">
              <w:rPr>
                <w:rFonts w:hAnsi="Cambria Math" w:cstheme="majorBidi"/>
                <w:bCs/>
                <w:iCs/>
                <w:sz w:val="16"/>
                <w:szCs w:val="16"/>
              </w:rPr>
              <w:t>∡</w:t>
            </w:r>
            <w:r w:rsidRPr="00DA2A8F">
              <w:rPr>
                <w:rFonts w:cstheme="majorBidi"/>
                <w:bCs/>
                <w:iCs/>
                <w:sz w:val="16"/>
                <w:szCs w:val="16"/>
              </w:rPr>
              <w:t xml:space="preserve"> 1.39</w:t>
            </w:r>
          </w:p>
        </w:tc>
        <w:tc>
          <w:tcPr>
            <w:tcW w:w="1080" w:type="dxa"/>
            <w:vAlign w:val="center"/>
          </w:tcPr>
          <w:p w:rsidR="008944D7" w:rsidRPr="00DA2A8F" w:rsidRDefault="008944D7" w:rsidP="00001241">
            <w:pPr>
              <w:autoSpaceDE w:val="0"/>
              <w:autoSpaceDN w:val="0"/>
              <w:adjustRightInd w:val="0"/>
              <w:spacing w:line="240" w:lineRule="auto"/>
              <w:jc w:val="center"/>
              <w:rPr>
                <w:rFonts w:cstheme="majorBidi"/>
                <w:bCs/>
                <w:iCs/>
                <w:sz w:val="16"/>
                <w:szCs w:val="16"/>
              </w:rPr>
            </w:pPr>
            <w:r w:rsidRPr="00DA2A8F">
              <w:rPr>
                <w:rFonts w:cstheme="majorBidi"/>
                <w:bCs/>
                <w:iCs/>
                <w:sz w:val="16"/>
                <w:szCs w:val="16"/>
              </w:rPr>
              <w:t xml:space="preserve">1.5 </w:t>
            </w:r>
            <w:r w:rsidRPr="00DA2A8F">
              <w:rPr>
                <w:rFonts w:hAnsi="Cambria Math" w:cstheme="majorBidi"/>
                <w:bCs/>
                <w:iCs/>
                <w:sz w:val="16"/>
                <w:szCs w:val="16"/>
              </w:rPr>
              <w:t>∡</w:t>
            </w:r>
            <w:r w:rsidRPr="00DA2A8F">
              <w:rPr>
                <w:rFonts w:cstheme="majorBidi"/>
                <w:bCs/>
                <w:iCs/>
                <w:sz w:val="16"/>
                <w:szCs w:val="16"/>
              </w:rPr>
              <w:t xml:space="preserve"> -60.94</w:t>
            </w:r>
          </w:p>
        </w:tc>
        <w:tc>
          <w:tcPr>
            <w:tcW w:w="1080" w:type="dxa"/>
            <w:noWrap/>
            <w:vAlign w:val="center"/>
            <w:hideMark/>
          </w:tcPr>
          <w:p w:rsidR="008944D7" w:rsidRPr="00DA2A8F" w:rsidRDefault="008944D7" w:rsidP="00001241">
            <w:pPr>
              <w:autoSpaceDE w:val="0"/>
              <w:autoSpaceDN w:val="0"/>
              <w:adjustRightInd w:val="0"/>
              <w:spacing w:line="240" w:lineRule="auto"/>
              <w:jc w:val="center"/>
              <w:rPr>
                <w:rFonts w:cstheme="majorBidi"/>
                <w:bCs/>
                <w:iCs/>
                <w:sz w:val="16"/>
                <w:szCs w:val="16"/>
              </w:rPr>
            </w:pPr>
            <w:r w:rsidRPr="00DA2A8F">
              <w:rPr>
                <w:rFonts w:cstheme="majorBidi"/>
                <w:bCs/>
                <w:iCs/>
                <w:sz w:val="16"/>
                <w:szCs w:val="16"/>
              </w:rPr>
              <w:t xml:space="preserve">116 </w:t>
            </w:r>
            <w:r w:rsidRPr="00DA2A8F">
              <w:rPr>
                <w:rFonts w:hAnsi="Cambria Math" w:cstheme="majorBidi"/>
                <w:bCs/>
                <w:iCs/>
                <w:sz w:val="16"/>
                <w:szCs w:val="16"/>
              </w:rPr>
              <w:t>∡</w:t>
            </w:r>
            <w:r w:rsidRPr="00DA2A8F">
              <w:rPr>
                <w:rFonts w:cstheme="majorBidi"/>
                <w:bCs/>
                <w:iCs/>
                <w:sz w:val="16"/>
                <w:szCs w:val="16"/>
              </w:rPr>
              <w:t xml:space="preserve"> 1</w:t>
            </w:r>
          </w:p>
        </w:tc>
        <w:tc>
          <w:tcPr>
            <w:tcW w:w="974" w:type="dxa"/>
            <w:vAlign w:val="center"/>
          </w:tcPr>
          <w:p w:rsidR="008944D7" w:rsidRPr="00DA2A8F" w:rsidRDefault="008944D7" w:rsidP="00001241">
            <w:pPr>
              <w:autoSpaceDE w:val="0"/>
              <w:autoSpaceDN w:val="0"/>
              <w:adjustRightInd w:val="0"/>
              <w:spacing w:line="240" w:lineRule="auto"/>
              <w:jc w:val="center"/>
              <w:rPr>
                <w:rFonts w:cstheme="majorBidi"/>
                <w:bCs/>
                <w:iCs/>
                <w:sz w:val="16"/>
                <w:szCs w:val="16"/>
              </w:rPr>
            </w:pPr>
            <w:r w:rsidRPr="00DA2A8F">
              <w:rPr>
                <w:rFonts w:cstheme="majorBidi"/>
                <w:bCs/>
                <w:iCs/>
                <w:sz w:val="16"/>
                <w:szCs w:val="16"/>
              </w:rPr>
              <w:t xml:space="preserve">1.4 </w:t>
            </w:r>
            <w:r w:rsidRPr="00DA2A8F">
              <w:rPr>
                <w:rFonts w:hAnsi="Cambria Math" w:cstheme="majorBidi"/>
                <w:bCs/>
                <w:iCs/>
                <w:sz w:val="16"/>
                <w:szCs w:val="16"/>
              </w:rPr>
              <w:t>∡</w:t>
            </w:r>
            <w:r w:rsidRPr="00DA2A8F">
              <w:rPr>
                <w:rFonts w:cstheme="majorBidi"/>
                <w:bCs/>
                <w:iCs/>
                <w:sz w:val="16"/>
                <w:szCs w:val="16"/>
              </w:rPr>
              <w:t xml:space="preserve"> -63</w:t>
            </w:r>
          </w:p>
        </w:tc>
      </w:tr>
      <w:tr w:rsidR="008944D7" w:rsidRPr="00DA2A8F" w:rsidTr="008944D7">
        <w:trPr>
          <w:trHeight w:val="433"/>
          <w:jc w:val="center"/>
        </w:trPr>
        <w:tc>
          <w:tcPr>
            <w:tcW w:w="1695" w:type="dxa"/>
            <w:noWrap/>
            <w:vAlign w:val="center"/>
            <w:hideMark/>
          </w:tcPr>
          <w:p w:rsidR="008944D7" w:rsidRPr="00DA2A8F" w:rsidRDefault="008944D7" w:rsidP="00001241">
            <w:pPr>
              <w:autoSpaceDE w:val="0"/>
              <w:autoSpaceDN w:val="0"/>
              <w:adjustRightInd w:val="0"/>
              <w:spacing w:line="240" w:lineRule="auto"/>
              <w:jc w:val="center"/>
              <w:rPr>
                <w:rFonts w:cstheme="majorBidi"/>
                <w:bCs/>
                <w:iCs/>
                <w:sz w:val="16"/>
                <w:szCs w:val="16"/>
              </w:rPr>
            </w:pPr>
            <w:r w:rsidRPr="00DA2A8F">
              <w:rPr>
                <w:rFonts w:cstheme="majorBidi"/>
                <w:bCs/>
                <w:iCs/>
                <w:sz w:val="16"/>
                <w:szCs w:val="16"/>
              </w:rPr>
              <w:t>0360A</w:t>
            </w:r>
          </w:p>
        </w:tc>
        <w:tc>
          <w:tcPr>
            <w:tcW w:w="1260" w:type="dxa"/>
            <w:noWrap/>
            <w:vAlign w:val="center"/>
            <w:hideMark/>
          </w:tcPr>
          <w:p w:rsidR="008944D7" w:rsidRPr="00DA2A8F" w:rsidRDefault="008944D7" w:rsidP="00001241">
            <w:pPr>
              <w:autoSpaceDE w:val="0"/>
              <w:autoSpaceDN w:val="0"/>
              <w:adjustRightInd w:val="0"/>
              <w:spacing w:line="240" w:lineRule="auto"/>
              <w:jc w:val="center"/>
              <w:rPr>
                <w:rFonts w:cstheme="majorBidi"/>
                <w:bCs/>
                <w:iCs/>
                <w:sz w:val="16"/>
                <w:szCs w:val="16"/>
              </w:rPr>
            </w:pPr>
            <w:r w:rsidRPr="00DA2A8F">
              <w:rPr>
                <w:rFonts w:cstheme="majorBidi"/>
                <w:bCs/>
                <w:iCs/>
                <w:sz w:val="16"/>
                <w:szCs w:val="16"/>
              </w:rPr>
              <w:t xml:space="preserve">113.76 </w:t>
            </w:r>
            <w:r w:rsidRPr="00DA2A8F">
              <w:rPr>
                <w:rFonts w:hAnsi="Cambria Math" w:cstheme="majorBidi"/>
                <w:bCs/>
                <w:iCs/>
                <w:sz w:val="16"/>
                <w:szCs w:val="16"/>
              </w:rPr>
              <w:t>∡</w:t>
            </w:r>
            <w:r w:rsidRPr="00DA2A8F">
              <w:rPr>
                <w:rFonts w:cstheme="majorBidi"/>
                <w:bCs/>
                <w:iCs/>
                <w:sz w:val="16"/>
                <w:szCs w:val="16"/>
              </w:rPr>
              <w:t xml:space="preserve"> -0.76</w:t>
            </w:r>
          </w:p>
        </w:tc>
        <w:tc>
          <w:tcPr>
            <w:tcW w:w="1080" w:type="dxa"/>
            <w:vAlign w:val="center"/>
          </w:tcPr>
          <w:p w:rsidR="008944D7" w:rsidRPr="00DA2A8F" w:rsidRDefault="008944D7" w:rsidP="00001241">
            <w:pPr>
              <w:autoSpaceDE w:val="0"/>
              <w:autoSpaceDN w:val="0"/>
              <w:adjustRightInd w:val="0"/>
              <w:spacing w:line="240" w:lineRule="auto"/>
              <w:jc w:val="center"/>
              <w:rPr>
                <w:rFonts w:cstheme="majorBidi"/>
                <w:bCs/>
                <w:iCs/>
                <w:sz w:val="16"/>
                <w:szCs w:val="16"/>
              </w:rPr>
            </w:pPr>
            <w:r w:rsidRPr="00DA2A8F">
              <w:rPr>
                <w:rFonts w:cstheme="majorBidi"/>
                <w:bCs/>
                <w:iCs/>
                <w:sz w:val="16"/>
                <w:szCs w:val="16"/>
              </w:rPr>
              <w:t xml:space="preserve">2.72 </w:t>
            </w:r>
            <w:r w:rsidRPr="00DA2A8F">
              <w:rPr>
                <w:rFonts w:hAnsi="Cambria Math" w:cstheme="majorBidi"/>
                <w:bCs/>
                <w:iCs/>
                <w:sz w:val="16"/>
                <w:szCs w:val="16"/>
              </w:rPr>
              <w:t>∡</w:t>
            </w:r>
            <w:r w:rsidRPr="00DA2A8F">
              <w:rPr>
                <w:rFonts w:cstheme="majorBidi"/>
                <w:bCs/>
                <w:iCs/>
                <w:sz w:val="16"/>
                <w:szCs w:val="16"/>
              </w:rPr>
              <w:t xml:space="preserve"> 154</w:t>
            </w:r>
          </w:p>
        </w:tc>
        <w:tc>
          <w:tcPr>
            <w:tcW w:w="1080" w:type="dxa"/>
            <w:noWrap/>
            <w:vAlign w:val="center"/>
            <w:hideMark/>
          </w:tcPr>
          <w:p w:rsidR="008944D7" w:rsidRPr="00DA2A8F" w:rsidRDefault="008944D7" w:rsidP="00001241">
            <w:pPr>
              <w:autoSpaceDE w:val="0"/>
              <w:autoSpaceDN w:val="0"/>
              <w:adjustRightInd w:val="0"/>
              <w:spacing w:line="240" w:lineRule="auto"/>
              <w:jc w:val="center"/>
              <w:rPr>
                <w:rFonts w:cstheme="majorBidi"/>
                <w:bCs/>
                <w:iCs/>
                <w:sz w:val="16"/>
                <w:szCs w:val="16"/>
              </w:rPr>
            </w:pPr>
            <w:r w:rsidRPr="00DA2A8F">
              <w:rPr>
                <w:rFonts w:cstheme="majorBidi"/>
                <w:bCs/>
                <w:iCs/>
                <w:sz w:val="16"/>
                <w:szCs w:val="16"/>
              </w:rPr>
              <w:t xml:space="preserve">114 </w:t>
            </w:r>
            <w:r w:rsidRPr="00DA2A8F">
              <w:rPr>
                <w:rFonts w:hAnsi="Cambria Math" w:cstheme="majorBidi"/>
                <w:bCs/>
                <w:iCs/>
                <w:sz w:val="16"/>
                <w:szCs w:val="16"/>
              </w:rPr>
              <w:t>∡</w:t>
            </w:r>
            <w:r w:rsidRPr="00DA2A8F">
              <w:rPr>
                <w:rFonts w:cstheme="majorBidi"/>
                <w:bCs/>
                <w:iCs/>
                <w:sz w:val="16"/>
                <w:szCs w:val="16"/>
              </w:rPr>
              <w:t xml:space="preserve"> -2</w:t>
            </w:r>
          </w:p>
        </w:tc>
        <w:tc>
          <w:tcPr>
            <w:tcW w:w="974" w:type="dxa"/>
            <w:vAlign w:val="center"/>
          </w:tcPr>
          <w:p w:rsidR="008944D7" w:rsidRPr="00DA2A8F" w:rsidRDefault="008944D7" w:rsidP="00001241">
            <w:pPr>
              <w:autoSpaceDE w:val="0"/>
              <w:autoSpaceDN w:val="0"/>
              <w:adjustRightInd w:val="0"/>
              <w:spacing w:line="240" w:lineRule="auto"/>
              <w:jc w:val="center"/>
              <w:rPr>
                <w:rFonts w:cstheme="majorBidi"/>
                <w:bCs/>
                <w:iCs/>
                <w:sz w:val="16"/>
                <w:szCs w:val="16"/>
              </w:rPr>
            </w:pPr>
            <w:r w:rsidRPr="00DA2A8F">
              <w:rPr>
                <w:rFonts w:cstheme="majorBidi"/>
                <w:bCs/>
                <w:iCs/>
                <w:sz w:val="16"/>
                <w:szCs w:val="16"/>
              </w:rPr>
              <w:t xml:space="preserve">2.7 </w:t>
            </w:r>
            <w:r w:rsidRPr="00DA2A8F">
              <w:rPr>
                <w:rFonts w:hAnsi="Cambria Math" w:cstheme="majorBidi"/>
                <w:bCs/>
                <w:iCs/>
                <w:sz w:val="16"/>
                <w:szCs w:val="16"/>
              </w:rPr>
              <w:t>∡</w:t>
            </w:r>
            <w:r w:rsidRPr="00DA2A8F">
              <w:rPr>
                <w:rFonts w:cstheme="majorBidi"/>
                <w:bCs/>
                <w:iCs/>
                <w:sz w:val="16"/>
                <w:szCs w:val="16"/>
              </w:rPr>
              <w:t xml:space="preserve"> -204</w:t>
            </w:r>
          </w:p>
        </w:tc>
      </w:tr>
    </w:tbl>
    <w:p w:rsidR="008944D7" w:rsidRPr="00DA2A8F" w:rsidRDefault="008944D7" w:rsidP="008944D7">
      <w:pPr>
        <w:pStyle w:val="Heading2"/>
      </w:pPr>
      <w:bookmarkStart w:id="1158" w:name="_Toc335662515"/>
      <w:bookmarkStart w:id="1159" w:name="_Toc336031431"/>
      <w:bookmarkStart w:id="1160" w:name="_Toc336031567"/>
      <w:bookmarkStart w:id="1161" w:name="_Toc336031811"/>
      <w:bookmarkStart w:id="1162" w:name="_Toc336034207"/>
      <w:bookmarkStart w:id="1163" w:name="_Toc336034337"/>
      <w:bookmarkStart w:id="1164" w:name="_Toc336910973"/>
      <w:bookmarkStart w:id="1165" w:name="_Toc341209729"/>
      <w:r w:rsidRPr="00DA2A8F">
        <w:t>4.5 Description of Developed Industrial PMUs Setup</w:t>
      </w:r>
      <w:bookmarkEnd w:id="1158"/>
      <w:bookmarkEnd w:id="1159"/>
      <w:bookmarkEnd w:id="1160"/>
      <w:bookmarkEnd w:id="1161"/>
      <w:bookmarkEnd w:id="1162"/>
      <w:bookmarkEnd w:id="1163"/>
      <w:bookmarkEnd w:id="1164"/>
      <w:bookmarkEnd w:id="1165"/>
    </w:p>
    <w:p w:rsidR="008944D7" w:rsidRPr="00DA2A8F" w:rsidRDefault="008944D7" w:rsidP="008944D7">
      <w:pPr>
        <w:pStyle w:val="TextAli"/>
      </w:pPr>
      <w:r w:rsidRPr="00DA2A8F">
        <w:t>In order to test and modify the application of PMUs in Smart Power System, we tried to use new industrial level PMUs in test-bed power system lab. The mentioned setup is provided by Schweitzer Engineering Laboratories. Figure 4.13 shows the PMUs architecture to gather synchronized phasor Measurements from different points of power system and use Real-Time Automation Controller (RTAC) to monitor system in real-time format. The summarized explanation for each device will be presented here.</w:t>
      </w:r>
    </w:p>
    <w:p w:rsidR="008944D7" w:rsidRPr="00DA2A8F" w:rsidRDefault="008944D7" w:rsidP="0000338E">
      <w:pPr>
        <w:pStyle w:val="NoSpacing"/>
      </w:pPr>
      <w:bookmarkStart w:id="1166" w:name="_Toc334035170"/>
      <w:bookmarkStart w:id="1167" w:name="_Toc334035400"/>
      <w:bookmarkStart w:id="1168" w:name="_Toc334035535"/>
      <w:bookmarkStart w:id="1169" w:name="_Toc334539762"/>
      <w:bookmarkStart w:id="1170" w:name="_Toc335661914"/>
      <w:bookmarkStart w:id="1171" w:name="_Toc335661981"/>
      <w:bookmarkStart w:id="1172" w:name="_Toc335665600"/>
      <w:bookmarkStart w:id="1173" w:name="_Toc335665977"/>
      <w:bookmarkStart w:id="1174" w:name="_Toc336032521"/>
    </w:p>
    <w:p w:rsidR="00A264D6" w:rsidRPr="00DA2A8F" w:rsidRDefault="006B08E9" w:rsidP="006B08E9">
      <w:pPr>
        <w:pStyle w:val="Heading3"/>
      </w:pPr>
      <w:bookmarkStart w:id="1175" w:name="_Toc335662516"/>
      <w:bookmarkStart w:id="1176" w:name="_Toc336031432"/>
      <w:bookmarkStart w:id="1177" w:name="_Toc336031568"/>
      <w:bookmarkStart w:id="1178" w:name="_Toc336031812"/>
      <w:bookmarkStart w:id="1179" w:name="_Toc336034208"/>
      <w:bookmarkStart w:id="1180" w:name="_Toc336034338"/>
      <w:bookmarkStart w:id="1181" w:name="_Toc336910974"/>
      <w:bookmarkStart w:id="1182" w:name="_Toc341209730"/>
      <w:bookmarkEnd w:id="1166"/>
      <w:bookmarkEnd w:id="1167"/>
      <w:bookmarkEnd w:id="1168"/>
      <w:bookmarkEnd w:id="1169"/>
      <w:bookmarkEnd w:id="1170"/>
      <w:bookmarkEnd w:id="1171"/>
      <w:bookmarkEnd w:id="1172"/>
      <w:bookmarkEnd w:id="1173"/>
      <w:bookmarkEnd w:id="1174"/>
      <w:r w:rsidRPr="00DA2A8F">
        <w:t xml:space="preserve">4.5.1 </w:t>
      </w:r>
      <w:r w:rsidR="00703E8B">
        <w:t>SEL-421 Protection, Automation</w:t>
      </w:r>
      <w:r w:rsidR="00A264D6" w:rsidRPr="00DA2A8F">
        <w:t xml:space="preserve"> and Control System</w:t>
      </w:r>
      <w:bookmarkEnd w:id="1175"/>
      <w:bookmarkEnd w:id="1176"/>
      <w:bookmarkEnd w:id="1177"/>
      <w:bookmarkEnd w:id="1178"/>
      <w:bookmarkEnd w:id="1179"/>
      <w:bookmarkEnd w:id="1180"/>
      <w:bookmarkEnd w:id="1181"/>
      <w:bookmarkEnd w:id="1182"/>
    </w:p>
    <w:p w:rsidR="00A264D6" w:rsidRPr="00DA2A8F" w:rsidRDefault="00A264D6" w:rsidP="006B08E9">
      <w:pPr>
        <w:pStyle w:val="TextAli"/>
      </w:pPr>
      <w:r w:rsidRPr="00DA2A8F">
        <w:t>SEL-421 is a Protection, Aut</w:t>
      </w:r>
      <w:r w:rsidR="00703E8B">
        <w:t>omation</w:t>
      </w:r>
      <w:r w:rsidRPr="00DA2A8F">
        <w:t xml:space="preserve"> and Control System Relay for high-speed distance and directional protection and complete control of a two-breaker bay. This relay protects any transmission line using a combination of five zones of phase- and ground-distance and directional over-current elements. The SEL-421 Relay records power system events with very high accuracy when high-accuracy clock input signals is provided, such as from a GPS receiver. SEL-421 relays placed at key substations can give you information on power system operating conditions in real time.</w:t>
      </w:r>
    </w:p>
    <w:p w:rsidR="00A264D6" w:rsidRPr="00DA2A8F" w:rsidRDefault="00A264D6" w:rsidP="006B08E9">
      <w:pPr>
        <w:pStyle w:val="TextAli"/>
      </w:pPr>
      <w:r w:rsidRPr="00DA2A8F">
        <w:t>Based on the high-accuracy time input, the relay calculates synchrophasors for currents and line voltages (for each phase and for positive-sequence), as specified in C37.118, IEEE Standard for Synchrophasors for Power Systems. One can then perform detailed analysis and calculate load flow from the synchrophasors.</w:t>
      </w:r>
    </w:p>
    <w:p w:rsidR="00A264D6" w:rsidRPr="00DA2A8F" w:rsidRDefault="00A264D6" w:rsidP="006B08E9">
      <w:pPr>
        <w:pStyle w:val="TextAli"/>
      </w:pPr>
      <w:r w:rsidRPr="00DA2A8F">
        <w:t>The value of synchrophasor data increases greatly when the data can be shared over a communications network in real time. Two synchrophasor protocols are available in the SEL-421 that allow for a centralized device to collect data efficiently from several phasor measurement units (PMUs). Some possible uses of a system-wide synchrophasor system include the following.</w:t>
      </w:r>
    </w:p>
    <w:p w:rsidR="00A264D6" w:rsidRPr="00DA2A8F" w:rsidRDefault="00A264D6" w:rsidP="00E56814">
      <w:pPr>
        <w:pStyle w:val="ListParagraph"/>
        <w:numPr>
          <w:ilvl w:val="0"/>
          <w:numId w:val="23"/>
        </w:numPr>
        <w:autoSpaceDE w:val="0"/>
        <w:autoSpaceDN w:val="0"/>
        <w:adjustRightInd w:val="0"/>
        <w:jc w:val="both"/>
        <w:rPr>
          <w:rFonts w:ascii="Times New Roman" w:hAnsi="Times New Roman" w:cs="Times New Roman"/>
          <w:bCs/>
          <w:iCs/>
          <w:szCs w:val="24"/>
        </w:rPr>
      </w:pPr>
      <w:r w:rsidRPr="00DA2A8F">
        <w:rPr>
          <w:rFonts w:ascii="Times New Roman" w:hAnsi="Times New Roman" w:cs="Times New Roman"/>
          <w:bCs/>
          <w:iCs/>
          <w:szCs w:val="24"/>
        </w:rPr>
        <w:t>Power-system state measurement</w:t>
      </w:r>
    </w:p>
    <w:p w:rsidR="00A264D6" w:rsidRPr="00DA2A8F" w:rsidRDefault="00A264D6" w:rsidP="00E56814">
      <w:pPr>
        <w:pStyle w:val="ListParagraph"/>
        <w:numPr>
          <w:ilvl w:val="0"/>
          <w:numId w:val="23"/>
        </w:numPr>
        <w:autoSpaceDE w:val="0"/>
        <w:autoSpaceDN w:val="0"/>
        <w:adjustRightInd w:val="0"/>
        <w:jc w:val="both"/>
        <w:rPr>
          <w:rFonts w:ascii="Times New Roman" w:hAnsi="Times New Roman" w:cs="Times New Roman"/>
          <w:bCs/>
          <w:iCs/>
          <w:szCs w:val="24"/>
        </w:rPr>
      </w:pPr>
      <w:r w:rsidRPr="00DA2A8F">
        <w:rPr>
          <w:rFonts w:ascii="Times New Roman" w:hAnsi="Times New Roman" w:cs="Times New Roman"/>
          <w:bCs/>
          <w:iCs/>
          <w:szCs w:val="24"/>
        </w:rPr>
        <w:t>Wide-area network protection and control schemes</w:t>
      </w:r>
    </w:p>
    <w:p w:rsidR="00A264D6" w:rsidRPr="00DA2A8F" w:rsidRDefault="00A264D6" w:rsidP="00E56814">
      <w:pPr>
        <w:pStyle w:val="ListParagraph"/>
        <w:numPr>
          <w:ilvl w:val="0"/>
          <w:numId w:val="23"/>
        </w:numPr>
        <w:autoSpaceDE w:val="0"/>
        <w:autoSpaceDN w:val="0"/>
        <w:adjustRightInd w:val="0"/>
        <w:jc w:val="both"/>
        <w:rPr>
          <w:rFonts w:ascii="Times New Roman" w:hAnsi="Times New Roman" w:cs="Times New Roman"/>
          <w:bCs/>
          <w:iCs/>
          <w:szCs w:val="24"/>
        </w:rPr>
      </w:pPr>
      <w:r w:rsidRPr="00DA2A8F">
        <w:rPr>
          <w:rFonts w:ascii="Times New Roman" w:hAnsi="Times New Roman" w:cs="Times New Roman"/>
          <w:bCs/>
          <w:iCs/>
          <w:szCs w:val="24"/>
        </w:rPr>
        <w:t>Small-signal analysis</w:t>
      </w:r>
    </w:p>
    <w:p w:rsidR="00A264D6" w:rsidRPr="00DA2A8F" w:rsidRDefault="00A264D6" w:rsidP="00E56814">
      <w:pPr>
        <w:pStyle w:val="ListParagraph"/>
        <w:numPr>
          <w:ilvl w:val="0"/>
          <w:numId w:val="23"/>
        </w:numPr>
        <w:autoSpaceDE w:val="0"/>
        <w:autoSpaceDN w:val="0"/>
        <w:adjustRightInd w:val="0"/>
        <w:jc w:val="both"/>
        <w:rPr>
          <w:rFonts w:ascii="Times New Roman" w:hAnsi="Times New Roman" w:cs="Times New Roman"/>
          <w:bCs/>
          <w:iCs/>
          <w:szCs w:val="24"/>
        </w:rPr>
      </w:pPr>
      <w:r w:rsidRPr="00DA2A8F">
        <w:rPr>
          <w:rFonts w:ascii="Times New Roman" w:hAnsi="Times New Roman" w:cs="Times New Roman"/>
          <w:bCs/>
          <w:iCs/>
          <w:szCs w:val="24"/>
        </w:rPr>
        <w:t>Power-system disturbance analysis</w:t>
      </w:r>
    </w:p>
    <w:p w:rsidR="00A264D6" w:rsidRPr="00DA2A8F" w:rsidRDefault="00A264D6" w:rsidP="006B08E9">
      <w:pPr>
        <w:pStyle w:val="TextAli"/>
      </w:pPr>
      <w:r w:rsidRPr="00DA2A8F">
        <w:t>The PMU has 6 current channels and 6 voltage channels. Current Terminals W, X and voltage terminals Y, Z are three-phase channels. The PMU combines channels W and X to create a pseudo Terminal S. From these 12 channels, the PMU can measure up to 20 synchrop</w:t>
      </w:r>
      <w:r w:rsidR="00703E8B">
        <w:t>hasors; 15 phase synchrophasors</w:t>
      </w:r>
      <w:r w:rsidRPr="00DA2A8F">
        <w:t xml:space="preserve"> and 5 positive-sequence synchrophasors. Synchrophasors are always in primary, so set the CT and PT ratios in the group settings appropriately. The PMU converts the synchrophasor data to primary units by multiplying them with the respective PT or CT ratios. The PMU calculates the positive sequence synchrophasor with the three-phase synchrophasors. The PMU then converts all synchrophasor data to polar and rectangular quantities. The data are available as analog quantities as well as for the synchrophasor data frames. The synchrophasor data are updated at the nominal power system frequency.</w:t>
      </w:r>
    </w:p>
    <w:p w:rsidR="00A264D6" w:rsidRPr="00DA2A8F" w:rsidRDefault="00A264D6" w:rsidP="006B08E9">
      <w:pPr>
        <w:pStyle w:val="TextAli"/>
      </w:pPr>
      <w:r w:rsidRPr="00DA2A8F">
        <w:t xml:space="preserve">The PMU can be configured to process C37.118 synchrophasor data received from two remote PMUs over serial ports. The PMU processes the remote PMU data, time </w:t>
      </w:r>
      <w:r w:rsidR="00703E8B">
        <w:t>aligns them with the local data</w:t>
      </w:r>
      <w:r w:rsidRPr="00DA2A8F">
        <w:t xml:space="preserve"> and makes them available as analogs and digitals. Use the local synchrophasor analogs and as many as two remote sets of synchrophasor analogs in SELOGIC equations to do real-time control (RTC) applications.</w:t>
      </w:r>
    </w:p>
    <w:p w:rsidR="00A264D6" w:rsidRPr="00DA2A8F" w:rsidRDefault="00A264D6" w:rsidP="00A264D6">
      <w:pPr>
        <w:autoSpaceDE w:val="0"/>
        <w:autoSpaceDN w:val="0"/>
        <w:adjustRightInd w:val="0"/>
        <w:spacing w:line="240" w:lineRule="auto"/>
        <w:jc w:val="center"/>
        <w:rPr>
          <w:rFonts w:ascii="Times New Roman" w:hAnsi="Times New Roman" w:cs="Times New Roman"/>
          <w:bCs/>
          <w:iCs/>
          <w:szCs w:val="24"/>
        </w:rPr>
      </w:pPr>
      <w:r w:rsidRPr="00DA2A8F">
        <w:rPr>
          <w:rFonts w:ascii="Times New Roman" w:hAnsi="Times New Roman" w:cs="Times New Roman"/>
          <w:bCs/>
          <w:iCs/>
          <w:noProof/>
          <w:szCs w:val="24"/>
        </w:rPr>
        <w:drawing>
          <wp:inline distT="0" distB="0" distL="0" distR="0">
            <wp:extent cx="2504342" cy="1055077"/>
            <wp:effectExtent l="19050" t="0" r="0" b="0"/>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pic:cNvPicPr>
                      <a:picLocks noChangeAspect="1" noChangeArrowheads="1"/>
                    </pic:cNvPicPr>
                  </pic:nvPicPr>
                  <pic:blipFill>
                    <a:blip r:embed="rId297" cstate="print"/>
                    <a:srcRect l="9600" t="26667" r="9600" b="20741"/>
                    <a:stretch>
                      <a:fillRect/>
                    </a:stretch>
                  </pic:blipFill>
                  <pic:spPr bwMode="auto">
                    <a:xfrm>
                      <a:off x="0" y="0"/>
                      <a:ext cx="2504342" cy="1055077"/>
                    </a:xfrm>
                    <a:prstGeom prst="rect">
                      <a:avLst/>
                    </a:prstGeom>
                    <a:noFill/>
                    <a:ln w="9525">
                      <a:noFill/>
                      <a:miter lim="800000"/>
                      <a:headEnd/>
                      <a:tailEnd/>
                    </a:ln>
                  </pic:spPr>
                </pic:pic>
              </a:graphicData>
            </a:graphic>
          </wp:inline>
        </w:drawing>
      </w:r>
      <w:r w:rsidRPr="00DA2A8F">
        <w:rPr>
          <w:rFonts w:ascii="Times-Roman" w:hAnsi="Times-Roman" w:cs="Times-Roman"/>
          <w:noProof/>
          <w:sz w:val="20"/>
          <w:szCs w:val="20"/>
        </w:rPr>
        <w:drawing>
          <wp:inline distT="0" distB="0" distL="0" distR="0">
            <wp:extent cx="2363666" cy="1001103"/>
            <wp:effectExtent l="19050" t="0" r="0" b="0"/>
            <wp:docPr id="22"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pic:cNvPicPr>
                      <a:picLocks noChangeAspect="1" noChangeArrowheads="1"/>
                    </pic:cNvPicPr>
                  </pic:nvPicPr>
                  <pic:blipFill>
                    <a:blip r:embed="rId298" cstate="print"/>
                    <a:srcRect l="7067" t="8541" r="7067" b="39288"/>
                    <a:stretch>
                      <a:fillRect/>
                    </a:stretch>
                  </pic:blipFill>
                  <pic:spPr bwMode="auto">
                    <a:xfrm>
                      <a:off x="0" y="0"/>
                      <a:ext cx="2376198" cy="1006411"/>
                    </a:xfrm>
                    <a:prstGeom prst="rect">
                      <a:avLst/>
                    </a:prstGeom>
                    <a:noFill/>
                    <a:ln w="9525">
                      <a:noFill/>
                      <a:miter lim="800000"/>
                      <a:headEnd/>
                      <a:tailEnd/>
                    </a:ln>
                  </pic:spPr>
                </pic:pic>
              </a:graphicData>
            </a:graphic>
          </wp:inline>
        </w:drawing>
      </w:r>
    </w:p>
    <w:p w:rsidR="00A264D6" w:rsidRPr="00DA2A8F" w:rsidRDefault="00A264D6" w:rsidP="006B08E9">
      <w:pPr>
        <w:pStyle w:val="Heading4"/>
        <w:rPr>
          <w:szCs w:val="24"/>
        </w:rPr>
      </w:pPr>
      <w:r w:rsidRPr="00DA2A8F">
        <w:rPr>
          <w:szCs w:val="24"/>
        </w:rPr>
        <w:tab/>
      </w:r>
      <w:bookmarkStart w:id="1183" w:name="_Toc334035615"/>
      <w:bookmarkStart w:id="1184" w:name="_Toc334036090"/>
      <w:bookmarkStart w:id="1185" w:name="_Toc334048373"/>
      <w:bookmarkStart w:id="1186" w:name="_Toc334048884"/>
      <w:bookmarkStart w:id="1187" w:name="_Toc334539855"/>
      <w:bookmarkStart w:id="1188" w:name="_Toc335662349"/>
      <w:bookmarkStart w:id="1189" w:name="_Toc335666309"/>
      <w:bookmarkStart w:id="1190" w:name="_Toc336033135"/>
      <w:bookmarkStart w:id="1191" w:name="_Toc336910492"/>
      <w:bookmarkStart w:id="1192" w:name="_Toc338624951"/>
      <w:bookmarkStart w:id="1193" w:name="_Toc338625178"/>
      <w:bookmarkStart w:id="1194" w:name="_Toc338625539"/>
      <w:bookmarkStart w:id="1195" w:name="_Toc338691118"/>
      <w:bookmarkStart w:id="1196" w:name="_Toc341210586"/>
      <w:r w:rsidRPr="00DA2A8F">
        <w:rPr>
          <w:szCs w:val="24"/>
        </w:rPr>
        <w:t xml:space="preserve">Figure 4.13:  </w:t>
      </w:r>
      <w:r w:rsidRPr="00DA2A8F">
        <w:t>Front panel and rear view of</w:t>
      </w:r>
      <w:r w:rsidRPr="00DA2A8F">
        <w:rPr>
          <w:szCs w:val="24"/>
        </w:rPr>
        <w:t xml:space="preserve"> SEL-421</w:t>
      </w:r>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p>
    <w:p w:rsidR="00A264D6" w:rsidRPr="00DA2A8F" w:rsidRDefault="00A264D6" w:rsidP="00A264D6">
      <w:pPr>
        <w:autoSpaceDE w:val="0"/>
        <w:autoSpaceDN w:val="0"/>
        <w:adjustRightInd w:val="0"/>
        <w:spacing w:line="240" w:lineRule="auto"/>
        <w:jc w:val="both"/>
        <w:rPr>
          <w:rFonts w:ascii="Times-Roman" w:hAnsi="Times-Roman" w:cs="Times-Roman"/>
          <w:sz w:val="20"/>
          <w:szCs w:val="20"/>
        </w:rPr>
      </w:pPr>
    </w:p>
    <w:p w:rsidR="00A264D6" w:rsidRPr="00DA2A8F" w:rsidRDefault="00A264D6" w:rsidP="00A264D6">
      <w:pPr>
        <w:autoSpaceDE w:val="0"/>
        <w:autoSpaceDN w:val="0"/>
        <w:adjustRightInd w:val="0"/>
        <w:spacing w:line="240" w:lineRule="auto"/>
        <w:jc w:val="both"/>
        <w:rPr>
          <w:rFonts w:ascii="Times-Roman" w:hAnsi="Times-Roman" w:cs="Times-Roman"/>
          <w:sz w:val="20"/>
          <w:szCs w:val="20"/>
        </w:rPr>
      </w:pPr>
    </w:p>
    <w:p w:rsidR="00A264D6" w:rsidRPr="00DA2A8F" w:rsidRDefault="006B08E9" w:rsidP="006B08E9">
      <w:pPr>
        <w:pStyle w:val="Heading3"/>
      </w:pPr>
      <w:bookmarkStart w:id="1197" w:name="_Toc335662517"/>
      <w:bookmarkStart w:id="1198" w:name="_Toc336031433"/>
      <w:bookmarkStart w:id="1199" w:name="_Toc336031569"/>
      <w:bookmarkStart w:id="1200" w:name="_Toc336031813"/>
      <w:bookmarkStart w:id="1201" w:name="_Toc336034209"/>
      <w:bookmarkStart w:id="1202" w:name="_Toc336034339"/>
      <w:bookmarkStart w:id="1203" w:name="_Toc336910975"/>
      <w:bookmarkStart w:id="1204" w:name="_Toc341209731"/>
      <w:r w:rsidRPr="00DA2A8F">
        <w:t xml:space="preserve">4.5.2 </w:t>
      </w:r>
      <w:r w:rsidR="00703E8B">
        <w:t>SEL-451 Protection, Automation</w:t>
      </w:r>
      <w:r w:rsidR="00A264D6" w:rsidRPr="00DA2A8F">
        <w:t xml:space="preserve"> and Control System</w:t>
      </w:r>
      <w:bookmarkEnd w:id="1197"/>
      <w:bookmarkEnd w:id="1198"/>
      <w:bookmarkEnd w:id="1199"/>
      <w:bookmarkEnd w:id="1200"/>
      <w:bookmarkEnd w:id="1201"/>
      <w:bookmarkEnd w:id="1202"/>
      <w:bookmarkEnd w:id="1203"/>
      <w:bookmarkEnd w:id="1204"/>
    </w:p>
    <w:p w:rsidR="00A264D6" w:rsidRPr="00DA2A8F" w:rsidRDefault="00A264D6" w:rsidP="006B08E9">
      <w:pPr>
        <w:pStyle w:val="TextAli"/>
      </w:pPr>
      <w:r w:rsidRPr="00DA2A8F">
        <w:t>SEL-451 is a complete sta</w:t>
      </w:r>
      <w:r w:rsidR="00703E8B">
        <w:t>nd-alone protection, automation</w:t>
      </w:r>
      <w:r w:rsidRPr="00DA2A8F">
        <w:t xml:space="preserve"> and control syste</w:t>
      </w:r>
      <w:r w:rsidR="00703E8B">
        <w:t>m. The SEL-451 has speed, power</w:t>
      </w:r>
      <w:r w:rsidRPr="00DA2A8F">
        <w:t xml:space="preserve"> and flexibility to combine complete substation bay control with high-speed breaker protection in one economical system. Use the SEL-451 as an integral part of a full</w:t>
      </w:r>
      <w:r w:rsidR="00703E8B">
        <w:t xml:space="preserve"> substation protection, control</w:t>
      </w:r>
      <w:r w:rsidRPr="00DA2A8F">
        <w:t xml:space="preserve"> and monitoring solution. Reduce Maintenance costs by accurately tracking breaker operation. Monitor breaker interruption times and accumulated breaker duty to easily determine the need for proactive maintenance. Integrate information with SCADA or automation systems th</w:t>
      </w:r>
      <w:r w:rsidR="00694AAA" w:rsidRPr="00DA2A8F">
        <w:t>r</w:t>
      </w:r>
      <w:r w:rsidRPr="00DA2A8F">
        <w:t>ough a communications processor or directly to the Ethernet port. Figure 4.14 shows the front panel of this relay.</w:t>
      </w:r>
    </w:p>
    <w:p w:rsidR="00A264D6" w:rsidRPr="00DA2A8F" w:rsidRDefault="00A264D6" w:rsidP="00694AAA">
      <w:pPr>
        <w:pStyle w:val="TextAli"/>
      </w:pPr>
      <w:r w:rsidRPr="00DA2A8F">
        <w:t xml:space="preserve">This Relay records power system events with very high accuracy when high-accuracy clock input signals </w:t>
      </w:r>
      <w:r w:rsidR="00694AAA" w:rsidRPr="00DA2A8F">
        <w:t>are</w:t>
      </w:r>
      <w:r w:rsidRPr="00DA2A8F">
        <w:t xml:space="preserve"> provided, such as from a GPS receiver. SEL-451 relays placed at key substations can give information on power system operating conditions in real time. Based on the high-accuracy time input, the relay calculates synchrophasors for currents and line voltages (for each phase and for positive-sequence), as specified in C37.118, IEEE Standard for Synchrophasors for Power Systems. Then the operator can perform detailed analysis and calculate load flow from the synchrophasors.</w:t>
      </w:r>
    </w:p>
    <w:p w:rsidR="00A264D6" w:rsidRPr="00DA2A8F" w:rsidRDefault="00A264D6" w:rsidP="006B08E9">
      <w:pPr>
        <w:pStyle w:val="TextAli"/>
      </w:pPr>
      <w:r w:rsidRPr="00DA2A8F">
        <w:t>The state of the power system is the set of all positive-sequence voltage phasors in the network. Typically, several seconds or minutes elapse from the time of the first measurement to the time of the first estimation. Therefore, state estimation is a steady-state representation of the power system. Consider using precise simultaneous positive-sequence voltage measurements from the power system to verify your state estimation model. Take time synchronized high-resolution positive-sequence voltage measurements at all substations. SEL-451 Fast Messages can be sent to a central database to determine the power system state.</w:t>
      </w:r>
    </w:p>
    <w:p w:rsidR="00A264D6" w:rsidRPr="00DA2A8F" w:rsidRDefault="00A264D6" w:rsidP="006B08E9">
      <w:pPr>
        <w:pStyle w:val="TextAli"/>
      </w:pPr>
      <w:r w:rsidRPr="00DA2A8F">
        <w:t>Power system contingency analysis models rely</w:t>
      </w:r>
      <w:r w:rsidR="00703E8B">
        <w:t xml:space="preserve"> on state-estimation techniques</w:t>
      </w:r>
      <w:r w:rsidRPr="00DA2A8F">
        <w:t xml:space="preserve"> and may have inaccuracies caused by incorrect present-state information, or errors in system characteristics, such as incorrect line and source impedance estimates. The simultaneous event-report triggering technique described earlier in this section can be used to verify present models.</w:t>
      </w:r>
    </w:p>
    <w:p w:rsidR="00A264D6" w:rsidRPr="00DA2A8F" w:rsidRDefault="00A264D6" w:rsidP="006B08E9">
      <w:pPr>
        <w:pStyle w:val="TextAli"/>
      </w:pPr>
      <w:r w:rsidRPr="00DA2A8F">
        <w:t>With Phasor Measurement Units (PMUs) such as the SEL-451 installed in several substations, synchrophasor measurements can be transmitted to a central processor in near real-time, providing very accurate snapshots of the power system. This type of data processing system provides system-state measurements that are a few seconds old, rather than state estimates that may be several minutes old. In addition, the synchrophasor results are real measurements, rather than estimates.</w:t>
      </w:r>
    </w:p>
    <w:p w:rsidR="00A264D6" w:rsidRPr="00DA2A8F" w:rsidRDefault="00A264D6" w:rsidP="006B08E9">
      <w:pPr>
        <w:pStyle w:val="TextAli"/>
      </w:pPr>
      <w:r w:rsidRPr="00DA2A8F">
        <w:t>Similar to SEL-421, this PMU has 6 current channels and 6 voltage channels. From these 12 channels, the PMU can measure up to 20 synchrop</w:t>
      </w:r>
      <w:r w:rsidR="00703E8B">
        <w:t>hasors; 15 phase synchrophasors</w:t>
      </w:r>
      <w:r w:rsidRPr="00DA2A8F">
        <w:t xml:space="preserve"> and 5 positive-sequence synchrophasors. Synchrophasors are always in primary, so set the CT and PT ratios in the group settings appropriately.</w:t>
      </w:r>
    </w:p>
    <w:p w:rsidR="00A264D6" w:rsidRPr="00DA2A8F" w:rsidRDefault="00A264D6" w:rsidP="00A264D6">
      <w:pPr>
        <w:autoSpaceDE w:val="0"/>
        <w:autoSpaceDN w:val="0"/>
        <w:adjustRightInd w:val="0"/>
        <w:spacing w:line="240" w:lineRule="auto"/>
        <w:jc w:val="center"/>
        <w:rPr>
          <w:rFonts w:ascii="Times New Roman" w:hAnsi="Times New Roman" w:cs="Times New Roman"/>
          <w:bCs/>
          <w:iCs/>
          <w:szCs w:val="24"/>
        </w:rPr>
      </w:pPr>
      <w:r w:rsidRPr="00DA2A8F">
        <w:rPr>
          <w:rFonts w:ascii="Times New Roman" w:hAnsi="Times New Roman" w:cs="Times New Roman"/>
          <w:bCs/>
          <w:iCs/>
          <w:noProof/>
          <w:szCs w:val="24"/>
        </w:rPr>
        <w:drawing>
          <wp:inline distT="0" distB="0" distL="0" distR="0">
            <wp:extent cx="2917581" cy="1182525"/>
            <wp:effectExtent l="19050" t="0" r="0" b="0"/>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pic:cNvPicPr>
                      <a:picLocks noChangeAspect="1" noChangeArrowheads="1"/>
                    </pic:cNvPicPr>
                  </pic:nvPicPr>
                  <pic:blipFill>
                    <a:blip r:embed="rId299" cstate="print"/>
                    <a:srcRect l="9600" t="20364" r="9600" b="20364"/>
                    <a:stretch>
                      <a:fillRect/>
                    </a:stretch>
                  </pic:blipFill>
                  <pic:spPr bwMode="auto">
                    <a:xfrm>
                      <a:off x="0" y="0"/>
                      <a:ext cx="2917581" cy="1182525"/>
                    </a:xfrm>
                    <a:prstGeom prst="rect">
                      <a:avLst/>
                    </a:prstGeom>
                    <a:noFill/>
                    <a:ln w="9525">
                      <a:noFill/>
                      <a:miter lim="800000"/>
                      <a:headEnd/>
                      <a:tailEnd/>
                    </a:ln>
                  </pic:spPr>
                </pic:pic>
              </a:graphicData>
            </a:graphic>
          </wp:inline>
        </w:drawing>
      </w:r>
    </w:p>
    <w:p w:rsidR="00A264D6" w:rsidRPr="00DA2A8F" w:rsidRDefault="00A264D6" w:rsidP="006B08E9">
      <w:pPr>
        <w:pStyle w:val="Heading4"/>
      </w:pPr>
      <w:r w:rsidRPr="00DA2A8F">
        <w:tab/>
      </w:r>
      <w:bookmarkStart w:id="1205" w:name="_Toc334035616"/>
      <w:bookmarkStart w:id="1206" w:name="_Toc334036091"/>
      <w:bookmarkStart w:id="1207" w:name="_Toc334048374"/>
      <w:bookmarkStart w:id="1208" w:name="_Toc334048885"/>
      <w:bookmarkStart w:id="1209" w:name="_Toc334539856"/>
      <w:bookmarkStart w:id="1210" w:name="_Toc335662350"/>
      <w:bookmarkStart w:id="1211" w:name="_Toc335666310"/>
      <w:bookmarkStart w:id="1212" w:name="_Toc336033136"/>
      <w:bookmarkStart w:id="1213" w:name="_Toc336910493"/>
      <w:bookmarkStart w:id="1214" w:name="_Toc338624952"/>
      <w:bookmarkStart w:id="1215" w:name="_Toc338625179"/>
      <w:bookmarkStart w:id="1216" w:name="_Toc338625540"/>
      <w:bookmarkStart w:id="1217" w:name="_Toc338691119"/>
      <w:bookmarkStart w:id="1218" w:name="_Toc341210587"/>
      <w:r w:rsidRPr="00DA2A8F">
        <w:t>Figure 4.14:  Front panel of SEL-451</w:t>
      </w:r>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p>
    <w:p w:rsidR="00A264D6" w:rsidRPr="00DA2A8F" w:rsidRDefault="00A264D6" w:rsidP="00A264D6">
      <w:pPr>
        <w:autoSpaceDE w:val="0"/>
        <w:autoSpaceDN w:val="0"/>
        <w:adjustRightInd w:val="0"/>
        <w:spacing w:line="240" w:lineRule="auto"/>
        <w:jc w:val="both"/>
        <w:rPr>
          <w:rFonts w:ascii="Times New Roman" w:hAnsi="Times New Roman" w:cs="Times New Roman"/>
          <w:bCs/>
          <w:iCs/>
          <w:szCs w:val="24"/>
        </w:rPr>
      </w:pPr>
    </w:p>
    <w:p w:rsidR="00A264D6" w:rsidRPr="00DA2A8F" w:rsidRDefault="00A264D6" w:rsidP="00A264D6">
      <w:pPr>
        <w:autoSpaceDE w:val="0"/>
        <w:autoSpaceDN w:val="0"/>
        <w:adjustRightInd w:val="0"/>
        <w:spacing w:line="240" w:lineRule="auto"/>
        <w:jc w:val="both"/>
        <w:rPr>
          <w:rFonts w:ascii="Times New Roman" w:hAnsi="Times New Roman" w:cs="Times New Roman"/>
          <w:bCs/>
          <w:iCs/>
          <w:szCs w:val="24"/>
        </w:rPr>
      </w:pPr>
    </w:p>
    <w:p w:rsidR="00A264D6" w:rsidRPr="00DA2A8F" w:rsidRDefault="006B08E9" w:rsidP="006B08E9">
      <w:pPr>
        <w:pStyle w:val="Heading3"/>
      </w:pPr>
      <w:bookmarkStart w:id="1219" w:name="_Toc335662518"/>
      <w:bookmarkStart w:id="1220" w:name="_Toc336031434"/>
      <w:bookmarkStart w:id="1221" w:name="_Toc336031570"/>
      <w:bookmarkStart w:id="1222" w:name="_Toc336031814"/>
      <w:bookmarkStart w:id="1223" w:name="_Toc336034210"/>
      <w:bookmarkStart w:id="1224" w:name="_Toc336034340"/>
      <w:bookmarkStart w:id="1225" w:name="_Toc336910976"/>
      <w:bookmarkStart w:id="1226" w:name="_Toc341209732"/>
      <w:r w:rsidRPr="00DA2A8F">
        <w:t xml:space="preserve">4.5.3 </w:t>
      </w:r>
      <w:r w:rsidR="00A264D6" w:rsidRPr="00DA2A8F">
        <w:t>SEL-734 Meter</w:t>
      </w:r>
      <w:bookmarkEnd w:id="1219"/>
      <w:bookmarkEnd w:id="1220"/>
      <w:bookmarkEnd w:id="1221"/>
      <w:bookmarkEnd w:id="1222"/>
      <w:bookmarkEnd w:id="1223"/>
      <w:bookmarkEnd w:id="1224"/>
      <w:bookmarkEnd w:id="1225"/>
      <w:bookmarkEnd w:id="1226"/>
    </w:p>
    <w:p w:rsidR="00A264D6" w:rsidRPr="00DA2A8F" w:rsidRDefault="00A264D6" w:rsidP="00694AAA">
      <w:pPr>
        <w:pStyle w:val="TextAli"/>
      </w:pPr>
      <w:r w:rsidRPr="00DA2A8F">
        <w:t>SEL-734 Meter is designed with ANSI and IEC Class 0.2 accuracy for the purpose of energy and demand metering. Advanced load profile trending ensures integration with practically any billing system. Combine the SEL-734 with a SEL IRIG-B time source to measure the system angle in real time with a timing accuracy of ±10 µs. The SEL-734 measures instantaneous voltage and current angles in real time to improve system operation with synchrophasor information. </w:t>
      </w:r>
    </w:p>
    <w:p w:rsidR="00A264D6" w:rsidRPr="00DA2A8F" w:rsidRDefault="00A264D6" w:rsidP="006B08E9">
      <w:pPr>
        <w:pStyle w:val="TextAli"/>
      </w:pPr>
      <w:r w:rsidRPr="00DA2A8F">
        <w:t>The SEL-734 Meter records power system events with very high accuracy when it is provided with high-accuracy clock input signals, such as from a GPS receiver. Meters placed at key substations can give you information on power system operating conditions in real time or accumulate records when events occur.</w:t>
      </w:r>
    </w:p>
    <w:p w:rsidR="00A264D6" w:rsidRPr="00DA2A8F" w:rsidRDefault="00A264D6" w:rsidP="006B08E9">
      <w:pPr>
        <w:pStyle w:val="TextAli"/>
      </w:pPr>
      <w:r w:rsidRPr="00DA2A8F">
        <w:t>Based on the high-accuracy time input, the meter calculates synchronized phasors for line currents and voltages (for each phase and for positive-sequence). Then</w:t>
      </w:r>
      <w:r w:rsidR="00694AAA" w:rsidRPr="00DA2A8F">
        <w:t xml:space="preserve"> detailed analysis and calculation of</w:t>
      </w:r>
      <w:r w:rsidRPr="00DA2A8F">
        <w:t xml:space="preserve"> load flow from the synchrophasors can be performed. These measurements are used for following application areas:</w:t>
      </w:r>
    </w:p>
    <w:p w:rsidR="00A264D6" w:rsidRPr="00DA2A8F" w:rsidRDefault="00A264D6" w:rsidP="00E56814">
      <w:pPr>
        <w:pStyle w:val="ListParagraph"/>
        <w:numPr>
          <w:ilvl w:val="0"/>
          <w:numId w:val="24"/>
        </w:numPr>
        <w:autoSpaceDE w:val="0"/>
        <w:autoSpaceDN w:val="0"/>
        <w:adjustRightInd w:val="0"/>
        <w:jc w:val="both"/>
        <w:rPr>
          <w:rFonts w:ascii="Times New Roman" w:hAnsi="Times New Roman" w:cs="Times New Roman"/>
          <w:bCs/>
          <w:iCs/>
          <w:szCs w:val="24"/>
        </w:rPr>
      </w:pPr>
      <w:r w:rsidRPr="00DA2A8F">
        <w:rPr>
          <w:rFonts w:ascii="Times New Roman" w:hAnsi="Times New Roman" w:cs="Times New Roman"/>
          <w:bCs/>
          <w:iCs/>
          <w:szCs w:val="24"/>
        </w:rPr>
        <w:t>Meter Configuration for High-Accuracy Timekeeping</w:t>
      </w:r>
    </w:p>
    <w:p w:rsidR="00A264D6" w:rsidRPr="00DA2A8F" w:rsidRDefault="00A264D6" w:rsidP="00E56814">
      <w:pPr>
        <w:pStyle w:val="ListParagraph"/>
        <w:numPr>
          <w:ilvl w:val="0"/>
          <w:numId w:val="24"/>
        </w:numPr>
        <w:autoSpaceDE w:val="0"/>
        <w:autoSpaceDN w:val="0"/>
        <w:adjustRightInd w:val="0"/>
        <w:jc w:val="both"/>
        <w:rPr>
          <w:rFonts w:ascii="Times New Roman" w:hAnsi="Times New Roman" w:cs="Times New Roman"/>
          <w:bCs/>
          <w:iCs/>
          <w:szCs w:val="24"/>
        </w:rPr>
      </w:pPr>
      <w:r w:rsidRPr="00DA2A8F">
        <w:rPr>
          <w:rFonts w:ascii="Times New Roman" w:hAnsi="Times New Roman" w:cs="Times New Roman"/>
          <w:bCs/>
          <w:iCs/>
          <w:szCs w:val="24"/>
        </w:rPr>
        <w:t>Synchrophasor Measurements</w:t>
      </w:r>
    </w:p>
    <w:p w:rsidR="00A264D6" w:rsidRPr="00DA2A8F" w:rsidRDefault="00A264D6" w:rsidP="00E56814">
      <w:pPr>
        <w:pStyle w:val="ListParagraph"/>
        <w:numPr>
          <w:ilvl w:val="0"/>
          <w:numId w:val="24"/>
        </w:numPr>
        <w:autoSpaceDE w:val="0"/>
        <w:autoSpaceDN w:val="0"/>
        <w:adjustRightInd w:val="0"/>
        <w:jc w:val="both"/>
        <w:rPr>
          <w:rFonts w:ascii="Times New Roman" w:hAnsi="Times New Roman" w:cs="Times New Roman"/>
          <w:bCs/>
          <w:iCs/>
          <w:szCs w:val="24"/>
        </w:rPr>
      </w:pPr>
      <w:r w:rsidRPr="00DA2A8F">
        <w:rPr>
          <w:rFonts w:ascii="Times New Roman" w:hAnsi="Times New Roman" w:cs="Times New Roman"/>
          <w:bCs/>
          <w:iCs/>
          <w:szCs w:val="24"/>
        </w:rPr>
        <w:t>Power Flow Analysis</w:t>
      </w:r>
    </w:p>
    <w:p w:rsidR="00A264D6" w:rsidRPr="00DA2A8F" w:rsidRDefault="00A264D6" w:rsidP="00E56814">
      <w:pPr>
        <w:pStyle w:val="ListParagraph"/>
        <w:numPr>
          <w:ilvl w:val="0"/>
          <w:numId w:val="24"/>
        </w:numPr>
        <w:autoSpaceDE w:val="0"/>
        <w:autoSpaceDN w:val="0"/>
        <w:adjustRightInd w:val="0"/>
        <w:jc w:val="both"/>
        <w:rPr>
          <w:rFonts w:ascii="Times New Roman" w:hAnsi="Times New Roman" w:cs="Times New Roman"/>
          <w:bCs/>
          <w:iCs/>
          <w:szCs w:val="24"/>
        </w:rPr>
      </w:pPr>
      <w:r w:rsidRPr="00DA2A8F">
        <w:rPr>
          <w:rFonts w:ascii="Times New Roman" w:hAnsi="Times New Roman" w:cs="Times New Roman"/>
          <w:bCs/>
          <w:iCs/>
          <w:szCs w:val="24"/>
        </w:rPr>
        <w:t>State Estimation Verification</w:t>
      </w:r>
    </w:p>
    <w:p w:rsidR="00A264D6" w:rsidRPr="00DA2A8F" w:rsidRDefault="00A264D6" w:rsidP="006B08E9">
      <w:pPr>
        <w:pStyle w:val="TextAli"/>
      </w:pPr>
      <w:r w:rsidRPr="00DA2A8F">
        <w:t>Synchronized phasor measurement provides power system data referenced to the same instant in time from multiple SEL-734 meters at different locations on a power system. This feature reduces time for system state estimation, which results in improved system optimization and increased line loading with fewer safety margin requirements.</w:t>
      </w:r>
    </w:p>
    <w:p w:rsidR="00A264D6" w:rsidRPr="00DA2A8F" w:rsidRDefault="00A264D6" w:rsidP="00A264D6">
      <w:pPr>
        <w:autoSpaceDE w:val="0"/>
        <w:autoSpaceDN w:val="0"/>
        <w:adjustRightInd w:val="0"/>
        <w:jc w:val="both"/>
        <w:rPr>
          <w:rFonts w:ascii="Times New Roman" w:hAnsi="Times New Roman" w:cs="Times New Roman"/>
          <w:bCs/>
          <w:iCs/>
          <w:szCs w:val="24"/>
        </w:rPr>
      </w:pPr>
    </w:p>
    <w:p w:rsidR="00A264D6" w:rsidRPr="00DA2A8F" w:rsidRDefault="006B08E9" w:rsidP="006B08E9">
      <w:pPr>
        <w:pStyle w:val="Heading3"/>
      </w:pPr>
      <w:bookmarkStart w:id="1227" w:name="_Toc335662519"/>
      <w:bookmarkStart w:id="1228" w:name="_Toc336031435"/>
      <w:bookmarkStart w:id="1229" w:name="_Toc336031571"/>
      <w:bookmarkStart w:id="1230" w:name="_Toc336031815"/>
      <w:bookmarkStart w:id="1231" w:name="_Toc336034211"/>
      <w:bookmarkStart w:id="1232" w:name="_Toc336034341"/>
      <w:bookmarkStart w:id="1233" w:name="_Toc336910977"/>
      <w:bookmarkStart w:id="1234" w:name="_Toc341209733"/>
      <w:r w:rsidRPr="00DA2A8F">
        <w:t xml:space="preserve">4.5.4 </w:t>
      </w:r>
      <w:r w:rsidR="00A264D6" w:rsidRPr="00DA2A8F">
        <w:t>SEL-3530 Real-Time Automation Controller (RTAC)</w:t>
      </w:r>
      <w:bookmarkEnd w:id="1227"/>
      <w:bookmarkEnd w:id="1228"/>
      <w:bookmarkEnd w:id="1229"/>
      <w:bookmarkEnd w:id="1230"/>
      <w:bookmarkEnd w:id="1231"/>
      <w:bookmarkEnd w:id="1232"/>
      <w:bookmarkEnd w:id="1233"/>
      <w:bookmarkEnd w:id="1234"/>
    </w:p>
    <w:p w:rsidR="00A264D6" w:rsidRPr="00DA2A8F" w:rsidRDefault="00A264D6" w:rsidP="006B08E9">
      <w:pPr>
        <w:pStyle w:val="TextAli"/>
      </w:pPr>
      <w:r w:rsidRPr="00DA2A8F">
        <w:t>SEL-3530-4 is the Real-Time Automation Controllers (RTACs) that combines the best features of the embedded microcomputer form factor, embe</w:t>
      </w:r>
      <w:r w:rsidR="00703E8B">
        <w:t>dded real-time operating system</w:t>
      </w:r>
      <w:r w:rsidRPr="00DA2A8F">
        <w:t xml:space="preserve"> and secure communications framework. It is designed and tested to provide service in substations and plant environments. This device can provide functionality from that of a simple intelligent port switch to the sophisticated communication and data handling required for advanced substation integration projects. The RTAC can act as a data concentrator by using protocols such as IEC 61850. </w:t>
      </w:r>
    </w:p>
    <w:p w:rsidR="00A264D6" w:rsidRPr="00DA2A8F" w:rsidRDefault="00A264D6" w:rsidP="006B08E9">
      <w:pPr>
        <w:pStyle w:val="TextAli"/>
      </w:pPr>
      <w:r w:rsidRPr="00DA2A8F">
        <w:t xml:space="preserve">The RTAC can integrate synchrophasor messages from the IEEE C37.118 protocol into SCADA protocols. Easily include the source PMU time stamps and time quality attributes in the SCADA message to allow for system wide usage of synchrophasor data. Within the RTAC logic engine, complex math and logic calculations on synchrophasor data from C37.118 compliant devices can be performed. The RTAC also synchronizes the time clocks in attached devices that accept a demodulated IRIG-B time signal. The RTAC regenerates the demodulated IRIG-B signal from an external modulated or demodulated </w:t>
      </w:r>
      <w:r w:rsidR="006B08E9" w:rsidRPr="00DA2A8F">
        <w:t>source; this signal is precise enough for synchrophasor applications.</w:t>
      </w:r>
    </w:p>
    <w:p w:rsidR="00A264D6" w:rsidRPr="00DA2A8F" w:rsidRDefault="00A264D6" w:rsidP="006B08E9">
      <w:pPr>
        <w:pStyle w:val="Heading4"/>
      </w:pPr>
      <w:r w:rsidRPr="00DA2A8F">
        <w:rPr>
          <w:szCs w:val="24"/>
        </w:rPr>
        <w:drawing>
          <wp:anchor distT="0" distB="0" distL="114300" distR="114300" simplePos="0" relativeHeight="251676672" behindDoc="0" locked="0" layoutInCell="1" allowOverlap="1">
            <wp:simplePos x="0" y="0"/>
            <wp:positionH relativeFrom="column">
              <wp:posOffset>977265</wp:posOffset>
            </wp:positionH>
            <wp:positionV relativeFrom="paragraph">
              <wp:posOffset>64135</wp:posOffset>
            </wp:positionV>
            <wp:extent cx="3671570" cy="2337435"/>
            <wp:effectExtent l="19050" t="0" r="5080" b="0"/>
            <wp:wrapTopAndBottom/>
            <wp:docPr id="25" name="Pictur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6"/>
                    <pic:cNvPicPr>
                      <a:picLocks noChangeAspect="1" noChangeArrowheads="1"/>
                    </pic:cNvPicPr>
                  </pic:nvPicPr>
                  <pic:blipFill>
                    <a:blip r:embed="rId300" cstate="print">
                      <a:lum contrast="20000"/>
                    </a:blip>
                    <a:srcRect l="3100" t="1649"/>
                    <a:stretch>
                      <a:fillRect/>
                    </a:stretch>
                  </pic:blipFill>
                  <pic:spPr bwMode="auto">
                    <a:xfrm>
                      <a:off x="0" y="0"/>
                      <a:ext cx="3671570" cy="2337435"/>
                    </a:xfrm>
                    <a:prstGeom prst="rect">
                      <a:avLst/>
                    </a:prstGeom>
                    <a:noFill/>
                    <a:ln w="9525">
                      <a:noFill/>
                      <a:miter lim="800000"/>
                      <a:headEnd/>
                      <a:tailEnd/>
                    </a:ln>
                  </pic:spPr>
                </pic:pic>
              </a:graphicData>
            </a:graphic>
          </wp:anchor>
        </w:drawing>
      </w:r>
      <w:bookmarkStart w:id="1235" w:name="_Toc334035617"/>
      <w:bookmarkStart w:id="1236" w:name="_Toc334036092"/>
      <w:bookmarkStart w:id="1237" w:name="_Toc334048375"/>
      <w:bookmarkStart w:id="1238" w:name="_Toc334048886"/>
      <w:bookmarkStart w:id="1239" w:name="_Toc334539857"/>
      <w:bookmarkStart w:id="1240" w:name="_Toc335662351"/>
      <w:bookmarkStart w:id="1241" w:name="_Toc335666311"/>
      <w:bookmarkStart w:id="1242" w:name="_Toc336033137"/>
      <w:bookmarkStart w:id="1243" w:name="_Toc336910494"/>
      <w:bookmarkStart w:id="1244" w:name="_Toc338624953"/>
      <w:bookmarkStart w:id="1245" w:name="_Toc338625180"/>
      <w:bookmarkStart w:id="1246" w:name="_Toc338625541"/>
      <w:bookmarkStart w:id="1247" w:name="_Toc338691120"/>
      <w:bookmarkStart w:id="1248" w:name="_Toc341210588"/>
      <w:r w:rsidRPr="00DA2A8F">
        <w:t>Figure 4.15:  System Control and Synchrophasor Data Concentration</w:t>
      </w:r>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p>
    <w:p w:rsidR="00A264D6" w:rsidRPr="00DA2A8F" w:rsidRDefault="00A264D6" w:rsidP="00A264D6">
      <w:pPr>
        <w:autoSpaceDE w:val="0"/>
        <w:autoSpaceDN w:val="0"/>
        <w:adjustRightInd w:val="0"/>
        <w:jc w:val="both"/>
        <w:rPr>
          <w:rFonts w:ascii="Times New Roman" w:hAnsi="Times New Roman" w:cs="Times New Roman"/>
          <w:bCs/>
          <w:iCs/>
          <w:szCs w:val="24"/>
        </w:rPr>
      </w:pPr>
    </w:p>
    <w:p w:rsidR="00A264D6" w:rsidRPr="00DA2A8F" w:rsidRDefault="00A264D6" w:rsidP="006B08E9">
      <w:pPr>
        <w:pStyle w:val="TextAli"/>
      </w:pPr>
      <w:r w:rsidRPr="00DA2A8F">
        <w:t xml:space="preserve">Figure 4.15 shows the architecture for system control and synchrophasor data concentration with RTAC SEL3530-4. </w:t>
      </w:r>
    </w:p>
    <w:p w:rsidR="00A264D6" w:rsidRPr="00DA2A8F" w:rsidRDefault="00A264D6" w:rsidP="00A264D6">
      <w:pPr>
        <w:autoSpaceDE w:val="0"/>
        <w:autoSpaceDN w:val="0"/>
        <w:adjustRightInd w:val="0"/>
        <w:jc w:val="both"/>
        <w:rPr>
          <w:rFonts w:ascii="Times New Roman" w:hAnsi="Times New Roman" w:cs="Times New Roman"/>
          <w:bCs/>
          <w:iCs/>
          <w:szCs w:val="24"/>
        </w:rPr>
      </w:pPr>
    </w:p>
    <w:p w:rsidR="00A264D6" w:rsidRPr="00DA2A8F" w:rsidRDefault="006B08E9" w:rsidP="006B08E9">
      <w:pPr>
        <w:pStyle w:val="Heading3"/>
      </w:pPr>
      <w:bookmarkStart w:id="1249" w:name="_Toc335662520"/>
      <w:bookmarkStart w:id="1250" w:name="_Toc336031436"/>
      <w:bookmarkStart w:id="1251" w:name="_Toc336031572"/>
      <w:bookmarkStart w:id="1252" w:name="_Toc336031816"/>
      <w:bookmarkStart w:id="1253" w:name="_Toc336034212"/>
      <w:bookmarkStart w:id="1254" w:name="_Toc336034342"/>
      <w:bookmarkStart w:id="1255" w:name="_Toc336910978"/>
      <w:bookmarkStart w:id="1256" w:name="_Toc341209734"/>
      <w:r w:rsidRPr="00DA2A8F">
        <w:t xml:space="preserve">4.5.5 </w:t>
      </w:r>
      <w:r w:rsidR="00A264D6" w:rsidRPr="00DA2A8F">
        <w:t>SEL-2407 Satellite-Synchronized Clock</w:t>
      </w:r>
      <w:bookmarkEnd w:id="1249"/>
      <w:bookmarkEnd w:id="1250"/>
      <w:bookmarkEnd w:id="1251"/>
      <w:bookmarkEnd w:id="1252"/>
      <w:bookmarkEnd w:id="1253"/>
      <w:bookmarkEnd w:id="1254"/>
      <w:bookmarkEnd w:id="1255"/>
      <w:bookmarkEnd w:id="1256"/>
    </w:p>
    <w:p w:rsidR="00A264D6" w:rsidRPr="00DA2A8F" w:rsidRDefault="00A264D6" w:rsidP="006B08E9">
      <w:pPr>
        <w:pStyle w:val="TextAli"/>
      </w:pPr>
      <w:r w:rsidRPr="00DA2A8F">
        <w:t>The role of satellite clocks has grown from basic sequence-of-event and fault recorder time referencing to mission-critical roles such as synchrophasor measurement and detailed event analysis. These new applications require that satellite clocks meet the same environmental standards and be as reliable as the protective relays and other high-reliability devices with which these clocks are used. Demodulated IRIG outputs with accuracy of ± 100 ns average (± 500 ns peak) meet requirements for real-time synchrophasor applications. This device provides demodulated IRIG-B time-code at six outputs for driving numerous point and distributed applications.</w:t>
      </w:r>
    </w:p>
    <w:p w:rsidR="00A264D6" w:rsidRPr="00DA2A8F" w:rsidRDefault="00A264D6" w:rsidP="006B08E9">
      <w:pPr>
        <w:pStyle w:val="TextAli"/>
      </w:pPr>
      <w:r w:rsidRPr="00DA2A8F">
        <w:t>Using the mentioned devices the following architecture shows the hardware which is implemented in the Energy System Research Lab</w:t>
      </w:r>
      <w:r w:rsidR="00F831D3">
        <w:t>oratory</w:t>
      </w:r>
      <w:r w:rsidRPr="00DA2A8F">
        <w:t xml:space="preserve"> in order to measure synchrophasors by industrial level PMUs.</w:t>
      </w:r>
    </w:p>
    <w:p w:rsidR="00A264D6" w:rsidRPr="00DA2A8F" w:rsidRDefault="00A264D6" w:rsidP="00A264D6">
      <w:pPr>
        <w:jc w:val="center"/>
      </w:pPr>
    </w:p>
    <w:p w:rsidR="00A264D6" w:rsidRPr="00DA2A8F" w:rsidRDefault="00DE2A75" w:rsidP="00A264D6">
      <w:pPr>
        <w:jc w:val="center"/>
      </w:pPr>
      <w:r>
        <w:rPr>
          <w:noProof/>
        </w:rPr>
        <mc:AlternateContent>
          <mc:Choice Requires="wpc">
            <w:drawing>
              <wp:inline distT="0" distB="0" distL="0" distR="0">
                <wp:extent cx="5699125" cy="6623685"/>
                <wp:effectExtent l="0" t="0" r="0" b="0"/>
                <wp:docPr id="1418" name="Canvas 141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9667" name="Text Box 1420"/>
                        <wps:cNvSpPr txBox="1">
                          <a:spLocks noChangeArrowheads="1"/>
                        </wps:cNvSpPr>
                        <wps:spPr bwMode="auto">
                          <a:xfrm>
                            <a:off x="142240" y="6375400"/>
                            <a:ext cx="5553075" cy="24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257DDB" w:rsidRDefault="00DE648D" w:rsidP="006B08E9">
                              <w:pPr>
                                <w:pStyle w:val="Heading4"/>
                              </w:pPr>
                              <w:bookmarkStart w:id="1257" w:name="_Toc334035618"/>
                              <w:bookmarkStart w:id="1258" w:name="_Toc334036093"/>
                              <w:bookmarkStart w:id="1259" w:name="_Toc334048376"/>
                              <w:bookmarkStart w:id="1260" w:name="_Toc334048887"/>
                              <w:bookmarkStart w:id="1261" w:name="_Toc334539858"/>
                              <w:bookmarkStart w:id="1262" w:name="_Toc335662352"/>
                              <w:bookmarkStart w:id="1263" w:name="_Toc335666312"/>
                              <w:bookmarkStart w:id="1264" w:name="_Toc336032965"/>
                              <w:bookmarkStart w:id="1265" w:name="_Toc336033138"/>
                              <w:bookmarkStart w:id="1266" w:name="_Toc336910354"/>
                              <w:bookmarkStart w:id="1267" w:name="_Toc336910495"/>
                              <w:bookmarkStart w:id="1268" w:name="_Toc338624954"/>
                              <w:bookmarkStart w:id="1269" w:name="_Toc338625181"/>
                              <w:bookmarkStart w:id="1270" w:name="_Toc338625542"/>
                              <w:bookmarkStart w:id="1271" w:name="_Toc338691121"/>
                              <w:bookmarkStart w:id="1272" w:name="_Toc341210589"/>
                              <w:r>
                                <w:t xml:space="preserve">Figure 4.16:  </w:t>
                              </w:r>
                              <w:r w:rsidRPr="00257DDB">
                                <w:t>PMUs hardware architecture for implemented setup</w:t>
                              </w:r>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p>
                            <w:p w:rsidR="00DE648D" w:rsidRDefault="00DE648D" w:rsidP="00A264D6"/>
                          </w:txbxContent>
                        </wps:txbx>
                        <wps:bodyPr rot="0" vert="horz" wrap="square" lIns="0" tIns="0" rIns="0" bIns="0" anchor="t" anchorCtr="0" upright="1">
                          <a:noAutofit/>
                        </wps:bodyPr>
                      </wps:wsp>
                      <wpg:wgp>
                        <wpg:cNvPr id="9668" name="Group 1421"/>
                        <wpg:cNvGrpSpPr>
                          <a:grpSpLocks/>
                        </wpg:cNvGrpSpPr>
                        <wpg:grpSpPr bwMode="auto">
                          <a:xfrm>
                            <a:off x="142240" y="0"/>
                            <a:ext cx="5364480" cy="6375400"/>
                            <a:chOff x="1445" y="2374"/>
                            <a:chExt cx="8448" cy="10040"/>
                          </a:xfrm>
                        </wpg:grpSpPr>
                        <wpg:grpSp>
                          <wpg:cNvPr id="9669" name="Group 1422"/>
                          <wpg:cNvGrpSpPr>
                            <a:grpSpLocks/>
                          </wpg:cNvGrpSpPr>
                          <wpg:grpSpPr bwMode="auto">
                            <a:xfrm>
                              <a:off x="1445" y="2374"/>
                              <a:ext cx="8448" cy="10040"/>
                              <a:chOff x="2085" y="3088"/>
                              <a:chExt cx="9182" cy="11020"/>
                            </a:xfrm>
                          </wpg:grpSpPr>
                          <wpg:grpSp>
                            <wpg:cNvPr id="9670" name="Group 1423"/>
                            <wpg:cNvGrpSpPr>
                              <a:grpSpLocks/>
                            </wpg:cNvGrpSpPr>
                            <wpg:grpSpPr bwMode="auto">
                              <a:xfrm>
                                <a:off x="2085" y="3088"/>
                                <a:ext cx="8850" cy="11020"/>
                                <a:chOff x="2060" y="2368"/>
                                <a:chExt cx="8850" cy="11020"/>
                              </a:xfrm>
                            </wpg:grpSpPr>
                            <pic:pic xmlns:pic="http://schemas.openxmlformats.org/drawingml/2006/picture">
                              <pic:nvPicPr>
                                <pic:cNvPr id="9671" name="Picture 1424"/>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5859" y="10795"/>
                                  <a:ext cx="1860" cy="6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672" name="Picture 1425"/>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5106" y="5032"/>
                                  <a:ext cx="2835" cy="7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673" name="Picture 1426"/>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9237" y="6369"/>
                                  <a:ext cx="1673" cy="10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674" name="Picture 1427"/>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5042" y="2368"/>
                                  <a:ext cx="2754" cy="12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675" name="Picture 1428"/>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2949" y="10795"/>
                                  <a:ext cx="1860" cy="6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676" name="Picture 1429"/>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9142" y="10494"/>
                                  <a:ext cx="966" cy="911"/>
                                </a:xfrm>
                                <a:prstGeom prst="rect">
                                  <a:avLst/>
                                </a:prstGeom>
                                <a:noFill/>
                                <a:extLst>
                                  <a:ext uri="{909E8E84-426E-40DD-AFC4-6F175D3DCCD1}">
                                    <a14:hiddenFill xmlns:a14="http://schemas.microsoft.com/office/drawing/2010/main">
                                      <a:solidFill>
                                        <a:srgbClr val="FFFFFF"/>
                                      </a:solidFill>
                                    </a14:hiddenFill>
                                  </a:ext>
                                </a:extLst>
                              </pic:spPr>
                            </pic:pic>
                            <wps:wsp>
                              <wps:cNvPr id="9677" name="AutoShape 1430"/>
                              <wps:cNvCnPr>
                                <a:cxnSpLocks noChangeShapeType="1"/>
                              </wps:cNvCnPr>
                              <wps:spPr bwMode="auto">
                                <a:xfrm>
                                  <a:off x="9858" y="7332"/>
                                  <a:ext cx="1" cy="3242"/>
                                </a:xfrm>
                                <a:prstGeom prst="straightConnector1">
                                  <a:avLst/>
                                </a:prstGeom>
                                <a:noFill/>
                                <a:ln w="9525" cap="rnd">
                                  <a:solidFill>
                                    <a:srgbClr val="0070C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9678" name="AutoShape 1431"/>
                              <wps:cNvCnPr>
                                <a:cxnSpLocks noChangeShapeType="1"/>
                              </wps:cNvCnPr>
                              <wps:spPr bwMode="auto">
                                <a:xfrm>
                                  <a:off x="9621" y="7378"/>
                                  <a:ext cx="1" cy="2553"/>
                                </a:xfrm>
                                <a:prstGeom prst="straightConnector1">
                                  <a:avLst/>
                                </a:prstGeom>
                                <a:noFill/>
                                <a:ln w="9525" cap="rnd">
                                  <a:solidFill>
                                    <a:srgbClr val="0070C0"/>
                                  </a:solidFill>
                                  <a:prstDash val="sysDot"/>
                                  <a:round/>
                                  <a:headEnd/>
                                  <a:tailEnd/>
                                </a:ln>
                                <a:extLst>
                                  <a:ext uri="{909E8E84-426E-40DD-AFC4-6F175D3DCCD1}">
                                    <a14:hiddenFill xmlns:a14="http://schemas.microsoft.com/office/drawing/2010/main">
                                      <a:noFill/>
                                    </a14:hiddenFill>
                                  </a:ext>
                                </a:extLst>
                              </wps:spPr>
                              <wps:bodyPr/>
                            </wps:wsp>
                            <wps:wsp>
                              <wps:cNvPr id="9679" name="AutoShape 1432"/>
                              <wps:cNvCnPr>
                                <a:cxnSpLocks noChangeShapeType="1"/>
                              </wps:cNvCnPr>
                              <wps:spPr bwMode="auto">
                                <a:xfrm flipH="1">
                                  <a:off x="3769" y="9931"/>
                                  <a:ext cx="5853" cy="1"/>
                                </a:xfrm>
                                <a:prstGeom prst="straightConnector1">
                                  <a:avLst/>
                                </a:prstGeom>
                                <a:noFill/>
                                <a:ln w="9525" cap="rnd">
                                  <a:solidFill>
                                    <a:srgbClr val="0070C0"/>
                                  </a:solidFill>
                                  <a:prstDash val="sysDot"/>
                                  <a:round/>
                                  <a:headEnd/>
                                  <a:tailEnd/>
                                </a:ln>
                                <a:extLst>
                                  <a:ext uri="{909E8E84-426E-40DD-AFC4-6F175D3DCCD1}">
                                    <a14:hiddenFill xmlns:a14="http://schemas.microsoft.com/office/drawing/2010/main">
                                      <a:noFill/>
                                    </a14:hiddenFill>
                                  </a:ext>
                                </a:extLst>
                              </wps:spPr>
                              <wps:bodyPr/>
                            </wps:wsp>
                            <wps:wsp>
                              <wps:cNvPr id="9680" name="AutoShape 1433"/>
                              <wps:cNvCnPr>
                                <a:cxnSpLocks noChangeShapeType="1"/>
                              </wps:cNvCnPr>
                              <wps:spPr bwMode="auto">
                                <a:xfrm>
                                  <a:off x="3769" y="9931"/>
                                  <a:ext cx="1" cy="864"/>
                                </a:xfrm>
                                <a:prstGeom prst="straightConnector1">
                                  <a:avLst/>
                                </a:prstGeom>
                                <a:noFill/>
                                <a:ln w="9525" cap="rnd">
                                  <a:solidFill>
                                    <a:srgbClr val="0070C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9681" name="AutoShape 1434"/>
                              <wps:cNvCnPr>
                                <a:cxnSpLocks noChangeShapeType="1"/>
                              </wps:cNvCnPr>
                              <wps:spPr bwMode="auto">
                                <a:xfrm>
                                  <a:off x="9745" y="7378"/>
                                  <a:ext cx="1" cy="2772"/>
                                </a:xfrm>
                                <a:prstGeom prst="straightConnector1">
                                  <a:avLst/>
                                </a:prstGeom>
                                <a:noFill/>
                                <a:ln w="9525" cap="rnd">
                                  <a:solidFill>
                                    <a:srgbClr val="0070C0"/>
                                  </a:solidFill>
                                  <a:prstDash val="sysDot"/>
                                  <a:round/>
                                  <a:headEnd/>
                                  <a:tailEnd/>
                                </a:ln>
                                <a:extLst>
                                  <a:ext uri="{909E8E84-426E-40DD-AFC4-6F175D3DCCD1}">
                                    <a14:hiddenFill xmlns:a14="http://schemas.microsoft.com/office/drawing/2010/main">
                                      <a:noFill/>
                                    </a14:hiddenFill>
                                  </a:ext>
                                </a:extLst>
                              </wps:spPr>
                              <wps:bodyPr/>
                            </wps:wsp>
                            <wps:wsp>
                              <wps:cNvPr id="9682" name="AutoShape 1435"/>
                              <wps:cNvCnPr>
                                <a:cxnSpLocks noChangeShapeType="1"/>
                              </wps:cNvCnPr>
                              <wps:spPr bwMode="auto">
                                <a:xfrm flipH="1">
                                  <a:off x="6659" y="10150"/>
                                  <a:ext cx="3086" cy="0"/>
                                </a:xfrm>
                                <a:prstGeom prst="straightConnector1">
                                  <a:avLst/>
                                </a:prstGeom>
                                <a:noFill/>
                                <a:ln w="9525" cap="rnd">
                                  <a:solidFill>
                                    <a:srgbClr val="0070C0"/>
                                  </a:solidFill>
                                  <a:prstDash val="sysDot"/>
                                  <a:round/>
                                  <a:headEnd/>
                                  <a:tailEnd/>
                                </a:ln>
                                <a:extLst>
                                  <a:ext uri="{909E8E84-426E-40DD-AFC4-6F175D3DCCD1}">
                                    <a14:hiddenFill xmlns:a14="http://schemas.microsoft.com/office/drawing/2010/main">
                                      <a:noFill/>
                                    </a14:hiddenFill>
                                  </a:ext>
                                </a:extLst>
                              </wps:spPr>
                              <wps:bodyPr/>
                            </wps:wsp>
                            <wps:wsp>
                              <wps:cNvPr id="9683" name="AutoShape 1436"/>
                              <wps:cNvCnPr>
                                <a:cxnSpLocks noChangeShapeType="1"/>
                              </wps:cNvCnPr>
                              <wps:spPr bwMode="auto">
                                <a:xfrm>
                                  <a:off x="6658" y="10150"/>
                                  <a:ext cx="1" cy="645"/>
                                </a:xfrm>
                                <a:prstGeom prst="straightConnector1">
                                  <a:avLst/>
                                </a:prstGeom>
                                <a:noFill/>
                                <a:ln w="9525" cap="rnd">
                                  <a:solidFill>
                                    <a:srgbClr val="0070C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9684" name="AutoShape 1437"/>
                              <wps:cNvCnPr>
                                <a:cxnSpLocks noChangeShapeType="1"/>
                              </wps:cNvCnPr>
                              <wps:spPr bwMode="auto">
                                <a:xfrm>
                                  <a:off x="9485" y="7378"/>
                                  <a:ext cx="1" cy="1595"/>
                                </a:xfrm>
                                <a:prstGeom prst="straightConnector1">
                                  <a:avLst/>
                                </a:prstGeom>
                                <a:noFill/>
                                <a:ln w="9525" cap="rnd">
                                  <a:solidFill>
                                    <a:srgbClr val="0070C0"/>
                                  </a:solidFill>
                                  <a:prstDash val="sysDot"/>
                                  <a:round/>
                                  <a:headEnd/>
                                  <a:tailEnd/>
                                </a:ln>
                                <a:extLst>
                                  <a:ext uri="{909E8E84-426E-40DD-AFC4-6F175D3DCCD1}">
                                    <a14:hiddenFill xmlns:a14="http://schemas.microsoft.com/office/drawing/2010/main">
                                      <a:noFill/>
                                    </a14:hiddenFill>
                                  </a:ext>
                                </a:extLst>
                              </wps:spPr>
                              <wps:bodyPr/>
                            </wps:wsp>
                            <wps:wsp>
                              <wps:cNvPr id="9685" name="AutoShape 1438"/>
                              <wps:cNvCnPr>
                                <a:cxnSpLocks noChangeShapeType="1"/>
                              </wps:cNvCnPr>
                              <wps:spPr bwMode="auto">
                                <a:xfrm flipH="1" flipV="1">
                                  <a:off x="4290" y="8965"/>
                                  <a:ext cx="5195" cy="8"/>
                                </a:xfrm>
                                <a:prstGeom prst="straightConnector1">
                                  <a:avLst/>
                                </a:prstGeom>
                                <a:noFill/>
                                <a:ln w="9525" cap="rnd">
                                  <a:solidFill>
                                    <a:srgbClr val="0070C0"/>
                                  </a:solidFill>
                                  <a:prstDash val="sysDot"/>
                                  <a:round/>
                                  <a:headEnd/>
                                  <a:tailEnd/>
                                </a:ln>
                                <a:extLst>
                                  <a:ext uri="{909E8E84-426E-40DD-AFC4-6F175D3DCCD1}">
                                    <a14:hiddenFill xmlns:a14="http://schemas.microsoft.com/office/drawing/2010/main">
                                      <a:noFill/>
                                    </a14:hiddenFill>
                                  </a:ext>
                                </a:extLst>
                              </wps:spPr>
                              <wps:bodyPr/>
                            </wps:wsp>
                            <wps:wsp>
                              <wps:cNvPr id="9686" name="AutoShape 1439"/>
                              <wps:cNvCnPr>
                                <a:cxnSpLocks noChangeShapeType="1"/>
                              </wps:cNvCnPr>
                              <wps:spPr bwMode="auto">
                                <a:xfrm flipV="1">
                                  <a:off x="4289" y="7700"/>
                                  <a:ext cx="1" cy="1265"/>
                                </a:xfrm>
                                <a:prstGeom prst="straightConnector1">
                                  <a:avLst/>
                                </a:prstGeom>
                                <a:noFill/>
                                <a:ln w="9525" cap="rnd">
                                  <a:solidFill>
                                    <a:srgbClr val="0070C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9687" name="AutoShape 1440"/>
                              <wps:cNvCnPr>
                                <a:cxnSpLocks noChangeShapeType="1"/>
                              </wps:cNvCnPr>
                              <wps:spPr bwMode="auto">
                                <a:xfrm>
                                  <a:off x="9371" y="7378"/>
                                  <a:ext cx="1" cy="1382"/>
                                </a:xfrm>
                                <a:prstGeom prst="straightConnector1">
                                  <a:avLst/>
                                </a:prstGeom>
                                <a:noFill/>
                                <a:ln w="9525" cap="rnd">
                                  <a:solidFill>
                                    <a:srgbClr val="0070C0"/>
                                  </a:solidFill>
                                  <a:prstDash val="sysDot"/>
                                  <a:round/>
                                  <a:headEnd/>
                                  <a:tailEnd/>
                                </a:ln>
                                <a:extLst>
                                  <a:ext uri="{909E8E84-426E-40DD-AFC4-6F175D3DCCD1}">
                                    <a14:hiddenFill xmlns:a14="http://schemas.microsoft.com/office/drawing/2010/main">
                                      <a:noFill/>
                                    </a14:hiddenFill>
                                  </a:ext>
                                </a:extLst>
                              </wps:spPr>
                              <wps:bodyPr/>
                            </wps:wsp>
                            <wps:wsp>
                              <wps:cNvPr id="9688" name="AutoShape 1441"/>
                              <wps:cNvCnPr>
                                <a:cxnSpLocks noChangeShapeType="1"/>
                              </wps:cNvCnPr>
                              <wps:spPr bwMode="auto">
                                <a:xfrm flipH="1">
                                  <a:off x="7384" y="8760"/>
                                  <a:ext cx="1954" cy="1"/>
                                </a:xfrm>
                                <a:prstGeom prst="straightConnector1">
                                  <a:avLst/>
                                </a:prstGeom>
                                <a:noFill/>
                                <a:ln w="9525" cap="rnd">
                                  <a:solidFill>
                                    <a:srgbClr val="0070C0"/>
                                  </a:solidFill>
                                  <a:prstDash val="sysDot"/>
                                  <a:round/>
                                  <a:headEnd/>
                                  <a:tailEnd/>
                                </a:ln>
                                <a:extLst>
                                  <a:ext uri="{909E8E84-426E-40DD-AFC4-6F175D3DCCD1}">
                                    <a14:hiddenFill xmlns:a14="http://schemas.microsoft.com/office/drawing/2010/main">
                                      <a:noFill/>
                                    </a14:hiddenFill>
                                  </a:ext>
                                </a:extLst>
                              </wps:spPr>
                              <wps:bodyPr/>
                            </wps:wsp>
                            <wps:wsp>
                              <wps:cNvPr id="9689" name="AutoShape 1442"/>
                              <wps:cNvCnPr>
                                <a:cxnSpLocks noChangeShapeType="1"/>
                              </wps:cNvCnPr>
                              <wps:spPr bwMode="auto">
                                <a:xfrm flipV="1">
                                  <a:off x="7383" y="5755"/>
                                  <a:ext cx="1" cy="3005"/>
                                </a:xfrm>
                                <a:prstGeom prst="straightConnector1">
                                  <a:avLst/>
                                </a:prstGeom>
                                <a:noFill/>
                                <a:ln w="9525" cap="rnd">
                                  <a:solidFill>
                                    <a:srgbClr val="0070C0"/>
                                  </a:solidFill>
                                  <a:prstDash val="sysDot"/>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9690" name="Picture 1443"/>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rot="-10800000" flipH="1" flipV="1">
                                  <a:off x="3885" y="2494"/>
                                  <a:ext cx="1270" cy="531"/>
                                </a:xfrm>
                                <a:prstGeom prst="rect">
                                  <a:avLst/>
                                </a:prstGeom>
                                <a:noFill/>
                                <a:extLst>
                                  <a:ext uri="{909E8E84-426E-40DD-AFC4-6F175D3DCCD1}">
                                    <a14:hiddenFill xmlns:a14="http://schemas.microsoft.com/office/drawing/2010/main">
                                      <a:solidFill>
                                        <a:srgbClr val="FFFFFF"/>
                                      </a:solidFill>
                                    </a14:hiddenFill>
                                  </a:ext>
                                </a:extLst>
                              </pic:spPr>
                            </pic:pic>
                            <wps:wsp>
                              <wps:cNvPr id="9691" name="Text Box 1444"/>
                              <wps:cNvSpPr txBox="1">
                                <a:spLocks noChangeArrowheads="1"/>
                              </wps:cNvSpPr>
                              <wps:spPr bwMode="auto">
                                <a:xfrm>
                                  <a:off x="2060" y="2887"/>
                                  <a:ext cx="3617" cy="7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F22DF5" w:rsidRDefault="00DE648D" w:rsidP="00E56814">
                                    <w:pPr>
                                      <w:pStyle w:val="ListParagraph"/>
                                      <w:numPr>
                                        <w:ilvl w:val="0"/>
                                        <w:numId w:val="22"/>
                                      </w:numPr>
                                      <w:spacing w:after="200" w:line="276" w:lineRule="auto"/>
                                      <w:ind w:left="0" w:hanging="450"/>
                                      <w:rPr>
                                        <w:rFonts w:ascii="Times New Roman" w:hAnsi="Times New Roman" w:cs="Times New Roman"/>
                                        <w:sz w:val="14"/>
                                        <w:szCs w:val="14"/>
                                      </w:rPr>
                                    </w:pPr>
                                    <w:r w:rsidRPr="00F22DF5">
                                      <w:rPr>
                                        <w:rFonts w:ascii="Times New Roman" w:hAnsi="Times New Roman" w:cs="Times New Roman"/>
                                        <w:sz w:val="14"/>
                                        <w:szCs w:val="14"/>
                                      </w:rPr>
                                      <w:t xml:space="preserve">Phasor Data Concentrator Software </w:t>
                                    </w:r>
                                    <w:r w:rsidRPr="00F22DF5">
                                      <w:rPr>
                                        <w:rFonts w:ascii="Times New Roman" w:hAnsi="Times New Roman" w:cs="Times New Roman"/>
                                        <w:b/>
                                        <w:bCs/>
                                        <w:sz w:val="14"/>
                                        <w:szCs w:val="14"/>
                                      </w:rPr>
                                      <w:t>SEL-5073</w:t>
                                    </w:r>
                                  </w:p>
                                  <w:p w:rsidR="00DE648D" w:rsidRPr="00F22DF5" w:rsidRDefault="00DE648D" w:rsidP="00E56814">
                                    <w:pPr>
                                      <w:pStyle w:val="ListParagraph"/>
                                      <w:numPr>
                                        <w:ilvl w:val="0"/>
                                        <w:numId w:val="22"/>
                                      </w:numPr>
                                      <w:spacing w:after="200" w:line="276" w:lineRule="auto"/>
                                      <w:ind w:left="0" w:hanging="450"/>
                                      <w:rPr>
                                        <w:rFonts w:ascii="Times New Roman" w:hAnsi="Times New Roman" w:cs="Times New Roman"/>
                                        <w:sz w:val="14"/>
                                        <w:szCs w:val="14"/>
                                      </w:rPr>
                                    </w:pPr>
                                    <w:r w:rsidRPr="00F22DF5">
                                      <w:rPr>
                                        <w:rFonts w:ascii="Times New Roman" w:hAnsi="Times New Roman" w:cs="Times New Roman"/>
                                        <w:sz w:val="14"/>
                                        <w:szCs w:val="14"/>
                                      </w:rPr>
                                      <w:t xml:space="preserve">Console Software </w:t>
                                    </w:r>
                                    <w:r w:rsidRPr="00F22DF5">
                                      <w:rPr>
                                        <w:rFonts w:ascii="Times New Roman" w:hAnsi="Times New Roman" w:cs="Times New Roman"/>
                                        <w:b/>
                                        <w:bCs/>
                                        <w:sz w:val="14"/>
                                        <w:szCs w:val="14"/>
                                      </w:rPr>
                                      <w:t>SEL-5078</w:t>
                                    </w:r>
                                  </w:p>
                                </w:txbxContent>
                              </wps:txbx>
                              <wps:bodyPr rot="0" vert="horz" wrap="square" lIns="91440" tIns="45720" rIns="91440" bIns="45720" anchor="t" anchorCtr="0" upright="1">
                                <a:noAutofit/>
                              </wps:bodyPr>
                            </wps:wsp>
                            <wps:wsp>
                              <wps:cNvPr id="9692" name="AutoShape 1445"/>
                              <wps:cNvCnPr>
                                <a:cxnSpLocks noChangeShapeType="1"/>
                              </wps:cNvCnPr>
                              <wps:spPr bwMode="auto">
                                <a:xfrm flipV="1">
                                  <a:off x="9395" y="9373"/>
                                  <a:ext cx="1" cy="112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693" name="AutoShape 1446"/>
                              <wps:cNvCnPr>
                                <a:cxnSpLocks noChangeShapeType="1"/>
                              </wps:cNvCnPr>
                              <wps:spPr bwMode="auto">
                                <a:xfrm flipH="1">
                                  <a:off x="6660" y="9373"/>
                                  <a:ext cx="2735"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694" name="AutoShape 1447"/>
                              <wps:cNvCnPr>
                                <a:cxnSpLocks noChangeShapeType="1"/>
                              </wps:cNvCnPr>
                              <wps:spPr bwMode="auto">
                                <a:xfrm flipV="1">
                                  <a:off x="6659" y="5735"/>
                                  <a:ext cx="1" cy="3618"/>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95" name="AutoShape 1448"/>
                              <wps:cNvCnPr>
                                <a:cxnSpLocks noChangeShapeType="1"/>
                              </wps:cNvCnPr>
                              <wps:spPr bwMode="auto">
                                <a:xfrm flipV="1">
                                  <a:off x="6451" y="5755"/>
                                  <a:ext cx="1" cy="5007"/>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92" name="AutoShape 1449"/>
                              <wps:cNvCnPr>
                                <a:cxnSpLocks noChangeShapeType="1"/>
                              </wps:cNvCnPr>
                              <wps:spPr bwMode="auto">
                                <a:xfrm flipV="1">
                                  <a:off x="4372" y="9333"/>
                                  <a:ext cx="1" cy="1462"/>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93" name="AutoShape 1450"/>
                              <wps:cNvCnPr>
                                <a:cxnSpLocks noChangeShapeType="1"/>
                              </wps:cNvCnPr>
                              <wps:spPr bwMode="auto">
                                <a:xfrm>
                                  <a:off x="4373" y="9353"/>
                                  <a:ext cx="1859"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94" name="AutoShape 1451"/>
                              <wps:cNvCnPr>
                                <a:cxnSpLocks noChangeShapeType="1"/>
                              </wps:cNvCnPr>
                              <wps:spPr bwMode="auto">
                                <a:xfrm flipV="1">
                                  <a:off x="6232" y="5755"/>
                                  <a:ext cx="1" cy="3598"/>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95" name="AutoShape 1452"/>
                              <wps:cNvCnPr>
                                <a:cxnSpLocks noChangeShapeType="1"/>
                              </wps:cNvCnPr>
                              <wps:spPr bwMode="auto">
                                <a:xfrm flipV="1">
                                  <a:off x="9486" y="9130"/>
                                  <a:ext cx="1" cy="1364"/>
                                </a:xfrm>
                                <a:prstGeom prst="straightConnector1">
                                  <a:avLst/>
                                </a:prstGeom>
                                <a:noFill/>
                                <a:ln w="12700">
                                  <a:solidFill>
                                    <a:srgbClr val="C00000"/>
                                  </a:solidFill>
                                  <a:prstDash val="dash"/>
                                  <a:round/>
                                  <a:headEnd/>
                                  <a:tailEnd/>
                                </a:ln>
                                <a:extLst>
                                  <a:ext uri="{909E8E84-426E-40DD-AFC4-6F175D3DCCD1}">
                                    <a14:hiddenFill xmlns:a14="http://schemas.microsoft.com/office/drawing/2010/main">
                                      <a:noFill/>
                                    </a14:hiddenFill>
                                  </a:ext>
                                </a:extLst>
                              </wps:spPr>
                              <wps:bodyPr/>
                            </wps:wsp>
                            <wps:wsp>
                              <wps:cNvPr id="1796" name="AutoShape 1453"/>
                              <wps:cNvCnPr>
                                <a:cxnSpLocks noChangeShapeType="1"/>
                              </wps:cNvCnPr>
                              <wps:spPr bwMode="auto">
                                <a:xfrm flipH="1">
                                  <a:off x="3767" y="9130"/>
                                  <a:ext cx="5718" cy="1"/>
                                </a:xfrm>
                                <a:prstGeom prst="straightConnector1">
                                  <a:avLst/>
                                </a:prstGeom>
                                <a:noFill/>
                                <a:ln w="12700">
                                  <a:solidFill>
                                    <a:srgbClr val="C00000"/>
                                  </a:solidFill>
                                  <a:prstDash val="dash"/>
                                  <a:round/>
                                  <a:headEnd/>
                                  <a:tailEnd/>
                                </a:ln>
                                <a:extLst>
                                  <a:ext uri="{909E8E84-426E-40DD-AFC4-6F175D3DCCD1}">
                                    <a14:hiddenFill xmlns:a14="http://schemas.microsoft.com/office/drawing/2010/main">
                                      <a:noFill/>
                                    </a14:hiddenFill>
                                  </a:ext>
                                </a:extLst>
                              </wps:spPr>
                              <wps:bodyPr/>
                            </wps:wsp>
                            <wps:wsp>
                              <wps:cNvPr id="1797" name="AutoShape 1454"/>
                              <wps:cNvCnPr>
                                <a:cxnSpLocks noChangeShapeType="1"/>
                              </wps:cNvCnPr>
                              <wps:spPr bwMode="auto">
                                <a:xfrm flipH="1" flipV="1">
                                  <a:off x="3767" y="7690"/>
                                  <a:ext cx="3" cy="1440"/>
                                </a:xfrm>
                                <a:prstGeom prst="straightConnector1">
                                  <a:avLst/>
                                </a:prstGeom>
                                <a:noFill/>
                                <a:ln w="12700">
                                  <a:solidFill>
                                    <a:srgbClr val="C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1798" name="AutoShape 1455"/>
                              <wps:cNvCnPr>
                                <a:cxnSpLocks noChangeShapeType="1"/>
                              </wps:cNvCnPr>
                              <wps:spPr bwMode="auto">
                                <a:xfrm flipV="1">
                                  <a:off x="6139" y="9582"/>
                                  <a:ext cx="1" cy="1213"/>
                                </a:xfrm>
                                <a:prstGeom prst="straightConnector1">
                                  <a:avLst/>
                                </a:prstGeom>
                                <a:noFill/>
                                <a:ln w="12700">
                                  <a:solidFill>
                                    <a:srgbClr val="C00000"/>
                                  </a:solidFill>
                                  <a:prstDash val="dash"/>
                                  <a:round/>
                                  <a:headEnd/>
                                  <a:tailEnd/>
                                </a:ln>
                                <a:extLst>
                                  <a:ext uri="{909E8E84-426E-40DD-AFC4-6F175D3DCCD1}">
                                    <a14:hiddenFill xmlns:a14="http://schemas.microsoft.com/office/drawing/2010/main">
                                      <a:noFill/>
                                    </a14:hiddenFill>
                                  </a:ext>
                                </a:extLst>
                              </wps:spPr>
                              <wps:bodyPr/>
                            </wps:wsp>
                            <wps:wsp>
                              <wps:cNvPr id="1799" name="AutoShape 1456"/>
                              <wps:cNvCnPr>
                                <a:cxnSpLocks noChangeShapeType="1"/>
                              </wps:cNvCnPr>
                              <wps:spPr bwMode="auto">
                                <a:xfrm flipH="1">
                                  <a:off x="3540" y="9582"/>
                                  <a:ext cx="2600" cy="0"/>
                                </a:xfrm>
                                <a:prstGeom prst="straightConnector1">
                                  <a:avLst/>
                                </a:prstGeom>
                                <a:noFill/>
                                <a:ln w="12700">
                                  <a:solidFill>
                                    <a:srgbClr val="C00000"/>
                                  </a:solidFill>
                                  <a:prstDash val="dash"/>
                                  <a:round/>
                                  <a:headEnd/>
                                  <a:tailEnd/>
                                </a:ln>
                                <a:extLst>
                                  <a:ext uri="{909E8E84-426E-40DD-AFC4-6F175D3DCCD1}">
                                    <a14:hiddenFill xmlns:a14="http://schemas.microsoft.com/office/drawing/2010/main">
                                      <a:noFill/>
                                    </a14:hiddenFill>
                                  </a:ext>
                                </a:extLst>
                              </wps:spPr>
                              <wps:bodyPr/>
                            </wps:wsp>
                            <wps:wsp>
                              <wps:cNvPr id="1800" name="AutoShape 1457"/>
                              <wps:cNvCnPr>
                                <a:cxnSpLocks noChangeShapeType="1"/>
                              </wps:cNvCnPr>
                              <wps:spPr bwMode="auto">
                                <a:xfrm flipV="1">
                                  <a:off x="3540" y="7693"/>
                                  <a:ext cx="1" cy="1889"/>
                                </a:xfrm>
                                <a:prstGeom prst="straightConnector1">
                                  <a:avLst/>
                                </a:prstGeom>
                                <a:noFill/>
                                <a:ln w="12700">
                                  <a:solidFill>
                                    <a:srgbClr val="C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1801" name="AutoShape 1458"/>
                              <wps:cNvCnPr>
                                <a:cxnSpLocks noChangeShapeType="1"/>
                              </wps:cNvCnPr>
                              <wps:spPr bwMode="auto">
                                <a:xfrm flipV="1">
                                  <a:off x="3333" y="7700"/>
                                  <a:ext cx="1" cy="3095"/>
                                </a:xfrm>
                                <a:prstGeom prst="straightConnector1">
                                  <a:avLst/>
                                </a:prstGeom>
                                <a:noFill/>
                                <a:ln w="12700">
                                  <a:solidFill>
                                    <a:srgbClr val="C00000"/>
                                  </a:solidFill>
                                  <a:prstDash val="dash"/>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1802" name="Picture 1459"/>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6140" y="4198"/>
                                  <a:ext cx="881" cy="5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3" name="Picture 1460"/>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8298" y="12583"/>
                                  <a:ext cx="760" cy="805"/>
                                </a:xfrm>
                                <a:prstGeom prst="rect">
                                  <a:avLst/>
                                </a:prstGeom>
                                <a:noFill/>
                                <a:extLst>
                                  <a:ext uri="{909E8E84-426E-40DD-AFC4-6F175D3DCCD1}">
                                    <a14:hiddenFill xmlns:a14="http://schemas.microsoft.com/office/drawing/2010/main">
                                      <a:solidFill>
                                        <a:srgbClr val="FFFFFF"/>
                                      </a:solidFill>
                                    </a14:hiddenFill>
                                  </a:ext>
                                </a:extLst>
                              </pic:spPr>
                            </pic:pic>
                            <wps:wsp>
                              <wps:cNvPr id="1804" name="AutoShape 1461"/>
                              <wps:cNvCnPr>
                                <a:cxnSpLocks noChangeShapeType="1"/>
                              </wps:cNvCnPr>
                              <wps:spPr bwMode="auto">
                                <a:xfrm>
                                  <a:off x="8758" y="11853"/>
                                  <a:ext cx="1" cy="818"/>
                                </a:xfrm>
                                <a:prstGeom prst="straightConnector1">
                                  <a:avLst/>
                                </a:prstGeom>
                                <a:noFill/>
                                <a:ln w="6350">
                                  <a:solidFill>
                                    <a:srgbClr val="000000"/>
                                  </a:solidFill>
                                  <a:prstDash val="dashDot"/>
                                  <a:round/>
                                  <a:headEnd/>
                                  <a:tailEnd type="triangle" w="med" len="med"/>
                                </a:ln>
                                <a:extLst>
                                  <a:ext uri="{909E8E84-426E-40DD-AFC4-6F175D3DCCD1}">
                                    <a14:hiddenFill xmlns:a14="http://schemas.microsoft.com/office/drawing/2010/main">
                                      <a:noFill/>
                                    </a14:hiddenFill>
                                  </a:ext>
                                </a:extLst>
                              </wps:spPr>
                              <wps:bodyPr/>
                            </wps:wsp>
                            <wps:wsp>
                              <wps:cNvPr id="1805" name="AutoShape 1462"/>
                              <wps:cNvCnPr>
                                <a:cxnSpLocks noChangeShapeType="1"/>
                              </wps:cNvCnPr>
                              <wps:spPr bwMode="auto">
                                <a:xfrm>
                                  <a:off x="8548" y="11934"/>
                                  <a:ext cx="1" cy="737"/>
                                </a:xfrm>
                                <a:prstGeom prst="straightConnector1">
                                  <a:avLst/>
                                </a:prstGeom>
                                <a:noFill/>
                                <a:ln w="6350">
                                  <a:solidFill>
                                    <a:srgbClr val="000000"/>
                                  </a:solidFill>
                                  <a:prstDash val="dashDot"/>
                                  <a:round/>
                                  <a:headEnd/>
                                  <a:tailEnd type="triangle" w="med" len="med"/>
                                </a:ln>
                                <a:extLst>
                                  <a:ext uri="{909E8E84-426E-40DD-AFC4-6F175D3DCCD1}">
                                    <a14:hiddenFill xmlns:a14="http://schemas.microsoft.com/office/drawing/2010/main">
                                      <a:noFill/>
                                    </a14:hiddenFill>
                                  </a:ext>
                                </a:extLst>
                              </wps:spPr>
                              <wps:bodyPr/>
                            </wps:wsp>
                            <wps:wsp>
                              <wps:cNvPr id="1806" name="AutoShape 1463"/>
                              <wps:cNvCnPr>
                                <a:cxnSpLocks noChangeShapeType="1"/>
                              </wps:cNvCnPr>
                              <wps:spPr bwMode="auto">
                                <a:xfrm>
                                  <a:off x="3885" y="13002"/>
                                  <a:ext cx="4481" cy="1"/>
                                </a:xfrm>
                                <a:prstGeom prst="straightConnector1">
                                  <a:avLst/>
                                </a:prstGeom>
                                <a:noFill/>
                                <a:ln w="6350">
                                  <a:solidFill>
                                    <a:srgbClr val="000000"/>
                                  </a:solidFill>
                                  <a:prstDash val="dashDot"/>
                                  <a:round/>
                                  <a:headEnd/>
                                  <a:tailEnd type="triangle" w="med" len="med"/>
                                </a:ln>
                                <a:extLst>
                                  <a:ext uri="{909E8E84-426E-40DD-AFC4-6F175D3DCCD1}">
                                    <a14:hiddenFill xmlns:a14="http://schemas.microsoft.com/office/drawing/2010/main">
                                      <a:noFill/>
                                    </a14:hiddenFill>
                                  </a:ext>
                                </a:extLst>
                              </wps:spPr>
                              <wps:bodyPr/>
                            </wps:wsp>
                            <wps:wsp>
                              <wps:cNvPr id="1807" name="AutoShape 1464"/>
                              <wps:cNvCnPr>
                                <a:cxnSpLocks noChangeShapeType="1"/>
                              </wps:cNvCnPr>
                              <wps:spPr bwMode="auto">
                                <a:xfrm flipH="1">
                                  <a:off x="6790" y="11934"/>
                                  <a:ext cx="1758" cy="2"/>
                                </a:xfrm>
                                <a:prstGeom prst="straightConnector1">
                                  <a:avLst/>
                                </a:prstGeom>
                                <a:noFill/>
                                <a:ln w="6350">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808" name="AutoShape 1465"/>
                              <wps:cNvCnPr>
                                <a:cxnSpLocks noChangeShapeType="1"/>
                                <a:endCxn id="9671" idx="2"/>
                              </wps:cNvCnPr>
                              <wps:spPr bwMode="auto">
                                <a:xfrm flipV="1">
                                  <a:off x="6788" y="11406"/>
                                  <a:ext cx="1" cy="528"/>
                                </a:xfrm>
                                <a:prstGeom prst="straightConnector1">
                                  <a:avLst/>
                                </a:prstGeom>
                                <a:noFill/>
                                <a:ln w="6350">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809" name="AutoShape 1466"/>
                              <wps:cNvCnPr>
                                <a:cxnSpLocks noChangeShapeType="1"/>
                              </wps:cNvCnPr>
                              <wps:spPr bwMode="auto">
                                <a:xfrm>
                                  <a:off x="8758" y="11853"/>
                                  <a:ext cx="863" cy="0"/>
                                </a:xfrm>
                                <a:prstGeom prst="straightConnector1">
                                  <a:avLst/>
                                </a:prstGeom>
                                <a:noFill/>
                                <a:ln w="6350">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811" name="AutoShape 1467"/>
                              <wps:cNvCnPr>
                                <a:cxnSpLocks noChangeShapeType="1"/>
                                <a:endCxn id="9676" idx="2"/>
                              </wps:cNvCnPr>
                              <wps:spPr bwMode="auto">
                                <a:xfrm flipV="1">
                                  <a:off x="9622" y="11405"/>
                                  <a:ext cx="3" cy="448"/>
                                </a:xfrm>
                                <a:prstGeom prst="straightConnector1">
                                  <a:avLst/>
                                </a:prstGeom>
                                <a:noFill/>
                                <a:ln w="6350">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812" name="AutoShape 1468"/>
                              <wps:cNvCnPr>
                                <a:cxnSpLocks noChangeShapeType="1"/>
                                <a:endCxn id="9675" idx="2"/>
                              </wps:cNvCnPr>
                              <wps:spPr bwMode="auto">
                                <a:xfrm flipH="1" flipV="1">
                                  <a:off x="3879" y="11406"/>
                                  <a:ext cx="6" cy="1596"/>
                                </a:xfrm>
                                <a:prstGeom prst="straightConnector1">
                                  <a:avLst/>
                                </a:prstGeom>
                                <a:noFill/>
                                <a:ln w="6350">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813" name="AutoShape 1469"/>
                              <wps:cNvCnPr>
                                <a:cxnSpLocks noChangeShapeType="1"/>
                              </wps:cNvCnPr>
                              <wps:spPr bwMode="auto">
                                <a:xfrm>
                                  <a:off x="6513" y="3594"/>
                                  <a:ext cx="1" cy="6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14" name="AutoShape 1470"/>
                              <wps:cNvCnPr>
                                <a:cxnSpLocks noChangeShapeType="1"/>
                              </wps:cNvCnPr>
                              <wps:spPr bwMode="auto">
                                <a:xfrm>
                                  <a:off x="6514" y="4680"/>
                                  <a:ext cx="1" cy="352"/>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15" name="Text Box 1471"/>
                              <wps:cNvSpPr txBox="1">
                                <a:spLocks noChangeArrowheads="1"/>
                              </wps:cNvSpPr>
                              <wps:spPr bwMode="auto">
                                <a:xfrm>
                                  <a:off x="7026" y="4750"/>
                                  <a:ext cx="1340" cy="4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768CE" w:rsidRDefault="00DE648D" w:rsidP="00A264D6">
                                    <w:pPr>
                                      <w:rPr>
                                        <w:rFonts w:cstheme="majorBidi"/>
                                        <w:b/>
                                        <w:bCs/>
                                        <w:sz w:val="18"/>
                                        <w:szCs w:val="18"/>
                                      </w:rPr>
                                    </w:pPr>
                                    <w:r w:rsidRPr="009768CE">
                                      <w:rPr>
                                        <w:rFonts w:cstheme="majorBidi"/>
                                        <w:b/>
                                        <w:bCs/>
                                        <w:sz w:val="18"/>
                                        <w:szCs w:val="18"/>
                                      </w:rPr>
                                      <w:t>SEL-3530-4</w:t>
                                    </w:r>
                                  </w:p>
                                </w:txbxContent>
                              </wps:txbx>
                              <wps:bodyPr rot="0" vert="horz" wrap="square" lIns="0" tIns="0" rIns="0" bIns="0" anchor="t" anchorCtr="0" upright="1">
                                <a:noAutofit/>
                              </wps:bodyPr>
                            </wps:wsp>
                            <wps:wsp>
                              <wps:cNvPr id="1816" name="Text Box 1472"/>
                              <wps:cNvSpPr txBox="1">
                                <a:spLocks noChangeArrowheads="1"/>
                              </wps:cNvSpPr>
                              <wps:spPr bwMode="auto">
                                <a:xfrm>
                                  <a:off x="9569" y="6080"/>
                                  <a:ext cx="1341"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768CE" w:rsidRDefault="00DE648D" w:rsidP="00A264D6">
                                    <w:pPr>
                                      <w:rPr>
                                        <w:rFonts w:cstheme="majorBidi"/>
                                        <w:b/>
                                        <w:bCs/>
                                        <w:sz w:val="18"/>
                                        <w:szCs w:val="18"/>
                                      </w:rPr>
                                    </w:pPr>
                                    <w:r w:rsidRPr="009768CE">
                                      <w:rPr>
                                        <w:rFonts w:cstheme="majorBidi"/>
                                        <w:b/>
                                        <w:bCs/>
                                        <w:sz w:val="18"/>
                                        <w:szCs w:val="18"/>
                                      </w:rPr>
                                      <w:t>SEL-235-0113</w:t>
                                    </w:r>
                                  </w:p>
                                </w:txbxContent>
                              </wps:txbx>
                              <wps:bodyPr rot="0" vert="horz" wrap="square" lIns="0" tIns="0" rIns="0" bIns="0" anchor="t" anchorCtr="0" upright="1">
                                <a:noAutofit/>
                              </wps:bodyPr>
                            </wps:wsp>
                            <pic:pic xmlns:pic="http://schemas.openxmlformats.org/drawingml/2006/picture">
                              <pic:nvPicPr>
                                <pic:cNvPr id="1817" name="Picture 1473"/>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3119" y="5032"/>
                                  <a:ext cx="760" cy="804"/>
                                </a:xfrm>
                                <a:prstGeom prst="rect">
                                  <a:avLst/>
                                </a:prstGeom>
                                <a:noFill/>
                                <a:extLst>
                                  <a:ext uri="{909E8E84-426E-40DD-AFC4-6F175D3DCCD1}">
                                    <a14:hiddenFill xmlns:a14="http://schemas.microsoft.com/office/drawing/2010/main">
                                      <a:solidFill>
                                        <a:srgbClr val="FFFFFF"/>
                                      </a:solidFill>
                                    </a14:hiddenFill>
                                  </a:ext>
                                </a:extLst>
                              </pic:spPr>
                            </pic:pic>
                            <wps:wsp>
                              <wps:cNvPr id="1818" name="AutoShape 1474"/>
                              <wps:cNvCnPr>
                                <a:cxnSpLocks noChangeShapeType="1"/>
                                <a:endCxn id="1817" idx="2"/>
                              </wps:cNvCnPr>
                              <wps:spPr bwMode="auto">
                                <a:xfrm flipV="1">
                                  <a:off x="3498" y="5836"/>
                                  <a:ext cx="1" cy="1161"/>
                                </a:xfrm>
                                <a:prstGeom prst="straightConnector1">
                                  <a:avLst/>
                                </a:prstGeom>
                                <a:noFill/>
                                <a:ln w="9525">
                                  <a:solidFill>
                                    <a:srgbClr val="C00000"/>
                                  </a:solidFill>
                                  <a:prstDash val="lgDashDotDot"/>
                                  <a:round/>
                                  <a:headEnd/>
                                  <a:tailEnd type="triangle" w="med" len="med"/>
                                </a:ln>
                                <a:extLst>
                                  <a:ext uri="{909E8E84-426E-40DD-AFC4-6F175D3DCCD1}">
                                    <a14:hiddenFill xmlns:a14="http://schemas.microsoft.com/office/drawing/2010/main">
                                      <a:noFill/>
                                    </a14:hiddenFill>
                                  </a:ext>
                                </a:extLst>
                              </wps:spPr>
                              <wps:bodyPr/>
                            </wps:wsp>
                            <wps:wsp>
                              <wps:cNvPr id="1819" name="Text Box 1475"/>
                              <wps:cNvSpPr txBox="1">
                                <a:spLocks noChangeArrowheads="1"/>
                              </wps:cNvSpPr>
                              <wps:spPr bwMode="auto">
                                <a:xfrm>
                                  <a:off x="2421" y="6896"/>
                                  <a:ext cx="1341" cy="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768CE" w:rsidRDefault="00DE648D" w:rsidP="00A264D6">
                                    <w:pPr>
                                      <w:rPr>
                                        <w:rFonts w:ascii="Times New Roman" w:hAnsi="Times New Roman" w:cs="Times New Roman"/>
                                        <w:b/>
                                        <w:bCs/>
                                        <w:sz w:val="18"/>
                                        <w:szCs w:val="18"/>
                                      </w:rPr>
                                    </w:pPr>
                                    <w:r w:rsidRPr="009768CE">
                                      <w:rPr>
                                        <w:rFonts w:ascii="Times New Roman" w:hAnsi="Times New Roman" w:cs="Times New Roman"/>
                                        <w:b/>
                                        <w:bCs/>
                                        <w:sz w:val="18"/>
                                        <w:szCs w:val="18"/>
                                      </w:rPr>
                                      <w:t>SEL-</w:t>
                                    </w:r>
                                    <w:r>
                                      <w:rPr>
                                        <w:rFonts w:ascii="Times New Roman" w:hAnsi="Times New Roman" w:cs="Times New Roman"/>
                                        <w:b/>
                                        <w:bCs/>
                                        <w:sz w:val="18"/>
                                        <w:szCs w:val="18"/>
                                      </w:rPr>
                                      <w:t>2020</w:t>
                                    </w:r>
                                  </w:p>
                                </w:txbxContent>
                              </wps:txbx>
                              <wps:bodyPr rot="0" vert="horz" wrap="square" lIns="0" tIns="0" rIns="0" bIns="0" anchor="t" anchorCtr="0" upright="1">
                                <a:noAutofit/>
                              </wps:bodyPr>
                            </wps:wsp>
                            <wps:wsp>
                              <wps:cNvPr id="1820" name="Text Box 1476"/>
                              <wps:cNvSpPr txBox="1">
                                <a:spLocks noChangeArrowheads="1"/>
                              </wps:cNvSpPr>
                              <wps:spPr bwMode="auto">
                                <a:xfrm>
                                  <a:off x="3998" y="11432"/>
                                  <a:ext cx="696"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13F24" w:rsidRDefault="00DE648D" w:rsidP="00A264D6">
                                    <w:pPr>
                                      <w:rPr>
                                        <w:rFonts w:ascii="Times New Roman" w:hAnsi="Times New Roman" w:cs="Times New Roman"/>
                                        <w:b/>
                                        <w:bCs/>
                                        <w:sz w:val="16"/>
                                        <w:szCs w:val="16"/>
                                      </w:rPr>
                                    </w:pPr>
                                    <w:r w:rsidRPr="00913F24">
                                      <w:rPr>
                                        <w:rFonts w:ascii="Times New Roman" w:hAnsi="Times New Roman" w:cs="Times New Roman"/>
                                        <w:b/>
                                        <w:bCs/>
                                        <w:sz w:val="16"/>
                                        <w:szCs w:val="16"/>
                                      </w:rPr>
                                      <w:t>SEL-421</w:t>
                                    </w:r>
                                  </w:p>
                                </w:txbxContent>
                              </wps:txbx>
                              <wps:bodyPr rot="0" vert="horz" wrap="square" lIns="0" tIns="0" rIns="0" bIns="0" anchor="t" anchorCtr="0" upright="1">
                                <a:noAutofit/>
                              </wps:bodyPr>
                            </wps:wsp>
                            <wps:wsp>
                              <wps:cNvPr id="1821" name="Text Box 1477"/>
                              <wps:cNvSpPr txBox="1">
                                <a:spLocks noChangeArrowheads="1"/>
                              </wps:cNvSpPr>
                              <wps:spPr bwMode="auto">
                                <a:xfrm>
                                  <a:off x="6957" y="11406"/>
                                  <a:ext cx="762"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768CE" w:rsidRDefault="00DE648D" w:rsidP="00A264D6">
                                    <w:pPr>
                                      <w:rPr>
                                        <w:rFonts w:ascii="Times New Roman" w:hAnsi="Times New Roman" w:cs="Times New Roman"/>
                                        <w:b/>
                                        <w:bCs/>
                                        <w:sz w:val="18"/>
                                        <w:szCs w:val="18"/>
                                      </w:rPr>
                                    </w:pPr>
                                    <w:r w:rsidRPr="009768CE">
                                      <w:rPr>
                                        <w:rFonts w:ascii="Times New Roman" w:hAnsi="Times New Roman" w:cs="Times New Roman"/>
                                        <w:b/>
                                        <w:bCs/>
                                        <w:sz w:val="18"/>
                                        <w:szCs w:val="18"/>
                                      </w:rPr>
                                      <w:t>SEL-</w:t>
                                    </w:r>
                                    <w:r>
                                      <w:rPr>
                                        <w:rFonts w:ascii="Times New Roman" w:hAnsi="Times New Roman" w:cs="Times New Roman"/>
                                        <w:b/>
                                        <w:bCs/>
                                        <w:sz w:val="18"/>
                                        <w:szCs w:val="18"/>
                                      </w:rPr>
                                      <w:t>451</w:t>
                                    </w:r>
                                  </w:p>
                                </w:txbxContent>
                              </wps:txbx>
                              <wps:bodyPr rot="0" vert="horz" wrap="square" lIns="0" tIns="0" rIns="0" bIns="0" anchor="t" anchorCtr="0" upright="1">
                                <a:noAutofit/>
                              </wps:bodyPr>
                            </wps:wsp>
                            <wps:wsp>
                              <wps:cNvPr id="1822" name="Text Box 1478"/>
                              <wps:cNvSpPr txBox="1">
                                <a:spLocks noChangeArrowheads="1"/>
                              </wps:cNvSpPr>
                              <wps:spPr bwMode="auto">
                                <a:xfrm>
                                  <a:off x="8767" y="11406"/>
                                  <a:ext cx="802"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768CE" w:rsidRDefault="00DE648D" w:rsidP="00A264D6">
                                    <w:pPr>
                                      <w:rPr>
                                        <w:rFonts w:ascii="Times New Roman" w:hAnsi="Times New Roman" w:cs="Times New Roman"/>
                                        <w:b/>
                                        <w:bCs/>
                                        <w:sz w:val="18"/>
                                        <w:szCs w:val="18"/>
                                      </w:rPr>
                                    </w:pPr>
                                    <w:r w:rsidRPr="009768CE">
                                      <w:rPr>
                                        <w:rFonts w:ascii="Times New Roman" w:hAnsi="Times New Roman" w:cs="Times New Roman"/>
                                        <w:b/>
                                        <w:bCs/>
                                        <w:sz w:val="18"/>
                                        <w:szCs w:val="18"/>
                                      </w:rPr>
                                      <w:t>SEL-</w:t>
                                    </w:r>
                                    <w:r>
                                      <w:rPr>
                                        <w:rFonts w:ascii="Times New Roman" w:hAnsi="Times New Roman" w:cs="Times New Roman"/>
                                        <w:b/>
                                        <w:bCs/>
                                        <w:sz w:val="18"/>
                                        <w:szCs w:val="18"/>
                                      </w:rPr>
                                      <w:t>734</w:t>
                                    </w:r>
                                  </w:p>
                                </w:txbxContent>
                              </wps:txbx>
                              <wps:bodyPr rot="0" vert="horz" wrap="square" lIns="0" tIns="0" rIns="0" bIns="0" anchor="t" anchorCtr="0" upright="1">
                                <a:noAutofit/>
                              </wps:bodyPr>
                            </wps:wsp>
                            <wps:wsp>
                              <wps:cNvPr id="1823" name="Text Box 1479"/>
                              <wps:cNvSpPr txBox="1">
                                <a:spLocks noChangeArrowheads="1"/>
                              </wps:cNvSpPr>
                              <wps:spPr bwMode="auto">
                                <a:xfrm>
                                  <a:off x="8767" y="6600"/>
                                  <a:ext cx="911" cy="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FD0454" w:rsidRDefault="00DE648D" w:rsidP="00A264D6">
                                    <w:pPr>
                                      <w:rPr>
                                        <w:rFonts w:cstheme="majorBidi"/>
                                        <w:b/>
                                        <w:bCs/>
                                        <w:sz w:val="12"/>
                                        <w:szCs w:val="12"/>
                                      </w:rPr>
                                    </w:pPr>
                                    <w:r w:rsidRPr="00FD0454">
                                      <w:rPr>
                                        <w:rFonts w:cstheme="majorBidi"/>
                                        <w:b/>
                                        <w:bCs/>
                                        <w:sz w:val="12"/>
                                        <w:szCs w:val="12"/>
                                      </w:rPr>
                                      <w:t>SEL-915900043</w:t>
                                    </w:r>
                                  </w:p>
                                  <w:p w:rsidR="00DE648D" w:rsidRPr="00FD0454" w:rsidRDefault="00DE648D" w:rsidP="00A264D6">
                                    <w:pPr>
                                      <w:rPr>
                                        <w:rFonts w:cstheme="majorBidi"/>
                                        <w:b/>
                                        <w:bCs/>
                                        <w:sz w:val="12"/>
                                        <w:szCs w:val="12"/>
                                      </w:rPr>
                                    </w:pPr>
                                    <w:r w:rsidRPr="00FD0454">
                                      <w:rPr>
                                        <w:rFonts w:cstheme="majorBidi"/>
                                        <w:b/>
                                        <w:bCs/>
                                        <w:sz w:val="12"/>
                                        <w:szCs w:val="12"/>
                                      </w:rPr>
                                      <w:t>SEL-240-1801</w:t>
                                    </w:r>
                                  </w:p>
                                </w:txbxContent>
                              </wps:txbx>
                              <wps:bodyPr rot="0" vert="horz" wrap="square" lIns="0" tIns="0" rIns="0" bIns="0" anchor="t" anchorCtr="0" upright="1">
                                <a:noAutofit/>
                              </wps:bodyPr>
                            </wps:wsp>
                            <wps:wsp>
                              <wps:cNvPr id="9696" name="AutoShape 1480"/>
                              <wps:cNvCnPr>
                                <a:cxnSpLocks noChangeShapeType="1"/>
                              </wps:cNvCnPr>
                              <wps:spPr bwMode="auto">
                                <a:xfrm flipV="1">
                                  <a:off x="4185" y="5394"/>
                                  <a:ext cx="20" cy="1603"/>
                                </a:xfrm>
                                <a:prstGeom prst="straightConnector1">
                                  <a:avLst/>
                                </a:prstGeom>
                                <a:noFill/>
                                <a:ln w="19050">
                                  <a:solidFill>
                                    <a:srgbClr val="00B050"/>
                                  </a:solidFill>
                                  <a:round/>
                                  <a:headEnd/>
                                  <a:tailEnd/>
                                </a:ln>
                                <a:extLst>
                                  <a:ext uri="{909E8E84-426E-40DD-AFC4-6F175D3DCCD1}">
                                    <a14:hiddenFill xmlns:a14="http://schemas.microsoft.com/office/drawing/2010/main">
                                      <a:noFill/>
                                    </a14:hiddenFill>
                                  </a:ext>
                                </a:extLst>
                              </wps:spPr>
                              <wps:bodyPr/>
                            </wps:wsp>
                            <wps:wsp>
                              <wps:cNvPr id="9697" name="AutoShape 1481"/>
                              <wps:cNvCnPr>
                                <a:cxnSpLocks noChangeShapeType="1"/>
                              </wps:cNvCnPr>
                              <wps:spPr bwMode="auto">
                                <a:xfrm>
                                  <a:off x="4205" y="5393"/>
                                  <a:ext cx="901" cy="1"/>
                                </a:xfrm>
                                <a:prstGeom prst="straightConnector1">
                                  <a:avLst/>
                                </a:prstGeom>
                                <a:noFill/>
                                <a:ln w="19050">
                                  <a:solidFill>
                                    <a:srgbClr val="00B050"/>
                                  </a:solidFill>
                                  <a:round/>
                                  <a:headEnd/>
                                  <a:tailEnd type="triangle" w="med" len="med"/>
                                </a:ln>
                                <a:extLst>
                                  <a:ext uri="{909E8E84-426E-40DD-AFC4-6F175D3DCCD1}">
                                    <a14:hiddenFill xmlns:a14="http://schemas.microsoft.com/office/drawing/2010/main">
                                      <a:noFill/>
                                    </a14:hiddenFill>
                                  </a:ext>
                                </a:extLst>
                              </wps:spPr>
                              <wps:bodyPr/>
                            </wps:wsp>
                            <wps:wsp>
                              <wps:cNvPr id="9698" name="Text Box 1482"/>
                              <wps:cNvSpPr txBox="1">
                                <a:spLocks noChangeArrowheads="1"/>
                              </wps:cNvSpPr>
                              <wps:spPr bwMode="auto">
                                <a:xfrm>
                                  <a:off x="5216" y="9484"/>
                                  <a:ext cx="461" cy="224"/>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6028AF" w:rsidRDefault="00DE648D" w:rsidP="00A264D6">
                                    <w:pPr>
                                      <w:rPr>
                                        <w:rFonts w:ascii="Times New Roman" w:hAnsi="Times New Roman" w:cs="Times New Roman"/>
                                        <w:b/>
                                        <w:bCs/>
                                        <w:sz w:val="14"/>
                                        <w:szCs w:val="14"/>
                                      </w:rPr>
                                    </w:pPr>
                                    <w:r w:rsidRPr="006028AF">
                                      <w:rPr>
                                        <w:rFonts w:ascii="Times New Roman" w:hAnsi="Times New Roman" w:cs="Times New Roman"/>
                                        <w:b/>
                                        <w:bCs/>
                                        <w:sz w:val="14"/>
                                        <w:szCs w:val="14"/>
                                      </w:rPr>
                                      <w:t>C273A</w:t>
                                    </w:r>
                                  </w:p>
                                </w:txbxContent>
                              </wps:txbx>
                              <wps:bodyPr rot="0" vert="horz" wrap="square" lIns="0" tIns="0" rIns="0" bIns="0" anchor="t" anchorCtr="0" upright="1">
                                <a:noAutofit/>
                              </wps:bodyPr>
                            </wps:wsp>
                            <wps:wsp>
                              <wps:cNvPr id="9699" name="Text Box 1483"/>
                              <wps:cNvSpPr txBox="1">
                                <a:spLocks noChangeArrowheads="1"/>
                              </wps:cNvSpPr>
                              <wps:spPr bwMode="auto">
                                <a:xfrm>
                                  <a:off x="3119" y="9708"/>
                                  <a:ext cx="571" cy="224"/>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6028AF" w:rsidRDefault="00DE648D" w:rsidP="00A264D6">
                                    <w:pPr>
                                      <w:rPr>
                                        <w:rFonts w:ascii="Times New Roman" w:hAnsi="Times New Roman" w:cs="Times New Roman"/>
                                        <w:b/>
                                        <w:bCs/>
                                        <w:sz w:val="14"/>
                                        <w:szCs w:val="14"/>
                                      </w:rPr>
                                    </w:pPr>
                                    <w:r w:rsidRPr="006028AF">
                                      <w:rPr>
                                        <w:rFonts w:ascii="Times New Roman" w:hAnsi="Times New Roman" w:cs="Times New Roman"/>
                                        <w:b/>
                                        <w:bCs/>
                                        <w:sz w:val="14"/>
                                        <w:szCs w:val="14"/>
                                      </w:rPr>
                                      <w:t>C273A</w:t>
                                    </w:r>
                                  </w:p>
                                </w:txbxContent>
                              </wps:txbx>
                              <wps:bodyPr rot="0" vert="horz" wrap="square" lIns="0" tIns="0" rIns="0" bIns="0" anchor="t" anchorCtr="0" upright="1">
                                <a:noAutofit/>
                              </wps:bodyPr>
                            </wps:wsp>
                            <wps:wsp>
                              <wps:cNvPr id="9700" name="Text Box 1484"/>
                              <wps:cNvSpPr txBox="1">
                                <a:spLocks noChangeArrowheads="1"/>
                              </wps:cNvSpPr>
                              <wps:spPr bwMode="auto">
                                <a:xfrm>
                                  <a:off x="9024" y="11773"/>
                                  <a:ext cx="372" cy="224"/>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6028AF" w:rsidRDefault="00DE648D" w:rsidP="00A264D6">
                                    <w:pPr>
                                      <w:rPr>
                                        <w:rFonts w:ascii="Times New Roman" w:hAnsi="Times New Roman" w:cs="Times New Roman"/>
                                        <w:b/>
                                        <w:bCs/>
                                        <w:sz w:val="14"/>
                                        <w:szCs w:val="14"/>
                                      </w:rPr>
                                    </w:pPr>
                                    <w:r w:rsidRPr="006028AF">
                                      <w:rPr>
                                        <w:rFonts w:ascii="Times New Roman" w:hAnsi="Times New Roman" w:cs="Times New Roman"/>
                                        <w:b/>
                                        <w:bCs/>
                                        <w:sz w:val="14"/>
                                        <w:szCs w:val="14"/>
                                      </w:rPr>
                                      <w:t>C</w:t>
                                    </w:r>
                                    <w:r>
                                      <w:rPr>
                                        <w:rFonts w:ascii="Times New Roman" w:hAnsi="Times New Roman" w:cs="Times New Roman"/>
                                        <w:b/>
                                        <w:bCs/>
                                        <w:sz w:val="14"/>
                                        <w:szCs w:val="14"/>
                                      </w:rPr>
                                      <w:t>661</w:t>
                                    </w:r>
                                  </w:p>
                                </w:txbxContent>
                              </wps:txbx>
                              <wps:bodyPr rot="0" vert="horz" wrap="square" lIns="0" tIns="0" rIns="0" bIns="0" anchor="t" anchorCtr="0" upright="1">
                                <a:noAutofit/>
                              </wps:bodyPr>
                            </wps:wsp>
                            <wps:wsp>
                              <wps:cNvPr id="9701" name="Text Box 1485"/>
                              <wps:cNvSpPr txBox="1">
                                <a:spLocks noChangeArrowheads="1"/>
                              </wps:cNvSpPr>
                              <wps:spPr bwMode="auto">
                                <a:xfrm>
                                  <a:off x="7569" y="11846"/>
                                  <a:ext cx="372" cy="224"/>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6028AF" w:rsidRDefault="00DE648D" w:rsidP="00A264D6">
                                    <w:pPr>
                                      <w:rPr>
                                        <w:rFonts w:ascii="Times New Roman" w:hAnsi="Times New Roman" w:cs="Times New Roman"/>
                                        <w:b/>
                                        <w:bCs/>
                                        <w:sz w:val="14"/>
                                        <w:szCs w:val="14"/>
                                      </w:rPr>
                                    </w:pPr>
                                    <w:r w:rsidRPr="006028AF">
                                      <w:rPr>
                                        <w:rFonts w:ascii="Times New Roman" w:hAnsi="Times New Roman" w:cs="Times New Roman"/>
                                        <w:b/>
                                        <w:bCs/>
                                        <w:sz w:val="14"/>
                                        <w:szCs w:val="14"/>
                                      </w:rPr>
                                      <w:t>C</w:t>
                                    </w:r>
                                    <w:r>
                                      <w:rPr>
                                        <w:rFonts w:ascii="Times New Roman" w:hAnsi="Times New Roman" w:cs="Times New Roman"/>
                                        <w:b/>
                                        <w:bCs/>
                                        <w:sz w:val="14"/>
                                        <w:szCs w:val="14"/>
                                      </w:rPr>
                                      <w:t>662</w:t>
                                    </w:r>
                                  </w:p>
                                </w:txbxContent>
                              </wps:txbx>
                              <wps:bodyPr rot="0" vert="horz" wrap="square" lIns="0" tIns="0" rIns="0" bIns="0" anchor="t" anchorCtr="0" upright="1">
                                <a:noAutofit/>
                              </wps:bodyPr>
                            </wps:wsp>
                            <wps:wsp>
                              <wps:cNvPr id="9702" name="Text Box 1486"/>
                              <wps:cNvSpPr txBox="1">
                                <a:spLocks noChangeArrowheads="1"/>
                              </wps:cNvSpPr>
                              <wps:spPr bwMode="auto">
                                <a:xfrm>
                                  <a:off x="5859" y="12923"/>
                                  <a:ext cx="372" cy="224"/>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6028AF" w:rsidRDefault="00DE648D" w:rsidP="00A264D6">
                                    <w:pPr>
                                      <w:rPr>
                                        <w:rFonts w:ascii="Times New Roman" w:hAnsi="Times New Roman" w:cs="Times New Roman"/>
                                        <w:b/>
                                        <w:bCs/>
                                        <w:sz w:val="14"/>
                                        <w:szCs w:val="14"/>
                                      </w:rPr>
                                    </w:pPr>
                                    <w:r w:rsidRPr="006028AF">
                                      <w:rPr>
                                        <w:rFonts w:ascii="Times New Roman" w:hAnsi="Times New Roman" w:cs="Times New Roman"/>
                                        <w:b/>
                                        <w:bCs/>
                                        <w:sz w:val="14"/>
                                        <w:szCs w:val="14"/>
                                      </w:rPr>
                                      <w:t>C</w:t>
                                    </w:r>
                                    <w:r>
                                      <w:rPr>
                                        <w:rFonts w:ascii="Times New Roman" w:hAnsi="Times New Roman" w:cs="Times New Roman"/>
                                        <w:b/>
                                        <w:bCs/>
                                        <w:sz w:val="14"/>
                                        <w:szCs w:val="14"/>
                                      </w:rPr>
                                      <w:t>662</w:t>
                                    </w:r>
                                  </w:p>
                                </w:txbxContent>
                              </wps:txbx>
                              <wps:bodyPr rot="0" vert="horz" wrap="square" lIns="0" tIns="0" rIns="0" bIns="0" anchor="t" anchorCtr="0" upright="1">
                                <a:noAutofit/>
                              </wps:bodyPr>
                            </wps:wsp>
                            <wps:wsp>
                              <wps:cNvPr id="9703" name="Text Box 1487"/>
                              <wps:cNvSpPr txBox="1">
                                <a:spLocks noChangeArrowheads="1"/>
                              </wps:cNvSpPr>
                              <wps:spPr bwMode="auto">
                                <a:xfrm>
                                  <a:off x="7026" y="9806"/>
                                  <a:ext cx="372" cy="224"/>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6028AF" w:rsidRDefault="00DE648D" w:rsidP="00A264D6">
                                    <w:pPr>
                                      <w:rPr>
                                        <w:rFonts w:ascii="Times New Roman" w:hAnsi="Times New Roman" w:cs="Times New Roman"/>
                                        <w:b/>
                                        <w:bCs/>
                                        <w:sz w:val="14"/>
                                        <w:szCs w:val="14"/>
                                      </w:rPr>
                                    </w:pPr>
                                    <w:r>
                                      <w:rPr>
                                        <w:rFonts w:ascii="Times New Roman" w:hAnsi="Times New Roman" w:cs="Times New Roman"/>
                                        <w:b/>
                                        <w:bCs/>
                                        <w:sz w:val="14"/>
                                        <w:szCs w:val="14"/>
                                      </w:rPr>
                                      <w:t>C953</w:t>
                                    </w:r>
                                  </w:p>
                                </w:txbxContent>
                              </wps:txbx>
                              <wps:bodyPr rot="0" vert="horz" wrap="square" lIns="0" tIns="0" rIns="0" bIns="0" anchor="t" anchorCtr="0" upright="1">
                                <a:noAutofit/>
                              </wps:bodyPr>
                            </wps:wsp>
                            <wps:wsp>
                              <wps:cNvPr id="9704" name="Text Box 1488"/>
                              <wps:cNvSpPr txBox="1">
                                <a:spLocks noChangeArrowheads="1"/>
                              </wps:cNvSpPr>
                              <wps:spPr bwMode="auto">
                                <a:xfrm>
                                  <a:off x="7796" y="10030"/>
                                  <a:ext cx="372" cy="224"/>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6028AF" w:rsidRDefault="00DE648D" w:rsidP="00A264D6">
                                    <w:pPr>
                                      <w:rPr>
                                        <w:rFonts w:ascii="Times New Roman" w:hAnsi="Times New Roman" w:cs="Times New Roman"/>
                                        <w:b/>
                                        <w:bCs/>
                                        <w:sz w:val="14"/>
                                        <w:szCs w:val="14"/>
                                      </w:rPr>
                                    </w:pPr>
                                    <w:r>
                                      <w:rPr>
                                        <w:rFonts w:ascii="Times New Roman" w:hAnsi="Times New Roman" w:cs="Times New Roman"/>
                                        <w:b/>
                                        <w:bCs/>
                                        <w:sz w:val="14"/>
                                        <w:szCs w:val="14"/>
                                      </w:rPr>
                                      <w:t>C953</w:t>
                                    </w:r>
                                  </w:p>
                                </w:txbxContent>
                              </wps:txbx>
                              <wps:bodyPr rot="0" vert="horz" wrap="square" lIns="0" tIns="0" rIns="0" bIns="0" anchor="t" anchorCtr="0" upright="1">
                                <a:noAutofit/>
                              </wps:bodyPr>
                            </wps:wsp>
                            <wps:wsp>
                              <wps:cNvPr id="9705" name="Text Box 1489"/>
                              <wps:cNvSpPr txBox="1">
                                <a:spLocks noChangeArrowheads="1"/>
                              </wps:cNvSpPr>
                              <wps:spPr bwMode="auto">
                                <a:xfrm>
                                  <a:off x="9803" y="9333"/>
                                  <a:ext cx="372" cy="224"/>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6028AF" w:rsidRDefault="00DE648D" w:rsidP="00A264D6">
                                    <w:pPr>
                                      <w:rPr>
                                        <w:rFonts w:ascii="Times New Roman" w:hAnsi="Times New Roman" w:cs="Times New Roman"/>
                                        <w:b/>
                                        <w:bCs/>
                                        <w:sz w:val="14"/>
                                        <w:szCs w:val="14"/>
                                      </w:rPr>
                                    </w:pPr>
                                    <w:r>
                                      <w:rPr>
                                        <w:rFonts w:ascii="Times New Roman" w:hAnsi="Times New Roman" w:cs="Times New Roman"/>
                                        <w:b/>
                                        <w:bCs/>
                                        <w:sz w:val="14"/>
                                        <w:szCs w:val="14"/>
                                      </w:rPr>
                                      <w:t>C962</w:t>
                                    </w:r>
                                  </w:p>
                                </w:txbxContent>
                              </wps:txbx>
                              <wps:bodyPr rot="0" vert="horz" wrap="square" lIns="0" tIns="0" rIns="0" bIns="0" anchor="t" anchorCtr="0" upright="1">
                                <a:noAutofit/>
                              </wps:bodyPr>
                            </wps:wsp>
                            <wps:wsp>
                              <wps:cNvPr id="9706" name="Text Box 1490"/>
                              <wps:cNvSpPr txBox="1">
                                <a:spLocks noChangeArrowheads="1"/>
                              </wps:cNvSpPr>
                              <wps:spPr bwMode="auto">
                                <a:xfrm>
                                  <a:off x="5305" y="8844"/>
                                  <a:ext cx="372" cy="224"/>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6028AF" w:rsidRDefault="00DE648D" w:rsidP="00A264D6">
                                    <w:pPr>
                                      <w:rPr>
                                        <w:rFonts w:ascii="Times New Roman" w:hAnsi="Times New Roman" w:cs="Times New Roman"/>
                                        <w:b/>
                                        <w:bCs/>
                                        <w:sz w:val="14"/>
                                        <w:szCs w:val="14"/>
                                      </w:rPr>
                                    </w:pPr>
                                    <w:r>
                                      <w:rPr>
                                        <w:rFonts w:ascii="Times New Roman" w:hAnsi="Times New Roman" w:cs="Times New Roman"/>
                                        <w:b/>
                                        <w:bCs/>
                                        <w:sz w:val="14"/>
                                        <w:szCs w:val="14"/>
                                      </w:rPr>
                                      <w:t>C953</w:t>
                                    </w:r>
                                  </w:p>
                                </w:txbxContent>
                              </wps:txbx>
                              <wps:bodyPr rot="0" vert="horz" wrap="square" lIns="0" tIns="0" rIns="0" bIns="0" anchor="t" anchorCtr="0" upright="1">
                                <a:noAutofit/>
                              </wps:bodyPr>
                            </wps:wsp>
                            <wps:wsp>
                              <wps:cNvPr id="9707" name="Text Box 1491"/>
                              <wps:cNvSpPr txBox="1">
                                <a:spLocks noChangeArrowheads="1"/>
                              </wps:cNvSpPr>
                              <wps:spPr bwMode="auto">
                                <a:xfrm>
                                  <a:off x="8168" y="8620"/>
                                  <a:ext cx="372" cy="224"/>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6028AF" w:rsidRDefault="00DE648D" w:rsidP="00A264D6">
                                    <w:pPr>
                                      <w:rPr>
                                        <w:rFonts w:ascii="Times New Roman" w:hAnsi="Times New Roman" w:cs="Times New Roman"/>
                                        <w:b/>
                                        <w:bCs/>
                                        <w:sz w:val="14"/>
                                        <w:szCs w:val="14"/>
                                      </w:rPr>
                                    </w:pPr>
                                    <w:r>
                                      <w:rPr>
                                        <w:rFonts w:ascii="Times New Roman" w:hAnsi="Times New Roman" w:cs="Times New Roman"/>
                                        <w:b/>
                                        <w:bCs/>
                                        <w:sz w:val="14"/>
                                        <w:szCs w:val="14"/>
                                      </w:rPr>
                                      <w:t>C953</w:t>
                                    </w:r>
                                  </w:p>
                                </w:txbxContent>
                              </wps:txbx>
                              <wps:bodyPr rot="0" vert="horz" wrap="square" lIns="0" tIns="0" rIns="0" bIns="0" anchor="t" anchorCtr="0" upright="1">
                                <a:noAutofit/>
                              </wps:bodyPr>
                            </wps:wsp>
                            <wps:wsp>
                              <wps:cNvPr id="9708" name="Text Box 1492"/>
                              <wps:cNvSpPr txBox="1">
                                <a:spLocks noChangeArrowheads="1"/>
                              </wps:cNvSpPr>
                              <wps:spPr bwMode="auto">
                                <a:xfrm>
                                  <a:off x="9934" y="6773"/>
                                  <a:ext cx="372" cy="15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6028AF" w:rsidRDefault="00DE648D" w:rsidP="00A264D6">
                                    <w:pPr>
                                      <w:rPr>
                                        <w:rFonts w:ascii="Times New Roman" w:hAnsi="Times New Roman" w:cs="Times New Roman"/>
                                        <w:b/>
                                        <w:bCs/>
                                        <w:sz w:val="14"/>
                                        <w:szCs w:val="14"/>
                                      </w:rPr>
                                    </w:pPr>
                                    <w:r>
                                      <w:rPr>
                                        <w:rFonts w:ascii="Times New Roman" w:hAnsi="Times New Roman" w:cs="Times New Roman"/>
                                        <w:b/>
                                        <w:bCs/>
                                        <w:sz w:val="14"/>
                                        <w:szCs w:val="14"/>
                                      </w:rPr>
                                      <w:t>C960</w:t>
                                    </w:r>
                                  </w:p>
                                </w:txbxContent>
                              </wps:txbx>
                              <wps:bodyPr rot="0" vert="horz" wrap="square" lIns="0" tIns="0" rIns="0" bIns="0" anchor="t" anchorCtr="0" upright="1">
                                <a:noAutofit/>
                              </wps:bodyPr>
                            </wps:wsp>
                            <wps:wsp>
                              <wps:cNvPr id="9709" name="Text Box 1493"/>
                              <wps:cNvSpPr txBox="1">
                                <a:spLocks noChangeArrowheads="1"/>
                              </wps:cNvSpPr>
                              <wps:spPr bwMode="auto">
                                <a:xfrm>
                                  <a:off x="5859" y="7621"/>
                                  <a:ext cx="436" cy="224"/>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D66B4F" w:rsidRDefault="00DE648D" w:rsidP="00A264D6">
                                    <w:pPr>
                                      <w:rPr>
                                        <w:szCs w:val="14"/>
                                      </w:rPr>
                                    </w:pPr>
                                  </w:p>
                                </w:txbxContent>
                              </wps:txbx>
                              <wps:bodyPr rot="0" vert="horz" wrap="square" lIns="0" tIns="0" rIns="0" bIns="0" anchor="t" anchorCtr="0" upright="1">
                                <a:noAutofit/>
                              </wps:bodyPr>
                            </wps:wsp>
                            <wps:wsp>
                              <wps:cNvPr id="9710" name="Text Box 1494"/>
                              <wps:cNvSpPr txBox="1">
                                <a:spLocks noChangeArrowheads="1"/>
                              </wps:cNvSpPr>
                              <wps:spPr bwMode="auto">
                                <a:xfrm>
                                  <a:off x="6585" y="7845"/>
                                  <a:ext cx="531" cy="162"/>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D66B4F" w:rsidRDefault="00DE648D" w:rsidP="00A264D6">
                                    <w:pPr>
                                      <w:rPr>
                                        <w:szCs w:val="14"/>
                                      </w:rPr>
                                    </w:pPr>
                                  </w:p>
                                </w:txbxContent>
                              </wps:txbx>
                              <wps:bodyPr rot="0" vert="horz" wrap="square" lIns="0" tIns="0" rIns="0" bIns="0" anchor="t" anchorCtr="0" upright="1">
                                <a:noAutofit/>
                              </wps:bodyPr>
                            </wps:wsp>
                            <wps:wsp>
                              <wps:cNvPr id="9711" name="Text Box 1495"/>
                              <wps:cNvSpPr txBox="1">
                                <a:spLocks noChangeArrowheads="1"/>
                              </wps:cNvSpPr>
                              <wps:spPr bwMode="auto">
                                <a:xfrm>
                                  <a:off x="6288" y="9484"/>
                                  <a:ext cx="502" cy="224"/>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D66B4F" w:rsidRDefault="00DE648D" w:rsidP="00A264D6">
                                    <w:pPr>
                                      <w:rPr>
                                        <w:szCs w:val="14"/>
                                      </w:rPr>
                                    </w:pPr>
                                  </w:p>
                                </w:txbxContent>
                              </wps:txbx>
                              <wps:bodyPr rot="0" vert="horz" wrap="square" lIns="0" tIns="0" rIns="0" bIns="0" anchor="t" anchorCtr="0" upright="1">
                                <a:noAutofit/>
                              </wps:bodyPr>
                            </wps:wsp>
                            <wps:wsp>
                              <wps:cNvPr id="9712" name="Text Box 1496"/>
                              <wps:cNvSpPr txBox="1">
                                <a:spLocks noChangeArrowheads="1"/>
                              </wps:cNvSpPr>
                              <wps:spPr bwMode="auto">
                                <a:xfrm>
                                  <a:off x="7941" y="9045"/>
                                  <a:ext cx="461" cy="224"/>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6028AF" w:rsidRDefault="00DE648D" w:rsidP="00A264D6">
                                    <w:pPr>
                                      <w:rPr>
                                        <w:rFonts w:ascii="Times New Roman" w:hAnsi="Times New Roman" w:cs="Times New Roman"/>
                                        <w:b/>
                                        <w:bCs/>
                                        <w:sz w:val="14"/>
                                        <w:szCs w:val="14"/>
                                      </w:rPr>
                                    </w:pPr>
                                    <w:r w:rsidRPr="006028AF">
                                      <w:rPr>
                                        <w:rFonts w:ascii="Times New Roman" w:hAnsi="Times New Roman" w:cs="Times New Roman"/>
                                        <w:b/>
                                        <w:bCs/>
                                        <w:sz w:val="14"/>
                                        <w:szCs w:val="14"/>
                                      </w:rPr>
                                      <w:t>C273A</w:t>
                                    </w:r>
                                  </w:p>
                                </w:txbxContent>
                              </wps:txbx>
                              <wps:bodyPr rot="0" vert="horz" wrap="square" lIns="0" tIns="0" rIns="0" bIns="0" anchor="t" anchorCtr="0" upright="1">
                                <a:noAutofit/>
                              </wps:bodyPr>
                            </wps:wsp>
                            <wps:wsp>
                              <wps:cNvPr id="9713" name="Text Box 1497"/>
                              <wps:cNvSpPr txBox="1">
                                <a:spLocks noChangeArrowheads="1"/>
                              </wps:cNvSpPr>
                              <wps:spPr bwMode="auto">
                                <a:xfrm>
                                  <a:off x="3318" y="6369"/>
                                  <a:ext cx="372" cy="224"/>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6028AF" w:rsidRDefault="00DE648D" w:rsidP="00A264D6">
                                    <w:pPr>
                                      <w:rPr>
                                        <w:rFonts w:ascii="Times New Roman" w:hAnsi="Times New Roman" w:cs="Times New Roman"/>
                                        <w:b/>
                                        <w:bCs/>
                                        <w:sz w:val="14"/>
                                        <w:szCs w:val="14"/>
                                      </w:rPr>
                                    </w:pPr>
                                    <w:r w:rsidRPr="006028AF">
                                      <w:rPr>
                                        <w:rFonts w:ascii="Times New Roman" w:hAnsi="Times New Roman" w:cs="Times New Roman"/>
                                        <w:b/>
                                        <w:bCs/>
                                        <w:sz w:val="14"/>
                                        <w:szCs w:val="14"/>
                                      </w:rPr>
                                      <w:t>C</w:t>
                                    </w:r>
                                    <w:r>
                                      <w:rPr>
                                        <w:rFonts w:ascii="Times New Roman" w:hAnsi="Times New Roman" w:cs="Times New Roman"/>
                                        <w:b/>
                                        <w:bCs/>
                                        <w:sz w:val="14"/>
                                        <w:szCs w:val="14"/>
                                      </w:rPr>
                                      <w:t>662</w:t>
                                    </w:r>
                                  </w:p>
                                </w:txbxContent>
                              </wps:txbx>
                              <wps:bodyPr rot="0" vert="horz" wrap="square" lIns="0" tIns="0" rIns="0" bIns="0" anchor="t" anchorCtr="0" upright="1">
                                <a:noAutofit/>
                              </wps:bodyPr>
                            </wps:wsp>
                            <wps:wsp>
                              <wps:cNvPr id="9714" name="Text Box 1498"/>
                              <wps:cNvSpPr txBox="1">
                                <a:spLocks noChangeArrowheads="1"/>
                              </wps:cNvSpPr>
                              <wps:spPr bwMode="auto">
                                <a:xfrm>
                                  <a:off x="6295" y="4750"/>
                                  <a:ext cx="372" cy="224"/>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D66B4F" w:rsidRDefault="00DE648D" w:rsidP="00A264D6">
                                    <w:pPr>
                                      <w:rPr>
                                        <w:szCs w:val="14"/>
                                      </w:rPr>
                                    </w:pPr>
                                  </w:p>
                                </w:txbxContent>
                              </wps:txbx>
                              <wps:bodyPr rot="0" vert="horz" wrap="square" lIns="0" tIns="0" rIns="0" bIns="0" anchor="t" anchorCtr="0" upright="1">
                                <a:noAutofit/>
                              </wps:bodyPr>
                            </wps:wsp>
                            <wps:wsp>
                              <wps:cNvPr id="9715" name="Text Box 1499"/>
                              <wps:cNvSpPr txBox="1">
                                <a:spLocks noChangeArrowheads="1"/>
                              </wps:cNvSpPr>
                              <wps:spPr bwMode="auto">
                                <a:xfrm>
                                  <a:off x="6295" y="3756"/>
                                  <a:ext cx="372" cy="224"/>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D66B4F" w:rsidRDefault="00DE648D" w:rsidP="00A264D6">
                                    <w:pPr>
                                      <w:rPr>
                                        <w:szCs w:val="14"/>
                                      </w:rPr>
                                    </w:pPr>
                                  </w:p>
                                </w:txbxContent>
                              </wps:txbx>
                              <wps:bodyPr rot="0" vert="horz" wrap="square" lIns="0" tIns="0" rIns="0" bIns="0" anchor="t" anchorCtr="0" upright="1">
                                <a:noAutofit/>
                              </wps:bodyPr>
                            </wps:wsp>
                            <wps:wsp>
                              <wps:cNvPr id="9716" name="Text Box 1500"/>
                              <wps:cNvSpPr txBox="1">
                                <a:spLocks noChangeArrowheads="1"/>
                              </wps:cNvSpPr>
                              <wps:spPr bwMode="auto">
                                <a:xfrm>
                                  <a:off x="3998" y="5959"/>
                                  <a:ext cx="372" cy="224"/>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D66B4F" w:rsidRDefault="00DE648D" w:rsidP="00A264D6">
                                    <w:pPr>
                                      <w:rPr>
                                        <w:szCs w:val="14"/>
                                      </w:rPr>
                                    </w:pPr>
                                  </w:p>
                                </w:txbxContent>
                              </wps:txbx>
                              <wps:bodyPr rot="0" vert="horz" wrap="square" lIns="0" tIns="0" rIns="0" bIns="0" anchor="t" anchorCtr="0" upright="1">
                                <a:noAutofit/>
                              </wps:bodyPr>
                            </wps:wsp>
                          </wpg:grpSp>
                          <wps:wsp>
                            <wps:cNvPr id="9717" name="Text Box 1501"/>
                            <wps:cNvSpPr txBox="1">
                              <a:spLocks noChangeArrowheads="1"/>
                            </wps:cNvSpPr>
                            <wps:spPr bwMode="auto">
                              <a:xfrm>
                                <a:off x="9959" y="8144"/>
                                <a:ext cx="1308"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768CE" w:rsidRDefault="00DE648D" w:rsidP="00A264D6">
                                  <w:pPr>
                                    <w:rPr>
                                      <w:rFonts w:ascii="Times New Roman" w:hAnsi="Times New Roman" w:cs="Times New Roman"/>
                                      <w:b/>
                                      <w:bCs/>
                                      <w:sz w:val="18"/>
                                      <w:szCs w:val="18"/>
                                    </w:rPr>
                                  </w:pPr>
                                  <w:r w:rsidRPr="009768CE">
                                    <w:rPr>
                                      <w:rFonts w:ascii="Times New Roman" w:hAnsi="Times New Roman" w:cs="Times New Roman"/>
                                      <w:b/>
                                      <w:bCs/>
                                      <w:sz w:val="18"/>
                                      <w:szCs w:val="18"/>
                                    </w:rPr>
                                    <w:t>SEL-2407</w:t>
                                  </w:r>
                                </w:p>
                              </w:txbxContent>
                            </wps:txbx>
                            <wps:bodyPr rot="0" vert="horz" wrap="square" lIns="0" tIns="0" rIns="0" bIns="0" anchor="t" anchorCtr="0" upright="1">
                              <a:noAutofit/>
                            </wps:bodyPr>
                          </wps:wsp>
                        </wpg:grpSp>
                        <pic:pic xmlns:pic="http://schemas.openxmlformats.org/drawingml/2006/picture">
                          <pic:nvPicPr>
                            <pic:cNvPr id="9718" name="Picture 1502"/>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2305" y="6646"/>
                              <a:ext cx="1476" cy="599"/>
                            </a:xfrm>
                            <a:prstGeom prst="rect">
                              <a:avLst/>
                            </a:prstGeom>
                            <a:noFill/>
                            <a:extLst>
                              <a:ext uri="{909E8E84-426E-40DD-AFC4-6F175D3DCCD1}">
                                <a14:hiddenFill xmlns:a14="http://schemas.microsoft.com/office/drawing/2010/main">
                                  <a:solidFill>
                                    <a:srgbClr val="FFFFFF"/>
                                  </a:solidFill>
                                </a14:hiddenFill>
                              </a:ext>
                            </a:extLst>
                          </pic:spPr>
                        </pic:pic>
                      </wpg:wgp>
                    </wpc:wpc>
                  </a:graphicData>
                </a:graphic>
              </wp:inline>
            </w:drawing>
          </mc:Choice>
          <mc:Fallback>
            <w:pict>
              <v:group id="Canvas 1418" o:spid="_x0000_s2145" editas="canvas" style="width:448.75pt;height:521.55pt;mso-position-horizontal-relative:char;mso-position-vertical-relative:line" coordsize="56991,662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">
                <v:shape id="_x0000_s2146" type="#_x0000_t75" style="position:absolute;width:56991;height:66236;visibility:visible;mso-wrap-style:square">
                  <v:fill o:detectmouseclick="t"/>
                  <v:path o:connecttype="none"/>
                </v:shape>
                <v:shape id="Text Box 1420" o:spid="_x0000_s2147" type="#_x0000_t202" style="position:absolute;left:1422;top:63754;width:55531;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lXW8YA&#10;AADdAAAADwAAAGRycy9kb3ducmV2LnhtbESPQWvCQBSE70L/w/KE3nRjD6mmbkRKC0KhNMaDx9fs&#10;M1mSfZtmV03/fbcgeBxm5htmvRltJy40eONYwWKegCCunDZcKziU77MlCB+QNXaOScEvedjkD5M1&#10;ZtpduaDLPtQiQthnqKAJoc+k9FVDFv3c9cTRO7nBYohyqKUe8BrhtpNPSZJKi4bjQoM9vTZUtfuz&#10;VbA9cvFmfj6/v4pTYcpylfBH2ir1OB23LyACjeEevrV3WsEqTZ/h/018Aj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ClXW8YAAADdAAAADwAAAAAAAAAAAAAAAACYAgAAZHJz&#10;L2Rvd25yZXYueG1sUEsFBgAAAAAEAAQA9QAAAIsDAAAAAA==&#10;" filled="f" stroked="f">
                  <v:textbox inset="0,0,0,0">
                    <w:txbxContent>
                      <w:p w:rsidR="00DE648D" w:rsidRPr="00257DDB" w:rsidRDefault="00DE648D" w:rsidP="006B08E9">
                        <w:pPr>
                          <w:pStyle w:val="Heading4"/>
                        </w:pPr>
                        <w:bookmarkStart w:id="1273" w:name="_Toc334035618"/>
                        <w:bookmarkStart w:id="1274" w:name="_Toc334036093"/>
                        <w:bookmarkStart w:id="1275" w:name="_Toc334048376"/>
                        <w:bookmarkStart w:id="1276" w:name="_Toc334048887"/>
                        <w:bookmarkStart w:id="1277" w:name="_Toc334539858"/>
                        <w:bookmarkStart w:id="1278" w:name="_Toc335662352"/>
                        <w:bookmarkStart w:id="1279" w:name="_Toc335666312"/>
                        <w:bookmarkStart w:id="1280" w:name="_Toc336032965"/>
                        <w:bookmarkStart w:id="1281" w:name="_Toc336033138"/>
                        <w:bookmarkStart w:id="1282" w:name="_Toc336910354"/>
                        <w:bookmarkStart w:id="1283" w:name="_Toc336910495"/>
                        <w:bookmarkStart w:id="1284" w:name="_Toc338624954"/>
                        <w:bookmarkStart w:id="1285" w:name="_Toc338625181"/>
                        <w:bookmarkStart w:id="1286" w:name="_Toc338625542"/>
                        <w:bookmarkStart w:id="1287" w:name="_Toc338691121"/>
                        <w:bookmarkStart w:id="1288" w:name="_Toc341210589"/>
                        <w:r>
                          <w:t xml:space="preserve">Figure 4.16:  </w:t>
                        </w:r>
                        <w:r w:rsidRPr="00257DDB">
                          <w:t>PMUs hardware architecture for implemented setup</w:t>
                        </w:r>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p>
                      <w:p w:rsidR="00DE648D" w:rsidRDefault="00DE648D" w:rsidP="00A264D6"/>
                    </w:txbxContent>
                  </v:textbox>
                </v:shape>
                <v:group id="Group 1421" o:spid="_x0000_s2148" style="position:absolute;left:1422;width:53645;height:63754" coordorigin="1445,2374" coordsize="8448,10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TL8sMAAADdAAAADwAAAGRycy9kb3ducmV2LnhtbERPTYvCMBC9L/gfwix4&#10;W9MqlrVrFBEVDyKsCsvehmZsi82kNLGt/94cBI+P9z1f9qYSLTWutKwgHkUgiDOrS84VXM7br28Q&#10;ziNrrCyTggc5WC4GH3NMte34l9qTz0UIYZeigsL7OpXSZQUZdCNbEwfuahuDPsAml7rBLoSbSo6j&#10;KJEGSw4NBda0Lii7ne5Gwa7DbjWJN+3hdl0//s/T498hJqWGn/3qB4Sn3r/FL/deK5glSZgb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9tMvywwAAAN0AAAAP&#10;AAAAAAAAAAAAAAAAAKoCAABkcnMvZG93bnJldi54bWxQSwUGAAAAAAQABAD6AAAAmgMAAAAA&#10;">
                  <v:group id="Group 1422" o:spid="_x0000_s2149" style="position:absolute;left:1445;top:2374;width:8448;height:10040" coordorigin="2085,3088" coordsize="9182,110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G5pxgAAAN0A&#10;AAAPAAAAAAAAAAAAAAAAAKoCAABkcnMvZG93bnJldi54bWxQSwUGAAAAAAQABAD6AAAAnQMAAAAA&#10;">
                    <v:group id="Group 1423" o:spid="_x0000_s2150" style="position:absolute;left:2085;top:3088;width:8850;height:11020" coordorigin="2060,2368" coordsize="8850,110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YbUSnFAAAA3QAA&#10;AA8AAAAAAAAAAAAAAAAAqgIAAGRycy9kb3ducmV2LnhtbFBLBQYAAAAABAAEAPoAAACcAwAAAAA=&#10;">
                      <v:shape id="Picture 1424" o:spid="_x0000_s2151" type="#_x0000_t75" style="position:absolute;left:5859;top:10795;width:1860;height:6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umO/GAAAA3QAAAA8AAABkcnMvZG93bnJldi54bWxEj91qwkAUhO+FvsNyCt7VjcHGGl1FCpZC&#10;BdGq14fsyQ/Nng3ZNUnfvisUvBxm5htmtRlMLTpqXWVZwXQSgSDOrK64UHD+3r28gXAeWWNtmRT8&#10;koPN+mm0wlTbno/UnXwhAoRdigpK75tUSpeVZNBNbEMcvNy2Bn2QbSF1i32Am1rGUZRIgxWHhRIb&#10;ei8p+zndjIL8+jW/xedu1lzi1321PeTDx0wqNX4etksQngb/CP+3P7WCRTKfwv1NeAJy/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i6Y78YAAADdAAAADwAAAAAAAAAAAAAA&#10;AACfAgAAZHJzL2Rvd25yZXYueG1sUEsFBgAAAAAEAAQA9wAAAJIDAAAAAA==&#10;">
                        <v:imagedata r:id="rId310" o:title=""/>
                      </v:shape>
                      <v:shape id="Picture 1425" o:spid="_x0000_s2152" type="#_x0000_t75" style="position:absolute;left:5106;top:5032;width:2835;height:7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HgVrCAAAA3QAAAA8AAABkcnMvZG93bnJldi54bWxEj0urwjAUhPeC/yEcwZ2mKvioRhFFkLvx&#10;uXF3aI5tsTkpTaz135sLgsthZr5hFqvGFKKmyuWWFQz6EQjixOqcUwXXy643BeE8ssbCMil4k4PV&#10;st1aYKzti09Un30qAoRdjAoy78tYSpdkZND1bUkcvLutDPogq1TqCl8Bbgo5jKKxNJhzWMiwpE1G&#10;yeP8NAq2x1F9xOaUjm78t0X5zu31sFGq22nWcxCeGv8Lf9t7rWA2ngzh/014AnL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R4FawgAAAN0AAAAPAAAAAAAAAAAAAAAAAJ8C&#10;AABkcnMvZG93bnJldi54bWxQSwUGAAAAAAQABAD3AAAAjgMAAAAA&#10;">
                        <v:imagedata r:id="rId311" o:title=""/>
                      </v:shape>
                      <v:shape id="Picture 1426" o:spid="_x0000_s2153" type="#_x0000_t75" style="position:absolute;left:9237;top:6369;width:1673;height:10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hYtLGAAAA3QAAAA8AAABkcnMvZG93bnJldi54bWxEj0FrwkAUhO9C/8PyCr1I3W1tYxtdpYgF&#10;8dY0eH5kn0kw+zZmVxP/fVcoeBxm5htmsRpsIy7U+dqxhpeJAkFcOFNzqSH//X7+AOEDssHGMWm4&#10;kofV8mG0wNS4nn/okoVSRAj7FDVUIbSplL6oyKKfuJY4egfXWQxRdqU0HfYRbhv5qlQiLdYcFyps&#10;aV1RcczOVsP0eNqM63yc7HeoTHN6V8lbn2v99Dh8zUEEGsI9/N/eGg2fyWwKtzfxCcj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2Fi0sYAAADdAAAADwAAAAAAAAAAAAAA&#10;AACfAgAAZHJzL2Rvd25yZXYueG1sUEsFBgAAAAAEAAQA9wAAAJIDAAAAAA==&#10;">
                        <v:imagedata r:id="rId312" o:title=""/>
                      </v:shape>
                      <v:shape id="Picture 1427" o:spid="_x0000_s2154" type="#_x0000_t75" style="position:absolute;left:5042;top:2368;width:2754;height:12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nPljEAAAA3QAAAA8AAABkcnMvZG93bnJldi54bWxEj81qwzAQhO+BvoPYQm+JnFLy40YJbaEQ&#10;aCDYyQMs1lYWsVZGUh3n7atCIcdhZr5hNrvRdWKgEK1nBfNZAYK48dqyUXA+fU5XIGJC1th5JgU3&#10;irDbPkw2WGp/5YqGOhmRIRxLVNCm1JdSxqYlh3Hme+LsffvgMGUZjNQBrxnuOvlcFAvp0HJeaLGn&#10;j5aaS/3jFHwdbL0/D6Ey1S2tSB5H6827Uk+P49sriERjuof/23utYL1YvsDfm/wE5P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VnPljEAAAA3QAAAA8AAAAAAAAAAAAAAAAA&#10;nwIAAGRycy9kb3ducmV2LnhtbFBLBQYAAAAABAAEAPcAAACQAwAAAAA=&#10;">
                        <v:imagedata r:id="rId313" o:title=""/>
                      </v:shape>
                      <v:shape id="Picture 1428" o:spid="_x0000_s2155" type="#_x0000_t75" style="position:absolute;left:2949;top:10795;width:1860;height:6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VnuzHAAAA3QAAAA8AAABkcnMvZG93bnJldi54bWxEj91qwkAUhO8LfYflFLzTTYOaNnUTpFAR&#10;KojW9vqQPfmh2bMhu8b49l1B6OUwM98wq3w0rRiod41lBc+zCARxYXXDlYLT18f0BYTzyBpby6Tg&#10;Sg7y7PFhham2Fz7QcPSVCBB2KSqove9SKV1Rk0E3sx1x8ErbG/RB9pXUPV4C3LQyjqKlNNhwWKix&#10;o/eait/j2Sgofz6Tc3wa5t13vNg16305buZSqcnTuH4D4Wn0/+F7e6sVvC6TBdzehCcgs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kVnuzHAAAA3QAAAA8AAAAAAAAAAAAA&#10;AAAAnwIAAGRycy9kb3ducmV2LnhtbFBLBQYAAAAABAAEAPcAAACTAwAAAAA=&#10;">
                        <v:imagedata r:id="rId310" o:title=""/>
                      </v:shape>
                      <v:shape id="Picture 1429" o:spid="_x0000_s2156" type="#_x0000_t75" style="position:absolute;left:9142;top:10494;width:966;height:9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2qeXDAAAA3QAAAA8AAABkcnMvZG93bnJldi54bWxEj81qwzAQhO+BvIPYQC+hkZODU7tRQikE&#10;eirk5wEWa2ubSCshKbb79lUhkOMwM98wu8NkjRgoxN6xgvWqAEHcON1zq+B6Ob6+gYgJWaNxTAp+&#10;KcJhP5/tsNZu5BMN59SKDOFYo4IuJV9LGZuOLMaV88TZ+3HBYsoytFIHHDPcGrkpilJa7DkvdOjp&#10;s6Pmdr5bBSZt3O0+uMYEv7T996kafVsp9bKYPt5BJJrSM/xof2kFVbkt4f9NfgJy/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Pap5cMAAADdAAAADwAAAAAAAAAAAAAAAACf&#10;AgAAZHJzL2Rvd25yZXYueG1sUEsFBgAAAAAEAAQA9wAAAI8DAAAAAA==&#10;">
                        <v:imagedata r:id="rId314" o:title=""/>
                      </v:shape>
                      <v:shape id="AutoShape 1430" o:spid="_x0000_s2157" type="#_x0000_t32" style="position:absolute;left:9858;top:7332;width:1;height:32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ZOdMMAAADdAAAADwAAAGRycy9kb3ducmV2LnhtbESP3YrCMBSE74V9h3AEb2RN1wt/qlEW&#10;YWHBK7UPcGjOtqXNSUxi7b69EQQvh5n5htnuB9OJnnxoLCv4mmUgiEurG64UFJefzxWIEJE1dpZJ&#10;wT8F2O8+RlvMtb3zifpzrESCcMhRQR2jy6UMZU0Gw8w64uT9WW8wJukrqT3eE9x0cp5lC2mw4bRQ&#10;o6NDTWV7vhkFR3c1mZn31Do99aHo2mvbF0pNxsP3BkSkIb7Dr/avVrBeLJfwfJOegNw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UWTnTDAAAA3QAAAA8AAAAAAAAAAAAA&#10;AAAAoQIAAGRycy9kb3ducmV2LnhtbFBLBQYAAAAABAAEAPkAAACRAwAAAAA=&#10;" strokecolor="#0070c0">
                        <v:stroke dashstyle="1 1" endarrow="block" endcap="round"/>
                      </v:shape>
                      <v:shape id="AutoShape 1431" o:spid="_x0000_s2158" type="#_x0000_t32" style="position:absolute;left:9621;top:7378;width:1;height:25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TKBR8QAAADdAAAADwAAAGRycy9kb3ducmV2LnhtbERPz2vCMBS+D/wfwhN2m6lKq1ajqGww&#10;Bh6sevD2aJ5tsXkpSabdf78cBjt+fL9Xm9604kHON5YVjEcJCOLS6oYrBefTx9schA/IGlvLpOCH&#10;PGzWg5cV5to++UiPIlQihrDPUUEdQpdL6cuaDPqR7Ygjd7POYIjQVVI7fMZw08pJkmTSYMOxocaO&#10;9jWV9+LbKDDnrjELNxlfskOaTouv9P26uyr1Ouy3SxCB+vAv/nN/agWLbBbnxjfxCc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MoFHxAAAAN0AAAAPAAAAAAAAAAAA&#10;AAAAAKECAABkcnMvZG93bnJldi54bWxQSwUGAAAAAAQABAD5AAAAkgMAAAAA&#10;" strokecolor="#0070c0">
                        <v:stroke dashstyle="1 1" endcap="round"/>
                      </v:shape>
                      <v:shape id="AutoShape 1432" o:spid="_x0000_s2159" type="#_x0000_t32" style="position:absolute;left:3769;top:9931;width:5853;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QDycgAAADdAAAADwAAAGRycy9kb3ducmV2LnhtbESPT2vCQBTE7wW/w/IK3nTTCv6JWUW0&#10;LaXQgtpDc3tkn0lw923IbjX66buC0OMwM79hsmVnjThR62vHCp6GCQjiwumaSwXf+9fBFIQPyBqN&#10;Y1JwIQ/LRe8hw1S7M2/ptAuliBD2KSqoQmhSKX1RkUU/dA1x9A6utRiibEupWzxHuDXyOUnG0mLN&#10;caHChtYVFcfdr1XwtjEXg/rj86vG0XVjX/Y/eX5Vqv/YreYgAnXhP3xvv2sFs/FkBrc38QnIx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yQDycgAAADdAAAADwAAAAAA&#10;AAAAAAAAAAChAgAAZHJzL2Rvd25yZXYueG1sUEsFBgAAAAAEAAQA+QAAAJYDAAAAAA==&#10;" strokecolor="#0070c0">
                        <v:stroke dashstyle="1 1" endcap="round"/>
                      </v:shape>
                      <v:shape id="AutoShape 1433" o:spid="_x0000_s2160" type="#_x0000_t32" style="position:absolute;left:3769;top:9931;width:1;height:86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yqmJ8EAAADdAAAADwAAAGRycy9kb3ducmV2LnhtbERPS2rDMBDdF3IHMYFuSiMnC+M6UUII&#10;FAJdNfUBBmtiG1sjWVJt5/bRotDl4/0Pp8UMYiIfOssKtpsMBHFtdceNgurn870AESKyxsEyKXhQ&#10;gNNx9XLAUtuZv2m6xUakEA4lKmhjdKWUoW7JYNhYR5y4u/UGY4K+kdrjnMLNIHdZlkuDHaeGFh1d&#10;Wqr7269R8OVGk5ndRL3Tbz5UQz/2U6XU63o570FEWuK/+M991Qo+8iLtT2/SE5DH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vKqYnwQAAAN0AAAAPAAAAAAAAAAAAAAAA&#10;AKECAABkcnMvZG93bnJldi54bWxQSwUGAAAAAAQABAD5AAAAjwMAAAAA&#10;" strokecolor="#0070c0">
                        <v:stroke dashstyle="1 1" endarrow="block" endcap="round"/>
                      </v:shape>
                      <v:shape id="AutoShape 1434" o:spid="_x0000_s2161" type="#_x0000_t32" style="position:absolute;left:9745;top:7378;width:1;height:27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1Y/cYAAADdAAAADwAAAGRycy9kb3ducmV2LnhtbESPQWvCQBSE7wX/w/IKvdVNLAmauoqK&#10;hSL0YNSDt0f2NQnNvg27q6b/visUPA4z8w0zXw6mE1dyvrWsIB0nIIgrq1uuFRwPH69TED4ga+ws&#10;k4Jf8rBcjJ7mWGh74z1dy1CLCGFfoIImhL6Q0lcNGfRj2xNH79s6gyFKV0vt8BbhppOTJMmlwZbj&#10;QoM9bRqqfsqLUWCOfWtmbpKe8q8seyt32fa8Piv18jys3kEEGsIj/N/+1Apm+TSF+5v4BOT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XdWP3GAAAA3QAAAA8AAAAAAAAA&#10;AAAAAAAAoQIAAGRycy9kb3ducmV2LnhtbFBLBQYAAAAABAAEAPkAAACUAwAAAAA=&#10;" strokecolor="#0070c0">
                        <v:stroke dashstyle="1 1" endcap="round"/>
                      </v:shape>
                      <v:shape id="AutoShape 1435" o:spid="_x0000_s2162" type="#_x0000_t32" style="position:absolute;left:6659;top:10150;width:3086;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Xhn8cAAADdAAAADwAAAGRycy9kb3ducmV2LnhtbESPT2vCQBTE70K/w/IKvemmFsTGbETq&#10;H0RooepBb4/sMwnuvg3ZVaOfvlso9DjMzG+YbNpZI67U+tqxgtdBAoK4cLrmUsF+t+yPQfiArNE4&#10;JgV38jDNn3oZptrd+Juu21CKCGGfooIqhCaV0hcVWfQD1xBH7+RaiyHKtpS6xVuEWyOHSTKSFmuO&#10;CxU29FFRcd5erILV3NwN6s3nV41vj7ld7A7H40Opl+duNgERqAv/4b/2Wit4H42H8PsmPgGZ/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8VeGfxwAAAN0AAAAPAAAAAAAA&#10;AAAAAAAAAKECAABkcnMvZG93bnJldi54bWxQSwUGAAAAAAQABAD5AAAAlQMAAAAA&#10;" strokecolor="#0070c0">
                        <v:stroke dashstyle="1 1" endcap="round"/>
                      </v:shape>
                      <v:shape id="AutoShape 1436" o:spid="_x0000_s2163" type="#_x0000_t32" style="position:absolute;left:6658;top:10150;width:1;height:6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4UMIAAADdAAAADwAAAGRycy9kb3ducmV2LnhtbESP0YrCMBRE3wX/IVxhX2RNVRC3GkUE&#10;YWGf1H7Apbm2pc1NTGKtf79ZWPBxmJkzzHY/mE705ENjWcF8loEgLq1uuFJQXE+faxAhImvsLJOC&#10;FwXY78ajLebaPvlM/SVWIkE45KigjtHlUoayJoNhZh1x8m7WG4xJ+kpqj88EN51cZNlKGmw4LdTo&#10;6FhT2V4eRsGPu5vMLHpqnZ76UHTtve0LpT4mw2EDItIQ3+H/9rdW8LVaL+HvTXoCcvc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g4UMIAAADdAAAADwAAAAAAAAAAAAAA&#10;AAChAgAAZHJzL2Rvd25yZXYueG1sUEsFBgAAAAAEAAQA+QAAAJADAAAAAA==&#10;" strokecolor="#0070c0">
                        <v:stroke dashstyle="1 1" endarrow="block" endcap="round"/>
                      </v:shape>
                      <v:shape id="AutoShape 1437" o:spid="_x0000_s2164" type="#_x0000_t32" style="position:absolute;left:9485;top:7378;width:1;height:15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r7ZccAAADdAAAADwAAAGRycy9kb3ducmV2LnhtbESPQWvCQBSE7wX/w/KE3upGbYKmrqKi&#10;IAUPRnvw9si+JqHZt2F3q+m/dwuFHoeZ+YZZrHrTihs531hWMB4lIIhLqxuuFFzO+5cZCB+QNbaW&#10;ScEPeVgtB08LzLW984luRahEhLDPUUEdQpdL6cuaDPqR7Yij92mdwRClq6R2eI9w08pJkmTSYMNx&#10;ocaOtjWVX8W3UWAuXWPmbjL+yI5pOi3e0911c1Xqediv30AE6sN/+K990Arm2ewVft/EJyCX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VqvtlxwAAAN0AAAAPAAAAAAAA&#10;AAAAAAAAAKECAABkcnMvZG93bnJldi54bWxQSwUGAAAAAAQABAD5AAAAlQMAAAAA&#10;" strokecolor="#0070c0">
                        <v:stroke dashstyle="1 1" endcap="round"/>
                      </v:shape>
                      <v:shape id="AutoShape 1438" o:spid="_x0000_s2165" type="#_x0000_t32" style="position:absolute;left:4290;top:8965;width:5195;height: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MJCMgAAADdAAAADwAAAGRycy9kb3ducmV2LnhtbESPT2sCMRTE70K/Q3iFXkSzFirb1ShS&#10;EOqlqLUHb8/N2z9287JN0nX77Y0g9DjMzG+Y+bI3jejI+dqygsk4AUGcW11zqeDwuR6lIHxA1thY&#10;JgV/5GG5eBjMMdP2wjvq9qEUEcI+QwVVCG0mpc8rMujHtiWOXmGdwRClK6V2eIlw08jnJJlKgzXH&#10;hQpbeqso/97/GgXpdv0zPBSbyVdz3HTudKbitPpQ6umxX81ABOrDf/jeftcKXqfpC9zexCcgF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gMJCMgAAADdAAAADwAAAAAA&#10;AAAAAAAAAAChAgAAZHJzL2Rvd25yZXYueG1sUEsFBgAAAAAEAAQA+QAAAJYDAAAAAA==&#10;" strokecolor="#0070c0">
                        <v:stroke dashstyle="1 1" endcap="round"/>
                      </v:shape>
                      <v:shape id="AutoShape 1439" o:spid="_x0000_s2166" type="#_x0000_t32" style="position:absolute;left:4289;top:7700;width:1;height:126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qK3cMAAADdAAAADwAAAGRycy9kb3ducmV2LnhtbESPQYvCMBSE74L/ITxhb5rqoWo1igqC&#10;x62rB2+P5tlWm5faRFv/vVlY2OMwM98wy3VnKvGixpWWFYxHEQjizOqScwWnn/1wBsJ5ZI2VZVLw&#10;JgfrVb+3xETbllN6HX0uAoRdggoK7+tESpcVZNCNbE0cvKttDPogm1zqBtsAN5WcRFEsDZYcFgqs&#10;aVdQdj8+jYKL38Y61W1q3rfvx3QyP99KfVbqa9BtFiA8df4//Nc+aAXzeBbD75vwBOTq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aait3DAAAA3QAAAA8AAAAAAAAAAAAA&#10;AAAAoQIAAGRycy9kb3ducmV2LnhtbFBLBQYAAAAABAAEAPkAAACRAwAAAAA=&#10;" strokecolor="#0070c0">
                        <v:stroke dashstyle="1 1" endarrow="block" endcap="round"/>
                      </v:shape>
                      <v:shape id="AutoShape 1440" o:spid="_x0000_s2167" type="#_x0000_t32" style="position:absolute;left:9371;top:7378;width:1;height:13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hlEscAAADdAAAADwAAAGRycy9kb3ducmV2LnhtbESPQWvCQBSE7wX/w/IEb3Wjkqipq9hi&#10;QQoeTO3B2yP7mgSzb8Puqum/dwuFHoeZ+YZZbXrTihs531hWMBknIIhLqxuuFJw+358XIHxA1tha&#10;JgU/5GGzHjytMNf2zke6FaESEcI+RwV1CF0upS9rMujHtiOO3rd1BkOUrpLa4T3CTSunSZJJgw3H&#10;hRo7equpvBRXo8CcusYs3XTylR3SdFZ8pLvz61mp0bDfvoAI1If/8F97rxUss8Ucft/EJyDX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leGUSxwAAAN0AAAAPAAAAAAAA&#10;AAAAAAAAAKECAABkcnMvZG93bnJldi54bWxQSwUGAAAAAAQABAD5AAAAlQMAAAAA&#10;" strokecolor="#0070c0">
                        <v:stroke dashstyle="1 1" endcap="round"/>
                      </v:shape>
                      <v:shape id="AutoShape 1441" o:spid="_x0000_s2168" type="#_x0000_t32" style="position:absolute;left:7384;top:8760;width:1954;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3WdcMAAADdAAAADwAAAGRycy9kb3ducmV2LnhtbERPy4rCMBTdC/5DuMLsNJ0ZEK1GGcYH&#10;IozgY6G7S3Nti8lNaaJWv36yEFwezns8bawRN6p96VjBZy8BQZw5XXKu4LBfdAcgfEDWaByTggd5&#10;mE7arTGm2t15S7ddyEUMYZ+igiKEKpXSZwVZ9D1XEUfu7GqLIcI6l7rGewy3Rn4lSV9aLDk2FFjR&#10;b0HZZXe1CpYz8zCo13+bEr+fMzvfH0+np1IfneZnBCJQE97il3ulFQz7gzg3volPQE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291nXDAAAA3QAAAA8AAAAAAAAAAAAA&#10;AAAAoQIAAGRycy9kb3ducmV2LnhtbFBLBQYAAAAABAAEAPkAAACRAwAAAAA=&#10;" strokecolor="#0070c0">
                        <v:stroke dashstyle="1 1" endcap="round"/>
                      </v:shape>
                      <v:shape id="AutoShape 1442" o:spid="_x0000_s2169" type="#_x0000_t32" style="position:absolute;left:7383;top:5755;width:1;height:30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wUer8QAAADdAAAADwAAAGRycy9kb3ducmV2LnhtbESPT4vCMBTE74LfITxhb5quh2qrUdaF&#10;BY9b/xy8PZq3bd3mpTbR1m9vBMHjMDO/YZbr3tTiRq2rLCv4nEQgiHOrKy4UHPY/4zkI55E11pZJ&#10;wZ0crFfDwRJTbTvO6LbzhQgQdikqKL1vUildXpJBN7ENcfD+bGvQB9kWUrfYBbip5TSKYmmw4rBQ&#10;YkPfJeX/u6tRcPKbWGe6y8z9/HuZTZPjudJHpT5G/dcChKfev8Ov9lYrSOJ5As834QnI1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BR6vxAAAAN0AAAAPAAAAAAAAAAAA&#10;AAAAAKECAABkcnMvZG93bnJldi54bWxQSwUGAAAAAAQABAD5AAAAkgMAAAAA&#10;" strokecolor="#0070c0">
                        <v:stroke dashstyle="1 1" endarrow="block" endcap="round"/>
                      </v:shape>
                      <v:shape id="Picture 1443" o:spid="_x0000_s2170" type="#_x0000_t75" style="position:absolute;left:3885;top:2494;width:1270;height:531;rotation:180;flip:x 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80bjDAAAA3QAAAA8AAABkcnMvZG93bnJldi54bWxET02LwjAQvQv7H8Is7E1T9yDaNYoKaxcP&#10;glV7HprZtthMShNt9debg+Dx8b7ny97U4katqywrGI8iEMS51RUXCk7H3+EUhPPIGmvLpOBODpaL&#10;j8EcY207PtAt9YUIIexiVFB638RSurwkg25kG+LA/dvWoA+wLaRusQvhppbfUTSRBisODSU2tCkp&#10;v6RXo6DONr4775P1xWXZ9rHeJdnpkSj19dmvfkB46v1b/HL/aQWzySzsD2/CE5CL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3zRuMMAAADdAAAADwAAAAAAAAAAAAAAAACf&#10;AgAAZHJzL2Rvd25yZXYueG1sUEsFBgAAAAAEAAQA9wAAAI8DAAAAAA==&#10;">
                        <v:imagedata r:id="rId315" o:title=""/>
                      </v:shape>
                      <v:shape id="Text Box 1444" o:spid="_x0000_s2171" type="#_x0000_t202" style="position:absolute;left:2060;top:2887;width:3617;height:7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gcAMQA&#10;AADdAAAADwAAAGRycy9kb3ducmV2LnhtbESPQWvCQBSE74L/YXkFb7prsdJEV5GK4KmiVsHbI/tM&#10;QrNvQ3Y16b/vCoLHYWa+YebLzlbiTo0vHWsYjxQI4syZknMNP8fN8BOED8gGK8ek4Y88LBf93hxT&#10;41re0/0QchEh7FPUUIRQp1L6rCCLfuRq4uhdXWMxRNnk0jTYRrit5LtSU2mx5LhQYE1fBWW/h5vV&#10;cPq+Xs4TtcvX9qNuXack20RqPXjrVjMQgbrwCj/bW6MhmSZjeLyJT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oHADEAAAA3QAAAA8AAAAAAAAAAAAAAAAAmAIAAGRycy9k&#10;b3ducmV2LnhtbFBLBQYAAAAABAAEAPUAAACJAwAAAAA=&#10;" filled="f" stroked="f">
                        <v:textbox>
                          <w:txbxContent>
                            <w:p w:rsidR="00DE648D" w:rsidRPr="00F22DF5" w:rsidRDefault="00DE648D" w:rsidP="00E56814">
                              <w:pPr>
                                <w:pStyle w:val="ListParagraph"/>
                                <w:numPr>
                                  <w:ilvl w:val="0"/>
                                  <w:numId w:val="22"/>
                                </w:numPr>
                                <w:spacing w:after="200" w:line="276" w:lineRule="auto"/>
                                <w:ind w:left="0" w:hanging="450"/>
                                <w:rPr>
                                  <w:rFonts w:ascii="Times New Roman" w:hAnsi="Times New Roman" w:cs="Times New Roman"/>
                                  <w:sz w:val="14"/>
                                  <w:szCs w:val="14"/>
                                </w:rPr>
                              </w:pPr>
                              <w:r w:rsidRPr="00F22DF5">
                                <w:rPr>
                                  <w:rFonts w:ascii="Times New Roman" w:hAnsi="Times New Roman" w:cs="Times New Roman"/>
                                  <w:sz w:val="14"/>
                                  <w:szCs w:val="14"/>
                                </w:rPr>
                                <w:t xml:space="preserve">Phasor Data Concentrator Software </w:t>
                              </w:r>
                              <w:r w:rsidRPr="00F22DF5">
                                <w:rPr>
                                  <w:rFonts w:ascii="Times New Roman" w:hAnsi="Times New Roman" w:cs="Times New Roman"/>
                                  <w:b/>
                                  <w:bCs/>
                                  <w:sz w:val="14"/>
                                  <w:szCs w:val="14"/>
                                </w:rPr>
                                <w:t>SEL-5073</w:t>
                              </w:r>
                            </w:p>
                            <w:p w:rsidR="00DE648D" w:rsidRPr="00F22DF5" w:rsidRDefault="00DE648D" w:rsidP="00E56814">
                              <w:pPr>
                                <w:pStyle w:val="ListParagraph"/>
                                <w:numPr>
                                  <w:ilvl w:val="0"/>
                                  <w:numId w:val="22"/>
                                </w:numPr>
                                <w:spacing w:after="200" w:line="276" w:lineRule="auto"/>
                                <w:ind w:left="0" w:hanging="450"/>
                                <w:rPr>
                                  <w:rFonts w:ascii="Times New Roman" w:hAnsi="Times New Roman" w:cs="Times New Roman"/>
                                  <w:sz w:val="14"/>
                                  <w:szCs w:val="14"/>
                                </w:rPr>
                              </w:pPr>
                              <w:r w:rsidRPr="00F22DF5">
                                <w:rPr>
                                  <w:rFonts w:ascii="Times New Roman" w:hAnsi="Times New Roman" w:cs="Times New Roman"/>
                                  <w:sz w:val="14"/>
                                  <w:szCs w:val="14"/>
                                </w:rPr>
                                <w:t xml:space="preserve">Console Software </w:t>
                              </w:r>
                              <w:r w:rsidRPr="00F22DF5">
                                <w:rPr>
                                  <w:rFonts w:ascii="Times New Roman" w:hAnsi="Times New Roman" w:cs="Times New Roman"/>
                                  <w:b/>
                                  <w:bCs/>
                                  <w:sz w:val="14"/>
                                  <w:szCs w:val="14"/>
                                </w:rPr>
                                <w:t>SEL-5078</w:t>
                              </w:r>
                            </w:p>
                          </w:txbxContent>
                        </v:textbox>
                      </v:shape>
                      <v:shape id="AutoShape 1445" o:spid="_x0000_s2172" type="#_x0000_t32" style="position:absolute;left:9395;top:9373;width:1;height:112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g5iT8MAAADdAAAADwAAAGRycy9kb3ducmV2LnhtbESPQYvCMBSE78L+h/AW9qapLrhajSLC&#10;ildrweujeTbV5qVtonb/vRGEPQ4z8w2zXPe2FnfqfOVYwXiUgCAunK64VJAff4czED4ga6wdk4I/&#10;8rBefQyWmGr34APds1CKCGGfogITQpNK6QtDFv3INcTRO7vOYoiyK6Xu8BHhtpaTJJlKixXHBYMN&#10;bQ0V1+xmFXznl/aYnH7Gp11r2h3e/D5rZ0p9ffabBYhAffgPv9t7rWA+nU/g9SY+Abl6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4OYk/DAAAA3QAAAA8AAAAAAAAAAAAA&#10;AAAAoQIAAGRycy9kb3ducmV2LnhtbFBLBQYAAAAABAAEAPkAAACRAwAAAAA=&#10;" strokeweight="1.5pt"/>
                      <v:shape id="AutoShape 1446" o:spid="_x0000_s2173" type="#_x0000_t32" style="position:absolute;left:6660;top:9373;width:2735;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LH1MMAAADdAAAADwAAAGRycy9kb3ducmV2LnhtbESPT4vCMBTE7wt+h/AEb2uqgn+6RhFB&#10;8WoVvD6at021eWmbqPXbm4UFj8PM/IZZrjtbiQe1vnSsYDRMQBDnTpdcKDifdt9zED4ga6wck4IX&#10;eVivel9LTLV78pEeWShEhLBPUYEJoU6l9Lkhi37oauLo/brWYoiyLaRu8RnhtpLjJJlKiyXHBYM1&#10;bQ3lt+xuFUzO1+aUXGajy74xzR7v/pA1c6UG/W7zAyJQFz7h//ZBK1hMFxP4exOfgFy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FCx9TDAAAA3QAAAA8AAAAAAAAAAAAA&#10;AAAAoQIAAGRycy9kb3ducmV2LnhtbFBLBQYAAAAABAAEAPkAAACRAwAAAAA=&#10;" strokeweight="1.5pt"/>
                      <v:shape id="AutoShape 1447" o:spid="_x0000_s2174" type="#_x0000_t32" style="position:absolute;left:6659;top:5735;width:1;height:361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4hQMYAAADdAAAADwAAAGRycy9kb3ducmV2LnhtbESPQWsCMRSE7wX/Q3hCL0WztSLuahSp&#10;CD222x7a22PzullNXrab6K7/3hQKPQ4z8w2z3g7Oigt1ofGs4HGagSCuvG64VvDxfpgsQYSIrNF6&#10;JgVXCrDdjO7WWGjf8xtdyliLBOFQoAITY1tIGSpDDsPUt8TJ+/adw5hkV0vdYZ/gzspZli2kw4bT&#10;gsGWng1Vp/LsFLz6z/l+n5P1ffkzmOPTw8x+kVL342G3AhFpiP/hv/aLVpAv8jn8vklPQG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E+IUDGAAAA3QAAAA8AAAAAAAAA&#10;AAAAAAAAoQIAAGRycy9kb3ducmV2LnhtbFBLBQYAAAAABAAEAPkAAACUAwAAAAA=&#10;" strokeweight="1.5pt">
                        <v:stroke endarrow="block"/>
                      </v:shape>
                      <v:shape id="AutoShape 1448" o:spid="_x0000_s2175" type="#_x0000_t32" style="position:absolute;left:6451;top:5755;width:1;height:500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KE28YAAADdAAAADwAAAGRycy9kb3ducmV2LnhtbESPQU8CMRSE7yT+h+aZcCHSFYWwC4UY&#10;iAlHXTzo7WX72C62r+u2suu/pyYmHicz801mvR2cFRfqQuNZwf00A0Fced1wreDt+Hy3BBEiskbr&#10;mRT8UIDt5ma0xkL7nl/pUsZaJAiHAhWYGNtCylAZchimviVO3sl3DmOSXS11h32COytnWbaQDhtO&#10;CwZb2hmqPstvp+DFvz/u9zlZ35dfgzk/TGb2g5Qa3w5PKxCRhvgf/msftIJ8kc/h9016AnJz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5yhNvGAAAA3QAAAA8AAAAAAAAA&#10;AAAAAAAAoQIAAGRycy9kb3ducmV2LnhtbFBLBQYAAAAABAAEAPkAAACUAwAAAAA=&#10;" strokeweight="1.5pt">
                        <v:stroke endarrow="block"/>
                      </v:shape>
                      <v:shape id="AutoShape 1449" o:spid="_x0000_s2176" type="#_x0000_t32" style="position:absolute;left:4372;top:9333;width:1;height:146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PkHcAAAADdAAAADwAAAGRycy9kb3ducmV2LnhtbERPTYvCMBC9L/gfwgje1lSFVatRRFC8&#10;WgWvQzM21WbSNlHrvzcLC3ubx/uc5bqzlXhS60vHCkbDBARx7nTJhYLzafc9A+EDssbKMSl4k4f1&#10;qve1xFS7Fx/pmYVCxBD2KSowIdSplD43ZNEPXU0cuatrLYYI20LqFl8x3FZynCQ/0mLJscFgTVtD&#10;+T17WAWT8605JZfp6LJvTLPHhz9kzUypQb/bLEAE6sK/+M990HH+dD6G32/iCXL1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8j5B3AAAAA3QAAAA8AAAAAAAAAAAAAAAAA&#10;oQIAAGRycy9kb3ducmV2LnhtbFBLBQYAAAAABAAEAPkAAACOAwAAAAA=&#10;" strokeweight="1.5pt"/>
                      <v:shape id="AutoShape 1450" o:spid="_x0000_s2177" type="#_x0000_t32" style="position:absolute;left:4373;top:9353;width:185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IqMIAAADdAAAADwAAAGRycy9kb3ducmV2LnhtbERPTWvCQBC9F/wPywje6sYGapu6igpC&#10;Lh4avfQ2ZMdsMDsbs9sk/nu3UPA2j/c5q81oG9FT52vHChbzBARx6XTNlYLz6fD6AcIHZI2NY1Jw&#10;Jw+b9eRlhZl2A39TX4RKxBD2GSowIbSZlL40ZNHPXUscuYvrLIYIu0rqDocYbhv5liTv0mLNscFg&#10;S3tD5bX4tQpsq+3t6Iz+udZps6P8st0lvVKz6bj9AhFoDE/xvzvXcf7yM4W/b+IJcv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w+IqMIAAADdAAAADwAAAAAAAAAAAAAA&#10;AAChAgAAZHJzL2Rvd25yZXYueG1sUEsFBgAAAAAEAAQA+QAAAJADAAAAAA==&#10;" strokeweight="1.5pt"/>
                      <v:shape id="AutoShape 1451" o:spid="_x0000_s2178" type="#_x0000_t32" style="position:absolute;left:6232;top:5755;width:1;height:359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OnEsQAAADdAAAADwAAAGRycy9kb3ducmV2LnhtbERPTU8CMRC9m/AfmiHhYqArEIGVQoyE&#10;xKOuHOA22Y7b1Xa6bgu7/ntKYuJtXt7nrLe9s+JCbag9K3iYZCCIS69rrhQcPvbjJYgQkTVaz6Tg&#10;lwJsN4O7Nebad/xOlyJWIoVwyFGBibHJpQylIYdh4hvixH361mFMsK2kbrFL4c7KaZY9Soc1pwaD&#10;Db0YKr+Ls1Pw5o/z3W5F1nfFT2++ZvdTeyKlRsP++QlEpD7+i//crzrNX6zmcPsmnSA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E6cSxAAAAN0AAAAPAAAAAAAAAAAA&#10;AAAAAKECAABkcnMvZG93bnJldi54bWxQSwUGAAAAAAQABAD5AAAAkgMAAAAA&#10;" strokeweight="1.5pt">
                        <v:stroke endarrow="block"/>
                      </v:shape>
                      <v:shape id="AutoShape 1452" o:spid="_x0000_s2179" type="#_x0000_t32" style="position:absolute;left:9486;top:9130;width:1;height:136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smvsQAAADdAAAADwAAAGRycy9kb3ducmV2LnhtbERPzWrCQBC+F/oOyxR6KWajoMbUVWxo&#10;oYVeqj7AkB2T0Oxs3N2Y+PZdQehtPr7fWW9H04oLOd9YVjBNUhDEpdUNVwqOh49JBsIHZI2tZVJw&#10;JQ/bzePDGnNtB/6hyz5UIoawz1FBHUKXS+nLmgz6xHbEkTtZZzBE6CqpHQ4x3LRylqYLabDh2FBj&#10;R0VN5e++NwoWc5p94zXrX4a3w7lw56/T8N4p9fw07l5BBBrDv/ju/tRx/nI1h9s38QS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Wya+xAAAAN0AAAAPAAAAAAAAAAAA&#10;AAAAAKECAABkcnMvZG93bnJldi54bWxQSwUGAAAAAAQABAD5AAAAkgMAAAAA&#10;" strokecolor="#c00000" strokeweight="1pt">
                        <v:stroke dashstyle="dash"/>
                      </v:shape>
                      <v:shape id="AutoShape 1453" o:spid="_x0000_s2180" type="#_x0000_t32" style="position:absolute;left:3767;top:9130;width:5718;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m4ycQAAADdAAAADwAAAGRycy9kb3ducmV2LnhtbERPzWrCQBC+C77DMoVeSt1UaNSYjVhp&#10;oQUvxj7AkB2T0Oxs3F1NfPtuoeBtPr7fyTej6cSVnG8tK3iZJSCIK6tbrhV8Hz+elyB8QNbYWSYF&#10;N/KwKaaTHDNtBz7QtQy1iCHsM1TQhNBnUvqqIYN+ZnviyJ2sMxgidLXUDocYbjo5T5JUGmw5NjTY&#10;066h6qe8GAXpK833eFtenoa343nnzl+n4b1X6vFh3K5BBBrDXfzv/tRx/mKVwt838QRZ/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bjJxAAAAN0AAAAPAAAAAAAAAAAA&#10;AAAAAKECAABkcnMvZG93bnJldi54bWxQSwUGAAAAAAQABAD5AAAAkgMAAAAA&#10;" strokecolor="#c00000" strokeweight="1pt">
                        <v:stroke dashstyle="dash"/>
                      </v:shape>
                      <v:shape id="AutoShape 1454" o:spid="_x0000_s2181" type="#_x0000_t32" style="position:absolute;left:3767;top:7690;width:3;height:144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QC2MIAAADdAAAADwAAAGRycy9kb3ducmV2LnhtbERPTYvCMBC9L/gfwgje1lQP1q1GEdkV&#10;D15WF3odkrEtNpOSpNr99xtB2Ns83uest4NtxZ18aBwrmE0zEMTamYYrBT+Xr/cliBCRDbaOScEv&#10;BdhuRm9rLIx78Dfdz7ESKYRDgQrqGLtCyqBrshimriNO3NV5izFBX0nj8ZHCbSvnWbaQFhtODTV2&#10;tK9J3869VXD41HPTR3nx5azs+VrqQ35aKjUZD7sViEhD/Be/3EeT5ucfOTy/SSfIz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SQC2MIAAADdAAAADwAAAAAAAAAAAAAA&#10;AAChAgAAZHJzL2Rvd25yZXYueG1sUEsFBgAAAAAEAAQA+QAAAJADAAAAAA==&#10;" strokecolor="#c00000" strokeweight="1pt">
                        <v:stroke dashstyle="dash" endarrow="block"/>
                      </v:shape>
                      <v:shape id="AutoShape 1455" o:spid="_x0000_s2182" type="#_x0000_t32" style="position:absolute;left:6139;top:9582;width:1;height:121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qJIMcAAADdAAAADwAAAGRycy9kb3ducmV2LnhtbESP3WrCQBCF7wt9h2UKvSm6qVB/oqu0&#10;0oIFb/x5gCE7JsHsbNxdTXz7zoXQuxnOmXO+Wax616gbhVh7NvA+zEARF97WXBo4Hn4GU1AxIVts&#10;PJOBO0VYLZ+fFphb3/GObvtUKgnhmKOBKqU21zoWFTmMQ98Si3bywWGSNZTaBuwk3DV6lGVj7bBm&#10;aaiwpXVFxXl/dQbGHzTa4n16feu+Dpd1uPyeuu/WmNeX/nMOKlGf/s2P640V/MlMcOUbGUE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WokgxwAAAN0AAAAPAAAAAAAA&#10;AAAAAAAAAKECAABkcnMvZG93bnJldi54bWxQSwUGAAAAAAQABAD5AAAAlQMAAAAA&#10;" strokecolor="#c00000" strokeweight="1pt">
                        <v:stroke dashstyle="dash"/>
                      </v:shape>
                      <v:shape id="AutoShape 1456" o:spid="_x0000_s2183" type="#_x0000_t32" style="position:absolute;left:3540;top:9582;width:260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Ysu8IAAADdAAAADwAAAGRycy9kb3ducmV2LnhtbERP24rCMBB9X/Afwgi+LJoqeKtGUVHY&#10;hX1Z9QOGZmyLzaQm0da/3wjCvs3hXGe5bk0lHuR8aVnBcJCAIM6sLjlXcD4d+jMQPiBrrCyTgid5&#10;WK86H0tMtW34lx7HkIsYwj5FBUUIdSqlzwoy6Ae2Jo7cxTqDIUKXS+2wieGmkqMkmUiDJceGAmva&#10;FZRdj3ejYDKm0Q8+Z/fPZnu67dzt+9Lsa6V63XazABGoDf/it/tLx/nT+Rxe38QT5O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xYsu8IAAADdAAAADwAAAAAAAAAAAAAA&#10;AAChAgAAZHJzL2Rvd25yZXYueG1sUEsFBgAAAAAEAAQA+QAAAJADAAAAAA==&#10;" strokecolor="#c00000" strokeweight="1pt">
                        <v:stroke dashstyle="dash"/>
                      </v:shape>
                      <v:shape id="AutoShape 1457" o:spid="_x0000_s2184" type="#_x0000_t32" style="position:absolute;left:3540;top:7693;width:1;height:188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Rlr8UAAADdAAAADwAAAGRycy9kb3ducmV2LnhtbESPS4vCQBCE7wv+h6EFb+tkBd2QdRQV&#10;fICX9XHw2GR6k7CZnpAZNf57+yB466aqq76ezjtXqxu1ofJs4GuYgCLOva24MHA+rT9TUCEiW6w9&#10;k4EHBZjPeh9TzKy/84Fux1goCeGQoYEyxibTOuQlOQxD3xCL9udbh1HWttC2xbuEu1qPkmSiHVYs&#10;DSU2tCop/z9enYHNYrXNz7/LIv0ejzeXEPQ23WtjBv1u8QMqUhff5tf1zgp+mgi/fCMj6Nk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RRlr8UAAADdAAAADwAAAAAAAAAA&#10;AAAAAAChAgAAZHJzL2Rvd25yZXYueG1sUEsFBgAAAAAEAAQA+QAAAJMDAAAAAA==&#10;" strokecolor="#c00000" strokeweight="1pt">
                        <v:stroke dashstyle="dash" endarrow="block"/>
                      </v:shape>
                      <v:shape id="AutoShape 1458" o:spid="_x0000_s2185" type="#_x0000_t32" style="position:absolute;left:3333;top:7700;width:1;height:309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jANMIAAADdAAAADwAAAGRycy9kb3ducmV2LnhtbERPS4vCMBC+L/gfwgje1rSCWqqxqOAD&#10;vKjrYY9DM7bFZlKaqPXfG2Fhb/PxPWeedaYWD2pdZVlBPIxAEOdWV1wouPxsvhMQziNrrC2Tghc5&#10;yBa9rzmm2j75RI+zL0QIYZeigtL7JpXS5SUZdEPbEAfualuDPsC2kLrFZwg3tRxF0UQarDg0lNjQ&#10;uqT8dr4bBdvlepdfjqsimY7H21/n5C45SKUG/W45A+Gp8//iP/deh/lJFMPnm3CCXL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ljANMIAAADdAAAADwAAAAAAAAAAAAAA&#10;AAChAgAAZHJzL2Rvd25yZXYueG1sUEsFBgAAAAAEAAQA+QAAAJADAAAAAA==&#10;" strokecolor="#c00000" strokeweight="1pt">
                        <v:stroke dashstyle="dash" endarrow="block"/>
                      </v:shape>
                      <v:shape id="Picture 1459" o:spid="_x0000_s2186" type="#_x0000_t75" style="position:absolute;left:6140;top:4198;width:881;height:5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CofzBAAAA3QAAAA8AAABkcnMvZG93bnJldi54bWxET02LwjAQvQv+hzDC3mxqD1K7RhFB9KCI&#10;uux5aGbbYjPpJlnt/nsjCN7m8T5nvuxNK27kfGNZwSRJQRCXVjdcKfi6bMY5CB+QNbaWScE/eVgu&#10;hoM5Ftre+US3c6hEDGFfoII6hK6Q0pc1GfSJ7Ygj92OdwRChq6R2eI/hppVZmk6lwYZjQ40drWsq&#10;r+c/o2BLR5852l9/v1d+t9nKWV7Kg1Ifo371CSJQH97il3un4/w8zeD5TTxBLh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VCofzBAAAA3QAAAA8AAAAAAAAAAAAAAAAAnwIA&#10;AGRycy9kb3ducmV2LnhtbFBLBQYAAAAABAAEAPcAAACNAwAAAAA=&#10;">
                        <v:imagedata r:id="rId316" o:title=""/>
                      </v:shape>
                      <v:shape id="Picture 1460" o:spid="_x0000_s2187" type="#_x0000_t75" style="position:absolute;left:8298;top:12583;width:760;height: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zzirCAAAA3QAAAA8AAABkcnMvZG93bnJldi54bWxET91qwjAUvhd8h3CE3chMnCC1M4oIm7sb&#10;qz7AaXNsis1JaaLWtzeDwe7Ox/d71tvBteJGfWg8a5jPFAjiypuGaw2n48drBiJEZIOtZ9LwoADb&#10;zXi0xtz4O//QrYi1SCEcctRgY+xyKUNlyWGY+Y44cWffO4wJ9rU0Pd5TuGvlm1JL6bDh1GCxo72l&#10;6lJcnYbCdWqx2k3nn9njuxzssVwWh1Lrl8mwewcRaYj/4j/3l0nzM7WA32/SCXLz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M84qwgAAAN0AAAAPAAAAAAAAAAAAAAAAAJ8C&#10;AABkcnMvZG93bnJldi54bWxQSwUGAAAAAAQABAD3AAAAjgMAAAAA&#10;">
                        <v:imagedata r:id="rId317" o:title=""/>
                      </v:shape>
                      <v:shape id="AutoShape 1461" o:spid="_x0000_s2188" type="#_x0000_t32" style="position:absolute;left:8758;top:11853;width:1;height:8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1x3cQAAADdAAAADwAAAGRycy9kb3ducmV2LnhtbERP32vCMBB+H/g/hBP2NhOHiHRG6QTH&#10;UATnZLC3o7m1nc2lNLGt/70RBN/u4/t582VvK9FS40vHGsYjBYI4c6bkXMPxe/0yA+EDssHKMWm4&#10;kIflYvA0x8S4jr+oPYRcxBD2CWooQqgTKX1WkEU/cjVx5P5cYzFE2OTSNNjFcFvJV6Wm0mLJsaHA&#10;mlYFZafD2WrYH7ft+/ajmvyn692mTzv1e/k5af087NM3EIH68BDf3Z8mzp+pCdy+iSfIx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fXHdxAAAAN0AAAAPAAAAAAAAAAAA&#10;AAAAAKECAABkcnMvZG93bnJldi54bWxQSwUGAAAAAAQABAD5AAAAkgMAAAAA&#10;" strokeweight=".5pt">
                        <v:stroke dashstyle="dashDot" endarrow="block"/>
                      </v:shape>
                      <v:shape id="AutoShape 1462" o:spid="_x0000_s2189" type="#_x0000_t32" style="position:absolute;left:8548;top:11934;width:1;height:73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HURsUAAADdAAAADwAAAGRycy9kb3ducmV2LnhtbERP32vCMBB+H/g/hBP2NhPHFOmMUgcO&#10;UQTnZLC3o7m1nc2lNFlb/3sjCHu7j+/nzZe9rURLjS8daxiPFAjizJmScw2nz/XTDIQPyAYrx6Th&#10;Qh6Wi8HDHBPjOv6g9hhyEUPYJ6ihCKFOpPRZQRb9yNXEkftxjcUQYZNL02AXw20ln5WaSoslx4YC&#10;a3orKDsf/6yGw2nXrnbv1ctvut5v+7RT35evs9aPwz59BRGoD//iu3tj4vyZmsDtm3iCX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zHURsUAAADdAAAADwAAAAAAAAAA&#10;AAAAAAChAgAAZHJzL2Rvd25yZXYueG1sUEsFBgAAAAAEAAQA+QAAAJMDAAAAAA==&#10;" strokeweight=".5pt">
                        <v:stroke dashstyle="dashDot" endarrow="block"/>
                      </v:shape>
                      <v:shape id="AutoShape 1463" o:spid="_x0000_s2190" type="#_x0000_t32" style="position:absolute;left:3885;top:13002;width:4481;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KMcQAAADdAAAADwAAAGRycy9kb3ducmV2LnhtbERP32vCMBB+F/wfwgm+aeIYIp1ROsEx&#10;JoJzMtjb0dzazuZSmtjW/34RBN/u4/t5y3VvK9FS40vHGmZTBYI4c6bkXMPpaztZgPAB2WDlmDRc&#10;ycN6NRwsMTGu409qjyEXMYR9ghqKEOpESp8VZNFPXU0cuV/XWAwRNrk0DXYx3FbySam5tFhybCiw&#10;pk1B2fl4sRoOp137unurnv/S7f6jTzv1c/0+az0e9ekLiEB9eIjv7ncT5y/UHG7fxBPk6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40oxxAAAAN0AAAAPAAAAAAAAAAAA&#10;AAAAAKECAABkcnMvZG93bnJldi54bWxQSwUGAAAAAAQABAD5AAAAkgMAAAAA&#10;" strokeweight=".5pt">
                        <v:stroke dashstyle="dashDot" endarrow="block"/>
                      </v:shape>
                      <v:shape id="AutoShape 1464" o:spid="_x0000_s2191" type="#_x0000_t32" style="position:absolute;left:6790;top:11934;width:1758;height: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ke+cQAAADdAAAADwAAAGRycy9kb3ducmV2LnhtbERPS2sCMRC+C/0PYQQvUhM9VFmNIi1q&#10;aaH4KHodNuNm6WaybOK6/fdNodDbfHzPWaw6V4mWmlB61jAeKRDEuTclFxo+T5vHGYgQkQ1WnknD&#10;NwVYLR96C8yMv/OB2mMsRArhkKEGG2OdSRlySw7DyNfEibv6xmFMsCmkafCewl0lJ0o9SYclpwaL&#10;NT1byr+ON6fhNP6wu/1leHXv6+H5ZSvlm1Gt1oN+t56DiNTFf/Gf+9Wk+TM1hd9v0gl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R75xAAAAN0AAAAPAAAAAAAAAAAA&#10;AAAAAKECAABkcnMvZG93bnJldi54bWxQSwUGAAAAAAQABAD5AAAAkgMAAAAA&#10;" strokeweight=".5pt">
                        <v:stroke dashstyle="dashDot"/>
                      </v:shape>
                      <v:shape id="AutoShape 1465" o:spid="_x0000_s2192" type="#_x0000_t32" style="position:absolute;left:6788;top:11406;width:1;height:52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aKi8cAAADdAAAADwAAAGRycy9kb3ducmV2LnhtbESPQUsDMRCF70L/Q5iCl9Im7UHKtmkp&#10;LVpREG1Fr8NmulncTJZN3K7/3jkI3mZ4b977Zr0dQqN66lId2cJ8ZkARl9HVXFl4P99Pl6BSRnbY&#10;RCYLP5RguxndrLFw8cpv1J9ypSSEU4EWfM5toXUqPQVMs9gSi3aJXcAsa1dp1+FVwkOjF8bc6YA1&#10;S4PHlvaeyq/Td7Bwnr/44+vn5BKed5OPw4PWT8701t6Oh90KVKYh/5v/rh+d4C+N4Mo3MoLe/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OFoqLxwAAAN0AAAAPAAAAAAAA&#10;AAAAAAAAAKECAABkcnMvZG93bnJldi54bWxQSwUGAAAAAAQABAD5AAAAlQMAAAAA&#10;" strokeweight=".5pt">
                        <v:stroke dashstyle="dashDot"/>
                      </v:shape>
                      <v:shape id="AutoShape 1466" o:spid="_x0000_s2193" type="#_x0000_t32" style="position:absolute;left:8758;top:11853;width:86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3WNtsQAAADdAAAADwAAAGRycy9kb3ducmV2LnhtbESPy47CMAxF9yPxD5GR2EEKCx4dAkIg&#10;JB4bHvMBnsbTFBqnagKUvydISLOzde+5vp7OG1uKO9W+cKyg30tAEGdOF5wr+Dmvu2MQPiBrLB2T&#10;gid5mM9aX1NMtXvwke6nkIsYwj5FBSaEKpXSZ4Ys+p6riKP252qLIa51LnWNjxhuSzlIkqG0WHC8&#10;YLCipaHserrZWGO3vmF1uPxuvRlIv1juw2o0UqrTbhbfIAI14d/8oTc6cuNkAu9v4ghy9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dY22xAAAAN0AAAAPAAAAAAAAAAAA&#10;AAAAAKECAABkcnMvZG93bnJldi54bWxQSwUGAAAAAAQABAD5AAAAkgMAAAAA&#10;" strokeweight=".5pt">
                        <v:stroke dashstyle="dashDot"/>
                      </v:shape>
                      <v:shape id="AutoShape 1467" o:spid="_x0000_s2194" type="#_x0000_t32" style="position:absolute;left:9622;top:11405;width:3;height:44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W1y8QAAADdAAAADwAAAGRycy9kb3ducmV2LnhtbERPTWvCQBC9C/0PyxS8iG7ioUjqKtJS&#10;lQrFquh1yI7Z0OxsyK4x/ntXKHibx/uc6byzlWip8aVjBekoAUGcO11yoeCw/xpOQPiArLFyTApu&#10;5GE+e+lNMdPuyr/U7kIhYgj7DBWYEOpMSp8bsuhHriaO3Nk1FkOETSF1g9cYbis5TpI3abHk2GCw&#10;pg9D+d/uYhXs0x+z2p4GZ7tZDI6fSym/ddIq1X/tFu8gAnXhKf53r3WcP0lTeHwTT5C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9bXLxAAAAN0AAAAPAAAAAAAAAAAA&#10;AAAAAKECAABkcnMvZG93bnJldi54bWxQSwUGAAAAAAQABAD5AAAAkgMAAAAA&#10;" strokeweight=".5pt">
                        <v:stroke dashstyle="dashDot"/>
                      </v:shape>
                      <v:shape id="AutoShape 1468" o:spid="_x0000_s2195" type="#_x0000_t32" style="position:absolute;left:3879;top:11406;width:6;height:159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dRWsYAAADdAAAADwAAAGRycy9kb3ducmV2LnhtbERPTWvCQBC9F/wPywi9FLNRqUjqKqII&#10;arG0aiHehuyYBLOzIbvV+O/dQqG3ebzPmcxaU4krNa60rKAfxSCIM6tLzhUcD6veGITzyBory6Tg&#10;Tg5m087TBBNtb/xF173PRQhhl6CCwvs6kdJlBRl0ka2JA3e2jUEfYJNL3eAthJtKDuJ4JA2WHBoK&#10;rGlRUHbZ/xgFtEy/N9n6c5OO3rfH4evi47TjF6Weu+38DYSn1v+L/9xrHeaP+wP4/SacIK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MHUVrGAAAA3QAAAA8AAAAAAAAA&#10;AAAAAAAAoQIAAGRycy9kb3ducmV2LnhtbFBLBQYAAAAABAAEAPkAAACUAwAAAAA=&#10;" strokeweight=".5pt">
                        <v:stroke dashstyle="dashDot"/>
                      </v:shape>
                      <v:shape id="AutoShape 1469" o:spid="_x0000_s2196" type="#_x0000_t32" style="position:absolute;left:6513;top:3594;width:1;height:6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gfpL4AAADdAAAADwAAAGRycy9kb3ducmV2LnhtbERPvQrCMBDeBd8hnOCmqQoi1SgqCC4O&#10;/ixuR3M2xeZSm1jr2xtBcLuP7/cWq9aWoqHaF44VjIYJCOLM6YJzBZfzbjAD4QOyxtIxKXiTh9Wy&#10;21lgqt2Lj9ScQi5iCPsUFZgQqlRKnxmy6IeuIo7czdUWQ4R1LnWNrxhuSzlOkqm0WHBsMFjR1lB2&#10;Pz2tAltp+zg4o6/3YlJuaH9bb5JGqX6vXc9BBGrDX/xz73WcPxtN4PtNPEEuP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waB+kvgAAAN0AAAAPAAAAAAAAAAAAAAAAAKEC&#10;AABkcnMvZG93bnJldi54bWxQSwUGAAAAAAQABAD5AAAAjAMAAAAA&#10;" strokeweight="1.5pt"/>
                      <v:shape id="AutoShape 1470" o:spid="_x0000_s2197" type="#_x0000_t32" style="position:absolute;left:6514;top:4680;width:1;height:3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GH0MIAAADdAAAADwAAAGRycy9kb3ducmV2LnhtbERPPWvDMBDdC/kP4gLZGjlNKcGxEuJC&#10;wEuHul26HdbFMrZOjqXYzr+PCoVu93iflx1n24mRBt84VrBZJyCIK6cbrhV8f52fdyB8QNbYOSYF&#10;d/JwPCyeMky1m/iTxjLUIoawT1GBCaFPpfSVIYt+7XriyF3cYDFEONRSDzjFcNvJlyR5kxYbjg0G&#10;e3o3VLXlzSqwvbbXD2f0T9tsu5yKyylPRqVWy/m0BxFoDv/iP3eh4/zd5hV+v4knyMM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4GH0MIAAADdAAAADwAAAAAAAAAAAAAA&#10;AAChAgAAZHJzL2Rvd25yZXYueG1sUEsFBgAAAAAEAAQA+QAAAJADAAAAAA==&#10;" strokeweight="1.5pt"/>
                      <v:shape id="Text Box 1471" o:spid="_x0000_s2198" type="#_x0000_t202" style="position:absolute;left:7026;top:4750;width:1340;height:4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gNzsQA&#10;AADdAAAADwAAAGRycy9kb3ducmV2LnhtbERPTWvCQBC9F/oflin01mwsKJq6EZEKQqE0xoPHaXZM&#10;lmRnY3bV9N93CwVv83ifs1yNthNXGrxxrGCSpCCIK6cN1woO5fZlDsIHZI2dY1LwQx5W+ePDEjPt&#10;blzQdR9qEUPYZ6igCaHPpPRVQxZ94nriyJ3cYDFEONRSD3iL4baTr2k6kxYNx4YGe9o0VLX7i1Ww&#10;PnLxbs6f31/FqTBluUj5Y9Yq9fw0rt9ABBrDXfzv3uk4fz6Zwt838QSZ/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oDc7EAAAA3QAAAA8AAAAAAAAAAAAAAAAAmAIAAGRycy9k&#10;b3ducmV2LnhtbFBLBQYAAAAABAAEAPUAAACJAwAAAAA=&#10;" filled="f" stroked="f">
                        <v:textbox inset="0,0,0,0">
                          <w:txbxContent>
                            <w:p w:rsidR="00DE648D" w:rsidRPr="009768CE" w:rsidRDefault="00DE648D" w:rsidP="00A264D6">
                              <w:pPr>
                                <w:rPr>
                                  <w:rFonts w:cstheme="majorBidi"/>
                                  <w:b/>
                                  <w:bCs/>
                                  <w:sz w:val="18"/>
                                  <w:szCs w:val="18"/>
                                </w:rPr>
                              </w:pPr>
                              <w:r w:rsidRPr="009768CE">
                                <w:rPr>
                                  <w:rFonts w:cstheme="majorBidi"/>
                                  <w:b/>
                                  <w:bCs/>
                                  <w:sz w:val="18"/>
                                  <w:szCs w:val="18"/>
                                </w:rPr>
                                <w:t>SEL-3530-4</w:t>
                              </w:r>
                            </w:p>
                          </w:txbxContent>
                        </v:textbox>
                      </v:shape>
                      <v:shape id="Text Box 1472" o:spid="_x0000_s2199" type="#_x0000_t202" style="position:absolute;left:9569;top:6080;width:1341;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qTucQA&#10;AADdAAAADwAAAGRycy9kb3ducmV2LnhtbERPTWvCQBC9F/wPywi9NRt7CDZ1E6RYEArFGA89TrNj&#10;spidjdlV03/vFgq9zeN9zqqcbC+uNHrjWMEiSUEQN04bbhUc6venJQgfkDX2jknBD3koi9nDCnPt&#10;blzRdR9aEUPY56igC2HIpfRNRxZ94gbiyB3daDFEOLZSj3iL4baXz2maSYuGY0OHA7111Jz2F6tg&#10;/cXVxpw/v3fVsTJ1/ZLyR3ZS6nE+rV9BBJrCv/jPvdVx/nKRwe838QRZ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6k7nEAAAA3QAAAA8AAAAAAAAAAAAAAAAAmAIAAGRycy9k&#10;b3ducmV2LnhtbFBLBQYAAAAABAAEAPUAAACJAwAAAAA=&#10;" filled="f" stroked="f">
                        <v:textbox inset="0,0,0,0">
                          <w:txbxContent>
                            <w:p w:rsidR="00DE648D" w:rsidRPr="009768CE" w:rsidRDefault="00DE648D" w:rsidP="00A264D6">
                              <w:pPr>
                                <w:rPr>
                                  <w:rFonts w:cstheme="majorBidi"/>
                                  <w:b/>
                                  <w:bCs/>
                                  <w:sz w:val="18"/>
                                  <w:szCs w:val="18"/>
                                </w:rPr>
                              </w:pPr>
                              <w:r w:rsidRPr="009768CE">
                                <w:rPr>
                                  <w:rFonts w:cstheme="majorBidi"/>
                                  <w:b/>
                                  <w:bCs/>
                                  <w:sz w:val="18"/>
                                  <w:szCs w:val="18"/>
                                </w:rPr>
                                <w:t>SEL-235-0113</w:t>
                              </w:r>
                            </w:p>
                          </w:txbxContent>
                        </v:textbox>
                      </v:shape>
                      <v:shape id="Picture 1473" o:spid="_x0000_s2200" type="#_x0000_t75" style="position:absolute;left:3119;top:5032;width:760;height: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RXvTDAAAA3QAAAA8AAABkcnMvZG93bnJldi54bWxET81qwkAQvhd8h2WEXkrdREFj6ioi2Hor&#10;xj7AJDtmQ7OzIbtqfPuuIPQ2H9/vrDaDbcWVet84VpBOEhDEldMN1wp+Tvv3DIQPyBpbx6TgTh42&#10;69HLCnPtbnykaxFqEUPY56jAhNDlUvrKkEU/cR1x5M6utxgi7Gupe7zFcNvKaZLMpcWGY4PBjnaG&#10;qt/iYhUUtktmy+1b+pndv8vBnMp58VUq9Toeth8gAg3hX/x0H3Scn6ULeHwTT5D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dFe9MMAAADdAAAADwAAAAAAAAAAAAAAAACf&#10;AgAAZHJzL2Rvd25yZXYueG1sUEsFBgAAAAAEAAQA9wAAAI8DAAAAAA==&#10;">
                        <v:imagedata r:id="rId317" o:title=""/>
                      </v:shape>
                      <v:shape id="AutoShape 1474" o:spid="_x0000_s2201" type="#_x0000_t32" style="position:absolute;left:3498;top:5836;width:1;height:116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0q9+cUAAADdAAAADwAAAGRycy9kb3ducmV2LnhtbESPTUsDMRCG70L/QxjBm822SClr06KF&#10;YhFRrFLobdiMm6WbSUjSdv33nYPgbYZ5P55ZrAbfqzOl3AU2MBlXoIibYDtuDXx/be7noHJBttgH&#10;JgO/lGG1HN0ssLbhwp903pVWSQjnGg24UmKtdW4ceczjEInl9hOSxyJrarVNeJFw3+tpVc20x46l&#10;wWGktaPmuDt56Y37Z6ff1/k1fjycXtJb3By3B2PuboenR1CFhvIv/nNvreDPJ4Ir38gIen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0q9+cUAAADdAAAADwAAAAAAAAAA&#10;AAAAAAChAgAAZHJzL2Rvd25yZXYueG1sUEsFBgAAAAAEAAQA+QAAAJMDAAAAAA==&#10;" strokecolor="#c00000">
                        <v:stroke dashstyle="longDashDotDot" endarrow="block"/>
                      </v:shape>
                      <v:shape id="Text Box 1475" o:spid="_x0000_s2202" type="#_x0000_t202" style="position:absolute;left:2421;top:6896;width:1341;height: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UHy8QA&#10;AADdAAAADwAAAGRycy9kb3ducmV2LnhtbERPTWvCQBC9F/wPyxR6qxs9BI2uQYoFQSiN6aHHMTsm&#10;S7KzaXaN6b/vFgq9zeN9zjafbCdGGrxxrGAxT0AQV04brhV8lK/PKxA+IGvsHJOCb/KQ72YPW8y0&#10;u3NB4znUIoawz1BBE0KfSemrhiz6ueuJI3d1g8UQ4VBLPeA9httOLpMklRYNx4YGe3ppqGrPN6tg&#10;/8nFwXy9Xd6La2HKcp3wKW2Venqc9hsQgabwL/5zH3Wcv1qs4febeIL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lB8vEAAAA3QAAAA8AAAAAAAAAAAAAAAAAmAIAAGRycy9k&#10;b3ducmV2LnhtbFBLBQYAAAAABAAEAPUAAACJAwAAAAA=&#10;" filled="f" stroked="f">
                        <v:textbox inset="0,0,0,0">
                          <w:txbxContent>
                            <w:p w:rsidR="00DE648D" w:rsidRPr="009768CE" w:rsidRDefault="00DE648D" w:rsidP="00A264D6">
                              <w:pPr>
                                <w:rPr>
                                  <w:rFonts w:ascii="Times New Roman" w:hAnsi="Times New Roman" w:cs="Times New Roman"/>
                                  <w:b/>
                                  <w:bCs/>
                                  <w:sz w:val="18"/>
                                  <w:szCs w:val="18"/>
                                </w:rPr>
                              </w:pPr>
                              <w:r w:rsidRPr="009768CE">
                                <w:rPr>
                                  <w:rFonts w:ascii="Times New Roman" w:hAnsi="Times New Roman" w:cs="Times New Roman"/>
                                  <w:b/>
                                  <w:bCs/>
                                  <w:sz w:val="18"/>
                                  <w:szCs w:val="18"/>
                                </w:rPr>
                                <w:t>SEL-</w:t>
                              </w:r>
                              <w:r>
                                <w:rPr>
                                  <w:rFonts w:ascii="Times New Roman" w:hAnsi="Times New Roman" w:cs="Times New Roman"/>
                                  <w:b/>
                                  <w:bCs/>
                                  <w:sz w:val="18"/>
                                  <w:szCs w:val="18"/>
                                </w:rPr>
                                <w:t>2020</w:t>
                              </w:r>
                            </w:p>
                          </w:txbxContent>
                        </v:textbox>
                      </v:shape>
                      <v:shape id="Text Box 1476" o:spid="_x0000_s2203" type="#_x0000_t202" style="position:absolute;left:3998;top:11432;width:696;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Nk68YA&#10;AADdAAAADwAAAGRycy9kb3ducmV2LnhtbESPQWvCQBCF74X+h2UKvdWNHsSmriJSQRCKMT30OM2O&#10;yWJ2Ns2uGv+9cxB6m+G9ee+b+XLwrbpQH11gA+NRBoq4CtZxbeC73LzNQMWEbLENTAZuFGG5eH6a&#10;Y27DlQu6HFKtJIRjjgaalLpc61g15DGOQkcs2jH0HpOsfa1tj1cJ962eZNlUe3QsDQ12tG6oOh3O&#10;3sDqh4tP9/f1uy+OhSvL94x305Mxry/D6gNUoiH9mx/XWyv4s4nwyzcygl7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jNk68YAAADdAAAADwAAAAAAAAAAAAAAAACYAgAAZHJz&#10;L2Rvd25yZXYueG1sUEsFBgAAAAAEAAQA9QAAAIsDAAAAAA==&#10;" filled="f" stroked="f">
                        <v:textbox inset="0,0,0,0">
                          <w:txbxContent>
                            <w:p w:rsidR="00DE648D" w:rsidRPr="00913F24" w:rsidRDefault="00DE648D" w:rsidP="00A264D6">
                              <w:pPr>
                                <w:rPr>
                                  <w:rFonts w:ascii="Times New Roman" w:hAnsi="Times New Roman" w:cs="Times New Roman"/>
                                  <w:b/>
                                  <w:bCs/>
                                  <w:sz w:val="16"/>
                                  <w:szCs w:val="16"/>
                                </w:rPr>
                              </w:pPr>
                              <w:r w:rsidRPr="00913F24">
                                <w:rPr>
                                  <w:rFonts w:ascii="Times New Roman" w:hAnsi="Times New Roman" w:cs="Times New Roman"/>
                                  <w:b/>
                                  <w:bCs/>
                                  <w:sz w:val="16"/>
                                  <w:szCs w:val="16"/>
                                </w:rPr>
                                <w:t>SEL-421</w:t>
                              </w:r>
                            </w:p>
                          </w:txbxContent>
                        </v:textbox>
                      </v:shape>
                      <v:shape id="Text Box 1477" o:spid="_x0000_s2204" type="#_x0000_t202" style="position:absolute;left:6957;top:11406;width:762;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BcMIA&#10;AADdAAAADwAAAGRycy9kb3ducmV2LnhtbERPTYvCMBC9C/sfwgjeNNWDaDWKyC4sCGKtB49jM7bB&#10;ZtJtslr/vVlY8DaP9znLdWdrcafWG8cKxqMEBHHhtOFSwSn/Gs5A+ICssXZMCp7kYb366C0x1e7B&#10;Gd2PoRQxhH2KCqoQmlRKX1Rk0Y9cQxy5q2sthgjbUuoWHzHc1nKSJFNp0XBsqLChbUXF7fhrFWzO&#10;nH2an/3lkF0zk+fzhHfTm1KDfrdZgAjUhbf43/2t4/zZZAx/38QT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f8FwwgAAAN0AAAAPAAAAAAAAAAAAAAAAAJgCAABkcnMvZG93&#10;bnJldi54bWxQSwUGAAAAAAQABAD1AAAAhwMAAAAA&#10;" filled="f" stroked="f">
                        <v:textbox inset="0,0,0,0">
                          <w:txbxContent>
                            <w:p w:rsidR="00DE648D" w:rsidRPr="009768CE" w:rsidRDefault="00DE648D" w:rsidP="00A264D6">
                              <w:pPr>
                                <w:rPr>
                                  <w:rFonts w:ascii="Times New Roman" w:hAnsi="Times New Roman" w:cs="Times New Roman"/>
                                  <w:b/>
                                  <w:bCs/>
                                  <w:sz w:val="18"/>
                                  <w:szCs w:val="18"/>
                                </w:rPr>
                              </w:pPr>
                              <w:r w:rsidRPr="009768CE">
                                <w:rPr>
                                  <w:rFonts w:ascii="Times New Roman" w:hAnsi="Times New Roman" w:cs="Times New Roman"/>
                                  <w:b/>
                                  <w:bCs/>
                                  <w:sz w:val="18"/>
                                  <w:szCs w:val="18"/>
                                </w:rPr>
                                <w:t>SEL-</w:t>
                              </w:r>
                              <w:r>
                                <w:rPr>
                                  <w:rFonts w:ascii="Times New Roman" w:hAnsi="Times New Roman" w:cs="Times New Roman"/>
                                  <w:b/>
                                  <w:bCs/>
                                  <w:sz w:val="18"/>
                                  <w:szCs w:val="18"/>
                                </w:rPr>
                                <w:t>451</w:t>
                              </w:r>
                            </w:p>
                          </w:txbxContent>
                        </v:textbox>
                      </v:shape>
                      <v:shape id="Text Box 1478" o:spid="_x0000_s2205" type="#_x0000_t202" style="position:absolute;left:8767;top:11406;width:802;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1fB8MA&#10;AADdAAAADwAAAGRycy9kb3ducmV2LnhtbERPTYvCMBC9L/gfwgje1tQexK1GEVFYEJat9eBxbMY2&#10;2Exqk9Xuv98Iwt7m8T5nseptI+7UeeNYwWScgCAunTZcKTgWu/cZCB+QNTaOScEveVgtB28LzLR7&#10;cE73Q6hEDGGfoYI6hDaT0pc1WfRj1xJH7uI6iyHCrpK6w0cMt41Mk2QqLRqODTW2tKmpvB5+rIL1&#10;ifOtuX2dv/NLboriI+H99KrUaNiv5yAC9eFf/HJ/6jh/lqbw/C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a1fB8MAAADdAAAADwAAAAAAAAAAAAAAAACYAgAAZHJzL2Rv&#10;d25yZXYueG1sUEsFBgAAAAAEAAQA9QAAAIgDAAAAAA==&#10;" filled="f" stroked="f">
                        <v:textbox inset="0,0,0,0">
                          <w:txbxContent>
                            <w:p w:rsidR="00DE648D" w:rsidRPr="009768CE" w:rsidRDefault="00DE648D" w:rsidP="00A264D6">
                              <w:pPr>
                                <w:rPr>
                                  <w:rFonts w:ascii="Times New Roman" w:hAnsi="Times New Roman" w:cs="Times New Roman"/>
                                  <w:b/>
                                  <w:bCs/>
                                  <w:sz w:val="18"/>
                                  <w:szCs w:val="18"/>
                                </w:rPr>
                              </w:pPr>
                              <w:r w:rsidRPr="009768CE">
                                <w:rPr>
                                  <w:rFonts w:ascii="Times New Roman" w:hAnsi="Times New Roman" w:cs="Times New Roman"/>
                                  <w:b/>
                                  <w:bCs/>
                                  <w:sz w:val="18"/>
                                  <w:szCs w:val="18"/>
                                </w:rPr>
                                <w:t>SEL-</w:t>
                              </w:r>
                              <w:r>
                                <w:rPr>
                                  <w:rFonts w:ascii="Times New Roman" w:hAnsi="Times New Roman" w:cs="Times New Roman"/>
                                  <w:b/>
                                  <w:bCs/>
                                  <w:sz w:val="18"/>
                                  <w:szCs w:val="18"/>
                                </w:rPr>
                                <w:t>734</w:t>
                              </w:r>
                            </w:p>
                          </w:txbxContent>
                        </v:textbox>
                      </v:shape>
                      <v:shape id="Text Box 1479" o:spid="_x0000_s2206" type="#_x0000_t202" style="position:absolute;left:8767;top:6600;width:911;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H6nMQA&#10;AADdAAAADwAAAGRycy9kb3ducmV2LnhtbERPTWvCQBC9F/oflhF6azZaEI1uRIqFQqE0pocex+yY&#10;LMnOxuxW03/fFQRv83ifs96MthNnGrxxrGCapCCIK6cN1wq+y7fnBQgfkDV2jknBH3nY5I8Pa8y0&#10;u3BB532oRQxhn6GCJoQ+k9JXDVn0ieuJI3d0g8UQ4VBLPeAlhttOztJ0Li0ajg0N9vTaUNXuf62C&#10;7Q8XO3P6PHwVx8KU5TLlj3mr1NNk3K5ABBrDXXxzv+s4fzF7ges38QSZ/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h+pzEAAAA3QAAAA8AAAAAAAAAAAAAAAAAmAIAAGRycy9k&#10;b3ducmV2LnhtbFBLBQYAAAAABAAEAPUAAACJAwAAAAA=&#10;" filled="f" stroked="f">
                        <v:textbox inset="0,0,0,0">
                          <w:txbxContent>
                            <w:p w:rsidR="00DE648D" w:rsidRPr="00FD0454" w:rsidRDefault="00DE648D" w:rsidP="00A264D6">
                              <w:pPr>
                                <w:rPr>
                                  <w:rFonts w:cstheme="majorBidi"/>
                                  <w:b/>
                                  <w:bCs/>
                                  <w:sz w:val="12"/>
                                  <w:szCs w:val="12"/>
                                </w:rPr>
                              </w:pPr>
                              <w:r w:rsidRPr="00FD0454">
                                <w:rPr>
                                  <w:rFonts w:cstheme="majorBidi"/>
                                  <w:b/>
                                  <w:bCs/>
                                  <w:sz w:val="12"/>
                                  <w:szCs w:val="12"/>
                                </w:rPr>
                                <w:t>SEL-915900043</w:t>
                              </w:r>
                            </w:p>
                            <w:p w:rsidR="00DE648D" w:rsidRPr="00FD0454" w:rsidRDefault="00DE648D" w:rsidP="00A264D6">
                              <w:pPr>
                                <w:rPr>
                                  <w:rFonts w:cstheme="majorBidi"/>
                                  <w:b/>
                                  <w:bCs/>
                                  <w:sz w:val="12"/>
                                  <w:szCs w:val="12"/>
                                </w:rPr>
                              </w:pPr>
                              <w:r w:rsidRPr="00FD0454">
                                <w:rPr>
                                  <w:rFonts w:cstheme="majorBidi"/>
                                  <w:b/>
                                  <w:bCs/>
                                  <w:sz w:val="12"/>
                                  <w:szCs w:val="12"/>
                                </w:rPr>
                                <w:t>SEL-240-1801</w:t>
                              </w:r>
                            </w:p>
                          </w:txbxContent>
                        </v:textbox>
                      </v:shape>
                      <v:shape id="AutoShape 1480" o:spid="_x0000_s2207" type="#_x0000_t32" style="position:absolute;left:4185;top:5394;width:20;height:160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eSC8QAAADdAAAADwAAAGRycy9kb3ducmV2LnhtbESPQYvCMBSE74L/ITzBm6YqFFuNUoQF&#10;Lx6sHvb4aN62xealJllb//1mYWGPw8x8w+yPo+nEi5xvLStYLRMQxJXVLdcK7rePxRaED8gaO8uk&#10;4E0ejofpZI+5tgNf6VWGWkQI+xwVNCH0uZS+asigX9qeOHpf1hkMUbpaaodDhJtOrpMklQZbjgsN&#10;9nRqqHqU30bBUFaZv26e7+K2Hk8XWX8WLrFKzWdjsQMRaAz/4b/2WSvI0iyF3zfxCcjD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t5ILxAAAAN0AAAAPAAAAAAAAAAAA&#10;AAAAAKECAABkcnMvZG93bnJldi54bWxQSwUGAAAAAAQABAD5AAAAkgMAAAAA&#10;" strokecolor="#00b050" strokeweight="1.5pt"/>
                      <v:shape id="AutoShape 1481" o:spid="_x0000_s2208" type="#_x0000_t32" style="position:absolute;left:4205;top:5393;width:901;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VMfMUAAADdAAAADwAAAGRycy9kb3ducmV2LnhtbESP3WoCMRSE74W+QziF3tVsBVd3axQR&#10;KgWhxb/74+a4WdychE2q69s3hYKXw8x8w8wWvW3FlbrQOFbwNsxAEFdON1wrOOw/XqcgQkTW2Dom&#10;BXcKsJg/DWZYanfjLV13sRYJwqFEBSZGX0oZKkMWw9B54uSdXWcxJtnVUnd4S3DbylGW5dJiw2nB&#10;oKeVoeqy+7EKLuNvz1/+bO6TuDmuQ7HJ++VJqZfnfvkOIlIfH+H/9qdWUOTFBP7epCcg5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zVMfMUAAADdAAAADwAAAAAAAAAA&#10;AAAAAAChAgAAZHJzL2Rvd25yZXYueG1sUEsFBgAAAAAEAAQA+QAAAJMDAAAAAA==&#10;" strokecolor="#00b050" strokeweight="1.5pt">
                        <v:stroke endarrow="block"/>
                      </v:shape>
                      <v:shape id="Text Box 1482" o:spid="_x0000_s2209" type="#_x0000_t202" style="position:absolute;left:5216;top:9484;width:461;height: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da5MEA&#10;AADdAAAADwAAAGRycy9kb3ducmV2LnhtbERPS2vCQBC+F/wPywi91Y0VQhNdRQvFIoVS68HjkJ08&#10;MDsbstsY/71zEHr8+N6rzehaNVAfGs8G5rMEFHHhbcOVgdPvx8sbqBCRLbaeycCNAmzWk6cV5tZf&#10;+YeGY6yUhHDI0UAdY5drHYqaHIaZ74iFK33vMArsK217vEq4a/VrkqTaYcPSUGNH7zUVl+OfM7BL&#10;fTXMF2f3dSj3OvsurXDRmOfpuF2CijTGf/HD/WkNZGkmc+WNPAG9v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t3WuTBAAAA3QAAAA8AAAAAAAAAAAAAAAAAmAIAAGRycy9kb3du&#10;cmV2LnhtbFBLBQYAAAAABAAEAPUAAACGAwAAAAA=&#10;" fillcolor="white [3212]" stroked="f">
                        <v:textbox inset="0,0,0,0">
                          <w:txbxContent>
                            <w:p w:rsidR="00DE648D" w:rsidRPr="006028AF" w:rsidRDefault="00DE648D" w:rsidP="00A264D6">
                              <w:pPr>
                                <w:rPr>
                                  <w:rFonts w:ascii="Times New Roman" w:hAnsi="Times New Roman" w:cs="Times New Roman"/>
                                  <w:b/>
                                  <w:bCs/>
                                  <w:sz w:val="14"/>
                                  <w:szCs w:val="14"/>
                                </w:rPr>
                              </w:pPr>
                              <w:r w:rsidRPr="006028AF">
                                <w:rPr>
                                  <w:rFonts w:ascii="Times New Roman" w:hAnsi="Times New Roman" w:cs="Times New Roman"/>
                                  <w:b/>
                                  <w:bCs/>
                                  <w:sz w:val="14"/>
                                  <w:szCs w:val="14"/>
                                </w:rPr>
                                <w:t>C273A</w:t>
                              </w:r>
                            </w:p>
                          </w:txbxContent>
                        </v:textbox>
                      </v:shape>
                      <v:shape id="Text Box 1483" o:spid="_x0000_s2210" type="#_x0000_t202" style="position:absolute;left:3119;top:9708;width:571;height: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v/f8MA&#10;AADdAAAADwAAAGRycy9kb3ducmV2LnhtbESPS4vCMBSF94L/IVzBnaaOUGzHKKMwKDIgPhazvDS3&#10;D6a5KU2s9d+bAcHl4TsPznLdm1p01LrKsoLZNAJBnFldcaHgevmeLEA4j6yxtkwKHuRgvRoOlphq&#10;e+cTdWdfiFDCLkUFpfdNKqXLSjLoprYhDiy3rUEfZFtI3eI9lJtafkRRLA1WHBZKbGhbUvZ3vhkF&#10;m9gW3Wz+a34O+U4mx1wH5pUaj/qvTxCeev82v9J7rSCJkwT+34Qn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v/f8MAAADdAAAADwAAAAAAAAAAAAAAAACYAgAAZHJzL2Rv&#10;d25yZXYueG1sUEsFBgAAAAAEAAQA9QAAAIgDAAAAAA==&#10;" fillcolor="white [3212]" stroked="f">
                        <v:textbox inset="0,0,0,0">
                          <w:txbxContent>
                            <w:p w:rsidR="00DE648D" w:rsidRPr="006028AF" w:rsidRDefault="00DE648D" w:rsidP="00A264D6">
                              <w:pPr>
                                <w:rPr>
                                  <w:rFonts w:ascii="Times New Roman" w:hAnsi="Times New Roman" w:cs="Times New Roman"/>
                                  <w:b/>
                                  <w:bCs/>
                                  <w:sz w:val="14"/>
                                  <w:szCs w:val="14"/>
                                </w:rPr>
                              </w:pPr>
                              <w:r w:rsidRPr="006028AF">
                                <w:rPr>
                                  <w:rFonts w:ascii="Times New Roman" w:hAnsi="Times New Roman" w:cs="Times New Roman"/>
                                  <w:b/>
                                  <w:bCs/>
                                  <w:sz w:val="14"/>
                                  <w:szCs w:val="14"/>
                                </w:rPr>
                                <w:t>C273A</w:t>
                              </w:r>
                            </w:p>
                          </w:txbxContent>
                        </v:textbox>
                      </v:shape>
                      <v:shape id="Text Box 1484" o:spid="_x0000_s2211" type="#_x0000_t202" style="position:absolute;left:9024;top:11773;width:372;height: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M+MIA&#10;AADdAAAADwAAAGRycy9kb3ducmV2LnhtbERPS2vCQBC+C/6HZYTedGMFH6mbYAvSUgTR9tDjkJ08&#10;MDsbstuY/vvOodDjx/fe56Nr1UB9aDwbWC4SUMSFtw1XBj4/jvMtqBCRLbaeycAPBciz6WSPqfV3&#10;vtBwjZWSEA4pGqhj7FKtQ1GTw7DwHbFwpe8dRoF9pW2Pdwl3rX5MkrV22LA01NjRS03F7frtDDyv&#10;fTUsV1/u9F6+6t25tMJFYx5m4+EJVKQx/ov/3G/WwG6TyH55I09AZ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6sz4wgAAAN0AAAAPAAAAAAAAAAAAAAAAAJgCAABkcnMvZG93&#10;bnJldi54bWxQSwUGAAAAAAQABAD1AAAAhwMAAAAA&#10;" fillcolor="white [3212]" stroked="f">
                        <v:textbox inset="0,0,0,0">
                          <w:txbxContent>
                            <w:p w:rsidR="00DE648D" w:rsidRPr="006028AF" w:rsidRDefault="00DE648D" w:rsidP="00A264D6">
                              <w:pPr>
                                <w:rPr>
                                  <w:rFonts w:ascii="Times New Roman" w:hAnsi="Times New Roman" w:cs="Times New Roman"/>
                                  <w:b/>
                                  <w:bCs/>
                                  <w:sz w:val="14"/>
                                  <w:szCs w:val="14"/>
                                </w:rPr>
                              </w:pPr>
                              <w:r w:rsidRPr="006028AF">
                                <w:rPr>
                                  <w:rFonts w:ascii="Times New Roman" w:hAnsi="Times New Roman" w:cs="Times New Roman"/>
                                  <w:b/>
                                  <w:bCs/>
                                  <w:sz w:val="14"/>
                                  <w:szCs w:val="14"/>
                                </w:rPr>
                                <w:t>C</w:t>
                              </w:r>
                              <w:r>
                                <w:rPr>
                                  <w:rFonts w:ascii="Times New Roman" w:hAnsi="Times New Roman" w:cs="Times New Roman"/>
                                  <w:b/>
                                  <w:bCs/>
                                  <w:sz w:val="14"/>
                                  <w:szCs w:val="14"/>
                                </w:rPr>
                                <w:t>661</w:t>
                              </w:r>
                            </w:p>
                          </w:txbxContent>
                        </v:textbox>
                      </v:shape>
                      <v:shape id="Text Box 1485" o:spid="_x0000_s2212" type="#_x0000_t202" style="position:absolute;left:7569;top:11846;width:372;height: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ZpY8MA&#10;AADdAAAADwAAAGRycy9kb3ducmV2LnhtbESPS4vCMBSF98L8h3AH3GlaBR2rUWYEUUQQnVnM8tLc&#10;PrC5KU2s9d8bQXB5+M6Ds1h1phItNa60rCAeRiCIU6tLzhX8/W4GXyCcR9ZYWSYFd3KwWn70Fpho&#10;e+MTtWefi1DCLkEFhfd1IqVLCzLohrYmDiyzjUEfZJNL3eAtlJtKjqJoIg2WHBYKrGldUHo5X42C&#10;n4nN23j8bw77bCtnx0wH5pXqf3bfcxCeOv82v9I7rWA2jWJ4vglP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KZpY8MAAADdAAAADwAAAAAAAAAAAAAAAACYAgAAZHJzL2Rv&#10;d25yZXYueG1sUEsFBgAAAAAEAAQA9QAAAIgDAAAAAA==&#10;" fillcolor="white [3212]" stroked="f">
                        <v:textbox inset="0,0,0,0">
                          <w:txbxContent>
                            <w:p w:rsidR="00DE648D" w:rsidRPr="006028AF" w:rsidRDefault="00DE648D" w:rsidP="00A264D6">
                              <w:pPr>
                                <w:rPr>
                                  <w:rFonts w:ascii="Times New Roman" w:hAnsi="Times New Roman" w:cs="Times New Roman"/>
                                  <w:b/>
                                  <w:bCs/>
                                  <w:sz w:val="14"/>
                                  <w:szCs w:val="14"/>
                                </w:rPr>
                              </w:pPr>
                              <w:r w:rsidRPr="006028AF">
                                <w:rPr>
                                  <w:rFonts w:ascii="Times New Roman" w:hAnsi="Times New Roman" w:cs="Times New Roman"/>
                                  <w:b/>
                                  <w:bCs/>
                                  <w:sz w:val="14"/>
                                  <w:szCs w:val="14"/>
                                </w:rPr>
                                <w:t>C</w:t>
                              </w:r>
                              <w:r>
                                <w:rPr>
                                  <w:rFonts w:ascii="Times New Roman" w:hAnsi="Times New Roman" w:cs="Times New Roman"/>
                                  <w:b/>
                                  <w:bCs/>
                                  <w:sz w:val="14"/>
                                  <w:szCs w:val="14"/>
                                </w:rPr>
                                <w:t>662</w:t>
                              </w:r>
                            </w:p>
                          </w:txbxContent>
                        </v:textbox>
                      </v:shape>
                      <v:shape id="Text Box 1486" o:spid="_x0000_s2213" type="#_x0000_t202" style="position:absolute;left:5859;top:12923;width:372;height: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T3FMMA&#10;AADdAAAADwAAAGRycy9kb3ducmV2LnhtbESPS4vCMBSF94L/IVxhdprqgI9qFGdAZhBBrC5cXprb&#10;BzY3pYm18+8nguDy8J0HZ7XpTCVaalxpWcF4FIEgTq0uOVdwOe+GcxDOI2usLJOCP3KwWfd7K4y1&#10;ffCJ2sTnIpSwi1FB4X0dS+nSggy6ka2JA8tsY9AH2eRSN/gI5aaSkyiaSoMlh4UCa/ouKL0ld6Pg&#10;a2rzdvx5NYd99iMXx0wH5pX6GHTbJQhPnX+bX+lfrWAxiybwfBOe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HT3FMMAAADdAAAADwAAAAAAAAAAAAAAAACYAgAAZHJzL2Rv&#10;d25yZXYueG1sUEsFBgAAAAAEAAQA9QAAAIgDAAAAAA==&#10;" fillcolor="white [3212]" stroked="f">
                        <v:textbox inset="0,0,0,0">
                          <w:txbxContent>
                            <w:p w:rsidR="00DE648D" w:rsidRPr="006028AF" w:rsidRDefault="00DE648D" w:rsidP="00A264D6">
                              <w:pPr>
                                <w:rPr>
                                  <w:rFonts w:ascii="Times New Roman" w:hAnsi="Times New Roman" w:cs="Times New Roman"/>
                                  <w:b/>
                                  <w:bCs/>
                                  <w:sz w:val="14"/>
                                  <w:szCs w:val="14"/>
                                </w:rPr>
                              </w:pPr>
                              <w:r w:rsidRPr="006028AF">
                                <w:rPr>
                                  <w:rFonts w:ascii="Times New Roman" w:hAnsi="Times New Roman" w:cs="Times New Roman"/>
                                  <w:b/>
                                  <w:bCs/>
                                  <w:sz w:val="14"/>
                                  <w:szCs w:val="14"/>
                                </w:rPr>
                                <w:t>C</w:t>
                              </w:r>
                              <w:r>
                                <w:rPr>
                                  <w:rFonts w:ascii="Times New Roman" w:hAnsi="Times New Roman" w:cs="Times New Roman"/>
                                  <w:b/>
                                  <w:bCs/>
                                  <w:sz w:val="14"/>
                                  <w:szCs w:val="14"/>
                                </w:rPr>
                                <w:t>662</w:t>
                              </w:r>
                            </w:p>
                          </w:txbxContent>
                        </v:textbox>
                      </v:shape>
                      <v:shape id="Text Box 1487" o:spid="_x0000_s2214" type="#_x0000_t202" style="position:absolute;left:7026;top:9806;width:372;height: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hSj8MA&#10;AADdAAAADwAAAGRycy9kb3ducmV2LnhtbESPS4vCMBSF94L/IdwBd5o6go9qFEcQBxHEzixcXprb&#10;B9PclCbW+u8nguDy8J0HZ7XpTCVaalxpWcF4FIEgTq0uOVfw+7MfzkE4j6yxskwKHuRgs+73Vhhr&#10;e+cLtYnPRShhF6OCwvs6ltKlBRl0I1sTB5bZxqAPssmlbvAeyk0lP6NoKg2WHBYKrGlXUPqX3IyC&#10;r6nN2/Hkak7H7CAX50wH5pUafHTbJQhPnX+bX+lvrWAxiybwfBOe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zhSj8MAAADdAAAADwAAAAAAAAAAAAAAAACYAgAAZHJzL2Rv&#10;d25yZXYueG1sUEsFBgAAAAAEAAQA9QAAAIgDAAAAAA==&#10;" fillcolor="white [3212]" stroked="f">
                        <v:textbox inset="0,0,0,0">
                          <w:txbxContent>
                            <w:p w:rsidR="00DE648D" w:rsidRPr="006028AF" w:rsidRDefault="00DE648D" w:rsidP="00A264D6">
                              <w:pPr>
                                <w:rPr>
                                  <w:rFonts w:ascii="Times New Roman" w:hAnsi="Times New Roman" w:cs="Times New Roman"/>
                                  <w:b/>
                                  <w:bCs/>
                                  <w:sz w:val="14"/>
                                  <w:szCs w:val="14"/>
                                </w:rPr>
                              </w:pPr>
                              <w:r>
                                <w:rPr>
                                  <w:rFonts w:ascii="Times New Roman" w:hAnsi="Times New Roman" w:cs="Times New Roman"/>
                                  <w:b/>
                                  <w:bCs/>
                                  <w:sz w:val="14"/>
                                  <w:szCs w:val="14"/>
                                </w:rPr>
                                <w:t>C953</w:t>
                              </w:r>
                            </w:p>
                          </w:txbxContent>
                        </v:textbox>
                      </v:shape>
                      <v:shape id="Text Box 1488" o:spid="_x0000_s2215" type="#_x0000_t202" style="position:absolute;left:7796;top:10030;width:372;height: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HK+8MA&#10;AADdAAAADwAAAGRycy9kb3ducmV2LnhtbESPS4vCMBSF98L8h3AH3GnqAx07RhkFUUSQURezvDS3&#10;D6a5KU2s9d8bQXB5+M6DM1+2phQN1a6wrGDQj0AQJ1YXnCm4nDe9LxDOI2ssLZOCOzlYLj46c4y1&#10;vfEvNSefiVDCLkYFufdVLKVLcjLo+rYiDiy1tUEfZJ1JXeMtlJtSDqNoIg0WHBZyrGidU/J/uhoF&#10;q4nNmsHozxz26VbOjqkOzCvV/Wx/vkF4av3b/ErvtILZNBrD8014An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NHK+8MAAADdAAAADwAAAAAAAAAAAAAAAACYAgAAZHJzL2Rv&#10;d25yZXYueG1sUEsFBgAAAAAEAAQA9QAAAIgDAAAAAA==&#10;" fillcolor="white [3212]" stroked="f">
                        <v:textbox inset="0,0,0,0">
                          <w:txbxContent>
                            <w:p w:rsidR="00DE648D" w:rsidRPr="006028AF" w:rsidRDefault="00DE648D" w:rsidP="00A264D6">
                              <w:pPr>
                                <w:rPr>
                                  <w:rFonts w:ascii="Times New Roman" w:hAnsi="Times New Roman" w:cs="Times New Roman"/>
                                  <w:b/>
                                  <w:bCs/>
                                  <w:sz w:val="14"/>
                                  <w:szCs w:val="14"/>
                                </w:rPr>
                              </w:pPr>
                              <w:r>
                                <w:rPr>
                                  <w:rFonts w:ascii="Times New Roman" w:hAnsi="Times New Roman" w:cs="Times New Roman"/>
                                  <w:b/>
                                  <w:bCs/>
                                  <w:sz w:val="14"/>
                                  <w:szCs w:val="14"/>
                                </w:rPr>
                                <w:t>C953</w:t>
                              </w:r>
                            </w:p>
                          </w:txbxContent>
                        </v:textbox>
                      </v:shape>
                      <v:shape id="Text Box 1489" o:spid="_x0000_s2216" type="#_x0000_t202" style="position:absolute;left:9803;top:9333;width:372;height: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1vYMMA&#10;AADdAAAADwAAAGRycy9kb3ducmV2LnhtbESPS4vCMBSF98L8h3AH3Gmqoo4do4yCKCLIqItZXprb&#10;B9PclCbW+u+NILg8fOfBmS9bU4qGaldYVjDoRyCIE6sLzhRczpveFwjnkTWWlknBnRwsFx+dOcba&#10;3viXmpPPRChhF6OC3PsqltIlORl0fVsRB5ba2qAPss6krvEWyk0ph1E0kQYLDgs5VrTOKfk/XY2C&#10;1cRmzWD0Zw77dCtnx1QH5pXqfrY/3yA8tf5tfqV3WsFsGo3h+SY8Ab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51vYMMAAADdAAAADwAAAAAAAAAAAAAAAACYAgAAZHJzL2Rv&#10;d25yZXYueG1sUEsFBgAAAAAEAAQA9QAAAIgDAAAAAA==&#10;" fillcolor="white [3212]" stroked="f">
                        <v:textbox inset="0,0,0,0">
                          <w:txbxContent>
                            <w:p w:rsidR="00DE648D" w:rsidRPr="006028AF" w:rsidRDefault="00DE648D" w:rsidP="00A264D6">
                              <w:pPr>
                                <w:rPr>
                                  <w:rFonts w:ascii="Times New Roman" w:hAnsi="Times New Roman" w:cs="Times New Roman"/>
                                  <w:b/>
                                  <w:bCs/>
                                  <w:sz w:val="14"/>
                                  <w:szCs w:val="14"/>
                                </w:rPr>
                              </w:pPr>
                              <w:r>
                                <w:rPr>
                                  <w:rFonts w:ascii="Times New Roman" w:hAnsi="Times New Roman" w:cs="Times New Roman"/>
                                  <w:b/>
                                  <w:bCs/>
                                  <w:sz w:val="14"/>
                                  <w:szCs w:val="14"/>
                                </w:rPr>
                                <w:t>C962</w:t>
                              </w:r>
                            </w:p>
                          </w:txbxContent>
                        </v:textbox>
                      </v:shape>
                      <v:shape id="Text Box 1490" o:spid="_x0000_s2217" type="#_x0000_t202" style="position:absolute;left:5305;top:8844;width:372;height: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xF8QA&#10;AADdAAAADwAAAGRycy9kb3ducmV2LnhtbESPS2vCQBSF9wX/w3AFd3UShbSJjqJCqUihNO2iy0vm&#10;5oGZOyEzTdJ/7wiFLg/feXC2+8m0YqDeNZYVxMsIBHFhdcOVgq/Pl8dnEM4ja2wtk4JfcrDfzR62&#10;mGk78gcNua9EKGGXoYLa+y6T0hU1GXRL2xEHVtreoA+yr6TucQzlppWrKEqkwYbDQo0dnWoqrvmP&#10;UXBMbDXE62/zdilfZfpe6sC8Uov5dNiA8DT5f/Nf+qwVpE9RAvc34QnI3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P8RfEAAAA3QAAAA8AAAAAAAAAAAAAAAAAmAIAAGRycy9k&#10;b3ducmV2LnhtbFBLBQYAAAAABAAEAPUAAACJAwAAAAA=&#10;" fillcolor="white [3212]" stroked="f">
                        <v:textbox inset="0,0,0,0">
                          <w:txbxContent>
                            <w:p w:rsidR="00DE648D" w:rsidRPr="006028AF" w:rsidRDefault="00DE648D" w:rsidP="00A264D6">
                              <w:pPr>
                                <w:rPr>
                                  <w:rFonts w:ascii="Times New Roman" w:hAnsi="Times New Roman" w:cs="Times New Roman"/>
                                  <w:b/>
                                  <w:bCs/>
                                  <w:sz w:val="14"/>
                                  <w:szCs w:val="14"/>
                                </w:rPr>
                              </w:pPr>
                              <w:r>
                                <w:rPr>
                                  <w:rFonts w:ascii="Times New Roman" w:hAnsi="Times New Roman" w:cs="Times New Roman"/>
                                  <w:b/>
                                  <w:bCs/>
                                  <w:sz w:val="14"/>
                                  <w:szCs w:val="14"/>
                                </w:rPr>
                                <w:t>C953</w:t>
                              </w:r>
                            </w:p>
                          </w:txbxContent>
                        </v:textbox>
                      </v:shape>
                      <v:shape id="Text Box 1491" o:spid="_x0000_s2218" type="#_x0000_t202" style="position:absolute;left:8168;top:8620;width:372;height: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NUjMUA&#10;AADdAAAADwAAAGRycy9kb3ducmV2LnhtbESPS2vCQBSF94L/YbiF7ppJKqiJjsEK0lIKYtqFy0vm&#10;5kEzd0JmjOm/7xQKLg/feXC2+WQ6MdLgWssKkigGQVxa3XKt4Ovz+LQG4Tyyxs4yKfghB/luPtti&#10;pu2NzzQWvhahhF2GChrv+0xKVzZk0EW2Jw6ssoNBH+RQSz3gLZSbTj7H8VIabDksNNjToaHyu7ga&#10;BS9LW4/J4mI+3qtXmZ4qHZhX6vFh2m9AeJr83fyfftMK0lW8gr834QnI3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A1SMxQAAAN0AAAAPAAAAAAAAAAAAAAAAAJgCAABkcnMv&#10;ZG93bnJldi54bWxQSwUGAAAAAAQABAD1AAAAigMAAAAA&#10;" fillcolor="white [3212]" stroked="f">
                        <v:textbox inset="0,0,0,0">
                          <w:txbxContent>
                            <w:p w:rsidR="00DE648D" w:rsidRPr="006028AF" w:rsidRDefault="00DE648D" w:rsidP="00A264D6">
                              <w:pPr>
                                <w:rPr>
                                  <w:rFonts w:ascii="Times New Roman" w:hAnsi="Times New Roman" w:cs="Times New Roman"/>
                                  <w:b/>
                                  <w:bCs/>
                                  <w:sz w:val="14"/>
                                  <w:szCs w:val="14"/>
                                </w:rPr>
                              </w:pPr>
                              <w:r>
                                <w:rPr>
                                  <w:rFonts w:ascii="Times New Roman" w:hAnsi="Times New Roman" w:cs="Times New Roman"/>
                                  <w:b/>
                                  <w:bCs/>
                                  <w:sz w:val="14"/>
                                  <w:szCs w:val="14"/>
                                </w:rPr>
                                <w:t>C953</w:t>
                              </w:r>
                            </w:p>
                          </w:txbxContent>
                        </v:textbox>
                      </v:shape>
                      <v:shape id="Text Box 1492" o:spid="_x0000_s2219" type="#_x0000_t202" style="position:absolute;left:9934;top:6773;width:372;height: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zA/sIA&#10;AADdAAAADwAAAGRycy9kb3ducmV2LnhtbERPS2vCQBC+C/6HZYTedGMFH6mbYAvSUgTR9tDjkJ08&#10;MDsbstuY/vvOodDjx/fe56Nr1UB9aDwbWC4SUMSFtw1XBj4/jvMtqBCRLbaeycAPBciz6WSPqfV3&#10;vtBwjZWSEA4pGqhj7FKtQ1GTw7DwHbFwpe8dRoF9pW2Pdwl3rX5MkrV22LA01NjRS03F7frtDDyv&#10;fTUsV1/u9F6+6t25tMJFYx5m4+EJVKQx/ov/3G/WwG6TyFx5I09AZ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nMD+wgAAAN0AAAAPAAAAAAAAAAAAAAAAAJgCAABkcnMvZG93&#10;bnJldi54bWxQSwUGAAAAAAQABAD1AAAAhwMAAAAA&#10;" fillcolor="white [3212]" stroked="f">
                        <v:textbox inset="0,0,0,0">
                          <w:txbxContent>
                            <w:p w:rsidR="00DE648D" w:rsidRPr="006028AF" w:rsidRDefault="00DE648D" w:rsidP="00A264D6">
                              <w:pPr>
                                <w:rPr>
                                  <w:rFonts w:ascii="Times New Roman" w:hAnsi="Times New Roman" w:cs="Times New Roman"/>
                                  <w:b/>
                                  <w:bCs/>
                                  <w:sz w:val="14"/>
                                  <w:szCs w:val="14"/>
                                </w:rPr>
                              </w:pPr>
                              <w:r>
                                <w:rPr>
                                  <w:rFonts w:ascii="Times New Roman" w:hAnsi="Times New Roman" w:cs="Times New Roman"/>
                                  <w:b/>
                                  <w:bCs/>
                                  <w:sz w:val="14"/>
                                  <w:szCs w:val="14"/>
                                </w:rPr>
                                <w:t>C960</w:t>
                              </w:r>
                            </w:p>
                          </w:txbxContent>
                        </v:textbox>
                      </v:shape>
                      <v:shape id="Text Box 1493" o:spid="_x0000_s2220" type="#_x0000_t202" style="position:absolute;left:5859;top:7621;width:436;height: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BlZcMA&#10;AADdAAAADwAAAGRycy9kb3ducmV2LnhtbESPS4vCMBSF9wP+h3AFd2OqgmOrUVQQRQaGURcuL83t&#10;A5ub0sRa/70RBmZ5+M6Ds1h1phItNa60rGA0jEAQp1aXnCu4nHefMxDOI2usLJOCJzlYLXsfC0y0&#10;ffAvtSefi1DCLkEFhfd1IqVLCzLohrYmDiyzjUEfZJNL3eAjlJtKjqNoKg2WHBYKrGlbUHo73Y2C&#10;zdTm7WhyNd/HbC/jn0wH5pUa9Lv1HISnzv+b/9IHrSD+imJ4vwlPQC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tBlZcMAAADdAAAADwAAAAAAAAAAAAAAAACYAgAAZHJzL2Rv&#10;d25yZXYueG1sUEsFBgAAAAAEAAQA9QAAAIgDAAAAAA==&#10;" fillcolor="white [3212]" stroked="f">
                        <v:textbox inset="0,0,0,0">
                          <w:txbxContent>
                            <w:p w:rsidR="00DE648D" w:rsidRPr="00D66B4F" w:rsidRDefault="00DE648D" w:rsidP="00A264D6">
                              <w:pPr>
                                <w:rPr>
                                  <w:szCs w:val="14"/>
                                </w:rPr>
                              </w:pPr>
                            </w:p>
                          </w:txbxContent>
                        </v:textbox>
                      </v:shape>
                      <v:shape id="Text Box 1494" o:spid="_x0000_s2221" type="#_x0000_t202" style="position:absolute;left:6585;top:7845;width:531;height: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NaJcIA&#10;AADdAAAADwAAAGRycy9kb3ducmV2LnhtbERPS2vCQBC+C/6HZQq96SYWfERX0UJpKYKY9uBxyE4e&#10;NDsbstuY/vvOodDjx/feHUbXqoH60Hg2kM4TUMSFtw1XBj4/XmZrUCEiW2w9k4EfCnDYTyc7zKy/&#10;85WGPFZKQjhkaKCOscu0DkVNDsPcd8TClb53GAX2lbY93iXctXqRJEvtsGFpqLGj55qKr/zbGTgt&#10;fTWkTzd3fi9f9eZSWuGiMY8P43ELKtIY/8V/7jdrYLNKZb+8kSeg9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1olwgAAAN0AAAAPAAAAAAAAAAAAAAAAAJgCAABkcnMvZG93&#10;bnJldi54bWxQSwUGAAAAAAQABAD1AAAAhwMAAAAA&#10;" fillcolor="white [3212]" stroked="f">
                        <v:textbox inset="0,0,0,0">
                          <w:txbxContent>
                            <w:p w:rsidR="00DE648D" w:rsidRPr="00D66B4F" w:rsidRDefault="00DE648D" w:rsidP="00A264D6">
                              <w:pPr>
                                <w:rPr>
                                  <w:szCs w:val="14"/>
                                </w:rPr>
                              </w:pPr>
                            </w:p>
                          </w:txbxContent>
                        </v:textbox>
                      </v:shape>
                      <v:shape id="Text Box 1495" o:spid="_x0000_s2222" type="#_x0000_t202" style="position:absolute;left:6288;top:9484;width:502;height: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vsMA&#10;AADdAAAADwAAAGRycy9kb3ducmV2LnhtbESPS4vCMBSF98L8h3AH3GlaBR2rUWYEUUQQnVnM8tLc&#10;PrC5KU2s9d8bQXB5+M6Ds1h1phItNa60rCAeRiCIU6tLzhX8/W4GXyCcR9ZYWSYFd3KwWn70Fpho&#10;e+MTtWefi1DCLkEFhfd1IqVLCzLohrYmDiyzjUEfZJNL3eAtlJtKjqJoIg2WHBYKrGldUHo5X42C&#10;n4nN23j8bw77bCtnx0wH5pXqf3bfcxCeOv82v9I7rWA2jWN4vglP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X//vsMAAADdAAAADwAAAAAAAAAAAAAAAACYAgAAZHJzL2Rv&#10;d25yZXYueG1sUEsFBgAAAAAEAAQA9QAAAIgDAAAAAA==&#10;" fillcolor="white [3212]" stroked="f">
                        <v:textbox inset="0,0,0,0">
                          <w:txbxContent>
                            <w:p w:rsidR="00DE648D" w:rsidRPr="00D66B4F" w:rsidRDefault="00DE648D" w:rsidP="00A264D6">
                              <w:pPr>
                                <w:rPr>
                                  <w:szCs w:val="14"/>
                                </w:rPr>
                              </w:pPr>
                            </w:p>
                          </w:txbxContent>
                        </v:textbox>
                      </v:shape>
                      <v:shape id="Text Box 1496" o:spid="_x0000_s2223" type="#_x0000_t202" style="position:absolute;left:7941;top:9045;width:461;height: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1hycUA&#10;AADdAAAADwAAAGRycy9kb3ducmV2LnhtbESPS2vCQBSF94X+h+EWutNJUlATHaUKpUUKYnTh8pK5&#10;edDMnZCZJum/7wiFLg/feXA2u8m0YqDeNZYVxPMIBHFhdcOVguvlbbYC4TyyxtYyKfghB7vt48MG&#10;M21HPtOQ+0qEEnYZKqi97zIpXVGTQTe3HXFgpe0N+iD7Suoex1BuWplE0UIabDgs1NjRoabiK/82&#10;CvYLWw3xy818Hst3mZ5KHZhX6vlpel2D8DT5f/Nf+kMrSJdxAvc34Qn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rWHJxQAAAN0AAAAPAAAAAAAAAAAAAAAAAJgCAABkcnMv&#10;ZG93bnJldi54bWxQSwUGAAAAAAQABAD1AAAAigMAAAAA&#10;" fillcolor="white [3212]" stroked="f">
                        <v:textbox inset="0,0,0,0">
                          <w:txbxContent>
                            <w:p w:rsidR="00DE648D" w:rsidRPr="006028AF" w:rsidRDefault="00DE648D" w:rsidP="00A264D6">
                              <w:pPr>
                                <w:rPr>
                                  <w:rFonts w:ascii="Times New Roman" w:hAnsi="Times New Roman" w:cs="Times New Roman"/>
                                  <w:b/>
                                  <w:bCs/>
                                  <w:sz w:val="14"/>
                                  <w:szCs w:val="14"/>
                                </w:rPr>
                              </w:pPr>
                              <w:r w:rsidRPr="006028AF">
                                <w:rPr>
                                  <w:rFonts w:ascii="Times New Roman" w:hAnsi="Times New Roman" w:cs="Times New Roman"/>
                                  <w:b/>
                                  <w:bCs/>
                                  <w:sz w:val="14"/>
                                  <w:szCs w:val="14"/>
                                </w:rPr>
                                <w:t>C273A</w:t>
                              </w:r>
                            </w:p>
                          </w:txbxContent>
                        </v:textbox>
                      </v:shape>
                      <v:shape id="Text Box 1497" o:spid="_x0000_s2224" type="#_x0000_t202" style="position:absolute;left:3318;top:6369;width:372;height: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HEUsMA&#10;AADdAAAADwAAAGRycy9kb3ducmV2LnhtbESPS4vCMBSF94L/IVzB3Zh2BEc7RnEEUUQQnVnM8tLc&#10;PrC5KU2s9d8bQXB5+M6DM192phItNa60rCAeRSCIU6tLzhX8/W4+piCcR9ZYWSYFd3KwXPR7c0y0&#10;vfGJ2rPPRShhl6CCwvs6kdKlBRl0I1sTB5bZxqAPssmlbvAWyk0lP6NoIg2WHBYKrGldUHo5X42C&#10;n4nN23j8bw77bCtnx0wH5pUaDrrVNwhPnX+bX+mdVjD7isfwfBOegF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uHEUsMAAADdAAAADwAAAAAAAAAAAAAAAACYAgAAZHJzL2Rv&#10;d25yZXYueG1sUEsFBgAAAAAEAAQA9QAAAIgDAAAAAA==&#10;" fillcolor="white [3212]" stroked="f">
                        <v:textbox inset="0,0,0,0">
                          <w:txbxContent>
                            <w:p w:rsidR="00DE648D" w:rsidRPr="006028AF" w:rsidRDefault="00DE648D" w:rsidP="00A264D6">
                              <w:pPr>
                                <w:rPr>
                                  <w:rFonts w:ascii="Times New Roman" w:hAnsi="Times New Roman" w:cs="Times New Roman"/>
                                  <w:b/>
                                  <w:bCs/>
                                  <w:sz w:val="14"/>
                                  <w:szCs w:val="14"/>
                                </w:rPr>
                              </w:pPr>
                              <w:r w:rsidRPr="006028AF">
                                <w:rPr>
                                  <w:rFonts w:ascii="Times New Roman" w:hAnsi="Times New Roman" w:cs="Times New Roman"/>
                                  <w:b/>
                                  <w:bCs/>
                                  <w:sz w:val="14"/>
                                  <w:szCs w:val="14"/>
                                </w:rPr>
                                <w:t>C</w:t>
                              </w:r>
                              <w:r>
                                <w:rPr>
                                  <w:rFonts w:ascii="Times New Roman" w:hAnsi="Times New Roman" w:cs="Times New Roman"/>
                                  <w:b/>
                                  <w:bCs/>
                                  <w:sz w:val="14"/>
                                  <w:szCs w:val="14"/>
                                </w:rPr>
                                <w:t>662</w:t>
                              </w:r>
                            </w:p>
                          </w:txbxContent>
                        </v:textbox>
                      </v:shape>
                      <v:shape id="Text Box 1498" o:spid="_x0000_s2225" type="#_x0000_t202" style="position:absolute;left:6295;top:4750;width:372;height: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hcJsQA&#10;AADdAAAADwAAAGRycy9kb3ducmV2LnhtbESPS2vCQBSF94L/YbgFd3USK1rTTEQLpSKC1HbR5SVz&#10;86CZOyEzxvjvHaHg8vCdByddD6YRPXWutqwgnkYgiHOray4V/Hx/PL+CcB5ZY2OZFFzJwTobj1JM&#10;tL3wF/UnX4pQwi5BBZX3bSKlyysy6Ka2JQ6ssJ1BH2RXSt3hJZSbRs6iaCEN1hwWKmzpvaL873Q2&#10;CrYLW/bxy6857ItPuToWOjCv1ORp2LyB8DT4h/k/vdMKVst4Dvc34Qn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IXCbEAAAA3QAAAA8AAAAAAAAAAAAAAAAAmAIAAGRycy9k&#10;b3ducmV2LnhtbFBLBQYAAAAABAAEAPUAAACJAwAAAAA=&#10;" fillcolor="white [3212]" stroked="f">
                        <v:textbox inset="0,0,0,0">
                          <w:txbxContent>
                            <w:p w:rsidR="00DE648D" w:rsidRPr="00D66B4F" w:rsidRDefault="00DE648D" w:rsidP="00A264D6">
                              <w:pPr>
                                <w:rPr>
                                  <w:szCs w:val="14"/>
                                </w:rPr>
                              </w:pPr>
                            </w:p>
                          </w:txbxContent>
                        </v:textbox>
                      </v:shape>
                      <v:shape id="Text Box 1499" o:spid="_x0000_s2226" type="#_x0000_t202" style="position:absolute;left:6295;top:3756;width:372;height: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T5vcQA&#10;AADdAAAADwAAAGRycy9kb3ducmV2LnhtbESPS2vCQBSF94L/YbgFd3USi1rTTEQLpSKC1HbR5SVz&#10;86CZOyEzxvjvHaHg8vCdByddD6YRPXWutqwgnkYgiHOray4V/Hx/PL+CcB5ZY2OZFFzJwTobj1JM&#10;tL3wF/UnX4pQwi5BBZX3bSKlyysy6Ka2JQ6ssJ1BH2RXSt3hJZSbRs6iaCEN1hwWKmzpvaL873Q2&#10;CrYLW/bxy6857ItPuToWOjCv1ORp2LyB8DT4h/k/vdMKVst4Dvc34Qn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5E+b3EAAAA3QAAAA8AAAAAAAAAAAAAAAAAmAIAAGRycy9k&#10;b3ducmV2LnhtbFBLBQYAAAAABAAEAPUAAACJAwAAAAA=&#10;" fillcolor="white [3212]" stroked="f">
                        <v:textbox inset="0,0,0,0">
                          <w:txbxContent>
                            <w:p w:rsidR="00DE648D" w:rsidRPr="00D66B4F" w:rsidRDefault="00DE648D" w:rsidP="00A264D6">
                              <w:pPr>
                                <w:rPr>
                                  <w:szCs w:val="14"/>
                                </w:rPr>
                              </w:pPr>
                            </w:p>
                          </w:txbxContent>
                        </v:textbox>
                      </v:shape>
                      <v:shape id="Text Box 1500" o:spid="_x0000_s2227" type="#_x0000_t202" style="position:absolute;left:3998;top:5959;width:372;height: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ZnysMA&#10;AADdAAAADwAAAGRycy9kb3ducmV2LnhtbESPS2vCQBSF94L/YbiCuzpJhVSjo2hBLEUoVRcuL5mb&#10;B2buhMwY47/vFASXh+88OMt1b2rRUesqywriSQSCOLO64kLB+bR7m4FwHlljbZkUPMjBejUcLDHV&#10;9s6/1B19IUIJuxQVlN43qZQuK8mgm9iGOLDctgZ9kG0hdYv3UG5q+R5FiTRYcVgosaHPkrLr8WYU&#10;bBNbdPH0Yg7f+V7Of3IdmFdqPOo3CxCeev8yP9NfWsH8I07g/014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pZnysMAAADdAAAADwAAAAAAAAAAAAAAAACYAgAAZHJzL2Rv&#10;d25yZXYueG1sUEsFBgAAAAAEAAQA9QAAAIgDAAAAAA==&#10;" fillcolor="white [3212]" stroked="f">
                        <v:textbox inset="0,0,0,0">
                          <w:txbxContent>
                            <w:p w:rsidR="00DE648D" w:rsidRPr="00D66B4F" w:rsidRDefault="00DE648D" w:rsidP="00A264D6">
                              <w:pPr>
                                <w:rPr>
                                  <w:szCs w:val="14"/>
                                </w:rPr>
                              </w:pPr>
                            </w:p>
                          </w:txbxContent>
                        </v:textbox>
                      </v:shape>
                    </v:group>
                    <v:shape id="Text Box 1501" o:spid="_x0000_s2228" type="#_x0000_t202" style="position:absolute;left:9959;top:8144;width:1308;height:3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4ru8YA&#10;AADdAAAADwAAAGRycy9kb3ducmV2LnhtbESPT4vCMBTE74LfITxhb5q6B/9Uo4issLCwbK0Hj8/m&#10;2Qabl9pE7X77zYLgcZiZ3zDLdWdrcafWG8cKxqMEBHHhtOFSwSHfDWcgfEDWWDsmBb/kYb3q95aY&#10;avfgjO77UIoIYZ+igiqEJpXSFxVZ9CPXEEfv7FqLIcq2lLrFR4TbWr4nyURaNBwXKmxoW1Fx2d+s&#10;gs2Rsw9z/T79ZOfM5Pk84a/JRam3QbdZgAjUhVf42f7UCubT8RT+38Qn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s4ru8YAAADdAAAADwAAAAAAAAAAAAAAAACYAgAAZHJz&#10;L2Rvd25yZXYueG1sUEsFBgAAAAAEAAQA9QAAAIsDAAAAAA==&#10;" filled="f" stroked="f">
                      <v:textbox inset="0,0,0,0">
                        <w:txbxContent>
                          <w:p w:rsidR="00DE648D" w:rsidRPr="009768CE" w:rsidRDefault="00DE648D" w:rsidP="00A264D6">
                            <w:pPr>
                              <w:rPr>
                                <w:rFonts w:ascii="Times New Roman" w:hAnsi="Times New Roman" w:cs="Times New Roman"/>
                                <w:b/>
                                <w:bCs/>
                                <w:sz w:val="18"/>
                                <w:szCs w:val="18"/>
                              </w:rPr>
                            </w:pPr>
                            <w:r w:rsidRPr="009768CE">
                              <w:rPr>
                                <w:rFonts w:ascii="Times New Roman" w:hAnsi="Times New Roman" w:cs="Times New Roman"/>
                                <w:b/>
                                <w:bCs/>
                                <w:sz w:val="18"/>
                                <w:szCs w:val="18"/>
                              </w:rPr>
                              <w:t>SEL-2407</w:t>
                            </w:r>
                          </w:p>
                        </w:txbxContent>
                      </v:textbox>
                    </v:shape>
                  </v:group>
                  <v:shape id="Picture 1502" o:spid="_x0000_s2229" type="#_x0000_t75" style="position:absolute;left:2305;top:6646;width:1476;height:5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61G/EAAAA3QAAAA8AAABkcnMvZG93bnJldi54bWxET89rwjAUvgv7H8Ib7Kap4qarRhkDoZch&#10;qzvo7dm8NXXNS0midv+9OQgeP77fy3VvW3EhHxrHCsajDARx5XTDtYKf3WY4BxEissbWMSn4pwDr&#10;1dNgibl2V/6mSxlrkUI45KjAxNjlUobKkMUwch1x4n6dtxgT9LXUHq8p3LZykmVv0mLDqcFgR5+G&#10;qr/ybBWctnszeT0f5/ttUfjT9OsQs/Kg1Mtz/7EAEamPD/HdXWgF77NxmpvepCcgV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H61G/EAAAA3QAAAA8AAAAAAAAAAAAAAAAA&#10;nwIAAGRycy9kb3ducmV2LnhtbFBLBQYAAAAABAAEAPcAAACQAwAAAAA=&#10;">
                    <v:imagedata r:id="rId318" o:title=""/>
                  </v:shape>
                </v:group>
                <w10:anchorlock/>
              </v:group>
            </w:pict>
          </mc:Fallback>
        </mc:AlternateContent>
      </w:r>
    </w:p>
    <w:p w:rsidR="00E93C60" w:rsidRPr="00DA2A8F" w:rsidRDefault="00E93C60" w:rsidP="00A264D6">
      <w:pPr>
        <w:pStyle w:val="TextAli"/>
        <w:sectPr w:rsidR="00E93C60" w:rsidRPr="00DA2A8F" w:rsidSect="009E6F7B">
          <w:pgSz w:w="12240" w:h="15840"/>
          <w:pgMar w:top="1440" w:right="1440" w:bottom="1440" w:left="2160" w:header="720" w:footer="432" w:gutter="0"/>
          <w:cols w:space="720"/>
          <w:docGrid w:linePitch="360"/>
        </w:sectPr>
      </w:pPr>
    </w:p>
    <w:p w:rsidR="007E74A7" w:rsidRPr="00DA2A8F" w:rsidRDefault="007E74A7" w:rsidP="007E74A7">
      <w:pPr>
        <w:jc w:val="center"/>
        <w:rPr>
          <w:rFonts w:cstheme="majorBidi"/>
          <w:szCs w:val="24"/>
        </w:rPr>
      </w:pPr>
      <w:r w:rsidRPr="00DA2A8F">
        <w:rPr>
          <w:rFonts w:cstheme="majorBidi"/>
          <w:szCs w:val="24"/>
        </w:rPr>
        <w:t>CHAPTER 5</w:t>
      </w:r>
    </w:p>
    <w:p w:rsidR="007E74A7" w:rsidRPr="00DA2A8F" w:rsidRDefault="00D720A7" w:rsidP="00BD6E26">
      <w:pPr>
        <w:pStyle w:val="Heading1"/>
      </w:pPr>
      <w:bookmarkStart w:id="1289" w:name="_Toc335662521"/>
      <w:bookmarkStart w:id="1290" w:name="_Toc336031437"/>
      <w:bookmarkStart w:id="1291" w:name="_Toc336031573"/>
      <w:bookmarkStart w:id="1292" w:name="_Toc336031817"/>
      <w:bookmarkStart w:id="1293" w:name="_Toc336034213"/>
      <w:bookmarkStart w:id="1294" w:name="_Toc336034343"/>
      <w:bookmarkStart w:id="1295" w:name="_Toc336910979"/>
      <w:bookmarkStart w:id="1296" w:name="_Toc341209735"/>
      <w:r>
        <w:t>DESIGN AND IMPLEMEN</w:t>
      </w:r>
      <w:r w:rsidR="00AF0536">
        <w:t>TA</w:t>
      </w:r>
      <w:r>
        <w:t>TION</w:t>
      </w:r>
      <w:r w:rsidR="00BD6E26" w:rsidRPr="00DA2A8F">
        <w:t xml:space="preserve"> </w:t>
      </w:r>
      <w:r w:rsidR="0014151F">
        <w:t xml:space="preserve">OF </w:t>
      </w:r>
      <w:r w:rsidR="00BD6E26" w:rsidRPr="00DA2A8F">
        <w:t xml:space="preserve">AN INTEGRATED </w:t>
      </w:r>
      <w:r w:rsidR="007E74A7" w:rsidRPr="00DA2A8F">
        <w:t>WIDE AREA MONITORING</w:t>
      </w:r>
      <w:r w:rsidR="00BD6E26" w:rsidRPr="00DA2A8F">
        <w:t>,</w:t>
      </w:r>
      <w:r w:rsidR="007E74A7" w:rsidRPr="00DA2A8F">
        <w:t xml:space="preserve"> CONTROL </w:t>
      </w:r>
      <w:r w:rsidR="00BD6E26" w:rsidRPr="00DA2A8F">
        <w:t xml:space="preserve">AND PROTECTION </w:t>
      </w:r>
      <w:bookmarkEnd w:id="1289"/>
      <w:bookmarkEnd w:id="1290"/>
      <w:bookmarkEnd w:id="1291"/>
      <w:bookmarkEnd w:id="1292"/>
      <w:bookmarkEnd w:id="1293"/>
      <w:bookmarkEnd w:id="1294"/>
      <w:bookmarkEnd w:id="1295"/>
      <w:r w:rsidR="00BD6E26" w:rsidRPr="00DA2A8F">
        <w:t>SYSTEM</w:t>
      </w:r>
      <w:bookmarkEnd w:id="1296"/>
    </w:p>
    <w:p w:rsidR="007E74A7" w:rsidRPr="00DA2A8F" w:rsidRDefault="007E74A7" w:rsidP="007E74A7">
      <w:pPr>
        <w:pStyle w:val="TextAli"/>
      </w:pPr>
    </w:p>
    <w:p w:rsidR="007E74A7" w:rsidRPr="00DA2A8F" w:rsidRDefault="007E74A7" w:rsidP="00AF0536">
      <w:pPr>
        <w:pStyle w:val="Heading2"/>
      </w:pPr>
      <w:bookmarkStart w:id="1297" w:name="_Toc335662522"/>
      <w:bookmarkStart w:id="1298" w:name="_Toc336031438"/>
      <w:bookmarkStart w:id="1299" w:name="_Toc336031574"/>
      <w:bookmarkStart w:id="1300" w:name="_Toc336031818"/>
      <w:bookmarkStart w:id="1301" w:name="_Toc336034214"/>
      <w:bookmarkStart w:id="1302" w:name="_Toc336034344"/>
      <w:bookmarkStart w:id="1303" w:name="_Toc336910980"/>
      <w:bookmarkStart w:id="1304" w:name="_Toc341209736"/>
      <w:r w:rsidRPr="00DA2A8F">
        <w:t>5.1 Introduction</w:t>
      </w:r>
      <w:bookmarkEnd w:id="1297"/>
      <w:bookmarkEnd w:id="1298"/>
      <w:bookmarkEnd w:id="1299"/>
      <w:bookmarkEnd w:id="1300"/>
      <w:bookmarkEnd w:id="1301"/>
      <w:bookmarkEnd w:id="1302"/>
      <w:bookmarkEnd w:id="1303"/>
      <w:r w:rsidR="00AF0536">
        <w:t>,</w:t>
      </w:r>
      <w:bookmarkEnd w:id="1304"/>
      <w:r w:rsidR="00AF0536">
        <w:t xml:space="preserve"> </w:t>
      </w:r>
    </w:p>
    <w:p w:rsidR="00D720A7" w:rsidRDefault="00D720A7" w:rsidP="00D720A7">
      <w:pPr>
        <w:pStyle w:val="TextAli"/>
      </w:pPr>
      <w:r w:rsidRPr="00D720A7">
        <w:t>The possibility of measuring voltage and current phasors in a power system has created new control possibilities:</w:t>
      </w:r>
    </w:p>
    <w:p w:rsidR="00D720A7" w:rsidRPr="00D720A7" w:rsidRDefault="00D720A7" w:rsidP="00D720A7">
      <w:pPr>
        <w:pStyle w:val="TextAli"/>
        <w:numPr>
          <w:ilvl w:val="0"/>
          <w:numId w:val="67"/>
        </w:numPr>
      </w:pPr>
      <w:r w:rsidRPr="00D720A7">
        <w:t>Monitoring of operation of a large power system from the point of view of voltage angles and</w:t>
      </w:r>
      <w:r>
        <w:t xml:space="preserve"> </w:t>
      </w:r>
      <w:r w:rsidRPr="00D720A7">
        <w:t>magnitudes and frequency. This is referred to as</w:t>
      </w:r>
      <w:r>
        <w:t xml:space="preserve"> </w:t>
      </w:r>
      <w:r w:rsidR="000A3BE6">
        <w:t>Wide Area M</w:t>
      </w:r>
      <w:r w:rsidRPr="00D720A7">
        <w:t>onitoring</w:t>
      </w:r>
      <w:r w:rsidR="000A3BE6">
        <w:t xml:space="preserve"> (WAM)</w:t>
      </w:r>
    </w:p>
    <w:p w:rsidR="00D720A7" w:rsidRPr="00D720A7" w:rsidRDefault="00D720A7" w:rsidP="000A3BE6">
      <w:pPr>
        <w:pStyle w:val="TextAli"/>
        <w:numPr>
          <w:ilvl w:val="0"/>
          <w:numId w:val="67"/>
        </w:numPr>
      </w:pPr>
      <w:r w:rsidRPr="00D720A7">
        <w:t>Application of special power system protection based on measuring phasors in large parts of a</w:t>
      </w:r>
      <w:r>
        <w:t xml:space="preserve"> </w:t>
      </w:r>
      <w:r w:rsidRPr="00D720A7">
        <w:t>power system. Such protection is referred to as</w:t>
      </w:r>
      <w:r>
        <w:t xml:space="preserve"> </w:t>
      </w:r>
      <w:r w:rsidR="000A3BE6">
        <w:t>Wide A</w:t>
      </w:r>
      <w:r w:rsidRPr="00D720A7">
        <w:t xml:space="preserve">rea </w:t>
      </w:r>
      <w:r w:rsidR="000A3BE6">
        <w:t>P</w:t>
      </w:r>
      <w:r w:rsidRPr="00D720A7">
        <w:t>rotection</w:t>
      </w:r>
      <w:r w:rsidR="000A3BE6">
        <w:t xml:space="preserve"> (WAP)</w:t>
      </w:r>
    </w:p>
    <w:p w:rsidR="00D720A7" w:rsidRDefault="00D720A7" w:rsidP="00D720A7">
      <w:pPr>
        <w:pStyle w:val="TextAli"/>
        <w:numPr>
          <w:ilvl w:val="0"/>
          <w:numId w:val="67"/>
        </w:numPr>
      </w:pPr>
      <w:r w:rsidRPr="00D720A7">
        <w:t>Application of control systems based on measuring phasors in large parts of a power system.</w:t>
      </w:r>
      <w:r>
        <w:t xml:space="preserve"> </w:t>
      </w:r>
      <w:r w:rsidRPr="00D720A7">
        <w:t>Such control is referred to as</w:t>
      </w:r>
      <w:r>
        <w:t xml:space="preserve"> </w:t>
      </w:r>
      <w:r w:rsidR="000A3BE6">
        <w:t xml:space="preserve">Wide Area Control (WAC) </w:t>
      </w:r>
    </w:p>
    <w:p w:rsidR="000A3BE6" w:rsidRPr="000A3BE6" w:rsidRDefault="000A3BE6" w:rsidP="000A3BE6">
      <w:pPr>
        <w:pStyle w:val="TextAli"/>
      </w:pPr>
      <w:r w:rsidRPr="000A3BE6">
        <w:t>W</w:t>
      </w:r>
      <w:r>
        <w:t xml:space="preserve">AM </w:t>
      </w:r>
      <w:r w:rsidRPr="000A3BE6">
        <w:t>integrated</w:t>
      </w:r>
      <w:r>
        <w:t xml:space="preserve"> </w:t>
      </w:r>
      <w:r w:rsidRPr="000A3BE6">
        <w:t>with</w:t>
      </w:r>
      <w:r>
        <w:t xml:space="preserve"> </w:t>
      </w:r>
      <w:r w:rsidRPr="000A3BE6">
        <w:t>W</w:t>
      </w:r>
      <w:r>
        <w:t xml:space="preserve">AC and </w:t>
      </w:r>
      <w:r w:rsidRPr="000A3BE6">
        <w:t>WAP</w:t>
      </w:r>
      <w:r>
        <w:t xml:space="preserve"> </w:t>
      </w:r>
      <w:r w:rsidRPr="000A3BE6">
        <w:t>and</w:t>
      </w:r>
      <w:r>
        <w:t xml:space="preserve"> </w:t>
      </w:r>
      <w:r w:rsidRPr="000A3BE6">
        <w:t>is</w:t>
      </w:r>
      <w:r>
        <w:t xml:space="preserve"> </w:t>
      </w:r>
      <w:r w:rsidRPr="000A3BE6">
        <w:t>referred</w:t>
      </w:r>
      <w:r>
        <w:t xml:space="preserve"> t</w:t>
      </w:r>
      <w:r w:rsidRPr="000A3BE6">
        <w:t>o</w:t>
      </w:r>
      <w:r>
        <w:t xml:space="preserve"> </w:t>
      </w:r>
      <w:r w:rsidRPr="000A3BE6">
        <w:t>as</w:t>
      </w:r>
      <w:r>
        <w:t xml:space="preserve"> W</w:t>
      </w:r>
      <w:r w:rsidRPr="000A3BE6">
        <w:t>ide</w:t>
      </w:r>
      <w:r>
        <w:t xml:space="preserve"> A</w:t>
      </w:r>
      <w:r w:rsidRPr="000A3BE6">
        <w:t>rea</w:t>
      </w:r>
      <w:r>
        <w:t xml:space="preserve"> M</w:t>
      </w:r>
      <w:r w:rsidRPr="000A3BE6">
        <w:t>easurement,</w:t>
      </w:r>
      <w:r>
        <w:t xml:space="preserve"> P</w:t>
      </w:r>
      <w:r w:rsidRPr="000A3BE6">
        <w:t>rotection</w:t>
      </w:r>
      <w:r>
        <w:t xml:space="preserve"> And C</w:t>
      </w:r>
      <w:r w:rsidRPr="000A3BE6">
        <w:t>ontrol</w:t>
      </w:r>
      <w:r>
        <w:t xml:space="preserve"> (WAMPAC). Recent years have been seen a dynamic expansion of WAMPAC systems. Measurement techniques and telecommunication </w:t>
      </w:r>
      <w:r w:rsidRPr="000A3BE6">
        <w:t>techniques have made rapid progress, but the main barrier for the expansion</w:t>
      </w:r>
      <w:r>
        <w:t xml:space="preserve"> </w:t>
      </w:r>
      <w:r w:rsidRPr="000A3BE6">
        <w:t>of WAMPAC systems is a lack of WAP and WAC control algorithms based on the use of phasors.</w:t>
      </w:r>
      <w:r>
        <w:t xml:space="preserve"> </w:t>
      </w:r>
      <w:r w:rsidRPr="000A3BE6">
        <w:t>There has been a lot of research devoted to that problem but the state of knowledge cannot be</w:t>
      </w:r>
      <w:r>
        <w:t xml:space="preserve"> </w:t>
      </w:r>
      <w:r w:rsidRPr="000A3BE6">
        <w:t>regarded as satisfactory</w:t>
      </w:r>
      <w:r>
        <w:t xml:space="preserve">. </w:t>
      </w:r>
    </w:p>
    <w:p w:rsidR="007E74A7" w:rsidRPr="00DA2A8F" w:rsidRDefault="000A3BE6" w:rsidP="007E74A7">
      <w:pPr>
        <w:pStyle w:val="TextAli"/>
      </w:pPr>
      <w:r>
        <w:t>WAMPAC</w:t>
      </w:r>
      <w:r w:rsidR="007E74A7" w:rsidRPr="00DA2A8F">
        <w:t xml:space="preserve"> technology creates a platform to monitor power system dynamics in real time, identify system stability related weaknesses and helps to design and implement strategies in order to overcome problems of conventional power systems. Power system deterioration starts with alarming of steady-state violations and gradually evolves to faster dynamic phenomena with the system reacting quickly and defending itself with pre-determined protection schemes and relays setup. The analysis of short-term/mid-term states must be considered. Angular transients, voltage transient stability and security, frequency stability and small signal analysis tools would certainly help to take proper actions and apply remedies strategies. This process should be totally automated and be applicable by the latest communication technology. This technology is based on PMUs, which can deliver precisely time synchronized voltage and current phasors and other power system parameters like frequency, breaker positions etc which can be calculated from those values. </w:t>
      </w:r>
    </w:p>
    <w:p w:rsidR="007E74A7" w:rsidRPr="00DA2A8F" w:rsidRDefault="007E74A7" w:rsidP="007E74A7">
      <w:pPr>
        <w:pStyle w:val="TextAli"/>
      </w:pPr>
      <w:r w:rsidRPr="00DA2A8F">
        <w:t>One basic application is Wide Area Real-time Monitoring and Fault Recording, which helps to understand the reason for power system dynamics followed by an outage or blackout after a very short analysis time. A significant higher challenge is the evolutionary replacement of voltage and current sensors of a SCADA/EMS system with PMUs to establish a highly dynamic “State Measurement System”.</w:t>
      </w:r>
    </w:p>
    <w:p w:rsidR="007E74A7" w:rsidRPr="00DA2A8F" w:rsidRDefault="007E74A7" w:rsidP="007E74A7">
      <w:pPr>
        <w:pStyle w:val="TextAli"/>
      </w:pPr>
      <w:r w:rsidRPr="00DA2A8F">
        <w:t>WAMPAC technology involves the use of system-wide information and the fast and modern communication of selected local information to a remote location to counteract the propagation of large disturbances. Probably one of the most exciting challenges of the new technology is the design and application of System Integrity Protection Schemes, which can automatically identify upcoming power system instabilities and minimize its effect with switching operations.</w:t>
      </w:r>
    </w:p>
    <w:p w:rsidR="007E74A7" w:rsidRPr="00DA2A8F" w:rsidRDefault="00DE2A75" w:rsidP="007E74A7">
      <w:pPr>
        <w:pStyle w:val="TextAli"/>
      </w:pPr>
      <w:r>
        <w:rPr>
          <w:noProof/>
        </w:rPr>
        <mc:AlternateContent>
          <mc:Choice Requires="wpc">
            <w:drawing>
              <wp:anchor distT="0" distB="0" distL="114300" distR="114300" simplePos="0" relativeHeight="251678720" behindDoc="0" locked="0" layoutInCell="1" allowOverlap="1">
                <wp:simplePos x="0" y="0"/>
                <wp:positionH relativeFrom="column">
                  <wp:posOffset>-339725</wp:posOffset>
                </wp:positionH>
                <wp:positionV relativeFrom="paragraph">
                  <wp:posOffset>-731520</wp:posOffset>
                </wp:positionV>
                <wp:extent cx="6155055" cy="4761230"/>
                <wp:effectExtent l="12700" t="1905" r="13970" b="0"/>
                <wp:wrapTopAndBottom/>
                <wp:docPr id="1810" name="Canvas 181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9452" name="Text Box 1812"/>
                        <wps:cNvSpPr txBox="1">
                          <a:spLocks noChangeArrowheads="1"/>
                        </wps:cNvSpPr>
                        <wps:spPr bwMode="auto">
                          <a:xfrm>
                            <a:off x="2461260" y="2586990"/>
                            <a:ext cx="109220" cy="649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104FC3" w:rsidRDefault="00DE648D" w:rsidP="007E74A7">
                              <w:pPr>
                                <w:jc w:val="center"/>
                                <w:rPr>
                                  <w:sz w:val="10"/>
                                </w:rPr>
                              </w:pPr>
                              <w:r w:rsidRPr="00104FC3">
                                <w:rPr>
                                  <w:sz w:val="10"/>
                                </w:rPr>
                                <w:t xml:space="preserve">Line </w:t>
                              </w:r>
                              <w:r>
                                <w:rPr>
                                  <w:sz w:val="10"/>
                                </w:rPr>
                                <w:t>0180</w:t>
                              </w:r>
                            </w:p>
                          </w:txbxContent>
                        </wps:txbx>
                        <wps:bodyPr rot="0" vert="vert" wrap="square" lIns="0" tIns="0" rIns="0" bIns="0" anchor="ctr" anchorCtr="0" upright="1">
                          <a:noAutofit/>
                        </wps:bodyPr>
                      </wps:wsp>
                      <wps:wsp>
                        <wps:cNvPr id="9453" name="AutoShape 1813"/>
                        <wps:cNvCnPr>
                          <a:cxnSpLocks noChangeShapeType="1"/>
                          <a:stCxn id="9478" idx="3"/>
                          <a:endCxn id="9643" idx="0"/>
                        </wps:cNvCnPr>
                        <wps:spPr bwMode="auto">
                          <a:xfrm flipH="1">
                            <a:off x="3099435" y="881380"/>
                            <a:ext cx="1060450" cy="3265805"/>
                          </a:xfrm>
                          <a:prstGeom prst="straightConnector1">
                            <a:avLst/>
                          </a:prstGeom>
                          <a:noFill/>
                          <a:ln w="6350">
                            <a:solidFill>
                              <a:srgbClr val="7F7F7F"/>
                            </a:solidFill>
                            <a:prstDash val="lgDash"/>
                            <a:round/>
                            <a:headEnd/>
                            <a:tailEnd type="triangle" w="med" len="med"/>
                          </a:ln>
                          <a:extLst>
                            <a:ext uri="{909E8E84-426E-40DD-AFC4-6F175D3DCCD1}">
                              <a14:hiddenFill xmlns:a14="http://schemas.microsoft.com/office/drawing/2010/main">
                                <a:noFill/>
                              </a14:hiddenFill>
                            </a:ext>
                          </a:extLst>
                        </wps:spPr>
                        <wps:bodyPr/>
                      </wps:wsp>
                      <wps:wsp>
                        <wps:cNvPr id="9454" name="AutoShape 1814"/>
                        <wps:cNvCnPr>
                          <a:cxnSpLocks noChangeShapeType="1"/>
                          <a:stCxn id="9485" idx="3"/>
                          <a:endCxn id="9643" idx="0"/>
                        </wps:cNvCnPr>
                        <wps:spPr bwMode="auto">
                          <a:xfrm>
                            <a:off x="1696085" y="778510"/>
                            <a:ext cx="1403350" cy="3368675"/>
                          </a:xfrm>
                          <a:prstGeom prst="straightConnector1">
                            <a:avLst/>
                          </a:prstGeom>
                          <a:noFill/>
                          <a:ln w="6350">
                            <a:solidFill>
                              <a:srgbClr val="7F7F7F"/>
                            </a:solidFill>
                            <a:prstDash val="lgDash"/>
                            <a:round/>
                            <a:headEnd/>
                            <a:tailEnd type="triangle" w="med" len="med"/>
                          </a:ln>
                          <a:extLst>
                            <a:ext uri="{909E8E84-426E-40DD-AFC4-6F175D3DCCD1}">
                              <a14:hiddenFill xmlns:a14="http://schemas.microsoft.com/office/drawing/2010/main">
                                <a:noFill/>
                              </a14:hiddenFill>
                            </a:ext>
                          </a:extLst>
                        </wps:spPr>
                        <wps:bodyPr/>
                      </wps:wsp>
                      <wps:wsp>
                        <wps:cNvPr id="9455" name="AutoShape 1815"/>
                        <wps:cNvCnPr>
                          <a:cxnSpLocks noChangeShapeType="1"/>
                          <a:stCxn id="9536" idx="3"/>
                          <a:endCxn id="9643" idx="0"/>
                        </wps:cNvCnPr>
                        <wps:spPr bwMode="auto">
                          <a:xfrm>
                            <a:off x="1687830" y="1741805"/>
                            <a:ext cx="1411605" cy="2405380"/>
                          </a:xfrm>
                          <a:prstGeom prst="straightConnector1">
                            <a:avLst/>
                          </a:prstGeom>
                          <a:noFill/>
                          <a:ln w="6350">
                            <a:solidFill>
                              <a:srgbClr val="7F7F7F"/>
                            </a:solidFill>
                            <a:prstDash val="lgDash"/>
                            <a:round/>
                            <a:headEnd/>
                            <a:tailEnd type="triangle" w="med" len="med"/>
                          </a:ln>
                          <a:extLst>
                            <a:ext uri="{909E8E84-426E-40DD-AFC4-6F175D3DCCD1}">
                              <a14:hiddenFill xmlns:a14="http://schemas.microsoft.com/office/drawing/2010/main">
                                <a:noFill/>
                              </a14:hiddenFill>
                            </a:ext>
                          </a:extLst>
                        </wps:spPr>
                        <wps:bodyPr/>
                      </wps:wsp>
                      <wps:wsp>
                        <wps:cNvPr id="9456" name="AutoShape 1816"/>
                        <wps:cNvCnPr>
                          <a:cxnSpLocks noChangeShapeType="1"/>
                          <a:stCxn id="9569" idx="3"/>
                          <a:endCxn id="9643" idx="0"/>
                        </wps:cNvCnPr>
                        <wps:spPr bwMode="auto">
                          <a:xfrm>
                            <a:off x="2301875" y="2920365"/>
                            <a:ext cx="797560" cy="1226820"/>
                          </a:xfrm>
                          <a:prstGeom prst="straightConnector1">
                            <a:avLst/>
                          </a:prstGeom>
                          <a:noFill/>
                          <a:ln w="6350">
                            <a:solidFill>
                              <a:srgbClr val="7F7F7F"/>
                            </a:solidFill>
                            <a:prstDash val="lgDash"/>
                            <a:round/>
                            <a:headEnd/>
                            <a:tailEnd type="triangle" w="med" len="med"/>
                          </a:ln>
                          <a:extLst>
                            <a:ext uri="{909E8E84-426E-40DD-AFC4-6F175D3DCCD1}">
                              <a14:hiddenFill xmlns:a14="http://schemas.microsoft.com/office/drawing/2010/main">
                                <a:noFill/>
                              </a14:hiddenFill>
                            </a:ext>
                          </a:extLst>
                        </wps:spPr>
                        <wps:bodyPr/>
                      </wps:wsp>
                      <wps:wsp>
                        <wps:cNvPr id="9457" name="AutoShape 1817"/>
                        <wps:cNvCnPr>
                          <a:cxnSpLocks noChangeShapeType="1"/>
                          <a:stCxn id="9520" idx="3"/>
                          <a:endCxn id="9643" idx="0"/>
                        </wps:cNvCnPr>
                        <wps:spPr bwMode="auto">
                          <a:xfrm>
                            <a:off x="2313940" y="1970405"/>
                            <a:ext cx="785495" cy="2176780"/>
                          </a:xfrm>
                          <a:prstGeom prst="straightConnector1">
                            <a:avLst/>
                          </a:prstGeom>
                          <a:noFill/>
                          <a:ln w="6350">
                            <a:solidFill>
                              <a:srgbClr val="7F7F7F"/>
                            </a:solidFill>
                            <a:prstDash val="lgDash"/>
                            <a:round/>
                            <a:headEnd/>
                            <a:tailEnd type="triangle" w="med" len="med"/>
                          </a:ln>
                          <a:extLst>
                            <a:ext uri="{909E8E84-426E-40DD-AFC4-6F175D3DCCD1}">
                              <a14:hiddenFill xmlns:a14="http://schemas.microsoft.com/office/drawing/2010/main">
                                <a:noFill/>
                              </a14:hiddenFill>
                            </a:ext>
                          </a:extLst>
                        </wps:spPr>
                        <wps:bodyPr/>
                      </wps:wsp>
                      <wps:wsp>
                        <wps:cNvPr id="9458" name="AutoShape 1818"/>
                        <wps:cNvCnPr>
                          <a:cxnSpLocks noChangeShapeType="1"/>
                          <a:stCxn id="9651" idx="1"/>
                          <a:endCxn id="2063" idx="3"/>
                        </wps:cNvCnPr>
                        <wps:spPr bwMode="auto">
                          <a:xfrm flipH="1" flipV="1">
                            <a:off x="4213225" y="293370"/>
                            <a:ext cx="948055" cy="2716530"/>
                          </a:xfrm>
                          <a:prstGeom prst="straightConnector1">
                            <a:avLst/>
                          </a:prstGeom>
                          <a:noFill/>
                          <a:ln w="6350">
                            <a:solidFill>
                              <a:srgbClr val="A5A5A5"/>
                            </a:solidFill>
                            <a:prstDash val="dash"/>
                            <a:round/>
                            <a:headEnd/>
                            <a:tailEnd type="triangle" w="med" len="med"/>
                          </a:ln>
                          <a:extLst>
                            <a:ext uri="{909E8E84-426E-40DD-AFC4-6F175D3DCCD1}">
                              <a14:hiddenFill xmlns:a14="http://schemas.microsoft.com/office/drawing/2010/main">
                                <a:noFill/>
                              </a14:hiddenFill>
                            </a:ext>
                          </a:extLst>
                        </wps:spPr>
                        <wps:bodyPr/>
                      </wps:wsp>
                      <wps:wsp>
                        <wps:cNvPr id="9459" name="AutoShape 1819"/>
                        <wps:cNvCnPr>
                          <a:cxnSpLocks noChangeShapeType="1"/>
                          <a:stCxn id="9651" idx="1"/>
                          <a:endCxn id="2064" idx="3"/>
                        </wps:cNvCnPr>
                        <wps:spPr bwMode="auto">
                          <a:xfrm flipH="1" flipV="1">
                            <a:off x="4213225" y="609600"/>
                            <a:ext cx="948055" cy="2400300"/>
                          </a:xfrm>
                          <a:prstGeom prst="straightConnector1">
                            <a:avLst/>
                          </a:prstGeom>
                          <a:noFill/>
                          <a:ln w="6350">
                            <a:solidFill>
                              <a:srgbClr val="A5A5A5"/>
                            </a:solidFill>
                            <a:prstDash val="dash"/>
                            <a:round/>
                            <a:headEnd/>
                            <a:tailEnd type="triangle" w="med" len="med"/>
                          </a:ln>
                          <a:extLst>
                            <a:ext uri="{909E8E84-426E-40DD-AFC4-6F175D3DCCD1}">
                              <a14:hiddenFill xmlns:a14="http://schemas.microsoft.com/office/drawing/2010/main">
                                <a:noFill/>
                              </a14:hiddenFill>
                            </a:ext>
                          </a:extLst>
                        </wps:spPr>
                        <wps:bodyPr/>
                      </wps:wsp>
                      <wps:wsp>
                        <wps:cNvPr id="9460" name="AutoShape 1820"/>
                        <wps:cNvCnPr>
                          <a:cxnSpLocks noChangeShapeType="1"/>
                          <a:stCxn id="9651" idx="1"/>
                          <a:endCxn id="2060" idx="3"/>
                        </wps:cNvCnPr>
                        <wps:spPr bwMode="auto">
                          <a:xfrm flipH="1" flipV="1">
                            <a:off x="2449830" y="265430"/>
                            <a:ext cx="2711450" cy="2744470"/>
                          </a:xfrm>
                          <a:prstGeom prst="straightConnector1">
                            <a:avLst/>
                          </a:prstGeom>
                          <a:noFill/>
                          <a:ln w="6350">
                            <a:solidFill>
                              <a:srgbClr val="A5A5A5"/>
                            </a:solidFill>
                            <a:prstDash val="dash"/>
                            <a:round/>
                            <a:headEnd/>
                            <a:tailEnd type="stealth" w="med" len="med"/>
                          </a:ln>
                          <a:extLst>
                            <a:ext uri="{909E8E84-426E-40DD-AFC4-6F175D3DCCD1}">
                              <a14:hiddenFill xmlns:a14="http://schemas.microsoft.com/office/drawing/2010/main">
                                <a:noFill/>
                              </a14:hiddenFill>
                            </a:ext>
                          </a:extLst>
                        </wps:spPr>
                        <wps:bodyPr/>
                      </wps:wsp>
                      <wps:wsp>
                        <wps:cNvPr id="9461" name="AutoShape 1821"/>
                        <wps:cNvCnPr>
                          <a:cxnSpLocks noChangeShapeType="1"/>
                          <a:stCxn id="9651" idx="1"/>
                          <a:endCxn id="2061" idx="3"/>
                        </wps:cNvCnPr>
                        <wps:spPr bwMode="auto">
                          <a:xfrm flipH="1" flipV="1">
                            <a:off x="2455545" y="494665"/>
                            <a:ext cx="2705735" cy="2515235"/>
                          </a:xfrm>
                          <a:prstGeom prst="straightConnector1">
                            <a:avLst/>
                          </a:prstGeom>
                          <a:noFill/>
                          <a:ln w="6350">
                            <a:solidFill>
                              <a:srgbClr val="A5A5A5"/>
                            </a:solidFill>
                            <a:prstDash val="dash"/>
                            <a:round/>
                            <a:headEnd/>
                            <a:tailEnd type="stealth" w="med" len="med"/>
                          </a:ln>
                          <a:extLst>
                            <a:ext uri="{909E8E84-426E-40DD-AFC4-6F175D3DCCD1}">
                              <a14:hiddenFill xmlns:a14="http://schemas.microsoft.com/office/drawing/2010/main">
                                <a:noFill/>
                              </a14:hiddenFill>
                            </a:ext>
                          </a:extLst>
                        </wps:spPr>
                        <wps:bodyPr/>
                      </wps:wsp>
                      <wps:wsp>
                        <wps:cNvPr id="9462" name="AutoShape 1822"/>
                        <wps:cNvCnPr>
                          <a:cxnSpLocks noChangeShapeType="1"/>
                          <a:stCxn id="9651" idx="1"/>
                          <a:endCxn id="2062" idx="2"/>
                        </wps:cNvCnPr>
                        <wps:spPr bwMode="auto">
                          <a:xfrm flipH="1" flipV="1">
                            <a:off x="2435860" y="755650"/>
                            <a:ext cx="2725420" cy="2254250"/>
                          </a:xfrm>
                          <a:prstGeom prst="straightConnector1">
                            <a:avLst/>
                          </a:prstGeom>
                          <a:noFill/>
                          <a:ln w="6350">
                            <a:solidFill>
                              <a:srgbClr val="A5A5A5"/>
                            </a:solidFill>
                            <a:prstDash val="dash"/>
                            <a:round/>
                            <a:headEnd/>
                            <a:tailEnd type="stealth" w="med" len="med"/>
                          </a:ln>
                          <a:extLst>
                            <a:ext uri="{909E8E84-426E-40DD-AFC4-6F175D3DCCD1}">
                              <a14:hiddenFill xmlns:a14="http://schemas.microsoft.com/office/drawing/2010/main">
                                <a:noFill/>
                              </a14:hiddenFill>
                            </a:ext>
                          </a:extLst>
                        </wps:spPr>
                        <wps:bodyPr/>
                      </wps:wsp>
                      <wps:wsp>
                        <wps:cNvPr id="9463" name="AutoShape 1823"/>
                        <wps:cNvCnPr>
                          <a:cxnSpLocks noChangeShapeType="1"/>
                          <a:stCxn id="9651" idx="1"/>
                          <a:endCxn id="9506" idx="2"/>
                        </wps:cNvCnPr>
                        <wps:spPr bwMode="auto">
                          <a:xfrm flipH="1" flipV="1">
                            <a:off x="4178300" y="1287145"/>
                            <a:ext cx="982980" cy="1722755"/>
                          </a:xfrm>
                          <a:prstGeom prst="straightConnector1">
                            <a:avLst/>
                          </a:prstGeom>
                          <a:noFill/>
                          <a:ln w="6350">
                            <a:solidFill>
                              <a:srgbClr val="A5A5A5"/>
                            </a:solidFill>
                            <a:prstDash val="dash"/>
                            <a:round/>
                            <a:headEnd/>
                            <a:tailEnd type="triangle" w="med" len="med"/>
                          </a:ln>
                          <a:extLst>
                            <a:ext uri="{909E8E84-426E-40DD-AFC4-6F175D3DCCD1}">
                              <a14:hiddenFill xmlns:a14="http://schemas.microsoft.com/office/drawing/2010/main">
                                <a:noFill/>
                              </a14:hiddenFill>
                            </a:ext>
                          </a:extLst>
                        </wps:spPr>
                        <wps:bodyPr/>
                      </wps:wsp>
                      <wps:wsp>
                        <wps:cNvPr id="9464" name="AutoShape 1824"/>
                        <wps:cNvCnPr>
                          <a:cxnSpLocks noChangeShapeType="1"/>
                          <a:stCxn id="9651" idx="1"/>
                          <a:endCxn id="9504" idx="2"/>
                        </wps:cNvCnPr>
                        <wps:spPr bwMode="auto">
                          <a:xfrm flipH="1" flipV="1">
                            <a:off x="2420620" y="1488440"/>
                            <a:ext cx="2740660" cy="1521460"/>
                          </a:xfrm>
                          <a:prstGeom prst="straightConnector1">
                            <a:avLst/>
                          </a:prstGeom>
                          <a:noFill/>
                          <a:ln w="6350">
                            <a:solidFill>
                              <a:srgbClr val="A5A5A5"/>
                            </a:solidFill>
                            <a:prstDash val="dash"/>
                            <a:round/>
                            <a:headEnd/>
                            <a:tailEnd type="stealth" w="med" len="med"/>
                          </a:ln>
                          <a:extLst>
                            <a:ext uri="{909E8E84-426E-40DD-AFC4-6F175D3DCCD1}">
                              <a14:hiddenFill xmlns:a14="http://schemas.microsoft.com/office/drawing/2010/main">
                                <a:noFill/>
                              </a14:hiddenFill>
                            </a:ext>
                          </a:extLst>
                        </wps:spPr>
                        <wps:bodyPr/>
                      </wps:wsp>
                      <wps:wsp>
                        <wps:cNvPr id="9465" name="AutoShape 1825"/>
                        <wps:cNvCnPr>
                          <a:cxnSpLocks noChangeShapeType="1"/>
                          <a:stCxn id="9651" idx="1"/>
                          <a:endCxn id="9505" idx="3"/>
                        </wps:cNvCnPr>
                        <wps:spPr bwMode="auto">
                          <a:xfrm flipH="1" flipV="1">
                            <a:off x="2454275" y="1688465"/>
                            <a:ext cx="2707005" cy="1321435"/>
                          </a:xfrm>
                          <a:prstGeom prst="straightConnector1">
                            <a:avLst/>
                          </a:prstGeom>
                          <a:noFill/>
                          <a:ln w="6350">
                            <a:solidFill>
                              <a:srgbClr val="A5A5A5"/>
                            </a:solidFill>
                            <a:prstDash val="dash"/>
                            <a:round/>
                            <a:headEnd/>
                            <a:tailEnd type="stealth" w="med" len="med"/>
                          </a:ln>
                          <a:extLst>
                            <a:ext uri="{909E8E84-426E-40DD-AFC4-6F175D3DCCD1}">
                              <a14:hiddenFill xmlns:a14="http://schemas.microsoft.com/office/drawing/2010/main">
                                <a:noFill/>
                              </a14:hiddenFill>
                            </a:ext>
                          </a:extLst>
                        </wps:spPr>
                        <wps:bodyPr/>
                      </wps:wsp>
                      <wps:wsp>
                        <wps:cNvPr id="9466" name="Oval 1826"/>
                        <wps:cNvSpPr>
                          <a:spLocks noChangeArrowheads="1"/>
                        </wps:cNvSpPr>
                        <wps:spPr bwMode="auto">
                          <a:xfrm>
                            <a:off x="1085215" y="362585"/>
                            <a:ext cx="281940" cy="274955"/>
                          </a:xfrm>
                          <a:prstGeom prst="ellipse">
                            <a:avLst/>
                          </a:prstGeom>
                          <a:solidFill>
                            <a:srgbClr val="FFFFFF"/>
                          </a:solidFill>
                          <a:ln w="9525">
                            <a:solidFill>
                              <a:srgbClr val="000000"/>
                            </a:solidFill>
                            <a:round/>
                            <a:headEnd/>
                            <a:tailEnd/>
                          </a:ln>
                        </wps:spPr>
                        <wps:txbx>
                          <w:txbxContent>
                            <w:p w:rsidR="00DE648D" w:rsidRPr="00AD3647" w:rsidRDefault="00DE648D" w:rsidP="007E74A7">
                              <w:pPr>
                                <w:jc w:val="center"/>
                                <w:rPr>
                                  <w:szCs w:val="18"/>
                                </w:rPr>
                              </w:pPr>
                              <w:r w:rsidRPr="00AD3647">
                                <w:rPr>
                                  <w:szCs w:val="18"/>
                                </w:rPr>
                                <w:t>G1</w:t>
                              </w:r>
                            </w:p>
                          </w:txbxContent>
                        </wps:txbx>
                        <wps:bodyPr rot="0" vert="horz" wrap="square" lIns="0" tIns="0" rIns="0" bIns="0" anchor="ctr" anchorCtr="0" upright="1">
                          <a:noAutofit/>
                        </wps:bodyPr>
                      </wps:wsp>
                      <wps:wsp>
                        <wps:cNvPr id="9467" name="AutoShape 1827"/>
                        <wps:cNvCnPr>
                          <a:cxnSpLocks noChangeShapeType="1"/>
                          <a:stCxn id="9466" idx="6"/>
                        </wps:cNvCnPr>
                        <wps:spPr bwMode="auto">
                          <a:xfrm flipV="1">
                            <a:off x="1367155" y="498475"/>
                            <a:ext cx="368300" cy="19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468" name="AutoShape 1828"/>
                        <wps:cNvCnPr>
                          <a:cxnSpLocks noChangeShapeType="1"/>
                        </wps:cNvCnPr>
                        <wps:spPr bwMode="auto">
                          <a:xfrm>
                            <a:off x="1978660" y="206375"/>
                            <a:ext cx="2540" cy="6007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469" name="AutoShape 1829"/>
                        <wps:cNvCnPr>
                          <a:cxnSpLocks noChangeShapeType="1"/>
                        </wps:cNvCnPr>
                        <wps:spPr bwMode="auto">
                          <a:xfrm>
                            <a:off x="3920490" y="203200"/>
                            <a:ext cx="635" cy="5511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470" name="AutoShape 1830"/>
                        <wps:cNvCnPr>
                          <a:cxnSpLocks noChangeShapeType="1"/>
                        </wps:cNvCnPr>
                        <wps:spPr bwMode="auto">
                          <a:xfrm>
                            <a:off x="1754505" y="489585"/>
                            <a:ext cx="2165985"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471" name="Oval 1831"/>
                        <wps:cNvSpPr>
                          <a:spLocks noChangeArrowheads="1"/>
                        </wps:cNvSpPr>
                        <wps:spPr bwMode="auto">
                          <a:xfrm>
                            <a:off x="4406900" y="489585"/>
                            <a:ext cx="241300" cy="226060"/>
                          </a:xfrm>
                          <a:prstGeom prst="ellipse">
                            <a:avLst/>
                          </a:prstGeom>
                          <a:solidFill>
                            <a:srgbClr val="FFFFFF"/>
                          </a:solidFill>
                          <a:ln w="9525">
                            <a:solidFill>
                              <a:srgbClr val="000000"/>
                            </a:solidFill>
                            <a:round/>
                            <a:headEnd/>
                            <a:tailEnd/>
                          </a:ln>
                        </wps:spPr>
                        <wps:txbx>
                          <w:txbxContent>
                            <w:p w:rsidR="00DE648D" w:rsidRPr="00266A84" w:rsidRDefault="00DE648D" w:rsidP="007E74A7">
                              <w:pPr>
                                <w:jc w:val="center"/>
                                <w:rPr>
                                  <w:sz w:val="16"/>
                                  <w:szCs w:val="16"/>
                                </w:rPr>
                              </w:pPr>
                              <w:r w:rsidRPr="00266A84">
                                <w:rPr>
                                  <w:sz w:val="16"/>
                                  <w:szCs w:val="16"/>
                                </w:rPr>
                                <w:t>M1</w:t>
                              </w:r>
                            </w:p>
                          </w:txbxContent>
                        </wps:txbx>
                        <wps:bodyPr rot="0" vert="horz" wrap="square" lIns="0" tIns="0" rIns="0" bIns="0" anchor="ctr" anchorCtr="0" upright="1">
                          <a:noAutofit/>
                        </wps:bodyPr>
                      </wps:wsp>
                      <wps:wsp>
                        <wps:cNvPr id="2048" name="AutoShape 1832"/>
                        <wps:cNvCnPr>
                          <a:cxnSpLocks noChangeShapeType="1"/>
                        </wps:cNvCnPr>
                        <wps:spPr bwMode="auto">
                          <a:xfrm>
                            <a:off x="3917950" y="283210"/>
                            <a:ext cx="64198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49" name="AutoShape 1833"/>
                        <wps:cNvCnPr>
                          <a:cxnSpLocks noChangeShapeType="1"/>
                          <a:stCxn id="9471" idx="2"/>
                        </wps:cNvCnPr>
                        <wps:spPr bwMode="auto">
                          <a:xfrm flipH="1" flipV="1">
                            <a:off x="3921125" y="601345"/>
                            <a:ext cx="485775"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50" name="AutoShape 1834"/>
                        <wps:cNvCnPr>
                          <a:cxnSpLocks noChangeShapeType="1"/>
                        </wps:cNvCnPr>
                        <wps:spPr bwMode="auto">
                          <a:xfrm>
                            <a:off x="2493010" y="723900"/>
                            <a:ext cx="635" cy="4997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51" name="AutoShape 1835"/>
                        <wps:cNvCnPr>
                          <a:cxnSpLocks noChangeShapeType="1"/>
                        </wps:cNvCnPr>
                        <wps:spPr bwMode="auto">
                          <a:xfrm flipH="1">
                            <a:off x="1981200" y="723265"/>
                            <a:ext cx="51244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52" name="AutoShape 1836"/>
                        <wps:cNvCnPr>
                          <a:cxnSpLocks noChangeShapeType="1"/>
                        </wps:cNvCnPr>
                        <wps:spPr bwMode="auto">
                          <a:xfrm flipH="1">
                            <a:off x="2727325" y="287655"/>
                            <a:ext cx="11430" cy="33204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53" name="AutoShape 1837"/>
                        <wps:cNvCnPr>
                          <a:cxnSpLocks noChangeShapeType="1"/>
                        </wps:cNvCnPr>
                        <wps:spPr bwMode="auto">
                          <a:xfrm flipH="1">
                            <a:off x="1981200" y="266700"/>
                            <a:ext cx="75882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54" name="Text Box 1838"/>
                        <wps:cNvSpPr txBox="1">
                          <a:spLocks noChangeArrowheads="1"/>
                        </wps:cNvSpPr>
                        <wps:spPr bwMode="auto">
                          <a:xfrm>
                            <a:off x="4588510" y="203200"/>
                            <a:ext cx="147320" cy="154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266A84" w:rsidRDefault="00DE648D" w:rsidP="007E74A7">
                              <w:pPr>
                                <w:rPr>
                                  <w:sz w:val="16"/>
                                  <w:szCs w:val="16"/>
                                </w:rPr>
                              </w:pPr>
                              <w:r w:rsidRPr="00266A84">
                                <w:rPr>
                                  <w:sz w:val="16"/>
                                  <w:szCs w:val="16"/>
                                </w:rPr>
                                <w:t>L1</w:t>
                              </w:r>
                            </w:p>
                          </w:txbxContent>
                        </wps:txbx>
                        <wps:bodyPr rot="0" vert="horz" wrap="square" lIns="0" tIns="0" rIns="0" bIns="0" anchor="ctr" anchorCtr="0" upright="1">
                          <a:noAutofit/>
                        </wps:bodyPr>
                      </wps:wsp>
                      <wps:wsp>
                        <wps:cNvPr id="2055" name="Text Box 1839"/>
                        <wps:cNvSpPr txBox="1">
                          <a:spLocks noChangeArrowheads="1"/>
                        </wps:cNvSpPr>
                        <wps:spPr bwMode="auto">
                          <a:xfrm>
                            <a:off x="3017520" y="401955"/>
                            <a:ext cx="57150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A03C8F" w:rsidRDefault="00DE648D" w:rsidP="007E74A7">
                              <w:pPr>
                                <w:jc w:val="center"/>
                                <w:rPr>
                                  <w:sz w:val="12"/>
                                  <w:szCs w:val="16"/>
                                </w:rPr>
                              </w:pPr>
                              <w:r w:rsidRPr="00A03C8F">
                                <w:rPr>
                                  <w:sz w:val="12"/>
                                  <w:szCs w:val="16"/>
                                </w:rPr>
                                <w:t>Line 0170</w:t>
                              </w:r>
                            </w:p>
                          </w:txbxContent>
                        </wps:txbx>
                        <wps:bodyPr rot="0" vert="horz" wrap="square" lIns="0" tIns="0" rIns="0" bIns="0" anchor="ctr" anchorCtr="0" upright="1">
                          <a:noAutofit/>
                        </wps:bodyPr>
                      </wps:wsp>
                      <wps:wsp>
                        <wps:cNvPr id="2056" name="Text Box 1840"/>
                        <wps:cNvSpPr txBox="1">
                          <a:spLocks noChangeArrowheads="1"/>
                        </wps:cNvSpPr>
                        <wps:spPr bwMode="auto">
                          <a:xfrm>
                            <a:off x="2476500" y="660400"/>
                            <a:ext cx="109220" cy="649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104FC3" w:rsidRDefault="00DE648D" w:rsidP="007E74A7">
                              <w:pPr>
                                <w:jc w:val="center"/>
                                <w:rPr>
                                  <w:sz w:val="10"/>
                                </w:rPr>
                              </w:pPr>
                              <w:r w:rsidRPr="00104FC3">
                                <w:rPr>
                                  <w:sz w:val="10"/>
                                </w:rPr>
                                <w:t>Line 0080</w:t>
                              </w:r>
                            </w:p>
                          </w:txbxContent>
                        </wps:txbx>
                        <wps:bodyPr rot="0" vert="vert" wrap="square" lIns="0" tIns="0" rIns="0" bIns="0" anchor="ctr" anchorCtr="0" upright="1">
                          <a:noAutofit/>
                        </wps:bodyPr>
                      </wps:wsp>
                      <wps:wsp>
                        <wps:cNvPr id="2057" name="Text Box 1841"/>
                        <wps:cNvSpPr txBox="1">
                          <a:spLocks noChangeArrowheads="1"/>
                        </wps:cNvSpPr>
                        <wps:spPr bwMode="auto">
                          <a:xfrm>
                            <a:off x="1367790" y="168275"/>
                            <a:ext cx="57150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266A84" w:rsidRDefault="00DE648D" w:rsidP="007E74A7">
                              <w:pPr>
                                <w:rPr>
                                  <w:sz w:val="16"/>
                                  <w:szCs w:val="16"/>
                                </w:rPr>
                              </w:pPr>
                              <w:r w:rsidRPr="00266A84">
                                <w:rPr>
                                  <w:sz w:val="16"/>
                                  <w:szCs w:val="16"/>
                                </w:rPr>
                                <w:t>Bus 0320</w:t>
                              </w:r>
                            </w:p>
                          </w:txbxContent>
                        </wps:txbx>
                        <wps:bodyPr rot="0" vert="horz" wrap="square" lIns="0" tIns="0" rIns="0" bIns="0" anchor="ctr" anchorCtr="0" upright="1">
                          <a:noAutofit/>
                        </wps:bodyPr>
                      </wps:wsp>
                      <wps:wsp>
                        <wps:cNvPr id="2059" name="Text Box 1842"/>
                        <wps:cNvSpPr txBox="1">
                          <a:spLocks noChangeArrowheads="1"/>
                        </wps:cNvSpPr>
                        <wps:spPr bwMode="auto">
                          <a:xfrm>
                            <a:off x="3714750" y="0"/>
                            <a:ext cx="424815" cy="107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266A84" w:rsidRDefault="00DE648D" w:rsidP="007E74A7">
                              <w:pPr>
                                <w:rPr>
                                  <w:sz w:val="16"/>
                                  <w:szCs w:val="16"/>
                                </w:rPr>
                              </w:pPr>
                              <w:r w:rsidRPr="00266A84">
                                <w:rPr>
                                  <w:sz w:val="16"/>
                                  <w:szCs w:val="16"/>
                                </w:rPr>
                                <w:t>Bus 0040</w:t>
                              </w:r>
                            </w:p>
                          </w:txbxContent>
                        </wps:txbx>
                        <wps:bodyPr rot="0" vert="horz" wrap="square" lIns="0" tIns="0" rIns="0" bIns="0" anchor="ctr" anchorCtr="0" upright="1">
                          <a:noAutofit/>
                        </wps:bodyPr>
                      </wps:wsp>
                      <wps:wsp>
                        <wps:cNvPr id="2060" name="Rectangle 1843"/>
                        <wps:cNvSpPr>
                          <a:spLocks noChangeArrowheads="1"/>
                        </wps:cNvSpPr>
                        <wps:spPr bwMode="auto">
                          <a:xfrm>
                            <a:off x="2396490" y="234950"/>
                            <a:ext cx="53340" cy="6096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2061" name="Rectangle 1844"/>
                        <wps:cNvSpPr>
                          <a:spLocks noChangeArrowheads="1"/>
                        </wps:cNvSpPr>
                        <wps:spPr bwMode="auto">
                          <a:xfrm>
                            <a:off x="2402205" y="464185"/>
                            <a:ext cx="53340" cy="6096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2062" name="Rectangle 1845"/>
                        <wps:cNvSpPr>
                          <a:spLocks noChangeArrowheads="1"/>
                        </wps:cNvSpPr>
                        <wps:spPr bwMode="auto">
                          <a:xfrm>
                            <a:off x="2409190" y="694690"/>
                            <a:ext cx="53340" cy="6096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2063" name="Rectangle 1846"/>
                        <wps:cNvSpPr>
                          <a:spLocks noChangeArrowheads="1"/>
                        </wps:cNvSpPr>
                        <wps:spPr bwMode="auto">
                          <a:xfrm>
                            <a:off x="4159885" y="262890"/>
                            <a:ext cx="53340" cy="6096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2064" name="Rectangle 1847"/>
                        <wps:cNvSpPr>
                          <a:spLocks noChangeArrowheads="1"/>
                        </wps:cNvSpPr>
                        <wps:spPr bwMode="auto">
                          <a:xfrm>
                            <a:off x="4159885" y="579120"/>
                            <a:ext cx="53340" cy="6096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2065" name="AutoShape 1848"/>
                        <wps:cNvSpPr>
                          <a:spLocks noChangeArrowheads="1"/>
                        </wps:cNvSpPr>
                        <wps:spPr bwMode="auto">
                          <a:xfrm>
                            <a:off x="2139950" y="233045"/>
                            <a:ext cx="38100" cy="5016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6" name="AutoShape 1849"/>
                        <wps:cNvSpPr>
                          <a:spLocks noChangeArrowheads="1"/>
                        </wps:cNvSpPr>
                        <wps:spPr bwMode="auto">
                          <a:xfrm>
                            <a:off x="2059940" y="817880"/>
                            <a:ext cx="47625" cy="5397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067" name="AutoShape 1850"/>
                        <wps:cNvSpPr>
                          <a:spLocks noChangeArrowheads="1"/>
                        </wps:cNvSpPr>
                        <wps:spPr bwMode="auto">
                          <a:xfrm>
                            <a:off x="2059305" y="843280"/>
                            <a:ext cx="46990" cy="5397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8" name="AutoShape 1851"/>
                        <wps:cNvCnPr>
                          <a:cxnSpLocks noChangeShapeType="1"/>
                        </wps:cNvCnPr>
                        <wps:spPr bwMode="auto">
                          <a:xfrm>
                            <a:off x="2156460" y="287655"/>
                            <a:ext cx="635" cy="64325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2069" name="AutoShape 1852"/>
                        <wps:cNvCnPr>
                          <a:cxnSpLocks noChangeShapeType="1"/>
                        </wps:cNvCnPr>
                        <wps:spPr bwMode="auto">
                          <a:xfrm>
                            <a:off x="2080895" y="902335"/>
                            <a:ext cx="635" cy="4254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2070" name="AutoShape 1853"/>
                        <wps:cNvCnPr>
                          <a:cxnSpLocks noChangeShapeType="1"/>
                        </wps:cNvCnPr>
                        <wps:spPr bwMode="auto">
                          <a:xfrm flipV="1">
                            <a:off x="2077085" y="751840"/>
                            <a:ext cx="3175" cy="6540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2071" name="AutoShape 1854"/>
                        <wps:cNvSpPr>
                          <a:spLocks noChangeArrowheads="1"/>
                        </wps:cNvSpPr>
                        <wps:spPr bwMode="auto">
                          <a:xfrm>
                            <a:off x="2212340" y="470535"/>
                            <a:ext cx="38100" cy="5016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2" name="AutoShape 1855"/>
                        <wps:cNvCnPr>
                          <a:cxnSpLocks noChangeShapeType="1"/>
                        </wps:cNvCnPr>
                        <wps:spPr bwMode="auto">
                          <a:xfrm>
                            <a:off x="2228850" y="525145"/>
                            <a:ext cx="635" cy="41973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2073" name="AutoShape 1856"/>
                        <wps:cNvSpPr>
                          <a:spLocks noChangeArrowheads="1"/>
                        </wps:cNvSpPr>
                        <wps:spPr bwMode="auto">
                          <a:xfrm>
                            <a:off x="2284730" y="702945"/>
                            <a:ext cx="38100" cy="5016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4" name="AutoShape 1857"/>
                        <wps:cNvCnPr>
                          <a:cxnSpLocks noChangeShapeType="1"/>
                        </wps:cNvCnPr>
                        <wps:spPr bwMode="auto">
                          <a:xfrm>
                            <a:off x="2301240" y="757555"/>
                            <a:ext cx="635" cy="18732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2075" name="AutoShape 1858"/>
                        <wps:cNvCnPr>
                          <a:cxnSpLocks noChangeShapeType="1"/>
                        </wps:cNvCnPr>
                        <wps:spPr bwMode="auto">
                          <a:xfrm flipH="1">
                            <a:off x="1978660" y="755650"/>
                            <a:ext cx="101600" cy="1905"/>
                          </a:xfrm>
                          <a:prstGeom prst="straightConnector1">
                            <a:avLst/>
                          </a:prstGeom>
                          <a:noFill/>
                          <a:ln w="9525">
                            <a:solidFill>
                              <a:srgbClr val="002060"/>
                            </a:solidFill>
                            <a:prstDash val="sysDot"/>
                            <a:round/>
                            <a:headEnd/>
                            <a:tailEnd/>
                          </a:ln>
                          <a:extLst>
                            <a:ext uri="{909E8E84-426E-40DD-AFC4-6F175D3DCCD1}">
                              <a14:hiddenFill xmlns:a14="http://schemas.microsoft.com/office/drawing/2010/main">
                                <a:noFill/>
                              </a14:hiddenFill>
                            </a:ext>
                          </a:extLst>
                        </wps:spPr>
                        <wps:bodyPr/>
                      </wps:wsp>
                      <wps:wsp>
                        <wps:cNvPr id="2076" name="Rectangle 1859"/>
                        <wps:cNvSpPr>
                          <a:spLocks noChangeArrowheads="1"/>
                        </wps:cNvSpPr>
                        <wps:spPr bwMode="auto">
                          <a:xfrm>
                            <a:off x="2007235" y="930910"/>
                            <a:ext cx="358775" cy="117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77" name="AutoShape 1860"/>
                        <wps:cNvSpPr>
                          <a:spLocks noChangeArrowheads="1"/>
                        </wps:cNvSpPr>
                        <wps:spPr bwMode="auto">
                          <a:xfrm>
                            <a:off x="2059940" y="944245"/>
                            <a:ext cx="262255" cy="125095"/>
                          </a:xfrm>
                          <a:prstGeom prst="roundRect">
                            <a:avLst>
                              <a:gd name="adj" fmla="val 16667"/>
                            </a:avLst>
                          </a:prstGeom>
                          <a:noFill/>
                          <a:ln w="9525">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txbx>
                          <w:txbxContent>
                            <w:p w:rsidR="00DE648D" w:rsidRPr="00A64114" w:rsidRDefault="00DE648D" w:rsidP="007E74A7">
                              <w:pPr>
                                <w:jc w:val="center"/>
                                <w:rPr>
                                  <w:sz w:val="14"/>
                                </w:rPr>
                              </w:pPr>
                              <w:r w:rsidRPr="00A64114">
                                <w:rPr>
                                  <w:sz w:val="14"/>
                                </w:rPr>
                                <w:t>PMU</w:t>
                              </w:r>
                            </w:p>
                          </w:txbxContent>
                        </wps:txbx>
                        <wps:bodyPr rot="0" vert="horz" wrap="square" lIns="0" tIns="0" rIns="0" bIns="0" anchor="t" anchorCtr="0" upright="1">
                          <a:noAutofit/>
                        </wps:bodyPr>
                      </wps:wsp>
                      <wps:wsp>
                        <wps:cNvPr id="2078" name="AutoShape 1861"/>
                        <wps:cNvSpPr>
                          <a:spLocks noChangeArrowheads="1"/>
                        </wps:cNvSpPr>
                        <wps:spPr bwMode="auto">
                          <a:xfrm>
                            <a:off x="3966210" y="690245"/>
                            <a:ext cx="47625" cy="5397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079" name="AutoShape 1862"/>
                        <wps:cNvSpPr>
                          <a:spLocks noChangeArrowheads="1"/>
                        </wps:cNvSpPr>
                        <wps:spPr bwMode="auto">
                          <a:xfrm>
                            <a:off x="3965575" y="715645"/>
                            <a:ext cx="46990" cy="5397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72" name="AutoShape 1863"/>
                        <wps:cNvCnPr>
                          <a:cxnSpLocks noChangeShapeType="1"/>
                        </wps:cNvCnPr>
                        <wps:spPr bwMode="auto">
                          <a:xfrm>
                            <a:off x="3987165" y="774700"/>
                            <a:ext cx="635" cy="4254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473" name="AutoShape 1864"/>
                        <wps:cNvCnPr>
                          <a:cxnSpLocks noChangeShapeType="1"/>
                        </wps:cNvCnPr>
                        <wps:spPr bwMode="auto">
                          <a:xfrm flipH="1">
                            <a:off x="3922395" y="689610"/>
                            <a:ext cx="60960" cy="63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474" name="AutoShape 1865"/>
                        <wps:cNvSpPr>
                          <a:spLocks noChangeArrowheads="1"/>
                        </wps:cNvSpPr>
                        <wps:spPr bwMode="auto">
                          <a:xfrm>
                            <a:off x="4013835" y="264795"/>
                            <a:ext cx="38100" cy="5016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75" name="AutoShape 1866"/>
                        <wps:cNvCnPr>
                          <a:cxnSpLocks noChangeShapeType="1"/>
                          <a:stCxn id="9474" idx="4"/>
                        </wps:cNvCnPr>
                        <wps:spPr bwMode="auto">
                          <a:xfrm flipH="1">
                            <a:off x="4030980" y="314960"/>
                            <a:ext cx="1905" cy="504190"/>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476" name="AutoShape 1867"/>
                        <wps:cNvSpPr>
                          <a:spLocks noChangeArrowheads="1"/>
                        </wps:cNvSpPr>
                        <wps:spPr bwMode="auto">
                          <a:xfrm>
                            <a:off x="4086225" y="577215"/>
                            <a:ext cx="38100" cy="5016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77" name="AutoShape 1868"/>
                        <wps:cNvCnPr>
                          <a:cxnSpLocks noChangeShapeType="1"/>
                        </wps:cNvCnPr>
                        <wps:spPr bwMode="auto">
                          <a:xfrm>
                            <a:off x="4102735" y="631825"/>
                            <a:ext cx="635" cy="18732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478" name="AutoShape 1869"/>
                        <wps:cNvSpPr>
                          <a:spLocks noChangeArrowheads="1"/>
                        </wps:cNvSpPr>
                        <wps:spPr bwMode="auto">
                          <a:xfrm>
                            <a:off x="3945255" y="818515"/>
                            <a:ext cx="214630" cy="125095"/>
                          </a:xfrm>
                          <a:prstGeom prst="roundRect">
                            <a:avLst>
                              <a:gd name="adj" fmla="val 16667"/>
                            </a:avLst>
                          </a:prstGeom>
                          <a:noFill/>
                          <a:ln w="9525">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txbx>
                          <w:txbxContent>
                            <w:p w:rsidR="00DE648D" w:rsidRPr="00A64114" w:rsidRDefault="00DE648D" w:rsidP="007E74A7">
                              <w:pPr>
                                <w:rPr>
                                  <w:sz w:val="14"/>
                                </w:rPr>
                              </w:pPr>
                              <w:r w:rsidRPr="00A64114">
                                <w:rPr>
                                  <w:sz w:val="14"/>
                                </w:rPr>
                                <w:t>PMU</w:t>
                              </w:r>
                            </w:p>
                          </w:txbxContent>
                        </wps:txbx>
                        <wps:bodyPr rot="0" vert="horz" wrap="square" lIns="0" tIns="0" rIns="0" bIns="0" anchor="t" anchorCtr="0" upright="1">
                          <a:noAutofit/>
                        </wps:bodyPr>
                      </wps:wsp>
                      <wps:wsp>
                        <wps:cNvPr id="9479" name="AutoShape 1870"/>
                        <wps:cNvSpPr>
                          <a:spLocks noChangeArrowheads="1"/>
                        </wps:cNvSpPr>
                        <wps:spPr bwMode="auto">
                          <a:xfrm>
                            <a:off x="1502410" y="587375"/>
                            <a:ext cx="47625" cy="5397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480" name="AutoShape 1871"/>
                        <wps:cNvSpPr>
                          <a:spLocks noChangeArrowheads="1"/>
                        </wps:cNvSpPr>
                        <wps:spPr bwMode="auto">
                          <a:xfrm>
                            <a:off x="1501775" y="612775"/>
                            <a:ext cx="46990" cy="5397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81" name="AutoShape 1872"/>
                        <wps:cNvCnPr>
                          <a:cxnSpLocks noChangeShapeType="1"/>
                        </wps:cNvCnPr>
                        <wps:spPr bwMode="auto">
                          <a:xfrm>
                            <a:off x="1523365" y="671830"/>
                            <a:ext cx="635" cy="4254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482" name="AutoShape 1873"/>
                        <wps:cNvCnPr>
                          <a:cxnSpLocks noChangeShapeType="1"/>
                        </wps:cNvCnPr>
                        <wps:spPr bwMode="auto">
                          <a:xfrm flipV="1">
                            <a:off x="1519555" y="500380"/>
                            <a:ext cx="4445" cy="86360"/>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483" name="AutoShape 1874"/>
                        <wps:cNvSpPr>
                          <a:spLocks noChangeArrowheads="1"/>
                        </wps:cNvSpPr>
                        <wps:spPr bwMode="auto">
                          <a:xfrm>
                            <a:off x="1622425" y="474345"/>
                            <a:ext cx="38100" cy="5016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84" name="AutoShape 1875"/>
                        <wps:cNvCnPr>
                          <a:cxnSpLocks noChangeShapeType="1"/>
                        </wps:cNvCnPr>
                        <wps:spPr bwMode="auto">
                          <a:xfrm>
                            <a:off x="1638935" y="528955"/>
                            <a:ext cx="635" cy="18732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485" name="AutoShape 1876"/>
                        <wps:cNvSpPr>
                          <a:spLocks noChangeArrowheads="1"/>
                        </wps:cNvSpPr>
                        <wps:spPr bwMode="auto">
                          <a:xfrm>
                            <a:off x="1481455" y="715645"/>
                            <a:ext cx="214630" cy="125095"/>
                          </a:xfrm>
                          <a:prstGeom prst="roundRect">
                            <a:avLst>
                              <a:gd name="adj" fmla="val 16667"/>
                            </a:avLst>
                          </a:prstGeom>
                          <a:noFill/>
                          <a:ln w="9525">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txbx>
                          <w:txbxContent>
                            <w:p w:rsidR="00DE648D" w:rsidRPr="00A64114" w:rsidRDefault="00DE648D" w:rsidP="007E74A7">
                              <w:pPr>
                                <w:rPr>
                                  <w:sz w:val="14"/>
                                </w:rPr>
                              </w:pPr>
                              <w:r w:rsidRPr="00A64114">
                                <w:rPr>
                                  <w:sz w:val="14"/>
                                </w:rPr>
                                <w:t>PMU</w:t>
                              </w:r>
                            </w:p>
                          </w:txbxContent>
                        </wps:txbx>
                        <wps:bodyPr rot="0" vert="horz" wrap="square" lIns="0" tIns="0" rIns="0" bIns="0" anchor="t" anchorCtr="0" upright="1">
                          <a:noAutofit/>
                        </wps:bodyPr>
                      </wps:wsp>
                      <wps:wsp>
                        <wps:cNvPr id="9486" name="Oval 1877"/>
                        <wps:cNvSpPr>
                          <a:spLocks noChangeArrowheads="1"/>
                        </wps:cNvSpPr>
                        <wps:spPr bwMode="auto">
                          <a:xfrm>
                            <a:off x="1076960" y="1325880"/>
                            <a:ext cx="281940" cy="274955"/>
                          </a:xfrm>
                          <a:prstGeom prst="ellipse">
                            <a:avLst/>
                          </a:prstGeom>
                          <a:solidFill>
                            <a:srgbClr val="FFFFFF"/>
                          </a:solidFill>
                          <a:ln w="9525">
                            <a:solidFill>
                              <a:srgbClr val="000000"/>
                            </a:solidFill>
                            <a:round/>
                            <a:headEnd/>
                            <a:tailEnd/>
                          </a:ln>
                        </wps:spPr>
                        <wps:txbx>
                          <w:txbxContent>
                            <w:p w:rsidR="00DE648D" w:rsidRPr="00AD3647" w:rsidRDefault="00DE648D" w:rsidP="007E74A7">
                              <w:pPr>
                                <w:jc w:val="center"/>
                                <w:rPr>
                                  <w:szCs w:val="18"/>
                                </w:rPr>
                              </w:pPr>
                              <w:r w:rsidRPr="00AD3647">
                                <w:rPr>
                                  <w:szCs w:val="18"/>
                                </w:rPr>
                                <w:t>G2</w:t>
                              </w:r>
                            </w:p>
                          </w:txbxContent>
                        </wps:txbx>
                        <wps:bodyPr rot="0" vert="horz" wrap="square" lIns="0" tIns="0" rIns="0" bIns="0" anchor="ctr" anchorCtr="0" upright="1">
                          <a:noAutofit/>
                        </wps:bodyPr>
                      </wps:wsp>
                      <wps:wsp>
                        <wps:cNvPr id="9487" name="AutoShape 1878"/>
                        <wps:cNvCnPr>
                          <a:cxnSpLocks noChangeShapeType="1"/>
                        </wps:cNvCnPr>
                        <wps:spPr bwMode="auto">
                          <a:xfrm flipV="1">
                            <a:off x="1358900" y="1461770"/>
                            <a:ext cx="368300" cy="19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488" name="AutoShape 1879"/>
                        <wps:cNvCnPr>
                          <a:cxnSpLocks noChangeShapeType="1"/>
                        </wps:cNvCnPr>
                        <wps:spPr bwMode="auto">
                          <a:xfrm>
                            <a:off x="1970405" y="1169670"/>
                            <a:ext cx="2540" cy="6007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489" name="AutoShape 1880"/>
                        <wps:cNvCnPr>
                          <a:cxnSpLocks noChangeShapeType="1"/>
                        </wps:cNvCnPr>
                        <wps:spPr bwMode="auto">
                          <a:xfrm>
                            <a:off x="3912235" y="1166495"/>
                            <a:ext cx="635" cy="5511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490" name="AutoShape 1881"/>
                        <wps:cNvCnPr>
                          <a:cxnSpLocks noChangeShapeType="1"/>
                        </wps:cNvCnPr>
                        <wps:spPr bwMode="auto">
                          <a:xfrm>
                            <a:off x="1743710" y="1461770"/>
                            <a:ext cx="2165985"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491" name="Oval 1882"/>
                        <wps:cNvSpPr>
                          <a:spLocks noChangeArrowheads="1"/>
                        </wps:cNvSpPr>
                        <wps:spPr bwMode="auto">
                          <a:xfrm>
                            <a:off x="4398645" y="1452880"/>
                            <a:ext cx="241300" cy="226060"/>
                          </a:xfrm>
                          <a:prstGeom prst="ellipse">
                            <a:avLst/>
                          </a:prstGeom>
                          <a:solidFill>
                            <a:srgbClr val="FFFFFF"/>
                          </a:solidFill>
                          <a:ln w="9525">
                            <a:solidFill>
                              <a:srgbClr val="000000"/>
                            </a:solidFill>
                            <a:round/>
                            <a:headEnd/>
                            <a:tailEnd/>
                          </a:ln>
                        </wps:spPr>
                        <wps:txbx>
                          <w:txbxContent>
                            <w:p w:rsidR="00DE648D" w:rsidRPr="00266A84" w:rsidRDefault="00DE648D" w:rsidP="007E74A7">
                              <w:pPr>
                                <w:jc w:val="center"/>
                                <w:rPr>
                                  <w:sz w:val="16"/>
                                  <w:szCs w:val="16"/>
                                </w:rPr>
                              </w:pPr>
                              <w:r>
                                <w:rPr>
                                  <w:sz w:val="16"/>
                                  <w:szCs w:val="16"/>
                                </w:rPr>
                                <w:t>M2</w:t>
                              </w:r>
                            </w:p>
                          </w:txbxContent>
                        </wps:txbx>
                        <wps:bodyPr rot="0" vert="horz" wrap="square" lIns="0" tIns="0" rIns="0" bIns="0" anchor="ctr" anchorCtr="0" upright="1">
                          <a:noAutofit/>
                        </wps:bodyPr>
                      </wps:wsp>
                      <wps:wsp>
                        <wps:cNvPr id="9492" name="AutoShape 1883"/>
                        <wps:cNvCnPr>
                          <a:cxnSpLocks noChangeShapeType="1"/>
                        </wps:cNvCnPr>
                        <wps:spPr bwMode="auto">
                          <a:xfrm>
                            <a:off x="3909695" y="1246505"/>
                            <a:ext cx="64198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493" name="AutoShape 1884"/>
                        <wps:cNvCnPr>
                          <a:cxnSpLocks noChangeShapeType="1"/>
                        </wps:cNvCnPr>
                        <wps:spPr bwMode="auto">
                          <a:xfrm flipH="1" flipV="1">
                            <a:off x="3912870" y="1564640"/>
                            <a:ext cx="485775"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494" name="AutoShape 1885"/>
                        <wps:cNvCnPr>
                          <a:cxnSpLocks noChangeShapeType="1"/>
                        </wps:cNvCnPr>
                        <wps:spPr bwMode="auto">
                          <a:xfrm>
                            <a:off x="2484755" y="1687195"/>
                            <a:ext cx="635" cy="4997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495" name="AutoShape 1886"/>
                        <wps:cNvCnPr>
                          <a:cxnSpLocks noChangeShapeType="1"/>
                        </wps:cNvCnPr>
                        <wps:spPr bwMode="auto">
                          <a:xfrm flipH="1">
                            <a:off x="1972945" y="1686560"/>
                            <a:ext cx="51244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496" name="AutoShape 1887"/>
                        <wps:cNvCnPr>
                          <a:cxnSpLocks noChangeShapeType="1"/>
                        </wps:cNvCnPr>
                        <wps:spPr bwMode="auto">
                          <a:xfrm flipH="1">
                            <a:off x="1972945" y="1228090"/>
                            <a:ext cx="511810" cy="25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497" name="Text Box 1888"/>
                        <wps:cNvSpPr txBox="1">
                          <a:spLocks noChangeArrowheads="1"/>
                        </wps:cNvSpPr>
                        <wps:spPr bwMode="auto">
                          <a:xfrm>
                            <a:off x="4580255" y="1166495"/>
                            <a:ext cx="147320" cy="154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266A84" w:rsidRDefault="00DE648D" w:rsidP="007E74A7">
                              <w:pPr>
                                <w:rPr>
                                  <w:sz w:val="16"/>
                                  <w:szCs w:val="16"/>
                                </w:rPr>
                              </w:pPr>
                              <w:r w:rsidRPr="00266A84">
                                <w:rPr>
                                  <w:sz w:val="16"/>
                                  <w:szCs w:val="16"/>
                                </w:rPr>
                                <w:t>L</w:t>
                              </w:r>
                              <w:r>
                                <w:rPr>
                                  <w:sz w:val="16"/>
                                  <w:szCs w:val="16"/>
                                </w:rPr>
                                <w:t>2</w:t>
                              </w:r>
                            </w:p>
                          </w:txbxContent>
                        </wps:txbx>
                        <wps:bodyPr rot="0" vert="horz" wrap="square" lIns="0" tIns="0" rIns="0" bIns="0" anchor="ctr" anchorCtr="0" upright="1">
                          <a:noAutofit/>
                        </wps:bodyPr>
                      </wps:wsp>
                      <wps:wsp>
                        <wps:cNvPr id="9498" name="Text Box 1889"/>
                        <wps:cNvSpPr txBox="1">
                          <a:spLocks noChangeArrowheads="1"/>
                        </wps:cNvSpPr>
                        <wps:spPr bwMode="auto">
                          <a:xfrm>
                            <a:off x="3009265" y="1365250"/>
                            <a:ext cx="57150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A03C8F" w:rsidRDefault="00DE648D" w:rsidP="007E74A7">
                              <w:pPr>
                                <w:jc w:val="center"/>
                                <w:rPr>
                                  <w:sz w:val="12"/>
                                  <w:szCs w:val="16"/>
                                </w:rPr>
                              </w:pPr>
                              <w:r w:rsidRPr="00A03C8F">
                                <w:rPr>
                                  <w:sz w:val="12"/>
                                  <w:szCs w:val="16"/>
                                </w:rPr>
                                <w:t>Line 0211</w:t>
                              </w:r>
                            </w:p>
                          </w:txbxContent>
                        </wps:txbx>
                        <wps:bodyPr rot="0" vert="horz" wrap="square" lIns="0" tIns="0" rIns="0" bIns="0" anchor="ctr" anchorCtr="0" upright="1">
                          <a:noAutofit/>
                        </wps:bodyPr>
                      </wps:wsp>
                      <wps:wsp>
                        <wps:cNvPr id="9499" name="Text Box 1890"/>
                        <wps:cNvSpPr txBox="1">
                          <a:spLocks noChangeArrowheads="1"/>
                        </wps:cNvSpPr>
                        <wps:spPr bwMode="auto">
                          <a:xfrm>
                            <a:off x="2468245" y="1623695"/>
                            <a:ext cx="109220" cy="649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104FC3" w:rsidRDefault="00DE648D" w:rsidP="007E74A7">
                              <w:pPr>
                                <w:jc w:val="center"/>
                                <w:rPr>
                                  <w:sz w:val="10"/>
                                </w:rPr>
                              </w:pPr>
                              <w:r w:rsidRPr="00104FC3">
                                <w:rPr>
                                  <w:sz w:val="10"/>
                                </w:rPr>
                                <w:t xml:space="preserve">Line </w:t>
                              </w:r>
                              <w:r>
                                <w:rPr>
                                  <w:sz w:val="10"/>
                                </w:rPr>
                                <w:t>0150</w:t>
                              </w:r>
                            </w:p>
                          </w:txbxContent>
                        </wps:txbx>
                        <wps:bodyPr rot="0" vert="vert" wrap="square" lIns="0" tIns="0" rIns="0" bIns="0" anchor="ctr" anchorCtr="0" upright="1">
                          <a:noAutofit/>
                        </wps:bodyPr>
                      </wps:wsp>
                      <wps:wsp>
                        <wps:cNvPr id="9500" name="Text Box 1891"/>
                        <wps:cNvSpPr txBox="1">
                          <a:spLocks noChangeArrowheads="1"/>
                        </wps:cNvSpPr>
                        <wps:spPr bwMode="auto">
                          <a:xfrm>
                            <a:off x="2677160" y="1556385"/>
                            <a:ext cx="158750" cy="649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104FC3" w:rsidRDefault="00DE648D" w:rsidP="007E74A7">
                              <w:pPr>
                                <w:jc w:val="center"/>
                                <w:rPr>
                                  <w:sz w:val="10"/>
                                </w:rPr>
                              </w:pPr>
                              <w:r w:rsidRPr="00104FC3">
                                <w:rPr>
                                  <w:sz w:val="10"/>
                                </w:rPr>
                                <w:t>Line 0190</w:t>
                              </w:r>
                            </w:p>
                          </w:txbxContent>
                        </wps:txbx>
                        <wps:bodyPr rot="0" vert="vert" wrap="square" lIns="0" tIns="0" rIns="0" bIns="0" anchor="ctr" anchorCtr="0" upright="1">
                          <a:noAutofit/>
                        </wps:bodyPr>
                      </wps:wsp>
                      <wps:wsp>
                        <wps:cNvPr id="9501" name="Text Box 1892"/>
                        <wps:cNvSpPr txBox="1">
                          <a:spLocks noChangeArrowheads="1"/>
                        </wps:cNvSpPr>
                        <wps:spPr bwMode="auto">
                          <a:xfrm>
                            <a:off x="1308735" y="1195705"/>
                            <a:ext cx="57150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266A84" w:rsidRDefault="00DE648D" w:rsidP="007E74A7">
                              <w:pPr>
                                <w:rPr>
                                  <w:sz w:val="16"/>
                                  <w:szCs w:val="16"/>
                                </w:rPr>
                              </w:pPr>
                              <w:r w:rsidRPr="00266A84">
                                <w:rPr>
                                  <w:sz w:val="16"/>
                                  <w:szCs w:val="16"/>
                                </w:rPr>
                                <w:t xml:space="preserve">Bus </w:t>
                              </w:r>
                              <w:r>
                                <w:rPr>
                                  <w:sz w:val="16"/>
                                  <w:szCs w:val="16"/>
                                </w:rPr>
                                <w:t>0380</w:t>
                              </w:r>
                            </w:p>
                          </w:txbxContent>
                        </wps:txbx>
                        <wps:bodyPr rot="0" vert="horz" wrap="square" lIns="0" tIns="0" rIns="0" bIns="0" anchor="ctr" anchorCtr="0" upright="1">
                          <a:noAutofit/>
                        </wps:bodyPr>
                      </wps:wsp>
                      <wps:wsp>
                        <wps:cNvPr id="9502" name="Text Box 1893"/>
                        <wps:cNvSpPr txBox="1">
                          <a:spLocks noChangeArrowheads="1"/>
                        </wps:cNvSpPr>
                        <wps:spPr bwMode="auto">
                          <a:xfrm>
                            <a:off x="3580765" y="963295"/>
                            <a:ext cx="424815" cy="107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266A84" w:rsidRDefault="00DE648D" w:rsidP="007E74A7">
                              <w:pPr>
                                <w:rPr>
                                  <w:sz w:val="16"/>
                                  <w:szCs w:val="16"/>
                                </w:rPr>
                              </w:pPr>
                              <w:r w:rsidRPr="00266A84">
                                <w:rPr>
                                  <w:sz w:val="16"/>
                                  <w:szCs w:val="16"/>
                                </w:rPr>
                                <w:t>Bus 00</w:t>
                              </w:r>
                              <w:r>
                                <w:rPr>
                                  <w:sz w:val="16"/>
                                  <w:szCs w:val="16"/>
                                </w:rPr>
                                <w:t>5</w:t>
                              </w:r>
                              <w:r w:rsidRPr="00266A84">
                                <w:rPr>
                                  <w:sz w:val="16"/>
                                  <w:szCs w:val="16"/>
                                </w:rPr>
                                <w:t>0</w:t>
                              </w:r>
                            </w:p>
                          </w:txbxContent>
                        </wps:txbx>
                        <wps:bodyPr rot="0" vert="horz" wrap="square" lIns="0" tIns="0" rIns="0" bIns="0" anchor="ctr" anchorCtr="0" upright="1">
                          <a:noAutofit/>
                        </wps:bodyPr>
                      </wps:wsp>
                      <wps:wsp>
                        <wps:cNvPr id="9503" name="Rectangle 1894"/>
                        <wps:cNvSpPr>
                          <a:spLocks noChangeArrowheads="1"/>
                        </wps:cNvSpPr>
                        <wps:spPr bwMode="auto">
                          <a:xfrm>
                            <a:off x="2388235" y="1198245"/>
                            <a:ext cx="53340" cy="6096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504" name="Rectangle 1895"/>
                        <wps:cNvSpPr>
                          <a:spLocks noChangeArrowheads="1"/>
                        </wps:cNvSpPr>
                        <wps:spPr bwMode="auto">
                          <a:xfrm>
                            <a:off x="2393950" y="1427480"/>
                            <a:ext cx="53340" cy="6096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505" name="Rectangle 1896"/>
                        <wps:cNvSpPr>
                          <a:spLocks noChangeArrowheads="1"/>
                        </wps:cNvSpPr>
                        <wps:spPr bwMode="auto">
                          <a:xfrm>
                            <a:off x="2400935" y="1657985"/>
                            <a:ext cx="53340" cy="6096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506" name="Rectangle 1897"/>
                        <wps:cNvSpPr>
                          <a:spLocks noChangeArrowheads="1"/>
                        </wps:cNvSpPr>
                        <wps:spPr bwMode="auto">
                          <a:xfrm>
                            <a:off x="4151630" y="1226185"/>
                            <a:ext cx="53340" cy="6096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507" name="Rectangle 1898"/>
                        <wps:cNvSpPr>
                          <a:spLocks noChangeArrowheads="1"/>
                        </wps:cNvSpPr>
                        <wps:spPr bwMode="auto">
                          <a:xfrm>
                            <a:off x="4151630" y="1542415"/>
                            <a:ext cx="53340" cy="6096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508" name="AutoShape 1899"/>
                        <wps:cNvSpPr>
                          <a:spLocks noChangeArrowheads="1"/>
                        </wps:cNvSpPr>
                        <wps:spPr bwMode="auto">
                          <a:xfrm>
                            <a:off x="2131695" y="1196340"/>
                            <a:ext cx="38100" cy="5016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09" name="AutoShape 1900"/>
                        <wps:cNvSpPr>
                          <a:spLocks noChangeArrowheads="1"/>
                        </wps:cNvSpPr>
                        <wps:spPr bwMode="auto">
                          <a:xfrm>
                            <a:off x="2051685" y="1781175"/>
                            <a:ext cx="47625" cy="5397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10" name="AutoShape 1901"/>
                        <wps:cNvSpPr>
                          <a:spLocks noChangeArrowheads="1"/>
                        </wps:cNvSpPr>
                        <wps:spPr bwMode="auto">
                          <a:xfrm>
                            <a:off x="2051050" y="1806575"/>
                            <a:ext cx="46990" cy="5397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11" name="AutoShape 1902"/>
                        <wps:cNvCnPr>
                          <a:cxnSpLocks noChangeShapeType="1"/>
                        </wps:cNvCnPr>
                        <wps:spPr bwMode="auto">
                          <a:xfrm>
                            <a:off x="2148205" y="1250950"/>
                            <a:ext cx="635" cy="64325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512" name="AutoShape 1903"/>
                        <wps:cNvCnPr>
                          <a:cxnSpLocks noChangeShapeType="1"/>
                        </wps:cNvCnPr>
                        <wps:spPr bwMode="auto">
                          <a:xfrm>
                            <a:off x="2072640" y="1865630"/>
                            <a:ext cx="635" cy="4254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513" name="AutoShape 1904"/>
                        <wps:cNvCnPr>
                          <a:cxnSpLocks noChangeShapeType="1"/>
                        </wps:cNvCnPr>
                        <wps:spPr bwMode="auto">
                          <a:xfrm flipV="1">
                            <a:off x="2068830" y="1715135"/>
                            <a:ext cx="3175" cy="6540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514" name="AutoShape 1905"/>
                        <wps:cNvSpPr>
                          <a:spLocks noChangeArrowheads="1"/>
                        </wps:cNvSpPr>
                        <wps:spPr bwMode="auto">
                          <a:xfrm>
                            <a:off x="2204085" y="1433830"/>
                            <a:ext cx="38100" cy="5016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15" name="AutoShape 1906"/>
                        <wps:cNvCnPr>
                          <a:cxnSpLocks noChangeShapeType="1"/>
                        </wps:cNvCnPr>
                        <wps:spPr bwMode="auto">
                          <a:xfrm>
                            <a:off x="2220595" y="1488440"/>
                            <a:ext cx="635" cy="41973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516" name="AutoShape 1907"/>
                        <wps:cNvSpPr>
                          <a:spLocks noChangeArrowheads="1"/>
                        </wps:cNvSpPr>
                        <wps:spPr bwMode="auto">
                          <a:xfrm>
                            <a:off x="2276475" y="1666240"/>
                            <a:ext cx="38100" cy="5016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17" name="AutoShape 1908"/>
                        <wps:cNvCnPr>
                          <a:cxnSpLocks noChangeShapeType="1"/>
                        </wps:cNvCnPr>
                        <wps:spPr bwMode="auto">
                          <a:xfrm>
                            <a:off x="2292985" y="1720850"/>
                            <a:ext cx="635" cy="18732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518" name="AutoShape 1909"/>
                        <wps:cNvCnPr>
                          <a:cxnSpLocks noChangeShapeType="1"/>
                        </wps:cNvCnPr>
                        <wps:spPr bwMode="auto">
                          <a:xfrm flipH="1">
                            <a:off x="1970405" y="1718945"/>
                            <a:ext cx="101600" cy="1905"/>
                          </a:xfrm>
                          <a:prstGeom prst="straightConnector1">
                            <a:avLst/>
                          </a:prstGeom>
                          <a:noFill/>
                          <a:ln w="9525">
                            <a:solidFill>
                              <a:srgbClr val="002060"/>
                            </a:solidFill>
                            <a:prstDash val="sysDot"/>
                            <a:round/>
                            <a:headEnd/>
                            <a:tailEnd/>
                          </a:ln>
                          <a:extLst>
                            <a:ext uri="{909E8E84-426E-40DD-AFC4-6F175D3DCCD1}">
                              <a14:hiddenFill xmlns:a14="http://schemas.microsoft.com/office/drawing/2010/main">
                                <a:noFill/>
                              </a14:hiddenFill>
                            </a:ext>
                          </a:extLst>
                        </wps:spPr>
                        <wps:bodyPr/>
                      </wps:wsp>
                      <wps:wsp>
                        <wps:cNvPr id="9519" name="Rectangle 1910"/>
                        <wps:cNvSpPr>
                          <a:spLocks noChangeArrowheads="1"/>
                        </wps:cNvSpPr>
                        <wps:spPr bwMode="auto">
                          <a:xfrm>
                            <a:off x="1998980" y="1894205"/>
                            <a:ext cx="358775" cy="117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20" name="AutoShape 1911"/>
                        <wps:cNvSpPr>
                          <a:spLocks noChangeArrowheads="1"/>
                        </wps:cNvSpPr>
                        <wps:spPr bwMode="auto">
                          <a:xfrm>
                            <a:off x="2051685" y="1907540"/>
                            <a:ext cx="262255" cy="125095"/>
                          </a:xfrm>
                          <a:prstGeom prst="roundRect">
                            <a:avLst>
                              <a:gd name="adj" fmla="val 16667"/>
                            </a:avLst>
                          </a:prstGeom>
                          <a:noFill/>
                          <a:ln w="9525">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txbx>
                          <w:txbxContent>
                            <w:p w:rsidR="00DE648D" w:rsidRPr="00A64114" w:rsidRDefault="00DE648D" w:rsidP="007E74A7">
                              <w:pPr>
                                <w:jc w:val="center"/>
                                <w:rPr>
                                  <w:sz w:val="14"/>
                                </w:rPr>
                              </w:pPr>
                              <w:r w:rsidRPr="00A64114">
                                <w:rPr>
                                  <w:sz w:val="14"/>
                                </w:rPr>
                                <w:t>PMU</w:t>
                              </w:r>
                            </w:p>
                          </w:txbxContent>
                        </wps:txbx>
                        <wps:bodyPr rot="0" vert="horz" wrap="square" lIns="0" tIns="0" rIns="0" bIns="0" anchor="t" anchorCtr="0" upright="1">
                          <a:noAutofit/>
                        </wps:bodyPr>
                      </wps:wsp>
                      <wps:wsp>
                        <wps:cNvPr id="9521" name="AutoShape 1912"/>
                        <wps:cNvSpPr>
                          <a:spLocks noChangeArrowheads="1"/>
                        </wps:cNvSpPr>
                        <wps:spPr bwMode="auto">
                          <a:xfrm>
                            <a:off x="3957955" y="1653540"/>
                            <a:ext cx="47625" cy="5397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22" name="AutoShape 1913"/>
                        <wps:cNvSpPr>
                          <a:spLocks noChangeArrowheads="1"/>
                        </wps:cNvSpPr>
                        <wps:spPr bwMode="auto">
                          <a:xfrm>
                            <a:off x="3957320" y="1678940"/>
                            <a:ext cx="46990" cy="5397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23" name="AutoShape 1914"/>
                        <wps:cNvCnPr>
                          <a:cxnSpLocks noChangeShapeType="1"/>
                        </wps:cNvCnPr>
                        <wps:spPr bwMode="auto">
                          <a:xfrm>
                            <a:off x="3978910" y="1737995"/>
                            <a:ext cx="635" cy="4254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524" name="AutoShape 1915"/>
                        <wps:cNvCnPr>
                          <a:cxnSpLocks noChangeShapeType="1"/>
                        </wps:cNvCnPr>
                        <wps:spPr bwMode="auto">
                          <a:xfrm flipH="1">
                            <a:off x="3914140" y="1652905"/>
                            <a:ext cx="60960" cy="63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525" name="AutoShape 1916"/>
                        <wps:cNvSpPr>
                          <a:spLocks noChangeArrowheads="1"/>
                        </wps:cNvSpPr>
                        <wps:spPr bwMode="auto">
                          <a:xfrm>
                            <a:off x="4005580" y="1228090"/>
                            <a:ext cx="38100" cy="5016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26" name="AutoShape 1917"/>
                        <wps:cNvCnPr>
                          <a:cxnSpLocks noChangeShapeType="1"/>
                        </wps:cNvCnPr>
                        <wps:spPr bwMode="auto">
                          <a:xfrm flipH="1">
                            <a:off x="4022725" y="1278255"/>
                            <a:ext cx="1905" cy="504190"/>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527" name="AutoShape 1918"/>
                        <wps:cNvSpPr>
                          <a:spLocks noChangeArrowheads="1"/>
                        </wps:cNvSpPr>
                        <wps:spPr bwMode="auto">
                          <a:xfrm>
                            <a:off x="4077970" y="1540510"/>
                            <a:ext cx="38100" cy="5016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28" name="AutoShape 1919"/>
                        <wps:cNvCnPr>
                          <a:cxnSpLocks noChangeShapeType="1"/>
                        </wps:cNvCnPr>
                        <wps:spPr bwMode="auto">
                          <a:xfrm>
                            <a:off x="4094480" y="1595120"/>
                            <a:ext cx="635" cy="18732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529" name="AutoShape 1920"/>
                        <wps:cNvSpPr>
                          <a:spLocks noChangeArrowheads="1"/>
                        </wps:cNvSpPr>
                        <wps:spPr bwMode="auto">
                          <a:xfrm>
                            <a:off x="3937000" y="1781810"/>
                            <a:ext cx="214630" cy="125095"/>
                          </a:xfrm>
                          <a:prstGeom prst="roundRect">
                            <a:avLst>
                              <a:gd name="adj" fmla="val 16667"/>
                            </a:avLst>
                          </a:prstGeom>
                          <a:noFill/>
                          <a:ln w="9525">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txbx>
                          <w:txbxContent>
                            <w:p w:rsidR="00DE648D" w:rsidRPr="00A64114" w:rsidRDefault="00DE648D" w:rsidP="007E74A7">
                              <w:pPr>
                                <w:rPr>
                                  <w:sz w:val="14"/>
                                </w:rPr>
                              </w:pPr>
                              <w:r w:rsidRPr="00A64114">
                                <w:rPr>
                                  <w:sz w:val="14"/>
                                </w:rPr>
                                <w:t>PMU</w:t>
                              </w:r>
                            </w:p>
                          </w:txbxContent>
                        </wps:txbx>
                        <wps:bodyPr rot="0" vert="horz" wrap="square" lIns="0" tIns="0" rIns="0" bIns="0" anchor="t" anchorCtr="0" upright="1">
                          <a:noAutofit/>
                        </wps:bodyPr>
                      </wps:wsp>
                      <wps:wsp>
                        <wps:cNvPr id="9530" name="AutoShape 1921"/>
                        <wps:cNvSpPr>
                          <a:spLocks noChangeArrowheads="1"/>
                        </wps:cNvSpPr>
                        <wps:spPr bwMode="auto">
                          <a:xfrm>
                            <a:off x="1494155" y="1550670"/>
                            <a:ext cx="47625" cy="5397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31" name="AutoShape 1922"/>
                        <wps:cNvSpPr>
                          <a:spLocks noChangeArrowheads="1"/>
                        </wps:cNvSpPr>
                        <wps:spPr bwMode="auto">
                          <a:xfrm>
                            <a:off x="1493520" y="1576070"/>
                            <a:ext cx="46990" cy="5397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32" name="AutoShape 1923"/>
                        <wps:cNvCnPr>
                          <a:cxnSpLocks noChangeShapeType="1"/>
                        </wps:cNvCnPr>
                        <wps:spPr bwMode="auto">
                          <a:xfrm>
                            <a:off x="1515110" y="1635125"/>
                            <a:ext cx="635" cy="4254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533" name="AutoShape 1924"/>
                        <wps:cNvCnPr>
                          <a:cxnSpLocks noChangeShapeType="1"/>
                        </wps:cNvCnPr>
                        <wps:spPr bwMode="auto">
                          <a:xfrm flipV="1">
                            <a:off x="1511300" y="1463675"/>
                            <a:ext cx="4445" cy="86360"/>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534" name="AutoShape 1925"/>
                        <wps:cNvSpPr>
                          <a:spLocks noChangeArrowheads="1"/>
                        </wps:cNvSpPr>
                        <wps:spPr bwMode="auto">
                          <a:xfrm>
                            <a:off x="1614170" y="1437640"/>
                            <a:ext cx="38100" cy="5016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35" name="AutoShape 1926"/>
                        <wps:cNvCnPr>
                          <a:cxnSpLocks noChangeShapeType="1"/>
                        </wps:cNvCnPr>
                        <wps:spPr bwMode="auto">
                          <a:xfrm>
                            <a:off x="1630680" y="1492250"/>
                            <a:ext cx="635" cy="18732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536" name="AutoShape 1927"/>
                        <wps:cNvSpPr>
                          <a:spLocks noChangeArrowheads="1"/>
                        </wps:cNvSpPr>
                        <wps:spPr bwMode="auto">
                          <a:xfrm>
                            <a:off x="1473200" y="1678940"/>
                            <a:ext cx="214630" cy="125095"/>
                          </a:xfrm>
                          <a:prstGeom prst="roundRect">
                            <a:avLst>
                              <a:gd name="adj" fmla="val 16667"/>
                            </a:avLst>
                          </a:prstGeom>
                          <a:noFill/>
                          <a:ln w="9525">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txbx>
                          <w:txbxContent>
                            <w:p w:rsidR="00DE648D" w:rsidRPr="00A64114" w:rsidRDefault="00DE648D" w:rsidP="007E74A7">
                              <w:pPr>
                                <w:rPr>
                                  <w:sz w:val="14"/>
                                </w:rPr>
                              </w:pPr>
                              <w:r w:rsidRPr="00A64114">
                                <w:rPr>
                                  <w:sz w:val="14"/>
                                </w:rPr>
                                <w:t>PMU</w:t>
                              </w:r>
                            </w:p>
                          </w:txbxContent>
                        </wps:txbx>
                        <wps:bodyPr rot="0" vert="horz" wrap="square" lIns="0" tIns="0" rIns="0" bIns="0" anchor="t" anchorCtr="0" upright="1">
                          <a:noAutofit/>
                        </wps:bodyPr>
                      </wps:wsp>
                      <wps:wsp>
                        <wps:cNvPr id="9537" name="Oval 1928"/>
                        <wps:cNvSpPr>
                          <a:spLocks noChangeArrowheads="1"/>
                        </wps:cNvSpPr>
                        <wps:spPr bwMode="auto">
                          <a:xfrm>
                            <a:off x="1069975" y="2289175"/>
                            <a:ext cx="281940" cy="274955"/>
                          </a:xfrm>
                          <a:prstGeom prst="ellipse">
                            <a:avLst/>
                          </a:prstGeom>
                          <a:solidFill>
                            <a:srgbClr val="FFFFFF"/>
                          </a:solidFill>
                          <a:ln w="9525">
                            <a:solidFill>
                              <a:srgbClr val="000000"/>
                            </a:solidFill>
                            <a:round/>
                            <a:headEnd/>
                            <a:tailEnd/>
                          </a:ln>
                        </wps:spPr>
                        <wps:txbx>
                          <w:txbxContent>
                            <w:p w:rsidR="00DE648D" w:rsidRPr="00AD3647" w:rsidRDefault="00DE648D" w:rsidP="007E74A7">
                              <w:pPr>
                                <w:jc w:val="center"/>
                                <w:rPr>
                                  <w:szCs w:val="18"/>
                                </w:rPr>
                              </w:pPr>
                              <w:r w:rsidRPr="00AD3647">
                                <w:rPr>
                                  <w:szCs w:val="18"/>
                                </w:rPr>
                                <w:t>G3</w:t>
                              </w:r>
                            </w:p>
                          </w:txbxContent>
                        </wps:txbx>
                        <wps:bodyPr rot="0" vert="horz" wrap="square" lIns="0" tIns="0" rIns="0" bIns="0" anchor="ctr" anchorCtr="0" upright="1">
                          <a:noAutofit/>
                        </wps:bodyPr>
                      </wps:wsp>
                      <wps:wsp>
                        <wps:cNvPr id="9538" name="AutoShape 1929"/>
                        <wps:cNvCnPr>
                          <a:cxnSpLocks noChangeShapeType="1"/>
                        </wps:cNvCnPr>
                        <wps:spPr bwMode="auto">
                          <a:xfrm flipV="1">
                            <a:off x="1351915" y="2425065"/>
                            <a:ext cx="368300" cy="19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39" name="AutoShape 1930"/>
                        <wps:cNvCnPr>
                          <a:cxnSpLocks noChangeShapeType="1"/>
                        </wps:cNvCnPr>
                        <wps:spPr bwMode="auto">
                          <a:xfrm>
                            <a:off x="1963420" y="2132965"/>
                            <a:ext cx="2540" cy="6007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40" name="AutoShape 1931"/>
                        <wps:cNvCnPr>
                          <a:cxnSpLocks noChangeShapeType="1"/>
                        </wps:cNvCnPr>
                        <wps:spPr bwMode="auto">
                          <a:xfrm>
                            <a:off x="3905250" y="2129790"/>
                            <a:ext cx="635" cy="5511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41" name="AutoShape 1932"/>
                        <wps:cNvCnPr>
                          <a:cxnSpLocks noChangeShapeType="1"/>
                        </wps:cNvCnPr>
                        <wps:spPr bwMode="auto">
                          <a:xfrm>
                            <a:off x="1736725" y="2425065"/>
                            <a:ext cx="2165985"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42" name="Oval 1933"/>
                        <wps:cNvSpPr>
                          <a:spLocks noChangeArrowheads="1"/>
                        </wps:cNvSpPr>
                        <wps:spPr bwMode="auto">
                          <a:xfrm>
                            <a:off x="4391660" y="2416175"/>
                            <a:ext cx="241300" cy="226060"/>
                          </a:xfrm>
                          <a:prstGeom prst="ellipse">
                            <a:avLst/>
                          </a:prstGeom>
                          <a:solidFill>
                            <a:srgbClr val="FFFFFF"/>
                          </a:solidFill>
                          <a:ln w="9525">
                            <a:solidFill>
                              <a:srgbClr val="000000"/>
                            </a:solidFill>
                            <a:round/>
                            <a:headEnd/>
                            <a:tailEnd/>
                          </a:ln>
                        </wps:spPr>
                        <wps:txbx>
                          <w:txbxContent>
                            <w:p w:rsidR="00DE648D" w:rsidRPr="00266A84" w:rsidRDefault="00DE648D" w:rsidP="007E74A7">
                              <w:pPr>
                                <w:jc w:val="center"/>
                                <w:rPr>
                                  <w:sz w:val="16"/>
                                  <w:szCs w:val="16"/>
                                </w:rPr>
                              </w:pPr>
                              <w:r>
                                <w:rPr>
                                  <w:sz w:val="16"/>
                                  <w:szCs w:val="16"/>
                                </w:rPr>
                                <w:t>M3</w:t>
                              </w:r>
                            </w:p>
                          </w:txbxContent>
                        </wps:txbx>
                        <wps:bodyPr rot="0" vert="horz" wrap="square" lIns="0" tIns="0" rIns="0" bIns="0" anchor="ctr" anchorCtr="0" upright="1">
                          <a:noAutofit/>
                        </wps:bodyPr>
                      </wps:wsp>
                      <wps:wsp>
                        <wps:cNvPr id="9543" name="AutoShape 1934"/>
                        <wps:cNvCnPr>
                          <a:cxnSpLocks noChangeShapeType="1"/>
                        </wps:cNvCnPr>
                        <wps:spPr bwMode="auto">
                          <a:xfrm>
                            <a:off x="3902710" y="2209800"/>
                            <a:ext cx="64198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544" name="AutoShape 1935"/>
                        <wps:cNvCnPr>
                          <a:cxnSpLocks noChangeShapeType="1"/>
                        </wps:cNvCnPr>
                        <wps:spPr bwMode="auto">
                          <a:xfrm flipH="1" flipV="1">
                            <a:off x="3905885" y="2527935"/>
                            <a:ext cx="485775"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45" name="AutoShape 1936"/>
                        <wps:cNvCnPr>
                          <a:cxnSpLocks noChangeShapeType="1"/>
                        </wps:cNvCnPr>
                        <wps:spPr bwMode="auto">
                          <a:xfrm>
                            <a:off x="2477770" y="2650490"/>
                            <a:ext cx="635" cy="4997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46" name="AutoShape 1937"/>
                        <wps:cNvCnPr>
                          <a:cxnSpLocks noChangeShapeType="1"/>
                        </wps:cNvCnPr>
                        <wps:spPr bwMode="auto">
                          <a:xfrm flipH="1">
                            <a:off x="1965960" y="2649855"/>
                            <a:ext cx="51244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47" name="AutoShape 1938"/>
                        <wps:cNvCnPr>
                          <a:cxnSpLocks noChangeShapeType="1"/>
                        </wps:cNvCnPr>
                        <wps:spPr bwMode="auto">
                          <a:xfrm flipH="1">
                            <a:off x="1965960" y="2189480"/>
                            <a:ext cx="511810" cy="44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48" name="Text Box 1939"/>
                        <wps:cNvSpPr txBox="1">
                          <a:spLocks noChangeArrowheads="1"/>
                        </wps:cNvSpPr>
                        <wps:spPr bwMode="auto">
                          <a:xfrm>
                            <a:off x="4573270" y="2129790"/>
                            <a:ext cx="147320" cy="154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266A84" w:rsidRDefault="00DE648D" w:rsidP="007E74A7">
                              <w:pPr>
                                <w:rPr>
                                  <w:sz w:val="16"/>
                                  <w:szCs w:val="16"/>
                                </w:rPr>
                              </w:pPr>
                              <w:r w:rsidRPr="00266A84">
                                <w:rPr>
                                  <w:sz w:val="16"/>
                                  <w:szCs w:val="16"/>
                                </w:rPr>
                                <w:t>L</w:t>
                              </w:r>
                              <w:r>
                                <w:rPr>
                                  <w:sz w:val="16"/>
                                  <w:szCs w:val="16"/>
                                </w:rPr>
                                <w:t>3</w:t>
                              </w:r>
                            </w:p>
                          </w:txbxContent>
                        </wps:txbx>
                        <wps:bodyPr rot="0" vert="horz" wrap="square" lIns="0" tIns="0" rIns="0" bIns="0" anchor="ctr" anchorCtr="0" upright="1">
                          <a:noAutofit/>
                        </wps:bodyPr>
                      </wps:wsp>
                      <wps:wsp>
                        <wps:cNvPr id="9549" name="Text Box 1940"/>
                        <wps:cNvSpPr txBox="1">
                          <a:spLocks noChangeArrowheads="1"/>
                        </wps:cNvSpPr>
                        <wps:spPr bwMode="auto">
                          <a:xfrm>
                            <a:off x="3002280" y="2328545"/>
                            <a:ext cx="57150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A03C8F" w:rsidRDefault="00DE648D" w:rsidP="007E74A7">
                              <w:pPr>
                                <w:jc w:val="center"/>
                                <w:rPr>
                                  <w:sz w:val="12"/>
                                  <w:szCs w:val="16"/>
                                </w:rPr>
                              </w:pPr>
                              <w:r w:rsidRPr="00A03C8F">
                                <w:rPr>
                                  <w:sz w:val="12"/>
                                  <w:szCs w:val="16"/>
                                </w:rPr>
                                <w:t>Line 022</w:t>
                              </w:r>
                              <w:r>
                                <w:rPr>
                                  <w:sz w:val="12"/>
                                  <w:szCs w:val="16"/>
                                </w:rPr>
                                <w:t>0</w:t>
                              </w:r>
                            </w:p>
                          </w:txbxContent>
                        </wps:txbx>
                        <wps:bodyPr rot="0" vert="horz" wrap="square" lIns="0" tIns="0" rIns="0" bIns="0" anchor="ctr" anchorCtr="0" upright="1">
                          <a:noAutofit/>
                        </wps:bodyPr>
                      </wps:wsp>
                      <wps:wsp>
                        <wps:cNvPr id="9550" name="Text Box 1941"/>
                        <wps:cNvSpPr txBox="1">
                          <a:spLocks noChangeArrowheads="1"/>
                        </wps:cNvSpPr>
                        <wps:spPr bwMode="auto">
                          <a:xfrm>
                            <a:off x="1313180" y="2143125"/>
                            <a:ext cx="57150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266A84" w:rsidRDefault="00DE648D" w:rsidP="007E74A7">
                              <w:pPr>
                                <w:rPr>
                                  <w:sz w:val="16"/>
                                  <w:szCs w:val="16"/>
                                </w:rPr>
                              </w:pPr>
                              <w:r w:rsidRPr="00266A84">
                                <w:rPr>
                                  <w:sz w:val="16"/>
                                  <w:szCs w:val="16"/>
                                </w:rPr>
                                <w:t xml:space="preserve">Bus </w:t>
                              </w:r>
                              <w:r>
                                <w:rPr>
                                  <w:sz w:val="16"/>
                                  <w:szCs w:val="16"/>
                                </w:rPr>
                                <w:t>0260</w:t>
                              </w:r>
                            </w:p>
                          </w:txbxContent>
                        </wps:txbx>
                        <wps:bodyPr rot="0" vert="horz" wrap="square" lIns="0" tIns="0" rIns="0" bIns="0" anchor="ctr" anchorCtr="0" upright="1">
                          <a:noAutofit/>
                        </wps:bodyPr>
                      </wps:wsp>
                      <wps:wsp>
                        <wps:cNvPr id="9551" name="Text Box 1942"/>
                        <wps:cNvSpPr txBox="1">
                          <a:spLocks noChangeArrowheads="1"/>
                        </wps:cNvSpPr>
                        <wps:spPr bwMode="auto">
                          <a:xfrm>
                            <a:off x="3608705" y="1982470"/>
                            <a:ext cx="424815" cy="107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266A84" w:rsidRDefault="00DE648D" w:rsidP="007E74A7">
                              <w:pPr>
                                <w:rPr>
                                  <w:sz w:val="16"/>
                                  <w:szCs w:val="16"/>
                                </w:rPr>
                              </w:pPr>
                              <w:r>
                                <w:rPr>
                                  <w:sz w:val="16"/>
                                  <w:szCs w:val="16"/>
                                </w:rPr>
                                <w:t>Bus 01</w:t>
                              </w:r>
                              <w:r w:rsidRPr="00266A84">
                                <w:rPr>
                                  <w:sz w:val="16"/>
                                  <w:szCs w:val="16"/>
                                </w:rPr>
                                <w:t>40</w:t>
                              </w:r>
                            </w:p>
                          </w:txbxContent>
                        </wps:txbx>
                        <wps:bodyPr rot="0" vert="horz" wrap="square" lIns="0" tIns="0" rIns="0" bIns="0" anchor="ctr" anchorCtr="0" upright="1">
                          <a:noAutofit/>
                        </wps:bodyPr>
                      </wps:wsp>
                      <wps:wsp>
                        <wps:cNvPr id="9552" name="Rectangle 1943"/>
                        <wps:cNvSpPr>
                          <a:spLocks noChangeArrowheads="1"/>
                        </wps:cNvSpPr>
                        <wps:spPr bwMode="auto">
                          <a:xfrm>
                            <a:off x="2381250" y="2161540"/>
                            <a:ext cx="53340" cy="6096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553" name="Rectangle 1944"/>
                        <wps:cNvSpPr>
                          <a:spLocks noChangeArrowheads="1"/>
                        </wps:cNvSpPr>
                        <wps:spPr bwMode="auto">
                          <a:xfrm>
                            <a:off x="2386965" y="2390775"/>
                            <a:ext cx="53340" cy="6096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554" name="Rectangle 1945"/>
                        <wps:cNvSpPr>
                          <a:spLocks noChangeArrowheads="1"/>
                        </wps:cNvSpPr>
                        <wps:spPr bwMode="auto">
                          <a:xfrm>
                            <a:off x="2393950" y="2621280"/>
                            <a:ext cx="53340" cy="6096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555" name="Rectangle 1946"/>
                        <wps:cNvSpPr>
                          <a:spLocks noChangeArrowheads="1"/>
                        </wps:cNvSpPr>
                        <wps:spPr bwMode="auto">
                          <a:xfrm>
                            <a:off x="4144645" y="2189480"/>
                            <a:ext cx="53340" cy="6096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556" name="Rectangle 1947"/>
                        <wps:cNvSpPr>
                          <a:spLocks noChangeArrowheads="1"/>
                        </wps:cNvSpPr>
                        <wps:spPr bwMode="auto">
                          <a:xfrm>
                            <a:off x="4144645" y="2505710"/>
                            <a:ext cx="53340" cy="6096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557" name="AutoShape 1948"/>
                        <wps:cNvSpPr>
                          <a:spLocks noChangeArrowheads="1"/>
                        </wps:cNvSpPr>
                        <wps:spPr bwMode="auto">
                          <a:xfrm>
                            <a:off x="2124710" y="2159635"/>
                            <a:ext cx="38100" cy="5016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58" name="AutoShape 1949"/>
                        <wps:cNvSpPr>
                          <a:spLocks noChangeArrowheads="1"/>
                        </wps:cNvSpPr>
                        <wps:spPr bwMode="auto">
                          <a:xfrm>
                            <a:off x="2044700" y="2744470"/>
                            <a:ext cx="47625" cy="5397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59" name="AutoShape 1950"/>
                        <wps:cNvSpPr>
                          <a:spLocks noChangeArrowheads="1"/>
                        </wps:cNvSpPr>
                        <wps:spPr bwMode="auto">
                          <a:xfrm>
                            <a:off x="2044065" y="2769870"/>
                            <a:ext cx="46990" cy="5397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60" name="AutoShape 1951"/>
                        <wps:cNvCnPr>
                          <a:cxnSpLocks noChangeShapeType="1"/>
                        </wps:cNvCnPr>
                        <wps:spPr bwMode="auto">
                          <a:xfrm>
                            <a:off x="2141220" y="2214245"/>
                            <a:ext cx="635" cy="64325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561" name="AutoShape 1952"/>
                        <wps:cNvCnPr>
                          <a:cxnSpLocks noChangeShapeType="1"/>
                        </wps:cNvCnPr>
                        <wps:spPr bwMode="auto">
                          <a:xfrm>
                            <a:off x="2065655" y="2828925"/>
                            <a:ext cx="635" cy="4254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562" name="AutoShape 1953"/>
                        <wps:cNvCnPr>
                          <a:cxnSpLocks noChangeShapeType="1"/>
                        </wps:cNvCnPr>
                        <wps:spPr bwMode="auto">
                          <a:xfrm flipV="1">
                            <a:off x="2061845" y="2678430"/>
                            <a:ext cx="3175" cy="6540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563" name="AutoShape 1954"/>
                        <wps:cNvSpPr>
                          <a:spLocks noChangeArrowheads="1"/>
                        </wps:cNvSpPr>
                        <wps:spPr bwMode="auto">
                          <a:xfrm>
                            <a:off x="2197100" y="2397125"/>
                            <a:ext cx="38100" cy="5016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64" name="AutoShape 1955"/>
                        <wps:cNvCnPr>
                          <a:cxnSpLocks noChangeShapeType="1"/>
                        </wps:cNvCnPr>
                        <wps:spPr bwMode="auto">
                          <a:xfrm>
                            <a:off x="2213610" y="2451735"/>
                            <a:ext cx="635" cy="41973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565" name="AutoShape 1956"/>
                        <wps:cNvSpPr>
                          <a:spLocks noChangeArrowheads="1"/>
                        </wps:cNvSpPr>
                        <wps:spPr bwMode="auto">
                          <a:xfrm>
                            <a:off x="2269490" y="2629535"/>
                            <a:ext cx="38100" cy="5016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66" name="AutoShape 1957"/>
                        <wps:cNvCnPr>
                          <a:cxnSpLocks noChangeShapeType="1"/>
                        </wps:cNvCnPr>
                        <wps:spPr bwMode="auto">
                          <a:xfrm>
                            <a:off x="2286000" y="2684145"/>
                            <a:ext cx="635" cy="18732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567" name="AutoShape 1958"/>
                        <wps:cNvCnPr>
                          <a:cxnSpLocks noChangeShapeType="1"/>
                        </wps:cNvCnPr>
                        <wps:spPr bwMode="auto">
                          <a:xfrm flipH="1">
                            <a:off x="1963420" y="2682240"/>
                            <a:ext cx="101600" cy="1905"/>
                          </a:xfrm>
                          <a:prstGeom prst="straightConnector1">
                            <a:avLst/>
                          </a:prstGeom>
                          <a:noFill/>
                          <a:ln w="9525">
                            <a:solidFill>
                              <a:srgbClr val="002060"/>
                            </a:solidFill>
                            <a:prstDash val="sysDot"/>
                            <a:round/>
                            <a:headEnd/>
                            <a:tailEnd/>
                          </a:ln>
                          <a:extLst>
                            <a:ext uri="{909E8E84-426E-40DD-AFC4-6F175D3DCCD1}">
                              <a14:hiddenFill xmlns:a14="http://schemas.microsoft.com/office/drawing/2010/main">
                                <a:noFill/>
                              </a14:hiddenFill>
                            </a:ext>
                          </a:extLst>
                        </wps:spPr>
                        <wps:bodyPr/>
                      </wps:wsp>
                      <wps:wsp>
                        <wps:cNvPr id="9568" name="Rectangle 1959"/>
                        <wps:cNvSpPr>
                          <a:spLocks noChangeArrowheads="1"/>
                        </wps:cNvSpPr>
                        <wps:spPr bwMode="auto">
                          <a:xfrm>
                            <a:off x="1824355" y="3115945"/>
                            <a:ext cx="358775" cy="117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69" name="AutoShape 1960"/>
                        <wps:cNvSpPr>
                          <a:spLocks noChangeArrowheads="1"/>
                        </wps:cNvSpPr>
                        <wps:spPr bwMode="auto">
                          <a:xfrm>
                            <a:off x="2039620" y="2857500"/>
                            <a:ext cx="262255" cy="125095"/>
                          </a:xfrm>
                          <a:prstGeom prst="roundRect">
                            <a:avLst>
                              <a:gd name="adj" fmla="val 16667"/>
                            </a:avLst>
                          </a:prstGeom>
                          <a:noFill/>
                          <a:ln w="9525">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txbx>
                          <w:txbxContent>
                            <w:p w:rsidR="00DE648D" w:rsidRPr="00A64114" w:rsidRDefault="00DE648D" w:rsidP="007E74A7">
                              <w:pPr>
                                <w:jc w:val="center"/>
                                <w:rPr>
                                  <w:sz w:val="14"/>
                                </w:rPr>
                              </w:pPr>
                              <w:r w:rsidRPr="00A64114">
                                <w:rPr>
                                  <w:sz w:val="14"/>
                                </w:rPr>
                                <w:t>PMU</w:t>
                              </w:r>
                            </w:p>
                          </w:txbxContent>
                        </wps:txbx>
                        <wps:bodyPr rot="0" vert="horz" wrap="square" lIns="0" tIns="0" rIns="0" bIns="0" anchor="t" anchorCtr="0" upright="1">
                          <a:noAutofit/>
                        </wps:bodyPr>
                      </wps:wsp>
                      <wps:wsp>
                        <wps:cNvPr id="9570" name="AutoShape 1961"/>
                        <wps:cNvSpPr>
                          <a:spLocks noChangeArrowheads="1"/>
                        </wps:cNvSpPr>
                        <wps:spPr bwMode="auto">
                          <a:xfrm>
                            <a:off x="3950970" y="2616835"/>
                            <a:ext cx="47625" cy="5397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71" name="AutoShape 1962"/>
                        <wps:cNvSpPr>
                          <a:spLocks noChangeArrowheads="1"/>
                        </wps:cNvSpPr>
                        <wps:spPr bwMode="auto">
                          <a:xfrm>
                            <a:off x="3950335" y="2642235"/>
                            <a:ext cx="46990" cy="5397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72" name="AutoShape 1963"/>
                        <wps:cNvCnPr>
                          <a:cxnSpLocks noChangeShapeType="1"/>
                        </wps:cNvCnPr>
                        <wps:spPr bwMode="auto">
                          <a:xfrm>
                            <a:off x="3971925" y="2701290"/>
                            <a:ext cx="635" cy="4254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573" name="AutoShape 1964"/>
                        <wps:cNvCnPr>
                          <a:cxnSpLocks noChangeShapeType="1"/>
                        </wps:cNvCnPr>
                        <wps:spPr bwMode="auto">
                          <a:xfrm flipH="1">
                            <a:off x="3907155" y="2616200"/>
                            <a:ext cx="60960" cy="63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574" name="AutoShape 1965"/>
                        <wps:cNvSpPr>
                          <a:spLocks noChangeArrowheads="1"/>
                        </wps:cNvSpPr>
                        <wps:spPr bwMode="auto">
                          <a:xfrm>
                            <a:off x="3998595" y="2191385"/>
                            <a:ext cx="38100" cy="5016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75" name="AutoShape 1966"/>
                        <wps:cNvCnPr>
                          <a:cxnSpLocks noChangeShapeType="1"/>
                        </wps:cNvCnPr>
                        <wps:spPr bwMode="auto">
                          <a:xfrm flipH="1">
                            <a:off x="4015740" y="2241550"/>
                            <a:ext cx="1905" cy="504190"/>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576" name="AutoShape 1967"/>
                        <wps:cNvSpPr>
                          <a:spLocks noChangeArrowheads="1"/>
                        </wps:cNvSpPr>
                        <wps:spPr bwMode="auto">
                          <a:xfrm>
                            <a:off x="4070985" y="2503805"/>
                            <a:ext cx="38100" cy="5016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77" name="AutoShape 1968"/>
                        <wps:cNvCnPr>
                          <a:cxnSpLocks noChangeShapeType="1"/>
                        </wps:cNvCnPr>
                        <wps:spPr bwMode="auto">
                          <a:xfrm>
                            <a:off x="4087495" y="2558415"/>
                            <a:ext cx="635" cy="18732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578" name="AutoShape 1969"/>
                        <wps:cNvSpPr>
                          <a:spLocks noChangeArrowheads="1"/>
                        </wps:cNvSpPr>
                        <wps:spPr bwMode="auto">
                          <a:xfrm>
                            <a:off x="3930015" y="2745105"/>
                            <a:ext cx="214630" cy="125095"/>
                          </a:xfrm>
                          <a:prstGeom prst="roundRect">
                            <a:avLst>
                              <a:gd name="adj" fmla="val 16667"/>
                            </a:avLst>
                          </a:prstGeom>
                          <a:noFill/>
                          <a:ln w="9525">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txbx>
                          <w:txbxContent>
                            <w:p w:rsidR="00DE648D" w:rsidRPr="00A64114" w:rsidRDefault="00DE648D" w:rsidP="007E74A7">
                              <w:pPr>
                                <w:rPr>
                                  <w:sz w:val="14"/>
                                </w:rPr>
                              </w:pPr>
                              <w:r w:rsidRPr="00A64114">
                                <w:rPr>
                                  <w:sz w:val="14"/>
                                </w:rPr>
                                <w:t>PMU</w:t>
                              </w:r>
                            </w:p>
                          </w:txbxContent>
                        </wps:txbx>
                        <wps:bodyPr rot="0" vert="horz" wrap="square" lIns="0" tIns="0" rIns="0" bIns="0" anchor="t" anchorCtr="0" upright="1">
                          <a:noAutofit/>
                        </wps:bodyPr>
                      </wps:wsp>
                      <wps:wsp>
                        <wps:cNvPr id="9579" name="AutoShape 1970"/>
                        <wps:cNvSpPr>
                          <a:spLocks noChangeArrowheads="1"/>
                        </wps:cNvSpPr>
                        <wps:spPr bwMode="auto">
                          <a:xfrm>
                            <a:off x="1487170" y="2513965"/>
                            <a:ext cx="47625" cy="5397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80" name="AutoShape 1971"/>
                        <wps:cNvSpPr>
                          <a:spLocks noChangeArrowheads="1"/>
                        </wps:cNvSpPr>
                        <wps:spPr bwMode="auto">
                          <a:xfrm>
                            <a:off x="1486535" y="2539365"/>
                            <a:ext cx="46990" cy="5397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81" name="AutoShape 1972"/>
                        <wps:cNvCnPr>
                          <a:cxnSpLocks noChangeShapeType="1"/>
                        </wps:cNvCnPr>
                        <wps:spPr bwMode="auto">
                          <a:xfrm>
                            <a:off x="1508125" y="2598420"/>
                            <a:ext cx="635" cy="4254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582" name="AutoShape 1973"/>
                        <wps:cNvCnPr>
                          <a:cxnSpLocks noChangeShapeType="1"/>
                        </wps:cNvCnPr>
                        <wps:spPr bwMode="auto">
                          <a:xfrm flipV="1">
                            <a:off x="1504315" y="2426970"/>
                            <a:ext cx="4445" cy="86360"/>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583" name="AutoShape 1974"/>
                        <wps:cNvSpPr>
                          <a:spLocks noChangeArrowheads="1"/>
                        </wps:cNvSpPr>
                        <wps:spPr bwMode="auto">
                          <a:xfrm>
                            <a:off x="1607185" y="2400935"/>
                            <a:ext cx="38100" cy="5016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84" name="AutoShape 1975"/>
                        <wps:cNvCnPr>
                          <a:cxnSpLocks noChangeShapeType="1"/>
                        </wps:cNvCnPr>
                        <wps:spPr bwMode="auto">
                          <a:xfrm>
                            <a:off x="1623695" y="2455545"/>
                            <a:ext cx="635" cy="18732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585" name="AutoShape 1976"/>
                        <wps:cNvSpPr>
                          <a:spLocks noChangeArrowheads="1"/>
                        </wps:cNvSpPr>
                        <wps:spPr bwMode="auto">
                          <a:xfrm>
                            <a:off x="1466215" y="2642235"/>
                            <a:ext cx="214630" cy="125095"/>
                          </a:xfrm>
                          <a:prstGeom prst="roundRect">
                            <a:avLst>
                              <a:gd name="adj" fmla="val 16667"/>
                            </a:avLst>
                          </a:prstGeom>
                          <a:noFill/>
                          <a:ln w="9525">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txbx>
                          <w:txbxContent>
                            <w:p w:rsidR="00DE648D" w:rsidRPr="00A64114" w:rsidRDefault="00DE648D" w:rsidP="007E74A7">
                              <w:pPr>
                                <w:rPr>
                                  <w:sz w:val="14"/>
                                </w:rPr>
                              </w:pPr>
                              <w:r w:rsidRPr="00A64114">
                                <w:rPr>
                                  <w:sz w:val="14"/>
                                </w:rPr>
                                <w:t>PMU</w:t>
                              </w:r>
                            </w:p>
                          </w:txbxContent>
                        </wps:txbx>
                        <wps:bodyPr rot="0" vert="horz" wrap="square" lIns="0" tIns="0" rIns="0" bIns="0" anchor="t" anchorCtr="0" upright="1">
                          <a:noAutofit/>
                        </wps:bodyPr>
                      </wps:wsp>
                      <wps:wsp>
                        <wps:cNvPr id="9586" name="Oval 1977"/>
                        <wps:cNvSpPr>
                          <a:spLocks noChangeArrowheads="1"/>
                        </wps:cNvSpPr>
                        <wps:spPr bwMode="auto">
                          <a:xfrm>
                            <a:off x="1069975" y="3246120"/>
                            <a:ext cx="281940" cy="274955"/>
                          </a:xfrm>
                          <a:prstGeom prst="ellipse">
                            <a:avLst/>
                          </a:prstGeom>
                          <a:solidFill>
                            <a:srgbClr val="FFFFFF"/>
                          </a:solidFill>
                          <a:ln w="9525">
                            <a:solidFill>
                              <a:srgbClr val="000000"/>
                            </a:solidFill>
                            <a:round/>
                            <a:headEnd/>
                            <a:tailEnd/>
                          </a:ln>
                        </wps:spPr>
                        <wps:txbx>
                          <w:txbxContent>
                            <w:p w:rsidR="00DE648D" w:rsidRPr="00AD3647" w:rsidRDefault="00DE648D" w:rsidP="007E74A7">
                              <w:pPr>
                                <w:jc w:val="center"/>
                                <w:rPr>
                                  <w:szCs w:val="18"/>
                                </w:rPr>
                              </w:pPr>
                              <w:r w:rsidRPr="00AD3647">
                                <w:rPr>
                                  <w:szCs w:val="18"/>
                                </w:rPr>
                                <w:t>G4</w:t>
                              </w:r>
                            </w:p>
                          </w:txbxContent>
                        </wps:txbx>
                        <wps:bodyPr rot="0" vert="horz" wrap="square" lIns="0" tIns="0" rIns="0" bIns="0" anchor="ctr" anchorCtr="0" upright="1">
                          <a:noAutofit/>
                        </wps:bodyPr>
                      </wps:wsp>
                      <wps:wsp>
                        <wps:cNvPr id="9587" name="AutoShape 1978"/>
                        <wps:cNvCnPr>
                          <a:cxnSpLocks noChangeShapeType="1"/>
                        </wps:cNvCnPr>
                        <wps:spPr bwMode="auto">
                          <a:xfrm flipV="1">
                            <a:off x="1351915" y="3382010"/>
                            <a:ext cx="368300" cy="19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88" name="AutoShape 1979"/>
                        <wps:cNvCnPr>
                          <a:cxnSpLocks noChangeShapeType="1"/>
                        </wps:cNvCnPr>
                        <wps:spPr bwMode="auto">
                          <a:xfrm>
                            <a:off x="1965960" y="3101975"/>
                            <a:ext cx="2540" cy="6007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89" name="AutoShape 1980"/>
                        <wps:cNvCnPr>
                          <a:cxnSpLocks noChangeShapeType="1"/>
                        </wps:cNvCnPr>
                        <wps:spPr bwMode="auto">
                          <a:xfrm>
                            <a:off x="3902710" y="3084195"/>
                            <a:ext cx="635" cy="5511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90" name="AutoShape 1981"/>
                        <wps:cNvCnPr>
                          <a:cxnSpLocks noChangeShapeType="1"/>
                        </wps:cNvCnPr>
                        <wps:spPr bwMode="auto">
                          <a:xfrm>
                            <a:off x="1736725" y="3382010"/>
                            <a:ext cx="2165985"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91" name="Oval 1982"/>
                        <wps:cNvSpPr>
                          <a:spLocks noChangeArrowheads="1"/>
                        </wps:cNvSpPr>
                        <wps:spPr bwMode="auto">
                          <a:xfrm>
                            <a:off x="4391660" y="3373120"/>
                            <a:ext cx="241300" cy="226060"/>
                          </a:xfrm>
                          <a:prstGeom prst="ellipse">
                            <a:avLst/>
                          </a:prstGeom>
                          <a:solidFill>
                            <a:srgbClr val="FFFFFF"/>
                          </a:solidFill>
                          <a:ln w="9525">
                            <a:solidFill>
                              <a:srgbClr val="000000"/>
                            </a:solidFill>
                            <a:round/>
                            <a:headEnd/>
                            <a:tailEnd/>
                          </a:ln>
                        </wps:spPr>
                        <wps:txbx>
                          <w:txbxContent>
                            <w:p w:rsidR="00DE648D" w:rsidRPr="00266A84" w:rsidRDefault="00DE648D" w:rsidP="007E74A7">
                              <w:pPr>
                                <w:jc w:val="center"/>
                                <w:rPr>
                                  <w:sz w:val="16"/>
                                  <w:szCs w:val="16"/>
                                </w:rPr>
                              </w:pPr>
                              <w:r w:rsidRPr="00266A84">
                                <w:rPr>
                                  <w:sz w:val="16"/>
                                  <w:szCs w:val="16"/>
                                </w:rPr>
                                <w:t>M</w:t>
                              </w:r>
                              <w:r>
                                <w:rPr>
                                  <w:sz w:val="16"/>
                                  <w:szCs w:val="16"/>
                                </w:rPr>
                                <w:t>4</w:t>
                              </w:r>
                            </w:p>
                          </w:txbxContent>
                        </wps:txbx>
                        <wps:bodyPr rot="0" vert="horz" wrap="square" lIns="0" tIns="0" rIns="0" bIns="0" anchor="ctr" anchorCtr="0" upright="1">
                          <a:noAutofit/>
                        </wps:bodyPr>
                      </wps:wsp>
                      <wps:wsp>
                        <wps:cNvPr id="9592" name="AutoShape 1983"/>
                        <wps:cNvCnPr>
                          <a:cxnSpLocks noChangeShapeType="1"/>
                        </wps:cNvCnPr>
                        <wps:spPr bwMode="auto">
                          <a:xfrm>
                            <a:off x="3902710" y="3166745"/>
                            <a:ext cx="64198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593" name="AutoShape 1984"/>
                        <wps:cNvCnPr>
                          <a:cxnSpLocks noChangeShapeType="1"/>
                        </wps:cNvCnPr>
                        <wps:spPr bwMode="auto">
                          <a:xfrm flipH="1" flipV="1">
                            <a:off x="3905885" y="3484880"/>
                            <a:ext cx="485775"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94" name="AutoShape 1985"/>
                        <wps:cNvCnPr>
                          <a:cxnSpLocks noChangeShapeType="1"/>
                        </wps:cNvCnPr>
                        <wps:spPr bwMode="auto">
                          <a:xfrm flipH="1">
                            <a:off x="1965960" y="3607435"/>
                            <a:ext cx="76136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95" name="AutoShape 1986"/>
                        <wps:cNvCnPr>
                          <a:cxnSpLocks noChangeShapeType="1"/>
                        </wps:cNvCnPr>
                        <wps:spPr bwMode="auto">
                          <a:xfrm flipH="1">
                            <a:off x="1965960" y="3150870"/>
                            <a:ext cx="51244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96" name="Text Box 1987"/>
                        <wps:cNvSpPr txBox="1">
                          <a:spLocks noChangeArrowheads="1"/>
                        </wps:cNvSpPr>
                        <wps:spPr bwMode="auto">
                          <a:xfrm>
                            <a:off x="4552950" y="3091815"/>
                            <a:ext cx="147320" cy="154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266A84" w:rsidRDefault="00DE648D" w:rsidP="007E74A7">
                              <w:pPr>
                                <w:rPr>
                                  <w:sz w:val="16"/>
                                  <w:szCs w:val="16"/>
                                </w:rPr>
                              </w:pPr>
                              <w:r w:rsidRPr="00266A84">
                                <w:rPr>
                                  <w:sz w:val="16"/>
                                  <w:szCs w:val="16"/>
                                </w:rPr>
                                <w:t>L</w:t>
                              </w:r>
                              <w:r>
                                <w:rPr>
                                  <w:sz w:val="16"/>
                                  <w:szCs w:val="16"/>
                                </w:rPr>
                                <w:t>4</w:t>
                              </w:r>
                            </w:p>
                          </w:txbxContent>
                        </wps:txbx>
                        <wps:bodyPr rot="0" vert="horz" wrap="square" lIns="0" tIns="0" rIns="0" bIns="0" anchor="ctr" anchorCtr="0" upright="1">
                          <a:noAutofit/>
                        </wps:bodyPr>
                      </wps:wsp>
                      <wps:wsp>
                        <wps:cNvPr id="9597" name="Text Box 1988"/>
                        <wps:cNvSpPr txBox="1">
                          <a:spLocks noChangeArrowheads="1"/>
                        </wps:cNvSpPr>
                        <wps:spPr bwMode="auto">
                          <a:xfrm>
                            <a:off x="3002280" y="3285490"/>
                            <a:ext cx="57150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A03C8F" w:rsidRDefault="00DE648D" w:rsidP="007E74A7">
                              <w:pPr>
                                <w:jc w:val="center"/>
                                <w:rPr>
                                  <w:sz w:val="12"/>
                                  <w:szCs w:val="16"/>
                                </w:rPr>
                              </w:pPr>
                              <w:r>
                                <w:rPr>
                                  <w:sz w:val="12"/>
                                  <w:szCs w:val="16"/>
                                </w:rPr>
                                <w:t>Line 0250</w:t>
                              </w:r>
                            </w:p>
                          </w:txbxContent>
                        </wps:txbx>
                        <wps:bodyPr rot="0" vert="horz" wrap="square" lIns="0" tIns="0" rIns="0" bIns="0" anchor="ctr" anchorCtr="0" upright="1">
                          <a:noAutofit/>
                        </wps:bodyPr>
                      </wps:wsp>
                      <wps:wsp>
                        <wps:cNvPr id="9598" name="Text Box 1989"/>
                        <wps:cNvSpPr txBox="1">
                          <a:spLocks noChangeArrowheads="1"/>
                        </wps:cNvSpPr>
                        <wps:spPr bwMode="auto">
                          <a:xfrm>
                            <a:off x="1508760" y="3117850"/>
                            <a:ext cx="4216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266A84" w:rsidRDefault="00DE648D" w:rsidP="007E74A7">
                              <w:pPr>
                                <w:rPr>
                                  <w:sz w:val="16"/>
                                  <w:szCs w:val="16"/>
                                </w:rPr>
                              </w:pPr>
                              <w:r w:rsidRPr="00266A84">
                                <w:rPr>
                                  <w:sz w:val="16"/>
                                  <w:szCs w:val="16"/>
                                </w:rPr>
                                <w:t xml:space="preserve">Bus </w:t>
                              </w:r>
                              <w:r>
                                <w:rPr>
                                  <w:sz w:val="16"/>
                                  <w:szCs w:val="16"/>
                                </w:rPr>
                                <w:t>0110</w:t>
                              </w:r>
                            </w:p>
                          </w:txbxContent>
                        </wps:txbx>
                        <wps:bodyPr rot="0" vert="horz" wrap="square" lIns="0" tIns="0" rIns="0" bIns="0" anchor="ctr" anchorCtr="0" upright="1">
                          <a:noAutofit/>
                        </wps:bodyPr>
                      </wps:wsp>
                      <wps:wsp>
                        <wps:cNvPr id="9599" name="Text Box 1990"/>
                        <wps:cNvSpPr txBox="1">
                          <a:spLocks noChangeArrowheads="1"/>
                        </wps:cNvSpPr>
                        <wps:spPr bwMode="auto">
                          <a:xfrm>
                            <a:off x="3606165" y="2945130"/>
                            <a:ext cx="424815" cy="107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266A84" w:rsidRDefault="00DE648D" w:rsidP="007E74A7">
                              <w:pPr>
                                <w:rPr>
                                  <w:sz w:val="16"/>
                                  <w:szCs w:val="16"/>
                                </w:rPr>
                              </w:pPr>
                              <w:r w:rsidRPr="00266A84">
                                <w:rPr>
                                  <w:sz w:val="16"/>
                                  <w:szCs w:val="16"/>
                                </w:rPr>
                                <w:t xml:space="preserve">Bus </w:t>
                              </w:r>
                              <w:r>
                                <w:rPr>
                                  <w:sz w:val="16"/>
                                  <w:szCs w:val="16"/>
                                </w:rPr>
                                <w:t>0130</w:t>
                              </w:r>
                            </w:p>
                          </w:txbxContent>
                        </wps:txbx>
                        <wps:bodyPr rot="0" vert="horz" wrap="square" lIns="0" tIns="0" rIns="0" bIns="0" anchor="ctr" anchorCtr="0" upright="1">
                          <a:noAutofit/>
                        </wps:bodyPr>
                      </wps:wsp>
                      <wps:wsp>
                        <wps:cNvPr id="9600" name="Rectangle 1991"/>
                        <wps:cNvSpPr>
                          <a:spLocks noChangeArrowheads="1"/>
                        </wps:cNvSpPr>
                        <wps:spPr bwMode="auto">
                          <a:xfrm>
                            <a:off x="2381250" y="3118485"/>
                            <a:ext cx="53340" cy="6096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601" name="Rectangle 1992"/>
                        <wps:cNvSpPr>
                          <a:spLocks noChangeArrowheads="1"/>
                        </wps:cNvSpPr>
                        <wps:spPr bwMode="auto">
                          <a:xfrm>
                            <a:off x="2386965" y="3347720"/>
                            <a:ext cx="53340" cy="6096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602" name="Rectangle 1993"/>
                        <wps:cNvSpPr>
                          <a:spLocks noChangeArrowheads="1"/>
                        </wps:cNvSpPr>
                        <wps:spPr bwMode="auto">
                          <a:xfrm>
                            <a:off x="2393950" y="3578225"/>
                            <a:ext cx="53340" cy="6096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603" name="Rectangle 1994"/>
                        <wps:cNvSpPr>
                          <a:spLocks noChangeArrowheads="1"/>
                        </wps:cNvSpPr>
                        <wps:spPr bwMode="auto">
                          <a:xfrm>
                            <a:off x="4144645" y="3146425"/>
                            <a:ext cx="53340" cy="6096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604" name="Rectangle 1995"/>
                        <wps:cNvSpPr>
                          <a:spLocks noChangeArrowheads="1"/>
                        </wps:cNvSpPr>
                        <wps:spPr bwMode="auto">
                          <a:xfrm>
                            <a:off x="4144645" y="3462655"/>
                            <a:ext cx="53340" cy="6096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605" name="AutoShape 1996"/>
                        <wps:cNvSpPr>
                          <a:spLocks noChangeArrowheads="1"/>
                        </wps:cNvSpPr>
                        <wps:spPr bwMode="auto">
                          <a:xfrm>
                            <a:off x="2124710" y="3116580"/>
                            <a:ext cx="38100" cy="5016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06" name="AutoShape 1997"/>
                        <wps:cNvSpPr>
                          <a:spLocks noChangeArrowheads="1"/>
                        </wps:cNvSpPr>
                        <wps:spPr bwMode="auto">
                          <a:xfrm>
                            <a:off x="2044700" y="3701415"/>
                            <a:ext cx="47625" cy="5397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607" name="AutoShape 1998"/>
                        <wps:cNvSpPr>
                          <a:spLocks noChangeArrowheads="1"/>
                        </wps:cNvSpPr>
                        <wps:spPr bwMode="auto">
                          <a:xfrm>
                            <a:off x="2044065" y="3726815"/>
                            <a:ext cx="46990" cy="5397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08" name="AutoShape 1999"/>
                        <wps:cNvCnPr>
                          <a:cxnSpLocks noChangeShapeType="1"/>
                        </wps:cNvCnPr>
                        <wps:spPr bwMode="auto">
                          <a:xfrm>
                            <a:off x="2141220" y="3171190"/>
                            <a:ext cx="635" cy="64325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609" name="AutoShape 2000"/>
                        <wps:cNvCnPr>
                          <a:cxnSpLocks noChangeShapeType="1"/>
                        </wps:cNvCnPr>
                        <wps:spPr bwMode="auto">
                          <a:xfrm>
                            <a:off x="2065655" y="3785870"/>
                            <a:ext cx="635" cy="4254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610" name="AutoShape 2001"/>
                        <wps:cNvCnPr>
                          <a:cxnSpLocks noChangeShapeType="1"/>
                        </wps:cNvCnPr>
                        <wps:spPr bwMode="auto">
                          <a:xfrm flipV="1">
                            <a:off x="2061845" y="3635375"/>
                            <a:ext cx="3175" cy="6540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611" name="AutoShape 2002"/>
                        <wps:cNvSpPr>
                          <a:spLocks noChangeArrowheads="1"/>
                        </wps:cNvSpPr>
                        <wps:spPr bwMode="auto">
                          <a:xfrm>
                            <a:off x="2197100" y="3354070"/>
                            <a:ext cx="38100" cy="5016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12" name="AutoShape 2003"/>
                        <wps:cNvCnPr>
                          <a:cxnSpLocks noChangeShapeType="1"/>
                        </wps:cNvCnPr>
                        <wps:spPr bwMode="auto">
                          <a:xfrm>
                            <a:off x="2213610" y="3408680"/>
                            <a:ext cx="635" cy="41973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613" name="AutoShape 2004"/>
                        <wps:cNvSpPr>
                          <a:spLocks noChangeArrowheads="1"/>
                        </wps:cNvSpPr>
                        <wps:spPr bwMode="auto">
                          <a:xfrm>
                            <a:off x="2269490" y="3586480"/>
                            <a:ext cx="38100" cy="5016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14" name="AutoShape 2005"/>
                        <wps:cNvCnPr>
                          <a:cxnSpLocks noChangeShapeType="1"/>
                        </wps:cNvCnPr>
                        <wps:spPr bwMode="auto">
                          <a:xfrm>
                            <a:off x="2286000" y="3641090"/>
                            <a:ext cx="635" cy="18732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615" name="AutoShape 2006"/>
                        <wps:cNvCnPr>
                          <a:cxnSpLocks noChangeShapeType="1"/>
                        </wps:cNvCnPr>
                        <wps:spPr bwMode="auto">
                          <a:xfrm flipH="1">
                            <a:off x="1963420" y="3639185"/>
                            <a:ext cx="101600" cy="1905"/>
                          </a:xfrm>
                          <a:prstGeom prst="straightConnector1">
                            <a:avLst/>
                          </a:prstGeom>
                          <a:noFill/>
                          <a:ln w="9525">
                            <a:solidFill>
                              <a:srgbClr val="002060"/>
                            </a:solidFill>
                            <a:prstDash val="sysDot"/>
                            <a:round/>
                            <a:headEnd/>
                            <a:tailEnd/>
                          </a:ln>
                          <a:extLst>
                            <a:ext uri="{909E8E84-426E-40DD-AFC4-6F175D3DCCD1}">
                              <a14:hiddenFill xmlns:a14="http://schemas.microsoft.com/office/drawing/2010/main">
                                <a:noFill/>
                              </a14:hiddenFill>
                            </a:ext>
                          </a:extLst>
                        </wps:spPr>
                        <wps:bodyPr/>
                      </wps:wsp>
                      <wps:wsp>
                        <wps:cNvPr id="9616" name="Rectangle 2007"/>
                        <wps:cNvSpPr>
                          <a:spLocks noChangeArrowheads="1"/>
                        </wps:cNvSpPr>
                        <wps:spPr bwMode="auto">
                          <a:xfrm>
                            <a:off x="1991995" y="3814445"/>
                            <a:ext cx="358775" cy="117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17" name="AutoShape 2008"/>
                        <wps:cNvSpPr>
                          <a:spLocks noChangeArrowheads="1"/>
                        </wps:cNvSpPr>
                        <wps:spPr bwMode="auto">
                          <a:xfrm>
                            <a:off x="2044700" y="3827780"/>
                            <a:ext cx="262255" cy="125095"/>
                          </a:xfrm>
                          <a:prstGeom prst="roundRect">
                            <a:avLst>
                              <a:gd name="adj" fmla="val 16667"/>
                            </a:avLst>
                          </a:prstGeom>
                          <a:noFill/>
                          <a:ln w="9525">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txbx>
                          <w:txbxContent>
                            <w:p w:rsidR="00DE648D" w:rsidRPr="00A64114" w:rsidRDefault="00DE648D" w:rsidP="007E74A7">
                              <w:pPr>
                                <w:jc w:val="center"/>
                                <w:rPr>
                                  <w:sz w:val="14"/>
                                </w:rPr>
                              </w:pPr>
                              <w:r w:rsidRPr="00A64114">
                                <w:rPr>
                                  <w:sz w:val="14"/>
                                </w:rPr>
                                <w:t>PMU</w:t>
                              </w:r>
                            </w:p>
                          </w:txbxContent>
                        </wps:txbx>
                        <wps:bodyPr rot="0" vert="horz" wrap="square" lIns="0" tIns="0" rIns="0" bIns="0" anchor="t" anchorCtr="0" upright="1">
                          <a:noAutofit/>
                        </wps:bodyPr>
                      </wps:wsp>
                      <wps:wsp>
                        <wps:cNvPr id="9618" name="AutoShape 2009"/>
                        <wps:cNvSpPr>
                          <a:spLocks noChangeArrowheads="1"/>
                        </wps:cNvSpPr>
                        <wps:spPr bwMode="auto">
                          <a:xfrm>
                            <a:off x="3950970" y="3573780"/>
                            <a:ext cx="47625" cy="5397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619" name="AutoShape 2010"/>
                        <wps:cNvSpPr>
                          <a:spLocks noChangeArrowheads="1"/>
                        </wps:cNvSpPr>
                        <wps:spPr bwMode="auto">
                          <a:xfrm>
                            <a:off x="3950335" y="3599180"/>
                            <a:ext cx="46990" cy="5397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20" name="AutoShape 2011"/>
                        <wps:cNvCnPr>
                          <a:cxnSpLocks noChangeShapeType="1"/>
                        </wps:cNvCnPr>
                        <wps:spPr bwMode="auto">
                          <a:xfrm>
                            <a:off x="3971925" y="3658235"/>
                            <a:ext cx="635" cy="4254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621" name="AutoShape 2012"/>
                        <wps:cNvCnPr>
                          <a:cxnSpLocks noChangeShapeType="1"/>
                        </wps:cNvCnPr>
                        <wps:spPr bwMode="auto">
                          <a:xfrm flipH="1">
                            <a:off x="3907155" y="3573145"/>
                            <a:ext cx="60960" cy="63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622" name="AutoShape 2013"/>
                        <wps:cNvSpPr>
                          <a:spLocks noChangeArrowheads="1"/>
                        </wps:cNvSpPr>
                        <wps:spPr bwMode="auto">
                          <a:xfrm>
                            <a:off x="3998595" y="3148330"/>
                            <a:ext cx="38100" cy="5016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23" name="AutoShape 2014"/>
                        <wps:cNvCnPr>
                          <a:cxnSpLocks noChangeShapeType="1"/>
                        </wps:cNvCnPr>
                        <wps:spPr bwMode="auto">
                          <a:xfrm flipH="1">
                            <a:off x="4015740" y="3198495"/>
                            <a:ext cx="1905" cy="504190"/>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624" name="AutoShape 2015"/>
                        <wps:cNvSpPr>
                          <a:spLocks noChangeArrowheads="1"/>
                        </wps:cNvSpPr>
                        <wps:spPr bwMode="auto">
                          <a:xfrm>
                            <a:off x="4070985" y="3460750"/>
                            <a:ext cx="38100" cy="5016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25" name="AutoShape 2016"/>
                        <wps:cNvCnPr>
                          <a:cxnSpLocks noChangeShapeType="1"/>
                        </wps:cNvCnPr>
                        <wps:spPr bwMode="auto">
                          <a:xfrm>
                            <a:off x="4087495" y="3515360"/>
                            <a:ext cx="635" cy="18732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626" name="AutoShape 2017"/>
                        <wps:cNvSpPr>
                          <a:spLocks noChangeArrowheads="1"/>
                        </wps:cNvSpPr>
                        <wps:spPr bwMode="auto">
                          <a:xfrm>
                            <a:off x="3930015" y="3702050"/>
                            <a:ext cx="214630" cy="125095"/>
                          </a:xfrm>
                          <a:prstGeom prst="roundRect">
                            <a:avLst>
                              <a:gd name="adj" fmla="val 16667"/>
                            </a:avLst>
                          </a:prstGeom>
                          <a:noFill/>
                          <a:ln w="9525">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txbx>
                          <w:txbxContent>
                            <w:p w:rsidR="00DE648D" w:rsidRPr="00A64114" w:rsidRDefault="00DE648D" w:rsidP="007E74A7">
                              <w:pPr>
                                <w:rPr>
                                  <w:sz w:val="14"/>
                                </w:rPr>
                              </w:pPr>
                              <w:r w:rsidRPr="00A64114">
                                <w:rPr>
                                  <w:sz w:val="14"/>
                                </w:rPr>
                                <w:t>PMU</w:t>
                              </w:r>
                            </w:p>
                          </w:txbxContent>
                        </wps:txbx>
                        <wps:bodyPr rot="0" vert="horz" wrap="square" lIns="0" tIns="0" rIns="0" bIns="0" anchor="t" anchorCtr="0" upright="1">
                          <a:noAutofit/>
                        </wps:bodyPr>
                      </wps:wsp>
                      <wps:wsp>
                        <wps:cNvPr id="9627" name="AutoShape 2018"/>
                        <wps:cNvSpPr>
                          <a:spLocks noChangeArrowheads="1"/>
                        </wps:cNvSpPr>
                        <wps:spPr bwMode="auto">
                          <a:xfrm>
                            <a:off x="1487170" y="3470910"/>
                            <a:ext cx="47625" cy="5397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628" name="AutoShape 2019"/>
                        <wps:cNvSpPr>
                          <a:spLocks noChangeArrowheads="1"/>
                        </wps:cNvSpPr>
                        <wps:spPr bwMode="auto">
                          <a:xfrm>
                            <a:off x="1486535" y="3496310"/>
                            <a:ext cx="46990" cy="5397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29" name="AutoShape 2020"/>
                        <wps:cNvCnPr>
                          <a:cxnSpLocks noChangeShapeType="1"/>
                        </wps:cNvCnPr>
                        <wps:spPr bwMode="auto">
                          <a:xfrm>
                            <a:off x="1508125" y="3555365"/>
                            <a:ext cx="635" cy="4254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630" name="AutoShape 2021"/>
                        <wps:cNvCnPr>
                          <a:cxnSpLocks noChangeShapeType="1"/>
                        </wps:cNvCnPr>
                        <wps:spPr bwMode="auto">
                          <a:xfrm flipV="1">
                            <a:off x="1504315" y="3383915"/>
                            <a:ext cx="4445" cy="86360"/>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631" name="AutoShape 2022"/>
                        <wps:cNvSpPr>
                          <a:spLocks noChangeArrowheads="1"/>
                        </wps:cNvSpPr>
                        <wps:spPr bwMode="auto">
                          <a:xfrm>
                            <a:off x="1607185" y="3357880"/>
                            <a:ext cx="38100" cy="5016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32" name="AutoShape 2023"/>
                        <wps:cNvCnPr>
                          <a:cxnSpLocks noChangeShapeType="1"/>
                        </wps:cNvCnPr>
                        <wps:spPr bwMode="auto">
                          <a:xfrm>
                            <a:off x="1623695" y="3412490"/>
                            <a:ext cx="635" cy="18732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633" name="AutoShape 2024"/>
                        <wps:cNvSpPr>
                          <a:spLocks noChangeArrowheads="1"/>
                        </wps:cNvSpPr>
                        <wps:spPr bwMode="auto">
                          <a:xfrm>
                            <a:off x="1466215" y="3599180"/>
                            <a:ext cx="214630" cy="125095"/>
                          </a:xfrm>
                          <a:prstGeom prst="roundRect">
                            <a:avLst>
                              <a:gd name="adj" fmla="val 16667"/>
                            </a:avLst>
                          </a:prstGeom>
                          <a:noFill/>
                          <a:ln w="9525">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txbx>
                          <w:txbxContent>
                            <w:p w:rsidR="00DE648D" w:rsidRPr="00A64114" w:rsidRDefault="00DE648D" w:rsidP="007E74A7">
                              <w:pPr>
                                <w:rPr>
                                  <w:sz w:val="14"/>
                                </w:rPr>
                              </w:pPr>
                              <w:r w:rsidRPr="00A64114">
                                <w:rPr>
                                  <w:sz w:val="14"/>
                                </w:rPr>
                                <w:t>PMU</w:t>
                              </w:r>
                            </w:p>
                          </w:txbxContent>
                        </wps:txbx>
                        <wps:bodyPr rot="0" vert="horz" wrap="square" lIns="0" tIns="0" rIns="0" bIns="0" anchor="t" anchorCtr="0" upright="1">
                          <a:noAutofit/>
                        </wps:bodyPr>
                      </wps:wsp>
                      <wps:wsp>
                        <wps:cNvPr id="9634" name="Rectangle 2025"/>
                        <wps:cNvSpPr>
                          <a:spLocks noChangeArrowheads="1"/>
                        </wps:cNvSpPr>
                        <wps:spPr bwMode="auto">
                          <a:xfrm>
                            <a:off x="1687830" y="3354070"/>
                            <a:ext cx="53340" cy="6096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635" name="Rectangle 2026"/>
                        <wps:cNvSpPr>
                          <a:spLocks noChangeArrowheads="1"/>
                        </wps:cNvSpPr>
                        <wps:spPr bwMode="auto">
                          <a:xfrm>
                            <a:off x="1696085" y="2400300"/>
                            <a:ext cx="53340" cy="6096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636" name="Rectangle 2027"/>
                        <wps:cNvSpPr>
                          <a:spLocks noChangeArrowheads="1"/>
                        </wps:cNvSpPr>
                        <wps:spPr bwMode="auto">
                          <a:xfrm>
                            <a:off x="1689100" y="1430020"/>
                            <a:ext cx="53340" cy="6096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637" name="Rectangle 2028"/>
                        <wps:cNvSpPr>
                          <a:spLocks noChangeArrowheads="1"/>
                        </wps:cNvSpPr>
                        <wps:spPr bwMode="auto">
                          <a:xfrm>
                            <a:off x="1692275" y="466725"/>
                            <a:ext cx="53340" cy="6096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638" name="AutoShape 2029"/>
                        <wps:cNvSpPr>
                          <a:spLocks noChangeArrowheads="1"/>
                        </wps:cNvSpPr>
                        <wps:spPr bwMode="auto">
                          <a:xfrm>
                            <a:off x="0" y="2848610"/>
                            <a:ext cx="898525" cy="559435"/>
                          </a:xfrm>
                          <a:prstGeom prst="roundRect">
                            <a:avLst>
                              <a:gd name="adj" fmla="val 16667"/>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round/>
                            <a:headEnd/>
                            <a:tailEnd/>
                          </a:ln>
                          <a:effectLst>
                            <a:outerShdw dist="28398" dir="3806097" algn="ctr" rotWithShape="0">
                              <a:schemeClr val="accent1">
                                <a:lumMod val="50000"/>
                                <a:lumOff val="0"/>
                                <a:alpha val="50000"/>
                              </a:schemeClr>
                            </a:outerShdw>
                          </a:effectLst>
                        </wps:spPr>
                        <wps:txbx>
                          <w:txbxContent>
                            <w:p w:rsidR="00DE648D" w:rsidRPr="00AC2A03" w:rsidRDefault="00DE648D" w:rsidP="007E74A7">
                              <w:pPr>
                                <w:spacing w:line="240" w:lineRule="auto"/>
                                <w:jc w:val="center"/>
                                <w:rPr>
                                  <w:sz w:val="18"/>
                                </w:rPr>
                              </w:pPr>
                              <w:r w:rsidRPr="00AC2A03">
                                <w:rPr>
                                  <w:sz w:val="18"/>
                                </w:rPr>
                                <w:t>Wide Area Control System</w:t>
                              </w:r>
                            </w:p>
                            <w:p w:rsidR="00DE648D" w:rsidRPr="00AC2A03" w:rsidRDefault="00DE648D" w:rsidP="007E74A7">
                              <w:pPr>
                                <w:jc w:val="center"/>
                                <w:rPr>
                                  <w:sz w:val="10"/>
                                </w:rPr>
                              </w:pPr>
                              <w:r w:rsidRPr="00AC2A03">
                                <w:rPr>
                                  <w:sz w:val="18"/>
                                </w:rPr>
                                <w:t>(WAC)</w:t>
                              </w:r>
                            </w:p>
                          </w:txbxContent>
                        </wps:txbx>
                        <wps:bodyPr rot="0" vert="horz" wrap="square" lIns="0" tIns="0" rIns="0" bIns="0" anchor="t" anchorCtr="0" upright="1">
                          <a:noAutofit/>
                        </wps:bodyPr>
                      </wps:wsp>
                      <wps:wsp>
                        <wps:cNvPr id="9639" name="AutoShape 2030"/>
                        <wps:cNvCnPr>
                          <a:cxnSpLocks noChangeShapeType="1"/>
                          <a:stCxn id="9638" idx="0"/>
                          <a:endCxn id="9466" idx="3"/>
                        </wps:cNvCnPr>
                        <wps:spPr bwMode="auto">
                          <a:xfrm flipV="1">
                            <a:off x="449580" y="597535"/>
                            <a:ext cx="676910" cy="2251075"/>
                          </a:xfrm>
                          <a:prstGeom prst="straightConnector1">
                            <a:avLst/>
                          </a:prstGeom>
                          <a:noFill/>
                          <a:ln w="9525">
                            <a:solidFill>
                              <a:srgbClr val="FF0000"/>
                            </a:solidFill>
                            <a:prstDash val="dashDot"/>
                            <a:round/>
                            <a:headEnd/>
                            <a:tailEnd type="triangle" w="med" len="med"/>
                          </a:ln>
                          <a:extLst>
                            <a:ext uri="{909E8E84-426E-40DD-AFC4-6F175D3DCCD1}">
                              <a14:hiddenFill xmlns:a14="http://schemas.microsoft.com/office/drawing/2010/main">
                                <a:noFill/>
                              </a14:hiddenFill>
                            </a:ext>
                          </a:extLst>
                        </wps:spPr>
                        <wps:bodyPr/>
                      </wps:wsp>
                      <wps:wsp>
                        <wps:cNvPr id="9640" name="AutoShape 2031"/>
                        <wps:cNvCnPr>
                          <a:cxnSpLocks noChangeShapeType="1"/>
                          <a:stCxn id="9638" idx="0"/>
                          <a:endCxn id="9486" idx="2"/>
                        </wps:cNvCnPr>
                        <wps:spPr bwMode="auto">
                          <a:xfrm flipV="1">
                            <a:off x="449580" y="1463675"/>
                            <a:ext cx="627380" cy="1384935"/>
                          </a:xfrm>
                          <a:prstGeom prst="straightConnector1">
                            <a:avLst/>
                          </a:prstGeom>
                          <a:noFill/>
                          <a:ln w="9525">
                            <a:solidFill>
                              <a:srgbClr val="FF0000"/>
                            </a:solidFill>
                            <a:prstDash val="dashDot"/>
                            <a:round/>
                            <a:headEnd/>
                            <a:tailEnd type="triangle" w="med" len="med"/>
                          </a:ln>
                          <a:extLst>
                            <a:ext uri="{909E8E84-426E-40DD-AFC4-6F175D3DCCD1}">
                              <a14:hiddenFill xmlns:a14="http://schemas.microsoft.com/office/drawing/2010/main">
                                <a:noFill/>
                              </a14:hiddenFill>
                            </a:ext>
                          </a:extLst>
                        </wps:spPr>
                        <wps:bodyPr/>
                      </wps:wsp>
                      <wps:wsp>
                        <wps:cNvPr id="9641" name="AutoShape 2032"/>
                        <wps:cNvCnPr>
                          <a:cxnSpLocks noChangeShapeType="1"/>
                          <a:stCxn id="9638" idx="0"/>
                          <a:endCxn id="9537" idx="2"/>
                        </wps:cNvCnPr>
                        <wps:spPr bwMode="auto">
                          <a:xfrm flipV="1">
                            <a:off x="449580" y="2426970"/>
                            <a:ext cx="620395" cy="421640"/>
                          </a:xfrm>
                          <a:prstGeom prst="straightConnector1">
                            <a:avLst/>
                          </a:prstGeom>
                          <a:noFill/>
                          <a:ln w="9525">
                            <a:solidFill>
                              <a:srgbClr val="FF0000"/>
                            </a:solidFill>
                            <a:prstDash val="dashDot"/>
                            <a:round/>
                            <a:headEnd/>
                            <a:tailEnd type="triangle" w="med" len="med"/>
                          </a:ln>
                          <a:extLst>
                            <a:ext uri="{909E8E84-426E-40DD-AFC4-6F175D3DCCD1}">
                              <a14:hiddenFill xmlns:a14="http://schemas.microsoft.com/office/drawing/2010/main">
                                <a:noFill/>
                              </a14:hiddenFill>
                            </a:ext>
                          </a:extLst>
                        </wps:spPr>
                        <wps:bodyPr/>
                      </wps:wsp>
                      <wps:wsp>
                        <wps:cNvPr id="9642" name="AutoShape 2033"/>
                        <wps:cNvCnPr>
                          <a:cxnSpLocks noChangeShapeType="1"/>
                          <a:stCxn id="9638" idx="3"/>
                          <a:endCxn id="9586" idx="1"/>
                        </wps:cNvCnPr>
                        <wps:spPr bwMode="auto">
                          <a:xfrm>
                            <a:off x="898525" y="3128645"/>
                            <a:ext cx="212725" cy="157480"/>
                          </a:xfrm>
                          <a:prstGeom prst="straightConnector1">
                            <a:avLst/>
                          </a:prstGeom>
                          <a:noFill/>
                          <a:ln w="9525">
                            <a:solidFill>
                              <a:srgbClr val="FF0000"/>
                            </a:solidFill>
                            <a:prstDash val="dashDot"/>
                            <a:round/>
                            <a:headEnd/>
                            <a:tailEnd type="triangle" w="med" len="med"/>
                          </a:ln>
                          <a:extLst>
                            <a:ext uri="{909E8E84-426E-40DD-AFC4-6F175D3DCCD1}">
                              <a14:hiddenFill xmlns:a14="http://schemas.microsoft.com/office/drawing/2010/main">
                                <a:noFill/>
                              </a14:hiddenFill>
                            </a:ext>
                          </a:extLst>
                        </wps:spPr>
                        <wps:bodyPr/>
                      </wps:wsp>
                      <wps:wsp>
                        <wps:cNvPr id="9643" name="AutoShape 2034"/>
                        <wps:cNvSpPr>
                          <a:spLocks noChangeArrowheads="1"/>
                        </wps:cNvSpPr>
                        <wps:spPr bwMode="auto">
                          <a:xfrm>
                            <a:off x="2070735" y="4147185"/>
                            <a:ext cx="2056765" cy="163830"/>
                          </a:xfrm>
                          <a:prstGeom prst="roundRect">
                            <a:avLst>
                              <a:gd name="adj" fmla="val 16667"/>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round/>
                            <a:headEnd/>
                            <a:tailEnd/>
                          </a:ln>
                          <a:effectLst>
                            <a:outerShdw dist="28398" dir="3806097" algn="ctr" rotWithShape="0">
                              <a:schemeClr val="accent2">
                                <a:lumMod val="50000"/>
                                <a:lumOff val="0"/>
                                <a:alpha val="50000"/>
                              </a:schemeClr>
                            </a:outerShdw>
                          </a:effectLst>
                        </wps:spPr>
                        <wps:txbx>
                          <w:txbxContent>
                            <w:p w:rsidR="00DE648D" w:rsidRPr="00AC2A03" w:rsidRDefault="00DE648D" w:rsidP="007E74A7">
                              <w:pPr>
                                <w:jc w:val="center"/>
                                <w:rPr>
                                  <w:sz w:val="18"/>
                                </w:rPr>
                              </w:pPr>
                              <w:r w:rsidRPr="00AC2A03">
                                <w:rPr>
                                  <w:sz w:val="18"/>
                                </w:rPr>
                                <w:t>Wide Area Monitoring System (WAM)</w:t>
                              </w:r>
                            </w:p>
                          </w:txbxContent>
                        </wps:txbx>
                        <wps:bodyPr rot="0" vert="horz" wrap="square" lIns="0" tIns="0" rIns="0" bIns="0" anchor="t" anchorCtr="0" upright="1">
                          <a:noAutofit/>
                        </wps:bodyPr>
                      </wps:wsp>
                      <wps:wsp>
                        <wps:cNvPr id="9644" name="AutoShape 2035"/>
                        <wps:cNvCnPr>
                          <a:cxnSpLocks noChangeShapeType="1"/>
                          <a:stCxn id="9626" idx="3"/>
                          <a:endCxn id="9643" idx="0"/>
                        </wps:cNvCnPr>
                        <wps:spPr bwMode="auto">
                          <a:xfrm flipH="1">
                            <a:off x="3099435" y="3764915"/>
                            <a:ext cx="1045210" cy="382270"/>
                          </a:xfrm>
                          <a:prstGeom prst="straightConnector1">
                            <a:avLst/>
                          </a:prstGeom>
                          <a:noFill/>
                          <a:ln w="6350">
                            <a:solidFill>
                              <a:srgbClr val="7F7F7F"/>
                            </a:solidFill>
                            <a:prstDash val="lgDash"/>
                            <a:round/>
                            <a:headEnd/>
                            <a:tailEnd type="triangle" w="med" len="med"/>
                          </a:ln>
                          <a:extLst>
                            <a:ext uri="{909E8E84-426E-40DD-AFC4-6F175D3DCCD1}">
                              <a14:hiddenFill xmlns:a14="http://schemas.microsoft.com/office/drawing/2010/main">
                                <a:noFill/>
                              </a14:hiddenFill>
                            </a:ext>
                          </a:extLst>
                        </wps:spPr>
                        <wps:bodyPr/>
                      </wps:wsp>
                      <wps:wsp>
                        <wps:cNvPr id="9645" name="AutoShape 2036"/>
                        <wps:cNvCnPr>
                          <a:cxnSpLocks noChangeShapeType="1"/>
                          <a:stCxn id="9578" idx="3"/>
                          <a:endCxn id="9643" idx="0"/>
                        </wps:cNvCnPr>
                        <wps:spPr bwMode="auto">
                          <a:xfrm flipH="1">
                            <a:off x="3099435" y="2807970"/>
                            <a:ext cx="1045210" cy="1339215"/>
                          </a:xfrm>
                          <a:prstGeom prst="straightConnector1">
                            <a:avLst/>
                          </a:prstGeom>
                          <a:noFill/>
                          <a:ln w="6350">
                            <a:solidFill>
                              <a:srgbClr val="7F7F7F"/>
                            </a:solidFill>
                            <a:prstDash val="lgDash"/>
                            <a:round/>
                            <a:headEnd/>
                            <a:tailEnd type="triangle" w="med" len="med"/>
                          </a:ln>
                          <a:extLst>
                            <a:ext uri="{909E8E84-426E-40DD-AFC4-6F175D3DCCD1}">
                              <a14:hiddenFill xmlns:a14="http://schemas.microsoft.com/office/drawing/2010/main">
                                <a:noFill/>
                              </a14:hiddenFill>
                            </a:ext>
                          </a:extLst>
                        </wps:spPr>
                        <wps:bodyPr/>
                      </wps:wsp>
                      <wps:wsp>
                        <wps:cNvPr id="9646" name="AutoShape 2037"/>
                        <wps:cNvCnPr>
                          <a:cxnSpLocks noChangeShapeType="1"/>
                          <a:stCxn id="9529" idx="3"/>
                          <a:endCxn id="9643" idx="0"/>
                        </wps:cNvCnPr>
                        <wps:spPr bwMode="auto">
                          <a:xfrm flipH="1">
                            <a:off x="3099435" y="1844675"/>
                            <a:ext cx="1052195" cy="2302510"/>
                          </a:xfrm>
                          <a:prstGeom prst="straightConnector1">
                            <a:avLst/>
                          </a:prstGeom>
                          <a:noFill/>
                          <a:ln w="6350">
                            <a:solidFill>
                              <a:srgbClr val="7F7F7F"/>
                            </a:solidFill>
                            <a:prstDash val="lgDash"/>
                            <a:round/>
                            <a:headEnd/>
                            <a:tailEnd type="triangle" w="med" len="med"/>
                          </a:ln>
                          <a:extLst>
                            <a:ext uri="{909E8E84-426E-40DD-AFC4-6F175D3DCCD1}">
                              <a14:hiddenFill xmlns:a14="http://schemas.microsoft.com/office/drawing/2010/main">
                                <a:noFill/>
                              </a14:hiddenFill>
                            </a:ext>
                          </a:extLst>
                        </wps:spPr>
                        <wps:bodyPr/>
                      </wps:wsp>
                      <wps:wsp>
                        <wps:cNvPr id="9647" name="AutoShape 2038"/>
                        <wps:cNvCnPr>
                          <a:cxnSpLocks noChangeShapeType="1"/>
                          <a:stCxn id="9585" idx="3"/>
                          <a:endCxn id="9643" idx="0"/>
                        </wps:cNvCnPr>
                        <wps:spPr bwMode="auto">
                          <a:xfrm>
                            <a:off x="1680845" y="2705100"/>
                            <a:ext cx="1418590" cy="1442085"/>
                          </a:xfrm>
                          <a:prstGeom prst="straightConnector1">
                            <a:avLst/>
                          </a:prstGeom>
                          <a:noFill/>
                          <a:ln w="6350">
                            <a:solidFill>
                              <a:srgbClr val="7F7F7F"/>
                            </a:solidFill>
                            <a:prstDash val="lgDash"/>
                            <a:round/>
                            <a:headEnd/>
                            <a:tailEnd type="triangle" w="med" len="med"/>
                          </a:ln>
                          <a:extLst>
                            <a:ext uri="{909E8E84-426E-40DD-AFC4-6F175D3DCCD1}">
                              <a14:hiddenFill xmlns:a14="http://schemas.microsoft.com/office/drawing/2010/main">
                                <a:noFill/>
                              </a14:hiddenFill>
                            </a:ext>
                          </a:extLst>
                        </wps:spPr>
                        <wps:bodyPr/>
                      </wps:wsp>
                      <wps:wsp>
                        <wps:cNvPr id="9648" name="AutoShape 2039"/>
                        <wps:cNvCnPr>
                          <a:cxnSpLocks noChangeShapeType="1"/>
                          <a:stCxn id="9633" idx="3"/>
                          <a:endCxn id="9643" idx="0"/>
                        </wps:cNvCnPr>
                        <wps:spPr bwMode="auto">
                          <a:xfrm>
                            <a:off x="1680845" y="3662045"/>
                            <a:ext cx="1418590" cy="485140"/>
                          </a:xfrm>
                          <a:prstGeom prst="straightConnector1">
                            <a:avLst/>
                          </a:prstGeom>
                          <a:noFill/>
                          <a:ln w="6350">
                            <a:solidFill>
                              <a:srgbClr val="7F7F7F"/>
                            </a:solidFill>
                            <a:prstDash val="lgDash"/>
                            <a:round/>
                            <a:headEnd/>
                            <a:tailEnd type="triangle" w="med" len="med"/>
                          </a:ln>
                          <a:extLst>
                            <a:ext uri="{909E8E84-426E-40DD-AFC4-6F175D3DCCD1}">
                              <a14:hiddenFill xmlns:a14="http://schemas.microsoft.com/office/drawing/2010/main">
                                <a:noFill/>
                              </a14:hiddenFill>
                            </a:ext>
                          </a:extLst>
                        </wps:spPr>
                        <wps:bodyPr/>
                      </wps:wsp>
                      <wps:wsp>
                        <wps:cNvPr id="9649" name="AutoShape 2040"/>
                        <wps:cNvCnPr>
                          <a:cxnSpLocks noChangeShapeType="1"/>
                          <a:stCxn id="9617" idx="3"/>
                          <a:endCxn id="9643" idx="0"/>
                        </wps:cNvCnPr>
                        <wps:spPr bwMode="auto">
                          <a:xfrm>
                            <a:off x="2306955" y="3890645"/>
                            <a:ext cx="792480" cy="256540"/>
                          </a:xfrm>
                          <a:prstGeom prst="straightConnector1">
                            <a:avLst/>
                          </a:prstGeom>
                          <a:noFill/>
                          <a:ln w="6350">
                            <a:solidFill>
                              <a:srgbClr val="7F7F7F"/>
                            </a:solidFill>
                            <a:prstDash val="lgDash"/>
                            <a:round/>
                            <a:headEnd/>
                            <a:tailEnd type="triangle" w="med" len="med"/>
                          </a:ln>
                          <a:extLst>
                            <a:ext uri="{909E8E84-426E-40DD-AFC4-6F175D3DCCD1}">
                              <a14:hiddenFill xmlns:a14="http://schemas.microsoft.com/office/drawing/2010/main">
                                <a:noFill/>
                              </a14:hiddenFill>
                            </a:ext>
                          </a:extLst>
                        </wps:spPr>
                        <wps:bodyPr/>
                      </wps:wsp>
                      <wps:wsp>
                        <wps:cNvPr id="9650" name="AutoShape 2041"/>
                        <wps:cNvCnPr>
                          <a:cxnSpLocks noChangeShapeType="1"/>
                          <a:stCxn id="2077" idx="3"/>
                          <a:endCxn id="9643" idx="0"/>
                        </wps:cNvCnPr>
                        <wps:spPr bwMode="auto">
                          <a:xfrm>
                            <a:off x="2322195" y="1007110"/>
                            <a:ext cx="777240" cy="3140075"/>
                          </a:xfrm>
                          <a:prstGeom prst="straightConnector1">
                            <a:avLst/>
                          </a:prstGeom>
                          <a:noFill/>
                          <a:ln w="6350">
                            <a:solidFill>
                              <a:srgbClr val="7F7F7F"/>
                            </a:solidFill>
                            <a:prstDash val="lgDash"/>
                            <a:round/>
                            <a:headEnd/>
                            <a:tailEnd type="triangle" w="med" len="med"/>
                          </a:ln>
                          <a:extLst>
                            <a:ext uri="{909E8E84-426E-40DD-AFC4-6F175D3DCCD1}">
                              <a14:hiddenFill xmlns:a14="http://schemas.microsoft.com/office/drawing/2010/main">
                                <a:noFill/>
                              </a14:hiddenFill>
                            </a:ext>
                          </a:extLst>
                        </wps:spPr>
                        <wps:bodyPr/>
                      </wps:wsp>
                      <wps:wsp>
                        <wps:cNvPr id="9651" name="AutoShape 2042"/>
                        <wps:cNvSpPr>
                          <a:spLocks noChangeArrowheads="1"/>
                        </wps:cNvSpPr>
                        <wps:spPr bwMode="auto">
                          <a:xfrm>
                            <a:off x="5161280" y="2733675"/>
                            <a:ext cx="993775" cy="551815"/>
                          </a:xfrm>
                          <a:prstGeom prst="roundRect">
                            <a:avLst>
                              <a:gd name="adj" fmla="val 16667"/>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rsidR="00DE648D" w:rsidRPr="00562D27" w:rsidRDefault="00DE648D" w:rsidP="007E74A7">
                              <w:pPr>
                                <w:spacing w:line="240" w:lineRule="auto"/>
                                <w:jc w:val="center"/>
                                <w:rPr>
                                  <w:sz w:val="18"/>
                                  <w:szCs w:val="18"/>
                                </w:rPr>
                              </w:pPr>
                              <w:r w:rsidRPr="00562D27">
                                <w:rPr>
                                  <w:sz w:val="18"/>
                                  <w:szCs w:val="18"/>
                                </w:rPr>
                                <w:t>Wide Area Protection System</w:t>
                              </w:r>
                            </w:p>
                            <w:p w:rsidR="00DE648D" w:rsidRPr="00562D27" w:rsidRDefault="00DE648D" w:rsidP="007E74A7">
                              <w:pPr>
                                <w:spacing w:line="240" w:lineRule="auto"/>
                                <w:jc w:val="center"/>
                                <w:rPr>
                                  <w:sz w:val="18"/>
                                  <w:szCs w:val="18"/>
                                </w:rPr>
                              </w:pPr>
                              <w:r w:rsidRPr="00562D27">
                                <w:rPr>
                                  <w:sz w:val="18"/>
                                  <w:szCs w:val="18"/>
                                </w:rPr>
                                <w:t>(WAP)</w:t>
                              </w:r>
                            </w:p>
                          </w:txbxContent>
                        </wps:txbx>
                        <wps:bodyPr rot="0" vert="horz" wrap="square" lIns="0" tIns="0" rIns="0" bIns="0" anchor="t" anchorCtr="0" upright="1">
                          <a:noAutofit/>
                        </wps:bodyPr>
                      </wps:wsp>
                      <wps:wsp>
                        <wps:cNvPr id="9652" name="AutoShape 2043"/>
                        <wps:cNvCnPr>
                          <a:cxnSpLocks noChangeShapeType="1"/>
                          <a:stCxn id="9651" idx="1"/>
                          <a:endCxn id="9507" idx="3"/>
                        </wps:cNvCnPr>
                        <wps:spPr bwMode="auto">
                          <a:xfrm flipH="1" flipV="1">
                            <a:off x="4204970" y="1572895"/>
                            <a:ext cx="956310" cy="1437005"/>
                          </a:xfrm>
                          <a:prstGeom prst="straightConnector1">
                            <a:avLst/>
                          </a:prstGeom>
                          <a:noFill/>
                          <a:ln w="6350">
                            <a:solidFill>
                              <a:srgbClr val="A5A5A5"/>
                            </a:solidFill>
                            <a:prstDash val="dash"/>
                            <a:round/>
                            <a:headEnd/>
                            <a:tailEnd type="triangle" w="med" len="med"/>
                          </a:ln>
                          <a:extLst>
                            <a:ext uri="{909E8E84-426E-40DD-AFC4-6F175D3DCCD1}">
                              <a14:hiddenFill xmlns:a14="http://schemas.microsoft.com/office/drawing/2010/main">
                                <a:noFill/>
                              </a14:hiddenFill>
                            </a:ext>
                          </a:extLst>
                        </wps:spPr>
                        <wps:bodyPr/>
                      </wps:wsp>
                      <wps:wsp>
                        <wps:cNvPr id="9653" name="AutoShape 2044"/>
                        <wps:cNvCnPr>
                          <a:cxnSpLocks noChangeShapeType="1"/>
                          <a:stCxn id="9651" idx="1"/>
                          <a:endCxn id="9503" idx="3"/>
                        </wps:cNvCnPr>
                        <wps:spPr bwMode="auto">
                          <a:xfrm flipH="1" flipV="1">
                            <a:off x="2441575" y="1228725"/>
                            <a:ext cx="2719705" cy="1781175"/>
                          </a:xfrm>
                          <a:prstGeom prst="straightConnector1">
                            <a:avLst/>
                          </a:prstGeom>
                          <a:noFill/>
                          <a:ln w="6350">
                            <a:solidFill>
                              <a:srgbClr val="A5A5A5"/>
                            </a:solidFill>
                            <a:prstDash val="dash"/>
                            <a:round/>
                            <a:headEnd/>
                            <a:tailEnd type="stealth" w="med" len="med"/>
                          </a:ln>
                          <a:extLst>
                            <a:ext uri="{909E8E84-426E-40DD-AFC4-6F175D3DCCD1}">
                              <a14:hiddenFill xmlns:a14="http://schemas.microsoft.com/office/drawing/2010/main">
                                <a:noFill/>
                              </a14:hiddenFill>
                            </a:ext>
                          </a:extLst>
                        </wps:spPr>
                        <wps:bodyPr/>
                      </wps:wsp>
                      <wps:wsp>
                        <wps:cNvPr id="9654" name="AutoShape 2045"/>
                        <wps:cNvCnPr>
                          <a:cxnSpLocks noChangeShapeType="1"/>
                          <a:stCxn id="9651" idx="1"/>
                          <a:endCxn id="9555" idx="3"/>
                        </wps:cNvCnPr>
                        <wps:spPr bwMode="auto">
                          <a:xfrm flipH="1" flipV="1">
                            <a:off x="4197985" y="2219960"/>
                            <a:ext cx="963295" cy="789940"/>
                          </a:xfrm>
                          <a:prstGeom prst="straightConnector1">
                            <a:avLst/>
                          </a:prstGeom>
                          <a:noFill/>
                          <a:ln w="6350">
                            <a:solidFill>
                              <a:srgbClr val="A5A5A5"/>
                            </a:solidFill>
                            <a:prstDash val="dash"/>
                            <a:round/>
                            <a:headEnd/>
                            <a:tailEnd type="triangle" w="med" len="med"/>
                          </a:ln>
                          <a:extLst>
                            <a:ext uri="{909E8E84-426E-40DD-AFC4-6F175D3DCCD1}">
                              <a14:hiddenFill xmlns:a14="http://schemas.microsoft.com/office/drawing/2010/main">
                                <a:noFill/>
                              </a14:hiddenFill>
                            </a:ext>
                          </a:extLst>
                        </wps:spPr>
                        <wps:bodyPr/>
                      </wps:wsp>
                      <wps:wsp>
                        <wps:cNvPr id="9655" name="AutoShape 2046"/>
                        <wps:cNvCnPr>
                          <a:cxnSpLocks noChangeShapeType="1"/>
                          <a:stCxn id="9651" idx="1"/>
                          <a:endCxn id="9552" idx="2"/>
                        </wps:cNvCnPr>
                        <wps:spPr bwMode="auto">
                          <a:xfrm flipH="1" flipV="1">
                            <a:off x="2407920" y="2222500"/>
                            <a:ext cx="2753360" cy="787400"/>
                          </a:xfrm>
                          <a:prstGeom prst="straightConnector1">
                            <a:avLst/>
                          </a:prstGeom>
                          <a:noFill/>
                          <a:ln w="6350">
                            <a:solidFill>
                              <a:srgbClr val="A5A5A5"/>
                            </a:solidFill>
                            <a:prstDash val="dash"/>
                            <a:round/>
                            <a:headEnd/>
                            <a:tailEnd type="stealth" w="med" len="med"/>
                          </a:ln>
                          <a:extLst>
                            <a:ext uri="{909E8E84-426E-40DD-AFC4-6F175D3DCCD1}">
                              <a14:hiddenFill xmlns:a14="http://schemas.microsoft.com/office/drawing/2010/main">
                                <a:noFill/>
                              </a14:hiddenFill>
                            </a:ext>
                          </a:extLst>
                        </wps:spPr>
                        <wps:bodyPr/>
                      </wps:wsp>
                      <wps:wsp>
                        <wps:cNvPr id="9656" name="AutoShape 2047"/>
                        <wps:cNvCnPr>
                          <a:cxnSpLocks noChangeShapeType="1"/>
                          <a:stCxn id="9651" idx="1"/>
                          <a:endCxn id="9554" idx="3"/>
                        </wps:cNvCnPr>
                        <wps:spPr bwMode="auto">
                          <a:xfrm flipH="1" flipV="1">
                            <a:off x="2447290" y="2651760"/>
                            <a:ext cx="2713990" cy="358140"/>
                          </a:xfrm>
                          <a:prstGeom prst="straightConnector1">
                            <a:avLst/>
                          </a:prstGeom>
                          <a:noFill/>
                          <a:ln w="6350">
                            <a:solidFill>
                              <a:srgbClr val="A5A5A5"/>
                            </a:solidFill>
                            <a:prstDash val="dash"/>
                            <a:round/>
                            <a:headEnd/>
                            <a:tailEnd type="stealth" w="med" len="med"/>
                          </a:ln>
                          <a:extLst>
                            <a:ext uri="{909E8E84-426E-40DD-AFC4-6F175D3DCCD1}">
                              <a14:hiddenFill xmlns:a14="http://schemas.microsoft.com/office/drawing/2010/main">
                                <a:noFill/>
                              </a14:hiddenFill>
                            </a:ext>
                          </a:extLst>
                        </wps:spPr>
                        <wps:bodyPr/>
                      </wps:wsp>
                      <wps:wsp>
                        <wps:cNvPr id="9657" name="AutoShape 2048"/>
                        <wps:cNvCnPr>
                          <a:cxnSpLocks noChangeShapeType="1"/>
                          <a:stCxn id="9651" idx="1"/>
                          <a:endCxn id="9603" idx="1"/>
                        </wps:cNvCnPr>
                        <wps:spPr bwMode="auto">
                          <a:xfrm flipH="1">
                            <a:off x="4144645" y="3009900"/>
                            <a:ext cx="1016635" cy="167005"/>
                          </a:xfrm>
                          <a:prstGeom prst="straightConnector1">
                            <a:avLst/>
                          </a:prstGeom>
                          <a:noFill/>
                          <a:ln w="6350">
                            <a:solidFill>
                              <a:srgbClr val="A5A5A5"/>
                            </a:solidFill>
                            <a:prstDash val="dash"/>
                            <a:round/>
                            <a:headEnd/>
                            <a:tailEnd type="triangle" w="med" len="med"/>
                          </a:ln>
                          <a:extLst>
                            <a:ext uri="{909E8E84-426E-40DD-AFC4-6F175D3DCCD1}">
                              <a14:hiddenFill xmlns:a14="http://schemas.microsoft.com/office/drawing/2010/main">
                                <a:noFill/>
                              </a14:hiddenFill>
                            </a:ext>
                          </a:extLst>
                        </wps:spPr>
                        <wps:bodyPr/>
                      </wps:wsp>
                      <wps:wsp>
                        <wps:cNvPr id="9658" name="AutoShape 2049"/>
                        <wps:cNvCnPr>
                          <a:cxnSpLocks noChangeShapeType="1"/>
                          <a:stCxn id="9651" idx="1"/>
                          <a:endCxn id="9604" idx="3"/>
                        </wps:cNvCnPr>
                        <wps:spPr bwMode="auto">
                          <a:xfrm flipH="1">
                            <a:off x="4197985" y="3009900"/>
                            <a:ext cx="963295" cy="483235"/>
                          </a:xfrm>
                          <a:prstGeom prst="straightConnector1">
                            <a:avLst/>
                          </a:prstGeom>
                          <a:noFill/>
                          <a:ln w="6350">
                            <a:solidFill>
                              <a:srgbClr val="A5A5A5"/>
                            </a:solidFill>
                            <a:prstDash val="dash"/>
                            <a:round/>
                            <a:headEnd/>
                            <a:tailEnd type="triangle" w="med" len="med"/>
                          </a:ln>
                          <a:extLst>
                            <a:ext uri="{909E8E84-426E-40DD-AFC4-6F175D3DCCD1}">
                              <a14:hiddenFill xmlns:a14="http://schemas.microsoft.com/office/drawing/2010/main">
                                <a:noFill/>
                              </a14:hiddenFill>
                            </a:ext>
                          </a:extLst>
                        </wps:spPr>
                        <wps:bodyPr/>
                      </wps:wsp>
                      <wps:wsp>
                        <wps:cNvPr id="9659" name="AutoShape 2050"/>
                        <wps:cNvCnPr>
                          <a:cxnSpLocks noChangeShapeType="1"/>
                          <a:stCxn id="9651" idx="1"/>
                          <a:endCxn id="9602" idx="0"/>
                        </wps:cNvCnPr>
                        <wps:spPr bwMode="auto">
                          <a:xfrm flipH="1">
                            <a:off x="2420620" y="3009900"/>
                            <a:ext cx="2740660" cy="568325"/>
                          </a:xfrm>
                          <a:prstGeom prst="straightConnector1">
                            <a:avLst/>
                          </a:prstGeom>
                          <a:noFill/>
                          <a:ln w="6350">
                            <a:solidFill>
                              <a:srgbClr val="A5A5A5"/>
                            </a:solidFill>
                            <a:prstDash val="dash"/>
                            <a:round/>
                            <a:headEnd/>
                            <a:tailEnd type="stealth" w="med" len="med"/>
                          </a:ln>
                          <a:extLst>
                            <a:ext uri="{909E8E84-426E-40DD-AFC4-6F175D3DCCD1}">
                              <a14:hiddenFill xmlns:a14="http://schemas.microsoft.com/office/drawing/2010/main">
                                <a:noFill/>
                              </a14:hiddenFill>
                            </a:ext>
                          </a:extLst>
                        </wps:spPr>
                        <wps:bodyPr/>
                      </wps:wsp>
                      <wps:wsp>
                        <wps:cNvPr id="9660" name="AutoShape 2051"/>
                        <wps:cNvCnPr>
                          <a:cxnSpLocks noChangeShapeType="1"/>
                          <a:stCxn id="9651" idx="1"/>
                          <a:endCxn id="9601" idx="2"/>
                        </wps:cNvCnPr>
                        <wps:spPr bwMode="auto">
                          <a:xfrm flipH="1">
                            <a:off x="2413635" y="3009900"/>
                            <a:ext cx="2747645" cy="398780"/>
                          </a:xfrm>
                          <a:prstGeom prst="straightConnector1">
                            <a:avLst/>
                          </a:prstGeom>
                          <a:noFill/>
                          <a:ln w="6350">
                            <a:solidFill>
                              <a:srgbClr val="A5A5A5"/>
                            </a:solidFill>
                            <a:prstDash val="dash"/>
                            <a:round/>
                            <a:headEnd/>
                            <a:tailEnd type="stealth" w="med" len="med"/>
                          </a:ln>
                          <a:extLst>
                            <a:ext uri="{909E8E84-426E-40DD-AFC4-6F175D3DCCD1}">
                              <a14:hiddenFill xmlns:a14="http://schemas.microsoft.com/office/drawing/2010/main">
                                <a:noFill/>
                              </a14:hiddenFill>
                            </a:ext>
                          </a:extLst>
                        </wps:spPr>
                        <wps:bodyPr/>
                      </wps:wsp>
                      <wps:wsp>
                        <wps:cNvPr id="9661" name="AutoShape 2052"/>
                        <wps:cNvCnPr>
                          <a:cxnSpLocks noChangeShapeType="1"/>
                          <a:stCxn id="9651" idx="1"/>
                          <a:endCxn id="9600" idx="1"/>
                        </wps:cNvCnPr>
                        <wps:spPr bwMode="auto">
                          <a:xfrm flipH="1">
                            <a:off x="2381250" y="3009900"/>
                            <a:ext cx="2780030" cy="139065"/>
                          </a:xfrm>
                          <a:prstGeom prst="straightConnector1">
                            <a:avLst/>
                          </a:prstGeom>
                          <a:noFill/>
                          <a:ln w="6350">
                            <a:solidFill>
                              <a:srgbClr val="A5A5A5"/>
                            </a:solidFill>
                            <a:prstDash val="dash"/>
                            <a:round/>
                            <a:headEnd/>
                            <a:tailEnd type="stealth" w="med" len="med"/>
                          </a:ln>
                          <a:extLst>
                            <a:ext uri="{909E8E84-426E-40DD-AFC4-6F175D3DCCD1}">
                              <a14:hiddenFill xmlns:a14="http://schemas.microsoft.com/office/drawing/2010/main">
                                <a:noFill/>
                              </a14:hiddenFill>
                            </a:ext>
                          </a:extLst>
                        </wps:spPr>
                        <wps:bodyPr/>
                      </wps:wsp>
                      <wps:wsp>
                        <wps:cNvPr id="9662" name="AutoShape 2053"/>
                        <wps:cNvCnPr>
                          <a:cxnSpLocks noChangeShapeType="1"/>
                          <a:stCxn id="9651" idx="1"/>
                          <a:endCxn id="9576" idx="6"/>
                        </wps:cNvCnPr>
                        <wps:spPr bwMode="auto">
                          <a:xfrm flipH="1" flipV="1">
                            <a:off x="4109085" y="2529205"/>
                            <a:ext cx="1052195" cy="480695"/>
                          </a:xfrm>
                          <a:prstGeom prst="straightConnector1">
                            <a:avLst/>
                          </a:prstGeom>
                          <a:noFill/>
                          <a:ln w="3175">
                            <a:solidFill>
                              <a:srgbClr val="BFBFBF"/>
                            </a:solidFill>
                            <a:prstDash val="dash"/>
                            <a:round/>
                            <a:headEnd/>
                            <a:tailEnd type="triangle" w="med" len="med"/>
                          </a:ln>
                          <a:extLst>
                            <a:ext uri="{909E8E84-426E-40DD-AFC4-6F175D3DCCD1}">
                              <a14:hiddenFill xmlns:a14="http://schemas.microsoft.com/office/drawing/2010/main">
                                <a:noFill/>
                              </a14:hiddenFill>
                            </a:ext>
                          </a:extLst>
                        </wps:spPr>
                        <wps:bodyPr/>
                      </wps:wsp>
                      <wps:wsp>
                        <wps:cNvPr id="9663" name="AutoShape 2054"/>
                        <wps:cNvCnPr>
                          <a:cxnSpLocks noChangeShapeType="1"/>
                          <a:stCxn id="9651" idx="1"/>
                          <a:endCxn id="9553" idx="3"/>
                        </wps:cNvCnPr>
                        <wps:spPr bwMode="auto">
                          <a:xfrm flipH="1" flipV="1">
                            <a:off x="2440305" y="2421255"/>
                            <a:ext cx="2720975" cy="588645"/>
                          </a:xfrm>
                          <a:prstGeom prst="straightConnector1">
                            <a:avLst/>
                          </a:prstGeom>
                          <a:noFill/>
                          <a:ln w="6350">
                            <a:solidFill>
                              <a:srgbClr val="A5A5A5"/>
                            </a:solidFill>
                            <a:prstDash val="dash"/>
                            <a:round/>
                            <a:headEnd/>
                            <a:tailEnd type="stealth" w="med" len="med"/>
                          </a:ln>
                          <a:extLst>
                            <a:ext uri="{909E8E84-426E-40DD-AFC4-6F175D3DCCD1}">
                              <a14:hiddenFill xmlns:a14="http://schemas.microsoft.com/office/drawing/2010/main">
                                <a:noFill/>
                              </a14:hiddenFill>
                            </a:ext>
                          </a:extLst>
                        </wps:spPr>
                        <wps:bodyPr/>
                      </wps:wsp>
                      <wps:wsp>
                        <wps:cNvPr id="9664" name="AutoShape 2055"/>
                        <wps:cNvCnPr>
                          <a:cxnSpLocks noChangeShapeType="1"/>
                          <a:stCxn id="9643" idx="1"/>
                          <a:endCxn id="9638" idx="2"/>
                        </wps:cNvCnPr>
                        <wps:spPr bwMode="auto">
                          <a:xfrm flipH="1" flipV="1">
                            <a:off x="449580" y="3408045"/>
                            <a:ext cx="1621155" cy="821055"/>
                          </a:xfrm>
                          <a:prstGeom prst="straightConnector1">
                            <a:avLst/>
                          </a:prstGeom>
                          <a:noFill/>
                          <a:ln w="12700">
                            <a:solidFill>
                              <a:srgbClr val="808080"/>
                            </a:solidFill>
                            <a:round/>
                            <a:headEnd type="oval" w="med"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wps:wsp>
                      <wps:wsp>
                        <wps:cNvPr id="9665" name="AutoShape 2056"/>
                        <wps:cNvCnPr>
                          <a:cxnSpLocks noChangeShapeType="1"/>
                          <a:stCxn id="9643" idx="3"/>
                          <a:endCxn id="9651" idx="2"/>
                        </wps:cNvCnPr>
                        <wps:spPr bwMode="auto">
                          <a:xfrm flipV="1">
                            <a:off x="4127500" y="3285490"/>
                            <a:ext cx="1530985" cy="943610"/>
                          </a:xfrm>
                          <a:prstGeom prst="straightConnector1">
                            <a:avLst/>
                          </a:prstGeom>
                          <a:noFill/>
                          <a:ln w="12700">
                            <a:solidFill>
                              <a:srgbClr val="808080"/>
                            </a:solidFill>
                            <a:round/>
                            <a:headEnd type="oval" w="med"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wps:wsp>
                      <wps:wsp>
                        <wps:cNvPr id="9666" name="Text Box 2057"/>
                        <wps:cNvSpPr txBox="1">
                          <a:spLocks noChangeArrowheads="1"/>
                        </wps:cNvSpPr>
                        <wps:spPr bwMode="auto">
                          <a:xfrm>
                            <a:off x="0" y="4425315"/>
                            <a:ext cx="5959475" cy="172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Default="00DE648D" w:rsidP="007E74A7">
                              <w:pPr>
                                <w:pStyle w:val="Heading4"/>
                                <w:rPr>
                                  <w:color w:val="000000"/>
                                </w:rPr>
                              </w:pPr>
                              <w:bookmarkStart w:id="1305" w:name="_Toc334035619"/>
                              <w:bookmarkStart w:id="1306" w:name="_Toc334036094"/>
                              <w:bookmarkStart w:id="1307" w:name="_Toc334048377"/>
                              <w:bookmarkStart w:id="1308" w:name="_Toc334048888"/>
                              <w:bookmarkStart w:id="1309" w:name="_Toc334539859"/>
                              <w:bookmarkStart w:id="1310" w:name="_Toc335662353"/>
                              <w:bookmarkStart w:id="1311" w:name="_Toc335666313"/>
                              <w:bookmarkStart w:id="1312" w:name="_Toc336032966"/>
                              <w:bookmarkStart w:id="1313" w:name="_Toc336033139"/>
                              <w:bookmarkStart w:id="1314" w:name="_Toc336910355"/>
                              <w:bookmarkStart w:id="1315" w:name="_Toc336910496"/>
                              <w:bookmarkStart w:id="1316" w:name="_Toc338624955"/>
                              <w:bookmarkStart w:id="1317" w:name="_Toc338625182"/>
                              <w:bookmarkStart w:id="1318" w:name="_Toc338625543"/>
                              <w:bookmarkStart w:id="1319" w:name="_Toc338691122"/>
                              <w:bookmarkStart w:id="1320" w:name="_Toc341210590"/>
                              <w:r w:rsidRPr="00492ADD">
                                <w:t xml:space="preserve">Figure 5.1: Overall implemented power system and developed </w:t>
                              </w:r>
                              <w:r w:rsidRPr="00492ADD">
                                <w:rPr>
                                  <w:color w:val="000000"/>
                                </w:rPr>
                                <w:t>wide area monitoring, protection and control system</w:t>
                              </w:r>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p>
                            <w:p w:rsidR="00DE648D" w:rsidRDefault="00DE648D" w:rsidP="00D7225B"/>
                            <w:p w:rsidR="00DE648D" w:rsidRPr="00D7225B" w:rsidRDefault="00DE648D" w:rsidP="00D7225B"/>
                            <w:p w:rsidR="00DE648D" w:rsidRDefault="00DE648D" w:rsidP="007E74A7"/>
                          </w:txbxContent>
                        </wps:txbx>
                        <wps:bodyPr rot="0" vert="horz" wrap="square" lIns="0" tIns="0" rIns="0" bIns="0" anchor="ctr" anchorCtr="0" upright="1">
                          <a:noAutofit/>
                        </wps:bodyPr>
                      </wps:wsp>
                    </wpc:wpc>
                  </a:graphicData>
                </a:graphic>
                <wp14:sizeRelH relativeFrom="page">
                  <wp14:pctWidth>0</wp14:pctWidth>
                </wp14:sizeRelH>
                <wp14:sizeRelV relativeFrom="page">
                  <wp14:pctHeight>0</wp14:pctHeight>
                </wp14:sizeRelV>
              </wp:anchor>
            </w:drawing>
          </mc:Choice>
          <mc:Fallback>
            <w:pict>
              <v:group id="Canvas 1810" o:spid="_x0000_s2230" editas="canvas" style="position:absolute;left:0;text-align:left;margin-left:-26.75pt;margin-top:-57.6pt;width:484.65pt;height:374.9pt;z-index:251678720;mso-position-horizontal-relative:text;mso-position-vertical-relative:text" coordsize="61550,47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">
                <v:shape id="_x0000_s2231" type="#_x0000_t75" style="position:absolute;width:61550;height:47612;visibility:visible;mso-wrap-style:square">
                  <v:fill o:detectmouseclick="t"/>
                  <v:path o:connecttype="none"/>
                </v:shape>
                <v:shape id="Text Box 1812" o:spid="_x0000_s2232" type="#_x0000_t202" style="position:absolute;left:24612;top:25869;width:1092;height:64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YjdsYA&#10;AADdAAAADwAAAGRycy9kb3ducmV2LnhtbESPT2sCMRTE7wW/Q3iCt5p10aKrUVpB+ucgaFt6fWye&#10;m9XNy5JE3X77piB4HGbmN8xi1dlGXMiH2rGC0TADQVw6XXOl4Otz8zgFESKyxsYxKfilAKtl72GB&#10;hXZX3tFlHyuRIBwKVGBibAspQ2nIYhi6ljh5B+ctxiR9JbXHa4LbRuZZ9iQt1pwWDLa0NlSe9mer&#10;YGu++eM1+5nMjvnal9v65fje7ZQa9LvnOYhIXbyHb+03rWA2nuTw/yY9Abn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LYjdsYAAADdAAAADwAAAAAAAAAAAAAAAACYAgAAZHJz&#10;L2Rvd25yZXYueG1sUEsFBgAAAAAEAAQA9QAAAIsDAAAAAA==&#10;" filled="f" stroked="f">
                  <v:textbox style="layout-flow:vertical" inset="0,0,0,0">
                    <w:txbxContent>
                      <w:p w:rsidR="00DE648D" w:rsidRPr="00104FC3" w:rsidRDefault="00DE648D" w:rsidP="007E74A7">
                        <w:pPr>
                          <w:jc w:val="center"/>
                          <w:rPr>
                            <w:sz w:val="10"/>
                          </w:rPr>
                        </w:pPr>
                        <w:r w:rsidRPr="00104FC3">
                          <w:rPr>
                            <w:sz w:val="10"/>
                          </w:rPr>
                          <w:t xml:space="preserve">Line </w:t>
                        </w:r>
                        <w:r>
                          <w:rPr>
                            <w:sz w:val="10"/>
                          </w:rPr>
                          <w:t>0180</w:t>
                        </w:r>
                      </w:p>
                    </w:txbxContent>
                  </v:textbox>
                </v:shape>
                <v:shape id="AutoShape 1813" o:spid="_x0000_s2233" type="#_x0000_t32" style="position:absolute;left:30994;top:8813;width:10604;height:3265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oHU8cAAADdAAAADwAAAGRycy9kb3ducmV2LnhtbESPQWsCMRSE74L/ITzBm2a1VXRrFBEK&#10;eqloFentsXnd3bp5WZKoq7++KQg9DjPzDTNbNKYSV3K+tKxg0E9AEGdWl5wrOHy+9yYgfEDWWFkm&#10;BXfysJi3WzNMtb3xjq77kIsIYZ+igiKEOpXSZwUZ9H1bE0fv2zqDIUqXS+3wFuGmksMkGUuDJceF&#10;AmtaFZSd9xej4HSfftCXeySP5XhwCZuf43q7qpTqdprlG4hATfgPP9trrWD6OnqBvzfxCcj5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IWgdTxwAAAN0AAAAPAAAAAAAA&#10;AAAAAAAAAKECAABkcnMvZG93bnJldi54bWxQSwUGAAAAAAQABAD5AAAAlQMAAAAA&#10;" strokecolor="#7f7f7f" strokeweight=".5pt">
                  <v:stroke dashstyle="longDash" endarrow="block"/>
                </v:shape>
                <v:shape id="AutoShape 1814" o:spid="_x0000_s2234" type="#_x0000_t32" style="position:absolute;left:16960;top:7785;width:14034;height:336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SIhyscAAADdAAAADwAAAGRycy9kb3ducmV2LnhtbESPT2sCMRTE74V+h/AKvXWzFbe0W6OI&#10;IBTBg6uUentu3v7RzUvYRF2/vSkUehxm5jfMZDaYTlyo961lBa9JCoK4tLrlWsFuu3x5B+EDssbO&#10;Mim4kYfZ9PFhgrm2V97QpQi1iBD2OSpoQnC5lL5syKBPrCOOXmV7gyHKvpa6x2uEm06O0vRNGmw5&#10;LjToaNFQeSrORsF+nh1X9lgeumq9dPV3lZ2KH6fU89Mw/wQRaAj/4b/2l1bwMc7G8PsmPgE5v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RIiHKxwAAAN0AAAAPAAAAAAAA&#10;AAAAAAAAAKECAABkcnMvZG93bnJldi54bWxQSwUGAAAAAAQABAD5AAAAlQMAAAAA&#10;" strokecolor="#7f7f7f" strokeweight=".5pt">
                  <v:stroke dashstyle="longDash" endarrow="block"/>
                </v:shape>
                <v:shape id="AutoShape 1815" o:spid="_x0000_s2235" type="#_x0000_t32" style="position:absolute;left:16878;top:17418;width:14116;height:240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6EUcYAAADdAAAADwAAAGRycy9kb3ducmV2LnhtbESPT2sCMRTE7wW/Q3iCN81a3FK3RhFB&#10;KIKHrqXU2+vm7R/dvIRN1PXbNwWhx2FmfsMsVr1pxZU631hWMJ0kIIgLqxuuFHwetuNXED4ga2wt&#10;k4I7eVgtB08LzLS98Qdd81CJCGGfoYI6BJdJ6YuaDPqJdcTRK21nMETZVVJ3eItw08rnJHmRBhuO&#10;CzU62tRUnPOLUXBcp6edPRU/bbnfuuqrTM/5t1NqNOzXbyAC9eE//Gi/awXzWZrC35v4BOTy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5uhFHGAAAA3QAAAA8AAAAAAAAA&#10;AAAAAAAAoQIAAGRycy9kb3ducmV2LnhtbFBLBQYAAAAABAAEAPkAAACUAwAAAAA=&#10;" strokecolor="#7f7f7f" strokeweight=".5pt">
                  <v:stroke dashstyle="longDash" endarrow="block"/>
                </v:shape>
                <v:shape id="AutoShape 1816" o:spid="_x0000_s2236" type="#_x0000_t32" style="position:absolute;left:23018;top:29203;width:7976;height:122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waJscAAADdAAAADwAAAGRycy9kb3ducmV2LnhtbESPT2sCMRTE74V+h/AK3txspSvt1igi&#10;CKXQg9tS6u25eftHNy9hE3X99kYQehxm5jfMbDGYTpyo961lBc9JCoK4tLrlWsHP93r8CsIHZI2d&#10;ZVJwIQ+L+ePDDHNtz7yhUxFqESHsc1TQhOByKX3ZkEGfWEccvcr2BkOUfS11j+cIN52cpOlUGmw5&#10;LjToaNVQeSiORsF2me0/7b7cddXX2tW/VXYo/pxSo6dh+Q4i0BD+w/f2h1bw9pJN4fYmPgE5v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OvBomxwAAAN0AAAAPAAAAAAAA&#10;AAAAAAAAAKECAABkcnMvZG93bnJldi54bWxQSwUGAAAAAAQABAD5AAAAlQMAAAAA&#10;" strokecolor="#7f7f7f" strokeweight=".5pt">
                  <v:stroke dashstyle="longDash" endarrow="block"/>
                </v:shape>
                <v:shape id="AutoShape 1817" o:spid="_x0000_s2237" type="#_x0000_t32" style="position:absolute;left:23139;top:19704;width:7855;height:217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C/vccAAADdAAAADwAAAGRycy9kb3ducmV2LnhtbESPW2sCMRSE3wv+h3AE32q24vayNYoI&#10;ggg+dFuKvp1uzl50cxI2Udd/bwqFPg4z8w0zW/SmFRfqfGNZwdM4AUFcWN1wpeDrc/34CsIHZI2t&#10;ZVJwIw+L+eBhhpm2V/6gSx4qESHsM1RQh+AyKX1Rk0E/to44eqXtDIYou0rqDq8Rblo5SZJnabDh&#10;uFCjo1VNxSk/GwWHZXrc2mPx05a7tau+y/SU751So2G/fAcRqA//4b/2Rit4m6Yv8PsmPgE5v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8L+9xwAAAN0AAAAPAAAAAAAA&#10;AAAAAAAAAKECAABkcnMvZG93bnJldi54bWxQSwUGAAAAAAQABAD5AAAAlQMAAAAA&#10;" strokecolor="#7f7f7f" strokeweight=".5pt">
                  <v:stroke dashstyle="longDash" endarrow="block"/>
                </v:shape>
                <v:shape id="AutoShape 1818" o:spid="_x0000_s2238" type="#_x0000_t32" style="position:absolute;left:42132;top:2933;width:9480;height:2716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Pe0LcUAAADdAAAADwAAAGRycy9kb3ducmV2LnhtbERPz0/CMBS+k/g/NI+Ei5FOUKOTQsCE&#10;hMBFpyQcX9bHNl1fm7Zu47+3BxOOX77fi9VgWtGRD41lBffTDARxaXXDlYKvz+3dM4gQkTW2lknB&#10;hQKsljejBeba9vxBXRErkUI45KigjtHlUoayJoNhah1x4s7WG4wJ+kpqj30KN62cZdmTNNhwaqjR&#10;0VtN5U/xaxS0O3d038V8c3s4mX7o3vdz4/dKTcbD+hVEpCFexf/unVbw8vCY5qY36QnI5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Pe0LcUAAADdAAAADwAAAAAAAAAA&#10;AAAAAAChAgAAZHJzL2Rvd25yZXYueG1sUEsFBgAAAAAEAAQA+QAAAJMDAAAAAA==&#10;" strokecolor="#a5a5a5" strokeweight=".5pt">
                  <v:stroke dashstyle="dash" endarrow="block"/>
                </v:shape>
                <v:shape id="AutoShape 1819" o:spid="_x0000_s2239" type="#_x0000_t32" style="position:absolute;left:42132;top:6096;width:9480;height:2400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sRtscAAADdAAAADwAAAGRycy9kb3ducmV2LnhtbESPQUsDMRSE70L/Q3gFL9Jm21qxa9PS&#10;CkJpL3Wr4PGxee6ubl5CEnfXf28EweMwM98w6+1gWtGRD41lBbNpBoK4tLrhSsHL5WlyDyJEZI2t&#10;ZVLwTQG2m9HVGnNte36mroiVSBAOOSqoY3S5lKGsyWCYWkecvHfrDcYkfSW1xz7BTSvnWXYnDTac&#10;Fmp09FhT+Vl8GQXtwb26j2Kxvzm9mX7ozseF8UelrsfD7gFEpCH+h//aB61gdbtcwe+b9ATk5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3uxG2xwAAAN0AAAAPAAAAAAAA&#10;AAAAAAAAAKECAABkcnMvZG93bnJldi54bWxQSwUGAAAAAAQABAD5AAAAlQMAAAAA&#10;" strokecolor="#a5a5a5" strokeweight=".5pt">
                  <v:stroke dashstyle="dash" endarrow="block"/>
                </v:shape>
                <v:shape id="AutoShape 1820" o:spid="_x0000_s2240" type="#_x0000_t32" style="position:absolute;left:24498;top:2654;width:27114;height:2744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r/3cIAAADdAAAADwAAAGRycy9kb3ducmV2LnhtbERP3WrCMBS+H+wdwhl4N1OluK02lTEY&#10;E70Y0z3AoTm2xeakJLE/Pr25ELz8+P7zzWha0ZPzjWUFi3kCgri0uuFKwf/x+/UdhA/IGlvLpGAi&#10;D5vi+SnHTNuB/6g/hErEEPYZKqhD6DIpfVmTQT+3HXHkTtYZDBG6SmqHQww3rVwmyUoabDg21NjR&#10;V03l+XAxCvYTTrvdUEn3e92m/bFJf95Sq9TsZfxcgwg0hof47t5qBR/pKu6Pb+ITkM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mr/3cIAAADdAAAADwAAAAAAAAAAAAAA&#10;AAChAgAAZHJzL2Rvd25yZXYueG1sUEsFBgAAAAAEAAQA+QAAAJADAAAAAA==&#10;" strokecolor="#a5a5a5" strokeweight=".5pt">
                  <v:stroke dashstyle="dash" endarrow="classic"/>
                </v:shape>
                <v:shape id="AutoShape 1821" o:spid="_x0000_s2241" type="#_x0000_t32" style="position:absolute;left:24555;top:4946;width:27057;height:2515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ZaRsUAAADdAAAADwAAAGRycy9kb3ducmV2LnhtbESP3WoCMRSE7wu+QziCdzWrLLauRhGh&#10;KPaiVH2Aw+a4u7g5WZJ0f3x6Uyj0cpiZb5j1tje1aMn5yrKC2TQBQZxbXXGh4Hr5eH0H4QOyxtoy&#10;KRjIw3Yzelljpm3H39SeQyEihH2GCsoQmkxKn5dk0E9tQxy9m3UGQ5SukNphF+GmlvMkWUiDFceF&#10;Ehval5Tfzz9GweeAw+nUFdJ9PY5pe6nSw1tqlZqM+90KRKA+/If/2ketYJkuZvD7Jj4BuXk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SZaRsUAAADdAAAADwAAAAAAAAAA&#10;AAAAAAChAgAAZHJzL2Rvd25yZXYueG1sUEsFBgAAAAAEAAQA+QAAAJMDAAAAAA==&#10;" strokecolor="#a5a5a5" strokeweight=".5pt">
                  <v:stroke dashstyle="dash" endarrow="classic"/>
                </v:shape>
                <v:shape id="AutoShape 1822" o:spid="_x0000_s2242" type="#_x0000_t32" style="position:absolute;left:24358;top:7556;width:27254;height:2254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TEMcUAAADdAAAADwAAAGRycy9kb3ducmV2LnhtbESP3WoCMRSE7wu+QziCdzWrLLauRhFB&#10;FHtRqj7AYXPcXdycLEncnz59Uyj0cpiZb5j1tje1aMn5yrKC2TQBQZxbXXGh4HY9vL6D8AFZY22Z&#10;FAzkYbsZvawx07bjL2ovoRARwj5DBWUITSalz0sy6Ke2IY7e3TqDIUpXSO2wi3BTy3mSLKTBiuNC&#10;iQ3tS8ofl6dR8DHgcD53hXSf36e0vVbp8S21Sk3G/W4FIlAf/sN/7ZNWsEwXc/h9E5+A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fTEMcUAAADdAAAADwAAAAAAAAAA&#10;AAAAAAChAgAAZHJzL2Rvd25yZXYueG1sUEsFBgAAAAAEAAQA+QAAAJMDAAAAAA==&#10;" strokecolor="#a5a5a5" strokeweight=".5pt">
                  <v:stroke dashstyle="dash" endarrow="classic"/>
                </v:shape>
                <v:shape id="AutoShape 1823" o:spid="_x0000_s2243" type="#_x0000_t32" style="position:absolute;left:41783;top:12871;width:9829;height:1722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s4ccAAADdAAAADwAAAGRycy9kb3ducmV2LnhtbESPQUvDQBSE74L/YXlCL9JubKS0sdti&#10;C0KpF40t9PjIPpNo9u2yuybx37uC4HGYmW+Y9XY0nejJh9aygrtZBoK4srrlWsHp7Wm6BBEissbO&#10;Min4pgDbzfXVGgttB36lvoy1SBAOBSpoYnSFlKFqyGCYWUecvHfrDcYkfS21xyHBTSfnWbaQBltO&#10;Cw062jdUfZZfRkF3cGf3Uea72+eLGcb+5Zgbf1RqcjM+PoCINMb/8F/7oBWs7hc5/L5JT0Bu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P+zhxwAAAN0AAAAPAAAAAAAA&#10;AAAAAAAAAKECAABkcnMvZG93bnJldi54bWxQSwUGAAAAAAQABAD5AAAAlQMAAAAA&#10;" strokecolor="#a5a5a5" strokeweight=".5pt">
                  <v:stroke dashstyle="dash" endarrow="block"/>
                </v:shape>
                <v:shape id="AutoShape 1824" o:spid="_x0000_s2244" type="#_x0000_t32" style="position:absolute;left:24206;top:14884;width:27406;height:1521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H53sUAAADdAAAADwAAAGRycy9kb3ducmV2LnhtbESP3WoCMRSE74W+QziF3mm2JWi7NUop&#10;lIq9ELUPcNgcdxc3J0uS7o9PbwqCl8PMfMMs14NtREc+1I41PM8yEMSFMzWXGn6PX9NXECEiG2wc&#10;k4aRAqxXD5Ml5sb1vKfuEEuRIBxy1FDF2OZShqIii2HmWuLknZy3GJP0pTQe+wS3jXzJsrm0WHNa&#10;qLClz4qK8+HPavgZcdxu+1L63WWjumOtvhfKaf30OHy8g4g0xHv41t4YDW9qruD/TXoCcn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VH53sUAAADdAAAADwAAAAAAAAAA&#10;AAAAAAChAgAAZHJzL2Rvd25yZXYueG1sUEsFBgAAAAAEAAQA+QAAAJMDAAAAAA==&#10;" strokecolor="#a5a5a5" strokeweight=".5pt">
                  <v:stroke dashstyle="dash" endarrow="classic"/>
                </v:shape>
                <v:shape id="AutoShape 1825" o:spid="_x0000_s2245" type="#_x0000_t32" style="position:absolute;left:24542;top:16884;width:27070;height:1321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1cRcYAAADdAAAADwAAAGRycy9kb3ducmV2LnhtbESP3WoCMRSE7wu+QziCdzWrbP1ZjSIF&#10;qdiLUvUBDpvj7uLmZEnS/enTN4VCL4eZ+YbZ7ntTi5acrywrmE0TEMS51RUXCm7X4/MKhA/IGmvL&#10;pGAgD/vd6GmLmbYdf1J7CYWIEPYZKihDaDIpfV6SQT+1DXH07tYZDFG6QmqHXYSbWs6TZCENVhwX&#10;SmzotaT8cfkyCt4HHM7nrpDu4/uUttcqfVumVqnJuD9sQATqw3/4r33SCtbp4gV+38QnIH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IdXEXGAAAA3QAAAA8AAAAAAAAA&#10;AAAAAAAAoQIAAGRycy9kb3ducmV2LnhtbFBLBQYAAAAABAAEAPkAAACUAwAAAAA=&#10;" strokecolor="#a5a5a5" strokeweight=".5pt">
                  <v:stroke dashstyle="dash" endarrow="classic"/>
                </v:shape>
                <v:oval id="Oval 1826" o:spid="_x0000_s2246" style="position:absolute;left:10852;top:3625;width:2819;height:27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6b/MYA&#10;AADdAAAADwAAAGRycy9kb3ducmV2LnhtbESPQWvCQBSE7wX/w/KE3upGG0KNboIIgr0UqhXx9sw+&#10;k2D2bciuSfrvu4VCj8PMfMOs89E0oqfO1ZYVzGcRCOLC6ppLBV/H3csbCOeRNTaWScE3OcizydMa&#10;U20H/qT+4EsRIOxSVFB536ZSuqIig25mW+Lg3Wxn0AfZlVJ3OAS4aeQiihJpsOawUGFL24qK++Fh&#10;FMQOz++Pur+UH5fr7tUO8cae9ko9T8fNCoSn0f+H/9p7rWAZJwn8vglPQG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6b/MYAAADdAAAADwAAAAAAAAAAAAAAAACYAgAAZHJz&#10;L2Rvd25yZXYueG1sUEsFBgAAAAAEAAQA9QAAAIsDAAAAAA==&#10;">
                  <v:textbox inset="0,0,0,0">
                    <w:txbxContent>
                      <w:p w:rsidR="00DE648D" w:rsidRPr="00AD3647" w:rsidRDefault="00DE648D" w:rsidP="007E74A7">
                        <w:pPr>
                          <w:jc w:val="center"/>
                          <w:rPr>
                            <w:szCs w:val="18"/>
                          </w:rPr>
                        </w:pPr>
                        <w:r w:rsidRPr="00AD3647">
                          <w:rPr>
                            <w:szCs w:val="18"/>
                          </w:rPr>
                          <w:t>G1</w:t>
                        </w:r>
                      </w:p>
                    </w:txbxContent>
                  </v:textbox>
                </v:oval>
                <v:shape id="AutoShape 1827" o:spid="_x0000_s2247" type="#_x0000_t32" style="position:absolute;left:13671;top:4984;width:3683;height:1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ZwW8YAAADdAAAADwAAAGRycy9kb3ducmV2LnhtbESPQWsCMRSE7wX/Q3hCL0WzK6J2axQR&#10;hOKhUN2Dx0fyurt087Imcd3++0Yo9DjMzDfMejvYVvTkQ+NYQT7NQBBrZxquFJTnw2QFIkRkg61j&#10;UvBDAbab0dMaC+Pu/En9KVYiQTgUqKCOsSukDLomi2HqOuLkfTlvMSbpK2k83hPctnKWZQtpseG0&#10;UGNH+5r09+lmFTTH8qPsX67R69Uxv/g8nC+tVup5POzeQEQa4n/4r/1uFLzOF0t4vElPQG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ImcFvGAAAA3QAAAA8AAAAAAAAA&#10;AAAAAAAAoQIAAGRycy9kb3ducmV2LnhtbFBLBQYAAAAABAAEAPkAAACUAwAAAAA=&#10;"/>
                <v:shape id="AutoShape 1828" o:spid="_x0000_s2248" type="#_x0000_t32" style="position:absolute;left:19786;top:2063;width:26;height:600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sylMQAAADdAAAADwAAAGRycy9kb3ducmV2LnhtbERPTWsCMRC9C/6HMEIvUrMWK3VrlG1B&#10;0IIHrd7HzXQT3EzWTdTtv28OQo+P9z1fdq4WN2qD9axgPMpAEJdeW64UHL5Xz28gQkTWWHsmBb8U&#10;YLno9+aYa3/nHd32sRIphEOOCkyMTS5lKA05DCPfECfux7cOY4JtJXWL9xTuavmSZVPp0HJqMNjQ&#10;p6HyvL86BdvN+KM4Gbv52l3s9nVV1NdqeFTqadAV7yAidfFf/HCvtYLZZJrmpjfpCc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yzKUxAAAAN0AAAAPAAAAAAAAAAAA&#10;AAAAAKECAABkcnMvZG93bnJldi54bWxQSwUGAAAAAAQABAD5AAAAkgMAAAAA&#10;"/>
                <v:shape id="AutoShape 1829" o:spid="_x0000_s2249" type="#_x0000_t32" style="position:absolute;left:39204;top:2032;width:7;height:55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eXD8cAAADdAAAADwAAAGRycy9kb3ducmV2LnhtbESPQWsCMRSE74X+h/AKXkrNKq3UrVFW&#10;QdCCB63eXzevm9DNy7qJuv33RhB6HGbmG2Yy61wtztQG61nBoJ+BIC69tlwp2H8tX95BhIissfZM&#10;Cv4owGz6+DDBXPsLb+m8i5VIEA45KjAxNrmUoTTkMPR9Q5y8H986jEm2ldQtXhLc1XKYZSPp0HJa&#10;MNjQwlD5uzs5BZv1YF58G7v+3B7t5m1Z1Kfq+aBU76krPkBE6uJ/+N5eaQXj19EYbm/SE5DT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h5cPxwAAAN0AAAAPAAAAAAAA&#10;AAAAAAAAAKECAABkcnMvZG93bnJldi54bWxQSwUGAAAAAAQABAD5AAAAlQMAAAAA&#10;"/>
                <v:shape id="AutoShape 1830" o:spid="_x0000_s2250" type="#_x0000_t32" style="position:absolute;left:17545;top:4895;width:21659;height: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WSoT8QAAADdAAAADwAAAGRycy9kb3ducmV2LnhtbERPy2oCMRTdF/yHcAU3pWYs9uHUKFNB&#10;UMGFtt1fJ7eT4ORmnEQd/94sCl0ezns671wtLtQG61nBaJiBIC69tlwp+P5aPr2DCBFZY+2ZFNwo&#10;wHzWe5hirv2Vd3TZx0qkEA45KjAxNrmUoTTkMAx9Q5y4X986jAm2ldQtXlO4q+Vzlr1Kh5ZTg8GG&#10;FobK4/7sFGzXo8/iYOx6szvZ7cuyqM/V449Sg35XfICI1MV/8Z97pRVMxm9pf3qTnoCc3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ZKhPxAAAAN0AAAAPAAAAAAAAAAAA&#10;AAAAAKECAABkcnMvZG93bnJldi54bWxQSwUGAAAAAAQABAD5AAAAkgMAAAAA&#10;"/>
                <v:oval id="Oval 1831" o:spid="_x0000_s2251" style="position:absolute;left:44069;top:4895;width:2413;height:22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6VVcYA&#10;AADdAAAADwAAAGRycy9kb3ducmV2LnhtbESPT2vCQBTE74LfYXmCN92oodbUVUQQ7KXgnyLeXrPP&#10;JJh9G7Jrkn77rlDwOMzMb5jlujOlaKh2hWUFk3EEgji1uuBMwfm0G72DcB5ZY2mZFPySg/Wq31ti&#10;om3LB2qOPhMBwi5BBbn3VSKlS3My6Ma2Ig7ezdYGfZB1JnWNbYCbUk6j6E0aLDgs5FjRNqf0fnwY&#10;BbHDy+ejaK7Z1/VnN7NtvLHfe6WGg27zAcJT51/h//ZeK1jE8wk834Qn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56VVcYAAADdAAAADwAAAAAAAAAAAAAAAACYAgAAZHJz&#10;L2Rvd25yZXYueG1sUEsFBgAAAAAEAAQA9QAAAIsDAAAAAA==&#10;">
                  <v:textbox inset="0,0,0,0">
                    <w:txbxContent>
                      <w:p w:rsidR="00DE648D" w:rsidRPr="00266A84" w:rsidRDefault="00DE648D" w:rsidP="007E74A7">
                        <w:pPr>
                          <w:jc w:val="center"/>
                          <w:rPr>
                            <w:sz w:val="16"/>
                            <w:szCs w:val="16"/>
                          </w:rPr>
                        </w:pPr>
                        <w:r w:rsidRPr="00266A84">
                          <w:rPr>
                            <w:sz w:val="16"/>
                            <w:szCs w:val="16"/>
                          </w:rPr>
                          <w:t>M1</w:t>
                        </w:r>
                      </w:p>
                    </w:txbxContent>
                  </v:textbox>
                </v:oval>
                <v:shape id="AutoShape 1832" o:spid="_x0000_s2252" type="#_x0000_t32" style="position:absolute;left:39179;top:2832;width:6420;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e+dsIAAADdAAAADwAAAGRycy9kb3ducmV2LnhtbERPTYvCMBC9L/gfwgje1lQRWatRRFBE&#10;8bC6FL0NzdgWm0lJotb99ZuDsMfH+54tWlOLBzlfWVYw6CcgiHOrKy4U/JzWn18gfEDWWFsmBS/y&#10;sJh3PmaYavvkb3ocQyFiCPsUFZQhNKmUPi/JoO/bhjhyV+sMhghdIbXDZww3tRwmyVgarDg2lNjQ&#10;qqT8drwbBef95J69sgPtssFkd0Fn/O9po1Sv2y6nIAK14V/8dm+1gmEyinPjm/gE5Pw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qe+dsIAAADdAAAADwAAAAAAAAAAAAAA&#10;AAChAgAAZHJzL2Rvd25yZXYueG1sUEsFBgAAAAAEAAQA+QAAAJADAAAAAA==&#10;">
                  <v:stroke endarrow="block"/>
                </v:shape>
                <v:shape id="AutoShape 1833" o:spid="_x0000_s2253" type="#_x0000_t32" style="position:absolute;left:39211;top:6013;width:4858;height:1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6y/SscAAADdAAAADwAAAGRycy9kb3ducmV2LnhtbESPQWvCQBSE70L/w/IKXkrdVGypaTYS&#10;lIIIRZMKXh/Z1yQ1+zZktxr/vVsQPA4z8w2TLAbTihP1rrGs4GUSgSAurW64UrD//nx+B+E8ssbW&#10;Mim4kINF+jBKMNb2zDmdCl+JAGEXo4La+y6W0pU1GXQT2xEH78f2Bn2QfSV1j+cAN62cRtGbNNhw&#10;WKixo2VN5bH4Mwr819Pm9TffbrOCeZXtNodjtjwoNX4csg8QngZ/D9/aa61gGs3m8P8mPAGZX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rrL9KxwAAAN0AAAAPAAAAAAAA&#10;AAAAAAAAAKECAABkcnMvZG93bnJldi54bWxQSwUGAAAAAAQABAD5AAAAlQMAAAAA&#10;"/>
                <v:shape id="AutoShape 1834" o:spid="_x0000_s2254" type="#_x0000_t32" style="position:absolute;left:24930;top:7239;width:6;height:49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s6MIAAADdAAAADwAAAGRycy9kb3ducmV2LnhtbERPy2oCMRTdF/yHcIVuimYUFBmNMhaE&#10;WnDha3+dXCfByc10EnX6982i4PJw3otV52rxoDZYzwpGwwwEcem15UrB6bgZzECEiKyx9kwKfinA&#10;atl7W2Cu/ZP39DjESqQQDjkqMDE2uZShNOQwDH1DnLirbx3GBNtK6hafKdzVcpxlU+nQcmow2NCn&#10;ofJ2uDsFu+1oXVyM3X7vf+xusinqe/VxVuq93xVzEJG6+BL/u7+0gnE2SfvTm/QE5P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is6MIAAADdAAAADwAAAAAAAAAAAAAA&#10;AAChAgAAZHJzL2Rvd25yZXYueG1sUEsFBgAAAAAEAAQA+QAAAJADAAAAAA==&#10;"/>
                <v:shape id="AutoShape 1835" o:spid="_x0000_s2255" type="#_x0000_t32" style="position:absolute;left:19812;top:7232;width:5124;height: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bfzsUAAADdAAAADwAAAGRycy9kb3ducmV2LnhtbESPQYvCMBSE7wv+h/AEL8uaVliRrlFk&#10;YWHxIKg9eHwkz7bYvNQkW+u/N8KCx2FmvmGW68G2oicfGscK8mkGglg703CloDz+fCxAhIhssHVM&#10;Cu4UYL0avS2xMO7Ge+oPsRIJwqFABXWMXSFl0DVZDFPXESfv7LzFmKSvpPF4S3DbylmWzaXFhtNC&#10;jR1916Qvhz+roNmWu7J/v0avF9v85PNwPLVaqcl42HyBiDTEV/i//WsUzLLPHJ5v0hOQq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cbfzsUAAADdAAAADwAAAAAAAAAA&#10;AAAAAAChAgAAZHJzL2Rvd25yZXYueG1sUEsFBgAAAAAEAAQA+QAAAJMDAAAAAA==&#10;"/>
                <v:shape id="AutoShape 1836" o:spid="_x0000_s2256" type="#_x0000_t32" style="position:absolute;left:27273;top:2876;width:114;height:3320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RBucUAAADdAAAADwAAAGRycy9kb3ducmV2LnhtbESPQWvCQBSE70L/w/IKvUjdJKBI6iql&#10;UBAPgpqDx8fuaxKafZvurjH9964geBxm5htmtRltJwbyoXWsIJ9lIIi1My3XCqrT9/sSRIjIBjvH&#10;pOCfAmzWL5MVlsZd+UDDMdYiQTiUqKCJsS+lDLohi2HmeuLk/ThvMSbpa2k8XhPcdrLIsoW02HJa&#10;aLCnr4b07/FiFbS7al8N07/o9XKXn30eTudOK/X2On5+gIg0xmf40d4aBUU2L+D+Jj0Bub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RRBucUAAADdAAAADwAAAAAAAAAA&#10;AAAAAAChAgAAZHJzL2Rvd25yZXYueG1sUEsFBgAAAAAEAAQA+QAAAJMDAAAAAA==&#10;"/>
                <v:shape id="AutoShape 1837" o:spid="_x0000_s2257" type="#_x0000_t32" style="position:absolute;left:19812;top:2667;width:7588;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jkIsUAAADdAAAADwAAAGRycy9kb3ducmV2LnhtbESPQWsCMRSE74X+h/AKXopmV6nI1ihS&#10;EMRDQd2Dx0fy3F26eVmTdF3/fSMIPQ4z8w2zXA+2FT350DhWkE8yEMTamYYrBeVpO16ACBHZYOuY&#10;FNwpwHr1+rLEwrgbH6g/xkokCIcCFdQxdoWUQddkMUxcR5y8i/MWY5K+ksbjLcFtK6dZNpcWG04L&#10;NXb0VZP+Of5aBc2+/C7792v0erHPzz4Pp3OrlRq9DZtPEJGG+B9+tndGwTT7mMHjTXoCc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ljkIsUAAADdAAAADwAAAAAAAAAA&#10;AAAAAAChAgAAZHJzL2Rvd25yZXYueG1sUEsFBgAAAAAEAAQA+QAAAJMDAAAAAA==&#10;"/>
                <v:shape id="Text Box 1838" o:spid="_x0000_s2258" type="#_x0000_t202" style="position:absolute;left:45885;top:2032;width:1473;height:15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No7cYA&#10;AADdAAAADwAAAGRycy9kb3ducmV2LnhtbESPzWrDMBCE74G+g9hCL6WRE9pSHCvGSWmaSw5O8wCL&#10;tf4h1spYqu3k6atCIMdhZr5hknQyrRiod41lBYt5BIK4sLrhSsHp5+vlA4TzyBpby6TgQg7S9cMs&#10;wVjbkXMajr4SAcIuRgW1910spStqMujmtiMOXml7gz7IvpK6xzHATSuXUfQuDTYcFmrsaFtTcT7+&#10;GgWU5fZ6OLudyTef213ZMD3Lb6WeHqdsBcLT5O/hW3uvFSyjt1f4fxOe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qNo7cYAAADdAAAADwAAAAAAAAAAAAAAAACYAgAAZHJz&#10;L2Rvd25yZXYueG1sUEsFBgAAAAAEAAQA9QAAAIsDAAAAAA==&#10;" filled="f" stroked="f">
                  <v:textbox inset="0,0,0,0">
                    <w:txbxContent>
                      <w:p w:rsidR="00DE648D" w:rsidRPr="00266A84" w:rsidRDefault="00DE648D" w:rsidP="007E74A7">
                        <w:pPr>
                          <w:rPr>
                            <w:sz w:val="16"/>
                            <w:szCs w:val="16"/>
                          </w:rPr>
                        </w:pPr>
                        <w:r w:rsidRPr="00266A84">
                          <w:rPr>
                            <w:sz w:val="16"/>
                            <w:szCs w:val="16"/>
                          </w:rPr>
                          <w:t>L1</w:t>
                        </w:r>
                      </w:p>
                    </w:txbxContent>
                  </v:textbox>
                </v:shape>
                <v:shape id="Text Box 1839" o:spid="_x0000_s2259" type="#_x0000_t202" style="position:absolute;left:30175;top:4019;width:5715;height:15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NdsMA&#10;AADdAAAADwAAAGRycy9kb3ducmV2LnhtbESPzarCMBSE94LvEI7gRjRV8CLVKP6g3s1dtPoAh+bY&#10;FpuT0kStPr25ILgcZuYbZrFqTSXu1LjSsoLxKAJBnFldcq7gfNoPZyCcR9ZYWSYFT3KwWnY7C4y1&#10;fXBC99TnIkDYxaig8L6OpXRZQQbdyNbEwbvYxqAPssmlbvAR4KaSkyj6kQZLDgsF1rQtKLumN6OA&#10;1ol9/V3dwSSb3fZwKZkG8qhUv9eu5yA8tf4b/rR/tYJJNJ3C/5vwBOTy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e/NdsMAAADdAAAADwAAAAAAAAAAAAAAAACYAgAAZHJzL2Rv&#10;d25yZXYueG1sUEsFBgAAAAAEAAQA9QAAAIgDAAAAAA==&#10;" filled="f" stroked="f">
                  <v:textbox inset="0,0,0,0">
                    <w:txbxContent>
                      <w:p w:rsidR="00DE648D" w:rsidRPr="00A03C8F" w:rsidRDefault="00DE648D" w:rsidP="007E74A7">
                        <w:pPr>
                          <w:jc w:val="center"/>
                          <w:rPr>
                            <w:sz w:val="12"/>
                            <w:szCs w:val="16"/>
                          </w:rPr>
                        </w:pPr>
                        <w:r w:rsidRPr="00A03C8F">
                          <w:rPr>
                            <w:sz w:val="12"/>
                            <w:szCs w:val="16"/>
                          </w:rPr>
                          <w:t>Line 0170</w:t>
                        </w:r>
                      </w:p>
                    </w:txbxContent>
                  </v:textbox>
                </v:shape>
                <v:shape id="Text Box 1840" o:spid="_x0000_s2260" type="#_x0000_t202" style="position:absolute;left:24765;top:6604;width:1092;height:64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R9ssYA&#10;AADdAAAADwAAAGRycy9kb3ducmV2LnhtbESPT2sCMRTE74V+h/AK3mrSBaVdjWKF0j8HQVvx+tg8&#10;N6ublyWJun57Uyj0OMzMb5jpvHetOFOIjWcNT0MFgrjypuFaw8/32+MziJiQDbaeScOVIsxn93dT&#10;LI2/8JrOm1SLDOFYogabUldKGStLDuPQd8TZ2/vgMGUZamkCXjLctbJQaiwdNpwXLHa0tFQdNyen&#10;YWW3/PWudqOXQ7EM1ap5PXz2a60HD/1iAiJRn/7Df+0Po6FQozH8vslP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qR9ssYAAADdAAAADwAAAAAAAAAAAAAAAACYAgAAZHJz&#10;L2Rvd25yZXYueG1sUEsFBgAAAAAEAAQA9QAAAIsDAAAAAA==&#10;" filled="f" stroked="f">
                  <v:textbox style="layout-flow:vertical" inset="0,0,0,0">
                    <w:txbxContent>
                      <w:p w:rsidR="00DE648D" w:rsidRPr="00104FC3" w:rsidRDefault="00DE648D" w:rsidP="007E74A7">
                        <w:pPr>
                          <w:jc w:val="center"/>
                          <w:rPr>
                            <w:sz w:val="10"/>
                          </w:rPr>
                        </w:pPr>
                        <w:r w:rsidRPr="00104FC3">
                          <w:rPr>
                            <w:sz w:val="10"/>
                          </w:rPr>
                          <w:t>Line 0080</w:t>
                        </w:r>
                      </w:p>
                    </w:txbxContent>
                  </v:textbox>
                </v:shape>
                <v:shape id="Text Box 1841" o:spid="_x0000_s2261" type="#_x0000_t202" style="position:absolute;left:13677;top:1682;width:5715;height:15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H2msYA&#10;AADdAAAADwAAAGRycy9kb3ducmV2LnhtbESPzWrDMBCE74G+g9hCL6WRE+gPjhXjpDTNJQeneYDF&#10;Wv8Qa2Us1Xby9FUhkOMwM98wSTqZVgzUu8aygsU8AkFcWN1wpeD08/XyAcJ5ZI2tZVJwIQfp+mGW&#10;YKztyDkNR1+JAGEXo4La+y6W0hU1GXRz2xEHr7S9QR9kX0nd4xjgppXLKHqTBhsOCzV2tK2pOB9/&#10;jQLKcns9nN3O5JvP7a5smJ7lt1JPj1O2AuFp8vfwrb3XCpbR6zv8vwlP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nH2msYAAADdAAAADwAAAAAAAAAAAAAAAACYAgAAZHJz&#10;L2Rvd25yZXYueG1sUEsFBgAAAAAEAAQA9QAAAIsDAAAAAA==&#10;" filled="f" stroked="f">
                  <v:textbox inset="0,0,0,0">
                    <w:txbxContent>
                      <w:p w:rsidR="00DE648D" w:rsidRPr="00266A84" w:rsidRDefault="00DE648D" w:rsidP="007E74A7">
                        <w:pPr>
                          <w:rPr>
                            <w:sz w:val="16"/>
                            <w:szCs w:val="16"/>
                          </w:rPr>
                        </w:pPr>
                        <w:r w:rsidRPr="00266A84">
                          <w:rPr>
                            <w:sz w:val="16"/>
                            <w:szCs w:val="16"/>
                          </w:rPr>
                          <w:t>Bus 0320</w:t>
                        </w:r>
                      </w:p>
                    </w:txbxContent>
                  </v:textbox>
                </v:shape>
                <v:shape id="Text Box 1842" o:spid="_x0000_s2262" type="#_x0000_t202" style="position:absolute;left:37147;width:4248;height:10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LHc8YA&#10;AADdAAAADwAAAGRycy9kb3ducmV2LnhtbESPzWrDMBCE74G+g9hCL6WRE2hpHSvGSWmaSw5O8wCL&#10;tf4h1spYqu3k6atCIMdhZr5hknQyrRiod41lBYt5BIK4sLrhSsHp5+vlHYTzyBpby6TgQg7S9cMs&#10;wVjbkXMajr4SAcIuRgW1910spStqMujmtiMOXml7gz7IvpK6xzHATSuXUfQmDTYcFmrsaFtTcT7+&#10;GgWU5fZ6OLudyTef213ZMD3Lb6WeHqdsBcLT5O/hW3uvFSyj1w/4fxOe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KLHc8YAAADdAAAADwAAAAAAAAAAAAAAAACYAgAAZHJz&#10;L2Rvd25yZXYueG1sUEsFBgAAAAAEAAQA9QAAAIsDAAAAAA==&#10;" filled="f" stroked="f">
                  <v:textbox inset="0,0,0,0">
                    <w:txbxContent>
                      <w:p w:rsidR="00DE648D" w:rsidRPr="00266A84" w:rsidRDefault="00DE648D" w:rsidP="007E74A7">
                        <w:pPr>
                          <w:rPr>
                            <w:sz w:val="16"/>
                            <w:szCs w:val="16"/>
                          </w:rPr>
                        </w:pPr>
                        <w:r w:rsidRPr="00266A84">
                          <w:rPr>
                            <w:sz w:val="16"/>
                            <w:szCs w:val="16"/>
                          </w:rPr>
                          <w:t>Bus 0040</w:t>
                        </w:r>
                      </w:p>
                    </w:txbxContent>
                  </v:textbox>
                </v:shape>
                <v:rect id="Rectangle 1843" o:spid="_x0000_s2263" style="position:absolute;left:23964;top:2349;width:534;height:6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ero8EA&#10;AADdAAAADwAAAGRycy9kb3ducmV2LnhtbERPy4rCMBTdC/5DuII7TS1SpRpFlNFB3PhY6O7SXNti&#10;c1OajHb+3iwEl4fzni9bU4knNa60rGA0jEAQZ1aXnCu4nH8GUxDOI2usLJOCf3KwXHQ7c0y1ffGR&#10;niefixDCLkUFhfd1KqXLCjLohrYmDtzdNgZ9gE0udYOvEG4qGUdRIg2WHBoKrGldUPY4/RkFV7wc&#10;3G17H48nj73b7eIMk81UqX6vXc1AeGr9V/xx/2oFcZSE/eFNe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Hq6PBAAAA3QAAAA8AAAAAAAAAAAAAAAAAmAIAAGRycy9kb3du&#10;cmV2LnhtbFBLBQYAAAAABAAEAPUAAACGAwAAAAA=&#10;" fillcolor="black">
                  <v:textbox inset="0,0,0,0"/>
                </v:rect>
                <v:rect id="Rectangle 1844" o:spid="_x0000_s2264" style="position:absolute;left:24022;top:4641;width:533;height:6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sOOMYA&#10;AADdAAAADwAAAGRycy9kb3ducmV2LnhtbESPQWvCQBSE74X+h+UVequbBEkluooobYr0YvTQ3h7Z&#10;ZxKSfRuyW5P+e7dQ8DjMzDfMajOZTlxpcI1lBfEsAkFcWt1wpeB8entZgHAeWWNnmRT8koPN+vFh&#10;hZm2Ix/pWvhKBAi7DBXU3veZlK6syaCb2Z44eBc7GPRBDpXUA44BbjqZRFEqDTYcFmrsaVdT2RY/&#10;RsEXnj/d9/tlPn9tDy7PkxLT/UKp56dpuwThafL38H/7QytIojSGvzfhCcj1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csOOMYAAADdAAAADwAAAAAAAAAAAAAAAACYAgAAZHJz&#10;L2Rvd25yZXYueG1sUEsFBgAAAAAEAAQA9QAAAIsDAAAAAA==&#10;" fillcolor="black">
                  <v:textbox inset="0,0,0,0"/>
                </v:rect>
                <v:rect id="Rectangle 1845" o:spid="_x0000_s2265" style="position:absolute;left:24091;top:6946;width:534;height:6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mQT8UA&#10;AADdAAAADwAAAGRycy9kb3ducmV2LnhtbESPT4vCMBTE74LfITzBm6ZbpErXKIviH8TLVg/u7dE8&#10;22LzUpqo9dubhYU9DjPzG2a+7EwtHtS6yrKCj3EEgji3uuJCwfm0Gc1AOI+ssbZMCl7kYLno9+aY&#10;avvkb3pkvhABwi5FBaX3TSqly0sy6Ma2IQ7e1bYGfZBtIXWLzwA3tYyjKJEGKw4LJTa0Kim/ZXej&#10;4ILno/vZXieT6e3gdrs4x2Q9U2o46L4+QXjq/H/4r73XCuIoieH3TXgCcvE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GZBPxQAAAN0AAAAPAAAAAAAAAAAAAAAAAJgCAABkcnMv&#10;ZG93bnJldi54bWxQSwUGAAAAAAQABAD1AAAAigMAAAAA&#10;" fillcolor="black">
                  <v:textbox inset="0,0,0,0"/>
                </v:rect>
                <v:rect id="Rectangle 1846" o:spid="_x0000_s2266" style="position:absolute;left:41598;top:2628;width:534;height:6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U11MUA&#10;AADdAAAADwAAAGRycy9kb3ducmV2LnhtbESPQYvCMBSE78L+h/AWvGm6XelKNcqirIp4WfWgt0fz&#10;bIvNS2mi1n9vBMHjMDPfMONpaypxpcaVlhV89SMQxJnVJecK9ru/3hCE88gaK8uk4E4OppOPzhhT&#10;bW/8T9etz0WAsEtRQeF9nUrpsoIMur6tiYN3so1BH2STS93gLcBNJeMoSqTBksNCgTXNCsrO24tR&#10;cMD9xh0Xp8Hg57x2y2WcYTIfKtX9bH9HIDy1/h1+tVdaQRwl3/B8E5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VTXUxQAAAN0AAAAPAAAAAAAAAAAAAAAAAJgCAABkcnMv&#10;ZG93bnJldi54bWxQSwUGAAAAAAQABAD1AAAAigMAAAAA&#10;" fillcolor="black">
                  <v:textbox inset="0,0,0,0"/>
                </v:rect>
                <v:rect id="Rectangle 1847" o:spid="_x0000_s2267" style="position:absolute;left:41598;top:5791;width:534;height:6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ytoMYA&#10;AADdAAAADwAAAGRycy9kb3ducmV2LnhtbESPS4vCQBCE7wv+h6EFb+vEELISHUUUHyx78XHQW5Np&#10;k2CmJ2RGjf9+Z2HBY1FVX1HTeWdq8aDWVZYVjIYRCOLc6ooLBafj+nMMwnlkjbVlUvAiB/NZ72OK&#10;mbZP3tPj4AsRIOwyVFB632RSurwkg25oG+LgXW1r0AfZFlK3+AxwU8s4ilJpsOKwUGJDy5Ly2+Fu&#10;FJzx9OMum2uSfN2+3XYb55iuxkoN+t1iAsJT59/h//ZOK4ijNIG/N+EJy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bytoMYAAADdAAAADwAAAAAAAAAAAAAAAACYAgAAZHJz&#10;L2Rvd25yZXYueG1sUEsFBgAAAAAEAAQA9QAAAIsDAAAAAA==&#10;" fillcolor="black">
                  <v:textbox inset="0,0,0,0"/>
                </v:rect>
                <v:shape id="AutoShape 1848" o:spid="_x0000_s2268" type="#_x0000_t120" style="position:absolute;left:21399;top:2330;width:381;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m47ccA&#10;AADdAAAADwAAAGRycy9kb3ducmV2LnhtbESPQWvCQBSE7wX/w/IEb3WjtqGkriKiYAtFjYVeH9ln&#10;Nph9G7KrRn99t1DwOMzMN8x03tlaXKj1lWMFo2ECgrhwuuJSwfdh/fwGwgdkjbVjUnAjD/NZ72mK&#10;mXZX3tMlD6WIEPYZKjAhNJmUvjBk0Q9dQxy9o2sthijbUuoWrxFuazlOklRarDguGGxoaag45Wer&#10;oFxtv34+JqvTLjfFYvmZHl52k7tSg363eAcRqAuP8H97oxWMk/QV/t7EJyB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pZuO3HAAAA3QAAAA8AAAAAAAAAAAAAAAAAmAIAAGRy&#10;cy9kb3ducmV2LnhtbFBLBQYAAAAABAAEAPUAAACMAwAAAAA=&#10;" filled="f"/>
                <v:shape id="AutoShape 1849" o:spid="_x0000_s2269" type="#_x0000_t120" style="position:absolute;left:20599;top:8178;width:476;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eSscQA&#10;AADdAAAADwAAAGRycy9kb3ducmV2LnhtbESPQWvCQBSE74L/YXlCb7rRYiqpq6goBC+ltuD1kX1N&#10;grtvQ3Y18d+7gtDjMDPfMMt1b424UetrxwqmkwQEceF0zaWC35/DeAHCB2SNxjEpuJOH9Wo4WGKm&#10;XcffdDuFUkQI+wwVVCE0mZS+qMiin7iGOHp/rrUYomxLqVvsItwaOUuSVFqsOS5U2NCuouJyuloF&#10;Ib+bY92ZL/ux35y79+08Z2qUehv1m08QgfrwH361c61glqQpPN/EJ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0HkrHEAAAA3QAAAA8AAAAAAAAAAAAAAAAAmAIAAGRycy9k&#10;b3ducmV2LnhtbFBLBQYAAAAABAAEAPUAAACJAwAAAAA=&#10;"/>
                <v:shape id="AutoShape 1850" o:spid="_x0000_s2270" type="#_x0000_t120" style="position:absolute;left:20593;top:8432;width:469;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eDAccA&#10;AADdAAAADwAAAGRycy9kb3ducmV2LnhtbESPQWvCQBSE74L/YXlCb7pRS5ToKiIKbaGosdDrI/vM&#10;BrNvQ3araX99t1DwOMzMN8xy3dla3Kj1lWMF41ECgrhwuuJSwcd5P5yD8AFZY+2YFHyTh/Wq31ti&#10;pt2dT3TLQykihH2GCkwITSalLwxZ9CPXEEfv4lqLIcq2lLrFe4TbWk6SJJUWK44LBhvaGiqu+ZdV&#10;UO4O75+v0931mJtis31Lz8/H6Y9ST4NuswARqAuP8H/7RSuYJOkM/t7EJ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HgwHHAAAA3QAAAA8AAAAAAAAAAAAAAAAAmAIAAGRy&#10;cy9kb3ducmV2LnhtbFBLBQYAAAAABAAEAPUAAACMAwAAAAA=&#10;" filled="f"/>
                <v:shape id="AutoShape 1851" o:spid="_x0000_s2271" type="#_x0000_t32" style="position:absolute;left:21564;top:2876;width:6;height:64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C9EMEAAADdAAAADwAAAGRycy9kb3ducmV2LnhtbERPTYvCMBC9C/sfwizsTRMLW6RrFHFZ&#10;FLyo9bDHoRnbajMpTbT135uD4PHxvufLwTbiTp2vHWuYThQI4sKZmksNp/xvPAPhA7LBxjFpeJCH&#10;5eJjNMfMuJ4PdD+GUsQQ9hlqqEJoMyl9UZFFP3EtceTOrrMYIuxKaTrsY7htZKJUKi3WHBsqbGld&#10;UXE93qyGtFGPbb7b9JzM/t3+8hu+rTVaf30Oqx8QgYbwFr/cW6MhUWmcG9/EJyAX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FcL0QwQAAAN0AAAAPAAAAAAAAAAAAAAAA&#10;AKECAABkcnMvZG93bnJldi54bWxQSwUGAAAAAAQABAD5AAAAjwMAAAAA&#10;">
                  <v:stroke dashstyle="1 1"/>
                </v:shape>
                <v:shape id="AutoShape 1852" o:spid="_x0000_s2272" type="#_x0000_t32" style="position:absolute;left:20808;top:9023;width:7;height:4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wYi8UAAADdAAAADwAAAGRycy9kb3ducmV2LnhtbESPQWvCQBSE7wX/w/KE3upuAw0aXUNR&#10;pIKXVnvo8ZF9JtHs25Bdk/jvu0Khx2FmvmFW+Wgb0VPna8caXmcKBHHhTM2lhu/T7mUOwgdkg41j&#10;0nAnD/l68rTCzLiBv6g/hlJECPsMNVQhtJmUvqjIop+5ljh6Z9dZDFF2pTQdDhFuG5kolUqLNceF&#10;ClvaVFRcjzerIW3UfX86fAyczH/c52Ub3qw1Wj9Px/cliEBj+A//tfdGQ6LSBTzexCc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jwYi8UAAADdAAAADwAAAAAAAAAA&#10;AAAAAAChAgAAZHJzL2Rvd25yZXYueG1sUEsFBgAAAAAEAAQA+QAAAJMDAAAAAA==&#10;">
                  <v:stroke dashstyle="1 1"/>
                </v:shape>
                <v:shape id="AutoShape 1853" o:spid="_x0000_s2273" type="#_x0000_t32" style="position:absolute;left:20770;top:7518;width:32;height:65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gM7MQAAADdAAAADwAAAGRycy9kb3ducmV2LnhtbERPTWvCQBC9F/wPywjemo1RVNKsUgsV&#10;pVioLe11yE6TYHY2za5J/Pfdg+Dx8b6zzWBq0VHrKssKplEMgji3uuJCwdfn6+MKhPPIGmvLpOBK&#10;Djbr0UOGqbY9f1B38oUIIexSVFB636RSurwkgy6yDXHgfm1r0AfYFlK32IdwU8skjhfSYMWhocSG&#10;XkrKz6eLUbD6286Pu7drdVg2s2Trdt/0854oNRkPz08gPA3+Lr6591pBEi/D/vAmPAG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GAzsxAAAAN0AAAAPAAAAAAAAAAAA&#10;AAAAAKECAABkcnMvZG93bnJldi54bWxQSwUGAAAAAAQABAD5AAAAkgMAAAAA&#10;">
                  <v:stroke dashstyle="1 1"/>
                </v:shape>
                <v:shape id="AutoShape 1854" o:spid="_x0000_s2274" type="#_x0000_t120" style="position:absolute;left:22123;top:4705;width:381;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soM8cA&#10;AADdAAAADwAAAGRycy9kb3ducmV2LnhtbESP3WoCMRSE7wXfIZxC7zTrD7ZsjSKioIJo10JvD5vT&#10;zeLmZNmkuvr0TUHwcpiZb5jpvLWVuFDjS8cKBv0EBHHudMmFgq/TuvcOwgdkjZVjUnAjD/NZtzPF&#10;VLsrf9IlC4WIEPYpKjAh1KmUPjdk0fddTRy9H9dYDFE2hdQNXiPcVnKYJBNpseS4YLCmpaH8nP1a&#10;BcXqsP/ejlbnY2byxXI3OY2Po7tSry/t4gNEoDY8w4/2RisYJm8D+H8Tn4C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7KDPHAAAA3QAAAA8AAAAAAAAAAAAAAAAAmAIAAGRy&#10;cy9kb3ducmV2LnhtbFBLBQYAAAAABAAEAPUAAACMAwAAAAA=&#10;" filled="f"/>
                <v:shape id="AutoShape 1855" o:spid="_x0000_s2275" type="#_x0000_t32" style="position:absolute;left:22288;top:5251;width:6;height:41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EcJ8QAAADdAAAADwAAAGRycy9kb3ducmV2LnhtbESPzYvCMBTE78L+D+EJ3jSx4Addoywr&#10;soIXvw57fDTPtm7zUpqsrf+9EQSPw8z8hlmsOluJGzW+dKxhPFIgiDNnSs41nE+b4RyED8gGK8ek&#10;4U4eVsuP3gJT41o+0O0YchEh7FPUUIRQp1L6rCCLfuRq4uhdXGMxRNnk0jTYRritZKLUVFosOS4U&#10;WNN3Qdnf8d9qmFbqvj3tflpO5r9uf12HibVG60G/+/oEEagL7/CrvTUaEjVL4PkmPgG5f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QRwnxAAAAN0AAAAPAAAAAAAAAAAA&#10;AAAAAKECAABkcnMvZG93bnJldi54bWxQSwUGAAAAAAQABAD5AAAAkgMAAAAA&#10;">
                  <v:stroke dashstyle="1 1"/>
                </v:shape>
                <v:shape id="AutoShape 1856" o:spid="_x0000_s2276" type="#_x0000_t120" style="position:absolute;left:22847;top:7029;width:381;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UT38cA&#10;AADdAAAADwAAAGRycy9kb3ducmV2LnhtbESPQWvCQBSE7wX/w/KE3upGU1Siq4goaKGosdDrI/vM&#10;BrNvQ3araX99t1DwOMzMN8x82dla3Kj1lWMFw0ECgrhwuuJSwcd5+zIF4QOyxtoxKfgmD8tF72mO&#10;mXZ3PtEtD6WIEPYZKjAhNJmUvjBk0Q9cQxy9i2sthijbUuoW7xFuazlKkrG0WHFcMNjQ2lBxzb+s&#10;gnJzeP/cp5vrMTfFav02Pr8e0x+lnvvdagYiUBce4f/2TisYJZMU/t7EJ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8lE9/HAAAA3QAAAA8AAAAAAAAAAAAAAAAAmAIAAGRy&#10;cy9kb3ducmV2LnhtbFBLBQYAAAAABAAEAPUAAACMAwAAAAA=&#10;" filled="f"/>
                <v:shape id="AutoShape 1857" o:spid="_x0000_s2277" type="#_x0000_t32" style="position:absolute;left:23012;top:7575;width:6;height:18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QhyMUAAADdAAAADwAAAGRycy9kb3ducmV2LnhtbESPT4vCMBTE7wt+h/AEb2ticVWqUWQX&#10;WWEv65+Dx0fzbKvNS2mird9+Iwh7HGbmN8xi1dlK3KnxpWMNo6ECQZw5U3Ku4XjYvM9A+IBssHJM&#10;Gh7kYbXsvS0wNa7lHd33IRcRwj5FDUUIdSqlzwqy6IeuJo7e2TUWQ5RNLk2DbYTbSiZKTaTFkuNC&#10;gTV9FpRd9zerYVKpx/bw891yMju538tX+LDWaD3od+s5iEBd+A+/2lujIVHTMTzfxCcg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eQhyMUAAADdAAAADwAAAAAAAAAA&#10;AAAAAAChAgAAZHJzL2Rvd25yZXYueG1sUEsFBgAAAAAEAAQA+QAAAJMDAAAAAA==&#10;">
                  <v:stroke dashstyle="1 1"/>
                </v:shape>
                <v:shape id="AutoShape 1858" o:spid="_x0000_s2278" type="#_x0000_t32" style="position:absolute;left:19786;top:7556;width:1016;height:1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vHIcQAAADdAAAADwAAAGRycy9kb3ducmV2LnhtbESP0YrCMBRE3wX/IVzBtzVVWHW7RlEX&#10;QREEdT/gbnNti81NTaLWvzfCgo/DzJxhJrPGVOJGzpeWFfR7CQjizOqScwW/x9XHGIQPyBory6Tg&#10;QR5m03Zrgqm2d97T7RByESHsU1RQhFCnUvqsIIO+Z2vi6J2sMxiidLnUDu8Rbio5SJKhNFhyXCiw&#10;pmVB2flwNQq+/vyl2mxrHjW7+cn/lNvNeeGU6naa+TeIQE14h//ba61gkIw+4fUmPgE5f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528chxAAAAN0AAAAPAAAAAAAAAAAA&#10;AAAAAKECAABkcnMvZG93bnJldi54bWxQSwUGAAAAAAQABAD5AAAAkgMAAAAA&#10;" strokecolor="#002060">
                  <v:stroke dashstyle="1 1"/>
                </v:shape>
                <v:rect id="Rectangle 1859" o:spid="_x0000_s2279" style="position:absolute;left:20072;top:9309;width:3588;height:11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fM3cYA&#10;AADdAAAADwAAAGRycy9kb3ducmV2LnhtbESPT2vCQBTE74LfYXmCF6kbPWhJXUUEMRRBjH/Oj+xr&#10;Epp9G7Nrkn57t1DocZiZ3zCrTW8q0VLjSssKZtMIBHFmdcm5gutl//YOwnlkjZVlUvBDDjbr4WCF&#10;sbYdn6lNfS4ChF2MCgrv61hKlxVk0E1tTRy8L9sY9EE2udQNdgFuKjmPooU0WHJYKLCmXUHZd/o0&#10;Crrs1N4vx4M8Te6J5Ufy2KW3T6XGo377AcJT7//Df+1EK5hHywX8vglPQK5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8fM3cYAAADdAAAADwAAAAAAAAAAAAAAAACYAgAAZHJz&#10;L2Rvd25yZXYueG1sUEsFBgAAAAAEAAQA9QAAAIsDAAAAAA==&#10;" filled="f" stroked="f"/>
                <v:roundrect id="AutoShape 1860" o:spid="_x0000_s2280" style="position:absolute;left:20599;top:9442;width:2622;height:125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wJPMEA&#10;AADdAAAADwAAAGRycy9kb3ducmV2LnhtbESPzarCMBSE94LvEI7gzqbKRaUaRUTBleDf/tAc22Jy&#10;UptcrT69uXDB5TAz3zDzZWuNeFDjK8cKhkkKgjh3uuJCwfm0HUxB+ICs0TgmBS/ysFx0O3PMtHvy&#10;gR7HUIgIYZ+hgjKEOpPS5yVZ9ImriaN3dY3FEGVTSN3gM8KtkaM0HUuLFceFEmtal5Tfjr9WQXHf&#10;m/rH2Xdlbluz48vG78NGqX6vXc1ABGrDN/zf3mkFo3Qygb838QnIx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fMCTzBAAAA3QAAAA8AAAAAAAAAAAAAAAAAmAIAAGRycy9kb3du&#10;cmV2LnhtbFBLBQYAAAAABAAEAPUAAACGAwAAAAA=&#10;" filled="f">
                  <v:stroke dashstyle="1 1"/>
                  <v:textbox inset="0,0,0,0">
                    <w:txbxContent>
                      <w:p w:rsidR="00DE648D" w:rsidRPr="00A64114" w:rsidRDefault="00DE648D" w:rsidP="007E74A7">
                        <w:pPr>
                          <w:jc w:val="center"/>
                          <w:rPr>
                            <w:sz w:val="14"/>
                          </w:rPr>
                        </w:pPr>
                        <w:r w:rsidRPr="00A64114">
                          <w:rPr>
                            <w:sz w:val="14"/>
                          </w:rPr>
                          <w:t>PMU</w:t>
                        </w:r>
                      </w:p>
                    </w:txbxContent>
                  </v:textbox>
                </v:roundrect>
                <v:shape id="AutoShape 1861" o:spid="_x0000_s2281" type="#_x0000_t120" style="position:absolute;left:39662;top:6902;width:476;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01hcAA&#10;AADdAAAADwAAAGRycy9kb3ducmV2LnhtbERPy4rCMBTdC/5DuII7TVVGpRpFxYEyG/EBbi/NtS0m&#10;N6WJtv79ZDEwy8N5r7edNeJNja8cK5iMExDEudMVFwpu1+/REoQPyBqNY1LwIQ/bTb+3xlS7ls/0&#10;voRCxBD2KSooQ6hTKX1ekkU/djVx5B6usRgibAqpG2xjuDVymiRzabHi2FBiTYeS8uflZRWE7GN+&#10;qtac7OK4u7ez/VfGVCs1HHS7FYhAXfgX/7kzrWCaLOLc+CY+Abn5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g01hcAAAADdAAAADwAAAAAAAAAAAAAAAACYAgAAZHJzL2Rvd25y&#10;ZXYueG1sUEsFBgAAAAAEAAQA9QAAAIUDAAAAAA==&#10;"/>
                <v:shape id="AutoShape 1862" o:spid="_x0000_s2282" type="#_x0000_t120" style="position:absolute;left:39655;top:7156;width:47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0kNcgA&#10;AADdAAAADwAAAGRycy9kb3ducmV2LnhtbESP3WoCMRSE7wt9h3AKvavZavFnNYqIQlsQdRW8PWyO&#10;m8XNybKJuvXpTaHQy2FmvmEms9ZW4kqNLx0reO8kIIhzp0suFBz2q7chCB+QNVaOScEPeZhNn58m&#10;mGp34x1ds1CICGGfogITQp1K6XNDFn3H1cTRO7nGYoiyKaRu8BbhtpLdJOlLiyXHBYM1LQzl5+xi&#10;FRTLzfr41Vuet5nJ54vv/v5j27sr9frSzscgArXhP/zX/tQKuslgBL9v4hOQ0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zSQ1yAAAAN0AAAAPAAAAAAAAAAAAAAAAAJgCAABk&#10;cnMvZG93bnJldi54bWxQSwUGAAAAAAQABAD1AAAAjQMAAAAA&#10;" filled="f"/>
                <v:shape id="AutoShape 1863" o:spid="_x0000_s2283" type="#_x0000_t32" style="position:absolute;left:39871;top:7747;width:7;height:4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hE4MUAAADdAAAADwAAAGRycy9kb3ducmV2LnhtbESPT4vCMBTE74LfITzB25paXHW7RhFF&#10;FLz4Zw97fDTPttq8lCba+u03woLHYWZ+w8wWrSnFg2pXWFYwHEQgiFOrC84U/Jw3H1MQziNrLC2T&#10;gic5WMy7nRkm2jZ8pMfJZyJA2CWoIPe+SqR0aU4G3cBWxMG72NqgD7LOpK6xCXBTyjiKxtJgwWEh&#10;x4pWOaW3090oGJfRc3febxuOp7/2cF37T2O0Uv1eu/wG4an17/B/e6cVfI0mMbzehCcg5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GhE4MUAAADdAAAADwAAAAAAAAAA&#10;AAAAAAChAgAAZHJzL2Rvd25yZXYueG1sUEsFBgAAAAAEAAQA+QAAAJMDAAAAAA==&#10;">
                  <v:stroke dashstyle="1 1"/>
                </v:shape>
                <v:shape id="AutoShape 1864" o:spid="_x0000_s2284" type="#_x0000_t32" style="position:absolute;left:39223;top:6896;width:610;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PKXMcAAADdAAAADwAAAGRycy9kb3ducmV2LnhtbESP3WrCQBSE74W+w3IK3unGKFVTV9FC&#10;xSIV/MHeHrLHJJg9m2a3Gt/eFYReDjPzDTOZNaYUF6pdYVlBrxuBIE6tLjhTcNh/dkYgnEfWWFom&#10;BTdyMJu+tCaYaHvlLV12PhMBwi5BBbn3VSKlS3My6Lq2Ig7eydYGfZB1JnWN1wA3pYyj6E0aLDgs&#10;5FjRR07pefdnFIx+F4Pv5fpWfA2rfrxwyyP9bGKl2q/N/B2Ep8b/h5/tlVYwHgz78HgTnoCc3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i48pcxwAAAN0AAAAPAAAAAAAA&#10;AAAAAAAAAKECAABkcnMvZG93bnJldi54bWxQSwUGAAAAAAQABAD5AAAAlQMAAAAA&#10;">
                  <v:stroke dashstyle="1 1"/>
                </v:shape>
                <v:shape id="AutoShape 1865" o:spid="_x0000_s2285" type="#_x0000_t120" style="position:absolute;left:40138;top:2647;width:381;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XTbMgA&#10;AADdAAAADwAAAGRycy9kb3ducmV2LnhtbESP3WrCQBSE7wu+w3IK3tVNNfiTuoqIhbYgahS8PWRP&#10;s8Hs2ZBdNe3TdwuFXg4z8w0zX3a2FjdqfeVYwfMgAUFcOF1xqeB0fH2agvABWWPtmBR8kYflovcw&#10;x0y7Ox/olodSRAj7DBWYEJpMSl8YsugHriGO3qdrLYYo21LqFu8Rbms5TJKxtFhxXDDY0NpQccmv&#10;VkG52W3P76PNZZ+bYrX+GB/T/ehbqf5jt3oBEagL/+G/9ptWMEsnKfy+iU9AL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5dNsyAAAAN0AAAAPAAAAAAAAAAAAAAAAAJgCAABk&#10;cnMvZG93bnJldi54bWxQSwUGAAAAAAQABAD1AAAAjQMAAAAA&#10;" filled="f"/>
                <v:shape id="AutoShape 1866" o:spid="_x0000_s2286" type="#_x0000_t32" style="position:absolute;left:40309;top:3149;width:19;height:504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b3s8cAAADdAAAADwAAAGRycy9kb3ducmV2LnhtbESPQWvCQBSE7wX/w/IEb3Vj1Gqjq6hQ&#10;aSkKammvj+wzCWbfxuxW4793C0KPw8x8w0znjSnFhWpXWFbQ60YgiFOrC84UfB3enscgnEfWWFom&#10;BTdyMJ+1nqaYaHvlHV32PhMBwi5BBbn3VSKlS3My6Lq2Ig7e0dYGfZB1JnWN1wA3pYyj6EUaLDgs&#10;5FjRKqf0tP81Csbn5WCz/rwVH6OqHy/d+pt+trFSnXazmIDw1Pj/8KP9rhW8DkZD+HsTnoCc3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RvezxwAAAN0AAAAPAAAAAAAA&#10;AAAAAAAAAKECAABkcnMvZG93bnJldi54bWxQSwUGAAAAAAQABAD5AAAAlQMAAAAA&#10;">
                  <v:stroke dashstyle="1 1"/>
                </v:shape>
                <v:shape id="AutoShape 1867" o:spid="_x0000_s2287" type="#_x0000_t120" style="position:absolute;left:40862;top:5772;width:381;height: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vogMcA&#10;AADdAAAADwAAAGRycy9kb3ducmV2LnhtbESPQWvCQBSE74L/YXkFb3VTlbRNXUXEQhVEGwu9PrKv&#10;2WD2bciuGvvru0LB4zAz3zDTeWdrcabWV44VPA0TEMSF0xWXCr4O748vIHxA1lg7JgVX8jCf9XtT&#10;zLS78Ced81CKCGGfoQITQpNJ6QtDFv3QNcTR+3GtxRBlW0rd4iXCbS1HSZJKixXHBYMNLQ0Vx/xk&#10;FZSr3fZ7PV4d97kpFstNepjsx79KDR66xRuIQF24h//bH1rB6+Q5hdub+ATk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76IDHAAAA3QAAAA8AAAAAAAAAAAAAAAAAmAIAAGRy&#10;cy9kb3ducmV2LnhtbFBLBQYAAAAABAAEAPUAAACMAwAAAAA=&#10;" filled="f"/>
                <v:shape id="AutoShape 1868" o:spid="_x0000_s2288" type="#_x0000_t32" style="position:absolute;left:41027;top:6318;width:6;height:18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neMYAAADdAAAADwAAAGRycy9kb3ducmV2LnhtbESPT2vCQBTE7wW/w/IEb3WjWP9EV5GW&#10;0kAvNfHg8ZF9JtHs25DdJvHbdwuFHoeZ+Q2zOwymFh21rrKsYDaNQBDnVldcKDhn789rEM4ja6wt&#10;k4IHOTjsR087jLXt+URd6gsRIOxiVFB638RSurwkg25qG+LgXW1r0AfZFlK32Ae4qeU8ipbSYMVh&#10;ocSGXkvK7+m3UbCso0eSfX70PF9f7Nftzb8Yo5WajIfjFoSnwf+H/9qJVrBZrFbw+yY8Ab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Qf53jGAAAA3QAAAA8AAAAAAAAA&#10;AAAAAAAAoQIAAGRycy9kb3ducmV2LnhtbFBLBQYAAAAABAAEAPkAAACUAwAAAAA=&#10;">
                  <v:stroke dashstyle="1 1"/>
                </v:shape>
                <v:roundrect id="AutoShape 1869" o:spid="_x0000_s2289" style="position:absolute;left:39452;top:8185;width:2146;height:125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rFicAA&#10;AADdAAAADwAAAGRycy9kb3ducmV2LnhtbERPy4rCMBTdC/5DuII7TUdEnY6piCi4EsbH/tLcaUuT&#10;m9pErX69WQy4PJz3ctVZI+7U+sqxgq9xAoI4d7riQsH5tBstQPiArNE4JgVP8rDK+r0lpto9+Jfu&#10;x1CIGMI+RQVlCE0qpc9LsujHriGO3J9rLYYI20LqFh8x3Bo5SZKZtFhxbCixoU1JeX28WQXF9WCa&#10;qbOvytQ7s+fL1h/CVqnhoFv/gAjUhY/4373XCr6n8zg3volPQGZ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3rFicAAAADdAAAADwAAAAAAAAAAAAAAAACYAgAAZHJzL2Rvd25y&#10;ZXYueG1sUEsFBgAAAAAEAAQA9QAAAIUDAAAAAA==&#10;" filled="f">
                  <v:stroke dashstyle="1 1"/>
                  <v:textbox inset="0,0,0,0">
                    <w:txbxContent>
                      <w:p w:rsidR="00DE648D" w:rsidRPr="00A64114" w:rsidRDefault="00DE648D" w:rsidP="007E74A7">
                        <w:pPr>
                          <w:rPr>
                            <w:sz w:val="14"/>
                          </w:rPr>
                        </w:pPr>
                        <w:r w:rsidRPr="00A64114">
                          <w:rPr>
                            <w:sz w:val="14"/>
                          </w:rPr>
                          <w:t>PMU</w:t>
                        </w:r>
                      </w:p>
                    </w:txbxContent>
                  </v:textbox>
                </v:roundrect>
                <v:shape id="AutoShape 1870" o:spid="_x0000_s2290" type="#_x0000_t120" style="position:absolute;left:15024;top:5873;width:476;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jI2cUA&#10;AADdAAAADwAAAGRycy9kb3ducmV2LnhtbESPQWvCQBSE70L/w/IK3nTTWqtGV7FSIfRSqoLXR/aZ&#10;hO6+DdnVxH/vCoLHYWa+YRarzhpxocZXjhW8DRMQxLnTFRcKDvvtYArCB2SNxjEpuJKH1fKlt8BU&#10;u5b/6LILhYgQ9ikqKEOoUyl9XpJFP3Q1cfROrrEYomwKqRtsI9wa+Z4kn9JixXGhxJo2JeX/u7NV&#10;ELKr+ala82sn3+tjO/oaZ0y1Uv3Xbj0HEagLz/CjnWkFs4/JDO5v4hO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aMjZxQAAAN0AAAAPAAAAAAAAAAAAAAAAAJgCAABkcnMv&#10;ZG93bnJldi54bWxQSwUGAAAAAAQABAD1AAAAigMAAAAA&#10;"/>
                <v:shape id="AutoShape 1871" o:spid="_x0000_s2291" type="#_x0000_t120" style="position:absolute;left:15017;top:6127;width:47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ulSMQA&#10;AADdAAAADwAAAGRycy9kb3ducmV2LnhtbERPXWvCMBR9F/wP4Qp703Qq4qpRRBS2gVjrwNdLc9cU&#10;m5vSZNrt1y8Pgo+H871cd7YWN2p95VjB6ygBQVw4XXGp4Ou8H85B+ICssXZMCn7Jw3rV7y0x1e7O&#10;J7rloRQxhH2KCkwITSqlLwxZ9CPXEEfu27UWQ4RtKXWL9xhuazlOkpm0WHFsMNjQ1lBxzX+sgnJ3&#10;PFw+Jrtrlptis/2cnafZ5E+pl0G3WYAI1IWn+OF+1wrepvO4P76JT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LpUjEAAAA3QAAAA8AAAAAAAAAAAAAAAAAmAIAAGRycy9k&#10;b3ducmV2LnhtbFBLBQYAAAAABAAEAPUAAACJAwAAAAA=&#10;" filled="f"/>
                <v:shape id="AutoShape 1872" o:spid="_x0000_s2292" type="#_x0000_t32" style="position:absolute;left:15233;top:6718;width:7;height:4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qsMQAAADdAAAADwAAAGRycy9kb3ducmV2LnhtbESPT4vCMBTE74LfITzBm6aKSrdrFFFE&#10;wcv657DHR/O2rTYvpYm2fnsjLHgcZuY3zHzZmlI8qHaFZQWjYQSCOLW64EzB5bwdxCCcR9ZYWiYF&#10;T3KwXHQ7c0y0bfhIj5PPRICwS1BB7n2VSOnSnAy6oa2Ig/dna4M+yDqTusYmwE0px1E0kwYLDgs5&#10;VrTOKb2d7kbBrIye+/Nh1/A4/rU/142fGqOV6vfa1TcIT63/hP/be63gaxKP4P0mPAG5e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b6qwxAAAAN0AAAAPAAAAAAAAAAAA&#10;AAAAAKECAABkcnMvZG93bnJldi54bWxQSwUGAAAAAAQABAD5AAAAkgMAAAAA&#10;">
                  <v:stroke dashstyle="1 1"/>
                </v:shape>
                <v:shape id="AutoShape 1873" o:spid="_x0000_s2293" type="#_x0000_t32" style="position:absolute;left:15195;top:5003;width:45;height:86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of4McAAADdAAAADwAAAGRycy9kb3ducmV2LnhtbESPQWvCQBSE74X+h+UVvNWNUWxMXUUL&#10;FUUU1NJeH9lnEsy+TbOrxn/fFYQeh5n5hhlPW1OJCzWutKyg141AEGdWl5wr+Dp8viYgnEfWWFkm&#10;BTdyMJ08P40x1fbKO7rsfS4ChF2KCgrv61RKlxVk0HVtTRy8o20M+iCbXOoGrwFuKhlH0VAaLDks&#10;FFjTR0HZaX82CpLf+WCzWN/K1Vvdj+du8U0/21ipzks7ewfhqfX/4Ud7qRWMBkkM9zfhCcjJ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4eh/gxwAAAN0AAAAPAAAAAAAA&#10;AAAAAAAAAKECAABkcnMvZG93bnJldi54bWxQSwUGAAAAAAQABAD5AAAAlQMAAAAA&#10;">
                  <v:stroke dashstyle="1 1"/>
                </v:shape>
                <v:shape id="AutoShape 1874" o:spid="_x0000_s2294" type="#_x0000_t120" style="position:absolute;left:16224;top:4743;width:381;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k7P8cA&#10;AADdAAAADwAAAGRycy9kb3ducmV2LnhtbESPQWvCQBSE74L/YXmF3nRTI6LRVUQstIWiRsHrI/vM&#10;BrNvQ3araX99t1DwOMzMN8xi1dla3Kj1lWMFL8MEBHHhdMWlgtPxdTAF4QOyxtoxKfgmD6tlv7fA&#10;TLs7H+iWh1JECPsMFZgQmkxKXxiy6IeuIY7exbUWQ5RtKXWL9wi3tRwlyURarDguGGxoY6i45l9W&#10;QbndfZ7f0+11n5tivfmYHMf79Eep56duPQcRqAuP8H/7TSuYjacp/L2JT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ZOz/HAAAA3QAAAA8AAAAAAAAAAAAAAAAAmAIAAGRy&#10;cy9kb3ducmV2LnhtbFBLBQYAAAAABAAEAPUAAACMAwAAAAA=&#10;" filled="f"/>
                <v:shape id="AutoShape 1875" o:spid="_x0000_s2295" type="#_x0000_t32" style="position:absolute;left:16389;top:5289;width:6;height:18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gJKMQAAADdAAAADwAAAGRycy9kb3ducmV2LnhtbESPT4vCMBTE74LfITzBm6aKSrdrFFFE&#10;wcv657DHR/O2rTYvpYm2fnsjLHgcZuY3zHzZmlI8qHaFZQWjYQSCOLW64EzB5bwdxCCcR9ZYWiYF&#10;T3KwXHQ7c0y0bfhIj5PPRICwS1BB7n2VSOnSnAy6oa2Ig/dna4M+yDqTusYmwE0px1E0kwYLDgs5&#10;VrTOKb2d7kbBrIye+/Nh1/A4/rU/142fGqOV6vfa1TcIT63/hP/be63gaxJP4P0mPAG5e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GAkoxAAAAN0AAAAPAAAAAAAAAAAA&#10;AAAAAKECAABkcnMvZG93bnJldi54bWxQSwUGAAAAAAQABAD5AAAAkgMAAAAA&#10;">
                  <v:stroke dashstyle="1 1"/>
                </v:shape>
                <v:roundrect id="AutoShape 1876" o:spid="_x0000_s2296" style="position:absolute;left:14814;top:7156;width:2146;height:125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4aMMQA&#10;AADdAAAADwAAAGRycy9kb3ducmV2LnhtbESPQWvCQBSE7wX/w/IKvdVNi4qmbkREwVPAtN4f2dck&#10;ZPdtzG419de7guBxmJlvmOVqsEacqfeNYwUf4wQEcel0w5WCn+/d+xyED8gajWNS8E8eVtnoZYmp&#10;dhc+0LkIlYgQ9ikqqEPoUil9WZNFP3YdcfR+XW8xRNlXUvd4iXBr5GeSzKTFhuNCjR1tairb4s8q&#10;qE656SbOXhvT7syej1ufh61Sb6/D+gtEoCE8w4/2XitYTOZTuL+JT0B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uGjDEAAAA3QAAAA8AAAAAAAAAAAAAAAAAmAIAAGRycy9k&#10;b3ducmV2LnhtbFBLBQYAAAAABAAEAPUAAACJAwAAAAA=&#10;" filled="f">
                  <v:stroke dashstyle="1 1"/>
                  <v:textbox inset="0,0,0,0">
                    <w:txbxContent>
                      <w:p w:rsidR="00DE648D" w:rsidRPr="00A64114" w:rsidRDefault="00DE648D" w:rsidP="007E74A7">
                        <w:pPr>
                          <w:rPr>
                            <w:sz w:val="14"/>
                          </w:rPr>
                        </w:pPr>
                        <w:r w:rsidRPr="00A64114">
                          <w:rPr>
                            <w:sz w:val="14"/>
                          </w:rPr>
                          <w:t>PMU</w:t>
                        </w:r>
                      </w:p>
                    </w:txbxContent>
                  </v:textbox>
                </v:roundrect>
                <v:oval id="Oval 1877" o:spid="_x0000_s2297" style="position:absolute;left:10769;top:13258;width:2820;height:27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J9BsUA&#10;AADdAAAADwAAAGRycy9kb3ducmV2LnhtbESPT4vCMBTE78J+h/AWvGnqWkSrUWRBcC+Cf5bF27N5&#10;tsXmpTSx7X57Iwgeh5n5DbNYdaYUDdWusKxgNIxAEKdWF5wpOB03gykI55E1lpZJwT85WC0/egtM&#10;tG15T83BZyJA2CWoIPe+SqR0aU4G3dBWxMG72tqgD7LOpK6xDXBTyq8omkiDBYeFHCv6zim9He5G&#10;Qezw7+deNOdsd75sxraN1/Z3q1T/s1vPQXjq/Dv8am+1glk8ncDzTXgC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on0GxQAAAN0AAAAPAAAAAAAAAAAAAAAAAJgCAABkcnMv&#10;ZG93bnJldi54bWxQSwUGAAAAAAQABAD1AAAAigMAAAAA&#10;">
                  <v:textbox inset="0,0,0,0">
                    <w:txbxContent>
                      <w:p w:rsidR="00DE648D" w:rsidRPr="00AD3647" w:rsidRDefault="00DE648D" w:rsidP="007E74A7">
                        <w:pPr>
                          <w:jc w:val="center"/>
                          <w:rPr>
                            <w:szCs w:val="18"/>
                          </w:rPr>
                        </w:pPr>
                        <w:r w:rsidRPr="00AD3647">
                          <w:rPr>
                            <w:szCs w:val="18"/>
                          </w:rPr>
                          <w:t>G2</w:t>
                        </w:r>
                      </w:p>
                    </w:txbxContent>
                  </v:textbox>
                </v:oval>
                <v:shape id="AutoShape 1878" o:spid="_x0000_s2298" type="#_x0000_t32" style="position:absolute;left:13589;top:14617;width:3683;height:1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qWocYAAADdAAAADwAAAGRycy9kb3ducmV2LnhtbESPQWvCQBSE70L/w/IKvUjdpBRNo6uU&#10;QkE8CGoOHh+7zyQ0+zbd3cb477tCocdhZr5hVpvRdmIgH1rHCvJZBoJYO9NyraA6fT4XIEJENtg5&#10;JgU3CrBZP0xWWBp35QMNx1iLBOFQooImxr6UMuiGLIaZ64mTd3HeYkzS19J4vCa47eRLls2lxZbT&#10;QoM9fTSkv44/VkG7q/bVMP2OXhe7/OzzcDp3Wqmnx/F9CSLSGP/Df+2tUfD2Wizg/iY9Abn+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IqlqHGAAAA3QAAAA8AAAAAAAAA&#10;AAAAAAAAoQIAAGRycy9kb3ducmV2LnhtbFBLBQYAAAAABAAEAPkAAACUAwAAAAA=&#10;"/>
                <v:shape id="AutoShape 1879" o:spid="_x0000_s2299" type="#_x0000_t32" style="position:absolute;left:19704;top:11696;width:25;height:600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fUbsQAAADdAAAADwAAAGRycy9kb3ducmV2LnhtbERPy2oCMRTdF/yHcIVuimYsrejUKGNB&#10;qIILX/vbye0kdHIzTqJO/94sCi4P5z1bdK4WV2qD9axgNMxAEJdeW64UHA+rwQREiMgaa8+k4I8C&#10;LOa9pxnm2t94R9d9rEQK4ZCjAhNjk0sZSkMOw9A3xIn78a3DmGBbSd3iLYW7Wr5m2Vg6tJwaDDb0&#10;aaj83V+cgu16tCy+jV1vdme7fV8V9aV6OSn13O+KDxCRuvgQ/7u/tILp2yTNTW/SE5D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x9RuxAAAAN0AAAAPAAAAAAAAAAAA&#10;AAAAAKECAABkcnMvZG93bnJldi54bWxQSwUGAAAAAAQABAD5AAAAkgMAAAAA&#10;"/>
                <v:shape id="AutoShape 1880" o:spid="_x0000_s2300" type="#_x0000_t32" style="position:absolute;left:39122;top:11664;width:6;height:55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tx9ccAAADdAAAADwAAAGRycy9kb3ducmV2LnhtbESPQWsCMRSE74X+h/AKXkrNKm3RrVFW&#10;QdCCB63eXzevm9DNy7qJuv33RhB6HGbmG2Yy61wtztQG61nBoJ+BIC69tlwp2H8tX0YgQkTWWHsm&#10;BX8UYDZ9fJhgrv2Ft3TexUokCIccFZgYm1zKUBpyGPq+IU7ej28dxiTbSuoWLwnuajnMsnfp0HJa&#10;MNjQwlD5uzs5BZv1YF58G7v+3B7t5m1Z1Kfq+aBU76krPkBE6uJ/+N5eaQXj19EYbm/SE5DT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i3H1xwAAAN0AAAAPAAAAAAAA&#10;AAAAAAAAAKECAABkcnMvZG93bnJldi54bWxQSwUGAAAAAAQABAD5AAAAlQMAAAAA&#10;"/>
                <v:shape id="AutoShape 1881" o:spid="_x0000_s2301" type="#_x0000_t32" style="position:absolute;left:17437;top:14617;width:21659;height: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hOtcQAAADdAAAADwAAAGRycy9kb3ducmV2LnhtbERPy2oCMRTdF/yHcIVuSs1YWqmjUcaC&#10;UAUXvvbXye0kdHIzTqJO/94sCi4P5z2dd64WV2qD9axgOMhAEJdeW64UHPbL108QISJrrD2Tgj8K&#10;MJ/1nqaYa3/jLV13sRIphEOOCkyMTS5lKA05DAPfECfux7cOY4JtJXWLtxTuavmWZSPp0HJqMNjQ&#10;l6Hyd3dxCjar4aI4Gbtab89287Es6kv1clTqud8VExCRuvgQ/7u/tYLx+zjtT2/SE5C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aE61xAAAAN0AAAAPAAAAAAAAAAAA&#10;AAAAAKECAABkcnMvZG93bnJldi54bWxQSwUGAAAAAAQABAD5AAAAkgMAAAAA&#10;"/>
                <v:oval id="Oval 1882" o:spid="_x0000_s2302" style="position:absolute;left:43986;top:14528;width:2413;height:22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Jzr8YA&#10;AADdAAAADwAAAGRycy9kb3ducmV2LnhtbESPQWvCQBSE7wX/w/IK3uombSgaXSUIQrwUGpXi7TX7&#10;TEKzb0N2TdJ/3y0Uehxm5htms5tMKwbqXWNZQbyIQBCXVjdcKTifDk9LEM4ja2wtk4JvcrDbzh42&#10;mGo78jsNha9EgLBLUUHtfZdK6cqaDLqF7YiDd7O9QR9kX0nd4xjgppXPUfQqDTYcFmrsaF9T+VXc&#10;jYLE4cfx3gzX6u36eXixY5LZS67U/HHK1iA8Tf4//NfOtYJVsorh9014An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5Jzr8YAAADdAAAADwAAAAAAAAAAAAAAAACYAgAAZHJz&#10;L2Rvd25yZXYueG1sUEsFBgAAAAAEAAQA9QAAAIsDAAAAAA==&#10;">
                  <v:textbox inset="0,0,0,0">
                    <w:txbxContent>
                      <w:p w:rsidR="00DE648D" w:rsidRPr="00266A84" w:rsidRDefault="00DE648D" w:rsidP="007E74A7">
                        <w:pPr>
                          <w:jc w:val="center"/>
                          <w:rPr>
                            <w:sz w:val="16"/>
                            <w:szCs w:val="16"/>
                          </w:rPr>
                        </w:pPr>
                        <w:r>
                          <w:rPr>
                            <w:sz w:val="16"/>
                            <w:szCs w:val="16"/>
                          </w:rPr>
                          <w:t>M2</w:t>
                        </w:r>
                      </w:p>
                    </w:txbxContent>
                  </v:textbox>
                </v:oval>
                <v:shape id="AutoShape 1883" o:spid="_x0000_s2303" type="#_x0000_t32" style="position:absolute;left:39096;top:12465;width:6420;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b9HMYAAADdAAAADwAAAGRycy9kb3ducmV2LnhtbESPT2vCQBTE7wW/w/KE3upGKcVEVymF&#10;ilg8+IfQ3h7ZZxKafRt2V41+elcQPA4z8xtmOu9MI07kfG1ZwXCQgCAurK65VLDffb+NQfiArLGx&#10;TAou5GE+671MMdP2zBs6bUMpIoR9hgqqENpMSl9UZNAPbEscvYN1BkOUrpTa4TnCTSNHSfIhDdYc&#10;Fyps6aui4n97NAp+f9JjfsnXtMqH6eoPnfHX3UKp1373OQERqAvP8KO91ArS93QE9zfxCcjZ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gG/RzGAAAA3QAAAA8AAAAAAAAA&#10;AAAAAAAAoQIAAGRycy9kb3ducmV2LnhtbFBLBQYAAAAABAAEAPkAAACUAwAAAAA=&#10;">
                  <v:stroke endarrow="block"/>
                </v:shape>
                <v:shape id="AutoShape 1884" o:spid="_x0000_s2304" type="#_x0000_t32" style="position:absolute;left:39128;top:15646;width:4858;height:1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38IMYAAADdAAAADwAAAGRycy9kb3ducmV2LnhtbESPQWvCQBSE74X+h+UVvBTd1FrR1FWC&#10;UhBB1Ch4fWRfk9Ts25BdNf57VxB6HGbmG2Yya00lLtS40rKCj14EgjizuuRcwWH/0x2BcB5ZY2WZ&#10;FNzIwWz6+jLBWNsr7+iS+lwECLsYFRTe17GULivIoOvZmjh4v7Yx6INscqkbvAa4qWQ/iobSYMlh&#10;ocCa5gVlp/RsFPj1++rrb7fZJCnzItmujqdkflSq89Ym3yA8tf4//GwvtYLxYPwJjzfhCcjp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EN/CDGAAAA3QAAAA8AAAAAAAAA&#10;AAAAAAAAoQIAAGRycy9kb3ducmV2LnhtbFBLBQYAAAAABAAEAPkAAACUAwAAAAA=&#10;"/>
                <v:shape id="AutoShape 1885" o:spid="_x0000_s2305" type="#_x0000_t32" style="position:absolute;left:24847;top:16871;width:6;height:499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NItscAAADdAAAADwAAAGRycy9kb3ducmV2LnhtbESPT2sCMRTE74V+h/AKvRTNWmzRrVFW&#10;QagFD/67Pzevm9DNy3YTdfvtjSD0OMzMb5jJrHO1OFMbrGcFg34Ggrj02nKlYL9b9kYgQkTWWHsm&#10;BX8UYDZ9fJhgrv2FN3TexkokCIccFZgYm1zKUBpyGPq+IU7et28dxiTbSuoWLwnuavmaZe/SoeW0&#10;YLChhaHyZ3tyCtarwbw4Grv62vza9duyqE/Vy0Gp56eu+AARqYv/4Xv7UysYD8dDuL1JT0BOr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aU0i2xwAAAN0AAAAPAAAAAAAA&#10;AAAAAAAAAKECAABkcnMvZG93bnJldi54bWxQSwUGAAAAAAQABAD5AAAAlQMAAAAA&#10;"/>
                <v:shape id="AutoShape 1886" o:spid="_x0000_s2306" type="#_x0000_t32" style="position:absolute;left:19729;top:16865;width:5124;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07kMYAAADdAAAADwAAAGRycy9kb3ducmV2LnhtbESPQWsCMRSE7wX/Q3iCl1KzK7boapRS&#10;EIqHQnUPHh/Jc3dx87Imcd3+e1Mo9DjMzDfMejvYVvTkQ+NYQT7NQBBrZxquFJTH3csCRIjIBlvH&#10;pOCHAmw3o6c1Fsbd+Zv6Q6xEgnAoUEEdY1dIGXRNFsPUdcTJOztvMSbpK2k83hPctnKWZW/SYsNp&#10;ocaOPmrSl8PNKmj25VfZP1+j14t9fvJ5OJ5ardRkPLyvQEQa4n/4r/1pFCzny1f4fZOegNw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htO5DGAAAA3QAAAA8AAAAAAAAA&#10;AAAAAAAAoQIAAGRycy9kb3ducmV2LnhtbFBLBQYAAAAABAAEAPkAAACUAwAAAAA=&#10;"/>
                <v:shape id="AutoShape 1887" o:spid="_x0000_s2307" type="#_x0000_t32" style="position:absolute;left:19729;top:12280;width:5118;height:2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l58UAAADdAAAADwAAAGRycy9kb3ducmV2LnhtbESPQWsCMRSE70L/Q3gFL1KzK0V0axQR&#10;BPFQqO7B4yN53V26eVmTuG7/fSMIPQ4z8w2z2gy2FT350DhWkE8zEMTamYYrBeV5/7YAESKywdYx&#10;KfilAJv1y2iFhXF3/qL+FCuRIBwKVFDH2BVSBl2TxTB1HXHyvp23GJP0lTQe7wluWznLsrm02HBa&#10;qLGjXU3653SzCppj+Vn2k2v0enHMLz4P50urlRq/DtsPEJGG+B9+tg9GwfJ9OYfHm/QE5P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L+l58UAAADdAAAADwAAAAAAAAAA&#10;AAAAAAChAgAAZHJzL2Rvd25yZXYueG1sUEsFBgAAAAAEAAQA+QAAAJMDAAAAAA==&#10;"/>
                <v:shape id="Text Box 1888" o:spid="_x0000_s2308" type="#_x0000_t202" style="position:absolute;left:45802;top:11664;width:1473;height:15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EUx8UA&#10;AADdAAAADwAAAGRycy9kb3ducmV2LnhtbESPzYrCQBCE78K+w9ALXmSdKOKu0VH8YdWLh2R9gCbT&#10;JsFMT8iMmvXpHUHwWFTVV9Rs0ZpKXKlxpWUFg34EgjizuuRcwfHv9+sHhPPIGivLpOCfHCzmH50Z&#10;xtreOKFr6nMRIOxiVFB4X8dSuqwgg65va+LgnWxj0AfZ5FI3eAtwU8lhFI2lwZLDQoE1rQvKzunF&#10;KKBlYu+Hs9uaZLVZb08lU0/ulOp+tsspCE+tf4df7b1WMBlNvuH5Jjw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4RTHxQAAAN0AAAAPAAAAAAAAAAAAAAAAAJgCAABkcnMv&#10;ZG93bnJldi54bWxQSwUGAAAAAAQABAD1AAAAigMAAAAA&#10;" filled="f" stroked="f">
                  <v:textbox inset="0,0,0,0">
                    <w:txbxContent>
                      <w:p w:rsidR="00DE648D" w:rsidRPr="00266A84" w:rsidRDefault="00DE648D" w:rsidP="007E74A7">
                        <w:pPr>
                          <w:rPr>
                            <w:sz w:val="16"/>
                            <w:szCs w:val="16"/>
                          </w:rPr>
                        </w:pPr>
                        <w:r w:rsidRPr="00266A84">
                          <w:rPr>
                            <w:sz w:val="16"/>
                            <w:szCs w:val="16"/>
                          </w:rPr>
                          <w:t>L</w:t>
                        </w:r>
                        <w:r>
                          <w:rPr>
                            <w:sz w:val="16"/>
                            <w:szCs w:val="16"/>
                          </w:rPr>
                          <w:t>2</w:t>
                        </w:r>
                      </w:p>
                    </w:txbxContent>
                  </v:textbox>
                </v:shape>
                <v:shape id="Text Box 1889" o:spid="_x0000_s2309" type="#_x0000_t202" style="position:absolute;left:30092;top:13652;width:5715;height:15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6AtcMA&#10;AADdAAAADwAAAGRycy9kb3ducmV2LnhtbERPS2rDMBDdB3oHMYVuQi23lBC7VkKaEDebLOz2AIM1&#10;/hBrZCwldnr6alHo8vH+2XY2vbjR6DrLCl6iGARxZXXHjYLvr+PzGoTzyBp7y6TgTg62m4dFhqm2&#10;Exd0K30jQgi7FBW03g+plK5qyaCL7EAcuNqOBn2AYyP1iFMIN718jeOVNNhxaGhxoH1L1aW8GgW0&#10;K+zP+eJyU3wc9nndMS3lp1JPj/PuHYSn2f+L/9wnrSB5S8Lc8CY8Ab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6AtcMAAADdAAAADwAAAAAAAAAAAAAAAACYAgAAZHJzL2Rv&#10;d25yZXYueG1sUEsFBgAAAAAEAAQA9QAAAIgDAAAAAA==&#10;" filled="f" stroked="f">
                  <v:textbox inset="0,0,0,0">
                    <w:txbxContent>
                      <w:p w:rsidR="00DE648D" w:rsidRPr="00A03C8F" w:rsidRDefault="00DE648D" w:rsidP="007E74A7">
                        <w:pPr>
                          <w:jc w:val="center"/>
                          <w:rPr>
                            <w:sz w:val="12"/>
                            <w:szCs w:val="16"/>
                          </w:rPr>
                        </w:pPr>
                        <w:r w:rsidRPr="00A03C8F">
                          <w:rPr>
                            <w:sz w:val="12"/>
                            <w:szCs w:val="16"/>
                          </w:rPr>
                          <w:t>Line 0211</w:t>
                        </w:r>
                      </w:p>
                    </w:txbxContent>
                  </v:textbox>
                </v:shape>
                <v:shape id="Text Box 1890" o:spid="_x0000_s2310" type="#_x0000_t202" style="position:absolute;left:24682;top:16236;width:1092;height:64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sLncYA&#10;AADdAAAADwAAAGRycy9kb3ducmV2LnhtbESPQWsCMRSE74L/ITzBm2YrtnRXo1RBWnsQtC1eH5vX&#10;zdrNy5Kkuv77piB4HGbmG2a+7GwjzuRD7VjBwzgDQVw6XXOl4PNjM3oGESKyxsYxKbhSgOWi35tj&#10;od2F93Q+xEokCIcCFZgY20LKUBqyGMauJU7et/MWY5K+ktrjJcFtIydZ9iQt1pwWDLa0NlT+HH6t&#10;gp354vfX7PiYnyZrX+7q1Wnb7ZUaDrqXGYhIXbyHb+03rSCf5jn8v0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sLncYAAADdAAAADwAAAAAAAAAAAAAAAACYAgAAZHJz&#10;L2Rvd25yZXYueG1sUEsFBgAAAAAEAAQA9QAAAIsDAAAAAA==&#10;" filled="f" stroked="f">
                  <v:textbox style="layout-flow:vertical" inset="0,0,0,0">
                    <w:txbxContent>
                      <w:p w:rsidR="00DE648D" w:rsidRPr="00104FC3" w:rsidRDefault="00DE648D" w:rsidP="007E74A7">
                        <w:pPr>
                          <w:jc w:val="center"/>
                          <w:rPr>
                            <w:sz w:val="10"/>
                          </w:rPr>
                        </w:pPr>
                        <w:r w:rsidRPr="00104FC3">
                          <w:rPr>
                            <w:sz w:val="10"/>
                          </w:rPr>
                          <w:t xml:space="preserve">Line </w:t>
                        </w:r>
                        <w:r>
                          <w:rPr>
                            <w:sz w:val="10"/>
                          </w:rPr>
                          <w:t>0150</w:t>
                        </w:r>
                      </w:p>
                    </w:txbxContent>
                  </v:textbox>
                </v:shape>
                <v:shape id="Text Box 1891" o:spid="_x0000_s2311" type="#_x0000_t202" style="position:absolute;left:26771;top:15563;width:1588;height:64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o4GsIA&#10;AADdAAAADwAAAGRycy9kb3ducmV2LnhtbERPTWsCMRC9F/ofwgi91URBqatRrFCqPQjaitdhM25W&#10;N5MlSXX9982h4PHxvmeLzjXiSiHWnjUM+goEcelNzZWGn++P1zcQMSEbbDyThjtFWMyfn2ZYGH/j&#10;HV33qRI5hGOBGmxKbSFlLC05jH3fEmfu5IPDlGGopAl4y+GukUOlxtJhzbnBYksrS+Vl/+s0bO2B&#10;vz7VcTQ5D1eh3Nbv50230/ql1y2nIBJ16SH+d6+NhslI5f35TX4Ccv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jgawgAAAN0AAAAPAAAAAAAAAAAAAAAAAJgCAABkcnMvZG93&#10;bnJldi54bWxQSwUGAAAAAAQABAD1AAAAhwMAAAAA&#10;" filled="f" stroked="f">
                  <v:textbox style="layout-flow:vertical" inset="0,0,0,0">
                    <w:txbxContent>
                      <w:p w:rsidR="00DE648D" w:rsidRPr="00104FC3" w:rsidRDefault="00DE648D" w:rsidP="007E74A7">
                        <w:pPr>
                          <w:jc w:val="center"/>
                          <w:rPr>
                            <w:sz w:val="10"/>
                          </w:rPr>
                        </w:pPr>
                        <w:r w:rsidRPr="00104FC3">
                          <w:rPr>
                            <w:sz w:val="10"/>
                          </w:rPr>
                          <w:t>Line 0190</w:t>
                        </w:r>
                      </w:p>
                    </w:txbxContent>
                  </v:textbox>
                </v:shape>
                <v:shape id="Text Box 1892" o:spid="_x0000_s2312" type="#_x0000_t202" style="position:absolute;left:13087;top:11957;width:5715;height:15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zMsMA&#10;AADdAAAADwAAAGRycy9kb3ducmV2LnhtbESPzarCMBSE9xd8h3AEN6KpgqLVKP6g3o2Lqg9waI5t&#10;sTkpTdTq0xvhwl0OM/MNM182phQPql1hWcGgH4EgTq0uOFNwOe96ExDOI2ssLZOCFzlYLlo/c4y1&#10;fXJCj5PPRICwi1FB7n0VS+nSnAy6vq2Ig3e1tUEfZJ1JXeMzwE0ph1E0lgYLDgs5VrTJKb2d7kYB&#10;rRL7Pt7c3iTr7WZ/LZi68qBUp92sZiA8Nf4//Nf+1Qqmo2gA3zfhCcjF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q+zMsMAAADdAAAADwAAAAAAAAAAAAAAAACYAgAAZHJzL2Rv&#10;d25yZXYueG1sUEsFBgAAAAAEAAQA9QAAAIgDAAAAAA==&#10;" filled="f" stroked="f">
                  <v:textbox inset="0,0,0,0">
                    <w:txbxContent>
                      <w:p w:rsidR="00DE648D" w:rsidRPr="00266A84" w:rsidRDefault="00DE648D" w:rsidP="007E74A7">
                        <w:pPr>
                          <w:rPr>
                            <w:sz w:val="16"/>
                            <w:szCs w:val="16"/>
                          </w:rPr>
                        </w:pPr>
                        <w:r w:rsidRPr="00266A84">
                          <w:rPr>
                            <w:sz w:val="16"/>
                            <w:szCs w:val="16"/>
                          </w:rPr>
                          <w:t xml:space="preserve">Bus </w:t>
                        </w:r>
                        <w:r>
                          <w:rPr>
                            <w:sz w:val="16"/>
                            <w:szCs w:val="16"/>
                          </w:rPr>
                          <w:t>0380</w:t>
                        </w:r>
                      </w:p>
                    </w:txbxContent>
                  </v:textbox>
                </v:shape>
                <v:shape id="Text Box 1893" o:spid="_x0000_s2313" type="#_x0000_t202" style="position:absolute;left:35807;top:9632;width:4248;height:10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0tRcYA&#10;AADdAAAADwAAAGRycy9kb3ducmV2LnhtbESPzWrDMBCE74G+g9hCL6WRE2hpHSvGSWmaSw5O8wCL&#10;tf4h1spYqu3k6atCIMdhZr5hknQyrRiod41lBYt5BIK4sLrhSsHp5+vlHYTzyBpby6TgQg7S9cMs&#10;wVjbkXMajr4SAcIuRgW1910spStqMujmtiMOXml7gz7IvpK6xzHATSuXUfQmDTYcFmrsaFtTcT7+&#10;GgWU5fZ6OLudyTef213ZMD3Lb6WeHqdsBcLT5O/hW3uvFXy8Rkv4fxOe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n0tRcYAAADdAAAADwAAAAAAAAAAAAAAAACYAgAAZHJz&#10;L2Rvd25yZXYueG1sUEsFBgAAAAAEAAQA9QAAAIsDAAAAAA==&#10;" filled="f" stroked="f">
                  <v:textbox inset="0,0,0,0">
                    <w:txbxContent>
                      <w:p w:rsidR="00DE648D" w:rsidRPr="00266A84" w:rsidRDefault="00DE648D" w:rsidP="007E74A7">
                        <w:pPr>
                          <w:rPr>
                            <w:sz w:val="16"/>
                            <w:szCs w:val="16"/>
                          </w:rPr>
                        </w:pPr>
                        <w:r w:rsidRPr="00266A84">
                          <w:rPr>
                            <w:sz w:val="16"/>
                            <w:szCs w:val="16"/>
                          </w:rPr>
                          <w:t>Bus 00</w:t>
                        </w:r>
                        <w:r>
                          <w:rPr>
                            <w:sz w:val="16"/>
                            <w:szCs w:val="16"/>
                          </w:rPr>
                          <w:t>5</w:t>
                        </w:r>
                        <w:r w:rsidRPr="00266A84">
                          <w:rPr>
                            <w:sz w:val="16"/>
                            <w:szCs w:val="16"/>
                          </w:rPr>
                          <w:t>0</w:t>
                        </w:r>
                      </w:p>
                    </w:txbxContent>
                  </v:textbox>
                </v:shape>
                <v:rect id="Rectangle 1894" o:spid="_x0000_s2314" style="position:absolute;left:23882;top:11982;width:533;height:6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KHLscA&#10;AADdAAAADwAAAGRycy9kb3ducmV2LnhtbESPzWvCQBTE7wX/h+UVequbavyKWUUsrVJ6qXrQ2yP7&#10;8oHZtyG7jel/3y0IPQ4z8xsmXfemFh21rrKs4GUYgSDOrK64UHA6vj3PQTiPrLG2TAp+yMF6NXhI&#10;MdH2xl/UHXwhAoRdggpK75tESpeVZNANbUMcvNy2Bn2QbSF1i7cAN7UcRdFUGqw4LJTY0Lak7Hr4&#10;NgrOePp0l/c8jmfXD7fbjTKcvs6VenrsN0sQnnr/H76391rBYhKN4e9NeA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Chy7HAAAA3QAAAA8AAAAAAAAAAAAAAAAAmAIAAGRy&#10;cy9kb3ducmV2LnhtbFBLBQYAAAAABAAEAPUAAACMAwAAAAA=&#10;" fillcolor="black">
                  <v:textbox inset="0,0,0,0"/>
                </v:rect>
                <v:rect id="Rectangle 1895" o:spid="_x0000_s2315" style="position:absolute;left:23939;top:14274;width:533;height:6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sfWsYA&#10;AADdAAAADwAAAGRycy9kb3ducmV2LnhtbESPS4vCQBCE74L/YWjB2zpR4is6iiiri3jxcdBbk2mT&#10;YKYnZGY1++93FhY8FlX1FTVfNqYUT6pdYVlBvxeBIE6tLjhTcDl/fkxAOI+ssbRMCn7IwXLRbs0x&#10;0fbFR3qefCYChF2CCnLvq0RKl+Zk0PVsRRy8u60N+iDrTOoaXwFuSjmIopE0WHBYyLGidU7p4/Rt&#10;FFzxcnC37T2Ox4+92+0GKY42E6W6nWY1A+Gp8e/wf/tLK5gOoxj+3oQn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6sfWsYAAADdAAAADwAAAAAAAAAAAAAAAACYAgAAZHJz&#10;L2Rvd25yZXYueG1sUEsFBgAAAAAEAAQA9QAAAIsDAAAAAA==&#10;" fillcolor="black">
                  <v:textbox inset="0,0,0,0"/>
                </v:rect>
                <v:rect id="Rectangle 1896" o:spid="_x0000_s2316" style="position:absolute;left:24009;top:16579;width:533;height:6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e6wccA&#10;AADdAAAADwAAAGRycy9kb3ducmV2LnhtbESPT2vCQBTE7wW/w/IEb81G8V+jq0hLaxEvTT3U2yP7&#10;TEKyb0N2jfHbu4VCj8PM/IZZb3tTi45aV1pWMI5iEMSZ1SXnCk7f789LEM4ja6wtk4I7OdhuBk9r&#10;TLS98Rd1qc9FgLBLUEHhfZNI6bKCDLrINsTBu9jWoA+yzaVu8RbgppaTOJ5LgyWHhQIbei0oq9Kr&#10;UfCDp6M7f1ym00V1cPv9JMP521Kp0bDfrUB46v1/+K/9qRW8zOIZ/L4JT0Bu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jnusHHAAAA3QAAAA8AAAAAAAAAAAAAAAAAmAIAAGRy&#10;cy9kb3ducmV2LnhtbFBLBQYAAAAABAAEAPUAAACMAwAAAAA=&#10;" fillcolor="black">
                  <v:textbox inset="0,0,0,0"/>
                </v:rect>
                <v:rect id="Rectangle 1897" o:spid="_x0000_s2317" style="position:absolute;left:41516;top:12261;width:533;height:6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UktscA&#10;AADdAAAADwAAAGRycy9kb3ducmV2LnhtbESPQWvCQBSE74L/YXlCb81GSaONriIWaym9aHNob4/s&#10;Mwlm34bsGtN/3y0UPA4z8w2z2gymET11rrasYBrFIIgLq2suFeSf+8cFCOeRNTaWScEPOdisx6MV&#10;Ztre+Ej9yZciQNhlqKDyvs2kdEVFBl1kW+LgnW1n0AfZlVJ3eAtw08hZHKfSYM1hocKWdhUVl9PV&#10;KPjC/MN9v56TZH55d4fDrMD0ZaHUw2TYLkF4Gvw9/N9+0wqen+IU/t6EJy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1JLbHAAAA3QAAAA8AAAAAAAAAAAAAAAAAmAIAAGRy&#10;cy9kb3ducmV2LnhtbFBLBQYAAAAABAAEAPUAAACMAwAAAAA=&#10;" fillcolor="black">
                  <v:textbox inset="0,0,0,0"/>
                </v:rect>
                <v:rect id="Rectangle 1898" o:spid="_x0000_s2318" style="position:absolute;left:41516;top:15424;width:533;height:6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mBLccA&#10;AADdAAAADwAAAGRycy9kb3ducmV2LnhtbESPQWvCQBSE74L/YXmF3nTTEDVNXYMorUV6qfXQ3h7Z&#10;ZxKSfRuyW43/3hUKPQ4z8w2zzAfTijP1rras4GkagSAurK65VHD8ep2kIJxH1thaJgVXcpCvxqMl&#10;Ztpe+JPOB1+KAGGXoYLK+y6T0hUVGXRT2xEH72R7gz7IvpS6x0uAm1bGUTSXBmsOCxV2tKmoaA6/&#10;RsE3Hj/cz9spSRbN3u12cYHzbarU48OwfgHhafD/4b/2u1bwPIsWcH8TnoB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5gS3HAAAA3QAAAA8AAAAAAAAAAAAAAAAAmAIAAGRy&#10;cy9kb3ducmV2LnhtbFBLBQYAAAAABAAEAPUAAACMAwAAAAA=&#10;" fillcolor="black">
                  <v:textbox inset="0,0,0,0"/>
                </v:rect>
                <v:shape id="AutoShape 1899" o:spid="_x0000_s2319" type="#_x0000_t120" style="position:absolute;left:21316;top:11963;width:381;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licQA&#10;AADdAAAADwAAAGRycy9kb3ducmV2LnhtbERPXWvCMBR9F/Yfwh34punmJlqNIqKgA5mrgq+X5toU&#10;m5vSRO389cvDwMfD+Z7OW1uJGzW+dKzgrZ+AIM6dLrlQcDyseyMQPiBrrByTgl/yMJ+9dKaYanfn&#10;H7ploRAxhH2KCkwIdSqlzw1Z9H1XE0fu7BqLIcKmkLrBewy3lXxPkqG0WHJsMFjT0lB+ya5WQbH6&#10;3p22g9Vln5l8sfwaHj72g4dS3dd2MQERqA1P8b97oxWMP5M4N76JT0DO/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PpYnEAAAA3QAAAA8AAAAAAAAAAAAAAAAAmAIAAGRycy9k&#10;b3ducmV2LnhtbFBLBQYAAAAABAAEAPUAAACJAwAAAAA=&#10;" filled="f"/>
                <v:shape id="AutoShape 1900" o:spid="_x0000_s2320" type="#_x0000_t120" style="position:absolute;left:20516;top:17811;width:477;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0OcQA&#10;AADdAAAADwAAAGRycy9kb3ducmV2LnhtbESPQWvCQBSE74X+h+UVvNWNiq1GV1FRCF6kKnh9ZJ9J&#10;cPdtyK4m/vtuQehxmJlvmPmys0Y8qPGVYwWDfgKCOHe64kLB+bT7nIDwAVmjcUwKnuRhuXh/m2Oq&#10;Xcs/9DiGQkQI+xQVlCHUqZQ+L8mi77uaOHpX11gMUTaF1A22EW6NHCbJl7RYcVwosaZNSfnteLcK&#10;QvY0+6o1B/u9XV3a0XqcMdVK9T661QxEoC78h1/tTCuYjpMp/L2JT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PtDnEAAAA3QAAAA8AAAAAAAAAAAAAAAAAmAIAAGRycy9k&#10;b3ducmV2LnhtbFBLBQYAAAAABAAEAPUAAACJAwAAAAA=&#10;"/>
                <v:shape id="AutoShape 1901" o:spid="_x0000_s2321" type="#_x0000_t120" style="position:absolute;left:20510;top:18065;width:47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A/UsQA&#10;AADdAAAADwAAAGRycy9kb3ducmV2LnhtbERPW2vCMBR+H/gfwhH2NlMvE61GEXEwBzKtgq+H5tgU&#10;m5PSZFr99cvDYI8f332+bG0lbtT40rGCfi8BQZw7XXKh4HT8eJuA8AFZY+WYFDzIw3LReZljqt2d&#10;D3TLQiFiCPsUFZgQ6lRKnxuy6HuuJo7cxTUWQ4RNIXWD9xhuKzlIkrG0WHJsMFjT2lB+zX6sgmLz&#10;vTtvh5vrPjP5av01Po72w6dSr912NQMRqA3/4j/3p1Ywfe/H/fFNfAJ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gP1LEAAAA3QAAAA8AAAAAAAAAAAAAAAAAmAIAAGRycy9k&#10;b3ducmV2LnhtbFBLBQYAAAAABAAEAPUAAACJAwAAAAA=&#10;" filled="f"/>
                <v:shape id="AutoShape 1902" o:spid="_x0000_s2322" type="#_x0000_t32" style="position:absolute;left:21482;top:12509;width:6;height:64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4QwqsMAAADdAAAADwAAAGRycy9kb3ducmV2LnhtbESPzarCMBSE94LvEI7gTtMKivYaRRRR&#10;cOPfwuWhObftvc1JaaKtb28EweUwM98w82VrSvGg2hWWFcTDCARxanXBmYLrZTuYgnAeWWNpmRQ8&#10;ycFy0e3MMdG24RM9zj4TAcIuQQW591UipUtzMuiGtiIO3q+tDfog60zqGpsAN6UcRdFEGiw4LORY&#10;0Tqn9P98NwomZfTcXw67hkfTmz3+bfzYGK1Uv9eufkB4av03/GnvtYLZOI7h/SY8Abl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EMKrDAAAA3QAAAA8AAAAAAAAAAAAA&#10;AAAAoQIAAGRycy9kb3ducmV2LnhtbFBLBQYAAAAABAAEAPkAAACRAwAAAAA=&#10;">
                  <v:stroke dashstyle="1 1"/>
                </v:shape>
                <v:shape id="AutoShape 1903" o:spid="_x0000_s2323" type="#_x0000_t32" style="position:absolute;left:20726;top:18656;width:6;height:4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1au3cQAAADdAAAADwAAAGRycy9kb3ducmV2LnhtbESPQYvCMBSE7wv+h/AEb2tqQdFqWsRl&#10;UdiLqx48PppnW21eShNt/fdmQdjjMDPfMKusN7V4UOsqywom4wgEcW51xYWC0/H7cw7CeWSNtWVS&#10;8CQHWTr4WGGibce/9Dj4QgQIuwQVlN43iZQuL8mgG9uGOHgX2xr0QbaF1C12AW5qGUfRTBqsOCyU&#10;2NCmpPx2uBsFszp67o4/247j+dnur19+aoxWajTs10sQnnr/H363d1rBYjqJ4e9NeAIyf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Vq7dxAAAAN0AAAAPAAAAAAAAAAAA&#10;AAAAAKECAABkcnMvZG93bnJldi54bWxQSwUGAAAAAAQABAD5AAAAkgMAAAAA&#10;">
                  <v:stroke dashstyle="1 1"/>
                </v:shape>
                <v:shape id="AutoShape 1904" o:spid="_x0000_s2324" type="#_x0000_t32" style="position:absolute;left:20688;top:17151;width:32;height:65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0gYccAAADdAAAADwAAAGRycy9kb3ducmV2LnhtbESPQWvCQBSE74X+h+UVvJmNsVqbukoV&#10;FEuxoBa9PrKvSWj2bcyuGv99VxB6HGbmG2Y8bU0lztS40rKCXhSDIM6sLjlX8L1bdEcgnEfWWFkm&#10;BVdyMJ08Powx1fbCGzpvfS4ChF2KCgrv61RKlxVk0EW2Jg7ej20M+iCbXOoGLwFuKpnE8VAaLDks&#10;FFjTvKDsd3syCkbH2fN6+XktP17qfjJzyz0dvhKlOk/t+xsIT63/D9/bK63gddDrw+1NeAJy8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3SBhxwAAAN0AAAAPAAAAAAAA&#10;AAAAAAAAAKECAABkcnMvZG93bnJldi54bWxQSwUGAAAAAAQABAD5AAAAlQMAAAAA&#10;">
                  <v:stroke dashstyle="1 1"/>
                </v:shape>
                <v:shape id="AutoShape 1905" o:spid="_x0000_s2325" type="#_x0000_t120" style="position:absolute;left:22040;top:14338;width:381;height: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s5UcgA&#10;AADdAAAADwAAAGRycy9kb3ducmV2LnhtbESP3WoCMRSE7wu+QzgF72rWn0q7NYqIhSqIdi309rA5&#10;3SxuTpZN1NWnN0LBy2FmvmEms9ZW4kSNLx0r6PcSEMS50yUXCn72ny9vIHxA1lg5JgUX8jCbdp4m&#10;mGp35m86ZaEQEcI+RQUmhDqV0ueGLPqeq4mj9+caiyHKppC6wXOE20oOkmQsLZYcFwzWtDCUH7Kj&#10;VVAst5vf1XB52GUmny/W4/1oN7wq1X1u5x8gArXhEf5vf2kF76/9EdzfxCcgp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zlRyAAAAN0AAAAPAAAAAAAAAAAAAAAAAJgCAABk&#10;cnMvZG93bnJldi54bWxQSwUGAAAAAAQABAD1AAAAjQMAAAAA&#10;" filled="f"/>
                <v:shape id="AutoShape 1906" o:spid="_x0000_s2326" type="#_x0000_t32" style="position:absolute;left:22205;top:14884;width:7;height:41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82qcQAAADdAAAADwAAAGRycy9kb3ducmV2LnhtbESPQYvCMBSE74L/ITxhb5oqVLSaFnFZ&#10;FLysuoc9PppnW21eShNt/fcbYcHjMDPfMOusN7V4UOsqywqmkwgEcW51xYWCn/PXeAHCeWSNtWVS&#10;8CQHWTocrDHRtuMjPU6+EAHCLkEFpfdNIqXLSzLoJrYhDt7FtgZ9kG0hdYtdgJtazqJoLg1WHBZK&#10;bGhbUn473Y2CeR099+fDruPZ4td+Xz99bIxW6mPUb1YgPPX+Hf5v77WCZTyN4fUmPAGZ/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vzapxAAAAN0AAAAPAAAAAAAAAAAA&#10;AAAAAKECAABkcnMvZG93bnJldi54bWxQSwUGAAAAAAQABAD5AAAAkgMAAAAA&#10;">
                  <v:stroke dashstyle="1 1"/>
                </v:shape>
                <v:shape id="AutoShape 1907" o:spid="_x0000_s2327" type="#_x0000_t120" style="position:absolute;left:22764;top:16662;width:381;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UCvccA&#10;AADdAAAADwAAAGRycy9kb3ducmV2LnhtbESPQWvCQBSE7wX/w/IEb3Wj1tBGVxFRaAtFjYVeH9ln&#10;Nph9G7Krpv313YLQ4zAz3zDzZWdrcaXWV44VjIYJCOLC6YpLBZ/H7eMzCB+QNdaOScE3eVgueg9z&#10;zLS78YGueShFhLDPUIEJocmk9IUhi37oGuLonVxrMUTZllK3eItwW8txkqTSYsVxwWBDa0PFOb9Y&#10;BeVm9/H1Ntmc97kpVuv39Pi0n/woNeh3qxmIQF34D9/br1rBy3SUwt+b+AT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FAr3HAAAA3QAAAA8AAAAAAAAAAAAAAAAAmAIAAGRy&#10;cy9kb3ducmV2LnhtbFBLBQYAAAAABAAEAPUAAACMAwAAAAA=&#10;" filled="f"/>
                <v:shape id="AutoShape 1908" o:spid="_x0000_s2328" type="#_x0000_t32" style="position:absolute;left:22929;top:17208;width:7;height:18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NRcQAAADdAAAADwAAAGRycy9kb3ducmV2LnhtbESPzarCMBSE9xd8h3AEd9dUQa9Wo4gi&#10;Cm6uPwuXh+bYVpuT0kRb394IgsthZr5hpvPGFOJBlcstK+h1IxDEidU5pwpOx/XvCITzyBoLy6Tg&#10;SQ7ms9bPFGNta97T4+BTESDsYlSQeV/GUrokI4Oua0vi4F1sZdAHWaVSV1gHuClkP4qG0mDOYSHD&#10;kpYZJbfD3SgYFtFze9xtau6Pzvb/uvIDY7RSnXazmIDw1Phv+NPeagXjQe8P3m/CE5Cz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Q1FxAAAAN0AAAAPAAAAAAAAAAAA&#10;AAAAAKECAABkcnMvZG93bnJldi54bWxQSwUGAAAAAAQABAD5AAAAkgMAAAAA&#10;">
                  <v:stroke dashstyle="1 1"/>
                </v:shape>
                <v:shape id="AutoShape 1909" o:spid="_x0000_s2329" type="#_x0000_t32" style="position:absolute;left:19704;top:17189;width:1016;height:1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3aRcIAAADdAAAADwAAAGRycy9kb3ducmV2LnhtbERPzWoCMRC+F/oOYQreataCtl2NYhVB&#10;EQRtH2DcjLuLm8maRF3fvnMo9Pjx/U9mnWvUjUKsPRsY9DNQxIW3NZcGfr5Xrx+gYkK22HgmAw+K&#10;MJs+P00wt/7Oe7odUqkkhGOOBqqU2lzrWFTkMPZ9SyzcyQeHSWAotQ14l3DX6LcsG2mHNUtDhS0t&#10;KirOh6sz8HmMl2azbfm9281PcVlvN+evYEzvpZuPQSXq0r/4z7224hsOZK68kSegp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c3aRcIAAADdAAAADwAAAAAAAAAAAAAA&#10;AAChAgAAZHJzL2Rvd25yZXYueG1sUEsFBgAAAAAEAAQA+QAAAJADAAAAAA==&#10;" strokecolor="#002060">
                  <v:stroke dashstyle="1 1"/>
                </v:shape>
                <v:rect id="Rectangle 1910" o:spid="_x0000_s2330" style="position:absolute;left:19989;top:18942;width:3588;height:11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qVcYA&#10;AADdAAAADwAAAGRycy9kb3ducmV2LnhtbESPQWvCQBSE74L/YXmFXqRuLFQ0uooIpaEIYrSeH9ln&#10;Epp9G7PbJP33riB4HGbmG2a57k0lWmpcaVnBZByBIM6sLjlXcDp+vs1AOI+ssbJMCv7JwXo1HCwx&#10;1rbjA7Wpz0WAsItRQeF9HUvpsoIMurGtiYN3sY1BH2STS91gF+Cmku9RNJUGSw4LBda0LSj7Tf+M&#10;gi7bt+fj7kvuR+fE8jW5btOfb6VeX/rNAoSn3j/Dj3aiFcw/JnO4vwlPQK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E/qVcYAAADdAAAADwAAAAAAAAAAAAAAAACYAgAAZHJz&#10;L2Rvd25yZXYueG1sUEsFBgAAAAAEAAQA9QAAAIsDAAAAAA==&#10;" filled="f" stroked="f"/>
                <v:roundrect id="AutoShape 1911" o:spid="_x0000_s2331" style="position:absolute;left:20516;top:19075;width:2623;height:125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7pD8IA&#10;AADdAAAADwAAAGRycy9kb3ducmV2LnhtbERPz2vCMBS+C/sfwhvsZlNljlmbljEUPAm67f5onm1p&#10;8tI1WdvtrzcHYceP73deztaIkQbfOlawSlIQxJXTLdcKPj8Oy1cQPiBrNI5JwS95KIuHRY6ZdhOf&#10;abyEWsQQ9hkqaELoMyl91ZBFn7ieOHJXN1gMEQ611ANOMdwauU7TF2mx5djQYE/vDVXd5ccqqL9P&#10;pn929q813cEc+WvvT2Gv1NPj/LYDEWgO/+K7+6gVbDfruD++iU9AFj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XukPwgAAAN0AAAAPAAAAAAAAAAAAAAAAAJgCAABkcnMvZG93&#10;bnJldi54bWxQSwUGAAAAAAQABAD1AAAAhwMAAAAA&#10;" filled="f">
                  <v:stroke dashstyle="1 1"/>
                  <v:textbox inset="0,0,0,0">
                    <w:txbxContent>
                      <w:p w:rsidR="00DE648D" w:rsidRPr="00A64114" w:rsidRDefault="00DE648D" w:rsidP="007E74A7">
                        <w:pPr>
                          <w:jc w:val="center"/>
                          <w:rPr>
                            <w:sz w:val="14"/>
                          </w:rPr>
                        </w:pPr>
                        <w:r w:rsidRPr="00A64114">
                          <w:rPr>
                            <w:sz w:val="14"/>
                          </w:rPr>
                          <w:t>PMU</w:t>
                        </w:r>
                      </w:p>
                    </w:txbxContent>
                  </v:textbox>
                </v:roundrect>
                <v:shape id="AutoShape 1912" o:spid="_x0000_s2332" type="#_x0000_t120" style="position:absolute;left:39579;top:16535;width:476;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zkX8UA&#10;AADdAAAADwAAAGRycy9kb3ducmV2LnhtbESPS2vDMBCE74X+B7GF3BLZCXm5kUNaEjC9hDwg18Xa&#10;2qbSylhq7Pz7qlDocZiZb5jNdrBG3KnzjWMF6SQBQVw63XCl4Ho5jFcgfEDWaByTggd52ObPTxvM&#10;tOv5RPdzqESEsM9QQR1Cm0npy5os+olriaP36TqLIcqukrrDPsKtkdMkWUiLDceFGlt6r6n8On9b&#10;BaF4mI+mN0e73O9u/extXjC1So1eht0riEBD+A//tQutYD2fpvD7Jj4Bm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TORfxQAAAN0AAAAPAAAAAAAAAAAAAAAAAJgCAABkcnMv&#10;ZG93bnJldi54bWxQSwUGAAAAAAQABAD1AAAAigMAAAAA&#10;"/>
                <v:shape id="AutoShape 1913" o:spid="_x0000_s2333" type="#_x0000_t120" style="position:absolute;left:39573;top:16789;width:47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LOA8cA&#10;AADdAAAADwAAAGRycy9kb3ducmV2LnhtbESPQWvCQBSE74L/YXkFb7pptKKpq4hYsIVSGwWvj+xr&#10;Nph9G7JbTf31bqHQ4zAz3zCLVWdrcaHWV44VPI4SEMSF0xWXCo6Hl+EMhA/IGmvHpOCHPKyW/d4C&#10;M+2u/EmXPJQiQthnqMCE0GRS+sKQRT9yDXH0vlxrMUTZllK3eI1wW8s0SabSYsVxwWBDG0PFOf+2&#10;Csrtx/vpdbw973NTrDdv08NkP74pNXjo1s8gAnXhP/zX3mkF86c0hd838QnI5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SzgPHAAAA3QAAAA8AAAAAAAAAAAAAAAAAmAIAAGRy&#10;cy9kb3ducmV2LnhtbFBLBQYAAAAABAAEAPUAAACMAwAAAAA=&#10;" filled="f"/>
                <v:shape id="AutoShape 1914" o:spid="_x0000_s2334" type="#_x0000_t32" style="position:absolute;left:39789;top:17379;width:6;height:4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bB+8QAAADdAAAADwAAAGRycy9kb3ducmV2LnhtbESPQYvCMBSE7wv+h/AWvK3pVhStRhFl&#10;UfCi1YPHR/Nsu9u8lCZr6783guBxmJlvmPmyM5W4UeNKywq+BxEI4szqknMF59PP1wSE88gaK8uk&#10;4E4OlovexxwTbVs+0i31uQgQdgkqKLyvEyldVpBBN7A1cfCutjHog2xyqRtsA9xUMo6isTRYclgo&#10;sKZ1Qdlf+m8UjKvovjvtty3Hk4s9/G78yBitVP+zW81AeOr8O/xq77SC6SgewvNNeAJy8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dsH7xAAAAN0AAAAPAAAAAAAAAAAA&#10;AAAAAKECAABkcnMvZG93bnJldi54bWxQSwUGAAAAAAQABAD5AAAAkgMAAAAA&#10;">
                  <v:stroke dashstyle="1 1"/>
                </v:shape>
                <v:shape id="AutoShape 1915" o:spid="_x0000_s2335" type="#_x0000_t32" style="position:absolute;left:39141;top:16529;width:610;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hyqMgAAADdAAAADwAAAGRycy9kb3ducmV2LnhtbESP3WrCQBSE7wu+w3IE78ym0foTXaUW&#10;lIq0oC16e8ieJqHZs2l2q/Ht3YLQy2FmvmHmy9ZU4kyNKy0reIxiEMSZ1SXnCj4/1v0JCOeRNVaW&#10;ScGVHCwXnYc5ptpeeE/ng89FgLBLUUHhfZ1K6bKCDLrI1sTB+7KNQR9kk0vd4CXATSWTOB5JgyWH&#10;hQJreiko+z78GgWTn9XwbbO7lttxPUhWbnOk03uiVK/bPs9AeGr9f/jeftUKpk/JEP7ehCcgFz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FhyqMgAAADdAAAADwAAAAAA&#10;AAAAAAAAAAChAgAAZHJzL2Rvd25yZXYueG1sUEsFBgAAAAAEAAQA+QAAAJYDAAAAAA==&#10;">
                  <v:stroke dashstyle="1 1"/>
                </v:shape>
                <v:shape id="AutoShape 1916" o:spid="_x0000_s2336" type="#_x0000_t120" style="position:absolute;left:40055;top:12280;width:381;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Wd8cA&#10;AADdAAAADwAAAGRycy9kb3ducmV2LnhtbESP3WoCMRSE7wt9h3AK3tWsv9StUUQUtCC1q9Dbw+a4&#10;WdycLJuoq0/fFAq9HGbmG2Y6b20lrtT40rGCXjcBQZw7XXKh4HhYv76B8AFZY+WYFNzJw3z2/DTF&#10;VLsbf9E1C4WIEPYpKjAh1KmUPjdk0XddTRy9k2sshiibQuoGbxFuK9lPkrG0WHJcMFjT0lB+zi5W&#10;QbH63H1vB6vzPjP5YvkxPgz3g4dSnZd28Q4iUBv+w3/tjVYwGfVH8PsmPgE5+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7VnfHAAAA3QAAAA8AAAAAAAAAAAAAAAAAmAIAAGRy&#10;cy9kb3ducmV2LnhtbFBLBQYAAAAABAAEAPUAAACMAwAAAAA=&#10;" filled="f"/>
                <v:shape id="AutoShape 1917" o:spid="_x0000_s2337" type="#_x0000_t32" style="position:absolute;left:40227;top:12782;width:19;height:504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8ZJRMgAAADdAAAADwAAAGRycy9kb3ducmV2LnhtbESP3WrCQBSE7wu+w3IE78ymsfUnukot&#10;KBVpQVv09pA9TUKzZ9PsVuPbu4LQy2FmvmFmi9ZU4kSNKy0reIxiEMSZ1SXnCr4+V/0xCOeRNVaW&#10;ScGFHCzmnYcZptqeeUenvc9FgLBLUUHhfZ1K6bKCDLrI1sTB+7aNQR9kk0vd4DnATSWTOB5KgyWH&#10;hQJrei0o+9n/GQXj3+XT+3p7KTejepAs3fpAx49EqV63fZmC8NT6//C9/aYVTJ6TIdzehCcg5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8ZJRMgAAADdAAAADwAAAAAA&#10;AAAAAAAAAAChAgAAZHJzL2Rvd25yZXYueG1sUEsFBgAAAAAEAAQA+QAAAJYDAAAAAA==&#10;">
                  <v:stroke dashstyle="1 1"/>
                </v:shape>
                <v:shape id="AutoShape 1918" o:spid="_x0000_s2338" type="#_x0000_t120" style="position:absolute;left:40779;top:15405;width:381;height: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Vtm8gA&#10;AADdAAAADwAAAGRycy9kb3ducmV2LnhtbESPQWsCMRSE7wX/Q3gFbzVbtbauRhGxYAWpXQteH5vn&#10;ZnHzsmxSXfvrTUHocZiZb5jpvLWVOFPjS8cKnnsJCOLc6ZILBd/796c3ED4ga6wck4IreZjPOg9T&#10;TLW78Beds1CICGGfogITQp1K6XNDFn3P1cTRO7rGYoiyKaRu8BLhtpL9JBlJiyXHBYM1LQ3lp+zH&#10;KihWn9vDx2B12mUmXyw3o/1wN/hVqvvYLiYgArXhP3xvr7WC8Uv/Ff7exCcgZ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ZW2byAAAAN0AAAAPAAAAAAAAAAAAAAAAAJgCAABk&#10;cnMvZG93bnJldi54bWxQSwUGAAAAAAQABAD1AAAAjQMAAAAA&#10;" filled="f"/>
                <v:shape id="AutoShape 1919" o:spid="_x0000_s2339" type="#_x0000_t32" style="position:absolute;left:40944;top:15951;width:7;height:18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JTisEAAADdAAAADwAAAGRycy9kb3ducmV2LnhtbERPTYvCMBC9L/gfwgh7W1MLFa3GIsqy&#10;wl60evA4NGNbbSalydr67zcHwePjfa+ywTTiQZ2rLSuYTiIQxIXVNZcKzqfvrzkI55E1NpZJwZMc&#10;ZOvRxwpTbXs+0iP3pQgh7FJUUHnfplK6oiKDbmJb4sBdbWfQB9iVUnfYh3DTyDiKZtJgzaGhwpa2&#10;FRX3/M8omDXRc3/6/ek5nl/s4bbziTFaqc/xsFmC8DT4t/jl3msFiyQOc8Ob8ATk+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A0lOKwQAAAN0AAAAPAAAAAAAAAAAAAAAA&#10;AKECAABkcnMvZG93bnJldi54bWxQSwUGAAAAAAQABAD5AAAAjwMAAAAA&#10;">
                  <v:stroke dashstyle="1 1"/>
                </v:shape>
                <v:roundrect id="AutoShape 1920" o:spid="_x0000_s2340" style="position:absolute;left:39370;top:17818;width:2146;height:125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RAksEA&#10;AADdAAAADwAAAGRycy9kb3ducmV2LnhtbESPQYvCMBSE7wv+h/AEb2uqqGg1ioiCJ0F3vT+aZ1tM&#10;XmoTtfrrjSB4HGbmG2a2aKwRN6p96VhBr5uAIM6cLjlX8P+3+R2D8AFZo3FMCh7kYTFv/cww1e7O&#10;e7odQi4ihH2KCooQqlRKnxVk0XddRRy9k6sthijrXOoa7xFujewnyUhaLDkuFFjRqqDsfLhaBfll&#10;Z6qBs8/SnDdmy8e134W1Up12s5yCCNSEb/jT3moFk2F/Au838QnI+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kQJLBAAAA3QAAAA8AAAAAAAAAAAAAAAAAmAIAAGRycy9kb3du&#10;cmV2LnhtbFBLBQYAAAAABAAEAPUAAACGAwAAAAA=&#10;" filled="f">
                  <v:stroke dashstyle="1 1"/>
                  <v:textbox inset="0,0,0,0">
                    <w:txbxContent>
                      <w:p w:rsidR="00DE648D" w:rsidRPr="00A64114" w:rsidRDefault="00DE648D" w:rsidP="007E74A7">
                        <w:pPr>
                          <w:rPr>
                            <w:sz w:val="14"/>
                          </w:rPr>
                        </w:pPr>
                        <w:r w:rsidRPr="00A64114">
                          <w:rPr>
                            <w:sz w:val="14"/>
                          </w:rPr>
                          <w:t>PMU</w:t>
                        </w:r>
                      </w:p>
                    </w:txbxContent>
                  </v:textbox>
                </v:roundrect>
                <v:shape id="AutoShape 1921" o:spid="_x0000_s2341" type="#_x0000_t120" style="position:absolute;left:14941;top:15506;width:476;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nXGcEA&#10;AADdAAAADwAAAGRycy9kb3ducmV2LnhtbERPTYvCMBC9L/gfwgje1lTFdbcaRUWh7EXUhb0OzdgW&#10;k0lpoq3/3hwEj4/3vVh11og7Nb5yrGA0TEAQ505XXCj4O+8/v0H4gKzROCYFD/KwWvY+Fphq1/KR&#10;7qdQiBjCPkUFZQh1KqXPS7Loh64mjtzFNRZDhE0hdYNtDLdGjpPkS1qsODaUWNO2pPx6ulkFIXuY&#10;36o1Bzvbrf/byWaaMdVKDfrdeg4iUBfe4pc70wp+ppO4P76JT0A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3Z1xnBAAAA3QAAAA8AAAAAAAAAAAAAAAAAmAIAAGRycy9kb3du&#10;cmV2LnhtbFBLBQYAAAAABAAEAPUAAACGAwAAAAA=&#10;"/>
                <v:shape id="AutoShape 1922" o:spid="_x0000_s2342" type="#_x0000_t120" style="position:absolute;left:14935;top:15760;width:47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nGqccA&#10;AADdAAAADwAAAGRycy9kb3ducmV2LnhtbESPQWvCQBSE7wX/w/IEb3WjqdJGVxFRaAtFjYVeH9ln&#10;Nph9G7Krpv313YLQ4zAz3zDzZWdrcaXWV44VjIYJCOLC6YpLBZ/H7eMzCB+QNdaOScE3eVgueg9z&#10;zLS78YGueShFhLDPUIEJocmk9IUhi37oGuLonVxrMUTZllK3eItwW8txkkylxYrjgsGG1oaKc36x&#10;CsrN7uPrLd2c97kpVuv36fFpn/4oNeh3qxmIQF34D9/br1rByyQdwd+b+AT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UZxqnHAAAA3QAAAA8AAAAAAAAAAAAAAAAAmAIAAGRy&#10;cy9kb3ducmV2LnhtbFBLBQYAAAAABAAEAPUAAACMAwAAAAA=&#10;" filled="f"/>
                <v:shape id="AutoShape 1923" o:spid="_x0000_s2343" type="#_x0000_t32" style="position:absolute;left:15151;top:16351;width:6;height:4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PyvcQAAADdAAAADwAAAGRycy9kb3ducmV2LnhtbESPQYvCMBSE7wv+h/AWvK3pVhStRhFl&#10;UfCi1YPHR/Nsu9u8lCZr6783guBxmJlvmPmyM5W4UeNKywq+BxEI4szqknMF59PP1wSE88gaK8uk&#10;4E4OlovexxwTbVs+0i31uQgQdgkqKLyvEyldVpBBN7A1cfCutjHog2xyqRtsA9xUMo6isTRYclgo&#10;sKZ1Qdlf+m8UjKvovjvtty3Hk4s9/G78yBitVP+zW81AeOr8O/xq77SC6WgYw/NNeAJy8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4/K9xAAAAN0AAAAPAAAAAAAAAAAA&#10;AAAAAKECAABkcnMvZG93bnJldi54bWxQSwUGAAAAAAQABAD5AAAAkgMAAAAA&#10;">
                  <v:stroke dashstyle="1 1"/>
                </v:shape>
                <v:shape id="AutoShape 1924" o:spid="_x0000_s2344" type="#_x0000_t32" style="position:absolute;left:15113;top:14636;width:44;height:86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h8AccAAADdAAAADwAAAGRycy9kb3ducmV2LnhtbESPQWvCQBSE7wX/w/KE3nTTRFuNrlIL&#10;FaUo1Ba9PrKvSWj2bZpdNf57VxB6HGbmG2Y6b00lTtS40rKCp34EgjizuuRcwffXe28EwnlkjZVl&#10;UnAhB/NZ52GKqbZn/qTTzuciQNilqKDwvk6ldFlBBl3f1sTB+7GNQR9kk0vd4DnATSXjKHqWBksO&#10;CwXW9FZQ9rs7GgWjv8Vgs/y4lOuXOokXbrmnwzZW6rHbvk5AeGr9f/jeXmkF42GSwO1NeAJyd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aHwBxwAAAN0AAAAPAAAAAAAA&#10;AAAAAAAAAKECAABkcnMvZG93bnJldi54bWxQSwUGAAAAAAQABAD5AAAAlQMAAAAA&#10;">
                  <v:stroke dashstyle="1 1"/>
                </v:shape>
                <v:shape id="AutoShape 1925" o:spid="_x0000_s2345" type="#_x0000_t120" style="position:absolute;left:16141;top:14376;width:381;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5lMccA&#10;AADdAAAADwAAAGRycy9kb3ducmV2LnhtbESPQWvCQBSE74X+h+UVvNVNGysaXUXEQi0UNQpeH9ln&#10;Nph9G7Krxv76bqHQ4zAz3zDTeWdrcaXWV44VvPQTEMSF0xWXCg779+cRCB+QNdaOScGdPMxnjw9T&#10;zLS78Y6ueShFhLDPUIEJocmk9IUhi77vGuLonVxrMUTZllK3eItwW8vXJBlKixXHBYMNLQ0V5/xi&#10;FZSrzddxna7O29wUi+XncD/Ypt9K9Z66xQREoC78h//aH1rB+C0dwO+b+ATk7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VuZTHHAAAA3QAAAA8AAAAAAAAAAAAAAAAAmAIAAGRy&#10;cy9kb3ducmV2LnhtbFBLBQYAAAAABAAEAPUAAACMAwAAAAA=&#10;" filled="f"/>
                <v:shape id="AutoShape 1926" o:spid="_x0000_s2346" type="#_x0000_t32" style="position:absolute;left:16306;top:14922;width:7;height:18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pqycQAAADdAAAADwAAAGRycy9kb3ducmV2LnhtbESPQYvCMBSE7wv+h/AWvK3pKhWtRhFl&#10;UfCi1YPHR/Nsu9u8lCZr6783guBxmJlvmPmyM5W4UeNKywq+BxEI4szqknMF59PP1wSE88gaK8uk&#10;4E4OlovexxwTbVs+0i31uQgQdgkqKLyvEyldVpBBN7A1cfCutjHog2xyqRtsA9xUchhFY2mw5LBQ&#10;YE3rgrK/9N8oGFfRfXfab1seTi728LvxsTFaqf5nt5qB8NT5d/jV3mkF03gUw/NNeAJy8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CmrJxAAAAN0AAAAPAAAAAAAAAAAA&#10;AAAAAKECAABkcnMvZG93bnJldi54bWxQSwUGAAAAAAQABAD5AAAAkgMAAAAA&#10;">
                  <v:stroke dashstyle="1 1"/>
                </v:shape>
                <v:roundrect id="AutoShape 1927" o:spid="_x0000_s2347" style="position:absolute;left:14732;top:16789;width:2146;height:125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JCPcMA&#10;AADdAAAADwAAAGRycy9kb3ducmV2LnhtbESPT4vCMBTE74LfITzBm6auu6LVKIsoeBLWP/dH82yL&#10;yUttolY//UYQPA4z8xtmtmisETeqfelYwaCfgCDOnC45V3DYr3tjED4gazSOScGDPCzm7dYMU+3u&#10;/Ee3XchFhLBPUUERQpVK6bOCLPq+q4ijd3K1xRBlnUtd4z3CrZFfSTKSFkuOCwVWtCwoO++uVkF+&#10;2Zrq29lnac5rs+Hjym/DSqlup/mdggjUhE/43d5oBZOf4Qheb+ITkP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SJCPcMAAADdAAAADwAAAAAAAAAAAAAAAACYAgAAZHJzL2Rv&#10;d25yZXYueG1sUEsFBgAAAAAEAAQA9QAAAIgDAAAAAA==&#10;" filled="f">
                  <v:stroke dashstyle="1 1"/>
                  <v:textbox inset="0,0,0,0">
                    <w:txbxContent>
                      <w:p w:rsidR="00DE648D" w:rsidRPr="00A64114" w:rsidRDefault="00DE648D" w:rsidP="007E74A7">
                        <w:pPr>
                          <w:rPr>
                            <w:sz w:val="14"/>
                          </w:rPr>
                        </w:pPr>
                        <w:r w:rsidRPr="00A64114">
                          <w:rPr>
                            <w:sz w:val="14"/>
                          </w:rPr>
                          <w:t>PMU</w:t>
                        </w:r>
                      </w:p>
                    </w:txbxContent>
                  </v:textbox>
                </v:roundrect>
                <v:oval id="Oval 1928" o:spid="_x0000_s2348" style="position:absolute;left:10699;top:22891;width:2820;height:27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Ae58UA&#10;AADdAAAADwAAAGRycy9kb3ducmV2LnhtbESPW2vCQBSE34X+h+UUfNNNvTd1FREEfSl4Q3w7zZ4m&#10;odmzIbsm8d+7BcHHYWa+YebL1hSipsrllhV89CMQxInVOacKTsdNbwbCeWSNhWVScCcHy8VbZ46x&#10;tg3vqT74VAQIuxgVZN6XsZQuycig69uSOHi/tjLog6xSqStsAtwUchBFE2kw57CQYUnrjJK/w80o&#10;GDm87G55fU2/rz+boW1GK3veKtV9b1dfIDy1/hV+trdawed4OIX/N+EJ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sB7nxQAAAN0AAAAPAAAAAAAAAAAAAAAAAJgCAABkcnMv&#10;ZG93bnJldi54bWxQSwUGAAAAAAQABAD1AAAAigMAAAAA&#10;">
                  <v:textbox inset="0,0,0,0">
                    <w:txbxContent>
                      <w:p w:rsidR="00DE648D" w:rsidRPr="00AD3647" w:rsidRDefault="00DE648D" w:rsidP="007E74A7">
                        <w:pPr>
                          <w:jc w:val="center"/>
                          <w:rPr>
                            <w:szCs w:val="18"/>
                          </w:rPr>
                        </w:pPr>
                        <w:r w:rsidRPr="00AD3647">
                          <w:rPr>
                            <w:szCs w:val="18"/>
                          </w:rPr>
                          <w:t>G3</w:t>
                        </w:r>
                      </w:p>
                    </w:txbxContent>
                  </v:textbox>
                </v:oval>
                <v:shape id="AutoShape 1929" o:spid="_x0000_s2349" type="#_x0000_t32" style="position:absolute;left:13519;top:24250;width:3683;height:1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vEqcMAAADdAAAADwAAAGRycy9kb3ducmV2LnhtbERPz2vCMBS+C/sfwhvsIppWUVw1igyE&#10;4WGg9uDxkby1xealJlnt/vvlIOz48f3e7Abbip58aBwryKcZCGLtTMOVgvJymKxAhIhssHVMCn4p&#10;wG77MtpgYdyDT9SfYyVSCIcCFdQxdoWUQddkMUxdR5y4b+ctxgR9JY3HRwq3rZxl2VJabDg11NjR&#10;R036dv6xCppj+VX243v0enXMrz4Pl2urlXp7HfZrEJGG+C9+uj+NgvfFPM1Nb9ITkN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brxKnDAAAA3QAAAA8AAAAAAAAAAAAA&#10;AAAAoQIAAGRycy9kb3ducmV2LnhtbFBLBQYAAAAABAAEAPkAAACRAwAAAAA=&#10;"/>
                <v:shape id="AutoShape 1930" o:spid="_x0000_s2350" type="#_x0000_t32" style="position:absolute;left:19634;top:21329;width:25;height:600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W3j8cAAADdAAAADwAAAGRycy9kb3ducmV2LnhtbESPT2sCMRTE70K/Q3iFXkSztlh0a5RV&#10;EGrBg//uz83rJnTzst1E3X77piD0OMzMb5jZonO1uFIbrGcFo2EGgrj02nKl4HhYDyYgQkTWWHsm&#10;BT8UYDF/6M0w1/7GO7ruYyUShEOOCkyMTS5lKA05DEPfECfv07cOY5JtJXWLtwR3tXzOslfp0HJa&#10;MNjQylD5tb84BdvNaFmcjd187L7tdrwu6kvVPyn19NgVbyAidfE/fG+/awXT8csU/t6kJyD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1bePxwAAAN0AAAAPAAAAAAAA&#10;AAAAAAAAAKECAABkcnMvZG93bnJldi54bWxQSwUGAAAAAAQABAD5AAAAlQMAAAAA&#10;"/>
                <v:shape id="AutoShape 1931" o:spid="_x0000_s2351" type="#_x0000_t32" style="position:absolute;left:39052;top:21297;width:6;height:55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ltb8QAAADdAAAADwAAAGRycy9kb3ducmV2LnhtbERPTWsCMRC9F/wPYYReSs1atNStUbYF&#10;QQsetHofN9NNcDNZN1HXf28OBY+P9z2dd64WF2qD9axgOMhAEJdeW64U7H4Xrx8gQkTWWHsmBTcK&#10;MJ/1nqaYa3/lDV22sRIphEOOCkyMTS5lKA05DAPfECfuz7cOY4JtJXWL1xTuavmWZe/SoeXUYLCh&#10;b0PlcXt2Ctar4VdxMHb1sznZ9XhR1OfqZa/Uc78rPkFE6uJD/O9eagWT8SjtT2/SE5C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6W1vxAAAAN0AAAAPAAAAAAAAAAAA&#10;AAAAAKECAABkcnMvZG93bnJldi54bWxQSwUGAAAAAAQABAD5AAAAkgMAAAAA&#10;"/>
                <v:shape id="AutoShape 1932" o:spid="_x0000_s2352" type="#_x0000_t32" style="position:absolute;left:17367;top:24250;width:21660;height: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XI9McAAADdAAAADwAAAGRycy9kb3ducmV2LnhtbESPQWsCMRSE74X+h/CEXopmt9SiW6Ns&#10;C0IteNDq/bl53QQ3L9tN1PXfN0Khx2FmvmFmi9414kxdsJ4V5KMMBHHlteVawe5rOZyACBFZY+OZ&#10;FFwpwGJ+fzfDQvsLb+i8jbVIEA4FKjAxtoWUoTLkMIx8S5y8b985jEl2tdQdXhLcNfIpy16kQ8tp&#10;wWBL74aq4/bkFKxX+Vt5MHb1ufmx6/GybE71416ph0FfvoKI1Mf/8F/7QyuYjp9zuL1JT0DO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pcj0xwAAAN0AAAAPAAAAAAAA&#10;AAAAAAAAAKECAABkcnMvZG93bnJldi54bWxQSwUGAAAAAAQABAD5AAAAlQMAAAAA&#10;"/>
                <v:oval id="Oval 1933" o:spid="_x0000_s2353" style="position:absolute;left:43916;top:24161;width:2413;height:22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HOAsUA&#10;AADdAAAADwAAAGRycy9kb3ducmV2LnhtbESPQWvCQBSE7wX/w/KE3upGG0Wjq4gg6KVQq4i3Z/aZ&#10;BLNvQ3ZN4r/vFoQeh5n5hlmsOlOKhmpXWFYwHEQgiFOrC84UHH+2H1MQziNrLC2Tgic5WC17bwtM&#10;tG35m5qDz0SAsEtQQe59lUjp0pwMuoGtiIN3s7VBH2SdSV1jG+CmlKMomkiDBYeFHCva5JTeDw+j&#10;IHZ43j+K5pJ9Xa7bT9vGa3vaKfXe79ZzEJ46/x9+tXdawWwcj+DvTXg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wc4CxQAAAN0AAAAPAAAAAAAAAAAAAAAAAJgCAABkcnMv&#10;ZG93bnJldi54bWxQSwUGAAAAAAQABAD1AAAAigMAAAAA&#10;">
                  <v:textbox inset="0,0,0,0">
                    <w:txbxContent>
                      <w:p w:rsidR="00DE648D" w:rsidRPr="00266A84" w:rsidRDefault="00DE648D" w:rsidP="007E74A7">
                        <w:pPr>
                          <w:jc w:val="center"/>
                          <w:rPr>
                            <w:sz w:val="16"/>
                            <w:szCs w:val="16"/>
                          </w:rPr>
                        </w:pPr>
                        <w:r>
                          <w:rPr>
                            <w:sz w:val="16"/>
                            <w:szCs w:val="16"/>
                          </w:rPr>
                          <w:t>M3</w:t>
                        </w:r>
                      </w:p>
                    </w:txbxContent>
                  </v:textbox>
                </v:oval>
                <v:shape id="AutoShape 1934" o:spid="_x0000_s2354" type="#_x0000_t32" style="position:absolute;left:39027;top:22098;width:6419;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t7XccAAADdAAAADwAAAGRycy9kb3ducmV2LnhtbESPQWvCQBSE70L/w/IKvdWNrZYmukoR&#10;LEXxoJZQb4/saxKafRt2V43+elcoeBxm5htmMutMI47kfG1ZwaCfgCAurK65VPC9Wzy/g/ABWWNj&#10;mRScycNs+tCbYKbtiTd03IZSRAj7DBVUIbSZlL6oyKDv25Y4er/WGQxRulJqh6cIN418SZI3abDm&#10;uFBhS/OKir/twSj4WaWH/JyvaZkP0uUenfGX3adST4/dxxhEoC7cw//tL60gHQ1f4fYmPgE5v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3tdxwAAAN0AAAAPAAAAAAAA&#10;AAAAAAAAAKECAABkcnMvZG93bnJldi54bWxQSwUGAAAAAAQABAD5AAAAlQMAAAAA&#10;">
                  <v:stroke endarrow="block"/>
                </v:shape>
                <v:shape id="AutoShape 1935" o:spid="_x0000_s2355" type="#_x0000_t32" style="position:absolute;left:39058;top:25279;width:4858;height:1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mVHjsYAAADdAAAADwAAAGRycy9kb3ducmV2LnhtbESPQWvCQBSE70L/w/IKXkrdKCpt6ipB&#10;EUQomrTg9ZF9TVKzb0N21fjvXUHwOMzMN8xs0ZlanKl1lWUFw0EEgji3uuJCwe/P+v0DhPPIGmvL&#10;pOBKDhbzl94MY20vnNI584UIEHYxKii9b2IpXV6SQTewDXHw/mxr0AfZFlK3eAlwU8tRFE2lwYrD&#10;QokNLUvKj9nJKPDfb9vJf7rbJRnzKtlvD8dkeVCq/9olXyA8df4ZfrQ3WsHnZDyG+5vwBOT8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ZlR47GAAAA3QAAAA8AAAAAAAAA&#10;AAAAAAAAoQIAAGRycy9kb3ducmV2LnhtbFBLBQYAAAAABAAEAPkAAACUAwAAAAA=&#10;"/>
                <v:shape id="AutoShape 1936" o:spid="_x0000_s2356" type="#_x0000_t32" style="position:absolute;left:24777;top:26504;width:7;height:499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7O98cAAADdAAAADwAAAGRycy9kb3ducmV2LnhtbESPQWsCMRSE70L/Q3hCL6JZS7fo1ijb&#10;glALHrR6f25eN8HNy3YTdfvvm0Khx2FmvmEWq9414kpdsJ4VTCcZCOLKa8u1gsPHejwDESKyxsYz&#10;KfimAKvl3WCBhfY33tF1H2uRIBwKVGBibAspQ2XIYZj4ljh5n75zGJPsaqk7vCW4a+RDlj1Jh5bT&#10;gsGWXg1V5/3FKdhupi/lydjN++7LbvN12Vzq0VGp+2FfPoOI1Mf/8F/7TSuY5485/L5JT0Au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9ns73xwAAAN0AAAAPAAAAAAAA&#10;AAAAAAAAAKECAABkcnMvZG93bnJldi54bWxQSwUGAAAAAAQABAD5AAAAlQMAAAAA&#10;"/>
                <v:shape id="AutoShape 1937" o:spid="_x0000_s2357" type="#_x0000_t32" style="position:absolute;left:19659;top:26498;width:5125;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6GPcYAAADdAAAADwAAAGRycy9kb3ducmV2LnhtbESPQWsCMRSE7wX/Q3iCl1KzK1bsapRS&#10;EIqHQnUPHh/Jc3dx87Imcd3+e1Mo9DjMzDfMejvYVvTkQ+NYQT7NQBBrZxquFJTH3csSRIjIBlvH&#10;pOCHAmw3o6c1Fsbd+Zv6Q6xEgnAoUEEdY1dIGXRNFsPUdcTJOztvMSbpK2k83hPctnKWZQtpseG0&#10;UGNHHzXpy+FmFTT78qvsn6/R6+U+P/k8HE+tVmoyHt5XICIN8T/81/40Ct5e5wv4fZOegNw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A+hj3GAAAA3QAAAA8AAAAAAAAA&#10;AAAAAAAAoQIAAGRycy9kb3ducmV2LnhtbFBLBQYAAAAABAAEAPkAAACUAwAAAAA=&#10;"/>
                <v:shape id="AutoShape 1938" o:spid="_x0000_s2358" type="#_x0000_t32" style="position:absolute;left:19659;top:21894;width:5118;height:4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3IjpsYAAADdAAAADwAAAGRycy9kb3ducmV2LnhtbESPQWsCMRSE7wX/Q3hCL0WzW9qqq1FK&#10;oVA8CNU9eHwkz93Fzcs2SdftvzeC0OMwM98wq81gW9GTD41jBfk0A0GsnWm4UlAePidzECEiG2wd&#10;k4I/CrBZjx5WWBh34W/q97ESCcKhQAV1jF0hZdA1WQxT1xEn7+S8xZikr6TxeElw28rnLHuTFhtO&#10;CzV29FGTPu9/rYJmW+7K/uknej3f5kefh8Ox1Uo9jof3JYhIQ/wP39tfRsHi9WUGtzfpCcj1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9yI6bGAAAA3QAAAA8AAAAAAAAA&#10;AAAAAAAAoQIAAGRycy9kb3ducmV2LnhtbFBLBQYAAAAABAAEAPkAAACUAwAAAAA=&#10;"/>
                <v:shape id="Text Box 1939" o:spid="_x0000_s2359" type="#_x0000_t202" style="position:absolute;left:45732;top:21297;width:1473;height:15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jb8MA&#10;AADdAAAADwAAAGRycy9kb3ducmV2LnhtbERPyW7CMBC9V+IfrEHiUhUH1CIaYhCLGnrpIbQfMIon&#10;i4jHUWxI4OvxAanHp7cnm8E04kqdqy0rmE0jEMS51TWXCv5+v96WIJxH1thYJgU3crBZj14SjLXt&#10;OaPryZcihLCLUUHlfRtL6fKKDLqpbYkDV9jOoA+wK6XusA/hppHzKFpIgzWHhgpb2leUn08Xo4C2&#10;mb3/nF1qst1hnxY106s8KjUZD9sVCE+D/xc/3d9awefHe5gb3oQnIN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f+jb8MAAADdAAAADwAAAAAAAAAAAAAAAACYAgAAZHJzL2Rv&#10;d25yZXYueG1sUEsFBgAAAAAEAAQA9QAAAIgDAAAAAA==&#10;" filled="f" stroked="f">
                  <v:textbox inset="0,0,0,0">
                    <w:txbxContent>
                      <w:p w:rsidR="00DE648D" w:rsidRPr="00266A84" w:rsidRDefault="00DE648D" w:rsidP="007E74A7">
                        <w:pPr>
                          <w:rPr>
                            <w:sz w:val="16"/>
                            <w:szCs w:val="16"/>
                          </w:rPr>
                        </w:pPr>
                        <w:r w:rsidRPr="00266A84">
                          <w:rPr>
                            <w:sz w:val="16"/>
                            <w:szCs w:val="16"/>
                          </w:rPr>
                          <w:t>L</w:t>
                        </w:r>
                        <w:r>
                          <w:rPr>
                            <w:sz w:val="16"/>
                            <w:szCs w:val="16"/>
                          </w:rPr>
                          <w:t>3</w:t>
                        </w:r>
                      </w:p>
                    </w:txbxContent>
                  </v:textbox>
                </v:shape>
                <v:shape id="Text Box 1940" o:spid="_x0000_s2360" type="#_x0000_t202" style="position:absolute;left:30022;top:23285;width:5715;height:15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MG9MUA&#10;AADdAAAADwAAAGRycy9kb3ducmV2LnhtbESPzYrCQBCE78K+w9ALXmSdKLqs0VH8YdWLh2R9gCbT&#10;JsFMT8iMmvXpHUHwWFTVV9Rs0ZpKXKlxpWUFg34EgjizuuRcwfHv9+sHhPPIGivLpOCfHCzmH50Z&#10;xtreOKFr6nMRIOxiVFB4X8dSuqwgg65va+LgnWxj0AfZ5FI3eAtwU8lhFH1LgyWHhQJrWheUndOL&#10;UUDLxN4PZ7c1yWqz3p5Kpp7cKdX9bJdTEJ5a/w6/2nutYDIeTeD5Jjw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swb0xQAAAN0AAAAPAAAAAAAAAAAAAAAAAJgCAABkcnMv&#10;ZG93bnJldi54bWxQSwUGAAAAAAQABAD1AAAAigMAAAAA&#10;" filled="f" stroked="f">
                  <v:textbox inset="0,0,0,0">
                    <w:txbxContent>
                      <w:p w:rsidR="00DE648D" w:rsidRPr="00A03C8F" w:rsidRDefault="00DE648D" w:rsidP="007E74A7">
                        <w:pPr>
                          <w:jc w:val="center"/>
                          <w:rPr>
                            <w:sz w:val="12"/>
                            <w:szCs w:val="16"/>
                          </w:rPr>
                        </w:pPr>
                        <w:r w:rsidRPr="00A03C8F">
                          <w:rPr>
                            <w:sz w:val="12"/>
                            <w:szCs w:val="16"/>
                          </w:rPr>
                          <w:t>Line 022</w:t>
                        </w:r>
                        <w:r>
                          <w:rPr>
                            <w:sz w:val="12"/>
                            <w:szCs w:val="16"/>
                          </w:rPr>
                          <w:t>0</w:t>
                        </w:r>
                      </w:p>
                    </w:txbxContent>
                  </v:textbox>
                </v:shape>
                <v:shape id="Text Box 1941" o:spid="_x0000_s2361" type="#_x0000_t202" style="position:absolute;left:13131;top:21431;width:5715;height:15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A5tMIA&#10;AADdAAAADwAAAGRycy9kb3ducmV2LnhtbERPzYrCMBC+C/sOYQQvoqmC4tZGcRVdLx7a9QGGZmxL&#10;m0lponb36TcHwePH959se9OIB3WusqxgNo1AEOdWV1wouP4cJysQziNrbCyTgl9ysN18DBKMtX1y&#10;So/MFyKEsItRQel9G0vp8pIMuqltiQN3s51BH2BXSN3hM4SbRs6jaCkNVhwaSmxpX1JeZ3ejgHap&#10;/bvU7mTSr8P+dKuYxvJbqdGw361BeOr9W/xyn7WCz8Ui7A9vwhOQm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UDm0wgAAAN0AAAAPAAAAAAAAAAAAAAAAAJgCAABkcnMvZG93&#10;bnJldi54bWxQSwUGAAAAAAQABAD1AAAAhwMAAAAA&#10;" filled="f" stroked="f">
                  <v:textbox inset="0,0,0,0">
                    <w:txbxContent>
                      <w:p w:rsidR="00DE648D" w:rsidRPr="00266A84" w:rsidRDefault="00DE648D" w:rsidP="007E74A7">
                        <w:pPr>
                          <w:rPr>
                            <w:sz w:val="16"/>
                            <w:szCs w:val="16"/>
                          </w:rPr>
                        </w:pPr>
                        <w:r w:rsidRPr="00266A84">
                          <w:rPr>
                            <w:sz w:val="16"/>
                            <w:szCs w:val="16"/>
                          </w:rPr>
                          <w:t xml:space="preserve">Bus </w:t>
                        </w:r>
                        <w:r>
                          <w:rPr>
                            <w:sz w:val="16"/>
                            <w:szCs w:val="16"/>
                          </w:rPr>
                          <w:t>0260</w:t>
                        </w:r>
                      </w:p>
                    </w:txbxContent>
                  </v:textbox>
                </v:shape>
                <v:shape id="Text Box 1942" o:spid="_x0000_s2362" type="#_x0000_t202" style="position:absolute;left:36087;top:19824;width:4248;height:10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ycL8UA&#10;AADdAAAADwAAAGRycy9kb3ducmV2LnhtbESPQWvCQBSE70L/w/IKXopuFFJq6irWYvTSQ9Qf8Mg+&#10;k2D2bchuk9hf3xUEj8PMfMMs14OpRUetqywrmE0jEMS51RUXCs6n3eQDhPPIGmvLpOBGDtarl9ES&#10;E217zqg7+kIECLsEFZTeN4mULi/JoJvahjh4F9sa9EG2hdQt9gFuajmPondpsOKwUGJD25Ly6/HX&#10;KKBNZv9+ri412df3Nr1UTG9yr9T4ddh8gvA0+Gf40T5oBYs4nsH9TXgCcvU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HJwvxQAAAN0AAAAPAAAAAAAAAAAAAAAAAJgCAABkcnMv&#10;ZG93bnJldi54bWxQSwUGAAAAAAQABAD1AAAAigMAAAAA&#10;" filled="f" stroked="f">
                  <v:textbox inset="0,0,0,0">
                    <w:txbxContent>
                      <w:p w:rsidR="00DE648D" w:rsidRPr="00266A84" w:rsidRDefault="00DE648D" w:rsidP="007E74A7">
                        <w:pPr>
                          <w:rPr>
                            <w:sz w:val="16"/>
                            <w:szCs w:val="16"/>
                          </w:rPr>
                        </w:pPr>
                        <w:r>
                          <w:rPr>
                            <w:sz w:val="16"/>
                            <w:szCs w:val="16"/>
                          </w:rPr>
                          <w:t>Bus 01</w:t>
                        </w:r>
                        <w:r w:rsidRPr="00266A84">
                          <w:rPr>
                            <w:sz w:val="16"/>
                            <w:szCs w:val="16"/>
                          </w:rPr>
                          <w:t>40</w:t>
                        </w:r>
                      </w:p>
                    </w:txbxContent>
                  </v:textbox>
                </v:shape>
                <v:rect id="Rectangle 1943" o:spid="_x0000_s2363" style="position:absolute;left:23812;top:21615;width:533;height:6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0NqMcA&#10;AADdAAAADwAAAGRycy9kb3ducmV2LnhtbESPQWvCQBSE7wX/w/IKvemmIVqNbkSU1iK91HrQ2yP7&#10;TILZtyG7TdJ/3y0IPQ4z8w2zWg+mFh21rrKs4HkSgSDOra64UHD6eh3PQTiPrLG2TAp+yME6Gz2s&#10;MNW250/qjr4QAcIuRQWl900qpctLMugmtiEO3tW2Bn2QbSF1i32Am1rGUTSTBisOCyU2tC0pvx2/&#10;jYIznj7c5e2aJC+3g9vv4xxnu7lST4/DZgnC0+D/w/f2u1awmE5j+HsTnoDM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S9DajHAAAA3QAAAA8AAAAAAAAAAAAAAAAAmAIAAGRy&#10;cy9kb3ducmV2LnhtbFBLBQYAAAAABAAEAPUAAACMAwAAAAA=&#10;" fillcolor="black">
                  <v:textbox inset="0,0,0,0"/>
                </v:rect>
                <v:rect id="Rectangle 1944" o:spid="_x0000_s2364" style="position:absolute;left:23869;top:23907;width:534;height:6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oM8YA&#10;AADdAAAADwAAAGRycy9kb3ducmV2LnhtbESPS4vCQBCE7wv+h6EFb+vEt0ZHEWXXRbz4OOitybRJ&#10;MNMTMqNm/72zIOyxqKqvqNmiNoV4UOVyywo67QgEcWJ1zqmC0/HrcwzCeWSNhWVS8EsOFvPGxwxj&#10;bZ+8p8fBpyJA2MWoIPO+jKV0SUYGXduWxMG72sqgD7JKpa7wGeCmkN0oGkqDOYeFDEtaZZTcDnej&#10;4Iynnbt8X/v90W3rNptugsP1WKlWs15OQXiq/X/43f7RCiaDQQ/+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GoM8YAAADdAAAADwAAAAAAAAAAAAAAAACYAgAAZHJz&#10;L2Rvd25yZXYueG1sUEsFBgAAAAAEAAQA9QAAAIsDAAAAAA==&#10;" fillcolor="black">
                  <v:textbox inset="0,0,0,0"/>
                </v:rect>
                <v:rect id="Rectangle 1945" o:spid="_x0000_s2365" style="position:absolute;left:23939;top:26212;width:533;height:6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gwR8cA&#10;AADdAAAADwAAAGRycy9kb3ducmV2LnhtbESPT2vCQBTE7wW/w/IKvemmEq3GrEGU1iK91HrQ2yP7&#10;8odk34bsVtNv3y0IPQ4z8xsmzQbTiiv1rras4HkSgSDOra65VHD6eh0vQDiPrLG1TAp+yEG2Hj2k&#10;mGh740+6Hn0pAoRdggoq77tESpdXZNBNbEccvML2Bn2QfSl1j7cAN62cRtFcGqw5LFTY0baivDl+&#10;GwVnPH24y1sRxy/Nwe330xznu4VST4/DZgXC0+D/w/f2u1awnM1i+HsTn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YMEfHAAAA3QAAAA8AAAAAAAAAAAAAAAAAmAIAAGRy&#10;cy9kb3ducmV2LnhtbFBLBQYAAAAABAAEAPUAAACMAwAAAAA=&#10;" fillcolor="black">
                  <v:textbox inset="0,0,0,0"/>
                </v:rect>
                <v:rect id="Rectangle 1946" o:spid="_x0000_s2366" style="position:absolute;left:41446;top:21894;width:533;height:6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SV3McA&#10;AADdAAAADwAAAGRycy9kb3ducmV2LnhtbESPQWvCQBSE70L/w/IKvemmYmxMXaUorSK9NPVgb4/d&#10;ZxLMvg3Zrab/visIHoeZ+YaZL3vbiDN1vnas4HmUgCDWztRcKth/vw8zED4gG2wck4I/8rBcPAzm&#10;mBt34S86F6EUEcI+RwVVCG0updcVWfQj1xJH7+g6iyHKrpSmw0uE20aOk2QqLdYcFypsaVWRPhW/&#10;VsEB95/+5+M4mbycdn6zGWucrjOlnh77t1cQgfpwD9/aW6NglqYpXN/EJyA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tUldzHAAAA3QAAAA8AAAAAAAAAAAAAAAAAmAIAAGRy&#10;cy9kb3ducmV2LnhtbFBLBQYAAAAABAAEAPUAAACMAwAAAAA=&#10;" fillcolor="black">
                  <v:textbox inset="0,0,0,0"/>
                </v:rect>
                <v:rect id="Rectangle 1947" o:spid="_x0000_s2367" style="position:absolute;left:41446;top:25057;width:533;height:6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YLq8YA&#10;AADdAAAADwAAAGRycy9kb3ducmV2LnhtbESPT4vCMBTE78J+h/AEb5oqWrVrlEXZdREv/jm4t0fz&#10;bIvNS2mi1m9vFgSPw8z8hpktGlOKG9WusKyg34tAEKdWF5wpOB6+uxMQziNrLC2Tggc5WMw/WjNM&#10;tL3zjm57n4kAYZeggtz7KpHSpTkZdD1bEQfvbGuDPsg6k7rGe4CbUg6iKJYGCw4LOVa0zCm97K9G&#10;wQmPW/f3cx4Ox5eNW68HKcariVKddvP1CcJT49/hV/tXK5iORjH8vw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4YLq8YAAADdAAAADwAAAAAAAAAAAAAAAACYAgAAZHJz&#10;L2Rvd25yZXYueG1sUEsFBgAAAAAEAAQA9QAAAIsDAAAAAA==&#10;" fillcolor="black">
                  <v:textbox inset="0,0,0,0"/>
                </v:rect>
                <v:shape id="AutoShape 1948" o:spid="_x0000_s2368" type="#_x0000_t120" style="position:absolute;left:21247;top:21596;width:381;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Me5sgA&#10;AADdAAAADwAAAGRycy9kb3ducmV2LnhtbESP3WoCMRSE74W+QziF3mm29ad1NYqIghWkdi14e9gc&#10;N4ubk2WT6rZPbwpCL4eZ+YaZzltbiQs1vnSs4LmXgCDOnS65UPB1WHffQPiArLFyTAp+yMN89tCZ&#10;YqrdlT/pkoVCRAj7FBWYEOpUSp8bsuh7riaO3sk1FkOUTSF1g9cIt5V8SZKRtFhyXDBY09JQfs6+&#10;rYJi9bE7vvdX531m8sVyOzoM9v1fpZ4e28UERKA2/Ifv7Y1WMB4OX+HvTXwCcnY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Yx7myAAAAN0AAAAPAAAAAAAAAAAAAAAAAJgCAABk&#10;cnMvZG93bnJldi54bWxQSwUGAAAAAAQABAD1AAAAjQMAAAAA&#10;" filled="f"/>
                <v:shape id="AutoShape 1949" o:spid="_x0000_s2369" type="#_x0000_t120" style="position:absolute;left:20447;top:27444;width:476;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v8IA&#10;AADdAAAADwAAAGRycy9kb3ducmV2LnhtbERPz2vCMBS+D/wfwhO8zVSlc+tMixMHZRfRCV4fzbMt&#10;Ji+lyWz975fDYMeP7/emGK0Rd+p961jBYp6AIK6cbrlWcP7+fH4F4QOyRuOYFDzIQ5FPnjaYaTfw&#10;ke6nUIsYwj5DBU0IXSalrxqy6OeuI47c1fUWQ4R9LXWPQwy3Ri6T5EVabDk2NNjRrqHqdvqxCkL5&#10;MF/tYA52vd9ehtVHWjJ1Ss2m4/YdRKAx/Iv/3KVW8JamcW58E5+AzH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D6/wgAAAN0AAAAPAAAAAAAAAAAAAAAAAJgCAABkcnMvZG93&#10;bnJldi54bWxQSwUGAAAAAAQABAD1AAAAhwMAAAAA&#10;"/>
                <v:shape id="AutoShape 1950" o:spid="_x0000_s2370" type="#_x0000_t120" style="position:absolute;left:20440;top:27698;width:47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AvD8gA&#10;AADdAAAADwAAAGRycy9kb3ducmV2LnhtbESP3WoCMRSE7wt9h3AKvavZ1h90NYqIhVYQdS309rA5&#10;bhY3J8sm1bVPbwTBy2FmvmEms9ZW4kSNLx0reO8kIIhzp0suFPzsP9+GIHxA1lg5JgUX8jCbPj9N&#10;MNXuzDs6ZaEQEcI+RQUmhDqV0ueGLPqOq4mjd3CNxRBlU0jd4DnCbSU/kmQgLZYcFwzWtDCUH7M/&#10;q6BYbta/393lcZuZfL5YDfa9bfdfqdeXdj4GEagNj/C9/aUVjPr9EdzexCcgp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sC8PyAAAAN0AAAAPAAAAAAAAAAAAAAAAAJgCAABk&#10;cnMvZG93bnJldi54bWxQSwUGAAAAAAQABAD1AAAAjQMAAAAA&#10;" filled="f"/>
                <v:shape id="AutoShape 1951" o:spid="_x0000_s2371" type="#_x0000_t32" style="position:absolute;left:21412;top:22142;width:6;height:64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7mTMEAAADdAAAADwAAAGRycy9kb3ducmV2LnhtbERPTYvCMBC9L/gfwgje1tSCRauxiCIK&#10;XnbVg8ehGdtqMylNtPXfm8PCHh/ve5n1phYval1lWcFkHIEgzq2uuFBwOe++ZyCcR9ZYWyYFb3KQ&#10;rQZfS0y17fiXXidfiBDCLkUFpfdNKqXLSzLoxrYhDtzNtgZ9gG0hdYtdCDe1jKMokQYrDg0lNrQp&#10;KX+cnkZBUkfvw/m47zieXe3PfeunxmilRsN+vQDhqff/4j/3QSuYT5OwP7wJT0CuP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ozuZMwQAAAN0AAAAPAAAAAAAAAAAAAAAA&#10;AKECAABkcnMvZG93bnJldi54bWxQSwUGAAAAAAQABAD5AAAAjwMAAAAA&#10;">
                  <v:stroke dashstyle="1 1"/>
                </v:shape>
                <v:shape id="AutoShape 1952" o:spid="_x0000_s2372" type="#_x0000_t32" style="position:absolute;left:20656;top:28289;width:6;height:4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4JD18UAAADdAAAADwAAAGRycy9kb3ducmV2LnhtbESPT4vCMBTE74LfITxhb5oqWLSaFlFk&#10;hb34Zw97fDTPttq8lCZr67ffLAgeh5n5DbPOelOLB7WusqxgOolAEOdWV1wo+L7sxwsQziNrrC2T&#10;gic5yNLhYI2Jth2f6HH2hQgQdgkqKL1vEildXpJBN7ENcfCutjXog2wLqVvsAtzUchZFsTRYcVgo&#10;saFtSfn9/GsUxHX0PFy+PjueLX7s8bbzc2O0Uh+jfrMC4an37/CrfdAKlvN4Cv9vwhOQ6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4JD18UAAADdAAAADwAAAAAAAAAA&#10;AAAAAAChAgAAZHJzL2Rvd25yZXYueG1sUEsFBgAAAAAEAAQA+QAAAJMDAAAAAA==&#10;">
                  <v:stroke dashstyle="1 1"/>
                </v:shape>
                <v:shape id="AutoShape 1953" o:spid="_x0000_s2373" type="#_x0000_t32" style="position:absolute;left:20618;top:26784;width:32;height:65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f2h8gAAADdAAAADwAAAGRycy9kb3ducmV2LnhtbESP3WrCQBSE7wu+w3IE78ymsfUnukot&#10;KBVpQVv09pA9TUKzZ9PsVuPbu4LQy2FmvmFmi9ZU4kSNKy0reIxiEMSZ1SXnCr4+V/0xCOeRNVaW&#10;ScGFHCzmnYcZptqeeUenvc9FgLBLUUHhfZ1K6bKCDLrI1sTB+7aNQR9kk0vd4DnATSWTOB5KgyWH&#10;hQJrei0o+9n/GQXj3+XT+3p7KTejepAs3fpAx49EqV63fZmC8NT6//C9/aYVTJ6HCdzehCcg5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pf2h8gAAADdAAAADwAAAAAA&#10;AAAAAAAAAAChAgAAZHJzL2Rvd25yZXYueG1sUEsFBgAAAAAEAAQA+QAAAJYDAAAAAA==&#10;">
                  <v:stroke dashstyle="1 1"/>
                </v:shape>
                <v:shape id="AutoShape 1954" o:spid="_x0000_s2374" type="#_x0000_t120" style="position:absolute;left:21971;top:23971;width:381;height: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TSWMgA&#10;AADdAAAADwAAAGRycy9kb3ducmV2LnhtbESPQWvCQBSE7wX/w/KE3urGpoaauoqIQluQ2ij0+sg+&#10;s8Hs25BdNe2v7xaEHoeZ+YaZLXrbiAt1vnasYDxKQBCXTtdcKTjsNw/PIHxA1tg4JgXf5GExH9zN&#10;MNfuyp90KUIlIoR9jgpMCG0upS8NWfQj1xJH7+g6iyHKrpK6w2uE20Y+JkkmLdYcFwy2tDJUnoqz&#10;VVCtP7Zfb+n6tCtMuVy9Z/unXfqj1P2wX76ACNSH//Ct/aoVTCdZCn9v4hOQ8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NNJYyAAAAN0AAAAPAAAAAAAAAAAAAAAAAJgCAABk&#10;cnMvZG93bnJldi54bWxQSwUGAAAAAAQABAD1AAAAjQMAAAAA&#10;" filled="f"/>
                <v:shape id="AutoShape 1955" o:spid="_x0000_s2375" type="#_x0000_t32" style="position:absolute;left:22136;top:24517;width:6;height:41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gT8QAAADdAAAADwAAAGRycy9kb3ducmV2LnhtbESPQYvCMBSE74L/IbwFb5quaNFqFFGW&#10;Fbxo9eDx0Tzb7jYvpcna+u83guBxmJlvmOW6M5W4U+NKywo+RxEI4szqknMFl/PXcAbCeWSNlWVS&#10;8CAH61W/t8RE25ZPdE99LgKEXYIKCu/rREqXFWTQjWxNHLybbQz6IJtc6gbbADeVHEdRLA2WHBYK&#10;rGlbUPab/hkFcRU99ufDd8vj2dUef3Z+aoxWavDRbRYgPHX+HX6191rBfBpP4PkmPAG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9eBPxAAAAN0AAAAPAAAAAAAAAAAA&#10;AAAAAKECAABkcnMvZG93bnJldi54bWxQSwUGAAAAAAQABAD5AAAAkgMAAAAA&#10;">
                  <v:stroke dashstyle="1 1"/>
                </v:shape>
                <v:shape id="AutoShape 1956" o:spid="_x0000_s2376" type="#_x0000_t120" style="position:absolute;left:22694;top:26295;width:381;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Hvt8cA&#10;AADdAAAADwAAAGRycy9kb3ducmV2LnhtbESPQWvCQBSE7wX/w/IK3uqmWoOmriJioS2IGgWvj+xr&#10;Nph9G7Krpv313ULB4zAz3zCzRWdrcaXWV44VPA8SEMSF0xWXCo6Ht6cJCB+QNdaOScE3eVjMew8z&#10;zLS78Z6ueShFhLDPUIEJocmk9IUhi37gGuLofbnWYoiyLaVu8RbhtpbDJEmlxYrjgsGGVoaKc36x&#10;Csr1dnP6GK3Pu9wUy9VnenjZjX6U6j92y1cQgbpwD/+337WC6Tgdw9+b+AT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R77fHAAAA3QAAAA8AAAAAAAAAAAAAAAAAmAIAAGRy&#10;cy9kb3ducmV2LnhtbFBLBQYAAAAABAAEAPUAAACMAwAAAAA=&#10;" filled="f"/>
                <v:shape id="AutoShape 1957" o:spid="_x0000_s2377" type="#_x0000_t32" style="position:absolute;left:22860;top:26841;width:6;height:18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vbo8UAAADdAAAADwAAAGRycy9kb3ducmV2LnhtbESPQWvCQBSE7wX/w/IEb3WjYLDRVcRS&#10;FHppkx48PrLPJLr7NmRXE/+9Wyj0OMzMN8x6O1gj7tT5xrGC2TQBQVw63XCl4Kf4eF2C8AFZo3FM&#10;Ch7kYbsZvawx067nb7rnoRIRwj5DBXUIbSalL2uy6KeuJY7e2XUWQ5RdJXWHfYRbI+dJkkqLDceF&#10;Glva11Re85tVkJrkcSw+Dz3Plyf3dXkPC2u1UpPxsFuBCDSE//Bf+6gVvC3SFH7fxCcgN0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Gvbo8UAAADdAAAADwAAAAAAAAAA&#10;AAAAAAChAgAAZHJzL2Rvd25yZXYueG1sUEsFBgAAAAAEAAQA+QAAAJMDAAAAAA==&#10;">
                  <v:stroke dashstyle="1 1"/>
                </v:shape>
                <v:shape id="AutoShape 1958" o:spid="_x0000_s2378" type="#_x0000_t32" style="position:absolute;left:19634;top:26822;width:1016;height:1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Q9SsUAAADdAAAADwAAAGRycy9kb3ducmV2LnhtbESP0WrCQBRE34X+w3KFvtWNhZo2dSO2&#10;RVACgrYfcJu9JiHZu+nuqvHvXaHg4zBzZpj5YjCdOJHzjWUF00kCgri0uuFKwc/36ukVhA/IGjvL&#10;pOBCHhb5w2iOmbZn3tFpHyoRS9hnqKAOoc+k9GVNBv3E9sTRO1hnMETpKqkdnmO56eRzksykwYbj&#10;Qo09fdZUtvujUfD26/+6TdFzOmyXB//VFJv2wyn1OB6W7yACDeEe/qfXOnIvsxRub+ITkP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FQ9SsUAAADdAAAADwAAAAAAAAAA&#10;AAAAAAChAgAAZHJzL2Rvd25yZXYueG1sUEsFBgAAAAAEAAQA+QAAAJMDAAAAAA==&#10;" strokecolor="#002060">
                  <v:stroke dashstyle="1 1"/>
                </v:shape>
                <v:rect id="Rectangle 1959" o:spid="_x0000_s2379" style="position:absolute;left:18243;top:31159;width:3588;height:1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U8s8QA&#10;AADdAAAADwAAAGRycy9kb3ducmV2LnhtbERPTWvCQBC9C/0PyxS8SN1UqLSpaygBMUhBTFrPQ3aa&#10;hGZnY3ZN0n/fPQgeH+97k0ymFQP1rrGs4HkZgSAurW64UvBV7J5eQTiPrLG1TAr+yEGyfZhtMNZ2&#10;5BMNua9ECGEXo4La+y6W0pU1GXRL2xEH7sf2Bn2AfSV1j2MIN61cRdFaGmw4NNTYUVpT+ZtfjYKx&#10;PA7n4nMvj4tzZvmSXdL8+6DU/HH6eAfhafJ38c2daQVvL+swN7wJT0B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FPLPEAAAA3QAAAA8AAAAAAAAAAAAAAAAAmAIAAGRycy9k&#10;b3ducmV2LnhtbFBLBQYAAAAABAAEAPUAAACJAwAAAAA=&#10;" filled="f" stroked="f"/>
                <v:roundrect id="AutoShape 1960" o:spid="_x0000_s2380" style="position:absolute;left:20396;top:28575;width:2622;height:125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75UsQA&#10;AADdAAAADwAAAGRycy9kb3ducmV2LnhtbESPQWvCQBSE7wX/w/KE3pqNpYYmzSoiCp6Epu39kX1N&#10;QnbfxuxWo7/eLRR6HGbmG6ZcT9aIM42+c6xgkaQgiGunO24UfH7sn15B+ICs0TgmBVfysF7NHkos&#10;tLvwO52r0IgIYV+ggjaEoZDS1y1Z9IkbiKP37UaLIcqxkXrES4RbI5/TNJMWO44LLQ60banuqx+r&#10;oDkdzfDi7K0z/d4c+Gvnj2Gn1ON82ryBCDSF//Bf+6AV5Mssh9838Qn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O+VLEAAAA3QAAAA8AAAAAAAAAAAAAAAAAmAIAAGRycy9k&#10;b3ducmV2LnhtbFBLBQYAAAAABAAEAPUAAACJAwAAAAA=&#10;" filled="f">
                  <v:stroke dashstyle="1 1"/>
                  <v:textbox inset="0,0,0,0">
                    <w:txbxContent>
                      <w:p w:rsidR="00DE648D" w:rsidRPr="00A64114" w:rsidRDefault="00DE648D" w:rsidP="007E74A7">
                        <w:pPr>
                          <w:jc w:val="center"/>
                          <w:rPr>
                            <w:sz w:val="14"/>
                          </w:rPr>
                        </w:pPr>
                        <w:r w:rsidRPr="00A64114">
                          <w:rPr>
                            <w:sz w:val="14"/>
                          </w:rPr>
                          <w:t>PMU</w:t>
                        </w:r>
                      </w:p>
                    </w:txbxContent>
                  </v:textbox>
                </v:roundrect>
                <v:shape id="AutoShape 1961" o:spid="_x0000_s2381" type="#_x0000_t120" style="position:absolute;left:39509;top:26168;width:476;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Nu2cEA&#10;AADdAAAADwAAAGRycy9kb3ducmV2LnhtbERPy4rCMBTdD/gP4QruxlTFUatRHHGgzEZ8gNtLc22L&#10;yU1pMrb+/WQhuDyc92rTWSMe1PjKsYLRMAFBnDtdcaHgcv75nIPwAVmjcUwKnuRhs+59rDDVruUj&#10;PU6hEDGEfYoKyhDqVEqfl2TRD11NHLmbayyGCJtC6gbbGG6NHCfJl7RYcWwosaZdSfn99GcVhOxp&#10;fqvWHOxsv722k+9pxlQrNeh32yWIQF14i1/uTCtYTGdxf3wTn4B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uzbtnBAAAA3QAAAA8AAAAAAAAAAAAAAAAAmAIAAGRycy9kb3du&#10;cmV2LnhtbFBLBQYAAAAABAAEAPUAAACGAwAAAAA=&#10;"/>
                <v:shape id="AutoShape 1962" o:spid="_x0000_s2382" type="#_x0000_t120" style="position:absolute;left:39503;top:26422;width:47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N/acgA&#10;AADdAAAADwAAAGRycy9kb3ducmV2LnhtbESPQWsCMRSE74X+h/AKvdWs1dq6GkVEwQpSuxa8PjbP&#10;zeLmZdlEXfvrTUHocZiZb5jxtLWVOFPjS8cKup0EBHHudMmFgp/d8uUDhA/IGivHpOBKHqaTx4cx&#10;ptpd+JvOWShEhLBPUYEJoU6l9Lkhi77jauLoHVxjMUTZFFI3eIlwW8nXJBlIiyXHBYM1zQ3lx+xk&#10;FRSLr83+s7c4bjOTz+brwa6/7f0q9fzUzkYgArXhP3xvr7SC4dt7F/7exCcgJ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c39pyAAAAN0AAAAPAAAAAAAAAAAAAAAAAJgCAABk&#10;cnMvZG93bnJldi54bWxQSwUGAAAAAAQABAD1AAAAjQMAAAAA&#10;" filled="f"/>
                <v:shape id="AutoShape 1963" o:spid="_x0000_s2383" type="#_x0000_t32" style="position:absolute;left:39719;top:27012;width:6;height:4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lLfcQAAADdAAAADwAAAGRycy9kb3ducmV2LnhtbESPS4vCQBCE7wv+h6EFb+vEgI/NOooo&#10;ouDF12GPTaY3iWZ6QmY08d87guCxqKqvqOm8NaW4U+0KywoG/QgEcWp1wZmC82n9PQHhPLLG0jIp&#10;eJCD+azzNcVE24YPdD/6TAQIuwQV5N5XiZQuzcmg69uKOHj/tjbog6wzqWtsAtyUMo6ikTRYcFjI&#10;saJlTun1eDMKRmX02J52m4bjyZ/dX1Z+aIxWqtdtF78gPLX+E363t1rBz3Acw+tNeAJy9g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iUt9xAAAAN0AAAAPAAAAAAAAAAAA&#10;AAAAAKECAABkcnMvZG93bnJldi54bWxQSwUGAAAAAAQABAD5AAAAkgMAAAAA&#10;">
                  <v:stroke dashstyle="1 1"/>
                </v:shape>
                <v:shape id="AutoShape 1964" o:spid="_x0000_s2384" type="#_x0000_t32" style="position:absolute;left:39071;top:26162;width:610;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LFwcgAAADdAAAADwAAAGRycy9kb3ducmV2LnhtbESP3WrCQBSE7wXfYTkF73TTaBtNXUUL&#10;lYoo+EN7e8ieJsHs2TS7anz7bqHQy2FmvmGm89ZU4kqNKy0reBxEIIgzq0vOFZyOb/0xCOeRNVaW&#10;ScGdHMxn3c4UU21vvKfrweciQNilqKDwvk6ldFlBBt3A1sTB+7KNQR9kk0vd4C3ATSXjKHqWBksO&#10;CwXW9FpQdj5cjILx93K0XW3u5Tqph/HSrT7ocxcr1XtoFy8gPLX+P/zXftcKJk/JEH7fhCcgZ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ALFwcgAAADdAAAADwAAAAAA&#10;AAAAAAAAAAChAgAAZHJzL2Rvd25yZXYueG1sUEsFBgAAAAAEAAQA+QAAAJYDAAAAAA==&#10;">
                  <v:stroke dashstyle="1 1"/>
                </v:shape>
                <v:shape id="AutoShape 1965" o:spid="_x0000_s2385" type="#_x0000_t120" style="position:absolute;left:39985;top:21913;width:381;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Tc8cgA&#10;AADdAAAADwAAAGRycy9kb3ducmV2LnhtbESPQWsCMRSE7wX/Q3iF3mq2am3dGkVEwQpSuxa8Pjav&#10;m8XNy7JJdfXXG0HocZiZb5jxtLWVOFLjS8cKXroJCOLc6ZILBT+75fM7CB+QNVaOScGZPEwnnYcx&#10;ptqd+JuOWShEhLBPUYEJoU6l9Lkhi77rauLo/brGYoiyKaRu8BThtpK9JBlKiyXHBYM1zQ3lh+zP&#10;KigWX5v9Z39x2GYmn83Xw91g278o9fTYzj5ABGrDf/jeXmkFo9e3AdzexCcgJ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BNzxyAAAAN0AAAAPAAAAAAAAAAAAAAAAAJgCAABk&#10;cnMvZG93bnJldi54bWxQSwUGAAAAAAQABAD1AAAAjQMAAAAA&#10;" filled="f"/>
                <v:shape id="AutoShape 1966" o:spid="_x0000_s2386" type="#_x0000_t32" style="position:absolute;left:40157;top:22415;width:19;height:504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f4LscAAADdAAAADwAAAGRycy9kb3ducmV2LnhtbESPQWvCQBSE74L/YXkFb7ppqtVGV6kF&#10;RREFtbTXR/aZBLNvY3ar8d93C0KPw8x8w0xmjSnFlWpXWFbw3ItAEKdWF5wp+DwuuiMQziNrLC2T&#10;gjs5mE3brQkm2t54T9eDz0SAsEtQQe59lUjp0pwMup6tiIN3srVBH2SdSV3jLcBNKeMoepUGCw4L&#10;OVb0kVN6PvwYBaPLvL9dbu7Feli9xHO3/KLvXaxU56l5H4Pw1Pj/8KO90greBsMB/L0JT0BO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0p/guxwAAAN0AAAAPAAAAAAAA&#10;AAAAAAAAAKECAABkcnMvZG93bnJldi54bWxQSwUGAAAAAAQABAD5AAAAlQMAAAAA&#10;">
                  <v:stroke dashstyle="1 1"/>
                </v:shape>
                <v:shape id="AutoShape 1967" o:spid="_x0000_s2387" type="#_x0000_t120" style="position:absolute;left:40709;top:25038;width:381;height: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nHcgA&#10;AADdAAAADwAAAGRycy9kb3ducmV2LnhtbESPQWvCQBSE74X+h+UVeqsba5u2qauIKFhBamOh10f2&#10;mQ1m34bsqtFf3xUEj8PMfMMMx52txYFaXzlW0O8lIIgLpysuFfxu5k/vIHxA1lg7JgUn8jAe3d8N&#10;MdPuyD90yEMpIoR9hgpMCE0mpS8MWfQ91xBHb+taiyHKtpS6xWOE21o+J0kqLVYcFww2NDVU7PK9&#10;VVDOvld/X4PZbp2bYjJdppuX9eCs1ONDN/kEEagLt/C1vdAKPl7fUri8iU9Ajv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8mucdyAAAAN0AAAAPAAAAAAAAAAAAAAAAAJgCAABk&#10;cnMvZG93bnJldi54bWxQSwUGAAAAAAQABAD1AAAAjQMAAAAA&#10;" filled="f"/>
                <v:shape id="AutoShape 1968" o:spid="_x0000_s2388" type="#_x0000_t32" style="position:absolute;left:40874;top:25584;width:7;height:18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7o5cMAAADdAAAADwAAAGRycy9kb3ducmV2LnhtbESPS6vCMBSE9xf8D+EI7q6pgq9qFFHk&#10;Cm58LVwemmNbbU5KE2399zeC4HKYmW+Y2aIxhXhS5XLLCnrdCARxYnXOqYLzafM7BuE8ssbCMil4&#10;kYPFvPUzw1jbmg/0PPpUBAi7GBVk3pexlC7JyKDr2pI4eFdbGfRBVqnUFdYBbgrZj6KhNJhzWMiw&#10;pFVGyf34MAqGRfTannZ/NffHF7u/rf3AGK1Up90spyA8Nf4b/rS3WsFkMBrB+014AnL+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L+6OXDAAAA3QAAAA8AAAAAAAAAAAAA&#10;AAAAoQIAAGRycy9kb3ducmV2LnhtbFBLBQYAAAAABAAEAPkAAACRAwAAAAA=&#10;">
                  <v:stroke dashstyle="1 1"/>
                </v:shape>
                <v:roundrect id="AutoShape 1969" o:spid="_x0000_s2389" style="position:absolute;left:39300;top:27451;width:2146;height:125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vKFL8A&#10;AADdAAAADwAAAGRycy9kb3ducmV2LnhtbERPTa8BMRTdS/yH5krs6BDeYygRIbGSPI/9zfSamWhv&#10;x7QYfr0uJJYn53u+bKwRd6p96VjBoJ+AIM6cLjlXcPzf9iYgfEDWaByTgid5WC7arTmm2j34j+6H&#10;kIsYwj5FBUUIVSqlzwqy6PuuIo7c2dUWQ4R1LnWNjxhujRwmyY+0WHJsKLCidUHZ5XCzCvLr3lQj&#10;Z1+luWzNjk8bvw8bpbqdZjUDEagJX/HHvdMKpuPfODe+iU9ALt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Fm8oUvwAAAN0AAAAPAAAAAAAAAAAAAAAAAJgCAABkcnMvZG93bnJl&#10;di54bWxQSwUGAAAAAAQABAD1AAAAhAMAAAAA&#10;" filled="f">
                  <v:stroke dashstyle="1 1"/>
                  <v:textbox inset="0,0,0,0">
                    <w:txbxContent>
                      <w:p w:rsidR="00DE648D" w:rsidRPr="00A64114" w:rsidRDefault="00DE648D" w:rsidP="007E74A7">
                        <w:pPr>
                          <w:rPr>
                            <w:sz w:val="14"/>
                          </w:rPr>
                        </w:pPr>
                        <w:r w:rsidRPr="00A64114">
                          <w:rPr>
                            <w:sz w:val="14"/>
                          </w:rPr>
                          <w:t>PMU</w:t>
                        </w:r>
                      </w:p>
                    </w:txbxContent>
                  </v:textbox>
                </v:roundrect>
                <v:shape id="AutoShape 1970" o:spid="_x0000_s2390" type="#_x0000_t120" style="position:absolute;left:14871;top:25139;width:476;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nHRMQA&#10;AADdAAAADwAAAGRycy9kb3ducmV2LnhtbESPQWvCQBSE7wX/w/KE3upGi1Wjq6i0ELyUquD1kX0m&#10;wd23Ibua+O9dQehxmJlvmMWqs0bcqPGVYwXDQQKCOHe64kLB8fDzMQXhA7JG45gU3MnDatl7W2Cq&#10;Xct/dNuHQkQI+xQVlCHUqZQ+L8miH7iaOHpn11gMUTaF1A22EW6NHCXJl7RYcVwosaZtSfllf7UK&#10;QnY3u6o1v3byvT61n5txxlQr9d7v1nMQgbrwH361M61gNp7M4PkmPg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Jx0TEAAAA3QAAAA8AAAAAAAAAAAAAAAAAmAIAAGRycy9k&#10;b3ducmV2LnhtbFBLBQYAAAAABAAEAPUAAACJAwAAAAA=&#10;"/>
                <v:shape id="AutoShape 1971" o:spid="_x0000_s2391" type="#_x0000_t120" style="position:absolute;left:14865;top:25393;width:47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qq1cQA&#10;AADdAAAADwAAAGRycy9kb3ducmV2LnhtbERPW2vCMBR+H+w/hCPsbabOC64aRUTBCTJXBV8PzbEp&#10;NielybTu15sHYY8f3306b20lrtT40rGCXjcBQZw7XXKh4HhYv49B+ICssXJMCu7kYT57fZliqt2N&#10;f+iahULEEPYpKjAh1KmUPjdk0XddTRy5s2sshgibQuoGbzHcVvIjSUbSYsmxwWBNS0P5Jfu1CorV&#10;9+701V9d9pnJF8vt6DDY9/+Ueuu0iwmIQG34Fz/dG63gcziO++Ob+ATk7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qqtXEAAAA3QAAAA8AAAAAAAAAAAAAAAAAmAIAAGRycy9k&#10;b3ducmV2LnhtbFBLBQYAAAAABAAEAPUAAACJAwAAAAA=&#10;" filled="f"/>
                <v:shape id="AutoShape 1972" o:spid="_x0000_s2392" type="#_x0000_t32" style="position:absolute;left:15081;top:25984;width:6;height:4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46lLcUAAADdAAAADwAAAGRycy9kb3ducmV2LnhtbESPQWvCQBSE7wX/w/IEb3WjEImpq4il&#10;KHhp1YPHR/Y1Sbv7NmTXJP57Vyj0OMzMN8xqM1gjOmp97VjBbJqAIC6crrlUcDl/vGYgfEDWaByT&#10;gjt52KxHLyvMtev5i7pTKEWEsM9RQRVCk0vpi4os+qlriKP37VqLIcq2lLrFPsKtkfMkWUiLNceF&#10;ChvaVVT8nm5WwcIk98P5uO95nl3d5897SK3VSk3Gw/YNRKAh/If/2getYJlmM3i+iU9Ar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46lLcUAAADdAAAADwAAAAAAAAAA&#10;AAAAAAChAgAAZHJzL2Rvd25yZXYueG1sUEsFBgAAAAAEAAQA+QAAAJMDAAAAAA==&#10;">
                  <v:stroke dashstyle="1 1"/>
                </v:shape>
                <v:shape id="AutoShape 1973" o:spid="_x0000_s2393" type="#_x0000_t32" style="position:absolute;left:15043;top:24269;width:44;height:86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sQfccAAADdAAAADwAAAGRycy9kb3ducmV2LnhtbESPQWvCQBSE74L/YXmF3nTTVNs0dZUq&#10;KIq0oJb2+si+JsHs2zS7avz3riB4HGbmG2Y0aU0ljtS40rKCp34EgjizuuRcwfdu3ktAOI+ssbJM&#10;Cs7kYDLudkaYanviDR23PhcBwi5FBYX3dSqlywoy6Pq2Jg7en20M+iCbXOoGTwFuKhlH0Ys0WHJY&#10;KLCmWUHZfnswCpL/6eBzsT6Xq9f6OZ66xQ/9fsVKPT60H+8gPLX+Hr61l1rB2zCJ4fomPAE5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OmxB9xwAAAN0AAAAPAAAAAAAA&#10;AAAAAAAAAKECAABkcnMvZG93bnJldi54bWxQSwUGAAAAAAQABAD5AAAAlQMAAAAA&#10;">
                  <v:stroke dashstyle="1 1"/>
                </v:shape>
                <v:shape id="AutoShape 1974" o:spid="_x0000_s2394" type="#_x0000_t120" style="position:absolute;left:16071;top:24009;width:381;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g0oscA&#10;AADdAAAADwAAAGRycy9kb3ducmV2LnhtbESPQWvCQBSE7wX/w/IEb3VT04pGVxGxUAulNgpeH9nX&#10;bDD7NmS3Gv31bqHQ4zAz3zDzZWdrcabWV44VPA0TEMSF0xWXCg7718cJCB+QNdaOScGVPCwXvYc5&#10;Ztpd+IvOeShFhLDPUIEJocmk9IUhi37oGuLofbvWYoiyLaVu8RLhtpajJBlLixXHBYMNrQ0Vp/zH&#10;Kig3nx/Hbbo57XJTrNbv4/3zLr0pNeh3qxmIQF34D/+137SC6cskhd838QnIx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4NKLHAAAA3QAAAA8AAAAAAAAAAAAAAAAAmAIAAGRy&#10;cy9kb3ducmV2LnhtbFBLBQYAAAAABAAEAPUAAACMAwAAAAA=&#10;" filled="f"/>
                <v:shape id="AutoShape 1975" o:spid="_x0000_s2395" type="#_x0000_t32" style="position:absolute;left:16236;top:24555;width:7;height:18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GtcQAAADdAAAADwAAAGRycy9kb3ducmV2LnhtbESPQYvCMBSE74L/IbwFb5quqNRqFFGW&#10;Fbxo9eDx0Tzb7jYvpcna+u83guBxmJlvmOW6M5W4U+NKywo+RxEI4szqknMFl/PXMAbhPLLGyjIp&#10;eJCD9arfW2Kibcsnuqc+FwHCLkEFhfd1IqXLCjLoRrYmDt7NNgZ9kE0udYNtgJtKjqNoJg2WHBYK&#10;rGlbUPab/hkFsyp67M+H75bH8dUef3Z+aoxWavDRbRYgPHX+HX6191rBfBpP4PkmPAG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Qa1xAAAAN0AAAAPAAAAAAAAAAAA&#10;AAAAAKECAABkcnMvZG93bnJldi54bWxQSwUGAAAAAAQABAD5AAAAkgMAAAAA&#10;">
                  <v:stroke dashstyle="1 1"/>
                </v:shape>
                <v:roundrect id="AutoShape 1976" o:spid="_x0000_s2396" style="position:absolute;left:14662;top:26422;width:2146;height:125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8VrcQA&#10;AADdAAAADwAAAGRycy9kb3ducmV2LnhtbESPQWvCQBSE7wX/w/IKvTWblippzCqlKHgKNG3vj+wz&#10;Cdl9G7Nbjf56Vyh4HGbmG6ZYT9aII42+c6zgJUlBENdOd9wo+PnePmcgfEDWaByTgjN5WK9mDwXm&#10;2p34i45VaESEsM9RQRvCkEvp65Ys+sQNxNHbu9FiiHJspB7xFOHWyNc0XUiLHceFFgf6bKnuqz+r&#10;oDmUZnhz9tKZfmt2/LvxZdgo9fQ4fSxBBJrCPfzf3mkF7/NsDrc38QnI1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5PFa3EAAAA3QAAAA8AAAAAAAAAAAAAAAAAmAIAAGRycy9k&#10;b3ducmV2LnhtbFBLBQYAAAAABAAEAPUAAACJAwAAAAA=&#10;" filled="f">
                  <v:stroke dashstyle="1 1"/>
                  <v:textbox inset="0,0,0,0">
                    <w:txbxContent>
                      <w:p w:rsidR="00DE648D" w:rsidRPr="00A64114" w:rsidRDefault="00DE648D" w:rsidP="007E74A7">
                        <w:pPr>
                          <w:rPr>
                            <w:sz w:val="14"/>
                          </w:rPr>
                        </w:pPr>
                        <w:r w:rsidRPr="00A64114">
                          <w:rPr>
                            <w:sz w:val="14"/>
                          </w:rPr>
                          <w:t>PMU</w:t>
                        </w:r>
                      </w:p>
                    </w:txbxContent>
                  </v:textbox>
                </v:roundrect>
                <v:oval id="Oval 1977" o:spid="_x0000_s2397" style="position:absolute;left:10699;top:32461;width:2820;height:27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Nym8YA&#10;AADdAAAADwAAAGRycy9kb3ducmV2LnhtbESPS4vCQBCE74L/YWjBm058rGjWUUQQ3IvgY1m8tZne&#10;JJjpCZkxyf57R1jwWFTVV9Ry3ZpC1FS53LKC0TACQZxYnXOq4HLeDeYgnEfWWFgmBX/kYL3qdpYY&#10;a9vwkeqTT0WAsItRQeZ9GUvpkowMuqEtiYP3ayuDPsgqlbrCJsBNIcdRNJMGcw4LGZa0zSi5nx5G&#10;wdThz9cjr6/p4XrbTWwz3djvvVL9Xrv5BOGp9e/wf3uvFSw+5jN4vQlPQK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0Nym8YAAADdAAAADwAAAAAAAAAAAAAAAACYAgAAZHJz&#10;L2Rvd25yZXYueG1sUEsFBgAAAAAEAAQA9QAAAIsDAAAAAA==&#10;">
                  <v:textbox inset="0,0,0,0">
                    <w:txbxContent>
                      <w:p w:rsidR="00DE648D" w:rsidRPr="00AD3647" w:rsidRDefault="00DE648D" w:rsidP="007E74A7">
                        <w:pPr>
                          <w:jc w:val="center"/>
                          <w:rPr>
                            <w:szCs w:val="18"/>
                          </w:rPr>
                        </w:pPr>
                        <w:r w:rsidRPr="00AD3647">
                          <w:rPr>
                            <w:szCs w:val="18"/>
                          </w:rPr>
                          <w:t>G4</w:t>
                        </w:r>
                      </w:p>
                    </w:txbxContent>
                  </v:textbox>
                </v:oval>
                <v:shape id="AutoShape 1978" o:spid="_x0000_s2398" type="#_x0000_t32" style="position:absolute;left:13519;top:33820;width:3683;height:1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MuZPMYAAADdAAAADwAAAGRycy9kb3ducmV2LnhtbESPQWvCQBSE70L/w/IKvUjdpFBNo6uU&#10;QkE8CGoOHh+7zyQ0+zbd3cb477tCocdhZr5hVpvRdmIgH1rHCvJZBoJYO9NyraA6fT4XIEJENtg5&#10;JgU3CrBZP0xWWBp35QMNx1iLBOFQooImxr6UMuiGLIaZ64mTd3HeYkzS19J4vCa47eRLls2lxZbT&#10;QoM9fTSkv44/VkG7q/bVMP2OXhe7/OzzcDp3Wqmnx/F9CSLSGP/Df+2tUfD2Wizg/iY9Abn+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TLmTzGAAAA3QAAAA8AAAAAAAAA&#10;AAAAAAAAoQIAAGRycy9kb3ducmV2LnhtbFBLBQYAAAAABAAEAPkAAACUAwAAAAA=&#10;"/>
                <v:shape id="AutoShape 1979" o:spid="_x0000_s2399" type="#_x0000_t32" style="position:absolute;left:19659;top:31019;width:26;height:600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bb88MAAADdAAAADwAAAGRycy9kb3ducmV2LnhtbERPy2oCMRTdC/5DuIVuRDMWLDoaZSwI&#10;VXDho/vbyXUSOrmZTqJO/94sCi4P571Yda4WN2qD9axgPMpAEJdeW64UnE+b4RREiMgaa8+k4I8C&#10;rJb93gJz7e98oNsxViKFcMhRgYmxyaUMpSGHYeQb4sRdfOswJthWUrd4T+Gulm9Z9i4dWk4NBhv6&#10;MFT+HK9OwX47Xhffxm53h1+7n2yK+loNvpR6femKOYhIXXyK/92fWsFsMk1z05v0BOT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gm2/PDAAAA3QAAAA8AAAAAAAAAAAAA&#10;AAAAoQIAAGRycy9kb3ducmV2LnhtbFBLBQYAAAAABAAEAPkAAACRAwAAAAA=&#10;"/>
                <v:shape id="AutoShape 1980" o:spid="_x0000_s2400" type="#_x0000_t32" style="position:absolute;left:39027;top:30841;width:6;height:55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2p+aMYAAADdAAAADwAAAGRycy9kb3ducmV2LnhtbESPQWsCMRSE70L/Q3iFXkSzFiy6GmUr&#10;CLXgQav35+a5Cd28rJuo23/fFIQeh5n5hpkvO1eLG7XBelYwGmYgiEuvLVcKDl/rwQREiMgaa8+k&#10;4IcCLBdPvTnm2t95R7d9rESCcMhRgYmxyaUMpSGHYegb4uSdfeswJtlWUrd4T3BXy9cse5MOLacF&#10;gw2tDJXf+6tTsN2M3ouTsZvP3cVux+uivlb9o1Ivz10xAxGpi//hR/tDK5iOJ1P4e5OegFz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dqfmjGAAAA3QAAAA8AAAAAAAAA&#10;AAAAAAAAoQIAAGRycy9kb3ducmV2LnhtbFBLBQYAAAAABAAEAPkAAACUAwAAAAA=&#10;"/>
                <v:shape id="AutoShape 1981" o:spid="_x0000_s2401" type="#_x0000_t32" style="position:absolute;left:17367;top:33820;width:21660;height: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4lBKMMAAADdAAAADwAAAGRycy9kb3ducmV2LnhtbERPTWsCMRC9C/6HMIVepGYtWHQ1yloQ&#10;quBBrfdxM25CN5PtJur235tDwePjfc+XnavFjdpgPSsYDTMQxKXXlisF38f12wREiMgaa8+k4I8C&#10;LBf93hxz7e+8p9shViKFcMhRgYmxyaUMpSGHYegb4sRdfOswJthWUrd4T+Gulu9Z9iEdWk4NBhv6&#10;NFT+HK5OwW4zWhVnYzfb/a/djddFfa0GJ6VeX7piBiJSF5/if/eXVjAdT9P+9CY9Abl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OJQSjDAAAA3QAAAA8AAAAAAAAAAAAA&#10;AAAAoQIAAGRycy9kb3ducmV2LnhtbFBLBQYAAAAABAAEAPkAAACRAwAAAAA=&#10;"/>
                <v:oval id="Oval 1982" o:spid="_x0000_s2402" style="position:absolute;left:43916;top:33731;width:2413;height:22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N8MsUA&#10;AADdAAAADwAAAGRycy9kb3ducmV2LnhtbESPQYvCMBSE7wv+h/CEva2pu7poNYosCHoRdBXx9mye&#10;bbF5KU1s6783guBxmJlvmOm8NYWoqXK5ZQX9XgSCOLE651TB/n/5NQLhPLLGwjIpuJOD+azzMcVY&#10;24a3VO98KgKEXYwKMu/LWEqXZGTQ9WxJHLyLrQz6IKtU6gqbADeF/I6iX2kw57CQYUl/GSXX3c0o&#10;GDg8rm95fUo3p/PyxzaDhT2slPrstosJCE+tf4df7ZVWMB6O+/B8E56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c3wyxQAAAN0AAAAPAAAAAAAAAAAAAAAAAJgCAABkcnMv&#10;ZG93bnJldi54bWxQSwUGAAAAAAQABAD1AAAAigMAAAAA&#10;">
                  <v:textbox inset="0,0,0,0">
                    <w:txbxContent>
                      <w:p w:rsidR="00DE648D" w:rsidRPr="00266A84" w:rsidRDefault="00DE648D" w:rsidP="007E74A7">
                        <w:pPr>
                          <w:jc w:val="center"/>
                          <w:rPr>
                            <w:sz w:val="16"/>
                            <w:szCs w:val="16"/>
                          </w:rPr>
                        </w:pPr>
                        <w:r w:rsidRPr="00266A84">
                          <w:rPr>
                            <w:sz w:val="16"/>
                            <w:szCs w:val="16"/>
                          </w:rPr>
                          <w:t>M</w:t>
                        </w:r>
                        <w:r>
                          <w:rPr>
                            <w:sz w:val="16"/>
                            <w:szCs w:val="16"/>
                          </w:rPr>
                          <w:t>4</w:t>
                        </w:r>
                      </w:p>
                    </w:txbxContent>
                  </v:textbox>
                </v:oval>
                <v:shape id="AutoShape 1983" o:spid="_x0000_s2403" type="#_x0000_t32" style="position:absolute;left:39027;top:31667;width:6419;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fygcYAAADdAAAADwAAAGRycy9kb3ducmV2LnhtbESPT2vCQBTE7wW/w/KE3upGocVEVymF&#10;ilg8+IfQ3h7ZZxKafRt2V41+elcQPA4z8xtmOu9MI07kfG1ZwXCQgCAurK65VLDffb+NQfiArLGx&#10;TAou5GE+671MMdP2zBs6bUMpIoR9hgqqENpMSl9UZNAPbEscvYN1BkOUrpTa4TnCTSNHSfIhDdYc&#10;Fyps6aui4n97NAp+f9JjfsnXtMqH6eoPnfHX3UKp1373OQERqAvP8KO91ArS93QE9zfxCcjZ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7n8oHGAAAA3QAAAA8AAAAAAAAA&#10;AAAAAAAAoQIAAGRycy9kb3ducmV2LnhtbFBLBQYAAAAABAAEAPkAAACUAwAAAAA=&#10;">
                  <v:stroke endarrow="block"/>
                </v:shape>
                <v:shape id="AutoShape 1984" o:spid="_x0000_s2404" type="#_x0000_t32" style="position:absolute;left:39058;top:34848;width:4858;height:1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zvccAAADdAAAADwAAAGRycy9kb3ducmV2LnhtbESPQWvCQBSE7wX/w/IKvRTdWFE0zSrB&#10;IohQ1LSQ6yP7mqRm34bsVuO/dwWhx2FmvmGSVW8acabO1ZYVjEcRCOLC6ppLBd9fm+EchPPIGhvL&#10;pOBKDlbLwVOCsbYXPtI586UIEHYxKqi8b2MpXVGRQTeyLXHwfmxn0AfZlVJ3eAlw08i3KJpJgzWH&#10;hQpbWldUnLI/o8B/vu6mv8f9Ps2YP9LDLj+l61ypl+c+fQfhqff/4Ud7qxUsposJ3N+EJyC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n7PO9xwAAAN0AAAAPAAAAAAAA&#10;AAAAAAAAAKECAABkcnMvZG93bnJldi54bWxQSwUGAAAAAAQABAD5AAAAlQMAAAAA&#10;"/>
                <v:shape id="AutoShape 1985" o:spid="_x0000_s2405" type="#_x0000_t32" style="position:absolute;left:19659;top:36074;width:7614;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CRlsYAAADdAAAADwAAAGRycy9kb3ducmV2LnhtbESPQWsCMRSE7wX/Q3iCl1KzK7boapRS&#10;EIqHQnUPHh/Jc3dx87Imcd3+e1Mo9DjMzDfMejvYVvTkQ+NYQT7NQBBrZxquFJTH3csCRIjIBlvH&#10;pOCHAmw3o6c1Fsbd+Zv6Q6xEgnAoUEEdY1dIGXRNFsPUdcTJOztvMSbpK2k83hPctnKWZW/SYsNp&#10;ocaOPmrSl8PNKmj25VfZP1+j14t9fvJ5OJ5ardRkPLyvQEQa4n/4r/1pFCxfl3P4fZOegNw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HAkZbGAAAA3QAAAA8AAAAAAAAA&#10;AAAAAAAAoQIAAGRycy9kb3ducmV2LnhtbFBLBQYAAAAABAAEAPkAAACUAwAAAAA=&#10;"/>
                <v:shape id="AutoShape 1986" o:spid="_x0000_s2406" type="#_x0000_t32" style="position:absolute;left:19659;top:31508;width:5125;height: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0DcUAAADdAAAADwAAAGRycy9kb3ducmV2LnhtbESPQWsCMRSE74X+h/AKXkrNrmDRrVFE&#10;EMRDQd2Dx0fyurt087ImcV3/vSkIPQ4z8w2zWA22FT350DhWkI8zEMTamYYrBeVp+zEDESKywdYx&#10;KbhTgNXy9WWBhXE3PlB/jJVIEA4FKqhj7Aopg67JYhi7jjh5P85bjEn6ShqPtwS3rZxk2ae02HBa&#10;qLGjTU3693i1Cpp9+V3275fo9Wyfn30eTudWKzV6G9ZfICIN8T/8bO+Mgvl0PoW/N+kJyO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w0DcUAAADdAAAADwAAAAAAAAAA&#10;AAAAAAChAgAAZHJzL2Rvd25yZXYueG1sUEsFBgAAAAAEAAQA+QAAAJMDAAAAAA==&#10;"/>
                <v:shape id="Text Box 1987" o:spid="_x0000_s2407" type="#_x0000_t202" style="position:absolute;left:45529;top:30918;width:1473;height:15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y+wcUA&#10;AADdAAAADwAAAGRycy9kb3ducmV2LnhtbESPzYrCQBCE7wu+w9DCXkQnLihrzCjq4s9lD1EfoMm0&#10;SUimJ2RmNfr0jiDssaiqr6hk2ZlaXKl1pWUF41EEgjizuuRcwfm0HX6DcB5ZY22ZFNzJwXLR+0gw&#10;1vbGKV2PPhcBwi5GBYX3TSylywoy6Ea2IQ7exbYGfZBtLnWLtwA3tfyKoqk0WHJYKLChTUFZdfwz&#10;CmiV2sdv5XYmXf9sdpeSaSD3Sn32u9UchKfO/4ff7YNWMJvMpvB6E56AXD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TL7BxQAAAN0AAAAPAAAAAAAAAAAAAAAAAJgCAABkcnMv&#10;ZG93bnJldi54bWxQSwUGAAAAAAQABAD1AAAAigMAAAAA&#10;" filled="f" stroked="f">
                  <v:textbox inset="0,0,0,0">
                    <w:txbxContent>
                      <w:p w:rsidR="00DE648D" w:rsidRPr="00266A84" w:rsidRDefault="00DE648D" w:rsidP="007E74A7">
                        <w:pPr>
                          <w:rPr>
                            <w:sz w:val="16"/>
                            <w:szCs w:val="16"/>
                          </w:rPr>
                        </w:pPr>
                        <w:r w:rsidRPr="00266A84">
                          <w:rPr>
                            <w:sz w:val="16"/>
                            <w:szCs w:val="16"/>
                          </w:rPr>
                          <w:t>L</w:t>
                        </w:r>
                        <w:r>
                          <w:rPr>
                            <w:sz w:val="16"/>
                            <w:szCs w:val="16"/>
                          </w:rPr>
                          <w:t>4</w:t>
                        </w:r>
                      </w:p>
                    </w:txbxContent>
                  </v:textbox>
                </v:shape>
                <v:shape id="Text Box 1988" o:spid="_x0000_s2408" type="#_x0000_t202" style="position:absolute;left:30022;top:32854;width:5715;height:1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AbWsUA&#10;AADdAAAADwAAAGRycy9kb3ducmV2LnhtbESPzYrCQBCE78K+w9ALXmSdKOiu0VH8YdWLh2R9gCbT&#10;JsFMT8iMmvXpHUHwWFTVV9Rs0ZpKXKlxpWUFg34EgjizuuRcwfHv9+sHhPPIGivLpOCfHCzmH50Z&#10;xtreOKFr6nMRIOxiVFB4X8dSuqwgg65va+LgnWxj0AfZ5FI3eAtwU8lhFI2lwZLDQoE1rQvKzunF&#10;KKBlYu+Hs9uaZLVZb08lU0/ulOp+tsspCE+tf4df7b1WMBlNvuH5Jjw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ABtaxQAAAN0AAAAPAAAAAAAAAAAAAAAAAJgCAABkcnMv&#10;ZG93bnJldi54bWxQSwUGAAAAAAQABAD1AAAAigMAAAAA&#10;" filled="f" stroked="f">
                  <v:textbox inset="0,0,0,0">
                    <w:txbxContent>
                      <w:p w:rsidR="00DE648D" w:rsidRPr="00A03C8F" w:rsidRDefault="00DE648D" w:rsidP="007E74A7">
                        <w:pPr>
                          <w:jc w:val="center"/>
                          <w:rPr>
                            <w:sz w:val="12"/>
                            <w:szCs w:val="16"/>
                          </w:rPr>
                        </w:pPr>
                        <w:r>
                          <w:rPr>
                            <w:sz w:val="12"/>
                            <w:szCs w:val="16"/>
                          </w:rPr>
                          <w:t>Line 0250</w:t>
                        </w:r>
                      </w:p>
                    </w:txbxContent>
                  </v:textbox>
                </v:shape>
                <v:shape id="Text Box 1989" o:spid="_x0000_s2409" type="#_x0000_t202" style="position:absolute;left:15087;top:31178;width:4217;height:15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PKMMA&#10;AADdAAAADwAAAGRycy9kb3ducmV2LnhtbERPS2rDMBDdB3oHMYVuQi230BC7VkKaEDebLOz2AIM1&#10;/hBrZCwldnr6alHo8vH+2XY2vbjR6DrLCl6iGARxZXXHjYLvr+PzGoTzyBp7y6TgTg62m4dFhqm2&#10;Exd0K30jQgi7FBW03g+plK5qyaCL7EAcuNqOBn2AYyP1iFMIN718jeOVNNhxaGhxoH1L1aW8GgW0&#10;K+zP+eJyU3wc9nndMS3lp1JPj/PuHYSn2f+L/9wnrSB5S8Lc8CY8Ab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5+PKMMAAADdAAAADwAAAAAAAAAAAAAAAACYAgAAZHJzL2Rv&#10;d25yZXYueG1sUEsFBgAAAAAEAAQA9QAAAIgDAAAAAA==&#10;" filled="f" stroked="f">
                  <v:textbox inset="0,0,0,0">
                    <w:txbxContent>
                      <w:p w:rsidR="00DE648D" w:rsidRPr="00266A84" w:rsidRDefault="00DE648D" w:rsidP="007E74A7">
                        <w:pPr>
                          <w:rPr>
                            <w:sz w:val="16"/>
                            <w:szCs w:val="16"/>
                          </w:rPr>
                        </w:pPr>
                        <w:r w:rsidRPr="00266A84">
                          <w:rPr>
                            <w:sz w:val="16"/>
                            <w:szCs w:val="16"/>
                          </w:rPr>
                          <w:t xml:space="preserve">Bus </w:t>
                        </w:r>
                        <w:r>
                          <w:rPr>
                            <w:sz w:val="16"/>
                            <w:szCs w:val="16"/>
                          </w:rPr>
                          <w:t>0110</w:t>
                        </w:r>
                      </w:p>
                    </w:txbxContent>
                  </v:textbox>
                </v:shape>
                <v:shape id="Text Box 1990" o:spid="_x0000_s2410" type="#_x0000_t202" style="position:absolute;left:36061;top:29451;width:4248;height:10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Mqs8YA&#10;AADdAAAADwAAAGRycy9kb3ducmV2LnhtbESPQWvCQBSE74X+h+UJXkrdVGgx0VXSiNqLh2h/wCP7&#10;TILZtyG7TaK/visUehxm5htmtRlNI3rqXG1ZwdssAkFcWF1zqeD7vHtdgHAeWWNjmRTcyMFm/fy0&#10;wkTbgXPqT74UAcIuQQWV920ipSsqMuhmtiUO3sV2Bn2QXSl1h0OAm0bOo+hDGqw5LFTYUlZRcT39&#10;GAWU5vZ+vLq9yT+32f5SM73Ig1LTyZguQXga/X/4r/2lFcTvcQyPN+EJ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NMqs8YAAADdAAAADwAAAAAAAAAAAAAAAACYAgAAZHJz&#10;L2Rvd25yZXYueG1sUEsFBgAAAAAEAAQA9QAAAIsDAAAAAA==&#10;" filled="f" stroked="f">
                  <v:textbox inset="0,0,0,0">
                    <w:txbxContent>
                      <w:p w:rsidR="00DE648D" w:rsidRPr="00266A84" w:rsidRDefault="00DE648D" w:rsidP="007E74A7">
                        <w:pPr>
                          <w:rPr>
                            <w:sz w:val="16"/>
                            <w:szCs w:val="16"/>
                          </w:rPr>
                        </w:pPr>
                        <w:r w:rsidRPr="00266A84">
                          <w:rPr>
                            <w:sz w:val="16"/>
                            <w:szCs w:val="16"/>
                          </w:rPr>
                          <w:t xml:space="preserve">Bus </w:t>
                        </w:r>
                        <w:r>
                          <w:rPr>
                            <w:sz w:val="16"/>
                            <w:szCs w:val="16"/>
                          </w:rPr>
                          <w:t>0130</w:t>
                        </w:r>
                      </w:p>
                    </w:txbxContent>
                  </v:textbox>
                </v:shape>
                <v:rect id="Rectangle 1991" o:spid="_x0000_s2411" style="position:absolute;left:23812;top:31184;width:533;height:6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V4JcIA&#10;AADdAAAADwAAAGRycy9kb3ducmV2LnhtbERPy4rCMBTdC/MP4Q7MTtMRqdppFFEcRdz4WOju0tw+&#10;sLkpTUY7f28WgsvDeafzztTiTq2rLCv4HkQgiDOrKy4UnE/r/gSE88gaa8uk4J8czGcfvRQTbR98&#10;oPvRFyKEsEtQQel9k0jpspIMuoFtiAOX29agD7AtpG7xEcJNLYdRFEuDFYeGEhtalpTdjn9GwQXP&#10;e3f9zUej8W3nNpthhvFqotTXZ7f4AeGp82/xy73VCqZxFPaHN+EJyN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tXglwgAAAN0AAAAPAAAAAAAAAAAAAAAAAJgCAABkcnMvZG93&#10;bnJldi54bWxQSwUGAAAAAAQABAD1AAAAhwMAAAAA&#10;" fillcolor="black">
                  <v:textbox inset="0,0,0,0"/>
                </v:rect>
                <v:rect id="Rectangle 1992" o:spid="_x0000_s2412" style="position:absolute;left:23869;top:33477;width:534;height:6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ndvsYA&#10;AADdAAAADwAAAGRycy9kb3ducmV2LnhtbESPT4vCMBTE74LfIbwFb2uqSK1do4jiKuLFP4fd26N5&#10;tsXmpTRZrd/eCAseh5n5DTOdt6YSN2pcaVnBoB+BIM6sLjlXcD6tPxMQziNrrCyTggc5mM+6nSmm&#10;2t75QLejz0WAsEtRQeF9nUrpsoIMur6tiYN3sY1BH2STS93gPcBNJYdRFEuDJYeFAmtaFpRdj39G&#10;wQ+e9+73+zIaja87t9kMM4xXiVK9j3bxBcJT69/h//ZWK5jE0QBeb8ITkL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PndvsYAAADdAAAADwAAAAAAAAAAAAAAAACYAgAAZHJz&#10;L2Rvd25yZXYueG1sUEsFBgAAAAAEAAQA9QAAAIsDAAAAAA==&#10;" fillcolor="black">
                  <v:textbox inset="0,0,0,0"/>
                </v:rect>
                <v:rect id="Rectangle 1993" o:spid="_x0000_s2413" style="position:absolute;left:23939;top:35782;width:533;height:6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tDycYA&#10;AADdAAAADwAAAGRycy9kb3ducmV2LnhtbESPS4vCQBCE7wv+h6EFbzoxSFajo8guPli8+Djorcm0&#10;STDTEzKjZv/9jiDssaiqr6jZojWVeFDjSssKhoMIBHFmdcm5gtNx1R+DcB5ZY2WZFPySg8W88zHD&#10;VNsn7+lx8LkIEHYpKii8r1MpXVaQQTewNXHwrrYx6INscqkbfAa4qWQcRYk0WHJYKLCmr4Ky2+Fu&#10;FJzxtHOX9XU0+rz9uM0mzjD5HivV67bLKQhPrf8Pv9tbrWCSRDG83oQn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CtDycYAAADdAAAADwAAAAAAAAAAAAAAAACYAgAAZHJz&#10;L2Rvd25yZXYueG1sUEsFBgAAAAAEAAQA9QAAAIsDAAAAAA==&#10;" fillcolor="black">
                  <v:textbox inset="0,0,0,0"/>
                </v:rect>
                <v:rect id="Rectangle 1994" o:spid="_x0000_s2414" style="position:absolute;left:41446;top:31464;width:533;height:6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fmUsYA&#10;AADdAAAADwAAAGRycy9kb3ducmV2LnhtbESPS4vCQBCE7wv+h6GFva0TH0SNjiLKriJefBz01mTa&#10;JJjpCZlZjf/eERb2WFTVV9R03phS3Kl2hWUF3U4Egji1uuBMwen4/TUC4TyyxtIyKXiSg/ms9THF&#10;RNsH7+l+8JkIEHYJKsi9rxIpXZqTQdexFXHwrrY26IOsM6lrfAS4KWUvimJpsOCwkGNFy5zS2+HX&#10;KDjjaecuP9fBYHjbuvW6l2K8Gin12W4WExCeGv8f/mtvtIJxHPXh/SY8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2fmUsYAAADdAAAADwAAAAAAAAAAAAAAAACYAgAAZHJz&#10;L2Rvd25yZXYueG1sUEsFBgAAAAAEAAQA9QAAAIsDAAAAAA==&#10;" fillcolor="black">
                  <v:textbox inset="0,0,0,0"/>
                </v:rect>
                <v:rect id="Rectangle 1995" o:spid="_x0000_s2415" style="position:absolute;left:41446;top:34626;width:533;height:6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5+JscA&#10;AADdAAAADwAAAGRycy9kb3ducmV2LnhtbESPQWvCQBSE70L/w/IKvZlNJUQb3UhpqRbxUptDvT2y&#10;zyQk+zZkV03/fbcgeBxm5htmtR5NJy40uMaygucoBkFcWt1wpaD4/pguQDiPrLGzTAp+ycE6f5is&#10;MNP2yl90OfhKBAi7DBXU3veZlK6syaCLbE8cvJMdDPogh0rqAa8Bbjo5i+NUGmw4LNTY01tNZXs4&#10;GwU/WOzdcXNKknm7c9vtrMT0faHU0+P4ugThafT38K39qRW8pHEC/2/CE5D5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yOfibHAAAA3QAAAA8AAAAAAAAAAAAAAAAAmAIAAGRy&#10;cy9kb3ducmV2LnhtbFBLBQYAAAAABAAEAPUAAACMAwAAAAA=&#10;" fillcolor="black">
                  <v:textbox inset="0,0,0,0"/>
                </v:rect>
                <v:shape id="AutoShape 1996" o:spid="_x0000_s2416" type="#_x0000_t120" style="position:absolute;left:21247;top:31165;width:381;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tra8cA&#10;AADdAAAADwAAAGRycy9kb3ducmV2LnhtbESPQWvCQBSE74L/YXlCb7pptaFNXUXEghVEGwu9PrKv&#10;2WD2bchuNfXXu0LB4zAz3zDTeWdrcaLWV44VPI4SEMSF0xWXCr4O78MXED4ga6wdk4I/8jCf9XtT&#10;zLQ78yed8lCKCGGfoQITQpNJ6QtDFv3INcTR+3GtxRBlW0rd4jnCbS2fkiSVFiuOCwYbWhoqjvmv&#10;VVCudtvvj/HquM9NsVhu0sNkP74o9TDoFm8gAnXhHv5vr7WC1zR5htub+ATk7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9ra2vHAAAA3QAAAA8AAAAAAAAAAAAAAAAAmAIAAGRy&#10;cy9kb3ducmV2LnhtbFBLBQYAAAAABAAEAPUAAACMAwAAAAA=&#10;" filled="f"/>
                <v:shape id="AutoShape 1997" o:spid="_x0000_s2417" type="#_x0000_t120" style="position:absolute;left:20447;top:37014;width:476;height: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VBN8UA&#10;AADdAAAADwAAAGRycy9kb3ducmV2LnhtbESPQWvCQBSE70L/w/IK3nTTimlNsxFbWgheRFvw+si+&#10;JqG7b0N2a+K/dwXB4zAz3zD5erRGnKj3rWMFT/MEBHHldMu1gp/vr9krCB+QNRrHpOBMHtbFwyTH&#10;TLuB93Q6hFpECPsMFTQhdJmUvmrIop+7jjh6v663GKLsa6l7HCLcGvmcJKm02HJcaLCjj4aqv8O/&#10;VRDKs9m2g9nZl8/NcVi8L0umTqnp47h5AxFoDPfwrV1qBas0SeH6Jj4BWV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NUE3xQAAAN0AAAAPAAAAAAAAAAAAAAAAAJgCAABkcnMv&#10;ZG93bnJldi54bWxQSwUGAAAAAAQABAD1AAAAigMAAAAA&#10;"/>
                <v:shape id="AutoShape 1998" o:spid="_x0000_s2418" type="#_x0000_t120" style="position:absolute;left:20440;top:37268;width:470;height: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VQh8cA&#10;AADdAAAADwAAAGRycy9kb3ducmV2LnhtbESPQWvCQBSE74L/YXlCb3XTKrFNXUXEghVEGwu9PrKv&#10;2WD2bchuNfXXu0LB4zAz3zDTeWdrcaLWV44VPA0TEMSF0xWXCr4O748vIHxA1lg7JgV/5GE+6/em&#10;mGl35k865aEUEcI+QwUmhCaT0heGLPqha4ij9+NaiyHKtpS6xXOE21o+J0kqLVYcFww2tDRUHPNf&#10;q6Bc7bbfH6PVcZ+bYrHcpIfxfnRR6mHQLd5ABOrCPfzfXmsFr2kygdub+ATk7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1UIfHAAAA3QAAAA8AAAAAAAAAAAAAAAAAmAIAAGRy&#10;cy9kb3ducmV2LnhtbFBLBQYAAAAABAAEAPUAAACMAwAAAAA=&#10;" filled="f"/>
                <v:shape id="AutoShape 1999" o:spid="_x0000_s2419" type="#_x0000_t32" style="position:absolute;left:21412;top:31711;width:6;height:64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EJulsAAAADdAAAADwAAAGRycy9kb3ducmV2LnhtbERPTYvCMBC9L/gfwgje1kTB4lajiCIK&#10;Xlbdg8ehGdtqMylNtPXfm8OCx8f7ni87W4knNb50rGE0VCCIM2dKzjX8nbffUxA+IBusHJOGF3lY&#10;Lnpfc0yNa/lIz1PIRQxhn6KGIoQ6ldJnBVn0Q1cTR+7qGoshwiaXpsE2httKjpVKpMWSY0OBNa0L&#10;yu6nh9WQVOq1Px92LY+nF/d724SJtUbrQb9bzUAE6sJH/O/eGw0/iYpz45v4BOTiD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BCbpbAAAAA3QAAAA8AAAAAAAAAAAAAAAAA&#10;oQIAAGRycy9kb3ducmV2LnhtbFBLBQYAAAAABAAEAPkAAACOAwAAAAA=&#10;">
                  <v:stroke dashstyle="1 1"/>
                </v:shape>
                <v:shape id="AutoShape 2000" o:spid="_x0000_s2420" type="#_x0000_t32" style="position:absolute;left:20656;top:37858;width:6;height:4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7LDcQAAADdAAAADwAAAGRycy9kb3ducmV2LnhtbESPQYvCMBSE7wv+h/AEb2uiYNFqFFFE&#10;wcuu7mGPj+bZVpuX0kRb/70RFvY4zMw3zGLV2Uo8qPGlYw2joQJBnDlTcq7h57z7nILwAdlg5Zg0&#10;PMnDatn7WGBqXMvf9DiFXEQI+xQ1FCHUqZQ+K8iiH7qaOHoX11gMUTa5NA22EW4rOVYqkRZLjgsF&#10;1rQpKLud7lZDUqnn4Xzctzye/rqv6zZMrDVaD/rdeg4iUBf+w3/tg9EwS9QM3m/iE5D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ssNxAAAAN0AAAAPAAAAAAAAAAAA&#10;AAAAAKECAABkcnMvZG93bnJldi54bWxQSwUGAAAAAAQABAD5AAAAkgMAAAAA&#10;">
                  <v:stroke dashstyle="1 1"/>
                </v:shape>
                <v:shape id="AutoShape 2001" o:spid="_x0000_s2421" type="#_x0000_t32" style="position:absolute;left:20618;top:36353;width:32;height:65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rfasQAAADdAAAADwAAAGRycy9kb3ducmV2LnhtbERPy2rCQBTdC/7DcAV3OjEWq9FRtFBR&#10;xIIP2u0lc02CmTtpZqrx7zsLweXhvGeLxpTiRrUrLCsY9CMQxKnVBWcKzqfP3hiE88gaS8uk4EEO&#10;FvN2a4aJtnc+0O3oMxFC2CWoIPe+SqR0aU4GXd9WxIG72NqgD7DOpK7xHsJNKeMoGkmDBYeGHCv6&#10;yCm9Hv+MgvHv6m2/3j2K7Xs1jFdu/U0/X7FS3U6znILw1PiX+OneaAWT0SDsD2/CE5Dz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Kt9qxAAAAN0AAAAPAAAAAAAAAAAA&#10;AAAAAKECAABkcnMvZG93bnJldi54bWxQSwUGAAAAAAQABAD5AAAAkgMAAAAA&#10;">
                  <v:stroke dashstyle="1 1"/>
                </v:shape>
                <v:shape id="AutoShape 2002" o:spid="_x0000_s2422" type="#_x0000_t120" style="position:absolute;left:21971;top:33540;width:381;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n7tccA&#10;AADdAAAADwAAAGRycy9kb3ducmV2LnhtbESPQWvCQBSE74L/YXlCb7qJlmBTVxFRaAtFGwWvj+xr&#10;Nph9G7JbTfvru4WCx2FmvmEWq9424kqdrx0rSCcJCOLS6ZorBafjbjwH4QOyxsYxKfgmD6vlcLDA&#10;XLsbf9C1CJWIEPY5KjAhtLmUvjRk0U9cSxy9T9dZDFF2ldQd3iLcNnKaJJm0WHNcMNjSxlB5Kb6s&#10;gmq7fz+/zraXQ2HK9eYtOz4eZj9KPYz69TOIQH24h//bL1rBU5am8PcmP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J+7XHAAAA3QAAAA8AAAAAAAAAAAAAAAAAmAIAAGRy&#10;cy9kb3ducmV2LnhtbFBLBQYAAAAABAAEAPUAAACMAwAAAAA=&#10;" filled="f"/>
                <v:shape id="AutoShape 2003" o:spid="_x0000_s2423" type="#_x0000_t32" style="position:absolute;left:22136;top:34086;width:6;height:419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PPocUAAADdAAAADwAAAGRycy9kb3ducmV2LnhtbESPT2vCQBTE74V+h+UVvNWNgYY0uooo&#10;pQEvrfbg8ZF9JtHs25Dd5s+3d4VCj8PM/IZZbUbTiJ46V1tWsJhHIIgLq2suFfycPl5TEM4ja2ws&#10;k4KJHGzWz08rzLQd+Jv6oy9FgLDLUEHlfZtJ6YqKDLq5bYmDd7GdQR9kV0rd4RDgppFxFCXSYM1h&#10;ocKWdhUVt+OvUZA00ZSfDp8Dx+nZfl33/s0YrdTsZdwuQXga/X/4r51rBe/JIobHm/AE5Po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HPPocUAAADdAAAADwAAAAAAAAAA&#10;AAAAAAChAgAAZHJzL2Rvd25yZXYueG1sUEsFBgAAAAAEAAQA+QAAAJMDAAAAAA==&#10;">
                  <v:stroke dashstyle="1 1"/>
                </v:shape>
                <v:shape id="AutoShape 2004" o:spid="_x0000_s2424" type="#_x0000_t120" style="position:absolute;left:22694;top:35864;width:381;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fAWccA&#10;AADdAAAADwAAAGRycy9kb3ducmV2LnhtbESPQWvCQBSE74X+h+UVeqsbGwk1uoqIhVYoahS8PrLP&#10;bDD7NmS3Gv313UKhx2FmvmGm89424kKdrx0rGA4SEMSl0zVXCg7795c3ED4ga2wck4IbeZjPHh+m&#10;mGt35R1dilCJCGGfowITQptL6UtDFv3AtcTRO7nOYoiyq6Tu8BrhtpGvSZJJizXHBYMtLQ2V5+Lb&#10;KqhWm6/jZ7o6bwtTLpbrbD/apnelnp/6xQREoD78h//aH1rBOBum8PsmPgE5+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XwFnHAAAA3QAAAA8AAAAAAAAAAAAAAAAAmAIAAGRy&#10;cy9kb3ducmV2LnhtbFBLBQYAAAAABAAEAPUAAACMAwAAAAA=&#10;" filled="f"/>
                <v:shape id="AutoShape 2005" o:spid="_x0000_s2425" type="#_x0000_t32" style="position:absolute;left:22860;top:36410;width:6;height:187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NbyTsQAAADdAAAADwAAAGRycy9kb3ducmV2LnhtbESPT4vCMBTE74LfITzBm6aKFrdrFFFE&#10;wcv657DHR/O2rTYvpYm2fnsjLHgcZuY3zHzZmlI8qHaFZQWjYQSCOLW64EzB5bwdzEA4j6yxtEwK&#10;nuRgueh25pho2/CRHiefiQBhl6CC3PsqkdKlORl0Q1sRB+/P1gZ9kHUmdY1NgJtSjqMolgYLDgs5&#10;VrTOKb2d7kZBXEbP/fmwa3g8+7U/142fGqOV6vfa1TcIT63/hP/be63gKx5N4P0mPAG5e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1vJOxAAAAN0AAAAPAAAAAAAAAAAA&#10;AAAAAKECAABkcnMvZG93bnJldi54bWxQSwUGAAAAAAQABAD5AAAAkgMAAAAA&#10;">
                  <v:stroke dashstyle="1 1"/>
                </v:shape>
                <v:shape id="AutoShape 2006" o:spid="_x0000_s2426" type="#_x0000_t32" style="position:absolute;left:19634;top:36391;width:1016;height:1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kUp8YAAADdAAAADwAAAGRycy9kb3ducmV2LnhtbESP3WoCMRSE7wu+QzhC79ysgrbdGsUf&#10;ChVBcNsHON0cN4ubkzVJdfv2TUHo5TDzzTDzZW9bcSUfGscKxlkOgrhyuuFawefH2+gZRIjIGlvH&#10;pOCHAiwXg4c5Ftrd+EjXMtYilXAoUIGJsSukDJUhiyFzHXHyTs5bjEn6WmqPt1RuWznJ85m02HBa&#10;MNjRxlB1Lr+tgpevcGl3+46f+sPqFLbNfndee6Ueh/3qFUSkPv6H7/S7TtxsPIW/N+kJ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zpFKfGAAAA3QAAAA8AAAAAAAAA&#10;AAAAAAAAoQIAAGRycy9kb3ducmV2LnhtbFBLBQYAAAAABAAEAPkAAACUAwAAAAA=&#10;" strokecolor="#002060">
                  <v:stroke dashstyle="1 1"/>
                </v:shape>
                <v:rect id="Rectangle 2007" o:spid="_x0000_s2427" style="position:absolute;left:19919;top:38144;width:3588;height:1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UfW8YA&#10;AADdAAAADwAAAGRycy9kb3ducmV2LnhtbESPT2vCQBTE7wW/w/IEL0U3egg1uooI0lAK0vjn/Mg+&#10;k2D2bcxuk/TbdwsFj8PM/IZZbwdTi45aV1lWMJ9FIIhzqysuFJxPh+kbCOeRNdaWScEPOdhuRi9r&#10;TLTt+Yu6zBciQNglqKD0vkmkdHlJBt3MNsTBu9nWoA+yLaRusQ9wU8tFFMXSYMVhocSG9iXl9+zb&#10;KOjzY3c9fb7L4+s1tfxIH/vs8qHUZDzsViA8Df4Z/m+nWsEynsfw9yY8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vUfW8YAAADdAAAADwAAAAAAAAAAAAAAAACYAgAAZHJz&#10;L2Rvd25yZXYueG1sUEsFBgAAAAAEAAQA9QAAAIsDAAAAAA==&#10;" filled="f" stroked="f"/>
                <v:roundrect id="AutoShape 2008" o:spid="_x0000_s2428" style="position:absolute;left:20447;top:38277;width:2622;height:125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7ausIA&#10;AADdAAAADwAAAGRycy9kb3ducmV2LnhtbESPzarCMBSE94LvEI7gTlNFvFqNIqLgSvBvf2iObTE5&#10;qU3U6tPfXBDucpiZb5j5srFGPKn2pWMFg34CgjhzuuRcwfm07U1A+ICs0TgmBW/ysFy0W3NMtXvx&#10;gZ7HkIsIYZ+igiKEKpXSZwVZ9H1XEUfv6mqLIco6l7rGV4RbI4dJMpYWS44LBVa0Lii7HR9WQX7f&#10;m2rk7Kc0t63Z8WXj92GjVLfTrGYgAjXhP/xt77SC6XjwA39v4hOQi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tq6wgAAAN0AAAAPAAAAAAAAAAAAAAAAAJgCAABkcnMvZG93&#10;bnJldi54bWxQSwUGAAAAAAQABAD1AAAAhwMAAAAA&#10;" filled="f">
                  <v:stroke dashstyle="1 1"/>
                  <v:textbox inset="0,0,0,0">
                    <w:txbxContent>
                      <w:p w:rsidR="00DE648D" w:rsidRPr="00A64114" w:rsidRDefault="00DE648D" w:rsidP="007E74A7">
                        <w:pPr>
                          <w:jc w:val="center"/>
                          <w:rPr>
                            <w:sz w:val="14"/>
                          </w:rPr>
                        </w:pPr>
                        <w:r w:rsidRPr="00A64114">
                          <w:rPr>
                            <w:sz w:val="14"/>
                          </w:rPr>
                          <w:t>PMU</w:t>
                        </w:r>
                      </w:p>
                    </w:txbxContent>
                  </v:textbox>
                </v:roundrect>
                <v:shape id="AutoShape 2009" o:spid="_x0000_s2429" type="#_x0000_t120" style="position:absolute;left:39509;top:35737;width:476;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mA8EA&#10;AADdAAAADwAAAGRycy9kb3ducmV2LnhtbERPy4rCMBTdD/gP4QruxlTFVzWKIwrFzTAquL0017aY&#10;3JQmY+vfTxYDLg/nvd521ognNb5yrGA0TEAQ505XXCi4Xo6fCxA+IGs0jknBizxsN72PNabatfxD&#10;z3MoRAxhn6KCMoQ6ldLnJVn0Q1cTR+7uGoshwqaQusE2hlsjx0kykxYrjg0l1rQvKX+cf62CkL3M&#10;qWrNt50fdrd28jXNmGqlBv1utwIRqAtv8b870wqWs1GcG9/EJyA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M/5gPBAAAA3QAAAA8AAAAAAAAAAAAAAAAAmAIAAGRycy9kb3du&#10;cmV2LnhtbFBLBQYAAAAABAAEAPUAAACGAwAAAAA=&#10;"/>
                <v:shape id="AutoShape 2010" o:spid="_x0000_s2430" type="#_x0000_t120" style="position:absolute;left:39503;top:35991;width:47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s8cA&#10;AADdAAAADwAAAGRycy9kb3ducmV2LnhtbESP3WrCQBSE7wXfYTlC73TjD0FTVxFRaIVSjYXeHrKn&#10;2WD2bMhuNfr03UKhl8PMfMMs152txZVaXzlWMB4lIIgLpysuFXyc98M5CB+QNdaOScGdPKxX/d4S&#10;M+1ufKJrHkoRIewzVGBCaDIpfWHIoh+5hjh6X661GKJsS6lbvEW4reUkSVJpseK4YLChraHikn9b&#10;BeXu/e3zdbq7HHNTbLaH9Dw7Th9KPQ26zTOIQF34D/+1X7SCRTpewO+b+AT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v/97PHAAAA3QAAAA8AAAAAAAAAAAAAAAAAmAIAAGRy&#10;cy9kb3ducmV2LnhtbFBLBQYAAAAABAAEAPUAAACMAwAAAAA=&#10;" filled="f"/>
                <v:shape id="AutoShape 2011" o:spid="_x0000_s2431" type="#_x0000_t32" style="position:absolute;left:39719;top:36582;width:6;height:4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E+8MAAAADdAAAADwAAAGRycy9kb3ducmV2LnhtbERPy4rCMBTdD/gP4QruxtSCRatRRBEF&#10;N+Nj4fLSXNtqc1OaaOvfm8WAy8N5z5edqcSLGldaVjAaRiCIM6tLzhVcztvfCQjnkTVWlknBmxws&#10;F72fOabatnyk18nnIoSwS1FB4X2dSumyggy6oa2JA3ezjUEfYJNL3WAbwk0l4yhKpMGSQ0OBNa0L&#10;yh6np1GQVNF7fz7sWo4nV/t33/ixMVqpQb9bzUB46vxX/O/eawXTJA77w5vwBOTi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WBPvDAAAAA3QAAAA8AAAAAAAAAAAAAAAAA&#10;oQIAAGRycy9kb3ducmV2LnhtbFBLBQYAAAAABAAEAPkAAACOAwAAAAA=&#10;">
                  <v:stroke dashstyle="1 1"/>
                </v:shape>
                <v:shape id="AutoShape 2012" o:spid="_x0000_s2432" type="#_x0000_t32" style="position:absolute;left:39071;top:35731;width:610;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qwTMcAAADdAAAADwAAAGRycy9kb3ducmV2LnhtbESP3WrCQBSE7wXfYTlC73RjKlajq2ih&#10;0iIV/EFvD9ljEsyeTbOrxrfvFgpeDjPzDTOdN6YUN6pdYVlBvxeBIE6tLjhTcNh/dEcgnEfWWFom&#10;BQ9yMJ+1W1NMtL3zlm47n4kAYZeggtz7KpHSpTkZdD1bEQfvbGuDPsg6k7rGe4CbUsZRNJQGCw4L&#10;OVb0nlN62V2NgtHPcvC9Wj+Kr7fqNV661ZFOm1ipl06zmIDw1Phn+L/9qRWMh3Ef/t6EJyB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DCrBMxwAAAN0AAAAPAAAAAAAA&#10;AAAAAAAAAKECAABkcnMvZG93bnJldi54bWxQSwUGAAAAAAQABAD5AAAAlQMAAAAA&#10;">
                  <v:stroke dashstyle="1 1"/>
                </v:shape>
                <v:shape id="AutoShape 2013" o:spid="_x0000_s2433" type="#_x0000_t120" style="position:absolute;left:39985;top:31483;width:381;height: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evf8cA&#10;AADdAAAADwAAAGRycy9kb3ducmV2LnhtbESPQWvCQBSE70L/w/IKvemmsYQ2uoqIBRWKNgpeH9ln&#10;Nph9G7JbTf313UKhx2FmvmGm89424kqdrx0reB4lIIhLp2uuFBwP78NXED4ga2wck4Jv8jCfPQym&#10;mGt340+6FqESEcI+RwUmhDaX0peGLPqRa4mjd3adxRBlV0nd4S3CbSPTJMmkxZrjgsGWlobKS/Fl&#10;FVSr3cdpM15d9oUpF8ttdnjZj+9KPT32iwmIQH34D/+111rBW5am8PsmPgE5+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3r3/HAAAA3QAAAA8AAAAAAAAAAAAAAAAAmAIAAGRy&#10;cy9kb3ducmV2LnhtbFBLBQYAAAAABAAEAPUAAACMAwAAAAA=&#10;" filled="f"/>
                <v:shape id="AutoShape 2014" o:spid="_x0000_s2434" type="#_x0000_t32" style="position:absolute;left:40157;top:31984;width:19;height:504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SLoMcAAADdAAAADwAAAGRycy9kb3ducmV2LnhtbESP3WrCQBSE7wXfYTmCd7oxitXUVaqg&#10;VKQFf2hvD9nTJJg9m2ZXjW/vFoReDjPzDTNbNKYUV6pdYVnBoB+BIE6tLjhTcDquexMQziNrLC2T&#10;gjs5WMzbrRkm2t54T9eDz0SAsEtQQe59lUjp0pwMur6tiIP3Y2uDPsg6k7rGW4CbUsZRNJYGCw4L&#10;OVa0yik9Hy5GweR3OfrY7O7F9qUaxku3+aLvz1ipbqd5ewXhqfH/4Wf7XSuYjuMh/L0JT0DO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clIugxwAAAN0AAAAPAAAAAAAA&#10;AAAAAAAAAKECAABkcnMvZG93bnJldi54bWxQSwUGAAAAAAQABAD5AAAAlQMAAAAA&#10;">
                  <v:stroke dashstyle="1 1"/>
                </v:shape>
                <v:shape id="AutoShape 2015" o:spid="_x0000_s2435" type="#_x0000_t120" style="position:absolute;left:40709;top:34607;width:381;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KSkMcA&#10;AADdAAAADwAAAGRycy9kb3ducmV2LnhtbESPQWvCQBSE70L/w/IK3nRTlaDRVUQU2kKpRsHrI/ua&#10;DWbfhuxW0/56Vyj0OMzMN8xi1dlaXKn1lWMFL8MEBHHhdMWlgtNxN5iC8AFZY+2YFPyQh9XyqbfA&#10;TLsbH+iah1JECPsMFZgQmkxKXxiy6IeuIY7el2sthijbUuoWbxFuazlKklRarDguGGxoY6i45N9W&#10;Qbn9/Di/jbeXfW6K9eY9PU7241+l+s/deg4iUBf+w3/tV61glo4m8HgTn4Bc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SkpDHAAAA3QAAAA8AAAAAAAAAAAAAAAAAmAIAAGRy&#10;cy9kb3ducmV2LnhtbFBLBQYAAAAABAAEAPUAAACMAwAAAAA=&#10;" filled="f"/>
                <v:shape id="AutoShape 2016" o:spid="_x0000_s2436" type="#_x0000_t32" style="position:absolute;left:40874;top:35153;width:7;height:18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adaMUAAADdAAAADwAAAGRycy9kb3ducmV2LnhtbESPQWuDQBSE74H8h+UVcotrhYix2YSS&#10;UhropdEceny4r2rrvhV3G/XfZwuFHIeZ+YbZHSbTiSsNrrWs4DGKQRBXVrdcK7iUr+sMhPPIGjvL&#10;pGAmB4f9crHDXNuRz3QtfC0ChF2OChrv+1xKVzVk0EW2Jw7elx0M+iCHWuoBxwA3nUziOJUGWw4L&#10;DfZ0bKj6KX6NgrSL51P5/jZykn3aj+8XvzFGK7V6mJ6fQHia/D383z5pBds02cDfm/AE5P4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fadaMUAAADdAAAADwAAAAAAAAAA&#10;AAAAAAChAgAAZHJzL2Rvd25yZXYueG1sUEsFBgAAAAAEAAQA+QAAAJMDAAAAAA==&#10;">
                  <v:stroke dashstyle="1 1"/>
                </v:shape>
                <v:roundrect id="AutoShape 2017" o:spid="_x0000_s2437" style="position:absolute;left:39300;top:37020;width:2146;height:125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61nMQA&#10;AADdAAAADwAAAGRycy9kb3ducmV2LnhtbESPwWrDMBBE74X8g9hAb40cU0zrRDYhOJBToGl6X6yN&#10;bSKtHEu13X59VSj0OMzMG2ZbztaIkQbfOVawXiUgiGunO24UXN4PTy8gfEDWaByTgi/yUBaLhy3m&#10;2k38RuM5NCJC2OeooA2hz6X0dUsW/cr1xNG7usFiiHJopB5winBrZJokmbTYcVxosad9S/Xt/GkV&#10;NPeT6Z+d/e7M7WCO/FH5U6iUelzOuw2IQHP4D/+1j1rBa5Zm8PsmPgFZ/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etZzEAAAA3QAAAA8AAAAAAAAAAAAAAAAAmAIAAGRycy9k&#10;b3ducmV2LnhtbFBLBQYAAAAABAAEAPUAAACJAwAAAAA=&#10;" filled="f">
                  <v:stroke dashstyle="1 1"/>
                  <v:textbox inset="0,0,0,0">
                    <w:txbxContent>
                      <w:p w:rsidR="00DE648D" w:rsidRPr="00A64114" w:rsidRDefault="00DE648D" w:rsidP="007E74A7">
                        <w:pPr>
                          <w:rPr>
                            <w:sz w:val="14"/>
                          </w:rPr>
                        </w:pPr>
                        <w:r w:rsidRPr="00A64114">
                          <w:rPr>
                            <w:sz w:val="14"/>
                          </w:rPr>
                          <w:t>PMU</w:t>
                        </w:r>
                      </w:p>
                    </w:txbxContent>
                  </v:textbox>
                </v:roundrect>
                <v:shape id="AutoShape 2018" o:spid="_x0000_s2438" type="#_x0000_t120" style="position:absolute;left:14871;top:34709;width:476;height: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y4zMUA&#10;AADdAAAADwAAAGRycy9kb3ducmV2LnhtbESPT2vCQBTE70K/w/IKvemmlvonZiO2tBC8lKrg9ZF9&#10;JsHdtyG7NfHbdwXB4zAzv2Gy9WCNuFDnG8cKXicJCOLS6YYrBYf993gBwgdkjcYxKbiSh3X+NMow&#10;1a7nX7rsQiUihH2KCuoQ2lRKX9Zk0U9cSxy9k+sshii7SuoO+wi3Rk6TZCYtNhwXamzps6byvPuz&#10;CkJxNdumNz92/rU59m8f7wVTq9TL87BZgQg0hEf43i60guVsOofbm/gEZP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zLjMxQAAAN0AAAAPAAAAAAAAAAAAAAAAAJgCAABkcnMv&#10;ZG93bnJldi54bWxQSwUGAAAAAAQABAD1AAAAigMAAAAA&#10;"/>
                <v:shape id="AutoShape 2019" o:spid="_x0000_s2439" type="#_x0000_t120" style="position:absolute;left:14865;top:34963;width:470;height: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YlcQA&#10;AADdAAAADwAAAGRycy9kb3ducmV2LnhtbERPXWvCMBR9H+w/hDvYm6ZTKdoZRcTBJohaBV8vzV1T&#10;bG5Kk2n115sHYY+H8z2dd7YWF2p95VjBRz8BQVw4XXGp4Hj46o1B+ICssXZMCm7kYT57fZlipt2V&#10;93TJQyliCPsMFZgQmkxKXxiy6PuuIY7cr2sthgjbUuoWrzHc1nKQJKm0WHFsMNjQ0lBxzv+sgnK1&#10;3Zx+hqvzLjfFYrlOD6Pd8K7U+1u3+AQRqAv/4qf7WyuYpIM4N76JT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fmJXEAAAA3QAAAA8AAAAAAAAAAAAAAAAAmAIAAGRycy9k&#10;b3ducmV2LnhtbFBLBQYAAAAABAAEAPUAAACJAwAAAAA=&#10;" filled="f"/>
                <v:shape id="AutoShape 2020" o:spid="_x0000_s2440" type="#_x0000_t32" style="position:absolute;left:15081;top:35553;width:6;height:4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LuXbcUAAADdAAAADwAAAGRycy9kb3ducmV2LnhtbESPQWuDQBSE74H8h+UFekvWCBW12YTQ&#10;UhropdEccny4r2rrvhV3G/XfdwuFHIeZ+YbZHSbTiRsNrrWsYLuJQBBXVrdcK7iUr+sUhPPIGjvL&#10;pGAmB4f9crHDXNuRz3QrfC0ChF2OChrv+1xKVzVk0G1sTxy8TzsY9EEOtdQDjgFuOhlHUSINthwW&#10;GuzpuaHqu/gxCpIumk/l+9vIcXq1H18v/tEYrdTDajo+gfA0+Xv4v33SCrIkzuDvTXgCcv8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LuXbcUAAADdAAAADwAAAAAAAAAA&#10;AAAAAAChAgAAZHJzL2Rvd25yZXYueG1sUEsFBgAAAAAEAAQA+QAAAJMDAAAAAA==&#10;">
                  <v:stroke dashstyle="1 1"/>
                </v:shape>
                <v:shape id="AutoShape 2021" o:spid="_x0000_s2441" type="#_x0000_t32" style="position:absolute;left:15043;top:33839;width:44;height:86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Z+DCsQAAADdAAAADwAAAGRycy9kb3ducmV2LnhtbERPy2rCQBTdC/2H4Rbc1Ulj8REdpQqK&#10;Igo+0O0lc01CM3fSzKjx7zuLgsvDeY+njSnFnWpXWFbw2YlAEKdWF5wpOB0XHwMQziNrLC2Tgic5&#10;mE7eWmNMtH3wnu4Hn4kQwi5BBbn3VSKlS3My6Dq2Ig7c1dYGfYB1JnWNjxBuShlHUU8aLDg05FjR&#10;PKf053AzCga/s6/tcvMs1v2qG8/c8kyXXaxU+735HoHw1PiX+N+90gqGvW7YH96EJyAn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n4MKxAAAAN0AAAAPAAAAAAAAAAAA&#10;AAAAAKECAABkcnMvZG93bnJldi54bWxQSwUGAAAAAAQABAD5AAAAkgMAAAAA&#10;">
                  <v:stroke dashstyle="1 1"/>
                </v:shape>
                <v:shape id="AutoShape 2022" o:spid="_x0000_s2442" type="#_x0000_t120" style="position:absolute;left:16071;top:33578;width:381;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yn1ccA&#10;AADdAAAADwAAAGRycy9kb3ducmV2LnhtbESPQWvCQBSE74X+h+UVeqsbGwk1uoqIhVYoahS8PrLP&#10;bDD7NmS3Gv313UKhx2FmvmGm89424kKdrx0rGA4SEMSl0zVXCg7795c3ED4ga2wck4IbeZjPHh+m&#10;mGt35R1dilCJCGGfowITQptL6UtDFv3AtcTRO7nOYoiyq6Tu8BrhtpGvSZJJizXHBYMtLQ2V5+Lb&#10;KqhWm6/jZ7o6bwtTLpbrbD/apnelnp/6xQREoD78h//aH1rBOEuH8PsmPgE5+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48p9XHAAAA3QAAAA8AAAAAAAAAAAAAAAAAmAIAAGRy&#10;cy9kb3ducmV2LnhtbFBLBQYAAAAABAAEAPUAAACMAwAAAAA=&#10;" filled="f"/>
                <v:shape id="AutoShape 2023" o:spid="_x0000_s2443" type="#_x0000_t32" style="position:absolute;left:16236;top:34124;width:7;height:187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aTwcYAAADdAAAADwAAAGRycy9kb3ducmV2LnhtbESPzWrDMBCE74G8g9hAb4lclxrXjRJC&#10;Qqmhl/z00ONibW231spISuy8fVUI5DjMzDfMcj2aTlzI+daygsdFAoK4srrlWsHn6W2eg/ABWWNn&#10;mRRcycN6NZ0ssdB24ANdjqEWEcK+QAVNCH0hpa8aMugXtieO3rd1BkOUrpba4RDhppNpkmTSYMtx&#10;ocGetg1Vv8ezUZB1ybU8fbwPnOZfdv+zC8/GaKUeZuPmFUSgMdzDt3apFbxkTyn8v4lPQK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Gk8HGAAAA3QAAAA8AAAAAAAAA&#10;AAAAAAAAoQIAAGRycy9kb3ducmV2LnhtbFBLBQYAAAAABAAEAPkAAACUAwAAAAA=&#10;">
                  <v:stroke dashstyle="1 1"/>
                </v:shape>
                <v:roundrect id="AutoShape 2024" o:spid="_x0000_s2444" style="position:absolute;left:14662;top:35991;width:2146;height:125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A2cIA&#10;AADdAAAADwAAAGRycy9kb3ducmV2LnhtbESPzarCMBSE9xd8h3AEd9dUvYhWo4gouBL82x+aY1tM&#10;TmoTtfr0N4LgcpiZb5jpvLFG3Kn2pWMFvW4CgjhzuuRcwfGw/h2B8AFZo3FMCp7kYT5r/Uwx1e7B&#10;O7rvQy4ihH2KCooQqlRKnxVk0XddRRy9s6sthijrXOoaHxFujewnyVBaLDkuFFjRsqDssr9ZBfl1&#10;a6o/Z1+luazNhk8rvw0rpTrtZjEBEagJ3/CnvdEKxsPBAN5v4hOQs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cIDZwgAAAN0AAAAPAAAAAAAAAAAAAAAAAJgCAABkcnMvZG93&#10;bnJldi54bWxQSwUGAAAAAAQABAD1AAAAhwMAAAAA&#10;" filled="f">
                  <v:stroke dashstyle="1 1"/>
                  <v:textbox inset="0,0,0,0">
                    <w:txbxContent>
                      <w:p w:rsidR="00DE648D" w:rsidRPr="00A64114" w:rsidRDefault="00DE648D" w:rsidP="007E74A7">
                        <w:pPr>
                          <w:rPr>
                            <w:sz w:val="14"/>
                          </w:rPr>
                        </w:pPr>
                        <w:r w:rsidRPr="00A64114">
                          <w:rPr>
                            <w:sz w:val="14"/>
                          </w:rPr>
                          <w:t>PMU</w:t>
                        </w:r>
                      </w:p>
                    </w:txbxContent>
                  </v:textbox>
                </v:roundrect>
                <v:rect id="Rectangle 2025" o:spid="_x0000_s2445" style="position:absolute;left:16878;top:33540;width:533;height:6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K0m8cA&#10;AADdAAAADwAAAGRycy9kb3ducmV2LnhtbESPQWvCQBSE70L/w/IK3nRTG9I0zSqlRS3ipTYHvT2y&#10;zySYfRuyq6b/vlsQPA4z8w2TLwbTigv1rrGs4GkagSAurW64UlD8LCcpCOeRNbaWScEvOVjMH0Y5&#10;Ztpe+ZsuO1+JAGGXoYLa+y6T0pU1GXRT2xEH72h7gz7IvpK6x2uAm1bOoiiRBhsOCzV29FFTedqd&#10;jYI9Flt3WB3j+OW0cev1rMTkM1Vq/Di8v4HwNPh7+Nb+0gpek+cY/t+EJ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itJvHAAAA3QAAAA8AAAAAAAAAAAAAAAAAmAIAAGRy&#10;cy9kb3ducmV2LnhtbFBLBQYAAAAABAAEAPUAAACMAwAAAAA=&#10;" fillcolor="black">
                  <v:textbox inset="0,0,0,0"/>
                </v:rect>
                <v:rect id="Rectangle 2026" o:spid="_x0000_s2446" style="position:absolute;left:16960;top:24003;width:534;height:6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4RAMcA&#10;AADdAAAADwAAAGRycy9kb3ducmV2LnhtbESPzWvCQBTE70L/h+UVvJlN/Yg2ukpR/KD0UvVQb4/s&#10;Mwlm34bsqvG/7xaEHoeZ+Q0zW7SmEjdqXGlZwVsUgyDOrC45V3A8rHsTEM4ja6wsk4IHOVjMXzoz&#10;TLW98zfd9j4XAcIuRQWF93UqpcsKMugiWxMH72wbgz7IJpe6wXuAm0r24ziRBksOCwXWtCwou+yv&#10;RsEPHr/caXMeDseXT7fd9jNMVhOluq/txxSEp9b/h5/tnVbwngxG8PcmPA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2uEQDHAAAA3QAAAA8AAAAAAAAAAAAAAAAAmAIAAGRy&#10;cy9kb3ducmV2LnhtbFBLBQYAAAAABAAEAPUAAACMAwAAAAA=&#10;" fillcolor="black">
                  <v:textbox inset="0,0,0,0"/>
                </v:rect>
                <v:rect id="Rectangle 2027" o:spid="_x0000_s2447" style="position:absolute;left:16891;top:14300;width:533;height:6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yPd8YA&#10;AADdAAAADwAAAGRycy9kb3ducmV2LnhtbESPS4vCQBCE7wv+h6EFb+vEB9GNjiKKD8SLrofdW5Np&#10;k2CmJ2RGjf/eERb2WFTVV9R03phS3Kl2hWUFvW4Egji1uuBMwfl7/TkG4TyyxtIyKXiSg/ms9THF&#10;RNsHH+l+8pkIEHYJKsi9rxIpXZqTQde1FXHwLrY26IOsM6lrfAS4KWU/imJpsOCwkGNFy5zS6+lm&#10;FPzg+eB+N5fhcHTdu+22n2K8GivVaTeLCQhPjf8P/7V3WsFXPIjh/SY8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XyPd8YAAADdAAAADwAAAAAAAAAAAAAAAACYAgAAZHJz&#10;L2Rvd25yZXYueG1sUEsFBgAAAAAEAAQA9QAAAIsDAAAAAA==&#10;" fillcolor="black">
                  <v:textbox inset="0,0,0,0"/>
                </v:rect>
                <v:rect id="Rectangle 2028" o:spid="_x0000_s2448" style="position:absolute;left:16922;top:4667;width:534;height:6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Aq7McA&#10;AADdAAAADwAAAGRycy9kb3ducmV2LnhtbESPQWvCQBSE70L/w/IKvemmqcSYukpRqkV6aerB3h7Z&#10;ZxLMvg3ZrYn/3hUKPQ4z8w2zWA2mERfqXG1ZwfMkAkFcWF1zqeDw/T5OQTiPrLGxTAqu5GC1fBgt&#10;MNO25y+65L4UAcIuQwWV920mpSsqMugmtiUO3sl2Bn2QXSl1h32Am0bGUZRIgzWHhQpbWldUnPNf&#10;o+CIh0/3sz1Np7Pz3u12cYHJJlXq6XF4ewXhafD/4b/2h1YwT15mcH8TnoB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IwKuzHAAAA3QAAAA8AAAAAAAAAAAAAAAAAmAIAAGRy&#10;cy9kb3ducmV2LnhtbFBLBQYAAAAABAAEAPUAAACMAwAAAAA=&#10;" fillcolor="black">
                  <v:textbox inset="0,0,0,0"/>
                </v:rect>
                <v:roundrect id="AutoShape 2029" o:spid="_x0000_s2449" style="position:absolute;top:28486;width:8985;height:559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zlsMA&#10;AADdAAAADwAAAGRycy9kb3ducmV2LnhtbERPy2oCMRTdC/5DuEJ3mlFB7dQopQ9qQaHalm4vk9uZ&#10;4ORmSFKNf98sBJeH816uk23FiXwwjhWMRwUI4sppw7WCr8/X4QJEiMgaW8ek4EIB1qt+b4mldmfe&#10;0+kQa5FDOJSooImxK6UMVUMWw8h1xJn7dd5izNDXUns853DbyklRzKRFw7mhwY6eGqqOhz+rwJuk&#10;zfN2335//LxNJ7uX+Xuae6XuBunxAUSkFG/iq3ujFdzPpnlufpOf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ozlsMAAADdAAAADwAAAAAAAAAAAAAAAACYAgAAZHJzL2Rv&#10;d25yZXYueG1sUEsFBgAAAAAEAAQA9QAAAIgDAAAAAA==&#10;" fillcolor="#95b3d7 [1940]" strokecolor="#95b3d7 [1940]" strokeweight="1pt">
                  <v:fill color2="#dbe5f1 [660]" angle="135" focus="50%" type="gradient"/>
                  <v:shadow on="t" color="#243f60 [1604]" opacity=".5" offset="1pt"/>
                  <v:textbox inset="0,0,0,0">
                    <w:txbxContent>
                      <w:p w:rsidR="00DE648D" w:rsidRPr="00AC2A03" w:rsidRDefault="00DE648D" w:rsidP="007E74A7">
                        <w:pPr>
                          <w:spacing w:line="240" w:lineRule="auto"/>
                          <w:jc w:val="center"/>
                          <w:rPr>
                            <w:sz w:val="18"/>
                          </w:rPr>
                        </w:pPr>
                        <w:r w:rsidRPr="00AC2A03">
                          <w:rPr>
                            <w:sz w:val="18"/>
                          </w:rPr>
                          <w:t>Wide Area Control System</w:t>
                        </w:r>
                      </w:p>
                      <w:p w:rsidR="00DE648D" w:rsidRPr="00AC2A03" w:rsidRDefault="00DE648D" w:rsidP="007E74A7">
                        <w:pPr>
                          <w:jc w:val="center"/>
                          <w:rPr>
                            <w:sz w:val="10"/>
                          </w:rPr>
                        </w:pPr>
                        <w:r w:rsidRPr="00AC2A03">
                          <w:rPr>
                            <w:sz w:val="18"/>
                          </w:rPr>
                          <w:t>(WAC)</w:t>
                        </w:r>
                      </w:p>
                    </w:txbxContent>
                  </v:textbox>
                </v:roundrect>
                <v:shape id="AutoShape 2030" o:spid="_x0000_s2450" type="#_x0000_t32" style="position:absolute;left:4495;top:5975;width:6769;height:225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8/rQMcAAADdAAAADwAAAGRycy9kb3ducmV2LnhtbESPS2vDMBCE74H8B7GF3hK5LSS1GyWE&#10;QiGHBPJo6XVrrR/EWhlJdez++ioQyHGYmW+Yxao3jejI+dqygqdpAoI4t7rmUsHn6WPyCsIHZI2N&#10;ZVIwkIfVcjxaYKbthQ/UHUMpIoR9hgqqENpMSp9XZNBPbUscvcI6gyFKV0rt8BLhppHPSTKTBmuO&#10;CxW29F5Rfj7+GgXuvB9+5C4dDl333c6//ortpi6Uenzo128gAvXhHr61N1pBOntJ4fomPgG5/A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fz+tAxwAAAN0AAAAPAAAAAAAA&#10;AAAAAAAAAKECAABkcnMvZG93bnJldi54bWxQSwUGAAAAAAQABAD5AAAAlQMAAAAA&#10;" strokecolor="red">
                  <v:stroke dashstyle="dashDot" endarrow="block"/>
                </v:shape>
                <v:shape id="AutoShape 2031" o:spid="_x0000_s2451" type="#_x0000_t32" style="position:absolute;left:4495;top:14636;width:6274;height:1385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MxoMMAAADdAAAADwAAAGRycy9kb3ducmV2LnhtbERPy2oCMRTdC/5DuEJ3mqkUrVOjlILg&#10;ooLaFrfXyZ0HTm6GJB1n/HqzEFweznu57kwtWnK+sqzgdZKAIM6srrhQ8PuzGb+D8AFZY22ZFPTk&#10;Yb0aDpaYanvlA7XHUIgYwj5FBWUITSqlz0oy6Ce2IY5cbp3BEKErpHZ4jeGmltMkmUmDFceGEhv6&#10;Kim7HP+NAnfZ92e5W/SHtj01879b/r2tcqVeRt3nB4hAXXiKH+6tVrCYvcX98U18AnJ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bzMaDDAAAA3QAAAA8AAAAAAAAAAAAA&#10;AAAAoQIAAGRycy9kb3ducmV2LnhtbFBLBQYAAAAABAAEAPkAAACRAwAAAAA=&#10;" strokecolor="red">
                  <v:stroke dashstyle="dashDot" endarrow="block"/>
                </v:shape>
                <v:shape id="AutoShape 2032" o:spid="_x0000_s2452" type="#_x0000_t32" style="position:absolute;left:4495;top:24269;width:6204;height:421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O8cAAADdAAAADwAAAGRycy9kb3ducmV2LnhtbESPW2sCMRSE34X+h3AKfdOspXjZGqUU&#10;Cj4oeGnp6+nm7AU3J0uSrrv+eiMIPg4z8w2zWHWmFi05X1lWMB4lIIgzqysuFHwfv4YzED4ga6wt&#10;k4KePKyWT4MFptqeeU/tIRQiQtinqKAMoUml9FlJBv3INsTRy60zGKJ0hdQOzxFuavmaJBNpsOK4&#10;UGJDnyVlp8O/UeBOu/5Pbuf9vm1/m+nPJd+sq1ypl+fu4x1EoC48wvf2WiuYT97GcHsTn4BcX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5v5Q7xwAAAN0AAAAPAAAAAAAA&#10;AAAAAAAAAKECAABkcnMvZG93bnJldi54bWxQSwUGAAAAAAQABAD5AAAAlQMAAAAA&#10;" strokecolor="red">
                  <v:stroke dashstyle="dashDot" endarrow="block"/>
                </v:shape>
                <v:shape id="AutoShape 2033" o:spid="_x0000_s2453" type="#_x0000_t32" style="position:absolute;left:8985;top:31286;width:2127;height:15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WG68YAAADdAAAADwAAAGRycy9kb3ducmV2LnhtbESPwWrDMBBE74X8g9hAbo0ck7qpGyXE&#10;gZSeCnXyARtrK5taK2MptvP3VaHQ4zAzb5jtfrKtGKj3jWMFq2UCgrhyumGj4HI+PW5A+ICssXVM&#10;Cu7kYb+bPWwx127kTxrKYESEsM9RQR1Cl0vpq5os+qXriKP35XqLIcreSN3jGOG2lWmSZNJiw3Gh&#10;xo6ONVXf5c0qMO1mMIfj6pYU11K/dU/Tx/O1UGoxnw6vIAJN4T/8137XCl6ydQq/b+ITkL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CFhuvGAAAA3QAAAA8AAAAAAAAA&#10;AAAAAAAAoQIAAGRycy9kb3ducmV2LnhtbFBLBQYAAAAABAAEAPkAAACUAwAAAAA=&#10;" strokecolor="red">
                  <v:stroke dashstyle="dashDot" endarrow="block"/>
                </v:shape>
                <v:roundrect id="AutoShape 2034" o:spid="_x0000_s2454" style="position:absolute;left:20707;top:41471;width:20568;height:163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2SYMUA&#10;AADdAAAADwAAAGRycy9kb3ducmV2LnhtbESPT4vCMBTE74LfITxhb5ruH7RWoyyKICIFqxdvj+bZ&#10;lm1eShO1fvuNIHgcZuY3zHzZmVrcqHWVZQWfowgEcW51xYWC03EzjEE4j6yxtkwKHuRguej35pho&#10;e+cD3TJfiABhl6CC0vsmkdLlJRl0I9sQB+9iW4M+yLaQusV7gJtafkXRWBqsOCyU2NCqpPwvuxoF&#10;53R3eqz3erfdZHF6dXo/idNcqY9B9zsD4anz7/CrvdUKpuOfb3i+CU9AL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rZJgxQAAAN0AAAAPAAAAAAAAAAAAAAAAAJgCAABkcnMv&#10;ZG93bnJldi54bWxQSwUGAAAAAAQABAD1AAAAigMAAAAA&#10;" fillcolor="#d99594 [1941]" strokecolor="#d99594 [1941]" strokeweight="1pt">
                  <v:fill color2="#f2dbdb [661]" angle="135" focus="50%" type="gradient"/>
                  <v:shadow on="t" color="#622423 [1605]" opacity=".5" offset="1pt"/>
                  <v:textbox inset="0,0,0,0">
                    <w:txbxContent>
                      <w:p w:rsidR="00DE648D" w:rsidRPr="00AC2A03" w:rsidRDefault="00DE648D" w:rsidP="007E74A7">
                        <w:pPr>
                          <w:jc w:val="center"/>
                          <w:rPr>
                            <w:sz w:val="18"/>
                          </w:rPr>
                        </w:pPr>
                        <w:r w:rsidRPr="00AC2A03">
                          <w:rPr>
                            <w:sz w:val="18"/>
                          </w:rPr>
                          <w:t>Wide Area Monitoring System (WAM)</w:t>
                        </w:r>
                      </w:p>
                    </w:txbxContent>
                  </v:textbox>
                </v:roundrect>
                <v:shape id="AutoShape 2035" o:spid="_x0000_s2455" type="#_x0000_t32" style="position:absolute;left:30994;top:37649;width:10452;height:382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65nG8YAAADdAAAADwAAAGRycy9kb3ducmV2LnhtbESPT4vCMBTE7wt+h/CEvWmqSNFqFBEE&#10;97LL+odlb4/m2Vabl5JErX76jSDscZiZ3zCzRWtqcSXnK8sKBv0EBHFudcWFgv1u3RuD8AFZY22Z&#10;FNzJw2LeeZthpu2Nv+m6DYWIEPYZKihDaDIpfV6SQd+3DXH0jtYZDFG6QmqHtwg3tRwmSSoNVhwX&#10;SmxoVVJ+3l6Mgp/75JN+3SN5LNPBJXycDpuvVa3Ue7ddTkEEasN/+NXeaAWTdDSC55v4BO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uZxvGAAAA3QAAAA8AAAAAAAAA&#10;AAAAAAAAoQIAAGRycy9kb3ducmV2LnhtbFBLBQYAAAAABAAEAPkAAACUAwAAAAA=&#10;" strokecolor="#7f7f7f" strokeweight=".5pt">
                  <v:stroke dashstyle="longDash" endarrow="block"/>
                </v:shape>
                <v:shape id="AutoShape 2036" o:spid="_x0000_s2456" type="#_x0000_t32" style="position:absolute;left:30994;top:28079;width:10452;height:1339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LCgMYAAADdAAAADwAAAGRycy9kb3ducmV2LnhtbESPQWsCMRSE74X+h/AKvWnWUpe6GkWE&#10;gr1UtIp4e2yeu6ublyWJuvrrjSD0OMzMN8xo0ppanMn5yrKCXjcBQZxbXXGhYP333fkC4QOyxtoy&#10;KbiSh8n49WWEmbYXXtJ5FQoRIewzVFCG0GRS+rwkg75rG+Lo7a0zGKJ0hdQOLxFuavmRJKk0WHFc&#10;KLGhWUn5cXUyCrbXwS/t3C25TdPeKfwcNvPFrFbq/a2dDkEEasN/+NmeawWD9LMPjzfxCcjx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DiwoDGAAAA3QAAAA8AAAAAAAAA&#10;AAAAAAAAoQIAAGRycy9kb3ducmV2LnhtbFBLBQYAAAAABAAEAPkAAACUAwAAAAA=&#10;" strokecolor="#7f7f7f" strokeweight=".5pt">
                  <v:stroke dashstyle="longDash" endarrow="block"/>
                </v:shape>
                <v:shape id="AutoShape 2037" o:spid="_x0000_s2457" type="#_x0000_t32" style="position:absolute;left:30994;top:18446;width:10522;height:2302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Bc98cAAADdAAAADwAAAGRycy9kb3ducmV2LnhtbESPT2vCQBTE70K/w/IEb3WjSGiiq4hQ&#10;0EuLf0rx9si+JqnZt2F31eindwsFj8PM/IaZLTrTiAs5X1tWMBomIIgLq2suFRz2769vIHxA1thY&#10;JgU38rCYv/RmmGt75S1ddqEUEcI+RwVVCG0upS8qMuiHtiWO3o91BkOUrpTa4TXCTSPHSZJKgzXH&#10;hQpbWlVUnHZno+D7ln3Q0d2T+zIdncPm92v9uWqUGvS75RREoC48w//ttVaQpZMU/t7EJyDn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MFz3xwAAAN0AAAAPAAAAAAAA&#10;AAAAAAAAAKECAABkcnMvZG93bnJldi54bWxQSwUGAAAAAAQABAD5AAAAlQMAAAAA&#10;" strokecolor="#7f7f7f" strokeweight=".5pt">
                  <v:stroke dashstyle="longDash" endarrow="block"/>
                </v:shape>
                <v:shape id="AutoShape 2038" o:spid="_x0000_s2458" type="#_x0000_t32" style="position:absolute;left:16808;top:27051;width:14186;height:144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1HgccAAADdAAAADwAAAGRycy9kb3ducmV2LnhtbESPW2sCMRSE3wv9D+EIvtWsxVtXo4gg&#10;iNCHrqXYt+Pm7EU3J2ETdfvvm4LQx2FmvmEWq8404katry0rGA4SEMS51TWXCj4P25cZCB+QNTaW&#10;ScEPeVgtn58WmGp75w+6ZaEUEcI+RQVVCC6V0ucVGfQD64ijV9jWYIiyLaVu8R7hppGvSTKRBmuO&#10;CxU62lSUX7KrUfC9Hp/39pyfmuJ968qvYnzJjk6pfq9bz0EE6sJ/+NHeaQVvk9EU/t7EJ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J7UeBxwAAAN0AAAAPAAAAAAAA&#10;AAAAAAAAAKECAABkcnMvZG93bnJldi54bWxQSwUGAAAAAAQABAD5AAAAlQMAAAAA&#10;" strokecolor="#7f7f7f" strokeweight=".5pt">
                  <v:stroke dashstyle="longDash" endarrow="block"/>
                </v:shape>
                <v:shape id="AutoShape 2039" o:spid="_x0000_s2459" type="#_x0000_t32" style="position:absolute;left:16808;top:36620;width:14186;height:485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LT88MAAADdAAAADwAAAGRycy9kb3ducmV2LnhtbERPy2oCMRTdC/2HcAvuNFNR0dEoUhBE&#10;6KKjlLq7Tu48dHITJlGnf98sBJeH816uO9OIO7W+tqzgY5iAIM6trrlUcDxsBzMQPiBrbCyTgj/y&#10;sF699ZaYavvgb7pnoRQxhH2KCqoQXCqlzysy6IfWEUeusK3BEGFbSt3iI4abRo6SZCoN1hwbKnT0&#10;WVF+zW5GwWkzueztJT83xdfWlT/F5Jr9OqX6791mASJQF17ip3unFcyn4zg3volPQK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hy0/PDAAAA3QAAAA8AAAAAAAAAAAAA&#10;AAAAoQIAAGRycy9kb3ducmV2LnhtbFBLBQYAAAAABAAEAPkAAACRAwAAAAA=&#10;" strokecolor="#7f7f7f" strokeweight=".5pt">
                  <v:stroke dashstyle="longDash" endarrow="block"/>
                </v:shape>
                <v:shape id="AutoShape 2040" o:spid="_x0000_s2460" type="#_x0000_t32" style="position:absolute;left:23069;top:38906;width:7925;height:25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52aMYAAADdAAAADwAAAGRycy9kb3ducmV2LnhtbESPT2sCMRTE7wW/Q3iCt5ptUalbo0hB&#10;EMGDayn19ty8/aObl7CJun57IxR6HGbmN8xs0ZlGXKn1tWUFb8MEBHFudc2lgu/96vUDhA/IGhvL&#10;pOBOHhbz3ssMU21vvKNrFkoRIexTVFCF4FIpfV6RQT+0jjh6hW0NhijbUuoWbxFuGvmeJBNpsOa4&#10;UKGjr4ryc3YxCg7L8WljT/mxKbYrV/4U43P265Qa9LvlJ4hAXfgP/7XXWsF0MprC8018An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c+dmjGAAAA3QAAAA8AAAAAAAAA&#10;AAAAAAAAoQIAAGRycy9kb3ducmV2LnhtbFBLBQYAAAAABAAEAPkAAACUAwAAAAA=&#10;" strokecolor="#7f7f7f" strokeweight=".5pt">
                  <v:stroke dashstyle="longDash" endarrow="block"/>
                </v:shape>
                <v:shape id="AutoShape 2041" o:spid="_x0000_s2461" type="#_x0000_t32" style="position:absolute;left:23221;top:10071;width:7773;height:314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91JKMMAAADdAAAADwAAAGRycy9kb3ducmV2LnhtbERPy2oCMRTdF/yHcAV3NaMwUkfjIIJQ&#10;hC46LUV318mdl5ObMEl1+vfNotDl4by3+Wh6cafBt5YVLOYJCOLS6pZrBZ8fx+cXED4ga+wtk4If&#10;8pDvJk9bzLR98Dvdi1CLGMI+QwVNCC6T0pcNGfRz64gjV9nBYIhwqKUe8BHDTS+XSbKSBluODQ06&#10;OjRU3opvo+CyT7uT7cprX70dXf1Vpbfi7JSaTcf9BkSgMfyL/9yvWsF6lcb98U18AnL3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PdSSjDAAAA3QAAAA8AAAAAAAAAAAAA&#10;AAAAoQIAAGRycy9kb3ducmV2LnhtbFBLBQYAAAAABAAEAPkAAACRAwAAAAA=&#10;" strokecolor="#7f7f7f" strokeweight=".5pt">
                  <v:stroke dashstyle="longDash" endarrow="block"/>
                </v:shape>
                <v:roundrect id="AutoShape 2042" o:spid="_x0000_s2462" style="position:absolute;left:51612;top:27336;width:9938;height:551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KF9sYA&#10;AADdAAAADwAAAGRycy9kb3ducmV2LnhtbESP0WoCMRRE34X+Q7gFX6RmV1Da1SgqCgp9UOsHXDa3&#10;m7Wbm2UTdfXrTUHwcZiZM8xk1tpKXKjxpWMFaT8BQZw7XXKh4Piz/vgE4QOyxsoxKbiRh9n0rTPB&#10;TLsr7+lyCIWIEPYZKjAh1JmUPjdk0fddTRy9X9dYDFE2hdQNXiPcVnKQJCNpseS4YLCmpaH873C2&#10;CnbL9HS6Dxfc42CS86Jcbb83K6W67+18DCJQG17hZ3ujFXyNhin8v4lPQE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5KF9sYAAADdAAAADwAAAAAAAAAAAAAAAACYAgAAZHJz&#10;L2Rvd25yZXYueG1sUEsFBgAAAAAEAAQA9QAAAIsDAAAAAA==&#10;" fillcolor="#c2d69b [1942]" strokecolor="#c2d69b [1942]" strokeweight="1pt">
                  <v:fill color2="#eaf1dd [662]" angle="135" focus="50%" type="gradient"/>
                  <v:shadow on="t" color="#4e6128 [1606]" opacity=".5" offset="1pt"/>
                  <v:textbox inset="0,0,0,0">
                    <w:txbxContent>
                      <w:p w:rsidR="00DE648D" w:rsidRPr="00562D27" w:rsidRDefault="00DE648D" w:rsidP="007E74A7">
                        <w:pPr>
                          <w:spacing w:line="240" w:lineRule="auto"/>
                          <w:jc w:val="center"/>
                          <w:rPr>
                            <w:sz w:val="18"/>
                            <w:szCs w:val="18"/>
                          </w:rPr>
                        </w:pPr>
                        <w:r w:rsidRPr="00562D27">
                          <w:rPr>
                            <w:sz w:val="18"/>
                            <w:szCs w:val="18"/>
                          </w:rPr>
                          <w:t>Wide Area Protection System</w:t>
                        </w:r>
                      </w:p>
                      <w:p w:rsidR="00DE648D" w:rsidRPr="00562D27" w:rsidRDefault="00DE648D" w:rsidP="007E74A7">
                        <w:pPr>
                          <w:spacing w:line="240" w:lineRule="auto"/>
                          <w:jc w:val="center"/>
                          <w:rPr>
                            <w:sz w:val="18"/>
                            <w:szCs w:val="18"/>
                          </w:rPr>
                        </w:pPr>
                        <w:r w:rsidRPr="00562D27">
                          <w:rPr>
                            <w:sz w:val="18"/>
                            <w:szCs w:val="18"/>
                          </w:rPr>
                          <w:t>(WAP)</w:t>
                        </w:r>
                      </w:p>
                    </w:txbxContent>
                  </v:textbox>
                </v:roundrect>
                <v:shape id="AutoShape 2043" o:spid="_x0000_s2463" type="#_x0000_t32" style="position:absolute;left:42049;top:15728;width:9563;height:1437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vtJscAAADdAAAADwAAAGRycy9kb3ducmV2LnhtbESPQUsDMRSE7wX/Q3hCL6XN2mJp16ZF&#10;C0Kpl7ptweNj89xd3byEJO6u/94IgsdhZr5hNrvBtKIjHxrLCu5mGQji0uqGKwWX8/N0BSJEZI2t&#10;ZVLwTQF225vRBnNte36lroiVSBAOOSqoY3S5lKGsyWCYWUecvHfrDcYkfSW1xz7BTSvnWbaUBhtO&#10;CzU62tdUfhZfRkF7cFf3USyeJi9vph+603Fh/FGp8e3w+AAi0hD/w3/tg1awXt7P4fdNegJy+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U2+0mxwAAAN0AAAAPAAAAAAAA&#10;AAAAAAAAAKECAABkcnMvZG93bnJldi54bWxQSwUGAAAAAAQABAD5AAAAlQMAAAAA&#10;" strokecolor="#a5a5a5" strokeweight=".5pt">
                  <v:stroke dashstyle="dash" endarrow="block"/>
                </v:shape>
                <v:shape id="AutoShape 2044" o:spid="_x0000_s2464" type="#_x0000_t32" style="position:absolute;left:24415;top:12287;width:27197;height:1781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DF9sYAAADdAAAADwAAAGRycy9kb3ducmV2LnhtbESP3WoCMRSE7wXfIRzBu5qtbm27NYoI&#10;ouhFqfYBDpvT3aWbkyWJ+9OnbwoFL4eZ+YZZbXpTi5acrywreJwlIIhzqysuFHxe9w8vIHxA1lhb&#10;JgUDedisx6MVZtp2/EHtJRQiQthnqKAMocmk9HlJBv3MNsTR+7LOYIjSFVI77CLc1HKeJEtpsOK4&#10;UGJDu5Ly78vNKDgPOJxOXSHd+88xba9VenhOrVLTSb99AxGoD/fwf/uoFbwunxbw9yY+Abn+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EQxfbGAAAA3QAAAA8AAAAAAAAA&#10;AAAAAAAAoQIAAGRycy9kb3ducmV2LnhtbFBLBQYAAAAABAAEAPkAAACUAwAAAAA=&#10;" strokecolor="#a5a5a5" strokeweight=".5pt">
                  <v:stroke dashstyle="dash" endarrow="classic"/>
                </v:shape>
                <v:shape id="AutoShape 2045" o:spid="_x0000_s2465" type="#_x0000_t32" style="position:absolute;left:41979;top:22199;width:9633;height:790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H7QyccAAADdAAAADwAAAGRycy9kb3ducmV2LnhtbESPQUsDMRSE70L/Q3gFL2KzbW3RtWlp&#10;BaG0l7qt4PGxee6ubl5CEnfXf28EweMwM98wq81gWtGRD41lBdNJBoK4tLrhSsHl/Hx7DyJEZI2t&#10;ZVLwTQE269HVCnNte36hroiVSBAOOSqoY3S5lKGsyWCYWEecvHfrDcYkfSW1xz7BTStnWbaUBhtO&#10;CzU6eqqp/Cy+jIJ2717dRzHf3RzfTD90p8Pc+INS1+Nh+wgi0hD/w3/tvVbwsFzcwe+b9ATk+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0ftDJxwAAAN0AAAAPAAAAAAAA&#10;AAAAAAAAAKECAABkcnMvZG93bnJldi54bWxQSwUGAAAAAAQABAD5AAAAlQMAAAAA&#10;" strokecolor="#a5a5a5" strokeweight=".5pt">
                  <v:stroke dashstyle="dash" endarrow="block"/>
                </v:shape>
                <v:shape id="AutoShape 2046" o:spid="_x0000_s2466" type="#_x0000_t32" style="position:absolute;left:24079;top:22225;width:27533;height:787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X4GcYAAADdAAAADwAAAGRycy9kb3ducmV2LnhtbESP3WoCMRSE7wXfIZyCd5ptWbXdGkUK&#10;RdELUfsAh83p7tLNyZKk++PTm0LBy2FmvmFWm97UoiXnK8sKnmcJCOLc6ooLBV/Xz+krCB+QNdaW&#10;ScFAHjbr8WiFmbYdn6m9hEJECPsMFZQhNJmUPi/JoJ/Zhjh639YZDFG6QmqHXYSbWr4kyUIarDgu&#10;lNjQR0n5z+XXKDgOOBwOXSHd6bZP22uV7papVWry1G/fQQTqwyP8395rBW+L+Rz+3sQnIN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G1+BnGAAAA3QAAAA8AAAAAAAAA&#10;AAAAAAAAoQIAAGRycy9kb3ducmV2LnhtbFBLBQYAAAAABAAEAPkAAACUAwAAAAA=&#10;" strokecolor="#a5a5a5" strokeweight=".5pt">
                  <v:stroke dashstyle="dash" endarrow="classic"/>
                </v:shape>
                <v:shape id="AutoShape 2047" o:spid="_x0000_s2467" type="#_x0000_t32" style="position:absolute;left:24472;top:26517;width:27140;height:358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WdmbsYAAADdAAAADwAAAGRycy9kb3ducmV2LnhtbESP3WrCQBSE74W+w3IK3ulGSdM2dRUR&#10;pKIXpdoHOGRPk2D2bNhd89On7xYKXg4z8w2z2gymER05X1tWsJgnIIgLq2suFXxd9rMXED4ga2ws&#10;k4KRPGzWD5MV5tr2/EndOZQiQtjnqKAKoc2l9EVFBv3ctsTR+7bOYIjSlVI77CPcNHKZJJk0WHNc&#10;qLClXUXF9XwzCk4jjsdjX0r38XNIu0udvj+nVqnp47B9AxFoCPfwf/ugFbxmTxn8vYlPQK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FnZm7GAAAA3QAAAA8AAAAAAAAA&#10;AAAAAAAAoQIAAGRycy9kb3ducmV2LnhtbFBLBQYAAAAABAAEAPkAAACUAwAAAAA=&#10;" strokecolor="#a5a5a5" strokeweight=".5pt">
                  <v:stroke dashstyle="dash" endarrow="classic"/>
                </v:shape>
                <v:shape id="AutoShape 2048" o:spid="_x0000_s2468" type="#_x0000_t32" style="position:absolute;left:41446;top:30099;width:10166;height:167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lvIZ8YAAADdAAAADwAAAGRycy9kb3ducmV2LnhtbESPQWvCQBSE74L/YXlCb7qxpUZjNmJb&#10;Ci16MS2en9lnEsy+DdltTP99tyB4HGbmGybdDKYRPXWutqxgPotAEBdW11wq+P56ny5BOI+ssbFM&#10;Cn7JwSYbj1JMtL3ygfrclyJA2CWooPK+TaR0RUUG3cy2xME7286gD7Irpe7wGuCmkY9RtJAGaw4L&#10;Fbb0WlFxyX+MgryIdnQ8vXmml363f4pPn8tjrNTDZNiuQXga/D18a39oBavFcwz/b8ITk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ZbyGfGAAAA3QAAAA8AAAAAAAAA&#10;AAAAAAAAoQIAAGRycy9kb3ducmV2LnhtbFBLBQYAAAAABAAEAPkAAACUAwAAAAA=&#10;" strokecolor="#a5a5a5" strokeweight=".5pt">
                  <v:stroke dashstyle="dash" endarrow="block"/>
                </v:shape>
                <v:shape id="AutoShape 2049" o:spid="_x0000_s2469" type="#_x0000_t32" style="position:absolute;left:41979;top:30099;width:9633;height:483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RcFcMAAADdAAAADwAAAGRycy9kb3ducmV2LnhtbERPy2rCQBTdF/yH4Qru6kxbfDR1FFsR&#10;LOmmaXF9zdwmwcydkBmT+PfOouDycN6rzWBr0VHrK8canqYKBHHuTMWFht+f/eMShA/IBmvHpOFK&#10;Hjbr0cMKE+N6/qYuC4WIIewT1FCG0CRS+rwki37qGuLI/bnWYoiwLaRpsY/htpbPSs2lxYpjQ4kN&#10;fZSUn7OL1ZDlKqXjaReY3rv062Vx+lweF1pPxsP2DUSgIdzF/+6D0fA6n8W58U18AnJ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fEXBXDAAAA3QAAAA8AAAAAAAAAAAAA&#10;AAAAoQIAAGRycy9kb3ducmV2LnhtbFBLBQYAAAAABAAEAPkAAACRAwAAAAA=&#10;" strokecolor="#a5a5a5" strokeweight=".5pt">
                  <v:stroke dashstyle="dash" endarrow="block"/>
                </v:shape>
                <v:shape id="AutoShape 2050" o:spid="_x0000_s2470" type="#_x0000_t32" style="position:absolute;left:24206;top:30099;width:27406;height:56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YYsgAAADdAAAADwAAAGRycy9kb3ducmV2LnhtbESPQWvCQBSE74L/YXmCN920NqKpq0iL&#10;UApijR709pp9TUKzb2N2G9N/7xaEHoeZ+YZZrDpTiZYaV1pW8DCOQBBnVpecKzgeNqMZCOeRNVaW&#10;ScEvOVgt+70FJtpeeU9t6nMRIOwSVFB4XydSuqwgg25sa+LgfdnGoA+yyaVu8BrgppKPUTSVBksO&#10;CwXW9FJQ9p3+GAUm3kbrj2N8OT99vl923eTQbk+vSg0H3foZhKfO/4fv7TetYD6N5/D3JjwBubw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yYYsgAAADdAAAADwAAAAAA&#10;AAAAAAAAAAChAgAAZHJzL2Rvd25yZXYueG1sUEsFBgAAAAAEAAQA+QAAAJYDAAAAAA==&#10;" strokecolor="#a5a5a5" strokeweight=".5pt">
                  <v:stroke dashstyle="dash" endarrow="classic"/>
                </v:shape>
                <v:shape id="AutoShape 2051" o:spid="_x0000_s2471" type="#_x0000_t32" style="position:absolute;left:24136;top:30099;width:27476;height:398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7QsUAAADdAAAADwAAAGRycy9kb3ducmV2LnhtbERPTWvCQBC9F/oflil4qxtrDRqzEWkp&#10;SEFs1YPexuyYhGZnY3Yb03/vHgoeH+87XfSmFh21rrKsYDSMQBDnVldcKNjvPp6nIJxH1lhbJgV/&#10;5GCRPT6kmGh75W/qtr4QIYRdggpK75tESpeXZNANbUMcuLNtDfoA20LqFq8h3NTyJYpiabDi0FBi&#10;Q28l5T/bX6PATNbR8ms/uRxfT5+XTT/edevDu1KDp345B+Gp93fxv3ulFcziOOwPb8ITkNk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r7QsUAAADdAAAADwAAAAAAAAAA&#10;AAAAAAChAgAAZHJzL2Rvd25yZXYueG1sUEsFBgAAAAAEAAQA+QAAAJMDAAAAAA==&#10;" strokecolor="#a5a5a5" strokeweight=".5pt">
                  <v:stroke dashstyle="dash" endarrow="classic"/>
                </v:shape>
                <v:shape id="AutoShape 2052" o:spid="_x0000_s2472" type="#_x0000_t32" style="position:absolute;left:23812;top:30099;width:27800;height:13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Ze2cgAAADdAAAADwAAAGRycy9kb3ducmV2LnhtbESPQWvCQBSE74L/YXlCb7qx1dBGV5EW&#10;QQpSqx7q7Zl9JqHZtzG7xvTfu0LB4zAz3zDTeWtK0VDtCssKhoMIBHFqdcGZgv1u2X8F4TyyxtIy&#10;KfgjB/NZtzPFRNsrf1Oz9ZkIEHYJKsi9rxIpXZqTQTewFXHwTrY26IOsM6lrvAa4KeVzFMXSYMFh&#10;IceK3nNKf7cXo8CM19Fisx+fD6Pj5/mrfdk1658PpZ567WICwlPrH+H/9koreIvjIdzfhCcgZz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LZe2cgAAADdAAAADwAAAAAA&#10;AAAAAAAAAAChAgAAZHJzL2Rvd25yZXYueG1sUEsFBgAAAAAEAAQA+QAAAJYDAAAAAA==&#10;" strokecolor="#a5a5a5" strokeweight=".5pt">
                  <v:stroke dashstyle="dash" endarrow="classic"/>
                </v:shape>
                <v:shape id="AutoShape 2053" o:spid="_x0000_s2473" type="#_x0000_t32" style="position:absolute;left:41090;top:25292;width:10522;height:480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S5QdMMAAADdAAAADwAAAGRycy9kb3ducmV2LnhtbESPQWsCMRSE7wX/Q3iCt5qth8VdjVIK&#10;gpcKXT14fGyem7Wbl7CJmv77plDwOMzMN8x6m+wg7jSG3rGCt3kBgrh1uudOwem4e12CCBFZ4+CY&#10;FPxQgO1m8rLGWrsHf9G9iZ3IEA41KjAx+lrK0BqyGObOE2fv4kaLMcuxk3rER4bbQS6KopQWe84L&#10;Bj19GGq/m5tVcK0unz74as8NHlKpzybZq1FqNk3vKxCRUnyG/9t7raAqywX8vclPQG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EuUHTDAAAA3QAAAA8AAAAAAAAAAAAA&#10;AAAAoQIAAGRycy9kb3ducmV2LnhtbFBLBQYAAAAABAAEAPkAAACRAwAAAAA=&#10;" strokecolor="#bfbfbf" strokeweight=".25pt">
                  <v:stroke dashstyle="dash" endarrow="block"/>
                </v:shape>
                <v:shape id="AutoShape 2054" o:spid="_x0000_s2474" type="#_x0000_t32" style="position:absolute;left:24403;top:24212;width:27209;height:588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3wPS8YAAADdAAAADwAAAGRycy9kb3ducmV2LnhtbESP3WrCQBSE7wt9h+UUeqcbNaRt6ioi&#10;SEUvSrUPcMieJsHs2bC75qdP3xWEXg4z8w2zXA+mER05X1tWMJsmIIgLq2suFXyfd5NXED4ga2ws&#10;k4KRPKxXjw9LzLXt+Yu6UyhFhLDPUUEVQptL6YuKDPqpbYmj92OdwRClK6V22Ee4aeQ8STJpsOa4&#10;UGFL24qKy+lqFBxHHA+HvpTu83efduc6/XhJrVLPT8PmHUSgIfyH7+29VvCWZQu4vYlPQK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98D0vGAAAA3QAAAA8AAAAAAAAA&#10;AAAAAAAAoQIAAGRycy9kb3ducmV2LnhtbFBLBQYAAAAABAAEAPkAAACUAwAAAAA=&#10;" strokecolor="#a5a5a5" strokeweight=".5pt">
                  <v:stroke dashstyle="dash" endarrow="classic"/>
                </v:shape>
                <v:shape id="AutoShape 2055" o:spid="_x0000_s2475" type="#_x0000_t32" style="position:absolute;left:4495;top:34080;width:16212;height:821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89iLcYAAADdAAAADwAAAGRycy9kb3ducmV2LnhtbESPT2vCQBTE74LfYXmCN93EStDoKiKU&#10;ij3VPwdvz+wzCWbfhuw2Rj99t1DocZiZ3zDLdWcq0VLjSssK4nEEgjizuuRcwen4PpqBcB5ZY2WZ&#10;FDzJwXrV7y0x1fbBX9QefC4ChF2KCgrv61RKlxVk0I1tTRy8m20M+iCbXOoGHwFuKjmJokQaLDks&#10;FFjTtqDsfvg2Cl63a/UZR+d40/L+dCwvbzKbfSg1HHSbBQhPnf8P/7V3WsE8Sabw+yY8Abn6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PYi3GAAAA3QAAAA8AAAAAAAAA&#10;AAAAAAAAoQIAAGRycy9kb3ducmV2LnhtbFBLBQYAAAAABAAEAPkAAACUAwAAAAA=&#10;" strokecolor="gray" strokeweight="1pt">
                  <v:stroke startarrow="oval" endarrow="classic"/>
                  <v:shadow color="#7f7f7f" opacity=".5" offset="1pt"/>
                </v:shape>
                <v:shape id="AutoShape 2056" o:spid="_x0000_s2476" type="#_x0000_t32" style="position:absolute;left:41275;top:32854;width:15309;height:943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dbsccAAADdAAAADwAAAGRycy9kb3ducmV2LnhtbESPQUvDQBSE74L/YXmCN7uxYrSx2yJK&#10;QS22mPbS2yP7TILZt2H3tU3/fVcQPA4z8w0znQ+uUwcKsfVs4HaUgSKuvG25NrDdLG4eQUVBtth5&#10;JgMnijCfXV5MsbD+yF90KKVWCcKxQAONSF9oHauGHMaR74mT9+2DQ0ky1NoGPCa46/Q4y3LtsOW0&#10;0GBPLw1VP+XeGVgt13cf+8XDOAuvw/tq/SnlrhVjrq+G5ydQQoP8h//ab9bAJM/v4fdNegJ6dg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VN1uxxwAAAN0AAAAPAAAAAAAA&#10;AAAAAAAAAKECAABkcnMvZG93bnJldi54bWxQSwUGAAAAAAQABAD5AAAAlQMAAAAA&#10;" strokecolor="gray" strokeweight="1pt">
                  <v:stroke startarrow="oval" endarrow="classic"/>
                  <v:shadow color="#7f7f7f" opacity=".5" offset="1pt"/>
                </v:shape>
                <v:shape id="Text Box 2057" o:spid="_x0000_s2477" type="#_x0000_t202" style="position:absolute;top:44253;width:59594;height:17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yvmsYA&#10;AADdAAAADwAAAGRycy9kb3ducmV2LnhtbESPzWrDMBCE74W+g9hAL6WR24NJHcvGTUjSSw5O+wCL&#10;tf7B1spYauLk6aNCocdhZr5h0nw2gzjT5DrLCl6XEQjiyuqOGwXfX7uXFQjnkTUOlknBlRzk2eND&#10;iom2Fy7pfPKNCBB2CSpovR8TKV3VkkG3tCNx8Go7GfRBTo3UE14C3AzyLYpiabDjsNDiSJuWqv70&#10;YxRQUdrbsXd7U35sN/u6Y3qWB6WeFnOxBuFp9v/hv/anVvAexzH8vglPQGZ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7yvmsYAAADdAAAADwAAAAAAAAAAAAAAAACYAgAAZHJz&#10;L2Rvd25yZXYueG1sUEsFBgAAAAAEAAQA9QAAAIsDAAAAAA==&#10;" filled="f" stroked="f">
                  <v:textbox inset="0,0,0,0">
                    <w:txbxContent>
                      <w:p w:rsidR="00DE648D" w:rsidRDefault="00DE648D" w:rsidP="007E74A7">
                        <w:pPr>
                          <w:pStyle w:val="Heading4"/>
                          <w:rPr>
                            <w:color w:val="000000"/>
                          </w:rPr>
                        </w:pPr>
                        <w:bookmarkStart w:id="1321" w:name="_Toc334035619"/>
                        <w:bookmarkStart w:id="1322" w:name="_Toc334036094"/>
                        <w:bookmarkStart w:id="1323" w:name="_Toc334048377"/>
                        <w:bookmarkStart w:id="1324" w:name="_Toc334048888"/>
                        <w:bookmarkStart w:id="1325" w:name="_Toc334539859"/>
                        <w:bookmarkStart w:id="1326" w:name="_Toc335662353"/>
                        <w:bookmarkStart w:id="1327" w:name="_Toc335666313"/>
                        <w:bookmarkStart w:id="1328" w:name="_Toc336032966"/>
                        <w:bookmarkStart w:id="1329" w:name="_Toc336033139"/>
                        <w:bookmarkStart w:id="1330" w:name="_Toc336910355"/>
                        <w:bookmarkStart w:id="1331" w:name="_Toc336910496"/>
                        <w:bookmarkStart w:id="1332" w:name="_Toc338624955"/>
                        <w:bookmarkStart w:id="1333" w:name="_Toc338625182"/>
                        <w:bookmarkStart w:id="1334" w:name="_Toc338625543"/>
                        <w:bookmarkStart w:id="1335" w:name="_Toc338691122"/>
                        <w:bookmarkStart w:id="1336" w:name="_Toc341210590"/>
                        <w:r w:rsidRPr="00492ADD">
                          <w:t xml:space="preserve">Figure 5.1: Overall implemented power system and developed </w:t>
                        </w:r>
                        <w:r w:rsidRPr="00492ADD">
                          <w:rPr>
                            <w:color w:val="000000"/>
                          </w:rPr>
                          <w:t>wide area monitoring, protection and control system</w:t>
                        </w:r>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p>
                      <w:p w:rsidR="00DE648D" w:rsidRDefault="00DE648D" w:rsidP="00D7225B"/>
                      <w:p w:rsidR="00DE648D" w:rsidRPr="00D7225B" w:rsidRDefault="00DE648D" w:rsidP="00D7225B"/>
                      <w:p w:rsidR="00DE648D" w:rsidRDefault="00DE648D" w:rsidP="007E74A7"/>
                    </w:txbxContent>
                  </v:textbox>
                </v:shape>
                <w10:wrap type="topAndBottom"/>
              </v:group>
            </w:pict>
          </mc:Fallback>
        </mc:AlternateContent>
      </w:r>
      <w:r w:rsidR="007E74A7" w:rsidRPr="00DA2A8F">
        <w:t>A successful novel monitoring, control and protection application requires a carefully designed WAMPAC architecture, including thoroughly considered communication delay time, cyber security and high system reliability including equipment (PMU, PDC) and communication channel health monitoring.</w:t>
      </w:r>
    </w:p>
    <w:p w:rsidR="007E74A7" w:rsidRPr="00971757" w:rsidRDefault="007E74A7" w:rsidP="00971757">
      <w:pPr>
        <w:pStyle w:val="TextAli"/>
      </w:pPr>
      <w:r w:rsidRPr="00971757">
        <w:t>In this chapter, the focus is on the design of monitoring, control and protection systems and their integrated r</w:t>
      </w:r>
      <w:r w:rsidR="00B3753B">
        <w:t>eal-time operation as shown in f</w:t>
      </w:r>
      <w:r w:rsidRPr="00971757">
        <w:t xml:space="preserve">igure 5.1.  Various control scenarios for system startup and continuous operation are examined. We have developed a control system based on wide area measurements. The advanced measurement system based on synchrophasors was also implemented using DAQs real-time synchronous data. </w:t>
      </w:r>
    </w:p>
    <w:p w:rsidR="00971757" w:rsidRPr="00971757" w:rsidRDefault="00971757" w:rsidP="00971757">
      <w:pPr>
        <w:pStyle w:val="TextAli"/>
      </w:pPr>
      <w:bookmarkStart w:id="1337" w:name="_Toc335662523"/>
      <w:bookmarkStart w:id="1338" w:name="_Toc336031439"/>
      <w:bookmarkStart w:id="1339" w:name="_Toc336031575"/>
      <w:bookmarkStart w:id="1340" w:name="_Toc336031819"/>
      <w:bookmarkStart w:id="1341" w:name="_Toc336034215"/>
      <w:bookmarkStart w:id="1342" w:name="_Toc336034345"/>
      <w:bookmarkStart w:id="1343" w:name="_Toc336910981"/>
      <w:r w:rsidRPr="00971757">
        <w:t xml:space="preserve"> </w:t>
      </w:r>
      <w:r w:rsidRPr="00DA2A8F">
        <w:t>The developed system features a wide variety of capabilities such as online system parameters calculation and online voltage stability monitoring which will be discussed in next chapter. These are implemented as an experimental case to enhance wide area monitoring systems. Moreover, the protection system was designed inside of the real-time software environment to monit</w:t>
      </w:r>
      <w:r w:rsidR="00B3753B">
        <w:t>or the real-time wide area data</w:t>
      </w:r>
      <w:r w:rsidRPr="00DA2A8F">
        <w:t xml:space="preserve"> and make a comprehensive and reliable coordination for the whole system.</w:t>
      </w:r>
    </w:p>
    <w:p w:rsidR="00971757" w:rsidRDefault="00971757" w:rsidP="007E74A7">
      <w:pPr>
        <w:pStyle w:val="Heading2"/>
      </w:pPr>
    </w:p>
    <w:p w:rsidR="007E74A7" w:rsidRPr="00DA2A8F" w:rsidRDefault="007E74A7" w:rsidP="007E74A7">
      <w:pPr>
        <w:pStyle w:val="Heading2"/>
      </w:pPr>
      <w:bookmarkStart w:id="1344" w:name="_Toc341209737"/>
      <w:r w:rsidRPr="00DA2A8F">
        <w:t>5.2 Developed Wide Area Monitoring Systems</w:t>
      </w:r>
      <w:bookmarkEnd w:id="1337"/>
      <w:bookmarkEnd w:id="1338"/>
      <w:bookmarkEnd w:id="1339"/>
      <w:bookmarkEnd w:id="1340"/>
      <w:bookmarkEnd w:id="1341"/>
      <w:bookmarkEnd w:id="1342"/>
      <w:bookmarkEnd w:id="1343"/>
      <w:bookmarkEnd w:id="1344"/>
    </w:p>
    <w:p w:rsidR="007E74A7" w:rsidRPr="00DA2A8F" w:rsidRDefault="007E74A7" w:rsidP="007E74A7">
      <w:pPr>
        <w:pStyle w:val="TextAli"/>
      </w:pPr>
      <w:r w:rsidRPr="00DA2A8F">
        <w:t xml:space="preserve">The evolution of power systems creates major changes in their operational procedures, especially the monitoring networks in real time. We need to use advanced, smart monitoring tools to quickly and reliably estimate the real-time state of the systems. PMU which is presented in previous chapter is the modern technology in this field to monitor power system based on synchronized phasor information. They provide positive sequence voltage/current and frequency measurements synchronized within a microsecond. In addition, they may be customized to measure harmonics, negative and zero sequence quantities, as well as individual phase voltages and currents. Significant improvements in system operations can be achieved by utilizing the synchronized measurement technology in the enhancement of state estimation, real-time load management, real-time angular and voltage stability analysis and design and enhancement of an adaptive protection and control system.  </w:t>
      </w:r>
    </w:p>
    <w:p w:rsidR="007E74A7" w:rsidRDefault="00DE2A75" w:rsidP="004D6A19">
      <w:pPr>
        <w:pStyle w:val="TextAli"/>
      </w:pPr>
      <w:r>
        <w:rPr>
          <w:noProof/>
        </w:rPr>
        <mc:AlternateContent>
          <mc:Choice Requires="wpc">
            <w:drawing>
              <wp:anchor distT="0" distB="0" distL="114300" distR="114300" simplePos="0" relativeHeight="251679744" behindDoc="0" locked="0" layoutInCell="1" allowOverlap="1">
                <wp:simplePos x="0" y="0"/>
                <wp:positionH relativeFrom="column">
                  <wp:posOffset>99695</wp:posOffset>
                </wp:positionH>
                <wp:positionV relativeFrom="paragraph">
                  <wp:posOffset>4092575</wp:posOffset>
                </wp:positionV>
                <wp:extent cx="5282565" cy="4041775"/>
                <wp:effectExtent l="4445" t="0" r="0" b="0"/>
                <wp:wrapTopAndBottom/>
                <wp:docPr id="2058" name="Canvas 205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743" name="Text Box 2060"/>
                        <wps:cNvSpPr txBox="1">
                          <a:spLocks noChangeArrowheads="1"/>
                        </wps:cNvSpPr>
                        <wps:spPr bwMode="auto">
                          <a:xfrm>
                            <a:off x="381000" y="3783965"/>
                            <a:ext cx="4476115" cy="172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F45120" w:rsidRDefault="00DE648D" w:rsidP="007E74A7">
                              <w:pPr>
                                <w:pStyle w:val="Heading4"/>
                              </w:pPr>
                              <w:bookmarkStart w:id="1345" w:name="_Toc334035620"/>
                              <w:bookmarkStart w:id="1346" w:name="_Toc334036095"/>
                              <w:bookmarkStart w:id="1347" w:name="_Toc334048378"/>
                              <w:bookmarkStart w:id="1348" w:name="_Toc334048889"/>
                              <w:bookmarkStart w:id="1349" w:name="_Toc334539860"/>
                              <w:bookmarkStart w:id="1350" w:name="_Toc335662354"/>
                              <w:bookmarkStart w:id="1351" w:name="_Toc335666314"/>
                              <w:bookmarkStart w:id="1352" w:name="_Toc336032967"/>
                              <w:bookmarkStart w:id="1353" w:name="_Toc336033140"/>
                              <w:bookmarkStart w:id="1354" w:name="_Toc336910356"/>
                              <w:bookmarkStart w:id="1355" w:name="_Toc336910497"/>
                              <w:bookmarkStart w:id="1356" w:name="_Toc338624956"/>
                              <w:bookmarkStart w:id="1357" w:name="_Toc338625183"/>
                              <w:bookmarkStart w:id="1358" w:name="_Toc338625544"/>
                              <w:bookmarkStart w:id="1359" w:name="_Toc338691123"/>
                              <w:bookmarkStart w:id="1360" w:name="_Toc341210591"/>
                              <w:r w:rsidRPr="00F45120">
                                <w:t>Figure 5.2: Synchronized phasor measurement system developed by real-time software</w:t>
                              </w:r>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p>
                            <w:p w:rsidR="00DE648D" w:rsidRDefault="00DE648D" w:rsidP="007E74A7"/>
                          </w:txbxContent>
                        </wps:txbx>
                        <wps:bodyPr rot="0" vert="horz" wrap="square" lIns="0" tIns="0" rIns="0" bIns="0" anchor="ctr" anchorCtr="0" upright="1">
                          <a:noAutofit/>
                        </wps:bodyPr>
                      </wps:wsp>
                      <wpg:wgp>
                        <wpg:cNvPr id="1744" name="Group 2061"/>
                        <wpg:cNvGrpSpPr>
                          <a:grpSpLocks/>
                        </wpg:cNvGrpSpPr>
                        <wpg:grpSpPr bwMode="auto">
                          <a:xfrm>
                            <a:off x="93980" y="120650"/>
                            <a:ext cx="5188585" cy="3677285"/>
                            <a:chOff x="949" y="-1344"/>
                            <a:chExt cx="8171" cy="5791"/>
                          </a:xfrm>
                        </wpg:grpSpPr>
                        <wps:wsp>
                          <wps:cNvPr id="1745" name="AutoShape 2062"/>
                          <wps:cNvCnPr>
                            <a:cxnSpLocks noChangeShapeType="1"/>
                          </wps:cNvCnPr>
                          <wps:spPr bwMode="auto">
                            <a:xfrm>
                              <a:off x="5098" y="2889"/>
                              <a:ext cx="381" cy="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46" name="AutoShape 2063"/>
                          <wps:cNvCnPr>
                            <a:cxnSpLocks noChangeShapeType="1"/>
                          </wps:cNvCnPr>
                          <wps:spPr bwMode="auto">
                            <a:xfrm>
                              <a:off x="5098" y="2157"/>
                              <a:ext cx="38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47" name="AutoShape 2064"/>
                          <wps:cNvCnPr>
                            <a:cxnSpLocks noChangeShapeType="1"/>
                          </wps:cNvCnPr>
                          <wps:spPr bwMode="auto">
                            <a:xfrm>
                              <a:off x="5098" y="1447"/>
                              <a:ext cx="381" cy="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48" name="AutoShape 2065"/>
                          <wps:cNvCnPr>
                            <a:cxnSpLocks noChangeShapeType="1"/>
                          </wps:cNvCnPr>
                          <wps:spPr bwMode="auto">
                            <a:xfrm>
                              <a:off x="5098" y="657"/>
                              <a:ext cx="381" cy="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49" name="AutoShape 2066"/>
                          <wps:cNvCnPr>
                            <a:cxnSpLocks noChangeShapeType="1"/>
                          </wps:cNvCnPr>
                          <wps:spPr bwMode="auto">
                            <a:xfrm>
                              <a:off x="5739" y="388"/>
                              <a:ext cx="2" cy="50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50" name="AutoShape 2067"/>
                          <wps:cNvCnPr>
                            <a:cxnSpLocks noChangeShapeType="1"/>
                          </wps:cNvCnPr>
                          <wps:spPr bwMode="auto">
                            <a:xfrm>
                              <a:off x="5741" y="1203"/>
                              <a:ext cx="1" cy="50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51" name="AutoShape 2068"/>
                          <wps:cNvCnPr>
                            <a:cxnSpLocks noChangeShapeType="1"/>
                          </wps:cNvCnPr>
                          <wps:spPr bwMode="auto">
                            <a:xfrm>
                              <a:off x="5738" y="1918"/>
                              <a:ext cx="1" cy="50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52" name="AutoShape 2069"/>
                          <wps:cNvCnPr>
                            <a:cxnSpLocks noChangeShapeType="1"/>
                          </wps:cNvCnPr>
                          <wps:spPr bwMode="auto">
                            <a:xfrm>
                              <a:off x="5737" y="2667"/>
                              <a:ext cx="1" cy="47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53" name="AutoShape 2070"/>
                          <wps:cNvCnPr>
                            <a:cxnSpLocks noChangeShapeType="1"/>
                          </wps:cNvCnPr>
                          <wps:spPr bwMode="auto">
                            <a:xfrm>
                              <a:off x="7529" y="388"/>
                              <a:ext cx="1" cy="50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54" name="AutoShape 2071"/>
                          <wps:cNvCnPr>
                            <a:cxnSpLocks noChangeShapeType="1"/>
                          </wps:cNvCnPr>
                          <wps:spPr bwMode="auto">
                            <a:xfrm>
                              <a:off x="7529" y="1165"/>
                              <a:ext cx="1" cy="50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55" name="AutoShape 2072"/>
                          <wps:cNvCnPr>
                            <a:cxnSpLocks noChangeShapeType="1"/>
                          </wps:cNvCnPr>
                          <wps:spPr bwMode="auto">
                            <a:xfrm>
                              <a:off x="7527" y="1904"/>
                              <a:ext cx="2" cy="50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56" name="AutoShape 2073"/>
                          <wps:cNvCnPr>
                            <a:cxnSpLocks noChangeShapeType="1"/>
                          </wps:cNvCnPr>
                          <wps:spPr bwMode="auto">
                            <a:xfrm>
                              <a:off x="7526" y="2667"/>
                              <a:ext cx="1" cy="5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57" name="AutoShape 2074"/>
                          <wps:cNvCnPr>
                            <a:cxnSpLocks noChangeShapeType="1"/>
                          </wps:cNvCnPr>
                          <wps:spPr bwMode="auto">
                            <a:xfrm>
                              <a:off x="5287" y="659"/>
                              <a:ext cx="2239" cy="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58" name="AutoShape 2075"/>
                          <wps:cNvCnPr>
                            <a:cxnSpLocks noChangeShapeType="1"/>
                          </wps:cNvCnPr>
                          <wps:spPr bwMode="auto">
                            <a:xfrm>
                              <a:off x="5291" y="1451"/>
                              <a:ext cx="2239"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59" name="AutoShape 2076"/>
                          <wps:cNvCnPr>
                            <a:cxnSpLocks noChangeShapeType="1"/>
                          </wps:cNvCnPr>
                          <wps:spPr bwMode="auto">
                            <a:xfrm>
                              <a:off x="5291" y="2159"/>
                              <a:ext cx="2239"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60" name="AutoShape 2077"/>
                          <wps:cNvCnPr>
                            <a:cxnSpLocks noChangeShapeType="1"/>
                          </wps:cNvCnPr>
                          <wps:spPr bwMode="auto">
                            <a:xfrm>
                              <a:off x="5291" y="2894"/>
                              <a:ext cx="2239" cy="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61" name="Oval 2078"/>
                          <wps:cNvSpPr>
                            <a:spLocks noChangeArrowheads="1"/>
                          </wps:cNvSpPr>
                          <wps:spPr bwMode="auto">
                            <a:xfrm>
                              <a:off x="7864" y="640"/>
                              <a:ext cx="249" cy="257"/>
                            </a:xfrm>
                            <a:prstGeom prst="ellipse">
                              <a:avLst/>
                            </a:prstGeom>
                            <a:solidFill>
                              <a:srgbClr val="FFFFFF"/>
                            </a:solidFill>
                            <a:ln w="9525">
                              <a:solidFill>
                                <a:srgbClr val="000000"/>
                              </a:solidFill>
                              <a:round/>
                              <a:headEnd/>
                              <a:tailEnd/>
                            </a:ln>
                          </wps:spPr>
                          <wps:txbx>
                            <w:txbxContent>
                              <w:p w:rsidR="00DE648D" w:rsidRPr="001C2740" w:rsidRDefault="00DE648D" w:rsidP="007E74A7">
                                <w:pPr>
                                  <w:jc w:val="center"/>
                                  <w:rPr>
                                    <w:sz w:val="10"/>
                                  </w:rPr>
                                </w:pPr>
                                <w:r w:rsidRPr="001C2740">
                                  <w:rPr>
                                    <w:sz w:val="10"/>
                                  </w:rPr>
                                  <w:t>M1</w:t>
                                </w:r>
                              </w:p>
                            </w:txbxContent>
                          </wps:txbx>
                          <wps:bodyPr rot="0" vert="horz" wrap="square" lIns="0" tIns="0" rIns="0" bIns="0" anchor="ctr" anchorCtr="0" upright="1">
                            <a:noAutofit/>
                          </wps:bodyPr>
                        </wps:wsp>
                        <wps:wsp>
                          <wps:cNvPr id="1762" name="Oval 2079"/>
                          <wps:cNvSpPr>
                            <a:spLocks noChangeArrowheads="1"/>
                          </wps:cNvSpPr>
                          <wps:spPr bwMode="auto">
                            <a:xfrm>
                              <a:off x="7850" y="1404"/>
                              <a:ext cx="249" cy="256"/>
                            </a:xfrm>
                            <a:prstGeom prst="ellipse">
                              <a:avLst/>
                            </a:prstGeom>
                            <a:solidFill>
                              <a:srgbClr val="FFFFFF"/>
                            </a:solidFill>
                            <a:ln w="9525">
                              <a:solidFill>
                                <a:srgbClr val="000000"/>
                              </a:solidFill>
                              <a:round/>
                              <a:headEnd/>
                              <a:tailEnd/>
                            </a:ln>
                          </wps:spPr>
                          <wps:txbx>
                            <w:txbxContent>
                              <w:p w:rsidR="00DE648D" w:rsidRPr="001C2740" w:rsidRDefault="00DE648D" w:rsidP="007E74A7">
                                <w:pPr>
                                  <w:jc w:val="center"/>
                                  <w:rPr>
                                    <w:sz w:val="10"/>
                                  </w:rPr>
                                </w:pPr>
                                <w:r w:rsidRPr="001C2740">
                                  <w:rPr>
                                    <w:sz w:val="10"/>
                                  </w:rPr>
                                  <w:t>M</w:t>
                                </w:r>
                                <w:r>
                                  <w:rPr>
                                    <w:sz w:val="10"/>
                                  </w:rPr>
                                  <w:t>2</w:t>
                                </w:r>
                              </w:p>
                            </w:txbxContent>
                          </wps:txbx>
                          <wps:bodyPr rot="0" vert="horz" wrap="square" lIns="0" tIns="0" rIns="0" bIns="0" anchor="ctr" anchorCtr="0" upright="1">
                            <a:noAutofit/>
                          </wps:bodyPr>
                        </wps:wsp>
                        <wps:wsp>
                          <wps:cNvPr id="1763" name="Oval 2080"/>
                          <wps:cNvSpPr>
                            <a:spLocks noChangeArrowheads="1"/>
                          </wps:cNvSpPr>
                          <wps:spPr bwMode="auto">
                            <a:xfrm>
                              <a:off x="7878" y="2140"/>
                              <a:ext cx="249" cy="256"/>
                            </a:xfrm>
                            <a:prstGeom prst="ellipse">
                              <a:avLst/>
                            </a:prstGeom>
                            <a:solidFill>
                              <a:srgbClr val="FFFFFF"/>
                            </a:solidFill>
                            <a:ln w="9525">
                              <a:solidFill>
                                <a:srgbClr val="000000"/>
                              </a:solidFill>
                              <a:round/>
                              <a:headEnd/>
                              <a:tailEnd/>
                            </a:ln>
                          </wps:spPr>
                          <wps:txbx>
                            <w:txbxContent>
                              <w:p w:rsidR="00DE648D" w:rsidRPr="001C2740" w:rsidRDefault="00DE648D" w:rsidP="007E74A7">
                                <w:pPr>
                                  <w:jc w:val="center"/>
                                  <w:rPr>
                                    <w:sz w:val="10"/>
                                  </w:rPr>
                                </w:pPr>
                                <w:r w:rsidRPr="001C2740">
                                  <w:rPr>
                                    <w:sz w:val="10"/>
                                  </w:rPr>
                                  <w:t>M</w:t>
                                </w:r>
                                <w:r>
                                  <w:rPr>
                                    <w:sz w:val="10"/>
                                  </w:rPr>
                                  <w:t>3</w:t>
                                </w:r>
                              </w:p>
                            </w:txbxContent>
                          </wps:txbx>
                          <wps:bodyPr rot="0" vert="horz" wrap="square" lIns="0" tIns="0" rIns="0" bIns="0" anchor="ctr" anchorCtr="0" upright="1">
                            <a:noAutofit/>
                          </wps:bodyPr>
                        </wps:wsp>
                        <wps:wsp>
                          <wps:cNvPr id="1764" name="Oval 2081"/>
                          <wps:cNvSpPr>
                            <a:spLocks noChangeArrowheads="1"/>
                          </wps:cNvSpPr>
                          <wps:spPr bwMode="auto">
                            <a:xfrm>
                              <a:off x="7872" y="2884"/>
                              <a:ext cx="249" cy="256"/>
                            </a:xfrm>
                            <a:prstGeom prst="ellipse">
                              <a:avLst/>
                            </a:prstGeom>
                            <a:solidFill>
                              <a:srgbClr val="FFFFFF"/>
                            </a:solidFill>
                            <a:ln w="9525">
                              <a:solidFill>
                                <a:srgbClr val="000000"/>
                              </a:solidFill>
                              <a:round/>
                              <a:headEnd/>
                              <a:tailEnd/>
                            </a:ln>
                          </wps:spPr>
                          <wps:txbx>
                            <w:txbxContent>
                              <w:p w:rsidR="00DE648D" w:rsidRPr="001C2740" w:rsidRDefault="00DE648D" w:rsidP="007E74A7">
                                <w:pPr>
                                  <w:jc w:val="center"/>
                                  <w:rPr>
                                    <w:sz w:val="10"/>
                                  </w:rPr>
                                </w:pPr>
                                <w:r w:rsidRPr="001C2740">
                                  <w:rPr>
                                    <w:sz w:val="10"/>
                                  </w:rPr>
                                  <w:t>M</w:t>
                                </w:r>
                                <w:r>
                                  <w:rPr>
                                    <w:sz w:val="10"/>
                                  </w:rPr>
                                  <w:t>4</w:t>
                                </w:r>
                              </w:p>
                            </w:txbxContent>
                          </wps:txbx>
                          <wps:bodyPr rot="0" vert="horz" wrap="square" lIns="0" tIns="0" rIns="0" bIns="0" anchor="ctr" anchorCtr="0" upright="1">
                            <a:noAutofit/>
                          </wps:bodyPr>
                        </wps:wsp>
                        <wps:wsp>
                          <wps:cNvPr id="1765" name="AutoShape 2082"/>
                          <wps:cNvCnPr>
                            <a:cxnSpLocks noChangeShapeType="1"/>
                          </wps:cNvCnPr>
                          <wps:spPr bwMode="auto">
                            <a:xfrm>
                              <a:off x="7530" y="465"/>
                              <a:ext cx="500"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66" name="AutoShape 2083"/>
                          <wps:cNvCnPr>
                            <a:cxnSpLocks noChangeShapeType="1"/>
                          </wps:cNvCnPr>
                          <wps:spPr bwMode="auto">
                            <a:xfrm>
                              <a:off x="7530" y="1268"/>
                              <a:ext cx="500" cy="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67" name="AutoShape 2084"/>
                          <wps:cNvCnPr>
                            <a:cxnSpLocks noChangeShapeType="1"/>
                          </wps:cNvCnPr>
                          <wps:spPr bwMode="auto">
                            <a:xfrm>
                              <a:off x="7530" y="2008"/>
                              <a:ext cx="500"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68" name="AutoShape 2085"/>
                          <wps:cNvCnPr>
                            <a:cxnSpLocks noChangeShapeType="1"/>
                          </wps:cNvCnPr>
                          <wps:spPr bwMode="auto">
                            <a:xfrm>
                              <a:off x="7530" y="2741"/>
                              <a:ext cx="500"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70" name="AutoShape 2086"/>
                          <wps:cNvCnPr>
                            <a:cxnSpLocks noChangeShapeType="1"/>
                          </wps:cNvCnPr>
                          <wps:spPr bwMode="auto">
                            <a:xfrm>
                              <a:off x="7526" y="3011"/>
                              <a:ext cx="34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71" name="AutoShape 2087"/>
                          <wps:cNvCnPr>
                            <a:cxnSpLocks noChangeShapeType="1"/>
                          </wps:cNvCnPr>
                          <wps:spPr bwMode="auto">
                            <a:xfrm flipH="1" flipV="1">
                              <a:off x="7530" y="2266"/>
                              <a:ext cx="348"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72" name="AutoShape 2088"/>
                          <wps:cNvCnPr>
                            <a:cxnSpLocks noChangeShapeType="1"/>
                          </wps:cNvCnPr>
                          <wps:spPr bwMode="auto">
                            <a:xfrm flipH="1">
                              <a:off x="7530" y="1533"/>
                              <a:ext cx="320"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74" name="AutoShape 2089"/>
                          <wps:cNvCnPr>
                            <a:cxnSpLocks noChangeShapeType="1"/>
                          </wps:cNvCnPr>
                          <wps:spPr bwMode="auto">
                            <a:xfrm flipH="1" flipV="1">
                              <a:off x="7523" y="768"/>
                              <a:ext cx="34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75" name="AutoShape 2090"/>
                          <wps:cNvCnPr>
                            <a:cxnSpLocks noChangeShapeType="1"/>
                          </wps:cNvCnPr>
                          <wps:spPr bwMode="auto">
                            <a:xfrm>
                              <a:off x="6053" y="797"/>
                              <a:ext cx="1" cy="5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76" name="AutoShape 2091"/>
                          <wps:cNvCnPr>
                            <a:cxnSpLocks noChangeShapeType="1"/>
                          </wps:cNvCnPr>
                          <wps:spPr bwMode="auto">
                            <a:xfrm flipH="1">
                              <a:off x="5741" y="808"/>
                              <a:ext cx="312"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78" name="AutoShape 2092"/>
                          <wps:cNvCnPr>
                            <a:cxnSpLocks noChangeShapeType="1"/>
                          </wps:cNvCnPr>
                          <wps:spPr bwMode="auto">
                            <a:xfrm flipH="1">
                              <a:off x="5737" y="1297"/>
                              <a:ext cx="31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79" name="AutoShape 2093"/>
                          <wps:cNvCnPr>
                            <a:cxnSpLocks noChangeShapeType="1"/>
                          </wps:cNvCnPr>
                          <wps:spPr bwMode="auto">
                            <a:xfrm>
                              <a:off x="6053" y="1590"/>
                              <a:ext cx="2" cy="44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80" name="AutoShape 2094"/>
                          <wps:cNvCnPr>
                            <a:cxnSpLocks noChangeShapeType="1"/>
                          </wps:cNvCnPr>
                          <wps:spPr bwMode="auto">
                            <a:xfrm flipH="1">
                              <a:off x="5742" y="1590"/>
                              <a:ext cx="31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82" name="AutoShape 2095"/>
                          <wps:cNvCnPr>
                            <a:cxnSpLocks noChangeShapeType="1"/>
                          </wps:cNvCnPr>
                          <wps:spPr bwMode="auto">
                            <a:xfrm flipH="1">
                              <a:off x="5738" y="2032"/>
                              <a:ext cx="315"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83" name="AutoShape 2096"/>
                          <wps:cNvCnPr>
                            <a:cxnSpLocks noChangeShapeType="1"/>
                          </wps:cNvCnPr>
                          <wps:spPr bwMode="auto">
                            <a:xfrm>
                              <a:off x="6053" y="2315"/>
                              <a:ext cx="3" cy="41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84" name="AutoShape 2097"/>
                          <wps:cNvCnPr>
                            <a:cxnSpLocks noChangeShapeType="1"/>
                          </wps:cNvCnPr>
                          <wps:spPr bwMode="auto">
                            <a:xfrm flipH="1">
                              <a:off x="5743" y="2315"/>
                              <a:ext cx="313" cy="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85" name="AutoShape 2098"/>
                          <wps:cNvCnPr>
                            <a:cxnSpLocks noChangeShapeType="1"/>
                          </wps:cNvCnPr>
                          <wps:spPr bwMode="auto">
                            <a:xfrm flipH="1">
                              <a:off x="5739" y="2741"/>
                              <a:ext cx="31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86" name="AutoShape 2099"/>
                          <wps:cNvCnPr>
                            <a:cxnSpLocks noChangeShapeType="1"/>
                          </wps:cNvCnPr>
                          <wps:spPr bwMode="auto">
                            <a:xfrm>
                              <a:off x="6308" y="465"/>
                              <a:ext cx="1" cy="25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87" name="AutoShape 2100"/>
                          <wps:cNvCnPr>
                            <a:cxnSpLocks noChangeShapeType="1"/>
                          </wps:cNvCnPr>
                          <wps:spPr bwMode="auto">
                            <a:xfrm flipH="1">
                              <a:off x="5739" y="465"/>
                              <a:ext cx="569"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88" name="AutoShape 2101"/>
                          <wps:cNvCnPr>
                            <a:cxnSpLocks noChangeShapeType="1"/>
                          </wps:cNvCnPr>
                          <wps:spPr bwMode="auto">
                            <a:xfrm flipH="1">
                              <a:off x="5738" y="3055"/>
                              <a:ext cx="570"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89" name="Text Box 2102"/>
                          <wps:cNvSpPr txBox="1">
                            <a:spLocks noChangeArrowheads="1"/>
                          </wps:cNvSpPr>
                          <wps:spPr bwMode="auto">
                            <a:xfrm>
                              <a:off x="8030" y="388"/>
                              <a:ext cx="152" cy="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737E2C" w:rsidRDefault="00DE648D" w:rsidP="007E74A7">
                                <w:pPr>
                                  <w:rPr>
                                    <w:sz w:val="12"/>
                                  </w:rPr>
                                </w:pPr>
                                <w:r w:rsidRPr="00737E2C">
                                  <w:rPr>
                                    <w:sz w:val="12"/>
                                  </w:rPr>
                                  <w:t>L1</w:t>
                                </w:r>
                              </w:p>
                            </w:txbxContent>
                          </wps:txbx>
                          <wps:bodyPr rot="0" vert="horz" wrap="square" lIns="0" tIns="0" rIns="0" bIns="0" anchor="ctr" anchorCtr="0" upright="1">
                            <a:noAutofit/>
                          </wps:bodyPr>
                        </wps:wsp>
                        <wps:wsp>
                          <wps:cNvPr id="1790" name="Text Box 2103"/>
                          <wps:cNvSpPr txBox="1">
                            <a:spLocks noChangeArrowheads="1"/>
                          </wps:cNvSpPr>
                          <wps:spPr bwMode="auto">
                            <a:xfrm>
                              <a:off x="8030" y="1203"/>
                              <a:ext cx="152" cy="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737E2C" w:rsidRDefault="00DE648D" w:rsidP="007E74A7">
                                <w:pPr>
                                  <w:rPr>
                                    <w:sz w:val="12"/>
                                  </w:rPr>
                                </w:pPr>
                                <w:r w:rsidRPr="00737E2C">
                                  <w:rPr>
                                    <w:sz w:val="12"/>
                                  </w:rPr>
                                  <w:t>L</w:t>
                                </w:r>
                                <w:r>
                                  <w:rPr>
                                    <w:sz w:val="12"/>
                                  </w:rPr>
                                  <w:t>2</w:t>
                                </w:r>
                              </w:p>
                            </w:txbxContent>
                          </wps:txbx>
                          <wps:bodyPr rot="0" vert="horz" wrap="square" lIns="0" tIns="0" rIns="0" bIns="0" anchor="ctr" anchorCtr="0" upright="1">
                            <a:noAutofit/>
                          </wps:bodyPr>
                        </wps:wsp>
                        <wps:wsp>
                          <wps:cNvPr id="1791" name="Text Box 2104"/>
                          <wps:cNvSpPr txBox="1">
                            <a:spLocks noChangeArrowheads="1"/>
                          </wps:cNvSpPr>
                          <wps:spPr bwMode="auto">
                            <a:xfrm>
                              <a:off x="8030" y="1951"/>
                              <a:ext cx="152" cy="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737E2C" w:rsidRDefault="00DE648D" w:rsidP="007E74A7">
                                <w:pPr>
                                  <w:rPr>
                                    <w:sz w:val="12"/>
                                  </w:rPr>
                                </w:pPr>
                                <w:r>
                                  <w:rPr>
                                    <w:sz w:val="12"/>
                                  </w:rPr>
                                  <w:t>L3</w:t>
                                </w:r>
                              </w:p>
                            </w:txbxContent>
                          </wps:txbx>
                          <wps:bodyPr rot="0" vert="horz" wrap="square" lIns="0" tIns="0" rIns="0" bIns="0" anchor="ctr" anchorCtr="0" upright="1">
                            <a:noAutofit/>
                          </wps:bodyPr>
                        </wps:wsp>
                        <wps:wsp>
                          <wps:cNvPr id="2176" name="Text Box 2105"/>
                          <wps:cNvSpPr txBox="1">
                            <a:spLocks noChangeArrowheads="1"/>
                          </wps:cNvSpPr>
                          <wps:spPr bwMode="auto">
                            <a:xfrm>
                              <a:off x="8030" y="2667"/>
                              <a:ext cx="152" cy="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737E2C" w:rsidRDefault="00DE648D" w:rsidP="007E74A7">
                                <w:pPr>
                                  <w:rPr>
                                    <w:sz w:val="12"/>
                                  </w:rPr>
                                </w:pPr>
                                <w:r w:rsidRPr="00737E2C">
                                  <w:rPr>
                                    <w:sz w:val="12"/>
                                  </w:rPr>
                                  <w:t>L</w:t>
                                </w:r>
                                <w:r>
                                  <w:rPr>
                                    <w:sz w:val="12"/>
                                  </w:rPr>
                                  <w:t>4</w:t>
                                </w:r>
                              </w:p>
                            </w:txbxContent>
                          </wps:txbx>
                          <wps:bodyPr rot="0" vert="horz" wrap="square" lIns="0" tIns="0" rIns="0" bIns="0" anchor="ctr" anchorCtr="0" upright="1">
                            <a:noAutofit/>
                          </wps:bodyPr>
                        </wps:wsp>
                        <wps:wsp>
                          <wps:cNvPr id="2177" name="Text Box 2106"/>
                          <wps:cNvSpPr txBox="1">
                            <a:spLocks noChangeArrowheads="1"/>
                          </wps:cNvSpPr>
                          <wps:spPr bwMode="auto">
                            <a:xfrm>
                              <a:off x="6595" y="465"/>
                              <a:ext cx="590" cy="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104FC3" w:rsidRDefault="00DE648D" w:rsidP="007E74A7">
                                <w:pPr>
                                  <w:rPr>
                                    <w:sz w:val="10"/>
                                  </w:rPr>
                                </w:pPr>
                                <w:r w:rsidRPr="00104FC3">
                                  <w:rPr>
                                    <w:sz w:val="10"/>
                                  </w:rPr>
                                  <w:t>Line 0211</w:t>
                                </w:r>
                              </w:p>
                            </w:txbxContent>
                          </wps:txbx>
                          <wps:bodyPr rot="0" vert="horz" wrap="square" lIns="0" tIns="0" rIns="0" bIns="0" anchor="ctr" anchorCtr="0" upright="1">
                            <a:noAutofit/>
                          </wps:bodyPr>
                        </wps:wsp>
                        <wps:wsp>
                          <wps:cNvPr id="2178" name="Text Box 2107"/>
                          <wps:cNvSpPr txBox="1">
                            <a:spLocks noChangeArrowheads="1"/>
                          </wps:cNvSpPr>
                          <wps:spPr bwMode="auto">
                            <a:xfrm>
                              <a:off x="6595" y="1262"/>
                              <a:ext cx="590" cy="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104FC3" w:rsidRDefault="00DE648D" w:rsidP="007E74A7">
                                <w:pPr>
                                  <w:rPr>
                                    <w:sz w:val="10"/>
                                  </w:rPr>
                                </w:pPr>
                                <w:r w:rsidRPr="00104FC3">
                                  <w:rPr>
                                    <w:sz w:val="10"/>
                                  </w:rPr>
                                  <w:t>Line 0210</w:t>
                                </w:r>
                              </w:p>
                            </w:txbxContent>
                          </wps:txbx>
                          <wps:bodyPr rot="0" vert="horz" wrap="square" lIns="0" tIns="0" rIns="0" bIns="0" anchor="ctr" anchorCtr="0" upright="1">
                            <a:noAutofit/>
                          </wps:bodyPr>
                        </wps:wsp>
                        <wps:wsp>
                          <wps:cNvPr id="2179" name="Text Box 2108"/>
                          <wps:cNvSpPr txBox="1">
                            <a:spLocks noChangeArrowheads="1"/>
                          </wps:cNvSpPr>
                          <wps:spPr bwMode="auto">
                            <a:xfrm>
                              <a:off x="6595" y="1998"/>
                              <a:ext cx="590" cy="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104FC3" w:rsidRDefault="00DE648D" w:rsidP="007E74A7">
                                <w:pPr>
                                  <w:rPr>
                                    <w:sz w:val="10"/>
                                  </w:rPr>
                                </w:pPr>
                                <w:r w:rsidRPr="00104FC3">
                                  <w:rPr>
                                    <w:sz w:val="10"/>
                                  </w:rPr>
                                  <w:t>Line 0220</w:t>
                                </w:r>
                              </w:p>
                            </w:txbxContent>
                          </wps:txbx>
                          <wps:bodyPr rot="0" vert="horz" wrap="square" lIns="0" tIns="0" rIns="0" bIns="0" anchor="ctr" anchorCtr="0" upright="1">
                            <a:noAutofit/>
                          </wps:bodyPr>
                        </wps:wsp>
                        <wps:wsp>
                          <wps:cNvPr id="2180" name="Text Box 2109"/>
                          <wps:cNvSpPr txBox="1">
                            <a:spLocks noChangeArrowheads="1"/>
                          </wps:cNvSpPr>
                          <wps:spPr bwMode="auto">
                            <a:xfrm>
                              <a:off x="6595" y="2733"/>
                              <a:ext cx="59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104FC3" w:rsidRDefault="00DE648D" w:rsidP="007E74A7">
                                <w:pPr>
                                  <w:rPr>
                                    <w:sz w:val="10"/>
                                  </w:rPr>
                                </w:pPr>
                                <w:r w:rsidRPr="00104FC3">
                                  <w:rPr>
                                    <w:sz w:val="10"/>
                                  </w:rPr>
                                  <w:t>Line 0250</w:t>
                                </w:r>
                              </w:p>
                            </w:txbxContent>
                          </wps:txbx>
                          <wps:bodyPr rot="0" vert="horz" wrap="square" lIns="0" tIns="0" rIns="0" bIns="0" anchor="ctr" anchorCtr="0" upright="1">
                            <a:noAutofit/>
                          </wps:bodyPr>
                        </wps:wsp>
                        <wps:wsp>
                          <wps:cNvPr id="2181" name="Text Box 2110"/>
                          <wps:cNvSpPr txBox="1">
                            <a:spLocks noChangeArrowheads="1"/>
                          </wps:cNvSpPr>
                          <wps:spPr bwMode="auto">
                            <a:xfrm>
                              <a:off x="6056" y="808"/>
                              <a:ext cx="163" cy="5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104FC3" w:rsidRDefault="00DE648D" w:rsidP="007E74A7">
                                <w:pPr>
                                  <w:rPr>
                                    <w:sz w:val="10"/>
                                  </w:rPr>
                                </w:pPr>
                                <w:r w:rsidRPr="00104FC3">
                                  <w:rPr>
                                    <w:sz w:val="10"/>
                                  </w:rPr>
                                  <w:t>Line 0080</w:t>
                                </w:r>
                              </w:p>
                            </w:txbxContent>
                          </wps:txbx>
                          <wps:bodyPr rot="0" vert="vert" wrap="square" lIns="0" tIns="0" rIns="0" bIns="0" anchor="ctr" anchorCtr="0" upright="1">
                            <a:noAutofit/>
                          </wps:bodyPr>
                        </wps:wsp>
                        <wps:wsp>
                          <wps:cNvPr id="2182" name="Text Box 2111"/>
                          <wps:cNvSpPr txBox="1">
                            <a:spLocks noChangeArrowheads="1"/>
                          </wps:cNvSpPr>
                          <wps:spPr bwMode="auto">
                            <a:xfrm>
                              <a:off x="6053" y="1498"/>
                              <a:ext cx="164" cy="5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104FC3" w:rsidRDefault="00DE648D" w:rsidP="007E74A7">
                                <w:pPr>
                                  <w:rPr>
                                    <w:sz w:val="10"/>
                                  </w:rPr>
                                </w:pPr>
                                <w:r w:rsidRPr="00104FC3">
                                  <w:rPr>
                                    <w:sz w:val="10"/>
                                  </w:rPr>
                                  <w:t>Line 0150</w:t>
                                </w:r>
                              </w:p>
                            </w:txbxContent>
                          </wps:txbx>
                          <wps:bodyPr rot="0" vert="vert" wrap="square" lIns="0" tIns="0" rIns="0" bIns="0" anchor="ctr" anchorCtr="0" upright="1">
                            <a:noAutofit/>
                          </wps:bodyPr>
                        </wps:wsp>
                        <wps:wsp>
                          <wps:cNvPr id="2183" name="Text Box 2112"/>
                          <wps:cNvSpPr txBox="1">
                            <a:spLocks noChangeArrowheads="1"/>
                          </wps:cNvSpPr>
                          <wps:spPr bwMode="auto">
                            <a:xfrm>
                              <a:off x="6056" y="2212"/>
                              <a:ext cx="163" cy="5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104FC3" w:rsidRDefault="00DE648D" w:rsidP="007E74A7">
                                <w:pPr>
                                  <w:rPr>
                                    <w:sz w:val="10"/>
                                  </w:rPr>
                                </w:pPr>
                                <w:r w:rsidRPr="00104FC3">
                                  <w:rPr>
                                    <w:sz w:val="10"/>
                                  </w:rPr>
                                  <w:t>Line 0180</w:t>
                                </w:r>
                              </w:p>
                            </w:txbxContent>
                          </wps:txbx>
                          <wps:bodyPr rot="0" vert="vert" wrap="square" lIns="0" tIns="0" rIns="0" bIns="0" anchor="ctr" anchorCtr="0" upright="1">
                            <a:noAutofit/>
                          </wps:bodyPr>
                        </wps:wsp>
                        <wps:wsp>
                          <wps:cNvPr id="2184" name="Text Box 2113"/>
                          <wps:cNvSpPr txBox="1">
                            <a:spLocks noChangeArrowheads="1"/>
                          </wps:cNvSpPr>
                          <wps:spPr bwMode="auto">
                            <a:xfrm>
                              <a:off x="6312" y="747"/>
                              <a:ext cx="163" cy="7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8A4B66" w:rsidRDefault="00DE648D" w:rsidP="007E74A7">
                                <w:pPr>
                                  <w:rPr>
                                    <w:sz w:val="10"/>
                                  </w:rPr>
                                </w:pPr>
                                <w:r w:rsidRPr="008A4B66">
                                  <w:rPr>
                                    <w:sz w:val="10"/>
                                  </w:rPr>
                                  <w:t>Line 0190</w:t>
                                </w:r>
                              </w:p>
                            </w:txbxContent>
                          </wps:txbx>
                          <wps:bodyPr rot="0" vert="vert" wrap="square" lIns="0" tIns="0" rIns="0" bIns="0" anchor="ctr" anchorCtr="0" upright="1">
                            <a:noAutofit/>
                          </wps:bodyPr>
                        </wps:wsp>
                        <wps:wsp>
                          <wps:cNvPr id="2185" name="Text Box 2114"/>
                          <wps:cNvSpPr txBox="1">
                            <a:spLocks noChangeArrowheads="1"/>
                          </wps:cNvSpPr>
                          <wps:spPr bwMode="auto">
                            <a:xfrm>
                              <a:off x="5326" y="201"/>
                              <a:ext cx="814"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6022FE" w:rsidRDefault="00DE648D" w:rsidP="007E74A7">
                                <w:pPr>
                                  <w:rPr>
                                    <w:sz w:val="10"/>
                                  </w:rPr>
                                </w:pPr>
                                <w:r w:rsidRPr="006022FE">
                                  <w:rPr>
                                    <w:sz w:val="10"/>
                                  </w:rPr>
                                  <w:t xml:space="preserve">118.85 </w:t>
                                </w:r>
                                <w:r w:rsidRPr="006022FE">
                                  <w:rPr>
                                    <w:rFonts w:eastAsia="Meiryo" w:hAnsi="Meiryo"/>
                                    <w:sz w:val="10"/>
                                  </w:rPr>
                                  <w:t>∠</w:t>
                                </w:r>
                                <w:r w:rsidRPr="006022FE">
                                  <w:rPr>
                                    <w:sz w:val="10"/>
                                  </w:rPr>
                                  <w:t>-2.84°</w:t>
                                </w:r>
                              </w:p>
                              <w:p w:rsidR="00DE648D" w:rsidRPr="00600768" w:rsidRDefault="00DE648D" w:rsidP="007E74A7"/>
                            </w:txbxContent>
                          </wps:txbx>
                          <wps:bodyPr rot="0" vert="horz" wrap="square" lIns="0" tIns="0" rIns="0" bIns="0" anchor="ctr" anchorCtr="0" upright="1">
                            <a:noAutofit/>
                          </wps:bodyPr>
                        </wps:wsp>
                        <wps:wsp>
                          <wps:cNvPr id="2186" name="Text Box 2115"/>
                          <wps:cNvSpPr txBox="1">
                            <a:spLocks noChangeArrowheads="1"/>
                          </wps:cNvSpPr>
                          <wps:spPr bwMode="auto">
                            <a:xfrm>
                              <a:off x="5294" y="1020"/>
                              <a:ext cx="740" cy="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6022FE" w:rsidRDefault="00DE648D" w:rsidP="007E74A7">
                                <w:pPr>
                                  <w:rPr>
                                    <w:sz w:val="10"/>
                                  </w:rPr>
                                </w:pPr>
                                <w:r w:rsidRPr="006022FE">
                                  <w:rPr>
                                    <w:sz w:val="10"/>
                                  </w:rPr>
                                  <w:t>118.92</w:t>
                                </w:r>
                                <w:r w:rsidRPr="006022FE">
                                  <w:rPr>
                                    <w:rFonts w:eastAsia="Meiryo" w:hAnsi="Meiryo"/>
                                    <w:sz w:val="10"/>
                                  </w:rPr>
                                  <w:t>∠</w:t>
                                </w:r>
                                <w:r w:rsidRPr="006022FE">
                                  <w:rPr>
                                    <w:sz w:val="10"/>
                                  </w:rPr>
                                  <w:t>-1.84°</w:t>
                                </w:r>
                              </w:p>
                              <w:p w:rsidR="00DE648D" w:rsidRPr="008A4B66" w:rsidRDefault="00DE648D" w:rsidP="007E74A7"/>
                            </w:txbxContent>
                          </wps:txbx>
                          <wps:bodyPr rot="0" vert="horz" wrap="square" lIns="0" tIns="0" rIns="0" bIns="0" anchor="ctr" anchorCtr="0" upright="1">
                            <a:noAutofit/>
                          </wps:bodyPr>
                        </wps:wsp>
                        <wps:wsp>
                          <wps:cNvPr id="2187" name="Text Box 2116"/>
                          <wps:cNvSpPr txBox="1">
                            <a:spLocks noChangeArrowheads="1"/>
                          </wps:cNvSpPr>
                          <wps:spPr bwMode="auto">
                            <a:xfrm>
                              <a:off x="5194" y="1745"/>
                              <a:ext cx="772"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6022FE" w:rsidRDefault="00DE648D" w:rsidP="007E74A7">
                                <w:pPr>
                                  <w:rPr>
                                    <w:sz w:val="10"/>
                                  </w:rPr>
                                </w:pPr>
                                <w:r w:rsidRPr="006022FE">
                                  <w:rPr>
                                    <w:sz w:val="10"/>
                                  </w:rPr>
                                  <w:t xml:space="preserve">117.70 </w:t>
                                </w:r>
                                <w:r w:rsidRPr="006022FE">
                                  <w:rPr>
                                    <w:rFonts w:eastAsia="Meiryo" w:hAnsi="Meiryo"/>
                                    <w:sz w:val="10"/>
                                  </w:rPr>
                                  <w:t>∠</w:t>
                                </w:r>
                                <w:r w:rsidRPr="006022FE">
                                  <w:rPr>
                                    <w:sz w:val="10"/>
                                  </w:rPr>
                                  <w:t>-0.95°</w:t>
                                </w:r>
                              </w:p>
                              <w:p w:rsidR="00DE648D" w:rsidRPr="008A4B66" w:rsidRDefault="00DE648D" w:rsidP="007E74A7"/>
                            </w:txbxContent>
                          </wps:txbx>
                          <wps:bodyPr rot="0" vert="horz" wrap="square" lIns="0" tIns="0" rIns="0" bIns="0" anchor="ctr" anchorCtr="0" upright="1">
                            <a:noAutofit/>
                          </wps:bodyPr>
                        </wps:wsp>
                        <wps:wsp>
                          <wps:cNvPr id="2188" name="Text Box 2117"/>
                          <wps:cNvSpPr txBox="1">
                            <a:spLocks noChangeArrowheads="1"/>
                          </wps:cNvSpPr>
                          <wps:spPr bwMode="auto">
                            <a:xfrm>
                              <a:off x="5161" y="2436"/>
                              <a:ext cx="677" cy="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E80EA8" w:rsidRDefault="00DE648D" w:rsidP="007E74A7">
                                <w:pPr>
                                  <w:rPr>
                                    <w:sz w:val="10"/>
                                  </w:rPr>
                                </w:pPr>
                                <w:r w:rsidRPr="00E80EA8">
                                  <w:rPr>
                                    <w:sz w:val="10"/>
                                  </w:rPr>
                                  <w:t xml:space="preserve">116.53 </w:t>
                                </w:r>
                                <w:r w:rsidRPr="00E80EA8">
                                  <w:rPr>
                                    <w:rFonts w:eastAsia="Meiryo" w:hAnsi="Meiryo"/>
                                    <w:sz w:val="10"/>
                                  </w:rPr>
                                  <w:t>∠</w:t>
                                </w:r>
                                <w:r w:rsidRPr="00E80EA8">
                                  <w:rPr>
                                    <w:sz w:val="10"/>
                                  </w:rPr>
                                  <w:t>0.24°</w:t>
                                </w:r>
                              </w:p>
                              <w:p w:rsidR="00DE648D" w:rsidRPr="008A4B66" w:rsidRDefault="00DE648D" w:rsidP="007E74A7"/>
                            </w:txbxContent>
                          </wps:txbx>
                          <wps:bodyPr rot="0" vert="horz" wrap="square" lIns="0" tIns="0" rIns="0" bIns="0" anchor="ctr" anchorCtr="0" upright="1">
                            <a:noAutofit/>
                          </wps:bodyPr>
                        </wps:wsp>
                        <wps:wsp>
                          <wps:cNvPr id="2189" name="Text Box 2118"/>
                          <wps:cNvSpPr txBox="1">
                            <a:spLocks noChangeArrowheads="1"/>
                          </wps:cNvSpPr>
                          <wps:spPr bwMode="auto">
                            <a:xfrm>
                              <a:off x="7141" y="201"/>
                              <a:ext cx="845"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6022FE" w:rsidRDefault="00DE648D" w:rsidP="007E74A7">
                                <w:pPr>
                                  <w:rPr>
                                    <w:sz w:val="10"/>
                                  </w:rPr>
                                </w:pPr>
                                <w:r w:rsidRPr="006022FE">
                                  <w:rPr>
                                    <w:sz w:val="10"/>
                                  </w:rPr>
                                  <w:t xml:space="preserve">115.46 </w:t>
                                </w:r>
                                <w:r w:rsidRPr="006022FE">
                                  <w:rPr>
                                    <w:rFonts w:eastAsia="Meiryo" w:hAnsi="Meiryo"/>
                                    <w:sz w:val="10"/>
                                  </w:rPr>
                                  <w:t>∠</w:t>
                                </w:r>
                                <w:r w:rsidRPr="006022FE">
                                  <w:rPr>
                                    <w:sz w:val="10"/>
                                  </w:rPr>
                                  <w:t>-2.17°</w:t>
                                </w:r>
                              </w:p>
                              <w:p w:rsidR="00DE648D" w:rsidRPr="00600768" w:rsidRDefault="00DE648D" w:rsidP="007E74A7"/>
                            </w:txbxContent>
                          </wps:txbx>
                          <wps:bodyPr rot="0" vert="horz" wrap="square" lIns="0" tIns="0" rIns="0" bIns="0" anchor="ctr" anchorCtr="0" upright="1">
                            <a:noAutofit/>
                          </wps:bodyPr>
                        </wps:wsp>
                        <wps:wsp>
                          <wps:cNvPr id="2190" name="Text Box 2119"/>
                          <wps:cNvSpPr txBox="1">
                            <a:spLocks noChangeArrowheads="1"/>
                          </wps:cNvSpPr>
                          <wps:spPr bwMode="auto">
                            <a:xfrm>
                              <a:off x="7141" y="983"/>
                              <a:ext cx="782" cy="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6022FE" w:rsidRDefault="00DE648D" w:rsidP="007E74A7">
                                <w:pPr>
                                  <w:rPr>
                                    <w:sz w:val="10"/>
                                  </w:rPr>
                                </w:pPr>
                                <w:r w:rsidRPr="006022FE">
                                  <w:rPr>
                                    <w:sz w:val="10"/>
                                  </w:rPr>
                                  <w:t xml:space="preserve">114.41 </w:t>
                                </w:r>
                                <w:r w:rsidRPr="006022FE">
                                  <w:rPr>
                                    <w:rFonts w:eastAsia="Meiryo" w:hAnsi="Meiryo"/>
                                    <w:sz w:val="10"/>
                                  </w:rPr>
                                  <w:t>∠</w:t>
                                </w:r>
                                <w:r w:rsidRPr="006022FE">
                                  <w:rPr>
                                    <w:sz w:val="10"/>
                                  </w:rPr>
                                  <w:t>-4.04°</w:t>
                                </w:r>
                              </w:p>
                              <w:p w:rsidR="00DE648D" w:rsidRPr="008A4B66" w:rsidRDefault="00DE648D" w:rsidP="007E74A7"/>
                            </w:txbxContent>
                          </wps:txbx>
                          <wps:bodyPr rot="0" vert="horz" wrap="square" lIns="0" tIns="0" rIns="0" bIns="0" anchor="ctr" anchorCtr="0" upright="1">
                            <a:noAutofit/>
                          </wps:bodyPr>
                        </wps:wsp>
                        <wps:wsp>
                          <wps:cNvPr id="2192" name="Text Box 2120"/>
                          <wps:cNvSpPr txBox="1">
                            <a:spLocks noChangeArrowheads="1"/>
                          </wps:cNvSpPr>
                          <wps:spPr bwMode="auto">
                            <a:xfrm>
                              <a:off x="7165" y="1723"/>
                              <a:ext cx="703"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6022FE" w:rsidRDefault="00DE648D" w:rsidP="007E74A7">
                                <w:pPr>
                                  <w:rPr>
                                    <w:sz w:val="10"/>
                                  </w:rPr>
                                </w:pPr>
                                <w:r w:rsidRPr="006022FE">
                                  <w:rPr>
                                    <w:sz w:val="10"/>
                                  </w:rPr>
                                  <w:t xml:space="preserve">107.35 </w:t>
                                </w:r>
                                <w:r w:rsidRPr="006022FE">
                                  <w:rPr>
                                    <w:rFonts w:eastAsia="Meiryo" w:hAnsi="Meiryo"/>
                                    <w:sz w:val="10"/>
                                  </w:rPr>
                                  <w:t>∠</w:t>
                                </w:r>
                                <w:r w:rsidRPr="006022FE">
                                  <w:rPr>
                                    <w:sz w:val="10"/>
                                  </w:rPr>
                                  <w:t>-6.81°</w:t>
                                </w:r>
                              </w:p>
                              <w:p w:rsidR="00DE648D" w:rsidRPr="008A4B66" w:rsidRDefault="00DE648D" w:rsidP="007E74A7"/>
                            </w:txbxContent>
                          </wps:txbx>
                          <wps:bodyPr rot="0" vert="horz" wrap="square" lIns="0" tIns="0" rIns="0" bIns="0" anchor="ctr" anchorCtr="0" upright="1">
                            <a:noAutofit/>
                          </wps:bodyPr>
                        </wps:wsp>
                        <wps:wsp>
                          <wps:cNvPr id="2193" name="Text Box 2121"/>
                          <wps:cNvSpPr txBox="1">
                            <a:spLocks noChangeArrowheads="1"/>
                          </wps:cNvSpPr>
                          <wps:spPr bwMode="auto">
                            <a:xfrm>
                              <a:off x="7281" y="2469"/>
                              <a:ext cx="818" cy="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E80EA8" w:rsidRDefault="00DE648D" w:rsidP="007E74A7">
                                <w:pPr>
                                  <w:rPr>
                                    <w:sz w:val="10"/>
                                  </w:rPr>
                                </w:pPr>
                                <w:r w:rsidRPr="00E80EA8">
                                  <w:rPr>
                                    <w:sz w:val="10"/>
                                  </w:rPr>
                                  <w:t xml:space="preserve">106.21 </w:t>
                                </w:r>
                                <w:r w:rsidRPr="00E80EA8">
                                  <w:rPr>
                                    <w:rFonts w:eastAsia="Meiryo" w:hAnsi="Meiryo"/>
                                    <w:sz w:val="10"/>
                                  </w:rPr>
                                  <w:t>∠</w:t>
                                </w:r>
                                <w:r w:rsidRPr="00E80EA8">
                                  <w:rPr>
                                    <w:sz w:val="10"/>
                                  </w:rPr>
                                  <w:t>0.17°</w:t>
                                </w:r>
                              </w:p>
                              <w:p w:rsidR="00DE648D" w:rsidRPr="008A4B66" w:rsidRDefault="00DE648D" w:rsidP="007E74A7"/>
                            </w:txbxContent>
                          </wps:txbx>
                          <wps:bodyPr rot="0" vert="horz" wrap="square" lIns="0" tIns="0" rIns="0" bIns="0" anchor="ctr" anchorCtr="0" upright="1">
                            <a:noAutofit/>
                          </wps:bodyPr>
                        </wps:wsp>
                        <wps:wsp>
                          <wps:cNvPr id="2194" name="Rectangle 2122"/>
                          <wps:cNvSpPr>
                            <a:spLocks noChangeArrowheads="1"/>
                          </wps:cNvSpPr>
                          <wps:spPr bwMode="auto">
                            <a:xfrm>
                              <a:off x="5243" y="614"/>
                              <a:ext cx="92" cy="79"/>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2195" name="Rectangle 2123"/>
                          <wps:cNvSpPr>
                            <a:spLocks noChangeArrowheads="1"/>
                          </wps:cNvSpPr>
                          <wps:spPr bwMode="auto">
                            <a:xfrm>
                              <a:off x="5243" y="1402"/>
                              <a:ext cx="92" cy="8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2196" name="Rectangle 2124"/>
                          <wps:cNvSpPr>
                            <a:spLocks noChangeArrowheads="1"/>
                          </wps:cNvSpPr>
                          <wps:spPr bwMode="auto">
                            <a:xfrm>
                              <a:off x="5243" y="2115"/>
                              <a:ext cx="92" cy="78"/>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2197" name="Rectangle 2125"/>
                          <wps:cNvSpPr>
                            <a:spLocks noChangeArrowheads="1"/>
                          </wps:cNvSpPr>
                          <wps:spPr bwMode="auto">
                            <a:xfrm>
                              <a:off x="5250" y="2858"/>
                              <a:ext cx="91" cy="8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2198" name="Rectangle 2126"/>
                          <wps:cNvSpPr>
                            <a:spLocks noChangeArrowheads="1"/>
                          </wps:cNvSpPr>
                          <wps:spPr bwMode="auto">
                            <a:xfrm>
                              <a:off x="5801" y="419"/>
                              <a:ext cx="90" cy="79"/>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2199" name="Rectangle 2127"/>
                          <wps:cNvSpPr>
                            <a:spLocks noChangeArrowheads="1"/>
                          </wps:cNvSpPr>
                          <wps:spPr bwMode="auto">
                            <a:xfrm>
                              <a:off x="5801" y="616"/>
                              <a:ext cx="90" cy="79"/>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2200" name="Rectangle 2128"/>
                          <wps:cNvSpPr>
                            <a:spLocks noChangeArrowheads="1"/>
                          </wps:cNvSpPr>
                          <wps:spPr bwMode="auto">
                            <a:xfrm>
                              <a:off x="5801" y="769"/>
                              <a:ext cx="90" cy="8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2201" name="Rectangle 2129"/>
                          <wps:cNvSpPr>
                            <a:spLocks noChangeArrowheads="1"/>
                          </wps:cNvSpPr>
                          <wps:spPr bwMode="auto">
                            <a:xfrm>
                              <a:off x="5792" y="1254"/>
                              <a:ext cx="92" cy="8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2202" name="Rectangle 2130"/>
                          <wps:cNvSpPr>
                            <a:spLocks noChangeArrowheads="1"/>
                          </wps:cNvSpPr>
                          <wps:spPr bwMode="auto">
                            <a:xfrm>
                              <a:off x="5792" y="1404"/>
                              <a:ext cx="92" cy="8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2204" name="Rectangle 2131"/>
                          <wps:cNvSpPr>
                            <a:spLocks noChangeArrowheads="1"/>
                          </wps:cNvSpPr>
                          <wps:spPr bwMode="auto">
                            <a:xfrm>
                              <a:off x="5792" y="1541"/>
                              <a:ext cx="92" cy="8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2205" name="Rectangle 2132"/>
                          <wps:cNvSpPr>
                            <a:spLocks noChangeArrowheads="1"/>
                          </wps:cNvSpPr>
                          <wps:spPr bwMode="auto">
                            <a:xfrm>
                              <a:off x="5792" y="1988"/>
                              <a:ext cx="92" cy="78"/>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2206" name="Rectangle 2133"/>
                          <wps:cNvSpPr>
                            <a:spLocks noChangeArrowheads="1"/>
                          </wps:cNvSpPr>
                          <wps:spPr bwMode="auto">
                            <a:xfrm>
                              <a:off x="5792" y="2117"/>
                              <a:ext cx="92" cy="78"/>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2207" name="Rectangle 2134"/>
                          <wps:cNvSpPr>
                            <a:spLocks noChangeArrowheads="1"/>
                          </wps:cNvSpPr>
                          <wps:spPr bwMode="auto">
                            <a:xfrm>
                              <a:off x="5792" y="2266"/>
                              <a:ext cx="92" cy="8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408" name="Rectangle 2135"/>
                          <wps:cNvSpPr>
                            <a:spLocks noChangeArrowheads="1"/>
                          </wps:cNvSpPr>
                          <wps:spPr bwMode="auto">
                            <a:xfrm>
                              <a:off x="5801" y="2691"/>
                              <a:ext cx="90" cy="79"/>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409" name="Rectangle 2136"/>
                          <wps:cNvSpPr>
                            <a:spLocks noChangeArrowheads="1"/>
                          </wps:cNvSpPr>
                          <wps:spPr bwMode="auto">
                            <a:xfrm>
                              <a:off x="5801" y="2860"/>
                              <a:ext cx="90" cy="8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410" name="Rectangle 2137"/>
                          <wps:cNvSpPr>
                            <a:spLocks noChangeArrowheads="1"/>
                          </wps:cNvSpPr>
                          <wps:spPr bwMode="auto">
                            <a:xfrm>
                              <a:off x="5801" y="3012"/>
                              <a:ext cx="90" cy="78"/>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411" name="Rectangle 2138"/>
                          <wps:cNvSpPr>
                            <a:spLocks noChangeArrowheads="1"/>
                          </wps:cNvSpPr>
                          <wps:spPr bwMode="auto">
                            <a:xfrm>
                              <a:off x="7581" y="419"/>
                              <a:ext cx="92" cy="79"/>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412" name="Rectangle 2139"/>
                          <wps:cNvSpPr>
                            <a:spLocks noChangeArrowheads="1"/>
                          </wps:cNvSpPr>
                          <wps:spPr bwMode="auto">
                            <a:xfrm>
                              <a:off x="7581" y="718"/>
                              <a:ext cx="92" cy="79"/>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413" name="Rectangle 2140"/>
                          <wps:cNvSpPr>
                            <a:spLocks noChangeArrowheads="1"/>
                          </wps:cNvSpPr>
                          <wps:spPr bwMode="auto">
                            <a:xfrm>
                              <a:off x="7581" y="1219"/>
                              <a:ext cx="92" cy="79"/>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414" name="Rectangle 2141"/>
                          <wps:cNvSpPr>
                            <a:spLocks noChangeArrowheads="1"/>
                          </wps:cNvSpPr>
                          <wps:spPr bwMode="auto">
                            <a:xfrm>
                              <a:off x="7581" y="1489"/>
                              <a:ext cx="92" cy="81"/>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415" name="Rectangle 2142"/>
                          <wps:cNvSpPr>
                            <a:spLocks noChangeArrowheads="1"/>
                          </wps:cNvSpPr>
                          <wps:spPr bwMode="auto">
                            <a:xfrm>
                              <a:off x="7581" y="1953"/>
                              <a:ext cx="92" cy="8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416" name="Rectangle 2143"/>
                          <wps:cNvSpPr>
                            <a:spLocks noChangeArrowheads="1"/>
                          </wps:cNvSpPr>
                          <wps:spPr bwMode="auto">
                            <a:xfrm>
                              <a:off x="7581" y="2228"/>
                              <a:ext cx="92" cy="8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417" name="Rectangle 2144"/>
                          <wps:cNvSpPr>
                            <a:spLocks noChangeArrowheads="1"/>
                          </wps:cNvSpPr>
                          <wps:spPr bwMode="auto">
                            <a:xfrm>
                              <a:off x="7581" y="2707"/>
                              <a:ext cx="92" cy="79"/>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418" name="Rectangle 2145"/>
                          <wps:cNvSpPr>
                            <a:spLocks noChangeArrowheads="1"/>
                          </wps:cNvSpPr>
                          <wps:spPr bwMode="auto">
                            <a:xfrm>
                              <a:off x="7581" y="2961"/>
                              <a:ext cx="92" cy="79"/>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419" name="AutoShape 2146"/>
                          <wps:cNvCnPr>
                            <a:cxnSpLocks noChangeShapeType="1"/>
                            <a:stCxn id="9434" idx="3"/>
                          </wps:cNvCnPr>
                          <wps:spPr bwMode="auto">
                            <a:xfrm flipV="1">
                              <a:off x="1260" y="-1186"/>
                              <a:ext cx="1370" cy="2898"/>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9420" name="AutoShape 2147"/>
                          <wps:cNvCnPr>
                            <a:cxnSpLocks noChangeShapeType="1"/>
                            <a:stCxn id="9434" idx="3"/>
                          </wps:cNvCnPr>
                          <wps:spPr bwMode="auto">
                            <a:xfrm flipV="1">
                              <a:off x="1260" y="795"/>
                              <a:ext cx="876" cy="917"/>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9421" name="AutoShape 2148"/>
                          <wps:cNvCnPr>
                            <a:cxnSpLocks noChangeShapeType="1"/>
                            <a:stCxn id="9434" idx="3"/>
                          </wps:cNvCnPr>
                          <wps:spPr bwMode="auto">
                            <a:xfrm>
                              <a:off x="1260" y="1712"/>
                              <a:ext cx="1031" cy="118"/>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9422" name="AutoShape 2149"/>
                          <wps:cNvCnPr>
                            <a:cxnSpLocks noChangeShapeType="1"/>
                            <a:stCxn id="9434" idx="3"/>
                            <a:endCxn id="9441" idx="1"/>
                          </wps:cNvCnPr>
                          <wps:spPr bwMode="auto">
                            <a:xfrm>
                              <a:off x="1260" y="1712"/>
                              <a:ext cx="1914" cy="225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9423" name="AutoShape 2150"/>
                          <wps:cNvCnPr>
                            <a:cxnSpLocks noChangeShapeType="1"/>
                            <a:stCxn id="9431" idx="2"/>
                            <a:endCxn id="2185" idx="0"/>
                          </wps:cNvCnPr>
                          <wps:spPr bwMode="auto">
                            <a:xfrm flipH="1">
                              <a:off x="5733" y="-466"/>
                              <a:ext cx="1221" cy="667"/>
                            </a:xfrm>
                            <a:prstGeom prst="straightConnector1">
                              <a:avLst/>
                            </a:prstGeom>
                            <a:noFill/>
                            <a:ln w="9525">
                              <a:solidFill>
                                <a:srgbClr val="00B050"/>
                              </a:solidFill>
                              <a:prstDash val="dash"/>
                              <a:round/>
                              <a:headEnd/>
                              <a:tailEnd type="triangle" w="med" len="med"/>
                            </a:ln>
                            <a:extLst>
                              <a:ext uri="{909E8E84-426E-40DD-AFC4-6F175D3DCCD1}">
                                <a14:hiddenFill xmlns:a14="http://schemas.microsoft.com/office/drawing/2010/main">
                                  <a:noFill/>
                                </a14:hiddenFill>
                              </a:ext>
                            </a:extLst>
                          </wps:spPr>
                          <wps:bodyPr/>
                        </wps:wsp>
                        <wps:wsp>
                          <wps:cNvPr id="9424" name="AutoShape 2151"/>
                          <wps:cNvCnPr>
                            <a:cxnSpLocks noChangeShapeType="1"/>
                            <a:stCxn id="9431" idx="2"/>
                            <a:endCxn id="2186" idx="0"/>
                          </wps:cNvCnPr>
                          <wps:spPr bwMode="auto">
                            <a:xfrm flipH="1">
                              <a:off x="5664" y="-466"/>
                              <a:ext cx="1290" cy="1486"/>
                            </a:xfrm>
                            <a:prstGeom prst="straightConnector1">
                              <a:avLst/>
                            </a:prstGeom>
                            <a:noFill/>
                            <a:ln w="9525">
                              <a:solidFill>
                                <a:srgbClr val="00B050"/>
                              </a:solidFill>
                              <a:prstDash val="dash"/>
                              <a:round/>
                              <a:headEnd/>
                              <a:tailEnd type="triangle" w="med" len="med"/>
                            </a:ln>
                            <a:extLst>
                              <a:ext uri="{909E8E84-426E-40DD-AFC4-6F175D3DCCD1}">
                                <a14:hiddenFill xmlns:a14="http://schemas.microsoft.com/office/drawing/2010/main">
                                  <a:noFill/>
                                </a14:hiddenFill>
                              </a:ext>
                            </a:extLst>
                          </wps:spPr>
                          <wps:bodyPr/>
                        </wps:wsp>
                        <wps:wsp>
                          <wps:cNvPr id="9425" name="AutoShape 2152"/>
                          <wps:cNvCnPr>
                            <a:cxnSpLocks noChangeShapeType="1"/>
                            <a:stCxn id="9431" idx="2"/>
                            <a:endCxn id="2189" idx="0"/>
                          </wps:cNvCnPr>
                          <wps:spPr bwMode="auto">
                            <a:xfrm>
                              <a:off x="6954" y="-466"/>
                              <a:ext cx="610" cy="667"/>
                            </a:xfrm>
                            <a:prstGeom prst="straightConnector1">
                              <a:avLst/>
                            </a:prstGeom>
                            <a:noFill/>
                            <a:ln w="9525">
                              <a:solidFill>
                                <a:srgbClr val="00B050"/>
                              </a:solidFill>
                              <a:prstDash val="dash"/>
                              <a:round/>
                              <a:headEnd/>
                              <a:tailEnd type="triangle" w="med" len="med"/>
                            </a:ln>
                            <a:extLst>
                              <a:ext uri="{909E8E84-426E-40DD-AFC4-6F175D3DCCD1}">
                                <a14:hiddenFill xmlns:a14="http://schemas.microsoft.com/office/drawing/2010/main">
                                  <a:noFill/>
                                </a14:hiddenFill>
                              </a:ext>
                            </a:extLst>
                          </wps:spPr>
                          <wps:bodyPr/>
                        </wps:wsp>
                        <wps:wsp>
                          <wps:cNvPr id="9426" name="AutoShape 2153"/>
                          <wps:cNvCnPr>
                            <a:cxnSpLocks noChangeShapeType="1"/>
                            <a:stCxn id="9433" idx="1"/>
                            <a:endCxn id="2190" idx="3"/>
                          </wps:cNvCnPr>
                          <wps:spPr bwMode="auto">
                            <a:xfrm flipH="1" flipV="1">
                              <a:off x="7923" y="1055"/>
                              <a:ext cx="886" cy="357"/>
                            </a:xfrm>
                            <a:prstGeom prst="straightConnector1">
                              <a:avLst/>
                            </a:prstGeom>
                            <a:noFill/>
                            <a:ln w="9525">
                              <a:solidFill>
                                <a:srgbClr val="0070C0"/>
                              </a:solidFill>
                              <a:prstDash val="dash"/>
                              <a:round/>
                              <a:headEnd/>
                              <a:tailEnd type="triangle" w="med" len="med"/>
                            </a:ln>
                            <a:extLst>
                              <a:ext uri="{909E8E84-426E-40DD-AFC4-6F175D3DCCD1}">
                                <a14:hiddenFill xmlns:a14="http://schemas.microsoft.com/office/drawing/2010/main">
                                  <a:noFill/>
                                </a14:hiddenFill>
                              </a:ext>
                            </a:extLst>
                          </wps:spPr>
                          <wps:bodyPr/>
                        </wps:wsp>
                        <wps:wsp>
                          <wps:cNvPr id="9427" name="AutoShape 2154"/>
                          <wps:cNvCnPr>
                            <a:cxnSpLocks noChangeShapeType="1"/>
                            <a:stCxn id="9433" idx="1"/>
                            <a:endCxn id="2187" idx="3"/>
                          </wps:cNvCnPr>
                          <wps:spPr bwMode="auto">
                            <a:xfrm flipH="1">
                              <a:off x="5966" y="1412"/>
                              <a:ext cx="2843" cy="424"/>
                            </a:xfrm>
                            <a:prstGeom prst="straightConnector1">
                              <a:avLst/>
                            </a:prstGeom>
                            <a:noFill/>
                            <a:ln w="9525">
                              <a:solidFill>
                                <a:srgbClr val="0070C0"/>
                              </a:solidFill>
                              <a:prstDash val="dash"/>
                              <a:round/>
                              <a:headEnd/>
                              <a:tailEnd type="triangle" w="med" len="med"/>
                            </a:ln>
                            <a:extLst>
                              <a:ext uri="{909E8E84-426E-40DD-AFC4-6F175D3DCCD1}">
                                <a14:hiddenFill xmlns:a14="http://schemas.microsoft.com/office/drawing/2010/main">
                                  <a:noFill/>
                                </a14:hiddenFill>
                              </a:ext>
                            </a:extLst>
                          </wps:spPr>
                          <wps:bodyPr/>
                        </wps:wsp>
                        <wps:wsp>
                          <wps:cNvPr id="9428" name="AutoShape 2155"/>
                          <wps:cNvCnPr>
                            <a:cxnSpLocks noChangeShapeType="1"/>
                            <a:stCxn id="9433" idx="1"/>
                            <a:endCxn id="2192" idx="3"/>
                          </wps:cNvCnPr>
                          <wps:spPr bwMode="auto">
                            <a:xfrm flipH="1">
                              <a:off x="7868" y="1412"/>
                              <a:ext cx="941" cy="402"/>
                            </a:xfrm>
                            <a:prstGeom prst="straightConnector1">
                              <a:avLst/>
                            </a:prstGeom>
                            <a:noFill/>
                            <a:ln w="9525">
                              <a:solidFill>
                                <a:srgbClr val="0070C0"/>
                              </a:solidFill>
                              <a:prstDash val="dash"/>
                              <a:round/>
                              <a:headEnd/>
                              <a:tailEnd type="triangle" w="med" len="med"/>
                            </a:ln>
                            <a:extLst>
                              <a:ext uri="{909E8E84-426E-40DD-AFC4-6F175D3DCCD1}">
                                <a14:hiddenFill xmlns:a14="http://schemas.microsoft.com/office/drawing/2010/main">
                                  <a:noFill/>
                                </a14:hiddenFill>
                              </a:ext>
                            </a:extLst>
                          </wps:spPr>
                          <wps:bodyPr/>
                        </wps:wsp>
                        <wps:wsp>
                          <wps:cNvPr id="9429" name="AutoShape 2156"/>
                          <wps:cNvCnPr>
                            <a:cxnSpLocks noChangeShapeType="1"/>
                            <a:stCxn id="9432" idx="0"/>
                            <a:endCxn id="2188" idx="3"/>
                          </wps:cNvCnPr>
                          <wps:spPr bwMode="auto">
                            <a:xfrm flipH="1" flipV="1">
                              <a:off x="5838" y="2557"/>
                              <a:ext cx="673" cy="921"/>
                            </a:xfrm>
                            <a:prstGeom prst="straightConnector1">
                              <a:avLst/>
                            </a:prstGeom>
                            <a:noFill/>
                            <a:ln w="9525">
                              <a:solidFill>
                                <a:srgbClr val="943634"/>
                              </a:solidFill>
                              <a:prstDash val="dash"/>
                              <a:round/>
                              <a:headEnd/>
                              <a:tailEnd type="triangle" w="med" len="med"/>
                            </a:ln>
                            <a:extLst>
                              <a:ext uri="{909E8E84-426E-40DD-AFC4-6F175D3DCCD1}">
                                <a14:hiddenFill xmlns:a14="http://schemas.microsoft.com/office/drawing/2010/main">
                                  <a:noFill/>
                                </a14:hiddenFill>
                              </a:ext>
                            </a:extLst>
                          </wps:spPr>
                          <wps:bodyPr/>
                        </wps:wsp>
                        <wps:wsp>
                          <wps:cNvPr id="9430" name="AutoShape 2157"/>
                          <wps:cNvCnPr>
                            <a:cxnSpLocks noChangeShapeType="1"/>
                            <a:stCxn id="9432" idx="0"/>
                            <a:endCxn id="2193" idx="1"/>
                          </wps:cNvCnPr>
                          <wps:spPr bwMode="auto">
                            <a:xfrm flipV="1">
                              <a:off x="6511" y="2590"/>
                              <a:ext cx="770" cy="888"/>
                            </a:xfrm>
                            <a:prstGeom prst="straightConnector1">
                              <a:avLst/>
                            </a:prstGeom>
                            <a:noFill/>
                            <a:ln w="9525">
                              <a:solidFill>
                                <a:srgbClr val="943634"/>
                              </a:solidFill>
                              <a:prstDash val="dash"/>
                              <a:round/>
                              <a:headEnd/>
                              <a:tailEnd type="triangle" w="med" len="med"/>
                            </a:ln>
                            <a:extLst>
                              <a:ext uri="{909E8E84-426E-40DD-AFC4-6F175D3DCCD1}">
                                <a14:hiddenFill xmlns:a14="http://schemas.microsoft.com/office/drawing/2010/main">
                                  <a:noFill/>
                                </a14:hiddenFill>
                              </a:ext>
                            </a:extLst>
                          </wps:spPr>
                          <wps:bodyPr/>
                        </wps:wsp>
                        <wps:wsp>
                          <wps:cNvPr id="9431" name="Text Box 2158"/>
                          <wps:cNvSpPr txBox="1">
                            <a:spLocks noChangeArrowheads="1"/>
                          </wps:cNvSpPr>
                          <wps:spPr bwMode="auto">
                            <a:xfrm>
                              <a:off x="6280" y="-773"/>
                              <a:ext cx="1348"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2F3E41" w:rsidRDefault="00DE648D" w:rsidP="007E74A7">
                                <w:pPr>
                                  <w:jc w:val="center"/>
                                  <w:rPr>
                                    <w:sz w:val="12"/>
                                  </w:rPr>
                                </w:pPr>
                                <w:r w:rsidRPr="002F3E41">
                                  <w:rPr>
                                    <w:sz w:val="12"/>
                                  </w:rPr>
                                  <w:t>Same Reference</w:t>
                                </w:r>
                              </w:p>
                            </w:txbxContent>
                          </wps:txbx>
                          <wps:bodyPr rot="0" vert="horz" wrap="square" lIns="0" tIns="0" rIns="0" bIns="0" anchor="t" anchorCtr="0" upright="1">
                            <a:noAutofit/>
                          </wps:bodyPr>
                        </wps:wsp>
                        <wps:wsp>
                          <wps:cNvPr id="9432" name="Text Box 2159"/>
                          <wps:cNvSpPr txBox="1">
                            <a:spLocks noChangeArrowheads="1"/>
                          </wps:cNvSpPr>
                          <wps:spPr bwMode="auto">
                            <a:xfrm>
                              <a:off x="6067" y="3478"/>
                              <a:ext cx="887"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2F3E41" w:rsidRDefault="00DE648D" w:rsidP="007E74A7">
                                <w:pPr>
                                  <w:rPr>
                                    <w:sz w:val="12"/>
                                  </w:rPr>
                                </w:pPr>
                                <w:r w:rsidRPr="002F3E41">
                                  <w:rPr>
                                    <w:sz w:val="12"/>
                                  </w:rPr>
                                  <w:t>Same Reference</w:t>
                                </w:r>
                              </w:p>
                            </w:txbxContent>
                          </wps:txbx>
                          <wps:bodyPr rot="0" vert="horz" wrap="square" lIns="0" tIns="0" rIns="0" bIns="0" anchor="t" anchorCtr="0" upright="1">
                            <a:noAutofit/>
                          </wps:bodyPr>
                        </wps:wsp>
                        <wps:wsp>
                          <wps:cNvPr id="9433" name="Text Box 2160"/>
                          <wps:cNvSpPr txBox="1">
                            <a:spLocks noChangeArrowheads="1"/>
                          </wps:cNvSpPr>
                          <wps:spPr bwMode="auto">
                            <a:xfrm>
                              <a:off x="8809" y="729"/>
                              <a:ext cx="311" cy="1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2F3E41" w:rsidRDefault="00DE648D" w:rsidP="007E74A7">
                                <w:pPr>
                                  <w:jc w:val="center"/>
                                  <w:rPr>
                                    <w:sz w:val="12"/>
                                  </w:rPr>
                                </w:pPr>
                                <w:r w:rsidRPr="002F3E41">
                                  <w:rPr>
                                    <w:sz w:val="12"/>
                                  </w:rPr>
                                  <w:t>Same Reference</w:t>
                                </w:r>
                              </w:p>
                            </w:txbxContent>
                          </wps:txbx>
                          <wps:bodyPr rot="0" vert="vert270" wrap="square" lIns="0" tIns="0" rIns="0" bIns="0" anchor="t" anchorCtr="0" upright="1">
                            <a:noAutofit/>
                          </wps:bodyPr>
                        </wps:wsp>
                        <wps:wsp>
                          <wps:cNvPr id="9434" name="Text Box 2161"/>
                          <wps:cNvSpPr txBox="1">
                            <a:spLocks noChangeArrowheads="1"/>
                          </wps:cNvSpPr>
                          <wps:spPr bwMode="auto">
                            <a:xfrm>
                              <a:off x="949" y="1030"/>
                              <a:ext cx="311" cy="1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2F3E41" w:rsidRDefault="00DE648D" w:rsidP="007E74A7">
                                <w:pPr>
                                  <w:jc w:val="center"/>
                                  <w:rPr>
                                    <w:sz w:val="12"/>
                                  </w:rPr>
                                </w:pPr>
                                <w:r w:rsidRPr="002F3E41">
                                  <w:rPr>
                                    <w:sz w:val="12"/>
                                  </w:rPr>
                                  <w:t>Same Reference</w:t>
                                </w:r>
                              </w:p>
                            </w:txbxContent>
                          </wps:txbx>
                          <wps:bodyPr rot="0" vert="vert270" wrap="square" lIns="0" tIns="0" rIns="0" bIns="0" anchor="t" anchorCtr="0" upright="1">
                            <a:noAutofit/>
                          </wps:bodyPr>
                        </wps:wsp>
                        <wps:wsp>
                          <wps:cNvPr id="9435" name="AutoShape 2162"/>
                          <wps:cNvCnPr>
                            <a:cxnSpLocks noChangeShapeType="1"/>
                          </wps:cNvCnPr>
                          <wps:spPr bwMode="auto">
                            <a:xfrm flipH="1" flipV="1">
                              <a:off x="4626" y="-86"/>
                              <a:ext cx="326" cy="592"/>
                            </a:xfrm>
                            <a:prstGeom prst="straightConnector1">
                              <a:avLst/>
                            </a:prstGeom>
                            <a:noFill/>
                            <a:ln w="9525">
                              <a:solidFill>
                                <a:srgbClr val="E36C0A"/>
                              </a:solidFill>
                              <a:prstDash val="dash"/>
                              <a:round/>
                              <a:headEnd/>
                              <a:tailEnd type="triangle" w="med" len="med"/>
                            </a:ln>
                            <a:extLst>
                              <a:ext uri="{909E8E84-426E-40DD-AFC4-6F175D3DCCD1}">
                                <a14:hiddenFill xmlns:a14="http://schemas.microsoft.com/office/drawing/2010/main">
                                  <a:noFill/>
                                </a14:hiddenFill>
                              </a:ext>
                            </a:extLst>
                          </wps:spPr>
                          <wps:bodyPr/>
                        </wps:wsp>
                        <wps:wsp>
                          <wps:cNvPr id="9436" name="AutoShape 2163"/>
                          <wps:cNvCnPr>
                            <a:cxnSpLocks noChangeShapeType="1"/>
                          </wps:cNvCnPr>
                          <wps:spPr bwMode="auto">
                            <a:xfrm flipH="1" flipV="1">
                              <a:off x="4283" y="1020"/>
                              <a:ext cx="566" cy="320"/>
                            </a:xfrm>
                            <a:prstGeom prst="straightConnector1">
                              <a:avLst/>
                            </a:prstGeom>
                            <a:noFill/>
                            <a:ln w="9525">
                              <a:solidFill>
                                <a:srgbClr val="E36C0A"/>
                              </a:solidFill>
                              <a:prstDash val="dash"/>
                              <a:round/>
                              <a:headEnd/>
                              <a:tailEnd type="triangle" w="med" len="med"/>
                            </a:ln>
                            <a:extLst>
                              <a:ext uri="{909E8E84-426E-40DD-AFC4-6F175D3DCCD1}">
                                <a14:hiddenFill xmlns:a14="http://schemas.microsoft.com/office/drawing/2010/main">
                                  <a:noFill/>
                                </a14:hiddenFill>
                              </a:ext>
                            </a:extLst>
                          </wps:spPr>
                          <wps:bodyPr/>
                        </wps:wsp>
                        <wps:wsp>
                          <wps:cNvPr id="9437" name="AutoShape 2164"/>
                          <wps:cNvCnPr>
                            <a:cxnSpLocks noChangeShapeType="1"/>
                          </wps:cNvCnPr>
                          <wps:spPr bwMode="auto">
                            <a:xfrm flipH="1">
                              <a:off x="4349" y="2157"/>
                              <a:ext cx="457" cy="266"/>
                            </a:xfrm>
                            <a:prstGeom prst="straightConnector1">
                              <a:avLst/>
                            </a:prstGeom>
                            <a:noFill/>
                            <a:ln w="9525">
                              <a:solidFill>
                                <a:srgbClr val="E36C0A"/>
                              </a:solidFill>
                              <a:prstDash val="dash"/>
                              <a:round/>
                              <a:headEnd/>
                              <a:tailEnd type="triangle" w="med" len="med"/>
                            </a:ln>
                            <a:extLst>
                              <a:ext uri="{909E8E84-426E-40DD-AFC4-6F175D3DCCD1}">
                                <a14:hiddenFill xmlns:a14="http://schemas.microsoft.com/office/drawing/2010/main">
                                  <a:noFill/>
                                </a14:hiddenFill>
                              </a:ext>
                            </a:extLst>
                          </wps:spPr>
                          <wps:bodyPr/>
                        </wps:wsp>
                        <wps:wsp>
                          <wps:cNvPr id="9438" name="AutoShape 2165"/>
                          <wps:cNvCnPr>
                            <a:cxnSpLocks noChangeShapeType="1"/>
                            <a:endCxn id="9439" idx="0"/>
                          </wps:cNvCnPr>
                          <wps:spPr bwMode="auto">
                            <a:xfrm flipH="1">
                              <a:off x="3953" y="2889"/>
                              <a:ext cx="853" cy="195"/>
                            </a:xfrm>
                            <a:prstGeom prst="straightConnector1">
                              <a:avLst/>
                            </a:prstGeom>
                            <a:noFill/>
                            <a:ln w="9525">
                              <a:solidFill>
                                <a:srgbClr val="E36C0A"/>
                              </a:solidFill>
                              <a:prstDash val="dash"/>
                              <a:round/>
                              <a:headEnd/>
                              <a:tailEnd type="triangle" w="med" len="med"/>
                            </a:ln>
                            <a:extLst>
                              <a:ext uri="{909E8E84-426E-40DD-AFC4-6F175D3DCCD1}">
                                <a14:hiddenFill xmlns:a14="http://schemas.microsoft.com/office/drawing/2010/main">
                                  <a:noFill/>
                                </a14:hiddenFill>
                              </a:ext>
                            </a:extLst>
                          </wps:spPr>
                          <wps:bodyPr/>
                        </wps:wsp>
                        <wps:wsp>
                          <wps:cNvPr id="9439" name="Text Box 2166"/>
                          <wps:cNvSpPr txBox="1">
                            <a:spLocks noChangeArrowheads="1"/>
                          </wps:cNvSpPr>
                          <wps:spPr bwMode="auto">
                            <a:xfrm>
                              <a:off x="2953" y="3084"/>
                              <a:ext cx="1999"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Default="00DE648D" w:rsidP="007E74A7">
                                <w:pPr>
                                  <w:spacing w:line="240" w:lineRule="auto"/>
                                  <w:rPr>
                                    <w:sz w:val="12"/>
                                  </w:rPr>
                                </w:pPr>
                                <w:r>
                                  <w:rPr>
                                    <w:sz w:val="12"/>
                                  </w:rPr>
                                  <w:t xml:space="preserve">Voltage Phasors          Current Phasor </w:t>
                                </w:r>
                              </w:p>
                              <w:p w:rsidR="00DE648D" w:rsidRPr="000F4832" w:rsidRDefault="00DE648D" w:rsidP="007E74A7">
                                <w:pPr>
                                  <w:spacing w:line="240" w:lineRule="auto"/>
                                  <w:rPr>
                                    <w:sz w:val="12"/>
                                  </w:rPr>
                                </w:pPr>
                                <w:r>
                                  <w:rPr>
                                    <w:sz w:val="12"/>
                                  </w:rPr>
                                  <w:t>116.14</w:t>
                                </w:r>
                                <w:r w:rsidRPr="000F4832">
                                  <w:rPr>
                                    <w:sz w:val="12"/>
                                  </w:rPr>
                                  <w:t xml:space="preserve"> </w:t>
                                </w:r>
                                <w:r w:rsidRPr="000F4832">
                                  <w:rPr>
                                    <w:rFonts w:eastAsia="Meiryo" w:hAnsi="Meiryo"/>
                                    <w:sz w:val="12"/>
                                  </w:rPr>
                                  <w:t>∠</w:t>
                                </w:r>
                                <w:r>
                                  <w:rPr>
                                    <w:rFonts w:eastAsia="Meiryo" w:hAnsi="Meiryo"/>
                                    <w:sz w:val="12"/>
                                  </w:rPr>
                                  <w:t>4.23</w:t>
                                </w:r>
                                <w:r w:rsidRPr="000F4832">
                                  <w:rPr>
                                    <w:sz w:val="12"/>
                                  </w:rPr>
                                  <w:t>°</w:t>
                                </w:r>
                                <w:r>
                                  <w:rPr>
                                    <w:sz w:val="12"/>
                                  </w:rPr>
                                  <w:t xml:space="preserve">                  1.08</w:t>
                                </w:r>
                                <w:r w:rsidRPr="000F4832">
                                  <w:rPr>
                                    <w:rFonts w:eastAsia="Meiryo" w:hAnsi="Meiryo"/>
                                    <w:sz w:val="12"/>
                                  </w:rPr>
                                  <w:t>∠</w:t>
                                </w:r>
                                <w:r>
                                  <w:rPr>
                                    <w:rFonts w:eastAsia="Meiryo" w:hAnsi="Meiryo"/>
                                    <w:sz w:val="12"/>
                                  </w:rPr>
                                  <w:t>6.66</w:t>
                                </w:r>
                                <w:r w:rsidRPr="000F4832">
                                  <w:rPr>
                                    <w:sz w:val="12"/>
                                  </w:rPr>
                                  <w:t>°</w:t>
                                </w:r>
                              </w:p>
                              <w:p w:rsidR="00DE648D" w:rsidRPr="000F4832" w:rsidRDefault="00DE648D" w:rsidP="007E74A7">
                                <w:pPr>
                                  <w:spacing w:line="240" w:lineRule="auto"/>
                                  <w:rPr>
                                    <w:sz w:val="12"/>
                                  </w:rPr>
                                </w:pPr>
                              </w:p>
                              <w:p w:rsidR="00DE648D" w:rsidRDefault="00DE648D" w:rsidP="007E74A7">
                                <w:pPr>
                                  <w:spacing w:line="240" w:lineRule="auto"/>
                                </w:pPr>
                              </w:p>
                            </w:txbxContent>
                          </wps:txbx>
                          <wps:bodyPr rot="0" vert="horz" wrap="square" lIns="0" tIns="0" rIns="0" bIns="0" anchor="t" anchorCtr="0" upright="1">
                            <a:noAutofit/>
                          </wps:bodyPr>
                        </wps:wsp>
                        <wps:wsp>
                          <wps:cNvPr id="9440" name="Text Box 2167"/>
                          <wps:cNvSpPr txBox="1">
                            <a:spLocks noChangeArrowheads="1"/>
                          </wps:cNvSpPr>
                          <wps:spPr bwMode="auto">
                            <a:xfrm>
                              <a:off x="2732" y="-1278"/>
                              <a:ext cx="833" cy="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Default="00DE648D" w:rsidP="007E74A7"/>
                            </w:txbxContent>
                          </wps:txbx>
                          <wps:bodyPr rot="0" vert="horz" wrap="square" lIns="91440" tIns="45720" rIns="91440" bIns="45720" anchor="t" anchorCtr="0" upright="1">
                            <a:noAutofit/>
                          </wps:bodyPr>
                        </wps:wsp>
                        <pic:pic xmlns:pic="http://schemas.openxmlformats.org/drawingml/2006/picture">
                          <pic:nvPicPr>
                            <pic:cNvPr id="9441" name="Picture 2168"/>
                            <pic:cNvPicPr>
                              <a:picLocks noChangeAspect="1" noChangeArrowheads="1"/>
                            </pic:cNvPicPr>
                          </pic:nvPicPr>
                          <pic:blipFill>
                            <a:blip r:embed="rId31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3174" y="3476"/>
                              <a:ext cx="1924" cy="971"/>
                            </a:xfrm>
                            <a:prstGeom prst="rect">
                              <a:avLst/>
                            </a:prstGeom>
                            <a:noFill/>
                            <a:extLst>
                              <a:ext uri="{909E8E84-426E-40DD-AFC4-6F175D3DCCD1}">
                                <a14:hiddenFill xmlns:a14="http://schemas.microsoft.com/office/drawing/2010/main">
                                  <a:solidFill>
                                    <a:srgbClr val="FFFFFF"/>
                                  </a:solidFill>
                                </a14:hiddenFill>
                              </a:ext>
                            </a:extLst>
                          </pic:spPr>
                        </pic:pic>
                        <wps:wsp>
                          <wps:cNvPr id="9442" name="Text Box 2169"/>
                          <wps:cNvSpPr txBox="1">
                            <a:spLocks noChangeArrowheads="1"/>
                          </wps:cNvSpPr>
                          <wps:spPr bwMode="auto">
                            <a:xfrm>
                              <a:off x="2350" y="1723"/>
                              <a:ext cx="1999"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Default="00DE648D" w:rsidP="007E74A7">
                                <w:pPr>
                                  <w:spacing w:line="240" w:lineRule="auto"/>
                                  <w:rPr>
                                    <w:sz w:val="12"/>
                                  </w:rPr>
                                </w:pPr>
                                <w:r>
                                  <w:rPr>
                                    <w:sz w:val="12"/>
                                  </w:rPr>
                                  <w:t xml:space="preserve">Voltage Phasors          Current Phasor </w:t>
                                </w:r>
                              </w:p>
                              <w:p w:rsidR="00DE648D" w:rsidRPr="000F4832" w:rsidRDefault="00DE648D" w:rsidP="007E74A7">
                                <w:pPr>
                                  <w:spacing w:line="240" w:lineRule="auto"/>
                                  <w:rPr>
                                    <w:sz w:val="12"/>
                                  </w:rPr>
                                </w:pPr>
                                <w:r w:rsidRPr="000F4832">
                                  <w:rPr>
                                    <w:sz w:val="12"/>
                                  </w:rPr>
                                  <w:t>1</w:t>
                                </w:r>
                                <w:r>
                                  <w:rPr>
                                    <w:sz w:val="12"/>
                                  </w:rPr>
                                  <w:t>17.41</w:t>
                                </w:r>
                                <w:r w:rsidRPr="000F4832">
                                  <w:rPr>
                                    <w:sz w:val="12"/>
                                  </w:rPr>
                                  <w:t xml:space="preserve"> </w:t>
                                </w:r>
                                <w:r w:rsidRPr="000F4832">
                                  <w:rPr>
                                    <w:rFonts w:eastAsia="Meiryo" w:hAnsi="Meiryo"/>
                                    <w:sz w:val="12"/>
                                  </w:rPr>
                                  <w:t>∠</w:t>
                                </w:r>
                                <w:r>
                                  <w:rPr>
                                    <w:rFonts w:eastAsia="Meiryo" w:hAnsi="Meiryo"/>
                                    <w:sz w:val="12"/>
                                  </w:rPr>
                                  <w:t>4.94</w:t>
                                </w:r>
                                <w:r w:rsidRPr="000F4832">
                                  <w:rPr>
                                    <w:sz w:val="12"/>
                                  </w:rPr>
                                  <w:t>°</w:t>
                                </w:r>
                                <w:r>
                                  <w:rPr>
                                    <w:sz w:val="12"/>
                                  </w:rPr>
                                  <w:t xml:space="preserve">             3.29 </w:t>
                                </w:r>
                                <w:r w:rsidRPr="000F4832">
                                  <w:rPr>
                                    <w:rFonts w:eastAsia="Meiryo" w:hAnsi="Meiryo"/>
                                    <w:sz w:val="12"/>
                                  </w:rPr>
                                  <w:t>∠</w:t>
                                </w:r>
                                <w:r>
                                  <w:rPr>
                                    <w:rFonts w:eastAsia="Meiryo" w:hAnsi="Meiryo"/>
                                    <w:sz w:val="12"/>
                                  </w:rPr>
                                  <w:t>46.92</w:t>
                                </w:r>
                                <w:r w:rsidRPr="000F4832">
                                  <w:rPr>
                                    <w:sz w:val="12"/>
                                  </w:rPr>
                                  <w:t>°</w:t>
                                </w:r>
                              </w:p>
                              <w:p w:rsidR="00DE648D" w:rsidRPr="000F4832" w:rsidRDefault="00DE648D" w:rsidP="007E74A7">
                                <w:pPr>
                                  <w:spacing w:line="240" w:lineRule="auto"/>
                                  <w:rPr>
                                    <w:sz w:val="12"/>
                                  </w:rPr>
                                </w:pPr>
                              </w:p>
                              <w:p w:rsidR="00DE648D" w:rsidRDefault="00DE648D" w:rsidP="007E74A7">
                                <w:pPr>
                                  <w:spacing w:line="240" w:lineRule="auto"/>
                                </w:pPr>
                              </w:p>
                            </w:txbxContent>
                          </wps:txbx>
                          <wps:bodyPr rot="0" vert="horz" wrap="square" lIns="0" tIns="0" rIns="0" bIns="0" anchor="t" anchorCtr="0" upright="1">
                            <a:noAutofit/>
                          </wps:bodyPr>
                        </wps:wsp>
                        <wps:wsp>
                          <wps:cNvPr id="9443" name="Text Box 2170"/>
                          <wps:cNvSpPr txBox="1">
                            <a:spLocks noChangeArrowheads="1"/>
                          </wps:cNvSpPr>
                          <wps:spPr bwMode="auto">
                            <a:xfrm>
                              <a:off x="2220" y="135"/>
                              <a:ext cx="1999"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Default="00DE648D" w:rsidP="007E74A7">
                                <w:pPr>
                                  <w:spacing w:line="240" w:lineRule="auto"/>
                                  <w:rPr>
                                    <w:sz w:val="12"/>
                                  </w:rPr>
                                </w:pPr>
                                <w:r>
                                  <w:rPr>
                                    <w:sz w:val="12"/>
                                  </w:rPr>
                                  <w:t xml:space="preserve">Voltage Phasors          Current Phasor </w:t>
                                </w:r>
                              </w:p>
                              <w:p w:rsidR="00DE648D" w:rsidRPr="000F4832" w:rsidRDefault="00DE648D" w:rsidP="007E74A7">
                                <w:pPr>
                                  <w:spacing w:line="240" w:lineRule="auto"/>
                                  <w:rPr>
                                    <w:sz w:val="12"/>
                                  </w:rPr>
                                </w:pPr>
                                <w:r>
                                  <w:rPr>
                                    <w:sz w:val="12"/>
                                  </w:rPr>
                                  <w:t>119.61</w:t>
                                </w:r>
                                <w:r w:rsidRPr="000F4832">
                                  <w:rPr>
                                    <w:sz w:val="12"/>
                                  </w:rPr>
                                  <w:t xml:space="preserve"> </w:t>
                                </w:r>
                                <w:r w:rsidRPr="000F4832">
                                  <w:rPr>
                                    <w:rFonts w:eastAsia="Meiryo" w:hAnsi="Meiryo"/>
                                    <w:sz w:val="12"/>
                                  </w:rPr>
                                  <w:t>∠</w:t>
                                </w:r>
                                <w:r>
                                  <w:rPr>
                                    <w:sz w:val="12"/>
                                  </w:rPr>
                                  <w:t>2.56</w:t>
                                </w:r>
                                <w:r w:rsidRPr="000F4832">
                                  <w:rPr>
                                    <w:sz w:val="12"/>
                                  </w:rPr>
                                  <w:t>°</w:t>
                                </w:r>
                                <w:r>
                                  <w:rPr>
                                    <w:sz w:val="12"/>
                                  </w:rPr>
                                  <w:tab/>
                                  <w:t xml:space="preserve">                 2.52</w:t>
                                </w:r>
                                <w:r w:rsidRPr="000F4832">
                                  <w:rPr>
                                    <w:rFonts w:eastAsia="Meiryo" w:hAnsi="Meiryo"/>
                                    <w:sz w:val="12"/>
                                  </w:rPr>
                                  <w:t>∠</w:t>
                                </w:r>
                                <w:r>
                                  <w:rPr>
                                    <w:rFonts w:eastAsia="Meiryo" w:hAnsi="Meiryo"/>
                                    <w:sz w:val="12"/>
                                  </w:rPr>
                                  <w:t>4.79</w:t>
                                </w:r>
                                <w:r w:rsidRPr="000F4832">
                                  <w:rPr>
                                    <w:sz w:val="12"/>
                                  </w:rPr>
                                  <w:t>°</w:t>
                                </w:r>
                              </w:p>
                              <w:p w:rsidR="00DE648D" w:rsidRPr="000F4832" w:rsidRDefault="00DE648D" w:rsidP="007E74A7">
                                <w:pPr>
                                  <w:spacing w:line="240" w:lineRule="auto"/>
                                  <w:rPr>
                                    <w:sz w:val="12"/>
                                  </w:rPr>
                                </w:pPr>
                              </w:p>
                              <w:p w:rsidR="00DE648D" w:rsidRDefault="00DE648D" w:rsidP="007E74A7">
                                <w:pPr>
                                  <w:spacing w:line="240" w:lineRule="auto"/>
                                </w:pPr>
                              </w:p>
                            </w:txbxContent>
                          </wps:txbx>
                          <wps:bodyPr rot="0" vert="horz" wrap="square" lIns="0" tIns="0" rIns="0" bIns="0" anchor="t" anchorCtr="0" upright="1">
                            <a:noAutofit/>
                          </wps:bodyPr>
                        </wps:wsp>
                        <wps:wsp>
                          <wps:cNvPr id="9444" name="Text Box 2171"/>
                          <wps:cNvSpPr txBox="1">
                            <a:spLocks noChangeArrowheads="1"/>
                          </wps:cNvSpPr>
                          <wps:spPr bwMode="auto">
                            <a:xfrm>
                              <a:off x="2684" y="-1344"/>
                              <a:ext cx="1999"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Default="00DE648D" w:rsidP="007E74A7">
                                <w:pPr>
                                  <w:spacing w:line="240" w:lineRule="auto"/>
                                  <w:rPr>
                                    <w:sz w:val="12"/>
                                  </w:rPr>
                                </w:pPr>
                                <w:r>
                                  <w:rPr>
                                    <w:sz w:val="12"/>
                                  </w:rPr>
                                  <w:t xml:space="preserve">Voltage Phasors          Current Phasor </w:t>
                                </w:r>
                              </w:p>
                              <w:p w:rsidR="00DE648D" w:rsidRPr="000F4832" w:rsidRDefault="00DE648D" w:rsidP="007E74A7">
                                <w:pPr>
                                  <w:spacing w:line="240" w:lineRule="auto"/>
                                  <w:rPr>
                                    <w:sz w:val="12"/>
                                  </w:rPr>
                                </w:pPr>
                                <w:r>
                                  <w:rPr>
                                    <w:sz w:val="12"/>
                                    <w:szCs w:val="12"/>
                                  </w:rPr>
                                  <w:t>120</w:t>
                                </w:r>
                                <w:r w:rsidRPr="000F4832">
                                  <w:rPr>
                                    <w:sz w:val="12"/>
                                    <w:szCs w:val="12"/>
                                  </w:rPr>
                                  <w:t>.</w:t>
                                </w:r>
                                <w:r>
                                  <w:rPr>
                                    <w:sz w:val="12"/>
                                    <w:szCs w:val="12"/>
                                  </w:rPr>
                                  <w:t>0</w:t>
                                </w:r>
                                <w:r w:rsidRPr="000F4832">
                                  <w:rPr>
                                    <w:sz w:val="12"/>
                                    <w:szCs w:val="12"/>
                                  </w:rPr>
                                  <w:t xml:space="preserve">4 </w:t>
                                </w:r>
                                <w:r w:rsidRPr="000F4832">
                                  <w:rPr>
                                    <w:rFonts w:eastAsia="Meiryo" w:hAnsi="Meiryo"/>
                                    <w:sz w:val="12"/>
                                    <w:szCs w:val="12"/>
                                  </w:rPr>
                                  <w:t>∠</w:t>
                                </w:r>
                                <w:r>
                                  <w:rPr>
                                    <w:sz w:val="12"/>
                                    <w:szCs w:val="12"/>
                                  </w:rPr>
                                  <w:t>0.09</w:t>
                                </w:r>
                                <w:r w:rsidRPr="000F4832">
                                  <w:rPr>
                                    <w:sz w:val="12"/>
                                    <w:szCs w:val="12"/>
                                  </w:rPr>
                                  <w:t>°</w:t>
                                </w:r>
                                <w:r>
                                  <w:rPr>
                                    <w:sz w:val="12"/>
                                  </w:rPr>
                                  <w:t xml:space="preserve">              2.63</w:t>
                                </w:r>
                                <w:r w:rsidRPr="000F4832">
                                  <w:rPr>
                                    <w:rFonts w:eastAsia="Meiryo" w:hAnsi="Meiryo"/>
                                    <w:sz w:val="12"/>
                                  </w:rPr>
                                  <w:t xml:space="preserve"> </w:t>
                                </w:r>
                                <w:r w:rsidRPr="000F4832">
                                  <w:rPr>
                                    <w:rFonts w:eastAsia="Meiryo" w:hAnsi="Meiryo"/>
                                    <w:sz w:val="12"/>
                                  </w:rPr>
                                  <w:t>∠</w:t>
                                </w:r>
                                <w:r>
                                  <w:rPr>
                                    <w:rFonts w:eastAsia="Meiryo" w:hAnsi="Meiryo"/>
                                    <w:sz w:val="12"/>
                                  </w:rPr>
                                  <w:t>-7.89</w:t>
                                </w:r>
                                <w:r w:rsidRPr="000F4832">
                                  <w:rPr>
                                    <w:sz w:val="12"/>
                                  </w:rPr>
                                  <w:t>°</w:t>
                                </w:r>
                              </w:p>
                              <w:p w:rsidR="00DE648D" w:rsidRPr="000F4832" w:rsidRDefault="00DE648D" w:rsidP="007E74A7">
                                <w:pPr>
                                  <w:spacing w:line="240" w:lineRule="auto"/>
                                  <w:rPr>
                                    <w:sz w:val="12"/>
                                  </w:rPr>
                                </w:pPr>
                              </w:p>
                              <w:p w:rsidR="00DE648D" w:rsidRDefault="00DE648D" w:rsidP="007E74A7">
                                <w:pPr>
                                  <w:spacing w:line="240" w:lineRule="auto"/>
                                </w:pPr>
                              </w:p>
                            </w:txbxContent>
                          </wps:txbx>
                          <wps:bodyPr rot="0" vert="horz" wrap="square" lIns="0" tIns="0" rIns="0" bIns="0" anchor="t" anchorCtr="0" upright="1">
                            <a:noAutofit/>
                          </wps:bodyPr>
                        </wps:wsp>
                        <pic:pic xmlns:pic="http://schemas.openxmlformats.org/drawingml/2006/picture">
                          <pic:nvPicPr>
                            <pic:cNvPr id="9445" name="Picture 2172"/>
                            <pic:cNvPicPr>
                              <a:picLocks noChangeAspect="1" noChangeArrowheads="1"/>
                            </pic:cNvPicPr>
                          </pic:nvPicPr>
                          <pic:blipFill>
                            <a:blip r:embed="rId32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2383" y="2039"/>
                              <a:ext cx="1836" cy="9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46" name="Picture 2173"/>
                            <pic:cNvPicPr>
                              <a:picLocks noChangeAspect="1" noChangeArrowheads="1"/>
                            </pic:cNvPicPr>
                          </pic:nvPicPr>
                          <pic:blipFill>
                            <a:blip r:embed="rId32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2267" y="550"/>
                              <a:ext cx="1912" cy="9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47" name="Picture 2174"/>
                            <pic:cNvPicPr>
                              <a:picLocks noChangeAspect="1" noChangeArrowheads="1"/>
                            </pic:cNvPicPr>
                          </pic:nvPicPr>
                          <pic:blipFill>
                            <a:blip r:embed="rId32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2630" y="-996"/>
                              <a:ext cx="1899" cy="957"/>
                            </a:xfrm>
                            <a:prstGeom prst="rect">
                              <a:avLst/>
                            </a:prstGeom>
                            <a:noFill/>
                            <a:extLst>
                              <a:ext uri="{909E8E84-426E-40DD-AFC4-6F175D3DCCD1}">
                                <a14:hiddenFill xmlns:a14="http://schemas.microsoft.com/office/drawing/2010/main">
                                  <a:solidFill>
                                    <a:srgbClr val="FFFFFF"/>
                                  </a:solidFill>
                                </a14:hiddenFill>
                              </a:ext>
                            </a:extLst>
                          </pic:spPr>
                        </pic:pic>
                        <wps:wsp>
                          <wps:cNvPr id="9448" name="Oval 2175"/>
                          <wps:cNvSpPr>
                            <a:spLocks noChangeArrowheads="1"/>
                          </wps:cNvSpPr>
                          <wps:spPr bwMode="auto">
                            <a:xfrm>
                              <a:off x="4789" y="506"/>
                              <a:ext cx="298" cy="299"/>
                            </a:xfrm>
                            <a:prstGeom prst="ellipse">
                              <a:avLst/>
                            </a:prstGeom>
                            <a:solidFill>
                              <a:srgbClr val="FFFFFF"/>
                            </a:solidFill>
                            <a:ln w="9525">
                              <a:solidFill>
                                <a:srgbClr val="000000"/>
                              </a:solidFill>
                              <a:round/>
                              <a:headEnd/>
                              <a:tailEnd/>
                            </a:ln>
                          </wps:spPr>
                          <wps:txbx>
                            <w:txbxContent>
                              <w:p w:rsidR="00DE648D" w:rsidRPr="00AD3647" w:rsidRDefault="00DE648D" w:rsidP="007E74A7">
                                <w:pPr>
                                  <w:jc w:val="center"/>
                                  <w:rPr>
                                    <w:sz w:val="16"/>
                                    <w:szCs w:val="18"/>
                                  </w:rPr>
                                </w:pPr>
                                <w:r w:rsidRPr="00AD3647">
                                  <w:rPr>
                                    <w:sz w:val="16"/>
                                    <w:szCs w:val="18"/>
                                  </w:rPr>
                                  <w:t>G1</w:t>
                                </w:r>
                              </w:p>
                            </w:txbxContent>
                          </wps:txbx>
                          <wps:bodyPr rot="0" vert="horz" wrap="square" lIns="0" tIns="0" rIns="0" bIns="0" anchor="ctr" anchorCtr="0" upright="1">
                            <a:noAutofit/>
                          </wps:bodyPr>
                        </wps:wsp>
                        <wps:wsp>
                          <wps:cNvPr id="9449" name="Oval 2176"/>
                          <wps:cNvSpPr>
                            <a:spLocks noChangeArrowheads="1"/>
                          </wps:cNvSpPr>
                          <wps:spPr bwMode="auto">
                            <a:xfrm>
                              <a:off x="4806" y="1298"/>
                              <a:ext cx="298" cy="299"/>
                            </a:xfrm>
                            <a:prstGeom prst="ellipse">
                              <a:avLst/>
                            </a:prstGeom>
                            <a:solidFill>
                              <a:srgbClr val="FFFFFF"/>
                            </a:solidFill>
                            <a:ln w="9525">
                              <a:solidFill>
                                <a:srgbClr val="000000"/>
                              </a:solidFill>
                              <a:round/>
                              <a:headEnd/>
                              <a:tailEnd/>
                            </a:ln>
                          </wps:spPr>
                          <wps:txbx>
                            <w:txbxContent>
                              <w:p w:rsidR="00DE648D" w:rsidRPr="00AD3647" w:rsidRDefault="00DE648D" w:rsidP="007E74A7">
                                <w:pPr>
                                  <w:jc w:val="center"/>
                                  <w:rPr>
                                    <w:sz w:val="16"/>
                                    <w:szCs w:val="18"/>
                                  </w:rPr>
                                </w:pPr>
                                <w:r w:rsidRPr="00AD3647">
                                  <w:rPr>
                                    <w:sz w:val="16"/>
                                    <w:szCs w:val="18"/>
                                  </w:rPr>
                                  <w:t>G</w:t>
                                </w:r>
                                <w:r>
                                  <w:rPr>
                                    <w:sz w:val="16"/>
                                    <w:szCs w:val="18"/>
                                  </w:rPr>
                                  <w:t>2</w:t>
                                </w:r>
                              </w:p>
                            </w:txbxContent>
                          </wps:txbx>
                          <wps:bodyPr rot="0" vert="horz" wrap="square" lIns="0" tIns="0" rIns="0" bIns="0" anchor="ctr" anchorCtr="0" upright="1">
                            <a:noAutofit/>
                          </wps:bodyPr>
                        </wps:wsp>
                        <wps:wsp>
                          <wps:cNvPr id="9450" name="Oval 2177"/>
                          <wps:cNvSpPr>
                            <a:spLocks noChangeArrowheads="1"/>
                          </wps:cNvSpPr>
                          <wps:spPr bwMode="auto">
                            <a:xfrm>
                              <a:off x="4806" y="2016"/>
                              <a:ext cx="298" cy="299"/>
                            </a:xfrm>
                            <a:prstGeom prst="ellipse">
                              <a:avLst/>
                            </a:prstGeom>
                            <a:solidFill>
                              <a:srgbClr val="FFFFFF"/>
                            </a:solidFill>
                            <a:ln w="9525">
                              <a:solidFill>
                                <a:srgbClr val="000000"/>
                              </a:solidFill>
                              <a:round/>
                              <a:headEnd/>
                              <a:tailEnd/>
                            </a:ln>
                          </wps:spPr>
                          <wps:txbx>
                            <w:txbxContent>
                              <w:p w:rsidR="00DE648D" w:rsidRPr="00AD3647" w:rsidRDefault="00DE648D" w:rsidP="007E74A7">
                                <w:pPr>
                                  <w:jc w:val="center"/>
                                  <w:rPr>
                                    <w:sz w:val="16"/>
                                    <w:szCs w:val="18"/>
                                  </w:rPr>
                                </w:pPr>
                                <w:r w:rsidRPr="00AD3647">
                                  <w:rPr>
                                    <w:sz w:val="16"/>
                                    <w:szCs w:val="18"/>
                                  </w:rPr>
                                  <w:t>G</w:t>
                                </w:r>
                                <w:r>
                                  <w:rPr>
                                    <w:sz w:val="16"/>
                                    <w:szCs w:val="18"/>
                                  </w:rPr>
                                  <w:t>3</w:t>
                                </w:r>
                              </w:p>
                            </w:txbxContent>
                          </wps:txbx>
                          <wps:bodyPr rot="0" vert="horz" wrap="square" lIns="0" tIns="0" rIns="0" bIns="0" anchor="ctr" anchorCtr="0" upright="1">
                            <a:noAutofit/>
                          </wps:bodyPr>
                        </wps:wsp>
                        <wps:wsp>
                          <wps:cNvPr id="9451" name="Oval 2178"/>
                          <wps:cNvSpPr>
                            <a:spLocks noChangeArrowheads="1"/>
                          </wps:cNvSpPr>
                          <wps:spPr bwMode="auto">
                            <a:xfrm>
                              <a:off x="4806" y="2753"/>
                              <a:ext cx="298" cy="299"/>
                            </a:xfrm>
                            <a:prstGeom prst="ellipse">
                              <a:avLst/>
                            </a:prstGeom>
                            <a:solidFill>
                              <a:srgbClr val="FFFFFF"/>
                            </a:solidFill>
                            <a:ln w="9525">
                              <a:solidFill>
                                <a:srgbClr val="000000"/>
                              </a:solidFill>
                              <a:round/>
                              <a:headEnd/>
                              <a:tailEnd/>
                            </a:ln>
                          </wps:spPr>
                          <wps:txbx>
                            <w:txbxContent>
                              <w:p w:rsidR="00DE648D" w:rsidRPr="00AD3647" w:rsidRDefault="00DE648D" w:rsidP="007E74A7">
                                <w:pPr>
                                  <w:jc w:val="center"/>
                                  <w:rPr>
                                    <w:sz w:val="16"/>
                                    <w:szCs w:val="18"/>
                                  </w:rPr>
                                </w:pPr>
                                <w:r w:rsidRPr="00AD3647">
                                  <w:rPr>
                                    <w:sz w:val="16"/>
                                    <w:szCs w:val="18"/>
                                  </w:rPr>
                                  <w:t>G</w:t>
                                </w:r>
                                <w:r>
                                  <w:rPr>
                                    <w:sz w:val="16"/>
                                    <w:szCs w:val="18"/>
                                  </w:rPr>
                                  <w:t>4</w:t>
                                </w:r>
                              </w:p>
                            </w:txbxContent>
                          </wps:txbx>
                          <wps:bodyPr rot="0" vert="horz" wrap="square" lIns="0" tIns="0" rIns="0" bIns="0" anchor="ctr" anchorCtr="0" upright="1">
                            <a:noAutofit/>
                          </wps:bodyPr>
                        </wps:wsp>
                      </wpg:wgp>
                    </wpc:wpc>
                  </a:graphicData>
                </a:graphic>
                <wp14:sizeRelH relativeFrom="page">
                  <wp14:pctWidth>0</wp14:pctWidth>
                </wp14:sizeRelH>
                <wp14:sizeRelV relativeFrom="page">
                  <wp14:pctHeight>0</wp14:pctHeight>
                </wp14:sizeRelV>
              </wp:anchor>
            </w:drawing>
          </mc:Choice>
          <mc:Fallback>
            <w:pict>
              <v:group id="Canvas 2058" o:spid="_x0000_s2478" editas="canvas" style="position:absolute;left:0;text-align:left;margin-left:7.85pt;margin-top:322.25pt;width:415.95pt;height:318.25pt;z-index:251679744;mso-position-horizontal-relative:text;mso-position-vertical-relative:text" coordsize="52825,404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">
                <v:shape id="_x0000_s2479" type="#_x0000_t75" style="position:absolute;width:52825;height:40417;visibility:visible;mso-wrap-style:square">
                  <v:fill o:detectmouseclick="t"/>
                  <v:path o:connecttype="none"/>
                </v:shape>
                <v:shape id="Text Box 2060" o:spid="_x0000_s2480" type="#_x0000_t202" style="position:absolute;left:3810;top:37839;width:44761;height:17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PWMMIA&#10;AADdAAAADwAAAGRycy9kb3ducmV2LnhtbERPzYrCMBC+L/gOYQQvi6bqolKN4g+6XjxUfYChGdti&#10;MylN1OrTG2Fhb/Px/c5s0ZhS3Kl2hWUF/V4Egji1uuBMwfm07U5AOI+ssbRMCp7kYDFvfc0w1vbB&#10;Cd2PPhMhhF2MCnLvq1hKl+Zk0PVsRRy4i60N+gDrTOoaHyHclHIQRSNpsODQkGNF65zS6/FmFNAy&#10;sa/D1e1Mstqsd5eC6Vv+KtVpN8spCE+N/xf/ufc6zB//DOHzTThB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U9YwwgAAAN0AAAAPAAAAAAAAAAAAAAAAAJgCAABkcnMvZG93&#10;bnJldi54bWxQSwUGAAAAAAQABAD1AAAAhwMAAAAA&#10;" filled="f" stroked="f">
                  <v:textbox inset="0,0,0,0">
                    <w:txbxContent>
                      <w:p w:rsidR="00DE648D" w:rsidRPr="00F45120" w:rsidRDefault="00DE648D" w:rsidP="007E74A7">
                        <w:pPr>
                          <w:pStyle w:val="Heading4"/>
                        </w:pPr>
                        <w:bookmarkStart w:id="1361" w:name="_Toc334035620"/>
                        <w:bookmarkStart w:id="1362" w:name="_Toc334036095"/>
                        <w:bookmarkStart w:id="1363" w:name="_Toc334048378"/>
                        <w:bookmarkStart w:id="1364" w:name="_Toc334048889"/>
                        <w:bookmarkStart w:id="1365" w:name="_Toc334539860"/>
                        <w:bookmarkStart w:id="1366" w:name="_Toc335662354"/>
                        <w:bookmarkStart w:id="1367" w:name="_Toc335666314"/>
                        <w:bookmarkStart w:id="1368" w:name="_Toc336032967"/>
                        <w:bookmarkStart w:id="1369" w:name="_Toc336033140"/>
                        <w:bookmarkStart w:id="1370" w:name="_Toc336910356"/>
                        <w:bookmarkStart w:id="1371" w:name="_Toc336910497"/>
                        <w:bookmarkStart w:id="1372" w:name="_Toc338624956"/>
                        <w:bookmarkStart w:id="1373" w:name="_Toc338625183"/>
                        <w:bookmarkStart w:id="1374" w:name="_Toc338625544"/>
                        <w:bookmarkStart w:id="1375" w:name="_Toc338691123"/>
                        <w:bookmarkStart w:id="1376" w:name="_Toc341210591"/>
                        <w:r w:rsidRPr="00F45120">
                          <w:t>Figure 5.2: Synchronized phasor measurement system developed by real-time software</w:t>
                        </w:r>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p>
                      <w:p w:rsidR="00DE648D" w:rsidRDefault="00DE648D" w:rsidP="007E74A7"/>
                    </w:txbxContent>
                  </v:textbox>
                </v:shape>
                <v:group id="Group 2061" o:spid="_x0000_s2481" style="position:absolute;left:939;top:1206;width:51886;height:36773" coordorigin="949,-1344" coordsize="8171,57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mEbxcQAAADdAAAA&#10;DwAAAAAAAAAAAAAAAACqAgAAZHJzL2Rvd25yZXYueG1sUEsFBgAAAAAEAAQA+gAAAJsDAAAAAA==&#10;">
                  <v:shape id="AutoShape 2062" o:spid="_x0000_s2482" type="#_x0000_t32" style="position:absolute;left:5098;top:2889;width:381;height: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Yp2cQAAADdAAAADwAAAGRycy9kb3ducmV2LnhtbERPTWsCMRC9F/wPYQQvpWaVasvWKKsg&#10;VMGD2t6nm+kmuJmsm6jbf28Khd7m8T5ntuhcLa7UButZwWiYgSAuvbZcKfg4rp9eQYSIrLH2TAp+&#10;KMBi3nuYYa79jfd0PcRKpBAOOSowMTa5lKE05DAMfUOcuG/fOowJtpXULd5SuKvlOMum0qHl1GCw&#10;oZWh8nS4OAW7zWhZfBm72e7PdjdZF/WlevxUatDvijcQkbr4L/5zv+s0/+V5Ar/fpBPk/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linZxAAAAN0AAAAPAAAAAAAAAAAA&#10;AAAAAKECAABkcnMvZG93bnJldi54bWxQSwUGAAAAAAQABAD5AAAAkgMAAAAA&#10;"/>
                  <v:shape id="AutoShape 2063" o:spid="_x0000_s2483" type="#_x0000_t32" style="position:absolute;left:5098;top:2157;width:381;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0S3rsQAAADdAAAADwAAAGRycy9kb3ducmV2LnhtbERPTWsCMRC9C/6HMEIvUrOWastqlLUg&#10;VMGDtr2Pm+kmdDNZN1G3/74pCN7m8T5nvuxcLS7UButZwXiUgSAuvbZcKfj8WD++gggRWWPtmRT8&#10;UoDlot+bY679lfd0OcRKpBAOOSowMTa5lKE05DCMfEOcuG/fOowJtpXULV5TuKvlU5ZNpUPLqcFg&#10;Q2+Gyp/D2SnYbcar4mjsZrs/2d1kXdTnavil1MOgK2YgInXxLr6533Wa//I8hf9v0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RLeuxAAAAN0AAAAPAAAAAAAAAAAA&#10;AAAAAKECAABkcnMvZG93bnJldi54bWxQSwUGAAAAAAQABAD5AAAAkgMAAAAA&#10;"/>
                  <v:shape id="AutoShape 2064" o:spid="_x0000_s2484" type="#_x0000_t32" style="position:absolute;left:5098;top:1447;width:381;height: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gSNcQAAADdAAAADwAAAGRycy9kb3ducmV2LnhtbERPTWsCMRC9C/6HMEIvUrOWWstqlLUg&#10;VMGDtr2Pm+kmdDNZN1G3/74pCN7m8T5nvuxcLS7UButZwXiUgSAuvbZcKfj8WD++gggRWWPtmRT8&#10;UoDlot+bY679lfd0OcRKpBAOOSowMTa5lKE05DCMfEOcuG/fOowJtpXULV5TuKvlU5a9SIeWU4PB&#10;ht4MlT+Hs1Ow24xXxdHYzXZ/srvJuqjP1fBLqYdBV8xAROriXXxzv+s0f/o8hf9v0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CBI1xAAAAN0AAAAPAAAAAAAAAAAA&#10;AAAAAKECAABkcnMvZG93bnJldi54bWxQSwUGAAAAAAQABAD5AAAAkgMAAAAA&#10;"/>
                  <v:shape id="AutoShape 2065" o:spid="_x0000_s2485" type="#_x0000_t32" style="position:absolute;left:5098;top:657;width:381;height: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eGR8gAAADdAAAADwAAAGRycy9kb3ducmV2LnhtbESPT0sDMRDF74LfIYzgRdpsRa1sm5ZV&#10;KFihh/7xPt2Mm+Bmsm7Sdv32zkHwNsN7895v5sshtOpMffKRDUzGBSjiOlrPjYHDfjV6BpUyssU2&#10;Mhn4oQTLxfXVHEsbL7yl8y43SkI4lWjA5dyVWqfaUcA0jh2xaJ+xD5hl7Rtte7xIeGj1fVE86YCe&#10;pcFhR6+O6q/dKRjYrCcv1dH59fv2228eV1V7au4+jLm9GaoZqExD/jf/Xb9ZwZ8+CK58IyPox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ZeGR8gAAADdAAAADwAAAAAA&#10;AAAAAAAAAAChAgAAZHJzL2Rvd25yZXYueG1sUEsFBgAAAAAEAAQA+QAAAJYDAAAAAA==&#10;"/>
                  <v:shape id="AutoShape 2066" o:spid="_x0000_s2486" type="#_x0000_t32" style="position:absolute;left:5739;top:388;width:2;height:50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sj3MUAAADdAAAADwAAAGRycy9kb3ducmV2LnhtbERPS2sCMRC+F/ofwhS8FM0q2tqtUbaC&#10;UAsefPQ+3Uw3oZvJdhN1+++NIPQ2H99zZovO1eJEbbCeFQwHGQji0mvLlYLDftWfgggRWWPtmRT8&#10;UYDF/P5uhrn2Z97SaRcrkUI45KjAxNjkUobSkMMw8A1x4r596zAm2FZSt3hO4a6Woyx7kg4tpwaD&#10;DS0NlT+7o1OwWQ/fii9j1x/bX7uZrIr6WD1+KtV76IpXEJG6+C++ud91mv88foHrN+kEOb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tsj3MUAAADdAAAADwAAAAAAAAAA&#10;AAAAAAChAgAAZHJzL2Rvd25yZXYueG1sUEsFBgAAAAAEAAQA+QAAAJMDAAAAAA==&#10;"/>
                  <v:shape id="AutoShape 2067" o:spid="_x0000_s2487" type="#_x0000_t32" style="position:absolute;left:5741;top:1203;width:1;height:50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gcnMcAAADdAAAADwAAAGRycy9kb3ducmV2LnhtbESPT0sDMRDF74LfIUzBi7TZCtWyNi2r&#10;ULBCD/3jfdyMm9DNZN2k7frtnYPgbYb35r3fLFZDaNWF+uQjG5hOClDEdbSeGwPHw3o8B5UyssU2&#10;Mhn4oQSr5e3NAksbr7yjyz43SkI4lWjA5dyVWqfaUcA0iR2xaF+xD5hl7Rtte7xKeGj1Q1E86oCe&#10;pcFhR6+O6tP+HAxsN9OX6tP5zfvu229n66o9N/cfxtyNhuoZVKYh/5v/rt+s4D/NhF++kRH0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OBycxwAAAN0AAAAPAAAAAAAA&#10;AAAAAAAAAKECAABkcnMvZG93bnJldi54bWxQSwUGAAAAAAQABAD5AAAAlQMAAAAA&#10;"/>
                  <v:shape id="AutoShape 2068" o:spid="_x0000_s2488" type="#_x0000_t32" style="position:absolute;left:5738;top:1918;width:1;height:50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S5B8QAAADdAAAADwAAAGRycy9kb3ducmV2LnhtbERPTWsCMRC9F/wPYYReima3YCurUdaC&#10;UAsetHofN9NN6GaybqJu/31TKHibx/uc+bJ3jbhSF6xnBfk4A0FceW25VnD4XI+mIEJE1th4JgU/&#10;FGC5GDzMsdD+xju67mMtUgiHAhWYGNtCylAZchjGviVO3JfvHMYEu1rqDm8p3DXyOctepEPLqcFg&#10;S2+Gqu/9xSnYbvJVeTJ287E72+1kXTaX+umo1OOwL2cgIvXxLv53v+s0/3WSw9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dLkHxAAAAN0AAAAPAAAAAAAAAAAA&#10;AAAAAKECAABkcnMvZG93bnJldi54bWxQSwUGAAAAAAQABAD5AAAAkgMAAAAA&#10;"/>
                  <v:shape id="AutoShape 2069" o:spid="_x0000_s2489" type="#_x0000_t32" style="position:absolute;left:5737;top:2667;width:1;height:4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YncMQAAADdAAAADwAAAGRycy9kb3ducmV2LnhtbERPS2sCMRC+F/wPYQq9FM0q+GBrlLUg&#10;1IIHX/dxM92EbibbTdTtv28Kgrf5+J4zX3auFldqg/WsYDjIQBCXXluuFBwP6/4MRIjIGmvPpOCX&#10;AiwXvac55trfeEfXfaxECuGQowITY5NLGUpDDsPAN8SJ+/Ktw5hgW0nd4i2Fu1qOsmwiHVpODQYb&#10;ejdUfu8vTsF2M1wVZ2M3n7sfux2vi/pSvZ6UennuijcQkbr4EN/dHzrNn45H8P9NOkE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pidwxAAAAN0AAAAPAAAAAAAAAAAA&#10;AAAAAKECAABkcnMvZG93bnJldi54bWxQSwUGAAAAAAQABAD5AAAAkgMAAAAA&#10;"/>
                  <v:shape id="AutoShape 2070" o:spid="_x0000_s2490" type="#_x0000_t32" style="position:absolute;left:7529;top:388;width:1;height:50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qC68QAAADdAAAADwAAAGRycy9kb3ducmV2LnhtbERPTWsCMRC9F/wPYQQvpWa1aMvWKKsg&#10;VMGD2t6nm+kmuJmsm6jbf28Khd7m8T5ntuhcLa7UButZwWiYgSAuvbZcKfg4rp9eQYSIrLH2TAp+&#10;KMBi3nuYYa79jfd0PcRKpBAOOSowMTa5lKE05DAMfUOcuG/fOowJtpXULd5SuKvlOMum0qHl1GCw&#10;oZWh8nS4OAW7zWhZfBm72e7PdjdZF/WlevxUatDvijcQkbr4L/5zv+s0/2XyDL/fpBPk/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6oLrxAAAAN0AAAAPAAAAAAAAAAAA&#10;AAAAAKECAABkcnMvZG93bnJldi54bWxQSwUGAAAAAAQABAD5AAAAkgMAAAAA&#10;"/>
                  <v:shape id="AutoShape 2071" o:spid="_x0000_s2491" type="#_x0000_t32" style="position:absolute;left:7529;top:1165;width:1;height:50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Man8QAAADdAAAADwAAAGRycy9kb3ducmV2LnhtbERPTWsCMRC9F/wPYQQvpWaVasvWKKsg&#10;VMGD2t6nm+kmuJmsm6jbf28Khd7m8T5ntuhcLa7UButZwWiYgSAuvbZcKfg4rp9eQYSIrLH2TAp+&#10;KMBi3nuYYa79jfd0PcRKpBAOOSowMTa5lKE05DAMfUOcuG/fOowJtpXULd5SuKvlOMum0qHl1GCw&#10;oZWh8nS4OAW7zWhZfBm72e7PdjdZF/WlevxUatDvijcQkbr4L/5zv+s0/2XyDL/fpBPk/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AxqfxAAAAN0AAAAPAAAAAAAAAAAA&#10;AAAAAKECAABkcnMvZG93bnJldi54bWxQSwUGAAAAAAQABAD5AAAAkgMAAAAA&#10;"/>
                  <v:shape id="AutoShape 2072" o:spid="_x0000_s2492" type="#_x0000_t32" style="position:absolute;left:7527;top:1904;width:2;height:50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k+/BMQAAADdAAAADwAAAGRycy9kb3ducmV2LnhtbERPS2sCMRC+C/0PYQq9iGYtbJXVKNuC&#10;UAsefN3HzXQTuplsN1G3/74pFLzNx/ecxap3jbhSF6xnBZNxBoK48tpyreB4WI9mIEJE1th4JgU/&#10;FGC1fBgssND+xju67mMtUgiHAhWYGNtCylAZchjGviVO3KfvHMYEu1rqDm8p3DXyOctepEPLqcFg&#10;S2+Gqq/9xSnYbiav5dnYzcfu227zddlc6uFJqafHvpyDiNTHu/jf/a7T/Gmew9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T78ExAAAAN0AAAAPAAAAAAAAAAAA&#10;AAAAAKECAABkcnMvZG93bnJldi54bWxQSwUGAAAAAAQABAD5AAAAkgMAAAAA&#10;"/>
                  <v:shape id="AutoShape 2073" o:spid="_x0000_s2493" type="#_x0000_t32" style="position:absolute;left:7526;top:2667;width:1;height:5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0hc8QAAADdAAAADwAAAGRycy9kb3ducmV2LnhtbERPS2sCMRC+F/wPYQq9FM1a0MrWKKsg&#10;VMGDr/u4mW5CN5N1E3X7702h0Nt8fM+ZzjtXixu1wXpWMBxkIIhLry1XCo6HVX8CIkRkjbVnUvBD&#10;Aeaz3tMUc+3vvKPbPlYihXDIUYGJscmlDKUhh2HgG+LEffnWYUywraRu8Z7CXS3fsmwsHVpODQYb&#10;Whoqv/dXp2C7Hi6Ks7Hrze5it6NVUV+r15NSL89d8QEiUhf/xX/uT53mv4/G8PtNOkHO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nSFzxAAAAN0AAAAPAAAAAAAAAAAA&#10;AAAAAKECAABkcnMvZG93bnJldi54bWxQSwUGAAAAAAQABAD5AAAAkgMAAAAA&#10;"/>
                  <v:shape id="AutoShape 2074" o:spid="_x0000_s2494" type="#_x0000_t32" style="position:absolute;left:5287;top:659;width:2239;height: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GE6MQAAADdAAAADwAAAGRycy9kb3ducmV2LnhtbERPS2sCMRC+C/6HMIVepGYtqGVrlFUQ&#10;quDBR+/TzXQTupmsm6jbf2+EQm/z8T1ntuhcLa7UButZwWiYgSAuvbZcKTgd1y9vIEJE1lh7JgW/&#10;FGAx7/dmmGt/4z1dD7ESKYRDjgpMjE0uZSgNOQxD3xAn7tu3DmOCbSV1i7cU7mr5mmUT6dByajDY&#10;0MpQ+XO4OAW7zWhZfBm72e7PdjdeF/WlGnwq9fzUFe8gInXxX/zn/tBp/nQ8hcc36QQ5v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0YToxAAAAN0AAAAPAAAAAAAAAAAA&#10;AAAAAKECAABkcnMvZG93bnJldi54bWxQSwUGAAAAAAQABAD5AAAAkgMAAAAA&#10;"/>
                  <v:shape id="AutoShape 2075" o:spid="_x0000_s2495" type="#_x0000_t32" style="position:absolute;left:5291;top:1451;width:2239;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4QmscAAADdAAAADwAAAGRycy9kb3ducmV2LnhtbESPT0sDMRDF74LfIUzBi7TZCtWyNi2r&#10;ULBCD/3jfdyMm9DNZN2k7frtnYPgbYb35r3fLFZDaNWF+uQjG5hOClDEdbSeGwPHw3o8B5UyssU2&#10;Mhn4oQSr5e3NAksbr7yjyz43SkI4lWjA5dyVWqfaUcA0iR2xaF+xD5hl7Rtte7xKeGj1Q1E86oCe&#10;pcFhR6+O6tP+HAxsN9OX6tP5zfvu229n66o9N/cfxtyNhuoZVKYh/5v/rt+s4D/NBFe+kRH0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8ThCaxwAAAN0AAAAPAAAAAAAA&#10;AAAAAAAAAKECAABkcnMvZG93bnJldi54bWxQSwUGAAAAAAQABAD5AAAAlQMAAAAA&#10;"/>
                  <v:shape id="AutoShape 2076" o:spid="_x0000_s2496" type="#_x0000_t32" style="position:absolute;left:5291;top:2159;width:2239;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K1AcQAAADdAAAADwAAAGRycy9kb3ducmV2LnhtbERPTWsCMRC9F/wPYQQvpWYV1HZrlFUQ&#10;quBBbe/TzXQT3EzWTdTtv28Khd7m8T5nvuxcLW7UButZwWiYgSAuvbZcKXg/bZ6eQYSIrLH2TAq+&#10;KcBy0XuYY679nQ90O8ZKpBAOOSowMTa5lKE05DAMfUOcuC/fOowJtpXULd5TuKvlOMum0qHl1GCw&#10;obWh8ny8OgX77WhVfBq73R0udj/ZFPW1evxQatDvilcQkbr4L/5zv+k0fzZ5gd9v0gly8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ArUBxAAAAN0AAAAPAAAAAAAAAAAA&#10;AAAAAKECAABkcnMvZG93bnJldi54bWxQSwUGAAAAAAQABAD5AAAAkgMAAAAA&#10;"/>
                  <v:shape id="AutoShape 2077" o:spid="_x0000_s2497" type="#_x0000_t32" style="position:absolute;left:5291;top:2894;width:2239;height: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TWIccAAADdAAAADwAAAGRycy9kb3ducmV2LnhtbESPT0sDMRDF74LfIUzBi7TZCtayNi2r&#10;ULBCD/3jfdyMm9DNZN2k7frtnYPgbYb35r3fLFZDaNWF+uQjG5hOClDEdbSeGwPHw3o8B5UyssU2&#10;Mhn4oQSr5e3NAksbr7yjyz43SkI4lWjA5dyVWqfaUcA0iR2xaF+xD5hl7Rtte7xKeGj1Q1HMdEDP&#10;0uCwo1dH9Wl/Dga2m+lL9en85n337beP66o9N/cfxtyNhuoZVKYh/5v/rt+s4D/NhF++kRH0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MVNYhxwAAAN0AAAAPAAAAAAAA&#10;AAAAAAAAAKECAABkcnMvZG93bnJldi54bWxQSwUGAAAAAAQABAD5AAAAlQMAAAAA&#10;"/>
                  <v:oval id="Oval 2078" o:spid="_x0000_s2498" style="position:absolute;left:7864;top:640;width:249;height: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7rO8MA&#10;AADdAAAADwAAAGRycy9kb3ducmV2LnhtbERPS4vCMBC+L/gfwgjebOoDXbpGEUHQi6C7snibbca2&#10;2ExKE9v6740g7G0+vucsVp0pRUO1KywrGEUxCOLU6oIzBT/f2+EnCOeRNZaWScGDHKyWvY8FJtq2&#10;fKTm5DMRQtglqCD3vkqkdGlOBl1kK+LAXW1t0AdYZ1LX2IZwU8pxHM+kwYJDQ44VbXJKb6e7UTB1&#10;+Lu/F80lO1z+thPbTtf2vFNq0O/WXyA8df5f/HbvdJg/n43g9U04QS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q7rO8MAAADdAAAADwAAAAAAAAAAAAAAAACYAgAAZHJzL2Rv&#10;d25yZXYueG1sUEsFBgAAAAAEAAQA9QAAAIgDAAAAAA==&#10;">
                    <v:textbox inset="0,0,0,0">
                      <w:txbxContent>
                        <w:p w:rsidR="00DE648D" w:rsidRPr="001C2740" w:rsidRDefault="00DE648D" w:rsidP="007E74A7">
                          <w:pPr>
                            <w:jc w:val="center"/>
                            <w:rPr>
                              <w:sz w:val="10"/>
                            </w:rPr>
                          </w:pPr>
                          <w:r w:rsidRPr="001C2740">
                            <w:rPr>
                              <w:sz w:val="10"/>
                            </w:rPr>
                            <w:t>M1</w:t>
                          </w:r>
                        </w:p>
                      </w:txbxContent>
                    </v:textbox>
                  </v:oval>
                  <v:oval id="Oval 2079" o:spid="_x0000_s2499" style="position:absolute;left:7850;top:1404;width:249;height:2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x1TMQA&#10;AADdAAAADwAAAGRycy9kb3ducmV2LnhtbERPTWvCQBC9F/wPywjemo1RUomuEgTBXgpNW8TbmJ0m&#10;odnZkF2T9N93C4Xe5vE+Z3eYTCsG6l1jWcEyikEQl1Y3XCl4fzs9bkA4j6yxtUwKvsnBYT972GGm&#10;7civNBS+EiGEXYYKau+7TEpX1mTQRbYjDtyn7Q36APtK6h7HEG5amcRxKg02HBpq7OhYU/lV3I2C&#10;tcPL870ZrtXL9XZa2XGd24+zUov5lG9BeJr8v/jPfdZh/lOawO834QS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8dUzEAAAA3QAAAA8AAAAAAAAAAAAAAAAAmAIAAGRycy9k&#10;b3ducmV2LnhtbFBLBQYAAAAABAAEAPUAAACJAwAAAAA=&#10;">
                    <v:textbox inset="0,0,0,0">
                      <w:txbxContent>
                        <w:p w:rsidR="00DE648D" w:rsidRPr="001C2740" w:rsidRDefault="00DE648D" w:rsidP="007E74A7">
                          <w:pPr>
                            <w:jc w:val="center"/>
                            <w:rPr>
                              <w:sz w:val="10"/>
                            </w:rPr>
                          </w:pPr>
                          <w:r w:rsidRPr="001C2740">
                            <w:rPr>
                              <w:sz w:val="10"/>
                            </w:rPr>
                            <w:t>M</w:t>
                          </w:r>
                          <w:r>
                            <w:rPr>
                              <w:sz w:val="10"/>
                            </w:rPr>
                            <w:t>2</w:t>
                          </w:r>
                        </w:p>
                      </w:txbxContent>
                    </v:textbox>
                  </v:oval>
                  <v:oval id="Oval 2080" o:spid="_x0000_s2500" style="position:absolute;left:7878;top:2140;width:249;height:2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DQ18QA&#10;AADdAAAADwAAAGRycy9kb3ducmV2LnhtbERPyWrDMBC9F/IPYgK51XIW3OBECSEQcC+Fui0ht4k1&#10;tU2tkbHkpX9fFQq9zeOtsz9OphEDda62rGAZxSCIC6trLhW8v10etyCcR9bYWCYF3+TgeJg97DHV&#10;duRXGnJfihDCLkUFlfdtKqUrKjLoItsSB+7TdgZ9gF0pdYdjCDeNXMVxIg3WHBoqbOlcUfGV90bB&#10;xuH1ua+HW/lyu1/Wdtyc7Eem1GI+nXYgPE3+X/znznSY/5Ss4febcII8/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w0NfEAAAA3QAAAA8AAAAAAAAAAAAAAAAAmAIAAGRycy9k&#10;b3ducmV2LnhtbFBLBQYAAAAABAAEAPUAAACJAwAAAAA=&#10;">
                    <v:textbox inset="0,0,0,0">
                      <w:txbxContent>
                        <w:p w:rsidR="00DE648D" w:rsidRPr="001C2740" w:rsidRDefault="00DE648D" w:rsidP="007E74A7">
                          <w:pPr>
                            <w:jc w:val="center"/>
                            <w:rPr>
                              <w:sz w:val="10"/>
                            </w:rPr>
                          </w:pPr>
                          <w:r w:rsidRPr="001C2740">
                            <w:rPr>
                              <w:sz w:val="10"/>
                            </w:rPr>
                            <w:t>M</w:t>
                          </w:r>
                          <w:r>
                            <w:rPr>
                              <w:sz w:val="10"/>
                            </w:rPr>
                            <w:t>3</w:t>
                          </w:r>
                        </w:p>
                      </w:txbxContent>
                    </v:textbox>
                  </v:oval>
                  <v:oval id="Oval 2081" o:spid="_x0000_s2501" style="position:absolute;left:7872;top:2884;width:249;height:2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lIo8IA&#10;AADdAAAADwAAAGRycy9kb3ducmV2LnhtbERPTYvCMBC9C/sfwix403TX4ko1iiwIehHUFfE2NmNb&#10;tpmUJrb13xtB8DaP9zmzRWdK0VDtCssKvoYRCOLU6oIzBX+H1WACwnlkjaVlUnAnB4v5R2+GibYt&#10;76jZ+0yEEHYJKsi9rxIpXZqTQTe0FXHgrrY26AOsM6lrbEO4KeV3FI2lwYJDQ44V/eaU/u9vRkHs&#10;8LS5Fc05254vq5Ft46U9rpXqf3bLKQhPnX+LX+61DvN/xjE8vwkn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2UijwgAAAN0AAAAPAAAAAAAAAAAAAAAAAJgCAABkcnMvZG93&#10;bnJldi54bWxQSwUGAAAAAAQABAD1AAAAhwMAAAAA&#10;">
                    <v:textbox inset="0,0,0,0">
                      <w:txbxContent>
                        <w:p w:rsidR="00DE648D" w:rsidRPr="001C2740" w:rsidRDefault="00DE648D" w:rsidP="007E74A7">
                          <w:pPr>
                            <w:jc w:val="center"/>
                            <w:rPr>
                              <w:sz w:val="10"/>
                            </w:rPr>
                          </w:pPr>
                          <w:r w:rsidRPr="001C2740">
                            <w:rPr>
                              <w:sz w:val="10"/>
                            </w:rPr>
                            <w:t>M</w:t>
                          </w:r>
                          <w:r>
                            <w:rPr>
                              <w:sz w:val="10"/>
                            </w:rPr>
                            <w:t>4</w:t>
                          </w:r>
                        </w:p>
                      </w:txbxContent>
                    </v:textbox>
                  </v:oval>
                  <v:shape id="AutoShape 2082" o:spid="_x0000_s2502" type="#_x0000_t32" style="position:absolute;left:7530;top:465;width:50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P9/MQAAADdAAAADwAAAGRycy9kb3ducmV2LnhtbERPS2sCMRC+C/6HMEJvmrVQH1ujSKFF&#10;lB58sLS3YTPdXdxMliTq6q83BcHbfHzPmS1aU4szOV9ZVjAcJCCIc6srLhQc9p/9CQgfkDXWlknB&#10;lTws5t3ODFNtL7yl8y4UIoawT1FBGUKTSunzkgz6gW2II/dnncEQoSukdniJ4aaWr0kykgYrjg0l&#10;NvRRUn7cnYyCn830lF2zb1pnw+n6F53xt/2XUi+9dvkOIlAbnuKHe6Xj/PHoDf6/iSfI+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38xAAAAN0AAAAPAAAAAAAAAAAA&#10;AAAAAKECAABkcnMvZG93bnJldi54bWxQSwUGAAAAAAQABAD5AAAAkgMAAAAA&#10;">
                    <v:stroke endarrow="block"/>
                  </v:shape>
                  <v:shape id="AutoShape 2083" o:spid="_x0000_s2503" type="#_x0000_t32" style="position:absolute;left:7530;top:1268;width:500;height: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Fji8QAAADdAAAADwAAAGRycy9kb3ducmV2LnhtbERPTWvCQBC9F/wPywi91Y0eYo2uUgSl&#10;KB6qJbS3ITsmodnZsLtq9Ne7gtDbPN7nzBadacSZnK8tKxgOEhDEhdU1lwq+D6u3dxA+IGtsLJOC&#10;K3lYzHsvM8y0vfAXnfehFDGEfYYKqhDaTEpfVGTQD2xLHLmjdQZDhK6U2uElhptGjpIklQZrjg0V&#10;trSsqPjbn4yCn+3klF/zHW3y4WTzi87422Gt1Gu/+5iCCNSFf/HT/anj/HGawuObeIKc3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AWOLxAAAAN0AAAAPAAAAAAAAAAAA&#10;AAAAAKECAABkcnMvZG93bnJldi54bWxQSwUGAAAAAAQABAD5AAAAkgMAAAAA&#10;">
                    <v:stroke endarrow="block"/>
                  </v:shape>
                  <v:shape id="AutoShape 2084" o:spid="_x0000_s2504" type="#_x0000_t32" style="position:absolute;left:7530;top:2008;width:50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3GEMQAAADdAAAADwAAAGRycy9kb3ducmV2LnhtbERPTWvCQBC9C/0PyxR6040etEZXKQVL&#10;sXiokaC3ITtNQrOzYXfV6K93BcHbPN7nzJedacSJnK8tKxgOEhDEhdU1lwp22ar/DsIHZI2NZVJw&#10;IQ/LxUtvjqm2Z/6l0zaUIoawT1FBFUKbSumLigz6gW2JI/dnncEQoSuldniO4aaRoyQZS4M1x4YK&#10;W/qsqPjfHo2C/c/0mF/yDa3z4XR9QGf8NftS6u21+5iBCNSFp/jh/tZx/mQ8gfs38QS5u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TcYQxAAAAN0AAAAPAAAAAAAAAAAA&#10;AAAAAKECAABkcnMvZG93bnJldi54bWxQSwUGAAAAAAQABAD5AAAAkgMAAAAA&#10;">
                    <v:stroke endarrow="block"/>
                  </v:shape>
                  <v:shape id="AutoShape 2085" o:spid="_x0000_s2505" type="#_x0000_t32" style="position:absolute;left:7530;top:2741;width:50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JSYscAAADdAAAADwAAAGRycy9kb3ducmV2LnhtbESPQWvCQBCF70L/wzKF3nRjD7ZGV5FC&#10;S7H0UJWgtyE7JsHsbNhdNfbXdw4FbzO8N+99M1/2rlUXCrHxbGA8ykARl942XBnYbd+Hr6BiQrbY&#10;eiYDN4qwXDwM5phbf+UfumxSpSSEY44G6pS6XOtY1uQwjnxHLNrRB4dJ1lBpG/Aq4a7Vz1k20Q4b&#10;loYaO3qrqTxtzs7A/mt6Lm7FN62L8XR9wODi7/bDmKfHfjUDlahPd/P/9acV/JeJ4Mo3MoJe/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0lJixwAAAN0AAAAPAAAAAAAA&#10;AAAAAAAAAKECAABkcnMvZG93bnJldi54bWxQSwUGAAAAAAQABAD5AAAAlQMAAAAA&#10;">
                    <v:stroke endarrow="block"/>
                  </v:shape>
                  <v:shape id="AutoShape 2086" o:spid="_x0000_s2506" type="#_x0000_t32" style="position:absolute;left:7526;top:3011;width:346;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1A/McAAADdAAAADwAAAGRycy9kb3ducmV2LnhtbESPQU8CMRCF7yb8h2ZIvBjoYqKYlUJW&#10;ExIx4QDKfdwO24btdN0WWP+9czDxNpP35r1vFqshtOpCffKRDcymBSjiOlrPjYHPj/XkCVTKyBbb&#10;yGTghxKslqObBZY2XnlHl31ulIRwKtGAy7krtU61o4BpGjti0Y6xD5hl7Rtte7xKeGj1fVE86oCe&#10;pcFhR6+O6tP+HAxsN7OX6sv5zfvu228f1lV7bu4OxtyOh+oZVKYh/5v/rt+s4M/nwi/fyAh6+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jUD8xwAAAN0AAAAPAAAAAAAA&#10;AAAAAAAAAKECAABkcnMvZG93bnJldi54bWxQSwUGAAAAAAQABAD5AAAAlQMAAAAA&#10;"/>
                  <v:shape id="AutoShape 2087" o:spid="_x0000_s2507" type="#_x0000_t32" style="position:absolute;left:7530;top:2266;width:348;height: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bJhcMAAADdAAAADwAAAGRycy9kb3ducmV2LnhtbERPTYvCMBC9C/sfwix4EU0V1KUapbgI&#10;IojaFbwOzdh2bSalidr99xtB8DaP9znzZWsqcafGlZYVDAcRCOLM6pJzBaefdf8LhPPIGivLpOCP&#10;HCwXH505xto++Ej31OcihLCLUUHhfR1L6bKCDLqBrYkDd7GNQR9gk0vd4COEm0qOomgiDZYcGgqs&#10;aVVQdk1vRoHf9bbj3+N+n6TM38lhe74mq7NS3c82mYHw1Pq3+OXe6DB/Oh3C85twglz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J2yYXDAAAA3QAAAA8AAAAAAAAAAAAA&#10;AAAAoQIAAGRycy9kb3ducmV2LnhtbFBLBQYAAAAABAAEAPkAAACRAwAAAAA=&#10;"/>
                  <v:shape id="AutoShape 2088" o:spid="_x0000_s2508" type="#_x0000_t32" style="position:absolute;left:7530;top:1533;width:320;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2GtrcMAAADdAAAADwAAAGRycy9kb3ducmV2LnhtbERPTYvCMBC9C/6HMIIX0bQeVqlGWQRB&#10;PCys9uBxSMa2bDOpSazdf79ZWNjbPN7nbPeDbUVPPjSOFeSLDASxdqbhSkF5Pc7XIEJENtg6JgXf&#10;FGC/G4+2WBj34k/qL7ESKYRDgQrqGLtCyqBrshgWriNO3N15izFBX0nj8ZXCbSuXWfYmLTacGmrs&#10;6FCT/ro8rYLmXH6U/ewRvV6f85vPw/XWaqWmk+F9AyLSEP/Ff+6TSfNXqyX8fpNOkL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thra3DAAAA3QAAAA8AAAAAAAAAAAAA&#10;AAAAoQIAAGRycy9kb3ducmV2LnhtbFBLBQYAAAAABAAEAPkAAACRAwAAAAA=&#10;"/>
                  <v:shape id="AutoShape 2089" o:spid="_x0000_s2509" type="#_x0000_t32" style="position:absolute;left:7523;top:768;width:341;height: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FqHcQAAADdAAAADwAAAGRycy9kb3ducmV2LnhtbERPTWvCQBC9C/0PyxS8SN1UtErMKsFS&#10;EKFYo5DrkB2TaHY2ZLea/vtuoeBtHu9zknVvGnGjztWWFbyOIxDEhdU1lwpOx4+XBQjnkTU2lknB&#10;DzlYr54GCcba3vlAt8yXIoSwi1FB5X0bS+mKigy6sW2JA3e2nUEfYFdK3eE9hJtGTqLoTRqsOTRU&#10;2NKmouKafRsF/nO0m10O+32aMb+nX7v8mm5ypYbPfboE4an3D/G/e6vD/Pl8Cn/fhBPk6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AWodxAAAAN0AAAAPAAAAAAAAAAAA&#10;AAAAAKECAABkcnMvZG93bnJldi54bWxQSwUGAAAAAAQABAD5AAAAkgMAAAAA&#10;"/>
                  <v:shape id="AutoShape 2090" o:spid="_x0000_s2510" type="#_x0000_t32" style="position:absolute;left:6053;top:797;width:1;height:5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rjZMQAAADdAAAADwAAAGRycy9kb3ducmV2LnhtbERPS2sCMRC+C/6HMIVepGYtqGVrlFUQ&#10;quDBR+/TzXQTupmsm6jbf2+EQm/z8T1ntuhcLa7UButZwWiYgSAuvbZcKTgd1y9vIEJE1lh7JgW/&#10;FGAx7/dmmGt/4z1dD7ESKYRDjgpMjE0uZSgNOQxD3xAn7tu3DmOCbSV1i7cU7mr5mmUT6dByajDY&#10;0MpQ+XO4OAW7zWhZfBm72e7PdjdeF/WlGnwq9fzUFe8gInXxX/zn/tBp/nQ6hsc36QQ5v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uNkxAAAAN0AAAAPAAAAAAAAAAAA&#10;AAAAAKECAABkcnMvZG93bnJldi54bWxQSwUGAAAAAAQABAD5AAAAkgMAAAAA&#10;"/>
                  <v:shape id="AutoShape 2091" o:spid="_x0000_s2511" type="#_x0000_t32" style="position:absolute;left:5741;top:808;width:312;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qrrsMAAADdAAAADwAAAGRycy9kb3ducmV2LnhtbERPTYvCMBC9C/6HMMJeRNN6UKlGWYQF&#10;8bCw2oPHIRnbss2kJtna/febBcHbPN7nbPeDbUVPPjSOFeTzDASxdqbhSkF5+ZitQYSIbLB1TAp+&#10;KcB+Nx5tsTDuwV/Un2MlUgiHAhXUMXaFlEHXZDHMXUecuJvzFmOCvpLG4yOF21YusmwpLTacGmrs&#10;6FCT/j7/WAXNqfws++k9er0+5Vefh8u11Uq9TYb3DYhIQ3yJn+6jSfNXqyX8f5NOkL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Raq67DAAAA3QAAAA8AAAAAAAAAAAAA&#10;AAAAoQIAAGRycy9kb3ducmV2LnhtbFBLBQYAAAAABAAEAPkAAACRAwAAAAA=&#10;"/>
                  <v:shape id="AutoShape 2092" o:spid="_x0000_s2512" type="#_x0000_t32" style="position:absolute;left:5737;top:1297;width:316;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omaR8YAAADdAAAADwAAAGRycy9kb3ducmV2LnhtbESPQWvDMAyF74P9B6PBLqN1ssNa0rql&#10;DAajh8LaHHoUtpqExnJme2n276vDYDeJ9/Tep/V28r0aKaYusIFyXoAitsF13BioTx+zJaiUkR32&#10;gcnALyXYbh4f1li5cOMvGo+5URLCqUIDbc5DpXWyLXlM8zAQi3YJ0WOWNTbaRbxJuO/1a1G8aY8d&#10;S0OLA723ZK/HH2+g29eHenz5ztEu9+U5lul07q0xz0/TbgUq05T/zX/Xn07wFwvBlW9kBL25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qJmkfGAAAA3QAAAA8AAAAAAAAA&#10;AAAAAAAAoQIAAGRycy9kb3ducmV2LnhtbFBLBQYAAAAABAAEAPkAAACUAwAAAAA=&#10;"/>
                  <v:shape id="AutoShape 2093" o:spid="_x0000_s2513" type="#_x0000_t32" style="position:absolute;left:6053;top:1590;width:2;height:4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fpYcQAAADdAAAADwAAAGRycy9kb3ducmV2LnhtbERPTWsCMRC9C/6HMEIvUrMWqu1qlLUg&#10;VMGDtr2Pm+kmdDNZN1G3/74pCN7m8T5nvuxcLS7UButZwXiUgSAuvbZcKfj8WD++gAgRWWPtmRT8&#10;UoDlot+bY679lfd0OcRKpBAOOSowMTa5lKE05DCMfEOcuG/fOowJtpXULV5TuKvlU5ZNpEPLqcFg&#10;Q2+Gyp/D2SnYbcar4mjsZrs/2d3zuqjP1fBLqYdBV8xAROriXXxzv+s0fzp9hf9v0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t+lhxAAAAN0AAAAPAAAAAAAAAAAA&#10;AAAAAKECAABkcnMvZG93bnJldi54bWxQSwUGAAAAAAQABAD5AAAAkgMAAAAA&#10;"/>
                  <v:shape id="AutoShape 2094" o:spid="_x0000_s2514" type="#_x0000_t32" style="position:absolute;left:5742;top:1590;width:313;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rmZsYAAADdAAAADwAAAGRycy9kb3ducmV2LnhtbESPQWvDMAyF74P9B6NCL2N10sMWsrql&#10;DAalh8HaHHoUtpaExXJmu2n276fDYDeJ9/Tep81u9oOaKKY+sIFyVYAitsH13Bpozm+PFaiUkR0O&#10;gcnADyXYbe/vNli7cOMPmk65VRLCqUYDXc5jrXWyHXlMqzASi/YZoscsa2y1i3iTcD/odVE8aY89&#10;S0OHI712ZL9OV2+gPzbvzfTwnaOtjuUllul8Gawxy8W8fwGVac7/5r/rgxP850r45RsZQW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Eq5mbGAAAA3QAAAA8AAAAAAAAA&#10;AAAAAAAAoQIAAGRycy9kb3ducmV2LnhtbFBLBQYAAAAABAAEAPkAAACUAwAAAAA=&#10;"/>
                  <v:shape id="AutoShape 2095" o:spid="_x0000_s2515" type="#_x0000_t32" style="position:absolute;left:5738;top:2032;width:315;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rTdisMAAADdAAAADwAAAGRycy9kb3ducmV2LnhtbERPTWvCQBC9F/wPyxS8lLqJBw2pq5RC&#10;QTwI1Rw8DrvTJDQ7G3fXGP+9WxC8zeN9zmoz2k4M5EPrWEE+y0AQa2darhVUx+/3AkSIyAY7x6Tg&#10;RgE268nLCkvjrvxDwyHWIoVwKFFBE2NfShl0QxbDzPXEift13mJM0NfSeLymcNvJeZYtpMWWU0OD&#10;PX01pP8OF6ug3VX7ang7R6+LXX7yeTieOq3U9HX8/AARaYxP8cO9NWn+spjD/zfpBLm+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603YrDAAAA3QAAAA8AAAAAAAAAAAAA&#10;AAAAoQIAAGRycy9kb3ducmV2LnhtbFBLBQYAAAAABAAEAPkAAACRAwAAAAA=&#10;"/>
                  <v:shape id="AutoShape 2096" o:spid="_x0000_s2516" type="#_x0000_t32" style="position:absolute;left:6053;top:2315;width:3;height:4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qurMQAAADdAAAADwAAAGRycy9kb3ducmV2LnhtbERPTWsCMRC9C/6HMEIvUrO2aGVrlLUg&#10;VMGD2t6nm+kmdDNZN1G3/74pCN7m8T5nvuxcLS7UButZwXiUgSAuvbZcKfg4rh9nIEJE1lh7JgW/&#10;FGC56PfmmGt/5T1dDrESKYRDjgpMjE0uZSgNOQwj3xAn7tu3DmOCbSV1i9cU7mr5lGVT6dByajDY&#10;0Juh8udwdgp2m/Gq+DJ2s92f7G6yLupzNfxU6mHQFa8gInXxLr6533Wa/zJ7hv9v0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iq6sxAAAAN0AAAAPAAAAAAAAAAAA&#10;AAAAAKECAABkcnMvZG93bnJldi54bWxQSwUGAAAAAAQABAD5AAAAkgMAAAAA&#10;"/>
                  <v:shape id="AutoShape 2097" o:spid="_x0000_s2517" type="#_x0000_t32" style="position:absolute;left:5743;top:2315;width:313;height: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HgZcMAAADdAAAADwAAAGRycy9kb3ducmV2LnhtbERPTWvCQBC9F/wPywi9lLqJSBuiq5RC&#10;QTwI1Rw8DrtjEszOxt1tTP+9KxR6m8f7nNVmtJ0YyIfWsYJ8loEg1s60XCuojl+vBYgQkQ12jknB&#10;LwXYrCdPKyyNu/E3DYdYixTCoUQFTYx9KWXQDVkMM9cTJ+7svMWYoK+l8XhL4baT8yx7kxZbTg0N&#10;9vTZkL4cfqyCdlftq+HlGr0udvnJ5+F46rRSz9PxYwki0hj/xX/urUnz34sFPL5JJ8j1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4R4GXDAAAA3QAAAA8AAAAAAAAAAAAA&#10;AAAAoQIAAGRycy9kb3ducmV2LnhtbFBLBQYAAAAABAAEAPkAAACRAwAAAAA=&#10;"/>
                  <v:shape id="AutoShape 2098" o:spid="_x0000_s2518" type="#_x0000_t32" style="position:absolute;left:5739;top:2741;width:316;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1F/sMAAADdAAAADwAAAGRycy9kb3ducmV2LnhtbERPTWvCQBC9F/wPywi9lLqJYBuiq5RC&#10;QTwI1Rw8DrtjEszOxt1tTP+9KxR6m8f7nNVmtJ0YyIfWsYJ8loEg1s60XCuojl+vBYgQkQ12jknB&#10;LwXYrCdPKyyNu/E3DYdYixTCoUQFTYx9KWXQDVkMM9cTJ+7svMWYoK+l8XhL4baT8yx7kxZbTg0N&#10;9vTZkL4cfqyCdlftq+HlGr0udvnJ5+F46rRSz9PxYwki0hj/xX/urUnz34sFPL5JJ8j1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FdRf7DAAAA3QAAAA8AAAAAAAAAAAAA&#10;AAAAoQIAAGRycy9kb3ducmV2LnhtbFBLBQYAAAAABAAEAPkAAACRAwAAAAA=&#10;"/>
                  <v:shape id="AutoShape 2099" o:spid="_x0000_s2519" type="#_x0000_t32" style="position:absolute;left:6308;top:465;width:1;height:25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0NNMQAAADdAAAADwAAAGRycy9kb3ducmV2LnhtbERPTWsCMRC9F/ofwhR6KZq1UJXVKNuC&#10;UAUPrnofN9NN6Gay3UTd/ntTKHibx/uc+bJ3jbhQF6xnBaNhBoK48tpyreCwXw2mIEJE1th4JgW/&#10;FGC5eHyYY679lXd0KWMtUgiHHBWYGNtcylAZchiGviVO3JfvHMYEu1rqDq8p3DXyNcvG0qHl1GCw&#10;pQ9D1Xd5dgq269F7cTJ2vdn92O3bqmjO9ctRqeenvpiBiNTHu/jf/anT/Ml0DH/fpBP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Q00xAAAAN0AAAAPAAAAAAAAAAAA&#10;AAAAAKECAABkcnMvZG93bnJldi54bWxQSwUGAAAAAAQABAD5AAAAkgMAAAAA&#10;"/>
                  <v:shape id="AutoShape 2100" o:spid="_x0000_s2520" type="#_x0000_t32" style="position:absolute;left:5739;top:465;width:569;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N+EsMAAADdAAAADwAAAGRycy9kb3ducmV2LnhtbERPTWvCQBC9F/wPyxS8FN3Eg4boKqVQ&#10;EA8FNQePw+40Cc3Oxt01pv++WxC8zeN9zmY32k4M5EPrWEE+z0AQa2darhVU589ZASJEZIOdY1Lw&#10;SwF228nLBkvj7nyk4RRrkUI4lKigibEvpQy6IYth7nrixH07bzEm6GtpPN5TuO3kIsuW0mLLqaHB&#10;nj4a0j+nm1XQHqqvani7Rq+LQ37xeThfOq3U9HV8X4OINMan+OHemzR/Vazg/5t0gt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7DfhLDAAAA3QAAAA8AAAAAAAAAAAAA&#10;AAAAoQIAAGRycy9kb3ducmV2LnhtbFBLBQYAAAAABAAEAPkAAACRAwAAAAA=&#10;"/>
                  <v:shape id="AutoShape 2101" o:spid="_x0000_s2521" type="#_x0000_t32" style="position:absolute;left:5738;top:3055;width:570;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1zqYMYAAADdAAAADwAAAGRycy9kb3ducmV2LnhtbESPQWvDMAyF74P9B6NCL2N10sMWsrql&#10;DAalh8HaHHoUtpaExXJmu2n276fDYDeJ9/Tep81u9oOaKKY+sIFyVYAitsH13Bpozm+PFaiUkR0O&#10;gcnADyXYbe/vNli7cOMPmk65VRLCqUYDXc5jrXWyHXlMqzASi/YZoscsa2y1i3iTcD/odVE8aY89&#10;S0OHI712ZL9OV2+gPzbvzfTwnaOtjuUllul8Gawxy8W8fwGVac7/5r/rgxP850pw5RsZQW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9c6mDGAAAA3QAAAA8AAAAAAAAA&#10;AAAAAAAAoQIAAGRycy9kb3ducmV2LnhtbFBLBQYAAAAABAAEAPkAAACUAwAAAAA=&#10;"/>
                  <v:shape id="Text Box 2102" o:spid="_x0000_s2522" type="#_x0000_t202" style="position:absolute;left:8030;top:388;width:152;height:1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bQMEA&#10;AADdAAAADwAAAGRycy9kb3ducmV2LnhtbERPy6rCMBDdX/AfwghuLprq4qrVKD7wsXFR9QOGZmyL&#10;zaQ0Uev9eiMI7uZwnjOdN6YUd6pdYVlBvxeBIE6tLjhTcD5tuiMQziNrLC2Tgic5mM9aP1OMtX1w&#10;Qvejz0QIYRejgtz7KpbSpTkZdD1bEQfuYmuDPsA6k7rGRwg3pRxE0Z80WHBoyLGiVU7p9XgzCmiR&#10;2P/D1W1NslyvtpeC6VfulOq0m8UEhKfGf8Uf916H+cPRGN7fhBPk7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cCW0DBAAAA3QAAAA8AAAAAAAAAAAAAAAAAmAIAAGRycy9kb3du&#10;cmV2LnhtbFBLBQYAAAAABAAEAPUAAACGAwAAAAA=&#10;" filled="f" stroked="f">
                    <v:textbox inset="0,0,0,0">
                      <w:txbxContent>
                        <w:p w:rsidR="00DE648D" w:rsidRPr="00737E2C" w:rsidRDefault="00DE648D" w:rsidP="007E74A7">
                          <w:pPr>
                            <w:rPr>
                              <w:sz w:val="12"/>
                            </w:rPr>
                          </w:pPr>
                          <w:r w:rsidRPr="00737E2C">
                            <w:rPr>
                              <w:sz w:val="12"/>
                            </w:rPr>
                            <w:t>L1</w:t>
                          </w:r>
                        </w:p>
                      </w:txbxContent>
                    </v:textbox>
                  </v:shape>
                  <v:shape id="Text Box 2103" o:spid="_x0000_s2523" type="#_x0000_t202" style="position:absolute;left:8030;top:1203;width:152;height:1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kAMUA&#10;AADdAAAADwAAAGRycy9kb3ducmV2LnhtbESPwW7CQAxE70j9h5UrcUFlUw7QpiyIgqBcOCTtB1hZ&#10;k0RkvVF2gcDX1wckbrZmPPM8X/auURfqQu3ZwPs4AUVceFtzaeDvd/v2ASpEZIuNZzJwowDLxctg&#10;jqn1V87oksdSSQiHFA1UMbap1qGoyGEY+5ZYtKPvHEZZu1LbDq8S7ho9SZKpdlizNFTY0rqi4pSf&#10;nQFaZf5+OIWdy743692xZhrpH2OGr/3qC1SkPj7Nj+u9FfzZp/DLNzKCXv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4WQAxQAAAN0AAAAPAAAAAAAAAAAAAAAAAJgCAABkcnMv&#10;ZG93bnJldi54bWxQSwUGAAAAAAQABAD1AAAAigMAAAAA&#10;" filled="f" stroked="f">
                    <v:textbox inset="0,0,0,0">
                      <w:txbxContent>
                        <w:p w:rsidR="00DE648D" w:rsidRPr="00737E2C" w:rsidRDefault="00DE648D" w:rsidP="007E74A7">
                          <w:pPr>
                            <w:rPr>
                              <w:sz w:val="12"/>
                            </w:rPr>
                          </w:pPr>
                          <w:r w:rsidRPr="00737E2C">
                            <w:rPr>
                              <w:sz w:val="12"/>
                            </w:rPr>
                            <w:t>L</w:t>
                          </w:r>
                          <w:r>
                            <w:rPr>
                              <w:sz w:val="12"/>
                            </w:rPr>
                            <w:t>2</w:t>
                          </w:r>
                        </w:p>
                      </w:txbxContent>
                    </v:textbox>
                  </v:shape>
                  <v:shape id="Text Box 2104" o:spid="_x0000_s2524" type="#_x0000_t202" style="position:absolute;left:8030;top:1951;width:152;height: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3Bm8IA&#10;AADdAAAADwAAAGRycy9kb3ducmV2LnhtbERPyW7CMBC9I/UfrKnEBYFDD1BCDAIqlguHUD5gFE8W&#10;EY+j2EDar8dISNzm6a2TLDtTixu1rrKsYDyKQBBnVldcKDj/boffIJxH1lhbJgV/5GC5+OglGGt7&#10;55RuJ1+IEMIuRgWl900spctKMuhGtiEOXG5bgz7AtpC6xXsIN7X8iqKJNFhxaCixoU1J2eV0NQpo&#10;ldr/48XtTLr+2ezyimkg90r1P7vVHISnzr/FL/dBh/nT2Rie34QT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rcGbwgAAAN0AAAAPAAAAAAAAAAAAAAAAAJgCAABkcnMvZG93&#10;bnJldi54bWxQSwUGAAAAAAQABAD1AAAAhwMAAAAA&#10;" filled="f" stroked="f">
                    <v:textbox inset="0,0,0,0">
                      <w:txbxContent>
                        <w:p w:rsidR="00DE648D" w:rsidRPr="00737E2C" w:rsidRDefault="00DE648D" w:rsidP="007E74A7">
                          <w:pPr>
                            <w:rPr>
                              <w:sz w:val="12"/>
                            </w:rPr>
                          </w:pPr>
                          <w:r>
                            <w:rPr>
                              <w:sz w:val="12"/>
                            </w:rPr>
                            <w:t>L3</w:t>
                          </w:r>
                        </w:p>
                      </w:txbxContent>
                    </v:textbox>
                  </v:shape>
                  <v:shape id="Text Box 2105" o:spid="_x0000_s2525" type="#_x0000_t202" style="position:absolute;left:8030;top:2667;width:152;height: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kA/MYA&#10;AADdAAAADwAAAGRycy9kb3ducmV2LnhtbESPzW7CMBCE70h9B2uRuKDiwCFUAQfRVKRcOIT2AVbx&#10;5kfE6yh2Q9qnr5Eq9TiamW80+8NkOjHS4FrLCtarCARxaXXLtYLPj9PzCwjnkTV2lknBNzk4pE+z&#10;PSba3rmg8eprESDsElTQeN8nUrqyIYNuZXvi4FV2MOiDHGqpB7wHuOnkJopiabDlsNBgT1lD5e36&#10;ZRTQsbA/l5vLTfH6luVVy7SU70ot5tNxB8LT5P/Df+2zVrBZb2N4vAlPQK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kA/MYAAADdAAAADwAAAAAAAAAAAAAAAACYAgAAZHJz&#10;L2Rvd25yZXYueG1sUEsFBgAAAAAEAAQA9QAAAIsDAAAAAA==&#10;" filled="f" stroked="f">
                    <v:textbox inset="0,0,0,0">
                      <w:txbxContent>
                        <w:p w:rsidR="00DE648D" w:rsidRPr="00737E2C" w:rsidRDefault="00DE648D" w:rsidP="007E74A7">
                          <w:pPr>
                            <w:rPr>
                              <w:sz w:val="12"/>
                            </w:rPr>
                          </w:pPr>
                          <w:r w:rsidRPr="00737E2C">
                            <w:rPr>
                              <w:sz w:val="12"/>
                            </w:rPr>
                            <w:t>L</w:t>
                          </w:r>
                          <w:r>
                            <w:rPr>
                              <w:sz w:val="12"/>
                            </w:rPr>
                            <w:t>4</w:t>
                          </w:r>
                        </w:p>
                      </w:txbxContent>
                    </v:textbox>
                  </v:shape>
                  <v:shape id="Text Box 2106" o:spid="_x0000_s2526" type="#_x0000_t202" style="position:absolute;left:6595;top:465;width:590;height:1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WlZ8MA&#10;AADdAAAADwAAAGRycy9kb3ducmV2LnhtbESPzarCMBSE94LvEI7gRjTVhV6qUfzBn42Len2AQ3Ns&#10;i81JaaJWn94IgsthZr5hZovGlOJOtSssKxgOIhDEqdUFZwrO/9v+HwjnkTWWlknBkxws5u3WDGNt&#10;H5zQ/eQzESDsYlSQe1/FUro0J4NuYCvi4F1sbdAHWWdS1/gIcFPKURSNpcGCw0KOFa1zSq+nm1FA&#10;y8S+jle3M8lqs95dCqae3CvV7TTLKQhPjf+Fv+2DVjAaTibweROegJ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yWlZ8MAAADdAAAADwAAAAAAAAAAAAAAAACYAgAAZHJzL2Rv&#10;d25yZXYueG1sUEsFBgAAAAAEAAQA9QAAAIgDAAAAAA==&#10;" filled="f" stroked="f">
                    <v:textbox inset="0,0,0,0">
                      <w:txbxContent>
                        <w:p w:rsidR="00DE648D" w:rsidRPr="00104FC3" w:rsidRDefault="00DE648D" w:rsidP="007E74A7">
                          <w:pPr>
                            <w:rPr>
                              <w:sz w:val="10"/>
                            </w:rPr>
                          </w:pPr>
                          <w:r w:rsidRPr="00104FC3">
                            <w:rPr>
                              <w:sz w:val="10"/>
                            </w:rPr>
                            <w:t>Line 0211</w:t>
                          </w:r>
                        </w:p>
                      </w:txbxContent>
                    </v:textbox>
                  </v:shape>
                  <v:shape id="Text Box 2107" o:spid="_x0000_s2527" type="#_x0000_t202" style="position:absolute;left:6595;top:1262;width:590;height:1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oxFb8A&#10;AADdAAAADwAAAGRycy9kb3ducmV2LnhtbERPyw7BQBTdS/zD5EpshCkLpAzxiMfGoviAm87VNjp3&#10;ms6gfL1ZSCxPznu+bEwpnlS7wrKC4SACQZxaXXCm4HrZ9acgnEfWWFomBW9ysFy0W3OMtX1xQs+z&#10;z0QIYRejgtz7KpbSpTkZdANbEQfuZmuDPsA6k7rGVwg3pRxF0VgaLDg05FjRJqf0fn4YBbRK7Od0&#10;d3uTrLeb/a1g6smDUt1Os5qB8NT4v/jnPmoFo+EkzA1vwhOQi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ujEVvwAAAN0AAAAPAAAAAAAAAAAAAAAAAJgCAABkcnMvZG93bnJl&#10;di54bWxQSwUGAAAAAAQABAD1AAAAhAMAAAAA&#10;" filled="f" stroked="f">
                    <v:textbox inset="0,0,0,0">
                      <w:txbxContent>
                        <w:p w:rsidR="00DE648D" w:rsidRPr="00104FC3" w:rsidRDefault="00DE648D" w:rsidP="007E74A7">
                          <w:pPr>
                            <w:rPr>
                              <w:sz w:val="10"/>
                            </w:rPr>
                          </w:pPr>
                          <w:r w:rsidRPr="00104FC3">
                            <w:rPr>
                              <w:sz w:val="10"/>
                            </w:rPr>
                            <w:t>Line 0210</w:t>
                          </w:r>
                        </w:p>
                      </w:txbxContent>
                    </v:textbox>
                  </v:shape>
                  <v:shape id="Text Box 2108" o:spid="_x0000_s2528" type="#_x0000_t202" style="position:absolute;left:6595;top:1998;width:590;height:1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aUjsUA&#10;AADdAAAADwAAAGRycy9kb3ducmV2LnhtbESPzW7CMBCE70i8g7VIXBA4cIASYhA/gvbSQ4AHWMWb&#10;HxGvo9hA2qfHlSpxHM3MN5pk05laPKh1lWUF00kEgjizuuJCwfVyHH+AcB5ZY22ZFPyQg82630sw&#10;1vbJKT3OvhABwi5GBaX3TSyly0oy6Ca2IQ5ebluDPsi2kLrFZ4CbWs6iaC4NVhwWSmxoX1J2O9+N&#10;Atqm9vf75k4m3R32p7xiGslPpYaDbrsC4anz7/B/+0srmE0XS/h7E56AX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9pSOxQAAAN0AAAAPAAAAAAAAAAAAAAAAAJgCAABkcnMv&#10;ZG93bnJldi54bWxQSwUGAAAAAAQABAD1AAAAigMAAAAA&#10;" filled="f" stroked="f">
                    <v:textbox inset="0,0,0,0">
                      <w:txbxContent>
                        <w:p w:rsidR="00DE648D" w:rsidRPr="00104FC3" w:rsidRDefault="00DE648D" w:rsidP="007E74A7">
                          <w:pPr>
                            <w:rPr>
                              <w:sz w:val="10"/>
                            </w:rPr>
                          </w:pPr>
                          <w:r w:rsidRPr="00104FC3">
                            <w:rPr>
                              <w:sz w:val="10"/>
                            </w:rPr>
                            <w:t>Line 0220</w:t>
                          </w:r>
                        </w:p>
                      </w:txbxContent>
                    </v:textbox>
                  </v:shape>
                  <v:shape id="Text Box 2109" o:spid="_x0000_s2529" type="#_x0000_t202" style="position:absolute;left:6595;top:2733;width:590;height: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lNNL8A&#10;AADdAAAADwAAAGRycy9kb3ducmV2LnhtbERPSwrCMBDdC94hjOBGNNWFSDWKH/xsXLR6gKEZ22Iz&#10;KU3U6unNQnD5eP/FqjWVeFLjSssKxqMIBHFmdcm5gutlP5yBcB5ZY2WZFLzJwWrZ7Sww1vbFCT1T&#10;n4sQwi5GBYX3dSylywoy6Ea2Jg7czTYGfYBNLnWDrxBuKjmJoqk0WHJoKLCmbUHZPX0YBbRO7Od8&#10;dweTbHbbw61kGsijUv1eu56D8NT6v/jnPmkFk/Es7A9vwhOQy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JGU00vwAAAN0AAAAPAAAAAAAAAAAAAAAAAJgCAABkcnMvZG93bnJl&#10;di54bWxQSwUGAAAAAAQABAD1AAAAhAMAAAAA&#10;" filled="f" stroked="f">
                    <v:textbox inset="0,0,0,0">
                      <w:txbxContent>
                        <w:p w:rsidR="00DE648D" w:rsidRPr="00104FC3" w:rsidRDefault="00DE648D" w:rsidP="007E74A7">
                          <w:pPr>
                            <w:rPr>
                              <w:sz w:val="10"/>
                            </w:rPr>
                          </w:pPr>
                          <w:r w:rsidRPr="00104FC3">
                            <w:rPr>
                              <w:sz w:val="10"/>
                            </w:rPr>
                            <w:t>Line 0250</w:t>
                          </w:r>
                        </w:p>
                      </w:txbxContent>
                    </v:textbox>
                  </v:shape>
                  <v:shape id="Text Box 2110" o:spid="_x0000_s2530" type="#_x0000_t202" style="position:absolute;left:6056;top:808;width:163;height:5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zGHMYA&#10;AADdAAAADwAAAGRycy9kb3ducmV2LnhtbESPQWsCMRSE74L/ITzBm2Z3oWK3RmmFUvUgaFt6fWxe&#10;N2s3L0sSdf33plDocZiZb5jFqretuJAPjWMF+TQDQVw53XCt4OP9dTIHESKyxtYxKbhRgNVyOFhg&#10;qd2VD3Q5xlokCIcSFZgYu1LKUBmyGKauI07et/MWY5K+ltrjNcFtK4ssm0mLDacFgx2tDVU/x7NV&#10;sDefvHvLvh4eT8XaV/vm5bTtD0qNR/3zE4hIffwP/7U3WkGRz3P4fZOegF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czGHMYAAADdAAAADwAAAAAAAAAAAAAAAACYAgAAZHJz&#10;L2Rvd25yZXYueG1sUEsFBgAAAAAEAAQA9QAAAIsDAAAAAA==&#10;" filled="f" stroked="f">
                    <v:textbox style="layout-flow:vertical" inset="0,0,0,0">
                      <w:txbxContent>
                        <w:p w:rsidR="00DE648D" w:rsidRPr="00104FC3" w:rsidRDefault="00DE648D" w:rsidP="007E74A7">
                          <w:pPr>
                            <w:rPr>
                              <w:sz w:val="10"/>
                            </w:rPr>
                          </w:pPr>
                          <w:r w:rsidRPr="00104FC3">
                            <w:rPr>
                              <w:sz w:val="10"/>
                            </w:rPr>
                            <w:t>Line 0080</w:t>
                          </w:r>
                        </w:p>
                      </w:txbxContent>
                    </v:textbox>
                  </v:shape>
                  <v:shape id="Text Box 2111" o:spid="_x0000_s2531" type="#_x0000_t202" style="position:absolute;left:6053;top:1498;width:164;height:5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5Ya8YA&#10;AADdAAAADwAAAGRycy9kb3ducmV2LnhtbESPT2sCMRTE7wW/Q3iCt5p1ocWuRrFCqfYg+A+vj81z&#10;s7p5WZKo22/fFAo9DjPzG2Y672wj7uRD7VjBaJiBIC6drrlScNh/PI9BhIissXFMCr4pwHzWe5pi&#10;od2Dt3TfxUokCIcCFZgY20LKUBqyGIauJU7e2XmLMUlfSe3xkeC2kXmWvUqLNacFgy0tDZXX3c0q&#10;2Jgjf31mp5e3S7705aZ+v6y7rVKDfreYgIjUxf/wX3ulFeSjcQ6/b9ITkL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R5Ya8YAAADdAAAADwAAAAAAAAAAAAAAAACYAgAAZHJz&#10;L2Rvd25yZXYueG1sUEsFBgAAAAAEAAQA9QAAAIsDAAAAAA==&#10;" filled="f" stroked="f">
                    <v:textbox style="layout-flow:vertical" inset="0,0,0,0">
                      <w:txbxContent>
                        <w:p w:rsidR="00DE648D" w:rsidRPr="00104FC3" w:rsidRDefault="00DE648D" w:rsidP="007E74A7">
                          <w:pPr>
                            <w:rPr>
                              <w:sz w:val="10"/>
                            </w:rPr>
                          </w:pPr>
                          <w:r w:rsidRPr="00104FC3">
                            <w:rPr>
                              <w:sz w:val="10"/>
                            </w:rPr>
                            <w:t>Line 0150</w:t>
                          </w:r>
                        </w:p>
                      </w:txbxContent>
                    </v:textbox>
                  </v:shape>
                  <v:shape id="Text Box 2112" o:spid="_x0000_s2532" type="#_x0000_t202" style="position:absolute;left:6056;top:2212;width:163;height:5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L98MYA&#10;AADdAAAADwAAAGRycy9kb3ducmV2LnhtbESPQWsCMRSE70L/Q3iF3jTrlha7NYoKYu1BUFt6fWxe&#10;N6ublyWJuv77piB4HGbmG2Y87WwjzuRD7VjBcJCBIC6drrlS8LVf9kcgQkTW2DgmBVcKMJ089MZY&#10;aHfhLZ13sRIJwqFABSbGtpAylIYshoFriZP367zFmKSvpPZ4SXDbyDzLXqXFmtOCwZYWhsrj7mQV&#10;bMw3f66yn5e3Q77w5aaeH9bdVqmnx272DiJSF+/hW/tDK8iHo2f4f5OegJ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lL98MYAAADdAAAADwAAAAAAAAAAAAAAAACYAgAAZHJz&#10;L2Rvd25yZXYueG1sUEsFBgAAAAAEAAQA9QAAAIsDAAAAAA==&#10;" filled="f" stroked="f">
                    <v:textbox style="layout-flow:vertical" inset="0,0,0,0">
                      <w:txbxContent>
                        <w:p w:rsidR="00DE648D" w:rsidRPr="00104FC3" w:rsidRDefault="00DE648D" w:rsidP="007E74A7">
                          <w:pPr>
                            <w:rPr>
                              <w:sz w:val="10"/>
                            </w:rPr>
                          </w:pPr>
                          <w:r w:rsidRPr="00104FC3">
                            <w:rPr>
                              <w:sz w:val="10"/>
                            </w:rPr>
                            <w:t>Line 0180</w:t>
                          </w:r>
                        </w:p>
                      </w:txbxContent>
                    </v:textbox>
                  </v:shape>
                  <v:shape id="Text Box 2113" o:spid="_x0000_s2533" type="#_x0000_t202" style="position:absolute;left:6312;top:747;width:163;height:7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tlhMYA&#10;AADdAAAADwAAAGRycy9kb3ducmV2LnhtbESPQWsCMRSE70L/Q3iF3jTr0ha7NYoKYu1BUFt6fWxe&#10;N6ublyWJuv77piB4HGbmG2Y87WwjzuRD7VjBcJCBIC6drrlS8LVf9kcgQkTW2DgmBVcKMJ089MZY&#10;aHfhLZ13sRIJwqFABSbGtpAylIYshoFriZP367zFmKSvpPZ4SXDbyDzLXqXFmtOCwZYWhsrj7mQV&#10;bMw3f66yn5e3Q77w5aaeH9bdVqmnx272DiJSF+/hW/tDK8iHo2f4f5OegJ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btlhMYAAADdAAAADwAAAAAAAAAAAAAAAACYAgAAZHJz&#10;L2Rvd25yZXYueG1sUEsFBgAAAAAEAAQA9QAAAIsDAAAAAA==&#10;" filled="f" stroked="f">
                    <v:textbox style="layout-flow:vertical" inset="0,0,0,0">
                      <w:txbxContent>
                        <w:p w:rsidR="00DE648D" w:rsidRPr="008A4B66" w:rsidRDefault="00DE648D" w:rsidP="007E74A7">
                          <w:pPr>
                            <w:rPr>
                              <w:sz w:val="10"/>
                            </w:rPr>
                          </w:pPr>
                          <w:r w:rsidRPr="008A4B66">
                            <w:rPr>
                              <w:sz w:val="10"/>
                            </w:rPr>
                            <w:t>Line 0190</w:t>
                          </w:r>
                        </w:p>
                      </w:txbxContent>
                    </v:textbox>
                  </v:shape>
                  <v:shape id="Text Box 2114" o:spid="_x0000_s2534" type="#_x0000_t202" style="position:absolute;left:5326;top:201;width:814;height:1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7urMUA&#10;AADdAAAADwAAAGRycy9kb3ducmV2LnhtbESPQWvCQBSE74X+h+UVvBSzUWgJ0TVES20vPST6Ax7Z&#10;ZxLMvg3ZVaO/3i0IHoeZ+YZZZqPpxJkG11pWMItiEMSV1S3XCva772kCwnlkjZ1lUnAlB9nq9WWJ&#10;qbYXLuhc+loECLsUFTTe96mUrmrIoItsTxy8gx0M+iCHWuoBLwFuOjmP409psOWw0GBPm4aqY3ky&#10;Cigv7O3v6LamWH9ttoeW6V3+KDV5G/MFCE+jf4Yf7V+tYD5LPuD/TXgC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bu6sxQAAAN0AAAAPAAAAAAAAAAAAAAAAAJgCAABkcnMv&#10;ZG93bnJldi54bWxQSwUGAAAAAAQABAD1AAAAigMAAAAA&#10;" filled="f" stroked="f">
                    <v:textbox inset="0,0,0,0">
                      <w:txbxContent>
                        <w:p w:rsidR="00DE648D" w:rsidRPr="006022FE" w:rsidRDefault="00DE648D" w:rsidP="007E74A7">
                          <w:pPr>
                            <w:rPr>
                              <w:sz w:val="10"/>
                            </w:rPr>
                          </w:pPr>
                          <w:r w:rsidRPr="006022FE">
                            <w:rPr>
                              <w:sz w:val="10"/>
                            </w:rPr>
                            <w:t xml:space="preserve">118.85 </w:t>
                          </w:r>
                          <w:r w:rsidRPr="006022FE">
                            <w:rPr>
                              <w:rFonts w:eastAsia="Meiryo" w:hAnsi="Meiryo"/>
                              <w:sz w:val="10"/>
                            </w:rPr>
                            <w:t>∠</w:t>
                          </w:r>
                          <w:r w:rsidRPr="006022FE">
                            <w:rPr>
                              <w:sz w:val="10"/>
                            </w:rPr>
                            <w:t>-2.84°</w:t>
                          </w:r>
                        </w:p>
                        <w:p w:rsidR="00DE648D" w:rsidRPr="00600768" w:rsidRDefault="00DE648D" w:rsidP="007E74A7"/>
                      </w:txbxContent>
                    </v:textbox>
                  </v:shape>
                  <v:shape id="Text Box 2115" o:spid="_x0000_s2535" type="#_x0000_t202" style="position:absolute;left:5294;top:1020;width:740;height:1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xw28EA&#10;AADdAAAADwAAAGRycy9kb3ducmV2LnhtbESPzQrCMBCE74LvEFbwIprqQaQaxR/8uXio+gBLs7bF&#10;ZlOaqNWnN4LgcZiZb5jZojGleFDtCssKhoMIBHFqdcGZgst525+AcB5ZY2mZFLzIwWLebs0w1vbJ&#10;CT1OPhMBwi5GBbn3VSylS3My6Aa2Ig7e1dYGfZB1JnWNzwA3pRxF0VgaLDgs5FjROqf0drobBbRM&#10;7Pt4czuTrDbr3bVg6sm9Ut1Os5yC8NT4f/jXPmgFo+FkDN834QnI+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m8cNvBAAAA3QAAAA8AAAAAAAAAAAAAAAAAmAIAAGRycy9kb3du&#10;cmV2LnhtbFBLBQYAAAAABAAEAPUAAACGAwAAAAA=&#10;" filled="f" stroked="f">
                    <v:textbox inset="0,0,0,0">
                      <w:txbxContent>
                        <w:p w:rsidR="00DE648D" w:rsidRPr="006022FE" w:rsidRDefault="00DE648D" w:rsidP="007E74A7">
                          <w:pPr>
                            <w:rPr>
                              <w:sz w:val="10"/>
                            </w:rPr>
                          </w:pPr>
                          <w:r w:rsidRPr="006022FE">
                            <w:rPr>
                              <w:sz w:val="10"/>
                            </w:rPr>
                            <w:t>118.92</w:t>
                          </w:r>
                          <w:r w:rsidRPr="006022FE">
                            <w:rPr>
                              <w:rFonts w:eastAsia="Meiryo" w:hAnsi="Meiryo"/>
                              <w:sz w:val="10"/>
                            </w:rPr>
                            <w:t>∠</w:t>
                          </w:r>
                          <w:r w:rsidRPr="006022FE">
                            <w:rPr>
                              <w:sz w:val="10"/>
                            </w:rPr>
                            <w:t>-1.84°</w:t>
                          </w:r>
                        </w:p>
                        <w:p w:rsidR="00DE648D" w:rsidRPr="008A4B66" w:rsidRDefault="00DE648D" w:rsidP="007E74A7"/>
                      </w:txbxContent>
                    </v:textbox>
                  </v:shape>
                  <v:shape id="Text Box 2116" o:spid="_x0000_s2536" type="#_x0000_t202" style="position:absolute;left:5194;top:1745;width:772;height:1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DVQMUA&#10;AADdAAAADwAAAGRycy9kb3ducmV2LnhtbESPQWvCQBSE74X+h+UVvBSz0UMbomuIltpeekj0Bzyy&#10;zySYfRuyq0Z/vVsQPA4z8w2zzEbTiTMNrrWsYBbFIIgrq1uuFex339MEhPPIGjvLpOBKDrLV68sS&#10;U20vXNC59LUIEHYpKmi871MpXdWQQRfZnjh4BzsY9EEOtdQDXgLcdHIexx/SYMthocGeNg1Vx/Jk&#10;FFBe2Nvf0W1Nsf7abA8t07v8UWryNuYLEJ5G/ww/2r9awXyWfML/m/AE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8NVAxQAAAN0AAAAPAAAAAAAAAAAAAAAAAJgCAABkcnMv&#10;ZG93bnJldi54bWxQSwUGAAAAAAQABAD1AAAAigMAAAAA&#10;" filled="f" stroked="f">
                    <v:textbox inset="0,0,0,0">
                      <w:txbxContent>
                        <w:p w:rsidR="00DE648D" w:rsidRPr="006022FE" w:rsidRDefault="00DE648D" w:rsidP="007E74A7">
                          <w:pPr>
                            <w:rPr>
                              <w:sz w:val="10"/>
                            </w:rPr>
                          </w:pPr>
                          <w:r w:rsidRPr="006022FE">
                            <w:rPr>
                              <w:sz w:val="10"/>
                            </w:rPr>
                            <w:t xml:space="preserve">117.70 </w:t>
                          </w:r>
                          <w:r w:rsidRPr="006022FE">
                            <w:rPr>
                              <w:rFonts w:eastAsia="Meiryo" w:hAnsi="Meiryo"/>
                              <w:sz w:val="10"/>
                            </w:rPr>
                            <w:t>∠</w:t>
                          </w:r>
                          <w:r w:rsidRPr="006022FE">
                            <w:rPr>
                              <w:sz w:val="10"/>
                            </w:rPr>
                            <w:t>-0.95°</w:t>
                          </w:r>
                        </w:p>
                        <w:p w:rsidR="00DE648D" w:rsidRPr="008A4B66" w:rsidRDefault="00DE648D" w:rsidP="007E74A7"/>
                      </w:txbxContent>
                    </v:textbox>
                  </v:shape>
                  <v:shape id="Text Box 2117" o:spid="_x0000_s2537" type="#_x0000_t202" style="position:absolute;left:5161;top:2436;width:677;height:2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9BMr8A&#10;AADdAAAADwAAAGRycy9kb3ducmV2LnhtbERPSwrCMBDdC94hjOBGNNWFSDWKH/xsXLR6gKEZ22Iz&#10;KU3U6unNQnD5eP/FqjWVeFLjSssKxqMIBHFmdcm5gutlP5yBcB5ZY2WZFLzJwWrZ7Sww1vbFCT1T&#10;n4sQwi5GBYX3dSylywoy6Ea2Jg7czTYGfYBNLnWDrxBuKjmJoqk0WHJoKLCmbUHZPX0YBbRO7Od8&#10;dweTbHbbw61kGsijUv1eu56D8NT6v/jnPmkFk/EszA1vwhOQy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3b0EyvwAAAN0AAAAPAAAAAAAAAAAAAAAAAJgCAABkcnMvZG93bnJl&#10;di54bWxQSwUGAAAAAAQABAD1AAAAhAMAAAAA&#10;" filled="f" stroked="f">
                    <v:textbox inset="0,0,0,0">
                      <w:txbxContent>
                        <w:p w:rsidR="00DE648D" w:rsidRPr="00E80EA8" w:rsidRDefault="00DE648D" w:rsidP="007E74A7">
                          <w:pPr>
                            <w:rPr>
                              <w:sz w:val="10"/>
                            </w:rPr>
                          </w:pPr>
                          <w:r w:rsidRPr="00E80EA8">
                            <w:rPr>
                              <w:sz w:val="10"/>
                            </w:rPr>
                            <w:t xml:space="preserve">116.53 </w:t>
                          </w:r>
                          <w:r w:rsidRPr="00E80EA8">
                            <w:rPr>
                              <w:rFonts w:eastAsia="Meiryo" w:hAnsi="Meiryo"/>
                              <w:sz w:val="10"/>
                            </w:rPr>
                            <w:t>∠</w:t>
                          </w:r>
                          <w:r w:rsidRPr="00E80EA8">
                            <w:rPr>
                              <w:sz w:val="10"/>
                            </w:rPr>
                            <w:t>0.24°</w:t>
                          </w:r>
                        </w:p>
                        <w:p w:rsidR="00DE648D" w:rsidRPr="008A4B66" w:rsidRDefault="00DE648D" w:rsidP="007E74A7"/>
                      </w:txbxContent>
                    </v:textbox>
                  </v:shape>
                  <v:shape id="Text Box 2118" o:spid="_x0000_s2538" type="#_x0000_t202" style="position:absolute;left:7141;top:201;width:845;height: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PkqcMA&#10;AADdAAAADwAAAGRycy9kb3ducmV2LnhtbESPzarCMBSE94LvEI7gRjTVhXirUfzBn42Len2AQ3Ns&#10;i81JaaJWn94IgsthZr5hZovGlOJOtSssKxgOIhDEqdUFZwrO/9v+BITzyBpLy6TgSQ4W83ZrhrG2&#10;D07ofvKZCBB2MSrIva9iKV2ak0E3sBVx8C62NuiDrDOpa3wEuCnlKIrG0mDBYSHHitY5pdfTzSig&#10;ZWJfx6vbmWS1We8uBVNP7pXqdprlFISnxv/C3/ZBKxgNJ3/weROegJ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CPkqcMAAADdAAAADwAAAAAAAAAAAAAAAACYAgAAZHJzL2Rv&#10;d25yZXYueG1sUEsFBgAAAAAEAAQA9QAAAIgDAAAAAA==&#10;" filled="f" stroked="f">
                    <v:textbox inset="0,0,0,0">
                      <w:txbxContent>
                        <w:p w:rsidR="00DE648D" w:rsidRPr="006022FE" w:rsidRDefault="00DE648D" w:rsidP="007E74A7">
                          <w:pPr>
                            <w:rPr>
                              <w:sz w:val="10"/>
                            </w:rPr>
                          </w:pPr>
                          <w:r w:rsidRPr="006022FE">
                            <w:rPr>
                              <w:sz w:val="10"/>
                            </w:rPr>
                            <w:t xml:space="preserve">115.46 </w:t>
                          </w:r>
                          <w:r w:rsidRPr="006022FE">
                            <w:rPr>
                              <w:rFonts w:eastAsia="Meiryo" w:hAnsi="Meiryo"/>
                              <w:sz w:val="10"/>
                            </w:rPr>
                            <w:t>∠</w:t>
                          </w:r>
                          <w:r w:rsidRPr="006022FE">
                            <w:rPr>
                              <w:sz w:val="10"/>
                            </w:rPr>
                            <w:t>-2.17°</w:t>
                          </w:r>
                        </w:p>
                        <w:p w:rsidR="00DE648D" w:rsidRPr="00600768" w:rsidRDefault="00DE648D" w:rsidP="007E74A7"/>
                      </w:txbxContent>
                    </v:textbox>
                  </v:shape>
                  <v:shape id="Text Box 2119" o:spid="_x0000_s2539" type="#_x0000_t202" style="position:absolute;left:7141;top:983;width:782;height: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Db6b8A&#10;AADdAAAADwAAAGRycy9kb3ducmV2LnhtbERPyw7BQBTdS/zD5EpshCkLoQzxiMfGoviAm87VNjp3&#10;ms6gfL1ZSCxPznu+bEwpnlS7wrKC4SACQZxaXXCm4HrZ9ScgnEfWWFomBW9ysFy0W3OMtX1xQs+z&#10;z0QIYRejgtz7KpbSpTkZdANbEQfuZmuDPsA6k7rGVwg3pRxF0VgaLDg05FjRJqf0fn4YBbRK7Od0&#10;d3uTrLeb/a1g6smDUt1Os5qB8NT4v/jnPmoFo+E07A9vwhOQi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wNvpvwAAAN0AAAAPAAAAAAAAAAAAAAAAAJgCAABkcnMvZG93bnJl&#10;di54bWxQSwUGAAAAAAQABAD1AAAAhAMAAAAA&#10;" filled="f" stroked="f">
                    <v:textbox inset="0,0,0,0">
                      <w:txbxContent>
                        <w:p w:rsidR="00DE648D" w:rsidRPr="006022FE" w:rsidRDefault="00DE648D" w:rsidP="007E74A7">
                          <w:pPr>
                            <w:rPr>
                              <w:sz w:val="10"/>
                            </w:rPr>
                          </w:pPr>
                          <w:r w:rsidRPr="006022FE">
                            <w:rPr>
                              <w:sz w:val="10"/>
                            </w:rPr>
                            <w:t xml:space="preserve">114.41 </w:t>
                          </w:r>
                          <w:r w:rsidRPr="006022FE">
                            <w:rPr>
                              <w:rFonts w:eastAsia="Meiryo" w:hAnsi="Meiryo"/>
                              <w:sz w:val="10"/>
                            </w:rPr>
                            <w:t>∠</w:t>
                          </w:r>
                          <w:r w:rsidRPr="006022FE">
                            <w:rPr>
                              <w:sz w:val="10"/>
                            </w:rPr>
                            <w:t>-4.04°</w:t>
                          </w:r>
                        </w:p>
                        <w:p w:rsidR="00DE648D" w:rsidRPr="008A4B66" w:rsidRDefault="00DE648D" w:rsidP="007E74A7"/>
                      </w:txbxContent>
                    </v:textbox>
                  </v:shape>
                  <v:shape id="Text Box 2120" o:spid="_x0000_s2540" type="#_x0000_t202" style="position:absolute;left:7165;top:1723;width:703;height:1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7gBcYA&#10;AADdAAAADwAAAGRycy9kb3ducmV2LnhtbESPzWrDMBCE74G+g9hCL6GW40NJXCshSWnaSw528gCL&#10;tf4h1spYiu326atCocdhZr5hst1sOjHS4FrLClZRDIK4tLrlWsH18v68BuE8ssbOMin4Ige77cMi&#10;w1TbiXMaC1+LAGGXooLG+z6V0pUNGXSR7YmDV9nBoA9yqKUecApw08kkjl+kwZbDQoM9HRsqb8Xd&#10;KKB9br/PN3cy+eHteKpapqX8UOrpcd6/gvA0+//wX/tTK0hWmwR+34QnIL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17gBcYAAADdAAAADwAAAAAAAAAAAAAAAACYAgAAZHJz&#10;L2Rvd25yZXYueG1sUEsFBgAAAAAEAAQA9QAAAIsDAAAAAA==&#10;" filled="f" stroked="f">
                    <v:textbox inset="0,0,0,0">
                      <w:txbxContent>
                        <w:p w:rsidR="00DE648D" w:rsidRPr="006022FE" w:rsidRDefault="00DE648D" w:rsidP="007E74A7">
                          <w:pPr>
                            <w:rPr>
                              <w:sz w:val="10"/>
                            </w:rPr>
                          </w:pPr>
                          <w:r w:rsidRPr="006022FE">
                            <w:rPr>
                              <w:sz w:val="10"/>
                            </w:rPr>
                            <w:t xml:space="preserve">107.35 </w:t>
                          </w:r>
                          <w:r w:rsidRPr="006022FE">
                            <w:rPr>
                              <w:rFonts w:eastAsia="Meiryo" w:hAnsi="Meiryo"/>
                              <w:sz w:val="10"/>
                            </w:rPr>
                            <w:t>∠</w:t>
                          </w:r>
                          <w:r w:rsidRPr="006022FE">
                            <w:rPr>
                              <w:sz w:val="10"/>
                            </w:rPr>
                            <w:t>-6.81°</w:t>
                          </w:r>
                        </w:p>
                        <w:p w:rsidR="00DE648D" w:rsidRPr="008A4B66" w:rsidRDefault="00DE648D" w:rsidP="007E74A7"/>
                      </w:txbxContent>
                    </v:textbox>
                  </v:shape>
                  <v:shape id="Text Box 2121" o:spid="_x0000_s2541" type="#_x0000_t202" style="position:absolute;left:7281;top:2469;width:818;height:2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JFnsUA&#10;AADdAAAADwAAAGRycy9kb3ducmV2LnhtbESPzYrCQBCE74LvMLTgRXSigqwxo/iD7l72EPUBmkzn&#10;BzM9ITNqdp/eWVjwWFTVV1Sy6UwtHtS6yrKC6SQCQZxZXXGh4Ho5jj9AOI+ssbZMCn7IwWbd7yUY&#10;a/vklB5nX4gAYRejgtL7JpbSZSUZdBPbEAcvt61BH2RbSN3iM8BNLWdRtJAGKw4LJTa0Lym7ne9G&#10;AW1T+/t9cyeT7g77U14xjeSnUsNBt12B8NT5d/i//aUVzKbLOfy9CU9Ar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EkWexQAAAN0AAAAPAAAAAAAAAAAAAAAAAJgCAABkcnMv&#10;ZG93bnJldi54bWxQSwUGAAAAAAQABAD1AAAAigMAAAAA&#10;" filled="f" stroked="f">
                    <v:textbox inset="0,0,0,0">
                      <w:txbxContent>
                        <w:p w:rsidR="00DE648D" w:rsidRPr="00E80EA8" w:rsidRDefault="00DE648D" w:rsidP="007E74A7">
                          <w:pPr>
                            <w:rPr>
                              <w:sz w:val="10"/>
                            </w:rPr>
                          </w:pPr>
                          <w:r w:rsidRPr="00E80EA8">
                            <w:rPr>
                              <w:sz w:val="10"/>
                            </w:rPr>
                            <w:t xml:space="preserve">106.21 </w:t>
                          </w:r>
                          <w:r w:rsidRPr="00E80EA8">
                            <w:rPr>
                              <w:rFonts w:eastAsia="Meiryo" w:hAnsi="Meiryo"/>
                              <w:sz w:val="10"/>
                            </w:rPr>
                            <w:t>∠</w:t>
                          </w:r>
                          <w:r w:rsidRPr="00E80EA8">
                            <w:rPr>
                              <w:sz w:val="10"/>
                            </w:rPr>
                            <w:t>0.17°</w:t>
                          </w:r>
                        </w:p>
                        <w:p w:rsidR="00DE648D" w:rsidRPr="008A4B66" w:rsidRDefault="00DE648D" w:rsidP="007E74A7"/>
                      </w:txbxContent>
                    </v:textbox>
                  </v:shape>
                  <v:rect id="Rectangle 2122" o:spid="_x0000_s2542" style="position:absolute;left:5243;top:614;width:92;height: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jSGscA&#10;AADdAAAADwAAAGRycy9kb3ducmV2LnhtbESPQWvCQBSE7wX/w/IEb3VjCGkaXUVarFJ6aepBb4/s&#10;Mwlm34bsNqb/visUehxm5htmtRlNKwbqXWNZwWIegSAurW64UnD82j1mIJxH1thaJgU/5GCznjys&#10;MNf2xp80FL4SAcIuRwW1910upStrMujmtiMO3sX2Bn2QfSV1j7cAN62MoyiVBhsOCzV29FJTeS2+&#10;jYITHj/c+e2SJE/Xd7ffxyWmr5lSs+m4XYLwNPr/8F/7oBXEi+cE7m/CE5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I0hrHAAAA3QAAAA8AAAAAAAAAAAAAAAAAmAIAAGRy&#10;cy9kb3ducmV2LnhtbFBLBQYAAAAABAAEAPUAAACMAwAAAAA=&#10;" fillcolor="black">
                    <v:textbox inset="0,0,0,0"/>
                  </v:rect>
                  <v:rect id="Rectangle 2123" o:spid="_x0000_s2543" style="position:absolute;left:5243;top:1402;width:92;height: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R3gcYA&#10;AADdAAAADwAAAGRycy9kb3ducmV2LnhtbESPS4vCQBCE74L/YWhhb+vE4DM6irisLuLFx0FvTaZN&#10;gpmekJnV+O+dhQWPRVV9Rc0WjSnFnWpXWFbQ60YgiFOrC84UnI7fn2MQziNrLC2Tgic5WMzbrRkm&#10;2j54T/eDz0SAsEtQQe59lUjp0pwMuq6tiIN3tbVBH2SdSV3jI8BNKeMoGkqDBYeFHCta5ZTeDr9G&#10;wRlPO3dZX/v90W3rNps4xeHXWKmPTrOcgvDU+Hf4v/2jFcS9yQD+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cR3gcYAAADdAAAADwAAAAAAAAAAAAAAAACYAgAAZHJz&#10;L2Rvd25yZXYueG1sUEsFBgAAAAAEAAQA9QAAAIsDAAAAAA==&#10;" fillcolor="black">
                    <v:textbox inset="0,0,0,0"/>
                  </v:rect>
                  <v:rect id="Rectangle 2124" o:spid="_x0000_s2544" style="position:absolute;left:5243;top:2115;width:92;height: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bp9scA&#10;AADdAAAADwAAAGRycy9kb3ducmV2LnhtbESPQWvCQBSE74X+h+UVvNWNQdKYukpp0UjppdGD3h7Z&#10;ZxLMvg3Z1aT/visUehxm5htmuR5NK27Uu8aygtk0AkFcWt1wpeCw3zynIJxH1thaJgU/5GC9enxY&#10;YqbtwN90K3wlAoRdhgpq77tMSlfWZNBNbUccvLPtDfog+0rqHocAN62MoyiRBhsOCzV29F5TeSmu&#10;RsERD1/utD3P5y+XT5fncYnJR6rU5Gl8ewXhafT/4b/2TiuIZ4sE7m/CE5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UW6fbHAAAA3QAAAA8AAAAAAAAAAAAAAAAAmAIAAGRy&#10;cy9kb3ducmV2LnhtbFBLBQYAAAAABAAEAPUAAACMAwAAAAA=&#10;" fillcolor="black">
                    <v:textbox inset="0,0,0,0"/>
                  </v:rect>
                  <v:rect id="Rectangle 2125" o:spid="_x0000_s2545" style="position:absolute;left:5250;top:2858;width:91;height: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pMbcYA&#10;AADdAAAADwAAAGRycy9kb3ducmV2LnhtbESPQWvCQBSE70L/w/IKvekmQdRGN6FUrFK81Hqot0f2&#10;mYRk34bsVtN/7xYEj8PMfMOs8sG04kK9qy0riCcRCOLC6ppLBcfvzXgBwnlkja1lUvBHDvLsabTC&#10;VNsrf9Hl4EsRIOxSVFB536VSuqIig25iO+LgnW1v0AfZl1L3eA1w08okimbSYM1hocKO3isqmsOv&#10;UfCDx707fZyn03nz6bbbpMDZeqHUy/PwtgThafCP8L290wqS+HUO/2/CE5DZ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lpMbcYAAADdAAAADwAAAAAAAAAAAAAAAACYAgAAZHJz&#10;L2Rvd25yZXYueG1sUEsFBgAAAAAEAAQA9QAAAIsDAAAAAA==&#10;" fillcolor="black">
                    <v:textbox inset="0,0,0,0"/>
                  </v:rect>
                  <v:rect id="Rectangle 2126" o:spid="_x0000_s2546" style="position:absolute;left:5801;top:419;width:90;height: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XYH8IA&#10;AADdAAAADwAAAGRycy9kb3ducmV2LnhtbERPyarCMBTdC+8fwn3gTlOLOFSjPJ44IG4cFrq7NNe2&#10;2NyUJmr9e7MQXB7OPJ03phQPql1hWUGvG4EgTq0uOFNwOi47IxDOI2ssLZOCFzmYz35aU0y0ffKe&#10;HgefiRDCLkEFufdVIqVLczLourYiDtzV1gZ9gHUmdY3PEG5KGUfRQBosODTkWNF/TuntcDcKznja&#10;ucvq2u8Pb1u3XscpDhYjpdq/zd8EhKfGf8Uf90YriHvjMDe8CU9Az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xdgfwgAAAN0AAAAPAAAAAAAAAAAAAAAAAJgCAABkcnMvZG93&#10;bnJldi54bWxQSwUGAAAAAAQABAD1AAAAhwMAAAAA&#10;" fillcolor="black">
                    <v:textbox inset="0,0,0,0"/>
                  </v:rect>
                  <v:rect id="Rectangle 2127" o:spid="_x0000_s2547" style="position:absolute;left:5801;top:616;width:90;height: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l9hMcA&#10;AADdAAAADwAAAGRycy9kb3ducmV2LnhtbESPT2vCQBTE7wW/w/IEb3WTIFajmyAt1lK8+Oegt0f2&#10;mYRk34bsVtNv3y0Uehxm5jfMOh9MK+7Uu9qygngagSAurK65VHA+bZ8XIJxH1thaJgXf5CDPRk9r&#10;TLV98IHuR1+KAGGXooLK+y6V0hUVGXRT2xEH72Z7gz7IvpS6x0eAm1YmUTSXBmsOCxV29FpR0Ry/&#10;jIILnvfu+n6bzV6aT7fbJQXO3xZKTcbDZgXC0+D/w3/tD60giZdL+H0TnoDM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JfYTHAAAA3QAAAA8AAAAAAAAAAAAAAAAAmAIAAGRy&#10;cy9kb3ducmV2LnhtbFBLBQYAAAAABAAEAPUAAACMAwAAAAA=&#10;" fillcolor="black">
                    <v:textbox inset="0,0,0,0"/>
                  </v:rect>
                  <v:rect id="Rectangle 2128" o:spid="_x0000_s2548" style="position:absolute;left:5801;top:769;width:90;height: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wg4sUA&#10;AADdAAAADwAAAGRycy9kb3ducmV2LnhtbESPQWvCQBSE7wX/w/IEb3VjCKlEVxGlRkovVQ96e2Sf&#10;STD7NmS3Mf77bqHQ4zAz3zDL9WAa0VPnassKZtMIBHFhdc2lgvPp/XUOwnlkjY1lUvAkB+vV6GWJ&#10;mbYP/qL+6EsRIOwyVFB532ZSuqIig25qW+Lg3Wxn0AfZlVJ3+Ahw08g4ilJpsOawUGFL24qK+/Hb&#10;KLjg+dNd97ckebt/uDyPC0x3c6Um42GzAOFp8P/hv/ZBK4gDEn7fhCc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nCDixQAAAN0AAAAPAAAAAAAAAAAAAAAAAJgCAABkcnMv&#10;ZG93bnJldi54bWxQSwUGAAAAAAQABAD1AAAAigMAAAAA&#10;" fillcolor="black">
                    <v:textbox inset="0,0,0,0"/>
                  </v:rect>
                  <v:rect id="Rectangle 2129" o:spid="_x0000_s2549" style="position:absolute;left:5792;top:1254;width:92;height: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FecQA&#10;AADdAAAADwAAAGRycy9kb3ducmV2LnhtbESPS6vCMBSE9xf8D+EI7q6pRVSqUUTxwcWNj4XuDs2x&#10;LTYnpYla//2NILgcZuYbZjJrTCkeVLvCsoJeNwJBnFpdcKbgdFz9jkA4j6yxtEwKXuRgNm39TDDR&#10;9sl7ehx8JgKEXYIKcu+rREqX5mTQdW1FHLyrrQ36IOtM6hqfAW5KGUfRQBosOCzkWNEip/R2uBsF&#10;Zzzt3GV97feHtz+32cQpDpYjpTrtZj4G4anx3/CnvdUK4jjqwftNeAJy+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QhXnEAAAA3QAAAA8AAAAAAAAAAAAAAAAAmAIAAGRycy9k&#10;b3ducmV2LnhtbFBLBQYAAAAABAAEAPUAAACJAwAAAAA=&#10;" fillcolor="black">
                    <v:textbox inset="0,0,0,0"/>
                  </v:rect>
                  <v:rect id="Rectangle 2130" o:spid="_x0000_s2550" style="position:absolute;left:5792;top:1404;width:92;height: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IbDsUA&#10;AADdAAAADwAAAGRycy9kb3ducmV2LnhtbESPzYvCMBTE7wv+D+EJ3tbUIK5Uo4jiB8te/Djo7dE8&#10;22LzUpqo9b/fLCx4HGbmN8x03tpKPKjxpWMNg34CgjhzpuRcw+m4/hyD8AHZYOWYNLzIw3zW+Zhi&#10;atyT9/Q4hFxECPsUNRQh1KmUPivIou+7mjh6V9dYDFE2uTQNPiPcVlIlyUhaLDkuFFjTsqDsdrhb&#10;DWc8/fjL5jocft2+/XarMhytxlr3uu1iAiJQG97h//bOaFAqUfD3Jj4B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AhsOxQAAAN0AAAAPAAAAAAAAAAAAAAAAAJgCAABkcnMv&#10;ZG93bnJldi54bWxQSwUGAAAAAAQABAD1AAAAigMAAAAA&#10;" fillcolor="black">
                    <v:textbox inset="0,0,0,0"/>
                  </v:rect>
                  <v:rect id="Rectangle 2131" o:spid="_x0000_s2551" style="position:absolute;left:5792;top:1541;width:92;height: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cm4cYA&#10;AADdAAAADwAAAGRycy9kb3ducmV2LnhtbESPT2vCQBTE74V+h+UVeqsbQ7AhuoooraX04p+D3h7Z&#10;ZxKSfRuy2yT99l1B8DjMzG+YxWo0jeipc5VlBdNJBII4t7riQsHp+PGWgnAeWWNjmRT8kYPV8vlp&#10;gZm2A++pP/hCBAi7DBWU3reZlC4vyaCb2JY4eFfbGfRBdoXUHQ4BbhoZR9FMGqw4LJTY0qakvD78&#10;GgVnPP24y+c1Sd7rb7fbxTnOtqlSry/jeg7C0+gf4Xv7SyuI4yiB25vwBOTy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acm4cYAAADdAAAADwAAAAAAAAAAAAAAAACYAgAAZHJz&#10;L2Rvd25yZXYueG1sUEsFBgAAAAAEAAQA9QAAAIsDAAAAAA==&#10;" fillcolor="black">
                    <v:textbox inset="0,0,0,0"/>
                  </v:rect>
                  <v:rect id="Rectangle 2132" o:spid="_x0000_s2552" style="position:absolute;left:5792;top:1988;width:92;height: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uDesUA&#10;AADdAAAADwAAAGRycy9kb3ducmV2LnhtbESPS4vCQBCE7wv+h6EFbzoxuCrRUUTxweLFx0FvTaZN&#10;gpmekBk1+++dBWGPRVV9RU3njSnFk2pXWFbQ70UgiFOrC84UnE/r7hiE88gaS8uk4JcczGetrykm&#10;2r74QM+jz0SAsEtQQe59lUjp0pwMup6tiIN3s7VBH2SdSV3jK8BNKeMoGkqDBYeFHCta5pTejw+j&#10;4ILnvbtuboPB6P7jtts4xeFqrFSn3SwmIDw1/j/8ae+0gjiOvuHvTXgCcv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64N6xQAAAN0AAAAPAAAAAAAAAAAAAAAAAJgCAABkcnMv&#10;ZG93bnJldi54bWxQSwUGAAAAAAQABAD1AAAAigMAAAAA&#10;" fillcolor="black">
                    <v:textbox inset="0,0,0,0"/>
                  </v:rect>
                  <v:rect id="Rectangle 2133" o:spid="_x0000_s2553" style="position:absolute;left:5792;top:2117;width:92;height: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kdDcUA&#10;AADdAAAADwAAAGRycy9kb3ducmV2LnhtbESPT4vCMBTE74LfITzBm6ZbpErXKIviH8TLVg/u7dE8&#10;22LzUpqo9dubhYU9DjPzG2a+7EwtHtS6yrKCj3EEgji3uuJCwfm0Gc1AOI+ssbZMCl7kYLno9+aY&#10;avvkb3pkvhABwi5FBaX3TSqly0sy6Ma2IQ7e1bYGfZBtIXWLzwA3tYyjKJEGKw4LJTa0Kim/ZXej&#10;4ILno/vZXieT6e3gdrs4x2Q9U2o46L4+QXjq/H/4r73XCuI4SuD3TXgCcvE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OR0NxQAAAN0AAAAPAAAAAAAAAAAAAAAAAJgCAABkcnMv&#10;ZG93bnJldi54bWxQSwUGAAAAAAQABAD1AAAAigMAAAAA&#10;" fillcolor="black">
                    <v:textbox inset="0,0,0,0"/>
                  </v:rect>
                  <v:rect id="Rectangle 2134" o:spid="_x0000_s2554" style="position:absolute;left:5792;top:2266;width:92;height: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W4lsUA&#10;AADdAAAADwAAAGRycy9kb3ducmV2LnhtbESPT4vCMBTE74LfITzBm6YWUammIi67iuxlXQ96ezSv&#10;f7B5KU1W67c3woLHYWZ+w6zWnanFjVpXWVYwGUcgiDOrKy4UnH4/RwsQziNrrC2Tggc5WKf93goT&#10;be/8Q7ejL0SAsEtQQel9k0jpspIMurFtiIOX29agD7ItpG7xHuCmlnEUzaTBisNCiQ1tS8quxz+j&#10;4Iynb3f5yqfT+fXgdrs4w9nHQqnhoNssQXjq/Dv8395rBXEczeH1JjwBmT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dbiWxQAAAN0AAAAPAAAAAAAAAAAAAAAAAJgCAABkcnMv&#10;ZG93bnJldi54bWxQSwUGAAAAAAQABAD1AAAAigMAAAAA&#10;" fillcolor="black">
                    <v:textbox inset="0,0,0,0"/>
                  </v:rect>
                  <v:rect id="Rectangle 2135" o:spid="_x0000_s2555" style="position:absolute;left:5801;top:2691;width:90;height: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cawsQA&#10;AADdAAAADwAAAGRycy9kb3ducmV2LnhtbERPy2rCQBTdC/2H4Ra6q5NKSDXNRMTSWqSbqgvdXTI3&#10;D5K5EzLTmP59ZyG4PJx3tp5MJ0YaXGNZwcs8AkFcWN1wpeB0/HhegnAeWWNnmRT8kYN1/jDLMNX2&#10;yj80HnwlQgi7FBXU3veplK6oyaCb2544cKUdDPoAh0rqAa8h3HRyEUWJNNhwaKixp21NRXv4NQrO&#10;ePp2l88yjl/bvdvtFgUm70ulnh6nzRsIT5O/i2/uL61gFUdhbngTnoDM/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HGsLEAAAA3QAAAA8AAAAAAAAAAAAAAAAAmAIAAGRycy9k&#10;b3ducmV2LnhtbFBLBQYAAAAABAAEAPUAAACJAwAAAAA=&#10;" fillcolor="black">
                    <v:textbox inset="0,0,0,0"/>
                  </v:rect>
                  <v:rect id="Rectangle 2136" o:spid="_x0000_s2556" style="position:absolute;left:5801;top:2860;width:90;height: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u/WccA&#10;AADdAAAADwAAAGRycy9kb3ducmV2LnhtbESPQWvCQBSE70L/w/KE3upGCTZJXaW01JTixejB3h7Z&#10;ZxLMvg3Z1aT/vlsoeBxm5htmtRlNK27Uu8aygvksAkFcWt1wpeB4+HhKQDiPrLG1TAp+yMFm/TBZ&#10;YabtwHu6Fb4SAcIuQwW1910mpStrMuhmtiMO3tn2Bn2QfSV1j0OAm1YuomgpDTYcFmrs6K2m8lJc&#10;jYITHnfue3uO4+fLl8vzRYnL90Spx+n4+gLC0+jv4f/2p1aQxlEKf2/CE5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9Lv1nHAAAA3QAAAA8AAAAAAAAAAAAAAAAAmAIAAGRy&#10;cy9kb3ducmV2LnhtbFBLBQYAAAAABAAEAPUAAACMAwAAAAA=&#10;" fillcolor="black">
                    <v:textbox inset="0,0,0,0"/>
                  </v:rect>
                  <v:rect id="Rectangle 2137" o:spid="_x0000_s2557" style="position:absolute;left:5801;top:3012;width:90;height: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iAGcIA&#10;AADdAAAADwAAAGRycy9kb3ducmV2LnhtbERPyarCMBTdP/AfwhXcaaoUh2oUURx4uHFY6O7SXNti&#10;c1OaqPXvzeLBWx7OPFs0phQvql1hWUG/F4EgTq0uOFNwOW+6YxDOI2ssLZOCDzlYzFs/M0y0ffOR&#10;XiefiRDCLkEFufdVIqVLczLoerYiDtzd1gZ9gHUmdY3vEG5KOYiioTRYcGjIsaJVTunj9DQKrng5&#10;uNv2Hsejx6/b7QYpDtdjpTrtZjkF4anx/+I/914rmMT9sD+8CU9Az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qIAZwgAAAN0AAAAPAAAAAAAAAAAAAAAAAJgCAABkcnMvZG93&#10;bnJldi54bWxQSwUGAAAAAAQABAD1AAAAhwMAAAAA&#10;" fillcolor="black">
                    <v:textbox inset="0,0,0,0"/>
                  </v:rect>
                  <v:rect id="Rectangle 2138" o:spid="_x0000_s2558" style="position:absolute;left:7581;top:419;width:92;height: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QlgscA&#10;AADdAAAADwAAAGRycy9kb3ducmV2LnhtbESPQWvCQBSE74X+h+UVvNVNQrCauglFsUrppepBb4/s&#10;MwnJvg3Zrab/visUehxm5htmWYymE1caXGNZQTyNQBCXVjdcKTgeNs9zEM4ja+wsk4IfclDkjw9L&#10;zLS98Rdd974SAcIuQwW1930mpStrMuimticO3sUOBn2QQyX1gLcAN51MomgmDTYcFmrsaVVT2e6/&#10;jYITHj/d+f2Spi/th9tukxJn67lSk6fx7RWEp9H/h//aO61gkcYx3N+EJy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TkJYLHAAAA3QAAAA8AAAAAAAAAAAAAAAAAmAIAAGRy&#10;cy9kb3ducmV2LnhtbFBLBQYAAAAABAAEAPUAAACMAwAAAAA=&#10;" fillcolor="black">
                    <v:textbox inset="0,0,0,0"/>
                  </v:rect>
                  <v:rect id="Rectangle 2139" o:spid="_x0000_s2559" style="position:absolute;left:7581;top:718;width:92;height: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a79ccA&#10;AADdAAAADwAAAGRycy9kb3ducmV2LnhtbESPQWvCQBSE7wX/w/IEb3VjCGkaXUVarFJ6aepBb4/s&#10;Mwlm34bsNqb/visUehxm5htmtRlNKwbqXWNZwWIegSAurW64UnD82j1mIJxH1thaJgU/5GCznjys&#10;MNf2xp80FL4SAcIuRwW1910upStrMujmtiMO3sX2Bn2QfSV1j7cAN62MoyiVBhsOCzV29FJTeS2+&#10;jYITHj/c+e2SJE/Xd7ffxyWmr5lSs+m4XYLwNPr/8F/7oBU8J4sY7m/CE5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2u/XHAAAA3QAAAA8AAAAAAAAAAAAAAAAAmAIAAGRy&#10;cy9kb3ducmV2LnhtbFBLBQYAAAAABAAEAPUAAACMAwAAAAA=&#10;" fillcolor="black">
                    <v:textbox inset="0,0,0,0"/>
                  </v:rect>
                  <v:rect id="Rectangle 2140" o:spid="_x0000_s2560" style="position:absolute;left:7581;top:1219;width:92;height: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oebsYA&#10;AADdAAAADwAAAGRycy9kb3ducmV2LnhtbESPS4vCQBCE74L/YWhhbzpRg4+soywr6iJefBzcW5Np&#10;k2CmJ2RmNf57Z0HwWFTVV9Rs0ZhS3Kh2hWUF/V4Egji1uuBMwem46k5AOI+ssbRMCh7kYDFvt2aY&#10;aHvnPd0OPhMBwi5BBbn3VSKlS3My6Hq2Ig7exdYGfZB1JnWN9wA3pRxE0UgaLDgs5FjRd07p9fBn&#10;FJzxtHO/60scj69bt9kMUhwtJ0p9dJqvTxCeGv8Ov9o/WsE07g/h/014AnL+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3oebsYAAADdAAAADwAAAAAAAAAAAAAAAACYAgAAZHJz&#10;L2Rvd25yZXYueG1sUEsFBgAAAAAEAAQA9QAAAIsDAAAAAA==&#10;" fillcolor="black">
                    <v:textbox inset="0,0,0,0"/>
                  </v:rect>
                  <v:rect id="Rectangle 2141" o:spid="_x0000_s2561" style="position:absolute;left:7581;top:1489;width:92;height: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OGGscA&#10;AADdAAAADwAAAGRycy9kb3ducmV2LnhtbESPQWvCQBSE70L/w/KE3pqNEmyMrlJa2kjppdGD3h7Z&#10;ZxLMvg3ZrUn/fVcoeBxm5htmvR1NK67Uu8ayglkUgyAurW64UnDYvz+lIJxH1thaJgW/5GC7eZis&#10;MdN24G+6Fr4SAcIuQwW1910mpStrMugi2xEH72x7gz7IvpK6xyHATSvncbyQBhsOCzV29FpTeSl+&#10;jIIjHr7c6eOcJM+XT5fn8xIXb6lSj9PxZQXC0+jv4f/2TitYJrMEbm/CE5C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SThhrHAAAA3QAAAA8AAAAAAAAAAAAAAAAAmAIAAGRy&#10;cy9kb3ducmV2LnhtbFBLBQYAAAAABAAEAPUAAACMAwAAAAA=&#10;" fillcolor="black">
                    <v:textbox inset="0,0,0,0"/>
                  </v:rect>
                  <v:rect id="Rectangle 2142" o:spid="_x0000_s2562" style="position:absolute;left:7581;top:1953;width:92;height: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8jgccA&#10;AADdAAAADwAAAGRycy9kb3ducmV2LnhtbESPQWvCQBSE70L/w/IKvenGkFpNXUNpsYr0UuvB3h7Z&#10;ZxKSfRuya0z/fVcQPA4z8w2zzAbTiJ46V1lWMJ1EIIhzqysuFBx+1uM5COeRNTaWScEfOchWD6Ml&#10;ptpe+Jv6vS9EgLBLUUHpfZtK6fKSDLqJbYmDd7KdQR9kV0jd4SXATSPjKJpJgxWHhRJbei8pr/dn&#10;o+CIhy/3+3lKkpd65zabOMfZx1ypp8fh7RWEp8Hfw7f2VitYJNNnuL4JT0C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vfI4HHAAAA3QAAAA8AAAAAAAAAAAAAAAAAmAIAAGRy&#10;cy9kb3ducmV2LnhtbFBLBQYAAAAABAAEAPUAAACMAwAAAAA=&#10;" fillcolor="black">
                    <v:textbox inset="0,0,0,0"/>
                  </v:rect>
                  <v:rect id="Rectangle 2143" o:spid="_x0000_s2563" style="position:absolute;left:7581;top:2228;width:92;height: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299sUA&#10;AADdAAAADwAAAGRycy9kb3ducmV2LnhtbESPQYvCMBSE74L/ITxhb2uqlOpWo4iyuogXXQ96ezTP&#10;tti8lCZq/fdmYcHjMDPfMNN5aypxp8aVlhUM+hEI4szqknMFx9/vzzEI55E1VpZJwZMczGfdzhRT&#10;bR+8p/vB5yJA2KWooPC+TqV0WUEGXd/WxMG72MagD7LJpW7wEeCmksMoSqTBksNCgTUtC8quh5tR&#10;cMLjzp3XlzgeXbdusxlmmKzGSn302sUEhKfWv8P/7R+t4CseJPD3JjwBOX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Db32xQAAAN0AAAAPAAAAAAAAAAAAAAAAAJgCAABkcnMv&#10;ZG93bnJldi54bWxQSwUGAAAAAAQABAD1AAAAigMAAAAA&#10;" fillcolor="black">
                    <v:textbox inset="0,0,0,0"/>
                  </v:rect>
                  <v:rect id="Rectangle 2144" o:spid="_x0000_s2564" style="position:absolute;left:7581;top:2707;width:92;height: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EYbcYA&#10;AADdAAAADwAAAGRycy9kb3ducmV2LnhtbESPQWvCQBSE70L/w/IKvekmEtRGN6G0VKV4qfVQb4/s&#10;MwnJvg3ZrcZ/7xYEj8PMfMOs8sG04ky9qy0riCcRCOLC6ppLBYefz/EChPPIGlvLpOBKDvLsabTC&#10;VNsLf9N570sRIOxSVFB536VSuqIig25iO+LgnWxv0AfZl1L3eAlw08ppFM2kwZrDQoUdvVdUNPs/&#10;o+AXDzt3XJ+SZN58uc1mWuDsY6HUy/PwtgThafCP8L291Qpek3gO/2/CE5DZ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EEYbcYAAADdAAAADwAAAAAAAAAAAAAAAACYAgAAZHJz&#10;L2Rvd25yZXYueG1sUEsFBgAAAAAEAAQA9QAAAIsDAAAAAA==&#10;" fillcolor="black">
                    <v:textbox inset="0,0,0,0"/>
                  </v:rect>
                  <v:rect id="Rectangle 2145" o:spid="_x0000_s2565" style="position:absolute;left:7581;top:2961;width:92;height: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6MH8IA&#10;AADdAAAADwAAAGRycy9kb3ducmV2LnhtbERPyarCMBTdP/AfwhXcaaoUh2oUURx4uHFY6O7SXNti&#10;c1OaqPXvzeLBWx7OPFs0phQvql1hWUG/F4EgTq0uOFNwOW+6YxDOI2ssLZOCDzlYzFs/M0y0ffOR&#10;XiefiRDCLkEFufdVIqVLczLoerYiDtzd1gZ9gHUmdY3vEG5KOYiioTRYcGjIsaJVTunj9DQKrng5&#10;uNv2Hsejx6/b7QYpDtdjpTrtZjkF4anx/+I/914rmMT9MDe8CU9Az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3owfwgAAAN0AAAAPAAAAAAAAAAAAAAAAAJgCAABkcnMvZG93&#10;bnJldi54bWxQSwUGAAAAAAQABAD1AAAAhwMAAAAA&#10;" fillcolor="black">
                    <v:textbox inset="0,0,0,0"/>
                  </v:rect>
                  <v:shape id="AutoShape 2146" o:spid="_x0000_s2566" type="#_x0000_t32" style="position:absolute;left:1260;top:-1186;width:1370;height:289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048UcMAAADdAAAADwAAAGRycy9kb3ducmV2LnhtbESPUWvCQBCE34X+h2MLfdNLqlUTPaUU&#10;BPuo8QcsuTUJ5vZC9hrjv+8JhT4OM/MNs92PrlUD9dJ4NpDOElDEpbcNVwYuxWG6BiUB2WLrmQw8&#10;SGC/e5lsMbf+zicazqFSEcKSo4E6hC7XWsqaHMrMd8TRu/reYYiyr7Tt8R7hrtXvSbLUDhuOCzV2&#10;9FVTeTv/OAODrL4X83R8yDorwlxOH8Ux64x5ex0/N6ACjeE//Nc+WgPZIs3g+SY+Ab37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tOPFHDAAAA3QAAAA8AAAAAAAAAAAAA&#10;AAAAoQIAAGRycy9kb3ducmV2LnhtbFBLBQYAAAAABAAEAPkAAACRAwAAAAA=&#10;">
                    <v:stroke dashstyle="dash" endarrow="block"/>
                  </v:shape>
                  <v:shape id="AutoShape 2147" o:spid="_x0000_s2567" type="#_x0000_t32" style="position:absolute;left:1260;top:795;width:876;height:91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BhfccAAAADdAAAADwAAAGRycy9kb3ducmV2LnhtbERPzYrCMBC+L/gOYQRva+rPqu0aRQTB&#10;PWp9gKEZ27LNpHRirW9vDgt7/Pj+t/vBNaqnTmrPBmbTBBRx4W3NpYFbfvrcgJKAbLHxTAZeJLDf&#10;jT62mFn/5Av111CqGMKSoYEqhDbTWoqKHMrUt8SRu/vOYYiwK7Xt8BnDXaPnSbLSDmuODRW2dKyo&#10;+L0+nIFe1j/LxWx4ySbNw0IuX/k5bY2ZjIfDN6hAQ/gX/7nP1kC6nMf98U18Anr3B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QYX3HAAAAA3QAAAA8AAAAAAAAAAAAAAAAA&#10;oQIAAGRycy9kb3ducmV2LnhtbFBLBQYAAAAABAAEAPkAAACOAwAAAAA=&#10;">
                    <v:stroke dashstyle="dash" endarrow="block"/>
                  </v:shape>
                  <v:shape id="AutoShape 2148" o:spid="_x0000_s2568" type="#_x0000_t32" style="position:absolute;left:1260;top:1712;width:1031;height:1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0f88UAAADdAAAADwAAAGRycy9kb3ducmV2LnhtbESPS2vCQBSF94X+h+EK3dVJgpUanQQt&#10;tHQl1Yq4vGaueTRzJ2Smmv57pyC4PJzHx1nkg2nFmXpXW1YQjyMQxIXVNZcKdt/vz68gnEfW2Fom&#10;BX/kIM8eHxaYanvhDZ23vhRhhF2KCirvu1RKV1Rk0I1tRxy8k+0N+iD7UuoeL2HctDKJoqk0WHMg&#10;VNjRW0XFz/bXKGjal6RZ88fXcV8ejpNVIDXxQamn0bCcg/A0+Hv41v7UCmaTJIb/N+EJyO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V0f88UAAADdAAAADwAAAAAAAAAA&#10;AAAAAAChAgAAZHJzL2Rvd25yZXYueG1sUEsFBgAAAAAEAAQA+QAAAJMDAAAAAA==&#10;">
                    <v:stroke dashstyle="dash" endarrow="block"/>
                  </v:shape>
                  <v:shape id="AutoShape 2149" o:spid="_x0000_s2569" type="#_x0000_t32" style="position:absolute;left:1260;top:1712;width:1914;height:2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BhMQAAADdAAAADwAAAGRycy9kb3ducmV2LnhtbESPS2sCMRSF9wX/Q7iCu5px0GKnRlFB&#10;cSVVS3F5nVzn4eRmmEQd/70pFFwezuPjTGatqcSNGldYVjDoRyCIU6sLzhT8HFbvYxDOI2usLJOC&#10;BzmYTTtvE0y0vfOObnufiTDCLkEFufd1IqVLczLo+rYmDt7ZNgZ9kE0mdYP3MG4qGUfRhzRYcCDk&#10;WNMyp/SyvxoFZTWKyy2vv0+/2fE0XARSOTgq1eu28y8Qnlr/Cv+3N1rB5zCO4e9NeAJy+g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j4GExAAAAN0AAAAPAAAAAAAAAAAA&#10;AAAAAKECAABkcnMvZG93bnJldi54bWxQSwUGAAAAAAQABAD5AAAAkgMAAAAA&#10;">
                    <v:stroke dashstyle="dash" endarrow="block"/>
                  </v:shape>
                  <v:shape id="AutoShape 2150" o:spid="_x0000_s2570" type="#_x0000_t32" style="position:absolute;left:5733;top:-466;width:1221;height:66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ML28MAAADdAAAADwAAAGRycy9kb3ducmV2LnhtbESPT2sCMRTE74LfITyhN826LWK3RhGp&#10;4NU/l94em9fN4uZlTaLGfnpTKPQ4zMxvmMUq2U7cyIfWsYLppABBXDvdcqPgdNyO5yBCRNbYOSYF&#10;DwqwWg4HC6y0u/OebofYiAzhUKECE2NfSRlqQxbDxPXE2ft23mLM0jdSe7xnuO1kWRQzabHlvGCw&#10;p42h+ny4WgW+MZ+X7U8q1xc5R/34Su2uTkq9jNL6A0SkFP/Df+2dVvD+Vr7C75v8BOTy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pjC9vDAAAA3QAAAA8AAAAAAAAAAAAA&#10;AAAAoQIAAGRycy9kb3ducmV2LnhtbFBLBQYAAAAABAAEAPkAAACRAwAAAAA=&#10;" strokecolor="#00b050">
                    <v:stroke dashstyle="dash" endarrow="block"/>
                  </v:shape>
                  <v:shape id="AutoShape 2151" o:spid="_x0000_s2571" type="#_x0000_t32" style="position:absolute;left:5664;top:-466;width:1290;height:148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YqTr8IAAADdAAAADwAAAGRycy9kb3ducmV2LnhtbESPQWsCMRSE7wX/Q3hCbzXrIkVXo4hU&#10;8Krtxdtj89wsbl7WJNXYX28KgsdhZr5hFqtkO3ElH1rHCsajAgRx7XTLjYKf7+3HFESIyBo7x6Tg&#10;TgFWy8HbAivtbryn6yE2IkM4VKjAxNhXUobakMUwcj1x9k7OW4xZ+kZqj7cMt50si+JTWmw5Lxjs&#10;aWOoPh9+rQLfmK/L9i+V64ucor4fU7urk1Lvw7Seg4iU4iv8bO+0gtmknMD/m/wE5PI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YqTr8IAAADdAAAADwAAAAAAAAAAAAAA&#10;AAChAgAAZHJzL2Rvd25yZXYueG1sUEsFBgAAAAAEAAQA+QAAAJADAAAAAA==&#10;" strokecolor="#00b050">
                    <v:stroke dashstyle="dash" endarrow="block"/>
                  </v:shape>
                  <v:shape id="AutoShape 2152" o:spid="_x0000_s2572" type="#_x0000_t32" style="position:absolute;left:6954;top:-466;width:610;height:6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JDrsUAAADdAAAADwAAAGRycy9kb3ducmV2LnhtbESPzW7CMBCE75X6DtZW4lacIoqagEEF&#10;BJRbC32AVbz5gXgdxQukb48rVepxNDPfaGaL3jXqSl2oPRt4GSagiHNvay4NfB83z2+ggiBbbDyT&#10;gR8KsJg/Pswws/7GX3Q9SKkihEOGBiqRNtM65BU5DEPfEkev8J1DibIrte3wFuGu0aMkmWiHNceF&#10;CltaVZSfDxdnYNluT45oJefLJJV0fyw+17vCmMFT/z4FJdTLf/iv/WENpOPRK/y+iU9A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bJDrsUAAADdAAAADwAAAAAAAAAA&#10;AAAAAAChAgAAZHJzL2Rvd25yZXYueG1sUEsFBgAAAAAEAAQA+QAAAJMDAAAAAA==&#10;" strokecolor="#00b050">
                    <v:stroke dashstyle="dash" endarrow="block"/>
                  </v:shape>
                  <v:shape id="AutoShape 2153" o:spid="_x0000_s2573" type="#_x0000_t32" style="position:absolute;left:7923;top:1055;width:886;height:35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13gNsUAAADdAAAADwAAAGRycy9kb3ducmV2LnhtbESPQWvCQBSE7wX/w/IEb3VjLFqjq5SC&#10;UKRUjPX+zL4modm3YXc18d+7hYLHYWa+YVab3jTiSs7XlhVMxgkI4sLqmksF38ft8ysIH5A1NpZJ&#10;wY08bNaDpxVm2nZ8oGseShEh7DNUUIXQZlL6oiKDfmxb4uj9WGcwROlKqR12EW4amSbJTBqsOS5U&#10;2NJ7RcVvfjEKdp2l/ckdv4rdtPxsJul8b/OzUqNh/7YEEagPj/B/+0MrWLykM/h7E5+AX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13gNsUAAADdAAAADwAAAAAAAAAA&#10;AAAAAAChAgAAZHJzL2Rvd25yZXYueG1sUEsFBgAAAAAEAAQA+QAAAJMDAAAAAA==&#10;" strokecolor="#0070c0">
                    <v:stroke dashstyle="dash" endarrow="block"/>
                  </v:shape>
                  <v:shape id="AutoShape 2154" o:spid="_x0000_s2574" type="#_x0000_t32" style="position:absolute;left:5966;top:1412;width:2843;height:42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vWw8gAAADdAAAADwAAAGRycy9kb3ducmV2LnhtbESPQWvCQBSE7wX/w/IKvdVNbakaXUVS&#10;bAuC0OhBb4/sM4lm34bdrUZ/fbdQ6HGYmW+Y6bwzjTiT87VlBU/9BARxYXXNpYLtZvk4AuEDssbG&#10;Mim4kof5rHc3xVTbC3/ROQ+liBD2KSqoQmhTKX1RkUHfty1x9A7WGQxRulJqh5cIN40cJMmrNFhz&#10;XKiwpayi4pR/GwUfSeael2/H/c6c7OE9W90W+Xqj1MN9t5iACNSF//Bf+1MrGL8MhvD7Jj4BOfs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8vWw8gAAADdAAAADwAAAAAA&#10;AAAAAAAAAAChAgAAZHJzL2Rvd25yZXYueG1sUEsFBgAAAAAEAAQA+QAAAJYDAAAAAA==&#10;" strokecolor="#0070c0">
                    <v:stroke dashstyle="dash" endarrow="block"/>
                  </v:shape>
                  <v:shape id="AutoShape 2155" o:spid="_x0000_s2575" type="#_x0000_t32" style="position:absolute;left:7868;top:1412;width:941;height:40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RCscUAAADdAAAADwAAAGRycy9kb3ducmV2LnhtbERPz2vCMBS+D/wfwht4m+lUxlaNIhWn&#10;MBBWd9Dbo3m21ealJJlW/3pzGOz48f2ezjvTiAs5X1tW8DpIQBAXVtdcKvjZrV7eQfiArLGxTApu&#10;5GE+6z1NMdX2yt90yUMpYgj7FBVUIbSplL6oyKAf2JY4ckfrDIYIXSm1w2sMN40cJsmbNFhzbKiw&#10;payi4pz/GgXrJHOj1fJ02JuzPX5mX/dFvt0p1X/uFhMQgbrwL/5zb7SCj/Ewzo1v4hOQs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lRCscUAAADdAAAADwAAAAAAAAAA&#10;AAAAAAChAgAAZHJzL2Rvd25yZXYueG1sUEsFBgAAAAAEAAQA+QAAAJMDAAAAAA==&#10;" strokecolor="#0070c0">
                    <v:stroke dashstyle="dash" endarrow="block"/>
                  </v:shape>
                  <v:shape id="AutoShape 2156" o:spid="_x0000_s2576" type="#_x0000_t32" style="position:absolute;left:5838;top:2557;width:673;height:92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iwfMMAAADdAAAADwAAAGRycy9kb3ducmV2LnhtbESPUUvDQBCE3wX/w7GCb3ZjFWljr6UU&#10;FB9NWwTfltyaBHN74W6bRn+9Jwg+DjPzDbPaTL43I8fUBbFwOyvAsNTBddJYOB6ebhZgkpI46oOw&#10;hS9OsFlfXqyodOEsFY97bUyGSCrJQqs6lIipbtlTmoWBJXsfIXrSLGODLtI5w32P86J4QE+d5IWW&#10;Bt61XH/uT97CQfV7fK7eGas3xni3U3ytnbXXV9P2EYzypP/hv/aLs7C8ny/h901+Arj+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eYsHzDAAAA3QAAAA8AAAAAAAAAAAAA&#10;AAAAoQIAAGRycy9kb3ducmV2LnhtbFBLBQYAAAAABAAEAPkAAACRAwAAAAA=&#10;" strokecolor="#943634">
                    <v:stroke dashstyle="dash" endarrow="block"/>
                  </v:shape>
                  <v:shape id="AutoShape 2157" o:spid="_x0000_s2577" type="#_x0000_t32" style="position:absolute;left:6511;top:2590;width:770;height:88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Em6cIAAADdAAAADwAAAGRycy9kb3ducmV2LnhtbERPzYrCMBC+L/gOYQRva6p2tXaNIoIo&#10;e9LuPsC0mW2LzaQ0Uevbm4Pg8eP7X21604gbda62rGAyjkAQF1bXXCr4+91/JiCcR9bYWCYFD3Kw&#10;WQ8+Vphqe+cz3TJfihDCLkUFlfdtKqUrKjLoxrYlDty/7Qz6ALtS6g7vIdw0chpFc2mw5tBQYUu7&#10;iopLdjUKskUTX5eHSbywySnfyqzNf+SXUqNhv/0G4an3b/HLfdQKlvEs7A9vwhOQ6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yEm6cIAAADdAAAADwAAAAAAAAAAAAAA&#10;AAChAgAAZHJzL2Rvd25yZXYueG1sUEsFBgAAAAAEAAQA+QAAAJADAAAAAA==&#10;" strokecolor="#943634">
                    <v:stroke dashstyle="dash" endarrow="block"/>
                  </v:shape>
                  <v:shape id="Text Box 2158" o:spid="_x0000_s2578" type="#_x0000_t202" style="position:absolute;left:6280;top:-773;width:1348;height:3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srSMYA&#10;AADdAAAADwAAAGRycy9kb3ducmV2LnhtbESPQWvCQBSE74L/YXmCN91Yi2h0FRGFQqE0xoPHZ/aZ&#10;LGbfptmtpv++Wyh4HGbmG2a16Wwt7tR641jBZJyAIC6cNlwqOOWH0RyED8gaa8ek4Ic8bNb93gpT&#10;7R6c0f0YShEh7FNUUIXQpFL6oiKLfuwa4uhdXWsxRNmWUrf4iHBby5ckmUmLhuNChQ3tKipux2+r&#10;YHvmbG++Pi6f2TUzeb5I+H12U2o46LZLEIG68Az/t9+0gsXrdAJ/b+IT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vsrSMYAAADdAAAADwAAAAAAAAAAAAAAAACYAgAAZHJz&#10;L2Rvd25yZXYueG1sUEsFBgAAAAAEAAQA9QAAAIsDAAAAAA==&#10;" filled="f" stroked="f">
                    <v:textbox inset="0,0,0,0">
                      <w:txbxContent>
                        <w:p w:rsidR="00DE648D" w:rsidRPr="002F3E41" w:rsidRDefault="00DE648D" w:rsidP="007E74A7">
                          <w:pPr>
                            <w:jc w:val="center"/>
                            <w:rPr>
                              <w:sz w:val="12"/>
                            </w:rPr>
                          </w:pPr>
                          <w:r w:rsidRPr="002F3E41">
                            <w:rPr>
                              <w:sz w:val="12"/>
                            </w:rPr>
                            <w:t>Same Reference</w:t>
                          </w:r>
                        </w:p>
                      </w:txbxContent>
                    </v:textbox>
                  </v:shape>
                  <v:shape id="Text Box 2159" o:spid="_x0000_s2579" type="#_x0000_t202" style="position:absolute;left:6067;top:3478;width:887;height:3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m1P8YA&#10;AADdAAAADwAAAGRycy9kb3ducmV2LnhtbESPQWvCQBSE7wX/w/KE3upGW0Sjq4goCIXSGA8en9ln&#10;sph9G7Orpv++Wyh4HGbmG2a+7Gwt7tR641jBcJCAIC6cNlwqOOTbtwkIH5A11o5JwQ95WC56L3NM&#10;tXtwRvd9KEWEsE9RQRVCk0rpi4os+oFriKN3dq3FEGVbSt3iI8JtLUdJMpYWDceFChtaV1Rc9jer&#10;YHXkbGOuX6fv7JyZPJ8m/Dm+KPXa71YzEIG68Az/t3dawfTjfQR/b+IT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im1P8YAAADdAAAADwAAAAAAAAAAAAAAAACYAgAAZHJz&#10;L2Rvd25yZXYueG1sUEsFBgAAAAAEAAQA9QAAAIsDAAAAAA==&#10;" filled="f" stroked="f">
                    <v:textbox inset="0,0,0,0">
                      <w:txbxContent>
                        <w:p w:rsidR="00DE648D" w:rsidRPr="002F3E41" w:rsidRDefault="00DE648D" w:rsidP="007E74A7">
                          <w:pPr>
                            <w:rPr>
                              <w:sz w:val="12"/>
                            </w:rPr>
                          </w:pPr>
                          <w:r w:rsidRPr="002F3E41">
                            <w:rPr>
                              <w:sz w:val="12"/>
                            </w:rPr>
                            <w:t>Same Reference</w:t>
                          </w:r>
                        </w:p>
                      </w:txbxContent>
                    </v:textbox>
                  </v:shape>
                  <v:shape id="Text Box 2160" o:spid="_x0000_s2580" type="#_x0000_t202" style="position:absolute;left:8809;top:729;width:311;height:1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20RsQA&#10;AADdAAAADwAAAGRycy9kb3ducmV2LnhtbESP0WrCQBRE3wv+w3KFvtWNjQ02uooEpH0SGv2AS/Y2&#10;G8zejdmtiX/fFQQfh5k5w6y3o23FlXrfOFYwnyUgiCunG64VnI77tyUIH5A1to5JwY08bDeTlzXm&#10;2g38Q9cy1CJC2OeowITQ5VL6ypBFP3MdcfR+XW8xRNnXUvc4RLht5XuSZNJiw3HBYEeFoepc/lkF&#10;h5s0Q2o/TlVRZIcsvezx/NUq9ToddysQgcbwDD/a31rB5yJN4f4mPg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ttEbEAAAA3QAAAA8AAAAAAAAAAAAAAAAAmAIAAGRycy9k&#10;b3ducmV2LnhtbFBLBQYAAAAABAAEAPUAAACJAwAAAAA=&#10;" filled="f" stroked="f">
                    <v:textbox style="layout-flow:vertical;mso-layout-flow-alt:bottom-to-top" inset="0,0,0,0">
                      <w:txbxContent>
                        <w:p w:rsidR="00DE648D" w:rsidRPr="002F3E41" w:rsidRDefault="00DE648D" w:rsidP="007E74A7">
                          <w:pPr>
                            <w:jc w:val="center"/>
                            <w:rPr>
                              <w:sz w:val="12"/>
                            </w:rPr>
                          </w:pPr>
                          <w:r w:rsidRPr="002F3E41">
                            <w:rPr>
                              <w:sz w:val="12"/>
                            </w:rPr>
                            <w:t>Same Reference</w:t>
                          </w:r>
                        </w:p>
                      </w:txbxContent>
                    </v:textbox>
                  </v:shape>
                  <v:shape id="Text Box 2161" o:spid="_x0000_s2581" type="#_x0000_t202" style="position:absolute;left:949;top:1030;width:311;height:1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QsMsQA&#10;AADdAAAADwAAAGRycy9kb3ducmV2LnhtbESP0WrCQBRE3wv+w3KFvtWNxgaNriIBaZ+Eqh9wyV6z&#10;wezdmN2a+PfdguDjMDNnmPV2sI24U+drxwqmkwQEcel0zZWC82n/sQDhA7LGxjEpeJCH7Wb0tsZc&#10;u55/6H4MlYgQ9jkqMCG0uZS+NGTRT1xLHL2L6yyGKLtK6g77CLeNnCVJJi3WHBcMtlQYKq/HX6vg&#10;8JCmT+3nuSyK7JCltz1evxql3sfDbgUi0BBe4Wf7WytYztM5/L+JT0B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LDLEAAAA3QAAAA8AAAAAAAAAAAAAAAAAmAIAAGRycy9k&#10;b3ducmV2LnhtbFBLBQYAAAAABAAEAPUAAACJAwAAAAA=&#10;" filled="f" stroked="f">
                    <v:textbox style="layout-flow:vertical;mso-layout-flow-alt:bottom-to-top" inset="0,0,0,0">
                      <w:txbxContent>
                        <w:p w:rsidR="00DE648D" w:rsidRPr="002F3E41" w:rsidRDefault="00DE648D" w:rsidP="007E74A7">
                          <w:pPr>
                            <w:jc w:val="center"/>
                            <w:rPr>
                              <w:sz w:val="12"/>
                            </w:rPr>
                          </w:pPr>
                          <w:r w:rsidRPr="002F3E41">
                            <w:rPr>
                              <w:sz w:val="12"/>
                            </w:rPr>
                            <w:t>Same Reference</w:t>
                          </w:r>
                        </w:p>
                      </w:txbxContent>
                    </v:textbox>
                  </v:shape>
                  <v:shape id="AutoShape 2162" o:spid="_x0000_s2582" type="#_x0000_t32" style="position:absolute;left:4626;top:-86;width:326;height:59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SicYAAADdAAAADwAAAGRycy9kb3ducmV2LnhtbESPT2sCMRTE7wW/Q3iF3mrWVkW3RpH+&#10;oxcRV7HXx+Y1u7h5CZvU3X57IxQ8DjPzG2ax6m0jztSG2rGC0TADQVw6XbNRcNh/PM5AhIissXFM&#10;Cv4owGo5uFtgrl3HOzoX0YgE4ZCjgipGn0sZyooshqHzxMn7ca3FmGRrpG6xS3DbyKcsm0qLNaeF&#10;Cj29VlSeil+rwHXjYjP6/D5y7d/fpmZijn67Vurhvl+/gIjUx1v4v/2lFczHzxO4vklPQC4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zrEonGAAAA3QAAAA8AAAAAAAAA&#10;AAAAAAAAoQIAAGRycy9kb3ducmV2LnhtbFBLBQYAAAAABAAEAPkAAACUAwAAAAA=&#10;" strokecolor="#e36c0a">
                    <v:stroke dashstyle="dash" endarrow="block"/>
                  </v:shape>
                  <v:shape id="AutoShape 2163" o:spid="_x0000_s2583" type="#_x0000_t32" style="position:absolute;left:4283;top:1020;width:566;height:32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mM/sYAAADdAAAADwAAAGRycy9kb3ducmV2LnhtbESPQUsDMRSE74L/ITyhN5utrUu7Ni2l&#10;VfFSpNvSXh+bZ3Zx8xI2sbv+eyMIHoeZ+YZZrgfbiit1oXGsYDLOQBBXTjdsFJyOL/dzECEia2wd&#10;k4JvCrBe3d4ssdCu5wNdy2hEgnAoUEEdoy+kDFVNFsPYeeLkfbjOYkyyM1J32Ce4beVDluXSYsNp&#10;oUZP25qqz/LLKnD9rNxPXi9nbvzzLjeP5uzfN0qN7obNE4hIQ/wP/7XftILFbJrD75v0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w5jP7GAAAA3QAAAA8AAAAAAAAA&#10;AAAAAAAAoQIAAGRycy9kb3ducmV2LnhtbFBLBQYAAAAABAAEAPkAAACUAwAAAAA=&#10;" strokecolor="#e36c0a">
                    <v:stroke dashstyle="dash" endarrow="block"/>
                  </v:shape>
                  <v:shape id="AutoShape 2164" o:spid="_x0000_s2584" type="#_x0000_t32" style="position:absolute;left:4349;top:2157;width:457;height:26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hQZn8cAAADdAAAADwAAAGRycy9kb3ducmV2LnhtbESPX2vCQBDE3wt+h2OFvtVL/2Db6Cml&#10;pRD1ydiivi25bZI2txeyV43fvicUfBxm5jfMdN67Rh2ok9qzgdtRAoq48Lbm0sDH5v3mCZQEZIuN&#10;ZzJwIoH5bHA1xdT6I6/pkIdSRQhLigaqENpUaykqcigj3xJH78t3DkOUXalth8cId42+S5Kxdlhz&#10;XKiwpdeKip/81xlYufV4qXN5o+/tJy9Esmyf74y5HvYvE1CB+nAJ/7cza+D54f4Rzm/iE9Cz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iFBmfxwAAAN0AAAAPAAAAAAAA&#10;AAAAAAAAAKECAABkcnMvZG93bnJldi54bWxQSwUGAAAAAAQABAD5AAAAlQMAAAAA&#10;" strokecolor="#e36c0a">
                    <v:stroke dashstyle="dash" endarrow="block"/>
                  </v:shape>
                  <v:shape id="AutoShape 2165" o:spid="_x0000_s2585" type="#_x0000_t32" style="position:absolute;left:3953;top:2889;width:853;height:19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4uN7cMAAADdAAAADwAAAGRycy9kb3ducmV2LnhtbERPTU/CQBC9k/gfNmPiDbaCIVJZiJGQ&#10;VD1RIOBt0h3bQne26axQ/717IPH48r7ny9416kKd1J4NPI4SUMSFtzWXBnbb9fAZlARki41nMvBL&#10;AsvF3WCOqfVX3tAlD6WKISwpGqhCaFOtpajIoYx8Sxy5b985DBF2pbYdXmO4a/Q4SabaYc2xocKW&#10;3ioqzvmPM/DpNtMPncuKToc9v4tk2Vd+NObhvn99ARWoD//imzuzBmZPkzg3volPQ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OLje3DAAAA3QAAAA8AAAAAAAAAAAAA&#10;AAAAoQIAAGRycy9kb3ducmV2LnhtbFBLBQYAAAAABAAEAPkAAACRAwAAAAA=&#10;" strokecolor="#e36c0a">
                    <v:stroke dashstyle="dash" endarrow="block"/>
                  </v:shape>
                  <v:shape id="Text Box 2166" o:spid="_x0000_s2586" type="#_x0000_t202" style="position:absolute;left:2953;top:3084;width:1999;height: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0nTsYA&#10;AADdAAAADwAAAGRycy9kb3ducmV2LnhtbESPQWvCQBSE74L/YXmCN91YizTRVUQUCoXSGA8en9ln&#10;sph9m2a3mv77bqHQ4zAz3zCrTW8bcafOG8cKZtMEBHHptOFKwak4TF5A+ICssXFMCr7Jw2Y9HKww&#10;0+7BOd2PoRIRwj5DBXUIbSalL2uy6KeuJY7e1XUWQ5RdJXWHjwi3jXxKkoW0aDgu1NjSrqbydvyy&#10;CrZnzvfm8/3ykV9zUxRpwm+Lm1LjUb9dggjUh//wX/tVK0if5yn8volP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I0nTsYAAADdAAAADwAAAAAAAAAAAAAAAACYAgAAZHJz&#10;L2Rvd25yZXYueG1sUEsFBgAAAAAEAAQA9QAAAIsDAAAAAA==&#10;" filled="f" stroked="f">
                    <v:textbox inset="0,0,0,0">
                      <w:txbxContent>
                        <w:p w:rsidR="00DE648D" w:rsidRDefault="00DE648D" w:rsidP="007E74A7">
                          <w:pPr>
                            <w:spacing w:line="240" w:lineRule="auto"/>
                            <w:rPr>
                              <w:sz w:val="12"/>
                            </w:rPr>
                          </w:pPr>
                          <w:r>
                            <w:rPr>
                              <w:sz w:val="12"/>
                            </w:rPr>
                            <w:t xml:space="preserve">Voltage Phasors          Current Phasor </w:t>
                          </w:r>
                        </w:p>
                        <w:p w:rsidR="00DE648D" w:rsidRPr="000F4832" w:rsidRDefault="00DE648D" w:rsidP="007E74A7">
                          <w:pPr>
                            <w:spacing w:line="240" w:lineRule="auto"/>
                            <w:rPr>
                              <w:sz w:val="12"/>
                            </w:rPr>
                          </w:pPr>
                          <w:r>
                            <w:rPr>
                              <w:sz w:val="12"/>
                            </w:rPr>
                            <w:t>116.14</w:t>
                          </w:r>
                          <w:r w:rsidRPr="000F4832">
                            <w:rPr>
                              <w:sz w:val="12"/>
                            </w:rPr>
                            <w:t xml:space="preserve"> </w:t>
                          </w:r>
                          <w:r w:rsidRPr="000F4832">
                            <w:rPr>
                              <w:rFonts w:eastAsia="Meiryo" w:hAnsi="Meiryo"/>
                              <w:sz w:val="12"/>
                            </w:rPr>
                            <w:t>∠</w:t>
                          </w:r>
                          <w:r>
                            <w:rPr>
                              <w:rFonts w:eastAsia="Meiryo" w:hAnsi="Meiryo"/>
                              <w:sz w:val="12"/>
                            </w:rPr>
                            <w:t>4.23</w:t>
                          </w:r>
                          <w:r w:rsidRPr="000F4832">
                            <w:rPr>
                              <w:sz w:val="12"/>
                            </w:rPr>
                            <w:t>°</w:t>
                          </w:r>
                          <w:r>
                            <w:rPr>
                              <w:sz w:val="12"/>
                            </w:rPr>
                            <w:t xml:space="preserve">                  1.08</w:t>
                          </w:r>
                          <w:r w:rsidRPr="000F4832">
                            <w:rPr>
                              <w:rFonts w:eastAsia="Meiryo" w:hAnsi="Meiryo"/>
                              <w:sz w:val="12"/>
                            </w:rPr>
                            <w:t>∠</w:t>
                          </w:r>
                          <w:r>
                            <w:rPr>
                              <w:rFonts w:eastAsia="Meiryo" w:hAnsi="Meiryo"/>
                              <w:sz w:val="12"/>
                            </w:rPr>
                            <w:t>6.66</w:t>
                          </w:r>
                          <w:r w:rsidRPr="000F4832">
                            <w:rPr>
                              <w:sz w:val="12"/>
                            </w:rPr>
                            <w:t>°</w:t>
                          </w:r>
                        </w:p>
                        <w:p w:rsidR="00DE648D" w:rsidRPr="000F4832" w:rsidRDefault="00DE648D" w:rsidP="007E74A7">
                          <w:pPr>
                            <w:spacing w:line="240" w:lineRule="auto"/>
                            <w:rPr>
                              <w:sz w:val="12"/>
                            </w:rPr>
                          </w:pPr>
                        </w:p>
                        <w:p w:rsidR="00DE648D" w:rsidRDefault="00DE648D" w:rsidP="007E74A7">
                          <w:pPr>
                            <w:spacing w:line="240" w:lineRule="auto"/>
                          </w:pPr>
                        </w:p>
                      </w:txbxContent>
                    </v:textbox>
                  </v:shape>
                  <v:shape id="Text Box 2167" o:spid="_x0000_s2587" type="#_x0000_t202" style="position:absolute;left:2732;top:-1278;width:833;height: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D7PcIA&#10;AADdAAAADwAAAGRycy9kb3ducmV2LnhtbERPz2vCMBS+C/4P4Qm72UTpRDtjEcdgpw3rJnh7NM+2&#10;rHkpTdZ2//1yGOz48f3e55NtxUC9bxxrWCUKBHHpTMOVho/Ly3ILwgdkg61j0vBDHvLDfLbHzLiR&#10;zzQUoRIxhH2GGuoQukxKX9Zk0SeuI47c3fUWQ4R9JU2PYwy3rVwrtZEWG44NNXZ0qqn8Kr6ths+3&#10;++2aqvfq2T52o5uUZLuTWj8spuMTiEBT+Bf/uV+Nhl2axv3xTXwC8vA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APs9wgAAAN0AAAAPAAAAAAAAAAAAAAAAAJgCAABkcnMvZG93&#10;bnJldi54bWxQSwUGAAAAAAQABAD1AAAAhwMAAAAA&#10;" filled="f" stroked="f">
                    <v:textbox>
                      <w:txbxContent>
                        <w:p w:rsidR="00DE648D" w:rsidRDefault="00DE648D" w:rsidP="007E74A7"/>
                      </w:txbxContent>
                    </v:textbox>
                  </v:shape>
                  <v:shape id="Picture 2168" o:spid="_x0000_s2588" type="#_x0000_t75" style="position:absolute;left:3174;top:3476;width:1924;height:9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xbLjIAAAA3QAAAA8AAABkcnMvZG93bnJldi54bWxEj09rwkAUxO+FfoflFXprNopUTV1FBEFa&#10;PPgHvT6zr0kw+zZmtybpp3cFweMwM79hJrPWlOJKtSssK+hFMQji1OqCMwX73fJjBMJ5ZI2lZVLQ&#10;kYPZ9PVlgom2DW/ouvWZCBB2CSrIva8SKV2ak0EX2Yo4eL+2NuiDrDOpa2wC3JSyH8ef0mDBYSHH&#10;ihY5peftn1FQDr9PP5f1cXkYdZfz6n/cNZt0odT7Wzv/AuGp9c/wo73SCsaDQQ/ub8ITkNMb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wcWy4yAAAAN0AAAAPAAAAAAAAAAAA&#10;AAAAAJ8CAABkcnMvZG93bnJldi54bWxQSwUGAAAAAAQABAD3AAAAlAMAAAAA&#10;">
                    <v:imagedata r:id="rId323" o:title="" chromakey="white"/>
                  </v:shape>
                  <v:shape id="Text Box 2169" o:spid="_x0000_s2589" type="#_x0000_t202" style="position:absolute;left:2350;top:1723;width:1999;height: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GQsUA&#10;AADdAAAADwAAAGRycy9kb3ducmV2LnhtbESPQWvCQBSE7wX/w/KE3upGEanRVUQUCkJpjAePz+wz&#10;Wcy+jdlV47/vFgoeh5n5hpkvO1uLO7XeOFYwHCQgiAunDZcKDvn24xOED8gaa8ek4Ekelove2xxT&#10;7R6c0X0fShEh7FNUUIXQpFL6oiKLfuAa4uidXWsxRNmWUrf4iHBby1GSTKRFw3GhwobWFRWX/c0q&#10;WB0525jr9+knO2cmz6cJ7yYXpd773WoGIlAXXuH/9pdWMB2PR/D3Jj4B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L8ZCxQAAAN0AAAAPAAAAAAAAAAAAAAAAAJgCAABkcnMv&#10;ZG93bnJldi54bWxQSwUGAAAAAAQABAD1AAAAigMAAAAA&#10;" filled="f" stroked="f">
                    <v:textbox inset="0,0,0,0">
                      <w:txbxContent>
                        <w:p w:rsidR="00DE648D" w:rsidRDefault="00DE648D" w:rsidP="007E74A7">
                          <w:pPr>
                            <w:spacing w:line="240" w:lineRule="auto"/>
                            <w:rPr>
                              <w:sz w:val="12"/>
                            </w:rPr>
                          </w:pPr>
                          <w:r>
                            <w:rPr>
                              <w:sz w:val="12"/>
                            </w:rPr>
                            <w:t xml:space="preserve">Voltage Phasors          Current Phasor </w:t>
                          </w:r>
                        </w:p>
                        <w:p w:rsidR="00DE648D" w:rsidRPr="000F4832" w:rsidRDefault="00DE648D" w:rsidP="007E74A7">
                          <w:pPr>
                            <w:spacing w:line="240" w:lineRule="auto"/>
                            <w:rPr>
                              <w:sz w:val="12"/>
                            </w:rPr>
                          </w:pPr>
                          <w:r w:rsidRPr="000F4832">
                            <w:rPr>
                              <w:sz w:val="12"/>
                            </w:rPr>
                            <w:t>1</w:t>
                          </w:r>
                          <w:r>
                            <w:rPr>
                              <w:sz w:val="12"/>
                            </w:rPr>
                            <w:t>17.41</w:t>
                          </w:r>
                          <w:r w:rsidRPr="000F4832">
                            <w:rPr>
                              <w:sz w:val="12"/>
                            </w:rPr>
                            <w:t xml:space="preserve"> </w:t>
                          </w:r>
                          <w:r w:rsidRPr="000F4832">
                            <w:rPr>
                              <w:rFonts w:eastAsia="Meiryo" w:hAnsi="Meiryo"/>
                              <w:sz w:val="12"/>
                            </w:rPr>
                            <w:t>∠</w:t>
                          </w:r>
                          <w:r>
                            <w:rPr>
                              <w:rFonts w:eastAsia="Meiryo" w:hAnsi="Meiryo"/>
                              <w:sz w:val="12"/>
                            </w:rPr>
                            <w:t>4.94</w:t>
                          </w:r>
                          <w:r w:rsidRPr="000F4832">
                            <w:rPr>
                              <w:sz w:val="12"/>
                            </w:rPr>
                            <w:t>°</w:t>
                          </w:r>
                          <w:r>
                            <w:rPr>
                              <w:sz w:val="12"/>
                            </w:rPr>
                            <w:t xml:space="preserve">             3.29 </w:t>
                          </w:r>
                          <w:r w:rsidRPr="000F4832">
                            <w:rPr>
                              <w:rFonts w:eastAsia="Meiryo" w:hAnsi="Meiryo"/>
                              <w:sz w:val="12"/>
                            </w:rPr>
                            <w:t>∠</w:t>
                          </w:r>
                          <w:r>
                            <w:rPr>
                              <w:rFonts w:eastAsia="Meiryo" w:hAnsi="Meiryo"/>
                              <w:sz w:val="12"/>
                            </w:rPr>
                            <w:t>46.92</w:t>
                          </w:r>
                          <w:r w:rsidRPr="000F4832">
                            <w:rPr>
                              <w:sz w:val="12"/>
                            </w:rPr>
                            <w:t>°</w:t>
                          </w:r>
                        </w:p>
                        <w:p w:rsidR="00DE648D" w:rsidRPr="000F4832" w:rsidRDefault="00DE648D" w:rsidP="007E74A7">
                          <w:pPr>
                            <w:spacing w:line="240" w:lineRule="auto"/>
                            <w:rPr>
                              <w:sz w:val="12"/>
                            </w:rPr>
                          </w:pPr>
                        </w:p>
                        <w:p w:rsidR="00DE648D" w:rsidRDefault="00DE648D" w:rsidP="007E74A7">
                          <w:pPr>
                            <w:spacing w:line="240" w:lineRule="auto"/>
                          </w:pPr>
                        </w:p>
                      </w:txbxContent>
                    </v:textbox>
                  </v:shape>
                  <v:shape id="Text Box 2170" o:spid="_x0000_s2590" type="#_x0000_t202" style="position:absolute;left:2220;top:135;width:1999;height: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Nj2cYA&#10;AADdAAAADwAAAGRycy9kb3ducmV2LnhtbESPQWvCQBSE7wX/w/KE3upGK6LRVURaKBSkMR48PrPP&#10;ZDH7Ns1uNf57Vyh4HGbmG2ax6mwtLtR641jBcJCAIC6cNlwq2Oefb1MQPiBrrB2Tght5WC17LwtM&#10;tbtyRpddKEWEsE9RQRVCk0rpi4os+oFriKN3cq3FEGVbSt3iNcJtLUdJMpEWDceFChvaVFScd39W&#10;wfrA2Yf53R5/slNm8nyW8PfkrNRrv1vPQQTqwjP83/7SCmbj8Ts83sQnI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WNj2cYAAADdAAAADwAAAAAAAAAAAAAAAACYAgAAZHJz&#10;L2Rvd25yZXYueG1sUEsFBgAAAAAEAAQA9QAAAIsDAAAAAA==&#10;" filled="f" stroked="f">
                    <v:textbox inset="0,0,0,0">
                      <w:txbxContent>
                        <w:p w:rsidR="00DE648D" w:rsidRDefault="00DE648D" w:rsidP="007E74A7">
                          <w:pPr>
                            <w:spacing w:line="240" w:lineRule="auto"/>
                            <w:rPr>
                              <w:sz w:val="12"/>
                            </w:rPr>
                          </w:pPr>
                          <w:r>
                            <w:rPr>
                              <w:sz w:val="12"/>
                            </w:rPr>
                            <w:t xml:space="preserve">Voltage Phasors          Current Phasor </w:t>
                          </w:r>
                        </w:p>
                        <w:p w:rsidR="00DE648D" w:rsidRPr="000F4832" w:rsidRDefault="00DE648D" w:rsidP="007E74A7">
                          <w:pPr>
                            <w:spacing w:line="240" w:lineRule="auto"/>
                            <w:rPr>
                              <w:sz w:val="12"/>
                            </w:rPr>
                          </w:pPr>
                          <w:r>
                            <w:rPr>
                              <w:sz w:val="12"/>
                            </w:rPr>
                            <w:t>119.61</w:t>
                          </w:r>
                          <w:r w:rsidRPr="000F4832">
                            <w:rPr>
                              <w:sz w:val="12"/>
                            </w:rPr>
                            <w:t xml:space="preserve"> </w:t>
                          </w:r>
                          <w:r w:rsidRPr="000F4832">
                            <w:rPr>
                              <w:rFonts w:eastAsia="Meiryo" w:hAnsi="Meiryo"/>
                              <w:sz w:val="12"/>
                            </w:rPr>
                            <w:t>∠</w:t>
                          </w:r>
                          <w:r>
                            <w:rPr>
                              <w:sz w:val="12"/>
                            </w:rPr>
                            <w:t>2.56</w:t>
                          </w:r>
                          <w:r w:rsidRPr="000F4832">
                            <w:rPr>
                              <w:sz w:val="12"/>
                            </w:rPr>
                            <w:t>°</w:t>
                          </w:r>
                          <w:r>
                            <w:rPr>
                              <w:sz w:val="12"/>
                            </w:rPr>
                            <w:tab/>
                            <w:t xml:space="preserve">                 2.52</w:t>
                          </w:r>
                          <w:r w:rsidRPr="000F4832">
                            <w:rPr>
                              <w:rFonts w:eastAsia="Meiryo" w:hAnsi="Meiryo"/>
                              <w:sz w:val="12"/>
                            </w:rPr>
                            <w:t>∠</w:t>
                          </w:r>
                          <w:r>
                            <w:rPr>
                              <w:rFonts w:eastAsia="Meiryo" w:hAnsi="Meiryo"/>
                              <w:sz w:val="12"/>
                            </w:rPr>
                            <w:t>4.79</w:t>
                          </w:r>
                          <w:r w:rsidRPr="000F4832">
                            <w:rPr>
                              <w:sz w:val="12"/>
                            </w:rPr>
                            <w:t>°</w:t>
                          </w:r>
                        </w:p>
                        <w:p w:rsidR="00DE648D" w:rsidRPr="000F4832" w:rsidRDefault="00DE648D" w:rsidP="007E74A7">
                          <w:pPr>
                            <w:spacing w:line="240" w:lineRule="auto"/>
                            <w:rPr>
                              <w:sz w:val="12"/>
                            </w:rPr>
                          </w:pPr>
                        </w:p>
                        <w:p w:rsidR="00DE648D" w:rsidRDefault="00DE648D" w:rsidP="007E74A7">
                          <w:pPr>
                            <w:spacing w:line="240" w:lineRule="auto"/>
                          </w:pPr>
                        </w:p>
                      </w:txbxContent>
                    </v:textbox>
                  </v:shape>
                  <v:shape id="Text Box 2171" o:spid="_x0000_s2591" type="#_x0000_t202" style="position:absolute;left:2684;top:-1344;width:1999;height: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r7rcUA&#10;AADdAAAADwAAAGRycy9kb3ducmV2LnhtbESPQWvCQBSE70L/w/IK3nRjCVKjq4hUEArFGA89vmaf&#10;yWL2bcyumv77rlDwOMzMN8xi1dtG3KjzxrGCyTgBQVw6bbhScCy2o3cQPiBrbByTgl/ysFq+DBaY&#10;aXfnnG6HUIkIYZ+hgjqENpPSlzVZ9GPXEkfv5DqLIcqukrrDe4TbRr4lyVRaNBwXamxpU1N5Plyt&#10;gvU35x/m8vWzz0+5KYpZwp/Ts1LD1349BxGoD8/wf3unFczSNIXHm/gE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ivutxQAAAN0AAAAPAAAAAAAAAAAAAAAAAJgCAABkcnMv&#10;ZG93bnJldi54bWxQSwUGAAAAAAQABAD1AAAAigMAAAAA&#10;" filled="f" stroked="f">
                    <v:textbox inset="0,0,0,0">
                      <w:txbxContent>
                        <w:p w:rsidR="00DE648D" w:rsidRDefault="00DE648D" w:rsidP="007E74A7">
                          <w:pPr>
                            <w:spacing w:line="240" w:lineRule="auto"/>
                            <w:rPr>
                              <w:sz w:val="12"/>
                            </w:rPr>
                          </w:pPr>
                          <w:r>
                            <w:rPr>
                              <w:sz w:val="12"/>
                            </w:rPr>
                            <w:t xml:space="preserve">Voltage Phasors          Current Phasor </w:t>
                          </w:r>
                        </w:p>
                        <w:p w:rsidR="00DE648D" w:rsidRPr="000F4832" w:rsidRDefault="00DE648D" w:rsidP="007E74A7">
                          <w:pPr>
                            <w:spacing w:line="240" w:lineRule="auto"/>
                            <w:rPr>
                              <w:sz w:val="12"/>
                            </w:rPr>
                          </w:pPr>
                          <w:r>
                            <w:rPr>
                              <w:sz w:val="12"/>
                              <w:szCs w:val="12"/>
                            </w:rPr>
                            <w:t>120</w:t>
                          </w:r>
                          <w:r w:rsidRPr="000F4832">
                            <w:rPr>
                              <w:sz w:val="12"/>
                              <w:szCs w:val="12"/>
                            </w:rPr>
                            <w:t>.</w:t>
                          </w:r>
                          <w:r>
                            <w:rPr>
                              <w:sz w:val="12"/>
                              <w:szCs w:val="12"/>
                            </w:rPr>
                            <w:t>0</w:t>
                          </w:r>
                          <w:r w:rsidRPr="000F4832">
                            <w:rPr>
                              <w:sz w:val="12"/>
                              <w:szCs w:val="12"/>
                            </w:rPr>
                            <w:t xml:space="preserve">4 </w:t>
                          </w:r>
                          <w:r w:rsidRPr="000F4832">
                            <w:rPr>
                              <w:rFonts w:eastAsia="Meiryo" w:hAnsi="Meiryo"/>
                              <w:sz w:val="12"/>
                              <w:szCs w:val="12"/>
                            </w:rPr>
                            <w:t>∠</w:t>
                          </w:r>
                          <w:r>
                            <w:rPr>
                              <w:sz w:val="12"/>
                              <w:szCs w:val="12"/>
                            </w:rPr>
                            <w:t>0.09</w:t>
                          </w:r>
                          <w:r w:rsidRPr="000F4832">
                            <w:rPr>
                              <w:sz w:val="12"/>
                              <w:szCs w:val="12"/>
                            </w:rPr>
                            <w:t>°</w:t>
                          </w:r>
                          <w:r>
                            <w:rPr>
                              <w:sz w:val="12"/>
                            </w:rPr>
                            <w:t xml:space="preserve">              2.63</w:t>
                          </w:r>
                          <w:r w:rsidRPr="000F4832">
                            <w:rPr>
                              <w:rFonts w:eastAsia="Meiryo" w:hAnsi="Meiryo"/>
                              <w:sz w:val="12"/>
                            </w:rPr>
                            <w:t xml:space="preserve"> </w:t>
                          </w:r>
                          <w:r w:rsidRPr="000F4832">
                            <w:rPr>
                              <w:rFonts w:eastAsia="Meiryo" w:hAnsi="Meiryo"/>
                              <w:sz w:val="12"/>
                            </w:rPr>
                            <w:t>∠</w:t>
                          </w:r>
                          <w:r>
                            <w:rPr>
                              <w:rFonts w:eastAsia="Meiryo" w:hAnsi="Meiryo"/>
                              <w:sz w:val="12"/>
                            </w:rPr>
                            <w:t>-7.89</w:t>
                          </w:r>
                          <w:r w:rsidRPr="000F4832">
                            <w:rPr>
                              <w:sz w:val="12"/>
                            </w:rPr>
                            <w:t>°</w:t>
                          </w:r>
                        </w:p>
                        <w:p w:rsidR="00DE648D" w:rsidRPr="000F4832" w:rsidRDefault="00DE648D" w:rsidP="007E74A7">
                          <w:pPr>
                            <w:spacing w:line="240" w:lineRule="auto"/>
                            <w:rPr>
                              <w:sz w:val="12"/>
                            </w:rPr>
                          </w:pPr>
                        </w:p>
                        <w:p w:rsidR="00DE648D" w:rsidRDefault="00DE648D" w:rsidP="007E74A7">
                          <w:pPr>
                            <w:spacing w:line="240" w:lineRule="auto"/>
                          </w:pPr>
                        </w:p>
                      </w:txbxContent>
                    </v:textbox>
                  </v:shape>
                  <v:shape id="Picture 2172" o:spid="_x0000_s2592" type="#_x0000_t75" style="position:absolute;left:2383;top:2039;width:1836;height:9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bnnvEAAAA3QAAAA8AAABkcnMvZG93bnJldi54bWxEj09rwkAUxO+C32F5Qm+6qWiN0U2QQlvB&#10;i3/vj+wzCc2+TbNb3X77bqHgcZiZ3zDrIphW3Kh3jWUFz5MEBHFpdcOVgvPpbZyCcB5ZY2uZFPyQ&#10;gyIfDtaYaXvnA92OvhIRwi5DBbX3XSalK2sy6Ca2I47e1fYGfZR9JXWP9wg3rZwmyYs02HBcqLGj&#10;15rKz+O3USDfvaVd+Er3+7DYfVzmbhvaVKmnUdisQHgK/hH+b2+1guVsNoe/N/EJyP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7bnnvEAAAA3QAAAA8AAAAAAAAAAAAAAAAA&#10;nwIAAGRycy9kb3ducmV2LnhtbFBLBQYAAAAABAAEAPcAAACQAwAAAAA=&#10;">
                    <v:imagedata r:id="rId324" o:title="" chromakey="white"/>
                  </v:shape>
                  <v:shape id="Picture 2173" o:spid="_x0000_s2593" type="#_x0000_t75" style="position:absolute;left:2267;top:550;width:1912;height:9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O4zzIAAAA3QAAAA8AAABkcnMvZG93bnJldi54bWxEj0FrwkAUhO8F/8PyCt7qpsUGm7pKaSlI&#10;RUHrweNL9jVJzb5Ns2sS/fWuIPQ4zMw3zHTem0q01LjSsoLHUQSCOLO65FzB7vvzYQLCeWSNlWVS&#10;cCIH89ngboqJth1vqN36XAQIuwQVFN7XiZQuK8igG9maOHg/tjHog2xyqRvsAtxU8imKYmmw5LBQ&#10;YE3vBWWH7dEo2Mvndr3a+OX+72NyTr/itNv9pkoN7/u3VxCeev8fvrUXWsHLeBzD9U14AnJ2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RTuM8yAAAAN0AAAAPAAAAAAAAAAAA&#10;AAAAAJ8CAABkcnMvZG93bnJldi54bWxQSwUGAAAAAAQABAD3AAAAlAMAAAAA&#10;">
                    <v:imagedata r:id="rId325" o:title="" chromakey="white"/>
                  </v:shape>
                  <v:shape id="Picture 2174" o:spid="_x0000_s2594" type="#_x0000_t75" style="position:absolute;left:2630;top:-996;width:1899;height:9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2bmfFAAAA3QAAAA8AAABkcnMvZG93bnJldi54bWxEj0FrAjEUhO+F/ofwCr3VbEXWuhqlFAQP&#10;PViVnp+bZ5K6eVk2Wd3++6YgeBxm5htmsRp8Iy7URRdYweuoAEFcB+3YKDjs1y9vIGJC1tgEJgW/&#10;FGG1fHxYYKXDlb/osktGZAjHChXYlNpKylhb8hhHoSXO3il0HlOWnZG6w2uG+0aOi6KUHh3nBYst&#10;fViqz7veK/heu3NvpltnyuPW9mU/3nz+eKWen4b3OYhEQ7qHb+2NVjCbTKbw/yY/Abn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9m5nxQAAAN0AAAAPAAAAAAAAAAAAAAAA&#10;AJ8CAABkcnMvZG93bnJldi54bWxQSwUGAAAAAAQABAD3AAAAkQMAAAAA&#10;">
                    <v:imagedata r:id="rId326" o:title="" chromakey="white"/>
                  </v:shape>
                  <v:oval id="Oval 2175" o:spid="_x0000_s2595" style="position:absolute;left:4789;top:506;width:298;height:2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j2dcMA&#10;AADdAAAADwAAAGRycy9kb3ducmV2LnhtbERPyWrDMBC9F/IPYgK9NXJSU1LXSgiBgHMpNAvBt6k1&#10;tU2skbHkJX9fHQo9Pt6ebifTiIE6V1tWsFxEIIgLq2suFVzOh5c1COeRNTaWScGDHGw3s6cUE21H&#10;/qLh5EsRQtglqKDyvk2kdEVFBt3CtsSB+7GdQR9gV0rd4RjCTSNXUfQmDdYcGipsaV9RcT/1RkHs&#10;8Hbs6yEvP/Pvw6sd4529Zko9z6fdBwhPk/8X/7kzreA9jsPc8CY8Ab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Mj2dcMAAADdAAAADwAAAAAAAAAAAAAAAACYAgAAZHJzL2Rv&#10;d25yZXYueG1sUEsFBgAAAAAEAAQA9QAAAIgDAAAAAA==&#10;">
                    <v:textbox inset="0,0,0,0">
                      <w:txbxContent>
                        <w:p w:rsidR="00DE648D" w:rsidRPr="00AD3647" w:rsidRDefault="00DE648D" w:rsidP="007E74A7">
                          <w:pPr>
                            <w:jc w:val="center"/>
                            <w:rPr>
                              <w:sz w:val="16"/>
                              <w:szCs w:val="18"/>
                            </w:rPr>
                          </w:pPr>
                          <w:r w:rsidRPr="00AD3647">
                            <w:rPr>
                              <w:sz w:val="16"/>
                              <w:szCs w:val="18"/>
                            </w:rPr>
                            <w:t>G1</w:t>
                          </w:r>
                        </w:p>
                      </w:txbxContent>
                    </v:textbox>
                  </v:oval>
                  <v:oval id="Oval 2176" o:spid="_x0000_s2596" style="position:absolute;left:4806;top:1298;width:298;height:2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RT7sUA&#10;AADdAAAADwAAAGRycy9kb3ducmV2LnhtbESPQYvCMBSE74L/ITxhb5qqRdZqFBEE9yKouyzens3b&#10;tmzzUprY1n9vBMHjMDPfMMt1Z0rRUO0KywrGowgEcWp1wZmC7/Nu+AnCeWSNpWVScCcH61W/t8RE&#10;25aP1Jx8JgKEXYIKcu+rREqX5mTQjWxFHLw/Wxv0QdaZ1DW2AW5KOYmimTRYcFjIsaJtTun/6WYU&#10;xA5/v25Fc8kOl+tuatt4Y3/2Sn0Mus0ChKfOv8Ov9l4rmMfxHJ5vwhO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hFPuxQAAAN0AAAAPAAAAAAAAAAAAAAAAAJgCAABkcnMv&#10;ZG93bnJldi54bWxQSwUGAAAAAAQABAD1AAAAigMAAAAA&#10;">
                    <v:textbox inset="0,0,0,0">
                      <w:txbxContent>
                        <w:p w:rsidR="00DE648D" w:rsidRPr="00AD3647" w:rsidRDefault="00DE648D" w:rsidP="007E74A7">
                          <w:pPr>
                            <w:jc w:val="center"/>
                            <w:rPr>
                              <w:sz w:val="16"/>
                              <w:szCs w:val="18"/>
                            </w:rPr>
                          </w:pPr>
                          <w:r w:rsidRPr="00AD3647">
                            <w:rPr>
                              <w:sz w:val="16"/>
                              <w:szCs w:val="18"/>
                            </w:rPr>
                            <w:t>G</w:t>
                          </w:r>
                          <w:r>
                            <w:rPr>
                              <w:sz w:val="16"/>
                              <w:szCs w:val="18"/>
                            </w:rPr>
                            <w:t>2</w:t>
                          </w:r>
                        </w:p>
                      </w:txbxContent>
                    </v:textbox>
                  </v:oval>
                  <v:oval id="Oval 2177" o:spid="_x0000_s2597" style="position:absolute;left:4806;top:2016;width:298;height:2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dsrsIA&#10;AADdAAAADwAAAGRycy9kb3ducmV2LnhtbERPTYvCMBC9L/gfwgje1lS3K1qNIguCXoR1FfE2NmNb&#10;bCaliW399+Yg7PHxvherzpSiodoVlhWMhhEI4tTqgjMFx7/N5xSE88gaS8uk4EkOVsvexwITbVv+&#10;pebgMxFC2CWoIPe+SqR0aU4G3dBWxIG72dqgD7DOpK6xDeGmlOMomkiDBYeGHCv6ySm9Hx5GQezw&#10;vHsUzSXbX66bL9vGa3vaKjXod+s5CE+d/xe/3VutYBZ/h/3hTXgCcv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Z2yuwgAAAN0AAAAPAAAAAAAAAAAAAAAAAJgCAABkcnMvZG93&#10;bnJldi54bWxQSwUGAAAAAAQABAD1AAAAhwMAAAAA&#10;">
                    <v:textbox inset="0,0,0,0">
                      <w:txbxContent>
                        <w:p w:rsidR="00DE648D" w:rsidRPr="00AD3647" w:rsidRDefault="00DE648D" w:rsidP="007E74A7">
                          <w:pPr>
                            <w:jc w:val="center"/>
                            <w:rPr>
                              <w:sz w:val="16"/>
                              <w:szCs w:val="18"/>
                            </w:rPr>
                          </w:pPr>
                          <w:r w:rsidRPr="00AD3647">
                            <w:rPr>
                              <w:sz w:val="16"/>
                              <w:szCs w:val="18"/>
                            </w:rPr>
                            <w:t>G</w:t>
                          </w:r>
                          <w:r>
                            <w:rPr>
                              <w:sz w:val="16"/>
                              <w:szCs w:val="18"/>
                            </w:rPr>
                            <w:t>3</w:t>
                          </w:r>
                        </w:p>
                      </w:txbxContent>
                    </v:textbox>
                  </v:oval>
                  <v:oval id="Oval 2178" o:spid="_x0000_s2598" style="position:absolute;left:4806;top:2753;width:298;height:2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vJNcYA&#10;AADdAAAADwAAAGRycy9kb3ducmV2LnhtbESPT2vCQBTE74LfYXmCN92oqdTUVUQQ7KXgnyLeXrPP&#10;JJh9G7Jrkn77rlDwOMzMb5jlujOlaKh2hWUFk3EEgji1uuBMwfm0G72DcB5ZY2mZFPySg/Wq31ti&#10;om3LB2qOPhMBwi5BBbn3VSKlS3My6Ma2Ig7ezdYGfZB1JnWNbYCbUk6jaC4NFhwWcqxom1N6Pz6M&#10;gtjh5fNRNNfs6/qzm9k23tjvvVLDQbf5AOGp86/wf3uvFSzitwk834Qn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CvJNcYAAADdAAAADwAAAAAAAAAAAAAAAACYAgAAZHJz&#10;L2Rvd25yZXYueG1sUEsFBgAAAAAEAAQA9QAAAIsDAAAAAA==&#10;">
                    <v:textbox inset="0,0,0,0">
                      <w:txbxContent>
                        <w:p w:rsidR="00DE648D" w:rsidRPr="00AD3647" w:rsidRDefault="00DE648D" w:rsidP="007E74A7">
                          <w:pPr>
                            <w:jc w:val="center"/>
                            <w:rPr>
                              <w:sz w:val="16"/>
                              <w:szCs w:val="18"/>
                            </w:rPr>
                          </w:pPr>
                          <w:r w:rsidRPr="00AD3647">
                            <w:rPr>
                              <w:sz w:val="16"/>
                              <w:szCs w:val="18"/>
                            </w:rPr>
                            <w:t>G</w:t>
                          </w:r>
                          <w:r>
                            <w:rPr>
                              <w:sz w:val="16"/>
                              <w:szCs w:val="18"/>
                            </w:rPr>
                            <w:t>4</w:t>
                          </w:r>
                        </w:p>
                      </w:txbxContent>
                    </v:textbox>
                  </v:oval>
                </v:group>
                <w10:wrap type="topAndBottom"/>
              </v:group>
            </w:pict>
          </mc:Fallback>
        </mc:AlternateContent>
      </w:r>
      <w:r w:rsidR="007E74A7" w:rsidRPr="00DA2A8F">
        <w:t xml:space="preserve">In this laboratory-based smart power system, the focus is on the real-time calculation of power system parameters using PMUs and their applications in power system studies. The PMUs implementation was carried out by the DAQs for research purposes. According to </w:t>
      </w:r>
      <w:r w:rsidR="004D6A19">
        <w:t>f</w:t>
      </w:r>
      <w:r w:rsidR="007E74A7" w:rsidRPr="00DA2A8F">
        <w:t>igure 3.7, different DAQs were used to get the whole system data. Every DAQ data are synchronized and hence can simulate different PMUs data concentrating in one system. For instance, all generators voltages and currents are measured in a DAQ and then the voltage phasors are presented in the same reference frame. In this case, the reference signal for this DAQ is phase A of ge</w:t>
      </w:r>
      <w:r w:rsidR="004D6A19">
        <w:t>nerator G1 according to figure 5</w:t>
      </w:r>
      <w:r w:rsidR="007E74A7" w:rsidRPr="00DA2A8F">
        <w:t>.2. As shown in this figure, the positive sequence of the voltages and currents are in the same reference and with a 12-kHz sampling rate. It should be pointed out that 10 data packages can be sent per second. Other DAQs are connected to several buses which are shown with the same reference arrows. A challenge will be synchronizing all DAQs together. A possible solution would be the use of one DAQ in common with at least one measured signal with the other DAQs, similarly to t</w:t>
      </w:r>
      <w:r w:rsidR="00971757">
        <w:t>he generators connected DAQ.</w:t>
      </w:r>
    </w:p>
    <w:p w:rsidR="007E74A7" w:rsidRPr="00DA2A8F" w:rsidRDefault="007E74A7" w:rsidP="00971757">
      <w:pPr>
        <w:pStyle w:val="TextAli"/>
        <w:ind w:firstLine="0"/>
      </w:pPr>
      <w:r w:rsidRPr="00DA2A8F">
        <w:t xml:space="preserve">The implemented PMU concept is described in details in previous chapter. In addition, a comparison between the implemented real-time PMU and the available measurement devices also were discussed and the results were verified. Two different application cases were studied using the real-time monitoring system by developed PMUs. </w:t>
      </w:r>
    </w:p>
    <w:p w:rsidR="00971757" w:rsidRDefault="00971757" w:rsidP="007E74A7">
      <w:pPr>
        <w:pStyle w:val="Heading3"/>
      </w:pPr>
      <w:bookmarkStart w:id="1377" w:name="_Toc335662524"/>
      <w:bookmarkStart w:id="1378" w:name="_Toc336031440"/>
      <w:bookmarkStart w:id="1379" w:name="_Toc336031576"/>
      <w:bookmarkStart w:id="1380" w:name="_Toc336031820"/>
      <w:bookmarkStart w:id="1381" w:name="_Toc336034216"/>
      <w:bookmarkStart w:id="1382" w:name="_Toc336034346"/>
      <w:bookmarkStart w:id="1383" w:name="_Toc336910982"/>
    </w:p>
    <w:p w:rsidR="007E74A7" w:rsidRPr="00DA2A8F" w:rsidRDefault="007E74A7" w:rsidP="007E74A7">
      <w:pPr>
        <w:pStyle w:val="Heading3"/>
      </w:pPr>
      <w:bookmarkStart w:id="1384" w:name="_Toc341209738"/>
      <w:r w:rsidRPr="00DA2A8F">
        <w:t>5.2.1 Real-Time Networked Model Parameters Measurement</w:t>
      </w:r>
      <w:bookmarkEnd w:id="1377"/>
      <w:bookmarkEnd w:id="1378"/>
      <w:bookmarkEnd w:id="1379"/>
      <w:bookmarkEnd w:id="1380"/>
      <w:bookmarkEnd w:id="1381"/>
      <w:bookmarkEnd w:id="1382"/>
      <w:bookmarkEnd w:id="1383"/>
      <w:bookmarkEnd w:id="1384"/>
    </w:p>
    <w:p w:rsidR="007E74A7" w:rsidRPr="00DA2A8F" w:rsidRDefault="007E74A7" w:rsidP="007E74A7">
      <w:pPr>
        <w:pStyle w:val="TextAli"/>
      </w:pPr>
      <w:r w:rsidRPr="00DA2A8F">
        <w:t xml:space="preserve">The implementation of PMUs meets the requirements for real-time estimation of unknown parameters or for updating network model parameters. For instant critical branches in the power system can be monitored if two PMUs are located at both sides of the </w:t>
      </w:r>
      <w:r w:rsidR="004D6A19">
        <w:t>line terminals as presented in f</w:t>
      </w:r>
      <w:r w:rsidRPr="00DA2A8F">
        <w:t xml:space="preserve">igure 5.3. This configuration provides reliable information about the power angle differences between adjacent buses and hence determines the power transferred through the line. It is possible to directly calculate the actual line parameters if the voltages and currents at both side of the line are measured in a synchronized form. The following equations give the real-time line pi-model parameters calculation using synchrophasors: </w:t>
      </w:r>
    </w:p>
    <w:p w:rsidR="007E74A7" w:rsidRPr="00DA2A8F" w:rsidRDefault="00DE2A75" w:rsidP="007E74A7">
      <w:pPr>
        <w:pStyle w:val="Text"/>
        <w:spacing w:line="480" w:lineRule="auto"/>
        <w:rPr>
          <w:sz w:val="24"/>
          <w:szCs w:val="24"/>
        </w:rPr>
      </w:pPr>
      <w:r>
        <w:rPr>
          <w:noProof/>
          <w:sz w:val="24"/>
          <w:szCs w:val="24"/>
        </w:rPr>
        <mc:AlternateContent>
          <mc:Choice Requires="wpc">
            <w:drawing>
              <wp:inline distT="0" distB="0" distL="0" distR="0">
                <wp:extent cx="5271135" cy="1285240"/>
                <wp:effectExtent l="0" t="0" r="0" b="635"/>
                <wp:docPr id="1781" name="Canvas 178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714" name="AutoShape 1783"/>
                        <wps:cNvCnPr>
                          <a:cxnSpLocks noChangeShapeType="1"/>
                        </wps:cNvCnPr>
                        <wps:spPr bwMode="auto">
                          <a:xfrm>
                            <a:off x="1763395" y="351790"/>
                            <a:ext cx="7620" cy="2419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15" name="AutoShape 1784"/>
                        <wps:cNvCnPr>
                          <a:cxnSpLocks noChangeShapeType="1"/>
                        </wps:cNvCnPr>
                        <wps:spPr bwMode="auto">
                          <a:xfrm>
                            <a:off x="3583940" y="351790"/>
                            <a:ext cx="3175" cy="2419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17" name="AutoShape 1785"/>
                        <wps:cNvCnPr>
                          <a:cxnSpLocks noChangeShapeType="1"/>
                          <a:stCxn id="1718" idx="3"/>
                        </wps:cNvCnPr>
                        <wps:spPr bwMode="auto">
                          <a:xfrm flipV="1">
                            <a:off x="1667510" y="473710"/>
                            <a:ext cx="1974850" cy="31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18" name="Rectangle 1786"/>
                        <wps:cNvSpPr>
                          <a:spLocks noChangeArrowheads="1"/>
                        </wps:cNvSpPr>
                        <wps:spPr bwMode="auto">
                          <a:xfrm>
                            <a:off x="1494790" y="351790"/>
                            <a:ext cx="172720" cy="249555"/>
                          </a:xfrm>
                          <a:prstGeom prst="rect">
                            <a:avLst/>
                          </a:prstGeom>
                          <a:solidFill>
                            <a:srgbClr val="A5A5A5"/>
                          </a:solidFill>
                          <a:ln w="9525">
                            <a:solidFill>
                              <a:srgbClr val="000000"/>
                            </a:solidFill>
                            <a:miter lim="800000"/>
                            <a:headEnd/>
                            <a:tailEnd/>
                          </a:ln>
                        </wps:spPr>
                        <wps:bodyPr rot="0" vert="horz" wrap="square" lIns="91440" tIns="45720" rIns="91440" bIns="45720" anchor="t" anchorCtr="0" upright="1">
                          <a:noAutofit/>
                        </wps:bodyPr>
                      </wps:wsp>
                      <wps:wsp>
                        <wps:cNvPr id="1719" name="Rectangle 1787"/>
                        <wps:cNvSpPr>
                          <a:spLocks noChangeArrowheads="1"/>
                        </wps:cNvSpPr>
                        <wps:spPr bwMode="auto">
                          <a:xfrm>
                            <a:off x="3642360" y="351790"/>
                            <a:ext cx="193040" cy="241935"/>
                          </a:xfrm>
                          <a:prstGeom prst="rect">
                            <a:avLst/>
                          </a:prstGeom>
                          <a:solidFill>
                            <a:srgbClr val="BFBFBF"/>
                          </a:solidFill>
                          <a:ln w="9525">
                            <a:solidFill>
                              <a:srgbClr val="000000"/>
                            </a:solidFill>
                            <a:miter lim="800000"/>
                            <a:headEnd/>
                            <a:tailEnd/>
                          </a:ln>
                        </wps:spPr>
                        <wps:bodyPr rot="0" vert="horz" wrap="square" lIns="91440" tIns="45720" rIns="91440" bIns="45720" anchor="t" anchorCtr="0" upright="1">
                          <a:noAutofit/>
                        </wps:bodyPr>
                      </wps:wsp>
                      <wps:wsp>
                        <wps:cNvPr id="1720" name="Oval 1788"/>
                        <wps:cNvSpPr>
                          <a:spLocks noChangeArrowheads="1"/>
                        </wps:cNvSpPr>
                        <wps:spPr bwMode="auto">
                          <a:xfrm>
                            <a:off x="1868170" y="429895"/>
                            <a:ext cx="94615" cy="9080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1" name="Oval 1789"/>
                        <wps:cNvSpPr>
                          <a:spLocks noChangeArrowheads="1"/>
                        </wps:cNvSpPr>
                        <wps:spPr bwMode="auto">
                          <a:xfrm>
                            <a:off x="1815465" y="566420"/>
                            <a:ext cx="65405" cy="609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722" name="Oval 1790"/>
                        <wps:cNvSpPr>
                          <a:spLocks noChangeArrowheads="1"/>
                        </wps:cNvSpPr>
                        <wps:spPr bwMode="auto">
                          <a:xfrm>
                            <a:off x="1813560" y="601345"/>
                            <a:ext cx="65405" cy="609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723" name="AutoShape 1791"/>
                        <wps:cNvCnPr>
                          <a:cxnSpLocks noChangeShapeType="1"/>
                        </wps:cNvCnPr>
                        <wps:spPr bwMode="auto">
                          <a:xfrm>
                            <a:off x="1771015" y="520700"/>
                            <a:ext cx="7302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24" name="AutoShape 1792"/>
                        <wps:cNvCnPr>
                          <a:cxnSpLocks noChangeShapeType="1"/>
                          <a:endCxn id="1721" idx="0"/>
                        </wps:cNvCnPr>
                        <wps:spPr bwMode="auto">
                          <a:xfrm>
                            <a:off x="1844675" y="520700"/>
                            <a:ext cx="3810" cy="457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25" name="AutoShape 1793"/>
                        <wps:cNvCnPr>
                          <a:cxnSpLocks noChangeShapeType="1"/>
                          <a:stCxn id="1722" idx="4"/>
                        </wps:cNvCnPr>
                        <wps:spPr bwMode="auto">
                          <a:xfrm>
                            <a:off x="1846580" y="662305"/>
                            <a:ext cx="1905" cy="730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26" name="AutoShape 1794"/>
                        <wps:cNvCnPr>
                          <a:cxnSpLocks noChangeShapeType="1"/>
                          <a:stCxn id="1720" idx="4"/>
                        </wps:cNvCnPr>
                        <wps:spPr bwMode="auto">
                          <a:xfrm>
                            <a:off x="1915795" y="520700"/>
                            <a:ext cx="635" cy="2146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27" name="Rectangle 1795"/>
                        <wps:cNvSpPr>
                          <a:spLocks noChangeArrowheads="1"/>
                        </wps:cNvSpPr>
                        <wps:spPr bwMode="auto">
                          <a:xfrm>
                            <a:off x="1763395" y="735330"/>
                            <a:ext cx="298450" cy="195580"/>
                          </a:xfrm>
                          <a:prstGeom prst="rect">
                            <a:avLst/>
                          </a:prstGeom>
                          <a:solidFill>
                            <a:srgbClr val="FFFFFF"/>
                          </a:solidFill>
                          <a:ln w="9525">
                            <a:solidFill>
                              <a:srgbClr val="000000"/>
                            </a:solidFill>
                            <a:miter lim="800000"/>
                            <a:headEnd/>
                            <a:tailEnd/>
                          </a:ln>
                        </wps:spPr>
                        <wps:txbx>
                          <w:txbxContent>
                            <w:p w:rsidR="00DE648D" w:rsidRPr="0007712F" w:rsidRDefault="00DE648D" w:rsidP="007E74A7">
                              <w:pPr>
                                <w:spacing w:line="240" w:lineRule="auto"/>
                                <w:jc w:val="center"/>
                                <w:rPr>
                                  <w:sz w:val="20"/>
                                  <w:szCs w:val="20"/>
                                </w:rPr>
                              </w:pPr>
                              <w:r w:rsidRPr="0007712F">
                                <w:rPr>
                                  <w:sz w:val="20"/>
                                  <w:szCs w:val="20"/>
                                </w:rPr>
                                <w:t>PMU</w:t>
                              </w:r>
                            </w:p>
                          </w:txbxContent>
                        </wps:txbx>
                        <wps:bodyPr rot="0" vert="horz" wrap="square" lIns="0" tIns="0" rIns="0" bIns="0" anchor="t" anchorCtr="0" upright="1">
                          <a:noAutofit/>
                        </wps:bodyPr>
                      </wps:wsp>
                      <wps:wsp>
                        <wps:cNvPr id="1729" name="Oval 1796"/>
                        <wps:cNvSpPr>
                          <a:spLocks noChangeArrowheads="1"/>
                        </wps:cNvSpPr>
                        <wps:spPr bwMode="auto">
                          <a:xfrm>
                            <a:off x="3364865" y="429895"/>
                            <a:ext cx="94615" cy="9080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0" name="Oval 1797"/>
                        <wps:cNvSpPr>
                          <a:spLocks noChangeArrowheads="1"/>
                        </wps:cNvSpPr>
                        <wps:spPr bwMode="auto">
                          <a:xfrm>
                            <a:off x="3480435" y="593725"/>
                            <a:ext cx="65405" cy="609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731" name="AutoShape 1798"/>
                        <wps:cNvCnPr>
                          <a:cxnSpLocks noChangeShapeType="1"/>
                        </wps:cNvCnPr>
                        <wps:spPr bwMode="auto">
                          <a:xfrm>
                            <a:off x="3510280" y="520700"/>
                            <a:ext cx="3810" cy="457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32" name="AutoShape 1799"/>
                        <wps:cNvCnPr>
                          <a:cxnSpLocks noChangeShapeType="1"/>
                        </wps:cNvCnPr>
                        <wps:spPr bwMode="auto">
                          <a:xfrm>
                            <a:off x="3512185" y="662305"/>
                            <a:ext cx="1905" cy="730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33" name="AutoShape 1800"/>
                        <wps:cNvCnPr>
                          <a:cxnSpLocks noChangeShapeType="1"/>
                        </wps:cNvCnPr>
                        <wps:spPr bwMode="auto">
                          <a:xfrm>
                            <a:off x="3412490" y="520700"/>
                            <a:ext cx="635" cy="2146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34" name="Oval 1801"/>
                        <wps:cNvSpPr>
                          <a:spLocks noChangeArrowheads="1"/>
                        </wps:cNvSpPr>
                        <wps:spPr bwMode="auto">
                          <a:xfrm>
                            <a:off x="3481070" y="566420"/>
                            <a:ext cx="65405" cy="609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735" name="AutoShape 1802"/>
                        <wps:cNvCnPr>
                          <a:cxnSpLocks noChangeShapeType="1"/>
                        </wps:cNvCnPr>
                        <wps:spPr bwMode="auto">
                          <a:xfrm>
                            <a:off x="3512185" y="520700"/>
                            <a:ext cx="717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36" name="Rectangle 1803"/>
                        <wps:cNvSpPr>
                          <a:spLocks noChangeArrowheads="1"/>
                        </wps:cNvSpPr>
                        <wps:spPr bwMode="auto">
                          <a:xfrm>
                            <a:off x="3361690" y="735330"/>
                            <a:ext cx="280670" cy="195580"/>
                          </a:xfrm>
                          <a:prstGeom prst="rect">
                            <a:avLst/>
                          </a:prstGeom>
                          <a:solidFill>
                            <a:srgbClr val="FFFFFF"/>
                          </a:solidFill>
                          <a:ln w="9525">
                            <a:solidFill>
                              <a:srgbClr val="000000"/>
                            </a:solidFill>
                            <a:miter lim="800000"/>
                            <a:headEnd/>
                            <a:tailEnd/>
                          </a:ln>
                        </wps:spPr>
                        <wps:txbx>
                          <w:txbxContent>
                            <w:p w:rsidR="00DE648D" w:rsidRPr="007E74A7" w:rsidRDefault="00DE648D" w:rsidP="007E74A7">
                              <w:pPr>
                                <w:spacing w:line="240" w:lineRule="auto"/>
                                <w:jc w:val="center"/>
                                <w:rPr>
                                  <w:sz w:val="18"/>
                                  <w:szCs w:val="18"/>
                                </w:rPr>
                              </w:pPr>
                              <w:r w:rsidRPr="007E74A7">
                                <w:rPr>
                                  <w:sz w:val="18"/>
                                  <w:szCs w:val="18"/>
                                </w:rPr>
                                <w:t>PMU</w:t>
                              </w:r>
                            </w:p>
                          </w:txbxContent>
                        </wps:txbx>
                        <wps:bodyPr rot="0" vert="horz" wrap="square" lIns="0" tIns="0" rIns="0" bIns="0" anchor="t" anchorCtr="0" upright="1">
                          <a:noAutofit/>
                        </wps:bodyPr>
                      </wps:wsp>
                      <wps:wsp>
                        <wps:cNvPr id="1737" name="Text Box 1804"/>
                        <wps:cNvSpPr txBox="1">
                          <a:spLocks noChangeArrowheads="1"/>
                        </wps:cNvSpPr>
                        <wps:spPr bwMode="auto">
                          <a:xfrm>
                            <a:off x="1844040" y="82550"/>
                            <a:ext cx="398780" cy="326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07712F" w:rsidRDefault="00DE648D" w:rsidP="007E74A7">
                              <w:pPr>
                                <w:spacing w:line="240" w:lineRule="auto"/>
                                <w:rPr>
                                  <w:rFonts w:ascii="Cambria Math" w:hAnsi="Cambria Math"/>
                                  <w:sz w:val="18"/>
                                  <w:szCs w:val="18"/>
                                </w:rPr>
                              </w:pPr>
                              <w:r w:rsidRPr="0007712F">
                                <w:rPr>
                                  <w:sz w:val="18"/>
                                  <w:szCs w:val="18"/>
                                </w:rPr>
                                <w:t>Vs</w:t>
                              </w:r>
                              <w:r w:rsidRPr="0007712F">
                                <w:rPr>
                                  <w:rFonts w:ascii="Cambria Math" w:hAnsi="Cambria Math"/>
                                  <w:sz w:val="18"/>
                                  <w:szCs w:val="18"/>
                                </w:rPr>
                                <w:t>∡</w:t>
                              </w:r>
                              <w:r w:rsidRPr="0007712F">
                                <w:rPr>
                                  <w:sz w:val="18"/>
                                  <w:szCs w:val="18"/>
                                </w:rPr>
                                <w:t>δ</w:t>
                              </w:r>
                              <w:r w:rsidRPr="0007712F">
                                <w:rPr>
                                  <w:rFonts w:ascii="Cambria Math" w:hAnsi="Cambria Math"/>
                                  <w:sz w:val="18"/>
                                  <w:szCs w:val="18"/>
                                </w:rPr>
                                <w:t>s</w:t>
                              </w:r>
                            </w:p>
                            <w:p w:rsidR="00DE648D" w:rsidRPr="0007712F" w:rsidRDefault="00DE648D" w:rsidP="007E74A7">
                              <w:pPr>
                                <w:spacing w:line="240" w:lineRule="auto"/>
                                <w:rPr>
                                  <w:sz w:val="18"/>
                                  <w:szCs w:val="18"/>
                                </w:rPr>
                              </w:pPr>
                              <w:r w:rsidRPr="0007712F">
                                <w:rPr>
                                  <w:sz w:val="18"/>
                                  <w:szCs w:val="18"/>
                                </w:rPr>
                                <w:t>I</w:t>
                              </w:r>
                              <w:r w:rsidRPr="0007712F">
                                <w:rPr>
                                  <w:rFonts w:ascii="Cambria Math" w:hAnsi="Cambria Math"/>
                                  <w:sz w:val="18"/>
                                  <w:szCs w:val="18"/>
                                </w:rPr>
                                <w:t>s∡</w:t>
                              </w:r>
                              <w:r w:rsidRPr="0007712F">
                                <w:rPr>
                                  <w:sz w:val="18"/>
                                  <w:szCs w:val="18"/>
                                </w:rPr>
                                <w:t>θ</w:t>
                              </w:r>
                              <w:r w:rsidRPr="0007712F">
                                <w:rPr>
                                  <w:rFonts w:ascii="Cambria Math" w:hAnsi="Cambria Math"/>
                                  <w:sz w:val="18"/>
                                  <w:szCs w:val="18"/>
                                </w:rPr>
                                <w:t>s</w:t>
                              </w:r>
                            </w:p>
                          </w:txbxContent>
                        </wps:txbx>
                        <wps:bodyPr rot="0" vert="horz" wrap="square" lIns="0" tIns="0" rIns="0" bIns="0" anchor="t" anchorCtr="0" upright="1">
                          <a:noAutofit/>
                        </wps:bodyPr>
                      </wps:wsp>
                      <wps:wsp>
                        <wps:cNvPr id="1738" name="Text Box 1805"/>
                        <wps:cNvSpPr txBox="1">
                          <a:spLocks noChangeArrowheads="1"/>
                        </wps:cNvSpPr>
                        <wps:spPr bwMode="auto">
                          <a:xfrm>
                            <a:off x="3061970" y="82550"/>
                            <a:ext cx="328930" cy="326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07712F" w:rsidRDefault="00DE648D" w:rsidP="007E74A7">
                              <w:pPr>
                                <w:spacing w:line="240" w:lineRule="auto"/>
                                <w:rPr>
                                  <w:rFonts w:ascii="Cambria Math" w:hAnsi="Cambria Math"/>
                                  <w:sz w:val="18"/>
                                  <w:szCs w:val="18"/>
                                </w:rPr>
                              </w:pPr>
                              <w:r w:rsidRPr="0007712F">
                                <w:rPr>
                                  <w:sz w:val="18"/>
                                  <w:szCs w:val="18"/>
                                </w:rPr>
                                <w:t>Vr</w:t>
                              </w:r>
                              <w:r w:rsidRPr="0007712F">
                                <w:rPr>
                                  <w:rFonts w:ascii="Cambria Math" w:hAnsi="Cambria Math"/>
                                  <w:sz w:val="18"/>
                                  <w:szCs w:val="18"/>
                                </w:rPr>
                                <w:t>∡</w:t>
                              </w:r>
                              <w:r w:rsidRPr="0007712F">
                                <w:rPr>
                                  <w:sz w:val="18"/>
                                  <w:szCs w:val="18"/>
                                </w:rPr>
                                <w:t>δ</w:t>
                              </w:r>
                              <w:r w:rsidRPr="0007712F">
                                <w:rPr>
                                  <w:rFonts w:ascii="Cambria Math" w:hAnsi="Cambria Math"/>
                                  <w:sz w:val="18"/>
                                  <w:szCs w:val="18"/>
                                </w:rPr>
                                <w:t>r</w:t>
                              </w:r>
                            </w:p>
                            <w:p w:rsidR="00DE648D" w:rsidRPr="0007712F" w:rsidRDefault="00DE648D" w:rsidP="007E74A7">
                              <w:pPr>
                                <w:spacing w:line="240" w:lineRule="auto"/>
                                <w:rPr>
                                  <w:sz w:val="18"/>
                                  <w:szCs w:val="18"/>
                                </w:rPr>
                              </w:pPr>
                              <w:r w:rsidRPr="0007712F">
                                <w:rPr>
                                  <w:sz w:val="18"/>
                                  <w:szCs w:val="18"/>
                                </w:rPr>
                                <w:t>I</w:t>
                              </w:r>
                              <w:r w:rsidRPr="0007712F">
                                <w:rPr>
                                  <w:rFonts w:ascii="Cambria Math" w:hAnsi="Cambria Math"/>
                                  <w:sz w:val="18"/>
                                  <w:szCs w:val="18"/>
                                </w:rPr>
                                <w:t>r∡</w:t>
                              </w:r>
                              <w:r w:rsidRPr="0007712F">
                                <w:rPr>
                                  <w:sz w:val="18"/>
                                  <w:szCs w:val="18"/>
                                </w:rPr>
                                <w:t>θ</w:t>
                              </w:r>
                              <w:r w:rsidRPr="0007712F">
                                <w:rPr>
                                  <w:rFonts w:ascii="Cambria Math" w:hAnsi="Cambria Math"/>
                                  <w:sz w:val="18"/>
                                  <w:szCs w:val="18"/>
                                </w:rPr>
                                <w:t>r</w:t>
                              </w:r>
                            </w:p>
                          </w:txbxContent>
                        </wps:txbx>
                        <wps:bodyPr rot="0" vert="horz" wrap="square" lIns="0" tIns="0" rIns="0" bIns="0" anchor="t" anchorCtr="0" upright="1">
                          <a:noAutofit/>
                        </wps:bodyPr>
                      </wps:wsp>
                      <wps:wsp>
                        <wps:cNvPr id="1739" name="Text Box 1806"/>
                        <wps:cNvSpPr txBox="1">
                          <a:spLocks noChangeArrowheads="1"/>
                        </wps:cNvSpPr>
                        <wps:spPr bwMode="auto">
                          <a:xfrm>
                            <a:off x="2425065" y="520700"/>
                            <a:ext cx="560705" cy="2660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07712F" w:rsidRDefault="00DE648D" w:rsidP="007E74A7">
                              <w:pPr>
                                <w:spacing w:line="240" w:lineRule="auto"/>
                                <w:jc w:val="center"/>
                                <w:rPr>
                                  <w:rFonts w:ascii="Cambria Math" w:hAnsi="Cambria Math"/>
                                  <w:sz w:val="16"/>
                                  <w:szCs w:val="16"/>
                                </w:rPr>
                              </w:pPr>
                              <w:r w:rsidRPr="0007712F">
                                <w:rPr>
                                  <w:rFonts w:ascii="Cambria Math" w:hAnsi="Cambria Math"/>
                                  <w:sz w:val="16"/>
                                  <w:szCs w:val="16"/>
                                </w:rPr>
                                <w:t>Z=R+jX</w:t>
                              </w:r>
                            </w:p>
                            <w:p w:rsidR="00DE648D" w:rsidRPr="0007712F" w:rsidRDefault="00DE648D" w:rsidP="007E74A7">
                              <w:pPr>
                                <w:spacing w:line="240" w:lineRule="auto"/>
                                <w:jc w:val="center"/>
                                <w:rPr>
                                  <w:sz w:val="16"/>
                                  <w:szCs w:val="16"/>
                                </w:rPr>
                              </w:pPr>
                              <w:r w:rsidRPr="0007712F">
                                <w:rPr>
                                  <w:sz w:val="16"/>
                                  <w:szCs w:val="16"/>
                                </w:rPr>
                                <w:t>Y=G+jB</w:t>
                              </w:r>
                            </w:p>
                          </w:txbxContent>
                        </wps:txbx>
                        <wps:bodyPr rot="0" vert="horz" wrap="square" lIns="0" tIns="0" rIns="0" bIns="0" anchor="t" anchorCtr="0" upright="1">
                          <a:noAutofit/>
                        </wps:bodyPr>
                      </wps:wsp>
                      <wps:wsp>
                        <wps:cNvPr id="1740" name="Text Box 1807"/>
                        <wps:cNvSpPr txBox="1">
                          <a:spLocks noChangeArrowheads="1"/>
                        </wps:cNvSpPr>
                        <wps:spPr bwMode="auto">
                          <a:xfrm>
                            <a:off x="3011170" y="516255"/>
                            <a:ext cx="330200" cy="3232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07712F" w:rsidRDefault="00DE648D" w:rsidP="007E74A7">
                              <w:pPr>
                                <w:spacing w:line="240" w:lineRule="auto"/>
                                <w:rPr>
                                  <w:sz w:val="18"/>
                                  <w:szCs w:val="18"/>
                                </w:rPr>
                              </w:pPr>
                              <w:r w:rsidRPr="0007712F">
                                <w:rPr>
                                  <w:sz w:val="18"/>
                                  <w:szCs w:val="18"/>
                                </w:rPr>
                                <w:t xml:space="preserve">Pr </w:t>
                              </w:r>
                              <w:r w:rsidRPr="0007712F">
                                <w:rPr>
                                  <w:sz w:val="18"/>
                                  <w:szCs w:val="18"/>
                                </w:rPr>
                                <w:sym w:font="Wingdings" w:char="F0E0"/>
                              </w:r>
                            </w:p>
                            <w:p w:rsidR="00DE648D" w:rsidRPr="0007712F" w:rsidRDefault="00DE648D" w:rsidP="007E74A7">
                              <w:pPr>
                                <w:spacing w:line="240" w:lineRule="auto"/>
                                <w:rPr>
                                  <w:sz w:val="18"/>
                                  <w:szCs w:val="18"/>
                                </w:rPr>
                              </w:pPr>
                              <w:r w:rsidRPr="0007712F">
                                <w:rPr>
                                  <w:sz w:val="18"/>
                                  <w:szCs w:val="18"/>
                                </w:rPr>
                                <w:t>Qr</w:t>
                              </w:r>
                              <w:r w:rsidRPr="0007712F">
                                <w:rPr>
                                  <w:sz w:val="18"/>
                                  <w:szCs w:val="18"/>
                                </w:rPr>
                                <w:sym w:font="Wingdings" w:char="F0E0"/>
                              </w:r>
                              <w:r w:rsidRPr="0007712F">
                                <w:rPr>
                                  <w:sz w:val="18"/>
                                  <w:szCs w:val="18"/>
                                </w:rPr>
                                <w:t xml:space="preserve"> </w:t>
                              </w:r>
                            </w:p>
                          </w:txbxContent>
                        </wps:txbx>
                        <wps:bodyPr rot="0" vert="horz" wrap="square" lIns="0" tIns="0" rIns="0" bIns="0" anchor="t" anchorCtr="0" upright="1">
                          <a:noAutofit/>
                        </wps:bodyPr>
                      </wps:wsp>
                      <wps:wsp>
                        <wps:cNvPr id="1741" name="Text Box 1808"/>
                        <wps:cNvSpPr txBox="1">
                          <a:spLocks noChangeArrowheads="1"/>
                        </wps:cNvSpPr>
                        <wps:spPr bwMode="auto">
                          <a:xfrm>
                            <a:off x="2078355" y="520700"/>
                            <a:ext cx="346710" cy="4102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07712F" w:rsidRDefault="00DE648D" w:rsidP="007E74A7">
                              <w:pPr>
                                <w:spacing w:line="240" w:lineRule="auto"/>
                                <w:rPr>
                                  <w:sz w:val="18"/>
                                  <w:szCs w:val="18"/>
                                </w:rPr>
                              </w:pPr>
                              <w:r w:rsidRPr="0007712F">
                                <w:rPr>
                                  <w:sz w:val="18"/>
                                  <w:szCs w:val="18"/>
                                </w:rPr>
                                <w:t xml:space="preserve">Ps </w:t>
                              </w:r>
                              <w:r w:rsidRPr="0007712F">
                                <w:rPr>
                                  <w:sz w:val="18"/>
                                  <w:szCs w:val="18"/>
                                </w:rPr>
                                <w:sym w:font="Wingdings" w:char="F0E0"/>
                              </w:r>
                            </w:p>
                            <w:p w:rsidR="00DE648D" w:rsidRPr="0007712F" w:rsidRDefault="00DE648D" w:rsidP="007E74A7">
                              <w:pPr>
                                <w:spacing w:line="240" w:lineRule="auto"/>
                                <w:rPr>
                                  <w:sz w:val="18"/>
                                  <w:szCs w:val="18"/>
                                </w:rPr>
                              </w:pPr>
                              <w:r w:rsidRPr="0007712F">
                                <w:rPr>
                                  <w:sz w:val="18"/>
                                  <w:szCs w:val="18"/>
                                </w:rPr>
                                <w:t>Qs</w:t>
                              </w:r>
                              <w:r w:rsidRPr="0007712F">
                                <w:rPr>
                                  <w:sz w:val="18"/>
                                  <w:szCs w:val="18"/>
                                </w:rPr>
                                <w:sym w:font="Wingdings" w:char="F0E0"/>
                              </w:r>
                              <w:r w:rsidRPr="0007712F">
                                <w:rPr>
                                  <w:sz w:val="18"/>
                                  <w:szCs w:val="18"/>
                                </w:rPr>
                                <w:t xml:space="preserve"> </w:t>
                              </w:r>
                            </w:p>
                          </w:txbxContent>
                        </wps:txbx>
                        <wps:bodyPr rot="0" vert="horz" wrap="square" lIns="0" tIns="0" rIns="0" bIns="0" anchor="t" anchorCtr="0" upright="1">
                          <a:noAutofit/>
                        </wps:bodyPr>
                      </wps:wsp>
                      <wps:wsp>
                        <wps:cNvPr id="1742" name="Text Box 1809"/>
                        <wps:cNvSpPr txBox="1">
                          <a:spLocks noChangeArrowheads="1"/>
                        </wps:cNvSpPr>
                        <wps:spPr bwMode="auto">
                          <a:xfrm>
                            <a:off x="913765" y="1029970"/>
                            <a:ext cx="3722370" cy="141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C0B1F" w:rsidRDefault="00DE648D" w:rsidP="007E74A7">
                              <w:pPr>
                                <w:pStyle w:val="Heading4"/>
                              </w:pPr>
                              <w:bookmarkStart w:id="1385" w:name="_Toc334035621"/>
                              <w:bookmarkStart w:id="1386" w:name="_Toc334036096"/>
                              <w:bookmarkStart w:id="1387" w:name="_Toc334048379"/>
                              <w:bookmarkStart w:id="1388" w:name="_Toc334048890"/>
                              <w:bookmarkStart w:id="1389" w:name="_Toc334539861"/>
                              <w:bookmarkStart w:id="1390" w:name="_Toc335662355"/>
                              <w:bookmarkStart w:id="1391" w:name="_Toc335666315"/>
                              <w:bookmarkStart w:id="1392" w:name="_Toc336032968"/>
                              <w:bookmarkStart w:id="1393" w:name="_Toc336033141"/>
                              <w:bookmarkStart w:id="1394" w:name="_Toc336910357"/>
                              <w:bookmarkStart w:id="1395" w:name="_Toc336910498"/>
                              <w:bookmarkStart w:id="1396" w:name="_Toc338624957"/>
                              <w:bookmarkStart w:id="1397" w:name="_Toc338625184"/>
                              <w:bookmarkStart w:id="1398" w:name="_Toc338625545"/>
                              <w:bookmarkStart w:id="1399" w:name="_Toc338691124"/>
                              <w:bookmarkStart w:id="1400" w:name="_Toc341210592"/>
                              <w:r>
                                <w:t>Figure</w:t>
                              </w:r>
                              <w:r w:rsidRPr="005C0B1F">
                                <w:t xml:space="preserve"> </w:t>
                              </w:r>
                              <w:r>
                                <w:t>5.3:</w:t>
                              </w:r>
                              <w:r w:rsidRPr="005C0B1F">
                                <w:t xml:space="preserve"> PMU placement for a transmission line and related pi-model</w:t>
                              </w:r>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r w:rsidRPr="005C0B1F">
                                <w:t xml:space="preserve">  </w:t>
                              </w:r>
                            </w:p>
                          </w:txbxContent>
                        </wps:txbx>
                        <wps:bodyPr rot="0" vert="horz" wrap="square" lIns="0" tIns="0" rIns="0" bIns="0" anchor="ctr" anchorCtr="0" upright="1">
                          <a:noAutofit/>
                        </wps:bodyPr>
                      </wps:wsp>
                    </wpc:wpc>
                  </a:graphicData>
                </a:graphic>
              </wp:inline>
            </w:drawing>
          </mc:Choice>
          <mc:Fallback>
            <w:pict>
              <v:group id="Canvas 1781" o:spid="_x0000_s2599" editas="canvas" style="width:415.05pt;height:101.2pt;mso-position-horizontal-relative:char;mso-position-vertical-relative:line" coordsize="52711,12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">
                <v:shape id="_x0000_s2600" type="#_x0000_t75" style="position:absolute;width:52711;height:12852;visibility:visible;mso-wrap-style:square">
                  <v:fill o:detectmouseclick="t"/>
                  <v:path o:connecttype="none"/>
                </v:shape>
                <v:shape id="AutoShape 1783" o:spid="_x0000_s2601" type="#_x0000_t32" style="position:absolute;left:17633;top:3517;width:77;height:24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2mjX8UAAADdAAAADwAAAGRycy9kb3ducmV2LnhtbERPS2sCMRC+F/ofwhR6KZpdaatsjbIV&#10;hFrw4Os+3Uw3oZvJdhN1+++NIPQ2H99zpvPeNeJEXbCeFeTDDARx5bXlWsF+txxMQISIrLHxTAr+&#10;KMB8dn83xUL7M2/otI21SCEcClRgYmwLKUNlyGEY+pY4cd++cxgT7GqpOzyncNfIUZa9SoeWU4PB&#10;lhaGqp/t0SlYr/L38svY1efm165flmVzrJ8OSj0+9OUbiEh9/Bff3B86zR/nz3D9Jp0gZ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2mjX8UAAADdAAAADwAAAAAAAAAA&#10;AAAAAAChAgAAZHJzL2Rvd25yZXYueG1sUEsFBgAAAAAEAAQA+QAAAJMDAAAAAA==&#10;"/>
                <v:shape id="AutoShape 1784" o:spid="_x0000_s2602" type="#_x0000_t32" style="position:absolute;left:35839;top:3517;width:32;height:24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UGxMQAAADdAAAADwAAAGRycy9kb3ducmV2LnhtbERPTWsCMRC9F/wPYYReima3YCurUdaC&#10;UAsetHofN9NN6GaybqJu/31TKHibx/uc+bJ3jbhSF6xnBfk4A0FceW25VnD4XI+mIEJE1th4JgU/&#10;FGC5GDzMsdD+xju67mMtUgiHAhWYGNtCylAZchjGviVO3JfvHMYEu1rqDm8p3DXyOctepEPLqcFg&#10;S2+Gqu/9xSnYbvJVeTJ287E72+1kXTaX+umo1OOwL2cgIvXxLv53v+s0/zWfwN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JQbExAAAAN0AAAAPAAAAAAAAAAAA&#10;AAAAAKECAABkcnMvZG93bnJldi54bWxQSwUGAAAAAAQABAD5AAAAkgMAAAAA&#10;"/>
                <v:shape id="AutoShape 1785" o:spid="_x0000_s2603" type="#_x0000_t32" style="position:absolute;left:16675;top:4737;width:19748;height:3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nrlcMAAADdAAAADwAAAGRycy9kb3ducmV2LnhtbERPTYvCMBC9C/6HMIIXWdN6UOkaRRYW&#10;Fg8Lag8eh2Rsi82kJtna/febBcHbPN7nbHaDbUVPPjSOFeTzDASxdqbhSkF5/nxbgwgR2WDrmBT8&#10;UoDddjzaYGHcg4/Un2IlUgiHAhXUMXaFlEHXZDHMXUecuKvzFmOCvpLG4yOF21YusmwpLTacGmrs&#10;6KMmfTv9WAXNofwu+9k9er0+5Befh/Ol1UpNJ8P+HUSkIb7ET/eXSfNX+Qr+v0knyO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bJ65XDAAAA3QAAAA8AAAAAAAAAAAAA&#10;AAAAoQIAAGRycy9kb3ducmV2LnhtbFBLBQYAAAAABAAEAPkAAACRAwAAAAA=&#10;"/>
                <v:rect id="Rectangle 1786" o:spid="_x0000_s2604" style="position:absolute;left:14947;top:3517;width:1728;height:2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pEisUA&#10;AADdAAAADwAAAGRycy9kb3ducmV2LnhtbESPT2sCQQzF7wW/wxChtzproa2sjiKC1FIv/gOPYSfu&#10;rO5klp1Rt9/eHITeEt7Le79MZp2v1Y3aWAU2MBxkoIiLYCsuDex3y7cRqJiQLdaBycAfRZhNey8T&#10;zG2484Zu21QqCeGYowGXUpNrHQtHHuMgNMSinULrMcnaltq2eJdwX+v3LPvUHiuWBocNLRwVl+3V&#10;G9its/U56f35w//443f43XB5cMa89rv5GFSiLv2bn9crK/hfQ8GVb2QEPX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6kSKxQAAAN0AAAAPAAAAAAAAAAAAAAAAAJgCAABkcnMv&#10;ZG93bnJldi54bWxQSwUGAAAAAAQABAD1AAAAigMAAAAA&#10;" fillcolor="#a5a5a5"/>
                <v:rect id="Rectangle 1787" o:spid="_x0000_s2605" style="position:absolute;left:36423;top:3517;width:1931;height:2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tpjcMA&#10;AADdAAAADwAAAGRycy9kb3ducmV2LnhtbERPPW/CMBDdkfgP1lXqBk46UBowqEKgduhCoLBe4iOO&#10;iM9R7EL67zESEts9vc+bL3vbiAt1vnasIB0nIIhLp2uuFOx3m9EUhA/IGhvHpOCfPCwXw8EcM+2u&#10;vKVLHioRQ9hnqMCE0GZS+tKQRT92LXHkTq6zGCLsKqk7vMZw28i3JJlIizXHBoMtrQyV5/zPKph8&#10;hXSzXR+rdWp+D8XPtMjPslDq9aX/nIEI1Ien+OH+1nH+e/oB92/iCXJ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PtpjcMAAADdAAAADwAAAAAAAAAAAAAAAACYAgAAZHJzL2Rv&#10;d25yZXYueG1sUEsFBgAAAAAEAAQA9QAAAIgDAAAAAA==&#10;" fillcolor="#bfbfbf"/>
                <v:oval id="Oval 1788" o:spid="_x0000_s2606" style="position:absolute;left:18681;top:4298;width:946;height:9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2D68YA&#10;AADdAAAADwAAAGRycy9kb3ducmV2LnhtbESPQUvDQBCF7wX/wzKCl2I2FqmSZltEEDwItrU/YJqd&#10;bmKzs3F3beK/dw6Ctxnem/e+qTeT79WFYuoCG7grSlDETbAdOwOHj5fbR1ApI1vsA5OBH0qwWV/N&#10;aqxsGHlHl312SkI4VWigzXmotE5NSx5TEQZi0U4hesyyRqdtxFHCfa8XZbnUHjuWhhYHem6pOe+/&#10;vYHj8RAm/RXft3N3jnj/OQ7ubWvMzfX0tAKVacr/5r/rVyv4Dwvhl29kBL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F2D68YAAADdAAAADwAAAAAAAAAAAAAAAACYAgAAZHJz&#10;L2Rvd25yZXYueG1sUEsFBgAAAAAEAAQA9QAAAIsDAAAAAA==&#10;" filled="f"/>
                <v:oval id="Oval 1789" o:spid="_x0000_s2607" style="position:absolute;left:18154;top:5664;width:654;height:6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Dsy8MA&#10;AADdAAAADwAAAGRycy9kb3ducmV2LnhtbERPTWvCQBC9F/wPywi9NZsYtBJdRSoFPfTQtL0P2TEJ&#10;ZmdDdhrTf98VCr3N433Odj+5To00hNazgSxJQRFX3rZcG/j8eH1agwqCbLHzTAZ+KMB+N3vYYmH9&#10;jd9pLKVWMYRDgQYakb7QOlQNOQyJ74kjd/GDQ4lwqLUd8BbDXacXabrSDluODQ329NJQdS2/nYFj&#10;fShXo85lmV+OJ1lev97OeWbM43w6bEAJTfIv/nOfbJz/vMjg/k08Qe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HDsy8MAAADdAAAADwAAAAAAAAAAAAAAAACYAgAAZHJzL2Rv&#10;d25yZXYueG1sUEsFBgAAAAAEAAQA9QAAAIgDAAAAAA==&#10;"/>
                <v:oval id="Oval 1790" o:spid="_x0000_s2608" style="position:absolute;left:18135;top:6013;width:654;height: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JyvMMA&#10;AADdAAAADwAAAGRycy9kb3ducmV2LnhtbERPTWvCQBC9C/0PyxR6MxsTtCV1FakU9NCDaXsfsmMS&#10;zM6G7DSm/74rFLzN433Oeju5To00hNazgUWSgiKuvG25NvD1+T5/ARUE2WLnmQz8UoDt5mG2xsL6&#10;K59oLKVWMYRDgQYakb7QOlQNOQyJ74kjd/aDQ4lwqLUd8BrDXaezNF1phy3HhgZ7emuoupQ/zsC+&#10;3pWrUeeyzM/7gywv3x/HfGHM0+O0ewUlNMld/O8+2Dj/Ocvg9k08Q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KJyvMMAAADdAAAADwAAAAAAAAAAAAAAAACYAgAAZHJzL2Rv&#10;d25yZXYueG1sUEsFBgAAAAAEAAQA9QAAAIgDAAAAAA==&#10;"/>
                <v:shape id="AutoShape 1791" o:spid="_x0000_s2609" type="#_x0000_t32" style="position:absolute;left:17710;top:5207;width:730;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zxlsQAAADdAAAADwAAAGRycy9kb3ducmV2LnhtbERPTWsCMRC9C/0PYQpepGa11JbVKKsg&#10;aMGD2t6nm3ETuplsN1G3/74pCN7m8T5ntuhcLS7UButZwWiYgSAuvbZcKfg4rp/eQISIrLH2TAp+&#10;KcBi/tCbYa79lfd0OcRKpBAOOSowMTa5lKE05DAMfUOcuJNvHcYE20rqFq8p3NVynGUT6dByajDY&#10;0MpQ+X04OwW77WhZfBm7fd//2N3LuqjP1eBTqf5jV0xBROriXXxzb3Sa/zp+hv9v0gl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7PGWxAAAAN0AAAAPAAAAAAAAAAAA&#10;AAAAAKECAABkcnMvZG93bnJldi54bWxQSwUGAAAAAAQABAD5AAAAkgMAAAAA&#10;"/>
                <v:shape id="AutoShape 1792" o:spid="_x0000_s2610" type="#_x0000_t32" style="position:absolute;left:18446;top:5207;width:38;height:4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QVp4sQAAADdAAAADwAAAGRycy9kb3ducmV2LnhtbERPTWsCMRC9C/0PYQpepGaV1pbVKKsg&#10;aMGD2t6nm3ETuplsN1G3/74pCN7m8T5ntuhcLS7UButZwWiYgSAuvbZcKfg4rp/eQISIrLH2TAp+&#10;KcBi/tCbYa79lfd0OcRKpBAOOSowMTa5lKE05DAMfUOcuJNvHcYE20rqFq8p3NVynGUT6dByajDY&#10;0MpQ+X04OwW77WhZfBm7fd//2N3LuqjP1eBTqf5jV0xBROriXXxzb3Sa/zp+hv9v0gl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BWnixAAAAN0AAAAPAAAAAAAAAAAA&#10;AAAAAKECAABkcnMvZG93bnJldi54bWxQSwUGAAAAAAQABAD5AAAAkgMAAAAA&#10;"/>
                <v:shape id="AutoShape 1793" o:spid="_x0000_s2611" type="#_x0000_t32" style="position:absolute;left:18465;top:6623;width:19;height:7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nMecQAAADdAAAADwAAAGRycy9kb3ducmV2LnhtbERPS2sCMRC+F/wPYQq9FM0q+GBrlLUg&#10;1IIHX/dxM92EbibbTdTtv28Kgrf5+J4zX3auFldqg/WsYDjIQBCXXluuFBwP6/4MRIjIGmvPpOCX&#10;AiwXvac55trfeEfXfaxECuGQowITY5NLGUpDDsPAN8SJ+/Ktw5hgW0nd4i2Fu1qOsmwiHVpODQYb&#10;ejdUfu8vTsF2M1wVZ2M3n7sfux2vi/pSvZ6UennuijcQkbr4EN/dHzrNn47G8P9NOkE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Scx5xAAAAN0AAAAPAAAAAAAAAAAA&#10;AAAAAKECAABkcnMvZG93bnJldi54bWxQSwUGAAAAAAQABAD5AAAAkgMAAAAA&#10;"/>
                <v:shape id="AutoShape 1794" o:spid="_x0000_s2612" type="#_x0000_t32" style="position:absolute;left:19157;top:5207;width:7;height:21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tSDsQAAADdAAAADwAAAGRycy9kb3ducmV2LnhtbERPS2sCMRC+C/0PYQpepGYVtGVrlK0g&#10;aMGDj96nm+kmdDNZN1HXf98IQm/z8T1ntuhcLS7UButZwWiYgSAuvbZcKTgeVi9vIEJE1lh7JgU3&#10;CrCYP/VmmGt/5R1d9rESKYRDjgpMjE0uZSgNOQxD3xAn7se3DmOCbSV1i9cU7mo5zrKpdGg5NRhs&#10;aGmo/N2fnYLtZvRRfBu7+dyd7HayKupzNfhSqv/cFe8gInXxX/xwr3Wa/zqewv2bdIK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6m1IOxAAAAN0AAAAPAAAAAAAAAAAA&#10;AAAAAKECAABkcnMvZG93bnJldi54bWxQSwUGAAAAAAQABAD5AAAAkgMAAAAA&#10;"/>
                <v:rect id="Rectangle 1795" o:spid="_x0000_s2613" style="position:absolute;left:17633;top:7353;width:2985;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GqRcgA&#10;AADdAAAADwAAAGRycy9kb3ducmV2LnhtbESPW2vCQBCF3wv9D8sUfKubipcSs0opCEWp2FSKj0N2&#10;cmmzsyG7xthf7wqCbzOcM+c7kyx7U4uOWldZVvAyjEAQZ1ZXXCjYf6+eX0E4j6yxtkwKzuRguXh8&#10;SDDW9sRf1KW+ECGEXYwKSu+bWEqXlWTQDW1DHLTctgZ9WNtC6hZPIdzUchRFU2mw4kAosaH3krK/&#10;9GgCd9z87rfr7erz/P/Tud3mkE5yq9TgqX+bg/DU+7v5dv2hQ/3ZaAbXb8IIcnE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apFyAAAAN0AAAAPAAAAAAAAAAAAAAAAAJgCAABk&#10;cnMvZG93bnJldi54bWxQSwUGAAAAAAQABAD1AAAAjQMAAAAA&#10;">
                  <v:textbox inset="0,0,0,0">
                    <w:txbxContent>
                      <w:p w:rsidR="00DE648D" w:rsidRPr="0007712F" w:rsidRDefault="00DE648D" w:rsidP="007E74A7">
                        <w:pPr>
                          <w:spacing w:line="240" w:lineRule="auto"/>
                          <w:jc w:val="center"/>
                          <w:rPr>
                            <w:sz w:val="20"/>
                            <w:szCs w:val="20"/>
                          </w:rPr>
                        </w:pPr>
                        <w:r w:rsidRPr="0007712F">
                          <w:rPr>
                            <w:sz w:val="20"/>
                            <w:szCs w:val="20"/>
                          </w:rPr>
                          <w:t>PMU</w:t>
                        </w:r>
                      </w:p>
                    </w:txbxContent>
                  </v:textbox>
                </v:rect>
                <v:oval id="Oval 1796" o:spid="_x0000_s2614" style="position:absolute;left:33648;top:4298;width:946;height:9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cqdsMA&#10;AADdAAAADwAAAGRycy9kb3ducmV2LnhtbERPzWoCMRC+F3yHMIKXUrMVae3WKCIIHgSt+gDjZppd&#10;3Uy2SXTXtzeFQm/z8f3OdN7ZWtzIh8qxgtdhBoK4cLpio+B4WL1MQISIrLF2TAruFGA+6z1NMdeu&#10;5S+67aMRKYRDjgrKGJtcylCUZDEMXUOcuG/nLcYEvZHaY5vCbS1HWfYmLVacGkpsaFlScdlfrYLT&#10;6eg6+eO3u2dz8Tg+t43Z7JQa9LvFJ4hIXfwX/7nXOs1/H33A7zfpBD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WcqdsMAAADdAAAADwAAAAAAAAAAAAAAAACYAgAAZHJzL2Rv&#10;d25yZXYueG1sUEsFBgAAAAAEAAQA9QAAAIgDAAAAAA==&#10;" filled="f"/>
                <v:oval id="Oval 1797" o:spid="_x0000_s2615" style="position:absolute;left:34804;top:5937;width:654;height:6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XfjcUA&#10;AADdAAAADwAAAGRycy9kb3ducmV2LnhtbESPQUvDQBCF74L/YRmhN7tpQ6vEbktpEerBg1HvQ3aa&#10;hGZnQ3ZM03/vHARvM7w3732z2U2hMyMNqY3sYDHPwBBX0bdcO/j6fH18BpME2WMXmRzcKMFue3+3&#10;wcLHK3/QWEptNIRTgQ4akb6wNlUNBUzz2BOrdo5DQNF1qK0f8KrhobPLLFvbgC1rQ4M9HRqqLuVP&#10;cHCs9+V6tLms8vPxJKvL9/tbvnBu9jDtX8AITfJv/rs+ecV/ypVfv9ER7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5d+NxQAAAN0AAAAPAAAAAAAAAAAAAAAAAJgCAABkcnMv&#10;ZG93bnJldi54bWxQSwUGAAAAAAQABAD1AAAAigMAAAAA&#10;"/>
                <v:shape id="AutoShape 1798" o:spid="_x0000_s2616" type="#_x0000_t32" style="position:absolute;left:35102;top:5207;width:38;height:4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tcp8UAAADdAAAADwAAAGRycy9kb3ducmV2LnhtbERPS2sCMRC+F/ofwhR6KZpdS6tsjbIV&#10;hFrw4Os+3Uw3oZvJdhN1+++NIPQ2H99zpvPeNeJEXbCeFeTDDARx5bXlWsF+txxMQISIrLHxTAr+&#10;KMB8dn83xUL7M2/otI21SCEcClRgYmwLKUNlyGEY+pY4cd++cxgT7GqpOzyncNfIUZa9SoeWU4PB&#10;lhaGqp/t0SlYr/L38svY1efm165flmVzrJ8OSj0+9OUbiEh9/Bff3B86zR8/53D9Jp0gZ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Ktcp8UAAADdAAAADwAAAAAAAAAA&#10;AAAAAAChAgAAZHJzL2Rvd25yZXYueG1sUEsFBgAAAAAEAAQA+QAAAJMDAAAAAA==&#10;"/>
                <v:shape id="AutoShape 1799" o:spid="_x0000_s2617" type="#_x0000_t32" style="position:absolute;left:35121;top:6623;width:19;height:7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nC0MQAAADdAAAADwAAAGRycy9kb3ducmV2LnhtbERPTWsCMRC9C/0PYQpepGa11JbVKKsg&#10;aMGD2t6nm3ETuplsN1G3/74pCN7m8T5ntuhcLS7UButZwWiYgSAuvbZcKfg4rp/eQISIrLH2TAp+&#10;KcBi/tCbYa79lfd0OcRKpBAOOSowMTa5lKE05DAMfUOcuJNvHcYE20rqFq8p3NVynGUT6dByajDY&#10;0MpQ+X04OwW77WhZfBm7fd//2N3LuqjP1eBTqf5jV0xBROriXXxzb3Sa//o8hv9v0gl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ecLQxAAAAN0AAAAPAAAAAAAAAAAA&#10;AAAAAKECAABkcnMvZG93bnJldi54bWxQSwUGAAAAAAQABAD5AAAAkgMAAAAA&#10;"/>
                <v:shape id="AutoShape 1800" o:spid="_x0000_s2618" type="#_x0000_t32" style="position:absolute;left:34124;top:5207;width:7;height:21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zVnS8QAAADdAAAADwAAAGRycy9kb3ducmV2LnhtbERPTWsCMRC9F/wPYQQvpWZVtGVrlFUQ&#10;quBBbe/TzXQT3EzWTdTtv28Khd7m8T5nvuxcLW7UButZwWiYgSAuvbZcKXg/bZ5eQISIrLH2TAq+&#10;KcBy0XuYY679nQ90O8ZKpBAOOSowMTa5lKE05DAMfUOcuC/fOowJtpXULd5TuKvlOMtm0qHl1GCw&#10;obWh8ny8OgX77WhVfBq73R0udj/dFPW1evxQatDvilcQkbr4L/5zv+k0/3kygd9v0gly8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NWdLxAAAAN0AAAAPAAAAAAAAAAAA&#10;AAAAAKECAABkcnMvZG93bnJldi54bWxQSwUGAAAAAAQABAD5AAAAkgMAAAAA&#10;"/>
                <v:oval id="Oval 1801" o:spid="_x0000_s2619" style="position:absolute;left:34810;top:5664;width:654;height:6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7ZjsMA&#10;AADdAAAADwAAAGRycy9kb3ducmV2LnhtbERPTWvCQBC9C/0PyxR6041NTSV1FakU9OChab0P2TEJ&#10;ZmdDdhrTf98tCN7m8T5ntRldqwbqQ+PZwHyWgCIuvW24MvD99TFdggqCbLH1TAZ+KcBm/TBZYW79&#10;lT9pKKRSMYRDjgZqkS7XOpQ1OQwz3xFH7ux7hxJhX2nb4zWGu1Y/J0mmHTYcG2rs6L2m8lL8OAO7&#10;altkg05lkZ53e1lcTsdDOjfm6XHcvoESGuUuvrn3Ns5/TV/g/5t4gl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d7ZjsMAAADdAAAADwAAAAAAAAAAAAAAAACYAgAAZHJzL2Rv&#10;d25yZXYueG1sUEsFBgAAAAAEAAQA9QAAAIgDAAAAAA==&#10;"/>
                <v:shape id="AutoShape 1802" o:spid="_x0000_s2620" type="#_x0000_t32" style="position:absolute;left:35121;top:5207;width:718;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BapMQAAADdAAAADwAAAGRycy9kb3ducmV2LnhtbERPTWsCMRC9F/wPYQQvpWa1aMvWKKsg&#10;VMGD2t6nm+kmuJmsm6jbf28Khd7m8T5ntuhcLa7UButZwWiYgSAuvbZcKfg4rp9eQYSIrLH2TAp+&#10;KMBi3nuYYa79jfd0PcRKpBAOOSowMTa5lKE05DAMfUOcuG/fOowJtpXULd5SuKvlOMum0qHl1GCw&#10;oZWh8nS4OAW7zWhZfBm72e7PdjdZF/WlevxUatDvijcQkbr4L/5zv+s0/+V5Ar/fpBPk/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kFqkxAAAAN0AAAAPAAAAAAAAAAAA&#10;AAAAAKECAABkcnMvZG93bnJldi54bWxQSwUGAAAAAAQABAD5AAAAkgMAAAAA&#10;"/>
                <v:rect id="Rectangle 1803" o:spid="_x0000_s2621" style="position:absolute;left:33616;top:7353;width:2807;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SZA8gA&#10;AADdAAAADwAAAGRycy9kb3ducmV2LnhtbESPQWvCQBCF74L/YRmhN93YqpXoKqUglIpiYyg9Dtkx&#10;SZudDdltjP31bkHwNsN78743y3VnKtFS40rLCsajCARxZnXJuYL0uBnOQTiPrLGyTAou5GC96veW&#10;GGt75g9qE5+LEMIuRgWF93UspcsKMuhGtiYO2sk2Bn1Ym1zqBs8h3FTyMYpm0mDJgVBgTa8FZT/J&#10;rwncSf2d7t/3m93l77N1h+1XMj1ZpR4G3csChKfO38236zcd6j8/zeD/mzCCX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xJkDyAAAAN0AAAAPAAAAAAAAAAAAAAAAAJgCAABk&#10;cnMvZG93bnJldi54bWxQSwUGAAAAAAQABAD1AAAAjQMAAAAA&#10;">
                  <v:textbox inset="0,0,0,0">
                    <w:txbxContent>
                      <w:p w:rsidR="00DE648D" w:rsidRPr="007E74A7" w:rsidRDefault="00DE648D" w:rsidP="007E74A7">
                        <w:pPr>
                          <w:spacing w:line="240" w:lineRule="auto"/>
                          <w:jc w:val="center"/>
                          <w:rPr>
                            <w:sz w:val="18"/>
                            <w:szCs w:val="18"/>
                          </w:rPr>
                        </w:pPr>
                        <w:r w:rsidRPr="007E74A7">
                          <w:rPr>
                            <w:sz w:val="18"/>
                            <w:szCs w:val="18"/>
                          </w:rPr>
                          <w:t>PMU</w:t>
                        </w:r>
                      </w:p>
                    </w:txbxContent>
                  </v:textbox>
                </v:rect>
                <v:shape id="Text Box 1804" o:spid="_x0000_s2622" type="#_x0000_t202" style="position:absolute;left:18440;top:825;width:3988;height:3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tCcMA&#10;AADdAAAADwAAAGRycy9kb3ducmV2LnhtbERPS4vCMBC+L/gfwgh7WdZ0FVS6RvEJHtyDDzwPzdgW&#10;m0lJoq3/3gjC3ubje85k1ppK3Mn50rKCn14CgjizuuRcwem4+R6D8AFZY2WZFDzIw2za+Zhgqm3D&#10;e7ofQi5iCPsUFRQh1KmUPivIoO/ZmjhyF+sMhghdLrXDJoabSvaTZCgNlhwbCqxpWVB2PdyMguHK&#10;3Zo9L79Wp/UO/+q8f148zkp9dtv5L4hAbfgXv91bHeePBiN4fRNPk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CtCcMAAADdAAAADwAAAAAAAAAAAAAAAACYAgAAZHJzL2Rv&#10;d25yZXYueG1sUEsFBgAAAAAEAAQA9QAAAIgDAAAAAA==&#10;" stroked="f">
                  <v:textbox inset="0,0,0,0">
                    <w:txbxContent>
                      <w:p w:rsidR="00DE648D" w:rsidRPr="0007712F" w:rsidRDefault="00DE648D" w:rsidP="007E74A7">
                        <w:pPr>
                          <w:spacing w:line="240" w:lineRule="auto"/>
                          <w:rPr>
                            <w:rFonts w:ascii="Cambria Math" w:hAnsi="Cambria Math"/>
                            <w:sz w:val="18"/>
                            <w:szCs w:val="18"/>
                          </w:rPr>
                        </w:pPr>
                        <w:r w:rsidRPr="0007712F">
                          <w:rPr>
                            <w:sz w:val="18"/>
                            <w:szCs w:val="18"/>
                          </w:rPr>
                          <w:t>Vs</w:t>
                        </w:r>
                        <w:r w:rsidRPr="0007712F">
                          <w:rPr>
                            <w:rFonts w:ascii="Cambria Math" w:hAnsi="Cambria Math"/>
                            <w:sz w:val="18"/>
                            <w:szCs w:val="18"/>
                          </w:rPr>
                          <w:t>∡</w:t>
                        </w:r>
                        <w:r w:rsidRPr="0007712F">
                          <w:rPr>
                            <w:sz w:val="18"/>
                            <w:szCs w:val="18"/>
                          </w:rPr>
                          <w:t>δ</w:t>
                        </w:r>
                        <w:r w:rsidRPr="0007712F">
                          <w:rPr>
                            <w:rFonts w:ascii="Cambria Math" w:hAnsi="Cambria Math"/>
                            <w:sz w:val="18"/>
                            <w:szCs w:val="18"/>
                          </w:rPr>
                          <w:t>s</w:t>
                        </w:r>
                      </w:p>
                      <w:p w:rsidR="00DE648D" w:rsidRPr="0007712F" w:rsidRDefault="00DE648D" w:rsidP="007E74A7">
                        <w:pPr>
                          <w:spacing w:line="240" w:lineRule="auto"/>
                          <w:rPr>
                            <w:sz w:val="18"/>
                            <w:szCs w:val="18"/>
                          </w:rPr>
                        </w:pPr>
                        <w:r w:rsidRPr="0007712F">
                          <w:rPr>
                            <w:sz w:val="18"/>
                            <w:szCs w:val="18"/>
                          </w:rPr>
                          <w:t>I</w:t>
                        </w:r>
                        <w:r w:rsidRPr="0007712F">
                          <w:rPr>
                            <w:rFonts w:ascii="Cambria Math" w:hAnsi="Cambria Math"/>
                            <w:sz w:val="18"/>
                            <w:szCs w:val="18"/>
                          </w:rPr>
                          <w:t>s∡</w:t>
                        </w:r>
                        <w:r w:rsidRPr="0007712F">
                          <w:rPr>
                            <w:sz w:val="18"/>
                            <w:szCs w:val="18"/>
                          </w:rPr>
                          <w:t>θ</w:t>
                        </w:r>
                        <w:r w:rsidRPr="0007712F">
                          <w:rPr>
                            <w:rFonts w:ascii="Cambria Math" w:hAnsi="Cambria Math"/>
                            <w:sz w:val="18"/>
                            <w:szCs w:val="18"/>
                          </w:rPr>
                          <w:t>s</w:t>
                        </w:r>
                      </w:p>
                    </w:txbxContent>
                  </v:textbox>
                </v:shape>
                <v:shape id="Text Box 1805" o:spid="_x0000_s2623" type="#_x0000_t202" style="position:absolute;left:30619;top:825;width:3290;height:3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85e8YA&#10;AADdAAAADwAAAGRycy9kb3ducmV2LnhtbESPQWvCQBCF70L/wzKFXkQ3taAlukqrLXjQg1Y8D9lp&#10;EpqdDburif++cxC8zfDevPfNYtW7Rl0pxNqzgddxBoq48Lbm0sDp53v0DiomZIuNZzJwowir5dNg&#10;gbn1HR/oekylkhCOORqoUmpzrWNRkcM49i2xaL8+OEyyhlLbgJ2Eu0ZPsmyqHdYsDRW2tK6o+Dte&#10;nIHpJly6A6+Hm9PXDvdtOTl/3s7GvDz3H3NQifr0MN+vt1bwZ2+CK9/ICHr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t85e8YAAADdAAAADwAAAAAAAAAAAAAAAACYAgAAZHJz&#10;L2Rvd25yZXYueG1sUEsFBgAAAAAEAAQA9QAAAIsDAAAAAA==&#10;" stroked="f">
                  <v:textbox inset="0,0,0,0">
                    <w:txbxContent>
                      <w:p w:rsidR="00DE648D" w:rsidRPr="0007712F" w:rsidRDefault="00DE648D" w:rsidP="007E74A7">
                        <w:pPr>
                          <w:spacing w:line="240" w:lineRule="auto"/>
                          <w:rPr>
                            <w:rFonts w:ascii="Cambria Math" w:hAnsi="Cambria Math"/>
                            <w:sz w:val="18"/>
                            <w:szCs w:val="18"/>
                          </w:rPr>
                        </w:pPr>
                        <w:r w:rsidRPr="0007712F">
                          <w:rPr>
                            <w:sz w:val="18"/>
                            <w:szCs w:val="18"/>
                          </w:rPr>
                          <w:t>Vr</w:t>
                        </w:r>
                        <w:r w:rsidRPr="0007712F">
                          <w:rPr>
                            <w:rFonts w:ascii="Cambria Math" w:hAnsi="Cambria Math"/>
                            <w:sz w:val="18"/>
                            <w:szCs w:val="18"/>
                          </w:rPr>
                          <w:t>∡</w:t>
                        </w:r>
                        <w:r w:rsidRPr="0007712F">
                          <w:rPr>
                            <w:sz w:val="18"/>
                            <w:szCs w:val="18"/>
                          </w:rPr>
                          <w:t>δ</w:t>
                        </w:r>
                        <w:r w:rsidRPr="0007712F">
                          <w:rPr>
                            <w:rFonts w:ascii="Cambria Math" w:hAnsi="Cambria Math"/>
                            <w:sz w:val="18"/>
                            <w:szCs w:val="18"/>
                          </w:rPr>
                          <w:t>r</w:t>
                        </w:r>
                      </w:p>
                      <w:p w:rsidR="00DE648D" w:rsidRPr="0007712F" w:rsidRDefault="00DE648D" w:rsidP="007E74A7">
                        <w:pPr>
                          <w:spacing w:line="240" w:lineRule="auto"/>
                          <w:rPr>
                            <w:sz w:val="18"/>
                            <w:szCs w:val="18"/>
                          </w:rPr>
                        </w:pPr>
                        <w:r w:rsidRPr="0007712F">
                          <w:rPr>
                            <w:sz w:val="18"/>
                            <w:szCs w:val="18"/>
                          </w:rPr>
                          <w:t>I</w:t>
                        </w:r>
                        <w:r w:rsidRPr="0007712F">
                          <w:rPr>
                            <w:rFonts w:ascii="Cambria Math" w:hAnsi="Cambria Math"/>
                            <w:sz w:val="18"/>
                            <w:szCs w:val="18"/>
                          </w:rPr>
                          <w:t>r∡</w:t>
                        </w:r>
                        <w:r w:rsidRPr="0007712F">
                          <w:rPr>
                            <w:sz w:val="18"/>
                            <w:szCs w:val="18"/>
                          </w:rPr>
                          <w:t>θ</w:t>
                        </w:r>
                        <w:r w:rsidRPr="0007712F">
                          <w:rPr>
                            <w:rFonts w:ascii="Cambria Math" w:hAnsi="Cambria Math"/>
                            <w:sz w:val="18"/>
                            <w:szCs w:val="18"/>
                          </w:rPr>
                          <w:t>r</w:t>
                        </w:r>
                      </w:p>
                    </w:txbxContent>
                  </v:textbox>
                </v:shape>
                <v:shape id="Text Box 1806" o:spid="_x0000_s2624" type="#_x0000_t202" style="position:absolute;left:24250;top:5207;width:5607;height:2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Oc4MQA&#10;AADdAAAADwAAAGRycy9kb3ducmV2LnhtbERPTWvCQBC9C/0PyxS8FLOpBVujq1RtwYMe1OB5yE6T&#10;0Oxs2F1N/PddoeBtHu9z5sveNOJKzteWFbwmKQjiwuqaSwX56Xv0AcIHZI2NZVJwIw/LxdNgjpm2&#10;HR/oegyliCHsM1RQhdBmUvqiIoM+sS1x5H6sMxgidKXUDrsYbho5TtOJNFhzbKiwpXVFxe/xYhRM&#10;Nu7SHXj9ssm/drhvy/F5dTsrNXzuP2cgAvXhIf53b3Wc//42hfs38QS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TnODEAAAA3QAAAA8AAAAAAAAAAAAAAAAAmAIAAGRycy9k&#10;b3ducmV2LnhtbFBLBQYAAAAABAAEAPUAAACJAwAAAAA=&#10;" stroked="f">
                  <v:textbox inset="0,0,0,0">
                    <w:txbxContent>
                      <w:p w:rsidR="00DE648D" w:rsidRPr="0007712F" w:rsidRDefault="00DE648D" w:rsidP="007E74A7">
                        <w:pPr>
                          <w:spacing w:line="240" w:lineRule="auto"/>
                          <w:jc w:val="center"/>
                          <w:rPr>
                            <w:rFonts w:ascii="Cambria Math" w:hAnsi="Cambria Math"/>
                            <w:sz w:val="16"/>
                            <w:szCs w:val="16"/>
                          </w:rPr>
                        </w:pPr>
                        <w:r w:rsidRPr="0007712F">
                          <w:rPr>
                            <w:rFonts w:ascii="Cambria Math" w:hAnsi="Cambria Math"/>
                            <w:sz w:val="16"/>
                            <w:szCs w:val="16"/>
                          </w:rPr>
                          <w:t>Z=R+jX</w:t>
                        </w:r>
                      </w:p>
                      <w:p w:rsidR="00DE648D" w:rsidRPr="0007712F" w:rsidRDefault="00DE648D" w:rsidP="007E74A7">
                        <w:pPr>
                          <w:spacing w:line="240" w:lineRule="auto"/>
                          <w:jc w:val="center"/>
                          <w:rPr>
                            <w:sz w:val="16"/>
                            <w:szCs w:val="16"/>
                          </w:rPr>
                        </w:pPr>
                        <w:r w:rsidRPr="0007712F">
                          <w:rPr>
                            <w:sz w:val="16"/>
                            <w:szCs w:val="16"/>
                          </w:rPr>
                          <w:t>Y=G+jB</w:t>
                        </w:r>
                      </w:p>
                    </w:txbxContent>
                  </v:textbox>
                </v:shape>
                <v:shape id="Text Box 1807" o:spid="_x0000_s2625" type="#_x0000_t202" style="position:absolute;left:30111;top:5162;width:3302;height:3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9GAMYA&#10;AADdAAAADwAAAGRycy9kb3ducmV2LnhtbESPQWvCQBCF70L/wzKFXkQ3laIlukqrLXjQg1Y8D9lp&#10;EpqdDburif++cxC8zfDevPfNYtW7Rl0pxNqzgddxBoq48Lbm0sDp53v0DiomZIuNZzJwowir5dNg&#10;gbn1HR/oekylkhCOORqoUmpzrWNRkcM49i2xaL8+OEyyhlLbgJ2Eu0ZPsmyqHdYsDRW2tK6o+Dte&#10;nIHpJly6A6+Hm9PXDvdtOTl/3s7GvDz3H3NQifr0MN+vt1bwZ2/CL9/ICHr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K9GAMYAAADdAAAADwAAAAAAAAAAAAAAAACYAgAAZHJz&#10;L2Rvd25yZXYueG1sUEsFBgAAAAAEAAQA9QAAAIsDAAAAAA==&#10;" stroked="f">
                  <v:textbox inset="0,0,0,0">
                    <w:txbxContent>
                      <w:p w:rsidR="00DE648D" w:rsidRPr="0007712F" w:rsidRDefault="00DE648D" w:rsidP="007E74A7">
                        <w:pPr>
                          <w:spacing w:line="240" w:lineRule="auto"/>
                          <w:rPr>
                            <w:sz w:val="18"/>
                            <w:szCs w:val="18"/>
                          </w:rPr>
                        </w:pPr>
                        <w:r w:rsidRPr="0007712F">
                          <w:rPr>
                            <w:sz w:val="18"/>
                            <w:szCs w:val="18"/>
                          </w:rPr>
                          <w:t xml:space="preserve">Pr </w:t>
                        </w:r>
                        <w:r w:rsidRPr="0007712F">
                          <w:rPr>
                            <w:sz w:val="18"/>
                            <w:szCs w:val="18"/>
                          </w:rPr>
                          <w:sym w:font="Wingdings" w:char="F0E0"/>
                        </w:r>
                      </w:p>
                      <w:p w:rsidR="00DE648D" w:rsidRPr="0007712F" w:rsidRDefault="00DE648D" w:rsidP="007E74A7">
                        <w:pPr>
                          <w:spacing w:line="240" w:lineRule="auto"/>
                          <w:rPr>
                            <w:sz w:val="18"/>
                            <w:szCs w:val="18"/>
                          </w:rPr>
                        </w:pPr>
                        <w:r w:rsidRPr="0007712F">
                          <w:rPr>
                            <w:sz w:val="18"/>
                            <w:szCs w:val="18"/>
                          </w:rPr>
                          <w:t>Qr</w:t>
                        </w:r>
                        <w:r w:rsidRPr="0007712F">
                          <w:rPr>
                            <w:sz w:val="18"/>
                            <w:szCs w:val="18"/>
                          </w:rPr>
                          <w:sym w:font="Wingdings" w:char="F0E0"/>
                        </w:r>
                        <w:r w:rsidRPr="0007712F">
                          <w:rPr>
                            <w:sz w:val="18"/>
                            <w:szCs w:val="18"/>
                          </w:rPr>
                          <w:t xml:space="preserve"> </w:t>
                        </w:r>
                      </w:p>
                    </w:txbxContent>
                  </v:textbox>
                </v:shape>
                <v:shape id="Text Box 1808" o:spid="_x0000_s2626" type="#_x0000_t202" style="position:absolute;left:20783;top:5207;width:3467;height:4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jm8QA&#10;AADdAAAADwAAAGRycy9kb3ducmV2LnhtbERPyWrDMBC9F/IPYgK9lEaOKWlwo4QkbqGH9pCFnAdr&#10;YptYIyPJS/6+KhR6m8dbZ7UZTSN6cr62rGA+S0AQF1bXXCo4nz6elyB8QNbYWCYFd/KwWU8eVphp&#10;O/CB+mMoRQxhn6GCKoQ2k9IXFRn0M9sSR+5qncEQoSuldjjEcNPINEkW0mDNsaHClvYVFbdjZxQs&#10;ctcNB94/5ef3L/xuy/Syu1+UepyO2zcQgcbwL/5zf+o4//VlDr/fxBP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j45vEAAAA3QAAAA8AAAAAAAAAAAAAAAAAmAIAAGRycy9k&#10;b3ducmV2LnhtbFBLBQYAAAAABAAEAPUAAACJAwAAAAA=&#10;" stroked="f">
                  <v:textbox inset="0,0,0,0">
                    <w:txbxContent>
                      <w:p w:rsidR="00DE648D" w:rsidRPr="0007712F" w:rsidRDefault="00DE648D" w:rsidP="007E74A7">
                        <w:pPr>
                          <w:spacing w:line="240" w:lineRule="auto"/>
                          <w:rPr>
                            <w:sz w:val="18"/>
                            <w:szCs w:val="18"/>
                          </w:rPr>
                        </w:pPr>
                        <w:r w:rsidRPr="0007712F">
                          <w:rPr>
                            <w:sz w:val="18"/>
                            <w:szCs w:val="18"/>
                          </w:rPr>
                          <w:t xml:space="preserve">Ps </w:t>
                        </w:r>
                        <w:r w:rsidRPr="0007712F">
                          <w:rPr>
                            <w:sz w:val="18"/>
                            <w:szCs w:val="18"/>
                          </w:rPr>
                          <w:sym w:font="Wingdings" w:char="F0E0"/>
                        </w:r>
                      </w:p>
                      <w:p w:rsidR="00DE648D" w:rsidRPr="0007712F" w:rsidRDefault="00DE648D" w:rsidP="007E74A7">
                        <w:pPr>
                          <w:spacing w:line="240" w:lineRule="auto"/>
                          <w:rPr>
                            <w:sz w:val="18"/>
                            <w:szCs w:val="18"/>
                          </w:rPr>
                        </w:pPr>
                        <w:r w:rsidRPr="0007712F">
                          <w:rPr>
                            <w:sz w:val="18"/>
                            <w:szCs w:val="18"/>
                          </w:rPr>
                          <w:t>Qs</w:t>
                        </w:r>
                        <w:r w:rsidRPr="0007712F">
                          <w:rPr>
                            <w:sz w:val="18"/>
                            <w:szCs w:val="18"/>
                          </w:rPr>
                          <w:sym w:font="Wingdings" w:char="F0E0"/>
                        </w:r>
                        <w:r w:rsidRPr="0007712F">
                          <w:rPr>
                            <w:sz w:val="18"/>
                            <w:szCs w:val="18"/>
                          </w:rPr>
                          <w:t xml:space="preserve"> </w:t>
                        </w:r>
                      </w:p>
                    </w:txbxContent>
                  </v:textbox>
                </v:shape>
                <v:shape id="Text Box 1809" o:spid="_x0000_s2627" type="#_x0000_t202" style="position:absolute;left:9137;top:10299;width:37224;height:14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9zq8QA&#10;AADdAAAADwAAAGRycy9kb3ducmV2LnhtbERPzWrCQBC+C32HZQpeSt1USi0xa0gtWi8eoj7AkJ38&#10;YHY2ZLdJ2qfvFgRv8/H9TpJOphUD9a6xrOBlEYEgLqxuuFJwOe+e30E4j6yxtUwKfshBunmYJRhr&#10;O3JOw8lXIoSwi1FB7X0XS+mKmgy6he2IA1fa3qAPsK+k7nEM4aaVyyh6kwYbDg01drStqbievo0C&#10;ynL7e7y6vck/Prf7smF6kl9KzR+nbA3C0+Tv4pv7oMP81esS/r8JJ8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fc6vEAAAA3QAAAA8AAAAAAAAAAAAAAAAAmAIAAGRycy9k&#10;b3ducmV2LnhtbFBLBQYAAAAABAAEAPUAAACJAwAAAAA=&#10;" filled="f" stroked="f">
                  <v:textbox inset="0,0,0,0">
                    <w:txbxContent>
                      <w:p w:rsidR="00DE648D" w:rsidRPr="005C0B1F" w:rsidRDefault="00DE648D" w:rsidP="007E74A7">
                        <w:pPr>
                          <w:pStyle w:val="Heading4"/>
                        </w:pPr>
                        <w:bookmarkStart w:id="1401" w:name="_Toc334035621"/>
                        <w:bookmarkStart w:id="1402" w:name="_Toc334036096"/>
                        <w:bookmarkStart w:id="1403" w:name="_Toc334048379"/>
                        <w:bookmarkStart w:id="1404" w:name="_Toc334048890"/>
                        <w:bookmarkStart w:id="1405" w:name="_Toc334539861"/>
                        <w:bookmarkStart w:id="1406" w:name="_Toc335662355"/>
                        <w:bookmarkStart w:id="1407" w:name="_Toc335666315"/>
                        <w:bookmarkStart w:id="1408" w:name="_Toc336032968"/>
                        <w:bookmarkStart w:id="1409" w:name="_Toc336033141"/>
                        <w:bookmarkStart w:id="1410" w:name="_Toc336910357"/>
                        <w:bookmarkStart w:id="1411" w:name="_Toc336910498"/>
                        <w:bookmarkStart w:id="1412" w:name="_Toc338624957"/>
                        <w:bookmarkStart w:id="1413" w:name="_Toc338625184"/>
                        <w:bookmarkStart w:id="1414" w:name="_Toc338625545"/>
                        <w:bookmarkStart w:id="1415" w:name="_Toc338691124"/>
                        <w:bookmarkStart w:id="1416" w:name="_Toc341210592"/>
                        <w:r>
                          <w:t>Figure</w:t>
                        </w:r>
                        <w:r w:rsidRPr="005C0B1F">
                          <w:t xml:space="preserve"> </w:t>
                        </w:r>
                        <w:r>
                          <w:t>5.3:</w:t>
                        </w:r>
                        <w:r w:rsidRPr="005C0B1F">
                          <w:t xml:space="preserve"> PMU placement for a transmission line and related pi-model</w:t>
                        </w:r>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r w:rsidRPr="005C0B1F">
                          <w:t xml:space="preserve">  </w:t>
                        </w:r>
                      </w:p>
                    </w:txbxContent>
                  </v:textbox>
                </v:shape>
                <w10:anchorlock/>
              </v:group>
            </w:pict>
          </mc:Fallback>
        </mc:AlternateContent>
      </w:r>
    </w:p>
    <w:p w:rsidR="007E74A7" w:rsidRPr="00DA2A8F" w:rsidRDefault="005575BA" w:rsidP="005575BA">
      <w:pPr>
        <w:pStyle w:val="Text"/>
        <w:spacing w:line="480" w:lineRule="auto"/>
        <w:jc w:val="right"/>
        <w:rPr>
          <w:sz w:val="24"/>
          <w:szCs w:val="24"/>
        </w:rPr>
      </w:pPr>
      <w:r w:rsidRPr="00DA2A8F">
        <w:rPr>
          <w:position w:val="-50"/>
          <w:sz w:val="24"/>
          <w:szCs w:val="24"/>
        </w:rPr>
        <w:object w:dxaOrig="3980" w:dyaOrig="1120">
          <v:shape id="_x0000_i1095" type="#_x0000_t75" style="width:195.8pt;height:63.75pt" o:ole="" fillcolor="window">
            <v:imagedata r:id="rId327" o:title=""/>
          </v:shape>
          <o:OLEObject Type="Embed" ProgID="Equation.3" ShapeID="_x0000_i1095" DrawAspect="Content" ObjectID="_1416146426" r:id="rId328"/>
        </w:object>
      </w:r>
      <w:r w:rsidR="007E74A7" w:rsidRPr="00DA2A8F">
        <w:rPr>
          <w:sz w:val="24"/>
          <w:szCs w:val="24"/>
        </w:rPr>
        <w:tab/>
      </w:r>
      <w:r w:rsidR="007E74A7" w:rsidRPr="00DA2A8F">
        <w:rPr>
          <w:sz w:val="24"/>
          <w:szCs w:val="24"/>
        </w:rPr>
        <w:tab/>
      </w:r>
      <w:r w:rsidR="007E74A7" w:rsidRPr="00DA2A8F">
        <w:rPr>
          <w:sz w:val="24"/>
          <w:szCs w:val="24"/>
        </w:rPr>
        <w:tab/>
      </w:r>
      <w:r w:rsidR="007E74A7" w:rsidRPr="00DA2A8F">
        <w:rPr>
          <w:sz w:val="24"/>
          <w:szCs w:val="24"/>
        </w:rPr>
        <w:tab/>
      </w:r>
      <w:r w:rsidR="007E74A7" w:rsidRPr="00DA2A8F">
        <w:rPr>
          <w:sz w:val="24"/>
          <w:szCs w:val="24"/>
        </w:rPr>
        <w:tab/>
        <w:t xml:space="preserve">   </w:t>
      </w:r>
      <w:r w:rsidR="007E74A7" w:rsidRPr="00DA2A8F">
        <w:rPr>
          <w:sz w:val="24"/>
          <w:szCs w:val="24"/>
        </w:rPr>
        <w:tab/>
        <w:t>(5.1)</w:t>
      </w:r>
    </w:p>
    <w:p w:rsidR="007E74A7" w:rsidRPr="00DA2A8F" w:rsidRDefault="005575BA" w:rsidP="005575BA">
      <w:pPr>
        <w:pStyle w:val="Text"/>
        <w:spacing w:line="480" w:lineRule="auto"/>
        <w:jc w:val="right"/>
        <w:rPr>
          <w:sz w:val="24"/>
          <w:szCs w:val="24"/>
        </w:rPr>
      </w:pPr>
      <w:r w:rsidRPr="005575BA">
        <w:rPr>
          <w:position w:val="-34"/>
          <w:sz w:val="24"/>
          <w:szCs w:val="24"/>
        </w:rPr>
        <w:object w:dxaOrig="4599" w:dyaOrig="880">
          <v:shape id="_x0000_i1096" type="#_x0000_t75" style="width:230.2pt;height:45pt" o:ole="" fillcolor="window">
            <v:imagedata r:id="rId329" o:title=""/>
          </v:shape>
          <o:OLEObject Type="Embed" ProgID="Equation.3" ShapeID="_x0000_i1096" DrawAspect="Content" ObjectID="_1416146427" r:id="rId330"/>
        </w:object>
      </w:r>
      <w:r w:rsidR="007E74A7" w:rsidRPr="00DA2A8F">
        <w:rPr>
          <w:sz w:val="24"/>
          <w:szCs w:val="24"/>
        </w:rPr>
        <w:t xml:space="preserve"> </w:t>
      </w:r>
      <w:r w:rsidR="007E74A7" w:rsidRPr="00DA2A8F">
        <w:rPr>
          <w:sz w:val="24"/>
          <w:szCs w:val="24"/>
        </w:rPr>
        <w:tab/>
      </w:r>
      <w:r w:rsidR="007E74A7" w:rsidRPr="00DA2A8F">
        <w:rPr>
          <w:sz w:val="24"/>
          <w:szCs w:val="24"/>
        </w:rPr>
        <w:tab/>
      </w:r>
      <w:r w:rsidR="007E74A7" w:rsidRPr="00DA2A8F">
        <w:rPr>
          <w:sz w:val="24"/>
          <w:szCs w:val="24"/>
        </w:rPr>
        <w:tab/>
      </w:r>
      <w:r w:rsidR="007E74A7" w:rsidRPr="00DA2A8F">
        <w:rPr>
          <w:sz w:val="24"/>
          <w:szCs w:val="24"/>
        </w:rPr>
        <w:tab/>
      </w:r>
      <w:r w:rsidR="007E74A7" w:rsidRPr="00DA2A8F">
        <w:rPr>
          <w:sz w:val="24"/>
          <w:szCs w:val="24"/>
        </w:rPr>
        <w:tab/>
        <w:t>(5.2)</w:t>
      </w:r>
    </w:p>
    <w:p w:rsidR="007E74A7" w:rsidRPr="00DA2A8F" w:rsidRDefault="007E74A7" w:rsidP="005575BA">
      <w:pPr>
        <w:pStyle w:val="Text"/>
        <w:spacing w:line="480" w:lineRule="auto"/>
        <w:jc w:val="right"/>
        <w:rPr>
          <w:sz w:val="24"/>
          <w:szCs w:val="24"/>
        </w:rPr>
      </w:pPr>
      <w:r w:rsidRPr="00DA2A8F">
        <w:rPr>
          <w:sz w:val="24"/>
          <w:szCs w:val="24"/>
        </w:rPr>
        <w:t xml:space="preserve">   </w:t>
      </w:r>
      <w:r w:rsidR="005575BA" w:rsidRPr="00DA2A8F">
        <w:rPr>
          <w:position w:val="-34"/>
          <w:sz w:val="24"/>
          <w:szCs w:val="24"/>
        </w:rPr>
        <w:object w:dxaOrig="3180" w:dyaOrig="800">
          <v:shape id="_x0000_i1097" type="#_x0000_t75" style="width:192.7pt;height:45pt" o:ole="" fillcolor="window">
            <v:imagedata r:id="rId331" o:title=""/>
          </v:shape>
          <o:OLEObject Type="Embed" ProgID="Equation.3" ShapeID="_x0000_i1097" DrawAspect="Content" ObjectID="_1416146428" r:id="rId332"/>
        </w:object>
      </w:r>
      <w:r w:rsidRPr="00DA2A8F">
        <w:rPr>
          <w:sz w:val="24"/>
          <w:szCs w:val="24"/>
        </w:rPr>
        <w:t xml:space="preserve"> </w:t>
      </w:r>
      <w:r w:rsidRPr="00DA2A8F">
        <w:rPr>
          <w:sz w:val="24"/>
          <w:szCs w:val="24"/>
        </w:rPr>
        <w:tab/>
        <w:t xml:space="preserve"> </w:t>
      </w:r>
      <w:r w:rsidRPr="00DA2A8F">
        <w:rPr>
          <w:sz w:val="24"/>
          <w:szCs w:val="24"/>
        </w:rPr>
        <w:tab/>
      </w:r>
      <w:r w:rsidRPr="00DA2A8F">
        <w:rPr>
          <w:sz w:val="24"/>
          <w:szCs w:val="24"/>
        </w:rPr>
        <w:tab/>
      </w:r>
      <w:r w:rsidRPr="00DA2A8F">
        <w:rPr>
          <w:sz w:val="24"/>
          <w:szCs w:val="24"/>
        </w:rPr>
        <w:tab/>
      </w:r>
      <w:r w:rsidRPr="00DA2A8F">
        <w:rPr>
          <w:sz w:val="24"/>
          <w:szCs w:val="24"/>
        </w:rPr>
        <w:tab/>
        <w:t>(5.3)</w:t>
      </w:r>
    </w:p>
    <w:p w:rsidR="005575BA" w:rsidRDefault="005575BA" w:rsidP="007E74A7">
      <w:pPr>
        <w:pStyle w:val="TextAli"/>
      </w:pPr>
    </w:p>
    <w:p w:rsidR="007E74A7" w:rsidRPr="00DA2A8F" w:rsidRDefault="007E74A7" w:rsidP="005575BA">
      <w:pPr>
        <w:pStyle w:val="TextAli"/>
      </w:pPr>
      <w:r w:rsidRPr="00DA2A8F">
        <w:t>For measuring the line parameters, an experiment was designed to calculate pi-model line parameters. For one of the lines connected between the generation bus and the load bus, the measured real-time voltage and currents are identified for both the re</w:t>
      </w:r>
      <w:r w:rsidR="004D6A19">
        <w:t>ceiving and sending ends as in f</w:t>
      </w:r>
      <w:r w:rsidRPr="00DA2A8F">
        <w:t>igure 5.4. The active and reactive power load starts to increase in dif</w:t>
      </w:r>
      <w:r w:rsidR="004D6A19">
        <w:t>ferent time steps according to f</w:t>
      </w:r>
      <w:r w:rsidRPr="00DA2A8F">
        <w:t>igure 5.5 and lead to step changes in the values in this figure. Using the phasor calculation in real-time, and insertion into</w:t>
      </w:r>
      <w:r w:rsidR="005575BA">
        <w:t xml:space="preserve"> equations</w:t>
      </w:r>
      <w:r w:rsidRPr="00DA2A8F">
        <w:t xml:space="preserve"> 5.2 and 5.3, the real line parameter</w:t>
      </w:r>
      <w:r w:rsidR="004D6A19">
        <w:t>s can be achieved according to f</w:t>
      </w:r>
      <w:r w:rsidRPr="00DA2A8F">
        <w:t xml:space="preserve">igure 5.6.  For an ideal transmission line pi-model, circuit parameters should be constant during the load increase. This experiment however shows that the developed line has parameters which are dependent on the line current. For a healthy line, the calculated line parameter changes give some information about ambient condition and the line situation. With fast real-time PMU measurements, the parameter monitoring can indicate any kind of </w:t>
      </w:r>
      <w:r w:rsidR="005575BA">
        <w:t xml:space="preserve">transmission line parameter changes due to the </w:t>
      </w:r>
      <w:r w:rsidRPr="00DA2A8F">
        <w:t xml:space="preserve">faults inside the line which may have considerable variations. </w:t>
      </w:r>
    </w:p>
    <w:p w:rsidR="007E74A7" w:rsidRPr="00DA2A8F" w:rsidRDefault="00DE2A75" w:rsidP="007E74A7">
      <w:pPr>
        <w:pStyle w:val="Text"/>
        <w:spacing w:line="480" w:lineRule="auto"/>
        <w:rPr>
          <w:sz w:val="24"/>
          <w:szCs w:val="24"/>
        </w:rPr>
      </w:pPr>
      <w:r>
        <w:rPr>
          <w:noProof/>
        </w:rPr>
        <mc:AlternateContent>
          <mc:Choice Requires="wpc">
            <w:drawing>
              <wp:inline distT="0" distB="0" distL="0" distR="0">
                <wp:extent cx="5304155" cy="2767965"/>
                <wp:effectExtent l="0" t="0" r="1270" b="3810"/>
                <wp:docPr id="1777" name="Canvas 177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712" name="Picture 1779" descr="voltages"/>
                          <pic:cNvPicPr>
                            <a:picLocks noChangeAspect="1" noChangeArrowheads="1"/>
                          </pic:cNvPicPr>
                        </pic:nvPicPr>
                        <pic:blipFill>
                          <a:blip r:embed="rId333">
                            <a:lum bright="-20000" contrast="40000"/>
                            <a:extLst>
                              <a:ext uri="{28A0092B-C50C-407E-A947-70E740481C1C}">
                                <a14:useLocalDpi xmlns:a14="http://schemas.microsoft.com/office/drawing/2010/main" val="0"/>
                              </a:ext>
                            </a:extLst>
                          </a:blip>
                          <a:srcRect/>
                          <a:stretch>
                            <a:fillRect/>
                          </a:stretch>
                        </pic:blipFill>
                        <pic:spPr bwMode="auto">
                          <a:xfrm>
                            <a:off x="1000125" y="76835"/>
                            <a:ext cx="3126740" cy="2526030"/>
                          </a:xfrm>
                          <a:prstGeom prst="rect">
                            <a:avLst/>
                          </a:prstGeom>
                          <a:noFill/>
                          <a:extLst>
                            <a:ext uri="{909E8E84-426E-40DD-AFC4-6F175D3DCCD1}">
                              <a14:hiddenFill xmlns:a14="http://schemas.microsoft.com/office/drawing/2010/main">
                                <a:solidFill>
                                  <a:srgbClr val="FFFFFF"/>
                                </a:solidFill>
                              </a14:hiddenFill>
                            </a:ext>
                          </a:extLst>
                        </pic:spPr>
                      </pic:pic>
                      <wps:wsp>
                        <wps:cNvPr id="1713" name="Text Box 1780"/>
                        <wps:cNvSpPr txBox="1">
                          <a:spLocks noChangeArrowheads="1"/>
                        </wps:cNvSpPr>
                        <wps:spPr bwMode="auto">
                          <a:xfrm>
                            <a:off x="6985" y="2611755"/>
                            <a:ext cx="5255895"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EE1B59" w:rsidRDefault="00DE648D" w:rsidP="007E74A7">
                              <w:pPr>
                                <w:pStyle w:val="Heading4"/>
                              </w:pPr>
                              <w:bookmarkStart w:id="1417" w:name="_Toc334035622"/>
                              <w:bookmarkStart w:id="1418" w:name="_Toc334036097"/>
                              <w:bookmarkStart w:id="1419" w:name="_Toc334048380"/>
                              <w:bookmarkStart w:id="1420" w:name="_Toc334048891"/>
                              <w:bookmarkStart w:id="1421" w:name="_Toc334539862"/>
                              <w:bookmarkStart w:id="1422" w:name="_Toc335662356"/>
                              <w:bookmarkStart w:id="1423" w:name="_Toc335666316"/>
                              <w:bookmarkStart w:id="1424" w:name="_Toc336032969"/>
                              <w:bookmarkStart w:id="1425" w:name="_Toc336033142"/>
                              <w:bookmarkStart w:id="1426" w:name="_Toc336910358"/>
                              <w:bookmarkStart w:id="1427" w:name="_Toc336910499"/>
                              <w:bookmarkStart w:id="1428" w:name="_Toc338624958"/>
                              <w:bookmarkStart w:id="1429" w:name="_Toc338625185"/>
                              <w:bookmarkStart w:id="1430" w:name="_Toc338625546"/>
                              <w:bookmarkStart w:id="1431" w:name="_Toc338691125"/>
                              <w:bookmarkStart w:id="1432" w:name="_Toc341210593"/>
                              <w:r>
                                <w:t xml:space="preserve">Figure 5.4: </w:t>
                              </w:r>
                              <w:r w:rsidRPr="00EE1B59">
                                <w:t>Voltages and Current magnitude of receiving and sending of the line during load increase</w:t>
                              </w:r>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p>
                            <w:p w:rsidR="00DE648D" w:rsidRPr="00692C8B" w:rsidRDefault="00DE648D" w:rsidP="007E74A7">
                              <w:pPr>
                                <w:pStyle w:val="FootnoteText"/>
                              </w:pPr>
                            </w:p>
                          </w:txbxContent>
                        </wps:txbx>
                        <wps:bodyPr rot="0" vert="horz" wrap="square" lIns="0" tIns="0" rIns="0" bIns="0" anchor="ctr" anchorCtr="0" upright="1">
                          <a:noAutofit/>
                        </wps:bodyPr>
                      </wps:wsp>
                    </wpc:wpc>
                  </a:graphicData>
                </a:graphic>
              </wp:inline>
            </w:drawing>
          </mc:Choice>
          <mc:Fallback>
            <w:pict>
              <v:group id="Canvas 1777" o:spid="_x0000_s2628" editas="canvas" style="width:417.65pt;height:217.95pt;mso-position-horizontal-relative:char;mso-position-vertical-relative:line" coordsize="53041,276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">
                <v:shape id="_x0000_s2629" type="#_x0000_t75" style="position:absolute;width:53041;height:27679;visibility:visible;mso-wrap-style:square">
                  <v:fill o:detectmouseclick="t"/>
                  <v:path o:connecttype="none"/>
                </v:shape>
                <v:shape id="Picture 1779" o:spid="_x0000_s2630" type="#_x0000_t75" alt="voltages" style="position:absolute;left:10001;top:768;width:31267;height:25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BcH/BAAAA3QAAAA8AAABkcnMvZG93bnJldi54bWxET0uLwjAQvgv+hzCCN5sq+NiuUaS64HWr&#10;stehmW2LzaQ20Xb/vVkQvM3H95z1tje1eFDrKssKplEMgji3uuJCwfn0NVmBcB5ZY22ZFPyRg+1m&#10;OFhjom3H3/TIfCFCCLsEFZTeN4mULi/JoItsQxy4X9sa9AG2hdQtdiHc1HIWxwtpsOLQUGJDaUn5&#10;NbsbBYcU06XsLvV+Lm8Z2p9ucf/YKTUe9btPEJ56/xa/3Ecd5i+nM/j/JpwgN0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fBcH/BAAAA3QAAAA8AAAAAAAAAAAAAAAAAnwIA&#10;AGRycy9kb3ducmV2LnhtbFBLBQYAAAAABAAEAPcAAACNAwAAAAA=&#10;">
                  <v:imagedata r:id="rId334" o:title="voltages" gain="109227f" blacklevel="-6554f"/>
                </v:shape>
                <v:shape id="Text Box 1780" o:spid="_x0000_s2631" type="#_x0000_t202" style="position:absolute;left:69;top:26117;width:52559;height:15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D5LcIA&#10;AADdAAAADwAAAGRycy9kb3ducmV2LnhtbERP24rCMBB9F/Yfwiz4Ipq6giu1UdTFy4sPdf2AoZle&#10;sJmUJmp3v94Igm9zONdJlp2pxY1aV1lWMB5FIIgzqysuFJx/t8MZCOeRNdaWScEfOVguPnoJxtre&#10;OaXbyRcihLCLUUHpfRNL6bKSDLqRbYgDl9vWoA+wLaRu8R7CTS2/omgqDVYcGkpsaFNSdjldjQJa&#10;pfb/eHE7k65/Nru8YhrIvVL9z241B+Gp82/xy33QYf73eALPb8IJ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4PktwgAAAN0AAAAPAAAAAAAAAAAAAAAAAJgCAABkcnMvZG93&#10;bnJldi54bWxQSwUGAAAAAAQABAD1AAAAhwMAAAAA&#10;" filled="f" stroked="f">
                  <v:textbox inset="0,0,0,0">
                    <w:txbxContent>
                      <w:p w:rsidR="00DE648D" w:rsidRPr="00EE1B59" w:rsidRDefault="00DE648D" w:rsidP="007E74A7">
                        <w:pPr>
                          <w:pStyle w:val="Heading4"/>
                        </w:pPr>
                        <w:bookmarkStart w:id="1433" w:name="_Toc334035622"/>
                        <w:bookmarkStart w:id="1434" w:name="_Toc334036097"/>
                        <w:bookmarkStart w:id="1435" w:name="_Toc334048380"/>
                        <w:bookmarkStart w:id="1436" w:name="_Toc334048891"/>
                        <w:bookmarkStart w:id="1437" w:name="_Toc334539862"/>
                        <w:bookmarkStart w:id="1438" w:name="_Toc335662356"/>
                        <w:bookmarkStart w:id="1439" w:name="_Toc335666316"/>
                        <w:bookmarkStart w:id="1440" w:name="_Toc336032969"/>
                        <w:bookmarkStart w:id="1441" w:name="_Toc336033142"/>
                        <w:bookmarkStart w:id="1442" w:name="_Toc336910358"/>
                        <w:bookmarkStart w:id="1443" w:name="_Toc336910499"/>
                        <w:bookmarkStart w:id="1444" w:name="_Toc338624958"/>
                        <w:bookmarkStart w:id="1445" w:name="_Toc338625185"/>
                        <w:bookmarkStart w:id="1446" w:name="_Toc338625546"/>
                        <w:bookmarkStart w:id="1447" w:name="_Toc338691125"/>
                        <w:bookmarkStart w:id="1448" w:name="_Toc341210593"/>
                        <w:r>
                          <w:t xml:space="preserve">Figure 5.4: </w:t>
                        </w:r>
                        <w:r w:rsidRPr="00EE1B59">
                          <w:t>Voltages and Current magnitude of receiving and sending of the line during load increase</w:t>
                        </w:r>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p>
                      <w:p w:rsidR="00DE648D" w:rsidRPr="00692C8B" w:rsidRDefault="00DE648D" w:rsidP="007E74A7">
                        <w:pPr>
                          <w:pStyle w:val="FootnoteText"/>
                        </w:pPr>
                      </w:p>
                    </w:txbxContent>
                  </v:textbox>
                </v:shape>
                <w10:anchorlock/>
              </v:group>
            </w:pict>
          </mc:Fallback>
        </mc:AlternateContent>
      </w:r>
    </w:p>
    <w:p w:rsidR="007E74A7" w:rsidRPr="00DA2A8F" w:rsidRDefault="00DE2A75" w:rsidP="007E74A7">
      <w:pPr>
        <w:pStyle w:val="Text"/>
        <w:spacing w:line="480" w:lineRule="auto"/>
        <w:rPr>
          <w:sz w:val="24"/>
          <w:szCs w:val="24"/>
        </w:rPr>
      </w:pPr>
      <w:r>
        <w:rPr>
          <w:noProof/>
        </w:rPr>
        <mc:AlternateContent>
          <mc:Choice Requires="wpc">
            <w:drawing>
              <wp:inline distT="0" distB="0" distL="0" distR="0">
                <wp:extent cx="5262880" cy="1993265"/>
                <wp:effectExtent l="0" t="0" r="4445" b="0"/>
                <wp:docPr id="1773" name="Canvas 177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710" name="Text Box 1775"/>
                        <wps:cNvSpPr txBox="1">
                          <a:spLocks noChangeArrowheads="1"/>
                        </wps:cNvSpPr>
                        <wps:spPr bwMode="auto">
                          <a:xfrm>
                            <a:off x="6985" y="1832610"/>
                            <a:ext cx="525589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79676B" w:rsidRDefault="00DE648D" w:rsidP="007E74A7">
                              <w:pPr>
                                <w:pStyle w:val="Heading4"/>
                              </w:pPr>
                              <w:bookmarkStart w:id="1449" w:name="_Toc334035623"/>
                              <w:bookmarkStart w:id="1450" w:name="_Toc334036098"/>
                              <w:bookmarkStart w:id="1451" w:name="_Toc334048381"/>
                              <w:bookmarkStart w:id="1452" w:name="_Toc334048892"/>
                              <w:bookmarkStart w:id="1453" w:name="_Toc334539863"/>
                              <w:bookmarkStart w:id="1454" w:name="_Toc335662357"/>
                              <w:bookmarkStart w:id="1455" w:name="_Toc335666317"/>
                              <w:bookmarkStart w:id="1456" w:name="_Toc336032970"/>
                              <w:bookmarkStart w:id="1457" w:name="_Toc336033143"/>
                              <w:bookmarkStart w:id="1458" w:name="_Toc336910359"/>
                              <w:bookmarkStart w:id="1459" w:name="_Toc336910500"/>
                              <w:bookmarkStart w:id="1460" w:name="_Toc338624959"/>
                              <w:bookmarkStart w:id="1461" w:name="_Toc338625186"/>
                              <w:bookmarkStart w:id="1462" w:name="_Toc338625547"/>
                              <w:bookmarkStart w:id="1463" w:name="_Toc338691126"/>
                              <w:bookmarkStart w:id="1464" w:name="_Toc341210594"/>
                              <w:r>
                                <w:t xml:space="preserve">Figure 5.5: </w:t>
                              </w:r>
                              <w:r w:rsidRPr="0079676B">
                                <w:t>Active and reactive power of the load at receiving end side</w:t>
                              </w:r>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p>
                          </w:txbxContent>
                        </wps:txbx>
                        <wps:bodyPr rot="0" vert="horz" wrap="square" lIns="0" tIns="0" rIns="0" bIns="0" anchor="ctr" anchorCtr="0" upright="1">
                          <a:noAutofit/>
                        </wps:bodyPr>
                      </wps:wsp>
                      <pic:pic xmlns:pic="http://schemas.openxmlformats.org/drawingml/2006/picture">
                        <pic:nvPicPr>
                          <pic:cNvPr id="1711" name="Picture 1776"/>
                          <pic:cNvPicPr>
                            <a:picLocks noChangeAspect="1" noChangeArrowheads="1"/>
                          </pic:cNvPicPr>
                        </pic:nvPicPr>
                        <pic:blipFill>
                          <a:blip r:embed="rId335">
                            <a:lum bright="-20000" contrast="40000"/>
                            <a:extLst>
                              <a:ext uri="{28A0092B-C50C-407E-A947-70E740481C1C}">
                                <a14:useLocalDpi xmlns:a14="http://schemas.microsoft.com/office/drawing/2010/main" val="0"/>
                              </a:ext>
                            </a:extLst>
                          </a:blip>
                          <a:srcRect/>
                          <a:stretch>
                            <a:fillRect/>
                          </a:stretch>
                        </pic:blipFill>
                        <pic:spPr bwMode="auto">
                          <a:xfrm>
                            <a:off x="986790" y="6350"/>
                            <a:ext cx="2909570" cy="1852295"/>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Canvas 1773" o:spid="_x0000_s2632" editas="canvas" style="width:414.4pt;height:156.95pt;mso-position-horizontal-relative:char;mso-position-vertical-relative:line" coordsize="52628,19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">
                <v:shape id="_x0000_s2633" type="#_x0000_t75" style="position:absolute;width:52628;height:19932;visibility:visible;mso-wrap-style:square">
                  <v:fill o:detectmouseclick="t"/>
                  <v:path o:connecttype="none"/>
                </v:shape>
                <v:shape id="Text Box 1775" o:spid="_x0000_s2634" type="#_x0000_t202" style="position:absolute;left:69;top:18326;width:52559;height:16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JnWsYA&#10;AADdAAAADwAAAGRycy9kb3ducmV2LnhtbESPwW7CQAxE75X6DytX6qUqm/TQopQlCkHQXnoI8AFW&#10;1iQRWW+UXSDw9fWhUm+2ZjzzvMgn16sLjaHzbCCdJaCIa287bgwc9pvXOagQkS32nsnAjQLky8eH&#10;BWbWX7miyy42SkI4ZGigjXHItA51Sw7DzA/Eoh396DDKOjbajniVcNfrtyR51w47loYWBypbqk+7&#10;szNAReXvP6ewddVqXW6PHdOL/jLm+WkqPkFFmuK/+e/62wr+Ryr88o2Mo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jJnWsYAAADdAAAADwAAAAAAAAAAAAAAAACYAgAAZHJz&#10;L2Rvd25yZXYueG1sUEsFBgAAAAAEAAQA9QAAAIsDAAAAAA==&#10;" filled="f" stroked="f">
                  <v:textbox inset="0,0,0,0">
                    <w:txbxContent>
                      <w:p w:rsidR="00DE648D" w:rsidRPr="0079676B" w:rsidRDefault="00DE648D" w:rsidP="007E74A7">
                        <w:pPr>
                          <w:pStyle w:val="Heading4"/>
                        </w:pPr>
                        <w:bookmarkStart w:id="1465" w:name="_Toc334035623"/>
                        <w:bookmarkStart w:id="1466" w:name="_Toc334036098"/>
                        <w:bookmarkStart w:id="1467" w:name="_Toc334048381"/>
                        <w:bookmarkStart w:id="1468" w:name="_Toc334048892"/>
                        <w:bookmarkStart w:id="1469" w:name="_Toc334539863"/>
                        <w:bookmarkStart w:id="1470" w:name="_Toc335662357"/>
                        <w:bookmarkStart w:id="1471" w:name="_Toc335666317"/>
                        <w:bookmarkStart w:id="1472" w:name="_Toc336032970"/>
                        <w:bookmarkStart w:id="1473" w:name="_Toc336033143"/>
                        <w:bookmarkStart w:id="1474" w:name="_Toc336910359"/>
                        <w:bookmarkStart w:id="1475" w:name="_Toc336910500"/>
                        <w:bookmarkStart w:id="1476" w:name="_Toc338624959"/>
                        <w:bookmarkStart w:id="1477" w:name="_Toc338625186"/>
                        <w:bookmarkStart w:id="1478" w:name="_Toc338625547"/>
                        <w:bookmarkStart w:id="1479" w:name="_Toc338691126"/>
                        <w:bookmarkStart w:id="1480" w:name="_Toc341210594"/>
                        <w:r>
                          <w:t xml:space="preserve">Figure 5.5: </w:t>
                        </w:r>
                        <w:r w:rsidRPr="0079676B">
                          <w:t>Active and reactive power of the load at receiving end side</w:t>
                        </w:r>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p>
                    </w:txbxContent>
                  </v:textbox>
                </v:shape>
                <v:shape id="Picture 1776" o:spid="_x0000_s2635" type="#_x0000_t75" style="position:absolute;left:9867;top:63;width:29096;height:18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cSprFAAAA3QAAAA8AAABkcnMvZG93bnJldi54bWxET01rwkAQvRf8D8sIXopuUsSG1FWKIBQR&#10;QSuW3qbZMYnNzobsaqK/3hUKvc3jfc503plKXKhxpWUF8SgCQZxZXXKuYP+5HCYgnEfWWFkmBVdy&#10;MJ/1nqaYatvyli47n4sQwi5FBYX3dSqlywoy6Ea2Jg7c0TYGfYBNLnWDbQg3lXyJook0WHJoKLCm&#10;RUHZ7+5sFLhDsv9py83z2p1vq/HGJ9+nr7VSg373/gbCU+f/xX/uDx3mv8YxPL4JJ8jZ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HEqaxQAAAN0AAAAPAAAAAAAAAAAAAAAA&#10;AJ8CAABkcnMvZG93bnJldi54bWxQSwUGAAAAAAQABAD3AAAAkQMAAAAA&#10;">
                  <v:imagedata r:id="rId336" o:title="" gain="109227f" blacklevel="-6554f"/>
                </v:shape>
                <w10:anchorlock/>
              </v:group>
            </w:pict>
          </mc:Fallback>
        </mc:AlternateContent>
      </w:r>
    </w:p>
    <w:p w:rsidR="007E74A7" w:rsidRPr="00DA2A8F" w:rsidRDefault="00DE2A75" w:rsidP="007E74A7">
      <w:pPr>
        <w:pStyle w:val="Text"/>
        <w:spacing w:line="480" w:lineRule="auto"/>
        <w:rPr>
          <w:sz w:val="24"/>
          <w:szCs w:val="24"/>
        </w:rPr>
      </w:pPr>
      <w:r>
        <w:rPr>
          <w:noProof/>
        </w:rPr>
        <mc:AlternateContent>
          <mc:Choice Requires="wpc">
            <w:drawing>
              <wp:inline distT="0" distB="0" distL="0" distR="0">
                <wp:extent cx="5325745" cy="2835910"/>
                <wp:effectExtent l="0" t="0" r="0" b="2540"/>
                <wp:docPr id="1769" name="Canvas 176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708" name="Text Box 1771"/>
                        <wps:cNvSpPr txBox="1">
                          <a:spLocks noChangeArrowheads="1"/>
                        </wps:cNvSpPr>
                        <wps:spPr bwMode="auto">
                          <a:xfrm>
                            <a:off x="40640" y="2615565"/>
                            <a:ext cx="5285105"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4F47D5" w:rsidRDefault="00DE648D" w:rsidP="007E74A7">
                              <w:pPr>
                                <w:pStyle w:val="Heading4"/>
                              </w:pPr>
                              <w:bookmarkStart w:id="1481" w:name="_Toc334035624"/>
                              <w:bookmarkStart w:id="1482" w:name="_Toc334036099"/>
                              <w:bookmarkStart w:id="1483" w:name="_Toc334048382"/>
                              <w:bookmarkStart w:id="1484" w:name="_Toc334048893"/>
                              <w:bookmarkStart w:id="1485" w:name="_Toc334539864"/>
                              <w:bookmarkStart w:id="1486" w:name="_Toc335662358"/>
                              <w:bookmarkStart w:id="1487" w:name="_Toc335666318"/>
                              <w:bookmarkStart w:id="1488" w:name="_Toc336032971"/>
                              <w:bookmarkStart w:id="1489" w:name="_Toc336033144"/>
                              <w:bookmarkStart w:id="1490" w:name="_Toc336910360"/>
                              <w:bookmarkStart w:id="1491" w:name="_Toc336910501"/>
                              <w:bookmarkStart w:id="1492" w:name="_Toc338624960"/>
                              <w:bookmarkStart w:id="1493" w:name="_Toc338625187"/>
                              <w:bookmarkStart w:id="1494" w:name="_Toc338625548"/>
                              <w:bookmarkStart w:id="1495" w:name="_Toc338691127"/>
                              <w:bookmarkStart w:id="1496" w:name="_Toc341210595"/>
                              <w:r>
                                <w:t xml:space="preserve">Figure 5.6: </w:t>
                              </w:r>
                              <w:r w:rsidRPr="004F47D5">
                                <w:t>Measured line pi-model parameters during the experiment</w:t>
                              </w:r>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p>
                          </w:txbxContent>
                        </wps:txbx>
                        <wps:bodyPr rot="0" vert="horz" wrap="square" lIns="0" tIns="0" rIns="0" bIns="0" anchor="ctr" anchorCtr="0" upright="1">
                          <a:noAutofit/>
                        </wps:bodyPr>
                      </wps:wsp>
                      <pic:pic xmlns:pic="http://schemas.openxmlformats.org/drawingml/2006/picture">
                        <pic:nvPicPr>
                          <pic:cNvPr id="1709" name="Picture 1772"/>
                          <pic:cNvPicPr>
                            <a:picLocks noChangeAspect="1" noChangeArrowheads="1"/>
                          </pic:cNvPicPr>
                        </pic:nvPicPr>
                        <pic:blipFill>
                          <a:blip r:embed="rId337">
                            <a:lum bright="-20000" contrast="40000"/>
                            <a:extLst>
                              <a:ext uri="{28A0092B-C50C-407E-A947-70E740481C1C}">
                                <a14:useLocalDpi xmlns:a14="http://schemas.microsoft.com/office/drawing/2010/main" val="0"/>
                              </a:ext>
                            </a:extLst>
                          </a:blip>
                          <a:srcRect l="1256"/>
                          <a:stretch>
                            <a:fillRect/>
                          </a:stretch>
                        </pic:blipFill>
                        <pic:spPr bwMode="auto">
                          <a:xfrm>
                            <a:off x="1039495" y="49530"/>
                            <a:ext cx="3065780" cy="255143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Canvas 1769" o:spid="_x0000_s2636" editas="canvas" style="width:419.35pt;height:223.3pt;mso-position-horizontal-relative:char;mso-position-vertical-relative:line" coordsize="53257,283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">
                <v:shape id="_x0000_s2637" type="#_x0000_t75" style="position:absolute;width:53257;height:28359;visibility:visible;mso-wrap-style:square">
                  <v:fill o:detectmouseclick="t"/>
                  <v:path o:connecttype="none"/>
                </v:shape>
                <v:shape id="Text Box 1771" o:spid="_x0000_s2638" type="#_x0000_t202" style="position:absolute;left:406;top:26155;width:52851;height:22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39gcQA&#10;AADdAAAADwAAAGRycy9kb3ducmV2LnhtbESPwW7CQAxE70j9h5WRuKCygQOgwIIoVYELh0A/wMqa&#10;JCLrjbILpP16fEDiZmvGM8/Ldedqdac2VJ4NjEcJKOLc24oLA7/nn885qBCRLdaeycAfBVivPnpL&#10;TK1/cEb3UyyUhHBI0UAZY5NqHfKSHIaRb4hFu/jWYZS1LbRt8SHhrtaTJJlqhxVLQ4kNbUvKr6eb&#10;M0CbzP8fr2Hnsq/v7e5SMQ313phBv9ssQEXq4tv8uj5YwZ8lgivfyAh69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d/YHEAAAA3QAAAA8AAAAAAAAAAAAAAAAAmAIAAGRycy9k&#10;b3ducmV2LnhtbFBLBQYAAAAABAAEAPUAAACJAwAAAAA=&#10;" filled="f" stroked="f">
                  <v:textbox inset="0,0,0,0">
                    <w:txbxContent>
                      <w:p w:rsidR="00DE648D" w:rsidRPr="004F47D5" w:rsidRDefault="00DE648D" w:rsidP="007E74A7">
                        <w:pPr>
                          <w:pStyle w:val="Heading4"/>
                        </w:pPr>
                        <w:bookmarkStart w:id="1497" w:name="_Toc334035624"/>
                        <w:bookmarkStart w:id="1498" w:name="_Toc334036099"/>
                        <w:bookmarkStart w:id="1499" w:name="_Toc334048382"/>
                        <w:bookmarkStart w:id="1500" w:name="_Toc334048893"/>
                        <w:bookmarkStart w:id="1501" w:name="_Toc334539864"/>
                        <w:bookmarkStart w:id="1502" w:name="_Toc335662358"/>
                        <w:bookmarkStart w:id="1503" w:name="_Toc335666318"/>
                        <w:bookmarkStart w:id="1504" w:name="_Toc336032971"/>
                        <w:bookmarkStart w:id="1505" w:name="_Toc336033144"/>
                        <w:bookmarkStart w:id="1506" w:name="_Toc336910360"/>
                        <w:bookmarkStart w:id="1507" w:name="_Toc336910501"/>
                        <w:bookmarkStart w:id="1508" w:name="_Toc338624960"/>
                        <w:bookmarkStart w:id="1509" w:name="_Toc338625187"/>
                        <w:bookmarkStart w:id="1510" w:name="_Toc338625548"/>
                        <w:bookmarkStart w:id="1511" w:name="_Toc338691127"/>
                        <w:bookmarkStart w:id="1512" w:name="_Toc341210595"/>
                        <w:r>
                          <w:t xml:space="preserve">Figure 5.6: </w:t>
                        </w:r>
                        <w:r w:rsidRPr="004F47D5">
                          <w:t>Measured line pi-model parameters during the experiment</w:t>
                        </w:r>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p>
                    </w:txbxContent>
                  </v:textbox>
                </v:shape>
                <v:shape id="Picture 1772" o:spid="_x0000_s2639" type="#_x0000_t75" style="position:absolute;left:10394;top:495;width:30658;height:25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qvu7BAAAA3QAAAA8AAABkcnMvZG93bnJldi54bWxET02LwjAQvQv7H8IseNPULrq2GmUpCHsQ&#10;wVr2PDRjW2wmpYla//1GELzN433OejuYVtyod41lBbNpBIK4tLrhSkFx2k2WIJxH1thaJgUPcrDd&#10;fIzWmGp75yPdcl+JEMIuRQW1910qpStrMuimtiMO3Nn2Bn2AfSV1j/cQbloZR9FCGmw4NNTYUVZT&#10;ecmvRkES78jN5n+U7OPDtfzKiiarCqXGn8PPCoSnwb/FL/evDvO/owSe34QT5OY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cqvu7BAAAA3QAAAA8AAAAAAAAAAAAAAAAAnwIA&#10;AGRycy9kb3ducmV2LnhtbFBLBQYAAAAABAAEAPcAAACNAwAAAAA=&#10;">
                  <v:imagedata r:id="rId338" o:title="" cropleft="823f" gain="109227f" blacklevel="-6554f"/>
                </v:shape>
                <w10:anchorlock/>
              </v:group>
            </w:pict>
          </mc:Fallback>
        </mc:AlternateContent>
      </w:r>
    </w:p>
    <w:p w:rsidR="007E74A7" w:rsidRPr="00DA2A8F" w:rsidRDefault="00FD72E4" w:rsidP="007E74A7">
      <w:pPr>
        <w:pStyle w:val="Heading3"/>
      </w:pPr>
      <w:bookmarkStart w:id="1513" w:name="_Toc335662525"/>
      <w:bookmarkStart w:id="1514" w:name="_Toc336031441"/>
      <w:bookmarkStart w:id="1515" w:name="_Toc336031577"/>
      <w:bookmarkStart w:id="1516" w:name="_Toc336031821"/>
      <w:bookmarkStart w:id="1517" w:name="_Toc336034217"/>
      <w:bookmarkStart w:id="1518" w:name="_Toc336034347"/>
      <w:bookmarkStart w:id="1519" w:name="_Toc336910983"/>
      <w:bookmarkStart w:id="1520" w:name="_Toc341209739"/>
      <w:r>
        <w:t xml:space="preserve">5.2.2 Real-Time </w:t>
      </w:r>
      <w:r w:rsidR="007E74A7" w:rsidRPr="00DA2A8F">
        <w:t>Voltage Stability Monitoring</w:t>
      </w:r>
      <w:bookmarkEnd w:id="1513"/>
      <w:bookmarkEnd w:id="1514"/>
      <w:bookmarkEnd w:id="1515"/>
      <w:bookmarkEnd w:id="1516"/>
      <w:bookmarkEnd w:id="1517"/>
      <w:bookmarkEnd w:id="1518"/>
      <w:bookmarkEnd w:id="1519"/>
      <w:bookmarkEnd w:id="1520"/>
      <w:r w:rsidR="007E74A7" w:rsidRPr="00DA2A8F">
        <w:t xml:space="preserve"> </w:t>
      </w:r>
    </w:p>
    <w:p w:rsidR="007E74A7" w:rsidRPr="00DA2A8F" w:rsidRDefault="007E74A7" w:rsidP="007E74A7">
      <w:pPr>
        <w:pStyle w:val="TextAli"/>
      </w:pPr>
      <w:r w:rsidRPr="00DA2A8F">
        <w:t>The voltage instability problem is always distinguished by the system voltage profile, heavily reactive line flows, inadequate reactive power support and heavily loaded power systems in general. Voltage collapse typically occurs right after an event whi</w:t>
      </w:r>
      <w:r w:rsidR="004D6A19">
        <w:t>ch causes one of the conditions</w:t>
      </w:r>
      <w:r w:rsidRPr="00DA2A8F">
        <w:t xml:space="preserve"> and it may last in time frames of a few seconds to several minutes, but rarely hours [119]. Many indices were developed to detect the voltage stability in a static security-stability assessment manner [94]-[97], [114], [120]-[126]. Many of these indices are based on the proximity of the power system operating state to its collapse point which can be achieved by well-known PV curve. A voltage stability margin, as an index, determines the distance of the power system operating point to the instability point. Furthermore, it can be used to recognize weak buses and the highly risky areas involved in the voltage instability. In this study, several voltage stability indices which are developed in literature [94]-[97], [120]-[126] are presented in Table 5.1. They are used to monitor online voltage stability margins in power system using PMUs. The real-time application was developed to monitor the behavior of these indices under system dynamic changes. By comparison and verification of these indices in a real power system, a better view can be achieved to a specific security margin and therefore a proper remedial action is to be taken. These indices were achieved for a transmission line with two end bus power system using the PMUs data. This is because all indices need the data from both sides of the line in synchronous form. </w:t>
      </w:r>
    </w:p>
    <w:p w:rsidR="007E74A7" w:rsidRPr="00DA2A8F" w:rsidRDefault="007E74A7" w:rsidP="007E74A7">
      <w:pPr>
        <w:pStyle w:val="TextAli"/>
      </w:pPr>
      <w:r w:rsidRPr="00DA2A8F">
        <w:t xml:space="preserve">Figure 5.7 presents the indices variation under the active load increase at different time steps similar to the previous experiment in section 5.2.1. All the indices show negative changes in voltage stability margins expected during load increasing with different sensitivities. Here, </w:t>
      </w:r>
      <w:r w:rsidRPr="00DA2A8F">
        <w:rPr>
          <w:smallCaps/>
          <w:position w:val="-12"/>
        </w:rPr>
        <w:object w:dxaOrig="560" w:dyaOrig="360">
          <v:shape id="_x0000_i1101" type="#_x0000_t75" style="width:29.25pt;height:22.5pt" o:ole="" fillcolor="window">
            <v:imagedata r:id="rId339" o:title=""/>
          </v:shape>
          <o:OLEObject Type="Embed" ProgID="Equation.3" ShapeID="_x0000_i1101" DrawAspect="Content" ObjectID="_1416146429" r:id="rId340"/>
        </w:object>
      </w:r>
      <w:r w:rsidRPr="00DA2A8F">
        <w:t xml:space="preserve"> and </w:t>
      </w:r>
      <w:r w:rsidRPr="00DA2A8F">
        <w:rPr>
          <w:smallCaps/>
          <w:position w:val="-10"/>
        </w:rPr>
        <w:object w:dxaOrig="540" w:dyaOrig="340">
          <v:shape id="_x0000_i1102" type="#_x0000_t75" style="width:29.25pt;height:22.5pt" o:ole="" fillcolor="window">
            <v:imagedata r:id="rId341" o:title=""/>
          </v:shape>
          <o:OLEObject Type="Embed" ProgID="Equation.3" ShapeID="_x0000_i1102" DrawAspect="Content" ObjectID="_1416146430" r:id="rId342"/>
        </w:object>
      </w:r>
      <w:r w:rsidRPr="00DA2A8F">
        <w:t xml:space="preserve"> present the knee point of well-known PV curve for voltage stability and hence the available power margin can be achieved after subtracting </w:t>
      </w:r>
      <w:r w:rsidRPr="00DA2A8F">
        <w:rPr>
          <w:smallCaps/>
          <w:position w:val="-12"/>
        </w:rPr>
        <w:object w:dxaOrig="560" w:dyaOrig="360">
          <v:shape id="_x0000_i1103" type="#_x0000_t75" style="width:29.25pt;height:22.5pt" o:ole="" fillcolor="window">
            <v:imagedata r:id="rId343" o:title=""/>
          </v:shape>
          <o:OLEObject Type="Embed" ProgID="Equation.3" ShapeID="_x0000_i1103" DrawAspect="Content" ObjectID="_1416146431" r:id="rId344"/>
        </w:object>
      </w:r>
      <w:r w:rsidRPr="00DA2A8F">
        <w:t xml:space="preserve"> from the load active power. </w:t>
      </w:r>
    </w:p>
    <w:p w:rsidR="007E74A7" w:rsidRPr="00DA2A8F" w:rsidRDefault="007E74A7" w:rsidP="007E74A7">
      <w:pPr>
        <w:pStyle w:val="TableTitle"/>
        <w:rPr>
          <w:sz w:val="24"/>
          <w:szCs w:val="24"/>
        </w:rPr>
      </w:pPr>
    </w:p>
    <w:p w:rsidR="007E74A7" w:rsidRPr="00DA2A8F" w:rsidRDefault="007E74A7" w:rsidP="007E74A7">
      <w:pPr>
        <w:pStyle w:val="NoSpacing"/>
        <w:rPr>
          <w:smallCaps/>
        </w:rPr>
      </w:pPr>
      <w:bookmarkStart w:id="1521" w:name="_Toc334035171"/>
      <w:bookmarkStart w:id="1522" w:name="_Toc334035401"/>
      <w:bookmarkStart w:id="1523" w:name="_Toc334035536"/>
      <w:bookmarkStart w:id="1524" w:name="_Toc334539763"/>
      <w:bookmarkStart w:id="1525" w:name="_Toc335661915"/>
      <w:bookmarkStart w:id="1526" w:name="_Toc335661982"/>
      <w:bookmarkStart w:id="1527" w:name="_Toc335665601"/>
      <w:bookmarkStart w:id="1528" w:name="_Toc335665978"/>
      <w:bookmarkStart w:id="1529" w:name="_Toc336032522"/>
      <w:bookmarkStart w:id="1530" w:name="_Toc336910694"/>
      <w:bookmarkStart w:id="1531" w:name="_Toc338624800"/>
      <w:bookmarkStart w:id="1532" w:name="_Toc338690944"/>
      <w:bookmarkStart w:id="1533" w:name="_Toc341210426"/>
      <w:r w:rsidRPr="00DA2A8F">
        <w:t>Table 5.1: Real-time Voltage Stability Indices</w:t>
      </w:r>
      <w:bookmarkEnd w:id="1521"/>
      <w:bookmarkEnd w:id="1522"/>
      <w:bookmarkEnd w:id="1523"/>
      <w:bookmarkEnd w:id="1524"/>
      <w:bookmarkEnd w:id="1525"/>
      <w:bookmarkEnd w:id="1526"/>
      <w:bookmarkEnd w:id="1527"/>
      <w:bookmarkEnd w:id="1528"/>
      <w:bookmarkEnd w:id="1529"/>
      <w:bookmarkEnd w:id="1530"/>
      <w:bookmarkEnd w:id="1531"/>
      <w:bookmarkEnd w:id="1532"/>
      <w:bookmarkEnd w:id="1533"/>
      <w:r w:rsidRPr="00DA2A8F">
        <w:t xml:space="preserve">  </w:t>
      </w:r>
    </w:p>
    <w:p w:rsidR="007E74A7" w:rsidRPr="00DA2A8F" w:rsidRDefault="007E74A7" w:rsidP="007E74A7">
      <w:pPr>
        <w:pStyle w:val="TableTitle"/>
        <w:rPr>
          <w:smallCaps w:val="0"/>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74"/>
        <w:gridCol w:w="3760"/>
        <w:gridCol w:w="1123"/>
      </w:tblGrid>
      <w:tr w:rsidR="007E74A7" w:rsidRPr="00DA2A8F" w:rsidTr="007E74A7">
        <w:trPr>
          <w:trHeight w:val="440"/>
          <w:jc w:val="center"/>
        </w:trPr>
        <w:tc>
          <w:tcPr>
            <w:tcW w:w="2474" w:type="dxa"/>
            <w:shd w:val="pct10" w:color="auto" w:fill="auto"/>
            <w:vAlign w:val="center"/>
          </w:tcPr>
          <w:p w:rsidR="007E74A7" w:rsidRPr="00DA2A8F" w:rsidRDefault="007E74A7" w:rsidP="007E74A7">
            <w:pPr>
              <w:pStyle w:val="TableTitle"/>
              <w:rPr>
                <w:rFonts w:asciiTheme="majorBidi" w:hAnsiTheme="majorBidi" w:cstheme="majorBidi"/>
                <w:b/>
                <w:bCs/>
                <w:smallCaps w:val="0"/>
                <w:sz w:val="20"/>
                <w:szCs w:val="20"/>
              </w:rPr>
            </w:pPr>
            <w:r w:rsidRPr="00DA2A8F">
              <w:rPr>
                <w:rFonts w:asciiTheme="majorBidi" w:hAnsiTheme="majorBidi" w:cstheme="majorBidi"/>
                <w:b/>
                <w:bCs/>
                <w:smallCaps w:val="0"/>
                <w:sz w:val="20"/>
                <w:szCs w:val="20"/>
              </w:rPr>
              <w:t>Factor</w:t>
            </w:r>
          </w:p>
        </w:tc>
        <w:tc>
          <w:tcPr>
            <w:tcW w:w="3760" w:type="dxa"/>
            <w:shd w:val="pct10" w:color="auto" w:fill="auto"/>
            <w:vAlign w:val="center"/>
          </w:tcPr>
          <w:p w:rsidR="007E74A7" w:rsidRPr="00DA2A8F" w:rsidRDefault="007E74A7" w:rsidP="007E74A7">
            <w:pPr>
              <w:pStyle w:val="TableTitle"/>
              <w:rPr>
                <w:rFonts w:asciiTheme="majorBidi" w:hAnsiTheme="majorBidi" w:cstheme="majorBidi"/>
                <w:b/>
                <w:bCs/>
                <w:smallCaps w:val="0"/>
                <w:sz w:val="20"/>
                <w:szCs w:val="20"/>
              </w:rPr>
            </w:pPr>
            <w:r w:rsidRPr="00DA2A8F">
              <w:rPr>
                <w:rFonts w:asciiTheme="majorBidi" w:hAnsiTheme="majorBidi" w:cstheme="majorBidi"/>
                <w:b/>
                <w:bCs/>
                <w:smallCaps w:val="0"/>
                <w:sz w:val="20"/>
                <w:szCs w:val="20"/>
              </w:rPr>
              <w:t>Equation</w:t>
            </w:r>
          </w:p>
        </w:tc>
        <w:tc>
          <w:tcPr>
            <w:tcW w:w="1123" w:type="dxa"/>
            <w:shd w:val="pct10" w:color="auto" w:fill="auto"/>
            <w:vAlign w:val="center"/>
          </w:tcPr>
          <w:p w:rsidR="007E74A7" w:rsidRPr="00DA2A8F" w:rsidRDefault="007E74A7" w:rsidP="007E74A7">
            <w:pPr>
              <w:pStyle w:val="TableTitle"/>
              <w:rPr>
                <w:rFonts w:asciiTheme="majorBidi" w:hAnsiTheme="majorBidi" w:cstheme="majorBidi"/>
                <w:b/>
                <w:bCs/>
                <w:smallCaps w:val="0"/>
                <w:sz w:val="20"/>
                <w:szCs w:val="20"/>
              </w:rPr>
            </w:pPr>
            <w:r w:rsidRPr="00DA2A8F">
              <w:rPr>
                <w:rFonts w:asciiTheme="majorBidi" w:hAnsiTheme="majorBidi" w:cstheme="majorBidi"/>
                <w:b/>
                <w:bCs/>
                <w:smallCaps w:val="0"/>
                <w:sz w:val="20"/>
                <w:szCs w:val="20"/>
              </w:rPr>
              <w:t>Stable Range</w:t>
            </w:r>
          </w:p>
        </w:tc>
      </w:tr>
      <w:tr w:rsidR="007E74A7" w:rsidRPr="00DA2A8F" w:rsidTr="007E74A7">
        <w:trPr>
          <w:jc w:val="center"/>
        </w:trPr>
        <w:tc>
          <w:tcPr>
            <w:tcW w:w="2474" w:type="dxa"/>
          </w:tcPr>
          <w:p w:rsidR="007E74A7" w:rsidRPr="00DA2A8F" w:rsidRDefault="007E74A7" w:rsidP="007E74A7">
            <w:pPr>
              <w:pStyle w:val="TableTitle"/>
              <w:jc w:val="left"/>
              <w:rPr>
                <w:rFonts w:asciiTheme="majorBidi" w:hAnsiTheme="majorBidi" w:cstheme="majorBidi"/>
                <w:smallCaps w:val="0"/>
                <w:sz w:val="20"/>
                <w:szCs w:val="20"/>
              </w:rPr>
            </w:pPr>
            <w:r w:rsidRPr="00DA2A8F">
              <w:rPr>
                <w:rFonts w:asciiTheme="majorBidi" w:hAnsiTheme="majorBidi" w:cstheme="majorBidi"/>
                <w:smallCaps w:val="0"/>
                <w:sz w:val="20"/>
                <w:szCs w:val="20"/>
              </w:rPr>
              <w:t>Line Stability Index</w:t>
            </w:r>
          </w:p>
          <w:p w:rsidR="007E74A7" w:rsidRPr="00DA2A8F" w:rsidRDefault="007E74A7" w:rsidP="007E74A7">
            <w:pPr>
              <w:pStyle w:val="TableTitle"/>
              <w:jc w:val="left"/>
              <w:rPr>
                <w:rFonts w:asciiTheme="majorBidi" w:hAnsiTheme="majorBidi" w:cstheme="majorBidi"/>
                <w:smallCaps w:val="0"/>
                <w:sz w:val="20"/>
                <w:szCs w:val="20"/>
              </w:rPr>
            </w:pPr>
          </w:p>
        </w:tc>
        <w:tc>
          <w:tcPr>
            <w:tcW w:w="3760" w:type="dxa"/>
          </w:tcPr>
          <w:p w:rsidR="007E74A7" w:rsidRPr="00DA2A8F" w:rsidRDefault="007E74A7" w:rsidP="007E74A7">
            <w:pPr>
              <w:pStyle w:val="TableTitle"/>
              <w:jc w:val="left"/>
              <w:rPr>
                <w:rFonts w:asciiTheme="majorBidi" w:hAnsiTheme="majorBidi" w:cstheme="majorBidi"/>
                <w:smallCaps w:val="0"/>
                <w:sz w:val="20"/>
                <w:szCs w:val="20"/>
              </w:rPr>
            </w:pPr>
            <w:r w:rsidRPr="00DA2A8F">
              <w:rPr>
                <w:rFonts w:asciiTheme="majorBidi" w:hAnsiTheme="majorBidi" w:cstheme="majorBidi"/>
                <w:smallCaps w:val="0"/>
                <w:sz w:val="20"/>
                <w:szCs w:val="20"/>
              </w:rPr>
              <w:object w:dxaOrig="2299" w:dyaOrig="740">
                <v:shape id="_x0000_i1104" type="#_x0000_t75" style="width:114.05pt;height:29.25pt" o:ole="" fillcolor="window">
                  <v:imagedata r:id="rId345" o:title=""/>
                </v:shape>
                <o:OLEObject Type="Embed" ProgID="Equation.3" ShapeID="_x0000_i1104" DrawAspect="Content" ObjectID="_1416146432" r:id="rId346"/>
              </w:object>
            </w:r>
          </w:p>
        </w:tc>
        <w:tc>
          <w:tcPr>
            <w:tcW w:w="1123" w:type="dxa"/>
          </w:tcPr>
          <w:p w:rsidR="007E74A7" w:rsidRPr="00DA2A8F" w:rsidRDefault="007E74A7" w:rsidP="007E74A7">
            <w:pPr>
              <w:pStyle w:val="TableTitle"/>
              <w:jc w:val="left"/>
              <w:rPr>
                <w:rFonts w:asciiTheme="majorBidi" w:hAnsiTheme="majorBidi" w:cstheme="majorBidi"/>
                <w:smallCaps w:val="0"/>
                <w:sz w:val="20"/>
                <w:szCs w:val="20"/>
              </w:rPr>
            </w:pPr>
            <w:r w:rsidRPr="00DA2A8F">
              <w:rPr>
                <w:rFonts w:asciiTheme="majorBidi" w:hAnsiTheme="majorBidi" w:cstheme="majorBidi"/>
                <w:smallCaps w:val="0"/>
                <w:sz w:val="20"/>
                <w:szCs w:val="20"/>
              </w:rPr>
              <w:object w:dxaOrig="740" w:dyaOrig="360">
                <v:shape id="_x0000_i1105" type="#_x0000_t75" style="width:42.75pt;height:22.5pt" o:ole="" fillcolor="window">
                  <v:imagedata r:id="rId347" o:title=""/>
                </v:shape>
                <o:OLEObject Type="Embed" ProgID="Equation.3" ShapeID="_x0000_i1105" DrawAspect="Content" ObjectID="_1416146433" r:id="rId348"/>
              </w:object>
            </w:r>
          </w:p>
        </w:tc>
      </w:tr>
      <w:tr w:rsidR="007E74A7" w:rsidRPr="00DA2A8F" w:rsidTr="007E74A7">
        <w:trPr>
          <w:jc w:val="center"/>
        </w:trPr>
        <w:tc>
          <w:tcPr>
            <w:tcW w:w="2474" w:type="dxa"/>
          </w:tcPr>
          <w:p w:rsidR="007E74A7" w:rsidRPr="00DA2A8F" w:rsidRDefault="007E74A7" w:rsidP="007E74A7">
            <w:pPr>
              <w:pStyle w:val="TableTitle"/>
              <w:jc w:val="left"/>
              <w:rPr>
                <w:rFonts w:asciiTheme="majorBidi" w:hAnsiTheme="majorBidi" w:cstheme="majorBidi"/>
                <w:smallCaps w:val="0"/>
                <w:sz w:val="20"/>
                <w:szCs w:val="20"/>
              </w:rPr>
            </w:pPr>
            <w:r w:rsidRPr="00DA2A8F">
              <w:rPr>
                <w:rFonts w:asciiTheme="majorBidi" w:hAnsiTheme="majorBidi" w:cstheme="majorBidi"/>
                <w:smallCaps w:val="0"/>
                <w:sz w:val="20"/>
                <w:szCs w:val="20"/>
              </w:rPr>
              <w:t>Line Stability Factor</w:t>
            </w:r>
          </w:p>
          <w:p w:rsidR="007E74A7" w:rsidRPr="00DA2A8F" w:rsidRDefault="007E74A7" w:rsidP="007E74A7">
            <w:pPr>
              <w:pStyle w:val="TableTitle"/>
              <w:jc w:val="left"/>
              <w:rPr>
                <w:rFonts w:asciiTheme="majorBidi" w:hAnsiTheme="majorBidi" w:cstheme="majorBidi"/>
                <w:smallCaps w:val="0"/>
                <w:sz w:val="20"/>
                <w:szCs w:val="20"/>
              </w:rPr>
            </w:pPr>
          </w:p>
        </w:tc>
        <w:tc>
          <w:tcPr>
            <w:tcW w:w="3760" w:type="dxa"/>
          </w:tcPr>
          <w:p w:rsidR="007E74A7" w:rsidRPr="00DA2A8F" w:rsidRDefault="007E74A7" w:rsidP="007E74A7">
            <w:pPr>
              <w:pStyle w:val="TableTitle"/>
              <w:jc w:val="left"/>
              <w:rPr>
                <w:rFonts w:asciiTheme="majorBidi" w:hAnsiTheme="majorBidi" w:cstheme="majorBidi"/>
                <w:smallCaps w:val="0"/>
                <w:sz w:val="20"/>
                <w:szCs w:val="20"/>
              </w:rPr>
            </w:pPr>
            <w:r w:rsidRPr="00DA2A8F">
              <w:rPr>
                <w:rFonts w:asciiTheme="majorBidi" w:hAnsiTheme="majorBidi" w:cstheme="majorBidi"/>
                <w:smallCaps w:val="0"/>
                <w:sz w:val="20"/>
                <w:szCs w:val="20"/>
              </w:rPr>
              <w:object w:dxaOrig="2980" w:dyaOrig="920">
                <v:shape id="_x0000_i1106" type="#_x0000_t75" style="width:119.95pt;height:36.75pt" o:ole="" fillcolor="window">
                  <v:imagedata r:id="rId349" o:title=""/>
                </v:shape>
                <o:OLEObject Type="Embed" ProgID="Equation.3" ShapeID="_x0000_i1106" DrawAspect="Content" ObjectID="_1416146434" r:id="rId350"/>
              </w:object>
            </w:r>
          </w:p>
        </w:tc>
        <w:tc>
          <w:tcPr>
            <w:tcW w:w="1123" w:type="dxa"/>
          </w:tcPr>
          <w:p w:rsidR="007E74A7" w:rsidRPr="00DA2A8F" w:rsidRDefault="007E74A7" w:rsidP="007E74A7">
            <w:pPr>
              <w:pStyle w:val="TableTitle"/>
              <w:jc w:val="left"/>
              <w:rPr>
                <w:rFonts w:asciiTheme="majorBidi" w:hAnsiTheme="majorBidi" w:cstheme="majorBidi"/>
                <w:smallCaps w:val="0"/>
                <w:sz w:val="20"/>
                <w:szCs w:val="20"/>
              </w:rPr>
            </w:pPr>
            <w:r w:rsidRPr="00DA2A8F">
              <w:rPr>
                <w:rFonts w:asciiTheme="majorBidi" w:hAnsiTheme="majorBidi" w:cstheme="majorBidi"/>
                <w:smallCaps w:val="0"/>
                <w:sz w:val="20"/>
                <w:szCs w:val="20"/>
              </w:rPr>
              <w:object w:dxaOrig="859" w:dyaOrig="320">
                <v:shape id="_x0000_i1107" type="#_x0000_t75" style="width:42.75pt;height:14.25pt" o:ole="" fillcolor="window">
                  <v:imagedata r:id="rId351" o:title=""/>
                </v:shape>
                <o:OLEObject Type="Embed" ProgID="Equation.3" ShapeID="_x0000_i1107" DrawAspect="Content" ObjectID="_1416146435" r:id="rId352"/>
              </w:object>
            </w:r>
          </w:p>
        </w:tc>
      </w:tr>
      <w:tr w:rsidR="007E74A7" w:rsidRPr="00DA2A8F" w:rsidTr="007E74A7">
        <w:trPr>
          <w:jc w:val="center"/>
        </w:trPr>
        <w:tc>
          <w:tcPr>
            <w:tcW w:w="2474" w:type="dxa"/>
          </w:tcPr>
          <w:p w:rsidR="007E74A7" w:rsidRPr="00DA2A8F" w:rsidRDefault="007E74A7" w:rsidP="007E74A7">
            <w:pPr>
              <w:pStyle w:val="TableTitle"/>
              <w:jc w:val="left"/>
              <w:rPr>
                <w:rFonts w:asciiTheme="majorBidi" w:hAnsiTheme="majorBidi" w:cstheme="majorBidi"/>
                <w:smallCaps w:val="0"/>
                <w:sz w:val="20"/>
                <w:szCs w:val="20"/>
              </w:rPr>
            </w:pPr>
            <w:r w:rsidRPr="00DA2A8F">
              <w:rPr>
                <w:rFonts w:asciiTheme="majorBidi" w:hAnsiTheme="majorBidi" w:cstheme="majorBidi"/>
                <w:smallCaps w:val="0"/>
                <w:sz w:val="20"/>
                <w:szCs w:val="20"/>
              </w:rPr>
              <w:t>Fast Voltage Stability Index</w:t>
            </w:r>
          </w:p>
        </w:tc>
        <w:tc>
          <w:tcPr>
            <w:tcW w:w="3760" w:type="dxa"/>
          </w:tcPr>
          <w:p w:rsidR="007E74A7" w:rsidRPr="00DA2A8F" w:rsidRDefault="007E74A7" w:rsidP="007E74A7">
            <w:pPr>
              <w:pStyle w:val="TableTitle"/>
              <w:jc w:val="left"/>
              <w:rPr>
                <w:rFonts w:asciiTheme="majorBidi" w:hAnsiTheme="majorBidi" w:cstheme="majorBidi"/>
                <w:smallCaps w:val="0"/>
                <w:sz w:val="20"/>
                <w:szCs w:val="20"/>
              </w:rPr>
            </w:pPr>
            <w:r w:rsidRPr="00DA2A8F">
              <w:rPr>
                <w:rFonts w:asciiTheme="majorBidi" w:hAnsiTheme="majorBidi" w:cstheme="majorBidi"/>
                <w:smallCaps w:val="0"/>
                <w:sz w:val="20"/>
                <w:szCs w:val="20"/>
              </w:rPr>
              <w:object w:dxaOrig="1660" w:dyaOrig="859">
                <v:shape id="_x0000_i1108" type="#_x0000_t75" style="width:63.75pt;height:29.25pt" o:ole="" fillcolor="window">
                  <v:imagedata r:id="rId353" o:title=""/>
                </v:shape>
                <o:OLEObject Type="Embed" ProgID="Equation.3" ShapeID="_x0000_i1108" DrawAspect="Content" ObjectID="_1416146436" r:id="rId354"/>
              </w:object>
            </w:r>
          </w:p>
        </w:tc>
        <w:tc>
          <w:tcPr>
            <w:tcW w:w="1123" w:type="dxa"/>
          </w:tcPr>
          <w:p w:rsidR="007E74A7" w:rsidRPr="00DA2A8F" w:rsidRDefault="007E74A7" w:rsidP="007E74A7">
            <w:pPr>
              <w:pStyle w:val="TableTitle"/>
              <w:jc w:val="left"/>
              <w:rPr>
                <w:rFonts w:asciiTheme="majorBidi" w:hAnsiTheme="majorBidi" w:cstheme="majorBidi"/>
                <w:smallCaps w:val="0"/>
                <w:sz w:val="20"/>
                <w:szCs w:val="20"/>
              </w:rPr>
            </w:pPr>
            <w:r w:rsidRPr="00DA2A8F">
              <w:rPr>
                <w:rFonts w:asciiTheme="majorBidi" w:hAnsiTheme="majorBidi" w:cstheme="majorBidi"/>
                <w:smallCaps w:val="0"/>
                <w:sz w:val="20"/>
                <w:szCs w:val="20"/>
              </w:rPr>
              <w:object w:dxaOrig="920" w:dyaOrig="279">
                <v:shape id="_x0000_i1109" type="#_x0000_t75" style="width:42.75pt;height:14.25pt" o:ole="" fillcolor="window">
                  <v:imagedata r:id="rId355" o:title=""/>
                </v:shape>
                <o:OLEObject Type="Embed" ProgID="Equation.3" ShapeID="_x0000_i1109" DrawAspect="Content" ObjectID="_1416146437" r:id="rId356"/>
              </w:object>
            </w:r>
          </w:p>
        </w:tc>
      </w:tr>
      <w:tr w:rsidR="007E74A7" w:rsidRPr="00DA2A8F" w:rsidTr="007E74A7">
        <w:trPr>
          <w:jc w:val="center"/>
        </w:trPr>
        <w:tc>
          <w:tcPr>
            <w:tcW w:w="2474" w:type="dxa"/>
          </w:tcPr>
          <w:p w:rsidR="007E74A7" w:rsidRPr="00DA2A8F" w:rsidRDefault="007E74A7" w:rsidP="007E74A7">
            <w:pPr>
              <w:pStyle w:val="TableTitle"/>
              <w:jc w:val="left"/>
              <w:rPr>
                <w:rFonts w:asciiTheme="majorBidi" w:hAnsiTheme="majorBidi" w:cstheme="majorBidi"/>
                <w:smallCaps w:val="0"/>
                <w:sz w:val="20"/>
                <w:szCs w:val="20"/>
              </w:rPr>
            </w:pPr>
            <w:r w:rsidRPr="00DA2A8F">
              <w:rPr>
                <w:rFonts w:asciiTheme="majorBidi" w:hAnsiTheme="majorBidi" w:cstheme="majorBidi"/>
                <w:smallCaps w:val="0"/>
                <w:sz w:val="20"/>
                <w:szCs w:val="20"/>
              </w:rPr>
              <w:t>Online Voltage Stability Index</w:t>
            </w:r>
          </w:p>
          <w:p w:rsidR="007E74A7" w:rsidRPr="00DA2A8F" w:rsidRDefault="007E74A7" w:rsidP="007E74A7">
            <w:pPr>
              <w:pStyle w:val="TableTitle"/>
              <w:jc w:val="left"/>
              <w:rPr>
                <w:rFonts w:asciiTheme="majorBidi" w:hAnsiTheme="majorBidi" w:cstheme="majorBidi"/>
                <w:smallCaps w:val="0"/>
                <w:sz w:val="20"/>
                <w:szCs w:val="20"/>
              </w:rPr>
            </w:pPr>
          </w:p>
        </w:tc>
        <w:tc>
          <w:tcPr>
            <w:tcW w:w="3760" w:type="dxa"/>
          </w:tcPr>
          <w:p w:rsidR="007E74A7" w:rsidRPr="00DA2A8F" w:rsidRDefault="007E74A7" w:rsidP="007E74A7">
            <w:pPr>
              <w:pStyle w:val="TableTitle"/>
              <w:jc w:val="left"/>
              <w:rPr>
                <w:rFonts w:asciiTheme="majorBidi" w:hAnsiTheme="majorBidi" w:cstheme="majorBidi"/>
                <w:smallCaps w:val="0"/>
                <w:sz w:val="20"/>
                <w:szCs w:val="20"/>
              </w:rPr>
            </w:pPr>
            <w:r w:rsidRPr="00DA2A8F">
              <w:rPr>
                <w:rFonts w:asciiTheme="majorBidi" w:hAnsiTheme="majorBidi" w:cstheme="majorBidi"/>
                <w:smallCaps w:val="0"/>
                <w:sz w:val="20"/>
                <w:szCs w:val="20"/>
              </w:rPr>
              <w:object w:dxaOrig="4920" w:dyaOrig="1100">
                <v:shape id="_x0000_i1110" type="#_x0000_t75" style="width:186.7pt;height:42.75pt" o:ole="" fillcolor="window">
                  <v:imagedata r:id="rId357" o:title=""/>
                </v:shape>
                <o:OLEObject Type="Embed" ProgID="Equation.3" ShapeID="_x0000_i1110" DrawAspect="Content" ObjectID="_1416146438" r:id="rId358"/>
              </w:object>
            </w:r>
          </w:p>
        </w:tc>
        <w:tc>
          <w:tcPr>
            <w:tcW w:w="1123" w:type="dxa"/>
          </w:tcPr>
          <w:p w:rsidR="007E74A7" w:rsidRPr="00DA2A8F" w:rsidRDefault="007E74A7" w:rsidP="007E74A7">
            <w:pPr>
              <w:pStyle w:val="TableTitle"/>
              <w:jc w:val="left"/>
              <w:rPr>
                <w:rFonts w:asciiTheme="majorBidi" w:hAnsiTheme="majorBidi" w:cstheme="majorBidi"/>
                <w:smallCaps w:val="0"/>
                <w:sz w:val="20"/>
                <w:szCs w:val="20"/>
              </w:rPr>
            </w:pPr>
            <w:r w:rsidRPr="00DA2A8F">
              <w:rPr>
                <w:rFonts w:asciiTheme="majorBidi" w:hAnsiTheme="majorBidi" w:cstheme="majorBidi"/>
                <w:smallCaps w:val="0"/>
                <w:sz w:val="20"/>
                <w:szCs w:val="20"/>
              </w:rPr>
              <w:object w:dxaOrig="920" w:dyaOrig="279">
                <v:shape id="_x0000_i1111" type="#_x0000_t75" style="width:49.5pt;height:14.25pt" o:ole="" fillcolor="window">
                  <v:imagedata r:id="rId359" o:title=""/>
                </v:shape>
                <o:OLEObject Type="Embed" ProgID="Equation.3" ShapeID="_x0000_i1111" DrawAspect="Content" ObjectID="_1416146439" r:id="rId360"/>
              </w:object>
            </w:r>
          </w:p>
        </w:tc>
      </w:tr>
      <w:tr w:rsidR="007E74A7" w:rsidRPr="00DA2A8F" w:rsidTr="007E74A7">
        <w:trPr>
          <w:jc w:val="center"/>
        </w:trPr>
        <w:tc>
          <w:tcPr>
            <w:tcW w:w="2474" w:type="dxa"/>
          </w:tcPr>
          <w:p w:rsidR="007E74A7" w:rsidRPr="00DA2A8F" w:rsidRDefault="007E74A7" w:rsidP="007E74A7">
            <w:pPr>
              <w:pStyle w:val="TableTitle"/>
              <w:jc w:val="left"/>
              <w:rPr>
                <w:rFonts w:asciiTheme="majorBidi" w:hAnsiTheme="majorBidi" w:cstheme="majorBidi"/>
                <w:smallCaps w:val="0"/>
                <w:sz w:val="20"/>
                <w:szCs w:val="20"/>
              </w:rPr>
            </w:pPr>
            <w:r w:rsidRPr="00DA2A8F">
              <w:rPr>
                <w:rFonts w:asciiTheme="majorBidi" w:hAnsiTheme="majorBidi" w:cstheme="majorBidi"/>
                <w:smallCaps w:val="0"/>
                <w:sz w:val="20"/>
                <w:szCs w:val="20"/>
              </w:rPr>
              <w:t>Voltage Sensitivity Stability Margin</w:t>
            </w:r>
          </w:p>
          <w:p w:rsidR="007E74A7" w:rsidRPr="00DA2A8F" w:rsidRDefault="007E74A7" w:rsidP="007E74A7">
            <w:pPr>
              <w:pStyle w:val="TableTitle"/>
              <w:jc w:val="left"/>
              <w:rPr>
                <w:rFonts w:asciiTheme="majorBidi" w:hAnsiTheme="majorBidi" w:cstheme="majorBidi"/>
                <w:smallCaps w:val="0"/>
                <w:sz w:val="20"/>
                <w:szCs w:val="20"/>
              </w:rPr>
            </w:pPr>
          </w:p>
        </w:tc>
        <w:tc>
          <w:tcPr>
            <w:tcW w:w="3760" w:type="dxa"/>
          </w:tcPr>
          <w:p w:rsidR="007E74A7" w:rsidRPr="00DA2A8F" w:rsidRDefault="007E74A7" w:rsidP="007E74A7">
            <w:pPr>
              <w:pStyle w:val="TableTitle"/>
              <w:jc w:val="left"/>
              <w:rPr>
                <w:rFonts w:asciiTheme="majorBidi" w:hAnsiTheme="majorBidi" w:cstheme="majorBidi"/>
                <w:smallCaps w:val="0"/>
                <w:sz w:val="20"/>
                <w:szCs w:val="20"/>
              </w:rPr>
            </w:pPr>
            <w:r w:rsidRPr="00DA2A8F">
              <w:rPr>
                <w:rFonts w:asciiTheme="majorBidi" w:hAnsiTheme="majorBidi" w:cstheme="majorBidi"/>
                <w:smallCaps w:val="0"/>
                <w:sz w:val="20"/>
                <w:szCs w:val="20"/>
              </w:rPr>
              <w:object w:dxaOrig="3420" w:dyaOrig="859">
                <v:shape id="_x0000_i1112" type="#_x0000_t75" style="width:2in;height:34.5pt" o:ole="" fillcolor="window">
                  <v:imagedata r:id="rId361" o:title=""/>
                </v:shape>
                <o:OLEObject Type="Embed" ProgID="Equation.3" ShapeID="_x0000_i1112" DrawAspect="Content" ObjectID="_1416146440" r:id="rId362"/>
              </w:object>
            </w:r>
          </w:p>
        </w:tc>
        <w:tc>
          <w:tcPr>
            <w:tcW w:w="1123" w:type="dxa"/>
          </w:tcPr>
          <w:p w:rsidR="007E74A7" w:rsidRPr="00DA2A8F" w:rsidRDefault="007E74A7" w:rsidP="007E74A7">
            <w:pPr>
              <w:pStyle w:val="TableTitle"/>
              <w:jc w:val="left"/>
              <w:rPr>
                <w:rFonts w:asciiTheme="majorBidi" w:hAnsiTheme="majorBidi" w:cstheme="majorBidi"/>
                <w:smallCaps w:val="0"/>
                <w:sz w:val="20"/>
                <w:szCs w:val="20"/>
              </w:rPr>
            </w:pPr>
            <w:r w:rsidRPr="00DA2A8F">
              <w:rPr>
                <w:rFonts w:asciiTheme="majorBidi" w:hAnsiTheme="majorBidi" w:cstheme="majorBidi"/>
                <w:smallCaps w:val="0"/>
                <w:sz w:val="20"/>
                <w:szCs w:val="20"/>
              </w:rPr>
              <w:object w:dxaOrig="1120" w:dyaOrig="279">
                <v:shape id="_x0000_i1113" type="#_x0000_t75" style="width:42.75pt;height:14.25pt" o:ole="" fillcolor="window">
                  <v:imagedata r:id="rId363" o:title=""/>
                </v:shape>
                <o:OLEObject Type="Embed" ProgID="Equation.3" ShapeID="_x0000_i1113" DrawAspect="Content" ObjectID="_1416146441" r:id="rId364"/>
              </w:object>
            </w:r>
          </w:p>
        </w:tc>
      </w:tr>
      <w:tr w:rsidR="007E74A7" w:rsidRPr="00DA2A8F" w:rsidTr="007E74A7">
        <w:trPr>
          <w:jc w:val="center"/>
        </w:trPr>
        <w:tc>
          <w:tcPr>
            <w:tcW w:w="2474" w:type="dxa"/>
          </w:tcPr>
          <w:p w:rsidR="007E74A7" w:rsidRPr="00DA2A8F" w:rsidRDefault="007E74A7" w:rsidP="007E74A7">
            <w:pPr>
              <w:pStyle w:val="TableTitle"/>
              <w:jc w:val="left"/>
              <w:rPr>
                <w:rFonts w:asciiTheme="majorBidi" w:hAnsiTheme="majorBidi" w:cstheme="majorBidi"/>
                <w:smallCaps w:val="0"/>
                <w:sz w:val="20"/>
                <w:szCs w:val="20"/>
              </w:rPr>
            </w:pPr>
            <w:r w:rsidRPr="00DA2A8F">
              <w:rPr>
                <w:rFonts w:asciiTheme="majorBidi" w:hAnsiTheme="majorBidi" w:cstheme="majorBidi"/>
                <w:smallCaps w:val="0"/>
                <w:sz w:val="20"/>
                <w:szCs w:val="20"/>
              </w:rPr>
              <w:t>Transmission Line Marginal Loading</w:t>
            </w:r>
          </w:p>
          <w:p w:rsidR="007E74A7" w:rsidRPr="00DA2A8F" w:rsidRDefault="007E74A7" w:rsidP="007E74A7">
            <w:pPr>
              <w:pStyle w:val="TableTitle"/>
              <w:jc w:val="left"/>
              <w:rPr>
                <w:rFonts w:asciiTheme="majorBidi" w:hAnsiTheme="majorBidi" w:cstheme="majorBidi"/>
                <w:smallCaps w:val="0"/>
                <w:sz w:val="20"/>
                <w:szCs w:val="20"/>
              </w:rPr>
            </w:pPr>
          </w:p>
        </w:tc>
        <w:tc>
          <w:tcPr>
            <w:tcW w:w="3760" w:type="dxa"/>
          </w:tcPr>
          <w:p w:rsidR="007E74A7" w:rsidRPr="00DA2A8F" w:rsidRDefault="007E74A7" w:rsidP="007E74A7">
            <w:pPr>
              <w:pStyle w:val="TableTitle"/>
              <w:jc w:val="left"/>
              <w:rPr>
                <w:rFonts w:asciiTheme="majorBidi" w:hAnsiTheme="majorBidi" w:cstheme="majorBidi"/>
                <w:smallCaps w:val="0"/>
                <w:sz w:val="20"/>
                <w:szCs w:val="20"/>
              </w:rPr>
            </w:pPr>
            <w:r w:rsidRPr="00DA2A8F">
              <w:rPr>
                <w:rFonts w:asciiTheme="majorBidi" w:hAnsiTheme="majorBidi" w:cstheme="majorBidi"/>
                <w:smallCaps w:val="0"/>
                <w:sz w:val="20"/>
                <w:szCs w:val="20"/>
              </w:rPr>
              <w:object w:dxaOrig="4900" w:dyaOrig="760">
                <v:shape id="_x0000_i1114" type="#_x0000_t75" style="width:186.7pt;height:29.25pt" o:ole="" fillcolor="window">
                  <v:imagedata r:id="rId365" o:title=""/>
                </v:shape>
                <o:OLEObject Type="Embed" ProgID="Equation.3" ShapeID="_x0000_i1114" DrawAspect="Content" ObjectID="_1416146442" r:id="rId366"/>
              </w:object>
            </w:r>
            <w:r w:rsidRPr="00DA2A8F">
              <w:rPr>
                <w:rFonts w:asciiTheme="majorBidi" w:hAnsiTheme="majorBidi" w:cstheme="majorBidi"/>
                <w:smallCaps w:val="0"/>
                <w:position w:val="-34"/>
                <w:sz w:val="20"/>
                <w:szCs w:val="20"/>
              </w:rPr>
              <w:object w:dxaOrig="6020" w:dyaOrig="820">
                <v:shape id="_x0000_i1115" type="#_x0000_t75" style="width:173.4pt;height:29.25pt" o:ole="" fillcolor="window">
                  <v:imagedata r:id="rId367" o:title=""/>
                </v:shape>
                <o:OLEObject Type="Embed" ProgID="Equation.3" ShapeID="_x0000_i1115" DrawAspect="Content" ObjectID="_1416146443" r:id="rId368"/>
              </w:object>
            </w:r>
            <w:r w:rsidRPr="00DA2A8F">
              <w:rPr>
                <w:rFonts w:asciiTheme="majorBidi" w:hAnsiTheme="majorBidi" w:cstheme="majorBidi"/>
                <w:smallCaps w:val="0"/>
                <w:sz w:val="20"/>
                <w:szCs w:val="20"/>
              </w:rPr>
              <w:object w:dxaOrig="3540" w:dyaOrig="620">
                <v:shape id="_x0000_i1116" type="#_x0000_t75" style="width:106.55pt;height:22.5pt" o:ole="" fillcolor="window">
                  <v:imagedata r:id="rId369" o:title=""/>
                </v:shape>
                <o:OLEObject Type="Embed" ProgID="Equation.3" ShapeID="_x0000_i1116" DrawAspect="Content" ObjectID="_1416146444" r:id="rId370"/>
              </w:object>
            </w:r>
          </w:p>
        </w:tc>
        <w:tc>
          <w:tcPr>
            <w:tcW w:w="1123" w:type="dxa"/>
          </w:tcPr>
          <w:p w:rsidR="007E74A7" w:rsidRPr="00DA2A8F" w:rsidRDefault="007E74A7" w:rsidP="007E74A7">
            <w:pPr>
              <w:pStyle w:val="TableTitle"/>
              <w:jc w:val="left"/>
              <w:rPr>
                <w:rFonts w:asciiTheme="majorBidi" w:hAnsiTheme="majorBidi" w:cstheme="majorBidi"/>
                <w:smallCaps w:val="0"/>
                <w:sz w:val="20"/>
                <w:szCs w:val="20"/>
              </w:rPr>
            </w:pPr>
            <w:r w:rsidRPr="00DA2A8F">
              <w:rPr>
                <w:rFonts w:asciiTheme="majorBidi" w:hAnsiTheme="majorBidi" w:cstheme="majorBidi"/>
                <w:smallCaps w:val="0"/>
                <w:sz w:val="20"/>
                <w:szCs w:val="20"/>
              </w:rPr>
              <w:object w:dxaOrig="1020" w:dyaOrig="360">
                <v:shape id="_x0000_i1117" type="#_x0000_t75" style="width:49.5pt;height:22.5pt" o:ole="" fillcolor="window">
                  <v:imagedata r:id="rId371" o:title=""/>
                </v:shape>
                <o:OLEObject Type="Embed" ProgID="Equation.3" ShapeID="_x0000_i1117" DrawAspect="Content" ObjectID="_1416146445" r:id="rId372"/>
              </w:object>
            </w:r>
          </w:p>
          <w:p w:rsidR="007E74A7" w:rsidRPr="00DA2A8F" w:rsidRDefault="007E74A7" w:rsidP="007E74A7">
            <w:pPr>
              <w:pStyle w:val="TableTitle"/>
              <w:jc w:val="left"/>
              <w:rPr>
                <w:rFonts w:asciiTheme="majorBidi" w:hAnsiTheme="majorBidi" w:cstheme="majorBidi"/>
                <w:smallCaps w:val="0"/>
                <w:sz w:val="20"/>
                <w:szCs w:val="20"/>
              </w:rPr>
            </w:pPr>
            <w:r w:rsidRPr="00DA2A8F">
              <w:rPr>
                <w:rFonts w:asciiTheme="majorBidi" w:hAnsiTheme="majorBidi" w:cstheme="majorBidi"/>
                <w:smallCaps w:val="0"/>
                <w:sz w:val="20"/>
                <w:szCs w:val="20"/>
              </w:rPr>
              <w:object w:dxaOrig="999" w:dyaOrig="340">
                <v:shape id="_x0000_i1118" type="#_x0000_t75" style="width:49.5pt;height:22.5pt" o:ole="" fillcolor="window">
                  <v:imagedata r:id="rId373" o:title=""/>
                </v:shape>
                <o:OLEObject Type="Embed" ProgID="Equation.3" ShapeID="_x0000_i1118" DrawAspect="Content" ObjectID="_1416146446" r:id="rId374"/>
              </w:object>
            </w:r>
          </w:p>
        </w:tc>
      </w:tr>
      <w:tr w:rsidR="007E74A7" w:rsidRPr="00DA2A8F" w:rsidTr="007E74A7">
        <w:trPr>
          <w:trHeight w:val="2015"/>
          <w:jc w:val="center"/>
        </w:trPr>
        <w:tc>
          <w:tcPr>
            <w:tcW w:w="2474" w:type="dxa"/>
            <w:tcBorders>
              <w:bottom w:val="single" w:sz="4" w:space="0" w:color="auto"/>
            </w:tcBorders>
          </w:tcPr>
          <w:p w:rsidR="007E74A7" w:rsidRPr="00DA2A8F" w:rsidRDefault="007E74A7" w:rsidP="007E74A7">
            <w:pPr>
              <w:pStyle w:val="TableTitle"/>
              <w:jc w:val="left"/>
              <w:rPr>
                <w:rFonts w:asciiTheme="majorBidi" w:hAnsiTheme="majorBidi" w:cstheme="majorBidi"/>
                <w:smallCaps w:val="0"/>
                <w:sz w:val="20"/>
                <w:szCs w:val="20"/>
              </w:rPr>
            </w:pPr>
            <w:r w:rsidRPr="00DA2A8F">
              <w:rPr>
                <w:rFonts w:asciiTheme="majorBidi" w:hAnsiTheme="majorBidi" w:cstheme="majorBidi"/>
                <w:smallCaps w:val="0"/>
                <w:sz w:val="20"/>
                <w:szCs w:val="20"/>
              </w:rPr>
              <w:t>Online Voltage Stability Index</w:t>
            </w:r>
          </w:p>
          <w:p w:rsidR="007E74A7" w:rsidRPr="00DA2A8F" w:rsidRDefault="007E74A7" w:rsidP="007E74A7">
            <w:pPr>
              <w:pStyle w:val="TableTitle"/>
              <w:jc w:val="left"/>
              <w:rPr>
                <w:rFonts w:asciiTheme="majorBidi" w:hAnsiTheme="majorBidi" w:cstheme="majorBidi"/>
                <w:smallCaps w:val="0"/>
                <w:sz w:val="20"/>
                <w:szCs w:val="20"/>
              </w:rPr>
            </w:pPr>
          </w:p>
        </w:tc>
        <w:tc>
          <w:tcPr>
            <w:tcW w:w="3760" w:type="dxa"/>
            <w:tcBorders>
              <w:bottom w:val="single" w:sz="4" w:space="0" w:color="auto"/>
            </w:tcBorders>
          </w:tcPr>
          <w:p w:rsidR="007E74A7" w:rsidRPr="00DA2A8F" w:rsidRDefault="007E74A7" w:rsidP="007E74A7">
            <w:pPr>
              <w:pStyle w:val="TableTitle"/>
              <w:jc w:val="left"/>
              <w:rPr>
                <w:rFonts w:asciiTheme="majorBidi" w:hAnsiTheme="majorBidi" w:cstheme="majorBidi"/>
                <w:smallCaps w:val="0"/>
                <w:sz w:val="20"/>
                <w:szCs w:val="20"/>
              </w:rPr>
            </w:pPr>
            <w:r w:rsidRPr="00DA2A8F">
              <w:rPr>
                <w:rFonts w:asciiTheme="majorBidi" w:hAnsiTheme="majorBidi" w:cstheme="majorBidi"/>
                <w:smallCaps w:val="0"/>
                <w:sz w:val="20"/>
                <w:szCs w:val="20"/>
              </w:rPr>
              <w:object w:dxaOrig="4500" w:dyaOrig="840">
                <v:shape id="_x0000_i1119" type="#_x0000_t75" style="width:173.95pt;height:29.25pt" o:ole="">
                  <v:imagedata r:id="rId375" o:title=""/>
                </v:shape>
                <o:OLEObject Type="Embed" ProgID="Equation.3" ShapeID="_x0000_i1119" DrawAspect="Content" ObjectID="_1416146447" r:id="rId376"/>
              </w:object>
            </w:r>
          </w:p>
          <w:p w:rsidR="007E74A7" w:rsidRPr="00DA2A8F" w:rsidRDefault="007E74A7" w:rsidP="007E74A7">
            <w:pPr>
              <w:pStyle w:val="TableTitle"/>
              <w:jc w:val="left"/>
              <w:rPr>
                <w:rFonts w:asciiTheme="majorBidi" w:hAnsiTheme="majorBidi" w:cstheme="majorBidi"/>
                <w:smallCaps w:val="0"/>
                <w:sz w:val="20"/>
                <w:szCs w:val="20"/>
              </w:rPr>
            </w:pPr>
            <w:r w:rsidRPr="00DA2A8F">
              <w:rPr>
                <w:rFonts w:asciiTheme="majorBidi" w:hAnsiTheme="majorBidi" w:cstheme="majorBidi"/>
                <w:smallCaps w:val="0"/>
                <w:sz w:val="20"/>
                <w:szCs w:val="20"/>
              </w:rPr>
              <w:object w:dxaOrig="4360" w:dyaOrig="859">
                <v:shape id="_x0000_i1120" type="#_x0000_t75" style="width:158.25pt;height:29.25pt" o:ole="">
                  <v:imagedata r:id="rId377" o:title=""/>
                </v:shape>
                <o:OLEObject Type="Embed" ProgID="Equation.3" ShapeID="_x0000_i1120" DrawAspect="Content" ObjectID="_1416146448" r:id="rId378"/>
              </w:object>
            </w:r>
          </w:p>
          <w:p w:rsidR="007E74A7" w:rsidRPr="00DA2A8F" w:rsidRDefault="007E74A7" w:rsidP="007E74A7">
            <w:pPr>
              <w:pStyle w:val="TableTitle"/>
              <w:jc w:val="left"/>
              <w:rPr>
                <w:rFonts w:asciiTheme="majorBidi" w:hAnsiTheme="majorBidi" w:cstheme="majorBidi"/>
                <w:smallCaps w:val="0"/>
                <w:sz w:val="20"/>
                <w:szCs w:val="20"/>
              </w:rPr>
            </w:pPr>
            <w:r w:rsidRPr="00DA2A8F">
              <w:rPr>
                <w:rFonts w:asciiTheme="majorBidi" w:hAnsiTheme="majorBidi" w:cstheme="majorBidi"/>
                <w:smallCaps w:val="0"/>
                <w:sz w:val="20"/>
                <w:szCs w:val="20"/>
              </w:rPr>
              <w:object w:dxaOrig="4360" w:dyaOrig="840">
                <v:shape id="_x0000_i1121" type="#_x0000_t75" style="width:158.25pt;height:29.25pt" o:ole="">
                  <v:imagedata r:id="rId379" o:title=""/>
                </v:shape>
                <o:OLEObject Type="Embed" ProgID="Equation.3" ShapeID="_x0000_i1121" DrawAspect="Content" ObjectID="_1416146449" r:id="rId380"/>
              </w:object>
            </w:r>
          </w:p>
          <w:p w:rsidR="007E74A7" w:rsidRPr="00DA2A8F" w:rsidRDefault="007E74A7" w:rsidP="007E74A7">
            <w:pPr>
              <w:pStyle w:val="TableTitle"/>
              <w:jc w:val="left"/>
              <w:rPr>
                <w:rFonts w:asciiTheme="majorBidi" w:hAnsiTheme="majorBidi" w:cstheme="majorBidi"/>
                <w:smallCaps w:val="0"/>
                <w:sz w:val="20"/>
                <w:szCs w:val="20"/>
              </w:rPr>
            </w:pPr>
            <w:r w:rsidRPr="00DA2A8F">
              <w:rPr>
                <w:rFonts w:asciiTheme="majorBidi" w:hAnsiTheme="majorBidi" w:cstheme="majorBidi"/>
                <w:smallCaps w:val="0"/>
                <w:sz w:val="20"/>
                <w:szCs w:val="20"/>
              </w:rPr>
              <w:object w:dxaOrig="4220" w:dyaOrig="940">
                <v:shape id="_x0000_i1122" type="#_x0000_t75" style="width:166.5pt;height:29.25pt" o:ole="">
                  <v:imagedata r:id="rId381" o:title=""/>
                </v:shape>
                <o:OLEObject Type="Embed" ProgID="Equation.3" ShapeID="_x0000_i1122" DrawAspect="Content" ObjectID="_1416146450" r:id="rId382"/>
              </w:object>
            </w:r>
          </w:p>
        </w:tc>
        <w:tc>
          <w:tcPr>
            <w:tcW w:w="1123" w:type="dxa"/>
            <w:tcBorders>
              <w:bottom w:val="single" w:sz="4" w:space="0" w:color="auto"/>
            </w:tcBorders>
          </w:tcPr>
          <w:p w:rsidR="007E74A7" w:rsidRPr="00DA2A8F" w:rsidRDefault="007E74A7" w:rsidP="007E74A7">
            <w:pPr>
              <w:pStyle w:val="TableTitle"/>
              <w:jc w:val="left"/>
              <w:rPr>
                <w:rFonts w:asciiTheme="majorBidi" w:hAnsiTheme="majorBidi" w:cstheme="majorBidi"/>
                <w:smallCaps w:val="0"/>
                <w:sz w:val="20"/>
                <w:szCs w:val="20"/>
              </w:rPr>
            </w:pPr>
            <w:r w:rsidRPr="00DA2A8F">
              <w:rPr>
                <w:rFonts w:asciiTheme="majorBidi" w:hAnsiTheme="majorBidi" w:cstheme="majorBidi"/>
                <w:smallCaps w:val="0"/>
                <w:sz w:val="20"/>
                <w:szCs w:val="20"/>
              </w:rPr>
              <w:object w:dxaOrig="760" w:dyaOrig="279">
                <v:shape id="_x0000_i1123" type="#_x0000_t75" style="width:29.25pt;height:14.25pt" o:ole="" fillcolor="window">
                  <v:imagedata r:id="rId383" o:title=""/>
                </v:shape>
                <o:OLEObject Type="Embed" ProgID="Equation.3" ShapeID="_x0000_i1123" DrawAspect="Content" ObjectID="_1416146451" r:id="rId384"/>
              </w:object>
            </w:r>
          </w:p>
        </w:tc>
      </w:tr>
      <w:tr w:rsidR="007E74A7" w:rsidRPr="00DA2A8F" w:rsidTr="007E74A7">
        <w:trPr>
          <w:trHeight w:val="818"/>
          <w:jc w:val="center"/>
        </w:trPr>
        <w:tc>
          <w:tcPr>
            <w:tcW w:w="7357" w:type="dxa"/>
            <w:gridSpan w:val="3"/>
            <w:tcBorders>
              <w:top w:val="single" w:sz="4" w:space="0" w:color="auto"/>
              <w:left w:val="nil"/>
              <w:bottom w:val="nil"/>
              <w:right w:val="nil"/>
            </w:tcBorders>
          </w:tcPr>
          <w:p w:rsidR="007E74A7" w:rsidRPr="00DA2A8F" w:rsidRDefault="007E74A7" w:rsidP="007E74A7">
            <w:pPr>
              <w:pStyle w:val="FootnoteText"/>
            </w:pPr>
            <w:r w:rsidRPr="00DA2A8F">
              <w:rPr>
                <w:i/>
              </w:rPr>
              <w:t>V</w:t>
            </w:r>
            <w:r w:rsidRPr="00DA2A8F">
              <w:rPr>
                <w:i/>
                <w:vertAlign w:val="subscript"/>
              </w:rPr>
              <w:t>s</w:t>
            </w:r>
            <w:r w:rsidRPr="00DA2A8F">
              <w:rPr>
                <w:i/>
              </w:rPr>
              <w:t>,V</w:t>
            </w:r>
            <w:r w:rsidRPr="00DA2A8F">
              <w:rPr>
                <w:i/>
                <w:vertAlign w:val="subscript"/>
              </w:rPr>
              <w:t>r</w:t>
            </w:r>
            <w:r w:rsidRPr="00DA2A8F">
              <w:t xml:space="preserve">: Voltage on sending and receiving buses; </w:t>
            </w:r>
            <w:r w:rsidRPr="00DA2A8F">
              <w:rPr>
                <w:i/>
              </w:rPr>
              <w:t>P</w:t>
            </w:r>
            <w:r w:rsidRPr="00DA2A8F">
              <w:rPr>
                <w:i/>
                <w:vertAlign w:val="subscript"/>
              </w:rPr>
              <w:t>s</w:t>
            </w:r>
            <w:r w:rsidRPr="00DA2A8F">
              <w:rPr>
                <w:i/>
              </w:rPr>
              <w:t>, Q</w:t>
            </w:r>
            <w:r w:rsidRPr="00DA2A8F">
              <w:rPr>
                <w:i/>
                <w:vertAlign w:val="subscript"/>
              </w:rPr>
              <w:t>s</w:t>
            </w:r>
            <w:r w:rsidRPr="00DA2A8F">
              <w:t xml:space="preserve">: Active and reactive power on the sending bus; </w:t>
            </w:r>
            <w:r w:rsidRPr="00DA2A8F">
              <w:rPr>
                <w:i/>
              </w:rPr>
              <w:t>P</w:t>
            </w:r>
            <w:r w:rsidRPr="00DA2A8F">
              <w:rPr>
                <w:i/>
                <w:vertAlign w:val="subscript"/>
              </w:rPr>
              <w:t>r</w:t>
            </w:r>
            <w:r w:rsidRPr="00DA2A8F">
              <w:rPr>
                <w:i/>
              </w:rPr>
              <w:t>, Q</w:t>
            </w:r>
            <w:r w:rsidRPr="00DA2A8F">
              <w:rPr>
                <w:i/>
                <w:vertAlign w:val="subscript"/>
              </w:rPr>
              <w:t>r</w:t>
            </w:r>
            <w:r w:rsidRPr="00DA2A8F">
              <w:t xml:space="preserve">: Active and reactive power on the receiving bus; </w:t>
            </w:r>
            <w:r w:rsidRPr="00DA2A8F">
              <w:rPr>
                <w:i/>
              </w:rPr>
              <w:t>δ</w:t>
            </w:r>
            <w:r w:rsidRPr="00DA2A8F">
              <w:rPr>
                <w:i/>
                <w:vertAlign w:val="subscript"/>
              </w:rPr>
              <w:t>s</w:t>
            </w:r>
            <w:r w:rsidRPr="00DA2A8F">
              <w:rPr>
                <w:i/>
              </w:rPr>
              <w:t>, δ</w:t>
            </w:r>
            <w:r w:rsidRPr="00DA2A8F">
              <w:rPr>
                <w:i/>
                <w:vertAlign w:val="subscript"/>
              </w:rPr>
              <w:t>i</w:t>
            </w:r>
            <w:r w:rsidRPr="00DA2A8F">
              <w:t xml:space="preserve">: Voltage angle on sending and receiving buses; </w:t>
            </w:r>
            <w:r w:rsidRPr="00DA2A8F">
              <w:rPr>
                <w:i/>
              </w:rPr>
              <w:t>R, X</w:t>
            </w:r>
            <w:r w:rsidRPr="00DA2A8F">
              <w:t xml:space="preserve">: Line resistance and reactance; </w:t>
            </w:r>
            <w:r w:rsidRPr="00DA2A8F">
              <w:rPr>
                <w:i/>
              </w:rPr>
              <w:t>B, G</w:t>
            </w:r>
            <w:r w:rsidRPr="00DA2A8F">
              <w:t xml:space="preserve">: Line suceptance and conductance; </w:t>
            </w:r>
            <w:r w:rsidRPr="00DA2A8F">
              <w:rPr>
                <w:i/>
              </w:rPr>
              <w:t>δ= δ</w:t>
            </w:r>
            <w:r w:rsidRPr="00DA2A8F">
              <w:rPr>
                <w:i/>
                <w:vertAlign w:val="subscript"/>
              </w:rPr>
              <w:t>s</w:t>
            </w:r>
            <w:r w:rsidRPr="00DA2A8F">
              <w:rPr>
                <w:i/>
              </w:rPr>
              <w:t>-δ</w:t>
            </w:r>
            <w:r w:rsidRPr="00DA2A8F">
              <w:rPr>
                <w:i/>
                <w:vertAlign w:val="subscript"/>
              </w:rPr>
              <w:t>i</w:t>
            </w:r>
            <w:r w:rsidRPr="00DA2A8F">
              <w:t xml:space="preserve">: angle difference between sending and receiving buses; </w:t>
            </w:r>
            <w:r w:rsidRPr="00DA2A8F">
              <w:rPr>
                <w:i/>
              </w:rPr>
              <w:t>θ=arctan(X/R)</w:t>
            </w:r>
            <w:r w:rsidRPr="00DA2A8F">
              <w:t>: line series impedance angle.</w:t>
            </w:r>
          </w:p>
        </w:tc>
      </w:tr>
    </w:tbl>
    <w:p w:rsidR="007E74A7" w:rsidRPr="00DA2A8F" w:rsidRDefault="007E74A7" w:rsidP="007E74A7">
      <w:pPr>
        <w:pStyle w:val="Heading4"/>
      </w:pPr>
      <w:r w:rsidRPr="00DA2A8F">
        <w:drawing>
          <wp:anchor distT="0" distB="0" distL="114300" distR="114300" simplePos="0" relativeHeight="251680768" behindDoc="0" locked="0" layoutInCell="1" allowOverlap="1">
            <wp:simplePos x="0" y="0"/>
            <wp:positionH relativeFrom="column">
              <wp:posOffset>979800</wp:posOffset>
            </wp:positionH>
            <wp:positionV relativeFrom="paragraph">
              <wp:posOffset>26750</wp:posOffset>
            </wp:positionV>
            <wp:extent cx="3189825" cy="5724000"/>
            <wp:effectExtent l="19050" t="0" r="9525" b="0"/>
            <wp:wrapTopAndBottom/>
            <wp:docPr id="30" name="Pictur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0"/>
                    <pic:cNvPicPr>
                      <a:picLocks noChangeAspect="1" noChangeArrowheads="1"/>
                    </pic:cNvPicPr>
                  </pic:nvPicPr>
                  <pic:blipFill>
                    <a:blip r:embed="rId385" cstate="print">
                      <a:lum bright="-20000" contrast="40000"/>
                    </a:blip>
                    <a:srcRect/>
                    <a:stretch>
                      <a:fillRect/>
                    </a:stretch>
                  </pic:blipFill>
                  <pic:spPr bwMode="auto">
                    <a:xfrm>
                      <a:off x="0" y="0"/>
                      <a:ext cx="3190875" cy="5723890"/>
                    </a:xfrm>
                    <a:prstGeom prst="rect">
                      <a:avLst/>
                    </a:prstGeom>
                    <a:noFill/>
                    <a:ln w="9525">
                      <a:noFill/>
                      <a:miter lim="800000"/>
                      <a:headEnd/>
                      <a:tailEnd/>
                    </a:ln>
                  </pic:spPr>
                </pic:pic>
              </a:graphicData>
            </a:graphic>
          </wp:anchor>
        </w:drawing>
      </w:r>
      <w:bookmarkStart w:id="1534" w:name="_Toc334035625"/>
      <w:bookmarkStart w:id="1535" w:name="_Toc334036100"/>
      <w:bookmarkStart w:id="1536" w:name="_Toc334048383"/>
      <w:bookmarkStart w:id="1537" w:name="_Toc334048894"/>
      <w:bookmarkStart w:id="1538" w:name="_Toc334539865"/>
      <w:bookmarkStart w:id="1539" w:name="_Toc335662359"/>
      <w:bookmarkStart w:id="1540" w:name="_Toc335666319"/>
      <w:bookmarkStart w:id="1541" w:name="_Toc336033145"/>
      <w:bookmarkStart w:id="1542" w:name="_Toc336910502"/>
      <w:bookmarkStart w:id="1543" w:name="_Toc338624961"/>
      <w:bookmarkStart w:id="1544" w:name="_Toc338625188"/>
      <w:bookmarkStart w:id="1545" w:name="_Toc338625549"/>
      <w:bookmarkStart w:id="1546" w:name="_Toc338691128"/>
      <w:bookmarkStart w:id="1547" w:name="_Toc341210596"/>
      <w:r w:rsidRPr="00DA2A8F">
        <w:t>Figure 5.7:</w:t>
      </w:r>
      <w:r w:rsidR="007C5E9E" w:rsidRPr="00DA2A8F">
        <w:t xml:space="preserve"> </w:t>
      </w:r>
      <w:r w:rsidRPr="00DA2A8F">
        <w:t>Experimental results of online voltage stability indices monitoring</w:t>
      </w:r>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p>
    <w:p w:rsidR="007E74A7" w:rsidRPr="00DA2A8F" w:rsidRDefault="007E74A7" w:rsidP="007E74A7">
      <w:pPr>
        <w:pStyle w:val="Text"/>
        <w:spacing w:line="480" w:lineRule="auto"/>
        <w:rPr>
          <w:sz w:val="24"/>
          <w:szCs w:val="24"/>
        </w:rPr>
      </w:pPr>
    </w:p>
    <w:p w:rsidR="007E74A7" w:rsidRPr="00DA2A8F" w:rsidRDefault="00513622" w:rsidP="00513622">
      <w:pPr>
        <w:pStyle w:val="Heading2"/>
      </w:pPr>
      <w:bookmarkStart w:id="1548" w:name="_Toc335662526"/>
      <w:bookmarkStart w:id="1549" w:name="_Toc336031442"/>
      <w:bookmarkStart w:id="1550" w:name="_Toc336031578"/>
      <w:bookmarkStart w:id="1551" w:name="_Toc336031822"/>
      <w:bookmarkStart w:id="1552" w:name="_Toc336034218"/>
      <w:bookmarkStart w:id="1553" w:name="_Toc336034348"/>
      <w:bookmarkStart w:id="1554" w:name="_Toc336910984"/>
      <w:bookmarkStart w:id="1555" w:name="_Toc341209740"/>
      <w:r w:rsidRPr="00DA2A8F">
        <w:t xml:space="preserve">5.3 </w:t>
      </w:r>
      <w:r w:rsidR="007E74A7" w:rsidRPr="00DA2A8F">
        <w:t>Developed Generation Control Scheme in Smart Grid Test-Bed</w:t>
      </w:r>
      <w:bookmarkEnd w:id="1548"/>
      <w:bookmarkEnd w:id="1549"/>
      <w:bookmarkEnd w:id="1550"/>
      <w:bookmarkEnd w:id="1551"/>
      <w:bookmarkEnd w:id="1552"/>
      <w:bookmarkEnd w:id="1553"/>
      <w:bookmarkEnd w:id="1554"/>
      <w:bookmarkEnd w:id="1555"/>
    </w:p>
    <w:p w:rsidR="007E74A7" w:rsidRPr="00DA2A8F" w:rsidRDefault="00513622" w:rsidP="00513622">
      <w:pPr>
        <w:pStyle w:val="Heading3"/>
      </w:pPr>
      <w:bookmarkStart w:id="1556" w:name="_Toc335662527"/>
      <w:bookmarkStart w:id="1557" w:name="_Toc336031443"/>
      <w:bookmarkStart w:id="1558" w:name="_Toc336031579"/>
      <w:bookmarkStart w:id="1559" w:name="_Toc336031823"/>
      <w:bookmarkStart w:id="1560" w:name="_Toc336034219"/>
      <w:bookmarkStart w:id="1561" w:name="_Toc336034349"/>
      <w:bookmarkStart w:id="1562" w:name="_Toc336910985"/>
      <w:bookmarkStart w:id="1563" w:name="_Toc341209741"/>
      <w:r w:rsidRPr="00DA2A8F">
        <w:t xml:space="preserve">5.3.1 </w:t>
      </w:r>
      <w:r w:rsidR="007E74A7" w:rsidRPr="00DA2A8F">
        <w:t>System Start-up</w:t>
      </w:r>
      <w:bookmarkEnd w:id="1556"/>
      <w:bookmarkEnd w:id="1557"/>
      <w:bookmarkEnd w:id="1558"/>
      <w:bookmarkEnd w:id="1559"/>
      <w:bookmarkEnd w:id="1560"/>
      <w:bookmarkEnd w:id="1561"/>
      <w:bookmarkEnd w:id="1562"/>
      <w:bookmarkEnd w:id="1563"/>
      <w:r w:rsidR="007E74A7" w:rsidRPr="00DA2A8F">
        <w:t xml:space="preserve"> </w:t>
      </w:r>
    </w:p>
    <w:p w:rsidR="007E74A7" w:rsidRPr="00DA2A8F" w:rsidRDefault="007E74A7" w:rsidP="00513622">
      <w:pPr>
        <w:pStyle w:val="TextAli"/>
      </w:pPr>
      <w:r w:rsidRPr="00DA2A8F">
        <w:t>The generators are controlled solely by the real-time software by sending the control commands to their prime mover drive controllers whenever needed. They keep the last commands as their operating setting until they receive a new one. These commands are the prime mover start/stop and change the output frequency or torque to control the generators frequency and output active power. Hence, the generators can be set as a slack generator to maintain frequency, or as a constant output voltage-active power, i.e. in PV control mode. Figure 5.8 shows the control Virtual Instrument (VI) inside the LabVIEW environment to control and visualize the input/output information as data, curves, or indicators. Here, G1 is used as a slack generator to control the micro grid frequency whereas the other generators are in the PV control mode. While the grid is energized by G1, generator G2 should be synchronized with the grid in order to be connected to it safely. This should be done by checking synchronizing conditions and then use the implemented automatic controller to increase/decrease G2’s torque until all the synchronizing conditions are satisfied. Figure 5.9 shows the automatic controller attempt to synchronize and connect the generators to the grid. The main VI al</w:t>
      </w:r>
      <w:r w:rsidR="004D6A19">
        <w:t>so presents the used capacity (k</w:t>
      </w:r>
      <w:r w:rsidRPr="00DA2A8F">
        <w:t>VA) of each generator and the torque change buttons to change the generator’s active power during the system operation. In addition, a dynamic break has been designed in order to synchronize generators to the grid faster than the case when the synchronization is approached by just changing torque commands. The front panel of control VI for synchronizing generator</w:t>
      </w:r>
      <w:r w:rsidR="004D6A19">
        <w:t>s by dynamic break is shown in f</w:t>
      </w:r>
      <w:r w:rsidRPr="00DA2A8F">
        <w:t>igure 5.10.  Different methods for soft synchronizing of micro generators by design procedure and experimental results are provided in [127].</w:t>
      </w:r>
    </w:p>
    <w:p w:rsidR="007E74A7" w:rsidRPr="00DA2A8F" w:rsidRDefault="00DE2A75" w:rsidP="007E74A7">
      <w:pPr>
        <w:pStyle w:val="Text"/>
        <w:spacing w:line="480" w:lineRule="auto"/>
        <w:ind w:hanging="270"/>
        <w:rPr>
          <w:sz w:val="24"/>
          <w:szCs w:val="24"/>
        </w:rPr>
      </w:pPr>
      <w:r>
        <w:rPr>
          <w:noProof/>
          <w:sz w:val="24"/>
          <w:szCs w:val="24"/>
        </w:rPr>
        <mc:AlternateContent>
          <mc:Choice Requires="wpg">
            <w:drawing>
              <wp:inline distT="0" distB="0" distL="0" distR="0">
                <wp:extent cx="5855335" cy="6629400"/>
                <wp:effectExtent l="0" t="0" r="2540" b="0"/>
                <wp:docPr id="1631" name="Group 17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55335" cy="6629400"/>
                          <a:chOff x="2123" y="6680"/>
                          <a:chExt cx="10327" cy="11082"/>
                        </a:xfrm>
                      </wpg:grpSpPr>
                      <pic:pic xmlns:pic="http://schemas.openxmlformats.org/drawingml/2006/picture">
                        <pic:nvPicPr>
                          <pic:cNvPr id="1696" name="Picture 2" descr="Speed_and_Torque_Control_Implementation_for_3_Gen_V13p.png"/>
                          <pic:cNvPicPr>
                            <a:picLocks noChangeAspect="1" noChangeArrowheads="1"/>
                          </pic:cNvPicPr>
                        </pic:nvPicPr>
                        <pic:blipFill>
                          <a:blip r:embed="rId386">
                            <a:lum bright="-4000" contrast="24000"/>
                            <a:extLst>
                              <a:ext uri="{28A0092B-C50C-407E-A947-70E740481C1C}">
                                <a14:useLocalDpi xmlns:a14="http://schemas.microsoft.com/office/drawing/2010/main" val="0"/>
                              </a:ext>
                            </a:extLst>
                          </a:blip>
                          <a:srcRect t="14641" r="734" b="36949"/>
                          <a:stretch>
                            <a:fillRect/>
                          </a:stretch>
                        </pic:blipFill>
                        <pic:spPr bwMode="auto">
                          <a:xfrm>
                            <a:off x="2123" y="6680"/>
                            <a:ext cx="10327" cy="11082"/>
                          </a:xfrm>
                          <a:prstGeom prst="rect">
                            <a:avLst/>
                          </a:prstGeom>
                          <a:solidFill>
                            <a:srgbClr val="000000"/>
                          </a:solidFill>
                        </pic:spPr>
                      </pic:pic>
                      <wpg:grpSp>
                        <wpg:cNvPr id="1697" name="Group 1758"/>
                        <wpg:cNvGrpSpPr>
                          <a:grpSpLocks/>
                        </wpg:cNvGrpSpPr>
                        <wpg:grpSpPr bwMode="auto">
                          <a:xfrm>
                            <a:off x="2296" y="11789"/>
                            <a:ext cx="10070" cy="5395"/>
                            <a:chOff x="2296" y="11789"/>
                            <a:chExt cx="10070" cy="5395"/>
                          </a:xfrm>
                        </wpg:grpSpPr>
                        <wps:wsp>
                          <wps:cNvPr id="1698" name="Text Box 1759"/>
                          <wps:cNvSpPr txBox="1">
                            <a:spLocks noChangeArrowheads="1"/>
                          </wps:cNvSpPr>
                          <wps:spPr bwMode="auto">
                            <a:xfrm>
                              <a:off x="6396" y="16598"/>
                              <a:ext cx="1121" cy="5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3B0997" w:rsidRDefault="00DE648D" w:rsidP="007E74A7">
                                <w:pPr>
                                  <w:rPr>
                                    <w:color w:val="474747"/>
                                    <w:sz w:val="12"/>
                                    <w:szCs w:val="12"/>
                                  </w:rPr>
                                </w:pPr>
                                <w:r w:rsidRPr="003B0997">
                                  <w:rPr>
                                    <w:color w:val="474747"/>
                                    <w:sz w:val="12"/>
                                    <w:szCs w:val="12"/>
                                  </w:rPr>
                                  <w:t>Generator Drives Communication</w:t>
                                </w:r>
                              </w:p>
                            </w:txbxContent>
                          </wps:txbx>
                          <wps:bodyPr rot="0" vert="horz" wrap="square" lIns="0" tIns="0" rIns="0" bIns="0" anchor="t" anchorCtr="0">
                            <a:spAutoFit/>
                          </wps:bodyPr>
                        </wps:wsp>
                        <wpg:grpSp>
                          <wpg:cNvPr id="1699" name="Group 1760"/>
                          <wpg:cNvGrpSpPr>
                            <a:grpSpLocks/>
                          </wpg:cNvGrpSpPr>
                          <wpg:grpSpPr bwMode="auto">
                            <a:xfrm>
                              <a:off x="2296" y="11789"/>
                              <a:ext cx="10070" cy="4810"/>
                              <a:chOff x="2296" y="11789"/>
                              <a:chExt cx="10070" cy="4810"/>
                            </a:xfrm>
                          </wpg:grpSpPr>
                          <wps:wsp>
                            <wps:cNvPr id="1700" name="Text Box 1761"/>
                            <wps:cNvSpPr txBox="1">
                              <a:spLocks noChangeArrowheads="1"/>
                            </wps:cNvSpPr>
                            <wps:spPr bwMode="auto">
                              <a:xfrm>
                                <a:off x="6596" y="15082"/>
                                <a:ext cx="1400" cy="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3B0997" w:rsidRDefault="00DE648D" w:rsidP="007E74A7">
                                  <w:pPr>
                                    <w:rPr>
                                      <w:color w:val="00B050"/>
                                      <w:sz w:val="12"/>
                                      <w:szCs w:val="12"/>
                                    </w:rPr>
                                  </w:pPr>
                                  <w:r w:rsidRPr="003B0997">
                                    <w:rPr>
                                      <w:color w:val="00B050"/>
                                      <w:sz w:val="12"/>
                                      <w:szCs w:val="12"/>
                                    </w:rPr>
                                    <w:t>Generators Synchronizer</w:t>
                                  </w:r>
                                </w:p>
                              </w:txbxContent>
                            </wps:txbx>
                            <wps:bodyPr rot="0" vert="horz" wrap="square" lIns="0" tIns="0" rIns="0" bIns="0" anchor="t" anchorCtr="0">
                              <a:noAutofit/>
                            </wps:bodyPr>
                          </wps:wsp>
                          <wpg:grpSp>
                            <wpg:cNvPr id="1701" name="Group 1762"/>
                            <wpg:cNvGrpSpPr>
                              <a:grpSpLocks/>
                            </wpg:cNvGrpSpPr>
                            <wpg:grpSpPr bwMode="auto">
                              <a:xfrm>
                                <a:off x="2296" y="11789"/>
                                <a:ext cx="10070" cy="4810"/>
                                <a:chOff x="2296" y="11789"/>
                                <a:chExt cx="10070" cy="4810"/>
                              </a:xfrm>
                            </wpg:grpSpPr>
                            <wps:wsp>
                              <wps:cNvPr id="1702" name="Rectangle 1763"/>
                              <wps:cNvSpPr>
                                <a:spLocks noChangeArrowheads="1"/>
                              </wps:cNvSpPr>
                              <wps:spPr bwMode="auto">
                                <a:xfrm>
                                  <a:off x="8116" y="12099"/>
                                  <a:ext cx="4250" cy="3150"/>
                                </a:xfrm>
                                <a:prstGeom prst="rect">
                                  <a:avLst/>
                                </a:prstGeom>
                                <a:noFill/>
                                <a:ln w="9525">
                                  <a:solidFill>
                                    <a:srgbClr val="00B05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a:noAutofit/>
                              </wps:bodyPr>
                            </wps:wsp>
                            <wps:wsp>
                              <wps:cNvPr id="1703" name="Rectangle 1764"/>
                              <wps:cNvSpPr>
                                <a:spLocks noChangeArrowheads="1"/>
                              </wps:cNvSpPr>
                              <wps:spPr bwMode="auto">
                                <a:xfrm>
                                  <a:off x="2296" y="12079"/>
                                  <a:ext cx="4260" cy="2980"/>
                                </a:xfrm>
                                <a:prstGeom prst="rect">
                                  <a:avLst/>
                                </a:prstGeom>
                                <a:noFill/>
                                <a:ln w="9525">
                                  <a:solidFill>
                                    <a:srgbClr val="FF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a:noAutofit/>
                              </wps:bodyPr>
                            </wps:wsp>
                            <wps:wsp>
                              <wps:cNvPr id="1704" name="Text Box 1765"/>
                              <wps:cNvSpPr txBox="1">
                                <a:spLocks noChangeArrowheads="1"/>
                              </wps:cNvSpPr>
                              <wps:spPr bwMode="auto">
                                <a:xfrm>
                                  <a:off x="7006" y="11789"/>
                                  <a:ext cx="1400"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3B0997" w:rsidRDefault="00DE648D" w:rsidP="007E74A7">
                                    <w:pPr>
                                      <w:jc w:val="center"/>
                                      <w:rPr>
                                        <w:color w:val="FF0000"/>
                                        <w:sz w:val="14"/>
                                        <w:szCs w:val="14"/>
                                      </w:rPr>
                                    </w:pPr>
                                    <w:r w:rsidRPr="003B0997">
                                      <w:rPr>
                                        <w:color w:val="FF0000"/>
                                        <w:sz w:val="14"/>
                                        <w:szCs w:val="14"/>
                                      </w:rPr>
                                      <w:t>Generators Controller</w:t>
                                    </w:r>
                                  </w:p>
                                </w:txbxContent>
                              </wps:txbx>
                              <wps:bodyPr rot="0" vert="horz" wrap="square" lIns="0" tIns="0" rIns="0" bIns="0" anchor="t" anchorCtr="0">
                                <a:spAutoFit/>
                              </wps:bodyPr>
                            </wps:wsp>
                            <wps:wsp>
                              <wps:cNvPr id="1705" name="AutoShape 1766"/>
                              <wps:cNvCnPr>
                                <a:cxnSpLocks noChangeShapeType="1"/>
                              </wps:cNvCnPr>
                              <wps:spPr bwMode="auto">
                                <a:xfrm flipH="1">
                                  <a:off x="6566" y="11961"/>
                                  <a:ext cx="630" cy="190"/>
                                </a:xfrm>
                                <a:prstGeom prst="straightConnector1">
                                  <a:avLst/>
                                </a:prstGeom>
                                <a:noFill/>
                                <a:ln w="9525">
                                  <a:solidFill>
                                    <a:srgbClr val="FF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1706" name="AutoShape 1767"/>
                              <wps:cNvCnPr>
                                <a:cxnSpLocks noChangeShapeType="1"/>
                              </wps:cNvCnPr>
                              <wps:spPr bwMode="auto">
                                <a:xfrm flipH="1">
                                  <a:off x="7456" y="14883"/>
                                  <a:ext cx="630" cy="190"/>
                                </a:xfrm>
                                <a:prstGeom prst="straightConnector1">
                                  <a:avLst/>
                                </a:prstGeom>
                                <a:noFill/>
                                <a:ln w="9525">
                                  <a:solidFill>
                                    <a:srgbClr val="00B050"/>
                                  </a:solidFill>
                                  <a:prstDash val="dash"/>
                                  <a:round/>
                                  <a:headEnd type="triangle" w="med" len="med"/>
                                  <a:tailEnd/>
                                </a:ln>
                                <a:extLst>
                                  <a:ext uri="{909E8E84-426E-40DD-AFC4-6F175D3DCCD1}">
                                    <a14:hiddenFill xmlns:a14="http://schemas.microsoft.com/office/drawing/2010/main">
                                      <a:noFill/>
                                    </a14:hiddenFill>
                                  </a:ext>
                                </a:extLst>
                              </wps:spPr>
                              <wps:bodyPr/>
                            </wps:wsp>
                            <wps:wsp>
                              <wps:cNvPr id="1707" name="AutoShape 1768"/>
                              <wps:cNvCnPr>
                                <a:cxnSpLocks noChangeShapeType="1"/>
                              </wps:cNvCnPr>
                              <wps:spPr bwMode="auto">
                                <a:xfrm flipH="1" flipV="1">
                                  <a:off x="6265" y="16416"/>
                                  <a:ext cx="541" cy="183"/>
                                </a:xfrm>
                                <a:prstGeom prst="straightConnector1">
                                  <a:avLst/>
                                </a:prstGeom>
                                <a:noFill/>
                                <a:ln w="9525">
                                  <a:solidFill>
                                    <a:srgbClr val="474747"/>
                                  </a:solidFill>
                                  <a:round/>
                                  <a:headEnd/>
                                  <a:tailEnd type="triangle" w="med" len="med"/>
                                </a:ln>
                                <a:extLst>
                                  <a:ext uri="{909E8E84-426E-40DD-AFC4-6F175D3DCCD1}">
                                    <a14:hiddenFill xmlns:a14="http://schemas.microsoft.com/office/drawing/2010/main">
                                      <a:noFill/>
                                    </a14:hiddenFill>
                                  </a:ext>
                                </a:extLst>
                              </wps:spPr>
                              <wps:bodyPr/>
                            </wps:wsp>
                          </wpg:grpSp>
                        </wpg:grpSp>
                      </wpg:grpSp>
                    </wpg:wgp>
                  </a:graphicData>
                </a:graphic>
              </wp:inline>
            </w:drawing>
          </mc:Choice>
          <mc:Fallback>
            <w:pict>
              <v:group id="Group 1756" o:spid="_x0000_s2640" style="width:461.05pt;height:522pt;mso-position-horizontal-relative:char;mso-position-vertical-relative:line" coordorigin="2123,6680" coordsize="10327,11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">
                <v:shape id="Picture 2" o:spid="_x0000_s2641" type="#_x0000_t75" alt="Speed_and_Torque_Control_Implementation_for_3_Gen_V13p.png" style="position:absolute;left:2123;top:6680;width:10327;height:110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A2aDDAAAA3QAAAA8AAABkcnMvZG93bnJldi54bWxET91qwjAUvh/4DuEIu1tTxyi2GkUcQhkU&#10;1O0BDs2xLTYnpck03dMvg4F35+P7PettML240eg6ywoWSQqCuLa640bB1+fhZQnCeWSNvWVSMJGD&#10;7Wb2tMZC2zuf6Hb2jYgh7ApU0Ho/FFK6uiWDLrEDceQudjToIxwbqUe8x3DTy9c0zaTBjmNDiwPt&#10;W6qv52+j4Cfk1fupKjlM/fLteBhs+YFWqed52K1AeAr+If53lzrOz/IM/r6JJ8jN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EDZoMMAAADdAAAADwAAAAAAAAAAAAAAAACf&#10;AgAAZHJzL2Rvd25yZXYueG1sUEsFBgAAAAAEAAQA9wAAAI8DAAAAAA==&#10;" filled="t" fillcolor="black">
                  <v:imagedata r:id="rId387" o:title="Speed_and_Torque_Control_Implementation_for_3_Gen_V13p" croptop="9595f" cropbottom="24215f" cropright="481f" gain="86232f" blacklevel="-1311f"/>
                </v:shape>
                <v:group id="Group 1758" o:spid="_x0000_s2642" style="position:absolute;left:2296;top:11789;width:10070;height:5395" coordorigin="2296,11789" coordsize="10070,5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jKmaMQAAADdAAAA&#10;DwAAAAAAAAAAAAAAAACqAgAAZHJzL2Rvd25yZXYueG1sUEsFBgAAAAAEAAQA+gAAAJsDAAAAAA==&#10;">
                  <v:shape id="Text Box 1759" o:spid="_x0000_s2643" type="#_x0000_t202" style="position:absolute;left:6396;top:16598;width:1121;height: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jit8QA&#10;AADdAAAADwAAAGRycy9kb3ducmV2LnhtbESPQWvCQBCF7wX/wzJCL0U38RBqdBWRFsRbrRdvQ3ZM&#10;gtnZkF2T6K/vHITeZnhv3vtmvR1do3rqQu3ZQDpPQBEX3tZcGjj/fs8+QYWIbLHxTAYeFGC7mbyt&#10;Mbd+4B/qT7FUEsIhRwNVjG2udSgqchjmviUW7eo7h1HWrtS2w0HCXaMXSZJphzVLQ4Ut7Ssqbqe7&#10;M5CNX+3HcUmL4Vk0PV+eaRopNeZ9Ou5WoCKN8d/8uj5Ywc+WgivfyAh6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Y4rfEAAAA3QAAAA8AAAAAAAAAAAAAAAAAmAIAAGRycy9k&#10;b3ducmV2LnhtbFBLBQYAAAAABAAEAPUAAACJAwAAAAA=&#10;" filled="f" stroked="f">
                    <v:textbox style="mso-fit-shape-to-text:t" inset="0,0,0,0">
                      <w:txbxContent>
                        <w:p w:rsidR="00DE648D" w:rsidRPr="003B0997" w:rsidRDefault="00DE648D" w:rsidP="007E74A7">
                          <w:pPr>
                            <w:rPr>
                              <w:color w:val="474747"/>
                              <w:sz w:val="12"/>
                              <w:szCs w:val="12"/>
                            </w:rPr>
                          </w:pPr>
                          <w:r w:rsidRPr="003B0997">
                            <w:rPr>
                              <w:color w:val="474747"/>
                              <w:sz w:val="12"/>
                              <w:szCs w:val="12"/>
                            </w:rPr>
                            <w:t>Generator Drives Communication</w:t>
                          </w:r>
                        </w:p>
                      </w:txbxContent>
                    </v:textbox>
                  </v:shape>
                  <v:group id="Group 1760" o:spid="_x0000_s2644" style="position:absolute;left:2296;top:11789;width:10070;height:4810" coordorigin="2296,11789" coordsize="10070,48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4ZeBwwAAAN0AAAAP&#10;AAAAAAAAAAAAAAAAAKoCAABkcnMvZG93bnJldi54bWxQSwUGAAAAAAQABAD6AAAAmgMAAAAA&#10;">
                    <v:shape id="Text Box 1761" o:spid="_x0000_s2645" type="#_x0000_t202" style="position:absolute;left:6596;top:15082;width:1400;height: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Ks3ccA&#10;AADdAAAADwAAAGRycy9kb3ducmV2LnhtbESPQU/DMAyF70j8h8iTuLFkHAYry6YJgTQJCdF1hx1N&#10;47XRGqc02Vb+PT4gcbP1nt/7vFyPoVMXGpKPbGE2NaCI6+g8Nxb21dv9E6iUkR12kcnCDyVYr25v&#10;lli4eOWSLrvcKAnhVKCFNue+0DrVLQVM09gTi3aMQ8As69BoN+BVwkOnH4yZ64CepaHFnl5aqk+7&#10;c7CwOXD56r8/vj7LY+mramH4fX6y9m4ybp5BZRrzv/nveusE/9EIv3wjI+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yrN3HAAAA3QAAAA8AAAAAAAAAAAAAAAAAmAIAAGRy&#10;cy9kb3ducmV2LnhtbFBLBQYAAAAABAAEAPUAAACMAwAAAAA=&#10;" filled="f" stroked="f">
                      <v:textbox inset="0,0,0,0">
                        <w:txbxContent>
                          <w:p w:rsidR="00DE648D" w:rsidRPr="003B0997" w:rsidRDefault="00DE648D" w:rsidP="007E74A7">
                            <w:pPr>
                              <w:rPr>
                                <w:color w:val="00B050"/>
                                <w:sz w:val="12"/>
                                <w:szCs w:val="12"/>
                              </w:rPr>
                            </w:pPr>
                            <w:r w:rsidRPr="003B0997">
                              <w:rPr>
                                <w:color w:val="00B050"/>
                                <w:sz w:val="12"/>
                                <w:szCs w:val="12"/>
                              </w:rPr>
                              <w:t>Generators Synchronizer</w:t>
                            </w:r>
                          </w:p>
                        </w:txbxContent>
                      </v:textbox>
                    </v:shape>
                    <v:group id="Group 1762" o:spid="_x0000_s2646" style="position:absolute;left:2296;top:11789;width:10070;height:4810" coordorigin="2296,11789" coordsize="10070,48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HwBncQAAADdAAAADwAAAGRycy9kb3ducmV2LnhtbERPS2vCQBC+F/wPywi9&#10;NZsobSVmFZFaegiFqiDehuyYBLOzIbvN4993C4Xe5uN7TrYdTSN66lxtWUESxSCIC6trLhWcT4en&#10;FQjnkTU2lknBRA62m9lDhqm2A39Rf/SlCCHsUlRQed+mUrqiIoMusi1x4G62M+gD7EqpOxxCuGnk&#10;Io5fpMGaQ0OFLe0rKu7Hb6PgfcBht0ze+vx+20/X0/PnJU9Iqcf5uFuD8DT6f/Gf+0OH+a9xAr/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HwBncQAAADdAAAA&#10;DwAAAAAAAAAAAAAAAACqAgAAZHJzL2Rvd25yZXYueG1sUEsFBgAAAAAEAAQA+gAAAJsDAAAAAA==&#10;">
                      <v:rect id="Rectangle 1763" o:spid="_x0000_s2647" style="position:absolute;left:8116;top:12099;width:4250;height:3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wjkcEA&#10;AADdAAAADwAAAGRycy9kb3ducmV2LnhtbERPPWvDMBDdC/0P4gLdaikZ3OJECSG0TaBTnSzZDusi&#10;mVgnY6mx+++rQKHbPd7nrTaT78SNhtgG1jAvFAjiJpiWrYbT8f35FURMyAa7wKThhyJs1o8PK6xM&#10;GPmLbnWyIodwrFCDS6mvpIyNI4+xCD1x5i5h8JgyHKw0A4453HdyoVQpPbacGxz2tHPUXOtvr6Hc&#10;X+3nuH9j27vQqPMH+ppKrZ9m03YJItGU/sV/7oPJ81/UAu7f5BPk+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78I5HBAAAA3QAAAA8AAAAAAAAAAAAAAAAAmAIAAGRycy9kb3du&#10;cmV2LnhtbFBLBQYAAAAABAAEAPUAAACGAwAAAAA=&#10;" filled="f" strokecolor="#00b050">
                        <v:stroke dashstyle="dash"/>
                      </v:rect>
                      <v:rect id="Rectangle 1764" o:spid="_x0000_s2648" style="position:absolute;left:2296;top:12079;width:4260;height:2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hDScEA&#10;AADdAAAADwAAAGRycy9kb3ducmV2LnhtbERPTWsCMRC9F/wPYYTeataW1mVrFFGEnsSu9j5sppul&#10;yWRJUnf77xtB8DaP9znL9eisuFCInWcF81kBgrjxuuNWwfm0fypBxISs0XomBX8UYb2aPCyx0n7g&#10;T7rUqRU5hGOFCkxKfSVlbAw5jDPfE2fu2weHKcPQSh1wyOHOyueieJMOO84NBnvaGmp+6l+n4CuF&#10;+Gp30hy2Q4c21uVxOJRKPU7HzTuIRGO6i2/uD53nL4oXuH6TT5C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sYQ0nBAAAA3QAAAA8AAAAAAAAAAAAAAAAAmAIAAGRycy9kb3du&#10;cmV2LnhtbFBLBQYAAAAABAAEAPUAAACGAwAAAAA=&#10;" filled="f" strokecolor="red">
                        <v:stroke dashstyle="dash"/>
                      </v:rect>
                      <v:shape id="Text Box 1765" o:spid="_x0000_s2649" type="#_x0000_t202" style="position:absolute;left:7006;top:11789;width:1400;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5yqMMA&#10;AADdAAAADwAAAGRycy9kb3ducmV2LnhtbERPS2vCQBC+C/6HZQq9iG4SRGvqKlIqlN58XHobdqdJ&#10;aHY2ZLdJzK/vCgVv8/E9Z7sfbC06an3lWEG6SEAQa2cqLhRcL8f5CwgfkA3WjknBjTzsd9PJFnPj&#10;ej5Rdw6FiCHsc1RQhtDkUnpdkkW/cA1x5L5dazFE2BbStNjHcFvLLElW0mLFsaHEht5K0j/nX6tg&#10;Nbw3s88NZf2o646/xjQNlCr1/DQcXkEEGsJD/O/+MHH+OlnC/Zt4gt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r5yqMMAAADdAAAADwAAAAAAAAAAAAAAAACYAgAAZHJzL2Rv&#10;d25yZXYueG1sUEsFBgAAAAAEAAQA9QAAAIgDAAAAAA==&#10;" filled="f" stroked="f">
                        <v:textbox style="mso-fit-shape-to-text:t" inset="0,0,0,0">
                          <w:txbxContent>
                            <w:p w:rsidR="00DE648D" w:rsidRPr="003B0997" w:rsidRDefault="00DE648D" w:rsidP="007E74A7">
                              <w:pPr>
                                <w:jc w:val="center"/>
                                <w:rPr>
                                  <w:color w:val="FF0000"/>
                                  <w:sz w:val="14"/>
                                  <w:szCs w:val="14"/>
                                </w:rPr>
                              </w:pPr>
                              <w:r w:rsidRPr="003B0997">
                                <w:rPr>
                                  <w:color w:val="FF0000"/>
                                  <w:sz w:val="14"/>
                                  <w:szCs w:val="14"/>
                                </w:rPr>
                                <w:t>Generators Controller</w:t>
                              </w:r>
                            </w:p>
                          </w:txbxContent>
                        </v:textbox>
                      </v:shape>
                      <v:shape id="AutoShape 1766" o:spid="_x0000_s2650" type="#_x0000_t32" style="position:absolute;left:6566;top:11961;width:630;height:1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hVScUAAADdAAAADwAAAGRycy9kb3ducmV2LnhtbERPTWsCMRC9C/6HMEIvoomlq2VrFBVa&#10;vBRabQ/ehs24WdxMlk2qq7++KRS8zeN9znzZuVqcqQ2VZw2TsQJBXHhTcanha/86egYRIrLB2jNp&#10;uFKA5aLfm2Nu/IU/6byLpUghHHLUYGNscilDYclhGPuGOHFH3zqMCbalNC1eUrir5aNSU+mw4tRg&#10;saGNpeK0+3Ea9tvDx5Pl4fvmW63s7PCW3dbDTOuHQbd6ARGpi3fxv3tr0vyZyuDvm3SC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hhVScUAAADdAAAADwAAAAAAAAAA&#10;AAAAAAChAgAAZHJzL2Rvd25yZXYueG1sUEsFBgAAAAAEAAQA+QAAAJMDAAAAAA==&#10;" strokecolor="red">
                        <v:stroke dashstyle="dash" endarrow="block"/>
                      </v:shape>
                      <v:shape id="AutoShape 1767" o:spid="_x0000_s2651" type="#_x0000_t32" style="position:absolute;left:7456;top:14883;width:630;height:1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06gdsUAAADdAAAADwAAAGRycy9kb3ducmV2LnhtbERPTU8CMRC9m/AfmiHxYqQrB9SFQpSg&#10;wsEDqCTeJu243bidLm2B5d9TEhNv8/I+ZzLrXCMOFGLtWcHdoABBrL2puVLw+fFy+wAiJmSDjWdS&#10;cKIIs2nvaoKl8Ude02GTKpFDOJaowKbUllJGbclhHPiWOHM/PjhMGYZKmoDHHO4aOSyKkXRYc26w&#10;2NLckv7d7J0Cbb5xt3j+2i71+v3txq6618dglbrud09jEIm69C/+cy9Nnn9fjODyTT5BT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06gdsUAAADdAAAADwAAAAAAAAAA&#10;AAAAAAChAgAAZHJzL2Rvd25yZXYueG1sUEsFBgAAAAAEAAQA+QAAAJMDAAAAAA==&#10;" strokecolor="#00b050">
                        <v:stroke dashstyle="dash" startarrow="block"/>
                      </v:shape>
                      <v:shape id="AutoShape 1768" o:spid="_x0000_s2652" type="#_x0000_t32" style="position:absolute;left:6265;top:16416;width:541;height:18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nRcsEAAADdAAAADwAAAGRycy9kb3ducmV2LnhtbERPTYvCMBC9C/sfwgh7s2kVtks1FlcQ&#10;PAiLut6HZmyrzaQ00dZ/vxEEb/N4n7PIB9OIO3WutqwgiWIQxIXVNZcK/o6byTcI55E1NpZJwYMc&#10;5MuP0QIzbXve0/3gSxFC2GWooPK+zaR0RUUGXWRb4sCdbWfQB9iVUnfYh3DTyGkcf0mDNYeGClta&#10;V1RcDzejwG13yL+7VZ8+cN0Ws5+TuaSJUp/jYTUH4Wnwb/HLvdVhfhqn8PwmnCC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gqdFywQAAAN0AAAAPAAAAAAAAAAAAAAAA&#10;AKECAABkcnMvZG93bnJldi54bWxQSwUGAAAAAAQABAD5AAAAjwMAAAAA&#10;" strokecolor="#474747">
                        <v:stroke endarrow="block"/>
                      </v:shape>
                    </v:group>
                  </v:group>
                </v:group>
                <w10:anchorlock/>
              </v:group>
            </w:pict>
          </mc:Fallback>
        </mc:AlternateContent>
      </w:r>
    </w:p>
    <w:p w:rsidR="007E74A7" w:rsidRPr="00DA2A8F" w:rsidRDefault="007E74A7" w:rsidP="00513622">
      <w:pPr>
        <w:pStyle w:val="Heading4"/>
      </w:pPr>
      <w:bookmarkStart w:id="1564" w:name="_Toc334035626"/>
      <w:bookmarkStart w:id="1565" w:name="_Toc334036101"/>
      <w:bookmarkStart w:id="1566" w:name="_Toc334048384"/>
      <w:bookmarkStart w:id="1567" w:name="_Toc334048895"/>
      <w:bookmarkStart w:id="1568" w:name="_Toc334539866"/>
      <w:bookmarkStart w:id="1569" w:name="_Toc335662360"/>
      <w:bookmarkStart w:id="1570" w:name="_Toc335666320"/>
      <w:bookmarkStart w:id="1571" w:name="_Toc336033146"/>
      <w:bookmarkStart w:id="1572" w:name="_Toc336910503"/>
      <w:bookmarkStart w:id="1573" w:name="_Toc338624962"/>
      <w:bookmarkStart w:id="1574" w:name="_Toc338625189"/>
      <w:bookmarkStart w:id="1575" w:name="_Toc338625550"/>
      <w:bookmarkStart w:id="1576" w:name="_Toc338691129"/>
      <w:bookmarkStart w:id="1577" w:name="_Toc341210597"/>
      <w:r w:rsidRPr="00DA2A8F">
        <w:t>Figure 5.8: Overall view of real-time generation monitoring, communication and controller VI</w:t>
      </w:r>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p>
    <w:p w:rsidR="007E74A7" w:rsidRPr="00DA2A8F" w:rsidRDefault="007E74A7" w:rsidP="007E74A7">
      <w:pPr>
        <w:pStyle w:val="Text"/>
        <w:spacing w:line="480" w:lineRule="auto"/>
        <w:ind w:hanging="180"/>
        <w:jc w:val="center"/>
        <w:rPr>
          <w:sz w:val="24"/>
          <w:szCs w:val="24"/>
        </w:rPr>
      </w:pPr>
    </w:p>
    <w:p w:rsidR="007E74A7" w:rsidRPr="00DA2A8F" w:rsidRDefault="007E74A7" w:rsidP="007E74A7">
      <w:pPr>
        <w:pStyle w:val="Text"/>
        <w:spacing w:line="480" w:lineRule="auto"/>
        <w:ind w:hanging="180"/>
        <w:jc w:val="center"/>
        <w:rPr>
          <w:sz w:val="24"/>
          <w:szCs w:val="24"/>
        </w:rPr>
      </w:pPr>
    </w:p>
    <w:p w:rsidR="007E74A7" w:rsidRPr="00DA2A8F" w:rsidRDefault="007E74A7" w:rsidP="007E74A7">
      <w:pPr>
        <w:pStyle w:val="Text"/>
        <w:spacing w:line="480" w:lineRule="auto"/>
        <w:ind w:hanging="180"/>
        <w:jc w:val="center"/>
        <w:rPr>
          <w:sz w:val="24"/>
          <w:szCs w:val="24"/>
        </w:rPr>
      </w:pPr>
    </w:p>
    <w:p w:rsidR="007E74A7" w:rsidRPr="00DA2A8F" w:rsidRDefault="00DE2A75" w:rsidP="007E74A7">
      <w:pPr>
        <w:pStyle w:val="Text"/>
        <w:spacing w:line="240" w:lineRule="auto"/>
        <w:ind w:hanging="180"/>
        <w:jc w:val="center"/>
      </w:pPr>
      <w:r>
        <w:rPr>
          <w:noProof/>
        </w:rPr>
        <mc:AlternateContent>
          <mc:Choice Requires="wpc">
            <w:drawing>
              <wp:inline distT="0" distB="0" distL="0" distR="0">
                <wp:extent cx="3757295" cy="4070985"/>
                <wp:effectExtent l="0" t="0" r="0" b="0"/>
                <wp:docPr id="1728" name="Canvas 172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605" name="AutoShape 1730"/>
                        <wps:cNvCnPr>
                          <a:cxnSpLocks noChangeShapeType="1"/>
                        </wps:cNvCnPr>
                        <wps:spPr bwMode="auto">
                          <a:xfrm>
                            <a:off x="1555750" y="378460"/>
                            <a:ext cx="46990" cy="45085"/>
                          </a:xfrm>
                          <a:prstGeom prst="straightConnector1">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Lst>
                        </wps:spPr>
                        <wps:bodyPr/>
                      </wps:wsp>
                      <wps:wsp>
                        <wps:cNvPr id="1606" name="AutoShape 1731"/>
                        <wps:cNvCnPr>
                          <a:cxnSpLocks noChangeShapeType="1"/>
                        </wps:cNvCnPr>
                        <wps:spPr bwMode="auto">
                          <a:xfrm>
                            <a:off x="1555750" y="378460"/>
                            <a:ext cx="46990" cy="45085"/>
                          </a:xfrm>
                          <a:prstGeom prst="straightConnector1">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Lst>
                        </wps:spPr>
                        <wps:bodyPr/>
                      </wps:wsp>
                      <wpg:wgp>
                        <wpg:cNvPr id="1607" name="Group 1732"/>
                        <wpg:cNvGrpSpPr>
                          <a:grpSpLocks/>
                        </wpg:cNvGrpSpPr>
                        <wpg:grpSpPr bwMode="auto">
                          <a:xfrm>
                            <a:off x="231775" y="12700"/>
                            <a:ext cx="3376295" cy="4013200"/>
                            <a:chOff x="6264" y="2773"/>
                            <a:chExt cx="4791" cy="5847"/>
                          </a:xfrm>
                        </wpg:grpSpPr>
                        <pic:pic xmlns:pic="http://schemas.openxmlformats.org/drawingml/2006/picture">
                          <pic:nvPicPr>
                            <pic:cNvPr id="1608" name="Picture 1733"/>
                            <pic:cNvPicPr>
                              <a:picLocks noChangeAspect="1" noChangeArrowheads="1"/>
                            </pic:cNvPicPr>
                          </pic:nvPicPr>
                          <pic:blipFill>
                            <a:blip r:embed="rId388">
                              <a:lum bright="-20000" contrast="40000"/>
                              <a:extLst>
                                <a:ext uri="{28A0092B-C50C-407E-A947-70E740481C1C}">
                                  <a14:useLocalDpi xmlns:a14="http://schemas.microsoft.com/office/drawing/2010/main" val="0"/>
                                </a:ext>
                              </a:extLst>
                            </a:blip>
                            <a:srcRect/>
                            <a:stretch>
                              <a:fillRect/>
                            </a:stretch>
                          </pic:blipFill>
                          <pic:spPr bwMode="auto">
                            <a:xfrm>
                              <a:off x="6264" y="2938"/>
                              <a:ext cx="4791" cy="5682"/>
                            </a:xfrm>
                            <a:prstGeom prst="rect">
                              <a:avLst/>
                            </a:prstGeom>
                            <a:noFill/>
                            <a:extLst>
                              <a:ext uri="{909E8E84-426E-40DD-AFC4-6F175D3DCCD1}">
                                <a14:hiddenFill xmlns:a14="http://schemas.microsoft.com/office/drawing/2010/main">
                                  <a:solidFill>
                                    <a:srgbClr val="FFFFFF"/>
                                  </a:solidFill>
                                </a14:hiddenFill>
                              </a:ext>
                            </a:extLst>
                          </pic:spPr>
                        </pic:pic>
                        <wps:wsp>
                          <wps:cNvPr id="1609" name="AutoShape 1734"/>
                          <wps:cNvCnPr>
                            <a:cxnSpLocks noChangeShapeType="1"/>
                            <a:stCxn id="1608" idx="0"/>
                            <a:endCxn id="1608" idx="0"/>
                          </wps:cNvCnPr>
                          <wps:spPr bwMode="auto">
                            <a:xfrm>
                              <a:off x="8660" y="2938"/>
                              <a:ext cx="1" cy="1"/>
                            </a:xfrm>
                            <a:prstGeom prst="straightConnector1">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Lst>
                          </wps:spPr>
                          <wps:bodyPr/>
                        </wps:wsp>
                        <wps:wsp>
                          <wps:cNvPr id="1610" name="AutoShape 1735"/>
                          <wps:cNvCnPr>
                            <a:cxnSpLocks noChangeShapeType="1"/>
                            <a:stCxn id="1608" idx="0"/>
                            <a:endCxn id="1608" idx="0"/>
                          </wps:cNvCnPr>
                          <wps:spPr bwMode="auto">
                            <a:xfrm>
                              <a:off x="8660" y="2938"/>
                              <a:ext cx="1" cy="1"/>
                            </a:xfrm>
                            <a:prstGeom prst="straightConnector1">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Lst>
                          </wps:spPr>
                          <wps:bodyPr/>
                        </wps:wsp>
                        <wps:wsp>
                          <wps:cNvPr id="1611" name="AutoShape 1736"/>
                          <wps:cNvCnPr>
                            <a:cxnSpLocks noChangeShapeType="1"/>
                          </wps:cNvCnPr>
                          <wps:spPr bwMode="auto">
                            <a:xfrm flipH="1" flipV="1">
                              <a:off x="9628" y="3332"/>
                              <a:ext cx="101" cy="342"/>
                            </a:xfrm>
                            <a:prstGeom prst="straightConnector1">
                              <a:avLst/>
                            </a:prstGeom>
                            <a:noFill/>
                            <a:ln w="3175">
                              <a:solidFill>
                                <a:srgbClr val="000000"/>
                              </a:solidFill>
                              <a:round/>
                              <a:headEn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1612" name="AutoShape 1737"/>
                          <wps:cNvCnPr>
                            <a:cxnSpLocks noChangeShapeType="1"/>
                          </wps:cNvCnPr>
                          <wps:spPr bwMode="auto">
                            <a:xfrm flipV="1">
                              <a:off x="8980" y="3338"/>
                              <a:ext cx="1" cy="219"/>
                            </a:xfrm>
                            <a:prstGeom prst="straightConnector1">
                              <a:avLst/>
                            </a:prstGeom>
                            <a:noFill/>
                            <a:ln w="3175">
                              <a:solidFill>
                                <a:srgbClr val="000000"/>
                              </a:solidFill>
                              <a:round/>
                              <a:headEn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1613" name="AutoShape 1738"/>
                          <wps:cNvCnPr>
                            <a:cxnSpLocks noChangeShapeType="1"/>
                          </wps:cNvCnPr>
                          <wps:spPr bwMode="auto">
                            <a:xfrm>
                              <a:off x="8614" y="2986"/>
                              <a:ext cx="1" cy="218"/>
                            </a:xfrm>
                            <a:prstGeom prst="straightConnector1">
                              <a:avLst/>
                            </a:prstGeom>
                            <a:noFill/>
                            <a:ln w="3175">
                              <a:solidFill>
                                <a:srgbClr val="000000"/>
                              </a:solidFill>
                              <a:round/>
                              <a:headEn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1614" name="Text Box 1739"/>
                          <wps:cNvSpPr txBox="1">
                            <a:spLocks noChangeArrowheads="1"/>
                          </wps:cNvSpPr>
                          <wps:spPr bwMode="auto">
                            <a:xfrm>
                              <a:off x="8490" y="3588"/>
                              <a:ext cx="956"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70ED9" w:rsidRDefault="00DE648D" w:rsidP="007E74A7">
                                <w:pPr>
                                  <w:rPr>
                                    <w:b/>
                                    <w:bCs/>
                                    <w:sz w:val="14"/>
                                    <w:szCs w:val="14"/>
                                  </w:rPr>
                                </w:pPr>
                                <w:r w:rsidRPr="00970ED9">
                                  <w:rPr>
                                    <w:b/>
                                    <w:bCs/>
                                    <w:sz w:val="14"/>
                                    <w:szCs w:val="14"/>
                                  </w:rPr>
                                  <w:t>Increase Torque</w:t>
                                </w:r>
                              </w:p>
                            </w:txbxContent>
                          </wps:txbx>
                          <wps:bodyPr rot="0" vert="horz" wrap="square" lIns="0" tIns="0" rIns="0" bIns="0" anchor="t" anchorCtr="0" upright="1">
                            <a:noAutofit/>
                          </wps:bodyPr>
                        </wps:wsp>
                        <wps:wsp>
                          <wps:cNvPr id="1615" name="Text Box 1740"/>
                          <wps:cNvSpPr txBox="1">
                            <a:spLocks noChangeArrowheads="1"/>
                          </wps:cNvSpPr>
                          <wps:spPr bwMode="auto">
                            <a:xfrm>
                              <a:off x="8024" y="2773"/>
                              <a:ext cx="956"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70ED9" w:rsidRDefault="00DE648D" w:rsidP="007E74A7">
                                <w:pPr>
                                  <w:rPr>
                                    <w:b/>
                                    <w:bCs/>
                                    <w:sz w:val="14"/>
                                    <w:szCs w:val="14"/>
                                  </w:rPr>
                                </w:pPr>
                                <w:r w:rsidRPr="00970ED9">
                                  <w:rPr>
                                    <w:b/>
                                    <w:bCs/>
                                    <w:sz w:val="14"/>
                                    <w:szCs w:val="14"/>
                                  </w:rPr>
                                  <w:t>Decrease Torque</w:t>
                                </w:r>
                              </w:p>
                            </w:txbxContent>
                          </wps:txbx>
                          <wps:bodyPr rot="0" vert="horz" wrap="square" lIns="0" tIns="0" rIns="0" bIns="0" anchor="t" anchorCtr="0" upright="1">
                            <a:noAutofit/>
                          </wps:bodyPr>
                        </wps:wsp>
                        <wps:wsp>
                          <wps:cNvPr id="1616" name="Text Box 1741"/>
                          <wps:cNvSpPr txBox="1">
                            <a:spLocks noChangeArrowheads="1"/>
                          </wps:cNvSpPr>
                          <wps:spPr bwMode="auto">
                            <a:xfrm>
                              <a:off x="9446" y="3679"/>
                              <a:ext cx="956"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70ED9" w:rsidRDefault="00DE648D" w:rsidP="007E74A7">
                                <w:pPr>
                                  <w:rPr>
                                    <w:b/>
                                    <w:bCs/>
                                    <w:sz w:val="14"/>
                                    <w:szCs w:val="14"/>
                                  </w:rPr>
                                </w:pPr>
                                <w:r w:rsidRPr="00970ED9">
                                  <w:rPr>
                                    <w:b/>
                                    <w:bCs/>
                                    <w:sz w:val="14"/>
                                    <w:szCs w:val="14"/>
                                  </w:rPr>
                                  <w:t>Synchronized</w:t>
                                </w:r>
                              </w:p>
                            </w:txbxContent>
                          </wps:txbx>
                          <wps:bodyPr rot="0" vert="horz" wrap="square" lIns="0" tIns="0" rIns="0" bIns="0" anchor="t" anchorCtr="0" upright="1">
                            <a:noAutofit/>
                          </wps:bodyPr>
                        </wps:wsp>
                        <wps:wsp>
                          <wps:cNvPr id="1617" name="Text Box 1742"/>
                          <wps:cNvSpPr txBox="1">
                            <a:spLocks noChangeArrowheads="1"/>
                          </wps:cNvSpPr>
                          <wps:spPr bwMode="auto">
                            <a:xfrm>
                              <a:off x="7068" y="3119"/>
                              <a:ext cx="956"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70ED9" w:rsidRDefault="00DE648D" w:rsidP="007E74A7">
                                <w:pPr>
                                  <w:rPr>
                                    <w:b/>
                                    <w:bCs/>
                                    <w:sz w:val="14"/>
                                    <w:szCs w:val="14"/>
                                  </w:rPr>
                                </w:pPr>
                                <w:r w:rsidRPr="00970ED9">
                                  <w:rPr>
                                    <w:b/>
                                    <w:bCs/>
                                    <w:sz w:val="14"/>
                                    <w:szCs w:val="14"/>
                                  </w:rPr>
                                  <w:t>Grid Frequency</w:t>
                                </w:r>
                              </w:p>
                            </w:txbxContent>
                          </wps:txbx>
                          <wps:bodyPr rot="0" vert="horz" wrap="square" lIns="0" tIns="0" rIns="0" bIns="0" anchor="t" anchorCtr="0" upright="1">
                            <a:noAutofit/>
                          </wps:bodyPr>
                        </wps:wsp>
                        <wps:wsp>
                          <wps:cNvPr id="1618" name="Text Box 1743"/>
                          <wps:cNvSpPr txBox="1">
                            <a:spLocks noChangeArrowheads="1"/>
                          </wps:cNvSpPr>
                          <wps:spPr bwMode="auto">
                            <a:xfrm>
                              <a:off x="7160" y="3752"/>
                              <a:ext cx="956"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70ED9" w:rsidRDefault="00DE648D" w:rsidP="007E74A7">
                                <w:pPr>
                                  <w:rPr>
                                    <w:b/>
                                    <w:bCs/>
                                    <w:sz w:val="14"/>
                                    <w:szCs w:val="14"/>
                                  </w:rPr>
                                </w:pPr>
                                <w:r w:rsidRPr="00970ED9">
                                  <w:rPr>
                                    <w:b/>
                                    <w:bCs/>
                                    <w:sz w:val="14"/>
                                    <w:szCs w:val="14"/>
                                  </w:rPr>
                                  <w:t>G2 Frequency</w:t>
                                </w:r>
                              </w:p>
                            </w:txbxContent>
                          </wps:txbx>
                          <wps:bodyPr rot="0" vert="horz" wrap="square" lIns="0" tIns="0" rIns="0" bIns="0" anchor="t" anchorCtr="0" upright="1">
                            <a:noAutofit/>
                          </wps:bodyPr>
                        </wps:wsp>
                        <wps:wsp>
                          <wps:cNvPr id="1619" name="AutoShape 1744"/>
                          <wps:cNvCnPr>
                            <a:cxnSpLocks noChangeShapeType="1"/>
                          </wps:cNvCnPr>
                          <wps:spPr bwMode="auto">
                            <a:xfrm>
                              <a:off x="9797" y="5454"/>
                              <a:ext cx="92" cy="263"/>
                            </a:xfrm>
                            <a:prstGeom prst="straightConnector1">
                              <a:avLst/>
                            </a:prstGeom>
                            <a:noFill/>
                            <a:ln w="3175">
                              <a:solidFill>
                                <a:srgbClr val="000000"/>
                              </a:solidFill>
                              <a:round/>
                              <a:headEn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1620" name="Text Box 1745"/>
                          <wps:cNvSpPr txBox="1">
                            <a:spLocks noChangeArrowheads="1"/>
                          </wps:cNvSpPr>
                          <wps:spPr bwMode="auto">
                            <a:xfrm>
                              <a:off x="9446" y="5182"/>
                              <a:ext cx="956"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70ED9" w:rsidRDefault="00DE648D" w:rsidP="007E74A7">
                                <w:pPr>
                                  <w:rPr>
                                    <w:b/>
                                    <w:bCs/>
                                    <w:sz w:val="14"/>
                                    <w:szCs w:val="14"/>
                                  </w:rPr>
                                </w:pPr>
                                <w:r w:rsidRPr="00970ED9">
                                  <w:rPr>
                                    <w:b/>
                                    <w:bCs/>
                                    <w:sz w:val="14"/>
                                    <w:szCs w:val="14"/>
                                  </w:rPr>
                                  <w:t>Synchronized</w:t>
                                </w:r>
                              </w:p>
                            </w:txbxContent>
                          </wps:txbx>
                          <wps:bodyPr rot="0" vert="horz" wrap="square" lIns="0" tIns="0" rIns="0" bIns="0" anchor="t" anchorCtr="0" upright="1">
                            <a:noAutofit/>
                          </wps:bodyPr>
                        </wps:wsp>
                        <wps:wsp>
                          <wps:cNvPr id="1621" name="AutoShape 1746"/>
                          <wps:cNvCnPr>
                            <a:cxnSpLocks noChangeShapeType="1"/>
                          </wps:cNvCnPr>
                          <wps:spPr bwMode="auto">
                            <a:xfrm>
                              <a:off x="8784" y="5901"/>
                              <a:ext cx="322" cy="138"/>
                            </a:xfrm>
                            <a:prstGeom prst="straightConnector1">
                              <a:avLst/>
                            </a:prstGeom>
                            <a:noFill/>
                            <a:ln w="3175">
                              <a:solidFill>
                                <a:srgbClr val="000000"/>
                              </a:solidFill>
                              <a:round/>
                              <a:headEn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1622" name="Text Box 1747"/>
                          <wps:cNvSpPr txBox="1">
                            <a:spLocks noChangeArrowheads="1"/>
                          </wps:cNvSpPr>
                          <wps:spPr bwMode="auto">
                            <a:xfrm>
                              <a:off x="7829" y="5796"/>
                              <a:ext cx="956"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70ED9" w:rsidRDefault="00DE648D" w:rsidP="007E74A7">
                                <w:pPr>
                                  <w:rPr>
                                    <w:b/>
                                    <w:bCs/>
                                    <w:sz w:val="14"/>
                                    <w:szCs w:val="14"/>
                                  </w:rPr>
                                </w:pPr>
                                <w:r w:rsidRPr="00970ED9">
                                  <w:rPr>
                                    <w:b/>
                                    <w:bCs/>
                                    <w:sz w:val="14"/>
                                    <w:szCs w:val="14"/>
                                  </w:rPr>
                                  <w:t>Increase Torque</w:t>
                                </w:r>
                              </w:p>
                            </w:txbxContent>
                          </wps:txbx>
                          <wps:bodyPr rot="0" vert="horz" wrap="square" lIns="0" tIns="0" rIns="0" bIns="0" anchor="t" anchorCtr="0" upright="1">
                            <a:noAutofit/>
                          </wps:bodyPr>
                        </wps:wsp>
                        <wps:wsp>
                          <wps:cNvPr id="1623" name="AutoShape 1748"/>
                          <wps:cNvCnPr>
                            <a:cxnSpLocks noChangeShapeType="1"/>
                          </wps:cNvCnPr>
                          <wps:spPr bwMode="auto">
                            <a:xfrm flipV="1">
                              <a:off x="8670" y="5107"/>
                              <a:ext cx="230" cy="204"/>
                            </a:xfrm>
                            <a:prstGeom prst="straightConnector1">
                              <a:avLst/>
                            </a:prstGeom>
                            <a:noFill/>
                            <a:ln w="3175">
                              <a:solidFill>
                                <a:srgbClr val="000000"/>
                              </a:solidFill>
                              <a:round/>
                              <a:headEn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1624" name="Text Box 1749"/>
                          <wps:cNvSpPr txBox="1">
                            <a:spLocks noChangeArrowheads="1"/>
                          </wps:cNvSpPr>
                          <wps:spPr bwMode="auto">
                            <a:xfrm>
                              <a:off x="8024" y="5380"/>
                              <a:ext cx="956"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70ED9" w:rsidRDefault="00DE648D" w:rsidP="007E74A7">
                                <w:pPr>
                                  <w:rPr>
                                    <w:b/>
                                    <w:bCs/>
                                    <w:sz w:val="14"/>
                                    <w:szCs w:val="14"/>
                                  </w:rPr>
                                </w:pPr>
                                <w:r w:rsidRPr="00970ED9">
                                  <w:rPr>
                                    <w:b/>
                                    <w:bCs/>
                                    <w:sz w:val="14"/>
                                    <w:szCs w:val="14"/>
                                  </w:rPr>
                                  <w:t>Decrease Torque</w:t>
                                </w:r>
                              </w:p>
                            </w:txbxContent>
                          </wps:txbx>
                          <wps:bodyPr rot="0" vert="horz" wrap="square" lIns="0" tIns="0" rIns="0" bIns="0" anchor="t" anchorCtr="0" upright="1">
                            <a:noAutofit/>
                          </wps:bodyPr>
                        </wps:wsp>
                        <wps:wsp>
                          <wps:cNvPr id="1625" name="Text Box 1750"/>
                          <wps:cNvSpPr txBox="1">
                            <a:spLocks noChangeArrowheads="1"/>
                          </wps:cNvSpPr>
                          <wps:spPr bwMode="auto">
                            <a:xfrm>
                              <a:off x="7068" y="5504"/>
                              <a:ext cx="956"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70ED9" w:rsidRDefault="00DE648D" w:rsidP="007E74A7">
                                <w:pPr>
                                  <w:rPr>
                                    <w:b/>
                                    <w:bCs/>
                                    <w:sz w:val="14"/>
                                    <w:szCs w:val="14"/>
                                  </w:rPr>
                                </w:pPr>
                                <w:r w:rsidRPr="00970ED9">
                                  <w:rPr>
                                    <w:b/>
                                    <w:bCs/>
                                    <w:sz w:val="14"/>
                                    <w:szCs w:val="14"/>
                                  </w:rPr>
                                  <w:t>Grid Frequency</w:t>
                                </w:r>
                              </w:p>
                            </w:txbxContent>
                          </wps:txbx>
                          <wps:bodyPr rot="0" vert="horz" wrap="square" lIns="0" tIns="0" rIns="0" bIns="0" anchor="t" anchorCtr="0" upright="1">
                            <a:noAutofit/>
                          </wps:bodyPr>
                        </wps:wsp>
                        <wps:wsp>
                          <wps:cNvPr id="1626" name="Text Box 1751"/>
                          <wps:cNvSpPr txBox="1">
                            <a:spLocks noChangeArrowheads="1"/>
                          </wps:cNvSpPr>
                          <wps:spPr bwMode="auto">
                            <a:xfrm>
                              <a:off x="7310" y="4894"/>
                              <a:ext cx="956"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70ED9" w:rsidRDefault="00DE648D" w:rsidP="007E74A7">
                                <w:pPr>
                                  <w:rPr>
                                    <w:b/>
                                    <w:bCs/>
                                    <w:sz w:val="14"/>
                                    <w:szCs w:val="14"/>
                                  </w:rPr>
                                </w:pPr>
                                <w:r w:rsidRPr="00970ED9">
                                  <w:rPr>
                                    <w:b/>
                                    <w:bCs/>
                                    <w:sz w:val="14"/>
                                    <w:szCs w:val="14"/>
                                  </w:rPr>
                                  <w:t>G3 Frequency</w:t>
                                </w:r>
                              </w:p>
                            </w:txbxContent>
                          </wps:txbx>
                          <wps:bodyPr rot="0" vert="horz" wrap="square" lIns="0" tIns="0" rIns="0" bIns="0" anchor="t" anchorCtr="0" upright="1">
                            <a:noAutofit/>
                          </wps:bodyPr>
                        </wps:wsp>
                        <wps:wsp>
                          <wps:cNvPr id="1627" name="Text Box 1752"/>
                          <wps:cNvSpPr txBox="1">
                            <a:spLocks noChangeArrowheads="1"/>
                          </wps:cNvSpPr>
                          <wps:spPr bwMode="auto">
                            <a:xfrm>
                              <a:off x="7828" y="7848"/>
                              <a:ext cx="956"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70ED9" w:rsidRDefault="00DE648D" w:rsidP="007E74A7">
                                <w:pPr>
                                  <w:rPr>
                                    <w:b/>
                                    <w:bCs/>
                                    <w:sz w:val="14"/>
                                    <w:szCs w:val="14"/>
                                  </w:rPr>
                                </w:pPr>
                                <w:r w:rsidRPr="00970ED9">
                                  <w:rPr>
                                    <w:b/>
                                    <w:bCs/>
                                    <w:sz w:val="14"/>
                                    <w:szCs w:val="14"/>
                                  </w:rPr>
                                  <w:t>Grid Frequency</w:t>
                                </w:r>
                              </w:p>
                            </w:txbxContent>
                          </wps:txbx>
                          <wps:bodyPr rot="0" vert="horz" wrap="square" lIns="0" tIns="0" rIns="0" bIns="0" anchor="t" anchorCtr="0" upright="1">
                            <a:noAutofit/>
                          </wps:bodyPr>
                        </wps:wsp>
                        <wps:wsp>
                          <wps:cNvPr id="1628" name="Text Box 1753"/>
                          <wps:cNvSpPr txBox="1">
                            <a:spLocks noChangeArrowheads="1"/>
                          </wps:cNvSpPr>
                          <wps:spPr bwMode="auto">
                            <a:xfrm>
                              <a:off x="7534" y="6947"/>
                              <a:ext cx="956"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70ED9" w:rsidRDefault="00DE648D" w:rsidP="007E74A7">
                                <w:pPr>
                                  <w:rPr>
                                    <w:b/>
                                    <w:bCs/>
                                    <w:sz w:val="14"/>
                                    <w:szCs w:val="14"/>
                                  </w:rPr>
                                </w:pPr>
                                <w:r w:rsidRPr="00970ED9">
                                  <w:rPr>
                                    <w:b/>
                                    <w:bCs/>
                                    <w:sz w:val="14"/>
                                    <w:szCs w:val="14"/>
                                  </w:rPr>
                                  <w:t>G4 Frequency</w:t>
                                </w:r>
                              </w:p>
                            </w:txbxContent>
                          </wps:txbx>
                          <wps:bodyPr rot="0" vert="horz" wrap="square" lIns="0" tIns="0" rIns="0" bIns="0" anchor="t" anchorCtr="0" upright="1">
                            <a:noAutofit/>
                          </wps:bodyPr>
                        </wps:wsp>
                        <wps:wsp>
                          <wps:cNvPr id="1629" name="AutoShape 1754"/>
                          <wps:cNvCnPr>
                            <a:cxnSpLocks noChangeShapeType="1"/>
                          </wps:cNvCnPr>
                          <wps:spPr bwMode="auto">
                            <a:xfrm>
                              <a:off x="9628" y="7136"/>
                              <a:ext cx="92" cy="263"/>
                            </a:xfrm>
                            <a:prstGeom prst="straightConnector1">
                              <a:avLst/>
                            </a:prstGeom>
                            <a:noFill/>
                            <a:ln w="3175">
                              <a:solidFill>
                                <a:srgbClr val="000000"/>
                              </a:solidFill>
                              <a:round/>
                              <a:headEn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1630" name="Text Box 1755"/>
                          <wps:cNvSpPr txBox="1">
                            <a:spLocks noChangeArrowheads="1"/>
                          </wps:cNvSpPr>
                          <wps:spPr bwMode="auto">
                            <a:xfrm>
                              <a:off x="9175" y="6862"/>
                              <a:ext cx="956"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70ED9" w:rsidRDefault="00DE648D" w:rsidP="007E74A7">
                                <w:pPr>
                                  <w:rPr>
                                    <w:b/>
                                    <w:bCs/>
                                    <w:sz w:val="14"/>
                                    <w:szCs w:val="14"/>
                                  </w:rPr>
                                </w:pPr>
                                <w:r w:rsidRPr="00970ED9">
                                  <w:rPr>
                                    <w:b/>
                                    <w:bCs/>
                                    <w:sz w:val="14"/>
                                    <w:szCs w:val="14"/>
                                  </w:rPr>
                                  <w:t>Synchronized</w:t>
                                </w:r>
                              </w:p>
                            </w:txbxContent>
                          </wps:txbx>
                          <wps:bodyPr rot="0" vert="horz" wrap="square" lIns="0" tIns="0" rIns="0" bIns="0" anchor="t" anchorCtr="0" upright="1">
                            <a:noAutofit/>
                          </wps:bodyPr>
                        </wps:wsp>
                      </wpg:wgp>
                    </wpc:wpc>
                  </a:graphicData>
                </a:graphic>
              </wp:inline>
            </w:drawing>
          </mc:Choice>
          <mc:Fallback>
            <w:pict>
              <v:group id="Canvas 1728" o:spid="_x0000_s2653" editas="canvas" style="width:295.85pt;height:320.55pt;mso-position-horizontal-relative:char;mso-position-vertical-relative:line" coordsize="37572,407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">
                <v:shape id="_x0000_s2654" type="#_x0000_t75" style="position:absolute;width:37572;height:40709;visibility:visible;mso-wrap-style:square">
                  <v:fill o:detectmouseclick="t"/>
                  <v:path o:connecttype="none"/>
                </v:shape>
                <v:shape id="AutoShape 1730" o:spid="_x0000_s2655" type="#_x0000_t32" style="position:absolute;left:15557;top:3784;width:470;height:45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zlb8UAAADdAAAADwAAAGRycy9kb3ducmV2LnhtbERPTWvCQBC9F/oflhF6qxsLBomuIhZR&#10;arEkltLehuyYhGZnQ3ZN4r/vCkJv83ifs1gNphYdta6yrGAyjkAQ51ZXXCj4PG2fZyCcR9ZYWyYF&#10;V3KwWj4+LDDRtueUuswXIoSwS1BB6X2TSOnykgy6sW2IA3e2rUEfYFtI3WIfwk0tX6IolgYrDg0l&#10;NrQpKf/NLkZBtzm+XV4/ht3hfZ1O9pWpv75/tko9jYb1HISnwf+L7+69DvPjaAq3b8IJc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Uzlb8UAAADdAAAADwAAAAAAAAAA&#10;AAAAAAChAgAAZHJzL2Rvd25yZXYueG1sUEsFBgAAAAAEAAQA+QAAAJMDAAAAAA==&#10;" stroked="f">
                  <v:stroke endarrow="block"/>
                </v:shape>
                <v:shape id="AutoShape 1731" o:spid="_x0000_s2656" type="#_x0000_t32" style="position:absolute;left:15557;top:3784;width:470;height:45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57GMQAAADdAAAADwAAAGRycy9kb3ducmV2LnhtbERPTYvCMBC9C/sfwix401QPRbpGERdZ&#10;UVnRFdHb0IxtsZmUJtb6782C4G0e73PG09aUoqHaFZYVDPoRCOLU6oIzBYe/RW8EwnlkjaVlUvAg&#10;B9PJR2eMibZ33lGz95kIIewSVJB7XyVSujQng65vK+LAXWxt0AdYZ1LXeA/hppTDKIqlwYJDQ44V&#10;zXNKr/ubUdDMf1e37237s97MdoNlYcrj6bxQqvvZzr5AeGr9W/xyL3WYH0cx/H8TTpCT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nnsYxAAAAN0AAAAPAAAAAAAAAAAA&#10;AAAAAKECAABkcnMvZG93bnJldi54bWxQSwUGAAAAAAQABAD5AAAAkgMAAAAA&#10;" stroked="f">
                  <v:stroke endarrow="block"/>
                </v:shape>
                <v:group id="Group 1732" o:spid="_x0000_s2657" style="position:absolute;left:2317;top:127;width:33763;height:40132" coordorigin="6264,2773" coordsize="4791,58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gz78MAAADdAAAADwAAAGRycy9kb3ducmV2LnhtbERPS4vCMBC+C/6HMIK3&#10;Na2yunSNIqLiQRZ8wLK3oRnbYjMpTWzrv98Igrf5+J4zX3amFA3VrrCsIB5FIIhTqwvOFFzO248v&#10;EM4jaywtk4IHOVgu+r05Jtq2fKTm5DMRQtglqCD3vkqkdGlOBt3IVsSBu9raoA+wzqSusQ3hppTj&#10;KJpKgwWHhhwrWueU3k53o2DXYruaxJvmcLuuH3/nz5/fQ0xKDQfd6huEp86/xS/3Xof502g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WODPvwwAAAN0AAAAP&#10;AAAAAAAAAAAAAAAAAKoCAABkcnMvZG93bnJldi54bWxQSwUGAAAAAAQABAD6AAAAmgMAAAAA&#10;">
                  <v:shape id="Picture 1733" o:spid="_x0000_s2658" type="#_x0000_t75" style="position:absolute;left:6264;top:2938;width:4791;height:56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37TzFAAAA3QAAAA8AAABkcnMvZG93bnJldi54bWxEj81uAjEMhO+V+g6RK3FBkIUDRVsCQpUq&#10;ceHAzwNYG7NZunG2SQoLT48PSNxszXjm82LV+1ZdKKYmsIHJuABFXAXbcG3gePgZzUGljGyxDUwG&#10;bpRgtXx/W2Bpw5V3dNnnWkkIpxINuJy7UutUOfKYxqEjFu0Uoscsa6y1jXiVcN/qaVHMtMeGpcFh&#10;R9+Oqt/9vzfwd2qn563/XDsfh4dGH8/VUN+NGXz06y9Qmfr8Mj+vN1bwZ4Xgyjcygl4+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9+08xQAAAN0AAAAPAAAAAAAAAAAAAAAA&#10;AJ8CAABkcnMvZG93bnJldi54bWxQSwUGAAAAAAQABAD3AAAAkQMAAAAA&#10;">
                    <v:imagedata r:id="rId389" o:title="" gain="109227f" blacklevel="-6554f"/>
                  </v:shape>
                  <v:shape id="AutoShape 1734" o:spid="_x0000_s2659" type="#_x0000_t32" style="position:absolute;left:8660;top:2938;width:1;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HvasUAAADdAAAADwAAAGRycy9kb3ducmV2LnhtbERPTWvCQBC9F/wPywje6iY9SBtdJaQE&#10;RaVFLaW9DdkxCWZnQ3aN6b93C4Xe5vE+Z7EaTCN66lxtWUE8jUAQF1bXXCr4OOWPzyCcR9bYWCYF&#10;P+RgtRw9LDDR9sYH6o++FCGEXYIKKu/bREpXVGTQTW1LHLiz7Qz6ALtS6g5vIdw08imKZtJgzaGh&#10;wpayiorL8WoU9Nnb9vr6Pqx3+/QQb2rTfH5950pNxkM6B+Fp8P/iP/dGh/mz6AV+vwknyO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AHvasUAAADdAAAADwAAAAAAAAAA&#10;AAAAAAChAgAAZHJzL2Rvd25yZXYueG1sUEsFBgAAAAAEAAQA+QAAAJMDAAAAAA==&#10;" stroked="f">
                    <v:stroke endarrow="block"/>
                  </v:shape>
                  <v:shape id="AutoShape 1735" o:spid="_x0000_s2660" type="#_x0000_t32" style="position:absolute;left:8660;top:2938;width:1;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LQKscAAADdAAAADwAAAGRycy9kb3ducmV2LnhtbESPQWvCQBCF74L/YRnBm27iQUrqKmIR&#10;RcWiLaW9DdlpEpqdDdk1pv/eORR6m+G9ee+bxap3teqoDZVnA+k0AUWce1txYeD9bTt5AhUissXa&#10;Mxn4pQCr5XCwwMz6O1+ou8ZCSQiHDA2UMTaZ1iEvyWGY+oZYtG/fOoyytoW2Ld4l3NV6liRz7bBi&#10;aSixoU1J+c/15gx0m/Ph9vLa746n9SXdV67++PzaGjMe9etnUJH6+G/+u95bwZ+nwi/fyAh6+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4tAqxwAAAN0AAAAPAAAAAAAA&#10;AAAAAAAAAKECAABkcnMvZG93bnJldi54bWxQSwUGAAAAAAQABAD5AAAAlQMAAAAA&#10;" stroked="f">
                    <v:stroke endarrow="block"/>
                  </v:shape>
                  <v:shape id="AutoShape 1736" o:spid="_x0000_s2661" type="#_x0000_t32" style="position:absolute;left:9628;top:3332;width:101;height:34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ml0MMAAADdAAAADwAAAGRycy9kb3ducmV2LnhtbERPzWrCQBC+F/oOywi9FN2k0iCpqxRT&#10;waONPsCQHZPU7GzIjpr26btCobf5+H5nuR5dp640hNazgXSWgCKuvG25NnA8bKcLUEGQLXaeycA3&#10;BVivHh+WmFt/40+6llKrGMIhRwONSJ9rHaqGHIaZ74kjd/KDQ4lwqLUd8BbDXadfkiTTDluODQ32&#10;tGmoOpcXZ6CW7c9zz/Nivyhei4+j/jpJdjDmaTK+v4ESGuVf/Ofe2Tg/S1O4fxNP0K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XppdDDAAAA3QAAAA8AAAAAAAAAAAAA&#10;AAAAoQIAAGRycy9kb3ducmV2LnhtbFBLBQYAAAAABAAEAPkAAACRAwAAAAA=&#10;" strokeweight=".25pt">
                    <v:stroke endarrow="classic"/>
                    <v:shadow color="#868686"/>
                  </v:shape>
                  <v:shape id="AutoShape 1737" o:spid="_x0000_s2662" type="#_x0000_t32" style="position:absolute;left:8980;top:3338;width:1;height:21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05iU8IAAADdAAAADwAAAGRycy9kb3ducmV2LnhtbERPTWsCMRC9F/ofwhS8FM0qdJHVKEVo&#10;9VpbKN7GZNxdmplsN6mu/94UCr3N433Ocj2wV2fqYxvEwHRSgCKxwbVSG/h4fxnPQcWE4tAHIQNX&#10;irBe3d8tsXLhIm903qda5RCJFRpoUuoqraNtiDFOQkeSuVPoGVOGfa1dj5cczl7PiqLUjK3khgY7&#10;2jRkv/Y/bKD1+tUeHn3Sm13J2+9PtscnNmb0MDwvQCUa0r/4z71zeX45ncHvN/kEvb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05iU8IAAADdAAAADwAAAAAAAAAAAAAA&#10;AAChAgAAZHJzL2Rvd25yZXYueG1sUEsFBgAAAAAEAAQA+QAAAJADAAAAAA==&#10;" strokeweight=".25pt">
                    <v:stroke endarrow="classic"/>
                    <v:shadow color="#868686"/>
                  </v:shape>
                  <v:shape id="AutoShape 1738" o:spid="_x0000_s2663" type="#_x0000_t32" style="position:absolute;left:8614;top:2986;width:1;height:2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3u4mMIAAADdAAAADwAAAGRycy9kb3ducmV2LnhtbERP32vCMBB+F/Y/hBvsTdM6JtIZRQRx&#10;CHuYiuzxaM6m2FxKEtvuvzeCsLf7+H7eYjXYRnTkQ+1YQT7JQBCXTtdcKTgdt+M5iBCRNTaOScEf&#10;BVgtX0YLLLTr+Ye6Q6xECuFQoAITY1tIGUpDFsPEtcSJuzhvMSboK6k99incNnKaZTNpsebUYLCl&#10;jaHyerhZBc3v99CjN9Ku++M539/k7qPtlHp7HdafICIN8V/8dH/pNH+Wv8Pjm3SCX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3u4mMIAAADdAAAADwAAAAAAAAAAAAAA&#10;AAChAgAAZHJzL2Rvd25yZXYueG1sUEsFBgAAAAAEAAQA+QAAAJADAAAAAA==&#10;" strokeweight=".25pt">
                    <v:stroke endarrow="classic"/>
                    <v:shadow color="#868686"/>
                  </v:shape>
                  <v:shape id="Text Box 1739" o:spid="_x0000_s2664" type="#_x0000_t202" style="position:absolute;left:8490;top:3588;width:956;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EznsMA&#10;AADdAAAADwAAAGRycy9kb3ducmV2LnhtbERPTWvCQBC9C/6HZYTedGMpoUZXEbFQKBRjPHgcs2Oy&#10;mJ2N2a2m/74rFLzN433OYtXbRtyo88axgukkAUFcOm24UnAoPsbvIHxA1tg4JgW/5GG1HA4WmGl3&#10;55xu+1CJGMI+QwV1CG0mpS9rsugnriWO3Nl1FkOEXSV1h/cYbhv5miSptGg4NtTY0qam8rL/sQrW&#10;R8635vp92uXn3BTFLOGv9KLUy6hfz0EE6sNT/O/+1HF+On2Dxzfx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zEznsMAAADdAAAADwAAAAAAAAAAAAAAAACYAgAAZHJzL2Rv&#10;d25yZXYueG1sUEsFBgAAAAAEAAQA9QAAAIgDAAAAAA==&#10;" filled="f" stroked="f">
                    <v:textbox inset="0,0,0,0">
                      <w:txbxContent>
                        <w:p w:rsidR="00DE648D" w:rsidRPr="00970ED9" w:rsidRDefault="00DE648D" w:rsidP="007E74A7">
                          <w:pPr>
                            <w:rPr>
                              <w:b/>
                              <w:bCs/>
                              <w:sz w:val="14"/>
                              <w:szCs w:val="14"/>
                            </w:rPr>
                          </w:pPr>
                          <w:r w:rsidRPr="00970ED9">
                            <w:rPr>
                              <w:b/>
                              <w:bCs/>
                              <w:sz w:val="14"/>
                              <w:szCs w:val="14"/>
                            </w:rPr>
                            <w:t>Increase Torque</w:t>
                          </w:r>
                        </w:p>
                      </w:txbxContent>
                    </v:textbox>
                  </v:shape>
                  <v:shape id="Text Box 1740" o:spid="_x0000_s2665" type="#_x0000_t202" style="position:absolute;left:8024;top:2773;width:956;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2WBcMA&#10;AADdAAAADwAAAGRycy9kb3ducmV2LnhtbERPTWvCQBC9C/6HZYTedGOhoUZXEbFQKBRjPHgcs2Oy&#10;mJ2N2a2m/74rFLzN433OYtXbRtyo88axgukkAUFcOm24UnAoPsbvIHxA1tg4JgW/5GG1HA4WmGl3&#10;55xu+1CJGMI+QwV1CG0mpS9rsugnriWO3Nl1FkOEXSV1h/cYbhv5miSptGg4NtTY0qam8rL/sQrW&#10;R8635vp92uXn3BTFLOGv9KLUy6hfz0EE6sNT/O/+1HF+On2Dxzfx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H2WBcMAAADdAAAADwAAAAAAAAAAAAAAAACYAgAAZHJzL2Rv&#10;d25yZXYueG1sUEsFBgAAAAAEAAQA9QAAAIgDAAAAAA==&#10;" filled="f" stroked="f">
                    <v:textbox inset="0,0,0,0">
                      <w:txbxContent>
                        <w:p w:rsidR="00DE648D" w:rsidRPr="00970ED9" w:rsidRDefault="00DE648D" w:rsidP="007E74A7">
                          <w:pPr>
                            <w:rPr>
                              <w:b/>
                              <w:bCs/>
                              <w:sz w:val="14"/>
                              <w:szCs w:val="14"/>
                            </w:rPr>
                          </w:pPr>
                          <w:r w:rsidRPr="00970ED9">
                            <w:rPr>
                              <w:b/>
                              <w:bCs/>
                              <w:sz w:val="14"/>
                              <w:szCs w:val="14"/>
                            </w:rPr>
                            <w:t>Decrease Torque</w:t>
                          </w:r>
                        </w:p>
                      </w:txbxContent>
                    </v:textbox>
                  </v:shape>
                  <v:shape id="Text Box 1741" o:spid="_x0000_s2666" type="#_x0000_t202" style="position:absolute;left:9446;top:3679;width:956;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8IcsMA&#10;AADdAAAADwAAAGRycy9kb3ducmV2LnhtbERPTWvCQBC9C/6HZQq96SY9BE1dRYqFglCM6aHHaXZM&#10;FrOzaXaN8d+7hYK3ebzPWW1G24qBem8cK0jnCQjiymnDtYKv8n22AOEDssbWMSm4kYfNejpZYa7d&#10;lQsajqEWMYR9jgqaELpcSl81ZNHPXUccuZPrLYYI+1rqHq8x3LbyJUkyadFwbGiwo7eGqvPxYhVs&#10;v7nYmd/Pn0NxKkxZLhPeZ2elnp/G7SuIQGN4iP/dHzrOz9IM/r6JJ8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8IcsMAAADdAAAADwAAAAAAAAAAAAAAAACYAgAAZHJzL2Rv&#10;d25yZXYueG1sUEsFBgAAAAAEAAQA9QAAAIgDAAAAAA==&#10;" filled="f" stroked="f">
                    <v:textbox inset="0,0,0,0">
                      <w:txbxContent>
                        <w:p w:rsidR="00DE648D" w:rsidRPr="00970ED9" w:rsidRDefault="00DE648D" w:rsidP="007E74A7">
                          <w:pPr>
                            <w:rPr>
                              <w:b/>
                              <w:bCs/>
                              <w:sz w:val="14"/>
                              <w:szCs w:val="14"/>
                            </w:rPr>
                          </w:pPr>
                          <w:r w:rsidRPr="00970ED9">
                            <w:rPr>
                              <w:b/>
                              <w:bCs/>
                              <w:sz w:val="14"/>
                              <w:szCs w:val="14"/>
                            </w:rPr>
                            <w:t>Synchronized</w:t>
                          </w:r>
                        </w:p>
                      </w:txbxContent>
                    </v:textbox>
                  </v:shape>
                  <v:shape id="Text Box 1742" o:spid="_x0000_s2667" type="#_x0000_t202" style="position:absolute;left:7068;top:3119;width:956;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t6cQA&#10;AADdAAAADwAAAGRycy9kb3ducmV2LnhtbERPTWvCQBC9C/0Pywi96cYeUo1uREoLQqE0xkOP0+wk&#10;WczOptlV03/fLQje5vE+Z7MdbScuNHjjWMFinoAgrpw23Cg4lm+zJQgfkDV2jknBL3nY5g+TDWba&#10;XbmgyyE0Ioawz1BBG0KfSemrliz6ueuJI1e7wWKIcGikHvAaw20nn5IklRYNx4YWe3ppqTodzlbB&#10;7ouLV/Pz8f1Z1IUpy1XC7+lJqcfpuFuDCDSGu/jm3us4P108w/838QSZ/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renEAAAA3QAAAA8AAAAAAAAAAAAAAAAAmAIAAGRycy9k&#10;b3ducmV2LnhtbFBLBQYAAAAABAAEAPUAAACJAwAAAAA=&#10;" filled="f" stroked="f">
                    <v:textbox inset="0,0,0,0">
                      <w:txbxContent>
                        <w:p w:rsidR="00DE648D" w:rsidRPr="00970ED9" w:rsidRDefault="00DE648D" w:rsidP="007E74A7">
                          <w:pPr>
                            <w:rPr>
                              <w:b/>
                              <w:bCs/>
                              <w:sz w:val="14"/>
                              <w:szCs w:val="14"/>
                            </w:rPr>
                          </w:pPr>
                          <w:r w:rsidRPr="00970ED9">
                            <w:rPr>
                              <w:b/>
                              <w:bCs/>
                              <w:sz w:val="14"/>
                              <w:szCs w:val="14"/>
                            </w:rPr>
                            <w:t>Grid Frequency</w:t>
                          </w:r>
                        </w:p>
                      </w:txbxContent>
                    </v:textbox>
                  </v:shape>
                  <v:shape id="Text Box 1743" o:spid="_x0000_s2668" type="#_x0000_t202" style="position:absolute;left:7160;top:3752;width:956;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w5m8YA&#10;AADdAAAADwAAAGRycy9kb3ducmV2LnhtbESPQWvCQBCF74X+h2UK3urGHkIbXUWKBUEojfHgcZod&#10;k8XsbMyumv77zqHQ2wzvzXvfLFaj79SNhugCG5hNM1DEdbCOGwOH6uP5FVRMyBa7wGTghyKslo8P&#10;CyxsuHNJt31qlIRwLNBAm1JfaB3rljzGaeiJRTuFwWOSdWi0HfAu4b7TL1mWa4+OpaHFnt5bqs/7&#10;qzewPnK5cZfP76/yVLqqest4l5+NmTyN6zmoRGP6N/9db63g5zPBlW9kBL3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w5m8YAAADdAAAADwAAAAAAAAAAAAAAAACYAgAAZHJz&#10;L2Rvd25yZXYueG1sUEsFBgAAAAAEAAQA9QAAAIsDAAAAAA==&#10;" filled="f" stroked="f">
                    <v:textbox inset="0,0,0,0">
                      <w:txbxContent>
                        <w:p w:rsidR="00DE648D" w:rsidRPr="00970ED9" w:rsidRDefault="00DE648D" w:rsidP="007E74A7">
                          <w:pPr>
                            <w:rPr>
                              <w:b/>
                              <w:bCs/>
                              <w:sz w:val="14"/>
                              <w:szCs w:val="14"/>
                            </w:rPr>
                          </w:pPr>
                          <w:r w:rsidRPr="00970ED9">
                            <w:rPr>
                              <w:b/>
                              <w:bCs/>
                              <w:sz w:val="14"/>
                              <w:szCs w:val="14"/>
                            </w:rPr>
                            <w:t>G2 Frequency</w:t>
                          </w:r>
                        </w:p>
                      </w:txbxContent>
                    </v:textbox>
                  </v:shape>
                  <v:shape id="AutoShape 1744" o:spid="_x0000_s2669" type="#_x0000_t32" style="position:absolute;left:9797;top:5454;width:92;height:26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PcsIAAADdAAAADwAAAGRycy9kb3ducmV2LnhtbERP32vCMBB+H/g/hBN8m2kHyqxGEUEm&#10;gz1MRXw8mrMpNpeSxLb+98tgsLf7+H7eajPYRnTkQ+1YQT7NQBCXTtdcKTif9q/vIEJE1tg4JgVP&#10;CrBZj15WWGjX8zd1x1iJFMKhQAUmxraQMpSGLIapa4kTd3PeYkzQV1J77FO4beRbls2lxZpTg8GW&#10;dobK+/FhFTTXr6FHb6Td9qdL/vmQH7O2U2oyHrZLEJGG+C/+cx90mj/PF/D7TTpBr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OPcsIAAADdAAAADwAAAAAAAAAAAAAA&#10;AAChAgAAZHJzL2Rvd25yZXYueG1sUEsFBgAAAAAEAAQA+QAAAJADAAAAAA==&#10;" strokeweight=".25pt">
                    <v:stroke endarrow="classic"/>
                    <v:shadow color="#868686"/>
                  </v:shape>
                  <v:shape id="Text Box 1745" o:spid="_x0000_s2670" type="#_x0000_t202" style="position:absolute;left:9446;top:5182;width:956;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b/IMYA&#10;AADdAAAADwAAAGRycy9kb3ducmV2LnhtbESPQWvCQBCF70L/wzIFb7qph9CmriKlQkEoxnjocZod&#10;k8XsbMxuNf33zqHQ2wzvzXvfLNej79SVhugCG3iaZ6CI62AdNwaO1Xb2DComZItdYDLwSxHWq4fJ&#10;EgsbblzS9ZAaJSEcCzTQptQXWse6JY9xHnpi0U5h8JhkHRptB7xJuO/0Isty7dGxNLTY01tL9fnw&#10;4w1svrh8d5fP7315Kl1VvWS8y8/GTB/HzSuoRGP6N/9df1jBzxfCL9/ICHp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mb/IMYAAADdAAAADwAAAAAAAAAAAAAAAACYAgAAZHJz&#10;L2Rvd25yZXYueG1sUEsFBgAAAAAEAAQA9QAAAIsDAAAAAA==&#10;" filled="f" stroked="f">
                    <v:textbox inset="0,0,0,0">
                      <w:txbxContent>
                        <w:p w:rsidR="00DE648D" w:rsidRPr="00970ED9" w:rsidRDefault="00DE648D" w:rsidP="007E74A7">
                          <w:pPr>
                            <w:rPr>
                              <w:b/>
                              <w:bCs/>
                              <w:sz w:val="14"/>
                              <w:szCs w:val="14"/>
                            </w:rPr>
                          </w:pPr>
                          <w:r w:rsidRPr="00970ED9">
                            <w:rPr>
                              <w:b/>
                              <w:bCs/>
                              <w:sz w:val="14"/>
                              <w:szCs w:val="14"/>
                            </w:rPr>
                            <w:t>Synchronized</w:t>
                          </w:r>
                        </w:p>
                      </w:txbxContent>
                    </v:textbox>
                  </v:shape>
                  <v:shape id="AutoShape 1746" o:spid="_x0000_s2671" type="#_x0000_t32" style="position:absolute;left:8784;top:5901;width:322;height:1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lJycEAAADdAAAADwAAAGRycy9kb3ducmV2LnhtbERPTYvCMBC9L/gfwgje1rSCslSjiCAu&#10;C3tYFfE4NGNTbCYliW3992ZhYW/zeJ+z2gy2ER35UDtWkE8zEMSl0zVXCs6n/fsHiBCRNTaOScGT&#10;AmzWo7cVFtr1/EPdMVYihXAoUIGJsS2kDKUhi2HqWuLE3Zy3GBP0ldQe+xRuGznLsoW0WHNqMNjS&#10;zlB5Pz6sgub6PfTojbTb/nTJvx7yMG87pSbjYbsEEWmI/+I/96dO8xezHH6/SSfI9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OiUnJwQAAAN0AAAAPAAAAAAAAAAAAAAAA&#10;AKECAABkcnMvZG93bnJldi54bWxQSwUGAAAAAAQABAD5AAAAjwMAAAAA&#10;" strokeweight=".25pt">
                    <v:stroke endarrow="classic"/>
                    <v:shadow color="#868686"/>
                  </v:shape>
                  <v:shape id="Text Box 1747" o:spid="_x0000_s2672" type="#_x0000_t202" style="position:absolute;left:7829;top:5796;width:956;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jEzMMA&#10;AADdAAAADwAAAGRycy9kb3ducmV2LnhtbERPTWvCQBC9F/oflin0VjfmEDR1FRELBaEY48HjNDsm&#10;i9nZmF01/fddQfA2j/c5s8VgW3Gl3hvHCsajBARx5bThWsG+/PqYgPABWWPrmBT8kYfF/PVlhrl2&#10;Ny7ougu1iCHsc1TQhNDlUvqqIYt+5DriyB1dbzFE2NdS93iL4baVaZJk0qLh2NBgR6uGqtPuYhUs&#10;D1yszfnnd1scC1OW04Q32Ump97dh+Qki0BCe4of7W8f5WZrC/Zt4gp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fjEzMMAAADdAAAADwAAAAAAAAAAAAAAAACYAgAAZHJzL2Rv&#10;d25yZXYueG1sUEsFBgAAAAAEAAQA9QAAAIgDAAAAAA==&#10;" filled="f" stroked="f">
                    <v:textbox inset="0,0,0,0">
                      <w:txbxContent>
                        <w:p w:rsidR="00DE648D" w:rsidRPr="00970ED9" w:rsidRDefault="00DE648D" w:rsidP="007E74A7">
                          <w:pPr>
                            <w:rPr>
                              <w:b/>
                              <w:bCs/>
                              <w:sz w:val="14"/>
                              <w:szCs w:val="14"/>
                            </w:rPr>
                          </w:pPr>
                          <w:r w:rsidRPr="00970ED9">
                            <w:rPr>
                              <w:b/>
                              <w:bCs/>
                              <w:sz w:val="14"/>
                              <w:szCs w:val="14"/>
                            </w:rPr>
                            <w:t>Increase Torque</w:t>
                          </w:r>
                        </w:p>
                      </w:txbxContent>
                    </v:textbox>
                  </v:shape>
                  <v:shape id="AutoShape 1748" o:spid="_x0000_s2673" type="#_x0000_t32" style="position:absolute;left:8670;top:5107;width:230;height:20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4NdcMAAADdAAAADwAAAGRycy9kb3ducmV2LnhtbERPTUsDMRC9C/6HMIIXabNWXMq2aZGC&#10;tVerIN6myXR3aWaybtJ2/femUPA2j/c58+XAXp2oj20QA4/jAhSJDa6V2sDnx+toCiomFIc+CBn4&#10;pQjLxe3NHCsXzvJOp22qVQ6RWKGBJqWu0jrahhjjOHQkmduHnjFl2Nfa9XjO4ez1pChKzdhKbmiw&#10;o1VD9rA9soHW67X9fvBJrzYlv/18sd09szH3d8PLDFSiIf2Lr+6Ny/PLyRNcvskn6M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5uDXXDAAAA3QAAAA8AAAAAAAAAAAAA&#10;AAAAoQIAAGRycy9kb3ducmV2LnhtbFBLBQYAAAAABAAEAPkAAACRAwAAAAA=&#10;" strokeweight=".25pt">
                    <v:stroke endarrow="classic"/>
                    <v:shadow color="#868686"/>
                  </v:shape>
                  <v:shape id="Text Box 1749" o:spid="_x0000_s2674" type="#_x0000_t202" style="position:absolute;left:8024;top:5380;width:956;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35I8QA&#10;AADdAAAADwAAAGRycy9kb3ducmV2LnhtbERPTWvCQBC9F/oflin0VjdKCRrdiEgLhYI0xkOP0+wk&#10;WczOxuxW03/vFgRv83ifs1qPthNnGrxxrGA6SUAQV04bbhQcyveXOQgfkDV2jknBH3lY548PK8y0&#10;u3BB531oRAxhn6GCNoQ+k9JXLVn0E9cTR652g8UQ4dBIPeAlhttOzpIklRYNx4YWe9q2VB33v1bB&#10;5puLN3Pa/XwVdWHKcpHwZ3pU6vlp3CxBBBrDXXxzf+g4P529wv838QSZ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d+SPEAAAA3QAAAA8AAAAAAAAAAAAAAAAAmAIAAGRycy9k&#10;b3ducmV2LnhtbFBLBQYAAAAABAAEAPUAAACJAwAAAAA=&#10;" filled="f" stroked="f">
                    <v:textbox inset="0,0,0,0">
                      <w:txbxContent>
                        <w:p w:rsidR="00DE648D" w:rsidRPr="00970ED9" w:rsidRDefault="00DE648D" w:rsidP="007E74A7">
                          <w:pPr>
                            <w:rPr>
                              <w:b/>
                              <w:bCs/>
                              <w:sz w:val="14"/>
                              <w:szCs w:val="14"/>
                            </w:rPr>
                          </w:pPr>
                          <w:r w:rsidRPr="00970ED9">
                            <w:rPr>
                              <w:b/>
                              <w:bCs/>
                              <w:sz w:val="14"/>
                              <w:szCs w:val="14"/>
                            </w:rPr>
                            <w:t>Decrease Torque</w:t>
                          </w:r>
                        </w:p>
                      </w:txbxContent>
                    </v:textbox>
                  </v:shape>
                  <v:shape id="Text Box 1750" o:spid="_x0000_s2675" type="#_x0000_t202" style="position:absolute;left:7068;top:5504;width:956;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FcuMQA&#10;AADdAAAADwAAAGRycy9kb3ducmV2LnhtbERPTWvCQBC9F/oflin0VjcKDRrdiEgLhYI0xkOP0+wk&#10;WczOxuxW03/vFgRv83ifs1qPthNnGrxxrGA6SUAQV04bbhQcyveXOQgfkDV2jknBH3lY548PK8y0&#10;u3BB531oRAxhn6GCNoQ+k9JXLVn0E9cTR652g8UQ4dBIPeAlhttOzpIklRYNx4YWe9q2VB33v1bB&#10;5puLN3Pa/XwVdWHKcpHwZ3pU6vlp3CxBBBrDXXxzf+g4P529wv838QSZ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4RXLjEAAAA3QAAAA8AAAAAAAAAAAAAAAAAmAIAAGRycy9k&#10;b3ducmV2LnhtbFBLBQYAAAAABAAEAPUAAACJAwAAAAA=&#10;" filled="f" stroked="f">
                    <v:textbox inset="0,0,0,0">
                      <w:txbxContent>
                        <w:p w:rsidR="00DE648D" w:rsidRPr="00970ED9" w:rsidRDefault="00DE648D" w:rsidP="007E74A7">
                          <w:pPr>
                            <w:rPr>
                              <w:b/>
                              <w:bCs/>
                              <w:sz w:val="14"/>
                              <w:szCs w:val="14"/>
                            </w:rPr>
                          </w:pPr>
                          <w:r w:rsidRPr="00970ED9">
                            <w:rPr>
                              <w:b/>
                              <w:bCs/>
                              <w:sz w:val="14"/>
                              <w:szCs w:val="14"/>
                            </w:rPr>
                            <w:t>Grid Frequency</w:t>
                          </w:r>
                        </w:p>
                      </w:txbxContent>
                    </v:textbox>
                  </v:shape>
                  <v:shape id="Text Box 1751" o:spid="_x0000_s2676" type="#_x0000_t202" style="position:absolute;left:7310;top:4894;width:956;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PCz8MA&#10;AADdAAAADwAAAGRycy9kb3ducmV2LnhtbERPTYvCMBC9C/6HMII3TfVQ1moUERcWBNnaPexxbMY2&#10;2ExqE7X77zcLC97m8T5nteltIx7UeeNYwWyagCAunTZcKfgq3idvIHxA1tg4JgU/5GGzHg5WmGn3&#10;5Jwep1CJGMI+QwV1CG0mpS9rsuinriWO3MV1FkOEXSV1h88Ybhs5T5JUWjQcG2psaVdTeT3drYLt&#10;N+d7czueP/NLbopikfAhvSo1HvXbJYhAfXiJ/90fOs5P5yn8fRNP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sPCz8MAAADdAAAADwAAAAAAAAAAAAAAAACYAgAAZHJzL2Rv&#10;d25yZXYueG1sUEsFBgAAAAAEAAQA9QAAAIgDAAAAAA==&#10;" filled="f" stroked="f">
                    <v:textbox inset="0,0,0,0">
                      <w:txbxContent>
                        <w:p w:rsidR="00DE648D" w:rsidRPr="00970ED9" w:rsidRDefault="00DE648D" w:rsidP="007E74A7">
                          <w:pPr>
                            <w:rPr>
                              <w:b/>
                              <w:bCs/>
                              <w:sz w:val="14"/>
                              <w:szCs w:val="14"/>
                            </w:rPr>
                          </w:pPr>
                          <w:r w:rsidRPr="00970ED9">
                            <w:rPr>
                              <w:b/>
                              <w:bCs/>
                              <w:sz w:val="14"/>
                              <w:szCs w:val="14"/>
                            </w:rPr>
                            <w:t>G3 Frequency</w:t>
                          </w:r>
                        </w:p>
                      </w:txbxContent>
                    </v:textbox>
                  </v:shape>
                  <v:shape id="Text Box 1752" o:spid="_x0000_s2677" type="#_x0000_t202" style="position:absolute;left:7828;top:7848;width:956;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9nVMMA&#10;AADdAAAADwAAAGRycy9kb3ducmV2LnhtbERPTWvCQBC9F/oflil4qxs9xBpdRaSFgiDGeOhxmh2T&#10;xexszG41/ntXKHibx/uc+bK3jbhQ541jBaNhAoK4dNpwpeBQfL1/gPABWWPjmBTcyMNy8foyx0y7&#10;K+d02YdKxBD2GSqoQ2gzKX1Zk0U/dC1x5I6usxgi7CqpO7zGcNvIcZKk0qLh2FBjS+uaytP+zypY&#10;/XD+ac7b311+zE1RTBPepCelBm/9agYiUB+e4n/3t47z0/EEHt/EE+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Y9nVMMAAADdAAAADwAAAAAAAAAAAAAAAACYAgAAZHJzL2Rv&#10;d25yZXYueG1sUEsFBgAAAAAEAAQA9QAAAIgDAAAAAA==&#10;" filled="f" stroked="f">
                    <v:textbox inset="0,0,0,0">
                      <w:txbxContent>
                        <w:p w:rsidR="00DE648D" w:rsidRPr="00970ED9" w:rsidRDefault="00DE648D" w:rsidP="007E74A7">
                          <w:pPr>
                            <w:rPr>
                              <w:b/>
                              <w:bCs/>
                              <w:sz w:val="14"/>
                              <w:szCs w:val="14"/>
                            </w:rPr>
                          </w:pPr>
                          <w:r w:rsidRPr="00970ED9">
                            <w:rPr>
                              <w:b/>
                              <w:bCs/>
                              <w:sz w:val="14"/>
                              <w:szCs w:val="14"/>
                            </w:rPr>
                            <w:t>Grid Frequency</w:t>
                          </w:r>
                        </w:p>
                      </w:txbxContent>
                    </v:textbox>
                  </v:shape>
                  <v:shape id="Text Box 1753" o:spid="_x0000_s2678" type="#_x0000_t202" style="position:absolute;left:7534;top:6947;width:956;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DzJsYA&#10;AADdAAAADwAAAGRycy9kb3ducmV2LnhtbESPQWvCQBCF70L/wzIFb7qph9CmriKlQkEoxnjocZod&#10;k8XsbMxuNf33zqHQ2wzvzXvfLNej79SVhugCG3iaZ6CI62AdNwaO1Xb2DComZItdYDLwSxHWq4fJ&#10;EgsbblzS9ZAaJSEcCzTQptQXWse6JY9xHnpi0U5h8JhkHRptB7xJuO/0Isty7dGxNLTY01tL9fnw&#10;4w1svrh8d5fP7315Kl1VvWS8y8/GTB/HzSuoRGP6N/9df1jBzxeCK9/ICHp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DzJsYAAADdAAAADwAAAAAAAAAAAAAAAACYAgAAZHJz&#10;L2Rvd25yZXYueG1sUEsFBgAAAAAEAAQA9QAAAIsDAAAAAA==&#10;" filled="f" stroked="f">
                    <v:textbox inset="0,0,0,0">
                      <w:txbxContent>
                        <w:p w:rsidR="00DE648D" w:rsidRPr="00970ED9" w:rsidRDefault="00DE648D" w:rsidP="007E74A7">
                          <w:pPr>
                            <w:rPr>
                              <w:b/>
                              <w:bCs/>
                              <w:sz w:val="14"/>
                              <w:szCs w:val="14"/>
                            </w:rPr>
                          </w:pPr>
                          <w:r w:rsidRPr="00970ED9">
                            <w:rPr>
                              <w:b/>
                              <w:bCs/>
                              <w:sz w:val="14"/>
                              <w:szCs w:val="14"/>
                            </w:rPr>
                            <w:t>G4 Frequency</w:t>
                          </w:r>
                        </w:p>
                      </w:txbxContent>
                    </v:textbox>
                  </v:shape>
                  <v:shape id="AutoShape 1754" o:spid="_x0000_s2679" type="#_x0000_t32" style="position:absolute;left:9628;top:7136;width:92;height:26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9Fz8IAAADdAAAADwAAAGRycy9kb3ducmV2LnhtbERP32vCMBB+H/g/hBv4NlMFZXZGEUGU&#10;gQ+zIj4eza0pay4liW397xdhsLf7+H7eajPYRnTkQ+1YwXSSgSAuna65UnAp9m/vIEJE1tg4JgUP&#10;CrBZj15WmGvX8xd151iJFMIhRwUmxjaXMpSGLIaJa4kT9+28xZigr6T22Kdw28hZli2kxZpTg8GW&#10;dobKn/PdKmhup6FHb6Td9sV1+nmXh3nbKTV+HbYfICIN8V/85z7qNH8xW8Lzm3SCXP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P9Fz8IAAADdAAAADwAAAAAAAAAAAAAA&#10;AAChAgAAZHJzL2Rvd25yZXYueG1sUEsFBgAAAAAEAAQA+QAAAJADAAAAAA==&#10;" strokeweight=".25pt">
                    <v:stroke endarrow="classic"/>
                    <v:shadow color="#868686"/>
                  </v:shape>
                  <v:shape id="Text Box 1755" o:spid="_x0000_s2680" type="#_x0000_t202" style="position:absolute;left:9175;top:6862;width:956;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9p/ccA&#10;AADdAAAADwAAAGRycy9kb3ducmV2LnhtbESPQWvCQBCF70L/wzIFb7pphVBTV5FioVCQxvTQ4zQ7&#10;JovZ2ZjdavrvnUOhtxnem/e+WW1G36kLDdEFNvAwz0AR18E6bgx8Vq+zJ1AxIVvsApOBX4qwWd9N&#10;VljYcOWSLofUKAnhWKCBNqW+0DrWLXmM89ATi3YMg8ck69BoO+BVwn2nH7Ms1x4dS0OLPb20VJ8O&#10;P97A9ovLnTvvvz/KY+mqapnxe34yZno/bp9BJRrTv/nv+s0Kfr4QfvlGRtD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u/af3HAAAA3QAAAA8AAAAAAAAAAAAAAAAAmAIAAGRy&#10;cy9kb3ducmV2LnhtbFBLBQYAAAAABAAEAPUAAACMAwAAAAA=&#10;" filled="f" stroked="f">
                    <v:textbox inset="0,0,0,0">
                      <w:txbxContent>
                        <w:p w:rsidR="00DE648D" w:rsidRPr="00970ED9" w:rsidRDefault="00DE648D" w:rsidP="007E74A7">
                          <w:pPr>
                            <w:rPr>
                              <w:b/>
                              <w:bCs/>
                              <w:sz w:val="14"/>
                              <w:szCs w:val="14"/>
                            </w:rPr>
                          </w:pPr>
                          <w:r w:rsidRPr="00970ED9">
                            <w:rPr>
                              <w:b/>
                              <w:bCs/>
                              <w:sz w:val="14"/>
                              <w:szCs w:val="14"/>
                            </w:rPr>
                            <w:t>Synchronized</w:t>
                          </w:r>
                        </w:p>
                      </w:txbxContent>
                    </v:textbox>
                  </v:shape>
                </v:group>
                <w10:anchorlock/>
              </v:group>
            </w:pict>
          </mc:Fallback>
        </mc:AlternateContent>
      </w:r>
    </w:p>
    <w:p w:rsidR="007E74A7" w:rsidRPr="00DA2A8F" w:rsidRDefault="007E74A7" w:rsidP="00513622">
      <w:pPr>
        <w:pStyle w:val="Heading4"/>
      </w:pPr>
      <w:bookmarkStart w:id="1578" w:name="_Toc334035627"/>
      <w:bookmarkStart w:id="1579" w:name="_Toc334036102"/>
      <w:bookmarkStart w:id="1580" w:name="_Toc334048385"/>
      <w:bookmarkStart w:id="1581" w:name="_Toc334048896"/>
      <w:bookmarkStart w:id="1582" w:name="_Toc334539867"/>
      <w:bookmarkStart w:id="1583" w:name="_Toc335662361"/>
      <w:bookmarkStart w:id="1584" w:name="_Toc335666321"/>
      <w:bookmarkStart w:id="1585" w:name="_Toc336033147"/>
      <w:bookmarkStart w:id="1586" w:name="_Toc336910504"/>
      <w:bookmarkStart w:id="1587" w:name="_Toc338624963"/>
      <w:bookmarkStart w:id="1588" w:name="_Toc338625190"/>
      <w:bookmarkStart w:id="1589" w:name="_Toc338625551"/>
      <w:bookmarkStart w:id="1590" w:name="_Toc338691130"/>
      <w:bookmarkStart w:id="1591" w:name="_Toc341210598"/>
      <w:r w:rsidRPr="00DA2A8F">
        <w:t>Figure 5.9:  Synchronizers controller actions in order to connect generators to grid</w:t>
      </w:r>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p>
    <w:p w:rsidR="007E74A7" w:rsidRPr="00DA2A8F" w:rsidRDefault="007E74A7" w:rsidP="007E74A7">
      <w:pPr>
        <w:pStyle w:val="FootnoteText"/>
        <w:jc w:val="center"/>
      </w:pPr>
    </w:p>
    <w:p w:rsidR="007E74A7" w:rsidRPr="00DA2A8F" w:rsidRDefault="007E74A7" w:rsidP="007E74A7">
      <w:pPr>
        <w:pStyle w:val="Text"/>
        <w:spacing w:line="276" w:lineRule="auto"/>
        <w:ind w:hanging="180"/>
        <w:jc w:val="center"/>
        <w:rPr>
          <w:sz w:val="24"/>
          <w:szCs w:val="24"/>
        </w:rPr>
      </w:pPr>
      <w:r w:rsidRPr="00DA2A8F">
        <w:rPr>
          <w:noProof/>
          <w:sz w:val="24"/>
          <w:szCs w:val="24"/>
        </w:rPr>
        <w:drawing>
          <wp:inline distT="0" distB="0" distL="0" distR="0">
            <wp:extent cx="5229957" cy="3492078"/>
            <wp:effectExtent l="19050" t="0" r="8793"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390" cstate="print">
                      <a:lum contrast="10000"/>
                    </a:blip>
                    <a:srcRect/>
                    <a:stretch>
                      <a:fillRect/>
                    </a:stretch>
                  </pic:blipFill>
                  <pic:spPr bwMode="auto">
                    <a:xfrm>
                      <a:off x="0" y="0"/>
                      <a:ext cx="5229823" cy="3491988"/>
                    </a:xfrm>
                    <a:prstGeom prst="rect">
                      <a:avLst/>
                    </a:prstGeom>
                    <a:noFill/>
                    <a:ln w="9525">
                      <a:noFill/>
                      <a:miter lim="800000"/>
                      <a:headEnd/>
                      <a:tailEnd/>
                    </a:ln>
                  </pic:spPr>
                </pic:pic>
              </a:graphicData>
            </a:graphic>
          </wp:inline>
        </w:drawing>
      </w:r>
    </w:p>
    <w:p w:rsidR="007E74A7" w:rsidRPr="00DA2A8F" w:rsidRDefault="007E74A7" w:rsidP="00513622">
      <w:pPr>
        <w:pStyle w:val="Heading4"/>
        <w:rPr>
          <w:sz w:val="24"/>
          <w:szCs w:val="24"/>
        </w:rPr>
      </w:pPr>
      <w:bookmarkStart w:id="1592" w:name="_Toc334035628"/>
      <w:bookmarkStart w:id="1593" w:name="_Toc334036103"/>
      <w:bookmarkStart w:id="1594" w:name="_Toc334048386"/>
      <w:bookmarkStart w:id="1595" w:name="_Toc334048897"/>
      <w:bookmarkStart w:id="1596" w:name="_Toc334539868"/>
      <w:bookmarkStart w:id="1597" w:name="_Toc335662362"/>
      <w:bookmarkStart w:id="1598" w:name="_Toc335666322"/>
      <w:bookmarkStart w:id="1599" w:name="_Toc336033148"/>
      <w:bookmarkStart w:id="1600" w:name="_Toc336910505"/>
      <w:bookmarkStart w:id="1601" w:name="_Toc338624964"/>
      <w:bookmarkStart w:id="1602" w:name="_Toc338625191"/>
      <w:bookmarkStart w:id="1603" w:name="_Toc338625552"/>
      <w:bookmarkStart w:id="1604" w:name="_Toc338691131"/>
      <w:bookmarkStart w:id="1605" w:name="_Toc341210599"/>
      <w:r w:rsidRPr="00DA2A8F">
        <w:t>Figure 5.10: Front panel of dynamic load to match the frequency of the generator side to Grid side</w:t>
      </w:r>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p>
    <w:p w:rsidR="007E74A7" w:rsidRPr="00DA2A8F" w:rsidRDefault="00513622" w:rsidP="00513622">
      <w:pPr>
        <w:pStyle w:val="Heading3"/>
      </w:pPr>
      <w:bookmarkStart w:id="1606" w:name="_Toc335662528"/>
      <w:bookmarkStart w:id="1607" w:name="_Toc336031444"/>
      <w:bookmarkStart w:id="1608" w:name="_Toc336031580"/>
      <w:bookmarkStart w:id="1609" w:name="_Toc336031824"/>
      <w:bookmarkStart w:id="1610" w:name="_Toc336034220"/>
      <w:bookmarkStart w:id="1611" w:name="_Toc336034350"/>
      <w:bookmarkStart w:id="1612" w:name="_Toc336910986"/>
      <w:bookmarkStart w:id="1613" w:name="_Toc341209742"/>
      <w:r w:rsidRPr="00DA2A8F">
        <w:t xml:space="preserve">5.3.2 </w:t>
      </w:r>
      <w:r w:rsidR="007E74A7" w:rsidRPr="00DA2A8F">
        <w:t>System Continuous Operation</w:t>
      </w:r>
      <w:bookmarkEnd w:id="1606"/>
      <w:bookmarkEnd w:id="1607"/>
      <w:bookmarkEnd w:id="1608"/>
      <w:bookmarkEnd w:id="1609"/>
      <w:bookmarkEnd w:id="1610"/>
      <w:bookmarkEnd w:id="1611"/>
      <w:bookmarkEnd w:id="1612"/>
      <w:bookmarkEnd w:id="1613"/>
      <w:r w:rsidR="007E74A7" w:rsidRPr="00DA2A8F">
        <w:t xml:space="preserve"> </w:t>
      </w:r>
    </w:p>
    <w:p w:rsidR="007E74A7" w:rsidRPr="00DA2A8F" w:rsidRDefault="007E74A7" w:rsidP="004D6A19">
      <w:pPr>
        <w:pStyle w:val="TextAli"/>
      </w:pPr>
      <w:r w:rsidRPr="00DA2A8F">
        <w:t xml:space="preserve">The steady state parameters in the real-time monitoring software determine the system components loading, over/under voltage situation, frequency drop, active and reactive power flow, losses and so on. The main generator control VI also presents the generator’s loadings in order to share the generation level optimally when one of them encounters an overload situation. The constant active power-voltage magnitude generators known as PV generators, G2, G3 and G4, should participate in generation according to the control commands after the system start-up. Hence, their active power is increased to a reasonable value according to the system total load and the slack generator loading. This procedure was implemented manually by entering a proper torque command </w:t>
      </w:r>
      <w:r w:rsidR="004D6A19">
        <w:t>to the prime mover as shown in f</w:t>
      </w:r>
      <w:r w:rsidRPr="00DA2A8F">
        <w:t xml:space="preserve">igure 5.11. The system’s active power load is increased in steps of 300 W for each load in different times (L1, L2, L3 and L4). Without any change in generation, the slack generator is responsible to maintain the system frequency at 60 Hz. Therefore, the total load change leads to an increase in the active power generation of the slack generator, G1. Increasing the active power of the generators will alleviate the total generation of G1. The active and reactive power changes of all four generators are shown in </w:t>
      </w:r>
      <w:r w:rsidR="004D6A19">
        <w:t>f</w:t>
      </w:r>
      <w:r w:rsidRPr="00DA2A8F">
        <w:t>igure 5.11. Practically, the reactive powers return back to their initial values since the total reactive load was constant during the experiment.</w:t>
      </w:r>
    </w:p>
    <w:p w:rsidR="007E74A7" w:rsidRPr="00DA2A8F" w:rsidRDefault="007E74A7" w:rsidP="004D6A19">
      <w:pPr>
        <w:pStyle w:val="TextAli"/>
      </w:pPr>
      <w:r w:rsidRPr="00DA2A8F">
        <w:t xml:space="preserve">A real-time power controller </w:t>
      </w:r>
      <w:r w:rsidR="004D6A19">
        <w:t>was</w:t>
      </w:r>
      <w:r w:rsidRPr="00DA2A8F">
        <w:t xml:space="preserve"> implemented to monitor the active power of the load buses and specify the same amount of power to the nearest generator. This is the automatic power sharing process in order to show the effectiveness of the integrated real-time monitoring and control in wide area system. Figure 5.12 shows the active and reactive power change of every generator which </w:t>
      </w:r>
      <w:r w:rsidR="004D6A19">
        <w:t>was</w:t>
      </w:r>
      <w:r w:rsidRPr="00DA2A8F">
        <w:t xml:space="preserve"> controlled automatically by the real-time software. Similar to previous experiments, the same increase in load pattern </w:t>
      </w:r>
      <w:r w:rsidR="004D6A19">
        <w:t>was</w:t>
      </w:r>
      <w:r w:rsidRPr="00DA2A8F">
        <w:t xml:space="preserve"> considered in </w:t>
      </w:r>
      <w:r w:rsidR="004D6A19">
        <w:t>this case</w:t>
      </w:r>
      <w:r w:rsidRPr="00DA2A8F">
        <w:t xml:space="preserve"> and test results of this controller were compared with the manual generation control. Whenever a load is increased, the monitoring and control system recognized it. The system also changes the torque control command of the generator connected close to that load to change the amount of generated power. This proc</w:t>
      </w:r>
      <w:r w:rsidR="004D6A19">
        <w:t>edure is clear as presented in f</w:t>
      </w:r>
      <w:r w:rsidRPr="00DA2A8F">
        <w:t xml:space="preserve">igure 5.12. Since the monitoring system has </w:t>
      </w:r>
      <w:bookmarkStart w:id="1614" w:name="OLE_LINK33"/>
      <w:bookmarkStart w:id="1615" w:name="OLE_LINK34"/>
      <w:r w:rsidRPr="00DA2A8F">
        <w:t>a time latency of about 1 sec,</w:t>
      </w:r>
      <w:bookmarkEnd w:id="1614"/>
      <w:bookmarkEnd w:id="1615"/>
      <w:r w:rsidRPr="00DA2A8F">
        <w:t xml:space="preserve"> the control system will follow the load variation by a step change within a same or twice time delay. The automatic control scheme is fast enough to operate the system in a smart manner and to share the load among the generation stations. The range of variation of the active and reactive power of each generator in the automatic mode is less than manual control because of the fast response of the control system. Figure 5.13 shows the benefits of automatic generation control system versus manual control through the voltage and frequency changes for the slack generator. </w:t>
      </w:r>
    </w:p>
    <w:p w:rsidR="007E74A7" w:rsidRPr="00DA2A8F" w:rsidRDefault="007E74A7" w:rsidP="00513622">
      <w:pPr>
        <w:pStyle w:val="TextAli"/>
      </w:pPr>
      <w:r w:rsidRPr="00DA2A8F">
        <w:t xml:space="preserve">The automatic control system for the generators should be comprehensive considering system conditions such as loadings of equipments, voltage and generation limitations as well as stability issues. The use of the real-time software makes it possible to monitor all system conditions and create a proper power sharing algorithm such as Optimal Power Flow (OPF). Figure 5.14 shows the developed integrated wide-area system on the laboratory-scale Smart Grid test-bed with including monitoring, control and protection systems with fast communication features. The implementation of this system in the real-time software creates an environment for studying and verifying new control and protection schemes for the whole power system. </w:t>
      </w:r>
    </w:p>
    <w:p w:rsidR="007E74A7" w:rsidRPr="00DA2A8F" w:rsidRDefault="007E74A7" w:rsidP="007E74A7">
      <w:pPr>
        <w:pStyle w:val="Text"/>
        <w:ind w:firstLine="90"/>
        <w:jc w:val="center"/>
      </w:pPr>
    </w:p>
    <w:p w:rsidR="00513622" w:rsidRPr="00DA2A8F" w:rsidRDefault="00DE2A75" w:rsidP="007E74A7">
      <w:pPr>
        <w:pStyle w:val="FootnoteText"/>
        <w:ind w:firstLine="90"/>
        <w:jc w:val="center"/>
      </w:pPr>
      <w:r>
        <w:rPr>
          <w:noProof/>
        </w:rPr>
        <mc:AlternateContent>
          <mc:Choice Requires="wpc">
            <w:drawing>
              <wp:inline distT="0" distB="0" distL="0" distR="0">
                <wp:extent cx="4317365" cy="3629025"/>
                <wp:effectExtent l="0" t="0" r="0" b="0"/>
                <wp:docPr id="2191" name="Canvas 219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603" name="Picture 2193"/>
                          <pic:cNvPicPr>
                            <a:picLocks noChangeAspect="1" noChangeArrowheads="1"/>
                          </pic:cNvPicPr>
                        </pic:nvPicPr>
                        <pic:blipFill>
                          <a:blip r:embed="rId391">
                            <a:lum bright="-20000" contrast="40000"/>
                            <a:extLst>
                              <a:ext uri="{28A0092B-C50C-407E-A947-70E740481C1C}">
                                <a14:useLocalDpi xmlns:a14="http://schemas.microsoft.com/office/drawing/2010/main" val="0"/>
                              </a:ext>
                            </a:extLst>
                          </a:blip>
                          <a:srcRect/>
                          <a:stretch>
                            <a:fillRect/>
                          </a:stretch>
                        </pic:blipFill>
                        <pic:spPr bwMode="auto">
                          <a:xfrm>
                            <a:off x="428625" y="0"/>
                            <a:ext cx="3581400" cy="3439795"/>
                          </a:xfrm>
                          <a:prstGeom prst="rect">
                            <a:avLst/>
                          </a:prstGeom>
                          <a:noFill/>
                          <a:extLst>
                            <a:ext uri="{909E8E84-426E-40DD-AFC4-6F175D3DCCD1}">
                              <a14:hiddenFill xmlns:a14="http://schemas.microsoft.com/office/drawing/2010/main">
                                <a:solidFill>
                                  <a:srgbClr val="FFFFFF"/>
                                </a:solidFill>
                              </a14:hiddenFill>
                            </a:ext>
                          </a:extLst>
                        </pic:spPr>
                      </pic:pic>
                      <wps:wsp>
                        <wps:cNvPr id="1604" name="Text Box 2194"/>
                        <wps:cNvSpPr txBox="1">
                          <a:spLocks noChangeArrowheads="1"/>
                        </wps:cNvSpPr>
                        <wps:spPr bwMode="auto">
                          <a:xfrm>
                            <a:off x="647700" y="3480435"/>
                            <a:ext cx="3159760" cy="148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Default="00DE648D" w:rsidP="00E56814">
                              <w:pPr>
                                <w:pStyle w:val="FootnoteText"/>
                                <w:numPr>
                                  <w:ilvl w:val="0"/>
                                  <w:numId w:val="25"/>
                                </w:numPr>
                                <w:autoSpaceDE w:val="0"/>
                                <w:autoSpaceDN w:val="0"/>
                              </w:pPr>
                              <w:r>
                                <w:t xml:space="preserve">                                                      (b)</w:t>
                              </w:r>
                            </w:p>
                            <w:p w:rsidR="00DE648D" w:rsidRDefault="00DE648D" w:rsidP="002E0F7B"/>
                          </w:txbxContent>
                        </wps:txbx>
                        <wps:bodyPr rot="0" vert="horz" wrap="square" lIns="0" tIns="0" rIns="0" bIns="0" anchor="ctr" anchorCtr="0" upright="1">
                          <a:noAutofit/>
                        </wps:bodyPr>
                      </wps:wsp>
                    </wpc:wpc>
                  </a:graphicData>
                </a:graphic>
              </wp:inline>
            </w:drawing>
          </mc:Choice>
          <mc:Fallback>
            <w:pict>
              <v:group id="Canvas 2191" o:spid="_x0000_s2681" editas="canvas" style="width:339.95pt;height:285.75pt;mso-position-horizontal-relative:char;mso-position-vertical-relative:line" coordsize="43173,36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">
                <v:shape id="_x0000_s2682" type="#_x0000_t75" style="position:absolute;width:43173;height:36290;visibility:visible;mso-wrap-style:square">
                  <v:fill o:detectmouseclick="t"/>
                  <v:path o:connecttype="none"/>
                </v:shape>
                <v:shape id="Picture 2193" o:spid="_x0000_s2683" type="#_x0000_t75" style="position:absolute;left:4286;width:35814;height:343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E5oDFAAAA3QAAAA8AAABkcnMvZG93bnJldi54bWxET01rwkAQvRf8D8sIvZS6acXURlcpBcGD&#10;IqZV6G3MjklodjZkV43+elcQvM3jfc542ppKHKlxpWUFb70IBHFmdcm5gt+f2esQhPPIGivLpOBM&#10;DqaTztMYE21PvKZj6nMRQtglqKDwvk6kdFlBBl3P1sSB29vGoA+wyaVu8BTCTSXfoyiWBksODQXW&#10;9F1Q9p8ejALaLTfp4PIRD+SLWQ0XW73/c59KPXfbrxEIT61/iO/uuQ7z46gPt2/CCXJy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BOaAxQAAAN0AAAAPAAAAAAAAAAAAAAAA&#10;AJ8CAABkcnMvZG93bnJldi54bWxQSwUGAAAAAAQABAD3AAAAkQMAAAAA&#10;">
                  <v:imagedata r:id="rId392" o:title="" gain="109227f" blacklevel="-6554f"/>
                </v:shape>
                <v:shape id="Text Box 2194" o:spid="_x0000_s2684" type="#_x0000_t202" style="position:absolute;left:6477;top:34804;width:31597;height:14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H4GcMA&#10;AADdAAAADwAAAGRycy9kb3ducmV2LnhtbERPzWqDQBC+F/oOyxR6KXFtCRKsG0kTYnPpQZMHGNyJ&#10;iu6suNvE9um7gUBv8/H9TpbPZhAXmlxnWcFrFIMgrq3uuFFwOu4XKxDOI2scLJOCH3KQrx8fMky1&#10;vXJJl8o3IoSwS1FB6/2YSunqlgy6yI7EgTvbyaAPcGqknvAaws0g3+I4kQY7Dg0tjrRtqe6rb6OA&#10;NqX9/epdYcqP3bY4d0wv8lOp56d58w7C0+z/xXf3QYf5SbyE2zfhBL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jH4GcMAAADdAAAADwAAAAAAAAAAAAAAAACYAgAAZHJzL2Rv&#10;d25yZXYueG1sUEsFBgAAAAAEAAQA9QAAAIgDAAAAAA==&#10;" filled="f" stroked="f">
                  <v:textbox inset="0,0,0,0">
                    <w:txbxContent>
                      <w:p w:rsidR="00DE648D" w:rsidRDefault="00DE648D" w:rsidP="00E56814">
                        <w:pPr>
                          <w:pStyle w:val="FootnoteText"/>
                          <w:numPr>
                            <w:ilvl w:val="0"/>
                            <w:numId w:val="25"/>
                          </w:numPr>
                          <w:autoSpaceDE w:val="0"/>
                          <w:autoSpaceDN w:val="0"/>
                        </w:pPr>
                        <w:r>
                          <w:t xml:space="preserve">                                                      (b)</w:t>
                        </w:r>
                      </w:p>
                      <w:p w:rsidR="00DE648D" w:rsidRDefault="00DE648D" w:rsidP="002E0F7B"/>
                    </w:txbxContent>
                  </v:textbox>
                </v:shape>
                <w10:anchorlock/>
              </v:group>
            </w:pict>
          </mc:Fallback>
        </mc:AlternateContent>
      </w:r>
    </w:p>
    <w:p w:rsidR="002E0F7B" w:rsidRPr="00DA2A8F" w:rsidRDefault="002E0F7B" w:rsidP="002E0F7B">
      <w:pPr>
        <w:pStyle w:val="Heading4"/>
      </w:pPr>
      <w:bookmarkStart w:id="1616" w:name="_Toc334035629"/>
      <w:bookmarkStart w:id="1617" w:name="_Toc334036104"/>
      <w:bookmarkStart w:id="1618" w:name="_Toc334048387"/>
      <w:bookmarkStart w:id="1619" w:name="_Toc334048898"/>
      <w:bookmarkStart w:id="1620" w:name="_Toc334539869"/>
      <w:bookmarkStart w:id="1621" w:name="_Toc335662363"/>
      <w:bookmarkStart w:id="1622" w:name="_Toc335666323"/>
      <w:bookmarkStart w:id="1623" w:name="_Toc336033149"/>
      <w:bookmarkStart w:id="1624" w:name="_Toc336910506"/>
      <w:bookmarkStart w:id="1625" w:name="_Toc338624965"/>
      <w:bookmarkStart w:id="1626" w:name="_Toc338625192"/>
      <w:bookmarkStart w:id="1627" w:name="_Toc338625553"/>
      <w:bookmarkStart w:id="1628" w:name="_Toc338691132"/>
      <w:bookmarkStart w:id="1629" w:name="_Toc341210600"/>
      <w:r w:rsidRPr="00DA2A8F">
        <w:t>Figure 5.11: (a) Active power and (b) Reactive power of generators during load increase in manual control</w:t>
      </w:r>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p>
    <w:p w:rsidR="002E0F7B" w:rsidRPr="00DA2A8F" w:rsidRDefault="00DE2A75" w:rsidP="007E74A7">
      <w:pPr>
        <w:pStyle w:val="Text"/>
        <w:spacing w:line="480" w:lineRule="auto"/>
        <w:jc w:val="center"/>
      </w:pPr>
      <w:r>
        <w:rPr>
          <w:noProof/>
        </w:rPr>
        <mc:AlternateContent>
          <mc:Choice Requires="wpc">
            <w:drawing>
              <wp:inline distT="0" distB="0" distL="0" distR="0">
                <wp:extent cx="4734560" cy="3719195"/>
                <wp:effectExtent l="0" t="0" r="0" b="0"/>
                <wp:docPr id="2203" name="Canvas 220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601" name="Text Box 2205"/>
                        <wps:cNvSpPr txBox="1">
                          <a:spLocks noChangeArrowheads="1"/>
                        </wps:cNvSpPr>
                        <wps:spPr bwMode="auto">
                          <a:xfrm>
                            <a:off x="966470" y="3602355"/>
                            <a:ext cx="315976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Default="00DE648D" w:rsidP="002E0F7B">
                              <w:pPr>
                                <w:pStyle w:val="FootnoteText"/>
                                <w:ind w:firstLine="720"/>
                              </w:pPr>
                              <w:r>
                                <w:t xml:space="preserve">     (a)                 </w:t>
                              </w:r>
                              <w:r>
                                <w:tab/>
                                <w:t xml:space="preserve">                                       (b)</w:t>
                              </w:r>
                            </w:p>
                            <w:p w:rsidR="00DE648D" w:rsidRPr="00296CDC" w:rsidRDefault="00DE648D" w:rsidP="002E0F7B"/>
                          </w:txbxContent>
                        </wps:txbx>
                        <wps:bodyPr rot="0" vert="horz" wrap="square" lIns="0" tIns="0" rIns="0" bIns="0" anchor="ctr" anchorCtr="0" upright="1">
                          <a:noAutofit/>
                        </wps:bodyPr>
                      </wps:wsp>
                      <pic:pic xmlns:pic="http://schemas.openxmlformats.org/drawingml/2006/picture">
                        <pic:nvPicPr>
                          <pic:cNvPr id="1602" name="Picture 2206"/>
                          <pic:cNvPicPr>
                            <a:picLocks noChangeAspect="1" noChangeArrowheads="1"/>
                          </pic:cNvPicPr>
                        </pic:nvPicPr>
                        <pic:blipFill>
                          <a:blip r:embed="rId393">
                            <a:lum bright="-20000" contrast="40000"/>
                            <a:extLst>
                              <a:ext uri="{28A0092B-C50C-407E-A947-70E740481C1C}">
                                <a14:useLocalDpi xmlns:a14="http://schemas.microsoft.com/office/drawing/2010/main" val="0"/>
                              </a:ext>
                            </a:extLst>
                          </a:blip>
                          <a:srcRect/>
                          <a:stretch>
                            <a:fillRect/>
                          </a:stretch>
                        </pic:blipFill>
                        <pic:spPr bwMode="auto">
                          <a:xfrm>
                            <a:off x="529590" y="0"/>
                            <a:ext cx="3674110" cy="3613785"/>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Canvas 2203" o:spid="_x0000_s2685" editas="canvas" style="width:372.8pt;height:292.85pt;mso-position-horizontal-relative:char;mso-position-vertical-relative:line" coordsize="47345,371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">
                <v:shape id="_x0000_s2686" type="#_x0000_t75" style="position:absolute;width:47345;height:37191;visibility:visible;mso-wrap-style:square">
                  <v:fill o:detectmouseclick="t"/>
                  <v:path o:connecttype="none"/>
                </v:shape>
                <v:shape id="Text Box 2205" o:spid="_x0000_s2687" type="#_x0000_t202" style="position:absolute;left:9664;top:36023;width:31598;height:11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Zbgb8A&#10;AADdAAAADwAAAGRycy9kb3ducmV2LnhtbERPSwrCMBDdC94hjOBGNNWFSDWKH/xsXFQ9wNCMbbGZ&#10;lCZq9fRGENzN431ntmhMKR5Uu8KyguEgAkGcWl1wpuBy3vYnIJxH1lhaJgUvcrCYt1szjLV9ckKP&#10;k89ECGEXo4Lc+yqW0qU5GXQDWxEH7mprgz7AOpO6xmcIN6UcRdFYGiw4NORY0Tqn9Ha6GwW0TOz7&#10;eHM7k6w26921YOrJvVLdTrOcgvDU+L/45z7oMH8cDeH7TThBzj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yRluBvwAAAN0AAAAPAAAAAAAAAAAAAAAAAJgCAABkcnMvZG93bnJl&#10;di54bWxQSwUGAAAAAAQABAD1AAAAhAMAAAAA&#10;" filled="f" stroked="f">
                  <v:textbox inset="0,0,0,0">
                    <w:txbxContent>
                      <w:p w:rsidR="00DE648D" w:rsidRDefault="00DE648D" w:rsidP="002E0F7B">
                        <w:pPr>
                          <w:pStyle w:val="FootnoteText"/>
                          <w:ind w:firstLine="720"/>
                        </w:pPr>
                        <w:r>
                          <w:t xml:space="preserve">     (a)                 </w:t>
                        </w:r>
                        <w:r>
                          <w:tab/>
                          <w:t xml:space="preserve">                                       (b)</w:t>
                        </w:r>
                      </w:p>
                      <w:p w:rsidR="00DE648D" w:rsidRPr="00296CDC" w:rsidRDefault="00DE648D" w:rsidP="002E0F7B"/>
                    </w:txbxContent>
                  </v:textbox>
                </v:shape>
                <v:shape id="Picture 2206" o:spid="_x0000_s2688" type="#_x0000_t75" style="position:absolute;left:5295;width:36742;height:361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BoTTBAAAA3QAAAA8AAABkcnMvZG93bnJldi54bWxET01rAjEQvQv+hzCF3jSpoOjWKKIInird&#10;FsHbsJluFjeTZRM1/feNUPA2j/c5y3VyrbhRHxrPGt7GCgRx5U3DtYbvr/1oDiJEZIOtZ9LwSwHW&#10;q+FgiYXxd/6kWxlrkUM4FKjBxtgVUobKksMw9h1x5n587zBm2NfS9HjP4a6VE6Vm0mHDucFiR1tL&#10;1aW8Og07ez6l4NK05F04fqjz4qTqhdavL2nzDiJSik/xv/tg8vyZmsDjm3yCXP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CBoTTBAAAA3QAAAA8AAAAAAAAAAAAAAAAAnwIA&#10;AGRycy9kb3ducmV2LnhtbFBLBQYAAAAABAAEAPcAAACNAwAAAAA=&#10;">
                  <v:imagedata r:id="rId394" o:title="" gain="109227f" blacklevel="-6554f"/>
                </v:shape>
                <w10:anchorlock/>
              </v:group>
            </w:pict>
          </mc:Fallback>
        </mc:AlternateContent>
      </w:r>
    </w:p>
    <w:p w:rsidR="002E0F7B" w:rsidRPr="00DA2A8F" w:rsidRDefault="002E0F7B" w:rsidP="007C5E9E">
      <w:pPr>
        <w:pStyle w:val="Heading4"/>
        <w:spacing w:line="240" w:lineRule="auto"/>
      </w:pPr>
      <w:bookmarkStart w:id="1630" w:name="_Toc334035630"/>
      <w:bookmarkStart w:id="1631" w:name="_Toc334036105"/>
      <w:bookmarkStart w:id="1632" w:name="_Toc334048388"/>
      <w:bookmarkStart w:id="1633" w:name="_Toc334048899"/>
      <w:bookmarkStart w:id="1634" w:name="_Toc334539870"/>
      <w:bookmarkStart w:id="1635" w:name="_Toc335662364"/>
      <w:bookmarkStart w:id="1636" w:name="_Toc335666324"/>
      <w:bookmarkStart w:id="1637" w:name="_Toc336033150"/>
      <w:bookmarkStart w:id="1638" w:name="_Toc336910507"/>
      <w:bookmarkStart w:id="1639" w:name="_Toc338624966"/>
      <w:bookmarkStart w:id="1640" w:name="_Toc338625193"/>
      <w:bookmarkStart w:id="1641" w:name="_Toc338625554"/>
      <w:bookmarkStart w:id="1642" w:name="_Toc338691133"/>
      <w:bookmarkStart w:id="1643" w:name="_Toc341210601"/>
      <w:r w:rsidRPr="00DA2A8F">
        <w:t>Figure 5.12: (a) Active power and (b) Reactive power of generators during load increase in automatic control</w:t>
      </w:r>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r w:rsidRPr="00DA2A8F">
        <w:t xml:space="preserve"> </w:t>
      </w:r>
    </w:p>
    <w:p w:rsidR="007E74A7" w:rsidRPr="00DA2A8F" w:rsidRDefault="00DE2A75" w:rsidP="007941DF">
      <w:pPr>
        <w:pStyle w:val="Text"/>
        <w:spacing w:line="240" w:lineRule="auto"/>
        <w:jc w:val="center"/>
      </w:pPr>
      <w:r>
        <w:rPr>
          <w:noProof/>
        </w:rPr>
        <mc:AlternateContent>
          <mc:Choice Requires="wpc">
            <w:drawing>
              <wp:inline distT="0" distB="0" distL="0" distR="0">
                <wp:extent cx="4594225" cy="2746375"/>
                <wp:effectExtent l="0" t="0" r="0" b="0"/>
                <wp:docPr id="1716" name="Canvas 171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9406" name="Text Box 1718"/>
                        <wps:cNvSpPr txBox="1">
                          <a:spLocks noChangeArrowheads="1"/>
                        </wps:cNvSpPr>
                        <wps:spPr bwMode="auto">
                          <a:xfrm>
                            <a:off x="713105" y="2590165"/>
                            <a:ext cx="315976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Default="00DE648D" w:rsidP="007E74A7">
                              <w:pPr>
                                <w:pStyle w:val="FootnoteText"/>
                                <w:ind w:left="1414"/>
                              </w:pPr>
                              <w:r>
                                <w:t>(a)                                                      (b)</w:t>
                              </w:r>
                            </w:p>
                            <w:p w:rsidR="00DE648D" w:rsidRPr="00296CDC" w:rsidRDefault="00DE648D" w:rsidP="007E74A7"/>
                          </w:txbxContent>
                        </wps:txbx>
                        <wps:bodyPr rot="0" vert="horz" wrap="square" lIns="0" tIns="0" rIns="0" bIns="0" anchor="ctr" anchorCtr="0" upright="1">
                          <a:noAutofit/>
                        </wps:bodyPr>
                      </wps:wsp>
                      <pic:pic xmlns:pic="http://schemas.openxmlformats.org/drawingml/2006/picture">
                        <pic:nvPicPr>
                          <pic:cNvPr id="9407" name="Picture 1719"/>
                          <pic:cNvPicPr>
                            <a:picLocks noChangeAspect="1" noChangeArrowheads="1"/>
                          </pic:cNvPicPr>
                        </pic:nvPicPr>
                        <pic:blipFill>
                          <a:blip r:embed="rId395">
                            <a:lum bright="-20000" contrast="40000"/>
                            <a:extLst>
                              <a:ext uri="{28A0092B-C50C-407E-A947-70E740481C1C}">
                                <a14:useLocalDpi xmlns:a14="http://schemas.microsoft.com/office/drawing/2010/main" val="0"/>
                              </a:ext>
                            </a:extLst>
                          </a:blip>
                          <a:srcRect/>
                          <a:stretch>
                            <a:fillRect/>
                          </a:stretch>
                        </pic:blipFill>
                        <pic:spPr bwMode="auto">
                          <a:xfrm>
                            <a:off x="615315" y="0"/>
                            <a:ext cx="3341370" cy="2590165"/>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Canvas 1716" o:spid="_x0000_s2689" editas="canvas" style="width:361.75pt;height:216.25pt;mso-position-horizontal-relative:char;mso-position-vertical-relative:line" coordsize="45942,27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">
                <v:shape id="_x0000_s2690" type="#_x0000_t75" style="position:absolute;width:45942;height:27463;visibility:visible;mso-wrap-style:square">
                  <v:fill o:detectmouseclick="t"/>
                  <v:path o:connecttype="none"/>
                </v:shape>
                <v:shape id="Text Box 1718" o:spid="_x0000_s2691" type="#_x0000_t202" style="position:absolute;left:7131;top:25901;width:31597;height:15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ck28YA&#10;AADdAAAADwAAAGRycy9kb3ducmV2LnhtbESPzWrDMBCE74W+g9hCL6GWU0JoHcshSUmaSw528wCL&#10;tf7B1spYauLk6atCocdhZr5h0vVkenGh0bWWFcyjGARxaXXLtYLz1/7lDYTzyBp7y6TgRg7W2eND&#10;iom2V87pUvhaBAi7BBU03g+JlK5syKCL7EAcvMqOBn2QYy31iNcAN718jeOlNNhyWGhwoF1DZVd8&#10;GwW0ye391LmDybcfu0PVMs3kp1LPT9NmBcLT5P/Df+2jVvC+iJfw+yY8AZn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6ck28YAAADdAAAADwAAAAAAAAAAAAAAAACYAgAAZHJz&#10;L2Rvd25yZXYueG1sUEsFBgAAAAAEAAQA9QAAAIsDAAAAAA==&#10;" filled="f" stroked="f">
                  <v:textbox inset="0,0,0,0">
                    <w:txbxContent>
                      <w:p w:rsidR="00DE648D" w:rsidRDefault="00DE648D" w:rsidP="007E74A7">
                        <w:pPr>
                          <w:pStyle w:val="FootnoteText"/>
                          <w:ind w:left="1414"/>
                        </w:pPr>
                        <w:r>
                          <w:t>(a)                                                      (b)</w:t>
                        </w:r>
                      </w:p>
                      <w:p w:rsidR="00DE648D" w:rsidRPr="00296CDC" w:rsidRDefault="00DE648D" w:rsidP="007E74A7"/>
                    </w:txbxContent>
                  </v:textbox>
                </v:shape>
                <v:shape id="Picture 1719" o:spid="_x0000_s2692" type="#_x0000_t75" style="position:absolute;left:6153;width:33413;height:25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DciXHAAAA3QAAAA8AAABkcnMvZG93bnJldi54bWxEj0FrwkAUhO+C/2F5Qm+6aSlqU1cpllKx&#10;J2Pp+TX7uonNvk2zaxL99a5Q8DjMzDfMYtXbSrTU+NKxgvtJAoI4d7pko+Bz/zaeg/ABWWPlmBSc&#10;yMNqORwsMNWu4x21WTAiQtinqKAIoU6l9HlBFv3E1cTR+3GNxRBlY6RusItwW8mHJJlKiyXHhQJr&#10;WheU/2ZHq+DcvmeH16/Zt+m26+2Hof3xrz0odTfqX55BBOrDLfzf3mgFT4/JDK5v4hOQy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dDciXHAAAA3QAAAA8AAAAAAAAAAAAA&#10;AAAAnwIAAGRycy9kb3ducmV2LnhtbFBLBQYAAAAABAAEAPcAAACTAwAAAAA=&#10;">
                  <v:imagedata r:id="rId396" o:title="" gain="109227f" blacklevel="-6554f"/>
                </v:shape>
                <w10:anchorlock/>
              </v:group>
            </w:pict>
          </mc:Fallback>
        </mc:AlternateContent>
      </w:r>
    </w:p>
    <w:p w:rsidR="007E74A7" w:rsidRPr="00DA2A8F" w:rsidRDefault="007E74A7" w:rsidP="007941DF">
      <w:pPr>
        <w:pStyle w:val="Heading4"/>
        <w:spacing w:line="240" w:lineRule="auto"/>
      </w:pPr>
      <w:bookmarkStart w:id="1644" w:name="_Toc334035631"/>
      <w:bookmarkStart w:id="1645" w:name="_Toc334036106"/>
      <w:bookmarkStart w:id="1646" w:name="_Toc334048389"/>
      <w:bookmarkStart w:id="1647" w:name="_Toc334048900"/>
      <w:bookmarkStart w:id="1648" w:name="_Toc334539871"/>
      <w:bookmarkStart w:id="1649" w:name="_Toc335662365"/>
      <w:bookmarkStart w:id="1650" w:name="_Toc335666325"/>
      <w:bookmarkStart w:id="1651" w:name="_Toc336033151"/>
      <w:bookmarkStart w:id="1652" w:name="_Toc336910508"/>
      <w:bookmarkStart w:id="1653" w:name="_Toc338624967"/>
      <w:bookmarkStart w:id="1654" w:name="_Toc338625194"/>
      <w:bookmarkStart w:id="1655" w:name="_Toc338625555"/>
      <w:bookmarkStart w:id="1656" w:name="_Toc338691134"/>
      <w:bookmarkStart w:id="1657" w:name="_Toc341210602"/>
      <w:r w:rsidRPr="00DA2A8F">
        <w:t>Figure 5.13: (a) Voltage and (b) frequency of generators during load increase in manual (upper plot) and automatic (lower plot) control mode</w:t>
      </w:r>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p>
    <w:p w:rsidR="007E74A7" w:rsidRPr="00DA2A8F" w:rsidRDefault="007E74A7" w:rsidP="007E74A7">
      <w:pPr>
        <w:pStyle w:val="FootnoteText"/>
        <w:jc w:val="center"/>
      </w:pPr>
    </w:p>
    <w:p w:rsidR="007941DF" w:rsidRPr="00DA2A8F" w:rsidRDefault="007941DF" w:rsidP="007941DF">
      <w:pPr>
        <w:pStyle w:val="TextAli"/>
      </w:pPr>
    </w:p>
    <w:p w:rsidR="007941DF" w:rsidRPr="00DA2A8F" w:rsidRDefault="007941DF" w:rsidP="004D6A19">
      <w:pPr>
        <w:pStyle w:val="TextAli"/>
      </w:pPr>
      <w:r w:rsidRPr="00DA2A8F">
        <w:t xml:space="preserve">This system </w:t>
      </w:r>
      <w:r w:rsidR="004D6A19">
        <w:t>was</w:t>
      </w:r>
      <w:r w:rsidRPr="00DA2A8F">
        <w:t xml:space="preserve"> used for studying integrated wide area control and protection system to monitor the system status for abnormalities such as over/under voltage, overloads of equipments and any other conditions. This system </w:t>
      </w:r>
      <w:r w:rsidR="004D6A19">
        <w:t>was</w:t>
      </w:r>
      <w:r w:rsidR="005C3A7C" w:rsidRPr="00DA2A8F">
        <w:t xml:space="preserve"> also</w:t>
      </w:r>
      <w:r w:rsidRPr="00DA2A8F">
        <w:t xml:space="preserve"> used to monitor real-time system stability and security margin. The indices formulation and their implementation on wide area monitoring and control centers were presented. This provides an applicable view of system stability and security margin using PMUs in wide area networks. The voltage stability indices were measured during the operation of the power system when the load changes take places. A wide area monitoring system with high data resolution rate </w:t>
      </w:r>
      <w:r w:rsidR="004D6A19">
        <w:t>was</w:t>
      </w:r>
      <w:r w:rsidRPr="00DA2A8F">
        <w:t xml:space="preserve"> developed. This system </w:t>
      </w:r>
      <w:r w:rsidR="004D6A19">
        <w:t>was</w:t>
      </w:r>
      <w:r w:rsidRPr="00DA2A8F">
        <w:t xml:space="preserve"> designed to have capabilities such as maintaining system normal operation and take a proper remedial action when encountered by unexpected circumstances by monitoring critical states in wide area system. As a result, the system operator will have proper knowledge and visualization about the power system's current situation and the distance of stability margin.</w:t>
      </w:r>
    </w:p>
    <w:p w:rsidR="007941DF" w:rsidRPr="00DA2A8F" w:rsidRDefault="007941DF" w:rsidP="007E74A7">
      <w:pPr>
        <w:pStyle w:val="FootnoteText"/>
        <w:jc w:val="center"/>
      </w:pPr>
    </w:p>
    <w:p w:rsidR="00BA3CB9" w:rsidRDefault="00BA3CB9" w:rsidP="007E74A7">
      <w:pPr>
        <w:pStyle w:val="Text"/>
        <w:spacing w:line="480" w:lineRule="auto"/>
        <w:ind w:hanging="900"/>
        <w:jc w:val="center"/>
        <w:rPr>
          <w:sz w:val="24"/>
          <w:szCs w:val="24"/>
        </w:rPr>
      </w:pPr>
    </w:p>
    <w:p w:rsidR="00BA3CB9" w:rsidRDefault="00BA3CB9" w:rsidP="007E74A7">
      <w:pPr>
        <w:pStyle w:val="Text"/>
        <w:spacing w:line="480" w:lineRule="auto"/>
        <w:ind w:hanging="900"/>
        <w:jc w:val="center"/>
        <w:rPr>
          <w:sz w:val="24"/>
          <w:szCs w:val="24"/>
        </w:rPr>
      </w:pPr>
    </w:p>
    <w:p w:rsidR="00BA3CB9" w:rsidRDefault="00BA3CB9" w:rsidP="007E74A7">
      <w:pPr>
        <w:pStyle w:val="Text"/>
        <w:spacing w:line="480" w:lineRule="auto"/>
        <w:ind w:hanging="900"/>
        <w:jc w:val="center"/>
        <w:rPr>
          <w:sz w:val="24"/>
          <w:szCs w:val="24"/>
        </w:rPr>
      </w:pPr>
    </w:p>
    <w:p w:rsidR="007E74A7" w:rsidRPr="00DA2A8F" w:rsidRDefault="00DE2A75" w:rsidP="007E74A7">
      <w:pPr>
        <w:pStyle w:val="Text"/>
        <w:spacing w:line="480" w:lineRule="auto"/>
        <w:ind w:hanging="900"/>
        <w:jc w:val="center"/>
        <w:rPr>
          <w:sz w:val="24"/>
          <w:szCs w:val="24"/>
        </w:rPr>
      </w:pPr>
      <w:r>
        <w:rPr>
          <w:noProof/>
          <w:sz w:val="24"/>
          <w:szCs w:val="24"/>
        </w:rPr>
        <mc:AlternateContent>
          <mc:Choice Requires="wpc">
            <w:drawing>
              <wp:inline distT="0" distB="0" distL="0" distR="0">
                <wp:extent cx="6570345" cy="6059805"/>
                <wp:effectExtent l="0" t="0" r="1905" b="0"/>
                <wp:docPr id="1600" name="Canvas 160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2507" name="Text Box 1602"/>
                        <wps:cNvSpPr txBox="1">
                          <a:spLocks noChangeArrowheads="1"/>
                        </wps:cNvSpPr>
                        <wps:spPr bwMode="auto">
                          <a:xfrm>
                            <a:off x="0" y="5810250"/>
                            <a:ext cx="6400800" cy="197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A56DE" w:rsidRDefault="00DE648D" w:rsidP="002E0F7B">
                              <w:pPr>
                                <w:pStyle w:val="Heading4"/>
                              </w:pPr>
                              <w:bookmarkStart w:id="1658" w:name="_Toc334035632"/>
                              <w:bookmarkStart w:id="1659" w:name="_Toc334036107"/>
                              <w:bookmarkStart w:id="1660" w:name="_Toc334048390"/>
                              <w:bookmarkStart w:id="1661" w:name="_Toc334048901"/>
                              <w:bookmarkStart w:id="1662" w:name="_Toc334539872"/>
                              <w:bookmarkStart w:id="1663" w:name="_Toc335662366"/>
                              <w:bookmarkStart w:id="1664" w:name="_Toc335666326"/>
                              <w:bookmarkStart w:id="1665" w:name="_Toc336032979"/>
                              <w:bookmarkStart w:id="1666" w:name="_Toc336033152"/>
                              <w:bookmarkStart w:id="1667" w:name="_Toc336910368"/>
                              <w:bookmarkStart w:id="1668" w:name="_Toc336910509"/>
                              <w:bookmarkStart w:id="1669" w:name="_Toc338624968"/>
                              <w:bookmarkStart w:id="1670" w:name="_Toc338625195"/>
                              <w:bookmarkStart w:id="1671" w:name="_Toc338625556"/>
                              <w:bookmarkStart w:id="1672" w:name="_Toc338691135"/>
                              <w:bookmarkStart w:id="1673" w:name="_Toc341210603"/>
                              <w:r>
                                <w:t>Figure 5.</w:t>
                              </w:r>
                              <w:r w:rsidRPr="005A56DE">
                                <w:t>1</w:t>
                              </w:r>
                              <w:r>
                                <w:t>4:</w:t>
                              </w:r>
                              <w:r w:rsidRPr="005A56DE">
                                <w:t xml:space="preserve"> Overall implemented real-time system for integrated wide area monitoring, control and protection systems</w:t>
                              </w:r>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p>
                            <w:p w:rsidR="00DE648D" w:rsidRDefault="00DE648D" w:rsidP="007E74A7"/>
                          </w:txbxContent>
                        </wps:txbx>
                        <wps:bodyPr rot="0" vert="horz" wrap="square" lIns="0" tIns="0" rIns="0" bIns="0" anchor="ctr" anchorCtr="0" upright="1">
                          <a:noAutofit/>
                        </wps:bodyPr>
                      </wps:wsp>
                      <wps:wsp>
                        <wps:cNvPr id="2508" name="Oval 1603"/>
                        <wps:cNvSpPr>
                          <a:spLocks noChangeArrowheads="1"/>
                        </wps:cNvSpPr>
                        <wps:spPr bwMode="auto">
                          <a:xfrm>
                            <a:off x="1600835" y="5080"/>
                            <a:ext cx="610870" cy="206375"/>
                          </a:xfrm>
                          <a:prstGeom prst="ellipse">
                            <a:avLst/>
                          </a:prstGeom>
                          <a:solidFill>
                            <a:srgbClr val="FFFFFF"/>
                          </a:solidFill>
                          <a:ln w="9525">
                            <a:solidFill>
                              <a:srgbClr val="000000"/>
                            </a:solidFill>
                            <a:round/>
                            <a:headEnd/>
                            <a:tailEnd/>
                          </a:ln>
                        </wps:spPr>
                        <wps:txbx>
                          <w:txbxContent>
                            <w:p w:rsidR="00DE648D" w:rsidRPr="000545D3" w:rsidRDefault="00DE648D" w:rsidP="007E74A7">
                              <w:pPr>
                                <w:jc w:val="center"/>
                                <w:rPr>
                                  <w:sz w:val="18"/>
                                  <w:szCs w:val="18"/>
                                </w:rPr>
                              </w:pPr>
                              <w:r w:rsidRPr="000545D3">
                                <w:rPr>
                                  <w:sz w:val="18"/>
                                  <w:szCs w:val="18"/>
                                </w:rPr>
                                <w:t>Start</w:t>
                              </w:r>
                            </w:p>
                          </w:txbxContent>
                        </wps:txbx>
                        <wps:bodyPr rot="0" vert="horz" wrap="square" lIns="0" tIns="0" rIns="0" bIns="0" anchor="t" anchorCtr="0" upright="1">
                          <a:noAutofit/>
                        </wps:bodyPr>
                      </wps:wsp>
                      <wps:wsp>
                        <wps:cNvPr id="2509" name="AutoShape 1604"/>
                        <wps:cNvSpPr>
                          <a:spLocks noChangeArrowheads="1"/>
                        </wps:cNvSpPr>
                        <wps:spPr bwMode="auto">
                          <a:xfrm>
                            <a:off x="1463040" y="500380"/>
                            <a:ext cx="880110" cy="311150"/>
                          </a:xfrm>
                          <a:prstGeom prst="flowChartInputOutput">
                            <a:avLst/>
                          </a:prstGeom>
                          <a:solidFill>
                            <a:srgbClr val="FFFFFF"/>
                          </a:solidFill>
                          <a:ln w="9525">
                            <a:solidFill>
                              <a:srgbClr val="000000"/>
                            </a:solidFill>
                            <a:miter lim="800000"/>
                            <a:headEnd/>
                            <a:tailEnd/>
                          </a:ln>
                        </wps:spPr>
                        <wps:txbx>
                          <w:txbxContent>
                            <w:p w:rsidR="00DE648D" w:rsidRPr="000545D3" w:rsidRDefault="00DE648D" w:rsidP="00076D0F">
                              <w:pPr>
                                <w:spacing w:line="240" w:lineRule="auto"/>
                                <w:jc w:val="center"/>
                                <w:rPr>
                                  <w:sz w:val="12"/>
                                  <w:szCs w:val="12"/>
                                </w:rPr>
                              </w:pPr>
                              <w:r w:rsidRPr="000545D3">
                                <w:rPr>
                                  <w:sz w:val="12"/>
                                  <w:szCs w:val="12"/>
                                </w:rPr>
                                <w:t>Read Real-time CTs &amp; PTs data from DAQs</w:t>
                              </w:r>
                            </w:p>
                          </w:txbxContent>
                        </wps:txbx>
                        <wps:bodyPr rot="0" vert="horz" wrap="square" lIns="0" tIns="0" rIns="0" bIns="0" anchor="t" anchorCtr="0" upright="1">
                          <a:noAutofit/>
                        </wps:bodyPr>
                      </wps:wsp>
                      <wps:wsp>
                        <wps:cNvPr id="2510" name="AutoShape 1605"/>
                        <wps:cNvCnPr>
                          <a:cxnSpLocks noChangeShapeType="1"/>
                          <a:stCxn id="2508" idx="4"/>
                          <a:endCxn id="2509" idx="1"/>
                        </wps:cNvCnPr>
                        <wps:spPr bwMode="auto">
                          <a:xfrm flipH="1">
                            <a:off x="1903095" y="211455"/>
                            <a:ext cx="3175" cy="288925"/>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2511" name="AutoShape 1606"/>
                        <wps:cNvSpPr>
                          <a:spLocks noChangeArrowheads="1"/>
                        </wps:cNvSpPr>
                        <wps:spPr bwMode="auto">
                          <a:xfrm>
                            <a:off x="3368675" y="299085"/>
                            <a:ext cx="1070610" cy="710565"/>
                          </a:xfrm>
                          <a:prstGeom prst="flowChartProcess">
                            <a:avLst/>
                          </a:prstGeom>
                          <a:solidFill>
                            <a:schemeClr val="bg1">
                              <a:lumMod val="100000"/>
                              <a:lumOff val="0"/>
                            </a:schemeClr>
                          </a:solidFill>
                          <a:ln w="9525">
                            <a:solidFill>
                              <a:srgbClr val="000000"/>
                            </a:solidFill>
                            <a:miter lim="800000"/>
                            <a:headEnd/>
                            <a:tailEnd/>
                          </a:ln>
                        </wps:spPr>
                        <wps:txbx>
                          <w:txbxContent>
                            <w:p w:rsidR="00DE648D" w:rsidRPr="000545D3" w:rsidRDefault="00DE648D" w:rsidP="00076D0F">
                              <w:pPr>
                                <w:spacing w:line="240" w:lineRule="auto"/>
                                <w:rPr>
                                  <w:sz w:val="12"/>
                                  <w:szCs w:val="12"/>
                                </w:rPr>
                              </w:pPr>
                              <w:r w:rsidRPr="000545D3">
                                <w:rPr>
                                  <w:sz w:val="12"/>
                                  <w:szCs w:val="12"/>
                                </w:rPr>
                                <w:t>Voltage Amplitude &amp; Phase</w:t>
                              </w:r>
                            </w:p>
                            <w:p w:rsidR="00DE648D" w:rsidRPr="000545D3" w:rsidRDefault="00DE648D" w:rsidP="00076D0F">
                              <w:pPr>
                                <w:spacing w:line="240" w:lineRule="auto"/>
                                <w:rPr>
                                  <w:sz w:val="12"/>
                                  <w:szCs w:val="12"/>
                                </w:rPr>
                              </w:pPr>
                              <w:r w:rsidRPr="000545D3">
                                <w:rPr>
                                  <w:sz w:val="12"/>
                                  <w:szCs w:val="12"/>
                                </w:rPr>
                                <w:t>Current Amplitude &amp; Phase</w:t>
                              </w:r>
                            </w:p>
                            <w:p w:rsidR="00DE648D" w:rsidRPr="000545D3" w:rsidRDefault="00DE648D" w:rsidP="00076D0F">
                              <w:pPr>
                                <w:spacing w:line="240" w:lineRule="auto"/>
                                <w:rPr>
                                  <w:sz w:val="12"/>
                                  <w:szCs w:val="12"/>
                                </w:rPr>
                              </w:pPr>
                              <w:r w:rsidRPr="000545D3">
                                <w:rPr>
                                  <w:sz w:val="12"/>
                                  <w:szCs w:val="12"/>
                                </w:rPr>
                                <w:t>Voltage Sequences</w:t>
                              </w:r>
                            </w:p>
                            <w:p w:rsidR="00DE648D" w:rsidRPr="000545D3" w:rsidRDefault="00DE648D" w:rsidP="00076D0F">
                              <w:pPr>
                                <w:spacing w:line="240" w:lineRule="auto"/>
                                <w:rPr>
                                  <w:sz w:val="12"/>
                                  <w:szCs w:val="12"/>
                                </w:rPr>
                              </w:pPr>
                              <w:r w:rsidRPr="000545D3">
                                <w:rPr>
                                  <w:sz w:val="12"/>
                                  <w:szCs w:val="12"/>
                                </w:rPr>
                                <w:t>Current Sequences</w:t>
                              </w:r>
                            </w:p>
                            <w:p w:rsidR="00DE648D" w:rsidRPr="000545D3" w:rsidRDefault="00DE648D" w:rsidP="00076D0F">
                              <w:pPr>
                                <w:spacing w:line="240" w:lineRule="auto"/>
                                <w:rPr>
                                  <w:sz w:val="12"/>
                                  <w:szCs w:val="12"/>
                                </w:rPr>
                              </w:pPr>
                              <w:r w:rsidRPr="000545D3">
                                <w:rPr>
                                  <w:sz w:val="12"/>
                                  <w:szCs w:val="12"/>
                                </w:rPr>
                                <w:t>Active &amp; Reactive Powers</w:t>
                              </w:r>
                            </w:p>
                            <w:p w:rsidR="00DE648D" w:rsidRPr="000545D3" w:rsidRDefault="00DE648D" w:rsidP="00076D0F">
                              <w:pPr>
                                <w:spacing w:line="240" w:lineRule="auto"/>
                                <w:rPr>
                                  <w:sz w:val="12"/>
                                  <w:szCs w:val="12"/>
                                </w:rPr>
                              </w:pPr>
                              <w:r w:rsidRPr="000545D3">
                                <w:rPr>
                                  <w:sz w:val="12"/>
                                  <w:szCs w:val="12"/>
                                </w:rPr>
                                <w:t>Network Impedance</w:t>
                              </w:r>
                            </w:p>
                            <w:p w:rsidR="00DE648D" w:rsidRPr="000545D3" w:rsidRDefault="00DE648D" w:rsidP="00076D0F">
                              <w:pPr>
                                <w:spacing w:line="240" w:lineRule="auto"/>
                                <w:rPr>
                                  <w:sz w:val="12"/>
                                  <w:szCs w:val="12"/>
                                </w:rPr>
                              </w:pPr>
                              <w:r w:rsidRPr="000545D3">
                                <w:rPr>
                                  <w:sz w:val="12"/>
                                  <w:szCs w:val="12"/>
                                </w:rPr>
                                <w:t>Frequency</w:t>
                              </w:r>
                            </w:p>
                            <w:p w:rsidR="00DE648D" w:rsidRPr="000545D3" w:rsidRDefault="00DE648D" w:rsidP="00076D0F">
                              <w:pPr>
                                <w:spacing w:line="240" w:lineRule="auto"/>
                                <w:rPr>
                                  <w:sz w:val="12"/>
                                  <w:szCs w:val="12"/>
                                </w:rPr>
                              </w:pPr>
                              <w:r w:rsidRPr="000545D3">
                                <w:rPr>
                                  <w:sz w:val="12"/>
                                  <w:szCs w:val="12"/>
                                </w:rPr>
                                <w:t>Unbalance Factors</w:t>
                              </w:r>
                            </w:p>
                          </w:txbxContent>
                        </wps:txbx>
                        <wps:bodyPr rot="0" vert="horz" wrap="square" lIns="91440" tIns="0" rIns="0" bIns="0" anchor="t" anchorCtr="0" upright="1">
                          <a:spAutoFit/>
                        </wps:bodyPr>
                      </wps:wsp>
                      <wps:wsp>
                        <wps:cNvPr id="2512" name="AutoShape 1607"/>
                        <wps:cNvCnPr>
                          <a:cxnSpLocks noChangeShapeType="1"/>
                          <a:stCxn id="2509" idx="5"/>
                          <a:endCxn id="2511" idx="1"/>
                        </wps:cNvCnPr>
                        <wps:spPr bwMode="auto">
                          <a:xfrm flipV="1">
                            <a:off x="2253615" y="654685"/>
                            <a:ext cx="1115060" cy="127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2513" name="AutoShape 1608"/>
                        <wps:cNvSpPr>
                          <a:spLocks noChangeArrowheads="1"/>
                        </wps:cNvSpPr>
                        <wps:spPr bwMode="auto">
                          <a:xfrm>
                            <a:off x="1482725" y="1464310"/>
                            <a:ext cx="657225" cy="290195"/>
                          </a:xfrm>
                          <a:prstGeom prst="flowChartManualInput">
                            <a:avLst/>
                          </a:prstGeom>
                          <a:solidFill>
                            <a:srgbClr val="FFFFFF"/>
                          </a:solidFill>
                          <a:ln w="9525">
                            <a:solidFill>
                              <a:srgbClr val="000000"/>
                            </a:solidFill>
                            <a:miter lim="800000"/>
                            <a:headEnd/>
                            <a:tailEnd/>
                          </a:ln>
                        </wps:spPr>
                        <wps:txbx>
                          <w:txbxContent>
                            <w:p w:rsidR="00DE648D" w:rsidRPr="000545D3" w:rsidRDefault="00DE648D" w:rsidP="00076D0F">
                              <w:pPr>
                                <w:spacing w:line="240" w:lineRule="auto"/>
                                <w:jc w:val="center"/>
                                <w:rPr>
                                  <w:sz w:val="12"/>
                                  <w:szCs w:val="12"/>
                                </w:rPr>
                              </w:pPr>
                              <w:r w:rsidRPr="000545D3">
                                <w:rPr>
                                  <w:sz w:val="12"/>
                                  <w:szCs w:val="12"/>
                                </w:rPr>
                                <w:t>Switch Control &amp; Topology Change</w:t>
                              </w:r>
                            </w:p>
                          </w:txbxContent>
                        </wps:txbx>
                        <wps:bodyPr rot="0" vert="horz" wrap="square" lIns="0" tIns="0" rIns="0" bIns="0" anchor="t" anchorCtr="0" upright="1">
                          <a:noAutofit/>
                        </wps:bodyPr>
                      </wps:wsp>
                      <wps:wsp>
                        <wps:cNvPr id="2514" name="AutoShape 1609"/>
                        <wps:cNvSpPr>
                          <a:spLocks noChangeArrowheads="1"/>
                        </wps:cNvSpPr>
                        <wps:spPr bwMode="auto">
                          <a:xfrm>
                            <a:off x="839470" y="1464310"/>
                            <a:ext cx="562610" cy="274320"/>
                          </a:xfrm>
                          <a:prstGeom prst="flowChartManualInput">
                            <a:avLst/>
                          </a:prstGeom>
                          <a:solidFill>
                            <a:srgbClr val="FFFFFF"/>
                          </a:solidFill>
                          <a:ln w="9525">
                            <a:solidFill>
                              <a:srgbClr val="000000"/>
                            </a:solidFill>
                            <a:miter lim="800000"/>
                            <a:headEnd/>
                            <a:tailEnd/>
                          </a:ln>
                        </wps:spPr>
                        <wps:txbx>
                          <w:txbxContent>
                            <w:p w:rsidR="00DE648D" w:rsidRPr="000545D3" w:rsidRDefault="00DE648D" w:rsidP="00076D0F">
                              <w:pPr>
                                <w:spacing w:line="240" w:lineRule="auto"/>
                                <w:jc w:val="center"/>
                                <w:rPr>
                                  <w:sz w:val="12"/>
                                  <w:szCs w:val="12"/>
                                </w:rPr>
                              </w:pPr>
                              <w:r w:rsidRPr="000545D3">
                                <w:rPr>
                                  <w:sz w:val="12"/>
                                  <w:szCs w:val="12"/>
                                </w:rPr>
                                <w:t>Set Slack Generator @ f</w:t>
                              </w:r>
                              <w:r w:rsidRPr="000545D3">
                                <w:rPr>
                                  <w:sz w:val="12"/>
                                  <w:szCs w:val="12"/>
                                  <w:vertAlign w:val="subscript"/>
                                </w:rPr>
                                <w:t>n</w:t>
                              </w:r>
                            </w:p>
                          </w:txbxContent>
                        </wps:txbx>
                        <wps:bodyPr rot="0" vert="horz" wrap="square" lIns="0" tIns="0" rIns="0" bIns="0" anchor="t" anchorCtr="0" upright="1">
                          <a:noAutofit/>
                        </wps:bodyPr>
                      </wps:wsp>
                      <wps:wsp>
                        <wps:cNvPr id="2515" name="AutoShape 1610"/>
                        <wps:cNvCnPr>
                          <a:cxnSpLocks noChangeShapeType="1"/>
                          <a:stCxn id="2509" idx="3"/>
                          <a:endCxn id="2513" idx="0"/>
                        </wps:cNvCnPr>
                        <wps:spPr bwMode="auto">
                          <a:xfrm flipH="1">
                            <a:off x="1811655" y="811530"/>
                            <a:ext cx="1905" cy="681355"/>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2516" name="AutoShape 1611"/>
                        <wps:cNvSpPr>
                          <a:spLocks noChangeArrowheads="1"/>
                        </wps:cNvSpPr>
                        <wps:spPr bwMode="auto">
                          <a:xfrm>
                            <a:off x="2185670" y="1471930"/>
                            <a:ext cx="458470" cy="271780"/>
                          </a:xfrm>
                          <a:prstGeom prst="flowChartManualInput">
                            <a:avLst/>
                          </a:prstGeom>
                          <a:solidFill>
                            <a:srgbClr val="FFFFFF"/>
                          </a:solidFill>
                          <a:ln w="9525">
                            <a:solidFill>
                              <a:srgbClr val="000000"/>
                            </a:solidFill>
                            <a:miter lim="800000"/>
                            <a:headEnd/>
                            <a:tailEnd/>
                          </a:ln>
                        </wps:spPr>
                        <wps:txbx>
                          <w:txbxContent>
                            <w:p w:rsidR="00DE648D" w:rsidRPr="000545D3" w:rsidRDefault="00DE648D" w:rsidP="00076D0F">
                              <w:pPr>
                                <w:spacing w:line="240" w:lineRule="auto"/>
                                <w:jc w:val="center"/>
                                <w:rPr>
                                  <w:sz w:val="12"/>
                                  <w:szCs w:val="12"/>
                                </w:rPr>
                              </w:pPr>
                              <w:r w:rsidRPr="000545D3">
                                <w:rPr>
                                  <w:sz w:val="12"/>
                                  <w:szCs w:val="12"/>
                                </w:rPr>
                                <w:t>Manual Load level Control</w:t>
                              </w:r>
                            </w:p>
                          </w:txbxContent>
                        </wps:txbx>
                        <wps:bodyPr rot="0" vert="horz" wrap="square" lIns="0" tIns="0" rIns="0" bIns="0" anchor="t" anchorCtr="0" upright="1">
                          <a:noAutofit/>
                        </wps:bodyPr>
                      </wps:wsp>
                      <wps:wsp>
                        <wps:cNvPr id="2517" name="AutoShape 1612"/>
                        <wps:cNvCnPr>
                          <a:cxnSpLocks noChangeShapeType="1"/>
                        </wps:cNvCnPr>
                        <wps:spPr bwMode="auto">
                          <a:xfrm flipH="1">
                            <a:off x="1120775" y="1059180"/>
                            <a:ext cx="83629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18" name="AutoShape 1613"/>
                        <wps:cNvCnPr>
                          <a:cxnSpLocks noChangeShapeType="1"/>
                          <a:endCxn id="2514" idx="0"/>
                        </wps:cNvCnPr>
                        <wps:spPr bwMode="auto">
                          <a:xfrm flipH="1">
                            <a:off x="1120775" y="1062355"/>
                            <a:ext cx="635" cy="42926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2519" name="AutoShape 1614"/>
                        <wps:cNvCnPr>
                          <a:cxnSpLocks noChangeShapeType="1"/>
                        </wps:cNvCnPr>
                        <wps:spPr bwMode="auto">
                          <a:xfrm flipV="1">
                            <a:off x="1957070" y="1059180"/>
                            <a:ext cx="45783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20" name="AutoShape 1615"/>
                        <wps:cNvCnPr>
                          <a:cxnSpLocks noChangeShapeType="1"/>
                          <a:endCxn id="2516" idx="0"/>
                        </wps:cNvCnPr>
                        <wps:spPr bwMode="auto">
                          <a:xfrm>
                            <a:off x="2414270" y="1062355"/>
                            <a:ext cx="635" cy="43688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2521" name="AutoShape 1616"/>
                        <wps:cNvSpPr>
                          <a:spLocks noChangeArrowheads="1"/>
                        </wps:cNvSpPr>
                        <wps:spPr bwMode="auto">
                          <a:xfrm>
                            <a:off x="796290" y="2270760"/>
                            <a:ext cx="804545" cy="422275"/>
                          </a:xfrm>
                          <a:prstGeom prst="flowChartInputOutput">
                            <a:avLst/>
                          </a:prstGeom>
                          <a:solidFill>
                            <a:srgbClr val="FFFFFF"/>
                          </a:solidFill>
                          <a:ln w="9525">
                            <a:solidFill>
                              <a:srgbClr val="000000"/>
                            </a:solidFill>
                            <a:miter lim="800000"/>
                            <a:headEnd/>
                            <a:tailEnd/>
                          </a:ln>
                        </wps:spPr>
                        <wps:txbx>
                          <w:txbxContent>
                            <w:p w:rsidR="00DE648D" w:rsidRPr="000545D3" w:rsidRDefault="00DE648D" w:rsidP="00076D0F">
                              <w:pPr>
                                <w:spacing w:line="240" w:lineRule="auto"/>
                                <w:jc w:val="center"/>
                                <w:rPr>
                                  <w:sz w:val="12"/>
                                  <w:szCs w:val="12"/>
                                </w:rPr>
                              </w:pPr>
                              <w:r w:rsidRPr="000545D3">
                                <w:rPr>
                                  <w:sz w:val="12"/>
                                  <w:szCs w:val="12"/>
                                </w:rPr>
                                <w:t xml:space="preserve">Set next generator in Torque Control Mode </w:t>
                              </w:r>
                            </w:p>
                          </w:txbxContent>
                        </wps:txbx>
                        <wps:bodyPr rot="0" vert="horz" wrap="square" lIns="0" tIns="0" rIns="0" bIns="0" anchor="t" anchorCtr="0" upright="1">
                          <a:noAutofit/>
                        </wps:bodyPr>
                      </wps:wsp>
                      <wps:wsp>
                        <wps:cNvPr id="2522" name="AutoShape 1617"/>
                        <wps:cNvSpPr>
                          <a:spLocks noChangeArrowheads="1"/>
                        </wps:cNvSpPr>
                        <wps:spPr bwMode="auto">
                          <a:xfrm>
                            <a:off x="1792605" y="2308860"/>
                            <a:ext cx="650240" cy="272415"/>
                          </a:xfrm>
                          <a:prstGeom prst="flowChartPredefinedProcess">
                            <a:avLst/>
                          </a:prstGeom>
                          <a:solidFill>
                            <a:srgbClr val="FFFFFF"/>
                          </a:solidFill>
                          <a:ln w="9525">
                            <a:solidFill>
                              <a:srgbClr val="000000"/>
                            </a:solidFill>
                            <a:miter lim="800000"/>
                            <a:headEnd/>
                            <a:tailEnd/>
                          </a:ln>
                        </wps:spPr>
                        <wps:txbx>
                          <w:txbxContent>
                            <w:p w:rsidR="00DE648D" w:rsidRPr="000545D3" w:rsidRDefault="00DE648D" w:rsidP="00076D0F">
                              <w:pPr>
                                <w:spacing w:line="240" w:lineRule="auto"/>
                                <w:jc w:val="center"/>
                                <w:rPr>
                                  <w:sz w:val="12"/>
                                  <w:szCs w:val="12"/>
                                </w:rPr>
                              </w:pPr>
                              <w:r w:rsidRPr="000545D3">
                                <w:rPr>
                                  <w:sz w:val="12"/>
                                  <w:szCs w:val="12"/>
                                </w:rPr>
                                <w:t>Automatic Dynamic Break Controller</w:t>
                              </w:r>
                            </w:p>
                          </w:txbxContent>
                        </wps:txbx>
                        <wps:bodyPr rot="0" vert="horz" wrap="square" lIns="0" tIns="0" rIns="0" bIns="0" anchor="t" anchorCtr="0" upright="1">
                          <a:spAutoFit/>
                        </wps:bodyPr>
                      </wps:wsp>
                      <wps:wsp>
                        <wps:cNvPr id="2523" name="AutoShape 1618"/>
                        <wps:cNvCnPr>
                          <a:cxnSpLocks noChangeShapeType="1"/>
                          <a:stCxn id="2521" idx="5"/>
                          <a:endCxn id="2522" idx="1"/>
                        </wps:cNvCnPr>
                        <wps:spPr bwMode="auto">
                          <a:xfrm flipV="1">
                            <a:off x="1518920" y="2445385"/>
                            <a:ext cx="273685" cy="3683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2524" name="AutoShape 1619"/>
                        <wps:cNvSpPr>
                          <a:spLocks noChangeArrowheads="1"/>
                        </wps:cNvSpPr>
                        <wps:spPr bwMode="auto">
                          <a:xfrm>
                            <a:off x="2185670" y="2767965"/>
                            <a:ext cx="800735" cy="428625"/>
                          </a:xfrm>
                          <a:prstGeom prst="flowChartDecision">
                            <a:avLst/>
                          </a:prstGeom>
                          <a:solidFill>
                            <a:srgbClr val="FFFFFF"/>
                          </a:solidFill>
                          <a:ln w="9525">
                            <a:solidFill>
                              <a:srgbClr val="000000"/>
                            </a:solidFill>
                            <a:miter lim="800000"/>
                            <a:headEnd/>
                            <a:tailEnd/>
                          </a:ln>
                        </wps:spPr>
                        <wps:txbx>
                          <w:txbxContent>
                            <w:p w:rsidR="00DE648D" w:rsidRPr="000545D3" w:rsidRDefault="00DE648D" w:rsidP="00076D0F">
                              <w:pPr>
                                <w:spacing w:line="240" w:lineRule="auto"/>
                                <w:jc w:val="center"/>
                                <w:rPr>
                                  <w:sz w:val="12"/>
                                  <w:szCs w:val="12"/>
                                </w:rPr>
                              </w:pPr>
                              <w:r w:rsidRPr="000545D3">
                                <w:rPr>
                                  <w:sz w:val="12"/>
                                  <w:szCs w:val="12"/>
                                </w:rPr>
                                <w:t>Safe to   Synchronize</w:t>
                              </w:r>
                            </w:p>
                          </w:txbxContent>
                        </wps:txbx>
                        <wps:bodyPr rot="0" vert="horz" wrap="square" lIns="0" tIns="0" rIns="0" bIns="0" anchor="ctr" anchorCtr="0" upright="1">
                          <a:noAutofit/>
                        </wps:bodyPr>
                      </wps:wsp>
                      <wps:wsp>
                        <wps:cNvPr id="2525" name="AutoShape 1620"/>
                        <wps:cNvSpPr>
                          <a:spLocks noChangeArrowheads="1"/>
                        </wps:cNvSpPr>
                        <wps:spPr bwMode="auto">
                          <a:xfrm>
                            <a:off x="1706245" y="3196590"/>
                            <a:ext cx="651510" cy="386715"/>
                          </a:xfrm>
                          <a:prstGeom prst="flowChartProcess">
                            <a:avLst/>
                          </a:prstGeom>
                          <a:solidFill>
                            <a:srgbClr val="FFFFFF"/>
                          </a:solidFill>
                          <a:ln w="9525">
                            <a:solidFill>
                              <a:srgbClr val="000000"/>
                            </a:solidFill>
                            <a:miter lim="800000"/>
                            <a:headEnd/>
                            <a:tailEnd/>
                          </a:ln>
                        </wps:spPr>
                        <wps:txbx>
                          <w:txbxContent>
                            <w:p w:rsidR="00DE648D" w:rsidRPr="000545D3" w:rsidRDefault="00DE648D" w:rsidP="00076D0F">
                              <w:pPr>
                                <w:spacing w:line="240" w:lineRule="auto"/>
                                <w:jc w:val="center"/>
                                <w:rPr>
                                  <w:sz w:val="12"/>
                                  <w:szCs w:val="12"/>
                                </w:rPr>
                              </w:pPr>
                              <w:r w:rsidRPr="000545D3">
                                <w:rPr>
                                  <w:sz w:val="12"/>
                                  <w:szCs w:val="12"/>
                                </w:rPr>
                                <w:t>Connect Generator and set the torque</w:t>
                              </w:r>
                            </w:p>
                          </w:txbxContent>
                        </wps:txbx>
                        <wps:bodyPr rot="0" vert="horz" wrap="square" lIns="91440" tIns="45720" rIns="91440" bIns="45720" anchor="t" anchorCtr="0" upright="1">
                          <a:noAutofit/>
                        </wps:bodyPr>
                      </wps:wsp>
                      <wps:wsp>
                        <wps:cNvPr id="2526" name="AutoShape 1621"/>
                        <wps:cNvCnPr>
                          <a:cxnSpLocks noChangeShapeType="1"/>
                          <a:stCxn id="2522" idx="3"/>
                        </wps:cNvCnPr>
                        <wps:spPr bwMode="auto">
                          <a:xfrm>
                            <a:off x="2442845" y="2445385"/>
                            <a:ext cx="143510" cy="31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27" name="AutoShape 1622"/>
                        <wps:cNvCnPr>
                          <a:cxnSpLocks noChangeShapeType="1"/>
                          <a:endCxn id="2524" idx="0"/>
                        </wps:cNvCnPr>
                        <wps:spPr bwMode="auto">
                          <a:xfrm>
                            <a:off x="2585720" y="2477135"/>
                            <a:ext cx="635" cy="29083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2592" name="AutoShape 1623"/>
                        <wps:cNvCnPr>
                          <a:cxnSpLocks noChangeShapeType="1"/>
                          <a:stCxn id="2524" idx="1"/>
                        </wps:cNvCnPr>
                        <wps:spPr bwMode="auto">
                          <a:xfrm flipH="1">
                            <a:off x="1623695" y="2982595"/>
                            <a:ext cx="56197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93" name="AutoShape 1624"/>
                        <wps:cNvCnPr>
                          <a:cxnSpLocks noChangeShapeType="1"/>
                        </wps:cNvCnPr>
                        <wps:spPr bwMode="auto">
                          <a:xfrm flipV="1">
                            <a:off x="1623695" y="2479675"/>
                            <a:ext cx="635" cy="503555"/>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2594" name="AutoShape 1625"/>
                        <wps:cNvCnPr>
                          <a:cxnSpLocks noChangeShapeType="1"/>
                          <a:endCxn id="2525" idx="3"/>
                        </wps:cNvCnPr>
                        <wps:spPr bwMode="auto">
                          <a:xfrm flipH="1">
                            <a:off x="2357755" y="3385185"/>
                            <a:ext cx="228600" cy="508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2595" name="AutoShape 1626"/>
                        <wps:cNvCnPr>
                          <a:cxnSpLocks noChangeShapeType="1"/>
                        </wps:cNvCnPr>
                        <wps:spPr bwMode="auto">
                          <a:xfrm flipV="1">
                            <a:off x="609600" y="2071370"/>
                            <a:ext cx="635" cy="13011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96" name="AutoShape 1627"/>
                        <wps:cNvCnPr>
                          <a:cxnSpLocks noChangeShapeType="1"/>
                          <a:stCxn id="2524" idx="2"/>
                        </wps:cNvCnPr>
                        <wps:spPr bwMode="auto">
                          <a:xfrm flipH="1">
                            <a:off x="2585720" y="3196590"/>
                            <a:ext cx="635" cy="1803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97" name="AutoShape 1628"/>
                        <wps:cNvSpPr>
                          <a:spLocks noChangeArrowheads="1"/>
                        </wps:cNvSpPr>
                        <wps:spPr bwMode="auto">
                          <a:xfrm>
                            <a:off x="753110" y="3144520"/>
                            <a:ext cx="802640" cy="476885"/>
                          </a:xfrm>
                          <a:prstGeom prst="flowChartDecision">
                            <a:avLst/>
                          </a:prstGeom>
                          <a:solidFill>
                            <a:srgbClr val="FFFFFF"/>
                          </a:solidFill>
                          <a:ln w="9525">
                            <a:solidFill>
                              <a:srgbClr val="000000"/>
                            </a:solidFill>
                            <a:miter lim="800000"/>
                            <a:headEnd/>
                            <a:tailEnd/>
                          </a:ln>
                        </wps:spPr>
                        <wps:txbx>
                          <w:txbxContent>
                            <w:p w:rsidR="00DE648D" w:rsidRPr="000545D3" w:rsidRDefault="00DE648D" w:rsidP="00076D0F">
                              <w:pPr>
                                <w:spacing w:line="240" w:lineRule="auto"/>
                                <w:jc w:val="center"/>
                                <w:rPr>
                                  <w:sz w:val="12"/>
                                  <w:szCs w:val="12"/>
                                </w:rPr>
                              </w:pPr>
                              <w:r w:rsidRPr="000545D3">
                                <w:rPr>
                                  <w:sz w:val="12"/>
                                  <w:szCs w:val="12"/>
                                </w:rPr>
                                <w:t>All System Connected</w:t>
                              </w:r>
                            </w:p>
                          </w:txbxContent>
                        </wps:txbx>
                        <wps:bodyPr rot="0" vert="horz" wrap="square" lIns="0" tIns="0" rIns="0" bIns="0" anchor="ctr" anchorCtr="0" upright="1">
                          <a:noAutofit/>
                        </wps:bodyPr>
                      </wps:wsp>
                      <wps:wsp>
                        <wps:cNvPr id="2598" name="AutoShape 1629"/>
                        <wps:cNvCnPr>
                          <a:cxnSpLocks noChangeShapeType="1"/>
                          <a:stCxn id="2525" idx="1"/>
                          <a:endCxn id="2597" idx="3"/>
                        </wps:cNvCnPr>
                        <wps:spPr bwMode="auto">
                          <a:xfrm flipH="1" flipV="1">
                            <a:off x="1555750" y="3383280"/>
                            <a:ext cx="150495" cy="6985"/>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2599" name="AutoShape 1630"/>
                        <wps:cNvCnPr>
                          <a:cxnSpLocks noChangeShapeType="1"/>
                          <a:stCxn id="2597" idx="1"/>
                        </wps:cNvCnPr>
                        <wps:spPr bwMode="auto">
                          <a:xfrm flipH="1">
                            <a:off x="609600" y="3383280"/>
                            <a:ext cx="14351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00" name="Text Box 1631"/>
                        <wps:cNvSpPr txBox="1">
                          <a:spLocks noChangeArrowheads="1"/>
                        </wps:cNvSpPr>
                        <wps:spPr bwMode="auto">
                          <a:xfrm>
                            <a:off x="428625" y="885190"/>
                            <a:ext cx="588010" cy="264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545D3" w:rsidRDefault="00DE648D" w:rsidP="007E74A7">
                              <w:pPr>
                                <w:jc w:val="both"/>
                                <w:rPr>
                                  <w:sz w:val="14"/>
                                  <w:szCs w:val="14"/>
                                </w:rPr>
                              </w:pPr>
                              <w:r w:rsidRPr="000545D3">
                                <w:rPr>
                                  <w:sz w:val="14"/>
                                  <w:szCs w:val="14"/>
                                </w:rPr>
                                <w:t>System Startup</w:t>
                              </w:r>
                            </w:p>
                            <w:p w:rsidR="00DE648D" w:rsidRPr="000545D3" w:rsidRDefault="00DE648D" w:rsidP="007E74A7">
                              <w:pPr>
                                <w:rPr>
                                  <w:sz w:val="14"/>
                                  <w:szCs w:val="14"/>
                                </w:rPr>
                              </w:pPr>
                              <w:r w:rsidRPr="000545D3">
                                <w:rPr>
                                  <w:sz w:val="14"/>
                                  <w:szCs w:val="14"/>
                                </w:rPr>
                                <w:t>Control</w:t>
                              </w:r>
                            </w:p>
                          </w:txbxContent>
                        </wps:txbx>
                        <wps:bodyPr rot="0" vert="horz" wrap="square" lIns="0" tIns="0" rIns="0" bIns="0" anchor="ctr" anchorCtr="0" upright="1">
                          <a:noAutofit/>
                        </wps:bodyPr>
                      </wps:wsp>
                      <wps:wsp>
                        <wps:cNvPr id="2601" name="AutoShape 1632"/>
                        <wps:cNvCnPr>
                          <a:cxnSpLocks noChangeShapeType="1"/>
                        </wps:cNvCnPr>
                        <wps:spPr bwMode="auto">
                          <a:xfrm>
                            <a:off x="1121410" y="1916430"/>
                            <a:ext cx="129286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02" name="AutoShape 1633"/>
                        <wps:cNvCnPr>
                          <a:cxnSpLocks noChangeShapeType="1"/>
                          <a:stCxn id="2514" idx="2"/>
                        </wps:cNvCnPr>
                        <wps:spPr bwMode="auto">
                          <a:xfrm>
                            <a:off x="1120775" y="1738630"/>
                            <a:ext cx="635" cy="1784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03" name="AutoShape 1634"/>
                        <wps:cNvCnPr>
                          <a:cxnSpLocks noChangeShapeType="1"/>
                          <a:stCxn id="2513" idx="2"/>
                        </wps:cNvCnPr>
                        <wps:spPr bwMode="auto">
                          <a:xfrm>
                            <a:off x="1811655" y="1754505"/>
                            <a:ext cx="635" cy="1619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04" name="AutoShape 1635"/>
                        <wps:cNvCnPr>
                          <a:cxnSpLocks noChangeShapeType="1"/>
                          <a:stCxn id="2516" idx="2"/>
                        </wps:cNvCnPr>
                        <wps:spPr bwMode="auto">
                          <a:xfrm>
                            <a:off x="2414905" y="1743710"/>
                            <a:ext cx="635" cy="1727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05" name="AutoShape 1636"/>
                        <wps:cNvCnPr>
                          <a:cxnSpLocks noChangeShapeType="1"/>
                          <a:endCxn id="2521" idx="0"/>
                        </wps:cNvCnPr>
                        <wps:spPr bwMode="auto">
                          <a:xfrm>
                            <a:off x="1278255" y="2070735"/>
                            <a:ext cx="635" cy="200025"/>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2606" name="AutoShape 1637"/>
                        <wps:cNvCnPr>
                          <a:cxnSpLocks noChangeShapeType="1"/>
                        </wps:cNvCnPr>
                        <wps:spPr bwMode="auto">
                          <a:xfrm>
                            <a:off x="1278890" y="2070735"/>
                            <a:ext cx="534670" cy="635"/>
                          </a:xfrm>
                          <a:prstGeom prst="straightConnector1">
                            <a:avLst/>
                          </a:prstGeom>
                          <a:noFill/>
                          <a:ln w="9525">
                            <a:solidFill>
                              <a:srgbClr val="000000"/>
                            </a:solidFill>
                            <a:round/>
                            <a:headEnd type="stealth" w="med" len="med"/>
                            <a:tailEnd/>
                          </a:ln>
                          <a:extLst>
                            <a:ext uri="{909E8E84-426E-40DD-AFC4-6F175D3DCCD1}">
                              <a14:hiddenFill xmlns:a14="http://schemas.microsoft.com/office/drawing/2010/main">
                                <a:noFill/>
                              </a14:hiddenFill>
                            </a:ext>
                          </a:extLst>
                        </wps:spPr>
                        <wps:bodyPr/>
                      </wps:wsp>
                      <wps:wsp>
                        <wps:cNvPr id="2607" name="AutoShape 1638"/>
                        <wps:cNvCnPr>
                          <a:cxnSpLocks noChangeShapeType="1"/>
                        </wps:cNvCnPr>
                        <wps:spPr bwMode="auto">
                          <a:xfrm flipV="1">
                            <a:off x="1813560" y="1916430"/>
                            <a:ext cx="635" cy="1543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08" name="AutoShape 1639"/>
                        <wps:cNvCnPr>
                          <a:cxnSpLocks noChangeShapeType="1"/>
                        </wps:cNvCnPr>
                        <wps:spPr bwMode="auto">
                          <a:xfrm flipH="1">
                            <a:off x="609600" y="2070735"/>
                            <a:ext cx="669290" cy="635"/>
                          </a:xfrm>
                          <a:prstGeom prst="straightConnector1">
                            <a:avLst/>
                          </a:prstGeom>
                          <a:noFill/>
                          <a:ln w="9525">
                            <a:solidFill>
                              <a:srgbClr val="000000"/>
                            </a:solidFill>
                            <a:round/>
                            <a:headEnd type="stealth" w="med" len="med"/>
                            <a:tailEnd/>
                          </a:ln>
                          <a:extLst>
                            <a:ext uri="{909E8E84-426E-40DD-AFC4-6F175D3DCCD1}">
                              <a14:hiddenFill xmlns:a14="http://schemas.microsoft.com/office/drawing/2010/main">
                                <a:noFill/>
                              </a14:hiddenFill>
                            </a:ext>
                          </a:extLst>
                        </wps:spPr>
                        <wps:bodyPr/>
                      </wps:wsp>
                      <wps:wsp>
                        <wps:cNvPr id="2609" name="AutoShape 1640"/>
                        <wps:cNvSpPr>
                          <a:spLocks noChangeArrowheads="1"/>
                        </wps:cNvSpPr>
                        <wps:spPr bwMode="auto">
                          <a:xfrm>
                            <a:off x="1340485" y="4390390"/>
                            <a:ext cx="562610" cy="274320"/>
                          </a:xfrm>
                          <a:prstGeom prst="flowChartManualInput">
                            <a:avLst/>
                          </a:prstGeom>
                          <a:solidFill>
                            <a:srgbClr val="FFFFFF"/>
                          </a:solidFill>
                          <a:ln w="9525">
                            <a:solidFill>
                              <a:srgbClr val="000000"/>
                            </a:solidFill>
                            <a:miter lim="800000"/>
                            <a:headEnd/>
                            <a:tailEnd/>
                          </a:ln>
                        </wps:spPr>
                        <wps:txbx>
                          <w:txbxContent>
                            <w:p w:rsidR="00DE648D" w:rsidRPr="000545D3" w:rsidRDefault="00DE648D" w:rsidP="00076D0F">
                              <w:pPr>
                                <w:spacing w:line="240" w:lineRule="auto"/>
                                <w:jc w:val="center"/>
                                <w:rPr>
                                  <w:sz w:val="12"/>
                                  <w:szCs w:val="12"/>
                                </w:rPr>
                              </w:pPr>
                              <w:r w:rsidRPr="000545D3">
                                <w:rPr>
                                  <w:sz w:val="12"/>
                                  <w:szCs w:val="12"/>
                                </w:rPr>
                                <w:t>Manual Power Sharing</w:t>
                              </w:r>
                            </w:p>
                          </w:txbxContent>
                        </wps:txbx>
                        <wps:bodyPr rot="0" vert="horz" wrap="square" lIns="0" tIns="0" rIns="0" bIns="0" anchor="t" anchorCtr="0" upright="1">
                          <a:noAutofit/>
                        </wps:bodyPr>
                      </wps:wsp>
                      <wps:wsp>
                        <wps:cNvPr id="2610" name="AutoShape 1641"/>
                        <wps:cNvCnPr>
                          <a:cxnSpLocks noChangeShapeType="1"/>
                          <a:endCxn id="2609" idx="1"/>
                        </wps:cNvCnPr>
                        <wps:spPr bwMode="auto">
                          <a:xfrm>
                            <a:off x="1151255" y="4526915"/>
                            <a:ext cx="189230" cy="635"/>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2611" name="AutoShape 1642"/>
                        <wps:cNvSpPr>
                          <a:spLocks noChangeArrowheads="1"/>
                        </wps:cNvSpPr>
                        <wps:spPr bwMode="auto">
                          <a:xfrm>
                            <a:off x="2139950" y="4776470"/>
                            <a:ext cx="748665" cy="208915"/>
                          </a:xfrm>
                          <a:prstGeom prst="flowChartPredefinedProcess">
                            <a:avLst/>
                          </a:prstGeom>
                          <a:solidFill>
                            <a:srgbClr val="FFFFFF"/>
                          </a:solidFill>
                          <a:ln w="9525">
                            <a:solidFill>
                              <a:srgbClr val="000000"/>
                            </a:solidFill>
                            <a:miter lim="800000"/>
                            <a:headEnd/>
                            <a:tailEnd/>
                          </a:ln>
                        </wps:spPr>
                        <wps:txbx>
                          <w:txbxContent>
                            <w:p w:rsidR="00DE648D" w:rsidRPr="000545D3" w:rsidRDefault="00DE648D" w:rsidP="00076D0F">
                              <w:pPr>
                                <w:spacing w:line="240" w:lineRule="auto"/>
                                <w:jc w:val="center"/>
                                <w:rPr>
                                  <w:sz w:val="12"/>
                                  <w:szCs w:val="12"/>
                                </w:rPr>
                              </w:pPr>
                              <w:r w:rsidRPr="000545D3">
                                <w:rPr>
                                  <w:sz w:val="12"/>
                                  <w:szCs w:val="12"/>
                                </w:rPr>
                                <w:t>Automatic Power Sharing</w:t>
                              </w:r>
                            </w:p>
                          </w:txbxContent>
                        </wps:txbx>
                        <wps:bodyPr rot="0" vert="horz" wrap="square" lIns="0" tIns="0" rIns="0" bIns="0" anchor="t" anchorCtr="0" upright="1">
                          <a:noAutofit/>
                        </wps:bodyPr>
                      </wps:wsp>
                      <wps:wsp>
                        <wps:cNvPr id="2612" name="AutoShape 1643"/>
                        <wps:cNvCnPr>
                          <a:cxnSpLocks noChangeShapeType="1"/>
                          <a:endCxn id="2611" idx="1"/>
                        </wps:cNvCnPr>
                        <wps:spPr bwMode="auto">
                          <a:xfrm>
                            <a:off x="1154430" y="4880610"/>
                            <a:ext cx="985520" cy="635"/>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2613" name="AutoShape 1644"/>
                        <wps:cNvCnPr>
                          <a:cxnSpLocks noChangeShapeType="1"/>
                        </wps:cNvCnPr>
                        <wps:spPr bwMode="auto">
                          <a:xfrm>
                            <a:off x="3504565" y="1009650"/>
                            <a:ext cx="635" cy="11347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14" name="AutoShape 1645"/>
                        <wps:cNvCnPr>
                          <a:cxnSpLocks noChangeShapeType="1"/>
                          <a:endCxn id="2609" idx="3"/>
                        </wps:cNvCnPr>
                        <wps:spPr bwMode="auto">
                          <a:xfrm flipH="1">
                            <a:off x="1903095" y="4526915"/>
                            <a:ext cx="1263650" cy="635"/>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2615" name="AutoShape 1646"/>
                        <wps:cNvCnPr>
                          <a:cxnSpLocks noChangeShapeType="1"/>
                          <a:endCxn id="2611" idx="3"/>
                        </wps:cNvCnPr>
                        <wps:spPr bwMode="auto">
                          <a:xfrm flipH="1">
                            <a:off x="2888615" y="4880610"/>
                            <a:ext cx="278130" cy="635"/>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2616" name="AutoShape 1647"/>
                        <wps:cNvCnPr>
                          <a:cxnSpLocks noChangeShapeType="1"/>
                        </wps:cNvCnPr>
                        <wps:spPr bwMode="auto">
                          <a:xfrm flipH="1">
                            <a:off x="2117725" y="2144395"/>
                            <a:ext cx="139319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17" name="AutoShape 1648"/>
                        <wps:cNvCnPr>
                          <a:cxnSpLocks noChangeShapeType="1"/>
                        </wps:cNvCnPr>
                        <wps:spPr bwMode="auto">
                          <a:xfrm>
                            <a:off x="2117725" y="2150745"/>
                            <a:ext cx="635" cy="15748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2618" name="AutoShape 1649"/>
                        <wps:cNvSpPr>
                          <a:spLocks noChangeArrowheads="1"/>
                        </wps:cNvSpPr>
                        <wps:spPr bwMode="auto">
                          <a:xfrm>
                            <a:off x="4952365" y="349250"/>
                            <a:ext cx="827405" cy="603885"/>
                          </a:xfrm>
                          <a:prstGeom prst="flowChartDisplay">
                            <a:avLst/>
                          </a:prstGeom>
                          <a:solidFill>
                            <a:srgbClr val="FFFFFF"/>
                          </a:solidFill>
                          <a:ln w="9525">
                            <a:solidFill>
                              <a:srgbClr val="000000"/>
                            </a:solidFill>
                            <a:miter lim="800000"/>
                            <a:headEnd/>
                            <a:tailEnd/>
                          </a:ln>
                        </wps:spPr>
                        <wps:txbx>
                          <w:txbxContent>
                            <w:p w:rsidR="00DE648D" w:rsidRPr="000545D3" w:rsidRDefault="00DE648D" w:rsidP="00076D0F">
                              <w:pPr>
                                <w:spacing w:line="240" w:lineRule="auto"/>
                                <w:rPr>
                                  <w:sz w:val="12"/>
                                  <w:szCs w:val="12"/>
                                </w:rPr>
                              </w:pPr>
                              <w:r w:rsidRPr="000545D3">
                                <w:rPr>
                                  <w:sz w:val="12"/>
                                  <w:szCs w:val="12"/>
                                </w:rPr>
                                <w:t>Display:</w:t>
                              </w:r>
                            </w:p>
                            <w:p w:rsidR="00DE648D" w:rsidRPr="000545D3" w:rsidRDefault="00DE648D" w:rsidP="00076D0F">
                              <w:pPr>
                                <w:spacing w:line="240" w:lineRule="auto"/>
                                <w:rPr>
                                  <w:sz w:val="12"/>
                                  <w:szCs w:val="12"/>
                                </w:rPr>
                              </w:pPr>
                              <w:r w:rsidRPr="000545D3">
                                <w:rPr>
                                  <w:sz w:val="12"/>
                                  <w:szCs w:val="12"/>
                                </w:rPr>
                                <w:t>Voltage Phasors</w:t>
                              </w:r>
                            </w:p>
                            <w:p w:rsidR="00DE648D" w:rsidRPr="000545D3" w:rsidRDefault="00DE648D" w:rsidP="00076D0F">
                              <w:pPr>
                                <w:spacing w:line="240" w:lineRule="auto"/>
                                <w:rPr>
                                  <w:sz w:val="12"/>
                                  <w:szCs w:val="12"/>
                                </w:rPr>
                              </w:pPr>
                              <w:r w:rsidRPr="000545D3">
                                <w:rPr>
                                  <w:sz w:val="12"/>
                                  <w:szCs w:val="12"/>
                                </w:rPr>
                                <w:t>Current Phasors</w:t>
                              </w:r>
                            </w:p>
                            <w:p w:rsidR="00DE648D" w:rsidRPr="000545D3" w:rsidRDefault="00DE648D" w:rsidP="00076D0F">
                              <w:pPr>
                                <w:spacing w:line="240" w:lineRule="auto"/>
                                <w:rPr>
                                  <w:sz w:val="12"/>
                                  <w:szCs w:val="12"/>
                                </w:rPr>
                              </w:pPr>
                              <w:r w:rsidRPr="000545D3">
                                <w:rPr>
                                  <w:sz w:val="12"/>
                                  <w:szCs w:val="12"/>
                                </w:rPr>
                                <w:t>Power Curves</w:t>
                              </w:r>
                            </w:p>
                            <w:p w:rsidR="00DE648D" w:rsidRPr="000545D3" w:rsidRDefault="00DE648D" w:rsidP="00076D0F">
                              <w:pPr>
                                <w:spacing w:line="240" w:lineRule="auto"/>
                                <w:rPr>
                                  <w:sz w:val="12"/>
                                  <w:szCs w:val="12"/>
                                </w:rPr>
                              </w:pPr>
                              <w:r w:rsidRPr="000545D3">
                                <w:rPr>
                                  <w:sz w:val="12"/>
                                  <w:szCs w:val="12"/>
                                </w:rPr>
                                <w:t>Loadings</w:t>
                              </w:r>
                            </w:p>
                            <w:p w:rsidR="00DE648D" w:rsidRPr="000545D3" w:rsidRDefault="00DE648D" w:rsidP="00076D0F">
                              <w:pPr>
                                <w:spacing w:line="240" w:lineRule="auto"/>
                                <w:rPr>
                                  <w:sz w:val="12"/>
                                  <w:szCs w:val="12"/>
                                </w:rPr>
                              </w:pPr>
                              <w:r w:rsidRPr="000545D3">
                                <w:rPr>
                                  <w:sz w:val="12"/>
                                  <w:szCs w:val="12"/>
                                </w:rPr>
                                <w:t>System Topology</w:t>
                              </w:r>
                            </w:p>
                            <w:p w:rsidR="00DE648D" w:rsidRPr="000545D3" w:rsidRDefault="00DE648D" w:rsidP="00076D0F">
                              <w:pPr>
                                <w:spacing w:line="240" w:lineRule="auto"/>
                                <w:rPr>
                                  <w:sz w:val="12"/>
                                  <w:szCs w:val="12"/>
                                </w:rPr>
                              </w:pPr>
                            </w:p>
                          </w:txbxContent>
                        </wps:txbx>
                        <wps:bodyPr rot="0" vert="horz" wrap="square" lIns="0" tIns="0" rIns="0" bIns="0" anchor="ctr" anchorCtr="0" upright="1">
                          <a:noAutofit/>
                        </wps:bodyPr>
                      </wps:wsp>
                      <wps:wsp>
                        <wps:cNvPr id="2619" name="AutoShape 1650"/>
                        <wps:cNvCnPr>
                          <a:cxnSpLocks noChangeShapeType="1"/>
                          <a:stCxn id="2511" idx="3"/>
                          <a:endCxn id="2618" idx="1"/>
                        </wps:cNvCnPr>
                        <wps:spPr bwMode="auto">
                          <a:xfrm flipV="1">
                            <a:off x="4439285" y="651510"/>
                            <a:ext cx="513080" cy="3175"/>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2621" name="AutoShape 1651"/>
                        <wps:cNvSpPr>
                          <a:spLocks noChangeArrowheads="1"/>
                        </wps:cNvSpPr>
                        <wps:spPr bwMode="auto">
                          <a:xfrm>
                            <a:off x="3853180" y="1273810"/>
                            <a:ext cx="679450" cy="272415"/>
                          </a:xfrm>
                          <a:prstGeom prst="flowChartProcess">
                            <a:avLst/>
                          </a:prstGeom>
                          <a:solidFill>
                            <a:srgbClr val="FFFFFF"/>
                          </a:solidFill>
                          <a:ln w="9525">
                            <a:solidFill>
                              <a:srgbClr val="000000"/>
                            </a:solidFill>
                            <a:miter lim="800000"/>
                            <a:headEnd/>
                            <a:tailEnd/>
                          </a:ln>
                        </wps:spPr>
                        <wps:txbx>
                          <w:txbxContent>
                            <w:p w:rsidR="00DE648D" w:rsidRPr="000545D3" w:rsidRDefault="00DE648D" w:rsidP="00076D0F">
                              <w:pPr>
                                <w:spacing w:line="240" w:lineRule="auto"/>
                                <w:rPr>
                                  <w:sz w:val="12"/>
                                  <w:szCs w:val="12"/>
                                </w:rPr>
                              </w:pPr>
                              <w:r w:rsidRPr="000545D3">
                                <w:rPr>
                                  <w:sz w:val="12"/>
                                  <w:szCs w:val="12"/>
                                </w:rPr>
                                <w:t>Transmission</w:t>
                              </w:r>
                            </w:p>
                            <w:p w:rsidR="00DE648D" w:rsidRPr="000545D3" w:rsidRDefault="00DE648D" w:rsidP="00076D0F">
                              <w:pPr>
                                <w:spacing w:line="240" w:lineRule="auto"/>
                                <w:rPr>
                                  <w:sz w:val="12"/>
                                  <w:szCs w:val="12"/>
                                </w:rPr>
                              </w:pPr>
                              <w:r w:rsidRPr="000545D3">
                                <w:rPr>
                                  <w:sz w:val="12"/>
                                  <w:szCs w:val="12"/>
                                </w:rPr>
                                <w:t>Line Parameters Calculation</w:t>
                              </w:r>
                            </w:p>
                          </w:txbxContent>
                        </wps:txbx>
                        <wps:bodyPr rot="0" vert="horz" wrap="square" lIns="91440" tIns="0" rIns="0" bIns="0" anchor="t" anchorCtr="0" upright="1">
                          <a:spAutoFit/>
                        </wps:bodyPr>
                      </wps:wsp>
                      <wps:wsp>
                        <wps:cNvPr id="2622" name="AutoShape 1652"/>
                        <wps:cNvSpPr>
                          <a:spLocks noChangeArrowheads="1"/>
                        </wps:cNvSpPr>
                        <wps:spPr bwMode="auto">
                          <a:xfrm>
                            <a:off x="5135245" y="1241425"/>
                            <a:ext cx="771525" cy="342265"/>
                          </a:xfrm>
                          <a:prstGeom prst="flowChartDisplay">
                            <a:avLst/>
                          </a:prstGeom>
                          <a:solidFill>
                            <a:srgbClr val="FFFFFF"/>
                          </a:solidFill>
                          <a:ln w="9525">
                            <a:solidFill>
                              <a:srgbClr val="000000"/>
                            </a:solidFill>
                            <a:miter lim="800000"/>
                            <a:headEnd/>
                            <a:tailEnd/>
                          </a:ln>
                        </wps:spPr>
                        <wps:txbx>
                          <w:txbxContent>
                            <w:p w:rsidR="00DE648D" w:rsidRPr="000545D3" w:rsidRDefault="00DE648D" w:rsidP="00076D0F">
                              <w:pPr>
                                <w:spacing w:line="240" w:lineRule="auto"/>
                                <w:rPr>
                                  <w:sz w:val="12"/>
                                  <w:szCs w:val="12"/>
                                </w:rPr>
                              </w:pPr>
                              <w:r w:rsidRPr="000545D3">
                                <w:rPr>
                                  <w:sz w:val="12"/>
                                  <w:szCs w:val="12"/>
                                </w:rPr>
                                <w:t>Display:</w:t>
                              </w:r>
                            </w:p>
                            <w:p w:rsidR="00DE648D" w:rsidRPr="000545D3" w:rsidRDefault="00DE648D" w:rsidP="00076D0F">
                              <w:pPr>
                                <w:spacing w:line="240" w:lineRule="auto"/>
                                <w:rPr>
                                  <w:sz w:val="12"/>
                                  <w:szCs w:val="12"/>
                                </w:rPr>
                              </w:pPr>
                              <w:r w:rsidRPr="000545D3">
                                <w:rPr>
                                  <w:sz w:val="12"/>
                                  <w:szCs w:val="12"/>
                                </w:rPr>
                                <w:t xml:space="preserve">Transmission Line Parameters </w:t>
                              </w:r>
                            </w:p>
                          </w:txbxContent>
                        </wps:txbx>
                        <wps:bodyPr rot="0" vert="horz" wrap="square" lIns="0" tIns="0" rIns="0" bIns="0" anchor="ctr" anchorCtr="0" upright="1">
                          <a:noAutofit/>
                        </wps:bodyPr>
                      </wps:wsp>
                      <wps:wsp>
                        <wps:cNvPr id="2623" name="AutoShape 1653"/>
                        <wps:cNvCnPr>
                          <a:cxnSpLocks noChangeShapeType="1"/>
                          <a:endCxn id="2621" idx="1"/>
                        </wps:cNvCnPr>
                        <wps:spPr bwMode="auto">
                          <a:xfrm>
                            <a:off x="3504565" y="1409700"/>
                            <a:ext cx="348615" cy="635"/>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9344" name="AutoShape 1654"/>
                        <wps:cNvCnPr>
                          <a:cxnSpLocks noChangeShapeType="1"/>
                          <a:stCxn id="2621" idx="3"/>
                          <a:endCxn id="2622" idx="1"/>
                        </wps:cNvCnPr>
                        <wps:spPr bwMode="auto">
                          <a:xfrm>
                            <a:off x="4532630" y="1410335"/>
                            <a:ext cx="602615" cy="254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9345" name="AutoShape 1655"/>
                        <wps:cNvSpPr>
                          <a:spLocks noChangeArrowheads="1"/>
                        </wps:cNvSpPr>
                        <wps:spPr bwMode="auto">
                          <a:xfrm>
                            <a:off x="3973830" y="1838960"/>
                            <a:ext cx="442595" cy="272415"/>
                          </a:xfrm>
                          <a:prstGeom prst="flowChartProcess">
                            <a:avLst/>
                          </a:prstGeom>
                          <a:solidFill>
                            <a:srgbClr val="FFFFFF"/>
                          </a:solidFill>
                          <a:ln w="9525">
                            <a:solidFill>
                              <a:srgbClr val="000000"/>
                            </a:solidFill>
                            <a:miter lim="800000"/>
                            <a:headEnd/>
                            <a:tailEnd/>
                          </a:ln>
                        </wps:spPr>
                        <wps:txbx>
                          <w:txbxContent>
                            <w:p w:rsidR="00DE648D" w:rsidRPr="000545D3" w:rsidRDefault="00DE648D" w:rsidP="00076D0F">
                              <w:pPr>
                                <w:spacing w:line="240" w:lineRule="auto"/>
                                <w:rPr>
                                  <w:sz w:val="12"/>
                                  <w:szCs w:val="12"/>
                                </w:rPr>
                              </w:pPr>
                              <w:r w:rsidRPr="000545D3">
                                <w:rPr>
                                  <w:sz w:val="12"/>
                                  <w:szCs w:val="12"/>
                                </w:rPr>
                                <w:t>Voltage</w:t>
                              </w:r>
                            </w:p>
                            <w:p w:rsidR="00DE648D" w:rsidRPr="000545D3" w:rsidRDefault="00DE648D" w:rsidP="00076D0F">
                              <w:pPr>
                                <w:spacing w:line="240" w:lineRule="auto"/>
                                <w:rPr>
                                  <w:sz w:val="12"/>
                                  <w:szCs w:val="12"/>
                                </w:rPr>
                              </w:pPr>
                              <w:r w:rsidRPr="000545D3">
                                <w:rPr>
                                  <w:sz w:val="12"/>
                                  <w:szCs w:val="12"/>
                                </w:rPr>
                                <w:t>Stability</w:t>
                              </w:r>
                            </w:p>
                            <w:p w:rsidR="00DE648D" w:rsidRPr="000545D3" w:rsidRDefault="00DE648D" w:rsidP="00076D0F">
                              <w:pPr>
                                <w:spacing w:line="240" w:lineRule="auto"/>
                                <w:rPr>
                                  <w:sz w:val="12"/>
                                  <w:szCs w:val="12"/>
                                </w:rPr>
                              </w:pPr>
                              <w:r w:rsidRPr="000545D3">
                                <w:rPr>
                                  <w:sz w:val="12"/>
                                  <w:szCs w:val="12"/>
                                </w:rPr>
                                <w:t>Indices</w:t>
                              </w:r>
                            </w:p>
                          </w:txbxContent>
                        </wps:txbx>
                        <wps:bodyPr rot="0" vert="horz" wrap="square" lIns="91440" tIns="0" rIns="0" bIns="0" anchor="t" anchorCtr="0" upright="1">
                          <a:spAutoFit/>
                        </wps:bodyPr>
                      </wps:wsp>
                      <wps:wsp>
                        <wps:cNvPr id="9346" name="AutoShape 1656"/>
                        <wps:cNvSpPr>
                          <a:spLocks noChangeArrowheads="1"/>
                        </wps:cNvSpPr>
                        <wps:spPr bwMode="auto">
                          <a:xfrm>
                            <a:off x="5135245" y="1738630"/>
                            <a:ext cx="899160" cy="433070"/>
                          </a:xfrm>
                          <a:prstGeom prst="flowChartDisplay">
                            <a:avLst/>
                          </a:prstGeom>
                          <a:solidFill>
                            <a:srgbClr val="FFFFFF"/>
                          </a:solidFill>
                          <a:ln w="9525">
                            <a:solidFill>
                              <a:srgbClr val="000000"/>
                            </a:solidFill>
                            <a:miter lim="800000"/>
                            <a:headEnd/>
                            <a:tailEnd/>
                          </a:ln>
                        </wps:spPr>
                        <wps:txbx>
                          <w:txbxContent>
                            <w:p w:rsidR="00DE648D" w:rsidRPr="000545D3" w:rsidRDefault="00DE648D" w:rsidP="00076D0F">
                              <w:pPr>
                                <w:spacing w:line="240" w:lineRule="auto"/>
                                <w:rPr>
                                  <w:sz w:val="12"/>
                                  <w:szCs w:val="12"/>
                                </w:rPr>
                              </w:pPr>
                              <w:r w:rsidRPr="000545D3">
                                <w:rPr>
                                  <w:sz w:val="12"/>
                                  <w:szCs w:val="12"/>
                                </w:rPr>
                                <w:t>Display:</w:t>
                              </w:r>
                            </w:p>
                            <w:p w:rsidR="00DE648D" w:rsidRPr="000545D3" w:rsidRDefault="00DE648D" w:rsidP="00076D0F">
                              <w:pPr>
                                <w:spacing w:line="240" w:lineRule="auto"/>
                                <w:rPr>
                                  <w:sz w:val="12"/>
                                  <w:szCs w:val="12"/>
                                </w:rPr>
                              </w:pPr>
                              <w:r>
                                <w:rPr>
                                  <w:sz w:val="12"/>
                                  <w:szCs w:val="12"/>
                                </w:rPr>
                                <w:t>Voltage Stability Indices and margins</w:t>
                              </w:r>
                              <w:r w:rsidRPr="000545D3">
                                <w:rPr>
                                  <w:sz w:val="12"/>
                                  <w:szCs w:val="12"/>
                                </w:rPr>
                                <w:t xml:space="preserve"> </w:t>
                              </w:r>
                            </w:p>
                          </w:txbxContent>
                        </wps:txbx>
                        <wps:bodyPr rot="0" vert="horz" wrap="square" lIns="0" tIns="0" rIns="0" bIns="0" anchor="ctr" anchorCtr="0" upright="1">
                          <a:noAutofit/>
                        </wps:bodyPr>
                      </wps:wsp>
                      <wps:wsp>
                        <wps:cNvPr id="9347" name="AutoShape 1657"/>
                        <wps:cNvCnPr>
                          <a:cxnSpLocks noChangeShapeType="1"/>
                          <a:endCxn id="9345" idx="1"/>
                        </wps:cNvCnPr>
                        <wps:spPr bwMode="auto">
                          <a:xfrm>
                            <a:off x="3524885" y="1974850"/>
                            <a:ext cx="448945" cy="635"/>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9348" name="AutoShape 1658"/>
                        <wps:cNvCnPr>
                          <a:cxnSpLocks noChangeShapeType="1"/>
                          <a:stCxn id="9345" idx="3"/>
                          <a:endCxn id="9346" idx="1"/>
                        </wps:cNvCnPr>
                        <wps:spPr bwMode="auto">
                          <a:xfrm flipV="1">
                            <a:off x="4416425" y="1955165"/>
                            <a:ext cx="718820" cy="2032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9349" name="AutoShape 1659"/>
                        <wps:cNvSpPr>
                          <a:spLocks noChangeArrowheads="1"/>
                        </wps:cNvSpPr>
                        <wps:spPr bwMode="auto">
                          <a:xfrm>
                            <a:off x="422910" y="1149985"/>
                            <a:ext cx="2609850" cy="2538095"/>
                          </a:xfrm>
                          <a:prstGeom prst="flowChartProcess">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50" name="Text Box 1660"/>
                        <wps:cNvSpPr txBox="1">
                          <a:spLocks noChangeArrowheads="1"/>
                        </wps:cNvSpPr>
                        <wps:spPr bwMode="auto">
                          <a:xfrm>
                            <a:off x="3253740" y="51435"/>
                            <a:ext cx="1724025"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545D3" w:rsidRDefault="00DE648D" w:rsidP="007E74A7">
                              <w:pPr>
                                <w:rPr>
                                  <w:sz w:val="14"/>
                                  <w:szCs w:val="14"/>
                                </w:rPr>
                              </w:pPr>
                              <w:r w:rsidRPr="000545D3">
                                <w:rPr>
                                  <w:sz w:val="14"/>
                                  <w:szCs w:val="14"/>
                                </w:rPr>
                                <w:t>Wide Area Monitoring and Awareness System</w:t>
                              </w:r>
                            </w:p>
                          </w:txbxContent>
                        </wps:txbx>
                        <wps:bodyPr rot="0" vert="horz" wrap="square" lIns="0" tIns="0" rIns="0" bIns="0" anchor="ctr" anchorCtr="0" upright="1">
                          <a:noAutofit/>
                        </wps:bodyPr>
                      </wps:wsp>
                      <wps:wsp>
                        <wps:cNvPr id="9351" name="AutoShape 1661"/>
                        <wps:cNvCnPr>
                          <a:cxnSpLocks noChangeShapeType="1"/>
                          <a:stCxn id="2621" idx="2"/>
                          <a:endCxn id="9345" idx="0"/>
                        </wps:cNvCnPr>
                        <wps:spPr bwMode="auto">
                          <a:xfrm>
                            <a:off x="4192905" y="1546225"/>
                            <a:ext cx="2540" cy="292735"/>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9352" name="AutoShape 1662"/>
                        <wps:cNvSpPr>
                          <a:spLocks noChangeArrowheads="1"/>
                        </wps:cNvSpPr>
                        <wps:spPr bwMode="auto">
                          <a:xfrm>
                            <a:off x="3251835" y="189865"/>
                            <a:ext cx="2832735" cy="2080895"/>
                          </a:xfrm>
                          <a:prstGeom prst="flowChartProcess">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53" name="AutoShape 1663"/>
                        <wps:cNvSpPr>
                          <a:spLocks noChangeArrowheads="1"/>
                        </wps:cNvSpPr>
                        <wps:spPr bwMode="auto">
                          <a:xfrm>
                            <a:off x="3489960" y="2619375"/>
                            <a:ext cx="1281430" cy="1136015"/>
                          </a:xfrm>
                          <a:prstGeom prst="flowChartAlternateProcess">
                            <a:avLst/>
                          </a:prstGeom>
                          <a:solidFill>
                            <a:srgbClr val="FFFFFF"/>
                          </a:solidFill>
                          <a:ln w="9525">
                            <a:solidFill>
                              <a:srgbClr val="000000"/>
                            </a:solidFill>
                            <a:miter lim="800000"/>
                            <a:headEnd/>
                            <a:tailEnd/>
                          </a:ln>
                        </wps:spPr>
                        <wps:txbx>
                          <w:txbxContent>
                            <w:p w:rsidR="00DE648D" w:rsidRPr="000545D3" w:rsidRDefault="00DE648D" w:rsidP="00076D0F">
                              <w:pPr>
                                <w:spacing w:line="240" w:lineRule="auto"/>
                                <w:rPr>
                                  <w:rFonts w:eastAsia="Calibri"/>
                                  <w:sz w:val="12"/>
                                  <w:szCs w:val="12"/>
                                </w:rPr>
                              </w:pPr>
                              <w:r w:rsidRPr="000545D3">
                                <w:rPr>
                                  <w:rFonts w:eastAsia="Calibri"/>
                                  <w:sz w:val="12"/>
                                  <w:szCs w:val="12"/>
                                </w:rPr>
                                <w:t>Over/Under Voltage</w:t>
                              </w:r>
                            </w:p>
                            <w:p w:rsidR="00DE648D" w:rsidRPr="000545D3" w:rsidRDefault="00DE648D" w:rsidP="00076D0F">
                              <w:pPr>
                                <w:spacing w:line="240" w:lineRule="auto"/>
                                <w:rPr>
                                  <w:rFonts w:eastAsia="Calibri"/>
                                  <w:sz w:val="12"/>
                                  <w:szCs w:val="12"/>
                                </w:rPr>
                              </w:pPr>
                              <w:r w:rsidRPr="000545D3">
                                <w:rPr>
                                  <w:rFonts w:eastAsia="Calibri"/>
                                  <w:sz w:val="12"/>
                                  <w:szCs w:val="12"/>
                                </w:rPr>
                                <w:t>Rate of Change of Voltage (ROCOV)</w:t>
                              </w:r>
                            </w:p>
                            <w:p w:rsidR="00DE648D" w:rsidRPr="000545D3" w:rsidRDefault="00DE648D" w:rsidP="00076D0F">
                              <w:pPr>
                                <w:spacing w:line="240" w:lineRule="auto"/>
                                <w:rPr>
                                  <w:rFonts w:eastAsia="Calibri"/>
                                  <w:sz w:val="12"/>
                                  <w:szCs w:val="12"/>
                                </w:rPr>
                              </w:pPr>
                              <w:r w:rsidRPr="000545D3">
                                <w:rPr>
                                  <w:rFonts w:eastAsia="Calibri"/>
                                  <w:sz w:val="12"/>
                                  <w:szCs w:val="12"/>
                                </w:rPr>
                                <w:t>Over/Under Frequency</w:t>
                              </w:r>
                            </w:p>
                            <w:p w:rsidR="00DE648D" w:rsidRPr="000545D3" w:rsidRDefault="00DE648D" w:rsidP="00076D0F">
                              <w:pPr>
                                <w:spacing w:line="240" w:lineRule="auto"/>
                                <w:rPr>
                                  <w:rFonts w:eastAsia="Calibri"/>
                                  <w:sz w:val="12"/>
                                  <w:szCs w:val="12"/>
                                </w:rPr>
                              </w:pPr>
                              <w:r w:rsidRPr="000545D3">
                                <w:rPr>
                                  <w:rFonts w:eastAsia="Calibri"/>
                                  <w:sz w:val="12"/>
                                  <w:szCs w:val="12"/>
                                </w:rPr>
                                <w:t>Rate of Change of Frequency (ROCOF)</w:t>
                              </w:r>
                            </w:p>
                            <w:p w:rsidR="00DE648D" w:rsidRPr="000545D3" w:rsidRDefault="00DE648D" w:rsidP="00076D0F">
                              <w:pPr>
                                <w:spacing w:line="240" w:lineRule="auto"/>
                                <w:rPr>
                                  <w:rFonts w:eastAsia="Calibri"/>
                                  <w:sz w:val="12"/>
                                  <w:szCs w:val="12"/>
                                </w:rPr>
                              </w:pPr>
                              <w:r w:rsidRPr="000545D3">
                                <w:rPr>
                                  <w:rFonts w:eastAsia="Calibri"/>
                                  <w:sz w:val="12"/>
                                  <w:szCs w:val="12"/>
                                </w:rPr>
                                <w:t xml:space="preserve">Time Over-current </w:t>
                              </w:r>
                            </w:p>
                            <w:p w:rsidR="00DE648D" w:rsidRPr="000545D3" w:rsidRDefault="00DE648D" w:rsidP="00076D0F">
                              <w:pPr>
                                <w:spacing w:line="240" w:lineRule="auto"/>
                                <w:rPr>
                                  <w:rFonts w:eastAsia="Calibri"/>
                                  <w:sz w:val="12"/>
                                  <w:szCs w:val="12"/>
                                </w:rPr>
                              </w:pPr>
                              <w:r w:rsidRPr="000545D3">
                                <w:rPr>
                                  <w:rFonts w:eastAsia="Calibri"/>
                                  <w:sz w:val="12"/>
                                  <w:szCs w:val="12"/>
                                </w:rPr>
                                <w:t>MHO Distance Relay</w:t>
                              </w:r>
                            </w:p>
                            <w:p w:rsidR="00DE648D" w:rsidRPr="000545D3" w:rsidRDefault="00DE648D" w:rsidP="00076D0F">
                              <w:pPr>
                                <w:spacing w:line="240" w:lineRule="auto"/>
                                <w:rPr>
                                  <w:rFonts w:eastAsia="Calibri"/>
                                  <w:sz w:val="12"/>
                                  <w:szCs w:val="12"/>
                                </w:rPr>
                              </w:pPr>
                              <w:r w:rsidRPr="000545D3">
                                <w:rPr>
                                  <w:rFonts w:eastAsia="Calibri"/>
                                  <w:sz w:val="12"/>
                                  <w:szCs w:val="12"/>
                                </w:rPr>
                                <w:t>Polygonal Distance Relay</w:t>
                              </w:r>
                            </w:p>
                            <w:p w:rsidR="00DE648D" w:rsidRPr="000545D3" w:rsidRDefault="00DE648D" w:rsidP="00076D0F">
                              <w:pPr>
                                <w:spacing w:line="240" w:lineRule="auto"/>
                                <w:rPr>
                                  <w:rFonts w:eastAsia="Calibri"/>
                                  <w:sz w:val="12"/>
                                  <w:szCs w:val="12"/>
                                </w:rPr>
                              </w:pPr>
                              <w:r w:rsidRPr="000545D3">
                                <w:rPr>
                                  <w:rFonts w:eastAsia="Calibri"/>
                                  <w:sz w:val="12"/>
                                  <w:szCs w:val="12"/>
                                </w:rPr>
                                <w:t>Inverse Power Flow</w:t>
                              </w:r>
                            </w:p>
                            <w:p w:rsidR="00DE648D" w:rsidRPr="000545D3" w:rsidRDefault="00DE648D" w:rsidP="00076D0F">
                              <w:pPr>
                                <w:spacing w:line="240" w:lineRule="auto"/>
                                <w:rPr>
                                  <w:rFonts w:eastAsia="Calibri"/>
                                  <w:sz w:val="12"/>
                                  <w:szCs w:val="12"/>
                                </w:rPr>
                              </w:pPr>
                              <w:r w:rsidRPr="000545D3">
                                <w:rPr>
                                  <w:rFonts w:eastAsia="Calibri"/>
                                  <w:sz w:val="12"/>
                                  <w:szCs w:val="12"/>
                                </w:rPr>
                                <w:t>Voltage Unbalance Function</w:t>
                              </w:r>
                            </w:p>
                            <w:p w:rsidR="00DE648D" w:rsidRPr="000545D3" w:rsidRDefault="00DE648D" w:rsidP="00076D0F">
                              <w:pPr>
                                <w:spacing w:line="240" w:lineRule="auto"/>
                                <w:rPr>
                                  <w:rFonts w:eastAsia="Calibri"/>
                                  <w:sz w:val="12"/>
                                  <w:szCs w:val="12"/>
                                </w:rPr>
                              </w:pPr>
                              <w:r w:rsidRPr="000545D3">
                                <w:rPr>
                                  <w:rFonts w:eastAsia="Calibri"/>
                                  <w:sz w:val="12"/>
                                  <w:szCs w:val="12"/>
                                </w:rPr>
                                <w:t>Current Unbalance Function</w:t>
                              </w:r>
                            </w:p>
                          </w:txbxContent>
                        </wps:txbx>
                        <wps:bodyPr rot="0" vert="horz" wrap="square" lIns="0" tIns="0" rIns="0" bIns="0" anchor="t" anchorCtr="0" upright="1">
                          <a:noAutofit/>
                        </wps:bodyPr>
                      </wps:wsp>
                      <wps:wsp>
                        <wps:cNvPr id="9354" name="AutoShape 1664"/>
                        <wps:cNvCnPr>
                          <a:cxnSpLocks noChangeShapeType="1"/>
                          <a:endCxn id="9353" idx="1"/>
                        </wps:cNvCnPr>
                        <wps:spPr bwMode="auto">
                          <a:xfrm flipV="1">
                            <a:off x="3166745" y="3187700"/>
                            <a:ext cx="323215" cy="254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9355" name="AutoShape 1665"/>
                        <wps:cNvSpPr>
                          <a:spLocks noChangeArrowheads="1"/>
                        </wps:cNvSpPr>
                        <wps:spPr bwMode="auto">
                          <a:xfrm>
                            <a:off x="5349875" y="2999105"/>
                            <a:ext cx="587375" cy="366395"/>
                          </a:xfrm>
                          <a:prstGeom prst="flowChartDecision">
                            <a:avLst/>
                          </a:prstGeom>
                          <a:solidFill>
                            <a:srgbClr val="FFFFFF"/>
                          </a:solidFill>
                          <a:ln w="9525">
                            <a:solidFill>
                              <a:srgbClr val="000000"/>
                            </a:solidFill>
                            <a:miter lim="800000"/>
                            <a:headEnd/>
                            <a:tailEnd/>
                          </a:ln>
                        </wps:spPr>
                        <wps:txbx>
                          <w:txbxContent>
                            <w:p w:rsidR="00DE648D" w:rsidRPr="000545D3" w:rsidRDefault="00DE648D" w:rsidP="007E74A7">
                              <w:pPr>
                                <w:spacing w:line="240" w:lineRule="auto"/>
                                <w:jc w:val="center"/>
                                <w:rPr>
                                  <w:sz w:val="12"/>
                                  <w:szCs w:val="12"/>
                                </w:rPr>
                              </w:pPr>
                              <w:r w:rsidRPr="000545D3">
                                <w:rPr>
                                  <w:sz w:val="12"/>
                                  <w:szCs w:val="12"/>
                                </w:rPr>
                                <w:t>System is Safe</w:t>
                              </w:r>
                            </w:p>
                          </w:txbxContent>
                        </wps:txbx>
                        <wps:bodyPr rot="0" vert="horz" wrap="square" lIns="0" tIns="0" rIns="0" bIns="0" anchor="ctr" anchorCtr="0" upright="1">
                          <a:noAutofit/>
                        </wps:bodyPr>
                      </wps:wsp>
                      <wps:wsp>
                        <wps:cNvPr id="9356" name="AutoShape 1666"/>
                        <wps:cNvCnPr>
                          <a:cxnSpLocks noChangeShapeType="1"/>
                        </wps:cNvCnPr>
                        <wps:spPr bwMode="auto">
                          <a:xfrm>
                            <a:off x="4977130" y="1413510"/>
                            <a:ext cx="635" cy="177927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9357" name="AutoShape 1667"/>
                        <wps:cNvCnPr>
                          <a:cxnSpLocks noChangeShapeType="1"/>
                        </wps:cNvCnPr>
                        <wps:spPr bwMode="auto">
                          <a:xfrm>
                            <a:off x="5041900" y="1971040"/>
                            <a:ext cx="635" cy="121793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9358" name="AutoShape 1668"/>
                        <wps:cNvCnPr>
                          <a:cxnSpLocks noChangeShapeType="1"/>
                          <a:stCxn id="9353" idx="3"/>
                          <a:endCxn id="9355" idx="1"/>
                        </wps:cNvCnPr>
                        <wps:spPr bwMode="auto">
                          <a:xfrm flipV="1">
                            <a:off x="4771390" y="3182620"/>
                            <a:ext cx="578485" cy="508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9359" name="AutoShape 1669"/>
                        <wps:cNvSpPr>
                          <a:spLocks noChangeArrowheads="1"/>
                        </wps:cNvSpPr>
                        <wps:spPr bwMode="auto">
                          <a:xfrm>
                            <a:off x="5443220" y="3512185"/>
                            <a:ext cx="402590" cy="236855"/>
                          </a:xfrm>
                          <a:prstGeom prst="flowChartAlternateProcess">
                            <a:avLst/>
                          </a:prstGeom>
                          <a:solidFill>
                            <a:srgbClr val="FFFFFF"/>
                          </a:solidFill>
                          <a:ln w="9525">
                            <a:solidFill>
                              <a:srgbClr val="000000"/>
                            </a:solidFill>
                            <a:miter lim="800000"/>
                            <a:headEnd/>
                            <a:tailEnd/>
                          </a:ln>
                        </wps:spPr>
                        <wps:txbx>
                          <w:txbxContent>
                            <w:p w:rsidR="00DE648D" w:rsidRPr="000545D3" w:rsidRDefault="00DE648D" w:rsidP="00076D0F">
                              <w:pPr>
                                <w:spacing w:line="240" w:lineRule="auto"/>
                                <w:jc w:val="center"/>
                                <w:rPr>
                                  <w:sz w:val="12"/>
                                  <w:szCs w:val="12"/>
                                </w:rPr>
                              </w:pPr>
                              <w:r w:rsidRPr="000545D3">
                                <w:rPr>
                                  <w:sz w:val="12"/>
                                  <w:szCs w:val="12"/>
                                </w:rPr>
                                <w:t>Trip Decision</w:t>
                              </w:r>
                            </w:p>
                          </w:txbxContent>
                        </wps:txbx>
                        <wps:bodyPr rot="0" vert="horz" wrap="square" lIns="0" tIns="0" rIns="0" bIns="0" anchor="ctr" anchorCtr="0" upright="1">
                          <a:noAutofit/>
                        </wps:bodyPr>
                      </wps:wsp>
                      <wps:wsp>
                        <wps:cNvPr id="9360" name="AutoShape 1670"/>
                        <wps:cNvCnPr>
                          <a:cxnSpLocks noChangeShapeType="1"/>
                          <a:stCxn id="9355" idx="2"/>
                          <a:endCxn id="9359" idx="0"/>
                        </wps:cNvCnPr>
                        <wps:spPr bwMode="auto">
                          <a:xfrm>
                            <a:off x="5643880" y="3365500"/>
                            <a:ext cx="635" cy="1466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61" name="AutoShape 1671"/>
                        <wps:cNvSpPr>
                          <a:spLocks noChangeArrowheads="1"/>
                        </wps:cNvSpPr>
                        <wps:spPr bwMode="auto">
                          <a:xfrm>
                            <a:off x="4211955" y="3963035"/>
                            <a:ext cx="660400" cy="272415"/>
                          </a:xfrm>
                          <a:prstGeom prst="flowChartPredefinedProcess">
                            <a:avLst/>
                          </a:prstGeom>
                          <a:solidFill>
                            <a:srgbClr val="FFFFFF"/>
                          </a:solidFill>
                          <a:ln w="9525">
                            <a:solidFill>
                              <a:srgbClr val="000000"/>
                            </a:solidFill>
                            <a:miter lim="800000"/>
                            <a:headEnd/>
                            <a:tailEnd/>
                          </a:ln>
                        </wps:spPr>
                        <wps:txbx>
                          <w:txbxContent>
                            <w:p w:rsidR="00DE648D" w:rsidRPr="000545D3" w:rsidRDefault="00DE648D" w:rsidP="00076D0F">
                              <w:pPr>
                                <w:spacing w:line="240" w:lineRule="auto"/>
                                <w:jc w:val="center"/>
                                <w:rPr>
                                  <w:sz w:val="12"/>
                                  <w:szCs w:val="12"/>
                                </w:rPr>
                              </w:pPr>
                              <w:r w:rsidRPr="000545D3">
                                <w:rPr>
                                  <w:sz w:val="12"/>
                                  <w:szCs w:val="12"/>
                                </w:rPr>
                                <w:t>Intelligent Protection System</w:t>
                              </w:r>
                            </w:p>
                          </w:txbxContent>
                        </wps:txbx>
                        <wps:bodyPr rot="0" vert="horz" wrap="square" lIns="0" tIns="0" rIns="0" bIns="0" anchor="t" anchorCtr="0" upright="1">
                          <a:spAutoFit/>
                        </wps:bodyPr>
                      </wps:wsp>
                      <wps:wsp>
                        <wps:cNvPr id="9362" name="AutoShape 1672"/>
                        <wps:cNvSpPr>
                          <a:spLocks noChangeArrowheads="1"/>
                        </wps:cNvSpPr>
                        <wps:spPr bwMode="auto">
                          <a:xfrm>
                            <a:off x="5424805" y="3974465"/>
                            <a:ext cx="434340" cy="266065"/>
                          </a:xfrm>
                          <a:prstGeom prst="flowChartAlternateProcess">
                            <a:avLst/>
                          </a:prstGeom>
                          <a:solidFill>
                            <a:srgbClr val="FFFFFF"/>
                          </a:solidFill>
                          <a:ln w="9525">
                            <a:solidFill>
                              <a:srgbClr val="000000"/>
                            </a:solidFill>
                            <a:miter lim="800000"/>
                            <a:headEnd/>
                            <a:tailEnd/>
                          </a:ln>
                        </wps:spPr>
                        <wps:txbx>
                          <w:txbxContent>
                            <w:p w:rsidR="00DE648D" w:rsidRPr="000545D3" w:rsidRDefault="00DE648D" w:rsidP="00076D0F">
                              <w:pPr>
                                <w:spacing w:line="240" w:lineRule="auto"/>
                                <w:jc w:val="center"/>
                                <w:rPr>
                                  <w:sz w:val="12"/>
                                  <w:szCs w:val="12"/>
                                </w:rPr>
                              </w:pPr>
                              <w:r w:rsidRPr="000545D3">
                                <w:rPr>
                                  <w:sz w:val="12"/>
                                  <w:szCs w:val="12"/>
                                </w:rPr>
                                <w:t xml:space="preserve">System Topology </w:t>
                              </w:r>
                            </w:p>
                          </w:txbxContent>
                        </wps:txbx>
                        <wps:bodyPr rot="0" vert="horz" wrap="square" lIns="0" tIns="0" rIns="0" bIns="0" anchor="ctr" anchorCtr="0" upright="1">
                          <a:noAutofit/>
                        </wps:bodyPr>
                      </wps:wsp>
                      <wps:wsp>
                        <wps:cNvPr id="9363" name="AutoShape 1673"/>
                        <wps:cNvCnPr>
                          <a:cxnSpLocks noChangeShapeType="1"/>
                          <a:stCxn id="9359" idx="2"/>
                          <a:endCxn id="9362" idx="0"/>
                        </wps:cNvCnPr>
                        <wps:spPr bwMode="auto">
                          <a:xfrm flipH="1">
                            <a:off x="5641975" y="3749040"/>
                            <a:ext cx="2540" cy="225425"/>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9364" name="AutoShape 1674"/>
                        <wps:cNvCnPr>
                          <a:cxnSpLocks noChangeShapeType="1"/>
                          <a:stCxn id="9362" idx="1"/>
                          <a:endCxn id="9361" idx="3"/>
                        </wps:cNvCnPr>
                        <wps:spPr bwMode="auto">
                          <a:xfrm flipH="1" flipV="1">
                            <a:off x="4872355" y="4099560"/>
                            <a:ext cx="552450" cy="8255"/>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9365" name="AutoShape 1675"/>
                        <wps:cNvCnPr>
                          <a:cxnSpLocks noChangeShapeType="1"/>
                        </wps:cNvCnPr>
                        <wps:spPr bwMode="auto">
                          <a:xfrm>
                            <a:off x="4519295" y="3749040"/>
                            <a:ext cx="635" cy="211455"/>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9366" name="AutoShape 1676"/>
                        <wps:cNvCnPr>
                          <a:cxnSpLocks noChangeShapeType="1"/>
                          <a:endCxn id="9359" idx="1"/>
                        </wps:cNvCnPr>
                        <wps:spPr bwMode="auto">
                          <a:xfrm flipV="1">
                            <a:off x="4871720" y="3630930"/>
                            <a:ext cx="571500" cy="329565"/>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9367" name="AutoShape 1677"/>
                        <wps:cNvSpPr>
                          <a:spLocks noChangeArrowheads="1"/>
                        </wps:cNvSpPr>
                        <wps:spPr bwMode="auto">
                          <a:xfrm>
                            <a:off x="3253740" y="2487930"/>
                            <a:ext cx="2832735" cy="1858010"/>
                          </a:xfrm>
                          <a:prstGeom prst="flowChartProcess">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68" name="Text Box 1678"/>
                        <wps:cNvSpPr txBox="1">
                          <a:spLocks noChangeArrowheads="1"/>
                        </wps:cNvSpPr>
                        <wps:spPr bwMode="auto">
                          <a:xfrm>
                            <a:off x="3265805" y="2383155"/>
                            <a:ext cx="1082675"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545D3" w:rsidRDefault="00DE648D" w:rsidP="007E74A7">
                              <w:pPr>
                                <w:rPr>
                                  <w:sz w:val="14"/>
                                  <w:szCs w:val="14"/>
                                </w:rPr>
                              </w:pPr>
                              <w:r w:rsidRPr="000545D3">
                                <w:rPr>
                                  <w:sz w:val="14"/>
                                  <w:szCs w:val="14"/>
                                </w:rPr>
                                <w:t>Wide Area Protection System</w:t>
                              </w:r>
                            </w:p>
                          </w:txbxContent>
                        </wps:txbx>
                        <wps:bodyPr rot="0" vert="horz" wrap="square" lIns="0" tIns="0" rIns="0" bIns="0" anchor="ctr" anchorCtr="0" upright="1">
                          <a:noAutofit/>
                        </wps:bodyPr>
                      </wps:wsp>
                      <wps:wsp>
                        <wps:cNvPr id="9369" name="AutoShape 1679"/>
                        <wps:cNvCnPr>
                          <a:cxnSpLocks noChangeShapeType="1"/>
                        </wps:cNvCnPr>
                        <wps:spPr bwMode="auto">
                          <a:xfrm flipH="1">
                            <a:off x="3166745" y="2148205"/>
                            <a:ext cx="3175" cy="27228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370" name="AutoShape 1680"/>
                        <wps:cNvSpPr>
                          <a:spLocks noChangeArrowheads="1"/>
                        </wps:cNvSpPr>
                        <wps:spPr bwMode="auto">
                          <a:xfrm>
                            <a:off x="422910" y="3877945"/>
                            <a:ext cx="2609850" cy="1382395"/>
                          </a:xfrm>
                          <a:prstGeom prst="flowChartProcess">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71" name="AutoShape 1681"/>
                        <wps:cNvSpPr>
                          <a:spLocks noChangeArrowheads="1"/>
                        </wps:cNvSpPr>
                        <wps:spPr bwMode="auto">
                          <a:xfrm>
                            <a:off x="3504565" y="3960495"/>
                            <a:ext cx="504825" cy="272415"/>
                          </a:xfrm>
                          <a:prstGeom prst="flowChartProcess">
                            <a:avLst/>
                          </a:prstGeom>
                          <a:solidFill>
                            <a:srgbClr val="FFFFFF"/>
                          </a:solidFill>
                          <a:ln w="9525">
                            <a:solidFill>
                              <a:srgbClr val="000000"/>
                            </a:solidFill>
                            <a:miter lim="800000"/>
                            <a:headEnd/>
                            <a:tailEnd/>
                          </a:ln>
                        </wps:spPr>
                        <wps:txbx>
                          <w:txbxContent>
                            <w:p w:rsidR="00DE648D" w:rsidRPr="000545D3" w:rsidRDefault="00DE648D" w:rsidP="00076D0F">
                              <w:pPr>
                                <w:spacing w:line="240" w:lineRule="auto"/>
                                <w:jc w:val="center"/>
                                <w:rPr>
                                  <w:sz w:val="12"/>
                                  <w:szCs w:val="12"/>
                                </w:rPr>
                              </w:pPr>
                              <w:r w:rsidRPr="000545D3">
                                <w:rPr>
                                  <w:sz w:val="12"/>
                                  <w:szCs w:val="12"/>
                                </w:rPr>
                                <w:t xml:space="preserve">Phase Difference @ different buses </w:t>
                              </w:r>
                            </w:p>
                          </w:txbxContent>
                        </wps:txbx>
                        <wps:bodyPr rot="0" vert="horz" wrap="square" lIns="0" tIns="0" rIns="0" bIns="0" anchor="ctr" anchorCtr="0" upright="1">
                          <a:spAutoFit/>
                        </wps:bodyPr>
                      </wps:wsp>
                      <wps:wsp>
                        <wps:cNvPr id="9372" name="AutoShape 1682"/>
                        <wps:cNvCnPr>
                          <a:cxnSpLocks noChangeShapeType="1"/>
                        </wps:cNvCnPr>
                        <wps:spPr bwMode="auto">
                          <a:xfrm>
                            <a:off x="4009390" y="4128770"/>
                            <a:ext cx="202565" cy="635"/>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9373" name="AutoShape 1683"/>
                        <wps:cNvCnPr>
                          <a:cxnSpLocks noChangeShapeType="1"/>
                        </wps:cNvCnPr>
                        <wps:spPr bwMode="auto">
                          <a:xfrm>
                            <a:off x="3762375" y="3749040"/>
                            <a:ext cx="635" cy="211455"/>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9374" name="Text Box 1684"/>
                        <wps:cNvSpPr txBox="1">
                          <a:spLocks noChangeArrowheads="1"/>
                        </wps:cNvSpPr>
                        <wps:spPr bwMode="auto">
                          <a:xfrm>
                            <a:off x="273685" y="3749040"/>
                            <a:ext cx="878840" cy="122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545D3" w:rsidRDefault="00DE648D" w:rsidP="007E74A7">
                              <w:pPr>
                                <w:rPr>
                                  <w:sz w:val="14"/>
                                  <w:szCs w:val="14"/>
                                </w:rPr>
                              </w:pPr>
                              <w:r w:rsidRPr="000545D3">
                                <w:rPr>
                                  <w:sz w:val="14"/>
                                  <w:szCs w:val="14"/>
                                </w:rPr>
                                <w:t>Wide Area Contro</w:t>
                              </w:r>
                              <w:r>
                                <w:rPr>
                                  <w:sz w:val="14"/>
                                  <w:szCs w:val="14"/>
                                </w:rPr>
                                <w:t>l</w:t>
                              </w:r>
                            </w:p>
                          </w:txbxContent>
                        </wps:txbx>
                        <wps:bodyPr rot="0" vert="horz" wrap="square" lIns="0" tIns="0" rIns="0" bIns="0" anchor="ctr" anchorCtr="0" upright="1">
                          <a:noAutofit/>
                        </wps:bodyPr>
                      </wps:wsp>
                      <wps:wsp>
                        <wps:cNvPr id="9375" name="AutoShape 1685"/>
                        <wps:cNvSpPr>
                          <a:spLocks noChangeArrowheads="1"/>
                        </wps:cNvSpPr>
                        <wps:spPr bwMode="auto">
                          <a:xfrm>
                            <a:off x="908685" y="3997325"/>
                            <a:ext cx="487045" cy="329565"/>
                          </a:xfrm>
                          <a:prstGeom prst="flowChartAlternateProcess">
                            <a:avLst/>
                          </a:prstGeom>
                          <a:solidFill>
                            <a:srgbClr val="FFFFFF"/>
                          </a:solidFill>
                          <a:ln w="9525">
                            <a:solidFill>
                              <a:srgbClr val="000000"/>
                            </a:solidFill>
                            <a:miter lim="800000"/>
                            <a:headEnd/>
                            <a:tailEnd/>
                          </a:ln>
                        </wps:spPr>
                        <wps:txbx>
                          <w:txbxContent>
                            <w:p w:rsidR="00DE648D" w:rsidRPr="000545D3" w:rsidRDefault="00DE648D" w:rsidP="007E74A7">
                              <w:pPr>
                                <w:jc w:val="center"/>
                                <w:rPr>
                                  <w:szCs w:val="12"/>
                                </w:rPr>
                              </w:pPr>
                              <w:r w:rsidRPr="000545D3">
                                <w:rPr>
                                  <w:sz w:val="12"/>
                                  <w:szCs w:val="12"/>
                                </w:rPr>
                                <w:t>Generators Torque Comments</w:t>
                              </w:r>
                              <w:r w:rsidRPr="000545D3">
                                <w:rPr>
                                  <w:szCs w:val="12"/>
                                </w:rPr>
                                <w:t xml:space="preserve"> </w:t>
                              </w:r>
                            </w:p>
                          </w:txbxContent>
                        </wps:txbx>
                        <wps:bodyPr rot="0" vert="horz" wrap="square" lIns="0" tIns="0" rIns="0" bIns="0" anchor="t" anchorCtr="0" upright="1">
                          <a:noAutofit/>
                        </wps:bodyPr>
                      </wps:wsp>
                      <wps:wsp>
                        <wps:cNvPr id="9376" name="AutoShape 1686"/>
                        <wps:cNvCnPr>
                          <a:cxnSpLocks noChangeShapeType="1"/>
                          <a:stCxn id="2597" idx="2"/>
                          <a:endCxn id="9375" idx="0"/>
                        </wps:cNvCnPr>
                        <wps:spPr bwMode="auto">
                          <a:xfrm flipH="1">
                            <a:off x="1152525" y="3621405"/>
                            <a:ext cx="1905" cy="37592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9377" name="AutoShape 1687"/>
                        <wps:cNvCnPr>
                          <a:cxnSpLocks noChangeShapeType="1"/>
                          <a:stCxn id="9375" idx="2"/>
                        </wps:cNvCnPr>
                        <wps:spPr bwMode="auto">
                          <a:xfrm>
                            <a:off x="1152525" y="4326890"/>
                            <a:ext cx="1905" cy="5499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378" name="AutoShape 1688"/>
                        <wps:cNvSpPr>
                          <a:spLocks noChangeArrowheads="1"/>
                        </wps:cNvSpPr>
                        <wps:spPr bwMode="auto">
                          <a:xfrm>
                            <a:off x="493395" y="4543425"/>
                            <a:ext cx="487045" cy="225425"/>
                          </a:xfrm>
                          <a:prstGeom prst="flowChartProcess">
                            <a:avLst/>
                          </a:prstGeom>
                          <a:solidFill>
                            <a:srgbClr val="FFFFFF"/>
                          </a:solidFill>
                          <a:ln w="9525">
                            <a:solidFill>
                              <a:srgbClr val="000000"/>
                            </a:solidFill>
                            <a:miter lim="800000"/>
                            <a:headEnd/>
                            <a:tailEnd/>
                          </a:ln>
                        </wps:spPr>
                        <wps:txbx>
                          <w:txbxContent>
                            <w:p w:rsidR="00DE648D" w:rsidRPr="000545D3" w:rsidRDefault="00DE648D" w:rsidP="00076D0F">
                              <w:pPr>
                                <w:spacing w:line="240" w:lineRule="auto"/>
                                <w:jc w:val="center"/>
                                <w:rPr>
                                  <w:szCs w:val="12"/>
                                </w:rPr>
                              </w:pPr>
                              <w:r w:rsidRPr="000545D3">
                                <w:rPr>
                                  <w:sz w:val="12"/>
                                  <w:szCs w:val="12"/>
                                </w:rPr>
                                <w:t>Power-torque look up table</w:t>
                              </w:r>
                            </w:p>
                          </w:txbxContent>
                        </wps:txbx>
                        <wps:bodyPr rot="0" vert="horz" wrap="square" lIns="0" tIns="0" rIns="0" bIns="0" anchor="t" anchorCtr="0" upright="1">
                          <a:noAutofit/>
                        </wps:bodyPr>
                      </wps:wsp>
                      <wps:wsp>
                        <wps:cNvPr id="9379" name="AutoShape 1689"/>
                        <wps:cNvCnPr>
                          <a:cxnSpLocks noChangeShapeType="1"/>
                          <a:stCxn id="2609" idx="2"/>
                        </wps:cNvCnPr>
                        <wps:spPr bwMode="auto">
                          <a:xfrm>
                            <a:off x="1621790" y="4664710"/>
                            <a:ext cx="2540" cy="457835"/>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9380" name="AutoShape 1690"/>
                        <wps:cNvCnPr>
                          <a:cxnSpLocks noChangeShapeType="1"/>
                        </wps:cNvCnPr>
                        <wps:spPr bwMode="auto">
                          <a:xfrm flipH="1">
                            <a:off x="737870" y="5122545"/>
                            <a:ext cx="177546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381" name="AutoShape 1691"/>
                        <wps:cNvCnPr>
                          <a:cxnSpLocks noChangeShapeType="1"/>
                          <a:stCxn id="2611" idx="2"/>
                        </wps:cNvCnPr>
                        <wps:spPr bwMode="auto">
                          <a:xfrm>
                            <a:off x="2514600" y="4985385"/>
                            <a:ext cx="635" cy="1308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382" name="AutoShape 1692"/>
                        <wps:cNvCnPr>
                          <a:cxnSpLocks noChangeShapeType="1"/>
                          <a:endCxn id="9378" idx="2"/>
                        </wps:cNvCnPr>
                        <wps:spPr bwMode="auto">
                          <a:xfrm flipH="1" flipV="1">
                            <a:off x="737235" y="4768850"/>
                            <a:ext cx="635" cy="832485"/>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9383" name="AutoShape 1693"/>
                        <wps:cNvCnPr>
                          <a:cxnSpLocks noChangeShapeType="1"/>
                          <a:stCxn id="9378" idx="0"/>
                        </wps:cNvCnPr>
                        <wps:spPr bwMode="auto">
                          <a:xfrm flipV="1">
                            <a:off x="737235" y="4164965"/>
                            <a:ext cx="635" cy="3784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384" name="AutoShape 1694"/>
                        <wps:cNvCnPr>
                          <a:cxnSpLocks noChangeShapeType="1"/>
                          <a:endCxn id="9375" idx="1"/>
                        </wps:cNvCnPr>
                        <wps:spPr bwMode="auto">
                          <a:xfrm>
                            <a:off x="737870" y="4161155"/>
                            <a:ext cx="170815" cy="127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9385" name="AutoShape 1695"/>
                        <wps:cNvSpPr>
                          <a:spLocks noChangeArrowheads="1"/>
                        </wps:cNvSpPr>
                        <wps:spPr bwMode="auto">
                          <a:xfrm>
                            <a:off x="3489960" y="4755515"/>
                            <a:ext cx="571500" cy="241935"/>
                          </a:xfrm>
                          <a:prstGeom prst="flowChartProcess">
                            <a:avLst/>
                          </a:prstGeom>
                          <a:solidFill>
                            <a:srgbClr val="FFFFFF"/>
                          </a:solidFill>
                          <a:ln w="9525">
                            <a:solidFill>
                              <a:srgbClr val="000000"/>
                            </a:solidFill>
                            <a:miter lim="800000"/>
                            <a:headEnd/>
                            <a:tailEnd/>
                          </a:ln>
                        </wps:spPr>
                        <wps:txbx>
                          <w:txbxContent>
                            <w:p w:rsidR="00DE648D" w:rsidRPr="000545D3" w:rsidRDefault="00DE648D" w:rsidP="00076D0F">
                              <w:pPr>
                                <w:spacing w:line="240" w:lineRule="auto"/>
                                <w:jc w:val="center"/>
                                <w:rPr>
                                  <w:szCs w:val="12"/>
                                </w:rPr>
                              </w:pPr>
                              <w:r w:rsidRPr="000545D3">
                                <w:rPr>
                                  <w:sz w:val="12"/>
                                  <w:szCs w:val="12"/>
                                </w:rPr>
                                <w:t>Data Transfer via Engine Mode</w:t>
                              </w:r>
                              <w:r w:rsidRPr="000545D3">
                                <w:rPr>
                                  <w:szCs w:val="12"/>
                                </w:rPr>
                                <w:t xml:space="preserve"> </w:t>
                              </w:r>
                            </w:p>
                          </w:txbxContent>
                        </wps:txbx>
                        <wps:bodyPr rot="0" vert="horz" wrap="square" lIns="0" tIns="0" rIns="0" bIns="0" anchor="t" anchorCtr="0" upright="1">
                          <a:noAutofit/>
                        </wps:bodyPr>
                      </wps:wsp>
                      <wps:wsp>
                        <wps:cNvPr id="9386" name="AutoShape 1696"/>
                        <wps:cNvSpPr>
                          <a:spLocks noChangeArrowheads="1"/>
                        </wps:cNvSpPr>
                        <wps:spPr bwMode="auto">
                          <a:xfrm>
                            <a:off x="4211955" y="4997450"/>
                            <a:ext cx="487045" cy="329565"/>
                          </a:xfrm>
                          <a:prstGeom prst="flowChartProcess">
                            <a:avLst/>
                          </a:prstGeom>
                          <a:solidFill>
                            <a:srgbClr val="FFFFFF"/>
                          </a:solidFill>
                          <a:ln w="9525">
                            <a:solidFill>
                              <a:srgbClr val="000000"/>
                            </a:solidFill>
                            <a:miter lim="800000"/>
                            <a:headEnd/>
                            <a:tailEnd/>
                          </a:ln>
                        </wps:spPr>
                        <wps:txbx>
                          <w:txbxContent>
                            <w:p w:rsidR="00DE648D" w:rsidRPr="000545D3" w:rsidRDefault="00DE648D" w:rsidP="00076D0F">
                              <w:pPr>
                                <w:spacing w:line="240" w:lineRule="auto"/>
                                <w:jc w:val="center"/>
                                <w:rPr>
                                  <w:szCs w:val="12"/>
                                </w:rPr>
                              </w:pPr>
                              <w:r w:rsidRPr="000545D3">
                                <w:rPr>
                                  <w:sz w:val="12"/>
                                  <w:szCs w:val="12"/>
                                </w:rPr>
                                <w:t>Power Factory Analysis Package</w:t>
                              </w:r>
                            </w:p>
                          </w:txbxContent>
                        </wps:txbx>
                        <wps:bodyPr rot="0" vert="horz" wrap="square" lIns="0" tIns="0" rIns="0" bIns="0" anchor="t" anchorCtr="0" upright="1">
                          <a:noAutofit/>
                        </wps:bodyPr>
                      </wps:wsp>
                      <wps:wsp>
                        <wps:cNvPr id="9387" name="AutoShape 1697"/>
                        <wps:cNvCnPr>
                          <a:cxnSpLocks noChangeShapeType="1"/>
                        </wps:cNvCnPr>
                        <wps:spPr bwMode="auto">
                          <a:xfrm>
                            <a:off x="3166745" y="4883785"/>
                            <a:ext cx="323215" cy="635"/>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9388" name="AutoShape 1698"/>
                        <wps:cNvCnPr>
                          <a:cxnSpLocks noChangeShapeType="1"/>
                          <a:stCxn id="9362" idx="2"/>
                        </wps:cNvCnPr>
                        <wps:spPr bwMode="auto">
                          <a:xfrm>
                            <a:off x="5641975" y="4240530"/>
                            <a:ext cx="2540" cy="3784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389" name="AutoShape 1699"/>
                        <wps:cNvCnPr>
                          <a:cxnSpLocks noChangeShapeType="1"/>
                        </wps:cNvCnPr>
                        <wps:spPr bwMode="auto">
                          <a:xfrm flipH="1">
                            <a:off x="3775075" y="4618990"/>
                            <a:ext cx="186118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390" name="AutoShape 1700"/>
                        <wps:cNvCnPr>
                          <a:cxnSpLocks noChangeShapeType="1"/>
                          <a:endCxn id="9385" idx="0"/>
                        </wps:cNvCnPr>
                        <wps:spPr bwMode="auto">
                          <a:xfrm>
                            <a:off x="3775075" y="4618990"/>
                            <a:ext cx="635" cy="136525"/>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9391" name="AutoShape 1701"/>
                        <wps:cNvCnPr>
                          <a:cxnSpLocks noChangeShapeType="1"/>
                          <a:endCxn id="9386" idx="1"/>
                        </wps:cNvCnPr>
                        <wps:spPr bwMode="auto">
                          <a:xfrm>
                            <a:off x="3775075" y="5161915"/>
                            <a:ext cx="436880" cy="635"/>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9392" name="AutoShape 1702"/>
                        <wps:cNvCnPr>
                          <a:cxnSpLocks noChangeShapeType="1"/>
                          <a:stCxn id="9385" idx="2"/>
                        </wps:cNvCnPr>
                        <wps:spPr bwMode="auto">
                          <a:xfrm flipH="1">
                            <a:off x="3775075" y="4997450"/>
                            <a:ext cx="635" cy="165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393" name="AutoShape 1703"/>
                        <wps:cNvSpPr>
                          <a:spLocks noChangeArrowheads="1"/>
                        </wps:cNvSpPr>
                        <wps:spPr bwMode="auto">
                          <a:xfrm>
                            <a:off x="5008245" y="5049520"/>
                            <a:ext cx="822325" cy="226060"/>
                          </a:xfrm>
                          <a:prstGeom prst="flowChartDisplay">
                            <a:avLst/>
                          </a:prstGeom>
                          <a:solidFill>
                            <a:srgbClr val="FFFFFF"/>
                          </a:solidFill>
                          <a:ln w="9525">
                            <a:solidFill>
                              <a:srgbClr val="000000"/>
                            </a:solidFill>
                            <a:miter lim="800000"/>
                            <a:headEnd/>
                            <a:tailEnd/>
                          </a:ln>
                        </wps:spPr>
                        <wps:txbx>
                          <w:txbxContent>
                            <w:p w:rsidR="00DE648D" w:rsidRPr="000545D3" w:rsidRDefault="00DE648D" w:rsidP="00076D0F">
                              <w:pPr>
                                <w:spacing w:line="240" w:lineRule="auto"/>
                                <w:rPr>
                                  <w:sz w:val="12"/>
                                  <w:szCs w:val="12"/>
                                </w:rPr>
                              </w:pPr>
                              <w:r w:rsidRPr="000545D3">
                                <w:rPr>
                                  <w:sz w:val="12"/>
                                  <w:szCs w:val="12"/>
                                </w:rPr>
                                <w:t xml:space="preserve">N-1 Contingency Analysis Result </w:t>
                              </w:r>
                            </w:p>
                          </w:txbxContent>
                        </wps:txbx>
                        <wps:bodyPr rot="0" vert="horz" wrap="square" lIns="0" tIns="0" rIns="0" bIns="0" anchor="ctr" anchorCtr="0" upright="1">
                          <a:noAutofit/>
                        </wps:bodyPr>
                      </wps:wsp>
                      <wps:wsp>
                        <wps:cNvPr id="9394" name="AutoShape 1704"/>
                        <wps:cNvCnPr>
                          <a:cxnSpLocks noChangeShapeType="1"/>
                          <a:stCxn id="9386" idx="3"/>
                          <a:endCxn id="9393" idx="1"/>
                        </wps:cNvCnPr>
                        <wps:spPr bwMode="auto">
                          <a:xfrm>
                            <a:off x="4699000" y="5162550"/>
                            <a:ext cx="309245" cy="635"/>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9395" name="AutoShape 1705"/>
                        <wps:cNvSpPr>
                          <a:spLocks noChangeArrowheads="1"/>
                        </wps:cNvSpPr>
                        <wps:spPr bwMode="auto">
                          <a:xfrm>
                            <a:off x="4211955" y="5479415"/>
                            <a:ext cx="487045" cy="243840"/>
                          </a:xfrm>
                          <a:prstGeom prst="flowChartProcess">
                            <a:avLst/>
                          </a:prstGeom>
                          <a:solidFill>
                            <a:srgbClr val="FFFFFF"/>
                          </a:solidFill>
                          <a:ln w="9525">
                            <a:solidFill>
                              <a:srgbClr val="000000"/>
                            </a:solidFill>
                            <a:miter lim="800000"/>
                            <a:headEnd/>
                            <a:tailEnd/>
                          </a:ln>
                        </wps:spPr>
                        <wps:txbx>
                          <w:txbxContent>
                            <w:p w:rsidR="00DE648D" w:rsidRPr="000545D3" w:rsidRDefault="00DE648D" w:rsidP="00076D0F">
                              <w:pPr>
                                <w:spacing w:line="240" w:lineRule="auto"/>
                                <w:jc w:val="center"/>
                                <w:rPr>
                                  <w:szCs w:val="12"/>
                                </w:rPr>
                              </w:pPr>
                              <w:r w:rsidRPr="000545D3">
                                <w:rPr>
                                  <w:sz w:val="12"/>
                                  <w:szCs w:val="12"/>
                                </w:rPr>
                                <w:t>Optimal Power Flow</w:t>
                              </w:r>
                            </w:p>
                          </w:txbxContent>
                        </wps:txbx>
                        <wps:bodyPr rot="0" vert="horz" wrap="square" lIns="0" tIns="0" rIns="0" bIns="0" anchor="t" anchorCtr="0" upright="1">
                          <a:noAutofit/>
                        </wps:bodyPr>
                      </wps:wsp>
                      <wps:wsp>
                        <wps:cNvPr id="9396" name="AutoShape 1706"/>
                        <wps:cNvCnPr>
                          <a:cxnSpLocks noChangeShapeType="1"/>
                          <a:stCxn id="9386" idx="2"/>
                          <a:endCxn id="9395" idx="0"/>
                        </wps:cNvCnPr>
                        <wps:spPr bwMode="auto">
                          <a:xfrm>
                            <a:off x="4455795" y="5327015"/>
                            <a:ext cx="635"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97" name="AutoShape 1707"/>
                        <wps:cNvCnPr>
                          <a:cxnSpLocks noChangeShapeType="1"/>
                          <a:stCxn id="9395" idx="1"/>
                        </wps:cNvCnPr>
                        <wps:spPr bwMode="auto">
                          <a:xfrm flipH="1" flipV="1">
                            <a:off x="736600" y="5600065"/>
                            <a:ext cx="3475355"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398" name="AutoShape 1708"/>
                        <wps:cNvSpPr>
                          <a:spLocks noChangeArrowheads="1"/>
                        </wps:cNvSpPr>
                        <wps:spPr bwMode="auto">
                          <a:xfrm>
                            <a:off x="3251835" y="4529455"/>
                            <a:ext cx="2832735" cy="1260475"/>
                          </a:xfrm>
                          <a:prstGeom prst="flowChartProcess">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99" name="Text Box 1709"/>
                        <wps:cNvSpPr txBox="1">
                          <a:spLocks noChangeArrowheads="1"/>
                        </wps:cNvSpPr>
                        <wps:spPr bwMode="auto">
                          <a:xfrm>
                            <a:off x="3253740" y="4392295"/>
                            <a:ext cx="958215" cy="122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545D3" w:rsidRDefault="00DE648D" w:rsidP="007E74A7">
                              <w:pPr>
                                <w:rPr>
                                  <w:sz w:val="14"/>
                                  <w:szCs w:val="14"/>
                                </w:rPr>
                              </w:pPr>
                              <w:r w:rsidRPr="000545D3">
                                <w:rPr>
                                  <w:sz w:val="14"/>
                                  <w:szCs w:val="14"/>
                                </w:rPr>
                                <w:t xml:space="preserve">System Analysis </w:t>
                              </w:r>
                            </w:p>
                          </w:txbxContent>
                        </wps:txbx>
                        <wps:bodyPr rot="0" vert="horz" wrap="square" lIns="0" tIns="0" rIns="0" bIns="0" anchor="ctr" anchorCtr="0" upright="1">
                          <a:noAutofit/>
                        </wps:bodyPr>
                      </wps:wsp>
                      <wps:wsp>
                        <wps:cNvPr id="9400" name="Text Box 1710"/>
                        <wps:cNvSpPr txBox="1">
                          <a:spLocks noChangeArrowheads="1"/>
                        </wps:cNvSpPr>
                        <wps:spPr bwMode="auto">
                          <a:xfrm>
                            <a:off x="3373755" y="1199515"/>
                            <a:ext cx="135255" cy="649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545D3" w:rsidRDefault="00DE648D" w:rsidP="00076D0F">
                              <w:pPr>
                                <w:spacing w:line="240" w:lineRule="auto"/>
                                <w:jc w:val="both"/>
                                <w:rPr>
                                  <w:sz w:val="14"/>
                                  <w:szCs w:val="14"/>
                                </w:rPr>
                              </w:pPr>
                              <w:r>
                                <w:rPr>
                                  <w:sz w:val="14"/>
                                  <w:szCs w:val="14"/>
                                </w:rPr>
                                <w:t>High Speed data</w:t>
                              </w:r>
                            </w:p>
                          </w:txbxContent>
                        </wps:txbx>
                        <wps:bodyPr rot="0" vert="vert270" wrap="square" lIns="0" tIns="0" rIns="0" bIns="0" anchor="ctr" anchorCtr="0" upright="1">
                          <a:noAutofit/>
                        </wps:bodyPr>
                      </wps:wsp>
                      <wps:wsp>
                        <wps:cNvPr id="9401" name="Text Box 1711"/>
                        <wps:cNvSpPr txBox="1">
                          <a:spLocks noChangeArrowheads="1"/>
                        </wps:cNvSpPr>
                        <wps:spPr bwMode="auto">
                          <a:xfrm>
                            <a:off x="2644140" y="3239770"/>
                            <a:ext cx="186690" cy="92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545D3" w:rsidRDefault="00DE648D" w:rsidP="007E74A7">
                              <w:pPr>
                                <w:rPr>
                                  <w:sz w:val="14"/>
                                  <w:szCs w:val="14"/>
                                </w:rPr>
                              </w:pPr>
                              <w:r>
                                <w:rPr>
                                  <w:sz w:val="14"/>
                                  <w:szCs w:val="14"/>
                                </w:rPr>
                                <w:t>Yes</w:t>
                              </w:r>
                            </w:p>
                          </w:txbxContent>
                        </wps:txbx>
                        <wps:bodyPr rot="0" vert="horz" wrap="square" lIns="0" tIns="0" rIns="0" bIns="0" anchor="ctr" anchorCtr="0" upright="1">
                          <a:noAutofit/>
                        </wps:bodyPr>
                      </wps:wsp>
                      <wps:wsp>
                        <wps:cNvPr id="9402" name="Text Box 1712"/>
                        <wps:cNvSpPr txBox="1">
                          <a:spLocks noChangeArrowheads="1"/>
                        </wps:cNvSpPr>
                        <wps:spPr bwMode="auto">
                          <a:xfrm>
                            <a:off x="2025015" y="2868930"/>
                            <a:ext cx="186690" cy="92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545D3" w:rsidRDefault="00DE648D" w:rsidP="007E74A7">
                              <w:pPr>
                                <w:rPr>
                                  <w:sz w:val="14"/>
                                  <w:szCs w:val="14"/>
                                </w:rPr>
                              </w:pPr>
                              <w:r>
                                <w:rPr>
                                  <w:sz w:val="14"/>
                                  <w:szCs w:val="14"/>
                                </w:rPr>
                                <w:t>No</w:t>
                              </w:r>
                            </w:p>
                          </w:txbxContent>
                        </wps:txbx>
                        <wps:bodyPr rot="0" vert="horz" wrap="square" lIns="0" tIns="0" rIns="0" bIns="0" anchor="ctr" anchorCtr="0" upright="1">
                          <a:noAutofit/>
                        </wps:bodyPr>
                      </wps:wsp>
                      <wps:wsp>
                        <wps:cNvPr id="9403" name="Text Box 1713"/>
                        <wps:cNvSpPr txBox="1">
                          <a:spLocks noChangeArrowheads="1"/>
                        </wps:cNvSpPr>
                        <wps:spPr bwMode="auto">
                          <a:xfrm>
                            <a:off x="839470" y="3538220"/>
                            <a:ext cx="186690" cy="92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545D3" w:rsidRDefault="00DE648D" w:rsidP="007E74A7">
                              <w:pPr>
                                <w:rPr>
                                  <w:sz w:val="14"/>
                                  <w:szCs w:val="14"/>
                                </w:rPr>
                              </w:pPr>
                              <w:r>
                                <w:rPr>
                                  <w:sz w:val="14"/>
                                  <w:szCs w:val="14"/>
                                </w:rPr>
                                <w:t>Yes</w:t>
                              </w:r>
                            </w:p>
                          </w:txbxContent>
                        </wps:txbx>
                        <wps:bodyPr rot="0" vert="horz" wrap="square" lIns="0" tIns="0" rIns="0" bIns="0" anchor="ctr" anchorCtr="0" upright="1">
                          <a:noAutofit/>
                        </wps:bodyPr>
                      </wps:wsp>
                      <wps:wsp>
                        <wps:cNvPr id="9404" name="Text Box 1714"/>
                        <wps:cNvSpPr txBox="1">
                          <a:spLocks noChangeArrowheads="1"/>
                        </wps:cNvSpPr>
                        <wps:spPr bwMode="auto">
                          <a:xfrm>
                            <a:off x="617220" y="3267710"/>
                            <a:ext cx="186690" cy="92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545D3" w:rsidRDefault="00DE648D" w:rsidP="007E74A7">
                              <w:pPr>
                                <w:rPr>
                                  <w:sz w:val="14"/>
                                  <w:szCs w:val="14"/>
                                </w:rPr>
                              </w:pPr>
                              <w:r>
                                <w:rPr>
                                  <w:sz w:val="14"/>
                                  <w:szCs w:val="14"/>
                                </w:rPr>
                                <w:t>No</w:t>
                              </w:r>
                            </w:p>
                          </w:txbxContent>
                        </wps:txbx>
                        <wps:bodyPr rot="0" vert="horz" wrap="square" lIns="0" tIns="0" rIns="0" bIns="0" anchor="ctr" anchorCtr="0" upright="1">
                          <a:noAutofit/>
                        </wps:bodyPr>
                      </wps:wsp>
                      <wps:wsp>
                        <wps:cNvPr id="9405" name="Text Box 1715"/>
                        <wps:cNvSpPr txBox="1">
                          <a:spLocks noChangeArrowheads="1"/>
                        </wps:cNvSpPr>
                        <wps:spPr bwMode="auto">
                          <a:xfrm>
                            <a:off x="5720080" y="3383915"/>
                            <a:ext cx="186690" cy="92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545D3" w:rsidRDefault="00DE648D" w:rsidP="007E74A7">
                              <w:pPr>
                                <w:rPr>
                                  <w:sz w:val="14"/>
                                  <w:szCs w:val="14"/>
                                </w:rPr>
                              </w:pPr>
                              <w:r>
                                <w:rPr>
                                  <w:sz w:val="14"/>
                                  <w:szCs w:val="14"/>
                                </w:rPr>
                                <w:t>No</w:t>
                              </w:r>
                            </w:p>
                          </w:txbxContent>
                        </wps:txbx>
                        <wps:bodyPr rot="0" vert="horz" wrap="square" lIns="0" tIns="0" rIns="0" bIns="0" anchor="ctr" anchorCtr="0" upright="1">
                          <a:noAutofit/>
                        </wps:bodyPr>
                      </wps:wsp>
                    </wpc:wpc>
                  </a:graphicData>
                </a:graphic>
              </wp:inline>
            </w:drawing>
          </mc:Choice>
          <mc:Fallback>
            <w:pict>
              <v:group id="Canvas 1600" o:spid="_x0000_s2693" editas="canvas" style="width:517.35pt;height:477.15pt;mso-position-horizontal-relative:char;mso-position-vertical-relative:line" coordsize="65703,60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">
                <v:shape id="_x0000_s2694" type="#_x0000_t75" style="position:absolute;width:65703;height:60598;visibility:visible;mso-wrap-style:square">
                  <v:fill o:detectmouseclick="t"/>
                  <v:path o:connecttype="none"/>
                </v:shape>
                <v:shape id="Text Box 1602" o:spid="_x0000_s2695" type="#_x0000_t202" style="position:absolute;top:58102;width:64008;height:19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x6A8YA&#10;AADdAAAADwAAAGRycy9kb3ducmV2LnhtbESPzWrDMBCE74G+g9hCL6WRE+gPjhXjpDTNJQeneYDF&#10;Wv8Qa2Us1Xby9FUhkOMwM98wSTqZVgzUu8aygsU8AkFcWN1wpeD08/XyAcJ5ZI2tZVJwIQfp+mGW&#10;YKztyDkNR1+JAGEXo4La+y6W0hU1GXRz2xEHr7S9QR9kX0nd4xjgppXLKHqTBhsOCzV2tK2pOB9/&#10;jQLKcns9nN3O5JvP7a5smJ7lt1JPj1O2AuFp8vfwrb3XCpav0Tv8vwlP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Kx6A8YAAADdAAAADwAAAAAAAAAAAAAAAACYAgAAZHJz&#10;L2Rvd25yZXYueG1sUEsFBgAAAAAEAAQA9QAAAIsDAAAAAA==&#10;" filled="f" stroked="f">
                  <v:textbox inset="0,0,0,0">
                    <w:txbxContent>
                      <w:p w:rsidR="00DE648D" w:rsidRPr="005A56DE" w:rsidRDefault="00DE648D" w:rsidP="002E0F7B">
                        <w:pPr>
                          <w:pStyle w:val="Heading4"/>
                        </w:pPr>
                        <w:bookmarkStart w:id="1674" w:name="_Toc334035632"/>
                        <w:bookmarkStart w:id="1675" w:name="_Toc334036107"/>
                        <w:bookmarkStart w:id="1676" w:name="_Toc334048390"/>
                        <w:bookmarkStart w:id="1677" w:name="_Toc334048901"/>
                        <w:bookmarkStart w:id="1678" w:name="_Toc334539872"/>
                        <w:bookmarkStart w:id="1679" w:name="_Toc335662366"/>
                        <w:bookmarkStart w:id="1680" w:name="_Toc335666326"/>
                        <w:bookmarkStart w:id="1681" w:name="_Toc336032979"/>
                        <w:bookmarkStart w:id="1682" w:name="_Toc336033152"/>
                        <w:bookmarkStart w:id="1683" w:name="_Toc336910368"/>
                        <w:bookmarkStart w:id="1684" w:name="_Toc336910509"/>
                        <w:bookmarkStart w:id="1685" w:name="_Toc338624968"/>
                        <w:bookmarkStart w:id="1686" w:name="_Toc338625195"/>
                        <w:bookmarkStart w:id="1687" w:name="_Toc338625556"/>
                        <w:bookmarkStart w:id="1688" w:name="_Toc338691135"/>
                        <w:bookmarkStart w:id="1689" w:name="_Toc341210603"/>
                        <w:r>
                          <w:t>Figure 5.</w:t>
                        </w:r>
                        <w:r w:rsidRPr="005A56DE">
                          <w:t>1</w:t>
                        </w:r>
                        <w:r>
                          <w:t>4:</w:t>
                        </w:r>
                        <w:r w:rsidRPr="005A56DE">
                          <w:t xml:space="preserve"> Overall implemented real-time system for integrated wide area monitoring, control and protection systems</w:t>
                        </w:r>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p>
                      <w:p w:rsidR="00DE648D" w:rsidRDefault="00DE648D" w:rsidP="007E74A7"/>
                    </w:txbxContent>
                  </v:textbox>
                </v:shape>
                <v:oval id="Oval 1603" o:spid="_x0000_s2696" style="position:absolute;left:16008;top:50;width:6109;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3dUsEA&#10;AADdAAAADwAAAGRycy9kb3ducmV2LnhtbERPz2vCMBS+C/sfwhvspumKinTGsomiN1kdO781b0lp&#10;81KaqPW/Xw7Cjh/f73U5uk5caQiNZwWvswwEce11w0bB13k/XYEIEVlj55kU3ClAuXmarLHQ/saf&#10;dK2iESmEQ4EKbIx9IWWoLTkMM98TJ+7XDw5jgoOResBbCnedzLNsKR02nBos9rS1VLfVxSlou59D&#10;3OOyyg/z04exxu34/q3Uy/P4/gYi0hj/xQ/3USvIF1mam96kJyA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Dt3VLBAAAA3QAAAA8AAAAAAAAAAAAAAAAAmAIAAGRycy9kb3du&#10;cmV2LnhtbFBLBQYAAAAABAAEAPUAAACGAwAAAAA=&#10;">
                  <v:textbox inset="0,0,0,0">
                    <w:txbxContent>
                      <w:p w:rsidR="00DE648D" w:rsidRPr="000545D3" w:rsidRDefault="00DE648D" w:rsidP="007E74A7">
                        <w:pPr>
                          <w:jc w:val="center"/>
                          <w:rPr>
                            <w:sz w:val="18"/>
                            <w:szCs w:val="18"/>
                          </w:rPr>
                        </w:pPr>
                        <w:r w:rsidRPr="000545D3">
                          <w:rPr>
                            <w:sz w:val="18"/>
                            <w:szCs w:val="18"/>
                          </w:rPr>
                          <w:t>Start</w:t>
                        </w:r>
                      </w:p>
                    </w:txbxContent>
                  </v:textbox>
                </v:oval>
                <v:shapetype id="_x0000_t111" coordsize="21600,21600" o:spt="111" path="m4321,l21600,,17204,21600,,21600xe">
                  <v:stroke joinstyle="miter"/>
                  <v:path gradientshapeok="t" o:connecttype="custom" o:connectlocs="12961,0;10800,0;2161,10800;8602,21600;10800,21600;19402,10800" textboxrect="4321,0,17204,21600"/>
                </v:shapetype>
                <v:shape id="AutoShape 1604" o:spid="_x0000_s2697" type="#_x0000_t111" style="position:absolute;left:14630;top:5003;width:8801;height:3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SS48YA&#10;AADdAAAADwAAAGRycy9kb3ducmV2LnhtbESPT4vCMBTE78J+h/AW9mZTFV3tGmURhD148M8qHh/N&#10;My02L6WJWr+9EQSPw8z8hpnOW1uJKzW+dKygl6QgiHOnSzYK/nfL7hiED8gaK8ek4E4e5rOPzhQz&#10;7W68oes2GBEh7DNUUIRQZ1L6vCCLPnE1cfROrrEYomyM1A3eItxWsp+mI2mx5LhQYE2LgvLz9mIV&#10;tOZcby6DU6887u/LyffKjA5ro9TXZ/v7AyJQG97hV/tPK+gP0wk838QnIG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iSS48YAAADdAAAADwAAAAAAAAAAAAAAAACYAgAAZHJz&#10;L2Rvd25yZXYueG1sUEsFBgAAAAAEAAQA9QAAAIsDAAAAAA==&#10;">
                  <v:textbox inset="0,0,0,0">
                    <w:txbxContent>
                      <w:p w:rsidR="00DE648D" w:rsidRPr="000545D3" w:rsidRDefault="00DE648D" w:rsidP="00076D0F">
                        <w:pPr>
                          <w:spacing w:line="240" w:lineRule="auto"/>
                          <w:jc w:val="center"/>
                          <w:rPr>
                            <w:sz w:val="12"/>
                            <w:szCs w:val="12"/>
                          </w:rPr>
                        </w:pPr>
                        <w:r w:rsidRPr="000545D3">
                          <w:rPr>
                            <w:sz w:val="12"/>
                            <w:szCs w:val="12"/>
                          </w:rPr>
                          <w:t>Read Real-time CTs &amp; PTs data from DAQs</w:t>
                        </w:r>
                      </w:p>
                    </w:txbxContent>
                  </v:textbox>
                </v:shape>
                <v:shape id="AutoShape 1605" o:spid="_x0000_s2698" type="#_x0000_t32" style="position:absolute;left:19030;top:2114;width:32;height:288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mDa+sIAAADdAAAADwAAAGRycy9kb3ducmV2LnhtbERPzYrCMBC+L/gOYYS9LJoqrEg1iihl&#10;vXjQ3QcYmrGtNpOYxNrdp98cBI8f3/9y3ZtWdORDY1nBZJyBIC6tbrhS8PNdjOYgQkTW2FomBb8U&#10;YL0avC0x1/bBR+pOsRIphEOOCuoYXS5lKGsyGMbWESfubL3BmKCvpPb4SOGmldMsm0mDDaeGGh1t&#10;ayqvp7tRUER/214uh+uX/dsVh+Dkh9t3Sr0P+80CRKQ+vsRP914rmH5O0v70Jj0Bufo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mDa+sIAAADdAAAADwAAAAAAAAAAAAAA&#10;AAChAgAAZHJzL2Rvd25yZXYueG1sUEsFBgAAAAAEAAQA+QAAAJADAAAAAA==&#10;">
                  <v:stroke endarrow="classic"/>
                </v:shape>
                <v:shape id="AutoShape 1606" o:spid="_x0000_s2699" type="#_x0000_t109" style="position:absolute;left:33686;top:2990;width:10706;height:7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8UcYA&#10;AADdAAAADwAAAGRycy9kb3ducmV2LnhtbESPQWvCQBSE7wX/w/IKvdVNhLYhuopopD0Vajzo7Zl9&#10;JrHZtyG7TdJ/3y0IHoeZ+YZZrEbTiJ46V1tWEE8jEMSF1TWXCg757jkB4TyyxsYyKfglB6vl5GGB&#10;qbYDf1G/96UIEHYpKqi8b1MpXVGRQTe1LXHwLrYz6IPsSqk7HALcNHIWRa/SYM1hocKWNhUV3/sf&#10;oyB7T4rsejyv28P5M8etYfl2YqWeHsf1HISn0d/Dt/aHVjB7iWP4fxOe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F8UcYAAADdAAAADwAAAAAAAAAAAAAAAACYAgAAZHJz&#10;L2Rvd25yZXYueG1sUEsFBgAAAAAEAAQA9QAAAIsDAAAAAA==&#10;" fillcolor="white [3212]">
                  <v:textbox style="mso-fit-shape-to-text:t" inset=",0,0,0">
                    <w:txbxContent>
                      <w:p w:rsidR="00DE648D" w:rsidRPr="000545D3" w:rsidRDefault="00DE648D" w:rsidP="00076D0F">
                        <w:pPr>
                          <w:spacing w:line="240" w:lineRule="auto"/>
                          <w:rPr>
                            <w:sz w:val="12"/>
                            <w:szCs w:val="12"/>
                          </w:rPr>
                        </w:pPr>
                        <w:r w:rsidRPr="000545D3">
                          <w:rPr>
                            <w:sz w:val="12"/>
                            <w:szCs w:val="12"/>
                          </w:rPr>
                          <w:t>Voltage Amplitude &amp; Phase</w:t>
                        </w:r>
                      </w:p>
                      <w:p w:rsidR="00DE648D" w:rsidRPr="000545D3" w:rsidRDefault="00DE648D" w:rsidP="00076D0F">
                        <w:pPr>
                          <w:spacing w:line="240" w:lineRule="auto"/>
                          <w:rPr>
                            <w:sz w:val="12"/>
                            <w:szCs w:val="12"/>
                          </w:rPr>
                        </w:pPr>
                        <w:r w:rsidRPr="000545D3">
                          <w:rPr>
                            <w:sz w:val="12"/>
                            <w:szCs w:val="12"/>
                          </w:rPr>
                          <w:t>Current Amplitude &amp; Phase</w:t>
                        </w:r>
                      </w:p>
                      <w:p w:rsidR="00DE648D" w:rsidRPr="000545D3" w:rsidRDefault="00DE648D" w:rsidP="00076D0F">
                        <w:pPr>
                          <w:spacing w:line="240" w:lineRule="auto"/>
                          <w:rPr>
                            <w:sz w:val="12"/>
                            <w:szCs w:val="12"/>
                          </w:rPr>
                        </w:pPr>
                        <w:r w:rsidRPr="000545D3">
                          <w:rPr>
                            <w:sz w:val="12"/>
                            <w:szCs w:val="12"/>
                          </w:rPr>
                          <w:t>Voltage Sequences</w:t>
                        </w:r>
                      </w:p>
                      <w:p w:rsidR="00DE648D" w:rsidRPr="000545D3" w:rsidRDefault="00DE648D" w:rsidP="00076D0F">
                        <w:pPr>
                          <w:spacing w:line="240" w:lineRule="auto"/>
                          <w:rPr>
                            <w:sz w:val="12"/>
                            <w:szCs w:val="12"/>
                          </w:rPr>
                        </w:pPr>
                        <w:r w:rsidRPr="000545D3">
                          <w:rPr>
                            <w:sz w:val="12"/>
                            <w:szCs w:val="12"/>
                          </w:rPr>
                          <w:t>Current Sequences</w:t>
                        </w:r>
                      </w:p>
                      <w:p w:rsidR="00DE648D" w:rsidRPr="000545D3" w:rsidRDefault="00DE648D" w:rsidP="00076D0F">
                        <w:pPr>
                          <w:spacing w:line="240" w:lineRule="auto"/>
                          <w:rPr>
                            <w:sz w:val="12"/>
                            <w:szCs w:val="12"/>
                          </w:rPr>
                        </w:pPr>
                        <w:r w:rsidRPr="000545D3">
                          <w:rPr>
                            <w:sz w:val="12"/>
                            <w:szCs w:val="12"/>
                          </w:rPr>
                          <w:t>Active &amp; Reactive Powers</w:t>
                        </w:r>
                      </w:p>
                      <w:p w:rsidR="00DE648D" w:rsidRPr="000545D3" w:rsidRDefault="00DE648D" w:rsidP="00076D0F">
                        <w:pPr>
                          <w:spacing w:line="240" w:lineRule="auto"/>
                          <w:rPr>
                            <w:sz w:val="12"/>
                            <w:szCs w:val="12"/>
                          </w:rPr>
                        </w:pPr>
                        <w:r w:rsidRPr="000545D3">
                          <w:rPr>
                            <w:sz w:val="12"/>
                            <w:szCs w:val="12"/>
                          </w:rPr>
                          <w:t>Network Impedance</w:t>
                        </w:r>
                      </w:p>
                      <w:p w:rsidR="00DE648D" w:rsidRPr="000545D3" w:rsidRDefault="00DE648D" w:rsidP="00076D0F">
                        <w:pPr>
                          <w:spacing w:line="240" w:lineRule="auto"/>
                          <w:rPr>
                            <w:sz w:val="12"/>
                            <w:szCs w:val="12"/>
                          </w:rPr>
                        </w:pPr>
                        <w:r w:rsidRPr="000545D3">
                          <w:rPr>
                            <w:sz w:val="12"/>
                            <w:szCs w:val="12"/>
                          </w:rPr>
                          <w:t>Frequency</w:t>
                        </w:r>
                      </w:p>
                      <w:p w:rsidR="00DE648D" w:rsidRPr="000545D3" w:rsidRDefault="00DE648D" w:rsidP="00076D0F">
                        <w:pPr>
                          <w:spacing w:line="240" w:lineRule="auto"/>
                          <w:rPr>
                            <w:sz w:val="12"/>
                            <w:szCs w:val="12"/>
                          </w:rPr>
                        </w:pPr>
                        <w:r w:rsidRPr="000545D3">
                          <w:rPr>
                            <w:sz w:val="12"/>
                            <w:szCs w:val="12"/>
                          </w:rPr>
                          <w:t>Unbalance Factors</w:t>
                        </w:r>
                      </w:p>
                    </w:txbxContent>
                  </v:textbox>
                </v:shape>
                <v:shape id="AutoShape 1607" o:spid="_x0000_s2700" type="#_x0000_t32" style="position:absolute;left:22536;top:6546;width:11150;height:1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7hFsYAAADdAAAADwAAAGRycy9kb3ducmV2LnhtbESPQWsCMRSE74L/ITyhF9GsC5WyGkUs&#10;S714qPYHPDbP3dXNS5qk67a/vikUPA4z8w2z3g6mEz350FpWsJhnIIgrq1uuFXycy9kLiBCRNXaW&#10;ScE3BdhuxqM1Ftre+Z36U6xFgnAoUEEToyukDFVDBsPcOuLkXaw3GJP0tdQe7wluOpln2VIabDkt&#10;NOho31B1O30ZBWX0n/vr9Xh7sz+v5TE4OXWHXqmnybBbgYg0xEf4v33QCvLnRQ5/b9ITkJ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H+4RbGAAAA3QAAAA8AAAAAAAAA&#10;AAAAAAAAoQIAAGRycy9kb3ducmV2LnhtbFBLBQYAAAAABAAEAPkAAACUAwAAAAA=&#10;">
                  <v:stroke endarrow="classic"/>
                </v:shape>
                <v:shapetype id="_x0000_t118" coordsize="21600,21600" o:spt="118" path="m,4292l21600,r,21600l,21600xe">
                  <v:stroke joinstyle="miter"/>
                  <v:path gradientshapeok="t" o:connecttype="custom" o:connectlocs="10800,2146;0,10800;10800,21600;21600,10800" textboxrect="0,4291,21600,21600"/>
                </v:shapetype>
                <v:shape id="AutoShape 1608" o:spid="_x0000_s2701" type="#_x0000_t118" style="position:absolute;left:14827;top:14643;width:6572;height:2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hV7ckA&#10;AADdAAAADwAAAGRycy9kb3ducmV2LnhtbESPQWvCQBSE7wX/w/KE3uomtrEluooUClVU0Bbx+Mw+&#10;k2j2bchuY+yv7xYKPQ4z8w0zmXWmEi01rrSsIB5EIIgzq0vOFXx+vD28gHAeWWNlmRTcyMFs2rub&#10;YKrtlbfU7nwuAoRdigoK7+tUSpcVZNANbE0cvJNtDPogm1zqBq8Bbio5jKKRNFhyWCiwpteCssvu&#10;yygwizj5Xq7Pi8P+abu6tfvnTXI4KnXf7+ZjEJ46/x/+a79rBcMkfoTfN+EJyOk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RhV7ckAAADdAAAADwAAAAAAAAAAAAAAAACYAgAA&#10;ZHJzL2Rvd25yZXYueG1sUEsFBgAAAAAEAAQA9QAAAI4DAAAAAA==&#10;">
                  <v:textbox inset="0,0,0,0">
                    <w:txbxContent>
                      <w:p w:rsidR="00DE648D" w:rsidRPr="000545D3" w:rsidRDefault="00DE648D" w:rsidP="00076D0F">
                        <w:pPr>
                          <w:spacing w:line="240" w:lineRule="auto"/>
                          <w:jc w:val="center"/>
                          <w:rPr>
                            <w:sz w:val="12"/>
                            <w:szCs w:val="12"/>
                          </w:rPr>
                        </w:pPr>
                        <w:r w:rsidRPr="000545D3">
                          <w:rPr>
                            <w:sz w:val="12"/>
                            <w:szCs w:val="12"/>
                          </w:rPr>
                          <w:t>Switch Control &amp; Topology Change</w:t>
                        </w:r>
                      </w:p>
                    </w:txbxContent>
                  </v:textbox>
                </v:shape>
                <v:shape id="AutoShape 1609" o:spid="_x0000_s2702" type="#_x0000_t118" style="position:absolute;left:8394;top:14643;width:5626;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HNmcgA&#10;AADdAAAADwAAAGRycy9kb3ducmV2LnhtbESPQWvCQBSE74L/YXmF3nQTMa1EVymFQi2toBXx+My+&#10;JrHZtyG7xuivd4VCj8PMfMPMFp2pREuNKy0riIcRCOLM6pJzBdvvt8EEhPPIGivLpOBCDhbzfm+G&#10;qbZnXlO78bkIEHYpKii8r1MpXVaQQTe0NXHwfmxj0AfZ5FI3eA5wU8lRFD1JgyWHhQJrei0o+92c&#10;jAKzjJPrx9dxud+N15+Xdve8SvYHpR4fupcpCE+d/w//td+1glESj+H+JjwBOb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8c2ZyAAAAN0AAAAPAAAAAAAAAAAAAAAAAJgCAABk&#10;cnMvZG93bnJldi54bWxQSwUGAAAAAAQABAD1AAAAjQMAAAAA&#10;">
                  <v:textbox inset="0,0,0,0">
                    <w:txbxContent>
                      <w:p w:rsidR="00DE648D" w:rsidRPr="000545D3" w:rsidRDefault="00DE648D" w:rsidP="00076D0F">
                        <w:pPr>
                          <w:spacing w:line="240" w:lineRule="auto"/>
                          <w:jc w:val="center"/>
                          <w:rPr>
                            <w:sz w:val="12"/>
                            <w:szCs w:val="12"/>
                          </w:rPr>
                        </w:pPr>
                        <w:r w:rsidRPr="000545D3">
                          <w:rPr>
                            <w:sz w:val="12"/>
                            <w:szCs w:val="12"/>
                          </w:rPr>
                          <w:t>Set Slack Generator @ f</w:t>
                        </w:r>
                        <w:r w:rsidRPr="000545D3">
                          <w:rPr>
                            <w:sz w:val="12"/>
                            <w:szCs w:val="12"/>
                            <w:vertAlign w:val="subscript"/>
                          </w:rPr>
                          <w:t>n</w:t>
                        </w:r>
                      </w:p>
                    </w:txbxContent>
                  </v:textbox>
                </v:shape>
                <v:shape id="AutoShape 1610" o:spid="_x0000_s2703" type="#_x0000_t32" style="position:absolute;left:18116;top:8115;width:19;height:681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5YsUAAADdAAAADwAAAGRycy9kb3ducmV2LnhtbESPQWsCMRSE74L/IbyCF9GsgkW2RinK&#10;ohcPtf0Bj83r7urmJSZxXf31TaHQ4zAz3zCrTW9a0ZEPjWUFs2kGgri0uuFKwddnMVmCCBFZY2uZ&#10;FDwowGY9HKww1/bOH9SdYiUShEOOCuoYXS5lKGsyGKbWESfv23qDMUlfSe3xnuCmlfMse5UGG04L&#10;NTra1lReTjejoIj+uj2fj5e9fe6KY3By7A6dUqOX/v0NRKQ+/of/2getYL6YLeD3TXoCcv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d5YsUAAADdAAAADwAAAAAAAAAA&#10;AAAAAAChAgAAZHJzL2Rvd25yZXYueG1sUEsFBgAAAAAEAAQA+QAAAJMDAAAAAA==&#10;">
                  <v:stroke endarrow="classic"/>
                </v:shape>
                <v:shape id="AutoShape 1611" o:spid="_x0000_s2704" type="#_x0000_t118" style="position:absolute;left:21856;top:14719;width:4585;height:2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2dcgA&#10;AADdAAAADwAAAGRycy9kb3ducmV2LnhtbESPQWvCQBSE7wX/w/IK3uom0liJriKFQpVW0Ip4fGZf&#10;k2j2bciuMfbXu4VCj8PMfMNM552pREuNKy0riAcRCOLM6pJzBbuvt6cxCOeRNVaWScGNHMxnvYcp&#10;ptpeeUPt1uciQNilqKDwvk6ldFlBBt3A1sTB+7aNQR9kk0vd4DXATSWHUTSSBksOCwXW9FpQdt5e&#10;jAKzjJOf1edpedg/bz5u7f5lnRyOSvUfu8UEhKfO/4f/2u9awTCJR/D7JjwBOb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9b/Z1yAAAAN0AAAAPAAAAAAAAAAAAAAAAAJgCAABk&#10;cnMvZG93bnJldi54bWxQSwUGAAAAAAQABAD1AAAAjQMAAAAA&#10;">
                  <v:textbox inset="0,0,0,0">
                    <w:txbxContent>
                      <w:p w:rsidR="00DE648D" w:rsidRPr="000545D3" w:rsidRDefault="00DE648D" w:rsidP="00076D0F">
                        <w:pPr>
                          <w:spacing w:line="240" w:lineRule="auto"/>
                          <w:jc w:val="center"/>
                          <w:rPr>
                            <w:sz w:val="12"/>
                            <w:szCs w:val="12"/>
                          </w:rPr>
                        </w:pPr>
                        <w:r w:rsidRPr="000545D3">
                          <w:rPr>
                            <w:sz w:val="12"/>
                            <w:szCs w:val="12"/>
                          </w:rPr>
                          <w:t>Manual Load level Control</w:t>
                        </w:r>
                      </w:p>
                    </w:txbxContent>
                  </v:textbox>
                </v:shape>
                <v:shape id="AutoShape 1612" o:spid="_x0000_s2705" type="#_x0000_t32" style="position:absolute;left:11207;top:10591;width:8363;height: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mf4ZcUAAADdAAAADwAAAGRycy9kb3ducmV2LnhtbESPQWsCMRSE74X+h/AKXopmV7DK1ihS&#10;EMRDQd2Dx0fy3F26eVmTdF3/fSMIPQ4z8w2zXA+2FT350DhWkE8yEMTamYYrBeVpO16ACBHZYOuY&#10;FNwpwHr1+rLEwrgbH6g/xkokCIcCFdQxdoWUQddkMUxcR5y8i/MWY5K+ksbjLcFtK6dZ9iEtNpwW&#10;auzoqyb9c/y1Cpp9+V3279fo9WKfn30eTudWKzV6GzafICIN8T/8bO+Mguksn8PjTXoCc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mf4ZcUAAADdAAAADwAAAAAAAAAA&#10;AAAAAAChAgAAZHJzL2Rvd25yZXYueG1sUEsFBgAAAAAEAAQA+QAAAJMDAAAAAA==&#10;"/>
                <v:shape id="AutoShape 1613" o:spid="_x0000_s2706" type="#_x0000_t32" style="position:absolute;left:11207;top:10623;width:7;height:429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bW/MIAAADdAAAADwAAAGRycy9kb3ducmV2LnhtbERPzYrCMBC+L/gOYYS9LJoqrEg1iihl&#10;vXjQ3QcYmrGtNpOYxNrdp98cBI8f3/9y3ZtWdORDY1nBZJyBIC6tbrhS8PNdjOYgQkTW2FomBb8U&#10;YL0avC0x1/bBR+pOsRIphEOOCuoYXS5lKGsyGMbWESfubL3BmKCvpPb4SOGmldMsm0mDDaeGGh1t&#10;ayqvp7tRUER/214uh+uX/dsVh+Dkh9t3Sr0P+80CRKQ+vsRP914rmH5O0tz0Jj0Bufo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BbW/MIAAADdAAAADwAAAAAAAAAAAAAA&#10;AAChAgAAZHJzL2Rvd25yZXYueG1sUEsFBgAAAAAEAAQA+QAAAJADAAAAAA==&#10;">
                  <v:stroke endarrow="classic"/>
                </v:shape>
                <v:shape id="AutoShape 1614" o:spid="_x0000_s2707" type="#_x0000_t32" style="position:absolute;left:19570;top:10591;width:4579;height: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LTJjMUAAADdAAAADwAAAGRycy9kb3ducmV2LnhtbESPQWsCMRSE74X+h/AKXopmV7Do1ihS&#10;EMRDQd2Dx0fy3F26eVmTdF3/fSMIPQ4z8w2zXA+2FT350DhWkE8yEMTamYYrBeVpO56DCBHZYOuY&#10;FNwpwHr1+rLEwrgbH6g/xkokCIcCFdQxdoWUQddkMUxcR5y8i/MWY5K+ksbjLcFtK6dZ9iEtNpwW&#10;auzoqyb9c/y1Cpp9+V3279fo9Xyfn30eTudWKzV6GzafICIN8T/8bO+MguksX8DjTXoCc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LTJjMUAAADdAAAADwAAAAAAAAAA&#10;AAAAAAChAgAAZHJzL2Rvd25yZXYueG1sUEsFBgAAAAAEAAQA+QAAAJMDAAAAAA==&#10;"/>
                <v:shape id="AutoShape 1615" o:spid="_x0000_s2708" type="#_x0000_t32" style="position:absolute;left:24142;top:10623;width:7;height:436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Nq58QAAADdAAAADwAAAGRycy9kb3ducmV2LnhtbERPz0/CMBS+m/A/NI/Ei4HOJRozKYSA&#10;Gg5yYBDOz/WxLltfZ1vH9K+3BxOPX77fi9VoOzGQD41jBffzDARx5XTDtYLT8XX2BCJEZI2dY1Lw&#10;TQFWy8nNAgvtrnygoYy1SCEcClRgYuwLKUNlyGKYu544cRfnLcYEfS21x2sKt53Ms+xRWmw4NRjs&#10;aWOoassvq6BEf/gZ3s5m+/ku25eP3X64a/dK3U7H9TOISGP8F/+5d1pB/pCn/elNeg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Q2rnxAAAAN0AAAAPAAAAAAAAAAAA&#10;AAAAAKECAABkcnMvZG93bnJldi54bWxQSwUGAAAAAAQABAD5AAAAkgMAAAAA&#10;">
                  <v:stroke endarrow="classic"/>
                </v:shape>
                <v:shape id="AutoShape 1616" o:spid="_x0000_s2709" type="#_x0000_t111" style="position:absolute;left:7962;top:22707;width:8046;height:4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ChccA&#10;AADdAAAADwAAAGRycy9kb3ducmV2LnhtbESPzYvCMBTE7wv+D+EteFvTdvFju0aRBcGDBz92ZY+P&#10;5pkWm5fSRK3/vREEj8PM/IaZzjtbiwu1vnKsIB0kIIgLpys2Cn73y48JCB+QNdaOScGNPMxnvbcp&#10;5tpdeUuXXTAiQtjnqKAMocml9EVJFv3ANcTRO7rWYoiyNVK3eI1wW8ssSUbSYsVxocSGfkoqTruz&#10;VdCZU7M9fx7T6v/vtvwar83osDFK9d+7xTeIQF14hZ/tlVaQDbMUHm/iE5C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woXHAAAA3QAAAA8AAAAAAAAAAAAAAAAAmAIAAGRy&#10;cy9kb3ducmV2LnhtbFBLBQYAAAAABAAEAPUAAACMAwAAAAA=&#10;">
                  <v:textbox inset="0,0,0,0">
                    <w:txbxContent>
                      <w:p w:rsidR="00DE648D" w:rsidRPr="000545D3" w:rsidRDefault="00DE648D" w:rsidP="00076D0F">
                        <w:pPr>
                          <w:spacing w:line="240" w:lineRule="auto"/>
                          <w:jc w:val="center"/>
                          <w:rPr>
                            <w:sz w:val="12"/>
                            <w:szCs w:val="12"/>
                          </w:rPr>
                        </w:pPr>
                        <w:r w:rsidRPr="000545D3">
                          <w:rPr>
                            <w:sz w:val="12"/>
                            <w:szCs w:val="12"/>
                          </w:rPr>
                          <w:t xml:space="preserve">Set next generator in Torque Control Mode </w:t>
                        </w:r>
                      </w:p>
                    </w:txbxContent>
                  </v:textbox>
                </v:shape>
                <v:shapetype id="_x0000_t112" coordsize="21600,21600" o:spt="112" path="m,l,21600r21600,l21600,xem2610,nfl2610,21600em18990,nfl18990,21600e">
                  <v:stroke joinstyle="miter"/>
                  <v:path o:extrusionok="f" gradientshapeok="t" o:connecttype="rect" textboxrect="2610,0,18990,21600"/>
                </v:shapetype>
                <v:shape id="AutoShape 1617" o:spid="_x0000_s2710" type="#_x0000_t112" style="position:absolute;left:17926;top:23088;width:6502;height:2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1CcYA&#10;AADdAAAADwAAAGRycy9kb3ducmV2LnhtbESPUUvDMBSF3wX/Q7iCby5pQJG6bAxF5sMQ1ong26W5&#10;a8uamzaJXfXXG0Hw8XDO+Q5nuZ5dLyYKsfNsoFgoEMS1tx03Bt4Ozzf3IGJCtth7JgNfFGG9urxY&#10;Ymn9mfc0VakRGcKxRANtSkMpZaxbchgXfiDO3tEHhynL0Egb8JzhrpdaqTvpsOO80OJAjy3Vp+rT&#10;GQjF0/Z9p9V0qsZiu1P78eP1ezTm+mrePIBINKf/8F/7xRrQt1rD75v8BO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w+1CcYAAADdAAAADwAAAAAAAAAAAAAAAACYAgAAZHJz&#10;L2Rvd25yZXYueG1sUEsFBgAAAAAEAAQA9QAAAIsDAAAAAA==&#10;">
                  <v:textbox style="mso-fit-shape-to-text:t" inset="0,0,0,0">
                    <w:txbxContent>
                      <w:p w:rsidR="00DE648D" w:rsidRPr="000545D3" w:rsidRDefault="00DE648D" w:rsidP="00076D0F">
                        <w:pPr>
                          <w:spacing w:line="240" w:lineRule="auto"/>
                          <w:jc w:val="center"/>
                          <w:rPr>
                            <w:sz w:val="12"/>
                            <w:szCs w:val="12"/>
                          </w:rPr>
                        </w:pPr>
                        <w:r w:rsidRPr="000545D3">
                          <w:rPr>
                            <w:sz w:val="12"/>
                            <w:szCs w:val="12"/>
                          </w:rPr>
                          <w:t>Automatic Dynamic Break Controller</w:t>
                        </w:r>
                      </w:p>
                    </w:txbxContent>
                  </v:textbox>
                </v:shape>
                <v:shape id="AutoShape 1618" o:spid="_x0000_s2711" type="#_x0000_t32" style="position:absolute;left:15189;top:24453;width:2737;height:36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N6OMMYAAADdAAAADwAAAGRycy9kb3ducmV2LnhtbESPQWsCMRSE74X+h/CEXopmu9Iiq1GK&#10;ZakXD7X+gMfmubu6eUmTdN321xtB8DjMzDfMYjWYTvTkQ2tZwcskA0FcWd1yrWD/XY5nIEJE1thZ&#10;JgV/FGC1fHxYYKHtmb+o38VaJAiHAhU0MbpCylA1ZDBMrCNO3sF6gzFJX0vt8ZzgppN5lr1Jgy2n&#10;hQYdrRuqTrtfo6CM/md9PG5Pn/b/o9wGJ5/dplfqaTS8z0FEGuI9fGtvtIL8NZ/C9U16AnJ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DejjDGAAAA3QAAAA8AAAAAAAAA&#10;AAAAAAAAoQIAAGRycy9kb3ducmV2LnhtbFBLBQYAAAAABAAEAPkAAACUAwAAAAA=&#10;">
                  <v:stroke endarrow="classic"/>
                </v:shape>
                <v:shapetype id="_x0000_t110" coordsize="21600,21600" o:spt="110" path="m10800,l,10800,10800,21600,21600,10800xe">
                  <v:stroke joinstyle="miter"/>
                  <v:path gradientshapeok="t" o:connecttype="rect" textboxrect="5400,5400,16200,16200"/>
                </v:shapetype>
                <v:shape id="AutoShape 1619" o:spid="_x0000_s2712" type="#_x0000_t110" style="position:absolute;left:21856;top:27679;width:8008;height:4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2RucUA&#10;AADdAAAADwAAAGRycy9kb3ducmV2LnhtbESP3WoCMRSE7wt9h3AEb0rNuthFtkYpgiLtTf15gENy&#10;3F3cnCybaNa3bwShl8PMfMMsVoNtxY163zhWMJ1kIIi1Mw1XCk7HzfschA/IBlvHpOBOHlbL15cF&#10;lsZF3tPtECqRIOxLVFCH0JVSel2TRT9xHXHyzq63GJLsK2l6jAluW5lnWSEtNpwWauxoXZO+HK5W&#10;QZxt+ITbb8af4jfOdXe9RP2m1Hg0fH2CCDSE//CzvTMK8o98Bo836Qn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rZG5xQAAAN0AAAAPAAAAAAAAAAAAAAAAAJgCAABkcnMv&#10;ZG93bnJldi54bWxQSwUGAAAAAAQABAD1AAAAigMAAAAA&#10;">
                  <v:textbox inset="0,0,0,0">
                    <w:txbxContent>
                      <w:p w:rsidR="00DE648D" w:rsidRPr="000545D3" w:rsidRDefault="00DE648D" w:rsidP="00076D0F">
                        <w:pPr>
                          <w:spacing w:line="240" w:lineRule="auto"/>
                          <w:jc w:val="center"/>
                          <w:rPr>
                            <w:sz w:val="12"/>
                            <w:szCs w:val="12"/>
                          </w:rPr>
                        </w:pPr>
                        <w:r w:rsidRPr="000545D3">
                          <w:rPr>
                            <w:sz w:val="12"/>
                            <w:szCs w:val="12"/>
                          </w:rPr>
                          <w:t>Safe to   Synchronize</w:t>
                        </w:r>
                      </w:p>
                    </w:txbxContent>
                  </v:textbox>
                </v:shape>
                <v:shape id="AutoShape 1620" o:spid="_x0000_s2713" type="#_x0000_t109" style="position:absolute;left:17062;top:31965;width:6515;height:38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xU/MYA&#10;AADdAAAADwAAAGRycy9kb3ducmV2LnhtbESPQWvCQBSE74X+h+UJXkQ3xkYkdZVSiOjBg2kvvb1m&#10;X5Ng9m3IbmP8964geBxmvhlmvR1MI3rqXG1ZwXwWgSAurK65VPD9lU1XIJxH1thYJgVXcrDdvL6s&#10;MdX2wifqc1+KUMIuRQWV920qpSsqMuhmtiUO3p/tDPogu1LqDi+h3DQyjqKlNFhzWKiwpc+KinP+&#10;bxTEq0m+42O2f/s96AyT+U8/WRyUGo+Gj3cQngb/DD/ovQ5cEidwfxOegN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sxU/MYAAADdAAAADwAAAAAAAAAAAAAAAACYAgAAZHJz&#10;L2Rvd25yZXYueG1sUEsFBgAAAAAEAAQA9QAAAIsDAAAAAA==&#10;">
                  <v:textbox>
                    <w:txbxContent>
                      <w:p w:rsidR="00DE648D" w:rsidRPr="000545D3" w:rsidRDefault="00DE648D" w:rsidP="00076D0F">
                        <w:pPr>
                          <w:spacing w:line="240" w:lineRule="auto"/>
                          <w:jc w:val="center"/>
                          <w:rPr>
                            <w:sz w:val="12"/>
                            <w:szCs w:val="12"/>
                          </w:rPr>
                        </w:pPr>
                        <w:r w:rsidRPr="000545D3">
                          <w:rPr>
                            <w:sz w:val="12"/>
                            <w:szCs w:val="12"/>
                          </w:rPr>
                          <w:t>Connect Generator and set the torque</w:t>
                        </w:r>
                      </w:p>
                    </w:txbxContent>
                  </v:textbox>
                </v:shape>
                <v:shape id="AutoShape 1621" o:spid="_x0000_s2714" type="#_x0000_t32" style="position:absolute;left:24428;top:24453;width:1435;height: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VB/sYAAADdAAAADwAAAGRycy9kb3ducmV2LnhtbESPQWsCMRSE70L/Q3iFXkSzLihlNcq2&#10;INSCB229PzfPTXDzst1E3f77RhB6HGbmG2ax6l0jrtQF61nBZJyBIK68tlwr+P5aj15BhIissfFM&#10;Cn4pwGr5NFhgof2Nd3Tdx1okCIcCFZgY20LKUBlyGMa+JU7eyXcOY5JdLXWHtwR3jcyzbCYdWk4L&#10;Blt6N1Sd9xenYLuZvJVHYzefux+7na7L5lIPD0q9PPflHESkPv6HH+0PrSCf5jO4v0lP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41Qf7GAAAA3QAAAA8AAAAAAAAA&#10;AAAAAAAAoQIAAGRycy9kb3ducmV2LnhtbFBLBQYAAAAABAAEAPkAAACUAwAAAAA=&#10;"/>
                <v:shape id="AutoShape 1622" o:spid="_x0000_s2715" type="#_x0000_t32" style="position:absolute;left:25857;top:24771;width:6;height:29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ryk8cAAADdAAAADwAAAGRycy9kb3ducmV2LnhtbESPQUvDQBSE74L/YXlCL9JuDKgldlvE&#10;VunBHhpLz8/sMxuSfZvurmn017uC4HGYmW+YxWq0nRjIh8axgptZBoK4crrhWsHh7Xk6BxEissbO&#10;MSn4ogCr5eXFAgvtzrynoYy1SBAOBSowMfaFlKEyZDHMXE+cvA/nLcYkfS21x3OC207mWXYnLTac&#10;Fgz29GSoastPq6BEv/8eXo5mfXqV7eZ9uxuu251Sk6vx8QFEpDH+h//aW60gv83v4fdNegJy+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5qvKTxwAAAN0AAAAPAAAAAAAA&#10;AAAAAAAAAKECAABkcnMvZG93bnJldi54bWxQSwUGAAAAAAQABAD5AAAAlQMAAAAA&#10;">
                  <v:stroke endarrow="classic"/>
                </v:shape>
                <v:shape id="AutoShape 1623" o:spid="_x0000_s2716" type="#_x0000_t32" style="position:absolute;left:16236;top:29825;width:5620;height: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NYp8YAAADdAAAADwAAAGRycy9kb3ducmV2LnhtbESPQWvCQBSE70L/w/IKvUjdJGDR6CpF&#10;KBQPBTUHj4/d1ySYfZvurjH9911B6HGYmW+Y9Xa0nRjIh9axgnyWgSDWzrRcK6hOH68LECEiG+wc&#10;k4JfCrDdPE3WWBp34wMNx1iLBOFQooImxr6UMuiGLIaZ64mT9+28xZikr6XxeEtw28kiy96kxZbT&#10;QoM97RrSl+PVKmj31Vc1TH+i14t9fvZ5OJ07rdTL8/i+AhFpjP/hR/vTKCjmywLub9ITkJ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DWKfGAAAA3QAAAA8AAAAAAAAA&#10;AAAAAAAAoQIAAGRycy9kb3ducmV2LnhtbFBLBQYAAAAABAAEAPkAAACUAwAAAAA=&#10;"/>
                <v:shape id="AutoShape 1624" o:spid="_x0000_s2717" type="#_x0000_t32" style="position:absolute;left:16236;top:24796;width:7;height:503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2FH18cAAADdAAAADwAAAGRycy9kb3ducmV2LnhtbESPzW7CMBCE70i8g7WVeqmKUypQm2JQ&#10;RRWVCwd+HmAVb5NAvDa2G1KeHiNV4jiamW80s0VvWtGRD41lBS+jDARxaXXDlYL9rnh+AxEissbW&#10;Min4owCL+XAww1zbM2+o28ZKJAiHHBXUMbpcylDWZDCMrCNO3o/1BmOSvpLa4znBTSvHWTaVBhtO&#10;CzU6WtZUHre/RkER/Wl5OKyP3/byVayDk09u1Sn1+NB/foCI1Md7+L+90grGk/dXuL1JT0DOr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YUfXxwAAAN0AAAAPAAAAAAAA&#10;AAAAAAAAAKECAABkcnMvZG93bnJldi54bWxQSwUGAAAAAAQABAD5AAAAlQMAAAAA&#10;">
                  <v:stroke endarrow="classic"/>
                </v:shape>
                <v:shape id="AutoShape 1625" o:spid="_x0000_s2718" type="#_x0000_t32" style="position:absolute;left:23577;top:33851;width:2286;height:5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fo8cAAADdAAAADwAAAGRycy9kb3ducmV2LnhtbESPzW7CMBCE70i8g7WVeqmKU1RQm2JQ&#10;RRWVCwd+HmAVb5NAvDa2G1KeHiNV4jiamW80s0VvWtGRD41lBS+jDARxaXXDlYL9rnh+AxEissbW&#10;Min4owCL+XAww1zbM2+o28ZKJAiHHBXUMbpcylDWZDCMrCNO3o/1BmOSvpLa4znBTSvHWTaVBhtO&#10;CzU6WtZUHre/RkER/Wl5OKyP3/byVayDk09u1Sn1+NB/foCI1Md7+L+90grGk/dXuL1JT0DOr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8iN+jxwAAAN0AAAAPAAAAAAAA&#10;AAAAAAAAAKECAABkcnMvZG93bnJldi54bWxQSwUGAAAAAAQABAD5AAAAlQMAAAAA&#10;">
                  <v:stroke endarrow="classic"/>
                </v:shape>
                <v:shape id="AutoShape 1626" o:spid="_x0000_s2719" type="#_x0000_t32" style="position:absolute;left:6096;top:20713;width:6;height:130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rA08UAAADdAAAADwAAAGRycy9kb3ducmV2LnhtbESPQWsCMRSE74L/ITzBi2h2BYuuRimF&#10;gngoVPfg8ZE8dxc3L2uSrtt/3xQKPQ4z8w2zOwy2FT350DhWkC8yEMTamYYrBeXlfb4GESKywdYx&#10;KfimAIf9eLTDwrgnf1J/jpVIEA4FKqhj7Aopg67JYli4jjh5N+ctxiR9JY3HZ4LbVi6z7EVabDgt&#10;1NjRW036fv6yCppT+VH2s0f0en3Krz4Pl2urlZpOhtctiEhD/A//tY9GwXK1WcHvm/QE5P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CrA08UAAADdAAAADwAAAAAAAAAA&#10;AAAAAAChAgAAZHJzL2Rvd25yZXYueG1sUEsFBgAAAAAEAAQA+QAAAJMDAAAAAA==&#10;"/>
                <v:shape id="AutoShape 1627" o:spid="_x0000_s2720" type="#_x0000_t32" style="position:absolute;left:25857;top:31965;width:6;height:180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hepMUAAADdAAAADwAAAGRycy9kb3ducmV2LnhtbESPQWsCMRSE74L/IbyCF9HsChVdjVIK&#10;gngoVPfg8ZE8d5duXtYkrtt/3xQKPQ4z8w2z3Q+2FT350DhWkM8zEMTamYYrBeXlMFuBCBHZYOuY&#10;FHxTgP1uPNpiYdyTP6k/x0okCIcCFdQxdoWUQddkMcxdR5y8m/MWY5K+ksbjM8FtKxdZtpQWG04L&#10;NXb0XpP+Oj+sguZUfpT99B69Xp3yq8/D5dpqpSYvw9sGRKQh/of/2kejYPG6XsLvm/QE5O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PhepMUAAADdAAAADwAAAAAAAAAA&#10;AAAAAAChAgAAZHJzL2Rvd25yZXYueG1sUEsFBgAAAAAEAAQA+QAAAJMDAAAAAA==&#10;"/>
                <v:shape id="AutoShape 1628" o:spid="_x0000_s2721" type="#_x0000_t110" style="position:absolute;left:7531;top:31445;width:8026;height:47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DGKcQA&#10;AADdAAAADwAAAGRycy9kb3ducmV2LnhtbESP3WoCMRSE7wt9h3AKvRHNKvVvNYoUFKk3rfoAh+S4&#10;u7g5WTbRrG/fCIVeDjPzDbNcd7YWd2p95VjBcJCBINbOVFwoOJ+2/RkIH5AN1o5JwYM8rFevL0vM&#10;jYv8Q/djKESCsM9RQRlCk0vpdUkW/cA1xMm7uNZiSLItpGkxJrit5SjLJtJixWmhxIY+S9LX480q&#10;iB9bPuPui/Ew+Y4z3dyuUfeUen/rNgsQgbrwH/5r742C0Xg+heeb9AT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AxinEAAAA3QAAAA8AAAAAAAAAAAAAAAAAmAIAAGRycy9k&#10;b3ducmV2LnhtbFBLBQYAAAAABAAEAPUAAACJAwAAAAA=&#10;">
                  <v:textbox inset="0,0,0,0">
                    <w:txbxContent>
                      <w:p w:rsidR="00DE648D" w:rsidRPr="000545D3" w:rsidRDefault="00DE648D" w:rsidP="00076D0F">
                        <w:pPr>
                          <w:spacing w:line="240" w:lineRule="auto"/>
                          <w:jc w:val="center"/>
                          <w:rPr>
                            <w:sz w:val="12"/>
                            <w:szCs w:val="12"/>
                          </w:rPr>
                        </w:pPr>
                        <w:r w:rsidRPr="000545D3">
                          <w:rPr>
                            <w:sz w:val="12"/>
                            <w:szCs w:val="12"/>
                          </w:rPr>
                          <w:t>All System Connected</w:t>
                        </w:r>
                      </w:p>
                    </w:txbxContent>
                  </v:textbox>
                </v:shape>
                <v:shape id="AutoShape 1629" o:spid="_x0000_s2722" type="#_x0000_t32" style="position:absolute;left:15557;top:33832;width:1505;height:7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NXs8MAAADdAAAADwAAAGRycy9kb3ducmV2LnhtbERPz2vCMBS+C/sfwhvspulkinZGkUnR&#10;3bQKenw2b2lZ81KarNb/fjkIHj++34tVb2vRUesrxwreRwkI4sLpio2C0zEbzkD4gKyxdkwK7uRh&#10;tXwZLDDV7sYH6vJgRAxhn6KCMoQmldIXJVn0I9cQR+7HtRZDhK2RusVbDLe1HCfJVFqsODaU2NBX&#10;ScVv/mcVJNfqO7Mm2/Qfl3VntufjZLvfKPX22q8/QQTqw1P8cO+0gvFkHufGN/EJyO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4TV7PDAAAA3QAAAA8AAAAAAAAAAAAA&#10;AAAAoQIAAGRycy9kb3ducmV2LnhtbFBLBQYAAAAABAAEAPkAAACRAwAAAAA=&#10;">
                  <v:stroke endarrow="classic"/>
                </v:shape>
                <v:shape id="AutoShape 1630" o:spid="_x0000_s2723" type="#_x0000_t32" style="position:absolute;left:6096;top:33832;width:1435;height: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fK1sUAAADdAAAADwAAAGRycy9kb3ducmV2LnhtbESPQWsCMRSE70L/Q3iFXqRmV7Do1igi&#10;COKhoO7B4yN53V26eVmTuG7/fSMIPQ4z8w2zXA+2FT350DhWkE8yEMTamYYrBeV59z4HESKywdYx&#10;KfilAOvVy2iJhXF3PlJ/ipVIEA4FKqhj7Aopg67JYpi4jjh5385bjEn6ShqP9wS3rZxm2Ye02HBa&#10;qLGjbU3653SzCppD+VX242v0en7ILz4P50urlXp7HTafICIN8T/8bO+NgulssYDHm/QE5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WfK1sUAAADdAAAADwAAAAAAAAAA&#10;AAAAAAChAgAAZHJzL2Rvd25yZXYueG1sUEsFBgAAAAAEAAQA+QAAAJMDAAAAAA==&#10;"/>
                <v:shape id="Text Box 1631" o:spid="_x0000_s2724" type="#_x0000_t202" style="position:absolute;left:4286;top:8851;width:5880;height:26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CDC74A&#10;AADdAAAADwAAAGRycy9kb3ducmV2LnhtbERPSwrCMBDdC94hjOBGNNWFSDWKH/xsXLR6gKEZ22Iz&#10;KU3U6unNQnD5eP/FqjWVeFLjSssKxqMIBHFmdcm5gutlP5yBcB5ZY2WZFLzJwWrZ7Sww1vbFCT1T&#10;n4sQwi5GBYX3dSylywoy6Ea2Jg7czTYGfYBNLnWDrxBuKjmJoqk0WHJoKLCmbUHZPX0YBbRO7Od8&#10;dweTbHbbw61kGsijUv1eu56D8NT6v/jnPmkFk2kU9oc34QnI5R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Rggwu+AAAA3QAAAA8AAAAAAAAAAAAAAAAAmAIAAGRycy9kb3ducmV2&#10;LnhtbFBLBQYAAAAABAAEAPUAAACDAwAAAAA=&#10;" filled="f" stroked="f">
                  <v:textbox inset="0,0,0,0">
                    <w:txbxContent>
                      <w:p w:rsidR="00DE648D" w:rsidRPr="000545D3" w:rsidRDefault="00DE648D" w:rsidP="007E74A7">
                        <w:pPr>
                          <w:jc w:val="both"/>
                          <w:rPr>
                            <w:sz w:val="14"/>
                            <w:szCs w:val="14"/>
                          </w:rPr>
                        </w:pPr>
                        <w:r w:rsidRPr="000545D3">
                          <w:rPr>
                            <w:sz w:val="14"/>
                            <w:szCs w:val="14"/>
                          </w:rPr>
                          <w:t>System Startup</w:t>
                        </w:r>
                      </w:p>
                      <w:p w:rsidR="00DE648D" w:rsidRPr="000545D3" w:rsidRDefault="00DE648D" w:rsidP="007E74A7">
                        <w:pPr>
                          <w:rPr>
                            <w:sz w:val="14"/>
                            <w:szCs w:val="14"/>
                          </w:rPr>
                        </w:pPr>
                        <w:r w:rsidRPr="000545D3">
                          <w:rPr>
                            <w:sz w:val="14"/>
                            <w:szCs w:val="14"/>
                          </w:rPr>
                          <w:t>Control</w:t>
                        </w:r>
                      </w:p>
                    </w:txbxContent>
                  </v:textbox>
                </v:shape>
                <v:shape id="AutoShape 1632" o:spid="_x0000_s2725" type="#_x0000_t32" style="position:absolute;left:11214;top:19164;width:12928;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zklsYAAADdAAAADwAAAGRycy9kb3ducmV2LnhtbESPQWsCMRSE7wX/Q3hCL0WzK1TKapS1&#10;INSCB63en5vnJrh52W6ibv99Uyh4HGbmG2a+7F0jbtQF61lBPs5AEFdeW64VHL7WozcQISJrbDyT&#10;gh8KsFwMnuZYaH/nHd32sRYJwqFABSbGtpAyVIYchrFviZN39p3DmGRXS93hPcFdIydZNpUOLacF&#10;gy29G6ou+6tTsN3kq/Jk7OZz9223r+uyudYvR6Weh305AxGpj4/wf/tDK5hMsxz+3qQn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FM5JbGAAAA3QAAAA8AAAAAAAAA&#10;AAAAAAAAoQIAAGRycy9kb3ducmV2LnhtbFBLBQYAAAAABAAEAPkAAACUAwAAAAA=&#10;"/>
                <v:shape id="AutoShape 1633" o:spid="_x0000_s2726" type="#_x0000_t32" style="position:absolute;left:11207;top:17386;width:7;height:17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564cYAAADdAAAADwAAAGRycy9kb3ducmV2LnhtbESPQWsCMRSE7wX/Q3hCL0WzLlTKapS1&#10;INSCB63en5vnJrh52W6ibv99Uyh4HGbmG2a+7F0jbtQF61nBZJyBIK68tlwrOHytR28gQkTW2Hgm&#10;BT8UYLkYPM2x0P7OO7rtYy0ShEOBCkyMbSFlqAw5DGPfEifv7DuHMcmulrrDe4K7RuZZNpUOLacF&#10;gy29G6ou+6tTsN1MVuXJ2M3n7ttuX9dlc61fjko9D/tyBiJSHx/h//aHVpBPsxz+3qQn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GeeuHGAAAA3QAAAA8AAAAAAAAA&#10;AAAAAAAAoQIAAGRycy9kb3ducmV2LnhtbFBLBQYAAAAABAAEAPkAAACUAwAAAAA=&#10;"/>
                <v:shape id="AutoShape 1634" o:spid="_x0000_s2727" type="#_x0000_t32" style="position:absolute;left:18116;top:17545;width:6;height:16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LfesYAAADdAAAADwAAAGRycy9kb3ducmV2LnhtbESPT2sCMRTE7wW/Q3iFXopmtSiyNcoq&#10;CLXgwX/35+Z1E7p5WTdRt9++EQo9DjPzG2a26FwtbtQG61nBcJCBIC69tlwpOB7W/SmIEJE11p5J&#10;wQ8FWMx7TzPMtb/zjm77WIkE4ZCjAhNjk0sZSkMOw8A3xMn78q3DmGRbSd3iPcFdLUdZNpEOLacF&#10;gw2tDJXf+6tTsN0Ml8XZ2M3n7mK343VRX6vXk1Ivz13xDiJSF//Df+0PrWA0yd7g8SY9ATn/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7S33rGAAAA3QAAAA8AAAAAAAAA&#10;AAAAAAAAoQIAAGRycy9kb3ducmV2LnhtbFBLBQYAAAAABAAEAPkAAACUAwAAAAA=&#10;"/>
                <v:shape id="AutoShape 1635" o:spid="_x0000_s2728" type="#_x0000_t32" style="position:absolute;left:24149;top:17437;width:6;height:17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tHDsYAAADdAAAADwAAAGRycy9kb3ducmV2LnhtbESPT2sCMRTE7wW/Q3iFXopmlSqyNcoq&#10;CLXgwX/35+Z1E7p5WTdRt9++EQo9DjPzG2a26FwtbtQG61nBcJCBIC69tlwpOB7W/SmIEJE11p5J&#10;wQ8FWMx7TzPMtb/zjm77WIkE4ZCjAhNjk0sZSkMOw8A3xMn78q3DmGRbSd3iPcFdLUdZNpEOLacF&#10;gw2tDJXf+6tTsN0Ml8XZ2M3n7mK343VRX6vXk1Ivz13xDiJSF//Df+0PrWA0yd7g8SY9ATn/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E7Rw7GAAAA3QAAAA8AAAAAAAAA&#10;AAAAAAAAoQIAAGRycy9kb3ducmV2LnhtbFBLBQYAAAAABAAEAPkAAACUAwAAAAA=&#10;"/>
                <v:shape id="AutoShape 1636" o:spid="_x0000_s2729" type="#_x0000_t32" style="position:absolute;left:12782;top:20707;width:6;height:20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T0Y8gAAADdAAAADwAAAGRycy9kb3ducmV2LnhtbESPT2sCMRTE70K/Q3iFXqRmKyhlNUrp&#10;H/FQD26L59fN62bZzcs2ievqp2+EQo/DzPyGWa4H24qefKgdK3iYZCCIS6drrhR8frzdP4IIEVlj&#10;65gUnCnAenUzWmKu3Yn31BexEgnCIUcFJsYulzKUhiyGieuIk/ftvMWYpK+k9nhKcNvKaZbNpcWa&#10;04LBjp4NlU1xtAoK9PtLvzmYl5932bx+bXf9uNkpdXc7PC1ARBrif/ivvdUKpvNsBtc36QnI1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qT0Y8gAAADdAAAADwAAAAAA&#10;AAAAAAAAAAChAgAAZHJzL2Rvd25yZXYueG1sUEsFBgAAAAAEAAQA+QAAAJYDAAAAAA==&#10;">
                  <v:stroke endarrow="classic"/>
                </v:shape>
                <v:shape id="AutoShape 1637" o:spid="_x0000_s2730" type="#_x0000_t32" style="position:absolute;left:12788;top:20707;width:5347;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le3MYAAADdAAAADwAAAGRycy9kb3ducmV2LnhtbESPX2vCMBTF3wd+h3CFva3pFMuoRpGJ&#10;Ir4MdUwfr81dU9fclCbTuk+/CIM9Hs6fH2cy62wtLtT6yrGC5yQFQVw4XXGp4H2/fHoB4QOyxtox&#10;KbiRh9m09zDBXLsrb+myC6WII+xzVGBCaHIpfWHIok9cQxy9T9daDFG2pdQtXuO4reUgTTNpseJI&#10;MNjQq6Hia/dtI/dts/j4Oa7qM47MaX5ozsNttVfqsd/NxyACdeE//NdeawWDLM3g/iY+ATn9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UZXtzGAAAA3QAAAA8AAAAAAAAA&#10;AAAAAAAAoQIAAGRycy9kb3ducmV2LnhtbFBLBQYAAAAABAAEAPkAAACUAwAAAAA=&#10;">
                  <v:stroke startarrow="classic"/>
                </v:shape>
                <v:shape id="AutoShape 1638" o:spid="_x0000_s2731" type="#_x0000_t32" style="position:absolute;left:18135;top:19164;width:6;height:154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sPxMUAAADdAAAADwAAAGRycy9kb3ducmV2LnhtbESPQYvCMBSE74L/ITzBi2haD65UoyzC&#10;gngQVnvw+EiebdnmpSbZ2v33G2Fhj8PMfMNs94NtRU8+NI4V5IsMBLF2puFKQXn9mK9BhIhssHVM&#10;Cn4owH43Hm2xMO7Jn9RfYiUShEOBCuoYu0LKoGuyGBauI07e3XmLMUlfSePxmeC2lcssW0mLDaeF&#10;Gjs61KS/Lt9WQXMqz2U/e0Sv16f85vNwvbVaqelkeN+AiDTE//Bf+2gULFfZG7zepCcgd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JsPxMUAAADdAAAADwAAAAAAAAAA&#10;AAAAAAChAgAAZHJzL2Rvd25yZXYueG1sUEsFBgAAAAAEAAQA+QAAAJMDAAAAAA==&#10;"/>
                <v:shape id="AutoShape 1639" o:spid="_x0000_s2732" type="#_x0000_t32" style="position:absolute;left:6096;top:20707;width:6692;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hIQMEAAADdAAAADwAAAGRycy9kb3ducmV2LnhtbERPy4rCMBTdD/gP4QruxlQXPqpRRBC6&#10;mYFRcX1prk2xualJptb5+slCcHk47/W2t43oyIfasYLJOANBXDpdc6XgfDp8LkCEiKyxcUwKnhRg&#10;uxl8rDHX7sE/1B1jJVIIhxwVmBjbXMpQGrIYxq4lTtzVeYsxQV9J7fGRwm0jp1k2kxZrTg0GW9ob&#10;Km/HX6tgd/86zJfBmO/Jn1+UzaU4c1coNRr2uxWISH18i1/uQiuYzrI0N71JT0Bu/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zCEhAwQAAAN0AAAAPAAAAAAAAAAAAAAAA&#10;AKECAABkcnMvZG93bnJldi54bWxQSwUGAAAAAAQABAD5AAAAjwMAAAAA&#10;">
                  <v:stroke startarrow="classic"/>
                </v:shape>
                <v:shape id="AutoShape 1640" o:spid="_x0000_s2733" type="#_x0000_t118" style="position:absolute;left:13404;top:43903;width:5626;height:2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yVpsgA&#10;AADdAAAADwAAAGRycy9kb3ducmV2LnhtbESPQWvCQBSE70L/w/IK3nSjqK3RVUQoaKmCaRGPz+wz&#10;SZt9G7LbGPvr3UKhx2FmvmHmy9aUoqHaFZYVDPoRCOLU6oIzBR/vL71nEM4jaywtk4IbOVguHjpz&#10;jLW98oGaxGciQNjFqCD3voqldGlOBl3fVsTBu9jaoA+yzqSu8RrgppTDKJpIgwWHhRwrWueUfiXf&#10;RoHZDsY/r7vP7ek4OrzdmuPTfnw6K9V9bFczEJ5a/x/+a2+0guEkmsLvm/AE5OI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DJWmyAAAAN0AAAAPAAAAAAAAAAAAAAAAAJgCAABk&#10;cnMvZG93bnJldi54bWxQSwUGAAAAAAQABAD1AAAAjQMAAAAA&#10;">
                  <v:textbox inset="0,0,0,0">
                    <w:txbxContent>
                      <w:p w:rsidR="00DE648D" w:rsidRPr="000545D3" w:rsidRDefault="00DE648D" w:rsidP="00076D0F">
                        <w:pPr>
                          <w:spacing w:line="240" w:lineRule="auto"/>
                          <w:jc w:val="center"/>
                          <w:rPr>
                            <w:sz w:val="12"/>
                            <w:szCs w:val="12"/>
                          </w:rPr>
                        </w:pPr>
                        <w:r w:rsidRPr="000545D3">
                          <w:rPr>
                            <w:sz w:val="12"/>
                            <w:szCs w:val="12"/>
                          </w:rPr>
                          <w:t>Manual Power Sharing</w:t>
                        </w:r>
                      </w:p>
                    </w:txbxContent>
                  </v:textbox>
                </v:shape>
                <v:shape id="AutoShape 1641" o:spid="_x0000_s2734" type="#_x0000_t32" style="position:absolute;left:11512;top:45269;width:1892;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rBJsQAAADdAAAADwAAAGRycy9kb3ducmV2LnhtbERPPW/CMBDdK/U/WIfEUoEDA0IpBlW0&#10;IIYykFadj/gaR4nPqW1C2l9fD0iMT+97tRlsK3ryoXasYDbNQBCXTtdcKfj82E2WIEJE1tg6JgW/&#10;FGCzfnxYYa7dlU/UF7ESKYRDjgpMjF0uZSgNWQxT1xEn7tt5izFBX0nt8ZrCbSvnWbaQFmtODQY7&#10;2hoqm+JiFRToT3/9/su8/rzL5u18OPZPzVGp8Wh4eQYRaYh38c190Armi1nan96kJyD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CsEmxAAAAN0AAAAPAAAAAAAAAAAA&#10;AAAAAKECAABkcnMvZG93bnJldi54bWxQSwUGAAAAAAQABAD5AAAAkgMAAAAA&#10;">
                  <v:stroke endarrow="classic"/>
                </v:shape>
                <v:shape id="AutoShape 1642" o:spid="_x0000_s2735" type="#_x0000_t112" style="position:absolute;left:21399;top:47764;width:7487;height:20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wVVsYA&#10;AADdAAAADwAAAGRycy9kb3ducmV2LnhtbESPT2sCMRTE74V+h/AKvdVkPYisRpFCQfrnUFsq3p6b&#10;52Zx87JNorv99kYQehxm5jfMfDm4VpwpxMazhmKkQBBX3jRca/j+enmagogJ2WDrmTT8UYTl4v5u&#10;jqXxPX/SeZNqkSEcS9RgU+pKKWNlyWEc+Y44ewcfHKYsQy1NwD7DXSvHSk2kw4bzgsWOni1Vx83J&#10;aVA/fb3rP9Zvv6Ha2204qXd8PWr9+DCsZiASDek/fGuvjYbxpCjg+iY/Abm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0wVVsYAAADdAAAADwAAAAAAAAAAAAAAAACYAgAAZHJz&#10;L2Rvd25yZXYueG1sUEsFBgAAAAAEAAQA9QAAAIsDAAAAAA==&#10;">
                  <v:textbox inset="0,0,0,0">
                    <w:txbxContent>
                      <w:p w:rsidR="00DE648D" w:rsidRPr="000545D3" w:rsidRDefault="00DE648D" w:rsidP="00076D0F">
                        <w:pPr>
                          <w:spacing w:line="240" w:lineRule="auto"/>
                          <w:jc w:val="center"/>
                          <w:rPr>
                            <w:sz w:val="12"/>
                            <w:szCs w:val="12"/>
                          </w:rPr>
                        </w:pPr>
                        <w:r w:rsidRPr="000545D3">
                          <w:rPr>
                            <w:sz w:val="12"/>
                            <w:szCs w:val="12"/>
                          </w:rPr>
                          <w:t>Automatic Power Sharing</w:t>
                        </w:r>
                      </w:p>
                    </w:txbxContent>
                  </v:textbox>
                </v:shape>
                <v:shape id="AutoShape 1643" o:spid="_x0000_s2736" type="#_x0000_t32" style="position:absolute;left:11544;top:48806;width:9855;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T6yscAAADdAAAADwAAAGRycy9kb3ducmV2LnhtbESPQUvDQBSE74L/YXmCF7Gb5lAkdltE&#10;29KDPTQVz8/sMxuSfRt3t2n013cLQo/DzHzDzJej7cRAPjSOFUwnGQjiyumGawUfh/XjE4gQkTV2&#10;jknBLwVYLm5v5lhod+I9DWWsRYJwKFCBibEvpAyVIYth4nri5H07bzEm6WupPZ4S3HYyz7KZtNhw&#10;WjDY06uhqi2PVkGJfv83bD7N28+7bFdf293w0O6Uur8bX55BRBrjNfzf3moF+Wyaw+VNegJycQ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8lPrKxwAAAN0AAAAPAAAAAAAA&#10;AAAAAAAAAKECAABkcnMvZG93bnJldi54bWxQSwUGAAAAAAQABAD5AAAAlQMAAAAA&#10;">
                  <v:stroke endarrow="classic"/>
                </v:shape>
                <v:shape id="AutoShape 1644" o:spid="_x0000_s2737" type="#_x0000_t32" style="position:absolute;left:35045;top:10096;width:7;height:113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tJp8YAAADdAAAADwAAAGRycy9kb3ducmV2LnhtbESPQWsCMRSE70L/Q3gFL6LZVSqyNcpW&#10;ELTgQdveXzevm9DNy7qJuv77plDocZiZb5jluneNuFIXrGcF+SQDQVx5bblW8P62HS9AhIissfFM&#10;Cu4UYL16GCyx0P7GR7qeYi0ShEOBCkyMbSFlqAw5DBPfEifvy3cOY5JdLXWHtwR3jZxm2Vw6tJwW&#10;DLa0MVR9ny5OwWGfv5Sfxu5fj2d7eNqWzaUefSg1fOzLZxCR+vgf/mvvtILpPJ/B75v0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sLSafGAAAA3QAAAA8AAAAAAAAA&#10;AAAAAAAAoQIAAGRycy9kb3ducmV2LnhtbFBLBQYAAAAABAAEAPkAAACUAwAAAAA=&#10;"/>
                <v:shape id="AutoShape 1645" o:spid="_x0000_s2738" type="#_x0000_t32" style="position:absolute;left:19030;top:45269;width:12637;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69hcUAAADdAAAADwAAAGRycy9kb3ducmV2LnhtbESPQWsCMRSE74L/IbyCF9GsUkS2RimW&#10;RS8eavsDHpvX3dXNS0zSdfXXNwXB4zAz3zCrTW9a0ZEPjWUFs2kGgri0uuFKwfdXMVmCCBFZY2uZ&#10;FNwowGY9HKww1/bKn9QdYyUShEOOCuoYXS5lKGsyGKbWESfvx3qDMUlfSe3xmuCmlfMsW0iDDaeF&#10;Gh1tayrPx1+joIj+sj2dDuedvX8Uh+Dk2O07pUYv/fsbiEh9fIYf7b1WMF/MXuH/TXoCcv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n69hcUAAADdAAAADwAAAAAAAAAA&#10;AAAAAAChAgAAZHJzL2Rvd25yZXYueG1sUEsFBgAAAAAEAAQA+QAAAJMDAAAAAA==&#10;">
                  <v:stroke endarrow="classic"/>
                </v:shape>
                <v:shape id="AutoShape 1646" o:spid="_x0000_s2739" type="#_x0000_t32" style="position:absolute;left:28886;top:48806;width:2781;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IYHsUAAADdAAAADwAAAGRycy9kb3ducmV2LnhtbESPQWsCMRSE74L/IbyCF9GsQkW2RimW&#10;RS8eavsDHpvX3dXNS0zSdfXXNwXB4zAz3zCrTW9a0ZEPjWUFs2kGgri0uuFKwfdXMVmCCBFZY2uZ&#10;FNwowGY9HKww1/bKn9QdYyUShEOOCuoYXS5lKGsyGKbWESfvx3qDMUlfSe3xmuCmlfMsW0iDDaeF&#10;Gh1tayrPx1+joIj+sj2dDuedvX8Uh+Dk2O07pUYv/fsbiEh9fIYf7b1WMF/MXuH/TXoCcv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TIYHsUAAADdAAAADwAAAAAAAAAA&#10;AAAAAAChAgAAZHJzL2Rvd25yZXYueG1sUEsFBgAAAAAEAAQA+QAAAJMDAAAAAA==&#10;">
                  <v:stroke endarrow="classic"/>
                </v:shape>
                <v:shape id="AutoShape 1647" o:spid="_x0000_s2740" type="#_x0000_t32" style="position:absolute;left:21177;top:21443;width:13932;height: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48gsUAAADdAAAADwAAAGRycy9kb3ducmV2LnhtbESPQYvCMBSE7wv+h/AEL4um9VCkGmUR&#10;hMWDsNqDx0fyti3bvHSTbK3/3iwIHoeZ+YbZ7EbbiYF8aB0ryBcZCGLtTMu1gupymK9AhIhssHNM&#10;Cu4UYLedvG2wNO7GXzScYy0ShEOJCpoY+1LKoBuyGBauJ07et/MWY5K+lsbjLcFtJ5dZVkiLLaeF&#10;BnvaN6R/zn9WQXusTtXw/hu9Xh3zq8/D5dpppWbT8WMNItIYX+Fn+9MoWBZ5Af9v0hOQ2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g48gsUAAADdAAAADwAAAAAAAAAA&#10;AAAAAAChAgAAZHJzL2Rvd25yZXYueG1sUEsFBgAAAAAEAAQA+QAAAJMDAAAAAA==&#10;"/>
                <v:shape id="AutoShape 1648" o:spid="_x0000_s2741" type="#_x0000_t32" style="position:absolute;left:21177;top:21507;width:6;height:15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NZUscAAADdAAAADwAAAGRycy9kb3ducmV2LnhtbESPQU8CMRSE7yb+h+aZeDHShQOYlUKM&#10;IuEgB1bj+bl9bje7fV3asiz8empC4nEyM99k5svBtqInH2rHCsajDARx6XTNlYKvz/fHJxAhImts&#10;HZOCEwVYLm5v5phrd+Qd9UWsRIJwyFGBibHLpQylIYth5Dri5P06bzEm6SupPR4T3LZykmVTabHm&#10;tGCwo1dDZVMcrIIC/e7cr7/N2/5DNqufzbZ/aLZK3d8NL88gIg3xP3xtb7SCyXQ8g7836QnIx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s41lSxwAAAN0AAAAPAAAAAAAA&#10;AAAAAAAAAKECAABkcnMvZG93bnJldi54bWxQSwUGAAAAAAQABAD5AAAAlQMAAAAA&#10;">
                  <v:stroke endarrow="classic"/>
                </v:shape>
                <v:shapetype id="_x0000_t134" coordsize="21600,21600" o:spt="134" path="m17955,v862,282,1877,1410,2477,3045c21035,5357,21372,7895,21597,10827v-225,2763,-562,5300,-1165,7613c19832,20132,18817,21260,17955,21597r-14388,l,10827,3567,xe">
                  <v:stroke joinstyle="miter"/>
                  <v:path o:connecttype="rect" textboxrect="3567,0,17955,21600"/>
                </v:shapetype>
                <v:shape id="AutoShape 1649" o:spid="_x0000_s2742" type="#_x0000_t134" style="position:absolute;left:49523;top:3492;width:8274;height:60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o0TMIA&#10;AADdAAAADwAAAGRycy9kb3ducmV2LnhtbERPS2vCQBC+C/0Pywi9SN3Eg5TUVURaqHrycfA4ZMds&#10;NDsbslON/949CD1+fO/ZoveNulEX68AG8nEGirgMtubKwPHw8/EJKgqyxSYwGXhQhMX8bTDDwoY7&#10;7+i2l0qlEI4FGnAibaF1LB15jOPQEifuHDqPkmBXadvhPYX7Rk+ybKo91pwaHLa0clRe93/ewNa1&#10;o/XmcdmJzvL18ltOTX4NxrwP++UXKKFe/sUv9681MJnmaW56k56Anj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6jRMwgAAAN0AAAAPAAAAAAAAAAAAAAAAAJgCAABkcnMvZG93&#10;bnJldi54bWxQSwUGAAAAAAQABAD1AAAAhwMAAAAA&#10;">
                  <v:textbox inset="0,0,0,0">
                    <w:txbxContent>
                      <w:p w:rsidR="00DE648D" w:rsidRPr="000545D3" w:rsidRDefault="00DE648D" w:rsidP="00076D0F">
                        <w:pPr>
                          <w:spacing w:line="240" w:lineRule="auto"/>
                          <w:rPr>
                            <w:sz w:val="12"/>
                            <w:szCs w:val="12"/>
                          </w:rPr>
                        </w:pPr>
                        <w:r w:rsidRPr="000545D3">
                          <w:rPr>
                            <w:sz w:val="12"/>
                            <w:szCs w:val="12"/>
                          </w:rPr>
                          <w:t>Display:</w:t>
                        </w:r>
                      </w:p>
                      <w:p w:rsidR="00DE648D" w:rsidRPr="000545D3" w:rsidRDefault="00DE648D" w:rsidP="00076D0F">
                        <w:pPr>
                          <w:spacing w:line="240" w:lineRule="auto"/>
                          <w:rPr>
                            <w:sz w:val="12"/>
                            <w:szCs w:val="12"/>
                          </w:rPr>
                        </w:pPr>
                        <w:r w:rsidRPr="000545D3">
                          <w:rPr>
                            <w:sz w:val="12"/>
                            <w:szCs w:val="12"/>
                          </w:rPr>
                          <w:t>Voltage Phasors</w:t>
                        </w:r>
                      </w:p>
                      <w:p w:rsidR="00DE648D" w:rsidRPr="000545D3" w:rsidRDefault="00DE648D" w:rsidP="00076D0F">
                        <w:pPr>
                          <w:spacing w:line="240" w:lineRule="auto"/>
                          <w:rPr>
                            <w:sz w:val="12"/>
                            <w:szCs w:val="12"/>
                          </w:rPr>
                        </w:pPr>
                        <w:r w:rsidRPr="000545D3">
                          <w:rPr>
                            <w:sz w:val="12"/>
                            <w:szCs w:val="12"/>
                          </w:rPr>
                          <w:t>Current Phasors</w:t>
                        </w:r>
                      </w:p>
                      <w:p w:rsidR="00DE648D" w:rsidRPr="000545D3" w:rsidRDefault="00DE648D" w:rsidP="00076D0F">
                        <w:pPr>
                          <w:spacing w:line="240" w:lineRule="auto"/>
                          <w:rPr>
                            <w:sz w:val="12"/>
                            <w:szCs w:val="12"/>
                          </w:rPr>
                        </w:pPr>
                        <w:r w:rsidRPr="000545D3">
                          <w:rPr>
                            <w:sz w:val="12"/>
                            <w:szCs w:val="12"/>
                          </w:rPr>
                          <w:t>Power Curves</w:t>
                        </w:r>
                      </w:p>
                      <w:p w:rsidR="00DE648D" w:rsidRPr="000545D3" w:rsidRDefault="00DE648D" w:rsidP="00076D0F">
                        <w:pPr>
                          <w:spacing w:line="240" w:lineRule="auto"/>
                          <w:rPr>
                            <w:sz w:val="12"/>
                            <w:szCs w:val="12"/>
                          </w:rPr>
                        </w:pPr>
                        <w:r w:rsidRPr="000545D3">
                          <w:rPr>
                            <w:sz w:val="12"/>
                            <w:szCs w:val="12"/>
                          </w:rPr>
                          <w:t>Loadings</w:t>
                        </w:r>
                      </w:p>
                      <w:p w:rsidR="00DE648D" w:rsidRPr="000545D3" w:rsidRDefault="00DE648D" w:rsidP="00076D0F">
                        <w:pPr>
                          <w:spacing w:line="240" w:lineRule="auto"/>
                          <w:rPr>
                            <w:sz w:val="12"/>
                            <w:szCs w:val="12"/>
                          </w:rPr>
                        </w:pPr>
                        <w:r w:rsidRPr="000545D3">
                          <w:rPr>
                            <w:sz w:val="12"/>
                            <w:szCs w:val="12"/>
                          </w:rPr>
                          <w:t>System Topology</w:t>
                        </w:r>
                      </w:p>
                      <w:p w:rsidR="00DE648D" w:rsidRPr="000545D3" w:rsidRDefault="00DE648D" w:rsidP="00076D0F">
                        <w:pPr>
                          <w:spacing w:line="240" w:lineRule="auto"/>
                          <w:rPr>
                            <w:sz w:val="12"/>
                            <w:szCs w:val="12"/>
                          </w:rPr>
                        </w:pPr>
                      </w:p>
                    </w:txbxContent>
                  </v:textbox>
                </v:shape>
                <v:shape id="AutoShape 1650" o:spid="_x0000_s2743" type="#_x0000_t32" style="position:absolute;left:44392;top:6515;width:5131;height:3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8SG8UAAADdAAAADwAAAGRycy9kb3ducmV2LnhtbESPwW7CMBBE70j8g7WVuCBw4IBKikEV&#10;KIILh9J+wCreJoF4bWwTAl9fV6rU42hm3mhWm960oiMfGssKZtMMBHFpdcOVgq/PYvIKIkRkja1l&#10;UvCgAJv1cLDCXNs7f1B3ipVIEA45KqhjdLmUoazJYJhaR5y8b+sNxiR9JbXHe4KbVs6zbCENNpwW&#10;anS0ram8nG5GQRH9dXs+Hy97+9wVx+Dk2B06pUYv/fsbiEh9/A//tQ9awXwxW8Lvm/QE5P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H8SG8UAAADdAAAADwAAAAAAAAAA&#10;AAAAAAChAgAAZHJzL2Rvd25yZXYueG1sUEsFBgAAAAAEAAQA+QAAAJMDAAAAAA==&#10;">
                  <v:stroke endarrow="classic"/>
                </v:shape>
                <v:shape id="AutoShape 1651" o:spid="_x0000_s2744" type="#_x0000_t109" style="position:absolute;left:38531;top:12738;width:6795;height:2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UCpMUA&#10;AADdAAAADwAAAGRycy9kb3ducmV2LnhtbESPUWvCMBSF3wf+h3AFX8ZMLU5cZxQnCL4Is/UHXJq7&#10;ptjclCSr3b9fBgMfD+ec73A2u9F2YiAfWscKFvMMBHHtdMuNgmt1fFmDCBFZY+eYFPxQgN128rTB&#10;Qrs7X2goYyMShEOBCkyMfSFlqA1ZDHPXEyfvy3mLMUnfSO3xnuC2k3mWraTFltOCwZ4Ohupb+W0V&#10;LN8+n69tXZVcVvLsX83HcchHpWbTcf8OItIYH+H/9kkryFf5Av7epCcgt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hQKkxQAAAN0AAAAPAAAAAAAAAAAAAAAAAJgCAABkcnMv&#10;ZG93bnJldi54bWxQSwUGAAAAAAQABAD1AAAAigMAAAAA&#10;">
                  <v:textbox style="mso-fit-shape-to-text:t" inset=",0,0,0">
                    <w:txbxContent>
                      <w:p w:rsidR="00DE648D" w:rsidRPr="000545D3" w:rsidRDefault="00DE648D" w:rsidP="00076D0F">
                        <w:pPr>
                          <w:spacing w:line="240" w:lineRule="auto"/>
                          <w:rPr>
                            <w:sz w:val="12"/>
                            <w:szCs w:val="12"/>
                          </w:rPr>
                        </w:pPr>
                        <w:r w:rsidRPr="000545D3">
                          <w:rPr>
                            <w:sz w:val="12"/>
                            <w:szCs w:val="12"/>
                          </w:rPr>
                          <w:t>Transmission</w:t>
                        </w:r>
                      </w:p>
                      <w:p w:rsidR="00DE648D" w:rsidRPr="000545D3" w:rsidRDefault="00DE648D" w:rsidP="00076D0F">
                        <w:pPr>
                          <w:spacing w:line="240" w:lineRule="auto"/>
                          <w:rPr>
                            <w:sz w:val="12"/>
                            <w:szCs w:val="12"/>
                          </w:rPr>
                        </w:pPr>
                        <w:r w:rsidRPr="000545D3">
                          <w:rPr>
                            <w:sz w:val="12"/>
                            <w:szCs w:val="12"/>
                          </w:rPr>
                          <w:t>Line Parameters Calculation</w:t>
                        </w:r>
                      </w:p>
                    </w:txbxContent>
                  </v:textbox>
                </v:shape>
                <v:shape id="AutoShape 1652" o:spid="_x0000_s2745" type="#_x0000_t134" style="position:absolute;left:51352;top:12414;width:7715;height:34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7JG8YA&#10;AADdAAAADwAAAGRycy9kb3ducmV2LnhtbESPT2vCQBTE74V+h+UVvBTdJAcpqauItOCfk7aHHh/Z&#10;ZzaafRuyT43f3i0Uehxm5jfMbDH4Vl2pj01gA/kkA0VcBdtwbeD763P8BioKssU2MBm4U4TF/Plp&#10;hqUNN97T9SC1ShCOJRpwIl2pdawceYyT0BEn7xh6j5JkX2vb4y3BfauLLJtqjw2nBYcdrRxV58PF&#10;G9i57nWzvZ/2orN8s/yQnzY/B2NGL8PyHZTQIP/hv/baGiimRQG/b9IT0P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7JG8YAAADdAAAADwAAAAAAAAAAAAAAAACYAgAAZHJz&#10;L2Rvd25yZXYueG1sUEsFBgAAAAAEAAQA9QAAAIsDAAAAAA==&#10;">
                  <v:textbox inset="0,0,0,0">
                    <w:txbxContent>
                      <w:p w:rsidR="00DE648D" w:rsidRPr="000545D3" w:rsidRDefault="00DE648D" w:rsidP="00076D0F">
                        <w:pPr>
                          <w:spacing w:line="240" w:lineRule="auto"/>
                          <w:rPr>
                            <w:sz w:val="12"/>
                            <w:szCs w:val="12"/>
                          </w:rPr>
                        </w:pPr>
                        <w:r w:rsidRPr="000545D3">
                          <w:rPr>
                            <w:sz w:val="12"/>
                            <w:szCs w:val="12"/>
                          </w:rPr>
                          <w:t>Display:</w:t>
                        </w:r>
                      </w:p>
                      <w:p w:rsidR="00DE648D" w:rsidRPr="000545D3" w:rsidRDefault="00DE648D" w:rsidP="00076D0F">
                        <w:pPr>
                          <w:spacing w:line="240" w:lineRule="auto"/>
                          <w:rPr>
                            <w:sz w:val="12"/>
                            <w:szCs w:val="12"/>
                          </w:rPr>
                        </w:pPr>
                        <w:r w:rsidRPr="000545D3">
                          <w:rPr>
                            <w:sz w:val="12"/>
                            <w:szCs w:val="12"/>
                          </w:rPr>
                          <w:t xml:space="preserve">Transmission Line Parameters </w:t>
                        </w:r>
                      </w:p>
                    </w:txbxContent>
                  </v:textbox>
                </v:shape>
                <v:shape id="AutoShape 1653" o:spid="_x0000_s2746" type="#_x0000_t32" style="position:absolute;left:35045;top:14097;width:3486;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SV7McAAADdAAAADwAAAGRycy9kb3ducmV2LnhtbESPQUvDQBSE7wX/w/IEL8VuGqFI7LaI&#10;1dKDPTSK52f2mQ3Jvo272zT217sFweMwM98wy/VoOzGQD41jBfNZBoK4crrhWsH728vtPYgQkTV2&#10;jknBDwVYr64mSyy0O/GBhjLWIkE4FKjAxNgXUobKkMUwcz1x8r6ctxiT9LXUHk8JbjuZZ9lCWmw4&#10;LRjs6clQ1ZZHq6BEfzgP2w+z+X6V7fPnbj9M271SN9fj4wOISGP8D/+1d1pBvsjv4PImPQG5+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dtJXsxwAAAN0AAAAPAAAAAAAA&#10;AAAAAAAAAKECAABkcnMvZG93bnJldi54bWxQSwUGAAAAAAQABAD5AAAAlQMAAAAA&#10;">
                  <v:stroke endarrow="classic"/>
                </v:shape>
                <v:shape id="AutoShape 1654" o:spid="_x0000_s2747" type="#_x0000_t32" style="position:absolute;left:45326;top:14103;width:6026;height: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Eq/YsgAAADdAAAADwAAAGRycy9kb3ducmV2LnhtbESPQUsDMRSE74L/ITzBi9hsaym6Ni2l&#10;VemhPXQVz8/Nc7Ps5mWbxO3qrzdCweMwM98w8+VgW9GTD7VjBeNRBoK4dLrmSsHb6/PtPYgQkTW2&#10;jknBNwVYLi4v5phrd+ID9UWsRIJwyFGBibHLpQylIYth5Dri5H06bzEm6SupPZ4S3LZykmUzabHm&#10;tGCwo7Whsim+rIIC/eGnf3k3m+NONk8f231/0+yVur4aVo8gIg3xP3xub7WCh7vpFP7ep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Eq/YsgAAADdAAAADwAAAAAA&#10;AAAAAAAAAAChAgAAZHJzL2Rvd25yZXYueG1sUEsFBgAAAAAEAAQA+QAAAJYDAAAAAA==&#10;">
                  <v:stroke endarrow="classic"/>
                </v:shape>
                <v:shape id="AutoShape 1655" o:spid="_x0000_s2748" type="#_x0000_t109" style="position:absolute;left:39738;top:18389;width:4426;height:2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m2XcYA&#10;AADdAAAADwAAAGRycy9kb3ducmV2LnhtbESPzWrDMBCE74W+g9hCL6WR8+PSuFFCWgjkUkjsPMBi&#10;bS1Ta2Uk1XHePgoEehxm5htmtRltJwbyoXWsYDrJQBDXTrfcKDhVu9d3ECEia+wck4ILBdisHx9W&#10;WGh35iMNZWxEgnAoUIGJsS+kDLUhi2HieuLk/ThvMSbpG6k9nhPcdnKWZW/SYstpwWBPX4bq3/LP&#10;KlgsDy+ntq5KLiv57XPzuRtmo1LPT+P2A0SkMf6H7+29VrCcL3K4vUlPQK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qm2XcYAAADdAAAADwAAAAAAAAAAAAAAAACYAgAAZHJz&#10;L2Rvd25yZXYueG1sUEsFBgAAAAAEAAQA9QAAAIsDAAAAAA==&#10;">
                  <v:textbox style="mso-fit-shape-to-text:t" inset=",0,0,0">
                    <w:txbxContent>
                      <w:p w:rsidR="00DE648D" w:rsidRPr="000545D3" w:rsidRDefault="00DE648D" w:rsidP="00076D0F">
                        <w:pPr>
                          <w:spacing w:line="240" w:lineRule="auto"/>
                          <w:rPr>
                            <w:sz w:val="12"/>
                            <w:szCs w:val="12"/>
                          </w:rPr>
                        </w:pPr>
                        <w:r w:rsidRPr="000545D3">
                          <w:rPr>
                            <w:sz w:val="12"/>
                            <w:szCs w:val="12"/>
                          </w:rPr>
                          <w:t>Voltage</w:t>
                        </w:r>
                      </w:p>
                      <w:p w:rsidR="00DE648D" w:rsidRPr="000545D3" w:rsidRDefault="00DE648D" w:rsidP="00076D0F">
                        <w:pPr>
                          <w:spacing w:line="240" w:lineRule="auto"/>
                          <w:rPr>
                            <w:sz w:val="12"/>
                            <w:szCs w:val="12"/>
                          </w:rPr>
                        </w:pPr>
                        <w:r w:rsidRPr="000545D3">
                          <w:rPr>
                            <w:sz w:val="12"/>
                            <w:szCs w:val="12"/>
                          </w:rPr>
                          <w:t>Stability</w:t>
                        </w:r>
                      </w:p>
                      <w:p w:rsidR="00DE648D" w:rsidRPr="000545D3" w:rsidRDefault="00DE648D" w:rsidP="00076D0F">
                        <w:pPr>
                          <w:spacing w:line="240" w:lineRule="auto"/>
                          <w:rPr>
                            <w:sz w:val="12"/>
                            <w:szCs w:val="12"/>
                          </w:rPr>
                        </w:pPr>
                        <w:r w:rsidRPr="000545D3">
                          <w:rPr>
                            <w:sz w:val="12"/>
                            <w:szCs w:val="12"/>
                          </w:rPr>
                          <w:t>Indices</w:t>
                        </w:r>
                      </w:p>
                    </w:txbxContent>
                  </v:textbox>
                </v:shape>
                <v:shape id="AutoShape 1656" o:spid="_x0000_s2749" type="#_x0000_t134" style="position:absolute;left:51352;top:17386;width:8992;height:43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J94sYA&#10;AADdAAAADwAAAGRycy9kb3ducmV2LnhtbESPQUvDQBSE74L/YXmCF2k3USkasylFFKw9pfbg8ZF9&#10;ZmOzb0P22ab/3hWEHoeZ+YYpl5Pv1YHG2AU2kM8zUMRNsB23BnYfr7MHUFGQLfaBycCJIiyry4sS&#10;CxuOXNNhK61KEI4FGnAiQ6F1bBx5jPMwECfvK4weJcmx1XbEY4L7Xt9m2UJ77DgtOBzo2VGz3/54&#10;Axs33KzfT9+16Cxfr17ks8/3wZjrq2n1BEpoknP4v/1mDTze3S/g7016Arr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0J94sYAAADdAAAADwAAAAAAAAAAAAAAAACYAgAAZHJz&#10;L2Rvd25yZXYueG1sUEsFBgAAAAAEAAQA9QAAAIsDAAAAAA==&#10;">
                  <v:textbox inset="0,0,0,0">
                    <w:txbxContent>
                      <w:p w:rsidR="00DE648D" w:rsidRPr="000545D3" w:rsidRDefault="00DE648D" w:rsidP="00076D0F">
                        <w:pPr>
                          <w:spacing w:line="240" w:lineRule="auto"/>
                          <w:rPr>
                            <w:sz w:val="12"/>
                            <w:szCs w:val="12"/>
                          </w:rPr>
                        </w:pPr>
                        <w:r w:rsidRPr="000545D3">
                          <w:rPr>
                            <w:sz w:val="12"/>
                            <w:szCs w:val="12"/>
                          </w:rPr>
                          <w:t>Display:</w:t>
                        </w:r>
                      </w:p>
                      <w:p w:rsidR="00DE648D" w:rsidRPr="000545D3" w:rsidRDefault="00DE648D" w:rsidP="00076D0F">
                        <w:pPr>
                          <w:spacing w:line="240" w:lineRule="auto"/>
                          <w:rPr>
                            <w:sz w:val="12"/>
                            <w:szCs w:val="12"/>
                          </w:rPr>
                        </w:pPr>
                        <w:r>
                          <w:rPr>
                            <w:sz w:val="12"/>
                            <w:szCs w:val="12"/>
                          </w:rPr>
                          <w:t>Voltage Stability Indices and margins</w:t>
                        </w:r>
                        <w:r w:rsidRPr="000545D3">
                          <w:rPr>
                            <w:sz w:val="12"/>
                            <w:szCs w:val="12"/>
                          </w:rPr>
                          <w:t xml:space="preserve"> </w:t>
                        </w:r>
                      </w:p>
                    </w:txbxContent>
                  </v:textbox>
                </v:shape>
                <v:shape id="AutoShape 1657" o:spid="_x0000_s2750" type="#_x0000_t32" style="position:absolute;left:35248;top:19748;width:4490;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ghFcgAAADdAAAADwAAAGRycy9kb3ducmV2LnhtbESPzU7DMBCE75V4B2uRuFTUoSAKad0K&#10;lR/1QA8NiPM2XuIo8TrYJg08fY2E1ONoZr7RLFaDbUVPPtSOFVxNMhDEpdM1Vwre354v70CEiKyx&#10;dUwKfijAank2WmCu3YF31BexEgnCIUcFJsYulzKUhiyGieuIk/fpvMWYpK+k9nhIcNvKaZbdSos1&#10;pwWDHa0NlU3xbRUU6He//cuHefx6lc3TfrPtx81WqYvz4WEOItIQT+H/9kYruL++mcHfm/QE5PII&#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JghFcgAAADdAAAADwAAAAAA&#10;AAAAAAAAAAChAgAAZHJzL2Rvd25yZXYueG1sUEsFBgAAAAAEAAQA+QAAAJYDAAAAAA==&#10;">
                  <v:stroke endarrow="classic"/>
                </v:shape>
                <v:shape id="AutoShape 1658" o:spid="_x0000_s2751" type="#_x0000_t32" style="position:absolute;left:44164;top:19551;width:7188;height:20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0jPx8MAAADdAAAADwAAAGRycy9kb3ducmV2LnhtbERPS27CMBDdV+IO1iCxqcAprSoIGFSB&#10;orJhUeAAo3hIAvHY2CakPX29qNTl0/sv171pRUc+NJYVvEwyEMSl1Q1XCk7HYjwDESKyxtYyKfim&#10;AOvV4GmJubYP/qLuECuRQjjkqKCO0eVShrImg2FiHXHiztYbjAn6SmqPjxRuWjnNsndpsOHUUKOj&#10;TU3l9XA3Corob5vLZX/9tD/bYh+cfHa7TqnRsP9YgIjUx3/xn3unFcxf39Lc9CY9Abn6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tIz8fDAAAA3QAAAA8AAAAAAAAAAAAA&#10;AAAAoQIAAGRycy9kb3ducmV2LnhtbFBLBQYAAAAABAAEAPkAAACRAwAAAAA=&#10;">
                  <v:stroke endarrow="classic"/>
                </v:shape>
                <v:shape id="AutoShape 1659" o:spid="_x0000_s2752" type="#_x0000_t109" style="position:absolute;left:4229;top:11499;width:26098;height:25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5OBcYA&#10;AADdAAAADwAAAGRycy9kb3ducmV2LnhtbESPQWsCMRSE7wX/Q3gFb5rVWulujaKlhUIPovVQb4/N&#10;625w87IkcV3/vSkIPQ4z8w2zWPW2ER35YBwrmIwzEMSl04YrBYfvj9ELiBCRNTaOScGVAqyWg4cF&#10;FtpdeEfdPlYiQTgUqKCOsS2kDGVNFsPYtcTJ+3XeYkzSV1J7vCS4beQ0y+bSouG0UGNLbzWVp/3Z&#10;Kuhwlldf0WTvx83WTw6n5x9vjkoNH/v1K4hIffwP39ufWkH+NMvh7016An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g5OBcYAAADdAAAADwAAAAAAAAAAAAAAAACYAgAAZHJz&#10;L2Rvd25yZXYueG1sUEsFBgAAAAAEAAQA9QAAAIsDAAAAAA==&#10;" filled="f">
                  <v:stroke dashstyle="dash"/>
                </v:shape>
                <v:shape id="Text Box 1660" o:spid="_x0000_s2753" type="#_x0000_t202" style="position:absolute;left:32537;top:514;width:17240;height:10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v7TMMA&#10;AADdAAAADwAAAGRycy9kb3ducmV2LnhtbERPyW7CMBC9V+IfrEHiUhUHqiIaYhCLGnrpIbQfMIon&#10;i4jHUWxI4OvxAanHp7cnm8E04kqdqy0rmE0jEMS51TWXCv5+v96WIJxH1thYJgU3crBZj14SjLXt&#10;OaPryZcihLCLUUHlfRtL6fKKDLqpbYkDV9jOoA+wK6XusA/hppHzKFpIgzWHhgpb2leUn08Xo4C2&#10;mb3/nF1qst1hnxY106s8KjUZD9sVCE+D/xc/3d9awef7R9gf3oQnIN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Bv7TMMAAADdAAAADwAAAAAAAAAAAAAAAACYAgAAZHJzL2Rv&#10;d25yZXYueG1sUEsFBgAAAAAEAAQA9QAAAIgDAAAAAA==&#10;" filled="f" stroked="f">
                  <v:textbox inset="0,0,0,0">
                    <w:txbxContent>
                      <w:p w:rsidR="00DE648D" w:rsidRPr="000545D3" w:rsidRDefault="00DE648D" w:rsidP="007E74A7">
                        <w:pPr>
                          <w:rPr>
                            <w:sz w:val="14"/>
                            <w:szCs w:val="14"/>
                          </w:rPr>
                        </w:pPr>
                        <w:r w:rsidRPr="000545D3">
                          <w:rPr>
                            <w:sz w:val="14"/>
                            <w:szCs w:val="14"/>
                          </w:rPr>
                          <w:t>Wide Area Monitoring and Awareness System</w:t>
                        </w:r>
                      </w:p>
                    </w:txbxContent>
                  </v:textbox>
                </v:shape>
                <v:shape id="AutoShape 1661" o:spid="_x0000_s2754" type="#_x0000_t32" style="position:absolute;left:41929;top:15462;width:25;height:29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SKJ8gAAADdAAAADwAAAGRycy9kb3ducmV2LnhtbESPQUsDMRSE74L/ITzBi7TZKhVdm5ZS&#10;rfTQHroVz8/Nc7Ps5mVN4nbtr28EweMwM98ws8VgW9GTD7VjBZNxBoK4dLrmSsHbYT16ABEissbW&#10;MSn4oQCL+eXFDHPtjrynvoiVSBAOOSowMXa5lKE0ZDGMXUecvE/nLcYkfSW1x2OC21beZtm9tFhz&#10;WjDY0cpQ2RTfVkGBfn/qX9/N89dWNi8fm11/0+yUur4alk8gIg3xP/zX3mgFj3fTCfy+SU9Az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eSKJ8gAAADdAAAADwAAAAAA&#10;AAAAAAAAAAChAgAAZHJzL2Rvd25yZXYueG1sUEsFBgAAAAAEAAQA+QAAAJYDAAAAAA==&#10;">
                  <v:stroke endarrow="classic"/>
                </v:shape>
                <v:shape id="AutoShape 1662" o:spid="_x0000_s2755" type="#_x0000_t109" style="position:absolute;left:32518;top:1898;width:28327;height:208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NKqcYA&#10;AADdAAAADwAAAGRycy9kb3ducmV2LnhtbESPQWsCMRSE7wX/Q3hCbzWrVtHVKCoKhR5K1YPeHpvn&#10;bnDzsiTpuv33TaHQ4zAz3zDLdWdr0ZIPxrGC4SADQVw4bbhUcD4dXmYgQkTWWDsmBd8UYL3qPS0x&#10;1+7Bn9QeYykShEOOCqoYm1zKUFRkMQxcQ5y8m/MWY5K+lNrjI8FtLUdZNpUWDaeFChvaVVTcj19W&#10;QYuv8/I9mmx/3X744fk+uXhzVeq5320WICJ18T/8137TCubjyQh+36Qn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NKqcYAAADdAAAADwAAAAAAAAAAAAAAAACYAgAAZHJz&#10;L2Rvd25yZXYueG1sUEsFBgAAAAAEAAQA9QAAAIsDAAAAAA==&#10;" filled="f">
                  <v:stroke dashstyle="dash"/>
                </v:shape>
                <v:shape id="AutoShape 1663" o:spid="_x0000_s2756" type="#_x0000_t176" style="position:absolute;left:34899;top:26193;width:12814;height:1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F5RsYA&#10;AADdAAAADwAAAGRycy9kb3ducmV2LnhtbESPQWvCQBSE7wX/w/KEXopu2hDR6CoiFHrpIZoeenvJ&#10;PpOQ7NuQ3Zr4791CocdhZr5hdofJdOJGg2ssK3hdRiCIS6sbrhTkl/fFGoTzyBo7y6TgTg4O+9nT&#10;DlNtR87odvaVCBB2KSqove9TKV1Zk0G3tD1x8K52MOiDHCqpBxwD3HTyLYpW0mDDYaHGnk41le35&#10;xyhYYdQmhWyn7+SUf70Un3ETZ6zU83w6bkF4mvx/+K/9oRVs4iSG3zfhCcj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lF5RsYAAADdAAAADwAAAAAAAAAAAAAAAACYAgAAZHJz&#10;L2Rvd25yZXYueG1sUEsFBgAAAAAEAAQA9QAAAIsDAAAAAA==&#10;">
                  <v:textbox inset="0,0,0,0">
                    <w:txbxContent>
                      <w:p w:rsidR="00DE648D" w:rsidRPr="000545D3" w:rsidRDefault="00DE648D" w:rsidP="00076D0F">
                        <w:pPr>
                          <w:spacing w:line="240" w:lineRule="auto"/>
                          <w:rPr>
                            <w:rFonts w:eastAsia="Calibri"/>
                            <w:sz w:val="12"/>
                            <w:szCs w:val="12"/>
                          </w:rPr>
                        </w:pPr>
                        <w:r w:rsidRPr="000545D3">
                          <w:rPr>
                            <w:rFonts w:eastAsia="Calibri"/>
                            <w:sz w:val="12"/>
                            <w:szCs w:val="12"/>
                          </w:rPr>
                          <w:t>Over/Under Voltage</w:t>
                        </w:r>
                      </w:p>
                      <w:p w:rsidR="00DE648D" w:rsidRPr="000545D3" w:rsidRDefault="00DE648D" w:rsidP="00076D0F">
                        <w:pPr>
                          <w:spacing w:line="240" w:lineRule="auto"/>
                          <w:rPr>
                            <w:rFonts w:eastAsia="Calibri"/>
                            <w:sz w:val="12"/>
                            <w:szCs w:val="12"/>
                          </w:rPr>
                        </w:pPr>
                        <w:r w:rsidRPr="000545D3">
                          <w:rPr>
                            <w:rFonts w:eastAsia="Calibri"/>
                            <w:sz w:val="12"/>
                            <w:szCs w:val="12"/>
                          </w:rPr>
                          <w:t>Rate of Change of Voltage (ROCOV)</w:t>
                        </w:r>
                      </w:p>
                      <w:p w:rsidR="00DE648D" w:rsidRPr="000545D3" w:rsidRDefault="00DE648D" w:rsidP="00076D0F">
                        <w:pPr>
                          <w:spacing w:line="240" w:lineRule="auto"/>
                          <w:rPr>
                            <w:rFonts w:eastAsia="Calibri"/>
                            <w:sz w:val="12"/>
                            <w:szCs w:val="12"/>
                          </w:rPr>
                        </w:pPr>
                        <w:r w:rsidRPr="000545D3">
                          <w:rPr>
                            <w:rFonts w:eastAsia="Calibri"/>
                            <w:sz w:val="12"/>
                            <w:szCs w:val="12"/>
                          </w:rPr>
                          <w:t>Over/Under Frequency</w:t>
                        </w:r>
                      </w:p>
                      <w:p w:rsidR="00DE648D" w:rsidRPr="000545D3" w:rsidRDefault="00DE648D" w:rsidP="00076D0F">
                        <w:pPr>
                          <w:spacing w:line="240" w:lineRule="auto"/>
                          <w:rPr>
                            <w:rFonts w:eastAsia="Calibri"/>
                            <w:sz w:val="12"/>
                            <w:szCs w:val="12"/>
                          </w:rPr>
                        </w:pPr>
                        <w:r w:rsidRPr="000545D3">
                          <w:rPr>
                            <w:rFonts w:eastAsia="Calibri"/>
                            <w:sz w:val="12"/>
                            <w:szCs w:val="12"/>
                          </w:rPr>
                          <w:t>Rate of Change of Frequency (ROCOF)</w:t>
                        </w:r>
                      </w:p>
                      <w:p w:rsidR="00DE648D" w:rsidRPr="000545D3" w:rsidRDefault="00DE648D" w:rsidP="00076D0F">
                        <w:pPr>
                          <w:spacing w:line="240" w:lineRule="auto"/>
                          <w:rPr>
                            <w:rFonts w:eastAsia="Calibri"/>
                            <w:sz w:val="12"/>
                            <w:szCs w:val="12"/>
                          </w:rPr>
                        </w:pPr>
                        <w:r w:rsidRPr="000545D3">
                          <w:rPr>
                            <w:rFonts w:eastAsia="Calibri"/>
                            <w:sz w:val="12"/>
                            <w:szCs w:val="12"/>
                          </w:rPr>
                          <w:t xml:space="preserve">Time Over-current </w:t>
                        </w:r>
                      </w:p>
                      <w:p w:rsidR="00DE648D" w:rsidRPr="000545D3" w:rsidRDefault="00DE648D" w:rsidP="00076D0F">
                        <w:pPr>
                          <w:spacing w:line="240" w:lineRule="auto"/>
                          <w:rPr>
                            <w:rFonts w:eastAsia="Calibri"/>
                            <w:sz w:val="12"/>
                            <w:szCs w:val="12"/>
                          </w:rPr>
                        </w:pPr>
                        <w:r w:rsidRPr="000545D3">
                          <w:rPr>
                            <w:rFonts w:eastAsia="Calibri"/>
                            <w:sz w:val="12"/>
                            <w:szCs w:val="12"/>
                          </w:rPr>
                          <w:t>MHO Distance Relay</w:t>
                        </w:r>
                      </w:p>
                      <w:p w:rsidR="00DE648D" w:rsidRPr="000545D3" w:rsidRDefault="00DE648D" w:rsidP="00076D0F">
                        <w:pPr>
                          <w:spacing w:line="240" w:lineRule="auto"/>
                          <w:rPr>
                            <w:rFonts w:eastAsia="Calibri"/>
                            <w:sz w:val="12"/>
                            <w:szCs w:val="12"/>
                          </w:rPr>
                        </w:pPr>
                        <w:r w:rsidRPr="000545D3">
                          <w:rPr>
                            <w:rFonts w:eastAsia="Calibri"/>
                            <w:sz w:val="12"/>
                            <w:szCs w:val="12"/>
                          </w:rPr>
                          <w:t>Polygonal Distance Relay</w:t>
                        </w:r>
                      </w:p>
                      <w:p w:rsidR="00DE648D" w:rsidRPr="000545D3" w:rsidRDefault="00DE648D" w:rsidP="00076D0F">
                        <w:pPr>
                          <w:spacing w:line="240" w:lineRule="auto"/>
                          <w:rPr>
                            <w:rFonts w:eastAsia="Calibri"/>
                            <w:sz w:val="12"/>
                            <w:szCs w:val="12"/>
                          </w:rPr>
                        </w:pPr>
                        <w:r w:rsidRPr="000545D3">
                          <w:rPr>
                            <w:rFonts w:eastAsia="Calibri"/>
                            <w:sz w:val="12"/>
                            <w:szCs w:val="12"/>
                          </w:rPr>
                          <w:t>Inverse Power Flow</w:t>
                        </w:r>
                      </w:p>
                      <w:p w:rsidR="00DE648D" w:rsidRPr="000545D3" w:rsidRDefault="00DE648D" w:rsidP="00076D0F">
                        <w:pPr>
                          <w:spacing w:line="240" w:lineRule="auto"/>
                          <w:rPr>
                            <w:rFonts w:eastAsia="Calibri"/>
                            <w:sz w:val="12"/>
                            <w:szCs w:val="12"/>
                          </w:rPr>
                        </w:pPr>
                        <w:r w:rsidRPr="000545D3">
                          <w:rPr>
                            <w:rFonts w:eastAsia="Calibri"/>
                            <w:sz w:val="12"/>
                            <w:szCs w:val="12"/>
                          </w:rPr>
                          <w:t>Voltage Unbalance Function</w:t>
                        </w:r>
                      </w:p>
                      <w:p w:rsidR="00DE648D" w:rsidRPr="000545D3" w:rsidRDefault="00DE648D" w:rsidP="00076D0F">
                        <w:pPr>
                          <w:spacing w:line="240" w:lineRule="auto"/>
                          <w:rPr>
                            <w:rFonts w:eastAsia="Calibri"/>
                            <w:sz w:val="12"/>
                            <w:szCs w:val="12"/>
                          </w:rPr>
                        </w:pPr>
                        <w:r w:rsidRPr="000545D3">
                          <w:rPr>
                            <w:rFonts w:eastAsia="Calibri"/>
                            <w:sz w:val="12"/>
                            <w:szCs w:val="12"/>
                          </w:rPr>
                          <w:t>Current Unbalance Function</w:t>
                        </w:r>
                      </w:p>
                    </w:txbxContent>
                  </v:textbox>
                </v:shape>
                <v:shape id="AutoShape 1664" o:spid="_x0000_s2757" type="#_x0000_t32" style="position:absolute;left:31667;top:31877;width:3232;height:2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9xTH8cAAADdAAAADwAAAGRycy9kb3ducmV2LnhtbESPzW7CMBCE75V4B2sr9VKBQ1sQTTGo&#10;oorgwoGfB1jF2yQQr13bDSlPX1dC6nE0M99o5svetKIjHxrLCsajDARxaXXDlYLjoRjOQISIrLG1&#10;TAp+KMByMbibY67thXfU7WMlEoRDjgrqGF0uZShrMhhG1hEn79N6gzFJX0nt8ZLgppVPWTaVBhtO&#10;CzU6WtVUnvffRkER/dfqdNqe1/b6UWyDk49u0yn1cN+/v4GI1Mf/8K290Qpenycv8PcmPQG5+A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P3FMfxwAAAN0AAAAPAAAAAAAA&#10;AAAAAAAAAKECAABkcnMvZG93bnJldi54bWxQSwUGAAAAAAQABAD5AAAAlQMAAAAA&#10;">
                  <v:stroke endarrow="classic"/>
                </v:shape>
                <v:shape id="AutoShape 1665" o:spid="_x0000_s2758" type="#_x0000_t110" style="position:absolute;left:53498;top:29991;width:5874;height:36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pxecUA&#10;AADdAAAADwAAAGRycy9kb3ducmV2LnhtbESPUWvCMBSF3wf+h3AHe5E1dVPRzigiOMZ8UdcfcEmu&#10;bbG5KU003b9fBoM9Hs453+GsNoNtxZ163zhWMMlyEMTamYYrBeXX/nkBwgdkg61jUvBNHjbr0cMK&#10;C+Min+h+DpVIEPYFKqhD6Aopva7Jos9cR5y8i+sthiT7SpoeY4LbVr7k+VxabDgt1NjRriZ9Pd+s&#10;gjjdc4nvn4yH+TEudHe7Rj1W6ulx2L6BCDSE//Bf+8MoWL7OZvD7Jj0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nF5xQAAAN0AAAAPAAAAAAAAAAAAAAAAAJgCAABkcnMv&#10;ZG93bnJldi54bWxQSwUGAAAAAAQABAD1AAAAigMAAAAA&#10;">
                  <v:textbox inset="0,0,0,0">
                    <w:txbxContent>
                      <w:p w:rsidR="00DE648D" w:rsidRPr="000545D3" w:rsidRDefault="00DE648D" w:rsidP="007E74A7">
                        <w:pPr>
                          <w:spacing w:line="240" w:lineRule="auto"/>
                          <w:jc w:val="center"/>
                          <w:rPr>
                            <w:sz w:val="12"/>
                            <w:szCs w:val="12"/>
                          </w:rPr>
                        </w:pPr>
                        <w:r w:rsidRPr="000545D3">
                          <w:rPr>
                            <w:sz w:val="12"/>
                            <w:szCs w:val="12"/>
                          </w:rPr>
                          <w:t>System is Safe</w:t>
                        </w:r>
                      </w:p>
                    </w:txbxContent>
                  </v:textbox>
                </v:shape>
                <v:shape id="AutoShape 1666" o:spid="_x0000_s2759" type="#_x0000_t32" style="position:absolute;left:49771;top:14135;width:6;height:177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0SU8gAAADdAAAADwAAAGRycy9kb3ducmV2LnhtbESPQUsDMRSE74L/ITzBi9hsKxZdm5bS&#10;qvTQHrqK5+fmuVl287JN4nb115tCweMwM98ws8VgW9GTD7VjBeNRBoK4dLrmSsH728vtA4gQkTW2&#10;jknBDwVYzC8vZphrd+Q99UWsRIJwyFGBibHLpQylIYth5Dri5H05bzEm6SupPR4T3LZykmVTabHm&#10;tGCwo5Whsim+rYIC/f63f/0w68NWNs+fm11/0+yUur4alk8gIg3xP3xub7SCx7v7KZzepCcg5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g0SU8gAAADdAAAADwAAAAAA&#10;AAAAAAAAAAChAgAAZHJzL2Rvd25yZXYueG1sUEsFBgAAAAAEAAQA+QAAAJYDAAAAAA==&#10;">
                  <v:stroke endarrow="classic"/>
                </v:shape>
                <v:shape id="AutoShape 1667" o:spid="_x0000_s2760" type="#_x0000_t32" style="position:absolute;left:50419;top:19710;width:6;height:1217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G3yMgAAADdAAAADwAAAGRycy9kb3ducmV2LnhtbESPzU7DMBCE75V4B2uRuFTUoQgKad0K&#10;lR/1QA8NiPM2XuIo8TrYJg08fY2E1ONoZr7RLFaDbUVPPtSOFVxNMhDEpdM1Vwre354v70CEiKyx&#10;dUwKfijAank2WmCu3YF31BexEgnCIUcFJsYulzKUhiyGieuIk/fpvMWYpK+k9nhIcNvKaZbdSos1&#10;pwWDHa0NlU3xbRUU6He//cuHefx6lc3TfrPtx81WqYvz4WEOItIQT+H/9kYruL++mcHfm/QE5PII&#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UG3yMgAAADdAAAADwAAAAAA&#10;AAAAAAAAAAChAgAAZHJzL2Rvd25yZXYueG1sUEsFBgAAAAAEAAQA+QAAAJYDAAAAAA==&#10;">
                  <v:stroke endarrow="classic"/>
                </v:shape>
                <v:shape id="AutoShape 1668" o:spid="_x0000_s2761" type="#_x0000_t32" style="position:absolute;left:47713;top:31826;width:5785;height:5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FZGsMAAADdAAAADwAAAGRycy9kb3ducmV2LnhtbERPS27CMBDdV+IO1iCxqcApVSsIGFSB&#10;orJhUeAAo3hIAvHY2CakPX29qNTl0/sv171pRUc+NJYVvEwyEMSl1Q1XCk7HYjwDESKyxtYyKfim&#10;AOvV4GmJubYP/qLuECuRQjjkqKCO0eVShrImg2FiHXHiztYbjAn6SmqPjxRuWjnNsndpsOHUUKOj&#10;TU3l9XA3Corob5vLZX/9tD/bYh+cfHa7TqnRsP9YgIjUx3/xn3unFcxf39Lc9CY9Abn6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6RWRrDAAAA3QAAAA8AAAAAAAAAAAAA&#10;AAAAoQIAAGRycy9kb3ducmV2LnhtbFBLBQYAAAAABAAEAPkAAACRAwAAAAA=&#10;">
                  <v:stroke endarrow="classic"/>
                </v:shape>
                <v:shape id="AutoShape 1669" o:spid="_x0000_s2762" type="#_x0000_t176" style="position:absolute;left:54432;top:35121;width:4026;height:23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T3SMQA&#10;AADdAAAADwAAAGRycy9kb3ducmV2LnhtbESP3WrCQBCF7wt9h2WE3tWNisWkriI1BZHe+PMAQ3aa&#10;RLOzYXdN0rfvCoKXh/PzcZbrwTSiI+drywom4wQEcWF1zaWC8+n7fQHCB2SNjWVS8Ece1qvXlyVm&#10;2vZ8oO4YShFH2GeooAqhzaT0RUUG/di2xNH7tc5giNKVUjvs47hp5DRJPqTBmiOhwpa+Kiqux5uJ&#10;kCHRP/mk7dNrfnBdvr/Qpt4q9TYaNp8gAg3hGX60d1pBOpuncH8Tn4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k90jEAAAA3QAAAA8AAAAAAAAAAAAAAAAAmAIAAGRycy9k&#10;b3ducmV2LnhtbFBLBQYAAAAABAAEAPUAAACJAwAAAAA=&#10;">
                  <v:textbox inset="0,0,0,0">
                    <w:txbxContent>
                      <w:p w:rsidR="00DE648D" w:rsidRPr="000545D3" w:rsidRDefault="00DE648D" w:rsidP="00076D0F">
                        <w:pPr>
                          <w:spacing w:line="240" w:lineRule="auto"/>
                          <w:jc w:val="center"/>
                          <w:rPr>
                            <w:sz w:val="12"/>
                            <w:szCs w:val="12"/>
                          </w:rPr>
                        </w:pPr>
                        <w:r w:rsidRPr="000545D3">
                          <w:rPr>
                            <w:sz w:val="12"/>
                            <w:szCs w:val="12"/>
                          </w:rPr>
                          <w:t>Trip Decision</w:t>
                        </w:r>
                      </w:p>
                    </w:txbxContent>
                  </v:textbox>
                </v:shape>
                <v:shape id="AutoShape 1670" o:spid="_x0000_s2763" type="#_x0000_t32" style="position:absolute;left:56438;top:33655;width:7;height:14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d7ssMAAADdAAAADwAAAGRycy9kb3ducmV2LnhtbERPz2vCMBS+D/wfwhO8zVQFWTujDEER&#10;ZYepFL09mre2rHkpSdTqX28OA48f3+/ZojONuJLztWUFo2ECgriwuuZSwfGwev8A4QOyxsYyKbiT&#10;h8W89zbDTNsb/9B1H0oRQ9hnqKAKoc2k9EVFBv3QtsSR+7XOYIjQlVI7vMVw08hxkkylwZpjQ4Ut&#10;LSsq/vYXo+C0Sy/5Pf+mbT5Kt2d0xj8Oa6UG/e7rE0SgLrzE/+6NVpBOpnF/fBOfgJw/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Lne7LDAAAA3QAAAA8AAAAAAAAAAAAA&#10;AAAAoQIAAGRycy9kb3ducmV2LnhtbFBLBQYAAAAABAAEAPkAAACRAwAAAAA=&#10;">
                  <v:stroke endarrow="block"/>
                </v:shape>
                <v:shape id="AutoShape 1671" o:spid="_x0000_s2764" type="#_x0000_t112" style="position:absolute;left:42119;top:39630;width:6604;height:2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qkmMgA&#10;AADdAAAADwAAAGRycy9kb3ducmV2LnhtbESPQUvDQBSE74L/YXmCN7ubCkXTbou0SD2UQqMIvT2y&#10;zyQ0+zbZXdPor3cLQo/DzHzDLFajbcVAPjSONWQTBYK4dKbhSsPH++vDE4gQkQ22jknDDwVYLW9v&#10;Fpgbd+YDDUWsRIJwyFFDHWOXSxnKmiyGieuIk/flvMWYpK+k8XhOcNvKqVIzabHhtFBjR+uaylPx&#10;bTX4bLP93E3VcCr6bLtTh/64/+21vr8bX+YgIo3xGv5vvxkNz4+zDC5v0hOQy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1WqSYyAAAAN0AAAAPAAAAAAAAAAAAAAAAAJgCAABk&#10;cnMvZG93bnJldi54bWxQSwUGAAAAAAQABAD1AAAAjQMAAAAA&#10;">
                  <v:textbox style="mso-fit-shape-to-text:t" inset="0,0,0,0">
                    <w:txbxContent>
                      <w:p w:rsidR="00DE648D" w:rsidRPr="000545D3" w:rsidRDefault="00DE648D" w:rsidP="00076D0F">
                        <w:pPr>
                          <w:spacing w:line="240" w:lineRule="auto"/>
                          <w:jc w:val="center"/>
                          <w:rPr>
                            <w:sz w:val="12"/>
                            <w:szCs w:val="12"/>
                          </w:rPr>
                        </w:pPr>
                        <w:r w:rsidRPr="000545D3">
                          <w:rPr>
                            <w:sz w:val="12"/>
                            <w:szCs w:val="12"/>
                          </w:rPr>
                          <w:t>Intelligent Protection System</w:t>
                        </w:r>
                      </w:p>
                    </w:txbxContent>
                  </v:textbox>
                </v:shape>
                <v:shape id="AutoShape 1672" o:spid="_x0000_s2765" type="#_x0000_t176" style="position:absolute;left:54248;top:39744;width:4343;height:26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yvhMMA&#10;AADdAAAADwAAAGRycy9kb3ducmV2LnhtbESP3YrCMBCF7wXfIcyCd5qqINo1imgFWfbGnwcYmtm2&#10;azMpSWzr25uFBS8P5+fjrLe9qUVLzleWFUwnCQji3OqKCwW363G8BOEDssbaMil4koftZjhYY6pt&#10;x2dqL6EQcYR9igrKEJpUSp+XZNBPbEMcvR/rDIYoXSG1wy6Om1rOkmQhDVYcCSU2tC8pv18eJkL6&#10;RH9n06Zb3bOza7OvX9pVB6VGH/3uE0SgPrzD/+2TVrCaL2bw9yY+Abl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eyvhMMAAADdAAAADwAAAAAAAAAAAAAAAACYAgAAZHJzL2Rv&#10;d25yZXYueG1sUEsFBgAAAAAEAAQA9QAAAIgDAAAAAA==&#10;">
                  <v:textbox inset="0,0,0,0">
                    <w:txbxContent>
                      <w:p w:rsidR="00DE648D" w:rsidRPr="000545D3" w:rsidRDefault="00DE648D" w:rsidP="00076D0F">
                        <w:pPr>
                          <w:spacing w:line="240" w:lineRule="auto"/>
                          <w:jc w:val="center"/>
                          <w:rPr>
                            <w:sz w:val="12"/>
                            <w:szCs w:val="12"/>
                          </w:rPr>
                        </w:pPr>
                        <w:r w:rsidRPr="000545D3">
                          <w:rPr>
                            <w:sz w:val="12"/>
                            <w:szCs w:val="12"/>
                          </w:rPr>
                          <w:t xml:space="preserve">System Topology </w:t>
                        </w:r>
                      </w:p>
                    </w:txbxContent>
                  </v:textbox>
                </v:shape>
                <v:shape id="AutoShape 1673" o:spid="_x0000_s2766" type="#_x0000_t32" style="position:absolute;left:56419;top:37490;width:26;height:225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kB1sYAAADdAAAADwAAAGRycy9kb3ducmV2LnhtbESPQWsCMRSE74X+h/AKvRTNqiB1NYoo&#10;S714qO0PeGyeu6ubl5jEddtfb4RCj8PMfMMsVr1pRUc+NJYVjIYZCOLS6oYrBd9fxeAdRIjIGlvL&#10;pOCHAqyWz08LzLW98Sd1h1iJBOGQo4I6RpdLGcqaDIahdcTJO1pvMCbpK6k93hLctHKcZVNpsOG0&#10;UKOjTU3l+XA1CoroL5vTaX/+sL/bYh+cfHO7TqnXl349BxGpj//hv/ZOK5hNphN4vElPQC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5ZAdbGAAAA3QAAAA8AAAAAAAAA&#10;AAAAAAAAoQIAAGRycy9kb3ducmV2LnhtbFBLBQYAAAAABAAEAPkAAACUAwAAAAA=&#10;">
                  <v:stroke endarrow="classic"/>
                </v:shape>
                <v:shape id="AutoShape 1674" o:spid="_x0000_s2767" type="#_x0000_t32" style="position:absolute;left:48723;top:40995;width:5525;height:8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Ybt8YAAADdAAAADwAAAGRycy9kb3ducmV2LnhtbESPQWvCQBSE74X+h+UJvdWNrYpGV5FK&#10;sN6sCnp8Zp+b0OzbkN3G9N93BaHHYWa+YebLzlaipcaXjhUM+gkI4tzpko2C4yF7nYDwAVlj5ZgU&#10;/JKH5eL5aY6pdjf+onYfjIgQ9ikqKEKoUyl9XpBF33c1cfSurrEYomyM1A3eItxW8i1JxtJiyXGh&#10;wJo+Csq/9z9WQXIpt5k12bobnlet2ZwOo81urdRLr1vNQATqwn/40f7UCqbv4yHc38Qn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JmG7fGAAAA3QAAAA8AAAAAAAAA&#10;AAAAAAAAoQIAAGRycy9kb3ducmV2LnhtbFBLBQYAAAAABAAEAPkAAACUAwAAAAA=&#10;">
                  <v:stroke endarrow="classic"/>
                </v:shape>
                <v:shape id="AutoShape 1675" o:spid="_x0000_s2768" type="#_x0000_t32" style="position:absolute;left:45192;top:37490;width:7;height:21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GmcgAAADdAAAADwAAAGRycy9kb3ducmV2LnhtbESPQUsDMRSE74L/ITzBi9hsKxZdm5bS&#10;qvTQHrqK5+fmuVl287JN4nb115tCweMwM98ws8VgW9GTD7VjBeNRBoK4dLrmSsH728vtA4gQkTW2&#10;jknBDwVYzC8vZphrd+Q99UWsRIJwyFGBibHLpQylIYth5Dri5H05bzEm6SupPR4T3LZykmVTabHm&#10;tGCwo5Whsim+rYIC/f63f/0w68NWNs+fm11/0+yUur4alk8gIg3xP3xub7SCx7vpPZzepCcg5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NGmcgAAADdAAAADwAAAAAA&#10;AAAAAAAAAAChAgAAZHJzL2Rvd25yZXYueG1sUEsFBgAAAAAEAAQA+QAAAJYDAAAAAA==&#10;">
                  <v:stroke endarrow="classic"/>
                </v:shape>
                <v:shape id="AutoShape 1676" o:spid="_x0000_s2769" type="#_x0000_t32" style="position:absolute;left:48717;top:36309;width:5715;height:329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6iTsYAAADdAAAADwAAAGRycy9kb3ducmV2LnhtbESPQWsCMRSE70L/Q3hCL6LZtrDU1SjF&#10;stSLB60/4LF57q5uXtIkXbf99U1B8DjMzDfMcj2YTvTkQ2tZwdMsA0FcWd1yreD4WU5fQYSIrLGz&#10;TAp+KMB69TBaYqHtlffUH2ItEoRDgQqaGF0hZagaMhhm1hEn72S9wZikr6X2eE1w08nnLMulwZbT&#10;QoOONg1Vl8O3UVBG/7U5n3eXD/v7Xu6CkxO37ZV6HA9vCxCRhngP39pbrWD+kufw/yY9Abn6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4uok7GAAAA3QAAAA8AAAAAAAAA&#10;AAAAAAAAoQIAAGRycy9kb3ducmV2LnhtbFBLBQYAAAAABAAEAPkAAACUAwAAAAA=&#10;">
                  <v:stroke endarrow="classic"/>
                </v:shape>
                <v:shape id="AutoShape 1677" o:spid="_x0000_s2770" type="#_x0000_t109" style="position:absolute;left:32537;top:24879;width:28327;height:185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gjjMYA&#10;AADdAAAADwAAAGRycy9kb3ducmV2LnhtbESPQWsCMRSE70L/Q3iF3jSrtVa3RrGlQsGDaD3o7bF5&#10;3Q1uXpYkXdd/bwoFj8PMfMPMl52tRUs+GMcKhoMMBHHhtOFSweF73Z+CCBFZY+2YFFwpwHLx0Jtj&#10;rt2Fd9TuYykShEOOCqoYm1zKUFRkMQxcQ5y8H+ctxiR9KbXHS4LbWo6ybCItGk4LFTb0UVFx3v9a&#10;BS2OZ+Ummuzz9L71w8P55ejNSamnx271BiJSF+/h//aXVjB7nrzC35v0BO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2gjjMYAAADdAAAADwAAAAAAAAAAAAAAAACYAgAAZHJz&#10;L2Rvd25yZXYueG1sUEsFBgAAAAAEAAQA9QAAAIsDAAAAAA==&#10;" filled="f">
                  <v:stroke dashstyle="dash"/>
                </v:shape>
                <v:shape id="Text Box 1678" o:spid="_x0000_s2771" type="#_x0000_t202" style="position:absolute;left:32658;top:23831;width:10826;height:10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E998EA&#10;AADdAAAADwAAAGRycy9kb3ducmV2LnhtbERPy4rCMBTdC/5DuMJsRNNREK1G8cGoGxetfsClubbF&#10;5qY0Ga1+vVkILg/nvVi1phJ3alxpWcHvMAJBnFldcq7gcv4bTEE4j6yxskwKnuRgtex2Fhhr++CE&#10;7qnPRQhhF6OCwvs6ltJlBRl0Q1sTB+5qG4M+wCaXusFHCDeVHEXRRBosOTQUWNO2oOyW/hsFtE7s&#10;63Rze5Nsdtv9tWTqy4NSP712PQfhqfVf8cd91Apm40mYG96EJyCX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QBPffBAAAA3QAAAA8AAAAAAAAAAAAAAAAAmAIAAGRycy9kb3du&#10;cmV2LnhtbFBLBQYAAAAABAAEAPUAAACGAwAAAAA=&#10;" filled="f" stroked="f">
                  <v:textbox inset="0,0,0,0">
                    <w:txbxContent>
                      <w:p w:rsidR="00DE648D" w:rsidRPr="000545D3" w:rsidRDefault="00DE648D" w:rsidP="007E74A7">
                        <w:pPr>
                          <w:rPr>
                            <w:sz w:val="14"/>
                            <w:szCs w:val="14"/>
                          </w:rPr>
                        </w:pPr>
                        <w:r w:rsidRPr="000545D3">
                          <w:rPr>
                            <w:sz w:val="14"/>
                            <w:szCs w:val="14"/>
                          </w:rPr>
                          <w:t>Wide Area Protection System</w:t>
                        </w:r>
                      </w:p>
                    </w:txbxContent>
                  </v:textbox>
                </v:shape>
                <v:shape id="AutoShape 1679" o:spid="_x0000_s2772" type="#_x0000_t32" style="position:absolute;left:31667;top:21482;width:32;height:2722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18UAAADdAAAADwAAAGRycy9kb3ducmV2LnhtbESPQWsCMRSE70L/Q3gFL1Kza0F0axQR&#10;BPFQqO7B4yN53V26eVmTuG7/fSMIPQ4z8w2z2gy2FT350DhWkE8zEMTamYYrBeV5/7YAESKywdYx&#10;KfilAJv1y2iFhXF3/qL+FCuRIBwKVFDH2BVSBl2TxTB1HXHyvp23GJP0lTQe7wluWznLsrm02HBa&#10;qLGjXU3653SzCppj+Vn2k2v0enHMLz4P50urlRq/DtsPEJGG+B9+tg9GwfJ9voTHm/QE5P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M18UAAADdAAAADwAAAAAAAAAA&#10;AAAAAAChAgAAZHJzL2Rvd25yZXYueG1sUEsFBgAAAAAEAAQA+QAAAJMDAAAAAA==&#10;"/>
                <v:shape id="AutoShape 1680" o:spid="_x0000_s2773" type="#_x0000_t109" style="position:absolute;left:4229;top:38779;width:26098;height:138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gtJcQA&#10;AADdAAAADwAAAGRycy9kb3ducmV2LnhtbERPz2vCMBS+D/Y/hDfwtqZO3WZnlCkKggeZ8zBvj+at&#10;DTYvJYm1/vfmMNjx4/s9W/S2ER35YBwrGGY5COLSacOVguP35vkdRIjIGhvHpOBGARbzx4cZFtpd&#10;+Yu6Q6xECuFQoII6xraQMpQ1WQyZa4kT9+u8xZigr6T2eE3htpEvef4qLRpODTW2tKqpPB8uVkGH&#10;42m1iyZfn5Z7PzyeJz/enJQaPPWfHyAi9fFf/OfeagXT0Vvan96kJ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YLSXEAAAA3QAAAA8AAAAAAAAAAAAAAAAAmAIAAGRycy9k&#10;b3ducmV2LnhtbFBLBQYAAAAABAAEAPUAAACJAwAAAAA=&#10;" filled="f">
                  <v:stroke dashstyle="dash"/>
                </v:shape>
                <v:shape id="AutoShape 1681" o:spid="_x0000_s2774" type="#_x0000_t109" style="position:absolute;left:35045;top:39604;width:5048;height:27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XkoscA&#10;AADdAAAADwAAAGRycy9kb3ducmV2LnhtbESPQWvCQBSE7wX/w/KE3swmFq2NriIBi7R4aJS2x2f2&#10;mQSzb0N2q+m/7wpCj8PMfMMsVr1pxIU6V1tWkEQxCOLC6ppLBYf9ZjQD4TyyxsYyKfglB6vl4GGB&#10;qbZX/qBL7ksRIOxSVFB536ZSuqIigy6yLXHwTrYz6IPsSqk7vAa4aeQ4jqfSYM1hocKWsoqKc/5j&#10;FOzesq/vTU54zMyhSU755/tk/arU47Bfz0F46v1/+N7eagUvT88J3N6EJ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15KLHAAAA3QAAAA8AAAAAAAAAAAAAAAAAmAIAAGRy&#10;cy9kb3ducmV2LnhtbFBLBQYAAAAABAAEAPUAAACMAwAAAAA=&#10;">
                  <v:textbox style="mso-fit-shape-to-text:t" inset="0,0,0,0">
                    <w:txbxContent>
                      <w:p w:rsidR="00DE648D" w:rsidRPr="000545D3" w:rsidRDefault="00DE648D" w:rsidP="00076D0F">
                        <w:pPr>
                          <w:spacing w:line="240" w:lineRule="auto"/>
                          <w:jc w:val="center"/>
                          <w:rPr>
                            <w:sz w:val="12"/>
                            <w:szCs w:val="12"/>
                          </w:rPr>
                        </w:pPr>
                        <w:r w:rsidRPr="000545D3">
                          <w:rPr>
                            <w:sz w:val="12"/>
                            <w:szCs w:val="12"/>
                          </w:rPr>
                          <w:t xml:space="preserve">Phase Difference @ different buses </w:t>
                        </w:r>
                      </w:p>
                    </w:txbxContent>
                  </v:textbox>
                </v:shape>
                <v:shape id="AutoShape 1682" o:spid="_x0000_s2775" type="#_x0000_t32" style="position:absolute;left:40093;top:41287;width:2026;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oNIMMgAAADdAAAADwAAAGRycy9kb3ducmV2LnhtbESPzU7DMBCE70i8g7VIXFDrUCSgoW6F&#10;yo96aA9NK85LvMRR4nVqmzTl6XElJI6jmflGM1sMthU9+VA7VnA7zkAQl07XXCnY795GjyBCRNbY&#10;OiYFJwqwmF9ezDDX7shb6otYiQThkKMCE2OXSxlKQxbD2HXEyfty3mJM0ldSezwmuG3lJMvupcWa&#10;04LBjpaGyqb4tgoK9Nuf/v3DvBzWsnn9XG36m2aj1PXV8PwEItIQ/8N/7ZVWML17mMD5TXoCcv4L&#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oNIMMgAAADdAAAADwAAAAAA&#10;AAAAAAAAAAChAgAAZHJzL2Rvd25yZXYueG1sUEsFBgAAAAAEAAQA+QAAAJYDAAAAAA==&#10;">
                  <v:stroke endarrow="classic"/>
                </v:shape>
                <v:shape id="AutoShape 1683" o:spid="_x0000_s2776" type="#_x0000_t32" style="position:absolute;left:37623;top:37490;width:7;height:21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tq8gAAADdAAAADwAAAGRycy9kb3ducmV2LnhtbESPQUsDMRSE74L/ITzBi9hsW7C6Ni2l&#10;VemhPXQVz8/Nc7Ps5mWbxO3qrzdCweMwM98w8+VgW9GTD7VjBeNRBoK4dLrmSsHb6/PtPYgQkTW2&#10;jknBNwVYLi4v5phrd+ID9UWsRIJwyFGBibHLpQylIYth5Dri5H06bzEm6SupPZ4S3LZykmV30mLN&#10;acFgR2tDZVN8WQUF+sNP//JuNsedbJ4+tvv+ptkrdX01rB5BRBrif/jc3moFD9PZFP7ep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c/tq8gAAADdAAAADwAAAAAA&#10;AAAAAAAAAAChAgAAZHJzL2Rvd25yZXYueG1sUEsFBgAAAAAEAAQA+QAAAJYDAAAAAA==&#10;">
                  <v:stroke endarrow="classic"/>
                </v:shape>
                <v:shape id="Text Box 1684" o:spid="_x0000_s2777" type="#_x0000_t202" style="position:absolute;left:2736;top:37490;width:8789;height:12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WhL8YA&#10;AADdAAAADwAAAGRycy9kb3ducmV2LnhtbESPQWvCQBSE70L/w/IKvUizqUprU1fRiLaXHhL7Ax7Z&#10;ZxLMvg3ZbUz7611B8DjMzDfMYjWYRvTUudqygpcoBkFcWF1zqeDnsHueg3AeWWNjmRT8kYPV8mG0&#10;wETbM2fU574UAcIuQQWV920ipSsqMugi2xIH72g7gz7IrpS6w3OAm0ZO4vhVGqw5LFTYUlpRccp/&#10;jQJaZ/b/++T2Jtts0/2xZhrLT6WeHof1BwhPg7+Hb+0vreB9+jaD65vwBOTy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JWhL8YAAADdAAAADwAAAAAAAAAAAAAAAACYAgAAZHJz&#10;L2Rvd25yZXYueG1sUEsFBgAAAAAEAAQA9QAAAIsDAAAAAA==&#10;" filled="f" stroked="f">
                  <v:textbox inset="0,0,0,0">
                    <w:txbxContent>
                      <w:p w:rsidR="00DE648D" w:rsidRPr="000545D3" w:rsidRDefault="00DE648D" w:rsidP="007E74A7">
                        <w:pPr>
                          <w:rPr>
                            <w:sz w:val="14"/>
                            <w:szCs w:val="14"/>
                          </w:rPr>
                        </w:pPr>
                        <w:r w:rsidRPr="000545D3">
                          <w:rPr>
                            <w:sz w:val="14"/>
                            <w:szCs w:val="14"/>
                          </w:rPr>
                          <w:t>Wide Area Contro</w:t>
                        </w:r>
                        <w:r>
                          <w:rPr>
                            <w:sz w:val="14"/>
                            <w:szCs w:val="14"/>
                          </w:rPr>
                          <w:t>l</w:t>
                        </w:r>
                      </w:p>
                    </w:txbxContent>
                  </v:textbox>
                </v:shape>
                <v:shape id="AutoShape 1685" o:spid="_x0000_s2778" type="#_x0000_t176" style="position:absolute;left:9086;top:39973;width:4871;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EYyccA&#10;AADdAAAADwAAAGRycy9kb3ducmV2LnhtbESPQWvCQBSE7wX/w/IEL0U3bYjV1DWUgOClB609eHtm&#10;X5OQ7NuQ3Sbx33cLhR6HmfmG2WWTacVAvastK3haRSCIC6trLhVcPg7LDQjnkTW2lknBnRxk+9nD&#10;DlNtRz7RcPalCBB2KSqovO9SKV1RkUG3sh1x8L5sb9AH2ZdS9zgGuGnlcxStpcGaw0KFHeUVFc35&#10;2yhYY9QkN9lM1yS/fD7e3uM6PrFSi/n09grC0+T/w3/to1awjV8S+H0TnoD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1BGMnHAAAA3QAAAA8AAAAAAAAAAAAAAAAAmAIAAGRy&#10;cy9kb3ducmV2LnhtbFBLBQYAAAAABAAEAPUAAACMAwAAAAA=&#10;">
                  <v:textbox inset="0,0,0,0">
                    <w:txbxContent>
                      <w:p w:rsidR="00DE648D" w:rsidRPr="000545D3" w:rsidRDefault="00DE648D" w:rsidP="007E74A7">
                        <w:pPr>
                          <w:jc w:val="center"/>
                          <w:rPr>
                            <w:szCs w:val="12"/>
                          </w:rPr>
                        </w:pPr>
                        <w:r w:rsidRPr="000545D3">
                          <w:rPr>
                            <w:sz w:val="12"/>
                            <w:szCs w:val="12"/>
                          </w:rPr>
                          <w:t>Generators Torque Comments</w:t>
                        </w:r>
                        <w:r w:rsidRPr="000545D3">
                          <w:rPr>
                            <w:szCs w:val="12"/>
                          </w:rPr>
                          <w:t xml:space="preserve"> </w:t>
                        </w:r>
                      </w:p>
                    </w:txbxContent>
                  </v:textbox>
                </v:shape>
                <v:shape id="AutoShape 1686" o:spid="_x0000_s2779" type="#_x0000_t32" style="position:absolute;left:11525;top:36214;width:19;height:375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0k8YAAADdAAAADwAAAGRycy9kb3ducmV2LnhtbESPQWsCMRSE74L/ITyhF9FsW7B2NUpR&#10;lnrxUNsf8Ni87q5uXmIS121/fVMQPA4z8w2zXPemFR350FhW8DjNQBCXVjdcKfj6LCZzECEia2wt&#10;k4IfCrBeDQdLzLW98gd1h1iJBOGQo4I6RpdLGcqaDIapdcTJ+7beYEzSV1J7vCa4aeVTls2kwYbT&#10;Qo2ONjWVp8PFKCiiP2+Ox/3p3f5ui31wcux2nVIPo/5tASJSH+/hW3unFbw+v8zg/016AnL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v3NJPGAAAA3QAAAA8AAAAAAAAA&#10;AAAAAAAAoQIAAGRycy9kb3ducmV2LnhtbFBLBQYAAAAABAAEAPkAAACUAwAAAAA=&#10;">
                  <v:stroke endarrow="classic"/>
                </v:shape>
                <v:shape id="AutoShape 1687" o:spid="_x0000_s2780" type="#_x0000_t32" style="position:absolute;left:11525;top:43268;width:19;height:55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f9XscAAADdAAAADwAAAGRycy9kb3ducmV2LnhtbESPQWsCMRSE74X+h/AKvZSatWK1W6Os&#10;glAFD1p7f928bkI3L+sm6vbfG0HocZiZb5jJrHO1OFEbrGcF/V4Ggrj02nKlYP+5fB6DCBFZY+2Z&#10;FPxRgNn0/m6CufZn3tJpFyuRIBxyVGBibHIpQ2nIYej5hjh5P751GJNsK6lbPCe4q+VLlr1Kh5bT&#10;gsGGFobK393RKdis+vPi29jVenuwm+GyqI/V05dSjw9d8Q4iUhf/w7f2h1bwNhiN4PomPQE5v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J/1exwAAAN0AAAAPAAAAAAAA&#10;AAAAAAAAAKECAABkcnMvZG93bnJldi54bWxQSwUGAAAAAAQABAD5AAAAlQMAAAAA&#10;"/>
                <v:shape id="AutoShape 1688" o:spid="_x0000_s2781" type="#_x0000_t109" style="position:absolute;left:4933;top:45434;width:4871;height:2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ywF8MA&#10;AADdAAAADwAAAGRycy9kb3ducmV2LnhtbERPz2vCMBS+C/4P4Qm7iKZuzmlnlKIM3W3TIR4fzVtb&#10;bF5KErXbX28OgseP7/d82ZpaXMj5yrKC0TABQZxbXXGh4Gf/MZiC8AFZY22ZFPyRh+Wi25ljqu2V&#10;v+myC4WIIexTVFCG0KRS+rwkg35oG+LI/VpnMEToCqkdXmO4qeVzkkykwYpjQ4kNrUrKT7uzUZBs&#10;xp9b3/YzPqyPevX6j9mXmyj11GuzdxCB2vAQ391brWD28hbnxjfxCc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ywF8MAAADdAAAADwAAAAAAAAAAAAAAAACYAgAAZHJzL2Rv&#10;d25yZXYueG1sUEsFBgAAAAAEAAQA9QAAAIgDAAAAAA==&#10;">
                  <v:textbox inset="0,0,0,0">
                    <w:txbxContent>
                      <w:p w:rsidR="00DE648D" w:rsidRPr="000545D3" w:rsidRDefault="00DE648D" w:rsidP="00076D0F">
                        <w:pPr>
                          <w:spacing w:line="240" w:lineRule="auto"/>
                          <w:jc w:val="center"/>
                          <w:rPr>
                            <w:szCs w:val="12"/>
                          </w:rPr>
                        </w:pPr>
                        <w:r w:rsidRPr="000545D3">
                          <w:rPr>
                            <w:sz w:val="12"/>
                            <w:szCs w:val="12"/>
                          </w:rPr>
                          <w:t>Power-torque look up table</w:t>
                        </w:r>
                      </w:p>
                    </w:txbxContent>
                  </v:textbox>
                </v:shape>
                <v:shape id="AutoShape 1689" o:spid="_x0000_s2782" type="#_x0000_t32" style="position:absolute;left:16217;top:46647;width:26;height:45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aQcgAAADdAAAADwAAAGRycy9kb3ducmV2LnhtbESPQUsDMRSE74L/IbyCF7FZFbRdmxax&#10;Kj20h66l5+fmdbPs5mWbxO3qrzeC0OMwM98ws8VgW9GTD7VjBbfjDARx6XTNlYLdx9vNBESIyBpb&#10;x6TgmwIs5pcXM8y1O/GW+iJWIkE45KjAxNjlUobSkMUwdh1x8g7OW4xJ+kpqj6cEt628y7IHabHm&#10;tGCwoxdDZVN8WQUF+u1P/743y+NaNq+fq01/3WyUuhoNz08gIg3xHP5vr7SC6f3jFP7epCcg5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faQcgAAADdAAAADwAAAAAA&#10;AAAAAAAAAAChAgAAZHJzL2Rvd25yZXYueG1sUEsFBgAAAAAEAAQA+QAAAJYDAAAAAA==&#10;">
                  <v:stroke endarrow="classic"/>
                </v:shape>
                <v:shape id="AutoShape 1690" o:spid="_x0000_s2783" type="#_x0000_t32" style="position:absolute;left:7378;top:51225;width:17755;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WnDsMIAAADdAAAADwAAAGRycy9kb3ducmV2LnhtbERPz2vCMBS+D/wfwhN2GZp2A6nVKDIY&#10;DA8DtQePj+TZFpuXmmS1+++Xg+Dx4/u93o62EwP50DpWkM8zEMTamZZrBdXpa1aACBHZYOeYFPxR&#10;gO1m8rLG0rg7H2g4xlqkEA4lKmhi7Espg27IYpi7njhxF+ctxgR9LY3Hewq3nXzPsoW02HJqaLCn&#10;z4b09fhrFbT76qca3m7R62Kfn30eTudOK/U6HXcrEJHG+BQ/3N9GwfKjSPvTm/QE5OY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WnDsMIAAADdAAAADwAAAAAAAAAAAAAA&#10;AAChAgAAZHJzL2Rvd25yZXYueG1sUEsFBgAAAAAEAAQA+QAAAJADAAAAAA==&#10;"/>
                <v:shape id="AutoShape 1691" o:spid="_x0000_s2784" type="#_x0000_t32" style="position:absolute;left:25146;top:49853;width:6;height:13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1ewlscAAADdAAAADwAAAGRycy9kb3ducmV2LnhtbESPQWsCMRSE74X+h/AKXopm19KiW6Ns&#10;BUELHrR6f908N8HNy3YTdfvvm0Khx2FmvmFmi9414kpdsJ4V5KMMBHHlteVaweFjNZyACBFZY+OZ&#10;FHxTgMX8/m6GhfY33tF1H2uRIBwKVGBibAspQ2XIYRj5ljh5J985jEl2tdQd3hLcNXKcZS/SoeW0&#10;YLClpaHqvL84BdtN/lZ+Grt5333Z7fOqbC7141GpwUNfvoKI1Mf/8F97rRVMnyY5/L5JT0DO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PV7CWxwAAAN0AAAAPAAAAAAAA&#10;AAAAAAAAAKECAABkcnMvZG93bnJldi54bWxQSwUGAAAAAAQABAD5AAAAlQMAAAAA&#10;"/>
                <v:shape id="AutoShape 1692" o:spid="_x0000_s2785" type="#_x0000_t32" style="position:absolute;left:7372;top:47688;width:6;height:832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AosYAAADdAAAADwAAAGRycy9kb3ducmV2LnhtbESPQWvCQBSE7wX/w/IK3uqmWkWjq4gS&#10;bG9WBXt8zT43wezbkF1j+u+7BaHHYWa+YRarzlaipcaXjhW8DhIQxLnTJRsFp2P2MgXhA7LGyjEp&#10;+CEPq2XvaYGpdnf+pPYQjIgQ9ikqKEKoUyl9XpBFP3A1cfQurrEYomyM1A3eI9xWcpgkE2mx5LhQ&#10;YE2bgvLr4WYVJN/lR2ZNtu3evtat2Z2P491+q1T/uVvPQQTqwn/40X7XCmaj6RD+3sQnI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LPwKLGAAAA3QAAAA8AAAAAAAAA&#10;AAAAAAAAoQIAAGRycy9kb3ducmV2LnhtbFBLBQYAAAAABAAEAPkAAACUAwAAAAA=&#10;">
                  <v:stroke endarrow="classic"/>
                </v:shape>
                <v:shape id="AutoShape 1693" o:spid="_x0000_s2786" type="#_x0000_t32" style="position:absolute;left:7372;top:41649;width:6;height:378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tdx8YAAADdAAAADwAAAGRycy9kb3ducmV2LnhtbESPQWvCQBSE74X+h+UVeim6SYUSo6uU&#10;giAeCmoOHh+7zySYfZvubmP8925B6HGYmW+Y5Xq0nRjIh9axgnyagSDWzrRcK6iOm0kBIkRkg51j&#10;UnCjAOvV89MSS+OuvKfhEGuRIBxKVNDE2JdSBt2QxTB1PXHyzs5bjEn6WhqP1wS3nXzPsg9pseW0&#10;0GBPXw3py+HXKmh31Xc1vP1Er4tdfvJ5OJ46rdTry/i5ABFpjP/hR3trFMxnxQz+3qQnIF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27XcfGAAAA3QAAAA8AAAAAAAAA&#10;AAAAAAAAoQIAAGRycy9kb3ducmV2LnhtbFBLBQYAAAAABAAEAPkAAACUAwAAAAA=&#10;"/>
                <v:shape id="AutoShape 1694" o:spid="_x0000_s2787" type="#_x0000_t32" style="position:absolute;left:7378;top:41611;width:1708;height: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F+MgAAADdAAAADwAAAGRycy9kb3ducmV2LnhtbESPQUsDMRSE74L/ITyhF7FZq0hdmxZR&#10;Kz20h26L5+fmuVl287Imcbv11zcFweMwM98ws8VgW9GTD7VjBbfjDARx6XTNlYL9bnkzBREissbW&#10;MSk4UoDF/PJihrl2B95SX8RKJAiHHBWYGLtcylAashjGriNO3pfzFmOSvpLa4yHBbSsnWfYgLdac&#10;Fgx29GKobIofq6BAv/3t3z/M6/daNm+fq01/3WyUGl0Nz08gIg3xP/zXXmkFj3fTezi/SU9Azk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MF+MgAAADdAAAADwAAAAAA&#10;AAAAAAAAAAChAgAAZHJzL2Rvd25yZXYueG1sUEsFBgAAAAAEAAQA+QAAAJYDAAAAAA==&#10;">
                  <v:stroke endarrow="classic"/>
                </v:shape>
                <v:shape id="AutoShape 1695" o:spid="_x0000_s2788" type="#_x0000_t109" style="position:absolute;left:34899;top:47555;width:5715;height:2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vrsYA&#10;AADdAAAADwAAAGRycy9kb3ducmV2LnhtbESPQWvCQBSE7wX/w/IEL6Vu1Bo0ukpQpHprbSk9PrLP&#10;JJh9G3ZXjf313UKhx2FmvmGW68404krO15YVjIYJCOLC6ppLBR/vu6cZCB+QNTaWScGdPKxXvYcl&#10;Ztre+I2ux1CKCGGfoYIqhDaT0hcVGfRD2xJH72SdwRClK6V2eItw08hxkqTSYM1xocKWNhUV5+PF&#10;KEheng973z3m/Ln90pvpN+avLlVq0O/yBYhAXfgP/7X3WsF8MpvC75v4BO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hvrsYAAADdAAAADwAAAAAAAAAAAAAAAACYAgAAZHJz&#10;L2Rvd25yZXYueG1sUEsFBgAAAAAEAAQA9QAAAIsDAAAAAA==&#10;">
                  <v:textbox inset="0,0,0,0">
                    <w:txbxContent>
                      <w:p w:rsidR="00DE648D" w:rsidRPr="000545D3" w:rsidRDefault="00DE648D" w:rsidP="00076D0F">
                        <w:pPr>
                          <w:spacing w:line="240" w:lineRule="auto"/>
                          <w:jc w:val="center"/>
                          <w:rPr>
                            <w:szCs w:val="12"/>
                          </w:rPr>
                        </w:pPr>
                        <w:r w:rsidRPr="000545D3">
                          <w:rPr>
                            <w:sz w:val="12"/>
                            <w:szCs w:val="12"/>
                          </w:rPr>
                          <w:t>Data Transfer via Engine Mode</w:t>
                        </w:r>
                        <w:r w:rsidRPr="000545D3">
                          <w:rPr>
                            <w:szCs w:val="12"/>
                          </w:rPr>
                          <w:t xml:space="preserve"> </w:t>
                        </w:r>
                      </w:p>
                    </w:txbxContent>
                  </v:textbox>
                </v:shape>
                <v:shape id="AutoShape 1696" o:spid="_x0000_s2789" type="#_x0000_t109" style="position:absolute;left:42119;top:49974;width:4871;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rx2cYA&#10;AADdAAAADwAAAGRycy9kb3ducmV2LnhtbESPQWvCQBSE70L/w/IKvRTdWG3Q1FWCRao3qyIeH9nX&#10;JJh9G3a3mvbXd4WCx2FmvmFmi8404kLO15YVDAcJCOLC6ppLBYf9qj8B4QOyxsYyKfghD4v5Q2+G&#10;mbZX/qTLLpQiQthnqKAKoc2k9EVFBv3AtsTR+7LOYIjSlVI7vEa4aeRLkqTSYM1xocKWlhUV5923&#10;UZB8jDdr3z3nfHw/6eXrL+Zblyr19NjlbyACdeEe/m+vtYLpaJLC7U18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crx2cYAAADdAAAADwAAAAAAAAAAAAAAAACYAgAAZHJz&#10;L2Rvd25yZXYueG1sUEsFBgAAAAAEAAQA9QAAAIsDAAAAAA==&#10;">
                  <v:textbox inset="0,0,0,0">
                    <w:txbxContent>
                      <w:p w:rsidR="00DE648D" w:rsidRPr="000545D3" w:rsidRDefault="00DE648D" w:rsidP="00076D0F">
                        <w:pPr>
                          <w:spacing w:line="240" w:lineRule="auto"/>
                          <w:jc w:val="center"/>
                          <w:rPr>
                            <w:szCs w:val="12"/>
                          </w:rPr>
                        </w:pPr>
                        <w:r w:rsidRPr="000545D3">
                          <w:rPr>
                            <w:sz w:val="12"/>
                            <w:szCs w:val="12"/>
                          </w:rPr>
                          <w:t>Power Factory Analysis Package</w:t>
                        </w:r>
                      </w:p>
                    </w:txbxContent>
                  </v:textbox>
                </v:shape>
                <v:shape id="AutoShape 1697" o:spid="_x0000_s2790" type="#_x0000_t32" style="position:absolute;left:31667;top:48837;width:3232;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yGbj8gAAADdAAAADwAAAGRycy9kb3ducmV2LnhtbESPQUsDMRSE74L/ITyhF7FZK2hdmxZR&#10;Kz20h26L5+fmuVl287Imcbv11zcFweMwM98ws8VgW9GTD7VjBbfjDARx6XTNlYL9bnkzBREissbW&#10;MSk4UoDF/PJihrl2B95SX8RKJAiHHBWYGLtcylAashjGriNO3pfzFmOSvpLa4yHBbSsnWXYvLdac&#10;Fgx29GKobIofq6BAv/3t3z/M6/daNm+fq01/3WyUGl0Nz08gIg3xP/zXXmkFj3fTBzi/SU9Azk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1yGbj8gAAADdAAAADwAAAAAA&#10;AAAAAAAAAAChAgAAZHJzL2Rvd25yZXYueG1sUEsFBgAAAAAEAAQA+QAAAJYDAAAAAA==&#10;">
                  <v:stroke endarrow="classic"/>
                </v:shape>
                <v:shape id="AutoShape 1698" o:spid="_x0000_s2791" type="#_x0000_t32" style="position:absolute;left:56419;top:42405;width:26;height:37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m0ZC8QAAADdAAAADwAAAGRycy9kb3ducmV2LnhtbERPy2oCMRTdF/yHcIVuimZsqejUKGNB&#10;qIILX/vbye0kdHIzTqJO/94sCi4P5z1bdK4WV2qD9axgNMxAEJdeW64UHA+rwQREiMgaa8+k4I8C&#10;LOa9pxnm2t94R9d9rEQK4ZCjAhNjk0sZSkMOw9A3xIn78a3DmGBbSd3iLYW7Wr5m2Vg6tJwaDDb0&#10;aaj83V+cgu16tCy+jV1vdme7fV8V9aV6OSn13O+KDxCRuvgQ/7u/tILp2yTNTW/SE5D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bRkLxAAAAN0AAAAPAAAAAAAAAAAA&#10;AAAAAKECAABkcnMvZG93bnJldi54bWxQSwUGAAAAAAQABAD5AAAAkgMAAAAA&#10;"/>
                <v:shape id="AutoShape 1699" o:spid="_x0000_s2792" type="#_x0000_t32" style="position:absolute;left:37750;top:46189;width:18612;height: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NqLcYAAADdAAAADwAAAGRycy9kb3ducmV2LnhtbESPwWrDMBBE74H+g9hALyGR3UJw3Cgh&#10;BAolh0JjH3JcpK1tYq1cSXXcv68KhRyHmXnDbPeT7cVIPnSOFeSrDASxdqbjRkFdvS4LECEiG+wd&#10;k4IfCrDfPcy2WBp34w8az7ERCcKhRAVtjEMpZdAtWQwrNxAn79N5izFJ30jj8ZbgtpdPWbaWFjtO&#10;Cy0OdGxJX8/fVkF3qt/rcfEVvS5O+cXnobr0WqnH+XR4ARFpivfwf/vNKNg8Fxv4e5OegNz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xTai3GAAAA3QAAAA8AAAAAAAAA&#10;AAAAAAAAoQIAAGRycy9kb3ducmV2LnhtbFBLBQYAAAAABAAEAPkAAACUAwAAAAA=&#10;"/>
                <v:shape id="AutoShape 1700" o:spid="_x0000_s2793" type="#_x0000_t32" style="position:absolute;left:37750;top:46189;width:7;height:13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RGVJsQAAADdAAAADwAAAGRycy9kb3ducmV2LnhtbERPz0/CMBS+m/g/NM+Ei4FOTYwMCjEq&#10;hIMcGITzY32uy9bX2ZYx/evtgcTjl+/3fDnYVvTkQ+1YwcMkA0FcOl1zpeCwX41fQISIrLF1TAp+&#10;KMBycXszx1y7C++oL2IlUgiHHBWYGLtcylAashgmriNO3JfzFmOCvpLa4yWF21Y+ZtmztFhzajDY&#10;0ZuhsinOVkGBfvfbr4/m/ftTNh+nzba/b7ZKje6G1xmISEP8F1/dG61g+jRN+9Ob9ATk4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EZUmxAAAAN0AAAAPAAAAAAAAAAAA&#10;AAAAAKECAABkcnMvZG93bnJldi54bWxQSwUGAAAAAAQABAD5AAAAkgMAAAAA&#10;">
                  <v:stroke endarrow="classic"/>
                </v:shape>
                <v:shape id="AutoShape 1701" o:spid="_x0000_s2794" type="#_x0000_t32" style="position:absolute;left:37750;top:51619;width:4369;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0wvcgAAADdAAAADwAAAGRycy9kb3ducmV2LnhtbESPQUsDMRSE74L/ITyhF7HZVpB2bVrE&#10;VunBHrqK5+fmuVl287ImcbvtrzcFocdhZr5hFqvBtqInH2rHCibjDARx6XTNlYKP95e7GYgQkTW2&#10;jknBkQKsltdXC8y1O/Ce+iJWIkE45KjAxNjlUobSkMUwdh1x8r6dtxiT9JXUHg8Jbls5zbIHabHm&#10;tGCwo2dDZVP8WgUF+v2pf/0065832Wy+trv+ttkpNboZnh5BRBriJfzf3moF8/v5BM5v0hOQy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l0wvcgAAADdAAAADwAAAAAA&#10;AAAAAAAAAAChAgAAZHJzL2Rvd25yZXYueG1sUEsFBgAAAAAEAAQA+QAAAJYDAAAAAA==&#10;">
                  <v:stroke endarrow="classic"/>
                </v:shape>
                <v:shape id="AutoShape 1702" o:spid="_x0000_s2795" type="#_x0000_t32" style="position:absolute;left:37750;top:49974;width:7;height:165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5ugcUAAADdAAAADwAAAGRycy9kb3ducmV2LnhtbESPQWsCMRSE70L/Q3iFXqRmV6Ho1igi&#10;COKhoO7B4yN53V26eVmTuG7/fSMIPQ4z8w2zXA+2FT350DhWkE8yEMTamYYrBeV59z4HESKywdYx&#10;KfilAOvVy2iJhXF3PlJ/ipVIEA4FKqhj7Aopg67JYpi4jjh5385bjEn6ShqP9wS3rZxm2Ye02HBa&#10;qLGjbU3653SzCppD+VX242v0en7ILz4P50urlXp7HTafICIN8T/8bO+NgsVsMYXHm/QE5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y5ugcUAAADdAAAADwAAAAAAAAAA&#10;AAAAAAChAgAAZHJzL2Rvd25yZXYueG1sUEsFBgAAAAAEAAQA+QAAAJMDAAAAAA==&#10;"/>
                <v:shape id="AutoShape 1703" o:spid="_x0000_s2796" type="#_x0000_t134" style="position:absolute;left:50082;top:50495;width:8223;height:22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XyPcYA&#10;AADdAAAADwAAAGRycy9kb3ducmV2LnhtbESPQWvCQBSE74X+h+UVeim6SYWiqatIsVDtSduDx0f2&#10;NZuafRuyT43/3hUEj8PMfMNM571v1JG6WAc2kA8zUMRlsDVXBn5/PgdjUFGQLTaBycCZIsxnjw9T&#10;LGw48YaOW6lUgnAs0IATaQutY+nIYxyGljh5f6HzKEl2lbYdnhLcN/o1y960x5rTgsOWPhyV++3B&#10;G/h27ctqff7fiM7y1WIpuybfB2Oen/rFOyihXu7hW/vLGpiMJiO4vklPQM8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VXyPcYAAADdAAAADwAAAAAAAAAAAAAAAACYAgAAZHJz&#10;L2Rvd25yZXYueG1sUEsFBgAAAAAEAAQA9QAAAIsDAAAAAA==&#10;">
                  <v:textbox inset="0,0,0,0">
                    <w:txbxContent>
                      <w:p w:rsidR="00DE648D" w:rsidRPr="000545D3" w:rsidRDefault="00DE648D" w:rsidP="00076D0F">
                        <w:pPr>
                          <w:spacing w:line="240" w:lineRule="auto"/>
                          <w:rPr>
                            <w:sz w:val="12"/>
                            <w:szCs w:val="12"/>
                          </w:rPr>
                        </w:pPr>
                        <w:r w:rsidRPr="000545D3">
                          <w:rPr>
                            <w:sz w:val="12"/>
                            <w:szCs w:val="12"/>
                          </w:rPr>
                          <w:t xml:space="preserve">N-1 Contingency Analysis Result </w:t>
                        </w:r>
                      </w:p>
                    </w:txbxContent>
                  </v:textbox>
                </v:shape>
                <v:shape id="AutoShape 1704" o:spid="_x0000_s2797" type="#_x0000_t32" style="position:absolute;left:46990;top:51625;width:3092;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qTJcgAAADdAAAADwAAAGRycy9kb3ducmV2LnhtbESPzU7DMBCE70i8g7WVuCDq8CPUhroV&#10;ooB6aA8NVc9LvI2jxOvUNmng6TESUo+jmflGM1sMthU9+VA7VnA7zkAQl07XXCnYfbzdTECEiKyx&#10;dUwKvinAYn55McNcuxNvqS9iJRKEQ44KTIxdLmUoDVkMY9cRJ+/gvMWYpK+k9nhKcNvKuyx7lBZr&#10;TgsGO3oxVDbFl1VQoN/+9O97szyuZfP6udr0181GqavR8PwEItIQz+H/9kormN5PH+DvTXoCcv4L&#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iqTJcgAAADdAAAADwAAAAAA&#10;AAAAAAAAAAChAgAAZHJzL2Rvd25yZXYueG1sUEsFBgAAAAAEAAQA+QAAAJYDAAAAAA==&#10;">
                  <v:stroke endarrow="classic"/>
                </v:shape>
                <v:shape id="AutoShape 1705" o:spid="_x0000_s2798" type="#_x0000_t109" style="position:absolute;left:42119;top:54794;width:4871;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H5c8YA&#10;AADdAAAADwAAAGRycy9kb3ducmV2LnhtbESPQWvCQBSE74X+h+UJXkrdaGvQ6CpBEfXW2iIeH9ln&#10;Epp9G3ZXTf313UKhx2FmvmHmy8404krO15YVDAcJCOLC6ppLBZ8fm+cJCB+QNTaWScE3eVguHh/m&#10;mGl743e6HkIpIoR9hgqqENpMSl9UZNAPbEscvbN1BkOUrpTa4S3CTSNHSZJKgzXHhQpbWlVUfB0u&#10;RkGyfd3vfPeU83F90qvxHfM3lyrV73X5DESgLvyH/9o7rWD6Mh3D75v4BOTi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MH5c8YAAADdAAAADwAAAAAAAAAAAAAAAACYAgAAZHJz&#10;L2Rvd25yZXYueG1sUEsFBgAAAAAEAAQA9QAAAIsDAAAAAA==&#10;">
                  <v:textbox inset="0,0,0,0">
                    <w:txbxContent>
                      <w:p w:rsidR="00DE648D" w:rsidRPr="000545D3" w:rsidRDefault="00DE648D" w:rsidP="00076D0F">
                        <w:pPr>
                          <w:spacing w:line="240" w:lineRule="auto"/>
                          <w:jc w:val="center"/>
                          <w:rPr>
                            <w:szCs w:val="12"/>
                          </w:rPr>
                        </w:pPr>
                        <w:r w:rsidRPr="000545D3">
                          <w:rPr>
                            <w:sz w:val="12"/>
                            <w:szCs w:val="12"/>
                          </w:rPr>
                          <w:t>Optimal Power Flow</w:t>
                        </w:r>
                      </w:p>
                    </w:txbxContent>
                  </v:textbox>
                </v:shape>
                <v:shape id="AutoShape 1706" o:spid="_x0000_s2799" type="#_x0000_t32" style="position:absolute;left:44557;top:53270;width:7;height:15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5c2esYAAADdAAAADwAAAGRycy9kb3ducmV2LnhtbESPQWvCQBSE74L/YXlCb7qxBTHRVaTQ&#10;Uiw9qCXo7ZF9JsHs27C7avTXuwWhx2FmvmHmy8404kLO15YVjEcJCOLC6ppLBb+7j+EUhA/IGhvL&#10;pOBGHpaLfm+OmbZX3tBlG0oRIewzVFCF0GZS+qIig35kW+LoHa0zGKJ0pdQOrxFuGvmaJBNpsOa4&#10;UGFL7xUVp+3ZKNh/p+f8lv/QOh+n6wM64++7T6VeBt1qBiJQF/7Dz/aXVpC+pRP4exOfgFw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eXNnrGAAAA3QAAAA8AAAAAAAAA&#10;AAAAAAAAoQIAAGRycy9kb3ducmV2LnhtbFBLBQYAAAAABAAEAPkAAACUAwAAAAA=&#10;">
                  <v:stroke endarrow="block"/>
                </v:shape>
                <v:shape id="AutoShape 1707" o:spid="_x0000_s2800" type="#_x0000_t32" style="position:absolute;left:7366;top:56000;width:34753;height:1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w3RsYAAADdAAAADwAAAGRycy9kb3ducmV2LnhtbESPQWvCQBSE74X+h+UVvBTd1GLV1FWC&#10;UhBB1Ch4fWRfk9Ts25BdNf57VxB6HGbmG2Yya00lLtS40rKCj14EgjizuuRcwWH/0x2BcB5ZY2WZ&#10;FNzIwWz6+jLBWNsr7+iS+lwECLsYFRTe17GULivIoOvZmjh4v7Yx6INscqkbvAa4qWQ/ir6kwZLD&#10;QoE1zQvKTunZKPDr99Xgb7fZJCnzItmujqdkflSq89Ym3yA8tf4//GwvtYLx53gIjzfhCcjp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6cN0bGAAAA3QAAAA8AAAAAAAAA&#10;AAAAAAAAoQIAAGRycy9kb3ducmV2LnhtbFBLBQYAAAAABAAEAPkAAACUAwAAAAA=&#10;"/>
                <v:shape id="AutoShape 1708" o:spid="_x0000_s2801" type="#_x0000_t109" style="position:absolute;left:32518;top:45294;width:28327;height:126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LH2cMA&#10;AADdAAAADwAAAGRycy9kb3ducmV2LnhtbERPy2oCMRTdF/yHcIXuasbaijMaxYpCoQvxsdDdZXKd&#10;CU5uhiQdp3/fLApdHs57septIzrywThWMB5lIIhLpw1XCs6n3csMRIjIGhvHpOCHAqyWg6cFFto9&#10;+EDdMVYihXAoUEEdY1tIGcqaLIaRa4kTd3PeYkzQV1J7fKRw28jXLJtKi4ZTQ40tbWoq78dvq6DD&#10;t7z6iibbXj/2fny+v1+8uSr1POzXcxCR+vgv/nN/agX5JE9z05v0BO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yLH2cMAAADdAAAADwAAAAAAAAAAAAAAAACYAgAAZHJzL2Rv&#10;d25yZXYueG1sUEsFBgAAAAAEAAQA9QAAAIgDAAAAAA==&#10;" filled="f">
                  <v:stroke dashstyle="dash"/>
                </v:shape>
                <v:shape id="Text Box 1709" o:spid="_x0000_s2802" type="#_x0000_t202" style="position:absolute;left:32537;top:43922;width:9582;height:12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joS8YA&#10;AADdAAAADwAAAGRycy9kb3ducmV2LnhtbESPQWvCQBSE74X+h+UJXkrd1EIx0VXSiNqLh2h/wCP7&#10;TILZtyG7TaK/visUehxm5htmtRlNI3rqXG1ZwdssAkFcWF1zqeD7vHtdgHAeWWNjmRTcyMFm/fy0&#10;wkTbgXPqT74UAcIuQQWV920ipSsqMuhmtiUO3sV2Bn2QXSl1h0OAm0bOo+hDGqw5LFTYUlZRcT39&#10;GAWU5vZ+vLq9yT+32f5SM73Ig1LTyZguQXga/X/4r/2lFcTvcQyPN+EJ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pjoS8YAAADdAAAADwAAAAAAAAAAAAAAAACYAgAAZHJz&#10;L2Rvd25yZXYueG1sUEsFBgAAAAAEAAQA9QAAAIsDAAAAAA==&#10;" filled="f" stroked="f">
                  <v:textbox inset="0,0,0,0">
                    <w:txbxContent>
                      <w:p w:rsidR="00DE648D" w:rsidRPr="000545D3" w:rsidRDefault="00DE648D" w:rsidP="007E74A7">
                        <w:pPr>
                          <w:rPr>
                            <w:sz w:val="14"/>
                            <w:szCs w:val="14"/>
                          </w:rPr>
                        </w:pPr>
                        <w:r w:rsidRPr="000545D3">
                          <w:rPr>
                            <w:sz w:val="14"/>
                            <w:szCs w:val="14"/>
                          </w:rPr>
                          <w:t xml:space="preserve">System Analysis </w:t>
                        </w:r>
                      </w:p>
                    </w:txbxContent>
                  </v:textbox>
                </v:shape>
                <v:shape id="Text Box 1710" o:spid="_x0000_s2803" type="#_x0000_t202" style="position:absolute;left:33737;top:11995;width:1353;height:64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q5sUA&#10;AADdAAAADwAAAGRycy9kb3ducmV2LnhtbERPy2rCQBTdF/oPwy10U3TGIkGjo7SFgHQhPluyu2Su&#10;SWjmTsiMmv69sxBcHs57vuxtIy7U+dqxhtFQgSAunKm51HDYZ4MJCB+QDTaOScM/eVgunp/mmBp3&#10;5S1ddqEUMYR9ihqqENpUSl9UZNEPXUscuZPrLIYIu1KaDq8x3DbyXalEWqw5NlTY0ldFxd/ubDWM&#10;j4XKk5+1zd5G3/kmSz7z6e9W69eX/mMGIlAfHuK7e2U0TMcq7o9v4hO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7armxQAAAN0AAAAPAAAAAAAAAAAAAAAAAJgCAABkcnMv&#10;ZG93bnJldi54bWxQSwUGAAAAAAQABAD1AAAAigMAAAAA&#10;" filled="f" stroked="f">
                  <v:textbox style="layout-flow:vertical;mso-layout-flow-alt:bottom-to-top" inset="0,0,0,0">
                    <w:txbxContent>
                      <w:p w:rsidR="00DE648D" w:rsidRPr="000545D3" w:rsidRDefault="00DE648D" w:rsidP="00076D0F">
                        <w:pPr>
                          <w:spacing w:line="240" w:lineRule="auto"/>
                          <w:jc w:val="both"/>
                          <w:rPr>
                            <w:sz w:val="14"/>
                            <w:szCs w:val="14"/>
                          </w:rPr>
                        </w:pPr>
                        <w:r>
                          <w:rPr>
                            <w:sz w:val="14"/>
                            <w:szCs w:val="14"/>
                          </w:rPr>
                          <w:t>High Speed data</w:t>
                        </w:r>
                      </w:p>
                    </w:txbxContent>
                  </v:textbox>
                </v:shape>
                <v:shape id="Text Box 1711" o:spid="_x0000_s2804" type="#_x0000_t202" style="position:absolute;left:26441;top:32397;width:1867;height:9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68r8MA&#10;AADdAAAADwAAAGRycy9kb3ducmV2LnhtbESPzarCMBSE9xd8h3AEN6KpIqLVKP6g3o2Lqg9waI5t&#10;sTkpTdTq0xvhwl0OM/MNM182phQPql1hWcGgH4EgTq0uOFNwOe96ExDOI2ssLZOCFzlYLlo/c4y1&#10;fXJCj5PPRICwi1FB7n0VS+nSnAy6vq2Ig3e1tUEfZJ1JXeMzwE0ph1E0lgYLDgs5VrTJKb2d7kYB&#10;rRL7Pt7c3iTr7WZ/LZi68qBUp92sZiA8Nf4//Nf+1Qqmo2gA3zfhCcjF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68r8MAAADdAAAADwAAAAAAAAAAAAAAAACYAgAAZHJzL2Rv&#10;d25yZXYueG1sUEsFBgAAAAAEAAQA9QAAAIgDAAAAAA==&#10;" filled="f" stroked="f">
                  <v:textbox inset="0,0,0,0">
                    <w:txbxContent>
                      <w:p w:rsidR="00DE648D" w:rsidRPr="000545D3" w:rsidRDefault="00DE648D" w:rsidP="007E74A7">
                        <w:pPr>
                          <w:rPr>
                            <w:sz w:val="14"/>
                            <w:szCs w:val="14"/>
                          </w:rPr>
                        </w:pPr>
                        <w:r>
                          <w:rPr>
                            <w:sz w:val="14"/>
                            <w:szCs w:val="14"/>
                          </w:rPr>
                          <w:t>Yes</w:t>
                        </w:r>
                      </w:p>
                    </w:txbxContent>
                  </v:textbox>
                </v:shape>
                <v:shape id="Text Box 1712" o:spid="_x0000_s2805" type="#_x0000_t202" style="position:absolute;left:20250;top:28689;width:1867;height:9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wi2MYA&#10;AADdAAAADwAAAGRycy9kb3ducmV2LnhtbESPzWrDMBCE74G+g9hCL6WRE0ppHSvGSWmaSw5O8wCL&#10;tf4h1spYqu3k6atCIMdhZr5hknQyrRiod41lBYt5BIK4sLrhSsHp5+vlHYTzyBpby6TgQg7S9cMs&#10;wVjbkXMajr4SAcIuRgW1910spStqMujmtiMOXml7gz7IvpK6xzHATSuXUfQmDTYcFmrsaFtTcT7+&#10;GgWU5fZ6OLudyTef213ZMD3Lb6WeHqdsBcLT5O/hW3uvFXy8Rkv4fxOe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Jwi2MYAAADdAAAADwAAAAAAAAAAAAAAAACYAgAAZHJz&#10;L2Rvd25yZXYueG1sUEsFBgAAAAAEAAQA9QAAAIsDAAAAAA==&#10;" filled="f" stroked="f">
                  <v:textbox inset="0,0,0,0">
                    <w:txbxContent>
                      <w:p w:rsidR="00DE648D" w:rsidRPr="000545D3" w:rsidRDefault="00DE648D" w:rsidP="007E74A7">
                        <w:pPr>
                          <w:rPr>
                            <w:sz w:val="14"/>
                            <w:szCs w:val="14"/>
                          </w:rPr>
                        </w:pPr>
                        <w:r>
                          <w:rPr>
                            <w:sz w:val="14"/>
                            <w:szCs w:val="14"/>
                          </w:rPr>
                          <w:t>No</w:t>
                        </w:r>
                      </w:p>
                    </w:txbxContent>
                  </v:textbox>
                </v:shape>
                <v:shape id="Text Box 1713" o:spid="_x0000_s2806" type="#_x0000_t202" style="position:absolute;left:8394;top:35382;width:1867;height:9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CHQ8YA&#10;AADdAAAADwAAAGRycy9kb3ducmV2LnhtbESPQWvCQBSE70L/w/IKvUjd2Iq0qZuglqoXD4n+gEf2&#10;mQSzb0N2m6T99d2C4HGYmW+YVTqaRvTUudqygvksAkFcWF1zqeB8+np+A+E8ssbGMin4IQdp8jBZ&#10;YaztwBn1uS9FgLCLUUHlfRtL6YqKDLqZbYmDd7GdQR9kV0rd4RDgppEvUbSUBmsOCxW2tK2ouObf&#10;RgGtM/t7vLqdyTaf292lZprKvVJPj+P6A4Sn0d/Dt/ZBK3hfRK/w/yY8AZ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9CHQ8YAAADdAAAADwAAAAAAAAAAAAAAAACYAgAAZHJz&#10;L2Rvd25yZXYueG1sUEsFBgAAAAAEAAQA9QAAAIsDAAAAAA==&#10;" filled="f" stroked="f">
                  <v:textbox inset="0,0,0,0">
                    <w:txbxContent>
                      <w:p w:rsidR="00DE648D" w:rsidRPr="000545D3" w:rsidRDefault="00DE648D" w:rsidP="007E74A7">
                        <w:pPr>
                          <w:rPr>
                            <w:sz w:val="14"/>
                            <w:szCs w:val="14"/>
                          </w:rPr>
                        </w:pPr>
                        <w:r>
                          <w:rPr>
                            <w:sz w:val="14"/>
                            <w:szCs w:val="14"/>
                          </w:rPr>
                          <w:t>Yes</w:t>
                        </w:r>
                      </w:p>
                    </w:txbxContent>
                  </v:textbox>
                </v:shape>
                <v:shape id="Text Box 1714" o:spid="_x0000_s2807" type="#_x0000_t202" style="position:absolute;left:6172;top:32677;width:1867;height:9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kfN8YA&#10;AADdAAAADwAAAGRycy9kb3ducmV2LnhtbESPzWrDMBCE74G+g9hCL6WRU0xJHSvGSWmaSw5O8gCL&#10;tf4h1spYauz26atCIMdhZr5h0mwynbjS4FrLChbzCARxaXXLtYLz6fNlCcJ5ZI2dZVLwQw6y9cMs&#10;xUTbkQu6Hn0tAoRdggoa7/tESlc2ZNDNbU8cvMoOBn2QQy31gGOAm06+RtGbNNhyWGiwp21D5eX4&#10;bRRQXtjfw8XtTLH52O6qlulZfin19DjlKxCeJn8P39p7reA9jmL4fxOe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DkfN8YAAADdAAAADwAAAAAAAAAAAAAAAACYAgAAZHJz&#10;L2Rvd25yZXYueG1sUEsFBgAAAAAEAAQA9QAAAIsDAAAAAA==&#10;" filled="f" stroked="f">
                  <v:textbox inset="0,0,0,0">
                    <w:txbxContent>
                      <w:p w:rsidR="00DE648D" w:rsidRPr="000545D3" w:rsidRDefault="00DE648D" w:rsidP="007E74A7">
                        <w:pPr>
                          <w:rPr>
                            <w:sz w:val="14"/>
                            <w:szCs w:val="14"/>
                          </w:rPr>
                        </w:pPr>
                        <w:r>
                          <w:rPr>
                            <w:sz w:val="14"/>
                            <w:szCs w:val="14"/>
                          </w:rPr>
                          <w:t>No</w:t>
                        </w:r>
                      </w:p>
                    </w:txbxContent>
                  </v:textbox>
                </v:shape>
                <v:shape id="Text Box 1715" o:spid="_x0000_s2808" type="#_x0000_t202" style="position:absolute;left:57200;top:33839;width:1867;height:9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W6rMYA&#10;AADdAAAADwAAAGRycy9kb3ducmV2LnhtbESPQWvCQBSE70L/w/IKvUjdWKq0qZuglqoXD4n+gEf2&#10;mQSzb0N2m6T99d2C4HGYmW+YVTqaRvTUudqygvksAkFcWF1zqeB8+np+A+E8ssbGMin4IQdp8jBZ&#10;YaztwBn1uS9FgLCLUUHlfRtL6YqKDLqZbYmDd7GdQR9kV0rd4RDgppEvUbSUBmsOCxW2tK2ouObf&#10;RgGtM/t7vLqdyTaf292lZprKvVJPj+P6A4Sn0d/Dt/ZBK3h/jRbw/yY8AZ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3W6rMYAAADdAAAADwAAAAAAAAAAAAAAAACYAgAAZHJz&#10;L2Rvd25yZXYueG1sUEsFBgAAAAAEAAQA9QAAAIsDAAAAAA==&#10;" filled="f" stroked="f">
                  <v:textbox inset="0,0,0,0">
                    <w:txbxContent>
                      <w:p w:rsidR="00DE648D" w:rsidRPr="000545D3" w:rsidRDefault="00DE648D" w:rsidP="007E74A7">
                        <w:pPr>
                          <w:rPr>
                            <w:sz w:val="14"/>
                            <w:szCs w:val="14"/>
                          </w:rPr>
                        </w:pPr>
                        <w:r>
                          <w:rPr>
                            <w:sz w:val="14"/>
                            <w:szCs w:val="14"/>
                          </w:rPr>
                          <w:t>No</w:t>
                        </w:r>
                      </w:p>
                    </w:txbxContent>
                  </v:textbox>
                </v:shape>
                <w10:anchorlock/>
              </v:group>
            </w:pict>
          </mc:Fallback>
        </mc:AlternateContent>
      </w:r>
    </w:p>
    <w:p w:rsidR="00F72A3C" w:rsidRPr="00DA2A8F" w:rsidRDefault="00F72A3C" w:rsidP="007E74A7">
      <w:pPr>
        <w:sectPr w:rsidR="00F72A3C" w:rsidRPr="00DA2A8F" w:rsidSect="009E6F7B">
          <w:pgSz w:w="12240" w:h="15840"/>
          <w:pgMar w:top="1440" w:right="1440" w:bottom="1440" w:left="2160" w:header="720" w:footer="432" w:gutter="0"/>
          <w:cols w:space="720"/>
          <w:docGrid w:linePitch="360"/>
        </w:sectPr>
      </w:pPr>
    </w:p>
    <w:p w:rsidR="00C6084B" w:rsidRPr="00DA2A8F" w:rsidRDefault="00C6084B" w:rsidP="00C6084B">
      <w:pPr>
        <w:pStyle w:val="Heading2"/>
      </w:pPr>
      <w:bookmarkStart w:id="1690" w:name="_Toc335662531"/>
      <w:bookmarkStart w:id="1691" w:name="_Toc336031447"/>
      <w:bookmarkStart w:id="1692" w:name="_Toc336031583"/>
      <w:bookmarkStart w:id="1693" w:name="_Toc336031827"/>
      <w:bookmarkStart w:id="1694" w:name="_Toc336034223"/>
      <w:bookmarkStart w:id="1695" w:name="_Toc336034353"/>
      <w:bookmarkStart w:id="1696" w:name="_Toc336910989"/>
      <w:bookmarkStart w:id="1697" w:name="_Toc341209743"/>
      <w:r w:rsidRPr="00DA2A8F">
        <w:t>5.4 Virtual Protection System</w:t>
      </w:r>
      <w:bookmarkEnd w:id="1690"/>
      <w:bookmarkEnd w:id="1691"/>
      <w:bookmarkEnd w:id="1692"/>
      <w:bookmarkEnd w:id="1693"/>
      <w:bookmarkEnd w:id="1694"/>
      <w:bookmarkEnd w:id="1695"/>
      <w:bookmarkEnd w:id="1696"/>
      <w:bookmarkEnd w:id="1697"/>
    </w:p>
    <w:p w:rsidR="00F72A3C" w:rsidRPr="00DA2A8F" w:rsidRDefault="00F72A3C" w:rsidP="00C6084B">
      <w:pPr>
        <w:pStyle w:val="TextAli"/>
      </w:pPr>
      <w:bookmarkStart w:id="1698" w:name="OLE_LINK13"/>
      <w:bookmarkStart w:id="1699" w:name="OLE_LINK14"/>
      <w:r w:rsidRPr="00DA2A8F">
        <w:t>In a self-healed power system, unplanned outages and abnormalities could be prevented through better prediction, analysis and control</w:t>
      </w:r>
      <w:bookmarkEnd w:id="1698"/>
      <w:bookmarkEnd w:id="1699"/>
      <w:r w:rsidRPr="00DA2A8F">
        <w:t xml:space="preserve">. Recognition and diagnosis of fault conditions has a significant role </w:t>
      </w:r>
      <w:bookmarkStart w:id="1700" w:name="OLE_LINK5"/>
      <w:bookmarkStart w:id="1701" w:name="OLE_LINK6"/>
      <w:r w:rsidRPr="00DA2A8F">
        <w:t xml:space="preserve">that may prevent </w:t>
      </w:r>
      <w:bookmarkEnd w:id="1700"/>
      <w:bookmarkEnd w:id="1701"/>
      <w:r w:rsidRPr="00DA2A8F">
        <w:t xml:space="preserve">disturbances extension and spreading to other healthy parts of the power system [128]. Such capability requires timely based coordination between monitoring, analysis and control of power system in different scales. Recently, the high performance IT infrastructure has been deployed in power system communication platform in order to respond to transient and steady-state operating conditions in real-time format [129]. This feature can encompass the whole power system control levels and consist of all functions implemented for power system wide area monitoring and control system. Figure </w:t>
      </w:r>
      <w:r w:rsidR="00C6084B" w:rsidRPr="00DA2A8F">
        <w:t>5</w:t>
      </w:r>
      <w:r w:rsidRPr="00DA2A8F">
        <w:t>.1</w:t>
      </w:r>
      <w:r w:rsidR="00C6084B" w:rsidRPr="00DA2A8F">
        <w:t>5</w:t>
      </w:r>
      <w:r w:rsidRPr="00DA2A8F">
        <w:t xml:space="preserve"> shows the conventional power system real-time monitoring, analysis and control procedure. Each function operates at different timescale from milliseconds to an hour corresponding to the physical phenomena of the power systems [130]. Recent technologies enhanced the communication structure of power system by its high accuracy, security and data transfer speed. Hence, smart grid, the most challenging subject in power system uses </w:t>
      </w:r>
      <w:bookmarkStart w:id="1702" w:name="OLE_LINK21"/>
      <w:r w:rsidRPr="00DA2A8F">
        <w:t xml:space="preserve">modern communication infrastructure </w:t>
      </w:r>
      <w:bookmarkEnd w:id="1702"/>
      <w:r w:rsidRPr="00DA2A8F">
        <w:t>at wide area power grid to improve grid reliability, reduce the price of electricity, improve operational efficien</w:t>
      </w:r>
      <w:r w:rsidR="004D6A19">
        <w:t>cy, improve security and safety</w:t>
      </w:r>
      <w:r w:rsidRPr="00DA2A8F">
        <w:t xml:space="preserve"> and promote environmental quality [72].</w:t>
      </w:r>
    </w:p>
    <w:p w:rsidR="00F72A3C" w:rsidRPr="00DA2A8F" w:rsidRDefault="00F72A3C" w:rsidP="00F72A3C">
      <w:pPr>
        <w:pStyle w:val="TextAli"/>
      </w:pPr>
      <w:r w:rsidRPr="00DA2A8F">
        <w:t xml:space="preserve">Protection devices are the first and major devices in defense line against faults and other disturbances that may cause extensive damage to power system equipments. They are the most important self-healing mechanisms of a power system. Modern protective relays have evolved into a highly reliable system over many years [131]. Today relays and meters also include time-synchronized measurement abilities. Modern communication technology provides </w:t>
      </w:r>
      <w:bookmarkStart w:id="1703" w:name="OLE_LINK27"/>
      <w:bookmarkStart w:id="1704" w:name="OLE_LINK28"/>
      <w:r w:rsidRPr="00DA2A8F">
        <w:t xml:space="preserve">fiber-optic and low cost radio links </w:t>
      </w:r>
      <w:bookmarkEnd w:id="1703"/>
      <w:bookmarkEnd w:id="1704"/>
      <w:r w:rsidRPr="00DA2A8F">
        <w:t xml:space="preserve">and makes precise time available over wide areas [132]. </w:t>
      </w:r>
      <w:bookmarkStart w:id="1705" w:name="OLE_LINK29"/>
      <w:bookmarkStart w:id="1706" w:name="OLE_LINK30"/>
      <w:r w:rsidRPr="00DA2A8F">
        <w:t xml:space="preserve">A phasor measurement unit (PMU) measures the electrical </w:t>
      </w:r>
      <w:hyperlink r:id="rId397" w:tooltip="Waveform" w:history="1">
        <w:r w:rsidRPr="00DA2A8F">
          <w:t>waves</w:t>
        </w:r>
      </w:hyperlink>
      <w:r w:rsidRPr="00DA2A8F">
        <w:t xml:space="preserve"> on an </w:t>
      </w:r>
      <w:hyperlink r:id="rId398" w:tooltip="Grid (electricity)" w:history="1">
        <w:r w:rsidRPr="00DA2A8F">
          <w:t>electricity grid</w:t>
        </w:r>
      </w:hyperlink>
      <w:r w:rsidRPr="00DA2A8F">
        <w:t xml:space="preserve"> to determine the health of the system. In </w:t>
      </w:r>
      <w:hyperlink r:id="rId399" w:history="1">
        <w:r w:rsidRPr="00DA2A8F">
          <w:t>power engineering</w:t>
        </w:r>
      </w:hyperlink>
      <w:r w:rsidRPr="00DA2A8F">
        <w:t>, these are considered one of the most important measuring devices in the future of power systems</w:t>
      </w:r>
      <w:bookmarkEnd w:id="1705"/>
      <w:bookmarkEnd w:id="1706"/>
      <w:r w:rsidRPr="00DA2A8F">
        <w:t xml:space="preserve">. By application of these devices, the typical minute scale SCADA times will decrease to a second or less [133]. </w:t>
      </w:r>
    </w:p>
    <w:p w:rsidR="00F72A3C" w:rsidRPr="00DA2A8F" w:rsidRDefault="00DE2A75" w:rsidP="00F72A3C">
      <w:pPr>
        <w:pStyle w:val="Text"/>
        <w:spacing w:line="240" w:lineRule="auto"/>
        <w:ind w:firstLine="0"/>
        <w:jc w:val="center"/>
        <w:rPr>
          <w:sz w:val="24"/>
          <w:szCs w:val="24"/>
        </w:rPr>
      </w:pPr>
      <w:r>
        <w:rPr>
          <w:noProof/>
        </w:rPr>
        <mc:AlternateContent>
          <mc:Choice Requires="wpc">
            <w:drawing>
              <wp:inline distT="0" distB="0" distL="0" distR="0">
                <wp:extent cx="3542030" cy="4184015"/>
                <wp:effectExtent l="0" t="0" r="1270" b="0"/>
                <wp:docPr id="2620" name="Canvas 262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g:wgp>
                        <wpg:cNvPr id="9316" name="Group 2622"/>
                        <wpg:cNvGrpSpPr>
                          <a:grpSpLocks/>
                        </wpg:cNvGrpSpPr>
                        <wpg:grpSpPr bwMode="auto">
                          <a:xfrm>
                            <a:off x="372110" y="110490"/>
                            <a:ext cx="2981325" cy="4004310"/>
                            <a:chOff x="7065" y="4366"/>
                            <a:chExt cx="3482" cy="5550"/>
                          </a:xfrm>
                        </wpg:grpSpPr>
                        <wps:wsp>
                          <wps:cNvPr id="9317" name="Rectangle 2623"/>
                          <wps:cNvSpPr>
                            <a:spLocks noChangeArrowheads="1"/>
                          </wps:cNvSpPr>
                          <wps:spPr bwMode="auto">
                            <a:xfrm>
                              <a:off x="7113" y="5602"/>
                              <a:ext cx="967" cy="410"/>
                            </a:xfrm>
                            <a:prstGeom prst="rect">
                              <a:avLst/>
                            </a:prstGeom>
                            <a:solidFill>
                              <a:srgbClr val="FFFFFF"/>
                            </a:solidFill>
                            <a:ln w="9525">
                              <a:solidFill>
                                <a:srgbClr val="000000"/>
                              </a:solidFill>
                              <a:miter lim="800000"/>
                              <a:headEnd/>
                              <a:tailEnd/>
                            </a:ln>
                          </wps:spPr>
                          <wps:txbx>
                            <w:txbxContent>
                              <w:p w:rsidR="00DE648D" w:rsidRPr="00E241B2" w:rsidRDefault="00DE648D" w:rsidP="00F72A3C">
                                <w:pPr>
                                  <w:spacing w:line="240" w:lineRule="auto"/>
                                  <w:jc w:val="center"/>
                                  <w:rPr>
                                    <w:sz w:val="16"/>
                                    <w:szCs w:val="16"/>
                                  </w:rPr>
                                </w:pPr>
                                <w:r w:rsidRPr="00E241B2">
                                  <w:rPr>
                                    <w:sz w:val="16"/>
                                    <w:szCs w:val="16"/>
                                  </w:rPr>
                                  <w:t>Topology Processing</w:t>
                                </w:r>
                              </w:p>
                            </w:txbxContent>
                          </wps:txbx>
                          <wps:bodyPr rot="0" vert="horz" wrap="square" lIns="0" tIns="0" rIns="0" bIns="0" anchor="t" anchorCtr="0" upright="1">
                            <a:noAutofit/>
                          </wps:bodyPr>
                        </wps:wsp>
                        <wps:wsp>
                          <wps:cNvPr id="9318" name="Rectangle 2624"/>
                          <wps:cNvSpPr>
                            <a:spLocks noChangeArrowheads="1"/>
                          </wps:cNvSpPr>
                          <wps:spPr bwMode="auto">
                            <a:xfrm>
                              <a:off x="7113" y="6170"/>
                              <a:ext cx="967" cy="410"/>
                            </a:xfrm>
                            <a:prstGeom prst="rect">
                              <a:avLst/>
                            </a:prstGeom>
                            <a:solidFill>
                              <a:srgbClr val="FFFFFF"/>
                            </a:solidFill>
                            <a:ln w="9525">
                              <a:solidFill>
                                <a:srgbClr val="000000"/>
                              </a:solidFill>
                              <a:miter lim="800000"/>
                              <a:headEnd/>
                              <a:tailEnd/>
                            </a:ln>
                          </wps:spPr>
                          <wps:txbx>
                            <w:txbxContent>
                              <w:p w:rsidR="00DE648D" w:rsidRPr="00E241B2" w:rsidRDefault="00DE648D" w:rsidP="00F72A3C">
                                <w:pPr>
                                  <w:spacing w:line="240" w:lineRule="auto"/>
                                  <w:jc w:val="center"/>
                                  <w:rPr>
                                    <w:sz w:val="16"/>
                                    <w:szCs w:val="16"/>
                                  </w:rPr>
                                </w:pPr>
                                <w:r w:rsidRPr="00E241B2">
                                  <w:rPr>
                                    <w:sz w:val="16"/>
                                    <w:szCs w:val="16"/>
                                  </w:rPr>
                                  <w:t>Observability Analysis</w:t>
                                </w:r>
                              </w:p>
                            </w:txbxContent>
                          </wps:txbx>
                          <wps:bodyPr rot="0" vert="horz" wrap="square" lIns="0" tIns="0" rIns="0" bIns="0" anchor="t" anchorCtr="0" upright="1">
                            <a:noAutofit/>
                          </wps:bodyPr>
                        </wps:wsp>
                        <wps:wsp>
                          <wps:cNvPr id="9319" name="Rectangle 2625"/>
                          <wps:cNvSpPr>
                            <a:spLocks noChangeArrowheads="1"/>
                          </wps:cNvSpPr>
                          <wps:spPr bwMode="auto">
                            <a:xfrm>
                              <a:off x="7065" y="6728"/>
                              <a:ext cx="1042" cy="410"/>
                            </a:xfrm>
                            <a:prstGeom prst="rect">
                              <a:avLst/>
                            </a:prstGeom>
                            <a:solidFill>
                              <a:srgbClr val="FFFFFF"/>
                            </a:solidFill>
                            <a:ln w="9525">
                              <a:solidFill>
                                <a:srgbClr val="000000"/>
                              </a:solidFill>
                              <a:miter lim="800000"/>
                              <a:headEnd/>
                              <a:tailEnd/>
                            </a:ln>
                          </wps:spPr>
                          <wps:txbx>
                            <w:txbxContent>
                              <w:p w:rsidR="00DE648D" w:rsidRPr="00E241B2" w:rsidRDefault="00DE648D" w:rsidP="00F72A3C">
                                <w:pPr>
                                  <w:spacing w:line="240" w:lineRule="auto"/>
                                  <w:jc w:val="center"/>
                                  <w:rPr>
                                    <w:sz w:val="16"/>
                                    <w:szCs w:val="16"/>
                                  </w:rPr>
                                </w:pPr>
                                <w:r w:rsidRPr="00E241B2">
                                  <w:rPr>
                                    <w:sz w:val="16"/>
                                    <w:szCs w:val="16"/>
                                  </w:rPr>
                                  <w:t>State Estimation Solution</w:t>
                                </w:r>
                              </w:p>
                            </w:txbxContent>
                          </wps:txbx>
                          <wps:bodyPr rot="0" vert="horz" wrap="square" lIns="0" tIns="0" rIns="0" bIns="0" anchor="t" anchorCtr="0" upright="1">
                            <a:noAutofit/>
                          </wps:bodyPr>
                        </wps:wsp>
                        <wps:wsp>
                          <wps:cNvPr id="9320" name="Rectangle 2626"/>
                          <wps:cNvSpPr>
                            <a:spLocks noChangeArrowheads="1"/>
                          </wps:cNvSpPr>
                          <wps:spPr bwMode="auto">
                            <a:xfrm>
                              <a:off x="7065" y="7296"/>
                              <a:ext cx="1042" cy="410"/>
                            </a:xfrm>
                            <a:prstGeom prst="rect">
                              <a:avLst/>
                            </a:prstGeom>
                            <a:solidFill>
                              <a:srgbClr val="FFFFFF"/>
                            </a:solidFill>
                            <a:ln w="9525">
                              <a:solidFill>
                                <a:srgbClr val="000000"/>
                              </a:solidFill>
                              <a:miter lim="800000"/>
                              <a:headEnd/>
                              <a:tailEnd/>
                            </a:ln>
                          </wps:spPr>
                          <wps:txbx>
                            <w:txbxContent>
                              <w:p w:rsidR="00DE648D" w:rsidRPr="00E241B2" w:rsidRDefault="00DE648D" w:rsidP="00F72A3C">
                                <w:pPr>
                                  <w:spacing w:line="240" w:lineRule="auto"/>
                                  <w:jc w:val="center"/>
                                  <w:rPr>
                                    <w:sz w:val="16"/>
                                    <w:szCs w:val="16"/>
                                  </w:rPr>
                                </w:pPr>
                                <w:r w:rsidRPr="00E241B2">
                                  <w:rPr>
                                    <w:sz w:val="16"/>
                                    <w:szCs w:val="16"/>
                                  </w:rPr>
                                  <w:t>Detection of Incorrect data</w:t>
                                </w:r>
                              </w:p>
                            </w:txbxContent>
                          </wps:txbx>
                          <wps:bodyPr rot="0" vert="horz" wrap="square" lIns="0" tIns="0" rIns="0" bIns="0" anchor="t" anchorCtr="0" upright="1">
                            <a:noAutofit/>
                          </wps:bodyPr>
                        </wps:wsp>
                        <wps:wsp>
                          <wps:cNvPr id="9321" name="Rectangle 2627"/>
                          <wps:cNvSpPr>
                            <a:spLocks noChangeArrowheads="1"/>
                          </wps:cNvSpPr>
                          <wps:spPr bwMode="auto">
                            <a:xfrm>
                              <a:off x="7065" y="7860"/>
                              <a:ext cx="1042" cy="348"/>
                            </a:xfrm>
                            <a:prstGeom prst="rect">
                              <a:avLst/>
                            </a:prstGeom>
                            <a:solidFill>
                              <a:srgbClr val="FFFFFF"/>
                            </a:solidFill>
                            <a:ln w="9525">
                              <a:solidFill>
                                <a:srgbClr val="000000"/>
                              </a:solidFill>
                              <a:miter lim="800000"/>
                              <a:headEnd/>
                              <a:tailEnd/>
                            </a:ln>
                          </wps:spPr>
                          <wps:txbx>
                            <w:txbxContent>
                              <w:p w:rsidR="00DE648D" w:rsidRPr="00E241B2" w:rsidRDefault="00DE648D" w:rsidP="00F72A3C">
                                <w:pPr>
                                  <w:spacing w:line="240" w:lineRule="auto"/>
                                  <w:jc w:val="center"/>
                                  <w:rPr>
                                    <w:sz w:val="16"/>
                                    <w:szCs w:val="16"/>
                                  </w:rPr>
                                </w:pPr>
                                <w:r w:rsidRPr="00E241B2">
                                  <w:rPr>
                                    <w:sz w:val="16"/>
                                    <w:szCs w:val="16"/>
                                  </w:rPr>
                                  <w:t>Online Power-Flow</w:t>
                                </w:r>
                              </w:p>
                            </w:txbxContent>
                          </wps:txbx>
                          <wps:bodyPr rot="0" vert="horz" wrap="square" lIns="0" tIns="0" rIns="0" bIns="0" anchor="t" anchorCtr="0" upright="1">
                            <a:noAutofit/>
                          </wps:bodyPr>
                        </wps:wsp>
                        <wps:wsp>
                          <wps:cNvPr id="9322" name="Rectangle 2628"/>
                          <wps:cNvSpPr>
                            <a:spLocks noChangeArrowheads="1"/>
                          </wps:cNvSpPr>
                          <wps:spPr bwMode="auto">
                            <a:xfrm>
                              <a:off x="7065" y="8347"/>
                              <a:ext cx="1042" cy="370"/>
                            </a:xfrm>
                            <a:prstGeom prst="rect">
                              <a:avLst/>
                            </a:prstGeom>
                            <a:solidFill>
                              <a:srgbClr val="FFFFFF"/>
                            </a:solidFill>
                            <a:ln w="9525">
                              <a:solidFill>
                                <a:srgbClr val="000000"/>
                              </a:solidFill>
                              <a:miter lim="800000"/>
                              <a:headEnd/>
                              <a:tailEnd/>
                            </a:ln>
                          </wps:spPr>
                          <wps:txbx>
                            <w:txbxContent>
                              <w:p w:rsidR="00DE648D" w:rsidRPr="00E241B2" w:rsidRDefault="00DE648D" w:rsidP="00F72A3C">
                                <w:pPr>
                                  <w:spacing w:line="240" w:lineRule="auto"/>
                                  <w:jc w:val="center"/>
                                  <w:rPr>
                                    <w:sz w:val="16"/>
                                    <w:szCs w:val="16"/>
                                  </w:rPr>
                                </w:pPr>
                                <w:r w:rsidRPr="00E241B2">
                                  <w:rPr>
                                    <w:sz w:val="16"/>
                                    <w:szCs w:val="16"/>
                                  </w:rPr>
                                  <w:t>Online Security Analysis</w:t>
                                </w:r>
                              </w:p>
                            </w:txbxContent>
                          </wps:txbx>
                          <wps:bodyPr rot="0" vert="horz" wrap="square" lIns="0" tIns="0" rIns="0" bIns="0" anchor="t" anchorCtr="0" upright="1">
                            <a:noAutofit/>
                          </wps:bodyPr>
                        </wps:wsp>
                        <wps:wsp>
                          <wps:cNvPr id="9323" name="Rectangle 2629"/>
                          <wps:cNvSpPr>
                            <a:spLocks noChangeArrowheads="1"/>
                          </wps:cNvSpPr>
                          <wps:spPr bwMode="auto">
                            <a:xfrm>
                              <a:off x="7689" y="8975"/>
                              <a:ext cx="1056" cy="419"/>
                            </a:xfrm>
                            <a:prstGeom prst="rect">
                              <a:avLst/>
                            </a:prstGeom>
                            <a:solidFill>
                              <a:srgbClr val="FFFFFF"/>
                            </a:solidFill>
                            <a:ln w="9525">
                              <a:solidFill>
                                <a:srgbClr val="000000"/>
                              </a:solidFill>
                              <a:miter lim="800000"/>
                              <a:headEnd/>
                              <a:tailEnd/>
                            </a:ln>
                          </wps:spPr>
                          <wps:txbx>
                            <w:txbxContent>
                              <w:p w:rsidR="00DE648D" w:rsidRPr="00E241B2" w:rsidRDefault="00DE648D" w:rsidP="00F72A3C">
                                <w:pPr>
                                  <w:spacing w:line="240" w:lineRule="auto"/>
                                  <w:jc w:val="center"/>
                                  <w:rPr>
                                    <w:sz w:val="16"/>
                                    <w:szCs w:val="16"/>
                                  </w:rPr>
                                </w:pPr>
                                <w:r w:rsidRPr="00E241B2">
                                  <w:rPr>
                                    <w:sz w:val="16"/>
                                    <w:szCs w:val="16"/>
                                  </w:rPr>
                                  <w:t>Performance Enhancement</w:t>
                                </w:r>
                              </w:p>
                            </w:txbxContent>
                          </wps:txbx>
                          <wps:bodyPr rot="0" vert="horz" wrap="square" lIns="0" tIns="0" rIns="0" bIns="0" anchor="t" anchorCtr="0" upright="1">
                            <a:noAutofit/>
                          </wps:bodyPr>
                        </wps:wsp>
                        <wps:wsp>
                          <wps:cNvPr id="9324" name="AutoShape 2630"/>
                          <wps:cNvSpPr>
                            <a:spLocks noChangeArrowheads="1"/>
                          </wps:cNvSpPr>
                          <wps:spPr bwMode="auto">
                            <a:xfrm>
                              <a:off x="7113" y="4366"/>
                              <a:ext cx="3434" cy="408"/>
                            </a:xfrm>
                            <a:prstGeom prst="flowChartAlternateProcess">
                              <a:avLst/>
                            </a:prstGeom>
                            <a:solidFill>
                              <a:srgbClr val="FFFFFF"/>
                            </a:solidFill>
                            <a:ln w="9525">
                              <a:solidFill>
                                <a:srgbClr val="000000"/>
                              </a:solidFill>
                              <a:miter lim="800000"/>
                              <a:headEnd/>
                              <a:tailEnd/>
                            </a:ln>
                          </wps:spPr>
                          <wps:txbx>
                            <w:txbxContent>
                              <w:p w:rsidR="00DE648D" w:rsidRPr="00E241B2" w:rsidRDefault="00DE648D" w:rsidP="00F72A3C">
                                <w:pPr>
                                  <w:jc w:val="center"/>
                                  <w:rPr>
                                    <w:sz w:val="20"/>
                                    <w:szCs w:val="20"/>
                                  </w:rPr>
                                </w:pPr>
                                <w:r w:rsidRPr="00E241B2">
                                  <w:rPr>
                                    <w:sz w:val="20"/>
                                    <w:szCs w:val="20"/>
                                  </w:rPr>
                                  <w:t>Power System</w:t>
                                </w:r>
                              </w:p>
                            </w:txbxContent>
                          </wps:txbx>
                          <wps:bodyPr rot="0" vert="horz" wrap="square" lIns="91440" tIns="45720" rIns="91440" bIns="45720" anchor="t" anchorCtr="0" upright="1">
                            <a:noAutofit/>
                          </wps:bodyPr>
                        </wps:wsp>
                        <wps:wsp>
                          <wps:cNvPr id="9325" name="Rectangle 2631"/>
                          <wps:cNvSpPr>
                            <a:spLocks noChangeArrowheads="1"/>
                          </wps:cNvSpPr>
                          <wps:spPr bwMode="auto">
                            <a:xfrm>
                              <a:off x="8678" y="8252"/>
                              <a:ext cx="1335" cy="214"/>
                            </a:xfrm>
                            <a:prstGeom prst="rect">
                              <a:avLst/>
                            </a:prstGeom>
                            <a:solidFill>
                              <a:srgbClr val="FFFFFF"/>
                            </a:solidFill>
                            <a:ln w="9525">
                              <a:solidFill>
                                <a:srgbClr val="000000"/>
                              </a:solidFill>
                              <a:miter lim="800000"/>
                              <a:headEnd/>
                              <a:tailEnd/>
                            </a:ln>
                          </wps:spPr>
                          <wps:txbx>
                            <w:txbxContent>
                              <w:p w:rsidR="00DE648D" w:rsidRPr="00E241B2" w:rsidRDefault="00DE648D" w:rsidP="00F72A3C">
                                <w:pPr>
                                  <w:jc w:val="center"/>
                                  <w:rPr>
                                    <w:sz w:val="16"/>
                                    <w:szCs w:val="16"/>
                                  </w:rPr>
                                </w:pPr>
                                <w:r w:rsidRPr="00E241B2">
                                  <w:rPr>
                                    <w:sz w:val="16"/>
                                    <w:szCs w:val="16"/>
                                  </w:rPr>
                                  <w:t>Economic dispatch</w:t>
                                </w:r>
                              </w:p>
                            </w:txbxContent>
                          </wps:txbx>
                          <wps:bodyPr rot="0" vert="horz" wrap="square" lIns="0" tIns="0" rIns="0" bIns="0" anchor="t" anchorCtr="0" upright="1">
                            <a:noAutofit/>
                          </wps:bodyPr>
                        </wps:wsp>
                        <wps:wsp>
                          <wps:cNvPr id="9326" name="Rectangle 2632"/>
                          <wps:cNvSpPr>
                            <a:spLocks noChangeArrowheads="1"/>
                          </wps:cNvSpPr>
                          <wps:spPr bwMode="auto">
                            <a:xfrm>
                              <a:off x="8678" y="7082"/>
                              <a:ext cx="829" cy="566"/>
                            </a:xfrm>
                            <a:prstGeom prst="rect">
                              <a:avLst/>
                            </a:prstGeom>
                            <a:solidFill>
                              <a:srgbClr val="FFFFFF"/>
                            </a:solidFill>
                            <a:ln w="9525">
                              <a:solidFill>
                                <a:srgbClr val="000000"/>
                              </a:solidFill>
                              <a:miter lim="800000"/>
                              <a:headEnd/>
                              <a:tailEnd/>
                            </a:ln>
                          </wps:spPr>
                          <wps:txbx>
                            <w:txbxContent>
                              <w:p w:rsidR="00DE648D" w:rsidRPr="00E241B2" w:rsidRDefault="00DE648D" w:rsidP="00F72A3C">
                                <w:pPr>
                                  <w:spacing w:line="240" w:lineRule="auto"/>
                                  <w:jc w:val="center"/>
                                  <w:rPr>
                                    <w:sz w:val="16"/>
                                    <w:szCs w:val="16"/>
                                  </w:rPr>
                                </w:pPr>
                                <w:r w:rsidRPr="00E241B2">
                                  <w:rPr>
                                    <w:sz w:val="16"/>
                                    <w:szCs w:val="16"/>
                                  </w:rPr>
                                  <w:t>Corrective &amp; Preventive Action</w:t>
                                </w:r>
                              </w:p>
                              <w:p w:rsidR="00DE648D" w:rsidRPr="00E241B2" w:rsidRDefault="00DE648D" w:rsidP="00F72A3C">
                                <w:pPr>
                                  <w:spacing w:line="240" w:lineRule="auto"/>
                                  <w:rPr>
                                    <w:sz w:val="16"/>
                                    <w:szCs w:val="16"/>
                                  </w:rPr>
                                </w:pPr>
                              </w:p>
                            </w:txbxContent>
                          </wps:txbx>
                          <wps:bodyPr rot="0" vert="horz" wrap="square" lIns="0" tIns="0" rIns="0" bIns="0" anchor="t" anchorCtr="0" upright="1">
                            <a:noAutofit/>
                          </wps:bodyPr>
                        </wps:wsp>
                        <wps:wsp>
                          <wps:cNvPr id="9327" name="Rectangle 2633"/>
                          <wps:cNvSpPr>
                            <a:spLocks noChangeArrowheads="1"/>
                          </wps:cNvSpPr>
                          <wps:spPr bwMode="auto">
                            <a:xfrm>
                              <a:off x="8678" y="7788"/>
                              <a:ext cx="1056" cy="185"/>
                            </a:xfrm>
                            <a:prstGeom prst="rect">
                              <a:avLst/>
                            </a:prstGeom>
                            <a:solidFill>
                              <a:srgbClr val="FFFFFF"/>
                            </a:solidFill>
                            <a:ln w="9525">
                              <a:solidFill>
                                <a:srgbClr val="000000"/>
                              </a:solidFill>
                              <a:miter lim="800000"/>
                              <a:headEnd/>
                              <a:tailEnd/>
                            </a:ln>
                          </wps:spPr>
                          <wps:txbx>
                            <w:txbxContent>
                              <w:p w:rsidR="00DE648D" w:rsidRPr="00E241B2" w:rsidRDefault="00DE648D" w:rsidP="00F72A3C">
                                <w:pPr>
                                  <w:jc w:val="center"/>
                                  <w:rPr>
                                    <w:sz w:val="16"/>
                                    <w:szCs w:val="16"/>
                                  </w:rPr>
                                </w:pPr>
                                <w:r w:rsidRPr="00E241B2">
                                  <w:rPr>
                                    <w:sz w:val="16"/>
                                    <w:szCs w:val="16"/>
                                  </w:rPr>
                                  <w:t>Security constrains</w:t>
                                </w:r>
                              </w:p>
                              <w:p w:rsidR="00DE648D" w:rsidRPr="00E241B2" w:rsidRDefault="00DE648D" w:rsidP="00F72A3C">
                                <w:pPr>
                                  <w:rPr>
                                    <w:sz w:val="16"/>
                                    <w:szCs w:val="16"/>
                                  </w:rPr>
                                </w:pPr>
                              </w:p>
                            </w:txbxContent>
                          </wps:txbx>
                          <wps:bodyPr rot="0" vert="horz" wrap="square" lIns="0" tIns="0" rIns="0" bIns="0" anchor="t" anchorCtr="0" upright="1">
                            <a:noAutofit/>
                          </wps:bodyPr>
                        </wps:wsp>
                        <wps:wsp>
                          <wps:cNvPr id="9328" name="Rectangle 2634"/>
                          <wps:cNvSpPr>
                            <a:spLocks noChangeArrowheads="1"/>
                          </wps:cNvSpPr>
                          <wps:spPr bwMode="auto">
                            <a:xfrm>
                              <a:off x="7689" y="9612"/>
                              <a:ext cx="1056" cy="249"/>
                            </a:xfrm>
                            <a:prstGeom prst="rect">
                              <a:avLst/>
                            </a:prstGeom>
                            <a:solidFill>
                              <a:srgbClr val="FFFFFF"/>
                            </a:solidFill>
                            <a:ln w="9525">
                              <a:solidFill>
                                <a:srgbClr val="000000"/>
                              </a:solidFill>
                              <a:miter lim="800000"/>
                              <a:headEnd/>
                              <a:tailEnd/>
                            </a:ln>
                          </wps:spPr>
                          <wps:txbx>
                            <w:txbxContent>
                              <w:p w:rsidR="00DE648D" w:rsidRPr="00E241B2" w:rsidRDefault="00DE648D" w:rsidP="00F72A3C">
                                <w:pPr>
                                  <w:spacing w:line="240" w:lineRule="auto"/>
                                  <w:jc w:val="center"/>
                                  <w:rPr>
                                    <w:sz w:val="16"/>
                                    <w:szCs w:val="16"/>
                                  </w:rPr>
                                </w:pPr>
                                <w:r w:rsidRPr="00E241B2">
                                  <w:rPr>
                                    <w:sz w:val="16"/>
                                    <w:szCs w:val="16"/>
                                  </w:rPr>
                                  <w:t>Control System</w:t>
                                </w:r>
                              </w:p>
                            </w:txbxContent>
                          </wps:txbx>
                          <wps:bodyPr rot="0" vert="horz" wrap="square" lIns="0" tIns="0" rIns="0" bIns="0" anchor="t" anchorCtr="0" upright="1">
                            <a:noAutofit/>
                          </wps:bodyPr>
                        </wps:wsp>
                        <wps:wsp>
                          <wps:cNvPr id="9329" name="Rectangle 2635"/>
                          <wps:cNvSpPr>
                            <a:spLocks noChangeArrowheads="1"/>
                          </wps:cNvSpPr>
                          <wps:spPr bwMode="auto">
                            <a:xfrm>
                              <a:off x="9193" y="9025"/>
                              <a:ext cx="1056" cy="369"/>
                            </a:xfrm>
                            <a:prstGeom prst="rect">
                              <a:avLst/>
                            </a:prstGeom>
                            <a:solidFill>
                              <a:srgbClr val="FFFFFF"/>
                            </a:solidFill>
                            <a:ln w="9525">
                              <a:solidFill>
                                <a:srgbClr val="000000"/>
                              </a:solidFill>
                              <a:miter lim="800000"/>
                              <a:headEnd/>
                              <a:tailEnd/>
                            </a:ln>
                          </wps:spPr>
                          <wps:txbx>
                            <w:txbxContent>
                              <w:p w:rsidR="00DE648D" w:rsidRPr="00E241B2" w:rsidRDefault="00DE648D" w:rsidP="00F72A3C">
                                <w:pPr>
                                  <w:spacing w:line="240" w:lineRule="auto"/>
                                  <w:jc w:val="center"/>
                                  <w:rPr>
                                    <w:sz w:val="16"/>
                                    <w:szCs w:val="16"/>
                                  </w:rPr>
                                </w:pPr>
                                <w:r w:rsidRPr="00E241B2">
                                  <w:rPr>
                                    <w:sz w:val="16"/>
                                    <w:szCs w:val="16"/>
                                  </w:rPr>
                                  <w:t>Automatic Generator Control</w:t>
                                </w:r>
                              </w:p>
                            </w:txbxContent>
                          </wps:txbx>
                          <wps:bodyPr rot="0" vert="horz" wrap="square" lIns="0" tIns="0" rIns="0" bIns="0" anchor="t" anchorCtr="0" upright="1">
                            <a:noAutofit/>
                          </wps:bodyPr>
                        </wps:wsp>
                        <wps:wsp>
                          <wps:cNvPr id="9330" name="Rectangle 2636"/>
                          <wps:cNvSpPr>
                            <a:spLocks noChangeArrowheads="1"/>
                          </wps:cNvSpPr>
                          <wps:spPr bwMode="auto">
                            <a:xfrm>
                              <a:off x="9193" y="9547"/>
                              <a:ext cx="1223" cy="369"/>
                            </a:xfrm>
                            <a:prstGeom prst="rect">
                              <a:avLst/>
                            </a:prstGeom>
                            <a:solidFill>
                              <a:srgbClr val="FFFFFF"/>
                            </a:solidFill>
                            <a:ln w="9525">
                              <a:solidFill>
                                <a:srgbClr val="000000"/>
                              </a:solidFill>
                              <a:miter lim="800000"/>
                              <a:headEnd/>
                              <a:tailEnd/>
                            </a:ln>
                          </wps:spPr>
                          <wps:txbx>
                            <w:txbxContent>
                              <w:p w:rsidR="00DE648D" w:rsidRPr="00E241B2" w:rsidRDefault="00DE648D" w:rsidP="00F72A3C">
                                <w:pPr>
                                  <w:spacing w:line="240" w:lineRule="auto"/>
                                  <w:jc w:val="center"/>
                                  <w:rPr>
                                    <w:sz w:val="16"/>
                                    <w:szCs w:val="16"/>
                                  </w:rPr>
                                </w:pPr>
                                <w:r w:rsidRPr="00E241B2">
                                  <w:rPr>
                                    <w:sz w:val="16"/>
                                    <w:szCs w:val="16"/>
                                  </w:rPr>
                                  <w:t>Automatic Emergency Control</w:t>
                                </w:r>
                              </w:p>
                            </w:txbxContent>
                          </wps:txbx>
                          <wps:bodyPr rot="0" vert="horz" wrap="square" lIns="0" tIns="0" rIns="0" bIns="0" anchor="t" anchorCtr="0" upright="1">
                            <a:noAutofit/>
                          </wps:bodyPr>
                        </wps:wsp>
                        <wps:wsp>
                          <wps:cNvPr id="9331" name="AutoShape 2637"/>
                          <wps:cNvCnPr>
                            <a:cxnSpLocks noChangeShapeType="1"/>
                          </wps:cNvCnPr>
                          <wps:spPr bwMode="auto">
                            <a:xfrm>
                              <a:off x="7606" y="4792"/>
                              <a:ext cx="1" cy="21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32" name="AutoShape 2638"/>
                          <wps:cNvCnPr>
                            <a:cxnSpLocks noChangeShapeType="1"/>
                            <a:stCxn id="9317" idx="2"/>
                            <a:endCxn id="9318" idx="0"/>
                          </wps:cNvCnPr>
                          <wps:spPr bwMode="auto">
                            <a:xfrm>
                              <a:off x="7597" y="6012"/>
                              <a:ext cx="1" cy="15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33" name="AutoShape 2639"/>
                          <wps:cNvCnPr>
                            <a:cxnSpLocks noChangeShapeType="1"/>
                            <a:stCxn id="9318" idx="2"/>
                            <a:endCxn id="9319" idx="0"/>
                          </wps:cNvCnPr>
                          <wps:spPr bwMode="auto">
                            <a:xfrm flipH="1">
                              <a:off x="7586" y="6580"/>
                              <a:ext cx="11" cy="14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34" name="AutoShape 2640"/>
                          <wps:cNvCnPr>
                            <a:cxnSpLocks noChangeShapeType="1"/>
                            <a:endCxn id="9317" idx="0"/>
                          </wps:cNvCnPr>
                          <wps:spPr bwMode="auto">
                            <a:xfrm flipH="1">
                              <a:off x="7597" y="5454"/>
                              <a:ext cx="12" cy="14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35" name="AutoShape 2641"/>
                          <wps:cNvCnPr>
                            <a:cxnSpLocks noChangeShapeType="1"/>
                            <a:stCxn id="9319" idx="2"/>
                            <a:endCxn id="9320" idx="0"/>
                          </wps:cNvCnPr>
                          <wps:spPr bwMode="auto">
                            <a:xfrm>
                              <a:off x="7586" y="7138"/>
                              <a:ext cx="1" cy="15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36" name="AutoShape 2642"/>
                          <wps:cNvCnPr>
                            <a:cxnSpLocks noChangeShapeType="1"/>
                            <a:stCxn id="9320" idx="2"/>
                            <a:endCxn id="9321" idx="0"/>
                          </wps:cNvCnPr>
                          <wps:spPr bwMode="auto">
                            <a:xfrm>
                              <a:off x="7586" y="7706"/>
                              <a:ext cx="1" cy="15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37" name="AutoShape 2643"/>
                          <wps:cNvCnPr>
                            <a:cxnSpLocks noChangeShapeType="1"/>
                            <a:stCxn id="9321" idx="2"/>
                            <a:endCxn id="9322" idx="0"/>
                          </wps:cNvCnPr>
                          <wps:spPr bwMode="auto">
                            <a:xfrm>
                              <a:off x="7586" y="8208"/>
                              <a:ext cx="1" cy="13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38" name="AutoShape 2644"/>
                          <wps:cNvCnPr>
                            <a:cxnSpLocks noChangeShapeType="1"/>
                          </wps:cNvCnPr>
                          <wps:spPr bwMode="auto">
                            <a:xfrm>
                              <a:off x="7313" y="8717"/>
                              <a:ext cx="1" cy="102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339" name="AutoShape 2645"/>
                          <wps:cNvCnPr>
                            <a:cxnSpLocks noChangeShapeType="1"/>
                            <a:endCxn id="9323" idx="1"/>
                          </wps:cNvCnPr>
                          <wps:spPr bwMode="auto">
                            <a:xfrm>
                              <a:off x="7314" y="9176"/>
                              <a:ext cx="375" cy="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40" name="AutoShape 2646"/>
                          <wps:cNvCnPr>
                            <a:cxnSpLocks noChangeShapeType="1"/>
                            <a:endCxn id="9328" idx="1"/>
                          </wps:cNvCnPr>
                          <wps:spPr bwMode="auto">
                            <a:xfrm flipV="1">
                              <a:off x="7314" y="9737"/>
                              <a:ext cx="375" cy="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41" name="AutoShape 2647"/>
                          <wps:cNvCnPr>
                            <a:cxnSpLocks noChangeShapeType="1"/>
                          </wps:cNvCnPr>
                          <wps:spPr bwMode="auto">
                            <a:xfrm flipV="1">
                              <a:off x="8492" y="7365"/>
                              <a:ext cx="1" cy="16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342" name="AutoShape 2648"/>
                          <wps:cNvCnPr>
                            <a:cxnSpLocks noChangeShapeType="1"/>
                            <a:endCxn id="9326" idx="1"/>
                          </wps:cNvCnPr>
                          <wps:spPr bwMode="auto">
                            <a:xfrm>
                              <a:off x="8493" y="7365"/>
                              <a:ext cx="18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43" name="AutoShape 2649"/>
                          <wps:cNvCnPr>
                            <a:cxnSpLocks noChangeShapeType="1"/>
                            <a:endCxn id="9327" idx="1"/>
                          </wps:cNvCnPr>
                          <wps:spPr bwMode="auto">
                            <a:xfrm flipV="1">
                              <a:off x="8493" y="7881"/>
                              <a:ext cx="185"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96" name="AutoShape 2650"/>
                          <wps:cNvCnPr>
                            <a:cxnSpLocks noChangeShapeType="1"/>
                            <a:endCxn id="9325" idx="1"/>
                          </wps:cNvCnPr>
                          <wps:spPr bwMode="auto">
                            <a:xfrm>
                              <a:off x="8493" y="8347"/>
                              <a:ext cx="185" cy="1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97" name="AutoShape 2651"/>
                          <wps:cNvCnPr>
                            <a:cxnSpLocks noChangeShapeType="1"/>
                            <a:stCxn id="9328" idx="3"/>
                            <a:endCxn id="9330" idx="1"/>
                          </wps:cNvCnPr>
                          <wps:spPr bwMode="auto">
                            <a:xfrm flipV="1">
                              <a:off x="8745" y="9732"/>
                              <a:ext cx="448" cy="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98" name="AutoShape 2652"/>
                          <wps:cNvCnPr>
                            <a:cxnSpLocks noChangeShapeType="1"/>
                          </wps:cNvCnPr>
                          <wps:spPr bwMode="auto">
                            <a:xfrm>
                              <a:off x="8953" y="9210"/>
                              <a:ext cx="1" cy="53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99" name="AutoShape 2653"/>
                          <wps:cNvCnPr>
                            <a:cxnSpLocks noChangeShapeType="1"/>
                            <a:endCxn id="9329" idx="1"/>
                          </wps:cNvCnPr>
                          <wps:spPr bwMode="auto">
                            <a:xfrm>
                              <a:off x="8953" y="9209"/>
                              <a:ext cx="240"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00" name="AutoShape 2654"/>
                          <wps:cNvCnPr>
                            <a:cxnSpLocks noChangeShapeType="1"/>
                          </wps:cNvCnPr>
                          <wps:spPr bwMode="auto">
                            <a:xfrm flipV="1">
                              <a:off x="9607" y="4792"/>
                              <a:ext cx="1" cy="29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01" name="AutoShape 2655"/>
                          <wps:cNvCnPr>
                            <a:cxnSpLocks noChangeShapeType="1"/>
                          </wps:cNvCnPr>
                          <wps:spPr bwMode="auto">
                            <a:xfrm flipV="1">
                              <a:off x="9355" y="4790"/>
                              <a:ext cx="1" cy="229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02" name="AutoShape 2656"/>
                          <wps:cNvCnPr>
                            <a:cxnSpLocks noChangeShapeType="1"/>
                          </wps:cNvCnPr>
                          <wps:spPr bwMode="auto">
                            <a:xfrm flipV="1">
                              <a:off x="9869" y="4792"/>
                              <a:ext cx="1" cy="344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04" name="AutoShape 2657"/>
                          <wps:cNvCnPr>
                            <a:cxnSpLocks noChangeShapeType="1"/>
                          </wps:cNvCnPr>
                          <wps:spPr bwMode="auto">
                            <a:xfrm flipV="1">
                              <a:off x="10122" y="4792"/>
                              <a:ext cx="1" cy="42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05" name="AutoShape 2658"/>
                          <wps:cNvCnPr>
                            <a:cxnSpLocks noChangeShapeType="1"/>
                          </wps:cNvCnPr>
                          <wps:spPr bwMode="auto">
                            <a:xfrm flipV="1">
                              <a:off x="10350" y="4769"/>
                              <a:ext cx="1" cy="476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06" name="Rectangle 2659"/>
                          <wps:cNvSpPr>
                            <a:spLocks noChangeArrowheads="1"/>
                          </wps:cNvSpPr>
                          <wps:spPr bwMode="auto">
                            <a:xfrm>
                              <a:off x="7113" y="5003"/>
                              <a:ext cx="998" cy="410"/>
                            </a:xfrm>
                            <a:prstGeom prst="rect">
                              <a:avLst/>
                            </a:prstGeom>
                            <a:solidFill>
                              <a:srgbClr val="FFFFFF"/>
                            </a:solidFill>
                            <a:ln w="9525">
                              <a:solidFill>
                                <a:srgbClr val="000000"/>
                              </a:solidFill>
                              <a:miter lim="800000"/>
                              <a:headEnd/>
                              <a:tailEnd/>
                            </a:ln>
                          </wps:spPr>
                          <wps:txbx>
                            <w:txbxContent>
                              <w:p w:rsidR="00DE648D" w:rsidRPr="00E241B2" w:rsidRDefault="00DE648D" w:rsidP="00F72A3C">
                                <w:pPr>
                                  <w:spacing w:line="240" w:lineRule="auto"/>
                                  <w:jc w:val="center"/>
                                  <w:rPr>
                                    <w:sz w:val="16"/>
                                    <w:szCs w:val="16"/>
                                  </w:rPr>
                                </w:pPr>
                                <w:r w:rsidRPr="00E241B2">
                                  <w:rPr>
                                    <w:sz w:val="16"/>
                                    <w:szCs w:val="16"/>
                                  </w:rPr>
                                  <w:t>Data Acquisition &amp; Monitoring</w:t>
                                </w:r>
                              </w:p>
                            </w:txbxContent>
                          </wps:txbx>
                          <wps:bodyPr rot="0" vert="horz" wrap="square" lIns="0" tIns="0" rIns="0" bIns="0" anchor="t" anchorCtr="0" upright="1">
                            <a:noAutofit/>
                          </wps:bodyPr>
                        </wps:wsp>
                      </wpg:wgp>
                    </wpc:wpc>
                  </a:graphicData>
                </a:graphic>
              </wp:inline>
            </w:drawing>
          </mc:Choice>
          <mc:Fallback>
            <w:pict>
              <v:group id="Canvas 2620" o:spid="_x0000_s2809" editas="canvas" style="width:278.9pt;height:329.45pt;mso-position-horizontal-relative:char;mso-position-vertical-relative:line" coordsize="35420,41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">
                <v:shape id="_x0000_s2810" type="#_x0000_t75" style="position:absolute;width:35420;height:41840;visibility:visible;mso-wrap-style:square">
                  <v:fill o:detectmouseclick="t"/>
                  <v:path o:connecttype="none"/>
                </v:shape>
                <v:group id="Group 2622" o:spid="_x0000_s2811" style="position:absolute;left:3721;top:1104;width:29813;height:40044" coordorigin="7065,4366" coordsize="3482,55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g8q4scAAADd&#10;AAAADwAAAAAAAAAAAAAAAACqAgAAZHJzL2Rvd25yZXYueG1sUEsFBgAAAAAEAAQA+gAAAJ4DAAAA&#10;AA==&#10;">
                  <v:rect id="Rectangle 2623" o:spid="_x0000_s2812" style="position:absolute;left:7113;top:5602;width:967;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5FLscA&#10;AADdAAAADwAAAGRycy9kb3ducmV2LnhtbESPX2vCMBTF3wW/Q7gD32bq3NzsjCKCIBvK1snw8dJc&#10;27rmpjSxVj+9EQY+Hs6fH2cya00pGqpdYVnBoB+BIE6tLjhTsP1ZPr6BcB5ZY2mZFJzJwWza7Uww&#10;1vbE39QkPhNhhF2MCnLvq1hKl+Zk0PVtRRy8va0N+iDrTOoaT2HclPIpikbSYMGBkGNFi5zSv+Ro&#10;Ave5Omw3H5vl+nz5bdzX5y552Vuleg/t/B2Ep9bfw//tlVYwHg5e4fYmPAE5v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RS7HAAAA3QAAAA8AAAAAAAAAAAAAAAAAmAIAAGRy&#10;cy9kb3ducmV2LnhtbFBLBQYAAAAABAAEAPUAAACMAwAAAAA=&#10;">
                    <v:textbox inset="0,0,0,0">
                      <w:txbxContent>
                        <w:p w:rsidR="00DE648D" w:rsidRPr="00E241B2" w:rsidRDefault="00DE648D" w:rsidP="00F72A3C">
                          <w:pPr>
                            <w:spacing w:line="240" w:lineRule="auto"/>
                            <w:jc w:val="center"/>
                            <w:rPr>
                              <w:sz w:val="16"/>
                              <w:szCs w:val="16"/>
                            </w:rPr>
                          </w:pPr>
                          <w:r w:rsidRPr="00E241B2">
                            <w:rPr>
                              <w:sz w:val="16"/>
                              <w:szCs w:val="16"/>
                            </w:rPr>
                            <w:t>Topology Processing</w:t>
                          </w:r>
                        </w:p>
                      </w:txbxContent>
                    </v:textbox>
                  </v:rect>
                  <v:rect id="Rectangle 2624" o:spid="_x0000_s2813" style="position:absolute;left:7113;top:6170;width:967;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HRXMUA&#10;AADdAAAADwAAAGRycy9kb3ducmV2LnhtbERPS2vCQBC+F/wPyxR6qxv7EE1dpRSE0lLRKOJxyI5J&#10;bHY2ZLcx9tc7h0KPH997tuhdrTpqQ+XZwGiYgCLOva24MLDbLu8noEJEtlh7JgMXCrCYD25mmFp/&#10;5g11WSyUhHBI0UAZY5NqHfKSHIahb4iFO/rWYRTYFtq2eJZwV+uHJBlrhxVLQ4kNvZWUf2c/Tnqf&#10;mtNu9bFafl1+911Yfx6y56M35u62f30BFamP/+I/97s1MH0cyVx5I09Az6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4dFcxQAAAN0AAAAPAAAAAAAAAAAAAAAAAJgCAABkcnMv&#10;ZG93bnJldi54bWxQSwUGAAAAAAQABAD1AAAAigMAAAAA&#10;">
                    <v:textbox inset="0,0,0,0">
                      <w:txbxContent>
                        <w:p w:rsidR="00DE648D" w:rsidRPr="00E241B2" w:rsidRDefault="00DE648D" w:rsidP="00F72A3C">
                          <w:pPr>
                            <w:spacing w:line="240" w:lineRule="auto"/>
                            <w:jc w:val="center"/>
                            <w:rPr>
                              <w:sz w:val="16"/>
                              <w:szCs w:val="16"/>
                            </w:rPr>
                          </w:pPr>
                          <w:r w:rsidRPr="00E241B2">
                            <w:rPr>
                              <w:sz w:val="16"/>
                              <w:szCs w:val="16"/>
                            </w:rPr>
                            <w:t>Observability Analysis</w:t>
                          </w:r>
                        </w:p>
                      </w:txbxContent>
                    </v:textbox>
                  </v:rect>
                  <v:rect id="Rectangle 2625" o:spid="_x0000_s2814" style="position:absolute;left:7065;top:6728;width:1042;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10x8cA&#10;AADdAAAADwAAAGRycy9kb3ducmV2LnhtbESPX2vCMBTF3wW/Q7iDvWmqm2N2RhFBkImydTL2eGmu&#10;bbW5KU2s1U9vBGGPh/Pnx5nMWlOKhmpXWFYw6EcgiFOrC84U7H6WvXcQziNrLC2Tggs5mE27nQnG&#10;2p75m5rEZyKMsItRQe59FUvp0pwMur6tiIO3t7VBH2SdSV3jOYybUg6j6E0aLDgQcqxokVN6TE4m&#10;cF+rw277uV1uLtffxn2t/5LR3ir1/NTOP0B4av1/+NFeaQXjl8EY7m/CE5DT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KtdMfHAAAA3QAAAA8AAAAAAAAAAAAAAAAAmAIAAGRy&#10;cy9kb3ducmV2LnhtbFBLBQYAAAAABAAEAPUAAACMAwAAAAA=&#10;">
                    <v:textbox inset="0,0,0,0">
                      <w:txbxContent>
                        <w:p w:rsidR="00DE648D" w:rsidRPr="00E241B2" w:rsidRDefault="00DE648D" w:rsidP="00F72A3C">
                          <w:pPr>
                            <w:spacing w:line="240" w:lineRule="auto"/>
                            <w:jc w:val="center"/>
                            <w:rPr>
                              <w:sz w:val="16"/>
                              <w:szCs w:val="16"/>
                            </w:rPr>
                          </w:pPr>
                          <w:r w:rsidRPr="00E241B2">
                            <w:rPr>
                              <w:sz w:val="16"/>
                              <w:szCs w:val="16"/>
                            </w:rPr>
                            <w:t>State Estimation Solution</w:t>
                          </w:r>
                        </w:p>
                      </w:txbxContent>
                    </v:textbox>
                  </v:rect>
                  <v:rect id="Rectangle 2626" o:spid="_x0000_s2815" style="position:absolute;left:7065;top:7296;width:1042;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sX58UA&#10;AADdAAAADwAAAGRycy9kb3ducmV2LnhtbERPS0vDQBC+F/wPywje7MZaxcZsiwgFqVg0LeJxyE4e&#10;mp0N2TVN/fWdg9Djx/fOVqNr1UB9aDwbuJkmoIgLbxuuDOx36+sHUCEiW2w9k4EjBVgtLyYZptYf&#10;+IOGPFZKQjikaKCOsUu1DkVNDsPUd8TClb53GAX2lbY9HiTctXqWJPfaYcPSUGNHzzUVP/mvk955&#10;973fbrbrt+Pf5xDeX7/yu9Ibc3U5Pj2CijTGs/jf/WINLG5nsl/eyBPQyx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xfnxQAAAN0AAAAPAAAAAAAAAAAAAAAAAJgCAABkcnMv&#10;ZG93bnJldi54bWxQSwUGAAAAAAQABAD1AAAAigMAAAAA&#10;">
                    <v:textbox inset="0,0,0,0">
                      <w:txbxContent>
                        <w:p w:rsidR="00DE648D" w:rsidRPr="00E241B2" w:rsidRDefault="00DE648D" w:rsidP="00F72A3C">
                          <w:pPr>
                            <w:spacing w:line="240" w:lineRule="auto"/>
                            <w:jc w:val="center"/>
                            <w:rPr>
                              <w:sz w:val="16"/>
                              <w:szCs w:val="16"/>
                            </w:rPr>
                          </w:pPr>
                          <w:r w:rsidRPr="00E241B2">
                            <w:rPr>
                              <w:sz w:val="16"/>
                              <w:szCs w:val="16"/>
                            </w:rPr>
                            <w:t>Detection of Incorrect data</w:t>
                          </w:r>
                        </w:p>
                      </w:txbxContent>
                    </v:textbox>
                  </v:rect>
                  <v:rect id="Rectangle 2627" o:spid="_x0000_s2816" style="position:absolute;left:7065;top:7860;width:1042;height:3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eyfMcA&#10;AADdAAAADwAAAGRycy9kb3ducmV2LnhtbESPX2vCMBTF34V9h3AHe9NUN0U7o4ggjIniqsgeL821&#10;7dbclCar1U9vBGGPh/Pnx5nOW1OKhmpXWFbQ70UgiFOrC84UHPar7hiE88gaS8uk4EIO5rOnzhRj&#10;bc/8RU3iMxFG2MWoIPe+iqV0aU4GXc9WxME72dqgD7LOpK7xHMZNKQdRNJIGCw6EHCta5pT+Jn8m&#10;cN+qn8P2c7vaXK7Hxu3W38nwZJV6eW4X7yA8tf4//Gh/aAWT10Ef7m/CE5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3snzHAAAA3QAAAA8AAAAAAAAAAAAAAAAAmAIAAGRy&#10;cy9kb3ducmV2LnhtbFBLBQYAAAAABAAEAPUAAACMAwAAAAA=&#10;">
                    <v:textbox inset="0,0,0,0">
                      <w:txbxContent>
                        <w:p w:rsidR="00DE648D" w:rsidRPr="00E241B2" w:rsidRDefault="00DE648D" w:rsidP="00F72A3C">
                          <w:pPr>
                            <w:spacing w:line="240" w:lineRule="auto"/>
                            <w:jc w:val="center"/>
                            <w:rPr>
                              <w:sz w:val="16"/>
                              <w:szCs w:val="16"/>
                            </w:rPr>
                          </w:pPr>
                          <w:r w:rsidRPr="00E241B2">
                            <w:rPr>
                              <w:sz w:val="16"/>
                              <w:szCs w:val="16"/>
                            </w:rPr>
                            <w:t>Online Power-Flow</w:t>
                          </w:r>
                        </w:p>
                      </w:txbxContent>
                    </v:textbox>
                  </v:rect>
                  <v:rect id="Rectangle 2628" o:spid="_x0000_s2817" style="position:absolute;left:7065;top:8347;width:1042;height: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UsC8cA&#10;AADdAAAADwAAAGRycy9kb3ducmV2LnhtbESPX2vCMBTF34V9h3AHe9N03RzaGUUEYUyUWWXs8dJc&#10;22pzU5qsVj/9Igh7PJw/P85k1plKtNS40rKC50EEgjizuuRcwX637I9AOI+ssbJMCi7kYDZ96E0w&#10;0fbMW2pTn4swwi5BBYX3dSKlywoy6Aa2Jg7ewTYGfZBNLnWD5zBuKhlH0Zs0WHIgFFjToqDslP6a&#10;wH2tj/vN52a5vly/W/e1+kmHB6vU02M3fwfhqfP/4Xv7QysYv8Qx3N6EJyC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JlLAvHAAAA3QAAAA8AAAAAAAAAAAAAAAAAmAIAAGRy&#10;cy9kb3ducmV2LnhtbFBLBQYAAAAABAAEAPUAAACMAwAAAAA=&#10;">
                    <v:textbox inset="0,0,0,0">
                      <w:txbxContent>
                        <w:p w:rsidR="00DE648D" w:rsidRPr="00E241B2" w:rsidRDefault="00DE648D" w:rsidP="00F72A3C">
                          <w:pPr>
                            <w:spacing w:line="240" w:lineRule="auto"/>
                            <w:jc w:val="center"/>
                            <w:rPr>
                              <w:sz w:val="16"/>
                              <w:szCs w:val="16"/>
                            </w:rPr>
                          </w:pPr>
                          <w:r w:rsidRPr="00E241B2">
                            <w:rPr>
                              <w:sz w:val="16"/>
                              <w:szCs w:val="16"/>
                            </w:rPr>
                            <w:t>Online Security Analysis</w:t>
                          </w:r>
                        </w:p>
                      </w:txbxContent>
                    </v:textbox>
                  </v:rect>
                  <v:rect id="Rectangle 2629" o:spid="_x0000_s2818" style="position:absolute;left:7689;top:8975;width:1056;height: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mJkMcA&#10;AADdAAAADwAAAGRycy9kb3ducmV2LnhtbESPW2vCQBCF3wv+h2UKvtVNvZQ2ukoRBFEqbRqKj0N2&#10;TGKzsyG7xuivdwtCHw/n8nFmi85UoqXGlZYVPA8iEMSZ1SXnCtLv1dMrCOeRNVaWScGFHCzmvYcZ&#10;xtqe+YvaxOcijLCLUUHhfR1L6bKCDLqBrYmDd7CNQR9kk0vd4DmMm0oOo+hFGiw5EAqsaVlQ9puc&#10;TOCO62O62+xWH5frT+s+t/tkcrBK9R+79ykIT53/D9/ba63gbTQcwd+b8ATk/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0piZDHAAAA3QAAAA8AAAAAAAAAAAAAAAAAmAIAAGRy&#10;cy9kb3ducmV2LnhtbFBLBQYAAAAABAAEAPUAAACMAwAAAAA=&#10;">
                    <v:textbox inset="0,0,0,0">
                      <w:txbxContent>
                        <w:p w:rsidR="00DE648D" w:rsidRPr="00E241B2" w:rsidRDefault="00DE648D" w:rsidP="00F72A3C">
                          <w:pPr>
                            <w:spacing w:line="240" w:lineRule="auto"/>
                            <w:jc w:val="center"/>
                            <w:rPr>
                              <w:sz w:val="16"/>
                              <w:szCs w:val="16"/>
                            </w:rPr>
                          </w:pPr>
                          <w:r w:rsidRPr="00E241B2">
                            <w:rPr>
                              <w:sz w:val="16"/>
                              <w:szCs w:val="16"/>
                            </w:rPr>
                            <w:t>Performance Enhancement</w:t>
                          </w:r>
                        </w:p>
                      </w:txbxContent>
                    </v:textbox>
                  </v:rect>
                  <v:shape id="AutoShape 2630" o:spid="_x0000_s2819" type="#_x0000_t176" style="position:absolute;left:7113;top:4366;width:3434;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AlGscA&#10;AADdAAAADwAAAGRycy9kb3ducmV2LnhtbESPQWvCQBSE74L/YXlCb3WjFqsxGxGlpQcvTYVen9nX&#10;bGj2bciuMe2v7woFj8PMfMNk28E2oqfO144VzKYJCOLS6ZorBaePl8cVCB+QNTaOScEPedjm41GG&#10;qXZXfqe+CJWIEPYpKjAhtKmUvjRk0U9dSxy9L9dZDFF2ldQdXiPcNnKeJEtpsea4YLClvaHyu7hY&#10;BcPx97y+vM7KIpjV8vlz0R92J6nUw2TYbUAEGsI9/N9+0wrWi/kT3N7EJy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aAJRrHAAAA3QAAAA8AAAAAAAAAAAAAAAAAmAIAAGRy&#10;cy9kb3ducmV2LnhtbFBLBQYAAAAABAAEAPUAAACMAwAAAAA=&#10;">
                    <v:textbox>
                      <w:txbxContent>
                        <w:p w:rsidR="00DE648D" w:rsidRPr="00E241B2" w:rsidRDefault="00DE648D" w:rsidP="00F72A3C">
                          <w:pPr>
                            <w:jc w:val="center"/>
                            <w:rPr>
                              <w:sz w:val="20"/>
                              <w:szCs w:val="20"/>
                            </w:rPr>
                          </w:pPr>
                          <w:r w:rsidRPr="00E241B2">
                            <w:rPr>
                              <w:sz w:val="20"/>
                              <w:szCs w:val="20"/>
                            </w:rPr>
                            <w:t>Power System</w:t>
                          </w:r>
                        </w:p>
                      </w:txbxContent>
                    </v:textbox>
                  </v:shape>
                  <v:rect id="Rectangle 2631" o:spid="_x0000_s2820" style="position:absolute;left:8678;top:8252;width:1335;height:2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y0f8cA&#10;AADdAAAADwAAAGRycy9kb3ducmV2LnhtbESPW2vCQBCF3wv9D8sU+lY39VI0dRURhKJU2hikj0N2&#10;TFKzsyG7xuivd4VCHw/n8nGm885UoqXGlZYVvPYiEMSZ1SXnCtLd6mUMwnlkjZVlUnAhB/PZ48MU&#10;Y23P/E1t4nMRRtjFqKDwvo6ldFlBBl3P1sTBO9jGoA+yyaVu8BzGTSX7UfQmDZYcCAXWtCwoOyYn&#10;E7jD+jfdrrerz8t137qvzU8yOlilnp+6xTsIT53/D/+1P7SCyaA/gvub8ATk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2MtH/HAAAA3QAAAA8AAAAAAAAAAAAAAAAAmAIAAGRy&#10;cy9kb3ducmV2LnhtbFBLBQYAAAAABAAEAPUAAACMAwAAAAA=&#10;">
                    <v:textbox inset="0,0,0,0">
                      <w:txbxContent>
                        <w:p w:rsidR="00DE648D" w:rsidRPr="00E241B2" w:rsidRDefault="00DE648D" w:rsidP="00F72A3C">
                          <w:pPr>
                            <w:jc w:val="center"/>
                            <w:rPr>
                              <w:sz w:val="16"/>
                              <w:szCs w:val="16"/>
                            </w:rPr>
                          </w:pPr>
                          <w:r w:rsidRPr="00E241B2">
                            <w:rPr>
                              <w:sz w:val="16"/>
                              <w:szCs w:val="16"/>
                            </w:rPr>
                            <w:t>Economic dispatch</w:t>
                          </w:r>
                        </w:p>
                      </w:txbxContent>
                    </v:textbox>
                  </v:rect>
                  <v:rect id="Rectangle 2632" o:spid="_x0000_s2821" style="position:absolute;left:8678;top:7082;width:829;height: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4qCMcA&#10;AADdAAAADwAAAGRycy9kb3ducmV2LnhtbESPX2vCMBTF3wf7DuEKe5upTkWrUcZAGBNlVhEfL821&#10;7dbclCar1U9vhIGPh/Pnx5ktWlOKhmpXWFbQ60YgiFOrC84U7HfL1zEI55E1lpZJwYUcLObPTzOM&#10;tT3zlprEZyKMsItRQe59FUvp0pwMuq6tiIN3srVBH2SdSV3jOYybUvajaCQNFhwIOVb0kVP6m/yZ&#10;wB1UP/vN12a5vlwPjfteHZPhySr10mnfpyA8tf4R/m9/agWTt/4I7m/CE5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1eKgjHAAAA3QAAAA8AAAAAAAAAAAAAAAAAmAIAAGRy&#10;cy9kb3ducmV2LnhtbFBLBQYAAAAABAAEAPUAAACMAwAAAAA=&#10;">
                    <v:textbox inset="0,0,0,0">
                      <w:txbxContent>
                        <w:p w:rsidR="00DE648D" w:rsidRPr="00E241B2" w:rsidRDefault="00DE648D" w:rsidP="00F72A3C">
                          <w:pPr>
                            <w:spacing w:line="240" w:lineRule="auto"/>
                            <w:jc w:val="center"/>
                            <w:rPr>
                              <w:sz w:val="16"/>
                              <w:szCs w:val="16"/>
                            </w:rPr>
                          </w:pPr>
                          <w:r w:rsidRPr="00E241B2">
                            <w:rPr>
                              <w:sz w:val="16"/>
                              <w:szCs w:val="16"/>
                            </w:rPr>
                            <w:t>Corrective &amp; Preventive Action</w:t>
                          </w:r>
                        </w:p>
                        <w:p w:rsidR="00DE648D" w:rsidRPr="00E241B2" w:rsidRDefault="00DE648D" w:rsidP="00F72A3C">
                          <w:pPr>
                            <w:spacing w:line="240" w:lineRule="auto"/>
                            <w:rPr>
                              <w:sz w:val="16"/>
                              <w:szCs w:val="16"/>
                            </w:rPr>
                          </w:pPr>
                        </w:p>
                      </w:txbxContent>
                    </v:textbox>
                  </v:rect>
                  <v:rect id="Rectangle 2633" o:spid="_x0000_s2822" style="position:absolute;left:8678;top:7788;width:1056;height: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KPk8cA&#10;AADdAAAADwAAAGRycy9kb3ducmV2LnhtbESPX2vCMBTF34V9h3AHvmk63abrjCKCIBvKVkX2eGmu&#10;bbfmpjSxVj+9GQg+Hs6fH2cya00pGqpdYVnBUz8CQZxaXXCmYLdd9sYgnEfWWFomBWdyMJs+dCYY&#10;a3vib2oSn4kwwi5GBbn3VSylS3My6Pq2Ig7ewdYGfZB1JnWNpzBuSjmIoldpsOBAyLGiRU7pX3I0&#10;gftc/e42H5vl+nzZN+7r8yd5OViluo/t/B2Ep9bfw7f2Sit4Gw5G8P8mPAE5v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ISj5PHAAAA3QAAAA8AAAAAAAAAAAAAAAAAmAIAAGRy&#10;cy9kb3ducmV2LnhtbFBLBQYAAAAABAAEAPUAAACMAwAAAAA=&#10;">
                    <v:textbox inset="0,0,0,0">
                      <w:txbxContent>
                        <w:p w:rsidR="00DE648D" w:rsidRPr="00E241B2" w:rsidRDefault="00DE648D" w:rsidP="00F72A3C">
                          <w:pPr>
                            <w:jc w:val="center"/>
                            <w:rPr>
                              <w:sz w:val="16"/>
                              <w:szCs w:val="16"/>
                            </w:rPr>
                          </w:pPr>
                          <w:r w:rsidRPr="00E241B2">
                            <w:rPr>
                              <w:sz w:val="16"/>
                              <w:szCs w:val="16"/>
                            </w:rPr>
                            <w:t>Security constrains</w:t>
                          </w:r>
                        </w:p>
                        <w:p w:rsidR="00DE648D" w:rsidRPr="00E241B2" w:rsidRDefault="00DE648D" w:rsidP="00F72A3C">
                          <w:pPr>
                            <w:rPr>
                              <w:sz w:val="16"/>
                              <w:szCs w:val="16"/>
                            </w:rPr>
                          </w:pPr>
                        </w:p>
                      </w:txbxContent>
                    </v:textbox>
                  </v:rect>
                  <v:rect id="Rectangle 2634" o:spid="_x0000_s2823" style="position:absolute;left:7689;top:9612;width:1056;height: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0b4cUA&#10;AADdAAAADwAAAGRycy9kb3ducmV2LnhtbERPS0vDQBC+F/wPywje7MZaxcZsiwgFqVg0LeJxyE4e&#10;mp0N2TVN/fWdg9Djx/fOVqNr1UB9aDwbuJkmoIgLbxuuDOx36+sHUCEiW2w9k4EjBVgtLyYZptYf&#10;+IOGPFZKQjikaKCOsUu1DkVNDsPUd8TClb53GAX2lbY9HiTctXqWJPfaYcPSUGNHzzUVP/mvk955&#10;973fbrbrt+Pf5xDeX7/yu9Ibc3U5Pj2CijTGs/jf/WINLG5nMlfeyBPQyx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jRvhxQAAAN0AAAAPAAAAAAAAAAAAAAAAAJgCAABkcnMv&#10;ZG93bnJldi54bWxQSwUGAAAAAAQABAD1AAAAigMAAAAA&#10;">
                    <v:textbox inset="0,0,0,0">
                      <w:txbxContent>
                        <w:p w:rsidR="00DE648D" w:rsidRPr="00E241B2" w:rsidRDefault="00DE648D" w:rsidP="00F72A3C">
                          <w:pPr>
                            <w:spacing w:line="240" w:lineRule="auto"/>
                            <w:jc w:val="center"/>
                            <w:rPr>
                              <w:sz w:val="16"/>
                              <w:szCs w:val="16"/>
                            </w:rPr>
                          </w:pPr>
                          <w:r w:rsidRPr="00E241B2">
                            <w:rPr>
                              <w:sz w:val="16"/>
                              <w:szCs w:val="16"/>
                            </w:rPr>
                            <w:t>Control System</w:t>
                          </w:r>
                        </w:p>
                      </w:txbxContent>
                    </v:textbox>
                  </v:rect>
                  <v:rect id="Rectangle 2635" o:spid="_x0000_s2824" style="position:absolute;left:9193;top:9025;width:1056;height:3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G+escA&#10;AADdAAAADwAAAGRycy9kb3ducmV2LnhtbESPX2vCMBTF34V9h3AHe9N0bop2RhFBGBPFVREfL821&#10;7dbclCar1U9vBGGPh/Pnx5nMWlOKhmpXWFbw2otAEKdWF5wp2O+W3REI55E1lpZJwYUczKZPnQnG&#10;2p75m5rEZyKMsItRQe59FUvp0pwMup6tiIN3srVBH2SdSV3jOYybUvajaCgNFhwIOVa0yCn9Tf5M&#10;4L5XP/vN12a5vlwPjduujsngZJV6eW7nHyA8tf4//Gh/agXjt/4Y7m/CE5DT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BvnrHAAAA3QAAAA8AAAAAAAAAAAAAAAAAmAIAAGRy&#10;cy9kb3ducmV2LnhtbFBLBQYAAAAABAAEAPUAAACMAwAAAAA=&#10;">
                    <v:textbox inset="0,0,0,0">
                      <w:txbxContent>
                        <w:p w:rsidR="00DE648D" w:rsidRPr="00E241B2" w:rsidRDefault="00DE648D" w:rsidP="00F72A3C">
                          <w:pPr>
                            <w:spacing w:line="240" w:lineRule="auto"/>
                            <w:jc w:val="center"/>
                            <w:rPr>
                              <w:sz w:val="16"/>
                              <w:szCs w:val="16"/>
                            </w:rPr>
                          </w:pPr>
                          <w:r w:rsidRPr="00E241B2">
                            <w:rPr>
                              <w:sz w:val="16"/>
                              <w:szCs w:val="16"/>
                            </w:rPr>
                            <w:t>Automatic Generator Control</w:t>
                          </w:r>
                        </w:p>
                      </w:txbxContent>
                    </v:textbox>
                  </v:rect>
                  <v:rect id="Rectangle 2636" o:spid="_x0000_s2825" style="position:absolute;left:9193;top:9547;width:1223;height:3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KBOsUA&#10;AADdAAAADwAAAGRycy9kb3ducmV2LnhtbERPTWvCQBC9C/0PyxR6q5tWLTV1lVIQiqK0UUqPQ3ZM&#10;0mZnQ3Ybo7/eORQ8Pt73bNG7WnXUhsqzgYdhAoo497biwsB+t7x/BhUissXaMxk4UYDF/GYww9T6&#10;I39Sl8VCSQiHFA2UMTap1iEvyWEY+oZYuINvHUaBbaFti0cJd7V+TJIn7bBiaSixobeS8t/sz0nv&#10;uPnZb1fb5eZ0/urCx/o7mxy8MXe3/esLqEh9vIr/3e/WwHQ0kv3yRp6An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IoE6xQAAAN0AAAAPAAAAAAAAAAAAAAAAAJgCAABkcnMv&#10;ZG93bnJldi54bWxQSwUGAAAAAAQABAD1AAAAigMAAAAA&#10;">
                    <v:textbox inset="0,0,0,0">
                      <w:txbxContent>
                        <w:p w:rsidR="00DE648D" w:rsidRPr="00E241B2" w:rsidRDefault="00DE648D" w:rsidP="00F72A3C">
                          <w:pPr>
                            <w:spacing w:line="240" w:lineRule="auto"/>
                            <w:jc w:val="center"/>
                            <w:rPr>
                              <w:sz w:val="16"/>
                              <w:szCs w:val="16"/>
                            </w:rPr>
                          </w:pPr>
                          <w:r w:rsidRPr="00E241B2">
                            <w:rPr>
                              <w:sz w:val="16"/>
                              <w:szCs w:val="16"/>
                            </w:rPr>
                            <w:t>Automatic Emergency Control</w:t>
                          </w:r>
                        </w:p>
                      </w:txbxContent>
                    </v:textbox>
                  </v:rect>
                  <v:shape id="AutoShape 2637" o:spid="_x0000_s2826" type="#_x0000_t32" style="position:absolute;left:7606;top:4792;width:1;height:2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jxNMYAAADdAAAADwAAAGRycy9kb3ducmV2LnhtbESPQWvCQBSE7wX/w/KE3uomFYqJrlIE&#10;S7F4UEvQ2yP7TEKzb8PuqrG/visIPQ4z8w0zW/SmFRdyvrGsIB0lIIhLqxuuFHzvVy8TED4ga2wt&#10;k4IbeVjMB08zzLW98pYuu1CJCGGfo4I6hC6X0pc1GfQj2xFH72SdwRClq6R2eI1w08rXJHmTBhuO&#10;CzV2tKyp/NmdjYLDV3YubsWG1kWarY/ojP/dfyj1POzfpyAC9eE//Gh/agXZeJzC/U18AnL+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4Y8TTGAAAA3QAAAA8AAAAAAAAA&#10;AAAAAAAAoQIAAGRycy9kb3ducmV2LnhtbFBLBQYAAAAABAAEAPkAAACUAwAAAAA=&#10;">
                    <v:stroke endarrow="block"/>
                  </v:shape>
                  <v:shape id="AutoShape 2638" o:spid="_x0000_s2827" type="#_x0000_t32" style="position:absolute;left:7597;top:6012;width:1;height:1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pvQ8YAAADdAAAADwAAAGRycy9kb3ducmV2LnhtbESPQWvCQBSE7wX/w/IEb3WjQmmiq4ig&#10;iKWHqgS9PbLPJJh9G3ZXjf313UKhx2FmvmFmi8404k7O15YVjIYJCOLC6ppLBcfD+vUdhA/IGhvL&#10;pOBJHhbz3ssMM20f/EX3fShFhLDPUEEVQptJ6YuKDPqhbYmjd7HOYIjSlVI7fES4aeQ4Sd6kwZrj&#10;QoUtrSoqrvubUXD6SG/5M/+kXT5Kd2d0xn8fNkoN+t1yCiJQF/7Df+2tVpBOJmP4fROfgJ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7Kb0PGAAAA3QAAAA8AAAAAAAAA&#10;AAAAAAAAoQIAAGRycy9kb3ducmV2LnhtbFBLBQYAAAAABAAEAPkAAACUAwAAAAA=&#10;">
                    <v:stroke endarrow="block"/>
                  </v:shape>
                  <v:shape id="AutoShape 2639" o:spid="_x0000_s2828" type="#_x0000_t32" style="position:absolute;left:7586;top:6580;width:11;height:14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05ssQAAADdAAAADwAAAGRycy9kb3ducmV2LnhtbESPQWsCMRSE7wX/Q3iCt5q1S4uuRrFC&#10;QXopVUGPj81zN7h5WTbpZv33plDocZiZb5jVZrCN6KnzxrGC2TQDQVw6bbhScDp+PM9B+ICssXFM&#10;Cu7kYbMePa2w0C7yN/WHUIkEYV+ggjqEtpDSlzVZ9FPXEifv6jqLIcmukrrDmOC2kS9Z9iYtGk4L&#10;Nba0q6m8HX6sAhO/TN/ud/H983zxOpK5vzqj1GQ8bJcgAg3hP/zX3msFizzP4fdNegJy/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7TmyxAAAAN0AAAAPAAAAAAAAAAAA&#10;AAAAAKECAABkcnMvZG93bnJldi54bWxQSwUGAAAAAAQABAD5AAAAkgMAAAAA&#10;">
                    <v:stroke endarrow="block"/>
                  </v:shape>
                  <v:shape id="AutoShape 2640" o:spid="_x0000_s2829" type="#_x0000_t32" style="position:absolute;left:7597;top:5454;width:12;height:14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ShxsUAAADdAAAADwAAAGRycy9kb3ducmV2LnhtbESPzWrDMBCE74W+g9hCbomc5ofWjRKa&#10;QCDkUuIW2uNibW0Ra2UsxXLePgoUehxm5htmtRlsI3rqvHGsYDrJQBCXThuuFHx97scvIHxA1tg4&#10;JgVX8rBZPz6sMNcu8on6IlQiQdjnqKAOoc2l9GVNFv3EtcTJ+3WdxZBkV0ndYUxw28jnLFtKi4bT&#10;Qo0t7Woqz8XFKjDxw/TtYRe3x+8fryOZ68IZpUZPw/sbiEBD+A//tQ9awetsNof7m/QE5Po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QShxsUAAADdAAAADwAAAAAAAAAA&#10;AAAAAAChAgAAZHJzL2Rvd25yZXYueG1sUEsFBgAAAAAEAAQA+QAAAJMDAAAAAA==&#10;">
                    <v:stroke endarrow="block"/>
                  </v:shape>
                  <v:shape id="AutoShape 2641" o:spid="_x0000_s2830" type="#_x0000_t32" style="position:absolute;left:7586;top:7138;width:1;height:1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P3N8cAAADdAAAADwAAAGRycy9kb3ducmV2LnhtbESPT2vCQBTE74LfYXmF3nRjxWKiq0ih&#10;pVg8+IfQ3h7ZZxKafRt2V41++q5Q8DjMzG+Y+bIzjTiT87VlBaNhAoK4sLrmUsFh/z6YgvABWWNj&#10;mRRcycNy0e/NMdP2wls670IpIoR9hgqqENpMSl9UZNAPbUscvaN1BkOUrpTa4SXCTSNfkuRVGqw5&#10;LlTY0ltFxe/uZBR8f6Wn/JpvaJ2P0vUPOuNv+w+lnp+61QxEoC48wv/tT60gHY8ncH8Tn4Bc/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I/c3xwAAAN0AAAAPAAAAAAAA&#10;AAAAAAAAAKECAABkcnMvZG93bnJldi54bWxQSwUGAAAAAAQABAD5AAAAlQMAAAAA&#10;">
                    <v:stroke endarrow="block"/>
                  </v:shape>
                  <v:shape id="AutoShape 2642" o:spid="_x0000_s2831" type="#_x0000_t32" style="position:absolute;left:7586;top:7706;width:1;height:1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FpQMYAAADdAAAADwAAAGRycy9kb3ducmV2LnhtbESPQWvCQBSE7wX/w/IEb3VjBWmiq4hQ&#10;EaWHqgS9PbLPJJh9G3ZXjf313UKhx2FmvmFmi8404k7O15YVjIYJCOLC6ppLBcfDx+s7CB+QNTaW&#10;ScGTPCzmvZcZZto++Ivu+1CKCGGfoYIqhDaT0hcVGfRD2xJH72KdwRClK6V2+Ihw08i3JJlIgzXH&#10;hQpbWlVUXPc3o+C0S2/5M/+kbT5Kt2d0xn8f1koN+t1yCiJQF/7Df+2NVpCOxxP4fROfgJ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HxaUDGAAAA3QAAAA8AAAAAAAAA&#10;AAAAAAAAoQIAAGRycy9kb3ducmV2LnhtbFBLBQYAAAAABAAEAPkAAACUAwAAAAA=&#10;">
                    <v:stroke endarrow="block"/>
                  </v:shape>
                  <v:shape id="AutoShape 2643" o:spid="_x0000_s2832" type="#_x0000_t32" style="position:absolute;left:7586;top:8208;width:1;height:1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3M28cAAADdAAAADwAAAGRycy9kb3ducmV2LnhtbESPT2vCQBTE74LfYXmF3nRjBWuiq0ih&#10;pVg8+IfQ3h7ZZxKafRt2V41++q5Q8DjMzG+Y+bIzjTiT87VlBaNhAoK4sLrmUsFh/z6YgvABWWNj&#10;mRRcycNy0e/NMdP2wls670IpIoR9hgqqENpMSl9UZNAPbUscvaN1BkOUrpTa4SXCTSNfkmQiDdYc&#10;Fyps6a2i4nd3Mgq+v9JTfs03tM5H6foHnfG3/YdSz0/dagYiUBce4f/2p1aQjsevcH8Tn4Bc/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vczbxwAAAN0AAAAPAAAAAAAA&#10;AAAAAAAAAKECAABkcnMvZG93bnJldi54bWxQSwUGAAAAAAQABAD5AAAAlQMAAAAA&#10;">
                    <v:stroke endarrow="block"/>
                  </v:shape>
                  <v:shape id="AutoShape 2644" o:spid="_x0000_s2833" type="#_x0000_t32" style="position:absolute;left:7313;top:8717;width:1;height:10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LQ7MQAAADdAAAADwAAAGRycy9kb3ducmV2LnhtbERPTWsCMRC9F/wPYYReSs1aUdqtUbYF&#10;QQUPanufbqab4GaybqKu/94cBI+P9z2dd64WZ2qD9axgOMhAEJdeW64U/OwXr+8gQkTWWHsmBVcK&#10;MJ/1nqaYa3/hLZ13sRIphEOOCkyMTS5lKA05DAPfECfu37cOY4JtJXWLlxTuavmWZRPp0HJqMNjQ&#10;t6HysDs5BZvV8Kv4M3a13h7tZrwo6lP18qvUc78rPkFE6uJDfHcvtYKP0SjNTW/SE5C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0tDsxAAAAN0AAAAPAAAAAAAAAAAA&#10;AAAAAKECAABkcnMvZG93bnJldi54bWxQSwUGAAAAAAQABAD5AAAAkgMAAAAA&#10;"/>
                  <v:shape id="AutoShape 2645" o:spid="_x0000_s2834" type="#_x0000_t32" style="position:absolute;left:7314;top:9176;width:375;height: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79MsYAAADdAAAADwAAAGRycy9kb3ducmV2LnhtbESPQWvCQBSE74L/YXmCN92oIE10lVKo&#10;iOKhWkJ7e2SfSWj2bdhdNfbXdwWhx2FmvmGW68404krO15YVTMYJCOLC6ppLBZ+n99ELCB+QNTaW&#10;ScGdPKxX/d4SM21v/EHXYyhFhLDPUEEVQptJ6YuKDPqxbYmjd7bOYIjSlVI7vEW4aeQ0SebSYM1x&#10;ocKW3ioqfo4Xo+Brn17ye36gXT5Jd9/ojP89bZQaDrrXBYhAXfgPP9tbrSCdzVJ4vIlPQK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u/TLGAAAA3QAAAA8AAAAAAAAA&#10;AAAAAAAAoQIAAGRycy9kb3ducmV2LnhtbFBLBQYAAAAABAAEAPkAAACUAwAAAAA=&#10;">
                    <v:stroke endarrow="block"/>
                  </v:shape>
                  <v:shape id="AutoShape 2646" o:spid="_x0000_s2835" type="#_x0000_t32" style="position:absolute;left:7314;top:9737;width:375;height: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nUuMEAAADdAAAADwAAAGRycy9kb3ducmV2LnhtbERPz2vCMBS+D/wfwhN2m6luDleNosJA&#10;vMjcwB0fzbMNNi+liU39781B8Pjx/V6seluLjlpvHCsYjzIQxIXThksFf7/fbzMQPiBrrB2Tght5&#10;WC0HLwvMtYv8Q90xlCKFsM9RQRVCk0vpi4os+pFriBN3dq3FkGBbSt1iTOG2lpMs+5QWDaeGChva&#10;VlRcjlerwMSD6ZrdNm72p3+vI5nb1BmlXof9eg4iUB+e4od7pxV8vX+k/elNegJye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aOdS4wQAAAN0AAAAPAAAAAAAAAAAAAAAA&#10;AKECAABkcnMvZG93bnJldi54bWxQSwUGAAAAAAQABAD5AAAAjwMAAAAA&#10;">
                    <v:stroke endarrow="block"/>
                  </v:shape>
                  <v:shape id="AutoShape 2647" o:spid="_x0000_s2836" type="#_x0000_t32" style="position:absolute;left:8492;top:7365;width:1;height:16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zcscYAAADdAAAADwAAAGRycy9kb3ducmV2LnhtbESPQWsCMRSE74X+h/CEXopmtxbRrVFK&#10;QSgehOoePD6S193Fzcs2iev23xtB8DjMzDfMcj3YVvTkQ+NYQT7JQBBrZxquFJSHzXgOIkRkg61j&#10;UvBPAdar56clFsZd+If6faxEgnAoUEEdY1dIGXRNFsPEdcTJ+3XeYkzSV9J4vCS4beVbls2kxYbT&#10;Qo0dfdWkT/uzVdBsy13Zv/5Fr+fb/OjzcDi2WqmX0fD5ASLSEB/he/vbKFhM33O4vUlPQK6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mc3LHGAAAA3QAAAA8AAAAAAAAA&#10;AAAAAAAAoQIAAGRycy9kb3ducmV2LnhtbFBLBQYAAAAABAAEAPkAAACUAwAAAAA=&#10;"/>
                  <v:shape id="AutoShape 2648" o:spid="_x0000_s2837" type="#_x0000_t32" style="position:absolute;left:8493;top:7365;width:1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swcPscAAADdAAAADwAAAGRycy9kb3ducmV2LnhtbESPW2vCQBSE3wv+h+UUfKsbLxQTXUUK&#10;FbH0wQuhfTtkj0lo9mzYXTX667uFgo/DzHzDzJedacSFnK8tKxgOEhDEhdU1lwqOh/eXKQgfkDU2&#10;lknBjTwsF72nOWbaXnlHl30oRYSwz1BBFUKbSemLigz6gW2Jo3eyzmCI0pVSO7xGuGnkKElepcGa&#10;40KFLb1VVPzsz0bB10d6zm/5J23zYbr9Rmf8/bBWqv/crWYgAnXhEf5vb7SCdDwZwd+b+ATk4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zBw+xwAAAN0AAAAPAAAAAAAA&#10;AAAAAAAAAKECAABkcnMvZG93bnJldi54bWxQSwUGAAAAAAQABAD5AAAAlQMAAAAA&#10;">
                    <v:stroke endarrow="block"/>
                  </v:shape>
                  <v:shape id="AutoShape 2649" o:spid="_x0000_s2838" type="#_x0000_t32" style="position:absolute;left:8493;top:7881;width:185;height: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tKz8UAAADdAAAADwAAAGRycy9kb3ducmV2LnhtbESPzWrDMBCE74W+g9hCbomc5ofWjRKa&#10;QCDkUuIW2uNibW0Ra2UsxXLePgoUehxm5htmtRlsI3rqvHGsYDrJQBCXThuuFHx97scvIHxA1tg4&#10;JgVX8rBZPz6sMNcu8on6IlQiQdjnqKAOoc2l9GVNFv3EtcTJ+3WdxZBkV0ndYUxw28jnLFtKi4bT&#10;Qo0t7Woqz8XFKjDxw/TtYRe3x+8fryOZ68IZpUZPw/sbiEBD+A//tQ9awetsPoP7m/QE5Po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utKz8UAAADdAAAADwAAAAAAAAAA&#10;AAAAAAChAgAAZHJzL2Rvd25yZXYueG1sUEsFBgAAAAAEAAQA+QAAAJMDAAAAAA==&#10;">
                    <v:stroke endarrow="block"/>
                  </v:shape>
                  <v:shape id="AutoShape 2650" o:spid="_x0000_s2839" type="#_x0000_t32" style="position:absolute;left:8493;top:8347;width:185;height: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sPwcYAAADdAAAADwAAAGRycy9kb3ducmV2LnhtbESPQWvCQBSE74X+h+UJ3upGKdKkriIF&#10;pSgeqiW0t0f2mQSzb8PuqtFf7wqCx2FmvmEms8404kTO15YVDAcJCOLC6ppLBb+7xdsHCB+QNTaW&#10;ScGFPMymry8TzLQ98w+dtqEUEcI+QwVVCG0mpS8qMugHtiWO3t46gyFKV0rt8BzhppGjJBlLgzXH&#10;hQpb+qqoOGyPRsHfOj3ml3xDq3yYrv7RGX/dLZXq97r5J4hAXXiGH+1vrWD0no7h/iY+ATm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mbD8HGAAAA3QAAAA8AAAAAAAAA&#10;AAAAAAAAoQIAAGRycy9kb3ducmV2LnhtbFBLBQYAAAAABAAEAPkAAACUAwAAAAA=&#10;">
                    <v:stroke endarrow="block"/>
                  </v:shape>
                  <v:shape id="AutoShape 2651" o:spid="_x0000_s2840" type="#_x0000_t32" style="position:absolute;left:8745;top:9732;width:448;height: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xZMMUAAADdAAAADwAAAGRycy9kb3ducmV2LnhtbESPQWsCMRSE74X+h/AK3mpWsdVujaKC&#10;IL0UV8EeH5vX3eDmZdnEzfrvm0Khx2FmvmGW68E2oqfOG8cKJuMMBHHptOFKwfm0f16A8AFZY+OY&#10;FNzJw3r1+LDEXLvIR+qLUIkEYZ+jgjqENpfSlzVZ9GPXEifv23UWQ5JdJXWHMcFtI6dZ9iotGk4L&#10;Nba0q6m8FjerwMRP07eHXdx+XL68jmTuL84oNXoaNu8gAg3hP/zXPmgF09nbHH7fpCcgV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bxZMMUAAADdAAAADwAAAAAAAAAA&#10;AAAAAAChAgAAZHJzL2Rvd25yZXYueG1sUEsFBgAAAAAEAAQA+QAAAJMDAAAAAA==&#10;">
                    <v:stroke endarrow="block"/>
                  </v:shape>
                  <v:shape id="AutoShape 2652" o:spid="_x0000_s2841" type="#_x0000_t32" style="position:absolute;left:8953;top:9210;width:1;height:5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i2bcQAAADdAAAADwAAAGRycy9kb3ducmV2LnhtbERPz2vCMBS+C/4P4Q12kZkqc2ydUaog&#10;TMFD3XZ/a96asOalNlG7/94cBI8f3+/5sneNOFMXrGcFk3EGgrjy2nKt4Otz8/QKIkRkjY1nUvBP&#10;AZaL4WCOufYXLul8iLVIIRxyVGBibHMpQ2XIYRj7ljhxv75zGBPsaqk7vKRw18hplr1Ih5ZTg8GW&#10;1oaqv8PJKdhvJ6vix9jtrjza/WxTNKd69K3U40NfvIOI1Me7+Ob+0Aqmz29pbnqTnoBcX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uLZtxAAAAN0AAAAPAAAAAAAAAAAA&#10;AAAAAKECAABkcnMvZG93bnJldi54bWxQSwUGAAAAAAQABAD5AAAAkgMAAAAA&#10;"/>
                  <v:shape id="AutoShape 2653" o:spid="_x0000_s2842" type="#_x0000_t32" style="position:absolute;left:8953;top:9209;width:24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Sbs8YAAADdAAAADwAAAGRycy9kb3ducmV2LnhtbESPT2vCQBTE7wW/w/KE3upGKcVEVymF&#10;ilg8+IfQ3h7ZZxKafRt2V41+elcQPA4z8xtmOu9MI07kfG1ZwXCQgCAurK65VLDffb+NQfiArLGx&#10;TAou5GE+671MMdP2zBs6bUMpIoR9hgqqENpMSl9UZNAPbEscvYN1BkOUrpTa4TnCTSNHSfIhDdYc&#10;Fyps6aui4n97NAp+f9JjfsnXtMqH6eoPnfHX3UKp1373OQERqAvP8KO91ApG72kK9zfxCcjZ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gEm7PGAAAA3QAAAA8AAAAAAAAA&#10;AAAAAAAAoQIAAGRycy9kb3ducmV2LnhtbFBLBQYAAAAABAAEAPkAAACUAwAAAAA=&#10;">
                    <v:stroke endarrow="block"/>
                  </v:shape>
                  <v:shape id="AutoShape 2654" o:spid="_x0000_s2843" type="#_x0000_t32" style="position:absolute;left:9607;top:4792;width:1;height:296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5bXsEAAADdAAAADwAAAGRycy9kb3ducmV2LnhtbERPz2vCMBS+D/wfwhO8zXSFjtEZxQlC&#10;8TLmBD0+mrc22LyUJjbtf78cBjt+fL83u8l2YqTBG8cKXtYZCOLaacONgsv38fkNhA/IGjvHpGAm&#10;D7vt4mmDpXaRv2g8h0akEPYlKmhD6Espfd2SRb92PXHiftxgMSQ4NFIPGFO47WSeZa/SouHU0GJP&#10;h5bq+/lhFZj4aca+OsSP0/XmdSQzF84otVpO+3cQgabwL/5zV1pBXmRpf3qTnoDc/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EvltewQAAAN0AAAAPAAAAAAAAAAAAAAAA&#10;AKECAABkcnMvZG93bnJldi54bWxQSwUGAAAAAAQABAD5AAAAjwMAAAAA&#10;">
                    <v:stroke endarrow="block"/>
                  </v:shape>
                  <v:shape id="AutoShape 2655" o:spid="_x0000_s2844" type="#_x0000_t32" style="position:absolute;left:9355;top:4790;width:1;height:229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xcMAAADdAAAADwAAAGRycy9kb3ducmV2LnhtbESPT4vCMBTE78J+h/AW9qapgiLVKK6w&#10;IF7EP7B7fDTPNti8lCY29dtvBMHjMDO/YZbr3taio9YbxwrGowwEceG04VLB5fwznIPwAVlj7ZgU&#10;PMjDevUxWGKuXeQjdadQigRhn6OCKoQml9IXFVn0I9cQJ+/qWoshybaUusWY4LaWkyybSYuG00KF&#10;DW0rKm6nu1Vg4sF0zW4bv/e/f15HMo+pM0p9ffabBYhAfXiHX+2dVjCZZmN4vklPQK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vy/sXDAAAA3QAAAA8AAAAAAAAAAAAA&#10;AAAAoQIAAGRycy9kb3ducmV2LnhtbFBLBQYAAAAABAAEAPkAAACRAwAAAAA=&#10;">
                    <v:stroke endarrow="block"/>
                  </v:shape>
                  <v:shape id="AutoShape 2656" o:spid="_x0000_s2845" type="#_x0000_t32" style="position:absolute;left:9869;top:4792;width:1;height:344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yBgssMAAADdAAAADwAAAGRycy9kb3ducmV2LnhtbESPQYvCMBSE74L/ITzBm6YWXJZqFBUE&#10;2cuy7sJ6fDTPNti8lCbb1H9vFgSPw8x8w6y3g21ET503jhUs5hkI4tJpw5WCn+/j7B2ED8gaG8ek&#10;4E4etpvxaI2FdpG/qD+HSiQI+wIV1CG0hZS+rMmin7uWOHlX11kMSXaV1B3GBLeNzLPsTVo0nBZq&#10;bOlQU3k7/1kFJn6avj0d4v7j9+J1JHNfOqPUdDLsViACDeEVfrZPWkG+zHL4f5OegNw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sgYLLDAAAA3QAAAA8AAAAAAAAAAAAA&#10;AAAAoQIAAGRycy9kb3ducmV2LnhtbFBLBQYAAAAABAAEAPkAAACRAwAAAAA=&#10;">
                    <v:stroke endarrow="block"/>
                  </v:shape>
                  <v:shape id="AutoShape 2657" o:spid="_x0000_s2846" type="#_x0000_t32" style="position:absolute;left:10122;top:4792;width:1;height:420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4VdXcQAAADdAAAADwAAAGRycy9kb3ducmV2LnhtbESPQWvCQBSE70L/w/IK3nTToFKia7BC&#10;QbyUaqE9PrLPZDH7NmS32fjv3ULB4zAz3zCbcrStGKj3xrGCl3kGgrhy2nCt4Ov8PnsF4QOyxtYx&#10;KbiRh3L7NNlgoV3kTxpOoRYJwr5ABU0IXSGlrxqy6OeuI07exfUWQ5J9LXWPMcFtK/MsW0mLhtNC&#10;gx3tG6qup1+rwMQPM3SHfXw7fv94Hcncls4oNX0ed2sQgcbwCP+3D1pBvswW8PcmPQG5v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hV1dxAAAAN0AAAAPAAAAAAAAAAAA&#10;AAAAAKECAABkcnMvZG93bnJldi54bWxQSwUGAAAAAAQABAD5AAAAkgMAAAAA&#10;">
                    <v:stroke endarrow="block"/>
                  </v:shape>
                  <v:shape id="AutoShape 2658" o:spid="_x0000_s2847" type="#_x0000_t32" style="position:absolute;left:10350;top:4769;width:1;height:476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n4xsMAAADdAAAADwAAAGRycy9kb3ducmV2LnhtbESPQYvCMBSE74L/ITzBm6YKlaUaZVcQ&#10;ZC+iu7AeH83bNmzzUppsU/+9EQSPw8x8w2x2g21ET503jhUs5hkI4tJpw5WC76/D7A2ED8gaG8ek&#10;4EYedtvxaIOFdpHP1F9CJRKEfYEK6hDaQkpf1mTRz11LnLxf11kMSXaV1B3GBLeNXGbZSlo0nBZq&#10;bGlfU/l3+bcKTDyZvj3u48fnz9XrSOaWO6PUdDK8r0EEGsIr/GwftYJlnuXweJOegN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TJ+MbDAAAA3QAAAA8AAAAAAAAAAAAA&#10;AAAAoQIAAGRycy9kb3ducmV2LnhtbFBLBQYAAAAABAAEAPkAAACRAwAAAAA=&#10;">
                    <v:stroke endarrow="block"/>
                  </v:shape>
                  <v:rect id="Rectangle 2659" o:spid="_x0000_s2848" style="position:absolute;left:7113;top:5003;width:998;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ZATsUA&#10;AADdAAAADwAAAGRycy9kb3ducmV2LnhtbESPX2vCMBTF3wW/Q7jC3jRVpkg1yhAEUSauytjjpbm2&#10;dc1NaWKt+/RGEPZ4OH9+nPmyNaVoqHaFZQXDQQSCOLW64EzB6bjuT0E4j6yxtEwK7uRgueh25hhr&#10;e+MvahKfiTDCLkYFufdVLKVLczLoBrYiDt7Z1gZ9kHUmdY23MG5KOYqiiTRYcCDkWNEqp/Q3uZrA&#10;fa8up/12v/68/3037rD7ScZnq9Rbr/2YgfDU+v/wq73RCkbjaALPN+EJ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BkBOxQAAAN0AAAAPAAAAAAAAAAAAAAAAAJgCAABkcnMv&#10;ZG93bnJldi54bWxQSwUGAAAAAAQABAD1AAAAigMAAAAA&#10;">
                    <v:textbox inset="0,0,0,0">
                      <w:txbxContent>
                        <w:p w:rsidR="00DE648D" w:rsidRPr="00E241B2" w:rsidRDefault="00DE648D" w:rsidP="00F72A3C">
                          <w:pPr>
                            <w:spacing w:line="240" w:lineRule="auto"/>
                            <w:jc w:val="center"/>
                            <w:rPr>
                              <w:sz w:val="16"/>
                              <w:szCs w:val="16"/>
                            </w:rPr>
                          </w:pPr>
                          <w:r w:rsidRPr="00E241B2">
                            <w:rPr>
                              <w:sz w:val="16"/>
                              <w:szCs w:val="16"/>
                            </w:rPr>
                            <w:t>Data Acquisition &amp; Monitoring</w:t>
                          </w:r>
                        </w:p>
                      </w:txbxContent>
                    </v:textbox>
                  </v:rect>
                </v:group>
                <w10:anchorlock/>
              </v:group>
            </w:pict>
          </mc:Fallback>
        </mc:AlternateContent>
      </w:r>
    </w:p>
    <w:p w:rsidR="00F72A3C" w:rsidRPr="00DA2A8F" w:rsidRDefault="00F72A3C" w:rsidP="000D5FFB">
      <w:pPr>
        <w:pStyle w:val="Heading4"/>
      </w:pPr>
      <w:bookmarkStart w:id="1707" w:name="_Toc334035633"/>
      <w:bookmarkStart w:id="1708" w:name="_Toc334036108"/>
      <w:bookmarkStart w:id="1709" w:name="_Toc334048391"/>
      <w:bookmarkStart w:id="1710" w:name="_Toc334048902"/>
      <w:bookmarkStart w:id="1711" w:name="_Toc334539873"/>
      <w:bookmarkStart w:id="1712" w:name="_Toc335662367"/>
      <w:bookmarkStart w:id="1713" w:name="_Toc335666327"/>
      <w:bookmarkStart w:id="1714" w:name="_Toc336033153"/>
      <w:bookmarkStart w:id="1715" w:name="_Toc336910510"/>
      <w:bookmarkStart w:id="1716" w:name="_Toc338624969"/>
      <w:bookmarkStart w:id="1717" w:name="_Toc338625196"/>
      <w:bookmarkStart w:id="1718" w:name="_Toc338625557"/>
      <w:bookmarkStart w:id="1719" w:name="_Toc338691136"/>
      <w:bookmarkStart w:id="1720" w:name="_Toc341210604"/>
      <w:r w:rsidRPr="00DA2A8F">
        <w:t xml:space="preserve">Figure </w:t>
      </w:r>
      <w:r w:rsidR="00C6084B" w:rsidRPr="00DA2A8F">
        <w:t>5.15</w:t>
      </w:r>
      <w:r w:rsidRPr="00DA2A8F">
        <w:t>:  Conventional power system real-time monitoring, analysis and control procedure</w:t>
      </w:r>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p>
    <w:p w:rsidR="00F72A3C" w:rsidRPr="00DA2A8F" w:rsidRDefault="00F72A3C" w:rsidP="004D6A19">
      <w:pPr>
        <w:pStyle w:val="TextAli"/>
      </w:pPr>
      <w:r w:rsidRPr="00DA2A8F">
        <w:t xml:space="preserve">The objective of this </w:t>
      </w:r>
      <w:r w:rsidR="004D6A19">
        <w:t>part of the research</w:t>
      </w:r>
      <w:r w:rsidRPr="00DA2A8F">
        <w:t xml:space="preserve"> is to implement a real-time protection system which can offer various types of advantages for controlling and self-healing in power system. We name this system by Virtual Protection System (VPS) which can be implementation of present protection system in a real-time format in a wide area control centers. Most real-time softwares have the capabilities to implement mathematical, logical and controlling build in functions to model available relay functions and settings inside their environment. This will be modifying the same operated relay in digital form in order to use in wide area monitoring and control system. The PMU feature of modern digital rel</w:t>
      </w:r>
      <w:r w:rsidR="004D6A19">
        <w:t>ays which are all over the grid</w:t>
      </w:r>
      <w:r w:rsidRPr="00DA2A8F">
        <w:t xml:space="preserve"> and communication aspects, give us better chance to run VPS by realistic network data. The speed of communication guarantees the accuracy of operation of this real-time system to predict relays operation in real power system and simulate the system behavior as fast as system topology and parameters variations. In this chapter, the VPS system will be introduced by its implemented functions and features that presents. The application of this system to control and have self-healing strategies in a power system will be demonstrated by a practical example.</w:t>
      </w:r>
    </w:p>
    <w:p w:rsidR="00F72A3C" w:rsidRPr="00DA2A8F" w:rsidRDefault="00F72A3C" w:rsidP="004D6A19">
      <w:pPr>
        <w:pStyle w:val="TextAli"/>
      </w:pPr>
      <w:r w:rsidRPr="00DA2A8F">
        <w:t xml:space="preserve">In order to build an intelligent and adaptive protection system, this research proposes Virtual Protection System (VPS), applicable in power system control centers, not only to investigate coordination between realistic relays, but also for prediction of cascade events in power system and self-healing purposes. </w:t>
      </w:r>
      <w:r w:rsidR="00C6084B" w:rsidRPr="00DA2A8F">
        <w:t>Figure 5.16</w:t>
      </w:r>
      <w:r w:rsidRPr="00DA2A8F">
        <w:t xml:space="preserve"> demonstrates the whole VPS idea and its role in modern wide area monitoring and control system. This system will use PMUs for monitoring very fast real-time data with rate of at least 10 data package per second for 60 Hz system according to Std C37.118. The PMUs are particularly effective in improving protection functions which have relatively slow response times. For such protection functions, the latency of remote measurements </w:t>
      </w:r>
      <w:r w:rsidR="004D6A19">
        <w:t>was</w:t>
      </w:r>
      <w:r w:rsidRPr="00DA2A8F">
        <w:t xml:space="preserve"> not a significant issue. For example, back-up protection functions of distance relays and protection functions concerned with managing angular or voltage stability of </w:t>
      </w:r>
      <w:bookmarkStart w:id="1721" w:name="OLE_LINK31"/>
      <w:bookmarkStart w:id="1722" w:name="OLE_LINK32"/>
      <w:r w:rsidRPr="00DA2A8F">
        <w:t xml:space="preserve">networks can benefit from remote measurements with propagation delays with latencies of up to </w:t>
      </w:r>
      <w:bookmarkEnd w:id="1721"/>
      <w:bookmarkEnd w:id="1722"/>
      <w:r w:rsidRPr="00DA2A8F">
        <w:t>several hundred milliseconds [90].</w:t>
      </w:r>
    </w:p>
    <w:p w:rsidR="00F72A3C" w:rsidRPr="00DA2A8F" w:rsidRDefault="00F72A3C" w:rsidP="004D6A19">
      <w:pPr>
        <w:pStyle w:val="TextAli"/>
      </w:pPr>
      <w:r w:rsidRPr="00DA2A8F">
        <w:t xml:space="preserve">The </w:t>
      </w:r>
      <w:bookmarkStart w:id="1723" w:name="OLE_LINK35"/>
      <w:r w:rsidRPr="00DA2A8F">
        <w:t xml:space="preserve">virtual environment for protective relaying evaluation </w:t>
      </w:r>
      <w:bookmarkEnd w:id="1723"/>
      <w:r w:rsidRPr="00DA2A8F">
        <w:t xml:space="preserve">has been discussed in reference [134]. But in this environment authors used simulators for power system, instrumentation and protective relays. The most important issue in developing such research based power system test-bed is </w:t>
      </w:r>
      <w:r w:rsidR="004D6A19">
        <w:t>accurate</w:t>
      </w:r>
      <w:r w:rsidRPr="00DA2A8F">
        <w:t xml:space="preserve"> measurement of </w:t>
      </w:r>
      <w:r w:rsidR="004D6A19">
        <w:t xml:space="preserve">the </w:t>
      </w:r>
      <w:r w:rsidRPr="00DA2A8F">
        <w:t xml:space="preserve">system parameters in real-time format which is applicable using PTs and CTs. Then, these data will be transferred to the Digital PMUs developed in Real-time software LabVIEW by using analogue to digital DAQ. </w:t>
      </w:r>
    </w:p>
    <w:p w:rsidR="005C3A7C" w:rsidRPr="00DA2A8F" w:rsidRDefault="005C3A7C" w:rsidP="00C6084B">
      <w:pPr>
        <w:pStyle w:val="Heading2"/>
      </w:pPr>
    </w:p>
    <w:p w:rsidR="00C6084B" w:rsidRPr="00DA2A8F" w:rsidRDefault="00C6084B" w:rsidP="005C3A7C">
      <w:pPr>
        <w:pStyle w:val="Heading2"/>
      </w:pPr>
      <w:bookmarkStart w:id="1724" w:name="_Toc341209744"/>
      <w:r w:rsidRPr="00DA2A8F">
        <w:t>5.</w:t>
      </w:r>
      <w:r w:rsidR="005C3A7C" w:rsidRPr="00DA2A8F">
        <w:t xml:space="preserve">5 Design and Developing of </w:t>
      </w:r>
      <w:r w:rsidRPr="00DA2A8F">
        <w:t>Virtual Protection System</w:t>
      </w:r>
      <w:bookmarkEnd w:id="1724"/>
    </w:p>
    <w:p w:rsidR="00F72A3C" w:rsidRPr="00DA2A8F" w:rsidRDefault="00F72A3C" w:rsidP="000D5FFB">
      <w:pPr>
        <w:pStyle w:val="TextAli"/>
      </w:pPr>
      <w:r w:rsidRPr="00DA2A8F">
        <w:t>In this research, the generic form of digital relay with different capability for protecting power system elements have been developed in real time software environment and for using as virtual protection system; it has following capabilities:</w:t>
      </w:r>
    </w:p>
    <w:p w:rsidR="00F72A3C" w:rsidRPr="00DA2A8F" w:rsidRDefault="00F72A3C" w:rsidP="00E56814">
      <w:pPr>
        <w:pStyle w:val="Text"/>
        <w:numPr>
          <w:ilvl w:val="0"/>
          <w:numId w:val="26"/>
        </w:numPr>
        <w:autoSpaceDE w:val="0"/>
        <w:autoSpaceDN w:val="0"/>
        <w:spacing w:line="240" w:lineRule="auto"/>
        <w:rPr>
          <w:sz w:val="24"/>
          <w:szCs w:val="24"/>
        </w:rPr>
      </w:pPr>
      <w:r w:rsidRPr="00DA2A8F">
        <w:rPr>
          <w:sz w:val="24"/>
          <w:szCs w:val="24"/>
        </w:rPr>
        <w:t>Over/Under Voltage</w:t>
      </w:r>
    </w:p>
    <w:p w:rsidR="00F72A3C" w:rsidRPr="00DA2A8F" w:rsidRDefault="00F72A3C" w:rsidP="00E56814">
      <w:pPr>
        <w:pStyle w:val="Text"/>
        <w:numPr>
          <w:ilvl w:val="0"/>
          <w:numId w:val="26"/>
        </w:numPr>
        <w:autoSpaceDE w:val="0"/>
        <w:autoSpaceDN w:val="0"/>
        <w:spacing w:line="240" w:lineRule="auto"/>
        <w:rPr>
          <w:sz w:val="24"/>
          <w:szCs w:val="24"/>
        </w:rPr>
      </w:pPr>
      <w:r w:rsidRPr="00DA2A8F">
        <w:rPr>
          <w:sz w:val="24"/>
          <w:szCs w:val="24"/>
        </w:rPr>
        <w:t>Rate of Change of Voltage (ROCOV)</w:t>
      </w:r>
    </w:p>
    <w:p w:rsidR="00F72A3C" w:rsidRPr="00DA2A8F" w:rsidRDefault="00F72A3C" w:rsidP="00E56814">
      <w:pPr>
        <w:pStyle w:val="Text"/>
        <w:numPr>
          <w:ilvl w:val="0"/>
          <w:numId w:val="26"/>
        </w:numPr>
        <w:autoSpaceDE w:val="0"/>
        <w:autoSpaceDN w:val="0"/>
        <w:spacing w:line="240" w:lineRule="auto"/>
        <w:rPr>
          <w:sz w:val="24"/>
          <w:szCs w:val="24"/>
        </w:rPr>
      </w:pPr>
      <w:r w:rsidRPr="00DA2A8F">
        <w:rPr>
          <w:sz w:val="24"/>
          <w:szCs w:val="24"/>
        </w:rPr>
        <w:t>Over/Under Frequency</w:t>
      </w:r>
    </w:p>
    <w:p w:rsidR="00F72A3C" w:rsidRPr="00DA2A8F" w:rsidRDefault="00F72A3C" w:rsidP="00E56814">
      <w:pPr>
        <w:pStyle w:val="Text"/>
        <w:numPr>
          <w:ilvl w:val="0"/>
          <w:numId w:val="26"/>
        </w:numPr>
        <w:autoSpaceDE w:val="0"/>
        <w:autoSpaceDN w:val="0"/>
        <w:spacing w:line="240" w:lineRule="auto"/>
        <w:rPr>
          <w:sz w:val="24"/>
          <w:szCs w:val="24"/>
        </w:rPr>
      </w:pPr>
      <w:r w:rsidRPr="00DA2A8F">
        <w:rPr>
          <w:sz w:val="24"/>
          <w:szCs w:val="24"/>
        </w:rPr>
        <w:t>Rate of Change of Frequency (ROCOF)</w:t>
      </w:r>
    </w:p>
    <w:p w:rsidR="00F72A3C" w:rsidRPr="00DA2A8F" w:rsidRDefault="00F72A3C" w:rsidP="00E56814">
      <w:pPr>
        <w:pStyle w:val="Text"/>
        <w:numPr>
          <w:ilvl w:val="0"/>
          <w:numId w:val="26"/>
        </w:numPr>
        <w:autoSpaceDE w:val="0"/>
        <w:autoSpaceDN w:val="0"/>
        <w:spacing w:line="240" w:lineRule="auto"/>
        <w:rPr>
          <w:sz w:val="24"/>
          <w:szCs w:val="24"/>
        </w:rPr>
      </w:pPr>
      <w:r w:rsidRPr="00DA2A8F">
        <w:rPr>
          <w:sz w:val="24"/>
          <w:szCs w:val="24"/>
        </w:rPr>
        <w:t xml:space="preserve">Time Over-current </w:t>
      </w:r>
    </w:p>
    <w:p w:rsidR="00F72A3C" w:rsidRPr="00DA2A8F" w:rsidRDefault="00F72A3C" w:rsidP="00E56814">
      <w:pPr>
        <w:pStyle w:val="Text"/>
        <w:numPr>
          <w:ilvl w:val="0"/>
          <w:numId w:val="26"/>
        </w:numPr>
        <w:autoSpaceDE w:val="0"/>
        <w:autoSpaceDN w:val="0"/>
        <w:spacing w:line="240" w:lineRule="auto"/>
        <w:rPr>
          <w:sz w:val="24"/>
          <w:szCs w:val="24"/>
        </w:rPr>
      </w:pPr>
      <w:r w:rsidRPr="00DA2A8F">
        <w:rPr>
          <w:sz w:val="24"/>
          <w:szCs w:val="24"/>
        </w:rPr>
        <w:t>MHO Distance Relay</w:t>
      </w:r>
    </w:p>
    <w:p w:rsidR="00F72A3C" w:rsidRPr="00DA2A8F" w:rsidRDefault="00F72A3C" w:rsidP="00E56814">
      <w:pPr>
        <w:pStyle w:val="Text"/>
        <w:numPr>
          <w:ilvl w:val="0"/>
          <w:numId w:val="26"/>
        </w:numPr>
        <w:autoSpaceDE w:val="0"/>
        <w:autoSpaceDN w:val="0"/>
        <w:spacing w:line="240" w:lineRule="auto"/>
        <w:rPr>
          <w:sz w:val="24"/>
          <w:szCs w:val="24"/>
        </w:rPr>
      </w:pPr>
      <w:r w:rsidRPr="00DA2A8F">
        <w:rPr>
          <w:sz w:val="24"/>
          <w:szCs w:val="24"/>
        </w:rPr>
        <w:t>Polygonal Distance Relay</w:t>
      </w:r>
    </w:p>
    <w:p w:rsidR="00F72A3C" w:rsidRPr="00DA2A8F" w:rsidRDefault="00F72A3C" w:rsidP="00E56814">
      <w:pPr>
        <w:pStyle w:val="Text"/>
        <w:numPr>
          <w:ilvl w:val="0"/>
          <w:numId w:val="26"/>
        </w:numPr>
        <w:autoSpaceDE w:val="0"/>
        <w:autoSpaceDN w:val="0"/>
        <w:spacing w:line="240" w:lineRule="auto"/>
        <w:rPr>
          <w:sz w:val="24"/>
          <w:szCs w:val="24"/>
        </w:rPr>
      </w:pPr>
      <w:r w:rsidRPr="00DA2A8F">
        <w:rPr>
          <w:sz w:val="24"/>
          <w:szCs w:val="24"/>
        </w:rPr>
        <w:t>Inverse Power Flow</w:t>
      </w:r>
    </w:p>
    <w:p w:rsidR="00F72A3C" w:rsidRPr="00DA2A8F" w:rsidRDefault="00F72A3C" w:rsidP="00E56814">
      <w:pPr>
        <w:pStyle w:val="Text"/>
        <w:numPr>
          <w:ilvl w:val="0"/>
          <w:numId w:val="26"/>
        </w:numPr>
        <w:autoSpaceDE w:val="0"/>
        <w:autoSpaceDN w:val="0"/>
        <w:spacing w:line="240" w:lineRule="auto"/>
        <w:rPr>
          <w:sz w:val="24"/>
          <w:szCs w:val="24"/>
        </w:rPr>
      </w:pPr>
      <w:r w:rsidRPr="00DA2A8F">
        <w:rPr>
          <w:sz w:val="24"/>
          <w:szCs w:val="24"/>
        </w:rPr>
        <w:t>Voltage Unbalance Function</w:t>
      </w:r>
    </w:p>
    <w:p w:rsidR="00F72A3C" w:rsidRPr="00DA2A8F" w:rsidRDefault="00F72A3C" w:rsidP="00E56814">
      <w:pPr>
        <w:pStyle w:val="Text"/>
        <w:numPr>
          <w:ilvl w:val="0"/>
          <w:numId w:val="26"/>
        </w:numPr>
        <w:autoSpaceDE w:val="0"/>
        <w:autoSpaceDN w:val="0"/>
        <w:spacing w:line="240" w:lineRule="auto"/>
        <w:rPr>
          <w:sz w:val="24"/>
          <w:szCs w:val="24"/>
        </w:rPr>
      </w:pPr>
      <w:r w:rsidRPr="00DA2A8F">
        <w:rPr>
          <w:sz w:val="24"/>
          <w:szCs w:val="24"/>
        </w:rPr>
        <w:t>Current Unbalance Function</w:t>
      </w:r>
    </w:p>
    <w:p w:rsidR="00F72A3C" w:rsidRPr="00DA2A8F" w:rsidRDefault="00F72A3C" w:rsidP="00F72A3C">
      <w:pPr>
        <w:pStyle w:val="Text"/>
        <w:spacing w:line="240" w:lineRule="auto"/>
        <w:ind w:left="720" w:firstLine="0"/>
        <w:rPr>
          <w:sz w:val="24"/>
          <w:szCs w:val="24"/>
        </w:rPr>
      </w:pPr>
    </w:p>
    <w:p w:rsidR="00F72A3C" w:rsidRPr="00DA2A8F" w:rsidRDefault="00F72A3C" w:rsidP="000D5FFB">
      <w:pPr>
        <w:pStyle w:val="TextAli"/>
      </w:pPr>
      <w:r w:rsidRPr="00DA2A8F">
        <w:t xml:space="preserve">The whole functions are developed in LabVIEW software which can receive all </w:t>
      </w:r>
      <w:r w:rsidR="004D6A19">
        <w:t>voltages and currents from PMUs</w:t>
      </w:r>
      <w:r w:rsidRPr="00DA2A8F">
        <w:t xml:space="preserve"> and then make a decision for breaker action. In the following sections the functionality programming of this relay in digital form will be explained by detail and test verification. </w:t>
      </w:r>
    </w:p>
    <w:p w:rsidR="00F72A3C" w:rsidRPr="00DA2A8F" w:rsidRDefault="00DE2A75" w:rsidP="00F72A3C">
      <w:pPr>
        <w:pStyle w:val="Text"/>
        <w:spacing w:line="480" w:lineRule="auto"/>
        <w:ind w:firstLine="0"/>
        <w:jc w:val="center"/>
      </w:pPr>
      <w:r>
        <w:rPr>
          <w:noProof/>
        </w:rPr>
        <mc:AlternateContent>
          <mc:Choice Requires="wpc">
            <w:drawing>
              <wp:inline distT="0" distB="0" distL="0" distR="0">
                <wp:extent cx="3261995" cy="4926965"/>
                <wp:effectExtent l="9525" t="9525" r="5080" b="0"/>
                <wp:docPr id="2503" name="Canvas 250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2447" name="AutoShape 2505"/>
                        <wps:cNvSpPr>
                          <a:spLocks noChangeArrowheads="1"/>
                        </wps:cNvSpPr>
                        <wps:spPr bwMode="auto">
                          <a:xfrm>
                            <a:off x="787400" y="175895"/>
                            <a:ext cx="1180465" cy="615950"/>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BFBFBF"/>
                                </a:solidFill>
                              </a14:hiddenFill>
                            </a:ext>
                          </a:extLst>
                        </wps:spPr>
                        <wps:txbx>
                          <w:txbxContent>
                            <w:p w:rsidR="00DE648D" w:rsidRDefault="00DE648D" w:rsidP="000D5FFB">
                              <w:pPr>
                                <w:spacing w:line="240" w:lineRule="auto"/>
                                <w:jc w:val="center"/>
                              </w:pPr>
                              <w:r>
                                <w:t>Power System</w:t>
                              </w:r>
                            </w:p>
                          </w:txbxContent>
                        </wps:txbx>
                        <wps:bodyPr rot="0" vert="horz" wrap="square" lIns="91440" tIns="45720" rIns="91440" bIns="45720" anchor="t" anchorCtr="0" upright="1">
                          <a:noAutofit/>
                        </wps:bodyPr>
                      </wps:wsp>
                      <wps:wsp>
                        <wps:cNvPr id="2448" name="AutoShape 2506"/>
                        <wps:cNvCnPr>
                          <a:cxnSpLocks noChangeShapeType="1"/>
                        </wps:cNvCnPr>
                        <wps:spPr bwMode="auto">
                          <a:xfrm>
                            <a:off x="370205" y="6350"/>
                            <a:ext cx="6350" cy="1905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49" name="AutoShape 2507"/>
                        <wps:cNvCnPr>
                          <a:cxnSpLocks noChangeShapeType="1"/>
                        </wps:cNvCnPr>
                        <wps:spPr bwMode="auto">
                          <a:xfrm>
                            <a:off x="421005" y="696595"/>
                            <a:ext cx="635" cy="1968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50" name="AutoShape 2508"/>
                        <wps:cNvCnPr>
                          <a:cxnSpLocks noChangeShapeType="1"/>
                        </wps:cNvCnPr>
                        <wps:spPr bwMode="auto">
                          <a:xfrm>
                            <a:off x="2414905" y="175895"/>
                            <a:ext cx="6350" cy="1778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51" name="AutoShape 2509"/>
                        <wps:cNvCnPr>
                          <a:cxnSpLocks noChangeShapeType="1"/>
                        </wps:cNvCnPr>
                        <wps:spPr bwMode="auto">
                          <a:xfrm>
                            <a:off x="2300605" y="652145"/>
                            <a:ext cx="6350" cy="184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52" name="AutoShape 2510"/>
                        <wps:cNvCnPr>
                          <a:cxnSpLocks noChangeShapeType="1"/>
                        </wps:cNvCnPr>
                        <wps:spPr bwMode="auto">
                          <a:xfrm>
                            <a:off x="376555" y="101600"/>
                            <a:ext cx="495300" cy="3187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53" name="AutoShape 2511"/>
                        <wps:cNvCnPr>
                          <a:cxnSpLocks noChangeShapeType="1"/>
                        </wps:cNvCnPr>
                        <wps:spPr bwMode="auto">
                          <a:xfrm flipH="1">
                            <a:off x="427355" y="652145"/>
                            <a:ext cx="520700" cy="1397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54" name="AutoShape 2512"/>
                        <wps:cNvCnPr>
                          <a:cxnSpLocks noChangeShapeType="1"/>
                        </wps:cNvCnPr>
                        <wps:spPr bwMode="auto">
                          <a:xfrm flipV="1">
                            <a:off x="1773555" y="258445"/>
                            <a:ext cx="641350" cy="1619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55" name="AutoShape 2513"/>
                        <wps:cNvCnPr>
                          <a:cxnSpLocks noChangeShapeType="1"/>
                        </wps:cNvCnPr>
                        <wps:spPr bwMode="auto">
                          <a:xfrm>
                            <a:off x="1691005" y="591820"/>
                            <a:ext cx="609600" cy="1492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56" name="AutoShape 2514"/>
                        <wps:cNvCnPr>
                          <a:cxnSpLocks noChangeShapeType="1"/>
                        </wps:cNvCnPr>
                        <wps:spPr bwMode="auto">
                          <a:xfrm flipH="1">
                            <a:off x="243205" y="101600"/>
                            <a:ext cx="13335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57" name="Oval 2515"/>
                        <wps:cNvSpPr>
                          <a:spLocks noChangeArrowheads="1"/>
                        </wps:cNvSpPr>
                        <wps:spPr bwMode="auto">
                          <a:xfrm>
                            <a:off x="59055" y="0"/>
                            <a:ext cx="184150" cy="203200"/>
                          </a:xfrm>
                          <a:prstGeom prst="ellipse">
                            <a:avLst/>
                          </a:prstGeom>
                          <a:solidFill>
                            <a:srgbClr val="FFFFFF"/>
                          </a:solidFill>
                          <a:ln w="9525">
                            <a:solidFill>
                              <a:srgbClr val="000000"/>
                            </a:solidFill>
                            <a:round/>
                            <a:headEnd/>
                            <a:tailEnd/>
                          </a:ln>
                        </wps:spPr>
                        <wps:txbx>
                          <w:txbxContent>
                            <w:p w:rsidR="00DE648D" w:rsidRPr="003C6561" w:rsidRDefault="00DE648D" w:rsidP="00F72A3C">
                              <w:pPr>
                                <w:jc w:val="center"/>
                                <w:rPr>
                                  <w:sz w:val="20"/>
                                  <w:szCs w:val="20"/>
                                </w:rPr>
                              </w:pPr>
                              <w:r w:rsidRPr="003C6561">
                                <w:rPr>
                                  <w:sz w:val="20"/>
                                  <w:szCs w:val="20"/>
                                </w:rPr>
                                <w:t>G</w:t>
                              </w:r>
                            </w:p>
                          </w:txbxContent>
                        </wps:txbx>
                        <wps:bodyPr rot="0" vert="horz" wrap="square" lIns="0" tIns="0" rIns="0" bIns="0" anchor="t" anchorCtr="0" upright="1">
                          <a:noAutofit/>
                        </wps:bodyPr>
                      </wps:wsp>
                      <wps:wsp>
                        <wps:cNvPr id="2458" name="Rectangle 2516"/>
                        <wps:cNvSpPr>
                          <a:spLocks noChangeArrowheads="1"/>
                        </wps:cNvSpPr>
                        <wps:spPr bwMode="auto">
                          <a:xfrm>
                            <a:off x="2580005" y="140970"/>
                            <a:ext cx="330200" cy="244475"/>
                          </a:xfrm>
                          <a:prstGeom prst="rect">
                            <a:avLst/>
                          </a:prstGeom>
                          <a:solidFill>
                            <a:srgbClr val="FFFFFF"/>
                          </a:solidFill>
                          <a:ln w="9525">
                            <a:solidFill>
                              <a:srgbClr val="000000"/>
                            </a:solidFill>
                            <a:miter lim="800000"/>
                            <a:headEnd/>
                            <a:tailEnd/>
                          </a:ln>
                        </wps:spPr>
                        <wps:txbx>
                          <w:txbxContent>
                            <w:p w:rsidR="00DE648D" w:rsidRPr="000B6F2A" w:rsidRDefault="00DE648D" w:rsidP="00F72A3C">
                              <w:pPr>
                                <w:jc w:val="center"/>
                                <w:rPr>
                                  <w:sz w:val="14"/>
                                  <w:szCs w:val="14"/>
                                </w:rPr>
                              </w:pPr>
                              <w:r w:rsidRPr="000B6F2A">
                                <w:rPr>
                                  <w:sz w:val="14"/>
                                  <w:szCs w:val="14"/>
                                </w:rPr>
                                <w:t>External Grid</w:t>
                              </w:r>
                            </w:p>
                          </w:txbxContent>
                        </wps:txbx>
                        <wps:bodyPr rot="0" vert="horz" wrap="square" lIns="0" tIns="0" rIns="0" bIns="0" anchor="t" anchorCtr="0" upright="1">
                          <a:noAutofit/>
                        </wps:bodyPr>
                      </wps:wsp>
                      <wps:wsp>
                        <wps:cNvPr id="2459" name="AutoShape 2517"/>
                        <wps:cNvCnPr>
                          <a:cxnSpLocks noChangeShapeType="1"/>
                          <a:endCxn id="2458" idx="1"/>
                        </wps:cNvCnPr>
                        <wps:spPr bwMode="auto">
                          <a:xfrm>
                            <a:off x="2414905" y="262890"/>
                            <a:ext cx="1651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60" name="AutoShape 2518"/>
                        <wps:cNvCnPr>
                          <a:cxnSpLocks noChangeShapeType="1"/>
                        </wps:cNvCnPr>
                        <wps:spPr bwMode="auto">
                          <a:xfrm flipH="1">
                            <a:off x="192405" y="791845"/>
                            <a:ext cx="22860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61" name="AutoShape 2519"/>
                        <wps:cNvSpPr>
                          <a:spLocks noChangeArrowheads="1"/>
                        </wps:cNvSpPr>
                        <wps:spPr bwMode="auto">
                          <a:xfrm>
                            <a:off x="2484755" y="652145"/>
                            <a:ext cx="196850" cy="184150"/>
                          </a:xfrm>
                          <a:prstGeom prst="flowChartConnector">
                            <a:avLst/>
                          </a:prstGeom>
                          <a:solidFill>
                            <a:srgbClr val="FFFFFF"/>
                          </a:solidFill>
                          <a:ln w="9525">
                            <a:solidFill>
                              <a:srgbClr val="000000"/>
                            </a:solidFill>
                            <a:round/>
                            <a:headEnd/>
                            <a:tailEnd/>
                          </a:ln>
                        </wps:spPr>
                        <wps:txbx>
                          <w:txbxContent>
                            <w:p w:rsidR="00DE648D" w:rsidRPr="000B6F2A" w:rsidRDefault="00DE648D" w:rsidP="00F72A3C">
                              <w:pPr>
                                <w:jc w:val="center"/>
                                <w:rPr>
                                  <w:sz w:val="14"/>
                                  <w:szCs w:val="14"/>
                                </w:rPr>
                              </w:pPr>
                              <w:r w:rsidRPr="000B6F2A">
                                <w:rPr>
                                  <w:sz w:val="14"/>
                                  <w:szCs w:val="14"/>
                                </w:rPr>
                                <w:t>DG</w:t>
                              </w:r>
                            </w:p>
                          </w:txbxContent>
                        </wps:txbx>
                        <wps:bodyPr rot="0" vert="horz" wrap="square" lIns="0" tIns="0" rIns="0" bIns="0" anchor="t" anchorCtr="0" upright="1">
                          <a:noAutofit/>
                        </wps:bodyPr>
                      </wps:wsp>
                      <wps:wsp>
                        <wps:cNvPr id="2462" name="AutoShape 2520"/>
                        <wps:cNvCnPr>
                          <a:cxnSpLocks noChangeShapeType="1"/>
                          <a:endCxn id="2461" idx="2"/>
                        </wps:cNvCnPr>
                        <wps:spPr bwMode="auto">
                          <a:xfrm>
                            <a:off x="2306955" y="741045"/>
                            <a:ext cx="177800" cy="31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63" name="AutoShape 2521"/>
                        <wps:cNvSpPr>
                          <a:spLocks noChangeArrowheads="1"/>
                        </wps:cNvSpPr>
                        <wps:spPr bwMode="auto">
                          <a:xfrm>
                            <a:off x="465455" y="140970"/>
                            <a:ext cx="50800" cy="62230"/>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4" name="AutoShape 2522"/>
                        <wps:cNvSpPr>
                          <a:spLocks noChangeArrowheads="1"/>
                        </wps:cNvSpPr>
                        <wps:spPr bwMode="auto">
                          <a:xfrm>
                            <a:off x="402590" y="218440"/>
                            <a:ext cx="62865" cy="6667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465" name="AutoShape 2523"/>
                        <wps:cNvSpPr>
                          <a:spLocks noChangeArrowheads="1"/>
                        </wps:cNvSpPr>
                        <wps:spPr bwMode="auto">
                          <a:xfrm>
                            <a:off x="402590" y="250190"/>
                            <a:ext cx="62865" cy="6667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6" name="AutoShape 2524"/>
                        <wps:cNvCnPr>
                          <a:cxnSpLocks noChangeShapeType="1"/>
                          <a:endCxn id="2464" idx="0"/>
                        </wps:cNvCnPr>
                        <wps:spPr bwMode="auto">
                          <a:xfrm>
                            <a:off x="376555" y="175895"/>
                            <a:ext cx="57785" cy="425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67" name="AutoShape 2525"/>
                        <wps:cNvCnPr>
                          <a:cxnSpLocks noChangeShapeType="1"/>
                        </wps:cNvCnPr>
                        <wps:spPr bwMode="auto">
                          <a:xfrm>
                            <a:off x="497840" y="198120"/>
                            <a:ext cx="635" cy="1720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69" name="AutoShape 2526"/>
                        <wps:cNvCnPr>
                          <a:cxnSpLocks noChangeShapeType="1"/>
                          <a:stCxn id="2465" idx="4"/>
                        </wps:cNvCnPr>
                        <wps:spPr bwMode="auto">
                          <a:xfrm>
                            <a:off x="434340" y="316865"/>
                            <a:ext cx="635" cy="533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70" name="Rectangle 2527"/>
                        <wps:cNvSpPr>
                          <a:spLocks noChangeArrowheads="1"/>
                        </wps:cNvSpPr>
                        <wps:spPr bwMode="auto">
                          <a:xfrm>
                            <a:off x="370205" y="370205"/>
                            <a:ext cx="212090" cy="129540"/>
                          </a:xfrm>
                          <a:prstGeom prst="rect">
                            <a:avLst/>
                          </a:prstGeom>
                          <a:solidFill>
                            <a:srgbClr val="FFFFFF"/>
                          </a:solidFill>
                          <a:ln w="9525">
                            <a:solidFill>
                              <a:srgbClr val="000000"/>
                            </a:solidFill>
                            <a:miter lim="800000"/>
                            <a:headEnd/>
                            <a:tailEnd/>
                          </a:ln>
                        </wps:spPr>
                        <wps:txbx>
                          <w:txbxContent>
                            <w:p w:rsidR="00DE648D" w:rsidRPr="000B6F2A" w:rsidRDefault="00DE648D" w:rsidP="00F72A3C">
                              <w:pPr>
                                <w:jc w:val="center"/>
                                <w:rPr>
                                  <w:sz w:val="14"/>
                                  <w:szCs w:val="14"/>
                                </w:rPr>
                              </w:pPr>
                              <w:r w:rsidRPr="000B6F2A">
                                <w:rPr>
                                  <w:sz w:val="14"/>
                                  <w:szCs w:val="14"/>
                                </w:rPr>
                                <w:t>PMU</w:t>
                              </w:r>
                            </w:p>
                          </w:txbxContent>
                        </wps:txbx>
                        <wps:bodyPr rot="0" vert="horz" wrap="square" lIns="0" tIns="0" rIns="0" bIns="0" anchor="t" anchorCtr="0" upright="1">
                          <a:noAutofit/>
                        </wps:bodyPr>
                      </wps:wsp>
                      <wps:wsp>
                        <wps:cNvPr id="2471" name="AutoShape 2528"/>
                        <wps:cNvSpPr>
                          <a:spLocks noChangeArrowheads="1"/>
                        </wps:cNvSpPr>
                        <wps:spPr bwMode="auto">
                          <a:xfrm>
                            <a:off x="529590" y="729615"/>
                            <a:ext cx="50800" cy="62230"/>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72" name="AutoShape 2529"/>
                        <wps:cNvSpPr>
                          <a:spLocks noChangeArrowheads="1"/>
                        </wps:cNvSpPr>
                        <wps:spPr bwMode="auto">
                          <a:xfrm>
                            <a:off x="465455" y="893445"/>
                            <a:ext cx="62865" cy="6667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473" name="AutoShape 2530"/>
                        <wps:cNvSpPr>
                          <a:spLocks noChangeArrowheads="1"/>
                        </wps:cNvSpPr>
                        <wps:spPr bwMode="auto">
                          <a:xfrm>
                            <a:off x="466725" y="855980"/>
                            <a:ext cx="62865" cy="6667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74" name="AutoShape 2531"/>
                        <wps:cNvCnPr>
                          <a:cxnSpLocks noChangeShapeType="1"/>
                        </wps:cNvCnPr>
                        <wps:spPr bwMode="auto">
                          <a:xfrm>
                            <a:off x="554990" y="791845"/>
                            <a:ext cx="635" cy="2235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75" name="AutoShape 2532"/>
                        <wps:cNvCnPr>
                          <a:cxnSpLocks noChangeShapeType="1"/>
                        </wps:cNvCnPr>
                        <wps:spPr bwMode="auto">
                          <a:xfrm>
                            <a:off x="499110" y="962025"/>
                            <a:ext cx="635" cy="533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76" name="Rectangle 2533"/>
                        <wps:cNvSpPr>
                          <a:spLocks noChangeArrowheads="1"/>
                        </wps:cNvSpPr>
                        <wps:spPr bwMode="auto">
                          <a:xfrm>
                            <a:off x="434340" y="1024890"/>
                            <a:ext cx="212090" cy="129540"/>
                          </a:xfrm>
                          <a:prstGeom prst="rect">
                            <a:avLst/>
                          </a:prstGeom>
                          <a:solidFill>
                            <a:srgbClr val="FFFFFF"/>
                          </a:solidFill>
                          <a:ln w="9525">
                            <a:solidFill>
                              <a:srgbClr val="000000"/>
                            </a:solidFill>
                            <a:miter lim="800000"/>
                            <a:headEnd/>
                            <a:tailEnd/>
                          </a:ln>
                        </wps:spPr>
                        <wps:txbx>
                          <w:txbxContent>
                            <w:p w:rsidR="00DE648D" w:rsidRPr="000B6F2A" w:rsidRDefault="00DE648D" w:rsidP="00F72A3C">
                              <w:pPr>
                                <w:jc w:val="center"/>
                                <w:rPr>
                                  <w:sz w:val="14"/>
                                  <w:szCs w:val="14"/>
                                </w:rPr>
                              </w:pPr>
                              <w:r w:rsidRPr="000B6F2A">
                                <w:rPr>
                                  <w:sz w:val="14"/>
                                  <w:szCs w:val="14"/>
                                </w:rPr>
                                <w:t>PMU</w:t>
                              </w:r>
                            </w:p>
                          </w:txbxContent>
                        </wps:txbx>
                        <wps:bodyPr rot="0" vert="horz" wrap="square" lIns="0" tIns="0" rIns="0" bIns="0" anchor="t" anchorCtr="0" upright="1">
                          <a:noAutofit/>
                        </wps:bodyPr>
                      </wps:wsp>
                      <wps:wsp>
                        <wps:cNvPr id="2477" name="AutoShape 2534"/>
                        <wps:cNvSpPr>
                          <a:spLocks noChangeArrowheads="1"/>
                        </wps:cNvSpPr>
                        <wps:spPr bwMode="auto">
                          <a:xfrm>
                            <a:off x="2240915" y="256540"/>
                            <a:ext cx="50800" cy="62230"/>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78" name="AutoShape 2535"/>
                        <wps:cNvSpPr>
                          <a:spLocks noChangeArrowheads="1"/>
                        </wps:cNvSpPr>
                        <wps:spPr bwMode="auto">
                          <a:xfrm>
                            <a:off x="2306955" y="318770"/>
                            <a:ext cx="62865" cy="6667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479" name="AutoShape 2536"/>
                        <wps:cNvSpPr>
                          <a:spLocks noChangeArrowheads="1"/>
                        </wps:cNvSpPr>
                        <wps:spPr bwMode="auto">
                          <a:xfrm>
                            <a:off x="2306955" y="353695"/>
                            <a:ext cx="62865" cy="6667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80" name="AutoShape 2537"/>
                        <wps:cNvCnPr>
                          <a:cxnSpLocks noChangeShapeType="1"/>
                        </wps:cNvCnPr>
                        <wps:spPr bwMode="auto">
                          <a:xfrm>
                            <a:off x="2266315" y="321945"/>
                            <a:ext cx="1270" cy="1504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81" name="AutoShape 2538"/>
                        <wps:cNvCnPr>
                          <a:cxnSpLocks noChangeShapeType="1"/>
                        </wps:cNvCnPr>
                        <wps:spPr bwMode="auto">
                          <a:xfrm>
                            <a:off x="2332990" y="426085"/>
                            <a:ext cx="635" cy="533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82" name="Rectangle 2539"/>
                        <wps:cNvSpPr>
                          <a:spLocks noChangeArrowheads="1"/>
                        </wps:cNvSpPr>
                        <wps:spPr bwMode="auto">
                          <a:xfrm>
                            <a:off x="2196465" y="479425"/>
                            <a:ext cx="212090" cy="129540"/>
                          </a:xfrm>
                          <a:prstGeom prst="rect">
                            <a:avLst/>
                          </a:prstGeom>
                          <a:solidFill>
                            <a:srgbClr val="FFFFFF"/>
                          </a:solidFill>
                          <a:ln w="9525">
                            <a:solidFill>
                              <a:srgbClr val="000000"/>
                            </a:solidFill>
                            <a:miter lim="800000"/>
                            <a:headEnd/>
                            <a:tailEnd/>
                          </a:ln>
                        </wps:spPr>
                        <wps:txbx>
                          <w:txbxContent>
                            <w:p w:rsidR="00DE648D" w:rsidRPr="000B6F2A" w:rsidRDefault="00DE648D" w:rsidP="00F72A3C">
                              <w:pPr>
                                <w:jc w:val="center"/>
                                <w:rPr>
                                  <w:sz w:val="14"/>
                                  <w:szCs w:val="14"/>
                                </w:rPr>
                              </w:pPr>
                              <w:r w:rsidRPr="000B6F2A">
                                <w:rPr>
                                  <w:sz w:val="14"/>
                                  <w:szCs w:val="14"/>
                                </w:rPr>
                                <w:t>PMU</w:t>
                              </w:r>
                            </w:p>
                          </w:txbxContent>
                        </wps:txbx>
                        <wps:bodyPr rot="0" vert="horz" wrap="square" lIns="0" tIns="0" rIns="0" bIns="0" anchor="t" anchorCtr="0" upright="1">
                          <a:noAutofit/>
                        </wps:bodyPr>
                      </wps:wsp>
                      <wps:wsp>
                        <wps:cNvPr id="2483" name="AutoShape 2540"/>
                        <wps:cNvSpPr>
                          <a:spLocks noChangeArrowheads="1"/>
                        </wps:cNvSpPr>
                        <wps:spPr bwMode="auto">
                          <a:xfrm>
                            <a:off x="2120265" y="673735"/>
                            <a:ext cx="50800" cy="62230"/>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84" name="AutoShape 2541"/>
                        <wps:cNvSpPr>
                          <a:spLocks noChangeArrowheads="1"/>
                        </wps:cNvSpPr>
                        <wps:spPr bwMode="auto">
                          <a:xfrm>
                            <a:off x="2205990" y="807085"/>
                            <a:ext cx="62865" cy="6667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485" name="AutoShape 2542"/>
                        <wps:cNvSpPr>
                          <a:spLocks noChangeArrowheads="1"/>
                        </wps:cNvSpPr>
                        <wps:spPr bwMode="auto">
                          <a:xfrm>
                            <a:off x="2204720" y="838835"/>
                            <a:ext cx="62865" cy="6667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86" name="AutoShape 2543"/>
                        <wps:cNvCnPr>
                          <a:cxnSpLocks noChangeShapeType="1"/>
                        </wps:cNvCnPr>
                        <wps:spPr bwMode="auto">
                          <a:xfrm>
                            <a:off x="2142490" y="741045"/>
                            <a:ext cx="635" cy="2330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88" name="AutoShape 2544"/>
                        <wps:cNvCnPr>
                          <a:cxnSpLocks noChangeShapeType="1"/>
                        </wps:cNvCnPr>
                        <wps:spPr bwMode="auto">
                          <a:xfrm>
                            <a:off x="2233930" y="911860"/>
                            <a:ext cx="635" cy="533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89" name="Rectangle 2545"/>
                        <wps:cNvSpPr>
                          <a:spLocks noChangeArrowheads="1"/>
                        </wps:cNvSpPr>
                        <wps:spPr bwMode="auto">
                          <a:xfrm>
                            <a:off x="2087880" y="974090"/>
                            <a:ext cx="212090" cy="129540"/>
                          </a:xfrm>
                          <a:prstGeom prst="rect">
                            <a:avLst/>
                          </a:prstGeom>
                          <a:solidFill>
                            <a:srgbClr val="FFFFFF"/>
                          </a:solidFill>
                          <a:ln w="9525">
                            <a:solidFill>
                              <a:srgbClr val="000000"/>
                            </a:solidFill>
                            <a:miter lim="800000"/>
                            <a:headEnd/>
                            <a:tailEnd/>
                          </a:ln>
                        </wps:spPr>
                        <wps:txbx>
                          <w:txbxContent>
                            <w:p w:rsidR="00DE648D" w:rsidRPr="000B6F2A" w:rsidRDefault="00DE648D" w:rsidP="00F72A3C">
                              <w:pPr>
                                <w:jc w:val="center"/>
                                <w:rPr>
                                  <w:sz w:val="14"/>
                                  <w:szCs w:val="14"/>
                                </w:rPr>
                              </w:pPr>
                              <w:r w:rsidRPr="000B6F2A">
                                <w:rPr>
                                  <w:sz w:val="14"/>
                                  <w:szCs w:val="14"/>
                                </w:rPr>
                                <w:t>PMU</w:t>
                              </w:r>
                            </w:p>
                          </w:txbxContent>
                        </wps:txbx>
                        <wps:bodyPr rot="0" vert="horz" wrap="square" lIns="0" tIns="0" rIns="0" bIns="0" anchor="t" anchorCtr="0" upright="1">
                          <a:noAutofit/>
                        </wps:bodyPr>
                      </wps:wsp>
                      <wps:wsp>
                        <wps:cNvPr id="2490" name="AutoShape 2546"/>
                        <wps:cNvCnPr>
                          <a:cxnSpLocks noChangeShapeType="1"/>
                          <a:endCxn id="2473" idx="0"/>
                        </wps:cNvCnPr>
                        <wps:spPr bwMode="auto">
                          <a:xfrm>
                            <a:off x="421640" y="838835"/>
                            <a:ext cx="76835" cy="171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91" name="AutoShape 2547"/>
                        <wps:cNvCnPr>
                          <a:cxnSpLocks noChangeShapeType="1"/>
                          <a:endCxn id="2484" idx="0"/>
                        </wps:cNvCnPr>
                        <wps:spPr bwMode="auto">
                          <a:xfrm flipH="1">
                            <a:off x="2237740" y="791845"/>
                            <a:ext cx="62865" cy="152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92" name="AutoShape 2548"/>
                        <wps:cNvCnPr>
                          <a:cxnSpLocks noChangeShapeType="1"/>
                          <a:stCxn id="2478" idx="0"/>
                        </wps:cNvCnPr>
                        <wps:spPr bwMode="auto">
                          <a:xfrm flipV="1">
                            <a:off x="2338705" y="316865"/>
                            <a:ext cx="82550" cy="19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93" name="Rectangle 2549"/>
                        <wps:cNvSpPr>
                          <a:spLocks noChangeArrowheads="1"/>
                        </wps:cNvSpPr>
                        <wps:spPr bwMode="auto">
                          <a:xfrm>
                            <a:off x="554990" y="205105"/>
                            <a:ext cx="45085" cy="4508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2494" name="Rectangle 2550"/>
                        <wps:cNvSpPr>
                          <a:spLocks noChangeArrowheads="1"/>
                        </wps:cNvSpPr>
                        <wps:spPr bwMode="auto">
                          <a:xfrm>
                            <a:off x="290195" y="80010"/>
                            <a:ext cx="45085" cy="4508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2495" name="Rectangle 2551"/>
                        <wps:cNvSpPr>
                          <a:spLocks noChangeArrowheads="1"/>
                        </wps:cNvSpPr>
                        <wps:spPr bwMode="auto">
                          <a:xfrm>
                            <a:off x="335280" y="771525"/>
                            <a:ext cx="45085" cy="4508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9248" name="Rectangle 2552"/>
                        <wps:cNvSpPr>
                          <a:spLocks noChangeArrowheads="1"/>
                        </wps:cNvSpPr>
                        <wps:spPr bwMode="auto">
                          <a:xfrm>
                            <a:off x="2439670" y="240030"/>
                            <a:ext cx="45085" cy="4508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9249" name="Rectangle 2553"/>
                        <wps:cNvSpPr>
                          <a:spLocks noChangeArrowheads="1"/>
                        </wps:cNvSpPr>
                        <wps:spPr bwMode="auto">
                          <a:xfrm>
                            <a:off x="2338705" y="715010"/>
                            <a:ext cx="45085" cy="4508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9250" name="Rectangle 2554"/>
                        <wps:cNvSpPr>
                          <a:spLocks noChangeArrowheads="1"/>
                        </wps:cNvSpPr>
                        <wps:spPr bwMode="auto">
                          <a:xfrm>
                            <a:off x="631190" y="709930"/>
                            <a:ext cx="45085" cy="4508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9251" name="Rectangle 2555"/>
                        <wps:cNvSpPr>
                          <a:spLocks noChangeArrowheads="1"/>
                        </wps:cNvSpPr>
                        <wps:spPr bwMode="auto">
                          <a:xfrm>
                            <a:off x="2160905" y="285115"/>
                            <a:ext cx="45085" cy="4508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9252" name="Rectangle 2556"/>
                        <wps:cNvSpPr>
                          <a:spLocks noChangeArrowheads="1"/>
                        </wps:cNvSpPr>
                        <wps:spPr bwMode="auto">
                          <a:xfrm>
                            <a:off x="2042795" y="652145"/>
                            <a:ext cx="45085" cy="4508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9253" name="AutoShape 2557"/>
                        <wps:cNvSpPr>
                          <a:spLocks noChangeArrowheads="1"/>
                        </wps:cNvSpPr>
                        <wps:spPr bwMode="auto">
                          <a:xfrm>
                            <a:off x="1260475" y="838200"/>
                            <a:ext cx="113665" cy="12192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254" name="AutoShape 2558"/>
                        <wps:cNvSpPr>
                          <a:spLocks noChangeArrowheads="1"/>
                        </wps:cNvSpPr>
                        <wps:spPr bwMode="auto">
                          <a:xfrm>
                            <a:off x="1321435" y="838200"/>
                            <a:ext cx="121920" cy="121920"/>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55" name="AutoShape 2559"/>
                        <wps:cNvCnPr>
                          <a:cxnSpLocks noChangeShapeType="1"/>
                        </wps:cNvCnPr>
                        <wps:spPr bwMode="auto">
                          <a:xfrm>
                            <a:off x="1443355" y="904240"/>
                            <a:ext cx="27368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56" name="AutoShape 2560"/>
                        <wps:cNvCnPr>
                          <a:cxnSpLocks noChangeShapeType="1"/>
                        </wps:cNvCnPr>
                        <wps:spPr bwMode="auto">
                          <a:xfrm>
                            <a:off x="948055" y="906145"/>
                            <a:ext cx="31242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57" name="AutoShape 2561"/>
                        <wps:cNvCnPr>
                          <a:cxnSpLocks noChangeShapeType="1"/>
                        </wps:cNvCnPr>
                        <wps:spPr bwMode="auto">
                          <a:xfrm>
                            <a:off x="1656715" y="838835"/>
                            <a:ext cx="635" cy="1352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58" name="AutoShape 2562"/>
                        <wps:cNvCnPr>
                          <a:cxnSpLocks noChangeShapeType="1"/>
                        </wps:cNvCnPr>
                        <wps:spPr bwMode="auto">
                          <a:xfrm>
                            <a:off x="1047750" y="836295"/>
                            <a:ext cx="635" cy="1352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59" name="AutoShape 2563"/>
                        <wps:cNvCnPr>
                          <a:cxnSpLocks noChangeShapeType="1"/>
                        </wps:cNvCnPr>
                        <wps:spPr bwMode="auto">
                          <a:xfrm flipH="1">
                            <a:off x="948055" y="655955"/>
                            <a:ext cx="60325" cy="2501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60" name="AutoShape 2564"/>
                        <wps:cNvCnPr>
                          <a:cxnSpLocks noChangeShapeType="1"/>
                        </wps:cNvCnPr>
                        <wps:spPr bwMode="auto">
                          <a:xfrm flipH="1" flipV="1">
                            <a:off x="1637030" y="662305"/>
                            <a:ext cx="80010" cy="2419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61" name="Rectangle 2565"/>
                        <wps:cNvSpPr>
                          <a:spLocks noChangeArrowheads="1"/>
                        </wps:cNvSpPr>
                        <wps:spPr bwMode="auto">
                          <a:xfrm>
                            <a:off x="1478280" y="881380"/>
                            <a:ext cx="45085" cy="4508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9262" name="Rectangle 2566"/>
                        <wps:cNvSpPr>
                          <a:spLocks noChangeArrowheads="1"/>
                        </wps:cNvSpPr>
                        <wps:spPr bwMode="auto">
                          <a:xfrm>
                            <a:off x="1187450" y="881380"/>
                            <a:ext cx="45085" cy="4508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9263" name="AutoShape 2567"/>
                        <wps:cNvSpPr>
                          <a:spLocks noChangeArrowheads="1"/>
                        </wps:cNvSpPr>
                        <wps:spPr bwMode="auto">
                          <a:xfrm>
                            <a:off x="1578610" y="873760"/>
                            <a:ext cx="50800" cy="62230"/>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64" name="AutoShape 2568"/>
                        <wps:cNvSpPr>
                          <a:spLocks noChangeArrowheads="1"/>
                        </wps:cNvSpPr>
                        <wps:spPr bwMode="auto">
                          <a:xfrm>
                            <a:off x="1664335" y="1007110"/>
                            <a:ext cx="62865" cy="6667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265" name="AutoShape 2569"/>
                        <wps:cNvSpPr>
                          <a:spLocks noChangeArrowheads="1"/>
                        </wps:cNvSpPr>
                        <wps:spPr bwMode="auto">
                          <a:xfrm>
                            <a:off x="1663065" y="1038860"/>
                            <a:ext cx="62865" cy="6667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66" name="AutoShape 2570"/>
                        <wps:cNvCnPr>
                          <a:cxnSpLocks noChangeShapeType="1"/>
                        </wps:cNvCnPr>
                        <wps:spPr bwMode="auto">
                          <a:xfrm>
                            <a:off x="1600835" y="941070"/>
                            <a:ext cx="635" cy="2330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67" name="AutoShape 2571"/>
                        <wps:cNvCnPr>
                          <a:cxnSpLocks noChangeShapeType="1"/>
                        </wps:cNvCnPr>
                        <wps:spPr bwMode="auto">
                          <a:xfrm>
                            <a:off x="1692275" y="1111885"/>
                            <a:ext cx="635" cy="533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68" name="Rectangle 2572"/>
                        <wps:cNvSpPr>
                          <a:spLocks noChangeArrowheads="1"/>
                        </wps:cNvSpPr>
                        <wps:spPr bwMode="auto">
                          <a:xfrm>
                            <a:off x="1546225" y="1174115"/>
                            <a:ext cx="212090" cy="129540"/>
                          </a:xfrm>
                          <a:prstGeom prst="rect">
                            <a:avLst/>
                          </a:prstGeom>
                          <a:solidFill>
                            <a:srgbClr val="FFFFFF"/>
                          </a:solidFill>
                          <a:ln w="9525">
                            <a:solidFill>
                              <a:srgbClr val="000000"/>
                            </a:solidFill>
                            <a:miter lim="800000"/>
                            <a:headEnd/>
                            <a:tailEnd/>
                          </a:ln>
                        </wps:spPr>
                        <wps:txbx>
                          <w:txbxContent>
                            <w:p w:rsidR="00DE648D" w:rsidRPr="000B6F2A" w:rsidRDefault="00DE648D" w:rsidP="00F72A3C">
                              <w:pPr>
                                <w:jc w:val="center"/>
                                <w:rPr>
                                  <w:sz w:val="14"/>
                                  <w:szCs w:val="14"/>
                                </w:rPr>
                              </w:pPr>
                              <w:r w:rsidRPr="000B6F2A">
                                <w:rPr>
                                  <w:sz w:val="14"/>
                                  <w:szCs w:val="14"/>
                                </w:rPr>
                                <w:t>PMU</w:t>
                              </w:r>
                            </w:p>
                          </w:txbxContent>
                        </wps:txbx>
                        <wps:bodyPr rot="0" vert="horz" wrap="square" lIns="0" tIns="0" rIns="0" bIns="0" anchor="t" anchorCtr="0" upright="1">
                          <a:noAutofit/>
                        </wps:bodyPr>
                      </wps:wsp>
                      <wps:wsp>
                        <wps:cNvPr id="9269" name="AutoShape 2573"/>
                        <wps:cNvCnPr>
                          <a:cxnSpLocks noChangeShapeType="1"/>
                        </wps:cNvCnPr>
                        <wps:spPr bwMode="auto">
                          <a:xfrm flipV="1">
                            <a:off x="1687195" y="925195"/>
                            <a:ext cx="3810" cy="806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70" name="AutoShape 2574"/>
                        <wps:cNvCnPr>
                          <a:cxnSpLocks noChangeShapeType="1"/>
                        </wps:cNvCnPr>
                        <wps:spPr bwMode="auto">
                          <a:xfrm flipH="1">
                            <a:off x="1664335" y="925195"/>
                            <a:ext cx="2667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71" name="AutoShape 2575"/>
                        <wps:cNvSpPr>
                          <a:spLocks noChangeArrowheads="1"/>
                        </wps:cNvSpPr>
                        <wps:spPr bwMode="auto">
                          <a:xfrm>
                            <a:off x="1080770" y="873760"/>
                            <a:ext cx="50800" cy="62230"/>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72" name="AutoShape 2576"/>
                        <wps:cNvCnPr>
                          <a:cxnSpLocks noChangeShapeType="1"/>
                        </wps:cNvCnPr>
                        <wps:spPr bwMode="auto">
                          <a:xfrm>
                            <a:off x="1102995" y="941070"/>
                            <a:ext cx="635" cy="2794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73" name="AutoShape 2577"/>
                        <wps:cNvSpPr>
                          <a:spLocks noChangeArrowheads="1"/>
                        </wps:cNvSpPr>
                        <wps:spPr bwMode="auto">
                          <a:xfrm>
                            <a:off x="984885" y="1033145"/>
                            <a:ext cx="62865" cy="6667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274" name="AutoShape 2578"/>
                        <wps:cNvSpPr>
                          <a:spLocks noChangeArrowheads="1"/>
                        </wps:cNvSpPr>
                        <wps:spPr bwMode="auto">
                          <a:xfrm>
                            <a:off x="983615" y="1064895"/>
                            <a:ext cx="62865" cy="6667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75" name="AutoShape 2579"/>
                        <wps:cNvCnPr>
                          <a:cxnSpLocks noChangeShapeType="1"/>
                        </wps:cNvCnPr>
                        <wps:spPr bwMode="auto">
                          <a:xfrm>
                            <a:off x="1012825" y="1137920"/>
                            <a:ext cx="3175" cy="1314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76" name="AutoShape 2580"/>
                        <wps:cNvCnPr>
                          <a:cxnSpLocks noChangeShapeType="1"/>
                        </wps:cNvCnPr>
                        <wps:spPr bwMode="auto">
                          <a:xfrm flipV="1">
                            <a:off x="1007745" y="951230"/>
                            <a:ext cx="3810" cy="806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77" name="AutoShape 2581"/>
                        <wps:cNvCnPr>
                          <a:cxnSpLocks noChangeShapeType="1"/>
                        </wps:cNvCnPr>
                        <wps:spPr bwMode="auto">
                          <a:xfrm flipH="1">
                            <a:off x="1016000" y="950595"/>
                            <a:ext cx="2667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78" name="AutoShape 2582"/>
                        <wps:cNvCnPr>
                          <a:cxnSpLocks noChangeShapeType="1"/>
                        </wps:cNvCnPr>
                        <wps:spPr bwMode="auto">
                          <a:xfrm>
                            <a:off x="1102995" y="1220470"/>
                            <a:ext cx="43751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79" name="AutoShape 2583"/>
                        <wps:cNvCnPr>
                          <a:cxnSpLocks noChangeShapeType="1"/>
                        </wps:cNvCnPr>
                        <wps:spPr bwMode="auto">
                          <a:xfrm>
                            <a:off x="1011555" y="1270000"/>
                            <a:ext cx="52324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80" name="AutoShape 2584"/>
                        <wps:cNvSpPr>
                          <a:spLocks noChangeArrowheads="1"/>
                        </wps:cNvSpPr>
                        <wps:spPr bwMode="auto">
                          <a:xfrm>
                            <a:off x="742315" y="1562735"/>
                            <a:ext cx="701040" cy="293370"/>
                          </a:xfrm>
                          <a:prstGeom prst="bevel">
                            <a:avLst>
                              <a:gd name="adj" fmla="val 12500"/>
                            </a:avLst>
                          </a:prstGeom>
                          <a:solidFill>
                            <a:srgbClr val="FFFFFF"/>
                          </a:solidFill>
                          <a:ln w="9525">
                            <a:solidFill>
                              <a:srgbClr val="000000"/>
                            </a:solidFill>
                            <a:miter lim="800000"/>
                            <a:headEnd/>
                            <a:tailEnd/>
                          </a:ln>
                        </wps:spPr>
                        <wps:txbx>
                          <w:txbxContent>
                            <w:p w:rsidR="00DE648D" w:rsidRPr="000D0352" w:rsidRDefault="00DE648D" w:rsidP="00F72A3C">
                              <w:pPr>
                                <w:jc w:val="center"/>
                                <w:rPr>
                                  <w:sz w:val="14"/>
                                  <w:szCs w:val="14"/>
                                </w:rPr>
                              </w:pPr>
                              <w:r w:rsidRPr="000D0352">
                                <w:rPr>
                                  <w:sz w:val="14"/>
                                  <w:szCs w:val="14"/>
                                </w:rPr>
                                <w:t>Communication Network</w:t>
                              </w:r>
                            </w:p>
                          </w:txbxContent>
                        </wps:txbx>
                        <wps:bodyPr rot="0" vert="horz" wrap="square" lIns="0" tIns="0" rIns="0" bIns="0" anchor="t" anchorCtr="0" upright="1">
                          <a:noAutofit/>
                        </wps:bodyPr>
                      </wps:wsp>
                      <wps:wsp>
                        <wps:cNvPr id="9281" name="AutoShape 2585"/>
                        <wps:cNvCnPr>
                          <a:cxnSpLocks noChangeShapeType="1"/>
                          <a:stCxn id="2470" idx="2"/>
                          <a:endCxn id="9280" idx="6"/>
                        </wps:cNvCnPr>
                        <wps:spPr bwMode="auto">
                          <a:xfrm>
                            <a:off x="476250" y="499745"/>
                            <a:ext cx="616585" cy="1062990"/>
                          </a:xfrm>
                          <a:prstGeom prst="straightConnector1">
                            <a:avLst/>
                          </a:prstGeom>
                          <a:noFill/>
                          <a:ln w="9525">
                            <a:solidFill>
                              <a:srgbClr val="000000"/>
                            </a:solidFill>
                            <a:prstDash val="sysDot"/>
                            <a:round/>
                            <a:headEnd/>
                            <a:tailEnd type="arrow" w="sm" len="sm"/>
                          </a:ln>
                          <a:extLst>
                            <a:ext uri="{909E8E84-426E-40DD-AFC4-6F175D3DCCD1}">
                              <a14:hiddenFill xmlns:a14="http://schemas.microsoft.com/office/drawing/2010/main">
                                <a:noFill/>
                              </a14:hiddenFill>
                            </a:ext>
                          </a:extLst>
                        </wps:spPr>
                        <wps:bodyPr/>
                      </wps:wsp>
                      <wps:wsp>
                        <wps:cNvPr id="9282" name="AutoShape 2586"/>
                        <wps:cNvCnPr>
                          <a:cxnSpLocks noChangeShapeType="1"/>
                          <a:stCxn id="2476" idx="2"/>
                          <a:endCxn id="9280" idx="6"/>
                        </wps:cNvCnPr>
                        <wps:spPr bwMode="auto">
                          <a:xfrm>
                            <a:off x="540385" y="1154430"/>
                            <a:ext cx="552450" cy="408305"/>
                          </a:xfrm>
                          <a:prstGeom prst="straightConnector1">
                            <a:avLst/>
                          </a:prstGeom>
                          <a:noFill/>
                          <a:ln w="9525">
                            <a:solidFill>
                              <a:srgbClr val="000000"/>
                            </a:solidFill>
                            <a:prstDash val="sysDot"/>
                            <a:round/>
                            <a:headEnd/>
                            <a:tailEnd type="arrow" w="sm" len="sm"/>
                          </a:ln>
                          <a:extLst>
                            <a:ext uri="{909E8E84-426E-40DD-AFC4-6F175D3DCCD1}">
                              <a14:hiddenFill xmlns:a14="http://schemas.microsoft.com/office/drawing/2010/main">
                                <a:noFill/>
                              </a14:hiddenFill>
                            </a:ext>
                          </a:extLst>
                        </wps:spPr>
                        <wps:bodyPr/>
                      </wps:wsp>
                      <wps:wsp>
                        <wps:cNvPr id="9283" name="AutoShape 2587"/>
                        <wps:cNvCnPr>
                          <a:cxnSpLocks noChangeShapeType="1"/>
                          <a:stCxn id="9268" idx="2"/>
                          <a:endCxn id="9280" idx="6"/>
                        </wps:cNvCnPr>
                        <wps:spPr bwMode="auto">
                          <a:xfrm flipH="1">
                            <a:off x="1092835" y="1303655"/>
                            <a:ext cx="559435" cy="259080"/>
                          </a:xfrm>
                          <a:prstGeom prst="straightConnector1">
                            <a:avLst/>
                          </a:prstGeom>
                          <a:noFill/>
                          <a:ln w="9525">
                            <a:solidFill>
                              <a:srgbClr val="000000"/>
                            </a:solidFill>
                            <a:prstDash val="sysDot"/>
                            <a:round/>
                            <a:headEnd/>
                            <a:tailEnd type="arrow" w="sm" len="sm"/>
                          </a:ln>
                          <a:extLst>
                            <a:ext uri="{909E8E84-426E-40DD-AFC4-6F175D3DCCD1}">
                              <a14:hiddenFill xmlns:a14="http://schemas.microsoft.com/office/drawing/2010/main">
                                <a:noFill/>
                              </a14:hiddenFill>
                            </a:ext>
                          </a:extLst>
                        </wps:spPr>
                        <wps:bodyPr/>
                      </wps:wsp>
                      <wps:wsp>
                        <wps:cNvPr id="9284" name="AutoShape 2588"/>
                        <wps:cNvCnPr>
                          <a:cxnSpLocks noChangeShapeType="1"/>
                          <a:stCxn id="2482" idx="2"/>
                          <a:endCxn id="9280" idx="6"/>
                        </wps:cNvCnPr>
                        <wps:spPr bwMode="auto">
                          <a:xfrm flipH="1">
                            <a:off x="1092835" y="608965"/>
                            <a:ext cx="1209675" cy="953770"/>
                          </a:xfrm>
                          <a:prstGeom prst="straightConnector1">
                            <a:avLst/>
                          </a:prstGeom>
                          <a:noFill/>
                          <a:ln w="9525">
                            <a:solidFill>
                              <a:srgbClr val="000000"/>
                            </a:solidFill>
                            <a:prstDash val="sysDot"/>
                            <a:round/>
                            <a:headEnd/>
                            <a:tailEnd type="arrow" w="sm" len="sm"/>
                          </a:ln>
                          <a:extLst>
                            <a:ext uri="{909E8E84-426E-40DD-AFC4-6F175D3DCCD1}">
                              <a14:hiddenFill xmlns:a14="http://schemas.microsoft.com/office/drawing/2010/main">
                                <a:noFill/>
                              </a14:hiddenFill>
                            </a:ext>
                          </a:extLst>
                        </wps:spPr>
                        <wps:bodyPr/>
                      </wps:wsp>
                      <wps:wsp>
                        <wps:cNvPr id="9285" name="AutoShape 2589"/>
                        <wps:cNvCnPr>
                          <a:cxnSpLocks noChangeShapeType="1"/>
                          <a:stCxn id="2489" idx="2"/>
                          <a:endCxn id="9280" idx="6"/>
                        </wps:cNvCnPr>
                        <wps:spPr bwMode="auto">
                          <a:xfrm flipH="1">
                            <a:off x="1092835" y="1103630"/>
                            <a:ext cx="1101090" cy="459105"/>
                          </a:xfrm>
                          <a:prstGeom prst="straightConnector1">
                            <a:avLst/>
                          </a:prstGeom>
                          <a:noFill/>
                          <a:ln w="9525">
                            <a:solidFill>
                              <a:srgbClr val="000000"/>
                            </a:solidFill>
                            <a:prstDash val="sysDot"/>
                            <a:round/>
                            <a:headEnd/>
                            <a:tailEnd type="arrow" w="sm" len="sm"/>
                          </a:ln>
                          <a:extLst>
                            <a:ext uri="{909E8E84-426E-40DD-AFC4-6F175D3DCCD1}">
                              <a14:hiddenFill xmlns:a14="http://schemas.microsoft.com/office/drawing/2010/main">
                                <a:noFill/>
                              </a14:hiddenFill>
                            </a:ext>
                          </a:extLst>
                        </wps:spPr>
                        <wps:bodyPr/>
                      </wps:wsp>
                      <wps:wsp>
                        <wps:cNvPr id="9286" name="Rectangle 2590"/>
                        <wps:cNvSpPr>
                          <a:spLocks noChangeArrowheads="1"/>
                        </wps:cNvSpPr>
                        <wps:spPr bwMode="auto">
                          <a:xfrm>
                            <a:off x="1232535" y="2152650"/>
                            <a:ext cx="760730" cy="263525"/>
                          </a:xfrm>
                          <a:prstGeom prst="rect">
                            <a:avLst/>
                          </a:prstGeom>
                          <a:solidFill>
                            <a:srgbClr val="FFFFFF"/>
                          </a:solidFill>
                          <a:ln w="9525">
                            <a:solidFill>
                              <a:srgbClr val="000000"/>
                            </a:solidFill>
                            <a:miter lim="800000"/>
                            <a:headEnd/>
                            <a:tailEnd/>
                          </a:ln>
                        </wps:spPr>
                        <wps:txbx>
                          <w:txbxContent>
                            <w:p w:rsidR="00DE648D" w:rsidRPr="006602EC" w:rsidRDefault="00DE648D" w:rsidP="000D5FFB">
                              <w:pPr>
                                <w:spacing w:line="240" w:lineRule="auto"/>
                                <w:jc w:val="center"/>
                                <w:rPr>
                                  <w:sz w:val="16"/>
                                  <w:szCs w:val="16"/>
                                </w:rPr>
                              </w:pPr>
                              <w:r w:rsidRPr="006602EC">
                                <w:rPr>
                                  <w:sz w:val="16"/>
                                  <w:szCs w:val="16"/>
                                </w:rPr>
                                <w:t xml:space="preserve">Power System Data </w:t>
                              </w:r>
                              <w:r>
                                <w:rPr>
                                  <w:sz w:val="16"/>
                                  <w:szCs w:val="16"/>
                                </w:rPr>
                                <w:t>Acquisition</w:t>
                              </w:r>
                            </w:p>
                          </w:txbxContent>
                        </wps:txbx>
                        <wps:bodyPr rot="0" vert="horz" wrap="square" lIns="0" tIns="0" rIns="0" bIns="0" anchor="t" anchorCtr="0" upright="1">
                          <a:noAutofit/>
                        </wps:bodyPr>
                      </wps:wsp>
                      <wps:wsp>
                        <wps:cNvPr id="9287" name="Rectangle 2591"/>
                        <wps:cNvSpPr>
                          <a:spLocks noChangeArrowheads="1"/>
                        </wps:cNvSpPr>
                        <wps:spPr bwMode="auto">
                          <a:xfrm>
                            <a:off x="2332990" y="2152650"/>
                            <a:ext cx="844550" cy="132080"/>
                          </a:xfrm>
                          <a:prstGeom prst="rect">
                            <a:avLst/>
                          </a:prstGeom>
                          <a:solidFill>
                            <a:srgbClr val="FFFFFF"/>
                          </a:solidFill>
                          <a:ln w="9525">
                            <a:solidFill>
                              <a:srgbClr val="000000"/>
                            </a:solidFill>
                            <a:miter lim="800000"/>
                            <a:headEnd/>
                            <a:tailEnd/>
                          </a:ln>
                        </wps:spPr>
                        <wps:txbx>
                          <w:txbxContent>
                            <w:p w:rsidR="00DE648D" w:rsidRPr="006602EC" w:rsidRDefault="00DE648D" w:rsidP="00F72A3C">
                              <w:pPr>
                                <w:jc w:val="center"/>
                                <w:rPr>
                                  <w:sz w:val="16"/>
                                  <w:szCs w:val="16"/>
                                </w:rPr>
                              </w:pPr>
                              <w:r>
                                <w:rPr>
                                  <w:sz w:val="16"/>
                                  <w:szCs w:val="16"/>
                                </w:rPr>
                                <w:t>Voltage &amp; Currents</w:t>
                              </w:r>
                            </w:p>
                          </w:txbxContent>
                        </wps:txbx>
                        <wps:bodyPr rot="0" vert="horz" wrap="square" lIns="0" tIns="0" rIns="0" bIns="0" anchor="t" anchorCtr="0" upright="1">
                          <a:noAutofit/>
                        </wps:bodyPr>
                      </wps:wsp>
                      <wps:wsp>
                        <wps:cNvPr id="9288" name="Rectangle 2592"/>
                        <wps:cNvSpPr>
                          <a:spLocks noChangeArrowheads="1"/>
                        </wps:cNvSpPr>
                        <wps:spPr bwMode="auto">
                          <a:xfrm>
                            <a:off x="2343150" y="2371725"/>
                            <a:ext cx="834390" cy="412115"/>
                          </a:xfrm>
                          <a:prstGeom prst="rect">
                            <a:avLst/>
                          </a:prstGeom>
                          <a:solidFill>
                            <a:srgbClr val="FFFFFF"/>
                          </a:solidFill>
                          <a:ln w="9525">
                            <a:solidFill>
                              <a:srgbClr val="000000"/>
                            </a:solidFill>
                            <a:miter lim="800000"/>
                            <a:headEnd/>
                            <a:tailEnd/>
                          </a:ln>
                        </wps:spPr>
                        <wps:txbx>
                          <w:txbxContent>
                            <w:p w:rsidR="00DE648D" w:rsidRPr="006602EC" w:rsidRDefault="00DE648D" w:rsidP="000D5FFB">
                              <w:pPr>
                                <w:spacing w:line="240" w:lineRule="auto"/>
                                <w:jc w:val="center"/>
                                <w:rPr>
                                  <w:sz w:val="16"/>
                                  <w:szCs w:val="16"/>
                                </w:rPr>
                              </w:pPr>
                              <w:r>
                                <w:rPr>
                                  <w:sz w:val="16"/>
                                  <w:szCs w:val="16"/>
                                </w:rPr>
                                <w:t xml:space="preserve">Real-time </w:t>
                              </w:r>
                              <w:r w:rsidRPr="006602EC">
                                <w:rPr>
                                  <w:sz w:val="16"/>
                                  <w:szCs w:val="16"/>
                                </w:rPr>
                                <w:t>System Parameter Calculations</w:t>
                              </w:r>
                            </w:p>
                          </w:txbxContent>
                        </wps:txbx>
                        <wps:bodyPr rot="0" vert="horz" wrap="square" lIns="0" tIns="0" rIns="0" bIns="0" anchor="t" anchorCtr="0" upright="1">
                          <a:noAutofit/>
                        </wps:bodyPr>
                      </wps:wsp>
                      <wps:wsp>
                        <wps:cNvPr id="9289" name="Text Box 2593"/>
                        <wps:cNvSpPr txBox="1">
                          <a:spLocks noChangeArrowheads="1"/>
                        </wps:cNvSpPr>
                        <wps:spPr bwMode="auto">
                          <a:xfrm>
                            <a:off x="2291715" y="2899410"/>
                            <a:ext cx="925195" cy="1424305"/>
                          </a:xfrm>
                          <a:prstGeom prst="rect">
                            <a:avLst/>
                          </a:prstGeom>
                          <a:solidFill>
                            <a:srgbClr val="FFFFFF"/>
                          </a:solidFill>
                          <a:ln w="9525">
                            <a:solidFill>
                              <a:srgbClr val="000000"/>
                            </a:solidFill>
                            <a:miter lim="800000"/>
                            <a:headEnd/>
                            <a:tailEnd/>
                          </a:ln>
                        </wps:spPr>
                        <wps:txbx>
                          <w:txbxContent>
                            <w:p w:rsidR="00DE648D" w:rsidRPr="00CE3202" w:rsidRDefault="00DE648D" w:rsidP="000D5FFB">
                              <w:pPr>
                                <w:spacing w:line="240" w:lineRule="auto"/>
                                <w:jc w:val="center"/>
                                <w:rPr>
                                  <w:sz w:val="16"/>
                                  <w:szCs w:val="16"/>
                                </w:rPr>
                              </w:pPr>
                              <w:r w:rsidRPr="00CE3202">
                                <w:rPr>
                                  <w:sz w:val="16"/>
                                  <w:szCs w:val="16"/>
                                </w:rPr>
                                <w:t>Voltage Sequences</w:t>
                              </w:r>
                            </w:p>
                            <w:p w:rsidR="00DE648D" w:rsidRPr="00CE3202" w:rsidRDefault="00DE648D" w:rsidP="000D5FFB">
                              <w:pPr>
                                <w:spacing w:line="240" w:lineRule="auto"/>
                                <w:jc w:val="center"/>
                                <w:rPr>
                                  <w:sz w:val="16"/>
                                  <w:szCs w:val="16"/>
                                </w:rPr>
                              </w:pPr>
                              <w:r w:rsidRPr="00CE3202">
                                <w:rPr>
                                  <w:sz w:val="16"/>
                                  <w:szCs w:val="16"/>
                                </w:rPr>
                                <w:t>Current Sequences</w:t>
                              </w:r>
                            </w:p>
                            <w:p w:rsidR="00DE648D" w:rsidRPr="00CE3202" w:rsidRDefault="00DE648D" w:rsidP="000D5FFB">
                              <w:pPr>
                                <w:spacing w:line="240" w:lineRule="auto"/>
                                <w:jc w:val="center"/>
                                <w:rPr>
                                  <w:sz w:val="16"/>
                                  <w:szCs w:val="16"/>
                                </w:rPr>
                              </w:pPr>
                              <w:r w:rsidRPr="00CE3202">
                                <w:rPr>
                                  <w:sz w:val="16"/>
                                  <w:szCs w:val="16"/>
                                </w:rPr>
                                <w:t>Active Power</w:t>
                              </w:r>
                            </w:p>
                            <w:p w:rsidR="00DE648D" w:rsidRPr="00CE3202" w:rsidRDefault="00DE648D" w:rsidP="000D5FFB">
                              <w:pPr>
                                <w:spacing w:line="240" w:lineRule="auto"/>
                                <w:jc w:val="center"/>
                                <w:rPr>
                                  <w:sz w:val="16"/>
                                  <w:szCs w:val="16"/>
                                </w:rPr>
                              </w:pPr>
                              <w:r w:rsidRPr="00CE3202">
                                <w:rPr>
                                  <w:sz w:val="16"/>
                                  <w:szCs w:val="16"/>
                                </w:rPr>
                                <w:t>Reactive Power</w:t>
                              </w:r>
                            </w:p>
                            <w:p w:rsidR="00DE648D" w:rsidRPr="00CE3202" w:rsidRDefault="00DE648D" w:rsidP="000D5FFB">
                              <w:pPr>
                                <w:spacing w:line="240" w:lineRule="auto"/>
                                <w:jc w:val="center"/>
                                <w:rPr>
                                  <w:sz w:val="16"/>
                                  <w:szCs w:val="16"/>
                                </w:rPr>
                              </w:pPr>
                              <w:r w:rsidRPr="00CE3202">
                                <w:rPr>
                                  <w:sz w:val="16"/>
                                  <w:szCs w:val="16"/>
                                </w:rPr>
                                <w:t>Network Impedance</w:t>
                              </w:r>
                            </w:p>
                            <w:p w:rsidR="00DE648D" w:rsidRDefault="00DE648D" w:rsidP="000D5FFB">
                              <w:pPr>
                                <w:spacing w:line="240" w:lineRule="auto"/>
                                <w:jc w:val="center"/>
                                <w:rPr>
                                  <w:sz w:val="16"/>
                                  <w:szCs w:val="16"/>
                                </w:rPr>
                              </w:pPr>
                              <w:r w:rsidRPr="00CE3202">
                                <w:rPr>
                                  <w:sz w:val="16"/>
                                  <w:szCs w:val="16"/>
                                </w:rPr>
                                <w:t xml:space="preserve">Power </w:t>
                              </w:r>
                              <w:r>
                                <w:rPr>
                                  <w:sz w:val="16"/>
                                  <w:szCs w:val="16"/>
                                </w:rPr>
                                <w:t>F</w:t>
                              </w:r>
                              <w:r w:rsidRPr="00CE3202">
                                <w:rPr>
                                  <w:sz w:val="16"/>
                                  <w:szCs w:val="16"/>
                                </w:rPr>
                                <w:t>actor</w:t>
                              </w:r>
                            </w:p>
                            <w:p w:rsidR="00DE648D" w:rsidRDefault="00DE648D" w:rsidP="000D5FFB">
                              <w:pPr>
                                <w:spacing w:line="240" w:lineRule="auto"/>
                                <w:jc w:val="center"/>
                                <w:rPr>
                                  <w:sz w:val="16"/>
                                  <w:szCs w:val="16"/>
                                </w:rPr>
                              </w:pPr>
                              <w:r>
                                <w:rPr>
                                  <w:sz w:val="16"/>
                                  <w:szCs w:val="16"/>
                                </w:rPr>
                                <w:t>Frequency</w:t>
                              </w:r>
                            </w:p>
                            <w:p w:rsidR="00DE648D" w:rsidRDefault="00DE648D" w:rsidP="000D5FFB">
                              <w:pPr>
                                <w:spacing w:line="240" w:lineRule="auto"/>
                                <w:jc w:val="center"/>
                                <w:rPr>
                                  <w:sz w:val="16"/>
                                  <w:szCs w:val="16"/>
                                </w:rPr>
                              </w:pPr>
                              <w:r>
                                <w:rPr>
                                  <w:sz w:val="16"/>
                                  <w:szCs w:val="16"/>
                                </w:rPr>
                                <w:t>Voltage Angles</w:t>
                              </w:r>
                            </w:p>
                            <w:p w:rsidR="00DE648D" w:rsidRDefault="00DE648D" w:rsidP="000D5FFB">
                              <w:pPr>
                                <w:spacing w:line="240" w:lineRule="auto"/>
                                <w:jc w:val="center"/>
                                <w:rPr>
                                  <w:sz w:val="16"/>
                                  <w:szCs w:val="16"/>
                                </w:rPr>
                              </w:pPr>
                              <w:r>
                                <w:rPr>
                                  <w:sz w:val="16"/>
                                  <w:szCs w:val="16"/>
                                </w:rPr>
                                <w:t>Current Angles</w:t>
                              </w:r>
                            </w:p>
                            <w:p w:rsidR="00DE648D" w:rsidRDefault="00DE648D" w:rsidP="000D5FFB">
                              <w:pPr>
                                <w:spacing w:line="240" w:lineRule="auto"/>
                                <w:jc w:val="center"/>
                                <w:rPr>
                                  <w:sz w:val="16"/>
                                  <w:szCs w:val="16"/>
                                </w:rPr>
                              </w:pPr>
                              <w:r>
                                <w:rPr>
                                  <w:sz w:val="16"/>
                                  <w:szCs w:val="16"/>
                                </w:rPr>
                                <w:t>Unbalance Factors</w:t>
                              </w:r>
                            </w:p>
                            <w:p w:rsidR="00DE648D" w:rsidRDefault="00DE648D" w:rsidP="000D5FFB">
                              <w:pPr>
                                <w:spacing w:line="240" w:lineRule="auto"/>
                                <w:jc w:val="center"/>
                                <w:rPr>
                                  <w:sz w:val="16"/>
                                  <w:szCs w:val="16"/>
                                </w:rPr>
                              </w:pPr>
                              <w:r>
                                <w:rPr>
                                  <w:sz w:val="16"/>
                                  <w:szCs w:val="16"/>
                                </w:rPr>
                                <w:t>Current Differential</w:t>
                              </w:r>
                            </w:p>
                            <w:p w:rsidR="00DE648D" w:rsidRPr="00CE3202" w:rsidRDefault="00DE648D" w:rsidP="000D5FFB">
                              <w:pPr>
                                <w:spacing w:line="240" w:lineRule="auto"/>
                                <w:jc w:val="center"/>
                                <w:rPr>
                                  <w:sz w:val="16"/>
                                  <w:szCs w:val="16"/>
                                </w:rPr>
                              </w:pPr>
                              <w:r>
                                <w:rPr>
                                  <w:sz w:val="16"/>
                                  <w:szCs w:val="16"/>
                                </w:rPr>
                                <w:t>Stability Indexes</w:t>
                              </w:r>
                            </w:p>
                            <w:p w:rsidR="00DE648D" w:rsidRDefault="00DE648D" w:rsidP="000D5FFB">
                              <w:pPr>
                                <w:spacing w:line="240" w:lineRule="auto"/>
                              </w:pPr>
                            </w:p>
                          </w:txbxContent>
                        </wps:txbx>
                        <wps:bodyPr rot="0" vert="horz" wrap="square" lIns="0" tIns="0" rIns="0" bIns="0" anchor="t" anchorCtr="0" upright="1">
                          <a:noAutofit/>
                        </wps:bodyPr>
                      </wps:wsp>
                      <wps:wsp>
                        <wps:cNvPr id="9290" name="AutoShape 2594"/>
                        <wps:cNvCnPr>
                          <a:cxnSpLocks noChangeShapeType="1"/>
                          <a:stCxn id="9288" idx="2"/>
                          <a:endCxn id="9289" idx="0"/>
                        </wps:cNvCnPr>
                        <wps:spPr bwMode="auto">
                          <a:xfrm flipH="1">
                            <a:off x="2754630" y="2783840"/>
                            <a:ext cx="5715" cy="1155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291" name="AutoShape 2595"/>
                        <wps:cNvSpPr>
                          <a:spLocks noChangeArrowheads="1"/>
                        </wps:cNvSpPr>
                        <wps:spPr bwMode="auto">
                          <a:xfrm>
                            <a:off x="1430655" y="1633855"/>
                            <a:ext cx="384810" cy="135255"/>
                          </a:xfrm>
                          <a:prstGeom prst="leftRightArrow">
                            <a:avLst>
                              <a:gd name="adj1" fmla="val 50000"/>
                              <a:gd name="adj2" fmla="val 5690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292" name="AutoShape 2596"/>
                        <wps:cNvSpPr>
                          <a:spLocks noChangeArrowheads="1"/>
                        </wps:cNvSpPr>
                        <wps:spPr bwMode="auto">
                          <a:xfrm>
                            <a:off x="1925955" y="1863090"/>
                            <a:ext cx="104140" cy="252730"/>
                          </a:xfrm>
                          <a:prstGeom prst="upDownArrow">
                            <a:avLst>
                              <a:gd name="adj1" fmla="val 50000"/>
                              <a:gd name="adj2" fmla="val 48537"/>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9293" name="Text Box 2597"/>
                        <wps:cNvSpPr txBox="1">
                          <a:spLocks noChangeArrowheads="1"/>
                        </wps:cNvSpPr>
                        <wps:spPr bwMode="auto">
                          <a:xfrm>
                            <a:off x="1758315" y="4490085"/>
                            <a:ext cx="1445895" cy="342900"/>
                          </a:xfrm>
                          <a:prstGeom prst="rect">
                            <a:avLst/>
                          </a:prstGeom>
                          <a:solidFill>
                            <a:srgbClr val="FFFFFF"/>
                          </a:solidFill>
                          <a:ln w="9525">
                            <a:solidFill>
                              <a:srgbClr val="000000"/>
                            </a:solidFill>
                            <a:miter lim="800000"/>
                            <a:headEnd/>
                            <a:tailEnd/>
                          </a:ln>
                        </wps:spPr>
                        <wps:txbx>
                          <w:txbxContent>
                            <w:p w:rsidR="00DE648D" w:rsidRPr="00914F66" w:rsidRDefault="00DE648D" w:rsidP="000D5FFB">
                              <w:pPr>
                                <w:spacing w:line="240" w:lineRule="auto"/>
                                <w:jc w:val="center"/>
                                <w:rPr>
                                  <w:sz w:val="16"/>
                                </w:rPr>
                              </w:pPr>
                              <w:r w:rsidRPr="00914F66">
                                <w:rPr>
                                  <w:sz w:val="16"/>
                                </w:rPr>
                                <w:t>Real-time</w:t>
                              </w:r>
                              <w:r>
                                <w:rPr>
                                  <w:sz w:val="16"/>
                                </w:rPr>
                                <w:t xml:space="preserve"> </w:t>
                              </w:r>
                              <w:r w:rsidRPr="00914F66">
                                <w:rPr>
                                  <w:sz w:val="16"/>
                                </w:rPr>
                                <w:t>Virtual Protection</w:t>
                              </w:r>
                              <w:r>
                                <w:rPr>
                                  <w:sz w:val="16"/>
                                </w:rPr>
                                <w:t xml:space="preserve"> System</w:t>
                              </w:r>
                            </w:p>
                          </w:txbxContent>
                        </wps:txbx>
                        <wps:bodyPr rot="0" vert="horz" wrap="square" lIns="91440" tIns="45720" rIns="91440" bIns="45720" anchor="t" anchorCtr="0" upright="1">
                          <a:noAutofit/>
                        </wps:bodyPr>
                      </wps:wsp>
                      <wps:wsp>
                        <wps:cNvPr id="9294" name="Text Box 2598"/>
                        <wps:cNvSpPr txBox="1">
                          <a:spLocks noChangeArrowheads="1"/>
                        </wps:cNvSpPr>
                        <wps:spPr bwMode="auto">
                          <a:xfrm>
                            <a:off x="1131570" y="3249930"/>
                            <a:ext cx="861695" cy="554990"/>
                          </a:xfrm>
                          <a:prstGeom prst="rect">
                            <a:avLst/>
                          </a:prstGeom>
                          <a:solidFill>
                            <a:srgbClr val="FFFFFF"/>
                          </a:solidFill>
                          <a:ln w="9525">
                            <a:solidFill>
                              <a:srgbClr val="000000"/>
                            </a:solidFill>
                            <a:miter lim="800000"/>
                            <a:headEnd/>
                            <a:tailEnd/>
                          </a:ln>
                        </wps:spPr>
                        <wps:txbx>
                          <w:txbxContent>
                            <w:p w:rsidR="00DE648D" w:rsidRDefault="00DE648D" w:rsidP="000D5FFB">
                              <w:pPr>
                                <w:spacing w:line="240" w:lineRule="auto"/>
                                <w:jc w:val="center"/>
                                <w:rPr>
                                  <w:sz w:val="16"/>
                                </w:rPr>
                              </w:pPr>
                              <w:r>
                                <w:rPr>
                                  <w:sz w:val="16"/>
                                </w:rPr>
                                <w:t xml:space="preserve">Conventional </w:t>
                              </w:r>
                              <w:r w:rsidRPr="00914F66">
                                <w:rPr>
                                  <w:sz w:val="16"/>
                                </w:rPr>
                                <w:t>Monitoring &amp; Control System</w:t>
                              </w:r>
                            </w:p>
                            <w:p w:rsidR="00DE648D" w:rsidRPr="00914F66" w:rsidRDefault="00DE648D" w:rsidP="000D5FFB">
                              <w:pPr>
                                <w:spacing w:line="240" w:lineRule="auto"/>
                                <w:jc w:val="center"/>
                                <w:rPr>
                                  <w:sz w:val="16"/>
                                </w:rPr>
                              </w:pPr>
                              <w:r>
                                <w:rPr>
                                  <w:sz w:val="16"/>
                                </w:rPr>
                                <w:t>(minute time frame)</w:t>
                              </w:r>
                            </w:p>
                          </w:txbxContent>
                        </wps:txbx>
                        <wps:bodyPr rot="0" vert="horz" wrap="square" lIns="91440" tIns="45720" rIns="91440" bIns="45720" anchor="t" anchorCtr="0" upright="1">
                          <a:noAutofit/>
                        </wps:bodyPr>
                      </wps:wsp>
                      <wps:wsp>
                        <wps:cNvPr id="9295" name="AutoShape 2599"/>
                        <wps:cNvCnPr>
                          <a:cxnSpLocks noChangeShapeType="1"/>
                        </wps:cNvCnPr>
                        <wps:spPr bwMode="auto">
                          <a:xfrm>
                            <a:off x="2754630" y="4323715"/>
                            <a:ext cx="635" cy="1663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296" name="AutoShape 2600"/>
                        <wps:cNvCnPr>
                          <a:cxnSpLocks noChangeShapeType="1"/>
                          <a:endCxn id="9294" idx="3"/>
                        </wps:cNvCnPr>
                        <wps:spPr bwMode="auto">
                          <a:xfrm flipH="1">
                            <a:off x="1993265" y="3522980"/>
                            <a:ext cx="306070" cy="44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297" name="Text Box 2601"/>
                        <wps:cNvSpPr txBox="1">
                          <a:spLocks noChangeArrowheads="1"/>
                        </wps:cNvSpPr>
                        <wps:spPr bwMode="auto">
                          <a:xfrm>
                            <a:off x="60325" y="4148455"/>
                            <a:ext cx="1470025" cy="684530"/>
                          </a:xfrm>
                          <a:prstGeom prst="rect">
                            <a:avLst/>
                          </a:prstGeom>
                          <a:solidFill>
                            <a:srgbClr val="FFFFFF"/>
                          </a:solidFill>
                          <a:ln w="9525">
                            <a:solidFill>
                              <a:srgbClr val="000000"/>
                            </a:solidFill>
                            <a:miter lim="800000"/>
                            <a:headEnd/>
                            <a:tailEnd/>
                          </a:ln>
                        </wps:spPr>
                        <wps:txbx>
                          <w:txbxContent>
                            <w:p w:rsidR="00DE648D" w:rsidRDefault="00DE648D" w:rsidP="000D5FFB">
                              <w:pPr>
                                <w:spacing w:line="240" w:lineRule="auto"/>
                                <w:rPr>
                                  <w:sz w:val="16"/>
                                </w:rPr>
                              </w:pPr>
                              <w:r>
                                <w:rPr>
                                  <w:sz w:val="16"/>
                                </w:rPr>
                                <w:t>Topology Change Prediction,</w:t>
                              </w:r>
                            </w:p>
                            <w:p w:rsidR="00DE648D" w:rsidRDefault="00DE648D" w:rsidP="000D5FFB">
                              <w:pPr>
                                <w:spacing w:line="240" w:lineRule="auto"/>
                                <w:rPr>
                                  <w:sz w:val="16"/>
                                </w:rPr>
                              </w:pPr>
                              <w:r>
                                <w:rPr>
                                  <w:sz w:val="16"/>
                                </w:rPr>
                                <w:t>System Behavior Prediction,</w:t>
                              </w:r>
                            </w:p>
                            <w:p w:rsidR="00DE648D" w:rsidRDefault="00DE648D" w:rsidP="000D5FFB">
                              <w:pPr>
                                <w:spacing w:line="240" w:lineRule="auto"/>
                                <w:rPr>
                                  <w:sz w:val="16"/>
                                </w:rPr>
                              </w:pPr>
                              <w:r>
                                <w:rPr>
                                  <w:sz w:val="16"/>
                                </w:rPr>
                                <w:t>Events Monitor,</w:t>
                              </w:r>
                            </w:p>
                            <w:p w:rsidR="00DE648D" w:rsidRDefault="00DE648D" w:rsidP="000D5FFB">
                              <w:pPr>
                                <w:spacing w:line="240" w:lineRule="auto"/>
                                <w:rPr>
                                  <w:sz w:val="16"/>
                                </w:rPr>
                              </w:pPr>
                              <w:r>
                                <w:rPr>
                                  <w:sz w:val="16"/>
                                </w:rPr>
                                <w:t>Fault Location &amp; affected Area</w:t>
                              </w:r>
                            </w:p>
                            <w:p w:rsidR="00DE648D" w:rsidRDefault="00DE648D" w:rsidP="000D5FFB">
                              <w:pPr>
                                <w:spacing w:line="240" w:lineRule="auto"/>
                                <w:rPr>
                                  <w:sz w:val="16"/>
                                </w:rPr>
                              </w:pPr>
                              <w:r>
                                <w:rPr>
                                  <w:sz w:val="16"/>
                                </w:rPr>
                                <w:t>Stability index</w:t>
                              </w:r>
                            </w:p>
                            <w:p w:rsidR="00DE648D" w:rsidRDefault="00DE648D" w:rsidP="000D5FFB">
                              <w:pPr>
                                <w:spacing w:line="240" w:lineRule="auto"/>
                                <w:rPr>
                                  <w:sz w:val="16"/>
                                </w:rPr>
                              </w:pPr>
                              <w:r>
                                <w:rPr>
                                  <w:sz w:val="16"/>
                                </w:rPr>
                                <w:t xml:space="preserve"> </w:t>
                              </w:r>
                            </w:p>
                            <w:p w:rsidR="00DE648D" w:rsidRDefault="00DE648D" w:rsidP="000D5FFB">
                              <w:pPr>
                                <w:spacing w:line="240" w:lineRule="auto"/>
                                <w:rPr>
                                  <w:sz w:val="16"/>
                                </w:rPr>
                              </w:pPr>
                            </w:p>
                            <w:p w:rsidR="00DE648D" w:rsidRDefault="00DE648D" w:rsidP="000D5FFB">
                              <w:pPr>
                                <w:spacing w:line="240" w:lineRule="auto"/>
                                <w:rPr>
                                  <w:sz w:val="16"/>
                                </w:rPr>
                              </w:pPr>
                            </w:p>
                            <w:p w:rsidR="00DE648D" w:rsidRPr="00914F66" w:rsidRDefault="00DE648D" w:rsidP="000D5FFB">
                              <w:pPr>
                                <w:spacing w:line="240" w:lineRule="auto"/>
                                <w:rPr>
                                  <w:sz w:val="16"/>
                                </w:rPr>
                              </w:pPr>
                              <w:r>
                                <w:rPr>
                                  <w:sz w:val="16"/>
                                </w:rPr>
                                <w:t xml:space="preserve"> </w:t>
                              </w:r>
                            </w:p>
                          </w:txbxContent>
                        </wps:txbx>
                        <wps:bodyPr rot="0" vert="horz" wrap="square" lIns="91440" tIns="45720" rIns="91440" bIns="45720" anchor="t" anchorCtr="0" upright="1">
                          <a:noAutofit/>
                        </wps:bodyPr>
                      </wps:wsp>
                      <wps:wsp>
                        <wps:cNvPr id="9298" name="Text Box 2602"/>
                        <wps:cNvSpPr txBox="1">
                          <a:spLocks noChangeArrowheads="1"/>
                        </wps:cNvSpPr>
                        <wps:spPr bwMode="auto">
                          <a:xfrm>
                            <a:off x="59055" y="3188970"/>
                            <a:ext cx="899795" cy="660400"/>
                          </a:xfrm>
                          <a:prstGeom prst="rect">
                            <a:avLst/>
                          </a:prstGeom>
                          <a:solidFill>
                            <a:srgbClr val="FFFFFF"/>
                          </a:solidFill>
                          <a:ln w="9525">
                            <a:solidFill>
                              <a:srgbClr val="000000"/>
                            </a:solidFill>
                            <a:miter lim="800000"/>
                            <a:headEnd/>
                            <a:tailEnd/>
                          </a:ln>
                        </wps:spPr>
                        <wps:txbx>
                          <w:txbxContent>
                            <w:p w:rsidR="00DE648D" w:rsidRDefault="00DE648D" w:rsidP="000D5FFB">
                              <w:pPr>
                                <w:spacing w:line="240" w:lineRule="auto"/>
                                <w:jc w:val="center"/>
                                <w:rPr>
                                  <w:sz w:val="16"/>
                                </w:rPr>
                              </w:pPr>
                              <w:r>
                                <w:rPr>
                                  <w:sz w:val="16"/>
                                </w:rPr>
                                <w:t>Real-time wide area Monitoring and Control System</w:t>
                              </w:r>
                            </w:p>
                            <w:p w:rsidR="00DE648D" w:rsidRPr="00914F66" w:rsidRDefault="00DE648D" w:rsidP="000D5FFB">
                              <w:pPr>
                                <w:spacing w:line="240" w:lineRule="auto"/>
                                <w:jc w:val="center"/>
                                <w:rPr>
                                  <w:sz w:val="16"/>
                                </w:rPr>
                              </w:pPr>
                              <w:r>
                                <w:rPr>
                                  <w:sz w:val="16"/>
                                </w:rPr>
                                <w:t>(less than second time frame)</w:t>
                              </w:r>
                            </w:p>
                          </w:txbxContent>
                        </wps:txbx>
                        <wps:bodyPr rot="0" vert="horz" wrap="square" lIns="91440" tIns="45720" rIns="91440" bIns="45720" anchor="t" anchorCtr="0" upright="1">
                          <a:noAutofit/>
                        </wps:bodyPr>
                      </wps:wsp>
                      <wps:wsp>
                        <wps:cNvPr id="9299" name="AutoShape 2603"/>
                        <wps:cNvCnPr>
                          <a:cxnSpLocks noChangeShapeType="1"/>
                        </wps:cNvCnPr>
                        <wps:spPr bwMode="auto">
                          <a:xfrm flipH="1">
                            <a:off x="958850" y="3526790"/>
                            <a:ext cx="17272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00" name="AutoShape 2604"/>
                        <wps:cNvCnPr>
                          <a:cxnSpLocks noChangeShapeType="1"/>
                          <a:endCxn id="9286" idx="1"/>
                        </wps:cNvCnPr>
                        <wps:spPr bwMode="auto">
                          <a:xfrm>
                            <a:off x="516255" y="2284095"/>
                            <a:ext cx="71628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01" name="Rectangle 2605"/>
                        <wps:cNvSpPr>
                          <a:spLocks noChangeArrowheads="1"/>
                        </wps:cNvSpPr>
                        <wps:spPr bwMode="auto">
                          <a:xfrm>
                            <a:off x="52705" y="2494280"/>
                            <a:ext cx="924560" cy="405130"/>
                          </a:xfrm>
                          <a:prstGeom prst="rect">
                            <a:avLst/>
                          </a:prstGeom>
                          <a:solidFill>
                            <a:srgbClr val="FFFFFF"/>
                          </a:solidFill>
                          <a:ln w="9525">
                            <a:solidFill>
                              <a:srgbClr val="000000"/>
                            </a:solidFill>
                            <a:miter lim="800000"/>
                            <a:headEnd/>
                            <a:tailEnd/>
                          </a:ln>
                        </wps:spPr>
                        <wps:txbx>
                          <w:txbxContent>
                            <w:p w:rsidR="00DE648D" w:rsidRPr="006602EC" w:rsidRDefault="00DE648D" w:rsidP="000D5FFB">
                              <w:pPr>
                                <w:spacing w:line="240" w:lineRule="auto"/>
                                <w:jc w:val="center"/>
                                <w:rPr>
                                  <w:sz w:val="16"/>
                                  <w:szCs w:val="16"/>
                                </w:rPr>
                              </w:pPr>
                              <w:r>
                                <w:rPr>
                                  <w:sz w:val="16"/>
                                  <w:szCs w:val="16"/>
                                </w:rPr>
                                <w:t>Proper Protection Setting and control schemes</w:t>
                              </w:r>
                            </w:p>
                          </w:txbxContent>
                        </wps:txbx>
                        <wps:bodyPr rot="0" vert="horz" wrap="square" lIns="0" tIns="0" rIns="0" bIns="0" anchor="t" anchorCtr="0" upright="1">
                          <a:noAutofit/>
                        </wps:bodyPr>
                      </wps:wsp>
                      <wps:wsp>
                        <wps:cNvPr id="9302" name="AutoShape 2606"/>
                        <wps:cNvCnPr>
                          <a:cxnSpLocks noChangeShapeType="1"/>
                          <a:stCxn id="9298" idx="0"/>
                          <a:endCxn id="9301" idx="2"/>
                        </wps:cNvCnPr>
                        <wps:spPr bwMode="auto">
                          <a:xfrm flipV="1">
                            <a:off x="509270" y="2899410"/>
                            <a:ext cx="5715" cy="2895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03" name="AutoShape 2607"/>
                        <wps:cNvCnPr>
                          <a:cxnSpLocks noChangeShapeType="1"/>
                        </wps:cNvCnPr>
                        <wps:spPr bwMode="auto">
                          <a:xfrm flipV="1">
                            <a:off x="509270" y="2284095"/>
                            <a:ext cx="635" cy="2095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304" name="Picture 2608" descr="MC900431566[1]"/>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1835785" y="1433195"/>
                            <a:ext cx="471170" cy="478155"/>
                          </a:xfrm>
                          <a:prstGeom prst="rect">
                            <a:avLst/>
                          </a:prstGeom>
                          <a:noFill/>
                          <a:extLst>
                            <a:ext uri="{909E8E84-426E-40DD-AFC4-6F175D3DCCD1}">
                              <a14:hiddenFill xmlns:a14="http://schemas.microsoft.com/office/drawing/2010/main">
                                <a:solidFill>
                                  <a:srgbClr val="FFFFFF"/>
                                </a:solidFill>
                              </a14:hiddenFill>
                            </a:ext>
                          </a:extLst>
                        </pic:spPr>
                      </pic:pic>
                      <wps:wsp>
                        <wps:cNvPr id="9305" name="AutoShape 2609"/>
                        <wps:cNvCnPr>
                          <a:cxnSpLocks noChangeShapeType="1"/>
                        </wps:cNvCnPr>
                        <wps:spPr bwMode="auto">
                          <a:xfrm>
                            <a:off x="2753995" y="2296795"/>
                            <a:ext cx="635" cy="1155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06" name="AutoShape 2610"/>
                        <wps:cNvCnPr>
                          <a:cxnSpLocks noChangeShapeType="1"/>
                        </wps:cNvCnPr>
                        <wps:spPr bwMode="auto">
                          <a:xfrm>
                            <a:off x="1994535" y="2230120"/>
                            <a:ext cx="34036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07" name="Rectangle 2611"/>
                        <wps:cNvSpPr>
                          <a:spLocks noChangeArrowheads="1"/>
                        </wps:cNvSpPr>
                        <wps:spPr bwMode="auto">
                          <a:xfrm>
                            <a:off x="1187450" y="2603500"/>
                            <a:ext cx="842645" cy="259080"/>
                          </a:xfrm>
                          <a:prstGeom prst="rect">
                            <a:avLst/>
                          </a:prstGeom>
                          <a:solidFill>
                            <a:srgbClr val="FFFFFF"/>
                          </a:solidFill>
                          <a:ln w="9525">
                            <a:solidFill>
                              <a:srgbClr val="000000"/>
                            </a:solidFill>
                            <a:miter lim="800000"/>
                            <a:headEnd/>
                            <a:tailEnd/>
                          </a:ln>
                        </wps:spPr>
                        <wps:txbx>
                          <w:txbxContent>
                            <w:p w:rsidR="00DE648D" w:rsidRPr="006602EC" w:rsidRDefault="00DE648D" w:rsidP="000D5FFB">
                              <w:pPr>
                                <w:spacing w:line="240" w:lineRule="auto"/>
                                <w:jc w:val="center"/>
                                <w:rPr>
                                  <w:sz w:val="16"/>
                                  <w:szCs w:val="16"/>
                                </w:rPr>
                              </w:pPr>
                              <w:r>
                                <w:rPr>
                                  <w:sz w:val="16"/>
                                  <w:szCs w:val="16"/>
                                </w:rPr>
                                <w:t>System Topology and Relay settings</w:t>
                              </w:r>
                            </w:p>
                          </w:txbxContent>
                        </wps:txbx>
                        <wps:bodyPr rot="0" vert="horz" wrap="square" lIns="0" tIns="0" rIns="0" bIns="0" anchor="t" anchorCtr="0" upright="1">
                          <a:noAutofit/>
                        </wps:bodyPr>
                      </wps:wsp>
                      <wps:wsp>
                        <wps:cNvPr id="9308" name="AutoShape 2612"/>
                        <wps:cNvCnPr>
                          <a:cxnSpLocks noChangeShapeType="1"/>
                          <a:stCxn id="9286" idx="2"/>
                          <a:endCxn id="9307" idx="0"/>
                        </wps:cNvCnPr>
                        <wps:spPr bwMode="auto">
                          <a:xfrm flipH="1">
                            <a:off x="1609090" y="2416175"/>
                            <a:ext cx="3810" cy="187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09" name="AutoShape 2613"/>
                        <wps:cNvCnPr>
                          <a:cxnSpLocks noChangeShapeType="1"/>
                        </wps:cNvCnPr>
                        <wps:spPr bwMode="auto">
                          <a:xfrm flipH="1">
                            <a:off x="2205990" y="2731770"/>
                            <a:ext cx="6985" cy="17449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10" name="AutoShape 2614"/>
                        <wps:cNvCnPr>
                          <a:cxnSpLocks noChangeShapeType="1"/>
                          <a:stCxn id="9307" idx="3"/>
                        </wps:cNvCnPr>
                        <wps:spPr bwMode="auto">
                          <a:xfrm flipV="1">
                            <a:off x="2030095" y="2727325"/>
                            <a:ext cx="179070" cy="57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311" name="AutoShape 2615"/>
                        <wps:cNvCnPr>
                          <a:cxnSpLocks noChangeShapeType="1"/>
                        </wps:cNvCnPr>
                        <wps:spPr bwMode="auto">
                          <a:xfrm flipV="1">
                            <a:off x="508635" y="3867150"/>
                            <a:ext cx="635" cy="3435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12" name="AutoShape 2616"/>
                        <wps:cNvCnPr>
                          <a:cxnSpLocks noChangeShapeType="1"/>
                        </wps:cNvCnPr>
                        <wps:spPr bwMode="auto">
                          <a:xfrm flipH="1">
                            <a:off x="1525270" y="4657090"/>
                            <a:ext cx="20193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13" name="AutoShape 2617"/>
                        <wps:cNvCnPr>
                          <a:cxnSpLocks noChangeShapeType="1"/>
                          <a:endCxn id="9286" idx="1"/>
                        </wps:cNvCnPr>
                        <wps:spPr bwMode="auto">
                          <a:xfrm flipV="1">
                            <a:off x="1078230" y="2284730"/>
                            <a:ext cx="154305" cy="869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14" name="AutoShape 2618"/>
                        <wps:cNvCnPr>
                          <a:cxnSpLocks noChangeShapeType="1"/>
                        </wps:cNvCnPr>
                        <wps:spPr bwMode="auto">
                          <a:xfrm flipV="1">
                            <a:off x="1078230" y="2371725"/>
                            <a:ext cx="635" cy="11417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315" name="Rectangle 2619"/>
                        <wps:cNvSpPr>
                          <a:spLocks noChangeArrowheads="1"/>
                        </wps:cNvSpPr>
                        <wps:spPr bwMode="auto">
                          <a:xfrm>
                            <a:off x="0" y="2115820"/>
                            <a:ext cx="3261995" cy="2760980"/>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c:wpc>
                  </a:graphicData>
                </a:graphic>
              </wp:inline>
            </w:drawing>
          </mc:Choice>
          <mc:Fallback>
            <w:pict>
              <v:group id="Canvas 2503" o:spid="_x0000_s2849" editas="canvas" style="width:256.85pt;height:387.95pt;mso-position-horizontal-relative:char;mso-position-vertical-relative:line" coordsize="32619,492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">
                <v:shape id="_x0000_s2850" type="#_x0000_t75" style="position:absolute;width:32619;height:49269;visibility:visible;mso-wrap-style:square">
                  <v:fill o:detectmouseclick="t"/>
                  <v:path o:connecttype="none"/>
                </v:shape>
                <v:roundrect id="AutoShape 2505" o:spid="_x0000_s2851" style="position:absolute;left:7874;top:1758;width:11804;height:616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AYsMYA&#10;AADdAAAADwAAAGRycy9kb3ducmV2LnhtbESPQWvCQBSE74X+h+UVvNVNJFpJXUUEUShSYiu9PrKv&#10;2dDs25BdY+qvdwtCj8PMfMMsVoNtRE+drx0rSMcJCOLS6ZorBZ8f2+c5CB+QNTaOScEveVgtHx8W&#10;mGt34YL6Y6hEhLDPUYEJoc2l9KUhi37sWuLofbvOYoiyq6Tu8BLhtpGTJJlJizXHBYMtbQyVP8ez&#10;VSD7w7ucmuJ0Lbapfsv0LqXhS6nR07B+BRFoCP/he3uvFUyy7AX+3sQn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xAYsMYAAADdAAAADwAAAAAAAAAAAAAAAACYAgAAZHJz&#10;L2Rvd25yZXYueG1sUEsFBgAAAAAEAAQA9QAAAIsDAAAAAA==&#10;" filled="f" fillcolor="#bfbfbf">
                  <v:textbox>
                    <w:txbxContent>
                      <w:p w:rsidR="00DE648D" w:rsidRDefault="00DE648D" w:rsidP="000D5FFB">
                        <w:pPr>
                          <w:spacing w:line="240" w:lineRule="auto"/>
                          <w:jc w:val="center"/>
                        </w:pPr>
                        <w:r>
                          <w:t>Power System</w:t>
                        </w:r>
                      </w:p>
                    </w:txbxContent>
                  </v:textbox>
                </v:roundrect>
                <v:shape id="AutoShape 2506" o:spid="_x0000_s2852" type="#_x0000_t32" style="position:absolute;left:3702;top:63;width:63;height:19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9iaKsMAAADdAAAADwAAAGRycy9kb3ducmV2LnhtbERPTWsCMRC9F/wPYQQvpWYVLWVrlFUQ&#10;VPCgbe/TzXQTupmsm6jrvzcHwePjfc8WnavFhdpgPSsYDTMQxKXXlisF31/rtw8QISJrrD2TghsF&#10;WMx7LzPMtb/ygS7HWIkUwiFHBSbGJpcylIYchqFviBP351uHMcG2krrFawp3tRxn2bt0aDk1GGxo&#10;Zaj8P56dgv12tCx+jd3uDie7n66L+ly9/ig16HfFJ4hIXXyKH+6NVjCeTNLc9CY9ATm/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vYmirDAAAA3QAAAA8AAAAAAAAAAAAA&#10;AAAAoQIAAGRycy9kb3ducmV2LnhtbFBLBQYAAAAABAAEAPkAAACRAwAAAAA=&#10;"/>
                <v:shape id="AutoShape 2507" o:spid="_x0000_s2853" type="#_x0000_t32" style="position:absolute;left:4210;top:6965;width:6;height:196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Q/sccAAADdAAAADwAAAGRycy9kb3ducmV2LnhtbESPQWsCMRSE7wX/Q3hCL0WzipV2Ncq2&#10;INSCB629PzfPTXDzst1E3f77piB4HGbmG2a+7FwtLtQG61nBaJiBIC69tlwp2H+tBi8gQkTWWHsm&#10;Bb8UYLnoPcwx1/7KW7rsYiUShEOOCkyMTS5lKA05DEPfECfv6FuHMcm2krrFa4K7Wo6zbCodWk4L&#10;Bht6N1SedmenYLMevRUHY9ef2x+7eV4V9bl6+lbqsd8VMxCRungP39ofWsF4MnmF/zfpCcjF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0lD+xxwAAAN0AAAAPAAAAAAAA&#10;AAAAAAAAAKECAABkcnMvZG93bnJldi54bWxQSwUGAAAAAAQABAD5AAAAlQMAAAAA&#10;"/>
                <v:shape id="AutoShape 2508" o:spid="_x0000_s2854" type="#_x0000_t32" style="position:absolute;left:24149;top:1758;width:63;height:17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cA8cMAAADdAAAADwAAAGRycy9kb3ducmV2LnhtbERPTWsCMRC9C/6HMIIXqVlFS9kaZSsI&#10;WvCgbe/TzbgJbibbTdT135tDwePjfS9WnavFldpgPSuYjDMQxKXXlisF31+blzcQISJrrD2TgjsF&#10;WC37vQXm2t/4QNdjrEQK4ZCjAhNjk0sZSkMOw9g3xIk7+dZhTLCtpG7xlsJdLadZ9iodWk4NBhta&#10;GyrPx4tTsN9NPopfY3efhz+7n2+K+lKNfpQaDrriHUSkLj7F/+6tVjCdzdP+9CY9Abl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B3APHDAAAA3QAAAA8AAAAAAAAAAAAA&#10;AAAAoQIAAGRycy9kb3ducmV2LnhtbFBLBQYAAAAABAAEAPkAAACRAwAAAAA=&#10;"/>
                <v:shape id="AutoShape 2509" o:spid="_x0000_s2855" type="#_x0000_t32" style="position:absolute;left:23006;top:6521;width:63;height:18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ulasYAAADdAAAADwAAAGRycy9kb3ducmV2LnhtbESPQWsCMRSE74X+h/AKvRTNrlSR1Shb&#10;QagFD9p6f26em9DNy7qJuv33TaHgcZiZb5j5sneNuFIXrGcF+TADQVx5bblW8PW5HkxBhIissfFM&#10;Cn4owHLx+DDHQvsb7+i6j7VIEA4FKjAxtoWUoTLkMAx9S5y8k+8cxiS7WuoObwnuGjnKsol0aDkt&#10;GGxpZaj63l+cgu0mfyuPxm4+dme7Ha/L5lK/HJR6furLGYhIfbyH/9vvWsHodZzD35v0BO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87pWrGAAAA3QAAAA8AAAAAAAAA&#10;AAAAAAAAoQIAAGRycy9kb3ducmV2LnhtbFBLBQYAAAAABAAEAPkAAACUAwAAAAA=&#10;"/>
                <v:shape id="AutoShape 2510" o:spid="_x0000_s2856" type="#_x0000_t32" style="position:absolute;left:3765;top:1016;width:4953;height:318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7HcYAAADdAAAADwAAAGRycy9kb3ducmV2LnhtbESPQWsCMRSE74X+h/AKvRTNulSR1Shb&#10;QagFD9p6f26em9DNy7qJuv33TaHgcZiZb5j5sneNuFIXrGcFo2EGgrjy2nKt4OtzPZiCCBFZY+OZ&#10;FPxQgOXi8WGOhfY33tF1H2uRIBwKVGBibAspQ2XIYRj6ljh5J985jEl2tdQd3hLcNTLPsol0aDkt&#10;GGxpZaj63l+cgu1m9FYejd187M52O16XzaV+OSj1/NSXMxCR+ngP/7fftYL8dZzD35v0BO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pOx3GAAAA3QAAAA8AAAAAAAAA&#10;AAAAAAAAoQIAAGRycy9kb3ducmV2LnhtbFBLBQYAAAAABAAEAPkAAACUAwAAAAA=&#10;"/>
                <v:shape id="AutoShape 2511" o:spid="_x0000_s2857" type="#_x0000_t32" style="position:absolute;left:4273;top:6521;width:5207;height:139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dIO8YAAADdAAAADwAAAGRycy9kb3ducmV2LnhtbESPQWsCMRSE74L/ITyhF9HsWltkNYoU&#10;CsVDQd2Dx0fy3F3cvKxJum7/fVMo9DjMzDfMZjfYVvTkQ+NYQT7PQBBrZxquFJTn99kKRIjIBlvH&#10;pOCbAuy249EGC+MefKT+FCuRIBwKVFDH2BVSBl2TxTB3HXHyrs5bjEn6ShqPjwS3rVxk2au02HBa&#10;qLGjt5r07fRlFTSH8rPsp/fo9eqQX3wezpdWK/U0GfZrEJGG+B/+a38YBYvlyzP8vklPQG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3XSDvGAAAA3QAAAA8AAAAAAAAA&#10;AAAAAAAAoQIAAGRycy9kb3ducmV2LnhtbFBLBQYAAAAABAAEAPkAAACUAwAAAAA=&#10;"/>
                <v:shape id="AutoShape 2512" o:spid="_x0000_s2858" type="#_x0000_t32" style="position:absolute;left:17735;top:2584;width:6414;height:161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j7QT8UAAADdAAAADwAAAGRycy9kb3ducmV2LnhtbESPQWsCMRSE74L/ITzBi2h2xYqsRimF&#10;gngoVPfg8ZE8dxc3L2uSrtt/3xQKPQ4z8w2zOwy2FT350DhWkC8yEMTamYYrBeXlfb4BESKywdYx&#10;KfimAIf9eLTDwrgnf1J/jpVIEA4FKqhj7Aopg67JYli4jjh5N+ctxiR9JY3HZ4LbVi6zbC0tNpwW&#10;auzorSZ9P39ZBc2p/Cj72SN6vTnlV5+Hy7XVSk0nw+sWRKQh/of/2kejYLl6WcHvm/QE5P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j7QT8UAAADdAAAADwAAAAAAAAAA&#10;AAAAAAChAgAAZHJzL2Rvd25yZXYueG1sUEsFBgAAAAAEAAQA+QAAAJMDAAAAAA==&#10;"/>
                <v:shape id="AutoShape 2513" o:spid="_x0000_s2859" type="#_x0000_t32" style="position:absolute;left:16910;top:5918;width:6096;height:14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CjacYAAADdAAAADwAAAGRycy9kb3ducmV2LnhtbESPQWsCMRSE7wX/Q3iFXopmlW6RrVFW&#10;QaiCB217f928bkI3L+sm6vbfG0HocZiZb5jZoneNOFMXrGcF41EGgrjy2nKt4PNjPZyCCBFZY+OZ&#10;FPxRgMV88DDDQvsL7+l8iLVIEA4FKjAxtoWUoTLkMIx8S5y8H985jEl2tdQdXhLcNXKSZa/SoeW0&#10;YLCllaHq93ByCnab8bL8Nnaz3R/tLl+Xzal+/lLq6bEv30BE6uN/+N5+1womL3kOtzfpCcj5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AAo2nGAAAA3QAAAA8AAAAAAAAA&#10;AAAAAAAAoQIAAGRycy9kb3ducmV2LnhtbFBLBQYAAAAABAAEAPkAAACUAwAAAAA=&#10;"/>
                <v:shape id="AutoShape 2514" o:spid="_x0000_s2860" type="#_x0000_t32" style="position:absolute;left:2432;top:1016;width:1333;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Dro8UAAADdAAAADwAAAGRycy9kb3ducmV2LnhtbESPQWsCMRSE70L/Q3iFXqRmV6zI1igi&#10;COKhoO7B4yN53V26eVmTuG7/fSMIPQ4z8w2zXA+2FT350DhWkE8yEMTamYYrBeV5974AESKywdYx&#10;KfilAOvVy2iJhXF3PlJ/ipVIEA4FKqhj7Aopg67JYpi4jjh5385bjEn6ShqP9wS3rZxm2VxabDgt&#10;1NjRtib9c7pZBc2h/Cr78TV6vTjkF5+H86XVSr29DptPEJGG+B9+tvdGwXT2MYfHm/QE5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aDro8UAAADdAAAADwAAAAAAAAAA&#10;AAAAAAChAgAAZHJzL2Rvd25yZXYueG1sUEsFBgAAAAAEAAQA+QAAAJMDAAAAAA==&#10;"/>
                <v:oval id="Oval 2515" o:spid="_x0000_s2861" style="position:absolute;left:590;width:1842;height:2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BpoMQA&#10;AADdAAAADwAAAGRycy9kb3ducmV2LnhtbESPT2sCMRTE74LfIbyCt5rt4p+yNYpKRW/FtfT8unlN&#10;FjcvyybV9dubQsHjMDO/YRar3jXiQl2oPSt4GWcgiCuvazYKPk+751cQISJrbDyTghsFWC2HgwUW&#10;2l/5SJcyGpEgHApUYGNsCylDZclhGPuWOHk/vnMYk+yM1B1eE9w1Ms+ymXRYc1qw2NLWUnUuf52C&#10;c/O9jzuclfl+8rEx1rh3vn0pNXrq128gIvXxEf5vH7SCfDKdw9+b9ATk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gaaDEAAAA3QAAAA8AAAAAAAAAAAAAAAAAmAIAAGRycy9k&#10;b3ducmV2LnhtbFBLBQYAAAAABAAEAPUAAACJAwAAAAA=&#10;">
                  <v:textbox inset="0,0,0,0">
                    <w:txbxContent>
                      <w:p w:rsidR="00DE648D" w:rsidRPr="003C6561" w:rsidRDefault="00DE648D" w:rsidP="00F72A3C">
                        <w:pPr>
                          <w:jc w:val="center"/>
                          <w:rPr>
                            <w:sz w:val="20"/>
                            <w:szCs w:val="20"/>
                          </w:rPr>
                        </w:pPr>
                        <w:r w:rsidRPr="003C6561">
                          <w:rPr>
                            <w:sz w:val="20"/>
                            <w:szCs w:val="20"/>
                          </w:rPr>
                          <w:t>G</w:t>
                        </w:r>
                      </w:p>
                    </w:txbxContent>
                  </v:textbox>
                </v:oval>
                <v:rect id="Rectangle 2516" o:spid="_x0000_s2862" style="position:absolute;left:25800;top:1409;width:3302;height:2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dRJ8QA&#10;AADdAAAADwAAAGRycy9kb3ducmV2LnhtbERPTWvCQBC9F/oflil4q5uKlhJdRQpCqSg1FfE4ZMck&#10;mp0N2TXG/vrOodDj433PFr2rVUdtqDwbeBkmoIhzbysuDOy/V89voEJEtlh7JgN3CrCYPz7MMLX+&#10;xjvqslgoCeGQooEyxibVOuQlOQxD3xALd/KtwyiwLbRt8SbhrtajJHnVDiuWhhIbei8pv2RXJ73j&#10;5rzffm5Xm/vPoQtf62M2OXljBk/9cgoqUh//xX/uD2tgNJ7IXHkjT0DP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HUSfEAAAA3QAAAA8AAAAAAAAAAAAAAAAAmAIAAGRycy9k&#10;b3ducmV2LnhtbFBLBQYAAAAABAAEAPUAAACJAwAAAAA=&#10;">
                  <v:textbox inset="0,0,0,0">
                    <w:txbxContent>
                      <w:p w:rsidR="00DE648D" w:rsidRPr="000B6F2A" w:rsidRDefault="00DE648D" w:rsidP="00F72A3C">
                        <w:pPr>
                          <w:jc w:val="center"/>
                          <w:rPr>
                            <w:sz w:val="14"/>
                            <w:szCs w:val="14"/>
                          </w:rPr>
                        </w:pPr>
                        <w:r w:rsidRPr="000B6F2A">
                          <w:rPr>
                            <w:sz w:val="14"/>
                            <w:szCs w:val="14"/>
                          </w:rPr>
                          <w:t>External Grid</w:t>
                        </w:r>
                      </w:p>
                    </w:txbxContent>
                  </v:textbox>
                </v:rect>
                <v:shape id="AutoShape 2517" o:spid="_x0000_s2863" type="#_x0000_t32" style="position:absolute;left:24149;top:2628;width:1651;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U2pbMcAAADdAAAADwAAAGRycy9kb3ducmV2LnhtbESPQWsCMRSE7wX/Q3hCL0WzSpV2Ncq2&#10;INSCB629PzfPTXDzst1E3f77piB4HGbmG2a+7FwtLtQG61nBaJiBIC69tlwp2H+tBi8gQkTWWHsm&#10;Bb8UYLnoPcwx1/7KW7rsYiUShEOOCkyMTS5lKA05DEPfECfv6FuHMcm2krrFa4K7Wo6zbCodWk4L&#10;Bht6N1SedmenYLMevRUHY9ef2x+7mayK+lw9fSv12O+KGYhIXbyHb+0PrWD8PHmF/zfpCcjF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TalsxwAAAN0AAAAPAAAAAAAA&#10;AAAAAAAAAKECAABkcnMvZG93bnJldi54bWxQSwUGAAAAAAQABAD5AAAAlQMAAAAA&#10;"/>
                <v:shape id="AutoShape 2518" o:spid="_x0000_s2864" type="#_x0000_t32" style="position:absolute;left:1924;top:7918;width:2286;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4CxY8IAAADdAAAADwAAAGRycy9kb3ducmV2LnhtbERPz2vCMBS+C/sfwhvspulkltEZZRMG&#10;ZZdhFbbjo3m2wealNFnT/vfLQfD48f3e7ifbiZEGbxwreF5lIIhrpw03Cs6nz+UrCB+QNXaOScFM&#10;Hva7h8UWC+0iH2msQiNSCPsCFbQh9IWUvm7Jol+5njhxFzdYDAkOjdQDxhRuO7nOslxaNJwaWuzp&#10;0FJ9rf6sAhO/zdiXh/jx9fPrdSQzb5xR6ulxen8DEWgKd/HNXWoF65c87U9v0hOQu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4CxY8IAAADdAAAADwAAAAAAAAAAAAAA&#10;AAChAgAAZHJzL2Rvd25yZXYueG1sUEsFBgAAAAAEAAQA+QAAAJADAAAAAA==&#10;">
                  <v:stroke endarrow="block"/>
                </v:shape>
                <v:shape id="AutoShape 2519" o:spid="_x0000_s2865" type="#_x0000_t120" style="position:absolute;left:24847;top:6521;width:1969;height:1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ayuMMA&#10;AADdAAAADwAAAGRycy9kb3ducmV2LnhtbESPwWrDMBBE74X8g9hAb7Wc1HWDGyWYhJRem4ScF2lr&#10;mVorYymx8/dVodDjMDNvmPV2cp240RBazwoWWQ6CWHvTcqPgfDo8rUCEiGyw80wK7hRgu5k9rLEy&#10;fuRPuh1jIxKEQ4UKbIx9JWXQlhyGzPfEyfvyg8OY5NBIM+CY4K6TyzwvpcOW04LFnnaW9Pfx6hTU&#10;F1u8RF3rq29OaJ73un99Xyn1OJ/qNxCRpvgf/mt/GAXLolzA75v0BO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5ayuMMAAADdAAAADwAAAAAAAAAAAAAAAACYAgAAZHJzL2Rv&#10;d25yZXYueG1sUEsFBgAAAAAEAAQA9QAAAIgDAAAAAA==&#10;">
                  <v:textbox inset="0,0,0,0">
                    <w:txbxContent>
                      <w:p w:rsidR="00DE648D" w:rsidRPr="000B6F2A" w:rsidRDefault="00DE648D" w:rsidP="00F72A3C">
                        <w:pPr>
                          <w:jc w:val="center"/>
                          <w:rPr>
                            <w:sz w:val="14"/>
                            <w:szCs w:val="14"/>
                          </w:rPr>
                        </w:pPr>
                        <w:r w:rsidRPr="000B6F2A">
                          <w:rPr>
                            <w:sz w:val="14"/>
                            <w:szCs w:val="14"/>
                          </w:rPr>
                          <w:t>DG</w:t>
                        </w:r>
                      </w:p>
                    </w:txbxContent>
                  </v:textbox>
                </v:shape>
                <v:shape id="AutoShape 2520" o:spid="_x0000_s2866" type="#_x0000_t32" style="position:absolute;left:23069;top:7410;width:1778;height: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XxoMYAAADdAAAADwAAAGRycy9kb3ducmV2LnhtbESPQWsCMRSE70L/Q3gFL6JZFyuyNcpW&#10;ELTgQdveXzevm9DNy7qJuv77plDocZiZb5jluneNuFIXrGcF00kGgrjy2nKt4P1tO16ACBFZY+OZ&#10;FNwpwHr1MFhiof2Nj3Q9xVokCIcCFZgY20LKUBlyGCa+JU7el+8cxiS7WuoObwnuGpln2Vw6tJwW&#10;DLa0MVR9ny5OwWE/fSk/jd2/Hs/28LQtm0s9+lBq+NiXzyAi9fE//NfeaQX5bJ7D75v0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GF8aDGAAAA3QAAAA8AAAAAAAAA&#10;AAAAAAAAoQIAAGRycy9kb3ducmV2LnhtbFBLBQYAAAAABAAEAPkAAACUAwAAAAA=&#10;"/>
                <v:shape id="AutoShape 2521" o:spid="_x0000_s2867" type="#_x0000_t120" style="position:absolute;left:4654;top:1409;width:508;height: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MpG8cA&#10;AADdAAAADwAAAGRycy9kb3ducmV2LnhtbESPQWvCQBSE70L/w/KE3nSjkVCiq4hYaAulNgpeH9ln&#10;Nph9G7JbTf31bqHgcZiZb5jFqreNuFDna8cKJuMEBHHpdM2VgsP+dfQCwgdkjY1jUvBLHlbLp8EC&#10;c+2u/E2XIlQiQtjnqMCE0OZS+tKQRT92LXH0Tq6zGKLsKqk7vEa4beQ0STJpsea4YLCljaHyXPxY&#10;BdX26/P4nm7Pu8KU681Htp/t0ptSz8N+PQcRqA+P8H/7TSuYzrIU/t7EJ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zKRvHAAAA3QAAAA8AAAAAAAAAAAAAAAAAmAIAAGRy&#10;cy9kb3ducmV2LnhtbFBLBQYAAAAABAAEAPUAAACMAwAAAAA=&#10;" filled="f"/>
                <v:shape id="AutoShape 2522" o:spid="_x0000_s2868" type="#_x0000_t120" style="position:absolute;left:4025;top:2184;width:629;height: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YFRMQA&#10;AADdAAAADwAAAGRycy9kb3ducmV2LnhtbESPQWvCQBSE74L/YXlCb3WjtVGiq2hpIXgpVcHrI/tM&#10;grtvQ3Zr4r/vFgSPw8x8w6w2vTXiRq2vHSuYjBMQxIXTNZcKTsev1wUIH5A1Gsek4E4eNuvhYIWZ&#10;dh3/0O0QShEh7DNUUIXQZFL6oiKLfuwa4uhdXGsxRNmWUrfYRbg1cpokqbRYc1yosKGPiorr4dcq&#10;CPnd7OvOfNv55/bcve3ec6ZGqZdRv12CCNSHZ/jRzrWC6Sydwf+b+AT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WBUTEAAAA3QAAAA8AAAAAAAAAAAAAAAAAmAIAAGRycy9k&#10;b3ducmV2LnhtbFBLBQYAAAAABAAEAPUAAACJAwAAAAA=&#10;"/>
                <v:shape id="AutoShape 2523" o:spid="_x0000_s2869" type="#_x0000_t120" style="position:absolute;left:4025;top:2501;width:629;height: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YU9McA&#10;AADdAAAADwAAAGRycy9kb3ducmV2LnhtbESPQWvCQBSE7wX/w/IK3uqmaoOkriKi0AqlGgWvj+xr&#10;Nph9G7KrRn+9Wyj0OMzMN8x03tlaXKj1lWMFr4MEBHHhdMWlgsN+/TIB4QOyxtoxKbiRh/ms9zTF&#10;TLsr7+iSh1JECPsMFZgQmkxKXxiy6AeuIY7ej2sthijbUuoWrxFuazlMklRarDguGGxoaag45Wer&#10;oFx9fx0/R6vTNjfFYrlJ9+Pt6K5U/7lbvIMI1IX/8F/7QysYjtM3+H0Tn4Cc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HWFPTHAAAA3QAAAA8AAAAAAAAAAAAAAAAAmAIAAGRy&#10;cy9kb3ducmV2LnhtbFBLBQYAAAAABAAEAPUAAACMAwAAAAA=&#10;" filled="f"/>
                <v:shape id="AutoShape 2524" o:spid="_x0000_s2870" type="#_x0000_t32" style="position:absolute;left:3765;top:1758;width:578;height:4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73o8YAAADdAAAADwAAAGRycy9kb3ducmV2LnhtbESPQWsCMRSE70L/Q3gFL6JZxS6yNcq2&#10;IGjBg7a9v25eN6Gbl+0m6vrvm4LgcZiZb5jluneNOFMXrGcF00kGgrjy2nKt4ON9M16ACBFZY+OZ&#10;FFwpwHr1MFhiof2FD3Q+xlokCIcCFZgY20LKUBlyGCa+JU7et+8cxiS7WuoOLwnuGjnLslw6tJwW&#10;DLb0aqj6OZ6cgv1u+lJ+Gbt7O/za/dOmbE716FOp4WNfPoOI1Md7+NbeagWzeZ7D/5v0BOTq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6+96PGAAAA3QAAAA8AAAAAAAAA&#10;AAAAAAAAoQIAAGRycy9kb3ducmV2LnhtbFBLBQYAAAAABAAEAPkAAACUAwAAAAA=&#10;"/>
                <v:shape id="AutoShape 2525" o:spid="_x0000_s2871" type="#_x0000_t32" style="position:absolute;left:4978;top:1981;width:6;height:17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JSOMcAAADdAAAADwAAAGRycy9kb3ducmV2LnhtbESPQWsCMRSE74X+h/AKXopmFauyNcq2&#10;IGjBg1bvz83rJnTzst1EXf99UxB6HGbmG2a+7FwtLtQG61nBcJCBIC69tlwpOHyu+jMQISJrrD2T&#10;ghsFWC4eH+aYa3/lHV32sRIJwiFHBSbGJpcylIYchoFviJP35VuHMcm2krrFa4K7Wo6ybCIdWk4L&#10;Bht6N1R+789OwXYzfCtOxm4+dj92+7Iq6nP1fFSq99QVryAidfE/fG+vtYLReDKFvzfpCc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8lI4xwAAAN0AAAAPAAAAAAAA&#10;AAAAAAAAAKECAABkcnMvZG93bnJldi54bWxQSwUGAAAAAAQABAD5AAAAlQMAAAAA&#10;"/>
                <v:shape id="AutoShape 2526" o:spid="_x0000_s2872" type="#_x0000_t32" style="position:absolute;left:4343;top:3168;width:6;height:5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Fj0ccAAADdAAAADwAAAGRycy9kb3ducmV2LnhtbESPQWsCMRSE74X+h/AKXopmFSu6Ncq2&#10;IGjBg1bvz83rJnTzst1EXf99UxB6HGbmG2a+7FwtLtQG61nBcJCBIC69tlwpOHyu+lMQISJrrD2T&#10;ghsFWC4eH+aYa3/lHV32sRIJwiFHBSbGJpcylIYchoFviJP35VuHMcm2krrFa4K7Wo6ybCIdWk4L&#10;Bht6N1R+789OwXYzfCtOxm4+dj92+7Iq6nP1fFSq99QVryAidfE/fG+vtYLReDKDvzfpCc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IWPRxwAAAN0AAAAPAAAAAAAA&#10;AAAAAAAAAKECAABkcnMvZG93bnJldi54bWxQSwUGAAAAAAQABAD5AAAAlQMAAAAA&#10;"/>
                <v:rect id="Rectangle 2527" o:spid="_x0000_s2873" style="position:absolute;left:3702;top:3702;width:2120;height:1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QBQcQA&#10;AADdAAAADwAAAGRycy9kb3ducmV2LnhtbERPTWvCQBC9F/wPywi91Y1ia0ldpRSEYqloKuJxyI5J&#10;anY2ZNcY++s7h0KPj/c9X/auVh21ofJsYDxKQBHn3lZcGNh/rR6eQYWIbLH2TAZuFGC5GNzNMbX+&#10;yjvqslgoCeGQooEyxibVOuQlOQwj3xALd/KtwyiwLbRt8SrhrtaTJHnSDiuWhhIbeispP2cXJ73T&#10;5nu/WW9Wn7efQxe2H8fs8eSNuR/2ry+gIvXxX/znfrcGJtOZ7Jc38gT0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EAUHEAAAA3QAAAA8AAAAAAAAAAAAAAAAAmAIAAGRycy9k&#10;b3ducmV2LnhtbFBLBQYAAAAABAAEAPUAAACJAwAAAAA=&#10;">
                  <v:textbox inset="0,0,0,0">
                    <w:txbxContent>
                      <w:p w:rsidR="00DE648D" w:rsidRPr="000B6F2A" w:rsidRDefault="00DE648D" w:rsidP="00F72A3C">
                        <w:pPr>
                          <w:jc w:val="center"/>
                          <w:rPr>
                            <w:sz w:val="14"/>
                            <w:szCs w:val="14"/>
                          </w:rPr>
                        </w:pPr>
                        <w:r w:rsidRPr="000B6F2A">
                          <w:rPr>
                            <w:sz w:val="14"/>
                            <w:szCs w:val="14"/>
                          </w:rPr>
                          <w:t>PMU</w:t>
                        </w:r>
                      </w:p>
                    </w:txbxContent>
                  </v:textbox>
                </v:rect>
                <v:shape id="AutoShape 2528" o:spid="_x0000_s2874" type="#_x0000_t120" style="position:absolute;left:5295;top:7296;width:508;height: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EKscA&#10;AADdAAAADwAAAGRycy9kb3ducmV2LnhtbESP3WoCMRSE7wu+QziCdzXrD7ZsjSKiUAXRroK3h83p&#10;ZnFzsmxSXX36piD0cpiZb5jpvLWVuFLjS8cKBv0EBHHudMmFgtNx/foOwgdkjZVjUnAnD/NZ52WK&#10;qXY3/qJrFgoRIexTVGBCqFMpfW7Iou+7mjh6366xGKJsCqkbvEW4reQwSSbSYslxwWBNS0P5Jfux&#10;CorVfnfejFaXQ2byxXI7OY4Po4dSvW67+AARqA3/4Wf7UysYjt8G8PcmPg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0hCrHAAAA3QAAAA8AAAAAAAAAAAAAAAAAmAIAAGRy&#10;cy9kb3ducmV2LnhtbFBLBQYAAAAABAAEAPUAAACMAwAAAAA=&#10;" filled="f"/>
                <v:shape id="AutoShape 2529" o:spid="_x0000_s2875" type="#_x0000_t120" style="position:absolute;left:4654;top:8934;width:629;height: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qudsUA&#10;AADdAAAADwAAAGRycy9kb3ducmV2LnhtbESPQWvCQBSE7wX/w/IEb3XT1FaJboItCqEXqQpeH9ln&#10;Err7NmS3Jv77bqHQ4zAz3zCbYrRG3Kj3rWMFT/MEBHHldMu1gvNp/7gC4QOyRuOYFNzJQ5FPHjaY&#10;aTfwJ92OoRYRwj5DBU0IXSalrxqy6OeuI47e1fUWQ5R9LXWPQ4RbI9MkeZUWW44LDXb03lD1dfy2&#10;CkJ5Nx/tYA52udtehue3l5KpU2o2HbdrEIHG8B/+a5daQbpYpvD7Jj4Bm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aq52xQAAAN0AAAAPAAAAAAAAAAAAAAAAAJgCAABkcnMv&#10;ZG93bnJldi54bWxQSwUGAAAAAAQABAD1AAAAigMAAAAA&#10;"/>
                <v:shape id="AutoShape 2530" o:spid="_x0000_s2876" type="#_x0000_t120" style="position:absolute;left:4667;top:8559;width:628;height: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q/xscA&#10;AADdAAAADwAAAGRycy9kb3ducmV2LnhtbESPQWvCQBSE74X+h+UVvNVNjahEVxFRqIVSjYLXR/Y1&#10;G8y+Ddmtxv56Vyj0OMzMN8xs0dlaXKj1lWMFb/0EBHHhdMWlguNh8zoB4QOyxtoxKbiRh8X8+WmG&#10;mXZX3tMlD6WIEPYZKjAhNJmUvjBk0fddQxy9b9daDFG2pdQtXiPc1nKQJCNpseK4YLChlaHinP9Y&#10;BeX66/O0TdfnXW6K5epjdBju0l+lei/dcgoiUBf+w3/td61gMByn8HgTn4C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qv8bHAAAA3QAAAA8AAAAAAAAAAAAAAAAAmAIAAGRy&#10;cy9kb3ducmV2LnhtbFBLBQYAAAAABAAEAPUAAACMAwAAAAA=&#10;" filled="f"/>
                <v:shape id="AutoShape 2531" o:spid="_x0000_s2877" type="#_x0000_t32" style="position:absolute;left:5549;top:7918;width:7;height:22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lakscAAADdAAAADwAAAGRycy9kb3ducmV2LnhtbESPQWsCMRSE7wX/Q3hCL0WzirVlNcq2&#10;INSCB629PzfPTXDzst1E3f77piB4HGbmG2a+7FwtLtQG61nBaJiBIC69tlwp2H+tBq8gQkTWWHsm&#10;Bb8UYLnoPcwx1/7KW7rsYiUShEOOCkyMTS5lKA05DEPfECfv6FuHMcm2krrFa4K7Wo6zbCodWk4L&#10;Bht6N1SedmenYLMevRUHY9ef2x+7eV4V9bl6+lbqsd8VMxCRungP39ofWsF48jKB/zfpCcjF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U+VqSxwAAAN0AAAAPAAAAAAAA&#10;AAAAAAAAAKECAABkcnMvZG93bnJldi54bWxQSwUGAAAAAAQABAD5AAAAlQMAAAAA&#10;"/>
                <v:shape id="AutoShape 2532" o:spid="_x0000_s2878" type="#_x0000_t32" style="position:absolute;left:4991;top:9620;width:6;height:5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7X/CccAAADdAAAADwAAAGRycy9kb3ducmV2LnhtbESPQWsCMRSE7wX/Q3hCL0WzSrVlNcq2&#10;INSCB629PzfPTXDzst1E3f77piB4HGbmG2a+7FwtLtQG61nBaJiBIC69tlwp2H+tBq8gQkTWWHsm&#10;Bb8UYLnoPcwx1/7KW7rsYiUShEOOCkyMTS5lKA05DEPfECfv6FuHMcm2krrFa4K7Wo6zbCodWk4L&#10;Bht6N1SedmenYLMevRUHY9ef2x+7mayK+lw9fSv12O+KGYhIXbyHb+0PrWD8/DKB/zfpCcjF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7tf8JxwAAAN0AAAAPAAAAAAAA&#10;AAAAAAAAAKECAABkcnMvZG93bnJldi54bWxQSwUGAAAAAAQABAD5AAAAlQMAAAAA&#10;"/>
                <v:rect id="Rectangle 2533" o:spid="_x0000_s2879" style="position:absolute;left:4343;top:10248;width:2121;height:1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E8rscA&#10;AADdAAAADwAAAGRycy9kb3ducmV2LnhtbESPW2vCQBCF3wX/wzJC3+pG8VLSrCKCUCoVTaX0cchO&#10;LjU7G7LbGPvru4WCj4dz+TjJuje16Kh1lWUFk3EEgjizuuJCwfl99/gEwnlkjbVlUnAjB+vVcJBg&#10;rO2VT9SlvhBhhF2MCkrvm1hKl5Vk0I1tQxy83LYGfZBtIXWL1zBuajmNooU0WHEglNjQtqTskn6b&#10;wJ01X+fD62H3dvv56Nxx/5nOc6vUw6jfPIPw1Pt7+L/9ohVMZ8sF/L0JT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hPK7HAAAA3QAAAA8AAAAAAAAAAAAAAAAAmAIAAGRy&#10;cy9kb3ducmV2LnhtbFBLBQYAAAAABAAEAPUAAACMAwAAAAA=&#10;">
                  <v:textbox inset="0,0,0,0">
                    <w:txbxContent>
                      <w:p w:rsidR="00DE648D" w:rsidRPr="000B6F2A" w:rsidRDefault="00DE648D" w:rsidP="00F72A3C">
                        <w:pPr>
                          <w:jc w:val="center"/>
                          <w:rPr>
                            <w:sz w:val="14"/>
                            <w:szCs w:val="14"/>
                          </w:rPr>
                        </w:pPr>
                        <w:r w:rsidRPr="000B6F2A">
                          <w:rPr>
                            <w:sz w:val="14"/>
                            <w:szCs w:val="14"/>
                          </w:rPr>
                          <w:t>PMU</w:t>
                        </w:r>
                      </w:p>
                    </w:txbxContent>
                  </v:textbox>
                </v:rect>
                <v:shape id="AutoShape 2534" o:spid="_x0000_s2880" type="#_x0000_t120" style="position:absolute;left:22409;top:2565;width:508;height: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G5xccA&#10;AADdAAAADwAAAGRycy9kb3ducmV2LnhtbESP3WoCMRSE7wu+QziCdzXrDypbo4go2EJRV6G3h81x&#10;s7g5WTZRt336plDwcpiZb5j5srWVuFPjS8cKBv0EBHHudMmFgvNp+zoD4QOyxsoxKfgmD8tF52WO&#10;qXYPPtI9C4WIEPYpKjAh1KmUPjdk0fddTRy9i2sshiibQuoGHxFuKzlMkom0WHJcMFjT2lB+zW5W&#10;QbHZf369jzbXQ2by1fpjchofRj9K9brt6g1EoDY8w//tnVYwHE+n8PcmP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RucXHAAAA3QAAAA8AAAAAAAAAAAAAAAAAmAIAAGRy&#10;cy9kb3ducmV2LnhtbFBLBQYAAAAABAAEAPUAAACMAwAAAAA=&#10;" filled="f"/>
                <v:shape id="AutoShape 2535" o:spid="_x0000_s2881" type="#_x0000_t120" style="position:absolute;left:23069;top:3187;width:629;height: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KZnMEA&#10;AADdAAAADwAAAGRycy9kb3ducmV2LnhtbERPTYvCMBC9C/6HMMLeNNVddekaRUWheBF1Ya9DM7bF&#10;ZFKaaOu/3xwEj4/3vVh11ogHNb5yrGA8SkAQ505XXCj4veyH3yB8QNZoHJOCJ3lYLfu9BabatXyi&#10;xzkUIoawT1FBGUKdSunzkiz6kauJI3d1jcUQYVNI3WAbw62RkySZSYsVx4YSa9qWlN/Od6sgZE9z&#10;qFpztPPd+q/93Ewzplqpj0G3/gERqAtv8cudaQWTr3mcG9/EJy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2CmZzBAAAA3QAAAA8AAAAAAAAAAAAAAAAAmAIAAGRycy9kb3du&#10;cmV2LnhtbFBLBQYAAAAABAAEAPUAAACGAwAAAAA=&#10;"/>
                <v:shape id="AutoShape 2536" o:spid="_x0000_s2882" type="#_x0000_t120" style="position:absolute;left:23069;top:3536;width:629;height: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KILMgA&#10;AADdAAAADwAAAGRycy9kb3ducmV2LnhtbESP3WoCMRSE7wu+QziCd5qtij9bo4hYaAuirkJvD5vT&#10;zeLmZNlE3fbpm4LQy2FmvmEWq9ZW4kaNLx0reB4kIIhzp0suFJxPr/0ZCB+QNVaOScE3eVgtO08L&#10;TLW785FuWShEhLBPUYEJoU6l9Lkhi37gauLofbnGYoiyKaRu8B7htpLDJJlIiyXHBYM1bQzll+xq&#10;FRTb/e7zfbS9HDKTrzcfk9P4MPpRqtdt1y8gArXhP/xov2kFw/F0Dn9v4hO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QogsyAAAAN0AAAAPAAAAAAAAAAAAAAAAAJgCAABk&#10;cnMvZG93bnJldi54bWxQSwUGAAAAAAQABAD1AAAAjQMAAAAA&#10;" filled="f"/>
                <v:shape id="AutoShape 2537" o:spid="_x0000_s2883" type="#_x0000_t32" style="position:absolute;left:22663;top:3219;width:12;height:15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cstsMAAADdAAAADwAAAGRycy9kb3ducmV2LnhtbERPTWsCMRC9C/6HMIVepGYVLbI1yioI&#10;VfCgbe/TzXQTupmsm6jrvzcHwePjfc+XnavFhdpgPSsYDTMQxKXXlisF31+btxmIEJE11p5JwY0C&#10;LBf93hxz7a98oMsxViKFcMhRgYmxyaUMpSGHYegb4sT9+dZhTLCtpG7xmsJdLcdZ9i4dWk4NBhta&#10;Gyr/j2enYL8drYpfY7e7w8nup5uiPleDH6VeX7riA0SkLj7FD/enVjCezNL+9CY9Abm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4XLLbDAAAA3QAAAA8AAAAAAAAAAAAA&#10;AAAAoQIAAGRycy9kb3ducmV2LnhtbFBLBQYAAAAABAAEAPkAAACRAwAAAAA=&#10;"/>
                <v:shape id="AutoShape 2538" o:spid="_x0000_s2884" type="#_x0000_t32" style="position:absolute;left:23329;top:4260;width:7;height:5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uJLcYAAADdAAAADwAAAGRycy9kb3ducmV2LnhtbESPQWsCMRSE70L/Q3gFL6LZFS2yNcpW&#10;ELTgQVvvr5vXTejmZbuJuv33TUHocZiZb5jluneNuFIXrGcF+SQDQVx5bblW8P62HS9AhIissfFM&#10;Cn4owHr1MFhiof2Nj3Q9xVokCIcCFZgY20LKUBlyGCa+JU7ep+8cxiS7WuoObwnuGjnNsifp0HJa&#10;MNjSxlD1dbo4BYd9/lJ+GLt/PX7bw3xbNpd6dFZq+NiXzyAi9fE/fG/vtILpbJHD35v0BO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FbiS3GAAAA3QAAAA8AAAAAAAAA&#10;AAAAAAAAoQIAAGRycy9kb3ducmV2LnhtbFBLBQYAAAAABAAEAPkAAACUAwAAAAA=&#10;"/>
                <v:rect id="Rectangle 2539" o:spid="_x0000_s2885" style="position:absolute;left:21964;top:4794;width:2121;height:1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9KiscA&#10;AADdAAAADwAAAGRycy9kb3ducmV2LnhtbESPW2vCQBCF3wv+h2WEvtWNwRaJbkQKQmmp2FSKj0N2&#10;ctHsbMhuY/TXu0Khj4dz+TjL1WAa0VPnassKppMIBHFudc2lgv335mkOwnlkjY1lUnAhB6t09LDE&#10;RNszf1Gf+VKEEXYJKqi8bxMpXV6RQTexLXHwCtsZ9EF2pdQdnsO4aWQcRS/SYM2BUGFLrxXlp+zX&#10;BO6sPe6379vN5+X607vdxyF7LqxSj+NhvQDhafD/4b/2m1YQz+Yx3N+EJyDT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PSorHAAAA3QAAAA8AAAAAAAAAAAAAAAAAmAIAAGRy&#10;cy9kb3ducmV2LnhtbFBLBQYAAAAABAAEAPUAAACMAwAAAAA=&#10;">
                  <v:textbox inset="0,0,0,0">
                    <w:txbxContent>
                      <w:p w:rsidR="00DE648D" w:rsidRPr="000B6F2A" w:rsidRDefault="00DE648D" w:rsidP="00F72A3C">
                        <w:pPr>
                          <w:jc w:val="center"/>
                          <w:rPr>
                            <w:sz w:val="14"/>
                            <w:szCs w:val="14"/>
                          </w:rPr>
                        </w:pPr>
                        <w:r w:rsidRPr="000B6F2A">
                          <w:rPr>
                            <w:sz w:val="14"/>
                            <w:szCs w:val="14"/>
                          </w:rPr>
                          <w:t>PMU</w:t>
                        </w:r>
                      </w:p>
                    </w:txbxContent>
                  </v:textbox>
                </v:rect>
                <v:shape id="AutoShape 2540" o:spid="_x0000_s2886" type="#_x0000_t120" style="position:absolute;left:21202;top:6737;width:508;height: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P4ccA&#10;AADdAAAADwAAAGRycy9kb3ducmV2LnhtbESPQWvCQBSE7wX/w/KE3upGIyKpmyCi0BZKNQq9PrLP&#10;bDD7NmRXTfvru4VCj8PMfMOsisG24ka9bxwrmE4SEMSV0w3XCk7H3dMShA/IGlvHpOCLPBT56GGF&#10;mXZ3PtCtDLWIEPYZKjAhdJmUvjJk0U9cRxy9s+sthij7Wuoe7xFuWzlLkoW02HBcMNjRxlB1Ka9W&#10;Qb39eP98TbeXfWmq9eZtcZzv02+lHsfD+hlEoCH8h//aL1rBbL5M4fdNfAIy/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F/z+HHAAAA3QAAAA8AAAAAAAAAAAAAAAAAmAIAAGRy&#10;cy9kb3ducmV2LnhtbFBLBQYAAAAABAAEAPUAAACMAwAAAAA=&#10;" filled="f"/>
                <v:shape id="AutoShape 2541" o:spid="_x0000_s2887" type="#_x0000_t120" style="position:absolute;left:22059;top:8070;width:629;height: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rjvsUA&#10;AADdAAAADwAAAGRycy9kb3ducmV2LnhtbESPT2vCQBTE74V+h+UVvOmm/qkSsxFbFEIvohW8PrLP&#10;JLj7NmS3Jn77bqHQ4zAzv2GyzWCNuFPnG8cKXicJCOLS6YYrBeev/XgFwgdkjcYxKXiQh03+/JRh&#10;ql3PR7qfQiUihH2KCuoQ2lRKX9Zk0U9cSxy9q+sshii7SuoO+wi3Rk6T5E1abDgu1NjSR03l7fRt&#10;FYTiYT6b3hzscre99LP3RcHUKjV6GbZrEIGG8B/+axdawXS+msPvm/gEZ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GuO+xQAAAN0AAAAPAAAAAAAAAAAAAAAAAJgCAABkcnMv&#10;ZG93bnJldi54bWxQSwUGAAAAAAQABAD1AAAAigMAAAAA&#10;"/>
                <v:shape id="AutoShape 2542" o:spid="_x0000_s2888" type="#_x0000_t120" style="position:absolute;left:22047;top:8388;width:628;height: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ryDscA&#10;AADdAAAADwAAAGRycy9kb3ducmV2LnhtbESP3WoCMRSE74W+QzhC7zTrT0VWo4hYaAXRroK3h81x&#10;s7g5WTapbvv0Rij0cpiZb5j5srWVuFHjS8cKBv0EBHHudMmFgtPxvTcF4QOyxsoxKfghD8vFS2eO&#10;qXZ3/qJbFgoRIexTVGBCqFMpfW7Iou+7mjh6F9dYDFE2hdQN3iPcVnKYJBNpseS4YLCmtaH8mn1b&#10;BcVmvzt/jjbXQ2by1Xo7OY4Po1+lXrvtagYiUBv+w3/tD61gOJ6+wfNNfAJy8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a8g7HAAAA3QAAAA8AAAAAAAAAAAAAAAAAmAIAAGRy&#10;cy9kb3ducmV2LnhtbFBLBQYAAAAABAAEAPUAAACMAwAAAAA=&#10;" filled="f"/>
                <v:shape id="AutoShape 2543" o:spid="_x0000_s2889" type="#_x0000_t32" style="position:absolute;left:21424;top:7410;width:7;height:23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RWcYAAADdAAAADwAAAGRycy9kb3ducmV2LnhtbESPQWsCMRSE70L/Q3gFL6JZpRVZjbIt&#10;CFrwoNX7c/PchG5etpuo23/fFIQeh5n5hlmsOleLG7XBelYwHmUgiEuvLVcKjp/r4QxEiMgaa8+k&#10;4IcCrJZPvQXm2t95T7dDrESCcMhRgYmxyaUMpSGHYeQb4uRdfOswJtlWUrd4T3BXy0mWTaVDy2nB&#10;YEPvhsqvw9Up2G3Hb8XZ2O3H/tvuXtdFfa0GJ6X6z10xBxGpi//hR3ujFUxeZlP4e5OegF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6yEVnGAAAA3QAAAA8AAAAAAAAA&#10;AAAAAAAAoQIAAGRycy9kb3ducmV2LnhtbFBLBQYAAAAABAAEAPkAAACUAwAAAAA=&#10;"/>
                <v:shape id="AutoShape 2544" o:spid="_x0000_s2890" type="#_x0000_t32" style="position:absolute;left:22339;top:9118;width:6;height:5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GEgsMMAAADdAAAADwAAAGRycy9kb3ducmV2LnhtbERPTWsCMRC9C/6HMIVepGYVLbI1yioI&#10;VfCgbe/TzXQTupmsm6jrvzcHwePjfc+XnavFhdpgPSsYDTMQxKXXlisF31+btxmIEJE11p5JwY0C&#10;LBf93hxz7a98oMsxViKFcMhRgYmxyaUMpSGHYegb4sT9+dZhTLCtpG7xmsJdLcdZ9i4dWk4NBhta&#10;Gyr/j2enYL8drYpfY7e7w8nup5uiPleDH6VeX7riA0SkLj7FD/enVjCezNLc9CY9Abm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BhILDDAAAA3QAAAA8AAAAAAAAAAAAA&#10;AAAAoQIAAGRycy9kb3ducmV2LnhtbFBLBQYAAAAABAAEAPkAAACRAwAAAAA=&#10;"/>
                <v:rect id="Rectangle 2545" o:spid="_x0000_s2891" style="position:absolute;left:20878;top:9740;width:2121;height:1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vY+8cA&#10;AADdAAAADwAAAGRycy9kb3ducmV2LnhtbESPX2vCMBTF34V9h3AHvmk6qcNVo4ggyGTiOhEfL821&#10;rWtuSpO1dZ9+GQz2eDh/fpzFqjeVaKlxpWUFT+MIBHFmdcm5gtPHdjQD4TyyxsoyKbiTg9XyYbDA&#10;RNuO36lNfS7CCLsEFRTe14mULivIoBvbmjh4V9sY9EE2udQNdmHcVHISRc/SYMmBUGBNm4Kyz/TL&#10;BG5c306H18P27f59bt1xf0mnV6vU8LFfz0F46v1/+K+90wom8ewFft+EJyC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r2PvHAAAA3QAAAA8AAAAAAAAAAAAAAAAAmAIAAGRy&#10;cy9kb3ducmV2LnhtbFBLBQYAAAAABAAEAPUAAACMAwAAAAA=&#10;">
                  <v:textbox inset="0,0,0,0">
                    <w:txbxContent>
                      <w:p w:rsidR="00DE648D" w:rsidRPr="000B6F2A" w:rsidRDefault="00DE648D" w:rsidP="00F72A3C">
                        <w:pPr>
                          <w:jc w:val="center"/>
                          <w:rPr>
                            <w:sz w:val="14"/>
                            <w:szCs w:val="14"/>
                          </w:rPr>
                        </w:pPr>
                        <w:r w:rsidRPr="000B6F2A">
                          <w:rPr>
                            <w:sz w:val="14"/>
                            <w:szCs w:val="14"/>
                          </w:rPr>
                          <w:t>PMU</w:t>
                        </w:r>
                      </w:p>
                    </w:txbxContent>
                  </v:textbox>
                </v:rect>
                <v:shape id="AutoShape 2546" o:spid="_x0000_s2892" type="#_x0000_t32" style="position:absolute;left:4216;top:8388;width:768;height:1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866a8QAAADdAAAADwAAAGRycy9kb3ducmV2LnhtbERPz2vCMBS+C/4P4Q12kZkqc2ydUaog&#10;TMFD3XZ/a96asOalNlG7/94cBI8f3+/5sneNOFMXrGcFk3EGgrjy2nKt4Otz8/QKIkRkjY1nUvBP&#10;AZaL4WCOufYXLul8iLVIIRxyVGBibHMpQ2XIYRj7ljhxv75zGBPsaqk7vKRw18hplr1Ih5ZTg8GW&#10;1oaqv8PJKdhvJ6vix9jtrjza/WxTNKd69K3U40NfvIOI1Me7+Ob+0Aqmz29pf3qTnoBcX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zrprxAAAAN0AAAAPAAAAAAAAAAAA&#10;AAAAAKECAABkcnMvZG93bnJldi54bWxQSwUGAAAAAAQABAD5AAAAkgMAAAAA&#10;"/>
                <v:shape id="AutoShape 2547" o:spid="_x0000_s2893" type="#_x0000_t32" style="position:absolute;left:22377;top:7918;width:629;height:15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DJTcUAAADdAAAADwAAAGRycy9kb3ducmV2LnhtbESPQWsCMRSE74X+h/AKXopmV6To1ihS&#10;EMRDQd2Dx0fy3F26eVmTdF3/fSMIPQ4z8w2zXA+2FT350DhWkE8yEMTamYYrBeVpO56DCBHZYOuY&#10;FNwpwHr1+rLEwrgbH6g/xkokCIcCFdQxdoWUQddkMUxcR5y8i/MWY5K+ksbjLcFtK6dZ9iEtNpwW&#10;auzoqyb9c/y1Cpp9+V3279fo9Xyfn30eTudWKzV6GzafICIN8T/8bO+MgulskcPjTXoCc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fDJTcUAAADdAAAADwAAAAAAAAAA&#10;AAAAAAChAgAAZHJzL2Rvd25yZXYueG1sUEsFBgAAAAAEAAQA+QAAAJMDAAAAAA==&#10;"/>
                <v:shape id="AutoShape 2548" o:spid="_x0000_s2894" type="#_x0000_t32" style="position:absolute;left:23387;top:3168;width:825;height:1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XOsYAAADdAAAADwAAAGRycy9kb3ducmV2LnhtbESPQWvCQBSE70L/w/IKvUjdJEjR6CpF&#10;KBQPBTUHj4/d1ySYfZvurjH9911B6HGYmW+Y9Xa0nRjIh9axgnyWgSDWzrRcK6hOH68LECEiG+wc&#10;k4JfCrDdPE3WWBp34wMNx1iLBOFQooImxr6UMuiGLIaZ64mT9+28xZikr6XxeEtw28kiy96kxZbT&#10;QoM97RrSl+PVKmj31Vc1TH+i14t9fvZ5OJ07rdTL8/i+AhFpjP/hR/vTKCjmywLub9ITkJ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kiVzrGAAAA3QAAAA8AAAAAAAAA&#10;AAAAAAAAoQIAAGRycy9kb3ducmV2LnhtbFBLBQYAAAAABAAEAPkAAACUAwAAAAA=&#10;"/>
                <v:rect id="Rectangle 2549" o:spid="_x0000_s2895" style="position:absolute;left:5549;top:2051;width:451;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FOTcUA&#10;AADdAAAADwAAAGRycy9kb3ducmV2LnhtbESP3WrCQBSE7wu+w3IEb0qzaSylxmxEBaF4U4x9gEP2&#10;5AezZ0N2a6JP3xUKvRxm5hsm20ymE1caXGtZwWsUgyAurW65VvB9Prx8gHAeWWNnmRTcyMEmnz1l&#10;mGo78omuha9FgLBLUUHjfZ9K6cqGDLrI9sTBq+xg0Ac51FIPOAa46WQSx+/SYMthocGe9g2Vl+LH&#10;KNiNY1t93Qt+Pta76Zjg4Yy+U2oxn7ZrEJ4m/x/+a39qBcnbagmPN+EJ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EU5NxQAAAN0AAAAPAAAAAAAAAAAAAAAAAJgCAABkcnMv&#10;ZG93bnJldi54bWxQSwUGAAAAAAQABAD1AAAAigMAAAAA&#10;" fillcolor="black"/>
                <v:rect id="Rectangle 2550" o:spid="_x0000_s2896" style="position:absolute;left:2901;top:800;width:451;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jWOcUA&#10;AADdAAAADwAAAGRycy9kb3ducmV2LnhtbESP3WrCQBSE7wu+w3KE3hTdGELR6CpaCIg3pYkPcMie&#10;/GD2bMiuJu3Tu4VCL4eZ+YbZHSbTiQcNrrWsYLWMQBCXVrdcK7gW2WINwnlkjZ1lUvBNDg772csO&#10;U21H/qJH7msRIOxSVNB436dSurIhg25pe+LgVXYw6IMcaqkHHAPcdDKOondpsOWw0GBPHw2Vt/xu&#10;FJzGsa0+f3J+u9Sn6RJjVqDvlHqdT8ctCE+T/w//tc9aQZxsEvh9E56A3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NY5xQAAAN0AAAAPAAAAAAAAAAAAAAAAAJgCAABkcnMv&#10;ZG93bnJldi54bWxQSwUGAAAAAAQABAD1AAAAigMAAAAA&#10;" fillcolor="black"/>
                <v:rect id="Rectangle 2551" o:spid="_x0000_s2897" style="position:absolute;left:3352;top:7715;width:451;height: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RzosUA&#10;AADdAAAADwAAAGRycy9kb3ducmV2LnhtbESP3WrCQBSE7wu+w3IEb0qzabClxmxEBaF4U4x9gEP2&#10;5AezZ0N2a6JP3xUKvRxm5hsm20ymE1caXGtZwWsUgyAurW65VvB9Prx8gHAeWWNnmRTcyMEmnz1l&#10;mGo78omuha9FgLBLUUHjfZ9K6cqGDLrI9sTBq+xg0Ac51FIPOAa46WQSx+/SYMthocGe9g2Vl+LH&#10;KNiNY1t93Qt+Pta76Zjg4Yy+U2oxn7ZrEJ4m/x/+a39qBcly9QaPN+EJ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tHOixQAAAN0AAAAPAAAAAAAAAAAAAAAAAJgCAABkcnMv&#10;ZG93bnJldi54bWxQSwUGAAAAAAQABAD1AAAAigMAAAAA&#10;" fillcolor="black"/>
                <v:rect id="Rectangle 2552" o:spid="_x0000_s2898" style="position:absolute;left:24396;top:2400;width:451;height: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jGXcEA&#10;AADdAAAADwAAAGRycy9kb3ducmV2LnhtbERPzYrCMBC+C75DGMGLaLplEa1NRQVBvIjVBxiasS02&#10;k9JkbXef3hwWPH58/+l2MI14Uedqywq+FhEI4sLqmksF99txvgLhPLLGxjIp+CUH22w8SjHRtucr&#10;vXJfihDCLkEFlfdtIqUrKjLoFrYlDtzDdgZ9gF0pdYd9CDeNjKNoKQ3WHBoqbOlQUfHMf4yCfd/X&#10;j8tfzrNzuR/OMR5v6BulppNhtwHhafAf8b/7pBWs4+8wN7wJT0Bm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84xl3BAAAA3QAAAA8AAAAAAAAAAAAAAAAAmAIAAGRycy9kb3du&#10;cmV2LnhtbFBLBQYAAAAABAAEAPUAAACGAwAAAAA=&#10;" fillcolor="black"/>
                <v:rect id="Rectangle 2553" o:spid="_x0000_s2899" style="position:absolute;left:23387;top:7150;width:450;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RjxsUA&#10;AADdAAAADwAAAGRycy9kb3ducmV2LnhtbESP0WrCQBRE34X+w3ILfZG6MRTR1DUYISC+FGM/4JK9&#10;JqHZuyG7Jqlf3xWEPg4zc4bZppNpxUC9aywrWC4iEMSl1Q1XCr4v+fsahPPIGlvLpOCXHKS7l9kW&#10;E21HPtNQ+EoECLsEFdTed4mUrqzJoFvYjjh4V9sb9EH2ldQ9jgFuWhlH0UoabDgs1NjRoabyp7gZ&#10;Bdk4Nteve8HzU5VNpxjzC/pWqbfXaf8JwtPk/8PP9lEr2MQfG3i8CU9A7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dGPGxQAAAN0AAAAPAAAAAAAAAAAAAAAAAJgCAABkcnMv&#10;ZG93bnJldi54bWxQSwUGAAAAAAQABAD1AAAAigMAAAAA&#10;" fillcolor="black"/>
                <v:rect id="Rectangle 2554" o:spid="_x0000_s2900" style="position:absolute;left:6311;top:7099;width:451;height: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dchsEA&#10;AADdAAAADwAAAGRycy9kb3ducmV2LnhtbERPzYrCMBC+C75DGMGLaLqFFa1NRQVBvIjVBxiasS02&#10;k9JkbXef3hwWPH58/+l2MI14Uedqywq+FhEI4sLqmksF99txvgLhPLLGxjIp+CUH22w8SjHRtucr&#10;vXJfihDCLkEFlfdtIqUrKjLoFrYlDtzDdgZ9gF0pdYd9CDeNjKNoKQ3WHBoqbOlQUfHMf4yCfd/X&#10;j8tfzrNzuR/OMR5v6BulppNhtwHhafAf8b/7pBWs4++wP7wJT0Bm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SXXIbBAAAA3QAAAA8AAAAAAAAAAAAAAAAAmAIAAGRycy9kb3du&#10;cmV2LnhtbFBLBQYAAAAABAAEAPUAAACGAwAAAAA=&#10;" fillcolor="black"/>
                <v:rect id="Rectangle 2555" o:spid="_x0000_s2901" style="position:absolute;left:21609;top:2851;width:450;height: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v5HcQA&#10;AADdAAAADwAAAGRycy9kb3ducmV2LnhtbESP0YrCMBRE3xf8h3AFXxabWthFa6PogiC+yFY/4NJc&#10;22JzU5qsrX79RhB8HGbmDJOtB9OIG3WutqxgFsUgiAuray4VnE+76RyE88gaG8uk4E4O1qvRR4ap&#10;tj3/0i33pQgQdikqqLxvUyldUZFBF9mWOHgX2xn0QXal1B32AW4amcTxtzRYc1iosKWfiopr/mcU&#10;bPu+vhwfOX8eyu1wSHB3Qt8oNRkPmyUIT4N/h1/tvVawSL5m8HwTno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b+R3EAAAA3QAAAA8AAAAAAAAAAAAAAAAAmAIAAGRycy9k&#10;b3ducmV2LnhtbFBLBQYAAAAABAAEAPUAAACJAwAAAAA=&#10;" fillcolor="black"/>
                <v:rect id="Rectangle 2556" o:spid="_x0000_s2902" style="position:absolute;left:20427;top:6521;width:451;height: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lnasQA&#10;AADdAAAADwAAAGRycy9kb3ducmV2LnhtbESP0YrCMBRE3wX/IVzBF7GphZW1NooKgviyWPcDLs21&#10;LTY3pYm2+vWbhYV9HGbmDJNtB9OIJ3WutqxgEcUgiAuray4VfF+P808QziNrbCyTghc52G7GowxT&#10;bXu+0DP3pQgQdikqqLxvUyldUZFBF9mWOHg32xn0QXal1B32AW4amcTxUhqsOSxU2NKhouKeP4yC&#10;fd/Xt693zrNzuR/OCR6v6BulppNhtwbhafD/4b/2SStYJR8J/L4JT0B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JZ2rEAAAA3QAAAA8AAAAAAAAAAAAAAAAAmAIAAGRycy9k&#10;b3ducmV2LnhtbFBLBQYAAAAABAAEAPUAAACJAwAAAAA=&#10;" fillcolor="black"/>
                <v:shape id="AutoShape 2557" o:spid="_x0000_s2903" type="#_x0000_t120" style="position:absolute;left:12604;top:8382;width:1137;height:1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5hq8QA&#10;AADdAAAADwAAAGRycy9kb3ducmV2LnhtbESPQWvCQBSE70L/w/IK3uqmilVTV7GiELyURsHrI/ua&#10;hO6+Ddmtif/eFQSPw8x8wyzXvTXiQq2vHSt4HyUgiAunay4VnI77tzkIH5A1Gsek4Eoe1quXwRJT&#10;7Tr+oUseShEh7FNUUIXQpFL6oiKLfuQa4uj9utZiiLItpW6xi3Br5DhJPqTFmuNChQ1tKyr+8n+r&#10;IGRXc6g7821nu825m3xNM6ZGqeFrv/kEEagPz/CjnWkFi/F0Avc38QnI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YavEAAAA3QAAAA8AAAAAAAAAAAAAAAAAmAIAAGRycy9k&#10;b3ducmV2LnhtbFBLBQYAAAAABAAEAPUAAACJAwAAAAA=&#10;"/>
                <v:shape id="AutoShape 2558" o:spid="_x0000_s2904" type="#_x0000_t120" style="position:absolute;left:13214;top:8382;width:1219;height:1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tN9McA&#10;AADdAAAADwAAAGRycy9kb3ducmV2LnhtbESP3WoCMRSE7wu+QziCdzVb/9CtUUQstAVRV6G3h83p&#10;ZnFzsmyibvv0TUHwcpiZb5j5srWVuFLjS8cKXvoJCOLc6ZILBafj2/MUhA/IGivHpOCHPCwXnac5&#10;ptrd+EDXLBQiQtinqMCEUKdS+tyQRd93NXH0vl1jMUTZFFI3eItwW8lBkkykxZLjgsGa1obyc3ax&#10;CorNbvv1Mdyc95nJV+vPyXG0H/4q1eu2q1cQgdrwCN/b71rBbDAewf+b+ATk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bTfTHAAAA3QAAAA8AAAAAAAAAAAAAAAAAmAIAAGRy&#10;cy9kb3ducmV2LnhtbFBLBQYAAAAABAAEAPUAAACMAwAAAAA=&#10;" filled="f"/>
                <v:shape id="AutoShape 2559" o:spid="_x0000_s2905" type="#_x0000_t32" style="position:absolute;left:14433;top:9042;width:2737;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2VT8YAAADdAAAADwAAAGRycy9kb3ducmV2LnhtbESPQWsCMRSE70L/Q3gFL6JZhS26Ncq2&#10;IGjBg7a9v25eN6Gbl+0m6vrvTaHgcZiZb5jluneNOFMXrGcF00kGgrjy2nKt4ON9M56DCBFZY+OZ&#10;FFwpwHr1MFhiof2FD3Q+xlokCIcCFZgY20LKUBlyGCa+JU7et+8cxiS7WuoOLwnuGjnLsifp0HJa&#10;MNjSq6Hq53hyCva76Uv5Zezu7fBr9/mmbE716FOp4WNfPoOI1Md7+L+91QoWszyHvzfpCcjV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jtlU/GAAAA3QAAAA8AAAAAAAAA&#10;AAAAAAAAoQIAAGRycy9kb3ducmV2LnhtbFBLBQYAAAAABAAEAPkAAACUAwAAAAA=&#10;"/>
                <v:shape id="AutoShape 2560" o:spid="_x0000_s2906" type="#_x0000_t32" style="position:absolute;left:9480;top:9061;width:3124;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8LOMcAAADdAAAADwAAAGRycy9kb3ducmV2LnhtbESPQWsCMRSE70L/Q3iFXkSzCkq7Ncq2&#10;IKjgwW29v25eN6Gbl+0m6vrvTaHgcZiZb5jFqneNOFMXrGcFk3EGgrjy2nKt4PNjPXoGESKyxsYz&#10;KbhSgNXyYbDAXPsLH+hcxlokCIccFZgY21zKUBlyGMa+JU7et+8cxiS7WuoOLwnuGjnNsrl0aDkt&#10;GGzp3VD1U56cgv128lZ8GbvdHX7tfrYumlM9PCr19NgXryAi9fEe/m9vtIKX6WwOf2/SE5DL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IPws4xwAAAN0AAAAPAAAAAAAA&#10;AAAAAAAAAKECAABkcnMvZG93bnJldi54bWxQSwUGAAAAAAQABAD5AAAAlQMAAAAA&#10;"/>
                <v:shape id="AutoShape 2561" o:spid="_x0000_s2907" type="#_x0000_t32" style="position:absolute;left:16567;top:8388;width:6;height:13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3Ouo8cAAADdAAAADwAAAGRycy9kb3ducmV2LnhtbESPQWsCMRSE7wX/Q3hCL0WzCtZ2Ncq2&#10;INSCB629PzfPTXDzst1E3f77piB4HGbmG2a+7FwtLtQG61nBaJiBIC69tlwp2H+tBi8gQkTWWHsm&#10;Bb8UYLnoPcwx1/7KW7rsYiUShEOOCkyMTS5lKA05DEPfECfv6FuHMcm2krrFa4K7Wo6z7Fk6tJwW&#10;DDb0bqg87c5OwWY9eisOxq4/tz92M1kV9bl6+lbqsd8VMxCRungP39ofWsHreDKF/zfpCcjF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c66jxwAAAN0AAAAPAAAAAAAA&#10;AAAAAAAAAKECAABkcnMvZG93bnJldi54bWxQSwUGAAAAAAQABAD5AAAAlQMAAAAA&#10;"/>
                <v:shape id="AutoShape 2562" o:spid="_x0000_s2908" type="#_x0000_t32" style="position:absolute;left:10477;top:8362;width:6;height:13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uw60cMAAADdAAAADwAAAGRycy9kb3ducmV2LnhtbERPTWsCMRC9F/wPYQQvpWYVlHZrlFUQ&#10;VPCgbe/TzXQTupmsm6jrvzcHwePjfc8WnavFhdpgPSsYDTMQxKXXlisF31/rt3cQISJrrD2TghsF&#10;WMx7LzPMtb/ygS7HWIkUwiFHBSbGJpcylIYchqFviBP351uHMcG2krrFawp3tRxn2VQ6tJwaDDa0&#10;MlT+H89OwX47Wha/xm53h5PdT9ZFfa5ef5Qa9LviE0SkLj7FD/dGK/gYT9Lc9CY9ATm/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bsOtHDAAAA3QAAAA8AAAAAAAAAAAAA&#10;AAAAoQIAAGRycy9kb3ducmV2LnhtbFBLBQYAAAAABAAEAPkAAACRAwAAAAA=&#10;"/>
                <v:shape id="AutoShape 2563" o:spid="_x0000_s2909" type="#_x0000_t32" style="position:absolute;left:9480;top:6559;width:603;height:250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JJ98UAAADdAAAADwAAAGRycy9kb3ducmV2LnhtbESPQWsCMRSE70L/Q3iFXqRmV7Do1igi&#10;COKhoO7B4yN53V26eVmTuG7/fSMIPQ4z8w2zXA+2FT350DhWkE8yEMTamYYrBeV59z4HESKywdYx&#10;KfilAOvVy2iJhXF3PlJ/ipVIEA4FKqhj7Aopg67JYpi4jjh5385bjEn6ShqP9wS3rZxm2Ye02HBa&#10;qLGjbU3653SzCppD+VX242v0en7ILz4P50urlXp7HTafICIN8T/8bO+NgsV0toDHm/QE5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NJJ98UAAADdAAAADwAAAAAAAAAA&#10;AAAAAAChAgAAZHJzL2Rvd25yZXYueG1sUEsFBgAAAAAEAAQA+QAAAJMDAAAAAA==&#10;"/>
                <v:shape id="AutoShape 2564" o:spid="_x0000_s2910" type="#_x0000_t32" style="position:absolute;left:16370;top:6623;width:800;height:241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HQiMQAAADdAAAADwAAAGRycy9kb3ducmV2LnhtbERPTWvCQBC9F/oflil4kbqpoLTRNQSL&#10;UISiSQWvQ3aapMnOhuw2if++exB6fLzvbTKZVgzUu9qygpdFBIK4sLrmUsHl6/D8CsJ5ZI2tZVJw&#10;IwfJ7vFhi7G2I2c05L4UIYRdjAoq77tYSldUZNAtbEccuG/bG/QB9qXUPY4h3LRyGUVrabDm0FBh&#10;R/uKiib/NQr85/y4+slOpzRnfk/Px2uT7q9KzZ6mdAPC0+T/xXf3h1bwtlyH/eFNeAJy9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QdCIxAAAAN0AAAAPAAAAAAAAAAAA&#10;AAAAAKECAABkcnMvZG93bnJldi54bWxQSwUGAAAAAAQABAD5AAAAkgMAAAAA&#10;"/>
                <v:rect id="Rectangle 2565" o:spid="_x0000_s2911" style="position:absolute;left:14782;top:8813;width:451;height: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czoMQA&#10;AADdAAAADwAAAGRycy9kb3ducmV2LnhtbESPQYvCMBSE74L/IbwFL6KpPYh2m8oqCOJFbP0Bj+bZ&#10;lm1eShNt3V+/ERb2OMzMN0y6G00rntS7xrKC1TICQVxa3XCl4FYcFxsQziNrbC2Tghc52GXTSYqJ&#10;tgNf6Zn7SgQIuwQV1N53iZSurMmgW9qOOHh32xv0QfaV1D0OAW5aGUfRWhpsOCzU2NGhpvI7fxgF&#10;+2Fo7pefnOfnaj+eYzwW6FulZh/j1ycIT6P/D/+1T1rBNl6v4P0mPA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3M6DEAAAA3QAAAA8AAAAAAAAAAAAAAAAAmAIAAGRycy9k&#10;b3ducmV2LnhtbFBLBQYAAAAABAAEAPUAAACJAwAAAAA=&#10;" fillcolor="black"/>
                <v:rect id="Rectangle 2566" o:spid="_x0000_s2912" style="position:absolute;left:11874;top:8813;width:451;height: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Wt18QA&#10;AADdAAAADwAAAGRycy9kb3ducmV2LnhtbESPQYvCMBSE74L/ITzBi6ypPcjabSq6IIgX2dYf8Gie&#10;bbF5KU3W1v31G0HwOMzMN0y6HU0r7tS7xrKC1TICQVxa3XCl4FIcPj5BOI+ssbVMCh7kYJtNJykm&#10;2g78Q/fcVyJA2CWooPa+S6R0ZU0G3dJ2xMG72t6gD7KvpO5xCHDTyjiK1tJgw2Ghxo6+aypv+a9R&#10;sB+G5nr+y3lxqvbjKcZDgb5Vaj4bd18gPI3+HX61j1rBJl7H8HwTnoDM/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lrdfEAAAA3QAAAA8AAAAAAAAAAAAAAAAAmAIAAGRycy9k&#10;b3ducmV2LnhtbFBLBQYAAAAABAAEAPUAAACJAwAAAAA=&#10;" fillcolor="black"/>
                <v:shape id="AutoShape 2567" o:spid="_x0000_s2913" type="#_x0000_t120" style="position:absolute;left:15786;top:8737;width:508;height: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4fPccA&#10;AADdAAAADwAAAGRycy9kb3ducmV2LnhtbESPQWvCQBSE70L/w/IKvemmpoQ2uoqIBRWKNgpeH9ln&#10;Nph9G7JbTf313UKhx2FmvmGm89424kqdrx0reB4lIIhLp2uuFBwP78NXED4ga2wck4Jv8jCfPQym&#10;mGt340+6FqESEcI+RwUmhDaX0peGLPqRa4mjd3adxRBlV0nd4S3CbSPHSZJJizXHBYMtLQ2Vl+LL&#10;KqhWu4/TJl1d9oUpF8ttdnjZp3elnh77xQREoD78h//aa63gbZyl8PsmPgE5+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meHz3HAAAA3QAAAA8AAAAAAAAAAAAAAAAAmAIAAGRy&#10;cy9kb3ducmV2LnhtbFBLBQYAAAAABAAEAPUAAACMAwAAAAA=&#10;" filled="f"/>
                <v:shape id="AutoShape 2568" o:spid="_x0000_s2914" type="#_x0000_t120" style="position:absolute;left:16643;top:10071;width:629;height: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szYsYA&#10;AADdAAAADwAAAGRycy9kb3ducmV2LnhtbESPzWrDMBCE74G+g9hCbo3c/LV1I5u0JGByCU0CvS7W&#10;1jaVVsZSY+fto0Ahx2FmvmFW+WCNOFPnG8cKnicJCOLS6YYrBafj9ukVhA/IGo1jUnAhD3n2MFph&#10;ql3PX3Q+hEpECPsUFdQhtKmUvqzJop+4ljh6P66zGKLsKqk77CPcGjlNkqW02HBcqLGlz5rK38Of&#10;VRCKi9k1vdnbl836u599LAqmVqnx47B+BxFoCPfwf7vQCt6myznc3sQnIL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fszYsYAAADdAAAADwAAAAAAAAAAAAAAAACYAgAAZHJz&#10;L2Rvd25yZXYueG1sUEsFBgAAAAAEAAQA9QAAAIsDAAAAAA==&#10;"/>
                <v:shape id="AutoShape 2569" o:spid="_x0000_s2915" type="#_x0000_t120" style="position:absolute;left:16630;top:10388;width:629;height: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si0scA&#10;AADdAAAADwAAAGRycy9kb3ducmV2LnhtbESPQWvCQBSE7wX/w/IK3uqmakObuoqIggqlNhZ6fWRf&#10;s8Hs25BdNfrrXaHQ4zAz3zCTWWdrcaLWV44VPA8SEMSF0xWXCr73q6dXED4ga6wdk4ILeZhNew8T&#10;zLQ78xed8lCKCGGfoQITQpNJ6QtDFv3ANcTR+3WtxRBlW0rd4jnCbS2HSZJKixXHBYMNLQwVh/xo&#10;FZTLz4+fzWh52OWmmC+26X68G12V6j9283cQgbrwH/5rr7WCt2H6Avc38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7ItLHAAAA3QAAAA8AAAAAAAAAAAAAAAAAmAIAAGRy&#10;cy9kb3ducmV2LnhtbFBLBQYAAAAABAAEAPUAAACMAwAAAAA=&#10;" filled="f"/>
                <v:shape id="AutoShape 2570" o:spid="_x0000_s2916" type="#_x0000_t32" style="position:absolute;left:16008;top:9410;width:6;height:233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PBhcYAAADdAAAADwAAAGRycy9kb3ducmV2LnhtbESPQWsCMRSE7wX/Q3iFXopmFbrUrVFW&#10;QaiCB217f928bkI3L+sm6vbfG0HocZiZb5jZoneNOFMXrGcF41EGgrjy2nKt4PNjPXwFESKyxsYz&#10;KfijAIv54GGGhfYX3tP5EGuRIBwKVGBibAspQ2XIYRj5ljh5P75zGJPsaqk7vCS4a+Qky3Lp0HJa&#10;MNjSylD1ezg5BbvNeFl+G7vZ7o9297Ium1P9/KXU02NfvoGI1Mf/8L39rhVMJ3kOtzfpCcj5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ZTwYXGAAAA3QAAAA8AAAAAAAAA&#10;AAAAAAAAoQIAAGRycy9kb3ducmV2LnhtbFBLBQYAAAAABAAEAPkAAACUAwAAAAA=&#10;"/>
                <v:shape id="AutoShape 2571" o:spid="_x0000_s2917" type="#_x0000_t32" style="position:absolute;left:16922;top:11118;width:7;height:5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9kHscAAADdAAAADwAAAGRycy9kb3ducmV2LnhtbESPQWsCMRSE7wX/Q3hCL0WzCtV2Ncq2&#10;INSCB629PzfPTXDzst1E3f77piB4HGbmG2a+7FwtLtQG61nBaJiBIC69tlwp2H+tBi8gQkTWWHsm&#10;Bb8UYLnoPcwx1/7KW7rsYiUShEOOCkyMTS5lKA05DEPfECfv6FuHMcm2krrFa4K7Wo6zbCIdWk4L&#10;Bht6N1SedmenYLMevRUHY9ef2x+7eV4V9bl6+lbqsd8VMxCRungP39ofWsHreDKF/zfpCcjF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pH2QexwAAAN0AAAAPAAAAAAAA&#10;AAAAAAAAAKECAABkcnMvZG93bnJldi54bWxQSwUGAAAAAAQABAD5AAAAlQMAAAAA&#10;"/>
                <v:rect id="Rectangle 2572" o:spid="_x0000_s2918" style="position:absolute;left:15462;top:11741;width:2121;height:1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atvMQA&#10;AADdAAAADwAAAGRycy9kb3ducmV2LnhtbERPTWvCQBC9F/oflin0VjeVVmp0lVIQilKxUcTjkB2T&#10;2OxsyG5j9Nc7h0KPj/c9nfeuVh21ofJs4HmQgCLOva24MLDbLp7eQIWIbLH2TAYuFGA+u7+bYmr9&#10;mb+py2KhJIRDigbKGJtU65CX5DAMfEMs3NG3DqPAttC2xbOEu1oPk2SkHVYsDSU29FFS/pP9Oul9&#10;aU679XK9+Lpc913YrA7Z69Eb8/jQv09ARerjv/jP/WkNjIcjmStv5Ano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GrbzEAAAA3QAAAA8AAAAAAAAAAAAAAAAAmAIAAGRycy9k&#10;b3ducmV2LnhtbFBLBQYAAAAABAAEAPUAAACJAwAAAAA=&#10;">
                  <v:textbox inset="0,0,0,0">
                    <w:txbxContent>
                      <w:p w:rsidR="00DE648D" w:rsidRPr="000B6F2A" w:rsidRDefault="00DE648D" w:rsidP="00F72A3C">
                        <w:pPr>
                          <w:jc w:val="center"/>
                          <w:rPr>
                            <w:sz w:val="14"/>
                            <w:szCs w:val="14"/>
                          </w:rPr>
                        </w:pPr>
                        <w:r w:rsidRPr="000B6F2A">
                          <w:rPr>
                            <w:sz w:val="14"/>
                            <w:szCs w:val="14"/>
                          </w:rPr>
                          <w:t>PMU</w:t>
                        </w:r>
                      </w:p>
                    </w:txbxContent>
                  </v:textbox>
                </v:rect>
                <v:shape id="AutoShape 2573" o:spid="_x0000_s2919" type="#_x0000_t32" style="position:absolute;left:16871;top:9251;width:39;height:80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6DSsUAAADdAAAADwAAAGRycy9kb3ducmV2LnhtbESPQYvCMBSE7wv+h/AW9rJoWg+i1SjL&#10;woJ4WFB78PhInm2xealJrN1/vxEEj8PMfMOsNoNtRU8+NI4V5JMMBLF2puFKQXn8Gc9BhIhssHVM&#10;Cv4owGY9elthYdyd99QfYiUShEOBCuoYu0LKoGuyGCauI07e2XmLMUlfSePxnuC2ldMsm0mLDaeF&#10;Gjv6rklfDjeroNmVv2X/eY1ez3f5yefheGq1Uh/vw9cSRKQhvsLP9tYoWExnC3i8SU9Ar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r6DSsUAAADdAAAADwAAAAAAAAAA&#10;AAAAAAChAgAAZHJzL2Rvd25yZXYueG1sUEsFBgAAAAAEAAQA+QAAAJMDAAAAAA==&#10;"/>
                <v:shape id="AutoShape 2574" o:spid="_x0000_s2920" type="#_x0000_t32" style="position:absolute;left:16643;top:9251;width:267;height: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28CsIAAADdAAAADwAAAGRycy9kb3ducmV2LnhtbERPz2vCMBS+D/wfwhO8jJnWw3TVKCII&#10;4mGg9uDxkTzbYvNSk1i7/345DHb8+H6vNoNtRU8+NI4V5NMMBLF2puFKQXnZfyxAhIhssHVMCn4o&#10;wGY9elthYdyLT9SfYyVSCIcCFdQxdoWUQddkMUxdR5y4m/MWY4K+ksbjK4XbVs6y7FNabDg11NjR&#10;riZ9Pz+tguZYfpf9+yN6vTjmV5+Hy7XVSk3Gw3YJItIQ/8V/7oNR8DWbp/3pTXoCcv0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l28CsIAAADdAAAADwAAAAAAAAAAAAAA&#10;AAChAgAAZHJzL2Rvd25yZXYueG1sUEsFBgAAAAAEAAQA+QAAAJADAAAAAA==&#10;"/>
                <v:shape id="AutoShape 2575" o:spid="_x0000_s2921" type="#_x0000_t120" style="position:absolute;left:10807;top:8737;width:508;height: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myDMcA&#10;AADdAAAADwAAAGRycy9kb3ducmV2LnhtbESPQWsCMRSE7wX/Q3gFbzWrFqtbo4go1IJUV6HXx+Z1&#10;s7h5WTZRV3+9KRR6HGbmG2Y6b20lLtT40rGCfi8BQZw7XXKh4HhYv4xB+ICssXJMCm7kYT7rPE0x&#10;1e7Ke7pkoRARwj5FBSaEOpXS54Ys+p6riaP34xqLIcqmkLrBa4TbSg6SZCQtlhwXDNa0NJSfsrNV&#10;UKy+tt+b4eq0y0y+WH6ODq+74V2p7nO7eAcRqA3/4b/2h1YwGbz14fdNfAJy9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PZsgzHAAAA3QAAAA8AAAAAAAAAAAAAAAAAmAIAAGRy&#10;cy9kb3ducmV2LnhtbFBLBQYAAAAABAAEAPUAAACMAwAAAAA=&#10;" filled="f"/>
                <v:shape id="AutoShape 2576" o:spid="_x0000_s2922" type="#_x0000_t32" style="position:absolute;left:11029;top:9410;width:7;height:27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RW8cAAADdAAAADwAAAGRycy9kb3ducmV2LnhtbESPQWsCMRSE74X+h/AKXopmXWirW6Os&#10;gqAFD1q9Pzevm9DNy3YTdfvvm0Khx2FmvmFmi9414kpdsJ4VjEcZCOLKa8u1guP7ejgBESKyxsYz&#10;KfimAIv5/d0MC+1vvKfrIdYiQTgUqMDE2BZShsqQwzDyLXHyPnznMCbZ1VJ3eEtw18g8y56lQ8tp&#10;wWBLK0PV5+HiFOy242V5Nnb7tv+yu6d12Vzqx5NSg4e+fAURqY//4b/2RiuY5i85/L5JT0DO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8sVFbxwAAAN0AAAAPAAAAAAAA&#10;AAAAAAAAAKECAABkcnMvZG93bnJldi54bWxQSwUGAAAAAAQABAD5AAAAlQMAAAAA&#10;"/>
                <v:shape id="AutoShape 2577" o:spid="_x0000_s2923" type="#_x0000_t120" style="position:absolute;left:9848;top:10331;width:629;height: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s9y8QA&#10;AADdAAAADwAAAGRycy9kb3ducmV2LnhtbESPQWvCQBSE7wX/w/KE3upGpVWjq6i0ELyUquD1kX0m&#10;wd23Ibua+O9dQehxmJlvmMWqs0bcqPGVYwXDQQKCOHe64kLB8fDzMQXhA7JG45gU3MnDatl7W2Cq&#10;Xct/dNuHQkQI+xQVlCHUqZQ+L8miH7iaOHpn11gMUTaF1A22EW6NHCXJl7RYcVwosaZtSfllf7UK&#10;QnY3u6o1v3byvT61481nxlQr9d7v1nMQgbrwH361M61gNpqM4fkmPg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LPcvEAAAA3QAAAA8AAAAAAAAAAAAAAAAAmAIAAGRycy9k&#10;b3ducmV2LnhtbFBLBQYAAAAABAAEAPUAAACJAwAAAAA=&#10;"/>
                <v:shape id="AutoShape 2578" o:spid="_x0000_s2924" type="#_x0000_t120" style="position:absolute;left:9836;top:10648;width:628;height: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4RlMgA&#10;AADdAAAADwAAAGRycy9kb3ducmV2LnhtbESP3WoCMRSE7wu+QziCd5qtij9bo4hYaAuirkJvD5vT&#10;zeLmZNlE3fbpm4LQy2FmvmEWq9ZW4kaNLx0reB4kIIhzp0suFJxPr/0ZCB+QNVaOScE3eVgtO08L&#10;TLW785FuWShEhLBPUYEJoU6l9Lkhi37gauLofbnGYoiyKaRu8B7htpLDJJlIiyXHBYM1bQzll+xq&#10;FRTb/e7zfbS9HDKTrzcfk9P4MPpRqtdt1y8gArXhP/xov2kF8+F0DH9v4hO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rhGUyAAAAN0AAAAPAAAAAAAAAAAAAAAAAJgCAABk&#10;cnMvZG93bnJldi54bWxQSwUGAAAAAAQABAD1AAAAjQMAAAAA&#10;" filled="f"/>
                <v:shape id="AutoShape 2579" o:spid="_x0000_s2925" type="#_x0000_t32" style="position:absolute;left:10128;top:11379;width:32;height:13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jJL8cAAADdAAAADwAAAGRycy9kb3ducmV2LnhtbESPQWsCMRSE7wX/Q3hCL0WzCtZ2Ncq2&#10;INSCB629PzfPTXDzst1E3f77piB4HGbmG2a+7FwtLtQG61nBaJiBIC69tlwp2H+tBi8gQkTWWHsm&#10;Bb8UYLnoPcwx1/7KW7rsYiUShEOOCkyMTS5lKA05DEPfECfv6FuHMcm2krrFa4K7Wo6z7Fk6tJwW&#10;DDb0bqg87c5OwWY9eisOxq4/tz92M1kV9bl6+lbqsd8VMxCRungP39ofWsHreDqB/zfpCcjF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WMkvxwAAAN0AAAAPAAAAAAAA&#10;AAAAAAAAAKECAABkcnMvZG93bnJldi54bWxQSwUGAAAAAAQABAD5AAAAlQMAAAAA&#10;"/>
                <v:shape id="AutoShape 2580" o:spid="_x0000_s2926" type="#_x0000_t32" style="position:absolute;left:10077;top:9512;width:38;height:80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iB5cYAAADdAAAADwAAAGRycy9kb3ducmV2LnhtbESPQWsCMRSE74L/ITzBi2h2PVhdjVIK&#10;BfFQqO7B4yN57i5uXtYkXbf/vikUehxm5htmdxhsK3ryoXGsIF9kIIi1Mw1XCsrL+3wNIkRkg61j&#10;UvBNAQ778WiHhXFP/qT+HCuRIBwKVFDH2BVSBl2TxbBwHXHybs5bjEn6ShqPzwS3rVxm2UpabDgt&#10;1NjRW036fv6yCppT+VH2s0f0en3Krz4Pl2urlZpOhtctiEhD/A//tY9GwWb5soLfN+kJyP0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74geXGAAAA3QAAAA8AAAAAAAAA&#10;AAAAAAAAoQIAAGRycy9kb3ducmV2LnhtbFBLBQYAAAAABAAEAPkAAACUAwAAAAA=&#10;"/>
                <v:shape id="AutoShape 2581" o:spid="_x0000_s2927" type="#_x0000_t32" style="position:absolute;left:10160;top:9505;width:266;height: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QkfsYAAADdAAAADwAAAGRycy9kb3ducmV2LnhtbESPQWsCMRSE74L/IbyCF9Hseqi6GqUU&#10;BPFQqO7B4yN57i7dvKxJXLf/vikUehxm5htmux9sK3ryoXGsIJ9nIIi1Mw1XCsrLYbYCESKywdYx&#10;KfimAPvdeLTFwrgnf1J/jpVIEA4FKqhj7Aopg67JYpi7jjh5N+ctxiR9JY3HZ4LbVi6y7FVabDgt&#10;1NjRe0366/ywCppT+VH203v0enXKrz4Pl2urlZq8DG8bEJGG+B/+ax+NgvViuYTfN+kJyN0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G0JH7GAAAA3QAAAA8AAAAAAAAA&#10;AAAAAAAAoQIAAGRycy9kb3ducmV2LnhtbFBLBQYAAAAABAAEAPkAAACUAwAAAAA=&#10;"/>
                <v:shape id="AutoShape 2582" o:spid="_x0000_s2928" type="#_x0000_t32" style="position:absolute;left:11029;top:12204;width:4376;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lmscQAAADdAAAADwAAAGRycy9kb3ducmV2LnhtbERPz2vCMBS+C/4P4Q12kZkqzG2dUaog&#10;TMFD3XZ/a96asOalNlG7/94cBI8f3+/5sneNOFMXrGcFk3EGgrjy2nKt4Otz8/QKIkRkjY1nUvBP&#10;AZaL4WCOufYXLul8iLVIIRxyVGBibHMpQ2XIYRj7ljhxv75zGBPsaqk7vKRw18hpls2kQ8upwWBL&#10;a0PV3+HkFOy3k1XxY+x2Vx7t/nlTNKd69K3U40NfvIOI1Me7+Ob+0Arepi9pbnqTnoBcX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WWaxxAAAAN0AAAAPAAAAAAAAAAAA&#10;AAAAAKECAABkcnMvZG93bnJldi54bWxQSwUGAAAAAAQABAD5AAAAkgMAAAAA&#10;"/>
                <v:shape id="AutoShape 2583" o:spid="_x0000_s2929" type="#_x0000_t32" style="position:absolute;left:10115;top:12700;width:5232;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hXDKscAAADdAAAADwAAAGRycy9kb3ducmV2LnhtbESPT2sCMRTE74V+h/CEXopmFVp1a5Rt&#10;QagFD/67Pzevm+DmZbuJuv32TUHwOMzMb5jZonO1uFAbrGcFw0EGgrj02nKlYL9b9icgQkTWWHsm&#10;Bb8UYDF/fJhhrv2VN3TZxkokCIccFZgYm1zKUBpyGAa+IU7et28dxiTbSuoWrwnuajnKslfp0HJa&#10;MNjQh6HytD07BevV8L04Grv62vzY9cuyqM/V80Gpp15XvIGI1MV7+Nb+1Aqmo/EU/t+kJ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FcMqxwAAAN0AAAAPAAAAAAAA&#10;AAAAAAAAAKECAABkcnMvZG93bnJldi54bWxQSwUGAAAAAAQABAD5AAAAlQMAAAAA&#10;"/>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AutoShape 2584" o:spid="_x0000_s2930" type="#_x0000_t84" style="position:absolute;left:7423;top:15627;width:7010;height:2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VAeMEA&#10;AADdAAAADwAAAGRycy9kb3ducmV2LnhtbERPy4rCMBTdD/gP4QruxlQXotUoPpDRjVDtxt2lubbF&#10;5qYkGa1/bxaCy8N5L1adacSDnK8tKxgNExDEhdU1lwryy/53CsIHZI2NZVLwIg+rZe9ngam2T87o&#10;cQ6liCHsU1RQhdCmUvqiIoN+aFviyN2sMxgidKXUDp8x3DRynCQTabDm2FBhS9uKivv53ygwm2y/&#10;C2Z3+Mvzibvf6mNyyq5KDfrdeg4iUBe+4o/7oBXMxtO4P76JT0Au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m1QHjBAAAA3QAAAA8AAAAAAAAAAAAAAAAAmAIAAGRycy9kb3du&#10;cmV2LnhtbFBLBQYAAAAABAAEAPUAAACGAwAAAAA=&#10;">
                  <v:textbox inset="0,0,0,0">
                    <w:txbxContent>
                      <w:p w:rsidR="00DE648D" w:rsidRPr="000D0352" w:rsidRDefault="00DE648D" w:rsidP="00F72A3C">
                        <w:pPr>
                          <w:jc w:val="center"/>
                          <w:rPr>
                            <w:sz w:val="14"/>
                            <w:szCs w:val="14"/>
                          </w:rPr>
                        </w:pPr>
                        <w:r w:rsidRPr="000D0352">
                          <w:rPr>
                            <w:sz w:val="14"/>
                            <w:szCs w:val="14"/>
                          </w:rPr>
                          <w:t>Communication Network</w:t>
                        </w:r>
                      </w:p>
                    </w:txbxContent>
                  </v:textbox>
                </v:shape>
                <v:shape id="AutoShape 2585" o:spid="_x0000_s2931" type="#_x0000_t32" style="position:absolute;left:4762;top:4997;width:6166;height:106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NbbMYAAADdAAAADwAAAGRycy9kb3ducmV2LnhtbESPQWvCQBSE74X+h+UVvJS6SUCJqasU&#10;Qax4Unvp7TX7TKK7b0N21fTfu4LgcZiZb5jpvLdGXKjzjWMF6TABQVw63XCl4Ge//MhB+ICs0Tgm&#10;Bf/kYT57fZliod2Vt3TZhUpECPsCFdQhtIWUvqzJoh+6ljh6B9dZDFF2ldQdXiPcGpklyVhabDgu&#10;1NjSoqbytDtbBXuThvViM14dzPvvKPsbHZPJ6ajU4K3/+gQRqA/P8KP9rRVMsjyF+5v4BOTs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yTW2zGAAAA3QAAAA8AAAAAAAAA&#10;AAAAAAAAoQIAAGRycy9kb3ducmV2LnhtbFBLBQYAAAAABAAEAPkAAACUAwAAAAA=&#10;">
                  <v:stroke dashstyle="1 1" endarrow="open" endarrowwidth="narrow" endarrowlength="short"/>
                </v:shape>
                <v:shape id="AutoShape 2586" o:spid="_x0000_s2932" type="#_x0000_t32" style="position:absolute;left:5403;top:11544;width:5525;height:40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HFG8UAAADdAAAADwAAAGRycy9kb3ducmV2LnhtbESPQYvCMBSE7wv+h/AEL4umFhStRhFh&#10;0cXTqhdvz+bZVpOX0mS1/vuNsOBxmJlvmPmytUbcqfGVYwXDQQKCOHe64kLB8fDVn4DwAVmjcUwK&#10;nuRhueh8zDHT7sE/dN+HQkQI+wwVlCHUmZQ+L8miH7iaOHoX11gMUTaF1A0+ItwamSbJWFqsOC6U&#10;WNO6pPy2/7UKDmYYvte78eZiPk+j9Dy6JtPbValet13NQARqwzv8395qBdN0ksLrTXwCcv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EHFG8UAAADdAAAADwAAAAAAAAAA&#10;AAAAAAChAgAAZHJzL2Rvd25yZXYueG1sUEsFBgAAAAAEAAQA+QAAAJMDAAAAAA==&#10;">
                  <v:stroke dashstyle="1 1" endarrow="open" endarrowwidth="narrow" endarrowlength="short"/>
                </v:shape>
                <v:shape id="AutoShape 2587" o:spid="_x0000_s2933" type="#_x0000_t32" style="position:absolute;left:10928;top:13036;width:5594;height:259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QinMMAAADdAAAADwAAAGRycy9kb3ducmV2LnhtbESPQYvCMBSE74L/ITzBm6YqLNo1igqC&#10;F9FVL3t7NG+bss1LSaKt/94sCHscZuYbZrnubC0e5EPlWMFknIEgLpyuuFRwu+5HcxAhImusHZOC&#10;JwVYr/q9JebatfxFj0ssRYJwyFGBibHJpQyFIYth7Bri5P04bzEm6UupPbYJbms5zbIPabHitGCw&#10;oZ2h4vdytwq2+ng970NrfdxVk++nOfHJS6WGg27zCSJSF//D7/ZBK1hM5zP4e5OegFy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r0IpzDAAAA3QAAAA8AAAAAAAAAAAAA&#10;AAAAoQIAAGRycy9kb3ducmV2LnhtbFBLBQYAAAAABAAEAPkAAACRAwAAAAA=&#10;">
                  <v:stroke dashstyle="1 1" endarrow="open" endarrowwidth="narrow" endarrowlength="short"/>
                </v:shape>
                <v:shape id="AutoShape 2588" o:spid="_x0000_s2934" type="#_x0000_t32" style="position:absolute;left:10928;top:6089;width:12097;height:953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266MMAAADdAAAADwAAAGRycy9kb3ducmV2LnhtbESPQYvCMBSE74L/ITzBm6aKLNo1igqC&#10;F9FVL3t7NG+bss1LSaKt/94sCHscZuYbZrnubC0e5EPlWMFknIEgLpyuuFRwu+5HcxAhImusHZOC&#10;JwVYr/q9JebatfxFj0ssRYJwyFGBibHJpQyFIYth7Bri5P04bzEm6UupPbYJbms5zbIPabHitGCw&#10;oZ2h4vdytwq2+ng970NrfdxVk++nOfHJS6WGg27zCSJSF//D7/ZBK1hM5zP4e5OegFy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UduujDAAAA3QAAAA8AAAAAAAAAAAAA&#10;AAAAoQIAAGRycy9kb3ducmV2LnhtbFBLBQYAAAAABAAEAPkAAACRAwAAAAA=&#10;">
                  <v:stroke dashstyle="1 1" endarrow="open" endarrowwidth="narrow" endarrowlength="short"/>
                </v:shape>
                <v:shape id="AutoShape 2589" o:spid="_x0000_s2935" type="#_x0000_t32" style="position:absolute;left:10928;top:11036;width:11011;height:459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Efc8MAAADdAAAADwAAAGRycy9kb3ducmV2LnhtbESPQYvCMBSE74L/ITzBm6YKLto1igqC&#10;F9FVL3t7NG+bss1LSaKt/94sCHscZuYbZrnubC0e5EPlWMFknIEgLpyuuFRwu+5HcxAhImusHZOC&#10;JwVYr/q9JebatfxFj0ssRYJwyFGBibHJpQyFIYth7Bri5P04bzEm6UupPbYJbms5zbIPabHitGCw&#10;oZ2h4vdytwq2+ng970NrfdxVk++nOfHJS6WGg27zCSJSF//D7/ZBK1hM5zP4e5OegFy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pRH3PDAAAA3QAAAA8AAAAAAAAAAAAA&#10;AAAAoQIAAGRycy9kb3ducmV2LnhtbFBLBQYAAAAABAAEAPkAAACRAwAAAAA=&#10;">
                  <v:stroke dashstyle="1 1" endarrow="open" endarrowwidth="narrow" endarrowlength="short"/>
                </v:shape>
                <v:rect id="Rectangle 2590" o:spid="_x0000_s2936" style="position:absolute;left:12325;top:21526;width:7607;height:2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l6r8cA&#10;AADdAAAADwAAAGRycy9kb3ducmV2LnhtbESPX2vCMBTF34V9h3CFvWmqzFI7o4ggjA3FVRl7vDTX&#10;tltzU5qsVj/9Igz2eDh/fpzFqje16Kh1lWUFk3EEgji3uuJCwem4HSUgnEfWWFsmBVdysFo+DBaY&#10;anvhd+oyX4gwwi5FBaX3TSqly0sy6Ma2IQ7e2bYGfZBtIXWLlzBuajmNolgarDgQSmxoU1L+nf2Y&#10;wH1qvk771/12d719dO7w9pnNzlapx2G/fgbhqff/4b/2i1YwnyYx3N+EJ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3Zeq/HAAAA3QAAAA8AAAAAAAAAAAAAAAAAmAIAAGRy&#10;cy9kb3ducmV2LnhtbFBLBQYAAAAABAAEAPUAAACMAwAAAAA=&#10;">
                  <v:textbox inset="0,0,0,0">
                    <w:txbxContent>
                      <w:p w:rsidR="00DE648D" w:rsidRPr="006602EC" w:rsidRDefault="00DE648D" w:rsidP="000D5FFB">
                        <w:pPr>
                          <w:spacing w:line="240" w:lineRule="auto"/>
                          <w:jc w:val="center"/>
                          <w:rPr>
                            <w:sz w:val="16"/>
                            <w:szCs w:val="16"/>
                          </w:rPr>
                        </w:pPr>
                        <w:r w:rsidRPr="006602EC">
                          <w:rPr>
                            <w:sz w:val="16"/>
                            <w:szCs w:val="16"/>
                          </w:rPr>
                          <w:t xml:space="preserve">Power System Data </w:t>
                        </w:r>
                        <w:r>
                          <w:rPr>
                            <w:sz w:val="16"/>
                            <w:szCs w:val="16"/>
                          </w:rPr>
                          <w:t>Acquisition</w:t>
                        </w:r>
                      </w:p>
                    </w:txbxContent>
                  </v:textbox>
                </v:rect>
                <v:rect id="Rectangle 2591" o:spid="_x0000_s2937" style="position:absolute;left:23329;top:21526;width:8446;height:13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XfNMcA&#10;AADdAAAADwAAAGRycy9kb3ducmV2LnhtbESPW2vCQBCF34X+h2UKfdNNpfWSuooIQqkoNor4OGTH&#10;JG12NmS3MfrrXUHo4+FcPs5k1ppSNFS7wrKC114Egji1uuBMwX637I5AOI+ssbRMCi7kYDZ96kww&#10;1vbM39QkPhNhhF2MCnLvq1hKl+Zk0PVsRRy8k60N+iDrTOoaz2HclLIfRQNpsOBAyLGiRU7pb/Jn&#10;Avet+tlvvjbL9eV6aNx2dUzeT1apl+d2/gHCU+v/w4/2p1Yw7o+GcH8TnoC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V3zTHAAAA3QAAAA8AAAAAAAAAAAAAAAAAmAIAAGRy&#10;cy9kb3ducmV2LnhtbFBLBQYAAAAABAAEAPUAAACMAwAAAAA=&#10;">
                  <v:textbox inset="0,0,0,0">
                    <w:txbxContent>
                      <w:p w:rsidR="00DE648D" w:rsidRPr="006602EC" w:rsidRDefault="00DE648D" w:rsidP="00F72A3C">
                        <w:pPr>
                          <w:jc w:val="center"/>
                          <w:rPr>
                            <w:sz w:val="16"/>
                            <w:szCs w:val="16"/>
                          </w:rPr>
                        </w:pPr>
                        <w:r>
                          <w:rPr>
                            <w:sz w:val="16"/>
                            <w:szCs w:val="16"/>
                          </w:rPr>
                          <w:t>Voltage &amp; Currents</w:t>
                        </w:r>
                      </w:p>
                    </w:txbxContent>
                  </v:textbox>
                </v:rect>
                <v:rect id="Rectangle 2592" o:spid="_x0000_s2938" style="position:absolute;left:23431;top:23717;width:8344;height:4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pLRsQA&#10;AADdAAAADwAAAGRycy9kb3ducmV2LnhtbERPTWvCQBC9F/oflil4q5uKLRpdpRQEaanYKOJxyI5J&#10;bHY2ZNcY++s7h0KPj/c9X/auVh21ofJs4GmYgCLOva24MLDfrR4noEJEtlh7JgM3CrBc3N/NMbX+&#10;yl/UZbFQEsIhRQNljE2qdchLchiGviEW7uRbh1FgW2jb4lXCXa1HSfKiHVYsDSU29FZS/p1dnPSO&#10;m/N+875Zfd5+Dl3Yfhyz55M3ZvDQv85ARerjv/jPvbYGpqOJzJU38gT0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KS0bEAAAA3QAAAA8AAAAAAAAAAAAAAAAAmAIAAGRycy9k&#10;b3ducmV2LnhtbFBLBQYAAAAABAAEAPUAAACJAwAAAAA=&#10;">
                  <v:textbox inset="0,0,0,0">
                    <w:txbxContent>
                      <w:p w:rsidR="00DE648D" w:rsidRPr="006602EC" w:rsidRDefault="00DE648D" w:rsidP="000D5FFB">
                        <w:pPr>
                          <w:spacing w:line="240" w:lineRule="auto"/>
                          <w:jc w:val="center"/>
                          <w:rPr>
                            <w:sz w:val="16"/>
                            <w:szCs w:val="16"/>
                          </w:rPr>
                        </w:pPr>
                        <w:r>
                          <w:rPr>
                            <w:sz w:val="16"/>
                            <w:szCs w:val="16"/>
                          </w:rPr>
                          <w:t xml:space="preserve">Real-time </w:t>
                        </w:r>
                        <w:r w:rsidRPr="006602EC">
                          <w:rPr>
                            <w:sz w:val="16"/>
                            <w:szCs w:val="16"/>
                          </w:rPr>
                          <w:t>System Parameter Calculations</w:t>
                        </w:r>
                      </w:p>
                    </w:txbxContent>
                  </v:textbox>
                </v:rect>
                <v:shape id="Text Box 2593" o:spid="_x0000_s2939" type="#_x0000_t202" style="position:absolute;left:22917;top:28994;width:9252;height:14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4URMQA&#10;AADdAAAADwAAAGRycy9kb3ducmV2LnhtbESPzWsCMRTE74L/Q3hCb5p1D+KuRlGhoPTiF54fm7cf&#10;7eZlSdJ1+983QqHHYWZ+w6y3g2lFT843lhXMZwkI4sLqhisF99v7dAnCB2SNrWVS8EMetpvxaI25&#10;tk++UH8NlYgQ9jkqqEPocil9UZNBP7MdcfRK6wyGKF0ltcNnhJtWpkmykAYbjgs1dnSoqfi6fhsF&#10;t37vj5fPkOlTuZfpR3lOH26n1Ntk2K1ABBrCf/ivfdQKsnSZwetNfA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uFETEAAAA3QAAAA8AAAAAAAAAAAAAAAAAmAIAAGRycy9k&#10;b3ducmV2LnhtbFBLBQYAAAAABAAEAPUAAACJAwAAAAA=&#10;">
                  <v:textbox inset="0,0,0,0">
                    <w:txbxContent>
                      <w:p w:rsidR="00DE648D" w:rsidRPr="00CE3202" w:rsidRDefault="00DE648D" w:rsidP="000D5FFB">
                        <w:pPr>
                          <w:spacing w:line="240" w:lineRule="auto"/>
                          <w:jc w:val="center"/>
                          <w:rPr>
                            <w:sz w:val="16"/>
                            <w:szCs w:val="16"/>
                          </w:rPr>
                        </w:pPr>
                        <w:r w:rsidRPr="00CE3202">
                          <w:rPr>
                            <w:sz w:val="16"/>
                            <w:szCs w:val="16"/>
                          </w:rPr>
                          <w:t>Voltage Sequences</w:t>
                        </w:r>
                      </w:p>
                      <w:p w:rsidR="00DE648D" w:rsidRPr="00CE3202" w:rsidRDefault="00DE648D" w:rsidP="000D5FFB">
                        <w:pPr>
                          <w:spacing w:line="240" w:lineRule="auto"/>
                          <w:jc w:val="center"/>
                          <w:rPr>
                            <w:sz w:val="16"/>
                            <w:szCs w:val="16"/>
                          </w:rPr>
                        </w:pPr>
                        <w:r w:rsidRPr="00CE3202">
                          <w:rPr>
                            <w:sz w:val="16"/>
                            <w:szCs w:val="16"/>
                          </w:rPr>
                          <w:t>Current Sequences</w:t>
                        </w:r>
                      </w:p>
                      <w:p w:rsidR="00DE648D" w:rsidRPr="00CE3202" w:rsidRDefault="00DE648D" w:rsidP="000D5FFB">
                        <w:pPr>
                          <w:spacing w:line="240" w:lineRule="auto"/>
                          <w:jc w:val="center"/>
                          <w:rPr>
                            <w:sz w:val="16"/>
                            <w:szCs w:val="16"/>
                          </w:rPr>
                        </w:pPr>
                        <w:r w:rsidRPr="00CE3202">
                          <w:rPr>
                            <w:sz w:val="16"/>
                            <w:szCs w:val="16"/>
                          </w:rPr>
                          <w:t>Active Power</w:t>
                        </w:r>
                      </w:p>
                      <w:p w:rsidR="00DE648D" w:rsidRPr="00CE3202" w:rsidRDefault="00DE648D" w:rsidP="000D5FFB">
                        <w:pPr>
                          <w:spacing w:line="240" w:lineRule="auto"/>
                          <w:jc w:val="center"/>
                          <w:rPr>
                            <w:sz w:val="16"/>
                            <w:szCs w:val="16"/>
                          </w:rPr>
                        </w:pPr>
                        <w:r w:rsidRPr="00CE3202">
                          <w:rPr>
                            <w:sz w:val="16"/>
                            <w:szCs w:val="16"/>
                          </w:rPr>
                          <w:t>Reactive Power</w:t>
                        </w:r>
                      </w:p>
                      <w:p w:rsidR="00DE648D" w:rsidRPr="00CE3202" w:rsidRDefault="00DE648D" w:rsidP="000D5FFB">
                        <w:pPr>
                          <w:spacing w:line="240" w:lineRule="auto"/>
                          <w:jc w:val="center"/>
                          <w:rPr>
                            <w:sz w:val="16"/>
                            <w:szCs w:val="16"/>
                          </w:rPr>
                        </w:pPr>
                        <w:r w:rsidRPr="00CE3202">
                          <w:rPr>
                            <w:sz w:val="16"/>
                            <w:szCs w:val="16"/>
                          </w:rPr>
                          <w:t>Network Impedance</w:t>
                        </w:r>
                      </w:p>
                      <w:p w:rsidR="00DE648D" w:rsidRDefault="00DE648D" w:rsidP="000D5FFB">
                        <w:pPr>
                          <w:spacing w:line="240" w:lineRule="auto"/>
                          <w:jc w:val="center"/>
                          <w:rPr>
                            <w:sz w:val="16"/>
                            <w:szCs w:val="16"/>
                          </w:rPr>
                        </w:pPr>
                        <w:r w:rsidRPr="00CE3202">
                          <w:rPr>
                            <w:sz w:val="16"/>
                            <w:szCs w:val="16"/>
                          </w:rPr>
                          <w:t xml:space="preserve">Power </w:t>
                        </w:r>
                        <w:r>
                          <w:rPr>
                            <w:sz w:val="16"/>
                            <w:szCs w:val="16"/>
                          </w:rPr>
                          <w:t>F</w:t>
                        </w:r>
                        <w:r w:rsidRPr="00CE3202">
                          <w:rPr>
                            <w:sz w:val="16"/>
                            <w:szCs w:val="16"/>
                          </w:rPr>
                          <w:t>actor</w:t>
                        </w:r>
                      </w:p>
                      <w:p w:rsidR="00DE648D" w:rsidRDefault="00DE648D" w:rsidP="000D5FFB">
                        <w:pPr>
                          <w:spacing w:line="240" w:lineRule="auto"/>
                          <w:jc w:val="center"/>
                          <w:rPr>
                            <w:sz w:val="16"/>
                            <w:szCs w:val="16"/>
                          </w:rPr>
                        </w:pPr>
                        <w:r>
                          <w:rPr>
                            <w:sz w:val="16"/>
                            <w:szCs w:val="16"/>
                          </w:rPr>
                          <w:t>Frequency</w:t>
                        </w:r>
                      </w:p>
                      <w:p w:rsidR="00DE648D" w:rsidRDefault="00DE648D" w:rsidP="000D5FFB">
                        <w:pPr>
                          <w:spacing w:line="240" w:lineRule="auto"/>
                          <w:jc w:val="center"/>
                          <w:rPr>
                            <w:sz w:val="16"/>
                            <w:szCs w:val="16"/>
                          </w:rPr>
                        </w:pPr>
                        <w:r>
                          <w:rPr>
                            <w:sz w:val="16"/>
                            <w:szCs w:val="16"/>
                          </w:rPr>
                          <w:t>Voltage Angles</w:t>
                        </w:r>
                      </w:p>
                      <w:p w:rsidR="00DE648D" w:rsidRDefault="00DE648D" w:rsidP="000D5FFB">
                        <w:pPr>
                          <w:spacing w:line="240" w:lineRule="auto"/>
                          <w:jc w:val="center"/>
                          <w:rPr>
                            <w:sz w:val="16"/>
                            <w:szCs w:val="16"/>
                          </w:rPr>
                        </w:pPr>
                        <w:r>
                          <w:rPr>
                            <w:sz w:val="16"/>
                            <w:szCs w:val="16"/>
                          </w:rPr>
                          <w:t>Current Angles</w:t>
                        </w:r>
                      </w:p>
                      <w:p w:rsidR="00DE648D" w:rsidRDefault="00DE648D" w:rsidP="000D5FFB">
                        <w:pPr>
                          <w:spacing w:line="240" w:lineRule="auto"/>
                          <w:jc w:val="center"/>
                          <w:rPr>
                            <w:sz w:val="16"/>
                            <w:szCs w:val="16"/>
                          </w:rPr>
                        </w:pPr>
                        <w:r>
                          <w:rPr>
                            <w:sz w:val="16"/>
                            <w:szCs w:val="16"/>
                          </w:rPr>
                          <w:t>Unbalance Factors</w:t>
                        </w:r>
                      </w:p>
                      <w:p w:rsidR="00DE648D" w:rsidRDefault="00DE648D" w:rsidP="000D5FFB">
                        <w:pPr>
                          <w:spacing w:line="240" w:lineRule="auto"/>
                          <w:jc w:val="center"/>
                          <w:rPr>
                            <w:sz w:val="16"/>
                            <w:szCs w:val="16"/>
                          </w:rPr>
                        </w:pPr>
                        <w:r>
                          <w:rPr>
                            <w:sz w:val="16"/>
                            <w:szCs w:val="16"/>
                          </w:rPr>
                          <w:t>Current Differential</w:t>
                        </w:r>
                      </w:p>
                      <w:p w:rsidR="00DE648D" w:rsidRPr="00CE3202" w:rsidRDefault="00DE648D" w:rsidP="000D5FFB">
                        <w:pPr>
                          <w:spacing w:line="240" w:lineRule="auto"/>
                          <w:jc w:val="center"/>
                          <w:rPr>
                            <w:sz w:val="16"/>
                            <w:szCs w:val="16"/>
                          </w:rPr>
                        </w:pPr>
                        <w:r>
                          <w:rPr>
                            <w:sz w:val="16"/>
                            <w:szCs w:val="16"/>
                          </w:rPr>
                          <w:t>Stability Indexes</w:t>
                        </w:r>
                      </w:p>
                      <w:p w:rsidR="00DE648D" w:rsidRDefault="00DE648D" w:rsidP="000D5FFB">
                        <w:pPr>
                          <w:spacing w:line="240" w:lineRule="auto"/>
                        </w:pPr>
                      </w:p>
                    </w:txbxContent>
                  </v:textbox>
                </v:shape>
                <v:shape id="AutoShape 2594" o:spid="_x0000_s2940" type="#_x0000_t32" style="position:absolute;left:27546;top:27838;width:57;height:115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j3YsIAAADdAAAADwAAAGRycy9kb3ducmV2LnhtbERPz2vCMBS+D/wfwhO8zVTBMatRZmFQ&#10;vIx1g+34aJ5tWPNSmqxp/3tzGOz48f0+nifbiZEGbxwr2KwzEMS104YbBZ8fr4/PIHxA1tg5JgUz&#10;eTifFg9HzLWL/E5jFRqRQtjnqKANoc+l9HVLFv3a9cSJu7nBYkhwaKQeMKZw28ltlj1Ji4ZTQ4s9&#10;FS3VP9WvVWDimxn7soiX69e315HMvHNGqdVyejmACDSFf/Gfu9QK9tt92p/epCcgT3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rj3YsIAAADdAAAADwAAAAAAAAAAAAAA&#10;AAChAgAAZHJzL2Rvd25yZXYueG1sUEsFBgAAAAAEAAQA+QAAAJADAAAAAA==&#10;">
                  <v:stroke endarrow="block"/>
                </v:shape>
                <v:shape id="AutoShape 2595" o:spid="_x0000_s2941" type="#_x0000_t69" style="position:absolute;left:14306;top:16338;width:3848;height:1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vQ8MA&#10;AADdAAAADwAAAGRycy9kb3ducmV2LnhtbESPQYvCMBCF7wv+hzCCtzW1gmg1ioiC4Gl1Za9jM7bF&#10;ZhKaqO2/3wiCx8eb9715i1VravGgxleWFYyGCQji3OqKCwW/p933FIQPyBpry6SgIw+rZe9rgZm2&#10;T/6hxzEUIkLYZ6igDMFlUvq8JIN+aB1x9K62MRiibAqpG3xGuKllmiQTabDi2FCio01J+e14N/EN&#10;XblzNzl12zSX9rA+/7lLO1Zq0G/XcxCB2vA5fqf3WsEsnY3gtSYi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5vQ8MAAADdAAAADwAAAAAAAAAAAAAAAACYAgAAZHJzL2Rv&#10;d25yZXYueG1sUEsFBgAAAAAEAAQA9QAAAIgDAAAAAA==&#10;"/>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AutoShape 2596" o:spid="_x0000_s2942" type="#_x0000_t70" style="position:absolute;left:19259;top:18630;width:1041;height:2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t3pMcA&#10;AADdAAAADwAAAGRycy9kb3ducmV2LnhtbESPX2vCQBDE3wt+h2OFvtWLgRYTPcUWCqVW8R/6uuTW&#10;JDa3F3JXvX57Tyj0cZid3+xMZsE04kKdqy0rGA4SEMSF1TWXCva796cRCOeRNTaWScEvOZhNew8T&#10;zLW98oYuW1+KCGGXo4LK+zaX0hUVGXQD2xJH72Q7gz7KrpS6w2uEm0amSfIiDdYcGyps6a2i4nv7&#10;Y+IbC53Nv4aLlVuHw+a5PIfP5fFVqcd+mI9BeAr+//gv/aEVZGmWwn1NRIC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Ubd6THAAAA3QAAAA8AAAAAAAAAAAAAAAAAmAIAAGRy&#10;cy9kb3ducmV2LnhtbFBLBQYAAAAABAAEAPUAAACMAwAAAAA=&#10;">
                  <v:textbox style="layout-flow:vertical-ideographic"/>
                </v:shape>
                <v:shape id="Text Box 2597" o:spid="_x0000_s2943" type="#_x0000_t202" style="position:absolute;left:17583;top:44900;width:14459;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788YA&#10;AADdAAAADwAAAGRycy9kb3ducmV2LnhtbESPQWvCQBSE7wX/w/KEXopu1GJNdBURWvSmVtrrI/tM&#10;gtm3cXcb03/fFQoeh5n5hlmsOlOLlpyvLCsYDRMQxLnVFRcKTp/vgxkIH5A11pZJwS95WC17TwvM&#10;tL3xgdpjKESEsM9QQRlCk0np85IM+qFtiKN3ts5giNIVUju8Rbip5ThJptJgxXGhxIY2JeWX449R&#10;MHvdtt9+N9l/5dNznYaXt/bj6pR67nfrOYhAXXiE/9tbrSAdpxO4v4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W/788YAAADdAAAADwAAAAAAAAAAAAAAAACYAgAAZHJz&#10;L2Rvd25yZXYueG1sUEsFBgAAAAAEAAQA9QAAAIsDAAAAAA==&#10;">
                  <v:textbox>
                    <w:txbxContent>
                      <w:p w:rsidR="00DE648D" w:rsidRPr="00914F66" w:rsidRDefault="00DE648D" w:rsidP="000D5FFB">
                        <w:pPr>
                          <w:spacing w:line="240" w:lineRule="auto"/>
                          <w:jc w:val="center"/>
                          <w:rPr>
                            <w:sz w:val="16"/>
                          </w:rPr>
                        </w:pPr>
                        <w:r w:rsidRPr="00914F66">
                          <w:rPr>
                            <w:sz w:val="16"/>
                          </w:rPr>
                          <w:t>Real-time</w:t>
                        </w:r>
                        <w:r>
                          <w:rPr>
                            <w:sz w:val="16"/>
                          </w:rPr>
                          <w:t xml:space="preserve"> </w:t>
                        </w:r>
                        <w:r w:rsidRPr="00914F66">
                          <w:rPr>
                            <w:sz w:val="16"/>
                          </w:rPr>
                          <w:t>Virtual Protection</w:t>
                        </w:r>
                        <w:r>
                          <w:rPr>
                            <w:sz w:val="16"/>
                          </w:rPr>
                          <w:t xml:space="preserve"> System</w:t>
                        </w:r>
                      </w:p>
                    </w:txbxContent>
                  </v:textbox>
                </v:shape>
                <v:shape id="Text Box 2598" o:spid="_x0000_s2944" type="#_x0000_t202" style="position:absolute;left:11315;top:32499;width:8617;height:55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Zjh8YA&#10;AADdAAAADwAAAGRycy9kb3ducmV2LnhtbESPQWvCQBSE7wX/w/KEXoputGJNdBURWuxNrbTXR/aZ&#10;BLNv4+42pv/eFQoeh5n5hlmsOlOLlpyvLCsYDRMQxLnVFRcKjl/vgxkIH5A11pZJwR95WC17TwvM&#10;tL3yntpDKESEsM9QQRlCk0np85IM+qFtiKN3ss5giNIVUju8Rrip5ThJptJgxXGhxIY2JeXnw69R&#10;MJts2x//+br7zqenOg0vb+3HxSn13O/WcxCBuvAI/7e3WkE6TidwfxOf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oZjh8YAAADdAAAADwAAAAAAAAAAAAAAAACYAgAAZHJz&#10;L2Rvd25yZXYueG1sUEsFBgAAAAAEAAQA9QAAAIsDAAAAAA==&#10;">
                  <v:textbox>
                    <w:txbxContent>
                      <w:p w:rsidR="00DE648D" w:rsidRDefault="00DE648D" w:rsidP="000D5FFB">
                        <w:pPr>
                          <w:spacing w:line="240" w:lineRule="auto"/>
                          <w:jc w:val="center"/>
                          <w:rPr>
                            <w:sz w:val="16"/>
                          </w:rPr>
                        </w:pPr>
                        <w:r>
                          <w:rPr>
                            <w:sz w:val="16"/>
                          </w:rPr>
                          <w:t xml:space="preserve">Conventional </w:t>
                        </w:r>
                        <w:r w:rsidRPr="00914F66">
                          <w:rPr>
                            <w:sz w:val="16"/>
                          </w:rPr>
                          <w:t>Monitoring &amp; Control System</w:t>
                        </w:r>
                      </w:p>
                      <w:p w:rsidR="00DE648D" w:rsidRPr="00914F66" w:rsidRDefault="00DE648D" w:rsidP="000D5FFB">
                        <w:pPr>
                          <w:spacing w:line="240" w:lineRule="auto"/>
                          <w:jc w:val="center"/>
                          <w:rPr>
                            <w:sz w:val="16"/>
                          </w:rPr>
                        </w:pPr>
                        <w:r>
                          <w:rPr>
                            <w:sz w:val="16"/>
                          </w:rPr>
                          <w:t>(minute time frame)</w:t>
                        </w:r>
                      </w:p>
                    </w:txbxContent>
                  </v:textbox>
                </v:shape>
                <v:shape id="AutoShape 2599" o:spid="_x0000_s2945" type="#_x0000_t32" style="position:absolute;left:27546;top:43237;width:6;height:166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SnkMYAAADdAAAADwAAAGRycy9kb3ducmV2LnhtbESPT2vCQBTE7wW/w/KE3upGocVEVymF&#10;ilg8+IfQ3h7ZZxKafRt2V41+elcQPA4z8xtmOu9MI07kfG1ZwXCQgCAurK65VLDffb+NQfiArLGx&#10;TAou5GE+671MMdP2zBs6bUMpIoR9hgqqENpMSl9UZNAPbEscvYN1BkOUrpTa4TnCTSNHSfIhDdYc&#10;Fyps6aui4n97NAp+f9JjfsnXtMqH6eoPnfHX3UKp1373OQERqAvP8KO91ArSUfoO9zfxCcjZ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Gkp5DGAAAA3QAAAA8AAAAAAAAA&#10;AAAAAAAAoQIAAGRycy9kb3ducmV2LnhtbFBLBQYAAAAABAAEAPkAAACUAwAAAAA=&#10;">
                  <v:stroke endarrow="block"/>
                </v:shape>
                <v:shape id="AutoShape 2600" o:spid="_x0000_s2946" type="#_x0000_t32" style="position:absolute;left:19932;top:35229;width:3061;height:4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3KjcQAAADdAAAADwAAAGRycy9kb3ducmV2LnhtbESPT2sCMRTE70K/Q3iF3jRboeJujdIK&#10;gngR/0B7fGxed0M3L8smbtZvbwTB4zAzv2EWq8E2oqfOG8cK3icZCOLSacOVgvNpM56D8AFZY+OY&#10;FFzJw2r5MlpgoV3kA/XHUIkEYV+ggjqEtpDSlzVZ9BPXEifvz3UWQ5JdJXWHMcFtI6dZNpMWDaeF&#10;Glta11T+Hy9WgYl707fbdfze/fx6HclcP5xR6u11+PoEEWgIz/CjvdUK8mk+g/ub9ATk8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HcqNxAAAAN0AAAAPAAAAAAAAAAAA&#10;AAAAAKECAABkcnMvZG93bnJldi54bWxQSwUGAAAAAAQABAD5AAAAkgMAAAAA&#10;">
                  <v:stroke endarrow="block"/>
                </v:shape>
                <v:shape id="Text Box 2601" o:spid="_x0000_s2947" type="#_x0000_t202" style="position:absolute;left:603;top:41484;width:14700;height:6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T98MYA&#10;AADdAAAADwAAAGRycy9kb3ducmV2LnhtbESPQWvCQBSE7wX/w/KEXoputEVNdJVSaNGbVdHrI/tM&#10;gtm36e42xn/vCoUeh5n5hlmsOlOLlpyvLCsYDRMQxLnVFRcKDvvPwQyED8gaa8uk4EYeVsve0wIz&#10;ba/8Te0uFCJC2GeooAyhyaT0eUkG/dA2xNE7W2cwROkKqR1eI9zUcpwkE2mw4rhQYkMfJeWX3a9R&#10;MHtbtye/ed0e88m5TsPLtP36cUo997v3OYhAXfgP/7XXWkE6TqfweBOfgF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lT98MYAAADdAAAADwAAAAAAAAAAAAAAAACYAgAAZHJz&#10;L2Rvd25yZXYueG1sUEsFBgAAAAAEAAQA9QAAAIsDAAAAAA==&#10;">
                  <v:textbox>
                    <w:txbxContent>
                      <w:p w:rsidR="00DE648D" w:rsidRDefault="00DE648D" w:rsidP="000D5FFB">
                        <w:pPr>
                          <w:spacing w:line="240" w:lineRule="auto"/>
                          <w:rPr>
                            <w:sz w:val="16"/>
                          </w:rPr>
                        </w:pPr>
                        <w:r>
                          <w:rPr>
                            <w:sz w:val="16"/>
                          </w:rPr>
                          <w:t>Topology Change Prediction,</w:t>
                        </w:r>
                      </w:p>
                      <w:p w:rsidR="00DE648D" w:rsidRDefault="00DE648D" w:rsidP="000D5FFB">
                        <w:pPr>
                          <w:spacing w:line="240" w:lineRule="auto"/>
                          <w:rPr>
                            <w:sz w:val="16"/>
                          </w:rPr>
                        </w:pPr>
                        <w:r>
                          <w:rPr>
                            <w:sz w:val="16"/>
                          </w:rPr>
                          <w:t>System Behavior Prediction,</w:t>
                        </w:r>
                      </w:p>
                      <w:p w:rsidR="00DE648D" w:rsidRDefault="00DE648D" w:rsidP="000D5FFB">
                        <w:pPr>
                          <w:spacing w:line="240" w:lineRule="auto"/>
                          <w:rPr>
                            <w:sz w:val="16"/>
                          </w:rPr>
                        </w:pPr>
                        <w:r>
                          <w:rPr>
                            <w:sz w:val="16"/>
                          </w:rPr>
                          <w:t>Events Monitor,</w:t>
                        </w:r>
                      </w:p>
                      <w:p w:rsidR="00DE648D" w:rsidRDefault="00DE648D" w:rsidP="000D5FFB">
                        <w:pPr>
                          <w:spacing w:line="240" w:lineRule="auto"/>
                          <w:rPr>
                            <w:sz w:val="16"/>
                          </w:rPr>
                        </w:pPr>
                        <w:r>
                          <w:rPr>
                            <w:sz w:val="16"/>
                          </w:rPr>
                          <w:t>Fault Location &amp; affected Area</w:t>
                        </w:r>
                      </w:p>
                      <w:p w:rsidR="00DE648D" w:rsidRDefault="00DE648D" w:rsidP="000D5FFB">
                        <w:pPr>
                          <w:spacing w:line="240" w:lineRule="auto"/>
                          <w:rPr>
                            <w:sz w:val="16"/>
                          </w:rPr>
                        </w:pPr>
                        <w:r>
                          <w:rPr>
                            <w:sz w:val="16"/>
                          </w:rPr>
                          <w:t>Stability index</w:t>
                        </w:r>
                      </w:p>
                      <w:p w:rsidR="00DE648D" w:rsidRDefault="00DE648D" w:rsidP="000D5FFB">
                        <w:pPr>
                          <w:spacing w:line="240" w:lineRule="auto"/>
                          <w:rPr>
                            <w:sz w:val="16"/>
                          </w:rPr>
                        </w:pPr>
                        <w:r>
                          <w:rPr>
                            <w:sz w:val="16"/>
                          </w:rPr>
                          <w:t xml:space="preserve"> </w:t>
                        </w:r>
                      </w:p>
                      <w:p w:rsidR="00DE648D" w:rsidRDefault="00DE648D" w:rsidP="000D5FFB">
                        <w:pPr>
                          <w:spacing w:line="240" w:lineRule="auto"/>
                          <w:rPr>
                            <w:sz w:val="16"/>
                          </w:rPr>
                        </w:pPr>
                      </w:p>
                      <w:p w:rsidR="00DE648D" w:rsidRDefault="00DE648D" w:rsidP="000D5FFB">
                        <w:pPr>
                          <w:spacing w:line="240" w:lineRule="auto"/>
                          <w:rPr>
                            <w:sz w:val="16"/>
                          </w:rPr>
                        </w:pPr>
                      </w:p>
                      <w:p w:rsidR="00DE648D" w:rsidRPr="00914F66" w:rsidRDefault="00DE648D" w:rsidP="000D5FFB">
                        <w:pPr>
                          <w:spacing w:line="240" w:lineRule="auto"/>
                          <w:rPr>
                            <w:sz w:val="16"/>
                          </w:rPr>
                        </w:pPr>
                        <w:r>
                          <w:rPr>
                            <w:sz w:val="16"/>
                          </w:rPr>
                          <w:t xml:space="preserve"> </w:t>
                        </w:r>
                      </w:p>
                    </w:txbxContent>
                  </v:textbox>
                </v:shape>
                <v:shape id="Text Box 2602" o:spid="_x0000_s2948" type="#_x0000_t202" style="position:absolute;left:590;top:31889;width:8998;height:6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tpgsMA&#10;AADdAAAADwAAAGRycy9kb3ducmV2LnhtbERPy2rCQBTdC/7DcIVuik7UoiY6SilU7M4Xur1krkkw&#10;cyedmcb07zuLgsvDea82nalFS85XlhWMRwkI4tzqigsF59PncAHCB2SNtWVS8EseNut+b4WZtg8+&#10;UHsMhYgh7DNUUIbQZFL6vCSDfmQb4sjdrDMYInSF1A4fMdzUcpIkM2mw4thQYkMfJeX3449RsHjb&#10;tVf/Nd1f8tmtTsPrvN1+O6VeBt37EkSgLjzF/+6dVpBO0jg3volP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8tpgsMAAADdAAAADwAAAAAAAAAAAAAAAACYAgAAZHJzL2Rv&#10;d25yZXYueG1sUEsFBgAAAAAEAAQA9QAAAIgDAAAAAA==&#10;">
                  <v:textbox>
                    <w:txbxContent>
                      <w:p w:rsidR="00DE648D" w:rsidRDefault="00DE648D" w:rsidP="000D5FFB">
                        <w:pPr>
                          <w:spacing w:line="240" w:lineRule="auto"/>
                          <w:jc w:val="center"/>
                          <w:rPr>
                            <w:sz w:val="16"/>
                          </w:rPr>
                        </w:pPr>
                        <w:r>
                          <w:rPr>
                            <w:sz w:val="16"/>
                          </w:rPr>
                          <w:t>Real-time wide area Monitoring and Control System</w:t>
                        </w:r>
                      </w:p>
                      <w:p w:rsidR="00DE648D" w:rsidRPr="00914F66" w:rsidRDefault="00DE648D" w:rsidP="000D5FFB">
                        <w:pPr>
                          <w:spacing w:line="240" w:lineRule="auto"/>
                          <w:jc w:val="center"/>
                          <w:rPr>
                            <w:sz w:val="16"/>
                          </w:rPr>
                        </w:pPr>
                        <w:r>
                          <w:rPr>
                            <w:sz w:val="16"/>
                          </w:rPr>
                          <w:t>(less than second time frame)</w:t>
                        </w:r>
                      </w:p>
                    </w:txbxContent>
                  </v:textbox>
                </v:shape>
                <v:shape id="AutoShape 2603" o:spid="_x0000_s2949" type="#_x0000_t32" style="position:absolute;left:9588;top:35267;width:1727;height: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4Je/8QAAADdAAAADwAAAGRycy9kb3ducmV2LnhtbESPQWsCMRSE7wX/Q3hCbzWr0NJdjaJC&#10;QXqRqqDHx+a5G9y8LJu4Wf+9KRR6HGbmG2axGmwjeuq8caxgOslAEJdOG64UnI5fb58gfEDW2Dgm&#10;BQ/ysFqOXhZYaBf5h/pDqESCsC9QQR1CW0jpy5os+olriZN3dZ3FkGRXSd1hTHDbyFmWfUiLhtNC&#10;jS1taypvh7tVYOLe9O1uGzff54vXkczj3RmlXsfDeg4i0BD+w3/tnVaQz/Icft+kJyC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gl7/xAAAAN0AAAAPAAAAAAAAAAAA&#10;AAAAAKECAABkcnMvZG93bnJldi54bWxQSwUGAAAAAAQABAD5AAAAkgMAAAAA&#10;">
                  <v:stroke endarrow="block"/>
                </v:shape>
                <v:shape id="AutoShape 2604" o:spid="_x0000_s2950" type="#_x0000_t32" style="position:absolute;left:5162;top:22840;width:7163;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zieEsMAAADdAAAADwAAAGRycy9kb3ducmV2LnhtbERPz2vCMBS+C/sfwht409QJslajjMFE&#10;FA/TUebt0TzbYvNSkqjVv94cBI8f3+/ZojONuJDztWUFo2ECgriwuuZSwd/+Z/AJwgdkjY1lUnAj&#10;D4v5W2+GmbZX/qXLLpQihrDPUEEVQptJ6YuKDPqhbYkjd7TOYIjQlVI7vMZw08iPJJlIgzXHhgpb&#10;+q6oOO3ORsH/Jj3nt3xL63yUrg/ojL/vl0r137uvKYhAXXiJn+6VVpCOk7g/volPQM4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84nhLDAAAA3QAAAA8AAAAAAAAAAAAA&#10;AAAAoQIAAGRycy9kb3ducmV2LnhtbFBLBQYAAAAABAAEAPkAAACRAwAAAAA=&#10;">
                  <v:stroke endarrow="block"/>
                </v:shape>
                <v:rect id="Rectangle 2605" o:spid="_x0000_s2951" style="position:absolute;left:527;top:24942;width:9245;height:4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LuHMYA&#10;AADdAAAADwAAAGRycy9kb3ducmV2LnhtbESPX2vCMBTF34V9h3AHe9NUN4d2RhmCIBNlVhEfL821&#10;7dbclCbW6qdfBGGPh/Pnx5nMWlOKhmpXWFbQ70UgiFOrC84U7HeL7giE88gaS8uk4EoOZtOnzgRj&#10;bS+8pSbxmQgj7GJUkHtfxVK6NCeDrmcr4uCdbG3QB1lnUtd4CeOmlIMoepcGCw6EHCua55T+JmcT&#10;uG/Vz37ztVmsr7dD475Xx2R4skq9PLefHyA8tf4//GgvtYLxa9SH+5vwBOT0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QLuHMYAAADdAAAADwAAAAAAAAAAAAAAAACYAgAAZHJz&#10;L2Rvd25yZXYueG1sUEsFBgAAAAAEAAQA9QAAAIsDAAAAAA==&#10;">
                  <v:textbox inset="0,0,0,0">
                    <w:txbxContent>
                      <w:p w:rsidR="00DE648D" w:rsidRPr="006602EC" w:rsidRDefault="00DE648D" w:rsidP="000D5FFB">
                        <w:pPr>
                          <w:spacing w:line="240" w:lineRule="auto"/>
                          <w:jc w:val="center"/>
                          <w:rPr>
                            <w:sz w:val="16"/>
                            <w:szCs w:val="16"/>
                          </w:rPr>
                        </w:pPr>
                        <w:r>
                          <w:rPr>
                            <w:sz w:val="16"/>
                            <w:szCs w:val="16"/>
                          </w:rPr>
                          <w:t>Proper Protection Setting and control schemes</w:t>
                        </w:r>
                      </w:p>
                    </w:txbxContent>
                  </v:textbox>
                </v:rect>
                <v:shape id="AutoShape 2606" o:spid="_x0000_s2952" type="#_x0000_t32" style="position:absolute;left:5092;top:28994;width:57;height:289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81WlMQAAADdAAAADwAAAGRycy9kb3ducmV2LnhtbESPQWsCMRSE7wX/Q3iCt5pVadHVKFYQ&#10;pJdSFfT42Dx3g5uXZZNu1n9vCoUeh5n5hllteluLjlpvHCuYjDMQxIXThksF59P+dQ7CB2SNtWNS&#10;8CAPm/XgZYW5dpG/qTuGUiQI+xwVVCE0uZS+qMiiH7uGOHk311oMSbal1C3GBLe1nGbZu7RoOC1U&#10;2NCuouJ+/LEKTPwyXXPYxY/Py9XrSObx5oxSo2G/XYII1If/8F/7oBUsZtkUft+kJyD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zVaUxAAAAN0AAAAPAAAAAAAAAAAA&#10;AAAAAKECAABkcnMvZG93bnJldi54bWxQSwUGAAAAAAQABAD5AAAAkgMAAAAA&#10;">
                  <v:stroke endarrow="block"/>
                </v:shape>
                <v:shape id="AutoShape 2607" o:spid="_x0000_s2953" type="#_x0000_t32" style="position:absolute;left:5092;top:22840;width:7;height:209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hencUAAADdAAAADwAAAGRycy9kb3ducmV2LnhtbESPQWsCMRSE7wX/Q3hCL0WzW0F0NUop&#10;COJBqO7B4yN57i5uXrZJum7/fSMUPA4z8w2z3g62FT350DhWkE8zEMTamYYrBeV5N1mACBHZYOuY&#10;FPxSgO1m9LLGwrg7f1F/ipVIEA4FKqhj7Aopg67JYpi6jjh5V+ctxiR9JY3He4LbVr5n2VxabDgt&#10;1NjRZ036dvqxCppDeSz7t+/o9eKQX3wezpdWK/U6Hj5WICIN8Rn+b++NguUsm8HjTXoCcvM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GhencUAAADdAAAADwAAAAAAAAAA&#10;AAAAAAChAgAAZHJzL2Rvd25yZXYueG1sUEsFBgAAAAAEAAQA+QAAAJMDAAAAAA==&#10;"/>
                <v:shape id="Picture 2608" o:spid="_x0000_s2954" type="#_x0000_t75" alt="MC900431566[1]" style="position:absolute;left:18357;top:14331;width:4712;height:47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8HTHFAAAA3QAAAA8AAABkcnMvZG93bnJldi54bWxEj0FrwkAUhO+F/oflFXrTTWpbTXSVUinY&#10;o1bM9ZF9ZkOzb0N2G6O/3hWEHoeZ+YZZrAbbiJ46XztWkI4TEMSl0zVXCvY/X6MZCB+QNTaOScGZ&#10;PKyWjw8LzLU78Zb6XahEhLDPUYEJoc2l9KUhi37sWuLoHV1nMUTZVVJ3eIpw28iXJHmXFmuOCwZb&#10;+jRU/u7+rIKi+E7N4c2ms6ns08lUrjVmF6Wen4aPOYhAQ/gP39sbrSCbJK9wexOfgFx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PB0xxQAAAN0AAAAPAAAAAAAAAAAAAAAA&#10;AJ8CAABkcnMvZG93bnJldi54bWxQSwUGAAAAAAQABAD3AAAAkQMAAAAA&#10;">
                  <v:imagedata r:id="rId401" o:title="MC900431566[1]"/>
                </v:shape>
                <v:shape id="AutoShape 2609" o:spid="_x0000_s2955" type="#_x0000_t32" style="position:absolute;left:27539;top:22967;width:7;height:115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89isYAAADdAAAADwAAAGRycy9kb3ducmV2LnhtbESPQWvCQBSE74X+h+UVvNWNFsVEVxHB&#10;IpYe1BLq7ZF9TUKzb8PuqtFf3y0IHoeZ+YaZLTrTiDM5X1tWMOgnIIgLq2suFXwd1q8TED4ga2ws&#10;k4IreVjMn59mmGl74R2d96EUEcI+QwVVCG0mpS8qMuj7tiWO3o91BkOUrpTa4SXCTSOHSTKWBmuO&#10;CxW2tKqo+N2fjILvj/SUX/NP2uaDdHtEZ/zt8K5U76VbTkEE6sIjfG9vtIL0LRnB/5v4BO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9PPYrGAAAA3QAAAA8AAAAAAAAA&#10;AAAAAAAAoQIAAGRycy9kb3ducmV2LnhtbFBLBQYAAAAABAAEAPkAAACUAwAAAAA=&#10;">
                  <v:stroke endarrow="block"/>
                </v:shape>
                <v:shape id="AutoShape 2610" o:spid="_x0000_s2956" type="#_x0000_t32" style="position:absolute;left:19945;top:22301;width:3403;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2j/cYAAADdAAAADwAAAGRycy9kb3ducmV2LnhtbESPQWvCQBSE74L/YXlCb7qxBTHRVaTQ&#10;Uiw9qCXo7ZF9JsHs27C7avTXuwWhx2FmvmHmy8404kLO15YVjEcJCOLC6ppLBb+7j+EUhA/IGhvL&#10;pOBGHpaLfm+OmbZX3tBlG0oRIewzVFCF0GZS+qIig35kW+LoHa0zGKJ0pdQOrxFuGvmaJBNpsOa4&#10;UGFL7xUVp+3ZKNh/p+f8lv/QOh+n6wM64++7T6VeBt1qBiJQF/7Dz/aXVpC+JRP4exOfgFw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do/3GAAAA3QAAAA8AAAAAAAAA&#10;AAAAAAAAoQIAAGRycy9kb3ducmV2LnhtbFBLBQYAAAAABAAEAPkAAACUAwAAAAA=&#10;">
                  <v:stroke endarrow="block"/>
                </v:shape>
                <v:rect id="Rectangle 2611" o:spid="_x0000_s2957" style="position:absolute;left:11874;top:26035;width:8426;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fT88cA&#10;AADdAAAADwAAAGRycy9kb3ducmV2LnhtbESPX2vCMBTF3wd+h3CFvWmqU+eqUcZAGMrEVRk+Xppr&#10;W21uSpPVuk+/DIQ9Hs6fH2e+bE0pGqpdYVnBoB+BIE6tLjhTcNivelMQziNrLC2Tghs5WC46D3OM&#10;tb3yJzWJz0QYYRejgtz7KpbSpTkZdH1bEQfvZGuDPsg6k7rGaxg3pRxG0UQaLDgQcqzoLaf0knyb&#10;wB1V58N2vV193H6+GrfbHJPxySr12G1fZyA8tf4/fG+/awUvT9Ez/L0JT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n0/PHAAAA3QAAAA8AAAAAAAAAAAAAAAAAmAIAAGRy&#10;cy9kb3ducmV2LnhtbFBLBQYAAAAABAAEAPUAAACMAwAAAAA=&#10;">
                  <v:textbox inset="0,0,0,0">
                    <w:txbxContent>
                      <w:p w:rsidR="00DE648D" w:rsidRPr="006602EC" w:rsidRDefault="00DE648D" w:rsidP="000D5FFB">
                        <w:pPr>
                          <w:spacing w:line="240" w:lineRule="auto"/>
                          <w:jc w:val="center"/>
                          <w:rPr>
                            <w:sz w:val="16"/>
                            <w:szCs w:val="16"/>
                          </w:rPr>
                        </w:pPr>
                        <w:r>
                          <w:rPr>
                            <w:sz w:val="16"/>
                            <w:szCs w:val="16"/>
                          </w:rPr>
                          <w:t>System Topology and Relay settings</w:t>
                        </w:r>
                      </w:p>
                    </w:txbxContent>
                  </v:textbox>
                </v:rect>
                <v:shape id="AutoShape 2612" o:spid="_x0000_s2958" type="#_x0000_t32" style="position:absolute;left:16090;top:24161;width:39;height:187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iVhfsEAAADdAAAADwAAAGRycy9kb3ducmV2LnhtbERPz2vCMBS+C/sfwhvspukcylaNMgVB&#10;vIh1MI+P5q0Na15KE5v635uD4PHj+71cD7YRPXXeOFbwPslAEJdOG64U/Jx3408QPiBrbByTght5&#10;WK9eRkvMtYt8or4IlUgh7HNUUIfQ5lL6siaLfuJa4sT9uc5iSLCrpO4wpnDbyGmWzaVFw6mhxpa2&#10;NZX/xdUqMPFo+na/jZvD78XrSOY2c0apt9fhewEi0BCe4od7rxV8fWRpbnqTnoBc3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yJWF+wQAAAN0AAAAPAAAAAAAAAAAAAAAA&#10;AKECAABkcnMvZG93bnJldi54bWxQSwUGAAAAAAQABAD5AAAAjwMAAAAA&#10;">
                  <v:stroke endarrow="block"/>
                </v:shape>
                <v:shape id="AutoShape 2613" o:spid="_x0000_s2959" type="#_x0000_t32" style="position:absolute;left:22059;top:27317;width:70;height:1745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nE5cQAAADdAAAADwAAAGRycy9kb3ducmV2LnhtbESPQWsCMRSE74X+h/AK3mq2iqWuRmkF&#10;QbxItaDHx+a5G7p5WTZxs/57Iwgeh5n5hpkve1uLjlpvHCv4GGYgiAunDZcK/g7r9y8QPiBrrB2T&#10;git5WC5eX+aYaxf5l7p9KEWCsM9RQRVCk0vpi4os+qFriJN3dq3FkGRbSt1iTHBby1GWfUqLhtNC&#10;hQ2tKir+9xerwMSd6ZrNKv5sjyevI5nrxBmlBm/99wxEoD48w4/2RiuYjrMp3N+kJy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acTlxAAAAN0AAAAPAAAAAAAAAAAA&#10;AAAAAKECAABkcnMvZG93bnJldi54bWxQSwUGAAAAAAQABAD5AAAAkgMAAAAA&#10;">
                  <v:stroke endarrow="block"/>
                </v:shape>
                <v:shape id="AutoShape 2614" o:spid="_x0000_s2960" type="#_x0000_t32" style="position:absolute;left:20300;top:27273;width:1791;height:5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NWN8IAAADdAAAADwAAAGRycy9kb3ducmV2LnhtbERPz2vCMBS+C/sfwhvsIpp2gmg1yhgI&#10;4kHQ9uDxkTzbYvPSJVnt/vvlMNjx4/u93Y+2EwP50DpWkM8zEMTamZZrBVV5mK1AhIhssHNMCn4o&#10;wH73MtliYdyTLzRcYy1SCIcCFTQx9oWUQTdkMcxdT5y4u/MWY4K+lsbjM4XbTr5n2VJabDk1NNjT&#10;Z0P6cf22CtpTda6G6Vf0enXKbz4P5a3TSr29jh8bEJHG+C/+cx+NgvUiT/vTm/QE5O4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WNWN8IAAADdAAAADwAAAAAAAAAAAAAA&#10;AAChAgAAZHJzL2Rvd25yZXYueG1sUEsFBgAAAAAEAAQA+QAAAJADAAAAAA==&#10;"/>
                <v:shape id="AutoShape 2615" o:spid="_x0000_s2961" type="#_x0000_t32" style="position:absolute;left:5086;top:38671;width:6;height:343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sZePsQAAADdAAAADwAAAGRycy9kb3ducmV2LnhtbESPQWsCMRSE7wX/Q3hCbzW7lkq7GkWF&#10;gvQiaqEeH5vX3dDNy7KJm/XfN4LgcZiZb5jFarCN6KnzxrGCfJKBIC6dNlwp+D59vryD8AFZY+OY&#10;FFzJw2o5elpgoV3kA/XHUIkEYV+ggjqEtpDSlzVZ9BPXEifv13UWQ5JdJXWHMcFtI6dZNpMWDaeF&#10;Glva1lT+HS9WgYl707e7bdx8/Zy9jmSub84o9Twe1nMQgYbwCN/bO63g4zXP4fYmPQG5/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xl4+xAAAAN0AAAAPAAAAAAAAAAAA&#10;AAAAAKECAABkcnMvZG93bnJldi54bWxQSwUGAAAAAAQABAD5AAAAkgMAAAAA&#10;">
                  <v:stroke endarrow="block"/>
                </v:shape>
                <v:shape id="AutoShape 2616" o:spid="_x0000_s2962" type="#_x0000_t32" style="position:absolute;left:15252;top:46570;width:2020;height: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TAScQAAADdAAAADwAAAGRycy9kb3ducmV2LnhtbESPQWsCMRSE70L/Q3gFb5rVYtGtUVqh&#10;IF6kKujxsXndDd28LJt0s/57Iwgeh5n5hlmue1uLjlpvHCuYjDMQxIXThksFp+P3aA7CB2SNtWNS&#10;cCUP69XLYIm5dpF/qDuEUiQI+xwVVCE0uZS+qMiiH7uGOHm/rrUYkmxLqVuMCW5rOc2yd2nRcFqo&#10;sKFNRcXf4d8qMHFvuma7iV+788XrSOY6c0ap4Wv/+QEiUB+e4Ud7qxUs3iZTuL9JT0Cu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FMBJxAAAAN0AAAAPAAAAAAAAAAAA&#10;AAAAAKECAABkcnMvZG93bnJldi54bWxQSwUGAAAAAAQABAD5AAAAkgMAAAAA&#10;">
                  <v:stroke endarrow="block"/>
                </v:shape>
                <v:shape id="AutoShape 2617" o:spid="_x0000_s2963" type="#_x0000_t32" style="position:absolute;left:10782;top:22847;width:1543;height:87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hl0sQAAADdAAAADwAAAGRycy9kb3ducmV2LnhtbESPQWsCMRSE7wX/Q3iCt5q1YmlXo1hB&#10;EC9SW2iPj81zN7h5WTZxs/57Iwgeh5n5hlmseluLjlpvHCuYjDMQxIXThksFvz/b1w8QPiBrrB2T&#10;git5WC0HLwvMtYv8Td0xlCJB2OeooAqhyaX0RUUW/dg1xMk7udZiSLItpW4xJrit5VuWvUuLhtNC&#10;hQ1tKirOx4tVYOLBdM1uE7/2f/9eRzLXmTNKjYb9eg4iUB+e4Ud7pxV8TidTuL9JT0Au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WGXSxAAAAN0AAAAPAAAAAAAAAAAA&#10;AAAAAKECAABkcnMvZG93bnJldi54bWxQSwUGAAAAAAQABAD5AAAAkgMAAAAA&#10;">
                  <v:stroke endarrow="block"/>
                </v:shape>
                <v:shape id="AutoShape 2618" o:spid="_x0000_s2964" type="#_x0000_t32" style="position:absolute;left:10782;top:23717;width:6;height:1141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hQNMYAAADdAAAADwAAAGRycy9kb3ducmV2LnhtbESPQWsCMRSE74X+h/CEXopmtxbRrVFK&#10;QSgehOoePD6S193Fzcs2iev23xtB8DjMzDfMcj3YVvTkQ+NYQT7JQBBrZxquFJSHzXgOIkRkg61j&#10;UvBPAdar56clFsZd+If6faxEgnAoUEEdY1dIGXRNFsPEdcTJ+3XeYkzSV9J4vCS4beVbls2kxYbT&#10;Qo0dfdWkT/uzVdBsy13Zv/5Fr+fb/OjzcDi2WqmX0fD5ASLSEB/he/vbKFhM83e4vUlPQK6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pYUDTGAAAA3QAAAA8AAAAAAAAA&#10;AAAAAAAAoQIAAGRycy9kb3ducmV2LnhtbFBLBQYAAAAABAAEAPkAAACUAwAAAAA=&#10;"/>
                <v:rect id="Rectangle 2619" o:spid="_x0000_s2965" style="position:absolute;top:21158;width:32619;height:27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EkHsMA&#10;AADdAAAADwAAAGRycy9kb3ducmV2LnhtbESPzWoCMRSF94LvEK7gRmpGq4OdGqWUCq4EbaHbS3I7&#10;MzS5GZKo49s3BcHl4fx8nPW2d1ZcKMTWs4LZtABBrL1puVbw9bl7WoGICdmg9UwKbhRhuxkO1lgZ&#10;f+UjXU6pFnmEY4UKmpS6SsqoG3IYp74jzt6PDw5TlqGWJuA1jzsr50VRSoctZ0KDHb03pH9PZ5ch&#10;+uNc2L097Pj2XaZyocOEV0qNR/3bK4hEfXqE7+29UfDyPFvC/5v8BO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aEkHsMAAADdAAAADwAAAAAAAAAAAAAAAACYAgAAZHJzL2Rv&#10;d25yZXYueG1sUEsFBgAAAAAEAAQA9QAAAIgDAAAAAA==&#10;" filled="f">
                  <v:stroke dashstyle="dash"/>
                </v:rect>
                <w10:anchorlock/>
              </v:group>
            </w:pict>
          </mc:Fallback>
        </mc:AlternateContent>
      </w:r>
    </w:p>
    <w:p w:rsidR="000D5FFB" w:rsidRPr="00DA2A8F" w:rsidRDefault="00C6084B" w:rsidP="000D5FFB">
      <w:pPr>
        <w:pStyle w:val="Heading4"/>
      </w:pPr>
      <w:bookmarkStart w:id="1725" w:name="_Toc334035634"/>
      <w:bookmarkStart w:id="1726" w:name="_Toc334036109"/>
      <w:bookmarkStart w:id="1727" w:name="_Toc334048392"/>
      <w:bookmarkStart w:id="1728" w:name="_Toc334048903"/>
      <w:bookmarkStart w:id="1729" w:name="_Toc334539874"/>
      <w:bookmarkStart w:id="1730" w:name="_Toc335662368"/>
      <w:bookmarkStart w:id="1731" w:name="_Toc335666328"/>
      <w:bookmarkStart w:id="1732" w:name="_Toc336033154"/>
      <w:bookmarkStart w:id="1733" w:name="_Toc336910511"/>
      <w:bookmarkStart w:id="1734" w:name="_Toc338624970"/>
      <w:bookmarkStart w:id="1735" w:name="_Toc338625197"/>
      <w:bookmarkStart w:id="1736" w:name="_Toc338625558"/>
      <w:bookmarkStart w:id="1737" w:name="_Toc338691137"/>
      <w:bookmarkStart w:id="1738" w:name="_Toc341210605"/>
      <w:r w:rsidRPr="00DA2A8F">
        <w:t>Figure 5.16</w:t>
      </w:r>
      <w:r w:rsidR="00F72A3C" w:rsidRPr="00DA2A8F">
        <w:t>:  Modern power system real-time monitoring, analysis and control procedure</w:t>
      </w:r>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p>
    <w:p w:rsidR="000D5FFB" w:rsidRPr="00DA2A8F" w:rsidRDefault="000D5FFB" w:rsidP="000D5FFB"/>
    <w:p w:rsidR="00F72A3C" w:rsidRPr="00DA2A8F" w:rsidRDefault="00F72A3C" w:rsidP="000D5FFB">
      <w:pPr>
        <w:pStyle w:val="Heading3"/>
      </w:pPr>
      <w:r w:rsidRPr="00DA2A8F">
        <w:t xml:space="preserve"> </w:t>
      </w:r>
      <w:bookmarkStart w:id="1739" w:name="_Toc335662532"/>
      <w:bookmarkStart w:id="1740" w:name="_Toc336031448"/>
      <w:bookmarkStart w:id="1741" w:name="_Toc336031584"/>
      <w:bookmarkStart w:id="1742" w:name="_Toc336031828"/>
      <w:bookmarkStart w:id="1743" w:name="_Toc336034224"/>
      <w:bookmarkStart w:id="1744" w:name="_Toc336034354"/>
      <w:bookmarkStart w:id="1745" w:name="_Toc336910990"/>
      <w:bookmarkStart w:id="1746" w:name="_Toc341209745"/>
      <w:r w:rsidR="005C3A7C" w:rsidRPr="00DA2A8F">
        <w:t>5.5</w:t>
      </w:r>
      <w:r w:rsidR="000D5FFB" w:rsidRPr="00DA2A8F">
        <w:t xml:space="preserve">.1 </w:t>
      </w:r>
      <w:r w:rsidRPr="00DA2A8F">
        <w:t>Over/Under Voltage and ROCOV Protection</w:t>
      </w:r>
      <w:bookmarkEnd w:id="1739"/>
      <w:bookmarkEnd w:id="1740"/>
      <w:bookmarkEnd w:id="1741"/>
      <w:bookmarkEnd w:id="1742"/>
      <w:bookmarkEnd w:id="1743"/>
      <w:bookmarkEnd w:id="1744"/>
      <w:bookmarkEnd w:id="1745"/>
      <w:bookmarkEnd w:id="1746"/>
      <w:r w:rsidRPr="00DA2A8F">
        <w:t xml:space="preserve"> </w:t>
      </w:r>
    </w:p>
    <w:p w:rsidR="00F72A3C" w:rsidRPr="00DA2A8F" w:rsidRDefault="00F72A3C" w:rsidP="000D5FFB">
      <w:pPr>
        <w:pStyle w:val="TextAli"/>
      </w:pPr>
      <w:r w:rsidRPr="00DA2A8F">
        <w:t>In an electrical power system overvoltage may be classified into two categories: temporary over/under voltage and permanent over/under voltages. Protection relay settings were applied according to criteria developed by the power equipment owner or manufacturer. The operating voltage must normally be within the limits of 0.95 p.u and 1.05 p.u, in order to have a good quality of voltage for the customers or clients. These limits are known as the “Voltage Quality Limits”. During a contingency or emergency the quality limits can be exceeded. In such cases the criteria to control the overvoltage are those required to protect power equipment such as transformers and generators from damage. The limits of overvoltage in this case are defined by the capability limits of the power system equipments such as the transformers and the generators.</w:t>
      </w:r>
    </w:p>
    <w:p w:rsidR="00F72A3C" w:rsidRPr="00DA2A8F" w:rsidRDefault="00F72A3C" w:rsidP="004D6A19">
      <w:pPr>
        <w:pStyle w:val="TextAli"/>
      </w:pPr>
      <w:r w:rsidRPr="00DA2A8F">
        <w:t xml:space="preserve">Figure </w:t>
      </w:r>
      <w:r w:rsidR="005C3A7C" w:rsidRPr="00DA2A8F">
        <w:t>5</w:t>
      </w:r>
      <w:r w:rsidRPr="00DA2A8F">
        <w:t>.</w:t>
      </w:r>
      <w:r w:rsidR="005C3A7C" w:rsidRPr="00DA2A8F">
        <w:t>17</w:t>
      </w:r>
      <w:r w:rsidRPr="00DA2A8F">
        <w:t xml:space="preserve"> shows the implementation of the over/under voltage function in LabVIEW environment. This function has three settings consist of maximum voltage setting (</w:t>
      </w:r>
      <w:r w:rsidRPr="00DA2A8F">
        <w:rPr>
          <w:i/>
          <w:iCs/>
        </w:rPr>
        <w:t>V</w:t>
      </w:r>
      <w:r w:rsidRPr="00DA2A8F">
        <w:rPr>
          <w:i/>
          <w:iCs/>
          <w:vertAlign w:val="subscript"/>
        </w:rPr>
        <w:t>max</w:t>
      </w:r>
      <w:r w:rsidRPr="00DA2A8F">
        <w:t>), minimum voltage setting (</w:t>
      </w:r>
      <w:r w:rsidRPr="00DA2A8F">
        <w:rPr>
          <w:i/>
          <w:iCs/>
        </w:rPr>
        <w:t>V</w:t>
      </w:r>
      <w:r w:rsidRPr="00DA2A8F">
        <w:rPr>
          <w:i/>
          <w:iCs/>
          <w:vertAlign w:val="subscript"/>
        </w:rPr>
        <w:t>min</w:t>
      </w:r>
      <w:r w:rsidRPr="00DA2A8F">
        <w:t xml:space="preserve">) and rate of change of voltage during the step size of time of system running. So, by activating this function the positive sequence RMS voltage </w:t>
      </w:r>
      <w:r w:rsidR="004D6A19">
        <w:t>was</w:t>
      </w:r>
      <w:r w:rsidRPr="00DA2A8F">
        <w:t xml:space="preserve"> compared with min/max voltage value and with its previous sample in order to observe its change of rate and finally the decision for tripping have been made instantaneously. </w:t>
      </w:r>
    </w:p>
    <w:p w:rsidR="00F72A3C" w:rsidRPr="00DA2A8F" w:rsidRDefault="00F72A3C" w:rsidP="00F72A3C">
      <w:pPr>
        <w:pStyle w:val="Text"/>
        <w:spacing w:line="480" w:lineRule="auto"/>
        <w:ind w:firstLine="0"/>
        <w:rPr>
          <w:sz w:val="24"/>
          <w:szCs w:val="24"/>
        </w:rPr>
      </w:pPr>
    </w:p>
    <w:p w:rsidR="00F72A3C" w:rsidRPr="00DA2A8F" w:rsidRDefault="00F72A3C" w:rsidP="00F72A3C">
      <w:pPr>
        <w:pStyle w:val="Text"/>
        <w:spacing w:line="480" w:lineRule="auto"/>
        <w:ind w:firstLine="0"/>
        <w:rPr>
          <w:sz w:val="24"/>
          <w:szCs w:val="24"/>
        </w:rPr>
      </w:pPr>
      <w:r w:rsidRPr="00DA2A8F">
        <w:rPr>
          <w:noProof/>
          <w:sz w:val="24"/>
          <w:szCs w:val="24"/>
        </w:rPr>
        <w:drawing>
          <wp:inline distT="0" distB="0" distL="0" distR="0">
            <wp:extent cx="1097316" cy="921224"/>
            <wp:effectExtent l="19050" t="0" r="7584" b="0"/>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2" cstate="print"/>
                    <a:srcRect/>
                    <a:stretch>
                      <a:fillRect/>
                    </a:stretch>
                  </pic:blipFill>
                  <pic:spPr bwMode="auto">
                    <a:xfrm>
                      <a:off x="0" y="0"/>
                      <a:ext cx="1097197" cy="921124"/>
                    </a:xfrm>
                    <a:prstGeom prst="rect">
                      <a:avLst/>
                    </a:prstGeom>
                    <a:noFill/>
                    <a:ln w="9525">
                      <a:noFill/>
                      <a:miter lim="800000"/>
                      <a:headEnd/>
                      <a:tailEnd/>
                    </a:ln>
                  </pic:spPr>
                </pic:pic>
              </a:graphicData>
            </a:graphic>
          </wp:inline>
        </w:drawing>
      </w:r>
      <w:r w:rsidRPr="00DA2A8F">
        <w:rPr>
          <w:noProof/>
          <w:sz w:val="24"/>
          <w:szCs w:val="24"/>
        </w:rPr>
        <w:drawing>
          <wp:inline distT="0" distB="0" distL="0" distR="0">
            <wp:extent cx="4236884" cy="1896894"/>
            <wp:effectExtent l="19050" t="0" r="0" b="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3" cstate="print"/>
                    <a:srcRect/>
                    <a:stretch>
                      <a:fillRect/>
                    </a:stretch>
                  </pic:blipFill>
                  <pic:spPr bwMode="auto">
                    <a:xfrm>
                      <a:off x="0" y="0"/>
                      <a:ext cx="4246787" cy="1901328"/>
                    </a:xfrm>
                    <a:prstGeom prst="rect">
                      <a:avLst/>
                    </a:prstGeom>
                    <a:noFill/>
                    <a:ln w="9525">
                      <a:noFill/>
                      <a:miter lim="800000"/>
                      <a:headEnd/>
                      <a:tailEnd/>
                    </a:ln>
                  </pic:spPr>
                </pic:pic>
              </a:graphicData>
            </a:graphic>
          </wp:inline>
        </w:drawing>
      </w:r>
      <w:r w:rsidRPr="00DA2A8F">
        <w:rPr>
          <w:sz w:val="24"/>
          <w:szCs w:val="24"/>
        </w:rPr>
        <w:t xml:space="preserve"> </w:t>
      </w:r>
    </w:p>
    <w:p w:rsidR="00F72A3C" w:rsidRPr="00DA2A8F" w:rsidRDefault="005C3A7C" w:rsidP="000D5FFB">
      <w:pPr>
        <w:pStyle w:val="Heading4"/>
      </w:pPr>
      <w:bookmarkStart w:id="1747" w:name="_Toc334035635"/>
      <w:bookmarkStart w:id="1748" w:name="_Toc334036110"/>
      <w:bookmarkStart w:id="1749" w:name="_Toc334048393"/>
      <w:bookmarkStart w:id="1750" w:name="_Toc334048904"/>
      <w:bookmarkStart w:id="1751" w:name="_Toc334539875"/>
      <w:bookmarkStart w:id="1752" w:name="_Toc335662369"/>
      <w:bookmarkStart w:id="1753" w:name="_Toc335666329"/>
      <w:bookmarkStart w:id="1754" w:name="_Toc336033155"/>
      <w:bookmarkStart w:id="1755" w:name="_Toc336910512"/>
      <w:bookmarkStart w:id="1756" w:name="_Toc338624971"/>
      <w:bookmarkStart w:id="1757" w:name="_Toc338625198"/>
      <w:bookmarkStart w:id="1758" w:name="_Toc338625559"/>
      <w:bookmarkStart w:id="1759" w:name="_Toc338691138"/>
      <w:bookmarkStart w:id="1760" w:name="_Toc341210606"/>
      <w:r w:rsidRPr="00DA2A8F">
        <w:t>Figure 5.17</w:t>
      </w:r>
      <w:r w:rsidR="00F72A3C" w:rsidRPr="00DA2A8F">
        <w:t>: Over/Under Voltage Function in LabVIEW real-time software</w:t>
      </w:r>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p>
    <w:p w:rsidR="00F72A3C" w:rsidRPr="00DA2A8F" w:rsidRDefault="00F72A3C" w:rsidP="00F72A3C">
      <w:pPr>
        <w:pStyle w:val="Text"/>
        <w:spacing w:line="480" w:lineRule="auto"/>
        <w:ind w:firstLine="0"/>
        <w:rPr>
          <w:sz w:val="24"/>
          <w:szCs w:val="24"/>
        </w:rPr>
      </w:pPr>
    </w:p>
    <w:p w:rsidR="00F72A3C" w:rsidRPr="00DA2A8F" w:rsidRDefault="005C3A7C" w:rsidP="000D5FFB">
      <w:pPr>
        <w:pStyle w:val="Heading3"/>
      </w:pPr>
      <w:bookmarkStart w:id="1761" w:name="_Toc335662533"/>
      <w:bookmarkStart w:id="1762" w:name="_Toc336031449"/>
      <w:bookmarkStart w:id="1763" w:name="_Toc336031585"/>
      <w:bookmarkStart w:id="1764" w:name="_Toc336031829"/>
      <w:bookmarkStart w:id="1765" w:name="_Toc336034225"/>
      <w:bookmarkStart w:id="1766" w:name="_Toc336034355"/>
      <w:bookmarkStart w:id="1767" w:name="_Toc336910991"/>
      <w:bookmarkStart w:id="1768" w:name="_Toc341209746"/>
      <w:r w:rsidRPr="00DA2A8F">
        <w:t>5.5</w:t>
      </w:r>
      <w:r w:rsidR="007C5E9E" w:rsidRPr="00DA2A8F">
        <w:t xml:space="preserve">.2 </w:t>
      </w:r>
      <w:r w:rsidR="00F72A3C" w:rsidRPr="00DA2A8F">
        <w:t>Over/Under Frequency and ROCOF Protection</w:t>
      </w:r>
      <w:bookmarkEnd w:id="1761"/>
      <w:bookmarkEnd w:id="1762"/>
      <w:bookmarkEnd w:id="1763"/>
      <w:bookmarkEnd w:id="1764"/>
      <w:bookmarkEnd w:id="1765"/>
      <w:bookmarkEnd w:id="1766"/>
      <w:bookmarkEnd w:id="1767"/>
      <w:bookmarkEnd w:id="1768"/>
    </w:p>
    <w:p w:rsidR="00F72A3C" w:rsidRPr="00DA2A8F" w:rsidRDefault="00F72A3C" w:rsidP="000D5FFB">
      <w:pPr>
        <w:pStyle w:val="TextAli"/>
      </w:pPr>
      <w:r w:rsidRPr="00DA2A8F">
        <w:t>Frequency relays are used whenever deviations from nominal system frequency need to be detected. Frequency deviations can be harmful to connected objects, such as generators and motors, or when abnormal frequency creates inconvenience for power consumers and may cause failures of electrical apparatuses. Frequency relays are also used where detection of high or low frequency indicates system abnormalities, such as faults in speed regulation units or system overload. An over/under frequency relay is generally used as a backup protection to mechanical over speed devices to avoid damages to prime mover. These relays are used to protect the turbine generator system from making up over-speed during start up operation and under-speed during heavy load condition. Apart from these applications, other real-time control loops have processed measurements of power system frequency with a degree of speed, precision and stability, not available with conventional electromechanical instruments.</w:t>
      </w:r>
    </w:p>
    <w:p w:rsidR="00F72A3C" w:rsidRPr="00DA2A8F" w:rsidRDefault="00F72A3C" w:rsidP="004D6A19">
      <w:pPr>
        <w:pStyle w:val="TextAli"/>
      </w:pPr>
      <w:r w:rsidRPr="00DA2A8F">
        <w:t xml:space="preserve">Under-frequency relays should be considered for applications where the detection of under-speed conditions for synchronous motors and condensers is required. On lines where reclosing of the source breaker </w:t>
      </w:r>
      <w:r w:rsidR="004D6A19">
        <w:t>was</w:t>
      </w:r>
      <w:r w:rsidRPr="00DA2A8F">
        <w:t xml:space="preserve"> utilized, damage to large synchronous motors can be avoided by disconnecting the motors from the system. Likewise, disconnection of synchronous condensers can be initiated upon loss of power supply.</w:t>
      </w:r>
    </w:p>
    <w:p w:rsidR="00F72A3C" w:rsidRPr="00DA2A8F" w:rsidRDefault="00F72A3C" w:rsidP="004D6A19">
      <w:pPr>
        <w:pStyle w:val="TextAli"/>
      </w:pPr>
      <w:r w:rsidRPr="00DA2A8F">
        <w:t xml:space="preserve">The over-frequency relay </w:t>
      </w:r>
      <w:r w:rsidR="004D6A19">
        <w:t>was</w:t>
      </w:r>
      <w:r w:rsidRPr="00DA2A8F">
        <w:t xml:space="preserve"> generally utilized for the protection of ac machines from possible damage due to over-speed conditions. These conditions can occur, for example, on machines with no mechanical governor or on those with the machine shaft linked to a prime mover or to another machine, either one of which could accelerate the combination to a hazardous over-speed condition (e.g. a hydro generator).</w:t>
      </w:r>
    </w:p>
    <w:p w:rsidR="00F72A3C" w:rsidRPr="00DA2A8F" w:rsidRDefault="00F72A3C" w:rsidP="004D6A19">
      <w:pPr>
        <w:pStyle w:val="TextAli"/>
      </w:pPr>
      <w:r w:rsidRPr="00DA2A8F">
        <w:t xml:space="preserve">Under-frequency relay applied to protect field winding from excessive current, voltage regulated from over load. For load shedding applications df/dt attachment </w:t>
      </w:r>
      <w:r w:rsidR="004D6A19">
        <w:t>was</w:t>
      </w:r>
      <w:r w:rsidRPr="00DA2A8F">
        <w:t xml:space="preserve"> normally provided with the under-frequency relay. </w:t>
      </w:r>
    </w:p>
    <w:p w:rsidR="00F72A3C" w:rsidRPr="00DA2A8F" w:rsidRDefault="00F72A3C" w:rsidP="000D5FFB">
      <w:pPr>
        <w:pStyle w:val="TextAli"/>
      </w:pPr>
      <w:r w:rsidRPr="00DA2A8F">
        <w:t xml:space="preserve">Figure </w:t>
      </w:r>
      <w:r w:rsidR="005C3A7C" w:rsidRPr="00DA2A8F">
        <w:t>5.18</w:t>
      </w:r>
      <w:r w:rsidRPr="00DA2A8F">
        <w:t xml:space="preserve"> shows the implemented logic for over/under frequency relay as well as Rate of Change of Frequency (ROCOF) function. The settings are minimum frequency (F</w:t>
      </w:r>
      <w:r w:rsidRPr="00DA2A8F">
        <w:rPr>
          <w:vertAlign w:val="subscript"/>
        </w:rPr>
        <w:t>min</w:t>
      </w:r>
      <w:r w:rsidRPr="00DA2A8F">
        <w:t>), maximum frequency (F</w:t>
      </w:r>
      <w:r w:rsidRPr="00DA2A8F">
        <w:rPr>
          <w:vertAlign w:val="subscript"/>
        </w:rPr>
        <w:t>max</w:t>
      </w:r>
      <w:r w:rsidRPr="00DA2A8F">
        <w:t xml:space="preserve">) in Hz and Rate of Change of Frequency in dF/dt. The trip signal will be send to breaker whenever the one of the condition didn’t maintain according to inserted settings. </w:t>
      </w:r>
    </w:p>
    <w:p w:rsidR="00F72A3C" w:rsidRPr="00DA2A8F" w:rsidRDefault="00F72A3C" w:rsidP="00F72A3C">
      <w:pPr>
        <w:pStyle w:val="Text"/>
        <w:spacing w:line="480" w:lineRule="auto"/>
        <w:ind w:firstLine="0"/>
        <w:jc w:val="center"/>
        <w:rPr>
          <w:sz w:val="24"/>
          <w:szCs w:val="24"/>
        </w:rPr>
      </w:pPr>
    </w:p>
    <w:p w:rsidR="00F72A3C" w:rsidRPr="00DA2A8F" w:rsidRDefault="00F72A3C" w:rsidP="00F72A3C">
      <w:pPr>
        <w:pStyle w:val="Text"/>
        <w:spacing w:line="480" w:lineRule="auto"/>
        <w:ind w:firstLine="0"/>
        <w:jc w:val="center"/>
        <w:rPr>
          <w:sz w:val="24"/>
          <w:szCs w:val="24"/>
        </w:rPr>
      </w:pPr>
      <w:r w:rsidRPr="00DA2A8F">
        <w:rPr>
          <w:noProof/>
          <w:sz w:val="24"/>
          <w:szCs w:val="24"/>
        </w:rPr>
        <w:drawing>
          <wp:inline distT="0" distB="0" distL="0" distR="0">
            <wp:extent cx="1117417" cy="852845"/>
            <wp:effectExtent l="19050" t="0" r="6533" b="0"/>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4" cstate="print"/>
                    <a:srcRect/>
                    <a:stretch>
                      <a:fillRect/>
                    </a:stretch>
                  </pic:blipFill>
                  <pic:spPr bwMode="auto">
                    <a:xfrm>
                      <a:off x="0" y="0"/>
                      <a:ext cx="1117258" cy="852723"/>
                    </a:xfrm>
                    <a:prstGeom prst="rect">
                      <a:avLst/>
                    </a:prstGeom>
                    <a:noFill/>
                    <a:ln w="9525">
                      <a:noFill/>
                      <a:miter lim="800000"/>
                      <a:headEnd/>
                      <a:tailEnd/>
                    </a:ln>
                  </pic:spPr>
                </pic:pic>
              </a:graphicData>
            </a:graphic>
          </wp:inline>
        </w:drawing>
      </w:r>
      <w:r w:rsidRPr="00DA2A8F">
        <w:rPr>
          <w:noProof/>
          <w:sz w:val="24"/>
          <w:szCs w:val="24"/>
        </w:rPr>
        <w:drawing>
          <wp:inline distT="0" distB="0" distL="0" distR="0">
            <wp:extent cx="4231937" cy="1687351"/>
            <wp:effectExtent l="19050" t="0" r="0" b="0"/>
            <wp:docPr id="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5" cstate="print"/>
                    <a:srcRect/>
                    <a:stretch>
                      <a:fillRect/>
                    </a:stretch>
                  </pic:blipFill>
                  <pic:spPr bwMode="auto">
                    <a:xfrm>
                      <a:off x="0" y="0"/>
                      <a:ext cx="4238988" cy="1690162"/>
                    </a:xfrm>
                    <a:prstGeom prst="rect">
                      <a:avLst/>
                    </a:prstGeom>
                    <a:noFill/>
                    <a:ln w="9525">
                      <a:noFill/>
                      <a:miter lim="800000"/>
                      <a:headEnd/>
                      <a:tailEnd/>
                    </a:ln>
                  </pic:spPr>
                </pic:pic>
              </a:graphicData>
            </a:graphic>
          </wp:inline>
        </w:drawing>
      </w:r>
    </w:p>
    <w:p w:rsidR="00F72A3C" w:rsidRPr="00DA2A8F" w:rsidRDefault="005C3A7C" w:rsidP="000D5FFB">
      <w:pPr>
        <w:pStyle w:val="Heading4"/>
      </w:pPr>
      <w:bookmarkStart w:id="1769" w:name="_Toc334035636"/>
      <w:bookmarkStart w:id="1770" w:name="_Toc334036111"/>
      <w:bookmarkStart w:id="1771" w:name="_Toc334048394"/>
      <w:bookmarkStart w:id="1772" w:name="_Toc334048905"/>
      <w:bookmarkStart w:id="1773" w:name="_Toc334539876"/>
      <w:bookmarkStart w:id="1774" w:name="_Toc335662370"/>
      <w:bookmarkStart w:id="1775" w:name="_Toc335666330"/>
      <w:bookmarkStart w:id="1776" w:name="_Toc336033156"/>
      <w:bookmarkStart w:id="1777" w:name="_Toc336910513"/>
      <w:bookmarkStart w:id="1778" w:name="_Toc338624972"/>
      <w:bookmarkStart w:id="1779" w:name="_Toc338625199"/>
      <w:bookmarkStart w:id="1780" w:name="_Toc338625560"/>
      <w:bookmarkStart w:id="1781" w:name="_Toc338691139"/>
      <w:bookmarkStart w:id="1782" w:name="_Toc341210607"/>
      <w:r w:rsidRPr="00DA2A8F">
        <w:t>Figure 5.18</w:t>
      </w:r>
      <w:r w:rsidR="00F72A3C" w:rsidRPr="00DA2A8F">
        <w:t>: Over/Under Frequency Function in LabVIEW real-time software</w:t>
      </w:r>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p>
    <w:p w:rsidR="00F72A3C" w:rsidRPr="00DA2A8F" w:rsidRDefault="00F72A3C" w:rsidP="00F72A3C">
      <w:pPr>
        <w:pStyle w:val="Text"/>
        <w:spacing w:line="480" w:lineRule="auto"/>
        <w:ind w:firstLine="0"/>
        <w:rPr>
          <w:sz w:val="24"/>
          <w:szCs w:val="24"/>
        </w:rPr>
      </w:pPr>
    </w:p>
    <w:p w:rsidR="00F72A3C" w:rsidRPr="00DA2A8F" w:rsidRDefault="005C3A7C" w:rsidP="000D5FFB">
      <w:pPr>
        <w:pStyle w:val="Heading3"/>
      </w:pPr>
      <w:bookmarkStart w:id="1783" w:name="_Toc335662534"/>
      <w:bookmarkStart w:id="1784" w:name="_Toc336031450"/>
      <w:bookmarkStart w:id="1785" w:name="_Toc336031586"/>
      <w:bookmarkStart w:id="1786" w:name="_Toc336031830"/>
      <w:bookmarkStart w:id="1787" w:name="_Toc336034226"/>
      <w:bookmarkStart w:id="1788" w:name="_Toc336034356"/>
      <w:bookmarkStart w:id="1789" w:name="_Toc336910992"/>
      <w:bookmarkStart w:id="1790" w:name="_Toc341209747"/>
      <w:r w:rsidRPr="00DA2A8F">
        <w:t>5.5</w:t>
      </w:r>
      <w:r w:rsidR="000D5FFB" w:rsidRPr="00DA2A8F">
        <w:t xml:space="preserve">.3 </w:t>
      </w:r>
      <w:r w:rsidR="00F72A3C" w:rsidRPr="00DA2A8F">
        <w:t>Over-</w:t>
      </w:r>
      <w:r w:rsidR="000D5FFB" w:rsidRPr="00DA2A8F">
        <w:t>c</w:t>
      </w:r>
      <w:r w:rsidR="00F72A3C" w:rsidRPr="00DA2A8F">
        <w:t>urrent Function</w:t>
      </w:r>
      <w:bookmarkEnd w:id="1783"/>
      <w:bookmarkEnd w:id="1784"/>
      <w:bookmarkEnd w:id="1785"/>
      <w:bookmarkEnd w:id="1786"/>
      <w:bookmarkEnd w:id="1787"/>
      <w:bookmarkEnd w:id="1788"/>
      <w:bookmarkEnd w:id="1789"/>
      <w:bookmarkEnd w:id="1790"/>
    </w:p>
    <w:p w:rsidR="00F72A3C" w:rsidRPr="00DA2A8F" w:rsidRDefault="00F72A3C" w:rsidP="000D5FFB">
      <w:pPr>
        <w:pStyle w:val="TextAli"/>
      </w:pPr>
      <w:r w:rsidRPr="00DA2A8F">
        <w:t>The protective relaying which responds to a rise in current flowing through the protected element over a pre-determined value is called over-current protection and the relays used for this purpose are known as over-current relays. Earth fault protection can be provided with normal over-current relays, if the minimum earth fault current is sufficient in magnitude. The design of a comprehensive protection scheme in a power system requires the detailed study of time-current characteristics of the various relays used in the scheme. Thus it is necessary to obtain the time-current characteristics of these relays.</w:t>
      </w:r>
    </w:p>
    <w:p w:rsidR="00F72A3C" w:rsidRPr="00DA2A8F" w:rsidRDefault="00F72A3C" w:rsidP="000D5FFB">
      <w:pPr>
        <w:pStyle w:val="TextAli"/>
      </w:pPr>
      <w:r w:rsidRPr="00DA2A8F">
        <w:t xml:space="preserve">The over-current relay is designed to be used for over-current protection of distribution feeders, motors, medium-sized and large generators and power transformers. The relay can be used both as main protection relay and back-up protection relay. </w:t>
      </w:r>
    </w:p>
    <w:p w:rsidR="00F72A3C" w:rsidRPr="00DA2A8F" w:rsidRDefault="00F72A3C" w:rsidP="000D5FFB">
      <w:pPr>
        <w:pStyle w:val="TextAli"/>
      </w:pPr>
      <w:r w:rsidRPr="00DA2A8F">
        <w:t xml:space="preserve">Over-current relay function monitors the general balanced overloading and has current/time settings. This is determined by the overall protective discrimination scheme. Their advantage over definite time relays is that they can have much shorter tripping times can be obtained without any risk to the protection selection process. These are classified in accordance with their characteristic curves, this indicates the speed of the operation. Based on this they are defined as being inverse, very inverse or extremely inverse. </w:t>
      </w:r>
    </w:p>
    <w:p w:rsidR="00F72A3C" w:rsidRPr="00DA2A8F" w:rsidRDefault="00F72A3C" w:rsidP="000D5FFB">
      <w:pPr>
        <w:pStyle w:val="TextAli"/>
      </w:pPr>
      <w:r w:rsidRPr="00DA2A8F">
        <w:t>These relays always have two units: Instantaneous Over-current unit and Time Over-current unit. Instantaneous relays operate without intentional time delay. They are used for faults close to the source when the fault current is very high. The operating time is approximately 10 ms. Time Over-current relays operate with a time delay. The time delay is adjustable. For a given setting, the actual time delay depends on the current through the relay coil. In general, higher current will cause a faster operation of the relay. The minimum current at which the relay operates (pick-up current) is also adjustable.</w:t>
      </w:r>
    </w:p>
    <w:p w:rsidR="00F72A3C" w:rsidRPr="00DA2A8F" w:rsidRDefault="00F72A3C" w:rsidP="000D5FFB">
      <w:pPr>
        <w:pStyle w:val="TextAli"/>
      </w:pPr>
      <w:r w:rsidRPr="00DA2A8F">
        <w:t xml:space="preserve">Time over-current relays come in different versions that are defined by the steepness of the time over-current characteristic according IEEE/ANSI: </w:t>
      </w:r>
    </w:p>
    <w:p w:rsidR="00F72A3C" w:rsidRPr="00DA2A8F" w:rsidRDefault="00F72A3C" w:rsidP="00FD2E85">
      <w:pPr>
        <w:pStyle w:val="Text"/>
        <w:numPr>
          <w:ilvl w:val="0"/>
          <w:numId w:val="27"/>
        </w:numPr>
        <w:autoSpaceDE w:val="0"/>
        <w:autoSpaceDN w:val="0"/>
        <w:spacing w:line="276" w:lineRule="auto"/>
        <w:jc w:val="right"/>
        <w:rPr>
          <w:sz w:val="24"/>
          <w:szCs w:val="24"/>
        </w:rPr>
      </w:pPr>
      <w:r w:rsidRPr="00DA2A8F">
        <w:rPr>
          <w:sz w:val="24"/>
          <w:szCs w:val="24"/>
        </w:rPr>
        <w:t xml:space="preserve">I squared T → </w:t>
      </w:r>
      <m:oMath>
        <m:r>
          <w:rPr>
            <w:rFonts w:ascii="Cambria Math" w:hAnsi="Cambria Math"/>
            <w:sz w:val="24"/>
            <w:szCs w:val="24"/>
          </w:rPr>
          <m:t>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p</m:t>
                </m:r>
              </m:sub>
            </m:sSub>
            <m:r>
              <w:rPr>
                <w:rFonts w:ascii="Cambria Math" w:hAnsi="Cambria Math"/>
                <w:sz w:val="24"/>
                <w:szCs w:val="24"/>
              </w:rPr>
              <m:t>*50.7+10.14</m:t>
            </m:r>
          </m:num>
          <m:den>
            <m:sSup>
              <m:sSupPr>
                <m:ctrlPr>
                  <w:rPr>
                    <w:rFonts w:ascii="Cambria Math" w:hAnsi="Cambria Math"/>
                    <w:i/>
                    <w:sz w:val="24"/>
                    <w:szCs w:val="24"/>
                  </w:rPr>
                </m:ctrlPr>
              </m:sSupPr>
              <m:e>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I</m:t>
                    </m:r>
                  </m:num>
                  <m:den>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p</m:t>
                        </m:r>
                      </m:sub>
                    </m:sSub>
                  </m:den>
                </m:f>
                <m:r>
                  <w:rPr>
                    <w:rFonts w:ascii="Cambria Math" w:hAnsi="Cambria Math"/>
                    <w:sz w:val="24"/>
                    <w:szCs w:val="24"/>
                  </w:rPr>
                  <m:t>)</m:t>
                </m:r>
              </m:e>
              <m:sup>
                <m:r>
                  <w:rPr>
                    <w:rFonts w:ascii="Cambria Math" w:hAnsi="Cambria Math"/>
                    <w:sz w:val="24"/>
                    <w:szCs w:val="24"/>
                  </w:rPr>
                  <m:t>2</m:t>
                </m:r>
              </m:sup>
            </m:sSup>
          </m:den>
        </m:f>
      </m:oMath>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r>
      <w:r w:rsidR="000D5FFB" w:rsidRPr="00DA2A8F">
        <w:rPr>
          <w:sz w:val="24"/>
          <w:szCs w:val="24"/>
        </w:rPr>
        <w:tab/>
      </w:r>
      <w:r w:rsidRPr="00DA2A8F">
        <w:rPr>
          <w:sz w:val="24"/>
          <w:szCs w:val="24"/>
        </w:rPr>
        <w:t>(</w:t>
      </w:r>
      <w:r w:rsidR="00FD2E85" w:rsidRPr="00DA2A8F">
        <w:rPr>
          <w:sz w:val="24"/>
          <w:szCs w:val="24"/>
        </w:rPr>
        <w:t>5.4</w:t>
      </w:r>
      <w:r w:rsidRPr="00DA2A8F">
        <w:rPr>
          <w:sz w:val="24"/>
          <w:szCs w:val="24"/>
        </w:rPr>
        <w:t>)</w:t>
      </w:r>
    </w:p>
    <w:p w:rsidR="00F72A3C" w:rsidRPr="00DA2A8F" w:rsidRDefault="00F72A3C" w:rsidP="00FD2E85">
      <w:pPr>
        <w:pStyle w:val="Text"/>
        <w:numPr>
          <w:ilvl w:val="0"/>
          <w:numId w:val="27"/>
        </w:numPr>
        <w:autoSpaceDE w:val="0"/>
        <w:autoSpaceDN w:val="0"/>
        <w:spacing w:line="276" w:lineRule="auto"/>
        <w:jc w:val="right"/>
        <w:rPr>
          <w:sz w:val="24"/>
          <w:szCs w:val="24"/>
        </w:rPr>
      </w:pPr>
      <w:r w:rsidRPr="00DA2A8F">
        <w:rPr>
          <w:sz w:val="24"/>
          <w:szCs w:val="24"/>
        </w:rPr>
        <w:t xml:space="preserve">Definite inverse → </w:t>
      </w:r>
      <m:oMath>
        <m:r>
          <m:rPr>
            <m:sty m:val="p"/>
          </m:rPr>
          <w:rPr>
            <w:rFonts w:ascii="Cambria Math" w:hAnsi="Cambria Math"/>
            <w:sz w:val="24"/>
            <w:szCs w:val="24"/>
          </w:rPr>
          <m:t>T=</m:t>
        </m:r>
        <m:sSub>
          <m:sSubPr>
            <m:ctrlPr>
              <w:rPr>
                <w:rFonts w:ascii="Cambria Math" w:hAnsi="Cambria Math"/>
                <w:sz w:val="24"/>
                <w:szCs w:val="24"/>
              </w:rPr>
            </m:ctrlPr>
          </m:sSubPr>
          <m:e>
            <m:r>
              <m:rPr>
                <m:sty m:val="p"/>
              </m:rPr>
              <w:rPr>
                <w:rFonts w:ascii="Cambria Math" w:hAnsi="Cambria Math"/>
                <w:sz w:val="24"/>
                <w:szCs w:val="24"/>
              </w:rPr>
              <m:t>T</m:t>
            </m:r>
          </m:e>
          <m:sub>
            <m:r>
              <m:rPr>
                <m:sty m:val="p"/>
              </m:rPr>
              <w:rPr>
                <w:rFonts w:ascii="Cambria Math" w:hAnsi="Cambria Math"/>
                <w:sz w:val="24"/>
                <w:szCs w:val="24"/>
              </w:rPr>
              <m:t>p</m:t>
            </m:r>
          </m:sub>
        </m:sSub>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0.479</m:t>
            </m:r>
          </m:num>
          <m:den>
            <m:sSup>
              <m:sSupPr>
                <m:ctrlPr>
                  <w:rPr>
                    <w:rFonts w:ascii="Cambria Math" w:hAnsi="Cambria Math"/>
                    <w:sz w:val="24"/>
                    <w:szCs w:val="24"/>
                  </w:rPr>
                </m:ctrlPr>
              </m:sSupPr>
              <m:e>
                <m:d>
                  <m:dPr>
                    <m:ctrlPr>
                      <w:rPr>
                        <w:rFonts w:ascii="Cambria Math" w:hAnsi="Cambria Math"/>
                        <w:sz w:val="24"/>
                        <w:szCs w:val="24"/>
                      </w:rPr>
                    </m:ctrlPr>
                  </m:dPr>
                  <m:e>
                    <m:f>
                      <m:fPr>
                        <m:ctrlPr>
                          <w:rPr>
                            <w:rFonts w:ascii="Cambria Math" w:hAnsi="Cambria Math"/>
                            <w:sz w:val="24"/>
                            <w:szCs w:val="24"/>
                          </w:rPr>
                        </m:ctrlPr>
                      </m:fPr>
                      <m:num>
                        <m:r>
                          <m:rPr>
                            <m:sty m:val="p"/>
                          </m:rPr>
                          <w:rPr>
                            <w:rFonts w:ascii="Cambria Math" w:hAnsi="Cambria Math"/>
                            <w:sz w:val="24"/>
                            <w:szCs w:val="24"/>
                          </w:rPr>
                          <m:t>I</m:t>
                        </m:r>
                      </m:num>
                      <m:den>
                        <m:sSub>
                          <m:sSubPr>
                            <m:ctrlPr>
                              <w:rPr>
                                <w:rFonts w:ascii="Cambria Math" w:hAnsi="Cambria Math"/>
                                <w:sz w:val="24"/>
                                <w:szCs w:val="24"/>
                              </w:rPr>
                            </m:ctrlPr>
                          </m:sSubPr>
                          <m:e>
                            <m:r>
                              <m:rPr>
                                <m:sty m:val="p"/>
                              </m:rPr>
                              <w:rPr>
                                <w:rFonts w:ascii="Cambria Math" w:hAnsi="Cambria Math"/>
                                <w:sz w:val="24"/>
                                <w:szCs w:val="24"/>
                              </w:rPr>
                              <m:t>I</m:t>
                            </m:r>
                          </m:e>
                          <m:sub>
                            <m:r>
                              <m:rPr>
                                <m:sty m:val="p"/>
                              </m:rPr>
                              <w:rPr>
                                <w:rFonts w:ascii="Cambria Math" w:hAnsi="Cambria Math"/>
                                <w:sz w:val="24"/>
                                <w:szCs w:val="24"/>
                              </w:rPr>
                              <m:t>p</m:t>
                            </m:r>
                          </m:sub>
                        </m:sSub>
                      </m:den>
                    </m:f>
                  </m:e>
                </m:d>
              </m:e>
              <m:sup>
                <m:r>
                  <m:rPr>
                    <m:sty m:val="p"/>
                  </m:rPr>
                  <w:rPr>
                    <w:rFonts w:ascii="Cambria Math" w:hAnsi="Cambria Math"/>
                    <w:sz w:val="24"/>
                    <w:szCs w:val="24"/>
                  </w:rPr>
                  <m:t>1.562</m:t>
                </m:r>
              </m:sup>
            </m:sSup>
            <m:r>
              <m:rPr>
                <m:sty m:val="p"/>
              </m:rPr>
              <w:rPr>
                <w:rFonts w:ascii="Cambria Math" w:hAnsi="Cambria Math"/>
                <w:sz w:val="24"/>
                <w:szCs w:val="24"/>
              </w:rPr>
              <m:t>-1</m:t>
            </m:r>
          </m:den>
        </m:f>
        <m:r>
          <m:rPr>
            <m:sty m:val="p"/>
          </m:rPr>
          <w:rPr>
            <w:rFonts w:ascii="Cambria Math" w:hAnsi="Cambria Math"/>
            <w:sz w:val="24"/>
            <w:szCs w:val="24"/>
          </w:rPr>
          <m:t>+0.21)</m:t>
        </m:r>
      </m:oMath>
      <w:r w:rsidRPr="00DA2A8F">
        <w:rPr>
          <w:sz w:val="24"/>
          <w:szCs w:val="24"/>
        </w:rPr>
        <w:tab/>
      </w:r>
      <w:r w:rsidRPr="00DA2A8F">
        <w:rPr>
          <w:sz w:val="24"/>
          <w:szCs w:val="24"/>
        </w:rPr>
        <w:tab/>
      </w:r>
      <w:r w:rsidRPr="00DA2A8F">
        <w:rPr>
          <w:sz w:val="24"/>
          <w:szCs w:val="24"/>
        </w:rPr>
        <w:tab/>
      </w:r>
      <w:r w:rsidR="000D5FFB" w:rsidRPr="00DA2A8F">
        <w:rPr>
          <w:sz w:val="24"/>
          <w:szCs w:val="24"/>
        </w:rPr>
        <w:tab/>
      </w:r>
      <w:r w:rsidRPr="00DA2A8F">
        <w:rPr>
          <w:sz w:val="24"/>
          <w:szCs w:val="24"/>
        </w:rPr>
        <w:t>(</w:t>
      </w:r>
      <w:r w:rsidR="00FD2E85" w:rsidRPr="00DA2A8F">
        <w:rPr>
          <w:sz w:val="24"/>
          <w:szCs w:val="24"/>
        </w:rPr>
        <w:t>5.5</w:t>
      </w:r>
      <w:r w:rsidRPr="00DA2A8F">
        <w:rPr>
          <w:sz w:val="24"/>
          <w:szCs w:val="24"/>
        </w:rPr>
        <w:t>)</w:t>
      </w:r>
    </w:p>
    <w:p w:rsidR="00F72A3C" w:rsidRPr="00DA2A8F" w:rsidRDefault="00F72A3C" w:rsidP="00FD2E85">
      <w:pPr>
        <w:pStyle w:val="Text"/>
        <w:numPr>
          <w:ilvl w:val="0"/>
          <w:numId w:val="27"/>
        </w:numPr>
        <w:autoSpaceDE w:val="0"/>
        <w:autoSpaceDN w:val="0"/>
        <w:spacing w:line="276" w:lineRule="auto"/>
        <w:jc w:val="right"/>
        <w:rPr>
          <w:sz w:val="24"/>
          <w:szCs w:val="24"/>
        </w:rPr>
      </w:pPr>
      <w:r w:rsidRPr="00DA2A8F">
        <w:rPr>
          <w:sz w:val="24"/>
          <w:szCs w:val="24"/>
        </w:rPr>
        <w:t>Extremely inverse →</w:t>
      </w:r>
      <w:r w:rsidRPr="00DA2A8F">
        <w:rPr>
          <w:rFonts w:asciiTheme="majorBidi" w:hAnsiTheme="majorBidi" w:cstheme="majorBidi"/>
          <w:sz w:val="24"/>
          <w:szCs w:val="24"/>
        </w:rPr>
        <w:t xml:space="preserve"> </w:t>
      </w:r>
      <m:oMath>
        <m:r>
          <m:rPr>
            <m:sty m:val="p"/>
          </m:rPr>
          <w:rPr>
            <w:rFonts w:ascii="Cambria Math" w:hAnsiTheme="majorBidi" w:cstheme="majorBidi"/>
            <w:sz w:val="24"/>
            <w:szCs w:val="24"/>
          </w:rPr>
          <m:t>T=</m:t>
        </m:r>
        <m:sSub>
          <m:sSubPr>
            <m:ctrlPr>
              <w:rPr>
                <w:rFonts w:ascii="Cambria Math" w:hAnsiTheme="majorBidi" w:cstheme="majorBidi"/>
                <w:sz w:val="24"/>
                <w:szCs w:val="24"/>
              </w:rPr>
            </m:ctrlPr>
          </m:sSubPr>
          <m:e>
            <m:r>
              <m:rPr>
                <m:sty m:val="p"/>
              </m:rPr>
              <w:rPr>
                <w:rFonts w:ascii="Cambria Math" w:hAnsiTheme="majorBidi" w:cstheme="majorBidi"/>
                <w:sz w:val="24"/>
                <w:szCs w:val="24"/>
              </w:rPr>
              <m:t>T</m:t>
            </m:r>
          </m:e>
          <m:sub>
            <m:r>
              <m:rPr>
                <m:sty m:val="p"/>
              </m:rPr>
              <w:rPr>
                <w:rFonts w:ascii="Cambria Math" w:hAnsiTheme="majorBidi" w:cstheme="majorBidi"/>
                <w:sz w:val="24"/>
                <w:szCs w:val="24"/>
              </w:rPr>
              <m:t>p</m:t>
            </m:r>
          </m:sub>
        </m:sSub>
        <m:r>
          <m:rPr>
            <m:sty m:val="p"/>
          </m:rPr>
          <w:rPr>
            <w:rFonts w:ascii="Cambria Math" w:hAnsiTheme="majorBidi" w:cstheme="majorBidi"/>
            <w:sz w:val="24"/>
            <w:szCs w:val="24"/>
          </w:rPr>
          <m:t>×</m:t>
        </m:r>
        <m:r>
          <m:rPr>
            <m:sty m:val="p"/>
          </m:rPr>
          <w:rPr>
            <w:rFonts w:ascii="Cambria Math" w:hAnsiTheme="majorBidi" w:cstheme="majorBidi"/>
            <w:sz w:val="24"/>
            <w:szCs w:val="24"/>
          </w:rPr>
          <m:t>(</m:t>
        </m:r>
        <m:f>
          <m:fPr>
            <m:ctrlPr>
              <w:rPr>
                <w:rFonts w:ascii="Cambria Math" w:hAnsiTheme="majorBidi" w:cstheme="majorBidi"/>
                <w:sz w:val="24"/>
                <w:szCs w:val="24"/>
              </w:rPr>
            </m:ctrlPr>
          </m:fPr>
          <m:num>
            <m:r>
              <m:rPr>
                <m:sty m:val="p"/>
              </m:rPr>
              <w:rPr>
                <w:rFonts w:ascii="Cambria Math" w:hAnsiTheme="majorBidi" w:cstheme="majorBidi"/>
                <w:sz w:val="24"/>
                <w:szCs w:val="24"/>
              </w:rPr>
              <m:t>5.64</m:t>
            </m:r>
          </m:num>
          <m:den>
            <m:sSup>
              <m:sSupPr>
                <m:ctrlPr>
                  <w:rPr>
                    <w:rFonts w:ascii="Cambria Math" w:hAnsiTheme="majorBidi" w:cstheme="majorBidi"/>
                    <w:sz w:val="24"/>
                    <w:szCs w:val="24"/>
                  </w:rPr>
                </m:ctrlPr>
              </m:sSupPr>
              <m:e>
                <m:d>
                  <m:dPr>
                    <m:ctrlPr>
                      <w:rPr>
                        <w:rFonts w:ascii="Cambria Math" w:hAnsiTheme="majorBidi" w:cstheme="majorBidi"/>
                        <w:sz w:val="24"/>
                        <w:szCs w:val="24"/>
                      </w:rPr>
                    </m:ctrlPr>
                  </m:dPr>
                  <m:e>
                    <m:f>
                      <m:fPr>
                        <m:ctrlPr>
                          <w:rPr>
                            <w:rFonts w:ascii="Cambria Math" w:hAnsiTheme="majorBidi" w:cstheme="majorBidi"/>
                            <w:sz w:val="24"/>
                            <w:szCs w:val="24"/>
                          </w:rPr>
                        </m:ctrlPr>
                      </m:fPr>
                      <m:num>
                        <m:r>
                          <m:rPr>
                            <m:sty m:val="p"/>
                          </m:rPr>
                          <w:rPr>
                            <w:rFonts w:ascii="Cambria Math" w:hAnsiTheme="majorBidi" w:cstheme="majorBidi"/>
                            <w:sz w:val="24"/>
                            <w:szCs w:val="24"/>
                          </w:rPr>
                          <m:t>I</m:t>
                        </m:r>
                      </m:num>
                      <m:den>
                        <m:sSub>
                          <m:sSubPr>
                            <m:ctrlPr>
                              <w:rPr>
                                <w:rFonts w:ascii="Cambria Math" w:hAnsiTheme="majorBidi" w:cstheme="majorBidi"/>
                                <w:sz w:val="24"/>
                                <w:szCs w:val="24"/>
                              </w:rPr>
                            </m:ctrlPr>
                          </m:sSubPr>
                          <m:e>
                            <m:r>
                              <m:rPr>
                                <m:sty m:val="p"/>
                              </m:rPr>
                              <w:rPr>
                                <w:rFonts w:ascii="Cambria Math" w:hAnsiTheme="majorBidi" w:cstheme="majorBidi"/>
                                <w:sz w:val="24"/>
                                <w:szCs w:val="24"/>
                              </w:rPr>
                              <m:t>I</m:t>
                            </m:r>
                          </m:e>
                          <m:sub>
                            <m:r>
                              <m:rPr>
                                <m:sty m:val="p"/>
                              </m:rPr>
                              <w:rPr>
                                <w:rFonts w:ascii="Cambria Math" w:hAnsiTheme="majorBidi" w:cstheme="majorBidi"/>
                                <w:sz w:val="24"/>
                                <w:szCs w:val="24"/>
                              </w:rPr>
                              <m:t>p</m:t>
                            </m:r>
                          </m:sub>
                        </m:sSub>
                      </m:den>
                    </m:f>
                  </m:e>
                </m:d>
              </m:e>
              <m:sup>
                <m:r>
                  <m:rPr>
                    <m:sty m:val="p"/>
                  </m:rPr>
                  <w:rPr>
                    <w:rFonts w:ascii="Cambria Math" w:hAnsiTheme="majorBidi" w:cstheme="majorBidi"/>
                    <w:sz w:val="24"/>
                    <w:szCs w:val="24"/>
                  </w:rPr>
                  <m:t>2</m:t>
                </m:r>
              </m:sup>
            </m:sSup>
            <m:r>
              <m:rPr>
                <m:sty m:val="p"/>
              </m:rPr>
              <w:rPr>
                <w:rFonts w:ascii="Cambria Math" w:hAnsiTheme="majorBidi" w:cstheme="majorBidi"/>
                <w:sz w:val="24"/>
                <w:szCs w:val="24"/>
              </w:rPr>
              <m:t>-</m:t>
            </m:r>
            <m:r>
              <m:rPr>
                <m:sty m:val="p"/>
              </m:rPr>
              <w:rPr>
                <w:rFonts w:ascii="Cambria Math" w:hAnsiTheme="majorBidi" w:cstheme="majorBidi"/>
                <w:sz w:val="24"/>
                <w:szCs w:val="24"/>
              </w:rPr>
              <m:t>1</m:t>
            </m:r>
          </m:den>
        </m:f>
        <m:r>
          <m:rPr>
            <m:sty m:val="p"/>
          </m:rPr>
          <w:rPr>
            <w:rFonts w:ascii="Cambria Math" w:hAnsiTheme="majorBidi" w:cstheme="majorBidi"/>
            <w:sz w:val="24"/>
            <w:szCs w:val="24"/>
          </w:rPr>
          <m:t>+0.0243)</m:t>
        </m:r>
      </m:oMath>
      <w:r w:rsidRPr="00DA2A8F">
        <w:rPr>
          <w:sz w:val="24"/>
          <w:szCs w:val="24"/>
        </w:rPr>
        <w:tab/>
      </w:r>
      <w:r w:rsidRPr="00DA2A8F">
        <w:rPr>
          <w:sz w:val="24"/>
          <w:szCs w:val="24"/>
        </w:rPr>
        <w:tab/>
      </w:r>
      <w:r w:rsidR="000D5FFB" w:rsidRPr="00DA2A8F">
        <w:rPr>
          <w:sz w:val="24"/>
          <w:szCs w:val="24"/>
        </w:rPr>
        <w:tab/>
      </w:r>
      <w:r w:rsidRPr="00DA2A8F">
        <w:rPr>
          <w:sz w:val="24"/>
          <w:szCs w:val="24"/>
        </w:rPr>
        <w:tab/>
        <w:t>(</w:t>
      </w:r>
      <w:r w:rsidR="00FD2E85" w:rsidRPr="00DA2A8F">
        <w:rPr>
          <w:sz w:val="24"/>
          <w:szCs w:val="24"/>
        </w:rPr>
        <w:t>5.6</w:t>
      </w:r>
      <w:r w:rsidRPr="00DA2A8F">
        <w:rPr>
          <w:sz w:val="24"/>
          <w:szCs w:val="24"/>
        </w:rPr>
        <w:t>)</w:t>
      </w:r>
    </w:p>
    <w:p w:rsidR="00F72A3C" w:rsidRPr="00DA2A8F" w:rsidRDefault="00F72A3C" w:rsidP="00FD2E85">
      <w:pPr>
        <w:pStyle w:val="Text"/>
        <w:numPr>
          <w:ilvl w:val="0"/>
          <w:numId w:val="27"/>
        </w:numPr>
        <w:autoSpaceDE w:val="0"/>
        <w:autoSpaceDN w:val="0"/>
        <w:spacing w:line="276" w:lineRule="auto"/>
        <w:jc w:val="right"/>
        <w:rPr>
          <w:sz w:val="24"/>
          <w:szCs w:val="24"/>
        </w:rPr>
      </w:pPr>
      <w:r w:rsidRPr="00DA2A8F">
        <w:rPr>
          <w:sz w:val="24"/>
          <w:szCs w:val="24"/>
        </w:rPr>
        <w:t xml:space="preserve">Inverse → </w:t>
      </w:r>
      <m:oMath>
        <m:r>
          <m:rPr>
            <m:sty m:val="p"/>
          </m:rPr>
          <w:rPr>
            <w:rFonts w:ascii="Cambria Math" w:hAnsi="Cambria Math"/>
            <w:sz w:val="24"/>
            <w:szCs w:val="24"/>
          </w:rPr>
          <m:t>T=</m:t>
        </m:r>
        <m:sSub>
          <m:sSubPr>
            <m:ctrlPr>
              <w:rPr>
                <w:rFonts w:ascii="Cambria Math" w:hAnsi="Cambria Math"/>
                <w:sz w:val="24"/>
                <w:szCs w:val="24"/>
              </w:rPr>
            </m:ctrlPr>
          </m:sSubPr>
          <m:e>
            <m:r>
              <m:rPr>
                <m:sty m:val="p"/>
              </m:rPr>
              <w:rPr>
                <w:rFonts w:ascii="Cambria Math" w:hAnsi="Cambria Math"/>
                <w:sz w:val="24"/>
                <w:szCs w:val="24"/>
              </w:rPr>
              <m:t>T</m:t>
            </m:r>
          </m:e>
          <m:sub>
            <m:r>
              <m:rPr>
                <m:sty m:val="p"/>
              </m:rPr>
              <w:rPr>
                <w:rFonts w:ascii="Cambria Math" w:hAnsi="Cambria Math"/>
                <w:sz w:val="24"/>
                <w:szCs w:val="24"/>
              </w:rPr>
              <m:t>p</m:t>
            </m:r>
          </m:sub>
        </m:sSub>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8.934</m:t>
            </m:r>
          </m:num>
          <m:den>
            <m:sSup>
              <m:sSupPr>
                <m:ctrlPr>
                  <w:rPr>
                    <w:rFonts w:ascii="Cambria Math" w:hAnsi="Cambria Math"/>
                    <w:sz w:val="24"/>
                    <w:szCs w:val="24"/>
                  </w:rPr>
                </m:ctrlPr>
              </m:sSupPr>
              <m:e>
                <m:d>
                  <m:dPr>
                    <m:ctrlPr>
                      <w:rPr>
                        <w:rFonts w:ascii="Cambria Math" w:hAnsi="Cambria Math"/>
                        <w:sz w:val="24"/>
                        <w:szCs w:val="24"/>
                      </w:rPr>
                    </m:ctrlPr>
                  </m:dPr>
                  <m:e>
                    <m:f>
                      <m:fPr>
                        <m:ctrlPr>
                          <w:rPr>
                            <w:rFonts w:ascii="Cambria Math" w:hAnsi="Cambria Math"/>
                            <w:sz w:val="24"/>
                            <w:szCs w:val="24"/>
                          </w:rPr>
                        </m:ctrlPr>
                      </m:fPr>
                      <m:num>
                        <m:r>
                          <m:rPr>
                            <m:sty m:val="p"/>
                          </m:rPr>
                          <w:rPr>
                            <w:rFonts w:ascii="Cambria Math" w:hAnsi="Cambria Math"/>
                            <w:sz w:val="24"/>
                            <w:szCs w:val="24"/>
                          </w:rPr>
                          <m:t>I</m:t>
                        </m:r>
                      </m:num>
                      <m:den>
                        <m:sSub>
                          <m:sSubPr>
                            <m:ctrlPr>
                              <w:rPr>
                                <w:rFonts w:ascii="Cambria Math" w:hAnsi="Cambria Math"/>
                                <w:sz w:val="24"/>
                                <w:szCs w:val="24"/>
                              </w:rPr>
                            </m:ctrlPr>
                          </m:sSubPr>
                          <m:e>
                            <m:r>
                              <m:rPr>
                                <m:sty m:val="p"/>
                              </m:rPr>
                              <w:rPr>
                                <w:rFonts w:ascii="Cambria Math" w:hAnsi="Cambria Math"/>
                                <w:sz w:val="24"/>
                                <w:szCs w:val="24"/>
                              </w:rPr>
                              <m:t>I</m:t>
                            </m:r>
                          </m:e>
                          <m:sub>
                            <m:r>
                              <m:rPr>
                                <m:sty m:val="p"/>
                              </m:rPr>
                              <w:rPr>
                                <w:rFonts w:ascii="Cambria Math" w:hAnsi="Cambria Math"/>
                                <w:sz w:val="24"/>
                                <w:szCs w:val="24"/>
                              </w:rPr>
                              <m:t>p</m:t>
                            </m:r>
                          </m:sub>
                        </m:sSub>
                      </m:den>
                    </m:f>
                  </m:e>
                </m:d>
              </m:e>
              <m:sup>
                <m:r>
                  <m:rPr>
                    <m:sty m:val="p"/>
                  </m:rPr>
                  <w:rPr>
                    <w:rFonts w:ascii="Cambria Math" w:hAnsi="Cambria Math"/>
                    <w:sz w:val="24"/>
                    <w:szCs w:val="24"/>
                  </w:rPr>
                  <m:t>2</m:t>
                </m:r>
              </m:sup>
            </m:sSup>
            <m:r>
              <m:rPr>
                <m:sty m:val="p"/>
              </m:rPr>
              <w:rPr>
                <w:rFonts w:ascii="Cambria Math" w:hAnsi="Cambria Math"/>
                <w:sz w:val="24"/>
                <w:szCs w:val="24"/>
              </w:rPr>
              <m:t>-1</m:t>
            </m:r>
          </m:den>
        </m:f>
        <m:r>
          <m:rPr>
            <m:sty m:val="p"/>
          </m:rPr>
          <w:rPr>
            <w:rFonts w:ascii="Cambria Math" w:hAnsi="Cambria Math"/>
            <w:sz w:val="24"/>
            <w:szCs w:val="24"/>
          </w:rPr>
          <m:t>+0.179)</m:t>
        </m:r>
      </m:oMath>
      <w:r w:rsidRPr="00DA2A8F">
        <w:rPr>
          <w:sz w:val="24"/>
          <w:szCs w:val="24"/>
        </w:rPr>
        <w:tab/>
      </w:r>
      <w:r w:rsidRPr="00DA2A8F">
        <w:rPr>
          <w:sz w:val="24"/>
          <w:szCs w:val="24"/>
        </w:rPr>
        <w:tab/>
      </w:r>
      <w:r w:rsidRPr="00DA2A8F">
        <w:rPr>
          <w:sz w:val="24"/>
          <w:szCs w:val="24"/>
        </w:rPr>
        <w:tab/>
      </w:r>
      <w:r w:rsidR="000D5FFB" w:rsidRPr="00DA2A8F">
        <w:rPr>
          <w:sz w:val="24"/>
          <w:szCs w:val="24"/>
        </w:rPr>
        <w:tab/>
      </w:r>
      <w:r w:rsidRPr="00DA2A8F">
        <w:rPr>
          <w:sz w:val="24"/>
          <w:szCs w:val="24"/>
        </w:rPr>
        <w:tab/>
        <w:t>(</w:t>
      </w:r>
      <w:r w:rsidR="00FD2E85" w:rsidRPr="00DA2A8F">
        <w:rPr>
          <w:sz w:val="24"/>
          <w:szCs w:val="24"/>
        </w:rPr>
        <w:t>5.7</w:t>
      </w:r>
      <w:r w:rsidRPr="00DA2A8F">
        <w:rPr>
          <w:sz w:val="24"/>
          <w:szCs w:val="24"/>
        </w:rPr>
        <w:t>)</w:t>
      </w:r>
    </w:p>
    <w:p w:rsidR="00F72A3C" w:rsidRPr="00DA2A8F" w:rsidRDefault="00F72A3C" w:rsidP="00FD2E85">
      <w:pPr>
        <w:pStyle w:val="Text"/>
        <w:numPr>
          <w:ilvl w:val="0"/>
          <w:numId w:val="27"/>
        </w:numPr>
        <w:autoSpaceDE w:val="0"/>
        <w:autoSpaceDN w:val="0"/>
        <w:spacing w:line="276" w:lineRule="auto"/>
        <w:jc w:val="right"/>
        <w:rPr>
          <w:sz w:val="24"/>
          <w:szCs w:val="24"/>
        </w:rPr>
      </w:pPr>
      <w:r w:rsidRPr="00DA2A8F">
        <w:rPr>
          <w:sz w:val="24"/>
          <w:szCs w:val="24"/>
        </w:rPr>
        <w:t xml:space="preserve">Long inverse → </w:t>
      </w:r>
      <m:oMath>
        <m:r>
          <m:rPr>
            <m:sty m:val="p"/>
          </m:rPr>
          <w:rPr>
            <w:rFonts w:ascii="Cambria Math" w:hAnsi="Cambria Math"/>
            <w:sz w:val="24"/>
            <w:szCs w:val="24"/>
          </w:rPr>
          <m:t>T=</m:t>
        </m:r>
        <m:sSub>
          <m:sSubPr>
            <m:ctrlPr>
              <w:rPr>
                <w:rFonts w:ascii="Cambria Math" w:hAnsi="Cambria Math"/>
                <w:sz w:val="24"/>
                <w:szCs w:val="24"/>
              </w:rPr>
            </m:ctrlPr>
          </m:sSubPr>
          <m:e>
            <m:r>
              <m:rPr>
                <m:sty m:val="p"/>
              </m:rPr>
              <w:rPr>
                <w:rFonts w:ascii="Cambria Math" w:hAnsi="Cambria Math"/>
                <w:sz w:val="24"/>
                <w:szCs w:val="24"/>
              </w:rPr>
              <m:t>T</m:t>
            </m:r>
          </m:e>
          <m:sub>
            <m:r>
              <m:rPr>
                <m:sty m:val="p"/>
              </m:rPr>
              <w:rPr>
                <w:rFonts w:ascii="Cambria Math" w:hAnsi="Cambria Math"/>
                <w:sz w:val="24"/>
                <w:szCs w:val="24"/>
              </w:rPr>
              <m:t>p</m:t>
            </m:r>
          </m:sub>
        </m:sSub>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5.614</m:t>
            </m:r>
          </m:num>
          <m:den>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I</m:t>
                </m:r>
              </m:num>
              <m:den>
                <m:sSub>
                  <m:sSubPr>
                    <m:ctrlPr>
                      <w:rPr>
                        <w:rFonts w:ascii="Cambria Math" w:hAnsi="Cambria Math"/>
                        <w:sz w:val="24"/>
                        <w:szCs w:val="24"/>
                      </w:rPr>
                    </m:ctrlPr>
                  </m:sSubPr>
                  <m:e>
                    <m:r>
                      <m:rPr>
                        <m:sty m:val="p"/>
                      </m:rPr>
                      <w:rPr>
                        <w:rFonts w:ascii="Cambria Math" w:hAnsi="Cambria Math"/>
                        <w:sz w:val="24"/>
                        <w:szCs w:val="24"/>
                      </w:rPr>
                      <m:t>I</m:t>
                    </m:r>
                  </m:e>
                  <m:sub>
                    <m:r>
                      <m:rPr>
                        <m:sty m:val="p"/>
                      </m:rPr>
                      <w:rPr>
                        <w:rFonts w:ascii="Cambria Math" w:hAnsi="Cambria Math"/>
                        <w:sz w:val="24"/>
                        <w:szCs w:val="24"/>
                      </w:rPr>
                      <m:t>p</m:t>
                    </m:r>
                  </m:sub>
                </m:sSub>
              </m:den>
            </m:f>
            <m:r>
              <m:rPr>
                <m:sty m:val="p"/>
              </m:rPr>
              <w:rPr>
                <w:rFonts w:ascii="Cambria Math" w:hAnsi="Cambria Math"/>
                <w:sz w:val="24"/>
                <w:szCs w:val="24"/>
              </w:rPr>
              <m:t>)-1</m:t>
            </m:r>
          </m:den>
        </m:f>
        <m:r>
          <m:rPr>
            <m:sty m:val="p"/>
          </m:rPr>
          <w:rPr>
            <w:rFonts w:ascii="Cambria Math" w:hAnsi="Cambria Math"/>
            <w:sz w:val="24"/>
            <w:szCs w:val="24"/>
          </w:rPr>
          <m:t>+2.185)</m:t>
        </m:r>
      </m:oMath>
      <w:r w:rsidRPr="00DA2A8F">
        <w:rPr>
          <w:sz w:val="24"/>
          <w:szCs w:val="24"/>
        </w:rPr>
        <w:tab/>
      </w:r>
      <w:r w:rsidRPr="00DA2A8F">
        <w:rPr>
          <w:sz w:val="24"/>
          <w:szCs w:val="24"/>
        </w:rPr>
        <w:tab/>
      </w:r>
      <w:r w:rsidRPr="00DA2A8F">
        <w:rPr>
          <w:sz w:val="24"/>
          <w:szCs w:val="24"/>
        </w:rPr>
        <w:tab/>
      </w:r>
      <w:r w:rsidR="000D5FFB" w:rsidRPr="00DA2A8F">
        <w:rPr>
          <w:sz w:val="24"/>
          <w:szCs w:val="24"/>
        </w:rPr>
        <w:tab/>
      </w:r>
      <w:r w:rsidRPr="00DA2A8F">
        <w:rPr>
          <w:sz w:val="24"/>
          <w:szCs w:val="24"/>
        </w:rPr>
        <w:tab/>
        <w:t>(</w:t>
      </w:r>
      <w:r w:rsidR="00FD2E85" w:rsidRPr="00DA2A8F">
        <w:rPr>
          <w:sz w:val="24"/>
          <w:szCs w:val="24"/>
        </w:rPr>
        <w:t>5.8</w:t>
      </w:r>
      <w:r w:rsidRPr="00DA2A8F">
        <w:rPr>
          <w:sz w:val="24"/>
          <w:szCs w:val="24"/>
        </w:rPr>
        <w:t>)</w:t>
      </w:r>
    </w:p>
    <w:p w:rsidR="00F72A3C" w:rsidRPr="00DA2A8F" w:rsidRDefault="00F72A3C" w:rsidP="00FD2E85">
      <w:pPr>
        <w:pStyle w:val="Text"/>
        <w:numPr>
          <w:ilvl w:val="0"/>
          <w:numId w:val="27"/>
        </w:numPr>
        <w:autoSpaceDE w:val="0"/>
        <w:autoSpaceDN w:val="0"/>
        <w:spacing w:line="276" w:lineRule="auto"/>
        <w:jc w:val="right"/>
        <w:rPr>
          <w:sz w:val="24"/>
          <w:szCs w:val="24"/>
        </w:rPr>
      </w:pPr>
      <w:r w:rsidRPr="00DA2A8F">
        <w:rPr>
          <w:sz w:val="24"/>
          <w:szCs w:val="24"/>
        </w:rPr>
        <w:t xml:space="preserve">Moderately inverse → </w:t>
      </w:r>
      <m:oMath>
        <m:r>
          <m:rPr>
            <m:sty m:val="p"/>
          </m:rPr>
          <w:rPr>
            <w:rFonts w:ascii="Cambria Math" w:hAnsi="Cambria Math"/>
            <w:sz w:val="24"/>
            <w:szCs w:val="24"/>
          </w:rPr>
          <m:t>T=</m:t>
        </m:r>
        <m:sSub>
          <m:sSubPr>
            <m:ctrlPr>
              <w:rPr>
                <w:rFonts w:ascii="Cambria Math" w:hAnsi="Cambria Math"/>
                <w:sz w:val="24"/>
                <w:szCs w:val="24"/>
              </w:rPr>
            </m:ctrlPr>
          </m:sSubPr>
          <m:e>
            <m:r>
              <m:rPr>
                <m:sty m:val="p"/>
              </m:rPr>
              <w:rPr>
                <w:rFonts w:ascii="Cambria Math" w:hAnsi="Cambria Math"/>
                <w:sz w:val="24"/>
                <w:szCs w:val="24"/>
              </w:rPr>
              <m:t>T</m:t>
            </m:r>
          </m:e>
          <m:sub>
            <m:r>
              <m:rPr>
                <m:sty m:val="p"/>
              </m:rPr>
              <w:rPr>
                <w:rFonts w:ascii="Cambria Math" w:hAnsi="Cambria Math"/>
                <w:sz w:val="24"/>
                <w:szCs w:val="24"/>
              </w:rPr>
              <m:t>p</m:t>
            </m:r>
          </m:sub>
        </m:sSub>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0.0103</m:t>
            </m:r>
          </m:num>
          <m:den>
            <m:sSup>
              <m:sSupPr>
                <m:ctrlPr>
                  <w:rPr>
                    <w:rFonts w:ascii="Cambria Math" w:hAnsi="Cambria Math"/>
                    <w:sz w:val="24"/>
                    <w:szCs w:val="24"/>
                  </w:rPr>
                </m:ctrlPr>
              </m:sSupPr>
              <m:e>
                <m:d>
                  <m:dPr>
                    <m:ctrlPr>
                      <w:rPr>
                        <w:rFonts w:ascii="Cambria Math" w:hAnsi="Cambria Math"/>
                        <w:sz w:val="24"/>
                        <w:szCs w:val="24"/>
                      </w:rPr>
                    </m:ctrlPr>
                  </m:dPr>
                  <m:e>
                    <m:f>
                      <m:fPr>
                        <m:ctrlPr>
                          <w:rPr>
                            <w:rFonts w:ascii="Cambria Math" w:hAnsi="Cambria Math"/>
                            <w:sz w:val="24"/>
                            <w:szCs w:val="24"/>
                          </w:rPr>
                        </m:ctrlPr>
                      </m:fPr>
                      <m:num>
                        <m:r>
                          <m:rPr>
                            <m:sty m:val="p"/>
                          </m:rPr>
                          <w:rPr>
                            <w:rFonts w:ascii="Cambria Math" w:hAnsi="Cambria Math"/>
                            <w:sz w:val="24"/>
                            <w:szCs w:val="24"/>
                          </w:rPr>
                          <m:t>I</m:t>
                        </m:r>
                      </m:num>
                      <m:den>
                        <m:sSub>
                          <m:sSubPr>
                            <m:ctrlPr>
                              <w:rPr>
                                <w:rFonts w:ascii="Cambria Math" w:hAnsi="Cambria Math"/>
                                <w:sz w:val="24"/>
                                <w:szCs w:val="24"/>
                              </w:rPr>
                            </m:ctrlPr>
                          </m:sSubPr>
                          <m:e>
                            <m:r>
                              <m:rPr>
                                <m:sty m:val="p"/>
                              </m:rPr>
                              <w:rPr>
                                <w:rFonts w:ascii="Cambria Math" w:hAnsi="Cambria Math"/>
                                <w:sz w:val="24"/>
                                <w:szCs w:val="24"/>
                              </w:rPr>
                              <m:t>I</m:t>
                            </m:r>
                          </m:e>
                          <m:sub>
                            <m:r>
                              <m:rPr>
                                <m:sty m:val="p"/>
                              </m:rPr>
                              <w:rPr>
                                <w:rFonts w:ascii="Cambria Math" w:hAnsi="Cambria Math"/>
                                <w:sz w:val="24"/>
                                <w:szCs w:val="24"/>
                              </w:rPr>
                              <m:t>p</m:t>
                            </m:r>
                          </m:sub>
                        </m:sSub>
                      </m:den>
                    </m:f>
                  </m:e>
                </m:d>
              </m:e>
              <m:sup>
                <m:r>
                  <m:rPr>
                    <m:sty m:val="p"/>
                  </m:rPr>
                  <w:rPr>
                    <w:rFonts w:ascii="Cambria Math" w:hAnsi="Cambria Math"/>
                    <w:sz w:val="24"/>
                    <w:szCs w:val="24"/>
                  </w:rPr>
                  <m:t>0.02</m:t>
                </m:r>
              </m:sup>
            </m:sSup>
            <m:r>
              <m:rPr>
                <m:sty m:val="p"/>
              </m:rPr>
              <w:rPr>
                <w:rFonts w:ascii="Cambria Math" w:hAnsi="Cambria Math"/>
                <w:sz w:val="24"/>
                <w:szCs w:val="24"/>
              </w:rPr>
              <m:t>-1</m:t>
            </m:r>
          </m:den>
        </m:f>
        <m:r>
          <m:rPr>
            <m:sty m:val="p"/>
          </m:rPr>
          <w:rPr>
            <w:rFonts w:ascii="Cambria Math" w:hAnsi="Cambria Math"/>
            <w:sz w:val="24"/>
            <w:szCs w:val="24"/>
          </w:rPr>
          <m:t>+0.0228)</m:t>
        </m:r>
      </m:oMath>
      <w:r w:rsidRPr="00DA2A8F">
        <w:rPr>
          <w:sz w:val="24"/>
          <w:szCs w:val="24"/>
        </w:rPr>
        <w:tab/>
      </w:r>
      <w:r w:rsidR="00FD2E85" w:rsidRPr="00DA2A8F">
        <w:rPr>
          <w:sz w:val="24"/>
          <w:szCs w:val="24"/>
        </w:rPr>
        <w:t xml:space="preserve">  </w:t>
      </w:r>
      <w:r w:rsidR="000D5FFB" w:rsidRPr="00DA2A8F">
        <w:rPr>
          <w:sz w:val="24"/>
          <w:szCs w:val="24"/>
        </w:rPr>
        <w:tab/>
      </w:r>
      <w:r w:rsidRPr="00DA2A8F">
        <w:rPr>
          <w:sz w:val="24"/>
          <w:szCs w:val="24"/>
        </w:rPr>
        <w:tab/>
        <w:t>(</w:t>
      </w:r>
      <w:r w:rsidR="00FD2E85" w:rsidRPr="00DA2A8F">
        <w:rPr>
          <w:sz w:val="24"/>
          <w:szCs w:val="24"/>
        </w:rPr>
        <w:t>5.9</w:t>
      </w:r>
      <w:r w:rsidRPr="00DA2A8F">
        <w:rPr>
          <w:sz w:val="24"/>
          <w:szCs w:val="24"/>
        </w:rPr>
        <w:t>)</w:t>
      </w:r>
    </w:p>
    <w:p w:rsidR="00F72A3C" w:rsidRPr="00DA2A8F" w:rsidRDefault="00F72A3C" w:rsidP="00FD2E85">
      <w:pPr>
        <w:pStyle w:val="Text"/>
        <w:numPr>
          <w:ilvl w:val="0"/>
          <w:numId w:val="27"/>
        </w:numPr>
        <w:autoSpaceDE w:val="0"/>
        <w:autoSpaceDN w:val="0"/>
        <w:spacing w:line="276" w:lineRule="auto"/>
        <w:jc w:val="right"/>
        <w:rPr>
          <w:sz w:val="24"/>
          <w:szCs w:val="24"/>
        </w:rPr>
      </w:pPr>
      <w:r w:rsidRPr="00DA2A8F">
        <w:rPr>
          <w:sz w:val="24"/>
          <w:szCs w:val="24"/>
        </w:rPr>
        <w:t xml:space="preserve">Short inverse →  </w:t>
      </w:r>
      <m:oMath>
        <m:r>
          <m:rPr>
            <m:sty m:val="p"/>
          </m:rPr>
          <w:rPr>
            <w:rFonts w:ascii="Cambria Math" w:hAnsi="Cambria Math"/>
            <w:sz w:val="24"/>
            <w:szCs w:val="24"/>
          </w:rPr>
          <m:t>T=</m:t>
        </m:r>
        <m:sSub>
          <m:sSubPr>
            <m:ctrlPr>
              <w:rPr>
                <w:rFonts w:ascii="Cambria Math" w:hAnsi="Cambria Math"/>
                <w:sz w:val="24"/>
                <w:szCs w:val="24"/>
              </w:rPr>
            </m:ctrlPr>
          </m:sSubPr>
          <m:e>
            <m:r>
              <m:rPr>
                <m:sty m:val="p"/>
              </m:rPr>
              <w:rPr>
                <w:rFonts w:ascii="Cambria Math" w:hAnsi="Cambria Math"/>
                <w:sz w:val="24"/>
                <w:szCs w:val="24"/>
              </w:rPr>
              <m:t>T</m:t>
            </m:r>
          </m:e>
          <m:sub>
            <m:r>
              <m:rPr>
                <m:sty m:val="p"/>
              </m:rPr>
              <w:rPr>
                <w:rFonts w:ascii="Cambria Math" w:hAnsi="Cambria Math"/>
                <w:sz w:val="24"/>
                <w:szCs w:val="24"/>
              </w:rPr>
              <m:t>p</m:t>
            </m:r>
          </m:sub>
        </m:sSub>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0.266</m:t>
            </m:r>
          </m:num>
          <m:den>
            <m:sSup>
              <m:sSupPr>
                <m:ctrlPr>
                  <w:rPr>
                    <w:rFonts w:ascii="Cambria Math" w:hAnsi="Cambria Math"/>
                    <w:sz w:val="24"/>
                    <w:szCs w:val="24"/>
                  </w:rPr>
                </m:ctrlPr>
              </m:sSupPr>
              <m:e>
                <m:d>
                  <m:dPr>
                    <m:ctrlPr>
                      <w:rPr>
                        <w:rFonts w:ascii="Cambria Math" w:hAnsi="Cambria Math"/>
                        <w:sz w:val="24"/>
                        <w:szCs w:val="24"/>
                      </w:rPr>
                    </m:ctrlPr>
                  </m:dPr>
                  <m:e>
                    <m:f>
                      <m:fPr>
                        <m:ctrlPr>
                          <w:rPr>
                            <w:rFonts w:ascii="Cambria Math" w:hAnsi="Cambria Math"/>
                            <w:sz w:val="24"/>
                            <w:szCs w:val="24"/>
                          </w:rPr>
                        </m:ctrlPr>
                      </m:fPr>
                      <m:num>
                        <m:r>
                          <m:rPr>
                            <m:sty m:val="p"/>
                          </m:rPr>
                          <w:rPr>
                            <w:rFonts w:ascii="Cambria Math" w:hAnsi="Cambria Math"/>
                            <w:sz w:val="24"/>
                            <w:szCs w:val="24"/>
                          </w:rPr>
                          <m:t>I</m:t>
                        </m:r>
                      </m:num>
                      <m:den>
                        <m:sSub>
                          <m:sSubPr>
                            <m:ctrlPr>
                              <w:rPr>
                                <w:rFonts w:ascii="Cambria Math" w:hAnsi="Cambria Math"/>
                                <w:sz w:val="24"/>
                                <w:szCs w:val="24"/>
                              </w:rPr>
                            </m:ctrlPr>
                          </m:sSubPr>
                          <m:e>
                            <m:r>
                              <m:rPr>
                                <m:sty m:val="p"/>
                              </m:rPr>
                              <w:rPr>
                                <w:rFonts w:ascii="Cambria Math" w:hAnsi="Cambria Math"/>
                                <w:sz w:val="24"/>
                                <w:szCs w:val="24"/>
                              </w:rPr>
                              <m:t>I</m:t>
                            </m:r>
                          </m:e>
                          <m:sub>
                            <m:r>
                              <m:rPr>
                                <m:sty m:val="p"/>
                              </m:rPr>
                              <w:rPr>
                                <w:rFonts w:ascii="Cambria Math" w:hAnsi="Cambria Math"/>
                                <w:sz w:val="24"/>
                                <w:szCs w:val="24"/>
                              </w:rPr>
                              <m:t>p</m:t>
                            </m:r>
                          </m:sub>
                        </m:sSub>
                      </m:den>
                    </m:f>
                  </m:e>
                </m:d>
              </m:e>
              <m:sup>
                <m:r>
                  <m:rPr>
                    <m:sty m:val="p"/>
                  </m:rPr>
                  <w:rPr>
                    <w:rFonts w:ascii="Cambria Math" w:hAnsi="Cambria Math"/>
                    <w:sz w:val="24"/>
                    <w:szCs w:val="24"/>
                  </w:rPr>
                  <m:t>1.296</m:t>
                </m:r>
              </m:sup>
            </m:sSup>
            <m:r>
              <m:rPr>
                <m:sty m:val="p"/>
              </m:rPr>
              <w:rPr>
                <w:rFonts w:ascii="Cambria Math" w:hAnsi="Cambria Math"/>
                <w:sz w:val="24"/>
                <w:szCs w:val="24"/>
              </w:rPr>
              <m:t>-1</m:t>
            </m:r>
          </m:den>
        </m:f>
        <m:r>
          <m:rPr>
            <m:sty m:val="p"/>
          </m:rPr>
          <w:rPr>
            <w:rFonts w:ascii="Cambria Math" w:hAnsi="Cambria Math"/>
            <w:sz w:val="24"/>
            <w:szCs w:val="24"/>
          </w:rPr>
          <m:t>+0.0339)</m:t>
        </m:r>
      </m:oMath>
      <w:r w:rsidRPr="00DA2A8F">
        <w:rPr>
          <w:sz w:val="24"/>
          <w:szCs w:val="24"/>
        </w:rPr>
        <w:tab/>
      </w:r>
      <w:r w:rsidRPr="00DA2A8F">
        <w:rPr>
          <w:sz w:val="24"/>
          <w:szCs w:val="24"/>
        </w:rPr>
        <w:tab/>
      </w:r>
      <w:r w:rsidR="000D5FFB" w:rsidRPr="00DA2A8F">
        <w:rPr>
          <w:sz w:val="24"/>
          <w:szCs w:val="24"/>
        </w:rPr>
        <w:tab/>
      </w:r>
      <w:r w:rsidRPr="00DA2A8F">
        <w:rPr>
          <w:sz w:val="24"/>
          <w:szCs w:val="24"/>
        </w:rPr>
        <w:tab/>
        <w:t>(</w:t>
      </w:r>
      <w:r w:rsidR="00FD2E85" w:rsidRPr="00DA2A8F">
        <w:rPr>
          <w:sz w:val="24"/>
          <w:szCs w:val="24"/>
        </w:rPr>
        <w:t>5.10</w:t>
      </w:r>
      <w:r w:rsidRPr="00DA2A8F">
        <w:rPr>
          <w:sz w:val="24"/>
          <w:szCs w:val="24"/>
        </w:rPr>
        <w:t>)</w:t>
      </w:r>
    </w:p>
    <w:p w:rsidR="00F72A3C" w:rsidRPr="00DA2A8F" w:rsidRDefault="00F72A3C" w:rsidP="00FD2E85">
      <w:pPr>
        <w:pStyle w:val="Text"/>
        <w:numPr>
          <w:ilvl w:val="0"/>
          <w:numId w:val="27"/>
        </w:numPr>
        <w:autoSpaceDE w:val="0"/>
        <w:autoSpaceDN w:val="0"/>
        <w:spacing w:line="276" w:lineRule="auto"/>
        <w:jc w:val="right"/>
        <w:rPr>
          <w:sz w:val="24"/>
          <w:szCs w:val="24"/>
        </w:rPr>
      </w:pPr>
      <w:r w:rsidRPr="00DA2A8F">
        <w:rPr>
          <w:sz w:val="24"/>
          <w:szCs w:val="24"/>
        </w:rPr>
        <w:t xml:space="preserve">Very inverse → </w:t>
      </w:r>
      <m:oMath>
        <m:r>
          <m:rPr>
            <m:sty m:val="p"/>
          </m:rPr>
          <w:rPr>
            <w:rFonts w:ascii="Cambria Math" w:hAnsi="Cambria Math"/>
            <w:sz w:val="24"/>
            <w:szCs w:val="24"/>
          </w:rPr>
          <m:t>T=</m:t>
        </m:r>
        <m:sSub>
          <m:sSubPr>
            <m:ctrlPr>
              <w:rPr>
                <w:rFonts w:ascii="Cambria Math" w:hAnsi="Cambria Math"/>
                <w:sz w:val="24"/>
                <w:szCs w:val="24"/>
              </w:rPr>
            </m:ctrlPr>
          </m:sSubPr>
          <m:e>
            <m:r>
              <m:rPr>
                <m:sty m:val="p"/>
              </m:rPr>
              <w:rPr>
                <w:rFonts w:ascii="Cambria Math" w:hAnsi="Cambria Math"/>
                <w:sz w:val="24"/>
                <w:szCs w:val="24"/>
              </w:rPr>
              <m:t>T</m:t>
            </m:r>
          </m:e>
          <m:sub>
            <m:r>
              <m:rPr>
                <m:sty m:val="p"/>
              </m:rPr>
              <w:rPr>
                <w:rFonts w:ascii="Cambria Math" w:hAnsi="Cambria Math"/>
                <w:sz w:val="24"/>
                <w:szCs w:val="24"/>
              </w:rPr>
              <m:t>p</m:t>
            </m:r>
          </m:sub>
        </m:sSub>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3.922</m:t>
            </m:r>
          </m:num>
          <m:den>
            <m:sSup>
              <m:sSupPr>
                <m:ctrlPr>
                  <w:rPr>
                    <w:rFonts w:ascii="Cambria Math" w:hAnsi="Cambria Math"/>
                    <w:sz w:val="24"/>
                    <w:szCs w:val="24"/>
                  </w:rPr>
                </m:ctrlPr>
              </m:sSupPr>
              <m:e>
                <m:d>
                  <m:dPr>
                    <m:ctrlPr>
                      <w:rPr>
                        <w:rFonts w:ascii="Cambria Math" w:hAnsi="Cambria Math"/>
                        <w:sz w:val="24"/>
                        <w:szCs w:val="24"/>
                      </w:rPr>
                    </m:ctrlPr>
                  </m:dPr>
                  <m:e>
                    <m:f>
                      <m:fPr>
                        <m:ctrlPr>
                          <w:rPr>
                            <w:rFonts w:ascii="Cambria Math" w:hAnsi="Cambria Math"/>
                            <w:sz w:val="24"/>
                            <w:szCs w:val="24"/>
                          </w:rPr>
                        </m:ctrlPr>
                      </m:fPr>
                      <m:num>
                        <m:r>
                          <m:rPr>
                            <m:sty m:val="p"/>
                          </m:rPr>
                          <w:rPr>
                            <w:rFonts w:ascii="Cambria Math" w:hAnsi="Cambria Math"/>
                            <w:sz w:val="24"/>
                            <w:szCs w:val="24"/>
                          </w:rPr>
                          <m:t>I</m:t>
                        </m:r>
                      </m:num>
                      <m:den>
                        <m:sSub>
                          <m:sSubPr>
                            <m:ctrlPr>
                              <w:rPr>
                                <w:rFonts w:ascii="Cambria Math" w:hAnsi="Cambria Math"/>
                                <w:sz w:val="24"/>
                                <w:szCs w:val="24"/>
                              </w:rPr>
                            </m:ctrlPr>
                          </m:sSubPr>
                          <m:e>
                            <m:r>
                              <m:rPr>
                                <m:sty m:val="p"/>
                              </m:rPr>
                              <w:rPr>
                                <w:rFonts w:ascii="Cambria Math" w:hAnsi="Cambria Math"/>
                                <w:sz w:val="24"/>
                                <w:szCs w:val="24"/>
                              </w:rPr>
                              <m:t>I</m:t>
                            </m:r>
                          </m:e>
                          <m:sub>
                            <m:r>
                              <m:rPr>
                                <m:sty m:val="p"/>
                              </m:rPr>
                              <w:rPr>
                                <w:rFonts w:ascii="Cambria Math" w:hAnsi="Cambria Math"/>
                                <w:sz w:val="24"/>
                                <w:szCs w:val="24"/>
                              </w:rPr>
                              <m:t>p</m:t>
                            </m:r>
                          </m:sub>
                        </m:sSub>
                      </m:den>
                    </m:f>
                  </m:e>
                </m:d>
              </m:e>
              <m:sup>
                <m:r>
                  <m:rPr>
                    <m:sty m:val="p"/>
                  </m:rPr>
                  <w:rPr>
                    <w:rFonts w:ascii="Cambria Math" w:hAnsi="Cambria Math"/>
                    <w:sz w:val="24"/>
                    <w:szCs w:val="24"/>
                  </w:rPr>
                  <m:t>2</m:t>
                </m:r>
              </m:sup>
            </m:sSup>
            <m:r>
              <m:rPr>
                <m:sty m:val="p"/>
              </m:rPr>
              <w:rPr>
                <w:rFonts w:ascii="Cambria Math" w:hAnsi="Cambria Math"/>
                <w:sz w:val="24"/>
                <w:szCs w:val="24"/>
              </w:rPr>
              <m:t>-1</m:t>
            </m:r>
          </m:den>
        </m:f>
        <m:r>
          <m:rPr>
            <m:sty m:val="p"/>
          </m:rPr>
          <w:rPr>
            <w:rFonts w:ascii="Cambria Math" w:hAnsi="Cambria Math"/>
            <w:sz w:val="24"/>
            <w:szCs w:val="24"/>
          </w:rPr>
          <m:t>+0.098)</m:t>
        </m:r>
      </m:oMath>
      <w:r w:rsidRPr="00DA2A8F">
        <w:rPr>
          <w:sz w:val="24"/>
          <w:szCs w:val="24"/>
        </w:rPr>
        <w:tab/>
      </w:r>
      <w:r w:rsidRPr="00DA2A8F">
        <w:rPr>
          <w:sz w:val="24"/>
          <w:szCs w:val="24"/>
        </w:rPr>
        <w:tab/>
      </w:r>
      <w:r w:rsidRPr="00DA2A8F">
        <w:rPr>
          <w:sz w:val="24"/>
          <w:szCs w:val="24"/>
        </w:rPr>
        <w:tab/>
      </w:r>
      <w:r w:rsidR="000D5FFB" w:rsidRPr="00DA2A8F">
        <w:rPr>
          <w:sz w:val="24"/>
          <w:szCs w:val="24"/>
        </w:rPr>
        <w:tab/>
      </w:r>
      <w:r w:rsidRPr="00DA2A8F">
        <w:rPr>
          <w:sz w:val="24"/>
          <w:szCs w:val="24"/>
        </w:rPr>
        <w:tab/>
        <w:t>(</w:t>
      </w:r>
      <w:r w:rsidR="00FD2E85" w:rsidRPr="00DA2A8F">
        <w:rPr>
          <w:sz w:val="24"/>
          <w:szCs w:val="24"/>
        </w:rPr>
        <w:t>5.11</w:t>
      </w:r>
      <w:r w:rsidRPr="00DA2A8F">
        <w:rPr>
          <w:sz w:val="24"/>
          <w:szCs w:val="24"/>
        </w:rPr>
        <w:t>)</w:t>
      </w:r>
    </w:p>
    <w:p w:rsidR="00F72A3C" w:rsidRPr="00DA2A8F" w:rsidRDefault="00F72A3C" w:rsidP="00F72A3C">
      <w:pPr>
        <w:pStyle w:val="Text"/>
        <w:spacing w:line="480" w:lineRule="auto"/>
        <w:ind w:firstLine="0"/>
        <w:rPr>
          <w:sz w:val="24"/>
          <w:szCs w:val="24"/>
        </w:rPr>
      </w:pPr>
      <w:r w:rsidRPr="00DA2A8F">
        <w:rPr>
          <w:sz w:val="24"/>
          <w:szCs w:val="24"/>
        </w:rPr>
        <w:t xml:space="preserve"> </w:t>
      </w:r>
    </w:p>
    <w:p w:rsidR="00F72A3C" w:rsidRPr="00DA2A8F" w:rsidRDefault="004D6A19" w:rsidP="004D6A19">
      <w:pPr>
        <w:pStyle w:val="TextAli"/>
      </w:pPr>
      <w:r>
        <w:t>Where</w:t>
      </w:r>
      <w:r w:rsidR="00F72A3C" w:rsidRPr="00DA2A8F">
        <w:t xml:space="preserve"> </w:t>
      </w:r>
      <w:r w:rsidR="00F72A3C" w:rsidRPr="00DA2A8F">
        <w:rPr>
          <w:i/>
          <w:iCs/>
        </w:rPr>
        <w:t>T</w:t>
      </w:r>
      <w:r w:rsidR="00F72A3C" w:rsidRPr="00DA2A8F">
        <w:rPr>
          <w:i/>
          <w:iCs/>
          <w:vertAlign w:val="subscript"/>
        </w:rPr>
        <w:t>p</w:t>
      </w:r>
      <w:r w:rsidR="00F72A3C" w:rsidRPr="00DA2A8F">
        <w:t xml:space="preserve"> is the time dial setting and </w:t>
      </w:r>
      <w:r w:rsidR="00F72A3C" w:rsidRPr="00DA2A8F">
        <w:rPr>
          <w:i/>
          <w:iCs/>
        </w:rPr>
        <w:t>I</w:t>
      </w:r>
      <w:r w:rsidR="00F72A3C" w:rsidRPr="00DA2A8F">
        <w:rPr>
          <w:i/>
          <w:iCs/>
          <w:vertAlign w:val="subscript"/>
        </w:rPr>
        <w:t>p</w:t>
      </w:r>
      <w:r w:rsidR="00F72A3C" w:rsidRPr="00DA2A8F">
        <w:t xml:space="preserve"> is the pick-up current setting for the relay which user can set after choosing the relay characteristic type. Therefore, the relay will calculate </w:t>
      </w:r>
      <w:r w:rsidR="00F72A3C" w:rsidRPr="00DA2A8F">
        <w:rPr>
          <w:i/>
          <w:iCs/>
        </w:rPr>
        <w:t>T (s)</w:t>
      </w:r>
      <w:r w:rsidR="00F72A3C" w:rsidRPr="00DA2A8F">
        <w:t xml:space="preserve">, time delay for tripping, by having the network current level </w:t>
      </w:r>
      <w:r w:rsidR="00F72A3C" w:rsidRPr="00DA2A8F">
        <w:rPr>
          <w:i/>
          <w:iCs/>
        </w:rPr>
        <w:t>I</w:t>
      </w:r>
      <w:r w:rsidR="00F72A3C" w:rsidRPr="00DA2A8F">
        <w:t xml:space="preserve"> (A). Figure </w:t>
      </w:r>
      <w:r w:rsidR="00FD2E85" w:rsidRPr="00DA2A8F">
        <w:t>5.19</w:t>
      </w:r>
      <w:r w:rsidR="00F72A3C" w:rsidRPr="00DA2A8F">
        <w:t xml:space="preserve"> shows the ANSI/IEEE time inverse over-current characteristic for different Tp. The minimum current level for activating relay </w:t>
      </w:r>
      <w:r w:rsidR="00F72A3C" w:rsidRPr="00DA2A8F">
        <w:rPr>
          <w:i/>
          <w:iCs/>
        </w:rPr>
        <w:t>(I/Ip)</w:t>
      </w:r>
      <w:r w:rsidR="00F72A3C" w:rsidRPr="00DA2A8F">
        <w:t xml:space="preserve"> is 1.1 and the maximum current level is </w:t>
      </w:r>
      <w:r w:rsidR="00F72A3C" w:rsidRPr="00DA2A8F">
        <w:rPr>
          <w:i/>
          <w:iCs/>
        </w:rPr>
        <w:t>I/Ip=</w:t>
      </w:r>
      <w:r w:rsidR="00F72A3C" w:rsidRPr="00DA2A8F">
        <w:t>20. If fault current exceed more than 20 times of pick-up current then the instantaneous part will be operated. Time counter has been developed in the real-t</w:t>
      </w:r>
      <w:r>
        <w:t>ime software which is shown in f</w:t>
      </w:r>
      <w:r w:rsidR="00F72A3C" w:rsidRPr="00DA2A8F">
        <w:t xml:space="preserve">igure </w:t>
      </w:r>
      <w:r w:rsidR="00FD2E85" w:rsidRPr="00DA2A8F">
        <w:t>5.20</w:t>
      </w:r>
      <w:r w:rsidR="00F72A3C" w:rsidRPr="00DA2A8F">
        <w:t xml:space="preserve">. After the detection of fault the time is locked until the calculated time </w:t>
      </w:r>
      <w:r>
        <w:t>was</w:t>
      </w:r>
      <w:r w:rsidR="00F72A3C" w:rsidRPr="00DA2A8F">
        <w:t xml:space="preserve"> compared with the present time and locked one. Whenever relay reaches to the time provided by calculation the trip signal will be sent to the breaker. </w:t>
      </w:r>
      <w:r w:rsidR="00FD2E85" w:rsidRPr="00DA2A8F">
        <w:t>Figure 5.21</w:t>
      </w:r>
      <w:r w:rsidR="00F72A3C" w:rsidRPr="00DA2A8F">
        <w:t xml:space="preserve"> shows implementation of over-current relay setting in LabVIEW real-time software. </w:t>
      </w:r>
    </w:p>
    <w:p w:rsidR="00F72A3C" w:rsidRPr="00DA2A8F" w:rsidRDefault="00F72A3C" w:rsidP="00F72A3C">
      <w:pPr>
        <w:pStyle w:val="Text"/>
        <w:spacing w:line="480" w:lineRule="auto"/>
        <w:ind w:firstLine="0"/>
        <w:rPr>
          <w:sz w:val="24"/>
          <w:szCs w:val="24"/>
        </w:rPr>
      </w:pPr>
    </w:p>
    <w:p w:rsidR="00F72A3C" w:rsidRPr="00DA2A8F" w:rsidRDefault="00F72A3C" w:rsidP="00F72A3C">
      <w:pPr>
        <w:pStyle w:val="Text"/>
        <w:spacing w:line="480" w:lineRule="auto"/>
        <w:ind w:firstLine="0"/>
        <w:rPr>
          <w:sz w:val="24"/>
          <w:szCs w:val="24"/>
        </w:rPr>
      </w:pPr>
    </w:p>
    <w:p w:rsidR="00F72A3C" w:rsidRPr="00DA2A8F" w:rsidRDefault="00F72A3C" w:rsidP="00F72A3C">
      <w:pPr>
        <w:pStyle w:val="Text"/>
        <w:spacing w:line="480" w:lineRule="auto"/>
        <w:ind w:firstLine="0"/>
        <w:rPr>
          <w:sz w:val="24"/>
          <w:szCs w:val="24"/>
        </w:rPr>
      </w:pPr>
      <w:r w:rsidRPr="00DA2A8F">
        <w:rPr>
          <w:noProof/>
          <w:sz w:val="24"/>
          <w:szCs w:val="24"/>
        </w:rPr>
        <w:drawing>
          <wp:inline distT="0" distB="0" distL="0" distR="0">
            <wp:extent cx="2889115" cy="2276547"/>
            <wp:effectExtent l="0" t="0" r="6485" b="0"/>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6" cstate="print"/>
                    <a:srcRect t="4730" r="8406" b="1577"/>
                    <a:stretch>
                      <a:fillRect/>
                    </a:stretch>
                  </pic:blipFill>
                  <pic:spPr bwMode="auto">
                    <a:xfrm>
                      <a:off x="0" y="0"/>
                      <a:ext cx="2888737" cy="2276249"/>
                    </a:xfrm>
                    <a:prstGeom prst="rect">
                      <a:avLst/>
                    </a:prstGeom>
                    <a:noFill/>
                    <a:ln w="9525">
                      <a:noFill/>
                      <a:miter lim="800000"/>
                      <a:headEnd/>
                      <a:tailEnd/>
                    </a:ln>
                  </pic:spPr>
                </pic:pic>
              </a:graphicData>
            </a:graphic>
          </wp:inline>
        </w:drawing>
      </w:r>
      <w:r w:rsidRPr="00DA2A8F">
        <w:rPr>
          <w:noProof/>
          <w:sz w:val="24"/>
          <w:szCs w:val="24"/>
        </w:rPr>
        <w:drawing>
          <wp:inline distT="0" distB="0" distL="0" distR="0">
            <wp:extent cx="2489737" cy="2231409"/>
            <wp:effectExtent l="19050" t="0" r="5813" b="0"/>
            <wp:docPr id="3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7" cstate="print"/>
                    <a:srcRect/>
                    <a:stretch>
                      <a:fillRect/>
                    </a:stretch>
                  </pic:blipFill>
                  <pic:spPr bwMode="auto">
                    <a:xfrm>
                      <a:off x="0" y="0"/>
                      <a:ext cx="2493502" cy="2234783"/>
                    </a:xfrm>
                    <a:prstGeom prst="rect">
                      <a:avLst/>
                    </a:prstGeom>
                    <a:noFill/>
                    <a:ln w="9525">
                      <a:noFill/>
                      <a:miter lim="800000"/>
                      <a:headEnd/>
                      <a:tailEnd/>
                    </a:ln>
                  </pic:spPr>
                </pic:pic>
              </a:graphicData>
            </a:graphic>
          </wp:inline>
        </w:drawing>
      </w:r>
    </w:p>
    <w:p w:rsidR="00F72A3C" w:rsidRPr="00DA2A8F" w:rsidRDefault="00FD2E85" w:rsidP="000D5FFB">
      <w:pPr>
        <w:pStyle w:val="Heading4"/>
      </w:pPr>
      <w:bookmarkStart w:id="1791" w:name="_Toc334035637"/>
      <w:bookmarkStart w:id="1792" w:name="_Toc334036112"/>
      <w:bookmarkStart w:id="1793" w:name="_Toc334048395"/>
      <w:bookmarkStart w:id="1794" w:name="_Toc334048906"/>
      <w:bookmarkStart w:id="1795" w:name="_Toc334539877"/>
      <w:bookmarkStart w:id="1796" w:name="_Toc335662371"/>
      <w:bookmarkStart w:id="1797" w:name="_Toc335666331"/>
      <w:bookmarkStart w:id="1798" w:name="_Toc336033157"/>
      <w:bookmarkStart w:id="1799" w:name="_Toc336910514"/>
      <w:bookmarkStart w:id="1800" w:name="_Toc338624973"/>
      <w:bookmarkStart w:id="1801" w:name="_Toc338625200"/>
      <w:bookmarkStart w:id="1802" w:name="_Toc338625561"/>
      <w:bookmarkStart w:id="1803" w:name="_Toc338691140"/>
      <w:bookmarkStart w:id="1804" w:name="_Toc341210608"/>
      <w:r w:rsidRPr="00DA2A8F">
        <w:t xml:space="preserve">Figure </w:t>
      </w:r>
      <w:r w:rsidR="00F72A3C" w:rsidRPr="00DA2A8F">
        <w:t>5</w:t>
      </w:r>
      <w:r w:rsidRPr="00DA2A8F">
        <w:t>.19</w:t>
      </w:r>
      <w:r w:rsidR="00F72A3C" w:rsidRPr="00DA2A8F">
        <w:t>: ANSI/IEEE characteristics for Tp=1 and time inverse overcurrent characteristic for different Tp</w:t>
      </w:r>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p>
    <w:p w:rsidR="00F72A3C" w:rsidRPr="00DA2A8F" w:rsidRDefault="00F72A3C" w:rsidP="00F72A3C">
      <w:pPr>
        <w:pStyle w:val="Text"/>
        <w:spacing w:line="480" w:lineRule="auto"/>
        <w:ind w:firstLine="0"/>
        <w:rPr>
          <w:sz w:val="24"/>
          <w:szCs w:val="24"/>
        </w:rPr>
      </w:pPr>
    </w:p>
    <w:p w:rsidR="00F72A3C" w:rsidRPr="00DA2A8F" w:rsidRDefault="00F72A3C" w:rsidP="00F72A3C">
      <w:pPr>
        <w:pStyle w:val="Text"/>
        <w:spacing w:line="240" w:lineRule="auto"/>
        <w:ind w:firstLine="0"/>
        <w:rPr>
          <w:sz w:val="24"/>
          <w:szCs w:val="24"/>
        </w:rPr>
      </w:pPr>
      <w:r w:rsidRPr="00DA2A8F">
        <w:rPr>
          <w:noProof/>
          <w:sz w:val="24"/>
          <w:szCs w:val="24"/>
        </w:rPr>
        <w:drawing>
          <wp:inline distT="0" distB="0" distL="0" distR="0">
            <wp:extent cx="5601677" cy="2286000"/>
            <wp:effectExtent l="19050" t="0" r="0" b="0"/>
            <wp:docPr id="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8" cstate="print"/>
                    <a:srcRect/>
                    <a:stretch>
                      <a:fillRect/>
                    </a:stretch>
                  </pic:blipFill>
                  <pic:spPr bwMode="auto">
                    <a:xfrm>
                      <a:off x="0" y="0"/>
                      <a:ext cx="5618687" cy="2292942"/>
                    </a:xfrm>
                    <a:prstGeom prst="rect">
                      <a:avLst/>
                    </a:prstGeom>
                    <a:noFill/>
                    <a:ln w="9525">
                      <a:noFill/>
                      <a:miter lim="800000"/>
                      <a:headEnd/>
                      <a:tailEnd/>
                    </a:ln>
                  </pic:spPr>
                </pic:pic>
              </a:graphicData>
            </a:graphic>
          </wp:inline>
        </w:drawing>
      </w:r>
    </w:p>
    <w:p w:rsidR="00F72A3C" w:rsidRPr="00DA2A8F" w:rsidRDefault="00FD2E85" w:rsidP="000D5FFB">
      <w:pPr>
        <w:pStyle w:val="Heading4"/>
      </w:pPr>
      <w:bookmarkStart w:id="1805" w:name="_Toc334035638"/>
      <w:bookmarkStart w:id="1806" w:name="_Toc334036113"/>
      <w:bookmarkStart w:id="1807" w:name="_Toc334048396"/>
      <w:bookmarkStart w:id="1808" w:name="_Toc334048907"/>
      <w:bookmarkStart w:id="1809" w:name="_Toc334539878"/>
      <w:bookmarkStart w:id="1810" w:name="_Toc335662372"/>
      <w:bookmarkStart w:id="1811" w:name="_Toc335666332"/>
      <w:bookmarkStart w:id="1812" w:name="_Toc336033158"/>
      <w:bookmarkStart w:id="1813" w:name="_Toc336910515"/>
      <w:bookmarkStart w:id="1814" w:name="_Toc338624974"/>
      <w:bookmarkStart w:id="1815" w:name="_Toc338625201"/>
      <w:bookmarkStart w:id="1816" w:name="_Toc338625562"/>
      <w:bookmarkStart w:id="1817" w:name="_Toc338691141"/>
      <w:bookmarkStart w:id="1818" w:name="_Toc341210609"/>
      <w:r w:rsidRPr="00DA2A8F">
        <w:t>Figure 5.20</w:t>
      </w:r>
      <w:r w:rsidR="00F72A3C" w:rsidRPr="00DA2A8F">
        <w:t>: Over-current Function in LabVIEW real-time software</w:t>
      </w:r>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p>
    <w:p w:rsidR="00F72A3C" w:rsidRPr="00DA2A8F" w:rsidRDefault="00F72A3C" w:rsidP="00F72A3C">
      <w:pPr>
        <w:pStyle w:val="Text"/>
        <w:spacing w:line="480" w:lineRule="auto"/>
        <w:ind w:firstLine="0"/>
        <w:rPr>
          <w:sz w:val="24"/>
          <w:szCs w:val="24"/>
        </w:rPr>
      </w:pPr>
    </w:p>
    <w:p w:rsidR="00F72A3C" w:rsidRPr="00DA2A8F" w:rsidRDefault="00F72A3C" w:rsidP="00F72A3C">
      <w:pPr>
        <w:pStyle w:val="Text"/>
        <w:spacing w:line="240" w:lineRule="auto"/>
        <w:ind w:firstLine="0"/>
        <w:jc w:val="center"/>
      </w:pPr>
      <w:r w:rsidRPr="00DA2A8F">
        <w:rPr>
          <w:noProof/>
        </w:rPr>
        <w:drawing>
          <wp:inline distT="0" distB="0" distL="0" distR="0">
            <wp:extent cx="3225337" cy="1645920"/>
            <wp:effectExtent l="19050" t="0" r="0" b="0"/>
            <wp:docPr id="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9" cstate="print"/>
                    <a:srcRect/>
                    <a:stretch>
                      <a:fillRect/>
                    </a:stretch>
                  </pic:blipFill>
                  <pic:spPr bwMode="auto">
                    <a:xfrm>
                      <a:off x="0" y="0"/>
                      <a:ext cx="3227716" cy="1647134"/>
                    </a:xfrm>
                    <a:prstGeom prst="rect">
                      <a:avLst/>
                    </a:prstGeom>
                    <a:noFill/>
                    <a:ln w="9525">
                      <a:noFill/>
                      <a:miter lim="800000"/>
                      <a:headEnd/>
                      <a:tailEnd/>
                    </a:ln>
                  </pic:spPr>
                </pic:pic>
              </a:graphicData>
            </a:graphic>
          </wp:inline>
        </w:drawing>
      </w:r>
    </w:p>
    <w:p w:rsidR="00F72A3C" w:rsidRPr="00DA2A8F" w:rsidRDefault="00FD2E85" w:rsidP="000D5FFB">
      <w:pPr>
        <w:pStyle w:val="Heading4"/>
      </w:pPr>
      <w:bookmarkStart w:id="1819" w:name="_Toc334035639"/>
      <w:bookmarkStart w:id="1820" w:name="_Toc334036114"/>
      <w:bookmarkStart w:id="1821" w:name="_Toc334048397"/>
      <w:bookmarkStart w:id="1822" w:name="_Toc334048908"/>
      <w:bookmarkStart w:id="1823" w:name="_Toc334539879"/>
      <w:bookmarkStart w:id="1824" w:name="_Toc335662373"/>
      <w:bookmarkStart w:id="1825" w:name="_Toc335666333"/>
      <w:bookmarkStart w:id="1826" w:name="_Toc336033159"/>
      <w:bookmarkStart w:id="1827" w:name="_Toc336910516"/>
      <w:bookmarkStart w:id="1828" w:name="_Toc338624975"/>
      <w:bookmarkStart w:id="1829" w:name="_Toc338625202"/>
      <w:bookmarkStart w:id="1830" w:name="_Toc338625563"/>
      <w:bookmarkStart w:id="1831" w:name="_Toc338691142"/>
      <w:bookmarkStart w:id="1832" w:name="_Toc341210610"/>
      <w:r w:rsidRPr="00DA2A8F">
        <w:t>Figure 5.21</w:t>
      </w:r>
      <w:r w:rsidR="00F72A3C" w:rsidRPr="00DA2A8F">
        <w:t>: Over-current relay setting in LabVIEW real-time software</w:t>
      </w:r>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p>
    <w:p w:rsidR="00F72A3C" w:rsidRPr="00DA2A8F" w:rsidRDefault="00FD2E85" w:rsidP="000D5FFB">
      <w:pPr>
        <w:pStyle w:val="Heading3"/>
      </w:pPr>
      <w:bookmarkStart w:id="1833" w:name="_Toc335662535"/>
      <w:bookmarkStart w:id="1834" w:name="_Toc336031451"/>
      <w:bookmarkStart w:id="1835" w:name="_Toc336031587"/>
      <w:bookmarkStart w:id="1836" w:name="_Toc336031831"/>
      <w:bookmarkStart w:id="1837" w:name="_Toc336034227"/>
      <w:bookmarkStart w:id="1838" w:name="_Toc336034357"/>
      <w:bookmarkStart w:id="1839" w:name="_Toc336910993"/>
      <w:bookmarkStart w:id="1840" w:name="_Toc341209748"/>
      <w:r w:rsidRPr="00DA2A8F">
        <w:t>5.5.4</w:t>
      </w:r>
      <w:r w:rsidR="000D5FFB" w:rsidRPr="00DA2A8F">
        <w:t xml:space="preserve"> </w:t>
      </w:r>
      <w:r w:rsidR="00F72A3C" w:rsidRPr="00DA2A8F">
        <w:t>Distance Protection, MHO Characteristic</w:t>
      </w:r>
      <w:bookmarkEnd w:id="1833"/>
      <w:bookmarkEnd w:id="1834"/>
      <w:bookmarkEnd w:id="1835"/>
      <w:bookmarkEnd w:id="1836"/>
      <w:bookmarkEnd w:id="1837"/>
      <w:bookmarkEnd w:id="1838"/>
      <w:bookmarkEnd w:id="1839"/>
      <w:bookmarkEnd w:id="1840"/>
    </w:p>
    <w:p w:rsidR="00F72A3C" w:rsidRPr="00DA2A8F" w:rsidRDefault="00F72A3C" w:rsidP="004D6A19">
      <w:pPr>
        <w:pStyle w:val="TextAli"/>
      </w:pPr>
      <w:r w:rsidRPr="00DA2A8F">
        <w:t>Distance relaying should be considered when over-current relaying is too slow or is not selective. Distance relays are generally used for phase-fault primary and back-up prote</w:t>
      </w:r>
      <w:r w:rsidR="004D6A19">
        <w:t>ction on sub-transmission lines</w:t>
      </w:r>
      <w:r w:rsidRPr="00DA2A8F">
        <w:t xml:space="preserve"> and on transmission lines where high-speed automatic reclosing is not necessary to maintain stability and where the short time delay for end-zone faults can be tolerated. Distance functions have been in use for many years and have progressed from the original electromechanical types through analog types and now up to digital types of functions. A simple mho distance function, with </w:t>
      </w:r>
      <w:r w:rsidR="004D6A19">
        <w:t>a reach of Z ohms, is shown in f</w:t>
      </w:r>
      <w:r w:rsidRPr="00DA2A8F">
        <w:t xml:space="preserve">igure </w:t>
      </w:r>
      <w:r w:rsidR="00FD2E85" w:rsidRPr="00DA2A8F">
        <w:t>5.22</w:t>
      </w:r>
      <w:r w:rsidRPr="00DA2A8F">
        <w:t xml:space="preserve">. This diagram is exactly equal to an R-X diagram except that all of the impedance vectors have been operated on by the current I. The mho function uses the current and voltage measured at the relay to determine if the apparent impedance plots within the mho characteristic. The determination </w:t>
      </w:r>
      <w:r w:rsidR="004D6A19">
        <w:t>was</w:t>
      </w:r>
      <w:r w:rsidRPr="00DA2A8F">
        <w:t xml:space="preserve"> made by comparing the angle between the operating quantity (IZ - V) and the polarizing quantity (V, where V = IZ</w:t>
      </w:r>
      <w:r w:rsidRPr="00DA2A8F">
        <w:rPr>
          <w:vertAlign w:val="subscript"/>
        </w:rPr>
        <w:t>f</w:t>
      </w:r>
      <w:r w:rsidRPr="00DA2A8F">
        <w:t>). If the angle is less than or equal to 90º, then the fault impedance Z</w:t>
      </w:r>
      <w:r w:rsidRPr="00DA2A8F">
        <w:rPr>
          <w:vertAlign w:val="subscript"/>
        </w:rPr>
        <w:t>f</w:t>
      </w:r>
      <w:r w:rsidRPr="00DA2A8F">
        <w:t xml:space="preserve"> </w:t>
      </w:r>
      <w:r w:rsidR="004D6A19">
        <w:t>plots within the characteristic</w:t>
      </w:r>
      <w:r w:rsidRPr="00DA2A8F">
        <w:t xml:space="preserve"> and the function will produce an output. If the angle is greater than 90º, then Z</w:t>
      </w:r>
      <w:r w:rsidRPr="00DA2A8F">
        <w:rPr>
          <w:vertAlign w:val="subscript"/>
        </w:rPr>
        <w:t>f</w:t>
      </w:r>
      <w:r w:rsidRPr="00DA2A8F">
        <w:t xml:space="preserve"> falls outside of the characteristic and no output will be produced. Assume that the angle of maximum reach (θ) and the angle of ZL (ϕ) are equal. The key point to note in this phasor analysis (a convenient way to view relay performance) is the magnitude of the IZ - V (V</w:t>
      </w:r>
      <w:r w:rsidRPr="00DA2A8F">
        <w:rPr>
          <w:vertAlign w:val="subscript"/>
        </w:rPr>
        <w:t>op</w:t>
      </w:r>
      <w:r w:rsidRPr="00DA2A8F">
        <w:t>) phasor and its relationship to the V (V</w:t>
      </w:r>
      <w:r w:rsidRPr="00DA2A8F">
        <w:rPr>
          <w:vertAlign w:val="subscript"/>
        </w:rPr>
        <w:t>pol</w:t>
      </w:r>
      <w:r w:rsidRPr="00DA2A8F">
        <w:t>) phasor. Operation will occur whenever V</w:t>
      </w:r>
      <w:r w:rsidRPr="00DA2A8F">
        <w:rPr>
          <w:vertAlign w:val="subscript"/>
        </w:rPr>
        <w:t>op</w:t>
      </w:r>
      <w:r w:rsidRPr="00DA2A8F">
        <w:t xml:space="preserve"> and V</w:t>
      </w:r>
      <w:r w:rsidRPr="00DA2A8F">
        <w:rPr>
          <w:vertAlign w:val="subscript"/>
        </w:rPr>
        <w:t>pol</w:t>
      </w:r>
      <w:r w:rsidRPr="00DA2A8F">
        <w:t xml:space="preserve"> phasors are within 90º of each other and provided both V</w:t>
      </w:r>
      <w:r w:rsidRPr="00DA2A8F">
        <w:rPr>
          <w:vertAlign w:val="subscript"/>
        </w:rPr>
        <w:t>op</w:t>
      </w:r>
      <w:r w:rsidRPr="00DA2A8F">
        <w:t xml:space="preserve"> and V</w:t>
      </w:r>
      <w:r w:rsidRPr="00DA2A8F">
        <w:rPr>
          <w:vertAlign w:val="subscript"/>
        </w:rPr>
        <w:t>pol</w:t>
      </w:r>
      <w:r w:rsidRPr="00DA2A8F">
        <w:t xml:space="preserve"> are greater than the minimum values established by the sensitivity of the relay design. For the balance point fault, IZ-V is zero, therefore no operation occurs, which </w:t>
      </w:r>
      <w:r w:rsidR="004D6A19">
        <w:t>was</w:t>
      </w:r>
      <w:r w:rsidRPr="00DA2A8F">
        <w:t xml:space="preserve"> expected. For an internal fault, IZ-V and V are in phase, therefore the function operates as expected. For the external fault, operation does not occur because IZ-V and V are 180º out of phase. Observe that for the balance point fault, the V is exactly equal to IZ.</w:t>
      </w:r>
    </w:p>
    <w:p w:rsidR="000D5FFB" w:rsidRPr="00DA2A8F" w:rsidRDefault="000D5FFB" w:rsidP="000D5FFB">
      <w:pPr>
        <w:pStyle w:val="TextAli"/>
      </w:pPr>
    </w:p>
    <w:p w:rsidR="00F72A3C" w:rsidRPr="00DA2A8F" w:rsidRDefault="00DE2A75" w:rsidP="00F72A3C">
      <w:pPr>
        <w:pStyle w:val="Text"/>
        <w:spacing w:line="240" w:lineRule="auto"/>
        <w:ind w:firstLine="0"/>
        <w:jc w:val="center"/>
      </w:pPr>
      <w:r>
        <w:rPr>
          <w:noProof/>
        </w:rPr>
        <mc:AlternateContent>
          <mc:Choice Requires="wpc">
            <w:drawing>
              <wp:inline distT="0" distB="0" distL="0" distR="0">
                <wp:extent cx="3230880" cy="2122170"/>
                <wp:effectExtent l="0" t="0" r="0" b="1905"/>
                <wp:docPr id="2487" name="Canvas 248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2432" name="AutoShape 2489"/>
                        <wps:cNvCnPr>
                          <a:cxnSpLocks noChangeShapeType="1"/>
                        </wps:cNvCnPr>
                        <wps:spPr bwMode="auto">
                          <a:xfrm flipV="1">
                            <a:off x="1057424" y="111432"/>
                            <a:ext cx="0" cy="193232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33" name="AutoShape 2490"/>
                        <wps:cNvCnPr>
                          <a:cxnSpLocks noChangeShapeType="1"/>
                        </wps:cNvCnPr>
                        <wps:spPr bwMode="auto">
                          <a:xfrm>
                            <a:off x="463087" y="1811810"/>
                            <a:ext cx="237156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34" name="AutoShape 2491"/>
                        <wps:cNvSpPr>
                          <a:spLocks noChangeArrowheads="1"/>
                        </wps:cNvSpPr>
                        <wps:spPr bwMode="auto">
                          <a:xfrm rot="2273286">
                            <a:off x="575351" y="224516"/>
                            <a:ext cx="1646808" cy="1656630"/>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6" name="AutoShape 2492"/>
                        <wps:cNvCnPr>
                          <a:cxnSpLocks noChangeShapeType="1"/>
                          <a:endCxn id="2434" idx="6"/>
                        </wps:cNvCnPr>
                        <wps:spPr bwMode="auto">
                          <a:xfrm flipV="1">
                            <a:off x="1057424" y="1557579"/>
                            <a:ext cx="990561" cy="25588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37" name="AutoShape 2493"/>
                        <wps:cNvCnPr>
                          <a:cxnSpLocks noChangeShapeType="1"/>
                        </wps:cNvCnPr>
                        <wps:spPr bwMode="auto">
                          <a:xfrm flipV="1">
                            <a:off x="1057424" y="250104"/>
                            <a:ext cx="621577" cy="156253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38" name="AutoShape 2494"/>
                        <wps:cNvCnPr>
                          <a:cxnSpLocks noChangeShapeType="1"/>
                        </wps:cNvCnPr>
                        <wps:spPr bwMode="auto">
                          <a:xfrm flipH="1" flipV="1">
                            <a:off x="1679001" y="301280"/>
                            <a:ext cx="330187" cy="123813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39" name="AutoShape 2495"/>
                        <wps:cNvCnPr>
                          <a:cxnSpLocks noChangeShapeType="1"/>
                          <a:stCxn id="2434" idx="6"/>
                        </wps:cNvCnPr>
                        <wps:spPr bwMode="auto">
                          <a:xfrm flipV="1">
                            <a:off x="2047985" y="1333888"/>
                            <a:ext cx="898934" cy="22369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440" name="AutoShape 2496"/>
                        <wps:cNvCnPr>
                          <a:cxnSpLocks noChangeShapeType="1"/>
                        </wps:cNvCnPr>
                        <wps:spPr bwMode="auto">
                          <a:xfrm>
                            <a:off x="1247281" y="1404875"/>
                            <a:ext cx="323583" cy="278169"/>
                          </a:xfrm>
                          <a:prstGeom prst="curvedConnector3">
                            <a:avLst>
                              <a:gd name="adj1" fmla="val 89806"/>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441" name="Text Box 2497"/>
                        <wps:cNvSpPr txBox="1">
                          <a:spLocks noChangeArrowheads="1"/>
                        </wps:cNvSpPr>
                        <wps:spPr bwMode="auto">
                          <a:xfrm>
                            <a:off x="575351" y="0"/>
                            <a:ext cx="396224" cy="310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40799D" w:rsidRDefault="00DE648D" w:rsidP="00F72A3C">
                              <w:pPr>
                                <w:rPr>
                                  <w:rFonts w:cstheme="majorBidi"/>
                                  <w:szCs w:val="24"/>
                                </w:rPr>
                              </w:pPr>
                              <w:r w:rsidRPr="0040799D">
                                <w:rPr>
                                  <w:rFonts w:cstheme="majorBidi"/>
                                  <w:szCs w:val="24"/>
                                </w:rPr>
                                <w:t>IX</w:t>
                              </w:r>
                            </w:p>
                          </w:txbxContent>
                        </wps:txbx>
                        <wps:bodyPr rot="0" vert="horz" wrap="square" lIns="91440" tIns="45720" rIns="91440" bIns="45720" anchor="t" anchorCtr="0" upright="1">
                          <a:noAutofit/>
                        </wps:bodyPr>
                      </wps:wsp>
                      <wps:wsp>
                        <wps:cNvPr id="2442" name="Text Box 2498"/>
                        <wps:cNvSpPr txBox="1">
                          <a:spLocks noChangeArrowheads="1"/>
                        </wps:cNvSpPr>
                        <wps:spPr bwMode="auto">
                          <a:xfrm>
                            <a:off x="2834656" y="1811810"/>
                            <a:ext cx="396224" cy="310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40799D" w:rsidRDefault="00DE648D" w:rsidP="00F72A3C">
                              <w:pPr>
                                <w:rPr>
                                  <w:rFonts w:cstheme="majorBidi"/>
                                  <w:szCs w:val="24"/>
                                </w:rPr>
                              </w:pPr>
                              <w:r>
                                <w:rPr>
                                  <w:rFonts w:cstheme="majorBidi"/>
                                  <w:szCs w:val="24"/>
                                </w:rPr>
                                <w:t>IR</w:t>
                              </w:r>
                            </w:p>
                          </w:txbxContent>
                        </wps:txbx>
                        <wps:bodyPr rot="0" vert="horz" wrap="square" lIns="91440" tIns="45720" rIns="91440" bIns="45720" anchor="t" anchorCtr="0" upright="1">
                          <a:noAutofit/>
                        </wps:bodyPr>
                      </wps:wsp>
                      <wps:wsp>
                        <wps:cNvPr id="2443" name="Text Box 2499"/>
                        <wps:cNvSpPr txBox="1">
                          <a:spLocks noChangeArrowheads="1"/>
                        </wps:cNvSpPr>
                        <wps:spPr bwMode="auto">
                          <a:xfrm>
                            <a:off x="1395040" y="1288490"/>
                            <a:ext cx="283961" cy="2509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40799D" w:rsidRDefault="00DE648D" w:rsidP="00F72A3C">
                              <w:r>
                                <w:rPr>
                                  <w:rFonts w:cstheme="majorBidi"/>
                                  <w:szCs w:val="24"/>
                                </w:rPr>
                                <w:t>θ</w:t>
                              </w:r>
                            </w:p>
                          </w:txbxContent>
                        </wps:txbx>
                        <wps:bodyPr rot="0" vert="horz" wrap="square" lIns="91440" tIns="45720" rIns="91440" bIns="45720" anchor="t" anchorCtr="0" upright="1">
                          <a:noAutofit/>
                        </wps:bodyPr>
                      </wps:wsp>
                      <wps:wsp>
                        <wps:cNvPr id="2444" name="Text Box 2500"/>
                        <wps:cNvSpPr txBox="1">
                          <a:spLocks noChangeArrowheads="1"/>
                        </wps:cNvSpPr>
                        <wps:spPr bwMode="auto">
                          <a:xfrm>
                            <a:off x="1174640" y="577798"/>
                            <a:ext cx="396224" cy="309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40799D" w:rsidRDefault="00DE648D" w:rsidP="00F72A3C">
                              <w:pPr>
                                <w:rPr>
                                  <w:rFonts w:cstheme="majorBidi"/>
                                  <w:szCs w:val="24"/>
                                </w:rPr>
                              </w:pPr>
                              <w:r>
                                <w:rPr>
                                  <w:rFonts w:cstheme="majorBidi"/>
                                  <w:szCs w:val="24"/>
                                </w:rPr>
                                <w:t>IZ</w:t>
                              </w:r>
                            </w:p>
                          </w:txbxContent>
                        </wps:txbx>
                        <wps:bodyPr rot="0" vert="horz" wrap="square" lIns="91440" tIns="45720" rIns="91440" bIns="45720" anchor="t" anchorCtr="0" upright="1">
                          <a:noAutofit/>
                        </wps:bodyPr>
                      </wps:wsp>
                      <wps:wsp>
                        <wps:cNvPr id="2445" name="Text Box 2501"/>
                        <wps:cNvSpPr txBox="1">
                          <a:spLocks noChangeArrowheads="1"/>
                        </wps:cNvSpPr>
                        <wps:spPr bwMode="auto">
                          <a:xfrm>
                            <a:off x="1679001" y="1333063"/>
                            <a:ext cx="396224" cy="310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40799D" w:rsidRDefault="00DE648D" w:rsidP="00F72A3C">
                              <w:pPr>
                                <w:rPr>
                                  <w:rFonts w:cstheme="majorBidi"/>
                                  <w:szCs w:val="24"/>
                                </w:rPr>
                              </w:pPr>
                              <w:r>
                                <w:rPr>
                                  <w:rFonts w:cstheme="majorBidi"/>
                                  <w:szCs w:val="24"/>
                                </w:rPr>
                                <w:t>V</w:t>
                              </w:r>
                            </w:p>
                          </w:txbxContent>
                        </wps:txbx>
                        <wps:bodyPr rot="0" vert="horz" wrap="square" lIns="91440" tIns="45720" rIns="91440" bIns="45720" anchor="t" anchorCtr="0" upright="1">
                          <a:noAutofit/>
                        </wps:bodyPr>
                      </wps:wsp>
                      <wps:wsp>
                        <wps:cNvPr id="2446" name="Text Box 2502"/>
                        <wps:cNvSpPr txBox="1">
                          <a:spLocks noChangeArrowheads="1"/>
                        </wps:cNvSpPr>
                        <wps:spPr bwMode="auto">
                          <a:xfrm>
                            <a:off x="1802821" y="794060"/>
                            <a:ext cx="525823" cy="309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40799D" w:rsidRDefault="00DE648D" w:rsidP="00F72A3C">
                              <w:pPr>
                                <w:rPr>
                                  <w:rFonts w:cstheme="majorBidi"/>
                                  <w:szCs w:val="24"/>
                                </w:rPr>
                              </w:pPr>
                              <w:r>
                                <w:rPr>
                                  <w:rFonts w:cstheme="majorBidi"/>
                                  <w:szCs w:val="24"/>
                                </w:rPr>
                                <w:t>IZ-V</w:t>
                              </w:r>
                            </w:p>
                          </w:txbxContent>
                        </wps:txbx>
                        <wps:bodyPr rot="0" vert="horz" wrap="square" lIns="91440" tIns="45720" rIns="91440" bIns="45720" anchor="t" anchorCtr="0" upright="1">
                          <a:noAutofit/>
                        </wps:bodyPr>
                      </wps:wsp>
                    </wpc:wpc>
                  </a:graphicData>
                </a:graphic>
              </wp:inline>
            </w:drawing>
          </mc:Choice>
          <mc:Fallback>
            <w:pict>
              <v:group id="Canvas 2487" o:spid="_x0000_s2966" editas="canvas" style="width:254.4pt;height:167.1pt;mso-position-horizontal-relative:char;mso-position-vertical-relative:line" coordsize="32308,21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">
                <v:shape id="_x0000_s2967" type="#_x0000_t75" style="position:absolute;width:32308;height:21221;visibility:visible;mso-wrap-style:square">
                  <v:fill o:detectmouseclick="t"/>
                  <v:path o:connecttype="none"/>
                </v:shape>
                <v:shape id="AutoShape 2489" o:spid="_x0000_s2968" type="#_x0000_t32" style="position:absolute;left:10574;top:1114;width:0;height:1932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2lksQAAADdAAAADwAAAGRycy9kb3ducmV2LnhtbESPQWsCMRSE7wX/Q3iCt5p1a0tZjWKF&#10;gniRaqEeH5vX3dDNy7JJN+u/N4LgcZiZb5jlerCN6KnzxrGC2TQDQVw6bbhS8H36fH4H4QOyxsYx&#10;KbiQh/Vq9LTEQrvIX9QfQyUShH2BCuoQ2kJKX9Zk0U9dS5y8X9dZDEl2ldQdxgS3jcyz7E1aNJwW&#10;amxpW1P5d/y3Ckw8mL7dbePH/ufsdSRzeXVGqcl42CxABBrCI3xv77SCfP6Sw+1NegJyd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raWSxAAAAN0AAAAPAAAAAAAAAAAA&#10;AAAAAKECAABkcnMvZG93bnJldi54bWxQSwUGAAAAAAQABAD5AAAAkgMAAAAA&#10;">
                  <v:stroke endarrow="block"/>
                </v:shape>
                <v:shape id="AutoShape 2490" o:spid="_x0000_s2969" type="#_x0000_t32" style="position:absolute;left:4630;top:18118;width:2371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4rzY8YAAADdAAAADwAAAGRycy9kb3ducmV2LnhtbESPQWsCMRSE7wX/Q3iCt5pVi+hqFBFa&#10;ROlBLUu9PTavu0s3L0sSde2vNwXB4zAz3zDzZWtqcSHnK8sKBv0EBHFudcWFgq/j++sEhA/IGmvL&#10;pOBGHpaLzsscU22vvKfLIRQiQtinqKAMoUml9HlJBn3fNsTR+7HOYIjSFVI7vEa4qeUwScbSYMVx&#10;ocSG1iXlv4ezUfC9m56zW/ZJ22ww3Z7QGf93/FCq121XMxCB2vAMP9obrWD4NhrB/5v4BOTi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K82PGAAAA3QAAAA8AAAAAAAAA&#10;AAAAAAAAoQIAAGRycy9kb3ducmV2LnhtbFBLBQYAAAAABAAEAPkAAACUAwAAAAA=&#10;">
                  <v:stroke endarrow="block"/>
                </v:shape>
                <v:shape id="AutoShape 2491" o:spid="_x0000_s2970" type="#_x0000_t120" style="position:absolute;left:5753;top:2245;width:16468;height:16566;rotation:248303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lDnsYA&#10;AADdAAAADwAAAGRycy9kb3ducmV2LnhtbESPQUsDMRSE70L/Q3gFbzZrLUtZm5alUBU8iFU8v25e&#10;N4ublyV5tqu/3ghCj8PMfMOsNqPv1Yli6gIbuJ0VoIibYDtuDby/7W6WoJIgW+wDk4FvSrBZT65W&#10;WNlw5lc67aVVGcKpQgNOZKi0To0jj2kWBuLsHUP0KFnGVtuI5wz3vZ4XRak9dpwXHA60ddR87r+8&#10;ge5BHl39/PMRy8OyFilfDvVwNOZ6Otb3oIRGuYT/20/WwHxxt4C/N/kJ6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lDnsYAAADdAAAADwAAAAAAAAAAAAAAAACYAgAAZHJz&#10;L2Rvd25yZXYueG1sUEsFBgAAAAAEAAQA9QAAAIsDAAAAAA==&#10;" filled="f"/>
                <v:shape id="AutoShape 2492" o:spid="_x0000_s2971" type="#_x0000_t32" style="position:absolute;left:10574;top:15575;width:9905;height:255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ajkcUAAADdAAAADwAAAGRycy9kb3ducmV2LnhtbESPQWvCQBSE7wX/w/KE3pqNWqWkWUUF&#10;QXop2kJ7fGSfyWL2bciu2fjvu4VCj8PMfMOUm9G2YqDeG8cKZlkOgrhy2nCt4PPj8PQCwgdkja1j&#10;UnAnD5v15KHEQrvIJxrOoRYJwr5ABU0IXSGlrxqy6DPXESfv4nqLIcm+lrrHmOC2lfM8X0mLhtNC&#10;gx3tG6qu55tVYOK7GbrjPu7evr69jmTuS2eUepyO21cQgcbwH/5rH7WC+fNiBb9v0hOQ6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JajkcUAAADdAAAADwAAAAAAAAAA&#10;AAAAAAChAgAAZHJzL2Rvd25yZXYueG1sUEsFBgAAAAAEAAQA+QAAAJMDAAAAAA==&#10;">
                  <v:stroke endarrow="block"/>
                </v:shape>
                <v:shape id="AutoShape 2493" o:spid="_x0000_s2972" type="#_x0000_t32" style="position:absolute;left:10574;top:2501;width:6216;height:1562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9oGCsUAAADdAAAADwAAAGRycy9kb3ducmV2LnhtbESPQWsCMRSE74X+h/AK3mpWbbVsjaKC&#10;IL0UV8EeH5vX3eDmZdnEzfrvm0Khx2FmvmGW68E2oqfOG8cKJuMMBHHptOFKwfm0f34D4QOyxsYx&#10;KbiTh/Xq8WGJuXaRj9QXoRIJwj5HBXUIbS6lL2uy6MeuJU7et+sshiS7SuoOY4LbRk6zbC4tGk4L&#10;Nba0q6m8FjerwMRP07eHXdx+XL68jmTur84oNXoaNu8gAg3hP/zXPmgF05fZAn7fpCcgV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9oGCsUAAADdAAAADwAAAAAAAAAA&#10;AAAAAAChAgAAZHJzL2Rvd25yZXYueG1sUEsFBgAAAAAEAAQA+QAAAJMDAAAAAA==&#10;">
                  <v:stroke endarrow="block"/>
                </v:shape>
                <v:shape id="AutoShape 2494" o:spid="_x0000_s2973" type="#_x0000_t32" style="position:absolute;left:16790;top:3012;width:3301;height:1238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3+SEsEAAADdAAAADwAAAGRycy9kb3ducmV2LnhtbERPS2vCQBC+F/wPywi91U1jEE1dRRSh&#10;FC8+Dh6H7HQTmp0N2VHTf989FDx+fO/levCtulMfm8AG3icZKOIq2Iadgct5/zYHFQXZYhuYDPxS&#10;hPVq9LLE0oYHH+l+EqdSCMcSDdQiXal1rGryGCehI07cd+g9SoK907bHRwr3rc6zbKY9Npwaauxo&#10;W1P1c7p5A9eLPyzyYudd4c5yFPpq8mJmzOt42HyAEhrkKf53f1oDeTFNc9Ob9AT06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7f5ISwQAAAN0AAAAPAAAAAAAAAAAAAAAA&#10;AKECAABkcnMvZG93bnJldi54bWxQSwUGAAAAAAQABAD5AAAAjwMAAAAA&#10;">
                  <v:stroke endarrow="block"/>
                </v:shape>
                <v:shape id="AutoShape 2495" o:spid="_x0000_s2974" type="#_x0000_t32" style="position:absolute;left:20479;top:13338;width:8990;height:223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o2D2McAAADdAAAADwAAAGRycy9kb3ducmV2LnhtbESP3WoCMRSE7wXfIRyhd5pVS7GrUVQo&#10;tRQEbSleHjZnf3Rzsiapu337plDwcpiZb5jFqjO1uJHzlWUF41ECgjizuuJCwefHy3AGwgdkjbVl&#10;UvBDHlbLfm+BqbYtH+h2DIWIEPYpKihDaFIpfVaSQT+yDXH0cusMhihdIbXDNsJNLSdJ8iQNVhwX&#10;SmxoW1J2OX4bBa/+cP1y+aZ926+z9/N2ums3+Umph0G3noMI1IV7+L+90womj9Nn+HsTn4Bc/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ujYPYxwAAAN0AAAAPAAAAAAAA&#10;AAAAAAAAAKECAABkcnMvZG93bnJldi54bWxQSwUGAAAAAAQABAD5AAAAlQMAAAAA&#10;">
                  <v:stroke dashstyle="dash"/>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AutoShape 2496" o:spid="_x0000_s2975" type="#_x0000_t38" style="position:absolute;left:12472;top:14048;width:3236;height:2782;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YercEAAADdAAAADwAAAGRycy9kb3ducmV2LnhtbERPz2uDMBS+D/Y/hDfoZcxkYsewxlKE&#10;wU6DtT30+DBvajUvYjK1//1yGPT48f0u9qsdxEyT7xxreE0UCOLamY4bDefTx8s7CB+QDQ6OScON&#10;POzLx4cCc+MW/qb5GBoRQ9jnqKENYcyl9HVLFn3iRuLI/bjJYohwaqSZcInhdpCpUm/SYsexocWR&#10;qpbq/vhrNWwrnml7UBeF/ddwfQ7KLWmv9eZpPexABFrDXfzv/jQa0iyL++Ob+ARk+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wJh6twQAAAN0AAAAPAAAAAAAAAAAAAAAA&#10;AKECAABkcnMvZG93bnJldi54bWxQSwUGAAAAAAQABAD5AAAAjwMAAAAA&#10;" adj="19398">
                  <v:stroke startarrow="block" endarrow="block"/>
                </v:shape>
                <v:shape id="Text Box 2497" o:spid="_x0000_s2976" type="#_x0000_t202" style="position:absolute;left:5753;width:3962;height:3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qeMUA&#10;AADdAAAADwAAAGRycy9kb3ducmV2LnhtbESPQWvCQBSE74L/YXlCb2Y3IZaauopYCj1ZqlXw9sg+&#10;k9Ds25DdmvTfdwsFj8PMfMOsNqNtxY163zjWkCYKBHHpTMOVhs/j6/wJhA/IBlvHpOGHPGzW08kK&#10;C+MG/qDbIVQiQtgXqKEOoSuk9GVNFn3iOuLoXV1vMUTZV9L0OES4bWWm1KO02HBcqLGjXU3l1+Hb&#10;ajjtr5dzrt6rF7voBjcqyXYptX6YjdtnEIHGcA//t9+MhizPU/h7E5+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6qp4xQAAAN0AAAAPAAAAAAAAAAAAAAAAAJgCAABkcnMv&#10;ZG93bnJldi54bWxQSwUGAAAAAAQABAD1AAAAigMAAAAA&#10;" filled="f" stroked="f">
                  <v:textbox>
                    <w:txbxContent>
                      <w:p w:rsidR="00DE648D" w:rsidRPr="0040799D" w:rsidRDefault="00DE648D" w:rsidP="00F72A3C">
                        <w:pPr>
                          <w:rPr>
                            <w:rFonts w:cstheme="majorBidi"/>
                            <w:szCs w:val="24"/>
                          </w:rPr>
                        </w:pPr>
                        <w:r w:rsidRPr="0040799D">
                          <w:rPr>
                            <w:rFonts w:cstheme="majorBidi"/>
                            <w:szCs w:val="24"/>
                          </w:rPr>
                          <w:t>IX</w:t>
                        </w:r>
                      </w:p>
                    </w:txbxContent>
                  </v:textbox>
                </v:shape>
                <v:shape id="Text Box 2498" o:spid="_x0000_s2977" type="#_x0000_t202" style="position:absolute;left:28346;top:18118;width:3962;height:3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g0D8QA&#10;AADdAAAADwAAAGRycy9kb3ducmV2LnhtbESPQWvCQBSE74X+h+UVvNXdhlRqdJVSETxVtCp4e2Sf&#10;SWj2bciuJv57VxA8DjPzDTOd97YWF2p95VjDx1CBIM6dqbjQsPtbvn+B8AHZYO2YNFzJw3z2+jLF&#10;zLiON3TZhkJECPsMNZQhNJmUPi/Joh+6hjh6J9daDFG2hTQtdhFua5koNZIWK44LJTb0U1L+vz1b&#10;Dfvf0/GQqnWxsJ9N53ol2Y6l1oO3/nsCIlAfnuFHe2U0JGmawP1NfAJy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4NA/EAAAA3QAAAA8AAAAAAAAAAAAAAAAAmAIAAGRycy9k&#10;b3ducmV2LnhtbFBLBQYAAAAABAAEAPUAAACJAwAAAAA=&#10;" filled="f" stroked="f">
                  <v:textbox>
                    <w:txbxContent>
                      <w:p w:rsidR="00DE648D" w:rsidRPr="0040799D" w:rsidRDefault="00DE648D" w:rsidP="00F72A3C">
                        <w:pPr>
                          <w:rPr>
                            <w:rFonts w:cstheme="majorBidi"/>
                            <w:szCs w:val="24"/>
                          </w:rPr>
                        </w:pPr>
                        <w:r>
                          <w:rPr>
                            <w:rFonts w:cstheme="majorBidi"/>
                            <w:szCs w:val="24"/>
                          </w:rPr>
                          <w:t>IR</w:t>
                        </w:r>
                      </w:p>
                    </w:txbxContent>
                  </v:textbox>
                </v:shape>
                <v:shape id="Text Box 2499" o:spid="_x0000_s2978" type="#_x0000_t202" style="position:absolute;left:13950;top:12884;width:2840;height:2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SRlMUA&#10;AADdAAAADwAAAGRycy9kb3ducmV2LnhtbESPW2sCMRSE3wX/QzhC3zSprtKuG6VUCn2qaC/g22Fz&#10;9kI3J8smddd/bwqCj8PMfMNk28E24kydrx1reJwpEMS5MzWXGr4+36ZPIHxANtg4Jg0X8rDdjEcZ&#10;psb1fKDzMZQiQtinqKEKoU2l9HlFFv3MtcTRK1xnMUTZldJ02Ee4beRcqZW0WHNcqLCl14ry3+Of&#10;1fD9UZx+ErUvd3bZ9m5Qku2z1PphMrysQQQawj18a78bDfMkWcD/m/gE5OY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dJGUxQAAAN0AAAAPAAAAAAAAAAAAAAAAAJgCAABkcnMv&#10;ZG93bnJldi54bWxQSwUGAAAAAAQABAD1AAAAigMAAAAA&#10;" filled="f" stroked="f">
                  <v:textbox>
                    <w:txbxContent>
                      <w:p w:rsidR="00DE648D" w:rsidRPr="0040799D" w:rsidRDefault="00DE648D" w:rsidP="00F72A3C">
                        <w:r>
                          <w:rPr>
                            <w:rFonts w:cstheme="majorBidi"/>
                            <w:szCs w:val="24"/>
                          </w:rPr>
                          <w:t>θ</w:t>
                        </w:r>
                      </w:p>
                    </w:txbxContent>
                  </v:textbox>
                </v:shape>
                <v:shape id="Text Box 2500" o:spid="_x0000_s2979" type="#_x0000_t202" style="position:absolute;left:11746;top:5777;width:3962;height:3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0J4MUA&#10;AADdAAAADwAAAGRycy9kb3ducmV2LnhtbESPT2vCQBTE74LfYXlCb2a3IUqbuoooBU8W7R/o7ZF9&#10;JqHZtyG7JvHbdwsFj8PM/IZZbUbbiJ46XzvW8JgoEMSFMzWXGj7eX+dPIHxANtg4Jg038rBZTycr&#10;zI0b+ET9OZQiQtjnqKEKoc2l9EVFFn3iWuLoXVxnMUTZldJ0OES4bWSq1FJarDkuVNjSrqLi53y1&#10;Gj6Pl++vTL2Ve7toBzcqyfZZav0wG7cvIAKN4R7+bx+MhjTLMvh7E5+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nQngxQAAAN0AAAAPAAAAAAAAAAAAAAAAAJgCAABkcnMv&#10;ZG93bnJldi54bWxQSwUGAAAAAAQABAD1AAAAigMAAAAA&#10;" filled="f" stroked="f">
                  <v:textbox>
                    <w:txbxContent>
                      <w:p w:rsidR="00DE648D" w:rsidRPr="0040799D" w:rsidRDefault="00DE648D" w:rsidP="00F72A3C">
                        <w:pPr>
                          <w:rPr>
                            <w:rFonts w:cstheme="majorBidi"/>
                            <w:szCs w:val="24"/>
                          </w:rPr>
                        </w:pPr>
                        <w:r>
                          <w:rPr>
                            <w:rFonts w:cstheme="majorBidi"/>
                            <w:szCs w:val="24"/>
                          </w:rPr>
                          <w:t>IZ</w:t>
                        </w:r>
                      </w:p>
                    </w:txbxContent>
                  </v:textbox>
                </v:shape>
                <v:shape id="Text Box 2501" o:spid="_x0000_s2980" type="#_x0000_t202" style="position:absolute;left:16790;top:13330;width:3962;height:3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Gse8UA&#10;AADdAAAADwAAAGRycy9kb3ducmV2LnhtbESPQWvCQBSE7wX/w/KE3uquIRaNriItQk8ttSp4e2Sf&#10;STD7NmTXJP33XUHocZiZb5jVZrC16Kj1lWMN04kCQZw7U3Gh4fCze5mD8AHZYO2YNPySh8169LTC&#10;zLiev6nbh0JECPsMNZQhNJmUPi/Jop+4hjh6F9daDFG2hTQt9hFua5ko9SotVhwXSmzoraT8ur9Z&#10;DcfPy/mUqq/i3c6a3g1Ksl1IrZ/Hw3YJItAQ/sOP9ofRkKTpDO5v4hO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0ax7xQAAAN0AAAAPAAAAAAAAAAAAAAAAAJgCAABkcnMv&#10;ZG93bnJldi54bWxQSwUGAAAAAAQABAD1AAAAigMAAAAA&#10;" filled="f" stroked="f">
                  <v:textbox>
                    <w:txbxContent>
                      <w:p w:rsidR="00DE648D" w:rsidRPr="0040799D" w:rsidRDefault="00DE648D" w:rsidP="00F72A3C">
                        <w:pPr>
                          <w:rPr>
                            <w:rFonts w:cstheme="majorBidi"/>
                            <w:szCs w:val="24"/>
                          </w:rPr>
                        </w:pPr>
                        <w:r>
                          <w:rPr>
                            <w:rFonts w:cstheme="majorBidi"/>
                            <w:szCs w:val="24"/>
                          </w:rPr>
                          <w:t>V</w:t>
                        </w:r>
                      </w:p>
                    </w:txbxContent>
                  </v:textbox>
                </v:shape>
                <v:shape id="Text Box 2502" o:spid="_x0000_s2981" type="#_x0000_t202" style="position:absolute;left:18028;top:7940;width:5258;height:3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MyDMUA&#10;AADdAAAADwAAAGRycy9kb3ducmV2LnhtbESPQWvCQBSE7wX/w/IEb3XXEKWmriItBU+VahW8PbLP&#10;JDT7NmS3SfrvXaHgcZiZb5jVZrC16Kj1lWMNs6kCQZw7U3Gh4fv48fwCwgdkg7Vj0vBHHjbr0dMK&#10;M+N6/qLuEAoRIewz1FCG0GRS+rwki37qGuLoXV1rMUTZFtK02Ee4rWWi1EJarDgulNjQW0n5z+HX&#10;ajh9Xi/nVO2LdztvejcoyXYptZ6Mh+0riEBDeIT/2zujIUnTBdzfxCc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AzIMxQAAAN0AAAAPAAAAAAAAAAAAAAAAAJgCAABkcnMv&#10;ZG93bnJldi54bWxQSwUGAAAAAAQABAD1AAAAigMAAAAA&#10;" filled="f" stroked="f">
                  <v:textbox>
                    <w:txbxContent>
                      <w:p w:rsidR="00DE648D" w:rsidRPr="0040799D" w:rsidRDefault="00DE648D" w:rsidP="00F72A3C">
                        <w:pPr>
                          <w:rPr>
                            <w:rFonts w:cstheme="majorBidi"/>
                            <w:szCs w:val="24"/>
                          </w:rPr>
                        </w:pPr>
                        <w:r>
                          <w:rPr>
                            <w:rFonts w:cstheme="majorBidi"/>
                            <w:szCs w:val="24"/>
                          </w:rPr>
                          <w:t>IZ-V</w:t>
                        </w:r>
                      </w:p>
                    </w:txbxContent>
                  </v:textbox>
                </v:shape>
                <w10:anchorlock/>
              </v:group>
            </w:pict>
          </mc:Fallback>
        </mc:AlternateContent>
      </w:r>
    </w:p>
    <w:p w:rsidR="00F72A3C" w:rsidRPr="00DA2A8F" w:rsidRDefault="00F72A3C" w:rsidP="000D5FFB">
      <w:pPr>
        <w:pStyle w:val="Heading4"/>
      </w:pPr>
      <w:bookmarkStart w:id="1841" w:name="_Toc334035640"/>
      <w:bookmarkStart w:id="1842" w:name="_Toc334036115"/>
      <w:bookmarkStart w:id="1843" w:name="_Toc334048398"/>
      <w:bookmarkStart w:id="1844" w:name="_Toc334048909"/>
      <w:bookmarkStart w:id="1845" w:name="_Toc334539880"/>
      <w:bookmarkStart w:id="1846" w:name="_Toc335662374"/>
      <w:bookmarkStart w:id="1847" w:name="_Toc335666334"/>
      <w:bookmarkStart w:id="1848" w:name="_Toc336033160"/>
      <w:bookmarkStart w:id="1849" w:name="_Toc336910517"/>
      <w:bookmarkStart w:id="1850" w:name="_Toc338624976"/>
      <w:bookmarkStart w:id="1851" w:name="_Toc338625203"/>
      <w:bookmarkStart w:id="1852" w:name="_Toc338625564"/>
      <w:bookmarkStart w:id="1853" w:name="_Toc338691143"/>
      <w:bookmarkStart w:id="1854" w:name="_Toc341210611"/>
      <w:r w:rsidRPr="00DA2A8F">
        <w:t>Figure</w:t>
      </w:r>
      <w:r w:rsidR="00FD2E85" w:rsidRPr="00DA2A8F">
        <w:t xml:space="preserve"> 5.22</w:t>
      </w:r>
      <w:r w:rsidRPr="00DA2A8F">
        <w:t>: MHO impedance relay characteristic</w:t>
      </w:r>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p>
    <w:p w:rsidR="00F72A3C" w:rsidRPr="00DA2A8F" w:rsidRDefault="00F72A3C" w:rsidP="00F72A3C">
      <w:pPr>
        <w:pStyle w:val="Text"/>
        <w:spacing w:line="480" w:lineRule="auto"/>
        <w:ind w:firstLine="0"/>
        <w:rPr>
          <w:sz w:val="24"/>
          <w:szCs w:val="24"/>
        </w:rPr>
      </w:pPr>
    </w:p>
    <w:p w:rsidR="00F72A3C" w:rsidRPr="00DA2A8F" w:rsidRDefault="00F72A3C" w:rsidP="004D6A19">
      <w:pPr>
        <w:pStyle w:val="TextAli"/>
      </w:pPr>
      <w:r w:rsidRPr="00DA2A8F">
        <w:t>The MHO distance relay has been implemented in LabVIEW environment by defining three different zones and the settings f</w:t>
      </w:r>
      <w:r w:rsidR="004D6A19">
        <w:t>or zones according to f</w:t>
      </w:r>
      <w:r w:rsidR="00FD2E85" w:rsidRPr="00DA2A8F">
        <w:t>igure 5.23</w:t>
      </w:r>
      <w:r w:rsidRPr="00DA2A8F">
        <w:t xml:space="preserve"> are the relay angle and each zone reach impedance, as well as time settings for each zone tripping.  Figure </w:t>
      </w:r>
      <w:r w:rsidR="00FD2E85" w:rsidRPr="00DA2A8F">
        <w:t>5.24</w:t>
      </w:r>
      <w:r w:rsidRPr="00DA2A8F">
        <w:t xml:space="preserve"> shows the block diagram of the VI (Virtual Instrument) which is developed in LabVIEW. The circle equation has been used for each zone and impedance location </w:t>
      </w:r>
      <w:r w:rsidR="004D6A19">
        <w:t>was</w:t>
      </w:r>
      <w:r w:rsidRPr="00DA2A8F">
        <w:t xml:space="preserve"> compared with this equation for fault detection criteria. Hence, by settings all zones impedance and coordinate time between the zones, when fault occurs, the impedance seen by relay start to move inside the third zone and depends on fault impedance it may be placed in second or first zone. Therefore, time settings for each zone should be the faster tripping action for internal zones. The time-locking technique has been used for real-time implementation of decision making process in this relay function. Fault detection time for each zone is the output of this function for studying swing problem in the power system.   </w:t>
      </w:r>
    </w:p>
    <w:p w:rsidR="00F72A3C" w:rsidRPr="00DA2A8F" w:rsidRDefault="00DE2A75" w:rsidP="00F72A3C">
      <w:pPr>
        <w:pStyle w:val="Text"/>
        <w:spacing w:line="240" w:lineRule="auto"/>
        <w:ind w:firstLine="0"/>
        <w:jc w:val="center"/>
        <w:rPr>
          <w:sz w:val="24"/>
          <w:szCs w:val="24"/>
        </w:rPr>
      </w:pPr>
      <w:r>
        <w:rPr>
          <w:noProof/>
          <w:sz w:val="24"/>
          <w:szCs w:val="24"/>
        </w:rPr>
        <mc:AlternateContent>
          <mc:Choice Requires="wpc">
            <w:drawing>
              <wp:inline distT="0" distB="0" distL="0" distR="0">
                <wp:extent cx="3754755" cy="2437765"/>
                <wp:effectExtent l="0" t="0" r="0" b="10160"/>
                <wp:docPr id="2468" name="Canvas 246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6894" name="AutoShape 2470"/>
                        <wps:cNvSpPr>
                          <a:spLocks noChangeArrowheads="1"/>
                        </wps:cNvSpPr>
                        <wps:spPr bwMode="auto">
                          <a:xfrm>
                            <a:off x="925195" y="538480"/>
                            <a:ext cx="1556385" cy="160337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895" name="AutoShape 2471"/>
                        <wps:cNvCnPr>
                          <a:cxnSpLocks noChangeShapeType="1"/>
                        </wps:cNvCnPr>
                        <wps:spPr bwMode="auto">
                          <a:xfrm flipV="1">
                            <a:off x="668020" y="2032635"/>
                            <a:ext cx="2007235" cy="88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896" name="AutoShape 2472"/>
                        <wps:cNvCnPr>
                          <a:cxnSpLocks noChangeShapeType="1"/>
                        </wps:cNvCnPr>
                        <wps:spPr bwMode="auto">
                          <a:xfrm flipV="1">
                            <a:off x="1367155" y="237490"/>
                            <a:ext cx="0" cy="22002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897" name="AutoShape 2473"/>
                        <wps:cNvCnPr>
                          <a:cxnSpLocks noChangeShapeType="1"/>
                        </wps:cNvCnPr>
                        <wps:spPr bwMode="auto">
                          <a:xfrm flipV="1">
                            <a:off x="1235075" y="281305"/>
                            <a:ext cx="1020445" cy="20104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98" name="AutoShape 2474"/>
                        <wps:cNvSpPr>
                          <a:spLocks noChangeArrowheads="1"/>
                        </wps:cNvSpPr>
                        <wps:spPr bwMode="auto">
                          <a:xfrm>
                            <a:off x="1595120" y="1530350"/>
                            <a:ext cx="45085" cy="45085"/>
                          </a:xfrm>
                          <a:prstGeom prst="flowChartConnector">
                            <a:avLst/>
                          </a:prstGeom>
                          <a:solidFill>
                            <a:srgbClr val="002060"/>
                          </a:solidFill>
                          <a:ln w="9525">
                            <a:solidFill>
                              <a:srgbClr val="000000"/>
                            </a:solidFill>
                            <a:round/>
                            <a:headEnd/>
                            <a:tailEnd/>
                          </a:ln>
                        </wps:spPr>
                        <wps:bodyPr rot="0" vert="horz" wrap="square" lIns="91440" tIns="45720" rIns="91440" bIns="45720" anchor="t" anchorCtr="0" upright="1">
                          <a:noAutofit/>
                        </wps:bodyPr>
                      </wps:wsp>
                      <wps:wsp>
                        <wps:cNvPr id="6899" name="AutoShape 2475"/>
                        <wps:cNvCnPr>
                          <a:cxnSpLocks noChangeShapeType="1"/>
                        </wps:cNvCnPr>
                        <wps:spPr bwMode="auto">
                          <a:xfrm>
                            <a:off x="1482090" y="1848485"/>
                            <a:ext cx="217805" cy="184150"/>
                          </a:xfrm>
                          <a:prstGeom prst="curvedConnector3">
                            <a:avLst>
                              <a:gd name="adj1" fmla="val 84255"/>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6900" name="AutoShape 2476"/>
                        <wps:cNvCnPr>
                          <a:cxnSpLocks noChangeShapeType="1"/>
                        </wps:cNvCnPr>
                        <wps:spPr bwMode="auto">
                          <a:xfrm flipV="1">
                            <a:off x="1306195" y="1032510"/>
                            <a:ext cx="575945" cy="11029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901" name="Text Box 2477"/>
                        <wps:cNvSpPr txBox="1">
                          <a:spLocks noChangeArrowheads="1"/>
                        </wps:cNvSpPr>
                        <wps:spPr bwMode="auto">
                          <a:xfrm>
                            <a:off x="1642745" y="1623060"/>
                            <a:ext cx="525780" cy="409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24767F" w:rsidRDefault="00DE648D" w:rsidP="00F72A3C">
                              <w:pPr>
                                <w:rPr>
                                  <w:rFonts w:cstheme="majorBidi"/>
                                  <w:sz w:val="16"/>
                                  <w:szCs w:val="16"/>
                                </w:rPr>
                              </w:pPr>
                              <w:r w:rsidRPr="0024767F">
                                <w:rPr>
                                  <w:rFonts w:cstheme="majorBidi"/>
                                  <w:sz w:val="16"/>
                                  <w:szCs w:val="16"/>
                                </w:rPr>
                                <w:t>Relay Angle</w:t>
                              </w:r>
                            </w:p>
                          </w:txbxContent>
                        </wps:txbx>
                        <wps:bodyPr rot="0" vert="horz" wrap="square" lIns="91440" tIns="45720" rIns="91440" bIns="45720" anchor="t" anchorCtr="0" upright="1">
                          <a:noAutofit/>
                        </wps:bodyPr>
                      </wps:wsp>
                      <wps:wsp>
                        <wps:cNvPr id="6902" name="Text Box 2478"/>
                        <wps:cNvSpPr txBox="1">
                          <a:spLocks noChangeArrowheads="1"/>
                        </wps:cNvSpPr>
                        <wps:spPr bwMode="auto">
                          <a:xfrm>
                            <a:off x="1325245" y="1009650"/>
                            <a:ext cx="638175" cy="191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24767F" w:rsidRDefault="00DE648D" w:rsidP="00F72A3C">
                              <w:pPr>
                                <w:rPr>
                                  <w:rFonts w:cstheme="majorBidi"/>
                                  <w:sz w:val="16"/>
                                  <w:szCs w:val="16"/>
                                </w:rPr>
                              </w:pPr>
                              <w:r>
                                <w:rPr>
                                  <w:rFonts w:cstheme="majorBidi"/>
                                  <w:sz w:val="16"/>
                                  <w:szCs w:val="16"/>
                                </w:rPr>
                                <w:t>Z reach 1</w:t>
                              </w:r>
                            </w:p>
                          </w:txbxContent>
                        </wps:txbx>
                        <wps:bodyPr rot="0" vert="horz" wrap="square" lIns="91440" tIns="45720" rIns="91440" bIns="45720" anchor="t" anchorCtr="0" upright="1">
                          <a:noAutofit/>
                        </wps:bodyPr>
                      </wps:wsp>
                      <wps:wsp>
                        <wps:cNvPr id="6903" name="AutoShape 2479"/>
                        <wps:cNvSpPr>
                          <a:spLocks noChangeArrowheads="1"/>
                        </wps:cNvSpPr>
                        <wps:spPr bwMode="auto">
                          <a:xfrm>
                            <a:off x="1049655" y="974090"/>
                            <a:ext cx="1118870" cy="1140460"/>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04" name="AutoShape 2480"/>
                        <wps:cNvSpPr>
                          <a:spLocks noChangeArrowheads="1"/>
                        </wps:cNvSpPr>
                        <wps:spPr bwMode="auto">
                          <a:xfrm>
                            <a:off x="770255" y="123190"/>
                            <a:ext cx="2071370" cy="2047240"/>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05" name="Text Box 2481"/>
                        <wps:cNvSpPr txBox="1">
                          <a:spLocks noChangeArrowheads="1"/>
                        </wps:cNvSpPr>
                        <wps:spPr bwMode="auto">
                          <a:xfrm>
                            <a:off x="1530350" y="617855"/>
                            <a:ext cx="638175" cy="191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24767F" w:rsidRDefault="00DE648D" w:rsidP="00F72A3C">
                              <w:pPr>
                                <w:rPr>
                                  <w:rFonts w:cstheme="majorBidi"/>
                                  <w:sz w:val="16"/>
                                  <w:szCs w:val="16"/>
                                </w:rPr>
                              </w:pPr>
                              <w:r>
                                <w:rPr>
                                  <w:rFonts w:cstheme="majorBidi"/>
                                  <w:sz w:val="16"/>
                                  <w:szCs w:val="16"/>
                                </w:rPr>
                                <w:t>Z reach 2</w:t>
                              </w:r>
                            </w:p>
                          </w:txbxContent>
                        </wps:txbx>
                        <wps:bodyPr rot="0" vert="horz" wrap="square" lIns="91440" tIns="45720" rIns="91440" bIns="45720" anchor="t" anchorCtr="0" upright="1">
                          <a:noAutofit/>
                        </wps:bodyPr>
                      </wps:wsp>
                      <wps:wsp>
                        <wps:cNvPr id="6906" name="Text Box 2482"/>
                        <wps:cNvSpPr txBox="1">
                          <a:spLocks noChangeArrowheads="1"/>
                        </wps:cNvSpPr>
                        <wps:spPr bwMode="auto">
                          <a:xfrm>
                            <a:off x="1699895" y="237490"/>
                            <a:ext cx="638175" cy="191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24767F" w:rsidRDefault="00DE648D" w:rsidP="00F72A3C">
                              <w:pPr>
                                <w:rPr>
                                  <w:rFonts w:cstheme="majorBidi"/>
                                  <w:sz w:val="16"/>
                                  <w:szCs w:val="16"/>
                                </w:rPr>
                              </w:pPr>
                              <w:r>
                                <w:rPr>
                                  <w:rFonts w:cstheme="majorBidi"/>
                                  <w:sz w:val="16"/>
                                  <w:szCs w:val="16"/>
                                </w:rPr>
                                <w:t>Z reach 3</w:t>
                              </w:r>
                            </w:p>
                          </w:txbxContent>
                        </wps:txbx>
                        <wps:bodyPr rot="0" vert="horz" wrap="square" lIns="91440" tIns="45720" rIns="91440" bIns="45720" anchor="t" anchorCtr="0" upright="1">
                          <a:noAutofit/>
                        </wps:bodyPr>
                      </wps:wsp>
                      <wps:wsp>
                        <wps:cNvPr id="6907" name="Text Box 2483"/>
                        <wps:cNvSpPr txBox="1">
                          <a:spLocks noChangeArrowheads="1"/>
                        </wps:cNvSpPr>
                        <wps:spPr bwMode="auto">
                          <a:xfrm>
                            <a:off x="2279015" y="2107565"/>
                            <a:ext cx="562610"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3D53C4" w:rsidRDefault="00DE648D" w:rsidP="00F72A3C">
                              <w:pPr>
                                <w:rPr>
                                  <w:rFonts w:cstheme="majorBidi"/>
                                  <w:sz w:val="20"/>
                                  <w:szCs w:val="20"/>
                                </w:rPr>
                              </w:pPr>
                              <w:r w:rsidRPr="003D53C4">
                                <w:rPr>
                                  <w:rFonts w:cstheme="majorBidi"/>
                                  <w:sz w:val="20"/>
                                  <w:szCs w:val="20"/>
                                </w:rPr>
                                <w:t>R (Ω)</w:t>
                              </w:r>
                            </w:p>
                          </w:txbxContent>
                        </wps:txbx>
                        <wps:bodyPr rot="0" vert="horz" wrap="square" lIns="91440" tIns="45720" rIns="91440" bIns="45720" anchor="t" anchorCtr="0" upright="1">
                          <a:noAutofit/>
                        </wps:bodyPr>
                      </wps:wsp>
                      <wps:wsp>
                        <wps:cNvPr id="6908" name="Text Box 2484"/>
                        <wps:cNvSpPr txBox="1">
                          <a:spLocks noChangeArrowheads="1"/>
                        </wps:cNvSpPr>
                        <wps:spPr bwMode="auto">
                          <a:xfrm>
                            <a:off x="737235" y="123190"/>
                            <a:ext cx="588010"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3D53C4" w:rsidRDefault="00DE648D" w:rsidP="00F72A3C">
                              <w:pPr>
                                <w:rPr>
                                  <w:rFonts w:cstheme="majorBidi"/>
                                  <w:sz w:val="20"/>
                                  <w:szCs w:val="20"/>
                                </w:rPr>
                              </w:pPr>
                              <w:r w:rsidRPr="003D53C4">
                                <w:rPr>
                                  <w:rFonts w:cstheme="majorBidi"/>
                                  <w:sz w:val="20"/>
                                  <w:szCs w:val="20"/>
                                </w:rPr>
                                <w:t>X (Ω)</w:t>
                              </w:r>
                            </w:p>
                          </w:txbxContent>
                        </wps:txbx>
                        <wps:bodyPr rot="0" vert="horz" wrap="square" lIns="91440" tIns="45720" rIns="91440" bIns="45720" anchor="t" anchorCtr="0" upright="1">
                          <a:noAutofit/>
                        </wps:bodyPr>
                      </wps:wsp>
                      <wps:wsp>
                        <wps:cNvPr id="6910" name="AutoShape 2485"/>
                        <wps:cNvCnPr>
                          <a:cxnSpLocks noChangeShapeType="1"/>
                        </wps:cNvCnPr>
                        <wps:spPr bwMode="auto">
                          <a:xfrm rot="10800000" flipV="1">
                            <a:off x="1757680" y="686435"/>
                            <a:ext cx="1870075" cy="618490"/>
                          </a:xfrm>
                          <a:prstGeom prst="curvedConnector3">
                            <a:avLst>
                              <a:gd name="adj1" fmla="val 50898"/>
                            </a:avLst>
                          </a:prstGeom>
                          <a:noFill/>
                          <a:ln w="9525">
                            <a:solidFill>
                              <a:srgbClr val="FF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6911" name="Text Box 2486"/>
                        <wps:cNvSpPr txBox="1">
                          <a:spLocks noChangeArrowheads="1"/>
                        </wps:cNvSpPr>
                        <wps:spPr bwMode="auto">
                          <a:xfrm>
                            <a:off x="3006725" y="889635"/>
                            <a:ext cx="449580" cy="236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E5975" w:rsidRDefault="00DE648D" w:rsidP="00F72A3C">
                              <w:pPr>
                                <w:rPr>
                                  <w:rFonts w:cstheme="majorBidi"/>
                                  <w:color w:val="FF0000"/>
                                  <w:sz w:val="20"/>
                                  <w:szCs w:val="20"/>
                                </w:rPr>
                              </w:pPr>
                              <w:r w:rsidRPr="009E5975">
                                <w:rPr>
                                  <w:rFonts w:cstheme="majorBidi"/>
                                  <w:color w:val="FF0000"/>
                                  <w:sz w:val="20"/>
                                  <w:szCs w:val="20"/>
                                </w:rPr>
                                <w:t>Fault</w:t>
                              </w:r>
                            </w:p>
                          </w:txbxContent>
                        </wps:txbx>
                        <wps:bodyPr rot="0" vert="horz" wrap="square" lIns="91440" tIns="45720" rIns="91440" bIns="45720" anchor="t" anchorCtr="0" upright="1">
                          <a:noAutofit/>
                        </wps:bodyPr>
                      </wps:wsp>
                    </wpc:wpc>
                  </a:graphicData>
                </a:graphic>
              </wp:inline>
            </w:drawing>
          </mc:Choice>
          <mc:Fallback>
            <w:pict>
              <v:group id="Canvas 2468" o:spid="_x0000_s2982" editas="canvas" style="width:295.65pt;height:191.95pt;mso-position-horizontal-relative:char;mso-position-vertical-relative:line" coordsize="37547,24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">
                <v:shape id="_x0000_s2983" type="#_x0000_t75" style="position:absolute;width:37547;height:24377;visibility:visible;mso-wrap-style:square">
                  <v:fill o:detectmouseclick="t"/>
                  <v:path o:connecttype="none"/>
                </v:shape>
                <v:shape id="AutoShape 2470" o:spid="_x0000_s2984" type="#_x0000_t120" style="position:absolute;left:9251;top:5384;width:15564;height:160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f8w8YA&#10;AADdAAAADwAAAGRycy9kb3ducmV2LnhtbESPT2vCQBTE7wW/w/KE3upGa9Wm2YgWC8GL+Ad6fWRf&#10;k+Du25Ddmvjtu4VCj8PM/IbJ1oM14kadbxwrmE4SEMSl0w1XCi7nj6cVCB+QNRrHpOBOHtb56CHD&#10;VLuej3Q7hUpECPsUFdQhtKmUvqzJop+4ljh6X66zGKLsKqk77CPcGjlLkoW02HBcqLGl95rK6+nb&#10;KgjF3eyb3hzscrf57J+3LwVTq9TjeNi8gQg0hP/wX7vQChar1zn8volPQO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jf8w8YAAADdAAAADwAAAAAAAAAAAAAAAACYAgAAZHJz&#10;L2Rvd25yZXYueG1sUEsFBgAAAAAEAAQA9QAAAIsDAAAAAA==&#10;"/>
                <v:shape id="AutoShape 2471" o:spid="_x0000_s2985" type="#_x0000_t32" style="position:absolute;left:6680;top:20326;width:20072;height:8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brfMUAAADdAAAADwAAAGRycy9kb3ducmV2LnhtbESPzWrDMBCE74G+g9hCbomcQkLqRjGp&#10;IRByKfmB9rhYW1vUWhlLsZy3rwqFHIeZ+YbZFKNtxUC9N44VLOYZCOLKacO1gutlP1uD8AFZY+uY&#10;FNzJQ7F9mmww1y7yiYZzqEWCsM9RQRNCl0vpq4Ys+rnriJP37XqLIcm+lrrHmOC2lS9ZtpIWDaeF&#10;BjsqG6p+zjerwMQPM3SHMr4fP7+8jmTuS2eUmj6PuzcQgcbwCP+3D1rBav26hL836QnI7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NbrfMUAAADdAAAADwAAAAAAAAAA&#10;AAAAAAChAgAAZHJzL2Rvd25yZXYueG1sUEsFBgAAAAAEAAQA+QAAAJMDAAAAAA==&#10;">
                  <v:stroke endarrow="block"/>
                </v:shape>
                <v:shape id="AutoShape 2472" o:spid="_x0000_s2986" type="#_x0000_t32" style="position:absolute;left:13671;top:2374;width:0;height:2200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R1C8QAAADdAAAADwAAAGRycy9kb3ducmV2LnhtbESPwWrDMBBE74X+g9hAb42cQkziRDZt&#10;IBB6CU0C7XGxNraotTKWajl/HxUKPQ4z84bZVpPtxEiDN44VLOYZCOLaacONgst5/7wC4QOyxs4x&#10;KbiRh6p8fNhioV3kDxpPoREJwr5ABW0IfSGlr1uy6OeuJ07e1Q0WQ5JDI/WAMcFtJ1+yLJcWDaeF&#10;FnvatVR/n36sAhOPZuwPu/j2/vnldSRzWzqj1NNset2ACDSF//Bf+6AV5Kt1Dr9v0hOQ5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BHULxAAAAN0AAAAPAAAAAAAAAAAA&#10;AAAAAKECAABkcnMvZG93bnJldi54bWxQSwUGAAAAAAQABAD5AAAAkgMAAAAA&#10;">
                  <v:stroke endarrow="block"/>
                </v:shape>
                <v:shape id="AutoShape 2473" o:spid="_x0000_s2987" type="#_x0000_t32" style="position:absolute;left:12350;top:2813;width:10205;height:2010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F9AsYAAADdAAAADwAAAGRycy9kb3ducmV2LnhtbESPQWvCQBSE74X+h+UVeim6SQ82Rlcp&#10;BUE8FNQcPD52n0kw+zbd3cb4792C0OMwM98wy/VoOzGQD61jBfk0A0GsnWm5VlAdN5MCRIjIBjvH&#10;pOBGAdar56cllsZdeU/DIdYiQTiUqKCJsS+lDLohi2HqeuLknZ23GJP0tTQerwluO/meZTNpseW0&#10;0GBPXw3py+HXKmh31Xc1vP1Er4tdfvJ5OJ46rdTry/i5ABFpjP/hR3trFMyK+Qf8vUlPQK7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ehfQLGAAAA3QAAAA8AAAAAAAAA&#10;AAAAAAAAoQIAAGRycy9kb3ducmV2LnhtbFBLBQYAAAAABAAEAPkAAACUAwAAAAA=&#10;"/>
                <v:shape id="AutoShape 2474" o:spid="_x0000_s2988" type="#_x0000_t120" style="position:absolute;left:15951;top:15303;width:451;height: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RjbsUA&#10;AADdAAAADwAAAGRycy9kb3ducmV2LnhtbESPwWrCQBCG74LvsEzBm25UEJu6ShFiPQm1OfQ4ZMck&#10;mp2N2W1M375zEHoc/vm/mW+zG1yjeupC7dnAfJaAIi68rbk0kH9l0zWoEJEtNp7JwC8F2G3How2m&#10;1j/4k/pzLJVAOKRooIqxTbUORUUOw8y3xJJdfOcwytiV2nb4ELhr9CJJVtphzXKhwpb2FRW3848z&#10;8H08CTnrr3d7SD6uRcjyw3JuzORleH8DFWmI/8vP9tEaWK1f5V2xERPQ2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hGNuxQAAAN0AAAAPAAAAAAAAAAAAAAAAAJgCAABkcnMv&#10;ZG93bnJldi54bWxQSwUGAAAAAAQABAD1AAAAigMAAAAA&#10;" fillcolor="#002060"/>
                <v:shape id="AutoShape 2475" o:spid="_x0000_s2989" type="#_x0000_t38" style="position:absolute;left:14820;top:18484;width:2178;height:1842;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5ZCDcYAAADdAAAADwAAAGRycy9kb3ducmV2LnhtbESPQWsCMRSE70L/Q3iCF9GkFqyuRilF&#10;ocWTVsHjY/PcXXbzsmyirv56UxA8DjPzDTNftrYSF2p84VjD+1CBIE6dKTjTsP9bDyYgfEA2WDkm&#10;DTfysFy8deaYGHflLV12IRMRwj5BDXkIdSKlT3Oy6IeuJo7eyTUWQ5RNJk2D1wi3lRwpNZYWC44L&#10;Odb0nVNa7s5Ww7r8vJf90qrD5rf4GB37q9Vtr7TudduvGYhAbXiFn+0fo2E8mU7h/018AnL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WQg3GAAAA3QAAAA8AAAAAAAAA&#10;AAAAAAAAoQIAAGRycy9kb3ducmV2LnhtbFBLBQYAAAAABAAEAPkAAACUAwAAAAA=&#10;" adj="18199">
                  <v:stroke startarrow="block" endarrow="block"/>
                </v:shape>
                <v:shape id="AutoShape 2476" o:spid="_x0000_s2990" type="#_x0000_t32" style="position:absolute;left:13061;top:10325;width:5760;height:110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rS/sIAAADdAAAADwAAAGRycy9kb3ducmV2LnhtbERPz2vCMBS+D/Y/hCfstqYOVmZtFCcM&#10;ZJcxFfT4aJ5tsHkpTda0//1yGOz48f2utpPtxEiDN44VLLMcBHHttOFGwfn08fwGwgdkjZ1jUjCT&#10;h+3m8aHCUrvI3zQeQyNSCPsSFbQh9KWUvm7Jos9cT5y4mxsshgSHRuoBYwq3nXzJ80JaNJwaWuxp&#10;31J9P/5YBSZ+mbE/7OP75+XqdSQzvzqj1NNi2q1BBJrCv/jPfdAKilWe9qc36QnIz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krS/sIAAADdAAAADwAAAAAAAAAAAAAA&#10;AAChAgAAZHJzL2Rvd25yZXYueG1sUEsFBgAAAAAEAAQA+QAAAJADAAAAAA==&#10;">
                  <v:stroke endarrow="block"/>
                </v:shape>
                <v:shape id="Text Box 2477" o:spid="_x0000_s2991" type="#_x0000_t202" style="position:absolute;left:16427;top:16230;width:5258;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WVhcUA&#10;AADdAAAADwAAAGRycy9kb3ducmV2LnhtbESPQWvCQBSE7wX/w/KE3uquxQaNboJUhJ5amqrg7ZF9&#10;JsHs25BdTfrvu4VCj8PMfMNs8tG24k69bxxrmM8UCOLSmYYrDYev/dMShA/IBlvHpOGbPOTZ5GGD&#10;qXEDf9K9CJWIEPYpaqhD6FIpfVmTRT9zHXH0Lq63GKLsK2l6HCLctvJZqURabDgu1NjRa03ltbhZ&#10;Dcf3y/m0UB/Vzr50gxuVZLuSWj9Ox+0aRKAx/If/2m9GQ7JSc/h9E5+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lZWFxQAAAN0AAAAPAAAAAAAAAAAAAAAAAJgCAABkcnMv&#10;ZG93bnJldi54bWxQSwUGAAAAAAQABAD1AAAAigMAAAAA&#10;" filled="f" stroked="f">
                  <v:textbox>
                    <w:txbxContent>
                      <w:p w:rsidR="00DE648D" w:rsidRPr="0024767F" w:rsidRDefault="00DE648D" w:rsidP="00F72A3C">
                        <w:pPr>
                          <w:rPr>
                            <w:rFonts w:cstheme="majorBidi"/>
                            <w:sz w:val="16"/>
                            <w:szCs w:val="16"/>
                          </w:rPr>
                        </w:pPr>
                        <w:r w:rsidRPr="0024767F">
                          <w:rPr>
                            <w:rFonts w:cstheme="majorBidi"/>
                            <w:sz w:val="16"/>
                            <w:szCs w:val="16"/>
                          </w:rPr>
                          <w:t>Relay Angle</w:t>
                        </w:r>
                      </w:p>
                    </w:txbxContent>
                  </v:textbox>
                </v:shape>
                <v:shape id="Text Box 2478" o:spid="_x0000_s2992" type="#_x0000_t202" style="position:absolute;left:13252;top:10096;width:6382;height:19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cL8sUA&#10;AADdAAAADwAAAGRycy9kb3ducmV2LnhtbESPQWvCQBSE70L/w/IKveluxYYa3QSxCD1VjG3B2yP7&#10;TEKzb0N2a9J/3xUEj8PMfMOs89G24kK9bxxreJ4pEMSlMw1XGj6Pu+krCB+QDbaOScMfecizh8ka&#10;U+MGPtClCJWIEPYpaqhD6FIpfVmTRT9zHXH0zq63GKLsK2l6HCLctnKuVCItNhwXauxoW1P5U/xa&#10;DV8f59P3Qu2rN/vSDW5Uku1Sav30OG5WIAKN4R6+td+NhmSp5nB9E5+Az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RwvyxQAAAN0AAAAPAAAAAAAAAAAAAAAAAJgCAABkcnMv&#10;ZG93bnJldi54bWxQSwUGAAAAAAQABAD1AAAAigMAAAAA&#10;" filled="f" stroked="f">
                  <v:textbox>
                    <w:txbxContent>
                      <w:p w:rsidR="00DE648D" w:rsidRPr="0024767F" w:rsidRDefault="00DE648D" w:rsidP="00F72A3C">
                        <w:pPr>
                          <w:rPr>
                            <w:rFonts w:cstheme="majorBidi"/>
                            <w:sz w:val="16"/>
                            <w:szCs w:val="16"/>
                          </w:rPr>
                        </w:pPr>
                        <w:r>
                          <w:rPr>
                            <w:rFonts w:cstheme="majorBidi"/>
                            <w:sz w:val="16"/>
                            <w:szCs w:val="16"/>
                          </w:rPr>
                          <w:t>Z reach 1</w:t>
                        </w:r>
                      </w:p>
                    </w:txbxContent>
                  </v:textbox>
                </v:shape>
                <v:shape id="AutoShape 2479" o:spid="_x0000_s2993" type="#_x0000_t120" style="position:absolute;left:10496;top:9740;width:11189;height:11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lKhscA&#10;AADdAAAADwAAAGRycy9kb3ducmV2LnhtbESPQWvCQBSE74L/YXlCb7rRlGBTVxFR0EKpxkKvj+wz&#10;G8y+Ddmtpv313UKhx2FmvmEWq9424kadrx0rmE4SEMSl0zVXCt7Pu/EchA/IGhvHpOCLPKyWw8EC&#10;c+3ufKJbESoRIexzVGBCaHMpfWnIop+4ljh6F9dZDFF2ldQd3iPcNnKWJJm0WHNcMNjSxlB5LT6t&#10;gmr79vpxSLfXY2HK9eYlOz8e02+lHkb9+hlEoD78h//ae60ge0pS+H0Tn4B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S5SobHAAAA3QAAAA8AAAAAAAAAAAAAAAAAmAIAAGRy&#10;cy9kb3ducmV2LnhtbFBLBQYAAAAABAAEAPUAAACMAwAAAAA=&#10;" filled="f"/>
                <v:shape id="AutoShape 2480" o:spid="_x0000_s2994" type="#_x0000_t120" style="position:absolute;left:7702;top:1231;width:20714;height:204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DS8scA&#10;AADdAAAADwAAAGRycy9kb3ducmV2LnhtbESP3WrCQBSE7wu+w3KE3tWNPwRNXUXEghWKGgu9PWRP&#10;s8Hs2ZBdNfXpu4WCl8PMfMPMl52txZVaXzlWMBwkIIgLpysuFXye3l6mIHxA1lg7JgU/5GG56D3N&#10;MdPuxke65qEUEcI+QwUmhCaT0heGLPqBa4ij9+1aiyHKtpS6xVuE21qOkiSVFiuOCwYbWhsqzvnF&#10;Kig3+4+v9/HmfMhNsVrv0tPkML4r9dzvVq8gAnXhEf5vb7WCdJZM4O9NfAJy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Q0vLHAAAA3QAAAA8AAAAAAAAAAAAAAAAAmAIAAGRy&#10;cy9kb3ducmV2LnhtbFBLBQYAAAAABAAEAPUAAACMAwAAAAA=&#10;" filled="f"/>
                <v:shape id="Text Box 2481" o:spid="_x0000_s2995" type="#_x0000_t202" style="position:absolute;left:15303;top:6178;width:6382;height:19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ThsUA&#10;AADdAAAADwAAAGRycy9kb3ducmV2LnhtbESPQWvCQBSE70L/w/IKveluSw01ugliKfSkGNuCt0f2&#10;mYRm34bs1qT/3hUEj8PMfMOs8tG24ky9bxxreJ4pEMSlMw1XGr4OH9M3ED4gG2wdk4Z/8pBnD5MV&#10;psYNvKdzESoRIexT1FCH0KVS+rImi37mOuLonVxvMUTZV9L0OES4beWLUom02HBcqLGjTU3lb/Fn&#10;NXxvT8efV7Wr3u28G9yoJNuF1PrpcVwvQQQawz18a38aDclCzeH6Jj4Bm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rpOGxQAAAN0AAAAPAAAAAAAAAAAAAAAAAJgCAABkcnMv&#10;ZG93bnJldi54bWxQSwUGAAAAAAQABAD1AAAAigMAAAAA&#10;" filled="f" stroked="f">
                  <v:textbox>
                    <w:txbxContent>
                      <w:p w:rsidR="00DE648D" w:rsidRPr="0024767F" w:rsidRDefault="00DE648D" w:rsidP="00F72A3C">
                        <w:pPr>
                          <w:rPr>
                            <w:rFonts w:cstheme="majorBidi"/>
                            <w:sz w:val="16"/>
                            <w:szCs w:val="16"/>
                          </w:rPr>
                        </w:pPr>
                        <w:r>
                          <w:rPr>
                            <w:rFonts w:cstheme="majorBidi"/>
                            <w:sz w:val="16"/>
                            <w:szCs w:val="16"/>
                          </w:rPr>
                          <w:t>Z reach 2</w:t>
                        </w:r>
                      </w:p>
                    </w:txbxContent>
                  </v:textbox>
                </v:shape>
                <v:shape id="Text Box 2482" o:spid="_x0000_s2996" type="#_x0000_t202" style="position:absolute;left:16998;top:2374;width:6382;height:19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wN8cUA&#10;AADdAAAADwAAAGRycy9kb3ducmV2LnhtbESPT2sCMRTE74LfITyhN00Uu+hqVkQRemqptoXeHpu3&#10;f3Dzsmyiu/32TaHgcZiZ3zDb3WAbcafO1441zGcKBHHuTM2lho/LaboC4QOywcYxafghD7tsPNpi&#10;alzP73Q/h1JECPsUNVQhtKmUPq/Iop+5ljh6hesshii7UpoO+wi3jVwolUiLNceFCls6VJRfzzer&#10;4fO1+P5aqrfyaJ/b3g1Ksl1LrZ8mw34DItAQHuH/9ovRkKxVAn9v4hO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fA3xxQAAAN0AAAAPAAAAAAAAAAAAAAAAAJgCAABkcnMv&#10;ZG93bnJldi54bWxQSwUGAAAAAAQABAD1AAAAigMAAAAA&#10;" filled="f" stroked="f">
                  <v:textbox>
                    <w:txbxContent>
                      <w:p w:rsidR="00DE648D" w:rsidRPr="0024767F" w:rsidRDefault="00DE648D" w:rsidP="00F72A3C">
                        <w:pPr>
                          <w:rPr>
                            <w:rFonts w:cstheme="majorBidi"/>
                            <w:sz w:val="16"/>
                            <w:szCs w:val="16"/>
                          </w:rPr>
                        </w:pPr>
                        <w:r>
                          <w:rPr>
                            <w:rFonts w:cstheme="majorBidi"/>
                            <w:sz w:val="16"/>
                            <w:szCs w:val="16"/>
                          </w:rPr>
                          <w:t>Z reach 3</w:t>
                        </w:r>
                      </w:p>
                    </w:txbxContent>
                  </v:textbox>
                </v:shape>
                <v:shape id="Text Box 2483" o:spid="_x0000_s2997" type="#_x0000_t202" style="position:absolute;left:22790;top:21075;width:5626;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CoasYA&#10;AADdAAAADwAAAGRycy9kb3ducmV2LnhtbESPT2vCQBTE7wW/w/KE3nTX0vondROkpdCTYtRCb4/s&#10;MwnNvg3ZrUm/vSsIPQ4z8xtmnQ22ERfqfO1Yw2yqQBAXztRcajgePiZLED4gG2wck4Y/8pClo4c1&#10;Jsb1vKdLHkoRIewT1FCF0CZS+qIii37qWuLonV1nMUTZldJ02Ee4beSTUnNpsea4UGFLbxUVP/mv&#10;1XDanr+/ntWufLcvbe8GJdmupNaP42HzCiLQEP7D9/an0TBfqQXc3sQnIN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TCoasYAAADdAAAADwAAAAAAAAAAAAAAAACYAgAAZHJz&#10;L2Rvd25yZXYueG1sUEsFBgAAAAAEAAQA9QAAAIsDAAAAAA==&#10;" filled="f" stroked="f">
                  <v:textbox>
                    <w:txbxContent>
                      <w:p w:rsidR="00DE648D" w:rsidRPr="003D53C4" w:rsidRDefault="00DE648D" w:rsidP="00F72A3C">
                        <w:pPr>
                          <w:rPr>
                            <w:rFonts w:cstheme="majorBidi"/>
                            <w:sz w:val="20"/>
                            <w:szCs w:val="20"/>
                          </w:rPr>
                        </w:pPr>
                        <w:r w:rsidRPr="003D53C4">
                          <w:rPr>
                            <w:rFonts w:cstheme="majorBidi"/>
                            <w:sz w:val="20"/>
                            <w:szCs w:val="20"/>
                          </w:rPr>
                          <w:t>R (Ω)</w:t>
                        </w:r>
                      </w:p>
                    </w:txbxContent>
                  </v:textbox>
                </v:shape>
                <v:shape id="Text Box 2484" o:spid="_x0000_s2998" type="#_x0000_t202" style="position:absolute;left:7372;top:1231;width:5880;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88GMIA&#10;AADdAAAADwAAAGRycy9kb3ducmV2LnhtbERPz2vCMBS+D/wfwhN2WxNFZe1MiziEnZQ5Hez2aJ5t&#10;WfNSmszW/94chB0/vt/rYrStuFLvG8caZokCQVw603Cl4fS1e3kF4QOywdYxabiRhyKfPK0xM27g&#10;T7oeQyViCPsMNdQhdJmUvqzJok9cRxy5i+sthgj7SpoehxhuWzlXaiUtNhwbauxoW1P5e/yzGs77&#10;y8/3Qh2qd7vsBjcqyTaVWj9Px80biEBj+Bc/3B9GwypVcW58E5+AzO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rzwYwgAAAN0AAAAPAAAAAAAAAAAAAAAAAJgCAABkcnMvZG93&#10;bnJldi54bWxQSwUGAAAAAAQABAD1AAAAhwMAAAAA&#10;" filled="f" stroked="f">
                  <v:textbox>
                    <w:txbxContent>
                      <w:p w:rsidR="00DE648D" w:rsidRPr="003D53C4" w:rsidRDefault="00DE648D" w:rsidP="00F72A3C">
                        <w:pPr>
                          <w:rPr>
                            <w:rFonts w:cstheme="majorBidi"/>
                            <w:sz w:val="20"/>
                            <w:szCs w:val="20"/>
                          </w:rPr>
                        </w:pPr>
                        <w:r w:rsidRPr="003D53C4">
                          <w:rPr>
                            <w:rFonts w:cstheme="majorBidi"/>
                            <w:sz w:val="20"/>
                            <w:szCs w:val="20"/>
                          </w:rPr>
                          <w:t>X (Ω)</w:t>
                        </w:r>
                      </w:p>
                    </w:txbxContent>
                  </v:textbox>
                </v:shape>
                <v:shape id="AutoShape 2485" o:spid="_x0000_s2999" type="#_x0000_t38" style="position:absolute;left:17576;top:6864;width:18701;height:6185;rotation:180;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2ptEsQAAADdAAAADwAAAGRycy9kb3ducmV2LnhtbESPwW7CMAyG75N4h8hIu40UmKDrCAjQ&#10;kHabKGhnq/HaQuNUTaDl7efDpB2t3/9nf6vN4Bp1py7Ung1MJwko4sLbmksD59PhJQUVIrLFxjMZ&#10;eFCAzXr0tMLM+p6PdM9jqQTCIUMDVYxtpnUoKnIYJr4lluzHdw6jjF2pbYe9wF2jZ0my0A5rlgsV&#10;trSvqLjmNyeUy65fPr7TE+Xs0zr/8Iev+asxz+Nh+w4q0hD/l//an9bA4m0q/4uNmIBe/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am0SxAAAAN0AAAAPAAAAAAAAAAAA&#10;AAAAAKECAABkcnMvZG93bnJldi54bWxQSwUGAAAAAAQABAD5AAAAkgMAAAAA&#10;" adj="10994" strokecolor="red">
                  <v:stroke dashstyle="dash" endarrow="block"/>
                </v:shape>
                <v:shape id="Text Box 2486" o:spid="_x0000_s3000" type="#_x0000_t202" style="position:absolute;left:30067;top:8896;width:4496;height:2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wDWMUA&#10;AADdAAAADwAAAGRycy9kb3ducmV2LnhtbESPT2sCMRTE7wW/Q3gFbzXZYqWuZkUqgqdKtQreHpu3&#10;f+jmZdlEd/vtG6HgcZiZ3zDL1WAbcaPO1441JBMFgjh3puZSw/dx+/IOwgdkg41j0vBLHlbZ6GmJ&#10;qXE9f9HtEEoRIexT1FCF0KZS+rwii37iWuLoFa6zGKLsSmk67CPcNvJVqZm0WHNcqLClj4ryn8PV&#10;ajh9FpfzVO3LjX1rezcoyXYutR4/D+sFiEBDeIT/2zujYTZPEri/iU9AZ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TANYxQAAAN0AAAAPAAAAAAAAAAAAAAAAAJgCAABkcnMv&#10;ZG93bnJldi54bWxQSwUGAAAAAAQABAD1AAAAigMAAAAA&#10;" filled="f" stroked="f">
                  <v:textbox>
                    <w:txbxContent>
                      <w:p w:rsidR="00DE648D" w:rsidRPr="009E5975" w:rsidRDefault="00DE648D" w:rsidP="00F72A3C">
                        <w:pPr>
                          <w:rPr>
                            <w:rFonts w:cstheme="majorBidi"/>
                            <w:color w:val="FF0000"/>
                            <w:sz w:val="20"/>
                            <w:szCs w:val="20"/>
                          </w:rPr>
                        </w:pPr>
                        <w:r w:rsidRPr="009E5975">
                          <w:rPr>
                            <w:rFonts w:cstheme="majorBidi"/>
                            <w:color w:val="FF0000"/>
                            <w:sz w:val="20"/>
                            <w:szCs w:val="20"/>
                          </w:rPr>
                          <w:t>Fault</w:t>
                        </w:r>
                      </w:p>
                    </w:txbxContent>
                  </v:textbox>
                </v:shape>
                <w10:anchorlock/>
              </v:group>
            </w:pict>
          </mc:Fallback>
        </mc:AlternateContent>
      </w:r>
    </w:p>
    <w:p w:rsidR="00F72A3C" w:rsidRPr="00DA2A8F" w:rsidRDefault="00FD2E85" w:rsidP="000D5FFB">
      <w:pPr>
        <w:pStyle w:val="Heading4"/>
      </w:pPr>
      <w:bookmarkStart w:id="1855" w:name="_Toc334035641"/>
      <w:bookmarkStart w:id="1856" w:name="_Toc334036116"/>
      <w:bookmarkStart w:id="1857" w:name="_Toc334048399"/>
      <w:bookmarkStart w:id="1858" w:name="_Toc334048910"/>
      <w:bookmarkStart w:id="1859" w:name="_Toc334539881"/>
      <w:bookmarkStart w:id="1860" w:name="_Toc335662375"/>
      <w:bookmarkStart w:id="1861" w:name="_Toc335666335"/>
      <w:bookmarkStart w:id="1862" w:name="_Toc336033161"/>
      <w:bookmarkStart w:id="1863" w:name="_Toc336910518"/>
      <w:bookmarkStart w:id="1864" w:name="_Toc338624977"/>
      <w:bookmarkStart w:id="1865" w:name="_Toc338625204"/>
      <w:bookmarkStart w:id="1866" w:name="_Toc338625565"/>
      <w:bookmarkStart w:id="1867" w:name="_Toc338691144"/>
      <w:bookmarkStart w:id="1868" w:name="_Toc341210612"/>
      <w:r w:rsidRPr="00DA2A8F">
        <w:t>Figure 5.23</w:t>
      </w:r>
      <w:r w:rsidR="00F72A3C" w:rsidRPr="00DA2A8F">
        <w:t>: MHO zone definition and settings parameters</w:t>
      </w:r>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p>
    <w:p w:rsidR="00F72A3C" w:rsidRPr="00DA2A8F" w:rsidRDefault="00F72A3C" w:rsidP="00F72A3C">
      <w:pPr>
        <w:pStyle w:val="Text"/>
        <w:spacing w:line="240" w:lineRule="auto"/>
        <w:ind w:firstLine="0"/>
        <w:jc w:val="center"/>
      </w:pPr>
    </w:p>
    <w:p w:rsidR="00F72A3C" w:rsidRPr="00DA2A8F" w:rsidRDefault="00F72A3C" w:rsidP="00F72A3C">
      <w:pPr>
        <w:pStyle w:val="Text"/>
        <w:spacing w:line="240" w:lineRule="auto"/>
        <w:ind w:hanging="720"/>
        <w:jc w:val="center"/>
      </w:pPr>
      <w:r w:rsidRPr="00DA2A8F">
        <w:rPr>
          <w:noProof/>
        </w:rPr>
        <w:drawing>
          <wp:inline distT="0" distB="0" distL="0" distR="0">
            <wp:extent cx="6302525" cy="3103684"/>
            <wp:effectExtent l="19050" t="0" r="3025" b="0"/>
            <wp:docPr id="3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0" cstate="print"/>
                    <a:srcRect/>
                    <a:stretch>
                      <a:fillRect/>
                    </a:stretch>
                  </pic:blipFill>
                  <pic:spPr bwMode="auto">
                    <a:xfrm>
                      <a:off x="0" y="0"/>
                      <a:ext cx="6299318" cy="3102105"/>
                    </a:xfrm>
                    <a:prstGeom prst="rect">
                      <a:avLst/>
                    </a:prstGeom>
                    <a:noFill/>
                    <a:ln w="9525">
                      <a:noFill/>
                      <a:miter lim="800000"/>
                      <a:headEnd/>
                      <a:tailEnd/>
                    </a:ln>
                  </pic:spPr>
                </pic:pic>
              </a:graphicData>
            </a:graphic>
          </wp:inline>
        </w:drawing>
      </w:r>
    </w:p>
    <w:p w:rsidR="00F72A3C" w:rsidRPr="00DA2A8F" w:rsidRDefault="00F72A3C" w:rsidP="000D5FFB">
      <w:pPr>
        <w:pStyle w:val="Heading4"/>
      </w:pPr>
      <w:bookmarkStart w:id="1869" w:name="_Toc334035642"/>
      <w:bookmarkStart w:id="1870" w:name="_Toc334036117"/>
      <w:bookmarkStart w:id="1871" w:name="_Toc334048400"/>
      <w:bookmarkStart w:id="1872" w:name="_Toc334048911"/>
      <w:bookmarkStart w:id="1873" w:name="_Toc334539882"/>
      <w:bookmarkStart w:id="1874" w:name="_Toc335662376"/>
      <w:bookmarkStart w:id="1875" w:name="_Toc335666336"/>
      <w:bookmarkStart w:id="1876" w:name="_Toc336033162"/>
      <w:bookmarkStart w:id="1877" w:name="_Toc336910519"/>
      <w:bookmarkStart w:id="1878" w:name="_Toc338624978"/>
      <w:bookmarkStart w:id="1879" w:name="_Toc338625205"/>
      <w:bookmarkStart w:id="1880" w:name="_Toc338625566"/>
      <w:bookmarkStart w:id="1881" w:name="_Toc338691145"/>
      <w:bookmarkStart w:id="1882" w:name="_Toc341210613"/>
      <w:r w:rsidRPr="00DA2A8F">
        <w:t xml:space="preserve">Figure </w:t>
      </w:r>
      <w:r w:rsidR="00FD2E85" w:rsidRPr="00DA2A8F">
        <w:t>5.24</w:t>
      </w:r>
      <w:r w:rsidRPr="00DA2A8F">
        <w:t>: MHO Distance relay in LabVIEW real-time software</w:t>
      </w:r>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p>
    <w:p w:rsidR="00F72A3C" w:rsidRPr="00DA2A8F" w:rsidRDefault="00F72A3C" w:rsidP="00F72A3C">
      <w:pPr>
        <w:pStyle w:val="Text"/>
        <w:spacing w:line="480" w:lineRule="auto"/>
        <w:ind w:firstLine="0"/>
        <w:rPr>
          <w:sz w:val="24"/>
          <w:szCs w:val="24"/>
        </w:rPr>
      </w:pPr>
      <w:r w:rsidRPr="00DA2A8F">
        <w:rPr>
          <w:sz w:val="24"/>
          <w:szCs w:val="24"/>
        </w:rPr>
        <w:t xml:space="preserve"> </w:t>
      </w:r>
    </w:p>
    <w:p w:rsidR="00F72A3C" w:rsidRPr="00DA2A8F" w:rsidRDefault="00FD2E85" w:rsidP="000D5FFB">
      <w:pPr>
        <w:pStyle w:val="Heading3"/>
      </w:pPr>
      <w:bookmarkStart w:id="1883" w:name="_Toc335662536"/>
      <w:bookmarkStart w:id="1884" w:name="_Toc336031452"/>
      <w:bookmarkStart w:id="1885" w:name="_Toc336031588"/>
      <w:bookmarkStart w:id="1886" w:name="_Toc336031832"/>
      <w:bookmarkStart w:id="1887" w:name="_Toc336034228"/>
      <w:bookmarkStart w:id="1888" w:name="_Toc336034358"/>
      <w:bookmarkStart w:id="1889" w:name="_Toc336910994"/>
      <w:bookmarkStart w:id="1890" w:name="_Toc341209749"/>
      <w:r w:rsidRPr="00DA2A8F">
        <w:t>5.5</w:t>
      </w:r>
      <w:r w:rsidR="000D5FFB" w:rsidRPr="00DA2A8F">
        <w:t xml:space="preserve">.5 </w:t>
      </w:r>
      <w:r w:rsidR="00F72A3C" w:rsidRPr="00DA2A8F">
        <w:t>Distance Protection, Polygonal Characteristic</w:t>
      </w:r>
      <w:bookmarkEnd w:id="1883"/>
      <w:bookmarkEnd w:id="1884"/>
      <w:bookmarkEnd w:id="1885"/>
      <w:bookmarkEnd w:id="1886"/>
      <w:bookmarkEnd w:id="1887"/>
      <w:bookmarkEnd w:id="1888"/>
      <w:bookmarkEnd w:id="1889"/>
      <w:bookmarkEnd w:id="1890"/>
    </w:p>
    <w:p w:rsidR="00F72A3C" w:rsidRPr="00DA2A8F" w:rsidRDefault="00F72A3C" w:rsidP="000D5FFB">
      <w:pPr>
        <w:pStyle w:val="TextAli"/>
      </w:pPr>
      <w:r w:rsidRPr="00DA2A8F">
        <w:t>This form of polygonal impedance charac</w:t>
      </w:r>
      <w:r w:rsidR="004D6A19">
        <w:t>teristic is shown in f</w:t>
      </w:r>
      <w:r w:rsidR="00FD2E85" w:rsidRPr="00DA2A8F">
        <w:t>igure 5.25</w:t>
      </w:r>
      <w:r w:rsidRPr="00DA2A8F">
        <w:t>. The characteristic is provided with forward reach and resistive reach settings that are independently adjustable. It therefore provides better resistive coverage than any mho-type characteristic for short lines. This is especially true for earth fault impedance measurement, where the arc resistances and fault resistance to earth contribute to the highest values of fault resistance. To avoid excessive errors in the zone reach accuracy, it is common to impose a maximum resistive reach in terms of the zone impedance reach. Recommendations in this respect can usually be found in the appropriate relay manuals. Quadrilateral elements with plain reactance reach lines can introduce reach error problems for resistive earth faults where the angle of total fault current differs from the angle of the current measured by the relay. This will be the case where the local and remote source voltage vectors are phase shifted with respect to each other due to pre-fault power flow. This can be overcome by selecting an alternative to use of a phase current for polarization of the reactance reach line. Polygonal impedance characteristics are highly flexible in terms of fault impedance coverage for both phase and earth faults. For this reason, most digital and numerical distance relays now offer this form of characteristic. For this purpose, the polygonal characteristic is defined according</w:t>
      </w:r>
      <w:r w:rsidR="004D6A19">
        <w:t xml:space="preserve"> to f</w:t>
      </w:r>
      <w:r w:rsidR="00FD2E85" w:rsidRPr="00DA2A8F">
        <w:t>igure 5.26</w:t>
      </w:r>
      <w:r w:rsidRPr="00DA2A8F">
        <w:t xml:space="preserve"> by shown setting for each zone definition. The real-time software uses these settings to compare real-time impedance point with line equations which are defined by those setting in order to check placing in to zone. As same as MHO distance relay, time settings are available for second and thirds zone. First zone will trip as soon as fault inserted inside that region. </w:t>
      </w:r>
    </w:p>
    <w:p w:rsidR="00F72A3C" w:rsidRPr="00DA2A8F" w:rsidRDefault="00F72A3C" w:rsidP="004D6A19">
      <w:pPr>
        <w:pStyle w:val="TextAli"/>
      </w:pPr>
      <w:r w:rsidRPr="00DA2A8F">
        <w:t>The whole front panel for distance rela</w:t>
      </w:r>
      <w:r w:rsidR="004D6A19">
        <w:t>y is shown in f</w:t>
      </w:r>
      <w:r w:rsidRPr="00DA2A8F">
        <w:t>igure</w:t>
      </w:r>
      <w:r w:rsidR="00FD2E85" w:rsidRPr="00DA2A8F">
        <w:t xml:space="preserve"> 5.27</w:t>
      </w:r>
      <w:r w:rsidRPr="00DA2A8F">
        <w:t xml:space="preserve">. In left-top side user can select the MHO or polygonal characteristic for distance relay. Some indicators are used to show the fault detection and fault tripping for relay as well as time for placing fault inside the every zone. The middle part </w:t>
      </w:r>
      <w:r w:rsidR="004D6A19">
        <w:t>was</w:t>
      </w:r>
      <w:r w:rsidRPr="00DA2A8F">
        <w:t xml:space="preserve"> used for inserting settings for MHO or Polygonal characteristic separately. The right side </w:t>
      </w:r>
      <w:r w:rsidR="004D6A19">
        <w:t>was</w:t>
      </w:r>
      <w:r w:rsidRPr="00DA2A8F">
        <w:t xml:space="preserve"> for representing calculated impedance (magnitude and angle) and to plot it.     </w:t>
      </w:r>
    </w:p>
    <w:p w:rsidR="00F72A3C" w:rsidRPr="00DA2A8F" w:rsidRDefault="00DE2A75" w:rsidP="00F72A3C">
      <w:pPr>
        <w:pStyle w:val="Text"/>
        <w:spacing w:line="480" w:lineRule="auto"/>
        <w:ind w:firstLine="0"/>
        <w:jc w:val="center"/>
      </w:pPr>
      <w:r>
        <w:rPr>
          <w:noProof/>
        </w:rPr>
        <mc:AlternateContent>
          <mc:Choice Requires="wpc">
            <w:drawing>
              <wp:inline distT="0" distB="0" distL="0" distR="0">
                <wp:extent cx="3647440" cy="2686050"/>
                <wp:effectExtent l="0" t="0" r="635" b="0"/>
                <wp:docPr id="2435" name="Canvas 243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6959" name="AutoShape 2437"/>
                        <wps:cNvCnPr>
                          <a:cxnSpLocks noChangeShapeType="1"/>
                        </wps:cNvCnPr>
                        <wps:spPr bwMode="auto">
                          <a:xfrm>
                            <a:off x="88900" y="2273300"/>
                            <a:ext cx="346964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960" name="AutoShape 2438"/>
                        <wps:cNvCnPr>
                          <a:cxnSpLocks noChangeShapeType="1"/>
                        </wps:cNvCnPr>
                        <wps:spPr bwMode="auto">
                          <a:xfrm flipV="1">
                            <a:off x="1477645" y="69850"/>
                            <a:ext cx="635" cy="25273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961" name="AutoShape 2439"/>
                        <wps:cNvCnPr>
                          <a:cxnSpLocks noChangeShapeType="1"/>
                        </wps:cNvCnPr>
                        <wps:spPr bwMode="auto">
                          <a:xfrm>
                            <a:off x="177800" y="1950085"/>
                            <a:ext cx="2779395" cy="6470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62" name="AutoShape 2440"/>
                        <wps:cNvCnPr>
                          <a:cxnSpLocks noChangeShapeType="1"/>
                        </wps:cNvCnPr>
                        <wps:spPr bwMode="auto">
                          <a:xfrm>
                            <a:off x="969645" y="1244600"/>
                            <a:ext cx="98425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63" name="AutoShape 2441"/>
                        <wps:cNvCnPr>
                          <a:cxnSpLocks noChangeShapeType="1"/>
                        </wps:cNvCnPr>
                        <wps:spPr bwMode="auto">
                          <a:xfrm>
                            <a:off x="1953895" y="1245235"/>
                            <a:ext cx="476250" cy="1898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64" name="AutoShape 2442"/>
                        <wps:cNvCnPr>
                          <a:cxnSpLocks noChangeShapeType="1"/>
                        </wps:cNvCnPr>
                        <wps:spPr bwMode="auto">
                          <a:xfrm flipH="1">
                            <a:off x="2112645" y="1435100"/>
                            <a:ext cx="317500" cy="9715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65" name="AutoShape 2443"/>
                        <wps:cNvCnPr>
                          <a:cxnSpLocks noChangeShapeType="1"/>
                        </wps:cNvCnPr>
                        <wps:spPr bwMode="auto">
                          <a:xfrm>
                            <a:off x="970280" y="1244600"/>
                            <a:ext cx="635" cy="9080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66" name="AutoShape 2444"/>
                        <wps:cNvCnPr>
                          <a:cxnSpLocks noChangeShapeType="1"/>
                        </wps:cNvCnPr>
                        <wps:spPr bwMode="auto">
                          <a:xfrm>
                            <a:off x="552450" y="850900"/>
                            <a:ext cx="164274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67" name="AutoShape 2445"/>
                        <wps:cNvCnPr>
                          <a:cxnSpLocks noChangeShapeType="1"/>
                        </wps:cNvCnPr>
                        <wps:spPr bwMode="auto">
                          <a:xfrm>
                            <a:off x="2195195" y="850900"/>
                            <a:ext cx="762000" cy="2794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68" name="AutoShape 2446"/>
                        <wps:cNvCnPr>
                          <a:cxnSpLocks noChangeShapeType="1"/>
                        </wps:cNvCnPr>
                        <wps:spPr bwMode="auto">
                          <a:xfrm flipH="1">
                            <a:off x="2544445" y="1130300"/>
                            <a:ext cx="412750" cy="13589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69" name="AutoShape 2447"/>
                        <wps:cNvCnPr>
                          <a:cxnSpLocks noChangeShapeType="1"/>
                        </wps:cNvCnPr>
                        <wps:spPr bwMode="auto">
                          <a:xfrm>
                            <a:off x="551815" y="850900"/>
                            <a:ext cx="635" cy="11938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70" name="AutoShape 2448"/>
                        <wps:cNvCnPr>
                          <a:cxnSpLocks noChangeShapeType="1"/>
                        </wps:cNvCnPr>
                        <wps:spPr bwMode="auto">
                          <a:xfrm flipV="1">
                            <a:off x="177165" y="375285"/>
                            <a:ext cx="635" cy="15748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71" name="AutoShape 2449"/>
                        <wps:cNvCnPr>
                          <a:cxnSpLocks noChangeShapeType="1"/>
                        </wps:cNvCnPr>
                        <wps:spPr bwMode="auto">
                          <a:xfrm>
                            <a:off x="177800" y="375285"/>
                            <a:ext cx="225234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72" name="AutoShape 2450"/>
                        <wps:cNvCnPr>
                          <a:cxnSpLocks noChangeShapeType="1"/>
                        </wps:cNvCnPr>
                        <wps:spPr bwMode="auto">
                          <a:xfrm>
                            <a:off x="2430145" y="374650"/>
                            <a:ext cx="1054100" cy="3556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73" name="AutoShape 2451"/>
                        <wps:cNvCnPr>
                          <a:cxnSpLocks noChangeShapeType="1"/>
                        </wps:cNvCnPr>
                        <wps:spPr bwMode="auto">
                          <a:xfrm flipV="1">
                            <a:off x="2957195" y="730250"/>
                            <a:ext cx="527050" cy="18669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74" name="AutoShape 2452"/>
                        <wps:cNvCnPr>
                          <a:cxnSpLocks noChangeShapeType="1"/>
                        </wps:cNvCnPr>
                        <wps:spPr bwMode="auto">
                          <a:xfrm flipV="1">
                            <a:off x="1528445" y="1282700"/>
                            <a:ext cx="0" cy="927100"/>
                          </a:xfrm>
                          <a:prstGeom prst="straightConnector1">
                            <a:avLst/>
                          </a:prstGeom>
                          <a:noFill/>
                          <a:ln w="9525">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6975" name="AutoShape 2453"/>
                        <wps:cNvCnPr>
                          <a:cxnSpLocks noChangeShapeType="1"/>
                        </wps:cNvCnPr>
                        <wps:spPr bwMode="auto">
                          <a:xfrm>
                            <a:off x="1528445" y="2209800"/>
                            <a:ext cx="622935" cy="635"/>
                          </a:xfrm>
                          <a:prstGeom prst="straightConnector1">
                            <a:avLst/>
                          </a:prstGeom>
                          <a:noFill/>
                          <a:ln w="9525">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6880" name="AutoShape 2454"/>
                        <wps:cNvCnPr>
                          <a:cxnSpLocks noChangeShapeType="1"/>
                        </wps:cNvCnPr>
                        <wps:spPr bwMode="auto">
                          <a:xfrm rot="16200000" flipH="1">
                            <a:off x="2192020" y="2206625"/>
                            <a:ext cx="292100" cy="184150"/>
                          </a:xfrm>
                          <a:prstGeom prst="curvedConnector3">
                            <a:avLst>
                              <a:gd name="adj1" fmla="val 19565"/>
                            </a:avLst>
                          </a:prstGeom>
                          <a:noFill/>
                          <a:ln w="9525">
                            <a:solidFill>
                              <a:srgbClr val="000000"/>
                            </a:solidFill>
                            <a:prstDash val="sysDot"/>
                            <a:round/>
                            <a:headEnd type="triangle" w="med" len="med"/>
                            <a:tailEnd type="triangle" w="med" len="med"/>
                          </a:ln>
                          <a:extLst>
                            <a:ext uri="{909E8E84-426E-40DD-AFC4-6F175D3DCCD1}">
                              <a14:hiddenFill xmlns:a14="http://schemas.microsoft.com/office/drawing/2010/main">
                                <a:noFill/>
                              </a14:hiddenFill>
                            </a:ext>
                          </a:extLst>
                        </wps:spPr>
                        <wps:bodyPr/>
                      </wps:wsp>
                      <wps:wsp>
                        <wps:cNvPr id="6881" name="AutoShape 2455"/>
                        <wps:cNvCnPr>
                          <a:cxnSpLocks noChangeShapeType="1"/>
                        </wps:cNvCnPr>
                        <wps:spPr bwMode="auto">
                          <a:xfrm>
                            <a:off x="1953895" y="1244600"/>
                            <a:ext cx="641985" cy="0"/>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6882" name="AutoShape 2456"/>
                        <wps:cNvCnPr>
                          <a:cxnSpLocks noChangeShapeType="1"/>
                        </wps:cNvCnPr>
                        <wps:spPr bwMode="auto">
                          <a:xfrm rot="10800000" flipV="1">
                            <a:off x="1478280" y="2336800"/>
                            <a:ext cx="215900" cy="152400"/>
                          </a:xfrm>
                          <a:prstGeom prst="curvedConnector3">
                            <a:avLst>
                              <a:gd name="adj1" fmla="val 17644"/>
                            </a:avLst>
                          </a:prstGeom>
                          <a:noFill/>
                          <a:ln w="9525">
                            <a:solidFill>
                              <a:srgbClr val="000000"/>
                            </a:solidFill>
                            <a:prstDash val="sysDot"/>
                            <a:round/>
                            <a:headEnd type="triangle" w="med" len="med"/>
                            <a:tailEnd type="triangle" w="med" len="med"/>
                          </a:ln>
                          <a:extLst>
                            <a:ext uri="{909E8E84-426E-40DD-AFC4-6F175D3DCCD1}">
                              <a14:hiddenFill xmlns:a14="http://schemas.microsoft.com/office/drawing/2010/main">
                                <a:noFill/>
                              </a14:hiddenFill>
                            </a:ext>
                          </a:extLst>
                        </wps:spPr>
                        <wps:bodyPr/>
                      </wps:wsp>
                      <wps:wsp>
                        <wps:cNvPr id="6883" name="Text Box 2457"/>
                        <wps:cNvSpPr txBox="1">
                          <a:spLocks noChangeArrowheads="1"/>
                        </wps:cNvSpPr>
                        <wps:spPr bwMode="auto">
                          <a:xfrm>
                            <a:off x="1059180" y="1365250"/>
                            <a:ext cx="55181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2F65AD" w:rsidRDefault="00DE648D" w:rsidP="00F72A3C">
                              <w:pPr>
                                <w:rPr>
                                  <w:rFonts w:cstheme="majorBidi"/>
                                  <w:sz w:val="16"/>
                                  <w:szCs w:val="16"/>
                                </w:rPr>
                              </w:pPr>
                              <w:r w:rsidRPr="002F65AD">
                                <w:rPr>
                                  <w:rFonts w:cstheme="majorBidi"/>
                                  <w:sz w:val="16"/>
                                  <w:szCs w:val="16"/>
                                </w:rPr>
                                <w:t>X reach</w:t>
                              </w:r>
                            </w:p>
                          </w:txbxContent>
                        </wps:txbx>
                        <wps:bodyPr rot="0" vert="horz" wrap="square" lIns="91440" tIns="45720" rIns="91440" bIns="45720" anchor="t" anchorCtr="0" upright="1">
                          <a:noAutofit/>
                        </wps:bodyPr>
                      </wps:wsp>
                      <wps:wsp>
                        <wps:cNvPr id="6884" name="Text Box 2458"/>
                        <wps:cNvSpPr txBox="1">
                          <a:spLocks noChangeArrowheads="1"/>
                        </wps:cNvSpPr>
                        <wps:spPr bwMode="auto">
                          <a:xfrm>
                            <a:off x="1528445" y="1950085"/>
                            <a:ext cx="55181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2F65AD" w:rsidRDefault="00DE648D" w:rsidP="00F72A3C">
                              <w:pPr>
                                <w:rPr>
                                  <w:rFonts w:cstheme="majorBidi"/>
                                  <w:sz w:val="16"/>
                                  <w:szCs w:val="16"/>
                                </w:rPr>
                              </w:pPr>
                              <w:r>
                                <w:rPr>
                                  <w:rFonts w:cstheme="majorBidi"/>
                                  <w:sz w:val="16"/>
                                  <w:szCs w:val="16"/>
                                </w:rPr>
                                <w:t>R</w:t>
                              </w:r>
                              <w:r w:rsidRPr="002F65AD">
                                <w:rPr>
                                  <w:rFonts w:cstheme="majorBidi"/>
                                  <w:sz w:val="16"/>
                                  <w:szCs w:val="16"/>
                                </w:rPr>
                                <w:t xml:space="preserve"> reach</w:t>
                              </w:r>
                            </w:p>
                          </w:txbxContent>
                        </wps:txbx>
                        <wps:bodyPr rot="0" vert="horz" wrap="square" lIns="91440" tIns="45720" rIns="91440" bIns="45720" anchor="t" anchorCtr="0" upright="1">
                          <a:noAutofit/>
                        </wps:bodyPr>
                      </wps:wsp>
                      <wps:wsp>
                        <wps:cNvPr id="6885" name="Text Box 2459"/>
                        <wps:cNvSpPr txBox="1">
                          <a:spLocks noChangeArrowheads="1"/>
                        </wps:cNvSpPr>
                        <wps:spPr bwMode="auto">
                          <a:xfrm>
                            <a:off x="1612900" y="2336800"/>
                            <a:ext cx="582295" cy="349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2F65AD" w:rsidRDefault="00DE648D" w:rsidP="00F72A3C">
                              <w:pPr>
                                <w:rPr>
                                  <w:rFonts w:cstheme="majorBidi"/>
                                  <w:sz w:val="16"/>
                                  <w:szCs w:val="16"/>
                                </w:rPr>
                              </w:pPr>
                              <w:r>
                                <w:rPr>
                                  <w:rFonts w:cstheme="majorBidi"/>
                                  <w:sz w:val="16"/>
                                  <w:szCs w:val="16"/>
                                </w:rPr>
                                <w:t>Direction Angle</w:t>
                              </w:r>
                            </w:p>
                          </w:txbxContent>
                        </wps:txbx>
                        <wps:bodyPr rot="0" vert="horz" wrap="square" lIns="91440" tIns="45720" rIns="91440" bIns="45720" anchor="t" anchorCtr="0" upright="1">
                          <a:noAutofit/>
                        </wps:bodyPr>
                      </wps:wsp>
                      <wps:wsp>
                        <wps:cNvPr id="6886" name="Text Box 2460"/>
                        <wps:cNvSpPr txBox="1">
                          <a:spLocks noChangeArrowheads="1"/>
                        </wps:cNvSpPr>
                        <wps:spPr bwMode="auto">
                          <a:xfrm>
                            <a:off x="2245995" y="1841500"/>
                            <a:ext cx="55181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2F65AD" w:rsidRDefault="00DE648D" w:rsidP="00F72A3C">
                              <w:pPr>
                                <w:rPr>
                                  <w:rFonts w:cstheme="majorBidi"/>
                                  <w:sz w:val="16"/>
                                  <w:szCs w:val="16"/>
                                </w:rPr>
                              </w:pPr>
                              <w:r>
                                <w:rPr>
                                  <w:rFonts w:cstheme="majorBidi"/>
                                  <w:sz w:val="16"/>
                                  <w:szCs w:val="16"/>
                                </w:rPr>
                                <w:t>Relay Angle</w:t>
                              </w:r>
                            </w:p>
                          </w:txbxContent>
                        </wps:txbx>
                        <wps:bodyPr rot="0" vert="horz" wrap="square" lIns="91440" tIns="45720" rIns="91440" bIns="45720" anchor="t" anchorCtr="0" upright="1">
                          <a:noAutofit/>
                        </wps:bodyPr>
                      </wps:wsp>
                      <wps:wsp>
                        <wps:cNvPr id="6887" name="Text Box 2461"/>
                        <wps:cNvSpPr txBox="1">
                          <a:spLocks noChangeArrowheads="1"/>
                        </wps:cNvSpPr>
                        <wps:spPr bwMode="auto">
                          <a:xfrm>
                            <a:off x="2242185" y="1212850"/>
                            <a:ext cx="55181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2F65AD" w:rsidRDefault="00DE648D" w:rsidP="00F72A3C">
                              <w:pPr>
                                <w:rPr>
                                  <w:rFonts w:cstheme="majorBidi"/>
                                  <w:sz w:val="16"/>
                                  <w:szCs w:val="16"/>
                                </w:rPr>
                              </w:pPr>
                              <w:r w:rsidRPr="002F65AD">
                                <w:rPr>
                                  <w:rFonts w:cstheme="majorBidi"/>
                                  <w:sz w:val="16"/>
                                  <w:szCs w:val="16"/>
                                </w:rPr>
                                <w:t xml:space="preserve">X </w:t>
                              </w:r>
                              <w:r>
                                <w:rPr>
                                  <w:rFonts w:cstheme="majorBidi"/>
                                  <w:sz w:val="16"/>
                                  <w:szCs w:val="16"/>
                                </w:rPr>
                                <w:t>Angle</w:t>
                              </w:r>
                            </w:p>
                          </w:txbxContent>
                        </wps:txbx>
                        <wps:bodyPr rot="0" vert="horz" wrap="square" lIns="91440" tIns="45720" rIns="91440" bIns="45720" anchor="t" anchorCtr="0" upright="1">
                          <a:noAutofit/>
                        </wps:bodyPr>
                      </wps:wsp>
                      <wps:wsp>
                        <wps:cNvPr id="6888" name="Arc 2462"/>
                        <wps:cNvSpPr>
                          <a:spLocks/>
                        </wps:cNvSpPr>
                        <wps:spPr bwMode="auto">
                          <a:xfrm flipH="1">
                            <a:off x="2201545" y="1243965"/>
                            <a:ext cx="94615" cy="113030"/>
                          </a:xfrm>
                          <a:custGeom>
                            <a:avLst/>
                            <a:gdLst>
                              <a:gd name="G0" fmla="+- 21600 0 0"/>
                              <a:gd name="G1" fmla="+- 394 0 0"/>
                              <a:gd name="G2" fmla="+- 21600 0 0"/>
                              <a:gd name="T0" fmla="*/ 13379 w 21600"/>
                              <a:gd name="T1" fmla="*/ 20368 h 20368"/>
                              <a:gd name="T2" fmla="*/ 4 w 21600"/>
                              <a:gd name="T3" fmla="*/ 0 h 20368"/>
                              <a:gd name="T4" fmla="*/ 21600 w 21600"/>
                              <a:gd name="T5" fmla="*/ 394 h 20368"/>
                            </a:gdLst>
                            <a:ahLst/>
                            <a:cxnLst>
                              <a:cxn ang="0">
                                <a:pos x="T0" y="T1"/>
                              </a:cxn>
                              <a:cxn ang="0">
                                <a:pos x="T2" y="T3"/>
                              </a:cxn>
                              <a:cxn ang="0">
                                <a:pos x="T4" y="T5"/>
                              </a:cxn>
                            </a:cxnLst>
                            <a:rect l="0" t="0" r="r" b="b"/>
                            <a:pathLst>
                              <a:path w="21600" h="20368" fill="none" extrusionOk="0">
                                <a:moveTo>
                                  <a:pt x="13378" y="20368"/>
                                </a:moveTo>
                                <a:cubicBezTo>
                                  <a:pt x="5283" y="17036"/>
                                  <a:pt x="0" y="9148"/>
                                  <a:pt x="0" y="394"/>
                                </a:cubicBezTo>
                                <a:cubicBezTo>
                                  <a:pt x="-1" y="262"/>
                                  <a:pt x="1" y="131"/>
                                  <a:pt x="3" y="-1"/>
                                </a:cubicBezTo>
                              </a:path>
                              <a:path w="21600" h="20368" stroke="0" extrusionOk="0">
                                <a:moveTo>
                                  <a:pt x="13378" y="20368"/>
                                </a:moveTo>
                                <a:cubicBezTo>
                                  <a:pt x="5283" y="17036"/>
                                  <a:pt x="0" y="9148"/>
                                  <a:pt x="0" y="394"/>
                                </a:cubicBezTo>
                                <a:cubicBezTo>
                                  <a:pt x="-1" y="262"/>
                                  <a:pt x="1" y="131"/>
                                  <a:pt x="3" y="-1"/>
                                </a:cubicBezTo>
                                <a:lnTo>
                                  <a:pt x="21600" y="394"/>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89" name="Text Box 2463"/>
                        <wps:cNvSpPr txBox="1">
                          <a:spLocks noChangeArrowheads="1"/>
                        </wps:cNvSpPr>
                        <wps:spPr bwMode="auto">
                          <a:xfrm>
                            <a:off x="773430" y="1033145"/>
                            <a:ext cx="55181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2F65AD" w:rsidRDefault="00DE648D" w:rsidP="00F72A3C">
                              <w:pPr>
                                <w:rPr>
                                  <w:rFonts w:cstheme="majorBidi"/>
                                  <w:sz w:val="16"/>
                                  <w:szCs w:val="16"/>
                                </w:rPr>
                              </w:pPr>
                              <w:r>
                                <w:rPr>
                                  <w:rFonts w:cstheme="majorBidi"/>
                                  <w:sz w:val="16"/>
                                  <w:szCs w:val="16"/>
                                </w:rPr>
                                <w:t>Zone 1</w:t>
                              </w:r>
                            </w:p>
                          </w:txbxContent>
                        </wps:txbx>
                        <wps:bodyPr rot="0" vert="horz" wrap="square" lIns="91440" tIns="45720" rIns="91440" bIns="45720" anchor="t" anchorCtr="0" upright="1">
                          <a:noAutofit/>
                        </wps:bodyPr>
                      </wps:wsp>
                      <wps:wsp>
                        <wps:cNvPr id="6890" name="Text Box 2464"/>
                        <wps:cNvSpPr txBox="1">
                          <a:spLocks noChangeArrowheads="1"/>
                        </wps:cNvSpPr>
                        <wps:spPr bwMode="auto">
                          <a:xfrm>
                            <a:off x="597535" y="527685"/>
                            <a:ext cx="55181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2F65AD" w:rsidRDefault="00DE648D" w:rsidP="00F72A3C">
                              <w:pPr>
                                <w:rPr>
                                  <w:rFonts w:cstheme="majorBidi"/>
                                  <w:sz w:val="16"/>
                                  <w:szCs w:val="16"/>
                                </w:rPr>
                              </w:pPr>
                              <w:r>
                                <w:rPr>
                                  <w:rFonts w:cstheme="majorBidi"/>
                                  <w:sz w:val="16"/>
                                  <w:szCs w:val="16"/>
                                </w:rPr>
                                <w:t>Zone 2</w:t>
                              </w:r>
                            </w:p>
                          </w:txbxContent>
                        </wps:txbx>
                        <wps:bodyPr rot="0" vert="horz" wrap="square" lIns="91440" tIns="45720" rIns="91440" bIns="45720" anchor="t" anchorCtr="0" upright="1">
                          <a:noAutofit/>
                        </wps:bodyPr>
                      </wps:wsp>
                      <wps:wsp>
                        <wps:cNvPr id="6891" name="Text Box 2465"/>
                        <wps:cNvSpPr txBox="1">
                          <a:spLocks noChangeArrowheads="1"/>
                        </wps:cNvSpPr>
                        <wps:spPr bwMode="auto">
                          <a:xfrm>
                            <a:off x="341630" y="131445"/>
                            <a:ext cx="55181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2F65AD" w:rsidRDefault="00DE648D" w:rsidP="00F72A3C">
                              <w:pPr>
                                <w:rPr>
                                  <w:rFonts w:cstheme="majorBidi"/>
                                  <w:sz w:val="16"/>
                                  <w:szCs w:val="16"/>
                                </w:rPr>
                              </w:pPr>
                              <w:r>
                                <w:rPr>
                                  <w:rFonts w:cstheme="majorBidi"/>
                                  <w:sz w:val="16"/>
                                  <w:szCs w:val="16"/>
                                </w:rPr>
                                <w:t>Zone 3</w:t>
                              </w:r>
                            </w:p>
                          </w:txbxContent>
                        </wps:txbx>
                        <wps:bodyPr rot="0" vert="horz" wrap="square" lIns="91440" tIns="45720" rIns="91440" bIns="45720" anchor="t" anchorCtr="0" upright="1">
                          <a:noAutofit/>
                        </wps:bodyPr>
                      </wps:wsp>
                      <wps:wsp>
                        <wps:cNvPr id="6892" name="Text Box 2466"/>
                        <wps:cNvSpPr txBox="1">
                          <a:spLocks noChangeArrowheads="1"/>
                        </wps:cNvSpPr>
                        <wps:spPr bwMode="auto">
                          <a:xfrm>
                            <a:off x="3286760" y="2336800"/>
                            <a:ext cx="271780" cy="26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2F65AD" w:rsidRDefault="00DE648D" w:rsidP="00F72A3C">
                              <w:pPr>
                                <w:rPr>
                                  <w:rFonts w:cstheme="majorBidi"/>
                                  <w:sz w:val="16"/>
                                  <w:szCs w:val="16"/>
                                </w:rPr>
                              </w:pPr>
                              <w:r>
                                <w:rPr>
                                  <w:rFonts w:cstheme="majorBidi"/>
                                  <w:sz w:val="16"/>
                                  <w:szCs w:val="16"/>
                                </w:rPr>
                                <w:t>R</w:t>
                              </w:r>
                            </w:p>
                          </w:txbxContent>
                        </wps:txbx>
                        <wps:bodyPr rot="0" vert="horz" wrap="square" lIns="91440" tIns="45720" rIns="91440" bIns="45720" anchor="t" anchorCtr="0" upright="1">
                          <a:noAutofit/>
                        </wps:bodyPr>
                      </wps:wsp>
                      <wps:wsp>
                        <wps:cNvPr id="6893" name="Text Box 2467"/>
                        <wps:cNvSpPr txBox="1">
                          <a:spLocks noChangeArrowheads="1"/>
                        </wps:cNvSpPr>
                        <wps:spPr bwMode="auto">
                          <a:xfrm>
                            <a:off x="1528445" y="69850"/>
                            <a:ext cx="271780" cy="26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2F65AD" w:rsidRDefault="00DE648D" w:rsidP="00F72A3C">
                              <w:pPr>
                                <w:rPr>
                                  <w:rFonts w:cstheme="majorBidi"/>
                                  <w:sz w:val="16"/>
                                  <w:szCs w:val="16"/>
                                </w:rPr>
                              </w:pPr>
                              <w:r>
                                <w:rPr>
                                  <w:rFonts w:cstheme="majorBidi"/>
                                  <w:sz w:val="16"/>
                                  <w:szCs w:val="16"/>
                                </w:rPr>
                                <w:t>X</w:t>
                              </w:r>
                            </w:p>
                          </w:txbxContent>
                        </wps:txbx>
                        <wps:bodyPr rot="0" vert="horz" wrap="square" lIns="91440" tIns="45720" rIns="91440" bIns="45720" anchor="t" anchorCtr="0" upright="1">
                          <a:noAutofit/>
                        </wps:bodyPr>
                      </wps:wsp>
                    </wpc:wpc>
                  </a:graphicData>
                </a:graphic>
              </wp:inline>
            </w:drawing>
          </mc:Choice>
          <mc:Fallback>
            <w:pict>
              <v:group id="Canvas 2435" o:spid="_x0000_s3001" editas="canvas" style="width:287.2pt;height:211.5pt;mso-position-horizontal-relative:char;mso-position-vertical-relative:line" coordsize="36474,26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">
                <v:shape id="_x0000_s3002" type="#_x0000_t75" style="position:absolute;width:36474;height:26860;visibility:visible;mso-wrap-style:square">
                  <v:fill o:detectmouseclick="t"/>
                  <v:path o:connecttype="none"/>
                </v:shape>
                <v:shape id="AutoShape 2437" o:spid="_x0000_s3003" type="#_x0000_t32" style="position:absolute;left:889;top:22733;width:34696;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6inFMYAAADdAAAADwAAAGRycy9kb3ducmV2LnhtbESPQWvCQBSE74L/YXlCb7qxUDHRVaTQ&#10;Uiw9qCXo7ZF9JsHs27C7avTXuwWhx2FmvmHmy8404kLO15YVjEcJCOLC6ppLBb+7j+EUhA/IGhvL&#10;pOBGHpaLfm+OmbZX3tBlG0oRIewzVFCF0GZS+qIig35kW+LoHa0zGKJ0pdQOrxFuGvmaJBNpsOa4&#10;UGFL7xUVp+3ZKNh/p+f8lv/QOh+n6wM64++7T6VeBt1qBiJQF/7Dz/aXVjBJ31L4exOfgFw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uopxTGAAAA3QAAAA8AAAAAAAAA&#10;AAAAAAAAoQIAAGRycy9kb3ducmV2LnhtbFBLBQYAAAAABAAEAPkAAACUAwAAAAA=&#10;">
                  <v:stroke endarrow="block"/>
                </v:shape>
                <v:shape id="AutoShape 2438" o:spid="_x0000_s3004" type="#_x0000_t32" style="position:absolute;left:14776;top:698;width:6;height:2527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5U3XsIAAADdAAAADwAAAGRycy9kb3ducmV2LnhtbERPz2vCMBS+C/sfwht4s+kGK1s1FlcY&#10;iJcxHWzHR/Nsg81LabKm/vfLQfD48f3eVLPtxUSjN44VPGU5COLGacOtgu/Tx+oVhA/IGnvHpOBK&#10;Hqrtw2KDpXaRv2g6hlakEPYlKuhCGEopfdORRZ+5gThxZzdaDAmOrdQjxhRue/mc54W0aDg1dDhQ&#10;3VFzOf5ZBSZ+mmnY1/H98PPrdSRzfXFGqeXjvFuDCDSHu/jm3msFxVuR9qc36QnI7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5U3XsIAAADdAAAADwAAAAAAAAAAAAAA&#10;AAChAgAAZHJzL2Rvd25yZXYueG1sUEsFBgAAAAAEAAQA+QAAAJADAAAAAA==&#10;">
                  <v:stroke endarrow="block"/>
                </v:shape>
                <v:shape id="AutoShape 2439" o:spid="_x0000_s3005" type="#_x0000_t32" style="position:absolute;left:1778;top:19500;width:27793;height:64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p6sYAAADdAAAADwAAAGRycy9kb3ducmV2LnhtbESPQUvDQBSE74L/YXmCF7GbCAaN2ZQo&#10;FKzQQ6Pen9lndjH7Nma3bfz3bqHQ4zAz3zDVcnaD2NMUrGcF+SIDQdx5bblX8PG+un0AESKyxsEz&#10;KfijAMv68qLCUvsDb2nfxl4kCIcSFZgYx1LK0BlyGBZ+JE7et58cxiSnXuoJDwnuBnmXZYV0aDkt&#10;GBzpxVD30+6cgs06f26+jF2/bX/t5n7VDLv+5lOp66u5eQIRaY7n8Kn9qhUUj0UOxzfpCcj6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lC6erGAAAA3QAAAA8AAAAAAAAA&#10;AAAAAAAAoQIAAGRycy9kb3ducmV2LnhtbFBLBQYAAAAABAAEAPkAAACUAwAAAAA=&#10;"/>
                <v:shape id="AutoShape 2440" o:spid="_x0000_s3006" type="#_x0000_t32" style="position:absolute;left:9696;top:12446;width:9842;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B3ncYAAADdAAAADwAAAGRycy9kb3ducmV2LnhtbESPQWsCMRSE7wX/Q3iFXopmFbrUrVFW&#10;QaiCB217f928bkI3L+sm6vbfG0HocZiZb5jZoneNOFMXrGcF41EGgrjy2nKt4PNjPXwFESKyxsYz&#10;KfijAIv54GGGhfYX3tP5EGuRIBwKVGBibAspQ2XIYRj5ljh5P75zGJPsaqk7vCS4a+Qky3Lp0HJa&#10;MNjSylD1ezg5BbvNeFl+G7vZ7o9297Ium1P9/KXU02NfvoGI1Mf/8L39rhXk03wCtzfpCcj5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mQd53GAAAA3QAAAA8AAAAAAAAA&#10;AAAAAAAAoQIAAGRycy9kb3ducmV2LnhtbFBLBQYAAAAABAAEAPkAAACUAwAAAAA=&#10;"/>
                <v:shape id="AutoShape 2441" o:spid="_x0000_s3007" type="#_x0000_t32" style="position:absolute;left:19538;top:12452;width:4763;height:18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zSBscAAADdAAAADwAAAGRycy9kb3ducmV2LnhtbESPQUvDQBSE7wX/w/IEL6XdVDFo7LZE&#10;oWCFHlLr/Zl9Zhezb2N2m8R/7wqCx2FmvmHW28m1YqA+WM8KVssMBHHtteVGwel1t7gDESKyxtYz&#10;KfimANvNxWyNhfYjVzQcYyMShEOBCkyMXSFlqA05DEvfESfvw/cOY5J9I3WPY4K7Vl5nWS4dWk4L&#10;Bjt6MlR/Hs9OwWG/eizfjd2/VF/2cLsr23Mzf1Pq6nIqH0BEmuJ/+K/9rBXk9/kN/L5JT0Bu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3NIGxwAAAN0AAAAPAAAAAAAA&#10;AAAAAAAAAKECAABkcnMvZG93bnJldi54bWxQSwUGAAAAAAQABAD5AAAAlQMAAAAA&#10;"/>
                <v:shape id="AutoShape 2442" o:spid="_x0000_s3008" type="#_x0000_t32" style="position:absolute;left:21126;top:14351;width:3175;height:971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ecz8YAAADdAAAADwAAAGRycy9kb3ducmV2LnhtbESPQWvCQBSE70L/w/IKvUjdpJSg0VWK&#10;UCgeCmoOHh+7r0kw+zbdXWP677uC4HGYmW+Y1Wa0nRjIh9axgnyWgSDWzrRcK6iOn69zECEiG+wc&#10;k4I/CrBZP01WWBp35T0Nh1iLBOFQooImxr6UMuiGLIaZ64mT9+O8xZikr6XxeE1w28m3LCukxZbT&#10;QoM9bRvS58PFKmh31Xc1TH+j1/NdfvJ5OJ46rdTL8/ixBBFpjI/wvf1lFBSL4h1ub9ITkO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RHnM/GAAAA3QAAAA8AAAAAAAAA&#10;AAAAAAAAoQIAAGRycy9kb3ducmV2LnhtbFBLBQYAAAAABAAEAPkAAACUAwAAAAA=&#10;"/>
                <v:shape id="AutoShape 2443" o:spid="_x0000_s3009" type="#_x0000_t32" style="position:absolute;left:9702;top:12446;width:7;height:90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nv6ccAAADdAAAADwAAAGRycy9kb3ducmV2LnhtbESPT2sCMRTE74V+h/CEXopmLbjU1Sjb&#10;glALHvx3f26em+DmZbuJuv32TaHQ4zAzv2Hmy9414kZdsJ4VjEcZCOLKa8u1gsN+NXwFESKyxsYz&#10;KfimAMvF48McC+3vvKXbLtYiQTgUqMDE2BZShsqQwzDyLXHyzr5zGJPsaqk7vCe4a+RLluXSoeW0&#10;YLCld0PVZXd1Cjbr8Vt5Mnb9uf2ym8mqbK7181Gpp0FfzkBE6uN/+K/9oRXk03wCv2/SE5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ee/pxwAAAN0AAAAPAAAAAAAA&#10;AAAAAAAAAKECAABkcnMvZG93bnJldi54bWxQSwUGAAAAAAQABAD5AAAAlQMAAAAA&#10;"/>
                <v:shape id="AutoShape 2444" o:spid="_x0000_s3010" type="#_x0000_t32" style="position:absolute;left:5524;top:8509;width:16427;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txnscAAADdAAAADwAAAGRycy9kb3ducmV2LnhtbESPT2sCMRTE74V+h/AKvRTNWnDR1Sjb&#10;glALHvx3f25eN6Gbl+0m6vrtm0LB4zAzv2Hmy9414kJdsJ4VjIYZCOLKa8u1gsN+NZiACBFZY+OZ&#10;FNwowHLx+DDHQvsrb+myi7VIEA4FKjAxtoWUoTLkMAx9S5y8L985jEl2tdQdXhPcNfI1y3Lp0HJa&#10;MNjSu6Hqe3d2Cjbr0Vt5Mnb9uf2xm/GqbM71y1Gp56e+nIGI1Md7+L/9oRXk0zyHvzfpCc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2q3GexwAAAN0AAAAPAAAAAAAA&#10;AAAAAAAAAKECAABkcnMvZG93bnJldi54bWxQSwUGAAAAAAQABAD5AAAAlQMAAAAA&#10;"/>
                <v:shape id="AutoShape 2445" o:spid="_x0000_s3011" type="#_x0000_t32" style="position:absolute;left:21951;top:8509;width:7620;height:27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fUBccAAADdAAAADwAAAGRycy9kb3ducmV2LnhtbESPQWsCMRSE70L/Q3hCL6JZC93q1ijb&#10;glALHrR6f25eN8HNy3YTdfvvm0Khx2FmvmEWq9414kpdsJ4VTCcZCOLKa8u1gsPHejwDESKyxsYz&#10;KfimAKvl3WCBhfY33tF1H2uRIBwKVGBibAspQ2XIYZj4ljh5n75zGJPsaqk7vCW4a+RDluXSoeW0&#10;YLClV0PVeX9xCrab6Ut5Mnbzvvuy28d12Vzq0VGp+2FfPoOI1Mf/8F/7TSvI5/kT/L5JT0Au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59QFxwAAAN0AAAAPAAAAAAAA&#10;AAAAAAAAAKECAABkcnMvZG93bnJldi54bWxQSwUGAAAAAAQABAD5AAAAlQMAAAAA&#10;"/>
                <v:shape id="AutoShape 2446" o:spid="_x0000_s3012" type="#_x0000_t32" style="position:absolute;left:25444;top:11303;width:4127;height:1358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qWysIAAADdAAAADwAAAGRycy9kb3ducmV2LnhtbERPz2vCMBS+C/4P4Q28iKb1ULQaZQwG&#10;w4Og9uDxkby1Zc1LTbLa/ffLQfD48f3eHUbbiYF8aB0ryJcZCGLtTMu1gur6uViDCBHZYOeYFPxR&#10;gMN+OtlhadyDzzRcYi1SCIcSFTQx9qWUQTdkMSxdT5y4b+ctxgR9LY3HRwq3nVxlWSEttpwaGuzp&#10;oyH9c/m1CtpjdaqG+T16vT7mN5+H663TSs3exvctiEhjfImf7i+joNgUaW56k56A3P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QqWysIAAADdAAAADwAAAAAAAAAAAAAA&#10;AAChAgAAZHJzL2Rvd25yZXYueG1sUEsFBgAAAAAEAAQA+QAAAJADAAAAAA==&#10;"/>
                <v:shape id="AutoShape 2447" o:spid="_x0000_s3013" type="#_x0000_t32" style="position:absolute;left:5518;top:8509;width:6;height:119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Tl7MYAAADdAAAADwAAAGRycy9kb3ducmV2LnhtbESPQWsCMRSE74L/ITyhF9GshS51a5S1&#10;INSCB229v25eN6Gbl3UTdfvvG0HocZiZb5jFqneNuFAXrGcFs2kGgrjy2nKt4PNjM3kGESKyxsYz&#10;KfilAKvlcLDAQvsr7+lyiLVIEA4FKjAxtoWUoTLkMEx9S5y8b985jEl2tdQdXhPcNfIxy3Lp0HJa&#10;MNjSq6Hq53B2Cnbb2br8Mnb7vj/Z3dOmbM71+KjUw6gvX0BE6uN/+N5+0wryeT6H25v0BOTy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c05ezGAAAA3QAAAA8AAAAAAAAA&#10;AAAAAAAAoQIAAGRycy9kb3ducmV2LnhtbFBLBQYAAAAABAAEAPkAAACUAwAAAAA=&#10;"/>
                <v:shape id="AutoShape 2448" o:spid="_x0000_s3014" type="#_x0000_t32" style="position:absolute;left:1771;top:3752;width:7;height:1574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qUMEcMAAADdAAAADwAAAGRycy9kb3ducmV2LnhtbERPz2vCMBS+D/Y/hCd4GTOtB3WdUcZA&#10;EA+CtgePj+StLTYvXRJr/e/NYbDjx/d7vR1tJwbyoXWsIJ9lIIi1My3XCqpy974CESKywc4xKXhQ&#10;gO3m9WWNhXF3PtFwjrVIIRwKVNDE2BdSBt2QxTBzPXHifpy3GBP0tTQe7yncdnKeZQtpseXU0GBP&#10;3w3p6/lmFbSH6lgNb7/R69Uhv/g8lJdOKzWdjF+fICKN8V/8594bBYuPZdqf3qQnID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6lDBHDAAAA3QAAAA8AAAAAAAAAAAAA&#10;AAAAoQIAAGRycy9kb3ducmV2LnhtbFBLBQYAAAAABAAEAPkAAACRAwAAAAA=&#10;"/>
                <v:shape id="AutoShape 2449" o:spid="_x0000_s3015" type="#_x0000_t32" style="position:absolute;left:1778;top:3752;width:22523;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t/N8cAAADdAAAADwAAAGRycy9kb3ducmV2LnhtbESPQWsCMRSE74X+h/CEXopmt1CrW6Ns&#10;C0IteNDq/bl53QQ3L9tN1PXfN0Khx2FmvmFmi9414kxdsJ4V5KMMBHHlteVawe5rOZyACBFZY+OZ&#10;FFwpwGJ+fzfDQvsLb+i8jbVIEA4FKjAxtoWUoTLkMIx8S5y8b985jEl2tdQdXhLcNfIpy8bSoeW0&#10;YLCld0PVcXtyCtar/K08GLv63PzY9fOybE71416ph0FfvoKI1Mf/8F/7QysYT19yuL1JT0DO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8m383xwAAAN0AAAAPAAAAAAAA&#10;AAAAAAAAAKECAABkcnMvZG93bnJldi54bWxQSwUGAAAAAAQABAD5AAAAlQMAAAAA&#10;"/>
                <v:shape id="AutoShape 2450" o:spid="_x0000_s3016" type="#_x0000_t32" style="position:absolute;left:24301;top:3746;width:10541;height:355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nhQMcAAADdAAAADwAAAGRycy9kb3ducmV2LnhtbESPQWsCMRSE7wX/Q3hCL0WzCtV2Ncq2&#10;INSCB629PzfPTXDzst1E3f77piB4HGbmG2a+7FwtLtQG61nBaJiBIC69tlwp2H+tBi8gQkTWWHsm&#10;Bb8UYLnoPcwx1/7KW7rsYiUShEOOCkyMTS5lKA05DEPfECfv6FuHMcm2krrFa4K7Wo6zbCIdWk4L&#10;Bht6N1SedmenYLMevRUHY9ef2x+7eV4V9bl6+lbqsd8VMxCRungP39ofWsHkdTqG/zfpCcjF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SeFAxwAAAN0AAAAPAAAAAAAA&#10;AAAAAAAAAKECAABkcnMvZG93bnJldi54bWxQSwUGAAAAAAQABAD5AAAAlQMAAAAA&#10;"/>
                <v:shape id="AutoShape 2451" o:spid="_x0000_s3017" type="#_x0000_t32" style="position:absolute;left:29571;top:7302;width:5271;height:1866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eSZsYAAADdAAAADwAAAGRycy9kb3ducmV2LnhtbESPQWsCMRSE7wX/Q3hCL0Wzq6B2axQR&#10;hOKhUN2Dx0fyurt087Imcd3++0Yo9DjMzDfMejvYVvTkQ+NYQT7NQBBrZxquFJTnw2QFIkRkg61j&#10;UvBDAbab0dMaC+Pu/En9KVYiQTgUqKCOsSukDLomi2HqOuLkfTlvMSbpK2k83hPctnKWZQtpseG0&#10;UGNH+5r09+lmFTTH8qPsX67R69Uxv/g8nC+tVup5POzeQEQa4n/4r/1uFCxel3N4vElPQG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53kmbGAAAA3QAAAA8AAAAAAAAA&#10;AAAAAAAAoQIAAGRycy9kb3ducmV2LnhtbFBLBQYAAAAABAAEAPkAAACUAwAAAAA=&#10;"/>
                <v:shape id="AutoShape 2452" o:spid="_x0000_s3018" type="#_x0000_t32" style="position:absolute;left:15284;top:12827;width:0;height:927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Bv1cMAAADdAAAADwAAAGRycy9kb3ducmV2LnhtbESPS6vCMBSE94L/IRzBnaYWX7fXKCKI&#10;bn0gLg/NuW29zUlpoq3/3giCy2FmvmEWq9aU4kG1KywrGA0jEMSp1QVnCs6n7WAOwnlkjaVlUvAk&#10;B6tlt7PARNuGD/Q4+kwECLsEFeTeV4mULs3JoBvaijh4f7Y26IOsM6lrbALclDKOoqk0WHBYyLGi&#10;TU7p//FuFFzus2scm2p9S3dbfYvba+MmY6X6vXb9C8JT67/hT3uvFUx/ZmN4vwlPQC5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Xgb9XDAAAA3QAAAA8AAAAAAAAAAAAA&#10;AAAAoQIAAGRycy9kb3ducmV2LnhtbFBLBQYAAAAABAAEAPkAAACRAwAAAAA=&#10;">
                  <v:stroke dashstyle="1 1" endarrow="block"/>
                </v:shape>
                <v:shape id="AutoShape 2453" o:spid="_x0000_s3019" type="#_x0000_t32" style="position:absolute;left:15284;top:22098;width:6229;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RFFsQAAADdAAAADwAAAGRycy9kb3ducmV2LnhtbESPT2vCQBTE7wW/w/KE3upGoWmMrmIL&#10;hV5NeuntmX35g9m3Mfuq6bd3C4Ueh5n5DbPdT65XVxpD59nAcpGAIq687bgx8Fm+P2WggiBb7D2T&#10;gR8KsN/NHraYW3/jI10LaVSEcMjRQCsy5FqHqiWHYeEH4ujVfnQoUY6NtiPeItz1epUkqXbYcVxo&#10;caC3lqpz8e0McHoZTivB116y+jTVZVl86dKYx/l02IASmuQ//Nf+sAbS9csz/L6JT0Dv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FEUWxAAAAN0AAAAPAAAAAAAAAAAA&#10;AAAAAKECAABkcnMvZG93bnJldi54bWxQSwUGAAAAAAQABAD5AAAAkgMAAAAA&#10;">
                  <v:stroke dashstyle="1 1" endarrow="block"/>
                </v:shape>
                <v:shape id="AutoShape 2454" o:spid="_x0000_s3020" type="#_x0000_t38" style="position:absolute;left:21919;top:22066;width:2921;height:1842;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gP1sMAAADdAAAADwAAAGRycy9kb3ducmV2LnhtbERPTWvCQBC9F/wPywheim7MIYToKiIK&#10;HrTQtOJ1yI5JNDsbsmuS/vvuodDj432vt6NpRE+dqy0rWC4iEMSF1TWXCr6/jvMUhPPIGhvLpOCH&#10;HGw3k7c1ZtoO/El97ksRQthlqKDyvs2kdEVFBt3CtsSBu9vOoA+wK6XucAjhppFxFCXSYM2hocKW&#10;9hUVz/xlFJzN4WP3SPPbmW38frmVV3eIrkrNpuNuBcLT6P/Ff+6TVpCkadgf3oQnID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YoD9bDAAAA3QAAAA8AAAAAAAAAAAAA&#10;AAAAoQIAAGRycy9kb3ducmV2LnhtbFBLBQYAAAAABAAEAPkAAACRAwAAAAA=&#10;" adj="4226">
                  <v:stroke dashstyle="1 1" startarrow="block" endarrow="block"/>
                </v:shape>
                <v:shape id="AutoShape 2455" o:spid="_x0000_s3021" type="#_x0000_t32" style="position:absolute;left:19538;top:12446;width:64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3XzsEAAADdAAAADwAAAGRycy9kb3ducmV2LnhtbESPzarCMBSE9xd8h3AEd9dUQSnVKKKI&#10;ghv/Fi4PzbGtNieliba+vREEl8PMN8NM560pxZNqV1hWMOhHIIhTqwvOFJxP6/8YhPPIGkvLpOBF&#10;Duazzt8UE20bPtDz6DMRStglqCD3vkqkdGlOBl3fVsTBu9raoA+yzqSusQnlppTDKBpLgwWHhRwr&#10;WuaU3o8Po2BcRq/tabdpeBhf7P628iNjtFK9bruYgPDU+l/4S2914OJ4AJ834QnI2R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xPdfOwQAAAN0AAAAPAAAAAAAAAAAAAAAA&#10;AKECAABkcnMvZG93bnJldi54bWxQSwUGAAAAAAQABAD5AAAAjwMAAAAA&#10;">
                  <v:stroke dashstyle="1 1"/>
                </v:shape>
                <v:shape id="AutoShape 2456" o:spid="_x0000_s3022" type="#_x0000_t38" style="position:absolute;left:14782;top:23368;width:2159;height:1524;rotation:180;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QpP3cQAAADdAAAADwAAAGRycy9kb3ducmV2LnhtbESPwWrDMBBE74X8g9hAb7VcQ1PHiRJC&#10;aEmvSXvxbbHWlqm1cizZcf++KgR6HGbmDbPdz7YTEw2+dazgOUlBEFdOt9wo+Pp8f8pB+ICssXNM&#10;Cn7Iw363eNhiod2NzzRdQiMihH2BCkwIfSGlrwxZ9InriaNXu8FiiHJopB7wFuG2k1marqTFluOC&#10;wZ6Ohqrvy2gV9OGtfL3SKRvrsk1PayylOb4o9bicDxsQgebwH763P7SCVZ5n8PcmPgG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Ck/dxAAAAN0AAAAPAAAAAAAAAAAA&#10;AAAAAKECAABkcnMvZG93bnJldi54bWxQSwUGAAAAAAQABAD5AAAAkgMAAAAA&#10;" adj="3811">
                  <v:stroke dashstyle="1 1" startarrow="block" endarrow="block"/>
                </v:shape>
                <v:shape id="Text Box 2457" o:spid="_x0000_s3023" type="#_x0000_t202" style="position:absolute;left:10591;top:13652;width:5518;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mirsUA&#10;AADdAAAADwAAAGRycy9kb3ducmV2LnhtbESPW2vCQBSE3wv+h+UIfau7XioxuooohT5Z6g18O2SP&#10;STB7NmS3Jv57t1Do4zAz3zCLVWcrcafGl441DAcKBHHmTMm5huPh4y0B4QOywcoxaXiQh9Wy97LA&#10;1LiWv+m+D7mIEPYpaihCqFMpfVaQRT9wNXH0rq6xGKJscmkabCPcVnKk1FRaLDkuFFjTpqDstv+x&#10;Gk676+U8UV/51r7XreuUZDuTWr/2u/UcRKAu/If/2p9GwzRJxvD7Jj4BuX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OaKuxQAAAN0AAAAPAAAAAAAAAAAAAAAAAJgCAABkcnMv&#10;ZG93bnJldi54bWxQSwUGAAAAAAQABAD1AAAAigMAAAAA&#10;" filled="f" stroked="f">
                  <v:textbox>
                    <w:txbxContent>
                      <w:p w:rsidR="00DE648D" w:rsidRPr="002F65AD" w:rsidRDefault="00DE648D" w:rsidP="00F72A3C">
                        <w:pPr>
                          <w:rPr>
                            <w:rFonts w:cstheme="majorBidi"/>
                            <w:sz w:val="16"/>
                            <w:szCs w:val="16"/>
                          </w:rPr>
                        </w:pPr>
                        <w:r w:rsidRPr="002F65AD">
                          <w:rPr>
                            <w:rFonts w:cstheme="majorBidi"/>
                            <w:sz w:val="16"/>
                            <w:szCs w:val="16"/>
                          </w:rPr>
                          <w:t>X reach</w:t>
                        </w:r>
                      </w:p>
                    </w:txbxContent>
                  </v:textbox>
                </v:shape>
                <v:shape id="Text Box 2458" o:spid="_x0000_s3024" type="#_x0000_t202" style="position:absolute;left:15284;top:19500;width:5518;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A62sUA&#10;AADdAAAADwAAAGRycy9kb3ducmV2LnhtbESPQWvCQBSE7wX/w/KE3uquJZUYXUUsQk+WWhW8PbLP&#10;JJh9G7JrEv99t1DocZiZb5jlerC16Kj1lWMN04kCQZw7U3Gh4fi9e0lB+IBssHZMGh7kYb0aPS0x&#10;M67nL+oOoRARwj5DDWUITSalz0uy6CeuIY7e1bUWQ5RtIU2LfYTbWr4qNZMWK44LJTa0LSm/He5W&#10;w2l/vZwT9Vm827emd4OSbOdS6+fxsFmACDSE//Bf+8NomKVpAr9v4hO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0DraxQAAAN0AAAAPAAAAAAAAAAAAAAAAAJgCAABkcnMv&#10;ZG93bnJldi54bWxQSwUGAAAAAAQABAD1AAAAigMAAAAA&#10;" filled="f" stroked="f">
                  <v:textbox>
                    <w:txbxContent>
                      <w:p w:rsidR="00DE648D" w:rsidRPr="002F65AD" w:rsidRDefault="00DE648D" w:rsidP="00F72A3C">
                        <w:pPr>
                          <w:rPr>
                            <w:rFonts w:cstheme="majorBidi"/>
                            <w:sz w:val="16"/>
                            <w:szCs w:val="16"/>
                          </w:rPr>
                        </w:pPr>
                        <w:r>
                          <w:rPr>
                            <w:rFonts w:cstheme="majorBidi"/>
                            <w:sz w:val="16"/>
                            <w:szCs w:val="16"/>
                          </w:rPr>
                          <w:t>R</w:t>
                        </w:r>
                        <w:r w:rsidRPr="002F65AD">
                          <w:rPr>
                            <w:rFonts w:cstheme="majorBidi"/>
                            <w:sz w:val="16"/>
                            <w:szCs w:val="16"/>
                          </w:rPr>
                          <w:t xml:space="preserve"> reach</w:t>
                        </w:r>
                      </w:p>
                    </w:txbxContent>
                  </v:textbox>
                </v:shape>
                <v:shape id="Text Box 2459" o:spid="_x0000_s3025" type="#_x0000_t202" style="position:absolute;left:16129;top:23368;width:5822;height:3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yfQcQA&#10;AADdAAAADwAAAGRycy9kb3ducmV2LnhtbESPQWvCQBSE7wX/w/IEb81uRSVNXUWUgidFbQu9PbLP&#10;JDT7NmS3Jv57VxA8DjPzDTNf9rYWF2p95VjDW6JAEOfOVFxo+Dp9vqYgfEA2WDsmDVfysFwMXuaY&#10;GdfxgS7HUIgIYZ+hhjKEJpPS5yVZ9IlriKN3dq3FEGVbSNNiF+G2lmOlZtJixXGhxIbWJeV/x3+r&#10;4Xt3/v2ZqH2xsdOmc72SbN+l1qNhv/oAEagPz/CjvTUaZmk6hfub+AT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cn0HEAAAA3QAAAA8AAAAAAAAAAAAAAAAAmAIAAGRycy9k&#10;b3ducmV2LnhtbFBLBQYAAAAABAAEAPUAAACJAwAAAAA=&#10;" filled="f" stroked="f">
                  <v:textbox>
                    <w:txbxContent>
                      <w:p w:rsidR="00DE648D" w:rsidRPr="002F65AD" w:rsidRDefault="00DE648D" w:rsidP="00F72A3C">
                        <w:pPr>
                          <w:rPr>
                            <w:rFonts w:cstheme="majorBidi"/>
                            <w:sz w:val="16"/>
                            <w:szCs w:val="16"/>
                          </w:rPr>
                        </w:pPr>
                        <w:r>
                          <w:rPr>
                            <w:rFonts w:cstheme="majorBidi"/>
                            <w:sz w:val="16"/>
                            <w:szCs w:val="16"/>
                          </w:rPr>
                          <w:t>Direction Angle</w:t>
                        </w:r>
                      </w:p>
                    </w:txbxContent>
                  </v:textbox>
                </v:shape>
                <v:shape id="Text Box 2460" o:spid="_x0000_s3026" type="#_x0000_t202" style="position:absolute;left:22459;top:18415;width:5519;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4BNsQA&#10;AADdAAAADwAAAGRycy9kb3ducmV2LnhtbESPQWvCQBSE70L/w/IKvelupYYYXaVYCj0p2ip4e2Sf&#10;STD7NmS3Jv57VxA8DjPzDTNf9rYWF2p95VjD+0iBIM6dqbjQ8Pf7PUxB+IBssHZMGq7kYbl4Gcwx&#10;M67jLV12oRARwj5DDWUITSalz0uy6EeuIY7eybUWQ5RtIU2LXYTbWo6VSqTFiuNCiQ2tSsrPu3+r&#10;Yb8+HQ8falN82UnTuV5JtlOp9dtr/zkDEagPz/Cj/WM0JGmawP1NfAJ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OATbEAAAA3QAAAA8AAAAAAAAAAAAAAAAAmAIAAGRycy9k&#10;b3ducmV2LnhtbFBLBQYAAAAABAAEAPUAAACJAwAAAAA=&#10;" filled="f" stroked="f">
                  <v:textbox>
                    <w:txbxContent>
                      <w:p w:rsidR="00DE648D" w:rsidRPr="002F65AD" w:rsidRDefault="00DE648D" w:rsidP="00F72A3C">
                        <w:pPr>
                          <w:rPr>
                            <w:rFonts w:cstheme="majorBidi"/>
                            <w:sz w:val="16"/>
                            <w:szCs w:val="16"/>
                          </w:rPr>
                        </w:pPr>
                        <w:r>
                          <w:rPr>
                            <w:rFonts w:cstheme="majorBidi"/>
                            <w:sz w:val="16"/>
                            <w:szCs w:val="16"/>
                          </w:rPr>
                          <w:t>Relay Angle</w:t>
                        </w:r>
                      </w:p>
                    </w:txbxContent>
                  </v:textbox>
                </v:shape>
                <v:shape id="Text Box 2461" o:spid="_x0000_s3027" type="#_x0000_t202" style="position:absolute;left:22421;top:12128;width:5519;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KkrcUA&#10;AADdAAAADwAAAGRycy9kb3ducmV2LnhtbESPT2vCQBTE7wW/w/KE3uquojZGVxGl0JOl/gNvj+wz&#10;CWbfhuzWxG/vFgo9DjPzG2ax6mwl7tT40rGG4UCBIM6cKTnXcDx8vCUgfEA2WDkmDQ/ysFr2XhaY&#10;GtfyN933IRcRwj5FDUUIdSqlzwqy6AeuJo7e1TUWQ5RNLk2DbYTbSo6UmkqLJceFAmvaFJTd9j9W&#10;w2l3vZzH6ivf2knduk5JtjOp9Wu/W89BBOrCf/iv/Wk0TJPkHX7fxCcgl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qStxQAAAN0AAAAPAAAAAAAAAAAAAAAAAJgCAABkcnMv&#10;ZG93bnJldi54bWxQSwUGAAAAAAQABAD1AAAAigMAAAAA&#10;" filled="f" stroked="f">
                  <v:textbox>
                    <w:txbxContent>
                      <w:p w:rsidR="00DE648D" w:rsidRPr="002F65AD" w:rsidRDefault="00DE648D" w:rsidP="00F72A3C">
                        <w:pPr>
                          <w:rPr>
                            <w:rFonts w:cstheme="majorBidi"/>
                            <w:sz w:val="16"/>
                            <w:szCs w:val="16"/>
                          </w:rPr>
                        </w:pPr>
                        <w:r w:rsidRPr="002F65AD">
                          <w:rPr>
                            <w:rFonts w:cstheme="majorBidi"/>
                            <w:sz w:val="16"/>
                            <w:szCs w:val="16"/>
                          </w:rPr>
                          <w:t xml:space="preserve">X </w:t>
                        </w:r>
                        <w:r>
                          <w:rPr>
                            <w:rFonts w:cstheme="majorBidi"/>
                            <w:sz w:val="16"/>
                            <w:szCs w:val="16"/>
                          </w:rPr>
                          <w:t>Angle</w:t>
                        </w:r>
                      </w:p>
                    </w:txbxContent>
                  </v:textbox>
                </v:shape>
                <v:shape id="Arc 2462" o:spid="_x0000_s3028" style="position:absolute;left:22015;top:12439;width:946;height:1130;flip:x;visibility:visible;mso-wrap-style:square;v-text-anchor:top" coordsize="21600,20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aZbsIA&#10;AADdAAAADwAAAGRycy9kb3ducmV2LnhtbERPTWvCQBC9F/wPywje6kQPIaSuYgsWkVLRCvY4ZMck&#10;NDsbdrea/vvuQfD4eN+L1WA7dWUfWicaZtMMFEvlTCu1htPX5rkAFSKJoc4Ja/jjAKvl6GlBpXE3&#10;OfD1GGuVQiSUpKGJsS8RQ9WwpTB1PUviLs5bign6Go2nWwq3Hc6zLEdLraSGhnp+a7j6Of5aDZ+7&#10;eH7Hi3fue5vPLb/uP3CNWk/Gw/oFVOQhPsR399ZoyIsizU1v0hPA5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1pluwgAAAN0AAAAPAAAAAAAAAAAAAAAAAJgCAABkcnMvZG93&#10;bnJldi54bWxQSwUGAAAAAAQABAD1AAAAhwMAAAAA&#10;" path="m13378,20368nfc5283,17036,,9148,,394,-1,262,1,131,3,-1em13378,20368nsc5283,17036,,9148,,394,-1,262,1,131,3,-1l21600,394,13378,20368xe" filled="f">
                  <v:path arrowok="t" o:extrusionok="f" o:connecttype="custom" o:connectlocs="58604,113030;18,0;94615,2186" o:connectangles="0,0,0"/>
                </v:shape>
                <v:shape id="Text Box 2463" o:spid="_x0000_s3029" type="#_x0000_t202" style="position:absolute;left:7734;top:10331;width:5518;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GVRMQA&#10;AADdAAAADwAAAGRycy9kb3ducmV2LnhtbESPQWvCQBSE74L/YXlCb7prUYnRVaRF6MmiVcHbI/tM&#10;gtm3Ibs18d+7BaHHYWa+YZbrzlbiTo0vHWsYjxQI4syZknMNx5/tMAHhA7LByjFpeJCH9arfW2Jq&#10;XMt7uh9CLiKEfYoaihDqVEqfFWTRj1xNHL2rayyGKJtcmgbbCLeVfFdqJi2WHBcKrOmjoOx2+LUa&#10;Trvr5TxR3/mnndat65RkO5davw26zQJEoC78h1/tL6NhliRz+HsTn4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RlUTEAAAA3QAAAA8AAAAAAAAAAAAAAAAAmAIAAGRycy9k&#10;b3ducmV2LnhtbFBLBQYAAAAABAAEAPUAAACJAwAAAAA=&#10;" filled="f" stroked="f">
                  <v:textbox>
                    <w:txbxContent>
                      <w:p w:rsidR="00DE648D" w:rsidRPr="002F65AD" w:rsidRDefault="00DE648D" w:rsidP="00F72A3C">
                        <w:pPr>
                          <w:rPr>
                            <w:rFonts w:cstheme="majorBidi"/>
                            <w:sz w:val="16"/>
                            <w:szCs w:val="16"/>
                          </w:rPr>
                        </w:pPr>
                        <w:r>
                          <w:rPr>
                            <w:rFonts w:cstheme="majorBidi"/>
                            <w:sz w:val="16"/>
                            <w:szCs w:val="16"/>
                          </w:rPr>
                          <w:t>Zone 1</w:t>
                        </w:r>
                      </w:p>
                    </w:txbxContent>
                  </v:textbox>
                </v:shape>
                <v:shape id="Text Box 2464" o:spid="_x0000_s3030" type="#_x0000_t202" style="position:absolute;left:5975;top:5276;width:5518;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KqBMIA&#10;AADdAAAADwAAAGRycy9kb3ducmV2LnhtbERPy2rCQBTdF/yH4RbcNTMtVWLqGKSl4EqpL3B3yVyT&#10;0MydkJkm8e+dhdDl4byX+Wgb0VPna8caXhMFgrhwpuZSw/Hw/ZKC8AHZYOOYNNzIQ76aPC0xM27g&#10;H+r3oRQxhH2GGqoQ2kxKX1Rk0SeuJY7c1XUWQ4RdKU2HQwy3jXxTai4t1hwbKmzps6Lid/9nNZy2&#10;18v5Xe3KLztrBzcqyXYhtZ4+j+sPEIHG8C9+uDdGwzxdxP3xTXwCcn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MqoEwgAAAN0AAAAPAAAAAAAAAAAAAAAAAJgCAABkcnMvZG93&#10;bnJldi54bWxQSwUGAAAAAAQABAD1AAAAhwMAAAAA&#10;" filled="f" stroked="f">
                  <v:textbox>
                    <w:txbxContent>
                      <w:p w:rsidR="00DE648D" w:rsidRPr="002F65AD" w:rsidRDefault="00DE648D" w:rsidP="00F72A3C">
                        <w:pPr>
                          <w:rPr>
                            <w:rFonts w:cstheme="majorBidi"/>
                            <w:sz w:val="16"/>
                            <w:szCs w:val="16"/>
                          </w:rPr>
                        </w:pPr>
                        <w:r>
                          <w:rPr>
                            <w:rFonts w:cstheme="majorBidi"/>
                            <w:sz w:val="16"/>
                            <w:szCs w:val="16"/>
                          </w:rPr>
                          <w:t>Zone 2</w:t>
                        </w:r>
                      </w:p>
                    </w:txbxContent>
                  </v:textbox>
                </v:shape>
                <v:shape id="Text Box 2465" o:spid="_x0000_s3031" type="#_x0000_t202" style="position:absolute;left:3416;top:1314;width:5518;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4Pn8UA&#10;AADdAAAADwAAAGRycy9kb3ducmV2LnhtbESPT2vCQBTE74LfYXkFb7qbYoOmrkEqgqdK7R/o7ZF9&#10;JqHZtyG7Jum37woFj8PM/IbZ5KNtRE+drx1rSBYKBHHhTM2lho/3w3wFwgdkg41j0vBLHvLtdLLB&#10;zLiB36g/h1JECPsMNVQhtJmUvqjIol+4ljh6F9dZDFF2pTQdDhFuG/moVCot1hwXKmzppaLi53y1&#10;Gj5fL99fS3Uq9/apHdyoJNu11Hr2MO6eQQQawz383z4aDelqncDtTXwC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fg+fxQAAAN0AAAAPAAAAAAAAAAAAAAAAAJgCAABkcnMv&#10;ZG93bnJldi54bWxQSwUGAAAAAAQABAD1AAAAigMAAAAA&#10;" filled="f" stroked="f">
                  <v:textbox>
                    <w:txbxContent>
                      <w:p w:rsidR="00DE648D" w:rsidRPr="002F65AD" w:rsidRDefault="00DE648D" w:rsidP="00F72A3C">
                        <w:pPr>
                          <w:rPr>
                            <w:rFonts w:cstheme="majorBidi"/>
                            <w:sz w:val="16"/>
                            <w:szCs w:val="16"/>
                          </w:rPr>
                        </w:pPr>
                        <w:r>
                          <w:rPr>
                            <w:rFonts w:cstheme="majorBidi"/>
                            <w:sz w:val="16"/>
                            <w:szCs w:val="16"/>
                          </w:rPr>
                          <w:t>Zone 3</w:t>
                        </w:r>
                      </w:p>
                    </w:txbxContent>
                  </v:textbox>
                </v:shape>
                <v:shape id="Text Box 2466" o:spid="_x0000_s3032" type="#_x0000_t202" style="position:absolute;left:32867;top:23368;width:2718;height:26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yR6MUA&#10;AADdAAAADwAAAGRycy9kb3ducmV2LnhtbESPzWrDMBCE74G+g9hCb7FU0wbHiWJCSqGnlvxCbou1&#10;sU2tlbHU2H37qhDIcZiZb5hlMdpWXKn3jWMNz4kCQVw603Cl4bB/n2YgfEA22DomDb/koVg9TJaY&#10;Gzfwlq67UIkIYZ+jhjqELpfSlzVZ9InriKN3cb3FEGVfSdPjEOG2lalSM2mx4bhQY0ebmsrv3Y/V&#10;cPy8nE8v6qt6s6/d4EYl2c6l1k+P43oBItAY7uFb+8NomGXzFP7fxCc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rJHoxQAAAN0AAAAPAAAAAAAAAAAAAAAAAJgCAABkcnMv&#10;ZG93bnJldi54bWxQSwUGAAAAAAQABAD1AAAAigMAAAAA&#10;" filled="f" stroked="f">
                  <v:textbox>
                    <w:txbxContent>
                      <w:p w:rsidR="00DE648D" w:rsidRPr="002F65AD" w:rsidRDefault="00DE648D" w:rsidP="00F72A3C">
                        <w:pPr>
                          <w:rPr>
                            <w:rFonts w:cstheme="majorBidi"/>
                            <w:sz w:val="16"/>
                            <w:szCs w:val="16"/>
                          </w:rPr>
                        </w:pPr>
                        <w:r>
                          <w:rPr>
                            <w:rFonts w:cstheme="majorBidi"/>
                            <w:sz w:val="16"/>
                            <w:szCs w:val="16"/>
                          </w:rPr>
                          <w:t>R</w:t>
                        </w:r>
                      </w:p>
                    </w:txbxContent>
                  </v:textbox>
                </v:shape>
                <v:shape id="Text Box 2467" o:spid="_x0000_s3033" type="#_x0000_t202" style="position:absolute;left:15284;top:698;width:2718;height:2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A0c8UA&#10;AADdAAAADwAAAGRycy9kb3ducmV2LnhtbESPW2sCMRSE3wX/QzgF3zTpRXG3RpEWwSel2wv07bA5&#10;e6Gbk2UT3e2/N4Lg4zAz3zCrzWAbcabO1441PM4UCOLcmZpLDV+fu+kShA/IBhvHpOGfPGzW49EK&#10;U+N6/qBzFkoRIexT1FCF0KZS+rwii37mWuLoFa6zGKLsSmk67CPcNvJJqYW0WHNcqLClt4ryv+xk&#10;NXwfit+fF3Us3+287d2gJNtEaj15GLavIAIN4R6+tfdGw2KZPMP1TXwCc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4DRzxQAAAN0AAAAPAAAAAAAAAAAAAAAAAJgCAABkcnMv&#10;ZG93bnJldi54bWxQSwUGAAAAAAQABAD1AAAAigMAAAAA&#10;" filled="f" stroked="f">
                  <v:textbox>
                    <w:txbxContent>
                      <w:p w:rsidR="00DE648D" w:rsidRPr="002F65AD" w:rsidRDefault="00DE648D" w:rsidP="00F72A3C">
                        <w:pPr>
                          <w:rPr>
                            <w:rFonts w:cstheme="majorBidi"/>
                            <w:sz w:val="16"/>
                            <w:szCs w:val="16"/>
                          </w:rPr>
                        </w:pPr>
                        <w:r>
                          <w:rPr>
                            <w:rFonts w:cstheme="majorBidi"/>
                            <w:sz w:val="16"/>
                            <w:szCs w:val="16"/>
                          </w:rPr>
                          <w:t>X</w:t>
                        </w:r>
                      </w:p>
                    </w:txbxContent>
                  </v:textbox>
                </v:shape>
                <w10:anchorlock/>
              </v:group>
            </w:pict>
          </mc:Fallback>
        </mc:AlternateContent>
      </w:r>
    </w:p>
    <w:p w:rsidR="00F72A3C" w:rsidRPr="00DA2A8F" w:rsidRDefault="00F72A3C" w:rsidP="00FD2E85">
      <w:pPr>
        <w:pStyle w:val="Heading4"/>
      </w:pPr>
      <w:bookmarkStart w:id="1891" w:name="_Toc334035643"/>
      <w:bookmarkStart w:id="1892" w:name="_Toc334036118"/>
      <w:bookmarkStart w:id="1893" w:name="_Toc334048401"/>
      <w:bookmarkStart w:id="1894" w:name="_Toc334048912"/>
      <w:bookmarkStart w:id="1895" w:name="_Toc334539883"/>
      <w:bookmarkStart w:id="1896" w:name="_Toc335662377"/>
      <w:bookmarkStart w:id="1897" w:name="_Toc335666337"/>
      <w:bookmarkStart w:id="1898" w:name="_Toc336033163"/>
      <w:bookmarkStart w:id="1899" w:name="_Toc336910520"/>
      <w:bookmarkStart w:id="1900" w:name="_Toc338624979"/>
      <w:bookmarkStart w:id="1901" w:name="_Toc338625206"/>
      <w:bookmarkStart w:id="1902" w:name="_Toc338625567"/>
      <w:bookmarkStart w:id="1903" w:name="_Toc338691146"/>
      <w:bookmarkStart w:id="1904" w:name="_Toc341210614"/>
      <w:r w:rsidRPr="00DA2A8F">
        <w:t xml:space="preserve">Figure </w:t>
      </w:r>
      <w:r w:rsidR="00FD2E85" w:rsidRPr="00DA2A8F">
        <w:t>5.25</w:t>
      </w:r>
      <w:r w:rsidRPr="00DA2A8F">
        <w:t>: Polygonal zone definition and settings parameters</w:t>
      </w:r>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p>
    <w:p w:rsidR="00F72A3C" w:rsidRPr="00DA2A8F" w:rsidRDefault="00F72A3C" w:rsidP="004D6A19">
      <w:pPr>
        <w:pStyle w:val="Text"/>
        <w:spacing w:line="240" w:lineRule="auto"/>
        <w:ind w:hanging="1440"/>
        <w:jc w:val="center"/>
      </w:pPr>
      <w:r w:rsidRPr="00DA2A8F">
        <w:rPr>
          <w:noProof/>
        </w:rPr>
        <w:drawing>
          <wp:inline distT="0" distB="0" distL="0" distR="0">
            <wp:extent cx="6372225" cy="3256415"/>
            <wp:effectExtent l="0" t="0" r="0" b="0"/>
            <wp:docPr id="4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1" cstate="print"/>
                    <a:srcRect/>
                    <a:stretch>
                      <a:fillRect/>
                    </a:stretch>
                  </pic:blipFill>
                  <pic:spPr bwMode="auto">
                    <a:xfrm>
                      <a:off x="0" y="0"/>
                      <a:ext cx="6375038" cy="3257853"/>
                    </a:xfrm>
                    <a:prstGeom prst="rect">
                      <a:avLst/>
                    </a:prstGeom>
                    <a:noFill/>
                    <a:ln w="9525">
                      <a:noFill/>
                      <a:miter lim="800000"/>
                      <a:headEnd/>
                      <a:tailEnd/>
                    </a:ln>
                  </pic:spPr>
                </pic:pic>
              </a:graphicData>
            </a:graphic>
          </wp:inline>
        </w:drawing>
      </w:r>
    </w:p>
    <w:p w:rsidR="00F72A3C" w:rsidRPr="00DA2A8F" w:rsidRDefault="00FD2E85" w:rsidP="004D6A19">
      <w:pPr>
        <w:pStyle w:val="Heading4"/>
        <w:spacing w:line="240" w:lineRule="auto"/>
      </w:pPr>
      <w:bookmarkStart w:id="1905" w:name="_Toc334035644"/>
      <w:bookmarkStart w:id="1906" w:name="_Toc334036119"/>
      <w:bookmarkStart w:id="1907" w:name="_Toc334048402"/>
      <w:bookmarkStart w:id="1908" w:name="_Toc334048913"/>
      <w:bookmarkStart w:id="1909" w:name="_Toc334539884"/>
      <w:bookmarkStart w:id="1910" w:name="_Toc335662378"/>
      <w:bookmarkStart w:id="1911" w:name="_Toc335666338"/>
      <w:bookmarkStart w:id="1912" w:name="_Toc336033164"/>
      <w:bookmarkStart w:id="1913" w:name="_Toc336910521"/>
      <w:bookmarkStart w:id="1914" w:name="_Toc338624980"/>
      <w:bookmarkStart w:id="1915" w:name="_Toc338625207"/>
      <w:bookmarkStart w:id="1916" w:name="_Toc338625568"/>
      <w:bookmarkStart w:id="1917" w:name="_Toc338691147"/>
      <w:bookmarkStart w:id="1918" w:name="_Toc341210615"/>
      <w:r w:rsidRPr="00DA2A8F">
        <w:t>Figure 5.26</w:t>
      </w:r>
      <w:r w:rsidR="00F72A3C" w:rsidRPr="00DA2A8F">
        <w:t>: Polygonal Distance relay in LabVIEW real-time software</w:t>
      </w:r>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p>
    <w:p w:rsidR="00F72A3C" w:rsidRPr="00DA2A8F" w:rsidRDefault="00F72A3C" w:rsidP="007C5E9E">
      <w:pPr>
        <w:pStyle w:val="Text"/>
        <w:spacing w:line="240" w:lineRule="auto"/>
        <w:ind w:hanging="720"/>
        <w:jc w:val="center"/>
      </w:pPr>
      <w:r w:rsidRPr="00DA2A8F">
        <w:rPr>
          <w:noProof/>
        </w:rPr>
        <w:drawing>
          <wp:inline distT="0" distB="0" distL="0" distR="0">
            <wp:extent cx="5943600" cy="2070100"/>
            <wp:effectExtent l="19050" t="0" r="0" b="0"/>
            <wp:docPr id="4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2" cstate="print"/>
                    <a:srcRect/>
                    <a:stretch>
                      <a:fillRect/>
                    </a:stretch>
                  </pic:blipFill>
                  <pic:spPr bwMode="auto">
                    <a:xfrm>
                      <a:off x="0" y="0"/>
                      <a:ext cx="5943600" cy="2070100"/>
                    </a:xfrm>
                    <a:prstGeom prst="rect">
                      <a:avLst/>
                    </a:prstGeom>
                    <a:noFill/>
                    <a:ln w="9525">
                      <a:noFill/>
                      <a:miter lim="800000"/>
                      <a:headEnd/>
                      <a:tailEnd/>
                    </a:ln>
                  </pic:spPr>
                </pic:pic>
              </a:graphicData>
            </a:graphic>
          </wp:inline>
        </w:drawing>
      </w:r>
    </w:p>
    <w:p w:rsidR="00F72A3C" w:rsidRPr="00DA2A8F" w:rsidRDefault="00FD2E85" w:rsidP="007C5E9E">
      <w:pPr>
        <w:pStyle w:val="Heading4"/>
        <w:spacing w:line="240" w:lineRule="auto"/>
      </w:pPr>
      <w:bookmarkStart w:id="1919" w:name="_Toc334035645"/>
      <w:bookmarkStart w:id="1920" w:name="_Toc334036120"/>
      <w:bookmarkStart w:id="1921" w:name="_Toc334048403"/>
      <w:bookmarkStart w:id="1922" w:name="_Toc334048914"/>
      <w:bookmarkStart w:id="1923" w:name="_Toc334539885"/>
      <w:bookmarkStart w:id="1924" w:name="_Toc335662379"/>
      <w:bookmarkStart w:id="1925" w:name="_Toc335666339"/>
      <w:bookmarkStart w:id="1926" w:name="_Toc336033165"/>
      <w:bookmarkStart w:id="1927" w:name="_Toc336910522"/>
      <w:bookmarkStart w:id="1928" w:name="_Toc338624981"/>
      <w:bookmarkStart w:id="1929" w:name="_Toc338625208"/>
      <w:bookmarkStart w:id="1930" w:name="_Toc338625569"/>
      <w:bookmarkStart w:id="1931" w:name="_Toc338691148"/>
      <w:bookmarkStart w:id="1932" w:name="_Toc341210616"/>
      <w:r w:rsidRPr="00DA2A8F">
        <w:t>Figure 5.27</w:t>
      </w:r>
      <w:r w:rsidR="00F72A3C" w:rsidRPr="00DA2A8F">
        <w:t>: Distance relay setting in LabVIEW real-time software</w:t>
      </w:r>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p>
    <w:p w:rsidR="007C5E9E" w:rsidRPr="00DA2A8F" w:rsidRDefault="007C5E9E" w:rsidP="000D5FFB">
      <w:pPr>
        <w:pStyle w:val="Heading3"/>
      </w:pPr>
    </w:p>
    <w:p w:rsidR="00F72A3C" w:rsidRPr="00DA2A8F" w:rsidRDefault="00FD2E85" w:rsidP="000D5FFB">
      <w:pPr>
        <w:pStyle w:val="Heading3"/>
      </w:pPr>
      <w:bookmarkStart w:id="1933" w:name="_Toc335662537"/>
      <w:bookmarkStart w:id="1934" w:name="_Toc336031453"/>
      <w:bookmarkStart w:id="1935" w:name="_Toc336031589"/>
      <w:bookmarkStart w:id="1936" w:name="_Toc336031833"/>
      <w:bookmarkStart w:id="1937" w:name="_Toc336034229"/>
      <w:bookmarkStart w:id="1938" w:name="_Toc336034359"/>
      <w:bookmarkStart w:id="1939" w:name="_Toc336910995"/>
      <w:bookmarkStart w:id="1940" w:name="_Toc341209750"/>
      <w:r w:rsidRPr="00DA2A8F">
        <w:t>5.5</w:t>
      </w:r>
      <w:r w:rsidR="000D5FFB" w:rsidRPr="00DA2A8F">
        <w:t xml:space="preserve">.6 </w:t>
      </w:r>
      <w:r w:rsidR="00F72A3C" w:rsidRPr="00DA2A8F">
        <w:t>Voltage Unbalance Function</w:t>
      </w:r>
      <w:bookmarkEnd w:id="1933"/>
      <w:bookmarkEnd w:id="1934"/>
      <w:bookmarkEnd w:id="1935"/>
      <w:bookmarkEnd w:id="1936"/>
      <w:bookmarkEnd w:id="1937"/>
      <w:bookmarkEnd w:id="1938"/>
      <w:bookmarkEnd w:id="1939"/>
      <w:bookmarkEnd w:id="1940"/>
    </w:p>
    <w:p w:rsidR="00F72A3C" w:rsidRPr="00DA2A8F" w:rsidRDefault="00F72A3C" w:rsidP="000D5FFB">
      <w:pPr>
        <w:pStyle w:val="TextAli"/>
      </w:pPr>
      <w:r w:rsidRPr="00DA2A8F">
        <w:t>In a three-phase system, voltage unbalance takes place when the magnitudes of phase or line voltages are different and the phase angles differ from the balanced conditions, or both. Voltage unbalance is defined as the ratio of the negative sequence voltage component to the positive sequence voltage component. The percentage voltage unbalance factor (% VUF), or the true definition is given by:</w:t>
      </w:r>
    </w:p>
    <w:p w:rsidR="00F72A3C" w:rsidRPr="00DA2A8F" w:rsidRDefault="00F72A3C" w:rsidP="00F72A3C">
      <w:pPr>
        <w:pStyle w:val="Text"/>
        <w:spacing w:line="480" w:lineRule="auto"/>
        <w:ind w:firstLine="0"/>
      </w:pPr>
      <m:oMathPara>
        <m:oMathParaPr>
          <m:jc m:val="center"/>
        </m:oMathParaPr>
        <m:oMath>
          <m:r>
            <m:rPr>
              <m:sty m:val="p"/>
            </m:rPr>
            <w:rPr>
              <w:rFonts w:ascii="Cambria Math" w:hAnsi="Cambria Math"/>
            </w:rPr>
            <m:t>% Voltage Unbalance Factor=</m:t>
          </m:r>
          <m:f>
            <m:fPr>
              <m:ctrlPr>
                <w:rPr>
                  <w:rFonts w:ascii="Cambria Math" w:hAnsi="Cambria Math"/>
                </w:rPr>
              </m:ctrlPr>
            </m:fPr>
            <m:num>
              <m:r>
                <m:rPr>
                  <m:sty m:val="p"/>
                </m:rPr>
                <w:rPr>
                  <w:rFonts w:ascii="Cambria Math" w:hAnsi="Cambria Math"/>
                </w:rPr>
                <m:t>Negative Sequence Voltage Component</m:t>
              </m:r>
            </m:num>
            <m:den>
              <m:r>
                <m:rPr>
                  <m:sty m:val="p"/>
                </m:rPr>
                <w:rPr>
                  <w:rFonts w:ascii="Cambria Math" w:hAnsi="Cambria Math"/>
                </w:rPr>
                <m:t>Positive Sequence Voltage Component</m:t>
              </m:r>
            </m:den>
          </m:f>
          <m:r>
            <m:rPr>
              <m:sty m:val="p"/>
            </m:rPr>
            <w:rPr>
              <w:rFonts w:ascii="Cambria Math" w:hAnsi="Cambria Math"/>
            </w:rPr>
            <m:t>×100</m:t>
          </m:r>
        </m:oMath>
      </m:oMathPara>
    </w:p>
    <w:p w:rsidR="00F72A3C" w:rsidRPr="00DA2A8F" w:rsidRDefault="00F72A3C" w:rsidP="000D5FFB">
      <w:pPr>
        <w:pStyle w:val="TextAli"/>
      </w:pPr>
      <w:r w:rsidRPr="00DA2A8F">
        <w:t>In addition we can check the zero sequence voltage magnitude for any ground fault which may cause increases on zero components.</w:t>
      </w:r>
    </w:p>
    <w:p w:rsidR="00F72A3C" w:rsidRPr="00DA2A8F" w:rsidRDefault="00F72A3C" w:rsidP="00F72A3C">
      <w:pPr>
        <w:pStyle w:val="Text"/>
        <w:spacing w:line="480" w:lineRule="auto"/>
        <w:ind w:firstLine="0"/>
      </w:pPr>
      <m:oMathPara>
        <m:oMathParaPr>
          <m:jc m:val="center"/>
        </m:oMathParaPr>
        <m:oMath>
          <m:r>
            <m:rPr>
              <m:sty m:val="p"/>
            </m:rPr>
            <w:rPr>
              <w:rFonts w:ascii="Cambria Math" w:hAnsi="Cambria Math"/>
            </w:rPr>
            <m:t>% Voltage Unbalance Factor=</m:t>
          </m:r>
          <m:f>
            <m:fPr>
              <m:ctrlPr>
                <w:rPr>
                  <w:rFonts w:ascii="Cambria Math" w:hAnsi="Cambria Math"/>
                </w:rPr>
              </m:ctrlPr>
            </m:fPr>
            <m:num>
              <m:r>
                <m:rPr>
                  <m:sty m:val="p"/>
                </m:rPr>
                <w:rPr>
                  <w:rFonts w:ascii="Cambria Math" w:hAnsi="Cambria Math"/>
                </w:rPr>
                <m:t>Zero Sequence Voltage Component</m:t>
              </m:r>
            </m:num>
            <m:den>
              <m:r>
                <m:rPr>
                  <m:sty m:val="p"/>
                </m:rPr>
                <w:rPr>
                  <w:rFonts w:ascii="Cambria Math" w:hAnsi="Cambria Math"/>
                </w:rPr>
                <m:t>Positive Sequence Voltage Component</m:t>
              </m:r>
            </m:den>
          </m:f>
          <m:r>
            <m:rPr>
              <m:sty m:val="p"/>
            </m:rPr>
            <w:rPr>
              <w:rFonts w:ascii="Cambria Math" w:hAnsi="Cambria Math"/>
            </w:rPr>
            <m:t>×100</m:t>
          </m:r>
        </m:oMath>
      </m:oMathPara>
    </w:p>
    <w:p w:rsidR="00F72A3C" w:rsidRPr="00DA2A8F" w:rsidRDefault="00F72A3C" w:rsidP="0023425E">
      <w:pPr>
        <w:pStyle w:val="TextAli"/>
      </w:pPr>
      <w:r w:rsidRPr="00DA2A8F">
        <w:t xml:space="preserve">Application of the voltage unbalance relay is to protect three phase motors from the damage which may be caused by single phase operation. When one fuse blows in a three-phase supply to a group of motors, these motors will continue to run on single phase power. At this time the voltage unbalance will be small since the motors will maintain nearly full voltage across the open phase and a sensitive voltage unbalance relay </w:t>
      </w:r>
      <w:r w:rsidR="004D6A19">
        <w:t>was</w:t>
      </w:r>
      <w:r w:rsidRPr="00DA2A8F">
        <w:t xml:space="preserve"> required to detect the single phase power so the relay </w:t>
      </w:r>
      <w:r w:rsidR="0023425E">
        <w:t>was</w:t>
      </w:r>
      <w:r w:rsidRPr="00DA2A8F">
        <w:t xml:space="preserve"> used to trip the supply breaker or to indicate an alarm. </w:t>
      </w:r>
    </w:p>
    <w:p w:rsidR="00F72A3C" w:rsidRPr="00DA2A8F" w:rsidRDefault="00F72A3C" w:rsidP="000D5FFB">
      <w:pPr>
        <w:pStyle w:val="TextAli"/>
      </w:pPr>
      <w:r w:rsidRPr="00DA2A8F">
        <w:t>Since the relay operates on a percentage of the unbalance in line voltages, it will detect a single-phase condition on light load as well as on heavy load. The unbalance voltage relay is usually connected to a bus and it will effectively protect a group of many motors when the open circuit is between</w:t>
      </w:r>
      <w:r w:rsidR="00FD2E85" w:rsidRPr="00DA2A8F">
        <w:t xml:space="preserve"> source and the bus. Figure 5.28</w:t>
      </w:r>
      <w:r w:rsidRPr="00DA2A8F">
        <w:t xml:space="preserve"> shows the implementation of this function on LabVIEW. This Block takes the sequences components of voltage and after calculating unbalance factor compares it by inserted setting by user and makes decision for tripping action with considering time setting.</w:t>
      </w:r>
    </w:p>
    <w:p w:rsidR="00F72A3C" w:rsidRPr="00DA2A8F" w:rsidRDefault="00F72A3C" w:rsidP="00F72A3C">
      <w:pPr>
        <w:pStyle w:val="Text"/>
        <w:spacing w:line="480" w:lineRule="auto"/>
        <w:ind w:firstLine="0"/>
        <w:jc w:val="center"/>
      </w:pPr>
      <w:r w:rsidRPr="00DA2A8F">
        <w:rPr>
          <w:noProof/>
          <w:sz w:val="24"/>
          <w:szCs w:val="24"/>
        </w:rPr>
        <w:drawing>
          <wp:anchor distT="0" distB="0" distL="114300" distR="114300" simplePos="0" relativeHeight="251682816" behindDoc="0" locked="0" layoutInCell="1" allowOverlap="1">
            <wp:simplePos x="0" y="0"/>
            <wp:positionH relativeFrom="column">
              <wp:posOffset>79800</wp:posOffset>
            </wp:positionH>
            <wp:positionV relativeFrom="paragraph">
              <wp:posOffset>1105715</wp:posOffset>
            </wp:positionV>
            <wp:extent cx="621965" cy="993600"/>
            <wp:effectExtent l="19050" t="0" r="6685" b="0"/>
            <wp:wrapNone/>
            <wp:docPr id="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3" cstate="print"/>
                    <a:srcRect/>
                    <a:stretch>
                      <a:fillRect/>
                    </a:stretch>
                  </pic:blipFill>
                  <pic:spPr bwMode="auto">
                    <a:xfrm>
                      <a:off x="0" y="0"/>
                      <a:ext cx="621965" cy="993600"/>
                    </a:xfrm>
                    <a:prstGeom prst="rect">
                      <a:avLst/>
                    </a:prstGeom>
                    <a:noFill/>
                    <a:ln w="9525">
                      <a:noFill/>
                      <a:miter lim="800000"/>
                      <a:headEnd/>
                      <a:tailEnd/>
                    </a:ln>
                  </pic:spPr>
                </pic:pic>
              </a:graphicData>
            </a:graphic>
          </wp:anchor>
        </w:drawing>
      </w:r>
      <w:r w:rsidRPr="00DA2A8F">
        <w:rPr>
          <w:noProof/>
        </w:rPr>
        <w:drawing>
          <wp:inline distT="0" distB="0" distL="0" distR="0">
            <wp:extent cx="5728037" cy="1978925"/>
            <wp:effectExtent l="19050" t="0" r="6013" b="0"/>
            <wp:docPr id="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4" cstate="print"/>
                    <a:srcRect/>
                    <a:stretch>
                      <a:fillRect/>
                    </a:stretch>
                  </pic:blipFill>
                  <pic:spPr bwMode="auto">
                    <a:xfrm>
                      <a:off x="0" y="0"/>
                      <a:ext cx="5731734" cy="1980202"/>
                    </a:xfrm>
                    <a:prstGeom prst="rect">
                      <a:avLst/>
                    </a:prstGeom>
                    <a:noFill/>
                    <a:ln w="9525">
                      <a:noFill/>
                      <a:miter lim="800000"/>
                      <a:headEnd/>
                      <a:tailEnd/>
                    </a:ln>
                  </pic:spPr>
                </pic:pic>
              </a:graphicData>
            </a:graphic>
          </wp:inline>
        </w:drawing>
      </w:r>
    </w:p>
    <w:p w:rsidR="00F72A3C" w:rsidRPr="00DA2A8F" w:rsidRDefault="00FD2E85" w:rsidP="000D5FFB">
      <w:pPr>
        <w:pStyle w:val="Heading4"/>
      </w:pPr>
      <w:bookmarkStart w:id="1941" w:name="_Toc334035646"/>
      <w:bookmarkStart w:id="1942" w:name="_Toc334036121"/>
      <w:bookmarkStart w:id="1943" w:name="_Toc334048404"/>
      <w:bookmarkStart w:id="1944" w:name="_Toc334048915"/>
      <w:bookmarkStart w:id="1945" w:name="_Toc334539886"/>
      <w:bookmarkStart w:id="1946" w:name="_Toc335662380"/>
      <w:bookmarkStart w:id="1947" w:name="_Toc335666340"/>
      <w:bookmarkStart w:id="1948" w:name="_Toc336033166"/>
      <w:bookmarkStart w:id="1949" w:name="_Toc336910523"/>
      <w:bookmarkStart w:id="1950" w:name="_Toc338624982"/>
      <w:bookmarkStart w:id="1951" w:name="_Toc338625209"/>
      <w:bookmarkStart w:id="1952" w:name="_Toc338625570"/>
      <w:bookmarkStart w:id="1953" w:name="_Toc338691149"/>
      <w:bookmarkStart w:id="1954" w:name="_Toc341210617"/>
      <w:r w:rsidRPr="00DA2A8F">
        <w:t>Figure 5.28</w:t>
      </w:r>
      <w:r w:rsidR="00F72A3C" w:rsidRPr="00DA2A8F">
        <w:t>: Voltage Unbalance Function in LabVIEW real-time software</w:t>
      </w:r>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p>
    <w:p w:rsidR="007C5E9E" w:rsidRPr="00DA2A8F" w:rsidRDefault="007C5E9E" w:rsidP="000D5FFB">
      <w:pPr>
        <w:pStyle w:val="Heading3"/>
      </w:pPr>
    </w:p>
    <w:p w:rsidR="00F72A3C" w:rsidRPr="00DA2A8F" w:rsidRDefault="00FD2E85" w:rsidP="000D5FFB">
      <w:pPr>
        <w:pStyle w:val="Heading3"/>
      </w:pPr>
      <w:bookmarkStart w:id="1955" w:name="_Toc335662538"/>
      <w:bookmarkStart w:id="1956" w:name="_Toc336031454"/>
      <w:bookmarkStart w:id="1957" w:name="_Toc336031590"/>
      <w:bookmarkStart w:id="1958" w:name="_Toc336031834"/>
      <w:bookmarkStart w:id="1959" w:name="_Toc336034230"/>
      <w:bookmarkStart w:id="1960" w:name="_Toc336034360"/>
      <w:bookmarkStart w:id="1961" w:name="_Toc336910996"/>
      <w:bookmarkStart w:id="1962" w:name="_Toc341209751"/>
      <w:r w:rsidRPr="00DA2A8F">
        <w:t>5.5</w:t>
      </w:r>
      <w:r w:rsidR="000D5FFB" w:rsidRPr="00DA2A8F">
        <w:t xml:space="preserve">.7 </w:t>
      </w:r>
      <w:r w:rsidR="00F72A3C" w:rsidRPr="00DA2A8F">
        <w:t>Current Unbalance Function</w:t>
      </w:r>
      <w:bookmarkEnd w:id="1955"/>
      <w:bookmarkEnd w:id="1956"/>
      <w:bookmarkEnd w:id="1957"/>
      <w:bookmarkEnd w:id="1958"/>
      <w:bookmarkEnd w:id="1959"/>
      <w:bookmarkEnd w:id="1960"/>
      <w:bookmarkEnd w:id="1961"/>
      <w:bookmarkEnd w:id="1962"/>
    </w:p>
    <w:p w:rsidR="00F72A3C" w:rsidRPr="00DA2A8F" w:rsidRDefault="00F72A3C" w:rsidP="000D5FFB">
      <w:pPr>
        <w:pStyle w:val="TextAli"/>
      </w:pPr>
      <w:r w:rsidRPr="00DA2A8F">
        <w:t>The Current Unbalance Function monitors three-phase lines to detect an unbalanced current. It can also monitor three separate single phase lines for equal current levels. Line-voltage unbalances usually cause these line-current unbalances. In fact, current unbalance can be 20 times as high as the voltage unbalance. Unevenly distributed single-phase loads can cause the latter across a three-phase power system. In other words, instead of balancing phase-to-neutral loads evenly across all three phases, more are distributed onto one or two phases. The same goes for phase-to-phase single-phase loads. Instead of balancing the loads on an A-B, B-C, A-C basis, they are distributed unevenly on two pair of phases. Voltage and current unbalance can also result when using some types of transformer connections such as the open-delta connection, where two transformers are used to make a three-phase system. Any new digital motor control protection rela</w:t>
      </w:r>
      <w:r w:rsidR="0023425E">
        <w:t>ys use a current unbalance trip</w:t>
      </w:r>
      <w:r w:rsidRPr="00DA2A8F">
        <w:t xml:space="preserve"> and in some cases, the trip limit can be set as low as 5%. The line-current unbalance also increases current harmonic distortion, which can overload building wiring and transformers. It may be seen excessive 3rd harmonics (normally associated with phase-to-neutral nonlinear loads) as one of the resulting consequences of line-current imbalance (a phase-to-phase nonlinear load). </w:t>
      </w:r>
    </w:p>
    <w:p w:rsidR="00F72A3C" w:rsidRPr="00DA2A8F" w:rsidRDefault="00F72A3C" w:rsidP="000D5FFB">
      <w:pPr>
        <w:pStyle w:val="TextAli"/>
      </w:pPr>
      <w:r w:rsidRPr="00DA2A8F">
        <w:t xml:space="preserve">Similar to unbalance voltage factor, the current unbalance factor is defined by following equations. This factor can detect any unbalance situation caused by unbalance faults to prevent any kind of damages. </w:t>
      </w:r>
    </w:p>
    <w:p w:rsidR="00F72A3C" w:rsidRPr="0023425E" w:rsidRDefault="00F72A3C" w:rsidP="00F72A3C">
      <w:pPr>
        <w:pStyle w:val="Text"/>
        <w:spacing w:line="480" w:lineRule="auto"/>
        <w:ind w:firstLine="0"/>
        <w:rPr>
          <w:rFonts w:asciiTheme="majorBidi" w:hAnsiTheme="majorBidi" w:cstheme="majorBidi"/>
        </w:rPr>
      </w:pPr>
      <m:oMathPara>
        <m:oMathParaPr>
          <m:jc m:val="center"/>
        </m:oMathParaPr>
        <m:oMath>
          <m:r>
            <m:rPr>
              <m:sty m:val="p"/>
            </m:rPr>
            <w:rPr>
              <w:rFonts w:ascii="Cambria Math" w:hAnsiTheme="majorBidi" w:cstheme="majorBidi"/>
            </w:rPr>
            <m:t>% Current Unbalance Factor=</m:t>
          </m:r>
          <m:f>
            <m:fPr>
              <m:ctrlPr>
                <w:rPr>
                  <w:rFonts w:ascii="Cambria Math" w:hAnsiTheme="majorBidi" w:cstheme="majorBidi"/>
                </w:rPr>
              </m:ctrlPr>
            </m:fPr>
            <m:num>
              <m:r>
                <m:rPr>
                  <m:sty m:val="p"/>
                </m:rPr>
                <w:rPr>
                  <w:rFonts w:ascii="Cambria Math" w:hAnsiTheme="majorBidi" w:cstheme="majorBidi"/>
                </w:rPr>
                <m:t>Negative Sequence Current Component</m:t>
              </m:r>
            </m:num>
            <m:den>
              <m:r>
                <m:rPr>
                  <m:sty m:val="p"/>
                </m:rPr>
                <w:rPr>
                  <w:rFonts w:ascii="Cambria Math" w:hAnsiTheme="majorBidi" w:cstheme="majorBidi"/>
                </w:rPr>
                <m:t>Positive Sequence Current Component</m:t>
              </m:r>
            </m:den>
          </m:f>
          <m:r>
            <m:rPr>
              <m:sty m:val="p"/>
            </m:rPr>
            <w:rPr>
              <w:rFonts w:ascii="Cambria Math" w:hAnsiTheme="majorBidi" w:cstheme="majorBidi"/>
            </w:rPr>
            <m:t>×</m:t>
          </m:r>
          <m:r>
            <m:rPr>
              <m:sty m:val="p"/>
            </m:rPr>
            <w:rPr>
              <w:rFonts w:ascii="Cambria Math" w:hAnsiTheme="majorBidi" w:cstheme="majorBidi"/>
            </w:rPr>
            <m:t>100</m:t>
          </m:r>
        </m:oMath>
      </m:oMathPara>
    </w:p>
    <w:p w:rsidR="00F72A3C" w:rsidRPr="00DA2A8F" w:rsidRDefault="00F72A3C" w:rsidP="000D5FFB">
      <w:pPr>
        <w:pStyle w:val="TextAli"/>
      </w:pPr>
      <w:r w:rsidRPr="00DA2A8F">
        <w:t>or</w:t>
      </w:r>
    </w:p>
    <w:p w:rsidR="00F72A3C" w:rsidRPr="0023425E" w:rsidRDefault="00F72A3C" w:rsidP="00F72A3C">
      <w:pPr>
        <w:pStyle w:val="Text"/>
        <w:spacing w:line="480" w:lineRule="auto"/>
        <w:ind w:firstLine="0"/>
        <w:rPr>
          <w:rFonts w:asciiTheme="majorBidi" w:hAnsiTheme="majorBidi" w:cstheme="majorBidi"/>
        </w:rPr>
      </w:pPr>
      <m:oMathPara>
        <m:oMathParaPr>
          <m:jc m:val="center"/>
        </m:oMathParaPr>
        <m:oMath>
          <m:r>
            <m:rPr>
              <m:sty m:val="p"/>
            </m:rPr>
            <w:rPr>
              <w:rFonts w:ascii="Cambria Math" w:hAnsiTheme="majorBidi" w:cstheme="majorBidi"/>
            </w:rPr>
            <m:t>% Current Unbalance Factor=</m:t>
          </m:r>
          <m:f>
            <m:fPr>
              <m:ctrlPr>
                <w:rPr>
                  <w:rFonts w:ascii="Cambria Math" w:hAnsiTheme="majorBidi" w:cstheme="majorBidi"/>
                </w:rPr>
              </m:ctrlPr>
            </m:fPr>
            <m:num>
              <m:r>
                <m:rPr>
                  <m:sty m:val="p"/>
                </m:rPr>
                <w:rPr>
                  <w:rFonts w:ascii="Cambria Math" w:hAnsiTheme="majorBidi" w:cstheme="majorBidi"/>
                </w:rPr>
                <m:t>Zero Sequence Current Component</m:t>
              </m:r>
            </m:num>
            <m:den>
              <m:r>
                <m:rPr>
                  <m:sty m:val="p"/>
                </m:rPr>
                <w:rPr>
                  <w:rFonts w:ascii="Cambria Math" w:hAnsiTheme="majorBidi" w:cstheme="majorBidi"/>
                </w:rPr>
                <m:t>Positive Sequence Current Component</m:t>
              </m:r>
            </m:den>
          </m:f>
          <m:r>
            <m:rPr>
              <m:sty m:val="p"/>
            </m:rPr>
            <w:rPr>
              <w:rFonts w:ascii="Cambria Math" w:hAnsiTheme="majorBidi" w:cstheme="majorBidi"/>
            </w:rPr>
            <m:t>×</m:t>
          </m:r>
          <m:r>
            <m:rPr>
              <m:sty m:val="p"/>
            </m:rPr>
            <w:rPr>
              <w:rFonts w:ascii="Cambria Math" w:hAnsiTheme="majorBidi" w:cstheme="majorBidi"/>
            </w:rPr>
            <m:t>100</m:t>
          </m:r>
        </m:oMath>
      </m:oMathPara>
    </w:p>
    <w:p w:rsidR="00F72A3C" w:rsidRPr="00DA2A8F" w:rsidRDefault="00F72A3C" w:rsidP="000D5FFB">
      <w:pPr>
        <w:pStyle w:val="TextAli"/>
      </w:pPr>
      <w:r w:rsidRPr="00DA2A8F">
        <w:t>F</w:t>
      </w:r>
      <w:r w:rsidR="004C4A22" w:rsidRPr="00DA2A8F">
        <w:t>igure 5.29</w:t>
      </w:r>
      <w:r w:rsidRPr="00DA2A8F">
        <w:t xml:space="preserve"> shows the current unbalance function implemented in LabVIEW and the settings of acceptable limits for unbalance factors. The time delay is also available for users. </w:t>
      </w:r>
    </w:p>
    <w:p w:rsidR="00F72A3C" w:rsidRPr="00DA2A8F" w:rsidRDefault="00F72A3C" w:rsidP="00F72A3C">
      <w:pPr>
        <w:pStyle w:val="Text"/>
        <w:spacing w:line="480" w:lineRule="auto"/>
        <w:ind w:firstLine="0"/>
        <w:jc w:val="center"/>
      </w:pPr>
      <w:r w:rsidRPr="00DA2A8F">
        <w:rPr>
          <w:noProof/>
          <w:sz w:val="24"/>
          <w:szCs w:val="24"/>
        </w:rPr>
        <w:drawing>
          <wp:anchor distT="0" distB="0" distL="114300" distR="114300" simplePos="0" relativeHeight="251683840" behindDoc="0" locked="0" layoutInCell="1" allowOverlap="1">
            <wp:simplePos x="0" y="0"/>
            <wp:positionH relativeFrom="column">
              <wp:posOffset>132525</wp:posOffset>
            </wp:positionH>
            <wp:positionV relativeFrom="paragraph">
              <wp:posOffset>972000</wp:posOffset>
            </wp:positionV>
            <wp:extent cx="600150" cy="993600"/>
            <wp:effectExtent l="19050" t="0" r="9450" b="0"/>
            <wp:wrapNone/>
            <wp:docPr id="4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5" cstate="print"/>
                    <a:srcRect/>
                    <a:stretch>
                      <a:fillRect/>
                    </a:stretch>
                  </pic:blipFill>
                  <pic:spPr bwMode="auto">
                    <a:xfrm>
                      <a:off x="0" y="0"/>
                      <a:ext cx="600150" cy="993600"/>
                    </a:xfrm>
                    <a:prstGeom prst="rect">
                      <a:avLst/>
                    </a:prstGeom>
                    <a:noFill/>
                    <a:ln w="9525">
                      <a:noFill/>
                      <a:miter lim="800000"/>
                      <a:headEnd/>
                      <a:tailEnd/>
                    </a:ln>
                  </pic:spPr>
                </pic:pic>
              </a:graphicData>
            </a:graphic>
          </wp:anchor>
        </w:drawing>
      </w:r>
      <w:r w:rsidRPr="00DA2A8F">
        <w:rPr>
          <w:noProof/>
        </w:rPr>
        <w:drawing>
          <wp:inline distT="0" distB="0" distL="0" distR="0">
            <wp:extent cx="5943600" cy="1784350"/>
            <wp:effectExtent l="19050" t="0" r="0" b="0"/>
            <wp:docPr id="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6" cstate="print"/>
                    <a:srcRect/>
                    <a:stretch>
                      <a:fillRect/>
                    </a:stretch>
                  </pic:blipFill>
                  <pic:spPr bwMode="auto">
                    <a:xfrm>
                      <a:off x="0" y="0"/>
                      <a:ext cx="5943600" cy="1784350"/>
                    </a:xfrm>
                    <a:prstGeom prst="rect">
                      <a:avLst/>
                    </a:prstGeom>
                    <a:noFill/>
                    <a:ln w="9525">
                      <a:noFill/>
                      <a:miter lim="800000"/>
                      <a:headEnd/>
                      <a:tailEnd/>
                    </a:ln>
                  </pic:spPr>
                </pic:pic>
              </a:graphicData>
            </a:graphic>
          </wp:inline>
        </w:drawing>
      </w:r>
    </w:p>
    <w:p w:rsidR="00F72A3C" w:rsidRPr="00DA2A8F" w:rsidRDefault="004C4A22" w:rsidP="000D5FFB">
      <w:pPr>
        <w:pStyle w:val="Heading4"/>
      </w:pPr>
      <w:bookmarkStart w:id="1963" w:name="_Toc334035647"/>
      <w:bookmarkStart w:id="1964" w:name="_Toc334036122"/>
      <w:bookmarkStart w:id="1965" w:name="_Toc334048405"/>
      <w:bookmarkStart w:id="1966" w:name="_Toc334048916"/>
      <w:bookmarkStart w:id="1967" w:name="_Toc334539887"/>
      <w:bookmarkStart w:id="1968" w:name="_Toc335662381"/>
      <w:bookmarkStart w:id="1969" w:name="_Toc335666341"/>
      <w:bookmarkStart w:id="1970" w:name="_Toc336033167"/>
      <w:bookmarkStart w:id="1971" w:name="_Toc336910524"/>
      <w:bookmarkStart w:id="1972" w:name="_Toc338624983"/>
      <w:bookmarkStart w:id="1973" w:name="_Toc338625210"/>
      <w:bookmarkStart w:id="1974" w:name="_Toc338625571"/>
      <w:bookmarkStart w:id="1975" w:name="_Toc338691150"/>
      <w:bookmarkStart w:id="1976" w:name="_Toc341210618"/>
      <w:r w:rsidRPr="00DA2A8F">
        <w:t>Figure 5.29</w:t>
      </w:r>
      <w:r w:rsidR="00F72A3C" w:rsidRPr="00DA2A8F">
        <w:t>: Current Unbalance Function in LabVIEW real-time software</w:t>
      </w:r>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p>
    <w:p w:rsidR="000D5FFB" w:rsidRPr="00DA2A8F" w:rsidRDefault="000D5FFB" w:rsidP="000D5FFB"/>
    <w:p w:rsidR="00F72A3C" w:rsidRPr="00DA2A8F" w:rsidRDefault="004C4A22" w:rsidP="000D5FFB">
      <w:pPr>
        <w:pStyle w:val="Heading3"/>
      </w:pPr>
      <w:bookmarkStart w:id="1977" w:name="_Toc335662539"/>
      <w:bookmarkStart w:id="1978" w:name="_Toc336031455"/>
      <w:bookmarkStart w:id="1979" w:name="_Toc336031591"/>
      <w:bookmarkStart w:id="1980" w:name="_Toc336031835"/>
      <w:bookmarkStart w:id="1981" w:name="_Toc336034231"/>
      <w:bookmarkStart w:id="1982" w:name="_Toc336034361"/>
      <w:bookmarkStart w:id="1983" w:name="_Toc336910997"/>
      <w:bookmarkStart w:id="1984" w:name="_Toc341209752"/>
      <w:r w:rsidRPr="00DA2A8F">
        <w:t>5.5</w:t>
      </w:r>
      <w:r w:rsidR="000D5FFB" w:rsidRPr="00DA2A8F">
        <w:t xml:space="preserve">.8 </w:t>
      </w:r>
      <w:r w:rsidR="00F72A3C" w:rsidRPr="00DA2A8F">
        <w:t>Inverse Power Flow</w:t>
      </w:r>
      <w:r w:rsidR="000D5FFB" w:rsidRPr="00DA2A8F">
        <w:t xml:space="preserve"> Function</w:t>
      </w:r>
      <w:bookmarkEnd w:id="1977"/>
      <w:bookmarkEnd w:id="1978"/>
      <w:bookmarkEnd w:id="1979"/>
      <w:bookmarkEnd w:id="1980"/>
      <w:bookmarkEnd w:id="1981"/>
      <w:bookmarkEnd w:id="1982"/>
      <w:bookmarkEnd w:id="1983"/>
      <w:bookmarkEnd w:id="1984"/>
    </w:p>
    <w:p w:rsidR="00F72A3C" w:rsidRPr="00DA2A8F" w:rsidRDefault="00F72A3C" w:rsidP="000D5FFB">
      <w:pPr>
        <w:pStyle w:val="TextAli"/>
      </w:pPr>
      <w:r w:rsidRPr="00DA2A8F">
        <w:t>This function calculates actual power flow and protects branches against reverse power flow (under power flow), the measurement are implemented for active power with a specific time setting. The minimum active power and time delay, are the settings for this relay f</w:t>
      </w:r>
      <w:r w:rsidR="0023425E">
        <w:t>unction according to f</w:t>
      </w:r>
      <w:r w:rsidR="004C4A22" w:rsidRPr="00DA2A8F">
        <w:t>igure 5.30</w:t>
      </w:r>
      <w:r w:rsidRPr="00DA2A8F">
        <w:t>. The applications of this function are for unwanted power flow direction which system couldn’t tolerate and also for reverse power flow which may occur under fault conditions.</w:t>
      </w:r>
    </w:p>
    <w:p w:rsidR="00F72A3C" w:rsidRPr="00DA2A8F" w:rsidRDefault="00F72A3C" w:rsidP="00F72A3C">
      <w:pPr>
        <w:pStyle w:val="Text"/>
        <w:spacing w:line="480" w:lineRule="auto"/>
        <w:ind w:firstLine="0"/>
        <w:rPr>
          <w:sz w:val="24"/>
          <w:szCs w:val="24"/>
        </w:rPr>
      </w:pPr>
      <w:r w:rsidRPr="00DA2A8F">
        <w:rPr>
          <w:noProof/>
          <w:sz w:val="24"/>
          <w:szCs w:val="24"/>
        </w:rPr>
        <w:drawing>
          <wp:anchor distT="0" distB="0" distL="114300" distR="114300" simplePos="0" relativeHeight="251684864" behindDoc="0" locked="0" layoutInCell="1" allowOverlap="1">
            <wp:simplePos x="0" y="0"/>
            <wp:positionH relativeFrom="column">
              <wp:posOffset>4329430</wp:posOffset>
            </wp:positionH>
            <wp:positionV relativeFrom="paragraph">
              <wp:posOffset>207010</wp:posOffset>
            </wp:positionV>
            <wp:extent cx="1191260" cy="708660"/>
            <wp:effectExtent l="19050" t="0" r="8890" b="0"/>
            <wp:wrapNone/>
            <wp:docPr id="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7" cstate="print"/>
                    <a:srcRect/>
                    <a:stretch>
                      <a:fillRect/>
                    </a:stretch>
                  </pic:blipFill>
                  <pic:spPr bwMode="auto">
                    <a:xfrm>
                      <a:off x="0" y="0"/>
                      <a:ext cx="1191260" cy="708660"/>
                    </a:xfrm>
                    <a:prstGeom prst="rect">
                      <a:avLst/>
                    </a:prstGeom>
                    <a:noFill/>
                    <a:ln w="9525">
                      <a:noFill/>
                      <a:miter lim="800000"/>
                      <a:headEnd/>
                      <a:tailEnd/>
                    </a:ln>
                  </pic:spPr>
                </pic:pic>
              </a:graphicData>
            </a:graphic>
          </wp:anchor>
        </w:drawing>
      </w:r>
    </w:p>
    <w:p w:rsidR="00F72A3C" w:rsidRPr="00DA2A8F" w:rsidRDefault="00F72A3C" w:rsidP="00F72A3C">
      <w:pPr>
        <w:pStyle w:val="Text"/>
        <w:spacing w:line="480" w:lineRule="auto"/>
        <w:ind w:hanging="990"/>
        <w:jc w:val="center"/>
      </w:pPr>
      <w:r w:rsidRPr="00DA2A8F">
        <w:rPr>
          <w:noProof/>
        </w:rPr>
        <w:drawing>
          <wp:inline distT="0" distB="0" distL="0" distR="0">
            <wp:extent cx="6451123" cy="1645920"/>
            <wp:effectExtent l="19050" t="0" r="6827" b="0"/>
            <wp:docPr id="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8" cstate="print"/>
                    <a:srcRect/>
                    <a:stretch>
                      <a:fillRect/>
                    </a:stretch>
                  </pic:blipFill>
                  <pic:spPr bwMode="auto">
                    <a:xfrm>
                      <a:off x="0" y="0"/>
                      <a:ext cx="6451123" cy="1645920"/>
                    </a:xfrm>
                    <a:prstGeom prst="rect">
                      <a:avLst/>
                    </a:prstGeom>
                    <a:noFill/>
                    <a:ln w="9525">
                      <a:noFill/>
                      <a:miter lim="800000"/>
                      <a:headEnd/>
                      <a:tailEnd/>
                    </a:ln>
                  </pic:spPr>
                </pic:pic>
              </a:graphicData>
            </a:graphic>
          </wp:inline>
        </w:drawing>
      </w:r>
    </w:p>
    <w:p w:rsidR="00F72A3C" w:rsidRPr="00DA2A8F" w:rsidRDefault="004C4A22" w:rsidP="000D5FFB">
      <w:pPr>
        <w:pStyle w:val="Heading4"/>
      </w:pPr>
      <w:bookmarkStart w:id="1985" w:name="_Toc334035648"/>
      <w:bookmarkStart w:id="1986" w:name="_Toc334036123"/>
      <w:bookmarkStart w:id="1987" w:name="_Toc334048406"/>
      <w:bookmarkStart w:id="1988" w:name="_Toc334048917"/>
      <w:bookmarkStart w:id="1989" w:name="_Toc334539888"/>
      <w:bookmarkStart w:id="1990" w:name="_Toc335662382"/>
      <w:bookmarkStart w:id="1991" w:name="_Toc335666342"/>
      <w:bookmarkStart w:id="1992" w:name="_Toc336033168"/>
      <w:bookmarkStart w:id="1993" w:name="_Toc336910525"/>
      <w:bookmarkStart w:id="1994" w:name="_Toc338624984"/>
      <w:bookmarkStart w:id="1995" w:name="_Toc338625211"/>
      <w:bookmarkStart w:id="1996" w:name="_Toc338625572"/>
      <w:bookmarkStart w:id="1997" w:name="_Toc338691151"/>
      <w:bookmarkStart w:id="1998" w:name="_Toc341210619"/>
      <w:r w:rsidRPr="00DA2A8F">
        <w:t>Figure 5.30</w:t>
      </w:r>
      <w:r w:rsidR="00F72A3C" w:rsidRPr="00DA2A8F">
        <w:t>: Inverse Power Flow Function in LabVIEW real-time software</w:t>
      </w:r>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p>
    <w:p w:rsidR="00F72A3C" w:rsidRPr="00DA2A8F" w:rsidRDefault="00F72A3C" w:rsidP="00F72A3C">
      <w:pPr>
        <w:pStyle w:val="Text"/>
        <w:spacing w:line="480" w:lineRule="auto"/>
        <w:ind w:firstLine="0"/>
        <w:rPr>
          <w:sz w:val="24"/>
          <w:szCs w:val="24"/>
        </w:rPr>
      </w:pPr>
    </w:p>
    <w:p w:rsidR="00F72A3C" w:rsidRPr="00DA2A8F" w:rsidRDefault="00F72A3C" w:rsidP="00F72A3C">
      <w:pPr>
        <w:pStyle w:val="Text"/>
        <w:spacing w:line="480" w:lineRule="auto"/>
        <w:ind w:firstLine="0"/>
        <w:rPr>
          <w:sz w:val="24"/>
          <w:szCs w:val="24"/>
        </w:rPr>
      </w:pPr>
    </w:p>
    <w:p w:rsidR="00F72A3C" w:rsidRPr="00DA2A8F" w:rsidRDefault="004C4A22" w:rsidP="004C4A22">
      <w:pPr>
        <w:pStyle w:val="Heading2"/>
      </w:pPr>
      <w:bookmarkStart w:id="1999" w:name="_Toc335662540"/>
      <w:bookmarkStart w:id="2000" w:name="_Toc336031456"/>
      <w:bookmarkStart w:id="2001" w:name="_Toc336031592"/>
      <w:bookmarkStart w:id="2002" w:name="_Toc336031836"/>
      <w:bookmarkStart w:id="2003" w:name="_Toc336034232"/>
      <w:bookmarkStart w:id="2004" w:name="_Toc336034362"/>
      <w:bookmarkStart w:id="2005" w:name="_Toc336910998"/>
      <w:bookmarkStart w:id="2006" w:name="_Toc341209753"/>
      <w:r w:rsidRPr="00DA2A8F">
        <w:t>5.6</w:t>
      </w:r>
      <w:r w:rsidR="000D5FFB" w:rsidRPr="00DA2A8F">
        <w:t xml:space="preserve"> </w:t>
      </w:r>
      <w:r w:rsidR="00F72A3C" w:rsidRPr="00DA2A8F">
        <w:t>Test</w:t>
      </w:r>
      <w:r w:rsidRPr="00DA2A8F">
        <w:t xml:space="preserve"> and Verification of</w:t>
      </w:r>
      <w:r w:rsidR="00F72A3C" w:rsidRPr="00DA2A8F">
        <w:t xml:space="preserve"> Virtual Protection System in Test-bed</w:t>
      </w:r>
      <w:bookmarkEnd w:id="1999"/>
      <w:bookmarkEnd w:id="2000"/>
      <w:bookmarkEnd w:id="2001"/>
      <w:bookmarkEnd w:id="2002"/>
      <w:bookmarkEnd w:id="2003"/>
      <w:bookmarkEnd w:id="2004"/>
      <w:bookmarkEnd w:id="2005"/>
      <w:bookmarkEnd w:id="2006"/>
      <w:r w:rsidR="00F72A3C" w:rsidRPr="00DA2A8F">
        <w:t xml:space="preserve"> </w:t>
      </w:r>
    </w:p>
    <w:p w:rsidR="00F72A3C" w:rsidRPr="00DA2A8F" w:rsidRDefault="00F72A3C" w:rsidP="004C4A22">
      <w:pPr>
        <w:pStyle w:val="TextAli"/>
      </w:pPr>
      <w:r w:rsidRPr="00DA2A8F">
        <w:t xml:space="preserve">All mentioned functions are implemented in LabVIEW environment as a generic relay model. This relay can be operated by real-time data and at the speed of communication system. In the laboratory test system, the relay speed will be as fast as DAQ’s speed used to gather data from the secondary side of PTs and CTs. Figure </w:t>
      </w:r>
      <w:r w:rsidR="004C4A22" w:rsidRPr="00DA2A8F">
        <w:t>5.31</w:t>
      </w:r>
      <w:r w:rsidRPr="00DA2A8F">
        <w:t xml:space="preserve"> represents the front panel of this digital generic relay for testing the idea of virtual protection system. Technically, all available relays model can be implemented by their</w:t>
      </w:r>
      <w:r w:rsidR="004C4A22" w:rsidRPr="00DA2A8F">
        <w:t xml:space="preserve"> </w:t>
      </w:r>
      <w:r w:rsidRPr="00DA2A8F">
        <w:t xml:space="preserve">functions and characteristics as a library inside the VPS database system. </w:t>
      </w:r>
    </w:p>
    <w:p w:rsidR="00EA2A89" w:rsidRPr="00DA2A8F" w:rsidRDefault="00EA2A89" w:rsidP="00EA2A89">
      <w:pPr>
        <w:pStyle w:val="TextAli"/>
      </w:pPr>
    </w:p>
    <w:p w:rsidR="00EA2A89" w:rsidRPr="00DA2A8F" w:rsidRDefault="00DE2A75" w:rsidP="00EA2A89">
      <w:pPr>
        <w:pStyle w:val="TextAli"/>
        <w:ind w:hanging="810"/>
      </w:pPr>
      <w:r>
        <w:rPr>
          <w:noProof/>
        </w:rPr>
        <mc:AlternateContent>
          <mc:Choice Requires="wpc">
            <w:drawing>
              <wp:inline distT="0" distB="0" distL="0" distR="0">
                <wp:extent cx="6570345" cy="4965700"/>
                <wp:effectExtent l="0" t="0" r="1905" b="0"/>
                <wp:docPr id="6909" name="Canvas 690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9226" name="Picture 6911" descr="Relay_0320B_vi_1p"/>
                          <pic:cNvPicPr>
                            <a:picLocks noChangeAspect="1" noChangeArrowheads="1"/>
                          </pic:cNvPicPr>
                        </pic:nvPicPr>
                        <pic:blipFill>
                          <a:blip r:embed="rId419">
                            <a:clrChange>
                              <a:clrFrom>
                                <a:srgbClr val="D2D2D2"/>
                              </a:clrFrom>
                              <a:clrTo>
                                <a:srgbClr val="D2D2D2">
                                  <a:alpha val="0"/>
                                </a:srgbClr>
                              </a:clrTo>
                            </a:clrChange>
                            <a:extLst>
                              <a:ext uri="{28A0092B-C50C-407E-A947-70E740481C1C}">
                                <a14:useLocalDpi xmlns:a14="http://schemas.microsoft.com/office/drawing/2010/main" val="0"/>
                              </a:ext>
                            </a:extLst>
                          </a:blip>
                          <a:srcRect/>
                          <a:stretch>
                            <a:fillRect/>
                          </a:stretch>
                        </pic:blipFill>
                        <pic:spPr bwMode="auto">
                          <a:xfrm>
                            <a:off x="817245" y="203200"/>
                            <a:ext cx="4918710" cy="4322445"/>
                          </a:xfrm>
                          <a:prstGeom prst="rect">
                            <a:avLst/>
                          </a:prstGeom>
                          <a:noFill/>
                          <a:extLst>
                            <a:ext uri="{909E8E84-426E-40DD-AFC4-6F175D3DCCD1}">
                              <a14:hiddenFill xmlns:a14="http://schemas.microsoft.com/office/drawing/2010/main">
                                <a:solidFill>
                                  <a:srgbClr val="FFFFFF"/>
                                </a:solidFill>
                              </a14:hiddenFill>
                            </a:ext>
                          </a:extLst>
                        </pic:spPr>
                      </pic:pic>
                      <wps:wsp>
                        <wps:cNvPr id="9227" name="Text Box 6912"/>
                        <wps:cNvSpPr txBox="1">
                          <a:spLocks noChangeArrowheads="1"/>
                        </wps:cNvSpPr>
                        <wps:spPr bwMode="auto">
                          <a:xfrm>
                            <a:off x="114300" y="4573905"/>
                            <a:ext cx="6410960" cy="180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F7C18" w:rsidRDefault="00DE648D" w:rsidP="00EA2A89">
                              <w:pPr>
                                <w:pStyle w:val="Heading4"/>
                              </w:pPr>
                              <w:bookmarkStart w:id="2007" w:name="_Toc334035649"/>
                              <w:bookmarkStart w:id="2008" w:name="_Toc334036124"/>
                              <w:bookmarkStart w:id="2009" w:name="_Toc334048407"/>
                              <w:bookmarkStart w:id="2010" w:name="_Toc334048918"/>
                              <w:bookmarkStart w:id="2011" w:name="_Toc334539889"/>
                              <w:bookmarkStart w:id="2012" w:name="_Toc335662383"/>
                              <w:bookmarkStart w:id="2013" w:name="_Toc335666343"/>
                              <w:bookmarkStart w:id="2014" w:name="_Toc336032996"/>
                              <w:bookmarkStart w:id="2015" w:name="_Toc336033169"/>
                              <w:bookmarkStart w:id="2016" w:name="_Toc336910385"/>
                              <w:bookmarkStart w:id="2017" w:name="_Toc336910526"/>
                              <w:bookmarkStart w:id="2018" w:name="_Toc338624985"/>
                              <w:bookmarkStart w:id="2019" w:name="_Toc338625212"/>
                              <w:bookmarkStart w:id="2020" w:name="_Toc338625573"/>
                              <w:bookmarkStart w:id="2021" w:name="_Toc338691152"/>
                              <w:bookmarkStart w:id="2022" w:name="_Toc341210620"/>
                              <w:r>
                                <w:t>Figure 5.31:</w:t>
                              </w:r>
                              <w:r w:rsidRPr="000F7C18">
                                <w:t xml:space="preserve">  Digital generic relay model implemented at real-time software</w:t>
                              </w:r>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p>
                          </w:txbxContent>
                        </wps:txbx>
                        <wps:bodyPr rot="0" vert="horz" wrap="square" lIns="0" tIns="0" rIns="0" bIns="0" anchor="t" anchorCtr="0" upright="1">
                          <a:noAutofit/>
                        </wps:bodyPr>
                      </wps:wsp>
                      <wpg:wgp>
                        <wpg:cNvPr id="9228" name="Group 6913"/>
                        <wpg:cNvGrpSpPr>
                          <a:grpSpLocks/>
                        </wpg:cNvGrpSpPr>
                        <wpg:grpSpPr bwMode="auto">
                          <a:xfrm>
                            <a:off x="31750" y="0"/>
                            <a:ext cx="6493510" cy="4083050"/>
                            <a:chOff x="1076" y="1440"/>
                            <a:chExt cx="10226" cy="6430"/>
                          </a:xfrm>
                        </wpg:grpSpPr>
                        <wps:wsp>
                          <wps:cNvPr id="9229" name="Text Box 6914"/>
                          <wps:cNvSpPr txBox="1">
                            <a:spLocks noChangeArrowheads="1"/>
                          </wps:cNvSpPr>
                          <wps:spPr bwMode="auto">
                            <a:xfrm>
                              <a:off x="10159" y="7100"/>
                              <a:ext cx="1143" cy="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Default="00DE648D" w:rsidP="00EA2A89">
                                <w:pPr>
                                  <w:spacing w:line="240" w:lineRule="auto"/>
                                  <w:rPr>
                                    <w:sz w:val="16"/>
                                    <w:szCs w:val="16"/>
                                  </w:rPr>
                                </w:pPr>
                                <w:r>
                                  <w:rPr>
                                    <w:sz w:val="16"/>
                                    <w:szCs w:val="16"/>
                                  </w:rPr>
                                  <w:t xml:space="preserve">Relay Operation Status </w:t>
                                </w:r>
                              </w:p>
                              <w:p w:rsidR="00DE648D" w:rsidRPr="0058632C" w:rsidRDefault="00DE648D" w:rsidP="00EA2A89">
                                <w:pPr>
                                  <w:spacing w:line="240" w:lineRule="auto"/>
                                  <w:rPr>
                                    <w:sz w:val="16"/>
                                    <w:szCs w:val="16"/>
                                  </w:rPr>
                                </w:pPr>
                                <w:r>
                                  <w:rPr>
                                    <w:sz w:val="16"/>
                                    <w:szCs w:val="16"/>
                                  </w:rPr>
                                  <w:t>Fault type and operation time</w:t>
                                </w:r>
                              </w:p>
                            </w:txbxContent>
                          </wps:txbx>
                          <wps:bodyPr rot="0" vert="horz" wrap="square" lIns="0" tIns="0" rIns="0" bIns="0" anchor="t" anchorCtr="0">
                            <a:noAutofit/>
                          </wps:bodyPr>
                        </wps:wsp>
                        <wpg:grpSp>
                          <wpg:cNvPr id="9230" name="Group 6915"/>
                          <wpg:cNvGrpSpPr>
                            <a:grpSpLocks/>
                          </wpg:cNvGrpSpPr>
                          <wpg:grpSpPr bwMode="auto">
                            <a:xfrm>
                              <a:off x="1076" y="1440"/>
                              <a:ext cx="10226" cy="6256"/>
                              <a:chOff x="1076" y="1440"/>
                              <a:chExt cx="10226" cy="6256"/>
                            </a:xfrm>
                          </wpg:grpSpPr>
                          <wps:wsp>
                            <wps:cNvPr id="9231" name="Text Box 6916"/>
                            <wps:cNvSpPr txBox="1">
                              <a:spLocks noChangeArrowheads="1"/>
                            </wps:cNvSpPr>
                            <wps:spPr bwMode="auto">
                              <a:xfrm>
                                <a:off x="10159" y="4963"/>
                                <a:ext cx="1143" cy="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Default="00DE648D" w:rsidP="00EA2A89">
                                  <w:pPr>
                                    <w:spacing w:line="240" w:lineRule="auto"/>
                                    <w:rPr>
                                      <w:sz w:val="16"/>
                                      <w:szCs w:val="16"/>
                                    </w:rPr>
                                  </w:pPr>
                                  <w:r>
                                    <w:rPr>
                                      <w:sz w:val="16"/>
                                      <w:szCs w:val="16"/>
                                    </w:rPr>
                                    <w:t>System real-time</w:t>
                                  </w:r>
                                </w:p>
                                <w:p w:rsidR="00DE648D" w:rsidRPr="0058632C" w:rsidRDefault="00DE648D" w:rsidP="00EA2A89">
                                  <w:pPr>
                                    <w:spacing w:line="240" w:lineRule="auto"/>
                                    <w:rPr>
                                      <w:sz w:val="16"/>
                                      <w:szCs w:val="16"/>
                                    </w:rPr>
                                  </w:pPr>
                                  <w:r>
                                    <w:rPr>
                                      <w:sz w:val="16"/>
                                      <w:szCs w:val="16"/>
                                    </w:rPr>
                                    <w:t xml:space="preserve">Impedance Parameters </w:t>
                                  </w:r>
                                </w:p>
                              </w:txbxContent>
                            </wps:txbx>
                            <wps:bodyPr rot="0" vert="horz" wrap="square" lIns="0" tIns="0" rIns="0" bIns="0" anchor="t" anchorCtr="0">
                              <a:noAutofit/>
                            </wps:bodyPr>
                          </wps:wsp>
                          <wpg:grpSp>
                            <wpg:cNvPr id="9232" name="Group 6917"/>
                            <wpg:cNvGrpSpPr>
                              <a:grpSpLocks/>
                            </wpg:cNvGrpSpPr>
                            <wpg:grpSpPr bwMode="auto">
                              <a:xfrm>
                                <a:off x="1076" y="1440"/>
                                <a:ext cx="10076" cy="6256"/>
                                <a:chOff x="1076" y="1440"/>
                                <a:chExt cx="10076" cy="6256"/>
                              </a:xfrm>
                            </wpg:grpSpPr>
                            <wps:wsp>
                              <wps:cNvPr id="9233" name="Text Box 6918"/>
                              <wps:cNvSpPr txBox="1">
                                <a:spLocks noChangeArrowheads="1"/>
                              </wps:cNvSpPr>
                              <wps:spPr bwMode="auto">
                                <a:xfrm>
                                  <a:off x="10278" y="3240"/>
                                  <a:ext cx="874" cy="5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8632C" w:rsidRDefault="00DE648D" w:rsidP="00EA2A89">
                                    <w:pPr>
                                      <w:spacing w:line="240" w:lineRule="auto"/>
                                      <w:rPr>
                                        <w:sz w:val="16"/>
                                        <w:szCs w:val="16"/>
                                      </w:rPr>
                                    </w:pPr>
                                    <w:r>
                                      <w:rPr>
                                        <w:sz w:val="16"/>
                                        <w:szCs w:val="16"/>
                                      </w:rPr>
                                      <w:t>Current Unbalance Settings</w:t>
                                    </w:r>
                                  </w:p>
                                </w:txbxContent>
                              </wps:txbx>
                              <wps:bodyPr rot="0" vert="horz" wrap="square" lIns="0" tIns="0" rIns="0" bIns="0" anchor="t" anchorCtr="0">
                                <a:noAutofit/>
                              </wps:bodyPr>
                            </wps:wsp>
                            <wpg:grpSp>
                              <wpg:cNvPr id="9234" name="Group 6919"/>
                              <wpg:cNvGrpSpPr>
                                <a:grpSpLocks/>
                              </wpg:cNvGrpSpPr>
                              <wpg:grpSpPr bwMode="auto">
                                <a:xfrm>
                                  <a:off x="1076" y="1440"/>
                                  <a:ext cx="10076" cy="6256"/>
                                  <a:chOff x="1076" y="1440"/>
                                  <a:chExt cx="10076" cy="6256"/>
                                </a:xfrm>
                              </wpg:grpSpPr>
                              <wps:wsp>
                                <wps:cNvPr id="9235" name="Text Box 6920"/>
                                <wps:cNvSpPr txBox="1">
                                  <a:spLocks noChangeArrowheads="1"/>
                                </wps:cNvSpPr>
                                <wps:spPr bwMode="auto">
                                  <a:xfrm>
                                    <a:off x="10278" y="2349"/>
                                    <a:ext cx="874" cy="5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8632C" w:rsidRDefault="00DE648D" w:rsidP="00EA2A89">
                                      <w:pPr>
                                        <w:spacing w:line="240" w:lineRule="auto"/>
                                        <w:rPr>
                                          <w:sz w:val="16"/>
                                          <w:szCs w:val="16"/>
                                        </w:rPr>
                                      </w:pPr>
                                      <w:r>
                                        <w:rPr>
                                          <w:sz w:val="16"/>
                                          <w:szCs w:val="16"/>
                                        </w:rPr>
                                        <w:t>Voltage Unbalance Settings</w:t>
                                      </w:r>
                                    </w:p>
                                  </w:txbxContent>
                                </wps:txbx>
                                <wps:bodyPr rot="0" vert="horz" wrap="square" lIns="0" tIns="0" rIns="0" bIns="0" anchor="t" anchorCtr="0">
                                  <a:noAutofit/>
                                </wps:bodyPr>
                              </wps:wsp>
                              <wpg:grpSp>
                                <wpg:cNvPr id="9236" name="Group 6921"/>
                                <wpg:cNvGrpSpPr>
                                  <a:grpSpLocks/>
                                </wpg:cNvGrpSpPr>
                                <wpg:grpSpPr bwMode="auto">
                                  <a:xfrm>
                                    <a:off x="1076" y="1440"/>
                                    <a:ext cx="9202" cy="6256"/>
                                    <a:chOff x="1076" y="1440"/>
                                    <a:chExt cx="9202" cy="6256"/>
                                  </a:xfrm>
                                </wpg:grpSpPr>
                                <wps:wsp>
                                  <wps:cNvPr id="9237" name="Text Box 6922"/>
                                  <wps:cNvSpPr txBox="1">
                                    <a:spLocks noChangeArrowheads="1"/>
                                  </wps:cNvSpPr>
                                  <wps:spPr bwMode="auto">
                                    <a:xfrm>
                                      <a:off x="8130" y="1460"/>
                                      <a:ext cx="1929"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8632C" w:rsidRDefault="00DE648D" w:rsidP="00EA2A89">
                                        <w:pPr>
                                          <w:rPr>
                                            <w:sz w:val="16"/>
                                            <w:szCs w:val="16"/>
                                          </w:rPr>
                                        </w:pPr>
                                        <w:r>
                                          <w:rPr>
                                            <w:sz w:val="16"/>
                                            <w:szCs w:val="16"/>
                                          </w:rPr>
                                          <w:t>Inverse Power Flow Settings</w:t>
                                        </w:r>
                                      </w:p>
                                    </w:txbxContent>
                                  </wps:txbx>
                                  <wps:bodyPr rot="0" vert="horz" wrap="square" lIns="0" tIns="0" rIns="0" bIns="0" anchor="t" anchorCtr="0">
                                    <a:noAutofit/>
                                  </wps:bodyPr>
                                </wps:wsp>
                                <wpg:grpSp>
                                  <wpg:cNvPr id="9238" name="Group 6923"/>
                                  <wpg:cNvGrpSpPr>
                                    <a:grpSpLocks/>
                                  </wpg:cNvGrpSpPr>
                                  <wpg:grpSpPr bwMode="auto">
                                    <a:xfrm>
                                      <a:off x="1076" y="1440"/>
                                      <a:ext cx="9202" cy="6256"/>
                                      <a:chOff x="1076" y="1440"/>
                                      <a:chExt cx="9202" cy="6256"/>
                                    </a:xfrm>
                                  </wpg:grpSpPr>
                                  <wps:wsp>
                                    <wps:cNvPr id="9239" name="Text Box 6924"/>
                                    <wps:cNvSpPr txBox="1">
                                      <a:spLocks noChangeArrowheads="1"/>
                                    </wps:cNvSpPr>
                                    <wps:spPr bwMode="auto">
                                      <a:xfrm>
                                        <a:off x="5869" y="1460"/>
                                        <a:ext cx="215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8632C" w:rsidRDefault="00DE648D" w:rsidP="00EA2A89">
                                          <w:pPr>
                                            <w:rPr>
                                              <w:sz w:val="16"/>
                                              <w:szCs w:val="16"/>
                                            </w:rPr>
                                          </w:pPr>
                                          <w:r>
                                            <w:rPr>
                                              <w:sz w:val="16"/>
                                              <w:szCs w:val="16"/>
                                            </w:rPr>
                                            <w:t xml:space="preserve">Over/Under Frequency Settings </w:t>
                                          </w:r>
                                        </w:p>
                                      </w:txbxContent>
                                    </wps:txbx>
                                    <wps:bodyPr rot="0" vert="horz" wrap="square" lIns="0" tIns="0" rIns="0" bIns="0" anchor="t" anchorCtr="0">
                                      <a:noAutofit/>
                                    </wps:bodyPr>
                                  </wps:wsp>
                                  <wpg:grpSp>
                                    <wpg:cNvPr id="9240" name="Group 6925"/>
                                    <wpg:cNvGrpSpPr>
                                      <a:grpSpLocks/>
                                    </wpg:cNvGrpSpPr>
                                    <wpg:grpSpPr bwMode="auto">
                                      <a:xfrm>
                                        <a:off x="1076" y="1440"/>
                                        <a:ext cx="9202" cy="6256"/>
                                        <a:chOff x="1076" y="1440"/>
                                        <a:chExt cx="9202" cy="6256"/>
                                      </a:xfrm>
                                    </wpg:grpSpPr>
                                    <wps:wsp>
                                      <wps:cNvPr id="9241" name="Text Box 6926"/>
                                      <wps:cNvSpPr txBox="1">
                                        <a:spLocks noChangeArrowheads="1"/>
                                      </wps:cNvSpPr>
                                      <wps:spPr bwMode="auto">
                                        <a:xfrm>
                                          <a:off x="3607" y="1440"/>
                                          <a:ext cx="1871"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8632C" w:rsidRDefault="00DE648D" w:rsidP="00EA2A89">
                                            <w:pPr>
                                              <w:rPr>
                                                <w:sz w:val="16"/>
                                                <w:szCs w:val="16"/>
                                              </w:rPr>
                                            </w:pPr>
                                            <w:r>
                                              <w:rPr>
                                                <w:sz w:val="16"/>
                                                <w:szCs w:val="16"/>
                                              </w:rPr>
                                              <w:t xml:space="preserve">Over/Under Voltage Settings </w:t>
                                            </w:r>
                                          </w:p>
                                        </w:txbxContent>
                                      </wps:txbx>
                                      <wps:bodyPr rot="0" vert="horz" wrap="square" lIns="0" tIns="0" rIns="0" bIns="0" anchor="t" anchorCtr="0">
                                        <a:noAutofit/>
                                      </wps:bodyPr>
                                    </wps:wsp>
                                    <wpg:grpSp>
                                      <wpg:cNvPr id="9242" name="Group 6927"/>
                                      <wpg:cNvGrpSpPr>
                                        <a:grpSpLocks/>
                                      </wpg:cNvGrpSpPr>
                                      <wpg:grpSpPr bwMode="auto">
                                        <a:xfrm>
                                          <a:off x="1076" y="1553"/>
                                          <a:ext cx="9202" cy="6143"/>
                                          <a:chOff x="1076" y="1553"/>
                                          <a:chExt cx="9202" cy="6143"/>
                                        </a:xfrm>
                                      </wpg:grpSpPr>
                                      <wps:wsp>
                                        <wps:cNvPr id="9243" name="Text Box 6928"/>
                                        <wps:cNvSpPr txBox="1">
                                          <a:spLocks noChangeArrowheads="1"/>
                                        </wps:cNvSpPr>
                                        <wps:spPr bwMode="auto">
                                          <a:xfrm>
                                            <a:off x="1076" y="1918"/>
                                            <a:ext cx="1109" cy="7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8632C" w:rsidRDefault="00DE648D" w:rsidP="00EA2A89">
                                              <w:pPr>
                                                <w:spacing w:line="240" w:lineRule="auto"/>
                                                <w:jc w:val="right"/>
                                                <w:rPr>
                                                  <w:sz w:val="16"/>
                                                  <w:szCs w:val="16"/>
                                                </w:rPr>
                                              </w:pPr>
                                              <w:r>
                                                <w:rPr>
                                                  <w:sz w:val="16"/>
                                                  <w:szCs w:val="16"/>
                                                </w:rPr>
                                                <w:t xml:space="preserve">Relay Functions with indicators for activation and fault </w:t>
                                              </w:r>
                                            </w:p>
                                          </w:txbxContent>
                                        </wps:txbx>
                                        <wps:bodyPr rot="0" vert="horz" wrap="square" lIns="0" tIns="0" rIns="0" bIns="0" anchor="t" anchorCtr="0">
                                          <a:noAutofit/>
                                        </wps:bodyPr>
                                      </wps:wsp>
                                      <wpg:grpSp>
                                        <wpg:cNvPr id="9244" name="Group 6929"/>
                                        <wpg:cNvGrpSpPr>
                                          <a:grpSpLocks/>
                                        </wpg:cNvGrpSpPr>
                                        <wpg:grpSpPr bwMode="auto">
                                          <a:xfrm>
                                            <a:off x="1149" y="1553"/>
                                            <a:ext cx="9129" cy="6143"/>
                                            <a:chOff x="1149" y="1553"/>
                                            <a:chExt cx="9129" cy="6143"/>
                                          </a:xfrm>
                                        </wpg:grpSpPr>
                                        <wps:wsp>
                                          <wps:cNvPr id="9245" name="Text Box 6930"/>
                                          <wps:cNvSpPr txBox="1">
                                            <a:spLocks noChangeArrowheads="1"/>
                                          </wps:cNvSpPr>
                                          <wps:spPr bwMode="auto">
                                            <a:xfrm>
                                              <a:off x="1351" y="3541"/>
                                              <a:ext cx="834" cy="7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8632C" w:rsidRDefault="00DE648D" w:rsidP="00EA2A89">
                                                <w:pPr>
                                                  <w:spacing w:line="240" w:lineRule="auto"/>
                                                  <w:jc w:val="right"/>
                                                  <w:rPr>
                                                    <w:sz w:val="16"/>
                                                    <w:szCs w:val="16"/>
                                                  </w:rPr>
                                                </w:pPr>
                                                <w:r>
                                                  <w:rPr>
                                                    <w:sz w:val="16"/>
                                                    <w:szCs w:val="16"/>
                                                  </w:rPr>
                                                  <w:t xml:space="preserve">Relay activation and Reset Button </w:t>
                                                </w:r>
                                              </w:p>
                                            </w:txbxContent>
                                          </wps:txbx>
                                          <wps:bodyPr rot="0" vert="horz" wrap="square" lIns="0" tIns="0" rIns="0" bIns="0" anchor="t" anchorCtr="0">
                                            <a:noAutofit/>
                                          </wps:bodyPr>
                                        </wps:wsp>
                                        <wpg:grpSp>
                                          <wpg:cNvPr id="9246" name="Group 6931"/>
                                          <wpg:cNvGrpSpPr>
                                            <a:grpSpLocks/>
                                          </wpg:cNvGrpSpPr>
                                          <wpg:grpSpPr bwMode="auto">
                                            <a:xfrm>
                                              <a:off x="1149" y="1553"/>
                                              <a:ext cx="9129" cy="6143"/>
                                              <a:chOff x="1149" y="1553"/>
                                              <a:chExt cx="9129" cy="6143"/>
                                            </a:xfrm>
                                          </wpg:grpSpPr>
                                          <wps:wsp>
                                            <wps:cNvPr id="9247" name="Text Box 6932"/>
                                            <wps:cNvSpPr txBox="1">
                                              <a:spLocks noChangeArrowheads="1"/>
                                            </wps:cNvSpPr>
                                            <wps:spPr bwMode="auto">
                                              <a:xfrm>
                                                <a:off x="1149" y="4898"/>
                                                <a:ext cx="1036" cy="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Default="00DE648D" w:rsidP="00EA2A89">
                                                  <w:pPr>
                                                    <w:spacing w:line="240" w:lineRule="auto"/>
                                                    <w:jc w:val="right"/>
                                                    <w:rPr>
                                                      <w:sz w:val="16"/>
                                                      <w:szCs w:val="16"/>
                                                    </w:rPr>
                                                  </w:pPr>
                                                  <w:r>
                                                    <w:rPr>
                                                      <w:sz w:val="16"/>
                                                      <w:szCs w:val="16"/>
                                                    </w:rPr>
                                                    <w:t>Impedance</w:t>
                                                  </w:r>
                                                </w:p>
                                                <w:p w:rsidR="00DE648D" w:rsidRDefault="00DE648D" w:rsidP="00EA2A89">
                                                  <w:pPr>
                                                    <w:spacing w:line="240" w:lineRule="auto"/>
                                                    <w:jc w:val="right"/>
                                                    <w:rPr>
                                                      <w:sz w:val="16"/>
                                                      <w:szCs w:val="16"/>
                                                    </w:rPr>
                                                  </w:pPr>
                                                  <w:r>
                                                    <w:rPr>
                                                      <w:sz w:val="16"/>
                                                      <w:szCs w:val="16"/>
                                                    </w:rPr>
                                                    <w:t>MHO and Quadratic</w:t>
                                                  </w:r>
                                                </w:p>
                                                <w:p w:rsidR="00DE648D" w:rsidRPr="0058632C" w:rsidRDefault="00DE648D" w:rsidP="00EA2A89">
                                                  <w:pPr>
                                                    <w:spacing w:line="240" w:lineRule="auto"/>
                                                    <w:jc w:val="right"/>
                                                    <w:rPr>
                                                      <w:sz w:val="16"/>
                                                      <w:szCs w:val="16"/>
                                                    </w:rPr>
                                                  </w:pPr>
                                                  <w:r>
                                                    <w:rPr>
                                                      <w:sz w:val="16"/>
                                                      <w:szCs w:val="16"/>
                                                    </w:rPr>
                                                    <w:t xml:space="preserve"> Relay Settings</w:t>
                                                  </w:r>
                                                </w:p>
                                              </w:txbxContent>
                                            </wps:txbx>
                                            <wps:bodyPr rot="0" vert="horz" wrap="square" lIns="0" tIns="0" rIns="0" bIns="0" anchor="t" anchorCtr="0">
                                              <a:noAutofit/>
                                            </wps:bodyPr>
                                          </wps:wsp>
                                          <wpg:grpSp>
                                            <wpg:cNvPr id="6944" name="Group 6933"/>
                                            <wpg:cNvGrpSpPr>
                                              <a:grpSpLocks/>
                                            </wpg:cNvGrpSpPr>
                                            <wpg:grpSpPr bwMode="auto">
                                              <a:xfrm>
                                                <a:off x="1206" y="1553"/>
                                                <a:ext cx="9072" cy="6143"/>
                                                <a:chOff x="1206" y="1553"/>
                                                <a:chExt cx="9072" cy="6143"/>
                                              </a:xfrm>
                                            </wpg:grpSpPr>
                                            <wps:wsp>
                                              <wps:cNvPr id="6945" name="Text Box 6934"/>
                                              <wps:cNvSpPr txBox="1">
                                                <a:spLocks noChangeArrowheads="1"/>
                                              </wps:cNvSpPr>
                                              <wps:spPr bwMode="auto">
                                                <a:xfrm>
                                                  <a:off x="1206" y="7100"/>
                                                  <a:ext cx="686" cy="5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Default="00DE648D" w:rsidP="00EA2A89">
                                                    <w:pPr>
                                                      <w:spacing w:line="240" w:lineRule="auto"/>
                                                      <w:jc w:val="right"/>
                                                      <w:rPr>
                                                        <w:sz w:val="16"/>
                                                        <w:szCs w:val="16"/>
                                                      </w:rPr>
                                                    </w:pPr>
                                                    <w:r>
                                                      <w:rPr>
                                                        <w:sz w:val="16"/>
                                                        <w:szCs w:val="16"/>
                                                      </w:rPr>
                                                      <w:t xml:space="preserve">Manual Operation Switch </w:t>
                                                    </w:r>
                                                  </w:p>
                                                  <w:p w:rsidR="00DE648D" w:rsidRPr="0058632C" w:rsidRDefault="00DE648D" w:rsidP="00EA2A89">
                                                    <w:pPr>
                                                      <w:spacing w:line="240" w:lineRule="auto"/>
                                                      <w:jc w:val="right"/>
                                                      <w:rPr>
                                                        <w:sz w:val="16"/>
                                                        <w:szCs w:val="16"/>
                                                      </w:rPr>
                                                    </w:pPr>
                                                  </w:p>
                                                </w:txbxContent>
                                              </wps:txbx>
                                              <wps:bodyPr rot="0" vert="horz" wrap="square" lIns="0" tIns="0" rIns="0" bIns="0" anchor="t" anchorCtr="0">
                                                <a:noAutofit/>
                                              </wps:bodyPr>
                                            </wps:wsp>
                                            <wps:wsp>
                                              <wps:cNvPr id="6947" name="AutoShape 6935"/>
                                              <wps:cNvCnPr>
                                                <a:cxnSpLocks noChangeShapeType="1"/>
                                              </wps:cNvCnPr>
                                              <wps:spPr bwMode="auto">
                                                <a:xfrm>
                                                  <a:off x="2241" y="2301"/>
                                                  <a:ext cx="403" cy="193"/>
                                                </a:xfrm>
                                                <a:prstGeom prst="straightConnector1">
                                                  <a:avLst/>
                                                </a:prstGeom>
                                                <a:noFill/>
                                                <a:ln w="9525">
                                                  <a:solidFill>
                                                    <a:srgbClr val="A5A5A5"/>
                                                  </a:solidFill>
                                                  <a:round/>
                                                  <a:headEnd/>
                                                  <a:tailEnd type="stealth" w="med" len="med"/>
                                                </a:ln>
                                                <a:extLst>
                                                  <a:ext uri="{909E8E84-426E-40DD-AFC4-6F175D3DCCD1}">
                                                    <a14:hiddenFill xmlns:a14="http://schemas.microsoft.com/office/drawing/2010/main">
                                                      <a:noFill/>
                                                    </a14:hiddenFill>
                                                  </a:ext>
                                                </a:extLst>
                                              </wps:spPr>
                                              <wps:bodyPr/>
                                            </wps:wsp>
                                            <wps:wsp>
                                              <wps:cNvPr id="6948" name="AutoShape 6936"/>
                                              <wps:cNvCnPr>
                                                <a:cxnSpLocks noChangeShapeType="1"/>
                                              </wps:cNvCnPr>
                                              <wps:spPr bwMode="auto">
                                                <a:xfrm>
                                                  <a:off x="2223" y="3663"/>
                                                  <a:ext cx="515" cy="193"/>
                                                </a:xfrm>
                                                <a:prstGeom prst="straightConnector1">
                                                  <a:avLst/>
                                                </a:prstGeom>
                                                <a:noFill/>
                                                <a:ln w="9525">
                                                  <a:solidFill>
                                                    <a:srgbClr val="A5A5A5"/>
                                                  </a:solidFill>
                                                  <a:round/>
                                                  <a:headEnd/>
                                                  <a:tailEnd type="stealth" w="med" len="med"/>
                                                </a:ln>
                                                <a:extLst>
                                                  <a:ext uri="{909E8E84-426E-40DD-AFC4-6F175D3DCCD1}">
                                                    <a14:hiddenFill xmlns:a14="http://schemas.microsoft.com/office/drawing/2010/main">
                                                      <a:noFill/>
                                                    </a14:hiddenFill>
                                                  </a:ext>
                                                </a:extLst>
                                              </wps:spPr>
                                              <wps:bodyPr/>
                                            </wps:wsp>
                                            <wps:wsp>
                                              <wps:cNvPr id="6949" name="AutoShape 6937"/>
                                              <wps:cNvCnPr>
                                                <a:cxnSpLocks noChangeShapeType="1"/>
                                              </wps:cNvCnPr>
                                              <wps:spPr bwMode="auto">
                                                <a:xfrm>
                                                  <a:off x="4919" y="1616"/>
                                                  <a:ext cx="332" cy="302"/>
                                                </a:xfrm>
                                                <a:prstGeom prst="straightConnector1">
                                                  <a:avLst/>
                                                </a:prstGeom>
                                                <a:noFill/>
                                                <a:ln w="9525">
                                                  <a:solidFill>
                                                    <a:srgbClr val="A5A5A5"/>
                                                  </a:solidFill>
                                                  <a:round/>
                                                  <a:headEnd/>
                                                  <a:tailEnd type="stealth" w="med" len="med"/>
                                                </a:ln>
                                                <a:extLst>
                                                  <a:ext uri="{909E8E84-426E-40DD-AFC4-6F175D3DCCD1}">
                                                    <a14:hiddenFill xmlns:a14="http://schemas.microsoft.com/office/drawing/2010/main">
                                                      <a:noFill/>
                                                    </a14:hiddenFill>
                                                  </a:ext>
                                                </a:extLst>
                                              </wps:spPr>
                                              <wps:bodyPr/>
                                            </wps:wsp>
                                            <wps:wsp>
                                              <wps:cNvPr id="6950" name="AutoShape 6938"/>
                                              <wps:cNvCnPr>
                                                <a:cxnSpLocks noChangeShapeType="1"/>
                                              </wps:cNvCnPr>
                                              <wps:spPr bwMode="auto">
                                                <a:xfrm>
                                                  <a:off x="6864" y="1553"/>
                                                  <a:ext cx="82" cy="365"/>
                                                </a:xfrm>
                                                <a:prstGeom prst="straightConnector1">
                                                  <a:avLst/>
                                                </a:prstGeom>
                                                <a:noFill/>
                                                <a:ln w="9525">
                                                  <a:solidFill>
                                                    <a:srgbClr val="A5A5A5"/>
                                                  </a:solidFill>
                                                  <a:round/>
                                                  <a:headEnd/>
                                                  <a:tailEnd type="stealth" w="med" len="med"/>
                                                </a:ln>
                                                <a:extLst>
                                                  <a:ext uri="{909E8E84-426E-40DD-AFC4-6F175D3DCCD1}">
                                                    <a14:hiddenFill xmlns:a14="http://schemas.microsoft.com/office/drawing/2010/main">
                                                      <a:noFill/>
                                                    </a14:hiddenFill>
                                                  </a:ext>
                                                </a:extLst>
                                              </wps:spPr>
                                              <wps:bodyPr/>
                                            </wps:wsp>
                                            <wps:wsp>
                                              <wps:cNvPr id="6951" name="AutoShape 6939"/>
                                              <wps:cNvCnPr>
                                                <a:cxnSpLocks noChangeShapeType="1"/>
                                              </wps:cNvCnPr>
                                              <wps:spPr bwMode="auto">
                                                <a:xfrm flipH="1">
                                                  <a:off x="8954" y="1616"/>
                                                  <a:ext cx="340" cy="369"/>
                                                </a:xfrm>
                                                <a:prstGeom prst="straightConnector1">
                                                  <a:avLst/>
                                                </a:prstGeom>
                                                <a:noFill/>
                                                <a:ln w="9525">
                                                  <a:solidFill>
                                                    <a:srgbClr val="A5A5A5"/>
                                                  </a:solidFill>
                                                  <a:round/>
                                                  <a:headEnd/>
                                                  <a:tailEnd type="stealth" w="med" len="med"/>
                                                </a:ln>
                                                <a:extLst>
                                                  <a:ext uri="{909E8E84-426E-40DD-AFC4-6F175D3DCCD1}">
                                                    <a14:hiddenFill xmlns:a14="http://schemas.microsoft.com/office/drawing/2010/main">
                                                      <a:noFill/>
                                                    </a14:hiddenFill>
                                                  </a:ext>
                                                </a:extLst>
                                              </wps:spPr>
                                              <wps:bodyPr/>
                                            </wps:wsp>
                                            <wps:wsp>
                                              <wps:cNvPr id="6952" name="AutoShape 6940"/>
                                              <wps:cNvCnPr>
                                                <a:cxnSpLocks noChangeShapeType="1"/>
                                              </wps:cNvCnPr>
                                              <wps:spPr bwMode="auto">
                                                <a:xfrm>
                                                  <a:off x="2223" y="5045"/>
                                                  <a:ext cx="515" cy="193"/>
                                                </a:xfrm>
                                                <a:prstGeom prst="straightConnector1">
                                                  <a:avLst/>
                                                </a:prstGeom>
                                                <a:noFill/>
                                                <a:ln w="9525">
                                                  <a:solidFill>
                                                    <a:srgbClr val="A5A5A5"/>
                                                  </a:solidFill>
                                                  <a:round/>
                                                  <a:headEnd/>
                                                  <a:tailEnd type="stealth" w="med" len="med"/>
                                                </a:ln>
                                                <a:extLst>
                                                  <a:ext uri="{909E8E84-426E-40DD-AFC4-6F175D3DCCD1}">
                                                    <a14:hiddenFill xmlns:a14="http://schemas.microsoft.com/office/drawing/2010/main">
                                                      <a:noFill/>
                                                    </a14:hiddenFill>
                                                  </a:ext>
                                                </a:extLst>
                                              </wps:spPr>
                                              <wps:bodyPr/>
                                            </wps:wsp>
                                            <wps:wsp>
                                              <wps:cNvPr id="6953" name="AutoShape 6941"/>
                                              <wps:cNvCnPr>
                                                <a:cxnSpLocks noChangeShapeType="1"/>
                                              </wps:cNvCnPr>
                                              <wps:spPr bwMode="auto">
                                                <a:xfrm>
                                                  <a:off x="1837" y="7044"/>
                                                  <a:ext cx="2488" cy="468"/>
                                                </a:xfrm>
                                                <a:prstGeom prst="straightConnector1">
                                                  <a:avLst/>
                                                </a:prstGeom>
                                                <a:noFill/>
                                                <a:ln w="9525">
                                                  <a:solidFill>
                                                    <a:srgbClr val="BFBFBF"/>
                                                  </a:solidFill>
                                                  <a:round/>
                                                  <a:headEnd/>
                                                  <a:tailEnd type="stealth" w="med" len="med"/>
                                                </a:ln>
                                                <a:extLst>
                                                  <a:ext uri="{909E8E84-426E-40DD-AFC4-6F175D3DCCD1}">
                                                    <a14:hiddenFill xmlns:a14="http://schemas.microsoft.com/office/drawing/2010/main">
                                                      <a:noFill/>
                                                    </a14:hiddenFill>
                                                  </a:ext>
                                                </a:extLst>
                                              </wps:spPr>
                                              <wps:bodyPr/>
                                            </wps:wsp>
                                            <wps:wsp>
                                              <wps:cNvPr id="6954" name="AutoShape 6942"/>
                                              <wps:cNvCnPr>
                                                <a:cxnSpLocks noChangeShapeType="1"/>
                                              </wps:cNvCnPr>
                                              <wps:spPr bwMode="auto">
                                                <a:xfrm flipH="1">
                                                  <a:off x="8432" y="2589"/>
                                                  <a:ext cx="1727" cy="514"/>
                                                </a:xfrm>
                                                <a:prstGeom prst="straightConnector1">
                                                  <a:avLst/>
                                                </a:prstGeom>
                                                <a:noFill/>
                                                <a:ln w="9525">
                                                  <a:solidFill>
                                                    <a:srgbClr val="A5A5A5"/>
                                                  </a:solidFill>
                                                  <a:round/>
                                                  <a:headEnd/>
                                                  <a:tailEnd type="stealth" w="med" len="med"/>
                                                </a:ln>
                                                <a:extLst>
                                                  <a:ext uri="{909E8E84-426E-40DD-AFC4-6F175D3DCCD1}">
                                                    <a14:hiddenFill xmlns:a14="http://schemas.microsoft.com/office/drawing/2010/main">
                                                      <a:noFill/>
                                                    </a14:hiddenFill>
                                                  </a:ext>
                                                </a:extLst>
                                              </wps:spPr>
                                              <wps:bodyPr/>
                                            </wps:wsp>
                                            <wps:wsp>
                                              <wps:cNvPr id="6956" name="AutoShape 6943"/>
                                              <wps:cNvCnPr>
                                                <a:cxnSpLocks noChangeShapeType="1"/>
                                              </wps:cNvCnPr>
                                              <wps:spPr bwMode="auto">
                                                <a:xfrm flipH="1" flipV="1">
                                                  <a:off x="9870" y="3168"/>
                                                  <a:ext cx="408" cy="238"/>
                                                </a:xfrm>
                                                <a:prstGeom prst="straightConnector1">
                                                  <a:avLst/>
                                                </a:prstGeom>
                                                <a:noFill/>
                                                <a:ln w="9525">
                                                  <a:solidFill>
                                                    <a:srgbClr val="002060"/>
                                                  </a:solidFill>
                                                  <a:round/>
                                                  <a:headEnd/>
                                                  <a:tailEnd type="stealth" w="med" len="med"/>
                                                </a:ln>
                                                <a:extLst>
                                                  <a:ext uri="{909E8E84-426E-40DD-AFC4-6F175D3DCCD1}">
                                                    <a14:hiddenFill xmlns:a14="http://schemas.microsoft.com/office/drawing/2010/main">
                                                      <a:noFill/>
                                                    </a14:hiddenFill>
                                                  </a:ext>
                                                </a:extLst>
                                              </wps:spPr>
                                              <wps:bodyPr/>
                                            </wps:wsp>
                                            <wps:wsp>
                                              <wps:cNvPr id="6957" name="AutoShape 6944"/>
                                              <wps:cNvCnPr>
                                                <a:cxnSpLocks noChangeShapeType="1"/>
                                              </wps:cNvCnPr>
                                              <wps:spPr bwMode="auto">
                                                <a:xfrm flipH="1" flipV="1">
                                                  <a:off x="8432" y="4963"/>
                                                  <a:ext cx="1694" cy="155"/>
                                                </a:xfrm>
                                                <a:prstGeom prst="straightConnector1">
                                                  <a:avLst/>
                                                </a:prstGeom>
                                                <a:noFill/>
                                                <a:ln w="9525">
                                                  <a:solidFill>
                                                    <a:srgbClr val="A5A5A5"/>
                                                  </a:solidFill>
                                                  <a:round/>
                                                  <a:headEnd/>
                                                  <a:tailEnd type="stealth" w="med" len="med"/>
                                                </a:ln>
                                                <a:extLst>
                                                  <a:ext uri="{909E8E84-426E-40DD-AFC4-6F175D3DCCD1}">
                                                    <a14:hiddenFill xmlns:a14="http://schemas.microsoft.com/office/drawing/2010/main">
                                                      <a:noFill/>
                                                    </a14:hiddenFill>
                                                  </a:ext>
                                                </a:extLst>
                                              </wps:spPr>
                                              <wps:bodyPr/>
                                            </wps:wsp>
                                            <wps:wsp>
                                              <wps:cNvPr id="6958" name="AutoShape 6945"/>
                                              <wps:cNvCnPr>
                                                <a:cxnSpLocks noChangeShapeType="1"/>
                                              </wps:cNvCnPr>
                                              <wps:spPr bwMode="auto">
                                                <a:xfrm flipH="1">
                                                  <a:off x="9166" y="7310"/>
                                                  <a:ext cx="960" cy="202"/>
                                                </a:xfrm>
                                                <a:prstGeom prst="straightConnector1">
                                                  <a:avLst/>
                                                </a:prstGeom>
                                                <a:noFill/>
                                                <a:ln w="9525">
                                                  <a:solidFill>
                                                    <a:srgbClr val="BFBFBF"/>
                                                  </a:solidFill>
                                                  <a:round/>
                                                  <a:headEnd/>
                                                  <a:tailEnd type="stealth" w="med" len="med"/>
                                                </a:ln>
                                                <a:extLst>
                                                  <a:ext uri="{909E8E84-426E-40DD-AFC4-6F175D3DCCD1}">
                                                    <a14:hiddenFill xmlns:a14="http://schemas.microsoft.com/office/drawing/2010/main">
                                                      <a:noFill/>
                                                    </a14:hiddenFill>
                                                  </a:ext>
                                                </a:extLst>
                                              </wps:spPr>
                                              <wps:bodyPr/>
                                            </wps:wsp>
                                          </wpg:grpSp>
                                        </wpg:grpSp>
                                      </wpg:grpSp>
                                    </wpg:grpSp>
                                  </wpg:grpSp>
                                </wpg:grpSp>
                              </wpg:grpSp>
                            </wpg:grpSp>
                          </wpg:grpSp>
                        </wpg:grpSp>
                      </wpg:wgp>
                    </wpc:wpc>
                  </a:graphicData>
                </a:graphic>
              </wp:inline>
            </w:drawing>
          </mc:Choice>
          <mc:Fallback>
            <w:pict>
              <v:group id="Canvas 6909" o:spid="_x0000_s3034" editas="canvas" style="width:517.35pt;height:391pt;mso-position-horizontal-relative:char;mso-position-vertical-relative:line" coordsize="65703,49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">
                <v:shape id="_x0000_s3035" type="#_x0000_t75" style="position:absolute;width:65703;height:49657;visibility:visible;mso-wrap-style:square">
                  <v:fill o:detectmouseclick="t"/>
                  <v:path o:connecttype="none"/>
                </v:shape>
                <v:shape id="Picture 6911" o:spid="_x0000_s3036" type="#_x0000_t75" alt="Relay_0320B_vi_1p" style="position:absolute;left:8172;top:2032;width:49187;height:43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S4f7GAAAA3QAAAA8AAABkcnMvZG93bnJldi54bWxEj9FqwkAURN8L/sNyhb7ppilojW6CiIZC&#10;H7S2H3DNXpPQ7N2QXU3q17sFoY/DzJxhVtlgGnGlztWWFbxMIxDEhdU1lwq+v3aTNxDOI2tsLJOC&#10;X3KQpaOnFSba9vxJ16MvRYCwS1BB5X2bSOmKigy6qW2Jg3e2nUEfZFdK3WEf4KaRcRTNpMGaw0KF&#10;LW0qKn6OF6NgborcRaf49bI43fIPzPv99lAq9Twe1ksQngb/H36037WCRRzP4O9NeAIyv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JLh/sYAAADdAAAADwAAAAAAAAAAAAAA&#10;AACfAgAAZHJzL2Rvd25yZXYueG1sUEsFBgAAAAAEAAQA9wAAAJIDAAAAAA==&#10;">
                  <v:imagedata r:id="rId420" o:title="Relay_0320B_vi_1p" chromakey="#d2d2d2"/>
                </v:shape>
                <v:shape id="Text Box 6912" o:spid="_x0000_s3037" type="#_x0000_t202" style="position:absolute;left:1143;top:45739;width:64109;height:1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xCgsYA&#10;AADdAAAADwAAAGRycy9kb3ducmV2LnhtbESPQWvCQBSE7wX/w/IEb3VjDrZGVxFpQRCkMT14fGaf&#10;yWL2bcyuGv99t1DocZiZb5jFqreNuFPnjWMFk3ECgrh02nCl4Lv4fH0H4QOyxsYxKXiSh9Vy8LLA&#10;TLsH53Q/hEpECPsMFdQhtJmUvqzJoh+7ljh6Z9dZDFF2ldQdPiLcNjJNkqm0aDgu1NjSpqbycrhZ&#10;Besj5x/muj995efcFMUs4d30otRo2K/nIAL14T/8195qBbM0fYPfN/EJ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cxCgsYAAADdAAAADwAAAAAAAAAAAAAAAACYAgAAZHJz&#10;L2Rvd25yZXYueG1sUEsFBgAAAAAEAAQA9QAAAIsDAAAAAA==&#10;" filled="f" stroked="f">
                  <v:textbox inset="0,0,0,0">
                    <w:txbxContent>
                      <w:p w:rsidR="00DE648D" w:rsidRPr="000F7C18" w:rsidRDefault="00DE648D" w:rsidP="00EA2A89">
                        <w:pPr>
                          <w:pStyle w:val="Heading4"/>
                        </w:pPr>
                        <w:bookmarkStart w:id="2023" w:name="_Toc334035649"/>
                        <w:bookmarkStart w:id="2024" w:name="_Toc334036124"/>
                        <w:bookmarkStart w:id="2025" w:name="_Toc334048407"/>
                        <w:bookmarkStart w:id="2026" w:name="_Toc334048918"/>
                        <w:bookmarkStart w:id="2027" w:name="_Toc334539889"/>
                        <w:bookmarkStart w:id="2028" w:name="_Toc335662383"/>
                        <w:bookmarkStart w:id="2029" w:name="_Toc335666343"/>
                        <w:bookmarkStart w:id="2030" w:name="_Toc336032996"/>
                        <w:bookmarkStart w:id="2031" w:name="_Toc336033169"/>
                        <w:bookmarkStart w:id="2032" w:name="_Toc336910385"/>
                        <w:bookmarkStart w:id="2033" w:name="_Toc336910526"/>
                        <w:bookmarkStart w:id="2034" w:name="_Toc338624985"/>
                        <w:bookmarkStart w:id="2035" w:name="_Toc338625212"/>
                        <w:bookmarkStart w:id="2036" w:name="_Toc338625573"/>
                        <w:bookmarkStart w:id="2037" w:name="_Toc338691152"/>
                        <w:bookmarkStart w:id="2038" w:name="_Toc341210620"/>
                        <w:r>
                          <w:t>Figure 5.31:</w:t>
                        </w:r>
                        <w:r w:rsidRPr="000F7C18">
                          <w:t xml:space="preserve">  Digital generic relay model implemented at real-time software</w:t>
                        </w:r>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p>
                    </w:txbxContent>
                  </v:textbox>
                </v:shape>
                <v:group id="Group 6913" o:spid="_x0000_s3038" style="position:absolute;left:317;width:64935;height:40830" coordorigin="1076,1440" coordsize="10226,64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8FHeK8QAAADdAAAA&#10;DwAAAAAAAAAAAAAAAACqAgAAZHJzL2Rvd25yZXYueG1sUEsFBgAAAAAEAAQA+gAAAJsDAAAAAA==&#10;">
                  <v:shape id="Text Box 6914" o:spid="_x0000_s3039" type="#_x0000_t202" style="position:absolute;left:10159;top:7100;width:1143;height: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9za8UA&#10;AADdAAAADwAAAGRycy9kb3ducmV2LnhtbESPQWvCQBSE7wX/w/KE3urGHMREVxGxUChIYzx4fGaf&#10;yWL2bZrdavz3XaHQ4zAz3zDL9WBbcaPeG8cKppMEBHHltOFawbF8f5uD8AFZY+uYFDzIw3o1elli&#10;rt2dC7odQi0ihH2OCpoQulxKXzVk0U9cRxy9i+sthij7Wuoe7xFuW5kmyUxaNBwXGuxo21B1PfxY&#10;BZsTFzvzvT9/FZfClGWW8OfsqtTreNgsQAQawn/4r/2hFWRpmsHzTX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H3NrxQAAAN0AAAAPAAAAAAAAAAAAAAAAAJgCAABkcnMv&#10;ZG93bnJldi54bWxQSwUGAAAAAAQABAD1AAAAigMAAAAA&#10;" filled="f" stroked="f">
                    <v:textbox inset="0,0,0,0">
                      <w:txbxContent>
                        <w:p w:rsidR="00DE648D" w:rsidRDefault="00DE648D" w:rsidP="00EA2A89">
                          <w:pPr>
                            <w:spacing w:line="240" w:lineRule="auto"/>
                            <w:rPr>
                              <w:sz w:val="16"/>
                              <w:szCs w:val="16"/>
                            </w:rPr>
                          </w:pPr>
                          <w:r>
                            <w:rPr>
                              <w:sz w:val="16"/>
                              <w:szCs w:val="16"/>
                            </w:rPr>
                            <w:t xml:space="preserve">Relay Operation Status </w:t>
                          </w:r>
                        </w:p>
                        <w:p w:rsidR="00DE648D" w:rsidRPr="0058632C" w:rsidRDefault="00DE648D" w:rsidP="00EA2A89">
                          <w:pPr>
                            <w:spacing w:line="240" w:lineRule="auto"/>
                            <w:rPr>
                              <w:sz w:val="16"/>
                              <w:szCs w:val="16"/>
                            </w:rPr>
                          </w:pPr>
                          <w:r>
                            <w:rPr>
                              <w:sz w:val="16"/>
                              <w:szCs w:val="16"/>
                            </w:rPr>
                            <w:t>Fault type and operation time</w:t>
                          </w:r>
                        </w:p>
                      </w:txbxContent>
                    </v:textbox>
                  </v:shape>
                  <v:group id="Group 6915" o:spid="_x0000_s3040" style="position:absolute;left:1076;top:1440;width:10226;height:6256" coordorigin="1076,1440" coordsize="10226,62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5E8MQAAADdAAAA&#10;DwAAAAAAAAAAAAAAAACqAgAAZHJzL2Rvd25yZXYueG1sUEsFBgAAAAAEAAQA+gAAAJsDAAAAAA==&#10;">
                    <v:shape id="Text Box 6916" o:spid="_x0000_s3041" type="#_x0000_t202" style="position:absolute;left:10159;top:4963;width:1143;height: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DpsMUA&#10;AADdAAAADwAAAGRycy9kb3ducmV2LnhtbESPQWvCQBSE74L/YXlCb7rRgmh0FZEWhEJpjAePz+wz&#10;Wcy+jdlV03/fLQgeh5n5hlmuO1uLO7XeOFYwHiUgiAunDZcKDvnncAbCB2SNtWNS8Ese1qt+b4mp&#10;dg/O6L4PpYgQ9ikqqEJoUil9UZFFP3INcfTOrrUYomxLqVt8RLit5SRJptKi4bhQYUPbiorL/mYV&#10;bI6cfZjr9+knO2cmz+cJf00vSr0Nus0CRKAuvMLP9k4rmE/ex/D/Jj4B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sOmwxQAAAN0AAAAPAAAAAAAAAAAAAAAAAJgCAABkcnMv&#10;ZG93bnJldi54bWxQSwUGAAAAAAQABAD1AAAAigMAAAAA&#10;" filled="f" stroked="f">
                      <v:textbox inset="0,0,0,0">
                        <w:txbxContent>
                          <w:p w:rsidR="00DE648D" w:rsidRDefault="00DE648D" w:rsidP="00EA2A89">
                            <w:pPr>
                              <w:spacing w:line="240" w:lineRule="auto"/>
                              <w:rPr>
                                <w:sz w:val="16"/>
                                <w:szCs w:val="16"/>
                              </w:rPr>
                            </w:pPr>
                            <w:r>
                              <w:rPr>
                                <w:sz w:val="16"/>
                                <w:szCs w:val="16"/>
                              </w:rPr>
                              <w:t>System real-time</w:t>
                            </w:r>
                          </w:p>
                          <w:p w:rsidR="00DE648D" w:rsidRPr="0058632C" w:rsidRDefault="00DE648D" w:rsidP="00EA2A89">
                            <w:pPr>
                              <w:spacing w:line="240" w:lineRule="auto"/>
                              <w:rPr>
                                <w:sz w:val="16"/>
                                <w:szCs w:val="16"/>
                              </w:rPr>
                            </w:pPr>
                            <w:r>
                              <w:rPr>
                                <w:sz w:val="16"/>
                                <w:szCs w:val="16"/>
                              </w:rPr>
                              <w:t xml:space="preserve">Impedance Parameters </w:t>
                            </w:r>
                          </w:p>
                        </w:txbxContent>
                      </v:textbox>
                    </v:shape>
                    <v:group id="Group 6917" o:spid="_x0000_s3042" style="position:absolute;left:1076;top:1440;width:10076;height:6256" coordorigin="1076,1440" coordsize="10076,62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GB/HMYAAADdAAAADwAAAGRycy9kb3ducmV2LnhtbESPQWvCQBSE7wX/w/KE&#10;3uomkZYaXUVESw8iVAXx9sg+k2D2bciuSfz3riD0OMzMN8xs0ZtKtNS40rKCeBSBIM6sLjlXcDxs&#10;Pr5BOI+ssbJMCu7kYDEfvM0w1bbjP2r3PhcBwi5FBYX3dSqlywoy6Ea2Jg7exTYGfZBNLnWDXYCb&#10;SiZR9CUNlhwWCqxpVVB23d+Mgp8Ou+U4Xrfb62V1Px8+d6dtTEq9D/vlFISn3v+HX+1frWCSjB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YH8cxgAAAN0A&#10;AAAPAAAAAAAAAAAAAAAAAKoCAABkcnMvZG93bnJldi54bWxQSwUGAAAAAAQABAD6AAAAnQMAAAAA&#10;">
                      <v:shape id="Text Box 6918" o:spid="_x0000_s3043" type="#_x0000_t202" style="position:absolute;left:10278;top:3240;width:874;height: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7SXMUA&#10;AADdAAAADwAAAGRycy9kb3ducmV2LnhtbESPQWvCQBSE7wX/w/KE3upGBanRVUQUCkJpjAePz+wz&#10;Wcy+jdlV47/vFgoeh5n5hpkvO1uLO7XeOFYwHCQgiAunDZcKDvn24xOED8gaa8ek4Ekelove2xxT&#10;7R6c0X0fShEh7FNUUIXQpFL6oiKLfuAa4uidXWsxRNmWUrf4iHBby1GSTKRFw3GhwobWFRWX/c0q&#10;WB0525jr9+knO2cmz6cJ7yYXpd773WoGIlAXXuH/9pdWMB2Nx/D3Jj4B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LtJcxQAAAN0AAAAPAAAAAAAAAAAAAAAAAJgCAABkcnMv&#10;ZG93bnJldi54bWxQSwUGAAAAAAQABAD1AAAAigMAAAAA&#10;" filled="f" stroked="f">
                        <v:textbox inset="0,0,0,0">
                          <w:txbxContent>
                            <w:p w:rsidR="00DE648D" w:rsidRPr="0058632C" w:rsidRDefault="00DE648D" w:rsidP="00EA2A89">
                              <w:pPr>
                                <w:spacing w:line="240" w:lineRule="auto"/>
                                <w:rPr>
                                  <w:sz w:val="16"/>
                                  <w:szCs w:val="16"/>
                                </w:rPr>
                              </w:pPr>
                              <w:r>
                                <w:rPr>
                                  <w:sz w:val="16"/>
                                  <w:szCs w:val="16"/>
                                </w:rPr>
                                <w:t>Current Unbalance Settings</w:t>
                              </w:r>
                            </w:p>
                          </w:txbxContent>
                        </v:textbox>
                      </v:shape>
                      <v:group id="Group 6919" o:spid="_x0000_s3044" style="position:absolute;left:1076;top:1440;width:10076;height:6256" coordorigin="1076,1440" coordsize="10076,62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9MVC88cAAADd&#10;AAAADwAAAAAAAAAAAAAAAACqAgAAZHJzL2Rvd25yZXYueG1sUEsFBgAAAAAEAAQA+gAAAJ4DAAAA&#10;AA==&#10;">
                        <v:shape id="Text Box 6920" o:spid="_x0000_s3045" type="#_x0000_t202" style="position:absolute;left:10278;top:2349;width:874;height: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vvs8YA&#10;AADdAAAADwAAAGRycy9kb3ducmV2LnhtbESPQWvCQBSE7wX/w/KE3upGS0Wjq4goCIXSGA8en9ln&#10;sph9G7Orpv++Wyh4HGbmG2a+7Gwt7tR641jBcJCAIC6cNlwqOOTbtwkIH5A11o5JwQ95WC56L3NM&#10;tXtwRvd9KEWEsE9RQRVCk0rpi4os+oFriKN3dq3FEGVbSt3iI8JtLUdJMpYWDceFChtaV1Rc9jer&#10;YHXkbGOuX6fv7JyZPJ8m/Dm+KPXa71YzEIG68Az/t3dawXT0/gF/b+IT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4vvs8YAAADdAAAADwAAAAAAAAAAAAAAAACYAgAAZHJz&#10;L2Rvd25yZXYueG1sUEsFBgAAAAAEAAQA9QAAAIsDAAAAAA==&#10;" filled="f" stroked="f">
                          <v:textbox inset="0,0,0,0">
                            <w:txbxContent>
                              <w:p w:rsidR="00DE648D" w:rsidRPr="0058632C" w:rsidRDefault="00DE648D" w:rsidP="00EA2A89">
                                <w:pPr>
                                  <w:spacing w:line="240" w:lineRule="auto"/>
                                  <w:rPr>
                                    <w:sz w:val="16"/>
                                    <w:szCs w:val="16"/>
                                  </w:rPr>
                                </w:pPr>
                                <w:r>
                                  <w:rPr>
                                    <w:sz w:val="16"/>
                                    <w:szCs w:val="16"/>
                                  </w:rPr>
                                  <w:t>Voltage Unbalance Settings</w:t>
                                </w:r>
                              </w:p>
                            </w:txbxContent>
                          </v:textbox>
                        </v:shape>
                        <v:group id="Group 6921" o:spid="_x0000_s3046" style="position:absolute;left:1076;top:1440;width:9202;height:6256" coordorigin="1076,1440" coordsize="9202,62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W3kfxgAAAN0A&#10;AAAPAAAAAAAAAAAAAAAAAKoCAABkcnMvZG93bnJldi54bWxQSwUGAAAAAAQABAD6AAAAnQMAAAAA&#10;">
                          <v:shape id="Text Box 6922" o:spid="_x0000_s3047" type="#_x0000_t202" style="position:absolute;left:8130;top:1460;width:1929;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XUX8YA&#10;AADdAAAADwAAAGRycy9kb3ducmV2LnhtbESPT2vCQBTE74V+h+UVvNWNCv6JriLSQkGQxnjo8TX7&#10;TBazb2N2q/HbuwXB4zAzv2EWq87W4kKtN44VDPoJCOLCacOlgkP++T4F4QOyxtoxKbiRh9Xy9WWB&#10;qXZXzuiyD6WIEPYpKqhCaFIpfVGRRd93DXH0jq61GKJsS6lbvEa4reUwScbSouG4UGFDm4qK0/7P&#10;Klj/cPZhzrvf7+yYmTyfJbwdn5TqvXXrOYhAXXiGH+0vrWA2HE3g/018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BXUX8YAAADdAAAADwAAAAAAAAAAAAAAAACYAgAAZHJz&#10;L2Rvd25yZXYueG1sUEsFBgAAAAAEAAQA9QAAAIsDAAAAAA==&#10;" filled="f" stroked="f">
                            <v:textbox inset="0,0,0,0">
                              <w:txbxContent>
                                <w:p w:rsidR="00DE648D" w:rsidRPr="0058632C" w:rsidRDefault="00DE648D" w:rsidP="00EA2A89">
                                  <w:pPr>
                                    <w:rPr>
                                      <w:sz w:val="16"/>
                                      <w:szCs w:val="16"/>
                                    </w:rPr>
                                  </w:pPr>
                                  <w:r>
                                    <w:rPr>
                                      <w:sz w:val="16"/>
                                      <w:szCs w:val="16"/>
                                    </w:rPr>
                                    <w:t>Inverse Power Flow Settings</w:t>
                                  </w:r>
                                </w:p>
                              </w:txbxContent>
                            </v:textbox>
                          </v:shape>
                          <v:group id="Group 6923" o:spid="_x0000_s3048" style="position:absolute;left:1076;top:1440;width:9202;height:6256" coordorigin="1076,1440" coordsize="9202,62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YhI9sQAAADdAAAA&#10;DwAAAAAAAAAAAAAAAACqAgAAZHJzL2Rvd25yZXYueG1sUEsFBgAAAAAEAAQA+gAAAJsDAAAAAA==&#10;">
                            <v:shape id="Text Box 6924" o:spid="_x0000_s3049" type="#_x0000_t202" style="position:absolute;left:5869;top:1460;width:215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bltsYA&#10;AADdAAAADwAAAGRycy9kb3ducmV2LnhtbESPQWvCQBSE74X+h+UVeqsbLUgT3YiIglAoxvTQ42v2&#10;mSzJvo3ZVdN/3xUKPQ4z8w2zXI22E1cavHGsYDpJQBBXThuuFXyWu5c3ED4ga+wck4If8rDKHx+W&#10;mGl344Kux1CLCGGfoYImhD6T0lcNWfQT1xNH7+QGiyHKoZZ6wFuE207OkmQuLRqOCw32tGmoao8X&#10;q2D9xcXWnD++D8WpMGWZJvw+b5V6fhrXCxCBxvAf/mvvtYJ09prC/U18A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sbltsYAAADdAAAADwAAAAAAAAAAAAAAAACYAgAAZHJz&#10;L2Rvd25yZXYueG1sUEsFBgAAAAAEAAQA9QAAAIsDAAAAAA==&#10;" filled="f" stroked="f">
                              <v:textbox inset="0,0,0,0">
                                <w:txbxContent>
                                  <w:p w:rsidR="00DE648D" w:rsidRPr="0058632C" w:rsidRDefault="00DE648D" w:rsidP="00EA2A89">
                                    <w:pPr>
                                      <w:rPr>
                                        <w:sz w:val="16"/>
                                        <w:szCs w:val="16"/>
                                      </w:rPr>
                                    </w:pPr>
                                    <w:r>
                                      <w:rPr>
                                        <w:sz w:val="16"/>
                                        <w:szCs w:val="16"/>
                                      </w:rPr>
                                      <w:t xml:space="preserve">Over/Under Frequency Settings </w:t>
                                    </w:r>
                                  </w:p>
                                </w:txbxContent>
                              </v:textbox>
                            </v:shape>
                            <v:group id="Group 6925" o:spid="_x0000_s3050" style="position:absolute;left:1076;top:1440;width:9202;height:6256" coordorigin="1076,1440" coordsize="9202,62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4N43FAAAA3QAA&#10;AA8AAAAAAAAAAAAAAAAAqgIAAGRycy9kb3ducmV2LnhtbFBLBQYAAAAABAAEAPoAAACcAwAAAAA=&#10;">
                              <v:shape id="Text Box 6926" o:spid="_x0000_s3051" type="#_x0000_t202" style="position:absolute;left:3607;top:1440;width:1871;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aazcUA&#10;AADdAAAADwAAAGRycy9kb3ducmV2LnhtbESPQWvCQBSE74L/YXlCb7pRimh0FZEWhEJpjAePz+wz&#10;Wcy+jdlV03/fLQgeh5n5hlmuO1uLO7XeOFYwHiUgiAunDZcKDvnncAbCB2SNtWNS8Ese1qt+b4mp&#10;dg/O6L4PpYgQ9ikqqEJoUil9UZFFP3INcfTOrrUYomxLqVt8RLit5SRJptKi4bhQYUPbiorL/mYV&#10;bI6cfZjr9+knO2cmz+cJf00vSr0Nus0CRKAuvMLP9k4rmE/ex/D/Jj4B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tprNxQAAAN0AAAAPAAAAAAAAAAAAAAAAAJgCAABkcnMv&#10;ZG93bnJldi54bWxQSwUGAAAAAAQABAD1AAAAigMAAAAA&#10;" filled="f" stroked="f">
                                <v:textbox inset="0,0,0,0">
                                  <w:txbxContent>
                                    <w:p w:rsidR="00DE648D" w:rsidRPr="0058632C" w:rsidRDefault="00DE648D" w:rsidP="00EA2A89">
                                      <w:pPr>
                                        <w:rPr>
                                          <w:sz w:val="16"/>
                                          <w:szCs w:val="16"/>
                                        </w:rPr>
                                      </w:pPr>
                                      <w:r>
                                        <w:rPr>
                                          <w:sz w:val="16"/>
                                          <w:szCs w:val="16"/>
                                        </w:rPr>
                                        <w:t xml:space="preserve">Over/Under Voltage Settings </w:t>
                                      </w:r>
                                    </w:p>
                                  </w:txbxContent>
                                </v:textbox>
                              </v:shape>
                              <v:group id="Group 6927" o:spid="_x0000_s3052" style="position:absolute;left:1076;top:1553;width:9202;height:6143" coordorigin="1076,1553" coordsize="9202,6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GYMYcYAAADdAAAADwAAAGRycy9kb3ducmV2LnhtbESPQWvCQBSE74X+h+UV&#10;vOkmsZaauopILR5EUAvF2yP7TILZtyG7JvHfu4LQ4zAz3zCzRW8q0VLjSssK4lEEgjizuuRcwe9x&#10;PfwE4TyyxsoyKbiRg8X89WWGqbYd76k9+FwECLsUFRTe16mULivIoBvZmjh4Z9sY9EE2udQNdgFu&#10;KplE0Yc0WHJYKLCmVUHZ5XA1Cn467Jbj+LvdXs6r2+k42f1tY1Jq8NYvv0B46v1/+NneaAXT5D2B&#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MZgxhxgAAAN0A&#10;AAAPAAAAAAAAAAAAAAAAAKoCAABkcnMvZG93bnJldi54bWxQSwUGAAAAAAQABAD6AAAAnQMAAAAA&#10;">
                                <v:shape id="Text Box 6928" o:spid="_x0000_s3053" type="#_x0000_t202" style="position:absolute;left:1076;top:1918;width:1109;height: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ihIcYA&#10;AADdAAAADwAAAGRycy9kb3ducmV2LnhtbESPQWvCQBSE7wX/w/KE3upGW0Sjq4goCIXSGA8en9ln&#10;sph9G7Orpv++Wyh4HGbmG2a+7Gwt7tR641jBcJCAIC6cNlwqOOTbtwkIH5A11o5JwQ95WC56L3NM&#10;tXtwRvd9KEWEsE9RQRVCk0rpi4os+oFriKN3dq3FEGVbSt3iI8JtLUdJMpYWDceFChtaV1Rc9jer&#10;YHXkbGOuX6fv7JyZPJ8m/Dm+KPXa71YzEIG68Az/t3dawXT08Q5/b+IT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yihIcYAAADdAAAADwAAAAAAAAAAAAAAAACYAgAAZHJz&#10;L2Rvd25yZXYueG1sUEsFBgAAAAAEAAQA9QAAAIsDAAAAAA==&#10;" filled="f" stroked="f">
                                  <v:textbox inset="0,0,0,0">
                                    <w:txbxContent>
                                      <w:p w:rsidR="00DE648D" w:rsidRPr="0058632C" w:rsidRDefault="00DE648D" w:rsidP="00EA2A89">
                                        <w:pPr>
                                          <w:spacing w:line="240" w:lineRule="auto"/>
                                          <w:jc w:val="right"/>
                                          <w:rPr>
                                            <w:sz w:val="16"/>
                                            <w:szCs w:val="16"/>
                                          </w:rPr>
                                        </w:pPr>
                                        <w:r>
                                          <w:rPr>
                                            <w:sz w:val="16"/>
                                            <w:szCs w:val="16"/>
                                          </w:rPr>
                                          <w:t xml:space="preserve">Relay Functions with indicators for activation and fault </w:t>
                                        </w:r>
                                      </w:p>
                                    </w:txbxContent>
                                  </v:textbox>
                                </v:shape>
                                <v:group id="Group 6929" o:spid="_x0000_s3054" style="position:absolute;left:1149;top:1553;width:9129;height:6143" coordorigin="1149,1553" coordsize="9129,6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MMxjscAAADd&#10;AAAADwAAAAAAAAAAAAAAAACqAgAAZHJzL2Rvd25yZXYueG1sUEsFBgAAAAAEAAQA+gAAAJ4DAAAA&#10;AA==&#10;">
                                  <v:shape id="Text Box 6930" o:spid="_x0000_s3055" type="#_x0000_t202" style="position:absolute;left:1351;top:3541;width:834;height: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2czsYA&#10;AADdAAAADwAAAGRycy9kb3ducmV2LnhtbESPQWvCQBSE7wX/w/KE3upGaUWjq4goCIXSGA8en9ln&#10;sph9G7Orpv++Wyh4HGbmG2a+7Gwt7tR641jBcJCAIC6cNlwqOOTbtwkIH5A11o5JwQ95WC56L3NM&#10;tXtwRvd9KEWEsE9RQRVCk0rpi4os+oFriKN3dq3FEGVbSt3iI8JtLUdJMpYWDceFChtaV1Rc9jer&#10;YHXkbGOuX6fv7JyZPJ8m/Dm+KPXa71YzEIG68Az/t3dawXT0/gF/b+IT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42czsYAAADdAAAADwAAAAAAAAAAAAAAAACYAgAAZHJz&#10;L2Rvd25yZXYueG1sUEsFBgAAAAAEAAQA9QAAAIsDAAAAAA==&#10;" filled="f" stroked="f">
                                    <v:textbox inset="0,0,0,0">
                                      <w:txbxContent>
                                        <w:p w:rsidR="00DE648D" w:rsidRPr="0058632C" w:rsidRDefault="00DE648D" w:rsidP="00EA2A89">
                                          <w:pPr>
                                            <w:spacing w:line="240" w:lineRule="auto"/>
                                            <w:jc w:val="right"/>
                                            <w:rPr>
                                              <w:sz w:val="16"/>
                                              <w:szCs w:val="16"/>
                                            </w:rPr>
                                          </w:pPr>
                                          <w:r>
                                            <w:rPr>
                                              <w:sz w:val="16"/>
                                              <w:szCs w:val="16"/>
                                            </w:rPr>
                                            <w:t xml:space="preserve">Relay activation and Reset Button </w:t>
                                          </w:r>
                                        </w:p>
                                      </w:txbxContent>
                                    </v:textbox>
                                  </v:shape>
                                  <v:group id="Group 6931" o:spid="_x0000_s3056" style="position:absolute;left:1149;top:1553;width:9129;height:6143" coordorigin="1149,1553" coordsize="9129,6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10KYscAAADdAAAADwAAAGRycy9kb3ducmV2LnhtbESPT2vCQBTE7wW/w/KE&#10;3nQT24pGVxHR0oMI/gHx9sg+k2D2bciuSfz23YLQ4zAzv2Hmy86UoqHaFZYVxMMIBHFqdcGZgvNp&#10;O5iAcB5ZY2mZFDzJwXLRe5tjom3LB2qOPhMBwi5BBbn3VSKlS3My6Ia2Ig7ezdYGfZB1JnWNbYCb&#10;Uo6iaCwNFhwWcqxonVN6Pz6Mgu8W29VHvGl299v6eT197S+7mJR673erGQhPnf8Pv9o/WsF09DmG&#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10KYscAAADd&#10;AAAADwAAAAAAAAAAAAAAAACqAgAAZHJzL2Rvd25yZXYueG1sUEsFBgAAAAAEAAQA+gAAAJ4DAAAA&#10;AA==&#10;">
                                    <v:shape id="Text Box 6932" o:spid="_x0000_s3057" type="#_x0000_t202" style="position:absolute;left:1149;top:4898;width:1036;height:7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OnIsYA&#10;AADdAAAADwAAAGRycy9kb3ducmV2LnhtbESPT2vCQBTE74V+h+UVvNWNIv6JriLSQkGQxnjo8TX7&#10;TBazb2N2q/HbuwXB4zAzv2EWq87W4kKtN44VDPoJCOLCacOlgkP++T4F4QOyxtoxKbiRh9Xy9WWB&#10;qXZXzuiyD6WIEPYpKqhCaFIpfVGRRd93DXH0jq61GKJsS6lbvEa4reUwScbSouG4UGFDm4qK0/7P&#10;Klj/cPZhzrvf7+yYmTyfJbwdn5TqvXXrOYhAXXiGH+0vrWA2HE3g/018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BOnIsYAAADdAAAADwAAAAAAAAAAAAAAAACYAgAAZHJz&#10;L2Rvd25yZXYueG1sUEsFBgAAAAAEAAQA9QAAAIsDAAAAAA==&#10;" filled="f" stroked="f">
                                      <v:textbox inset="0,0,0,0">
                                        <w:txbxContent>
                                          <w:p w:rsidR="00DE648D" w:rsidRDefault="00DE648D" w:rsidP="00EA2A89">
                                            <w:pPr>
                                              <w:spacing w:line="240" w:lineRule="auto"/>
                                              <w:jc w:val="right"/>
                                              <w:rPr>
                                                <w:sz w:val="16"/>
                                                <w:szCs w:val="16"/>
                                              </w:rPr>
                                            </w:pPr>
                                            <w:r>
                                              <w:rPr>
                                                <w:sz w:val="16"/>
                                                <w:szCs w:val="16"/>
                                              </w:rPr>
                                              <w:t>Impedance</w:t>
                                            </w:r>
                                          </w:p>
                                          <w:p w:rsidR="00DE648D" w:rsidRDefault="00DE648D" w:rsidP="00EA2A89">
                                            <w:pPr>
                                              <w:spacing w:line="240" w:lineRule="auto"/>
                                              <w:jc w:val="right"/>
                                              <w:rPr>
                                                <w:sz w:val="16"/>
                                                <w:szCs w:val="16"/>
                                              </w:rPr>
                                            </w:pPr>
                                            <w:r>
                                              <w:rPr>
                                                <w:sz w:val="16"/>
                                                <w:szCs w:val="16"/>
                                              </w:rPr>
                                              <w:t>MHO and Quadratic</w:t>
                                            </w:r>
                                          </w:p>
                                          <w:p w:rsidR="00DE648D" w:rsidRPr="0058632C" w:rsidRDefault="00DE648D" w:rsidP="00EA2A89">
                                            <w:pPr>
                                              <w:spacing w:line="240" w:lineRule="auto"/>
                                              <w:jc w:val="right"/>
                                              <w:rPr>
                                                <w:sz w:val="16"/>
                                                <w:szCs w:val="16"/>
                                              </w:rPr>
                                            </w:pPr>
                                            <w:r>
                                              <w:rPr>
                                                <w:sz w:val="16"/>
                                                <w:szCs w:val="16"/>
                                              </w:rPr>
                                              <w:t xml:space="preserve"> Relay Settings</w:t>
                                            </w:r>
                                          </w:p>
                                        </w:txbxContent>
                                      </v:textbox>
                                    </v:shape>
                                    <v:group id="Group 6933" o:spid="_x0000_s3058" style="position:absolute;left:1206;top:1553;width:9072;height:6143" coordorigin="1206,1553" coordsize="9072,6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DuBlccAAADdAAAADwAAAGRycy9kb3ducmV2LnhtbESPQWvCQBSE7wX/w/IK&#10;vdVN1AZNs4qILT2IoBaKt0f2mYRk34bsNon/vlso9DjMzDdMthlNI3rqXGVZQTyNQBDnVldcKPi8&#10;vD0vQTiPrLGxTAru5GCznjxkmGo78In6sy9EgLBLUUHpfZtK6fKSDLqpbYmDd7OdQR9kV0jd4RDg&#10;ppGzKEqkwYrDQokt7UrK6/O3UfA+4LCdx/v+UN929+vl5fh1iEmpp8dx+wrC0+j/w3/tD60gWS0W&#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3DuBlccAAADd&#10;AAAADwAAAAAAAAAAAAAAAACqAgAAZHJzL2Rvd25yZXYueG1sUEsFBgAAAAAEAAQA+gAAAJ4DAAAA&#10;AA==&#10;">
                                      <v:shape id="Text Box 6934" o:spid="_x0000_s3059" type="#_x0000_t202" style="position:absolute;left:1206;top:7100;width:686;height: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Us1cYA&#10;AADdAAAADwAAAGRycy9kb3ducmV2LnhtbESPQWvCQBSE7wX/w/IEb3Vj0VCjq4goFITSGA8en9ln&#10;sph9m2a3mv77bqHQ4zAz3zDLdW8bcafOG8cKJuMEBHHptOFKwanYP7+C8AFZY+OYFHyTh/Vq8LTE&#10;TLsH53Q/hkpECPsMFdQhtJmUvqzJoh+7ljh6V9dZDFF2ldQdPiLcNvIlSVJp0XBcqLGlbU3l7fhl&#10;FWzOnO/M5/vlI7/mpijmCR/Sm1KjYb9ZgAjUh//wX/tNK0jn0xn8volP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3Us1cYAAADdAAAADwAAAAAAAAAAAAAAAACYAgAAZHJz&#10;L2Rvd25yZXYueG1sUEsFBgAAAAAEAAQA9QAAAIsDAAAAAA==&#10;" filled="f" stroked="f">
                                        <v:textbox inset="0,0,0,0">
                                          <w:txbxContent>
                                            <w:p w:rsidR="00DE648D" w:rsidRDefault="00DE648D" w:rsidP="00EA2A89">
                                              <w:pPr>
                                                <w:spacing w:line="240" w:lineRule="auto"/>
                                                <w:jc w:val="right"/>
                                                <w:rPr>
                                                  <w:sz w:val="16"/>
                                                  <w:szCs w:val="16"/>
                                                </w:rPr>
                                              </w:pPr>
                                              <w:r>
                                                <w:rPr>
                                                  <w:sz w:val="16"/>
                                                  <w:szCs w:val="16"/>
                                                </w:rPr>
                                                <w:t xml:space="preserve">Manual Operation Switch </w:t>
                                              </w:r>
                                            </w:p>
                                            <w:p w:rsidR="00DE648D" w:rsidRPr="0058632C" w:rsidRDefault="00DE648D" w:rsidP="00EA2A89">
                                              <w:pPr>
                                                <w:spacing w:line="240" w:lineRule="auto"/>
                                                <w:jc w:val="right"/>
                                                <w:rPr>
                                                  <w:sz w:val="16"/>
                                                  <w:szCs w:val="16"/>
                                                </w:rPr>
                                              </w:pPr>
                                            </w:p>
                                          </w:txbxContent>
                                        </v:textbox>
                                      </v:shape>
                                      <v:shape id="AutoShape 6935" o:spid="_x0000_s3060" type="#_x0000_t32" style="position:absolute;left:2241;top:2301;width:403;height:19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IP3McAAADdAAAADwAAAGRycy9kb3ducmV2LnhtbESP0WrCQBRE34X+w3ILvummTWvb6Coi&#10;thUUobYfcMlek7TZu8nuNqZ/7xYEH4eZOcPMFr2pRUfOV5YV3I0TEMS51RUXCr4+X0fPIHxA1lhb&#10;JgV/5GExvxnMMNP2xB/UHUIhIoR9hgrKEJpMSp+XZNCPbUMcvaN1BkOUrpDa4SnCTS3vk2QiDVYc&#10;F0psaFVS/nP4NQrS9bZ73zz6dJe2rvpu36hv93ulhrf9cgoiUB+u4Ut7oxVMXh6e4P9NfAJyfg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lUg/cxwAAAN0AAAAPAAAAAAAA&#10;AAAAAAAAAKECAABkcnMvZG93bnJldi54bWxQSwUGAAAAAAQABAD5AAAAlQMAAAAA&#10;" strokecolor="#a5a5a5">
                                        <v:stroke endarrow="classic"/>
                                      </v:shape>
                                      <v:shape id="AutoShape 6936" o:spid="_x0000_s3061" type="#_x0000_t32" style="position:absolute;left:2223;top:3663;width:515;height:19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M2brsMAAADdAAAADwAAAGRycy9kb3ducmV2LnhtbERP3WrCMBS+F3yHcITdaeq6yeyMMsRt&#10;giJM9wCH5thWm5M2yWr39svFwMuP73+x6k0tOnK+sqxgOklAEOdWV1wo+D69j19A+ICssbZMCn7J&#10;w2o5HCww0/bGX9QdQyFiCPsMFZQhNJmUPi/JoJ/YhjhyZ+sMhghdIbXDWww3tXxMkpk0WHFsKLGh&#10;dUn59fhjFKSbXfe5ffbpPm1ddWk/qG8PB6UeRv3bK4hAfbiL/91brWA2f4pz45v4BOTy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TNm67DAAAA3QAAAA8AAAAAAAAAAAAA&#10;AAAAoQIAAGRycy9kb3ducmV2LnhtbFBLBQYAAAAABAAEAPkAAACRAwAAAAA=&#10;" strokecolor="#a5a5a5">
                                        <v:stroke endarrow="classic"/>
                                      </v:shape>
                                      <v:shape id="AutoShape 6937" o:spid="_x0000_s3062" type="#_x0000_t32" style="position:absolute;left:4919;top:1616;width:332;height:3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4E+NccAAADdAAAADwAAAGRycy9kb3ducmV2LnhtbESP0WrCQBRE3wX/YbmCb7qpaaVGVyli&#10;W0ERavsBl+w1SZu9m+xuY/r33ULBx2FmzjCrTW9q0ZHzlWUFd9MEBHFudcWFgo/358kjCB+QNdaW&#10;ScEPedish4MVZtpe+Y26cyhEhLDPUEEZQpNJ6fOSDPqpbYijd7HOYIjSFVI7vEa4qeUsSebSYMVx&#10;ocSGtiXlX+dvoyDdHbrX/YNPj2nrqs/2hfr2dFJqPOqfliAC9eEW/m/vtYL54n4Bf2/iE5D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7gT41xwAAAN0AAAAPAAAAAAAA&#10;AAAAAAAAAKECAABkcnMvZG93bnJldi54bWxQSwUGAAAAAAQABAD5AAAAlQMAAAAA&#10;" strokecolor="#a5a5a5">
                                        <v:stroke endarrow="classic"/>
                                      </v:shape>
                                      <v:shape id="AutoShape 6938" o:spid="_x0000_s3063" type="#_x0000_t32" style="position:absolute;left:6864;top:1553;width:82;height:3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IBdcMAAADdAAAADwAAAGRycy9kb3ducmV2LnhtbERP3WrCMBS+F/YO4Qy8m6kWZatGEVEn&#10;TIQ5H+DQnLWdzUmbxNq9/XIx8PLj+1+selOLjpyvLCsYjxIQxLnVFRcKLl+7l1cQPiBrrC2Tgl/y&#10;sFo+DRaYaXvnT+rOoRAxhH2GCsoQmkxKn5dk0I9sQxy5b+sMhghdIbXDeww3tZwkyUwarDg2lNjQ&#10;pqT8er4ZBen2o3s/TH16TFtX/bR76tvTSanhc7+egwjUh4f4333QCmZv07g/volP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9iAXXDAAAA3QAAAA8AAAAAAAAAAAAA&#10;AAAAoQIAAGRycy9kb3ducmV2LnhtbFBLBQYAAAAABAAEAPkAAACRAwAAAAA=&#10;" strokecolor="#a5a5a5">
                                        <v:stroke endarrow="classic"/>
                                      </v:shape>
                                      <v:shape id="AutoShape 6939" o:spid="_x0000_s3064" type="#_x0000_t32" style="position:absolute;left:8954;top:1616;width:340;height:36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4THL8YAAADdAAAADwAAAGRycy9kb3ducmV2LnhtbESPQWvCQBSE7wX/w/KEXkrdRIjW1FVE&#10;sO3RxkKvL9lnNjX7NmS3Gv+9WxB6HGbmG2a5HmwrztT7xrGCdJKAIK6cbrhW8HXYPb+A8AFZY+uY&#10;FFzJw3o1elhirt2FP+lchFpECPscFZgQulxKXxmy6CeuI47e0fUWQ5R9LXWPlwi3rZwmyUxabDgu&#10;GOxoa6g6Fb9WwdOiHOblT2rK/fc8ez+8bV12bJR6HA+bVxCBhvAfvrc/tILZIkvh7018AnJ1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Exy/GAAAA3QAAAA8AAAAAAAAA&#10;AAAAAAAAoQIAAGRycy9kb3ducmV2LnhtbFBLBQYAAAAABAAEAPkAAACUAwAAAAA=&#10;" strokecolor="#a5a5a5">
                                        <v:stroke endarrow="classic"/>
                                      </v:shape>
                                      <v:shape id="AutoShape 6940" o:spid="_x0000_s3065" type="#_x0000_t32" style="position:absolute;left:2223;top:5045;width:515;height:19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w6mcYAAADdAAAADwAAAGRycy9kb3ducmV2LnhtbESP0WrCQBRE34X+w3IF33SjQWlTVymi&#10;VVCE2n7AJXubpM3eTXa3Mf59tyD0cZiZM8xy3ZtadOR8ZVnBdJKAIM6trrhQ8PG+Gz+C8AFZY22Z&#10;FNzIw3r1MFhipu2V36i7hEJECPsMFZQhNJmUPi/JoJ/Yhjh6n9YZDFG6QmqH1wg3tZwlyUIarDgu&#10;lNjQpqT8+/JjFKTbY7c/zH16SltXfbWv1Lfns1KjYf/yDCJQH/7D9/ZBK1g8zWfw9yY+Abn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D8OpnGAAAA3QAAAA8AAAAAAAAA&#10;AAAAAAAAoQIAAGRycy9kb3ducmV2LnhtbFBLBQYAAAAABAAEAPkAAACUAwAAAAA=&#10;" strokecolor="#a5a5a5">
                                        <v:stroke endarrow="classic"/>
                                      </v:shape>
                                      <v:shape id="AutoShape 6941" o:spid="_x0000_s3066" type="#_x0000_t32" style="position:absolute;left:1837;top:7044;width:2488;height:4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0gMcAAADdAAAADwAAAGRycy9kb3ducmV2LnhtbESPT2sCMRTE74V+h/AKvdWs2oquRhFL&#10;oeCh/kPw9tg8N6ubl+0m1dVP3wiCx2FmfsOMJo0txYlqXzhW0G4lIIgzpwvOFWzWX299ED4gaywd&#10;k4ILeZiMn59GmGp35iWdViEXEcI+RQUmhCqV0meGLPqWq4ijt3e1xRBlnUtd4znCbSk7SdKTFguO&#10;CwYrmhnKjqs/q2B+mc1N9/dK0v28L4677UF686nU60szHYII1IRH+N7+1gp6g48u3N7EJyD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99vSAxwAAAN0AAAAPAAAAAAAA&#10;AAAAAAAAAKECAABkcnMvZG93bnJldi54bWxQSwUGAAAAAAQABAD5AAAAlQMAAAAA&#10;" strokecolor="#bfbfbf">
                                        <v:stroke endarrow="classic"/>
                                      </v:shape>
                                      <v:shape id="AutoShape 6942" o:spid="_x0000_s3067" type="#_x0000_t32" style="position:absolute;left:8432;top:2589;width:1727;height:51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kt8YAAADdAAAADwAAAGRycy9kb3ducmV2LnhtbESPQWvCQBSE7wX/w/IEL6VulEZr6ioi&#10;tHq0Wuj1JfvMpmbfhuxW4793BaHHYWa+YebLztbiTK2vHCsYDRMQxIXTFZcKvg8fL28gfEDWWDsm&#10;BVfysFz0nuaYaXfhLzrvQykihH2GCkwITSalLwxZ9EPXEEfv6FqLIcq2lLrFS4TbWo6TZCItVhwX&#10;DDa0NlSc9n9WwfMs76b578jku59pujl8rl16rJQa9LvVO4hAXfgPP9pbrWAyS1/h/iY+Abm4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zZLfGAAAA3QAAAA8AAAAAAAAA&#10;AAAAAAAAoQIAAGRycy9kb3ducmV2LnhtbFBLBQYAAAAABAAEAPkAAACUAwAAAAA=&#10;" strokecolor="#a5a5a5">
                                        <v:stroke endarrow="classic"/>
                                      </v:shape>
                                      <v:shape id="AutoShape 6943" o:spid="_x0000_s3068" type="#_x0000_t32" style="position:absolute;left:9870;top:3168;width:408;height:23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Gd78gAAADdAAAADwAAAGRycy9kb3ducmV2LnhtbESPT2vCQBTE74V+h+UVequbqg2aukoN&#10;FCXSQ/1z6O2RfSbB7NuQXZP47buFgsdhZn7DLFaDqUVHrassK3gdRSCIc6srLhQcD58vMxDOI2us&#10;LZOCGzlYLR8fFpho2/M3dXtfiABhl6CC0vsmkdLlJRl0I9sQB+9sW4M+yLaQusU+wE0tx1EUS4MV&#10;h4USG0pLyi/7q1Hwde2OO3c5/UyzST4253STrjNW6vlp+HgH4Wnw9/B/e6sVxPO3GP7ehCcgl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4Gd78gAAADdAAAADwAAAAAA&#10;AAAAAAAAAAChAgAAZHJzL2Rvd25yZXYueG1sUEsFBgAAAAAEAAQA+QAAAJYDAAAAAA==&#10;" strokecolor="#002060">
                                        <v:stroke endarrow="classic"/>
                                      </v:shape>
                                      <v:shape id="AutoShape 6944" o:spid="_x0000_s3069" type="#_x0000_t32" style="position:absolute;left:8432;top:4963;width:1694;height:15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2DlHMcAAADdAAAADwAAAGRycy9kb3ducmV2LnhtbESPQWvCQBSE7wX/w/KE3urGglFTV5Gq&#10;tBexmkrp7ZF9JsHs27C7avrv3UKhx2FmvmFmi8404krO15YVDAcJCOLC6ppLBZ/55mkCwgdkjY1l&#10;UvBDHhbz3sMMM21vvKfrIZQiQthnqKAKoc2k9EVFBv3AtsTRO1lnMETpSqkd3iLcNPI5SVJpsOa4&#10;UGFLrxUV58PFKKDj5WPjdtO37e64yr/0+nuc5iOlHvvd8gVEoC78h//a71pBOh2N4fdNfAJyf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PYOUcxwAAAN0AAAAPAAAAAAAA&#10;AAAAAAAAAKECAABkcnMvZG93bnJldi54bWxQSwUGAAAAAAQABAD5AAAAlQMAAAAA&#10;" strokecolor="#a5a5a5">
                                        <v:stroke endarrow="classic"/>
                                      </v:shape>
                                      <v:shape id="AutoShape 6945" o:spid="_x0000_s3070" type="#_x0000_t32" style="position:absolute;left:9166;top:7310;width:960;height:20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3kYecQAAADdAAAADwAAAGRycy9kb3ducmV2LnhtbERPy2oCMRTdF/oP4Rbc1YzPtqNRfCAI&#10;dqHT0vVlcp0MTm6GSdTRrzcLocvDeU/nra3EhRpfOlbQ6yYgiHOnSy4U/P5s3j9B+ICssXJMCm7k&#10;YT57fZliqt2VD3TJQiFiCPsUFZgQ6lRKnxuy6LuuJo7c0TUWQ4RNIXWD1xhuK9lPkrG0WHJsMFjT&#10;ylB+ys5WwX1oTvVHuV3c13/fbrQ77gfZslCq89YuJiACteFf/HRvtYLx1yjOjW/iE5Cz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eRh5xAAAAN0AAAAPAAAAAAAAAAAA&#10;AAAAAKECAABkcnMvZG93bnJldi54bWxQSwUGAAAAAAQABAD5AAAAkgMAAAAA&#10;" strokecolor="#bfbfbf">
                                        <v:stroke endarrow="classic"/>
                                      </v:shape>
                                    </v:group>
                                  </v:group>
                                </v:group>
                              </v:group>
                            </v:group>
                          </v:group>
                        </v:group>
                      </v:group>
                    </v:group>
                  </v:group>
                </v:group>
                <w10:anchorlock/>
              </v:group>
            </w:pict>
          </mc:Fallback>
        </mc:AlternateContent>
      </w:r>
    </w:p>
    <w:p w:rsidR="00EA2A89" w:rsidRPr="00DA2A8F" w:rsidRDefault="00EA2A89" w:rsidP="00EA2A89">
      <w:pPr>
        <w:pStyle w:val="TextAli"/>
      </w:pPr>
      <w:r w:rsidRPr="00DA2A8F">
        <w:t>Hence, the system designer can add the VPS model of any realistic relay and monitor protection system behavior by applying PMUs data in the virtual environment.</w:t>
      </w:r>
    </w:p>
    <w:p w:rsidR="00F72A3C" w:rsidRPr="00DA2A8F" w:rsidRDefault="00F72A3C" w:rsidP="00EA2A89">
      <w:pPr>
        <w:pStyle w:val="TextAli"/>
      </w:pPr>
      <w:r w:rsidRPr="00DA2A8F">
        <w:t>In order to test this relay two different experiment including single phase short circuit and single phase outage has been carried out on the system which is described at sect</w:t>
      </w:r>
      <w:r w:rsidR="0023425E">
        <w:t>ion 4.12 and has been shown in f</w:t>
      </w:r>
      <w:r w:rsidRPr="00DA2A8F">
        <w:t>igure 4.6. All fault conditions are placed on motor load terminal. In one case the single phase fault had been occurred in motor terminal and the PMU at that terminal sends the fault data to virtual relay at the control center. The active and reactive powers as well as fr</w:t>
      </w:r>
      <w:r w:rsidR="0023425E">
        <w:t>equency changes are plotted in f</w:t>
      </w:r>
      <w:r w:rsidRPr="00DA2A8F">
        <w:t xml:space="preserve">igure </w:t>
      </w:r>
      <w:r w:rsidR="004C4A22" w:rsidRPr="00DA2A8F">
        <w:t>5.32</w:t>
      </w:r>
      <w:r w:rsidRPr="00DA2A8F">
        <w:t xml:space="preserve"> respectively. The currents and voltages are changing during this fault and cause the considerable changes in active and reactive powers. The generic relay will trip this situation by its own available </w:t>
      </w:r>
      <w:r w:rsidR="0023425E">
        <w:t>functions which are visible in f</w:t>
      </w:r>
      <w:r w:rsidRPr="00DA2A8F">
        <w:t xml:space="preserve">igure </w:t>
      </w:r>
      <w:r w:rsidR="004C4A22" w:rsidRPr="00DA2A8F">
        <w:t>5.33</w:t>
      </w:r>
      <w:r w:rsidRPr="00DA2A8F">
        <w:t xml:space="preserve">.   </w:t>
      </w:r>
    </w:p>
    <w:p w:rsidR="00EA2A89" w:rsidRPr="00DA2A8F" w:rsidRDefault="00536B16" w:rsidP="00EA2A89">
      <w:pPr>
        <w:pStyle w:val="Text"/>
        <w:spacing w:line="240" w:lineRule="auto"/>
        <w:ind w:firstLine="0"/>
        <w:rPr>
          <w:noProof/>
        </w:rPr>
      </w:pPr>
      <w:r>
        <w:rPr>
          <w:rFonts w:asciiTheme="majorBidi" w:eastAsiaTheme="minorHAnsi" w:hAnsiTheme="majorBidi" w:cstheme="minorBidi"/>
          <w:sz w:val="16"/>
          <w:szCs w:val="22"/>
        </w:rPr>
        <w:t xml:space="preserve"> </w:t>
      </w:r>
      <w:r w:rsidR="00DE2A75">
        <w:rPr>
          <w:noProof/>
        </w:rPr>
        <mc:AlternateContent>
          <mc:Choice Requires="wpc">
            <w:drawing>
              <wp:inline distT="0" distB="0" distL="0" distR="0">
                <wp:extent cx="5543550" cy="3985260"/>
                <wp:effectExtent l="0" t="0" r="0" b="0"/>
                <wp:docPr id="6946" name="Canvas 694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9219" name="AutoShape 6948"/>
                        <wps:cNvCnPr>
                          <a:cxnSpLocks noChangeShapeType="1"/>
                        </wps:cNvCnPr>
                        <wps:spPr bwMode="auto">
                          <a:xfrm flipH="1">
                            <a:off x="2226945" y="1401445"/>
                            <a:ext cx="391795" cy="101600"/>
                          </a:xfrm>
                          <a:prstGeom prst="straightConnector1">
                            <a:avLst/>
                          </a:prstGeom>
                          <a:noFill/>
                          <a:ln w="9525">
                            <a:solidFill>
                              <a:srgbClr val="FFFF00"/>
                            </a:solidFill>
                            <a:round/>
                            <a:headEnd/>
                            <a:tailEnd type="stealth" w="med" len="med"/>
                          </a:ln>
                          <a:extLst>
                            <a:ext uri="{909E8E84-426E-40DD-AFC4-6F175D3DCCD1}">
                              <a14:hiddenFill xmlns:a14="http://schemas.microsoft.com/office/drawing/2010/main">
                                <a:noFill/>
                              </a14:hiddenFill>
                            </a:ext>
                          </a:extLst>
                        </wps:spPr>
                        <wps:bodyPr/>
                      </wps:wsp>
                      <pic:pic xmlns:pic="http://schemas.openxmlformats.org/drawingml/2006/picture">
                        <pic:nvPicPr>
                          <pic:cNvPr id="9220" name="Picture 6949"/>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1099185" y="0"/>
                            <a:ext cx="3188335" cy="2202180"/>
                          </a:xfrm>
                          <a:prstGeom prst="rect">
                            <a:avLst/>
                          </a:prstGeom>
                          <a:noFill/>
                          <a:extLst>
                            <a:ext uri="{909E8E84-426E-40DD-AFC4-6F175D3DCCD1}">
                              <a14:hiddenFill xmlns:a14="http://schemas.microsoft.com/office/drawing/2010/main">
                                <a:solidFill>
                                  <a:srgbClr val="FFFFFF"/>
                                </a:solidFill>
                              </a14:hiddenFill>
                            </a:ext>
                          </a:extLst>
                        </pic:spPr>
                      </pic:pic>
                      <wps:wsp>
                        <wps:cNvPr id="9221" name="Text Box 6951"/>
                        <wps:cNvSpPr txBox="1">
                          <a:spLocks noChangeArrowheads="1"/>
                        </wps:cNvSpPr>
                        <wps:spPr bwMode="auto">
                          <a:xfrm>
                            <a:off x="1687195" y="325120"/>
                            <a:ext cx="645795" cy="32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2A2FDE" w:rsidRDefault="00DE648D" w:rsidP="00EA2A89">
                              <w:pPr>
                                <w:spacing w:line="240" w:lineRule="auto"/>
                                <w:rPr>
                                  <w:sz w:val="16"/>
                                </w:rPr>
                              </w:pPr>
                              <w:r w:rsidRPr="002A2FDE">
                                <w:rPr>
                                  <w:sz w:val="16"/>
                                </w:rPr>
                                <w:t>Single Phase SC</w:t>
                              </w:r>
                            </w:p>
                          </w:txbxContent>
                        </wps:txbx>
                        <wps:bodyPr rot="0" vert="horz" wrap="square" lIns="91440" tIns="45720" rIns="91440" bIns="45720" anchor="t" anchorCtr="0" upright="1">
                          <a:noAutofit/>
                        </wps:bodyPr>
                      </wps:wsp>
                      <wps:wsp>
                        <wps:cNvPr id="9222" name="AutoShape 6952"/>
                        <wps:cNvCnPr>
                          <a:cxnSpLocks noChangeShapeType="1"/>
                        </wps:cNvCnPr>
                        <wps:spPr bwMode="auto">
                          <a:xfrm flipV="1">
                            <a:off x="2278380" y="391795"/>
                            <a:ext cx="282575" cy="100330"/>
                          </a:xfrm>
                          <a:prstGeom prst="straightConnector1">
                            <a:avLst/>
                          </a:prstGeom>
                          <a:noFill/>
                          <a:ln w="9525">
                            <a:solidFill>
                              <a:srgbClr val="FFFF00"/>
                            </a:solidFill>
                            <a:round/>
                            <a:headEnd/>
                            <a:tailEnd type="stealth" w="med" len="med"/>
                          </a:ln>
                          <a:extLst>
                            <a:ext uri="{909E8E84-426E-40DD-AFC4-6F175D3DCCD1}">
                              <a14:hiddenFill xmlns:a14="http://schemas.microsoft.com/office/drawing/2010/main">
                                <a:noFill/>
                              </a14:hiddenFill>
                            </a:ext>
                          </a:extLst>
                        </wps:spPr>
                        <wps:bodyPr/>
                      </wps:wsp>
                      <wps:wsp>
                        <wps:cNvPr id="9223" name="Text Box 6953"/>
                        <wps:cNvSpPr txBox="1">
                          <a:spLocks noChangeArrowheads="1"/>
                        </wps:cNvSpPr>
                        <wps:spPr bwMode="auto">
                          <a:xfrm>
                            <a:off x="3028950" y="381000"/>
                            <a:ext cx="645795" cy="32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Default="00DE648D" w:rsidP="00EA2A89">
                              <w:pPr>
                                <w:spacing w:line="240" w:lineRule="auto"/>
                                <w:rPr>
                                  <w:sz w:val="16"/>
                                </w:rPr>
                              </w:pPr>
                              <w:r>
                                <w:rPr>
                                  <w:sz w:val="16"/>
                                </w:rPr>
                                <w:t xml:space="preserve">Relay </w:t>
                              </w:r>
                            </w:p>
                            <w:p w:rsidR="00DE648D" w:rsidRPr="002A2FDE" w:rsidRDefault="00DE648D" w:rsidP="00EA2A89">
                              <w:pPr>
                                <w:spacing w:line="240" w:lineRule="auto"/>
                                <w:rPr>
                                  <w:sz w:val="16"/>
                                </w:rPr>
                              </w:pPr>
                              <w:r>
                                <w:rPr>
                                  <w:sz w:val="16"/>
                                </w:rPr>
                                <w:t>Trip</w:t>
                              </w:r>
                            </w:p>
                          </w:txbxContent>
                        </wps:txbx>
                        <wps:bodyPr rot="0" vert="horz" wrap="square" lIns="91440" tIns="45720" rIns="91440" bIns="45720" anchor="t" anchorCtr="0" upright="1">
                          <a:noAutofit/>
                        </wps:bodyPr>
                      </wps:wsp>
                      <wps:wsp>
                        <wps:cNvPr id="9224" name="AutoShape 6954"/>
                        <wps:cNvCnPr>
                          <a:cxnSpLocks noChangeShapeType="1"/>
                        </wps:cNvCnPr>
                        <wps:spPr bwMode="auto">
                          <a:xfrm flipH="1">
                            <a:off x="2618740" y="542290"/>
                            <a:ext cx="353060" cy="105410"/>
                          </a:xfrm>
                          <a:prstGeom prst="straightConnector1">
                            <a:avLst/>
                          </a:prstGeom>
                          <a:noFill/>
                          <a:ln w="9525">
                            <a:solidFill>
                              <a:srgbClr val="FFFF00"/>
                            </a:solidFill>
                            <a:round/>
                            <a:headEnd/>
                            <a:tailEnd type="stealth" w="med" len="med"/>
                          </a:ln>
                          <a:extLst>
                            <a:ext uri="{909E8E84-426E-40DD-AFC4-6F175D3DCCD1}">
                              <a14:hiddenFill xmlns:a14="http://schemas.microsoft.com/office/drawing/2010/main">
                                <a:noFill/>
                              </a14:hiddenFill>
                            </a:ext>
                          </a:extLst>
                        </wps:spPr>
                        <wps:bodyPr/>
                      </wps:wsp>
                      <pic:pic xmlns:pic="http://schemas.openxmlformats.org/drawingml/2006/picture">
                        <pic:nvPicPr>
                          <pic:cNvPr id="9225" name="Picture 6950"/>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1116965" y="2146935"/>
                            <a:ext cx="3170555" cy="183515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Canvas 6946" o:spid="_x0000_s3071" editas="canvas" style="width:436.5pt;height:313.8pt;mso-position-horizontal-relative:char;mso-position-vertical-relative:line" coordsize="55435,398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">
                <v:shape id="_x0000_s3072" type="#_x0000_t75" style="position:absolute;width:55435;height:39852;visibility:visible;mso-wrap-style:square">
                  <v:fill o:detectmouseclick="t"/>
                  <v:path o:connecttype="none"/>
                </v:shape>
                <v:shape id="AutoShape 6948" o:spid="_x0000_s3073" type="#_x0000_t32" style="position:absolute;left:22269;top:14014;width:3918;height:101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AFyKcMAAADdAAAADwAAAGRycy9kb3ducmV2LnhtbESPQYvCMBSE74L/IbyFvWmqh0WrURZB&#10;XfBk68Hjo3mblm1eShJt/fcbQfA4zMw3zHo72FbcyYfGsYLZNANBXDndsFFwKfeTBYgQkTW2jknB&#10;gwJsN+PRGnPtej7TvYhGJAiHHBXUMXa5lKGqyWKYuo44eb/OW4xJeiO1xz7BbSvnWfYlLTacFmrs&#10;aFdT9VfcrIJDeViceoc+yuNOlzfTmNO1UOrzY/hegYg0xHf41f7RCpbz2RKeb9ITkJ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QBcinDAAAA3QAAAA8AAAAAAAAAAAAA&#10;AAAAoQIAAGRycy9kb3ducmV2LnhtbFBLBQYAAAAABAAEAPkAAACRAwAAAAA=&#10;" strokecolor="yellow">
                  <v:stroke endarrow="classic"/>
                </v:shape>
                <v:shape id="Picture 6949" o:spid="_x0000_s3074" type="#_x0000_t75" style="position:absolute;left:10991;width:31884;height:220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xgiXDAAAA3QAAAA8AAABkcnMvZG93bnJldi54bWxET11rwjAUfRf2H8Id+CIztQxxnVFEFITB&#10;wM6x10tzl5Y1NyWJbfXXLw+DPR7O93o72lb05EPjWMFinoEgrpxu2Ci4fByfViBCRNbYOiYFNwqw&#10;3TxM1lhoN/CZ+jIakUI4FKigjrErpAxVTRbD3HXEift23mJM0BupPQ4p3LYyz7KltNhwaqixo31N&#10;1U95tQqM8auv/lDi8/vb/Tp8hn1+mZVKTR/H3SuISGP8F/+5T1rBS56n/elNegJy8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jGCJcMAAADdAAAADwAAAAAAAAAAAAAAAACf&#10;AgAAZHJzL2Rvd25yZXYueG1sUEsFBgAAAAAEAAQA9wAAAI8DAAAAAA==&#10;">
                  <v:imagedata r:id="rId423" o:title=""/>
                </v:shape>
                <v:shape id="Text Box 6951" o:spid="_x0000_s3075" type="#_x0000_t202" style="position:absolute;left:16871;top:3251;width:6458;height:3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h5/sUA&#10;AADdAAAADwAAAGRycy9kb3ducmV2LnhtbESPT2vCQBTE7wW/w/KE3ppdQ1s0dSPSIvRUqdpCb4/s&#10;yx/Mvg3Z1aTf3hUEj8PM/IZZrkbbijP1vnGsYZYoEMSFMw1XGg77zdMchA/IBlvHpOGfPKzyycMS&#10;M+MG/qbzLlQiQthnqKEOocuk9EVNFn3iOuLola63GKLsK2l6HCLctjJV6lVabDgu1NjRe03FcXey&#10;Gn6+yr/fZ7WtPuxLN7hRSbYLqfXjdFy/gQg0hnv41v40GhZpOoPrm/gE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Hn+xQAAAN0AAAAPAAAAAAAAAAAAAAAAAJgCAABkcnMv&#10;ZG93bnJldi54bWxQSwUGAAAAAAQABAD1AAAAigMAAAAA&#10;" filled="f" stroked="f">
                  <v:textbox>
                    <w:txbxContent>
                      <w:p w:rsidR="00DE648D" w:rsidRPr="002A2FDE" w:rsidRDefault="00DE648D" w:rsidP="00EA2A89">
                        <w:pPr>
                          <w:spacing w:line="240" w:lineRule="auto"/>
                          <w:rPr>
                            <w:sz w:val="16"/>
                          </w:rPr>
                        </w:pPr>
                        <w:r w:rsidRPr="002A2FDE">
                          <w:rPr>
                            <w:sz w:val="16"/>
                          </w:rPr>
                          <w:t>Single Phase SC</w:t>
                        </w:r>
                      </w:p>
                    </w:txbxContent>
                  </v:textbox>
                </v:shape>
                <v:shape id="AutoShape 6952" o:spid="_x0000_s3076" type="#_x0000_t32" style="position:absolute;left:22783;top:3917;width:2826;height:100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kq5cMAAADdAAAADwAAAGRycy9kb3ducmV2LnhtbESPQYvCMBSE7wv+h/AEb2u6PYhWoyyC&#10;uuBpWw8eH83btGzzUpJou//eCAseh5n5htnsRtuJO/nQOlbwMc9AENdOt2wUXKrD+xJEiMgaO8ek&#10;4I8C7LaTtw0W2g38TfcyGpEgHApU0MTYF1KGuiGLYe564uT9OG8xJumN1B6HBLedzLNsIS22nBYa&#10;7GnfUP1b3qyCY3VcngeHPsrTXlc305rztVRqNh0/1yAijfEV/m9/aQWrPM/h+SY9Abl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TJKuXDAAAA3QAAAA8AAAAAAAAAAAAA&#10;AAAAoQIAAGRycy9kb3ducmV2LnhtbFBLBQYAAAAABAAEAPkAAACRAwAAAAA=&#10;" strokecolor="yellow">
                  <v:stroke endarrow="classic"/>
                </v:shape>
                <v:shape id="Text Box 6953" o:spid="_x0000_s3077" type="#_x0000_t202" style="position:absolute;left:30289;top:3810;width:6458;height:32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ZCEsUA&#10;AADdAAAADwAAAGRycy9kb3ducmV2LnhtbESPQWvCQBSE74L/YXmF3nS3qRZNsxFRCp4qtVXw9sg+&#10;k9Ds25DdmvTfdwuCx2FmvmGy1WAbcaXO1441PE0VCOLCmZpLDV+fb5MFCB+QDTaOScMveVjl41GG&#10;qXE9f9D1EEoRIexT1FCF0KZS+qIii37qWuLoXVxnMUTZldJ02Ee4bWSi1Iu0WHNcqLClTUXF9+HH&#10;aji+X86nmdqXWztvezcoyXYptX58GNavIAIN4R6+tXdGwzJJnuH/TXwCM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RkISxQAAAN0AAAAPAAAAAAAAAAAAAAAAAJgCAABkcnMv&#10;ZG93bnJldi54bWxQSwUGAAAAAAQABAD1AAAAigMAAAAA&#10;" filled="f" stroked="f">
                  <v:textbox>
                    <w:txbxContent>
                      <w:p w:rsidR="00DE648D" w:rsidRDefault="00DE648D" w:rsidP="00EA2A89">
                        <w:pPr>
                          <w:spacing w:line="240" w:lineRule="auto"/>
                          <w:rPr>
                            <w:sz w:val="16"/>
                          </w:rPr>
                        </w:pPr>
                        <w:r>
                          <w:rPr>
                            <w:sz w:val="16"/>
                          </w:rPr>
                          <w:t xml:space="preserve">Relay </w:t>
                        </w:r>
                      </w:p>
                      <w:p w:rsidR="00DE648D" w:rsidRPr="002A2FDE" w:rsidRDefault="00DE648D" w:rsidP="00EA2A89">
                        <w:pPr>
                          <w:spacing w:line="240" w:lineRule="auto"/>
                          <w:rPr>
                            <w:sz w:val="16"/>
                          </w:rPr>
                        </w:pPr>
                        <w:r>
                          <w:rPr>
                            <w:sz w:val="16"/>
                          </w:rPr>
                          <w:t>Trip</w:t>
                        </w:r>
                      </w:p>
                    </w:txbxContent>
                  </v:textbox>
                </v:shape>
                <v:shape id="AutoShape 6954" o:spid="_x0000_s3078" type="#_x0000_t32" style="position:absolute;left:26187;top:5422;width:3531;height:105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GwXCsQAAADdAAAADwAAAGRycy9kb3ducmV2LnhtbESPwWrDMBBE74X8g9hAbo1cE0rqRjYl&#10;kKSQU+0eelysjWxirYykxO7fV4VCj8PMvGF21WwHcScfescKntYZCOLW6Z6Ngs/m8LgFESKyxsEx&#10;KfimAFW5eNhhod3EH3SvoxEJwqFABV2MYyFlaDuyGNZuJE7exXmLMUlvpPY4JbgdZJ5lz9Jiz2mh&#10;w5H2HbXX+mYVHJvj9jw59FGe9rq5md6cv2qlVsv57RVEpDn+h//a71rBS55v4PdNegKy/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bBcKxAAAAN0AAAAPAAAAAAAAAAAA&#10;AAAAAKECAABkcnMvZG93bnJldi54bWxQSwUGAAAAAAQABAD5AAAAkgMAAAAA&#10;" strokecolor="yellow">
                  <v:stroke endarrow="classic"/>
                </v:shape>
                <v:shape id="Picture 6950" o:spid="_x0000_s3079" type="#_x0000_t75" style="position:absolute;left:11169;top:21469;width:31706;height:183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xGu3GAAAA3QAAAA8AAABkcnMvZG93bnJldi54bWxEj0FrwkAUhO8F/8PyBG91Y0qlRlcphUIV&#10;PFSD0Nsj+0yC2bdp9qnx33eFgsdhZr5hFqveNepCXag9G5iME1DEhbc1lwby/efzG6ggyBYbz2Tg&#10;RgFWy8HTAjPrr/xNl52UKkI4ZGigEmkzrUNRkcMw9i1x9I6+cyhRdqW2HV4j3DU6TZKpdlhzXKiw&#10;pY+KitPu7Axsfm95Lvn65eA2NNv/TLfnQyrGjIb9+xyUUC+P8H/7yxqYpekr3N/EJ6C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XEa7cYAAADdAAAADwAAAAAAAAAAAAAA&#10;AACfAgAAZHJzL2Rvd25yZXYueG1sUEsFBgAAAAAEAAQA9wAAAJIDAAAAAA==&#10;">
                  <v:imagedata r:id="rId424" o:title=""/>
                </v:shape>
                <w10:anchorlock/>
              </v:group>
            </w:pict>
          </mc:Fallback>
        </mc:AlternateContent>
      </w:r>
    </w:p>
    <w:p w:rsidR="00EA2A89" w:rsidRPr="00DA2A8F" w:rsidRDefault="004C4A22" w:rsidP="00EA2A89">
      <w:pPr>
        <w:pStyle w:val="Heading4"/>
      </w:pPr>
      <w:bookmarkStart w:id="2039" w:name="_Toc334035650"/>
      <w:bookmarkStart w:id="2040" w:name="_Toc334036125"/>
      <w:bookmarkStart w:id="2041" w:name="_Toc334048408"/>
      <w:bookmarkStart w:id="2042" w:name="_Toc334048919"/>
      <w:bookmarkStart w:id="2043" w:name="_Toc334539890"/>
      <w:bookmarkStart w:id="2044" w:name="_Toc335662384"/>
      <w:bookmarkStart w:id="2045" w:name="_Toc335666344"/>
      <w:bookmarkStart w:id="2046" w:name="_Toc336033170"/>
      <w:bookmarkStart w:id="2047" w:name="_Toc336910527"/>
      <w:bookmarkStart w:id="2048" w:name="_Toc338624986"/>
      <w:bookmarkStart w:id="2049" w:name="_Toc338625213"/>
      <w:bookmarkStart w:id="2050" w:name="_Toc338625574"/>
      <w:bookmarkStart w:id="2051" w:name="_Toc338691153"/>
      <w:bookmarkStart w:id="2052" w:name="_Toc341210621"/>
      <w:r w:rsidRPr="00DA2A8F">
        <w:t>Figure 5.32</w:t>
      </w:r>
      <w:r w:rsidR="00EA2A89" w:rsidRPr="00DA2A8F">
        <w:t>:  Single-phase fault at motor terminal and relay tripping action</w:t>
      </w:r>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r w:rsidR="00EA2A89" w:rsidRPr="00DA2A8F">
        <w:t xml:space="preserve"> </w:t>
      </w:r>
    </w:p>
    <w:p w:rsidR="00F72A3C" w:rsidRPr="00DA2A8F" w:rsidRDefault="00F72A3C" w:rsidP="0023425E">
      <w:pPr>
        <w:pStyle w:val="TextAli"/>
      </w:pPr>
      <w:r w:rsidRPr="00DA2A8F">
        <w:t xml:space="preserve">In another case one of the phases of the induction motor has been disconnected in two stages: relay is </w:t>
      </w:r>
      <w:r w:rsidR="0023425E">
        <w:t>in</w:t>
      </w:r>
      <w:r w:rsidRPr="00DA2A8F">
        <w:t>active an</w:t>
      </w:r>
      <w:r w:rsidR="004C4A22" w:rsidRPr="00DA2A8F">
        <w:t>d when it is active. Figure 5.34</w:t>
      </w:r>
      <w:r w:rsidRPr="00DA2A8F">
        <w:t xml:space="preserve"> shows this situation at active and reactive powers and frequency calculated in PMU. The unbalance current function will be the first function which will disconnect the relay. </w:t>
      </w:r>
    </w:p>
    <w:p w:rsidR="00F72A3C" w:rsidRPr="00DA2A8F" w:rsidRDefault="00F72A3C" w:rsidP="0023425E">
      <w:pPr>
        <w:pStyle w:val="TextAli"/>
      </w:pPr>
      <w:r w:rsidRPr="00DA2A8F">
        <w:t xml:space="preserve">These two cases are two applicable tests that we can carry out at lab scale for testing the generic relay model which </w:t>
      </w:r>
      <w:r w:rsidR="0023425E">
        <w:t>was</w:t>
      </w:r>
      <w:r w:rsidRPr="00DA2A8F">
        <w:t xml:space="preserve"> developed for monitoring and protection schemes.</w:t>
      </w:r>
      <w:r w:rsidR="00EA2A89" w:rsidRPr="00DA2A8F">
        <w:t xml:space="preserve"> Technically, in the laboratory environment we just can </w:t>
      </w:r>
      <w:r w:rsidR="00001241" w:rsidRPr="00DA2A8F">
        <w:t>perform</w:t>
      </w:r>
      <w:r w:rsidR="00EA2A89" w:rsidRPr="00DA2A8F">
        <w:t xml:space="preserve"> experiments </w:t>
      </w:r>
      <w:r w:rsidR="00001241" w:rsidRPr="00DA2A8F">
        <w:t>involving</w:t>
      </w:r>
      <w:r w:rsidR="00EA2A89" w:rsidRPr="00DA2A8F">
        <w:t xml:space="preserve"> protection devices which are not harmful for </w:t>
      </w:r>
      <w:r w:rsidR="00001241" w:rsidRPr="00DA2A8F">
        <w:t>human health</w:t>
      </w:r>
      <w:r w:rsidR="00EA2A89" w:rsidRPr="00DA2A8F">
        <w:t xml:space="preserve"> and equipment </w:t>
      </w:r>
      <w:r w:rsidR="00001241" w:rsidRPr="00DA2A8F">
        <w:t>safety and reliability. Therefore, the short circuits and other risky faults are not experimentally tested and they are just verified by simulated signals in design procedure.</w:t>
      </w:r>
    </w:p>
    <w:p w:rsidR="004C2CA8" w:rsidRPr="00DA2A8F" w:rsidRDefault="004C2CA8" w:rsidP="007C5E9E">
      <w:pPr>
        <w:pStyle w:val="Heading4"/>
        <w:spacing w:line="276" w:lineRule="auto"/>
      </w:pPr>
      <w:r w:rsidRPr="00DA2A8F">
        <w:drawing>
          <wp:inline distT="0" distB="0" distL="0" distR="0">
            <wp:extent cx="5099602" cy="4538658"/>
            <wp:effectExtent l="19050" t="0" r="5798" b="0"/>
            <wp:docPr id="49" name="Picture 201" descr="Single Phase Fa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Single Phase Fault"/>
                    <pic:cNvPicPr>
                      <a:picLocks noChangeAspect="1" noChangeArrowheads="1"/>
                    </pic:cNvPicPr>
                  </pic:nvPicPr>
                  <pic:blipFill>
                    <a:blip r:embed="rId425" cstate="print"/>
                    <a:srcRect/>
                    <a:stretch>
                      <a:fillRect/>
                    </a:stretch>
                  </pic:blipFill>
                  <pic:spPr bwMode="auto">
                    <a:xfrm>
                      <a:off x="0" y="0"/>
                      <a:ext cx="5115747" cy="4553027"/>
                    </a:xfrm>
                    <a:prstGeom prst="rect">
                      <a:avLst/>
                    </a:prstGeom>
                    <a:noFill/>
                    <a:ln w="9525">
                      <a:noFill/>
                      <a:miter lim="800000"/>
                      <a:headEnd/>
                      <a:tailEnd/>
                    </a:ln>
                  </pic:spPr>
                </pic:pic>
              </a:graphicData>
            </a:graphic>
          </wp:inline>
        </w:drawing>
      </w:r>
    </w:p>
    <w:p w:rsidR="00F72A3C" w:rsidRPr="00DA2A8F" w:rsidRDefault="004C4A22" w:rsidP="007C5E9E">
      <w:pPr>
        <w:pStyle w:val="Heading4"/>
        <w:spacing w:line="276" w:lineRule="auto"/>
      </w:pPr>
      <w:bookmarkStart w:id="2053" w:name="_Toc334035651"/>
      <w:bookmarkStart w:id="2054" w:name="_Toc334036126"/>
      <w:bookmarkStart w:id="2055" w:name="_Toc334048409"/>
      <w:bookmarkStart w:id="2056" w:name="_Toc334048920"/>
      <w:bookmarkStart w:id="2057" w:name="_Toc334539891"/>
      <w:bookmarkStart w:id="2058" w:name="_Toc335662385"/>
      <w:bookmarkStart w:id="2059" w:name="_Toc335666345"/>
      <w:bookmarkStart w:id="2060" w:name="_Toc336033171"/>
      <w:bookmarkStart w:id="2061" w:name="_Toc336910528"/>
      <w:bookmarkStart w:id="2062" w:name="_Toc338624987"/>
      <w:bookmarkStart w:id="2063" w:name="_Toc338625214"/>
      <w:bookmarkStart w:id="2064" w:name="_Toc338625575"/>
      <w:bookmarkStart w:id="2065" w:name="_Toc338691154"/>
      <w:bookmarkStart w:id="2066" w:name="_Toc341210622"/>
      <w:r w:rsidRPr="00DA2A8F">
        <w:t>Figure 5.33</w:t>
      </w:r>
      <w:r w:rsidR="00F72A3C" w:rsidRPr="00DA2A8F">
        <w:t>:  Generic relay tripping action for single phase to ground fault</w:t>
      </w:r>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p>
    <w:p w:rsidR="00F72A3C" w:rsidRPr="00DA2A8F" w:rsidRDefault="00F72A3C" w:rsidP="00F72A3C">
      <w:pPr>
        <w:pStyle w:val="FigureCaption0"/>
        <w:ind w:left="-3870" w:firstLine="3870"/>
        <w:jc w:val="center"/>
        <w:rPr>
          <w:sz w:val="20"/>
          <w:szCs w:val="24"/>
        </w:rPr>
      </w:pPr>
      <w:r w:rsidRPr="00DA2A8F">
        <w:rPr>
          <w:noProof/>
          <w:sz w:val="20"/>
          <w:szCs w:val="24"/>
        </w:rPr>
        <w:drawing>
          <wp:inline distT="0" distB="0" distL="0" distR="0">
            <wp:extent cx="3114096" cy="3906078"/>
            <wp:effectExtent l="1905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426" cstate="print"/>
                    <a:srcRect b="792"/>
                    <a:stretch>
                      <a:fillRect/>
                    </a:stretch>
                  </pic:blipFill>
                  <pic:spPr bwMode="auto">
                    <a:xfrm>
                      <a:off x="0" y="0"/>
                      <a:ext cx="3120369" cy="3913946"/>
                    </a:xfrm>
                    <a:prstGeom prst="rect">
                      <a:avLst/>
                    </a:prstGeom>
                    <a:noFill/>
                    <a:ln w="9525">
                      <a:noFill/>
                      <a:miter lim="800000"/>
                      <a:headEnd/>
                      <a:tailEnd/>
                    </a:ln>
                  </pic:spPr>
                </pic:pic>
              </a:graphicData>
            </a:graphic>
          </wp:inline>
        </w:drawing>
      </w:r>
    </w:p>
    <w:p w:rsidR="00F72A3C" w:rsidRPr="00DA2A8F" w:rsidRDefault="004C4A22" w:rsidP="004C4A22">
      <w:pPr>
        <w:pStyle w:val="Heading4"/>
      </w:pPr>
      <w:bookmarkStart w:id="2067" w:name="_Toc334035652"/>
      <w:bookmarkStart w:id="2068" w:name="_Toc334036127"/>
      <w:bookmarkStart w:id="2069" w:name="_Toc334048410"/>
      <w:bookmarkStart w:id="2070" w:name="_Toc334048921"/>
      <w:bookmarkStart w:id="2071" w:name="_Toc334539892"/>
      <w:bookmarkStart w:id="2072" w:name="_Toc335662386"/>
      <w:bookmarkStart w:id="2073" w:name="_Toc335666346"/>
      <w:bookmarkStart w:id="2074" w:name="_Toc336033172"/>
      <w:bookmarkStart w:id="2075" w:name="_Toc336910529"/>
      <w:bookmarkStart w:id="2076" w:name="_Toc338624988"/>
      <w:bookmarkStart w:id="2077" w:name="_Toc338625215"/>
      <w:bookmarkStart w:id="2078" w:name="_Toc338625576"/>
      <w:bookmarkStart w:id="2079" w:name="_Toc338691155"/>
      <w:bookmarkStart w:id="2080" w:name="_Toc341210623"/>
      <w:r w:rsidRPr="00DA2A8F">
        <w:t>Figure 5.34</w:t>
      </w:r>
      <w:r w:rsidR="00F72A3C" w:rsidRPr="00DA2A8F">
        <w:t>:  Single-phase outage for motor and relay tripping action</w:t>
      </w:r>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r w:rsidR="00F72A3C" w:rsidRPr="00DA2A8F">
        <w:t xml:space="preserve"> </w:t>
      </w:r>
    </w:p>
    <w:p w:rsidR="00807E18" w:rsidRPr="00DA2A8F" w:rsidRDefault="00807E18" w:rsidP="00807E18"/>
    <w:p w:rsidR="00EA2A89" w:rsidRPr="00DA2A8F" w:rsidRDefault="00EA2A89" w:rsidP="004C4A22">
      <w:pPr>
        <w:pStyle w:val="TextAli"/>
      </w:pPr>
      <w:r w:rsidRPr="00DA2A8F">
        <w:t xml:space="preserve">Figure </w:t>
      </w:r>
      <w:r w:rsidR="004C4A22" w:rsidRPr="00DA2A8F">
        <w:t>5.35</w:t>
      </w:r>
      <w:r w:rsidRPr="00DA2A8F">
        <w:t xml:space="preserve"> shows the application of this VPS for power system wide area monitoring, protection and control system.</w:t>
      </w:r>
    </w:p>
    <w:p w:rsidR="00EA2A89" w:rsidRPr="00DA2A8F" w:rsidRDefault="00EA2A89" w:rsidP="004C4A22">
      <w:pPr>
        <w:pStyle w:val="TextAli"/>
      </w:pPr>
      <w:r w:rsidRPr="00DA2A8F">
        <w:t xml:space="preserve">This system </w:t>
      </w:r>
      <w:r w:rsidR="004C4A22" w:rsidRPr="00DA2A8F">
        <w:t>is capable</w:t>
      </w:r>
      <w:r w:rsidRPr="00DA2A8F">
        <w:t xml:space="preserve"> for applying online setting of protection devices. The protection coordination settings in a large area network are completely dependent on the topology and system status which are varying frequently. For example the application of distributed generation, whose generation depends on energy availability such as photovoltaic and wind power, may cause different operational settings for relays connected to the same network. This system could detect the grid status and will run protection coordination software to achieve proper settings for relays. Finally, it will apply new settings by real-time software and communication networks to the selected system protection devices.</w:t>
      </w:r>
    </w:p>
    <w:p w:rsidR="00807E18" w:rsidRPr="00DA2A8F" w:rsidRDefault="00DE2A75" w:rsidP="00807E18">
      <w:pPr>
        <w:pStyle w:val="TextAli"/>
        <w:ind w:firstLine="180"/>
        <w:rPr>
          <w:sz w:val="20"/>
        </w:rPr>
      </w:pPr>
      <w:r>
        <w:rPr>
          <w:noProof/>
          <w:sz w:val="20"/>
        </w:rPr>
        <mc:AlternateContent>
          <mc:Choice Requires="wpc">
            <w:drawing>
              <wp:inline distT="0" distB="0" distL="0" distR="0">
                <wp:extent cx="5247640" cy="2439670"/>
                <wp:effectExtent l="0" t="9525" r="635" b="0"/>
                <wp:docPr id="6955" name="Canvas 695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9158" name="AutoShape 6957"/>
                        <wps:cNvSpPr>
                          <a:spLocks noChangeArrowheads="1"/>
                        </wps:cNvSpPr>
                        <wps:spPr bwMode="auto">
                          <a:xfrm>
                            <a:off x="1277620" y="95885"/>
                            <a:ext cx="2527935" cy="615950"/>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BFBFBF"/>
                                </a:solidFill>
                              </a14:hiddenFill>
                            </a:ext>
                          </a:extLst>
                        </wps:spPr>
                        <wps:txbx>
                          <w:txbxContent>
                            <w:p w:rsidR="00DE648D" w:rsidRPr="00AD3019" w:rsidRDefault="00DE648D" w:rsidP="00001241">
                              <w:pPr>
                                <w:jc w:val="center"/>
                                <w:rPr>
                                  <w:sz w:val="28"/>
                                </w:rPr>
                              </w:pPr>
                              <w:r w:rsidRPr="00AD3019">
                                <w:rPr>
                                  <w:sz w:val="28"/>
                                </w:rPr>
                                <w:t>Power System</w:t>
                              </w:r>
                            </w:p>
                          </w:txbxContent>
                        </wps:txbx>
                        <wps:bodyPr rot="0" vert="horz" wrap="square" lIns="91440" tIns="45720" rIns="91440" bIns="45720" anchor="t" anchorCtr="0" upright="1">
                          <a:noAutofit/>
                        </wps:bodyPr>
                      </wps:wsp>
                      <wps:wsp>
                        <wps:cNvPr id="9159" name="AutoShape 6958"/>
                        <wps:cNvCnPr>
                          <a:cxnSpLocks noChangeShapeType="1"/>
                        </wps:cNvCnPr>
                        <wps:spPr bwMode="auto">
                          <a:xfrm>
                            <a:off x="683895" y="27940"/>
                            <a:ext cx="6350" cy="1905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60" name="AutoShape 6959"/>
                        <wps:cNvCnPr>
                          <a:cxnSpLocks noChangeShapeType="1"/>
                        </wps:cNvCnPr>
                        <wps:spPr bwMode="auto">
                          <a:xfrm>
                            <a:off x="964565" y="573405"/>
                            <a:ext cx="635" cy="1968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61" name="AutoShape 6960"/>
                        <wps:cNvCnPr>
                          <a:cxnSpLocks noChangeShapeType="1"/>
                        </wps:cNvCnPr>
                        <wps:spPr bwMode="auto">
                          <a:xfrm>
                            <a:off x="4177665" y="130810"/>
                            <a:ext cx="6350" cy="1778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62" name="AutoShape 6961"/>
                        <wps:cNvCnPr>
                          <a:cxnSpLocks noChangeShapeType="1"/>
                        </wps:cNvCnPr>
                        <wps:spPr bwMode="auto">
                          <a:xfrm>
                            <a:off x="4063365" y="607060"/>
                            <a:ext cx="6350" cy="184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63" name="AutoShape 6962"/>
                        <wps:cNvCnPr>
                          <a:cxnSpLocks noChangeShapeType="1"/>
                        </wps:cNvCnPr>
                        <wps:spPr bwMode="auto">
                          <a:xfrm>
                            <a:off x="690245" y="101600"/>
                            <a:ext cx="725170" cy="1955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64" name="AutoShape 6963"/>
                        <wps:cNvCnPr>
                          <a:cxnSpLocks noChangeShapeType="1"/>
                        </wps:cNvCnPr>
                        <wps:spPr bwMode="auto">
                          <a:xfrm flipH="1">
                            <a:off x="923925" y="542290"/>
                            <a:ext cx="520700" cy="1397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65" name="AutoShape 6964"/>
                        <wps:cNvCnPr>
                          <a:cxnSpLocks noChangeShapeType="1"/>
                        </wps:cNvCnPr>
                        <wps:spPr bwMode="auto">
                          <a:xfrm flipV="1">
                            <a:off x="3536315" y="194945"/>
                            <a:ext cx="641350" cy="1619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66" name="AutoShape 6965"/>
                        <wps:cNvCnPr>
                          <a:cxnSpLocks noChangeShapeType="1"/>
                        </wps:cNvCnPr>
                        <wps:spPr bwMode="auto">
                          <a:xfrm>
                            <a:off x="3455670" y="542290"/>
                            <a:ext cx="609600" cy="1492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67" name="AutoShape 6966"/>
                        <wps:cNvCnPr>
                          <a:cxnSpLocks noChangeShapeType="1"/>
                          <a:endCxn id="9168" idx="6"/>
                        </wps:cNvCnPr>
                        <wps:spPr bwMode="auto">
                          <a:xfrm flipH="1">
                            <a:off x="506730" y="97155"/>
                            <a:ext cx="189865" cy="44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68" name="Oval 6967"/>
                        <wps:cNvSpPr>
                          <a:spLocks noChangeArrowheads="1"/>
                        </wps:cNvSpPr>
                        <wps:spPr bwMode="auto">
                          <a:xfrm>
                            <a:off x="322580" y="0"/>
                            <a:ext cx="184150" cy="203200"/>
                          </a:xfrm>
                          <a:prstGeom prst="ellipse">
                            <a:avLst/>
                          </a:prstGeom>
                          <a:solidFill>
                            <a:srgbClr val="FFFFFF"/>
                          </a:solidFill>
                          <a:ln w="9525">
                            <a:solidFill>
                              <a:srgbClr val="000000"/>
                            </a:solidFill>
                            <a:round/>
                            <a:headEnd/>
                            <a:tailEnd/>
                          </a:ln>
                        </wps:spPr>
                        <wps:txbx>
                          <w:txbxContent>
                            <w:p w:rsidR="00DE648D" w:rsidRDefault="00DE648D" w:rsidP="00001241">
                              <w:r>
                                <w:t>G</w:t>
                              </w:r>
                            </w:p>
                          </w:txbxContent>
                        </wps:txbx>
                        <wps:bodyPr rot="0" vert="horz" wrap="square" lIns="0" tIns="0" rIns="0" bIns="0" anchor="t" anchorCtr="0" upright="1">
                          <a:noAutofit/>
                        </wps:bodyPr>
                      </wps:wsp>
                      <wps:wsp>
                        <wps:cNvPr id="9169" name="Rectangle 6968"/>
                        <wps:cNvSpPr>
                          <a:spLocks noChangeArrowheads="1"/>
                        </wps:cNvSpPr>
                        <wps:spPr bwMode="auto">
                          <a:xfrm>
                            <a:off x="4344670" y="112395"/>
                            <a:ext cx="330200" cy="244475"/>
                          </a:xfrm>
                          <a:prstGeom prst="rect">
                            <a:avLst/>
                          </a:prstGeom>
                          <a:solidFill>
                            <a:srgbClr val="FFFFFF"/>
                          </a:solidFill>
                          <a:ln w="9525">
                            <a:solidFill>
                              <a:srgbClr val="000000"/>
                            </a:solidFill>
                            <a:miter lim="800000"/>
                            <a:headEnd/>
                            <a:tailEnd/>
                          </a:ln>
                        </wps:spPr>
                        <wps:txbx>
                          <w:txbxContent>
                            <w:p w:rsidR="00DE648D" w:rsidRPr="000B6F2A" w:rsidRDefault="00DE648D" w:rsidP="00001241">
                              <w:pPr>
                                <w:spacing w:line="240" w:lineRule="auto"/>
                                <w:jc w:val="center"/>
                                <w:rPr>
                                  <w:sz w:val="14"/>
                                  <w:szCs w:val="14"/>
                                </w:rPr>
                              </w:pPr>
                              <w:r w:rsidRPr="000B6F2A">
                                <w:rPr>
                                  <w:sz w:val="14"/>
                                  <w:szCs w:val="14"/>
                                </w:rPr>
                                <w:t>External Grid</w:t>
                              </w:r>
                            </w:p>
                          </w:txbxContent>
                        </wps:txbx>
                        <wps:bodyPr rot="0" vert="horz" wrap="square" lIns="0" tIns="0" rIns="0" bIns="0" anchor="t" anchorCtr="0" upright="1">
                          <a:noAutofit/>
                        </wps:bodyPr>
                      </wps:wsp>
                      <wps:wsp>
                        <wps:cNvPr id="9170" name="AutoShape 6969"/>
                        <wps:cNvCnPr>
                          <a:cxnSpLocks noChangeShapeType="1"/>
                        </wps:cNvCnPr>
                        <wps:spPr bwMode="auto">
                          <a:xfrm>
                            <a:off x="4177665" y="217805"/>
                            <a:ext cx="1651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71" name="AutoShape 6970"/>
                        <wps:cNvCnPr>
                          <a:cxnSpLocks noChangeShapeType="1"/>
                        </wps:cNvCnPr>
                        <wps:spPr bwMode="auto">
                          <a:xfrm flipH="1">
                            <a:off x="735965" y="668655"/>
                            <a:ext cx="22860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172" name="AutoShape 6971"/>
                        <wps:cNvSpPr>
                          <a:spLocks noChangeArrowheads="1"/>
                        </wps:cNvSpPr>
                        <wps:spPr bwMode="auto">
                          <a:xfrm>
                            <a:off x="4247515" y="607060"/>
                            <a:ext cx="196850" cy="184150"/>
                          </a:xfrm>
                          <a:prstGeom prst="flowChartConnector">
                            <a:avLst/>
                          </a:prstGeom>
                          <a:solidFill>
                            <a:srgbClr val="FFFFFF"/>
                          </a:solidFill>
                          <a:ln w="9525">
                            <a:solidFill>
                              <a:srgbClr val="000000"/>
                            </a:solidFill>
                            <a:round/>
                            <a:headEnd/>
                            <a:tailEnd/>
                          </a:ln>
                        </wps:spPr>
                        <wps:txbx>
                          <w:txbxContent>
                            <w:p w:rsidR="00DE648D" w:rsidRPr="000B6F2A" w:rsidRDefault="00DE648D" w:rsidP="00001241">
                              <w:pPr>
                                <w:rPr>
                                  <w:sz w:val="14"/>
                                  <w:szCs w:val="14"/>
                                </w:rPr>
                              </w:pPr>
                              <w:r w:rsidRPr="000B6F2A">
                                <w:rPr>
                                  <w:sz w:val="14"/>
                                  <w:szCs w:val="14"/>
                                </w:rPr>
                                <w:t>DG</w:t>
                              </w:r>
                            </w:p>
                          </w:txbxContent>
                        </wps:txbx>
                        <wps:bodyPr rot="0" vert="horz" wrap="square" lIns="0" tIns="0" rIns="0" bIns="0" anchor="t" anchorCtr="0" upright="1">
                          <a:noAutofit/>
                        </wps:bodyPr>
                      </wps:wsp>
                      <wps:wsp>
                        <wps:cNvPr id="9173" name="AutoShape 6972"/>
                        <wps:cNvCnPr>
                          <a:cxnSpLocks noChangeShapeType="1"/>
                          <a:endCxn id="9172" idx="2"/>
                        </wps:cNvCnPr>
                        <wps:spPr bwMode="auto">
                          <a:xfrm>
                            <a:off x="4069715" y="695960"/>
                            <a:ext cx="177800" cy="31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74" name="AutoShape 6973"/>
                        <wps:cNvSpPr>
                          <a:spLocks noChangeArrowheads="1"/>
                        </wps:cNvSpPr>
                        <wps:spPr bwMode="auto">
                          <a:xfrm>
                            <a:off x="785495" y="108585"/>
                            <a:ext cx="50800" cy="62230"/>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75" name="AutoShape 6974"/>
                        <wps:cNvSpPr>
                          <a:spLocks noChangeArrowheads="1"/>
                        </wps:cNvSpPr>
                        <wps:spPr bwMode="auto">
                          <a:xfrm>
                            <a:off x="722630" y="213995"/>
                            <a:ext cx="62865" cy="6667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176" name="AutoShape 6975"/>
                        <wps:cNvSpPr>
                          <a:spLocks noChangeArrowheads="1"/>
                        </wps:cNvSpPr>
                        <wps:spPr bwMode="auto">
                          <a:xfrm>
                            <a:off x="722630" y="245745"/>
                            <a:ext cx="62865" cy="6667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77" name="AutoShape 6976"/>
                        <wps:cNvCnPr>
                          <a:cxnSpLocks noChangeShapeType="1"/>
                          <a:endCxn id="9175" idx="0"/>
                        </wps:cNvCnPr>
                        <wps:spPr bwMode="auto">
                          <a:xfrm>
                            <a:off x="696595" y="171450"/>
                            <a:ext cx="57785" cy="425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78" name="AutoShape 6977"/>
                        <wps:cNvCnPr>
                          <a:cxnSpLocks noChangeShapeType="1"/>
                        </wps:cNvCnPr>
                        <wps:spPr bwMode="auto">
                          <a:xfrm>
                            <a:off x="810895" y="172720"/>
                            <a:ext cx="635" cy="1720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79" name="AutoShape 6978"/>
                        <wps:cNvCnPr>
                          <a:cxnSpLocks noChangeShapeType="1"/>
                          <a:stCxn id="9176" idx="4"/>
                        </wps:cNvCnPr>
                        <wps:spPr bwMode="auto">
                          <a:xfrm>
                            <a:off x="754380" y="312420"/>
                            <a:ext cx="635" cy="533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80" name="Rectangle 6979"/>
                        <wps:cNvSpPr>
                          <a:spLocks noChangeArrowheads="1"/>
                        </wps:cNvSpPr>
                        <wps:spPr bwMode="auto">
                          <a:xfrm>
                            <a:off x="690245" y="365760"/>
                            <a:ext cx="212090" cy="129540"/>
                          </a:xfrm>
                          <a:prstGeom prst="rect">
                            <a:avLst/>
                          </a:prstGeom>
                          <a:solidFill>
                            <a:srgbClr val="FFFFFF"/>
                          </a:solidFill>
                          <a:ln w="9525">
                            <a:solidFill>
                              <a:srgbClr val="000000"/>
                            </a:solidFill>
                            <a:miter lim="800000"/>
                            <a:headEnd/>
                            <a:tailEnd/>
                          </a:ln>
                        </wps:spPr>
                        <wps:txbx>
                          <w:txbxContent>
                            <w:p w:rsidR="00DE648D" w:rsidRPr="000B6F2A" w:rsidRDefault="00DE648D" w:rsidP="00001241">
                              <w:pPr>
                                <w:jc w:val="center"/>
                                <w:rPr>
                                  <w:sz w:val="14"/>
                                  <w:szCs w:val="14"/>
                                </w:rPr>
                              </w:pPr>
                              <w:r w:rsidRPr="000B6F2A">
                                <w:rPr>
                                  <w:sz w:val="14"/>
                                  <w:szCs w:val="14"/>
                                </w:rPr>
                                <w:t>PMU</w:t>
                              </w:r>
                            </w:p>
                          </w:txbxContent>
                        </wps:txbx>
                        <wps:bodyPr rot="0" vert="horz" wrap="square" lIns="0" tIns="0" rIns="0" bIns="0" anchor="t" anchorCtr="0" upright="1">
                          <a:noAutofit/>
                        </wps:bodyPr>
                      </wps:wsp>
                      <wps:wsp>
                        <wps:cNvPr id="9181" name="AutoShape 6980"/>
                        <wps:cNvSpPr>
                          <a:spLocks noChangeArrowheads="1"/>
                        </wps:cNvSpPr>
                        <wps:spPr bwMode="auto">
                          <a:xfrm>
                            <a:off x="1073150" y="606425"/>
                            <a:ext cx="50800" cy="62230"/>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82" name="AutoShape 6981"/>
                        <wps:cNvSpPr>
                          <a:spLocks noChangeArrowheads="1"/>
                        </wps:cNvSpPr>
                        <wps:spPr bwMode="auto">
                          <a:xfrm>
                            <a:off x="1009015" y="770255"/>
                            <a:ext cx="62865" cy="6667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183" name="AutoShape 6982"/>
                        <wps:cNvSpPr>
                          <a:spLocks noChangeArrowheads="1"/>
                        </wps:cNvSpPr>
                        <wps:spPr bwMode="auto">
                          <a:xfrm>
                            <a:off x="1010285" y="732790"/>
                            <a:ext cx="62865" cy="6667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2" name="AutoShape 6983"/>
                        <wps:cNvCnPr>
                          <a:cxnSpLocks noChangeShapeType="1"/>
                        </wps:cNvCnPr>
                        <wps:spPr bwMode="auto">
                          <a:xfrm>
                            <a:off x="1098550" y="668655"/>
                            <a:ext cx="635" cy="2235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73" name="AutoShape 6984"/>
                        <wps:cNvCnPr>
                          <a:cxnSpLocks noChangeShapeType="1"/>
                        </wps:cNvCnPr>
                        <wps:spPr bwMode="auto">
                          <a:xfrm>
                            <a:off x="1042670" y="838835"/>
                            <a:ext cx="635" cy="533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74" name="Rectangle 6985"/>
                        <wps:cNvSpPr>
                          <a:spLocks noChangeArrowheads="1"/>
                        </wps:cNvSpPr>
                        <wps:spPr bwMode="auto">
                          <a:xfrm>
                            <a:off x="977900" y="901700"/>
                            <a:ext cx="212090" cy="129540"/>
                          </a:xfrm>
                          <a:prstGeom prst="rect">
                            <a:avLst/>
                          </a:prstGeom>
                          <a:solidFill>
                            <a:srgbClr val="FFFFFF"/>
                          </a:solidFill>
                          <a:ln w="9525">
                            <a:solidFill>
                              <a:srgbClr val="000000"/>
                            </a:solidFill>
                            <a:miter lim="800000"/>
                            <a:headEnd/>
                            <a:tailEnd/>
                          </a:ln>
                        </wps:spPr>
                        <wps:txbx>
                          <w:txbxContent>
                            <w:p w:rsidR="00DE648D" w:rsidRPr="000B6F2A" w:rsidRDefault="00DE648D" w:rsidP="00001241">
                              <w:pPr>
                                <w:jc w:val="center"/>
                                <w:rPr>
                                  <w:sz w:val="14"/>
                                  <w:szCs w:val="14"/>
                                </w:rPr>
                              </w:pPr>
                              <w:r w:rsidRPr="000B6F2A">
                                <w:rPr>
                                  <w:sz w:val="14"/>
                                  <w:szCs w:val="14"/>
                                </w:rPr>
                                <w:t>PMU</w:t>
                              </w:r>
                            </w:p>
                          </w:txbxContent>
                        </wps:txbx>
                        <wps:bodyPr rot="0" vert="horz" wrap="square" lIns="0" tIns="0" rIns="0" bIns="0" anchor="t" anchorCtr="0" upright="1">
                          <a:noAutofit/>
                        </wps:bodyPr>
                      </wps:wsp>
                      <wps:wsp>
                        <wps:cNvPr id="2275" name="AutoShape 6986"/>
                        <wps:cNvSpPr>
                          <a:spLocks noChangeArrowheads="1"/>
                        </wps:cNvSpPr>
                        <wps:spPr bwMode="auto">
                          <a:xfrm>
                            <a:off x="4003675" y="211455"/>
                            <a:ext cx="50800" cy="62230"/>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6" name="AutoShape 6987"/>
                        <wps:cNvSpPr>
                          <a:spLocks noChangeArrowheads="1"/>
                        </wps:cNvSpPr>
                        <wps:spPr bwMode="auto">
                          <a:xfrm>
                            <a:off x="4069715" y="273685"/>
                            <a:ext cx="62865" cy="6667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277" name="AutoShape 6988"/>
                        <wps:cNvSpPr>
                          <a:spLocks noChangeArrowheads="1"/>
                        </wps:cNvSpPr>
                        <wps:spPr bwMode="auto">
                          <a:xfrm>
                            <a:off x="4069715" y="308610"/>
                            <a:ext cx="62865" cy="6667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8" name="AutoShape 6989"/>
                        <wps:cNvCnPr>
                          <a:cxnSpLocks noChangeShapeType="1"/>
                        </wps:cNvCnPr>
                        <wps:spPr bwMode="auto">
                          <a:xfrm>
                            <a:off x="4029075" y="276860"/>
                            <a:ext cx="1270" cy="1504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79" name="AutoShape 6990"/>
                        <wps:cNvCnPr>
                          <a:cxnSpLocks noChangeShapeType="1"/>
                        </wps:cNvCnPr>
                        <wps:spPr bwMode="auto">
                          <a:xfrm>
                            <a:off x="4095750" y="381000"/>
                            <a:ext cx="635" cy="533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80" name="Rectangle 6991"/>
                        <wps:cNvSpPr>
                          <a:spLocks noChangeArrowheads="1"/>
                        </wps:cNvSpPr>
                        <wps:spPr bwMode="auto">
                          <a:xfrm>
                            <a:off x="3959225" y="434340"/>
                            <a:ext cx="288290" cy="176530"/>
                          </a:xfrm>
                          <a:prstGeom prst="rect">
                            <a:avLst/>
                          </a:prstGeom>
                          <a:solidFill>
                            <a:srgbClr val="FFFFFF"/>
                          </a:solidFill>
                          <a:ln w="9525">
                            <a:solidFill>
                              <a:srgbClr val="000000"/>
                            </a:solidFill>
                            <a:miter lim="800000"/>
                            <a:headEnd/>
                            <a:tailEnd/>
                          </a:ln>
                        </wps:spPr>
                        <wps:txbx>
                          <w:txbxContent>
                            <w:p w:rsidR="00DE648D" w:rsidRPr="000B6F2A" w:rsidRDefault="00DE648D" w:rsidP="00001241">
                              <w:pPr>
                                <w:jc w:val="center"/>
                                <w:rPr>
                                  <w:sz w:val="14"/>
                                  <w:szCs w:val="14"/>
                                </w:rPr>
                              </w:pPr>
                              <w:r w:rsidRPr="000B6F2A">
                                <w:rPr>
                                  <w:sz w:val="14"/>
                                  <w:szCs w:val="14"/>
                                </w:rPr>
                                <w:t>PMU</w:t>
                              </w:r>
                            </w:p>
                          </w:txbxContent>
                        </wps:txbx>
                        <wps:bodyPr rot="0" vert="horz" wrap="square" lIns="0" tIns="0" rIns="0" bIns="0" anchor="t" anchorCtr="0" upright="1">
                          <a:noAutofit/>
                        </wps:bodyPr>
                      </wps:wsp>
                      <wps:wsp>
                        <wps:cNvPr id="2281" name="AutoShape 6992"/>
                        <wps:cNvSpPr>
                          <a:spLocks noChangeArrowheads="1"/>
                        </wps:cNvSpPr>
                        <wps:spPr bwMode="auto">
                          <a:xfrm>
                            <a:off x="3883025" y="628650"/>
                            <a:ext cx="50800" cy="62230"/>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82" name="AutoShape 6993"/>
                        <wps:cNvSpPr>
                          <a:spLocks noChangeArrowheads="1"/>
                        </wps:cNvSpPr>
                        <wps:spPr bwMode="auto">
                          <a:xfrm>
                            <a:off x="3968750" y="762000"/>
                            <a:ext cx="62865" cy="6667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283" name="AutoShape 6994"/>
                        <wps:cNvSpPr>
                          <a:spLocks noChangeArrowheads="1"/>
                        </wps:cNvSpPr>
                        <wps:spPr bwMode="auto">
                          <a:xfrm>
                            <a:off x="3967480" y="793750"/>
                            <a:ext cx="62865" cy="6667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84" name="AutoShape 6995"/>
                        <wps:cNvCnPr>
                          <a:cxnSpLocks noChangeShapeType="1"/>
                        </wps:cNvCnPr>
                        <wps:spPr bwMode="auto">
                          <a:xfrm>
                            <a:off x="3905250" y="695960"/>
                            <a:ext cx="635" cy="2330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85" name="AutoShape 6996"/>
                        <wps:cNvCnPr>
                          <a:cxnSpLocks noChangeShapeType="1"/>
                        </wps:cNvCnPr>
                        <wps:spPr bwMode="auto">
                          <a:xfrm>
                            <a:off x="3996690" y="866775"/>
                            <a:ext cx="635" cy="533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86" name="Rectangle 6997"/>
                        <wps:cNvSpPr>
                          <a:spLocks noChangeArrowheads="1"/>
                        </wps:cNvSpPr>
                        <wps:spPr bwMode="auto">
                          <a:xfrm>
                            <a:off x="3850640" y="929005"/>
                            <a:ext cx="212090" cy="129540"/>
                          </a:xfrm>
                          <a:prstGeom prst="rect">
                            <a:avLst/>
                          </a:prstGeom>
                          <a:solidFill>
                            <a:srgbClr val="FFFFFF"/>
                          </a:solidFill>
                          <a:ln w="9525">
                            <a:solidFill>
                              <a:srgbClr val="000000"/>
                            </a:solidFill>
                            <a:miter lim="800000"/>
                            <a:headEnd/>
                            <a:tailEnd/>
                          </a:ln>
                        </wps:spPr>
                        <wps:txbx>
                          <w:txbxContent>
                            <w:p w:rsidR="00DE648D" w:rsidRPr="000B6F2A" w:rsidRDefault="00DE648D" w:rsidP="00001241">
                              <w:pPr>
                                <w:jc w:val="center"/>
                                <w:rPr>
                                  <w:sz w:val="14"/>
                                  <w:szCs w:val="14"/>
                                </w:rPr>
                              </w:pPr>
                              <w:r w:rsidRPr="000B6F2A">
                                <w:rPr>
                                  <w:sz w:val="14"/>
                                  <w:szCs w:val="14"/>
                                </w:rPr>
                                <w:t>PMU</w:t>
                              </w:r>
                            </w:p>
                          </w:txbxContent>
                        </wps:txbx>
                        <wps:bodyPr rot="0" vert="horz" wrap="square" lIns="0" tIns="0" rIns="0" bIns="0" anchor="t" anchorCtr="0" upright="1">
                          <a:noAutofit/>
                        </wps:bodyPr>
                      </wps:wsp>
                      <wps:wsp>
                        <wps:cNvPr id="2287" name="AutoShape 6998"/>
                        <wps:cNvCnPr>
                          <a:cxnSpLocks noChangeShapeType="1"/>
                          <a:endCxn id="9183" idx="0"/>
                        </wps:cNvCnPr>
                        <wps:spPr bwMode="auto">
                          <a:xfrm>
                            <a:off x="965200" y="715645"/>
                            <a:ext cx="76835" cy="171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89" name="AutoShape 6999"/>
                        <wps:cNvCnPr>
                          <a:cxnSpLocks noChangeShapeType="1"/>
                          <a:endCxn id="2282" idx="0"/>
                        </wps:cNvCnPr>
                        <wps:spPr bwMode="auto">
                          <a:xfrm flipH="1">
                            <a:off x="4000500" y="746760"/>
                            <a:ext cx="62865" cy="152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90" name="AutoShape 7000"/>
                        <wps:cNvCnPr>
                          <a:cxnSpLocks noChangeShapeType="1"/>
                          <a:stCxn id="2276" idx="0"/>
                        </wps:cNvCnPr>
                        <wps:spPr bwMode="auto">
                          <a:xfrm flipV="1">
                            <a:off x="4101465" y="271780"/>
                            <a:ext cx="82550" cy="19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91" name="Rectangle 7001"/>
                        <wps:cNvSpPr>
                          <a:spLocks noChangeArrowheads="1"/>
                        </wps:cNvSpPr>
                        <wps:spPr bwMode="auto">
                          <a:xfrm>
                            <a:off x="875030" y="137795"/>
                            <a:ext cx="45085" cy="4508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2293" name="Rectangle 7002"/>
                        <wps:cNvSpPr>
                          <a:spLocks noChangeArrowheads="1"/>
                        </wps:cNvSpPr>
                        <wps:spPr bwMode="auto">
                          <a:xfrm>
                            <a:off x="565150" y="79375"/>
                            <a:ext cx="45085" cy="4508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2294" name="Rectangle 7003"/>
                        <wps:cNvSpPr>
                          <a:spLocks noChangeArrowheads="1"/>
                        </wps:cNvSpPr>
                        <wps:spPr bwMode="auto">
                          <a:xfrm>
                            <a:off x="878840" y="648335"/>
                            <a:ext cx="45085" cy="4508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2295" name="Rectangle 7004"/>
                        <wps:cNvSpPr>
                          <a:spLocks noChangeArrowheads="1"/>
                        </wps:cNvSpPr>
                        <wps:spPr bwMode="auto">
                          <a:xfrm>
                            <a:off x="4202430" y="194945"/>
                            <a:ext cx="45085" cy="4508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2296" name="Rectangle 7005"/>
                        <wps:cNvSpPr>
                          <a:spLocks noChangeArrowheads="1"/>
                        </wps:cNvSpPr>
                        <wps:spPr bwMode="auto">
                          <a:xfrm>
                            <a:off x="4101465" y="669925"/>
                            <a:ext cx="45085" cy="4508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2297" name="Rectangle 7006"/>
                        <wps:cNvSpPr>
                          <a:spLocks noChangeArrowheads="1"/>
                        </wps:cNvSpPr>
                        <wps:spPr bwMode="auto">
                          <a:xfrm>
                            <a:off x="1174750" y="586740"/>
                            <a:ext cx="45085" cy="4508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2298" name="Rectangle 7007"/>
                        <wps:cNvSpPr>
                          <a:spLocks noChangeArrowheads="1"/>
                        </wps:cNvSpPr>
                        <wps:spPr bwMode="auto">
                          <a:xfrm>
                            <a:off x="3923665" y="240030"/>
                            <a:ext cx="45085" cy="4508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2299" name="Rectangle 7008"/>
                        <wps:cNvSpPr>
                          <a:spLocks noChangeArrowheads="1"/>
                        </wps:cNvSpPr>
                        <wps:spPr bwMode="auto">
                          <a:xfrm>
                            <a:off x="3805555" y="607060"/>
                            <a:ext cx="45085" cy="4508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2300" name="AutoShape 7009"/>
                        <wps:cNvSpPr>
                          <a:spLocks noChangeArrowheads="1"/>
                        </wps:cNvSpPr>
                        <wps:spPr bwMode="auto">
                          <a:xfrm>
                            <a:off x="2430780" y="757555"/>
                            <a:ext cx="113665" cy="12192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301" name="AutoShape 7010"/>
                        <wps:cNvSpPr>
                          <a:spLocks noChangeArrowheads="1"/>
                        </wps:cNvSpPr>
                        <wps:spPr bwMode="auto">
                          <a:xfrm>
                            <a:off x="2491740" y="757555"/>
                            <a:ext cx="121920" cy="121920"/>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02" name="AutoShape 7011"/>
                        <wps:cNvCnPr>
                          <a:cxnSpLocks noChangeShapeType="1"/>
                        </wps:cNvCnPr>
                        <wps:spPr bwMode="auto">
                          <a:xfrm>
                            <a:off x="2613660" y="823595"/>
                            <a:ext cx="27368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03" name="AutoShape 7012"/>
                        <wps:cNvCnPr>
                          <a:cxnSpLocks noChangeShapeType="1"/>
                        </wps:cNvCnPr>
                        <wps:spPr bwMode="auto">
                          <a:xfrm>
                            <a:off x="2118360" y="825500"/>
                            <a:ext cx="31242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84" name="AutoShape 7013"/>
                        <wps:cNvCnPr>
                          <a:cxnSpLocks noChangeShapeType="1"/>
                        </wps:cNvCnPr>
                        <wps:spPr bwMode="auto">
                          <a:xfrm>
                            <a:off x="2827020" y="758190"/>
                            <a:ext cx="635" cy="1352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85" name="AutoShape 7014"/>
                        <wps:cNvCnPr>
                          <a:cxnSpLocks noChangeShapeType="1"/>
                        </wps:cNvCnPr>
                        <wps:spPr bwMode="auto">
                          <a:xfrm>
                            <a:off x="2218055" y="755650"/>
                            <a:ext cx="635" cy="1352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86" name="AutoShape 7015"/>
                        <wps:cNvCnPr>
                          <a:cxnSpLocks noChangeShapeType="1"/>
                        </wps:cNvCnPr>
                        <wps:spPr bwMode="auto">
                          <a:xfrm flipH="1">
                            <a:off x="2118360" y="575310"/>
                            <a:ext cx="60325" cy="2501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87" name="AutoShape 7016"/>
                        <wps:cNvCnPr>
                          <a:cxnSpLocks noChangeShapeType="1"/>
                        </wps:cNvCnPr>
                        <wps:spPr bwMode="auto">
                          <a:xfrm flipH="1" flipV="1">
                            <a:off x="2807335" y="581660"/>
                            <a:ext cx="80010" cy="2419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88" name="Rectangle 7017"/>
                        <wps:cNvSpPr>
                          <a:spLocks noChangeArrowheads="1"/>
                        </wps:cNvSpPr>
                        <wps:spPr bwMode="auto">
                          <a:xfrm>
                            <a:off x="2648585" y="800735"/>
                            <a:ext cx="45085" cy="4508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9189" name="Rectangle 7018"/>
                        <wps:cNvSpPr>
                          <a:spLocks noChangeArrowheads="1"/>
                        </wps:cNvSpPr>
                        <wps:spPr bwMode="auto">
                          <a:xfrm>
                            <a:off x="2357755" y="800735"/>
                            <a:ext cx="45085" cy="4508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9190" name="AutoShape 7019"/>
                        <wps:cNvSpPr>
                          <a:spLocks noChangeArrowheads="1"/>
                        </wps:cNvSpPr>
                        <wps:spPr bwMode="auto">
                          <a:xfrm>
                            <a:off x="2748915" y="793115"/>
                            <a:ext cx="50800" cy="62230"/>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91" name="AutoShape 7020"/>
                        <wps:cNvSpPr>
                          <a:spLocks noChangeArrowheads="1"/>
                        </wps:cNvSpPr>
                        <wps:spPr bwMode="auto">
                          <a:xfrm>
                            <a:off x="2834640" y="926465"/>
                            <a:ext cx="62865" cy="6667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192" name="AutoShape 7021"/>
                        <wps:cNvSpPr>
                          <a:spLocks noChangeArrowheads="1"/>
                        </wps:cNvSpPr>
                        <wps:spPr bwMode="auto">
                          <a:xfrm>
                            <a:off x="2833370" y="958215"/>
                            <a:ext cx="62865" cy="6667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93" name="AutoShape 7022"/>
                        <wps:cNvCnPr>
                          <a:cxnSpLocks noChangeShapeType="1"/>
                        </wps:cNvCnPr>
                        <wps:spPr bwMode="auto">
                          <a:xfrm>
                            <a:off x="2771140" y="860425"/>
                            <a:ext cx="635" cy="2330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94" name="AutoShape 7023"/>
                        <wps:cNvCnPr>
                          <a:cxnSpLocks noChangeShapeType="1"/>
                        </wps:cNvCnPr>
                        <wps:spPr bwMode="auto">
                          <a:xfrm>
                            <a:off x="2862580" y="1031240"/>
                            <a:ext cx="635" cy="533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95" name="Rectangle 7024"/>
                        <wps:cNvSpPr>
                          <a:spLocks noChangeArrowheads="1"/>
                        </wps:cNvSpPr>
                        <wps:spPr bwMode="auto">
                          <a:xfrm>
                            <a:off x="2716530" y="1093470"/>
                            <a:ext cx="212090" cy="129540"/>
                          </a:xfrm>
                          <a:prstGeom prst="rect">
                            <a:avLst/>
                          </a:prstGeom>
                          <a:solidFill>
                            <a:srgbClr val="FFFFFF"/>
                          </a:solidFill>
                          <a:ln w="9525">
                            <a:solidFill>
                              <a:srgbClr val="000000"/>
                            </a:solidFill>
                            <a:miter lim="800000"/>
                            <a:headEnd/>
                            <a:tailEnd/>
                          </a:ln>
                        </wps:spPr>
                        <wps:txbx>
                          <w:txbxContent>
                            <w:p w:rsidR="00DE648D" w:rsidRPr="000B6F2A" w:rsidRDefault="00DE648D" w:rsidP="00001241">
                              <w:pPr>
                                <w:jc w:val="center"/>
                                <w:rPr>
                                  <w:sz w:val="14"/>
                                  <w:szCs w:val="14"/>
                                </w:rPr>
                              </w:pPr>
                              <w:r w:rsidRPr="000B6F2A">
                                <w:rPr>
                                  <w:sz w:val="14"/>
                                  <w:szCs w:val="14"/>
                                </w:rPr>
                                <w:t>PMU</w:t>
                              </w:r>
                            </w:p>
                          </w:txbxContent>
                        </wps:txbx>
                        <wps:bodyPr rot="0" vert="horz" wrap="square" lIns="0" tIns="0" rIns="0" bIns="0" anchor="t" anchorCtr="0" upright="1">
                          <a:noAutofit/>
                        </wps:bodyPr>
                      </wps:wsp>
                      <wps:wsp>
                        <wps:cNvPr id="9196" name="AutoShape 7025"/>
                        <wps:cNvCnPr>
                          <a:cxnSpLocks noChangeShapeType="1"/>
                        </wps:cNvCnPr>
                        <wps:spPr bwMode="auto">
                          <a:xfrm flipV="1">
                            <a:off x="2857500" y="844550"/>
                            <a:ext cx="3810" cy="806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97" name="AutoShape 7026"/>
                        <wps:cNvCnPr>
                          <a:cxnSpLocks noChangeShapeType="1"/>
                        </wps:cNvCnPr>
                        <wps:spPr bwMode="auto">
                          <a:xfrm flipH="1">
                            <a:off x="2834640" y="844550"/>
                            <a:ext cx="2667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98" name="AutoShape 7027"/>
                        <wps:cNvSpPr>
                          <a:spLocks noChangeArrowheads="1"/>
                        </wps:cNvSpPr>
                        <wps:spPr bwMode="auto">
                          <a:xfrm>
                            <a:off x="2251075" y="793115"/>
                            <a:ext cx="50800" cy="62230"/>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99" name="AutoShape 7028"/>
                        <wps:cNvCnPr>
                          <a:cxnSpLocks noChangeShapeType="1"/>
                        </wps:cNvCnPr>
                        <wps:spPr bwMode="auto">
                          <a:xfrm>
                            <a:off x="2273300" y="860425"/>
                            <a:ext cx="635" cy="2794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00" name="AutoShape 7029"/>
                        <wps:cNvSpPr>
                          <a:spLocks noChangeArrowheads="1"/>
                        </wps:cNvSpPr>
                        <wps:spPr bwMode="auto">
                          <a:xfrm>
                            <a:off x="2155190" y="952500"/>
                            <a:ext cx="62865" cy="6667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201" name="AutoShape 7030"/>
                        <wps:cNvSpPr>
                          <a:spLocks noChangeArrowheads="1"/>
                        </wps:cNvSpPr>
                        <wps:spPr bwMode="auto">
                          <a:xfrm>
                            <a:off x="2153920" y="984250"/>
                            <a:ext cx="62865" cy="6667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02" name="AutoShape 7031"/>
                        <wps:cNvCnPr>
                          <a:cxnSpLocks noChangeShapeType="1"/>
                        </wps:cNvCnPr>
                        <wps:spPr bwMode="auto">
                          <a:xfrm>
                            <a:off x="2183130" y="1057275"/>
                            <a:ext cx="3175" cy="1314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03" name="AutoShape 7032"/>
                        <wps:cNvCnPr>
                          <a:cxnSpLocks noChangeShapeType="1"/>
                        </wps:cNvCnPr>
                        <wps:spPr bwMode="auto">
                          <a:xfrm flipV="1">
                            <a:off x="2178050" y="870585"/>
                            <a:ext cx="3810" cy="806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04" name="AutoShape 7033"/>
                        <wps:cNvCnPr>
                          <a:cxnSpLocks noChangeShapeType="1"/>
                        </wps:cNvCnPr>
                        <wps:spPr bwMode="auto">
                          <a:xfrm flipH="1">
                            <a:off x="2186305" y="869950"/>
                            <a:ext cx="2667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05" name="AutoShape 7034"/>
                        <wps:cNvCnPr>
                          <a:cxnSpLocks noChangeShapeType="1"/>
                        </wps:cNvCnPr>
                        <wps:spPr bwMode="auto">
                          <a:xfrm>
                            <a:off x="2273300" y="1139825"/>
                            <a:ext cx="43751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06" name="AutoShape 7035"/>
                        <wps:cNvCnPr>
                          <a:cxnSpLocks noChangeShapeType="1"/>
                        </wps:cNvCnPr>
                        <wps:spPr bwMode="auto">
                          <a:xfrm>
                            <a:off x="2181860" y="1189355"/>
                            <a:ext cx="52324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07" name="AutoShape 7036"/>
                        <wps:cNvSpPr>
                          <a:spLocks noChangeArrowheads="1"/>
                        </wps:cNvSpPr>
                        <wps:spPr bwMode="auto">
                          <a:xfrm>
                            <a:off x="1143635" y="1896110"/>
                            <a:ext cx="2823845" cy="213360"/>
                          </a:xfrm>
                          <a:prstGeom prst="bevel">
                            <a:avLst>
                              <a:gd name="adj" fmla="val 12500"/>
                            </a:avLst>
                          </a:prstGeom>
                          <a:solidFill>
                            <a:srgbClr val="FFFFFF"/>
                          </a:solidFill>
                          <a:ln w="9525">
                            <a:solidFill>
                              <a:srgbClr val="000000"/>
                            </a:solidFill>
                            <a:miter lim="800000"/>
                            <a:headEnd/>
                            <a:tailEnd/>
                          </a:ln>
                        </wps:spPr>
                        <wps:txbx>
                          <w:txbxContent>
                            <w:p w:rsidR="00DE648D" w:rsidRPr="001D1E4F" w:rsidRDefault="00DE648D" w:rsidP="00001241">
                              <w:pPr>
                                <w:jc w:val="center"/>
                                <w:rPr>
                                  <w:sz w:val="20"/>
                                  <w:szCs w:val="12"/>
                                </w:rPr>
                              </w:pPr>
                              <w:r w:rsidRPr="001D1E4F">
                                <w:rPr>
                                  <w:sz w:val="20"/>
                                  <w:szCs w:val="12"/>
                                </w:rPr>
                                <w:t xml:space="preserve">Wide Area Monitoring, Protection and Control </w:t>
                              </w:r>
                            </w:p>
                          </w:txbxContent>
                        </wps:txbx>
                        <wps:bodyPr rot="0" vert="horz" wrap="square" lIns="0" tIns="0" rIns="0" bIns="0" anchor="t" anchorCtr="0" upright="1">
                          <a:noAutofit/>
                        </wps:bodyPr>
                      </wps:wsp>
                      <wps:wsp>
                        <wps:cNvPr id="9208" name="AutoShape 7037"/>
                        <wps:cNvCnPr>
                          <a:cxnSpLocks noChangeShapeType="1"/>
                          <a:stCxn id="9180" idx="2"/>
                          <a:endCxn id="9207" idx="7"/>
                        </wps:cNvCnPr>
                        <wps:spPr bwMode="auto">
                          <a:xfrm>
                            <a:off x="796290" y="495300"/>
                            <a:ext cx="1759585" cy="1427480"/>
                          </a:xfrm>
                          <a:prstGeom prst="straightConnector1">
                            <a:avLst/>
                          </a:prstGeom>
                          <a:noFill/>
                          <a:ln w="9525">
                            <a:solidFill>
                              <a:srgbClr val="000000"/>
                            </a:solidFill>
                            <a:prstDash val="sysDot"/>
                            <a:round/>
                            <a:headEnd/>
                            <a:tailEnd type="arrow" w="sm" len="sm"/>
                          </a:ln>
                          <a:extLst>
                            <a:ext uri="{909E8E84-426E-40DD-AFC4-6F175D3DCCD1}">
                              <a14:hiddenFill xmlns:a14="http://schemas.microsoft.com/office/drawing/2010/main">
                                <a:noFill/>
                              </a14:hiddenFill>
                            </a:ext>
                          </a:extLst>
                        </wps:spPr>
                        <wps:bodyPr/>
                      </wps:wsp>
                      <wps:wsp>
                        <wps:cNvPr id="9209" name="AutoShape 7038"/>
                        <wps:cNvCnPr>
                          <a:cxnSpLocks noChangeShapeType="1"/>
                          <a:stCxn id="2274" idx="2"/>
                          <a:endCxn id="9207" idx="5"/>
                        </wps:cNvCnPr>
                        <wps:spPr bwMode="auto">
                          <a:xfrm>
                            <a:off x="1083945" y="1031240"/>
                            <a:ext cx="86360" cy="971550"/>
                          </a:xfrm>
                          <a:prstGeom prst="straightConnector1">
                            <a:avLst/>
                          </a:prstGeom>
                          <a:noFill/>
                          <a:ln w="9525">
                            <a:solidFill>
                              <a:srgbClr val="000000"/>
                            </a:solidFill>
                            <a:prstDash val="sysDot"/>
                            <a:round/>
                            <a:headEnd/>
                            <a:tailEnd type="arrow" w="sm" len="sm"/>
                          </a:ln>
                          <a:extLst>
                            <a:ext uri="{909E8E84-426E-40DD-AFC4-6F175D3DCCD1}">
                              <a14:hiddenFill xmlns:a14="http://schemas.microsoft.com/office/drawing/2010/main">
                                <a:noFill/>
                              </a14:hiddenFill>
                            </a:ext>
                          </a:extLst>
                        </wps:spPr>
                        <wps:bodyPr/>
                      </wps:wsp>
                      <wps:wsp>
                        <wps:cNvPr id="9210" name="AutoShape 7039"/>
                        <wps:cNvCnPr>
                          <a:cxnSpLocks noChangeShapeType="1"/>
                          <a:stCxn id="9195" idx="2"/>
                        </wps:cNvCnPr>
                        <wps:spPr bwMode="auto">
                          <a:xfrm flipH="1">
                            <a:off x="2546350" y="1223010"/>
                            <a:ext cx="276225" cy="736600"/>
                          </a:xfrm>
                          <a:prstGeom prst="straightConnector1">
                            <a:avLst/>
                          </a:prstGeom>
                          <a:noFill/>
                          <a:ln w="9525">
                            <a:solidFill>
                              <a:srgbClr val="000000"/>
                            </a:solidFill>
                            <a:prstDash val="sysDot"/>
                            <a:round/>
                            <a:headEnd/>
                            <a:tailEnd type="arrow" w="sm" len="sm"/>
                          </a:ln>
                          <a:extLst>
                            <a:ext uri="{909E8E84-426E-40DD-AFC4-6F175D3DCCD1}">
                              <a14:hiddenFill xmlns:a14="http://schemas.microsoft.com/office/drawing/2010/main">
                                <a:noFill/>
                              </a14:hiddenFill>
                            </a:ext>
                          </a:extLst>
                        </wps:spPr>
                        <wps:bodyPr/>
                      </wps:wsp>
                      <wps:wsp>
                        <wps:cNvPr id="9211" name="AutoShape 7040"/>
                        <wps:cNvCnPr>
                          <a:cxnSpLocks noChangeShapeType="1"/>
                        </wps:cNvCnPr>
                        <wps:spPr bwMode="auto">
                          <a:xfrm flipH="1">
                            <a:off x="3965575" y="607060"/>
                            <a:ext cx="135890" cy="1456690"/>
                          </a:xfrm>
                          <a:prstGeom prst="straightConnector1">
                            <a:avLst/>
                          </a:prstGeom>
                          <a:noFill/>
                          <a:ln w="9525">
                            <a:solidFill>
                              <a:srgbClr val="000000"/>
                            </a:solidFill>
                            <a:prstDash val="sysDot"/>
                            <a:round/>
                            <a:headEnd/>
                            <a:tailEnd type="arrow" w="sm" len="sm"/>
                          </a:ln>
                          <a:extLst>
                            <a:ext uri="{909E8E84-426E-40DD-AFC4-6F175D3DCCD1}">
                              <a14:hiddenFill xmlns:a14="http://schemas.microsoft.com/office/drawing/2010/main">
                                <a:noFill/>
                              </a14:hiddenFill>
                            </a:ext>
                          </a:extLst>
                        </wps:spPr>
                        <wps:bodyPr/>
                      </wps:wsp>
                      <wps:wsp>
                        <wps:cNvPr id="9212" name="AutoShape 7041"/>
                        <wps:cNvCnPr>
                          <a:cxnSpLocks noChangeShapeType="1"/>
                        </wps:cNvCnPr>
                        <wps:spPr bwMode="auto">
                          <a:xfrm flipH="1">
                            <a:off x="2533015" y="1094105"/>
                            <a:ext cx="1400810" cy="865505"/>
                          </a:xfrm>
                          <a:prstGeom prst="straightConnector1">
                            <a:avLst/>
                          </a:prstGeom>
                          <a:noFill/>
                          <a:ln w="9525">
                            <a:solidFill>
                              <a:srgbClr val="000000"/>
                            </a:solidFill>
                            <a:prstDash val="sysDot"/>
                            <a:round/>
                            <a:headEnd/>
                            <a:tailEnd type="arrow" w="sm" len="sm"/>
                          </a:ln>
                          <a:extLst>
                            <a:ext uri="{909E8E84-426E-40DD-AFC4-6F175D3DCCD1}">
                              <a14:hiddenFill xmlns:a14="http://schemas.microsoft.com/office/drawing/2010/main">
                                <a:noFill/>
                              </a14:hiddenFill>
                            </a:ext>
                          </a:extLst>
                        </wps:spPr>
                        <wps:bodyPr/>
                      </wps:wsp>
                      <pic:pic xmlns:pic="http://schemas.openxmlformats.org/drawingml/2006/picture">
                        <pic:nvPicPr>
                          <pic:cNvPr id="9213" name="Picture 7042" descr="normal 2"/>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735965" y="1272540"/>
                            <a:ext cx="582930" cy="5168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14" name="Picture 7043" descr="normal 2"/>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1416685" y="892175"/>
                            <a:ext cx="601345" cy="5334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15" name="Picture 7044" descr="normal 2"/>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2301875" y="1272540"/>
                            <a:ext cx="595630" cy="5283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16" name="Picture 7045" descr="normal 2"/>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3754755" y="1314450"/>
                            <a:ext cx="624205" cy="5537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17" name="Picture 7046" descr="normal 2"/>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3043555" y="1219200"/>
                            <a:ext cx="608965" cy="539750"/>
                          </a:xfrm>
                          <a:prstGeom prst="rect">
                            <a:avLst/>
                          </a:prstGeom>
                          <a:noFill/>
                          <a:extLst>
                            <a:ext uri="{909E8E84-426E-40DD-AFC4-6F175D3DCCD1}">
                              <a14:hiddenFill xmlns:a14="http://schemas.microsoft.com/office/drawing/2010/main">
                                <a:solidFill>
                                  <a:srgbClr val="FFFFFF"/>
                                </a:solidFill>
                              </a14:hiddenFill>
                            </a:ext>
                          </a:extLst>
                        </pic:spPr>
                      </pic:pic>
                      <wps:wsp>
                        <wps:cNvPr id="9218" name="Text Box 7047"/>
                        <wps:cNvSpPr txBox="1">
                          <a:spLocks noChangeArrowheads="1"/>
                        </wps:cNvSpPr>
                        <wps:spPr bwMode="auto">
                          <a:xfrm>
                            <a:off x="36830" y="2098675"/>
                            <a:ext cx="5042535" cy="2851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1D1E4F" w:rsidRDefault="00DE648D" w:rsidP="00001241">
                              <w:pPr>
                                <w:pStyle w:val="Heading4"/>
                              </w:pPr>
                              <w:bookmarkStart w:id="2081" w:name="_Toc334035653"/>
                              <w:bookmarkStart w:id="2082" w:name="_Toc334036128"/>
                              <w:bookmarkStart w:id="2083" w:name="_Toc334048411"/>
                              <w:bookmarkStart w:id="2084" w:name="_Toc334048922"/>
                              <w:bookmarkStart w:id="2085" w:name="_Toc334539893"/>
                              <w:bookmarkStart w:id="2086" w:name="_Toc335662387"/>
                              <w:bookmarkStart w:id="2087" w:name="_Toc335666347"/>
                              <w:bookmarkStart w:id="2088" w:name="_Toc336033000"/>
                              <w:bookmarkStart w:id="2089" w:name="_Toc336033173"/>
                              <w:bookmarkStart w:id="2090" w:name="_Toc336910389"/>
                              <w:bookmarkStart w:id="2091" w:name="_Toc336910530"/>
                              <w:bookmarkStart w:id="2092" w:name="_Toc338624989"/>
                              <w:bookmarkStart w:id="2093" w:name="_Toc338625216"/>
                              <w:bookmarkStart w:id="2094" w:name="_Toc338625577"/>
                              <w:bookmarkStart w:id="2095" w:name="_Toc338691156"/>
                              <w:bookmarkStart w:id="2096" w:name="_Toc341210624"/>
                              <w:r>
                                <w:t>Figure 5.35:</w:t>
                              </w:r>
                              <w:r w:rsidRPr="001D1E4F">
                                <w:t xml:space="preserve">  Using generic relay for system wide area monitoring, protection and control</w:t>
                              </w:r>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p>
                            <w:p w:rsidR="00DE648D" w:rsidRDefault="00DE648D" w:rsidP="00001241"/>
                          </w:txbxContent>
                        </wps:txbx>
                        <wps:bodyPr rot="0" vert="horz" wrap="square" lIns="91440" tIns="45720" rIns="91440" bIns="45720" anchor="t" anchorCtr="0" upright="1">
                          <a:noAutofit/>
                        </wps:bodyPr>
                      </wps:wsp>
                    </wpc:wpc>
                  </a:graphicData>
                </a:graphic>
              </wp:inline>
            </w:drawing>
          </mc:Choice>
          <mc:Fallback>
            <w:pict>
              <v:group id="Canvas 6955" o:spid="_x0000_s3080" editas="canvas" style="width:413.2pt;height:192.1pt;mso-position-horizontal-relative:char;mso-position-vertical-relative:line" coordsize="52476,243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">
                <v:shape id="_x0000_s3081" type="#_x0000_t75" style="position:absolute;width:52476;height:24396;visibility:visible;mso-wrap-style:square">
                  <v:fill o:detectmouseclick="t"/>
                  <v:path o:connecttype="none"/>
                </v:shape>
                <v:roundrect id="AutoShape 6957" o:spid="_x0000_s3082" style="position:absolute;left:12776;top:958;width:25279;height:616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5NRcMA&#10;AADdAAAADwAAAGRycy9kb3ducmV2LnhtbERPXWvCMBR9F/Yfwh3sTdPKFO2ayhjIBkOkbrLXS3PX&#10;lDU3pYm189ebB8HHw/nON6NtxUC9bxwrSGcJCOLK6YZrBd9f2+kKhA/IGlvHpOCfPGyKh0mOmXZn&#10;Lmk4hFrEEPYZKjAhdJmUvjJk0c9cRxy5X9dbDBH2tdQ9nmO4beU8SZbSYsOxwWBHb4aqv8PJKpDD&#10;bi8Xpjxeym2qP5/1e0rjj1JPj+PrC4hAY7iLb+4PrWCdLuLc+CY+AVl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J5NRcMAAADdAAAADwAAAAAAAAAAAAAAAACYAgAAZHJzL2Rv&#10;d25yZXYueG1sUEsFBgAAAAAEAAQA9QAAAIgDAAAAAA==&#10;" filled="f" fillcolor="#bfbfbf">
                  <v:textbox>
                    <w:txbxContent>
                      <w:p w:rsidR="00DE648D" w:rsidRPr="00AD3019" w:rsidRDefault="00DE648D" w:rsidP="00001241">
                        <w:pPr>
                          <w:jc w:val="center"/>
                          <w:rPr>
                            <w:sz w:val="28"/>
                          </w:rPr>
                        </w:pPr>
                        <w:r w:rsidRPr="00AD3019">
                          <w:rPr>
                            <w:sz w:val="28"/>
                          </w:rPr>
                          <w:t>Power System</w:t>
                        </w:r>
                      </w:p>
                    </w:txbxContent>
                  </v:textbox>
                </v:roundrect>
                <v:shape id="AutoShape 6958" o:spid="_x0000_s3083" type="#_x0000_t32" style="position:absolute;left:6838;top:279;width:64;height:19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X+NscAAADdAAAADwAAAGRycy9kb3ducmV2LnhtbESPT2sCMRTE74V+h/AKXopmV7DU1Shb&#10;QdCCB//dn5vXTejmZbuJuv32TaHQ4zAzv2Hmy9414kZdsJ4V5KMMBHHlteVawem4Hr6CCBFZY+OZ&#10;FHxTgOXi8WGOhfZ33tPtEGuRIBwKVGBibAspQ2XIYRj5ljh5H75zGJPsaqk7vCe4a+Q4y16kQ8tp&#10;wWBLK0PV5+HqFOy2+Vt5MXb7vv+yu8m6bK7181mpwVNfzkBE6uN/+K+90Qqm+WQKv2/SE5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ihf42xwAAAN0AAAAPAAAAAAAA&#10;AAAAAAAAAKECAABkcnMvZG93bnJldi54bWxQSwUGAAAAAAQABAD5AAAAlQMAAAAA&#10;"/>
                <v:shape id="AutoShape 6959" o:spid="_x0000_s3084" type="#_x0000_t32" style="position:absolute;left:9645;top:5734;width:7;height:19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OdFsQAAADdAAAADwAAAGRycy9kb3ducmV2LnhtbERPy2oCMRTdF/yHcAvdFM1MoVJHo4yC&#10;UAsufHR/O7lOQic34yTq+PdmUejycN6zRe8acaUuWM8K8lEGgrjy2nKt4HhYDz9AhIissfFMCu4U&#10;YDEfPM2w0P7GO7ruYy1SCIcCFZgY20LKUBlyGEa+JU7cyXcOY4JdLXWHtxTuGvmWZWPp0HJqMNjS&#10;ylD1u784BdtNvix/jN187c52+74um0v9+q3Uy3NfTkFE6uO/+M/9qRVM8nHan96kJyD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050WxAAAAN0AAAAPAAAAAAAAAAAA&#10;AAAAAKECAABkcnMvZG93bnJldi54bWxQSwUGAAAAAAQABAD5AAAAkgMAAAAA&#10;"/>
                <v:shape id="AutoShape 6960" o:spid="_x0000_s3085" type="#_x0000_t32" style="position:absolute;left:41776;top:1308;width:64;height:17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84jcYAAADdAAAADwAAAGRycy9kb3ducmV2LnhtbESPQWsCMRSE70L/Q3iFXkSzW1Ds1ihr&#10;QagFD2q9v25eN6Gbl3UTdf33TaHgcZiZb5j5sneNuFAXrGcF+TgDQVx5bblW8HlYj2YgQkTW2Hgm&#10;BTcKsFw8DOZYaH/lHV32sRYJwqFABSbGtpAyVIYchrFviZP37TuHMcmulrrDa4K7Rj5n2VQ6tJwW&#10;DLb0Zqj62Z+dgu0mX5Vfxm4+die7nazL5lwPj0o9PfblK4hIfbyH/9vvWsFLPs3h7016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KfOI3GAAAA3QAAAA8AAAAAAAAA&#10;AAAAAAAAoQIAAGRycy9kb3ducmV2LnhtbFBLBQYAAAAABAAEAPkAAACUAwAAAAA=&#10;"/>
                <v:shape id="AutoShape 6961" o:spid="_x0000_s3086" type="#_x0000_t32" style="position:absolute;left:40633;top:6070;width:64;height:18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2m+sYAAADdAAAADwAAAGRycy9kb3ducmV2LnhtbESPQWsCMRSE74X+h/AKvRTNrlDR1Shb&#10;QagFD9p6f26em9DNy7qJuv33TaHgcZiZb5j5sneNuFIXrGcF+TADQVx5bblW8PW5HkxAhIissfFM&#10;Cn4owHLx+DDHQvsb7+i6j7VIEA4FKjAxtoWUoTLkMAx9S5y8k+8cxiS7WuoObwnuGjnKsrF0aDkt&#10;GGxpZaj63l+cgu0mfyuPxm4+dme7fV2XzaV+OSj1/NSXMxCR+ngP/7fftYJpPh7B35v0BO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JNpvrGAAAA3QAAAA8AAAAAAAAA&#10;AAAAAAAAoQIAAGRycy9kb3ducmV2LnhtbFBLBQYAAAAABAAEAPkAAACUAwAAAAA=&#10;"/>
                <v:shape id="AutoShape 6962" o:spid="_x0000_s3087" type="#_x0000_t32" style="position:absolute;left:6902;top:1016;width:7252;height:19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EDYccAAADdAAAADwAAAGRycy9kb3ducmV2LnhtbESPQWsCMRSE74X+h/AKXopm11KpW6Ns&#10;BUELHrR6f908N8HNy3YTdfvvm0Khx2FmvmFmi9414kpdsJ4V5KMMBHHlteVaweFjNXwBESKyxsYz&#10;KfimAIv5/d0MC+1vvKPrPtYiQTgUqMDE2BZShsqQwzDyLXHyTr5zGJPsaqk7vCW4a+Q4yybSoeW0&#10;YLClpaHqvL84BdtN/lZ+Grt5333Z7fOqbC7141GpwUNfvoKI1Mf/8F97rRVM88kT/L5JT0DO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NAQNhxwAAAN0AAAAPAAAAAAAA&#10;AAAAAAAAAKECAABkcnMvZG93bnJldi54bWxQSwUGAAAAAAQABAD5AAAAlQMAAAAA&#10;"/>
                <v:shape id="AutoShape 6963" o:spid="_x0000_s3088" type="#_x0000_t32" style="position:absolute;left:9239;top:5422;width:5207;height:139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pNqMUAAADdAAAADwAAAGRycy9kb3ducmV2LnhtbESPQWsCMRSE74X+h/AKvRTNbimiW6OI&#10;IIiHgroHj4/kubt087Imcd3++0YQPA4z8w0zXw62FT350DhWkI8zEMTamYYrBeVxM5qCCBHZYOuY&#10;FPxRgOXi9WWOhXE33lN/iJVIEA4FKqhj7Aopg67JYhi7jjh5Z+ctxiR9JY3HW4LbVn5m2URabDgt&#10;1NjRuib9e7haBc2u/Cn7j0v0errLTz4Px1OrlXp/G1bfICIN8Rl+tLdGwSyffMH9TXoCcvE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5pNqMUAAADdAAAADwAAAAAAAAAA&#10;AAAAAAChAgAAZHJzL2Rvd25yZXYueG1sUEsFBgAAAAAEAAQA+QAAAJMDAAAAAA==&#10;"/>
                <v:shape id="AutoShape 6964" o:spid="_x0000_s3089" type="#_x0000_t32" style="position:absolute;left:35363;top:1949;width:6413;height:161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NboM8UAAADdAAAADwAAAGRycy9kb3ducmV2LnhtbESPQWsCMRSE74X+h/AKvRTNbqGiW6OI&#10;IIiHgroHj4/kubt087Imcd3++0YQPA4z8w0zXw62FT350DhWkI8zEMTamYYrBeVxM5qCCBHZYOuY&#10;FPxRgOXi9WWOhXE33lN/iJVIEA4FKqhj7Aopg67JYhi7jjh5Z+ctxiR9JY3HW4LbVn5m2URabDgt&#10;1NjRuib9e7haBc2u/Cn7j0v0errLTz4Px1OrlXp/G1bfICIN8Rl+tLdGwSyffMH9TXoCcvE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NboM8UAAADdAAAADwAAAAAAAAAA&#10;AAAAAAChAgAAZHJzL2Rvd25yZXYueG1sUEsFBgAAAAAEAAQA+QAAAJMDAAAAAA==&#10;"/>
                <v:shape id="AutoShape 6965" o:spid="_x0000_s3090" type="#_x0000_t32" style="position:absolute;left:34556;top:5422;width:6096;height:149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Xag+cYAAADdAAAADwAAAGRycy9kb3ducmV2LnhtbESPQUvDQBSE74L/YXmCF7GbCAaN2ZQo&#10;FKzQQ6Pen9lndjH7Nma3bfz3bqHQ4zAz3zDVcnaD2NMUrGcF+SIDQdx5bblX8PG+un0AESKyxsEz&#10;KfijAMv68qLCUvsDb2nfxl4kCIcSFZgYx1LK0BlyGBZ+JE7et58cxiSnXuoJDwnuBnmXZYV0aDkt&#10;GBzpxVD30+6cgs06f26+jF2/bX/t5n7VDLv+5lOp66u5eQIRaY7n8Kn9qhU85kUBxzfpCcj6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12oPnGAAAA3QAAAA8AAAAAAAAA&#10;AAAAAAAAoQIAAGRycy9kb3ducmV2LnhtbFBLBQYAAAAABAAEAPkAAACUAwAAAAA=&#10;"/>
                <v:shape id="AutoShape 6966" o:spid="_x0000_s3091" type="#_x0000_t32" style="position:absolute;left:5067;top:971;width:1898;height:4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0jT38YAAADdAAAADwAAAGRycy9kb3ducmV2LnhtbESPT2sCMRTE7wW/Q3hCL6Vmtwf/rEaR&#10;QqF4EKp78PhIXncXNy9rkq7rtzdCweMwM79hVpvBtqInHxrHCvJJBoJYO9NwpaA8fr3PQYSIbLB1&#10;TApuFGCzHr2ssDDuyj/UH2IlEoRDgQrqGLtCyqBrshgmriNO3q/zFmOSvpLG4zXBbSs/smwqLTac&#10;Fmrs6LMmfT78WQXNrtyX/dslej3f5Sefh+Op1Uq9joftEkSkIT7D/+1vo2CRT2fweJOegFz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9I09/GAAAA3QAAAA8AAAAAAAAA&#10;AAAAAAAAoQIAAGRycy9kb3ducmV2LnhtbFBLBQYAAAAABAAEAPkAAACUAwAAAAA=&#10;"/>
                <v:oval id="Oval 6967" o:spid="_x0000_s3092" style="position:absolute;left:3225;width:1842;height:2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tgNcEA&#10;AADdAAAADwAAAGRycy9kb3ducmV2LnhtbERPz2vCMBS+C/4P4Q282VQZxVWjzDFxN7GOnd+aZ1Js&#10;XkqTaf3vzWHg8eP7vdoMrhVX6kPjWcEsy0EQ1143bBR8n3bTBYgQkTW2nknBnQJs1uPRCkvtb3yk&#10;axWNSCEcSlRgY+xKKUNtyWHIfEecuLPvHcYEeyN1j7cU7lo5z/NCOmw4NVjs6MNSfan+nIJL+7uP&#10;Oyyq+f71sDXWuE++/yg1eRnelyAiDfEp/nd/aQVvsyLNTW/SE5Dr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gbYDXBAAAA3QAAAA8AAAAAAAAAAAAAAAAAmAIAAGRycy9kb3du&#10;cmV2LnhtbFBLBQYAAAAABAAEAPUAAACGAwAAAAA=&#10;">
                  <v:textbox inset="0,0,0,0">
                    <w:txbxContent>
                      <w:p w:rsidR="00DE648D" w:rsidRDefault="00DE648D" w:rsidP="00001241">
                        <w:r>
                          <w:t>G</w:t>
                        </w:r>
                      </w:p>
                    </w:txbxContent>
                  </v:textbox>
                </v:oval>
                <v:rect id="Rectangle 6968" o:spid="_x0000_s3093" style="position:absolute;left:43446;top:1123;width:3302;height:2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9pW8YA&#10;AADdAAAADwAAAGRycy9kb3ducmV2LnhtbESPX2vCMBTF3wW/Q7iCbzNVVLQzigiCTCbaydjjpbm2&#10;1eamNFmt+/TLYODj4fz5cRar1pSiodoVlhUMBxEI4tTqgjMF54/tywyE88gaS8uk4EEOVstuZ4Gx&#10;tnc+UZP4TIQRdjEqyL2vYildmpNBN7AVcfAutjbog6wzqWu8h3FTylEUTaXBggMhx4o2OaW35NsE&#10;7ri6ng9vh+374+ezccf9VzK5WKX6vXb9CsJT65/h//ZOK5gPp3P4exOe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29pW8YAAADdAAAADwAAAAAAAAAAAAAAAACYAgAAZHJz&#10;L2Rvd25yZXYueG1sUEsFBgAAAAAEAAQA9QAAAIsDAAAAAA==&#10;">
                  <v:textbox inset="0,0,0,0">
                    <w:txbxContent>
                      <w:p w:rsidR="00DE648D" w:rsidRPr="000B6F2A" w:rsidRDefault="00DE648D" w:rsidP="00001241">
                        <w:pPr>
                          <w:spacing w:line="240" w:lineRule="auto"/>
                          <w:jc w:val="center"/>
                          <w:rPr>
                            <w:sz w:val="14"/>
                            <w:szCs w:val="14"/>
                          </w:rPr>
                        </w:pPr>
                        <w:r w:rsidRPr="000B6F2A">
                          <w:rPr>
                            <w:sz w:val="14"/>
                            <w:szCs w:val="14"/>
                          </w:rPr>
                          <w:t>External Grid</w:t>
                        </w:r>
                      </w:p>
                    </w:txbxContent>
                  </v:textbox>
                </v:rect>
                <v:shape id="AutoShape 6969" o:spid="_x0000_s3094" type="#_x0000_t32" style="position:absolute;left:41776;top:2178;width:1651;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oLy8QAAADdAAAADwAAAGRycy9kb3ducmV2LnhtbERPy2oCMRTdF/oP4RbcFM2M0FanRpkK&#10;ggoufO1vJ7eT0MnNdBJ1+vdmUejycN6zRe8acaUuWM8K8lEGgrjy2nKt4HRcDScgQkTW2HgmBb8U&#10;YDF/fJhhof2N93Q9xFqkEA4FKjAxtoWUoTLkMIx8S5y4L985jAl2tdQd3lK4a+Q4y16lQ8upwWBL&#10;S0PV9+HiFOw2+Uf5aexmu/+xu5dV2Vzq57NSg6e+fAcRqY//4j/3WiuY5m9pf3qTnoCc3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CgvLxAAAAN0AAAAPAAAAAAAAAAAA&#10;AAAAAKECAABkcnMvZG93bnJldi54bWxQSwUGAAAAAAQABAD5AAAAkgMAAAAA&#10;"/>
                <v:shape id="AutoShape 6970" o:spid="_x0000_s3095" type="#_x0000_t32" style="position:absolute;left:7359;top:6686;width:2286;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3Vf8QAAADdAAAADwAAAGRycy9kb3ducmV2LnhtbESPQWsCMRSE7wX/Q3hCbzW7Qmu7GkWF&#10;gvQiaqEeH5vX3dDNy7KJm/XfN4LgcZiZb5jFarCN6KnzxrGCfJKBIC6dNlwp+D59vryD8AFZY+OY&#10;FFzJw2o5elpgoV3kA/XHUIkEYV+ggjqEtpDSlzVZ9BPXEifv13UWQ5JdJXWHMcFtI6dZ9iYtGk4L&#10;Nba0ran8O16sAhP3pm9327j5+jl7HclcX51R6nk8rOcgAg3hEb63d1rBRz7L4fYmPQG5/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3dV/xAAAAN0AAAAPAAAAAAAAAAAA&#10;AAAAAKECAABkcnMvZG93bnJldi54bWxQSwUGAAAAAAQABAD5AAAAkgMAAAAA&#10;">
                  <v:stroke endarrow="block"/>
                </v:shape>
                <v:shape id="AutoShape 6971" o:spid="_x0000_s3096" type="#_x0000_t120" style="position:absolute;left:42475;top:6070;width:1968;height:18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XtSMMA&#10;AADdAAAADwAAAGRycy9kb3ducmV2LnhtbESPQWsCMRSE74L/ITyhNzer1rrdGmWxtHitiudH8rpZ&#10;unlZNlHXf28KhR6HmfmGWW8H14or9aHxrGCW5SCItTcN1wpOx49pASJEZIOtZ1JwpwDbzXi0xtL4&#10;G3/R9RBrkSAcSlRgY+xKKYO25DBkviNO3rfvHcYk+1qaHm8J7lo5z/MX6bDhtGCxo50l/XO4OAXV&#10;2T4vo670xddHNIt33a0+C6WeJkP1BiLSEP/Df+29UfA6W83h9016AnL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VXtSMMAAADdAAAADwAAAAAAAAAAAAAAAACYAgAAZHJzL2Rv&#10;d25yZXYueG1sUEsFBgAAAAAEAAQA9QAAAIgDAAAAAA==&#10;">
                  <v:textbox inset="0,0,0,0">
                    <w:txbxContent>
                      <w:p w:rsidR="00DE648D" w:rsidRPr="000B6F2A" w:rsidRDefault="00DE648D" w:rsidP="00001241">
                        <w:pPr>
                          <w:rPr>
                            <w:sz w:val="14"/>
                            <w:szCs w:val="14"/>
                          </w:rPr>
                        </w:pPr>
                        <w:r w:rsidRPr="000B6F2A">
                          <w:rPr>
                            <w:sz w:val="14"/>
                            <w:szCs w:val="14"/>
                          </w:rPr>
                          <w:t>DG</w:t>
                        </w:r>
                      </w:p>
                    </w:txbxContent>
                  </v:textbox>
                </v:shape>
                <v:shape id="AutoShape 6972" o:spid="_x0000_s3097" type="#_x0000_t32" style="position:absolute;left:40697;top:6959;width:1778;height: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iVvMgAAADdAAAADwAAAGRycy9kb3ducmV2LnhtbESPT0sDMRTE74LfIbxCL9Jmt6LWbdOy&#10;CgUr9NA/3l83r5vg5mXdpO367Y0geBxm5jfMfNm7RlyoC9azgnycgSCuvLZcKzjsV6MpiBCRNTae&#10;ScE3BVgubm/mWGh/5S1ddrEWCcKhQAUmxraQMlSGHIaxb4mTd/Kdw5hkV0vd4TXBXSMnWfYoHVpO&#10;CwZbejVUfe7OTsFmnb+UR2PX79svu3lYlc25vvtQajjoyxmISH38D/+137SC5/zpHn7fpCcgF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NiVvMgAAADdAAAADwAAAAAA&#10;AAAAAAAAAAChAgAAZHJzL2Rvd25yZXYueG1sUEsFBgAAAAAEAAQA+QAAAJYDAAAAAA==&#10;"/>
                <v:shape id="AutoShape 6973" o:spid="_x0000_s3098" type="#_x0000_t120" style="position:absolute;left:7854;top:1085;width:508;height: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tw6MgA&#10;AADdAAAADwAAAGRycy9kb3ducmV2LnhtbESP3WrCQBSE7wXfYTkF7+rGH6ymriJioS1IYxR6e8ie&#10;ZoPZsyG7atqn7xYKXg4z8w2zXHe2FldqfeVYwWiYgCAunK64VHA6vjzOQfiArLF2TAq+ycN61e8t&#10;MdXuxge65qEUEcI+RQUmhCaV0heGLPqha4ij9+VaiyHKtpS6xVuE21qOk2QmLVYcFww2tDVUnPOL&#10;VVDuPvafb5PdOctNsdm+z47TbPKj1OCh2zyDCNSFe/i//aoVLEZPU/h7E5+AXP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4i3DoyAAAAN0AAAAPAAAAAAAAAAAAAAAAAJgCAABk&#10;cnMvZG93bnJldi54bWxQSwUGAAAAAAQABAD1AAAAjQMAAAAA&#10;" filled="f"/>
                <v:shape id="AutoShape 6974" o:spid="_x0000_s3099" type="#_x0000_t120" style="position:absolute;left:7226;top:2139;width:628;height: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thWMUA&#10;AADdAAAADwAAAGRycy9kb3ducmV2LnhtbESPS2vDMBCE74X8B7GB3hI5LXk5lkNaWjC9hDwg18Xa&#10;2CbSylhq7Pz7qlDocZiZb5hsO1gj7tT5xrGC2TQBQVw63XCl4Hz6nKxA+ICs0TgmBQ/ysM1HTxmm&#10;2vV8oPsxVCJC2KeooA6hTaX0ZU0W/dS1xNG7us5iiLKrpO6wj3Br5EuSLKTFhuNCjS2911Tejt9W&#10;QSge5qvpzd4uP3aX/vVtXjC1Sj2Ph90GRKAh/If/2oVWsJ4t5/D7Jj4Bm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S2FYxQAAAN0AAAAPAAAAAAAAAAAAAAAAAJgCAABkcnMv&#10;ZG93bnJldi54bWxQSwUGAAAAAAQABAD1AAAAigMAAAAA&#10;"/>
                <v:shape id="AutoShape 6975" o:spid="_x0000_s3100" type="#_x0000_t120" style="position:absolute;left:7226;top:2457;width:628;height: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VLBMcA&#10;AADdAAAADwAAAGRycy9kb3ducmV2LnhtbESPQWvCQBSE7wX/w/IEb3WjllRTVxGxUAulNgpeH9nX&#10;bDD7NmS3Gv31bqHQ4zAz3zDzZWdrcabWV44VjIYJCOLC6YpLBYf96+MUhA/IGmvHpOBKHpaL3sMc&#10;M+0u/EXnPJQiQthnqMCE0GRS+sKQRT90DXH0vl1rMUTZllK3eIlwW8txkqTSYsVxwWBDa0PFKf+x&#10;CsrN58dxO9mcdrkpVuv3dP+0m9yUGvS71QuIQF34D/+137SC2eg5hd838QnIx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VSwTHAAAA3QAAAA8AAAAAAAAAAAAAAAAAmAIAAGRy&#10;cy9kb3ducmV2LnhtbFBLBQYAAAAABAAEAPUAAACMAwAAAAA=&#10;" filled="f"/>
                <v:shape id="AutoShape 6976" o:spid="_x0000_s3101" type="#_x0000_t32" style="position:absolute;left:6965;top:1714;width:578;height:4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Tv8cAAADdAAAADwAAAGRycy9kb3ducmV2LnhtbESPQWsCMRSE74X+h/AKXopmV2itW6Ns&#10;BUELHrR6f908N8HNy3YTdfvvm0Khx2FmvmFmi9414kpdsJ4V5KMMBHHlteVaweFjNXwBESKyxsYz&#10;KfimAIv5/d0MC+1vvKPrPtYiQTgUqMDE2BZShsqQwzDyLXHyTr5zGJPsaqk7vCW4a+Q4y56lQ8tp&#10;wWBLS0PVeX9xCrab/K38NHbzvvuy26dV2Vzqx6NSg4e+fAURqY//4b/2WiuY5pMJ/L5JT0DO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345O/xwAAAN0AAAAPAAAAAAAA&#10;AAAAAAAAAKECAABkcnMvZG93bnJldi54bWxQSwUGAAAAAAQABAD5AAAAlQMAAAAA&#10;"/>
                <v:shape id="AutoShape 6977" o:spid="_x0000_s3102" type="#_x0000_t32" style="position:absolute;left:8108;top:1727;width:7;height:17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wHzcQAAADdAAAADwAAAGRycy9kb3ducmV2LnhtbERPy2oCMRTdF/oP4RbcFM2M0FanRpkK&#10;ggoufO1vJ7eT0MnNdBJ1+vdmUejycN6zRe8acaUuWM8K8lEGgrjy2nKt4HRcDScgQkTW2HgmBb8U&#10;YDF/fJhhof2N93Q9xFqkEA4FKjAxtoWUoTLkMIx8S5y4L985jAl2tdQd3lK4a+Q4y16lQ8upwWBL&#10;S0PV9+HiFOw2+Uf5aexmu/+xu5dV2Vzq57NSg6e+fAcRqY//4j/3WiuY5m9pbnqTnoCc3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fAfNxAAAAN0AAAAPAAAAAAAAAAAA&#10;AAAAAKECAABkcnMvZG93bnJldi54bWxQSwUGAAAAAAQABAD5AAAAkgMAAAAA&#10;"/>
                <v:shape id="AutoShape 6978" o:spid="_x0000_s3103" type="#_x0000_t32" style="position:absolute;left:7543;top:3124;width:7;height:5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CiVscAAADdAAAADwAAAGRycy9kb3ducmV2LnhtbESPT0vDQBTE74LfYXmCF7GbCP5pzLZE&#10;oWCFHhrb+zP7zC5m38bspo3f3hUKPQ4z8xumXE6uEwcagvWsIJ9lIIgbry23CnYfq9snECEia+w8&#10;k4JfCrBcXF6UWGh/5C0d6tiKBOFQoAITY19IGRpDDsPM98TJ+/KDw5jk0Eo94DHBXSfvsuxBOrSc&#10;Fgz29Gqo+a5Hp2Czzl+qT2PX79sfu7lfVd3Y3uyVur6aqmcQkaZ4Dp/ab1rBPH+cw/+b9ATk4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MKJWxwAAAN0AAAAPAAAAAAAA&#10;AAAAAAAAAKECAABkcnMvZG93bnJldi54bWxQSwUGAAAAAAQABAD5AAAAlQMAAAAA&#10;"/>
                <v:rect id="Rectangle 6979" o:spid="_x0000_s3104" style="position:absolute;left:6902;top:3657;width:2121;height:1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kmPMQA&#10;AADdAAAADwAAAGRycy9kb3ducmV2LnhtbERPTWvCQBC9F/oflin0VjdKKxpdpQhCaanYKOJxyI5J&#10;bHY2ZLcx9td3DkKPj/c9X/auVh21ofJsYDhIQBHn3lZcGNjv1k8TUCEiW6w9k4ErBVgu7u/mmFp/&#10;4S/qslgoCeGQooEyxibVOuQlOQwD3xALd/KtwyiwLbRt8SLhrtajJBlrhxVLQ4kNrUrKv7MfJ73P&#10;zXm/ed+sP6+/hy5sP47Zy8kb8/jQv85ARerjv/jmfrMGpsOJ7Jc38gT0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ZJjzEAAAA3QAAAA8AAAAAAAAAAAAAAAAAmAIAAGRycy9k&#10;b3ducmV2LnhtbFBLBQYAAAAABAAEAPUAAACJAwAAAAA=&#10;">
                  <v:textbox inset="0,0,0,0">
                    <w:txbxContent>
                      <w:p w:rsidR="00DE648D" w:rsidRPr="000B6F2A" w:rsidRDefault="00DE648D" w:rsidP="00001241">
                        <w:pPr>
                          <w:jc w:val="center"/>
                          <w:rPr>
                            <w:sz w:val="14"/>
                            <w:szCs w:val="14"/>
                          </w:rPr>
                        </w:pPr>
                        <w:r w:rsidRPr="000B6F2A">
                          <w:rPr>
                            <w:sz w:val="14"/>
                            <w:szCs w:val="14"/>
                          </w:rPr>
                          <w:t>PMU</w:t>
                        </w:r>
                      </w:p>
                    </w:txbxContent>
                  </v:textbox>
                </v:rect>
                <v:shape id="AutoShape 6980" o:spid="_x0000_s3105" type="#_x0000_t120" style="position:absolute;left:10731;top:6064;width:508;height: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mjV8cA&#10;AADdAAAADwAAAGRycy9kb3ducmV2LnhtbESPQWvCQBSE74X+h+UVequbaBFNXUVEQYWiRsHrI/ua&#10;DWbfhuxWU399t1DwOMzMN8xk1tlaXKn1lWMFaS8BQVw4XXGp4HRcvY1A+ICssXZMCn7Iw2z6/DTB&#10;TLsbH+iah1JECPsMFZgQmkxKXxiy6HuuIY7el2sthijbUuoWbxFua9lPkqG0WHFcMNjQwlBxyb+t&#10;gnK5+zxvBsvLPjfFfLEdHt/3g7tSry/d/ANEoC48wv/ttVYwTkcp/L2JT0B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0po1fHAAAA3QAAAA8AAAAAAAAAAAAAAAAAmAIAAGRy&#10;cy9kb3ducmV2LnhtbFBLBQYAAAAABAAEAPUAAACMAwAAAAA=&#10;" filled="f"/>
                <v:shape id="AutoShape 6981" o:spid="_x0000_s3106" type="#_x0000_t120" style="position:absolute;left:10090;top:7702;width:628;height: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JC8UA&#10;AADdAAAADwAAAGRycy9kb3ducmV2LnhtbESPQWvCQBSE74X+h+UVvNWNFqvGbMQWheClVAWvj+xr&#10;Err7NmS3Jv57VxB6HGbmGyZbD9aIC3W+caxgMk5AEJdON1wpOB13rwsQPiBrNI5JwZU8rPPnpwxT&#10;7Xr+psshVCJC2KeooA6hTaX0ZU0W/di1xNH7cZ3FEGVXSd1hH+HWyGmSvEuLDceFGlv6rKn8PfxZ&#10;BaG4mn3Tmy87327O/dvHrGBqlRq9DJsViEBD+A8/2oVWsJwspnB/E5+Az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d4kLxQAAAN0AAAAPAAAAAAAAAAAAAAAAAJgCAABkcnMv&#10;ZG93bnJldi54bWxQSwUGAAAAAAQABAD1AAAAigMAAAAA&#10;"/>
                <v:shape id="AutoShape 6982" o:spid="_x0000_s3107" type="#_x0000_t120" style="position:absolute;left:10102;top:7327;width:629;height: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eYu8cA&#10;AADdAAAADwAAAGRycy9kb3ducmV2LnhtbESPQWvCQBSE74X+h+UVeqsbjYimriKi0ApSjYLXR/Y1&#10;G8y+DdmtRn99tyD0OMzMN8x03tlaXKj1lWMF/V4CgrhwuuJSwfGwfhuD8AFZY+2YFNzIw3z2/DTF&#10;TLsr7+mSh1JECPsMFZgQmkxKXxiy6HuuIY7et2sthijbUuoWrxFuazlIkpG0WHFcMNjQ0lBxzn+s&#10;gnL1tT19pqvzLjfFYrkZHYa79K7U60u3eAcRqAv/4Uf7QyuY9Mcp/L2JT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3mLvHAAAA3QAAAA8AAAAAAAAAAAAAAAAAmAIAAGRy&#10;cy9kb3ducmV2LnhtbFBLBQYAAAAABAAEAPUAAACMAwAAAAA=&#10;" filled="f"/>
                <v:shape id="AutoShape 6983" o:spid="_x0000_s3108" type="#_x0000_t32" style="position:absolute;left:10985;top:6686;width:6;height:22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elhcYAAADdAAAADwAAAGRycy9kb3ducmV2LnhtbESPQWsCMRSE74L/ITyhF9GsC61la5S1&#10;INSCB7XeXzevm9DNy7qJuv33TaHgcZiZb5jFqneNuFIXrGcFs2kGgrjy2nKt4OO4mTyDCBFZY+OZ&#10;FPxQgNVyOFhgof2N93Q9xFokCIcCFZgY20LKUBlyGKa+JU7el+8cxiS7WuoObwnuGpln2ZN0aDkt&#10;GGzp1VD1fbg4BbvtbF1+Grt935/t7nFTNpd6fFLqYdSXLyAi9fEe/m+/aQV5Ps/h7016AnL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IXpYXGAAAA3QAAAA8AAAAAAAAA&#10;AAAAAAAAoQIAAGRycy9kb3ducmV2LnhtbFBLBQYAAAAABAAEAPkAAACUAwAAAAA=&#10;"/>
                <v:shape id="AutoShape 6984" o:spid="_x0000_s3109" type="#_x0000_t32" style="position:absolute;left:10426;top:8388;width:7;height:5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sAHscAAADdAAAADwAAAGRycy9kb3ducmV2LnhtbESPQWsCMRSE74X+h/AKXopm3dIqW6Os&#10;gqAFD1q9Pzevm9DNy3YTdfvvm0Khx2FmvmFmi9414kpdsJ4VjEcZCOLKa8u1guP7ejgFESKyxsYz&#10;KfimAIv5/d0MC+1vvKfrIdYiQTgUqMDE2BZShsqQwzDyLXHyPnznMCbZ1VJ3eEtw18g8y16kQ8tp&#10;wWBLK0PV5+HiFOy242V5Nnb7tv+yu+d12Vzqx5NSg4e+fAURqY//4b/2RivI88kT/L5JT0DO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WwAexwAAAN0AAAAPAAAAAAAA&#10;AAAAAAAAAKECAABkcnMvZG93bnJldi54bWxQSwUGAAAAAAQABAD5AAAAlQMAAAAA&#10;"/>
                <v:rect id="Rectangle 6985" o:spid="_x0000_s3110" style="position:absolute;left:9779;top:9017;width:2120;height:1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TFuscA&#10;AADdAAAADwAAAGRycy9kb3ducmV2LnhtbESPX2vCMBTF3wf7DuEO9mZTi3OjM8oQBFEm2snY46W5&#10;tnXNTWmyWv30RhD2eDh/fpzJrDe16Kh1lWUFwygGQZxbXXGhYP+1GLyBcB5ZY22ZFJzJwWz6+DDB&#10;VNsT76jLfCHCCLsUFZTeN6mULi/JoItsQxy8g20N+iDbQuoWT2Hc1DKJ47E0WHEglNjQvKT8N/sz&#10;gTtqjvvNarP4PF++O7dd/2QvB6vU81P/8Q7CU+//w/f2UitIktcR3N6EJyC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0xbrHAAAA3QAAAA8AAAAAAAAAAAAAAAAAmAIAAGRy&#10;cy9kb3ducmV2LnhtbFBLBQYAAAAABAAEAPUAAACMAwAAAAA=&#10;">
                  <v:textbox inset="0,0,0,0">
                    <w:txbxContent>
                      <w:p w:rsidR="00DE648D" w:rsidRPr="000B6F2A" w:rsidRDefault="00DE648D" w:rsidP="00001241">
                        <w:pPr>
                          <w:jc w:val="center"/>
                          <w:rPr>
                            <w:sz w:val="14"/>
                            <w:szCs w:val="14"/>
                          </w:rPr>
                        </w:pPr>
                        <w:r w:rsidRPr="000B6F2A">
                          <w:rPr>
                            <w:sz w:val="14"/>
                            <w:szCs w:val="14"/>
                          </w:rPr>
                          <w:t>PMU</w:t>
                        </w:r>
                      </w:p>
                    </w:txbxContent>
                  </v:textbox>
                </v:rect>
                <v:shape id="AutoShape 6986" o:spid="_x0000_s3111" type="#_x0000_t120" style="position:absolute;left:40036;top:2114;width:508;height: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RA0ccA&#10;AADdAAAADwAAAGRycy9kb3ducmV2LnhtbESPQWvCQBSE74L/YXkFb7pptCqpq4hYsIVSGwWvj+xr&#10;Nph9G7JbTf31bqHQ4zAz3zCLVWdrcaHWV44VPI4SEMSF0xWXCo6Hl+EchA/IGmvHpOCHPKyW/d4C&#10;M+2u/EmXPJQiQthnqMCE0GRS+sKQRT9yDXH0vlxrMUTZllK3eI1wW8s0SabSYsVxwWBDG0PFOf+2&#10;Csrtx/vpdbw973NTrDdv08NkP74pNXjo1s8gAnXhP/zX3mkFaTp7gt838QnI5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EQNHHAAAA3QAAAA8AAAAAAAAAAAAAAAAAmAIAAGRy&#10;cy9kb3ducmV2LnhtbFBLBQYAAAAABAAEAPUAAACMAwAAAAA=&#10;" filled="f"/>
                <v:shape id="AutoShape 6987" o:spid="_x0000_s3112" type="#_x0000_t120" style="position:absolute;left:40697;top:2736;width:628;height: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pqjcUA&#10;AADdAAAADwAAAGRycy9kb3ducmV2LnhtbESPQWvCQBSE7wX/w/KE3urGlGpJsxEVheClaAu9PrKv&#10;SXD3bciuJv57tyD0OMzMN0y+Gq0RV+p961jBfJaAIK6cbrlW8P21f3kH4QOyRuOYFNzIw6qYPOWY&#10;aTfwka6nUIsIYZ+hgiaELpPSVw1Z9DPXEUfv1/UWQ5R9LXWPQ4RbI9MkWUiLLceFBjvaNlSdTxer&#10;IJQ3c2gH82mXu/XP8Lp5K5k6pZ6n4/oDRKAx/Icf7VIrSNPlAv7exCcg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GmqNxQAAAN0AAAAPAAAAAAAAAAAAAAAAAJgCAABkcnMv&#10;ZG93bnJldi54bWxQSwUGAAAAAAQABAD1AAAAigMAAAAA&#10;"/>
                <v:shape id="AutoShape 6988" o:spid="_x0000_s3113" type="#_x0000_t120" style="position:absolute;left:40697;top:3086;width:628;height: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p7PccA&#10;AADdAAAADwAAAGRycy9kb3ducmV2LnhtbESPQWvCQBSE7wX/w/IKvdVNo6ikriKi0ApFjYLXR/Y1&#10;G8y+DdmtRn99t1DwOMzMN8x03tlaXKj1lWMFb/0EBHHhdMWlguNh/ToB4QOyxtoxKbiRh/ms9zTF&#10;TLsr7+mSh1JECPsMFZgQmkxKXxiy6PuuIY7et2sthijbUuoWrxFua5kmyUharDguGGxoaag45z9W&#10;Qbnafp0+B6vzLjfFYrkZHYa7wV2pl+du8Q4iUBce4f/2h1aQpuMx/L2JT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3aez3HAAAA3QAAAA8AAAAAAAAAAAAAAAAAmAIAAGRy&#10;cy9kb3ducmV2LnhtbFBLBQYAAAAABAAEAPUAAACMAwAAAAA=&#10;" filled="f"/>
                <v:shape id="AutoShape 6989" o:spid="_x0000_s3114" type="#_x0000_t32" style="position:absolute;left:40290;top:2768;width:13;height:15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b8QAAADdAAAADwAAAGRycy9kb3ducmV2LnhtbERPy2oCMRTdC/5DuIVuRDMO1MpolLEg&#10;1IILH93fTq6T0MnNdBJ1+vfNQujycN7Lde8acaMuWM8KppMMBHHlteVawfm0Hc9BhIissfFMCn4p&#10;wHo1HCyx0P7OB7odYy1SCIcCFZgY20LKUBlyGCa+JU7cxXcOY4JdLXWH9xTuGpln2Uw6tJwaDLb0&#10;Zqj6Pl6dgv1uuim/jN19HH7s/mVbNtd69KnU81NfLkBE6uO/+OF+1wry/DXNTW/SE5Cr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5JvxAAAAN0AAAAPAAAAAAAAAAAA&#10;AAAAAKECAABkcnMvZG93bnJldi54bWxQSwUGAAAAAAQABAD5AAAAkgMAAAAA&#10;"/>
                <v:shape id="AutoShape 6990" o:spid="_x0000_s3115" type="#_x0000_t32" style="position:absolute;left:40957;top:3810;width:6;height:5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M39McAAADdAAAADwAAAGRycy9kb3ducmV2LnhtbESPQWsCMRSE74X+h/AKXopmXWirW6Os&#10;gqAFD1q9Pzevm9DNy3YTdfvvm0Khx2FmvmFmi9414kpdsJ4VjEcZCOLKa8u1guP7ejgBESKyxsYz&#10;KfimAIv5/d0MC+1vvKfrIdYiQTgUqMDE2BZShsqQwzDyLXHyPnznMCbZ1VJ3eEtw18g8y56lQ8tp&#10;wWBLK0PV5+HiFOy242V5Nnb7tv+yu6d12Vzqx5NSg4e+fAURqY//4b/2RivI85cp/L5JT0DO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Mszf0xwAAAN0AAAAPAAAAAAAA&#10;AAAAAAAAAKECAABkcnMvZG93bnJldi54bWxQSwUGAAAAAAQABAD5AAAAlQMAAAAA&#10;"/>
                <v:rect id="Rectangle 6991" o:spid="_x0000_s3116" style="position:absolute;left:39592;top:4343;width:2883;height: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qznsQA&#10;AADdAAAADwAAAGRycy9kb3ducmV2LnhtbERPTWvCQBC9C/0PyxR6001DWyS6SikIpaK0UcTjkB2T&#10;aHY2ZLcx9td3DoUeH+97vhxco3rqQu3ZwOMkAUVceFtzaWC/W42noEJEtth4JgM3CrBc3I3mmFl/&#10;5S/q81gqCeGQoYEqxjbTOhQVOQwT3xILd/KdwyiwK7Xt8CrhrtFpkrxohzVLQ4UtvVVUXPJvJ71P&#10;7Xm//diuNrefQx8+18f8+eSNebgfXmegIg3xX/znfrcG0nQq++WNPAG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as57EAAAA3QAAAA8AAAAAAAAAAAAAAAAAmAIAAGRycy9k&#10;b3ducmV2LnhtbFBLBQYAAAAABAAEAPUAAACJAwAAAAA=&#10;">
                  <v:textbox inset="0,0,0,0">
                    <w:txbxContent>
                      <w:p w:rsidR="00DE648D" w:rsidRPr="000B6F2A" w:rsidRDefault="00DE648D" w:rsidP="00001241">
                        <w:pPr>
                          <w:jc w:val="center"/>
                          <w:rPr>
                            <w:sz w:val="14"/>
                            <w:szCs w:val="14"/>
                          </w:rPr>
                        </w:pPr>
                        <w:r w:rsidRPr="000B6F2A">
                          <w:rPr>
                            <w:sz w:val="14"/>
                            <w:szCs w:val="14"/>
                          </w:rPr>
                          <w:t>PMU</w:t>
                        </w:r>
                      </w:p>
                    </w:txbxContent>
                  </v:textbox>
                </v:rect>
                <v:shape id="AutoShape 6992" o:spid="_x0000_s3117" type="#_x0000_t120" style="position:absolute;left:38830;top:6286;width:508;height: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o29ccA&#10;AADdAAAADwAAAGRycy9kb3ducmV2LnhtbESPQWvCQBSE74L/YXmF3nRjLCKpaxBRaAtFGwu9PrKv&#10;2ZDs25Ddatpf3xUEj8PMfMOs8sG24ky9rx0rmE0TEMSl0zVXCj5P+8kShA/IGlvHpOCXPOTr8WiF&#10;mXYX/qBzESoRIewzVGBC6DIpfWnIop+6jjh63663GKLsK6l7vES4bWWaJAtpsea4YLCjraGyKX6s&#10;gmp3eP96ne+aY2HKzfZtcXo6zv+UenwYNs8gAg3hHr61X7SCNF3O4PomPgG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qNvXHAAAA3QAAAA8AAAAAAAAAAAAAAAAAmAIAAGRy&#10;cy9kb3ducmV2LnhtbFBLBQYAAAAABAAEAPUAAACMAwAAAAA=&#10;" filled="f"/>
                <v:shape id="AutoShape 6993" o:spid="_x0000_s3118" type="#_x0000_t120" style="position:absolute;left:39687;top:7620;width:629;height: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cqcUA&#10;AADdAAAADwAAAGRycy9kb3ducmV2LnhtbESPQWvCQBSE74X+h+UVequbprSVmI1YaSF4KY2C10f2&#10;mQR334bsauK/7wqCx2FmvmHy5WSNONPgO8cKXmcJCOLa6Y4bBbvtz8schA/IGo1jUnAhD8vi8SHH&#10;TLuR/+hchUZECPsMFbQh9JmUvm7Jop+5njh6BzdYDFEOjdQDjhFujUyT5ENa7DgutNjTuqX6WJ2s&#10;glBezKYbza/9/F7tx7ev95KpV+r5aVotQASawj18a5daQZrOU7i+iU9AF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9BypxQAAAN0AAAAPAAAAAAAAAAAAAAAAAJgCAABkcnMv&#10;ZG93bnJldi54bWxQSwUGAAAAAAQABAD1AAAAigMAAAAA&#10;"/>
                <v:shape id="AutoShape 6994" o:spid="_x0000_s3119" type="#_x0000_t120" style="position:absolute;left:39674;top:7937;width:629;height: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QNGccA&#10;AADdAAAADwAAAGRycy9kb3ducmV2LnhtbESPQWvCQBSE74X+h+UVequbJkVCdBURC7Yg2ljo9ZF9&#10;ZoPZtyG7atpf7wpCj8PMfMNM54NtxZl63zhW8DpKQBBXTjdcK/jev7/kIHxA1tg6JgW/5GE+e3yY&#10;YqHdhb/oXIZaRAj7AhWYELpCSl8ZsuhHriOO3sH1FkOUfS11j5cIt61Mk2QsLTYcFwx2tDRUHcuT&#10;VVCvtpufj2x13JWmWiw/x/u3Xfan1PPTsJiACDSE//C9vdYK0jTP4PYmPgE5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0DRnHAAAA3QAAAA8AAAAAAAAAAAAAAAAAmAIAAGRy&#10;cy9kb3ducmV2LnhtbFBLBQYAAAAABAAEAPUAAACMAwAAAAA=&#10;" filled="f"/>
                <v:shape id="AutoShape 6995" o:spid="_x0000_s3120" type="#_x0000_t32" style="position:absolute;left:39052;top:6959;width:6;height:233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2foTcYAAADdAAAADwAAAGRycy9kb3ducmV2LnhtbESPQWsCMRSE70L/Q3gFL6JZFy2yNcpW&#10;ELTgQVvvr5vXTejmZbuJuv33TUHocZiZb5jluneNuFIXrGcF00kGgrjy2nKt4P1tO16ACBFZY+OZ&#10;FPxQgPXqYbDEQvsbH+l6irVIEA4FKjAxtoWUoTLkMEx8S5y8T985jEl2tdQd3hLcNTLPsifp0HJa&#10;MNjSxlD1dbo4BYf99KX8MHb/evy2h/m2bC716KzU8LEvn0FE6uN/+N7eaQV5vpjB35v0BO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dn6E3GAAAA3QAAAA8AAAAAAAAA&#10;AAAAAAAAoQIAAGRycy9kb3ducmV2LnhtbFBLBQYAAAAABAAEAPkAAACUAwAAAAA=&#10;"/>
                <v:shape id="AutoShape 6996" o:spid="_x0000_s3121" type="#_x0000_t32" style="position:absolute;left:39966;top:8667;width:7;height:5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tN1sYAAADdAAAADwAAAGRycy9kb3ducmV2LnhtbESPQWsCMRSE74X+h/AKvRTNumBZtkbZ&#10;FoQqeFDb+3PzugndvGw3Udd/b4SCx2FmvmFmi8G14kR9sJ4VTMYZCOLaa8uNgq/9clSACBFZY+uZ&#10;FFwowGL++DDDUvszb+m0i41IEA4lKjAxdqWUoTbkMIx9R5y8H987jEn2jdQ9nhPctTLPslfp0HJa&#10;MNjRh6H6d3d0CjaryXt1MHa13v7ZzXRZtcfm5Vup56ehegMRaYj38H/7UyvI82IKtzfpCcj5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grTdbGAAAA3QAAAA8AAAAAAAAA&#10;AAAAAAAAoQIAAGRycy9kb3ducmV2LnhtbFBLBQYAAAAABAAEAPkAAACUAwAAAAA=&#10;"/>
                <v:rect id="Rectangle 6997" o:spid="_x0000_s3122" style="position:absolute;left:38506;top:9290;width:2121;height:1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OcccA&#10;AADdAAAADwAAAGRycy9kb3ducmV2LnhtbESPW2vCQBCF34X+h2UKfdONwYqkbkQKQrFUNIr0cchO&#10;Lm12NmS3MfbXdwuCj4dz+TjL1WAa0VPnassKppMIBHFudc2lgtNxM16AcB5ZY2OZFFzJwSp9GC0x&#10;0fbCB+ozX4owwi5BBZX3bSKlyysy6Ca2JQ5eYTuDPsiulLrDSxg3jYyjaC4N1hwIFbb0WlH+nf2Y&#10;wJ21X6fddrf5uP6ee7d//8yeC6vU0+OwfgHhafD38K39phXE8WIO/2/CE5Dp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jnHHAAAA3QAAAA8AAAAAAAAAAAAAAAAAmAIAAGRy&#10;cy9kb3ducmV2LnhtbFBLBQYAAAAABAAEAPUAAACMAwAAAAA=&#10;">
                  <v:textbox inset="0,0,0,0">
                    <w:txbxContent>
                      <w:p w:rsidR="00DE648D" w:rsidRPr="000B6F2A" w:rsidRDefault="00DE648D" w:rsidP="00001241">
                        <w:pPr>
                          <w:jc w:val="center"/>
                          <w:rPr>
                            <w:sz w:val="14"/>
                            <w:szCs w:val="14"/>
                          </w:rPr>
                        </w:pPr>
                        <w:r w:rsidRPr="000B6F2A">
                          <w:rPr>
                            <w:sz w:val="14"/>
                            <w:szCs w:val="14"/>
                          </w:rPr>
                          <w:t>PMU</w:t>
                        </w:r>
                      </w:p>
                    </w:txbxContent>
                  </v:textbox>
                </v:rect>
                <v:shape id="AutoShape 6998" o:spid="_x0000_s3123" type="#_x0000_t32" style="position:absolute;left:9652;top:7156;width:768;height:1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7V2OsYAAADdAAAADwAAAGRycy9kb3ducmV2LnhtbESPQWsCMRSE70L/Q3gFL6JZF7SyNcpW&#10;ELTgQVvvr5vXTejmZbuJuv33TUHocZiZb5jluneNuFIXrGcF00kGgrjy2nKt4P1tO16ACBFZY+OZ&#10;FPxQgPXqYbDEQvsbH+l6irVIEA4FKjAxtoWUoTLkMEx8S5y8T985jEl2tdQd3hLcNTLPsrl0aDkt&#10;GGxpY6j6Ol2cgsN++lJ+GLt/PX7bw2xbNpd6dFZq+NiXzyAi9fE/fG/vtII8XzzB35v0BO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e1djrGAAAA3QAAAA8AAAAAAAAA&#10;AAAAAAAAoQIAAGRycy9kb3ducmV2LnhtbFBLBQYAAAAABAAEAPkAAACUAwAAAAA=&#10;"/>
                <v:shape id="AutoShape 6999" o:spid="_x0000_s3124" type="#_x0000_t32" style="position:absolute;left:40005;top:7467;width:628;height:15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SRbsYAAADdAAAADwAAAGRycy9kb3ducmV2LnhtbESPwWrDMBBE74H+g9hCLyGR7UNw3Cgh&#10;FAolh0ISH3xcpK1tYq1cSXXcv68KhR6HmXnD7A6zHcREPvSOFeTrDASxdqbnVkF9fV2VIEJENjg4&#10;JgXfFOCwf1jssDLuzmeaLrEVCcKhQgVdjGMlZdAdWQxrNxIn78N5izFJ30rj8Z7gdpBFlm2kxZ7T&#10;QocjvXSkb5cvq6A/1e/1tPyMXpenvPF5uDaDVurpcT4+g4g0x//wX/vNKCiKcgu/b9ITkP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QUkW7GAAAA3QAAAA8AAAAAAAAA&#10;AAAAAAAAoQIAAGRycy9kb3ducmV2LnhtbFBLBQYAAAAABAAEAPkAAACUAwAAAAA=&#10;"/>
                <v:shape id="AutoShape 7000" o:spid="_x0000_s3125" type="#_x0000_t32" style="position:absolute;left:41014;top:2717;width:826;height:1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PeuLsIAAADdAAAADwAAAGRycy9kb3ducmV2LnhtbERPz2vCMBS+C/4P4Q28iKbtYWg1yhgM&#10;xMNA7cHjI3lry5qXmsRa//vlIOz48f3e7kfbiYF8aB0ryJcZCGLtTMu1gurytViBCBHZYOeYFDwp&#10;wH43nWyxNO7BJxrOsRYphEOJCpoY+1LKoBuyGJauJ07cj/MWY4K+lsbjI4XbThZZ9i4ttpwaGuzp&#10;syH9e75bBe2x+q6G+S16vTrmV5+Hy7XTSs3exo8NiEhj/Be/3AejoCjWaX96k56A3P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PeuLsIAAADdAAAADwAAAAAAAAAAAAAA&#10;AAChAgAAZHJzL2Rvd25yZXYueG1sUEsFBgAAAAAEAAQA+QAAAJADAAAAAA==&#10;"/>
                <v:rect id="Rectangle 7001" o:spid="_x0000_s3126" style="position:absolute;left:8750;top:1377;width:451;height: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S3WcUA&#10;AADdAAAADwAAAGRycy9kb3ducmV2LnhtbESPQWuDQBSE74H8h+UFegnNqofSWteQBITipVT7Ax7u&#10;i0rct+Ju1PbXdwuFHoeZ+YbJjqsZxEyT6y0riA8RCOLG6p5bBZ918fgMwnlkjYNlUvBFDo75dpNh&#10;qu3CHzRXvhUBwi5FBZ33Yyqlazoy6A52JA7e1U4GfZBTK/WES4CbQSZR9CQN9hwWOhzp0lFzq+5G&#10;wXlZ+uv7d8X7sj2vZYJFjX5Q6mG3nl5BeFr9f/iv/aYVJMlLDL9vwhO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xLdZxQAAAN0AAAAPAAAAAAAAAAAAAAAAAJgCAABkcnMv&#10;ZG93bnJldi54bWxQSwUGAAAAAAQABAD1AAAAigMAAAAA&#10;" fillcolor="black"/>
                <v:rect id="Rectangle 7002" o:spid="_x0000_s3127" style="position:absolute;left:5651;top:793;width:451;height: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qMtcQA&#10;AADdAAAADwAAAGRycy9kb3ducmV2LnhtbESP0YrCMBRE3wX/IVzBF7GpXZC1NooKgviyWPcDLs21&#10;LTY3pYm2+vWbhYV9HGbmDJNtB9OIJ3WutqxgEcUgiAuray4VfF+P808QziNrbCyTghc52G7GowxT&#10;bXu+0DP3pQgQdikqqLxvUyldUZFBF9mWOHg32xn0QXal1B32AW4amcTxUhqsOSxU2NKhouKeP4yC&#10;fd/Xt693zrNzuR/OCR6v6BulppNhtwbhafD/4b/2SStIktUH/L4JT0B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ajLXEAAAA3QAAAA8AAAAAAAAAAAAAAAAAmAIAAGRycy9k&#10;b3ducmV2LnhtbFBLBQYAAAAABAAEAPUAAACJAwAAAAA=&#10;" fillcolor="black"/>
                <v:rect id="Rectangle 7003" o:spid="_x0000_s3128" style="position:absolute;left:8788;top:6483;width:451;height: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MUwcQA&#10;AADdAAAADwAAAGRycy9kb3ducmV2LnhtbESP0YrCMBRE3wX/IVzBF7GpZZG1NooKgviyWPcDLs21&#10;LTY3pYm2+vWbhYV9HGbmDJNtB9OIJ3WutqxgEcUgiAuray4VfF+P808QziNrbCyTghc52G7GowxT&#10;bXu+0DP3pQgQdikqqLxvUyldUZFBF9mWOHg32xn0QXal1B32AW4amcTxUhqsOSxU2NKhouKeP4yC&#10;fd/Xt693zrNzuR/OCR6v6BulppNhtwbhafD/4b/2SStIktUH/L4JT0B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6zFMHEAAAA3QAAAA8AAAAAAAAAAAAAAAAAmAIAAGRycy9k&#10;b3ducmV2LnhtbFBLBQYAAAAABAAEAPUAAACJAwAAAAA=&#10;" fillcolor="black"/>
                <v:rect id="Rectangle 7004" o:spid="_x0000_s3129" style="position:absolute;left:42024;top:1949;width:451;height: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xWsQA&#10;AADdAAAADwAAAGRycy9kb3ducmV2LnhtbESP0YrCMBRE3wX/IVzBF7GphZW1NooKgviyWPcDLs21&#10;LTY3pYm2+vWbhYV9HGbmDJNtB9OIJ3WutqxgEcUgiAuray4VfF+P808QziNrbCyTghc52G7GowxT&#10;bXu+0DP3pQgQdikqqLxvUyldUZFBF9mWOHg32xn0QXal1B32AW4amcTxUhqsOSxU2NKhouKeP4yC&#10;fd/Xt693zrNzuR/OCR6v6BulppNhtwbhafD/4b/2SStIktUH/L4JT0B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sVrEAAAA3QAAAA8AAAAAAAAAAAAAAAAAmAIAAGRycy9k&#10;b3ducmV2LnhtbFBLBQYAAAAABAAEAPUAAACJAwAAAAA=&#10;" fillcolor="black"/>
                <v:rect id="Rectangle 7005" o:spid="_x0000_s3130" style="position:absolute;left:41014;top:6699;width:451;height: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0vLcQA&#10;AADdAAAADwAAAGRycy9kb3ducmV2LnhtbESPQYvCMBSE74L/ITzBi6ypPcjabSq6IIgX2dYf8Gie&#10;bbF5KU3W1v31G0HwOMzMN0y6HU0r7tS7xrKC1TICQVxa3XCl4FIcPj5BOI+ssbVMCh7kYJtNJykm&#10;2g78Q/fcVyJA2CWooPa+S6R0ZU0G3dJ2xMG72t6gD7KvpO5xCHDTyjiK1tJgw2Ghxo6+aypv+a9R&#10;sB+G5nr+y3lxqvbjKcZDgb5Vaj4bd18gPI3+HX61j1pBHG/W8HwTnoDM/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tLy3EAAAA3QAAAA8AAAAAAAAAAAAAAAAAmAIAAGRycy9k&#10;b3ducmV2LnhtbFBLBQYAAAAABAAEAPUAAACJAwAAAAA=&#10;" fillcolor="black"/>
                <v:rect id="Rectangle 7006" o:spid="_x0000_s3131" style="position:absolute;left:11747;top:5867;width:451;height: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GKtsQA&#10;AADdAAAADwAAAGRycy9kb3ducmV2LnhtbESPQYvCMBSE74L/ITzBi9jUHta1NooKgnhZrPsDHs2z&#10;LTYvpYm2+us3Cwt7HGbmGybbDqYRT+pcbVnBIopBEBdW11wq+L4e558gnEfW2FgmBS9ysN2MRxmm&#10;2vZ8oWfuSxEg7FJUUHnfplK6oiKDLrItcfButjPog+xKqTvsA9w0MonjD2mw5rBQYUuHiop7/jAK&#10;9n1f377eOc/O5X44J3i8om+Umk6G3RqEp8H/h//aJ60gSVZL+H0Tno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5hirbEAAAA3QAAAA8AAAAAAAAAAAAAAAAAmAIAAGRycy9k&#10;b3ducmV2LnhtbFBLBQYAAAAABAAEAPUAAACJAwAAAAA=&#10;" fillcolor="black"/>
                <v:rect id="Rectangle 7007" o:spid="_x0000_s3132" style="position:absolute;left:39236;top:2400;width:451;height: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xL4A&#10;AADdAAAADwAAAGRycy9kb3ducmV2LnhtbERPSwrCMBDdC94hjOBGNLUL0WoUFQRxI1YPMDRjW2wm&#10;pYm2enqzEFw+3n+16UwlXtS40rKC6SQCQZxZXXKu4HY9jOcgnEfWWFkmBW9ysFn3eytMtG35Qq/U&#10;5yKEsEtQQeF9nUjpsoIMuomtiQN3t41BH2CTS91gG8JNJeMomkmDJYeGAmvaF5Q90qdRsGvb8n7+&#10;pDw65bvuFOPhir5SajjotksQnjr/F//cR60gjhdhbngTnoBcfw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HsS+AAAA3QAAAA8AAAAAAAAAAAAAAAAAmAIAAGRycy9kb3ducmV2&#10;LnhtbFBLBQYAAAAABAAEAPUAAACDAwAAAAA=&#10;" fillcolor="black"/>
                <v:rect id="Rectangle 7008" o:spid="_x0000_s3133" style="position:absolute;left:38055;top:6070;width:451;height: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K7X8QA&#10;AADdAAAADwAAAGRycy9kb3ducmV2LnhtbESPQWvCQBSE70L/w/IEL9JsmkMxqatoISC5FGN/wCP7&#10;TEKzb0N2a6K/3hUEj8PMfMOst5PpxIUG11pW8BHFIIgrq1uuFfye8vcVCOeRNXaWScGVHGw3b7M1&#10;ZtqOfKRL6WsRIOwyVNB432dSuqohgy6yPXHwznYw6IMcaqkHHAPcdDKJ409psOWw0GBP3w1Vf+W/&#10;UbAfx/b8cyt5WdT7qUgwP6HvlFrMp90XCE+Tf4Wf7YNWkCRpCo834QnIz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yu1/EAAAA3QAAAA8AAAAAAAAAAAAAAAAAmAIAAGRycy9k&#10;b3ducmV2LnhtbFBLBQYAAAAABAAEAPUAAACJAwAAAAA=&#10;" fillcolor="black"/>
                <v:shape id="AutoShape 7009" o:spid="_x0000_s3134" type="#_x0000_t120" style="position:absolute;left:24307;top:7575;width:1137;height:1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grgsAA&#10;AADdAAAADwAAAGRycy9kb3ducmV2LnhtbERPy4rCMBTdD/gP4QruxlTFUapRdFAobgYf4PbSXNti&#10;clOajK1/bxaCy8N5L9edNeJBja8cKxgNExDEudMVFwou5/33HIQPyBqNY1LwJA/rVe9rial2LR/p&#10;cQqFiCHsU1RQhlCnUvq8JIt+6GriyN1cYzFE2BRSN9jGcGvkOEl+pMWKY0OJNf2WlN9P/1ZByJ7m&#10;ULXmz852m2s72U4zplqpQb/bLEAE6sJH/HZnWsF4ksT98U18AnL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1grgsAAAADdAAAADwAAAAAAAAAAAAAAAACYAgAAZHJzL2Rvd25y&#10;ZXYueG1sUEsFBgAAAAAEAAQA9QAAAIUDAAAAAA==&#10;"/>
                <v:shape id="AutoShape 7010" o:spid="_x0000_s3135" type="#_x0000_t120" style="position:absolute;left:24917;top:7575;width:1219;height:1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g6MsYA&#10;AADdAAAADwAAAGRycy9kb3ducmV2LnhtbESPQWvCQBSE74X+h+UVeqsbjUiJriKi0ApSGwWvj+wz&#10;G8y+DdlVU3+9KxQ8DjPzDTOZdbYWF2p95VhBv5eAIC6crrhUsN+tPj5B+ICssXZMCv7Iw2z6+jLB&#10;TLsr/9IlD6WIEPYZKjAhNJmUvjBk0fdcQxy9o2sthijbUuoWrxFuazlIkpG0WHFcMNjQwlBxys9W&#10;Qbn82Ry+0+Vpm5tivliPdsNtelPq/a2bj0EE6sIz/N/+0goGadKHx5v4BOT0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5g6MsYAAADdAAAADwAAAAAAAAAAAAAAAACYAgAAZHJz&#10;L2Rvd25yZXYueG1sUEsFBgAAAAAEAAQA9QAAAIsDAAAAAA==&#10;" filled="f"/>
                <v:shape id="AutoShape 7011" o:spid="_x0000_s3136" type="#_x0000_t32" style="position:absolute;left:26136;top:8235;width:2737;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DZZcYAAADdAAAADwAAAGRycy9kb3ducmV2LnhtbESPQWsCMRSE74X+h/AKXopmXbGUrVG2&#10;gqAFD9p6f928bkI3L9tN1PXfm4LgcZiZb5jZoneNOFEXrGcF41EGgrjy2nKt4OtzNXwFESKyxsYz&#10;KbhQgMX88WGGhfZn3tFpH2uRIBwKVGBibAspQ2XIYRj5ljh5P75zGJPsaqk7PCe4a2SeZS/SoeW0&#10;YLClpaHqd390Crab8Xv5bezmY/dnt9NV2Rzr54NSg6e+fAMRqY/38K291grySZbD/5v0BOT8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zw2WXGAAAA3QAAAA8AAAAAAAAA&#10;AAAAAAAAoQIAAGRycy9kb3ducmV2LnhtbFBLBQYAAAAABAAEAPkAAACUAwAAAAA=&#10;"/>
                <v:shape id="AutoShape 7012" o:spid="_x0000_s3137" type="#_x0000_t32" style="position:absolute;left:21183;top:8255;width:3124;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x8/sYAAADdAAAADwAAAGRycy9kb3ducmV2LnhtbESPT2sCMRTE7wW/Q3iFXopmVRTZGmUt&#10;CLXgwX/35+Z1E7p52W6ibr99UxA8DjPzG2a+7FwtrtQG61nBcJCBIC69tlwpOB7W/RmIEJE11p5J&#10;wS8FWC56T3PMtb/xjq77WIkE4ZCjAhNjk0sZSkMOw8A3xMn78q3DmGRbSd3iLcFdLUdZNpUOLacF&#10;gw29Gyq/9xenYLsZroqzsZvP3Y/dTtZFfaleT0q9PHfFG4hIXXyE7+0PrWA0zsbw/yY9Abn4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O8fP7GAAAA3QAAAA8AAAAAAAAA&#10;AAAAAAAAoQIAAGRycy9kb3ducmV2LnhtbFBLBQYAAAAABAAEAPkAAACUAwAAAAA=&#10;"/>
                <v:shape id="AutoShape 7013" o:spid="_x0000_s3138" type="#_x0000_t32" style="position:absolute;left:28270;top:7581;width:6;height:13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uR978cAAADdAAAADwAAAGRycy9kb3ducmV2LnhtbESPQWsCMRSE74X+h/AKXopmV9qiW6Ns&#10;BUELHrR6f908N8HNy3YTdfvvm0Khx2FmvmFmi9414kpdsJ4V5KMMBHHlteVaweFjNZyACBFZY+OZ&#10;FHxTgMX8/m6GhfY33tF1H2uRIBwKVGBibAspQ2XIYRj5ljh5J985jEl2tdQd3hLcNXKcZS/SoeW0&#10;YLClpaHqvL84BdtN/lZ+Grt5333Z7fOqbC7141GpwUNfvoKI1Mf/8F97rRVM88kT/L5JT0DO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5H3vxwAAAN0AAAAPAAAAAAAA&#10;AAAAAAAAAKECAABkcnMvZG93bnJldi54bWxQSwUGAAAAAAQABAD5AAAAlQMAAAAA&#10;"/>
                <v:shape id="AutoShape 7014" o:spid="_x0000_s3139" type="#_x0000_t32" style="position:absolute;left:22180;top:7556;width:6;height:13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jYdMYAAADdAAAADwAAAGRycy9kb3ducmV2LnhtbESPQWsCMRSE7wX/Q3gFL0WzK1h0a5S1&#10;IKjgQdveXzevm9DNy3YTdf33plDocZiZb5jFqneNuFAXrGcF+TgDQVx5bblW8P62Gc1AhIissfFM&#10;Cm4UYLUcPCyw0P7KR7qcYi0ShEOBCkyMbSFlqAw5DGPfEifvy3cOY5JdLXWH1wR3jZxk2bN0aDkt&#10;GGzp1VD1fTo7BYddvi4/jd3tjz/2MN2Uzbl++lBq+NiXLyAi9fE//NfeagXzfDaF3zfpCcjl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2o2HTGAAAA3QAAAA8AAAAAAAAA&#10;AAAAAAAAoQIAAGRycy9kb3ducmV2LnhtbFBLBQYAAAAABAAEAPkAAACUAwAAAAA=&#10;"/>
                <v:shape id="AutoShape 7015" o:spid="_x0000_s3140" type="#_x0000_t32" style="position:absolute;left:21183;top:5753;width:603;height:250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iQvsUAAADdAAAADwAAAGRycy9kb3ducmV2LnhtbESPQWvCQBSE74L/YXlCL1I38SBp6ipF&#10;KIiHgpqDx8fuaxKafRt3tzH9911B8DjMzDfMejvaTgzkQ+tYQb7IQBBrZ1quFVTnz9cCRIjIBjvH&#10;pOCPAmw308kaS+NufKThFGuRIBxKVNDE2JdSBt2QxbBwPXHyvp23GJP0tTQebwluO7nMspW02HJa&#10;aLCnXUP65/RrFbSH6qsa5tfodXHILz4P50unlXqZjR/vICKN8Rl+tPdGwVterOD+Jj0Buf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AiQvsUAAADdAAAADwAAAAAAAAAA&#10;AAAAAAChAgAAZHJzL2Rvd25yZXYueG1sUEsFBgAAAAAEAAQA+QAAAJMDAAAAAA==&#10;"/>
                <v:shape id="AutoShape 7016" o:spid="_x0000_s3141" type="#_x0000_t32" style="position:absolute;left:28073;top:5816;width:800;height:241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HPescAAADdAAAADwAAAGRycy9kb3ducmV2LnhtbESPQWvCQBSE7wX/w/IKXkrdKLTa6CpB&#10;KZSAaNKC10f2maRm34bs1qT/visIPQ4z8w2z2gymEVfqXG1ZwXQSgSAurK65VPD1+f68AOE8ssbG&#10;Min4JQeb9ehhhbG2PWd0zX0pAoRdjAoq79tYSldUZNBNbEscvLPtDPogu1LqDvsAN42cRdGrNFhz&#10;WKiwpW1FxSX/MQr8/il9+c4OhyRn3iXH9HRJtielxo9DsgThafD/4Xv7Qyt4my7mcHsTnoBc/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Ggc96xwAAAN0AAAAPAAAAAAAA&#10;AAAAAAAAAKECAABkcnMvZG93bnJldi54bWxQSwUGAAAAAAQABAD5AAAAlQMAAAAA&#10;"/>
                <v:rect id="Rectangle 7017" o:spid="_x0000_s3142" style="position:absolute;left:26485;top:8007;width:451;height: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Qdu74A&#10;AADdAAAADwAAAGRycy9kb3ducmV2LnhtbERPSwrCMBDdC94hjOBGNNWFaDWKCoK4EVsPMDRjW2wm&#10;pYm2enqzEFw+3n+97UwlXtS40rKC6SQCQZxZXXKu4JYexwsQziNrrCyTgjc52G76vTXG2rZ8pVfi&#10;cxFC2MWooPC+jqV0WUEG3cTWxIG728agD7DJpW6wDeGmkrMomkuDJYeGAms6FJQ9kqdRsG/b8n75&#10;JDw65/vuPMNjir5SajjodisQnjr/F//cJ61gOV2EueFNeAJy8w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kHbu+AAAA3QAAAA8AAAAAAAAAAAAAAAAAmAIAAGRycy9kb3ducmV2&#10;LnhtbFBLBQYAAAAABAAEAPUAAACDAwAAAAA=&#10;" fillcolor="black"/>
                <v:rect id="Rectangle 7018" o:spid="_x0000_s3143" style="position:absolute;left:23577;top:8007;width:451;height: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i4IMEA&#10;AADdAAAADwAAAGRycy9kb3ducmV2LnhtbESPwQrCMBBE74L/EFbwIprqQbQaRQVBvIjVD1iatS02&#10;m9JEW/16Iwgeh5l5wyzXrSnFk2pXWFYwHkUgiFOrC84UXC/74QyE88gaS8uk4EUO1qtuZ4mxtg2f&#10;6Zn4TAQIuxgV5N5XsZQuzcmgG9mKOHg3Wxv0QdaZ1DU2AW5KOYmiqTRYcFjIsaJdTuk9eRgF26Yp&#10;bqd3woNjtm2PE9xf0JdK9XvtZgHCU+v/4V/7oBXMx7M5fN+EJyBX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DouCDBAAAA3QAAAA8AAAAAAAAAAAAAAAAAmAIAAGRycy9kb3du&#10;cmV2LnhtbFBLBQYAAAAABAAEAPUAAACGAwAAAAA=&#10;" fillcolor="black"/>
                <v:shape id="AutoShape 7019" o:spid="_x0000_s3144" type="#_x0000_t120" style="position:absolute;left:27489;top:7931;width:508;height: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yQEcQA&#10;AADdAAAADwAAAGRycy9kb3ducmV2LnhtbERPXWvCMBR9H/gfwhV8m6lTZFajiDhQYeiq4OuluTbF&#10;5qY0Uau/fnkY7PFwvmeL1lbiTo0vHSsY9BMQxLnTJRcKTsev908QPiBrrByTgid5WMw7bzNMtXvw&#10;D92zUIgYwj5FBSaEOpXS54Ys+r6riSN3cY3FEGFTSN3gI4bbSn4kyVhaLDk2GKxpZSi/ZjeroFjv&#10;v8/b4fp6yEy+XO3Gx9Fh+FKq122XUxCB2vAv/nNvtILJYBL3xzfxCc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8kBHEAAAA3QAAAA8AAAAAAAAAAAAAAAAAmAIAAGRycy9k&#10;b3ducmV2LnhtbFBLBQYAAAAABAAEAPUAAACJAwAAAAA=&#10;" filled="f"/>
                <v:shape id="AutoShape 7020" o:spid="_x0000_s3145" type="#_x0000_t120" style="position:absolute;left:28346;top:9264;width:629;height: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yBocUA&#10;AADdAAAADwAAAGRycy9kb3ducmV2LnhtbESPQWvCQBSE7wX/w/IKvdVNLLYmZhVbKgQvUhW8PrLP&#10;JHT3bchuTfz33YLQ4zAz3zDFerRGXKn3rWMF6TQBQVw53XKt4HTcPi9A+ICs0TgmBTfysF5NHgrM&#10;tRv4i66HUIsIYZ+jgiaELpfSVw1Z9FPXEUfv4nqLIcq+lrrHIcKtkbMkeZUWW44LDXb00VD1ffix&#10;CkJ5M7t2MHv79rk5Dy/v85KpU+rpcdwsQQQaw3/43i61gizNUvh7E5+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fIGhxQAAAN0AAAAPAAAAAAAAAAAAAAAAAJgCAABkcnMv&#10;ZG93bnJldi54bWxQSwUGAAAAAAQABAD1AAAAigMAAAAA&#10;"/>
                <v:shape id="AutoShape 7021" o:spid="_x0000_s3146" type="#_x0000_t120" style="position:absolute;left:28333;top:9582;width:629;height: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Kr/ccA&#10;AADdAAAADwAAAGRycy9kb3ducmV2LnhtbESP3WoCMRSE7wu+QziF3tWsP4iuRhFRaAXRrgVvD5vT&#10;zeLmZNmkuvr0TUHwcpiZb5jZorWVuFDjS8cKet0EBHHudMmFgu/j5n0MwgdkjZVjUnAjD4t552WG&#10;qXZX/qJLFgoRIexTVGBCqFMpfW7Iou+6mjh6P66xGKJsCqkbvEa4rWQ/SUbSYslxwWBNK0P5Ofu1&#10;Cor1fnf6HKzPh8zky9V2dBweBnel3l7b5RREoDY8w4/2h1Yw6U368P8mPgE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iq/3HAAAA3QAAAA8AAAAAAAAAAAAAAAAAmAIAAGRy&#10;cy9kb3ducmV2LnhtbFBLBQYAAAAABAAEAPUAAACMAwAAAAA=&#10;" filled="f"/>
                <v:shape id="AutoShape 7022" o:spid="_x0000_s3147" type="#_x0000_t32" style="position:absolute;left:27711;top:8604;width:6;height:23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zRscAAADdAAAADwAAAGRycy9kb3ducmV2LnhtbESPQUvDQBSE74L/YXmCF7GbKIqN2ZYo&#10;FKzQQ2N7f2af2cXs25jdtPHfu0Khx2FmvmHK5eQ6caAhWM8K8lkGgrjx2nKrYPexun0CESKyxs4z&#10;KfilAMvF5UWJhfZH3tKhjq1IEA4FKjAx9oWUoTHkMMx8T5y8Lz84jEkOrdQDHhPcdfIuyx6lQ8tp&#10;wWBPr4aa73p0Cjbr/KX6NHb9vv2xm4dV1Y3tzV6p66upegYRaYrn8Kn9phXM8/k9/L9JT0Au/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41HNGxwAAAN0AAAAPAAAAAAAA&#10;AAAAAAAAAKECAABkcnMvZG93bnJldi54bWxQSwUGAAAAAAQABAD5AAAAlQMAAAAA&#10;"/>
                <v:shape id="AutoShape 7023" o:spid="_x0000_s3148" type="#_x0000_t32" style="position:absolute;left:28625;top:10312;width:7;height:5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3rMscAAADdAAAADwAAAGRycy9kb3ducmV2LnhtbESPQUvDQBSE74L/YXmCF7GbiIqN2ZYo&#10;FKzQQ2N7f2af2cXs25jdtPHfu0Khx2FmvmHK5eQ6caAhWM8K8lkGgrjx2nKrYPexun0CESKyxs4z&#10;KfilAMvF5UWJhfZH3tKhjq1IEA4FKjAx9oWUoTHkMMx8T5y8Lz84jEkOrdQDHhPcdfIuyx6lQ8tp&#10;wWBPr4aa73p0Cjbr/KX6NHb9vv2xm4dV1Y3tzV6p66upegYRaYrn8Kn9phXM8/k9/L9JT0Au/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3PesyxwAAAN0AAAAPAAAAAAAA&#10;AAAAAAAAAKECAABkcnMvZG93bnJldi54bWxQSwUGAAAAAAQABAD5AAAAlQMAAAAA&#10;"/>
                <v:rect id="Rectangle 7024" o:spid="_x0000_s3149" style="position:absolute;left:27165;top:10934;width:2121;height:1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TecYA&#10;AADdAAAADwAAAGRycy9kb3ducmV2LnhtbESPX2vCMBTF3wd+h3AF3zRVdGg1yhgIsjHRKuLjpbm2&#10;1eamNFmt+/TLQNjj4fz5cRar1pSiodoVlhUMBxEI4tTqgjMFx8O6PwXhPLLG0jIpeJCD1bLzssBY&#10;2zvvqUl8JsIIuxgV5N5XsZQuzcmgG9iKOHgXWxv0QdaZ1DXew7gp5SiKXqXBggMhx4rec0pvybcJ&#10;3HF1PW4/tuuvx8+pcbvPczK5WKV63fZtDsJT6//Dz/ZGK5gNZxP4exOe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cTecYAAADdAAAADwAAAAAAAAAAAAAAAACYAgAAZHJz&#10;L2Rvd25yZXYueG1sUEsFBgAAAAAEAAQA9QAAAIsDAAAAAA==&#10;">
                  <v:textbox inset="0,0,0,0">
                    <w:txbxContent>
                      <w:p w:rsidR="00DE648D" w:rsidRPr="000B6F2A" w:rsidRDefault="00DE648D" w:rsidP="00001241">
                        <w:pPr>
                          <w:jc w:val="center"/>
                          <w:rPr>
                            <w:sz w:val="14"/>
                            <w:szCs w:val="14"/>
                          </w:rPr>
                        </w:pPr>
                        <w:r w:rsidRPr="000B6F2A">
                          <w:rPr>
                            <w:sz w:val="14"/>
                            <w:szCs w:val="14"/>
                          </w:rPr>
                          <w:t>PMU</w:t>
                        </w:r>
                      </w:p>
                    </w:txbxContent>
                  </v:textbox>
                </v:rect>
                <v:shape id="AutoShape 7025" o:spid="_x0000_s3150" type="#_x0000_t32" style="position:absolute;left:28575;top:8445;width:38;height:80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EGY8UAAADdAAAADwAAAGRycy9kb3ducmV2LnhtbESPQYvCMBSE74L/ITxhL6JpPYhWoyzC&#10;gnhYWO3B4yN5tmWbl5pka/ffbxYEj8PMfMNs94NtRU8+NI4V5PMMBLF2puFKQXn5mK1AhIhssHVM&#10;Cn4pwH43Hm2xMO7BX9SfYyUShEOBCuoYu0LKoGuyGOauI07ezXmLMUlfSePxkeC2lYssW0qLDaeF&#10;Gjs61KS/zz9WQXMqP8t+eo9er0751efhcm21Um+T4X0DItIQX+Fn+2gUrPP1Ev7fpCcgd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dEGY8UAAADdAAAADwAAAAAAAAAA&#10;AAAAAAChAgAAZHJzL2Rvd25yZXYueG1sUEsFBgAAAAAEAAQA+QAAAJMDAAAAAA==&#10;"/>
                <v:shape id="AutoShape 7026" o:spid="_x0000_s3151" type="#_x0000_t32" style="position:absolute;left:28346;top:8445;width:267;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2j+MUAAADdAAAADwAAAGRycy9kb3ducmV2LnhtbESPQWsCMRSE7wX/Q3hCL0Wz68HqapRS&#10;KIgHoboHj4/kubu4eVmTdN3+eyMUehxm5htmvR1sK3ryoXGsIJ9mIIi1Mw1XCsrT12QBIkRkg61j&#10;UvBLAbab0csaC+Pu/E39MVYiQTgUqKCOsSukDLomi2HqOuLkXZy3GJP0lTQe7wluWznLsrm02HBa&#10;qLGjz5r09fhjFTT78lD2b7fo9WKfn30eTudWK/U6Hj5WICIN8T/8194ZBct8+Q7PN+kJyM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p2j+MUAAADdAAAADwAAAAAAAAAA&#10;AAAAAAChAgAAZHJzL2Rvd25yZXYueG1sUEsFBgAAAAAEAAQA+QAAAJMDAAAAAA==&#10;"/>
                <v:shape id="AutoShape 7027" o:spid="_x0000_s3152" type="#_x0000_t120" style="position:absolute;left:22510;top:7931;width:508;height: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qcF8QA&#10;AADdAAAADwAAAGRycy9kb3ducmV2LnhtbERPXWvCMBR9H/gfwhV8m6lTZFajiDhQYeiq4OuluTbF&#10;5qY0Uau/fnkY7PFwvmeL1lbiTo0vHSsY9BMQxLnTJRcKTsev908QPiBrrByTgid5WMw7bzNMtXvw&#10;D92zUIgYwj5FBSaEOpXS54Ys+r6riSN3cY3FEGFTSN3gI4bbSn4kyVhaLDk2GKxpZSi/ZjeroFjv&#10;v8/b4fp6yEy+XO3Gx9Fh+FKq122XUxCB2vAv/nNvtILJYBLnxjfxCc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KnBfEAAAA3QAAAA8AAAAAAAAAAAAAAAAAmAIAAGRycy9k&#10;b3ducmV2LnhtbFBLBQYAAAAABAAEAPUAAACJAwAAAAA=&#10;" filled="f"/>
                <v:shape id="AutoShape 7028" o:spid="_x0000_s3153" type="#_x0000_t32" style="position:absolute;left:22733;top:8604;width:6;height:27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xErMcAAADdAAAADwAAAGRycy9kb3ducmV2LnhtbESPQUvDQBSE74L/YXmCF7GbCBYTuy2x&#10;ULBCD416f2af2cXs2zS7bdN/3xUKPQ4z8w0zW4yuEwcagvWsIJ9kIIgbry23Cr4+V48vIEJE1th5&#10;JgUnCrCY397MsNT+yFs61LEVCcKhRAUmxr6UMjSGHIaJ74mT9+sHhzHJoZV6wGOCu04+ZdlUOrSc&#10;Fgz2tDTU/NV7p2Czzt+qH2PXH9ud3Tyvqm7fPnwrdX83Vq8gIo3xGr6037WCIi8K+H+TnoCcn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PESsxwAAAN0AAAAPAAAAAAAA&#10;AAAAAAAAAKECAABkcnMvZG93bnJldi54bWxQSwUGAAAAAAQABAD5AAAAlQMAAAAA&#10;"/>
                <v:shape id="AutoShape 7029" o:spid="_x0000_s3154" type="#_x0000_t120" style="position:absolute;left:21551;top:9525;width:629;height: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QwcMA&#10;AADdAAAADwAAAGRycy9kb3ducmV2LnhtbESPT4vCMBTE7wt+h/CEva2pyq5ajeLKLhQv4h/w+mie&#10;bTF5KU3W1m9vBGGPw8z8hlmsOmvEjRpfOVYwHCQgiHOnKy4UnI6/H1MQPiBrNI5JwZ08rJa9twWm&#10;2rW8p9shFCJC2KeooAyhTqX0eUkW/cDVxNG7uMZiiLIppG6wjXBr5ChJvqTFiuNCiTVtSsqvhz+r&#10;IGR3s61as7OTn/W5HX9/Zky1Uu/9bj0HEagL/+FXO9MKZhEJzzfxCc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x/QwcMAAADdAAAADwAAAAAAAAAAAAAAAACYAgAAZHJzL2Rv&#10;d25yZXYueG1sUEsFBgAAAAAEAAQA9QAAAIgDAAAAAA==&#10;"/>
                <v:shape id="AutoShape 7030" o:spid="_x0000_s3155" type="#_x0000_t120" style="position:absolute;left:21539;top:9842;width:628;height: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9/BcccA&#10;AADdAAAADwAAAGRycy9kb3ducmV2LnhtbESP3WoCMRSE7wXfIZxC7zTrD9JujSKioIJo10JvD5vT&#10;zeLmZNmkuvr0TUHwcpiZb5jpvLWVuFDjS8cKBv0EBHHudMmFgq/TuvcGwgdkjZVjUnAjD/NZtzPF&#10;VLsrf9IlC4WIEPYpKjAh1KmUPjdk0fddTRy9H9dYDFE2hdQNXiPcVnKYJBNpseS4YLCmpaH8nP1a&#10;BcXqsP/ejlbnY2byxXI3OY2Po7tSry/t4gNEoDY8w4/2Rit4HyYD+H8Tn4C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vfwXHHAAAA3QAAAA8AAAAAAAAAAAAAAAAAmAIAAGRy&#10;cy9kb3ducmV2LnhtbFBLBQYAAAAABAAEAPUAAACMAwAAAAA=&#10;" filled="f"/>
                <v:shape id="AutoShape 7031" o:spid="_x0000_s3156" type="#_x0000_t32" style="position:absolute;left:21831;top:10572;width:32;height:13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ciJsYAAADdAAAADwAAAGRycy9kb3ducmV2LnhtbESPQWsCMRSE74X+h/AKXopmXVDarVG2&#10;gqAFD9p6f928bkI3L9tN1PXfm4LgcZiZb5jZoneNOFEXrGcF41EGgrjy2nKt4OtzNXwBESKyxsYz&#10;KbhQgMX88WGGhfZn3tFpH2uRIBwKVGBibAspQ2XIYRj5ljh5P75zGJPsaqk7PCe4a2SeZVPp0HJa&#10;MNjS0lD1uz86BdvN+L38Nnbzsfuz28mqbI7180GpwVNfvoGI1Md7+NZeawWveZbD/5v0BOT8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S3IibGAAAA3QAAAA8AAAAAAAAA&#10;AAAAAAAAoQIAAGRycy9kb3ducmV2LnhtbFBLBQYAAAAABAAEAPkAAACUAwAAAAA=&#10;"/>
                <v:shape id="AutoShape 7032" o:spid="_x0000_s3157" type="#_x0000_t32" style="position:absolute;left:21780;top:8705;width:38;height:80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lRAMUAAADdAAAADwAAAGRycy9kb3ducmV2LnhtbESPQWsCMRSE74X+h/AKXopmV6Ho1ihS&#10;EMRDQd2Dx0fy3F26eVmTdF3/fSMIPQ4z8w2zXA+2FT350DhWkE8yEMTamYYrBeVpO56DCBHZYOuY&#10;FNwpwHr1+rLEwrgbH6g/xkokCIcCFdQxdoWUQddkMUxcR5y8i/MWY5K+ksbjLcFtK6dZ9iEtNpwW&#10;auzoqyb9c/y1Cpp9+V3279fo9Xyfn30eTudWKzV6GzafICIN8T/8bO+MgsU0m8HjTXoCc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olRAMUAAADdAAAADwAAAAAAAAAA&#10;AAAAAAChAgAAZHJzL2Rvd25yZXYueG1sUEsFBgAAAAAEAAQA+QAAAJMDAAAAAA==&#10;"/>
                <v:shape id="AutoShape 7033" o:spid="_x0000_s3158" type="#_x0000_t32" style="position:absolute;left:21863;top:8699;width:266;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DJdMUAAADdAAAADwAAAGRycy9kb3ducmV2LnhtbESPQWsCMRSE74X+h/AKXopmV6To1ihS&#10;EMRDQd2Dx0fy3F26eVmTdF3/fSMIPQ4z8w2zXA+2FT350DhWkE8yEMTamYYrBeVpO56DCBHZYOuY&#10;FNwpwHr1+rLEwrgbH6g/xkokCIcCFdQxdoWUQddkMUxcR5y8i/MWY5K+ksbjLcFtK6dZ9iEtNpwW&#10;auzoqyb9c/y1Cpp9+V3279fo9Xyfn30eTudWKzV6GzafICIN8T/8bO+MgsU0m8HjTXoCc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WDJdMUAAADdAAAADwAAAAAAAAAA&#10;AAAAAAChAgAAZHJzL2Rvd25yZXYueG1sUEsFBgAAAAAEAAQA+QAAAJMDAAAAAA==&#10;"/>
                <v:shape id="AutoShape 7034" o:spid="_x0000_s3159" type="#_x0000_t32" style="position:absolute;left:22733;top:11398;width:4375;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166UsYAAADdAAAADwAAAGRycy9kb3ducmV2LnhtbESPT2sCMRTE7wW/Q3iFXopmFRTdGmUt&#10;CLXgwX/35+Z1E7p52W6ibr99UxA8DjPzG2a+7FwtrtQG61nBcJCBIC69tlwpOB7W/SmIEJE11p5J&#10;wS8FWC56T3PMtb/xjq77WIkE4ZCjAhNjk0sZSkMOw8A3xMn78q3DmGRbSd3iLcFdLUdZNpEOLacF&#10;gw29Gyq/9xenYLsZroqzsZvP3Y/djtdFfaleT0q9PHfFG4hIXXyE7+0PrWA2ysbw/yY9Abn4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teulLGAAAA3QAAAA8AAAAAAAAA&#10;AAAAAAAAoQIAAGRycy9kb3ducmV2LnhtbFBLBQYAAAAABAAEAPkAAACUAwAAAAA=&#10;"/>
                <v:shape id="AutoShape 7035" o:spid="_x0000_s3160" type="#_x0000_t32" style="position:absolute;left:21818;top:11893;width:5233;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4wkJcYAAADdAAAADwAAAGRycy9kb3ducmV2LnhtbESPT2sCMRTE70K/Q3gFL1KzCkq7NcpW&#10;ELTgwT+9v25eN6Gbl3UTdf32jSD0OMzMb5jZonO1uFAbrGcFo2EGgrj02nKl4HhYvbyCCBFZY+2Z&#10;FNwowGL+1Jthrv2Vd3TZx0okCIccFZgYm1zKUBpyGIa+IU7ej28dxiTbSuoWrwnuajnOsql0aDkt&#10;GGxoaaj83Z+dgu1m9FF8G7v53J3sdrIq6nM1+FKq/9wV7yAidfE//GivtYK3cTaF+5v0BO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uMJCXGAAAA3QAAAA8AAAAAAAAA&#10;AAAAAAAAoQIAAGRycy9kb3ducmV2LnhtbFBLBQYAAAAABAAEAPkAAACUAwAAAAA=&#10;"/>
                <v:shape id="AutoShape 7036" o:spid="_x0000_s3161" type="#_x0000_t84" style="position:absolute;left:11436;top:18961;width:28238;height:2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bVsUA&#10;AADdAAAADwAAAGRycy9kb3ducmV2LnhtbESPQWsCMRSE7wX/Q3iCt5roQdvVKLYitZfC2r14e2ye&#10;u4ublyWJuv33piB4HGbmG2a57m0rruRD41jDZKxAEJfONFxpKH53r28gQkQ22DomDX8UYL0avCwx&#10;M+7GOV0PsRIJwiFDDXWMXSZlKGuyGMauI07eyXmLMUlfSePxluC2lVOlZtJiw2mhxo4+ayrPh4vV&#10;YD/y3Tba7f6rKGb+fGq+1U9+1Ho07DcLEJH6+Aw/2nuj4X2q5vD/Jj0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j9tWxQAAAN0AAAAPAAAAAAAAAAAAAAAAAJgCAABkcnMv&#10;ZG93bnJldi54bWxQSwUGAAAAAAQABAD1AAAAigMAAAAA&#10;">
                  <v:textbox inset="0,0,0,0">
                    <w:txbxContent>
                      <w:p w:rsidR="00DE648D" w:rsidRPr="001D1E4F" w:rsidRDefault="00DE648D" w:rsidP="00001241">
                        <w:pPr>
                          <w:jc w:val="center"/>
                          <w:rPr>
                            <w:sz w:val="20"/>
                            <w:szCs w:val="12"/>
                          </w:rPr>
                        </w:pPr>
                        <w:r w:rsidRPr="001D1E4F">
                          <w:rPr>
                            <w:sz w:val="20"/>
                            <w:szCs w:val="12"/>
                          </w:rPr>
                          <w:t xml:space="preserve">Wide Area Monitoring, Protection and Control </w:t>
                        </w:r>
                      </w:p>
                    </w:txbxContent>
                  </v:textbox>
                </v:shape>
                <v:shape id="AutoShape 7037" o:spid="_x0000_s3162" type="#_x0000_t32" style="position:absolute;left:7962;top:4953;width:17596;height:1427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rxq8MAAADdAAAADwAAAGRycy9kb3ducmV2LnhtbERPy2oCMRTdC/5DuIVupCYOKDo1igjS&#10;Flc+Nu5uJ9eZ0eRmmESd/n2zEFweznu+7JwVd2pD7VnDaKhAEBfe1FxqOB42H1MQISIbtJ5Jwx8F&#10;WC76vTnmxj94R/d9LEUK4ZCjhirGJpcyFBU5DEPfECfu7FuHMcG2lKbFRwp3VmZKTaTDmlNDhQ2t&#10;Kyqu+5vTcLCj+LPeTr7OdnAaZ7/ji5pdL1q/v3WrTxCRuvgSP93fRsMsU2luepOegFz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B68avDAAAA3QAAAA8AAAAAAAAAAAAA&#10;AAAAoQIAAGRycy9kb3ducmV2LnhtbFBLBQYAAAAABAAEAPkAAACRAwAAAAA=&#10;">
                  <v:stroke dashstyle="1 1" endarrow="open" endarrowwidth="narrow" endarrowlength="short"/>
                </v:shape>
                <v:shape id="AutoShape 7038" o:spid="_x0000_s3163" type="#_x0000_t32" style="position:absolute;left:10839;top:10312;width:864;height:9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ZUMMYAAADdAAAADwAAAGRycy9kb3ducmV2LnhtbESPQWsCMRSE74L/ITyhF9HEBcVdjSJC&#10;aUtP1V56e26eu6vJy7JJdfvvm0LB4zAz3zDrbe+suFEXGs8aZlMFgrj0puFKw+fxebIEESKyQeuZ&#10;NPxQgO1mOFhjYfydP+h2iJVIEA4FaqhjbAspQ1mTwzD1LXHyzr5zGJPsKmk6vCe4szJTaiEdNpwW&#10;amxpX1N5PXw7DUc7i2/798XL2Y6/5tlpflH59aL106jfrUBE6uMj/N9+NRryTOXw9yY9Abn5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82VDDGAAAA3QAAAA8AAAAAAAAA&#10;AAAAAAAAoQIAAGRycy9kb3ducmV2LnhtbFBLBQYAAAAABAAEAPkAAACUAwAAAAA=&#10;">
                  <v:stroke dashstyle="1 1" endarrow="open" endarrowwidth="narrow" endarrowlength="short"/>
                </v:shape>
                <v:shape id="AutoShape 7039" o:spid="_x0000_s3164" type="#_x0000_t32" style="position:absolute;left:25463;top:12230;width:2762;height:736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wpbMEAAADdAAAADwAAAGRycy9kb3ducmV2LnhtbERPu2rDMBTdA/0HcQvdEtkeSutGCUkg&#10;0KW4jbN0u1g3lol1ZSTVj7+vhkLHw3lv97PtxUg+dI4V5JsMBHHjdMetgmt9Xr+ACBFZY++YFCwU&#10;YL97WG2x1G7iLxovsRUphEOJCkyMQyllaAxZDBs3ECfu5rzFmKBvpfY4pXDbyyLLnqXFjlODwYFO&#10;hpr75ccqOOqP+vMcJuvjqcu/F1Nx5aVST4/z4Q1EpDn+i//c71rBa5Gn/elNegJy9w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iLClswQAAAN0AAAAPAAAAAAAAAAAAAAAA&#10;AKECAABkcnMvZG93bnJldi54bWxQSwUGAAAAAAQABAD5AAAAjwMAAAAA&#10;">
                  <v:stroke dashstyle="1 1" endarrow="open" endarrowwidth="narrow" endarrowlength="short"/>
                </v:shape>
                <v:shape id="AutoShape 7040" o:spid="_x0000_s3165" type="#_x0000_t32" style="position:absolute;left:39655;top:6070;width:1359;height:1456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CM98MAAADdAAAADwAAAGRycy9kb3ducmV2LnhtbESPQYvCMBSE7wv+h/AEb2taD7JbjaKC&#10;4EXc1b3s7dE8m2LzUpJo6783guBxmJlvmPmyt424kQ+1YwX5OANBXDpdc6Xg77T9/AIRIrLGxjEp&#10;uFOA5WLwMcdCu45/6XaMlUgQDgUqMDG2hZShNGQxjF1LnLyz8xZjkr6S2mOX4LaRkyybSos1pwWD&#10;LW0MlZfj1SpY6/3pZxs66+Omzv/v5sAHL5UaDfvVDESkPr7Dr/ZOK/ie5Dk836QnIB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1gjPfDAAAA3QAAAA8AAAAAAAAAAAAA&#10;AAAAoQIAAGRycy9kb3ducmV2LnhtbFBLBQYAAAAABAAEAPkAAACRAwAAAAA=&#10;">
                  <v:stroke dashstyle="1 1" endarrow="open" endarrowwidth="narrow" endarrowlength="short"/>
                </v:shape>
                <v:shape id="AutoShape 7041" o:spid="_x0000_s3166" type="#_x0000_t32" style="position:absolute;left:25330;top:10941;width:14008;height:865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ISgMMAAADdAAAADwAAAGRycy9kb3ducmV2LnhtbESPQYvCMBSE7wv+h/AEb2vaHmS3GkUF&#10;YS+Lu7qXvT2aZ1NsXkoSbf33RhA8DjPzDbNYDbYVV/Khcawgn2YgiCunG64V/B137x8gQkTW2Dom&#10;BTcKsFqO3hZYatfzL10PsRYJwqFEBSbGrpQyVIYshqnriJN3ct5iTNLXUnvsE9y2ssiymbTYcFow&#10;2NHWUHU+XKyCjf4+/uxCb33cNvn/zex576VSk/GwnoOINMRX+Nn+0go+i7yAx5v0BOTy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2yEoDDAAAA3QAAAA8AAAAAAAAAAAAA&#10;AAAAoQIAAGRycy9kb3ducmV2LnhtbFBLBQYAAAAABAAEAPkAAACRAwAAAAA=&#10;">
                  <v:stroke dashstyle="1 1" endarrow="open" endarrowwidth="narrow" endarrowlength="short"/>
                </v:shape>
                <v:shape id="Picture 7042" o:spid="_x0000_s3167" type="#_x0000_t75" alt="normal 2" style="position:absolute;left:7359;top:12725;width:5829;height:5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JgcjFAAAA3QAAAA8AAABkcnMvZG93bnJldi54bWxEj8FqwzAQRO+F/oPYQm6NbKeU1LUcTGkg&#10;TckhTj9gsTa2qbUykpK4f18FAjkOM/OGKVaTGcSZnO8tK0jnCQjixuqeWwU/h/XzEoQPyBoHy6Tg&#10;jzysyseHAnNtL7yncx1aESHsc1TQhTDmUvqmI4N+bkfi6B2tMxiidK3UDi8RbgaZJcmrNNhzXOhw&#10;pI+Omt/6ZCJlkLvjZrvOpuarkp8v6Xe7qJxSs6epegcRaAr38K290QresnQB1zfxCcjy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SYHIxQAAAN0AAAAPAAAAAAAAAAAAAAAA&#10;AJ8CAABkcnMvZG93bnJldi54bWxQSwUGAAAAAAQABAD3AAAAkQMAAAAA&#10;">
                  <v:imagedata r:id="rId432" o:title="normal 2"/>
                </v:shape>
                <v:shape id="Picture 7043" o:spid="_x0000_s3168" type="#_x0000_t75" alt="normal 2" style="position:absolute;left:14166;top:8921;width:6014;height:5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VDcTEAAAA3QAAAA8AAABkcnMvZG93bnJldi54bWxEj0uLAjEQhO+C/yH0wt404wN3djSKiAt7&#10;1X2At2bSzsRNOsMk6uy/N4Lgsaiqr6jFqnNWXKgNxrOC0TADQVx6bbhS8P31MchBhIis0XomBf8U&#10;YLXs9xZYaH/lHV32sRIJwqFABXWMTSFlKGtyGIa+IU7e0bcOY5JtJXWL1wR3Vo6zbCYdGk4LNTa0&#10;qan825+dAvNmHB5P9nCwPxOzXe/y33xTKvX60q3nICJ18Rl+tD+1gvfxaAr3N+kJyO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iVDcTEAAAA3QAAAA8AAAAAAAAAAAAAAAAA&#10;nwIAAGRycy9kb3ducmV2LnhtbFBLBQYAAAAABAAEAPcAAACQAwAAAAA=&#10;">
                  <v:imagedata r:id="rId433" o:title="normal 2"/>
                </v:shape>
                <v:shape id="Picture 7044" o:spid="_x0000_s3169" type="#_x0000_t75" alt="normal 2" style="position:absolute;left:23018;top:12725;width:5957;height:52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BCF/GAAAA3QAAAA8AAABkcnMvZG93bnJldi54bWxEj0FrwkAUhO+C/2F5ghfRTRSLpq4igsWT&#10;WKvS4yP7mqRm38bsNsZ/3xUKPQ4z8w2zWLWmFA3VrrCsIB5FIIhTqwvOFJw+tsMZCOeRNZaWScGD&#10;HKyW3c4CE23v/E7N0WciQNglqCD3vkqkdGlOBt3IVsTB+7K1QR9knUld4z3ATSnHUfQiDRYcFnKs&#10;aJNTej3+GAXN/vtzf4vPU55cjB3cBmt8cwel+r12/QrCU+v/w3/tnVYwH8dTeL4JT0Au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0EIX8YAAADdAAAADwAAAAAAAAAAAAAA&#10;AACfAgAAZHJzL2Rvd25yZXYueG1sUEsFBgAAAAAEAAQA9wAAAJIDAAAAAA==&#10;">
                  <v:imagedata r:id="rId434" o:title="normal 2"/>
                </v:shape>
                <v:shape id="Picture 7045" o:spid="_x0000_s3170" type="#_x0000_t75" alt="normal 2" style="position:absolute;left:37547;top:13144;width:6242;height:55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WFdzGAAAA3QAAAA8AAABkcnMvZG93bnJldi54bWxEj09rwkAUxO9Cv8PyCl5K3UQw2DQbKQVB&#10;vNVqe33Nviah2bchu/mjn74rCB6HmfkNk20m04iBOldbVhAvIhDEhdU1lwqOn9vnNQjnkTU2lknB&#10;mRxs8odZhqm2I3/QcPClCBB2KSqovG9TKV1RkUG3sC1x8H5tZ9AH2ZVSdzgGuGnkMooSabDmsFBh&#10;S+8VFX+H3ihYucF8f7nTPvmxfb+6PMXjOoqVmj9Ob68gPE3+Hr61d1rByzJO4PomPAGZ/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tYV3MYAAADdAAAADwAAAAAAAAAAAAAA&#10;AACfAgAAZHJzL2Rvd25yZXYueG1sUEsFBgAAAAAEAAQA9wAAAJIDAAAAAA==&#10;">
                  <v:imagedata r:id="rId435" o:title="normal 2"/>
                </v:shape>
                <v:shape id="Picture 7046" o:spid="_x0000_s3171" type="#_x0000_t75" alt="normal 2" style="position:absolute;left:30435;top:12192;width:6090;height:53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V1eLHAAAA3QAAAA8AAABkcnMvZG93bnJldi54bWxEj1FLAkEUhd8F/8NwhV4iZ5WyXB0loigx&#10;iCz09bJz3V2dubPMjOv275sg8PFwzvkOZ77srBEt+VA7VjAaZiCIC6drLhV8f73cPIAIEVmjcUwK&#10;fijActHvzTHX7syf1G5iKRKEQ44KqhibXMpQVGQxDF1DnLy98xZjkr6U2uM5wa2R4yybSIs1p4UK&#10;G3qqqDhuTlbB9frZnHaZf3erj9tXOtzt2q1hpa4G3eMMRKQuXsL/7TetYDoe3cPfm/QE5OI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1V1eLHAAAA3QAAAA8AAAAAAAAAAAAA&#10;AAAAnwIAAGRycy9kb3ducmV2LnhtbFBLBQYAAAAABAAEAPcAAACTAwAAAAA=&#10;">
                  <v:imagedata r:id="rId436" o:title="normal 2"/>
                </v:shape>
                <v:shape id="Text Box 7047" o:spid="_x0000_s3172" type="#_x0000_t202" style="position:absolute;left:368;top:20986;width:50425;height:28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w0kb4A&#10;AADdAAAADwAAAGRycy9kb3ducmV2LnhtbERPSwrCMBDdC94hjOBGNFX8VqOooLj1c4CxGdtiMylN&#10;tPX2ZiG4fLz/atOYQrypcrllBcNBBII4sTrnVMHteujPQTiPrLGwTAo+5GCzbrdWGGtb85neF5+K&#10;EMIuRgWZ92UspUsyMugGtiQO3MNWBn2AVSp1hXUIN4UcRdFUGsw5NGRY0j6j5Hl5GQWPU92bLOr7&#10;0d9m5/F0h/nsbj9KdTvNdgnCU+P/4p/7pBUsRsMwN7wJT0Cuv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8sNJG+AAAA3QAAAA8AAAAAAAAAAAAAAAAAmAIAAGRycy9kb3ducmV2&#10;LnhtbFBLBQYAAAAABAAEAPUAAACDAwAAAAA=&#10;" stroked="f">
                  <v:textbox>
                    <w:txbxContent>
                      <w:p w:rsidR="00DE648D" w:rsidRPr="001D1E4F" w:rsidRDefault="00DE648D" w:rsidP="00001241">
                        <w:pPr>
                          <w:pStyle w:val="Heading4"/>
                        </w:pPr>
                        <w:bookmarkStart w:id="2097" w:name="_Toc334035653"/>
                        <w:bookmarkStart w:id="2098" w:name="_Toc334036128"/>
                        <w:bookmarkStart w:id="2099" w:name="_Toc334048411"/>
                        <w:bookmarkStart w:id="2100" w:name="_Toc334048922"/>
                        <w:bookmarkStart w:id="2101" w:name="_Toc334539893"/>
                        <w:bookmarkStart w:id="2102" w:name="_Toc335662387"/>
                        <w:bookmarkStart w:id="2103" w:name="_Toc335666347"/>
                        <w:bookmarkStart w:id="2104" w:name="_Toc336033000"/>
                        <w:bookmarkStart w:id="2105" w:name="_Toc336033173"/>
                        <w:bookmarkStart w:id="2106" w:name="_Toc336910389"/>
                        <w:bookmarkStart w:id="2107" w:name="_Toc336910530"/>
                        <w:bookmarkStart w:id="2108" w:name="_Toc338624989"/>
                        <w:bookmarkStart w:id="2109" w:name="_Toc338625216"/>
                        <w:bookmarkStart w:id="2110" w:name="_Toc338625577"/>
                        <w:bookmarkStart w:id="2111" w:name="_Toc338691156"/>
                        <w:bookmarkStart w:id="2112" w:name="_Toc341210624"/>
                        <w:r>
                          <w:t>Figure 5.35:</w:t>
                        </w:r>
                        <w:r w:rsidRPr="001D1E4F">
                          <w:t xml:space="preserve">  Using generic relay for system wide area monitoring, protection and control</w:t>
                        </w:r>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p>
                      <w:p w:rsidR="00DE648D" w:rsidRDefault="00DE648D" w:rsidP="00001241"/>
                    </w:txbxContent>
                  </v:textbox>
                </v:shape>
                <w10:anchorlock/>
              </v:group>
            </w:pict>
          </mc:Fallback>
        </mc:AlternateContent>
      </w:r>
    </w:p>
    <w:p w:rsidR="00EA2A89" w:rsidRPr="00DA2A8F" w:rsidRDefault="00EA2A89" w:rsidP="0023425E">
      <w:pPr>
        <w:pStyle w:val="TextAli"/>
      </w:pPr>
      <w:r w:rsidRPr="00DA2A8F">
        <w:t xml:space="preserve">In this research the Virtual Protection System was proposed for wide area system protection. This system </w:t>
      </w:r>
      <w:r w:rsidR="0023425E">
        <w:t>was</w:t>
      </w:r>
      <w:r w:rsidRPr="00DA2A8F">
        <w:t xml:space="preserve"> used to control power system in a manner to heal any abnormal conditions that may cause damage, outage and perhaps blackout. The VPS </w:t>
      </w:r>
      <w:r w:rsidR="0023425E">
        <w:t>was</w:t>
      </w:r>
      <w:r w:rsidRPr="00DA2A8F">
        <w:t xml:space="preserve"> developed as a generic digital relay with variety of protection functions that uses PMUs current and voltage outputs to simulate power system behavior in a virtual environment. This gives us some information about upcoming faults or system states moving to abnormal situation. Proper control action for self-healing can be developed in a control system to maintain system stable conditions with minimum outages. A laboratory based power system test-bed was developed to test events and verify the VPS idea in a large power system. Applications of VPS was discussed for modern power system for predicting upcoming events, detecting blackout</w:t>
      </w:r>
      <w:r w:rsidR="0023425E">
        <w:t xml:space="preserve"> and cascade events</w:t>
      </w:r>
      <w:r w:rsidRPr="00DA2A8F">
        <w:t xml:space="preserve"> and applying online settings to protective relays.</w:t>
      </w:r>
    </w:p>
    <w:p w:rsidR="00F72A3C" w:rsidRPr="00DA2A8F" w:rsidRDefault="00F72A3C" w:rsidP="00F72A3C">
      <w:pPr>
        <w:pStyle w:val="FigureCaption0"/>
        <w:ind w:left="-3870" w:firstLine="3870"/>
        <w:jc w:val="center"/>
        <w:rPr>
          <w:sz w:val="20"/>
          <w:szCs w:val="24"/>
        </w:rPr>
      </w:pPr>
    </w:p>
    <w:p w:rsidR="00F72A3C" w:rsidRPr="00DA2A8F" w:rsidRDefault="004C4A22" w:rsidP="004C2CA8">
      <w:pPr>
        <w:pStyle w:val="Heading2"/>
      </w:pPr>
      <w:bookmarkStart w:id="2113" w:name="_Toc334034410"/>
      <w:bookmarkStart w:id="2114" w:name="_Toc335662541"/>
      <w:bookmarkStart w:id="2115" w:name="_Toc336031457"/>
      <w:bookmarkStart w:id="2116" w:name="_Toc336031593"/>
      <w:bookmarkStart w:id="2117" w:name="_Toc336031837"/>
      <w:bookmarkStart w:id="2118" w:name="_Toc336034233"/>
      <w:bookmarkStart w:id="2119" w:name="_Toc336034363"/>
      <w:bookmarkStart w:id="2120" w:name="_Toc336910999"/>
      <w:bookmarkStart w:id="2121" w:name="_Toc341209754"/>
      <w:bookmarkEnd w:id="2113"/>
      <w:r w:rsidRPr="00DA2A8F">
        <w:t>5.7</w:t>
      </w:r>
      <w:r w:rsidR="004C2CA8" w:rsidRPr="00DA2A8F">
        <w:t xml:space="preserve"> </w:t>
      </w:r>
      <w:r w:rsidR="00F72A3C" w:rsidRPr="00DA2A8F">
        <w:t>Experiments for test of Wide Area Protection System in Test-bed</w:t>
      </w:r>
      <w:bookmarkEnd w:id="2114"/>
      <w:bookmarkEnd w:id="2115"/>
      <w:bookmarkEnd w:id="2116"/>
      <w:bookmarkEnd w:id="2117"/>
      <w:bookmarkEnd w:id="2118"/>
      <w:bookmarkEnd w:id="2119"/>
      <w:bookmarkEnd w:id="2120"/>
      <w:bookmarkEnd w:id="2121"/>
      <w:r w:rsidR="00F72A3C" w:rsidRPr="00DA2A8F">
        <w:t xml:space="preserve"> </w:t>
      </w:r>
    </w:p>
    <w:p w:rsidR="00F72A3C" w:rsidRPr="00DA2A8F" w:rsidRDefault="00F72A3C" w:rsidP="004C2CA8">
      <w:pPr>
        <w:pStyle w:val="TextAli"/>
      </w:pPr>
      <w:r w:rsidRPr="00DA2A8F">
        <w:t xml:space="preserve">Since all the switching control and relay models were implemented inside the real-time environment, the wide area protection system was designed to test the new protection schemes for wide area systems. </w:t>
      </w:r>
    </w:p>
    <w:p w:rsidR="00F72A3C" w:rsidRPr="00DA2A8F" w:rsidRDefault="00F72A3C" w:rsidP="0023425E">
      <w:pPr>
        <w:pStyle w:val="TextAli"/>
      </w:pPr>
      <w:r w:rsidRPr="00DA2A8F">
        <w:t xml:space="preserve">For the test-bed which has been introduced in </w:t>
      </w:r>
      <w:r w:rsidR="0023425E">
        <w:t>f</w:t>
      </w:r>
      <w:r w:rsidRPr="00DA2A8F">
        <w:t xml:space="preserve">igure 5.1, an experiment was performed involving the outage of the slack generator G1. The event </w:t>
      </w:r>
      <w:r w:rsidR="0023425E">
        <w:t>was</w:t>
      </w:r>
      <w:r w:rsidRPr="00DA2A8F">
        <w:t xml:space="preserve"> the disconnection of the slack generator, G1, which will cause frequency drop of the whole system since generation and demand balance is no longer maintained. The frequency functions of all generators relays are activated. For G2 and G3 frequency settings considered 59 Hz and for G4 is 58 Hz. So, whenever the frequency drops, the monitoring system will calculate the frequency and the relay function will detect the situation and will send the trip signal to the breaker right away. Figure </w:t>
      </w:r>
      <w:r w:rsidR="004C4A22" w:rsidRPr="00DA2A8F">
        <w:t>5.36</w:t>
      </w:r>
      <w:r w:rsidRPr="00DA2A8F">
        <w:t xml:space="preserve"> shows this procedure with all generators’ relay trip signals and breaker one, respectively in left and right plots. Here, G1 </w:t>
      </w:r>
      <w:r w:rsidR="0023425E">
        <w:t>was</w:t>
      </w:r>
      <w:r w:rsidRPr="00DA2A8F">
        <w:t xml:space="preserve"> disconnected at 2:26ʹ:22ʺ.245 and G2, G3 and G4 relays are detected at 2:26ʹ:23ʺ.032, 2:26ʹ:23ʺ.012 and 2:26ʹ:23ʺ.567, respectively. Because of the frequency setting for G4, it detects the event with a larger delay. Figure </w:t>
      </w:r>
      <w:r w:rsidR="004C4A22" w:rsidRPr="00DA2A8F">
        <w:t>5.37</w:t>
      </w:r>
      <w:r w:rsidRPr="00DA2A8F">
        <w:t xml:space="preserve"> presents the active power change as well as frequency drop for this event for all generators. The generator's G1 frequency </w:t>
      </w:r>
      <w:r w:rsidR="0023425E">
        <w:t>was</w:t>
      </w:r>
      <w:r w:rsidRPr="00DA2A8F">
        <w:t xml:space="preserve"> returned to the no load frequency after disconnection from the grid and the other generators’ frequency started to drop until the relays trip them from the grid. The remaining generators take the load share of the disconnected generators. For instance, after disconnection of G1 and then G2 and G3, suddenly, G4 which was producing 250-W in normal condition takes the active power load of whole system (1300 Watt) and leads to large drop of frequency (48-Hz). A wide area protection algorithm </w:t>
      </w:r>
      <w:r w:rsidR="0023425E">
        <w:t>was</w:t>
      </w:r>
      <w:r w:rsidRPr="00DA2A8F">
        <w:t xml:space="preserve"> also implemented for this case, which is the disconnection of all generators when G1 is disconnected from the grid right away. In this case we don’t need to worry about the frequency relays settings and their operation delay. Consequently, all the power system data are available by the implemented PMUs for monitoring the system and hence any kind of intelligent and smart wide area protection system integrated with system controllers can be developed in real-time to enhance power system operation.</w:t>
      </w:r>
    </w:p>
    <w:p w:rsidR="00F72A3C" w:rsidRPr="00DA2A8F" w:rsidRDefault="00DE2A75" w:rsidP="00F72A3C">
      <w:pPr>
        <w:pStyle w:val="Text"/>
        <w:spacing w:line="480" w:lineRule="auto"/>
        <w:ind w:firstLine="0"/>
        <w:jc w:val="center"/>
      </w:pPr>
      <w:r>
        <w:rPr>
          <w:noProof/>
        </w:rPr>
        <mc:AlternateContent>
          <mc:Choice Requires="wpc">
            <w:drawing>
              <wp:inline distT="0" distB="0" distL="0" distR="0">
                <wp:extent cx="5454650" cy="3432175"/>
                <wp:effectExtent l="0" t="0" r="3175" b="0"/>
                <wp:docPr id="2292" name="Canvas 229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9156" name="Picture 2294"/>
                          <pic:cNvPicPr>
                            <a:picLocks noChangeAspect="1" noChangeArrowheads="1"/>
                          </pic:cNvPicPr>
                        </pic:nvPicPr>
                        <pic:blipFill>
                          <a:blip r:embed="rId437">
                            <a:lum bright="-20000" contrast="40000"/>
                            <a:extLst>
                              <a:ext uri="{28A0092B-C50C-407E-A947-70E740481C1C}">
                                <a14:useLocalDpi xmlns:a14="http://schemas.microsoft.com/office/drawing/2010/main" val="0"/>
                              </a:ext>
                            </a:extLst>
                          </a:blip>
                          <a:srcRect/>
                          <a:stretch>
                            <a:fillRect/>
                          </a:stretch>
                        </pic:blipFill>
                        <pic:spPr bwMode="auto">
                          <a:xfrm>
                            <a:off x="1123315" y="27305"/>
                            <a:ext cx="3375660" cy="3109595"/>
                          </a:xfrm>
                          <a:prstGeom prst="rect">
                            <a:avLst/>
                          </a:prstGeom>
                          <a:noFill/>
                          <a:extLst>
                            <a:ext uri="{909E8E84-426E-40DD-AFC4-6F175D3DCCD1}">
                              <a14:hiddenFill xmlns:a14="http://schemas.microsoft.com/office/drawing/2010/main">
                                <a:solidFill>
                                  <a:srgbClr val="FFFFFF"/>
                                </a:solidFill>
                              </a14:hiddenFill>
                            </a:ext>
                          </a:extLst>
                        </pic:spPr>
                      </pic:pic>
                      <wps:wsp>
                        <wps:cNvPr id="9157" name="Text Box 2295"/>
                        <wps:cNvSpPr txBox="1">
                          <a:spLocks noChangeArrowheads="1"/>
                        </wps:cNvSpPr>
                        <wps:spPr bwMode="auto">
                          <a:xfrm>
                            <a:off x="169545" y="3042285"/>
                            <a:ext cx="5131435"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B913C6" w:rsidRDefault="00DE648D" w:rsidP="00F72A3C">
                              <w:pPr>
                                <w:spacing w:line="240" w:lineRule="auto"/>
                                <w:jc w:val="center"/>
                                <w:rPr>
                                  <w:rFonts w:cstheme="majorBidi"/>
                                  <w:sz w:val="20"/>
                                  <w:szCs w:val="20"/>
                                </w:rPr>
                              </w:pPr>
                              <w:r>
                                <w:rPr>
                                  <w:rFonts w:cstheme="majorBidi"/>
                                  <w:sz w:val="20"/>
                                  <w:szCs w:val="20"/>
                                </w:rPr>
                                <w:t xml:space="preserve">      </w:t>
                              </w:r>
                              <w:r w:rsidRPr="00B913C6">
                                <w:rPr>
                                  <w:rFonts w:cstheme="majorBidi"/>
                                  <w:sz w:val="20"/>
                                  <w:szCs w:val="20"/>
                                </w:rPr>
                                <w:t xml:space="preserve">(a)                        </w:t>
                              </w:r>
                              <w:r>
                                <w:rPr>
                                  <w:rFonts w:cstheme="majorBidi"/>
                                  <w:sz w:val="20"/>
                                  <w:szCs w:val="20"/>
                                </w:rPr>
                                <w:t xml:space="preserve">                 </w:t>
                              </w:r>
                              <w:r w:rsidRPr="00B913C6">
                                <w:rPr>
                                  <w:rFonts w:cstheme="majorBidi"/>
                                  <w:sz w:val="20"/>
                                  <w:szCs w:val="20"/>
                                </w:rPr>
                                <w:t xml:space="preserve"> (b)</w:t>
                              </w:r>
                            </w:p>
                            <w:p w:rsidR="00DE648D" w:rsidRPr="00B913C6" w:rsidRDefault="00DE648D" w:rsidP="004C4A22">
                              <w:pPr>
                                <w:pStyle w:val="Heading4"/>
                              </w:pPr>
                              <w:bookmarkStart w:id="2122" w:name="_Toc334035654"/>
                              <w:bookmarkStart w:id="2123" w:name="_Toc334036129"/>
                              <w:bookmarkStart w:id="2124" w:name="_Toc334048412"/>
                              <w:bookmarkStart w:id="2125" w:name="_Toc334048923"/>
                              <w:bookmarkStart w:id="2126" w:name="_Toc334539894"/>
                              <w:bookmarkStart w:id="2127" w:name="_Toc335662388"/>
                              <w:bookmarkStart w:id="2128" w:name="_Toc335666348"/>
                              <w:bookmarkStart w:id="2129" w:name="_Toc336033001"/>
                              <w:bookmarkStart w:id="2130" w:name="_Toc336033174"/>
                              <w:bookmarkStart w:id="2131" w:name="_Toc336910390"/>
                              <w:bookmarkStart w:id="2132" w:name="_Toc336910531"/>
                              <w:bookmarkStart w:id="2133" w:name="_Toc338624990"/>
                              <w:bookmarkStart w:id="2134" w:name="_Toc338625217"/>
                              <w:bookmarkStart w:id="2135" w:name="_Toc338625578"/>
                              <w:bookmarkStart w:id="2136" w:name="_Toc338691157"/>
                              <w:bookmarkStart w:id="2137" w:name="_Toc341210625"/>
                              <w:r>
                                <w:t>Figure</w:t>
                              </w:r>
                              <w:r w:rsidRPr="00B913C6">
                                <w:t xml:space="preserve"> </w:t>
                              </w:r>
                              <w:r>
                                <w:t>5.36:</w:t>
                              </w:r>
                              <w:r w:rsidRPr="00B913C6">
                                <w:t xml:space="preserve">  (a) Relays trip signal and (b) breaker status of all generators during G1 outage</w:t>
                              </w:r>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p>
                          </w:txbxContent>
                        </wps:txbx>
                        <wps:bodyPr rot="0" vert="horz" wrap="square" lIns="0" tIns="0" rIns="0" bIns="0" anchor="t" anchorCtr="0" upright="1">
                          <a:noAutofit/>
                        </wps:bodyPr>
                      </wps:wsp>
                    </wpc:wpc>
                  </a:graphicData>
                </a:graphic>
              </wp:inline>
            </w:drawing>
          </mc:Choice>
          <mc:Fallback>
            <w:pict>
              <v:group id="Canvas 2292" o:spid="_x0000_s3173" editas="canvas" style="width:429.5pt;height:270.25pt;mso-position-horizontal-relative:char;mso-position-vertical-relative:line" coordsize="54546,34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">
                <v:shape id="_x0000_s3174" type="#_x0000_t75" style="position:absolute;width:54546;height:34321;visibility:visible;mso-wrap-style:square">
                  <v:fill o:detectmouseclick="t"/>
                  <v:path o:connecttype="none"/>
                </v:shape>
                <v:shape id="Picture 2294" o:spid="_x0000_s3175" type="#_x0000_t75" style="position:absolute;left:11233;top:273;width:33756;height:31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4JqDIAAAA3QAAAA8AAABkcnMvZG93bnJldi54bWxEj0FrwkAUhO+F/oflFbyIbhQMTXQVWyi0&#10;B4VaUbw9s89sMPs2zW419dd3C4Ueh5n5hpktOluLC7W+cqxgNExAEBdOV1wq2H68DB5B+ICssXZM&#10;Cr7Jw2J+fzfDXLsrv9NlE0oRIexzVGBCaHIpfWHIoh+6hjh6J9daDFG2pdQtXiPc1nKcJKm0WHFc&#10;MNjQs6HivPmyCqr97vS2xvXx0x7S7NA32e2pXinVe+iWUxCBuvAf/mu/agXZaJLC75v4BOT8B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1+CagyAAAAN0AAAAPAAAAAAAAAAAA&#10;AAAAAJ8CAABkcnMvZG93bnJldi54bWxQSwUGAAAAAAQABAD3AAAAlAMAAAAA&#10;">
                  <v:imagedata r:id="rId438" o:title="" gain="109227f" blacklevel="-6554f"/>
                </v:shape>
                <v:shape id="Text Box 2295" o:spid="_x0000_s3176" type="#_x0000_t202" style="position:absolute;left:1695;top:30422;width:51314;height:3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9Qg8YA&#10;AADdAAAADwAAAGRycy9kb3ducmV2LnhtbESPT2vCQBTE7wW/w/IEb3VjwX/RVUQUCoXSGA8en9ln&#10;sph9m2a3mn77bkHwOMzMb5jlurO1uFHrjWMFo2ECgrhw2nCp4JjvX2cgfEDWWDsmBb/kYb3qvSwx&#10;1e7OGd0OoRQRwj5FBVUITSqlLyqy6IeuIY7exbUWQ5RtKXWL9wi3tXxLkom0aDguVNjQtqLievix&#10;CjYnznbm+/P8lV0yk+fzhD8mV6UG/W6zABGoC8/wo/2uFcxH4yn8v4lP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u9Qg8YAAADdAAAADwAAAAAAAAAAAAAAAACYAgAAZHJz&#10;L2Rvd25yZXYueG1sUEsFBgAAAAAEAAQA9QAAAIsDAAAAAA==&#10;" filled="f" stroked="f">
                  <v:textbox inset="0,0,0,0">
                    <w:txbxContent>
                      <w:p w:rsidR="00DE648D" w:rsidRPr="00B913C6" w:rsidRDefault="00DE648D" w:rsidP="00F72A3C">
                        <w:pPr>
                          <w:spacing w:line="240" w:lineRule="auto"/>
                          <w:jc w:val="center"/>
                          <w:rPr>
                            <w:rFonts w:cstheme="majorBidi"/>
                            <w:sz w:val="20"/>
                            <w:szCs w:val="20"/>
                          </w:rPr>
                        </w:pPr>
                        <w:r>
                          <w:rPr>
                            <w:rFonts w:cstheme="majorBidi"/>
                            <w:sz w:val="20"/>
                            <w:szCs w:val="20"/>
                          </w:rPr>
                          <w:t xml:space="preserve">      </w:t>
                        </w:r>
                        <w:r w:rsidRPr="00B913C6">
                          <w:rPr>
                            <w:rFonts w:cstheme="majorBidi"/>
                            <w:sz w:val="20"/>
                            <w:szCs w:val="20"/>
                          </w:rPr>
                          <w:t xml:space="preserve">(a)                        </w:t>
                        </w:r>
                        <w:r>
                          <w:rPr>
                            <w:rFonts w:cstheme="majorBidi"/>
                            <w:sz w:val="20"/>
                            <w:szCs w:val="20"/>
                          </w:rPr>
                          <w:t xml:space="preserve">                 </w:t>
                        </w:r>
                        <w:r w:rsidRPr="00B913C6">
                          <w:rPr>
                            <w:rFonts w:cstheme="majorBidi"/>
                            <w:sz w:val="20"/>
                            <w:szCs w:val="20"/>
                          </w:rPr>
                          <w:t xml:space="preserve"> (b)</w:t>
                        </w:r>
                      </w:p>
                      <w:p w:rsidR="00DE648D" w:rsidRPr="00B913C6" w:rsidRDefault="00DE648D" w:rsidP="004C4A22">
                        <w:pPr>
                          <w:pStyle w:val="Heading4"/>
                        </w:pPr>
                        <w:bookmarkStart w:id="2138" w:name="_Toc334035654"/>
                        <w:bookmarkStart w:id="2139" w:name="_Toc334036129"/>
                        <w:bookmarkStart w:id="2140" w:name="_Toc334048412"/>
                        <w:bookmarkStart w:id="2141" w:name="_Toc334048923"/>
                        <w:bookmarkStart w:id="2142" w:name="_Toc334539894"/>
                        <w:bookmarkStart w:id="2143" w:name="_Toc335662388"/>
                        <w:bookmarkStart w:id="2144" w:name="_Toc335666348"/>
                        <w:bookmarkStart w:id="2145" w:name="_Toc336033001"/>
                        <w:bookmarkStart w:id="2146" w:name="_Toc336033174"/>
                        <w:bookmarkStart w:id="2147" w:name="_Toc336910390"/>
                        <w:bookmarkStart w:id="2148" w:name="_Toc336910531"/>
                        <w:bookmarkStart w:id="2149" w:name="_Toc338624990"/>
                        <w:bookmarkStart w:id="2150" w:name="_Toc338625217"/>
                        <w:bookmarkStart w:id="2151" w:name="_Toc338625578"/>
                        <w:bookmarkStart w:id="2152" w:name="_Toc338691157"/>
                        <w:bookmarkStart w:id="2153" w:name="_Toc341210625"/>
                        <w:r>
                          <w:t>Figure</w:t>
                        </w:r>
                        <w:r w:rsidRPr="00B913C6">
                          <w:t xml:space="preserve"> </w:t>
                        </w:r>
                        <w:r>
                          <w:t>5.36:</w:t>
                        </w:r>
                        <w:r w:rsidRPr="00B913C6">
                          <w:t xml:space="preserve">  (a) Relays trip signal and (b) breaker status of all generators during G1 outage</w:t>
                        </w:r>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p>
                    </w:txbxContent>
                  </v:textbox>
                </v:shape>
                <w10:anchorlock/>
              </v:group>
            </w:pict>
          </mc:Fallback>
        </mc:AlternateContent>
      </w:r>
    </w:p>
    <w:p w:rsidR="00F72A3C" w:rsidRPr="00DA2A8F" w:rsidRDefault="00DE2A75" w:rsidP="00F72A3C">
      <w:pPr>
        <w:pStyle w:val="Text"/>
        <w:spacing w:line="480" w:lineRule="auto"/>
        <w:ind w:firstLine="0"/>
        <w:jc w:val="center"/>
      </w:pPr>
      <w:r>
        <w:rPr>
          <w:noProof/>
        </w:rPr>
        <mc:AlternateContent>
          <mc:Choice Requires="wpc">
            <w:drawing>
              <wp:inline distT="0" distB="0" distL="0" distR="0">
                <wp:extent cx="4805680" cy="3725545"/>
                <wp:effectExtent l="0" t="0" r="4445" b="0"/>
                <wp:docPr id="2288" name="Canvas 228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9154" name="Picture 2290"/>
                          <pic:cNvPicPr>
                            <a:picLocks noChangeAspect="1" noChangeArrowheads="1"/>
                          </pic:cNvPicPr>
                        </pic:nvPicPr>
                        <pic:blipFill>
                          <a:blip r:embed="rId439">
                            <a:lum bright="-20000" contrast="40000"/>
                            <a:extLst>
                              <a:ext uri="{28A0092B-C50C-407E-A947-70E740481C1C}">
                                <a14:useLocalDpi xmlns:a14="http://schemas.microsoft.com/office/drawing/2010/main" val="0"/>
                              </a:ext>
                            </a:extLst>
                          </a:blip>
                          <a:srcRect/>
                          <a:stretch>
                            <a:fillRect/>
                          </a:stretch>
                        </pic:blipFill>
                        <pic:spPr bwMode="auto">
                          <a:xfrm>
                            <a:off x="798830" y="0"/>
                            <a:ext cx="3328035" cy="3324860"/>
                          </a:xfrm>
                          <a:prstGeom prst="rect">
                            <a:avLst/>
                          </a:prstGeom>
                          <a:noFill/>
                          <a:extLst>
                            <a:ext uri="{909E8E84-426E-40DD-AFC4-6F175D3DCCD1}">
                              <a14:hiddenFill xmlns:a14="http://schemas.microsoft.com/office/drawing/2010/main">
                                <a:solidFill>
                                  <a:srgbClr val="FFFFFF"/>
                                </a:solidFill>
                              </a14:hiddenFill>
                            </a:ext>
                          </a:extLst>
                        </pic:spPr>
                      </pic:pic>
                      <wps:wsp>
                        <wps:cNvPr id="9155" name="Text Box 2291"/>
                        <wps:cNvSpPr txBox="1">
                          <a:spLocks noChangeArrowheads="1"/>
                        </wps:cNvSpPr>
                        <wps:spPr bwMode="auto">
                          <a:xfrm>
                            <a:off x="0" y="3303270"/>
                            <a:ext cx="4805680" cy="349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BA3588" w:rsidRDefault="00DE648D" w:rsidP="00F72A3C">
                              <w:pPr>
                                <w:spacing w:line="240" w:lineRule="auto"/>
                                <w:ind w:left="1440"/>
                                <w:jc w:val="both"/>
                                <w:rPr>
                                  <w:rFonts w:cstheme="majorBidi"/>
                                  <w:sz w:val="20"/>
                                  <w:szCs w:val="28"/>
                                </w:rPr>
                              </w:pPr>
                              <w:r>
                                <w:rPr>
                                  <w:rFonts w:cstheme="majorBidi"/>
                                  <w:sz w:val="20"/>
                                  <w:szCs w:val="28"/>
                                </w:rPr>
                                <w:t xml:space="preserve"> </w:t>
                              </w:r>
                              <w:r>
                                <w:rPr>
                                  <w:rFonts w:cstheme="majorBidi"/>
                                  <w:sz w:val="20"/>
                                  <w:szCs w:val="28"/>
                                </w:rPr>
                                <w:tab/>
                                <w:t xml:space="preserve">               </w:t>
                              </w:r>
                              <w:r w:rsidRPr="00BA3588">
                                <w:rPr>
                                  <w:rFonts w:cstheme="majorBidi"/>
                                  <w:sz w:val="20"/>
                                  <w:szCs w:val="28"/>
                                </w:rPr>
                                <w:t xml:space="preserve">(a)                    </w:t>
                              </w:r>
                              <w:r>
                                <w:rPr>
                                  <w:rFonts w:cstheme="majorBidi"/>
                                  <w:sz w:val="20"/>
                                  <w:szCs w:val="28"/>
                                </w:rPr>
                                <w:t xml:space="preserve">          </w:t>
                              </w:r>
                              <w:r w:rsidRPr="00BA3588">
                                <w:rPr>
                                  <w:rFonts w:cstheme="majorBidi"/>
                                  <w:sz w:val="20"/>
                                  <w:szCs w:val="28"/>
                                </w:rPr>
                                <w:t>(b)</w:t>
                              </w:r>
                            </w:p>
                            <w:p w:rsidR="00DE648D" w:rsidRPr="00BA3588" w:rsidRDefault="00DE648D" w:rsidP="004C4A22">
                              <w:pPr>
                                <w:pStyle w:val="Heading4"/>
                              </w:pPr>
                              <w:bookmarkStart w:id="2154" w:name="_Toc334035655"/>
                              <w:bookmarkStart w:id="2155" w:name="_Toc334036130"/>
                              <w:bookmarkStart w:id="2156" w:name="_Toc334048413"/>
                              <w:bookmarkStart w:id="2157" w:name="_Toc334048924"/>
                              <w:bookmarkStart w:id="2158" w:name="_Toc334539895"/>
                              <w:bookmarkStart w:id="2159" w:name="_Toc335662389"/>
                              <w:bookmarkStart w:id="2160" w:name="_Toc335666349"/>
                              <w:bookmarkStart w:id="2161" w:name="_Toc336033002"/>
                              <w:bookmarkStart w:id="2162" w:name="_Toc336033175"/>
                              <w:bookmarkStart w:id="2163" w:name="_Toc336910391"/>
                              <w:bookmarkStart w:id="2164" w:name="_Toc336910532"/>
                              <w:bookmarkStart w:id="2165" w:name="_Toc338624991"/>
                              <w:bookmarkStart w:id="2166" w:name="_Toc338625218"/>
                              <w:bookmarkStart w:id="2167" w:name="_Toc338625579"/>
                              <w:bookmarkStart w:id="2168" w:name="_Toc338691158"/>
                              <w:bookmarkStart w:id="2169" w:name="_Toc341210626"/>
                              <w:r>
                                <w:t>Figure 5.37:</w:t>
                              </w:r>
                              <w:r w:rsidRPr="00BA3588">
                                <w:t xml:space="preserve">  (a) Active power and (b) frequency of all generators during G1 outage</w:t>
                              </w:r>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p>
                            <w:p w:rsidR="00DE648D" w:rsidRPr="00BA3588" w:rsidRDefault="00DE648D" w:rsidP="00F72A3C">
                              <w:pPr>
                                <w:spacing w:line="240" w:lineRule="auto"/>
                                <w:jc w:val="center"/>
                                <w:rPr>
                                  <w:rFonts w:cstheme="majorBidi"/>
                                  <w:sz w:val="28"/>
                                  <w:szCs w:val="28"/>
                                </w:rPr>
                              </w:pPr>
                            </w:p>
                          </w:txbxContent>
                        </wps:txbx>
                        <wps:bodyPr rot="0" vert="horz" wrap="square" lIns="0" tIns="0" rIns="0" bIns="0" anchor="t" anchorCtr="0" upright="1">
                          <a:noAutofit/>
                        </wps:bodyPr>
                      </wps:wsp>
                    </wpc:wpc>
                  </a:graphicData>
                </a:graphic>
              </wp:inline>
            </w:drawing>
          </mc:Choice>
          <mc:Fallback>
            <w:pict>
              <v:group id="Canvas 2288" o:spid="_x0000_s3177" editas="canvas" style="width:378.4pt;height:293.35pt;mso-position-horizontal-relative:char;mso-position-vertical-relative:line" coordsize="48056,372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">
                <v:shape id="_x0000_s3178" type="#_x0000_t75" style="position:absolute;width:48056;height:37255;visibility:visible;mso-wrap-style:square">
                  <v:fill o:detectmouseclick="t"/>
                  <v:path o:connecttype="none"/>
                </v:shape>
                <v:shape id="Picture 2290" o:spid="_x0000_s3179" type="#_x0000_t75" style="position:absolute;left:7988;width:33280;height:33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FEe7FAAAA3QAAAA8AAABkcnMvZG93bnJldi54bWxEj0+LwjAUxO+C3yE8wZumyrpoNYr4j2X1&#10;UvXg8dE822Lz0m2i1m+/WVjwOMzMb5jZojGleFDtCssKBv0IBHFqdcGZgvNp2xuDcB5ZY2mZFLzI&#10;wWLebs0w1vbJCT2OPhMBwi5GBbn3VSylS3My6Pq2Ig7e1dYGfZB1JnWNzwA3pRxG0ac0WHBYyLGi&#10;VU7p7Xg3CuT3endJq/1ybJJifeCfzcaWkVLdTrOcgvDU+Hf4v/2lFUwGow/4exOegJ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4RRHuxQAAAN0AAAAPAAAAAAAAAAAAAAAA&#10;AJ8CAABkcnMvZG93bnJldi54bWxQSwUGAAAAAAQABAD3AAAAkQMAAAAA&#10;">
                  <v:imagedata r:id="rId440" o:title="" gain="109227f" blacklevel="-6554f"/>
                </v:shape>
                <v:shape id="Text Box 2291" o:spid="_x0000_s3180" type="#_x0000_t202" style="position:absolute;top:33032;width:48056;height:34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Frb8UA&#10;AADdAAAADwAAAGRycy9kb3ducmV2LnhtbESPQWvCQBSE74L/YXlCb7qxoGh0FZEKhUJpjAePz+wz&#10;Wcy+jdlV03/fLQgeh5n5hlmuO1uLO7XeOFYwHiUgiAunDZcKDvluOAPhA7LG2jEp+CUP61W/t8RU&#10;uwdndN+HUkQI+xQVVCE0qZS+qMiiH7mGOHpn11oMUbal1C0+ItzW8j1JptKi4bhQYUPbiorL/mYV&#10;bI6cfZjr9+knO2cmz+cJf00vSr0Nus0CRKAuvMLP9qdWMB9PJvD/Jj4B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cWtvxQAAAN0AAAAPAAAAAAAAAAAAAAAAAJgCAABkcnMv&#10;ZG93bnJldi54bWxQSwUGAAAAAAQABAD1AAAAigMAAAAA&#10;" filled="f" stroked="f">
                  <v:textbox inset="0,0,0,0">
                    <w:txbxContent>
                      <w:p w:rsidR="00DE648D" w:rsidRPr="00BA3588" w:rsidRDefault="00DE648D" w:rsidP="00F72A3C">
                        <w:pPr>
                          <w:spacing w:line="240" w:lineRule="auto"/>
                          <w:ind w:left="1440"/>
                          <w:jc w:val="both"/>
                          <w:rPr>
                            <w:rFonts w:cstheme="majorBidi"/>
                            <w:sz w:val="20"/>
                            <w:szCs w:val="28"/>
                          </w:rPr>
                        </w:pPr>
                        <w:r>
                          <w:rPr>
                            <w:rFonts w:cstheme="majorBidi"/>
                            <w:sz w:val="20"/>
                            <w:szCs w:val="28"/>
                          </w:rPr>
                          <w:t xml:space="preserve"> </w:t>
                        </w:r>
                        <w:r>
                          <w:rPr>
                            <w:rFonts w:cstheme="majorBidi"/>
                            <w:sz w:val="20"/>
                            <w:szCs w:val="28"/>
                          </w:rPr>
                          <w:tab/>
                          <w:t xml:space="preserve">               </w:t>
                        </w:r>
                        <w:r w:rsidRPr="00BA3588">
                          <w:rPr>
                            <w:rFonts w:cstheme="majorBidi"/>
                            <w:sz w:val="20"/>
                            <w:szCs w:val="28"/>
                          </w:rPr>
                          <w:t xml:space="preserve">(a)                    </w:t>
                        </w:r>
                        <w:r>
                          <w:rPr>
                            <w:rFonts w:cstheme="majorBidi"/>
                            <w:sz w:val="20"/>
                            <w:szCs w:val="28"/>
                          </w:rPr>
                          <w:t xml:space="preserve">          </w:t>
                        </w:r>
                        <w:r w:rsidRPr="00BA3588">
                          <w:rPr>
                            <w:rFonts w:cstheme="majorBidi"/>
                            <w:sz w:val="20"/>
                            <w:szCs w:val="28"/>
                          </w:rPr>
                          <w:t>(b)</w:t>
                        </w:r>
                      </w:p>
                      <w:p w:rsidR="00DE648D" w:rsidRPr="00BA3588" w:rsidRDefault="00DE648D" w:rsidP="004C4A22">
                        <w:pPr>
                          <w:pStyle w:val="Heading4"/>
                        </w:pPr>
                        <w:bookmarkStart w:id="2170" w:name="_Toc334035655"/>
                        <w:bookmarkStart w:id="2171" w:name="_Toc334036130"/>
                        <w:bookmarkStart w:id="2172" w:name="_Toc334048413"/>
                        <w:bookmarkStart w:id="2173" w:name="_Toc334048924"/>
                        <w:bookmarkStart w:id="2174" w:name="_Toc334539895"/>
                        <w:bookmarkStart w:id="2175" w:name="_Toc335662389"/>
                        <w:bookmarkStart w:id="2176" w:name="_Toc335666349"/>
                        <w:bookmarkStart w:id="2177" w:name="_Toc336033002"/>
                        <w:bookmarkStart w:id="2178" w:name="_Toc336033175"/>
                        <w:bookmarkStart w:id="2179" w:name="_Toc336910391"/>
                        <w:bookmarkStart w:id="2180" w:name="_Toc336910532"/>
                        <w:bookmarkStart w:id="2181" w:name="_Toc338624991"/>
                        <w:bookmarkStart w:id="2182" w:name="_Toc338625218"/>
                        <w:bookmarkStart w:id="2183" w:name="_Toc338625579"/>
                        <w:bookmarkStart w:id="2184" w:name="_Toc338691158"/>
                        <w:bookmarkStart w:id="2185" w:name="_Toc341210626"/>
                        <w:r>
                          <w:t>Figure 5.37:</w:t>
                        </w:r>
                        <w:r w:rsidRPr="00BA3588">
                          <w:t xml:space="preserve">  (a) Active power and (b) frequency of all generators during G1 outage</w:t>
                        </w:r>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p>
                      <w:p w:rsidR="00DE648D" w:rsidRPr="00BA3588" w:rsidRDefault="00DE648D" w:rsidP="00F72A3C">
                        <w:pPr>
                          <w:spacing w:line="240" w:lineRule="auto"/>
                          <w:jc w:val="center"/>
                          <w:rPr>
                            <w:rFonts w:cstheme="majorBidi"/>
                            <w:sz w:val="28"/>
                            <w:szCs w:val="28"/>
                          </w:rPr>
                        </w:pPr>
                      </w:p>
                    </w:txbxContent>
                  </v:textbox>
                </v:shape>
                <w10:anchorlock/>
              </v:group>
            </w:pict>
          </mc:Fallback>
        </mc:AlternateContent>
      </w:r>
    </w:p>
    <w:p w:rsidR="00F72A3C" w:rsidRPr="00DA2A8F" w:rsidRDefault="00F72A3C" w:rsidP="004C2CA8">
      <w:pPr>
        <w:pStyle w:val="TextAli"/>
      </w:pPr>
      <w:r w:rsidRPr="00DA2A8F">
        <w:t xml:space="preserve">This system can be used for studying integrated wide area control and protection system to monitor the system status for abnormalities such as over/under voltage, overloads of equipments and any other conditions. In the implemented example, when the loadings of a power system line increases, the relay indicated the system moving condition to the fault situation which may be disconnected by available protection devices. Hence by setting the protection relay under the settings of the physical relay, the control scheme can retrieve the normal status by proper controlling action. This case may be the changing of system topology or power dispatching in alarms in a control center, self healing strategies can maintain the system continuous operation with appropriate control scheme. </w:t>
      </w:r>
    </w:p>
    <w:p w:rsidR="00F72A3C" w:rsidRPr="00DA2A8F" w:rsidRDefault="00F72A3C" w:rsidP="0016372D">
      <w:pPr>
        <w:pStyle w:val="TextAli"/>
      </w:pPr>
      <w:r w:rsidRPr="00DA2A8F">
        <w:t xml:space="preserve">The developed system can be used for cascaded failures detection and applying proper remedies on the power system. Following a disturbance, one or more components overload and hence fail. The equilibrium of the load flow will consequently change and the load will then be redistributed to other normal components and this makes additional load transfer to other elements. Thus, a cascading failure is triggered by the overload failures and it cause network's collapse resulting in a blackout. The PMUs data can be used to follow the phase angle of each bus to detect the system failures which may cause cascaded events. In this process, we need to detect upcoming faults by network data and analyze the network reaction to this outage by some algorithms such N-1 Contingency, Fault calculation, OPF, etc. Therefore, the online calculation software </w:t>
      </w:r>
      <w:r w:rsidR="0016372D">
        <w:t>is</w:t>
      </w:r>
      <w:r w:rsidRPr="00DA2A8F">
        <w:t xml:space="preserve"> used to </w:t>
      </w:r>
      <w:r w:rsidR="0016372D">
        <w:t>analyze</w:t>
      </w:r>
      <w:r w:rsidRPr="00DA2A8F">
        <w:t xml:space="preserve"> system </w:t>
      </w:r>
      <w:r w:rsidR="0016372D">
        <w:t>situation</w:t>
      </w:r>
      <w:r w:rsidRPr="00DA2A8F">
        <w:t xml:space="preserve"> </w:t>
      </w:r>
      <w:r w:rsidR="00971757">
        <w:t xml:space="preserve">and </w:t>
      </w:r>
      <w:r w:rsidR="0016372D">
        <w:t>will be presented in next chapters</w:t>
      </w:r>
      <w:r w:rsidRPr="00DA2A8F">
        <w:t xml:space="preserve">. </w:t>
      </w:r>
    </w:p>
    <w:p w:rsidR="00D54FEB" w:rsidRPr="00DA2A8F" w:rsidRDefault="00D54FEB" w:rsidP="00F72A3C">
      <w:pPr>
        <w:sectPr w:rsidR="00D54FEB" w:rsidRPr="00DA2A8F" w:rsidSect="009E6F7B">
          <w:pgSz w:w="12240" w:h="15840"/>
          <w:pgMar w:top="1440" w:right="1440" w:bottom="1440" w:left="2160" w:header="720" w:footer="432" w:gutter="0"/>
          <w:cols w:space="720"/>
          <w:docGrid w:linePitch="360"/>
        </w:sectPr>
      </w:pPr>
    </w:p>
    <w:p w:rsidR="00167B51" w:rsidRPr="00DA2A8F" w:rsidRDefault="00296857" w:rsidP="00167B51">
      <w:pPr>
        <w:jc w:val="center"/>
        <w:rPr>
          <w:rFonts w:cstheme="majorBidi"/>
          <w:szCs w:val="24"/>
        </w:rPr>
      </w:pPr>
      <w:r w:rsidRPr="00DA2A8F">
        <w:rPr>
          <w:rFonts w:cstheme="majorBidi"/>
          <w:szCs w:val="24"/>
        </w:rPr>
        <w:t>CHAPTER 6</w:t>
      </w:r>
    </w:p>
    <w:p w:rsidR="00167B51" w:rsidRPr="00DA2A8F" w:rsidRDefault="007D0F80" w:rsidP="007D0F80">
      <w:pPr>
        <w:pStyle w:val="Heading1"/>
      </w:pPr>
      <w:bookmarkStart w:id="2186" w:name="_Toc335662543"/>
      <w:bookmarkStart w:id="2187" w:name="_Toc336031459"/>
      <w:bookmarkStart w:id="2188" w:name="_Toc336031595"/>
      <w:bookmarkStart w:id="2189" w:name="_Toc336031839"/>
      <w:bookmarkStart w:id="2190" w:name="_Toc336034235"/>
      <w:bookmarkStart w:id="2191" w:name="_Toc336034365"/>
      <w:bookmarkStart w:id="2192" w:name="_Toc336911000"/>
      <w:bookmarkStart w:id="2193" w:name="_Toc341209755"/>
      <w:r>
        <w:t xml:space="preserve">DESIGN AND CONTROL OF </w:t>
      </w:r>
      <w:r w:rsidR="00167B51" w:rsidRPr="00DA2A8F">
        <w:t>HYBRID AC/DC SYSTEMS</w:t>
      </w:r>
      <w:bookmarkEnd w:id="2186"/>
      <w:bookmarkEnd w:id="2187"/>
      <w:bookmarkEnd w:id="2188"/>
      <w:bookmarkEnd w:id="2189"/>
      <w:bookmarkEnd w:id="2190"/>
      <w:bookmarkEnd w:id="2191"/>
      <w:bookmarkEnd w:id="2192"/>
      <w:bookmarkEnd w:id="2193"/>
    </w:p>
    <w:p w:rsidR="00167B51" w:rsidRPr="00DA2A8F" w:rsidRDefault="00167B51" w:rsidP="00167B51">
      <w:pPr>
        <w:pStyle w:val="Text"/>
        <w:spacing w:line="480" w:lineRule="auto"/>
        <w:ind w:firstLine="0"/>
        <w:rPr>
          <w:sz w:val="24"/>
          <w:szCs w:val="24"/>
        </w:rPr>
      </w:pPr>
    </w:p>
    <w:p w:rsidR="00167B51" w:rsidRPr="00DA2A8F" w:rsidRDefault="00296857" w:rsidP="00167B51">
      <w:pPr>
        <w:pStyle w:val="Heading2"/>
      </w:pPr>
      <w:bookmarkStart w:id="2194" w:name="_Toc335662544"/>
      <w:bookmarkStart w:id="2195" w:name="_Toc336031460"/>
      <w:bookmarkStart w:id="2196" w:name="_Toc336031596"/>
      <w:bookmarkStart w:id="2197" w:name="_Toc336031840"/>
      <w:bookmarkStart w:id="2198" w:name="_Toc336034236"/>
      <w:bookmarkStart w:id="2199" w:name="_Toc336034366"/>
      <w:bookmarkStart w:id="2200" w:name="_Toc336911001"/>
      <w:bookmarkStart w:id="2201" w:name="_Toc341209756"/>
      <w:r w:rsidRPr="00DA2A8F">
        <w:t>6</w:t>
      </w:r>
      <w:r w:rsidR="00167B51" w:rsidRPr="00DA2A8F">
        <w:t>.1 Introduction</w:t>
      </w:r>
      <w:bookmarkEnd w:id="2194"/>
      <w:bookmarkEnd w:id="2195"/>
      <w:bookmarkEnd w:id="2196"/>
      <w:bookmarkEnd w:id="2197"/>
      <w:bookmarkEnd w:id="2198"/>
      <w:bookmarkEnd w:id="2199"/>
      <w:bookmarkEnd w:id="2200"/>
      <w:bookmarkEnd w:id="2201"/>
    </w:p>
    <w:p w:rsidR="00167B51" w:rsidRPr="00DA2A8F" w:rsidRDefault="00167B51" w:rsidP="006E59C3">
      <w:pPr>
        <w:pStyle w:val="TextAli"/>
      </w:pPr>
      <w:r w:rsidRPr="00DA2A8F">
        <w:t>DC distribution system</w:t>
      </w:r>
      <w:r w:rsidR="006E59C3">
        <w:t>s have</w:t>
      </w:r>
      <w:r w:rsidRPr="00DA2A8F">
        <w:t xml:space="preserve"> been proposed to address </w:t>
      </w:r>
      <w:r w:rsidR="006E59C3">
        <w:t xml:space="preserve">the </w:t>
      </w:r>
      <w:r w:rsidRPr="00DA2A8F">
        <w:t>challenges</w:t>
      </w:r>
      <w:r w:rsidR="006E59C3">
        <w:t xml:space="preserve"> of increased energy demand. These systems can also be used to improve or </w:t>
      </w:r>
      <w:r w:rsidRPr="00DA2A8F">
        <w:t xml:space="preserve">maintain system reliability. </w:t>
      </w:r>
      <w:r w:rsidR="00C159AC" w:rsidRPr="00DA2A8F">
        <w:t xml:space="preserve">DC microgrids and DC distribution systems succeeded to gain popularity and reacquire the interest of several researchers and industry entities. High penetration of stationary renewable energy sources yielding DC output, increased importance of storage elements and increased number of electronic loads, machine drives and other loads operating with DC input are all essential reasons for this reconsideration of DC networks. Moreover, several systems are currently employing DC distribution systems already. For instance, in systems that require high reliability and are involving a big number of electronic loads such as data centers, DC provides a more efficient solution for electric power distribution. Another important example is shipboard power systems with implemented medium voltage DC distribution, zonal DC distribution or other types of DC distributed architectures for power delivery on board. This increased importance of DC distribution systems have encouraged researchers to investigate issues related to them. </w:t>
      </w:r>
      <w:r w:rsidRPr="00DA2A8F">
        <w:t xml:space="preserve">The hybrid system </w:t>
      </w:r>
      <w:r w:rsidR="006E59C3">
        <w:t>was</w:t>
      </w:r>
      <w:r w:rsidRPr="00DA2A8F">
        <w:t xml:space="preserve"> discussed in chapter II of this dissertation and its advantages and disadvantages </w:t>
      </w:r>
      <w:r w:rsidR="006E59C3">
        <w:t>were</w:t>
      </w:r>
      <w:r w:rsidRPr="00DA2A8F">
        <w:t xml:space="preserve"> presented </w:t>
      </w:r>
      <w:r w:rsidR="008A473E" w:rsidRPr="00DA2A8F">
        <w:t>as well</w:t>
      </w:r>
      <w:r w:rsidR="006E59C3">
        <w:t>. I</w:t>
      </w:r>
      <w:r w:rsidR="008A473E" w:rsidRPr="00DA2A8F">
        <w:t>n this chapter</w:t>
      </w:r>
      <w:r w:rsidR="006E59C3">
        <w:t>,</w:t>
      </w:r>
      <w:r w:rsidR="008A473E" w:rsidRPr="00DA2A8F">
        <w:t xml:space="preserve"> we will focus on the implementation of</w:t>
      </w:r>
      <w:r w:rsidRPr="00DA2A8F">
        <w:t xml:space="preserve"> </w:t>
      </w:r>
      <w:r w:rsidR="006E59C3">
        <w:t xml:space="preserve">a </w:t>
      </w:r>
      <w:r w:rsidRPr="00DA2A8F">
        <w:t>DC microgrid</w:t>
      </w:r>
      <w:r w:rsidR="006E59C3">
        <w:t xml:space="preserve"> setup</w:t>
      </w:r>
      <w:r w:rsidRPr="00DA2A8F">
        <w:t xml:space="preserve"> </w:t>
      </w:r>
      <w:r w:rsidR="006E59C3">
        <w:t xml:space="preserve">in test-bed as a </w:t>
      </w:r>
      <w:r w:rsidR="00614AC3" w:rsidRPr="00DA2A8F">
        <w:t xml:space="preserve">Hybrid AC/DC </w:t>
      </w:r>
      <w:r w:rsidR="00BC5DBF" w:rsidRPr="00DA2A8F">
        <w:t xml:space="preserve">microgrid. This system </w:t>
      </w:r>
      <w:r w:rsidR="006E59C3">
        <w:t>was</w:t>
      </w:r>
      <w:r w:rsidR="00614AC3" w:rsidRPr="00DA2A8F">
        <w:t xml:space="preserve"> implemented and presented in details </w:t>
      </w:r>
      <w:r w:rsidR="006E59C3">
        <w:t>in</w:t>
      </w:r>
      <w:r w:rsidRPr="00DA2A8F">
        <w:t xml:space="preserve"> </w:t>
      </w:r>
      <w:r w:rsidR="00614AC3" w:rsidRPr="00DA2A8F">
        <w:t xml:space="preserve">[135]-[140] </w:t>
      </w:r>
      <w:r w:rsidR="00BC5DBF" w:rsidRPr="00DA2A8F">
        <w:t xml:space="preserve">including </w:t>
      </w:r>
      <w:r w:rsidRPr="00DA2A8F">
        <w:t>the results of test and verification for the operation of DC microgrid.</w:t>
      </w:r>
    </w:p>
    <w:p w:rsidR="00167B51" w:rsidRPr="00DA2A8F" w:rsidRDefault="00167B51" w:rsidP="00167B51">
      <w:pPr>
        <w:pStyle w:val="Heading2"/>
      </w:pPr>
      <w:r w:rsidRPr="00DA2A8F">
        <w:t xml:space="preserve"> </w:t>
      </w:r>
      <w:bookmarkStart w:id="2202" w:name="_Toc335662545"/>
      <w:bookmarkStart w:id="2203" w:name="_Toc336031461"/>
      <w:bookmarkStart w:id="2204" w:name="_Toc336031597"/>
      <w:bookmarkStart w:id="2205" w:name="_Toc336031841"/>
      <w:bookmarkStart w:id="2206" w:name="_Toc336034237"/>
      <w:bookmarkStart w:id="2207" w:name="_Toc336034367"/>
      <w:bookmarkStart w:id="2208" w:name="_Toc336911002"/>
      <w:bookmarkStart w:id="2209" w:name="_Toc341209757"/>
      <w:r w:rsidR="00D506F4" w:rsidRPr="00DA2A8F">
        <w:t>6</w:t>
      </w:r>
      <w:r w:rsidRPr="00DA2A8F">
        <w:t>.2 DC Bus and DC Microgrid</w:t>
      </w:r>
      <w:bookmarkEnd w:id="2202"/>
      <w:bookmarkEnd w:id="2203"/>
      <w:bookmarkEnd w:id="2204"/>
      <w:bookmarkEnd w:id="2205"/>
      <w:bookmarkEnd w:id="2206"/>
      <w:bookmarkEnd w:id="2207"/>
      <w:bookmarkEnd w:id="2208"/>
      <w:bookmarkEnd w:id="2209"/>
    </w:p>
    <w:p w:rsidR="00167B51" w:rsidRDefault="00167B51" w:rsidP="006E59C3">
      <w:pPr>
        <w:pStyle w:val="TextAli"/>
      </w:pPr>
      <w:r w:rsidRPr="00DA2A8F">
        <w:t>The AC side of the system</w:t>
      </w:r>
      <w:r w:rsidR="007C5E9E" w:rsidRPr="00DA2A8F">
        <w:t xml:space="preserve"> </w:t>
      </w:r>
      <w:r w:rsidR="006E59C3">
        <w:t xml:space="preserve">was </w:t>
      </w:r>
      <w:r w:rsidR="007C5E9E" w:rsidRPr="00DA2A8F">
        <w:t xml:space="preserve">presented </w:t>
      </w:r>
      <w:r w:rsidR="00C94EE4" w:rsidRPr="00DA2A8F">
        <w:t xml:space="preserve">in </w:t>
      </w:r>
      <w:r w:rsidR="006E59C3">
        <w:t>chapter 3 including the</w:t>
      </w:r>
      <w:r w:rsidR="008F2B6D" w:rsidRPr="00DA2A8F">
        <w:t xml:space="preserve"> </w:t>
      </w:r>
      <w:r w:rsidRPr="00DA2A8F">
        <w:t xml:space="preserve">AC sources </w:t>
      </w:r>
      <w:r w:rsidR="008F2B6D" w:rsidRPr="00DA2A8F">
        <w:t xml:space="preserve">as synchronous generators </w:t>
      </w:r>
      <w:r w:rsidRPr="00DA2A8F">
        <w:t>and</w:t>
      </w:r>
      <w:r w:rsidR="008F2B6D" w:rsidRPr="00DA2A8F">
        <w:t xml:space="preserve"> several types of</w:t>
      </w:r>
      <w:r w:rsidRPr="00DA2A8F">
        <w:t xml:space="preserve"> loads</w:t>
      </w:r>
      <w:r w:rsidR="008F2B6D" w:rsidRPr="00DA2A8F">
        <w:t xml:space="preserve"> including passive impedance and motor loads</w:t>
      </w:r>
      <w:r w:rsidRPr="00DA2A8F">
        <w:t xml:space="preserve">. The DC side of the grid </w:t>
      </w:r>
      <w:r w:rsidR="006E59C3">
        <w:t>was</w:t>
      </w:r>
      <w:r w:rsidRPr="00DA2A8F">
        <w:t xml:space="preserve"> used to connect the various renewable energy sources in addition to the battery storage system and other dc loads. The energy available from renewable sources on the dc side of the network should serve not only local loads on the dc grid, but also loads </w:t>
      </w:r>
      <w:r w:rsidR="006E59C3">
        <w:t xml:space="preserve">demands </w:t>
      </w:r>
      <w:r w:rsidRPr="00DA2A8F">
        <w:t>on the AC side. Power sharing can be used to mitigate fast load fluctuations and maintain high power and voltage stability levels on the AC side. Therefore, a bi-directional AC-DC/DC-AC converter was used to allow bi-directional power flow between the AC and DC sides. Hen</w:t>
      </w:r>
      <w:r w:rsidR="006E59C3">
        <w:t>ce, the dc micro grid shown in f</w:t>
      </w:r>
      <w:r w:rsidRPr="00DA2A8F">
        <w:t>igure</w:t>
      </w:r>
      <w:r w:rsidR="00D506F4" w:rsidRPr="00DA2A8F">
        <w:t xml:space="preserve"> 6</w:t>
      </w:r>
      <w:r w:rsidRPr="00DA2A8F">
        <w:t>.1</w:t>
      </w:r>
      <w:r w:rsidR="00D506F4" w:rsidRPr="00DA2A8F">
        <w:t xml:space="preserve"> </w:t>
      </w:r>
      <w:r w:rsidRPr="00DA2A8F">
        <w:t>in detail consists of the components which will be present here.</w:t>
      </w:r>
    </w:p>
    <w:p w:rsidR="006E59C3" w:rsidRPr="00DA2A8F" w:rsidRDefault="006E59C3" w:rsidP="006E59C3">
      <w:pPr>
        <w:pStyle w:val="TextAli"/>
      </w:pPr>
    </w:p>
    <w:p w:rsidR="00167B51" w:rsidRPr="00DA2A8F" w:rsidRDefault="00DE2A75" w:rsidP="00A61EBB">
      <w:pPr>
        <w:pStyle w:val="Text"/>
        <w:spacing w:line="480" w:lineRule="auto"/>
        <w:ind w:firstLine="0"/>
        <w:rPr>
          <w:sz w:val="24"/>
          <w:szCs w:val="24"/>
        </w:rPr>
      </w:pPr>
      <w:r>
        <w:rPr>
          <w:noProof/>
          <w:sz w:val="24"/>
          <w:szCs w:val="24"/>
        </w:rPr>
        <mc:AlternateContent>
          <mc:Choice Requires="wpc">
            <w:drawing>
              <wp:inline distT="0" distB="0" distL="0" distR="0">
                <wp:extent cx="5710555" cy="3566160"/>
                <wp:effectExtent l="0" t="9525" r="4445" b="0"/>
                <wp:docPr id="9153" name="Canvas 298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7771" name="AutoShape 6322"/>
                        <wps:cNvSpPr>
                          <a:spLocks noChangeArrowheads="1"/>
                        </wps:cNvSpPr>
                        <wps:spPr bwMode="auto">
                          <a:xfrm>
                            <a:off x="428625" y="1254125"/>
                            <a:ext cx="1363345" cy="1223645"/>
                          </a:xfrm>
                          <a:prstGeom prst="flowChartAlternateProcess">
                            <a:avLst/>
                          </a:prstGeom>
                          <a:solidFill>
                            <a:srgbClr val="FFFFFF"/>
                          </a:solidFill>
                          <a:ln w="9525">
                            <a:solidFill>
                              <a:srgbClr val="000000"/>
                            </a:solidFill>
                            <a:prstDash val="dash"/>
                            <a:miter lim="800000"/>
                            <a:headEnd/>
                            <a:tailEnd/>
                          </a:ln>
                        </wps:spPr>
                        <wps:txbx>
                          <w:txbxContent>
                            <w:p w:rsidR="00DE648D" w:rsidRDefault="00DE648D" w:rsidP="00BC5DBF">
                              <w:pPr>
                                <w:spacing w:line="240" w:lineRule="auto"/>
                                <w:rPr>
                                  <w:sz w:val="20"/>
                                  <w:szCs w:val="18"/>
                                </w:rPr>
                              </w:pPr>
                            </w:p>
                            <w:p w:rsidR="00DE648D" w:rsidRDefault="00DE648D" w:rsidP="00BC5DBF">
                              <w:pPr>
                                <w:spacing w:line="240" w:lineRule="auto"/>
                                <w:rPr>
                                  <w:sz w:val="20"/>
                                  <w:szCs w:val="18"/>
                                </w:rPr>
                              </w:pPr>
                            </w:p>
                            <w:p w:rsidR="00DE648D" w:rsidRDefault="00DE648D" w:rsidP="00BC5DBF">
                              <w:pPr>
                                <w:spacing w:line="240" w:lineRule="auto"/>
                                <w:rPr>
                                  <w:sz w:val="20"/>
                                  <w:szCs w:val="18"/>
                                </w:rPr>
                              </w:pPr>
                            </w:p>
                            <w:p w:rsidR="00DE648D" w:rsidRPr="00BC5DBF" w:rsidRDefault="00DE648D" w:rsidP="00BC5DBF">
                              <w:pPr>
                                <w:spacing w:line="240" w:lineRule="auto"/>
                                <w:rPr>
                                  <w:sz w:val="20"/>
                                  <w:szCs w:val="18"/>
                                </w:rPr>
                              </w:pPr>
                              <w:r w:rsidRPr="00BC5DBF">
                                <w:rPr>
                                  <w:sz w:val="20"/>
                                  <w:szCs w:val="18"/>
                                </w:rPr>
                                <w:t>AC Network</w:t>
                              </w:r>
                            </w:p>
                          </w:txbxContent>
                        </wps:txbx>
                        <wps:bodyPr rot="0" vert="horz" wrap="square" lIns="91440" tIns="45720" rIns="91440" bIns="45720" anchor="t" anchorCtr="0" upright="1">
                          <a:noAutofit/>
                        </wps:bodyPr>
                      </wps:wsp>
                      <wps:wsp>
                        <wps:cNvPr id="7772" name="Text Box 3467"/>
                        <wps:cNvSpPr txBox="1">
                          <a:spLocks noChangeArrowheads="1"/>
                        </wps:cNvSpPr>
                        <wps:spPr bwMode="auto">
                          <a:xfrm>
                            <a:off x="0" y="3340735"/>
                            <a:ext cx="5710555"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B24BF0" w:rsidRDefault="00DE648D" w:rsidP="007B7F29">
                              <w:pPr>
                                <w:pStyle w:val="Heading4"/>
                              </w:pPr>
                              <w:bookmarkStart w:id="2210" w:name="_Toc334035656"/>
                              <w:bookmarkStart w:id="2211" w:name="_Toc334036131"/>
                              <w:bookmarkStart w:id="2212" w:name="_Toc334048414"/>
                              <w:bookmarkStart w:id="2213" w:name="_Toc334048925"/>
                              <w:bookmarkStart w:id="2214" w:name="_Toc334539896"/>
                              <w:bookmarkStart w:id="2215" w:name="_Toc335662390"/>
                              <w:bookmarkStart w:id="2216" w:name="_Toc335666350"/>
                              <w:bookmarkStart w:id="2217" w:name="_Toc336033003"/>
                              <w:bookmarkStart w:id="2218" w:name="_Toc336033176"/>
                              <w:bookmarkStart w:id="2219" w:name="_Toc336910392"/>
                              <w:bookmarkStart w:id="2220" w:name="_Toc336910533"/>
                              <w:bookmarkStart w:id="2221" w:name="_Toc338624992"/>
                              <w:bookmarkStart w:id="2222" w:name="_Toc338625219"/>
                              <w:bookmarkStart w:id="2223" w:name="_Toc338625580"/>
                              <w:bookmarkStart w:id="2224" w:name="_Toc338691159"/>
                              <w:bookmarkStart w:id="2225" w:name="_Toc341210627"/>
                              <w:r>
                                <w:t>Figure 6</w:t>
                              </w:r>
                              <w:r w:rsidRPr="00B24BF0">
                                <w:t>.1: DC network schematic interconnected to AC side and DC source and load emulators</w:t>
                              </w:r>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p>
                          </w:txbxContent>
                        </wps:txbx>
                        <wps:bodyPr rot="0" vert="horz" wrap="square" lIns="0" tIns="0" rIns="0" bIns="0" anchor="ctr" anchorCtr="0" upright="1">
                          <a:noAutofit/>
                        </wps:bodyPr>
                      </wps:wsp>
                      <wps:wsp>
                        <wps:cNvPr id="7773" name="Oval 6249"/>
                        <wps:cNvSpPr>
                          <a:spLocks noChangeArrowheads="1"/>
                        </wps:cNvSpPr>
                        <wps:spPr bwMode="auto">
                          <a:xfrm>
                            <a:off x="4607560" y="1412240"/>
                            <a:ext cx="359410" cy="315595"/>
                          </a:xfrm>
                          <a:prstGeom prst="ellipse">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round/>
                            <a:headEnd/>
                            <a:tailEnd/>
                          </a:ln>
                          <a:effectLst>
                            <a:outerShdw dist="28398" dir="3806097" algn="ctr" rotWithShape="0">
                              <a:schemeClr val="accent2">
                                <a:lumMod val="50000"/>
                                <a:lumOff val="0"/>
                                <a:alpha val="50000"/>
                              </a:schemeClr>
                            </a:outerShdw>
                          </a:effectLst>
                        </wps:spPr>
                        <wps:txbx>
                          <w:txbxContent>
                            <w:p w:rsidR="00DE648D" w:rsidRPr="007B7F29" w:rsidRDefault="00DE648D" w:rsidP="007B7F29">
                              <w:pPr>
                                <w:spacing w:line="240" w:lineRule="auto"/>
                                <w:jc w:val="center"/>
                                <w:rPr>
                                  <w:rFonts w:cstheme="majorBidi"/>
                                  <w:sz w:val="12"/>
                                  <w:szCs w:val="24"/>
                                </w:rPr>
                              </w:pPr>
                              <w:r w:rsidRPr="007B7F29">
                                <w:rPr>
                                  <w:rFonts w:cstheme="majorBidi"/>
                                  <w:sz w:val="12"/>
                                  <w:szCs w:val="24"/>
                                </w:rPr>
                                <w:t>DC Source</w:t>
                              </w:r>
                            </w:p>
                          </w:txbxContent>
                        </wps:txbx>
                        <wps:bodyPr rot="0" vert="horz" wrap="square" lIns="0" tIns="0" rIns="0" bIns="0" anchor="t" anchorCtr="0" upright="1">
                          <a:noAutofit/>
                        </wps:bodyPr>
                      </wps:wsp>
                      <wps:wsp>
                        <wps:cNvPr id="7774" name="Rectangle 6250"/>
                        <wps:cNvSpPr>
                          <a:spLocks noChangeArrowheads="1"/>
                        </wps:cNvSpPr>
                        <wps:spPr bwMode="auto">
                          <a:xfrm>
                            <a:off x="4019550" y="1466850"/>
                            <a:ext cx="485140" cy="201930"/>
                          </a:xfrm>
                          <a:prstGeom prst="rect">
                            <a:avLst/>
                          </a:prstGeom>
                          <a:gradFill rotWithShape="0">
                            <a:gsLst>
                              <a:gs pos="0">
                                <a:schemeClr val="lt1">
                                  <a:lumMod val="100000"/>
                                  <a:lumOff val="0"/>
                                </a:schemeClr>
                              </a:gs>
                              <a:gs pos="100000">
                                <a:schemeClr val="accent4">
                                  <a:lumMod val="40000"/>
                                  <a:lumOff val="60000"/>
                                </a:schemeClr>
                              </a:gs>
                            </a:gsLst>
                            <a:lin ang="5400000" scaled="1"/>
                          </a:gradFill>
                          <a:ln w="12700">
                            <a:solidFill>
                              <a:schemeClr val="accent4">
                                <a:lumMod val="60000"/>
                                <a:lumOff val="40000"/>
                              </a:schemeClr>
                            </a:solidFill>
                            <a:miter lim="800000"/>
                            <a:headEnd/>
                            <a:tailEnd/>
                          </a:ln>
                          <a:effectLst>
                            <a:outerShdw dist="28398" dir="3806097" algn="ctr" rotWithShape="0">
                              <a:schemeClr val="accent4">
                                <a:lumMod val="50000"/>
                                <a:lumOff val="0"/>
                                <a:alpha val="50000"/>
                              </a:schemeClr>
                            </a:outerShdw>
                          </a:effectLst>
                        </wps:spPr>
                        <wps:txbx>
                          <w:txbxContent>
                            <w:p w:rsidR="00DE648D" w:rsidRPr="007B7F29" w:rsidRDefault="00DE648D" w:rsidP="007B7F29">
                              <w:pPr>
                                <w:spacing w:line="240" w:lineRule="auto"/>
                                <w:jc w:val="center"/>
                                <w:rPr>
                                  <w:rFonts w:cstheme="majorBidi"/>
                                  <w:sz w:val="12"/>
                                  <w:szCs w:val="12"/>
                                </w:rPr>
                              </w:pPr>
                              <w:r w:rsidRPr="007B7F29">
                                <w:rPr>
                                  <w:rFonts w:cstheme="majorBidi"/>
                                  <w:sz w:val="12"/>
                                  <w:szCs w:val="12"/>
                                </w:rPr>
                                <w:t>DC-DC Convertor</w:t>
                              </w:r>
                            </w:p>
                          </w:txbxContent>
                        </wps:txbx>
                        <wps:bodyPr rot="0" vert="horz" wrap="square" lIns="0" tIns="0" rIns="0" bIns="0" anchor="t" anchorCtr="0" upright="1">
                          <a:noAutofit/>
                        </wps:bodyPr>
                      </wps:wsp>
                      <wps:wsp>
                        <wps:cNvPr id="7775" name="AutoShape 6251"/>
                        <wps:cNvSpPr>
                          <a:spLocks noChangeArrowheads="1"/>
                        </wps:cNvSpPr>
                        <wps:spPr bwMode="auto">
                          <a:xfrm>
                            <a:off x="2902585" y="1335405"/>
                            <a:ext cx="827405" cy="1017270"/>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4" name="AutoShape 6252"/>
                        <wps:cNvSpPr>
                          <a:spLocks noChangeArrowheads="1"/>
                        </wps:cNvSpPr>
                        <wps:spPr bwMode="auto">
                          <a:xfrm>
                            <a:off x="2829560" y="1257300"/>
                            <a:ext cx="990600" cy="116776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5" name="AutoShape 6253"/>
                        <wps:cNvCnPr>
                          <a:cxnSpLocks noChangeShapeType="1"/>
                        </wps:cNvCnPr>
                        <wps:spPr bwMode="auto">
                          <a:xfrm>
                            <a:off x="4500245" y="1526540"/>
                            <a:ext cx="11366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46" name="AutoShape 6254"/>
                        <wps:cNvCnPr>
                          <a:cxnSpLocks noChangeShapeType="1"/>
                        </wps:cNvCnPr>
                        <wps:spPr bwMode="auto">
                          <a:xfrm>
                            <a:off x="4500245" y="1602105"/>
                            <a:ext cx="113665"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47" name="AutoShape 6255"/>
                        <wps:cNvCnPr>
                          <a:cxnSpLocks noChangeShapeType="1"/>
                        </wps:cNvCnPr>
                        <wps:spPr bwMode="auto">
                          <a:xfrm>
                            <a:off x="3729990" y="1531620"/>
                            <a:ext cx="286385"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48" name="AutoShape 6256"/>
                        <wps:cNvCnPr>
                          <a:cxnSpLocks noChangeShapeType="1"/>
                        </wps:cNvCnPr>
                        <wps:spPr bwMode="auto">
                          <a:xfrm>
                            <a:off x="3826510" y="1614170"/>
                            <a:ext cx="18986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49" name="Text Box 6257"/>
                        <wps:cNvSpPr txBox="1">
                          <a:spLocks noChangeArrowheads="1"/>
                        </wps:cNvSpPr>
                        <wps:spPr bwMode="auto">
                          <a:xfrm>
                            <a:off x="3078480" y="1778635"/>
                            <a:ext cx="457200" cy="220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BC5DBF">
                              <w:pPr>
                                <w:jc w:val="center"/>
                                <w:rPr>
                                  <w:rFonts w:cstheme="majorBidi"/>
                                  <w:sz w:val="14"/>
                                </w:rPr>
                              </w:pPr>
                              <w:r w:rsidRPr="00953E5F">
                                <w:rPr>
                                  <w:rFonts w:cstheme="majorBidi"/>
                                  <w:sz w:val="14"/>
                                </w:rPr>
                                <w:t>DC Bus</w:t>
                              </w:r>
                            </w:p>
                          </w:txbxContent>
                        </wps:txbx>
                        <wps:bodyPr rot="0" vert="horz" wrap="square" lIns="0" tIns="0" rIns="0" bIns="0" anchor="t" anchorCtr="0" upright="1">
                          <a:noAutofit/>
                        </wps:bodyPr>
                      </wps:wsp>
                      <wps:wsp>
                        <wps:cNvPr id="2950" name="Rectangle 6258"/>
                        <wps:cNvSpPr>
                          <a:spLocks noChangeArrowheads="1"/>
                        </wps:cNvSpPr>
                        <wps:spPr bwMode="auto">
                          <a:xfrm>
                            <a:off x="2046605" y="1440815"/>
                            <a:ext cx="532765" cy="226695"/>
                          </a:xfrm>
                          <a:prstGeom prst="rect">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DE648D" w:rsidRPr="007B7F29" w:rsidRDefault="00DE648D" w:rsidP="007B7F29">
                              <w:pPr>
                                <w:spacing w:line="240" w:lineRule="auto"/>
                                <w:jc w:val="center"/>
                                <w:rPr>
                                  <w:rFonts w:cstheme="majorBidi"/>
                                  <w:sz w:val="12"/>
                                  <w:szCs w:val="24"/>
                                </w:rPr>
                              </w:pPr>
                              <w:r w:rsidRPr="007B7F29">
                                <w:rPr>
                                  <w:rFonts w:cstheme="majorBidi"/>
                                  <w:sz w:val="12"/>
                                  <w:szCs w:val="24"/>
                                </w:rPr>
                                <w:t>Bi-directional Convertor</w:t>
                              </w:r>
                            </w:p>
                          </w:txbxContent>
                        </wps:txbx>
                        <wps:bodyPr rot="0" vert="horz" wrap="square" lIns="0" tIns="0" rIns="0" bIns="0" anchor="t" anchorCtr="0" upright="1">
                          <a:noAutofit/>
                        </wps:bodyPr>
                      </wps:wsp>
                      <wps:wsp>
                        <wps:cNvPr id="2951" name="AutoShape 6259"/>
                        <wps:cNvCnPr>
                          <a:cxnSpLocks noChangeShapeType="1"/>
                        </wps:cNvCnPr>
                        <wps:spPr bwMode="auto">
                          <a:xfrm>
                            <a:off x="4796155" y="404495"/>
                            <a:ext cx="11366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53" name="AutoShape 6260"/>
                        <wps:cNvCnPr>
                          <a:cxnSpLocks noChangeShapeType="1"/>
                        </wps:cNvCnPr>
                        <wps:spPr bwMode="auto">
                          <a:xfrm>
                            <a:off x="4796155" y="543560"/>
                            <a:ext cx="11366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54" name="AutoShape 6261"/>
                        <wps:cNvCnPr>
                          <a:cxnSpLocks noChangeShapeType="1"/>
                        </wps:cNvCnPr>
                        <wps:spPr bwMode="auto">
                          <a:xfrm>
                            <a:off x="4796155" y="471170"/>
                            <a:ext cx="11366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55" name="Oval 6262"/>
                        <wps:cNvSpPr>
                          <a:spLocks noChangeArrowheads="1"/>
                        </wps:cNvSpPr>
                        <wps:spPr bwMode="auto">
                          <a:xfrm>
                            <a:off x="4885055" y="325755"/>
                            <a:ext cx="322580" cy="307340"/>
                          </a:xfrm>
                          <a:prstGeom prst="ellipse">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round/>
                            <a:headEnd/>
                            <a:tailEnd/>
                          </a:ln>
                          <a:effectLst>
                            <a:outerShdw dist="28398" dir="3806097" algn="ctr" rotWithShape="0">
                              <a:schemeClr val="accent2">
                                <a:lumMod val="50000"/>
                                <a:lumOff val="0"/>
                                <a:alpha val="50000"/>
                              </a:schemeClr>
                            </a:outerShdw>
                          </a:effectLst>
                        </wps:spPr>
                        <wps:txbx>
                          <w:txbxContent>
                            <w:p w:rsidR="00DE648D" w:rsidRPr="007B7F29" w:rsidRDefault="00DE648D" w:rsidP="007B7F29">
                              <w:pPr>
                                <w:spacing w:line="240" w:lineRule="auto"/>
                                <w:jc w:val="center"/>
                                <w:rPr>
                                  <w:rFonts w:cstheme="majorBidi"/>
                                  <w:sz w:val="12"/>
                                  <w:szCs w:val="24"/>
                                </w:rPr>
                              </w:pPr>
                              <w:r w:rsidRPr="007B7F29">
                                <w:rPr>
                                  <w:rFonts w:cstheme="majorBidi"/>
                                  <w:sz w:val="12"/>
                                  <w:szCs w:val="24"/>
                                </w:rPr>
                                <w:t>AC Load</w:t>
                              </w:r>
                            </w:p>
                          </w:txbxContent>
                        </wps:txbx>
                        <wps:bodyPr rot="0" vert="horz" wrap="square" lIns="0" tIns="0" rIns="0" bIns="0" anchor="t" anchorCtr="0" upright="1">
                          <a:noAutofit/>
                        </wps:bodyPr>
                      </wps:wsp>
                      <wps:wsp>
                        <wps:cNvPr id="2956" name="AutoShape 6263"/>
                        <wps:cNvSpPr>
                          <a:spLocks noChangeArrowheads="1"/>
                        </wps:cNvSpPr>
                        <wps:spPr bwMode="auto">
                          <a:xfrm>
                            <a:off x="4422775" y="281305"/>
                            <a:ext cx="373380" cy="375285"/>
                          </a:xfrm>
                          <a:prstGeom prst="roundRect">
                            <a:avLst>
                              <a:gd name="adj" fmla="val 16667"/>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bodyPr rot="0" vert="horz" wrap="square" lIns="91440" tIns="45720" rIns="91440" bIns="45720" anchor="t" anchorCtr="0" upright="1">
                          <a:noAutofit/>
                        </wps:bodyPr>
                      </wps:wsp>
                      <wps:wsp>
                        <wps:cNvPr id="2957" name="AutoShape 6264"/>
                        <wps:cNvCnPr>
                          <a:cxnSpLocks noChangeShapeType="1"/>
                        </wps:cNvCnPr>
                        <wps:spPr bwMode="auto">
                          <a:xfrm>
                            <a:off x="4489450" y="532130"/>
                            <a:ext cx="11112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58" name="AutoShape 6265"/>
                        <wps:cNvCnPr>
                          <a:cxnSpLocks noChangeShapeType="1"/>
                        </wps:cNvCnPr>
                        <wps:spPr bwMode="auto">
                          <a:xfrm>
                            <a:off x="4489450" y="561975"/>
                            <a:ext cx="11112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59" name="Freeform 6266"/>
                        <wps:cNvSpPr>
                          <a:spLocks/>
                        </wps:cNvSpPr>
                        <wps:spPr bwMode="auto">
                          <a:xfrm>
                            <a:off x="4613275" y="338455"/>
                            <a:ext cx="120015" cy="66040"/>
                          </a:xfrm>
                          <a:custGeom>
                            <a:avLst/>
                            <a:gdLst>
                              <a:gd name="T0" fmla="*/ 0 w 154"/>
                              <a:gd name="T1" fmla="*/ 53 h 84"/>
                              <a:gd name="T2" fmla="*/ 63 w 154"/>
                              <a:gd name="T3" fmla="*/ 16 h 84"/>
                              <a:gd name="T4" fmla="*/ 100 w 154"/>
                              <a:gd name="T5" fmla="*/ 84 h 84"/>
                              <a:gd name="T6" fmla="*/ 142 w 154"/>
                              <a:gd name="T7" fmla="*/ 53 h 84"/>
                              <a:gd name="T8" fmla="*/ 153 w 154"/>
                              <a:gd name="T9" fmla="*/ 32 h 84"/>
                            </a:gdLst>
                            <a:ahLst/>
                            <a:cxnLst>
                              <a:cxn ang="0">
                                <a:pos x="T0" y="T1"/>
                              </a:cxn>
                              <a:cxn ang="0">
                                <a:pos x="T2" y="T3"/>
                              </a:cxn>
                              <a:cxn ang="0">
                                <a:pos x="T4" y="T5"/>
                              </a:cxn>
                              <a:cxn ang="0">
                                <a:pos x="T6" y="T7"/>
                              </a:cxn>
                              <a:cxn ang="0">
                                <a:pos x="T8" y="T9"/>
                              </a:cxn>
                            </a:cxnLst>
                            <a:rect l="0" t="0" r="r" b="b"/>
                            <a:pathLst>
                              <a:path w="154" h="84">
                                <a:moveTo>
                                  <a:pt x="0" y="53"/>
                                </a:moveTo>
                                <a:cubicBezTo>
                                  <a:pt x="7" y="0"/>
                                  <a:pt x="11" y="9"/>
                                  <a:pt x="63" y="16"/>
                                </a:cubicBezTo>
                                <a:cubicBezTo>
                                  <a:pt x="70" y="46"/>
                                  <a:pt x="78" y="63"/>
                                  <a:pt x="100" y="84"/>
                                </a:cubicBezTo>
                                <a:cubicBezTo>
                                  <a:pt x="130" y="77"/>
                                  <a:pt x="129" y="79"/>
                                  <a:pt x="142" y="53"/>
                                </a:cubicBezTo>
                                <a:cubicBezTo>
                                  <a:pt x="154" y="29"/>
                                  <a:pt x="153" y="45"/>
                                  <a:pt x="153" y="3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0" name="AutoShape 6267"/>
                        <wps:cNvCnPr>
                          <a:cxnSpLocks noChangeShapeType="1"/>
                        </wps:cNvCnPr>
                        <wps:spPr bwMode="auto">
                          <a:xfrm>
                            <a:off x="4463415" y="302260"/>
                            <a:ext cx="309245" cy="3321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61" name="Rectangle 6268"/>
                        <wps:cNvSpPr>
                          <a:spLocks noChangeArrowheads="1"/>
                        </wps:cNvSpPr>
                        <wps:spPr bwMode="auto">
                          <a:xfrm>
                            <a:off x="3829685" y="372110"/>
                            <a:ext cx="372110" cy="201930"/>
                          </a:xfrm>
                          <a:prstGeom prst="rect">
                            <a:avLst/>
                          </a:prstGeom>
                          <a:gradFill rotWithShape="0">
                            <a:gsLst>
                              <a:gs pos="0">
                                <a:schemeClr val="lt1">
                                  <a:lumMod val="100000"/>
                                  <a:lumOff val="0"/>
                                </a:schemeClr>
                              </a:gs>
                              <a:gs pos="100000">
                                <a:schemeClr val="accent4">
                                  <a:lumMod val="40000"/>
                                  <a:lumOff val="60000"/>
                                </a:schemeClr>
                              </a:gs>
                            </a:gsLst>
                            <a:lin ang="5400000" scaled="1"/>
                          </a:gradFill>
                          <a:ln w="12700">
                            <a:solidFill>
                              <a:schemeClr val="accent4">
                                <a:lumMod val="60000"/>
                                <a:lumOff val="40000"/>
                              </a:schemeClr>
                            </a:solidFill>
                            <a:miter lim="800000"/>
                            <a:headEnd/>
                            <a:tailEnd/>
                          </a:ln>
                          <a:effectLst>
                            <a:outerShdw dist="28398" dir="3806097" algn="ctr" rotWithShape="0">
                              <a:schemeClr val="accent4">
                                <a:lumMod val="50000"/>
                                <a:lumOff val="0"/>
                                <a:alpha val="50000"/>
                              </a:schemeClr>
                            </a:outerShdw>
                          </a:effectLst>
                        </wps:spPr>
                        <wps:txbx>
                          <w:txbxContent>
                            <w:p w:rsidR="00DE648D" w:rsidRPr="007B7F29" w:rsidRDefault="00DE648D" w:rsidP="007B7F29">
                              <w:pPr>
                                <w:spacing w:line="240" w:lineRule="auto"/>
                                <w:jc w:val="center"/>
                                <w:rPr>
                                  <w:rFonts w:cstheme="majorBidi"/>
                                  <w:sz w:val="12"/>
                                  <w:szCs w:val="12"/>
                                </w:rPr>
                              </w:pPr>
                              <w:r w:rsidRPr="007B7F29">
                                <w:rPr>
                                  <w:rFonts w:cstheme="majorBidi"/>
                                  <w:sz w:val="12"/>
                                  <w:szCs w:val="12"/>
                                </w:rPr>
                                <w:t>DC-DC Convertor</w:t>
                              </w:r>
                            </w:p>
                          </w:txbxContent>
                        </wps:txbx>
                        <wps:bodyPr rot="0" vert="horz" wrap="square" lIns="0" tIns="0" rIns="0" bIns="0" anchor="t" anchorCtr="0" upright="1">
                          <a:noAutofit/>
                        </wps:bodyPr>
                      </wps:wsp>
                      <wps:wsp>
                        <wps:cNvPr id="2962" name="AutoShape 6269"/>
                        <wps:cNvCnPr>
                          <a:cxnSpLocks noChangeShapeType="1"/>
                        </wps:cNvCnPr>
                        <wps:spPr bwMode="auto">
                          <a:xfrm>
                            <a:off x="3453130" y="404495"/>
                            <a:ext cx="368935" cy="38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63" name="AutoShape 6270"/>
                        <wps:cNvCnPr>
                          <a:cxnSpLocks noChangeShapeType="1"/>
                        </wps:cNvCnPr>
                        <wps:spPr bwMode="auto">
                          <a:xfrm>
                            <a:off x="3535680" y="509905"/>
                            <a:ext cx="294640" cy="25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64" name="AutoShape 6271"/>
                        <wps:cNvCnPr>
                          <a:cxnSpLocks noChangeShapeType="1"/>
                        </wps:cNvCnPr>
                        <wps:spPr bwMode="auto">
                          <a:xfrm>
                            <a:off x="4201795" y="509905"/>
                            <a:ext cx="21209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65" name="AutoShape 6272"/>
                        <wps:cNvCnPr>
                          <a:cxnSpLocks noChangeShapeType="1"/>
                        </wps:cNvCnPr>
                        <wps:spPr bwMode="auto">
                          <a:xfrm>
                            <a:off x="4206240" y="416560"/>
                            <a:ext cx="214630"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66" name="Rectangle 6273"/>
                        <wps:cNvSpPr>
                          <a:spLocks noChangeArrowheads="1"/>
                        </wps:cNvSpPr>
                        <wps:spPr bwMode="auto">
                          <a:xfrm>
                            <a:off x="4071620" y="798195"/>
                            <a:ext cx="372745" cy="102870"/>
                          </a:xfrm>
                          <a:prstGeom prst="rect">
                            <a:avLst/>
                          </a:prstGeom>
                          <a:gradFill rotWithShape="0">
                            <a:gsLst>
                              <a:gs pos="0">
                                <a:srgbClr val="7030A0">
                                  <a:gamma/>
                                  <a:tint val="20000"/>
                                  <a:invGamma/>
                                </a:srgbClr>
                              </a:gs>
                              <a:gs pos="100000">
                                <a:srgbClr val="7030A0"/>
                              </a:gs>
                            </a:gsLst>
                            <a:lin ang="2700000" scaled="1"/>
                          </a:gradFill>
                          <a:ln w="9525">
                            <a:solidFill>
                              <a:srgbClr val="000000"/>
                            </a:solidFill>
                            <a:miter lim="800000"/>
                            <a:headEnd/>
                            <a:tailEnd/>
                          </a:ln>
                        </wps:spPr>
                        <wps:txbx>
                          <w:txbxContent>
                            <w:p w:rsidR="00DE648D" w:rsidRPr="007B7F29" w:rsidRDefault="00DE648D" w:rsidP="007B7F29">
                              <w:pPr>
                                <w:jc w:val="center"/>
                                <w:rPr>
                                  <w:rFonts w:cstheme="majorBidi"/>
                                  <w:sz w:val="12"/>
                                  <w:szCs w:val="12"/>
                                </w:rPr>
                              </w:pPr>
                              <w:r w:rsidRPr="007B7F29">
                                <w:rPr>
                                  <w:rFonts w:cstheme="majorBidi"/>
                                  <w:sz w:val="12"/>
                                  <w:szCs w:val="12"/>
                                </w:rPr>
                                <w:t>DC Load</w:t>
                              </w:r>
                            </w:p>
                          </w:txbxContent>
                        </wps:txbx>
                        <wps:bodyPr rot="0" vert="horz" wrap="square" lIns="0" tIns="0" rIns="0" bIns="0" anchor="t" anchorCtr="0" upright="1">
                          <a:noAutofit/>
                        </wps:bodyPr>
                      </wps:wsp>
                      <wps:wsp>
                        <wps:cNvPr id="2967" name="AutoShape 6274"/>
                        <wps:cNvCnPr>
                          <a:cxnSpLocks noChangeShapeType="1"/>
                        </wps:cNvCnPr>
                        <wps:spPr bwMode="auto">
                          <a:xfrm>
                            <a:off x="4246245" y="417830"/>
                            <a:ext cx="635" cy="3797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68" name="AutoShape 6275"/>
                        <wps:cNvCnPr>
                          <a:cxnSpLocks noChangeShapeType="1"/>
                        </wps:cNvCnPr>
                        <wps:spPr bwMode="auto">
                          <a:xfrm>
                            <a:off x="4315460" y="511810"/>
                            <a:ext cx="635" cy="2736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69" name="Rectangle 6276"/>
                        <wps:cNvSpPr>
                          <a:spLocks noChangeArrowheads="1"/>
                        </wps:cNvSpPr>
                        <wps:spPr bwMode="auto">
                          <a:xfrm>
                            <a:off x="2902585" y="483235"/>
                            <a:ext cx="333375" cy="278130"/>
                          </a:xfrm>
                          <a:prstGeom prst="rect">
                            <a:avLst/>
                          </a:prstGeom>
                          <a:gradFill rotWithShape="0">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DE648D" w:rsidRPr="007B7F29" w:rsidRDefault="00DE648D" w:rsidP="007B7F29">
                              <w:pPr>
                                <w:spacing w:line="240" w:lineRule="auto"/>
                                <w:jc w:val="center"/>
                                <w:rPr>
                                  <w:rFonts w:cstheme="majorBidi"/>
                                  <w:sz w:val="14"/>
                                  <w:szCs w:val="14"/>
                                </w:rPr>
                              </w:pPr>
                              <w:r w:rsidRPr="007B7F29">
                                <w:rPr>
                                  <w:rFonts w:cstheme="majorBidi"/>
                                  <w:sz w:val="14"/>
                                  <w:szCs w:val="14"/>
                                </w:rPr>
                                <w:t xml:space="preserve">Battery charger </w:t>
                              </w:r>
                            </w:p>
                          </w:txbxContent>
                        </wps:txbx>
                        <wps:bodyPr rot="0" vert="horz" wrap="square" lIns="0" tIns="0" rIns="0" bIns="0" anchor="t" anchorCtr="0" upright="1">
                          <a:noAutofit/>
                        </wps:bodyPr>
                      </wps:wsp>
                      <wps:wsp>
                        <wps:cNvPr id="2970" name="AutoShape 6277"/>
                        <wps:cNvCnPr>
                          <a:cxnSpLocks noChangeShapeType="1"/>
                        </wps:cNvCnPr>
                        <wps:spPr bwMode="auto">
                          <a:xfrm>
                            <a:off x="3015615" y="758190"/>
                            <a:ext cx="635" cy="4832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71" name="AutoShape 6278"/>
                        <wps:cNvCnPr>
                          <a:cxnSpLocks noChangeShapeType="1"/>
                        </wps:cNvCnPr>
                        <wps:spPr bwMode="auto">
                          <a:xfrm flipV="1">
                            <a:off x="2599690" y="1505585"/>
                            <a:ext cx="311150"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72" name="AutoShape 6279"/>
                        <wps:cNvCnPr>
                          <a:cxnSpLocks noChangeShapeType="1"/>
                        </wps:cNvCnPr>
                        <wps:spPr bwMode="auto">
                          <a:xfrm>
                            <a:off x="2588895" y="1597660"/>
                            <a:ext cx="23749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73" name="Rectangle 6280"/>
                        <wps:cNvSpPr>
                          <a:spLocks noChangeArrowheads="1"/>
                        </wps:cNvSpPr>
                        <wps:spPr bwMode="auto">
                          <a:xfrm>
                            <a:off x="4013200" y="1961515"/>
                            <a:ext cx="485140" cy="202565"/>
                          </a:xfrm>
                          <a:prstGeom prst="rect">
                            <a:avLst/>
                          </a:prstGeom>
                          <a:gradFill rotWithShape="0">
                            <a:gsLst>
                              <a:gs pos="0">
                                <a:schemeClr val="lt1">
                                  <a:lumMod val="100000"/>
                                  <a:lumOff val="0"/>
                                </a:schemeClr>
                              </a:gs>
                              <a:gs pos="100000">
                                <a:schemeClr val="accent4">
                                  <a:lumMod val="40000"/>
                                  <a:lumOff val="60000"/>
                                </a:schemeClr>
                              </a:gs>
                            </a:gsLst>
                            <a:lin ang="5400000" scaled="1"/>
                          </a:gradFill>
                          <a:ln w="12700">
                            <a:solidFill>
                              <a:schemeClr val="accent4">
                                <a:lumMod val="60000"/>
                                <a:lumOff val="40000"/>
                              </a:schemeClr>
                            </a:solidFill>
                            <a:miter lim="800000"/>
                            <a:headEnd/>
                            <a:tailEnd/>
                          </a:ln>
                          <a:effectLst>
                            <a:outerShdw dist="28398" dir="3806097" algn="ctr" rotWithShape="0">
                              <a:schemeClr val="accent4">
                                <a:lumMod val="50000"/>
                                <a:lumOff val="0"/>
                                <a:alpha val="50000"/>
                              </a:schemeClr>
                            </a:outerShdw>
                          </a:effectLst>
                        </wps:spPr>
                        <wps:txbx>
                          <w:txbxContent>
                            <w:p w:rsidR="00DE648D" w:rsidRPr="007B7F29" w:rsidRDefault="00DE648D" w:rsidP="007B7F29">
                              <w:pPr>
                                <w:spacing w:line="240" w:lineRule="auto"/>
                                <w:jc w:val="center"/>
                                <w:rPr>
                                  <w:rFonts w:cstheme="majorBidi"/>
                                  <w:sz w:val="12"/>
                                  <w:szCs w:val="12"/>
                                </w:rPr>
                              </w:pPr>
                              <w:r w:rsidRPr="007B7F29">
                                <w:rPr>
                                  <w:rFonts w:cstheme="majorBidi"/>
                                  <w:sz w:val="12"/>
                                  <w:szCs w:val="12"/>
                                </w:rPr>
                                <w:t>DC-DC Convertor</w:t>
                              </w:r>
                            </w:p>
                          </w:txbxContent>
                        </wps:txbx>
                        <wps:bodyPr rot="0" vert="horz" wrap="square" lIns="0" tIns="0" rIns="0" bIns="0" anchor="t" anchorCtr="0" upright="1">
                          <a:noAutofit/>
                        </wps:bodyPr>
                      </wps:wsp>
                      <wps:wsp>
                        <wps:cNvPr id="2974" name="AutoShape 6281"/>
                        <wps:cNvCnPr>
                          <a:cxnSpLocks noChangeShapeType="1"/>
                        </wps:cNvCnPr>
                        <wps:spPr bwMode="auto">
                          <a:xfrm>
                            <a:off x="4493895" y="2021205"/>
                            <a:ext cx="11366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75" name="AutoShape 6282"/>
                        <wps:cNvCnPr>
                          <a:cxnSpLocks noChangeShapeType="1"/>
                        </wps:cNvCnPr>
                        <wps:spPr bwMode="auto">
                          <a:xfrm>
                            <a:off x="4493895" y="2097405"/>
                            <a:ext cx="11366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76" name="AutoShape 6283"/>
                        <wps:cNvCnPr>
                          <a:cxnSpLocks noChangeShapeType="1"/>
                        </wps:cNvCnPr>
                        <wps:spPr bwMode="auto">
                          <a:xfrm>
                            <a:off x="3723640" y="2026920"/>
                            <a:ext cx="28638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77" name="AutoShape 6284"/>
                        <wps:cNvCnPr>
                          <a:cxnSpLocks noChangeShapeType="1"/>
                        </wps:cNvCnPr>
                        <wps:spPr bwMode="auto">
                          <a:xfrm>
                            <a:off x="3820160" y="2108835"/>
                            <a:ext cx="189865"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78" name="Rectangle 6285"/>
                        <wps:cNvSpPr>
                          <a:spLocks noChangeArrowheads="1"/>
                        </wps:cNvSpPr>
                        <wps:spPr bwMode="auto">
                          <a:xfrm>
                            <a:off x="2046605" y="2044065"/>
                            <a:ext cx="553085" cy="223520"/>
                          </a:xfrm>
                          <a:prstGeom prst="rect">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DE648D" w:rsidRPr="007B7F29" w:rsidRDefault="00DE648D" w:rsidP="007B7F29">
                              <w:pPr>
                                <w:spacing w:line="240" w:lineRule="auto"/>
                                <w:jc w:val="center"/>
                                <w:rPr>
                                  <w:rFonts w:cstheme="majorBidi"/>
                                  <w:sz w:val="14"/>
                                  <w:szCs w:val="28"/>
                                </w:rPr>
                              </w:pPr>
                              <w:r w:rsidRPr="007B7F29">
                                <w:rPr>
                                  <w:rFonts w:cstheme="majorBidi"/>
                                  <w:sz w:val="14"/>
                                  <w:szCs w:val="28"/>
                                </w:rPr>
                                <w:t>AC-DC Convertor</w:t>
                              </w:r>
                            </w:p>
                          </w:txbxContent>
                        </wps:txbx>
                        <wps:bodyPr rot="0" vert="horz" wrap="square" lIns="0" tIns="0" rIns="0" bIns="0" anchor="t" anchorCtr="0" upright="1">
                          <a:noAutofit/>
                        </wps:bodyPr>
                      </wps:wsp>
                      <wps:wsp>
                        <wps:cNvPr id="2979" name="AutoShape 6286"/>
                        <wps:cNvCnPr>
                          <a:cxnSpLocks noChangeShapeType="1"/>
                        </wps:cNvCnPr>
                        <wps:spPr bwMode="auto">
                          <a:xfrm flipV="1">
                            <a:off x="2592070" y="2099310"/>
                            <a:ext cx="310515" cy="19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81" name="AutoShape 6287"/>
                        <wps:cNvCnPr>
                          <a:cxnSpLocks noChangeShapeType="1"/>
                        </wps:cNvCnPr>
                        <wps:spPr bwMode="auto">
                          <a:xfrm>
                            <a:off x="2581275" y="2192020"/>
                            <a:ext cx="23749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82" name="Oval 6288"/>
                        <wps:cNvSpPr>
                          <a:spLocks noChangeArrowheads="1"/>
                        </wps:cNvSpPr>
                        <wps:spPr bwMode="auto">
                          <a:xfrm>
                            <a:off x="4607560" y="1899920"/>
                            <a:ext cx="359410" cy="315595"/>
                          </a:xfrm>
                          <a:prstGeom prst="ellipse">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round/>
                            <a:headEnd/>
                            <a:tailEnd/>
                          </a:ln>
                          <a:effectLst>
                            <a:outerShdw dist="28398" dir="3806097" algn="ctr" rotWithShape="0">
                              <a:schemeClr val="accent2">
                                <a:lumMod val="50000"/>
                                <a:lumOff val="0"/>
                                <a:alpha val="50000"/>
                              </a:schemeClr>
                            </a:outerShdw>
                          </a:effectLst>
                        </wps:spPr>
                        <wps:txbx>
                          <w:txbxContent>
                            <w:p w:rsidR="00DE648D" w:rsidRPr="007B7F29" w:rsidRDefault="00DE648D" w:rsidP="007B7F29">
                              <w:pPr>
                                <w:spacing w:line="240" w:lineRule="auto"/>
                                <w:jc w:val="center"/>
                                <w:rPr>
                                  <w:rFonts w:cstheme="majorBidi"/>
                                  <w:sz w:val="12"/>
                                  <w:szCs w:val="24"/>
                                </w:rPr>
                              </w:pPr>
                              <w:r w:rsidRPr="007B7F29">
                                <w:rPr>
                                  <w:rFonts w:cstheme="majorBidi"/>
                                  <w:sz w:val="12"/>
                                  <w:szCs w:val="24"/>
                                </w:rPr>
                                <w:t>DC Source</w:t>
                              </w:r>
                            </w:p>
                          </w:txbxContent>
                        </wps:txbx>
                        <wps:bodyPr rot="0" vert="horz" wrap="square" lIns="0" tIns="0" rIns="0" bIns="0" anchor="t" anchorCtr="0" upright="1">
                          <a:noAutofit/>
                        </wps:bodyPr>
                      </wps:wsp>
                      <wps:wsp>
                        <wps:cNvPr id="2983" name="Text Box 6289"/>
                        <wps:cNvSpPr txBox="1">
                          <a:spLocks noChangeArrowheads="1"/>
                        </wps:cNvSpPr>
                        <wps:spPr bwMode="auto">
                          <a:xfrm>
                            <a:off x="3027680" y="1106170"/>
                            <a:ext cx="423545" cy="107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A61EBB" w:rsidRDefault="00DE648D" w:rsidP="007B7F29">
                              <w:pPr>
                                <w:spacing w:line="240" w:lineRule="auto"/>
                                <w:jc w:val="center"/>
                                <w:rPr>
                                  <w:rFonts w:cstheme="majorBidi"/>
                                  <w:sz w:val="14"/>
                                  <w:szCs w:val="20"/>
                                </w:rPr>
                              </w:pPr>
                              <w:r>
                                <w:rPr>
                                  <w:rFonts w:cstheme="majorBidi"/>
                                  <w:sz w:val="14"/>
                                  <w:szCs w:val="20"/>
                                </w:rPr>
                                <w:t xml:space="preserve">  </w:t>
                              </w:r>
                              <w:r w:rsidRPr="00A61EBB">
                                <w:rPr>
                                  <w:rFonts w:cstheme="majorBidi"/>
                                  <w:sz w:val="14"/>
                                  <w:szCs w:val="20"/>
                                </w:rPr>
                                <w:t>300 V</w:t>
                              </w:r>
                            </w:p>
                          </w:txbxContent>
                        </wps:txbx>
                        <wps:bodyPr rot="0" vert="horz" wrap="square" lIns="0" tIns="0" rIns="0" bIns="0" anchor="ctr" anchorCtr="0" upright="1">
                          <a:noAutofit/>
                        </wps:bodyPr>
                      </wps:wsp>
                      <wps:wsp>
                        <wps:cNvPr id="2984" name="Text Box 6290"/>
                        <wps:cNvSpPr txBox="1">
                          <a:spLocks noChangeArrowheads="1"/>
                        </wps:cNvSpPr>
                        <wps:spPr bwMode="auto">
                          <a:xfrm>
                            <a:off x="4966970" y="1369060"/>
                            <a:ext cx="532765"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7B7F29" w:rsidRDefault="00DE648D" w:rsidP="007B7F29">
                              <w:pPr>
                                <w:spacing w:line="240" w:lineRule="auto"/>
                                <w:jc w:val="center"/>
                                <w:rPr>
                                  <w:rFonts w:cstheme="majorBidi"/>
                                  <w:sz w:val="12"/>
                                  <w:szCs w:val="18"/>
                                </w:rPr>
                              </w:pPr>
                              <w:r>
                                <w:rPr>
                                  <w:rFonts w:cstheme="majorBidi"/>
                                  <w:sz w:val="12"/>
                                  <w:szCs w:val="18"/>
                                </w:rPr>
                                <w:t>Photo Voltaic</w:t>
                              </w:r>
                              <w:r w:rsidRPr="007B7F29">
                                <w:rPr>
                                  <w:rFonts w:cstheme="majorBidi"/>
                                  <w:sz w:val="12"/>
                                  <w:szCs w:val="18"/>
                                </w:rPr>
                                <w:t xml:space="preserve"> </w:t>
                              </w:r>
                            </w:p>
                            <w:p w:rsidR="00DE648D" w:rsidRPr="007B7F29" w:rsidRDefault="00DE648D" w:rsidP="007B7F29">
                              <w:pPr>
                                <w:spacing w:line="240" w:lineRule="auto"/>
                                <w:jc w:val="center"/>
                                <w:rPr>
                                  <w:rFonts w:cstheme="majorBidi"/>
                                  <w:sz w:val="12"/>
                                  <w:szCs w:val="18"/>
                                </w:rPr>
                              </w:pPr>
                              <w:r w:rsidRPr="007B7F29">
                                <w:rPr>
                                  <w:rFonts w:cstheme="majorBidi"/>
                                  <w:sz w:val="12"/>
                                  <w:szCs w:val="18"/>
                                </w:rPr>
                                <w:t>70-140 V</w:t>
                              </w:r>
                            </w:p>
                            <w:p w:rsidR="00DE648D" w:rsidRPr="007B7F29" w:rsidRDefault="00DE648D" w:rsidP="007B7F29">
                              <w:pPr>
                                <w:spacing w:line="240" w:lineRule="auto"/>
                                <w:jc w:val="center"/>
                                <w:rPr>
                                  <w:rFonts w:cstheme="majorBidi"/>
                                  <w:sz w:val="12"/>
                                  <w:szCs w:val="18"/>
                                </w:rPr>
                              </w:pPr>
                              <w:r w:rsidRPr="007B7F29">
                                <w:rPr>
                                  <w:rFonts w:cstheme="majorBidi"/>
                                  <w:sz w:val="12"/>
                                  <w:szCs w:val="18"/>
                                </w:rPr>
                                <w:t>3 kW</w:t>
                              </w:r>
                            </w:p>
                          </w:txbxContent>
                        </wps:txbx>
                        <wps:bodyPr rot="0" vert="horz" wrap="square" lIns="0" tIns="0" rIns="0" bIns="0" anchor="ctr" anchorCtr="0" upright="1">
                          <a:noAutofit/>
                        </wps:bodyPr>
                      </wps:wsp>
                      <wps:wsp>
                        <wps:cNvPr id="2985" name="Text Box 6291"/>
                        <wps:cNvSpPr txBox="1">
                          <a:spLocks noChangeArrowheads="1"/>
                        </wps:cNvSpPr>
                        <wps:spPr bwMode="auto">
                          <a:xfrm>
                            <a:off x="4991735" y="1920240"/>
                            <a:ext cx="423545" cy="282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7B7F29" w:rsidRDefault="00DE648D" w:rsidP="007B7F29">
                              <w:pPr>
                                <w:spacing w:line="240" w:lineRule="auto"/>
                                <w:jc w:val="center"/>
                                <w:rPr>
                                  <w:rFonts w:cstheme="majorBidi"/>
                                  <w:sz w:val="12"/>
                                  <w:szCs w:val="18"/>
                                </w:rPr>
                              </w:pPr>
                              <w:r w:rsidRPr="007B7F29">
                                <w:rPr>
                                  <w:rFonts w:cstheme="majorBidi"/>
                                  <w:sz w:val="12"/>
                                  <w:szCs w:val="18"/>
                                </w:rPr>
                                <w:t>F</w:t>
                              </w:r>
                              <w:r>
                                <w:rPr>
                                  <w:rFonts w:cstheme="majorBidi"/>
                                  <w:sz w:val="12"/>
                                  <w:szCs w:val="18"/>
                                </w:rPr>
                                <w:t xml:space="preserve">uel </w:t>
                              </w:r>
                              <w:r w:rsidRPr="007B7F29">
                                <w:rPr>
                                  <w:rFonts w:cstheme="majorBidi"/>
                                  <w:sz w:val="12"/>
                                  <w:szCs w:val="18"/>
                                </w:rPr>
                                <w:t>C</w:t>
                              </w:r>
                              <w:r>
                                <w:rPr>
                                  <w:rFonts w:cstheme="majorBidi"/>
                                  <w:sz w:val="12"/>
                                  <w:szCs w:val="18"/>
                                </w:rPr>
                                <w:t>ell</w:t>
                              </w:r>
                            </w:p>
                            <w:p w:rsidR="00DE648D" w:rsidRPr="007B7F29" w:rsidRDefault="00DE648D" w:rsidP="007B7F29">
                              <w:pPr>
                                <w:spacing w:line="240" w:lineRule="auto"/>
                                <w:jc w:val="center"/>
                                <w:rPr>
                                  <w:rFonts w:cstheme="majorBidi"/>
                                  <w:sz w:val="12"/>
                                  <w:szCs w:val="18"/>
                                </w:rPr>
                              </w:pPr>
                              <w:r w:rsidRPr="007B7F29">
                                <w:rPr>
                                  <w:rFonts w:cstheme="majorBidi"/>
                                  <w:sz w:val="12"/>
                                  <w:szCs w:val="18"/>
                                </w:rPr>
                                <w:t>70-140 V</w:t>
                              </w:r>
                            </w:p>
                            <w:p w:rsidR="00DE648D" w:rsidRPr="007B7F29" w:rsidRDefault="00DE648D" w:rsidP="007B7F29">
                              <w:pPr>
                                <w:spacing w:line="240" w:lineRule="auto"/>
                                <w:jc w:val="center"/>
                                <w:rPr>
                                  <w:rFonts w:cstheme="majorBidi"/>
                                  <w:sz w:val="12"/>
                                  <w:szCs w:val="18"/>
                                </w:rPr>
                              </w:pPr>
                              <w:r w:rsidRPr="007B7F29">
                                <w:rPr>
                                  <w:rFonts w:cstheme="majorBidi"/>
                                  <w:sz w:val="12"/>
                                  <w:szCs w:val="18"/>
                                </w:rPr>
                                <w:t>3 kW</w:t>
                              </w:r>
                            </w:p>
                          </w:txbxContent>
                        </wps:txbx>
                        <wps:bodyPr rot="0" vert="horz" wrap="square" lIns="0" tIns="0" rIns="0" bIns="0" anchor="ctr" anchorCtr="0" upright="1">
                          <a:noAutofit/>
                        </wps:bodyPr>
                      </wps:wsp>
                      <wps:wsp>
                        <wps:cNvPr id="2986" name="Text Box 6292"/>
                        <wps:cNvSpPr txBox="1">
                          <a:spLocks noChangeArrowheads="1"/>
                        </wps:cNvSpPr>
                        <wps:spPr bwMode="auto">
                          <a:xfrm>
                            <a:off x="2550160" y="808990"/>
                            <a:ext cx="423545" cy="198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A61EBB" w:rsidRDefault="00DE648D" w:rsidP="007B7F29">
                              <w:pPr>
                                <w:spacing w:line="240" w:lineRule="auto"/>
                                <w:jc w:val="center"/>
                                <w:rPr>
                                  <w:rFonts w:cstheme="majorBidi"/>
                                  <w:sz w:val="12"/>
                                  <w:szCs w:val="18"/>
                                </w:rPr>
                              </w:pPr>
                              <w:r w:rsidRPr="00A61EBB">
                                <w:rPr>
                                  <w:rFonts w:cstheme="majorBidi"/>
                                  <w:sz w:val="12"/>
                                  <w:szCs w:val="18"/>
                                </w:rPr>
                                <w:t>70-120 V</w:t>
                              </w:r>
                            </w:p>
                            <w:p w:rsidR="00DE648D" w:rsidRPr="00A61EBB" w:rsidRDefault="00DE648D" w:rsidP="007B7F29">
                              <w:pPr>
                                <w:spacing w:line="240" w:lineRule="auto"/>
                                <w:jc w:val="center"/>
                                <w:rPr>
                                  <w:rFonts w:cstheme="majorBidi"/>
                                  <w:sz w:val="12"/>
                                  <w:szCs w:val="18"/>
                                </w:rPr>
                              </w:pPr>
                              <w:r w:rsidRPr="00A61EBB">
                                <w:rPr>
                                  <w:rFonts w:cstheme="majorBidi"/>
                                  <w:sz w:val="12"/>
                                  <w:szCs w:val="18"/>
                                </w:rPr>
                                <w:t>1 kW</w:t>
                              </w:r>
                            </w:p>
                          </w:txbxContent>
                        </wps:txbx>
                        <wps:bodyPr rot="0" vert="horz" wrap="square" lIns="0" tIns="0" rIns="0" bIns="0" anchor="ctr" anchorCtr="0" upright="1">
                          <a:noAutofit/>
                        </wps:bodyPr>
                      </wps:wsp>
                      <wps:wsp>
                        <wps:cNvPr id="2987" name="Text Box 6293"/>
                        <wps:cNvSpPr txBox="1">
                          <a:spLocks noChangeArrowheads="1"/>
                        </wps:cNvSpPr>
                        <wps:spPr bwMode="auto">
                          <a:xfrm>
                            <a:off x="4840605" y="680720"/>
                            <a:ext cx="423545" cy="198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7B7F29" w:rsidRDefault="00DE648D" w:rsidP="007B7F29">
                              <w:pPr>
                                <w:spacing w:line="240" w:lineRule="auto"/>
                                <w:jc w:val="center"/>
                                <w:rPr>
                                  <w:rFonts w:cstheme="majorBidi"/>
                                  <w:sz w:val="12"/>
                                  <w:szCs w:val="18"/>
                                </w:rPr>
                              </w:pPr>
                              <w:r w:rsidRPr="007B7F29">
                                <w:rPr>
                                  <w:rFonts w:cstheme="majorBidi"/>
                                  <w:sz w:val="12"/>
                                  <w:szCs w:val="18"/>
                                </w:rPr>
                                <w:t>120 V</w:t>
                              </w:r>
                            </w:p>
                            <w:p w:rsidR="00DE648D" w:rsidRPr="007B7F29" w:rsidRDefault="00DE648D" w:rsidP="007B7F29">
                              <w:pPr>
                                <w:spacing w:line="240" w:lineRule="auto"/>
                                <w:jc w:val="center"/>
                                <w:rPr>
                                  <w:rFonts w:cstheme="majorBidi"/>
                                  <w:sz w:val="12"/>
                                  <w:szCs w:val="18"/>
                                </w:rPr>
                              </w:pPr>
                              <w:r w:rsidRPr="007B7F29">
                                <w:rPr>
                                  <w:rFonts w:cstheme="majorBidi"/>
                                  <w:sz w:val="12"/>
                                  <w:szCs w:val="18"/>
                                </w:rPr>
                                <w:t>4  kW</w:t>
                              </w:r>
                            </w:p>
                          </w:txbxContent>
                        </wps:txbx>
                        <wps:bodyPr rot="0" vert="horz" wrap="square" lIns="0" tIns="0" rIns="0" bIns="0" anchor="ctr" anchorCtr="0" upright="1">
                          <a:noAutofit/>
                        </wps:bodyPr>
                      </wps:wsp>
                      <wps:wsp>
                        <wps:cNvPr id="2988" name="Text Box 6294"/>
                        <wps:cNvSpPr txBox="1">
                          <a:spLocks noChangeArrowheads="1"/>
                        </wps:cNvSpPr>
                        <wps:spPr bwMode="auto">
                          <a:xfrm>
                            <a:off x="4050665" y="827405"/>
                            <a:ext cx="423545" cy="198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7B7F29" w:rsidRDefault="00DE648D" w:rsidP="007B7F29">
                              <w:pPr>
                                <w:spacing w:line="240" w:lineRule="auto"/>
                                <w:jc w:val="both"/>
                                <w:rPr>
                                  <w:rFonts w:cstheme="majorBidi"/>
                                  <w:sz w:val="12"/>
                                  <w:szCs w:val="18"/>
                                </w:rPr>
                              </w:pPr>
                            </w:p>
                            <w:p w:rsidR="00DE648D" w:rsidRPr="00A61EBB" w:rsidRDefault="00DE648D" w:rsidP="007B7F29">
                              <w:pPr>
                                <w:spacing w:line="240" w:lineRule="auto"/>
                                <w:jc w:val="center"/>
                                <w:rPr>
                                  <w:rFonts w:cstheme="majorBidi"/>
                                  <w:sz w:val="14"/>
                                  <w:szCs w:val="20"/>
                                </w:rPr>
                              </w:pPr>
                              <w:r w:rsidRPr="00A61EBB">
                                <w:rPr>
                                  <w:rFonts w:cstheme="majorBidi"/>
                                  <w:sz w:val="14"/>
                                  <w:szCs w:val="20"/>
                                </w:rPr>
                                <w:t>0-3 kW</w:t>
                              </w:r>
                            </w:p>
                          </w:txbxContent>
                        </wps:txbx>
                        <wps:bodyPr rot="0" vert="horz" wrap="square" lIns="0" tIns="0" rIns="0" bIns="0" anchor="ctr" anchorCtr="0" upright="1">
                          <a:noAutofit/>
                        </wps:bodyPr>
                      </wps:wsp>
                      <wps:wsp>
                        <wps:cNvPr id="2989" name="AutoShape 6295"/>
                        <wps:cNvCnPr>
                          <a:cxnSpLocks noChangeShapeType="1"/>
                        </wps:cNvCnPr>
                        <wps:spPr bwMode="auto">
                          <a:xfrm flipH="1">
                            <a:off x="3451860" y="408305"/>
                            <a:ext cx="1270" cy="8420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90" name="AutoShape 6296"/>
                        <wps:cNvCnPr>
                          <a:cxnSpLocks noChangeShapeType="1"/>
                        </wps:cNvCnPr>
                        <wps:spPr bwMode="auto">
                          <a:xfrm>
                            <a:off x="3535045" y="509905"/>
                            <a:ext cx="635" cy="8331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91" name="AutoShape 6297"/>
                        <wps:cNvCnPr>
                          <a:cxnSpLocks noChangeShapeType="1"/>
                        </wps:cNvCnPr>
                        <wps:spPr bwMode="auto">
                          <a:xfrm>
                            <a:off x="3108960" y="748665"/>
                            <a:ext cx="2540" cy="5937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92" name="AutoShape 6298"/>
                        <wps:cNvCnPr>
                          <a:cxnSpLocks noChangeShapeType="1"/>
                        </wps:cNvCnPr>
                        <wps:spPr bwMode="auto">
                          <a:xfrm>
                            <a:off x="3013075" y="0"/>
                            <a:ext cx="1270" cy="4832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93" name="AutoShape 6299"/>
                        <wps:cNvCnPr>
                          <a:cxnSpLocks noChangeShapeType="1"/>
                        </wps:cNvCnPr>
                        <wps:spPr bwMode="auto">
                          <a:xfrm>
                            <a:off x="3111500" y="0"/>
                            <a:ext cx="635" cy="4832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94" name="Rectangle 6300"/>
                        <wps:cNvSpPr>
                          <a:spLocks noChangeArrowheads="1"/>
                        </wps:cNvSpPr>
                        <wps:spPr bwMode="auto">
                          <a:xfrm>
                            <a:off x="2725420" y="0"/>
                            <a:ext cx="645160" cy="209550"/>
                          </a:xfrm>
                          <a:prstGeom prst="rect">
                            <a:avLst/>
                          </a:prstGeom>
                          <a:solidFill>
                            <a:srgbClr val="FFFF00"/>
                          </a:solidFill>
                          <a:ln w="12700">
                            <a:solidFill>
                              <a:schemeClr val="accent4">
                                <a:lumMod val="60000"/>
                                <a:lumOff val="40000"/>
                              </a:schemeClr>
                            </a:solidFill>
                            <a:miter lim="800000"/>
                            <a:headEnd/>
                            <a:tailEnd/>
                          </a:ln>
                          <a:effectLst>
                            <a:outerShdw dist="28398" dir="3806097" algn="ctr" rotWithShape="0">
                              <a:schemeClr val="accent4">
                                <a:lumMod val="50000"/>
                                <a:lumOff val="0"/>
                                <a:alpha val="50000"/>
                              </a:schemeClr>
                            </a:outerShdw>
                          </a:effectLst>
                        </wps:spPr>
                        <wps:txbx>
                          <w:txbxContent>
                            <w:p w:rsidR="00DE648D" w:rsidRPr="007B7F29" w:rsidRDefault="00DE648D" w:rsidP="007B7F29">
                              <w:pPr>
                                <w:spacing w:line="240" w:lineRule="auto"/>
                                <w:jc w:val="center"/>
                                <w:rPr>
                                  <w:rFonts w:cstheme="majorBidi"/>
                                  <w:sz w:val="14"/>
                                  <w:szCs w:val="14"/>
                                </w:rPr>
                              </w:pPr>
                              <w:r w:rsidRPr="007B7F29">
                                <w:rPr>
                                  <w:rFonts w:cstheme="majorBidi"/>
                                  <w:sz w:val="14"/>
                                  <w:szCs w:val="14"/>
                                </w:rPr>
                                <w:t>Battery Storage</w:t>
                              </w:r>
                            </w:p>
                          </w:txbxContent>
                        </wps:txbx>
                        <wps:bodyPr rot="0" vert="horz" wrap="square" lIns="0" tIns="0" rIns="0" bIns="0" anchor="t" anchorCtr="0" upright="1">
                          <a:noAutofit/>
                        </wps:bodyPr>
                      </wps:wsp>
                      <wps:wsp>
                        <wps:cNvPr id="2995" name="AutoShape 6301"/>
                        <wps:cNvCnPr>
                          <a:cxnSpLocks noChangeShapeType="1"/>
                        </wps:cNvCnPr>
                        <wps:spPr bwMode="auto">
                          <a:xfrm>
                            <a:off x="1360805" y="1466850"/>
                            <a:ext cx="635" cy="2019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96" name="AutoShape 6302"/>
                        <wps:cNvCnPr>
                          <a:cxnSpLocks noChangeShapeType="1"/>
                          <a:stCxn id="2950" idx="1"/>
                        </wps:cNvCnPr>
                        <wps:spPr bwMode="auto">
                          <a:xfrm flipH="1">
                            <a:off x="1360805" y="1554480"/>
                            <a:ext cx="6858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97" name="AutoShape 6303"/>
                        <wps:cNvCnPr>
                          <a:cxnSpLocks noChangeShapeType="1"/>
                        </wps:cNvCnPr>
                        <wps:spPr bwMode="auto">
                          <a:xfrm flipH="1">
                            <a:off x="1405890" y="2146300"/>
                            <a:ext cx="64071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98" name="Rectangle 6304"/>
                        <wps:cNvSpPr>
                          <a:spLocks noChangeArrowheads="1"/>
                        </wps:cNvSpPr>
                        <wps:spPr bwMode="auto">
                          <a:xfrm>
                            <a:off x="1451610" y="1524000"/>
                            <a:ext cx="52705" cy="60325"/>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2999" name="Rectangle 6305"/>
                        <wps:cNvSpPr>
                          <a:spLocks noChangeArrowheads="1"/>
                        </wps:cNvSpPr>
                        <wps:spPr bwMode="auto">
                          <a:xfrm>
                            <a:off x="1518920" y="2111375"/>
                            <a:ext cx="52705" cy="60325"/>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3000" name="Rectangle 6309"/>
                        <wps:cNvSpPr>
                          <a:spLocks noChangeArrowheads="1"/>
                        </wps:cNvSpPr>
                        <wps:spPr bwMode="auto">
                          <a:xfrm>
                            <a:off x="2794000" y="2708910"/>
                            <a:ext cx="372110" cy="102235"/>
                          </a:xfrm>
                          <a:prstGeom prst="rect">
                            <a:avLst/>
                          </a:prstGeom>
                          <a:gradFill rotWithShape="0">
                            <a:gsLst>
                              <a:gs pos="0">
                                <a:schemeClr val="lt1">
                                  <a:lumMod val="100000"/>
                                  <a:lumOff val="0"/>
                                </a:schemeClr>
                              </a:gs>
                              <a:gs pos="100000">
                                <a:schemeClr val="accent6">
                                  <a:lumMod val="40000"/>
                                  <a:lumOff val="60000"/>
                                </a:schemeClr>
                              </a:gs>
                            </a:gsLst>
                            <a:lin ang="5400000" scaled="1"/>
                          </a:gradFill>
                          <a:ln w="12700">
                            <a:solidFill>
                              <a:schemeClr val="accent6">
                                <a:lumMod val="60000"/>
                                <a:lumOff val="40000"/>
                              </a:schemeClr>
                            </a:solidFill>
                            <a:miter lim="800000"/>
                            <a:headEnd/>
                            <a:tailEnd/>
                          </a:ln>
                          <a:effectLst>
                            <a:outerShdw dist="28398" dir="3806097" algn="ctr" rotWithShape="0">
                              <a:schemeClr val="accent6">
                                <a:lumMod val="50000"/>
                                <a:lumOff val="0"/>
                                <a:alpha val="50000"/>
                              </a:schemeClr>
                            </a:outerShdw>
                          </a:effectLst>
                        </wps:spPr>
                        <wps:txbx>
                          <w:txbxContent>
                            <w:p w:rsidR="00DE648D" w:rsidRPr="00953E5F" w:rsidRDefault="00DE648D" w:rsidP="007B7F29">
                              <w:pPr>
                                <w:jc w:val="center"/>
                                <w:rPr>
                                  <w:rFonts w:cstheme="majorBidi"/>
                                  <w:sz w:val="10"/>
                                  <w:szCs w:val="10"/>
                                </w:rPr>
                              </w:pPr>
                              <w:r w:rsidRPr="00953E5F">
                                <w:rPr>
                                  <w:rFonts w:cstheme="majorBidi"/>
                                  <w:sz w:val="10"/>
                                  <w:szCs w:val="10"/>
                                </w:rPr>
                                <w:t>DC Load</w:t>
                              </w:r>
                            </w:p>
                          </w:txbxContent>
                        </wps:txbx>
                        <wps:bodyPr rot="0" vert="horz" wrap="square" lIns="0" tIns="0" rIns="0" bIns="0" anchor="t" anchorCtr="0" upright="1">
                          <a:noAutofit/>
                        </wps:bodyPr>
                      </wps:wsp>
                      <wps:wsp>
                        <wps:cNvPr id="3001" name="AutoShape 6310"/>
                        <wps:cNvCnPr>
                          <a:cxnSpLocks noChangeShapeType="1"/>
                        </wps:cNvCnPr>
                        <wps:spPr bwMode="auto">
                          <a:xfrm>
                            <a:off x="2967990" y="2328545"/>
                            <a:ext cx="1270" cy="3797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02" name="AutoShape 6311"/>
                        <wps:cNvCnPr>
                          <a:cxnSpLocks noChangeShapeType="1"/>
                        </wps:cNvCnPr>
                        <wps:spPr bwMode="auto">
                          <a:xfrm>
                            <a:off x="3037205" y="2422525"/>
                            <a:ext cx="1270" cy="2736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03" name="Text Box 6312"/>
                        <wps:cNvSpPr txBox="1">
                          <a:spLocks noChangeArrowheads="1"/>
                        </wps:cNvSpPr>
                        <wps:spPr bwMode="auto">
                          <a:xfrm>
                            <a:off x="2772410" y="2737485"/>
                            <a:ext cx="424180" cy="199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7B7F29" w:rsidRDefault="00DE648D" w:rsidP="007B7F29">
                              <w:pPr>
                                <w:spacing w:line="240" w:lineRule="auto"/>
                                <w:jc w:val="both"/>
                                <w:rPr>
                                  <w:rFonts w:cstheme="majorBidi"/>
                                  <w:sz w:val="14"/>
                                  <w:szCs w:val="20"/>
                                </w:rPr>
                              </w:pPr>
                            </w:p>
                            <w:p w:rsidR="00DE648D" w:rsidRPr="007B7F29" w:rsidRDefault="00DE648D" w:rsidP="007B7F29">
                              <w:pPr>
                                <w:spacing w:line="240" w:lineRule="auto"/>
                                <w:jc w:val="center"/>
                                <w:rPr>
                                  <w:rFonts w:cstheme="majorBidi"/>
                                  <w:sz w:val="14"/>
                                  <w:szCs w:val="20"/>
                                </w:rPr>
                              </w:pPr>
                              <w:r w:rsidRPr="007B7F29">
                                <w:rPr>
                                  <w:rFonts w:cstheme="majorBidi"/>
                                  <w:sz w:val="14"/>
                                  <w:szCs w:val="20"/>
                                </w:rPr>
                                <w:t>0-1 kW</w:t>
                              </w:r>
                            </w:p>
                          </w:txbxContent>
                        </wps:txbx>
                        <wps:bodyPr rot="0" vert="horz" wrap="square" lIns="0" tIns="0" rIns="0" bIns="0" anchor="ctr" anchorCtr="0" upright="1">
                          <a:noAutofit/>
                        </wps:bodyPr>
                      </wps:wsp>
                      <wps:wsp>
                        <wps:cNvPr id="3004" name="Rectangle 6313"/>
                        <wps:cNvSpPr>
                          <a:spLocks noChangeArrowheads="1"/>
                        </wps:cNvSpPr>
                        <wps:spPr bwMode="auto">
                          <a:xfrm>
                            <a:off x="3321685" y="2985770"/>
                            <a:ext cx="480060" cy="203200"/>
                          </a:xfrm>
                          <a:prstGeom prst="rect">
                            <a:avLst/>
                          </a:prstGeom>
                          <a:gradFill rotWithShape="0">
                            <a:gsLst>
                              <a:gs pos="0">
                                <a:schemeClr val="bg2">
                                  <a:lumMod val="75000"/>
                                  <a:lumOff val="0"/>
                                </a:schemeClr>
                              </a:gs>
                              <a:gs pos="100000">
                                <a:schemeClr val="bg2">
                                  <a:lumMod val="75000"/>
                                  <a:lumOff val="0"/>
                                  <a:gamma/>
                                  <a:tint val="20000"/>
                                  <a:invGamma/>
                                </a:schemeClr>
                              </a:gs>
                            </a:gsLst>
                            <a:path path="shape">
                              <a:fillToRect l="50000" t="50000" r="50000" b="50000"/>
                            </a:path>
                          </a:gradFill>
                          <a:ln w="9525">
                            <a:solidFill>
                              <a:srgbClr val="000000"/>
                            </a:solidFill>
                            <a:miter lim="800000"/>
                            <a:headEnd/>
                            <a:tailEnd/>
                          </a:ln>
                        </wps:spPr>
                        <wps:txbx>
                          <w:txbxContent>
                            <w:p w:rsidR="00DE648D" w:rsidRPr="007B7F29" w:rsidRDefault="00DE648D" w:rsidP="007B7F29">
                              <w:pPr>
                                <w:spacing w:line="240" w:lineRule="auto"/>
                                <w:jc w:val="center"/>
                                <w:rPr>
                                  <w:rFonts w:cstheme="majorBidi"/>
                                  <w:sz w:val="12"/>
                                  <w:szCs w:val="12"/>
                                </w:rPr>
                              </w:pPr>
                              <w:r w:rsidRPr="007B7F29">
                                <w:rPr>
                                  <w:rFonts w:cstheme="majorBidi"/>
                                  <w:sz w:val="12"/>
                                  <w:szCs w:val="12"/>
                                </w:rPr>
                                <w:t>DC Dynamic Load Model</w:t>
                              </w:r>
                            </w:p>
                          </w:txbxContent>
                        </wps:txbx>
                        <wps:bodyPr rot="0" vert="horz" wrap="square" lIns="0" tIns="0" rIns="0" bIns="0" anchor="t" anchorCtr="0" upright="1">
                          <a:noAutofit/>
                        </wps:bodyPr>
                      </wps:wsp>
                      <wps:wsp>
                        <wps:cNvPr id="3005" name="AutoShape 6314"/>
                        <wps:cNvCnPr>
                          <a:cxnSpLocks noChangeShapeType="1"/>
                        </wps:cNvCnPr>
                        <wps:spPr bwMode="auto">
                          <a:xfrm>
                            <a:off x="3514725" y="2364105"/>
                            <a:ext cx="1270" cy="6159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06" name="AutoShape 6315"/>
                        <wps:cNvCnPr>
                          <a:cxnSpLocks noChangeShapeType="1"/>
                        </wps:cNvCnPr>
                        <wps:spPr bwMode="auto">
                          <a:xfrm>
                            <a:off x="3583940" y="2422525"/>
                            <a:ext cx="1270" cy="5511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07" name="Text Box 6316"/>
                        <wps:cNvSpPr txBox="1">
                          <a:spLocks noChangeArrowheads="1"/>
                        </wps:cNvSpPr>
                        <wps:spPr bwMode="auto">
                          <a:xfrm>
                            <a:off x="3352165" y="3213735"/>
                            <a:ext cx="42354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7B7F29" w:rsidRDefault="00DE648D" w:rsidP="007B7F29">
                              <w:pPr>
                                <w:jc w:val="center"/>
                                <w:rPr>
                                  <w:rFonts w:cstheme="majorBidi"/>
                                  <w:sz w:val="12"/>
                                  <w:szCs w:val="18"/>
                                </w:rPr>
                              </w:pPr>
                              <w:r w:rsidRPr="007B7F29">
                                <w:rPr>
                                  <w:rFonts w:cstheme="majorBidi"/>
                                  <w:sz w:val="12"/>
                                  <w:szCs w:val="18"/>
                                </w:rPr>
                                <w:t>0-3 kW</w:t>
                              </w:r>
                            </w:p>
                          </w:txbxContent>
                        </wps:txbx>
                        <wps:bodyPr rot="0" vert="horz" wrap="square" lIns="0" tIns="0" rIns="0" bIns="0" anchor="ctr" anchorCtr="0" upright="1">
                          <a:noAutofit/>
                        </wps:bodyPr>
                      </wps:wsp>
                      <wps:wsp>
                        <wps:cNvPr id="9152" name="AutoShape 6318"/>
                        <wps:cNvCnPr>
                          <a:cxnSpLocks noChangeShapeType="1"/>
                        </wps:cNvCnPr>
                        <wps:spPr bwMode="auto">
                          <a:xfrm>
                            <a:off x="1405255" y="2021205"/>
                            <a:ext cx="635" cy="2597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id="Canvas 2984" o:spid="_x0000_s3181" editas="canvas" style="width:449.65pt;height:280.8pt;mso-position-horizontal-relative:char;mso-position-vertical-relative:line" coordsize="57105,35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">
                <v:shape id="_x0000_s3182" type="#_x0000_t75" style="position:absolute;width:57105;height:35661;visibility:visible;mso-wrap-style:square">
                  <v:fill o:detectmouseclick="t"/>
                  <v:path o:connecttype="none"/>
                </v:shape>
                <v:shape id="AutoShape 6322" o:spid="_x0000_s3183" type="#_x0000_t176" style="position:absolute;left:4286;top:12541;width:13633;height:122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MUc8gA&#10;AADdAAAADwAAAGRycy9kb3ducmV2LnhtbESPUUsCQRSF34P+w3AD33LWUKdWR5EiSKQgK/TxunPb&#10;3dq5s8yMuv57JxB6PJxzvsOZzjvbiAP5UDvWMOhnIIgLZ2ouNXx+PN/egwgR2WDjmDScKMB8dn01&#10;xdy4I7/TYR1LkSAcctRQxdjmUoaiIouh71ri5H07bzEm6UtpPB4T3DbyLsvG0mLNaaHClh4rKn7X&#10;e6thr578eLdZLYeLhx/+emvVaPuqtO7ddIsJiEhd/A9f2i9Gg1JqAH9v0hOQszM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1UxRzyAAAAN0AAAAPAAAAAAAAAAAAAAAAAJgCAABk&#10;cnMvZG93bnJldi54bWxQSwUGAAAAAAQABAD1AAAAjQMAAAAA&#10;">
                  <v:stroke dashstyle="dash"/>
                  <v:textbox>
                    <w:txbxContent>
                      <w:p w:rsidR="00DE648D" w:rsidRDefault="00DE648D" w:rsidP="00BC5DBF">
                        <w:pPr>
                          <w:spacing w:line="240" w:lineRule="auto"/>
                          <w:rPr>
                            <w:sz w:val="20"/>
                            <w:szCs w:val="18"/>
                          </w:rPr>
                        </w:pPr>
                      </w:p>
                      <w:p w:rsidR="00DE648D" w:rsidRDefault="00DE648D" w:rsidP="00BC5DBF">
                        <w:pPr>
                          <w:spacing w:line="240" w:lineRule="auto"/>
                          <w:rPr>
                            <w:sz w:val="20"/>
                            <w:szCs w:val="18"/>
                          </w:rPr>
                        </w:pPr>
                      </w:p>
                      <w:p w:rsidR="00DE648D" w:rsidRDefault="00DE648D" w:rsidP="00BC5DBF">
                        <w:pPr>
                          <w:spacing w:line="240" w:lineRule="auto"/>
                          <w:rPr>
                            <w:sz w:val="20"/>
                            <w:szCs w:val="18"/>
                          </w:rPr>
                        </w:pPr>
                      </w:p>
                      <w:p w:rsidR="00DE648D" w:rsidRPr="00BC5DBF" w:rsidRDefault="00DE648D" w:rsidP="00BC5DBF">
                        <w:pPr>
                          <w:spacing w:line="240" w:lineRule="auto"/>
                          <w:rPr>
                            <w:sz w:val="20"/>
                            <w:szCs w:val="18"/>
                          </w:rPr>
                        </w:pPr>
                        <w:r w:rsidRPr="00BC5DBF">
                          <w:rPr>
                            <w:sz w:val="20"/>
                            <w:szCs w:val="18"/>
                          </w:rPr>
                          <w:t>AC Network</w:t>
                        </w:r>
                      </w:p>
                    </w:txbxContent>
                  </v:textbox>
                </v:shape>
                <v:shape id="Text Box 3467" o:spid="_x0000_s3184" type="#_x0000_t202" style="position:absolute;top:33407;width:57105;height:22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dDNMYA&#10;AADdAAAADwAAAGRycy9kb3ducmV2LnhtbESPzW7CMBCE70h9B2srcUHFaQ4NSjGIpuLnwiHAA6zi&#10;JYmI11HsJmmfHldC4jiamW80y/VoGtFT52rLCt7nEQjiwuqaSwWX8/ZtAcJ5ZI2NZVLwSw7Wq5fJ&#10;ElNtB86pP/lSBAi7FBVU3replK6oyKCb25Y4eFfbGfRBdqXUHQ4BbhoZR9GHNFhzWKiwpayi4nb6&#10;MQpok9u/483tTP71ne2uNdNM7pWavo6bTxCeRv8MP9oHrSBJkhj+34QnIF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qdDNMYAAADdAAAADwAAAAAAAAAAAAAAAACYAgAAZHJz&#10;L2Rvd25yZXYueG1sUEsFBgAAAAAEAAQA9QAAAIsDAAAAAA==&#10;" filled="f" stroked="f">
                  <v:textbox inset="0,0,0,0">
                    <w:txbxContent>
                      <w:p w:rsidR="00DE648D" w:rsidRPr="00B24BF0" w:rsidRDefault="00DE648D" w:rsidP="007B7F29">
                        <w:pPr>
                          <w:pStyle w:val="Heading4"/>
                        </w:pPr>
                        <w:bookmarkStart w:id="2226" w:name="_Toc334035656"/>
                        <w:bookmarkStart w:id="2227" w:name="_Toc334036131"/>
                        <w:bookmarkStart w:id="2228" w:name="_Toc334048414"/>
                        <w:bookmarkStart w:id="2229" w:name="_Toc334048925"/>
                        <w:bookmarkStart w:id="2230" w:name="_Toc334539896"/>
                        <w:bookmarkStart w:id="2231" w:name="_Toc335662390"/>
                        <w:bookmarkStart w:id="2232" w:name="_Toc335666350"/>
                        <w:bookmarkStart w:id="2233" w:name="_Toc336033003"/>
                        <w:bookmarkStart w:id="2234" w:name="_Toc336033176"/>
                        <w:bookmarkStart w:id="2235" w:name="_Toc336910392"/>
                        <w:bookmarkStart w:id="2236" w:name="_Toc336910533"/>
                        <w:bookmarkStart w:id="2237" w:name="_Toc338624992"/>
                        <w:bookmarkStart w:id="2238" w:name="_Toc338625219"/>
                        <w:bookmarkStart w:id="2239" w:name="_Toc338625580"/>
                        <w:bookmarkStart w:id="2240" w:name="_Toc338691159"/>
                        <w:bookmarkStart w:id="2241" w:name="_Toc341210627"/>
                        <w:r>
                          <w:t>Figure 6</w:t>
                        </w:r>
                        <w:r w:rsidRPr="00B24BF0">
                          <w:t>.1: DC network schematic interconnected to AC side and DC source and load emulators</w:t>
                        </w:r>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p>
                    </w:txbxContent>
                  </v:textbox>
                </v:shape>
                <v:oval id="Oval 6249" o:spid="_x0000_s3185" style="position:absolute;left:46075;top:14122;width:3594;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xesYA&#10;AADdAAAADwAAAGRycy9kb3ducmV2LnhtbESPW2sCMRSE3wv9D+EU+laztuDKahQtbemL4B0fj5uz&#10;F9ycLEmq239vBMHHYWa+YcbTzjTiTM7XlhX0ewkI4tzqmksF28332xCED8gaG8uk4J88TCfPT2PM&#10;tL3wis7rUIoIYZ+hgiqENpPS5xUZ9D3bEkevsM5giNKVUju8RLhp5HuSDKTBmuNChS19VpSf1n9G&#10;wX6+qinslofBoTjN7Vdx/HGLo1KvL91sBCJQFx7he/tXK0jT9ANub+ITkJ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2UxesYAAADdAAAADwAAAAAAAAAAAAAAAACYAgAAZHJz&#10;L2Rvd25yZXYueG1sUEsFBgAAAAAEAAQA9QAAAIsDAAAAAA==&#10;" fillcolor="white [3201]" strokecolor="#d99594 [1941]" strokeweight="1pt">
                  <v:fill color2="#e5b8b7 [1301]" focus="100%" type="gradient"/>
                  <v:shadow on="t" color="#622423 [1605]" opacity=".5" offset="1pt"/>
                  <v:textbox inset="0,0,0,0">
                    <w:txbxContent>
                      <w:p w:rsidR="00DE648D" w:rsidRPr="007B7F29" w:rsidRDefault="00DE648D" w:rsidP="007B7F29">
                        <w:pPr>
                          <w:spacing w:line="240" w:lineRule="auto"/>
                          <w:jc w:val="center"/>
                          <w:rPr>
                            <w:rFonts w:cstheme="majorBidi"/>
                            <w:sz w:val="12"/>
                            <w:szCs w:val="24"/>
                          </w:rPr>
                        </w:pPr>
                        <w:r w:rsidRPr="007B7F29">
                          <w:rPr>
                            <w:rFonts w:cstheme="majorBidi"/>
                            <w:sz w:val="12"/>
                            <w:szCs w:val="24"/>
                          </w:rPr>
                          <w:t>DC Source</w:t>
                        </w:r>
                      </w:p>
                    </w:txbxContent>
                  </v:textbox>
                </v:oval>
                <v:rect id="Rectangle 6250" o:spid="_x0000_s3186" style="position:absolute;left:40195;top:14668;width:4851;height:20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O9VMYA&#10;AADdAAAADwAAAGRycy9kb3ducmV2LnhtbESPQWvCQBSE74X+h+UVetNNajElukqxLQjVg1bw+sg+&#10;k5Ds25B91eTfdwuFHoeZ+YZZrgfXqiv1ofZsIJ0moIgLb2suDZy+PiYvoIIgW2w9k4GRAqxX93dL&#10;zK2/8YGuRylVhHDI0UAl0uVah6Iih2HqO+LoXXzvUKLsS217vEW4a/VTksy1w5rjQoUdbSoqmuO3&#10;M/C525835W6bzmQs5C1tGpmN78Y8PgyvC1BCg/yH/9pbayDLsmf4fROfgF7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O9VMYAAADdAAAADwAAAAAAAAAAAAAAAACYAgAAZHJz&#10;L2Rvd25yZXYueG1sUEsFBgAAAAAEAAQA9QAAAIsDAAAAAA==&#10;" fillcolor="white [3201]" strokecolor="#b2a1c7 [1943]" strokeweight="1pt">
                  <v:fill color2="#ccc0d9 [1303]" focus="100%" type="gradient"/>
                  <v:shadow on="t" color="#3f3151 [1607]" opacity=".5" offset="1pt"/>
                  <v:textbox inset="0,0,0,0">
                    <w:txbxContent>
                      <w:p w:rsidR="00DE648D" w:rsidRPr="007B7F29" w:rsidRDefault="00DE648D" w:rsidP="007B7F29">
                        <w:pPr>
                          <w:spacing w:line="240" w:lineRule="auto"/>
                          <w:jc w:val="center"/>
                          <w:rPr>
                            <w:rFonts w:cstheme="majorBidi"/>
                            <w:sz w:val="12"/>
                            <w:szCs w:val="12"/>
                          </w:rPr>
                        </w:pPr>
                        <w:r w:rsidRPr="007B7F29">
                          <w:rPr>
                            <w:rFonts w:cstheme="majorBidi"/>
                            <w:sz w:val="12"/>
                            <w:szCs w:val="12"/>
                          </w:rPr>
                          <w:t>DC-DC Convertor</w:t>
                        </w:r>
                      </w:p>
                    </w:txbxContent>
                  </v:textbox>
                </v:rect>
                <v:roundrect id="AutoShape 6251" o:spid="_x0000_s3187" style="position:absolute;left:29025;top:13354;width:8274;height:1017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7ykcYA&#10;AADdAAAADwAAAGRycy9kb3ducmV2LnhtbESPQWsCMRSE7wX/Q3hCbzWr4K6sRhGhIJ5aWyp7e2ye&#10;2dXNyzZJdfvvm0Khx2FmvmFWm8F24kY+tI4VTCcZCOLa6ZaNgve356cFiBCRNXaOScE3BdisRw8r&#10;LLW78yvdjtGIBOFQooImxr6UMtQNWQwT1xMn7+y8xZikN1J7vCe47eQsy3JpseW00GBPu4bq6/HL&#10;Kqg+8pmfVyc+HHbVfsj7F3P5NEo9joftEkSkIf6H/9p7raAoijn8vklP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Y7ykcYAAADdAAAADwAAAAAAAAAAAAAAAACYAgAAZHJz&#10;L2Rvd25yZXYueG1sUEsFBgAAAAAEAAQA9QAAAIsDAAAAAA==&#10;" filled="f"/>
                <v:roundrect id="AutoShape 6252" o:spid="_x0000_s3188" style="position:absolute;left:28295;top:12573;width:9906;height:1167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WBT8YA&#10;AADdAAAADwAAAGRycy9kb3ducmV2LnhtbESPQWsCMRSE74X+h/AK3mq2i13qapQiFMRTtaWyt8fm&#10;mV3dvGyTqNt/3wiFHoeZ+YaZLwfbiQv50DpW8DTOQBDXTrdsFHx+vD2+gAgRWWPnmBT8UIDl4v5u&#10;jqV2V97SZReNSBAOJSpoYuxLKUPdkMUwdj1x8g7OW4xJeiO1x2uC207mWVZIiy2nhQZ7WjVUn3Zn&#10;q6D6KnL/XO15s1lV66Ho383x2yg1ehheZyAiDfE//NdeawX5dDKB25v0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0WBT8YAAADdAAAADwAAAAAAAAAAAAAAAACYAgAAZHJz&#10;L2Rvd25yZXYueG1sUEsFBgAAAAAEAAQA9QAAAIsDAAAAAA==&#10;" filled="f"/>
                <v:shape id="AutoShape 6253" o:spid="_x0000_s3189" type="#_x0000_t32" style="position:absolute;left:45002;top:15265;width:1137;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nPA8cAAADdAAAADwAAAGRycy9kb3ducmV2LnhtbESPQWsCMRSE7wX/Q3hCL0WzSpV2Ncq2&#10;INSCB629PzfPTXDzst1E3f77piB4HGbmG2a+7FwtLtQG61nBaJiBIC69tlwp2H+tBi8gQkTWWHsm&#10;Bb8UYLnoPcwx1/7KW7rsYiUShEOOCkyMTS5lKA05DEPfECfv6FuHMcm2krrFa4K7Wo6zbCodWk4L&#10;Bht6N1SedmenYLMevRUHY9ef2x+7mayK+lw9fSv12O+KGYhIXbyHb+0PrWD8+jyB/zfpCcjF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qc8DxwAAAN0AAAAPAAAAAAAA&#10;AAAAAAAAAKECAABkcnMvZG93bnJldi54bWxQSwUGAAAAAAQABAD5AAAAlQMAAAAA&#10;"/>
                <v:shape id="AutoShape 6254" o:spid="_x0000_s3190" type="#_x0000_t32" style="position:absolute;left:45002;top:16021;width:1137;height: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tRdMcAAADdAAAADwAAAGRycy9kb3ducmV2LnhtbESPQWsCMRSE74X+h/AKXopmFSu6Ncq2&#10;IGjBg1bvz83rJnTzst1EXf99UxB6HGbmG2a+7FwtLtQG61nBcJCBIC69tlwpOHyu+lMQISJrrD2T&#10;ghsFWC4eH+aYa3/lHV32sRIJwiFHBSbGJpcylIYchoFviJP35VuHMcm2krrFa4K7Wo6ybCIdWk4L&#10;Bht6N1R+789OwXYzfCtOxm4+dj92+7Iq6nP1fFSq99QVryAidfE/fG+vtYLRbDyBvzfpCc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ee1F0xwAAAN0AAAAPAAAAAAAA&#10;AAAAAAAAAKECAABkcnMvZG93bnJldi54bWxQSwUGAAAAAAQABAD5AAAAlQMAAAAA&#10;"/>
                <v:shape id="AutoShape 6255" o:spid="_x0000_s3191" type="#_x0000_t32" style="position:absolute;left:37299;top:15316;width:2864;height: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f078cAAADdAAAADwAAAGRycy9kb3ducmV2LnhtbESPT2sCMRTE70K/Q3iFXkSzSlvt1ijb&#10;glAFD/67v25eN6Gbl+0m6vbbG6HQ4zAzv2Fmi87V4kxtsJ4VjIYZCOLSa8uVgsN+OZiCCBFZY+2Z&#10;FPxSgMX8rjfDXPsLb+m8i5VIEA45KjAxNrmUoTTkMAx9Q5y8L986jEm2ldQtXhLc1XKcZc/SoeW0&#10;YLChd0Pl9+7kFGxWo7fi09jVevtjN0/Loj5V/aNSD/dd8QoiUhf/w3/tD61g/PI4gdub9ATk/A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N/TvxwAAAN0AAAAPAAAAAAAA&#10;AAAAAAAAAKECAABkcnMvZG93bnJldi54bWxQSwUGAAAAAAQABAD5AAAAlQMAAAAA&#10;"/>
                <v:shape id="AutoShape 6256" o:spid="_x0000_s3192" type="#_x0000_t32" style="position:absolute;left:38265;top:16141;width:1898;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hgncQAAADdAAAADwAAAGRycy9kb3ducmV2LnhtbERPz2vCMBS+C/4P4Q12kZkqc2ydUaog&#10;TMFD3XZ/a96asOalNlG7/94cBI8f3+/5sneNOFMXrGcFk3EGgrjy2nKt4Otz8/QKIkRkjY1nUvBP&#10;AZaL4WCOufYXLul8iLVIIRxyVGBibHMpQ2XIYRj7ljhxv75zGBPsaqk7vKRw18hplr1Ih5ZTg8GW&#10;1oaqv8PJKdhvJ6vix9jtrjza/WxTNKd69K3U40NfvIOI1Me7+Ob+0Aqmb89pbnqTnoBcX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qGCdxAAAAN0AAAAPAAAAAAAAAAAA&#10;AAAAAKECAABkcnMvZG93bnJldi54bWxQSwUGAAAAAAQABAD5AAAAkgMAAAAA&#10;"/>
                <v:shape id="Text Box 6257" o:spid="_x0000_s3193" type="#_x0000_t202" style="position:absolute;left:30784;top:17786;width:4572;height:2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1aWsYA&#10;AADdAAAADwAAAGRycy9kb3ducmV2LnhtbESPQWvCQBSE74X+h+UVeqsbpUgT3YiIglAoxvTQ42v2&#10;mSzJvo3ZVdN/3xUKPQ4z8w2zXI22E1cavHGsYDpJQBBXThuuFXyWu5c3ED4ga+wck4If8rDKHx+W&#10;mGl344Kux1CLCGGfoYImhD6T0lcNWfQT1xNH7+QGiyHKoZZ6wFuE207OkmQuLRqOCw32tGmoao8X&#10;q2D9xcXWnD++D8WpMGWZJvw+b5V6fhrXCxCBxvAf/mvvtYJZ+prC/U18A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V1aWsYAAADdAAAADwAAAAAAAAAAAAAAAACYAgAAZHJz&#10;L2Rvd25yZXYueG1sUEsFBgAAAAAEAAQA9QAAAIsDAAAAAA==&#10;" filled="f" stroked="f">
                  <v:textbox inset="0,0,0,0">
                    <w:txbxContent>
                      <w:p w:rsidR="00DE648D" w:rsidRPr="00953E5F" w:rsidRDefault="00DE648D" w:rsidP="00BC5DBF">
                        <w:pPr>
                          <w:jc w:val="center"/>
                          <w:rPr>
                            <w:rFonts w:cstheme="majorBidi"/>
                            <w:sz w:val="14"/>
                          </w:rPr>
                        </w:pPr>
                        <w:r w:rsidRPr="00953E5F">
                          <w:rPr>
                            <w:rFonts w:cstheme="majorBidi"/>
                            <w:sz w:val="14"/>
                          </w:rPr>
                          <w:t>DC Bus</w:t>
                        </w:r>
                      </w:p>
                    </w:txbxContent>
                  </v:textbox>
                </v:shape>
                <v:rect id="Rectangle 6258" o:spid="_x0000_s3194" style="position:absolute;left:20466;top:14408;width:5327;height:2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ciTcMA&#10;AADdAAAADwAAAGRycy9kb3ducmV2LnhtbERPy4rCMBTdC/5DuII7TVVm0GoUEcSKDIwPdHttrm2x&#10;uSlN1I5fP1kMzPJw3rNFY0rxpNoVlhUM+hEI4tTqgjMFp+O6NwbhPLLG0jIp+CEHi3m7NcNY2xfv&#10;6XnwmQgh7GJUkHtfxVK6NCeDrm8r4sDdbG3QB1hnUtf4CuGmlMMo+pQGCw4NOVa0yim9Hx5GgcuK&#10;636bjDbv1TnVX4m7f192J6W6nWY5BeGp8f/iP3eiFQwnH2F/eBOegJ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QciTcMAAADdAAAADwAAAAAAAAAAAAAAAACYAgAAZHJzL2Rv&#10;d25yZXYueG1sUEsFBgAAAAAEAAQA9QAAAIgDAAAAAA==&#10;" fillcolor="white [3201]" strokecolor="#d99594 [1941]" strokeweight="1pt">
                  <v:fill color2="#e5b8b7 [1301]" focus="100%" type="gradient"/>
                  <v:shadow on="t" color="#622423 [1605]" opacity=".5" offset="1pt"/>
                  <v:textbox inset="0,0,0,0">
                    <w:txbxContent>
                      <w:p w:rsidR="00DE648D" w:rsidRPr="007B7F29" w:rsidRDefault="00DE648D" w:rsidP="007B7F29">
                        <w:pPr>
                          <w:spacing w:line="240" w:lineRule="auto"/>
                          <w:jc w:val="center"/>
                          <w:rPr>
                            <w:rFonts w:cstheme="majorBidi"/>
                            <w:sz w:val="12"/>
                            <w:szCs w:val="24"/>
                          </w:rPr>
                        </w:pPr>
                        <w:r w:rsidRPr="007B7F29">
                          <w:rPr>
                            <w:rFonts w:cstheme="majorBidi"/>
                            <w:sz w:val="12"/>
                            <w:szCs w:val="24"/>
                          </w:rPr>
                          <w:t>Bi-directional Convertor</w:t>
                        </w:r>
                      </w:p>
                    </w:txbxContent>
                  </v:textbox>
                </v:rect>
                <v:shape id="AutoShape 6259" o:spid="_x0000_s3195" type="#_x0000_t32" style="position:absolute;left:47961;top:4044;width:1137;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tf3cYAAADdAAAADwAAAGRycy9kb3ducmV2LnhtbESPQWsCMRSE70L/Q3gFL6LZFSy6Ncq2&#10;IGjBg7a9v25eN6Gbl+0m6vrvTaHgcZiZb5jluneNOFMXrGcF+SQDQVx5bblW8PG+Gc9BhIissfFM&#10;Cq4UYL16GCyx0P7CBzofYy0ShEOBCkyMbSFlqAw5DBPfEifv23cOY5JdLXWHlwR3jZxm2ZN0aDkt&#10;GGzp1VD1czw5Bftd/lJ+Gbt7O/za/WxTNqd69KnU8LEvn0FE6uM9/N/eagXTxSyHvzfpCcjV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RLX93GAAAA3QAAAA8AAAAAAAAA&#10;AAAAAAAAoQIAAGRycy9kb3ducmV2LnhtbFBLBQYAAAAABAAEAPkAAACUAwAAAAA=&#10;"/>
                <v:shape id="AutoShape 6260" o:spid="_x0000_s3196" type="#_x0000_t32" style="position:absolute;left:47961;top:5435;width:1137;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VkMccAAADdAAAADwAAAGRycy9kb3ducmV2LnhtbESPQWsCMRSE7wX/Q3hCL0WzWpR2Ncq2&#10;INSCB629PzfPTXDzst1E3f77piB4HGbmG2a+7FwtLtQG61nBaJiBIC69tlwp2H+tBi8gQkTWWHsm&#10;Bb8UYLnoPcwx1/7KW7rsYiUShEOOCkyMTS5lKA05DEPfECfv6FuHMcm2krrFa4K7Wo6zbCodWk4L&#10;Bht6N1SedmenYLMevRUHY9ef2x+7mayK+lw9fSv12O+KGYhIXbyHb+0PrWD8OnmG/zfpCcjF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L1WQxxwAAAN0AAAAPAAAAAAAA&#10;AAAAAAAAAKECAABkcnMvZG93bnJldi54bWxQSwUGAAAAAAQABAD5AAAAlQMAAAAA&#10;"/>
                <v:shape id="AutoShape 6261" o:spid="_x0000_s3197" type="#_x0000_t32" style="position:absolute;left:47961;top:4711;width:1137;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z8RccAAADdAAAADwAAAGRycy9kb3ducmV2LnhtbESPQWsCMRSE7wX/Q3hCL0WzSpV2Ncq2&#10;INSCB629PzfPTXDzst1E3f77piB4HGbmG2a+7FwtLtQG61nBaJiBIC69tlwp2H+tBi8gQkTWWHsm&#10;Bb8UYLnoPcwx1/7KW7rsYiUShEOOCkyMTS5lKA05DEPfECfv6FuHMcm2krrFa4K7Wo6zbCodWk4L&#10;Bht6N1SedmenYLMevRUHY9ef2x+7mayK+lw9fSv12O+KGYhIXbyHb+0PrWD8OnmG/zfpCcjF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EPPxFxwAAAN0AAAAPAAAAAAAA&#10;AAAAAAAAAKECAABkcnMvZG93bnJldi54bWxQSwUGAAAAAAQABAD5AAAAlQMAAAAA&#10;"/>
                <v:oval id="Oval 6262" o:spid="_x0000_s3198" style="position:absolute;left:48850;top:3257;width:3226;height:3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5MDcUA&#10;AADdAAAADwAAAGRycy9kb3ducmV2LnhtbESPW2sCMRSE3wv9D+EUfKvZCkpdjaKlFV+EesXH4+bs&#10;BTcnSxJ1/fdNQfBxmJlvmPG0NbW4kvOVZQUf3QQEcWZ1xYWC3fbn/ROED8gaa8uk4E4eppPXlzGm&#10;2t54TddNKESEsE9RQRlCk0rps5IM+q5tiKOXW2cwROkKqR3eItzUspckA2mw4rhQYkNfJWXnzcUo&#10;OMzXFYX973FwzM9z+52fFm51Uqrz1s5GIAK14Rl+tJdaQW/Y78P/m/gE5OQ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nkwNxQAAAN0AAAAPAAAAAAAAAAAAAAAAAJgCAABkcnMv&#10;ZG93bnJldi54bWxQSwUGAAAAAAQABAD1AAAAigMAAAAA&#10;" fillcolor="white [3201]" strokecolor="#d99594 [1941]" strokeweight="1pt">
                  <v:fill color2="#e5b8b7 [1301]" focus="100%" type="gradient"/>
                  <v:shadow on="t" color="#622423 [1605]" opacity=".5" offset="1pt"/>
                  <v:textbox inset="0,0,0,0">
                    <w:txbxContent>
                      <w:p w:rsidR="00DE648D" w:rsidRPr="007B7F29" w:rsidRDefault="00DE648D" w:rsidP="007B7F29">
                        <w:pPr>
                          <w:spacing w:line="240" w:lineRule="auto"/>
                          <w:jc w:val="center"/>
                          <w:rPr>
                            <w:rFonts w:cstheme="majorBidi"/>
                            <w:sz w:val="12"/>
                            <w:szCs w:val="24"/>
                          </w:rPr>
                        </w:pPr>
                        <w:r w:rsidRPr="007B7F29">
                          <w:rPr>
                            <w:rFonts w:cstheme="majorBidi"/>
                            <w:sz w:val="12"/>
                            <w:szCs w:val="24"/>
                          </w:rPr>
                          <w:t>AC Load</w:t>
                        </w:r>
                      </w:p>
                    </w:txbxContent>
                  </v:textbox>
                </v:oval>
                <v:roundrect id="AutoShape 6263" o:spid="_x0000_s3199" style="position:absolute;left:44227;top:2813;width:3734;height:375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masUA&#10;AADdAAAADwAAAGRycy9kb3ducmV2LnhtbESPT4vCMBTE78J+h/AW9qbpCuufahRxqQh6adWDt0fz&#10;bMs2L6XJav32RhA8DjPzG2a+7EwtrtS6yrKC70EEgji3uuJCwfGQ9CcgnEfWWFsmBXdysFx89OYY&#10;a3vjlK6ZL0SAsItRQel9E0vp8pIMuoFtiIN3sa1BH2RbSN3iLcBNLYdRNJIGKw4LJTa0Lin/y/6N&#10;gvT4u78U08bsoiTtNojJbnw+KfX12a1mIDx1/h1+tbdawXD6M4Lnm/A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b6ZqxQAAAN0AAAAPAAAAAAAAAAAAAAAAAJgCAABkcnMv&#10;ZG93bnJldi54bWxQSwUGAAAAAAQABAD1AAAAigMAAAAA&#10;" fillcolor="white [3201]" strokecolor="#c2d69b [1942]" strokeweight="1pt">
                  <v:fill color2="#d6e3bc [1302]" focus="100%" type="gradient"/>
                  <v:shadow on="t" color="#4e6128 [1606]" opacity=".5" offset="1pt"/>
                </v:roundrect>
                <v:shape id="AutoShape 6264" o:spid="_x0000_s3200" type="#_x0000_t32" style="position:absolute;left:44894;top:5321;width:1111;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5iMscAAADdAAAADwAAAGRycy9kb3ducmV2LnhtbESPQWsCMRSE7wX/Q3hCL0WzCtZ2Ncq2&#10;INSCB629PzfPTXDzst1E3f77piB4HGbmG2a+7FwtLtQG61nBaJiBIC69tlwp2H+tBi8gQkTWWHsm&#10;Bb8UYLnoPcwx1/7KW7rsYiUShEOOCkyMTS5lKA05DEPfECfv6FuHMcm2krrFa4K7Wo6z7Fk6tJwW&#10;DDb0bqg87c5OwWY9eisOxq4/tz92M1kV9bl6+lbqsd8VMxCRungP39ofWsH4dTKF/zfpCcjF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07mIyxwAAAN0AAAAPAAAAAAAA&#10;AAAAAAAAAKECAABkcnMvZG93bnJldi54bWxQSwUGAAAAAAQABAD5AAAAlQMAAAAA&#10;"/>
                <v:shape id="AutoShape 6265" o:spid="_x0000_s3201" type="#_x0000_t32" style="position:absolute;left:44894;top:5619;width:1111;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H2QMMAAADdAAAADwAAAGRycy9kb3ducmV2LnhtbERPTWsCMRC9F/wPYQQvpWYVlHZrlFUQ&#10;VPCgbe/TzXQTupmsm6jrvzcHwePjfc8WnavFhdpgPSsYDTMQxKXXlisF31/rt3cQISJrrD2TghsF&#10;WMx7LzPMtb/ygS7HWIkUwiFHBSbGJpcylIYchqFviBP351uHMcG2krrFawp3tRxn2VQ6tJwaDDa0&#10;MlT+H89OwX47Wha/xm53h5PdT9ZFfa5ef5Qa9LviE0SkLj7FD/dGKxh/TNLc9CY9ATm/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Vx9kDDAAAA3QAAAA8AAAAAAAAAAAAA&#10;AAAAoQIAAGRycy9kb3ducmV2LnhtbFBLBQYAAAAABAAEAPkAAACRAwAAAAA=&#10;"/>
                <v:shape id="Freeform 6266" o:spid="_x0000_s3202" style="position:absolute;left:46132;top:3384;width:1200;height:660;visibility:visible;mso-wrap-style:square;v-text-anchor:top" coordsize="15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a6vcUA&#10;AADdAAAADwAAAGRycy9kb3ducmV2LnhtbESPQWvCQBSE70L/w/IKvYhuFIwmuoq0FKQ3o4jHZ/aZ&#10;BLNv0+xWk3/fLRQ8DjPzDbPadKYWd2pdZVnBZByBIM6trrhQcDx8jhYgnEfWWFsmBT052KxfBitM&#10;tX3wnu6ZL0SAsEtRQel9k0rp8pIMurFtiIN3ta1BH2RbSN3iI8BNLadRFEuDFYeFEht6Lym/ZT9G&#10;QXxJmuGcT9X1y5z7aN/HmH18K/X22m2XIDx1/hn+b++0gmkyS+DvTXg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5rq9xQAAAN0AAAAPAAAAAAAAAAAAAAAAAJgCAABkcnMv&#10;ZG93bnJldi54bWxQSwUGAAAAAAQABAD1AAAAigMAAAAA&#10;" path="m,53c7,,11,9,63,16v7,30,15,47,37,68c130,77,129,79,142,53v12,-24,11,-8,11,-21e" filled="f">
                  <v:path arrowok="t" o:connecttype="custom" o:connectlocs="0,41668;49097,12579;77932,66040;110663,41668;119236,25158" o:connectangles="0,0,0,0,0"/>
                </v:shape>
                <v:shape id="AutoShape 6267" o:spid="_x0000_s3203" type="#_x0000_t32" style="position:absolute;left:44634;top:3022;width:3092;height:33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Wsw+8MAAADdAAAADwAAAGRycy9kb3ducmV2LnhtbERPTWsCMRC9C/6HMIIXqVkFpd0aZSsI&#10;WvCgbe/TzbgJbibbTdT135tDwePjfS9WnavFldpgPSuYjDMQxKXXlisF31+bl1cQISJrrD2TgjsF&#10;WC37vQXm2t/4QNdjrEQK4ZCjAhNjk0sZSkMOw9g3xIk7+dZhTLCtpG7xlsJdLadZNpcOLacGgw2t&#10;DZXn48Up2O8mH8WvsbvPw5/dzzZFfalGP0oNB13xDiJSF5/if/dWK5i+zdP+9CY9Abl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VrMPvDAAAA3QAAAA8AAAAAAAAAAAAA&#10;AAAAoQIAAGRycy9kb3ducmV2LnhtbFBLBQYAAAAABAAEAPkAAACRAwAAAAA=&#10;"/>
                <v:rect id="Rectangle 6268" o:spid="_x0000_s3204" style="position:absolute;left:38296;top:3721;width:3721;height:20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aU6cUA&#10;AADdAAAADwAAAGRycy9kb3ducmV2LnhtbESPQWvCQBSE74X+h+UVvNVNFKRGVxFbQag9aAteH9ln&#10;EpJ9G7JPTf69Wyj0OMzMN8xy3btG3agLlWcD6TgBRZx7W3Fh4Od79/oGKgiyxcYzGRgowHr1/LTE&#10;zPo7H+l2kkJFCIcMDZQibaZ1yEtyGMa+JY7exXcOJcqu0LbDe4S7Rk+SZKYdVhwXSmxpW1Jen67O&#10;wOfh67wtDvt0KkMu72ldy3T4MGb00m8WoIR6+Q//tffWwGQ+S+H3TXwCevU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ppTpxQAAAN0AAAAPAAAAAAAAAAAAAAAAAJgCAABkcnMv&#10;ZG93bnJldi54bWxQSwUGAAAAAAQABAD1AAAAigMAAAAA&#10;" fillcolor="white [3201]" strokecolor="#b2a1c7 [1943]" strokeweight="1pt">
                  <v:fill color2="#ccc0d9 [1303]" focus="100%" type="gradient"/>
                  <v:shadow on="t" color="#3f3151 [1607]" opacity=".5" offset="1pt"/>
                  <v:textbox inset="0,0,0,0">
                    <w:txbxContent>
                      <w:p w:rsidR="00DE648D" w:rsidRPr="007B7F29" w:rsidRDefault="00DE648D" w:rsidP="007B7F29">
                        <w:pPr>
                          <w:spacing w:line="240" w:lineRule="auto"/>
                          <w:jc w:val="center"/>
                          <w:rPr>
                            <w:rFonts w:cstheme="majorBidi"/>
                            <w:sz w:val="12"/>
                            <w:szCs w:val="12"/>
                          </w:rPr>
                        </w:pPr>
                        <w:r w:rsidRPr="007B7F29">
                          <w:rPr>
                            <w:rFonts w:cstheme="majorBidi"/>
                            <w:sz w:val="12"/>
                            <w:szCs w:val="12"/>
                          </w:rPr>
                          <w:t>DC-DC Convertor</w:t>
                        </w:r>
                      </w:p>
                    </w:txbxContent>
                  </v:textbox>
                </v:rect>
                <v:shape id="AutoShape 6269" o:spid="_x0000_s3205" type="#_x0000_t32" style="position:absolute;left:34531;top:4044;width:3689;height: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ULF8YAAADdAAAADwAAAGRycy9kb3ducmV2LnhtbESPQWsCMRSE74X+h/AKvRTNulDR1Shb&#10;QagFD9p6f26em9DNy7qJuv33TaHgcZiZb5j5sneNuFIXrGcFo2EGgrjy2nKt4OtzPZiACBFZY+OZ&#10;FPxQgOXi8WGOhfY33tF1H2uRIBwKVGBibAspQ2XIYRj6ljh5J985jEl2tdQd3hLcNTLPsrF0aDkt&#10;GGxpZaj63l+cgu1m9FYejd187M52+7oum0v9clDq+akvZyAi9fEe/m+/awX5dJzD35v0BO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r1CxfGAAAA3QAAAA8AAAAAAAAA&#10;AAAAAAAAoQIAAGRycy9kb3ducmV2LnhtbFBLBQYAAAAABAAEAPkAAACUAwAAAAA=&#10;"/>
                <v:shape id="AutoShape 6270" o:spid="_x0000_s3206" type="#_x0000_t32" style="position:absolute;left:35356;top:5099;width:2947;height: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mujMcAAADdAAAADwAAAGRycy9kb3ducmV2LnhtbESPQWsCMRSE74X+h/AKXopmVSq6Ncq2&#10;IGjBg1bvz83rJnTzst1EXf99UxB6HGbmG2a+7FwtLtQG61nBcJCBIC69tlwpOHyu+lMQISJrrD2T&#10;ghsFWC4eH+aYa3/lHV32sRIJwiFHBSbGJpcylIYchoFviJP35VuHMcm2krrFa4K7Wo6ybCIdWk4L&#10;Bht6N1R+789OwXYzfCtOxm4+dj92+7Iq6nP1fFSq99QVryAidfE/fG+vtYLRbDKGvzfpCc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Fua6MxwAAAN0AAAAPAAAAAAAA&#10;AAAAAAAAAKECAABkcnMvZG93bnJldi54bWxQSwUGAAAAAAQABAD5AAAAlQMAAAAA&#10;"/>
                <v:shape id="AutoShape 6271" o:spid="_x0000_s3207" type="#_x0000_t32" style="position:absolute;left:42017;top:5099;width:2121;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A2+McAAADdAAAADwAAAGRycy9kb3ducmV2LnhtbESPQWsCMRSE74X+h/AKXopmFSu6Ncq2&#10;IGjBg1bvz83rJnTzst1EXf99UxB6HGbmG2a+7FwtLtQG61nBcJCBIC69tlwpOHyu+lMQISJrrD2T&#10;ghsFWC4eH+aYa3/lHV32sRIJwiFHBSbGJpcylIYchoFviJP35VuHMcm2krrFa4K7Wo6ybCIdWk4L&#10;Bht6N1R+789OwXYzfCtOxm4+dj92+7Iq6nP1fFSq99QVryAidfE/fG+vtYLRbDKGvzfpCc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UDb4xwAAAN0AAAAPAAAAAAAA&#10;AAAAAAAAAKECAABkcnMvZG93bnJldi54bWxQSwUGAAAAAAQABAD5AAAAlQMAAAAA&#10;"/>
                <v:shape id="AutoShape 6272" o:spid="_x0000_s3208" type="#_x0000_t32" style="position:absolute;left:42062;top:4165;width:2146;height: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RyTY8cAAADdAAAADwAAAGRycy9kb3ducmV2LnhtbESPQWsCMRSE70L/Q3iFXkSzCkq7Ncq2&#10;IKjgwW29v25eN6Gbl+0m6vrvTaHgcZiZb5jFqneNOFMXrGcFk3EGgrjy2nKt4PNjPXoGESKyxsYz&#10;KbhSgNXyYbDAXPsLH+hcxlokCIccFZgY21zKUBlyGMa+JU7et+8cxiS7WuoOLwnuGjnNsrl0aDkt&#10;GGzp3VD1U56cgv128lZ8GbvdHX7tfrYumlM9PCr19NgXryAi9fEe/m9vtILpy3wGf2/SE5DL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lHJNjxwAAAN0AAAAPAAAAAAAA&#10;AAAAAAAAAKECAABkcnMvZG93bnJldi54bWxQSwUGAAAAAAQABAD5AAAAlQMAAAAA&#10;"/>
                <v:rect id="Rectangle 6273" o:spid="_x0000_s3209" style="position:absolute;left:40716;top:7981;width:3727;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rIQ8YA&#10;AADdAAAADwAAAGRycy9kb3ducmV2LnhtbESPQWvCQBSE70L/w/IKvemmFqKNbkQEaSn0oKbx+si+&#10;JiG7b0N21fTfdwsFj8PMfMOsN6M14kqDbx0reJ4lIIgrp1uuFRSn/XQJwgdkjcYxKfghD5v8YbLG&#10;TLsbH+h6DLWIEPYZKmhC6DMpfdWQRT9zPXH0vt1gMUQ51FIPeItwa+Q8SVJpseW40GBPu4aq7nix&#10;Crrio3wpg/l868tiUTrzdba7vVJPj+N2BSLQGO7h//a7VjB/TVP4exOf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zrIQ8YAAADdAAAADwAAAAAAAAAAAAAAAACYAgAAZHJz&#10;L2Rvd25yZXYueG1sUEsFBgAAAAAEAAQA9QAAAIsDAAAAAA==&#10;" fillcolor="#e2d6ec">
                  <v:fill color2="#7030a0" angle="45" focus="100%" type="gradient"/>
                  <v:textbox inset="0,0,0,0">
                    <w:txbxContent>
                      <w:p w:rsidR="00DE648D" w:rsidRPr="007B7F29" w:rsidRDefault="00DE648D" w:rsidP="007B7F29">
                        <w:pPr>
                          <w:jc w:val="center"/>
                          <w:rPr>
                            <w:rFonts w:cstheme="majorBidi"/>
                            <w:sz w:val="12"/>
                            <w:szCs w:val="12"/>
                          </w:rPr>
                        </w:pPr>
                        <w:r w:rsidRPr="007B7F29">
                          <w:rPr>
                            <w:rFonts w:cstheme="majorBidi"/>
                            <w:sz w:val="12"/>
                            <w:szCs w:val="12"/>
                          </w:rPr>
                          <w:t>DC Load</w:t>
                        </w:r>
                      </w:p>
                    </w:txbxContent>
                  </v:textbox>
                </v:rect>
                <v:shape id="AutoShape 6274" o:spid="_x0000_s3210" type="#_x0000_t32" style="position:absolute;left:42462;top:4178;width:6;height:37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Koj8cAAADdAAAADwAAAGRycy9kb3ducmV2LnhtbESPQWsCMRSE7wX/Q3hCL0WzCtV2Ncq2&#10;INSCB629PzfPTXDzst1E3f77piB4HGbmG2a+7FwtLtQG61nBaJiBIC69tlwp2H+tBi8gQkTWWHsm&#10;Bb8UYLnoPcwx1/7KW7rsYiUShEOOCkyMTS5lKA05DEPfECfv6FuHMcm2krrFa4K7Wo6zbCIdWk4L&#10;Bht6N1SedmenYLMevRUHY9ef2x+7eV4V9bl6+lbqsd8VMxCRungP39ofWsH4dTKF/zfpCcjF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6gqiPxwAAAN0AAAAPAAAAAAAA&#10;AAAAAAAAAKECAABkcnMvZG93bnJldi54bWxQSwUGAAAAAAQABAD5AAAAlQMAAAAA&#10;"/>
                <v:shape id="AutoShape 6275" o:spid="_x0000_s3211" type="#_x0000_t32" style="position:absolute;left:43154;top:5118;width:6;height:273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08/cMAAADdAAAADwAAAGRycy9kb3ducmV2LnhtbERPTWsCMRC9C/6HMIIXqVkFpd0aZSsI&#10;WvCgbe/TzbgJbibbTdT135tDwePjfS9WnavFldpgPSuYjDMQxKXXlisF31+bl1cQISJrrD2TgjsF&#10;WC37vQXm2t/4QNdjrEQK4ZCjAhNjk0sZSkMOw9g3xIk7+dZhTLCtpG7xlsJdLadZNpcOLacGgw2t&#10;DZXn48Up2O8mH8WvsbvPw5/dzzZFfalGP0oNB13xDiJSF5/if/dWK5i+zdPc9CY9Abl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sdPP3DAAAA3QAAAA8AAAAAAAAAAAAA&#10;AAAAoQIAAGRycy9kb3ducmV2LnhtbFBLBQYAAAAABAAEAPkAAACRAwAAAAA=&#10;"/>
                <v:rect id="Rectangle 6276" o:spid="_x0000_s3212" style="position:absolute;left:29025;top:4832;width:3334;height:27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MPRMYA&#10;AADdAAAADwAAAGRycy9kb3ducmV2LnhtbESPzW7CMBCE75V4B2uRuBUHH2hJMQiqUrXqhT/1vIq3&#10;SUq8tmKXBJ6+rlSJ42hmvtHMl71txJnaUDvWMBlnIIgLZ2ouNRwPm/tHECEiG2wck4YLBVguBndz&#10;zI3reEfnfSxFgnDIUUMVo8+lDEVFFsPYeeLkfbnWYkyyLaVpsUtw20iVZVNpsea0UKGn54qK0/7H&#10;ajh8hFf1fT3aB9Xx2n9u31V48VqPhv3qCUSkPt7C/+03o0HNpjP4e5Oe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VMPRMYAAADdAAAADwAAAAAAAAAAAAAAAACYAgAAZHJz&#10;L2Rvd25yZXYueG1sUEsFBgAAAAAEAAQA9QAAAIsDAAAAAA==&#10;" fillcolor="white [3201]" strokecolor="#92cddc [1944]" strokeweight="1pt">
                  <v:fill color2="#b6dde8 [1304]" focus="100%" type="gradient"/>
                  <v:shadow on="t" color="#205867 [1608]" opacity=".5" offset="1pt"/>
                  <v:textbox inset="0,0,0,0">
                    <w:txbxContent>
                      <w:p w:rsidR="00DE648D" w:rsidRPr="007B7F29" w:rsidRDefault="00DE648D" w:rsidP="007B7F29">
                        <w:pPr>
                          <w:spacing w:line="240" w:lineRule="auto"/>
                          <w:jc w:val="center"/>
                          <w:rPr>
                            <w:rFonts w:cstheme="majorBidi"/>
                            <w:sz w:val="14"/>
                            <w:szCs w:val="14"/>
                          </w:rPr>
                        </w:pPr>
                        <w:r w:rsidRPr="007B7F29">
                          <w:rPr>
                            <w:rFonts w:cstheme="majorBidi"/>
                            <w:sz w:val="14"/>
                            <w:szCs w:val="14"/>
                          </w:rPr>
                          <w:t xml:space="preserve">Battery charger </w:t>
                        </w:r>
                      </w:p>
                    </w:txbxContent>
                  </v:textbox>
                </v:rect>
                <v:shape id="AutoShape 6277" o:spid="_x0000_s3213" type="#_x0000_t32" style="position:absolute;left:30156;top:7581;width:6;height:48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LKmJsQAAADdAAAADwAAAGRycy9kb3ducmV2LnhtbERPz2vCMBS+C/4P4Q12kZkqzG2dUaog&#10;TMFD3XZ/a96asOalNlG7/94cBI8f3+/5sneNOFMXrGcFk3EGgrjy2nKt4Otz8/QKIkRkjY1nUvBP&#10;AZaL4WCOufYXLul8iLVIIRxyVGBibHMpQ2XIYRj7ljhxv75zGBPsaqk7vKRw18hpls2kQ8upwWBL&#10;a0PV3+HkFOy3k1XxY+x2Vx7t/nlTNKd69K3U40NfvIOI1Me7+Ob+0Aqmby9pf3qTnoBcX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sqYmxAAAAN0AAAAPAAAAAAAAAAAA&#10;AAAAAKECAABkcnMvZG93bnJldi54bWxQSwUGAAAAAAQABAD5AAAAkgMAAAAA&#10;"/>
                <v:shape id="AutoShape 6278" o:spid="_x0000_s3214" type="#_x0000_t32" style="position:absolute;left:25996;top:15055;width:3112;height:1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ozVAMUAAADdAAAADwAAAGRycy9kb3ducmV2LnhtbESPQWsCMRSE74X+h/AKXopm14PVrVGk&#10;IIiHgroHj4/kubt087Im6br++0YQehxm5htmuR5sK3ryoXGsIJ9kIIi1Mw1XCsrTdjwHESKywdYx&#10;KbhTgPXq9WWJhXE3PlB/jJVIEA4FKqhj7Aopg67JYpi4jjh5F+ctxiR9JY3HW4LbVk6zbCYtNpwW&#10;auzoqyb9c/y1Cpp9+V3279fo9Xyfn30eTudWKzV6GzafICIN8T/8bO+MguniI4fHm/QE5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ozVAMUAAADdAAAADwAAAAAAAAAA&#10;AAAAAAChAgAAZHJzL2Rvd25yZXYueG1sUEsFBgAAAAAEAAQA+QAAAJMDAAAAAA==&#10;"/>
                <v:shape id="AutoShape 6279" o:spid="_x0000_s3215" type="#_x0000_t32" style="position:absolute;left:25888;top:15976;width:2375;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yydyscAAADdAAAADwAAAGRycy9kb3ducmV2LnhtbESPQWsCMRSE74X+h/AKXopmXWirW6Os&#10;gqAFD1q9Pzevm9DNy3YTdfvvm0Khx2FmvmFmi9414kpdsJ4VjEcZCOLKa8u1guP7ejgBESKyxsYz&#10;KfimAIv5/d0MC+1vvKfrIdYiQTgUqMDE2BZShsqQwzDyLXHyPnznMCbZ1VJ3eEtw18g8y56lQ8tp&#10;wWBLK0PV5+HiFOy242V5Nnb7tv+yu6d12Vzqx5NSg4e+fAURqY//4b/2RivIpy85/L5JT0DO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vLJ3KxwAAAN0AAAAPAAAAAAAA&#10;AAAAAAAAAKECAABkcnMvZG93bnJldi54bWxQSwUGAAAAAAQABAD5AAAAlQMAAAAA&#10;"/>
                <v:rect id="Rectangle 6280" o:spid="_x0000_s3216" style="position:absolute;left:40132;top:19615;width:4851;height:20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E52MYA&#10;AADdAAAADwAAAGRycy9kb3ducmV2LnhtbESPQWvCQBSE74X+h+UVetNNDFSbukrRFoTqQS30+si+&#10;JiHZtyH71OTfdwuFHoeZ+YZZrgfXqiv1ofZsIJ0moIgLb2suDXye3ycLUEGQLbaeycBIAdar+7sl&#10;5tbf+EjXk5QqQjjkaKAS6XKtQ1GRwzD1HXH0vn3vUKLsS217vEW4a/UsSZ60w5rjQoUdbSoqmtPF&#10;GfjYH7425X6XZjIWsk2bRrLxzZjHh+H1BZTQIP/hv/bOGpg9zzP4fROfgF7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OE52MYAAADdAAAADwAAAAAAAAAAAAAAAACYAgAAZHJz&#10;L2Rvd25yZXYueG1sUEsFBgAAAAAEAAQA9QAAAIsDAAAAAA==&#10;" fillcolor="white [3201]" strokecolor="#b2a1c7 [1943]" strokeweight="1pt">
                  <v:fill color2="#ccc0d9 [1303]" focus="100%" type="gradient"/>
                  <v:shadow on="t" color="#3f3151 [1607]" opacity=".5" offset="1pt"/>
                  <v:textbox inset="0,0,0,0">
                    <w:txbxContent>
                      <w:p w:rsidR="00DE648D" w:rsidRPr="007B7F29" w:rsidRDefault="00DE648D" w:rsidP="007B7F29">
                        <w:pPr>
                          <w:spacing w:line="240" w:lineRule="auto"/>
                          <w:jc w:val="center"/>
                          <w:rPr>
                            <w:rFonts w:cstheme="majorBidi"/>
                            <w:sz w:val="12"/>
                            <w:szCs w:val="12"/>
                          </w:rPr>
                        </w:pPr>
                        <w:r w:rsidRPr="007B7F29">
                          <w:rPr>
                            <w:rFonts w:cstheme="majorBidi"/>
                            <w:sz w:val="12"/>
                            <w:szCs w:val="12"/>
                          </w:rPr>
                          <w:t>DC-DC Convertor</w:t>
                        </w:r>
                      </w:p>
                    </w:txbxContent>
                  </v:textbox>
                </v:rect>
                <v:shape id="AutoShape 6281" o:spid="_x0000_s3217" type="#_x0000_t32" style="position:absolute;left:44938;top:20212;width:1137;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4mgJccAAADdAAAADwAAAGRycy9kb3ducmV2LnhtbESPT2sCMRTE70K/Q3iFXkSzSlvt1ijb&#10;glAFD/67v25eN6Gbl+0m6vbbG6HQ4zAzv2Fmi87V4kxtsJ4VjIYZCOLSa8uVgsN+OZiCCBFZY+2Z&#10;FPxSgMX8rjfDXPsLb+m8i5VIEA45KjAxNrmUoTTkMAx9Q5y8L986jEm2ldQtXhLc1XKcZc/SoeW0&#10;YLChd0Pl9+7kFGxWo7fi09jVevtjN0/Loj5V/aNSD/dd8QoiUhf/w3/tD61g/DJ5hNub9ATk/A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iaAlxwAAAN0AAAAPAAAAAAAA&#10;AAAAAAAAAKECAABkcnMvZG93bnJldi54bWxQSwUGAAAAAAQABAD5AAAAlQMAAAAA&#10;"/>
                <v:shape id="AutoShape 6282" o:spid="_x0000_s3218" type="#_x0000_t32" style="position:absolute;left:44938;top:20974;width:1137;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UFvscAAADdAAAADwAAAGRycy9kb3ducmV2LnhtbESPQWsCMRSE7wX/Q3hCL0WzCtZ2Ncq2&#10;INSCB629PzfPTXDzst1E3f77piB4HGbmG2a+7FwtLtQG61nBaJiBIC69tlwp2H+tBi8gQkTWWHsm&#10;Bb8UYLnoPcwx1/7KW7rsYiUShEOOCkyMTS5lKA05DEPfECfv6FuHMcm2krrFa4K7Wo6z7Fk6tJwW&#10;DDb0bqg87c5OwWY9eisOxq4/tz92M1kV9bl6+lbqsd8VMxCRungP39ofWsH4dTqB/zfpCcjF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gxQW+xwAAAN0AAAAPAAAAAAAA&#10;AAAAAAAAAKECAABkcnMvZG93bnJldi54bWxQSwUGAAAAAAQABAD5AAAAlQMAAAAA&#10;"/>
                <v:shape id="AutoShape 6283" o:spid="_x0000_s3219" type="#_x0000_t32" style="position:absolute;left:37236;top:20269;width:2864;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ebyccAAADdAAAADwAAAGRycy9kb3ducmV2LnhtbESPQWsCMRSE7wX/Q3hCL0WzCtV2Ncq2&#10;INSCB629PzfPTXDzst1E3f77piB4HGbmG2a+7FwtLtQG61nBaJiBIC69tlwp2H+tBi8gQkTWWHsm&#10;Bb8UYLnoPcwx1/7KW7rsYiUShEOOCkyMTS5lKA05DEPfECfv6FuHMcm2krrFa4K7Wo6zbCIdWk4L&#10;Bht6N1SedmenYLMevRUHY9ef2x+7eV4V9bl6+lbqsd8VMxCRungP39ofWsH4dTqB/zfpCcjF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F5vJxwAAAN0AAAAPAAAAAAAA&#10;AAAAAAAAAKECAABkcnMvZG93bnJldi54bWxQSwUGAAAAAAQABAD5AAAAlQMAAAAA&#10;"/>
                <v:shape id="AutoShape 6284" o:spid="_x0000_s3220" type="#_x0000_t32" style="position:absolute;left:38201;top:21088;width:1899;height: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s+UscAAADdAAAADwAAAGRycy9kb3ducmV2LnhtbESPQWsCMRSE74X+h/AKXopmFay6Ncq2&#10;IGjBg1bvz83rJnTzst1EXf99UxB6HGbmG2a+7FwtLtQG61nBcJCBIC69tlwpOHyu+lMQISJrrD2T&#10;ghsFWC4eH+aYa3/lHV32sRIJwiFHBSbGJpcylIYchoFviJP35VuHMcm2krrFa4K7Wo6y7EU6tJwW&#10;DDb0bqj83p+dgu1m+FacjN187H7sdrwq6nP1fFSq99QVryAidfE/fG+vtYLRbDKBvzfpCc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Wz5SxwAAAN0AAAAPAAAAAAAA&#10;AAAAAAAAAKECAABkcnMvZG93bnJldi54bWxQSwUGAAAAAAQABAD5AAAAlQMAAAAA&#10;"/>
                <v:rect id="Rectangle 6285" o:spid="_x0000_s3221" style="position:absolute;left:20466;top:20440;width:5530;height:2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RyK8MA&#10;AADdAAAADwAAAGRycy9kb3ducmV2LnhtbERPy4rCMBTdC/5DuII7TVWY0WoUEcSKDIwPdHttrm2x&#10;uSlN1I5fP1kMzPJw3rNFY0rxpNoVlhUM+hEI4tTqgjMFp+O6NwbhPLLG0jIp+CEHi3m7NcNY2xfv&#10;6XnwmQgh7GJUkHtfxVK6NCeDrm8r4sDdbG3QB1hnUtf4CuGmlMMo+pAGCw4NOVa0yim9Hx5GgcuK&#10;636bjDbv1TnVX4m7f192J6W6nWY5BeGp8f/iP3eiFQwnn2FueBOegJ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RyK8MAAADdAAAADwAAAAAAAAAAAAAAAACYAgAAZHJzL2Rv&#10;d25yZXYueG1sUEsFBgAAAAAEAAQA9QAAAIgDAAAAAA==&#10;" fillcolor="white [3201]" strokecolor="#d99594 [1941]" strokeweight="1pt">
                  <v:fill color2="#e5b8b7 [1301]" focus="100%" type="gradient"/>
                  <v:shadow on="t" color="#622423 [1605]" opacity=".5" offset="1pt"/>
                  <v:textbox inset="0,0,0,0">
                    <w:txbxContent>
                      <w:p w:rsidR="00DE648D" w:rsidRPr="007B7F29" w:rsidRDefault="00DE648D" w:rsidP="007B7F29">
                        <w:pPr>
                          <w:spacing w:line="240" w:lineRule="auto"/>
                          <w:jc w:val="center"/>
                          <w:rPr>
                            <w:rFonts w:cstheme="majorBidi"/>
                            <w:sz w:val="14"/>
                            <w:szCs w:val="28"/>
                          </w:rPr>
                        </w:pPr>
                        <w:r w:rsidRPr="007B7F29">
                          <w:rPr>
                            <w:rFonts w:cstheme="majorBidi"/>
                            <w:sz w:val="14"/>
                            <w:szCs w:val="28"/>
                          </w:rPr>
                          <w:t>AC-DC Convertor</w:t>
                        </w:r>
                      </w:p>
                    </w:txbxContent>
                  </v:textbox>
                </v:rect>
                <v:shape id="AutoShape 6286" o:spid="_x0000_s3222" type="#_x0000_t32" style="position:absolute;left:25920;top:20993;width:3105;height:1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rZBsYAAADdAAAADwAAAGRycy9kb3ducmV2LnhtbESPQWsCMRSE70L/Q3iFXqRm14PVrVFE&#10;EMRDQd2Dx0fyurt087Imcd3++0YQehxm5htmuR5sK3ryoXGsIJ9kIIi1Mw1XCsrz7n0OIkRkg61j&#10;UvBLAdarl9ESC+PufKT+FCuRIBwKVFDH2BVSBl2TxTBxHXHyvp23GJP0lTQe7wluWznNspm02HBa&#10;qLGjbU3653SzCppD+VX242v0en7ILz4P50urlXp7HTafICIN8T/8bO+NguniYwGPN+kJyN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z62QbGAAAA3QAAAA8AAAAAAAAA&#10;AAAAAAAAoQIAAGRycy9kb3ducmV2LnhtbFBLBQYAAAAABAAEAPkAAACUAwAAAAA=&#10;"/>
                <v:shape id="AutoShape 6287" o:spid="_x0000_s3223" type="#_x0000_t32" style="position:absolute;left:25812;top:21920;width:2375;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tzmsYAAADdAAAADwAAAGRycy9kb3ducmV2LnhtbESPQWsCMRSE70L/Q3gFL6LZFSy6NcpW&#10;ELTgQdveXzevm9DNy7qJuv77plDocZiZb5jluneNuFIXrGcF+SQDQVx5bblW8P62Hc9BhIissfFM&#10;Cu4UYL16GCyx0P7GR7qeYi0ShEOBCkyMbSFlqAw5DBPfEifvy3cOY5JdLXWHtwR3jZxm2ZN0aDkt&#10;GGxpY6j6Pl2cgsM+fyk/jd2/Hs/2MNuWzaUefSg1fOzLZxCR+vgf/mvvtILpYp7D75v0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orc5rGAAAA3QAAAA8AAAAAAAAA&#10;AAAAAAAAoQIAAGRycy9kb3ducmV2LnhtbFBLBQYAAAAABAAEAPkAAACUAwAAAAA=&#10;"/>
                <v:oval id="Oval 6288" o:spid="_x0000_s3224" style="position:absolute;left:46075;top:18999;width:3594;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f4PsUA&#10;AADdAAAADwAAAGRycy9kb3ducmV2LnhtbESPzWsCMRTE74X+D+EVeqvZ7kF0NUoVlV4K9ROPz83b&#10;D9y8LEmq639vCoLHYWZ+w4ynnWnEhZyvLSv47CUgiHOray4V7LbLjwEIH5A1NpZJwY08TCevL2PM&#10;tL3ymi6bUIoIYZ+hgiqENpPS5xUZ9D3bEkevsM5giNKVUju8RrhpZJokfWmw5rhQYUvzivLz5s8o&#10;OMzWNYX977F/LM4zuyhOK/dzUur9rfsagQjUhWf40f7WCtLhIIX/N/EJyM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F/g+xQAAAN0AAAAPAAAAAAAAAAAAAAAAAJgCAABkcnMv&#10;ZG93bnJldi54bWxQSwUGAAAAAAQABAD1AAAAigMAAAAA&#10;" fillcolor="white [3201]" strokecolor="#d99594 [1941]" strokeweight="1pt">
                  <v:fill color2="#e5b8b7 [1301]" focus="100%" type="gradient"/>
                  <v:shadow on="t" color="#622423 [1605]" opacity=".5" offset="1pt"/>
                  <v:textbox inset="0,0,0,0">
                    <w:txbxContent>
                      <w:p w:rsidR="00DE648D" w:rsidRPr="007B7F29" w:rsidRDefault="00DE648D" w:rsidP="007B7F29">
                        <w:pPr>
                          <w:spacing w:line="240" w:lineRule="auto"/>
                          <w:jc w:val="center"/>
                          <w:rPr>
                            <w:rFonts w:cstheme="majorBidi"/>
                            <w:sz w:val="12"/>
                            <w:szCs w:val="24"/>
                          </w:rPr>
                        </w:pPr>
                        <w:r w:rsidRPr="007B7F29">
                          <w:rPr>
                            <w:rFonts w:cstheme="majorBidi"/>
                            <w:sz w:val="12"/>
                            <w:szCs w:val="24"/>
                          </w:rPr>
                          <w:t>DC Source</w:t>
                        </w:r>
                      </w:p>
                    </w:txbxContent>
                  </v:textbox>
                </v:oval>
                <v:shape id="Text Box 6289" o:spid="_x0000_s3225" type="#_x0000_t202" style="position:absolute;left:30276;top:11061;width:4236;height:10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WKcMQA&#10;AADdAAAADwAAAGRycy9kb3ducmV2LnhtbESPzarCMBSE94LvEI7gRjRV4aLVKP6g3s1dVH2AQ3Ns&#10;i81JaaJWn94Iwl0OM/MNM182phR3ql1hWcFwEIEgTq0uOFNwPu36ExDOI2ssLZOCJzlYLtqtOcba&#10;Pjih+9FnIkDYxagg976KpXRpTgbdwFbEwbvY2qAPss6krvER4KaUoyj6kQYLDgs5VrTJKb0eb0YB&#10;rRL7+ru6vUnW283+UjD15EGpbqdZzUB4avx/+Nv+1QpG08kYPm/CE5C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inDEAAAA3QAAAA8AAAAAAAAAAAAAAAAAmAIAAGRycy9k&#10;b3ducmV2LnhtbFBLBQYAAAAABAAEAPUAAACJAwAAAAA=&#10;" filled="f" stroked="f">
                  <v:textbox inset="0,0,0,0">
                    <w:txbxContent>
                      <w:p w:rsidR="00DE648D" w:rsidRPr="00A61EBB" w:rsidRDefault="00DE648D" w:rsidP="007B7F29">
                        <w:pPr>
                          <w:spacing w:line="240" w:lineRule="auto"/>
                          <w:jc w:val="center"/>
                          <w:rPr>
                            <w:rFonts w:cstheme="majorBidi"/>
                            <w:sz w:val="14"/>
                            <w:szCs w:val="20"/>
                          </w:rPr>
                        </w:pPr>
                        <w:r>
                          <w:rPr>
                            <w:rFonts w:cstheme="majorBidi"/>
                            <w:sz w:val="14"/>
                            <w:szCs w:val="20"/>
                          </w:rPr>
                          <w:t xml:space="preserve">  </w:t>
                        </w:r>
                        <w:r w:rsidRPr="00A61EBB">
                          <w:rPr>
                            <w:rFonts w:cstheme="majorBidi"/>
                            <w:sz w:val="14"/>
                            <w:szCs w:val="20"/>
                          </w:rPr>
                          <w:t>300 V</w:t>
                        </w:r>
                      </w:p>
                    </w:txbxContent>
                  </v:textbox>
                </v:shape>
                <v:shape id="Text Box 6290" o:spid="_x0000_s3226" type="#_x0000_t202" style="position:absolute;left:49669;top:13690;width:5328;height:29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wSBMQA&#10;AADdAAAADwAAAGRycy9kb3ducmV2LnhtbESPzarCMBSE94LvEI7gRjRV5KLVKP6g3s1dVH2AQ3Ns&#10;i81JaaJWn94Iwl0OM/MNM182phR3ql1hWcFwEIEgTq0uOFNwPu36ExDOI2ssLZOCJzlYLtqtOcba&#10;Pjih+9FnIkDYxagg976KpXRpTgbdwFbEwbvY2qAPss6krvER4KaUoyj6kQYLDgs5VrTJKb0eb0YB&#10;rRL7+ru6vUnW283+UjD15EGpbqdZzUB4avx/+Nv+1QpG08kYPm/CE5C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8EgTEAAAA3QAAAA8AAAAAAAAAAAAAAAAAmAIAAGRycy9k&#10;b3ducmV2LnhtbFBLBQYAAAAABAAEAPUAAACJAwAAAAA=&#10;" filled="f" stroked="f">
                  <v:textbox inset="0,0,0,0">
                    <w:txbxContent>
                      <w:p w:rsidR="00DE648D" w:rsidRPr="007B7F29" w:rsidRDefault="00DE648D" w:rsidP="007B7F29">
                        <w:pPr>
                          <w:spacing w:line="240" w:lineRule="auto"/>
                          <w:jc w:val="center"/>
                          <w:rPr>
                            <w:rFonts w:cstheme="majorBidi"/>
                            <w:sz w:val="12"/>
                            <w:szCs w:val="18"/>
                          </w:rPr>
                        </w:pPr>
                        <w:r>
                          <w:rPr>
                            <w:rFonts w:cstheme="majorBidi"/>
                            <w:sz w:val="12"/>
                            <w:szCs w:val="18"/>
                          </w:rPr>
                          <w:t>Photo Voltaic</w:t>
                        </w:r>
                        <w:r w:rsidRPr="007B7F29">
                          <w:rPr>
                            <w:rFonts w:cstheme="majorBidi"/>
                            <w:sz w:val="12"/>
                            <w:szCs w:val="18"/>
                          </w:rPr>
                          <w:t xml:space="preserve"> </w:t>
                        </w:r>
                      </w:p>
                      <w:p w:rsidR="00DE648D" w:rsidRPr="007B7F29" w:rsidRDefault="00DE648D" w:rsidP="007B7F29">
                        <w:pPr>
                          <w:spacing w:line="240" w:lineRule="auto"/>
                          <w:jc w:val="center"/>
                          <w:rPr>
                            <w:rFonts w:cstheme="majorBidi"/>
                            <w:sz w:val="12"/>
                            <w:szCs w:val="18"/>
                          </w:rPr>
                        </w:pPr>
                        <w:r w:rsidRPr="007B7F29">
                          <w:rPr>
                            <w:rFonts w:cstheme="majorBidi"/>
                            <w:sz w:val="12"/>
                            <w:szCs w:val="18"/>
                          </w:rPr>
                          <w:t>70-140 V</w:t>
                        </w:r>
                      </w:p>
                      <w:p w:rsidR="00DE648D" w:rsidRPr="007B7F29" w:rsidRDefault="00DE648D" w:rsidP="007B7F29">
                        <w:pPr>
                          <w:spacing w:line="240" w:lineRule="auto"/>
                          <w:jc w:val="center"/>
                          <w:rPr>
                            <w:rFonts w:cstheme="majorBidi"/>
                            <w:sz w:val="12"/>
                            <w:szCs w:val="18"/>
                          </w:rPr>
                        </w:pPr>
                        <w:r w:rsidRPr="007B7F29">
                          <w:rPr>
                            <w:rFonts w:cstheme="majorBidi"/>
                            <w:sz w:val="12"/>
                            <w:szCs w:val="18"/>
                          </w:rPr>
                          <w:t>3 kW</w:t>
                        </w:r>
                      </w:p>
                    </w:txbxContent>
                  </v:textbox>
                </v:shape>
                <v:shape id="Text Box 6291" o:spid="_x0000_s3227" type="#_x0000_t202" style="position:absolute;left:49917;top:19202;width:4235;height:2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C3n8QA&#10;AADdAAAADwAAAGRycy9kb3ducmV2LnhtbESPzarCMBSE94LvEI7gRjRV8KLVKP6g3s1dVH2AQ3Ns&#10;i81JaaJWn94Iwl0OM/MNM182phR3ql1hWcFwEIEgTq0uOFNwPu36ExDOI2ssLZOCJzlYLtqtOcba&#10;Pjih+9FnIkDYxagg976KpXRpTgbdwFbEwbvY2qAPss6krvER4KaUoyj6kQYLDgs5VrTJKb0eb0YB&#10;rRL7+ru6vUnW283+UjD15EGpbqdZzUB4avx/+Nv+1QpG08kYPm/CE5C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9wt5/EAAAA3QAAAA8AAAAAAAAAAAAAAAAAmAIAAGRycy9k&#10;b3ducmV2LnhtbFBLBQYAAAAABAAEAPUAAACJAwAAAAA=&#10;" filled="f" stroked="f">
                  <v:textbox inset="0,0,0,0">
                    <w:txbxContent>
                      <w:p w:rsidR="00DE648D" w:rsidRPr="007B7F29" w:rsidRDefault="00DE648D" w:rsidP="007B7F29">
                        <w:pPr>
                          <w:spacing w:line="240" w:lineRule="auto"/>
                          <w:jc w:val="center"/>
                          <w:rPr>
                            <w:rFonts w:cstheme="majorBidi"/>
                            <w:sz w:val="12"/>
                            <w:szCs w:val="18"/>
                          </w:rPr>
                        </w:pPr>
                        <w:r w:rsidRPr="007B7F29">
                          <w:rPr>
                            <w:rFonts w:cstheme="majorBidi"/>
                            <w:sz w:val="12"/>
                            <w:szCs w:val="18"/>
                          </w:rPr>
                          <w:t>F</w:t>
                        </w:r>
                        <w:r>
                          <w:rPr>
                            <w:rFonts w:cstheme="majorBidi"/>
                            <w:sz w:val="12"/>
                            <w:szCs w:val="18"/>
                          </w:rPr>
                          <w:t xml:space="preserve">uel </w:t>
                        </w:r>
                        <w:r w:rsidRPr="007B7F29">
                          <w:rPr>
                            <w:rFonts w:cstheme="majorBidi"/>
                            <w:sz w:val="12"/>
                            <w:szCs w:val="18"/>
                          </w:rPr>
                          <w:t>C</w:t>
                        </w:r>
                        <w:r>
                          <w:rPr>
                            <w:rFonts w:cstheme="majorBidi"/>
                            <w:sz w:val="12"/>
                            <w:szCs w:val="18"/>
                          </w:rPr>
                          <w:t>ell</w:t>
                        </w:r>
                      </w:p>
                      <w:p w:rsidR="00DE648D" w:rsidRPr="007B7F29" w:rsidRDefault="00DE648D" w:rsidP="007B7F29">
                        <w:pPr>
                          <w:spacing w:line="240" w:lineRule="auto"/>
                          <w:jc w:val="center"/>
                          <w:rPr>
                            <w:rFonts w:cstheme="majorBidi"/>
                            <w:sz w:val="12"/>
                            <w:szCs w:val="18"/>
                          </w:rPr>
                        </w:pPr>
                        <w:r w:rsidRPr="007B7F29">
                          <w:rPr>
                            <w:rFonts w:cstheme="majorBidi"/>
                            <w:sz w:val="12"/>
                            <w:szCs w:val="18"/>
                          </w:rPr>
                          <w:t>70-140 V</w:t>
                        </w:r>
                      </w:p>
                      <w:p w:rsidR="00DE648D" w:rsidRPr="007B7F29" w:rsidRDefault="00DE648D" w:rsidP="007B7F29">
                        <w:pPr>
                          <w:spacing w:line="240" w:lineRule="auto"/>
                          <w:jc w:val="center"/>
                          <w:rPr>
                            <w:rFonts w:cstheme="majorBidi"/>
                            <w:sz w:val="12"/>
                            <w:szCs w:val="18"/>
                          </w:rPr>
                        </w:pPr>
                        <w:r w:rsidRPr="007B7F29">
                          <w:rPr>
                            <w:rFonts w:cstheme="majorBidi"/>
                            <w:sz w:val="12"/>
                            <w:szCs w:val="18"/>
                          </w:rPr>
                          <w:t>3 kW</w:t>
                        </w:r>
                      </w:p>
                    </w:txbxContent>
                  </v:textbox>
                </v:shape>
                <v:shape id="Text Box 6292" o:spid="_x0000_s3228" type="#_x0000_t202" style="position:absolute;left:25501;top:8089;width:4236;height:19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Ip6MYA&#10;AADdAAAADwAAAGRycy9kb3ducmV2LnhtbESPzW7CMBCE70h9B2uRuKDilEOUBhxEQdBeOIT2AVbx&#10;5kfE6yh2k9CnrytV4jiamW80291kWjFQ7xrLCl5WEQjiwuqGKwVfn6fnBITzyBpby6TgTg522dNs&#10;i6m2I+c0XH0lAoRdigpq77tUSlfUZNCtbEccvNL2Bn2QfSV1j2OAm1auoyiWBhsOCzV2dKipuF2/&#10;jQLa5/bncnNnk78dD+eyYVrKd6UW82m/AeFp8o/wf/tDK1i/JjH8vQlPQG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6Ip6MYAAADdAAAADwAAAAAAAAAAAAAAAACYAgAAZHJz&#10;L2Rvd25yZXYueG1sUEsFBgAAAAAEAAQA9QAAAIsDAAAAAA==&#10;" filled="f" stroked="f">
                  <v:textbox inset="0,0,0,0">
                    <w:txbxContent>
                      <w:p w:rsidR="00DE648D" w:rsidRPr="00A61EBB" w:rsidRDefault="00DE648D" w:rsidP="007B7F29">
                        <w:pPr>
                          <w:spacing w:line="240" w:lineRule="auto"/>
                          <w:jc w:val="center"/>
                          <w:rPr>
                            <w:rFonts w:cstheme="majorBidi"/>
                            <w:sz w:val="12"/>
                            <w:szCs w:val="18"/>
                          </w:rPr>
                        </w:pPr>
                        <w:r w:rsidRPr="00A61EBB">
                          <w:rPr>
                            <w:rFonts w:cstheme="majorBidi"/>
                            <w:sz w:val="12"/>
                            <w:szCs w:val="18"/>
                          </w:rPr>
                          <w:t>70-120 V</w:t>
                        </w:r>
                      </w:p>
                      <w:p w:rsidR="00DE648D" w:rsidRPr="00A61EBB" w:rsidRDefault="00DE648D" w:rsidP="007B7F29">
                        <w:pPr>
                          <w:spacing w:line="240" w:lineRule="auto"/>
                          <w:jc w:val="center"/>
                          <w:rPr>
                            <w:rFonts w:cstheme="majorBidi"/>
                            <w:sz w:val="12"/>
                            <w:szCs w:val="18"/>
                          </w:rPr>
                        </w:pPr>
                        <w:r w:rsidRPr="00A61EBB">
                          <w:rPr>
                            <w:rFonts w:cstheme="majorBidi"/>
                            <w:sz w:val="12"/>
                            <w:szCs w:val="18"/>
                          </w:rPr>
                          <w:t>1 kW</w:t>
                        </w:r>
                      </w:p>
                    </w:txbxContent>
                  </v:textbox>
                </v:shape>
                <v:shape id="Text Box 6293" o:spid="_x0000_s3229" type="#_x0000_t202" style="position:absolute;left:48406;top:6807;width:4235;height:19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6Mc8QA&#10;AADdAAAADwAAAGRycy9kb3ducmV2LnhtbESPzarCMBSE94LvEI7gRjTVhVerUfxBvZu7qPoAh+bY&#10;FpuT0kStPr0RhLscZuYbZr5sTCnuVLvCsoLhIAJBnFpdcKbgfNr1JyCcR9ZYWiYFT3KwXLRbc4y1&#10;fXBC96PPRICwi1FB7n0VS+nSnAy6ga2Ig3extUEfZJ1JXeMjwE0pR1E0lgYLDgs5VrTJKb0eb0YB&#10;rRL7+ru6vUnW283+UjD15EGpbqdZzUB4avx/+Nv+1QpG08kPfN6EJyA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ujHPEAAAA3QAAAA8AAAAAAAAAAAAAAAAAmAIAAGRycy9k&#10;b3ducmV2LnhtbFBLBQYAAAAABAAEAPUAAACJAwAAAAA=&#10;" filled="f" stroked="f">
                  <v:textbox inset="0,0,0,0">
                    <w:txbxContent>
                      <w:p w:rsidR="00DE648D" w:rsidRPr="007B7F29" w:rsidRDefault="00DE648D" w:rsidP="007B7F29">
                        <w:pPr>
                          <w:spacing w:line="240" w:lineRule="auto"/>
                          <w:jc w:val="center"/>
                          <w:rPr>
                            <w:rFonts w:cstheme="majorBidi"/>
                            <w:sz w:val="12"/>
                            <w:szCs w:val="18"/>
                          </w:rPr>
                        </w:pPr>
                        <w:r w:rsidRPr="007B7F29">
                          <w:rPr>
                            <w:rFonts w:cstheme="majorBidi"/>
                            <w:sz w:val="12"/>
                            <w:szCs w:val="18"/>
                          </w:rPr>
                          <w:t>120 V</w:t>
                        </w:r>
                      </w:p>
                      <w:p w:rsidR="00DE648D" w:rsidRPr="007B7F29" w:rsidRDefault="00DE648D" w:rsidP="007B7F29">
                        <w:pPr>
                          <w:spacing w:line="240" w:lineRule="auto"/>
                          <w:jc w:val="center"/>
                          <w:rPr>
                            <w:rFonts w:cstheme="majorBidi"/>
                            <w:sz w:val="12"/>
                            <w:szCs w:val="18"/>
                          </w:rPr>
                        </w:pPr>
                        <w:r w:rsidRPr="007B7F29">
                          <w:rPr>
                            <w:rFonts w:cstheme="majorBidi"/>
                            <w:sz w:val="12"/>
                            <w:szCs w:val="18"/>
                          </w:rPr>
                          <w:t>4  kW</w:t>
                        </w:r>
                      </w:p>
                    </w:txbxContent>
                  </v:textbox>
                </v:shape>
                <v:shape id="Text Box 6294" o:spid="_x0000_s3230" type="#_x0000_t202" style="position:absolute;left:40506;top:8274;width:4236;height:19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EYAb8A&#10;AADdAAAADwAAAGRycy9kb3ducmV2LnhtbERPyw7BQBTdS/zD5EpshCkLoQzxiMfGoviAm87VNjp3&#10;ms6gfL1ZSCxPznu+bEwpnlS7wrKC4SACQZxaXXCm4HrZ9ScgnEfWWFomBW9ysFy0W3OMtX1xQs+z&#10;z0QIYRejgtz7KpbSpTkZdANbEQfuZmuDPsA6k7rGVwg3pRxF0VgaLDg05FjRJqf0fn4YBbRK7Od0&#10;d3uTrLeb/a1g6smDUt1Os5qB8NT4v/jnPmoFo+kkzA1vwhOQi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BcRgBvwAAAN0AAAAPAAAAAAAAAAAAAAAAAJgCAABkcnMvZG93bnJl&#10;di54bWxQSwUGAAAAAAQABAD1AAAAhAMAAAAA&#10;" filled="f" stroked="f">
                  <v:textbox inset="0,0,0,0">
                    <w:txbxContent>
                      <w:p w:rsidR="00DE648D" w:rsidRPr="007B7F29" w:rsidRDefault="00DE648D" w:rsidP="007B7F29">
                        <w:pPr>
                          <w:spacing w:line="240" w:lineRule="auto"/>
                          <w:jc w:val="both"/>
                          <w:rPr>
                            <w:rFonts w:cstheme="majorBidi"/>
                            <w:sz w:val="12"/>
                            <w:szCs w:val="18"/>
                          </w:rPr>
                        </w:pPr>
                      </w:p>
                      <w:p w:rsidR="00DE648D" w:rsidRPr="00A61EBB" w:rsidRDefault="00DE648D" w:rsidP="007B7F29">
                        <w:pPr>
                          <w:spacing w:line="240" w:lineRule="auto"/>
                          <w:jc w:val="center"/>
                          <w:rPr>
                            <w:rFonts w:cstheme="majorBidi"/>
                            <w:sz w:val="14"/>
                            <w:szCs w:val="20"/>
                          </w:rPr>
                        </w:pPr>
                        <w:r w:rsidRPr="00A61EBB">
                          <w:rPr>
                            <w:rFonts w:cstheme="majorBidi"/>
                            <w:sz w:val="14"/>
                            <w:szCs w:val="20"/>
                          </w:rPr>
                          <w:t>0-3 kW</w:t>
                        </w:r>
                      </w:p>
                    </w:txbxContent>
                  </v:textbox>
                </v:shape>
                <v:shape id="AutoShape 6295" o:spid="_x0000_s3231" type="#_x0000_t32" style="position:absolute;left:34518;top:4083;width:13;height:842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pIcUAAADdAAAADwAAAGRycy9kb3ducmV2LnhtbESPQWvCQBSE70L/w/IKXkQ38SAxdRUp&#10;COKhoObg8bH7mgSzb9PdNab/vlso9DjMzDfMZjfaTgzkQ+tYQb7IQBBrZ1quFVTXw7wAESKywc4x&#10;KfimALvty2SDpXFPPtNwibVIEA4lKmhi7Espg27IYli4njh5n85bjEn6WhqPzwS3nVxm2UpabDkt&#10;NNjTe0P6fnlYBe2p+qiG2Vf0ujjlN5+H663TSk1fx/0biEhj/A//tY9GwXJdrOH3TXoCcv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S+pIcUAAADdAAAADwAAAAAAAAAA&#10;AAAAAAChAgAAZHJzL2Rvd25yZXYueG1sUEsFBgAAAAAEAAQA+QAAAJMDAAAAAA==&#10;"/>
                <v:shape id="AutoShape 6296" o:spid="_x0000_s3232" type="#_x0000_t32" style="position:absolute;left:35350;top:5099;width:6;height:833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5A3MMAAADdAAAADwAAAGRycy9kb3ducmV2LnhtbERPTWsCMRC9C/6HMIVepGYVlLo1yioI&#10;VfCgbe/TzXQTupmsm6jrvzcHwePjfc+XnavFhdpgPSsYDTMQxKXXlisF31+bt3cQISJrrD2TghsF&#10;WC76vTnm2l/5QJdjrEQK4ZCjAhNjk0sZSkMOw9A3xIn7863DmGBbSd3iNYW7Wo6zbCodWk4NBhta&#10;Gyr/j2enYL8drYpfY7e7w8nuJ5uiPleDH6VeX7riA0SkLj7FD/enVjCezdL+9CY9Abm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C+QNzDAAAA3QAAAA8AAAAAAAAAAAAA&#10;AAAAoQIAAGRycy9kb3ducmV2LnhtbFBLBQYAAAAABAAEAPkAAACRAwAAAAA=&#10;"/>
                <v:shape id="AutoShape 6297" o:spid="_x0000_s3233" type="#_x0000_t32" style="position:absolute;left:31089;top:7486;width:26;height:593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lR8YAAADdAAAADwAAAGRycy9kb3ducmV2LnhtbESPQWsCMRSE70L/Q3gFL6LZFZS6NcpW&#10;ELTgQVvvr5vXTejmZbuJuv33TUHocZiZb5jluneNuFIXrGcF+SQDQVx5bblW8P62HT+BCBFZY+OZ&#10;FPxQgPXqYbDEQvsbH+l6irVIEA4FKjAxtoWUoTLkMEx8S5y8T985jEl2tdQd3hLcNXKaZXPp0HJa&#10;MNjSxlD1dbo4BYd9/lJ+GLt/PX7bw2xbNpd6dFZq+NiXzyAi9fE/fG/vtILpYpHD35v0BO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y5UfGAAAA3QAAAA8AAAAAAAAA&#10;AAAAAAAAoQIAAGRycy9kb3ducmV2LnhtbFBLBQYAAAAABAAEAPkAAACUAwAAAAA=&#10;"/>
                <v:shape id="AutoShape 6298" o:spid="_x0000_s3234" type="#_x0000_t32" style="position:absolute;left:30130;width:13;height:48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B7MMYAAADdAAAADwAAAGRycy9kb3ducmV2LnhtbESPQWsCMRSE70L/Q3gFL6JZF5S6NcpW&#10;ELTgQVvvr5vXTejmZbuJuv33TUHocZiZb5jluneNuFIXrGcF00kGgrjy2nKt4P1tO34CESKyxsYz&#10;KfihAOvVw2CJhfY3PtL1FGuRIBwKVGBibAspQ2XIYZj4ljh5n75zGJPsaqk7vCW4a2SeZXPp0HJa&#10;MNjSxlD1dbo4BYf99KX8MHb/evy2h9m2bC716KzU8LEvn0FE6uN/+N7eaQX5YpHD35v0BO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8gezDGAAAA3QAAAA8AAAAAAAAA&#10;AAAAAAAAoQIAAGRycy9kb3ducmV2LnhtbFBLBQYAAAAABAAEAPkAAACUAwAAAAA=&#10;"/>
                <v:shape id="AutoShape 6299" o:spid="_x0000_s3235" type="#_x0000_t32" style="position:absolute;left:31115;width:6;height:48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zeq8cAAADdAAAADwAAAGRycy9kb3ducmV2LnhtbESPT2sCMRTE74V+h/CEXopmtVR0a5Rt&#10;QagFD/67Pzevm+DmZbuJuv32TUHwOMzMb5jZonO1uFAbrGcFw0EGgrj02nKlYL9b9icgQkTWWHsm&#10;Bb8UYDF/fJhhrv2VN3TZxkokCIccFZgYm1zKUBpyGAa+IU7et28dxiTbSuoWrwnuajnKsrF0aDkt&#10;GGzow1B52p6dgvVq+F4cjV19bX7s+nVZ1Ofq+aDUU68r3kBE6uI9fGt/agWj6fQF/t+kJ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wbN6rxwAAAN0AAAAPAAAAAAAA&#10;AAAAAAAAAKECAABkcnMvZG93bnJldi54bWxQSwUGAAAAAAQABAD5AAAAlQMAAAAA&#10;"/>
                <v:rect id="Rectangle 6300" o:spid="_x0000_s3236" style="position:absolute;left:27254;width:6451;height:2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a/qsYA&#10;AADdAAAADwAAAGRycy9kb3ducmV2LnhtbESPW2vCQBSE34X+h+UIfdONVkKNrlIs1gv6UG/Ph+wx&#10;Cc2eDdmtxn/vCoKPw8x8w4ynjSnFhWpXWFbQ60YgiFOrC84UHPbzzicI55E1lpZJwY0cTCdvrTEm&#10;2l75ly47n4kAYZeggtz7KpHSpTkZdF1bEQfvbGuDPsg6k7rGa4CbUvajKJYGCw4LOVY0yyn92/0b&#10;BXH8s9p+z3G5ORHO1rxdHM/HD6Xe283XCISnxr/Cz/ZSK+gPhwN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1a/qsYAAADdAAAADwAAAAAAAAAAAAAAAACYAgAAZHJz&#10;L2Rvd25yZXYueG1sUEsFBgAAAAAEAAQA9QAAAIsDAAAAAA==&#10;" fillcolor="yellow" strokecolor="#b2a1c7 [1943]" strokeweight="1pt">
                  <v:shadow on="t" color="#3f3151 [1607]" opacity=".5" offset="1pt"/>
                  <v:textbox inset="0,0,0,0">
                    <w:txbxContent>
                      <w:p w:rsidR="00DE648D" w:rsidRPr="007B7F29" w:rsidRDefault="00DE648D" w:rsidP="007B7F29">
                        <w:pPr>
                          <w:spacing w:line="240" w:lineRule="auto"/>
                          <w:jc w:val="center"/>
                          <w:rPr>
                            <w:rFonts w:cstheme="majorBidi"/>
                            <w:sz w:val="14"/>
                            <w:szCs w:val="14"/>
                          </w:rPr>
                        </w:pPr>
                        <w:r w:rsidRPr="007B7F29">
                          <w:rPr>
                            <w:rFonts w:cstheme="majorBidi"/>
                            <w:sz w:val="14"/>
                            <w:szCs w:val="14"/>
                          </w:rPr>
                          <w:t>Battery Storage</w:t>
                        </w:r>
                      </w:p>
                    </w:txbxContent>
                  </v:textbox>
                </v:rect>
                <v:shape id="AutoShape 6301" o:spid="_x0000_s3237" type="#_x0000_t32" style="position:absolute;left:13608;top:14668;width:6;height:20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MnjRMYAAADdAAAADwAAAGRycy9kb3ducmV2LnhtbESPQWsCMRSE70L/Q3gFL6JZBUtdjbIt&#10;CFrwoNX7c/PchG5etpuo23/fFAoeh5n5hlmsOleLG7XBelYwHmUgiEuvLVcKjp/r4SuIEJE11p5J&#10;wQ8FWC2fegvMtb/znm6HWIkE4ZCjAhNjk0sZSkMOw8g3xMm7+NZhTLKtpG7xnuCulpMse5EOLacF&#10;gw29Gyq/DlenYLcdvxVnY7cf+2+7m66L+loNTkr1n7tiDiJSFx/h//ZGK5jMZlP4e5OegF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DJ40TGAAAA3QAAAA8AAAAAAAAA&#10;AAAAAAAAoQIAAGRycy9kb3ducmV2LnhtbFBLBQYAAAAABAAEAPkAAACUAwAAAAA=&#10;"/>
                <v:shape id="AutoShape 6302" o:spid="_x0000_s3238" type="#_x0000_t32" style="position:absolute;left:13608;top:15544;width:6858;height: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WmrjsUAAADdAAAADwAAAGRycy9kb3ducmV2LnhtbESPQYvCMBSE7wv+h/AW9rJoWg+i1SjL&#10;woJ4WFB78PhInm2xealJrN1/vxEEj8PMfMOsNoNtRU8+NI4V5JMMBLF2puFKQXn8Gc9BhIhssHVM&#10;Cv4owGY9elthYdyd99QfYiUShEOBCuoYu0LKoGuyGCauI07e2XmLMUlfSePxnuC2ldMsm0mLDaeF&#10;Gjv6rklfDjeroNmVv2X/eY1ez3f5yefheGq1Uh/vw9cSRKQhvsLP9tYomC4WM3i8SU9Ar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WmrjsUAAADdAAAADwAAAAAAAAAA&#10;AAAAAAChAgAAZHJzL2Rvd25yZXYueG1sUEsFBgAAAAAEAAQA+QAAAJMDAAAAAA==&#10;"/>
                <v:shape id="AutoShape 6303" o:spid="_x0000_s3239" type="#_x0000_t32" style="position:absolute;left:14058;top:21463;width:6408;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UOFcYAAADdAAAADwAAAGRycy9kb3ducmV2LnhtbESPQWsCMRSE70L/Q3iFXqRm14PVrVFE&#10;EMRDQd2Dx0fyurt087Imcd3++0YQehxm5htmuR5sK3ryoXGsIJ9kIIi1Mw1XCsrz7n0OIkRkg61j&#10;UvBLAdarl9ESC+PufKT+FCuRIBwKVFDH2BVSBl2TxTBxHXHyvp23GJP0lTQe7wluWznNspm02HBa&#10;qLGjbU3653SzCppD+VX242v0en7ILz4P50urlXp7HTafICIN8T/8bO+Nguli8QGPN+kJyN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IlDhXGAAAA3QAAAA8AAAAAAAAA&#10;AAAAAAAAoQIAAGRycy9kb3ducmV2LnhtbFBLBQYAAAAABAAEAPkAAACUAwAAAAA=&#10;"/>
                <v:rect id="Rectangle 6304" o:spid="_x0000_s3240" style="position:absolute;left:14516;top:15240;width:527;height:6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uBLMQA&#10;AADdAAAADwAAAGRycy9kb3ducmV2LnhtbERPTWvCQBC9C/0PyxR6azYGsSZmDaWltYiX2hz0NmTH&#10;JCQ7G7JbTf999yB4fLzvvJhMLy40utaygnkUgyCurG65VlD+fDyvQDiPrLG3TAr+yEGxeZjlmGl7&#10;5W+6HHwtQgi7DBU03g+ZlK5qyKCL7EAcuLMdDfoAx1rqEa8h3PQyieOlNNhyaGhwoLeGqu7waxQc&#10;sdy70+d5sXjpdm67TSpcvq+UenqcXtcgPE3+Lr65v7SCJE3D3PAmPA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bgSzEAAAA3QAAAA8AAAAAAAAAAAAAAAAAmAIAAGRycy9k&#10;b3ducmV2LnhtbFBLBQYAAAAABAAEAPUAAACJAwAAAAA=&#10;" fillcolor="black">
                  <v:textbox inset="0,0,0,0"/>
                </v:rect>
                <v:rect id="Rectangle 6305" o:spid="_x0000_s3241" style="position:absolute;left:15189;top:21113;width:527;height:6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ckt8cA&#10;AADdAAAADwAAAGRycy9kb3ducmV2LnhtbESPQWvCQBSE7wX/w/IK3uqmIVgT3QRpsUrppepBb4/s&#10;MwnJvg3Zrab/visUehxm5htmVYymE1caXGNZwfMsAkFcWt1wpeB42DwtQDiPrLGzTAp+yEGRTx5W&#10;mGl74y+67n0lAoRdhgpq7/tMSlfWZNDNbE8cvIsdDPogh0rqAW8BbjoZR9FcGmw4LNTY02tNZbv/&#10;NgpOePx05/dLkry0H267jUucvy2Umj6O6yUIT6P/D/+1d1pBnKYp3N+EJy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KXJLfHAAAA3QAAAA8AAAAAAAAAAAAAAAAAmAIAAGRy&#10;cy9kb3ducmV2LnhtbFBLBQYAAAAABAAEAPUAAACMAwAAAAA=&#10;" fillcolor="black">
                  <v:textbox inset="0,0,0,0"/>
                </v:rect>
                <v:rect id="Rectangle 6309" o:spid="_x0000_s3242" style="position:absolute;left:27940;top:27089;width:3721;height:1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3DOb8A&#10;AADdAAAADwAAAGRycy9kb3ducmV2LnhtbERPzYrCMBC+C/sOYRa82WQVFqnGIrKCBy9WH2BoxrY2&#10;mZQm2u7bbw7CHj++/20xOSteNITWs4avTIEgrrxpudZwux4XaxAhIhu0nknDLwUodh+zLebGj3yh&#10;VxlrkUI45KihibHPpQxVQw5D5nvixN394DAmONTSDDimcGflUqlv6bDl1NBgT4eGqq58Og3clXU0&#10;tj+35sceLvuxUg9caz3/nPYbEJGm+C9+u09Gw0qptD+9SU9A7v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ubcM5vwAAAN0AAAAPAAAAAAAAAAAAAAAAAJgCAABkcnMvZG93bnJl&#10;di54bWxQSwUGAAAAAAQABAD1AAAAhAMAAAAA&#10;" fillcolor="white [3201]" strokecolor="#fabf8f [1945]" strokeweight="1pt">
                  <v:fill color2="#fbd4b4 [1305]" focus="100%" type="gradient"/>
                  <v:shadow on="t" color="#974706 [1609]" opacity=".5" offset="1pt"/>
                  <v:textbox inset="0,0,0,0">
                    <w:txbxContent>
                      <w:p w:rsidR="00DE648D" w:rsidRPr="00953E5F" w:rsidRDefault="00DE648D" w:rsidP="007B7F29">
                        <w:pPr>
                          <w:jc w:val="center"/>
                          <w:rPr>
                            <w:rFonts w:cstheme="majorBidi"/>
                            <w:sz w:val="10"/>
                            <w:szCs w:val="10"/>
                          </w:rPr>
                        </w:pPr>
                        <w:r w:rsidRPr="00953E5F">
                          <w:rPr>
                            <w:rFonts w:cstheme="majorBidi"/>
                            <w:sz w:val="10"/>
                            <w:szCs w:val="10"/>
                          </w:rPr>
                          <w:t>DC Load</w:t>
                        </w:r>
                      </w:p>
                    </w:txbxContent>
                  </v:textbox>
                </v:rect>
                <v:shape id="AutoShape 6310" o:spid="_x0000_s3243" type="#_x0000_t32" style="position:absolute;left:29679;top:23285;width:13;height:37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9zd18YAAADdAAAADwAAAGRycy9kb3ducmV2LnhtbESPQUsDMRSE74L/IbxCL2KTbVFkbVpW&#10;odAKPbTa++vmuQndvKybtF3/vREEj8PMfMPMl4NvxYX66AJrKCYKBHEdjONGw8f76v4JREzIBtvA&#10;pOGbIiwXtzdzLE248o4u+9SIDOFYogabUldKGWtLHuMkdMTZ+wy9x5Rl30jT4zXDfSunSj1Kj47z&#10;gsWOXi3Vp/3Za9huipfqaN3mbffltg+rqj03dwetx6OhegaRaEj/4b/22miYKVXA75v8BOTi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c3dfGAAAA3QAAAA8AAAAAAAAA&#10;AAAAAAAAoQIAAGRycy9kb3ducmV2LnhtbFBLBQYAAAAABAAEAPkAAACUAwAAAAA=&#10;"/>
                <v:shape id="AutoShape 6311" o:spid="_x0000_s3244" type="#_x0000_t32" style="position:absolute;left:30372;top:24225;width:12;height:273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5DoMYAAADdAAAADwAAAGRycy9kb3ducmV2LnhtbESPQWsCMRSE70L/Q3gFL1ITLZWyNcoq&#10;CLXgQW3vr5vXTejmZd1E3f77plDwOMzMN8x82ftGXKiLLrCGyViBIK6CcVxreD9uHp5BxIRssAlM&#10;Gn4ownJxN5hjYcKV93Q5pFpkCMcCNdiU2kLKWFnyGMehJc7eV+g8piy7WpoOrxnuGzlVaiY9Os4L&#10;FltaW6q+D2evYbedrMpP67Zv+5PbPW3K5lyPPrQe3vflC4hEfbqF/9uvRsOjUlP4e5OfgFz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8OQ6DGAAAA3QAAAA8AAAAAAAAA&#10;AAAAAAAAoQIAAGRycy9kb3ducmV2LnhtbFBLBQYAAAAABAAEAPkAAACUAwAAAAA=&#10;"/>
                <v:shape id="Text Box 6312" o:spid="_x0000_s3245" type="#_x0000_t202" style="position:absolute;left:27724;top:27374;width:4241;height:19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IkPcQA&#10;AADdAAAADwAAAGRycy9kb3ducmV2LnhtbESP3YrCMBSE7xd8h3AEbxZNVFiWahR/8OdmL+r6AIfm&#10;2Babk9JErT69EQQvh5n5hpnOW1uJKzW+dKxhOFAgiDNnSs41HP83/V8QPiAbrByThjt5mM86X1NM&#10;jLtxStdDyEWEsE9QQxFCnUjps4Is+oGriaN3co3FEGWTS9PgLcJtJUdK/UiLJceFAmtaFZSdDxer&#10;gRape/yd/damy/VqeyqZvuVO6163XUxABGrDJ/xu742GsVJjeL2JT0DO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iJD3EAAAA3QAAAA8AAAAAAAAAAAAAAAAAmAIAAGRycy9k&#10;b3ducmV2LnhtbFBLBQYAAAAABAAEAPUAAACJAwAAAAA=&#10;" filled="f" stroked="f">
                  <v:textbox inset="0,0,0,0">
                    <w:txbxContent>
                      <w:p w:rsidR="00DE648D" w:rsidRPr="007B7F29" w:rsidRDefault="00DE648D" w:rsidP="007B7F29">
                        <w:pPr>
                          <w:spacing w:line="240" w:lineRule="auto"/>
                          <w:jc w:val="both"/>
                          <w:rPr>
                            <w:rFonts w:cstheme="majorBidi"/>
                            <w:sz w:val="14"/>
                            <w:szCs w:val="20"/>
                          </w:rPr>
                        </w:pPr>
                      </w:p>
                      <w:p w:rsidR="00DE648D" w:rsidRPr="007B7F29" w:rsidRDefault="00DE648D" w:rsidP="007B7F29">
                        <w:pPr>
                          <w:spacing w:line="240" w:lineRule="auto"/>
                          <w:jc w:val="center"/>
                          <w:rPr>
                            <w:rFonts w:cstheme="majorBidi"/>
                            <w:sz w:val="14"/>
                            <w:szCs w:val="20"/>
                          </w:rPr>
                        </w:pPr>
                        <w:r w:rsidRPr="007B7F29">
                          <w:rPr>
                            <w:rFonts w:cstheme="majorBidi"/>
                            <w:sz w:val="14"/>
                            <w:szCs w:val="20"/>
                          </w:rPr>
                          <w:t>0-1 kW</w:t>
                        </w:r>
                      </w:p>
                    </w:txbxContent>
                  </v:textbox>
                </v:shape>
                <v:rect id="Rectangle 6313" o:spid="_x0000_s3246" style="position:absolute;left:33216;top:29857;width:4801;height:2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P9zcMA&#10;AADdAAAADwAAAGRycy9kb3ducmV2LnhtbESPUWvCMBSF3wf+h3AF32ZSlTGqUURwuAmDVX/Apbk2&#10;pc1NaTLt/v0iCD4ezjnf4aw2g2vFlfpQe9aQTRUI4tKbmisN59P+9R1EiMgGW8+k4Y8CbNajlxXm&#10;xt/4h65FrESCcMhRg42xy6UMpSWHYeo74uRdfO8wJtlX0vR4S3DXyplSb9JhzWnBYkc7S2VT/DoN&#10;xffnx3HHpplnrVzYr+ysCmq0noyH7RJEpCE+w4/2wWiYK7WA+5v0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UP9zcMAAADdAAAADwAAAAAAAAAAAAAAAACYAgAAZHJzL2Rv&#10;d25yZXYueG1sUEsFBgAAAAAEAAQA9QAAAIgDAAAAAA==&#10;" fillcolor="#c4bc96 [2414]">
                  <v:fill color2="#c4bc96 [2414]" focusposition=".5,.5" focussize="" focus="100%" type="gradientRadial"/>
                  <v:textbox inset="0,0,0,0">
                    <w:txbxContent>
                      <w:p w:rsidR="00DE648D" w:rsidRPr="007B7F29" w:rsidRDefault="00DE648D" w:rsidP="007B7F29">
                        <w:pPr>
                          <w:spacing w:line="240" w:lineRule="auto"/>
                          <w:jc w:val="center"/>
                          <w:rPr>
                            <w:rFonts w:cstheme="majorBidi"/>
                            <w:sz w:val="12"/>
                            <w:szCs w:val="12"/>
                          </w:rPr>
                        </w:pPr>
                        <w:r w:rsidRPr="007B7F29">
                          <w:rPr>
                            <w:rFonts w:cstheme="majorBidi"/>
                            <w:sz w:val="12"/>
                            <w:szCs w:val="12"/>
                          </w:rPr>
                          <w:t>DC Dynamic Load Model</w:t>
                        </w:r>
                      </w:p>
                    </w:txbxContent>
                  </v:textbox>
                </v:rect>
                <v:shape id="AutoShape 6314" o:spid="_x0000_s3247" type="#_x0000_t32" style="position:absolute;left:35147;top:23641;width:12;height:615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fb1MYAAADdAAAADwAAAGRycy9kb3ducmV2LnhtbESPQWsCMRSE74L/ITyhF6mJLUrZGmUt&#10;CLXgQW3vr5vXTejmZd1E3f77plDwOMzMN8xi1ftGXKiLLrCG6USBIK6CcVxreD9u7p9AxIRssAlM&#10;Gn4owmo5HCywMOHKe7ocUi0yhGOBGmxKbSFlrCx5jJPQEmfvK3QeU5ZdLU2H1wz3jXxQai49Os4L&#10;Flt6sVR9H85ew247XZef1m3f9ie3m23K5lyPP7S+G/XlM4hEfbqF/9uvRsOjUjP4e5OfgF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Dn29TGAAAA3QAAAA8AAAAAAAAA&#10;AAAAAAAAoQIAAGRycy9kb3ducmV2LnhtbFBLBQYAAAAABAAEAPkAAACUAwAAAAA=&#10;"/>
                <v:shape id="AutoShape 6315" o:spid="_x0000_s3248" type="#_x0000_t32" style="position:absolute;left:35839;top:24225;width:13;height:55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VFo8UAAADdAAAADwAAAGRycy9kb3ducmV2LnhtbESPT2sCMRTE74V+h/AEL0WzWhTZGmVb&#10;EGrBg396f928boKbl+0m6vrtTUHwOMzMb5j5snO1OFMbrGcFo2EGgrj02nKl4LBfDWYgQkTWWHsm&#10;BVcKsFw8P80x1/7CWzrvYiUShEOOCkyMTS5lKA05DEPfECfv17cOY5JtJXWLlwR3tRxn2VQ6tJwW&#10;DDb0Yag87k5OwWY9ei9+jF1/bf/sZrIq6lP18q1Uv9cVbyAidfERvrc/tYLXRIT/N+kJyM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DVFo8UAAADdAAAADwAAAAAAAAAA&#10;AAAAAAChAgAAZHJzL2Rvd25yZXYueG1sUEsFBgAAAAAEAAQA+QAAAJMDAAAAAA==&#10;"/>
                <v:shape id="Text Box 6316" o:spid="_x0000_s3249" type="#_x0000_t202" style="position:absolute;left:33521;top:32137;width:4236;height:12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kiPsYA&#10;AADdAAAADwAAAGRycy9kb3ducmV2LnhtbESP3WrCQBSE7wt9h+UIvSm6q0IrMWtIldre9CLqAxyy&#10;Jz+YPRuyq6Z9erdQ6OUwM98waTbaTlxp8K1jDfOZAkFcOtNyreF0fJ+uQPiAbLBzTBq+yUO2eXxI&#10;MTHuxgVdD6EWEcI+QQ1NCH0ipS8bsuhnrieOXuUGiyHKoZZmwFuE204ulHqRFluOCw32tG2oPB8u&#10;VgPlhfv5Ovu9Ld52233VMj3LD62fJmO+BhFoDP/hv/an0bBU6hV+38QnID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RkiPsYAAADdAAAADwAAAAAAAAAAAAAAAACYAgAAZHJz&#10;L2Rvd25yZXYueG1sUEsFBgAAAAAEAAQA9QAAAIsDAAAAAA==&#10;" filled="f" stroked="f">
                  <v:textbox inset="0,0,0,0">
                    <w:txbxContent>
                      <w:p w:rsidR="00DE648D" w:rsidRPr="007B7F29" w:rsidRDefault="00DE648D" w:rsidP="007B7F29">
                        <w:pPr>
                          <w:jc w:val="center"/>
                          <w:rPr>
                            <w:rFonts w:cstheme="majorBidi"/>
                            <w:sz w:val="12"/>
                            <w:szCs w:val="18"/>
                          </w:rPr>
                        </w:pPr>
                        <w:r w:rsidRPr="007B7F29">
                          <w:rPr>
                            <w:rFonts w:cstheme="majorBidi"/>
                            <w:sz w:val="12"/>
                            <w:szCs w:val="18"/>
                          </w:rPr>
                          <w:t>0-3 kW</w:t>
                        </w:r>
                      </w:p>
                    </w:txbxContent>
                  </v:textbox>
                </v:shape>
                <v:shape id="AutoShape 6318" o:spid="_x0000_s3250" type="#_x0000_t32" style="position:absolute;left:14052;top:20212;width:6;height:25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FsR8YAAADdAAAADwAAAGRycy9kb3ducmV2LnhtbESPQWsCMRSE70L/Q3gFL6LZFSy6Ncq2&#10;IGjBg7a9v25eN6Gbl+0m6vrvTaHgcZiZb5jluneNOFMXrGcF+SQDQVx5bblW8PG+Gc9BhIissfFM&#10;Cq4UYL16GCyx0P7CBzofYy0ShEOBCkyMbSFlqAw5DBPfEifv23cOY5JdLXWHlwR3jZxm2ZN0aDkt&#10;GGzp1VD1czw5Bftd/lJ+Gbt7O/za/WxTNqd69KnU8LEvn0FE6uM9/N/eagWLfDaFvzfpCcjV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whbEfGAAAA3QAAAA8AAAAAAAAA&#10;AAAAAAAAoQIAAGRycy9kb3ducmV2LnhtbFBLBQYAAAAABAAEAPkAAACUAwAAAAA=&#10;"/>
                <w10:anchorlock/>
              </v:group>
            </w:pict>
          </mc:Fallback>
        </mc:AlternateContent>
      </w:r>
    </w:p>
    <w:p w:rsidR="00167B51" w:rsidRPr="00DA2A8F" w:rsidRDefault="00D506F4" w:rsidP="00167B51">
      <w:pPr>
        <w:pStyle w:val="Heading3"/>
      </w:pPr>
      <w:bookmarkStart w:id="2242" w:name="_Toc335662546"/>
      <w:bookmarkStart w:id="2243" w:name="_Toc336031462"/>
      <w:bookmarkStart w:id="2244" w:name="_Toc336031598"/>
      <w:bookmarkStart w:id="2245" w:name="_Toc336031842"/>
      <w:bookmarkStart w:id="2246" w:name="_Toc336034238"/>
      <w:bookmarkStart w:id="2247" w:name="_Toc336034368"/>
      <w:bookmarkStart w:id="2248" w:name="_Toc336911003"/>
      <w:bookmarkStart w:id="2249" w:name="_Toc341209758"/>
      <w:r w:rsidRPr="00DA2A8F">
        <w:t>6</w:t>
      </w:r>
      <w:r w:rsidR="00167B51" w:rsidRPr="00DA2A8F">
        <w:t>.2.1 Photovoltaic (PV) Emulator</w:t>
      </w:r>
      <w:bookmarkEnd w:id="2242"/>
      <w:bookmarkEnd w:id="2243"/>
      <w:bookmarkEnd w:id="2244"/>
      <w:bookmarkEnd w:id="2245"/>
      <w:bookmarkEnd w:id="2246"/>
      <w:bookmarkEnd w:id="2247"/>
      <w:bookmarkEnd w:id="2248"/>
      <w:bookmarkEnd w:id="2249"/>
    </w:p>
    <w:p w:rsidR="00167B51" w:rsidRPr="00DA2A8F" w:rsidRDefault="00167B51" w:rsidP="00167B51">
      <w:pPr>
        <w:pStyle w:val="TextAli"/>
      </w:pPr>
      <w:r w:rsidRPr="00DA2A8F">
        <w:t xml:space="preserve">A 5-kW programmable DC Power supply was used to emulate a typical I-V characteristics curve. The programmable power supply allows emulating different I-V characteristic curves in the form of lookup tables. Moreover, it allows including the effect of other parameters such as environmental conditions i.e. ambient temperature and </w:t>
      </w:r>
      <w:bookmarkStart w:id="2250" w:name="OLE_LINK19"/>
      <w:r w:rsidRPr="00DA2A8F">
        <w:t>solar insolation</w:t>
      </w:r>
      <w:bookmarkEnd w:id="2250"/>
      <w:r w:rsidRPr="00DA2A8F">
        <w:t xml:space="preserve">.  </w:t>
      </w:r>
    </w:p>
    <w:p w:rsidR="00167B51" w:rsidRPr="00DA2A8F" w:rsidRDefault="00167B51" w:rsidP="00167B51">
      <w:pPr>
        <w:pStyle w:val="TextAli"/>
      </w:pPr>
      <w:r w:rsidRPr="00DA2A8F">
        <w:t>The V-I characteristics of a PV cell is mo</w:t>
      </w:r>
      <w:r w:rsidR="00D506F4" w:rsidRPr="00DA2A8F">
        <w:t>deled by the formula given in (6</w:t>
      </w:r>
      <w:r w:rsidRPr="00DA2A8F">
        <w:t xml:space="preserve">.1), </w:t>
      </w:r>
    </w:p>
    <w:p w:rsidR="00167B51" w:rsidRPr="00DA2A8F" w:rsidRDefault="00167B51" w:rsidP="00167B51">
      <w:pPr>
        <w:pStyle w:val="Text"/>
        <w:spacing w:line="480" w:lineRule="auto"/>
        <w:ind w:firstLine="0"/>
        <w:jc w:val="right"/>
        <w:rPr>
          <w:sz w:val="24"/>
          <w:szCs w:val="24"/>
        </w:rPr>
      </w:pPr>
      <w:r w:rsidRPr="00DA2A8F">
        <w:rPr>
          <w:position w:val="-30"/>
          <w:sz w:val="24"/>
          <w:szCs w:val="24"/>
        </w:rPr>
        <w:object w:dxaOrig="3640" w:dyaOrig="740">
          <v:shape id="_x0000_i1141" type="#_x0000_t75" style="width:193.45pt;height:37.5pt" o:ole="" fillcolor="window">
            <v:imagedata r:id="rId441" o:title=""/>
          </v:shape>
          <o:OLEObject Type="Embed" ProgID="Equation.3" ShapeID="_x0000_i1141" DrawAspect="Content" ObjectID="_1416146452" r:id="rId442"/>
        </w:object>
      </w:r>
      <w:r w:rsidR="0012602B" w:rsidRPr="00DA2A8F">
        <w:rPr>
          <w:sz w:val="24"/>
          <w:szCs w:val="24"/>
        </w:rPr>
        <w:fldChar w:fldCharType="begin"/>
      </w:r>
      <w:r w:rsidRPr="00DA2A8F">
        <w:rPr>
          <w:sz w:val="24"/>
          <w:szCs w:val="24"/>
        </w:rPr>
        <w:instrText xml:space="preserve"> QUOTE </w:instrText>
      </w:r>
      <m:oMath>
        <m:r>
          <m:rPr>
            <m:sty m:val="p"/>
          </m:rPr>
          <w:rPr>
            <w:rFonts w:ascii="Cambria Math" w:hAnsi="Cambria Math"/>
            <w:sz w:val="24"/>
            <w:szCs w:val="24"/>
          </w:rPr>
          <m:t>I</m:t>
        </m:r>
        <m:r>
          <m:rPr>
            <m:sty m:val="p"/>
          </m:rPr>
          <w:rPr>
            <w:rFonts w:ascii="Cambria Math"/>
            <w:sz w:val="24"/>
            <w:szCs w:val="24"/>
          </w:rPr>
          <m:t>=</m:t>
        </m:r>
        <m:sSub>
          <m:sSubPr>
            <m:ctrlPr>
              <w:rPr>
                <w:rFonts w:ascii="Cambria Math" w:hAnsi="Cambria Math"/>
                <w:sz w:val="24"/>
                <w:szCs w:val="24"/>
              </w:rPr>
            </m:ctrlPr>
          </m:sSubPr>
          <m:e>
            <m:r>
              <m:rPr>
                <m:sty m:val="p"/>
              </m:rPr>
              <w:rPr>
                <w:rFonts w:ascii="Cambria Math" w:hAnsi="Cambria Math"/>
                <w:sz w:val="24"/>
                <w:szCs w:val="24"/>
              </w:rPr>
              <m:t>I</m:t>
            </m:r>
          </m:e>
          <m:sub>
            <m:r>
              <m:rPr>
                <m:sty m:val="p"/>
              </m:rPr>
              <w:rPr>
                <w:rFonts w:ascii="Cambria Math" w:hAnsi="Cambria Math"/>
                <w:sz w:val="24"/>
                <w:szCs w:val="24"/>
              </w:rPr>
              <m:t>LG</m:t>
            </m:r>
          </m:sub>
        </m:sSub>
        <m:r>
          <m:rPr>
            <m:sty m:val="p"/>
          </m:rPr>
          <w:rPr>
            <w:sz w:val="24"/>
            <w:szCs w:val="24"/>
          </w:rPr>
          <m:t>-</m:t>
        </m:r>
        <m:sSub>
          <m:sSubPr>
            <m:ctrlPr>
              <w:rPr>
                <w:rFonts w:ascii="Cambria Math" w:hAnsi="Cambria Math"/>
                <w:sz w:val="24"/>
                <w:szCs w:val="24"/>
              </w:rPr>
            </m:ctrlPr>
          </m:sSubPr>
          <m:e>
            <m:r>
              <m:rPr>
                <m:sty m:val="p"/>
              </m:rPr>
              <w:rPr>
                <w:rFonts w:ascii="Cambria Math" w:hAnsi="Cambria Math"/>
                <w:sz w:val="24"/>
                <w:szCs w:val="24"/>
              </w:rPr>
              <m:t>I</m:t>
            </m:r>
          </m:e>
          <m:sub>
            <m:r>
              <m:rPr>
                <m:sty m:val="p"/>
              </m:rPr>
              <w:rPr>
                <w:rFonts w:ascii="Cambria Math" w:hAnsi="Cambria Math"/>
                <w:sz w:val="24"/>
                <w:szCs w:val="24"/>
              </w:rPr>
              <m:t>OS</m:t>
            </m:r>
          </m:sub>
        </m:sSub>
        <m:d>
          <m:dPr>
            <m:begChr m:val="{"/>
            <m:endChr m:val="}"/>
            <m:ctrlPr>
              <w:rPr>
                <w:rFonts w:ascii="Cambria Math" w:hAnsi="Cambria Math"/>
                <w:sz w:val="24"/>
                <w:szCs w:val="24"/>
              </w:rPr>
            </m:ctrlPr>
          </m:dPr>
          <m:e>
            <m:r>
              <m:rPr>
                <m:sty m:val="p"/>
              </m:rPr>
              <w:rPr>
                <w:rFonts w:ascii="Cambria Math" w:hAnsi="Cambria Math"/>
                <w:sz w:val="24"/>
                <w:szCs w:val="24"/>
              </w:rPr>
              <m:t>exp</m:t>
            </m:r>
            <m:d>
              <m:dPr>
                <m:begChr m:val="["/>
                <m:endChr m:val="]"/>
                <m:ctrlPr>
                  <w:rPr>
                    <w:rFonts w:ascii="Cambria Math" w:hAnsi="Cambria Math"/>
                    <w:sz w:val="24"/>
                    <w:szCs w:val="24"/>
                  </w:rPr>
                </m:ctrlPr>
              </m:dPr>
              <m:e>
                <m:f>
                  <m:fPr>
                    <m:ctrlPr>
                      <w:rPr>
                        <w:rFonts w:ascii="Cambria Math" w:hAnsi="Cambria Math"/>
                        <w:sz w:val="24"/>
                        <w:szCs w:val="24"/>
                      </w:rPr>
                    </m:ctrlPr>
                  </m:fPr>
                  <m:num>
                    <m:r>
                      <m:rPr>
                        <m:sty m:val="p"/>
                      </m:rPr>
                      <w:rPr>
                        <w:rFonts w:ascii="Cambria Math" w:hAnsi="Cambria Math"/>
                        <w:sz w:val="24"/>
                        <w:szCs w:val="24"/>
                      </w:rPr>
                      <m:t>q</m:t>
                    </m:r>
                  </m:num>
                  <m:den>
                    <m:r>
                      <m:rPr>
                        <m:sty m:val="p"/>
                      </m:rPr>
                      <w:rPr>
                        <w:rFonts w:ascii="Cambria Math" w:hAnsi="Cambria Math"/>
                        <w:sz w:val="24"/>
                        <w:szCs w:val="24"/>
                      </w:rPr>
                      <m:t>AKT</m:t>
                    </m:r>
                  </m:den>
                </m:f>
                <m:d>
                  <m:dPr>
                    <m:ctrlPr>
                      <w:rPr>
                        <w:rFonts w:ascii="Cambria Math" w:hAnsi="Cambria Math"/>
                        <w:sz w:val="24"/>
                        <w:szCs w:val="24"/>
                      </w:rPr>
                    </m:ctrlPr>
                  </m:dPr>
                  <m:e>
                    <m:r>
                      <m:rPr>
                        <m:sty m:val="p"/>
                      </m:rPr>
                      <w:rPr>
                        <w:rFonts w:ascii="Cambria Math" w:hAnsi="Cambria Math"/>
                        <w:sz w:val="24"/>
                        <w:szCs w:val="24"/>
                      </w:rPr>
                      <m:t>V</m:t>
                    </m:r>
                    <m:r>
                      <m:rPr>
                        <m:sty m:val="p"/>
                      </m:rPr>
                      <w:rPr>
                        <w:rFonts w:ascii="Cambria Math"/>
                        <w:sz w:val="24"/>
                        <w:szCs w:val="24"/>
                      </w:rPr>
                      <m:t>+</m:t>
                    </m:r>
                    <m:r>
                      <m:rPr>
                        <m:sty m:val="p"/>
                      </m:rPr>
                      <w:rPr>
                        <w:rFonts w:ascii="Cambria Math" w:hAnsi="Cambria Math"/>
                        <w:sz w:val="24"/>
                        <w:szCs w:val="24"/>
                      </w:rPr>
                      <m:t>I</m:t>
                    </m:r>
                    <m:sSub>
                      <m:sSubPr>
                        <m:ctrlPr>
                          <w:rPr>
                            <w:rFonts w:ascii="Cambria Math" w:hAnsi="Cambria Math"/>
                            <w:sz w:val="24"/>
                            <w:szCs w:val="24"/>
                          </w:rPr>
                        </m:ctrlPr>
                      </m:sSubPr>
                      <m:e>
                        <m:r>
                          <m:rPr>
                            <m:sty m:val="p"/>
                          </m:rPr>
                          <w:rPr>
                            <w:rFonts w:ascii="Cambria Math" w:hAnsi="Cambria Math"/>
                            <w:sz w:val="24"/>
                            <w:szCs w:val="24"/>
                          </w:rPr>
                          <m:t>R</m:t>
                        </m:r>
                      </m:e>
                      <m:sub>
                        <m:r>
                          <m:rPr>
                            <m:sty m:val="p"/>
                          </m:rPr>
                          <w:rPr>
                            <w:rFonts w:ascii="Cambria Math" w:hAnsi="Cambria Math"/>
                            <w:sz w:val="24"/>
                            <w:szCs w:val="24"/>
                          </w:rPr>
                          <m:t>s</m:t>
                        </m:r>
                      </m:sub>
                    </m:sSub>
                  </m:e>
                </m:d>
              </m:e>
            </m:d>
            <m:r>
              <m:rPr>
                <m:sty m:val="p"/>
              </m:rPr>
              <w:rPr>
                <w:sz w:val="24"/>
                <w:szCs w:val="24"/>
              </w:rPr>
              <m:t>-</m:t>
            </m:r>
            <m:r>
              <m:rPr>
                <m:sty m:val="p"/>
              </m:rPr>
              <w:rPr>
                <w:rFonts w:ascii="Cambria Math"/>
                <w:sz w:val="24"/>
                <w:szCs w:val="24"/>
              </w:rPr>
              <m:t>1</m:t>
            </m:r>
          </m:e>
        </m:d>
        <m:r>
          <m:rPr>
            <m:sty m:val="p"/>
          </m:rPr>
          <w:rPr>
            <w:sz w:val="24"/>
            <w:szCs w:val="24"/>
          </w:rPr>
          <m:t>-</m:t>
        </m:r>
        <m:f>
          <m:fPr>
            <m:ctrlPr>
              <w:rPr>
                <w:rFonts w:ascii="Cambria Math" w:hAnsi="Cambria Math"/>
                <w:sz w:val="24"/>
                <w:szCs w:val="24"/>
              </w:rPr>
            </m:ctrlPr>
          </m:fPr>
          <m:num>
            <m:r>
              <m:rPr>
                <m:sty m:val="p"/>
              </m:rPr>
              <w:rPr>
                <w:rFonts w:ascii="Cambria Math" w:hAnsi="Cambria Math"/>
                <w:sz w:val="24"/>
                <w:szCs w:val="24"/>
              </w:rPr>
              <m:t>V</m:t>
            </m:r>
            <m:r>
              <m:rPr>
                <m:sty m:val="p"/>
              </m:rPr>
              <w:rPr>
                <w:rFonts w:ascii="Cambria Math"/>
                <w:sz w:val="24"/>
                <w:szCs w:val="24"/>
              </w:rPr>
              <m:t>+</m:t>
            </m:r>
            <m:r>
              <m:rPr>
                <m:sty m:val="p"/>
              </m:rPr>
              <w:rPr>
                <w:rFonts w:ascii="Cambria Math" w:hAnsi="Cambria Math"/>
                <w:sz w:val="24"/>
                <w:szCs w:val="24"/>
              </w:rPr>
              <m:t>I</m:t>
            </m:r>
            <m:sSub>
              <m:sSubPr>
                <m:ctrlPr>
                  <w:rPr>
                    <w:rFonts w:ascii="Cambria Math" w:hAnsi="Cambria Math"/>
                    <w:sz w:val="24"/>
                    <w:szCs w:val="24"/>
                  </w:rPr>
                </m:ctrlPr>
              </m:sSubPr>
              <m:e>
                <m:r>
                  <m:rPr>
                    <m:sty m:val="p"/>
                  </m:rPr>
                  <w:rPr>
                    <w:rFonts w:ascii="Cambria Math" w:hAnsi="Cambria Math"/>
                    <w:sz w:val="24"/>
                    <w:szCs w:val="24"/>
                  </w:rPr>
                  <m:t>R</m:t>
                </m:r>
              </m:e>
              <m:sub>
                <m:r>
                  <m:rPr>
                    <m:sty m:val="p"/>
                  </m:rPr>
                  <w:rPr>
                    <w:rFonts w:ascii="Cambria Math" w:hAnsi="Cambria Math"/>
                    <w:sz w:val="24"/>
                    <w:szCs w:val="24"/>
                  </w:rPr>
                  <m:t>s</m:t>
                </m:r>
              </m:sub>
            </m:sSub>
          </m:num>
          <m:den>
            <m:sSub>
              <m:sSubPr>
                <m:ctrlPr>
                  <w:rPr>
                    <w:rFonts w:ascii="Cambria Math" w:hAnsi="Cambria Math"/>
                    <w:sz w:val="24"/>
                    <w:szCs w:val="24"/>
                  </w:rPr>
                </m:ctrlPr>
              </m:sSubPr>
              <m:e>
                <m:r>
                  <m:rPr>
                    <m:sty m:val="p"/>
                  </m:rPr>
                  <w:rPr>
                    <w:rFonts w:ascii="Cambria Math" w:hAnsi="Cambria Math"/>
                    <w:sz w:val="24"/>
                    <w:szCs w:val="24"/>
                  </w:rPr>
                  <m:t>R</m:t>
                </m:r>
              </m:e>
              <m:sub>
                <m:r>
                  <m:rPr>
                    <m:sty m:val="p"/>
                  </m:rPr>
                  <w:rPr>
                    <w:rFonts w:ascii="Cambria Math" w:hAnsi="Cambria Math"/>
                    <w:sz w:val="24"/>
                    <w:szCs w:val="24"/>
                  </w:rPr>
                  <m:t>s</m:t>
                </m:r>
                <m:r>
                  <m:rPr>
                    <m:sty m:val="p"/>
                  </m:rPr>
                  <w:rPr>
                    <w:rFonts w:hAnsi="Cambria Math"/>
                    <w:sz w:val="24"/>
                    <w:szCs w:val="24"/>
                  </w:rPr>
                  <m:t>h</m:t>
                </m:r>
              </m:sub>
            </m:sSub>
          </m:den>
        </m:f>
      </m:oMath>
      <w:r w:rsidR="0012602B" w:rsidRPr="00DA2A8F">
        <w:rPr>
          <w:sz w:val="24"/>
          <w:szCs w:val="24"/>
        </w:rPr>
        <w:fldChar w:fldCharType="end"/>
      </w:r>
      <w:r w:rsidR="00D506F4" w:rsidRPr="00DA2A8F">
        <w:rPr>
          <w:sz w:val="24"/>
          <w:szCs w:val="24"/>
        </w:rPr>
        <w:tab/>
      </w:r>
      <w:r w:rsidR="00D506F4" w:rsidRPr="00DA2A8F">
        <w:rPr>
          <w:sz w:val="24"/>
          <w:szCs w:val="24"/>
        </w:rPr>
        <w:tab/>
      </w:r>
      <w:r w:rsidR="00D506F4" w:rsidRPr="00DA2A8F">
        <w:rPr>
          <w:sz w:val="24"/>
          <w:szCs w:val="24"/>
        </w:rPr>
        <w:tab/>
      </w:r>
      <w:r w:rsidR="00D506F4" w:rsidRPr="00DA2A8F">
        <w:rPr>
          <w:sz w:val="24"/>
          <w:szCs w:val="24"/>
        </w:rPr>
        <w:tab/>
      </w:r>
      <w:r w:rsidR="00D506F4" w:rsidRPr="00DA2A8F">
        <w:rPr>
          <w:sz w:val="24"/>
          <w:szCs w:val="24"/>
        </w:rPr>
        <w:tab/>
      </w:r>
      <w:r w:rsidR="00D506F4" w:rsidRPr="00DA2A8F">
        <w:rPr>
          <w:sz w:val="24"/>
          <w:szCs w:val="24"/>
        </w:rPr>
        <w:tab/>
        <w:t>(6</w:t>
      </w:r>
      <w:r w:rsidRPr="00DA2A8F">
        <w:rPr>
          <w:sz w:val="24"/>
          <w:szCs w:val="24"/>
        </w:rPr>
        <w:t>.1)</w:t>
      </w:r>
    </w:p>
    <w:p w:rsidR="00167B51" w:rsidRPr="00DA2A8F" w:rsidRDefault="00167B51" w:rsidP="00167B51">
      <w:pPr>
        <w:pStyle w:val="Text"/>
        <w:spacing w:line="480" w:lineRule="auto"/>
        <w:ind w:firstLine="0"/>
        <w:rPr>
          <w:sz w:val="24"/>
          <w:szCs w:val="24"/>
        </w:rPr>
      </w:pPr>
      <w:r w:rsidRPr="00DA2A8F">
        <w:rPr>
          <w:sz w:val="24"/>
          <w:szCs w:val="24"/>
        </w:rPr>
        <w:t>Where:</w:t>
      </w:r>
    </w:p>
    <w:tbl>
      <w:tblPr>
        <w:tblW w:w="0" w:type="auto"/>
        <w:tblLook w:val="04A0" w:firstRow="1" w:lastRow="0" w:firstColumn="1" w:lastColumn="0" w:noHBand="0" w:noVBand="1"/>
      </w:tblPr>
      <w:tblGrid>
        <w:gridCol w:w="648"/>
        <w:gridCol w:w="8208"/>
      </w:tblGrid>
      <w:tr w:rsidR="00167B51" w:rsidRPr="00DA2A8F" w:rsidTr="00167B51">
        <w:tc>
          <w:tcPr>
            <w:tcW w:w="648" w:type="dxa"/>
            <w:hideMark/>
          </w:tcPr>
          <w:p w:rsidR="00167B51" w:rsidRPr="00DA2A8F" w:rsidRDefault="00167B51" w:rsidP="00167B51">
            <w:pPr>
              <w:pStyle w:val="Text"/>
              <w:spacing w:line="240" w:lineRule="auto"/>
              <w:ind w:firstLine="0"/>
              <w:rPr>
                <w:sz w:val="24"/>
                <w:szCs w:val="24"/>
              </w:rPr>
            </w:pPr>
            <w:r w:rsidRPr="00DA2A8F">
              <w:rPr>
                <w:sz w:val="24"/>
                <w:szCs w:val="24"/>
              </w:rPr>
              <w:t>I</w:t>
            </w:r>
            <w:r w:rsidRPr="00DA2A8F">
              <w:rPr>
                <w:sz w:val="24"/>
                <w:szCs w:val="24"/>
                <w:vertAlign w:val="subscript"/>
              </w:rPr>
              <w:t>LG</w:t>
            </w:r>
          </w:p>
        </w:tc>
        <w:tc>
          <w:tcPr>
            <w:tcW w:w="8208" w:type="dxa"/>
            <w:hideMark/>
          </w:tcPr>
          <w:p w:rsidR="00167B51" w:rsidRPr="00DA2A8F" w:rsidRDefault="00167B51" w:rsidP="00167B51">
            <w:pPr>
              <w:pStyle w:val="Text"/>
              <w:spacing w:line="240" w:lineRule="auto"/>
              <w:ind w:firstLine="0"/>
              <w:rPr>
                <w:sz w:val="24"/>
                <w:szCs w:val="24"/>
              </w:rPr>
            </w:pPr>
            <w:r w:rsidRPr="00DA2A8F">
              <w:rPr>
                <w:sz w:val="24"/>
                <w:szCs w:val="24"/>
              </w:rPr>
              <w:t>Light generated current [A]</w:t>
            </w:r>
          </w:p>
        </w:tc>
      </w:tr>
      <w:tr w:rsidR="00167B51" w:rsidRPr="00DA2A8F" w:rsidTr="00167B51">
        <w:tc>
          <w:tcPr>
            <w:tcW w:w="648" w:type="dxa"/>
            <w:hideMark/>
          </w:tcPr>
          <w:p w:rsidR="00167B51" w:rsidRPr="00DA2A8F" w:rsidRDefault="00167B51" w:rsidP="00167B51">
            <w:pPr>
              <w:pStyle w:val="Text"/>
              <w:spacing w:line="240" w:lineRule="auto"/>
              <w:ind w:firstLine="0"/>
              <w:rPr>
                <w:sz w:val="24"/>
                <w:szCs w:val="24"/>
              </w:rPr>
            </w:pPr>
            <w:r w:rsidRPr="00DA2A8F">
              <w:rPr>
                <w:sz w:val="24"/>
                <w:szCs w:val="24"/>
              </w:rPr>
              <w:t>I</w:t>
            </w:r>
            <w:r w:rsidRPr="00DA2A8F">
              <w:rPr>
                <w:sz w:val="24"/>
                <w:szCs w:val="24"/>
                <w:vertAlign w:val="subscript"/>
              </w:rPr>
              <w:t>OS</w:t>
            </w:r>
          </w:p>
        </w:tc>
        <w:tc>
          <w:tcPr>
            <w:tcW w:w="8208" w:type="dxa"/>
            <w:hideMark/>
          </w:tcPr>
          <w:p w:rsidR="00167B51" w:rsidRPr="00DA2A8F" w:rsidRDefault="00167B51" w:rsidP="00167B51">
            <w:pPr>
              <w:pStyle w:val="Text"/>
              <w:spacing w:line="240" w:lineRule="auto"/>
              <w:ind w:firstLine="0"/>
              <w:rPr>
                <w:sz w:val="24"/>
                <w:szCs w:val="24"/>
              </w:rPr>
            </w:pPr>
            <w:r w:rsidRPr="00DA2A8F">
              <w:rPr>
                <w:sz w:val="24"/>
                <w:szCs w:val="24"/>
              </w:rPr>
              <w:t>Reverse saturation current [A]</w:t>
            </w:r>
          </w:p>
        </w:tc>
      </w:tr>
      <w:tr w:rsidR="00167B51" w:rsidRPr="00DA2A8F" w:rsidTr="00167B51">
        <w:trPr>
          <w:trHeight w:val="225"/>
        </w:trPr>
        <w:tc>
          <w:tcPr>
            <w:tcW w:w="648" w:type="dxa"/>
            <w:hideMark/>
          </w:tcPr>
          <w:p w:rsidR="00167B51" w:rsidRPr="00DA2A8F" w:rsidRDefault="00167B51" w:rsidP="00167B51">
            <w:pPr>
              <w:pStyle w:val="Text"/>
              <w:spacing w:line="240" w:lineRule="auto"/>
              <w:ind w:firstLine="0"/>
              <w:rPr>
                <w:sz w:val="24"/>
                <w:szCs w:val="24"/>
              </w:rPr>
            </w:pPr>
            <w:r w:rsidRPr="00DA2A8F">
              <w:rPr>
                <w:sz w:val="24"/>
                <w:szCs w:val="24"/>
              </w:rPr>
              <w:t>q</w:t>
            </w:r>
          </w:p>
        </w:tc>
        <w:tc>
          <w:tcPr>
            <w:tcW w:w="8208" w:type="dxa"/>
            <w:hideMark/>
          </w:tcPr>
          <w:p w:rsidR="00167B51" w:rsidRPr="00DA2A8F" w:rsidRDefault="00167B51" w:rsidP="00167B51">
            <w:pPr>
              <w:pStyle w:val="Text"/>
              <w:spacing w:line="240" w:lineRule="auto"/>
              <w:ind w:firstLine="0"/>
              <w:rPr>
                <w:sz w:val="24"/>
                <w:szCs w:val="24"/>
              </w:rPr>
            </w:pPr>
            <w:r w:rsidRPr="00DA2A8F">
              <w:rPr>
                <w:sz w:val="24"/>
                <w:szCs w:val="24"/>
              </w:rPr>
              <w:t>Electronic charge [C]</w:t>
            </w:r>
          </w:p>
        </w:tc>
      </w:tr>
      <w:tr w:rsidR="00167B51" w:rsidRPr="00DA2A8F" w:rsidTr="00167B51">
        <w:tc>
          <w:tcPr>
            <w:tcW w:w="648" w:type="dxa"/>
            <w:hideMark/>
          </w:tcPr>
          <w:p w:rsidR="00167B51" w:rsidRPr="00DA2A8F" w:rsidRDefault="00167B51" w:rsidP="00167B51">
            <w:pPr>
              <w:pStyle w:val="Text"/>
              <w:spacing w:line="240" w:lineRule="auto"/>
              <w:ind w:firstLine="0"/>
              <w:rPr>
                <w:sz w:val="24"/>
                <w:szCs w:val="24"/>
              </w:rPr>
            </w:pPr>
            <w:r w:rsidRPr="00DA2A8F">
              <w:rPr>
                <w:sz w:val="24"/>
                <w:szCs w:val="24"/>
              </w:rPr>
              <w:t>A</w:t>
            </w:r>
          </w:p>
        </w:tc>
        <w:tc>
          <w:tcPr>
            <w:tcW w:w="8208" w:type="dxa"/>
            <w:hideMark/>
          </w:tcPr>
          <w:p w:rsidR="00167B51" w:rsidRPr="00DA2A8F" w:rsidRDefault="00167B51" w:rsidP="00167B51">
            <w:pPr>
              <w:pStyle w:val="Text"/>
              <w:spacing w:line="240" w:lineRule="auto"/>
              <w:ind w:firstLine="0"/>
              <w:rPr>
                <w:sz w:val="24"/>
                <w:szCs w:val="24"/>
              </w:rPr>
            </w:pPr>
            <w:r w:rsidRPr="00DA2A8F">
              <w:rPr>
                <w:sz w:val="24"/>
                <w:szCs w:val="24"/>
              </w:rPr>
              <w:t>Dimensionless factor</w:t>
            </w:r>
          </w:p>
        </w:tc>
      </w:tr>
      <w:tr w:rsidR="00167B51" w:rsidRPr="00DA2A8F" w:rsidTr="00167B51">
        <w:tc>
          <w:tcPr>
            <w:tcW w:w="648" w:type="dxa"/>
            <w:hideMark/>
          </w:tcPr>
          <w:p w:rsidR="00167B51" w:rsidRPr="00DA2A8F" w:rsidRDefault="00167B51" w:rsidP="00167B51">
            <w:pPr>
              <w:pStyle w:val="Text"/>
              <w:spacing w:line="240" w:lineRule="auto"/>
              <w:ind w:firstLine="0"/>
              <w:rPr>
                <w:sz w:val="24"/>
                <w:szCs w:val="24"/>
              </w:rPr>
            </w:pPr>
            <w:r w:rsidRPr="00DA2A8F">
              <w:rPr>
                <w:sz w:val="24"/>
                <w:szCs w:val="24"/>
              </w:rPr>
              <w:t>K</w:t>
            </w:r>
          </w:p>
        </w:tc>
        <w:tc>
          <w:tcPr>
            <w:tcW w:w="8208" w:type="dxa"/>
            <w:hideMark/>
          </w:tcPr>
          <w:p w:rsidR="00167B51" w:rsidRPr="00DA2A8F" w:rsidRDefault="00167B51" w:rsidP="00167B51">
            <w:pPr>
              <w:pStyle w:val="Text"/>
              <w:spacing w:line="240" w:lineRule="auto"/>
              <w:ind w:firstLine="0"/>
              <w:rPr>
                <w:sz w:val="24"/>
                <w:szCs w:val="24"/>
              </w:rPr>
            </w:pPr>
            <w:r w:rsidRPr="00DA2A8F">
              <w:rPr>
                <w:sz w:val="24"/>
                <w:szCs w:val="24"/>
              </w:rPr>
              <w:t>Boltzmann’s constant [m2kg/ks2]</w:t>
            </w:r>
          </w:p>
        </w:tc>
      </w:tr>
      <w:tr w:rsidR="00167B51" w:rsidRPr="00DA2A8F" w:rsidTr="00167B51">
        <w:trPr>
          <w:trHeight w:val="84"/>
        </w:trPr>
        <w:tc>
          <w:tcPr>
            <w:tcW w:w="648" w:type="dxa"/>
            <w:hideMark/>
          </w:tcPr>
          <w:p w:rsidR="00167B51" w:rsidRPr="00DA2A8F" w:rsidRDefault="00167B51" w:rsidP="00167B51">
            <w:pPr>
              <w:pStyle w:val="Text"/>
              <w:spacing w:line="240" w:lineRule="auto"/>
              <w:ind w:firstLine="0"/>
              <w:rPr>
                <w:sz w:val="24"/>
                <w:szCs w:val="24"/>
              </w:rPr>
            </w:pPr>
            <w:r w:rsidRPr="00DA2A8F">
              <w:rPr>
                <w:sz w:val="24"/>
                <w:szCs w:val="24"/>
              </w:rPr>
              <w:t>R</w:t>
            </w:r>
            <w:r w:rsidRPr="00DA2A8F">
              <w:rPr>
                <w:sz w:val="24"/>
                <w:szCs w:val="24"/>
                <w:vertAlign w:val="subscript"/>
              </w:rPr>
              <w:t>s</w:t>
            </w:r>
          </w:p>
        </w:tc>
        <w:tc>
          <w:tcPr>
            <w:tcW w:w="8208" w:type="dxa"/>
            <w:hideMark/>
          </w:tcPr>
          <w:p w:rsidR="00167B51" w:rsidRPr="00DA2A8F" w:rsidRDefault="00167B51" w:rsidP="00167B51">
            <w:pPr>
              <w:pStyle w:val="Text"/>
              <w:spacing w:line="240" w:lineRule="auto"/>
              <w:ind w:firstLine="0"/>
              <w:rPr>
                <w:sz w:val="24"/>
                <w:szCs w:val="24"/>
              </w:rPr>
            </w:pPr>
            <w:r w:rsidRPr="00DA2A8F">
              <w:rPr>
                <w:sz w:val="24"/>
                <w:szCs w:val="24"/>
              </w:rPr>
              <w:t xml:space="preserve">Series resistance of the cell </w:t>
            </w:r>
            <w:bookmarkStart w:id="2251" w:name="OLE_LINK17"/>
            <w:r w:rsidRPr="00DA2A8F">
              <w:rPr>
                <w:sz w:val="24"/>
                <w:szCs w:val="24"/>
              </w:rPr>
              <w:t>[Ω]</w:t>
            </w:r>
            <w:bookmarkEnd w:id="2251"/>
          </w:p>
        </w:tc>
      </w:tr>
      <w:tr w:rsidR="00167B51" w:rsidRPr="00DA2A8F" w:rsidTr="00167B51">
        <w:tc>
          <w:tcPr>
            <w:tcW w:w="648" w:type="dxa"/>
            <w:hideMark/>
          </w:tcPr>
          <w:p w:rsidR="00167B51" w:rsidRPr="00DA2A8F" w:rsidRDefault="00167B51" w:rsidP="00167B51">
            <w:pPr>
              <w:pStyle w:val="Text"/>
              <w:spacing w:line="240" w:lineRule="auto"/>
              <w:ind w:firstLine="0"/>
              <w:rPr>
                <w:sz w:val="24"/>
                <w:szCs w:val="24"/>
              </w:rPr>
            </w:pPr>
            <w:r w:rsidRPr="00DA2A8F">
              <w:rPr>
                <w:sz w:val="24"/>
                <w:szCs w:val="24"/>
              </w:rPr>
              <w:t>R</w:t>
            </w:r>
            <w:r w:rsidRPr="00DA2A8F">
              <w:rPr>
                <w:sz w:val="24"/>
                <w:szCs w:val="24"/>
                <w:vertAlign w:val="subscript"/>
              </w:rPr>
              <w:t>sh</w:t>
            </w:r>
          </w:p>
        </w:tc>
        <w:tc>
          <w:tcPr>
            <w:tcW w:w="8208" w:type="dxa"/>
          </w:tcPr>
          <w:p w:rsidR="00167B51" w:rsidRPr="00DA2A8F" w:rsidRDefault="00167B51" w:rsidP="00167B51">
            <w:pPr>
              <w:pStyle w:val="Text"/>
              <w:spacing w:line="240" w:lineRule="auto"/>
              <w:ind w:firstLine="0"/>
              <w:rPr>
                <w:sz w:val="24"/>
                <w:szCs w:val="24"/>
              </w:rPr>
            </w:pPr>
            <w:r w:rsidRPr="00DA2A8F">
              <w:rPr>
                <w:sz w:val="24"/>
                <w:szCs w:val="24"/>
              </w:rPr>
              <w:t>Shunt resistance of the cell [Ω]</w:t>
            </w:r>
          </w:p>
        </w:tc>
      </w:tr>
      <w:tr w:rsidR="00167B51" w:rsidRPr="00DA2A8F" w:rsidTr="00167B51">
        <w:tc>
          <w:tcPr>
            <w:tcW w:w="648" w:type="dxa"/>
            <w:hideMark/>
          </w:tcPr>
          <w:p w:rsidR="00167B51" w:rsidRPr="00DA2A8F" w:rsidRDefault="00167B51" w:rsidP="00167B51">
            <w:pPr>
              <w:pStyle w:val="Text"/>
              <w:spacing w:line="240" w:lineRule="auto"/>
              <w:ind w:firstLine="0"/>
              <w:rPr>
                <w:sz w:val="24"/>
                <w:szCs w:val="24"/>
              </w:rPr>
            </w:pPr>
            <w:r w:rsidRPr="00DA2A8F">
              <w:rPr>
                <w:sz w:val="24"/>
                <w:szCs w:val="24"/>
              </w:rPr>
              <w:t>T</w:t>
            </w:r>
          </w:p>
        </w:tc>
        <w:tc>
          <w:tcPr>
            <w:tcW w:w="8208" w:type="dxa"/>
          </w:tcPr>
          <w:p w:rsidR="00167B51" w:rsidRPr="00DA2A8F" w:rsidRDefault="00167B51" w:rsidP="00167B51">
            <w:pPr>
              <w:pStyle w:val="Text"/>
              <w:spacing w:line="240" w:lineRule="auto"/>
              <w:ind w:firstLine="0"/>
              <w:rPr>
                <w:sz w:val="24"/>
                <w:szCs w:val="24"/>
              </w:rPr>
            </w:pPr>
            <w:r w:rsidRPr="00DA2A8F">
              <w:rPr>
                <w:sz w:val="24"/>
                <w:szCs w:val="24"/>
              </w:rPr>
              <w:t>Ambient temperature in Kelvin [ºk]</w:t>
            </w:r>
          </w:p>
        </w:tc>
      </w:tr>
    </w:tbl>
    <w:p w:rsidR="00167B51" w:rsidRPr="00DA2A8F" w:rsidRDefault="00167B51" w:rsidP="00167B51">
      <w:pPr>
        <w:pStyle w:val="Text"/>
        <w:spacing w:line="480" w:lineRule="auto"/>
        <w:ind w:firstLine="0"/>
        <w:rPr>
          <w:sz w:val="24"/>
          <w:szCs w:val="24"/>
        </w:rPr>
      </w:pPr>
    </w:p>
    <w:p w:rsidR="00167B51" w:rsidRPr="00DA2A8F" w:rsidRDefault="00D506F4" w:rsidP="00167B51">
      <w:pPr>
        <w:pStyle w:val="Heading3"/>
      </w:pPr>
      <w:bookmarkStart w:id="2252" w:name="_Toc335662547"/>
      <w:bookmarkStart w:id="2253" w:name="_Toc336031463"/>
      <w:bookmarkStart w:id="2254" w:name="_Toc336031599"/>
      <w:bookmarkStart w:id="2255" w:name="_Toc336031843"/>
      <w:bookmarkStart w:id="2256" w:name="_Toc336034239"/>
      <w:bookmarkStart w:id="2257" w:name="_Toc336034369"/>
      <w:bookmarkStart w:id="2258" w:name="_Toc336911004"/>
      <w:bookmarkStart w:id="2259" w:name="_Toc341209759"/>
      <w:r w:rsidRPr="00DA2A8F">
        <w:t>6</w:t>
      </w:r>
      <w:r w:rsidR="00167B51" w:rsidRPr="00DA2A8F">
        <w:t>.2.2 Fuel Cell</w:t>
      </w:r>
      <w:r w:rsidR="00A61EBB" w:rsidRPr="00DA2A8F">
        <w:t xml:space="preserve"> </w:t>
      </w:r>
      <w:r w:rsidR="00167B51" w:rsidRPr="00DA2A8F">
        <w:t>(FC) Emulator</w:t>
      </w:r>
      <w:bookmarkEnd w:id="2252"/>
      <w:bookmarkEnd w:id="2253"/>
      <w:bookmarkEnd w:id="2254"/>
      <w:bookmarkEnd w:id="2255"/>
      <w:bookmarkEnd w:id="2256"/>
      <w:bookmarkEnd w:id="2257"/>
      <w:bookmarkEnd w:id="2258"/>
      <w:bookmarkEnd w:id="2259"/>
    </w:p>
    <w:p w:rsidR="00167B51" w:rsidRPr="00DA2A8F" w:rsidRDefault="00167B51" w:rsidP="0001218F">
      <w:pPr>
        <w:pStyle w:val="TextAli"/>
      </w:pPr>
      <w:r w:rsidRPr="00DA2A8F">
        <w:t>A programmable DC power supply is programmed to emulate Solid Oxide Fuel Cells (SOFC) characteristics. The DC power supply can be programmed with a lookup tables representing the relation between the voltage and current or voltage versus time. For instance, in order to examine the robustness of the DC-DC boost converter interfacing fuel cells energy into the grid, the voltage profile shown in Fig</w:t>
      </w:r>
      <w:r w:rsidR="00D506F4" w:rsidRPr="00DA2A8F">
        <w:t>ure 6</w:t>
      </w:r>
      <w:r w:rsidRPr="00DA2A8F">
        <w:t>.2 was programmed. The purpose of sharp and sudden changes in the voltage value is to examine the system and its components under severe conditions</w:t>
      </w:r>
      <w:r w:rsidR="0001218F" w:rsidRPr="00DA2A8F">
        <w:t xml:space="preserve">. The results of the experiment are published by Ahmed, </w:t>
      </w:r>
      <w:r w:rsidR="005D5694" w:rsidRPr="00DA2A8F">
        <w:t>et. al [138</w:t>
      </w:r>
      <w:r w:rsidR="0001218F" w:rsidRPr="00DA2A8F">
        <w:t>].</w:t>
      </w:r>
    </w:p>
    <w:p w:rsidR="00167B51" w:rsidRPr="00DA2A8F" w:rsidRDefault="00DE2A75" w:rsidP="00A4701E">
      <w:pPr>
        <w:jc w:val="center"/>
      </w:pPr>
      <w:bookmarkStart w:id="2260" w:name="_Toc334015985"/>
      <w:bookmarkEnd w:id="2260"/>
      <w:r>
        <w:rPr>
          <w:noProof/>
        </w:rPr>
        <mc:AlternateContent>
          <mc:Choice Requires="wpc">
            <w:drawing>
              <wp:inline distT="0" distB="0" distL="0" distR="0">
                <wp:extent cx="3200400" cy="1844675"/>
                <wp:effectExtent l="0" t="0" r="0" b="3175"/>
                <wp:docPr id="2980" name="Canvas 298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7769" name="Text Box 2982"/>
                        <wps:cNvSpPr txBox="1">
                          <a:spLocks noChangeArrowheads="1"/>
                        </wps:cNvSpPr>
                        <wps:spPr bwMode="auto">
                          <a:xfrm>
                            <a:off x="0" y="1430655"/>
                            <a:ext cx="3162300"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A4701E" w:rsidRDefault="00DE648D" w:rsidP="00A4701E">
                              <w:pPr>
                                <w:pStyle w:val="Heading4"/>
                              </w:pPr>
                              <w:bookmarkStart w:id="2261" w:name="_Toc334035657"/>
                              <w:bookmarkStart w:id="2262" w:name="_Toc334036132"/>
                              <w:bookmarkStart w:id="2263" w:name="_Toc334048415"/>
                              <w:bookmarkStart w:id="2264" w:name="_Toc334048926"/>
                              <w:bookmarkStart w:id="2265" w:name="_Toc334539897"/>
                              <w:bookmarkStart w:id="2266" w:name="_Toc335662391"/>
                              <w:bookmarkStart w:id="2267" w:name="_Toc335666351"/>
                              <w:bookmarkStart w:id="2268" w:name="_Toc336033004"/>
                              <w:bookmarkStart w:id="2269" w:name="_Toc336033177"/>
                              <w:bookmarkStart w:id="2270" w:name="_Toc336910393"/>
                              <w:bookmarkStart w:id="2271" w:name="_Toc336910534"/>
                              <w:bookmarkStart w:id="2272" w:name="_Toc338624993"/>
                              <w:bookmarkStart w:id="2273" w:name="_Toc338625220"/>
                              <w:bookmarkStart w:id="2274" w:name="_Toc338625581"/>
                              <w:bookmarkStart w:id="2275" w:name="_Toc338691160"/>
                              <w:bookmarkStart w:id="2276" w:name="_Toc341210628"/>
                              <w:r>
                                <w:t>Figure 6</w:t>
                              </w:r>
                              <w:r w:rsidRPr="00A4701E">
                                <w:t>.2:  Output voltage from the fuel cell emulator</w:t>
                              </w:r>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p>
                            <w:p w:rsidR="00DE648D" w:rsidRDefault="00DE648D" w:rsidP="00167B51"/>
                          </w:txbxContent>
                        </wps:txbx>
                        <wps:bodyPr rot="0" vert="horz" wrap="square" lIns="0" tIns="45720" rIns="0" bIns="45720" anchor="t" anchorCtr="0" upright="1">
                          <a:noAutofit/>
                        </wps:bodyPr>
                      </wps:wsp>
                      <pic:pic xmlns:pic="http://schemas.openxmlformats.org/drawingml/2006/picture">
                        <pic:nvPicPr>
                          <pic:cNvPr id="7770" name="Picture 4"/>
                          <pic:cNvPicPr>
                            <a:picLocks noChangeAspect="1" noChangeArrowheads="1"/>
                          </pic:cNvPicPr>
                        </pic:nvPicPr>
                        <pic:blipFill>
                          <a:blip r:embed="rId443">
                            <a:extLst>
                              <a:ext uri="{28A0092B-C50C-407E-A947-70E740481C1C}">
                                <a14:useLocalDpi xmlns:a14="http://schemas.microsoft.com/office/drawing/2010/main" val="0"/>
                              </a:ext>
                            </a:extLst>
                          </a:blip>
                          <a:srcRect l="31969" t="4956" r="2664" b="30447"/>
                          <a:stretch>
                            <a:fillRect/>
                          </a:stretch>
                        </pic:blipFill>
                        <pic:spPr bwMode="auto">
                          <a:xfrm>
                            <a:off x="539115" y="43180"/>
                            <a:ext cx="2124710" cy="1405255"/>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Canvas 2980" o:spid="_x0000_s3251" editas="canvas" style="width:252pt;height:145.25pt;mso-position-horizontal-relative:char;mso-position-vertical-relative:line" coordsize="32004,1844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">
                <v:shape id="_x0000_s3252" type="#_x0000_t75" style="position:absolute;width:32004;height:18446;visibility:visible;mso-wrap-style:square">
                  <v:fill o:detectmouseclick="t"/>
                  <v:path o:connecttype="none"/>
                </v:shape>
                <v:shape id="Text Box 2982" o:spid="_x0000_s3253" type="#_x0000_t202" style="position:absolute;top:14306;width:31623;height:2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28YA&#10;AADdAAAADwAAAGRycy9kb3ducmV2LnhtbESPT2vCQBTE70K/w/IK3nSjB/9EV5GQQoVSSGzB4yP7&#10;TILZtyG76vbbdwsFj8PM/IbZ7oPpxJ0G11pWMJsmIIgrq1uuFXyd3iYrEM4ja+wsk4IfcrDfvYy2&#10;mGr74ILupa9FhLBLUUHjfZ9K6aqGDLqp7Ymjd7GDQR/lUEs94CPCTSfnSbKQBluOCw32lDVUXcub&#10;UXCe53UePovDNx8/inDNs1N2K5Uav4bDBoSn4J/h//a7VrBcLtbw9yY+Abn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4//28YAAADdAAAADwAAAAAAAAAAAAAAAACYAgAAZHJz&#10;L2Rvd25yZXYueG1sUEsFBgAAAAAEAAQA9QAAAIsDAAAAAA==&#10;" filled="f" stroked="f">
                  <v:textbox inset="0,,0">
                    <w:txbxContent>
                      <w:p w:rsidR="00DE648D" w:rsidRPr="00A4701E" w:rsidRDefault="00DE648D" w:rsidP="00A4701E">
                        <w:pPr>
                          <w:pStyle w:val="Heading4"/>
                        </w:pPr>
                        <w:bookmarkStart w:id="2277" w:name="_Toc334035657"/>
                        <w:bookmarkStart w:id="2278" w:name="_Toc334036132"/>
                        <w:bookmarkStart w:id="2279" w:name="_Toc334048415"/>
                        <w:bookmarkStart w:id="2280" w:name="_Toc334048926"/>
                        <w:bookmarkStart w:id="2281" w:name="_Toc334539897"/>
                        <w:bookmarkStart w:id="2282" w:name="_Toc335662391"/>
                        <w:bookmarkStart w:id="2283" w:name="_Toc335666351"/>
                        <w:bookmarkStart w:id="2284" w:name="_Toc336033004"/>
                        <w:bookmarkStart w:id="2285" w:name="_Toc336033177"/>
                        <w:bookmarkStart w:id="2286" w:name="_Toc336910393"/>
                        <w:bookmarkStart w:id="2287" w:name="_Toc336910534"/>
                        <w:bookmarkStart w:id="2288" w:name="_Toc338624993"/>
                        <w:bookmarkStart w:id="2289" w:name="_Toc338625220"/>
                        <w:bookmarkStart w:id="2290" w:name="_Toc338625581"/>
                        <w:bookmarkStart w:id="2291" w:name="_Toc338691160"/>
                        <w:bookmarkStart w:id="2292" w:name="_Toc341210628"/>
                        <w:r>
                          <w:t>Figure 6</w:t>
                        </w:r>
                        <w:r w:rsidRPr="00A4701E">
                          <w:t>.2:  Output voltage from the fuel cell emulator</w:t>
                        </w:r>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p>
                      <w:p w:rsidR="00DE648D" w:rsidRDefault="00DE648D" w:rsidP="00167B51"/>
                    </w:txbxContent>
                  </v:textbox>
                </v:shape>
                <v:shape id="Picture 4" o:spid="_x0000_s3254" type="#_x0000_t75" style="position:absolute;left:5391;top:431;width:21247;height:140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WgHXAAAAA3QAAAA8AAABkcnMvZG93bnJldi54bWxET02LwjAQvQv+hzCCN01dcCvVtIjgUvam&#10;Lux1bMam2ExKE7X995uDsMfH+94Vg23Fk3rfOFawWiYgiCunG64V/FyOiw0IH5A1to5JwUgeinw6&#10;2WGm3YtP9DyHWsQQ9hkqMCF0mZS+MmTRL11HHLmb6y2GCPta6h5fMdy28iNJPqXFhmODwY4Ohqr7&#10;+WEVlHW1/uqw/NbJ7+HysONorq5Raj4b9lsQgYbwL367S60gTdO4P76JT0Dm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NaAdcAAAADdAAAADwAAAAAAAAAAAAAAAACfAgAA&#10;ZHJzL2Rvd25yZXYueG1sUEsFBgAAAAAEAAQA9wAAAIwDAAAAAA==&#10;">
                  <v:imagedata r:id="rId444" o:title="" croptop="3248f" cropbottom="19954f" cropleft="20951f" cropright="1746f"/>
                </v:shape>
                <w10:anchorlock/>
              </v:group>
            </w:pict>
          </mc:Fallback>
        </mc:AlternateContent>
      </w:r>
    </w:p>
    <w:p w:rsidR="00167B51" w:rsidRPr="00DA2A8F" w:rsidRDefault="00D506F4" w:rsidP="00167B51">
      <w:pPr>
        <w:pStyle w:val="Heading3"/>
      </w:pPr>
      <w:bookmarkStart w:id="2293" w:name="_Toc335662548"/>
      <w:bookmarkStart w:id="2294" w:name="_Toc336031464"/>
      <w:bookmarkStart w:id="2295" w:name="_Toc336031600"/>
      <w:bookmarkStart w:id="2296" w:name="_Toc336031844"/>
      <w:bookmarkStart w:id="2297" w:name="_Toc336034240"/>
      <w:bookmarkStart w:id="2298" w:name="_Toc336034370"/>
      <w:bookmarkStart w:id="2299" w:name="_Toc336911005"/>
      <w:bookmarkStart w:id="2300" w:name="_Toc341209760"/>
      <w:r w:rsidRPr="00DA2A8F">
        <w:t>6</w:t>
      </w:r>
      <w:r w:rsidR="00167B51" w:rsidRPr="00DA2A8F">
        <w:t>.2.3 Controlled DC-DC Boost Converter</w:t>
      </w:r>
      <w:bookmarkEnd w:id="2293"/>
      <w:bookmarkEnd w:id="2294"/>
      <w:bookmarkEnd w:id="2295"/>
      <w:bookmarkEnd w:id="2296"/>
      <w:bookmarkEnd w:id="2297"/>
      <w:bookmarkEnd w:id="2298"/>
      <w:bookmarkEnd w:id="2299"/>
      <w:bookmarkEnd w:id="2300"/>
    </w:p>
    <w:p w:rsidR="00167B51" w:rsidRPr="00DA2A8F" w:rsidRDefault="00167B51" w:rsidP="00167B51">
      <w:pPr>
        <w:pStyle w:val="TextAli"/>
      </w:pPr>
      <w:r w:rsidRPr="00DA2A8F">
        <w:t>The system contains two controlled DC-DC boost converters operating as interfaces between different renewable energy sources and the DC grid. The first DC-DC boost converter is used to integrate the power generated by the PV emulator to the system. This converter is operating in the maximum power point tracking (MPPT) mode. The other converter is used to integrate the FC energy to the system and is operating in a current control mode. These converters are designed to receive a variable input voltage ranging from 70 to 140-V and integrate its power into the DC bus at 300-V. The power rating of each is 3 kW.</w:t>
      </w:r>
    </w:p>
    <w:p w:rsidR="00167B51" w:rsidRPr="00DA2A8F" w:rsidRDefault="00167B51" w:rsidP="00167B51">
      <w:pPr>
        <w:pStyle w:val="TextAli"/>
      </w:pPr>
      <w:r w:rsidRPr="00DA2A8F">
        <w:t>In the case of the DC-DC boost converter connected to the PV source, the voltage to be controlled is on the input side of the converter. The PV can be equivalent to a current source in parallel with a resistor using Norton’s theorem. Hence, the small signal input voltage to duty cycle transfer function used to control this converter is given by:</w:t>
      </w:r>
    </w:p>
    <w:p w:rsidR="00167B51" w:rsidRPr="00DA2A8F" w:rsidRDefault="00167B51" w:rsidP="00167B51">
      <w:pPr>
        <w:jc w:val="right"/>
        <w:rPr>
          <w:rFonts w:cstheme="majorBidi"/>
          <w:szCs w:val="24"/>
        </w:rPr>
      </w:pPr>
      <w:r w:rsidRPr="00DA2A8F">
        <w:rPr>
          <w:rFonts w:cstheme="majorBidi"/>
          <w:position w:val="-68"/>
          <w:szCs w:val="24"/>
        </w:rPr>
        <w:object w:dxaOrig="3660" w:dyaOrig="1480">
          <v:shape id="_x0000_i1143" type="#_x0000_t75" style="width:215.95pt;height:1in" o:ole="" fillcolor="window">
            <v:imagedata r:id="rId445" o:title=""/>
          </v:shape>
          <o:OLEObject Type="Embed" ProgID="Equation.3" ShapeID="_x0000_i1143" DrawAspect="Content" ObjectID="_1416146453" r:id="rId446"/>
        </w:object>
      </w:r>
      <w:r w:rsidRPr="00DA2A8F">
        <w:rPr>
          <w:rFonts w:cstheme="majorBidi"/>
          <w:szCs w:val="24"/>
        </w:rPr>
        <w:tab/>
      </w:r>
      <w:r w:rsidRPr="00DA2A8F">
        <w:rPr>
          <w:rFonts w:cstheme="majorBidi"/>
          <w:szCs w:val="24"/>
        </w:rPr>
        <w:tab/>
      </w:r>
      <w:r w:rsidRPr="00DA2A8F">
        <w:rPr>
          <w:rFonts w:cstheme="majorBidi"/>
          <w:szCs w:val="24"/>
        </w:rPr>
        <w:tab/>
      </w:r>
      <w:r w:rsidRPr="00DA2A8F">
        <w:rPr>
          <w:rFonts w:cstheme="majorBidi"/>
          <w:szCs w:val="24"/>
        </w:rPr>
        <w:tab/>
      </w:r>
      <w:r w:rsidRPr="00DA2A8F">
        <w:rPr>
          <w:rFonts w:cstheme="majorBidi"/>
          <w:szCs w:val="24"/>
        </w:rPr>
        <w:tab/>
        <w:t xml:space="preserve">      (</w:t>
      </w:r>
      <w:r w:rsidR="00D506F4" w:rsidRPr="00DA2A8F">
        <w:rPr>
          <w:rFonts w:cstheme="majorBidi"/>
          <w:szCs w:val="24"/>
        </w:rPr>
        <w:t>6</w:t>
      </w:r>
      <w:r w:rsidRPr="00DA2A8F">
        <w:rPr>
          <w:rFonts w:cstheme="majorBidi"/>
          <w:szCs w:val="24"/>
        </w:rPr>
        <w:t>.2)</w:t>
      </w:r>
    </w:p>
    <w:tbl>
      <w:tblPr>
        <w:tblW w:w="0" w:type="auto"/>
        <w:tblLayout w:type="fixed"/>
        <w:tblLook w:val="04A0" w:firstRow="1" w:lastRow="0" w:firstColumn="1" w:lastColumn="0" w:noHBand="0" w:noVBand="1"/>
      </w:tblPr>
      <w:tblGrid>
        <w:gridCol w:w="558"/>
        <w:gridCol w:w="5400"/>
      </w:tblGrid>
      <w:tr w:rsidR="00167B51" w:rsidRPr="00DA2A8F" w:rsidTr="00167B51">
        <w:trPr>
          <w:trHeight w:val="305"/>
        </w:trPr>
        <w:tc>
          <w:tcPr>
            <w:tcW w:w="558" w:type="dxa"/>
            <w:vAlign w:val="center"/>
            <w:hideMark/>
          </w:tcPr>
          <w:p w:rsidR="00167B51" w:rsidRPr="00DA2A8F" w:rsidRDefault="00167B51" w:rsidP="00167B51">
            <w:pPr>
              <w:rPr>
                <w:rFonts w:cstheme="majorBidi"/>
                <w:i/>
                <w:iCs/>
                <w:szCs w:val="24"/>
              </w:rPr>
            </w:pPr>
            <w:r w:rsidRPr="00DA2A8F">
              <w:rPr>
                <w:rFonts w:cstheme="majorBidi"/>
                <w:position w:val="-14"/>
                <w:szCs w:val="24"/>
              </w:rPr>
              <w:object w:dxaOrig="300" w:dyaOrig="380">
                <v:shape id="_x0000_i1144" type="#_x0000_t75" style="width:14.25pt;height:22.5pt" o:ole="">
                  <v:imagedata r:id="rId447" o:title=""/>
                </v:shape>
                <o:OLEObject Type="Embed" ProgID="Equation.3" ShapeID="_x0000_i1144" DrawAspect="Content" ObjectID="_1416146454" r:id="rId448"/>
              </w:object>
            </w:r>
          </w:p>
        </w:tc>
        <w:tc>
          <w:tcPr>
            <w:tcW w:w="5400" w:type="dxa"/>
            <w:vAlign w:val="center"/>
            <w:hideMark/>
          </w:tcPr>
          <w:p w:rsidR="00167B51" w:rsidRPr="00DA2A8F" w:rsidRDefault="00167B51" w:rsidP="00167B51">
            <w:pPr>
              <w:pStyle w:val="Text"/>
              <w:spacing w:line="240" w:lineRule="auto"/>
              <w:ind w:firstLine="0"/>
              <w:jc w:val="left"/>
              <w:rPr>
                <w:sz w:val="24"/>
                <w:szCs w:val="24"/>
              </w:rPr>
            </w:pPr>
            <w:r w:rsidRPr="00DA2A8F">
              <w:rPr>
                <w:sz w:val="24"/>
                <w:szCs w:val="24"/>
              </w:rPr>
              <w:t xml:space="preserve">The small signal of the converter input voltage [V] </w:t>
            </w:r>
          </w:p>
        </w:tc>
      </w:tr>
      <w:tr w:rsidR="00167B51" w:rsidRPr="00DA2A8F" w:rsidTr="00167B51">
        <w:tc>
          <w:tcPr>
            <w:tcW w:w="558" w:type="dxa"/>
            <w:vAlign w:val="center"/>
            <w:hideMark/>
          </w:tcPr>
          <w:p w:rsidR="00167B51" w:rsidRPr="00DA2A8F" w:rsidRDefault="00167B51" w:rsidP="00167B51">
            <w:pPr>
              <w:rPr>
                <w:rFonts w:cstheme="majorBidi"/>
                <w:i/>
                <w:iCs/>
                <w:szCs w:val="24"/>
              </w:rPr>
            </w:pPr>
            <w:r w:rsidRPr="00DA2A8F">
              <w:rPr>
                <w:rFonts w:cstheme="majorBidi"/>
                <w:position w:val="-6"/>
                <w:szCs w:val="24"/>
              </w:rPr>
              <w:object w:dxaOrig="200" w:dyaOrig="279">
                <v:shape id="_x0000_i1145" type="#_x0000_t75" style="width:14.25pt;height:22.5pt" o:ole="">
                  <v:imagedata r:id="rId449" o:title=""/>
                </v:shape>
                <o:OLEObject Type="Embed" ProgID="Equation.3" ShapeID="_x0000_i1145" DrawAspect="Content" ObjectID="_1416146455" r:id="rId450"/>
              </w:object>
            </w:r>
          </w:p>
        </w:tc>
        <w:tc>
          <w:tcPr>
            <w:tcW w:w="5400" w:type="dxa"/>
            <w:vAlign w:val="center"/>
            <w:hideMark/>
          </w:tcPr>
          <w:p w:rsidR="00167B51" w:rsidRPr="00DA2A8F" w:rsidRDefault="00167B51" w:rsidP="00167B51">
            <w:pPr>
              <w:pStyle w:val="Text"/>
              <w:spacing w:line="240" w:lineRule="auto"/>
              <w:ind w:firstLine="0"/>
              <w:jc w:val="left"/>
              <w:rPr>
                <w:sz w:val="24"/>
                <w:szCs w:val="24"/>
              </w:rPr>
            </w:pPr>
            <w:r w:rsidRPr="00DA2A8F">
              <w:rPr>
                <w:sz w:val="24"/>
                <w:szCs w:val="24"/>
              </w:rPr>
              <w:t xml:space="preserve">The small signal of the duty cycle </w:t>
            </w:r>
          </w:p>
        </w:tc>
      </w:tr>
      <w:tr w:rsidR="00167B51" w:rsidRPr="00DA2A8F" w:rsidTr="00167B51">
        <w:trPr>
          <w:trHeight w:val="225"/>
        </w:trPr>
        <w:tc>
          <w:tcPr>
            <w:tcW w:w="558" w:type="dxa"/>
            <w:vAlign w:val="center"/>
            <w:hideMark/>
          </w:tcPr>
          <w:p w:rsidR="00167B51" w:rsidRPr="00DA2A8F" w:rsidRDefault="00167B51" w:rsidP="00167B51">
            <w:pPr>
              <w:rPr>
                <w:rFonts w:cstheme="majorBidi"/>
                <w:i/>
                <w:iCs/>
                <w:szCs w:val="24"/>
                <w:vertAlign w:val="subscript"/>
              </w:rPr>
            </w:pPr>
            <w:r w:rsidRPr="00DA2A8F">
              <w:rPr>
                <w:rFonts w:cstheme="majorBidi"/>
                <w:i/>
                <w:iCs/>
                <w:szCs w:val="24"/>
              </w:rPr>
              <w:t>V</w:t>
            </w:r>
            <w:r w:rsidRPr="00DA2A8F">
              <w:rPr>
                <w:rFonts w:cstheme="majorBidi"/>
                <w:i/>
                <w:iCs/>
                <w:szCs w:val="24"/>
                <w:vertAlign w:val="subscript"/>
              </w:rPr>
              <w:t>dc</w:t>
            </w:r>
          </w:p>
        </w:tc>
        <w:tc>
          <w:tcPr>
            <w:tcW w:w="5400" w:type="dxa"/>
            <w:vAlign w:val="center"/>
            <w:hideMark/>
          </w:tcPr>
          <w:p w:rsidR="00167B51" w:rsidRPr="00DA2A8F" w:rsidRDefault="00167B51" w:rsidP="00167B51">
            <w:pPr>
              <w:pStyle w:val="Text"/>
              <w:spacing w:line="240" w:lineRule="auto"/>
              <w:ind w:firstLine="0"/>
              <w:jc w:val="left"/>
              <w:rPr>
                <w:sz w:val="24"/>
                <w:szCs w:val="24"/>
              </w:rPr>
            </w:pPr>
            <w:r w:rsidRPr="00DA2A8F">
              <w:rPr>
                <w:sz w:val="24"/>
                <w:szCs w:val="24"/>
              </w:rPr>
              <w:t>The large signal of the DC bus voltage [V]</w:t>
            </w:r>
          </w:p>
        </w:tc>
      </w:tr>
      <w:tr w:rsidR="00167B51" w:rsidRPr="00DA2A8F" w:rsidTr="00167B51">
        <w:trPr>
          <w:trHeight w:val="260"/>
        </w:trPr>
        <w:tc>
          <w:tcPr>
            <w:tcW w:w="558" w:type="dxa"/>
            <w:vAlign w:val="center"/>
            <w:hideMark/>
          </w:tcPr>
          <w:p w:rsidR="00167B51" w:rsidRPr="00DA2A8F" w:rsidRDefault="00167B51" w:rsidP="00167B51">
            <w:pPr>
              <w:rPr>
                <w:rFonts w:cstheme="majorBidi"/>
                <w:i/>
                <w:iCs/>
                <w:szCs w:val="24"/>
                <w:vertAlign w:val="subscript"/>
              </w:rPr>
            </w:pPr>
            <w:r w:rsidRPr="00DA2A8F">
              <w:rPr>
                <w:rFonts w:cstheme="majorBidi"/>
                <w:i/>
                <w:iCs/>
                <w:szCs w:val="24"/>
              </w:rPr>
              <w:t>R</w:t>
            </w:r>
            <w:r w:rsidRPr="00DA2A8F">
              <w:rPr>
                <w:rFonts w:cstheme="majorBidi"/>
                <w:i/>
                <w:iCs/>
                <w:szCs w:val="24"/>
                <w:vertAlign w:val="subscript"/>
              </w:rPr>
              <w:t>pv</w:t>
            </w:r>
          </w:p>
        </w:tc>
        <w:tc>
          <w:tcPr>
            <w:tcW w:w="5400" w:type="dxa"/>
            <w:vAlign w:val="center"/>
            <w:hideMark/>
          </w:tcPr>
          <w:p w:rsidR="00167B51" w:rsidRPr="00DA2A8F" w:rsidRDefault="00167B51" w:rsidP="00167B51">
            <w:pPr>
              <w:pStyle w:val="Text"/>
              <w:spacing w:line="240" w:lineRule="auto"/>
              <w:ind w:firstLine="0"/>
              <w:jc w:val="left"/>
              <w:rPr>
                <w:sz w:val="24"/>
                <w:szCs w:val="24"/>
              </w:rPr>
            </w:pPr>
            <w:r w:rsidRPr="00DA2A8F">
              <w:rPr>
                <w:sz w:val="24"/>
                <w:szCs w:val="24"/>
              </w:rPr>
              <w:t>Photovoltaic equivalent resistance [Ω]</w:t>
            </w:r>
          </w:p>
        </w:tc>
      </w:tr>
      <w:tr w:rsidR="00167B51" w:rsidRPr="00DA2A8F" w:rsidTr="00167B51">
        <w:tc>
          <w:tcPr>
            <w:tcW w:w="558" w:type="dxa"/>
            <w:vAlign w:val="center"/>
            <w:hideMark/>
          </w:tcPr>
          <w:p w:rsidR="00167B51" w:rsidRPr="00DA2A8F" w:rsidRDefault="00167B51" w:rsidP="00167B51">
            <w:pPr>
              <w:rPr>
                <w:rFonts w:cstheme="majorBidi"/>
                <w:i/>
                <w:iCs/>
                <w:szCs w:val="24"/>
              </w:rPr>
            </w:pPr>
          </w:p>
        </w:tc>
        <w:tc>
          <w:tcPr>
            <w:tcW w:w="5400" w:type="dxa"/>
            <w:vAlign w:val="center"/>
            <w:hideMark/>
          </w:tcPr>
          <w:p w:rsidR="00167B51" w:rsidRPr="00DA2A8F" w:rsidRDefault="00167B51" w:rsidP="00167B51">
            <w:pPr>
              <w:pStyle w:val="Text"/>
              <w:spacing w:line="240" w:lineRule="auto"/>
              <w:ind w:firstLine="0"/>
              <w:jc w:val="left"/>
              <w:rPr>
                <w:sz w:val="24"/>
                <w:szCs w:val="24"/>
              </w:rPr>
            </w:pPr>
          </w:p>
        </w:tc>
      </w:tr>
      <w:tr w:rsidR="00167B51" w:rsidRPr="00DA2A8F" w:rsidTr="00167B51">
        <w:trPr>
          <w:trHeight w:val="84"/>
        </w:trPr>
        <w:tc>
          <w:tcPr>
            <w:tcW w:w="558" w:type="dxa"/>
            <w:vAlign w:val="center"/>
            <w:hideMark/>
          </w:tcPr>
          <w:p w:rsidR="00167B51" w:rsidRPr="00DA2A8F" w:rsidRDefault="00167B51" w:rsidP="00167B51">
            <w:pPr>
              <w:rPr>
                <w:rFonts w:cstheme="majorBidi"/>
                <w:i/>
                <w:iCs/>
                <w:szCs w:val="24"/>
                <w:vertAlign w:val="subscript"/>
              </w:rPr>
            </w:pPr>
            <w:r w:rsidRPr="00DA2A8F">
              <w:rPr>
                <w:rFonts w:cstheme="majorBidi"/>
                <w:i/>
                <w:iCs/>
                <w:szCs w:val="24"/>
              </w:rPr>
              <w:t>C</w:t>
            </w:r>
            <w:r w:rsidRPr="00DA2A8F">
              <w:rPr>
                <w:rFonts w:cstheme="majorBidi"/>
                <w:i/>
                <w:iCs/>
                <w:szCs w:val="24"/>
                <w:vertAlign w:val="subscript"/>
              </w:rPr>
              <w:t>pv</w:t>
            </w:r>
          </w:p>
        </w:tc>
        <w:tc>
          <w:tcPr>
            <w:tcW w:w="5400" w:type="dxa"/>
            <w:vAlign w:val="center"/>
            <w:hideMark/>
          </w:tcPr>
          <w:p w:rsidR="00167B51" w:rsidRPr="00DA2A8F" w:rsidRDefault="00167B51" w:rsidP="00167B51">
            <w:pPr>
              <w:pStyle w:val="Text"/>
              <w:spacing w:line="240" w:lineRule="auto"/>
              <w:ind w:firstLine="0"/>
              <w:jc w:val="left"/>
              <w:rPr>
                <w:sz w:val="24"/>
                <w:szCs w:val="24"/>
              </w:rPr>
            </w:pPr>
            <w:r w:rsidRPr="00DA2A8F">
              <w:rPr>
                <w:sz w:val="24"/>
                <w:szCs w:val="24"/>
              </w:rPr>
              <w:t>Photovoltaic array equivalent capacitance [F]</w:t>
            </w:r>
          </w:p>
        </w:tc>
      </w:tr>
      <w:tr w:rsidR="00167B51" w:rsidRPr="00DA2A8F" w:rsidTr="00167B51">
        <w:tc>
          <w:tcPr>
            <w:tcW w:w="558" w:type="dxa"/>
            <w:vAlign w:val="center"/>
            <w:hideMark/>
          </w:tcPr>
          <w:p w:rsidR="00167B51" w:rsidRPr="00DA2A8F" w:rsidRDefault="00167B51" w:rsidP="00167B51">
            <w:pPr>
              <w:rPr>
                <w:rFonts w:cstheme="majorBidi"/>
                <w:i/>
                <w:iCs/>
                <w:szCs w:val="24"/>
                <w:vertAlign w:val="subscript"/>
              </w:rPr>
            </w:pPr>
            <w:r w:rsidRPr="00DA2A8F">
              <w:rPr>
                <w:rFonts w:cstheme="majorBidi"/>
                <w:i/>
                <w:iCs/>
                <w:szCs w:val="24"/>
              </w:rPr>
              <w:t>L</w:t>
            </w:r>
            <w:r w:rsidRPr="00DA2A8F">
              <w:rPr>
                <w:rFonts w:cstheme="majorBidi"/>
                <w:i/>
                <w:iCs/>
                <w:szCs w:val="24"/>
                <w:vertAlign w:val="subscript"/>
              </w:rPr>
              <w:t>pv</w:t>
            </w:r>
          </w:p>
        </w:tc>
        <w:tc>
          <w:tcPr>
            <w:tcW w:w="5400" w:type="dxa"/>
            <w:vAlign w:val="center"/>
          </w:tcPr>
          <w:p w:rsidR="00167B51" w:rsidRPr="00DA2A8F" w:rsidRDefault="00167B51" w:rsidP="00167B51">
            <w:pPr>
              <w:pStyle w:val="Text"/>
              <w:spacing w:line="240" w:lineRule="auto"/>
              <w:ind w:firstLine="0"/>
              <w:jc w:val="left"/>
              <w:rPr>
                <w:sz w:val="24"/>
                <w:szCs w:val="24"/>
              </w:rPr>
            </w:pPr>
            <w:r w:rsidRPr="00DA2A8F">
              <w:rPr>
                <w:sz w:val="24"/>
                <w:szCs w:val="24"/>
              </w:rPr>
              <w:t>Converter inductance [H]</w:t>
            </w:r>
          </w:p>
        </w:tc>
      </w:tr>
      <w:tr w:rsidR="00167B51" w:rsidRPr="00DA2A8F" w:rsidTr="00167B51">
        <w:tc>
          <w:tcPr>
            <w:tcW w:w="558" w:type="dxa"/>
            <w:vAlign w:val="center"/>
            <w:hideMark/>
          </w:tcPr>
          <w:p w:rsidR="00167B51" w:rsidRPr="00DA2A8F" w:rsidRDefault="00167B51" w:rsidP="00167B51">
            <w:pPr>
              <w:rPr>
                <w:rFonts w:cstheme="majorBidi"/>
                <w:i/>
                <w:iCs/>
                <w:szCs w:val="24"/>
              </w:rPr>
            </w:pPr>
          </w:p>
        </w:tc>
        <w:tc>
          <w:tcPr>
            <w:tcW w:w="5400" w:type="dxa"/>
            <w:vAlign w:val="center"/>
          </w:tcPr>
          <w:p w:rsidR="00167B51" w:rsidRPr="00DA2A8F" w:rsidRDefault="00167B51" w:rsidP="00167B51">
            <w:pPr>
              <w:pStyle w:val="Text"/>
              <w:spacing w:line="240" w:lineRule="auto"/>
              <w:ind w:firstLine="0"/>
              <w:jc w:val="left"/>
              <w:rPr>
                <w:sz w:val="24"/>
                <w:szCs w:val="24"/>
              </w:rPr>
            </w:pPr>
          </w:p>
        </w:tc>
      </w:tr>
    </w:tbl>
    <w:p w:rsidR="00167B51" w:rsidRPr="00DA2A8F" w:rsidRDefault="00167B51" w:rsidP="00167B51">
      <w:pPr>
        <w:pStyle w:val="TextAli"/>
      </w:pPr>
      <w:r w:rsidRPr="00DA2A8F">
        <w:t>This transfer function has been used to tune the parameters of the PI controller which is used to con</w:t>
      </w:r>
      <w:r w:rsidR="006E59C3">
        <w:t>trol the converter as shown in f</w:t>
      </w:r>
      <w:r w:rsidRPr="00DA2A8F">
        <w:t>igure</w:t>
      </w:r>
      <w:r w:rsidR="00D506F4" w:rsidRPr="00DA2A8F">
        <w:t xml:space="preserve"> 6</w:t>
      </w:r>
      <w:r w:rsidRPr="00DA2A8F">
        <w:t>.3.</w:t>
      </w:r>
    </w:p>
    <w:p w:rsidR="00167B51" w:rsidRPr="00DA2A8F" w:rsidRDefault="00DE2A75" w:rsidP="00167B51">
      <w:pPr>
        <w:pStyle w:val="Text"/>
        <w:spacing w:line="480" w:lineRule="auto"/>
        <w:ind w:firstLine="0"/>
        <w:jc w:val="center"/>
        <w:rPr>
          <w:sz w:val="24"/>
          <w:szCs w:val="24"/>
        </w:rPr>
      </w:pPr>
      <w:r>
        <w:rPr>
          <w:rFonts w:asciiTheme="majorBidi" w:hAnsiTheme="majorBidi" w:cstheme="majorBidi"/>
          <w:noProof/>
        </w:rPr>
        <mc:AlternateContent>
          <mc:Choice Requires="wpc">
            <w:drawing>
              <wp:inline distT="0" distB="0" distL="0" distR="0">
                <wp:extent cx="4631690" cy="1242060"/>
                <wp:effectExtent l="0" t="0" r="0" b="0"/>
                <wp:docPr id="2952" name="Canvas 295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2910" name="Text Box 2954"/>
                        <wps:cNvSpPr txBox="1">
                          <a:spLocks noChangeArrowheads="1"/>
                        </wps:cNvSpPr>
                        <wps:spPr bwMode="auto">
                          <a:xfrm>
                            <a:off x="1972945" y="384175"/>
                            <a:ext cx="147320"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D6FBB" w:rsidRDefault="00DE648D" w:rsidP="00167B51">
                              <w:pPr>
                                <w:rPr>
                                  <w:rFonts w:cstheme="majorBidi"/>
                                  <w:sz w:val="20"/>
                                  <w:szCs w:val="20"/>
                                </w:rPr>
                              </w:pPr>
                              <w:r w:rsidRPr="000D6FBB">
                                <w:rPr>
                                  <w:rFonts w:cstheme="majorBidi"/>
                                  <w:sz w:val="20"/>
                                  <w:szCs w:val="20"/>
                                </w:rPr>
                                <w:t>-</w:t>
                              </w:r>
                            </w:p>
                          </w:txbxContent>
                        </wps:txbx>
                        <wps:bodyPr rot="0" vert="horz" wrap="square" lIns="91440" tIns="45720" rIns="91440" bIns="45720" anchor="t" anchorCtr="0" upright="1">
                          <a:noAutofit/>
                        </wps:bodyPr>
                      </wps:wsp>
                      <wps:wsp>
                        <wps:cNvPr id="2911" name="Text Box 2955"/>
                        <wps:cNvSpPr txBox="1">
                          <a:spLocks noChangeArrowheads="1"/>
                        </wps:cNvSpPr>
                        <wps:spPr bwMode="auto">
                          <a:xfrm>
                            <a:off x="1929765" y="173990"/>
                            <a:ext cx="147955" cy="271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D6FBB" w:rsidRDefault="00DE648D" w:rsidP="00167B51">
                              <w:pPr>
                                <w:rPr>
                                  <w:rFonts w:cstheme="majorBidi"/>
                                  <w:sz w:val="20"/>
                                  <w:szCs w:val="20"/>
                                </w:rPr>
                              </w:pPr>
                              <w:r w:rsidRPr="000D6FBB">
                                <w:rPr>
                                  <w:rFonts w:cstheme="majorBidi"/>
                                  <w:sz w:val="20"/>
                                  <w:szCs w:val="20"/>
                                </w:rPr>
                                <w:t>+</w:t>
                              </w:r>
                            </w:p>
                          </w:txbxContent>
                        </wps:txbx>
                        <wps:bodyPr rot="0" vert="horz" wrap="square" lIns="91440" tIns="45720" rIns="91440" bIns="45720" anchor="t" anchorCtr="0" upright="1">
                          <a:noAutofit/>
                        </wps:bodyPr>
                      </wps:wsp>
                      <wps:wsp>
                        <wps:cNvPr id="7744" name="Text Box 2956"/>
                        <wps:cNvSpPr txBox="1">
                          <a:spLocks noChangeArrowheads="1"/>
                        </wps:cNvSpPr>
                        <wps:spPr bwMode="auto">
                          <a:xfrm>
                            <a:off x="1821180" y="0"/>
                            <a:ext cx="256540" cy="32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D6FBB" w:rsidRDefault="00DE648D" w:rsidP="00167B51">
                              <w:pPr>
                                <w:rPr>
                                  <w:rFonts w:cstheme="majorBidi"/>
                                  <w:sz w:val="20"/>
                                  <w:szCs w:val="20"/>
                                  <w:vertAlign w:val="subscript"/>
                                </w:rPr>
                              </w:pPr>
                              <w:r w:rsidRPr="000D6FBB">
                                <w:rPr>
                                  <w:rFonts w:eastAsia="Calibri" w:cstheme="majorBidi"/>
                                  <w:sz w:val="20"/>
                                  <w:szCs w:val="20"/>
                                </w:rPr>
                                <w:t>V</w:t>
                              </w:r>
                              <w:r w:rsidRPr="000D6FBB">
                                <w:rPr>
                                  <w:rFonts w:eastAsia="Calibri" w:cstheme="majorBidi"/>
                                  <w:sz w:val="20"/>
                                  <w:szCs w:val="20"/>
                                  <w:vertAlign w:val="superscript"/>
                                </w:rPr>
                                <w:t>*</w:t>
                              </w:r>
                              <w:r w:rsidRPr="000D6FBB">
                                <w:rPr>
                                  <w:rFonts w:eastAsia="Calibri" w:cstheme="majorBidi"/>
                                  <w:sz w:val="20"/>
                                  <w:szCs w:val="20"/>
                                  <w:vertAlign w:val="subscript"/>
                                </w:rPr>
                                <w:t>pv</w:t>
                              </w:r>
                            </w:p>
                            <w:p w:rsidR="00DE648D" w:rsidRPr="000D6FBB" w:rsidRDefault="00DE648D" w:rsidP="00167B51">
                              <w:pPr>
                                <w:rPr>
                                  <w:rFonts w:cstheme="majorBidi"/>
                                  <w:sz w:val="20"/>
                                  <w:szCs w:val="20"/>
                                </w:rPr>
                              </w:pPr>
                            </w:p>
                          </w:txbxContent>
                        </wps:txbx>
                        <wps:bodyPr rot="0" vert="horz" wrap="square" lIns="0" tIns="45720" rIns="0" bIns="45720" anchor="t" anchorCtr="0" upright="1">
                          <a:noAutofit/>
                        </wps:bodyPr>
                      </wps:wsp>
                      <wps:wsp>
                        <wps:cNvPr id="7745" name="Text Box 2957"/>
                        <wps:cNvSpPr txBox="1">
                          <a:spLocks noChangeArrowheads="1"/>
                        </wps:cNvSpPr>
                        <wps:spPr bwMode="auto">
                          <a:xfrm>
                            <a:off x="1816735" y="464185"/>
                            <a:ext cx="304800"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D6FBB" w:rsidRDefault="00DE648D" w:rsidP="00167B51">
                              <w:pPr>
                                <w:rPr>
                                  <w:rFonts w:cstheme="majorBidi"/>
                                  <w:sz w:val="20"/>
                                  <w:szCs w:val="20"/>
                                  <w:vertAlign w:val="subscript"/>
                                </w:rPr>
                              </w:pPr>
                              <w:r w:rsidRPr="000D6FBB">
                                <w:rPr>
                                  <w:rFonts w:cstheme="majorBidi"/>
                                  <w:sz w:val="20"/>
                                  <w:szCs w:val="20"/>
                                </w:rPr>
                                <w:t>V</w:t>
                              </w:r>
                              <w:r w:rsidRPr="000D6FBB">
                                <w:rPr>
                                  <w:rFonts w:cstheme="majorBidi"/>
                                  <w:sz w:val="20"/>
                                  <w:szCs w:val="20"/>
                                  <w:vertAlign w:val="subscript"/>
                                </w:rPr>
                                <w:t>pv</w:t>
                              </w:r>
                            </w:p>
                          </w:txbxContent>
                        </wps:txbx>
                        <wps:bodyPr rot="0" vert="horz" wrap="square" lIns="0" tIns="45720" rIns="0" bIns="45720" anchor="t" anchorCtr="0" upright="1">
                          <a:noAutofit/>
                        </wps:bodyPr>
                      </wps:wsp>
                      <wps:wsp>
                        <wps:cNvPr id="7746" name="Text Box 2958"/>
                        <wps:cNvSpPr txBox="1">
                          <a:spLocks noChangeArrowheads="1"/>
                        </wps:cNvSpPr>
                        <wps:spPr bwMode="auto">
                          <a:xfrm>
                            <a:off x="819785" y="0"/>
                            <a:ext cx="400685"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D6FBB" w:rsidRDefault="00DE648D" w:rsidP="00167B51">
                              <w:pPr>
                                <w:rPr>
                                  <w:rFonts w:cstheme="majorBidi"/>
                                  <w:sz w:val="20"/>
                                  <w:szCs w:val="20"/>
                                  <w:vertAlign w:val="subscript"/>
                                </w:rPr>
                              </w:pPr>
                              <w:r w:rsidRPr="000D6FBB">
                                <w:rPr>
                                  <w:rFonts w:eastAsia="Calibri" w:cstheme="majorBidi"/>
                                  <w:sz w:val="20"/>
                                  <w:szCs w:val="20"/>
                                </w:rPr>
                                <w:t>I</w:t>
                              </w:r>
                              <w:r w:rsidRPr="000D6FBB">
                                <w:rPr>
                                  <w:rFonts w:eastAsia="Calibri" w:cstheme="majorBidi"/>
                                  <w:sz w:val="20"/>
                                  <w:szCs w:val="20"/>
                                  <w:vertAlign w:val="subscript"/>
                                </w:rPr>
                                <w:t>pv</w:t>
                              </w:r>
                            </w:p>
                          </w:txbxContent>
                        </wps:txbx>
                        <wps:bodyPr rot="0" vert="horz" wrap="square" lIns="91440" tIns="45720" rIns="91440" bIns="45720" anchor="t" anchorCtr="0" upright="1">
                          <a:noAutofit/>
                        </wps:bodyPr>
                      </wps:wsp>
                      <wps:wsp>
                        <wps:cNvPr id="7747" name="Text Box 2959"/>
                        <wps:cNvSpPr txBox="1">
                          <a:spLocks noChangeArrowheads="1"/>
                        </wps:cNvSpPr>
                        <wps:spPr bwMode="auto">
                          <a:xfrm>
                            <a:off x="805815" y="325755"/>
                            <a:ext cx="400685" cy="354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D6FBB" w:rsidRDefault="00DE648D" w:rsidP="00167B51">
                              <w:pPr>
                                <w:rPr>
                                  <w:rFonts w:cstheme="majorBidi"/>
                                  <w:sz w:val="20"/>
                                  <w:szCs w:val="20"/>
                                  <w:vertAlign w:val="subscript"/>
                                </w:rPr>
                              </w:pPr>
                              <w:r w:rsidRPr="000D6FBB">
                                <w:rPr>
                                  <w:rFonts w:eastAsia="Calibri" w:cstheme="majorBidi"/>
                                  <w:sz w:val="20"/>
                                  <w:szCs w:val="20"/>
                                </w:rPr>
                                <w:t>V</w:t>
                              </w:r>
                              <w:r w:rsidRPr="000D6FBB">
                                <w:rPr>
                                  <w:rFonts w:eastAsia="Calibri" w:cstheme="majorBidi"/>
                                  <w:sz w:val="20"/>
                                  <w:szCs w:val="20"/>
                                  <w:vertAlign w:val="subscript"/>
                                </w:rPr>
                                <w:t>pv</w:t>
                              </w:r>
                            </w:p>
                          </w:txbxContent>
                        </wps:txbx>
                        <wps:bodyPr rot="0" vert="horz" wrap="square" lIns="91440" tIns="45720" rIns="91440" bIns="45720" anchor="t" anchorCtr="0" upright="1">
                          <a:noAutofit/>
                        </wps:bodyPr>
                      </wps:wsp>
                      <wps:wsp>
                        <wps:cNvPr id="7748" name="Text Box 2960"/>
                        <wps:cNvSpPr txBox="1">
                          <a:spLocks noChangeArrowheads="1"/>
                        </wps:cNvSpPr>
                        <wps:spPr bwMode="auto">
                          <a:xfrm>
                            <a:off x="3291205" y="234950"/>
                            <a:ext cx="295910" cy="254000"/>
                          </a:xfrm>
                          <a:prstGeom prst="rect">
                            <a:avLst/>
                          </a:prstGeom>
                          <a:solidFill>
                            <a:srgbClr val="FFFFFF"/>
                          </a:solidFill>
                          <a:ln w="12700">
                            <a:solidFill>
                              <a:srgbClr val="000000"/>
                            </a:solidFill>
                            <a:miter lim="800000"/>
                            <a:headEnd/>
                            <a:tailEnd/>
                          </a:ln>
                        </wps:spPr>
                        <wps:txbx>
                          <w:txbxContent>
                            <w:p w:rsidR="00DE648D" w:rsidRPr="000D6FBB" w:rsidRDefault="00DE648D" w:rsidP="00167B51">
                              <w:pPr>
                                <w:rPr>
                                  <w:rFonts w:cstheme="majorBidi"/>
                                  <w:sz w:val="20"/>
                                  <w:szCs w:val="20"/>
                                </w:rPr>
                              </w:pPr>
                              <w:r w:rsidRPr="000D6FBB">
                                <w:rPr>
                                  <w:rFonts w:cstheme="majorBidi"/>
                                  <w:position w:val="-14"/>
                                  <w:sz w:val="20"/>
                                  <w:szCs w:val="20"/>
                                </w:rPr>
                                <w:object w:dxaOrig="400" w:dyaOrig="380">
                                  <v:shape id="_x0000_i1147" type="#_x0000_t75" style="width:22.5pt;height:22.5pt" o:ole="">
                                    <v:imagedata r:id="rId451" o:title=""/>
                                  </v:shape>
                                  <o:OLEObject Type="Embed" ProgID="Equation.3" ShapeID="_x0000_i1147" DrawAspect="Content" ObjectID="_1416146573" r:id="rId452"/>
                                </w:object>
                              </w:r>
                            </w:p>
                          </w:txbxContent>
                        </wps:txbx>
                        <wps:bodyPr rot="0" vert="horz" wrap="none" lIns="0" tIns="0" rIns="0" bIns="0" anchor="t" anchorCtr="0" upright="1">
                          <a:noAutofit/>
                        </wps:bodyPr>
                      </wps:wsp>
                      <wps:wsp>
                        <wps:cNvPr id="7749" name="Oval 2961"/>
                        <wps:cNvSpPr>
                          <a:spLocks noChangeArrowheads="1"/>
                        </wps:cNvSpPr>
                        <wps:spPr bwMode="auto">
                          <a:xfrm>
                            <a:off x="2124710" y="255905"/>
                            <a:ext cx="85725" cy="131445"/>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7750" name="AutoShape 2962"/>
                        <wps:cNvCnPr>
                          <a:cxnSpLocks noChangeShapeType="1"/>
                        </wps:cNvCnPr>
                        <wps:spPr bwMode="auto">
                          <a:xfrm flipV="1">
                            <a:off x="1746250" y="329565"/>
                            <a:ext cx="378460" cy="3175"/>
                          </a:xfrm>
                          <a:prstGeom prst="straightConnector1">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7751" name="AutoShape 2963"/>
                        <wps:cNvCnPr>
                          <a:cxnSpLocks noChangeShapeType="1"/>
                        </wps:cNvCnPr>
                        <wps:spPr bwMode="auto">
                          <a:xfrm>
                            <a:off x="2214880" y="328930"/>
                            <a:ext cx="330835" cy="0"/>
                          </a:xfrm>
                          <a:prstGeom prst="straightConnector1">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7752" name="AutoShape 2964"/>
                        <wps:cNvCnPr>
                          <a:cxnSpLocks noChangeShapeType="1"/>
                        </wps:cNvCnPr>
                        <wps:spPr bwMode="auto">
                          <a:xfrm>
                            <a:off x="3008630" y="328930"/>
                            <a:ext cx="285115" cy="0"/>
                          </a:xfrm>
                          <a:prstGeom prst="straightConnector1">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7753" name="AutoShape 2965"/>
                        <wps:cNvCnPr>
                          <a:cxnSpLocks noChangeShapeType="1"/>
                        </wps:cNvCnPr>
                        <wps:spPr bwMode="auto">
                          <a:xfrm>
                            <a:off x="3593465" y="328930"/>
                            <a:ext cx="256540" cy="0"/>
                          </a:xfrm>
                          <a:prstGeom prst="straightConnector1">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7754" name="AutoShape 2966"/>
                        <wps:cNvCnPr>
                          <a:cxnSpLocks noChangeShapeType="1"/>
                        </wps:cNvCnPr>
                        <wps:spPr bwMode="auto">
                          <a:xfrm>
                            <a:off x="3686175" y="328930"/>
                            <a:ext cx="635" cy="47498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7755" name="AutoShape 2967"/>
                        <wps:cNvCnPr>
                          <a:cxnSpLocks noChangeShapeType="1"/>
                        </wps:cNvCnPr>
                        <wps:spPr bwMode="auto">
                          <a:xfrm flipH="1">
                            <a:off x="1099185" y="796925"/>
                            <a:ext cx="1706245" cy="635"/>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7756" name="AutoShape 2968"/>
                        <wps:cNvCnPr>
                          <a:cxnSpLocks noChangeShapeType="1"/>
                        </wps:cNvCnPr>
                        <wps:spPr bwMode="auto">
                          <a:xfrm>
                            <a:off x="2166620" y="394335"/>
                            <a:ext cx="635" cy="409575"/>
                          </a:xfrm>
                          <a:prstGeom prst="straightConnector1">
                            <a:avLst/>
                          </a:prstGeom>
                          <a:noFill/>
                          <a:ln w="12700">
                            <a:solidFill>
                              <a:srgbClr val="000000"/>
                            </a:solidFill>
                            <a:round/>
                            <a:headEnd type="triangle" w="sm" len="med"/>
                            <a:tailEnd type="none" w="sm" len="med"/>
                          </a:ln>
                          <a:extLst>
                            <a:ext uri="{909E8E84-426E-40DD-AFC4-6F175D3DCCD1}">
                              <a14:hiddenFill xmlns:a14="http://schemas.microsoft.com/office/drawing/2010/main">
                                <a:noFill/>
                              </a14:hiddenFill>
                            </a:ext>
                          </a:extLst>
                        </wps:spPr>
                        <wps:bodyPr/>
                      </wps:wsp>
                      <wps:wsp>
                        <wps:cNvPr id="7757" name="Text Box 2969"/>
                        <wps:cNvSpPr txBox="1">
                          <a:spLocks noChangeArrowheads="1"/>
                        </wps:cNvSpPr>
                        <wps:spPr bwMode="auto">
                          <a:xfrm>
                            <a:off x="2379980" y="862330"/>
                            <a:ext cx="885825" cy="144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D6FBB" w:rsidRDefault="00DE648D" w:rsidP="00167B51">
                              <w:pPr>
                                <w:jc w:val="center"/>
                                <w:rPr>
                                  <w:rFonts w:cstheme="majorBidi"/>
                                  <w:sz w:val="18"/>
                                  <w:szCs w:val="16"/>
                                </w:rPr>
                              </w:pPr>
                              <w:r w:rsidRPr="000D6FBB">
                                <w:rPr>
                                  <w:rFonts w:cstheme="majorBidi"/>
                                  <w:sz w:val="18"/>
                                  <w:szCs w:val="16"/>
                                </w:rPr>
                                <w:t>Low pass filter</w:t>
                              </w:r>
                            </w:p>
                          </w:txbxContent>
                        </wps:txbx>
                        <wps:bodyPr rot="0" vert="horz" wrap="square" lIns="0" tIns="0" rIns="0" bIns="0" anchor="t" anchorCtr="0" upright="1">
                          <a:noAutofit/>
                        </wps:bodyPr>
                      </wps:wsp>
                      <wps:wsp>
                        <wps:cNvPr id="7758" name="Text Box 2970"/>
                        <wps:cNvSpPr txBox="1">
                          <a:spLocks noChangeArrowheads="1"/>
                        </wps:cNvSpPr>
                        <wps:spPr bwMode="auto">
                          <a:xfrm>
                            <a:off x="1258570" y="173355"/>
                            <a:ext cx="487680" cy="344170"/>
                          </a:xfrm>
                          <a:prstGeom prst="rect">
                            <a:avLst/>
                          </a:prstGeom>
                          <a:solidFill>
                            <a:srgbClr val="FFFFFF"/>
                          </a:solidFill>
                          <a:ln w="12700">
                            <a:solidFill>
                              <a:srgbClr val="000000"/>
                            </a:solidFill>
                            <a:miter lim="800000"/>
                            <a:headEnd/>
                            <a:tailEnd/>
                          </a:ln>
                        </wps:spPr>
                        <wps:txbx>
                          <w:txbxContent>
                            <w:p w:rsidR="00DE648D" w:rsidRPr="000D6FBB" w:rsidRDefault="00DE648D" w:rsidP="00167B51">
                              <w:pPr>
                                <w:spacing w:line="240" w:lineRule="auto"/>
                                <w:jc w:val="center"/>
                                <w:rPr>
                                  <w:rFonts w:cstheme="majorBidi"/>
                                  <w:sz w:val="20"/>
                                  <w:szCs w:val="20"/>
                                </w:rPr>
                              </w:pPr>
                              <w:r w:rsidRPr="000D6FBB">
                                <w:rPr>
                                  <w:rFonts w:cstheme="majorBidi"/>
                                  <w:sz w:val="20"/>
                                  <w:szCs w:val="20"/>
                                </w:rPr>
                                <w:t>MPPT Algorithm</w:t>
                              </w:r>
                            </w:p>
                          </w:txbxContent>
                        </wps:txbx>
                        <wps:bodyPr rot="0" vert="horz" wrap="square" lIns="0" tIns="0" rIns="0" bIns="0" anchor="t" anchorCtr="0" upright="1">
                          <a:noAutofit/>
                        </wps:bodyPr>
                      </wps:wsp>
                      <wps:wsp>
                        <wps:cNvPr id="7760" name="AutoShape 2971"/>
                        <wps:cNvCnPr>
                          <a:cxnSpLocks noChangeShapeType="1"/>
                        </wps:cNvCnPr>
                        <wps:spPr bwMode="auto">
                          <a:xfrm>
                            <a:off x="1099185" y="488950"/>
                            <a:ext cx="635" cy="30861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7761" name="AutoShape 2972"/>
                        <wps:cNvCnPr>
                          <a:cxnSpLocks noChangeShapeType="1"/>
                        </wps:cNvCnPr>
                        <wps:spPr bwMode="auto">
                          <a:xfrm flipH="1">
                            <a:off x="1099185" y="488950"/>
                            <a:ext cx="159385" cy="0"/>
                          </a:xfrm>
                          <a:prstGeom prst="straightConnector1">
                            <a:avLst/>
                          </a:prstGeom>
                          <a:noFill/>
                          <a:ln w="12700">
                            <a:solidFill>
                              <a:srgbClr val="000000"/>
                            </a:solidFill>
                            <a:round/>
                            <a:headEnd type="triangle" w="sm" len="med"/>
                            <a:tailEnd/>
                          </a:ln>
                          <a:extLst>
                            <a:ext uri="{909E8E84-426E-40DD-AFC4-6F175D3DCCD1}">
                              <a14:hiddenFill xmlns:a14="http://schemas.microsoft.com/office/drawing/2010/main">
                                <a:noFill/>
                              </a14:hiddenFill>
                            </a:ext>
                          </a:extLst>
                        </wps:spPr>
                        <wps:bodyPr/>
                      </wps:wsp>
                      <wps:wsp>
                        <wps:cNvPr id="7762" name="AutoShape 2973"/>
                        <wps:cNvCnPr>
                          <a:cxnSpLocks noChangeShapeType="1"/>
                        </wps:cNvCnPr>
                        <wps:spPr bwMode="auto">
                          <a:xfrm flipH="1">
                            <a:off x="1099185" y="208280"/>
                            <a:ext cx="159385" cy="0"/>
                          </a:xfrm>
                          <a:prstGeom prst="straightConnector1">
                            <a:avLst/>
                          </a:prstGeom>
                          <a:noFill/>
                          <a:ln w="12700">
                            <a:solidFill>
                              <a:srgbClr val="000000"/>
                            </a:solidFill>
                            <a:round/>
                            <a:headEnd type="triangle" w="sm" len="med"/>
                            <a:tailEnd/>
                          </a:ln>
                          <a:extLst>
                            <a:ext uri="{909E8E84-426E-40DD-AFC4-6F175D3DCCD1}">
                              <a14:hiddenFill xmlns:a14="http://schemas.microsoft.com/office/drawing/2010/main">
                                <a:noFill/>
                              </a14:hiddenFill>
                            </a:ext>
                          </a:extLst>
                        </wps:spPr>
                        <wps:bodyPr/>
                      </wps:wsp>
                      <wps:wsp>
                        <wps:cNvPr id="7763" name="Rectangle 2974"/>
                        <wps:cNvSpPr>
                          <a:spLocks noChangeArrowheads="1"/>
                        </wps:cNvSpPr>
                        <wps:spPr bwMode="auto">
                          <a:xfrm>
                            <a:off x="2805430" y="732790"/>
                            <a:ext cx="238125" cy="12954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wps:wsp>
                        <wps:cNvPr id="7764" name="AutoShape 2975"/>
                        <wps:cNvCnPr>
                          <a:cxnSpLocks noChangeShapeType="1"/>
                        </wps:cNvCnPr>
                        <wps:spPr bwMode="auto">
                          <a:xfrm>
                            <a:off x="3043555" y="796925"/>
                            <a:ext cx="642620" cy="635"/>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7765" name="Text Box 2976"/>
                        <wps:cNvSpPr txBox="1">
                          <a:spLocks noChangeArrowheads="1"/>
                        </wps:cNvSpPr>
                        <wps:spPr bwMode="auto">
                          <a:xfrm>
                            <a:off x="2233295" y="127635"/>
                            <a:ext cx="257175" cy="202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D6FBB" w:rsidRDefault="00DE648D" w:rsidP="00167B51">
                              <w:pPr>
                                <w:rPr>
                                  <w:rFonts w:cstheme="majorBidi"/>
                                  <w:sz w:val="20"/>
                                  <w:szCs w:val="20"/>
                                </w:rPr>
                              </w:pPr>
                              <w:r w:rsidRPr="000D6FBB">
                                <w:rPr>
                                  <w:rFonts w:cstheme="majorBidi"/>
                                  <w:sz w:val="20"/>
                                  <w:szCs w:val="20"/>
                                </w:rPr>
                                <w:t>Error</w:t>
                              </w:r>
                            </w:p>
                          </w:txbxContent>
                        </wps:txbx>
                        <wps:bodyPr rot="0" vert="horz" wrap="square" lIns="0" tIns="45720" rIns="0" bIns="45720" anchor="t" anchorCtr="0" upright="1">
                          <a:noAutofit/>
                        </wps:bodyPr>
                      </wps:wsp>
                      <wps:wsp>
                        <wps:cNvPr id="7766" name="Text Box 2977"/>
                        <wps:cNvSpPr txBox="1">
                          <a:spLocks noChangeArrowheads="1"/>
                        </wps:cNvSpPr>
                        <wps:spPr bwMode="auto">
                          <a:xfrm>
                            <a:off x="3637280" y="91440"/>
                            <a:ext cx="337820" cy="285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D6FBB" w:rsidRDefault="00DE648D" w:rsidP="00167B51">
                              <w:pPr>
                                <w:rPr>
                                  <w:rFonts w:cstheme="majorBidi"/>
                                  <w:sz w:val="20"/>
                                  <w:szCs w:val="20"/>
                                  <w:vertAlign w:val="subscript"/>
                                </w:rPr>
                              </w:pPr>
                              <w:r w:rsidRPr="000D6FBB">
                                <w:rPr>
                                  <w:rFonts w:eastAsia="Calibri" w:cstheme="majorBidi"/>
                                  <w:sz w:val="20"/>
                                  <w:szCs w:val="20"/>
                                </w:rPr>
                                <w:t>V</w:t>
                              </w:r>
                              <w:r w:rsidRPr="000D6FBB">
                                <w:rPr>
                                  <w:rFonts w:eastAsia="Calibri" w:cstheme="majorBidi"/>
                                  <w:sz w:val="20"/>
                                  <w:szCs w:val="20"/>
                                  <w:vertAlign w:val="subscript"/>
                                </w:rPr>
                                <w:t>pv</w:t>
                              </w:r>
                            </w:p>
                          </w:txbxContent>
                        </wps:txbx>
                        <wps:bodyPr rot="0" vert="horz" wrap="square" lIns="0" tIns="45720" rIns="0" bIns="45720" anchor="t" anchorCtr="0" upright="1">
                          <a:noAutofit/>
                        </wps:bodyPr>
                      </wps:wsp>
                      <wps:wsp>
                        <wps:cNvPr id="7767" name="Text Box 2978"/>
                        <wps:cNvSpPr txBox="1">
                          <a:spLocks noChangeArrowheads="1"/>
                        </wps:cNvSpPr>
                        <wps:spPr bwMode="auto">
                          <a:xfrm>
                            <a:off x="585470" y="1052195"/>
                            <a:ext cx="3578860" cy="189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D6FBB" w:rsidRDefault="00DE648D" w:rsidP="00167B51">
                              <w:pPr>
                                <w:pStyle w:val="Heading4"/>
                                <w:rPr>
                                  <w:sz w:val="24"/>
                                  <w:szCs w:val="24"/>
                                </w:rPr>
                              </w:pPr>
                              <w:bookmarkStart w:id="2301" w:name="_Toc334035658"/>
                              <w:bookmarkStart w:id="2302" w:name="_Toc334036133"/>
                              <w:bookmarkStart w:id="2303" w:name="_Toc334048416"/>
                              <w:bookmarkStart w:id="2304" w:name="_Toc334048927"/>
                              <w:bookmarkStart w:id="2305" w:name="_Toc334539898"/>
                              <w:bookmarkStart w:id="2306" w:name="_Toc335662392"/>
                              <w:bookmarkStart w:id="2307" w:name="_Toc335666352"/>
                              <w:bookmarkStart w:id="2308" w:name="_Toc336033005"/>
                              <w:bookmarkStart w:id="2309" w:name="_Toc336033178"/>
                              <w:bookmarkStart w:id="2310" w:name="_Toc336910394"/>
                              <w:bookmarkStart w:id="2311" w:name="_Toc336910535"/>
                              <w:bookmarkStart w:id="2312" w:name="_Toc338624994"/>
                              <w:bookmarkStart w:id="2313" w:name="_Toc338625221"/>
                              <w:bookmarkStart w:id="2314" w:name="_Toc338625582"/>
                              <w:bookmarkStart w:id="2315" w:name="_Toc338691161"/>
                              <w:bookmarkStart w:id="2316" w:name="_Toc341210629"/>
                              <w:r>
                                <w:t>Figure 6.3:</w:t>
                              </w:r>
                              <w:r w:rsidRPr="000D6FBB">
                                <w:t xml:space="preserve"> A block diagram of the DC-DC boost converter controller</w:t>
                              </w:r>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p>
                            <w:p w:rsidR="00DE648D" w:rsidRDefault="00DE648D" w:rsidP="00167B51">
                              <w:pPr>
                                <w:pStyle w:val="FootnoteText"/>
                              </w:pPr>
                            </w:p>
                          </w:txbxContent>
                        </wps:txbx>
                        <wps:bodyPr rot="0" vert="horz" wrap="square" lIns="0" tIns="0" rIns="0" bIns="0" anchor="ctr" anchorCtr="0" upright="1">
                          <a:noAutofit/>
                        </wps:bodyPr>
                      </wps:wsp>
                      <wps:wsp>
                        <wps:cNvPr id="7768" name="Rectangle 2979"/>
                        <wps:cNvSpPr>
                          <a:spLocks noChangeArrowheads="1"/>
                        </wps:cNvSpPr>
                        <wps:spPr bwMode="auto">
                          <a:xfrm>
                            <a:off x="2545715" y="200025"/>
                            <a:ext cx="487045" cy="344170"/>
                          </a:xfrm>
                          <a:prstGeom prst="rect">
                            <a:avLst/>
                          </a:prstGeom>
                          <a:solidFill>
                            <a:srgbClr val="FFFFFF"/>
                          </a:solidFill>
                          <a:ln w="12700">
                            <a:solidFill>
                              <a:srgbClr val="000000"/>
                            </a:solidFill>
                            <a:miter lim="800000"/>
                            <a:headEnd/>
                            <a:tailEnd/>
                          </a:ln>
                        </wps:spPr>
                        <wps:txbx>
                          <w:txbxContent>
                            <w:p w:rsidR="00DE648D" w:rsidRPr="000D6FBB" w:rsidRDefault="00DE648D" w:rsidP="00167B51">
                              <w:pPr>
                                <w:rPr>
                                  <w:rFonts w:cstheme="majorBidi"/>
                                  <w:sz w:val="20"/>
                                  <w:szCs w:val="20"/>
                                </w:rPr>
                              </w:pPr>
                              <w:r w:rsidRPr="000D6FBB">
                                <w:rPr>
                                  <w:rFonts w:cstheme="majorBidi"/>
                                  <w:position w:val="-24"/>
                                  <w:sz w:val="20"/>
                                  <w:szCs w:val="20"/>
                                </w:rPr>
                                <w:object w:dxaOrig="960" w:dyaOrig="660">
                                  <v:shape id="_x0000_i1149" type="#_x0000_t75" style="width:37.5pt;height:22.5pt" o:ole="">
                                    <v:imagedata r:id="rId453" o:title=""/>
                                  </v:shape>
                                  <o:OLEObject Type="Embed" ProgID="Equation.3" ShapeID="_x0000_i1149" DrawAspect="Content" ObjectID="_1416146574" r:id="rId454"/>
                                </w:object>
                              </w:r>
                            </w:p>
                          </w:txbxContent>
                        </wps:txbx>
                        <wps:bodyPr rot="0" vert="horz" wrap="none" lIns="0" tIns="0" rIns="0" bIns="0" anchor="t" anchorCtr="0" upright="1">
                          <a:noAutofit/>
                        </wps:bodyPr>
                      </wps:wsp>
                    </wpc:wpc>
                  </a:graphicData>
                </a:graphic>
              </wp:inline>
            </w:drawing>
          </mc:Choice>
          <mc:Fallback>
            <w:pict>
              <v:group id="Canvas 2952" o:spid="_x0000_s3255" editas="canvas" style="width:364.7pt;height:97.8pt;mso-position-horizontal-relative:char;mso-position-vertical-relative:line" coordsize="46316,12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">
                <v:shape id="_x0000_s3256" type="#_x0000_t75" style="position:absolute;width:46316;height:12420;visibility:visible;mso-wrap-style:square">
                  <v:fill o:detectmouseclick="t"/>
                  <v:path o:connecttype="none"/>
                </v:shape>
                <v:shape id="Text Box 2954" o:spid="_x0000_s3257" type="#_x0000_t202" style="position:absolute;left:19729;top:3841;width:1473;height:2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XaScIA&#10;AADdAAAADwAAAGRycy9kb3ducmV2LnhtbERPy2rCQBTdF/yH4QrdNTMJbTHRUaRFcNVSX+Dukrkm&#10;wcydkBlN/PvOotDl4bwXq9G24k69bxxrSBMFgrh0puFKw2G/eZmB8AHZYOuYNDzIw2o5eVpgYdzA&#10;P3TfhUrEEPYFaqhD6AopfVmTRZ+4jjhyF9dbDBH2lTQ9DjHctjJT6l1abDg21NjRR03ldXezGo5f&#10;l/PpVX1Xn/atG9yoJNtcav08HddzEIHG8C/+c2+NhixP4/74Jj4B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ZdpJwgAAAN0AAAAPAAAAAAAAAAAAAAAAAJgCAABkcnMvZG93&#10;bnJldi54bWxQSwUGAAAAAAQABAD1AAAAhwMAAAAA&#10;" filled="f" stroked="f">
                  <v:textbox>
                    <w:txbxContent>
                      <w:p w:rsidR="00DE648D" w:rsidRPr="000D6FBB" w:rsidRDefault="00DE648D" w:rsidP="00167B51">
                        <w:pPr>
                          <w:rPr>
                            <w:rFonts w:cstheme="majorBidi"/>
                            <w:sz w:val="20"/>
                            <w:szCs w:val="20"/>
                          </w:rPr>
                        </w:pPr>
                        <w:r w:rsidRPr="000D6FBB">
                          <w:rPr>
                            <w:rFonts w:cstheme="majorBidi"/>
                            <w:sz w:val="20"/>
                            <w:szCs w:val="20"/>
                          </w:rPr>
                          <w:t>-</w:t>
                        </w:r>
                      </w:p>
                    </w:txbxContent>
                  </v:textbox>
                </v:shape>
                <v:shape id="Text Box 2955" o:spid="_x0000_s3258" type="#_x0000_t202" style="position:absolute;left:19297;top:1739;width:1480;height:2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l/0sQA&#10;AADdAAAADwAAAGRycy9kb3ducmV2LnhtbESPQWvCQBSE74L/YXmCN92NaNHUVaRF8KTU2kJvj+wz&#10;CWbfhuxq4r93BaHHYWa+YZbrzlbiRo0vHWtIxgoEceZMybmG0/d2NAfhA7LByjFpuJOH9arfW2Jq&#10;XMtfdDuGXEQI+xQ1FCHUqZQ+K8iiH7uaOHpn11gMUTa5NA22EW4rOVHqTVosOS4UWNNHQdnleLUa&#10;fvbnv9+pOuSfdla3rlOS7UJqPRx0m3cQgbrwH361d0bDZJEk8HwTn4B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pf9LEAAAA3QAAAA8AAAAAAAAAAAAAAAAAmAIAAGRycy9k&#10;b3ducmV2LnhtbFBLBQYAAAAABAAEAPUAAACJAwAAAAA=&#10;" filled="f" stroked="f">
                  <v:textbox>
                    <w:txbxContent>
                      <w:p w:rsidR="00DE648D" w:rsidRPr="000D6FBB" w:rsidRDefault="00DE648D" w:rsidP="00167B51">
                        <w:pPr>
                          <w:rPr>
                            <w:rFonts w:cstheme="majorBidi"/>
                            <w:sz w:val="20"/>
                            <w:szCs w:val="20"/>
                          </w:rPr>
                        </w:pPr>
                        <w:r w:rsidRPr="000D6FBB">
                          <w:rPr>
                            <w:rFonts w:cstheme="majorBidi"/>
                            <w:sz w:val="20"/>
                            <w:szCs w:val="20"/>
                          </w:rPr>
                          <w:t>+</w:t>
                        </w:r>
                      </w:p>
                    </w:txbxContent>
                  </v:textbox>
                </v:shape>
                <v:shape id="Text Box 2956" o:spid="_x0000_s3259" type="#_x0000_t202" style="position:absolute;left:18211;width:2566;height:32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sMJcYA&#10;AADdAAAADwAAAGRycy9kb3ducmV2LnhtbESPQWvCQBSE70L/w/IK3nRTkSqpa5CQQoVSSGyhx0f2&#10;NQnJvg3ZVbf/vlsQPA4z8w2zy4IZxIUm11lW8LRMQBDXVnfcKPg8vS62IJxH1jhYJgW/5CDbP8x2&#10;mGp75ZIulW9EhLBLUUHr/ZhK6eqWDLqlHYmj92Mngz7KqZF6wmuEm0GukuRZGuw4LrQ4Ut5S3Vdn&#10;o+B7VTRF+CgPX3x8L0Nf5Kf8XCk1fwyHFxCegr+Hb+03rWCzWa/h/018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jsMJcYAAADdAAAADwAAAAAAAAAAAAAAAACYAgAAZHJz&#10;L2Rvd25yZXYueG1sUEsFBgAAAAAEAAQA9QAAAIsDAAAAAA==&#10;" filled="f" stroked="f">
                  <v:textbox inset="0,,0">
                    <w:txbxContent>
                      <w:p w:rsidR="00DE648D" w:rsidRPr="000D6FBB" w:rsidRDefault="00DE648D" w:rsidP="00167B51">
                        <w:pPr>
                          <w:rPr>
                            <w:rFonts w:cstheme="majorBidi"/>
                            <w:sz w:val="20"/>
                            <w:szCs w:val="20"/>
                            <w:vertAlign w:val="subscript"/>
                          </w:rPr>
                        </w:pPr>
                        <w:r w:rsidRPr="000D6FBB">
                          <w:rPr>
                            <w:rFonts w:eastAsia="Calibri" w:cstheme="majorBidi"/>
                            <w:sz w:val="20"/>
                            <w:szCs w:val="20"/>
                          </w:rPr>
                          <w:t>V</w:t>
                        </w:r>
                        <w:r w:rsidRPr="000D6FBB">
                          <w:rPr>
                            <w:rFonts w:eastAsia="Calibri" w:cstheme="majorBidi"/>
                            <w:sz w:val="20"/>
                            <w:szCs w:val="20"/>
                            <w:vertAlign w:val="superscript"/>
                          </w:rPr>
                          <w:t>*</w:t>
                        </w:r>
                        <w:r w:rsidRPr="000D6FBB">
                          <w:rPr>
                            <w:rFonts w:eastAsia="Calibri" w:cstheme="majorBidi"/>
                            <w:sz w:val="20"/>
                            <w:szCs w:val="20"/>
                            <w:vertAlign w:val="subscript"/>
                          </w:rPr>
                          <w:t>pv</w:t>
                        </w:r>
                      </w:p>
                      <w:p w:rsidR="00DE648D" w:rsidRPr="000D6FBB" w:rsidRDefault="00DE648D" w:rsidP="00167B51">
                        <w:pPr>
                          <w:rPr>
                            <w:rFonts w:cstheme="majorBidi"/>
                            <w:sz w:val="20"/>
                            <w:szCs w:val="20"/>
                          </w:rPr>
                        </w:pPr>
                      </w:p>
                    </w:txbxContent>
                  </v:textbox>
                </v:shape>
                <v:shape id="Text Box 2957" o:spid="_x0000_s3260" type="#_x0000_t202" style="position:absolute;left:18167;top:4641;width:3048;height:2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epvsYA&#10;AADdAAAADwAAAGRycy9kb3ducmV2LnhtbESPQWvCQBSE70L/w/KE3nSjtE2JriIhhRZKIbGCx0f2&#10;mQSzb0N21e2/7xYKHoeZ+YZZb4PpxZVG11lWsJgnIIhrqztuFHzv32avIJxH1thbJgU/5GC7eZis&#10;MdP2xiVdK9+ICGGXoYLW+yGT0tUtGXRzOxBH72RHgz7KsZF6xFuEm14uk+RFGuw4LrQ4UN5Sfa4u&#10;RsFxWTRF+Cp3B/74LMO5yPf5pVLqcRp2KxCegr+H/9vvWkGaPj3D35v4BO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epvsYAAADdAAAADwAAAAAAAAAAAAAAAACYAgAAZHJz&#10;L2Rvd25yZXYueG1sUEsFBgAAAAAEAAQA9QAAAIsDAAAAAA==&#10;" filled="f" stroked="f">
                  <v:textbox inset="0,,0">
                    <w:txbxContent>
                      <w:p w:rsidR="00DE648D" w:rsidRPr="000D6FBB" w:rsidRDefault="00DE648D" w:rsidP="00167B51">
                        <w:pPr>
                          <w:rPr>
                            <w:rFonts w:cstheme="majorBidi"/>
                            <w:sz w:val="20"/>
                            <w:szCs w:val="20"/>
                            <w:vertAlign w:val="subscript"/>
                          </w:rPr>
                        </w:pPr>
                        <w:r w:rsidRPr="000D6FBB">
                          <w:rPr>
                            <w:rFonts w:cstheme="majorBidi"/>
                            <w:sz w:val="20"/>
                            <w:szCs w:val="20"/>
                          </w:rPr>
                          <w:t>V</w:t>
                        </w:r>
                        <w:r w:rsidRPr="000D6FBB">
                          <w:rPr>
                            <w:rFonts w:cstheme="majorBidi"/>
                            <w:sz w:val="20"/>
                            <w:szCs w:val="20"/>
                            <w:vertAlign w:val="subscript"/>
                          </w:rPr>
                          <w:t>pv</w:t>
                        </w:r>
                      </w:p>
                    </w:txbxContent>
                  </v:textbox>
                </v:shape>
                <v:shape id="Text Box 2958" o:spid="_x0000_s3261" type="#_x0000_t202" style="position:absolute;left:8197;width:4007;height:2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jUQ8YA&#10;AADdAAAADwAAAGRycy9kb3ducmV2LnhtbESPT2vCQBTE7wW/w/IKvdXdin/aNBsRi+BJMbaF3h7Z&#10;ZxKafRuyq0m/fVcQPA4z8xsmXQ62ERfqfO1Yw8tYgSAunKm51PB53Dy/gvAB2WDjmDT8kYdlNnpI&#10;MTGu5wNd8lCKCGGfoIYqhDaR0hcVWfRj1xJH7+Q6iyHKrpSmwz7CbSMnSs2lxZrjQoUtrSsqfvOz&#10;1fC1O/18T9W+/LCztneDkmzfpNZPj8PqHUSgIdzDt/bWaFgspnO4volPQG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JjUQ8YAAADdAAAADwAAAAAAAAAAAAAAAACYAgAAZHJz&#10;L2Rvd25yZXYueG1sUEsFBgAAAAAEAAQA9QAAAIsDAAAAAA==&#10;" filled="f" stroked="f">
                  <v:textbox>
                    <w:txbxContent>
                      <w:p w:rsidR="00DE648D" w:rsidRPr="000D6FBB" w:rsidRDefault="00DE648D" w:rsidP="00167B51">
                        <w:pPr>
                          <w:rPr>
                            <w:rFonts w:cstheme="majorBidi"/>
                            <w:sz w:val="20"/>
                            <w:szCs w:val="20"/>
                            <w:vertAlign w:val="subscript"/>
                          </w:rPr>
                        </w:pPr>
                        <w:r w:rsidRPr="000D6FBB">
                          <w:rPr>
                            <w:rFonts w:eastAsia="Calibri" w:cstheme="majorBidi"/>
                            <w:sz w:val="20"/>
                            <w:szCs w:val="20"/>
                          </w:rPr>
                          <w:t>I</w:t>
                        </w:r>
                        <w:r w:rsidRPr="000D6FBB">
                          <w:rPr>
                            <w:rFonts w:eastAsia="Calibri" w:cstheme="majorBidi"/>
                            <w:sz w:val="20"/>
                            <w:szCs w:val="20"/>
                            <w:vertAlign w:val="subscript"/>
                          </w:rPr>
                          <w:t>pv</w:t>
                        </w:r>
                      </w:p>
                    </w:txbxContent>
                  </v:textbox>
                </v:shape>
                <v:shape id="Text Box 2959" o:spid="_x0000_s3262" type="#_x0000_t202" style="position:absolute;left:8058;top:3257;width:4007;height:35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Rx2MQA&#10;AADdAAAADwAAAGRycy9kb3ducmV2LnhtbESPQWvCQBSE74L/YXlCb7qr2KZGVxFF8KTUtoK3R/aZ&#10;BLNvQ3Zr0n/vCoUeh5n5hlmsOluJOzW+dKxhPFIgiDNnSs41fH3uhu8gfEA2WDkmDb/kYbXs9xaY&#10;GtfyB91PIRcRwj5FDUUIdSqlzwqy6EeuJo7e1TUWQ5RNLk2DbYTbSk6UepMWS44LBda0KSi7nX6s&#10;hu/D9XKeqmO+ta916zol2c6k1i+Dbj0HEagL/+G/9t5oSJJpAs838Qn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UcdjEAAAA3QAAAA8AAAAAAAAAAAAAAAAAmAIAAGRycy9k&#10;b3ducmV2LnhtbFBLBQYAAAAABAAEAPUAAACJAwAAAAA=&#10;" filled="f" stroked="f">
                  <v:textbox>
                    <w:txbxContent>
                      <w:p w:rsidR="00DE648D" w:rsidRPr="000D6FBB" w:rsidRDefault="00DE648D" w:rsidP="00167B51">
                        <w:pPr>
                          <w:rPr>
                            <w:rFonts w:cstheme="majorBidi"/>
                            <w:sz w:val="20"/>
                            <w:szCs w:val="20"/>
                            <w:vertAlign w:val="subscript"/>
                          </w:rPr>
                        </w:pPr>
                        <w:r w:rsidRPr="000D6FBB">
                          <w:rPr>
                            <w:rFonts w:eastAsia="Calibri" w:cstheme="majorBidi"/>
                            <w:sz w:val="20"/>
                            <w:szCs w:val="20"/>
                          </w:rPr>
                          <w:t>V</w:t>
                        </w:r>
                        <w:r w:rsidRPr="000D6FBB">
                          <w:rPr>
                            <w:rFonts w:eastAsia="Calibri" w:cstheme="majorBidi"/>
                            <w:sz w:val="20"/>
                            <w:szCs w:val="20"/>
                            <w:vertAlign w:val="subscript"/>
                          </w:rPr>
                          <w:t>pv</w:t>
                        </w:r>
                      </w:p>
                    </w:txbxContent>
                  </v:textbox>
                </v:shape>
                <v:shape id="Text Box 2960" o:spid="_x0000_s3263" type="#_x0000_t202" style="position:absolute;left:32912;top:2349;width:2959;height:254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sb/sEA&#10;AADdAAAADwAAAGRycy9kb3ducmV2LnhtbERPTYvCMBC9C/sfwgjeNFVEpWtalkVB9iLWvextaMa2&#10;tJnUJGr995uD4PHxvrf5YDpxJ+cbywrmswQEcWl1w5WC3/N+ugHhA7LGzjIpeJKHPPsYbTHV9sEn&#10;uhehEjGEfYoK6hD6VEpf1mTQz2xPHLmLdQZDhK6S2uEjhptOLpJkJQ02HBtq7Om7prItbkbBn213&#10;l6P7uW7aAp8mucpjuZNKTcbD1yeIQEN4i1/ug1awXi/j3PgmPgGZ/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XLG/7BAAAA3QAAAA8AAAAAAAAAAAAAAAAAmAIAAGRycy9kb3du&#10;cmV2LnhtbFBLBQYAAAAABAAEAPUAAACGAwAAAAA=&#10;" strokeweight="1pt">
                  <v:textbox inset="0,0,0,0">
                    <w:txbxContent>
                      <w:p w:rsidR="00DE648D" w:rsidRPr="000D6FBB" w:rsidRDefault="00DE648D" w:rsidP="00167B51">
                        <w:pPr>
                          <w:rPr>
                            <w:rFonts w:cstheme="majorBidi"/>
                            <w:sz w:val="20"/>
                            <w:szCs w:val="20"/>
                          </w:rPr>
                        </w:pPr>
                        <w:r w:rsidRPr="000D6FBB">
                          <w:rPr>
                            <w:rFonts w:cstheme="majorBidi"/>
                            <w:position w:val="-14"/>
                            <w:sz w:val="20"/>
                            <w:szCs w:val="20"/>
                          </w:rPr>
                          <w:object w:dxaOrig="400" w:dyaOrig="380">
                            <v:shape id="_x0000_i1147" type="#_x0000_t75" style="width:22.5pt;height:22.5pt" o:ole="">
                              <v:imagedata r:id="rId451" o:title=""/>
                            </v:shape>
                            <o:OLEObject Type="Embed" ProgID="Equation.3" ShapeID="_x0000_i1147" DrawAspect="Content" ObjectID="_1416146573" r:id="rId455"/>
                          </w:object>
                        </w:r>
                      </w:p>
                    </w:txbxContent>
                  </v:textbox>
                </v:shape>
                <v:oval id="Oval 2961" o:spid="_x0000_s3264" style="position:absolute;left:21247;top:2559;width:857;height:13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93EMYA&#10;AADdAAAADwAAAGRycy9kb3ducmV2LnhtbESPQWvCQBSE74L/YXmCN90okmjqKiIKuZRS66W31+xr&#10;Esy+DbtrTPvru4VCj8PMfMNs94NpRU/ON5YVLOYJCOLS6oYrBde382wNwgdkja1lUvBFHva78WiL&#10;ubYPfqX+EioRIexzVFCH0OVS+rImg35uO+LofVpnMETpKqkdPiLctHKZJKk02HBcqLGjY03l7XI3&#10;Cih7Lk6pOW/Sl+GkF++FO373H0pNJ8PhCUSgIfyH/9qFVpBlqw38volPQO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793EMYAAADdAAAADwAAAAAAAAAAAAAAAACYAgAAZHJz&#10;L2Rvd25yZXYueG1sUEsFBgAAAAAEAAQA9QAAAIsDAAAAAA==&#10;" strokeweight="1pt"/>
                <v:shape id="AutoShape 2962" o:spid="_x0000_s3265" type="#_x0000_t32" style="position:absolute;left:17462;top:3295;width:3785;height:3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xXFcIAAADdAAAADwAAAGRycy9kb3ducmV2LnhtbERPXWvCMBR9H/gfwhX2NlMHm1KNIuLA&#10;jcE0is+X5toWm5uSxLb+++VhsMfD+V6uB9uIjnyoHSuYTjIQxIUzNZcKzqePlzmIEJENNo5JwYMC&#10;rFejpyXmxvV8pE7HUqQQDjkqqGJscylDUZHFMHEtceKuzluMCfpSGo99CreNfM2yd2mx5tRQYUvb&#10;ioqbvlsF34fpjz5ELT+/dnzZ9tnj1nmt1PN42CxARBriv/jPvTcKZrO3tD+9SU9Ar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pxXFcIAAADdAAAADwAAAAAAAAAAAAAA&#10;AAChAgAAZHJzL2Rvd25yZXYueG1sUEsFBgAAAAAEAAQA+QAAAJADAAAAAA==&#10;">
                  <v:stroke endarrow="block" endarrowwidth="narrow"/>
                </v:shape>
                <v:shape id="AutoShape 2963" o:spid="_x0000_s3266" type="#_x0000_t32" style="position:absolute;left:22148;top:3289;width:330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oaqnMcAAADdAAAADwAAAGRycy9kb3ducmV2LnhtbESPT2vCQBTE74V+h+UVvBTdKNhodJW2&#10;qHjoxT8I3h7ZZxKafRt315h++65Q6HGYmd8w82VnatGS85VlBcNBAoI4t7riQsHxsO5PQPiArLG2&#10;TAp+yMNy8fw0x0zbO++o3YdCRAj7DBWUITSZlD4vyaAf2IY4ehfrDIYoXSG1w3uEm1qOkuRNGqw4&#10;LpTY0GdJ+ff+ZhRcD9PrOj2Zlt1t+nreVJvV14dRqvfSvc9ABOrCf/ivvdUK0nQ8hMeb+ATk4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hqqcxwAAAN0AAAAPAAAAAAAA&#10;AAAAAAAAAKECAABkcnMvZG93bnJldi54bWxQSwUGAAAAAAQABAD5AAAAlQMAAAAA&#10;">
                  <v:stroke endarrow="block" endarrowwidth="narrow"/>
                </v:shape>
                <v:shape id="AutoShape 2964" o:spid="_x0000_s3267" type="#_x0000_t32" style="position:absolute;left:30086;top:3289;width:285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Q068cAAADdAAAADwAAAGRycy9kb3ducmV2LnhtbESPT2vCQBTE74V+h+UVeim6UajR6Cq1&#10;VPHQi38QvD2yzyQ0+zburjH99l1B6HGYmd8ws0VnatGS85VlBYN+AoI4t7riQsFhv+qNQfiArLG2&#10;TAp+ycNi/vw0w0zbG2+p3YVCRAj7DBWUITSZlD4vyaDv24Y4emfrDIYoXSG1w1uEm1oOk2QkDVYc&#10;F0ps6LOk/Gd3NQou+8lllR5Ny+46eTutq/XX99Io9frSfUxBBOrCf/jR3mgFafo+hPub+ATk/A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WVDTrxwAAAN0AAAAPAAAAAAAA&#10;AAAAAAAAAKECAABkcnMvZG93bnJldi54bWxQSwUGAAAAAAQABAD5AAAAlQMAAAAA&#10;">
                  <v:stroke endarrow="block" endarrowwidth="narrow"/>
                </v:shape>
                <v:shape id="AutoShape 2965" o:spid="_x0000_s3268" type="#_x0000_t32" style="position:absolute;left:35934;top:3289;width:256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iRcMgAAADdAAAADwAAAGRycy9kb3ducmV2LnhtbESPT2vCQBTE7wW/w/IKvRTdWKnR1FVs&#10;UemhF/8g9PbIvibB7Nu4u8b47d1CocdhZn7DzBadqUVLzleWFQwHCQji3OqKCwWH/bo/AeEDssba&#10;Mim4kYfFvPcww0zbK2+p3YVCRAj7DBWUITSZlD4vyaAf2IY4ej/WGQxRukJqh9cIN7V8SZKxNFhx&#10;XCixoY+S8tPuYhSc99PzOj2alt1l+vy9qTarr3ej1NNjt3wDEagL/+G/9qdWkKavI/h9E5+AnN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RiRcMgAAADdAAAADwAAAAAA&#10;AAAAAAAAAAChAgAAZHJzL2Rvd25yZXYueG1sUEsFBgAAAAAEAAQA+QAAAJYDAAAAAA==&#10;">
                  <v:stroke endarrow="block" endarrowwidth="narrow"/>
                </v:shape>
                <v:shape id="AutoShape 2966" o:spid="_x0000_s3269" type="#_x0000_t32" style="position:absolute;left:36861;top:3289;width:7;height:47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L/wcYAAADdAAAADwAAAGRycy9kb3ducmV2LnhtbESPT2vCQBTE74V+h+UVvEizUbRJU1ep&#10;QkF6M5bi8ZF9+UOzb0N2E9Nv7wqFHoeZ+Q2z2U2mFSP1rrGsYBHFIIgLqxuuFHydP55TEM4ja2wt&#10;k4JfcrDbPj5sMNP2yicac1+JAGGXoYLa+y6T0hU1GXSR7YiDV9reoA+yr6Tu8RrgppXLOH6RBhsO&#10;CzV2dKip+MkHo2BoP+fn4dsvxmo/JmX6ml6mi1Nq9jS9v4HwNPn/8F/7qBUkyXoF9zfhCcjt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Dy/8HGAAAA3QAAAA8AAAAAAAAA&#10;AAAAAAAAoQIAAGRycy9kb3ducmV2LnhtbFBLBQYAAAAABAAEAPkAAACUAwAAAAA=&#10;" strokeweight="1pt"/>
                <v:shape id="AutoShape 2967" o:spid="_x0000_s3270" type="#_x0000_t32" style="position:absolute;left:10991;top:7969;width:17063;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UnSsQAAADdAAAADwAAAGRycy9kb3ducmV2LnhtbESPQYvCMBSE74L/ITxhL6Lp7lKVapRF&#10;WNiTYBX0+GiebbF5qU1s6783C4LHYWa+YVab3lSipcaVlhV8TiMQxJnVJecKjoffyQKE88gaK8uk&#10;4EEONuvhYIWJth3vqU19LgKEXYIKCu/rREqXFWTQTW1NHLyLbQz6IJtc6ga7ADeV/IqimTRYclgo&#10;sKZtQdk1vRsFu3g8a1t/GzvcnbFLTyy76lupj1H/swThqffv8Kv9pxXM53EM/2/CE5Dr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hSdKxAAAAN0AAAAPAAAAAAAAAAAA&#10;AAAAAKECAABkcnMvZG93bnJldi54bWxQSwUGAAAAAAQABAD5AAAAkgMAAAAA&#10;" strokeweight="1pt"/>
                <v:shape id="AutoShape 2968" o:spid="_x0000_s3271" type="#_x0000_t32" style="position:absolute;left:21666;top:3943;width:6;height:409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aFYMMAAADdAAAADwAAAGRycy9kb3ducmV2LnhtbESPzarCMBSE94LvEI7gRjS9glaqUUQU&#10;BDf+7g/NsS02J6XJtdWnv7kguBxm5htmsWpNKZ5Uu8Kygp9RBII4tbrgTMH1shvOQDiPrLG0TApe&#10;5GC17HYWmGjb8ImeZ5+JAGGXoILc+yqR0qU5GXQjWxEH725rgz7IOpO6xibATSnHUTSVBgsOCzlW&#10;tMkpfZx/jQK/jbLxu7KD3fE2iZvDcYCHLSnV77XrOQhPrf+GP+29VhDHkyn8vwlP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GhWDDAAAA3QAAAA8AAAAAAAAAAAAA&#10;AAAAoQIAAGRycy9kb3ducmV2LnhtbFBLBQYAAAAABAAEAPkAAACRAwAAAAA=&#10;" strokeweight="1pt">
                  <v:stroke startarrow="block" startarrowwidth="narrow" endarrowwidth="narrow"/>
                </v:shape>
                <v:shape id="Text Box 2969" o:spid="_x0000_s3272" type="#_x0000_t202" style="position:absolute;left:23799;top:8623;width:8859;height:1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zhlsYA&#10;AADdAAAADwAAAGRycy9kb3ducmV2LnhtbESPQWvCQBSE74X+h+UVvNVNC5o2dRUpCoIgjenB4zP7&#10;TBazb2N21fjvXaHQ4zAz3zCTWW8bcaHOG8cK3oYJCOLSacOVgt9i+foBwgdkjY1jUnAjD7Pp89ME&#10;M+2unNNlGyoRIewzVFCH0GZS+rImi37oWuLoHVxnMUTZVVJ3eI1w28j3JBlLi4bjQo0tfddUHrdn&#10;q2C+43xhTpv9T37ITVF8JrweH5UavPTzLxCB+vAf/muvtII0HaXweBOfgJ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bzhlsYAAADdAAAADwAAAAAAAAAAAAAAAACYAgAAZHJz&#10;L2Rvd25yZXYueG1sUEsFBgAAAAAEAAQA9QAAAIsDAAAAAA==&#10;" filled="f" stroked="f">
                  <v:textbox inset="0,0,0,0">
                    <w:txbxContent>
                      <w:p w:rsidR="00DE648D" w:rsidRPr="000D6FBB" w:rsidRDefault="00DE648D" w:rsidP="00167B51">
                        <w:pPr>
                          <w:jc w:val="center"/>
                          <w:rPr>
                            <w:rFonts w:cstheme="majorBidi"/>
                            <w:sz w:val="18"/>
                            <w:szCs w:val="16"/>
                          </w:rPr>
                        </w:pPr>
                        <w:r w:rsidRPr="000D6FBB">
                          <w:rPr>
                            <w:rFonts w:cstheme="majorBidi"/>
                            <w:sz w:val="18"/>
                            <w:szCs w:val="16"/>
                          </w:rPr>
                          <w:t>Low pass filter</w:t>
                        </w:r>
                      </w:p>
                    </w:txbxContent>
                  </v:textbox>
                </v:shape>
                <v:shape id="Text Box 2970" o:spid="_x0000_s3273" type="#_x0000_t202" style="position:absolute;left:12585;top:1733;width:4877;height:3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OHhcIA&#10;AADdAAAADwAAAGRycy9kb3ducmV2LnhtbERPz2vCMBS+D/wfwhN2m6kbrlKNIjLZThbdDh4fzbOp&#10;Ni8libb775eDsOPH93u5Hmwr7uRD41jBdJKBIK6cbrhW8PO9e5mDCBFZY+uYFPxSgPVq9LTEQrue&#10;D3Q/xlqkEA4FKjAxdoWUoTJkMUxcR5y4s/MWY4K+ltpjn8JtK1+z7F1abDg1GOxoa6i6Hm9WQWmG&#10;w/7Sn0J5IV++9Z+d+chnSj2Ph80CRKQh/osf7i+tIM9naW56k56AX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g4eFwgAAAN0AAAAPAAAAAAAAAAAAAAAAAJgCAABkcnMvZG93&#10;bnJldi54bWxQSwUGAAAAAAQABAD1AAAAhwMAAAAA&#10;" strokeweight="1pt">
                  <v:textbox inset="0,0,0,0">
                    <w:txbxContent>
                      <w:p w:rsidR="00DE648D" w:rsidRPr="000D6FBB" w:rsidRDefault="00DE648D" w:rsidP="00167B51">
                        <w:pPr>
                          <w:spacing w:line="240" w:lineRule="auto"/>
                          <w:jc w:val="center"/>
                          <w:rPr>
                            <w:rFonts w:cstheme="majorBidi"/>
                            <w:sz w:val="20"/>
                            <w:szCs w:val="20"/>
                          </w:rPr>
                        </w:pPr>
                        <w:r w:rsidRPr="000D6FBB">
                          <w:rPr>
                            <w:rFonts w:cstheme="majorBidi"/>
                            <w:sz w:val="20"/>
                            <w:szCs w:val="20"/>
                          </w:rPr>
                          <w:t>MPPT Algorithm</w:t>
                        </w:r>
                      </w:p>
                    </w:txbxContent>
                  </v:textbox>
                </v:shape>
                <v:shape id="AutoShape 2971" o:spid="_x0000_s3274" type="#_x0000_t32" style="position:absolute;left:10991;top:4889;width:7;height:30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aUzf8IAAADdAAAADwAAAGRycy9kb3ducmV2LnhtbERPy4rCMBTdC/MP4QpuZEydhe10msoo&#10;DIg7HwwuL821LTY3pUlr/XuzEFwezjtbj6YRA3WutqxguYhAEBdW11wqOJ/+PhMQziNrbCyTggc5&#10;WOcfkwxTbe98oOHoSxFC2KWooPK+TaV0RUUG3cK2xIG72s6gD7Arpe7wHsJNI7+iaCUN1hwaKmxp&#10;W1FxO/ZGQd/s56f+3y+HcjPE1+Q7uYwXp9RsOv7+gPA0+rf45d5pBXG8CvvDm/AEZP4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aUzf8IAAADdAAAADwAAAAAAAAAAAAAA&#10;AAChAgAAZHJzL2Rvd25yZXYueG1sUEsFBgAAAAAEAAQA+QAAAJADAAAAAA==&#10;" strokeweight="1pt"/>
                <v:shape id="AutoShape 2972" o:spid="_x0000_s3275" type="#_x0000_t32" style="position:absolute;left:10991;top:4889;width:159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00LsMAAADdAAAADwAAAGRycy9kb3ducmV2LnhtbESP3YrCMBSE7wXfIRzBO01dRKUaRZT1&#10;59LqAxyaY9Pd5qQ0UatPb4SFvRxm5htmsWptJe7U+NKxgtEwAUGcO11yoeBy/h7MQPiArLFyTAqe&#10;5GG17HYWmGr34BPds1CICGGfogITQp1K6XNDFv3Q1cTRu7rGYoiyKaRu8BHhtpJfSTKRFkuOCwZr&#10;2hjKf7ObVbDbXi/H/fhgTrdM622Z/4wdvZTq99r1HESgNvyH/9oHrWA6nYzg8yY+Abl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o9NC7DAAAA3QAAAA8AAAAAAAAAAAAA&#10;AAAAoQIAAGRycy9kb3ducmV2LnhtbFBLBQYAAAAABAAEAPkAAACRAwAAAAA=&#10;" strokeweight="1pt">
                  <v:stroke startarrow="block" startarrowwidth="narrow"/>
                </v:shape>
                <v:shape id="AutoShape 2973" o:spid="_x0000_s3276" type="#_x0000_t32" style="position:absolute;left:10991;top:2082;width:159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WcUAAADdAAAADwAAAGRycy9kb3ducmV2LnhtbESP0WrCQBRE3wv+w3KFvtVNRVSiq5RK&#10;a/qY6Adcstds2uzdkF2T2K/vFgQfh5k5w2z3o21ET52vHSt4nSUgiEuna64UnE8fL2sQPiBrbByT&#10;ght52O8mT1tMtRs4p74IlYgQ9ikqMCG0qZS+NGTRz1xLHL2L6yyGKLtK6g6HCLeNnCfJUlqsOS4Y&#10;bOndUPlTXK2Cz8Pl/HVcZCa/Flof6vJ74ehXqefp+LYBEWgMj/C9nWkFq9VyDv9v4hOQu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qWcUAAADdAAAADwAAAAAAAAAA&#10;AAAAAAChAgAAZHJzL2Rvd25yZXYueG1sUEsFBgAAAAAEAAQA+QAAAJMDAAAAAA==&#10;" strokeweight="1pt">
                  <v:stroke startarrow="block" startarrowwidth="narrow"/>
                </v:shape>
                <v:rect id="Rectangle 2974" o:spid="_x0000_s3277" style="position:absolute;left:28054;top:7327;width:2381;height:1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cVGMkA&#10;AADdAAAADwAAAGRycy9kb3ducmV2LnhtbESP3UoDMRSE7wu+QziCN6XNVmG3XZuWtiAKFqE/WLw7&#10;bI7ZpZuTJYnt+vZGELwcZuYbZr7sbSsu5EPjWMFknIEgrpxu2Cg4Hp5GUxAhImtsHZOCbwqwXNwM&#10;5lhqd+UdXfbRiAThUKKCOsaulDJUNVkMY9cRJ+/TeYsxSW+k9nhNcNvK+yzLpcWG00KNHW1qqs77&#10;L6tgfX7fvRVm+uq7fLZ9Hn6c8t6clLq77VePICL18T/8137RCooif4DfN+kJyM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fcVGMkAAADdAAAADwAAAAAAAAAAAAAAAACYAgAA&#10;ZHJzL2Rvd25yZXYueG1sUEsFBgAAAAAEAAQA9QAAAI4DAAAAAA==&#10;" strokeweight="1pt"/>
                <v:shape id="AutoShape 2975" o:spid="_x0000_s3278" type="#_x0000_t32" style="position:absolute;left:30435;top:7969;width:6426;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41fMUAAADdAAAADwAAAGRycy9kb3ducmV2LnhtbESPQYvCMBSE7wv+h/AEL4umithajeIu&#10;CIu3VRGPj+bZFpuX0qS1/vuNIOxxmJlvmPW2N5XoqHGlZQXTSQSCOLO65FzB+bQfJyCcR9ZYWSYF&#10;T3Kw3Qw+1phq++Bf6o4+FwHCLkUFhfd1KqXLCjLoJrYmDt7NNgZ9kE0udYOPADeVnEXRQhosOSwU&#10;WNN3Qdn92BoFbXX4PLUXP+3yry6+Jcvk2l+dUqNhv1uB8NT7//C7/aMVxPFiDq834QnIz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p41fMUAAADdAAAADwAAAAAAAAAA&#10;AAAAAAChAgAAZHJzL2Rvd25yZXYueG1sUEsFBgAAAAAEAAQA+QAAAJMDAAAAAA==&#10;" strokeweight="1pt"/>
                <v:shape id="Text Box 2976" o:spid="_x0000_s3279" type="#_x0000_t202" style="position:absolute;left:22332;top:1276;width:2572;height:2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L13sYA&#10;AADdAAAADwAAAGRycy9kb3ducmV2LnhtbESP3WrCQBSE7wt9h+UUvKsbBX9IXUVCChWKkNhCLw/Z&#10;YxLMng3ZVde37wqCl8PMfMOsNsF04kKDay0rmIwTEMSV1S3XCn4On+9LEM4ja+wsk4IbOdisX19W&#10;mGp75YIupa9FhLBLUUHjfZ9K6aqGDLqx7Ymjd7SDQR/lUEs94DXCTSenSTKXBluOCw32lDVUncqz&#10;UfA3zes87IvtL+++i3DKs0N2LpUavYXtBwhPwT/Dj/aXVrBYzGdwfxOfgF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sL13sYAAADdAAAADwAAAAAAAAAAAAAAAACYAgAAZHJz&#10;L2Rvd25yZXYueG1sUEsFBgAAAAAEAAQA9QAAAIsDAAAAAA==&#10;" filled="f" stroked="f">
                  <v:textbox inset="0,,0">
                    <w:txbxContent>
                      <w:p w:rsidR="00DE648D" w:rsidRPr="000D6FBB" w:rsidRDefault="00DE648D" w:rsidP="00167B51">
                        <w:pPr>
                          <w:rPr>
                            <w:rFonts w:cstheme="majorBidi"/>
                            <w:sz w:val="20"/>
                            <w:szCs w:val="20"/>
                          </w:rPr>
                        </w:pPr>
                        <w:r w:rsidRPr="000D6FBB">
                          <w:rPr>
                            <w:rFonts w:cstheme="majorBidi"/>
                            <w:sz w:val="20"/>
                            <w:szCs w:val="20"/>
                          </w:rPr>
                          <w:t>Error</w:t>
                        </w:r>
                      </w:p>
                    </w:txbxContent>
                  </v:textbox>
                </v:shape>
                <v:shape id="Text Box 2977" o:spid="_x0000_s3280" type="#_x0000_t202" style="position:absolute;left:36372;top:914;width:3379;height:28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BrqcUA&#10;AADdAAAADwAAAGRycy9kb3ducmV2LnhtbESPQWvCQBSE74X+h+UVeqsbPUSJriIhhRakkNiCx0f2&#10;mQSzb0N21fXfdwXB4zAz3zCrTTC9uNDoOssKppMEBHFtdceNgt/958cChPPIGnvLpOBGDjbr15cV&#10;ZtpeuaRL5RsRIewyVNB6P2RSurolg25iB+LoHe1o0Ec5NlKPeI1w08tZkqTSYMdxocWB8pbqU3U2&#10;Cg6zoinCT7n94+9dGU5Fvs/PlVLvb2G7BOEp+Gf40f7SCubzNIX7m/gE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EGupxQAAAN0AAAAPAAAAAAAAAAAAAAAAAJgCAABkcnMv&#10;ZG93bnJldi54bWxQSwUGAAAAAAQABAD1AAAAigMAAAAA&#10;" filled="f" stroked="f">
                  <v:textbox inset="0,,0">
                    <w:txbxContent>
                      <w:p w:rsidR="00DE648D" w:rsidRPr="000D6FBB" w:rsidRDefault="00DE648D" w:rsidP="00167B51">
                        <w:pPr>
                          <w:rPr>
                            <w:rFonts w:cstheme="majorBidi"/>
                            <w:sz w:val="20"/>
                            <w:szCs w:val="20"/>
                            <w:vertAlign w:val="subscript"/>
                          </w:rPr>
                        </w:pPr>
                        <w:r w:rsidRPr="000D6FBB">
                          <w:rPr>
                            <w:rFonts w:eastAsia="Calibri" w:cstheme="majorBidi"/>
                            <w:sz w:val="20"/>
                            <w:szCs w:val="20"/>
                          </w:rPr>
                          <w:t>V</w:t>
                        </w:r>
                        <w:r w:rsidRPr="000D6FBB">
                          <w:rPr>
                            <w:rFonts w:eastAsia="Calibri" w:cstheme="majorBidi"/>
                            <w:sz w:val="20"/>
                            <w:szCs w:val="20"/>
                            <w:vertAlign w:val="subscript"/>
                          </w:rPr>
                          <w:t>pv</w:t>
                        </w:r>
                      </w:p>
                    </w:txbxContent>
                  </v:textbox>
                </v:shape>
                <v:shape id="Text Box 2978" o:spid="_x0000_s3281" type="#_x0000_t202" style="position:absolute;left:5854;top:10521;width:35789;height:18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l2ccUA&#10;AADdAAAADwAAAGRycy9kb3ducmV2LnhtbESPQWvCQBSE7wX/w/KEXopu7MFIdBVNaeylh6g/4JF9&#10;JsHs25DdJqm/3hUKPQ4z8w2z2Y2mET11rrasYDGPQBAXVtdcKricP2crEM4ja2wsk4JfcrDbTl42&#10;mGg7cE79yZciQNglqKDyvk2kdEVFBt3ctsTBu9rOoA+yK6XucAhw08j3KFpKgzWHhQpbSisqbqcf&#10;o4D2ub1/31xm8sNHml1rpjd5VOp1Ou7XIDyN/j/81/7SCuJ4GcPzTXgCcv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CXZxxQAAAN0AAAAPAAAAAAAAAAAAAAAAAJgCAABkcnMv&#10;ZG93bnJldi54bWxQSwUGAAAAAAQABAD1AAAAigMAAAAA&#10;" filled="f" stroked="f">
                  <v:textbox inset="0,0,0,0">
                    <w:txbxContent>
                      <w:p w:rsidR="00DE648D" w:rsidRPr="000D6FBB" w:rsidRDefault="00DE648D" w:rsidP="00167B51">
                        <w:pPr>
                          <w:pStyle w:val="Heading4"/>
                          <w:rPr>
                            <w:sz w:val="24"/>
                            <w:szCs w:val="24"/>
                          </w:rPr>
                        </w:pPr>
                        <w:bookmarkStart w:id="2317" w:name="_Toc334035658"/>
                        <w:bookmarkStart w:id="2318" w:name="_Toc334036133"/>
                        <w:bookmarkStart w:id="2319" w:name="_Toc334048416"/>
                        <w:bookmarkStart w:id="2320" w:name="_Toc334048927"/>
                        <w:bookmarkStart w:id="2321" w:name="_Toc334539898"/>
                        <w:bookmarkStart w:id="2322" w:name="_Toc335662392"/>
                        <w:bookmarkStart w:id="2323" w:name="_Toc335666352"/>
                        <w:bookmarkStart w:id="2324" w:name="_Toc336033005"/>
                        <w:bookmarkStart w:id="2325" w:name="_Toc336033178"/>
                        <w:bookmarkStart w:id="2326" w:name="_Toc336910394"/>
                        <w:bookmarkStart w:id="2327" w:name="_Toc336910535"/>
                        <w:bookmarkStart w:id="2328" w:name="_Toc338624994"/>
                        <w:bookmarkStart w:id="2329" w:name="_Toc338625221"/>
                        <w:bookmarkStart w:id="2330" w:name="_Toc338625582"/>
                        <w:bookmarkStart w:id="2331" w:name="_Toc338691161"/>
                        <w:bookmarkStart w:id="2332" w:name="_Toc341210629"/>
                        <w:r>
                          <w:t>Figure 6.3:</w:t>
                        </w:r>
                        <w:r w:rsidRPr="000D6FBB">
                          <w:t xml:space="preserve"> A block diagram of the DC-DC boost converter controller</w:t>
                        </w:r>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p>
                      <w:p w:rsidR="00DE648D" w:rsidRDefault="00DE648D" w:rsidP="00167B51">
                        <w:pPr>
                          <w:pStyle w:val="FootnoteText"/>
                        </w:pPr>
                      </w:p>
                    </w:txbxContent>
                  </v:textbox>
                </v:shape>
                <v:rect id="Rectangle 2979" o:spid="_x0000_s3282" style="position:absolute;left:25457;top:2000;width:4870;height:344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fuhcEA&#10;AADdAAAADwAAAGRycy9kb3ducmV2LnhtbERPzWoCMRC+C32HMIXeNKtQla1RSkUoRSjd7QMMybgb&#10;TSZLkur27c2h0OPH97/Zjd6JK8VkAyuYzyoQxDoYy52C7/YwXYNIGdmgC0wKfinBbvsw2WBtwo2/&#10;6NrkTpQQTjUq6HMeaimT7sljmoWBuHCnED3mAmMnTcRbCfdOLqpqKT1aLg09DvTWk740P17Bee+d&#10;PtnPtp1n94zRHg/8oZV6ehxfX0BkGvO/+M/9bhSsVssyt7wpT0Bu7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aH7oXBAAAA3QAAAA8AAAAAAAAAAAAAAAAAmAIAAGRycy9kb3du&#10;cmV2LnhtbFBLBQYAAAAABAAEAPUAAACGAwAAAAA=&#10;" strokeweight="1pt">
                  <v:textbox inset="0,0,0,0">
                    <w:txbxContent>
                      <w:p w:rsidR="00DE648D" w:rsidRPr="000D6FBB" w:rsidRDefault="00DE648D" w:rsidP="00167B51">
                        <w:pPr>
                          <w:rPr>
                            <w:rFonts w:cstheme="majorBidi"/>
                            <w:sz w:val="20"/>
                            <w:szCs w:val="20"/>
                          </w:rPr>
                        </w:pPr>
                        <w:r w:rsidRPr="000D6FBB">
                          <w:rPr>
                            <w:rFonts w:cstheme="majorBidi"/>
                            <w:position w:val="-24"/>
                            <w:sz w:val="20"/>
                            <w:szCs w:val="20"/>
                          </w:rPr>
                          <w:object w:dxaOrig="960" w:dyaOrig="660">
                            <v:shape id="_x0000_i1149" type="#_x0000_t75" style="width:37.5pt;height:22.5pt" o:ole="">
                              <v:imagedata r:id="rId453" o:title=""/>
                            </v:shape>
                            <o:OLEObject Type="Embed" ProgID="Equation.3" ShapeID="_x0000_i1149" DrawAspect="Content" ObjectID="_1416146574" r:id="rId456"/>
                          </w:object>
                        </w:r>
                      </w:p>
                    </w:txbxContent>
                  </v:textbox>
                </v:rect>
                <w10:anchorlock/>
              </v:group>
            </w:pict>
          </mc:Fallback>
        </mc:AlternateContent>
      </w:r>
    </w:p>
    <w:p w:rsidR="00167B51" w:rsidRPr="00DA2A8F" w:rsidRDefault="00167B51" w:rsidP="00167B51">
      <w:pPr>
        <w:pStyle w:val="TextAli"/>
      </w:pPr>
    </w:p>
    <w:p w:rsidR="00167B51" w:rsidRPr="00DA2A8F" w:rsidRDefault="00D506F4" w:rsidP="00167B51">
      <w:pPr>
        <w:pStyle w:val="Heading3"/>
      </w:pPr>
      <w:bookmarkStart w:id="2333" w:name="_Toc335662550"/>
      <w:bookmarkStart w:id="2334" w:name="_Toc336031466"/>
      <w:bookmarkStart w:id="2335" w:name="_Toc336031602"/>
      <w:bookmarkStart w:id="2336" w:name="_Toc336031846"/>
      <w:bookmarkStart w:id="2337" w:name="_Toc336034242"/>
      <w:bookmarkStart w:id="2338" w:name="_Toc336034372"/>
      <w:bookmarkStart w:id="2339" w:name="_Toc336911007"/>
      <w:bookmarkStart w:id="2340" w:name="_Toc341209761"/>
      <w:r w:rsidRPr="00DA2A8F">
        <w:t>6</w:t>
      </w:r>
      <w:r w:rsidR="008F2B6D" w:rsidRPr="00DA2A8F">
        <w:t>.2.4</w:t>
      </w:r>
      <w:r w:rsidR="00167B51" w:rsidRPr="00DA2A8F">
        <w:t xml:space="preserve"> Bi-directional DC-DC battery charger/discharger</w:t>
      </w:r>
      <w:bookmarkEnd w:id="2333"/>
      <w:bookmarkEnd w:id="2334"/>
      <w:bookmarkEnd w:id="2335"/>
      <w:bookmarkEnd w:id="2336"/>
      <w:bookmarkEnd w:id="2337"/>
      <w:bookmarkEnd w:id="2338"/>
      <w:bookmarkEnd w:id="2339"/>
      <w:bookmarkEnd w:id="2340"/>
    </w:p>
    <w:p w:rsidR="008F2B6D" w:rsidRPr="00DA2A8F" w:rsidRDefault="008F2B6D" w:rsidP="008F2B6D">
      <w:pPr>
        <w:pStyle w:val="TextAli"/>
      </w:pPr>
      <w:r w:rsidRPr="00DA2A8F">
        <w:t>The smart power system presented here is also equipped with a battery bank consisting of 12 lead acid batteries connected in series with a 12-V output each. The battery bank is used as the main energy storage of the system.</w:t>
      </w:r>
    </w:p>
    <w:p w:rsidR="00167B51" w:rsidRPr="00DA2A8F" w:rsidRDefault="00167B51" w:rsidP="00167B51">
      <w:pPr>
        <w:pStyle w:val="TextAli"/>
      </w:pPr>
      <w:r w:rsidRPr="00DA2A8F">
        <w:t>The output voltage of the battery storage system is not constant depending on the state of the charge of the battery. Moreover, the amount of charge or discharge from the battery should be controlled depending on the energy management algorithm used for system operation. Thus, a 1-kW controlled bi-directional DC-DC converter was designed and implemented in the system. In the charging mode, the transfer function of the output voltage to the du</w:t>
      </w:r>
      <w:r w:rsidR="00D506F4" w:rsidRPr="00DA2A8F">
        <w:t>ty cycle (GBC) is as given by (6</w:t>
      </w:r>
      <w:r w:rsidRPr="00DA2A8F">
        <w:t>.3):</w:t>
      </w:r>
    </w:p>
    <w:p w:rsidR="00167B51" w:rsidRPr="00DA2A8F" w:rsidRDefault="00167B51" w:rsidP="00167B51">
      <w:pPr>
        <w:pStyle w:val="Text"/>
        <w:spacing w:line="480" w:lineRule="auto"/>
        <w:ind w:firstLine="0"/>
        <w:jc w:val="right"/>
        <w:rPr>
          <w:sz w:val="24"/>
          <w:szCs w:val="24"/>
        </w:rPr>
      </w:pPr>
      <w:r w:rsidRPr="00DA2A8F">
        <w:rPr>
          <w:position w:val="-60"/>
          <w:sz w:val="24"/>
          <w:szCs w:val="24"/>
        </w:rPr>
        <w:object w:dxaOrig="4300" w:dyaOrig="1260">
          <v:shape id="_x0000_i1151" type="#_x0000_t75" style="width:245.3pt;height:57.75pt" o:ole="" fillcolor="window">
            <v:imagedata r:id="rId457" o:title=""/>
          </v:shape>
          <o:OLEObject Type="Embed" ProgID="Equation.3" ShapeID="_x0000_i1151" DrawAspect="Content" ObjectID="_1416146456" r:id="rId458"/>
        </w:object>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r>
      <w:r w:rsidR="00D506F4" w:rsidRPr="00DA2A8F">
        <w:rPr>
          <w:sz w:val="24"/>
          <w:szCs w:val="24"/>
        </w:rPr>
        <w:t>(6</w:t>
      </w:r>
      <w:r w:rsidRPr="00DA2A8F">
        <w:rPr>
          <w:sz w:val="24"/>
          <w:szCs w:val="24"/>
        </w:rPr>
        <w:t>.3)</w:t>
      </w:r>
    </w:p>
    <w:p w:rsidR="00167B51" w:rsidRPr="00DA2A8F" w:rsidRDefault="00167B51" w:rsidP="00167B51">
      <w:pPr>
        <w:pStyle w:val="TextAli"/>
      </w:pPr>
      <w:r w:rsidRPr="00DA2A8F">
        <w:t>Whereas, the ratio of the output voltage to duty cycle transfer function in the discharging mode (GBD) is given by,</w:t>
      </w:r>
    </w:p>
    <w:p w:rsidR="00167B51" w:rsidRPr="00DA2A8F" w:rsidRDefault="00167B51" w:rsidP="00167B51">
      <w:pPr>
        <w:pStyle w:val="Text"/>
        <w:spacing w:line="480" w:lineRule="auto"/>
        <w:ind w:firstLine="0"/>
        <w:rPr>
          <w:sz w:val="24"/>
          <w:szCs w:val="24"/>
        </w:rPr>
      </w:pPr>
    </w:p>
    <w:p w:rsidR="00167B51" w:rsidRPr="00DA2A8F" w:rsidRDefault="00167B51" w:rsidP="00167B51">
      <w:pPr>
        <w:pStyle w:val="Text"/>
        <w:spacing w:line="480" w:lineRule="auto"/>
        <w:ind w:firstLine="0"/>
        <w:jc w:val="right"/>
        <w:rPr>
          <w:sz w:val="24"/>
          <w:szCs w:val="24"/>
        </w:rPr>
      </w:pPr>
      <w:r w:rsidRPr="00DA2A8F">
        <w:rPr>
          <w:position w:val="-68"/>
          <w:sz w:val="24"/>
          <w:szCs w:val="24"/>
        </w:rPr>
        <w:object w:dxaOrig="4620" w:dyaOrig="1440">
          <v:shape id="_x0000_i1152" type="#_x0000_t75" style="width:258.7pt;height:63.7pt" o:ole="" fillcolor="window">
            <v:imagedata r:id="rId459" o:title=""/>
          </v:shape>
          <o:OLEObject Type="Embed" ProgID="Equation.3" ShapeID="_x0000_i1152" DrawAspect="Content" ObjectID="_1416146457" r:id="rId460"/>
        </w:object>
      </w:r>
      <w:r w:rsidRPr="00DA2A8F">
        <w:rPr>
          <w:sz w:val="24"/>
          <w:szCs w:val="24"/>
        </w:rPr>
        <w:tab/>
      </w:r>
      <w:r w:rsidRPr="00DA2A8F">
        <w:rPr>
          <w:sz w:val="24"/>
          <w:szCs w:val="24"/>
        </w:rPr>
        <w:tab/>
      </w:r>
      <w:r w:rsidRPr="00DA2A8F">
        <w:rPr>
          <w:sz w:val="24"/>
          <w:szCs w:val="24"/>
        </w:rPr>
        <w:tab/>
      </w:r>
      <w:r w:rsidRPr="00DA2A8F">
        <w:rPr>
          <w:sz w:val="24"/>
          <w:szCs w:val="24"/>
        </w:rPr>
        <w:tab/>
        <w:t xml:space="preserve">  (</w:t>
      </w:r>
      <w:r w:rsidR="00D506F4" w:rsidRPr="00DA2A8F">
        <w:rPr>
          <w:sz w:val="24"/>
          <w:szCs w:val="24"/>
        </w:rPr>
        <w:t>6</w:t>
      </w:r>
      <w:r w:rsidRPr="00DA2A8F">
        <w:rPr>
          <w:sz w:val="24"/>
          <w:szCs w:val="24"/>
        </w:rPr>
        <w:t>.4)</w:t>
      </w:r>
    </w:p>
    <w:p w:rsidR="00167B51" w:rsidRPr="00DA2A8F" w:rsidRDefault="00167B51" w:rsidP="00167B51">
      <w:pPr>
        <w:pStyle w:val="Text"/>
        <w:spacing w:line="480" w:lineRule="auto"/>
        <w:ind w:firstLine="0"/>
        <w:rPr>
          <w:sz w:val="24"/>
          <w:szCs w:val="24"/>
        </w:rPr>
      </w:pPr>
      <w:r w:rsidRPr="00DA2A8F">
        <w:rPr>
          <w:sz w:val="24"/>
          <w:szCs w:val="24"/>
        </w:rPr>
        <w:t>Where:</w:t>
      </w:r>
    </w:p>
    <w:tbl>
      <w:tblPr>
        <w:tblW w:w="0" w:type="auto"/>
        <w:tblLayout w:type="fixed"/>
        <w:tblLook w:val="04A0" w:firstRow="1" w:lastRow="0" w:firstColumn="1" w:lastColumn="0" w:noHBand="0" w:noVBand="1"/>
      </w:tblPr>
      <w:tblGrid>
        <w:gridCol w:w="738"/>
        <w:gridCol w:w="5400"/>
      </w:tblGrid>
      <w:tr w:rsidR="00167B51" w:rsidRPr="00DA2A8F" w:rsidTr="00167B51">
        <w:trPr>
          <w:trHeight w:val="278"/>
        </w:trPr>
        <w:tc>
          <w:tcPr>
            <w:tcW w:w="738" w:type="dxa"/>
            <w:hideMark/>
          </w:tcPr>
          <w:p w:rsidR="00167B51" w:rsidRPr="00DA2A8F" w:rsidRDefault="00167B51" w:rsidP="00167B51">
            <w:pPr>
              <w:pStyle w:val="Text"/>
              <w:spacing w:line="240" w:lineRule="auto"/>
              <w:ind w:firstLine="0"/>
              <w:rPr>
                <w:sz w:val="24"/>
                <w:szCs w:val="24"/>
              </w:rPr>
            </w:pPr>
            <w:r w:rsidRPr="00DA2A8F">
              <w:rPr>
                <w:sz w:val="24"/>
                <w:szCs w:val="24"/>
              </w:rPr>
              <w:object w:dxaOrig="240" w:dyaOrig="360">
                <v:shape id="_x0000_i1153" type="#_x0000_t75" style="width:14.25pt;height:14.25pt" o:ole="">
                  <v:imagedata r:id="rId461" o:title=""/>
                </v:shape>
                <o:OLEObject Type="Embed" ProgID="Equation.3" ShapeID="_x0000_i1153" DrawAspect="Content" ObjectID="_1416146458" r:id="rId462"/>
              </w:object>
            </w:r>
          </w:p>
        </w:tc>
        <w:tc>
          <w:tcPr>
            <w:tcW w:w="5400" w:type="dxa"/>
            <w:hideMark/>
          </w:tcPr>
          <w:p w:rsidR="00167B51" w:rsidRPr="00DA2A8F" w:rsidRDefault="00167B51" w:rsidP="00167B51">
            <w:pPr>
              <w:pStyle w:val="Text"/>
              <w:spacing w:line="240" w:lineRule="auto"/>
              <w:ind w:firstLine="0"/>
              <w:rPr>
                <w:sz w:val="24"/>
                <w:szCs w:val="24"/>
              </w:rPr>
            </w:pPr>
            <w:r w:rsidRPr="00DA2A8F">
              <w:rPr>
                <w:sz w:val="24"/>
                <w:szCs w:val="24"/>
              </w:rPr>
              <w:t>The small signal of the converter output voltage [V]</w:t>
            </w:r>
          </w:p>
        </w:tc>
      </w:tr>
      <w:tr w:rsidR="00167B51" w:rsidRPr="00DA2A8F" w:rsidTr="00167B51">
        <w:tc>
          <w:tcPr>
            <w:tcW w:w="738" w:type="dxa"/>
            <w:hideMark/>
          </w:tcPr>
          <w:p w:rsidR="00167B51" w:rsidRPr="00DA2A8F" w:rsidRDefault="00167B51" w:rsidP="00167B51">
            <w:pPr>
              <w:pStyle w:val="Text"/>
              <w:spacing w:line="240" w:lineRule="auto"/>
              <w:ind w:firstLine="0"/>
              <w:rPr>
                <w:sz w:val="24"/>
                <w:szCs w:val="24"/>
              </w:rPr>
            </w:pPr>
            <w:r w:rsidRPr="00DA2A8F">
              <w:rPr>
                <w:sz w:val="24"/>
                <w:szCs w:val="24"/>
              </w:rPr>
              <w:object w:dxaOrig="200" w:dyaOrig="279">
                <v:shape id="_x0000_i1154" type="#_x0000_t75" style="width:14.25pt;height:14.25pt" o:ole="">
                  <v:imagedata r:id="rId463" o:title=""/>
                </v:shape>
                <o:OLEObject Type="Embed" ProgID="Equation.3" ShapeID="_x0000_i1154" DrawAspect="Content" ObjectID="_1416146459" r:id="rId464"/>
              </w:object>
            </w:r>
          </w:p>
        </w:tc>
        <w:tc>
          <w:tcPr>
            <w:tcW w:w="5400" w:type="dxa"/>
            <w:hideMark/>
          </w:tcPr>
          <w:p w:rsidR="00167B51" w:rsidRPr="00DA2A8F" w:rsidRDefault="00167B51" w:rsidP="00167B51">
            <w:pPr>
              <w:pStyle w:val="Text"/>
              <w:spacing w:line="240" w:lineRule="auto"/>
              <w:ind w:firstLine="0"/>
              <w:rPr>
                <w:sz w:val="24"/>
                <w:szCs w:val="24"/>
              </w:rPr>
            </w:pPr>
            <w:r w:rsidRPr="00DA2A8F">
              <w:rPr>
                <w:sz w:val="24"/>
                <w:szCs w:val="24"/>
              </w:rPr>
              <w:t>The small signal of the duty cycle</w:t>
            </w:r>
          </w:p>
        </w:tc>
      </w:tr>
      <w:tr w:rsidR="00167B51" w:rsidRPr="00DA2A8F" w:rsidTr="00167B51">
        <w:trPr>
          <w:trHeight w:val="225"/>
        </w:trPr>
        <w:tc>
          <w:tcPr>
            <w:tcW w:w="738" w:type="dxa"/>
            <w:hideMark/>
          </w:tcPr>
          <w:p w:rsidR="00167B51" w:rsidRPr="00DA2A8F" w:rsidRDefault="00167B51" w:rsidP="00167B51">
            <w:pPr>
              <w:pStyle w:val="Text"/>
              <w:spacing w:line="240" w:lineRule="auto"/>
              <w:ind w:firstLine="0"/>
              <w:rPr>
                <w:sz w:val="24"/>
                <w:szCs w:val="24"/>
              </w:rPr>
            </w:pPr>
            <w:r w:rsidRPr="00DA2A8F">
              <w:rPr>
                <w:sz w:val="24"/>
                <w:szCs w:val="24"/>
              </w:rPr>
              <w:t>V</w:t>
            </w:r>
            <w:r w:rsidRPr="00DA2A8F">
              <w:rPr>
                <w:sz w:val="24"/>
                <w:szCs w:val="24"/>
                <w:vertAlign w:val="subscript"/>
              </w:rPr>
              <w:t>dc</w:t>
            </w:r>
          </w:p>
        </w:tc>
        <w:tc>
          <w:tcPr>
            <w:tcW w:w="5400" w:type="dxa"/>
            <w:hideMark/>
          </w:tcPr>
          <w:p w:rsidR="00167B51" w:rsidRPr="00DA2A8F" w:rsidRDefault="00167B51" w:rsidP="00167B51">
            <w:pPr>
              <w:pStyle w:val="Text"/>
              <w:spacing w:line="240" w:lineRule="auto"/>
              <w:ind w:firstLine="0"/>
              <w:rPr>
                <w:sz w:val="24"/>
                <w:szCs w:val="24"/>
              </w:rPr>
            </w:pPr>
            <w:r w:rsidRPr="00DA2A8F">
              <w:rPr>
                <w:sz w:val="24"/>
                <w:szCs w:val="24"/>
              </w:rPr>
              <w:t>The large signal of the DC bus voltage [V]</w:t>
            </w:r>
          </w:p>
        </w:tc>
      </w:tr>
      <w:tr w:rsidR="00167B51" w:rsidRPr="00DA2A8F" w:rsidTr="00167B51">
        <w:tc>
          <w:tcPr>
            <w:tcW w:w="738" w:type="dxa"/>
            <w:hideMark/>
          </w:tcPr>
          <w:p w:rsidR="00167B51" w:rsidRPr="00DA2A8F" w:rsidRDefault="00167B51" w:rsidP="00167B51">
            <w:pPr>
              <w:pStyle w:val="Text"/>
              <w:spacing w:line="240" w:lineRule="auto"/>
              <w:ind w:firstLine="0"/>
              <w:rPr>
                <w:sz w:val="24"/>
                <w:szCs w:val="24"/>
              </w:rPr>
            </w:pPr>
            <w:r w:rsidRPr="00DA2A8F">
              <w:rPr>
                <w:sz w:val="24"/>
                <w:szCs w:val="24"/>
              </w:rPr>
              <w:t>D</w:t>
            </w:r>
          </w:p>
        </w:tc>
        <w:tc>
          <w:tcPr>
            <w:tcW w:w="5400" w:type="dxa"/>
            <w:hideMark/>
          </w:tcPr>
          <w:p w:rsidR="00167B51" w:rsidRPr="00DA2A8F" w:rsidRDefault="00167B51" w:rsidP="00167B51">
            <w:pPr>
              <w:pStyle w:val="Text"/>
              <w:spacing w:line="240" w:lineRule="auto"/>
              <w:ind w:firstLine="0"/>
              <w:rPr>
                <w:sz w:val="24"/>
                <w:szCs w:val="24"/>
              </w:rPr>
            </w:pPr>
            <w:r w:rsidRPr="00DA2A8F">
              <w:rPr>
                <w:sz w:val="24"/>
                <w:szCs w:val="24"/>
              </w:rPr>
              <w:t>The large signal of the duty cycle</w:t>
            </w:r>
          </w:p>
        </w:tc>
      </w:tr>
      <w:tr w:rsidR="00167B51" w:rsidRPr="00DA2A8F" w:rsidTr="00167B51">
        <w:tc>
          <w:tcPr>
            <w:tcW w:w="738" w:type="dxa"/>
            <w:hideMark/>
          </w:tcPr>
          <w:p w:rsidR="00167B51" w:rsidRPr="00DA2A8F" w:rsidRDefault="00167B51" w:rsidP="00167B51">
            <w:pPr>
              <w:pStyle w:val="Text"/>
              <w:spacing w:line="240" w:lineRule="auto"/>
              <w:ind w:firstLine="0"/>
              <w:rPr>
                <w:sz w:val="24"/>
                <w:szCs w:val="24"/>
              </w:rPr>
            </w:pPr>
            <w:r w:rsidRPr="00DA2A8F">
              <w:rPr>
                <w:sz w:val="24"/>
                <w:szCs w:val="24"/>
              </w:rPr>
              <w:t>L</w:t>
            </w:r>
            <w:r w:rsidRPr="00DA2A8F">
              <w:rPr>
                <w:sz w:val="24"/>
                <w:szCs w:val="24"/>
                <w:vertAlign w:val="subscript"/>
              </w:rPr>
              <w:t>batt</w:t>
            </w:r>
          </w:p>
        </w:tc>
        <w:tc>
          <w:tcPr>
            <w:tcW w:w="5400" w:type="dxa"/>
            <w:hideMark/>
          </w:tcPr>
          <w:p w:rsidR="00167B51" w:rsidRPr="00DA2A8F" w:rsidRDefault="00167B51" w:rsidP="00167B51">
            <w:pPr>
              <w:pStyle w:val="Text"/>
              <w:spacing w:line="240" w:lineRule="auto"/>
              <w:ind w:firstLine="0"/>
              <w:rPr>
                <w:sz w:val="24"/>
                <w:szCs w:val="24"/>
              </w:rPr>
            </w:pPr>
            <w:r w:rsidRPr="00DA2A8F">
              <w:rPr>
                <w:sz w:val="24"/>
                <w:szCs w:val="24"/>
              </w:rPr>
              <w:t>Converter inductance [H]</w:t>
            </w:r>
          </w:p>
        </w:tc>
      </w:tr>
      <w:tr w:rsidR="00167B51" w:rsidRPr="00DA2A8F" w:rsidTr="00167B51">
        <w:trPr>
          <w:trHeight w:val="84"/>
        </w:trPr>
        <w:tc>
          <w:tcPr>
            <w:tcW w:w="738" w:type="dxa"/>
            <w:hideMark/>
          </w:tcPr>
          <w:p w:rsidR="00167B51" w:rsidRPr="00DA2A8F" w:rsidRDefault="00167B51" w:rsidP="00167B51">
            <w:pPr>
              <w:pStyle w:val="Text"/>
              <w:spacing w:line="240" w:lineRule="auto"/>
              <w:ind w:firstLine="0"/>
              <w:rPr>
                <w:sz w:val="24"/>
                <w:szCs w:val="24"/>
              </w:rPr>
            </w:pPr>
            <w:r w:rsidRPr="00DA2A8F">
              <w:rPr>
                <w:sz w:val="24"/>
                <w:szCs w:val="24"/>
              </w:rPr>
              <w:t>C</w:t>
            </w:r>
            <w:r w:rsidRPr="00DA2A8F">
              <w:rPr>
                <w:sz w:val="24"/>
                <w:szCs w:val="24"/>
                <w:vertAlign w:val="subscript"/>
              </w:rPr>
              <w:t>in</w:t>
            </w:r>
          </w:p>
        </w:tc>
        <w:tc>
          <w:tcPr>
            <w:tcW w:w="5400" w:type="dxa"/>
            <w:hideMark/>
          </w:tcPr>
          <w:p w:rsidR="00167B51" w:rsidRPr="00DA2A8F" w:rsidRDefault="00167B51" w:rsidP="00167B51">
            <w:pPr>
              <w:pStyle w:val="Text"/>
              <w:spacing w:line="240" w:lineRule="auto"/>
              <w:ind w:firstLine="0"/>
              <w:rPr>
                <w:sz w:val="24"/>
                <w:szCs w:val="24"/>
              </w:rPr>
            </w:pPr>
            <w:r w:rsidRPr="00DA2A8F">
              <w:rPr>
                <w:sz w:val="24"/>
                <w:szCs w:val="24"/>
              </w:rPr>
              <w:t>Converter capacitance on the DC bus side [F]</w:t>
            </w:r>
          </w:p>
        </w:tc>
      </w:tr>
      <w:tr w:rsidR="00167B51" w:rsidRPr="00DA2A8F" w:rsidTr="00167B51">
        <w:trPr>
          <w:trHeight w:val="84"/>
        </w:trPr>
        <w:tc>
          <w:tcPr>
            <w:tcW w:w="738" w:type="dxa"/>
            <w:hideMark/>
          </w:tcPr>
          <w:p w:rsidR="00167B51" w:rsidRPr="00DA2A8F" w:rsidRDefault="00167B51" w:rsidP="00167B51">
            <w:pPr>
              <w:pStyle w:val="Text"/>
              <w:spacing w:line="240" w:lineRule="auto"/>
              <w:ind w:firstLine="0"/>
              <w:rPr>
                <w:sz w:val="24"/>
                <w:szCs w:val="24"/>
              </w:rPr>
            </w:pPr>
            <w:r w:rsidRPr="00DA2A8F">
              <w:rPr>
                <w:sz w:val="24"/>
                <w:szCs w:val="24"/>
              </w:rPr>
              <w:t>C</w:t>
            </w:r>
            <w:r w:rsidRPr="00DA2A8F">
              <w:rPr>
                <w:sz w:val="24"/>
                <w:szCs w:val="24"/>
                <w:vertAlign w:val="subscript"/>
              </w:rPr>
              <w:t>out</w:t>
            </w:r>
          </w:p>
        </w:tc>
        <w:tc>
          <w:tcPr>
            <w:tcW w:w="5400" w:type="dxa"/>
            <w:hideMark/>
          </w:tcPr>
          <w:p w:rsidR="00167B51" w:rsidRPr="00DA2A8F" w:rsidRDefault="00167B51" w:rsidP="00167B51">
            <w:pPr>
              <w:pStyle w:val="Text"/>
              <w:spacing w:line="240" w:lineRule="auto"/>
              <w:ind w:firstLine="0"/>
              <w:rPr>
                <w:sz w:val="24"/>
                <w:szCs w:val="24"/>
              </w:rPr>
            </w:pPr>
            <w:r w:rsidRPr="00DA2A8F">
              <w:rPr>
                <w:sz w:val="24"/>
                <w:szCs w:val="24"/>
              </w:rPr>
              <w:t>Converter capacitance on the battery side [F]</w:t>
            </w:r>
          </w:p>
        </w:tc>
      </w:tr>
      <w:tr w:rsidR="00167B51" w:rsidRPr="00DA2A8F" w:rsidTr="00167B51">
        <w:trPr>
          <w:trHeight w:val="84"/>
        </w:trPr>
        <w:tc>
          <w:tcPr>
            <w:tcW w:w="738" w:type="dxa"/>
            <w:hideMark/>
          </w:tcPr>
          <w:p w:rsidR="00167B51" w:rsidRPr="00DA2A8F" w:rsidRDefault="00167B51" w:rsidP="00167B51">
            <w:pPr>
              <w:pStyle w:val="Text"/>
              <w:spacing w:line="240" w:lineRule="auto"/>
              <w:ind w:firstLine="0"/>
              <w:rPr>
                <w:sz w:val="24"/>
                <w:szCs w:val="24"/>
              </w:rPr>
            </w:pPr>
            <w:r w:rsidRPr="00DA2A8F">
              <w:rPr>
                <w:sz w:val="24"/>
                <w:szCs w:val="24"/>
              </w:rPr>
              <w:t>R</w:t>
            </w:r>
          </w:p>
        </w:tc>
        <w:tc>
          <w:tcPr>
            <w:tcW w:w="5400" w:type="dxa"/>
            <w:hideMark/>
          </w:tcPr>
          <w:p w:rsidR="00167B51" w:rsidRPr="00DA2A8F" w:rsidRDefault="00167B51" w:rsidP="00167B51">
            <w:pPr>
              <w:pStyle w:val="Text"/>
              <w:spacing w:line="240" w:lineRule="auto"/>
              <w:ind w:firstLine="0"/>
              <w:rPr>
                <w:sz w:val="24"/>
                <w:szCs w:val="24"/>
              </w:rPr>
            </w:pPr>
            <w:r w:rsidRPr="00DA2A8F">
              <w:rPr>
                <w:sz w:val="24"/>
                <w:szCs w:val="24"/>
              </w:rPr>
              <w:t>DC Load Resistance [Ω]</w:t>
            </w:r>
          </w:p>
        </w:tc>
      </w:tr>
    </w:tbl>
    <w:p w:rsidR="00167B51" w:rsidRPr="00DA2A8F" w:rsidRDefault="00167B51" w:rsidP="00167B51">
      <w:pPr>
        <w:pStyle w:val="Text"/>
        <w:spacing w:line="480" w:lineRule="auto"/>
        <w:ind w:firstLine="0"/>
        <w:rPr>
          <w:sz w:val="24"/>
          <w:szCs w:val="24"/>
        </w:rPr>
      </w:pPr>
    </w:p>
    <w:p w:rsidR="00167B51" w:rsidRPr="00DA2A8F" w:rsidRDefault="00167B51" w:rsidP="00167B51">
      <w:pPr>
        <w:pStyle w:val="TextAli"/>
      </w:pPr>
      <w:r w:rsidRPr="00DA2A8F">
        <w:t xml:space="preserve">These two transfer functions for the converter in the charging and discharging modes were used to design the PI controller used to control the charge/discharge process of </w:t>
      </w:r>
      <w:r w:rsidR="007E7C81">
        <w:t>the battery as shown in f</w:t>
      </w:r>
      <w:r w:rsidR="00D506F4" w:rsidRPr="00DA2A8F">
        <w:t>igure 6</w:t>
      </w:r>
      <w:r w:rsidRPr="00DA2A8F">
        <w:t>.4. The PI controller parameters were set as follows, K</w:t>
      </w:r>
      <w:r w:rsidRPr="00DA2A8F">
        <w:rPr>
          <w:vertAlign w:val="subscript"/>
        </w:rPr>
        <w:t>pC</w:t>
      </w:r>
      <w:r w:rsidRPr="00DA2A8F">
        <w:t>=0.0035, K</w:t>
      </w:r>
      <w:r w:rsidRPr="00DA2A8F">
        <w:rPr>
          <w:vertAlign w:val="subscript"/>
        </w:rPr>
        <w:t>iC</w:t>
      </w:r>
      <w:r w:rsidRPr="00DA2A8F">
        <w:t>=0.3, K</w:t>
      </w:r>
      <w:r w:rsidRPr="00DA2A8F">
        <w:rPr>
          <w:vertAlign w:val="subscript"/>
        </w:rPr>
        <w:t>pD</w:t>
      </w:r>
      <w:r w:rsidRPr="00DA2A8F">
        <w:t>=0.0035 and K</w:t>
      </w:r>
      <w:r w:rsidRPr="00DA2A8F">
        <w:rPr>
          <w:vertAlign w:val="subscript"/>
        </w:rPr>
        <w:t>iD</w:t>
      </w:r>
      <w:r w:rsidRPr="00DA2A8F">
        <w:t>=0.0035. Moreover, the pulse width modulation technique at a switching frequency of 5-kHz was used as a switching strategy for the bi-directional charger/discharger. More details of the design process and the maximum power point tracking algorithm are presented in [135].</w:t>
      </w:r>
    </w:p>
    <w:p w:rsidR="00167B51" w:rsidRPr="00DA2A8F" w:rsidRDefault="00DE2A75" w:rsidP="00167B51">
      <w:pPr>
        <w:pStyle w:val="Text"/>
        <w:spacing w:line="480" w:lineRule="auto"/>
        <w:ind w:firstLine="0"/>
        <w:jc w:val="center"/>
      </w:pPr>
      <w:r>
        <w:rPr>
          <w:noProof/>
        </w:rPr>
        <mc:AlternateContent>
          <mc:Choice Requires="wpc">
            <w:drawing>
              <wp:inline distT="0" distB="0" distL="0" distR="0">
                <wp:extent cx="4294505" cy="1937385"/>
                <wp:effectExtent l="0" t="0" r="1270" b="0"/>
                <wp:docPr id="2909" name="Canvas 290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2864" name="AutoShape 2909"/>
                        <wps:cNvSpPr>
                          <a:spLocks noChangeArrowheads="1"/>
                        </wps:cNvSpPr>
                        <wps:spPr bwMode="auto">
                          <a:xfrm>
                            <a:off x="1529715" y="913765"/>
                            <a:ext cx="2012950" cy="749300"/>
                          </a:xfrm>
                          <a:prstGeom prst="roundRect">
                            <a:avLst>
                              <a:gd name="adj" fmla="val 16667"/>
                            </a:avLst>
                          </a:prstGeom>
                          <a:noFill/>
                          <a:ln w="9525">
                            <a:solidFill>
                              <a:srgbClr val="A5A5A5"/>
                            </a:solidFill>
                            <a:prstDash val="dash"/>
                            <a:round/>
                            <a:headEnd/>
                            <a:tailEnd/>
                          </a:ln>
                          <a:extLst>
                            <a:ext uri="{909E8E84-426E-40DD-AFC4-6F175D3DCCD1}">
                              <a14:hiddenFill xmlns:a14="http://schemas.microsoft.com/office/drawing/2010/main">
                                <a:solidFill>
                                  <a:srgbClr val="A5A5A5"/>
                                </a:solidFill>
                              </a14:hiddenFill>
                            </a:ext>
                          </a:extLst>
                        </wps:spPr>
                        <wps:bodyPr rot="0" vert="horz" wrap="square" lIns="91440" tIns="45720" rIns="91440" bIns="45720" anchor="t" anchorCtr="0" upright="1">
                          <a:noAutofit/>
                        </wps:bodyPr>
                      </wps:wsp>
                      <wps:wsp>
                        <wps:cNvPr id="2865" name="AutoShape 2910"/>
                        <wps:cNvSpPr>
                          <a:spLocks noChangeArrowheads="1"/>
                        </wps:cNvSpPr>
                        <wps:spPr bwMode="auto">
                          <a:xfrm>
                            <a:off x="1525905" y="52070"/>
                            <a:ext cx="2016760" cy="749300"/>
                          </a:xfrm>
                          <a:prstGeom prst="roundRect">
                            <a:avLst>
                              <a:gd name="adj" fmla="val 16667"/>
                            </a:avLst>
                          </a:prstGeom>
                          <a:noFill/>
                          <a:ln w="9525">
                            <a:solidFill>
                              <a:srgbClr val="A5A5A5"/>
                            </a:solidFill>
                            <a:prstDash val="dash"/>
                            <a:round/>
                            <a:headEnd/>
                            <a:tailEnd/>
                          </a:ln>
                          <a:extLst>
                            <a:ext uri="{909E8E84-426E-40DD-AFC4-6F175D3DCCD1}">
                              <a14:hiddenFill xmlns:a14="http://schemas.microsoft.com/office/drawing/2010/main">
                                <a:solidFill>
                                  <a:srgbClr val="A5A5A5"/>
                                </a:solidFill>
                              </a14:hiddenFill>
                            </a:ext>
                          </a:extLst>
                        </wps:spPr>
                        <wps:bodyPr rot="0" vert="horz" wrap="square" lIns="91440" tIns="45720" rIns="91440" bIns="45720" anchor="t" anchorCtr="0" upright="1">
                          <a:noAutofit/>
                        </wps:bodyPr>
                      </wps:wsp>
                      <wps:wsp>
                        <wps:cNvPr id="2866" name="Text Box 2911"/>
                        <wps:cNvSpPr txBox="1">
                          <a:spLocks noChangeArrowheads="1"/>
                        </wps:cNvSpPr>
                        <wps:spPr bwMode="auto">
                          <a:xfrm>
                            <a:off x="3268345" y="241300"/>
                            <a:ext cx="27432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353DCF" w:rsidRDefault="00DE648D" w:rsidP="00167B51">
                              <w:pPr>
                                <w:rPr>
                                  <w:rFonts w:cstheme="majorBidi"/>
                                  <w:sz w:val="18"/>
                                  <w:szCs w:val="18"/>
                                </w:rPr>
                              </w:pPr>
                              <w:r w:rsidRPr="00353DCF">
                                <w:rPr>
                                  <w:rFonts w:cstheme="majorBidi"/>
                                  <w:sz w:val="18"/>
                                  <w:szCs w:val="18"/>
                                </w:rPr>
                                <w:fldChar w:fldCharType="begin"/>
                              </w:r>
                              <w:r w:rsidRPr="00353DCF">
                                <w:rPr>
                                  <w:rFonts w:cstheme="majorBidi"/>
                                  <w:sz w:val="18"/>
                                  <w:szCs w:val="18"/>
                                </w:rPr>
                                <w:instrText xml:space="preserve"> QUOTE </w:instrText>
                              </w:r>
                              <w:r>
                                <w:rPr>
                                  <w:rFonts w:eastAsia="Calibri" w:cstheme="majorBidi"/>
                                  <w:position w:val="-5"/>
                                  <w:sz w:val="18"/>
                                  <w:szCs w:val="18"/>
                                </w:rPr>
                                <w:pict>
                                  <v:shape id="_x0000_i1156" type="#_x0000_t75" style="width:8.25pt;height:14.25pt" equationxml="&lt;">
                                    <v:imagedata r:id="rId465" o:title="" chromakey="white"/>
                                  </v:shape>
                                </w:pict>
                              </w:r>
                              <w:r w:rsidRPr="00353DCF">
                                <w:rPr>
                                  <w:rFonts w:cstheme="majorBidi"/>
                                  <w:sz w:val="18"/>
                                  <w:szCs w:val="18"/>
                                </w:rPr>
                                <w:fldChar w:fldCharType="separate"/>
                              </w:r>
                              <w:r w:rsidRPr="00353DCF">
                                <w:rPr>
                                  <w:rFonts w:eastAsia="Calibri" w:cstheme="majorBidi"/>
                                  <w:position w:val="-5"/>
                                  <w:sz w:val="18"/>
                                  <w:szCs w:val="18"/>
                                </w:rPr>
                                <w:t xml:space="preserve"> V</w:t>
                              </w:r>
                              <w:r w:rsidRPr="00353DCF">
                                <w:rPr>
                                  <w:rFonts w:cstheme="majorBidi"/>
                                  <w:sz w:val="18"/>
                                  <w:szCs w:val="18"/>
                                </w:rPr>
                                <w:fldChar w:fldCharType="end"/>
                              </w:r>
                              <w:r w:rsidRPr="00353DCF">
                                <w:rPr>
                                  <w:rFonts w:cstheme="majorBidi"/>
                                  <w:sz w:val="18"/>
                                  <w:szCs w:val="18"/>
                                </w:rPr>
                                <w:t>_</w:t>
                              </w:r>
                            </w:p>
                          </w:txbxContent>
                        </wps:txbx>
                        <wps:bodyPr rot="0" vert="horz" wrap="square" lIns="0" tIns="45720" rIns="0" bIns="45720" anchor="t" anchorCtr="0" upright="1">
                          <a:noAutofit/>
                        </wps:bodyPr>
                      </wps:wsp>
                      <wps:wsp>
                        <wps:cNvPr id="2867" name="Text Box 2912"/>
                        <wps:cNvSpPr txBox="1">
                          <a:spLocks noChangeArrowheads="1"/>
                        </wps:cNvSpPr>
                        <wps:spPr bwMode="auto">
                          <a:xfrm>
                            <a:off x="3268345" y="977265"/>
                            <a:ext cx="27432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353DCF" w:rsidRDefault="00DE648D" w:rsidP="00167B51">
                              <w:pPr>
                                <w:rPr>
                                  <w:rFonts w:cstheme="majorBidi"/>
                                  <w:sz w:val="18"/>
                                  <w:szCs w:val="18"/>
                                </w:rPr>
                              </w:pPr>
                              <w:r w:rsidRPr="00353DCF">
                                <w:rPr>
                                  <w:rFonts w:cstheme="majorBidi"/>
                                  <w:sz w:val="18"/>
                                  <w:szCs w:val="18"/>
                                </w:rPr>
                                <w:fldChar w:fldCharType="begin"/>
                              </w:r>
                              <w:r w:rsidRPr="00353DCF">
                                <w:rPr>
                                  <w:rFonts w:cstheme="majorBidi"/>
                                  <w:sz w:val="18"/>
                                  <w:szCs w:val="18"/>
                                </w:rPr>
                                <w:instrText xml:space="preserve"> QUOTE </w:instrText>
                              </w:r>
                              <w:r>
                                <w:rPr>
                                  <w:rFonts w:eastAsia="Calibri" w:cstheme="majorBidi"/>
                                  <w:position w:val="-5"/>
                                  <w:sz w:val="18"/>
                                  <w:szCs w:val="18"/>
                                </w:rPr>
                                <w:pict>
                                  <v:shape id="_x0000_i1158" type="#_x0000_t75" style="width:8.25pt;height:14.25pt" equationxml="&lt;">
                                    <v:imagedata r:id="rId465" o:title="" chromakey="white"/>
                                  </v:shape>
                                </w:pict>
                              </w:r>
                              <w:r w:rsidRPr="00353DCF">
                                <w:rPr>
                                  <w:rFonts w:cstheme="majorBidi"/>
                                  <w:sz w:val="18"/>
                                  <w:szCs w:val="18"/>
                                </w:rPr>
                                <w:fldChar w:fldCharType="separate"/>
                              </w:r>
                              <w:r w:rsidRPr="00353DCF">
                                <w:rPr>
                                  <w:rFonts w:eastAsia="Calibri" w:cstheme="majorBidi"/>
                                  <w:position w:val="-5"/>
                                  <w:sz w:val="18"/>
                                  <w:szCs w:val="18"/>
                                </w:rPr>
                                <w:t>V</w:t>
                              </w:r>
                              <w:r w:rsidRPr="00353DCF">
                                <w:rPr>
                                  <w:rFonts w:cstheme="majorBidi"/>
                                  <w:sz w:val="18"/>
                                  <w:szCs w:val="18"/>
                                </w:rPr>
                                <w:fldChar w:fldCharType="end"/>
                              </w:r>
                              <w:r w:rsidRPr="00353DCF">
                                <w:rPr>
                                  <w:rFonts w:cstheme="majorBidi"/>
                                  <w:sz w:val="18"/>
                                  <w:szCs w:val="18"/>
                                </w:rPr>
                                <w:t>_</w:t>
                              </w:r>
                            </w:p>
                          </w:txbxContent>
                        </wps:txbx>
                        <wps:bodyPr rot="0" vert="horz" wrap="square" lIns="0" tIns="45720" rIns="0" bIns="45720" anchor="t" anchorCtr="0" upright="1">
                          <a:noAutofit/>
                        </wps:bodyPr>
                      </wps:wsp>
                      <wpg:wgp>
                        <wpg:cNvPr id="2868" name="Group 2913"/>
                        <wpg:cNvGrpSpPr>
                          <a:grpSpLocks/>
                        </wpg:cNvGrpSpPr>
                        <wpg:grpSpPr bwMode="auto">
                          <a:xfrm>
                            <a:off x="1856740" y="104775"/>
                            <a:ext cx="1428115" cy="1514475"/>
                            <a:chOff x="5553" y="8417"/>
                            <a:chExt cx="3456" cy="2890"/>
                          </a:xfrm>
                        </wpg:grpSpPr>
                        <wps:wsp>
                          <wps:cNvPr id="2869" name="AutoShape 2914"/>
                          <wps:cNvCnPr>
                            <a:cxnSpLocks noChangeShapeType="1"/>
                          </wps:cNvCnPr>
                          <wps:spPr bwMode="auto">
                            <a:xfrm>
                              <a:off x="5565" y="10687"/>
                              <a:ext cx="1" cy="619"/>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2870" name="Group 2915"/>
                          <wpg:cNvGrpSpPr>
                            <a:grpSpLocks/>
                          </wpg:cNvGrpSpPr>
                          <wpg:grpSpPr bwMode="auto">
                            <a:xfrm>
                              <a:off x="5553" y="8417"/>
                              <a:ext cx="3456" cy="648"/>
                              <a:chOff x="5553" y="8417"/>
                              <a:chExt cx="3456" cy="648"/>
                            </a:xfrm>
                          </wpg:grpSpPr>
                          <wps:wsp>
                            <wps:cNvPr id="2871" name="AutoShape 2916"/>
                            <wps:cNvCnPr>
                              <a:cxnSpLocks noChangeShapeType="1"/>
                            </wps:cNvCnPr>
                            <wps:spPr bwMode="auto">
                              <a:xfrm>
                                <a:off x="5565" y="8431"/>
                                <a:ext cx="1" cy="634"/>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872" name="AutoShape 2917"/>
                            <wps:cNvCnPr>
                              <a:cxnSpLocks noChangeShapeType="1"/>
                            </wps:cNvCnPr>
                            <wps:spPr bwMode="auto">
                              <a:xfrm flipH="1">
                                <a:off x="5553" y="8417"/>
                                <a:ext cx="3456" cy="1"/>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2873" name="AutoShape 2918"/>
                          <wps:cNvCnPr>
                            <a:cxnSpLocks noChangeShapeType="1"/>
                          </wps:cNvCnPr>
                          <wps:spPr bwMode="auto">
                            <a:xfrm flipH="1">
                              <a:off x="5563" y="11306"/>
                              <a:ext cx="3442" cy="1"/>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wps:wsp>
                        <wps:cNvPr id="2874" name="Text Box 2919"/>
                        <wps:cNvSpPr txBox="1">
                          <a:spLocks noChangeArrowheads="1"/>
                        </wps:cNvSpPr>
                        <wps:spPr bwMode="auto">
                          <a:xfrm>
                            <a:off x="1660525" y="326390"/>
                            <a:ext cx="17208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353DCF" w:rsidRDefault="00DE648D" w:rsidP="00167B51">
                              <w:pPr>
                                <w:rPr>
                                  <w:rFonts w:cstheme="majorBidi"/>
                                  <w:sz w:val="18"/>
                                  <w:szCs w:val="18"/>
                                </w:rPr>
                              </w:pPr>
                              <w:r w:rsidRPr="00353DCF">
                                <w:rPr>
                                  <w:rFonts w:cstheme="majorBidi"/>
                                  <w:sz w:val="18"/>
                                  <w:szCs w:val="18"/>
                                </w:rPr>
                                <w:t>+</w:t>
                              </w:r>
                            </w:p>
                          </w:txbxContent>
                        </wps:txbx>
                        <wps:bodyPr rot="0" vert="horz" wrap="square" lIns="91440" tIns="45720" rIns="91440" bIns="45720" anchor="t" anchorCtr="0" upright="1">
                          <a:noAutofit/>
                        </wps:bodyPr>
                      </wps:wsp>
                      <wps:wsp>
                        <wps:cNvPr id="2875" name="Text Box 2920"/>
                        <wps:cNvSpPr txBox="1">
                          <a:spLocks noChangeArrowheads="1"/>
                        </wps:cNvSpPr>
                        <wps:spPr bwMode="auto">
                          <a:xfrm>
                            <a:off x="1717675" y="227330"/>
                            <a:ext cx="17208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353DCF" w:rsidRDefault="00DE648D" w:rsidP="00167B51">
                              <w:pPr>
                                <w:rPr>
                                  <w:rFonts w:cstheme="majorBidi"/>
                                  <w:sz w:val="18"/>
                                  <w:szCs w:val="18"/>
                                </w:rPr>
                              </w:pPr>
                              <w:r w:rsidRPr="00353DCF">
                                <w:rPr>
                                  <w:rFonts w:cstheme="majorBidi"/>
                                  <w:sz w:val="18"/>
                                  <w:szCs w:val="18"/>
                                </w:rPr>
                                <w:t>-</w:t>
                              </w:r>
                            </w:p>
                          </w:txbxContent>
                        </wps:txbx>
                        <wps:bodyPr rot="0" vert="horz" wrap="square" lIns="91440" tIns="45720" rIns="91440" bIns="45720" anchor="t" anchorCtr="0" upright="1">
                          <a:noAutofit/>
                        </wps:bodyPr>
                      </wps:wsp>
                      <wps:wsp>
                        <wps:cNvPr id="2876" name="Text Box 2921"/>
                        <wps:cNvSpPr txBox="1">
                          <a:spLocks noChangeArrowheads="1"/>
                        </wps:cNvSpPr>
                        <wps:spPr bwMode="auto">
                          <a:xfrm>
                            <a:off x="1707515" y="1227455"/>
                            <a:ext cx="172085"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353DCF" w:rsidRDefault="00DE648D" w:rsidP="00167B51">
                              <w:pPr>
                                <w:rPr>
                                  <w:rFonts w:cstheme="majorBidi"/>
                                  <w:sz w:val="18"/>
                                  <w:szCs w:val="18"/>
                                </w:rPr>
                              </w:pPr>
                              <w:r w:rsidRPr="00353DCF">
                                <w:rPr>
                                  <w:rFonts w:cstheme="majorBidi"/>
                                  <w:sz w:val="18"/>
                                  <w:szCs w:val="18"/>
                                </w:rPr>
                                <w:t>-</w:t>
                              </w:r>
                            </w:p>
                          </w:txbxContent>
                        </wps:txbx>
                        <wps:bodyPr rot="0" vert="horz" wrap="square" lIns="91440" tIns="45720" rIns="91440" bIns="45720" anchor="t" anchorCtr="0" upright="1">
                          <a:noAutofit/>
                        </wps:bodyPr>
                      </wps:wsp>
                      <wps:wsp>
                        <wps:cNvPr id="2877" name="Text Box 2922"/>
                        <wps:cNvSpPr txBox="1">
                          <a:spLocks noChangeArrowheads="1"/>
                        </wps:cNvSpPr>
                        <wps:spPr bwMode="auto">
                          <a:xfrm>
                            <a:off x="1663700" y="1059815"/>
                            <a:ext cx="172085"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353DCF" w:rsidRDefault="00DE648D" w:rsidP="00167B51">
                              <w:pPr>
                                <w:rPr>
                                  <w:rFonts w:cstheme="majorBidi"/>
                                  <w:sz w:val="18"/>
                                  <w:szCs w:val="18"/>
                                </w:rPr>
                              </w:pPr>
                              <w:r w:rsidRPr="00353DCF">
                                <w:rPr>
                                  <w:rFonts w:cstheme="majorBidi"/>
                                  <w:sz w:val="18"/>
                                  <w:szCs w:val="18"/>
                                </w:rPr>
                                <w:t>+</w:t>
                              </w:r>
                            </w:p>
                          </w:txbxContent>
                        </wps:txbx>
                        <wps:bodyPr rot="0" vert="horz" wrap="square" lIns="91440" tIns="45720" rIns="91440" bIns="45720" anchor="t" anchorCtr="0" upright="1">
                          <a:noAutofit/>
                        </wps:bodyPr>
                      </wps:wsp>
                      <wps:wsp>
                        <wps:cNvPr id="2878" name="Text Box 2923"/>
                        <wps:cNvSpPr txBox="1">
                          <a:spLocks noChangeArrowheads="1"/>
                        </wps:cNvSpPr>
                        <wps:spPr bwMode="auto">
                          <a:xfrm>
                            <a:off x="1551305" y="257810"/>
                            <a:ext cx="274955"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353DCF" w:rsidRDefault="00DE648D" w:rsidP="00167B51">
                              <w:pPr>
                                <w:rPr>
                                  <w:rFonts w:cstheme="majorBidi"/>
                                  <w:sz w:val="18"/>
                                  <w:szCs w:val="18"/>
                                  <w:vertAlign w:val="superscript"/>
                                </w:rPr>
                              </w:pPr>
                              <w:r w:rsidRPr="00353DCF">
                                <w:rPr>
                                  <w:rFonts w:eastAsia="Calibri" w:cstheme="majorBidi"/>
                                  <w:sz w:val="18"/>
                                  <w:szCs w:val="18"/>
                                </w:rPr>
                                <w:t>v</w:t>
                              </w:r>
                              <w:r w:rsidRPr="00353DCF">
                                <w:rPr>
                                  <w:rFonts w:eastAsia="Calibri" w:cstheme="majorBidi"/>
                                  <w:sz w:val="18"/>
                                  <w:szCs w:val="18"/>
                                  <w:vertAlign w:val="subscript"/>
                                </w:rPr>
                                <w:t>o</w:t>
                              </w:r>
                              <w:r w:rsidRPr="00353DCF">
                                <w:rPr>
                                  <w:rFonts w:eastAsia="Calibri" w:cstheme="majorBidi"/>
                                  <w:sz w:val="18"/>
                                  <w:szCs w:val="18"/>
                                  <w:vertAlign w:val="superscript"/>
                                </w:rPr>
                                <w:t>*</w:t>
                              </w:r>
                            </w:p>
                          </w:txbxContent>
                        </wps:txbx>
                        <wps:bodyPr rot="0" vert="horz" wrap="square" lIns="0" tIns="45720" rIns="0" bIns="45720" anchor="t" anchorCtr="0" upright="1">
                          <a:noAutofit/>
                        </wps:bodyPr>
                      </wps:wsp>
                      <wps:wsp>
                        <wps:cNvPr id="2880" name="Text Box 2924"/>
                        <wps:cNvSpPr txBox="1">
                          <a:spLocks noChangeArrowheads="1"/>
                        </wps:cNvSpPr>
                        <wps:spPr bwMode="auto">
                          <a:xfrm>
                            <a:off x="1532255" y="1092835"/>
                            <a:ext cx="274955"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353DCF" w:rsidRDefault="00DE648D" w:rsidP="00167B51">
                              <w:pPr>
                                <w:rPr>
                                  <w:rFonts w:cstheme="majorBidi"/>
                                  <w:sz w:val="18"/>
                                  <w:szCs w:val="18"/>
                                  <w:vertAlign w:val="superscript"/>
                                </w:rPr>
                              </w:pPr>
                              <w:r w:rsidRPr="00353DCF">
                                <w:rPr>
                                  <w:rFonts w:eastAsia="Calibri" w:cstheme="majorBidi"/>
                                  <w:sz w:val="18"/>
                                  <w:szCs w:val="18"/>
                                </w:rPr>
                                <w:t>v</w:t>
                              </w:r>
                              <w:r w:rsidRPr="00353DCF">
                                <w:rPr>
                                  <w:rFonts w:eastAsia="Calibri" w:cstheme="majorBidi"/>
                                  <w:sz w:val="18"/>
                                  <w:szCs w:val="18"/>
                                  <w:vertAlign w:val="subscript"/>
                                </w:rPr>
                                <w:t>o</w:t>
                              </w:r>
                              <w:r w:rsidRPr="00353DCF">
                                <w:rPr>
                                  <w:rFonts w:eastAsia="Calibri" w:cstheme="majorBidi"/>
                                  <w:sz w:val="18"/>
                                  <w:szCs w:val="18"/>
                                  <w:vertAlign w:val="superscript"/>
                                </w:rPr>
                                <w:t>*</w:t>
                              </w:r>
                            </w:p>
                            <w:p w:rsidR="00DE648D" w:rsidRPr="00353DCF" w:rsidRDefault="00DE648D" w:rsidP="00167B51">
                              <w:pPr>
                                <w:rPr>
                                  <w:rFonts w:cstheme="majorBidi"/>
                                  <w:sz w:val="18"/>
                                  <w:szCs w:val="18"/>
                                </w:rPr>
                              </w:pPr>
                            </w:p>
                          </w:txbxContent>
                        </wps:txbx>
                        <wps:bodyPr rot="0" vert="horz" wrap="square" lIns="0" tIns="45720" rIns="0" bIns="45720" anchor="t" anchorCtr="0" upright="1">
                          <a:noAutofit/>
                        </wps:bodyPr>
                      </wps:wsp>
                      <wps:wsp>
                        <wps:cNvPr id="2881" name="Text Box 2925"/>
                        <wps:cNvSpPr txBox="1">
                          <a:spLocks noChangeArrowheads="1"/>
                        </wps:cNvSpPr>
                        <wps:spPr bwMode="auto">
                          <a:xfrm>
                            <a:off x="1113155" y="201295"/>
                            <a:ext cx="401955" cy="205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353DCF" w:rsidRDefault="00DE648D" w:rsidP="00167B51">
                              <w:pPr>
                                <w:rPr>
                                  <w:rFonts w:cstheme="majorBidi"/>
                                  <w:sz w:val="16"/>
                                  <w:szCs w:val="16"/>
                                </w:rPr>
                              </w:pPr>
                              <w:r w:rsidRPr="00353DCF">
                                <w:rPr>
                                  <w:rFonts w:cstheme="majorBidi"/>
                                  <w:sz w:val="16"/>
                                  <w:szCs w:val="16"/>
                                </w:rPr>
                                <w:t>Charging</w:t>
                              </w:r>
                            </w:p>
                          </w:txbxContent>
                        </wps:txbx>
                        <wps:bodyPr rot="0" vert="horz" wrap="square" lIns="0" tIns="45720" rIns="0" bIns="45720" anchor="t" anchorCtr="0" upright="1">
                          <a:noAutofit/>
                        </wps:bodyPr>
                      </wps:wsp>
                      <wps:wsp>
                        <wps:cNvPr id="2882" name="Text Box 2926"/>
                        <wps:cNvSpPr txBox="1">
                          <a:spLocks noChangeArrowheads="1"/>
                        </wps:cNvSpPr>
                        <wps:spPr bwMode="auto">
                          <a:xfrm>
                            <a:off x="1062355" y="1302385"/>
                            <a:ext cx="488950" cy="205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353DCF" w:rsidRDefault="00DE648D" w:rsidP="00167B51">
                              <w:pPr>
                                <w:rPr>
                                  <w:rFonts w:cstheme="majorBidi"/>
                                  <w:sz w:val="16"/>
                                  <w:szCs w:val="16"/>
                                </w:rPr>
                              </w:pPr>
                              <w:r w:rsidRPr="00353DCF">
                                <w:rPr>
                                  <w:rFonts w:cstheme="majorBidi"/>
                                  <w:sz w:val="16"/>
                                  <w:szCs w:val="16"/>
                                </w:rPr>
                                <w:t>Discharging</w:t>
                              </w:r>
                            </w:p>
                          </w:txbxContent>
                        </wps:txbx>
                        <wps:bodyPr rot="0" vert="horz" wrap="square" lIns="0" tIns="45720" rIns="0" bIns="45720" anchor="t" anchorCtr="0" upright="1">
                          <a:noAutofit/>
                        </wps:bodyPr>
                      </wps:wsp>
                      <wps:wsp>
                        <wps:cNvPr id="2884" name="AutoShape 2927"/>
                        <wps:cNvCnPr>
                          <a:cxnSpLocks noChangeShapeType="1"/>
                        </wps:cNvCnPr>
                        <wps:spPr bwMode="auto">
                          <a:xfrm flipH="1">
                            <a:off x="1153160" y="1332230"/>
                            <a:ext cx="351790" cy="0"/>
                          </a:xfrm>
                          <a:prstGeom prst="straightConnector1">
                            <a:avLst/>
                          </a:prstGeom>
                          <a:noFill/>
                          <a:ln w="12700">
                            <a:solidFill>
                              <a:srgbClr val="000000"/>
                            </a:solidFill>
                            <a:round/>
                            <a:headEnd type="triangle" w="sm" len="med"/>
                            <a:tailEnd/>
                          </a:ln>
                          <a:extLst>
                            <a:ext uri="{909E8E84-426E-40DD-AFC4-6F175D3DCCD1}">
                              <a14:hiddenFill xmlns:a14="http://schemas.microsoft.com/office/drawing/2010/main">
                                <a:noFill/>
                              </a14:hiddenFill>
                            </a:ext>
                          </a:extLst>
                        </wps:spPr>
                        <wps:bodyPr/>
                      </wps:wsp>
                      <wps:wsp>
                        <wps:cNvPr id="2885" name="Text Box 2928"/>
                        <wps:cNvSpPr txBox="1">
                          <a:spLocks noChangeArrowheads="1"/>
                        </wps:cNvSpPr>
                        <wps:spPr bwMode="auto">
                          <a:xfrm>
                            <a:off x="506730" y="694055"/>
                            <a:ext cx="508635" cy="374015"/>
                          </a:xfrm>
                          <a:prstGeom prst="rect">
                            <a:avLst/>
                          </a:prstGeom>
                          <a:solidFill>
                            <a:srgbClr val="FFFFFF"/>
                          </a:solidFill>
                          <a:ln w="12700">
                            <a:solidFill>
                              <a:srgbClr val="000000"/>
                            </a:solidFill>
                            <a:miter lim="800000"/>
                            <a:headEnd/>
                            <a:tailEnd/>
                          </a:ln>
                        </wps:spPr>
                        <wps:txbx>
                          <w:txbxContent>
                            <w:p w:rsidR="00DE648D" w:rsidRPr="00353DCF" w:rsidRDefault="00DE648D" w:rsidP="00167B51">
                              <w:pPr>
                                <w:jc w:val="center"/>
                                <w:rPr>
                                  <w:rFonts w:cstheme="majorBidi"/>
                                  <w:sz w:val="18"/>
                                  <w:szCs w:val="18"/>
                                </w:rPr>
                              </w:pPr>
                              <w:r w:rsidRPr="00353DCF">
                                <w:rPr>
                                  <w:rFonts w:cstheme="majorBidi"/>
                                  <w:sz w:val="18"/>
                                  <w:szCs w:val="18"/>
                                </w:rPr>
                                <w:t>Mode Selector</w:t>
                              </w:r>
                            </w:p>
                          </w:txbxContent>
                        </wps:txbx>
                        <wps:bodyPr rot="0" vert="horz" wrap="square" lIns="0" tIns="45720" rIns="0" bIns="45720" anchor="t" anchorCtr="0" upright="1">
                          <a:noAutofit/>
                        </wps:bodyPr>
                      </wps:wsp>
                      <wps:wsp>
                        <wps:cNvPr id="2886" name="AutoShape 2929"/>
                        <wps:cNvCnPr>
                          <a:cxnSpLocks noChangeShapeType="1"/>
                        </wps:cNvCnPr>
                        <wps:spPr bwMode="auto">
                          <a:xfrm flipH="1">
                            <a:off x="1015365" y="988060"/>
                            <a:ext cx="141605" cy="635"/>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887" name="AutoShape 2930"/>
                        <wps:cNvCnPr>
                          <a:cxnSpLocks noChangeShapeType="1"/>
                        </wps:cNvCnPr>
                        <wps:spPr bwMode="auto">
                          <a:xfrm flipV="1">
                            <a:off x="1153160" y="988695"/>
                            <a:ext cx="1270" cy="343535"/>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888" name="AutoShape 2931"/>
                        <wps:cNvCnPr>
                          <a:cxnSpLocks noChangeShapeType="1"/>
                        </wps:cNvCnPr>
                        <wps:spPr bwMode="auto">
                          <a:xfrm flipV="1">
                            <a:off x="1149350" y="363855"/>
                            <a:ext cx="0" cy="405765"/>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889" name="AutoShape 2932"/>
                        <wps:cNvCnPr>
                          <a:cxnSpLocks noChangeShapeType="1"/>
                        </wps:cNvCnPr>
                        <wps:spPr bwMode="auto">
                          <a:xfrm flipH="1">
                            <a:off x="1010285" y="761365"/>
                            <a:ext cx="141605" cy="635"/>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890" name="AutoShape 2933"/>
                        <wps:cNvCnPr>
                          <a:cxnSpLocks noChangeShapeType="1"/>
                        </wps:cNvCnPr>
                        <wps:spPr bwMode="auto">
                          <a:xfrm flipH="1">
                            <a:off x="1153160" y="363855"/>
                            <a:ext cx="351790" cy="0"/>
                          </a:xfrm>
                          <a:prstGeom prst="straightConnector1">
                            <a:avLst/>
                          </a:prstGeom>
                          <a:noFill/>
                          <a:ln w="12700">
                            <a:solidFill>
                              <a:srgbClr val="000000"/>
                            </a:solidFill>
                            <a:round/>
                            <a:headEnd type="triangle" w="sm" len="med"/>
                            <a:tailEnd/>
                          </a:ln>
                          <a:extLst>
                            <a:ext uri="{909E8E84-426E-40DD-AFC4-6F175D3DCCD1}">
                              <a14:hiddenFill xmlns:a14="http://schemas.microsoft.com/office/drawing/2010/main">
                                <a:noFill/>
                              </a14:hiddenFill>
                            </a:ext>
                          </a:extLst>
                        </wps:spPr>
                        <wps:bodyPr/>
                      </wps:wsp>
                      <wpg:wgp>
                        <wpg:cNvPr id="2891" name="Group 2934"/>
                        <wpg:cNvGrpSpPr>
                          <a:grpSpLocks/>
                        </wpg:cNvGrpSpPr>
                        <wpg:grpSpPr bwMode="auto">
                          <a:xfrm>
                            <a:off x="3197860" y="97790"/>
                            <a:ext cx="267970" cy="1520190"/>
                            <a:chOff x="8826" y="8416"/>
                            <a:chExt cx="648" cy="2900"/>
                          </a:xfrm>
                        </wpg:grpSpPr>
                        <wps:wsp>
                          <wps:cNvPr id="2892" name="AutoShape 2935"/>
                          <wps:cNvCnPr>
                            <a:cxnSpLocks noChangeShapeType="1"/>
                          </wps:cNvCnPr>
                          <wps:spPr bwMode="auto">
                            <a:xfrm>
                              <a:off x="8826" y="9168"/>
                              <a:ext cx="648" cy="0"/>
                            </a:xfrm>
                            <a:prstGeom prst="straightConnector1">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2893" name="AutoShape 2936"/>
                          <wps:cNvCnPr>
                            <a:cxnSpLocks noChangeShapeType="1"/>
                          </wps:cNvCnPr>
                          <wps:spPr bwMode="auto">
                            <a:xfrm>
                              <a:off x="8826" y="10572"/>
                              <a:ext cx="648" cy="0"/>
                            </a:xfrm>
                            <a:prstGeom prst="straightConnector1">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2894" name="AutoShape 2937"/>
                          <wps:cNvCnPr>
                            <a:cxnSpLocks noChangeShapeType="1"/>
                          </wps:cNvCnPr>
                          <wps:spPr bwMode="auto">
                            <a:xfrm>
                              <a:off x="9009" y="8416"/>
                              <a:ext cx="1" cy="752"/>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895" name="AutoShape 2938"/>
                          <wps:cNvCnPr>
                            <a:cxnSpLocks noChangeShapeType="1"/>
                          </wps:cNvCnPr>
                          <wps:spPr bwMode="auto">
                            <a:xfrm>
                              <a:off x="9009" y="10564"/>
                              <a:ext cx="1" cy="752"/>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wps:wsp>
                        <wps:cNvPr id="2896" name="AutoShape 2939"/>
                        <wps:cNvCnPr>
                          <a:cxnSpLocks noChangeShapeType="1"/>
                        </wps:cNvCnPr>
                        <wps:spPr bwMode="auto">
                          <a:xfrm flipH="1">
                            <a:off x="1648460" y="507365"/>
                            <a:ext cx="166370" cy="0"/>
                          </a:xfrm>
                          <a:prstGeom prst="straightConnector1">
                            <a:avLst/>
                          </a:prstGeom>
                          <a:noFill/>
                          <a:ln w="12700">
                            <a:solidFill>
                              <a:srgbClr val="000000"/>
                            </a:solidFill>
                            <a:round/>
                            <a:headEnd type="triangle" w="sm" len="med"/>
                            <a:tailEnd/>
                          </a:ln>
                          <a:extLst>
                            <a:ext uri="{909E8E84-426E-40DD-AFC4-6F175D3DCCD1}">
                              <a14:hiddenFill xmlns:a14="http://schemas.microsoft.com/office/drawing/2010/main">
                                <a:noFill/>
                              </a14:hiddenFill>
                            </a:ext>
                          </a:extLst>
                        </wps:spPr>
                        <wps:bodyPr/>
                      </wps:wsp>
                      <wps:wsp>
                        <wps:cNvPr id="2897" name="AutoShape 2940"/>
                        <wps:cNvCnPr>
                          <a:cxnSpLocks noChangeShapeType="1"/>
                        </wps:cNvCnPr>
                        <wps:spPr bwMode="auto">
                          <a:xfrm flipH="1">
                            <a:off x="1646555" y="1236980"/>
                            <a:ext cx="166370" cy="0"/>
                          </a:xfrm>
                          <a:prstGeom prst="straightConnector1">
                            <a:avLst/>
                          </a:prstGeom>
                          <a:noFill/>
                          <a:ln w="12700">
                            <a:solidFill>
                              <a:srgbClr val="000000"/>
                            </a:solidFill>
                            <a:round/>
                            <a:headEnd type="triangle" w="sm" len="med"/>
                            <a:tailEnd/>
                          </a:ln>
                          <a:extLst>
                            <a:ext uri="{909E8E84-426E-40DD-AFC4-6F175D3DCCD1}">
                              <a14:hiddenFill xmlns:a14="http://schemas.microsoft.com/office/drawing/2010/main">
                                <a:noFill/>
                              </a14:hiddenFill>
                            </a:ext>
                          </a:extLst>
                        </wps:spPr>
                        <wps:bodyPr/>
                      </wps:wsp>
                      <wps:wsp>
                        <wps:cNvPr id="2898" name="AutoShape 2941"/>
                        <wps:cNvCnPr>
                          <a:cxnSpLocks noChangeShapeType="1"/>
                        </wps:cNvCnPr>
                        <wps:spPr bwMode="auto">
                          <a:xfrm flipH="1">
                            <a:off x="1894205" y="501015"/>
                            <a:ext cx="234950" cy="0"/>
                          </a:xfrm>
                          <a:prstGeom prst="straightConnector1">
                            <a:avLst/>
                          </a:prstGeom>
                          <a:noFill/>
                          <a:ln w="12700">
                            <a:solidFill>
                              <a:srgbClr val="000000"/>
                            </a:solidFill>
                            <a:round/>
                            <a:headEnd type="triangle" w="sm" len="med"/>
                            <a:tailEnd/>
                          </a:ln>
                          <a:extLst>
                            <a:ext uri="{909E8E84-426E-40DD-AFC4-6F175D3DCCD1}">
                              <a14:hiddenFill xmlns:a14="http://schemas.microsoft.com/office/drawing/2010/main">
                                <a:noFill/>
                              </a14:hiddenFill>
                            </a:ext>
                          </a:extLst>
                        </wps:spPr>
                        <wps:bodyPr/>
                      </wps:wsp>
                      <wps:wsp>
                        <wps:cNvPr id="2899" name="AutoShape 2942"/>
                        <wps:cNvCnPr>
                          <a:cxnSpLocks noChangeShapeType="1"/>
                        </wps:cNvCnPr>
                        <wps:spPr bwMode="auto">
                          <a:xfrm flipH="1">
                            <a:off x="1894205" y="1236980"/>
                            <a:ext cx="234950" cy="0"/>
                          </a:xfrm>
                          <a:prstGeom prst="straightConnector1">
                            <a:avLst/>
                          </a:prstGeom>
                          <a:noFill/>
                          <a:ln w="12700">
                            <a:solidFill>
                              <a:srgbClr val="000000"/>
                            </a:solidFill>
                            <a:round/>
                            <a:headEnd type="triangle" w="sm" len="med"/>
                            <a:tailEnd/>
                          </a:ln>
                          <a:extLst>
                            <a:ext uri="{909E8E84-426E-40DD-AFC4-6F175D3DCCD1}">
                              <a14:hiddenFill xmlns:a14="http://schemas.microsoft.com/office/drawing/2010/main">
                                <a:noFill/>
                              </a14:hiddenFill>
                            </a:ext>
                          </a:extLst>
                        </wps:spPr>
                        <wps:bodyPr/>
                      </wps:wsp>
                      <wps:wsp>
                        <wps:cNvPr id="2900" name="Oval 2943"/>
                        <wps:cNvSpPr>
                          <a:spLocks noChangeArrowheads="1"/>
                        </wps:cNvSpPr>
                        <wps:spPr bwMode="auto">
                          <a:xfrm>
                            <a:off x="1805305" y="444500"/>
                            <a:ext cx="89535" cy="11303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2901" name="Oval 2944"/>
                        <wps:cNvSpPr>
                          <a:spLocks noChangeArrowheads="1"/>
                        </wps:cNvSpPr>
                        <wps:spPr bwMode="auto">
                          <a:xfrm>
                            <a:off x="1804670" y="1177290"/>
                            <a:ext cx="89535" cy="113665"/>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2902" name="Text Box 2945"/>
                        <wps:cNvSpPr txBox="1">
                          <a:spLocks noChangeArrowheads="1"/>
                        </wps:cNvSpPr>
                        <wps:spPr bwMode="auto">
                          <a:xfrm>
                            <a:off x="2888615" y="375920"/>
                            <a:ext cx="305435" cy="220980"/>
                          </a:xfrm>
                          <a:prstGeom prst="rect">
                            <a:avLst/>
                          </a:prstGeom>
                          <a:solidFill>
                            <a:srgbClr val="FFFFFF"/>
                          </a:solidFill>
                          <a:ln w="12700">
                            <a:solidFill>
                              <a:srgbClr val="000000"/>
                            </a:solidFill>
                            <a:miter lim="800000"/>
                            <a:headEnd/>
                            <a:tailEnd/>
                          </a:ln>
                        </wps:spPr>
                        <wps:txbx>
                          <w:txbxContent>
                            <w:p w:rsidR="00DE648D" w:rsidRPr="00353DCF" w:rsidRDefault="00DE648D" w:rsidP="00167B51">
                              <w:pPr>
                                <w:jc w:val="center"/>
                                <w:rPr>
                                  <w:rFonts w:cstheme="majorBidi"/>
                                  <w:sz w:val="18"/>
                                  <w:szCs w:val="18"/>
                                  <w:vertAlign w:val="subscript"/>
                                </w:rPr>
                              </w:pPr>
                              <w:r w:rsidRPr="00353DCF">
                                <w:rPr>
                                  <w:rFonts w:eastAsia="Calibri" w:cstheme="majorBidi"/>
                                  <w:sz w:val="18"/>
                                  <w:szCs w:val="18"/>
                                </w:rPr>
                                <w:t>G</w:t>
                              </w:r>
                              <w:r w:rsidRPr="00353DCF">
                                <w:rPr>
                                  <w:rFonts w:eastAsia="Calibri" w:cstheme="majorBidi"/>
                                  <w:sz w:val="18"/>
                                  <w:szCs w:val="18"/>
                                  <w:vertAlign w:val="subscript"/>
                                </w:rPr>
                                <w:t>BC</w:t>
                              </w:r>
                            </w:p>
                          </w:txbxContent>
                        </wps:txbx>
                        <wps:bodyPr rot="0" vert="horz" wrap="square" lIns="0" tIns="45720" rIns="0" bIns="45720" anchor="t" anchorCtr="0" upright="1">
                          <a:noAutofit/>
                        </wps:bodyPr>
                      </wps:wsp>
                      <wps:wsp>
                        <wps:cNvPr id="2903" name="Text Box 2946"/>
                        <wps:cNvSpPr txBox="1">
                          <a:spLocks noChangeArrowheads="1"/>
                        </wps:cNvSpPr>
                        <wps:spPr bwMode="auto">
                          <a:xfrm>
                            <a:off x="2888615" y="1108710"/>
                            <a:ext cx="305435" cy="220980"/>
                          </a:xfrm>
                          <a:prstGeom prst="rect">
                            <a:avLst/>
                          </a:prstGeom>
                          <a:solidFill>
                            <a:srgbClr val="FFFFFF"/>
                          </a:solidFill>
                          <a:ln w="12700">
                            <a:solidFill>
                              <a:srgbClr val="000000"/>
                            </a:solidFill>
                            <a:miter lim="800000"/>
                            <a:headEnd/>
                            <a:tailEnd/>
                          </a:ln>
                        </wps:spPr>
                        <wps:txbx>
                          <w:txbxContent>
                            <w:p w:rsidR="00DE648D" w:rsidRPr="00353DCF" w:rsidRDefault="00DE648D" w:rsidP="00167B51">
                              <w:pPr>
                                <w:jc w:val="center"/>
                                <w:rPr>
                                  <w:rFonts w:cstheme="majorBidi"/>
                                  <w:sz w:val="18"/>
                                  <w:szCs w:val="18"/>
                                  <w:vertAlign w:val="subscript"/>
                                </w:rPr>
                              </w:pPr>
                              <w:r w:rsidRPr="00353DCF">
                                <w:rPr>
                                  <w:rFonts w:eastAsia="Calibri" w:cstheme="majorBidi"/>
                                  <w:sz w:val="18"/>
                                  <w:szCs w:val="18"/>
                                </w:rPr>
                                <w:t>G</w:t>
                              </w:r>
                              <w:r w:rsidRPr="00353DCF">
                                <w:rPr>
                                  <w:rFonts w:eastAsia="Calibri" w:cstheme="majorBidi"/>
                                  <w:sz w:val="18"/>
                                  <w:szCs w:val="18"/>
                                  <w:vertAlign w:val="subscript"/>
                                </w:rPr>
                                <w:t>BD</w:t>
                              </w:r>
                            </w:p>
                            <w:p w:rsidR="00DE648D" w:rsidRPr="00353DCF" w:rsidRDefault="00DE648D" w:rsidP="00167B51">
                              <w:pPr>
                                <w:rPr>
                                  <w:rFonts w:cstheme="majorBidi"/>
                                  <w:sz w:val="18"/>
                                  <w:szCs w:val="18"/>
                                </w:rPr>
                              </w:pPr>
                            </w:p>
                          </w:txbxContent>
                        </wps:txbx>
                        <wps:bodyPr rot="0" vert="horz" wrap="square" lIns="0" tIns="45720" rIns="0" bIns="45720" anchor="t" anchorCtr="0" upright="1">
                          <a:noAutofit/>
                        </wps:bodyPr>
                      </wps:wsp>
                      <wps:wsp>
                        <wps:cNvPr id="2904" name="Text Box 2947"/>
                        <wps:cNvSpPr txBox="1">
                          <a:spLocks noChangeArrowheads="1"/>
                        </wps:cNvSpPr>
                        <wps:spPr bwMode="auto">
                          <a:xfrm>
                            <a:off x="2117090" y="345440"/>
                            <a:ext cx="475615" cy="381635"/>
                          </a:xfrm>
                          <a:prstGeom prst="rect">
                            <a:avLst/>
                          </a:prstGeom>
                          <a:solidFill>
                            <a:srgbClr val="FFFFFF"/>
                          </a:solidFill>
                          <a:ln w="12700">
                            <a:solidFill>
                              <a:srgbClr val="000000"/>
                            </a:solidFill>
                            <a:miter lim="800000"/>
                            <a:headEnd/>
                            <a:tailEnd/>
                          </a:ln>
                        </wps:spPr>
                        <wps:txbx>
                          <w:txbxContent>
                            <w:p w:rsidR="00DE648D" w:rsidRPr="00353DCF" w:rsidRDefault="00DE648D" w:rsidP="00167B51">
                              <w:pPr>
                                <w:rPr>
                                  <w:rFonts w:cstheme="majorBidi"/>
                                  <w:sz w:val="18"/>
                                  <w:szCs w:val="18"/>
                                </w:rPr>
                              </w:pPr>
                              <w:r w:rsidRPr="00353DCF">
                                <w:rPr>
                                  <w:rFonts w:cstheme="majorBidi"/>
                                  <w:position w:val="-24"/>
                                  <w:sz w:val="18"/>
                                  <w:szCs w:val="18"/>
                                </w:rPr>
                                <w:object w:dxaOrig="1160" w:dyaOrig="660">
                                  <v:shape id="_x0000_i1160" type="#_x0000_t75" style="width:36.75pt;height:22.5pt" o:ole="">
                                    <v:imagedata r:id="rId466" o:title=""/>
                                  </v:shape>
                                  <o:OLEObject Type="Embed" ProgID="Equation.3" ShapeID="_x0000_i1160" DrawAspect="Content" ObjectID="_1416146575" r:id="rId467"/>
                                </w:object>
                              </w:r>
                            </w:p>
                          </w:txbxContent>
                        </wps:txbx>
                        <wps:bodyPr rot="0" vert="horz" wrap="none" lIns="0" tIns="45720" rIns="0" bIns="45720" anchor="t" anchorCtr="0" upright="1">
                          <a:noAutofit/>
                        </wps:bodyPr>
                      </wps:wsp>
                      <wps:wsp>
                        <wps:cNvPr id="2905" name="Text Box 2948"/>
                        <wps:cNvSpPr txBox="1">
                          <a:spLocks noChangeArrowheads="1"/>
                        </wps:cNvSpPr>
                        <wps:spPr bwMode="auto">
                          <a:xfrm>
                            <a:off x="2120900" y="1082040"/>
                            <a:ext cx="556260" cy="368300"/>
                          </a:xfrm>
                          <a:prstGeom prst="rect">
                            <a:avLst/>
                          </a:prstGeom>
                          <a:solidFill>
                            <a:srgbClr val="FFFFFF"/>
                          </a:solidFill>
                          <a:ln w="12700">
                            <a:solidFill>
                              <a:srgbClr val="000000"/>
                            </a:solidFill>
                            <a:miter lim="800000"/>
                            <a:headEnd/>
                            <a:tailEnd/>
                          </a:ln>
                        </wps:spPr>
                        <wps:txbx>
                          <w:txbxContent>
                            <w:p w:rsidR="00DE648D" w:rsidRPr="00353DCF" w:rsidRDefault="00DE648D" w:rsidP="00167B51">
                              <w:pPr>
                                <w:rPr>
                                  <w:rFonts w:cstheme="majorBidi"/>
                                  <w:sz w:val="18"/>
                                  <w:szCs w:val="18"/>
                                </w:rPr>
                              </w:pPr>
                              <w:r w:rsidRPr="00353DCF">
                                <w:rPr>
                                  <w:rFonts w:cstheme="majorBidi"/>
                                  <w:position w:val="-24"/>
                                  <w:sz w:val="18"/>
                                  <w:szCs w:val="18"/>
                                </w:rPr>
                                <w:object w:dxaOrig="1200" w:dyaOrig="660">
                                  <v:shape id="_x0000_i1162" type="#_x0000_t75" style="width:42.8pt;height:22.5pt" o:ole="">
                                    <v:imagedata r:id="rId468" o:title=""/>
                                  </v:shape>
                                  <o:OLEObject Type="Embed" ProgID="Equation.3" ShapeID="_x0000_i1162" DrawAspect="Content" ObjectID="_1416146576" r:id="rId469"/>
                                </w:object>
                              </w:r>
                            </w:p>
                          </w:txbxContent>
                        </wps:txbx>
                        <wps:bodyPr rot="0" vert="horz" wrap="none" lIns="0" tIns="45720" rIns="0" bIns="45720" anchor="t" anchorCtr="0" upright="1">
                          <a:noAutofit/>
                        </wps:bodyPr>
                      </wps:wsp>
                      <wps:wsp>
                        <wps:cNvPr id="2906" name="AutoShape 2949"/>
                        <wps:cNvCnPr>
                          <a:cxnSpLocks noChangeShapeType="1"/>
                        </wps:cNvCnPr>
                        <wps:spPr bwMode="auto">
                          <a:xfrm flipH="1">
                            <a:off x="2621280" y="490855"/>
                            <a:ext cx="267335" cy="635"/>
                          </a:xfrm>
                          <a:prstGeom prst="straightConnector1">
                            <a:avLst/>
                          </a:prstGeom>
                          <a:noFill/>
                          <a:ln w="12700">
                            <a:solidFill>
                              <a:srgbClr val="000000"/>
                            </a:solidFill>
                            <a:round/>
                            <a:headEnd type="triangle" w="sm" len="med"/>
                            <a:tailEnd/>
                          </a:ln>
                          <a:extLst>
                            <a:ext uri="{909E8E84-426E-40DD-AFC4-6F175D3DCCD1}">
                              <a14:hiddenFill xmlns:a14="http://schemas.microsoft.com/office/drawing/2010/main">
                                <a:noFill/>
                              </a14:hiddenFill>
                            </a:ext>
                          </a:extLst>
                        </wps:spPr>
                        <wps:bodyPr/>
                      </wps:wsp>
                      <wps:wsp>
                        <wps:cNvPr id="2907" name="AutoShape 2950"/>
                        <wps:cNvCnPr>
                          <a:cxnSpLocks noChangeShapeType="1"/>
                        </wps:cNvCnPr>
                        <wps:spPr bwMode="auto">
                          <a:xfrm flipH="1">
                            <a:off x="2621280" y="1218565"/>
                            <a:ext cx="271780" cy="635"/>
                          </a:xfrm>
                          <a:prstGeom prst="straightConnector1">
                            <a:avLst/>
                          </a:prstGeom>
                          <a:noFill/>
                          <a:ln w="12700">
                            <a:solidFill>
                              <a:srgbClr val="000000"/>
                            </a:solidFill>
                            <a:round/>
                            <a:headEnd type="triangle" w="sm" len="med"/>
                            <a:tailEnd/>
                          </a:ln>
                          <a:extLst>
                            <a:ext uri="{909E8E84-426E-40DD-AFC4-6F175D3DCCD1}">
                              <a14:hiddenFill xmlns:a14="http://schemas.microsoft.com/office/drawing/2010/main">
                                <a:noFill/>
                              </a14:hiddenFill>
                            </a:ext>
                          </a:extLst>
                        </wps:spPr>
                        <wps:bodyPr/>
                      </wps:wsp>
                      <wps:wsp>
                        <wps:cNvPr id="2908" name="Text Box 2951"/>
                        <wps:cNvSpPr txBox="1">
                          <a:spLocks noChangeArrowheads="1"/>
                        </wps:cNvSpPr>
                        <wps:spPr bwMode="auto">
                          <a:xfrm>
                            <a:off x="101600" y="1691005"/>
                            <a:ext cx="4069715" cy="189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353DCF" w:rsidRDefault="00DE648D" w:rsidP="00167B51">
                              <w:pPr>
                                <w:pStyle w:val="Heading4"/>
                                <w:rPr>
                                  <w:sz w:val="24"/>
                                  <w:szCs w:val="24"/>
                                </w:rPr>
                              </w:pPr>
                              <w:bookmarkStart w:id="2341" w:name="_Toc334035659"/>
                              <w:bookmarkStart w:id="2342" w:name="_Toc334036134"/>
                              <w:bookmarkStart w:id="2343" w:name="_Toc334048417"/>
                              <w:bookmarkStart w:id="2344" w:name="_Toc334048928"/>
                              <w:bookmarkStart w:id="2345" w:name="_Toc334539899"/>
                              <w:bookmarkStart w:id="2346" w:name="_Toc335662393"/>
                              <w:bookmarkStart w:id="2347" w:name="_Toc335666353"/>
                              <w:bookmarkStart w:id="2348" w:name="_Toc336033006"/>
                              <w:bookmarkStart w:id="2349" w:name="_Toc336033179"/>
                              <w:bookmarkStart w:id="2350" w:name="_Toc336910395"/>
                              <w:bookmarkStart w:id="2351" w:name="_Toc336910536"/>
                              <w:bookmarkStart w:id="2352" w:name="_Toc338624995"/>
                              <w:bookmarkStart w:id="2353" w:name="_Toc338625222"/>
                              <w:bookmarkStart w:id="2354" w:name="_Toc338625583"/>
                              <w:bookmarkStart w:id="2355" w:name="_Toc338691162"/>
                              <w:bookmarkStart w:id="2356" w:name="_Toc341210630"/>
                              <w:r>
                                <w:t>Figure 6.4:</w:t>
                              </w:r>
                              <w:r w:rsidRPr="00353DCF">
                                <w:t xml:space="preserve"> A block diagram of the Bi-directional battery charger controller</w:t>
                              </w:r>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p>
                            <w:p w:rsidR="00DE648D" w:rsidRDefault="00DE648D" w:rsidP="00167B51">
                              <w:pPr>
                                <w:pStyle w:val="FootnoteText"/>
                              </w:pPr>
                            </w:p>
                          </w:txbxContent>
                        </wps:txbx>
                        <wps:bodyPr rot="0" vert="horz" wrap="square" lIns="0" tIns="0" rIns="0" bIns="0" anchor="ctr" anchorCtr="0" upright="1">
                          <a:noAutofit/>
                        </wps:bodyPr>
                      </wps:wsp>
                    </wpc:wpc>
                  </a:graphicData>
                </a:graphic>
              </wp:inline>
            </w:drawing>
          </mc:Choice>
          <mc:Fallback>
            <w:pict>
              <v:group id="Canvas 2907" o:spid="_x0000_s3283" editas="canvas" style="width:338.15pt;height:152.55pt;mso-position-horizontal-relative:char;mso-position-vertical-relative:line" coordsize="42945,193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">
                <v:shape id="_x0000_s3284" type="#_x0000_t75" style="position:absolute;width:42945;height:19373;visibility:visible;mso-wrap-style:square">
                  <v:fill o:detectmouseclick="t"/>
                  <v:path o:connecttype="none"/>
                </v:shape>
                <v:roundrect id="AutoShape 2909" o:spid="_x0000_s3285" style="position:absolute;left:15297;top:9137;width:20129;height:749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YYscA&#10;AADdAAAADwAAAGRycy9kb3ducmV2LnhtbESPQWvCQBSE74X+h+UVvNVNg6QhZiNtsShYBK2Ix0f2&#10;mcRm34bsqvHfdwtCj8PMfMPks8G04kK9aywreBlHIIhLqxuuFOy+P59TEM4ja2wtk4IbOZgVjw85&#10;ZtpeeUOXra9EgLDLUEHtfZdJ6cqaDLqx7YiDd7S9QR9kX0nd4zXATSvjKEqkwYbDQo0dfdRU/mzP&#10;RsFiXdJ+NZhNnBxW74fTfv76tZ4rNXoa3qYgPA3+P3xvL7WCOE0m8PcmPAFZ/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tYWGLHAAAA3QAAAA8AAAAAAAAAAAAAAAAAmAIAAGRy&#10;cy9kb3ducmV2LnhtbFBLBQYAAAAABAAEAPUAAACMAwAAAAA=&#10;" filled="f" fillcolor="#a5a5a5" strokecolor="#a5a5a5">
                  <v:stroke dashstyle="dash"/>
                </v:roundrect>
                <v:roundrect id="AutoShape 2910" o:spid="_x0000_s3286" style="position:absolute;left:15259;top:520;width:20167;height:749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T9+ccA&#10;AADdAAAADwAAAGRycy9kb3ducmV2LnhtbESPQWvCQBSE74X+h+UVvNVNA6YhZiNtsShYBK2Ix0f2&#10;mcRm34bsqvHfdwtCj8PMfMPks8G04kK9aywreBlHIIhLqxuuFOy+P59TEM4ja2wtk4IbOZgVjw85&#10;ZtpeeUOXra9EgLDLUEHtfZdJ6cqaDLqx7YiDd7S9QR9kX0nd4zXATSvjKEqkwYbDQo0dfdRU/mzP&#10;RsFiXdJ+NZhNnBxW74fTfv76tZ4rNXoa3qYgPA3+P3xvL7WCOE0m8PcmPAFZ/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QU/fnHAAAA3QAAAA8AAAAAAAAAAAAAAAAAmAIAAGRy&#10;cy9kb3ducmV2LnhtbFBLBQYAAAAABAAEAPUAAACMAwAAAAA=&#10;" filled="f" fillcolor="#a5a5a5" strokecolor="#a5a5a5">
                  <v:stroke dashstyle="dash"/>
                </v:roundrect>
                <v:shape id="Text Box 2911" o:spid="_x0000_s3287" type="#_x0000_t202" style="position:absolute;left:32683;top:2413;width:2743;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p4zMUA&#10;AADdAAAADwAAAGRycy9kb3ducmV2LnhtbESPQWvCQBSE74X+h+UVequb5hAkdRUJKSgUIdFCj4/s&#10;axLMvg3ZVdd/7wqCx2FmvmEWq2AGcabJ9ZYVfM4SEMSN1T23Cg777485COeRNQ6WScGVHKyWry8L&#10;zLW9cEXn2rciQtjlqKDzfsyldE1HBt3MjsTR+7eTQR/l1Eo94SXCzSDTJMmkwZ7jQocjFR01x/pk&#10;FPylZVuGXbX+5e1PFY5lsS9OtVLvb2H9BcJT8M/wo73RCtJ5lsH9TXw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GnjMxQAAAN0AAAAPAAAAAAAAAAAAAAAAAJgCAABkcnMv&#10;ZG93bnJldi54bWxQSwUGAAAAAAQABAD1AAAAigMAAAAA&#10;" filled="f" stroked="f">
                  <v:textbox inset="0,,0">
                    <w:txbxContent>
                      <w:p w:rsidR="00DE648D" w:rsidRPr="00353DCF" w:rsidRDefault="00DE648D" w:rsidP="00167B51">
                        <w:pPr>
                          <w:rPr>
                            <w:rFonts w:cstheme="majorBidi"/>
                            <w:sz w:val="18"/>
                            <w:szCs w:val="18"/>
                          </w:rPr>
                        </w:pPr>
                        <w:r w:rsidRPr="00353DCF">
                          <w:rPr>
                            <w:rFonts w:cstheme="majorBidi"/>
                            <w:sz w:val="18"/>
                            <w:szCs w:val="18"/>
                          </w:rPr>
                          <w:fldChar w:fldCharType="begin"/>
                        </w:r>
                        <w:r w:rsidRPr="00353DCF">
                          <w:rPr>
                            <w:rFonts w:cstheme="majorBidi"/>
                            <w:sz w:val="18"/>
                            <w:szCs w:val="18"/>
                          </w:rPr>
                          <w:instrText xml:space="preserve"> QUOTE </w:instrText>
                        </w:r>
                        <w:r>
                          <w:rPr>
                            <w:rFonts w:eastAsia="Calibri" w:cstheme="majorBidi"/>
                            <w:position w:val="-5"/>
                            <w:sz w:val="18"/>
                            <w:szCs w:val="18"/>
                          </w:rPr>
                          <w:pict>
                            <v:shape id="_x0000_i1156" type="#_x0000_t75" style="width:8.25pt;height:14.25pt" equationxml="&lt;">
                              <v:imagedata r:id="rId465" o:title="" chromakey="white"/>
                            </v:shape>
                          </w:pict>
                        </w:r>
                        <w:r w:rsidRPr="00353DCF">
                          <w:rPr>
                            <w:rFonts w:cstheme="majorBidi"/>
                            <w:sz w:val="18"/>
                            <w:szCs w:val="18"/>
                          </w:rPr>
                          <w:fldChar w:fldCharType="separate"/>
                        </w:r>
                        <w:r w:rsidRPr="00353DCF">
                          <w:rPr>
                            <w:rFonts w:eastAsia="Calibri" w:cstheme="majorBidi"/>
                            <w:position w:val="-5"/>
                            <w:sz w:val="18"/>
                            <w:szCs w:val="18"/>
                          </w:rPr>
                          <w:t xml:space="preserve"> V</w:t>
                        </w:r>
                        <w:r w:rsidRPr="00353DCF">
                          <w:rPr>
                            <w:rFonts w:cstheme="majorBidi"/>
                            <w:sz w:val="18"/>
                            <w:szCs w:val="18"/>
                          </w:rPr>
                          <w:fldChar w:fldCharType="end"/>
                        </w:r>
                        <w:r w:rsidRPr="00353DCF">
                          <w:rPr>
                            <w:rFonts w:cstheme="majorBidi"/>
                            <w:sz w:val="18"/>
                            <w:szCs w:val="18"/>
                          </w:rPr>
                          <w:t>_</w:t>
                        </w:r>
                      </w:p>
                    </w:txbxContent>
                  </v:textbox>
                </v:shape>
                <v:shape id="Text Box 2912" o:spid="_x0000_s3288" type="#_x0000_t202" style="position:absolute;left:32683;top:9772;width:2743;height:2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bdV8UA&#10;AADdAAAADwAAAGRycy9kb3ducmV2LnhtbESPQWvCQBSE74X+h+UVvNWNOahEV5GQQoVSSGzB4yP7&#10;TILZtyG76vbfdwXB4zAz3zDrbTC9uNLoOssKZtMEBHFtdceNgp/Dx/sShPPIGnvLpOCPHGw3ry9r&#10;zLS9cUnXyjciQthlqKD1fsikdHVLBt3UDsTRO9nRoI9ybKQe8RbhppdpksylwY7jQosD5S3V5+pi&#10;FBzToinCd7n75f1XGc5FfsgvlVKTt7BbgfAU/DP8aH9qBelyvoD7m/gE5O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Vt1XxQAAAN0AAAAPAAAAAAAAAAAAAAAAAJgCAABkcnMv&#10;ZG93bnJldi54bWxQSwUGAAAAAAQABAD1AAAAigMAAAAA&#10;" filled="f" stroked="f">
                  <v:textbox inset="0,,0">
                    <w:txbxContent>
                      <w:p w:rsidR="00DE648D" w:rsidRPr="00353DCF" w:rsidRDefault="00DE648D" w:rsidP="00167B51">
                        <w:pPr>
                          <w:rPr>
                            <w:rFonts w:cstheme="majorBidi"/>
                            <w:sz w:val="18"/>
                            <w:szCs w:val="18"/>
                          </w:rPr>
                        </w:pPr>
                        <w:r w:rsidRPr="00353DCF">
                          <w:rPr>
                            <w:rFonts w:cstheme="majorBidi"/>
                            <w:sz w:val="18"/>
                            <w:szCs w:val="18"/>
                          </w:rPr>
                          <w:fldChar w:fldCharType="begin"/>
                        </w:r>
                        <w:r w:rsidRPr="00353DCF">
                          <w:rPr>
                            <w:rFonts w:cstheme="majorBidi"/>
                            <w:sz w:val="18"/>
                            <w:szCs w:val="18"/>
                          </w:rPr>
                          <w:instrText xml:space="preserve"> QUOTE </w:instrText>
                        </w:r>
                        <w:r>
                          <w:rPr>
                            <w:rFonts w:eastAsia="Calibri" w:cstheme="majorBidi"/>
                            <w:position w:val="-5"/>
                            <w:sz w:val="18"/>
                            <w:szCs w:val="18"/>
                          </w:rPr>
                          <w:pict>
                            <v:shape id="_x0000_i1158" type="#_x0000_t75" style="width:8.25pt;height:14.25pt" equationxml="&lt;">
                              <v:imagedata r:id="rId465" o:title="" chromakey="white"/>
                            </v:shape>
                          </w:pict>
                        </w:r>
                        <w:r w:rsidRPr="00353DCF">
                          <w:rPr>
                            <w:rFonts w:cstheme="majorBidi"/>
                            <w:sz w:val="18"/>
                            <w:szCs w:val="18"/>
                          </w:rPr>
                          <w:fldChar w:fldCharType="separate"/>
                        </w:r>
                        <w:r w:rsidRPr="00353DCF">
                          <w:rPr>
                            <w:rFonts w:eastAsia="Calibri" w:cstheme="majorBidi"/>
                            <w:position w:val="-5"/>
                            <w:sz w:val="18"/>
                            <w:szCs w:val="18"/>
                          </w:rPr>
                          <w:t>V</w:t>
                        </w:r>
                        <w:r w:rsidRPr="00353DCF">
                          <w:rPr>
                            <w:rFonts w:cstheme="majorBidi"/>
                            <w:sz w:val="18"/>
                            <w:szCs w:val="18"/>
                          </w:rPr>
                          <w:fldChar w:fldCharType="end"/>
                        </w:r>
                        <w:r w:rsidRPr="00353DCF">
                          <w:rPr>
                            <w:rFonts w:cstheme="majorBidi"/>
                            <w:sz w:val="18"/>
                            <w:szCs w:val="18"/>
                          </w:rPr>
                          <w:t>_</w:t>
                        </w:r>
                      </w:p>
                    </w:txbxContent>
                  </v:textbox>
                </v:shape>
                <v:group id="Group 2913" o:spid="_x0000_s3289" style="position:absolute;left:18567;top:1047;width:14281;height:15145" coordorigin="5553,8417" coordsize="3456,28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DR6TnwwAAAN0AAAAP&#10;AAAAAAAAAAAAAAAAAKoCAABkcnMvZG93bnJldi54bWxQSwUGAAAAAAQABAD6AAAAmgMAAAAA&#10;">
                  <v:shape id="AutoShape 2914" o:spid="_x0000_s3290" type="#_x0000_t32" style="position:absolute;left:5565;top:10687;width:1;height:6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WJh8UAAADdAAAADwAAAGRycy9kb3ducmV2LnhtbESPQWvCQBSE7wX/w/IEL0U35pDG6CZo&#10;oVB6q4p4fGSfSTD7NmQ3Mf77bqHQ4zAz3zC7YjKtGKl3jWUF61UEgri0uuFKwfn0sUxBOI+ssbVM&#10;Cp7koMhnLzvMtH3wN41HX4kAYZehgtr7LpPSlTUZdCvbEQfvZnuDPsi+krrHR4CbVsZRlEiDDYeF&#10;Gjt6r6m8HwejYGi/Xk/Dxa/H6jC+3dJNep2uTqnFfNpvQXia/H/4r/2pFcRpsoHfN+EJy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ZWJh8UAAADdAAAADwAAAAAAAAAA&#10;AAAAAAChAgAAZHJzL2Rvd25yZXYueG1sUEsFBgAAAAAEAAQA+QAAAJMDAAAAAA==&#10;" strokeweight="1pt"/>
                  <v:group id="Group 2915" o:spid="_x0000_s3291" style="position:absolute;left:5553;top:8417;width:3456;height:648" coordorigin="5553,8417" coordsize="3456,6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Og+PMQAAADdAAAA&#10;DwAAAAAAAAAAAAAAAACqAgAAZHJzL2Rvd25yZXYueG1sUEsFBgAAAAAEAAQA+gAAAJsDAAAAAA==&#10;">
                    <v:shape id="AutoShape 2916" o:spid="_x0000_s3292" type="#_x0000_t32" style="position:absolute;left:5565;top:8431;width:1;height:6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oTXMQAAADdAAAADwAAAGRycy9kb3ducmV2LnhtbESPQYvCMBSE74L/ITzBi2haD2utRlFB&#10;kL2tLovHR/Nsi81LadJa/70RhD0OM/MNs972phIdNa60rCCeRSCIM6tLzhX8Xo7TBITzyBory6Tg&#10;SQ62m+Fgjam2D/6h7uxzESDsUlRQeF+nUrqsIINuZmvi4N1sY9AH2eRSN/gIcFPJeRR9SYMlh4UC&#10;azoUlN3PrVHQVt+TS/vn4y7fd4tbskyu/dUpNR71uxUIT73/D3/aJ61gnixieL8JT0BuX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OhNcxAAAAN0AAAAPAAAAAAAAAAAA&#10;AAAAAKECAABkcnMvZG93bnJldi54bWxQSwUGAAAAAAQABAD5AAAAkgMAAAAA&#10;" strokeweight="1pt"/>
                    <v:shape id="AutoShape 2917" o:spid="_x0000_s3293" type="#_x0000_t32" style="position:absolute;left:5553;top:8417;width:3456;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9PwO8UAAADdAAAADwAAAGRycy9kb3ducmV2LnhtbESPQWuDQBSE74X+h+UFcpFkraVGTDah&#10;BAI5CbWF9vhwX1TivrXuRs2/7xYKPQ4z8w2zO8ymEyMNrrWs4GkdgyCurG65VvDxflplIJxH1thZ&#10;JgV3cnDYPz7sMNd24jcaS1+LAGGXo4LG+z6X0lUNGXRr2xMH72IHgz7IoZZ6wCnATSeTOE6lwZbD&#10;QoM9HRuqruXNKCheonQc/XfksPjCqfxkOXXPSi0X8+sWhKfZ/4f/2metIMk2Cfy+CU9A7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9PwO8UAAADdAAAADwAAAAAAAAAA&#10;AAAAAAChAgAAZHJzL2Rvd25yZXYueG1sUEsFBgAAAAAEAAQA+QAAAJMDAAAAAA==&#10;" strokeweight="1pt"/>
                  </v:group>
                  <v:shape id="AutoShape 2918" o:spid="_x0000_s3294" type="#_x0000_t32" style="position:absolute;left:5563;top:11306;width:3442;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9VoMMAAADdAAAADwAAAGRycy9kb3ducmV2LnhtbESPQYvCMBSE7wv+h/AEL6LpKqtSjSIL&#10;gidhq6DHR/Nsi81LbWJb/71ZEDwOM/MNs9p0phQN1a6wrOB7HIEgTq0uOFNwOu5GCxDOI2ssLZOC&#10;JznYrHtfK4y1bfmPmsRnIkDYxagg976KpXRpTgbd2FbEwbva2qAPss6krrENcFPKSRTNpMGCw0KO&#10;Ff3mlN6Sh1Fw+BnOmsbfhw4PF2yTM8u2nCo16HfbJQhPnf+E3+29VjBZzKfw/yY8Abl+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ifVaDDAAAA3QAAAA8AAAAAAAAAAAAA&#10;AAAAoQIAAGRycy9kb3ducmV2LnhtbFBLBQYAAAAABAAEAPkAAACRAwAAAAA=&#10;" strokeweight="1pt"/>
                </v:group>
                <v:shape id="Text Box 2919" o:spid="_x0000_s3295" type="#_x0000_t202" style="position:absolute;left:16605;top:3263;width:1721;height:22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A2d8UA&#10;AADdAAAADwAAAGRycy9kb3ducmV2LnhtbESPT2vCQBTE74LfYXmCt7qr2KrRVUpF6KnF+Ae8PbLP&#10;JJh9G7KrSb99t1DwOMzMb5jVprOVeFDjS8caxiMFgjhzpuRcw/Gwe5mD8AHZYOWYNPyQh82631th&#10;YlzLe3qkIRcRwj5BDUUIdSKlzwqy6EeuJo7e1TUWQ5RNLk2DbYTbSk6UepMWS44LBdb0UVB2S+9W&#10;w+nrejlP1Xe+ta916zol2S6k1sNB974EEagLz/B/+9NomMxnU/h7E5+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YDZ3xQAAAN0AAAAPAAAAAAAAAAAAAAAAAJgCAABkcnMv&#10;ZG93bnJldi54bWxQSwUGAAAAAAQABAD1AAAAigMAAAAA&#10;" filled="f" stroked="f">
                  <v:textbox>
                    <w:txbxContent>
                      <w:p w:rsidR="00DE648D" w:rsidRPr="00353DCF" w:rsidRDefault="00DE648D" w:rsidP="00167B51">
                        <w:pPr>
                          <w:rPr>
                            <w:rFonts w:cstheme="majorBidi"/>
                            <w:sz w:val="18"/>
                            <w:szCs w:val="18"/>
                          </w:rPr>
                        </w:pPr>
                        <w:r w:rsidRPr="00353DCF">
                          <w:rPr>
                            <w:rFonts w:cstheme="majorBidi"/>
                            <w:sz w:val="18"/>
                            <w:szCs w:val="18"/>
                          </w:rPr>
                          <w:t>+</w:t>
                        </w:r>
                      </w:p>
                    </w:txbxContent>
                  </v:textbox>
                </v:shape>
                <v:shape id="Text Box 2920" o:spid="_x0000_s3296" type="#_x0000_t202" style="position:absolute;left:17176;top:2273;width:1721;height:2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yT7MUA&#10;AADdAAAADwAAAGRycy9kb3ducmV2LnhtbESPT2sCMRTE74LfITzBmyaVWu12o4il0JPFtS309ti8&#10;/UM3L8smuttv3wiCx2FmfsOk28E24kKdrx1reJgrEMS5MzWXGj5Pb7M1CB+QDTaOScMfedhuxqMU&#10;E+N6PtIlC6WIEPYJaqhCaBMpfV6RRT93LXH0CtdZDFF2pTQd9hFuG7lQ6klarDkuVNjSvqL8Nztb&#10;DV+H4uf7UX2Ur3bZ9m5Qku2z1Ho6GXYvIAIN4R6+td+NhsV6tYTrm/gE5O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LJPsxQAAAN0AAAAPAAAAAAAAAAAAAAAAAJgCAABkcnMv&#10;ZG93bnJldi54bWxQSwUGAAAAAAQABAD1AAAAigMAAAAA&#10;" filled="f" stroked="f">
                  <v:textbox>
                    <w:txbxContent>
                      <w:p w:rsidR="00DE648D" w:rsidRPr="00353DCF" w:rsidRDefault="00DE648D" w:rsidP="00167B51">
                        <w:pPr>
                          <w:rPr>
                            <w:rFonts w:cstheme="majorBidi"/>
                            <w:sz w:val="18"/>
                            <w:szCs w:val="18"/>
                          </w:rPr>
                        </w:pPr>
                        <w:r w:rsidRPr="00353DCF">
                          <w:rPr>
                            <w:rFonts w:cstheme="majorBidi"/>
                            <w:sz w:val="18"/>
                            <w:szCs w:val="18"/>
                          </w:rPr>
                          <w:t>-</w:t>
                        </w:r>
                      </w:p>
                    </w:txbxContent>
                  </v:textbox>
                </v:shape>
                <v:shape id="Text Box 2921" o:spid="_x0000_s3297" type="#_x0000_t202" style="position:absolute;left:17075;top:12274;width:1721;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Nm8UA&#10;AADdAAAADwAAAGRycy9kb3ducmV2LnhtbESPQWvCQBSE74L/YXlCb7qrWLXRVUQp9FQxtgVvj+wz&#10;CWbfhuzWpP++Kwgeh5n5hlltOluJGzW+dKxhPFIgiDNnSs41fJ3ehwsQPiAbrByThj/ysFn3eytM&#10;jGv5SLc05CJC2CeooQihTqT0WUEW/cjVxNG7uMZiiLLJpWmwjXBbyYlSM2mx5LhQYE27grJr+ms1&#10;fH9ezj9Tdcj39rVuXack2zep9cug2y5BBOrCM/xofxgNk8V8Bvc38QnI9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g2bxQAAAN0AAAAPAAAAAAAAAAAAAAAAAJgCAABkcnMv&#10;ZG93bnJldi54bWxQSwUGAAAAAAQABAD1AAAAigMAAAAA&#10;" filled="f" stroked="f">
                  <v:textbox>
                    <w:txbxContent>
                      <w:p w:rsidR="00DE648D" w:rsidRPr="00353DCF" w:rsidRDefault="00DE648D" w:rsidP="00167B51">
                        <w:pPr>
                          <w:rPr>
                            <w:rFonts w:cstheme="majorBidi"/>
                            <w:sz w:val="18"/>
                            <w:szCs w:val="18"/>
                          </w:rPr>
                        </w:pPr>
                        <w:r w:rsidRPr="00353DCF">
                          <w:rPr>
                            <w:rFonts w:cstheme="majorBidi"/>
                            <w:sz w:val="18"/>
                            <w:szCs w:val="18"/>
                          </w:rPr>
                          <w:t>-</w:t>
                        </w:r>
                      </w:p>
                    </w:txbxContent>
                  </v:textbox>
                </v:shape>
                <v:shape id="Text Box 2922" o:spid="_x0000_s3298" type="#_x0000_t202" style="position:absolute;left:16637;top:10598;width:1720;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KoAMUA&#10;AADdAAAADwAAAGRycy9kb3ducmV2LnhtbESPQWvCQBSE74L/YXlCb7qrWLXRVUQp9FQxtgVvj+wz&#10;CWbfhuzWpP++Kwgeh5n5hlltOluJGzW+dKxhPFIgiDNnSs41fJ3ehwsQPiAbrByThj/ysFn3eytM&#10;jGv5SLc05CJC2CeooQihTqT0WUEW/cjVxNG7uMZiiLLJpWmwjXBbyYlSM2mx5LhQYE27grJr+ms1&#10;fH9ezj9Tdcj39rVuXack2zep9cug2y5BBOrCM/xofxgNk8V8Dvc38QnI9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sqgAxQAAAN0AAAAPAAAAAAAAAAAAAAAAAJgCAABkcnMv&#10;ZG93bnJldi54bWxQSwUGAAAAAAQABAD1AAAAigMAAAAA&#10;" filled="f" stroked="f">
                  <v:textbox>
                    <w:txbxContent>
                      <w:p w:rsidR="00DE648D" w:rsidRPr="00353DCF" w:rsidRDefault="00DE648D" w:rsidP="00167B51">
                        <w:pPr>
                          <w:rPr>
                            <w:rFonts w:cstheme="majorBidi"/>
                            <w:sz w:val="18"/>
                            <w:szCs w:val="18"/>
                          </w:rPr>
                        </w:pPr>
                        <w:r w:rsidRPr="00353DCF">
                          <w:rPr>
                            <w:rFonts w:cstheme="majorBidi"/>
                            <w:sz w:val="18"/>
                            <w:szCs w:val="18"/>
                          </w:rPr>
                          <w:t>+</w:t>
                        </w:r>
                      </w:p>
                    </w:txbxContent>
                  </v:textbox>
                </v:shape>
                <v:shape id="Text Box 2923" o:spid="_x0000_s3299" type="#_x0000_t202" style="position:absolute;left:15513;top:2578;width:2749;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Df+MIA&#10;AADdAAAADwAAAGRycy9kb3ducmV2LnhtbERPz2vCMBS+C/4P4QneNF0PUzqjSKngYAitCjs+mre2&#10;2LyUJmr875fDYMeP7/dmF0wvHjS6zrKCt2UCgri2uuNGweV8WKxBOI+ssbdMCl7kYLedTjaYafvk&#10;kh6Vb0QMYZehgtb7IZPS1S0ZdEs7EEfux44GfYRjI/WIzxhuepkmybs02HFsaHGgvKX6Vt2Ngu+0&#10;aIpwKvdX/vwqw63Iz/m9Umo+C/sPEJ6C/xf/uY9aQbpexbnxTXwC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EN/4wgAAAN0AAAAPAAAAAAAAAAAAAAAAAJgCAABkcnMvZG93&#10;bnJldi54bWxQSwUGAAAAAAQABAD1AAAAhwMAAAAA&#10;" filled="f" stroked="f">
                  <v:textbox inset="0,,0">
                    <w:txbxContent>
                      <w:p w:rsidR="00DE648D" w:rsidRPr="00353DCF" w:rsidRDefault="00DE648D" w:rsidP="00167B51">
                        <w:pPr>
                          <w:rPr>
                            <w:rFonts w:cstheme="majorBidi"/>
                            <w:sz w:val="18"/>
                            <w:szCs w:val="18"/>
                            <w:vertAlign w:val="superscript"/>
                          </w:rPr>
                        </w:pPr>
                        <w:r w:rsidRPr="00353DCF">
                          <w:rPr>
                            <w:rFonts w:eastAsia="Calibri" w:cstheme="majorBidi"/>
                            <w:sz w:val="18"/>
                            <w:szCs w:val="18"/>
                          </w:rPr>
                          <w:t>v</w:t>
                        </w:r>
                        <w:r w:rsidRPr="00353DCF">
                          <w:rPr>
                            <w:rFonts w:eastAsia="Calibri" w:cstheme="majorBidi"/>
                            <w:sz w:val="18"/>
                            <w:szCs w:val="18"/>
                            <w:vertAlign w:val="subscript"/>
                          </w:rPr>
                          <w:t>o</w:t>
                        </w:r>
                        <w:r w:rsidRPr="00353DCF">
                          <w:rPr>
                            <w:rFonts w:eastAsia="Calibri" w:cstheme="majorBidi"/>
                            <w:sz w:val="18"/>
                            <w:szCs w:val="18"/>
                            <w:vertAlign w:val="superscript"/>
                          </w:rPr>
                          <w:t>*</w:t>
                        </w:r>
                      </w:p>
                    </w:txbxContent>
                  </v:textbox>
                </v:shape>
                <v:shape id="Text Box 2924" o:spid="_x0000_s3300" type="#_x0000_t202" style="position:absolute;left:15322;top:10928;width:2750;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Oj2cIA&#10;AADdAAAADwAAAGRycy9kb3ducmV2LnhtbERPz2vCMBS+C/sfwhN209QeRqlGkdLBBmPQquDx0Tzb&#10;YvNSmqjZf78cBI8f3+/NLphB3GlyvWUFq2UCgrixuudWwfHwuchAOI+scbBMCv7IwW77Nttgru2D&#10;K7rXvhUxhF2OCjrvx1xK13Rk0C3tSBy5i50M+ginVuoJHzHcDDJNkg9psOfY0OFIRUfNtb4ZBee0&#10;bMvwW+1P/P1ThWtZHIpbrdT7POzXIDwF/xI/3V9aQZplcX98E5+A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s6PZwgAAAN0AAAAPAAAAAAAAAAAAAAAAAJgCAABkcnMvZG93&#10;bnJldi54bWxQSwUGAAAAAAQABAD1AAAAhwMAAAAA&#10;" filled="f" stroked="f">
                  <v:textbox inset="0,,0">
                    <w:txbxContent>
                      <w:p w:rsidR="00DE648D" w:rsidRPr="00353DCF" w:rsidRDefault="00DE648D" w:rsidP="00167B51">
                        <w:pPr>
                          <w:rPr>
                            <w:rFonts w:cstheme="majorBidi"/>
                            <w:sz w:val="18"/>
                            <w:szCs w:val="18"/>
                            <w:vertAlign w:val="superscript"/>
                          </w:rPr>
                        </w:pPr>
                        <w:r w:rsidRPr="00353DCF">
                          <w:rPr>
                            <w:rFonts w:eastAsia="Calibri" w:cstheme="majorBidi"/>
                            <w:sz w:val="18"/>
                            <w:szCs w:val="18"/>
                          </w:rPr>
                          <w:t>v</w:t>
                        </w:r>
                        <w:r w:rsidRPr="00353DCF">
                          <w:rPr>
                            <w:rFonts w:eastAsia="Calibri" w:cstheme="majorBidi"/>
                            <w:sz w:val="18"/>
                            <w:szCs w:val="18"/>
                            <w:vertAlign w:val="subscript"/>
                          </w:rPr>
                          <w:t>o</w:t>
                        </w:r>
                        <w:r w:rsidRPr="00353DCF">
                          <w:rPr>
                            <w:rFonts w:eastAsia="Calibri" w:cstheme="majorBidi"/>
                            <w:sz w:val="18"/>
                            <w:szCs w:val="18"/>
                            <w:vertAlign w:val="superscript"/>
                          </w:rPr>
                          <w:t>*</w:t>
                        </w:r>
                      </w:p>
                      <w:p w:rsidR="00DE648D" w:rsidRPr="00353DCF" w:rsidRDefault="00DE648D" w:rsidP="00167B51">
                        <w:pPr>
                          <w:rPr>
                            <w:rFonts w:cstheme="majorBidi"/>
                            <w:sz w:val="18"/>
                            <w:szCs w:val="18"/>
                          </w:rPr>
                        </w:pPr>
                      </w:p>
                    </w:txbxContent>
                  </v:textbox>
                </v:shape>
                <v:shape id="Text Box 2925" o:spid="_x0000_s3301" type="#_x0000_t202" style="position:absolute;left:11131;top:2012;width:4020;height:2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8GQsUA&#10;AADdAAAADwAAAGRycy9kb3ducmV2LnhtbESPQWvCQBSE70L/w/IK3nRjDhJSV5GQQgtFSLTQ4yP7&#10;mgSzb0N21e2/7wqCx2FmvmE2u2AGcaXJ9ZYVrJYJCOLG6p5bBafj+yID4TyyxsEyKfgjB7vty2yD&#10;ubY3ruha+1ZECLscFXTej7mUrunIoFvakTh6v3Yy6KOcWqknvEW4GWSaJGtpsOe40OFIRUfNub4Y&#10;BT9p2ZbhUO2/+fOrCueyOBaXWqn5a9i/gfAU/DP8aH9oBWmWreD+Jj4Buf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wZCxQAAAN0AAAAPAAAAAAAAAAAAAAAAAJgCAABkcnMv&#10;ZG93bnJldi54bWxQSwUGAAAAAAQABAD1AAAAigMAAAAA&#10;" filled="f" stroked="f">
                  <v:textbox inset="0,,0">
                    <w:txbxContent>
                      <w:p w:rsidR="00DE648D" w:rsidRPr="00353DCF" w:rsidRDefault="00DE648D" w:rsidP="00167B51">
                        <w:pPr>
                          <w:rPr>
                            <w:rFonts w:cstheme="majorBidi"/>
                            <w:sz w:val="16"/>
                            <w:szCs w:val="16"/>
                          </w:rPr>
                        </w:pPr>
                        <w:r w:rsidRPr="00353DCF">
                          <w:rPr>
                            <w:rFonts w:cstheme="majorBidi"/>
                            <w:sz w:val="16"/>
                            <w:szCs w:val="16"/>
                          </w:rPr>
                          <w:t>Charging</w:t>
                        </w:r>
                      </w:p>
                    </w:txbxContent>
                  </v:textbox>
                </v:shape>
                <v:shape id="Text Box 2926" o:spid="_x0000_s3302" type="#_x0000_t202" style="position:absolute;left:10623;top:13023;width:4890;height:2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2YNcUA&#10;AADdAAAADwAAAGRycy9kb3ducmV2LnhtbESPQWvCQBSE7wX/w/KE3urGHEpIXUVCCi0UIbGFHh/Z&#10;ZxLMvg3ZVdd/7wqCx2FmvmFWm2AGcabJ9ZYVLBcJCOLG6p5bBb/7z7cMhPPIGgfLpOBKDjbr2csK&#10;c20vXNG59q2IEHY5Kui8H3MpXdORQbewI3H0DnYy6KOcWqknvES4GWSaJO/SYM9xocORio6aY30y&#10;Cv7Tsi3Drtr+8fdPFY5lsS9OtVKv87D9AOEp+Gf40f7SCtIsS+H+Jj4Bu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LZg1xQAAAN0AAAAPAAAAAAAAAAAAAAAAAJgCAABkcnMv&#10;ZG93bnJldi54bWxQSwUGAAAAAAQABAD1AAAAigMAAAAA&#10;" filled="f" stroked="f">
                  <v:textbox inset="0,,0">
                    <w:txbxContent>
                      <w:p w:rsidR="00DE648D" w:rsidRPr="00353DCF" w:rsidRDefault="00DE648D" w:rsidP="00167B51">
                        <w:pPr>
                          <w:rPr>
                            <w:rFonts w:cstheme="majorBidi"/>
                            <w:sz w:val="16"/>
                            <w:szCs w:val="16"/>
                          </w:rPr>
                        </w:pPr>
                        <w:r w:rsidRPr="00353DCF">
                          <w:rPr>
                            <w:rFonts w:cstheme="majorBidi"/>
                            <w:sz w:val="16"/>
                            <w:szCs w:val="16"/>
                          </w:rPr>
                          <w:t>Discharging</w:t>
                        </w:r>
                      </w:p>
                    </w:txbxContent>
                  </v:textbox>
                </v:shape>
                <v:shape id="AutoShape 2927" o:spid="_x0000_s3303" type="#_x0000_t32" style="position:absolute;left:11531;top:13322;width:351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0xiKcMAAADdAAAADwAAAGRycy9kb3ducmV2LnhtbESP3YrCMBSE7xd8h3AE79ZUKUupRhHF&#10;n720+gCH5thUm5PSRK0+/WZhYS+HmfmGmS9724gHdb52rGAyTkAQl07XXCk4n7afGQgfkDU2jknB&#10;izwsF4OPOebaPflIjyJUIkLY56jAhNDmUvrSkEU/di1x9C6usxii7CqpO3xGuG3kNEm+pMWa44LB&#10;ltaGyltxtwp2m8v5e58ezPFeaL2py2vq6K3UaNivZiAC9eE//Nc+aAXTLEvh9018AnL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dMYinDAAAA3QAAAA8AAAAAAAAAAAAA&#10;AAAAoQIAAGRycy9kb3ducmV2LnhtbFBLBQYAAAAABAAEAPkAAACRAwAAAAA=&#10;" strokeweight="1pt">
                  <v:stroke startarrow="block" startarrowwidth="narrow"/>
                </v:shape>
                <v:shape id="Text Box 2928" o:spid="_x0000_s3304" type="#_x0000_t202" style="position:absolute;left:5067;top:6940;width:5086;height:3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CePMUA&#10;AADdAAAADwAAAGRycy9kb3ducmV2LnhtbESPQWvCQBSE7wX/w/IK3nRT0TREVxFBUWkPte39kX1u&#10;0mbfhuwa4793C0KPw8x8wyxWva1FR62vHCt4GScgiAunKzYKvj63owyED8gaa8ek4EYeVsvB0wJz&#10;7a78Qd0pGBEh7HNUUIbQ5FL6oiSLfuwa4uidXWsxRNkaqVu8Rrit5SRJUmmx4rhQYkObkorf08VG&#10;ylR3lXn72X1PX3fmcKzT/fsmVWr43K/nIAL14T/8aO+1gkmWzeDvTXwC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UJ48xQAAAN0AAAAPAAAAAAAAAAAAAAAAAJgCAABkcnMv&#10;ZG93bnJldi54bWxQSwUGAAAAAAQABAD1AAAAigMAAAAA&#10;" strokeweight="1pt">
                  <v:textbox inset="0,,0">
                    <w:txbxContent>
                      <w:p w:rsidR="00DE648D" w:rsidRPr="00353DCF" w:rsidRDefault="00DE648D" w:rsidP="00167B51">
                        <w:pPr>
                          <w:jc w:val="center"/>
                          <w:rPr>
                            <w:rFonts w:cstheme="majorBidi"/>
                            <w:sz w:val="18"/>
                            <w:szCs w:val="18"/>
                          </w:rPr>
                        </w:pPr>
                        <w:r w:rsidRPr="00353DCF">
                          <w:rPr>
                            <w:rFonts w:cstheme="majorBidi"/>
                            <w:sz w:val="18"/>
                            <w:szCs w:val="18"/>
                          </w:rPr>
                          <w:t>Mode Selector</w:t>
                        </w:r>
                      </w:p>
                    </w:txbxContent>
                  </v:textbox>
                </v:shape>
                <v:shape id="AutoShape 2929" o:spid="_x0000_s3305" type="#_x0000_t32" style="position:absolute;left:10153;top:9880;width:1416;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2GH8MAAADdAAAADwAAAGRycy9kb3ducmV2LnhtbESPQYvCMBSE78L+h/AWvMiaqlhKNcoi&#10;CJ4Eq7B7fDRv22Lz0m1iW/+9EQSPw8x8w6y3g6lFR62rLCuYTSMQxLnVFRcKLuf9VwLCeWSNtWVS&#10;cCcH283HaI2ptj2fqMt8IQKEXYoKSu+bVEqXl2TQTW1DHLw/2xr0QbaF1C32AW5qOY+iWBqsOCyU&#10;2NCupPya3YyC43ISd53/nzg8/mKf/bDs64VS48/hewXC0+Df4Vf7oBXMkySG55vwBOTm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09hh/DAAAA3QAAAA8AAAAAAAAAAAAA&#10;AAAAoQIAAGRycy9kb3ducmV2LnhtbFBLBQYAAAAABAAEAPkAAACRAwAAAAA=&#10;" strokeweight="1pt"/>
                <v:shape id="AutoShape 2930" o:spid="_x0000_s3306" type="#_x0000_t32" style="position:absolute;left:11531;top:9886;width:13;height:343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EjhMUAAADdAAAADwAAAGRycy9kb3ducmV2LnhtbESPQWuDQBSE74X+h+UFcglxraVGTDZS&#10;AoGcArWF9vhwX1TivrXuRs2/7xYKPQ4z8w2zK2bTiZEG11pW8BTFIIgrq1uuFXy8H9cZCOeRNXaW&#10;ScGdHBT7x4cd5tpO/EZj6WsRIOxyVNB43+dSuqohgy6yPXHwLnYw6IMcaqkHnALcdDKJ41QabDks&#10;NNjToaHqWt6MgvPLKh1H/71yeP7CqfxkOXXPSi0X8+sWhKfZ/4f/2ietIMmyDfy+CU9A7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nEjhMUAAADdAAAADwAAAAAAAAAA&#10;AAAAAAChAgAAZHJzL2Rvd25yZXYueG1sUEsFBgAAAAAEAAQA+QAAAJMDAAAAAA==&#10;" strokeweight="1pt"/>
                <v:shape id="AutoShape 2931" o:spid="_x0000_s3307" type="#_x0000_t32" style="position:absolute;left:11493;top:3638;width:0;height:405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639sEAAADdAAAADwAAAGRycy9kb3ducmV2LnhtbERPTYvCMBC9L/gfwgheRFOVlVKbyrIg&#10;eBLsLqzHoRnbYjOpTWzrvzcHYY+P953uR9OInjpXW1awWkYgiAuray4V/P4cFjEI55E1NpZJwZMc&#10;7LPJR4qJtgOfqc99KUIIuwQVVN63iZSuqMigW9qWOHBX2xn0AXal1B0OIdw0ch1FW2mw5tBQYUvf&#10;FRW3/GEUnD7n277397nD0wWH/I/l0GyUmk3Hrx0IT6P/F7/dR61gHcdhbngTnoDMX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z7rf2wQAAAN0AAAAPAAAAAAAAAAAAAAAA&#10;AKECAABkcnMvZG93bnJldi54bWxQSwUGAAAAAAQABAD5AAAAjwMAAAAA&#10;" strokeweight="1pt"/>
                <v:shape id="AutoShape 2932" o:spid="_x0000_s3308" type="#_x0000_t32" style="position:absolute;left:10102;top:7613;width:1416;height: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ISbcQAAADdAAAADwAAAGRycy9kb3ducmV2LnhtbESPQYvCMBSE74L/ITxhL7KmKkq3axQR&#10;FvYkWAU9Ppq3bbF5qU1su//eCILHYWa+YVab3lSipcaVlhVMJxEI4szqknMFp+PPZwzCeWSNlWVS&#10;8E8ONuvhYIWJth0fqE19LgKEXYIKCu/rREqXFWTQTWxNHLw/2xj0QTa51A12AW4qOYuipTRYclgo&#10;sKZdQdk1vRsF+8V42bb+Nna4v2CXnll21Vypj1G//Qbhqffv8Kv9qxXM4vgLnm/CE5Dr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ohJtxAAAAN0AAAAPAAAAAAAAAAAA&#10;AAAAAKECAABkcnMvZG93bnJldi54bWxQSwUGAAAAAAQABAD5AAAAkgMAAAAA&#10;" strokeweight="1pt"/>
                <v:shape id="AutoShape 2933" o:spid="_x0000_s3309" type="#_x0000_t32" style="position:absolute;left:11531;top:3638;width:351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7y98EAAADdAAAADwAAAGRycy9kb3ducmV2LnhtbERP3WrCMBS+H+wdwhl4N9NJEa1GGZO5&#10;etnqAxyaY1NtTkoTbbenXy4ELz++//V2tK24U+8bxwo+pgkI4srphmsFp+P3+wKED8gaW8ek4Jc8&#10;bDevL2vMtBu4oHsZahFD2GeowITQZVL6ypBFP3UdceTOrrcYIuxrqXscYrht5SxJ5tJiw7HBYEdf&#10;hqprebMK9rvz6fCT5qa4lVrvmuqSOvpTavI2fq5ABBrDU/xw51rBbLGM++Ob+ATk5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trvL3wQAAAN0AAAAPAAAAAAAAAAAAAAAA&#10;AKECAABkcnMvZG93bnJldi54bWxQSwUGAAAAAAQABAD5AAAAjwMAAAAA&#10;" strokeweight="1pt">
                  <v:stroke startarrow="block" startarrowwidth="narrow"/>
                </v:shape>
                <v:group id="Group 2934" o:spid="_x0000_s3310" style="position:absolute;left:31978;top:977;width:2680;height:15202" coordorigin="8826,8416" coordsize="648,29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6h9XcUAAADdAAAADwAAAGRycy9kb3ducmV2LnhtbESPQYvCMBSE78L+h/CE&#10;vWlaF8WtRhFZlz2IoC6It0fzbIvNS2liW/+9EQSPw8x8w8yXnSlFQ7UrLCuIhxEI4tTqgjMF/8fN&#10;YArCeWSNpWVScCcHy8VHb46Jti3vqTn4TAQIuwQV5N5XiZQuzcmgG9qKOHgXWxv0QdaZ1DW2AW5K&#10;OYqiiTRYcFjIsaJ1Tun1cDMKfltsV1/xT7O9Xtb383G8O21jUuqz361mIDx1/h1+tf+0gtH0O4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eofV3FAAAA3QAA&#10;AA8AAAAAAAAAAAAAAAAAqgIAAGRycy9kb3ducmV2LnhtbFBLBQYAAAAABAAEAPoAAACcAwAAAAA=&#10;">
                  <v:shape id="AutoShape 2935" o:spid="_x0000_s3311" type="#_x0000_t32" style="position:absolute;left:8826;top:9168;width:64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edFMcAAADdAAAADwAAAGRycy9kb3ducmV2LnhtbESPQWvCQBSE74X+h+UVeim6aQ6tia6i&#10;pYqHXowieHtkX5PQ7Nu4u8b037uFgsdhZr5hZovBtKIn5xvLCl7HCQji0uqGKwWH/Xo0AeEDssbW&#10;Min4JQ+L+ePDDHNtr7yjvgiViBD2OSqoQ+hyKX1Zk0E/th1x9L6tMxiidJXUDq8RblqZJsmbNNhw&#10;XKixo4+ayp/iYhSc99l5/X40PbtL9nLaNJvPr5VR6vlpWE5BBBrCPfzf3moF6SRL4e9NfAJyf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550UxwAAAN0AAAAPAAAAAAAA&#10;AAAAAAAAAKECAABkcnMvZG93bnJldi54bWxQSwUGAAAAAAQABAD5AAAAlQMAAAAA&#10;">
                    <v:stroke endarrow="block" endarrowwidth="narrow"/>
                  </v:shape>
                  <v:shape id="AutoShape 2936" o:spid="_x0000_s3312" type="#_x0000_t32" style="position:absolute;left:8826;top:10572;width:64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s4j8cAAADdAAAADwAAAGRycy9kb3ducmV2LnhtbESPT2vCQBTE7wW/w/KEXkQ3tVBNdJW2&#10;VOnBi38QvD2yzySYfRt315h++25B6HGYmd8w82VnatGS85VlBS+jBARxbnXFhYLDfjWcgvABWWNt&#10;mRT8kIflovc0x0zbO2+p3YVCRAj7DBWUITSZlD4vyaAf2YY4emfrDIYoXSG1w3uEm1qOk+RNGqw4&#10;LpTY0GdJ+WV3Mwqu+/S6mhxNy+6WDk7rav21+TBKPfe79xmIQF34Dz/a31rBeJq+wt+b+ATk4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qziPxwAAAN0AAAAPAAAAAAAA&#10;AAAAAAAAAKECAABkcnMvZG93bnJldi54bWxQSwUGAAAAAAQABAD5AAAAlQMAAAAA&#10;">
                    <v:stroke endarrow="block" endarrowwidth="narrow"/>
                  </v:shape>
                  <v:shape id="AutoShape 2937" o:spid="_x0000_s3313" type="#_x0000_t32" style="position:absolute;left:9009;top:8416;width:1;height:7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FWPsQAAADdAAAADwAAAGRycy9kb3ducmV2LnhtbESPT4vCMBTE74LfITzBi2iqLFqrUdwF&#10;YdmbfxCPj+bZFpuX0qS1fnuzIHgcZuY3zHrbmVK0VLvCsoLpJAJBnFpdcKbgfNqPYxDOI2ssLZOC&#10;JznYbvq9NSbaPvhA7dFnIkDYJagg975KpHRpTgbdxFbEwbvZ2qAPss6krvER4KaUsyiaS4MFh4Uc&#10;K/rJKb0fG6OgKf9Gp+bip2323S5u8TK+dlen1HDQ7VYgPHX+E363f7WCWbz8gv834QnIz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QVY+xAAAAN0AAAAPAAAAAAAAAAAA&#10;AAAAAKECAABkcnMvZG93bnJldi54bWxQSwUGAAAAAAQABAD5AAAAkgMAAAAA&#10;" strokeweight="1pt"/>
                  <v:shape id="AutoShape 2938" o:spid="_x0000_s3314" type="#_x0000_t32" style="position:absolute;left:9009;top:10564;width:1;height:7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3zpcQAAADdAAAADwAAAGRycy9kb3ducmV2LnhtbESPT4vCMBTE74LfITzBi2iqsFqrUdwF&#10;YdmbfxCPj+bZFpuX0qS1fnuzIHgcZuY3zHrbmVK0VLvCsoLpJAJBnFpdcKbgfNqPYxDOI2ssLZOC&#10;JznYbvq9NSbaPvhA7dFnIkDYJagg975KpHRpTgbdxFbEwbvZ2qAPss6krvER4KaUsyiaS4MFh4Uc&#10;K/rJKb0fG6OgKf9Gp+bip2323S5u8TK+dlen1HDQ7VYgPHX+E363f7WCWbz8gv834QnIz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DfOlxAAAAN0AAAAPAAAAAAAAAAAA&#10;AAAAAKECAABkcnMvZG93bnJldi54bWxQSwUGAAAAAAQABAD5AAAAkgMAAAAA&#10;" strokeweight="1pt"/>
                </v:group>
                <v:shape id="AutoShape 2939" o:spid="_x0000_s3315" type="#_x0000_t32" style="position:absolute;left:16484;top:5073;width:166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vPGMUAAADdAAAADwAAAGRycy9kb3ducmV2LnhtbESP0WrCQBRE3wv+w3KFvtVNRUSjq5RK&#10;a/qY6Adcstds2uzdkF2T2K/vFgQfh5k5w2z3o21ET52vHSt4nSUgiEuna64UnE8fLysQPiBrbByT&#10;ght52O8mT1tMtRs4p74IlYgQ9ikqMCG0qZS+NGTRz1xLHL2L6yyGKLtK6g6HCLeNnCfJUlqsOS4Y&#10;bOndUPlTXK2Cz8Pl/HVcZCa/Flof6vJ74ehXqefp+LYBEWgMj/C9nWkF89V6Cf9v4hOQu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QvPGMUAAADdAAAADwAAAAAAAAAA&#10;AAAAAAChAgAAZHJzL2Rvd25yZXYueG1sUEsFBgAAAAAEAAQA+QAAAJMDAAAAAA==&#10;" strokeweight="1pt">
                  <v:stroke startarrow="block" startarrowwidth="narrow"/>
                </v:shape>
                <v:shape id="AutoShape 2940" o:spid="_x0000_s3316" type="#_x0000_t32" style="position:absolute;left:16465;top:12369;width:166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dqg8QAAADdAAAADwAAAGRycy9kb3ducmV2LnhtbESP3YrCMBSE74V9h3AWvNN0RdStRllW&#10;/Lu06wMcmmNTtzkpTdTq0xtB8HKYmW+Y2aK1lbhQ40vHCr76CQji3OmSCwWHv1VvAsIHZI2VY1Jw&#10;Iw+L+Udnhql2V97TJQuFiBD2KSowIdSplD43ZNH3XU0cvaNrLIYom0LqBq8Rbis5SJKRtFhyXDBY&#10;06+h/D87WwXr5fGw2wy3Zn/OtF6W+Wno6K5U97P9mYII1IZ3+NXeagWDyfcYnm/iE5Dz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R2qDxAAAAN0AAAAPAAAAAAAAAAAA&#10;AAAAAKECAABkcnMvZG93bnJldi54bWxQSwUGAAAAAAQABAD5AAAAkgMAAAAA&#10;" strokeweight="1pt">
                  <v:stroke startarrow="block" startarrowwidth="narrow"/>
                </v:shape>
                <v:shape id="AutoShape 2941" o:spid="_x0000_s3317" type="#_x0000_t32" style="position:absolute;left:18942;top:5010;width:234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9j+8cEAAADdAAAADwAAAGRycy9kb3ducmV2LnhtbERP3WrCMBS+H+wdwhl4N9NJEa1GGZO5&#10;etnqAxyaY1NtTkoTbbenXy4ELz++//V2tK24U+8bxwo+pgkI4srphmsFp+P3+wKED8gaW8ek4Jc8&#10;bDevL2vMtBu4oHsZahFD2GeowITQZVL6ypBFP3UdceTOrrcYIuxrqXscYrht5SxJ5tJiw7HBYEdf&#10;hqprebMK9rvz6fCT5qa4lVrvmuqSOvpTavI2fq5ABBrDU/xw51rBbLGMc+Ob+ATk5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T2P7xwQAAAN0AAAAPAAAAAAAAAAAAAAAA&#10;AKECAABkcnMvZG93bnJldi54bWxQSwUGAAAAAAQABAD5AAAAjwMAAAAA&#10;" strokeweight="1pt">
                  <v:stroke startarrow="block" startarrowwidth="narrow"/>
                </v:shape>
                <v:shape id="AutoShape 2942" o:spid="_x0000_s3318" type="#_x0000_t32" style="position:absolute;left:18942;top:12369;width:234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RbasQAAADdAAAADwAAAGRycy9kb3ducmV2LnhtbESP3YrCMBSE74V9h3CEvdNUEbHVKLLi&#10;z15afYBDc2yqzUlponZ9erOwsJfDzHzDLFadrcWDWl85VjAaJiCIC6crLhWcT9vBDIQPyBprx6Tg&#10;hzyslh+9BWbaPflIjzyUIkLYZ6jAhNBkUvrCkEU/dA1x9C6utRiibEupW3xGuK3lOEmm0mLFccFg&#10;Q1+Gilt+twp2m8v5ez85mOM913pTFdeJo5dSn/1uPQcRqAv/4b/2QSsYz9IUft/EJyCX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lFtqxAAAAN0AAAAPAAAAAAAAAAAA&#10;AAAAAKECAABkcnMvZG93bnJldi54bWxQSwUGAAAAAAQABAD5AAAAkgMAAAAA&#10;" strokeweight="1pt">
                  <v:stroke startarrow="block" startarrowwidth="narrow"/>
                </v:shape>
                <v:oval id="Oval 2943" o:spid="_x0000_s3319" style="position:absolute;left:18053;top:4445;width:895;height:1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R7tcMA&#10;AADdAAAADwAAAGRycy9kb3ducmV2LnhtbERPPWvDMBDdC/kP4gLZGjkZ3MaNEopxwEsodbtku1hX&#10;29Q6GUmxnf76aih0fLzv/XE2vRjJ+c6ygs06AUFcW91xo+Dz4/T4DMIHZI29ZVJwJw/Hw+Jhj5m2&#10;E7/TWIVGxBD2GSpoQxgyKX3dkkG/tgNx5L6sMxgidI3UDqcYbnq5TZJUGuw4NrQ4UN5S/V3djAJ6&#10;OpdFak679G0u9OZSuvxnvCq1Ws6vLyACzeFf/OcutYLtLon745v4BOTh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wR7tcMAAADdAAAADwAAAAAAAAAAAAAAAACYAgAAZHJzL2Rv&#10;d25yZXYueG1sUEsFBgAAAAAEAAQA9QAAAIgDAAAAAA==&#10;" strokeweight="1pt"/>
                <v:oval id="Oval 2944" o:spid="_x0000_s3320" style="position:absolute;left:18046;top:11772;width:896;height:1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jeLsUA&#10;AADdAAAADwAAAGRycy9kb3ducmV2LnhtbESPQWvCQBSE7wX/w/KE3uomHtIaXUVEIRcpVS/entln&#10;Esy+DbtrTP313UKhx2FmvmEWq8G0oifnG8sK0kkCgri0uuFKwem4e/sA4QOyxtYyKfgmD6vl6GWB&#10;ubYP/qL+ECoRIexzVFCH0OVS+rImg35iO+LoXa0zGKJ0ldQOHxFuWjlNkkwabDgu1NjRpqbydrgb&#10;BfS+L7aZ2c2yz2Gr03PhNs/+otTreFjPQQQawn/4r11oBdNZksLvm/g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SN4uxQAAAN0AAAAPAAAAAAAAAAAAAAAAAJgCAABkcnMv&#10;ZG93bnJldi54bWxQSwUGAAAAAAQABAD1AAAAigMAAAAA&#10;" strokeweight="1pt"/>
                <v:shape id="Text Box 2945" o:spid="_x0000_s3321" type="#_x0000_t202" style="position:absolute;left:28886;top:3759;width:3054;height:2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sKj8UA&#10;AADdAAAADwAAAGRycy9kb3ducmV2LnhtbESPQWvCQBSE7wX/w/KE3urGIKlNXUWEiko9aPX+yL5u&#10;otm3IbvG9N93hUKPw8x8w8wWva1FR62vHCsYjxIQxIXTFRsFp6+PlykIH5A11o5JwQ95WMwHTzPM&#10;tbvzgbpjMCJC2OeooAyhyaX0RUkW/cg1xNH7dq3FEGVrpG7xHuG2lmmSZNJixXGhxIZWJRXX481G&#10;ykR3lfm8rM+T17XZ7upss19lSj0P++U7iEB9+A//tTdaQfqWpPB4E5+An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iwqPxQAAAN0AAAAPAAAAAAAAAAAAAAAAAJgCAABkcnMv&#10;ZG93bnJldi54bWxQSwUGAAAAAAQABAD1AAAAigMAAAAA&#10;" strokeweight="1pt">
                  <v:textbox inset="0,,0">
                    <w:txbxContent>
                      <w:p w:rsidR="00DE648D" w:rsidRPr="00353DCF" w:rsidRDefault="00DE648D" w:rsidP="00167B51">
                        <w:pPr>
                          <w:jc w:val="center"/>
                          <w:rPr>
                            <w:rFonts w:cstheme="majorBidi"/>
                            <w:sz w:val="18"/>
                            <w:szCs w:val="18"/>
                            <w:vertAlign w:val="subscript"/>
                          </w:rPr>
                        </w:pPr>
                        <w:r w:rsidRPr="00353DCF">
                          <w:rPr>
                            <w:rFonts w:eastAsia="Calibri" w:cstheme="majorBidi"/>
                            <w:sz w:val="18"/>
                            <w:szCs w:val="18"/>
                          </w:rPr>
                          <w:t>G</w:t>
                        </w:r>
                        <w:r w:rsidRPr="00353DCF">
                          <w:rPr>
                            <w:rFonts w:eastAsia="Calibri" w:cstheme="majorBidi"/>
                            <w:sz w:val="18"/>
                            <w:szCs w:val="18"/>
                            <w:vertAlign w:val="subscript"/>
                          </w:rPr>
                          <w:t>BC</w:t>
                        </w:r>
                      </w:p>
                    </w:txbxContent>
                  </v:textbox>
                </v:shape>
                <v:shape id="Text Box 2946" o:spid="_x0000_s3322" type="#_x0000_t202" style="position:absolute;left:28886;top:11087;width:3054;height:2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evFMYA&#10;AADdAAAADwAAAGRycy9kb3ducmV2LnhtbESPT2vCQBTE70K/w/IK3nRTlaipqxShoqU9+Kf3R/a5&#10;ic2+DdltTL+9WxA8DjPzG2ax6mwlWmp86VjByzABQZw7XbJRcDq+D2YgfEDWWDkmBX/kYbV86i0w&#10;0+7Ke2oPwYgIYZ+hgiKEOpPS5wVZ9ENXE0fv7BqLIcrGSN3gNcJtJUdJkkqLJceFAmtaF5T/HH5t&#10;pEx0W5rPy+Z7Mt2Y3UeVbr/WqVL95+7tFUSgLjzC9/ZWKxjNkzH8v4lP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sevFMYAAADdAAAADwAAAAAAAAAAAAAAAACYAgAAZHJz&#10;L2Rvd25yZXYueG1sUEsFBgAAAAAEAAQA9QAAAIsDAAAAAA==&#10;" strokeweight="1pt">
                  <v:textbox inset="0,,0">
                    <w:txbxContent>
                      <w:p w:rsidR="00DE648D" w:rsidRPr="00353DCF" w:rsidRDefault="00DE648D" w:rsidP="00167B51">
                        <w:pPr>
                          <w:jc w:val="center"/>
                          <w:rPr>
                            <w:rFonts w:cstheme="majorBidi"/>
                            <w:sz w:val="18"/>
                            <w:szCs w:val="18"/>
                            <w:vertAlign w:val="subscript"/>
                          </w:rPr>
                        </w:pPr>
                        <w:r w:rsidRPr="00353DCF">
                          <w:rPr>
                            <w:rFonts w:eastAsia="Calibri" w:cstheme="majorBidi"/>
                            <w:sz w:val="18"/>
                            <w:szCs w:val="18"/>
                          </w:rPr>
                          <w:t>G</w:t>
                        </w:r>
                        <w:r w:rsidRPr="00353DCF">
                          <w:rPr>
                            <w:rFonts w:eastAsia="Calibri" w:cstheme="majorBidi"/>
                            <w:sz w:val="18"/>
                            <w:szCs w:val="18"/>
                            <w:vertAlign w:val="subscript"/>
                          </w:rPr>
                          <w:t>BD</w:t>
                        </w:r>
                      </w:p>
                      <w:p w:rsidR="00DE648D" w:rsidRPr="00353DCF" w:rsidRDefault="00DE648D" w:rsidP="00167B51">
                        <w:pPr>
                          <w:rPr>
                            <w:rFonts w:cstheme="majorBidi"/>
                            <w:sz w:val="18"/>
                            <w:szCs w:val="18"/>
                          </w:rPr>
                        </w:pPr>
                      </w:p>
                    </w:txbxContent>
                  </v:textbox>
                </v:shape>
                <v:shape id="Text Box 2947" o:spid="_x0000_s3323" type="#_x0000_t202" style="position:absolute;left:21170;top:3454;width:4757;height:381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TR1cYA&#10;AADdAAAADwAAAGRycy9kb3ducmV2LnhtbESPUWvCMBSF3wf7D+EOfBFNW8fQapQxEITBYE709Zrc&#10;NcXmpjSZrf9+GQx8PJxzvsNZbQbXiCt1ofasIJ9mIIi1NzVXCg5f28kcRIjIBhvPpOBGATbrx4cV&#10;lsb3/EnXfaxEgnAoUYGNsS2lDNqSwzD1LXHyvn3nMCbZVdJ02Ce4a2SRZS/SYc1pwWJLb5b0Zf/j&#10;FLDMx8dq9qH7cZFfzvr9dDjbmVKjp+F1CSLSEO/h//bOKCgW2TP8vUlP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TR1cYAAADdAAAADwAAAAAAAAAAAAAAAACYAgAAZHJz&#10;L2Rvd25yZXYueG1sUEsFBgAAAAAEAAQA9QAAAIsDAAAAAA==&#10;" strokeweight="1pt">
                  <v:textbox inset="0,,0">
                    <w:txbxContent>
                      <w:p w:rsidR="00DE648D" w:rsidRPr="00353DCF" w:rsidRDefault="00DE648D" w:rsidP="00167B51">
                        <w:pPr>
                          <w:rPr>
                            <w:rFonts w:cstheme="majorBidi"/>
                            <w:sz w:val="18"/>
                            <w:szCs w:val="18"/>
                          </w:rPr>
                        </w:pPr>
                        <w:r w:rsidRPr="00353DCF">
                          <w:rPr>
                            <w:rFonts w:cstheme="majorBidi"/>
                            <w:position w:val="-24"/>
                            <w:sz w:val="18"/>
                            <w:szCs w:val="18"/>
                          </w:rPr>
                          <w:object w:dxaOrig="1160" w:dyaOrig="660">
                            <v:shape id="_x0000_i1160" type="#_x0000_t75" style="width:36.75pt;height:22.5pt" o:ole="">
                              <v:imagedata r:id="rId466" o:title=""/>
                            </v:shape>
                            <o:OLEObject Type="Embed" ProgID="Equation.3" ShapeID="_x0000_i1160" DrawAspect="Content" ObjectID="_1416146575" r:id="rId470"/>
                          </w:object>
                        </w:r>
                      </w:p>
                    </w:txbxContent>
                  </v:textbox>
                </v:shape>
                <v:shape id="Text Box 2948" o:spid="_x0000_s3324" type="#_x0000_t202" style="position:absolute;left:21209;top:10820;width:5562;height:368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h0TsYA&#10;AADdAAAADwAAAGRycy9kb3ducmV2LnhtbESPUWvCMBSF3wf7D+EOfBFNW9nQapQxEITBYE709Zrc&#10;NcXmpjSZrf9+GQx8PJxzvsNZbQbXiCt1ofasIJ9mIIi1NzVXCg5f28kcRIjIBhvPpOBGATbrx4cV&#10;lsb3/EnXfaxEgnAoUYGNsS2lDNqSwzD1LXHyvn3nMCbZVdJ02Ce4a2SRZS/SYc1pwWJLb5b0Zf/j&#10;FLDMx8dq9qH7cZFfzvr9dDjbmVKjp+F1CSLSEO/h//bOKCgW2TP8vUlP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5h0TsYAAADdAAAADwAAAAAAAAAAAAAAAACYAgAAZHJz&#10;L2Rvd25yZXYueG1sUEsFBgAAAAAEAAQA9QAAAIsDAAAAAA==&#10;" strokeweight="1pt">
                  <v:textbox inset="0,,0">
                    <w:txbxContent>
                      <w:p w:rsidR="00DE648D" w:rsidRPr="00353DCF" w:rsidRDefault="00DE648D" w:rsidP="00167B51">
                        <w:pPr>
                          <w:rPr>
                            <w:rFonts w:cstheme="majorBidi"/>
                            <w:sz w:val="18"/>
                            <w:szCs w:val="18"/>
                          </w:rPr>
                        </w:pPr>
                        <w:r w:rsidRPr="00353DCF">
                          <w:rPr>
                            <w:rFonts w:cstheme="majorBidi"/>
                            <w:position w:val="-24"/>
                            <w:sz w:val="18"/>
                            <w:szCs w:val="18"/>
                          </w:rPr>
                          <w:object w:dxaOrig="1200" w:dyaOrig="660">
                            <v:shape id="_x0000_i1162" type="#_x0000_t75" style="width:42.8pt;height:22.5pt" o:ole="">
                              <v:imagedata r:id="rId468" o:title=""/>
                            </v:shape>
                            <o:OLEObject Type="Embed" ProgID="Equation.3" ShapeID="_x0000_i1162" DrawAspect="Content" ObjectID="_1416146576" r:id="rId471"/>
                          </w:object>
                        </w:r>
                      </w:p>
                    </w:txbxContent>
                  </v:textbox>
                </v:shape>
                <v:shape id="AutoShape 2949" o:spid="_x0000_s3325" type="#_x0000_t32" style="position:absolute;left:26212;top:4908;width:2674;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VAsMAAADdAAAADwAAAGRycy9kb3ducmV2LnhtbESP3YrCMBSE74V9h3AW9s6mKyJajSIr&#10;/l1afYBDc2yqzUlponZ9+s2C4OUwM98ws0Vna3Gn1leOFXwnKQjiwumKSwWn47o/BuEDssbaMSn4&#10;JQ+L+Udvhpl2Dz7QPQ+liBD2GSowITSZlL4wZNEnriGO3tm1FkOUbSl1i48It7UcpOlIWqw4Lhhs&#10;6MdQcc1vVsFmdT7tt8OdOdxyrVdVcRk6eir19dktpyACdeEdfrV3WsFgko7g/018AnL+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PgVQLDAAAA3QAAAA8AAAAAAAAAAAAA&#10;AAAAoQIAAGRycy9kb3ducmV2LnhtbFBLBQYAAAAABAAEAPkAAACRAwAAAAA=&#10;" strokeweight="1pt">
                  <v:stroke startarrow="block" startarrowwidth="narrow"/>
                </v:shape>
                <v:shape id="AutoShape 2950" o:spid="_x0000_s3326" type="#_x0000_t32" style="position:absolute;left:26212;top:12185;width:2718;height: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zwmcUAAADdAAAADwAAAGRycy9kb3ducmV2LnhtbESPwW7CMBBE75X4B2uRuBWnEWpLikGI&#10;CEqPBD5gFS9x2ngdxU4I/fq6UqUeRzPzRrPajLYRA3W+dqzgaZ6AIC6drrlScDnvH19B+ICssXFM&#10;Cu7kYbOePKww0+7GJxqKUIkIYZ+hAhNCm0npS0MW/dy1xNG7us5iiLKrpO7wFuG2kWmSPEuLNccF&#10;gy3tDJVfRW8VHPLr5eN9cTSnvtA6r8vPhaNvpWbTcfsGItAY/sN/7aNWkC6TF/h9E5+AX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KzwmcUAAADdAAAADwAAAAAAAAAA&#10;AAAAAAChAgAAZHJzL2Rvd25yZXYueG1sUEsFBgAAAAAEAAQA+QAAAJMDAAAAAA==&#10;" strokeweight="1pt">
                  <v:stroke startarrow="block" startarrowwidth="narrow"/>
                </v:shape>
                <v:shape id="Text Box 2951" o:spid="_x0000_s3327" type="#_x0000_t202" style="position:absolute;left:1016;top:16910;width:40697;height:18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IbW74A&#10;AADdAAAADwAAAGRycy9kb3ducmV2LnhtbERPyw7BQBTdS/zD5EpshCkLoQzxiMfGoviAm87VNjp3&#10;ms6gfL1ZSCxPznu+bEwpnlS7wrKC4SACQZxaXXCm4HrZ9ScgnEfWWFomBW9ysFy0W3OMtX1xQs+z&#10;z0QIYRejgtz7KpbSpTkZdANbEQfuZmuDPsA6k7rGVwg3pRxF0VgaLDg05FjRJqf0fn4YBbRK7Od0&#10;d3uTrLeb/a1g6smDUt1Os5qB8NT4v/jnPmoFo2kU5oY34QnIxR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yiG1u+AAAA3QAAAA8AAAAAAAAAAAAAAAAAmAIAAGRycy9kb3ducmV2&#10;LnhtbFBLBQYAAAAABAAEAPUAAACDAwAAAAA=&#10;" filled="f" stroked="f">
                  <v:textbox inset="0,0,0,0">
                    <w:txbxContent>
                      <w:p w:rsidR="00DE648D" w:rsidRPr="00353DCF" w:rsidRDefault="00DE648D" w:rsidP="00167B51">
                        <w:pPr>
                          <w:pStyle w:val="Heading4"/>
                          <w:rPr>
                            <w:sz w:val="24"/>
                            <w:szCs w:val="24"/>
                          </w:rPr>
                        </w:pPr>
                        <w:bookmarkStart w:id="2357" w:name="_Toc334035659"/>
                        <w:bookmarkStart w:id="2358" w:name="_Toc334036134"/>
                        <w:bookmarkStart w:id="2359" w:name="_Toc334048417"/>
                        <w:bookmarkStart w:id="2360" w:name="_Toc334048928"/>
                        <w:bookmarkStart w:id="2361" w:name="_Toc334539899"/>
                        <w:bookmarkStart w:id="2362" w:name="_Toc335662393"/>
                        <w:bookmarkStart w:id="2363" w:name="_Toc335666353"/>
                        <w:bookmarkStart w:id="2364" w:name="_Toc336033006"/>
                        <w:bookmarkStart w:id="2365" w:name="_Toc336033179"/>
                        <w:bookmarkStart w:id="2366" w:name="_Toc336910395"/>
                        <w:bookmarkStart w:id="2367" w:name="_Toc336910536"/>
                        <w:bookmarkStart w:id="2368" w:name="_Toc338624995"/>
                        <w:bookmarkStart w:id="2369" w:name="_Toc338625222"/>
                        <w:bookmarkStart w:id="2370" w:name="_Toc338625583"/>
                        <w:bookmarkStart w:id="2371" w:name="_Toc338691162"/>
                        <w:bookmarkStart w:id="2372" w:name="_Toc341210630"/>
                        <w:r>
                          <w:t>Figure 6.4:</w:t>
                        </w:r>
                        <w:r w:rsidRPr="00353DCF">
                          <w:t xml:space="preserve"> A block diagram of the Bi-directional battery charger controller</w:t>
                        </w:r>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p>
                      <w:p w:rsidR="00DE648D" w:rsidRDefault="00DE648D" w:rsidP="00167B51">
                        <w:pPr>
                          <w:pStyle w:val="FootnoteText"/>
                        </w:pPr>
                      </w:p>
                    </w:txbxContent>
                  </v:textbox>
                </v:shape>
                <w10:anchorlock/>
              </v:group>
            </w:pict>
          </mc:Fallback>
        </mc:AlternateContent>
      </w:r>
    </w:p>
    <w:p w:rsidR="00C159AC" w:rsidRPr="00DA2A8F" w:rsidRDefault="00C159AC" w:rsidP="00167B51">
      <w:pPr>
        <w:pStyle w:val="Heading3"/>
      </w:pPr>
      <w:bookmarkStart w:id="2373" w:name="_Toc335662551"/>
      <w:bookmarkStart w:id="2374" w:name="_Toc336031467"/>
      <w:bookmarkStart w:id="2375" w:name="_Toc336031603"/>
      <w:bookmarkStart w:id="2376" w:name="_Toc336031847"/>
      <w:bookmarkStart w:id="2377" w:name="_Toc336034243"/>
      <w:bookmarkStart w:id="2378" w:name="_Toc336034373"/>
      <w:bookmarkStart w:id="2379" w:name="_Toc336911008"/>
    </w:p>
    <w:p w:rsidR="00167B51" w:rsidRPr="00DA2A8F" w:rsidRDefault="00D506F4" w:rsidP="00167B51">
      <w:pPr>
        <w:pStyle w:val="Heading3"/>
      </w:pPr>
      <w:bookmarkStart w:id="2380" w:name="_Toc341209762"/>
      <w:r w:rsidRPr="00DA2A8F">
        <w:t>6</w:t>
      </w:r>
      <w:r w:rsidR="008F2B6D" w:rsidRPr="00DA2A8F">
        <w:t>.2.5</w:t>
      </w:r>
      <w:r w:rsidR="00167B51" w:rsidRPr="00DA2A8F">
        <w:t xml:space="preserve"> Three-phase controlled AC-DC rectifier and bi-directional AC-DC/DC-AC converter</w:t>
      </w:r>
      <w:bookmarkEnd w:id="2373"/>
      <w:bookmarkEnd w:id="2374"/>
      <w:bookmarkEnd w:id="2375"/>
      <w:bookmarkEnd w:id="2376"/>
      <w:bookmarkEnd w:id="2377"/>
      <w:bookmarkEnd w:id="2378"/>
      <w:bookmarkEnd w:id="2379"/>
      <w:bookmarkEnd w:id="2380"/>
    </w:p>
    <w:p w:rsidR="00167B51" w:rsidRPr="00DA2A8F" w:rsidRDefault="007E7C81" w:rsidP="007E7C81">
      <w:pPr>
        <w:pStyle w:val="TextAli"/>
      </w:pPr>
      <w:r>
        <w:t>The v</w:t>
      </w:r>
      <w:r w:rsidR="00167B51" w:rsidRPr="00DA2A8F">
        <w:t xml:space="preserve">oltage controlled rectifier </w:t>
      </w:r>
      <w:r>
        <w:t>was</w:t>
      </w:r>
      <w:r w:rsidR="00167B51" w:rsidRPr="00DA2A8F">
        <w:t xml:space="preserve"> used to regulate the voltage level on the DC side of the network. This rectifier allows power flow from the AC side to the DC. The converter </w:t>
      </w:r>
      <w:r>
        <w:t>was</w:t>
      </w:r>
      <w:r w:rsidR="00167B51" w:rsidRPr="00DA2A8F">
        <w:t xml:space="preserve"> controlled using a voltage decoupling control technique that allows full control of active and reactive power independently. Hence, the converter is operating at </w:t>
      </w:r>
      <w:r>
        <w:t xml:space="preserve">a </w:t>
      </w:r>
      <w:r w:rsidR="00167B51" w:rsidRPr="00DA2A8F">
        <w:t xml:space="preserve">unity PF. Sinusoidal pulse width modulation (SPWM) technique is used for switching. The complete details of the design and implementation of this converter can be found in [136].  </w:t>
      </w:r>
    </w:p>
    <w:p w:rsidR="00167B51" w:rsidRPr="00DA2A8F" w:rsidRDefault="00167B51" w:rsidP="007E7C81">
      <w:pPr>
        <w:pStyle w:val="TextAli"/>
      </w:pPr>
      <w:r w:rsidRPr="00DA2A8F">
        <w:t>Moreover, a current-controlled bi-directional converter was also designed. The same voltage decoupling control technique was utilized for this converter. Hence, any desired amount of active or reactive power can be transferred from the DC microgrid to the main AC grid, which allows the DC microgrid to supply active power, act as a reactive power compensator or supply active and reactive power simultaneously if required by the wide area control technique implemented. The design and implementation procedure of this converter are given in [13</w:t>
      </w:r>
      <w:r w:rsidR="007E7C81">
        <w:t>7]</w:t>
      </w:r>
      <w:r w:rsidRPr="00DA2A8F">
        <w:t xml:space="preserve"> and the focus is on presenting the operation of the developed bi-directional converter at unity power factor. However, it is proved to operate effective</w:t>
      </w:r>
      <w:r w:rsidR="00D506F4" w:rsidRPr="00DA2A8F">
        <w:t>ly at any power factor. Figure 6</w:t>
      </w:r>
      <w:r w:rsidRPr="00DA2A8F">
        <w:t>.5 shows the response of the bi-directional converter to a step change in the reactive power from 0.3-kVAR to 1-kVAR. It can be see</w:t>
      </w:r>
      <w:r w:rsidR="007E7C81">
        <w:t>n that the converter succeeds in</w:t>
      </w:r>
      <w:r w:rsidRPr="00DA2A8F">
        <w:t xml:space="preserve"> transfer</w:t>
      </w:r>
      <w:r w:rsidR="007E7C81">
        <w:t>ing</w:t>
      </w:r>
      <w:r w:rsidRPr="00DA2A8F">
        <w:t xml:space="preserve"> the desired amount of reactive power and that the transient period does not exceed 1 ms.</w:t>
      </w:r>
      <w:r w:rsidR="007E7C81">
        <w:t xml:space="preserve"> </w:t>
      </w:r>
      <w:r w:rsidRPr="00DA2A8F">
        <w:t xml:space="preserve">The phase difference between the voltage and current waveforms is 90 degrees corresponding to the setting of the active power to zero. The DC voltage regulated by the controlled rectifier is hardly affected by this change in the reactive power flow. The values of the parameters </w:t>
      </w:r>
      <w:r w:rsidR="007E7C81">
        <w:t>for</w:t>
      </w:r>
      <w:r w:rsidRPr="00DA2A8F">
        <w:t xml:space="preserve"> all the components in the DC microgr</w:t>
      </w:r>
      <w:r w:rsidR="007E7C81">
        <w:t>id are given in t</w:t>
      </w:r>
      <w:r w:rsidR="00D506F4" w:rsidRPr="00DA2A8F">
        <w:t>able 6</w:t>
      </w:r>
      <w:r w:rsidRPr="00DA2A8F">
        <w:t>.1.</w:t>
      </w:r>
    </w:p>
    <w:p w:rsidR="00C159AC" w:rsidRPr="00DA2A8F" w:rsidRDefault="00C159AC" w:rsidP="00167B51">
      <w:pPr>
        <w:pStyle w:val="TextAli"/>
      </w:pPr>
    </w:p>
    <w:p w:rsidR="00167B51" w:rsidRPr="00DA2A8F" w:rsidRDefault="00D506F4" w:rsidP="00167B51">
      <w:pPr>
        <w:pStyle w:val="Heading3"/>
      </w:pPr>
      <w:bookmarkStart w:id="2381" w:name="_Toc335662552"/>
      <w:bookmarkStart w:id="2382" w:name="_Toc336031468"/>
      <w:bookmarkStart w:id="2383" w:name="_Toc336031604"/>
      <w:bookmarkStart w:id="2384" w:name="_Toc336031848"/>
      <w:bookmarkStart w:id="2385" w:name="_Toc336034244"/>
      <w:bookmarkStart w:id="2386" w:name="_Toc336034374"/>
      <w:bookmarkStart w:id="2387" w:name="_Toc336911009"/>
      <w:bookmarkStart w:id="2388" w:name="_Toc341209763"/>
      <w:r w:rsidRPr="00DA2A8F">
        <w:t>6</w:t>
      </w:r>
      <w:r w:rsidR="008F2B6D" w:rsidRPr="00DA2A8F">
        <w:t>.2.6</w:t>
      </w:r>
      <w:r w:rsidR="00167B51" w:rsidRPr="00DA2A8F">
        <w:t xml:space="preserve"> Single phase DC-AC inverter</w:t>
      </w:r>
      <w:bookmarkEnd w:id="2381"/>
      <w:bookmarkEnd w:id="2382"/>
      <w:bookmarkEnd w:id="2383"/>
      <w:bookmarkEnd w:id="2384"/>
      <w:bookmarkEnd w:id="2385"/>
      <w:bookmarkEnd w:id="2386"/>
      <w:bookmarkEnd w:id="2387"/>
      <w:bookmarkEnd w:id="2388"/>
    </w:p>
    <w:p w:rsidR="00167B51" w:rsidRPr="00DA2A8F" w:rsidRDefault="00167B51" w:rsidP="007E7C81">
      <w:pPr>
        <w:pStyle w:val="TextAli"/>
      </w:pPr>
      <w:r w:rsidRPr="00DA2A8F">
        <w:t xml:space="preserve">This voltage-controlled inverter is used to connect different sensitive AC loads to the DC bus. This inverter has a power rating of 4-kW and is designed to output a constant 120-V. The SPWM technique at 4-kHz switching frequency was used as a switching strategy. Moreover, the PI controller </w:t>
      </w:r>
      <w:r w:rsidR="007E7C81">
        <w:t>was</w:t>
      </w:r>
      <w:r w:rsidRPr="00DA2A8F">
        <w:t xml:space="preserve"> used to control the output voltage. </w:t>
      </w:r>
    </w:p>
    <w:p w:rsidR="00C159AC" w:rsidRPr="00DA2A8F" w:rsidRDefault="00C159AC" w:rsidP="00167B51">
      <w:pPr>
        <w:pStyle w:val="TextAli"/>
      </w:pPr>
    </w:p>
    <w:p w:rsidR="00167B51" w:rsidRPr="00DA2A8F" w:rsidRDefault="00DE2A75" w:rsidP="00167B51">
      <w:pPr>
        <w:pStyle w:val="Text"/>
        <w:spacing w:line="480" w:lineRule="auto"/>
        <w:ind w:firstLine="0"/>
        <w:rPr>
          <w:sz w:val="24"/>
          <w:szCs w:val="24"/>
        </w:rPr>
      </w:pPr>
      <w:r>
        <w:rPr>
          <w:noProof/>
          <w:sz w:val="24"/>
          <w:szCs w:val="24"/>
        </w:rPr>
        <mc:AlternateContent>
          <mc:Choice Requires="wpc">
            <w:drawing>
              <wp:inline distT="0" distB="0" distL="0" distR="0">
                <wp:extent cx="5543550" cy="2851785"/>
                <wp:effectExtent l="0" t="0" r="0" b="0"/>
                <wp:docPr id="2883" name="Canvas 288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9146" name="Picture 2885"/>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1473200" y="0"/>
                            <a:ext cx="2597150" cy="2067560"/>
                          </a:xfrm>
                          <a:prstGeom prst="rect">
                            <a:avLst/>
                          </a:prstGeom>
                          <a:noFill/>
                          <a:extLst>
                            <a:ext uri="{909E8E84-426E-40DD-AFC4-6F175D3DCCD1}">
                              <a14:hiddenFill xmlns:a14="http://schemas.microsoft.com/office/drawing/2010/main">
                                <a:solidFill>
                                  <a:srgbClr val="FFFFFF"/>
                                </a:solidFill>
                              </a14:hiddenFill>
                            </a:ext>
                          </a:extLst>
                        </pic:spPr>
                      </pic:pic>
                      <wpg:wgp>
                        <wpg:cNvPr id="9147" name="Group 21"/>
                        <wpg:cNvGrpSpPr>
                          <a:grpSpLocks/>
                        </wpg:cNvGrpSpPr>
                        <wpg:grpSpPr bwMode="auto">
                          <a:xfrm>
                            <a:off x="1186815" y="161925"/>
                            <a:ext cx="2289175" cy="1455420"/>
                            <a:chOff x="0" y="0"/>
                            <a:chExt cx="22893" cy="14553"/>
                          </a:xfrm>
                        </wpg:grpSpPr>
                        <wps:wsp>
                          <wps:cNvPr id="9148" name="Text Box 2"/>
                          <wps:cNvSpPr txBox="1">
                            <a:spLocks noChangeArrowheads="1"/>
                          </wps:cNvSpPr>
                          <wps:spPr bwMode="auto">
                            <a:xfrm>
                              <a:off x="20994" y="7827"/>
                              <a:ext cx="1899" cy="2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201B24" w:rsidRDefault="00DE648D" w:rsidP="00167B51">
                                <w:pPr>
                                  <w:rPr>
                                    <w:i/>
                                    <w:iCs/>
                                  </w:rPr>
                                </w:pPr>
                                <w:r w:rsidRPr="00201B24">
                                  <w:rPr>
                                    <w:i/>
                                    <w:iCs/>
                                  </w:rPr>
                                  <w:t>i</w:t>
                                </w:r>
                                <w:r w:rsidRPr="00201B24">
                                  <w:rPr>
                                    <w:i/>
                                    <w:iCs/>
                                    <w:vertAlign w:val="subscript"/>
                                  </w:rPr>
                                  <w:t>a</w:t>
                                </w:r>
                              </w:p>
                            </w:txbxContent>
                          </wps:txbx>
                          <wps:bodyPr rot="0" vert="horz" wrap="square" lIns="0" tIns="0" rIns="0" bIns="0" anchor="t" anchorCtr="0" upright="1">
                            <a:noAutofit/>
                          </wps:bodyPr>
                        </wps:wsp>
                        <wpg:grpSp>
                          <wpg:cNvPr id="9149" name="Group 20"/>
                          <wpg:cNvGrpSpPr>
                            <a:grpSpLocks/>
                          </wpg:cNvGrpSpPr>
                          <wpg:grpSpPr bwMode="auto">
                            <a:xfrm>
                              <a:off x="0" y="0"/>
                              <a:ext cx="22454" cy="14553"/>
                              <a:chOff x="0" y="0"/>
                              <a:chExt cx="22454" cy="14553"/>
                            </a:xfrm>
                          </wpg:grpSpPr>
                          <wps:wsp>
                            <wps:cNvPr id="9150" name="Text Box 2"/>
                            <wps:cNvSpPr txBox="1">
                              <a:spLocks noChangeArrowheads="1"/>
                            </wps:cNvSpPr>
                            <wps:spPr bwMode="auto">
                              <a:xfrm>
                                <a:off x="19385" y="5852"/>
                                <a:ext cx="1898" cy="2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201B24" w:rsidRDefault="00DE648D" w:rsidP="00167B51">
                                  <w:pPr>
                                    <w:rPr>
                                      <w:i/>
                                      <w:iCs/>
                                    </w:rPr>
                                  </w:pPr>
                                  <w:r w:rsidRPr="00201B24">
                                    <w:rPr>
                                      <w:i/>
                                      <w:iCs/>
                                    </w:rPr>
                                    <w:t>v</w:t>
                                  </w:r>
                                  <w:r w:rsidRPr="00201B24">
                                    <w:rPr>
                                      <w:i/>
                                      <w:iCs/>
                                      <w:vertAlign w:val="subscript"/>
                                    </w:rPr>
                                    <w:t>a</w:t>
                                  </w:r>
                                </w:p>
                              </w:txbxContent>
                            </wps:txbx>
                            <wps:bodyPr rot="0" vert="horz" wrap="square" lIns="0" tIns="0" rIns="0" bIns="0" anchor="t" anchorCtr="0" upright="1">
                              <a:noAutofit/>
                            </wps:bodyPr>
                          </wps:wsp>
                          <wpg:grpSp>
                            <wpg:cNvPr id="9151" name="Group 19"/>
                            <wpg:cNvGrpSpPr>
                              <a:grpSpLocks/>
                            </wpg:cNvGrpSpPr>
                            <wpg:grpSpPr bwMode="auto">
                              <a:xfrm>
                                <a:off x="0" y="0"/>
                                <a:ext cx="22454" cy="14553"/>
                                <a:chOff x="0" y="0"/>
                                <a:chExt cx="22454" cy="14553"/>
                              </a:xfrm>
                            </wpg:grpSpPr>
                            <wps:wsp>
                              <wps:cNvPr id="2848" name="Text Box 2"/>
                              <wps:cNvSpPr txBox="1">
                                <a:spLocks noChangeArrowheads="1"/>
                              </wps:cNvSpPr>
                              <wps:spPr bwMode="auto">
                                <a:xfrm>
                                  <a:off x="19312" y="2926"/>
                                  <a:ext cx="1898" cy="2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201B24" w:rsidRDefault="00DE648D" w:rsidP="00167B51">
                                    <w:pPr>
                                      <w:rPr>
                                        <w:i/>
                                        <w:iCs/>
                                      </w:rPr>
                                    </w:pPr>
                                    <w:r w:rsidRPr="00201B24">
                                      <w:rPr>
                                        <w:i/>
                                        <w:iCs/>
                                      </w:rPr>
                                      <w:t>v</w:t>
                                    </w:r>
                                    <w:r w:rsidRPr="00201B24">
                                      <w:rPr>
                                        <w:i/>
                                        <w:iCs/>
                                        <w:vertAlign w:val="subscript"/>
                                      </w:rPr>
                                      <w:t>dc</w:t>
                                    </w:r>
                                  </w:p>
                                </w:txbxContent>
                              </wps:txbx>
                              <wps:bodyPr rot="0" vert="horz" wrap="square" lIns="0" tIns="0" rIns="0" bIns="0" anchor="t" anchorCtr="0" upright="1">
                                <a:noAutofit/>
                              </wps:bodyPr>
                            </wps:wsp>
                            <wpg:grpSp>
                              <wpg:cNvPr id="2849" name="Group 18"/>
                              <wpg:cNvGrpSpPr>
                                <a:grpSpLocks/>
                              </wpg:cNvGrpSpPr>
                              <wpg:grpSpPr bwMode="auto">
                                <a:xfrm>
                                  <a:off x="0" y="0"/>
                                  <a:ext cx="22454" cy="14553"/>
                                  <a:chOff x="0" y="0"/>
                                  <a:chExt cx="22454" cy="14553"/>
                                </a:xfrm>
                              </wpg:grpSpPr>
                              <wps:wsp>
                                <wps:cNvPr id="2850" name="Text Box 2"/>
                                <wps:cNvSpPr txBox="1">
                                  <a:spLocks noChangeArrowheads="1"/>
                                </wps:cNvSpPr>
                                <wps:spPr bwMode="auto">
                                  <a:xfrm>
                                    <a:off x="20555" y="365"/>
                                    <a:ext cx="1899" cy="2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201B24" w:rsidRDefault="00DE648D" w:rsidP="00167B51">
                                      <w:pPr>
                                        <w:rPr>
                                          <w:i/>
                                          <w:iCs/>
                                        </w:rPr>
                                      </w:pPr>
                                      <w:r w:rsidRPr="00201B24">
                                        <w:rPr>
                                          <w:i/>
                                          <w:iCs/>
                                        </w:rPr>
                                        <w:t>i</w:t>
                                      </w:r>
                                      <w:r w:rsidRPr="00201B24">
                                        <w:rPr>
                                          <w:i/>
                                          <w:iCs/>
                                          <w:vertAlign w:val="subscript"/>
                                        </w:rPr>
                                        <w:t>dc</w:t>
                                      </w:r>
                                    </w:p>
                                  </w:txbxContent>
                                </wps:txbx>
                                <wps:bodyPr rot="0" vert="horz" wrap="square" lIns="0" tIns="0" rIns="0" bIns="0" anchor="t" anchorCtr="0" upright="1">
                                  <a:noAutofit/>
                                </wps:bodyPr>
                              </wps:wsp>
                              <wpg:grpSp>
                                <wpg:cNvPr id="2851" name="Group 17"/>
                                <wpg:cNvGrpSpPr>
                                  <a:grpSpLocks/>
                                </wpg:cNvGrpSpPr>
                                <wpg:grpSpPr bwMode="auto">
                                  <a:xfrm>
                                    <a:off x="0" y="0"/>
                                    <a:ext cx="2796" cy="14553"/>
                                    <a:chOff x="0" y="0"/>
                                    <a:chExt cx="2796" cy="14553"/>
                                  </a:xfrm>
                                </wpg:grpSpPr>
                                <wpg:grpSp>
                                  <wpg:cNvPr id="2852" name="Group 16"/>
                                  <wpg:cNvGrpSpPr>
                                    <a:grpSpLocks/>
                                  </wpg:cNvGrpSpPr>
                                  <wpg:grpSpPr bwMode="auto">
                                    <a:xfrm>
                                      <a:off x="0" y="1097"/>
                                      <a:ext cx="2796" cy="13456"/>
                                      <a:chOff x="0" y="0"/>
                                      <a:chExt cx="2796" cy="13456"/>
                                    </a:xfrm>
                                  </wpg:grpSpPr>
                                  <wpg:grpSp>
                                    <wpg:cNvPr id="2853" name="Group 15"/>
                                    <wpg:cNvGrpSpPr>
                                      <a:grpSpLocks/>
                                    </wpg:cNvGrpSpPr>
                                    <wpg:grpSpPr bwMode="auto">
                                      <a:xfrm>
                                        <a:off x="731" y="0"/>
                                        <a:ext cx="2065" cy="13456"/>
                                        <a:chOff x="0" y="0"/>
                                        <a:chExt cx="2065" cy="13456"/>
                                      </a:xfrm>
                                    </wpg:grpSpPr>
                                    <wpg:grpSp>
                                      <wpg:cNvPr id="2854" name="Group 14"/>
                                      <wpg:cNvGrpSpPr>
                                        <a:grpSpLocks/>
                                      </wpg:cNvGrpSpPr>
                                      <wpg:grpSpPr bwMode="auto">
                                        <a:xfrm>
                                          <a:off x="73" y="0"/>
                                          <a:ext cx="1992" cy="12212"/>
                                          <a:chOff x="0" y="0"/>
                                          <a:chExt cx="1992" cy="12212"/>
                                        </a:xfrm>
                                      </wpg:grpSpPr>
                                      <wpg:grpSp>
                                        <wpg:cNvPr id="2855" name="Group 6"/>
                                        <wpg:cNvGrpSpPr>
                                          <a:grpSpLocks/>
                                        </wpg:cNvGrpSpPr>
                                        <wpg:grpSpPr bwMode="auto">
                                          <a:xfrm>
                                            <a:off x="731" y="0"/>
                                            <a:ext cx="1261" cy="11777"/>
                                            <a:chOff x="0" y="0"/>
                                            <a:chExt cx="1260" cy="11777"/>
                                          </a:xfrm>
                                        </wpg:grpSpPr>
                                        <wps:wsp>
                                          <wps:cNvPr id="2856" name="Straight Arrow Connector 2"/>
                                          <wps:cNvCnPr>
                                            <a:cxnSpLocks noChangeShapeType="1"/>
                                          </wps:cNvCnPr>
                                          <wps:spPr bwMode="auto">
                                            <a:xfrm>
                                              <a:off x="0" y="0"/>
                                              <a:ext cx="1187" cy="0"/>
                                            </a:xfrm>
                                            <a:prstGeom prst="straightConnector1">
                                              <a:avLst/>
                                            </a:prstGeom>
                                            <a:noFill/>
                                            <a:ln w="6350">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2857" name="Straight Arrow Connector 3"/>
                                          <wps:cNvCnPr>
                                            <a:cxnSpLocks noChangeShapeType="1"/>
                                          </wps:cNvCnPr>
                                          <wps:spPr bwMode="auto">
                                            <a:xfrm>
                                              <a:off x="0" y="5047"/>
                                              <a:ext cx="1187" cy="0"/>
                                            </a:xfrm>
                                            <a:prstGeom prst="straightConnector1">
                                              <a:avLst/>
                                            </a:prstGeom>
                                            <a:noFill/>
                                            <a:ln w="6350">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2858" name="Straight Arrow Connector 4"/>
                                          <wps:cNvCnPr>
                                            <a:cxnSpLocks noChangeShapeType="1"/>
                                          </wps:cNvCnPr>
                                          <wps:spPr bwMode="auto">
                                            <a:xfrm>
                                              <a:off x="73" y="11777"/>
                                              <a:ext cx="1187" cy="0"/>
                                            </a:xfrm>
                                            <a:prstGeom prst="straightConnector1">
                                              <a:avLst/>
                                            </a:prstGeom>
                                            <a:noFill/>
                                            <a:ln w="6350">
                                              <a:solidFill>
                                                <a:srgbClr val="000000"/>
                                              </a:solidFill>
                                              <a:round/>
                                              <a:headEnd/>
                                              <a:tailEnd type="triangle" w="sm" len="sm"/>
                                            </a:ln>
                                            <a:extLst>
                                              <a:ext uri="{909E8E84-426E-40DD-AFC4-6F175D3DCCD1}">
                                                <a14:hiddenFill xmlns:a14="http://schemas.microsoft.com/office/drawing/2010/main">
                                                  <a:noFill/>
                                                </a14:hiddenFill>
                                              </a:ext>
                                            </a:extLst>
                                          </wps:spPr>
                                          <wps:bodyPr/>
                                        </wps:wsp>
                                      </wpg:grpSp>
                                      <wps:wsp>
                                        <wps:cNvPr id="2859" name="Text Box 2"/>
                                        <wps:cNvSpPr txBox="1">
                                          <a:spLocks noChangeArrowheads="1"/>
                                        </wps:cNvSpPr>
                                        <wps:spPr bwMode="auto">
                                          <a:xfrm>
                                            <a:off x="0" y="10021"/>
                                            <a:ext cx="1898" cy="2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201B24" w:rsidRDefault="00DE648D" w:rsidP="00167B51">
                                              <w:pPr>
                                                <w:rPr>
                                                  <w:i/>
                                                  <w:iCs/>
                                                </w:rPr>
                                              </w:pPr>
                                              <w:r>
                                                <w:rPr>
                                                  <w:i/>
                                                  <w:iCs/>
                                                </w:rPr>
                                                <w:t>v</w:t>
                                              </w:r>
                                              <w:r w:rsidRPr="00201B24">
                                                <w:rPr>
                                                  <w:i/>
                                                  <w:iCs/>
                                                  <w:vertAlign w:val="subscript"/>
                                                </w:rPr>
                                                <w:t>a</w:t>
                                              </w:r>
                                            </w:p>
                                          </w:txbxContent>
                                        </wps:txbx>
                                        <wps:bodyPr rot="0" vert="horz" wrap="square" lIns="0" tIns="0" rIns="0" bIns="0" anchor="t" anchorCtr="0" upright="1">
                                          <a:noAutofit/>
                                        </wps:bodyPr>
                                      </wps:wsp>
                                    </wpg:grpSp>
                                    <wps:wsp>
                                      <wps:cNvPr id="2860" name="Text Box 2"/>
                                      <wps:cNvSpPr txBox="1">
                                        <a:spLocks noChangeArrowheads="1"/>
                                      </wps:cNvSpPr>
                                      <wps:spPr bwMode="auto">
                                        <a:xfrm>
                                          <a:off x="0" y="11265"/>
                                          <a:ext cx="1898" cy="2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201B24" w:rsidRDefault="00DE648D" w:rsidP="00167B51">
                                            <w:pPr>
                                              <w:rPr>
                                                <w:i/>
                                                <w:iCs/>
                                              </w:rPr>
                                            </w:pPr>
                                            <w:r>
                                              <w:rPr>
                                                <w:i/>
                                                <w:iCs/>
                                              </w:rPr>
                                              <w:t>i</w:t>
                                            </w:r>
                                            <w:r w:rsidRPr="00201B24">
                                              <w:rPr>
                                                <w:i/>
                                                <w:iCs/>
                                                <w:vertAlign w:val="subscript"/>
                                              </w:rPr>
                                              <w:t>a</w:t>
                                            </w:r>
                                          </w:p>
                                        </w:txbxContent>
                                      </wps:txbx>
                                      <wps:bodyPr rot="0" vert="horz" wrap="square" lIns="0" tIns="0" rIns="0" bIns="0" anchor="t" anchorCtr="0" upright="1">
                                        <a:noAutofit/>
                                      </wps:bodyPr>
                                    </wps:wsp>
                                  </wpg:grpSp>
                                  <wps:wsp>
                                    <wps:cNvPr id="2861" name="Text Box 2"/>
                                    <wps:cNvSpPr txBox="1">
                                      <a:spLocks noChangeArrowheads="1"/>
                                    </wps:cNvSpPr>
                                    <wps:spPr bwMode="auto">
                                      <a:xfrm>
                                        <a:off x="0" y="4023"/>
                                        <a:ext cx="1898" cy="2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201B24" w:rsidRDefault="00DE648D" w:rsidP="00167B51">
                                          <w:pPr>
                                            <w:rPr>
                                              <w:i/>
                                              <w:iCs/>
                                            </w:rPr>
                                          </w:pPr>
                                          <w:r w:rsidRPr="00201B24">
                                            <w:rPr>
                                              <w:i/>
                                              <w:iCs/>
                                            </w:rPr>
                                            <w:t>v</w:t>
                                          </w:r>
                                          <w:r w:rsidRPr="00201B24">
                                            <w:rPr>
                                              <w:i/>
                                              <w:iCs/>
                                              <w:vertAlign w:val="subscript"/>
                                            </w:rPr>
                                            <w:t>dc</w:t>
                                          </w:r>
                                        </w:p>
                                      </w:txbxContent>
                                    </wps:txbx>
                                    <wps:bodyPr rot="0" vert="horz" wrap="square" lIns="0" tIns="0" rIns="0" bIns="0" anchor="t" anchorCtr="0" upright="1">
                                      <a:noAutofit/>
                                    </wps:bodyPr>
                                  </wps:wsp>
                                </wpg:grpSp>
                                <wps:wsp>
                                  <wps:cNvPr id="2862" name="Text Box 2"/>
                                  <wps:cNvSpPr txBox="1">
                                    <a:spLocks noChangeArrowheads="1"/>
                                  </wps:cNvSpPr>
                                  <wps:spPr bwMode="auto">
                                    <a:xfrm>
                                      <a:off x="146" y="0"/>
                                      <a:ext cx="1898" cy="2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201B24" w:rsidRDefault="00DE648D" w:rsidP="00167B51">
                                        <w:pPr>
                                          <w:rPr>
                                            <w:i/>
                                            <w:iCs/>
                                          </w:rPr>
                                        </w:pPr>
                                        <w:r w:rsidRPr="00201B24">
                                          <w:rPr>
                                            <w:i/>
                                            <w:iCs/>
                                          </w:rPr>
                                          <w:t>i</w:t>
                                        </w:r>
                                        <w:r w:rsidRPr="00201B24">
                                          <w:rPr>
                                            <w:i/>
                                            <w:iCs/>
                                            <w:vertAlign w:val="subscript"/>
                                          </w:rPr>
                                          <w:t>dc</w:t>
                                        </w:r>
                                      </w:p>
                                    </w:txbxContent>
                                  </wps:txbx>
                                  <wps:bodyPr rot="0" vert="horz" wrap="square" lIns="0" tIns="0" rIns="0" bIns="0" anchor="t" anchorCtr="0" upright="1">
                                    <a:noAutofit/>
                                  </wps:bodyPr>
                                </wps:wsp>
                              </wpg:grpSp>
                            </wpg:grpSp>
                          </wpg:grpSp>
                        </wpg:grpSp>
                      </wpg:wgp>
                      <wps:wsp>
                        <wps:cNvPr id="2863" name="Text Box 2906"/>
                        <wps:cNvSpPr txBox="1">
                          <a:spLocks noChangeArrowheads="1"/>
                        </wps:cNvSpPr>
                        <wps:spPr bwMode="auto">
                          <a:xfrm>
                            <a:off x="22860" y="2067560"/>
                            <a:ext cx="5492750" cy="743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167B51" w:rsidRDefault="00DE648D" w:rsidP="00167B51">
                              <w:pPr>
                                <w:spacing w:line="240" w:lineRule="auto"/>
                                <w:jc w:val="both"/>
                                <w:rPr>
                                  <w:sz w:val="20"/>
                                  <w:szCs w:val="18"/>
                                </w:rPr>
                              </w:pPr>
                              <w:bookmarkStart w:id="2389" w:name="_Toc334035660"/>
                              <w:bookmarkStart w:id="2390" w:name="_Toc334036135"/>
                              <w:bookmarkStart w:id="2391" w:name="_Toc334048418"/>
                              <w:bookmarkStart w:id="2392" w:name="_Toc334048929"/>
                              <w:bookmarkStart w:id="2393" w:name="_Toc334539900"/>
                              <w:bookmarkStart w:id="2394" w:name="_Toc335662394"/>
                              <w:bookmarkStart w:id="2395" w:name="_Toc335666354"/>
                              <w:bookmarkStart w:id="2396" w:name="_Toc336033007"/>
                              <w:bookmarkStart w:id="2397" w:name="_Toc336033180"/>
                              <w:bookmarkStart w:id="2398" w:name="_Toc336910396"/>
                              <w:bookmarkStart w:id="2399" w:name="_Toc336910537"/>
                              <w:bookmarkStart w:id="2400" w:name="_Toc338624996"/>
                              <w:bookmarkStart w:id="2401" w:name="_Toc338625223"/>
                              <w:bookmarkStart w:id="2402" w:name="_Toc338625584"/>
                              <w:bookmarkStart w:id="2403" w:name="_Toc338691163"/>
                              <w:bookmarkStart w:id="2404" w:name="_Toc341210631"/>
                              <w:r>
                                <w:rPr>
                                  <w:rStyle w:val="Heading4Char"/>
                                  <w:rFonts w:eastAsiaTheme="minorHAnsi"/>
                                </w:rPr>
                                <w:t>Figure 6</w:t>
                              </w:r>
                              <w:r w:rsidRPr="00167B51">
                                <w:rPr>
                                  <w:rStyle w:val="Heading4Char"/>
                                  <w:rFonts w:eastAsiaTheme="minorHAnsi"/>
                                </w:rPr>
                                <w:t>.5: Operation of the bi-directional converter as a reactive power compensator</w:t>
                              </w:r>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r w:rsidRPr="00167B51">
                                <w:rPr>
                                  <w:sz w:val="20"/>
                                  <w:szCs w:val="18"/>
                                </w:rPr>
                                <w:t>, a step change in the reactive power reference from 0.3 KVar to 1 KVar is applied (a) DC current, idc(4 A/div, 10 ms). (b) DC voltage, vdc(1000 V/div, 10 ms). (c) AC phase voltage, ea (30 V/div, 10 ms). (d) AC current, ia(2 A/div, 10 ms).</w:t>
                              </w:r>
                            </w:p>
                            <w:p w:rsidR="00DE648D" w:rsidRDefault="00DE648D" w:rsidP="00167B51"/>
                          </w:txbxContent>
                        </wps:txbx>
                        <wps:bodyPr rot="0" vert="horz" wrap="square" lIns="91440" tIns="45720" rIns="91440" bIns="45720" anchor="t" anchorCtr="0" upright="1">
                          <a:noAutofit/>
                        </wps:bodyPr>
                      </wps:wsp>
                    </wpc:wpc>
                  </a:graphicData>
                </a:graphic>
              </wp:inline>
            </w:drawing>
          </mc:Choice>
          <mc:Fallback>
            <w:pict>
              <v:group id="Canvas 2883" o:spid="_x0000_s3328" editas="canvas" style="width:436.5pt;height:224.55pt;mso-position-horizontal-relative:char;mso-position-vertical-relative:line" coordsize="55435,285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">
                <v:shape id="_x0000_s3329" type="#_x0000_t75" style="position:absolute;width:55435;height:28517;visibility:visible;mso-wrap-style:square">
                  <v:fill o:detectmouseclick="t"/>
                  <v:path o:connecttype="none"/>
                </v:shape>
                <v:shape id="Picture 2885" o:spid="_x0000_s3330" type="#_x0000_t75" style="position:absolute;left:14732;width:25971;height:206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bJA/GAAAA3QAAAA8AAABkcnMvZG93bnJldi54bWxEj0+LwjAUxO/CfofwBG+adldEq1EWwUXB&#10;i3/2sLdH82yLzUttsrX66Y0geBxm5jfMbNGaUjRUu8KygngQgSBOrS44U3A8rPpjEM4jaywtk4Ib&#10;OVjMPzozTLS98o6avc9EgLBLUEHufZVI6dKcDLqBrYiDd7K1QR9knUld4zXATSk/o2gkDRYcFnKs&#10;aJlTet7/GwWX+zlujof7aRL90N/2d/O1Kj0r1eu231MQnlr/Dr/aa61gEg9H8HwTnoCc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FskD8YAAADdAAAADwAAAAAAAAAAAAAA&#10;AACfAgAAZHJzL2Rvd25yZXYueG1sUEsFBgAAAAAEAAQA9wAAAJIDAAAAAA==&#10;">
                  <v:imagedata r:id="rId473" o:title=""/>
                </v:shape>
                <v:group id="Group 21" o:spid="_x0000_s3331" style="position:absolute;left:11868;top:1619;width:22891;height:14554" coordsize="22893,145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zTOhccAAADd&#10;AAAADwAAAAAAAAAAAAAAAACqAgAAZHJzL2Rvd25yZXYueG1sUEsFBgAAAAAEAAQA+gAAAJ4DAAAA&#10;AA==&#10;">
                  <v:shape id="Text Box 2" o:spid="_x0000_s3332" type="#_x0000_t202" style="position:absolute;left:20994;top:7827;width:1899;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lSLMIA&#10;AADdAAAADwAAAGRycy9kb3ducmV2LnhtbERPTYvCMBC9C/6HMMLeNFUW0WoUEQVhYbHWwx5nm7EN&#10;NpPaRO3++81B8Ph438t1Z2vxoNYbxwrGowQEceG04VLBOd8PZyB8QNZYOyYFf+Rhver3lphq9+SM&#10;HqdQihjCPkUFVQhNKqUvKrLoR64hjtzFtRZDhG0pdYvPGG5rOUmSqbRoODZU2NC2ouJ6ulsFmx/O&#10;dub2/XvMLpnJ83nCX9OrUh+DbrMAEagLb/HLfdAK5uPPODe+iU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qVIswgAAAN0AAAAPAAAAAAAAAAAAAAAAAJgCAABkcnMvZG93&#10;bnJldi54bWxQSwUGAAAAAAQABAD1AAAAhwMAAAAA&#10;" filled="f" stroked="f">
                    <v:textbox inset="0,0,0,0">
                      <w:txbxContent>
                        <w:p w:rsidR="00DE648D" w:rsidRPr="00201B24" w:rsidRDefault="00DE648D" w:rsidP="00167B51">
                          <w:pPr>
                            <w:rPr>
                              <w:i/>
                              <w:iCs/>
                            </w:rPr>
                          </w:pPr>
                          <w:r w:rsidRPr="00201B24">
                            <w:rPr>
                              <w:i/>
                              <w:iCs/>
                            </w:rPr>
                            <w:t>i</w:t>
                          </w:r>
                          <w:r w:rsidRPr="00201B24">
                            <w:rPr>
                              <w:i/>
                              <w:iCs/>
                              <w:vertAlign w:val="subscript"/>
                            </w:rPr>
                            <w:t>a</w:t>
                          </w:r>
                        </w:p>
                      </w:txbxContent>
                    </v:textbox>
                  </v:shape>
                  <v:group id="Group 20" o:spid="_x0000_s3333" style="position:absolute;width:22454;height:14553" coordsize="22454,145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ef/bMcAAADd&#10;AAAADwAAAAAAAAAAAAAAAACqAgAAZHJzL2Rvd25yZXYueG1sUEsFBgAAAAAEAAQA+gAAAJ4DAAAA&#10;AA==&#10;">
                    <v:shape id="Text Box 2" o:spid="_x0000_s3334" type="#_x0000_t202" style="position:absolute;left:19385;top:5852;width:1898;height:2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bI98IA&#10;AADdAAAADwAAAGRycy9kb3ducmV2LnhtbERPTYvCMBC9C/6HMMLeNFVY0WoUEQVhYbHWwx5nm7EN&#10;NpPaRO3++81B8Ph438t1Z2vxoNYbxwrGowQEceG04VLBOd8PZyB8QNZYOyYFf+Rhver3lphq9+SM&#10;HqdQihjCPkUFVQhNKqUvKrLoR64hjtzFtRZDhG0pdYvPGG5rOUmSqbRoODZU2NC2ouJ6ulsFmx/O&#10;dub2/XvMLpnJ83nCX9OrUh+DbrMAEagLb/HLfdAK5uPPuD++iU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Bsj3wgAAAN0AAAAPAAAAAAAAAAAAAAAAAJgCAABkcnMvZG93&#10;bnJldi54bWxQSwUGAAAAAAQABAD1AAAAhwMAAAAA&#10;" filled="f" stroked="f">
                      <v:textbox inset="0,0,0,0">
                        <w:txbxContent>
                          <w:p w:rsidR="00DE648D" w:rsidRPr="00201B24" w:rsidRDefault="00DE648D" w:rsidP="00167B51">
                            <w:pPr>
                              <w:rPr>
                                <w:i/>
                                <w:iCs/>
                              </w:rPr>
                            </w:pPr>
                            <w:r w:rsidRPr="00201B24">
                              <w:rPr>
                                <w:i/>
                                <w:iCs/>
                              </w:rPr>
                              <w:t>v</w:t>
                            </w:r>
                            <w:r w:rsidRPr="00201B24">
                              <w:rPr>
                                <w:i/>
                                <w:iCs/>
                                <w:vertAlign w:val="subscript"/>
                              </w:rPr>
                              <w:t>a</w:t>
                            </w:r>
                          </w:p>
                        </w:txbxContent>
                      </v:textbox>
                    </v:shape>
                    <v:group id="Group 19" o:spid="_x0000_s3335" style="position:absolute;width:22454;height:14553" coordsize="22454,145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iSGW3xgAAAN0A&#10;AAAPAAAAAAAAAAAAAAAAAKoCAABkcnMvZG93bnJldi54bWxQSwUGAAAAAAQABAD6AAAAnQMAAAAA&#10;">
                      <v:shape id="Text Box 2" o:spid="_x0000_s3336" type="#_x0000_t202" style="position:absolute;left:19312;top:2926;width:1898;height:2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DwXMQA&#10;AADdAAAADwAAAGRycy9kb3ducmV2LnhtbERPz2vCMBS+D/wfwht4W9PJKNoZRWTCQBhr68HjW/Ns&#10;g81L10Tb/ffLYbDjx/d7vZ1sJ+40eONYwXOSgiCunTbcKDhVh6clCB+QNXaOScEPedhuZg9rzLUb&#10;uaB7GRoRQ9jnqKANoc+l9HVLFn3ieuLIXdxgMUQ4NFIPOMZw28lFmmbSouHY0GJP+5bqa3mzCnZn&#10;Lt7M98fXZ3EpTFWtUj5mV6Xmj9PuFUSgKfyL/9zvWsFi+RLnxjfxCc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w8FzEAAAA3QAAAA8AAAAAAAAAAAAAAAAAmAIAAGRycy9k&#10;b3ducmV2LnhtbFBLBQYAAAAABAAEAPUAAACJAwAAAAA=&#10;" filled="f" stroked="f">
                        <v:textbox inset="0,0,0,0">
                          <w:txbxContent>
                            <w:p w:rsidR="00DE648D" w:rsidRPr="00201B24" w:rsidRDefault="00DE648D" w:rsidP="00167B51">
                              <w:pPr>
                                <w:rPr>
                                  <w:i/>
                                  <w:iCs/>
                                </w:rPr>
                              </w:pPr>
                              <w:r w:rsidRPr="00201B24">
                                <w:rPr>
                                  <w:i/>
                                  <w:iCs/>
                                </w:rPr>
                                <w:t>v</w:t>
                              </w:r>
                              <w:r w:rsidRPr="00201B24">
                                <w:rPr>
                                  <w:i/>
                                  <w:iCs/>
                                  <w:vertAlign w:val="subscript"/>
                                </w:rPr>
                                <w:t>dc</w:t>
                              </w:r>
                            </w:p>
                          </w:txbxContent>
                        </v:textbox>
                      </v:shape>
                      <v:group id="Group 18" o:spid="_x0000_s3337" style="position:absolute;width:22454;height:14553" coordsize="22454,145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75dHMcAAADdAAAADwAAAGRycy9kb3ducmV2LnhtbESPT2vCQBTE7wW/w/KE&#10;3nQT24pGVxHR0oMI/gHx9sg+k2D2bciuSfz23YLQ4zAzv2Hmy86UoqHaFZYVxMMIBHFqdcGZgvNp&#10;O5iAcB5ZY2mZFDzJwXLRe5tjom3LB2qOPhMBwi5BBbn3VSKlS3My6Ia2Ig7ezdYGfZB1JnWNbYCb&#10;Uo6iaCwNFhwWcqxonVN6Pz6Mgu8W29VHvGl299v6eT197S+7mJR673erGQhPnf8Pv9o/WsFo8jmF&#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75dHMcAAADd&#10;AAAADwAAAAAAAAAAAAAAAACqAgAAZHJzL2Rvd25yZXYueG1sUEsFBgAAAAAEAAQA+gAAAJ4DAAAA&#10;AA==&#10;">
                        <v:shape id="Text Box 2" o:spid="_x0000_s3338" type="#_x0000_t202" style="position:absolute;left:20555;top:365;width:1899;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qh8QA&#10;AADdAAAADwAAAGRycy9kb3ducmV2LnhtbERPz2vCMBS+D/wfwht4W9MJK9oZRWTCQBhr68HjW/Ns&#10;g81L10Tb/ffLYbDjx/d7vZ1sJ+40eONYwXOSgiCunTbcKDhVh6clCB+QNXaOScEPedhuZg9rzLUb&#10;uaB7GRoRQ9jnqKANoc+l9HVLFn3ieuLIXdxgMUQ4NFIPOMZw28lFmmbSouHY0GJP+5bqa3mzCnZn&#10;Lt7M98fXZ3EpTFWtUj5mV6Xmj9PuFUSgKfyL/9zvWsFi+RL3xzfxCc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faofEAAAA3QAAAA8AAAAAAAAAAAAAAAAAmAIAAGRycy9k&#10;b3ducmV2LnhtbFBLBQYAAAAABAAEAPUAAACJAwAAAAA=&#10;" filled="f" stroked="f">
                          <v:textbox inset="0,0,0,0">
                            <w:txbxContent>
                              <w:p w:rsidR="00DE648D" w:rsidRPr="00201B24" w:rsidRDefault="00DE648D" w:rsidP="00167B51">
                                <w:pPr>
                                  <w:rPr>
                                    <w:i/>
                                    <w:iCs/>
                                  </w:rPr>
                                </w:pPr>
                                <w:r w:rsidRPr="00201B24">
                                  <w:rPr>
                                    <w:i/>
                                    <w:iCs/>
                                  </w:rPr>
                                  <w:t>i</w:t>
                                </w:r>
                                <w:r w:rsidRPr="00201B24">
                                  <w:rPr>
                                    <w:i/>
                                    <w:iCs/>
                                    <w:vertAlign w:val="subscript"/>
                                  </w:rPr>
                                  <w:t>dc</w:t>
                                </w:r>
                              </w:p>
                            </w:txbxContent>
                          </v:textbox>
                        </v:shape>
                        <v:group id="Group 17" o:spid="_x0000_s3339" style="position:absolute;width:2796;height:14553" coordsize="2796,145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EcfHxgAAAN0A&#10;AAAPAAAAAAAAAAAAAAAAAKoCAABkcnMvZG93bnJldi54bWxQSwUGAAAAAAQABAD6AAAAnQMAAAAA&#10;">
                          <v:group id="Group 16" o:spid="_x0000_s3340" style="position:absolute;top:1097;width:2796;height:13456" coordsize="2796,13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w1mwxgAAAN0A&#10;AAAPAAAAAAAAAAAAAAAAAKoCAABkcnMvZG93bnJldi54bWxQSwUGAAAAAAQABAD6AAAAnQMAAAAA&#10;">
                            <v:group id="Group 15" o:spid="_x0000_s3341" style="position:absolute;left:731;width:2065;height:13456" coordsize="2065,13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OP/CvFAAAA3QAA&#10;AA8AAAAAAAAAAAAAAAAAqgIAAGRycy9kb3ducmV2LnhtbFBLBQYAAAAABAAEAPoAAACcAwAAAAA=&#10;">
                              <v:group id="Group 14" o:spid="_x0000_s3342" style="position:absolute;left:73;width:1992;height:12212" coordsize="1992,122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MZmRfxgAAAN0A&#10;AAAPAAAAAAAAAAAAAAAAAKoCAABkcnMvZG93bnJldi54bWxQSwUGAAAAAAQABAD6AAAAnQMAAAAA&#10;">
                                <v:group id="Group 6" o:spid="_x0000_s3343" style="position:absolute;left:731;width:1261;height:11777" coordsize="1260,117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MqwcTFAAAA3QAA&#10;AA8AAAAAAAAAAAAAAAAAqgIAAGRycy9kb3ducmV2LnhtbFBLBQYAAAAABAAEAPoAAACcAwAAAAA=&#10;">
                                  <v:shape id="Straight Arrow Connector 2" o:spid="_x0000_s3344" type="#_x0000_t32" style="position:absolute;width:11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eA0ccAAADdAAAADwAAAGRycy9kb3ducmV2LnhtbESPQWsCMRSE7wX/Q3hCL6VmFRTZGkUF&#10;QXqwaEXp7bF53V3dvCxJVld/vSkIPQ4z8w0zmbWmEhdyvrSsoN9LQBBnVpecK9h/r97HIHxA1lhZ&#10;JgU38jCbdl4mmGp75S1ddiEXEcI+RQVFCHUqpc8KMuh7tiaO3q91BkOULpfa4TXCTSUHSTKSBkuO&#10;CwXWtCwoO+8ao+CtORxzt0nKBvufX8fF6Qfv51qp1247/wARqA3/4Wd7rRUMxsMR/L2JT0BO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iF4DRxwAAAN0AAAAPAAAAAAAA&#10;AAAAAAAAAKECAABkcnMvZG93bnJldi54bWxQSwUGAAAAAAQABAD5AAAAlQMAAAAA&#10;" strokeweight=".5pt">
                                    <v:stroke endarrow="block" endarrowwidth="narrow" endarrowlength="short"/>
                                  </v:shape>
                                  <v:shape id="Straight Arrow Connector 3" o:spid="_x0000_s3345" type="#_x0000_t32" style="position:absolute;top:5047;width:11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slSsgAAADdAAAADwAAAGRycy9kb3ducmV2LnhtbESPT2sCMRTE7wW/Q3hCL0WzCrWyGqUV&#10;hNKDxT8o3h6b5+7q5mVJsrr20zcFocdhZn7DTOetqcSVnC8tKxj0ExDEmdUl5wp222VvDMIHZI2V&#10;ZVJwJw/zWedpiqm2N17TdRNyESHsU1RQhFCnUvqsIIO+b2vi6J2sMxiidLnUDm8Rbio5TJKRNFhy&#10;XCiwpkVB2WXTGAUvzf6Qu1VSNjj4+j58nI/4c6mVeu627xMQgdrwH360P7WC4fj1Df7exCcgZ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VslSsgAAADdAAAADwAAAAAA&#10;AAAAAAAAAAChAgAAZHJzL2Rvd25yZXYueG1sUEsFBgAAAAAEAAQA+QAAAJYDAAAAAA==&#10;" strokeweight=".5pt">
                                    <v:stroke endarrow="block" endarrowwidth="narrow" endarrowlength="short"/>
                                  </v:shape>
                                  <v:shape id="Straight Arrow Connector 4" o:spid="_x0000_s3346" type="#_x0000_t32" style="position:absolute;left:73;top:11777;width:11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SxOMQAAADdAAAADwAAAGRycy9kb3ducmV2LnhtbERPz2vCMBS+C/sfwht4kZkqKKUaZRME&#10;8eDQjYm3R/PWdjYvJUm17q83B8Hjx/d7vuxMLS7kfGVZwWiYgCDOra64UPD9tX5LQfiArLG2TApu&#10;5GG5eOnNMdP2ynu6HEIhYgj7DBWUITSZlD4vyaAf2oY4cr/WGQwRukJqh9cYbmo5TpKpNFhxbCix&#10;oVVJ+fnQGgWD9udYuF1StTjafh4//k74f26U6r927zMQgbrwFD/cG61gnE7i3PgmPgG5u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8xLE4xAAAAN0AAAAPAAAAAAAAAAAA&#10;AAAAAKECAABkcnMvZG93bnJldi54bWxQSwUGAAAAAAQABAD5AAAAkgMAAAAA&#10;" strokeweight=".5pt">
                                    <v:stroke endarrow="block" endarrowwidth="narrow" endarrowlength="short"/>
                                  </v:shape>
                                </v:group>
                                <v:shape id="Text Box 2" o:spid="_x0000_s3347" type="#_x0000_t202" style="position:absolute;top:10021;width:1898;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XDGsUA&#10;AADdAAAADwAAAGRycy9kb3ducmV2LnhtbESPQWvCQBSE7wX/w/KE3upGQdHoKiItCAVpjAePz+wz&#10;Wcy+TbNbjf++Kwgeh5n5hlmsOluLK7XeOFYwHCQgiAunDZcKDvnXxxSED8gaa8ek4E4eVsve2wJT&#10;7W6c0XUfShEh7FNUUIXQpFL6oiKLfuAa4uidXWsxRNmWUrd4i3Bby1GSTKRFw3GhwoY2FRWX/Z9V&#10;sD5y9ml+d6ef7JyZPJ8l/D25KPXe79ZzEIG68Ao/21utYDQdz+DxJj4B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ZcMaxQAAAN0AAAAPAAAAAAAAAAAAAAAAAJgCAABkcnMv&#10;ZG93bnJldi54bWxQSwUGAAAAAAQABAD1AAAAigMAAAAA&#10;" filled="f" stroked="f">
                                  <v:textbox inset="0,0,0,0">
                                    <w:txbxContent>
                                      <w:p w:rsidR="00DE648D" w:rsidRPr="00201B24" w:rsidRDefault="00DE648D" w:rsidP="00167B51">
                                        <w:pPr>
                                          <w:rPr>
                                            <w:i/>
                                            <w:iCs/>
                                          </w:rPr>
                                        </w:pPr>
                                        <w:r>
                                          <w:rPr>
                                            <w:i/>
                                            <w:iCs/>
                                          </w:rPr>
                                          <w:t>v</w:t>
                                        </w:r>
                                        <w:r w:rsidRPr="00201B24">
                                          <w:rPr>
                                            <w:i/>
                                            <w:iCs/>
                                            <w:vertAlign w:val="subscript"/>
                                          </w:rPr>
                                          <w:t>a</w:t>
                                        </w:r>
                                      </w:p>
                                    </w:txbxContent>
                                  </v:textbox>
                                </v:shape>
                              </v:group>
                              <v:shape id="Text Box 2" o:spid="_x0000_s3348" type="#_x0000_t202" style="position:absolute;top:11265;width:1898;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OgOsIA&#10;AADdAAAADwAAAGRycy9kb3ducmV2LnhtbERPTYvCMBC9C/sfwizsTVM9FK1GEVlBWFis9eBxbMY2&#10;2Ey6TVbrvzcHwePjfS9WvW3EjTpvHCsYjxIQxKXThisFx2I7nILwAVlj45gUPMjDavkxWGCm3Z1z&#10;uh1CJWII+wwV1CG0mZS+rMmiH7mWOHIX11kMEXaV1B3eY7ht5CRJUmnRcGyosaVNTeX18G8VrE+c&#10;f5u/3/M+v+SmKGYJ/6RXpb4++/UcRKA+vMUv904rmEzTuD++iU9AL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M6A6wgAAAN0AAAAPAAAAAAAAAAAAAAAAAJgCAABkcnMvZG93&#10;bnJldi54bWxQSwUGAAAAAAQABAD1AAAAhwMAAAAA&#10;" filled="f" stroked="f">
                                <v:textbox inset="0,0,0,0">
                                  <w:txbxContent>
                                    <w:p w:rsidR="00DE648D" w:rsidRPr="00201B24" w:rsidRDefault="00DE648D" w:rsidP="00167B51">
                                      <w:pPr>
                                        <w:rPr>
                                          <w:i/>
                                          <w:iCs/>
                                        </w:rPr>
                                      </w:pPr>
                                      <w:r>
                                        <w:rPr>
                                          <w:i/>
                                          <w:iCs/>
                                        </w:rPr>
                                        <w:t>i</w:t>
                                      </w:r>
                                      <w:r w:rsidRPr="00201B24">
                                        <w:rPr>
                                          <w:i/>
                                          <w:iCs/>
                                          <w:vertAlign w:val="subscript"/>
                                        </w:rPr>
                                        <w:t>a</w:t>
                                      </w:r>
                                    </w:p>
                                  </w:txbxContent>
                                </v:textbox>
                              </v:shape>
                            </v:group>
                            <v:shape id="Text Box 2" o:spid="_x0000_s3349" type="#_x0000_t202" style="position:absolute;top:4023;width:1898;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8FocUA&#10;AADdAAAADwAAAGRycy9kb3ducmV2LnhtbESPQWvCQBSE7wX/w/IEb3Wjh6DRVUQUBKE0pocen9ln&#10;sph9G7Orpv++Wyh4HGbmG2a57m0jHtR541jBZJyAIC6dNlwp+Cr27zMQPiBrbByTgh/ysF4N3paY&#10;affknB6nUIkIYZ+hgjqENpPSlzVZ9GPXEkfv4jqLIcqukrrDZ4TbRk6TJJUWDceFGlva1lReT3er&#10;YPPN+c7cPs6f+SU3RTFP+JhelRoN+80CRKA+vML/7YNWMJ2lE/h7E5+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fwWhxQAAAN0AAAAPAAAAAAAAAAAAAAAAAJgCAABkcnMv&#10;ZG93bnJldi54bWxQSwUGAAAAAAQABAD1AAAAigMAAAAA&#10;" filled="f" stroked="f">
                              <v:textbox inset="0,0,0,0">
                                <w:txbxContent>
                                  <w:p w:rsidR="00DE648D" w:rsidRPr="00201B24" w:rsidRDefault="00DE648D" w:rsidP="00167B51">
                                    <w:pPr>
                                      <w:rPr>
                                        <w:i/>
                                        <w:iCs/>
                                      </w:rPr>
                                    </w:pPr>
                                    <w:r w:rsidRPr="00201B24">
                                      <w:rPr>
                                        <w:i/>
                                        <w:iCs/>
                                      </w:rPr>
                                      <w:t>v</w:t>
                                    </w:r>
                                    <w:r w:rsidRPr="00201B24">
                                      <w:rPr>
                                        <w:i/>
                                        <w:iCs/>
                                        <w:vertAlign w:val="subscript"/>
                                      </w:rPr>
                                      <w:t>dc</w:t>
                                    </w:r>
                                  </w:p>
                                </w:txbxContent>
                              </v:textbox>
                            </v:shape>
                          </v:group>
                          <v:shape id="Text Box 2" o:spid="_x0000_s3350" type="#_x0000_t202" style="position:absolute;left:146;width:1898;height:2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2b1sUA&#10;AADdAAAADwAAAGRycy9kb3ducmV2LnhtbESPQWvCQBSE7wX/w/KE3urGHIKNriJioVCQxnjw+Mw+&#10;k8Xs2zS71fjvu4LQ4zAz3zCL1WBbcaXeG8cKppMEBHHltOFawaH8eJuB8AFZY+uYFNzJw2o5ellg&#10;rt2NC7ruQy0ihH2OCpoQulxKXzVk0U9cRxy9s+sthij7WuoebxFuW5kmSSYtGo4LDXa0aai67H+t&#10;gvWRi6352Z2+i3NhyvI94a/sotTreFjPQQQawn/42f7UCtJZlsLjTXw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rZvWxQAAAN0AAAAPAAAAAAAAAAAAAAAAAJgCAABkcnMv&#10;ZG93bnJldi54bWxQSwUGAAAAAAQABAD1AAAAigMAAAAA&#10;" filled="f" stroked="f">
                            <v:textbox inset="0,0,0,0">
                              <w:txbxContent>
                                <w:p w:rsidR="00DE648D" w:rsidRPr="00201B24" w:rsidRDefault="00DE648D" w:rsidP="00167B51">
                                  <w:pPr>
                                    <w:rPr>
                                      <w:i/>
                                      <w:iCs/>
                                    </w:rPr>
                                  </w:pPr>
                                  <w:r w:rsidRPr="00201B24">
                                    <w:rPr>
                                      <w:i/>
                                      <w:iCs/>
                                    </w:rPr>
                                    <w:t>i</w:t>
                                  </w:r>
                                  <w:r w:rsidRPr="00201B24">
                                    <w:rPr>
                                      <w:i/>
                                      <w:iCs/>
                                      <w:vertAlign w:val="subscript"/>
                                    </w:rPr>
                                    <w:t>dc</w:t>
                                  </w:r>
                                </w:p>
                              </w:txbxContent>
                            </v:textbox>
                          </v:shape>
                        </v:group>
                      </v:group>
                    </v:group>
                  </v:group>
                </v:group>
                <v:shape id="Text Box 2906" o:spid="_x0000_s3351" type="#_x0000_t202" style="position:absolute;left:228;top:20675;width:54928;height:7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IWkcUA&#10;AADdAAAADwAAAGRycy9kb3ducmV2LnhtbESP0WrCQBRE3wv+w3KFvhTdGNuo0VVaocVXYz7gmr0m&#10;wezdkN0m8e+7hUIfh5k5w+wOo2lET52rLStYzCMQxIXVNZcK8svnbA3CeWSNjWVS8CAHh/3kaYep&#10;tgOfqc98KQKEXYoKKu/bVEpXVGTQzW1LHLyb7Qz6ILtS6g6HADeNjKMokQZrDgsVtnSsqLhn30bB&#10;7TS8vG2G65fPV+fX5APr1dU+lHqeju9bEJ5G/x/+a5+0gnidLOH3TXgCc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8haRxQAAAN0AAAAPAAAAAAAAAAAAAAAAAJgCAABkcnMv&#10;ZG93bnJldi54bWxQSwUGAAAAAAQABAD1AAAAigMAAAAA&#10;" stroked="f">
                  <v:textbox>
                    <w:txbxContent>
                      <w:p w:rsidR="00DE648D" w:rsidRPr="00167B51" w:rsidRDefault="00DE648D" w:rsidP="00167B51">
                        <w:pPr>
                          <w:spacing w:line="240" w:lineRule="auto"/>
                          <w:jc w:val="both"/>
                          <w:rPr>
                            <w:sz w:val="20"/>
                            <w:szCs w:val="18"/>
                          </w:rPr>
                        </w:pPr>
                        <w:bookmarkStart w:id="2405" w:name="_Toc334035660"/>
                        <w:bookmarkStart w:id="2406" w:name="_Toc334036135"/>
                        <w:bookmarkStart w:id="2407" w:name="_Toc334048418"/>
                        <w:bookmarkStart w:id="2408" w:name="_Toc334048929"/>
                        <w:bookmarkStart w:id="2409" w:name="_Toc334539900"/>
                        <w:bookmarkStart w:id="2410" w:name="_Toc335662394"/>
                        <w:bookmarkStart w:id="2411" w:name="_Toc335666354"/>
                        <w:bookmarkStart w:id="2412" w:name="_Toc336033007"/>
                        <w:bookmarkStart w:id="2413" w:name="_Toc336033180"/>
                        <w:bookmarkStart w:id="2414" w:name="_Toc336910396"/>
                        <w:bookmarkStart w:id="2415" w:name="_Toc336910537"/>
                        <w:bookmarkStart w:id="2416" w:name="_Toc338624996"/>
                        <w:bookmarkStart w:id="2417" w:name="_Toc338625223"/>
                        <w:bookmarkStart w:id="2418" w:name="_Toc338625584"/>
                        <w:bookmarkStart w:id="2419" w:name="_Toc338691163"/>
                        <w:bookmarkStart w:id="2420" w:name="_Toc341210631"/>
                        <w:r>
                          <w:rPr>
                            <w:rStyle w:val="Heading4Char"/>
                            <w:rFonts w:eastAsiaTheme="minorHAnsi"/>
                          </w:rPr>
                          <w:t>Figure 6</w:t>
                        </w:r>
                        <w:r w:rsidRPr="00167B51">
                          <w:rPr>
                            <w:rStyle w:val="Heading4Char"/>
                            <w:rFonts w:eastAsiaTheme="minorHAnsi"/>
                          </w:rPr>
                          <w:t>.5: Operation of the bi-directional converter as a reactive power compensator</w:t>
                        </w:r>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r w:rsidRPr="00167B51">
                          <w:rPr>
                            <w:sz w:val="20"/>
                            <w:szCs w:val="18"/>
                          </w:rPr>
                          <w:t>, a step change in the reactive power reference from 0.3 KVar to 1 KVar is applied (a) DC current, idc(4 A/div, 10 ms). (b) DC voltage, vdc(1000 V/div, 10 ms). (c) AC phase voltage, ea (30 V/div, 10 ms). (d) AC current, ia(2 A/div, 10 ms).</w:t>
                        </w:r>
                      </w:p>
                      <w:p w:rsidR="00DE648D" w:rsidRDefault="00DE648D" w:rsidP="00167B51"/>
                    </w:txbxContent>
                  </v:textbox>
                </v:shape>
                <w10:anchorlock/>
              </v:group>
            </w:pict>
          </mc:Fallback>
        </mc:AlternateContent>
      </w:r>
    </w:p>
    <w:p w:rsidR="00167B51" w:rsidRPr="00DA2A8F" w:rsidRDefault="00D506F4" w:rsidP="003055CB">
      <w:pPr>
        <w:pStyle w:val="NoSpacing"/>
        <w:spacing w:line="240" w:lineRule="auto"/>
      </w:pPr>
      <w:bookmarkStart w:id="2421" w:name="_Toc334035172"/>
      <w:bookmarkStart w:id="2422" w:name="_Toc334035402"/>
      <w:bookmarkStart w:id="2423" w:name="_Toc334035537"/>
      <w:bookmarkStart w:id="2424" w:name="_Toc334539764"/>
      <w:bookmarkStart w:id="2425" w:name="_Toc335661916"/>
      <w:bookmarkStart w:id="2426" w:name="_Toc335661983"/>
      <w:bookmarkStart w:id="2427" w:name="_Toc335665602"/>
      <w:bookmarkStart w:id="2428" w:name="_Toc335665979"/>
      <w:bookmarkStart w:id="2429" w:name="_Toc336032523"/>
      <w:bookmarkStart w:id="2430" w:name="_Toc336910695"/>
      <w:bookmarkStart w:id="2431" w:name="_Toc338624801"/>
      <w:bookmarkStart w:id="2432" w:name="_Toc338690945"/>
      <w:bookmarkStart w:id="2433" w:name="_Toc341210427"/>
      <w:r w:rsidRPr="00DA2A8F">
        <w:t>Table 6</w:t>
      </w:r>
      <w:r w:rsidR="00167B51" w:rsidRPr="00DA2A8F">
        <w:t>.1: DC Microgrid Parameters</w:t>
      </w:r>
      <w:bookmarkEnd w:id="2421"/>
      <w:bookmarkEnd w:id="2422"/>
      <w:bookmarkEnd w:id="2423"/>
      <w:bookmarkEnd w:id="2424"/>
      <w:bookmarkEnd w:id="2425"/>
      <w:bookmarkEnd w:id="2426"/>
      <w:bookmarkEnd w:id="2427"/>
      <w:bookmarkEnd w:id="2428"/>
      <w:bookmarkEnd w:id="2429"/>
      <w:bookmarkEnd w:id="2430"/>
      <w:bookmarkEnd w:id="2431"/>
      <w:bookmarkEnd w:id="2432"/>
      <w:bookmarkEnd w:id="2433"/>
    </w:p>
    <w:tbl>
      <w:tblPr>
        <w:tblW w:w="5571" w:type="dxa"/>
        <w:jc w:val="center"/>
        <w:tblBorders>
          <w:top w:val="double" w:sz="4" w:space="0" w:color="auto"/>
          <w:bottom w:val="double" w:sz="4" w:space="0" w:color="auto"/>
          <w:insideH w:val="single" w:sz="4" w:space="0" w:color="auto"/>
          <w:insideV w:val="single" w:sz="4" w:space="0" w:color="auto"/>
        </w:tblBorders>
        <w:tblLook w:val="04A0" w:firstRow="1" w:lastRow="0" w:firstColumn="1" w:lastColumn="0" w:noHBand="0" w:noVBand="1"/>
      </w:tblPr>
      <w:tblGrid>
        <w:gridCol w:w="1801"/>
        <w:gridCol w:w="1781"/>
        <w:gridCol w:w="1989"/>
      </w:tblGrid>
      <w:tr w:rsidR="00167B51" w:rsidRPr="00DA2A8F" w:rsidTr="00167B51">
        <w:trPr>
          <w:trHeight w:val="167"/>
          <w:jc w:val="center"/>
        </w:trPr>
        <w:tc>
          <w:tcPr>
            <w:tcW w:w="1801" w:type="dxa"/>
            <w:tcBorders>
              <w:top w:val="double" w:sz="6" w:space="0" w:color="auto"/>
              <w:bottom w:val="single" w:sz="4" w:space="0" w:color="auto"/>
              <w:right w:val="nil"/>
            </w:tcBorders>
            <w:shd w:val="clear" w:color="auto" w:fill="auto"/>
          </w:tcPr>
          <w:p w:rsidR="00167B51" w:rsidRPr="00DA2A8F" w:rsidRDefault="00167B51" w:rsidP="003055CB">
            <w:pPr>
              <w:spacing w:line="240" w:lineRule="auto"/>
              <w:jc w:val="both"/>
              <w:rPr>
                <w:rFonts w:eastAsia="Calibri" w:cstheme="majorBidi"/>
                <w:b/>
                <w:bCs/>
                <w:sz w:val="16"/>
                <w:szCs w:val="16"/>
              </w:rPr>
            </w:pPr>
            <w:r w:rsidRPr="00DA2A8F">
              <w:rPr>
                <w:rFonts w:eastAsia="Calibri" w:cstheme="majorBidi"/>
                <w:b/>
                <w:bCs/>
                <w:sz w:val="16"/>
                <w:szCs w:val="16"/>
              </w:rPr>
              <w:t>Component</w:t>
            </w:r>
          </w:p>
        </w:tc>
        <w:tc>
          <w:tcPr>
            <w:tcW w:w="1781" w:type="dxa"/>
            <w:tcBorders>
              <w:top w:val="double" w:sz="6" w:space="0" w:color="auto"/>
              <w:left w:val="nil"/>
              <w:bottom w:val="single" w:sz="4" w:space="0" w:color="auto"/>
              <w:right w:val="nil"/>
            </w:tcBorders>
            <w:shd w:val="clear" w:color="auto" w:fill="auto"/>
          </w:tcPr>
          <w:p w:rsidR="00167B51" w:rsidRPr="00DA2A8F" w:rsidRDefault="00167B51" w:rsidP="003055CB">
            <w:pPr>
              <w:spacing w:line="240" w:lineRule="auto"/>
              <w:rPr>
                <w:rFonts w:eastAsia="Calibri" w:cstheme="majorBidi"/>
                <w:b/>
                <w:bCs/>
                <w:sz w:val="16"/>
                <w:szCs w:val="16"/>
              </w:rPr>
            </w:pPr>
            <w:r w:rsidRPr="00DA2A8F">
              <w:rPr>
                <w:rFonts w:eastAsia="Calibri" w:cstheme="majorBidi"/>
                <w:b/>
                <w:bCs/>
                <w:sz w:val="16"/>
                <w:szCs w:val="16"/>
              </w:rPr>
              <w:t>Parameter</w:t>
            </w:r>
          </w:p>
        </w:tc>
        <w:tc>
          <w:tcPr>
            <w:tcW w:w="1989" w:type="dxa"/>
            <w:tcBorders>
              <w:top w:val="double" w:sz="6" w:space="0" w:color="auto"/>
              <w:left w:val="nil"/>
              <w:bottom w:val="single" w:sz="4" w:space="0" w:color="auto"/>
            </w:tcBorders>
            <w:shd w:val="clear" w:color="auto" w:fill="auto"/>
          </w:tcPr>
          <w:p w:rsidR="00167B51" w:rsidRPr="00DA2A8F" w:rsidRDefault="00167B51" w:rsidP="003055CB">
            <w:pPr>
              <w:spacing w:line="240" w:lineRule="auto"/>
              <w:rPr>
                <w:rFonts w:eastAsia="Calibri" w:cstheme="majorBidi"/>
                <w:b/>
                <w:bCs/>
                <w:sz w:val="16"/>
                <w:szCs w:val="16"/>
              </w:rPr>
            </w:pPr>
            <w:r w:rsidRPr="00DA2A8F">
              <w:rPr>
                <w:rFonts w:eastAsia="Calibri" w:cstheme="majorBidi"/>
                <w:b/>
                <w:bCs/>
                <w:sz w:val="16"/>
                <w:szCs w:val="16"/>
              </w:rPr>
              <w:t>Specification</w:t>
            </w:r>
          </w:p>
        </w:tc>
      </w:tr>
      <w:tr w:rsidR="00167B51" w:rsidRPr="00DA2A8F" w:rsidTr="00167B51">
        <w:trPr>
          <w:trHeight w:val="167"/>
          <w:jc w:val="center"/>
        </w:trPr>
        <w:tc>
          <w:tcPr>
            <w:tcW w:w="1801" w:type="dxa"/>
            <w:vMerge w:val="restart"/>
            <w:tcBorders>
              <w:top w:val="single" w:sz="4" w:space="0" w:color="auto"/>
              <w:right w:val="nil"/>
            </w:tcBorders>
            <w:shd w:val="clear" w:color="auto" w:fill="auto"/>
            <w:vAlign w:val="center"/>
          </w:tcPr>
          <w:p w:rsidR="00167B51" w:rsidRPr="00DA2A8F" w:rsidRDefault="00167B51" w:rsidP="003055CB">
            <w:pPr>
              <w:spacing w:line="240" w:lineRule="auto"/>
              <w:rPr>
                <w:rFonts w:eastAsia="Calibri" w:cstheme="majorBidi"/>
                <w:i/>
                <w:iCs/>
                <w:sz w:val="16"/>
                <w:szCs w:val="16"/>
              </w:rPr>
            </w:pPr>
            <w:r w:rsidRPr="00DA2A8F">
              <w:rPr>
                <w:rFonts w:eastAsia="Calibri" w:cstheme="majorBidi"/>
                <w:i/>
                <w:iCs/>
                <w:sz w:val="16"/>
                <w:szCs w:val="16"/>
              </w:rPr>
              <w:t>Controlled AC-DC Rectifier</w:t>
            </w:r>
          </w:p>
        </w:tc>
        <w:tc>
          <w:tcPr>
            <w:tcW w:w="1781" w:type="dxa"/>
            <w:tcBorders>
              <w:top w:val="single" w:sz="4" w:space="0" w:color="auto"/>
              <w:left w:val="nil"/>
              <w:bottom w:val="nil"/>
              <w:right w:val="nil"/>
            </w:tcBorders>
            <w:shd w:val="clear" w:color="auto" w:fill="auto"/>
          </w:tcPr>
          <w:p w:rsidR="00167B51" w:rsidRPr="00DA2A8F" w:rsidRDefault="00167B51" w:rsidP="003055CB">
            <w:pPr>
              <w:spacing w:line="240" w:lineRule="auto"/>
              <w:rPr>
                <w:rFonts w:eastAsia="Calibri" w:cstheme="majorBidi"/>
                <w:i/>
                <w:iCs/>
                <w:sz w:val="16"/>
                <w:szCs w:val="16"/>
              </w:rPr>
            </w:pPr>
            <w:r w:rsidRPr="00DA2A8F">
              <w:rPr>
                <w:rFonts w:eastAsia="Calibri" w:cstheme="majorBidi"/>
                <w:i/>
                <w:iCs/>
                <w:sz w:val="16"/>
                <w:szCs w:val="16"/>
              </w:rPr>
              <w:t>Power Rating</w:t>
            </w:r>
          </w:p>
        </w:tc>
        <w:tc>
          <w:tcPr>
            <w:tcW w:w="1989" w:type="dxa"/>
            <w:tcBorders>
              <w:top w:val="single" w:sz="4" w:space="0" w:color="auto"/>
              <w:left w:val="nil"/>
              <w:bottom w:val="nil"/>
            </w:tcBorders>
            <w:shd w:val="clear" w:color="auto" w:fill="auto"/>
          </w:tcPr>
          <w:p w:rsidR="00167B51" w:rsidRPr="00DA2A8F" w:rsidRDefault="00167B51" w:rsidP="003055CB">
            <w:pPr>
              <w:spacing w:line="240" w:lineRule="auto"/>
              <w:rPr>
                <w:rFonts w:eastAsia="Calibri" w:cstheme="majorBidi"/>
                <w:i/>
                <w:iCs/>
                <w:sz w:val="16"/>
                <w:szCs w:val="16"/>
              </w:rPr>
            </w:pPr>
            <w:r w:rsidRPr="00DA2A8F">
              <w:rPr>
                <w:rFonts w:eastAsia="Calibri" w:cstheme="majorBidi"/>
                <w:i/>
                <w:iCs/>
                <w:sz w:val="16"/>
                <w:szCs w:val="16"/>
              </w:rPr>
              <w:t>5 kW</w:t>
            </w:r>
          </w:p>
        </w:tc>
      </w:tr>
      <w:tr w:rsidR="00167B51" w:rsidRPr="00DA2A8F" w:rsidTr="00167B51">
        <w:trPr>
          <w:trHeight w:val="89"/>
          <w:jc w:val="center"/>
        </w:trPr>
        <w:tc>
          <w:tcPr>
            <w:tcW w:w="1801" w:type="dxa"/>
            <w:vMerge/>
            <w:tcBorders>
              <w:right w:val="nil"/>
            </w:tcBorders>
            <w:shd w:val="clear" w:color="auto" w:fill="auto"/>
            <w:vAlign w:val="center"/>
          </w:tcPr>
          <w:p w:rsidR="00167B51" w:rsidRPr="00DA2A8F" w:rsidRDefault="00167B51" w:rsidP="003055CB">
            <w:pPr>
              <w:spacing w:line="240" w:lineRule="auto"/>
              <w:rPr>
                <w:rFonts w:eastAsia="Calibri" w:cstheme="majorBidi"/>
                <w:i/>
                <w:iCs/>
                <w:sz w:val="16"/>
                <w:szCs w:val="16"/>
              </w:rPr>
            </w:pPr>
          </w:p>
        </w:tc>
        <w:tc>
          <w:tcPr>
            <w:tcW w:w="1781" w:type="dxa"/>
            <w:tcBorders>
              <w:top w:val="nil"/>
              <w:left w:val="nil"/>
              <w:bottom w:val="nil"/>
              <w:right w:val="nil"/>
            </w:tcBorders>
            <w:shd w:val="clear" w:color="auto" w:fill="auto"/>
          </w:tcPr>
          <w:p w:rsidR="00167B51" w:rsidRPr="00DA2A8F" w:rsidRDefault="00167B51" w:rsidP="003055CB">
            <w:pPr>
              <w:spacing w:line="240" w:lineRule="auto"/>
              <w:rPr>
                <w:rFonts w:eastAsia="Calibri" w:cstheme="majorBidi"/>
                <w:i/>
                <w:iCs/>
                <w:sz w:val="16"/>
                <w:szCs w:val="16"/>
              </w:rPr>
            </w:pPr>
            <w:r w:rsidRPr="00DA2A8F">
              <w:rPr>
                <w:rFonts w:eastAsia="Calibri" w:cstheme="majorBidi"/>
                <w:i/>
                <w:iCs/>
                <w:sz w:val="16"/>
                <w:szCs w:val="16"/>
              </w:rPr>
              <w:t xml:space="preserve">IGBT </w:t>
            </w:r>
            <w:bookmarkStart w:id="2434" w:name="OLE_LINK78"/>
            <w:r w:rsidRPr="00DA2A8F">
              <w:rPr>
                <w:rFonts w:eastAsia="Calibri" w:cstheme="majorBidi"/>
                <w:i/>
                <w:iCs/>
                <w:sz w:val="16"/>
                <w:szCs w:val="16"/>
              </w:rPr>
              <w:t>Module</w:t>
            </w:r>
            <w:bookmarkEnd w:id="2434"/>
          </w:p>
        </w:tc>
        <w:tc>
          <w:tcPr>
            <w:tcW w:w="1989" w:type="dxa"/>
            <w:tcBorders>
              <w:top w:val="nil"/>
              <w:left w:val="nil"/>
              <w:bottom w:val="nil"/>
            </w:tcBorders>
            <w:shd w:val="clear" w:color="auto" w:fill="auto"/>
          </w:tcPr>
          <w:p w:rsidR="00167B51" w:rsidRPr="00DA2A8F" w:rsidRDefault="00167B51" w:rsidP="003055CB">
            <w:pPr>
              <w:spacing w:line="240" w:lineRule="auto"/>
              <w:rPr>
                <w:rFonts w:eastAsia="Calibri" w:cstheme="majorBidi"/>
                <w:i/>
                <w:iCs/>
                <w:sz w:val="16"/>
                <w:szCs w:val="16"/>
              </w:rPr>
            </w:pPr>
            <w:r w:rsidRPr="00DA2A8F">
              <w:rPr>
                <w:rFonts w:eastAsia="Calibri" w:cstheme="majorBidi"/>
                <w:i/>
                <w:iCs/>
                <w:sz w:val="16"/>
                <w:szCs w:val="16"/>
              </w:rPr>
              <w:t>SKM50GB123D</w:t>
            </w:r>
          </w:p>
        </w:tc>
      </w:tr>
      <w:tr w:rsidR="00167B51" w:rsidRPr="00DA2A8F" w:rsidTr="00167B51">
        <w:trPr>
          <w:trHeight w:val="89"/>
          <w:jc w:val="center"/>
        </w:trPr>
        <w:tc>
          <w:tcPr>
            <w:tcW w:w="1801" w:type="dxa"/>
            <w:vMerge/>
            <w:tcBorders>
              <w:right w:val="nil"/>
            </w:tcBorders>
            <w:shd w:val="clear" w:color="auto" w:fill="auto"/>
            <w:vAlign w:val="center"/>
          </w:tcPr>
          <w:p w:rsidR="00167B51" w:rsidRPr="00DA2A8F" w:rsidRDefault="00167B51" w:rsidP="00167B51">
            <w:pPr>
              <w:spacing w:line="240" w:lineRule="auto"/>
              <w:rPr>
                <w:rFonts w:eastAsia="Calibri" w:cstheme="majorBidi"/>
                <w:i/>
                <w:iCs/>
                <w:sz w:val="16"/>
                <w:szCs w:val="16"/>
              </w:rPr>
            </w:pPr>
          </w:p>
        </w:tc>
        <w:tc>
          <w:tcPr>
            <w:tcW w:w="1781" w:type="dxa"/>
            <w:tcBorders>
              <w:top w:val="nil"/>
              <w:left w:val="nil"/>
              <w:bottom w:val="nil"/>
              <w:right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Switching Freq.</w:t>
            </w:r>
          </w:p>
        </w:tc>
        <w:tc>
          <w:tcPr>
            <w:tcW w:w="1989" w:type="dxa"/>
            <w:tcBorders>
              <w:top w:val="nil"/>
              <w:left w:val="nil"/>
              <w:bottom w:val="nil"/>
            </w:tcBorders>
            <w:shd w:val="clear" w:color="auto" w:fill="auto"/>
          </w:tcPr>
          <w:p w:rsidR="00167B51" w:rsidRPr="00DA2A8F" w:rsidRDefault="00167B51" w:rsidP="00167B51">
            <w:pPr>
              <w:spacing w:line="240" w:lineRule="auto"/>
              <w:rPr>
                <w:rFonts w:eastAsia="Calibri" w:cstheme="majorBidi"/>
                <w:i/>
                <w:iCs/>
                <w:sz w:val="16"/>
                <w:szCs w:val="16"/>
              </w:rPr>
            </w:pPr>
            <w:bookmarkStart w:id="2435" w:name="OLE_LINK66"/>
            <w:r w:rsidRPr="00DA2A8F">
              <w:rPr>
                <w:rFonts w:eastAsia="Calibri" w:cstheme="majorBidi"/>
                <w:i/>
                <w:iCs/>
                <w:sz w:val="16"/>
                <w:szCs w:val="16"/>
              </w:rPr>
              <w:t>8 kHz</w:t>
            </w:r>
            <w:bookmarkEnd w:id="2435"/>
          </w:p>
        </w:tc>
      </w:tr>
      <w:tr w:rsidR="00167B51" w:rsidRPr="00DA2A8F" w:rsidTr="00167B51">
        <w:trPr>
          <w:trHeight w:val="89"/>
          <w:jc w:val="center"/>
        </w:trPr>
        <w:tc>
          <w:tcPr>
            <w:tcW w:w="1801" w:type="dxa"/>
            <w:vMerge/>
            <w:tcBorders>
              <w:right w:val="nil"/>
            </w:tcBorders>
            <w:shd w:val="clear" w:color="auto" w:fill="auto"/>
            <w:vAlign w:val="center"/>
          </w:tcPr>
          <w:p w:rsidR="00167B51" w:rsidRPr="00DA2A8F" w:rsidRDefault="00167B51" w:rsidP="00167B51">
            <w:pPr>
              <w:spacing w:line="240" w:lineRule="auto"/>
              <w:rPr>
                <w:rFonts w:eastAsia="Calibri" w:cstheme="majorBidi"/>
                <w:i/>
                <w:iCs/>
                <w:sz w:val="16"/>
                <w:szCs w:val="16"/>
              </w:rPr>
            </w:pPr>
          </w:p>
        </w:tc>
        <w:tc>
          <w:tcPr>
            <w:tcW w:w="1781" w:type="dxa"/>
            <w:tcBorders>
              <w:top w:val="nil"/>
              <w:left w:val="nil"/>
              <w:bottom w:val="nil"/>
              <w:right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L</w:t>
            </w:r>
            <w:r w:rsidRPr="00DA2A8F">
              <w:rPr>
                <w:rFonts w:eastAsia="Calibri" w:cstheme="majorBidi"/>
                <w:i/>
                <w:iCs/>
                <w:sz w:val="16"/>
                <w:szCs w:val="16"/>
                <w:vertAlign w:val="subscript"/>
              </w:rPr>
              <w:t>r</w:t>
            </w:r>
          </w:p>
        </w:tc>
        <w:tc>
          <w:tcPr>
            <w:tcW w:w="1989" w:type="dxa"/>
            <w:tcBorders>
              <w:top w:val="nil"/>
              <w:left w:val="nil"/>
              <w:bottom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12 mH</w:t>
            </w:r>
          </w:p>
        </w:tc>
      </w:tr>
      <w:tr w:rsidR="00167B51" w:rsidRPr="00DA2A8F" w:rsidTr="00167B51">
        <w:trPr>
          <w:trHeight w:val="89"/>
          <w:jc w:val="center"/>
        </w:trPr>
        <w:tc>
          <w:tcPr>
            <w:tcW w:w="1801" w:type="dxa"/>
            <w:vMerge/>
            <w:tcBorders>
              <w:right w:val="nil"/>
            </w:tcBorders>
            <w:shd w:val="clear" w:color="auto" w:fill="auto"/>
            <w:vAlign w:val="center"/>
          </w:tcPr>
          <w:p w:rsidR="00167B51" w:rsidRPr="00DA2A8F" w:rsidRDefault="00167B51" w:rsidP="00167B51">
            <w:pPr>
              <w:spacing w:line="240" w:lineRule="auto"/>
              <w:rPr>
                <w:rFonts w:eastAsia="Calibri" w:cstheme="majorBidi"/>
                <w:i/>
                <w:iCs/>
                <w:sz w:val="16"/>
                <w:szCs w:val="16"/>
              </w:rPr>
            </w:pPr>
          </w:p>
        </w:tc>
        <w:tc>
          <w:tcPr>
            <w:tcW w:w="1781" w:type="dxa"/>
            <w:tcBorders>
              <w:top w:val="nil"/>
              <w:left w:val="nil"/>
              <w:bottom w:val="nil"/>
              <w:right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r</w:t>
            </w:r>
            <w:r w:rsidRPr="00DA2A8F">
              <w:rPr>
                <w:rFonts w:eastAsia="Calibri" w:cstheme="majorBidi"/>
                <w:i/>
                <w:iCs/>
                <w:sz w:val="16"/>
                <w:szCs w:val="16"/>
                <w:vertAlign w:val="subscript"/>
              </w:rPr>
              <w:t>r</w:t>
            </w:r>
          </w:p>
        </w:tc>
        <w:tc>
          <w:tcPr>
            <w:tcW w:w="1989" w:type="dxa"/>
            <w:tcBorders>
              <w:top w:val="nil"/>
              <w:left w:val="nil"/>
              <w:bottom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0.98 Ω</w:t>
            </w:r>
          </w:p>
        </w:tc>
      </w:tr>
      <w:tr w:rsidR="00167B51" w:rsidRPr="00DA2A8F" w:rsidTr="00167B51">
        <w:trPr>
          <w:trHeight w:val="89"/>
          <w:jc w:val="center"/>
        </w:trPr>
        <w:tc>
          <w:tcPr>
            <w:tcW w:w="1801" w:type="dxa"/>
            <w:vMerge/>
            <w:tcBorders>
              <w:right w:val="nil"/>
            </w:tcBorders>
            <w:shd w:val="clear" w:color="auto" w:fill="auto"/>
            <w:vAlign w:val="center"/>
          </w:tcPr>
          <w:p w:rsidR="00167B51" w:rsidRPr="00DA2A8F" w:rsidRDefault="00167B51" w:rsidP="00167B51">
            <w:pPr>
              <w:spacing w:line="240" w:lineRule="auto"/>
              <w:rPr>
                <w:rFonts w:eastAsia="Calibri" w:cstheme="majorBidi"/>
                <w:i/>
                <w:iCs/>
                <w:sz w:val="16"/>
                <w:szCs w:val="16"/>
              </w:rPr>
            </w:pPr>
          </w:p>
        </w:tc>
        <w:tc>
          <w:tcPr>
            <w:tcW w:w="1781" w:type="dxa"/>
            <w:tcBorders>
              <w:top w:val="nil"/>
              <w:left w:val="nil"/>
              <w:bottom w:val="single" w:sz="4" w:space="0" w:color="auto"/>
              <w:right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C</w:t>
            </w:r>
            <w:r w:rsidRPr="00DA2A8F">
              <w:rPr>
                <w:rFonts w:eastAsia="Calibri" w:cstheme="majorBidi"/>
                <w:i/>
                <w:iCs/>
                <w:sz w:val="16"/>
                <w:szCs w:val="16"/>
                <w:vertAlign w:val="subscript"/>
              </w:rPr>
              <w:t>r</w:t>
            </w:r>
          </w:p>
        </w:tc>
        <w:tc>
          <w:tcPr>
            <w:tcW w:w="1989" w:type="dxa"/>
            <w:tcBorders>
              <w:top w:val="nil"/>
              <w:left w:val="nil"/>
              <w:bottom w:val="single" w:sz="4" w:space="0" w:color="auto"/>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1200 µF</w:t>
            </w:r>
          </w:p>
        </w:tc>
      </w:tr>
      <w:tr w:rsidR="00167B51" w:rsidRPr="00DA2A8F" w:rsidTr="00167B51">
        <w:trPr>
          <w:trHeight w:val="160"/>
          <w:jc w:val="center"/>
        </w:trPr>
        <w:tc>
          <w:tcPr>
            <w:tcW w:w="1801" w:type="dxa"/>
            <w:vMerge w:val="restart"/>
            <w:tcBorders>
              <w:right w:val="nil"/>
            </w:tcBorders>
            <w:shd w:val="clear" w:color="auto" w:fill="auto"/>
            <w:vAlign w:val="center"/>
          </w:tcPr>
          <w:p w:rsidR="00167B51" w:rsidRPr="00DA2A8F" w:rsidRDefault="00167B51" w:rsidP="00167B51">
            <w:pPr>
              <w:spacing w:line="240" w:lineRule="auto"/>
              <w:rPr>
                <w:rFonts w:eastAsia="Calibri" w:cstheme="majorBidi"/>
                <w:i/>
                <w:iCs/>
                <w:sz w:val="16"/>
                <w:szCs w:val="16"/>
              </w:rPr>
            </w:pPr>
            <w:bookmarkStart w:id="2436" w:name="_Hlk312238599"/>
            <w:bookmarkStart w:id="2437" w:name="_Hlk312238600"/>
            <w:r w:rsidRPr="00DA2A8F">
              <w:rPr>
                <w:rFonts w:eastAsia="Calibri" w:cstheme="majorBidi"/>
                <w:i/>
                <w:iCs/>
                <w:sz w:val="16"/>
                <w:szCs w:val="16"/>
              </w:rPr>
              <w:t>Bi-directional AC-DC/DC-AC Converter</w:t>
            </w:r>
            <w:bookmarkEnd w:id="2436"/>
            <w:bookmarkEnd w:id="2437"/>
          </w:p>
        </w:tc>
        <w:tc>
          <w:tcPr>
            <w:tcW w:w="1781" w:type="dxa"/>
            <w:tcBorders>
              <w:top w:val="single" w:sz="4" w:space="0" w:color="auto"/>
              <w:left w:val="nil"/>
              <w:bottom w:val="nil"/>
              <w:right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Power Rating</w:t>
            </w:r>
          </w:p>
        </w:tc>
        <w:tc>
          <w:tcPr>
            <w:tcW w:w="1989" w:type="dxa"/>
            <w:tcBorders>
              <w:top w:val="single" w:sz="4" w:space="0" w:color="auto"/>
              <w:left w:val="nil"/>
              <w:bottom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5 kW</w:t>
            </w:r>
          </w:p>
        </w:tc>
      </w:tr>
      <w:tr w:rsidR="00167B51" w:rsidRPr="00DA2A8F" w:rsidTr="00167B51">
        <w:trPr>
          <w:trHeight w:val="89"/>
          <w:jc w:val="center"/>
        </w:trPr>
        <w:tc>
          <w:tcPr>
            <w:tcW w:w="1801" w:type="dxa"/>
            <w:vMerge/>
            <w:tcBorders>
              <w:right w:val="nil"/>
            </w:tcBorders>
            <w:shd w:val="clear" w:color="auto" w:fill="auto"/>
            <w:vAlign w:val="center"/>
          </w:tcPr>
          <w:p w:rsidR="00167B51" w:rsidRPr="00DA2A8F" w:rsidRDefault="00167B51" w:rsidP="00167B51">
            <w:pPr>
              <w:spacing w:line="240" w:lineRule="auto"/>
              <w:rPr>
                <w:rFonts w:eastAsia="Calibri" w:cstheme="majorBidi"/>
                <w:i/>
                <w:iCs/>
                <w:sz w:val="16"/>
                <w:szCs w:val="16"/>
              </w:rPr>
            </w:pPr>
          </w:p>
        </w:tc>
        <w:tc>
          <w:tcPr>
            <w:tcW w:w="1781" w:type="dxa"/>
            <w:tcBorders>
              <w:top w:val="nil"/>
              <w:left w:val="nil"/>
              <w:bottom w:val="nil"/>
              <w:right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IGBT Module</w:t>
            </w:r>
          </w:p>
        </w:tc>
        <w:tc>
          <w:tcPr>
            <w:tcW w:w="1989" w:type="dxa"/>
            <w:tcBorders>
              <w:top w:val="nil"/>
              <w:left w:val="nil"/>
              <w:bottom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SKM50GB123D</w:t>
            </w:r>
          </w:p>
        </w:tc>
      </w:tr>
      <w:tr w:rsidR="00167B51" w:rsidRPr="00DA2A8F" w:rsidTr="00167B51">
        <w:trPr>
          <w:trHeight w:val="89"/>
          <w:jc w:val="center"/>
        </w:trPr>
        <w:tc>
          <w:tcPr>
            <w:tcW w:w="1801" w:type="dxa"/>
            <w:vMerge/>
            <w:tcBorders>
              <w:right w:val="nil"/>
            </w:tcBorders>
            <w:shd w:val="clear" w:color="auto" w:fill="auto"/>
            <w:vAlign w:val="center"/>
          </w:tcPr>
          <w:p w:rsidR="00167B51" w:rsidRPr="00DA2A8F" w:rsidRDefault="00167B51" w:rsidP="00167B51">
            <w:pPr>
              <w:spacing w:line="240" w:lineRule="auto"/>
              <w:rPr>
                <w:rFonts w:eastAsia="Calibri" w:cstheme="majorBidi"/>
                <w:i/>
                <w:iCs/>
                <w:sz w:val="16"/>
                <w:szCs w:val="16"/>
              </w:rPr>
            </w:pPr>
          </w:p>
        </w:tc>
        <w:tc>
          <w:tcPr>
            <w:tcW w:w="1781" w:type="dxa"/>
            <w:tcBorders>
              <w:top w:val="nil"/>
              <w:left w:val="nil"/>
              <w:bottom w:val="nil"/>
              <w:right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Switching Freq.</w:t>
            </w:r>
          </w:p>
        </w:tc>
        <w:tc>
          <w:tcPr>
            <w:tcW w:w="1989" w:type="dxa"/>
            <w:tcBorders>
              <w:top w:val="nil"/>
              <w:left w:val="nil"/>
              <w:bottom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8 kHz</w:t>
            </w:r>
          </w:p>
        </w:tc>
      </w:tr>
      <w:tr w:rsidR="00167B51" w:rsidRPr="00DA2A8F" w:rsidTr="00167B51">
        <w:trPr>
          <w:trHeight w:val="89"/>
          <w:jc w:val="center"/>
        </w:trPr>
        <w:tc>
          <w:tcPr>
            <w:tcW w:w="1801" w:type="dxa"/>
            <w:vMerge/>
            <w:tcBorders>
              <w:right w:val="nil"/>
            </w:tcBorders>
            <w:shd w:val="clear" w:color="auto" w:fill="auto"/>
            <w:vAlign w:val="center"/>
          </w:tcPr>
          <w:p w:rsidR="00167B51" w:rsidRPr="00DA2A8F" w:rsidRDefault="00167B51" w:rsidP="00167B51">
            <w:pPr>
              <w:spacing w:line="240" w:lineRule="auto"/>
              <w:rPr>
                <w:rFonts w:eastAsia="Calibri" w:cstheme="majorBidi"/>
                <w:i/>
                <w:iCs/>
                <w:sz w:val="16"/>
                <w:szCs w:val="16"/>
              </w:rPr>
            </w:pPr>
          </w:p>
        </w:tc>
        <w:tc>
          <w:tcPr>
            <w:tcW w:w="1781" w:type="dxa"/>
            <w:tcBorders>
              <w:top w:val="nil"/>
              <w:left w:val="nil"/>
              <w:bottom w:val="nil"/>
              <w:right w:val="nil"/>
            </w:tcBorders>
            <w:shd w:val="clear" w:color="auto" w:fill="auto"/>
          </w:tcPr>
          <w:p w:rsidR="00167B51" w:rsidRPr="00DA2A8F" w:rsidRDefault="00167B51" w:rsidP="00167B51">
            <w:pPr>
              <w:spacing w:line="240" w:lineRule="auto"/>
              <w:rPr>
                <w:rFonts w:eastAsia="Calibri" w:cstheme="majorBidi"/>
                <w:i/>
                <w:iCs/>
                <w:sz w:val="16"/>
                <w:szCs w:val="16"/>
              </w:rPr>
            </w:pPr>
            <w:bookmarkStart w:id="2438" w:name="OLE_LINK69"/>
            <w:r w:rsidRPr="00DA2A8F">
              <w:rPr>
                <w:rFonts w:eastAsia="Calibri" w:cstheme="majorBidi"/>
                <w:i/>
                <w:iCs/>
                <w:sz w:val="16"/>
                <w:szCs w:val="16"/>
              </w:rPr>
              <w:t>L</w:t>
            </w:r>
            <w:r w:rsidRPr="00DA2A8F">
              <w:rPr>
                <w:rFonts w:eastAsia="Calibri" w:cstheme="majorBidi"/>
                <w:i/>
                <w:iCs/>
                <w:sz w:val="16"/>
                <w:szCs w:val="16"/>
                <w:vertAlign w:val="subscript"/>
              </w:rPr>
              <w:t>b</w:t>
            </w:r>
            <w:bookmarkEnd w:id="2438"/>
          </w:p>
        </w:tc>
        <w:tc>
          <w:tcPr>
            <w:tcW w:w="1989" w:type="dxa"/>
            <w:tcBorders>
              <w:top w:val="nil"/>
              <w:left w:val="nil"/>
              <w:bottom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24 mH</w:t>
            </w:r>
          </w:p>
        </w:tc>
      </w:tr>
      <w:tr w:rsidR="00167B51" w:rsidRPr="00DA2A8F" w:rsidTr="00167B51">
        <w:trPr>
          <w:trHeight w:val="89"/>
          <w:jc w:val="center"/>
        </w:trPr>
        <w:tc>
          <w:tcPr>
            <w:tcW w:w="1801" w:type="dxa"/>
            <w:vMerge/>
            <w:tcBorders>
              <w:right w:val="nil"/>
            </w:tcBorders>
            <w:shd w:val="clear" w:color="auto" w:fill="auto"/>
            <w:vAlign w:val="center"/>
          </w:tcPr>
          <w:p w:rsidR="00167B51" w:rsidRPr="00DA2A8F" w:rsidRDefault="00167B51" w:rsidP="00167B51">
            <w:pPr>
              <w:spacing w:line="240" w:lineRule="auto"/>
              <w:rPr>
                <w:rFonts w:eastAsia="Calibri" w:cstheme="majorBidi"/>
                <w:i/>
                <w:iCs/>
                <w:sz w:val="16"/>
                <w:szCs w:val="16"/>
              </w:rPr>
            </w:pPr>
            <w:bookmarkStart w:id="2439" w:name="OLE_LINK74"/>
          </w:p>
        </w:tc>
        <w:tc>
          <w:tcPr>
            <w:tcW w:w="1781" w:type="dxa"/>
            <w:tcBorders>
              <w:top w:val="nil"/>
              <w:left w:val="nil"/>
              <w:bottom w:val="nil"/>
              <w:right w:val="nil"/>
            </w:tcBorders>
            <w:shd w:val="clear" w:color="auto" w:fill="auto"/>
          </w:tcPr>
          <w:p w:rsidR="00167B51" w:rsidRPr="00DA2A8F" w:rsidRDefault="00167B51" w:rsidP="00167B51">
            <w:pPr>
              <w:spacing w:line="240" w:lineRule="auto"/>
              <w:rPr>
                <w:rFonts w:eastAsia="Calibri" w:cstheme="majorBidi"/>
                <w:i/>
                <w:iCs/>
                <w:sz w:val="16"/>
                <w:szCs w:val="16"/>
              </w:rPr>
            </w:pPr>
            <w:bookmarkStart w:id="2440" w:name="OLE_LINK70"/>
            <w:r w:rsidRPr="00DA2A8F">
              <w:rPr>
                <w:rFonts w:eastAsia="Calibri" w:cstheme="majorBidi"/>
                <w:i/>
                <w:iCs/>
                <w:sz w:val="16"/>
                <w:szCs w:val="16"/>
              </w:rPr>
              <w:t>r</w:t>
            </w:r>
            <w:r w:rsidRPr="00DA2A8F">
              <w:rPr>
                <w:rFonts w:eastAsia="Calibri" w:cstheme="majorBidi"/>
                <w:i/>
                <w:iCs/>
                <w:sz w:val="16"/>
                <w:szCs w:val="16"/>
                <w:vertAlign w:val="subscript"/>
              </w:rPr>
              <w:t>b</w:t>
            </w:r>
            <w:bookmarkEnd w:id="2440"/>
          </w:p>
        </w:tc>
        <w:tc>
          <w:tcPr>
            <w:tcW w:w="1989" w:type="dxa"/>
            <w:tcBorders>
              <w:top w:val="nil"/>
              <w:left w:val="nil"/>
              <w:bottom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 xml:space="preserve">1.96 </w:t>
            </w:r>
            <w:bookmarkStart w:id="2441" w:name="OLE_LINK39"/>
            <w:r w:rsidRPr="00DA2A8F">
              <w:rPr>
                <w:rFonts w:eastAsia="Calibri" w:cstheme="majorBidi"/>
                <w:i/>
                <w:iCs/>
                <w:sz w:val="16"/>
                <w:szCs w:val="16"/>
              </w:rPr>
              <w:t>Ω</w:t>
            </w:r>
            <w:bookmarkEnd w:id="2441"/>
          </w:p>
        </w:tc>
      </w:tr>
      <w:bookmarkEnd w:id="2439"/>
      <w:tr w:rsidR="00167B51" w:rsidRPr="00DA2A8F" w:rsidTr="00167B51">
        <w:trPr>
          <w:trHeight w:val="89"/>
          <w:jc w:val="center"/>
        </w:trPr>
        <w:tc>
          <w:tcPr>
            <w:tcW w:w="1801" w:type="dxa"/>
            <w:vMerge/>
            <w:tcBorders>
              <w:right w:val="nil"/>
            </w:tcBorders>
            <w:shd w:val="clear" w:color="auto" w:fill="auto"/>
            <w:vAlign w:val="center"/>
          </w:tcPr>
          <w:p w:rsidR="00167B51" w:rsidRPr="00DA2A8F" w:rsidRDefault="00167B51" w:rsidP="00167B51">
            <w:pPr>
              <w:spacing w:line="240" w:lineRule="auto"/>
              <w:rPr>
                <w:rFonts w:eastAsia="Calibri" w:cstheme="majorBidi"/>
                <w:i/>
                <w:iCs/>
                <w:sz w:val="16"/>
                <w:szCs w:val="16"/>
              </w:rPr>
            </w:pPr>
          </w:p>
        </w:tc>
        <w:tc>
          <w:tcPr>
            <w:tcW w:w="1781" w:type="dxa"/>
            <w:tcBorders>
              <w:top w:val="nil"/>
              <w:left w:val="nil"/>
              <w:bottom w:val="nil"/>
              <w:right w:val="nil"/>
            </w:tcBorders>
            <w:shd w:val="clear" w:color="auto" w:fill="auto"/>
          </w:tcPr>
          <w:p w:rsidR="00167B51" w:rsidRPr="00DA2A8F" w:rsidRDefault="00167B51" w:rsidP="00167B51">
            <w:pPr>
              <w:spacing w:line="240" w:lineRule="auto"/>
              <w:rPr>
                <w:rFonts w:eastAsia="Calibri" w:cstheme="majorBidi"/>
                <w:i/>
                <w:iCs/>
                <w:sz w:val="16"/>
                <w:szCs w:val="16"/>
              </w:rPr>
            </w:pPr>
            <w:bookmarkStart w:id="2442" w:name="OLE_LINK71"/>
            <w:r w:rsidRPr="00DA2A8F">
              <w:rPr>
                <w:rFonts w:eastAsia="Calibri" w:cstheme="majorBidi"/>
                <w:i/>
                <w:iCs/>
                <w:sz w:val="16"/>
                <w:szCs w:val="16"/>
              </w:rPr>
              <w:t>C</w:t>
            </w:r>
            <w:r w:rsidRPr="00DA2A8F">
              <w:rPr>
                <w:rFonts w:eastAsia="Calibri" w:cstheme="majorBidi"/>
                <w:i/>
                <w:iCs/>
                <w:sz w:val="16"/>
                <w:szCs w:val="16"/>
                <w:vertAlign w:val="subscript"/>
              </w:rPr>
              <w:t>b</w:t>
            </w:r>
            <w:bookmarkEnd w:id="2442"/>
          </w:p>
        </w:tc>
        <w:tc>
          <w:tcPr>
            <w:tcW w:w="1989" w:type="dxa"/>
            <w:tcBorders>
              <w:top w:val="nil"/>
              <w:left w:val="nil"/>
              <w:bottom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1200 µF</w:t>
            </w:r>
          </w:p>
        </w:tc>
      </w:tr>
      <w:tr w:rsidR="00167B51" w:rsidRPr="00DA2A8F" w:rsidTr="00167B51">
        <w:trPr>
          <w:trHeight w:val="89"/>
          <w:jc w:val="center"/>
        </w:trPr>
        <w:tc>
          <w:tcPr>
            <w:tcW w:w="1801" w:type="dxa"/>
            <w:vMerge/>
            <w:tcBorders>
              <w:right w:val="nil"/>
            </w:tcBorders>
            <w:shd w:val="clear" w:color="auto" w:fill="auto"/>
            <w:vAlign w:val="center"/>
          </w:tcPr>
          <w:p w:rsidR="00167B51" w:rsidRPr="00DA2A8F" w:rsidRDefault="00167B51" w:rsidP="00167B51">
            <w:pPr>
              <w:spacing w:line="240" w:lineRule="auto"/>
              <w:rPr>
                <w:rFonts w:eastAsia="Calibri" w:cstheme="majorBidi"/>
                <w:i/>
                <w:iCs/>
                <w:sz w:val="16"/>
                <w:szCs w:val="16"/>
              </w:rPr>
            </w:pPr>
          </w:p>
        </w:tc>
        <w:tc>
          <w:tcPr>
            <w:tcW w:w="1781" w:type="dxa"/>
            <w:tcBorders>
              <w:top w:val="nil"/>
              <w:left w:val="nil"/>
              <w:bottom w:val="single" w:sz="4" w:space="0" w:color="auto"/>
              <w:right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L</w:t>
            </w:r>
            <w:r w:rsidRPr="00DA2A8F">
              <w:rPr>
                <w:rFonts w:eastAsia="Calibri" w:cstheme="majorBidi"/>
                <w:i/>
                <w:iCs/>
                <w:sz w:val="16"/>
                <w:szCs w:val="16"/>
                <w:vertAlign w:val="subscript"/>
              </w:rPr>
              <w:t>bdc</w:t>
            </w:r>
          </w:p>
        </w:tc>
        <w:tc>
          <w:tcPr>
            <w:tcW w:w="1989" w:type="dxa"/>
            <w:tcBorders>
              <w:top w:val="nil"/>
              <w:left w:val="nil"/>
              <w:bottom w:val="single" w:sz="4" w:space="0" w:color="auto"/>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12 mH+0.98 Ω</w:t>
            </w:r>
          </w:p>
        </w:tc>
      </w:tr>
      <w:tr w:rsidR="00167B51" w:rsidRPr="00DA2A8F" w:rsidTr="00167B51">
        <w:trPr>
          <w:trHeight w:val="167"/>
          <w:jc w:val="center"/>
        </w:trPr>
        <w:tc>
          <w:tcPr>
            <w:tcW w:w="1801" w:type="dxa"/>
            <w:vMerge w:val="restart"/>
            <w:tcBorders>
              <w:right w:val="nil"/>
            </w:tcBorders>
            <w:shd w:val="clear" w:color="auto" w:fill="auto"/>
            <w:vAlign w:val="center"/>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DC-DC Boost Converter</w:t>
            </w:r>
          </w:p>
        </w:tc>
        <w:tc>
          <w:tcPr>
            <w:tcW w:w="1781" w:type="dxa"/>
            <w:tcBorders>
              <w:top w:val="single" w:sz="4" w:space="0" w:color="auto"/>
              <w:left w:val="nil"/>
              <w:bottom w:val="nil"/>
              <w:right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Power Rating</w:t>
            </w:r>
          </w:p>
        </w:tc>
        <w:tc>
          <w:tcPr>
            <w:tcW w:w="1989" w:type="dxa"/>
            <w:tcBorders>
              <w:top w:val="single" w:sz="4" w:space="0" w:color="auto"/>
              <w:left w:val="nil"/>
              <w:bottom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3 kW</w:t>
            </w:r>
          </w:p>
        </w:tc>
      </w:tr>
      <w:tr w:rsidR="00167B51" w:rsidRPr="00DA2A8F" w:rsidTr="00167B51">
        <w:trPr>
          <w:trHeight w:val="89"/>
          <w:jc w:val="center"/>
        </w:trPr>
        <w:tc>
          <w:tcPr>
            <w:tcW w:w="1801" w:type="dxa"/>
            <w:vMerge/>
            <w:tcBorders>
              <w:right w:val="nil"/>
            </w:tcBorders>
            <w:shd w:val="clear" w:color="auto" w:fill="auto"/>
            <w:vAlign w:val="center"/>
          </w:tcPr>
          <w:p w:rsidR="00167B51" w:rsidRPr="00DA2A8F" w:rsidRDefault="00167B51" w:rsidP="00167B51">
            <w:pPr>
              <w:spacing w:line="240" w:lineRule="auto"/>
              <w:rPr>
                <w:rFonts w:eastAsia="Calibri" w:cstheme="majorBidi"/>
                <w:i/>
                <w:iCs/>
                <w:sz w:val="16"/>
                <w:szCs w:val="16"/>
              </w:rPr>
            </w:pPr>
          </w:p>
        </w:tc>
        <w:tc>
          <w:tcPr>
            <w:tcW w:w="1781" w:type="dxa"/>
            <w:tcBorders>
              <w:top w:val="nil"/>
              <w:left w:val="nil"/>
              <w:bottom w:val="nil"/>
              <w:right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IGBT Module</w:t>
            </w:r>
          </w:p>
        </w:tc>
        <w:tc>
          <w:tcPr>
            <w:tcW w:w="1989" w:type="dxa"/>
            <w:tcBorders>
              <w:top w:val="nil"/>
              <w:left w:val="nil"/>
              <w:bottom w:val="nil"/>
            </w:tcBorders>
            <w:shd w:val="clear" w:color="auto" w:fill="auto"/>
          </w:tcPr>
          <w:p w:rsidR="00167B51" w:rsidRPr="00DA2A8F" w:rsidRDefault="00167B51" w:rsidP="00167B51">
            <w:pPr>
              <w:spacing w:line="240" w:lineRule="auto"/>
              <w:rPr>
                <w:rFonts w:eastAsia="Calibri" w:cstheme="majorBidi"/>
                <w:i/>
                <w:iCs/>
                <w:sz w:val="16"/>
                <w:szCs w:val="16"/>
              </w:rPr>
            </w:pPr>
            <w:bookmarkStart w:id="2443" w:name="OLE_LINK76"/>
            <w:r w:rsidRPr="00DA2A8F">
              <w:rPr>
                <w:rFonts w:eastAsia="Calibri" w:cstheme="majorBidi"/>
                <w:i/>
                <w:iCs/>
                <w:sz w:val="16"/>
                <w:szCs w:val="16"/>
              </w:rPr>
              <w:t>SKM150GAL12V</w:t>
            </w:r>
            <w:bookmarkEnd w:id="2443"/>
          </w:p>
        </w:tc>
      </w:tr>
      <w:tr w:rsidR="00167B51" w:rsidRPr="00DA2A8F" w:rsidTr="00167B51">
        <w:trPr>
          <w:trHeight w:val="89"/>
          <w:jc w:val="center"/>
        </w:trPr>
        <w:tc>
          <w:tcPr>
            <w:tcW w:w="1801" w:type="dxa"/>
            <w:vMerge/>
            <w:tcBorders>
              <w:right w:val="nil"/>
            </w:tcBorders>
            <w:shd w:val="clear" w:color="auto" w:fill="auto"/>
            <w:vAlign w:val="center"/>
          </w:tcPr>
          <w:p w:rsidR="00167B51" w:rsidRPr="00DA2A8F" w:rsidRDefault="00167B51" w:rsidP="00167B51">
            <w:pPr>
              <w:spacing w:line="240" w:lineRule="auto"/>
              <w:rPr>
                <w:rFonts w:eastAsia="Calibri" w:cstheme="majorBidi"/>
                <w:i/>
                <w:iCs/>
                <w:sz w:val="16"/>
                <w:szCs w:val="16"/>
              </w:rPr>
            </w:pPr>
          </w:p>
        </w:tc>
        <w:tc>
          <w:tcPr>
            <w:tcW w:w="1781" w:type="dxa"/>
            <w:tcBorders>
              <w:top w:val="nil"/>
              <w:left w:val="nil"/>
              <w:bottom w:val="nil"/>
              <w:right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Switching Freq.</w:t>
            </w:r>
          </w:p>
        </w:tc>
        <w:tc>
          <w:tcPr>
            <w:tcW w:w="1989" w:type="dxa"/>
            <w:tcBorders>
              <w:top w:val="nil"/>
              <w:left w:val="nil"/>
              <w:bottom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5 kHz</w:t>
            </w:r>
          </w:p>
        </w:tc>
      </w:tr>
      <w:tr w:rsidR="00167B51" w:rsidRPr="00DA2A8F" w:rsidTr="00167B51">
        <w:trPr>
          <w:trHeight w:val="89"/>
          <w:jc w:val="center"/>
        </w:trPr>
        <w:tc>
          <w:tcPr>
            <w:tcW w:w="1801" w:type="dxa"/>
            <w:vMerge/>
            <w:tcBorders>
              <w:right w:val="nil"/>
            </w:tcBorders>
            <w:shd w:val="clear" w:color="auto" w:fill="auto"/>
            <w:vAlign w:val="center"/>
          </w:tcPr>
          <w:p w:rsidR="00167B51" w:rsidRPr="00DA2A8F" w:rsidRDefault="00167B51" w:rsidP="00167B51">
            <w:pPr>
              <w:spacing w:line="240" w:lineRule="auto"/>
              <w:rPr>
                <w:rFonts w:eastAsia="Calibri" w:cstheme="majorBidi"/>
                <w:i/>
                <w:iCs/>
                <w:sz w:val="16"/>
                <w:szCs w:val="16"/>
              </w:rPr>
            </w:pPr>
          </w:p>
        </w:tc>
        <w:tc>
          <w:tcPr>
            <w:tcW w:w="1781" w:type="dxa"/>
            <w:tcBorders>
              <w:top w:val="nil"/>
              <w:left w:val="nil"/>
              <w:bottom w:val="single" w:sz="4" w:space="0" w:color="auto"/>
              <w:right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L</w:t>
            </w:r>
            <w:r w:rsidRPr="00DA2A8F">
              <w:rPr>
                <w:rFonts w:eastAsia="Calibri" w:cstheme="majorBidi"/>
                <w:i/>
                <w:iCs/>
                <w:sz w:val="16"/>
                <w:szCs w:val="16"/>
                <w:vertAlign w:val="subscript"/>
              </w:rPr>
              <w:t>PV</w:t>
            </w:r>
            <w:r w:rsidRPr="00DA2A8F">
              <w:rPr>
                <w:rFonts w:eastAsia="Calibri" w:cstheme="majorBidi"/>
                <w:i/>
                <w:iCs/>
                <w:sz w:val="16"/>
                <w:szCs w:val="16"/>
              </w:rPr>
              <w:t xml:space="preserve"> , L</w:t>
            </w:r>
            <w:r w:rsidRPr="00DA2A8F">
              <w:rPr>
                <w:rFonts w:eastAsia="Calibri" w:cstheme="majorBidi"/>
                <w:i/>
                <w:iCs/>
                <w:sz w:val="16"/>
                <w:szCs w:val="16"/>
                <w:vertAlign w:val="subscript"/>
              </w:rPr>
              <w:t>FC</w:t>
            </w:r>
          </w:p>
        </w:tc>
        <w:tc>
          <w:tcPr>
            <w:tcW w:w="1989" w:type="dxa"/>
            <w:tcBorders>
              <w:top w:val="nil"/>
              <w:left w:val="nil"/>
              <w:bottom w:val="single" w:sz="4" w:space="0" w:color="auto"/>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3 mH</w:t>
            </w:r>
            <w:bookmarkStart w:id="2444" w:name="OLE_LINK47"/>
            <w:bookmarkStart w:id="2445" w:name="OLE_LINK48"/>
            <w:r w:rsidRPr="00DA2A8F">
              <w:rPr>
                <w:rFonts w:eastAsia="Calibri" w:cstheme="majorBidi"/>
                <w:i/>
                <w:iCs/>
                <w:sz w:val="16"/>
                <w:szCs w:val="16"/>
              </w:rPr>
              <w:t xml:space="preserve">+0.4 </w:t>
            </w:r>
            <w:bookmarkStart w:id="2446" w:name="OLE_LINK44"/>
            <w:r w:rsidRPr="00DA2A8F">
              <w:rPr>
                <w:rFonts w:eastAsia="Calibri" w:cstheme="majorBidi"/>
                <w:i/>
                <w:iCs/>
                <w:sz w:val="16"/>
                <w:szCs w:val="16"/>
              </w:rPr>
              <w:t>Ω</w:t>
            </w:r>
            <w:bookmarkEnd w:id="2444"/>
            <w:bookmarkEnd w:id="2445"/>
            <w:bookmarkEnd w:id="2446"/>
          </w:p>
        </w:tc>
      </w:tr>
      <w:tr w:rsidR="00167B51" w:rsidRPr="00DA2A8F" w:rsidTr="00167B51">
        <w:trPr>
          <w:trHeight w:val="167"/>
          <w:jc w:val="center"/>
        </w:trPr>
        <w:tc>
          <w:tcPr>
            <w:tcW w:w="1801" w:type="dxa"/>
            <w:vMerge w:val="restart"/>
            <w:tcBorders>
              <w:right w:val="nil"/>
            </w:tcBorders>
            <w:shd w:val="clear" w:color="auto" w:fill="auto"/>
            <w:vAlign w:val="center"/>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Bi-directional DC-DC Battery Charger</w:t>
            </w:r>
          </w:p>
        </w:tc>
        <w:tc>
          <w:tcPr>
            <w:tcW w:w="1781" w:type="dxa"/>
            <w:tcBorders>
              <w:top w:val="single" w:sz="4" w:space="0" w:color="auto"/>
              <w:left w:val="nil"/>
              <w:bottom w:val="nil"/>
              <w:right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Power Rating</w:t>
            </w:r>
          </w:p>
        </w:tc>
        <w:tc>
          <w:tcPr>
            <w:tcW w:w="1989" w:type="dxa"/>
            <w:tcBorders>
              <w:top w:val="single" w:sz="4" w:space="0" w:color="auto"/>
              <w:left w:val="nil"/>
              <w:bottom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1 kW</w:t>
            </w:r>
          </w:p>
        </w:tc>
      </w:tr>
      <w:tr w:rsidR="00167B51" w:rsidRPr="00DA2A8F" w:rsidTr="00167B51">
        <w:trPr>
          <w:trHeight w:val="89"/>
          <w:jc w:val="center"/>
        </w:trPr>
        <w:tc>
          <w:tcPr>
            <w:tcW w:w="1801" w:type="dxa"/>
            <w:vMerge/>
            <w:tcBorders>
              <w:right w:val="nil"/>
            </w:tcBorders>
            <w:shd w:val="clear" w:color="auto" w:fill="auto"/>
            <w:vAlign w:val="center"/>
          </w:tcPr>
          <w:p w:rsidR="00167B51" w:rsidRPr="00DA2A8F" w:rsidRDefault="00167B51" w:rsidP="00167B51">
            <w:pPr>
              <w:spacing w:line="240" w:lineRule="auto"/>
              <w:rPr>
                <w:rFonts w:eastAsia="Calibri" w:cstheme="majorBidi"/>
                <w:i/>
                <w:iCs/>
                <w:sz w:val="16"/>
                <w:szCs w:val="16"/>
              </w:rPr>
            </w:pPr>
          </w:p>
        </w:tc>
        <w:tc>
          <w:tcPr>
            <w:tcW w:w="1781" w:type="dxa"/>
            <w:tcBorders>
              <w:top w:val="nil"/>
              <w:left w:val="nil"/>
              <w:bottom w:val="nil"/>
              <w:right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IGBT Module</w:t>
            </w:r>
          </w:p>
        </w:tc>
        <w:tc>
          <w:tcPr>
            <w:tcW w:w="1989" w:type="dxa"/>
            <w:tcBorders>
              <w:top w:val="nil"/>
              <w:left w:val="nil"/>
              <w:bottom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SKM800GA126D</w:t>
            </w:r>
          </w:p>
        </w:tc>
      </w:tr>
      <w:tr w:rsidR="00167B51" w:rsidRPr="00DA2A8F" w:rsidTr="00167B51">
        <w:trPr>
          <w:trHeight w:val="89"/>
          <w:jc w:val="center"/>
        </w:trPr>
        <w:tc>
          <w:tcPr>
            <w:tcW w:w="1801" w:type="dxa"/>
            <w:vMerge/>
            <w:tcBorders>
              <w:right w:val="nil"/>
            </w:tcBorders>
            <w:shd w:val="clear" w:color="auto" w:fill="auto"/>
            <w:vAlign w:val="center"/>
          </w:tcPr>
          <w:p w:rsidR="00167B51" w:rsidRPr="00DA2A8F" w:rsidRDefault="00167B51" w:rsidP="00167B51">
            <w:pPr>
              <w:spacing w:line="240" w:lineRule="auto"/>
              <w:rPr>
                <w:rFonts w:eastAsia="Calibri" w:cstheme="majorBidi"/>
                <w:i/>
                <w:iCs/>
                <w:sz w:val="16"/>
                <w:szCs w:val="16"/>
              </w:rPr>
            </w:pPr>
          </w:p>
        </w:tc>
        <w:tc>
          <w:tcPr>
            <w:tcW w:w="1781" w:type="dxa"/>
            <w:tcBorders>
              <w:top w:val="nil"/>
              <w:left w:val="nil"/>
              <w:bottom w:val="nil"/>
              <w:right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Switching Freq.</w:t>
            </w:r>
          </w:p>
        </w:tc>
        <w:tc>
          <w:tcPr>
            <w:tcW w:w="1989" w:type="dxa"/>
            <w:tcBorders>
              <w:top w:val="nil"/>
              <w:left w:val="nil"/>
              <w:bottom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5 kHz</w:t>
            </w:r>
          </w:p>
        </w:tc>
      </w:tr>
      <w:tr w:rsidR="00167B51" w:rsidRPr="00DA2A8F" w:rsidTr="00167B51">
        <w:trPr>
          <w:trHeight w:val="89"/>
          <w:jc w:val="center"/>
        </w:trPr>
        <w:tc>
          <w:tcPr>
            <w:tcW w:w="1801" w:type="dxa"/>
            <w:vMerge/>
            <w:tcBorders>
              <w:right w:val="nil"/>
            </w:tcBorders>
            <w:shd w:val="clear" w:color="auto" w:fill="auto"/>
            <w:vAlign w:val="center"/>
          </w:tcPr>
          <w:p w:rsidR="00167B51" w:rsidRPr="00DA2A8F" w:rsidRDefault="00167B51" w:rsidP="00167B51">
            <w:pPr>
              <w:spacing w:line="240" w:lineRule="auto"/>
              <w:rPr>
                <w:rFonts w:eastAsia="Calibri" w:cstheme="majorBidi"/>
                <w:i/>
                <w:iCs/>
                <w:sz w:val="16"/>
                <w:szCs w:val="16"/>
              </w:rPr>
            </w:pPr>
          </w:p>
        </w:tc>
        <w:tc>
          <w:tcPr>
            <w:tcW w:w="1781" w:type="dxa"/>
            <w:tcBorders>
              <w:top w:val="nil"/>
              <w:left w:val="nil"/>
              <w:bottom w:val="nil"/>
              <w:right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L</w:t>
            </w:r>
            <w:r w:rsidRPr="00DA2A8F">
              <w:rPr>
                <w:rFonts w:eastAsia="Calibri" w:cstheme="majorBidi"/>
                <w:i/>
                <w:iCs/>
                <w:sz w:val="16"/>
                <w:szCs w:val="16"/>
                <w:vertAlign w:val="subscript"/>
              </w:rPr>
              <w:t>batt</w:t>
            </w:r>
          </w:p>
        </w:tc>
        <w:tc>
          <w:tcPr>
            <w:tcW w:w="1989" w:type="dxa"/>
            <w:tcBorders>
              <w:top w:val="nil"/>
              <w:left w:val="nil"/>
              <w:bottom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2.7 mH</w:t>
            </w:r>
            <w:bookmarkStart w:id="2447" w:name="OLE_LINK45"/>
            <w:bookmarkStart w:id="2448" w:name="OLE_LINK46"/>
            <w:r w:rsidRPr="00DA2A8F">
              <w:rPr>
                <w:rFonts w:eastAsia="Calibri" w:cstheme="majorBidi"/>
                <w:i/>
                <w:iCs/>
                <w:sz w:val="16"/>
                <w:szCs w:val="16"/>
              </w:rPr>
              <w:t>+0.22 Ω</w:t>
            </w:r>
            <w:bookmarkEnd w:id="2447"/>
            <w:bookmarkEnd w:id="2448"/>
          </w:p>
        </w:tc>
      </w:tr>
      <w:tr w:rsidR="00167B51" w:rsidRPr="00DA2A8F" w:rsidTr="00167B51">
        <w:trPr>
          <w:trHeight w:val="89"/>
          <w:jc w:val="center"/>
        </w:trPr>
        <w:tc>
          <w:tcPr>
            <w:tcW w:w="1801" w:type="dxa"/>
            <w:vMerge/>
            <w:tcBorders>
              <w:right w:val="nil"/>
            </w:tcBorders>
            <w:shd w:val="clear" w:color="auto" w:fill="auto"/>
            <w:vAlign w:val="center"/>
          </w:tcPr>
          <w:p w:rsidR="00167B51" w:rsidRPr="00DA2A8F" w:rsidRDefault="00167B51" w:rsidP="00167B51">
            <w:pPr>
              <w:spacing w:line="240" w:lineRule="auto"/>
              <w:rPr>
                <w:rFonts w:eastAsia="Calibri" w:cstheme="majorBidi"/>
                <w:i/>
                <w:iCs/>
                <w:sz w:val="16"/>
                <w:szCs w:val="16"/>
              </w:rPr>
            </w:pPr>
          </w:p>
        </w:tc>
        <w:tc>
          <w:tcPr>
            <w:tcW w:w="1781" w:type="dxa"/>
            <w:tcBorders>
              <w:top w:val="nil"/>
              <w:left w:val="nil"/>
              <w:bottom w:val="nil"/>
              <w:right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C</w:t>
            </w:r>
            <w:r w:rsidRPr="00DA2A8F">
              <w:rPr>
                <w:rFonts w:eastAsia="Calibri" w:cstheme="majorBidi"/>
                <w:i/>
                <w:iCs/>
                <w:sz w:val="16"/>
                <w:szCs w:val="16"/>
                <w:vertAlign w:val="subscript"/>
              </w:rPr>
              <w:t>in</w:t>
            </w:r>
            <w:r w:rsidRPr="00DA2A8F">
              <w:rPr>
                <w:rFonts w:eastAsia="Calibri" w:cstheme="majorBidi"/>
                <w:i/>
                <w:iCs/>
                <w:sz w:val="16"/>
                <w:szCs w:val="16"/>
              </w:rPr>
              <w:t>=C</w:t>
            </w:r>
            <w:r w:rsidRPr="00DA2A8F">
              <w:rPr>
                <w:rFonts w:eastAsia="Calibri" w:cstheme="majorBidi"/>
                <w:i/>
                <w:iCs/>
                <w:sz w:val="16"/>
                <w:szCs w:val="16"/>
                <w:vertAlign w:val="subscript"/>
              </w:rPr>
              <w:t>batt</w:t>
            </w:r>
          </w:p>
        </w:tc>
        <w:tc>
          <w:tcPr>
            <w:tcW w:w="1989" w:type="dxa"/>
            <w:tcBorders>
              <w:top w:val="nil"/>
              <w:left w:val="nil"/>
              <w:bottom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1200 µF</w:t>
            </w:r>
          </w:p>
        </w:tc>
      </w:tr>
      <w:tr w:rsidR="00167B51" w:rsidRPr="00DA2A8F" w:rsidTr="00167B51">
        <w:trPr>
          <w:trHeight w:val="278"/>
          <w:jc w:val="center"/>
        </w:trPr>
        <w:tc>
          <w:tcPr>
            <w:tcW w:w="1801" w:type="dxa"/>
            <w:vMerge w:val="restart"/>
            <w:tcBorders>
              <w:right w:val="nil"/>
            </w:tcBorders>
            <w:shd w:val="clear" w:color="auto" w:fill="auto"/>
            <w:vAlign w:val="center"/>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DC Dynamic Load Model</w:t>
            </w:r>
          </w:p>
        </w:tc>
        <w:tc>
          <w:tcPr>
            <w:tcW w:w="1781" w:type="dxa"/>
            <w:tcBorders>
              <w:top w:val="single" w:sz="4" w:space="0" w:color="auto"/>
              <w:left w:val="nil"/>
              <w:bottom w:val="nil"/>
              <w:right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Power Rating</w:t>
            </w:r>
          </w:p>
        </w:tc>
        <w:tc>
          <w:tcPr>
            <w:tcW w:w="1989" w:type="dxa"/>
            <w:tcBorders>
              <w:top w:val="single" w:sz="4" w:space="0" w:color="auto"/>
              <w:left w:val="nil"/>
              <w:bottom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3 kW</w:t>
            </w:r>
          </w:p>
        </w:tc>
      </w:tr>
      <w:tr w:rsidR="00167B51" w:rsidRPr="00DA2A8F" w:rsidTr="00167B51">
        <w:trPr>
          <w:trHeight w:val="89"/>
          <w:jc w:val="center"/>
        </w:trPr>
        <w:tc>
          <w:tcPr>
            <w:tcW w:w="1801" w:type="dxa"/>
            <w:vMerge/>
            <w:tcBorders>
              <w:right w:val="nil"/>
            </w:tcBorders>
            <w:shd w:val="clear" w:color="auto" w:fill="auto"/>
            <w:vAlign w:val="center"/>
          </w:tcPr>
          <w:p w:rsidR="00167B51" w:rsidRPr="00DA2A8F" w:rsidRDefault="00167B51" w:rsidP="00167B51">
            <w:pPr>
              <w:spacing w:line="240" w:lineRule="auto"/>
              <w:rPr>
                <w:rFonts w:eastAsia="Calibri" w:cstheme="majorBidi"/>
                <w:i/>
                <w:iCs/>
                <w:sz w:val="16"/>
                <w:szCs w:val="16"/>
              </w:rPr>
            </w:pPr>
          </w:p>
        </w:tc>
        <w:tc>
          <w:tcPr>
            <w:tcW w:w="1781" w:type="dxa"/>
            <w:tcBorders>
              <w:top w:val="nil"/>
              <w:left w:val="nil"/>
              <w:bottom w:val="nil"/>
              <w:right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IGBT Module</w:t>
            </w:r>
          </w:p>
        </w:tc>
        <w:tc>
          <w:tcPr>
            <w:tcW w:w="1989" w:type="dxa"/>
            <w:tcBorders>
              <w:top w:val="nil"/>
              <w:left w:val="nil"/>
              <w:bottom w:val="nil"/>
            </w:tcBorders>
            <w:shd w:val="clear" w:color="auto" w:fill="auto"/>
          </w:tcPr>
          <w:p w:rsidR="00167B51" w:rsidRPr="00DA2A8F" w:rsidRDefault="00167B51" w:rsidP="00167B51">
            <w:pPr>
              <w:spacing w:line="240" w:lineRule="auto"/>
              <w:rPr>
                <w:rFonts w:eastAsia="Calibri" w:cstheme="majorBidi"/>
                <w:i/>
                <w:iCs/>
                <w:sz w:val="16"/>
                <w:szCs w:val="16"/>
              </w:rPr>
            </w:pPr>
            <w:bookmarkStart w:id="2449" w:name="OLE_LINK77"/>
            <w:r w:rsidRPr="00DA2A8F">
              <w:rPr>
                <w:rFonts w:eastAsia="Calibri" w:cstheme="majorBidi"/>
                <w:i/>
                <w:iCs/>
                <w:sz w:val="16"/>
                <w:szCs w:val="16"/>
              </w:rPr>
              <w:t>SKM800GA126D</w:t>
            </w:r>
            <w:bookmarkEnd w:id="2449"/>
          </w:p>
        </w:tc>
      </w:tr>
      <w:tr w:rsidR="00167B51" w:rsidRPr="00DA2A8F" w:rsidTr="00167B51">
        <w:trPr>
          <w:trHeight w:val="89"/>
          <w:jc w:val="center"/>
        </w:trPr>
        <w:tc>
          <w:tcPr>
            <w:tcW w:w="1801" w:type="dxa"/>
            <w:vMerge/>
            <w:tcBorders>
              <w:right w:val="nil"/>
            </w:tcBorders>
            <w:shd w:val="clear" w:color="auto" w:fill="auto"/>
            <w:vAlign w:val="center"/>
          </w:tcPr>
          <w:p w:rsidR="00167B51" w:rsidRPr="00DA2A8F" w:rsidRDefault="00167B51" w:rsidP="00167B51">
            <w:pPr>
              <w:spacing w:line="240" w:lineRule="auto"/>
              <w:rPr>
                <w:rFonts w:eastAsia="Calibri" w:cstheme="majorBidi"/>
                <w:i/>
                <w:iCs/>
                <w:sz w:val="16"/>
                <w:szCs w:val="16"/>
              </w:rPr>
            </w:pPr>
          </w:p>
        </w:tc>
        <w:tc>
          <w:tcPr>
            <w:tcW w:w="1781" w:type="dxa"/>
            <w:tcBorders>
              <w:top w:val="nil"/>
              <w:left w:val="nil"/>
              <w:bottom w:val="nil"/>
              <w:right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Switching Freq.</w:t>
            </w:r>
          </w:p>
        </w:tc>
        <w:tc>
          <w:tcPr>
            <w:tcW w:w="1989" w:type="dxa"/>
            <w:tcBorders>
              <w:top w:val="nil"/>
              <w:left w:val="nil"/>
              <w:bottom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5 kHz</w:t>
            </w:r>
          </w:p>
        </w:tc>
      </w:tr>
      <w:tr w:rsidR="00167B51" w:rsidRPr="00DA2A8F" w:rsidTr="00167B51">
        <w:trPr>
          <w:trHeight w:val="89"/>
          <w:jc w:val="center"/>
        </w:trPr>
        <w:tc>
          <w:tcPr>
            <w:tcW w:w="1801" w:type="dxa"/>
            <w:vMerge/>
            <w:tcBorders>
              <w:bottom w:val="single" w:sz="4" w:space="0" w:color="auto"/>
              <w:right w:val="nil"/>
            </w:tcBorders>
            <w:shd w:val="clear" w:color="auto" w:fill="auto"/>
            <w:vAlign w:val="center"/>
          </w:tcPr>
          <w:p w:rsidR="00167B51" w:rsidRPr="00DA2A8F" w:rsidRDefault="00167B51" w:rsidP="00167B51">
            <w:pPr>
              <w:spacing w:line="240" w:lineRule="auto"/>
              <w:rPr>
                <w:rFonts w:eastAsia="Calibri" w:cstheme="majorBidi"/>
                <w:i/>
                <w:iCs/>
                <w:sz w:val="16"/>
                <w:szCs w:val="16"/>
              </w:rPr>
            </w:pPr>
          </w:p>
        </w:tc>
        <w:tc>
          <w:tcPr>
            <w:tcW w:w="1781" w:type="dxa"/>
            <w:tcBorders>
              <w:top w:val="nil"/>
              <w:left w:val="nil"/>
              <w:bottom w:val="single" w:sz="4" w:space="0" w:color="auto"/>
              <w:right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L</w:t>
            </w:r>
            <w:r w:rsidRPr="00DA2A8F">
              <w:rPr>
                <w:rFonts w:eastAsia="Calibri" w:cstheme="majorBidi"/>
                <w:i/>
                <w:iCs/>
                <w:sz w:val="16"/>
                <w:szCs w:val="16"/>
                <w:vertAlign w:val="subscript"/>
              </w:rPr>
              <w:t>DL</w:t>
            </w:r>
          </w:p>
        </w:tc>
        <w:tc>
          <w:tcPr>
            <w:tcW w:w="1989" w:type="dxa"/>
            <w:tcBorders>
              <w:top w:val="nil"/>
              <w:left w:val="nil"/>
              <w:bottom w:val="single" w:sz="4" w:space="0" w:color="auto"/>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2.7 mH+0.22 Ω</w:t>
            </w:r>
          </w:p>
        </w:tc>
      </w:tr>
      <w:tr w:rsidR="00167B51" w:rsidRPr="00DA2A8F" w:rsidTr="00167B51">
        <w:trPr>
          <w:trHeight w:val="89"/>
          <w:jc w:val="center"/>
        </w:trPr>
        <w:tc>
          <w:tcPr>
            <w:tcW w:w="1801" w:type="dxa"/>
            <w:vMerge w:val="restart"/>
            <w:tcBorders>
              <w:top w:val="single" w:sz="4" w:space="0" w:color="auto"/>
              <w:right w:val="nil"/>
            </w:tcBorders>
            <w:shd w:val="clear" w:color="auto" w:fill="auto"/>
            <w:vAlign w:val="center"/>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Single phase DC-AC Inverter</w:t>
            </w:r>
          </w:p>
        </w:tc>
        <w:tc>
          <w:tcPr>
            <w:tcW w:w="1781" w:type="dxa"/>
            <w:tcBorders>
              <w:top w:val="single" w:sz="4" w:space="0" w:color="auto"/>
              <w:left w:val="nil"/>
              <w:bottom w:val="nil"/>
              <w:right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Power Rating</w:t>
            </w:r>
          </w:p>
        </w:tc>
        <w:tc>
          <w:tcPr>
            <w:tcW w:w="1989" w:type="dxa"/>
            <w:tcBorders>
              <w:top w:val="single" w:sz="4" w:space="0" w:color="auto"/>
              <w:left w:val="nil"/>
              <w:bottom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3 kW</w:t>
            </w:r>
          </w:p>
        </w:tc>
      </w:tr>
      <w:tr w:rsidR="00167B51" w:rsidRPr="00DA2A8F" w:rsidTr="00167B51">
        <w:trPr>
          <w:trHeight w:val="89"/>
          <w:jc w:val="center"/>
        </w:trPr>
        <w:tc>
          <w:tcPr>
            <w:tcW w:w="1801" w:type="dxa"/>
            <w:vMerge/>
            <w:tcBorders>
              <w:right w:val="nil"/>
            </w:tcBorders>
            <w:shd w:val="clear" w:color="auto" w:fill="auto"/>
          </w:tcPr>
          <w:p w:rsidR="00167B51" w:rsidRPr="00DA2A8F" w:rsidRDefault="00167B51" w:rsidP="00167B51">
            <w:pPr>
              <w:spacing w:line="240" w:lineRule="auto"/>
              <w:rPr>
                <w:rFonts w:eastAsia="Calibri" w:cstheme="majorBidi"/>
                <w:i/>
                <w:iCs/>
                <w:sz w:val="16"/>
                <w:szCs w:val="16"/>
              </w:rPr>
            </w:pPr>
          </w:p>
        </w:tc>
        <w:tc>
          <w:tcPr>
            <w:tcW w:w="1781" w:type="dxa"/>
            <w:tcBorders>
              <w:top w:val="nil"/>
              <w:left w:val="nil"/>
              <w:bottom w:val="nil"/>
              <w:right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IGBT Module</w:t>
            </w:r>
          </w:p>
        </w:tc>
        <w:tc>
          <w:tcPr>
            <w:tcW w:w="1989" w:type="dxa"/>
            <w:tcBorders>
              <w:top w:val="nil"/>
              <w:left w:val="nil"/>
              <w:bottom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SKM50GB123D</w:t>
            </w:r>
          </w:p>
        </w:tc>
      </w:tr>
      <w:tr w:rsidR="00167B51" w:rsidRPr="00DA2A8F" w:rsidTr="00167B51">
        <w:trPr>
          <w:trHeight w:val="89"/>
          <w:jc w:val="center"/>
        </w:trPr>
        <w:tc>
          <w:tcPr>
            <w:tcW w:w="1801" w:type="dxa"/>
            <w:vMerge/>
            <w:tcBorders>
              <w:right w:val="nil"/>
            </w:tcBorders>
            <w:shd w:val="clear" w:color="auto" w:fill="auto"/>
          </w:tcPr>
          <w:p w:rsidR="00167B51" w:rsidRPr="00DA2A8F" w:rsidRDefault="00167B51" w:rsidP="00167B51">
            <w:pPr>
              <w:spacing w:line="240" w:lineRule="auto"/>
              <w:rPr>
                <w:rFonts w:eastAsia="Calibri" w:cstheme="majorBidi"/>
                <w:i/>
                <w:iCs/>
                <w:sz w:val="16"/>
                <w:szCs w:val="16"/>
              </w:rPr>
            </w:pPr>
          </w:p>
        </w:tc>
        <w:tc>
          <w:tcPr>
            <w:tcW w:w="1781" w:type="dxa"/>
            <w:tcBorders>
              <w:top w:val="nil"/>
              <w:left w:val="nil"/>
              <w:bottom w:val="nil"/>
              <w:right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Switching Freq.</w:t>
            </w:r>
          </w:p>
        </w:tc>
        <w:tc>
          <w:tcPr>
            <w:tcW w:w="1989" w:type="dxa"/>
            <w:tcBorders>
              <w:top w:val="nil"/>
              <w:left w:val="nil"/>
              <w:bottom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6 kHz</w:t>
            </w:r>
          </w:p>
        </w:tc>
      </w:tr>
      <w:tr w:rsidR="00167B51" w:rsidRPr="00DA2A8F" w:rsidTr="00167B51">
        <w:trPr>
          <w:trHeight w:val="89"/>
          <w:jc w:val="center"/>
        </w:trPr>
        <w:tc>
          <w:tcPr>
            <w:tcW w:w="1801" w:type="dxa"/>
            <w:vMerge/>
            <w:tcBorders>
              <w:right w:val="nil"/>
            </w:tcBorders>
            <w:shd w:val="clear" w:color="auto" w:fill="auto"/>
          </w:tcPr>
          <w:p w:rsidR="00167B51" w:rsidRPr="00DA2A8F" w:rsidRDefault="00167B51" w:rsidP="00167B51">
            <w:pPr>
              <w:spacing w:line="240" w:lineRule="auto"/>
              <w:rPr>
                <w:rFonts w:eastAsia="Calibri" w:cstheme="majorBidi"/>
                <w:i/>
                <w:iCs/>
                <w:sz w:val="16"/>
                <w:szCs w:val="16"/>
              </w:rPr>
            </w:pPr>
          </w:p>
        </w:tc>
        <w:tc>
          <w:tcPr>
            <w:tcW w:w="1781" w:type="dxa"/>
            <w:tcBorders>
              <w:top w:val="nil"/>
              <w:left w:val="nil"/>
              <w:bottom w:val="nil"/>
              <w:right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L</w:t>
            </w:r>
            <w:r w:rsidRPr="00DA2A8F">
              <w:rPr>
                <w:rFonts w:eastAsia="Calibri" w:cstheme="majorBidi"/>
                <w:i/>
                <w:iCs/>
                <w:sz w:val="16"/>
                <w:szCs w:val="16"/>
                <w:vertAlign w:val="subscript"/>
              </w:rPr>
              <w:t>idc</w:t>
            </w:r>
          </w:p>
        </w:tc>
        <w:tc>
          <w:tcPr>
            <w:tcW w:w="1989" w:type="dxa"/>
            <w:tcBorders>
              <w:top w:val="nil"/>
              <w:left w:val="nil"/>
              <w:bottom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3 mH</w:t>
            </w:r>
          </w:p>
        </w:tc>
      </w:tr>
      <w:tr w:rsidR="00167B51" w:rsidRPr="00DA2A8F" w:rsidTr="00167B51">
        <w:trPr>
          <w:trHeight w:val="89"/>
          <w:jc w:val="center"/>
        </w:trPr>
        <w:tc>
          <w:tcPr>
            <w:tcW w:w="1801" w:type="dxa"/>
            <w:vMerge/>
            <w:tcBorders>
              <w:right w:val="nil"/>
            </w:tcBorders>
            <w:shd w:val="clear" w:color="auto" w:fill="auto"/>
          </w:tcPr>
          <w:p w:rsidR="00167B51" w:rsidRPr="00DA2A8F" w:rsidRDefault="00167B51" w:rsidP="00167B51">
            <w:pPr>
              <w:spacing w:line="240" w:lineRule="auto"/>
              <w:rPr>
                <w:rFonts w:eastAsia="Calibri" w:cstheme="majorBidi"/>
                <w:i/>
                <w:iCs/>
                <w:sz w:val="16"/>
                <w:szCs w:val="16"/>
              </w:rPr>
            </w:pPr>
          </w:p>
        </w:tc>
        <w:tc>
          <w:tcPr>
            <w:tcW w:w="1781" w:type="dxa"/>
            <w:tcBorders>
              <w:top w:val="nil"/>
              <w:left w:val="nil"/>
              <w:bottom w:val="nil"/>
              <w:right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R</w:t>
            </w:r>
            <w:r w:rsidRPr="00DA2A8F">
              <w:rPr>
                <w:rFonts w:eastAsia="Calibri" w:cstheme="majorBidi"/>
                <w:i/>
                <w:iCs/>
                <w:sz w:val="16"/>
                <w:szCs w:val="16"/>
                <w:vertAlign w:val="subscript"/>
              </w:rPr>
              <w:t>idc</w:t>
            </w:r>
          </w:p>
        </w:tc>
        <w:tc>
          <w:tcPr>
            <w:tcW w:w="1989" w:type="dxa"/>
            <w:tcBorders>
              <w:top w:val="nil"/>
              <w:left w:val="nil"/>
              <w:bottom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 xml:space="preserve">0.4 </w:t>
            </w:r>
            <w:bookmarkStart w:id="2450" w:name="OLE_LINK41"/>
            <w:r w:rsidRPr="00DA2A8F">
              <w:rPr>
                <w:rFonts w:eastAsia="Calibri" w:cstheme="majorBidi"/>
                <w:i/>
                <w:iCs/>
                <w:sz w:val="16"/>
                <w:szCs w:val="16"/>
              </w:rPr>
              <w:t>Ω</w:t>
            </w:r>
            <w:bookmarkEnd w:id="2450"/>
          </w:p>
        </w:tc>
      </w:tr>
      <w:tr w:rsidR="00167B51" w:rsidRPr="00DA2A8F" w:rsidTr="00167B51">
        <w:trPr>
          <w:trHeight w:val="89"/>
          <w:jc w:val="center"/>
        </w:trPr>
        <w:tc>
          <w:tcPr>
            <w:tcW w:w="1801" w:type="dxa"/>
            <w:vMerge/>
            <w:tcBorders>
              <w:right w:val="nil"/>
            </w:tcBorders>
            <w:shd w:val="clear" w:color="auto" w:fill="auto"/>
          </w:tcPr>
          <w:p w:rsidR="00167B51" w:rsidRPr="00DA2A8F" w:rsidRDefault="00167B51" w:rsidP="00167B51">
            <w:pPr>
              <w:spacing w:line="240" w:lineRule="auto"/>
              <w:rPr>
                <w:rFonts w:eastAsia="Calibri" w:cstheme="majorBidi"/>
                <w:i/>
                <w:iCs/>
                <w:sz w:val="16"/>
                <w:szCs w:val="16"/>
              </w:rPr>
            </w:pPr>
          </w:p>
        </w:tc>
        <w:tc>
          <w:tcPr>
            <w:tcW w:w="1781" w:type="dxa"/>
            <w:tcBorders>
              <w:top w:val="nil"/>
              <w:left w:val="nil"/>
              <w:bottom w:val="nil"/>
              <w:right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C</w:t>
            </w:r>
            <w:r w:rsidRPr="00DA2A8F">
              <w:rPr>
                <w:rFonts w:eastAsia="Calibri" w:cstheme="majorBidi"/>
                <w:i/>
                <w:iCs/>
                <w:sz w:val="16"/>
                <w:szCs w:val="16"/>
                <w:vertAlign w:val="subscript"/>
              </w:rPr>
              <w:t>idc</w:t>
            </w:r>
          </w:p>
        </w:tc>
        <w:tc>
          <w:tcPr>
            <w:tcW w:w="1989" w:type="dxa"/>
            <w:tcBorders>
              <w:top w:val="nil"/>
              <w:left w:val="nil"/>
              <w:bottom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 xml:space="preserve">2400 </w:t>
            </w:r>
            <w:bookmarkStart w:id="2451" w:name="OLE_LINK42"/>
            <w:r w:rsidRPr="00DA2A8F">
              <w:rPr>
                <w:rFonts w:eastAsia="Calibri" w:cstheme="majorBidi"/>
                <w:i/>
                <w:iCs/>
                <w:sz w:val="16"/>
                <w:szCs w:val="16"/>
              </w:rPr>
              <w:t>µF</w:t>
            </w:r>
            <w:bookmarkEnd w:id="2451"/>
          </w:p>
        </w:tc>
      </w:tr>
      <w:tr w:rsidR="00167B51" w:rsidRPr="00DA2A8F" w:rsidTr="00167B51">
        <w:trPr>
          <w:trHeight w:val="89"/>
          <w:jc w:val="center"/>
        </w:trPr>
        <w:tc>
          <w:tcPr>
            <w:tcW w:w="1801" w:type="dxa"/>
            <w:vMerge/>
            <w:tcBorders>
              <w:right w:val="nil"/>
            </w:tcBorders>
            <w:shd w:val="clear" w:color="auto" w:fill="auto"/>
          </w:tcPr>
          <w:p w:rsidR="00167B51" w:rsidRPr="00DA2A8F" w:rsidRDefault="00167B51" w:rsidP="00167B51">
            <w:pPr>
              <w:spacing w:line="240" w:lineRule="auto"/>
              <w:rPr>
                <w:rFonts w:eastAsia="Calibri" w:cstheme="majorBidi"/>
                <w:i/>
                <w:iCs/>
                <w:sz w:val="16"/>
                <w:szCs w:val="16"/>
              </w:rPr>
            </w:pPr>
          </w:p>
        </w:tc>
        <w:tc>
          <w:tcPr>
            <w:tcW w:w="1781" w:type="dxa"/>
            <w:tcBorders>
              <w:top w:val="nil"/>
              <w:left w:val="nil"/>
              <w:bottom w:val="nil"/>
              <w:right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L</w:t>
            </w:r>
            <w:r w:rsidRPr="00DA2A8F">
              <w:rPr>
                <w:rFonts w:eastAsia="Calibri" w:cstheme="majorBidi"/>
                <w:i/>
                <w:iCs/>
                <w:sz w:val="16"/>
                <w:szCs w:val="16"/>
                <w:vertAlign w:val="subscript"/>
              </w:rPr>
              <w:t>iac</w:t>
            </w:r>
          </w:p>
        </w:tc>
        <w:tc>
          <w:tcPr>
            <w:tcW w:w="1989" w:type="dxa"/>
            <w:tcBorders>
              <w:top w:val="nil"/>
              <w:left w:val="nil"/>
              <w:bottom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12 mH</w:t>
            </w:r>
          </w:p>
        </w:tc>
      </w:tr>
      <w:tr w:rsidR="00167B51" w:rsidRPr="00DA2A8F" w:rsidTr="00167B51">
        <w:trPr>
          <w:trHeight w:val="89"/>
          <w:jc w:val="center"/>
        </w:trPr>
        <w:tc>
          <w:tcPr>
            <w:tcW w:w="1801" w:type="dxa"/>
            <w:vMerge/>
            <w:tcBorders>
              <w:right w:val="nil"/>
            </w:tcBorders>
            <w:shd w:val="clear" w:color="auto" w:fill="auto"/>
          </w:tcPr>
          <w:p w:rsidR="00167B51" w:rsidRPr="00DA2A8F" w:rsidRDefault="00167B51" w:rsidP="00167B51">
            <w:pPr>
              <w:spacing w:line="240" w:lineRule="auto"/>
              <w:rPr>
                <w:rFonts w:eastAsia="Calibri" w:cstheme="majorBidi"/>
                <w:i/>
                <w:iCs/>
                <w:sz w:val="16"/>
                <w:szCs w:val="16"/>
              </w:rPr>
            </w:pPr>
          </w:p>
        </w:tc>
        <w:tc>
          <w:tcPr>
            <w:tcW w:w="1781" w:type="dxa"/>
            <w:tcBorders>
              <w:top w:val="nil"/>
              <w:left w:val="nil"/>
              <w:bottom w:val="nil"/>
              <w:right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R</w:t>
            </w:r>
            <w:r w:rsidRPr="00DA2A8F">
              <w:rPr>
                <w:rFonts w:eastAsia="Calibri" w:cstheme="majorBidi"/>
                <w:i/>
                <w:iCs/>
                <w:sz w:val="16"/>
                <w:szCs w:val="16"/>
                <w:vertAlign w:val="subscript"/>
              </w:rPr>
              <w:t>iac</w:t>
            </w:r>
          </w:p>
        </w:tc>
        <w:tc>
          <w:tcPr>
            <w:tcW w:w="1989" w:type="dxa"/>
            <w:tcBorders>
              <w:top w:val="nil"/>
              <w:left w:val="nil"/>
              <w:bottom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0.98 Ω</w:t>
            </w:r>
          </w:p>
        </w:tc>
      </w:tr>
      <w:tr w:rsidR="00167B51" w:rsidRPr="00DA2A8F" w:rsidTr="00167B51">
        <w:trPr>
          <w:trHeight w:val="89"/>
          <w:jc w:val="center"/>
        </w:trPr>
        <w:tc>
          <w:tcPr>
            <w:tcW w:w="1801" w:type="dxa"/>
            <w:vMerge/>
            <w:tcBorders>
              <w:bottom w:val="single" w:sz="4" w:space="0" w:color="auto"/>
              <w:right w:val="nil"/>
            </w:tcBorders>
            <w:shd w:val="clear" w:color="auto" w:fill="auto"/>
          </w:tcPr>
          <w:p w:rsidR="00167B51" w:rsidRPr="00DA2A8F" w:rsidRDefault="00167B51" w:rsidP="00167B51">
            <w:pPr>
              <w:spacing w:line="240" w:lineRule="auto"/>
              <w:rPr>
                <w:rFonts w:eastAsia="Calibri" w:cstheme="majorBidi"/>
                <w:i/>
                <w:iCs/>
                <w:sz w:val="16"/>
                <w:szCs w:val="16"/>
              </w:rPr>
            </w:pPr>
          </w:p>
        </w:tc>
        <w:tc>
          <w:tcPr>
            <w:tcW w:w="1781" w:type="dxa"/>
            <w:tcBorders>
              <w:top w:val="nil"/>
              <w:left w:val="nil"/>
              <w:bottom w:val="single" w:sz="4" w:space="0" w:color="auto"/>
              <w:right w:val="nil"/>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C</w:t>
            </w:r>
            <w:r w:rsidRPr="00DA2A8F">
              <w:rPr>
                <w:rFonts w:eastAsia="Calibri" w:cstheme="majorBidi"/>
                <w:i/>
                <w:iCs/>
                <w:sz w:val="16"/>
                <w:szCs w:val="16"/>
                <w:vertAlign w:val="subscript"/>
              </w:rPr>
              <w:t>iac</w:t>
            </w:r>
          </w:p>
        </w:tc>
        <w:tc>
          <w:tcPr>
            <w:tcW w:w="1989" w:type="dxa"/>
            <w:tcBorders>
              <w:top w:val="nil"/>
              <w:left w:val="nil"/>
              <w:bottom w:val="single" w:sz="4" w:space="0" w:color="auto"/>
            </w:tcBorders>
            <w:shd w:val="clear" w:color="auto" w:fill="auto"/>
          </w:tcPr>
          <w:p w:rsidR="00167B51" w:rsidRPr="00DA2A8F" w:rsidRDefault="00167B51" w:rsidP="00167B51">
            <w:pPr>
              <w:spacing w:line="240" w:lineRule="auto"/>
              <w:rPr>
                <w:rFonts w:eastAsia="Calibri" w:cstheme="majorBidi"/>
                <w:i/>
                <w:iCs/>
                <w:sz w:val="16"/>
                <w:szCs w:val="16"/>
              </w:rPr>
            </w:pPr>
            <w:r w:rsidRPr="00DA2A8F">
              <w:rPr>
                <w:rFonts w:eastAsia="Calibri" w:cstheme="majorBidi"/>
                <w:i/>
                <w:iCs/>
                <w:sz w:val="16"/>
                <w:szCs w:val="16"/>
              </w:rPr>
              <w:t>196 µF</w:t>
            </w:r>
          </w:p>
        </w:tc>
      </w:tr>
    </w:tbl>
    <w:p w:rsidR="00167B51" w:rsidRPr="00DA2A8F" w:rsidRDefault="00167B51" w:rsidP="00167B51">
      <w:pPr>
        <w:pStyle w:val="TextAli"/>
      </w:pPr>
    </w:p>
    <w:p w:rsidR="00167B51" w:rsidRPr="00DA2A8F" w:rsidRDefault="00D506F4" w:rsidP="00167B51">
      <w:pPr>
        <w:pStyle w:val="Heading3"/>
      </w:pPr>
      <w:bookmarkStart w:id="2452" w:name="_Toc335662553"/>
      <w:bookmarkStart w:id="2453" w:name="_Toc336031469"/>
      <w:bookmarkStart w:id="2454" w:name="_Toc336031605"/>
      <w:bookmarkStart w:id="2455" w:name="_Toc336031849"/>
      <w:bookmarkStart w:id="2456" w:name="_Toc336034245"/>
      <w:bookmarkStart w:id="2457" w:name="_Toc336034375"/>
      <w:bookmarkStart w:id="2458" w:name="_Toc336911010"/>
      <w:bookmarkStart w:id="2459" w:name="_Toc341209764"/>
      <w:r w:rsidRPr="00DA2A8F">
        <w:t>6</w:t>
      </w:r>
      <w:r w:rsidR="008F2B6D" w:rsidRPr="00DA2A8F">
        <w:t>.2.7</w:t>
      </w:r>
      <w:r w:rsidR="00167B51" w:rsidRPr="00DA2A8F">
        <w:t xml:space="preserve"> Dynamic DC Load emulator</w:t>
      </w:r>
      <w:bookmarkEnd w:id="2452"/>
      <w:bookmarkEnd w:id="2453"/>
      <w:bookmarkEnd w:id="2454"/>
      <w:bookmarkEnd w:id="2455"/>
      <w:bookmarkEnd w:id="2456"/>
      <w:bookmarkEnd w:id="2457"/>
      <w:bookmarkEnd w:id="2458"/>
      <w:bookmarkEnd w:id="2459"/>
    </w:p>
    <w:p w:rsidR="00167B51" w:rsidRPr="00DA2A8F" w:rsidRDefault="00167B51" w:rsidP="007E7C81">
      <w:pPr>
        <w:pStyle w:val="TextAli"/>
      </w:pPr>
      <w:r w:rsidRPr="00DA2A8F">
        <w:t xml:space="preserve">The dynamic DC load consists of a voltage-controlled buck converter connected to a constant resistive load. The converter </w:t>
      </w:r>
      <w:r w:rsidR="007E7C81">
        <w:t>was</w:t>
      </w:r>
      <w:r w:rsidRPr="00DA2A8F">
        <w:t xml:space="preserve"> designed to respond very quickly to changes in the reference. Hence, by changing the reference of the output voltage, the output power changes and the dynamic load emulator can follow a certain load pattern. An example of the load curves programmed in the </w:t>
      </w:r>
      <w:r w:rsidR="007E7C81">
        <w:t>dynamic load model is given in f</w:t>
      </w:r>
      <w:r w:rsidRPr="00DA2A8F">
        <w:t>igure</w:t>
      </w:r>
      <w:r w:rsidR="007E7C81">
        <w:t xml:space="preserve"> </w:t>
      </w:r>
      <w:r w:rsidRPr="00DA2A8F">
        <w:t>7.6. The load power varies from 0 to 3 kW iteratively in six-minute intervals.</w:t>
      </w:r>
    </w:p>
    <w:p w:rsidR="00167B51" w:rsidRPr="00DA2A8F" w:rsidRDefault="00DE2A75" w:rsidP="00A4701E">
      <w:r>
        <w:rPr>
          <w:noProof/>
        </w:rPr>
        <mc:AlternateContent>
          <mc:Choice Requires="wpc">
            <w:drawing>
              <wp:inline distT="0" distB="0" distL="0" distR="0">
                <wp:extent cx="5408295" cy="2114550"/>
                <wp:effectExtent l="0" t="0" r="1905" b="0"/>
                <wp:docPr id="2879" name="Canvas 287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9144" name="Text Box 2882"/>
                        <wps:cNvSpPr txBox="1">
                          <a:spLocks noChangeArrowheads="1"/>
                        </wps:cNvSpPr>
                        <wps:spPr bwMode="auto">
                          <a:xfrm>
                            <a:off x="1235710" y="1878330"/>
                            <a:ext cx="3110865" cy="189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A4701E" w:rsidRDefault="00DE648D" w:rsidP="00A4701E">
                              <w:pPr>
                                <w:pStyle w:val="Heading4"/>
                              </w:pPr>
                              <w:bookmarkStart w:id="2460" w:name="_Toc334035661"/>
                              <w:bookmarkStart w:id="2461" w:name="_Toc334036136"/>
                              <w:bookmarkStart w:id="2462" w:name="_Toc334048419"/>
                              <w:bookmarkStart w:id="2463" w:name="_Toc334048930"/>
                              <w:bookmarkStart w:id="2464" w:name="_Toc334539901"/>
                              <w:bookmarkStart w:id="2465" w:name="_Toc335662395"/>
                              <w:bookmarkStart w:id="2466" w:name="_Toc335666355"/>
                              <w:bookmarkStart w:id="2467" w:name="_Toc336033008"/>
                              <w:bookmarkStart w:id="2468" w:name="_Toc336033181"/>
                              <w:bookmarkStart w:id="2469" w:name="_Toc336910397"/>
                              <w:bookmarkStart w:id="2470" w:name="_Toc336910538"/>
                              <w:bookmarkStart w:id="2471" w:name="_Toc338624997"/>
                              <w:bookmarkStart w:id="2472" w:name="_Toc338625224"/>
                              <w:bookmarkStart w:id="2473" w:name="_Toc338625585"/>
                              <w:bookmarkStart w:id="2474" w:name="_Toc338691164"/>
                              <w:bookmarkStart w:id="2475" w:name="_Toc341210632"/>
                              <w:r>
                                <w:t>Figure 6</w:t>
                              </w:r>
                              <w:r w:rsidRPr="00A4701E">
                                <w:t>.6: Output power of the dynamic load emulator</w:t>
                              </w:r>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p>
                            <w:p w:rsidR="00DE648D" w:rsidRDefault="00DE648D" w:rsidP="00167B51">
                              <w:pPr>
                                <w:pStyle w:val="FootnoteText"/>
                              </w:pPr>
                            </w:p>
                          </w:txbxContent>
                        </wps:txbx>
                        <wps:bodyPr rot="0" vert="horz" wrap="square" lIns="0" tIns="0" rIns="0" bIns="0" anchor="ctr" anchorCtr="0" upright="1">
                          <a:noAutofit/>
                        </wps:bodyPr>
                      </wps:wsp>
                      <pic:pic xmlns:pic="http://schemas.openxmlformats.org/drawingml/2006/picture">
                        <pic:nvPicPr>
                          <pic:cNvPr id="9145" name="Picture 5"/>
                          <pic:cNvPicPr>
                            <a:picLocks noChangeAspect="1" noChangeArrowheads="1"/>
                          </pic:cNvPicPr>
                        </pic:nvPicPr>
                        <pic:blipFill>
                          <a:blip r:embed="rId474">
                            <a:extLst>
                              <a:ext uri="{28A0092B-C50C-407E-A947-70E740481C1C}">
                                <a14:useLocalDpi xmlns:a14="http://schemas.microsoft.com/office/drawing/2010/main" val="0"/>
                              </a:ext>
                            </a:extLst>
                          </a:blip>
                          <a:srcRect l="32695" r="2664" b="30093"/>
                          <a:stretch>
                            <a:fillRect/>
                          </a:stretch>
                        </pic:blipFill>
                        <pic:spPr bwMode="auto">
                          <a:xfrm>
                            <a:off x="1403350" y="0"/>
                            <a:ext cx="2468880" cy="182880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Canvas 2879" o:spid="_x0000_s3352" editas="canvas" style="width:425.85pt;height:166.5pt;mso-position-horizontal-relative:char;mso-position-vertical-relative:line" coordsize="54082,2114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">
                <v:shape id="_x0000_s3353" type="#_x0000_t75" style="position:absolute;width:54082;height:21145;visibility:visible;mso-wrap-style:square">
                  <v:fill o:detectmouseclick="t"/>
                  <v:path o:connecttype="none"/>
                </v:shape>
                <v:shape id="Text Box 2882" o:spid="_x0000_s3354" type="#_x0000_t202" style="position:absolute;left:12357;top:18783;width:31108;height:18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0Fc8UA&#10;AADdAAAADwAAAGRycy9kb3ducmV2LnhtbESPQWvCQBSE70L/w/IKXopulFBq6irWYvTSQ9Qf8Mg+&#10;k2D2bchuk9hf3xUEj8PMfMMs14OpRUetqywrmE0jEMS51RUXCs6n3eQDhPPIGmvLpOBGDtarl9ES&#10;E217zqg7+kIECLsEFZTeN4mULi/JoJvahjh4F9sa9EG2hdQt9gFuajmPondpsOKwUGJD25Ly6/HX&#10;KKBNZv9+ri412df3Nr1UTG9yr9T4ddh8gvA0+Gf40T5oBYtZHMP9TXgCcvU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PQVzxQAAAN0AAAAPAAAAAAAAAAAAAAAAAJgCAABkcnMv&#10;ZG93bnJldi54bWxQSwUGAAAAAAQABAD1AAAAigMAAAAA&#10;" filled="f" stroked="f">
                  <v:textbox inset="0,0,0,0">
                    <w:txbxContent>
                      <w:p w:rsidR="00DE648D" w:rsidRPr="00A4701E" w:rsidRDefault="00DE648D" w:rsidP="00A4701E">
                        <w:pPr>
                          <w:pStyle w:val="Heading4"/>
                        </w:pPr>
                        <w:bookmarkStart w:id="2476" w:name="_Toc334035661"/>
                        <w:bookmarkStart w:id="2477" w:name="_Toc334036136"/>
                        <w:bookmarkStart w:id="2478" w:name="_Toc334048419"/>
                        <w:bookmarkStart w:id="2479" w:name="_Toc334048930"/>
                        <w:bookmarkStart w:id="2480" w:name="_Toc334539901"/>
                        <w:bookmarkStart w:id="2481" w:name="_Toc335662395"/>
                        <w:bookmarkStart w:id="2482" w:name="_Toc335666355"/>
                        <w:bookmarkStart w:id="2483" w:name="_Toc336033008"/>
                        <w:bookmarkStart w:id="2484" w:name="_Toc336033181"/>
                        <w:bookmarkStart w:id="2485" w:name="_Toc336910397"/>
                        <w:bookmarkStart w:id="2486" w:name="_Toc336910538"/>
                        <w:bookmarkStart w:id="2487" w:name="_Toc338624997"/>
                        <w:bookmarkStart w:id="2488" w:name="_Toc338625224"/>
                        <w:bookmarkStart w:id="2489" w:name="_Toc338625585"/>
                        <w:bookmarkStart w:id="2490" w:name="_Toc338691164"/>
                        <w:bookmarkStart w:id="2491" w:name="_Toc341210632"/>
                        <w:r>
                          <w:t>Figure 6</w:t>
                        </w:r>
                        <w:r w:rsidRPr="00A4701E">
                          <w:t>.6: Output power of the dynamic load emulator</w:t>
                        </w:r>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p>
                      <w:p w:rsidR="00DE648D" w:rsidRDefault="00DE648D" w:rsidP="00167B51">
                        <w:pPr>
                          <w:pStyle w:val="FootnoteText"/>
                        </w:pPr>
                      </w:p>
                    </w:txbxContent>
                  </v:textbox>
                </v:shape>
                <v:shape id="Picture 5" o:spid="_x0000_s3355" type="#_x0000_t75" style="position:absolute;left:14033;width:24689;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AMXHAAAA3QAAAA8AAABkcnMvZG93bnJldi54bWxEj0FrAjEUhO9C/0N4hV5Es5ZWdGuUrdBW&#10;vJS6otfH5nWzdPOyTVJd/31TKHgcZuYbZrHqbStO5EPjWMFknIEgrpxuuFawL19GMxAhImtsHZOC&#10;CwVYLW8GC8y1O/MHnXaxFgnCIUcFJsYulzJUhiyGseuIk/fpvMWYpK+l9nhOcNvK+yybSosNpwWD&#10;Ha0NVV+7H6ug2Mj18PBtLsX29ejlO5XT57dSqbvbvngCEamP1/B/e6MVzCcPj/D3Jj0Bufw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aAMXHAAAA3QAAAA8AAAAAAAAAAAAA&#10;AAAAnwIAAGRycy9kb3ducmV2LnhtbFBLBQYAAAAABAAEAPcAAACTAwAAAAA=&#10;">
                  <v:imagedata r:id="rId475" o:title="" cropbottom="19722f" cropleft="21427f" cropright="1746f"/>
                </v:shape>
                <w10:anchorlock/>
              </v:group>
            </w:pict>
          </mc:Fallback>
        </mc:AlternateContent>
      </w:r>
    </w:p>
    <w:p w:rsidR="00167B51" w:rsidRPr="00DA2A8F" w:rsidRDefault="00D506F4" w:rsidP="009F4F89">
      <w:pPr>
        <w:pStyle w:val="Heading2"/>
      </w:pPr>
      <w:bookmarkStart w:id="2492" w:name="_Toc335662554"/>
      <w:bookmarkStart w:id="2493" w:name="_Toc336031470"/>
      <w:bookmarkStart w:id="2494" w:name="_Toc336031606"/>
      <w:bookmarkStart w:id="2495" w:name="_Toc336031850"/>
      <w:bookmarkStart w:id="2496" w:name="_Toc336034246"/>
      <w:bookmarkStart w:id="2497" w:name="_Toc336034376"/>
      <w:bookmarkStart w:id="2498" w:name="_Toc336911011"/>
      <w:bookmarkStart w:id="2499" w:name="_Toc341209765"/>
      <w:r w:rsidRPr="00DA2A8F">
        <w:t>6</w:t>
      </w:r>
      <w:r w:rsidR="00167B51" w:rsidRPr="00DA2A8F">
        <w:t>.3 Hybrid AC/DC System Architecture in Smart Grid Test-bed</w:t>
      </w:r>
      <w:bookmarkEnd w:id="2492"/>
      <w:bookmarkEnd w:id="2493"/>
      <w:bookmarkEnd w:id="2494"/>
      <w:bookmarkEnd w:id="2495"/>
      <w:bookmarkEnd w:id="2496"/>
      <w:bookmarkEnd w:id="2497"/>
      <w:bookmarkEnd w:id="2498"/>
      <w:bookmarkEnd w:id="2499"/>
    </w:p>
    <w:p w:rsidR="00167B51" w:rsidRPr="00DA2A8F" w:rsidRDefault="00167B51" w:rsidP="007E7C81">
      <w:pPr>
        <w:pStyle w:val="TextAli"/>
      </w:pPr>
      <w:r w:rsidRPr="00DA2A8F">
        <w:t xml:space="preserve">The DC bus is connected to the AC system via a bi-directional converter. This allows bi-directional power flow between AC and DC. The system described in </w:t>
      </w:r>
      <w:r w:rsidR="007E7C81">
        <w:t>f</w:t>
      </w:r>
      <w:r w:rsidRPr="00DA2A8F">
        <w:t>igure 7.1 consists of two DC-DC converters integrating two sustainable energy sources into a common DC bus. They have the ability to control the power injected to the DC network. In normal operation, the voltage on the DC bus is regulated via a controlled rectifier connecting both sides. However, if the system is working in an islanded mode, i.e. isolated from the AC side, one of the DC-DC converters interfacing the sustainable energy sources to the DC system must take this responsibility. A fully controlled rectifier was designed to tie the DC grid with the AC one.</w:t>
      </w:r>
      <w:r w:rsidR="00582850" w:rsidRPr="00DA2A8F">
        <w:t xml:space="preserve"> </w:t>
      </w:r>
      <w:r w:rsidRPr="00DA2A8F">
        <w:t xml:space="preserve">A vector decoupling controlled sinusoidal pulse width modulation (SPWM) technique was used to allow the designed rectifier to maintain a constant output voltage while being able to control the active and reactive power drawn from the grid independently.  Moreover, a bi-directional AC-DC/DC-AC converter </w:t>
      </w:r>
      <w:r w:rsidR="007E7C81">
        <w:t>was</w:t>
      </w:r>
      <w:r w:rsidRPr="00DA2A8F">
        <w:t xml:space="preserve"> used to allow bi-directional power flow between both sides. The amount of power flowing in either direction can be set to a certain pre-set value while the controlled rectifier working as a voltage rectifier maintains the power balance. This is because it is free to supply the power needed in the DC grid. In order to increase the operating range of the rectifier, an adaptive controller having the ability to dynamically change its parameters corresponding to the condition of the system was proposed in [138]. The emphasis of this chapter is mostly on the overall design of AC/DC parts of the test-bed. It should be pointed out that [135]-[137] describe the DC grid connectivity in further details.</w:t>
      </w:r>
      <w:r w:rsidR="00D506F4" w:rsidRPr="00DA2A8F">
        <w:t xml:space="preserve"> Figure 6</w:t>
      </w:r>
      <w:r w:rsidRPr="00DA2A8F">
        <w:t>.7 shows the overall power system schematic and single line diagram of implemented hybrid AC/DC setup.</w:t>
      </w:r>
    </w:p>
    <w:p w:rsidR="003055CB" w:rsidRPr="00DA2A8F" w:rsidRDefault="003055CB" w:rsidP="00167B51">
      <w:pPr>
        <w:pStyle w:val="TextAli"/>
      </w:pPr>
    </w:p>
    <w:p w:rsidR="00CA2398" w:rsidRPr="00DA2A8F" w:rsidRDefault="00D506F4" w:rsidP="00CA2398">
      <w:pPr>
        <w:pStyle w:val="Heading2"/>
      </w:pPr>
      <w:bookmarkStart w:id="2500" w:name="_Toc335662555"/>
      <w:bookmarkStart w:id="2501" w:name="_Toc336031471"/>
      <w:bookmarkStart w:id="2502" w:name="_Toc336031607"/>
      <w:bookmarkStart w:id="2503" w:name="_Toc336031851"/>
      <w:bookmarkStart w:id="2504" w:name="_Toc336034247"/>
      <w:bookmarkStart w:id="2505" w:name="_Toc336034377"/>
      <w:bookmarkStart w:id="2506" w:name="_Toc336911012"/>
      <w:bookmarkStart w:id="2507" w:name="_Toc341209766"/>
      <w:r w:rsidRPr="00DA2A8F">
        <w:t>6</w:t>
      </w:r>
      <w:r w:rsidR="00CA2398" w:rsidRPr="00DA2A8F">
        <w:t>.4 DC Microgrid Operation; Experimental Results</w:t>
      </w:r>
      <w:bookmarkEnd w:id="2500"/>
      <w:bookmarkEnd w:id="2501"/>
      <w:bookmarkEnd w:id="2502"/>
      <w:bookmarkEnd w:id="2503"/>
      <w:bookmarkEnd w:id="2504"/>
      <w:bookmarkEnd w:id="2505"/>
      <w:bookmarkEnd w:id="2506"/>
      <w:bookmarkEnd w:id="2507"/>
    </w:p>
    <w:p w:rsidR="00CA2398" w:rsidRPr="00DA2A8F" w:rsidRDefault="00CA2398" w:rsidP="00582850">
      <w:pPr>
        <w:pStyle w:val="TextAli"/>
      </w:pPr>
      <w:r w:rsidRPr="00DA2A8F">
        <w:t xml:space="preserve">In the DC microgrid </w:t>
      </w:r>
      <w:r w:rsidR="00582850" w:rsidRPr="00DA2A8F">
        <w:t>we used a</w:t>
      </w:r>
      <w:r w:rsidRPr="00DA2A8F">
        <w:t xml:space="preserve"> </w:t>
      </w:r>
      <w:r w:rsidR="00582850" w:rsidRPr="00DA2A8F">
        <w:t xml:space="preserve">DC </w:t>
      </w:r>
      <w:r w:rsidRPr="00DA2A8F">
        <w:t xml:space="preserve">supervisor controller </w:t>
      </w:r>
      <w:r w:rsidR="00582850" w:rsidRPr="00DA2A8F">
        <w:t xml:space="preserve">which </w:t>
      </w:r>
      <w:r w:rsidRPr="00DA2A8F">
        <w:t xml:space="preserve">is the </w:t>
      </w:r>
      <w:r w:rsidR="00582850" w:rsidRPr="00DA2A8F">
        <w:t>master controller and</w:t>
      </w:r>
      <w:r w:rsidRPr="00DA2A8F">
        <w:t xml:space="preserve"> is responsible for sending the dc bus voltage reference to the controlled rectifier and distributing power references to the local (slave) controllers of the other source converters. Moreover, this supervisor controller communicates with the main AC grid and is the place to execute various real-time energy management algorithms in order to manage the power sharing among the various sustainable energy sources, the interaction with the main AC grid and the battery charging and discharging.</w:t>
      </w:r>
    </w:p>
    <w:p w:rsidR="00C159AC" w:rsidRPr="00DA2A8F" w:rsidRDefault="00C159AC" w:rsidP="007E7C81">
      <w:pPr>
        <w:pStyle w:val="TextAli"/>
      </w:pPr>
      <w:r w:rsidRPr="00DA2A8F">
        <w:t>For instance, the real-time battery charging/disc</w:t>
      </w:r>
      <w:r w:rsidR="007E7C81">
        <w:t>harging algorithm presented in f</w:t>
      </w:r>
      <w:r w:rsidRPr="00DA2A8F">
        <w:t xml:space="preserve">igure 6.8 </w:t>
      </w:r>
      <w:r w:rsidR="007E7C81">
        <w:t>was</w:t>
      </w:r>
      <w:r w:rsidRPr="00DA2A8F">
        <w:t xml:space="preserve"> implemented. This algorithm aims mainly at shifting the power demanded from the main AC grid to off-peak time by managing the charging/discharging process of the battery such that:</w:t>
      </w:r>
    </w:p>
    <w:p w:rsidR="00C159AC" w:rsidRPr="00DA2A8F" w:rsidRDefault="00C159AC" w:rsidP="007E7C81">
      <w:pPr>
        <w:pStyle w:val="Text"/>
        <w:numPr>
          <w:ilvl w:val="0"/>
          <w:numId w:val="28"/>
        </w:numPr>
        <w:autoSpaceDE w:val="0"/>
        <w:autoSpaceDN w:val="0"/>
        <w:spacing w:line="480" w:lineRule="auto"/>
        <w:rPr>
          <w:sz w:val="24"/>
          <w:szCs w:val="24"/>
        </w:rPr>
      </w:pPr>
      <w:r w:rsidRPr="00DA2A8F">
        <w:rPr>
          <w:sz w:val="24"/>
          <w:szCs w:val="24"/>
        </w:rPr>
        <w:t xml:space="preserve">If there is a surplus in </w:t>
      </w:r>
      <w:r w:rsidR="003055CB" w:rsidRPr="00DA2A8F">
        <w:rPr>
          <w:sz w:val="24"/>
          <w:szCs w:val="24"/>
        </w:rPr>
        <w:t xml:space="preserve">the total </w:t>
      </w:r>
      <w:r w:rsidRPr="00DA2A8F">
        <w:rPr>
          <w:sz w:val="24"/>
          <w:szCs w:val="24"/>
        </w:rPr>
        <w:t>power</w:t>
      </w:r>
      <w:r w:rsidR="003055CB" w:rsidRPr="00DA2A8F">
        <w:rPr>
          <w:sz w:val="24"/>
          <w:szCs w:val="24"/>
        </w:rPr>
        <w:t xml:space="preserve"> generated </w:t>
      </w:r>
      <w:r w:rsidRPr="00DA2A8F">
        <w:rPr>
          <w:sz w:val="24"/>
          <w:szCs w:val="24"/>
        </w:rPr>
        <w:t xml:space="preserve">locally from the PV and fuel cells </w:t>
      </w:r>
      <w:r w:rsidR="003055CB" w:rsidRPr="00DA2A8F">
        <w:rPr>
          <w:sz w:val="24"/>
          <w:szCs w:val="24"/>
        </w:rPr>
        <w:t xml:space="preserve">and it </w:t>
      </w:r>
      <w:r w:rsidRPr="00DA2A8F">
        <w:rPr>
          <w:sz w:val="24"/>
          <w:szCs w:val="24"/>
        </w:rPr>
        <w:t>exceeds the demand on the DC, the charging rate of the battery is increased during off-peak time since the energy tariff is relatively low so it is more worthy to charge the battery than to sell powe</w:t>
      </w:r>
      <w:r w:rsidR="003055CB" w:rsidRPr="00DA2A8F">
        <w:rPr>
          <w:sz w:val="24"/>
          <w:szCs w:val="24"/>
        </w:rPr>
        <w:t xml:space="preserve">r to the grid. On the other hand, the charging </w:t>
      </w:r>
      <w:r w:rsidRPr="00DA2A8F">
        <w:rPr>
          <w:sz w:val="24"/>
          <w:szCs w:val="24"/>
        </w:rPr>
        <w:t xml:space="preserve">rate </w:t>
      </w:r>
      <w:r w:rsidR="007E7C81">
        <w:rPr>
          <w:sz w:val="24"/>
          <w:szCs w:val="24"/>
        </w:rPr>
        <w:t>was</w:t>
      </w:r>
      <w:r w:rsidRPr="00DA2A8F">
        <w:rPr>
          <w:sz w:val="24"/>
          <w:szCs w:val="24"/>
        </w:rPr>
        <w:t xml:space="preserve"> decreased during peak time to charge the battery later on when the energy tariff drops.</w:t>
      </w:r>
    </w:p>
    <w:p w:rsidR="003055CB" w:rsidRPr="00DA2A8F" w:rsidRDefault="00167B51" w:rsidP="00E56814">
      <w:pPr>
        <w:pStyle w:val="Text"/>
        <w:numPr>
          <w:ilvl w:val="0"/>
          <w:numId w:val="28"/>
        </w:numPr>
        <w:autoSpaceDE w:val="0"/>
        <w:autoSpaceDN w:val="0"/>
        <w:spacing w:line="480" w:lineRule="auto"/>
        <w:rPr>
          <w:sz w:val="24"/>
          <w:szCs w:val="24"/>
        </w:rPr>
      </w:pPr>
      <w:r w:rsidRPr="00DA2A8F">
        <w:rPr>
          <w:sz w:val="24"/>
          <w:szCs w:val="24"/>
        </w:rPr>
        <w:t xml:space="preserve">If there is a deficiency in power meaning that the renewable energy sources are not capable of satisfying the load demanded on the microgrid, the discharging rate of the battery is increased during peak time to enhance the saving by reducing the energy bought from the main grid with the high tariff. Moreover, the discharging rate is decreased during off-peak time since the tariff is low and the available energy in the battery can be more effectively utilized during the coming peak period. The developed laboratory-based smart power system can be used to test more complex real time energy management algorithms involving online prediction and modeling of renewable energy sources output power uncertainty, load forecasting and pulsed load mitigation such as the algorithms developed in [139], [140]. </w:t>
      </w:r>
    </w:p>
    <w:p w:rsidR="003055CB" w:rsidRPr="00DA2A8F" w:rsidRDefault="003055CB" w:rsidP="003055CB">
      <w:pPr>
        <w:pStyle w:val="Text"/>
        <w:autoSpaceDE w:val="0"/>
        <w:autoSpaceDN w:val="0"/>
        <w:spacing w:line="480" w:lineRule="auto"/>
        <w:ind w:left="360" w:firstLine="0"/>
        <w:rPr>
          <w:sz w:val="24"/>
          <w:szCs w:val="24"/>
        </w:rPr>
      </w:pPr>
    </w:p>
    <w:p w:rsidR="00167B51" w:rsidRPr="00DA2A8F" w:rsidRDefault="00DE2A75" w:rsidP="003055CB">
      <w:pPr>
        <w:pStyle w:val="Text"/>
        <w:autoSpaceDE w:val="0"/>
        <w:autoSpaceDN w:val="0"/>
        <w:spacing w:line="480" w:lineRule="auto"/>
        <w:ind w:hanging="810"/>
        <w:rPr>
          <w:sz w:val="24"/>
          <w:szCs w:val="24"/>
        </w:rPr>
      </w:pPr>
      <w:r>
        <w:rPr>
          <w:noProof/>
          <w:sz w:val="24"/>
          <w:szCs w:val="24"/>
        </w:rPr>
        <mc:AlternateContent>
          <mc:Choice Requires="wpc">
            <w:drawing>
              <wp:inline distT="0" distB="0" distL="0" distR="0">
                <wp:extent cx="6584315" cy="3535045"/>
                <wp:effectExtent l="0" t="0" r="0" b="0"/>
                <wp:docPr id="7759" name="Canvas 775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4508" name="Text Box 7761"/>
                        <wps:cNvSpPr txBox="1">
                          <a:spLocks noChangeArrowheads="1"/>
                        </wps:cNvSpPr>
                        <wps:spPr bwMode="auto">
                          <a:xfrm>
                            <a:off x="0" y="3222625"/>
                            <a:ext cx="6584315" cy="278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pStyle w:val="Heading4"/>
                              </w:pPr>
                              <w:bookmarkStart w:id="2508" w:name="_Toc334035662"/>
                              <w:bookmarkStart w:id="2509" w:name="_Toc334036137"/>
                              <w:bookmarkStart w:id="2510" w:name="_Toc334048420"/>
                              <w:bookmarkStart w:id="2511" w:name="_Toc334048931"/>
                              <w:bookmarkStart w:id="2512" w:name="_Toc334539902"/>
                              <w:bookmarkStart w:id="2513" w:name="_Toc335662396"/>
                              <w:bookmarkStart w:id="2514" w:name="_Toc335666356"/>
                              <w:bookmarkStart w:id="2515" w:name="_Toc336033009"/>
                              <w:bookmarkStart w:id="2516" w:name="_Toc336033182"/>
                              <w:bookmarkStart w:id="2517" w:name="_Toc336910398"/>
                              <w:bookmarkStart w:id="2518" w:name="_Toc336910539"/>
                              <w:bookmarkStart w:id="2519" w:name="_Toc338624998"/>
                              <w:bookmarkStart w:id="2520" w:name="_Toc338625225"/>
                              <w:bookmarkStart w:id="2521" w:name="_Toc338625586"/>
                              <w:bookmarkStart w:id="2522" w:name="_Toc338691165"/>
                              <w:bookmarkStart w:id="2523" w:name="_Toc341210633"/>
                              <w:r>
                                <w:t>Figure 6.7:</w:t>
                              </w:r>
                              <w:r w:rsidRPr="00953E5F">
                                <w:t xml:space="preserve"> Overall power system schematic and single line diagram of implemented </w:t>
                              </w:r>
                              <w:r>
                                <w:t xml:space="preserve">hybrid AC/DC </w:t>
                              </w:r>
                              <w:r w:rsidRPr="00953E5F">
                                <w:t>setup</w:t>
                              </w:r>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p>
                            <w:p w:rsidR="00DE648D" w:rsidRDefault="00DE648D" w:rsidP="003055CB"/>
                          </w:txbxContent>
                        </wps:txbx>
                        <wps:bodyPr rot="0" vert="horz" wrap="square" lIns="0" tIns="45720" rIns="0" bIns="45720" anchor="t" anchorCtr="0" upright="1">
                          <a:noAutofit/>
                        </wps:bodyPr>
                      </wps:wsp>
                      <wps:wsp>
                        <wps:cNvPr id="4509" name="Oval 7762"/>
                        <wps:cNvSpPr>
                          <a:spLocks noChangeArrowheads="1"/>
                        </wps:cNvSpPr>
                        <wps:spPr bwMode="auto">
                          <a:xfrm>
                            <a:off x="5830570" y="1554480"/>
                            <a:ext cx="292735" cy="25590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DE648D" w:rsidRPr="00953E5F" w:rsidRDefault="00DE648D" w:rsidP="003055CB">
                              <w:pPr>
                                <w:spacing w:line="240" w:lineRule="auto"/>
                                <w:jc w:val="center"/>
                                <w:rPr>
                                  <w:rFonts w:cstheme="majorBidi"/>
                                  <w:sz w:val="10"/>
                                </w:rPr>
                              </w:pPr>
                              <w:r w:rsidRPr="00953E5F">
                                <w:rPr>
                                  <w:rFonts w:cstheme="majorBidi"/>
                                  <w:sz w:val="10"/>
                                </w:rPr>
                                <w:t>DC Source</w:t>
                              </w:r>
                            </w:p>
                          </w:txbxContent>
                        </wps:txbx>
                        <wps:bodyPr rot="0" vert="horz" wrap="square" lIns="0" tIns="0" rIns="0" bIns="0" anchor="t" anchorCtr="0" upright="1">
                          <a:noAutofit/>
                        </wps:bodyPr>
                      </wps:wsp>
                      <wps:wsp>
                        <wps:cNvPr id="4510" name="Rectangle 7763"/>
                        <wps:cNvSpPr>
                          <a:spLocks noChangeArrowheads="1"/>
                        </wps:cNvSpPr>
                        <wps:spPr bwMode="auto">
                          <a:xfrm>
                            <a:off x="5351145" y="1598930"/>
                            <a:ext cx="395605" cy="1638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E648D" w:rsidRPr="00953E5F" w:rsidRDefault="00DE648D" w:rsidP="003055CB">
                              <w:pPr>
                                <w:spacing w:line="240" w:lineRule="auto"/>
                                <w:jc w:val="center"/>
                                <w:rPr>
                                  <w:rFonts w:cstheme="majorBidi"/>
                                  <w:sz w:val="10"/>
                                  <w:szCs w:val="10"/>
                                </w:rPr>
                              </w:pPr>
                              <w:r w:rsidRPr="00953E5F">
                                <w:rPr>
                                  <w:rFonts w:cstheme="majorBidi"/>
                                  <w:sz w:val="10"/>
                                  <w:szCs w:val="10"/>
                                </w:rPr>
                                <w:t>DC-DC Convertor</w:t>
                              </w:r>
                            </w:p>
                          </w:txbxContent>
                        </wps:txbx>
                        <wps:bodyPr rot="0" vert="horz" wrap="square" lIns="0" tIns="0" rIns="0" bIns="0" anchor="t" anchorCtr="0" upright="1">
                          <a:noAutofit/>
                        </wps:bodyPr>
                      </wps:wsp>
                      <wps:wsp>
                        <wps:cNvPr id="4511" name="AutoShape 7764"/>
                        <wps:cNvSpPr>
                          <a:spLocks noChangeArrowheads="1"/>
                        </wps:cNvSpPr>
                        <wps:spPr bwMode="auto">
                          <a:xfrm>
                            <a:off x="4440555" y="1492250"/>
                            <a:ext cx="674370" cy="82486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56" name="AutoShape 7765"/>
                        <wps:cNvSpPr>
                          <a:spLocks noChangeArrowheads="1"/>
                        </wps:cNvSpPr>
                        <wps:spPr bwMode="auto">
                          <a:xfrm>
                            <a:off x="4380865" y="1428750"/>
                            <a:ext cx="807720" cy="947420"/>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57" name="AutoShape 7766"/>
                        <wps:cNvCnPr>
                          <a:cxnSpLocks noChangeShapeType="1"/>
                        </wps:cNvCnPr>
                        <wps:spPr bwMode="auto">
                          <a:xfrm>
                            <a:off x="5742940" y="1647190"/>
                            <a:ext cx="9271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58" name="AutoShape 7767"/>
                        <wps:cNvCnPr>
                          <a:cxnSpLocks noChangeShapeType="1"/>
                        </wps:cNvCnPr>
                        <wps:spPr bwMode="auto">
                          <a:xfrm>
                            <a:off x="5742940" y="1708785"/>
                            <a:ext cx="9271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59" name="AutoShape 7768"/>
                        <wps:cNvCnPr>
                          <a:cxnSpLocks noChangeShapeType="1"/>
                        </wps:cNvCnPr>
                        <wps:spPr bwMode="auto">
                          <a:xfrm>
                            <a:off x="5114925" y="1651635"/>
                            <a:ext cx="23368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61" name="AutoShape 7769"/>
                        <wps:cNvCnPr>
                          <a:cxnSpLocks noChangeShapeType="1"/>
                        </wps:cNvCnPr>
                        <wps:spPr bwMode="auto">
                          <a:xfrm>
                            <a:off x="5193665" y="1718310"/>
                            <a:ext cx="15494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62" name="Text Box 7770"/>
                        <wps:cNvSpPr txBox="1">
                          <a:spLocks noChangeArrowheads="1"/>
                        </wps:cNvSpPr>
                        <wps:spPr bwMode="auto">
                          <a:xfrm>
                            <a:off x="4584065" y="1851660"/>
                            <a:ext cx="37274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rPr>
                                  <w:rFonts w:cstheme="majorBidi"/>
                                  <w:sz w:val="14"/>
                                </w:rPr>
                              </w:pPr>
                              <w:r w:rsidRPr="00953E5F">
                                <w:rPr>
                                  <w:rFonts w:cstheme="majorBidi"/>
                                  <w:sz w:val="14"/>
                                </w:rPr>
                                <w:t>DC Bus</w:t>
                              </w:r>
                            </w:p>
                          </w:txbxContent>
                        </wps:txbx>
                        <wps:bodyPr rot="0" vert="horz" wrap="square" lIns="0" tIns="0" rIns="0" bIns="0" anchor="t" anchorCtr="0" upright="1">
                          <a:spAutoFit/>
                        </wps:bodyPr>
                      </wps:wsp>
                      <wps:wsp>
                        <wps:cNvPr id="2663" name="Rectangle 7771"/>
                        <wps:cNvSpPr>
                          <a:spLocks noChangeArrowheads="1"/>
                        </wps:cNvSpPr>
                        <wps:spPr bwMode="auto">
                          <a:xfrm>
                            <a:off x="3742690" y="1577975"/>
                            <a:ext cx="434340" cy="18351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E648D" w:rsidRPr="00953E5F" w:rsidRDefault="00DE648D" w:rsidP="003055CB">
                              <w:pPr>
                                <w:spacing w:line="240" w:lineRule="auto"/>
                                <w:jc w:val="center"/>
                                <w:rPr>
                                  <w:rFonts w:cstheme="majorBidi"/>
                                  <w:sz w:val="10"/>
                                </w:rPr>
                              </w:pPr>
                              <w:r w:rsidRPr="00953E5F">
                                <w:rPr>
                                  <w:rFonts w:cstheme="majorBidi"/>
                                  <w:sz w:val="10"/>
                                </w:rPr>
                                <w:t>Bi-directional Convertor</w:t>
                              </w:r>
                            </w:p>
                          </w:txbxContent>
                        </wps:txbx>
                        <wps:bodyPr rot="0" vert="horz" wrap="square" lIns="0" tIns="0" rIns="0" bIns="0" anchor="t" anchorCtr="0" upright="1">
                          <a:noAutofit/>
                        </wps:bodyPr>
                      </wps:wsp>
                      <wps:wsp>
                        <wps:cNvPr id="2664" name="AutoShape 7772"/>
                        <wps:cNvCnPr>
                          <a:cxnSpLocks noChangeShapeType="1"/>
                        </wps:cNvCnPr>
                        <wps:spPr bwMode="auto">
                          <a:xfrm>
                            <a:off x="5984240" y="737235"/>
                            <a:ext cx="9271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65" name="AutoShape 7773"/>
                        <wps:cNvCnPr>
                          <a:cxnSpLocks noChangeShapeType="1"/>
                        </wps:cNvCnPr>
                        <wps:spPr bwMode="auto">
                          <a:xfrm>
                            <a:off x="5984240" y="850265"/>
                            <a:ext cx="9271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66" name="AutoShape 7774"/>
                        <wps:cNvCnPr>
                          <a:cxnSpLocks noChangeShapeType="1"/>
                        </wps:cNvCnPr>
                        <wps:spPr bwMode="auto">
                          <a:xfrm>
                            <a:off x="5984240" y="791210"/>
                            <a:ext cx="9271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67" name="Oval 7775"/>
                        <wps:cNvSpPr>
                          <a:spLocks noChangeArrowheads="1"/>
                        </wps:cNvSpPr>
                        <wps:spPr bwMode="auto">
                          <a:xfrm>
                            <a:off x="6056630" y="673735"/>
                            <a:ext cx="262890" cy="24892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DE648D" w:rsidRPr="00953E5F" w:rsidRDefault="00DE648D" w:rsidP="003055CB">
                              <w:pPr>
                                <w:spacing w:line="240" w:lineRule="auto"/>
                                <w:jc w:val="center"/>
                                <w:rPr>
                                  <w:rFonts w:cstheme="majorBidi"/>
                                  <w:sz w:val="10"/>
                                </w:rPr>
                              </w:pPr>
                              <w:r w:rsidRPr="00953E5F">
                                <w:rPr>
                                  <w:rFonts w:cstheme="majorBidi"/>
                                  <w:sz w:val="10"/>
                                </w:rPr>
                                <w:t>AC Load</w:t>
                              </w:r>
                            </w:p>
                          </w:txbxContent>
                        </wps:txbx>
                        <wps:bodyPr rot="0" vert="horz" wrap="square" lIns="0" tIns="0" rIns="0" bIns="0" anchor="t" anchorCtr="0" upright="1">
                          <a:noAutofit/>
                        </wps:bodyPr>
                      </wps:wsp>
                      <wps:wsp>
                        <wps:cNvPr id="2668" name="AutoShape 7776"/>
                        <wps:cNvSpPr>
                          <a:spLocks noChangeArrowheads="1"/>
                        </wps:cNvSpPr>
                        <wps:spPr bwMode="auto">
                          <a:xfrm>
                            <a:off x="5680075" y="637540"/>
                            <a:ext cx="304165" cy="30416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9" name="AutoShape 7777"/>
                        <wps:cNvCnPr>
                          <a:cxnSpLocks noChangeShapeType="1"/>
                        </wps:cNvCnPr>
                        <wps:spPr bwMode="auto">
                          <a:xfrm>
                            <a:off x="5734050" y="840740"/>
                            <a:ext cx="9080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70" name="AutoShape 7778"/>
                        <wps:cNvCnPr>
                          <a:cxnSpLocks noChangeShapeType="1"/>
                        </wps:cNvCnPr>
                        <wps:spPr bwMode="auto">
                          <a:xfrm>
                            <a:off x="5734050" y="864870"/>
                            <a:ext cx="9080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71" name="Freeform 7779"/>
                        <wps:cNvSpPr>
                          <a:spLocks/>
                        </wps:cNvSpPr>
                        <wps:spPr bwMode="auto">
                          <a:xfrm>
                            <a:off x="5835015" y="683895"/>
                            <a:ext cx="97790" cy="53340"/>
                          </a:xfrm>
                          <a:custGeom>
                            <a:avLst/>
                            <a:gdLst>
                              <a:gd name="T0" fmla="*/ 0 w 154"/>
                              <a:gd name="T1" fmla="*/ 53 h 84"/>
                              <a:gd name="T2" fmla="*/ 63 w 154"/>
                              <a:gd name="T3" fmla="*/ 16 h 84"/>
                              <a:gd name="T4" fmla="*/ 100 w 154"/>
                              <a:gd name="T5" fmla="*/ 84 h 84"/>
                              <a:gd name="T6" fmla="*/ 142 w 154"/>
                              <a:gd name="T7" fmla="*/ 53 h 84"/>
                              <a:gd name="T8" fmla="*/ 153 w 154"/>
                              <a:gd name="T9" fmla="*/ 32 h 84"/>
                            </a:gdLst>
                            <a:ahLst/>
                            <a:cxnLst>
                              <a:cxn ang="0">
                                <a:pos x="T0" y="T1"/>
                              </a:cxn>
                              <a:cxn ang="0">
                                <a:pos x="T2" y="T3"/>
                              </a:cxn>
                              <a:cxn ang="0">
                                <a:pos x="T4" y="T5"/>
                              </a:cxn>
                              <a:cxn ang="0">
                                <a:pos x="T6" y="T7"/>
                              </a:cxn>
                              <a:cxn ang="0">
                                <a:pos x="T8" y="T9"/>
                              </a:cxn>
                            </a:cxnLst>
                            <a:rect l="0" t="0" r="r" b="b"/>
                            <a:pathLst>
                              <a:path w="154" h="84">
                                <a:moveTo>
                                  <a:pt x="0" y="53"/>
                                </a:moveTo>
                                <a:cubicBezTo>
                                  <a:pt x="7" y="0"/>
                                  <a:pt x="11" y="9"/>
                                  <a:pt x="63" y="16"/>
                                </a:cubicBezTo>
                                <a:cubicBezTo>
                                  <a:pt x="70" y="46"/>
                                  <a:pt x="78" y="63"/>
                                  <a:pt x="100" y="84"/>
                                </a:cubicBezTo>
                                <a:cubicBezTo>
                                  <a:pt x="130" y="77"/>
                                  <a:pt x="129" y="79"/>
                                  <a:pt x="142" y="53"/>
                                </a:cubicBezTo>
                                <a:cubicBezTo>
                                  <a:pt x="154" y="29"/>
                                  <a:pt x="153" y="45"/>
                                  <a:pt x="153" y="3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72" name="AutoShape 7780"/>
                        <wps:cNvCnPr>
                          <a:cxnSpLocks noChangeShapeType="1"/>
                        </wps:cNvCnPr>
                        <wps:spPr bwMode="auto">
                          <a:xfrm>
                            <a:off x="5713095" y="654685"/>
                            <a:ext cx="252095" cy="2692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73" name="Rectangle 7781"/>
                        <wps:cNvSpPr>
                          <a:spLocks noChangeArrowheads="1"/>
                        </wps:cNvSpPr>
                        <wps:spPr bwMode="auto">
                          <a:xfrm>
                            <a:off x="5196205" y="711200"/>
                            <a:ext cx="303530" cy="1638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E648D" w:rsidRPr="00953E5F" w:rsidRDefault="00DE648D" w:rsidP="003055CB">
                              <w:pPr>
                                <w:spacing w:line="240" w:lineRule="auto"/>
                                <w:jc w:val="center"/>
                                <w:rPr>
                                  <w:rFonts w:cstheme="majorBidi"/>
                                  <w:sz w:val="10"/>
                                  <w:szCs w:val="10"/>
                                </w:rPr>
                              </w:pPr>
                              <w:r w:rsidRPr="00953E5F">
                                <w:rPr>
                                  <w:rFonts w:cstheme="majorBidi"/>
                                  <w:sz w:val="10"/>
                                  <w:szCs w:val="10"/>
                                </w:rPr>
                                <w:t>DC-DC Convertor</w:t>
                              </w:r>
                            </w:p>
                          </w:txbxContent>
                        </wps:txbx>
                        <wps:bodyPr rot="0" vert="horz" wrap="square" lIns="0" tIns="0" rIns="0" bIns="0" anchor="t" anchorCtr="0" upright="1">
                          <a:noAutofit/>
                        </wps:bodyPr>
                      </wps:wsp>
                      <wps:wsp>
                        <wps:cNvPr id="2674" name="AutoShape 7782"/>
                        <wps:cNvCnPr>
                          <a:cxnSpLocks noChangeShapeType="1"/>
                        </wps:cNvCnPr>
                        <wps:spPr bwMode="auto">
                          <a:xfrm>
                            <a:off x="4889500" y="737235"/>
                            <a:ext cx="300355" cy="31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75" name="AutoShape 7783"/>
                        <wps:cNvCnPr>
                          <a:cxnSpLocks noChangeShapeType="1"/>
                        </wps:cNvCnPr>
                        <wps:spPr bwMode="auto">
                          <a:xfrm>
                            <a:off x="4956810" y="822960"/>
                            <a:ext cx="240030" cy="19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76" name="AutoShape 7784"/>
                        <wps:cNvCnPr>
                          <a:cxnSpLocks noChangeShapeType="1"/>
                        </wps:cNvCnPr>
                        <wps:spPr bwMode="auto">
                          <a:xfrm>
                            <a:off x="5499735" y="822960"/>
                            <a:ext cx="17272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77" name="AutoShape 7785"/>
                        <wps:cNvCnPr>
                          <a:cxnSpLocks noChangeShapeType="1"/>
                        </wps:cNvCnPr>
                        <wps:spPr bwMode="auto">
                          <a:xfrm>
                            <a:off x="5503545" y="747395"/>
                            <a:ext cx="17462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78" name="Rectangle 7786"/>
                        <wps:cNvSpPr>
                          <a:spLocks noChangeArrowheads="1"/>
                        </wps:cNvSpPr>
                        <wps:spPr bwMode="auto">
                          <a:xfrm>
                            <a:off x="5393690" y="1056640"/>
                            <a:ext cx="303530" cy="8318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E648D" w:rsidRPr="00953E5F" w:rsidRDefault="00DE648D" w:rsidP="003055CB">
                              <w:pPr>
                                <w:jc w:val="center"/>
                                <w:rPr>
                                  <w:rFonts w:cstheme="majorBidi"/>
                                  <w:sz w:val="10"/>
                                  <w:szCs w:val="10"/>
                                </w:rPr>
                              </w:pPr>
                              <w:r w:rsidRPr="00953E5F">
                                <w:rPr>
                                  <w:rFonts w:cstheme="majorBidi"/>
                                  <w:sz w:val="10"/>
                                  <w:szCs w:val="10"/>
                                </w:rPr>
                                <w:t>DC Load</w:t>
                              </w:r>
                            </w:p>
                          </w:txbxContent>
                        </wps:txbx>
                        <wps:bodyPr rot="0" vert="horz" wrap="square" lIns="0" tIns="0" rIns="0" bIns="0" anchor="t" anchorCtr="0" upright="1">
                          <a:noAutofit/>
                        </wps:bodyPr>
                      </wps:wsp>
                      <wps:wsp>
                        <wps:cNvPr id="2679" name="AutoShape 7787"/>
                        <wps:cNvCnPr>
                          <a:cxnSpLocks noChangeShapeType="1"/>
                        </wps:cNvCnPr>
                        <wps:spPr bwMode="auto">
                          <a:xfrm>
                            <a:off x="5535930" y="748030"/>
                            <a:ext cx="635" cy="3079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80" name="AutoShape 7788"/>
                        <wps:cNvCnPr>
                          <a:cxnSpLocks noChangeShapeType="1"/>
                        </wps:cNvCnPr>
                        <wps:spPr bwMode="auto">
                          <a:xfrm>
                            <a:off x="5592445" y="824230"/>
                            <a:ext cx="635" cy="222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81" name="Rectangle 7789"/>
                        <wps:cNvSpPr>
                          <a:spLocks noChangeArrowheads="1"/>
                        </wps:cNvSpPr>
                        <wps:spPr bwMode="auto">
                          <a:xfrm>
                            <a:off x="4440555" y="801370"/>
                            <a:ext cx="271780" cy="2254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E648D" w:rsidRPr="00953E5F" w:rsidRDefault="00DE648D" w:rsidP="003055CB">
                              <w:pPr>
                                <w:spacing w:line="240" w:lineRule="auto"/>
                                <w:jc w:val="center"/>
                                <w:rPr>
                                  <w:rFonts w:cstheme="majorBidi"/>
                                  <w:sz w:val="10"/>
                                  <w:szCs w:val="10"/>
                                </w:rPr>
                              </w:pPr>
                              <w:r w:rsidRPr="00953E5F">
                                <w:rPr>
                                  <w:rFonts w:cstheme="majorBidi"/>
                                  <w:sz w:val="10"/>
                                  <w:szCs w:val="10"/>
                                </w:rPr>
                                <w:t xml:space="preserve">Battery charger </w:t>
                              </w:r>
                            </w:p>
                          </w:txbxContent>
                        </wps:txbx>
                        <wps:bodyPr rot="0" vert="horz" wrap="square" lIns="0" tIns="0" rIns="0" bIns="0" anchor="t" anchorCtr="0" upright="1">
                          <a:noAutofit/>
                        </wps:bodyPr>
                      </wps:wsp>
                      <wps:wsp>
                        <wps:cNvPr id="2682" name="AutoShape 7790"/>
                        <wps:cNvCnPr>
                          <a:cxnSpLocks noChangeShapeType="1"/>
                        </wps:cNvCnPr>
                        <wps:spPr bwMode="auto">
                          <a:xfrm>
                            <a:off x="4532630" y="1024255"/>
                            <a:ext cx="635" cy="3917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83" name="AutoShape 7791"/>
                        <wps:cNvCnPr>
                          <a:cxnSpLocks noChangeShapeType="1"/>
                        </wps:cNvCnPr>
                        <wps:spPr bwMode="auto">
                          <a:xfrm flipV="1">
                            <a:off x="4193540" y="1630045"/>
                            <a:ext cx="253365"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84" name="AutoShape 7792"/>
                        <wps:cNvCnPr>
                          <a:cxnSpLocks noChangeShapeType="1"/>
                        </wps:cNvCnPr>
                        <wps:spPr bwMode="auto">
                          <a:xfrm>
                            <a:off x="4184650" y="1704975"/>
                            <a:ext cx="19367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85" name="Rectangle 7793"/>
                        <wps:cNvSpPr>
                          <a:spLocks noChangeArrowheads="1"/>
                        </wps:cNvSpPr>
                        <wps:spPr bwMode="auto">
                          <a:xfrm>
                            <a:off x="5346065" y="2000250"/>
                            <a:ext cx="395605" cy="1638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E648D" w:rsidRPr="00953E5F" w:rsidRDefault="00DE648D" w:rsidP="003055CB">
                              <w:pPr>
                                <w:spacing w:line="240" w:lineRule="auto"/>
                                <w:jc w:val="center"/>
                                <w:rPr>
                                  <w:rFonts w:cstheme="majorBidi"/>
                                  <w:sz w:val="10"/>
                                  <w:szCs w:val="10"/>
                                </w:rPr>
                              </w:pPr>
                              <w:r w:rsidRPr="00953E5F">
                                <w:rPr>
                                  <w:rFonts w:cstheme="majorBidi"/>
                                  <w:sz w:val="10"/>
                                  <w:szCs w:val="10"/>
                                </w:rPr>
                                <w:t>DC-DC Convertor</w:t>
                              </w:r>
                            </w:p>
                          </w:txbxContent>
                        </wps:txbx>
                        <wps:bodyPr rot="0" vert="horz" wrap="square" lIns="0" tIns="0" rIns="0" bIns="0" anchor="t" anchorCtr="0" upright="1">
                          <a:noAutofit/>
                        </wps:bodyPr>
                      </wps:wsp>
                      <wps:wsp>
                        <wps:cNvPr id="2686" name="AutoShape 7794"/>
                        <wps:cNvCnPr>
                          <a:cxnSpLocks noChangeShapeType="1"/>
                        </wps:cNvCnPr>
                        <wps:spPr bwMode="auto">
                          <a:xfrm>
                            <a:off x="5737860" y="2048510"/>
                            <a:ext cx="9271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87" name="AutoShape 7795"/>
                        <wps:cNvCnPr>
                          <a:cxnSpLocks noChangeShapeType="1"/>
                        </wps:cNvCnPr>
                        <wps:spPr bwMode="auto">
                          <a:xfrm>
                            <a:off x="5737860" y="2110105"/>
                            <a:ext cx="9271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92" name="AutoShape 7796"/>
                        <wps:cNvCnPr>
                          <a:cxnSpLocks noChangeShapeType="1"/>
                        </wps:cNvCnPr>
                        <wps:spPr bwMode="auto">
                          <a:xfrm>
                            <a:off x="5109845" y="2052955"/>
                            <a:ext cx="23368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93" name="AutoShape 7797"/>
                        <wps:cNvCnPr>
                          <a:cxnSpLocks noChangeShapeType="1"/>
                        </wps:cNvCnPr>
                        <wps:spPr bwMode="auto">
                          <a:xfrm>
                            <a:off x="5188585" y="2119630"/>
                            <a:ext cx="15494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94" name="Text Box 7798"/>
                        <wps:cNvSpPr txBox="1">
                          <a:spLocks noChangeArrowheads="1"/>
                        </wps:cNvSpPr>
                        <wps:spPr bwMode="auto">
                          <a:xfrm>
                            <a:off x="1334135" y="2205355"/>
                            <a:ext cx="88265" cy="525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spacing w:line="240" w:lineRule="auto"/>
                                <w:jc w:val="center"/>
                                <w:rPr>
                                  <w:rFonts w:cstheme="majorBidi"/>
                                  <w:sz w:val="12"/>
                                </w:rPr>
                              </w:pPr>
                              <w:r w:rsidRPr="00953E5F">
                                <w:rPr>
                                  <w:rFonts w:cstheme="majorBidi"/>
                                  <w:sz w:val="12"/>
                                </w:rPr>
                                <w:t>Line 0180</w:t>
                              </w:r>
                            </w:p>
                          </w:txbxContent>
                        </wps:txbx>
                        <wps:bodyPr rot="0" vert="vert" wrap="square" lIns="0" tIns="0" rIns="0" bIns="0" anchor="ctr" anchorCtr="0" upright="1">
                          <a:noAutofit/>
                        </wps:bodyPr>
                      </wps:wsp>
                      <wps:wsp>
                        <wps:cNvPr id="8995" name="Oval 7799"/>
                        <wps:cNvSpPr>
                          <a:spLocks noChangeArrowheads="1"/>
                        </wps:cNvSpPr>
                        <wps:spPr bwMode="auto">
                          <a:xfrm>
                            <a:off x="201295" y="397510"/>
                            <a:ext cx="227965" cy="222250"/>
                          </a:xfrm>
                          <a:prstGeom prst="ellipse">
                            <a:avLst/>
                          </a:prstGeom>
                          <a:solidFill>
                            <a:srgbClr val="FFFFFF"/>
                          </a:solidFill>
                          <a:ln w="9525">
                            <a:solidFill>
                              <a:srgbClr val="000000"/>
                            </a:solidFill>
                            <a:round/>
                            <a:headEnd/>
                            <a:tailEnd/>
                          </a:ln>
                        </wps:spPr>
                        <wps:txbx>
                          <w:txbxContent>
                            <w:p w:rsidR="00DE648D" w:rsidRPr="00953E5F" w:rsidRDefault="00DE648D" w:rsidP="003055CB">
                              <w:pPr>
                                <w:jc w:val="center"/>
                                <w:rPr>
                                  <w:rFonts w:cstheme="majorBidi"/>
                                  <w:sz w:val="18"/>
                                  <w:szCs w:val="18"/>
                                </w:rPr>
                              </w:pPr>
                              <w:r w:rsidRPr="00953E5F">
                                <w:rPr>
                                  <w:rFonts w:cstheme="majorBidi"/>
                                  <w:sz w:val="18"/>
                                  <w:szCs w:val="18"/>
                                </w:rPr>
                                <w:t>G1</w:t>
                              </w:r>
                            </w:p>
                          </w:txbxContent>
                        </wps:txbx>
                        <wps:bodyPr rot="0" vert="horz" wrap="square" lIns="0" tIns="0" rIns="0" bIns="0" anchor="ctr" anchorCtr="0" upright="1">
                          <a:noAutofit/>
                        </wps:bodyPr>
                      </wps:wsp>
                      <wps:wsp>
                        <wps:cNvPr id="8996" name="AutoShape 7800"/>
                        <wps:cNvCnPr>
                          <a:cxnSpLocks noChangeShapeType="1"/>
                          <a:stCxn id="8995" idx="6"/>
                        </wps:cNvCnPr>
                        <wps:spPr bwMode="auto">
                          <a:xfrm flipV="1">
                            <a:off x="429260" y="506730"/>
                            <a:ext cx="297180" cy="19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97" name="AutoShape 7801"/>
                        <wps:cNvCnPr>
                          <a:cxnSpLocks noChangeShapeType="1"/>
                        </wps:cNvCnPr>
                        <wps:spPr bwMode="auto">
                          <a:xfrm>
                            <a:off x="923290" y="280035"/>
                            <a:ext cx="1905" cy="4857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98" name="AutoShape 7802"/>
                        <wps:cNvCnPr>
                          <a:cxnSpLocks noChangeShapeType="1"/>
                        </wps:cNvCnPr>
                        <wps:spPr bwMode="auto">
                          <a:xfrm>
                            <a:off x="2491740" y="277495"/>
                            <a:ext cx="635" cy="4457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99" name="AutoShape 7803"/>
                        <wps:cNvCnPr>
                          <a:cxnSpLocks noChangeShapeType="1"/>
                        </wps:cNvCnPr>
                        <wps:spPr bwMode="auto">
                          <a:xfrm>
                            <a:off x="744220" y="509270"/>
                            <a:ext cx="1749425"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00" name="Oval 7804"/>
                        <wps:cNvSpPr>
                          <a:spLocks noChangeArrowheads="1"/>
                        </wps:cNvSpPr>
                        <wps:spPr bwMode="auto">
                          <a:xfrm>
                            <a:off x="2884805" y="509270"/>
                            <a:ext cx="194945" cy="182880"/>
                          </a:xfrm>
                          <a:prstGeom prst="ellipse">
                            <a:avLst/>
                          </a:prstGeom>
                          <a:solidFill>
                            <a:srgbClr val="FFFFFF"/>
                          </a:solidFill>
                          <a:ln w="9525">
                            <a:solidFill>
                              <a:srgbClr val="000000"/>
                            </a:solidFill>
                            <a:round/>
                            <a:headEnd/>
                            <a:tailEnd/>
                          </a:ln>
                        </wps:spPr>
                        <wps:txbx>
                          <w:txbxContent>
                            <w:p w:rsidR="00DE648D" w:rsidRPr="00953E5F" w:rsidRDefault="00DE648D" w:rsidP="003055CB">
                              <w:pPr>
                                <w:jc w:val="center"/>
                                <w:rPr>
                                  <w:rFonts w:cstheme="majorBidi"/>
                                  <w:sz w:val="14"/>
                                  <w:szCs w:val="16"/>
                                </w:rPr>
                              </w:pPr>
                              <w:r w:rsidRPr="00953E5F">
                                <w:rPr>
                                  <w:rFonts w:cstheme="majorBidi"/>
                                  <w:sz w:val="14"/>
                                  <w:szCs w:val="16"/>
                                </w:rPr>
                                <w:t>M1</w:t>
                              </w:r>
                            </w:p>
                          </w:txbxContent>
                        </wps:txbx>
                        <wps:bodyPr rot="0" vert="horz" wrap="square" lIns="0" tIns="0" rIns="0" bIns="0" anchor="ctr" anchorCtr="0" upright="1">
                          <a:noAutofit/>
                        </wps:bodyPr>
                      </wps:wsp>
                      <wps:wsp>
                        <wps:cNvPr id="9001" name="AutoShape 7805"/>
                        <wps:cNvCnPr>
                          <a:cxnSpLocks noChangeShapeType="1"/>
                        </wps:cNvCnPr>
                        <wps:spPr bwMode="auto">
                          <a:xfrm>
                            <a:off x="2489835" y="342265"/>
                            <a:ext cx="51816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002" name="AutoShape 7806"/>
                        <wps:cNvCnPr>
                          <a:cxnSpLocks noChangeShapeType="1"/>
                          <a:stCxn id="9000" idx="2"/>
                        </wps:cNvCnPr>
                        <wps:spPr bwMode="auto">
                          <a:xfrm flipH="1" flipV="1">
                            <a:off x="2492375" y="599440"/>
                            <a:ext cx="392430"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03" name="AutoShape 7807"/>
                        <wps:cNvCnPr>
                          <a:cxnSpLocks noChangeShapeType="1"/>
                        </wps:cNvCnPr>
                        <wps:spPr bwMode="auto">
                          <a:xfrm>
                            <a:off x="1338580" y="698500"/>
                            <a:ext cx="635" cy="4044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04" name="AutoShape 7808"/>
                        <wps:cNvCnPr>
                          <a:cxnSpLocks noChangeShapeType="1"/>
                        </wps:cNvCnPr>
                        <wps:spPr bwMode="auto">
                          <a:xfrm flipH="1">
                            <a:off x="925195" y="698500"/>
                            <a:ext cx="4140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05" name="AutoShape 7809"/>
                        <wps:cNvCnPr>
                          <a:cxnSpLocks noChangeShapeType="1"/>
                        </wps:cNvCnPr>
                        <wps:spPr bwMode="auto">
                          <a:xfrm flipH="1">
                            <a:off x="1527810" y="346075"/>
                            <a:ext cx="9525" cy="26854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06" name="AutoShape 7810"/>
                        <wps:cNvCnPr>
                          <a:cxnSpLocks noChangeShapeType="1"/>
                        </wps:cNvCnPr>
                        <wps:spPr bwMode="auto">
                          <a:xfrm flipH="1">
                            <a:off x="925195" y="328930"/>
                            <a:ext cx="61277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07" name="Text Box 7811"/>
                        <wps:cNvSpPr txBox="1">
                          <a:spLocks noChangeArrowheads="1"/>
                        </wps:cNvSpPr>
                        <wps:spPr bwMode="auto">
                          <a:xfrm>
                            <a:off x="3031490" y="242570"/>
                            <a:ext cx="11874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rPr>
                                  <w:rFonts w:cstheme="majorBidi"/>
                                  <w:sz w:val="16"/>
                                  <w:szCs w:val="16"/>
                                </w:rPr>
                              </w:pPr>
                              <w:r w:rsidRPr="00953E5F">
                                <w:rPr>
                                  <w:rFonts w:cstheme="majorBidi"/>
                                  <w:sz w:val="16"/>
                                  <w:szCs w:val="16"/>
                                </w:rPr>
                                <w:t>L1</w:t>
                              </w:r>
                            </w:p>
                          </w:txbxContent>
                        </wps:txbx>
                        <wps:bodyPr rot="0" vert="horz" wrap="square" lIns="0" tIns="0" rIns="0" bIns="0" anchor="ctr" anchorCtr="0" upright="1">
                          <a:noAutofit/>
                        </wps:bodyPr>
                      </wps:wsp>
                      <wps:wsp>
                        <wps:cNvPr id="9008" name="Text Box 7812"/>
                        <wps:cNvSpPr txBox="1">
                          <a:spLocks noChangeArrowheads="1"/>
                        </wps:cNvSpPr>
                        <wps:spPr bwMode="auto">
                          <a:xfrm>
                            <a:off x="1762125" y="393700"/>
                            <a:ext cx="461645" cy="125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jc w:val="center"/>
                                <w:rPr>
                                  <w:rFonts w:cstheme="majorBidi"/>
                                  <w:sz w:val="12"/>
                                  <w:szCs w:val="16"/>
                                </w:rPr>
                              </w:pPr>
                              <w:r w:rsidRPr="00953E5F">
                                <w:rPr>
                                  <w:rFonts w:cstheme="majorBidi"/>
                                  <w:sz w:val="12"/>
                                  <w:szCs w:val="16"/>
                                </w:rPr>
                                <w:t>Line 0170</w:t>
                              </w:r>
                            </w:p>
                          </w:txbxContent>
                        </wps:txbx>
                        <wps:bodyPr rot="0" vert="horz" wrap="square" lIns="0" tIns="0" rIns="0" bIns="0" anchor="ctr" anchorCtr="0" upright="1">
                          <a:noAutofit/>
                        </wps:bodyPr>
                      </wps:wsp>
                      <wps:wsp>
                        <wps:cNvPr id="9009" name="Text Box 7813"/>
                        <wps:cNvSpPr txBox="1">
                          <a:spLocks noChangeArrowheads="1"/>
                        </wps:cNvSpPr>
                        <wps:spPr bwMode="auto">
                          <a:xfrm>
                            <a:off x="1346200" y="647700"/>
                            <a:ext cx="88265" cy="525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spacing w:line="240" w:lineRule="auto"/>
                                <w:jc w:val="center"/>
                                <w:rPr>
                                  <w:rFonts w:cstheme="majorBidi"/>
                                  <w:sz w:val="12"/>
                                </w:rPr>
                              </w:pPr>
                              <w:r w:rsidRPr="00953E5F">
                                <w:rPr>
                                  <w:rFonts w:cstheme="majorBidi"/>
                                  <w:sz w:val="12"/>
                                </w:rPr>
                                <w:t>Line 0080</w:t>
                              </w:r>
                            </w:p>
                          </w:txbxContent>
                        </wps:txbx>
                        <wps:bodyPr rot="0" vert="vert" wrap="square" lIns="0" tIns="0" rIns="0" bIns="0" anchor="ctr" anchorCtr="0" upright="1">
                          <a:noAutofit/>
                        </wps:bodyPr>
                      </wps:wsp>
                      <wps:wsp>
                        <wps:cNvPr id="9010" name="Text Box 7814"/>
                        <wps:cNvSpPr txBox="1">
                          <a:spLocks noChangeArrowheads="1"/>
                        </wps:cNvSpPr>
                        <wps:spPr bwMode="auto">
                          <a:xfrm>
                            <a:off x="615315" y="165735"/>
                            <a:ext cx="461645" cy="125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rPr>
                                  <w:rFonts w:cstheme="majorBidi"/>
                                  <w:sz w:val="16"/>
                                  <w:szCs w:val="16"/>
                                </w:rPr>
                              </w:pPr>
                              <w:r w:rsidRPr="00953E5F">
                                <w:rPr>
                                  <w:rFonts w:cstheme="majorBidi"/>
                                  <w:sz w:val="16"/>
                                  <w:szCs w:val="16"/>
                                </w:rPr>
                                <w:t>Bus 0320</w:t>
                              </w:r>
                            </w:p>
                          </w:txbxContent>
                        </wps:txbx>
                        <wps:bodyPr rot="0" vert="horz" wrap="square" lIns="0" tIns="0" rIns="0" bIns="0" anchor="ctr" anchorCtr="0" upright="1">
                          <a:noAutofit/>
                        </wps:bodyPr>
                      </wps:wsp>
                      <wps:wsp>
                        <wps:cNvPr id="9011" name="Rectangle 7815"/>
                        <wps:cNvSpPr>
                          <a:spLocks noChangeArrowheads="1"/>
                        </wps:cNvSpPr>
                        <wps:spPr bwMode="auto">
                          <a:xfrm>
                            <a:off x="1260475" y="303530"/>
                            <a:ext cx="43180" cy="48895"/>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012" name="Rectangle 7816"/>
                        <wps:cNvSpPr>
                          <a:spLocks noChangeArrowheads="1"/>
                        </wps:cNvSpPr>
                        <wps:spPr bwMode="auto">
                          <a:xfrm>
                            <a:off x="1265555" y="488950"/>
                            <a:ext cx="42545" cy="48895"/>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013" name="Rectangle 7817"/>
                        <wps:cNvSpPr>
                          <a:spLocks noChangeArrowheads="1"/>
                        </wps:cNvSpPr>
                        <wps:spPr bwMode="auto">
                          <a:xfrm>
                            <a:off x="1270635" y="675005"/>
                            <a:ext cx="43180" cy="4953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014" name="Rectangle 7818"/>
                        <wps:cNvSpPr>
                          <a:spLocks noChangeArrowheads="1"/>
                        </wps:cNvSpPr>
                        <wps:spPr bwMode="auto">
                          <a:xfrm>
                            <a:off x="2684780" y="325755"/>
                            <a:ext cx="43180" cy="4953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015" name="Rectangle 7819"/>
                        <wps:cNvSpPr>
                          <a:spLocks noChangeArrowheads="1"/>
                        </wps:cNvSpPr>
                        <wps:spPr bwMode="auto">
                          <a:xfrm>
                            <a:off x="2684780" y="581660"/>
                            <a:ext cx="43180" cy="4953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016" name="Rectangle 7820"/>
                        <wps:cNvSpPr>
                          <a:spLocks noChangeArrowheads="1"/>
                        </wps:cNvSpPr>
                        <wps:spPr bwMode="auto">
                          <a:xfrm>
                            <a:off x="946150" y="866140"/>
                            <a:ext cx="290195" cy="95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17" name="Oval 7821"/>
                        <wps:cNvSpPr>
                          <a:spLocks noChangeArrowheads="1"/>
                        </wps:cNvSpPr>
                        <wps:spPr bwMode="auto">
                          <a:xfrm>
                            <a:off x="194945" y="1185545"/>
                            <a:ext cx="227965" cy="222250"/>
                          </a:xfrm>
                          <a:prstGeom prst="ellipse">
                            <a:avLst/>
                          </a:prstGeom>
                          <a:solidFill>
                            <a:srgbClr val="FFFFFF"/>
                          </a:solidFill>
                          <a:ln w="9525">
                            <a:solidFill>
                              <a:srgbClr val="000000"/>
                            </a:solidFill>
                            <a:round/>
                            <a:headEnd/>
                            <a:tailEnd/>
                          </a:ln>
                        </wps:spPr>
                        <wps:txbx>
                          <w:txbxContent>
                            <w:p w:rsidR="00DE648D" w:rsidRPr="00953E5F" w:rsidRDefault="00DE648D" w:rsidP="003055CB">
                              <w:pPr>
                                <w:jc w:val="center"/>
                                <w:rPr>
                                  <w:rFonts w:cstheme="majorBidi"/>
                                  <w:sz w:val="18"/>
                                  <w:szCs w:val="18"/>
                                </w:rPr>
                              </w:pPr>
                              <w:r w:rsidRPr="00953E5F">
                                <w:rPr>
                                  <w:rFonts w:cstheme="majorBidi"/>
                                  <w:sz w:val="18"/>
                                  <w:szCs w:val="18"/>
                                </w:rPr>
                                <w:t>G2</w:t>
                              </w:r>
                            </w:p>
                          </w:txbxContent>
                        </wps:txbx>
                        <wps:bodyPr rot="0" vert="horz" wrap="square" lIns="0" tIns="0" rIns="0" bIns="0" anchor="ctr" anchorCtr="0" upright="1">
                          <a:noAutofit/>
                        </wps:bodyPr>
                      </wps:wsp>
                      <wps:wsp>
                        <wps:cNvPr id="9018" name="AutoShape 7822"/>
                        <wps:cNvCnPr>
                          <a:cxnSpLocks noChangeShapeType="1"/>
                        </wps:cNvCnPr>
                        <wps:spPr bwMode="auto">
                          <a:xfrm flipV="1">
                            <a:off x="422910" y="1295400"/>
                            <a:ext cx="297180" cy="19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19" name="AutoShape 7823"/>
                        <wps:cNvCnPr>
                          <a:cxnSpLocks noChangeShapeType="1"/>
                        </wps:cNvCnPr>
                        <wps:spPr bwMode="auto">
                          <a:xfrm>
                            <a:off x="916305" y="1059180"/>
                            <a:ext cx="2540" cy="4857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20" name="AutoShape 7824"/>
                        <wps:cNvCnPr>
                          <a:cxnSpLocks noChangeShapeType="1"/>
                        </wps:cNvCnPr>
                        <wps:spPr bwMode="auto">
                          <a:xfrm>
                            <a:off x="733425" y="1295400"/>
                            <a:ext cx="1749425"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21" name="Oval 7825"/>
                        <wps:cNvSpPr>
                          <a:spLocks noChangeArrowheads="1"/>
                        </wps:cNvSpPr>
                        <wps:spPr bwMode="auto">
                          <a:xfrm>
                            <a:off x="2877820" y="1334770"/>
                            <a:ext cx="194945" cy="182880"/>
                          </a:xfrm>
                          <a:prstGeom prst="ellipse">
                            <a:avLst/>
                          </a:prstGeom>
                          <a:solidFill>
                            <a:srgbClr val="FFFFFF"/>
                          </a:solidFill>
                          <a:ln w="9525">
                            <a:solidFill>
                              <a:srgbClr val="000000"/>
                            </a:solidFill>
                            <a:round/>
                            <a:headEnd/>
                            <a:tailEnd/>
                          </a:ln>
                        </wps:spPr>
                        <wps:txbx>
                          <w:txbxContent>
                            <w:p w:rsidR="00DE648D" w:rsidRPr="00953E5F" w:rsidRDefault="00DE648D" w:rsidP="003055CB">
                              <w:pPr>
                                <w:jc w:val="center"/>
                                <w:rPr>
                                  <w:rFonts w:cstheme="majorBidi"/>
                                  <w:sz w:val="14"/>
                                  <w:szCs w:val="16"/>
                                </w:rPr>
                              </w:pPr>
                              <w:r w:rsidRPr="00953E5F">
                                <w:rPr>
                                  <w:rFonts w:cstheme="majorBidi"/>
                                  <w:sz w:val="14"/>
                                  <w:szCs w:val="16"/>
                                </w:rPr>
                                <w:t>M2</w:t>
                              </w:r>
                            </w:p>
                          </w:txbxContent>
                        </wps:txbx>
                        <wps:bodyPr rot="0" vert="horz" wrap="square" lIns="0" tIns="0" rIns="0" bIns="0" anchor="ctr" anchorCtr="0" upright="1">
                          <a:noAutofit/>
                        </wps:bodyPr>
                      </wps:wsp>
                      <wps:wsp>
                        <wps:cNvPr id="9022" name="AutoShape 7826"/>
                        <wps:cNvCnPr>
                          <a:cxnSpLocks noChangeShapeType="1"/>
                        </wps:cNvCnPr>
                        <wps:spPr bwMode="auto">
                          <a:xfrm>
                            <a:off x="2482850" y="1192530"/>
                            <a:ext cx="51879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023" name="AutoShape 7827"/>
                        <wps:cNvCnPr>
                          <a:cxnSpLocks noChangeShapeType="1"/>
                        </wps:cNvCnPr>
                        <wps:spPr bwMode="auto">
                          <a:xfrm flipH="1" flipV="1">
                            <a:off x="2485390" y="1430655"/>
                            <a:ext cx="392430"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24" name="AutoShape 7828"/>
                        <wps:cNvCnPr>
                          <a:cxnSpLocks noChangeShapeType="1"/>
                        </wps:cNvCnPr>
                        <wps:spPr bwMode="auto">
                          <a:xfrm>
                            <a:off x="1332230" y="1477645"/>
                            <a:ext cx="0" cy="4044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25" name="AutoShape 7829"/>
                        <wps:cNvCnPr>
                          <a:cxnSpLocks noChangeShapeType="1"/>
                        </wps:cNvCnPr>
                        <wps:spPr bwMode="auto">
                          <a:xfrm flipH="1">
                            <a:off x="918845" y="1477010"/>
                            <a:ext cx="41338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26" name="AutoShape 7830"/>
                        <wps:cNvCnPr>
                          <a:cxnSpLocks noChangeShapeType="1"/>
                        </wps:cNvCnPr>
                        <wps:spPr bwMode="auto">
                          <a:xfrm flipH="1">
                            <a:off x="918845" y="1106805"/>
                            <a:ext cx="413385" cy="19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27" name="Text Box 7831"/>
                        <wps:cNvSpPr txBox="1">
                          <a:spLocks noChangeArrowheads="1"/>
                        </wps:cNvSpPr>
                        <wps:spPr bwMode="auto">
                          <a:xfrm>
                            <a:off x="3024505" y="1083945"/>
                            <a:ext cx="11874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rPr>
                                  <w:rFonts w:cstheme="majorBidi"/>
                                  <w:sz w:val="16"/>
                                  <w:szCs w:val="16"/>
                                </w:rPr>
                              </w:pPr>
                              <w:r w:rsidRPr="00953E5F">
                                <w:rPr>
                                  <w:rFonts w:cstheme="majorBidi"/>
                                  <w:sz w:val="16"/>
                                  <w:szCs w:val="16"/>
                                </w:rPr>
                                <w:t>L2</w:t>
                              </w:r>
                            </w:p>
                          </w:txbxContent>
                        </wps:txbx>
                        <wps:bodyPr rot="0" vert="horz" wrap="square" lIns="0" tIns="0" rIns="0" bIns="0" anchor="ctr" anchorCtr="0" upright="1">
                          <a:noAutofit/>
                        </wps:bodyPr>
                      </wps:wsp>
                      <wps:wsp>
                        <wps:cNvPr id="9028" name="Text Box 7832"/>
                        <wps:cNvSpPr txBox="1">
                          <a:spLocks noChangeArrowheads="1"/>
                        </wps:cNvSpPr>
                        <wps:spPr bwMode="auto">
                          <a:xfrm>
                            <a:off x="1755775" y="1172845"/>
                            <a:ext cx="461645" cy="125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jc w:val="center"/>
                                <w:rPr>
                                  <w:rFonts w:cstheme="majorBidi"/>
                                  <w:sz w:val="12"/>
                                  <w:szCs w:val="16"/>
                                </w:rPr>
                              </w:pPr>
                              <w:r w:rsidRPr="00953E5F">
                                <w:rPr>
                                  <w:rFonts w:cstheme="majorBidi"/>
                                  <w:sz w:val="12"/>
                                  <w:szCs w:val="16"/>
                                </w:rPr>
                                <w:t>Line 0211</w:t>
                              </w:r>
                            </w:p>
                          </w:txbxContent>
                        </wps:txbx>
                        <wps:bodyPr rot="0" vert="horz" wrap="square" lIns="0" tIns="0" rIns="0" bIns="0" anchor="ctr" anchorCtr="0" upright="1">
                          <a:noAutofit/>
                        </wps:bodyPr>
                      </wps:wsp>
                      <wps:wsp>
                        <wps:cNvPr id="9029" name="Text Box 7833"/>
                        <wps:cNvSpPr txBox="1">
                          <a:spLocks noChangeArrowheads="1"/>
                        </wps:cNvSpPr>
                        <wps:spPr bwMode="auto">
                          <a:xfrm>
                            <a:off x="1346835" y="1426210"/>
                            <a:ext cx="88265" cy="525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spacing w:line="240" w:lineRule="auto"/>
                                <w:jc w:val="center"/>
                                <w:rPr>
                                  <w:rFonts w:cstheme="majorBidi"/>
                                  <w:sz w:val="12"/>
                                </w:rPr>
                              </w:pPr>
                              <w:r w:rsidRPr="00953E5F">
                                <w:rPr>
                                  <w:rFonts w:cstheme="majorBidi"/>
                                  <w:sz w:val="12"/>
                                </w:rPr>
                                <w:t>Line 0150</w:t>
                              </w:r>
                            </w:p>
                          </w:txbxContent>
                        </wps:txbx>
                        <wps:bodyPr rot="0" vert="vert" wrap="square" lIns="0" tIns="0" rIns="0" bIns="0" anchor="ctr" anchorCtr="0" upright="1">
                          <a:noAutofit/>
                        </wps:bodyPr>
                      </wps:wsp>
                      <wps:wsp>
                        <wps:cNvPr id="9030" name="Text Box 7834"/>
                        <wps:cNvSpPr txBox="1">
                          <a:spLocks noChangeArrowheads="1"/>
                        </wps:cNvSpPr>
                        <wps:spPr bwMode="auto">
                          <a:xfrm>
                            <a:off x="1463675" y="1362710"/>
                            <a:ext cx="298450" cy="525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jc w:val="center"/>
                                <w:rPr>
                                  <w:rFonts w:cstheme="majorBidi"/>
                                  <w:sz w:val="12"/>
                                  <w:szCs w:val="16"/>
                                </w:rPr>
                              </w:pPr>
                              <w:r w:rsidRPr="00953E5F">
                                <w:rPr>
                                  <w:rFonts w:cstheme="majorBidi"/>
                                  <w:sz w:val="12"/>
                                  <w:szCs w:val="16"/>
                                </w:rPr>
                                <w:t>Line 0190</w:t>
                              </w:r>
                            </w:p>
                          </w:txbxContent>
                        </wps:txbx>
                        <wps:bodyPr rot="0" vert="vert" wrap="square" lIns="0" tIns="0" rIns="0" bIns="0" anchor="ctr" anchorCtr="0" upright="1">
                          <a:noAutofit/>
                        </wps:bodyPr>
                      </wps:wsp>
                      <wps:wsp>
                        <wps:cNvPr id="9031" name="Text Box 7835"/>
                        <wps:cNvSpPr txBox="1">
                          <a:spLocks noChangeArrowheads="1"/>
                        </wps:cNvSpPr>
                        <wps:spPr bwMode="auto">
                          <a:xfrm>
                            <a:off x="633095" y="936625"/>
                            <a:ext cx="461645" cy="125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rPr>
                                  <w:rFonts w:cstheme="majorBidi"/>
                                  <w:sz w:val="16"/>
                                  <w:szCs w:val="16"/>
                                </w:rPr>
                              </w:pPr>
                              <w:r w:rsidRPr="00953E5F">
                                <w:rPr>
                                  <w:rFonts w:cstheme="majorBidi"/>
                                  <w:sz w:val="16"/>
                                  <w:szCs w:val="16"/>
                                </w:rPr>
                                <w:t>Bus 0380</w:t>
                              </w:r>
                            </w:p>
                          </w:txbxContent>
                        </wps:txbx>
                        <wps:bodyPr rot="0" vert="horz" wrap="square" lIns="0" tIns="0" rIns="0" bIns="0" anchor="ctr" anchorCtr="0" upright="1">
                          <a:noAutofit/>
                        </wps:bodyPr>
                      </wps:wsp>
                      <wps:wsp>
                        <wps:cNvPr id="9032" name="Text Box 7836"/>
                        <wps:cNvSpPr txBox="1">
                          <a:spLocks noChangeArrowheads="1"/>
                        </wps:cNvSpPr>
                        <wps:spPr bwMode="auto">
                          <a:xfrm>
                            <a:off x="2225675" y="880110"/>
                            <a:ext cx="454025" cy="113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rPr>
                                  <w:rFonts w:cstheme="majorBidi"/>
                                  <w:sz w:val="16"/>
                                  <w:szCs w:val="16"/>
                                </w:rPr>
                              </w:pPr>
                              <w:r w:rsidRPr="00953E5F">
                                <w:rPr>
                                  <w:rFonts w:cstheme="majorBidi"/>
                                  <w:sz w:val="16"/>
                                  <w:szCs w:val="16"/>
                                </w:rPr>
                                <w:t>Bus 0050</w:t>
                              </w:r>
                            </w:p>
                          </w:txbxContent>
                        </wps:txbx>
                        <wps:bodyPr rot="0" vert="horz" wrap="square" lIns="0" tIns="0" rIns="0" bIns="0" anchor="ctr" anchorCtr="0" upright="1">
                          <a:noAutofit/>
                        </wps:bodyPr>
                      </wps:wsp>
                      <wps:wsp>
                        <wps:cNvPr id="9033" name="Rectangle 7837"/>
                        <wps:cNvSpPr>
                          <a:spLocks noChangeArrowheads="1"/>
                        </wps:cNvSpPr>
                        <wps:spPr bwMode="auto">
                          <a:xfrm>
                            <a:off x="1254125" y="1082675"/>
                            <a:ext cx="43180" cy="48895"/>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034" name="Rectangle 7838"/>
                        <wps:cNvSpPr>
                          <a:spLocks noChangeArrowheads="1"/>
                        </wps:cNvSpPr>
                        <wps:spPr bwMode="auto">
                          <a:xfrm>
                            <a:off x="1258570" y="1267460"/>
                            <a:ext cx="43180" cy="4953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035" name="Rectangle 7839"/>
                        <wps:cNvSpPr>
                          <a:spLocks noChangeArrowheads="1"/>
                        </wps:cNvSpPr>
                        <wps:spPr bwMode="auto">
                          <a:xfrm>
                            <a:off x="1264285" y="1454150"/>
                            <a:ext cx="43180" cy="4953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036" name="Rectangle 7840"/>
                        <wps:cNvSpPr>
                          <a:spLocks noChangeArrowheads="1"/>
                        </wps:cNvSpPr>
                        <wps:spPr bwMode="auto">
                          <a:xfrm>
                            <a:off x="2678430" y="1167130"/>
                            <a:ext cx="43180" cy="4953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037" name="Rectangle 7841"/>
                        <wps:cNvSpPr>
                          <a:spLocks noChangeArrowheads="1"/>
                        </wps:cNvSpPr>
                        <wps:spPr bwMode="auto">
                          <a:xfrm>
                            <a:off x="2678430" y="1407160"/>
                            <a:ext cx="43180" cy="48895"/>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038" name="Oval 7842"/>
                        <wps:cNvSpPr>
                          <a:spLocks noChangeArrowheads="1"/>
                        </wps:cNvSpPr>
                        <wps:spPr bwMode="auto">
                          <a:xfrm>
                            <a:off x="189230" y="1964690"/>
                            <a:ext cx="227965" cy="222250"/>
                          </a:xfrm>
                          <a:prstGeom prst="ellipse">
                            <a:avLst/>
                          </a:prstGeom>
                          <a:solidFill>
                            <a:srgbClr val="FFFFFF"/>
                          </a:solidFill>
                          <a:ln w="9525">
                            <a:solidFill>
                              <a:srgbClr val="000000"/>
                            </a:solidFill>
                            <a:round/>
                            <a:headEnd/>
                            <a:tailEnd/>
                          </a:ln>
                        </wps:spPr>
                        <wps:txbx>
                          <w:txbxContent>
                            <w:p w:rsidR="00DE648D" w:rsidRPr="00953E5F" w:rsidRDefault="00DE648D" w:rsidP="003055CB">
                              <w:pPr>
                                <w:jc w:val="center"/>
                                <w:rPr>
                                  <w:rFonts w:cstheme="majorBidi"/>
                                  <w:sz w:val="18"/>
                                  <w:szCs w:val="18"/>
                                </w:rPr>
                              </w:pPr>
                              <w:r w:rsidRPr="00953E5F">
                                <w:rPr>
                                  <w:rFonts w:cstheme="majorBidi"/>
                                  <w:sz w:val="18"/>
                                  <w:szCs w:val="18"/>
                                </w:rPr>
                                <w:t>G3</w:t>
                              </w:r>
                            </w:p>
                          </w:txbxContent>
                        </wps:txbx>
                        <wps:bodyPr rot="0" vert="horz" wrap="square" lIns="0" tIns="0" rIns="0" bIns="0" anchor="ctr" anchorCtr="0" upright="1">
                          <a:noAutofit/>
                        </wps:bodyPr>
                      </wps:wsp>
                      <wps:wsp>
                        <wps:cNvPr id="9039" name="AutoShape 7843"/>
                        <wps:cNvCnPr>
                          <a:cxnSpLocks noChangeShapeType="1"/>
                        </wps:cNvCnPr>
                        <wps:spPr bwMode="auto">
                          <a:xfrm flipV="1">
                            <a:off x="417195" y="2074545"/>
                            <a:ext cx="297180"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40" name="AutoShape 7844"/>
                        <wps:cNvCnPr>
                          <a:cxnSpLocks noChangeShapeType="1"/>
                        </wps:cNvCnPr>
                        <wps:spPr bwMode="auto">
                          <a:xfrm>
                            <a:off x="910590" y="1838325"/>
                            <a:ext cx="2540" cy="4857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41" name="AutoShape 7845"/>
                        <wps:cNvCnPr>
                          <a:cxnSpLocks noChangeShapeType="1"/>
                        </wps:cNvCnPr>
                        <wps:spPr bwMode="auto">
                          <a:xfrm>
                            <a:off x="2477135" y="1871345"/>
                            <a:ext cx="5715" cy="5715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42" name="AutoShape 7846"/>
                        <wps:cNvCnPr>
                          <a:cxnSpLocks noChangeShapeType="1"/>
                        </wps:cNvCnPr>
                        <wps:spPr bwMode="auto">
                          <a:xfrm>
                            <a:off x="727710" y="2074545"/>
                            <a:ext cx="1749425"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43" name="Oval 7847"/>
                        <wps:cNvSpPr>
                          <a:spLocks noChangeArrowheads="1"/>
                        </wps:cNvSpPr>
                        <wps:spPr bwMode="auto">
                          <a:xfrm>
                            <a:off x="2877820" y="2091690"/>
                            <a:ext cx="194945" cy="182245"/>
                          </a:xfrm>
                          <a:prstGeom prst="ellipse">
                            <a:avLst/>
                          </a:prstGeom>
                          <a:solidFill>
                            <a:srgbClr val="FFFFFF"/>
                          </a:solidFill>
                          <a:ln w="9525">
                            <a:solidFill>
                              <a:srgbClr val="000000"/>
                            </a:solidFill>
                            <a:round/>
                            <a:headEnd/>
                            <a:tailEnd/>
                          </a:ln>
                        </wps:spPr>
                        <wps:txbx>
                          <w:txbxContent>
                            <w:p w:rsidR="00DE648D" w:rsidRPr="00953E5F" w:rsidRDefault="00DE648D" w:rsidP="003055CB">
                              <w:pPr>
                                <w:jc w:val="center"/>
                                <w:rPr>
                                  <w:rFonts w:cstheme="majorBidi"/>
                                  <w:sz w:val="14"/>
                                  <w:szCs w:val="16"/>
                                </w:rPr>
                              </w:pPr>
                              <w:r w:rsidRPr="00953E5F">
                                <w:rPr>
                                  <w:rFonts w:cstheme="majorBidi"/>
                                  <w:sz w:val="14"/>
                                  <w:szCs w:val="16"/>
                                </w:rPr>
                                <w:t>M3</w:t>
                              </w:r>
                            </w:p>
                          </w:txbxContent>
                        </wps:txbx>
                        <wps:bodyPr rot="0" vert="horz" wrap="square" lIns="0" tIns="0" rIns="0" bIns="0" anchor="ctr" anchorCtr="0" upright="1">
                          <a:noAutofit/>
                        </wps:bodyPr>
                      </wps:wsp>
                      <wps:wsp>
                        <wps:cNvPr id="9044" name="AutoShape 7848"/>
                        <wps:cNvCnPr>
                          <a:cxnSpLocks noChangeShapeType="1"/>
                        </wps:cNvCnPr>
                        <wps:spPr bwMode="auto">
                          <a:xfrm>
                            <a:off x="2477135" y="1978025"/>
                            <a:ext cx="51879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045" name="AutoShape 7849"/>
                        <wps:cNvCnPr>
                          <a:cxnSpLocks noChangeShapeType="1"/>
                        </wps:cNvCnPr>
                        <wps:spPr bwMode="auto">
                          <a:xfrm flipH="1" flipV="1">
                            <a:off x="2479675" y="2181860"/>
                            <a:ext cx="392430"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46" name="AutoShape 7850"/>
                        <wps:cNvCnPr>
                          <a:cxnSpLocks noChangeShapeType="1"/>
                        </wps:cNvCnPr>
                        <wps:spPr bwMode="auto">
                          <a:xfrm>
                            <a:off x="1326515" y="2256790"/>
                            <a:ext cx="635" cy="4038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47" name="AutoShape 7851"/>
                        <wps:cNvCnPr>
                          <a:cxnSpLocks noChangeShapeType="1"/>
                        </wps:cNvCnPr>
                        <wps:spPr bwMode="auto">
                          <a:xfrm flipH="1">
                            <a:off x="913130" y="2256155"/>
                            <a:ext cx="41402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48" name="AutoShape 7852"/>
                        <wps:cNvCnPr>
                          <a:cxnSpLocks noChangeShapeType="1"/>
                        </wps:cNvCnPr>
                        <wps:spPr bwMode="auto">
                          <a:xfrm flipH="1">
                            <a:off x="913130" y="1884045"/>
                            <a:ext cx="413385" cy="38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49" name="Text Box 7853"/>
                        <wps:cNvSpPr txBox="1">
                          <a:spLocks noChangeArrowheads="1"/>
                        </wps:cNvSpPr>
                        <wps:spPr bwMode="auto">
                          <a:xfrm>
                            <a:off x="3018790" y="1710055"/>
                            <a:ext cx="11938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rPr>
                                  <w:rFonts w:cstheme="majorBidi"/>
                                  <w:sz w:val="16"/>
                                  <w:szCs w:val="16"/>
                                </w:rPr>
                              </w:pPr>
                              <w:r w:rsidRPr="00953E5F">
                                <w:rPr>
                                  <w:rFonts w:cstheme="majorBidi"/>
                                  <w:sz w:val="16"/>
                                  <w:szCs w:val="16"/>
                                </w:rPr>
                                <w:t>L3</w:t>
                              </w:r>
                            </w:p>
                          </w:txbxContent>
                        </wps:txbx>
                        <wps:bodyPr rot="0" vert="horz" wrap="square" lIns="0" tIns="0" rIns="0" bIns="0" anchor="ctr" anchorCtr="0" upright="1">
                          <a:noAutofit/>
                        </wps:bodyPr>
                      </wps:wsp>
                      <wps:wsp>
                        <wps:cNvPr id="9050" name="Text Box 7854"/>
                        <wps:cNvSpPr txBox="1">
                          <a:spLocks noChangeArrowheads="1"/>
                        </wps:cNvSpPr>
                        <wps:spPr bwMode="auto">
                          <a:xfrm>
                            <a:off x="1750060" y="1915795"/>
                            <a:ext cx="46164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jc w:val="center"/>
                                <w:rPr>
                                  <w:rFonts w:cstheme="majorBidi"/>
                                  <w:sz w:val="12"/>
                                  <w:szCs w:val="16"/>
                                </w:rPr>
                              </w:pPr>
                              <w:r w:rsidRPr="00953E5F">
                                <w:rPr>
                                  <w:rFonts w:cstheme="majorBidi"/>
                                  <w:sz w:val="12"/>
                                  <w:szCs w:val="16"/>
                                </w:rPr>
                                <w:t>Line 0220</w:t>
                              </w:r>
                            </w:p>
                          </w:txbxContent>
                        </wps:txbx>
                        <wps:bodyPr rot="0" vert="horz" wrap="square" lIns="0" tIns="0" rIns="0" bIns="0" anchor="ctr" anchorCtr="0" upright="1">
                          <a:noAutofit/>
                        </wps:bodyPr>
                      </wps:wsp>
                      <wps:wsp>
                        <wps:cNvPr id="9051" name="Text Box 7855"/>
                        <wps:cNvSpPr txBox="1">
                          <a:spLocks noChangeArrowheads="1"/>
                        </wps:cNvSpPr>
                        <wps:spPr bwMode="auto">
                          <a:xfrm>
                            <a:off x="622935" y="1710055"/>
                            <a:ext cx="461010" cy="125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rPr>
                                  <w:rFonts w:cstheme="majorBidi"/>
                                  <w:sz w:val="16"/>
                                  <w:szCs w:val="16"/>
                                </w:rPr>
                              </w:pPr>
                              <w:r w:rsidRPr="00953E5F">
                                <w:rPr>
                                  <w:rFonts w:cstheme="majorBidi"/>
                                  <w:sz w:val="16"/>
                                  <w:szCs w:val="16"/>
                                </w:rPr>
                                <w:t>Bus 0260</w:t>
                              </w:r>
                            </w:p>
                          </w:txbxContent>
                        </wps:txbx>
                        <wps:bodyPr rot="0" vert="horz" wrap="square" lIns="0" tIns="0" rIns="0" bIns="0" anchor="ctr" anchorCtr="0" upright="1">
                          <a:noAutofit/>
                        </wps:bodyPr>
                      </wps:wsp>
                      <wps:wsp>
                        <wps:cNvPr id="9052" name="Text Box 7856"/>
                        <wps:cNvSpPr txBox="1">
                          <a:spLocks noChangeArrowheads="1"/>
                        </wps:cNvSpPr>
                        <wps:spPr bwMode="auto">
                          <a:xfrm>
                            <a:off x="2059305" y="1741805"/>
                            <a:ext cx="396240" cy="96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rPr>
                                  <w:rFonts w:cstheme="majorBidi"/>
                                  <w:sz w:val="16"/>
                                  <w:szCs w:val="16"/>
                                </w:rPr>
                              </w:pPr>
                              <w:r w:rsidRPr="00953E5F">
                                <w:rPr>
                                  <w:rFonts w:cstheme="majorBidi"/>
                                  <w:sz w:val="16"/>
                                  <w:szCs w:val="16"/>
                                </w:rPr>
                                <w:t>Bus 0140</w:t>
                              </w:r>
                            </w:p>
                          </w:txbxContent>
                        </wps:txbx>
                        <wps:bodyPr rot="0" vert="horz" wrap="square" lIns="0" tIns="0" rIns="0" bIns="0" anchor="ctr" anchorCtr="0" upright="1">
                          <a:noAutofit/>
                        </wps:bodyPr>
                      </wps:wsp>
                      <wps:wsp>
                        <wps:cNvPr id="9053" name="Rectangle 7857"/>
                        <wps:cNvSpPr>
                          <a:spLocks noChangeArrowheads="1"/>
                        </wps:cNvSpPr>
                        <wps:spPr bwMode="auto">
                          <a:xfrm>
                            <a:off x="1248410" y="1861185"/>
                            <a:ext cx="43180" cy="4953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054" name="Rectangle 7858"/>
                        <wps:cNvSpPr>
                          <a:spLocks noChangeArrowheads="1"/>
                        </wps:cNvSpPr>
                        <wps:spPr bwMode="auto">
                          <a:xfrm>
                            <a:off x="1252855" y="2046605"/>
                            <a:ext cx="43180" cy="4953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055" name="Rectangle 7859"/>
                        <wps:cNvSpPr>
                          <a:spLocks noChangeArrowheads="1"/>
                        </wps:cNvSpPr>
                        <wps:spPr bwMode="auto">
                          <a:xfrm>
                            <a:off x="1258570" y="2233295"/>
                            <a:ext cx="43180" cy="48895"/>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056" name="Rectangle 7860"/>
                        <wps:cNvSpPr>
                          <a:spLocks noChangeArrowheads="1"/>
                        </wps:cNvSpPr>
                        <wps:spPr bwMode="auto">
                          <a:xfrm>
                            <a:off x="2672715" y="1953895"/>
                            <a:ext cx="43180" cy="4953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057" name="Rectangle 7861"/>
                        <wps:cNvSpPr>
                          <a:spLocks noChangeArrowheads="1"/>
                        </wps:cNvSpPr>
                        <wps:spPr bwMode="auto">
                          <a:xfrm>
                            <a:off x="2672715" y="2164080"/>
                            <a:ext cx="43180" cy="48895"/>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058" name="Rectangle 7862"/>
                        <wps:cNvSpPr>
                          <a:spLocks noChangeArrowheads="1"/>
                        </wps:cNvSpPr>
                        <wps:spPr bwMode="auto">
                          <a:xfrm>
                            <a:off x="798830" y="2633345"/>
                            <a:ext cx="289560" cy="94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59" name="Oval 7863"/>
                        <wps:cNvSpPr>
                          <a:spLocks noChangeArrowheads="1"/>
                        </wps:cNvSpPr>
                        <wps:spPr bwMode="auto">
                          <a:xfrm>
                            <a:off x="189230" y="2738755"/>
                            <a:ext cx="227965" cy="222250"/>
                          </a:xfrm>
                          <a:prstGeom prst="ellipse">
                            <a:avLst/>
                          </a:prstGeom>
                          <a:solidFill>
                            <a:srgbClr val="FFFFFF"/>
                          </a:solidFill>
                          <a:ln w="9525">
                            <a:solidFill>
                              <a:srgbClr val="000000"/>
                            </a:solidFill>
                            <a:round/>
                            <a:headEnd/>
                            <a:tailEnd/>
                          </a:ln>
                        </wps:spPr>
                        <wps:txbx>
                          <w:txbxContent>
                            <w:p w:rsidR="00DE648D" w:rsidRPr="00953E5F" w:rsidRDefault="00DE648D" w:rsidP="003055CB">
                              <w:pPr>
                                <w:jc w:val="center"/>
                                <w:rPr>
                                  <w:rFonts w:cstheme="majorBidi"/>
                                  <w:sz w:val="18"/>
                                  <w:szCs w:val="18"/>
                                </w:rPr>
                              </w:pPr>
                              <w:r w:rsidRPr="00953E5F">
                                <w:rPr>
                                  <w:rFonts w:cstheme="majorBidi"/>
                                  <w:sz w:val="18"/>
                                  <w:szCs w:val="18"/>
                                </w:rPr>
                                <w:t>G4</w:t>
                              </w:r>
                            </w:p>
                          </w:txbxContent>
                        </wps:txbx>
                        <wps:bodyPr rot="0" vert="horz" wrap="square" lIns="0" tIns="0" rIns="0" bIns="0" anchor="ctr" anchorCtr="0" upright="1">
                          <a:noAutofit/>
                        </wps:bodyPr>
                      </wps:wsp>
                      <wps:wsp>
                        <wps:cNvPr id="9060" name="AutoShape 7864"/>
                        <wps:cNvCnPr>
                          <a:cxnSpLocks noChangeShapeType="1"/>
                        </wps:cNvCnPr>
                        <wps:spPr bwMode="auto">
                          <a:xfrm flipV="1">
                            <a:off x="417195" y="2848610"/>
                            <a:ext cx="297180"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61" name="AutoShape 7865"/>
                        <wps:cNvCnPr>
                          <a:cxnSpLocks noChangeShapeType="1"/>
                        </wps:cNvCnPr>
                        <wps:spPr bwMode="auto">
                          <a:xfrm>
                            <a:off x="913130" y="2621915"/>
                            <a:ext cx="1905" cy="4857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62" name="AutoShape 7866"/>
                        <wps:cNvCnPr>
                          <a:cxnSpLocks noChangeShapeType="1"/>
                        </wps:cNvCnPr>
                        <wps:spPr bwMode="auto">
                          <a:xfrm>
                            <a:off x="2477135" y="2604770"/>
                            <a:ext cx="635" cy="5003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63" name="AutoShape 7867"/>
                        <wps:cNvCnPr>
                          <a:cxnSpLocks noChangeShapeType="1"/>
                        </wps:cNvCnPr>
                        <wps:spPr bwMode="auto">
                          <a:xfrm>
                            <a:off x="727710" y="2848610"/>
                            <a:ext cx="174942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64" name="Oval 7868"/>
                        <wps:cNvSpPr>
                          <a:spLocks noChangeArrowheads="1"/>
                        </wps:cNvSpPr>
                        <wps:spPr bwMode="auto">
                          <a:xfrm>
                            <a:off x="2872105" y="2872740"/>
                            <a:ext cx="194945" cy="182880"/>
                          </a:xfrm>
                          <a:prstGeom prst="ellipse">
                            <a:avLst/>
                          </a:prstGeom>
                          <a:solidFill>
                            <a:srgbClr val="FFFFFF"/>
                          </a:solidFill>
                          <a:ln w="9525">
                            <a:solidFill>
                              <a:srgbClr val="000000"/>
                            </a:solidFill>
                            <a:round/>
                            <a:headEnd/>
                            <a:tailEnd/>
                          </a:ln>
                        </wps:spPr>
                        <wps:txbx>
                          <w:txbxContent>
                            <w:p w:rsidR="00DE648D" w:rsidRPr="00953E5F" w:rsidRDefault="00DE648D" w:rsidP="003055CB">
                              <w:pPr>
                                <w:jc w:val="center"/>
                                <w:rPr>
                                  <w:rFonts w:cstheme="majorBidi"/>
                                  <w:sz w:val="14"/>
                                  <w:szCs w:val="16"/>
                                </w:rPr>
                              </w:pPr>
                              <w:r w:rsidRPr="00953E5F">
                                <w:rPr>
                                  <w:rFonts w:cstheme="majorBidi"/>
                                  <w:sz w:val="14"/>
                                  <w:szCs w:val="16"/>
                                </w:rPr>
                                <w:t>M4</w:t>
                              </w:r>
                            </w:p>
                          </w:txbxContent>
                        </wps:txbx>
                        <wps:bodyPr rot="0" vert="horz" wrap="square" lIns="0" tIns="0" rIns="0" bIns="0" anchor="ctr" anchorCtr="0" upright="1">
                          <a:noAutofit/>
                        </wps:bodyPr>
                      </wps:wsp>
                      <wps:wsp>
                        <wps:cNvPr id="9065" name="AutoShape 7869"/>
                        <wps:cNvCnPr>
                          <a:cxnSpLocks noChangeShapeType="1"/>
                        </wps:cNvCnPr>
                        <wps:spPr bwMode="auto">
                          <a:xfrm>
                            <a:off x="2477135" y="2709545"/>
                            <a:ext cx="51879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066" name="AutoShape 7870"/>
                        <wps:cNvCnPr>
                          <a:cxnSpLocks noChangeShapeType="1"/>
                        </wps:cNvCnPr>
                        <wps:spPr bwMode="auto">
                          <a:xfrm flipH="1" flipV="1">
                            <a:off x="2479675" y="2967355"/>
                            <a:ext cx="39243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67" name="AutoShape 7871"/>
                        <wps:cNvCnPr>
                          <a:cxnSpLocks noChangeShapeType="1"/>
                        </wps:cNvCnPr>
                        <wps:spPr bwMode="auto">
                          <a:xfrm flipH="1">
                            <a:off x="913130" y="3030855"/>
                            <a:ext cx="61468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68" name="AutoShape 7872"/>
                        <wps:cNvCnPr>
                          <a:cxnSpLocks noChangeShapeType="1"/>
                        </wps:cNvCnPr>
                        <wps:spPr bwMode="auto">
                          <a:xfrm flipH="1">
                            <a:off x="913130" y="2661285"/>
                            <a:ext cx="41402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69" name="Text Box 7873"/>
                        <wps:cNvSpPr txBox="1">
                          <a:spLocks noChangeArrowheads="1"/>
                        </wps:cNvSpPr>
                        <wps:spPr bwMode="auto">
                          <a:xfrm>
                            <a:off x="3002280" y="2569210"/>
                            <a:ext cx="119380"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rPr>
                                  <w:rFonts w:cstheme="majorBidi"/>
                                  <w:sz w:val="16"/>
                                  <w:szCs w:val="16"/>
                                </w:rPr>
                              </w:pPr>
                              <w:r w:rsidRPr="00953E5F">
                                <w:rPr>
                                  <w:rFonts w:cstheme="majorBidi"/>
                                  <w:sz w:val="16"/>
                                  <w:szCs w:val="16"/>
                                </w:rPr>
                                <w:t>L4</w:t>
                              </w:r>
                            </w:p>
                          </w:txbxContent>
                        </wps:txbx>
                        <wps:bodyPr rot="0" vert="horz" wrap="square" lIns="0" tIns="0" rIns="0" bIns="0" anchor="ctr" anchorCtr="0" upright="1">
                          <a:noAutofit/>
                        </wps:bodyPr>
                      </wps:wsp>
                      <wps:wsp>
                        <wps:cNvPr id="9070" name="Text Box 7874"/>
                        <wps:cNvSpPr txBox="1">
                          <a:spLocks noChangeArrowheads="1"/>
                        </wps:cNvSpPr>
                        <wps:spPr bwMode="auto">
                          <a:xfrm>
                            <a:off x="1750060" y="2726055"/>
                            <a:ext cx="46164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jc w:val="center"/>
                                <w:rPr>
                                  <w:rFonts w:cstheme="majorBidi"/>
                                  <w:sz w:val="12"/>
                                  <w:szCs w:val="16"/>
                                </w:rPr>
                              </w:pPr>
                              <w:r w:rsidRPr="00953E5F">
                                <w:rPr>
                                  <w:rFonts w:cstheme="majorBidi"/>
                                  <w:sz w:val="12"/>
                                  <w:szCs w:val="16"/>
                                </w:rPr>
                                <w:t>Line 0250</w:t>
                              </w:r>
                            </w:p>
                          </w:txbxContent>
                        </wps:txbx>
                        <wps:bodyPr rot="0" vert="horz" wrap="square" lIns="0" tIns="0" rIns="0" bIns="0" anchor="ctr" anchorCtr="0" upright="1">
                          <a:noAutofit/>
                        </wps:bodyPr>
                      </wps:wsp>
                      <wps:wsp>
                        <wps:cNvPr id="9071" name="Text Box 7875"/>
                        <wps:cNvSpPr txBox="1">
                          <a:spLocks noChangeArrowheads="1"/>
                        </wps:cNvSpPr>
                        <wps:spPr bwMode="auto">
                          <a:xfrm>
                            <a:off x="608330" y="2508250"/>
                            <a:ext cx="468630" cy="115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rPr>
                                  <w:rFonts w:cstheme="majorBidi"/>
                                  <w:sz w:val="16"/>
                                  <w:szCs w:val="16"/>
                                </w:rPr>
                              </w:pPr>
                              <w:r w:rsidRPr="00953E5F">
                                <w:rPr>
                                  <w:rFonts w:cstheme="majorBidi"/>
                                  <w:sz w:val="16"/>
                                  <w:szCs w:val="16"/>
                                </w:rPr>
                                <w:t>Bus 0110</w:t>
                              </w:r>
                            </w:p>
                          </w:txbxContent>
                        </wps:txbx>
                        <wps:bodyPr rot="0" vert="horz" wrap="square" lIns="0" tIns="0" rIns="0" bIns="0" anchor="ctr" anchorCtr="0" upright="1">
                          <a:noAutofit/>
                        </wps:bodyPr>
                      </wps:wsp>
                      <wps:wsp>
                        <wps:cNvPr id="9072" name="Text Box 7876"/>
                        <wps:cNvSpPr txBox="1">
                          <a:spLocks noChangeArrowheads="1"/>
                        </wps:cNvSpPr>
                        <wps:spPr bwMode="auto">
                          <a:xfrm>
                            <a:off x="2043430" y="2531110"/>
                            <a:ext cx="433705" cy="130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rPr>
                                  <w:rFonts w:cstheme="majorBidi"/>
                                  <w:sz w:val="16"/>
                                  <w:szCs w:val="16"/>
                                </w:rPr>
                              </w:pPr>
                              <w:r w:rsidRPr="00953E5F">
                                <w:rPr>
                                  <w:rFonts w:cstheme="majorBidi"/>
                                  <w:sz w:val="16"/>
                                  <w:szCs w:val="16"/>
                                </w:rPr>
                                <w:t>Bus 0130</w:t>
                              </w:r>
                            </w:p>
                          </w:txbxContent>
                        </wps:txbx>
                        <wps:bodyPr rot="0" vert="horz" wrap="square" lIns="0" tIns="0" rIns="0" bIns="0" anchor="ctr" anchorCtr="0" upright="1">
                          <a:noAutofit/>
                        </wps:bodyPr>
                      </wps:wsp>
                      <wps:wsp>
                        <wps:cNvPr id="9073" name="Rectangle 7877"/>
                        <wps:cNvSpPr>
                          <a:spLocks noChangeArrowheads="1"/>
                        </wps:cNvSpPr>
                        <wps:spPr bwMode="auto">
                          <a:xfrm>
                            <a:off x="1248410" y="2635250"/>
                            <a:ext cx="43180" cy="4953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074" name="Rectangle 7878"/>
                        <wps:cNvSpPr>
                          <a:spLocks noChangeArrowheads="1"/>
                        </wps:cNvSpPr>
                        <wps:spPr bwMode="auto">
                          <a:xfrm>
                            <a:off x="1252855" y="2820670"/>
                            <a:ext cx="43180" cy="4953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075" name="Rectangle 7879"/>
                        <wps:cNvSpPr>
                          <a:spLocks noChangeArrowheads="1"/>
                        </wps:cNvSpPr>
                        <wps:spPr bwMode="auto">
                          <a:xfrm>
                            <a:off x="1258570" y="3006725"/>
                            <a:ext cx="43180" cy="4953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076" name="Rectangle 7880"/>
                        <wps:cNvSpPr>
                          <a:spLocks noChangeArrowheads="1"/>
                        </wps:cNvSpPr>
                        <wps:spPr bwMode="auto">
                          <a:xfrm>
                            <a:off x="2671445" y="2683510"/>
                            <a:ext cx="43180" cy="48895"/>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077" name="Rectangle 7881"/>
                        <wps:cNvSpPr>
                          <a:spLocks noChangeArrowheads="1"/>
                        </wps:cNvSpPr>
                        <wps:spPr bwMode="auto">
                          <a:xfrm>
                            <a:off x="2678430" y="2940050"/>
                            <a:ext cx="43180" cy="4953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078" name="Rectangle 7882"/>
                        <wps:cNvSpPr>
                          <a:spLocks noChangeArrowheads="1"/>
                        </wps:cNvSpPr>
                        <wps:spPr bwMode="auto">
                          <a:xfrm>
                            <a:off x="688340" y="2825750"/>
                            <a:ext cx="43180" cy="4953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079" name="Rectangle 7883"/>
                        <wps:cNvSpPr>
                          <a:spLocks noChangeArrowheads="1"/>
                        </wps:cNvSpPr>
                        <wps:spPr bwMode="auto">
                          <a:xfrm>
                            <a:off x="694690" y="2054225"/>
                            <a:ext cx="43180" cy="4953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080" name="Rectangle 7884"/>
                        <wps:cNvSpPr>
                          <a:spLocks noChangeArrowheads="1"/>
                        </wps:cNvSpPr>
                        <wps:spPr bwMode="auto">
                          <a:xfrm>
                            <a:off x="689610" y="1270000"/>
                            <a:ext cx="42545" cy="48895"/>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081" name="Rectangle 7885"/>
                        <wps:cNvSpPr>
                          <a:spLocks noChangeArrowheads="1"/>
                        </wps:cNvSpPr>
                        <wps:spPr bwMode="auto">
                          <a:xfrm>
                            <a:off x="692150" y="490855"/>
                            <a:ext cx="42545" cy="4953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082" name="Text Box 7886"/>
                        <wps:cNvSpPr txBox="1">
                          <a:spLocks noChangeArrowheads="1"/>
                        </wps:cNvSpPr>
                        <wps:spPr bwMode="auto">
                          <a:xfrm>
                            <a:off x="2239645" y="164465"/>
                            <a:ext cx="454025" cy="113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rPr>
                                  <w:rFonts w:cstheme="majorBidi"/>
                                  <w:sz w:val="16"/>
                                  <w:szCs w:val="16"/>
                                </w:rPr>
                              </w:pPr>
                              <w:r w:rsidRPr="00953E5F">
                                <w:rPr>
                                  <w:rFonts w:cstheme="majorBidi"/>
                                  <w:sz w:val="16"/>
                                  <w:szCs w:val="16"/>
                                </w:rPr>
                                <w:t>Bus 0040</w:t>
                              </w:r>
                            </w:p>
                          </w:txbxContent>
                        </wps:txbx>
                        <wps:bodyPr rot="0" vert="horz" wrap="square" lIns="0" tIns="0" rIns="0" bIns="0" anchor="ctr" anchorCtr="0" upright="1">
                          <a:noAutofit/>
                        </wps:bodyPr>
                      </wps:wsp>
                      <wps:wsp>
                        <wps:cNvPr id="9083" name="Text Box 7887"/>
                        <wps:cNvSpPr txBox="1">
                          <a:spLocks noChangeArrowheads="1"/>
                        </wps:cNvSpPr>
                        <wps:spPr bwMode="auto">
                          <a:xfrm>
                            <a:off x="107950" y="641985"/>
                            <a:ext cx="38862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spacing w:line="240" w:lineRule="auto"/>
                                <w:jc w:val="center"/>
                                <w:rPr>
                                  <w:rFonts w:cstheme="majorBidi"/>
                                  <w:sz w:val="10"/>
                                  <w:szCs w:val="16"/>
                                </w:rPr>
                              </w:pPr>
                              <w:r w:rsidRPr="00953E5F">
                                <w:rPr>
                                  <w:rFonts w:cstheme="majorBidi"/>
                                  <w:sz w:val="10"/>
                                  <w:szCs w:val="16"/>
                                </w:rPr>
                                <w:t>13.8 kVA</w:t>
                              </w:r>
                            </w:p>
                            <w:p w:rsidR="00DE648D" w:rsidRPr="00953E5F" w:rsidRDefault="00DE648D" w:rsidP="003055CB">
                              <w:pPr>
                                <w:spacing w:line="240" w:lineRule="auto"/>
                                <w:jc w:val="center"/>
                                <w:rPr>
                                  <w:rFonts w:cstheme="majorBidi"/>
                                  <w:sz w:val="10"/>
                                  <w:szCs w:val="16"/>
                                </w:rPr>
                              </w:pPr>
                              <w:r w:rsidRPr="00953E5F">
                                <w:rPr>
                                  <w:rFonts w:cstheme="majorBidi"/>
                                  <w:sz w:val="10"/>
                                  <w:szCs w:val="16"/>
                                </w:rPr>
                                <w:t>230 V 60 Hz</w:t>
                              </w:r>
                            </w:p>
                            <w:p w:rsidR="00DE648D" w:rsidRPr="00953E5F" w:rsidRDefault="00DE648D" w:rsidP="003055CB">
                              <w:pPr>
                                <w:spacing w:line="240" w:lineRule="auto"/>
                                <w:jc w:val="center"/>
                                <w:rPr>
                                  <w:rFonts w:cstheme="majorBidi"/>
                                  <w:sz w:val="10"/>
                                  <w:szCs w:val="16"/>
                                </w:rPr>
                              </w:pPr>
                              <w:r w:rsidRPr="00953E5F">
                                <w:rPr>
                                  <w:rFonts w:cstheme="majorBidi"/>
                                  <w:sz w:val="10"/>
                                  <w:szCs w:val="16"/>
                                </w:rPr>
                                <w:t>1800 RPM</w:t>
                              </w:r>
                            </w:p>
                            <w:p w:rsidR="00DE648D" w:rsidRPr="00953E5F" w:rsidRDefault="00DE648D" w:rsidP="003055CB">
                              <w:pPr>
                                <w:spacing w:line="240" w:lineRule="auto"/>
                                <w:jc w:val="center"/>
                                <w:rPr>
                                  <w:rFonts w:cstheme="majorBidi"/>
                                  <w:sz w:val="10"/>
                                  <w:szCs w:val="16"/>
                                </w:rPr>
                              </w:pPr>
                            </w:p>
                          </w:txbxContent>
                        </wps:txbx>
                        <wps:bodyPr rot="0" vert="horz" wrap="square" lIns="0" tIns="0" rIns="0" bIns="0" anchor="ctr" anchorCtr="0" upright="1">
                          <a:noAutofit/>
                        </wps:bodyPr>
                      </wps:wsp>
                      <wps:wsp>
                        <wps:cNvPr id="9084" name="Text Box 7888"/>
                        <wps:cNvSpPr txBox="1">
                          <a:spLocks noChangeArrowheads="1"/>
                        </wps:cNvSpPr>
                        <wps:spPr bwMode="auto">
                          <a:xfrm>
                            <a:off x="107950" y="1454150"/>
                            <a:ext cx="38862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spacing w:line="240" w:lineRule="auto"/>
                                <w:jc w:val="center"/>
                                <w:rPr>
                                  <w:rFonts w:cstheme="majorBidi"/>
                                  <w:sz w:val="10"/>
                                  <w:szCs w:val="16"/>
                                </w:rPr>
                              </w:pPr>
                              <w:r w:rsidRPr="00953E5F">
                                <w:rPr>
                                  <w:rFonts w:cstheme="majorBidi"/>
                                  <w:sz w:val="10"/>
                                  <w:szCs w:val="16"/>
                                </w:rPr>
                                <w:t>13.8 kVA</w:t>
                              </w:r>
                            </w:p>
                            <w:p w:rsidR="00DE648D" w:rsidRPr="00953E5F" w:rsidRDefault="00DE648D" w:rsidP="003055CB">
                              <w:pPr>
                                <w:spacing w:line="240" w:lineRule="auto"/>
                                <w:jc w:val="center"/>
                                <w:rPr>
                                  <w:rFonts w:cstheme="majorBidi"/>
                                  <w:sz w:val="10"/>
                                  <w:szCs w:val="16"/>
                                </w:rPr>
                              </w:pPr>
                              <w:r w:rsidRPr="00953E5F">
                                <w:rPr>
                                  <w:rFonts w:cstheme="majorBidi"/>
                                  <w:sz w:val="10"/>
                                  <w:szCs w:val="16"/>
                                </w:rPr>
                                <w:t>230 V 60 Hz</w:t>
                              </w:r>
                            </w:p>
                            <w:p w:rsidR="00DE648D" w:rsidRPr="00953E5F" w:rsidRDefault="00DE648D" w:rsidP="003055CB">
                              <w:pPr>
                                <w:spacing w:line="240" w:lineRule="auto"/>
                                <w:jc w:val="center"/>
                                <w:rPr>
                                  <w:rFonts w:cstheme="majorBidi"/>
                                  <w:sz w:val="10"/>
                                  <w:szCs w:val="16"/>
                                </w:rPr>
                              </w:pPr>
                              <w:r w:rsidRPr="00953E5F">
                                <w:rPr>
                                  <w:rFonts w:cstheme="majorBidi"/>
                                  <w:sz w:val="10"/>
                                  <w:szCs w:val="16"/>
                                </w:rPr>
                                <w:t>1800 RPM</w:t>
                              </w:r>
                            </w:p>
                            <w:p w:rsidR="00DE648D" w:rsidRPr="00953E5F" w:rsidRDefault="00DE648D" w:rsidP="003055CB">
                              <w:pPr>
                                <w:spacing w:line="240" w:lineRule="auto"/>
                                <w:jc w:val="center"/>
                                <w:rPr>
                                  <w:rFonts w:cstheme="majorBidi"/>
                                  <w:sz w:val="10"/>
                                  <w:szCs w:val="16"/>
                                </w:rPr>
                              </w:pPr>
                            </w:p>
                          </w:txbxContent>
                        </wps:txbx>
                        <wps:bodyPr rot="0" vert="horz" wrap="square" lIns="0" tIns="0" rIns="0" bIns="0" anchor="ctr" anchorCtr="0" upright="1">
                          <a:noAutofit/>
                        </wps:bodyPr>
                      </wps:wsp>
                      <wps:wsp>
                        <wps:cNvPr id="9085" name="Text Box 7889"/>
                        <wps:cNvSpPr txBox="1">
                          <a:spLocks noChangeArrowheads="1"/>
                        </wps:cNvSpPr>
                        <wps:spPr bwMode="auto">
                          <a:xfrm>
                            <a:off x="107950" y="2218690"/>
                            <a:ext cx="38862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jc w:val="center"/>
                                <w:rPr>
                                  <w:rFonts w:cstheme="majorBidi"/>
                                  <w:sz w:val="10"/>
                                  <w:szCs w:val="16"/>
                                </w:rPr>
                              </w:pPr>
                              <w:r w:rsidRPr="00953E5F">
                                <w:rPr>
                                  <w:rFonts w:cstheme="majorBidi"/>
                                  <w:sz w:val="10"/>
                                  <w:szCs w:val="16"/>
                                </w:rPr>
                                <w:t>13.8 kVA</w:t>
                              </w:r>
                            </w:p>
                            <w:p w:rsidR="00DE648D" w:rsidRPr="00953E5F" w:rsidRDefault="00DE648D" w:rsidP="003055CB">
                              <w:pPr>
                                <w:jc w:val="center"/>
                                <w:rPr>
                                  <w:rFonts w:cstheme="majorBidi"/>
                                  <w:sz w:val="10"/>
                                  <w:szCs w:val="16"/>
                                </w:rPr>
                              </w:pPr>
                              <w:r w:rsidRPr="00953E5F">
                                <w:rPr>
                                  <w:rFonts w:cstheme="majorBidi"/>
                                  <w:sz w:val="10"/>
                                  <w:szCs w:val="16"/>
                                </w:rPr>
                                <w:t>230 V 60 Hz</w:t>
                              </w:r>
                            </w:p>
                            <w:p w:rsidR="00DE648D" w:rsidRPr="00953E5F" w:rsidRDefault="00DE648D" w:rsidP="003055CB">
                              <w:pPr>
                                <w:jc w:val="center"/>
                                <w:rPr>
                                  <w:rFonts w:cstheme="majorBidi"/>
                                  <w:sz w:val="10"/>
                                  <w:szCs w:val="16"/>
                                </w:rPr>
                              </w:pPr>
                              <w:r w:rsidRPr="00953E5F">
                                <w:rPr>
                                  <w:rFonts w:cstheme="majorBidi"/>
                                  <w:sz w:val="10"/>
                                  <w:szCs w:val="16"/>
                                </w:rPr>
                                <w:t>1800 RPM</w:t>
                              </w:r>
                            </w:p>
                            <w:p w:rsidR="00DE648D" w:rsidRPr="00953E5F" w:rsidRDefault="00DE648D" w:rsidP="003055CB">
                              <w:pPr>
                                <w:jc w:val="center"/>
                                <w:rPr>
                                  <w:rFonts w:cstheme="majorBidi"/>
                                  <w:sz w:val="10"/>
                                  <w:szCs w:val="16"/>
                                </w:rPr>
                              </w:pPr>
                            </w:p>
                          </w:txbxContent>
                        </wps:txbx>
                        <wps:bodyPr rot="0" vert="horz" wrap="square" lIns="0" tIns="0" rIns="0" bIns="0" anchor="ctr" anchorCtr="0" upright="1">
                          <a:noAutofit/>
                        </wps:bodyPr>
                      </wps:wsp>
                      <wps:wsp>
                        <wps:cNvPr id="9086" name="Text Box 7890"/>
                        <wps:cNvSpPr txBox="1">
                          <a:spLocks noChangeArrowheads="1"/>
                        </wps:cNvSpPr>
                        <wps:spPr bwMode="auto">
                          <a:xfrm>
                            <a:off x="107950" y="2961005"/>
                            <a:ext cx="38862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spacing w:line="240" w:lineRule="auto"/>
                                <w:jc w:val="center"/>
                                <w:rPr>
                                  <w:rFonts w:cstheme="majorBidi"/>
                                  <w:sz w:val="10"/>
                                  <w:szCs w:val="16"/>
                                </w:rPr>
                              </w:pPr>
                              <w:r w:rsidRPr="00953E5F">
                                <w:rPr>
                                  <w:rFonts w:cstheme="majorBidi"/>
                                  <w:sz w:val="10"/>
                                  <w:szCs w:val="16"/>
                                </w:rPr>
                                <w:t>10.4 kVA</w:t>
                              </w:r>
                            </w:p>
                            <w:p w:rsidR="00DE648D" w:rsidRPr="00953E5F" w:rsidRDefault="00DE648D" w:rsidP="003055CB">
                              <w:pPr>
                                <w:spacing w:line="240" w:lineRule="auto"/>
                                <w:jc w:val="center"/>
                                <w:rPr>
                                  <w:rFonts w:cstheme="majorBidi"/>
                                  <w:sz w:val="10"/>
                                  <w:szCs w:val="16"/>
                                </w:rPr>
                              </w:pPr>
                              <w:r w:rsidRPr="00953E5F">
                                <w:rPr>
                                  <w:rFonts w:cstheme="majorBidi"/>
                                  <w:sz w:val="10"/>
                                  <w:szCs w:val="16"/>
                                </w:rPr>
                                <w:t>230 V 60 Hz</w:t>
                              </w:r>
                            </w:p>
                            <w:p w:rsidR="00DE648D" w:rsidRPr="00953E5F" w:rsidRDefault="00DE648D" w:rsidP="003055CB">
                              <w:pPr>
                                <w:spacing w:line="240" w:lineRule="auto"/>
                                <w:jc w:val="center"/>
                                <w:rPr>
                                  <w:rFonts w:cstheme="majorBidi"/>
                                  <w:sz w:val="10"/>
                                  <w:szCs w:val="16"/>
                                </w:rPr>
                              </w:pPr>
                              <w:r w:rsidRPr="00953E5F">
                                <w:rPr>
                                  <w:rFonts w:cstheme="majorBidi"/>
                                  <w:sz w:val="10"/>
                                  <w:szCs w:val="16"/>
                                </w:rPr>
                                <w:t>1800 RPM</w:t>
                              </w:r>
                            </w:p>
                            <w:p w:rsidR="00DE648D" w:rsidRPr="00953E5F" w:rsidRDefault="00DE648D" w:rsidP="003055CB">
                              <w:pPr>
                                <w:spacing w:line="240" w:lineRule="auto"/>
                                <w:jc w:val="center"/>
                                <w:rPr>
                                  <w:rFonts w:cstheme="majorBidi"/>
                                  <w:sz w:val="10"/>
                                  <w:szCs w:val="16"/>
                                </w:rPr>
                              </w:pPr>
                            </w:p>
                          </w:txbxContent>
                        </wps:txbx>
                        <wps:bodyPr rot="0" vert="horz" wrap="square" lIns="0" tIns="0" rIns="0" bIns="0" anchor="ctr" anchorCtr="0" upright="1">
                          <a:noAutofit/>
                        </wps:bodyPr>
                      </wps:wsp>
                      <wps:wsp>
                        <wps:cNvPr id="9087" name="Text Box 7891"/>
                        <wps:cNvSpPr txBox="1">
                          <a:spLocks noChangeArrowheads="1"/>
                        </wps:cNvSpPr>
                        <wps:spPr bwMode="auto">
                          <a:xfrm>
                            <a:off x="587375" y="264795"/>
                            <a:ext cx="30226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jc w:val="center"/>
                                <w:rPr>
                                  <w:rFonts w:cstheme="majorBidi"/>
                                  <w:sz w:val="10"/>
                                  <w:szCs w:val="16"/>
                                </w:rPr>
                              </w:pPr>
                              <w:r w:rsidRPr="00953E5F">
                                <w:rPr>
                                  <w:rFonts w:cstheme="majorBidi"/>
                                  <w:sz w:val="10"/>
                                  <w:szCs w:val="16"/>
                                </w:rPr>
                                <w:t>208 V</w:t>
                              </w:r>
                            </w:p>
                          </w:txbxContent>
                        </wps:txbx>
                        <wps:bodyPr rot="0" vert="horz" wrap="square" lIns="0" tIns="0" rIns="0" bIns="0" anchor="ctr" anchorCtr="0" upright="1">
                          <a:noAutofit/>
                        </wps:bodyPr>
                      </wps:wsp>
                      <wps:wsp>
                        <wps:cNvPr id="9088" name="Text Box 7892"/>
                        <wps:cNvSpPr txBox="1">
                          <a:spLocks noChangeArrowheads="1"/>
                        </wps:cNvSpPr>
                        <wps:spPr bwMode="auto">
                          <a:xfrm>
                            <a:off x="600075" y="1052830"/>
                            <a:ext cx="30226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jc w:val="center"/>
                                <w:rPr>
                                  <w:rFonts w:cstheme="majorBidi"/>
                                  <w:sz w:val="10"/>
                                  <w:szCs w:val="16"/>
                                </w:rPr>
                              </w:pPr>
                              <w:r w:rsidRPr="00953E5F">
                                <w:rPr>
                                  <w:rFonts w:cstheme="majorBidi"/>
                                  <w:sz w:val="10"/>
                                  <w:szCs w:val="16"/>
                                </w:rPr>
                                <w:t>208 V</w:t>
                              </w:r>
                            </w:p>
                          </w:txbxContent>
                        </wps:txbx>
                        <wps:bodyPr rot="0" vert="horz" wrap="square" lIns="0" tIns="0" rIns="0" bIns="0" anchor="ctr" anchorCtr="0" upright="1">
                          <a:noAutofit/>
                        </wps:bodyPr>
                      </wps:wsp>
                      <wps:wsp>
                        <wps:cNvPr id="9089" name="Text Box 7893"/>
                        <wps:cNvSpPr txBox="1">
                          <a:spLocks noChangeArrowheads="1"/>
                        </wps:cNvSpPr>
                        <wps:spPr bwMode="auto">
                          <a:xfrm>
                            <a:off x="587375" y="1838325"/>
                            <a:ext cx="30226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jc w:val="center"/>
                                <w:rPr>
                                  <w:rFonts w:cstheme="majorBidi"/>
                                  <w:sz w:val="10"/>
                                  <w:szCs w:val="16"/>
                                </w:rPr>
                              </w:pPr>
                              <w:r w:rsidRPr="00953E5F">
                                <w:rPr>
                                  <w:rFonts w:cstheme="majorBidi"/>
                                  <w:sz w:val="10"/>
                                  <w:szCs w:val="16"/>
                                </w:rPr>
                                <w:t>208 V</w:t>
                              </w:r>
                            </w:p>
                          </w:txbxContent>
                        </wps:txbx>
                        <wps:bodyPr rot="0" vert="horz" wrap="square" lIns="0" tIns="0" rIns="0" bIns="0" anchor="ctr" anchorCtr="0" upright="1">
                          <a:noAutofit/>
                        </wps:bodyPr>
                      </wps:wsp>
                      <wps:wsp>
                        <wps:cNvPr id="9090" name="Text Box 7894"/>
                        <wps:cNvSpPr txBox="1">
                          <a:spLocks noChangeArrowheads="1"/>
                        </wps:cNvSpPr>
                        <wps:spPr bwMode="auto">
                          <a:xfrm>
                            <a:off x="587375" y="2640330"/>
                            <a:ext cx="30226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jc w:val="center"/>
                                <w:rPr>
                                  <w:rFonts w:cstheme="majorBidi"/>
                                  <w:sz w:val="10"/>
                                  <w:szCs w:val="16"/>
                                </w:rPr>
                              </w:pPr>
                              <w:r w:rsidRPr="00953E5F">
                                <w:rPr>
                                  <w:rFonts w:cstheme="majorBidi"/>
                                  <w:sz w:val="10"/>
                                  <w:szCs w:val="16"/>
                                </w:rPr>
                                <w:t>208 V</w:t>
                              </w:r>
                            </w:p>
                          </w:txbxContent>
                        </wps:txbx>
                        <wps:bodyPr rot="0" vert="horz" wrap="square" lIns="0" tIns="0" rIns="0" bIns="0" anchor="ctr" anchorCtr="0" upright="1">
                          <a:noAutofit/>
                        </wps:bodyPr>
                      </wps:wsp>
                      <wps:wsp>
                        <wps:cNvPr id="9091" name="Text Box 7895"/>
                        <wps:cNvSpPr txBox="1">
                          <a:spLocks noChangeArrowheads="1"/>
                        </wps:cNvSpPr>
                        <wps:spPr bwMode="auto">
                          <a:xfrm>
                            <a:off x="2189480" y="277495"/>
                            <a:ext cx="30226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jc w:val="center"/>
                                <w:rPr>
                                  <w:rFonts w:cstheme="majorBidi"/>
                                  <w:sz w:val="10"/>
                                  <w:szCs w:val="16"/>
                                </w:rPr>
                              </w:pPr>
                              <w:r w:rsidRPr="00953E5F">
                                <w:rPr>
                                  <w:rFonts w:cstheme="majorBidi"/>
                                  <w:sz w:val="10"/>
                                  <w:szCs w:val="16"/>
                                </w:rPr>
                                <w:t>208 V</w:t>
                              </w:r>
                            </w:p>
                          </w:txbxContent>
                        </wps:txbx>
                        <wps:bodyPr rot="0" vert="horz" wrap="square" lIns="0" tIns="0" rIns="0" bIns="0" anchor="ctr" anchorCtr="0" upright="1">
                          <a:noAutofit/>
                        </wps:bodyPr>
                      </wps:wsp>
                      <wps:wsp>
                        <wps:cNvPr id="9092" name="Text Box 7896"/>
                        <wps:cNvSpPr txBox="1">
                          <a:spLocks noChangeArrowheads="1"/>
                        </wps:cNvSpPr>
                        <wps:spPr bwMode="auto">
                          <a:xfrm>
                            <a:off x="2174875" y="995045"/>
                            <a:ext cx="30226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jc w:val="center"/>
                                <w:rPr>
                                  <w:rFonts w:cstheme="majorBidi"/>
                                  <w:sz w:val="10"/>
                                  <w:szCs w:val="16"/>
                                </w:rPr>
                              </w:pPr>
                              <w:r w:rsidRPr="00953E5F">
                                <w:rPr>
                                  <w:rFonts w:cstheme="majorBidi"/>
                                  <w:sz w:val="10"/>
                                  <w:szCs w:val="16"/>
                                </w:rPr>
                                <w:t>208 V</w:t>
                              </w:r>
                            </w:p>
                          </w:txbxContent>
                        </wps:txbx>
                        <wps:bodyPr rot="0" vert="horz" wrap="square" lIns="0" tIns="0" rIns="0" bIns="0" anchor="ctr" anchorCtr="0" upright="1">
                          <a:noAutofit/>
                        </wps:bodyPr>
                      </wps:wsp>
                      <wps:wsp>
                        <wps:cNvPr id="9093" name="Text Box 7897"/>
                        <wps:cNvSpPr txBox="1">
                          <a:spLocks noChangeArrowheads="1"/>
                        </wps:cNvSpPr>
                        <wps:spPr bwMode="auto">
                          <a:xfrm>
                            <a:off x="2153285" y="1861185"/>
                            <a:ext cx="30226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jc w:val="center"/>
                                <w:rPr>
                                  <w:rFonts w:cstheme="majorBidi"/>
                                  <w:sz w:val="10"/>
                                  <w:szCs w:val="16"/>
                                </w:rPr>
                              </w:pPr>
                              <w:r w:rsidRPr="00953E5F">
                                <w:rPr>
                                  <w:rFonts w:cstheme="majorBidi"/>
                                  <w:sz w:val="10"/>
                                  <w:szCs w:val="16"/>
                                </w:rPr>
                                <w:t>208 V</w:t>
                              </w:r>
                            </w:p>
                          </w:txbxContent>
                        </wps:txbx>
                        <wps:bodyPr rot="0" vert="horz" wrap="square" lIns="0" tIns="0" rIns="0" bIns="0" anchor="ctr" anchorCtr="0" upright="1">
                          <a:noAutofit/>
                        </wps:bodyPr>
                      </wps:wsp>
                      <wps:wsp>
                        <wps:cNvPr id="9094" name="Text Box 7898"/>
                        <wps:cNvSpPr txBox="1">
                          <a:spLocks noChangeArrowheads="1"/>
                        </wps:cNvSpPr>
                        <wps:spPr bwMode="auto">
                          <a:xfrm>
                            <a:off x="2174875" y="2661285"/>
                            <a:ext cx="30226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jc w:val="center"/>
                                <w:rPr>
                                  <w:rFonts w:cstheme="majorBidi"/>
                                  <w:sz w:val="10"/>
                                  <w:szCs w:val="16"/>
                                </w:rPr>
                              </w:pPr>
                              <w:r w:rsidRPr="00953E5F">
                                <w:rPr>
                                  <w:rFonts w:cstheme="majorBidi"/>
                                  <w:sz w:val="10"/>
                                  <w:szCs w:val="16"/>
                                </w:rPr>
                                <w:t>208 V</w:t>
                              </w:r>
                            </w:p>
                          </w:txbxContent>
                        </wps:txbx>
                        <wps:bodyPr rot="0" vert="horz" wrap="square" lIns="0" tIns="0" rIns="0" bIns="0" anchor="ctr" anchorCtr="0" upright="1">
                          <a:noAutofit/>
                        </wps:bodyPr>
                      </wps:wsp>
                      <wps:wsp>
                        <wps:cNvPr id="9095" name="Text Box 7899"/>
                        <wps:cNvSpPr txBox="1">
                          <a:spLocks noChangeArrowheads="1"/>
                        </wps:cNvSpPr>
                        <wps:spPr bwMode="auto">
                          <a:xfrm>
                            <a:off x="1762125" y="532130"/>
                            <a:ext cx="30226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jc w:val="center"/>
                                <w:rPr>
                                  <w:rFonts w:cstheme="majorBidi"/>
                                  <w:sz w:val="10"/>
                                  <w:szCs w:val="16"/>
                                </w:rPr>
                              </w:pPr>
                              <w:r w:rsidRPr="00953E5F">
                                <w:rPr>
                                  <w:rFonts w:cstheme="majorBidi"/>
                                  <w:sz w:val="10"/>
                                  <w:szCs w:val="16"/>
                                </w:rPr>
                                <w:t>5.4  kVA</w:t>
                              </w:r>
                            </w:p>
                          </w:txbxContent>
                        </wps:txbx>
                        <wps:bodyPr rot="0" vert="horz" wrap="square" lIns="0" tIns="0" rIns="0" bIns="0" anchor="ctr" anchorCtr="0" upright="1">
                          <a:noAutofit/>
                        </wps:bodyPr>
                      </wps:wsp>
                      <wps:wsp>
                        <wps:cNvPr id="9096" name="Text Box 7900"/>
                        <wps:cNvSpPr txBox="1">
                          <a:spLocks noChangeArrowheads="1"/>
                        </wps:cNvSpPr>
                        <wps:spPr bwMode="auto">
                          <a:xfrm>
                            <a:off x="1813560" y="1320165"/>
                            <a:ext cx="30226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jc w:val="center"/>
                                <w:rPr>
                                  <w:rFonts w:cstheme="majorBidi"/>
                                  <w:sz w:val="10"/>
                                  <w:szCs w:val="16"/>
                                </w:rPr>
                              </w:pPr>
                              <w:r w:rsidRPr="00953E5F">
                                <w:rPr>
                                  <w:rFonts w:cstheme="majorBidi"/>
                                  <w:sz w:val="10"/>
                                  <w:szCs w:val="16"/>
                                </w:rPr>
                                <w:t>5.4 kVA</w:t>
                              </w:r>
                            </w:p>
                          </w:txbxContent>
                        </wps:txbx>
                        <wps:bodyPr rot="0" vert="horz" wrap="square" lIns="0" tIns="0" rIns="0" bIns="0" anchor="ctr" anchorCtr="0" upright="1">
                          <a:noAutofit/>
                        </wps:bodyPr>
                      </wps:wsp>
                      <wps:wsp>
                        <wps:cNvPr id="9097" name="Text Box 7901"/>
                        <wps:cNvSpPr txBox="1">
                          <a:spLocks noChangeArrowheads="1"/>
                        </wps:cNvSpPr>
                        <wps:spPr bwMode="auto">
                          <a:xfrm>
                            <a:off x="1813560" y="2096135"/>
                            <a:ext cx="30226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jc w:val="center"/>
                                <w:rPr>
                                  <w:rFonts w:cstheme="majorBidi"/>
                                  <w:sz w:val="10"/>
                                  <w:szCs w:val="16"/>
                                </w:rPr>
                              </w:pPr>
                              <w:r w:rsidRPr="00953E5F">
                                <w:rPr>
                                  <w:rFonts w:cstheme="majorBidi"/>
                                  <w:sz w:val="10"/>
                                  <w:szCs w:val="16"/>
                                </w:rPr>
                                <w:t>5.4 kVA</w:t>
                              </w:r>
                            </w:p>
                          </w:txbxContent>
                        </wps:txbx>
                        <wps:bodyPr rot="0" vert="horz" wrap="square" lIns="0" tIns="0" rIns="0" bIns="0" anchor="ctr" anchorCtr="0" upright="1">
                          <a:noAutofit/>
                        </wps:bodyPr>
                      </wps:wsp>
                      <wps:wsp>
                        <wps:cNvPr id="9098" name="Text Box 7902"/>
                        <wps:cNvSpPr txBox="1">
                          <a:spLocks noChangeArrowheads="1"/>
                        </wps:cNvSpPr>
                        <wps:spPr bwMode="auto">
                          <a:xfrm>
                            <a:off x="1783080" y="2873375"/>
                            <a:ext cx="30226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jc w:val="center"/>
                                <w:rPr>
                                  <w:rFonts w:cstheme="majorBidi"/>
                                  <w:sz w:val="10"/>
                                  <w:szCs w:val="16"/>
                                </w:rPr>
                              </w:pPr>
                              <w:r w:rsidRPr="00953E5F">
                                <w:rPr>
                                  <w:rFonts w:cstheme="majorBidi"/>
                                  <w:sz w:val="10"/>
                                  <w:szCs w:val="16"/>
                                </w:rPr>
                                <w:t>5.4 kVA</w:t>
                              </w:r>
                            </w:p>
                          </w:txbxContent>
                        </wps:txbx>
                        <wps:bodyPr rot="0" vert="horz" wrap="square" lIns="0" tIns="0" rIns="0" bIns="0" anchor="ctr" anchorCtr="0" upright="1">
                          <a:noAutofit/>
                        </wps:bodyPr>
                      </wps:wsp>
                      <wps:wsp>
                        <wps:cNvPr id="9099" name="Text Box 7903"/>
                        <wps:cNvSpPr txBox="1">
                          <a:spLocks noChangeArrowheads="1"/>
                        </wps:cNvSpPr>
                        <wps:spPr bwMode="auto">
                          <a:xfrm>
                            <a:off x="2940050" y="375285"/>
                            <a:ext cx="30226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jc w:val="center"/>
                                <w:rPr>
                                  <w:rFonts w:cstheme="majorBidi"/>
                                  <w:sz w:val="10"/>
                                  <w:szCs w:val="16"/>
                                </w:rPr>
                              </w:pPr>
                              <w:r w:rsidRPr="00953E5F">
                                <w:rPr>
                                  <w:rFonts w:cstheme="majorBidi"/>
                                  <w:sz w:val="10"/>
                                  <w:szCs w:val="16"/>
                                </w:rPr>
                                <w:t>3 kW</w:t>
                              </w:r>
                            </w:p>
                          </w:txbxContent>
                        </wps:txbx>
                        <wps:bodyPr rot="0" vert="horz" wrap="square" lIns="0" tIns="0" rIns="0" bIns="0" anchor="ctr" anchorCtr="0" upright="1">
                          <a:noAutofit/>
                        </wps:bodyPr>
                      </wps:wsp>
                      <wps:wsp>
                        <wps:cNvPr id="9100" name="Text Box 7904"/>
                        <wps:cNvSpPr txBox="1">
                          <a:spLocks noChangeArrowheads="1"/>
                        </wps:cNvSpPr>
                        <wps:spPr bwMode="auto">
                          <a:xfrm>
                            <a:off x="2940050" y="1216660"/>
                            <a:ext cx="30226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spacing w:line="240" w:lineRule="auto"/>
                                <w:jc w:val="center"/>
                                <w:rPr>
                                  <w:rFonts w:cstheme="majorBidi"/>
                                  <w:sz w:val="10"/>
                                  <w:szCs w:val="16"/>
                                </w:rPr>
                              </w:pPr>
                              <w:r w:rsidRPr="00953E5F">
                                <w:rPr>
                                  <w:rFonts w:cstheme="majorBidi"/>
                                  <w:sz w:val="10"/>
                                  <w:szCs w:val="16"/>
                                </w:rPr>
                                <w:t>3 kW</w:t>
                              </w:r>
                            </w:p>
                          </w:txbxContent>
                        </wps:txbx>
                        <wps:bodyPr rot="0" vert="horz" wrap="square" lIns="0" tIns="0" rIns="0" bIns="0" anchor="ctr" anchorCtr="0" upright="1">
                          <a:noAutofit/>
                        </wps:bodyPr>
                      </wps:wsp>
                      <wps:wsp>
                        <wps:cNvPr id="9101" name="Text Box 7905"/>
                        <wps:cNvSpPr txBox="1">
                          <a:spLocks noChangeArrowheads="1"/>
                        </wps:cNvSpPr>
                        <wps:spPr bwMode="auto">
                          <a:xfrm>
                            <a:off x="2940050" y="1971675"/>
                            <a:ext cx="30226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jc w:val="center"/>
                                <w:rPr>
                                  <w:rFonts w:cstheme="majorBidi"/>
                                  <w:sz w:val="10"/>
                                  <w:szCs w:val="16"/>
                                </w:rPr>
                              </w:pPr>
                              <w:r w:rsidRPr="00953E5F">
                                <w:rPr>
                                  <w:rFonts w:cstheme="majorBidi"/>
                                  <w:sz w:val="10"/>
                                  <w:szCs w:val="16"/>
                                </w:rPr>
                                <w:t>3 kW</w:t>
                              </w:r>
                            </w:p>
                          </w:txbxContent>
                        </wps:txbx>
                        <wps:bodyPr rot="0" vert="horz" wrap="square" lIns="0" tIns="0" rIns="0" bIns="0" anchor="ctr" anchorCtr="0" upright="1">
                          <a:noAutofit/>
                        </wps:bodyPr>
                      </wps:wsp>
                      <wps:wsp>
                        <wps:cNvPr id="9102" name="Rectangle 7906"/>
                        <wps:cNvSpPr>
                          <a:spLocks noChangeArrowheads="1"/>
                        </wps:cNvSpPr>
                        <wps:spPr bwMode="auto">
                          <a:xfrm>
                            <a:off x="3742690" y="1845945"/>
                            <a:ext cx="450850" cy="18161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E648D" w:rsidRPr="00953E5F" w:rsidRDefault="00DE648D" w:rsidP="003055CB">
                              <w:pPr>
                                <w:spacing w:line="240" w:lineRule="auto"/>
                                <w:jc w:val="center"/>
                                <w:rPr>
                                  <w:rFonts w:cstheme="majorBidi"/>
                                  <w:sz w:val="10"/>
                                </w:rPr>
                              </w:pPr>
                              <w:r w:rsidRPr="00953E5F">
                                <w:rPr>
                                  <w:rFonts w:cstheme="majorBidi"/>
                                  <w:sz w:val="10"/>
                                </w:rPr>
                                <w:t>AC-DC Convertor</w:t>
                              </w:r>
                            </w:p>
                          </w:txbxContent>
                        </wps:txbx>
                        <wps:bodyPr rot="0" vert="horz" wrap="square" lIns="0" tIns="0" rIns="0" bIns="0" anchor="t" anchorCtr="0" upright="1">
                          <a:noAutofit/>
                        </wps:bodyPr>
                      </wps:wsp>
                      <wps:wsp>
                        <wps:cNvPr id="9103" name="AutoShape 7907"/>
                        <wps:cNvCnPr>
                          <a:cxnSpLocks noChangeShapeType="1"/>
                        </wps:cNvCnPr>
                        <wps:spPr bwMode="auto">
                          <a:xfrm flipV="1">
                            <a:off x="4187190" y="1891030"/>
                            <a:ext cx="253365"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04" name="AutoShape 7908"/>
                        <wps:cNvCnPr>
                          <a:cxnSpLocks noChangeShapeType="1"/>
                        </wps:cNvCnPr>
                        <wps:spPr bwMode="auto">
                          <a:xfrm>
                            <a:off x="4178300" y="1965960"/>
                            <a:ext cx="19367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05" name="AutoShape 7909"/>
                        <wps:cNvCnPr>
                          <a:cxnSpLocks noChangeShapeType="1"/>
                        </wps:cNvCnPr>
                        <wps:spPr bwMode="auto">
                          <a:xfrm>
                            <a:off x="2491740" y="1625600"/>
                            <a:ext cx="105346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06" name="Rectangle 7910"/>
                        <wps:cNvSpPr>
                          <a:spLocks noChangeArrowheads="1"/>
                        </wps:cNvSpPr>
                        <wps:spPr bwMode="auto">
                          <a:xfrm>
                            <a:off x="2678430" y="1599565"/>
                            <a:ext cx="43180" cy="48895"/>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107" name="Text Box 7911"/>
                        <wps:cNvSpPr txBox="1">
                          <a:spLocks noChangeArrowheads="1"/>
                        </wps:cNvSpPr>
                        <wps:spPr bwMode="auto">
                          <a:xfrm>
                            <a:off x="2940050" y="723265"/>
                            <a:ext cx="34544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jc w:val="center"/>
                                <w:rPr>
                                  <w:rFonts w:cstheme="majorBidi"/>
                                  <w:sz w:val="10"/>
                                  <w:szCs w:val="16"/>
                                </w:rPr>
                              </w:pPr>
                              <w:r w:rsidRPr="00953E5F">
                                <w:rPr>
                                  <w:rFonts w:cstheme="majorBidi"/>
                                  <w:sz w:val="10"/>
                                  <w:szCs w:val="16"/>
                                </w:rPr>
                                <w:t>1.4 A 1/3 HP</w:t>
                              </w:r>
                            </w:p>
                          </w:txbxContent>
                        </wps:txbx>
                        <wps:bodyPr rot="0" vert="horz" wrap="square" lIns="0" tIns="0" rIns="0" bIns="0" anchor="ctr" anchorCtr="0" upright="1">
                          <a:noAutofit/>
                        </wps:bodyPr>
                      </wps:wsp>
                      <wps:wsp>
                        <wps:cNvPr id="9108" name="Text Box 7912"/>
                        <wps:cNvSpPr txBox="1">
                          <a:spLocks noChangeArrowheads="1"/>
                        </wps:cNvSpPr>
                        <wps:spPr bwMode="auto">
                          <a:xfrm>
                            <a:off x="3100705" y="1374775"/>
                            <a:ext cx="34544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jc w:val="center"/>
                                <w:rPr>
                                  <w:rFonts w:cstheme="majorBidi"/>
                                  <w:sz w:val="10"/>
                                  <w:szCs w:val="16"/>
                                </w:rPr>
                              </w:pPr>
                              <w:r w:rsidRPr="00953E5F">
                                <w:rPr>
                                  <w:rFonts w:cstheme="majorBidi"/>
                                  <w:sz w:val="10"/>
                                  <w:szCs w:val="16"/>
                                </w:rPr>
                                <w:t>1.4 A 1/3 HP</w:t>
                              </w:r>
                            </w:p>
                          </w:txbxContent>
                        </wps:txbx>
                        <wps:bodyPr rot="0" vert="horz" wrap="square" lIns="0" tIns="0" rIns="0" bIns="0" anchor="ctr" anchorCtr="0" upright="1">
                          <a:noAutofit/>
                        </wps:bodyPr>
                      </wps:wsp>
                      <wps:wsp>
                        <wps:cNvPr id="9109" name="Text Box 7913"/>
                        <wps:cNvSpPr txBox="1">
                          <a:spLocks noChangeArrowheads="1"/>
                        </wps:cNvSpPr>
                        <wps:spPr bwMode="auto">
                          <a:xfrm>
                            <a:off x="3089275" y="2142490"/>
                            <a:ext cx="34544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jc w:val="center"/>
                                <w:rPr>
                                  <w:rFonts w:cstheme="majorBidi"/>
                                  <w:sz w:val="10"/>
                                  <w:szCs w:val="16"/>
                                </w:rPr>
                              </w:pPr>
                              <w:r w:rsidRPr="00953E5F">
                                <w:rPr>
                                  <w:rFonts w:cstheme="majorBidi"/>
                                  <w:sz w:val="10"/>
                                  <w:szCs w:val="16"/>
                                </w:rPr>
                                <w:t>1.4 A 1/3 HP</w:t>
                              </w:r>
                            </w:p>
                          </w:txbxContent>
                        </wps:txbx>
                        <wps:bodyPr rot="0" vert="horz" wrap="square" lIns="0" tIns="0" rIns="0" bIns="0" anchor="ctr" anchorCtr="0" upright="1">
                          <a:noAutofit/>
                        </wps:bodyPr>
                      </wps:wsp>
                      <wps:wsp>
                        <wps:cNvPr id="9110" name="Text Box 7914"/>
                        <wps:cNvSpPr txBox="1">
                          <a:spLocks noChangeArrowheads="1"/>
                        </wps:cNvSpPr>
                        <wps:spPr bwMode="auto">
                          <a:xfrm>
                            <a:off x="2858135" y="3065145"/>
                            <a:ext cx="34544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jc w:val="center"/>
                                <w:rPr>
                                  <w:rFonts w:cstheme="majorBidi"/>
                                  <w:sz w:val="10"/>
                                  <w:szCs w:val="16"/>
                                </w:rPr>
                              </w:pPr>
                              <w:r w:rsidRPr="00953E5F">
                                <w:rPr>
                                  <w:rFonts w:cstheme="majorBidi"/>
                                  <w:sz w:val="10"/>
                                  <w:szCs w:val="16"/>
                                </w:rPr>
                                <w:t>1.4 A 1/3 HP</w:t>
                              </w:r>
                            </w:p>
                          </w:txbxContent>
                        </wps:txbx>
                        <wps:bodyPr rot="0" vert="horz" wrap="square" lIns="0" tIns="0" rIns="0" bIns="0" anchor="ctr" anchorCtr="0" upright="1">
                          <a:noAutofit/>
                        </wps:bodyPr>
                      </wps:wsp>
                      <wps:wsp>
                        <wps:cNvPr id="9111" name="Oval 7915"/>
                        <wps:cNvSpPr>
                          <a:spLocks noChangeArrowheads="1"/>
                        </wps:cNvSpPr>
                        <wps:spPr bwMode="auto">
                          <a:xfrm>
                            <a:off x="5830570" y="1950085"/>
                            <a:ext cx="292735" cy="25590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DE648D" w:rsidRPr="00953E5F" w:rsidRDefault="00DE648D" w:rsidP="003055CB">
                              <w:pPr>
                                <w:spacing w:line="240" w:lineRule="auto"/>
                                <w:jc w:val="center"/>
                                <w:rPr>
                                  <w:rFonts w:cstheme="majorBidi"/>
                                  <w:sz w:val="10"/>
                                </w:rPr>
                              </w:pPr>
                              <w:r w:rsidRPr="00953E5F">
                                <w:rPr>
                                  <w:rFonts w:cstheme="majorBidi"/>
                                  <w:sz w:val="10"/>
                                </w:rPr>
                                <w:t>DC Source</w:t>
                              </w:r>
                            </w:p>
                          </w:txbxContent>
                        </wps:txbx>
                        <wps:bodyPr rot="0" vert="horz" wrap="square" lIns="0" tIns="0" rIns="0" bIns="0" anchor="t" anchorCtr="0" upright="1">
                          <a:noAutofit/>
                        </wps:bodyPr>
                      </wps:wsp>
                      <wps:wsp>
                        <wps:cNvPr id="9112" name="Text Box 7916"/>
                        <wps:cNvSpPr txBox="1">
                          <a:spLocks noChangeArrowheads="1"/>
                        </wps:cNvSpPr>
                        <wps:spPr bwMode="auto">
                          <a:xfrm>
                            <a:off x="2915285" y="2732405"/>
                            <a:ext cx="30226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jc w:val="center"/>
                                <w:rPr>
                                  <w:rFonts w:cstheme="majorBidi"/>
                                  <w:sz w:val="10"/>
                                  <w:szCs w:val="16"/>
                                </w:rPr>
                              </w:pPr>
                              <w:r w:rsidRPr="00953E5F">
                                <w:rPr>
                                  <w:rFonts w:cstheme="majorBidi"/>
                                  <w:sz w:val="10"/>
                                  <w:szCs w:val="16"/>
                                </w:rPr>
                                <w:t>3 kW</w:t>
                              </w:r>
                            </w:p>
                          </w:txbxContent>
                        </wps:txbx>
                        <wps:bodyPr rot="0" vert="horz" wrap="square" lIns="0" tIns="0" rIns="0" bIns="0" anchor="ctr" anchorCtr="0" upright="1">
                          <a:noAutofit/>
                        </wps:bodyPr>
                      </wps:wsp>
                      <wps:wsp>
                        <wps:cNvPr id="9113" name="Text Box 7917"/>
                        <wps:cNvSpPr txBox="1">
                          <a:spLocks noChangeArrowheads="1"/>
                        </wps:cNvSpPr>
                        <wps:spPr bwMode="auto">
                          <a:xfrm>
                            <a:off x="4542155" y="1306195"/>
                            <a:ext cx="34544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spacing w:line="240" w:lineRule="auto"/>
                                <w:jc w:val="center"/>
                                <w:rPr>
                                  <w:rFonts w:cstheme="majorBidi"/>
                                  <w:sz w:val="10"/>
                                  <w:szCs w:val="16"/>
                                </w:rPr>
                              </w:pPr>
                              <w:r w:rsidRPr="00953E5F">
                                <w:rPr>
                                  <w:rFonts w:cstheme="majorBidi"/>
                                  <w:sz w:val="10"/>
                                  <w:szCs w:val="16"/>
                                </w:rPr>
                                <w:t>300 V</w:t>
                              </w:r>
                            </w:p>
                          </w:txbxContent>
                        </wps:txbx>
                        <wps:bodyPr rot="0" vert="horz" wrap="square" lIns="0" tIns="0" rIns="0" bIns="0" anchor="ctr" anchorCtr="0" upright="1">
                          <a:noAutofit/>
                        </wps:bodyPr>
                      </wps:wsp>
                      <wps:wsp>
                        <wps:cNvPr id="9114" name="Text Box 7918"/>
                        <wps:cNvSpPr txBox="1">
                          <a:spLocks noChangeArrowheads="1"/>
                        </wps:cNvSpPr>
                        <wps:spPr bwMode="auto">
                          <a:xfrm>
                            <a:off x="6123305" y="1519555"/>
                            <a:ext cx="345440"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spacing w:line="240" w:lineRule="auto"/>
                                <w:jc w:val="center"/>
                                <w:rPr>
                                  <w:rFonts w:cstheme="majorBidi"/>
                                  <w:sz w:val="10"/>
                                  <w:szCs w:val="16"/>
                                </w:rPr>
                              </w:pPr>
                              <w:r w:rsidRPr="00953E5F">
                                <w:rPr>
                                  <w:rFonts w:cstheme="majorBidi"/>
                                  <w:sz w:val="10"/>
                                  <w:szCs w:val="16"/>
                                </w:rPr>
                                <w:t xml:space="preserve">PV </w:t>
                              </w:r>
                            </w:p>
                            <w:p w:rsidR="00DE648D" w:rsidRPr="00953E5F" w:rsidRDefault="00DE648D" w:rsidP="003055CB">
                              <w:pPr>
                                <w:spacing w:line="240" w:lineRule="auto"/>
                                <w:jc w:val="center"/>
                                <w:rPr>
                                  <w:rFonts w:cstheme="majorBidi"/>
                                  <w:sz w:val="10"/>
                                  <w:szCs w:val="16"/>
                                </w:rPr>
                              </w:pPr>
                              <w:r w:rsidRPr="00953E5F">
                                <w:rPr>
                                  <w:rFonts w:cstheme="majorBidi"/>
                                  <w:sz w:val="10"/>
                                  <w:szCs w:val="16"/>
                                </w:rPr>
                                <w:t>70-140 V</w:t>
                              </w:r>
                            </w:p>
                            <w:p w:rsidR="00DE648D" w:rsidRPr="00953E5F" w:rsidRDefault="00DE648D" w:rsidP="003055CB">
                              <w:pPr>
                                <w:spacing w:line="240" w:lineRule="auto"/>
                                <w:jc w:val="center"/>
                                <w:rPr>
                                  <w:rFonts w:cstheme="majorBidi"/>
                                  <w:sz w:val="10"/>
                                  <w:szCs w:val="16"/>
                                </w:rPr>
                              </w:pPr>
                              <w:r w:rsidRPr="00953E5F">
                                <w:rPr>
                                  <w:rFonts w:cstheme="majorBidi"/>
                                  <w:sz w:val="10"/>
                                  <w:szCs w:val="16"/>
                                </w:rPr>
                                <w:t>3 kW</w:t>
                              </w:r>
                            </w:p>
                          </w:txbxContent>
                        </wps:txbx>
                        <wps:bodyPr rot="0" vert="horz" wrap="square" lIns="0" tIns="0" rIns="0" bIns="0" anchor="ctr" anchorCtr="0" upright="1">
                          <a:noAutofit/>
                        </wps:bodyPr>
                      </wps:wsp>
                      <wps:wsp>
                        <wps:cNvPr id="9115" name="Text Box 7919"/>
                        <wps:cNvSpPr txBox="1">
                          <a:spLocks noChangeArrowheads="1"/>
                        </wps:cNvSpPr>
                        <wps:spPr bwMode="auto">
                          <a:xfrm>
                            <a:off x="6143625" y="1966595"/>
                            <a:ext cx="345440" cy="229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spacing w:line="240" w:lineRule="auto"/>
                                <w:jc w:val="center"/>
                                <w:rPr>
                                  <w:rFonts w:cstheme="majorBidi"/>
                                  <w:sz w:val="10"/>
                                  <w:szCs w:val="16"/>
                                </w:rPr>
                              </w:pPr>
                              <w:r w:rsidRPr="00953E5F">
                                <w:rPr>
                                  <w:rFonts w:cstheme="majorBidi"/>
                                  <w:sz w:val="10"/>
                                  <w:szCs w:val="16"/>
                                </w:rPr>
                                <w:t>FC</w:t>
                              </w:r>
                            </w:p>
                            <w:p w:rsidR="00DE648D" w:rsidRPr="00953E5F" w:rsidRDefault="00DE648D" w:rsidP="003055CB">
                              <w:pPr>
                                <w:spacing w:line="240" w:lineRule="auto"/>
                                <w:jc w:val="center"/>
                                <w:rPr>
                                  <w:rFonts w:cstheme="majorBidi"/>
                                  <w:sz w:val="10"/>
                                  <w:szCs w:val="16"/>
                                </w:rPr>
                              </w:pPr>
                              <w:r w:rsidRPr="00953E5F">
                                <w:rPr>
                                  <w:rFonts w:cstheme="majorBidi"/>
                                  <w:sz w:val="10"/>
                                  <w:szCs w:val="16"/>
                                </w:rPr>
                                <w:t>70-140 V</w:t>
                              </w:r>
                            </w:p>
                            <w:p w:rsidR="00DE648D" w:rsidRPr="00953E5F" w:rsidRDefault="00DE648D" w:rsidP="003055CB">
                              <w:pPr>
                                <w:spacing w:line="240" w:lineRule="auto"/>
                                <w:jc w:val="center"/>
                                <w:rPr>
                                  <w:rFonts w:cstheme="majorBidi"/>
                                  <w:sz w:val="10"/>
                                  <w:szCs w:val="16"/>
                                </w:rPr>
                              </w:pPr>
                              <w:r w:rsidRPr="00953E5F">
                                <w:rPr>
                                  <w:rFonts w:cstheme="majorBidi"/>
                                  <w:sz w:val="10"/>
                                  <w:szCs w:val="16"/>
                                </w:rPr>
                                <w:t>3 kW</w:t>
                              </w:r>
                            </w:p>
                          </w:txbxContent>
                        </wps:txbx>
                        <wps:bodyPr rot="0" vert="horz" wrap="square" lIns="0" tIns="0" rIns="0" bIns="0" anchor="ctr" anchorCtr="0" upright="1">
                          <a:noAutofit/>
                        </wps:bodyPr>
                      </wps:wsp>
                      <wps:wsp>
                        <wps:cNvPr id="9116" name="Text Box 7920"/>
                        <wps:cNvSpPr txBox="1">
                          <a:spLocks noChangeArrowheads="1"/>
                        </wps:cNvSpPr>
                        <wps:spPr bwMode="auto">
                          <a:xfrm>
                            <a:off x="4152900" y="1065530"/>
                            <a:ext cx="345440" cy="161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spacing w:line="240" w:lineRule="auto"/>
                                <w:jc w:val="center"/>
                                <w:rPr>
                                  <w:rFonts w:cstheme="majorBidi"/>
                                  <w:sz w:val="10"/>
                                  <w:szCs w:val="16"/>
                                </w:rPr>
                              </w:pPr>
                              <w:r w:rsidRPr="00953E5F">
                                <w:rPr>
                                  <w:rFonts w:cstheme="majorBidi"/>
                                  <w:sz w:val="10"/>
                                  <w:szCs w:val="16"/>
                                </w:rPr>
                                <w:t>70-120 V</w:t>
                              </w:r>
                            </w:p>
                            <w:p w:rsidR="00DE648D" w:rsidRPr="00953E5F" w:rsidRDefault="00DE648D" w:rsidP="003055CB">
                              <w:pPr>
                                <w:spacing w:line="240" w:lineRule="auto"/>
                                <w:jc w:val="center"/>
                                <w:rPr>
                                  <w:rFonts w:cstheme="majorBidi"/>
                                  <w:sz w:val="10"/>
                                  <w:szCs w:val="16"/>
                                </w:rPr>
                              </w:pPr>
                              <w:r w:rsidRPr="00953E5F">
                                <w:rPr>
                                  <w:rFonts w:cstheme="majorBidi"/>
                                  <w:sz w:val="10"/>
                                  <w:szCs w:val="16"/>
                                </w:rPr>
                                <w:t>1 kW</w:t>
                              </w:r>
                            </w:p>
                          </w:txbxContent>
                        </wps:txbx>
                        <wps:bodyPr rot="0" vert="horz" wrap="square" lIns="0" tIns="0" rIns="0" bIns="0" anchor="ctr" anchorCtr="0" upright="1">
                          <a:noAutofit/>
                        </wps:bodyPr>
                      </wps:wsp>
                      <wps:wsp>
                        <wps:cNvPr id="9117" name="Text Box 7921"/>
                        <wps:cNvSpPr txBox="1">
                          <a:spLocks noChangeArrowheads="1"/>
                        </wps:cNvSpPr>
                        <wps:spPr bwMode="auto">
                          <a:xfrm>
                            <a:off x="6020435" y="961390"/>
                            <a:ext cx="345440" cy="161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spacing w:line="240" w:lineRule="auto"/>
                                <w:jc w:val="center"/>
                                <w:rPr>
                                  <w:rFonts w:cstheme="majorBidi"/>
                                  <w:sz w:val="10"/>
                                  <w:szCs w:val="16"/>
                                </w:rPr>
                              </w:pPr>
                              <w:r w:rsidRPr="00953E5F">
                                <w:rPr>
                                  <w:rFonts w:cstheme="majorBidi"/>
                                  <w:sz w:val="10"/>
                                  <w:szCs w:val="16"/>
                                </w:rPr>
                                <w:t>120 V</w:t>
                              </w:r>
                            </w:p>
                            <w:p w:rsidR="00DE648D" w:rsidRPr="00953E5F" w:rsidRDefault="00DE648D" w:rsidP="003055CB">
                              <w:pPr>
                                <w:spacing w:line="240" w:lineRule="auto"/>
                                <w:jc w:val="center"/>
                                <w:rPr>
                                  <w:rFonts w:cstheme="majorBidi"/>
                                  <w:sz w:val="10"/>
                                  <w:szCs w:val="16"/>
                                </w:rPr>
                              </w:pPr>
                              <w:r w:rsidRPr="00953E5F">
                                <w:rPr>
                                  <w:rFonts w:cstheme="majorBidi"/>
                                  <w:sz w:val="10"/>
                                  <w:szCs w:val="16"/>
                                </w:rPr>
                                <w:t>4  kW</w:t>
                              </w:r>
                            </w:p>
                          </w:txbxContent>
                        </wps:txbx>
                        <wps:bodyPr rot="0" vert="horz" wrap="square" lIns="0" tIns="0" rIns="0" bIns="0" anchor="ctr" anchorCtr="0" upright="1">
                          <a:noAutofit/>
                        </wps:bodyPr>
                      </wps:wsp>
                      <wps:wsp>
                        <wps:cNvPr id="9118" name="Text Box 7922"/>
                        <wps:cNvSpPr txBox="1">
                          <a:spLocks noChangeArrowheads="1"/>
                        </wps:cNvSpPr>
                        <wps:spPr bwMode="auto">
                          <a:xfrm>
                            <a:off x="5376545" y="1080135"/>
                            <a:ext cx="345440" cy="161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spacing w:line="240" w:lineRule="auto"/>
                                <w:jc w:val="both"/>
                                <w:rPr>
                                  <w:rFonts w:cstheme="majorBidi"/>
                                  <w:sz w:val="10"/>
                                  <w:szCs w:val="16"/>
                                </w:rPr>
                              </w:pPr>
                            </w:p>
                            <w:p w:rsidR="00DE648D" w:rsidRPr="00953E5F" w:rsidRDefault="00DE648D" w:rsidP="003055CB">
                              <w:pPr>
                                <w:spacing w:line="240" w:lineRule="auto"/>
                                <w:jc w:val="center"/>
                                <w:rPr>
                                  <w:rFonts w:cstheme="majorBidi"/>
                                  <w:sz w:val="10"/>
                                  <w:szCs w:val="16"/>
                                </w:rPr>
                              </w:pPr>
                              <w:r w:rsidRPr="00953E5F">
                                <w:rPr>
                                  <w:rFonts w:cstheme="majorBidi"/>
                                  <w:sz w:val="10"/>
                                  <w:szCs w:val="16"/>
                                </w:rPr>
                                <w:t>0-3 kW</w:t>
                              </w:r>
                            </w:p>
                          </w:txbxContent>
                        </wps:txbx>
                        <wps:bodyPr rot="0" vert="horz" wrap="square" lIns="0" tIns="0" rIns="0" bIns="0" anchor="ctr" anchorCtr="0" upright="1">
                          <a:noAutofit/>
                        </wps:bodyPr>
                      </wps:wsp>
                      <wps:wsp>
                        <wps:cNvPr id="9119" name="AutoShape 7923"/>
                        <wps:cNvCnPr>
                          <a:cxnSpLocks noChangeShapeType="1"/>
                        </wps:cNvCnPr>
                        <wps:spPr bwMode="auto">
                          <a:xfrm flipH="1">
                            <a:off x="4888230" y="740410"/>
                            <a:ext cx="1270" cy="6826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20" name="AutoShape 7924"/>
                        <wps:cNvCnPr>
                          <a:cxnSpLocks noChangeShapeType="1"/>
                        </wps:cNvCnPr>
                        <wps:spPr bwMode="auto">
                          <a:xfrm>
                            <a:off x="4956175" y="822960"/>
                            <a:ext cx="635" cy="6756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21" name="AutoShape 7925"/>
                        <wps:cNvCnPr>
                          <a:cxnSpLocks noChangeShapeType="1"/>
                        </wps:cNvCnPr>
                        <wps:spPr bwMode="auto">
                          <a:xfrm>
                            <a:off x="4608830" y="1016635"/>
                            <a:ext cx="1905" cy="4813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22" name="AutoShape 7926"/>
                        <wps:cNvCnPr>
                          <a:cxnSpLocks noChangeShapeType="1"/>
                        </wps:cNvCnPr>
                        <wps:spPr bwMode="auto">
                          <a:xfrm>
                            <a:off x="4530725" y="409575"/>
                            <a:ext cx="635" cy="3917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23" name="AutoShape 7927"/>
                        <wps:cNvCnPr>
                          <a:cxnSpLocks noChangeShapeType="1"/>
                        </wps:cNvCnPr>
                        <wps:spPr bwMode="auto">
                          <a:xfrm>
                            <a:off x="4610735" y="409575"/>
                            <a:ext cx="635" cy="3917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24" name="Rectangle 7928"/>
                        <wps:cNvSpPr>
                          <a:spLocks noChangeArrowheads="1"/>
                        </wps:cNvSpPr>
                        <wps:spPr bwMode="auto">
                          <a:xfrm>
                            <a:off x="4295775" y="236855"/>
                            <a:ext cx="526415" cy="1701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E648D" w:rsidRPr="00953E5F" w:rsidRDefault="00DE648D" w:rsidP="003055CB">
                              <w:pPr>
                                <w:spacing w:line="240" w:lineRule="auto"/>
                                <w:jc w:val="center"/>
                                <w:rPr>
                                  <w:rFonts w:cstheme="majorBidi"/>
                                  <w:sz w:val="10"/>
                                  <w:szCs w:val="10"/>
                                </w:rPr>
                              </w:pPr>
                              <w:r w:rsidRPr="00953E5F">
                                <w:rPr>
                                  <w:rFonts w:cstheme="majorBidi"/>
                                  <w:sz w:val="10"/>
                                  <w:szCs w:val="10"/>
                                </w:rPr>
                                <w:t>Battery Storage</w:t>
                              </w:r>
                            </w:p>
                          </w:txbxContent>
                        </wps:txbx>
                        <wps:bodyPr rot="0" vert="horz" wrap="square" lIns="0" tIns="0" rIns="0" bIns="0" anchor="t" anchorCtr="0" upright="1">
                          <a:noAutofit/>
                        </wps:bodyPr>
                      </wps:wsp>
                      <wps:wsp>
                        <wps:cNvPr id="9125" name="AutoShape 7929"/>
                        <wps:cNvCnPr>
                          <a:cxnSpLocks noChangeShapeType="1"/>
                        </wps:cNvCnPr>
                        <wps:spPr bwMode="auto">
                          <a:xfrm>
                            <a:off x="2482850" y="1124585"/>
                            <a:ext cx="2540" cy="5499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26" name="AutoShape 7930"/>
                        <wps:cNvCnPr>
                          <a:cxnSpLocks noChangeShapeType="1"/>
                        </wps:cNvCnPr>
                        <wps:spPr bwMode="auto">
                          <a:xfrm>
                            <a:off x="3542665" y="1489075"/>
                            <a:ext cx="635" cy="7677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27" name="AutoShape 7931"/>
                        <wps:cNvCnPr>
                          <a:cxnSpLocks noChangeShapeType="1"/>
                        </wps:cNvCnPr>
                        <wps:spPr bwMode="auto">
                          <a:xfrm flipH="1" flipV="1">
                            <a:off x="3545205" y="1668145"/>
                            <a:ext cx="197485"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28" name="AutoShape 7932"/>
                        <wps:cNvCnPr>
                          <a:cxnSpLocks noChangeShapeType="1"/>
                          <a:stCxn id="9102" idx="1"/>
                        </wps:cNvCnPr>
                        <wps:spPr bwMode="auto">
                          <a:xfrm flipH="1">
                            <a:off x="3542665" y="1936750"/>
                            <a:ext cx="20002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29" name="Rectangle 7933"/>
                        <wps:cNvSpPr>
                          <a:spLocks noChangeArrowheads="1"/>
                        </wps:cNvSpPr>
                        <wps:spPr bwMode="auto">
                          <a:xfrm>
                            <a:off x="3626485" y="1648460"/>
                            <a:ext cx="43180" cy="48895"/>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130" name="Rectangle 7934"/>
                        <wps:cNvSpPr>
                          <a:spLocks noChangeArrowheads="1"/>
                        </wps:cNvSpPr>
                        <wps:spPr bwMode="auto">
                          <a:xfrm>
                            <a:off x="3626485" y="1906905"/>
                            <a:ext cx="43180" cy="48895"/>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131" name="AutoShape 7935"/>
                        <wps:cNvCnPr>
                          <a:cxnSpLocks noChangeShapeType="1"/>
                        </wps:cNvCnPr>
                        <wps:spPr bwMode="auto">
                          <a:xfrm flipH="1">
                            <a:off x="3542665" y="2163445"/>
                            <a:ext cx="20002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32" name="Rectangle 7936"/>
                        <wps:cNvSpPr>
                          <a:spLocks noChangeArrowheads="1"/>
                        </wps:cNvSpPr>
                        <wps:spPr bwMode="auto">
                          <a:xfrm>
                            <a:off x="2672080" y="2374265"/>
                            <a:ext cx="43180" cy="48895"/>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133" name="AutoShape 7937"/>
                        <wps:cNvCnPr>
                          <a:cxnSpLocks noChangeShapeType="1"/>
                        </wps:cNvCnPr>
                        <wps:spPr bwMode="auto">
                          <a:xfrm flipH="1">
                            <a:off x="2482850" y="2395220"/>
                            <a:ext cx="125984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34" name="AutoShape 7938"/>
                        <wps:cNvCnPr>
                          <a:cxnSpLocks noChangeShapeType="1"/>
                        </wps:cNvCnPr>
                        <wps:spPr bwMode="auto">
                          <a:xfrm flipV="1">
                            <a:off x="3742690" y="2163445"/>
                            <a:ext cx="635" cy="2317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35" name="Rectangle 7939"/>
                        <wps:cNvSpPr>
                          <a:spLocks noChangeArrowheads="1"/>
                        </wps:cNvSpPr>
                        <wps:spPr bwMode="auto">
                          <a:xfrm>
                            <a:off x="3626485" y="2138045"/>
                            <a:ext cx="43180" cy="48895"/>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9136" name="Rectangle 7940"/>
                        <wps:cNvSpPr>
                          <a:spLocks noChangeArrowheads="1"/>
                        </wps:cNvSpPr>
                        <wps:spPr bwMode="auto">
                          <a:xfrm>
                            <a:off x="4351655" y="2606040"/>
                            <a:ext cx="303530" cy="8318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E648D" w:rsidRPr="00953E5F" w:rsidRDefault="00DE648D" w:rsidP="003055CB">
                              <w:pPr>
                                <w:jc w:val="center"/>
                                <w:rPr>
                                  <w:rFonts w:cstheme="majorBidi"/>
                                  <w:sz w:val="10"/>
                                  <w:szCs w:val="10"/>
                                </w:rPr>
                              </w:pPr>
                              <w:r w:rsidRPr="00953E5F">
                                <w:rPr>
                                  <w:rFonts w:cstheme="majorBidi"/>
                                  <w:sz w:val="10"/>
                                  <w:szCs w:val="10"/>
                                </w:rPr>
                                <w:t>DC Load</w:t>
                              </w:r>
                            </w:p>
                          </w:txbxContent>
                        </wps:txbx>
                        <wps:bodyPr rot="0" vert="horz" wrap="square" lIns="0" tIns="0" rIns="0" bIns="0" anchor="t" anchorCtr="0" upright="1">
                          <a:noAutofit/>
                        </wps:bodyPr>
                      </wps:wsp>
                      <wps:wsp>
                        <wps:cNvPr id="9137" name="AutoShape 7941"/>
                        <wps:cNvCnPr>
                          <a:cxnSpLocks noChangeShapeType="1"/>
                        </wps:cNvCnPr>
                        <wps:spPr bwMode="auto">
                          <a:xfrm>
                            <a:off x="4493895" y="2297430"/>
                            <a:ext cx="635" cy="3079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38" name="AutoShape 7942"/>
                        <wps:cNvCnPr>
                          <a:cxnSpLocks noChangeShapeType="1"/>
                        </wps:cNvCnPr>
                        <wps:spPr bwMode="auto">
                          <a:xfrm>
                            <a:off x="4550410" y="2373630"/>
                            <a:ext cx="635" cy="222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39" name="Text Box 7943"/>
                        <wps:cNvSpPr txBox="1">
                          <a:spLocks noChangeArrowheads="1"/>
                        </wps:cNvSpPr>
                        <wps:spPr bwMode="auto">
                          <a:xfrm>
                            <a:off x="4334510" y="2629535"/>
                            <a:ext cx="345440" cy="161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spacing w:line="240" w:lineRule="auto"/>
                                <w:jc w:val="both"/>
                                <w:rPr>
                                  <w:rFonts w:cstheme="majorBidi"/>
                                  <w:sz w:val="10"/>
                                  <w:szCs w:val="16"/>
                                </w:rPr>
                              </w:pPr>
                            </w:p>
                            <w:p w:rsidR="00DE648D" w:rsidRPr="00953E5F" w:rsidRDefault="00DE648D" w:rsidP="003055CB">
                              <w:pPr>
                                <w:spacing w:line="240" w:lineRule="auto"/>
                                <w:jc w:val="center"/>
                                <w:rPr>
                                  <w:rFonts w:cstheme="majorBidi"/>
                                  <w:sz w:val="10"/>
                                  <w:szCs w:val="16"/>
                                </w:rPr>
                              </w:pPr>
                              <w:r w:rsidRPr="00953E5F">
                                <w:rPr>
                                  <w:rFonts w:cstheme="majorBidi"/>
                                  <w:sz w:val="10"/>
                                  <w:szCs w:val="16"/>
                                </w:rPr>
                                <w:t>0-1 kW</w:t>
                              </w:r>
                            </w:p>
                          </w:txbxContent>
                        </wps:txbx>
                        <wps:bodyPr rot="0" vert="horz" wrap="square" lIns="0" tIns="0" rIns="0" bIns="0" anchor="ctr" anchorCtr="0" upright="1">
                          <a:noAutofit/>
                        </wps:bodyPr>
                      </wps:wsp>
                      <wps:wsp>
                        <wps:cNvPr id="9140" name="Rectangle 7944"/>
                        <wps:cNvSpPr>
                          <a:spLocks noChangeArrowheads="1"/>
                        </wps:cNvSpPr>
                        <wps:spPr bwMode="auto">
                          <a:xfrm>
                            <a:off x="4782185" y="2830830"/>
                            <a:ext cx="391160" cy="1644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E648D" w:rsidRPr="00953E5F" w:rsidRDefault="00DE648D" w:rsidP="003055CB">
                              <w:pPr>
                                <w:spacing w:line="240" w:lineRule="auto"/>
                                <w:jc w:val="center"/>
                                <w:rPr>
                                  <w:rFonts w:cstheme="majorBidi"/>
                                  <w:sz w:val="10"/>
                                  <w:szCs w:val="10"/>
                                </w:rPr>
                              </w:pPr>
                              <w:r w:rsidRPr="00953E5F">
                                <w:rPr>
                                  <w:rFonts w:cstheme="majorBidi"/>
                                  <w:sz w:val="10"/>
                                  <w:szCs w:val="10"/>
                                </w:rPr>
                                <w:t>DC Dynamic Load Model</w:t>
                              </w:r>
                            </w:p>
                          </w:txbxContent>
                        </wps:txbx>
                        <wps:bodyPr rot="0" vert="horz" wrap="square" lIns="0" tIns="0" rIns="0" bIns="0" anchor="t" anchorCtr="0" upright="1">
                          <a:noAutofit/>
                        </wps:bodyPr>
                      </wps:wsp>
                      <wps:wsp>
                        <wps:cNvPr id="9141" name="AutoShape 7945"/>
                        <wps:cNvCnPr>
                          <a:cxnSpLocks noChangeShapeType="1"/>
                        </wps:cNvCnPr>
                        <wps:spPr bwMode="auto">
                          <a:xfrm>
                            <a:off x="4939665" y="2326640"/>
                            <a:ext cx="635" cy="4991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42" name="AutoShape 7946"/>
                        <wps:cNvCnPr>
                          <a:cxnSpLocks noChangeShapeType="1"/>
                        </wps:cNvCnPr>
                        <wps:spPr bwMode="auto">
                          <a:xfrm>
                            <a:off x="4996180" y="2373630"/>
                            <a:ext cx="635" cy="4470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43" name="Text Box 7947"/>
                        <wps:cNvSpPr txBox="1">
                          <a:spLocks noChangeArrowheads="1"/>
                        </wps:cNvSpPr>
                        <wps:spPr bwMode="auto">
                          <a:xfrm>
                            <a:off x="4806950" y="3015615"/>
                            <a:ext cx="345440" cy="102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953E5F" w:rsidRDefault="00DE648D" w:rsidP="003055CB">
                              <w:pPr>
                                <w:jc w:val="center"/>
                                <w:rPr>
                                  <w:rFonts w:cstheme="majorBidi"/>
                                  <w:sz w:val="10"/>
                                  <w:szCs w:val="16"/>
                                </w:rPr>
                              </w:pPr>
                              <w:r w:rsidRPr="00953E5F">
                                <w:rPr>
                                  <w:rFonts w:cstheme="majorBidi"/>
                                  <w:sz w:val="10"/>
                                  <w:szCs w:val="16"/>
                                </w:rPr>
                                <w:t>0-3 kW</w:t>
                              </w:r>
                            </w:p>
                          </w:txbxContent>
                        </wps:txbx>
                        <wps:bodyPr rot="0" vert="horz" wrap="square" lIns="0" tIns="0" rIns="0" bIns="0" anchor="ctr" anchorCtr="0" upright="1">
                          <a:noAutofit/>
                        </wps:bodyPr>
                      </wps:wsp>
                    </wpc:wpc>
                  </a:graphicData>
                </a:graphic>
              </wp:inline>
            </w:drawing>
          </mc:Choice>
          <mc:Fallback>
            <w:pict>
              <v:group id="Canvas 7759" o:spid="_x0000_s3356" editas="canvas" style="width:518.45pt;height:278.35pt;mso-position-horizontal-relative:char;mso-position-vertical-relative:line" coordsize="65843,35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">
                <v:shape id="_x0000_s3357" type="#_x0000_t75" style="position:absolute;width:65843;height:35350;visibility:visible;mso-wrap-style:square">
                  <v:fill o:detectmouseclick="t"/>
                  <v:path o:connecttype="none"/>
                </v:shape>
                <v:shape id="Text Box 7761" o:spid="_x0000_s3358" type="#_x0000_t202" style="position:absolute;top:32226;width:65843;height:27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KsEMIA&#10;AADdAAAADwAAAGRycy9kb3ducmV2LnhtbERPXWvCMBR9H/gfwhV8m6myyahGkVJhwhi0TvDx0lzb&#10;YnNTmqjx35uHgY+H873aBNOJGw2utaxgNk1AEFdWt1wr+Dvs3r9AOI+ssbNMCh7kYLMeva0w1fbO&#10;Bd1KX4sYwi5FBY33fSqlqxoy6Ka2J47c2Q4GfYRDLfWA9xhuOjlPkoU02HJsaLCnrKHqUl6NgtM8&#10;r/PwW2yPvP8pwiXPDtm1VGoyDtslCE/Bv8T/7m+t4OMziXPjm/gE5P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sqwQwgAAAN0AAAAPAAAAAAAAAAAAAAAAAJgCAABkcnMvZG93&#10;bnJldi54bWxQSwUGAAAAAAQABAD1AAAAhwMAAAAA&#10;" filled="f" stroked="f">
                  <v:textbox inset="0,,0">
                    <w:txbxContent>
                      <w:p w:rsidR="00DE648D" w:rsidRPr="00953E5F" w:rsidRDefault="00DE648D" w:rsidP="003055CB">
                        <w:pPr>
                          <w:pStyle w:val="Heading4"/>
                        </w:pPr>
                        <w:bookmarkStart w:id="2524" w:name="_Toc334035662"/>
                        <w:bookmarkStart w:id="2525" w:name="_Toc334036137"/>
                        <w:bookmarkStart w:id="2526" w:name="_Toc334048420"/>
                        <w:bookmarkStart w:id="2527" w:name="_Toc334048931"/>
                        <w:bookmarkStart w:id="2528" w:name="_Toc334539902"/>
                        <w:bookmarkStart w:id="2529" w:name="_Toc335662396"/>
                        <w:bookmarkStart w:id="2530" w:name="_Toc335666356"/>
                        <w:bookmarkStart w:id="2531" w:name="_Toc336033009"/>
                        <w:bookmarkStart w:id="2532" w:name="_Toc336033182"/>
                        <w:bookmarkStart w:id="2533" w:name="_Toc336910398"/>
                        <w:bookmarkStart w:id="2534" w:name="_Toc336910539"/>
                        <w:bookmarkStart w:id="2535" w:name="_Toc338624998"/>
                        <w:bookmarkStart w:id="2536" w:name="_Toc338625225"/>
                        <w:bookmarkStart w:id="2537" w:name="_Toc338625586"/>
                        <w:bookmarkStart w:id="2538" w:name="_Toc338691165"/>
                        <w:bookmarkStart w:id="2539" w:name="_Toc341210633"/>
                        <w:r>
                          <w:t>Figure 6.7:</w:t>
                        </w:r>
                        <w:r w:rsidRPr="00953E5F">
                          <w:t xml:space="preserve"> Overall power system schematic and single line diagram of implemented </w:t>
                        </w:r>
                        <w:r>
                          <w:t xml:space="preserve">hybrid AC/DC </w:t>
                        </w:r>
                        <w:r w:rsidRPr="00953E5F">
                          <w:t>setup</w:t>
                        </w:r>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p>
                      <w:p w:rsidR="00DE648D" w:rsidRDefault="00DE648D" w:rsidP="003055CB"/>
                    </w:txbxContent>
                  </v:textbox>
                </v:shape>
                <v:oval id="Oval 7762" o:spid="_x0000_s3359" style="position:absolute;left:58305;top:15544;width:2928;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x9QcYA&#10;AADdAAAADwAAAGRycy9kb3ducmV2LnhtbESP3WrCQBSE7wu+w3IE7+rGojVGVymC6IVQ/HmAQ/aY&#10;hGTPxt3VpH36bqHQy2FmvmFWm9404knOV5YVTMYJCOLc6ooLBdfL7jUF4QOyxsYyKfgiD5v14GWF&#10;mbYdn+h5DoWIEPYZKihDaDMpfV6SQT+2LXH0btYZDFG6QmqHXYSbRr4lybs0WHFcKLGlbUl5fX4Y&#10;Ba76rvvJve32++P8M6THtKl3qVKjYf+xBBGoD//hv/ZBK5jOkgX8volP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4x9QcYAAADdAAAADwAAAAAAAAAAAAAAAACYAgAAZHJz&#10;L2Rvd25yZXYueG1sUEsFBgAAAAAEAAQA9QAAAIsDAAAAAA==&#10;" filled="f">
                  <v:textbox inset="0,0,0,0">
                    <w:txbxContent>
                      <w:p w:rsidR="00DE648D" w:rsidRPr="00953E5F" w:rsidRDefault="00DE648D" w:rsidP="003055CB">
                        <w:pPr>
                          <w:spacing w:line="240" w:lineRule="auto"/>
                          <w:jc w:val="center"/>
                          <w:rPr>
                            <w:rFonts w:cstheme="majorBidi"/>
                            <w:sz w:val="10"/>
                          </w:rPr>
                        </w:pPr>
                        <w:r w:rsidRPr="00953E5F">
                          <w:rPr>
                            <w:rFonts w:cstheme="majorBidi"/>
                            <w:sz w:val="10"/>
                          </w:rPr>
                          <w:t>DC Source</w:t>
                        </w:r>
                      </w:p>
                    </w:txbxContent>
                  </v:textbox>
                </v:oval>
                <v:rect id="Rectangle 7763" o:spid="_x0000_s3360" style="position:absolute;left:53511;top:15989;width:3956;height:16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fd9sIA&#10;AADdAAAADwAAAGRycy9kb3ducmV2LnhtbERPz2vCMBS+C/sfwht4s2lF3aiNMgRhp4m6y27P5q3p&#10;1rzUJLPdf78cBh4/vt/VdrSduJEPrWMFRZaDIK6dbrlR8H7ez55BhIissXNMCn4pwHbzMKmw1G7g&#10;I91OsREphEOJCkyMfSllqA1ZDJnriRP36bzFmKBvpPY4pHDbyXmer6TFllODwZ52hurv049VcPzw&#10;/BTMcH3Labi0uJt/8cEqNX0cX9YgIo3xLv53v2oFi2WR9qc36QnIz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t932wgAAAN0AAAAPAAAAAAAAAAAAAAAAAJgCAABkcnMvZG93&#10;bnJldi54bWxQSwUGAAAAAAQABAD1AAAAhwMAAAAA&#10;" filled="f">
                  <v:textbox inset="0,0,0,0">
                    <w:txbxContent>
                      <w:p w:rsidR="00DE648D" w:rsidRPr="00953E5F" w:rsidRDefault="00DE648D" w:rsidP="003055CB">
                        <w:pPr>
                          <w:spacing w:line="240" w:lineRule="auto"/>
                          <w:jc w:val="center"/>
                          <w:rPr>
                            <w:rFonts w:cstheme="majorBidi"/>
                            <w:sz w:val="10"/>
                            <w:szCs w:val="10"/>
                          </w:rPr>
                        </w:pPr>
                        <w:r w:rsidRPr="00953E5F">
                          <w:rPr>
                            <w:rFonts w:cstheme="majorBidi"/>
                            <w:sz w:val="10"/>
                            <w:szCs w:val="10"/>
                          </w:rPr>
                          <w:t>DC-DC Convertor</w:t>
                        </w:r>
                      </w:p>
                    </w:txbxContent>
                  </v:textbox>
                </v:rect>
                <v:roundrect id="AutoShape 7764" o:spid="_x0000_s3361" style="position:absolute;left:44405;top:14922;width:6744;height:824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QCwsYA&#10;AADdAAAADwAAAGRycy9kb3ducmV2LnhtbESPQWsCMRSE74X+h/AK3mp2RRdZjVKEgniytlT29tg8&#10;s6ubl22S6vrvm0Khx2FmvmGW68F24ko+tI4V5OMMBHHtdMtGwcf76/McRIjIGjvHpOBOAdarx4cl&#10;ltrd+I2uh2hEgnAoUUETY19KGeqGLIax64mTd3LeYkzSG6k93hLcdnKSZYW02HJaaLCnTUP15fBt&#10;FVSfxcTPqiPvdptqOxT93py/jFKjp+FlASLSEP/Df+2tVjCd5Tn8vklP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8QCwsYAAADdAAAADwAAAAAAAAAAAAAAAACYAgAAZHJz&#10;L2Rvd25yZXYueG1sUEsFBgAAAAAEAAQA9QAAAIsDAAAAAA==&#10;" filled="f"/>
                <v:roundrect id="AutoShape 7765" o:spid="_x0000_s3362" style="position:absolute;left:43808;top:14287;width:8077;height:947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a4KMYA&#10;AADdAAAADwAAAGRycy9kb3ducmV2LnhtbESPzWrDMBCE74W+g9hCbo1cQ0Rxo4QSKISc8lNafFus&#10;rezWWrmSkrhvXwUCOQ4z8w0zX46uFycKsfOs4WlagCBuvOnYang/vD0+g4gJ2WDvmTT8UYTl4v5u&#10;jpXxZ97RaZ+syBCOFWpoUxoqKWPTksM49QNx9r58cJiyDFaagOcMd70si0JJhx3nhRYHWrXU/OyP&#10;TkP9ocowqz95s1nV61ENW/v9a7WePIyvLyASjekWvrbXRkOpZgoub/ITkI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7a4KMYAAADdAAAADwAAAAAAAAAAAAAAAACYAgAAZHJz&#10;L2Rvd25yZXYueG1sUEsFBgAAAAAEAAQA9QAAAIsDAAAAAA==&#10;" filled="f"/>
                <v:shape id="AutoShape 7766" o:spid="_x0000_s3363" type="#_x0000_t32" style="position:absolute;left:57429;top:16471;width:927;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r2ZMcAAADdAAAADwAAAGRycy9kb3ducmV2LnhtbESPQWsCMRSE70L/Q3iFXkSzCtqyNcq2&#10;IKjgwW29v25eN6Gbl+0m6vrvTaHgcZiZb5jFqneNOFMXrGcFk3EGgrjy2nKt4PNjPXoBESKyxsYz&#10;KbhSgNXyYbDAXPsLH+hcxlokCIccFZgY21zKUBlyGMa+JU7et+8cxiS7WuoOLwnuGjnNsrl0aDkt&#10;GGzp3VD1U56cgv128lZ8GbvdHX7tfrYumlM9PCr19NgXryAi9fEe/m9vtILpfPYMf2/SE5DL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CWvZkxwAAAN0AAAAPAAAAAAAA&#10;AAAAAAAAAKECAABkcnMvZG93bnJldi54bWxQSwUGAAAAAAQABAD5AAAAlQMAAAAA&#10;"/>
                <v:shape id="AutoShape 7767" o:spid="_x0000_s3364" type="#_x0000_t32" style="position:absolute;left:57429;top:17087;width:927;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8ViFsMAAADdAAAADwAAAGRycy9kb3ducmV2LnhtbERPz2vCMBS+D/Y/hDfYZWiqoEg1Sh0I&#10;c+DBqvdn89aENS+1idr998tB8Pjx/V6seteIG3XBelYwGmYgiCuvLdcKjofNYAYiRGSNjWdS8EcB&#10;VsvXlwXm2t95T7cy1iKFcMhRgYmxzaUMlSGHYehb4sT9+M5hTLCrpe7wnsJdI8dZNpUOLacGgy19&#10;Gqp+y6tTsNuO1sXZ2O33/mJ3k03RXOuPk1Lvb30xBxGpj0/xw/2lFYynkzQ3vUlPQC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PFYhbDAAAA3QAAAA8AAAAAAAAAAAAA&#10;AAAAoQIAAGRycy9kb3ducmV2LnhtbFBLBQYAAAAABAAEAPkAAACRAwAAAAA=&#10;"/>
                <v:shape id="AutoShape 7768" o:spid="_x0000_s3365" type="#_x0000_t32" style="position:absolute;left:51149;top:16516;width:2337;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nHjccAAADdAAAADwAAAGRycy9kb3ducmV2LnhtbESPQWsCMRSE70L/Q3iFXkSzCkq7Ncq2&#10;IKjgwW29v25eN6Gbl+0m6vrvTaHgcZiZb5jFqneNOFMXrGcFk3EGgrjy2nKt4PNjPXoGESKyxsYz&#10;KbhSgNXyYbDAXPsLH+hcxlokCIccFZgY21zKUBlyGMa+JU7et+8cxiS7WuoOLwnuGjnNsrl0aDkt&#10;GGzp3VD1U56cgv128lZ8GbvdHX7tfrYumlM9PCr19NgXryAi9fEe/m9vtILpfPYCf2/SE5DL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ciceNxwAAAN0AAAAPAAAAAAAA&#10;AAAAAAAAAKECAABkcnMvZG93bnJldi54bWxQSwUGAAAAAAQABAD5AAAAlQMAAAAA&#10;"/>
                <v:shape id="AutoShape 7769" o:spid="_x0000_s3366" type="#_x0000_t32" style="position:absolute;left:51936;top:17183;width:1550;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MBNsYAAADdAAAADwAAAGRycy9kb3ducmV2LnhtbESPQWsCMRSE70L/Q3hCL1KzK3QpW6Ns&#10;BaEWPGj1/rp53QQ3L+sm6vbfN4WCx2FmvmHmy8G14kp9sJ4V5NMMBHHtteVGweFz/fQCIkRkja1n&#10;UvBDAZaLh9EcS+1vvKPrPjYiQTiUqMDE2JVShtqQwzD1HXHyvn3vMCbZN1L3eEtw18pZlhXSoeW0&#10;YLCjlaH6tL84BdtN/lZ9Gbv52J3t9nldtZdmclTqcTxUryAiDfEe/m+/awWzosjh7016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yTATbGAAAA3QAAAA8AAAAAAAAA&#10;AAAAAAAAoQIAAGRycy9kb3ducmV2LnhtbFBLBQYAAAAABAAEAPkAAACUAwAAAAA=&#10;"/>
                <v:shape id="Text Box 7770" o:spid="_x0000_s3367" type="#_x0000_t202" style="position:absolute;left:45840;top:18516;width:3728;height:2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Ya8QA&#10;AADdAAAADwAAAGRycy9kb3ducmV2LnhtbESPQWuDQBSE74X+h+UVcilx1YM0JquU0kDIrWkuuT3c&#10;F5W4b8XdqvHXZwuFHoeZ+YbZlbPpxEiDay0rSKIYBHFldcu1gvP3fv0GwnlkjZ1lUnAnB2Xx/LTD&#10;XNuJv2g8+VoECLscFTTe97mUrmrIoItsTxy8qx0M+iCHWuoBpwA3nUzjOJMGWw4LDfb00VB1O/0Y&#10;Bdn82b8eN5ROS9WNfFmSxFOi1Oplft+C8DT7//Bf+6AVpFmWwu+b8ARk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P2GvEAAAA3QAAAA8AAAAAAAAAAAAAAAAAmAIAAGRycy9k&#10;b3ducmV2LnhtbFBLBQYAAAAABAAEAPUAAACJAwAAAAA=&#10;" filled="f" stroked="f">
                  <v:textbox style="mso-fit-shape-to-text:t" inset="0,0,0,0">
                    <w:txbxContent>
                      <w:p w:rsidR="00DE648D" w:rsidRPr="00953E5F" w:rsidRDefault="00DE648D" w:rsidP="003055CB">
                        <w:pPr>
                          <w:rPr>
                            <w:rFonts w:cstheme="majorBidi"/>
                            <w:sz w:val="14"/>
                          </w:rPr>
                        </w:pPr>
                        <w:r w:rsidRPr="00953E5F">
                          <w:rPr>
                            <w:rFonts w:cstheme="majorBidi"/>
                            <w:sz w:val="14"/>
                          </w:rPr>
                          <w:t>DC Bus</w:t>
                        </w:r>
                      </w:p>
                    </w:txbxContent>
                  </v:textbox>
                </v:shape>
                <v:rect id="Rectangle 7771" o:spid="_x0000_s3368" style="position:absolute;left:37426;top:15779;width:4344;height:1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KrosQA&#10;AADdAAAADwAAAGRycy9kb3ducmV2LnhtbESPQWsCMRSE7wX/Q3hCbzXrFrayGkWEQk8WrRdvz81z&#10;s7p5WZPobv99Uyj0OMzMN8xiNdhWPMiHxrGC6SQDQVw53XCt4PD1/jIDESKyxtYxKfimAKvl6GmB&#10;pXY97+ixj7VIEA4lKjAxdqWUoTJkMUxcR5y8s/MWY5K+ltpjn+C2lXmWFdJiw2nBYEcbQ9V1f7cK&#10;dkfPb8H0t21G/anBTX7hT6vU83hYz0FEGuJ/+K/9oRXkRfEKv2/SE5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Sq6LEAAAA3QAAAA8AAAAAAAAAAAAAAAAAmAIAAGRycy9k&#10;b3ducmV2LnhtbFBLBQYAAAAABAAEAPUAAACJAwAAAAA=&#10;" filled="f">
                  <v:textbox inset="0,0,0,0">
                    <w:txbxContent>
                      <w:p w:rsidR="00DE648D" w:rsidRPr="00953E5F" w:rsidRDefault="00DE648D" w:rsidP="003055CB">
                        <w:pPr>
                          <w:spacing w:line="240" w:lineRule="auto"/>
                          <w:jc w:val="center"/>
                          <w:rPr>
                            <w:rFonts w:cstheme="majorBidi"/>
                            <w:sz w:val="10"/>
                          </w:rPr>
                        </w:pPr>
                        <w:r w:rsidRPr="00953E5F">
                          <w:rPr>
                            <w:rFonts w:cstheme="majorBidi"/>
                            <w:sz w:val="10"/>
                          </w:rPr>
                          <w:t>Bi-directional Convertor</w:t>
                        </w:r>
                      </w:p>
                    </w:txbxContent>
                  </v:textbox>
                </v:rect>
                <v:shape id="AutoShape 7772" o:spid="_x0000_s3369" type="#_x0000_t32" style="position:absolute;left:59842;top:7372;width:927;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SirsYAAADdAAAADwAAAGRycy9kb3ducmV2LnhtbESPQWsCMRSE70L/Q3gFL6JZxS6yNcq2&#10;IGjBg7a9v25eN6Gbl+0m6vrvm4LgcZiZb5jluneNOFMXrGcF00kGgrjy2nKt4ON9M16ACBFZY+OZ&#10;FFwpwHr1MFhiof2FD3Q+xlokCIcCFZgY20LKUBlyGCa+JU7et+8cxiS7WuoOLwnuGjnLslw6tJwW&#10;DLb0aqj6OZ6cgv1u+lJ+Gbt7O/za/dOmbE716FOp4WNfPoOI1Md7+NbeagWzPJ/D/5v0BOTq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zkoq7GAAAA3QAAAA8AAAAAAAAA&#10;AAAAAAAAoQIAAGRycy9kb3ducmV2LnhtbFBLBQYAAAAABAAEAPkAAACUAwAAAAA=&#10;"/>
                <v:shape id="AutoShape 7773" o:spid="_x0000_s3370" type="#_x0000_t32" style="position:absolute;left:59842;top:8502;width:927;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6gHNcYAAADdAAAADwAAAGRycy9kb3ducmV2LnhtbESPQWsCMRSE74X+h/AKXopmFVzKapSt&#10;IKjgQVvvz83rJnTzst1EXf+9KRR6HGbmG2a+7F0jrtQF61nBeJSBIK68tlwr+PxYD99AhIissfFM&#10;Cu4UYLl4fppjof2ND3Q9xlokCIcCFZgY20LKUBlyGEa+JU7el+8cxiS7WuoObwnuGjnJslw6tJwW&#10;DLa0MlR9Hy9OwX47fi/Pxm53hx+7n67L5lK/npQavPTlDESkPv6H/9obrWCS51P4fZOegFw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OoBzXGAAAA3QAAAA8AAAAAAAAA&#10;AAAAAAAAoQIAAGRycy9kb3ducmV2LnhtbFBLBQYAAAAABAAEAPkAAACUAwAAAAA=&#10;"/>
                <v:shape id="AutoShape 7774" o:spid="_x0000_s3371" type="#_x0000_t32" style="position:absolute;left:59842;top:7912;width:927;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3qZQsYAAADdAAAADwAAAGRycy9kb3ducmV2LnhtbESPQWsCMRSE74X+h/AKvRTNKnQpq1G2&#10;glAFD1q9PzfPTejmZd1EXf99Uyh4HGbmG2Y6710jrtQF61nBaJiBIK68tlwr2H8vBx8gQkTW2Hgm&#10;BXcKMJ89P02x0P7GW7ruYi0ShEOBCkyMbSFlqAw5DEPfEifv5DuHMcmulrrDW4K7Ro6zLJcOLacF&#10;gy0tDFU/u4tTsFmNPsujsav19mw378uyudRvB6VeX/pyAiJSHx/h//aXVjDO8xz+3qQnIG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N6mULGAAAA3QAAAA8AAAAAAAAA&#10;AAAAAAAAoQIAAGRycy9kb3ducmV2LnhtbFBLBQYAAAAABAAEAPkAAACUAwAAAAA=&#10;"/>
                <v:oval id="Oval 7775" o:spid="_x0000_s3372" style="position:absolute;left:60566;top:6737;width:2629;height:2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EyVsQA&#10;AADdAAAADwAAAGRycy9kb3ducmV2LnhtbESPQYvCMBSE7wv+h/AEb2uqh1q6RhFB9CAsq/sDHs2z&#10;LW1eahJt9debhQWPw8x8wyzXg2nFnZyvLSuYTRMQxIXVNZcKfs+7zwyED8gaW8uk4EEe1qvRxxJz&#10;bXv+ofsplCJC2OeooAqhy6X0RUUG/dR2xNG7WGcwROlKqR32EW5aOU+SVBqsOS5U2NG2oqI53YwC&#10;Vz+bYXbt+v3+uPgO2TFrm12m1GQ8bL5ABBrCO/zfPmgF8zRdwN+b+ATk6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xMlbEAAAA3QAAAA8AAAAAAAAAAAAAAAAAmAIAAGRycy9k&#10;b3ducmV2LnhtbFBLBQYAAAAABAAEAPUAAACJAwAAAAA=&#10;" filled="f">
                  <v:textbox inset="0,0,0,0">
                    <w:txbxContent>
                      <w:p w:rsidR="00DE648D" w:rsidRPr="00953E5F" w:rsidRDefault="00DE648D" w:rsidP="003055CB">
                        <w:pPr>
                          <w:spacing w:line="240" w:lineRule="auto"/>
                          <w:jc w:val="center"/>
                          <w:rPr>
                            <w:rFonts w:cstheme="majorBidi"/>
                            <w:sz w:val="10"/>
                          </w:rPr>
                        </w:pPr>
                        <w:r w:rsidRPr="00953E5F">
                          <w:rPr>
                            <w:rFonts w:cstheme="majorBidi"/>
                            <w:sz w:val="10"/>
                          </w:rPr>
                          <w:t>AC Load</w:t>
                        </w:r>
                      </w:p>
                    </w:txbxContent>
                  </v:textbox>
                </v:oval>
                <v:roundrect id="AutoShape 7776" o:spid="_x0000_s3373" style="position:absolute;left:56800;top:6375;width:3042;height:304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lDfMIA&#10;AADdAAAADwAAAGRycy9kb3ducmV2LnhtbERPz2vCMBS+C/sfwht403QFw+iMMoSBeNp0bPT2aN7S&#10;avPSJZl2/705CB4/vt/L9eh6caYQO88anuYFCOLGm46ths/D2+wZREzIBnvPpOGfIqxXD5MlVsZf&#10;+IPO+2RFDuFYoYY2paGSMjYtOYxzPxBn7scHhynDYKUJeMnhrpdlUSjpsOPc0OJAm5aa0/7Paai/&#10;VBkW9Tfvdpt6O6rh3R5/rdbTx/H1BUSiMd3FN/fWaCiVynPzm/wE5Oo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CUN8wgAAAN0AAAAPAAAAAAAAAAAAAAAAAJgCAABkcnMvZG93&#10;bnJldi54bWxQSwUGAAAAAAQABAD1AAAAhwMAAAAA&#10;" filled="f"/>
                <v:shape id="AutoShape 7777" o:spid="_x0000_s3374" type="#_x0000_t32" style="position:absolute;left:57340;top:8407;width:908;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UNMMYAAADdAAAADwAAAGRycy9kb3ducmV2LnhtbESPQWsCMRSE7wX/Q3iFXopmFbrUrVFW&#10;QaiCB217f928bkI3L+sm6vbfG0HocZiZb5jZoneNOFMXrGcF41EGgrjy2nKt4PNjPXwFESKyxsYz&#10;KfijAIv54GGGhfYX3tP5EGuRIBwKVGBibAspQ2XIYRj5ljh5P75zGJPsaqk7vCS4a+Qky3Lp0HJa&#10;MNjSylD1ezg5BbvNeFl+G7vZ7o9297Ium1P9/KXU02NfvoGI1Mf/8L39rhVM8nwKtzfpCcj5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LlDTDGAAAA3QAAAA8AAAAAAAAA&#10;AAAAAAAAoQIAAGRycy9kb3ducmV2LnhtbFBLBQYAAAAABAAEAPkAAACUAwAAAAA=&#10;"/>
                <v:shape id="AutoShape 7778" o:spid="_x0000_s3375" type="#_x0000_t32" style="position:absolute;left:57340;top:8648;width:908;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YycMMAAADdAAAADwAAAGRycy9kb3ducmV2LnhtbERPTWsCMRC9C/6HMIIXqVkFbdkaZSsI&#10;WvCgbe/TzbgJbibbTdT135tDwePjfS9WnavFldpgPSuYjDMQxKXXlisF31+blzcQISJrrD2TgjsF&#10;WC37vQXm2t/4QNdjrEQK4ZCjAhNjk0sZSkMOw9g3xIk7+dZhTLCtpG7xlsJdLadZNpcOLacGgw2t&#10;DZXn48Up2O8mH8WvsbvPw5/dzzZFfalGP0oNB13xDiJSF5/if/dWK5jOX9P+9CY9Abl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YGMnDDAAAA3QAAAA8AAAAAAAAAAAAA&#10;AAAAoQIAAGRycy9kb3ducmV2LnhtbFBLBQYAAAAABAAEAPkAAACRAwAAAAA=&#10;"/>
                <v:shape id="Freeform 7779" o:spid="_x0000_s3376" style="position:absolute;left:58350;top:6838;width:978;height:534;visibility:visible;mso-wrap-style:square;v-text-anchor:top" coordsize="15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F+jcYA&#10;AADdAAAADwAAAGRycy9kb3ducmV2LnhtbESPQWvCQBSE7wX/w/KEXopuzCHW6CrSUii9GYt4fGaf&#10;STD7Nt3dxuTfdwuFHoeZ+YbZ7AbTip6cbywrWMwTEMSl1Q1XCj6Pb7NnED4ga2wtk4KRPOy2k4cN&#10;5tre+UB9ESoRIexzVFCH0OVS+rImg35uO+LoXa0zGKJ0ldQO7xFuWpkmSSYNNhwXauzopabyVnwb&#10;Bdll1T0t+dRcP8x5TA5jhsXrl1KP02G/BhFoCP/hv/a7VpBmywX8volP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5F+jcYAAADdAAAADwAAAAAAAAAAAAAAAACYAgAAZHJz&#10;L2Rvd25yZXYueG1sUEsFBgAAAAAEAAQA9QAAAIsDAAAAAA==&#10;" path="m,53c7,,11,9,63,16v7,30,15,47,37,68c130,77,129,79,142,53v12,-24,11,-8,11,-21e" filled="f">
                  <v:path arrowok="t" o:connecttype="custom" o:connectlocs="0,33655;40005,10160;63500,53340;90170,33655;97155,20320" o:connectangles="0,0,0,0,0"/>
                </v:shape>
                <v:shape id="AutoShape 7780" o:spid="_x0000_s3377" type="#_x0000_t32" style="position:absolute;left:57130;top:6546;width:2521;height:269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gJnMYAAADdAAAADwAAAGRycy9kb3ducmV2LnhtbESPQWsCMRSE74X+h/AKvRTNulCV1Shb&#10;QagFD9p6f26em9DNy7qJuv33TaHgcZiZb5j5sneNuFIXrGcFo2EGgrjy2nKt4OtzPZiCCBFZY+OZ&#10;FPxQgOXi8WGOhfY33tF1H2uRIBwKVGBibAspQ2XIYRj6ljh5J985jEl2tdQd3hLcNTLPsrF0aDkt&#10;GGxpZaj63l+cgu1m9FYejd187M52+7oum0v9clDq+akvZyAi9fEe/m+/awX5eJLD35v0BO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mYCZzGAAAA3QAAAA8AAAAAAAAA&#10;AAAAAAAAoQIAAGRycy9kb3ducmV2LnhtbFBLBQYAAAAABAAEAPkAAACUAwAAAAA=&#10;"/>
                <v:rect id="Rectangle 7781" o:spid="_x0000_s3378" style="position:absolute;left:51962;top:7112;width:3035;height:16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s9f8QA&#10;AADdAAAADwAAAGRycy9kb3ducmV2LnhtbESPQWvCQBSE74X+h+UVvNWNEbSkboIIgidF20tvr9nX&#10;bNrs27i7mvTfdwWhx2FmvmFW1Wg7cSUfWscKZtMMBHHtdMuNgve37fMLiBCRNXaOScEvBajKx4cV&#10;FtoNfKTrKTYiQTgUqMDE2BdShtqQxTB1PXHyvpy3GJP0jdQehwS3ncyzbCEttpwWDPa0MVT/nC5W&#10;wfHD8zKY4bzPaPhscZN/88EqNXka168gIo3xP3xv77SCfLGcw+1NegKy/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LPX/EAAAA3QAAAA8AAAAAAAAAAAAAAAAAmAIAAGRycy9k&#10;b3ducmV2LnhtbFBLBQYAAAAABAAEAPUAAACJAwAAAAA=&#10;" filled="f">
                  <v:textbox inset="0,0,0,0">
                    <w:txbxContent>
                      <w:p w:rsidR="00DE648D" w:rsidRPr="00953E5F" w:rsidRDefault="00DE648D" w:rsidP="003055CB">
                        <w:pPr>
                          <w:spacing w:line="240" w:lineRule="auto"/>
                          <w:jc w:val="center"/>
                          <w:rPr>
                            <w:rFonts w:cstheme="majorBidi"/>
                            <w:sz w:val="10"/>
                            <w:szCs w:val="10"/>
                          </w:rPr>
                        </w:pPr>
                        <w:r w:rsidRPr="00953E5F">
                          <w:rPr>
                            <w:rFonts w:cstheme="majorBidi"/>
                            <w:sz w:val="10"/>
                            <w:szCs w:val="10"/>
                          </w:rPr>
                          <w:t>DC-DC Convertor</w:t>
                        </w:r>
                      </w:p>
                    </w:txbxContent>
                  </v:textbox>
                </v:rect>
                <v:shape id="AutoShape 7782" o:spid="_x0000_s3379" type="#_x0000_t32" style="position:absolute;left:48895;top:7372;width:3003;height: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00c8cAAADdAAAADwAAAGRycy9kb3ducmV2LnhtbESPQWsCMRSE74X+h/AKXopmFauyNcq2&#10;IGjBg1bvz83rJnTzst1EXf99UxB6HGbmG2a+7FwtLtQG61nBcJCBIC69tlwpOHyu+jMQISJrrD2T&#10;ghsFWC4eH+aYa3/lHV32sRIJwiFHBSbGJpcylIYchoFviJP35VuHMcm2krrFa4K7Wo6ybCIdWk4L&#10;Bht6N1R+789OwXYzfCtOxm4+dj92+7Iq6nP1fFSq99QVryAidfE/fG+vtYLRZDqGvzfpCc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5PTRzxwAAAN0AAAAPAAAAAAAA&#10;AAAAAAAAAKECAABkcnMvZG93bnJldi54bWxQSwUGAAAAAAQABAD5AAAAlQMAAAAA&#10;"/>
                <v:shape id="AutoShape 7783" o:spid="_x0000_s3380" type="#_x0000_t32" style="position:absolute;left:49568;top:8229;width:2400;height: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GR6McAAADdAAAADwAAAGRycy9kb3ducmV2LnhtbESPQWsCMRSE70L/Q3iFXkSzCtqyNcq2&#10;IKjgwW29v25eN6Gbl+0m6vrvTaHgcZiZb5jFqneNOFMXrGcFk3EGgrjy2nKt4PNjPXoBESKyxsYz&#10;KbhSgNXyYbDAXPsLH+hcxlokCIccFZgY21zKUBlyGMa+JU7et+8cxiS7WuoOLwnuGjnNsrl0aDkt&#10;GGzp3VD1U56cgv128lZ8GbvdHX7tfrYumlM9PCr19NgXryAi9fEe/m9vtILp/HkGf2/SE5DL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cZHoxwAAAN0AAAAPAAAAAAAA&#10;AAAAAAAAAKECAABkcnMvZG93bnJldi54bWxQSwUGAAAAAAQABAD5AAAAlQMAAAAA&#10;"/>
                <v:shape id="AutoShape 7784" o:spid="_x0000_s3381" type="#_x0000_t32" style="position:absolute;left:54997;top:8229;width:1727;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MPn8YAAADdAAAADwAAAGRycy9kb3ducmV2LnhtbESPQWsCMRSE7wX/Q3iFXopmFbqVrVFW&#10;QaiCB217f928bkI3L+sm6vbfG0HocZiZb5jZoneNOFMXrGcF41EGgrjy2nKt4PNjPZyCCBFZY+OZ&#10;FPxRgMV88DDDQvsL7+l8iLVIEA4FKjAxtoWUoTLkMIx8S5y8H985jEl2tdQdXhLcNXKSZbl0aDkt&#10;GGxpZaj6PZycgt1mvCy/jd1s90e7e1mXzal+/lLq6bEv30BE6uN/+N5+1wom+WsOtzfpCcj5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ajD5/GAAAA3QAAAA8AAAAAAAAA&#10;AAAAAAAAoQIAAGRycy9kb3ducmV2LnhtbFBLBQYAAAAABAAEAPkAAACUAwAAAAA=&#10;"/>
                <v:shape id="AutoShape 7785" o:spid="_x0000_s3382" type="#_x0000_t32" style="position:absolute;left:55035;top:7473;width:1746;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qBMcAAADdAAAADwAAAGRycy9kb3ducmV2LnhtbESPQWsCMRSE70L/Q3iFXkSzCmrZGmVb&#10;ELTgwW29v25eN6Gbl+0m6vrvTUHocZiZb5jluneNOFMXrGcFk3EGgrjy2nKt4PNjM3oGESKyxsYz&#10;KbhSgPXqYbDEXPsLH+hcxlokCIccFZgY21zKUBlyGMa+JU7et+8cxiS7WuoOLwnuGjnNsrl0aDkt&#10;GGzpzVD1U56cgv1u8lp8Gbt7P/za/WxTNKd6eFTq6bEvXkBE6uN/+N7eagXT+WIBf2/SE5Cr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J76oExwAAAN0AAAAPAAAAAAAA&#10;AAAAAAAAAKECAABkcnMvZG93bnJldi54bWxQSwUGAAAAAAQABAD5AAAAlQMAAAAA&#10;"/>
                <v:rect id="Rectangle 7786" o:spid="_x0000_s3383" style="position:absolute;left:53936;top:10566;width:3036;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sEA&#10;AADdAAAADwAAAGRycy9kb3ducmV2LnhtbERPPU/DMBDdK/EfrENiaxwyNFWIW6FKSEygpl26XeMj&#10;Thufg22a8O/xgNTx6X3X29kO4kY+9I4VPGc5COLW6Z47BcfD23INIkRkjYNjUvBLAbabh0WNlXYT&#10;7+nWxE6kEA4VKjAxjpWUoTVkMWRuJE7cl/MWY4K+k9rjlMLtIIs8X0mLPacGgyPtDLXX5scq2J88&#10;l8FM3x85Teced8WFP61ST4/z6wuISHO8i//d71pBsSrT3PQmPQG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vrw7BAAAA3QAAAA8AAAAAAAAAAAAAAAAAmAIAAGRycy9kb3du&#10;cmV2LnhtbFBLBQYAAAAABAAEAPUAAACGAwAAAAA=&#10;" filled="f">
                  <v:textbox inset="0,0,0,0">
                    <w:txbxContent>
                      <w:p w:rsidR="00DE648D" w:rsidRPr="00953E5F" w:rsidRDefault="00DE648D" w:rsidP="003055CB">
                        <w:pPr>
                          <w:jc w:val="center"/>
                          <w:rPr>
                            <w:rFonts w:cstheme="majorBidi"/>
                            <w:sz w:val="10"/>
                            <w:szCs w:val="10"/>
                          </w:rPr>
                        </w:pPr>
                        <w:r w:rsidRPr="00953E5F">
                          <w:rPr>
                            <w:rFonts w:cstheme="majorBidi"/>
                            <w:sz w:val="10"/>
                            <w:szCs w:val="10"/>
                          </w:rPr>
                          <w:t>DC Load</w:t>
                        </w:r>
                      </w:p>
                    </w:txbxContent>
                  </v:textbox>
                </v:rect>
                <v:shape id="AutoShape 7787" o:spid="_x0000_s3384" type="#_x0000_t32" style="position:absolute;left:55359;top:7480;width:6;height:30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yb7ccAAADdAAAADwAAAGRycy9kb3ducmV2LnhtbESPQWsCMRSE7wX/Q3hCL0WzCtV2Ncq2&#10;INSCB629PzfPTXDzst1E3f77piB4HGbmG2a+7FwtLtQG61nBaJiBIC69tlwp2H+tBi8gQkTWWHsm&#10;Bb8UYLnoPcwx1/7KW7rsYiUShEOOCkyMTS5lKA05DEPfECfv6FuHMcm2krrFa4K7Wo6zbCIdWk4L&#10;Bht6N1SedmenYLMevRUHY9ef2x+7eV4V9bl6+lbqsd8VMxCRungP39ofWsF4Mn2F/zfpCcjF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PJvtxwAAAN0AAAAPAAAAAAAA&#10;AAAAAAAAAKECAABkcnMvZG93bnJldi54bWxQSwUGAAAAAAQABAD5AAAAlQMAAAAA&#10;"/>
                <v:shape id="AutoShape 7788" o:spid="_x0000_s3385" type="#_x0000_t32" style="position:absolute;left:55924;top:8242;width:6;height:222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NCV8MAAADdAAAADwAAAGRycy9kb3ducmV2LnhtbERPy2oCMRTdC/2HcAtuRDMKFRmNMi0I&#10;WnDha3+dXCehk5vpJOr075uF4PJw3otV52pxpzZYzwrGowwEcem15UrB6bgezkCEiKyx9kwK/ijA&#10;avnWW2Cu/YP3dD/ESqQQDjkqMDE2uZShNOQwjHxDnLirbx3GBNtK6hYfKdzVcpJlU+nQcmow2NCX&#10;ofLncHMKdtvxZ3Exdvu9/7W7j3VR36rBWan+e1fMQUTq4kv8dG+0gsl0lvanN+kJyO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PTQlfDAAAA3QAAAA8AAAAAAAAAAAAA&#10;AAAAoQIAAGRycy9kb3ducmV2LnhtbFBLBQYAAAAABAAEAPkAAACRAwAAAAA=&#10;"/>
                <v:rect id="Rectangle 7789" o:spid="_x0000_s3386" style="position:absolute;left:44405;top:8013;width:2718;height:2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B2tMMA&#10;AADdAAAADwAAAGRycy9kb3ducmV2LnhtbESPQWsCMRSE74X+h/AKvXWz7kFlNUoRBE8tai/enpvn&#10;ZnXzsk1Sd/33RhB6HGbmG2a+HGwrruRD41jBKMtBEFdON1wr+NmvP6YgQkTW2DomBTcKsFy8vsyx&#10;1K7nLV13sRYJwqFEBSbGrpQyVIYshsx1xMk7OW8xJulrqT32CW5bWeT5WFpsOC0Y7GhlqLrs/qyC&#10;7cHzJJj+9yun/tjgqjjzt1Xq/W34nIGINMT/8LO90QqK8XQEjzfpCc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wB2tMMAAADdAAAADwAAAAAAAAAAAAAAAACYAgAAZHJzL2Rv&#10;d25yZXYueG1sUEsFBgAAAAAEAAQA9QAAAIgDAAAAAA==&#10;" filled="f">
                  <v:textbox inset="0,0,0,0">
                    <w:txbxContent>
                      <w:p w:rsidR="00DE648D" w:rsidRPr="00953E5F" w:rsidRDefault="00DE648D" w:rsidP="003055CB">
                        <w:pPr>
                          <w:spacing w:line="240" w:lineRule="auto"/>
                          <w:jc w:val="center"/>
                          <w:rPr>
                            <w:rFonts w:cstheme="majorBidi"/>
                            <w:sz w:val="10"/>
                            <w:szCs w:val="10"/>
                          </w:rPr>
                        </w:pPr>
                        <w:r w:rsidRPr="00953E5F">
                          <w:rPr>
                            <w:rFonts w:cstheme="majorBidi"/>
                            <w:sz w:val="10"/>
                            <w:szCs w:val="10"/>
                          </w:rPr>
                          <w:t xml:space="preserve">Battery charger </w:t>
                        </w:r>
                      </w:p>
                    </w:txbxContent>
                  </v:textbox>
                </v:rect>
                <v:shape id="AutoShape 7790" o:spid="_x0000_s3387" type="#_x0000_t32" style="position:absolute;left:45326;top:10242;width:6;height:39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15u8YAAADdAAAADwAAAGRycy9kb3ducmV2LnhtbESPQWsCMRSE74X+h/AKvRTNulBZVqNs&#10;C0IVPGj1/tw8N6Gbl+0m6vrvm0Khx2FmvmHmy8G14kp9sJ4VTMYZCOLaa8uNgsPnalSACBFZY+uZ&#10;FNwpwHLx+DDHUvsb7+i6j41IEA4lKjAxdqWUoTbkMIx9R5y8s+8dxiT7RuoebwnuWpln2VQ6tJwW&#10;DHb0bqj+2l+cgu168ladjF1vdt92+7qq2kvzclTq+WmoZiAiDfE//Nf+0AryaZHD75v0BOTi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xNebvGAAAA3QAAAA8AAAAAAAAA&#10;AAAAAAAAoQIAAGRycy9kb3ducmV2LnhtbFBLBQYAAAAABAAEAPkAAACUAwAAAAA=&#10;"/>
                <v:shape id="AutoShape 7791" o:spid="_x0000_s3388" type="#_x0000_t32" style="position:absolute;left:41935;top:16300;width:2534;height:1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MKncUAAADdAAAADwAAAGRycy9kb3ducmV2LnhtbESPQWvCQBSE74X+h+UVeim6iQUJ0VWk&#10;UCgehGoOHh+7zySYfZvubmP8964geBxm5htmuR5tJwbyoXWsIJ9mIIi1My3XCqrD96QAESKywc4x&#10;KbhSgPXq9WWJpXEX/qVhH2uRIBxKVNDE2JdSBt2QxTB1PXHyTs5bjEn6WhqPlwS3nZxl2VxabDkt&#10;NNjTV0P6vP+3CtpttauGj7/odbHNjz4Ph2OnlXp/GzcLEJHG+Aw/2j9GwWxefML9TXoCcn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nMKncUAAADdAAAADwAAAAAAAAAA&#10;AAAAAAChAgAAZHJzL2Rvd25yZXYueG1sUEsFBgAAAAAEAAQA+QAAAJMDAAAAAA==&#10;"/>
                <v:shape id="AutoShape 7792" o:spid="_x0000_s3389" type="#_x0000_t32" style="position:absolute;left:41846;top:17049;width:1937;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hEVMYAAADdAAAADwAAAGRycy9kb3ducmV2LnhtbESPQWsCMRSE70L/Q3gFL6JZpRVZjbIt&#10;CFrwoNX7c/PchG5etpuo23/fFIQeh5n5hlmsOleLG7XBelYwHmUgiEuvLVcKjp/r4QxEiMgaa8+k&#10;4IcCrJZPvQXm2t95T7dDrESCcMhRgYmxyaUMpSGHYeQb4uRdfOswJtlWUrd4T3BXy0mWTaVDy2nB&#10;YEPvhsqvw9Up2G3Hb8XZ2O3H/tvuXtdFfa0GJ6X6z10xBxGpi//hR3ujFUymsxf4e5OegF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zoRFTGAAAA3QAAAA8AAAAAAAAA&#10;AAAAAAAAoQIAAGRycy9kb3ducmV2LnhtbFBLBQYAAAAABAAEAPkAAACUAwAAAAA=&#10;"/>
                <v:rect id="Rectangle 7793" o:spid="_x0000_s3390" style="position:absolute;left:53460;top:20002;width:3956;height:16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twt8QA&#10;AADdAAAADwAAAGRycy9kb3ducmV2LnhtbESPzWrDMBCE74W+g9hCb41cQ5PgRjHBEMipJT+X3LbW&#10;xnJirVxJjd23rwqBHIeZ+YZZlKPtxJV8aB0reJ1kIIhrp1tuFBz265c5iBCRNXaOScEvBSiXjw8L&#10;LLQbeEvXXWxEgnAoUIGJsS+kDLUhi2HieuLknZy3GJP0jdQehwS3ncyzbCottpwWDPZUGaovux+r&#10;YHv0PAtm+P7IaPhqscrP/GmVen4aV+8gIo3xHr61N1pBPp2/wf+b9AT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7cLfEAAAA3QAAAA8AAAAAAAAAAAAAAAAAmAIAAGRycy9k&#10;b3ducmV2LnhtbFBLBQYAAAAABAAEAPUAAACJAwAAAAA=&#10;" filled="f">
                  <v:textbox inset="0,0,0,0">
                    <w:txbxContent>
                      <w:p w:rsidR="00DE648D" w:rsidRPr="00953E5F" w:rsidRDefault="00DE648D" w:rsidP="003055CB">
                        <w:pPr>
                          <w:spacing w:line="240" w:lineRule="auto"/>
                          <w:jc w:val="center"/>
                          <w:rPr>
                            <w:rFonts w:cstheme="majorBidi"/>
                            <w:sz w:val="10"/>
                            <w:szCs w:val="10"/>
                          </w:rPr>
                        </w:pPr>
                        <w:r w:rsidRPr="00953E5F">
                          <w:rPr>
                            <w:rFonts w:cstheme="majorBidi"/>
                            <w:sz w:val="10"/>
                            <w:szCs w:val="10"/>
                          </w:rPr>
                          <w:t>DC-DC Convertor</w:t>
                        </w:r>
                      </w:p>
                    </w:txbxContent>
                  </v:textbox>
                </v:rect>
                <v:shape id="AutoShape 7794" o:spid="_x0000_s3391" type="#_x0000_t32" style="position:absolute;left:57378;top:20485;width:927;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3Z/uMYAAADdAAAADwAAAGRycy9kb3ducmV2LnhtbESPQWsCMRSE74X+h/AKXopmFVxka5St&#10;IGjBg7a9Pzevm9DNy7qJuv33RhB6HGbmG2a+7F0jLtQF61nBeJSBIK68tlwr+PpcD2cgQkTW2Hgm&#10;BX8UYLl4fppjof2V93Q5xFokCIcCFZgY20LKUBlyGEa+JU7ej+8cxiS7WuoOrwnuGjnJslw6tJwW&#10;DLa0MlT9Hs5OwW47fi+Pxm4/9ie7m67L5ly/fis1eOnLNxCR+vgffrQ3WsEkn+Vwf5OegFz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N2f7jGAAAA3QAAAA8AAAAAAAAA&#10;AAAAAAAAoQIAAGRycy9kb3ducmV2LnhtbFBLBQYAAAAABAAEAPkAAACUAwAAAAA=&#10;"/>
                <v:shape id="AutoShape 7795" o:spid="_x0000_s3392" type="#_x0000_t32" style="position:absolute;left:57378;top:21101;width:927;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raI8YAAADdAAAADwAAAGRycy9kb3ducmV2LnhtbESPT2sCMRTE74V+h/AKXopmFaqyGmVb&#10;ELTgwX/35+a5Cd28bDdRt9++KRQ8DjPzG2a+7FwtbtQG61nBcJCBIC69tlwpOB5W/SmIEJE11p5J&#10;wQ8FWC6en+aYa3/nHd32sRIJwiFHBSbGJpcylIYchoFviJN38a3DmGRbSd3iPcFdLUdZNpYOLacF&#10;gw19GCq/9lenYLsZvhdnYzefu2+7fVsV9bV6PSnVe+mKGYhIXXyE/9trrWA0nk7g7016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w62iPGAAAA3QAAAA8AAAAAAAAA&#10;AAAAAAAAoQIAAGRycy9kb3ducmV2LnhtbFBLBQYAAAAABAAEAPkAAACUAwAAAAA=&#10;"/>
                <v:shape id="AutoShape 7796" o:spid="_x0000_s3393" type="#_x0000_t32" style="position:absolute;left:51098;top:20529;width:2337;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10V8YAAADdAAAADwAAAGRycy9kb3ducmV2LnhtbESPQWsCMRSE70L/Q3gFL6JZhRZdjbIt&#10;CFrwoNX7c/PchG5etpuo23/fFIQeh5n5hlmsOleLG7XBelYwHmUgiEuvLVcKjp/r4RREiMgaa8+k&#10;4IcCrJZPvQXm2t95T7dDrESCcMhRgYmxyaUMpSGHYeQb4uRdfOswJtlWUrd4T3BXy0mWvUqHltOC&#10;wYbeDZVfh6tTsNuO34qzsduP/bfdvayL+loNTkr1n7tiDiJSF//Dj/ZGK5jOZhP4e5OegF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lddFfGAAAA3QAAAA8AAAAAAAAA&#10;AAAAAAAAoQIAAGRycy9kb3ducmV2LnhtbFBLBQYAAAAABAAEAPkAAACUAwAAAAA=&#10;"/>
                <v:shape id="AutoShape 7797" o:spid="_x0000_s3394" type="#_x0000_t32" style="position:absolute;left:51885;top:21196;width:1550;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HRzMcAAADdAAAADwAAAGRycy9kb3ducmV2LnhtbESPQWsCMRSE74X+h/AKXkrNamnRrVFW&#10;QdCCB63eXzevm9DNy7qJuv33RhB6HGbmG2Yy61wtztQG61nBoJ+BIC69tlwp2H8tX0YgQkTWWHsm&#10;BX8UYDZ9fJhgrv2Ft3TexUokCIccFZgYm1zKUBpyGPq+IU7ej28dxiTbSuoWLwnuajnMsnfp0HJa&#10;MNjQwlD5uzs5BZv1YF58G7v+3B7t5m1Z1Kfq+aBU76krPkBE6uJ/+N5eaQWj8fgVbm/SE5DT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mEdHMxwAAAN0AAAAPAAAAAAAA&#10;AAAAAAAAAKECAABkcnMvZG93bnJldi54bWxQSwUGAAAAAAQABAD5AAAAlQMAAAAA&#10;"/>
                <v:shape id="Text Box 7798" o:spid="_x0000_s3395" type="#_x0000_t202" style="position:absolute;left:13341;top:22053;width:883;height:52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GlDcYA&#10;AADdAAAADwAAAGRycy9kb3ducmV2LnhtbESPQWsCMRSE7wX/Q3iCt5qt2OJujaKCtPYgaFt6fWxe&#10;N6ublyVJdf33RhB6HGbmG2Y672wjTuRD7VjB0zADQVw6XXOl4Otz/TgBESKyxsYxKbhQgPms9zDF&#10;Qrsz7+i0j5VIEA4FKjAxtoWUoTRkMQxdS5y8X+ctxiR9JbXHc4LbRo6y7EVarDktGGxpZag87v+s&#10;gq355o+37Oc5P4xWvtzWy8Om2yk16HeLVxCRuvgfvrfftYJJno/h9iY9ATm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GlDcYAAADdAAAADwAAAAAAAAAAAAAAAACYAgAAZHJz&#10;L2Rvd25yZXYueG1sUEsFBgAAAAAEAAQA9QAAAIsDAAAAAA==&#10;" filled="f" stroked="f">
                  <v:textbox style="layout-flow:vertical" inset="0,0,0,0">
                    <w:txbxContent>
                      <w:p w:rsidR="00DE648D" w:rsidRPr="00953E5F" w:rsidRDefault="00DE648D" w:rsidP="003055CB">
                        <w:pPr>
                          <w:spacing w:line="240" w:lineRule="auto"/>
                          <w:jc w:val="center"/>
                          <w:rPr>
                            <w:rFonts w:cstheme="majorBidi"/>
                            <w:sz w:val="12"/>
                          </w:rPr>
                        </w:pPr>
                        <w:r w:rsidRPr="00953E5F">
                          <w:rPr>
                            <w:rFonts w:cstheme="majorBidi"/>
                            <w:sz w:val="12"/>
                          </w:rPr>
                          <w:t>Line 0180</w:t>
                        </w:r>
                      </w:p>
                    </w:txbxContent>
                  </v:textbox>
                </v:shape>
                <v:oval id="Oval 7799" o:spid="_x0000_s3396" style="position:absolute;left:2012;top:3975;width:2280;height:22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J0osUA&#10;AADdAAAADwAAAGRycy9kb3ducmV2LnhtbESPQYvCMBSE7wv7H8Jb2Nua6uqi1SgiCHoRdBXx9mye&#10;bbF5KU1s6783guBxmJlvmMmsNYWoqXK5ZQXdTgSCOLE651TB/n/5MwThPLLGwjIpuJOD2fTzY4Kx&#10;tg1vqd75VAQIuxgVZN6XsZQuycig69iSOHgXWxn0QVap1BU2AW4K2YuiP2kw57CQYUmLjJLr7mYU&#10;9B0e17e8PqWb03n5a5v+3B5WSn1/tfMxCE+tf4df7ZVWMByNBvB8E56An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AnSixQAAAN0AAAAPAAAAAAAAAAAAAAAAAJgCAABkcnMv&#10;ZG93bnJldi54bWxQSwUGAAAAAAQABAD1AAAAigMAAAAA&#10;">
                  <v:textbox inset="0,0,0,0">
                    <w:txbxContent>
                      <w:p w:rsidR="00DE648D" w:rsidRPr="00953E5F" w:rsidRDefault="00DE648D" w:rsidP="003055CB">
                        <w:pPr>
                          <w:jc w:val="center"/>
                          <w:rPr>
                            <w:rFonts w:cstheme="majorBidi"/>
                            <w:sz w:val="18"/>
                            <w:szCs w:val="18"/>
                          </w:rPr>
                        </w:pPr>
                        <w:r w:rsidRPr="00953E5F">
                          <w:rPr>
                            <w:rFonts w:cstheme="majorBidi"/>
                            <w:sz w:val="18"/>
                            <w:szCs w:val="18"/>
                          </w:rPr>
                          <w:t>G1</w:t>
                        </w:r>
                      </w:p>
                    </w:txbxContent>
                  </v:textbox>
                </v:oval>
                <v:shape id="AutoShape 7800" o:spid="_x0000_s3397" type="#_x0000_t32" style="position:absolute;left:4292;top:5067;width:2972;height:1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Sk6cUAAADdAAAADwAAAGRycy9kb3ducmV2LnhtbESPQWvCQBSE70L/w/IKXkQ36UFi6ipS&#10;EIqHgpqDx8fuaxLMvk131xj/fVco9DjMzDfMejvaTgzkQ+tYQb7IQBBrZ1quFVTn/bwAESKywc4x&#10;KXhQgO3mZbLG0rg7H2k4xVokCIcSFTQx9qWUQTdkMSxcT5y8b+ctxiR9LY3He4LbTr5l2VJabDkt&#10;NNjTR0P6erpZBe2h+qqG2U/0ujjkF5+H86XTSk1fx907iEhj/A//tT+NgmK1WsLzTXoCcvM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xSk6cUAAADdAAAADwAAAAAAAAAA&#10;AAAAAAChAgAAZHJzL2Rvd25yZXYueG1sUEsFBgAAAAAEAAQA+QAAAJMDAAAAAA==&#10;"/>
                <v:shape id="AutoShape 7801" o:spid="_x0000_s3398" type="#_x0000_t32" style="position:absolute;left:9232;top:2800;width:19;height:48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rXz8cAAADdAAAADwAAAGRycy9kb3ducmV2LnhtbESPQWsCMRSE74X+h/AKXkrNKrTVrVFW&#10;QdCCB63eXzevm9DNy7qJuv33RhB6HGbmG2Yy61wtztQG61nBoJ+BIC69tlwp2H8tX0YgQkTWWHsm&#10;BX8UYDZ9fJhgrv2Ft3TexUokCIccFZgYm1zKUBpyGPq+IU7ej28dxiTbSuoWLwnuajnMsjfp0HJa&#10;MNjQwlD5uzs5BZv1YF58G7v+3B7t5nVZ1Kfq+aBU76krPkBE6uJ/+N5eaQWj8fgdbm/SE5DT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KtfPxwAAAN0AAAAPAAAAAAAA&#10;AAAAAAAAAKECAABkcnMvZG93bnJldi54bWxQSwUGAAAAAAQABAD5AAAAlQMAAAAA&#10;"/>
                <v:shape id="AutoShape 7802" o:spid="_x0000_s3399" type="#_x0000_t32" style="position:absolute;left:24917;top:2774;width:6;height:44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VDvcMAAADdAAAADwAAAGRycy9kb3ducmV2LnhtbERPy2oCMRTdC/2HcAvdiGYUWnQ0yigI&#10;teDC1/46uZ2ETm7GSdTp3zeLgsvDec+XnavFndpgPSsYDTMQxKXXlisFp+NmMAERIrLG2jMp+KUA&#10;y8VLb4659g/e0/0QK5FCOOSowMTY5FKG0pDDMPQNceK+feswJthWUrf4SOGuluMs+5AOLacGgw2t&#10;DZU/h5tTsNuOVsXF2O3X/mp375uivlX9s1Jvr10xAxGpi0/xv/tTK5hMp2luepOegF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i1Q73DAAAA3QAAAA8AAAAAAAAAAAAA&#10;AAAAoQIAAGRycy9kb3ducmV2LnhtbFBLBQYAAAAABAAEAPkAAACRAwAAAAA=&#10;"/>
                <v:shape id="AutoShape 7803" o:spid="_x0000_s3400" type="#_x0000_t32" style="position:absolute;left:7442;top:5092;width:17494;height: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mJsYAAADdAAAADwAAAGRycy9kb3ducmV2LnhtbESPQWsCMRSE74X+h/AKXopmFVrc1Shb&#10;QdCCB229PzfPTXDzst1E3f77plDocZiZb5j5sneNuFEXrGcF41EGgrjy2nKt4PNjPZyCCBFZY+OZ&#10;FHxTgOXi8WGOhfZ33tPtEGuRIBwKVGBibAspQ2XIYRj5ljh5Z985jEl2tdQd3hPcNXKSZa/SoeW0&#10;YLCllaHqcrg6Bbvt+K08Gbt933/Z3cu6bK7181GpwVNfzkBE6uN/+K+90QqmeZ7D75v0BOTi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f55ibGAAAA3QAAAA8AAAAAAAAA&#10;AAAAAAAAoQIAAGRycy9kb3ducmV2LnhtbFBLBQYAAAAABAAEAPkAAACUAwAAAAA=&#10;"/>
                <v:oval id="Oval 7804" o:spid="_x0000_s3401" style="position:absolute;left:28848;top:5092;width:1949;height:18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vvqsIA&#10;AADdAAAADwAAAGRycy9kb3ducmV2LnhtbERPTYvCMBC9C/sfwix402RXkbUaRRYEvQjqingbm7Et&#10;20xKE9v6781B8Ph43/NlZ0vRUO0Lxxq+hgoEcepMwZmGv+N68APCB2SDpWPS8CAPy8VHb46JcS3v&#10;qTmETMQQ9glqyEOoEil9mpNFP3QVceRurrYYIqwzaWpsY7gt5bdSE2mx4NiQY0W/OaX/h7vVMPZ4&#10;3t6L5pLtLtf1yLXjlTtttO5/dqsZiEBdeItf7o3RMFUq7o9v4hOQi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W++qwgAAAN0AAAAPAAAAAAAAAAAAAAAAAJgCAABkcnMvZG93&#10;bnJldi54bWxQSwUGAAAAAAQABAD1AAAAhwMAAAAA&#10;">
                  <v:textbox inset="0,0,0,0">
                    <w:txbxContent>
                      <w:p w:rsidR="00DE648D" w:rsidRPr="00953E5F" w:rsidRDefault="00DE648D" w:rsidP="003055CB">
                        <w:pPr>
                          <w:jc w:val="center"/>
                          <w:rPr>
                            <w:rFonts w:cstheme="majorBidi"/>
                            <w:sz w:val="14"/>
                            <w:szCs w:val="16"/>
                          </w:rPr>
                        </w:pPr>
                        <w:r w:rsidRPr="00953E5F">
                          <w:rPr>
                            <w:rFonts w:cstheme="majorBidi"/>
                            <w:sz w:val="14"/>
                            <w:szCs w:val="16"/>
                          </w:rPr>
                          <w:t>M1</w:t>
                        </w:r>
                      </w:p>
                    </w:txbxContent>
                  </v:textbox>
                </v:oval>
                <v:shape id="AutoShape 7805" o:spid="_x0000_s3402" type="#_x0000_t32" style="position:absolute;left:24898;top:3422;width:5181;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Fa9cYAAADdAAAADwAAAGRycy9kb3ducmV2LnhtbESPQWsCMRSE70L/Q3gFb5psD9LdGqUU&#10;lGLpoSqLvT02z93FzcuSRF3765tCweMwM98w8+VgO3EhH1rHGrKpAkFcOdNyrWG/W02eQYSIbLBz&#10;TBpuFGC5eBjNsTDuyl902cZaJAiHAjU0MfaFlKFqyGKYup44eUfnLcYkfS2Nx2uC204+KTWTFltO&#10;Cw329NZQddqerYbDR34ub+Unbcos33yjt+Fnt9Z6/Di8voCINMR7+L/9bjTkSmXw9yY9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tRWvXGAAAA3QAAAA8AAAAAAAAA&#10;AAAAAAAAoQIAAGRycy9kb3ducmV2LnhtbFBLBQYAAAAABAAEAPkAAACUAwAAAAA=&#10;">
                  <v:stroke endarrow="block"/>
                </v:shape>
                <v:shape id="AutoShape 7806" o:spid="_x0000_s3403" type="#_x0000_t32" style="position:absolute;left:24923;top:5994;width:3925;height:1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RgJcYAAADdAAAADwAAAGRycy9kb3ducmV2LnhtbESPQWvCQBSE74X+h+UVehHdrdCi0VWC&#10;pSCCqFHw+sg+k2j2bciumv57tyD0OMzMN8x03tla3Kj1lWMNHwMFgjh3puJCw2H/0x+B8AHZYO2Y&#10;NPySh/ns9WWKiXF33tEtC4WIEPYJaihDaBIpfV6SRT9wDXH0Tq61GKJsC2lavEe4reVQqS9pseK4&#10;UGJDi5LyS3a1GsK6t/o87zabNGP+Trer4yVdHLV+f+vSCYhAXfgPP9tLo2Gs1BD+3sQnIG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3EYCXGAAAA3QAAAA8AAAAAAAAA&#10;AAAAAAAAoQIAAGRycy9kb3ducmV2LnhtbFBLBQYAAAAABAAEAPkAAACUAwAAAAA=&#10;"/>
                <v:shape id="AutoShape 7807" o:spid="_x0000_s3404" type="#_x0000_t32" style="position:absolute;left:13385;top:6985;width:7;height:40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pXMcAAADdAAAADwAAAGRycy9kb3ducmV2LnhtbESPQWsCMRSE74X+h/AKXkpNtLS0W6Os&#10;gqAFD9r2/rp53YRuXtZN1O2/N4LQ4zAz3zCTWe8bcaQuusAaRkMFgrgKxnGt4fNj+fACIiZkg01g&#10;0vBHEWbT25sJFiaceEvHXapFhnAsUINNqS2kjJUlj3EYWuLs/YTOY8qyq6Xp8JThvpFjpZ6lR8d5&#10;wWJLC0vV7+7gNWzWo3n5bd36fbt3m6dl2Rzq+y+tB3d9+QYiUZ/+w9f2ymh4VeoRLm/yE5DTM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P+lcxwAAAN0AAAAPAAAAAAAA&#10;AAAAAAAAAKECAABkcnMvZG93bnJldi54bWxQSwUGAAAAAAQABAD5AAAAlQMAAAAA&#10;"/>
                <v:shape id="AutoShape 7808" o:spid="_x0000_s3405" type="#_x0000_t32" style="position:absolute;left:9251;top:6985;width:414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SnlcUAAADdAAAADwAAAGRycy9kb3ducmV2LnhtbESPQWsCMRSE70L/Q3hCL6LJliK6NYoI&#10;heKhUN2Dx0fyuru4edkm6br9902h4HGYmW+YzW50nRgoxNazhmKhQBAbb1uuNVTn1/kKREzIFjvP&#10;pOGHIuy2D5MNltbf+IOGU6pFhnAsUUOTUl9KGU1DDuPC98TZ+/TBYcoy1NIGvGW46+STUkvpsOW8&#10;0GBPh4bM9fTtNLTH6r0aZl8pmNWxuIQini+d0fpxOu5fQCQa0z38336zGtZKPcPfm/wE5P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KSnlcUAAADdAAAADwAAAAAAAAAA&#10;AAAAAAChAgAAZHJzL2Rvd25yZXYueG1sUEsFBgAAAAAEAAQA+QAAAJMDAAAAAA==&#10;"/>
                <v:shape id="AutoShape 7809" o:spid="_x0000_s3406" type="#_x0000_t32" style="position:absolute;left:15278;top:3460;width:95;height:2685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CDsUAAADdAAAADwAAAGRycy9kb3ducmV2LnhtbESPQWsCMRSE70L/Q3hCL6LJFiq6NYoI&#10;heKhUN2Dx0fyuru4edkm6br9902h4HGYmW+YzW50nRgoxNazhmKhQBAbb1uuNVTn1/kKREzIFjvP&#10;pOGHIuy2D5MNltbf+IOGU6pFhnAsUUOTUl9KGU1DDuPC98TZ+/TBYcoy1NIGvGW46+STUkvpsOW8&#10;0GBPh4bM9fTtNLTH6r0aZl8pmNWxuIQini+d0fpxOu5fQCQa0z38336zGtZKPcPfm/wE5P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gCDsUAAADdAAAADwAAAAAAAAAA&#10;AAAAAAChAgAAZHJzL2Rvd25yZXYueG1sUEsFBgAAAAAEAAQA+QAAAJMDAAAAAA==&#10;"/>
                <v:shape id="AutoShape 7810" o:spid="_x0000_s3407" type="#_x0000_t32" style="position:absolute;left:9251;top:3289;width:6128;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qcecQAAADdAAAADwAAAGRycy9kb3ducmV2LnhtbESPQYvCMBSE7wv+h/AEL4um9bBoNYos&#10;LIiHhdUePD6SZ1tsXmoSa/ffbxYEj8PMfMOst4NtRU8+NI4V5LMMBLF2puFKQXn6mi5AhIhssHVM&#10;Cn4pwHYzeltjYdyDf6g/xkokCIcCFdQxdoWUQddkMcxcR5y8i/MWY5K+ksbjI8FtK+dZ9iEtNpwW&#10;auzosyZ9Pd6tguZQfpf9+y16vTjkZ5+H07nVSk3Gw24FItIQX+Fne28ULBMR/t+kJyA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Opx5xAAAAN0AAAAPAAAAAAAAAAAA&#10;AAAAAKECAABkcnMvZG93bnJldi54bWxQSwUGAAAAAAQABAD5AAAAkgMAAAAA&#10;"/>
                <v:shape id="Text Box 7811" o:spid="_x0000_s3408" type="#_x0000_t202" style="position:absolute;left:30314;top:2425;width:1188;height:12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QtWcYA&#10;AADdAAAADwAAAGRycy9kb3ducmV2LnhtbESPzW7CMBCE75X6DtYi9VKBDQdaQkyUgkp76SHAA6zi&#10;zY+I11FsIO3T40qVehzNzDeaNBttJ640+NaxhvlMgSAunWm51nA6vk9fQfiAbLBzTBq+yUO2eXxI&#10;MTHuxgVdD6EWEcI+QQ1NCH0ipS8bsuhnrieOXuUGiyHKoZZmwFuE204ulFpKiy3HhQZ72jZUng8X&#10;q4Hywv18nf3eFm+77b5qmZ7lh9ZPkzFfgwg0hv/wX/vTaFgp9QK/b+ITkJ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2QtWcYAAADdAAAADwAAAAAAAAAAAAAAAACYAgAAZHJz&#10;L2Rvd25yZXYueG1sUEsFBgAAAAAEAAQA9QAAAIsDAAAAAA==&#10;" filled="f" stroked="f">
                  <v:textbox inset="0,0,0,0">
                    <w:txbxContent>
                      <w:p w:rsidR="00DE648D" w:rsidRPr="00953E5F" w:rsidRDefault="00DE648D" w:rsidP="003055CB">
                        <w:pPr>
                          <w:rPr>
                            <w:rFonts w:cstheme="majorBidi"/>
                            <w:sz w:val="16"/>
                            <w:szCs w:val="16"/>
                          </w:rPr>
                        </w:pPr>
                        <w:r w:rsidRPr="00953E5F">
                          <w:rPr>
                            <w:rFonts w:cstheme="majorBidi"/>
                            <w:sz w:val="16"/>
                            <w:szCs w:val="16"/>
                          </w:rPr>
                          <w:t>L1</w:t>
                        </w:r>
                      </w:p>
                    </w:txbxContent>
                  </v:textbox>
                </v:shape>
                <v:shape id="Text Box 7812" o:spid="_x0000_s3409" type="#_x0000_t202" style="position:absolute;left:17621;top:3937;width:4616;height:1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u5K8EA&#10;AADdAAAADwAAAGRycy9kb3ducmV2LnhtbERPvW7CMBDekXgH65BYENhlqErAIAgCunQI8ACn+Egi&#10;4nMUuyHw9Hio1PHT97/a9LYWHbW+cqzhY6ZAEOfOVFxouF4O0y8QPiAbrB2Thid52KyHgxUmxj04&#10;o+4cChFD2CeooQyhSaT0eUkW/cw1xJG7udZiiLAtpGnxEcNtLedKfUqLFceGEhtKS8rv51+rgbaZ&#10;e/3c/dFmu316vFVME3nSejzqt0sQgfrwL/5zfxsNC6Xi3PgmPgG5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7uSvBAAAA3QAAAA8AAAAAAAAAAAAAAAAAmAIAAGRycy9kb3du&#10;cmV2LnhtbFBLBQYAAAAABAAEAPUAAACGAwAAAAA=&#10;" filled="f" stroked="f">
                  <v:textbox inset="0,0,0,0">
                    <w:txbxContent>
                      <w:p w:rsidR="00DE648D" w:rsidRPr="00953E5F" w:rsidRDefault="00DE648D" w:rsidP="003055CB">
                        <w:pPr>
                          <w:jc w:val="center"/>
                          <w:rPr>
                            <w:rFonts w:cstheme="majorBidi"/>
                            <w:sz w:val="12"/>
                            <w:szCs w:val="16"/>
                          </w:rPr>
                        </w:pPr>
                        <w:r w:rsidRPr="00953E5F">
                          <w:rPr>
                            <w:rFonts w:cstheme="majorBidi"/>
                            <w:sz w:val="12"/>
                            <w:szCs w:val="16"/>
                          </w:rPr>
                          <w:t>Line 0170</w:t>
                        </w:r>
                      </w:p>
                    </w:txbxContent>
                  </v:textbox>
                </v:shape>
                <v:shape id="Text Box 7813" o:spid="_x0000_s3410" type="#_x0000_t202" style="position:absolute;left:13462;top:6477;width:882;height:52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4yA8YA&#10;AADdAAAADwAAAGRycy9kb3ducmV2LnhtbESPT2sCMRTE74V+h/AKvdWkgqW7GqUVim0Pgv/w+tg8&#10;N6ublyVJdfvtm4LgcZiZ3zCTWe9acaYQG88angcKBHHlTcO1hu3m4+kVREzIBlvPpOGXIsym93cT&#10;LI2/8IrO61SLDOFYogabUldKGStLDuPAd8TZO/jgMGUZamkCXjLctXKo1It02HBesNjR3FJ1Wv84&#10;DUu74++F2o+K43AeqmXzfvzqV1o/PvRvYxCJ+nQLX9ufRkOhVAH/b/IT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i4yA8YAAADdAAAADwAAAAAAAAAAAAAAAACYAgAAZHJz&#10;L2Rvd25yZXYueG1sUEsFBgAAAAAEAAQA9QAAAIsDAAAAAA==&#10;" filled="f" stroked="f">
                  <v:textbox style="layout-flow:vertical" inset="0,0,0,0">
                    <w:txbxContent>
                      <w:p w:rsidR="00DE648D" w:rsidRPr="00953E5F" w:rsidRDefault="00DE648D" w:rsidP="003055CB">
                        <w:pPr>
                          <w:spacing w:line="240" w:lineRule="auto"/>
                          <w:jc w:val="center"/>
                          <w:rPr>
                            <w:rFonts w:cstheme="majorBidi"/>
                            <w:sz w:val="12"/>
                          </w:rPr>
                        </w:pPr>
                        <w:r w:rsidRPr="00953E5F">
                          <w:rPr>
                            <w:rFonts w:cstheme="majorBidi"/>
                            <w:sz w:val="12"/>
                          </w:rPr>
                          <w:t>Line 0080</w:t>
                        </w:r>
                      </w:p>
                    </w:txbxContent>
                  </v:textbox>
                </v:shape>
                <v:shape id="Text Box 7814" o:spid="_x0000_s3411" type="#_x0000_t202" style="position:absolute;left:6153;top:1657;width:4616;height:1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Qj8L4A&#10;AADdAAAADwAAAGRycy9kb3ducmV2LnhtbERPyw7BQBTdS/zD5EpshCkLoQzxiMfGoviAm87VNjp3&#10;ms6gfL1ZSCxPznu+bEwpnlS7wrKC4SACQZxaXXCm4HrZ9ScgnEfWWFomBW9ysFy0W3OMtX1xQs+z&#10;z0QIYRejgtz7KpbSpTkZdANbEQfuZmuDPsA6k7rGVwg3pRxF0VgaLDg05FjRJqf0fn4YBbRK7Od0&#10;d3uTrLeb/a1g6smDUt1Os5qB8NT4v/jnPmoF02gY9oc34QnIxR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lUI/C+AAAA3QAAAA8AAAAAAAAAAAAAAAAAmAIAAGRycy9kb3ducmV2&#10;LnhtbFBLBQYAAAAABAAEAPUAAACDAwAAAAA=&#10;" filled="f" stroked="f">
                  <v:textbox inset="0,0,0,0">
                    <w:txbxContent>
                      <w:p w:rsidR="00DE648D" w:rsidRPr="00953E5F" w:rsidRDefault="00DE648D" w:rsidP="003055CB">
                        <w:pPr>
                          <w:rPr>
                            <w:rFonts w:cstheme="majorBidi"/>
                            <w:sz w:val="16"/>
                            <w:szCs w:val="16"/>
                          </w:rPr>
                        </w:pPr>
                        <w:r w:rsidRPr="00953E5F">
                          <w:rPr>
                            <w:rFonts w:cstheme="majorBidi"/>
                            <w:sz w:val="16"/>
                            <w:szCs w:val="16"/>
                          </w:rPr>
                          <w:t>Bus 0320</w:t>
                        </w:r>
                      </w:p>
                    </w:txbxContent>
                  </v:textbox>
                </v:shape>
                <v:rect id="Rectangle 7815" o:spid="_x0000_s3412" style="position:absolute;left:12604;top:3035;width:432;height:4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uJm8YA&#10;AADdAAAADwAAAGRycy9kb3ducmV2LnhtbESPT4vCMBTE74LfIbwFb2taEa1do4jiH2Qvqx52b4/m&#10;2Rabl9JErd/eCAseh5n5DTOdt6YSN2pcaVlB3I9AEGdWl5wrOB3XnwkI55E1VpZJwYMczGfdzhRT&#10;be/8Q7eDz0WAsEtRQeF9nUrpsoIMur6tiYN3to1BH2STS93gPcBNJQdRNJIGSw4LBda0LCi7HK5G&#10;wS+evt3f5jwcji97t90OMhytEqV6H+3iC4Sn1r/D/+2dVjCJ4hheb8ITkL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2uJm8YAAADdAAAADwAAAAAAAAAAAAAAAACYAgAAZHJz&#10;L2Rvd25yZXYueG1sUEsFBgAAAAAEAAQA9QAAAIsDAAAAAA==&#10;" fillcolor="black">
                  <v:textbox inset="0,0,0,0"/>
                </v:rect>
                <v:rect id="Rectangle 7816" o:spid="_x0000_s3413" style="position:absolute;left:12655;top:4889;width:426;height:4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kX7McA&#10;AADdAAAADwAAAGRycy9kb3ducmV2LnhtbESPT2vCQBTE70K/w/IKvenGIGlMXaW0tErx4p9De3tk&#10;n0kw+zbsbmP67buC4HGYmd8wi9VgWtGT841lBdNJAoK4tLrhSsHx8DHOQfiArLG1TAr+yMNq+TBa&#10;YKHthXfU70MlIoR9gQrqELpCSl/WZNBPbEccvZN1BkOUrpLa4SXCTSvTJMmkwYbjQo0dvdVUnve/&#10;RsE3Hrf+5/M0mz2fv/x6nZaYvedKPT0Ory8gAg3hHr61N1rBPJmmcH0Tn4B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5F+zHAAAA3QAAAA8AAAAAAAAAAAAAAAAAmAIAAGRy&#10;cy9kb3ducmV2LnhtbFBLBQYAAAAABAAEAPUAAACMAwAAAAA=&#10;" fillcolor="black">
                  <v:textbox inset="0,0,0,0"/>
                </v:rect>
                <v:rect id="Rectangle 7817" o:spid="_x0000_s3414" style="position:absolute;left:12706;top:6750;width:432;height:4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Wyd8YA&#10;AADdAAAADwAAAGRycy9kb3ducmV2LnhtbESPT4vCMBTE78J+h/AWvGmqK1q7RhGXXUW8+Ofg3h7N&#10;sy02L6WJWr+9EQSPw8z8hpnMGlOKK9WusKyg141AEKdWF5wpOOx/OzEI55E1lpZJwZ0czKYfrQkm&#10;2t54S9edz0SAsEtQQe59lUjp0pwMuq6tiIN3srVBH2SdSV3jLcBNKftRNJQGCw4LOVa0yCk97y5G&#10;wREPG/f/dxoMRue1Wy77KQ5/YqXan838G4Snxr/Dr/ZKKxhHvS94vglPQE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PWyd8YAAADdAAAADwAAAAAAAAAAAAAAAACYAgAAZHJz&#10;L2Rvd25yZXYueG1sUEsFBgAAAAAEAAQA9QAAAIsDAAAAAA==&#10;" fillcolor="black">
                  <v:textbox inset="0,0,0,0"/>
                </v:rect>
                <v:rect id="Rectangle 7818" o:spid="_x0000_s3415" style="position:absolute;left:26847;top:3257;width:432;height:4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wqA8UA&#10;AADdAAAADwAAAGRycy9kb3ducmV2LnhtbESPT4vCMBTE7wt+h/AEb5oqxT/VKKK4iuxl1YPeHs2z&#10;LTYvpclq/fZGEPY4zMxvmNmiMaW4U+0Kywr6vQgEcWp1wZmC03HTHYNwHlljaZkUPMnBYt76mmGi&#10;7YN/6X7wmQgQdgkqyL2vEildmpNB17MVcfCutjbog6wzqWt8BLgp5SCKhtJgwWEhx4pWOaW3w59R&#10;cMbTj7t8X+N4dNu77XaQ4nA9VqrTbpZTEJ4a/x/+tHdawSTqx/B+E56An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CoDxQAAAN0AAAAPAAAAAAAAAAAAAAAAAJgCAABkcnMv&#10;ZG93bnJldi54bWxQSwUGAAAAAAQABAD1AAAAigMAAAAA&#10;" fillcolor="black">
                  <v:textbox inset="0,0,0,0"/>
                </v:rect>
                <v:rect id="Rectangle 7819" o:spid="_x0000_s3416" style="position:absolute;left:26847;top:5816;width:432;height:4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CPmMYA&#10;AADdAAAADwAAAGRycy9kb3ducmV2LnhtbESPS4vCQBCE7wv7H4Ze8KYTxUfMOoooqyJefBzcW5Np&#10;k2CmJ2RmNf57RxD2WFTVV9Rk1phS3Kh2hWUF3U4Egji1uuBMwen4045BOI+ssbRMCh7kYDb9/Jhg&#10;ou2d93Q7+EwECLsEFeTeV4mULs3JoOvYijh4F1sb9EHWmdQ13gPclLIXRUNpsOCwkGNFi5zS6+HP&#10;KDjjaed+V5d+f3TduvW6l+JwGSvV+mrm3yA8Nf4//G5vtIJx1B3A6014AnL6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FCPmMYAAADdAAAADwAAAAAAAAAAAAAAAACYAgAAZHJz&#10;L2Rvd25yZXYueG1sUEsFBgAAAAAEAAQA9QAAAIsDAAAAAA==&#10;" fillcolor="black">
                  <v:textbox inset="0,0,0,0"/>
                </v:rect>
                <v:rect id="Rectangle 7820" o:spid="_x0000_s3417" style="position:absolute;left:9461;top:8661;width:2902;height: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7do8YA&#10;AADdAAAADwAAAGRycy9kb3ducmV2LnhtbESPQWvCQBSE7wX/w/IEL6Vu9CA1zUZEkIZSkCbq+ZF9&#10;TUKzb2N2m6T/vlsoeBxm5hsm2U2mFQP1rrGsYLWMQBCXVjdcKTgXx6dnEM4ja2wtk4IfcrBLZw8J&#10;xtqO/EFD7isRIOxiVFB738VSurImg25pO+LgfdreoA+yr6TucQxw08p1FG2kwYbDQo0dHWoqv/Jv&#10;o2AsT8O1eH+Vp8drZvmW3Q755U2pxXzav4DwNPl7+L+daQXbaLWBvzfhCcj0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L7do8YAAADdAAAADwAAAAAAAAAAAAAAAACYAgAAZHJz&#10;L2Rvd25yZXYueG1sUEsFBgAAAAAEAAQA9QAAAIsDAAAAAA==&#10;" filled="f" stroked="f"/>
                <v:oval id="Oval 7821" o:spid="_x0000_s3418" style="position:absolute;left:1949;top:11855;width:2280;height:22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vhA8cA&#10;AADdAAAADwAAAGRycy9kb3ducmV2LnhtbESPT2vCQBTE7wW/w/IEb3VjldqmrhIKgXgRtJbi7TX7&#10;moRm34bs5o/f3hUKPQ4z8xtmsxtNLXpqXWVZwWIegSDOra64UHD+SB9fQDiPrLG2TAqu5GC3nTxs&#10;MNZ24CP1J1+IAGEXo4LS+yaW0uUlGXRz2xAH78e2Bn2QbSF1i0OAm1o+RdGzNFhxWCixofeS8t9T&#10;ZxSsHH7tu6q/FIfLd7q0wyqxn5lSs+mYvIHwNPr/8F870wpeo8Ua7m/CE5Db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r4QPHAAAA3QAAAA8AAAAAAAAAAAAAAAAAmAIAAGRy&#10;cy9kb3ducmV2LnhtbFBLBQYAAAAABAAEAPUAAACMAwAAAAA=&#10;">
                  <v:textbox inset="0,0,0,0">
                    <w:txbxContent>
                      <w:p w:rsidR="00DE648D" w:rsidRPr="00953E5F" w:rsidRDefault="00DE648D" w:rsidP="003055CB">
                        <w:pPr>
                          <w:jc w:val="center"/>
                          <w:rPr>
                            <w:rFonts w:cstheme="majorBidi"/>
                            <w:sz w:val="18"/>
                            <w:szCs w:val="18"/>
                          </w:rPr>
                        </w:pPr>
                        <w:r w:rsidRPr="00953E5F">
                          <w:rPr>
                            <w:rFonts w:cstheme="majorBidi"/>
                            <w:sz w:val="18"/>
                            <w:szCs w:val="18"/>
                          </w:rPr>
                          <w:t>G2</w:t>
                        </w:r>
                      </w:p>
                    </w:txbxContent>
                  </v:textbox>
                </v:oval>
                <v:shape id="AutoShape 7822" o:spid="_x0000_s3419" type="#_x0000_t32" style="position:absolute;left:4229;top:12954;width:2971;height:1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A7TcEAAADdAAAADwAAAGRycy9kb3ducmV2LnhtbERPTYvCMBC9C/sfwix4EU27B9FqFFkQ&#10;Fg8Lag8eh2Rsi82km8Ra//3mIHh8vO/1drCt6MmHxrGCfJaBINbONFwpKM/76QJEiMgGW8ek4EkB&#10;tpuP0RoL4x58pP4UK5FCOBSooI6xK6QMuiaLYeY64sRdnbcYE/SVNB4fKdy28ivL5tJiw6mhxo6+&#10;a9K3090qaA7lb9lP/qLXi0N+8Xk4X1qt1Phz2K1ARBriW/xy/xgFyyxPc9Ob9ATk5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QMDtNwQAAAN0AAAAPAAAAAAAAAAAAAAAA&#10;AKECAABkcnMvZG93bnJldi54bWxQSwUGAAAAAAQABAD5AAAAjwMAAAAA&#10;"/>
                <v:shape id="AutoShape 7823" o:spid="_x0000_s3420" type="#_x0000_t32" style="position:absolute;left:9163;top:10591;width:25;height:48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5Ia8YAAADdAAAADwAAAGRycy9kb3ducmV2LnhtbESPQWsCMRSE70L/Q3iFXqRmt1CpW6Ns&#10;BaEWPGjr/bl53YRuXtZN1PXfm4LgcZiZb5jpvHeNOFEXrGcF+SgDQVx5bblW8PO9fH4DESKyxsYz&#10;KbhQgPnsYTDFQvszb+i0jbVIEA4FKjAxtoWUoTLkMIx8S5y8X985jEl2tdQdnhPcNfIly8bSoeW0&#10;YLClhaHqb3t0Ctar/KPcG7v62hzs+nVZNsd6uFPq6bEv30FE6uM9fGt/agWTLJ/A/5v0BOTs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IOSGvGAAAA3QAAAA8AAAAAAAAA&#10;AAAAAAAAoQIAAGRycy9kb3ducmV2LnhtbFBLBQYAAAAABAAEAPkAAACUAwAAAAA=&#10;"/>
                <v:shape id="AutoShape 7824" o:spid="_x0000_s3421" type="#_x0000_t32" style="position:absolute;left:7334;top:12954;width:17494;height: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VgrS8MAAADdAAAADwAAAGRycy9kb3ducmV2LnhtbERPy2oCMRTdC/2HcIVuRDMKLToaZVoQ&#10;asGFr/11cp0EJzfTSdTp3zeLgsvDeS9WnavFndpgPSsYjzIQxKXXlisFx8N6OAURIrLG2jMp+KUA&#10;q+VLb4G59g/e0X0fK5FCOOSowMTY5FKG0pDDMPINceIuvnUYE2wrqVt8pHBXy0mWvUuHllODwYY+&#10;DZXX/c0p2G7GH8XZ2M337sdu39ZFfasGJ6Ve+10xBxGpi0/xv/tLK5hlk7Q/vUlP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1YK0vDAAAA3QAAAA8AAAAAAAAAAAAA&#10;AAAAoQIAAGRycy9kb3ducmV2LnhtbFBLBQYAAAAABAAEAPkAAACRAwAAAAA=&#10;"/>
                <v:oval id="Oval 7825" o:spid="_x0000_s3422" style="position:absolute;left:28778;top:13347;width:1949;height:18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IWUcYA&#10;AADdAAAADwAAAGRycy9kb3ducmV2LnhtbESPT2vCQBTE74V+h+UVems2aigaXUUEIb0UGhXx9sy+&#10;JqHZtyG7+dNv3y0Uehxm5jfMZjeZRgzUudqyglkUgyAurK65VHA+HV+WIJxH1thYJgXf5GC3fXzY&#10;YKrtyB805L4UAcIuRQWV920qpSsqMugi2xIH79N2Bn2QXSl1h2OAm0bO4/hVGqw5LFTY0qGi4ivv&#10;jYLE4fWtr4db+X67Hxd2TPb2kin1/DTt1yA8Tf4//NfOtIJVPJ/B75vwBOT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6IWUcYAAADdAAAADwAAAAAAAAAAAAAAAACYAgAAZHJz&#10;L2Rvd25yZXYueG1sUEsFBgAAAAAEAAQA9QAAAIsDAAAAAA==&#10;">
                  <v:textbox inset="0,0,0,0">
                    <w:txbxContent>
                      <w:p w:rsidR="00DE648D" w:rsidRPr="00953E5F" w:rsidRDefault="00DE648D" w:rsidP="003055CB">
                        <w:pPr>
                          <w:jc w:val="center"/>
                          <w:rPr>
                            <w:rFonts w:cstheme="majorBidi"/>
                            <w:sz w:val="14"/>
                            <w:szCs w:val="16"/>
                          </w:rPr>
                        </w:pPr>
                        <w:r w:rsidRPr="00953E5F">
                          <w:rPr>
                            <w:rFonts w:cstheme="majorBidi"/>
                            <w:sz w:val="14"/>
                            <w:szCs w:val="16"/>
                          </w:rPr>
                          <w:t>M2</w:t>
                        </w:r>
                      </w:p>
                    </w:txbxContent>
                  </v:textbox>
                </v:oval>
                <v:shape id="AutoShape 7826" o:spid="_x0000_s3423" type="#_x0000_t32" style="position:absolute;left:24828;top:11925;width:5188;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aY4sYAAADdAAAADwAAAGRycy9kb3ducmV2LnhtbESPQWvCQBSE7wX/w/KE3urGHEoTXUUE&#10;S7H0UJWgt0f2mQSzb8PuqrG/visIHoeZ+YaZznvTigs531hWMB4lIIhLqxuuFOy2q7cPED4ga2wt&#10;k4IbeZjPBi9TzLW98i9dNqESEcI+RwV1CF0upS9rMuhHtiOO3tE6gyFKV0nt8BrhppVpkrxLgw3H&#10;hRo7WtZUnjZno2D/nZ2LW/FD62KcrQ/ojP/bfir1OuwXExCB+vAMP9pfWkGWpCnc38QnIG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A2mOLGAAAA3QAAAA8AAAAAAAAA&#10;AAAAAAAAoQIAAGRycy9kb3ducmV2LnhtbFBLBQYAAAAABAAEAPkAAACUAwAAAAA=&#10;">
                  <v:stroke endarrow="block"/>
                </v:shape>
                <v:shape id="AutoShape 7827" o:spid="_x0000_s3424" type="#_x0000_t32" style="position:absolute;left:24853;top:14306;width:3925;height:1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T2Z3scAAADdAAAADwAAAGRycy9kb3ducmV2LnhtbESPQWvCQBSE70L/w/IKXkrdVGmpaTYS&#10;lIIIRZMKXh/Z1yQ1+zZktxr/vVsQPA4z8w2TLAbTihP1rrGs4GUSgSAurW64UrD//nx+B+E8ssbW&#10;Mim4kINF+jBKMNb2zDmdCl+JAGEXo4La+y6W0pU1GXQT2xEH78f2Bn2QfSV1j+cAN62cRtGbNNhw&#10;WKixo2VN5bH4Mwr819Pm9TffbrOCeZXtNodjtjwoNX4csg8QngZ/D9/aa61gHk1n8P8mPAGZX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PZnexwAAAN0AAAAPAAAAAAAA&#10;AAAAAAAAAKECAABkcnMvZG93bnJldi54bWxQSwUGAAAAAAQABAD5AAAAlQMAAAAA&#10;"/>
                <v:shape id="AutoShape 7828" o:spid="_x0000_s3425" type="#_x0000_t32" style="position:absolute;left:13322;top:14776;width:0;height:40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MtSMcAAADdAAAADwAAAGRycy9kb3ducmV2LnhtbESPT2sCMRTE74V+h/CEXopmFSt2Ncq2&#10;INSCB//dXzfPTXDzst1EXb99Uyj0OMzMb5j5snO1uFIbrGcFw0EGgrj02nKl4LBf9acgQkTWWHsm&#10;BXcKsFw8Pswx1/7GW7ruYiUShEOOCkyMTS5lKA05DAPfECfv5FuHMcm2krrFW4K7Wo6ybCIdWk4L&#10;Bht6N1SedxenYLMevhVfxq4/t99287Iq6kv1fFTqqdcVMxCRuvgf/mt/aAWv2WgMv2/SE5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iYy1IxwAAAN0AAAAPAAAAAAAA&#10;AAAAAAAAAKECAABkcnMvZG93bnJldi54bWxQSwUGAAAAAAQABAD5AAAAlQMAAAAA&#10;"/>
                <v:shape id="AutoShape 7829" o:spid="_x0000_s3426" type="#_x0000_t32" style="position:absolute;left:9188;top:14770;width:4134;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1ebsUAAADdAAAADwAAAGRycy9kb3ducmV2LnhtbESPQWsCMRSE74X+h/AKXopmV7Do1ihS&#10;EMRDQd2Dx0fy3F26eVmTdF3/fSMIPQ4z8w2zXA+2FT350DhWkE8yEMTamYYrBeVpO56DCBHZYOuY&#10;FNwpwHr1+rLEwrgbH6g/xkokCIcCFdQxdoWUQddkMUxcR5y8i/MWY5K+ksbjLcFtK6dZ9iEtNpwW&#10;auzoqyb9c/y1Cpp9+V3279fo9Xyfn30eTudWKzV6GzafICIN8T/8bO+MgkU2ncHjTXoCc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F1ebsUAAADdAAAADwAAAAAAAAAA&#10;AAAAAAChAgAAZHJzL2Rvd25yZXYueG1sUEsFBgAAAAAEAAQA+QAAAJMDAAAAAA==&#10;"/>
                <v:shape id="AutoShape 7830" o:spid="_x0000_s3427" type="#_x0000_t32" style="position:absolute;left:9188;top:11068;width:4134;height:1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AGcUAAADdAAAADwAAAGRycy9kb3ducmV2LnhtbESPQYvCMBSE7wv+h/AEL4um9SBajSIL&#10;C4uHBbUHj4/kbVu2ealJttZ/vxEEj8PMfMNsdoNtRU8+NI4V5LMMBLF2puFKQXn+nC5BhIhssHVM&#10;Cu4UYLcdvW2wMO7GR+pPsRIJwqFABXWMXSFl0DVZDDPXESfvx3mLMUlfSePxluC2lfMsW0iLDaeF&#10;Gjv6qEn/nv6sguZQfpf9+zV6vTzkF5+H86XVSk3Gw34NItIQX+Fn+8soWGXzBTzepCcg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I/AGcUAAADdAAAADwAAAAAAAAAA&#10;AAAAAAChAgAAZHJzL2Rvd25yZXYueG1sUEsFBgAAAAAEAAQA+QAAAJMDAAAAAA==&#10;"/>
                <v:shape id="Text Box 7831" o:spid="_x0000_s3428" type="#_x0000_t202" style="position:absolute;left:30245;top:10839;width:1187;height:12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FxOcYA&#10;AADdAAAADwAAAGRycy9kb3ducmV2LnhtbESPzW7CMBCE70h9B2sr9VIVBw79CTFRoCrlwiGUB1jF&#10;mx8Rr6PYTQJPX1dC4jiamW80STqZVgzUu8aygsU8AkFcWN1wpeD08/XyDsJ5ZI2tZVJwIQfp+mGW&#10;YKztyDkNR1+JAGEXo4La+y6W0hU1GXRz2xEHr7S9QR9kX0nd4xjgppXLKHqVBhsOCzV2tK2pOB9/&#10;jQLKcns9nN3O5JvP7a5smJ7lt1JPj1O2AuFp8vfwrb3XCj6i5Rv8vwlP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NFxOcYAAADdAAAADwAAAAAAAAAAAAAAAACYAgAAZHJz&#10;L2Rvd25yZXYueG1sUEsFBgAAAAAEAAQA9QAAAIsDAAAAAA==&#10;" filled="f" stroked="f">
                  <v:textbox inset="0,0,0,0">
                    <w:txbxContent>
                      <w:p w:rsidR="00DE648D" w:rsidRPr="00953E5F" w:rsidRDefault="00DE648D" w:rsidP="003055CB">
                        <w:pPr>
                          <w:rPr>
                            <w:rFonts w:cstheme="majorBidi"/>
                            <w:sz w:val="16"/>
                            <w:szCs w:val="16"/>
                          </w:rPr>
                        </w:pPr>
                        <w:r w:rsidRPr="00953E5F">
                          <w:rPr>
                            <w:rFonts w:cstheme="majorBidi"/>
                            <w:sz w:val="16"/>
                            <w:szCs w:val="16"/>
                          </w:rPr>
                          <w:t>L2</w:t>
                        </w:r>
                      </w:p>
                    </w:txbxContent>
                  </v:textbox>
                </v:shape>
                <v:shape id="Text Box 7832" o:spid="_x0000_s3429" type="#_x0000_t202" style="position:absolute;left:17557;top:11728;width:4617;height:1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7lS74A&#10;AADdAAAADwAAAGRycy9kb3ducmV2LnhtbERPyw7BQBTdS/zD5EpshCkLoQzxiMfGoviAm87VNjp3&#10;ms6gfL1ZSCxPznu+bEwpnlS7wrKC4SACQZxaXXCm4HrZ9ScgnEfWWFomBW9ysFy0W3OMtX1xQs+z&#10;z0QIYRejgtz7KpbSpTkZdANbEQfuZmuDPsA6k7rGVwg3pRxF0VgaLDg05FjRJqf0fn4YBbRK7Od0&#10;d3uTrLeb/a1g6smDUt1Os5qB8NT4v/jnPmoF02gU5oY34QnIxR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lO5Uu+AAAA3QAAAA8AAAAAAAAAAAAAAAAAmAIAAGRycy9kb3ducmV2&#10;LnhtbFBLBQYAAAAABAAEAPUAAACDAwAAAAA=&#10;" filled="f" stroked="f">
                  <v:textbox inset="0,0,0,0">
                    <w:txbxContent>
                      <w:p w:rsidR="00DE648D" w:rsidRPr="00953E5F" w:rsidRDefault="00DE648D" w:rsidP="003055CB">
                        <w:pPr>
                          <w:jc w:val="center"/>
                          <w:rPr>
                            <w:rFonts w:cstheme="majorBidi"/>
                            <w:sz w:val="12"/>
                            <w:szCs w:val="16"/>
                          </w:rPr>
                        </w:pPr>
                        <w:r w:rsidRPr="00953E5F">
                          <w:rPr>
                            <w:rFonts w:cstheme="majorBidi"/>
                            <w:sz w:val="12"/>
                            <w:szCs w:val="16"/>
                          </w:rPr>
                          <w:t>Line 0211</w:t>
                        </w:r>
                      </w:p>
                    </w:txbxContent>
                  </v:textbox>
                </v:shape>
                <v:shape id="Text Box 7833" o:spid="_x0000_s3430" type="#_x0000_t202" style="position:absolute;left:13468;top:14262;width:883;height:5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tuY8YA&#10;AADdAAAADwAAAGRycy9kb3ducmV2LnhtbESPT0sDMRTE74LfITzBm01cqLhr06IF6Z9DoVXx+ti8&#10;brbdvCxJbNdv3wgFj8PM/IaZzAbXiROF2HrW8DhSIIhrb1puNHx+vD88g4gJ2WDnmTT8UoTZ9PZm&#10;gpXxZ97SaZcakSEcK9RgU+orKWNtyWEc+Z44e3sfHKYsQyNNwHOGu04WSj1Jhy3nBYs9zS3Vx92P&#10;07CxX7xeqO9xeSjmod60b4fVsNX6/m54fQGRaEj/4Wt7aTSUqijh701+AnJ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ZtuY8YAAADdAAAADwAAAAAAAAAAAAAAAACYAgAAZHJz&#10;L2Rvd25yZXYueG1sUEsFBgAAAAAEAAQA9QAAAIsDAAAAAA==&#10;" filled="f" stroked="f">
                  <v:textbox style="layout-flow:vertical" inset="0,0,0,0">
                    <w:txbxContent>
                      <w:p w:rsidR="00DE648D" w:rsidRPr="00953E5F" w:rsidRDefault="00DE648D" w:rsidP="003055CB">
                        <w:pPr>
                          <w:spacing w:line="240" w:lineRule="auto"/>
                          <w:jc w:val="center"/>
                          <w:rPr>
                            <w:rFonts w:cstheme="majorBidi"/>
                            <w:sz w:val="12"/>
                          </w:rPr>
                        </w:pPr>
                        <w:r w:rsidRPr="00953E5F">
                          <w:rPr>
                            <w:rFonts w:cstheme="majorBidi"/>
                            <w:sz w:val="12"/>
                          </w:rPr>
                          <w:t>Line 0150</w:t>
                        </w:r>
                      </w:p>
                    </w:txbxContent>
                  </v:textbox>
                </v:shape>
                <v:shape id="Text Box 7834" o:spid="_x0000_s3431" type="#_x0000_t202" style="position:absolute;left:14636;top:13627;width:2985;height:52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hRI8MA&#10;AADdAAAADwAAAGRycy9kb3ducmV2LnhtbERPTWsCMRC9C/0PYQq9aaKlRbdGsUKx9SCoLb0Om3Gz&#10;upksSdTtvzeHgsfH+57OO9eIC4VYe9YwHCgQxKU3NVcavvcf/TGImJANNp5Jwx9FmM8eelMsjL/y&#10;li67VIkcwrFADTaltpAylpYcxoFviTN38MFhyjBU0gS85nDXyJFSr9JhzbnBYktLS+Vpd3YaNvaH&#10;1yv1+zI5jpah3NTvx69uq/XTY7d4A5GoS3fxv/vTaJio57w/v8lPQM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XhRI8MAAADdAAAADwAAAAAAAAAAAAAAAACYAgAAZHJzL2Rv&#10;d25yZXYueG1sUEsFBgAAAAAEAAQA9QAAAIgDAAAAAA==&#10;" filled="f" stroked="f">
                  <v:textbox style="layout-flow:vertical" inset="0,0,0,0">
                    <w:txbxContent>
                      <w:p w:rsidR="00DE648D" w:rsidRPr="00953E5F" w:rsidRDefault="00DE648D" w:rsidP="003055CB">
                        <w:pPr>
                          <w:jc w:val="center"/>
                          <w:rPr>
                            <w:rFonts w:cstheme="majorBidi"/>
                            <w:sz w:val="12"/>
                            <w:szCs w:val="16"/>
                          </w:rPr>
                        </w:pPr>
                        <w:r w:rsidRPr="00953E5F">
                          <w:rPr>
                            <w:rFonts w:cstheme="majorBidi"/>
                            <w:sz w:val="12"/>
                            <w:szCs w:val="16"/>
                          </w:rPr>
                          <w:t>Line 0190</w:t>
                        </w:r>
                      </w:p>
                    </w:txbxContent>
                  </v:textbox>
                </v:shape>
                <v:shape id="Text Box 7835" o:spid="_x0000_s3432" type="#_x0000_t202" style="position:absolute;left:6330;top:9366;width:4617;height:1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3aC8MA&#10;AADdAAAADwAAAGRycy9kb3ducmV2LnhtbESPzarCMBSE9xd8h3AEN6KpCqLVKP6g3o2Lqg9waI5t&#10;sTkpTdTq0xvhwl0OM/MNM182phQPql1hWcGgH4EgTq0uOFNwOe96ExDOI2ssLZOCFzlYLlo/c4y1&#10;fXJCj5PPRICwi1FB7n0VS+nSnAy6vq2Ig3e1tUEfZJ1JXeMzwE0ph1E0lgYLDgs5VrTJKb2d7kYB&#10;rRL7Pt7c3iTr7WZ/LZi68qBUp92sZiA8Nf4//Nf+1Qqm0WgA3zfhCcjF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3aC8MAAADdAAAADwAAAAAAAAAAAAAAAACYAgAAZHJzL2Rv&#10;d25yZXYueG1sUEsFBgAAAAAEAAQA9QAAAIgDAAAAAA==&#10;" filled="f" stroked="f">
                  <v:textbox inset="0,0,0,0">
                    <w:txbxContent>
                      <w:p w:rsidR="00DE648D" w:rsidRPr="00953E5F" w:rsidRDefault="00DE648D" w:rsidP="003055CB">
                        <w:pPr>
                          <w:rPr>
                            <w:rFonts w:cstheme="majorBidi"/>
                            <w:sz w:val="16"/>
                            <w:szCs w:val="16"/>
                          </w:rPr>
                        </w:pPr>
                        <w:r w:rsidRPr="00953E5F">
                          <w:rPr>
                            <w:rFonts w:cstheme="majorBidi"/>
                            <w:sz w:val="16"/>
                            <w:szCs w:val="16"/>
                          </w:rPr>
                          <w:t>Bus 0380</w:t>
                        </w:r>
                      </w:p>
                    </w:txbxContent>
                  </v:textbox>
                </v:shape>
                <v:shape id="Text Box 7836" o:spid="_x0000_s3433" type="#_x0000_t202" style="position:absolute;left:22256;top:8801;width:4541;height:11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9EfMYA&#10;AADdAAAADwAAAGRycy9kb3ducmV2LnhtbESPzWrDMBCE74G+g9hCL6WRk0JpHSvGSWmaSw5O8wCL&#10;tf4h1spYqu3k6atCIMdhZr5hknQyrRiod41lBYt5BIK4sLrhSsHp5+vlHYTzyBpby6TgQg7S9cMs&#10;wVjbkXMajr4SAcIuRgW1910spStqMujmtiMOXml7gz7IvpK6xzHATSuXUfQmDTYcFmrsaFtTcT7+&#10;GgWU5fZ6OLudyTef213ZMD3Lb6WeHqdsBcLT5O/hW3uvFXxEr0v4fxOe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X9EfMYAAADdAAAADwAAAAAAAAAAAAAAAACYAgAAZHJz&#10;L2Rvd25yZXYueG1sUEsFBgAAAAAEAAQA9QAAAIsDAAAAAA==&#10;" filled="f" stroked="f">
                  <v:textbox inset="0,0,0,0">
                    <w:txbxContent>
                      <w:p w:rsidR="00DE648D" w:rsidRPr="00953E5F" w:rsidRDefault="00DE648D" w:rsidP="003055CB">
                        <w:pPr>
                          <w:rPr>
                            <w:rFonts w:cstheme="majorBidi"/>
                            <w:sz w:val="16"/>
                            <w:szCs w:val="16"/>
                          </w:rPr>
                        </w:pPr>
                        <w:r w:rsidRPr="00953E5F">
                          <w:rPr>
                            <w:rFonts w:cstheme="majorBidi"/>
                            <w:sz w:val="16"/>
                            <w:szCs w:val="16"/>
                          </w:rPr>
                          <w:t>Bus 0050</w:t>
                        </w:r>
                      </w:p>
                    </w:txbxContent>
                  </v:textbox>
                </v:shape>
                <v:rect id="Rectangle 7837" o:spid="_x0000_s3434" style="position:absolute;left:12541;top:10826;width:432;height:4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uF8cA&#10;AADdAAAADwAAAGRycy9kb3ducmV2LnhtbESPT2vCQBTE7wW/w/IEb83GP6iNriItrUW8NPVQb4/s&#10;MwnJvg3ZNcZv7xYKPQ4z8xtmve1NLTpqXWlZwTiKQRBnVpecKzh9vz8vQTiPrLG2TAru5GC7GTyt&#10;MdH2xl/UpT4XAcIuQQWF900ipcsKMugi2xAH72Jbgz7INpe6xVuAm1pO4nguDZYcFgps6LWgrEqv&#10;RsEPno7u/HGZzRbVwe33kwznb0ulRsN+twLhqff/4b/2p1bwEk+n8PsmPAG5e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tA7hfHAAAA3QAAAA8AAAAAAAAAAAAAAAAAmAIAAGRy&#10;cy9kb3ducmV2LnhtbFBLBQYAAAAABAAEAPUAAACMAwAAAAA=&#10;" fillcolor="black">
                  <v:textbox inset="0,0,0,0"/>
                </v:rect>
                <v:rect id="Rectangle 7838" o:spid="_x0000_s3435" style="position:absolute;left:12585;top:12674;width:432;height:4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l2Y8YA&#10;AADdAAAADwAAAGRycy9kb3ducmV2LnhtbESPS4vCQBCE7wv+h6GFva0TNfiIjiLKriJefBz01mTa&#10;JJjpCZlZjf/eERb2WFTVV9R03phS3Kl2hWUF3U4Egji1uuBMwen4/TUC4TyyxtIyKXiSg/ms9THF&#10;RNsH7+l+8JkIEHYJKsi9rxIpXZqTQdexFXHwrrY26IOsM6lrfAS4KWUvigbSYMFhIceKljmlt8Ov&#10;UXDG085dfq5xPLxt3XrdS3GwGin12W4WExCeGv8f/mtvtIJx1I/h/SY8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l2Y8YAAADdAAAADwAAAAAAAAAAAAAAAACYAgAAZHJz&#10;L2Rvd25yZXYueG1sUEsFBgAAAAAEAAQA9QAAAIsDAAAAAA==&#10;" fillcolor="black">
                  <v:textbox inset="0,0,0,0"/>
                </v:rect>
                <v:rect id="Rectangle 7839" o:spid="_x0000_s3436" style="position:absolute;left:12642;top:14541;width:432;height:4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T+McA&#10;AADdAAAADwAAAGRycy9kb3ducmV2LnhtbESPzWvCQBTE7wX/h+UVequbavyKWUUsrVJ6qXrQ2yP7&#10;8oHZtyG7jel/3y0IPQ4z8xsmXfemFh21rrKs4GUYgSDOrK64UHA6vj3PQTiPrLG2TAp+yMF6NXhI&#10;MdH2xl/UHXwhAoRdggpK75tESpeVZNANbUMcvNy2Bn2QbSF1i7cAN7UcRdFUGqw4LJTY0Lak7Hr4&#10;NgrOePp0l/c8jmfXD7fbjTKcvs6VenrsN0sQnnr/H76391rBIhpP4O9NeA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l0/jHAAAA3QAAAA8AAAAAAAAAAAAAAAAAmAIAAGRy&#10;cy9kb3ducmV2LnhtbFBLBQYAAAAABAAEAPUAAACMAwAAAAA=&#10;" fillcolor="black">
                  <v:textbox inset="0,0,0,0"/>
                </v:rect>
                <v:rect id="Rectangle 7840" o:spid="_x0000_s3437" style="position:absolute;left:26784;top:11671;width:432;height:4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dNj8YA&#10;AADdAAAADwAAAGRycy9kb3ducmV2LnhtbESPS4vCQBCE7wv+h6GFva0TH0SNjiLKriJefBz01mTa&#10;JJjpCZlZjf/eERb2WFTVV9R03phS3Kl2hWUF3U4Egji1uuBMwen4/TUC4TyyxtIyKXiSg/ms9THF&#10;RNsH7+l+8JkIEHYJKsi9rxIpXZqTQdexFXHwrrY26IOsM6lrfAS4KWUvimJpsOCwkGNFy5zS2+HX&#10;KDjjaecuP9fBYHjbuvW6l2K8Gin12W4WExCeGv8f/mtvtIJx1I/h/SY8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zdNj8YAAADdAAAADwAAAAAAAAAAAAAAAACYAgAAZHJz&#10;L2Rvd25yZXYueG1sUEsFBgAAAAAEAAQA9QAAAIsDAAAAAA==&#10;" fillcolor="black">
                  <v:textbox inset="0,0,0,0"/>
                </v:rect>
                <v:rect id="Rectangle 7841" o:spid="_x0000_s3438" style="position:absolute;left:26784;top:14071;width:432;height:4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voFMcA&#10;AADdAAAADwAAAGRycy9kb3ducmV2LnhtbESPQWvCQBSE7wX/w/IEb3WjBmOjq0hLGxEvtR7q7ZF9&#10;JsHs25DdmvTfdwuCx2FmvmFWm97U4katqywrmIwjEMS51RUXCk5f788LEM4ja6wtk4JfcrBZD55W&#10;mGrb8Sfdjr4QAcIuRQWl900qpctLMujGtiEO3sW2Bn2QbSF1i12Am1pOo2guDVYcFkps6LWk/Hr8&#10;MQq+8XRw549LHCfXvcuyaY7zt4VSo2G/XYLw1PtH+N7eaQUv0SyB/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76BTHAAAA3QAAAA8AAAAAAAAAAAAAAAAAmAIAAGRy&#10;cy9kb3ducmV2LnhtbFBLBQYAAAAABAAEAPUAAACMAwAAAAA=&#10;" fillcolor="black">
                  <v:textbox inset="0,0,0,0"/>
                </v:rect>
                <v:oval id="Oval 7842" o:spid="_x0000_s3439" style="position:absolute;left:1892;top:19646;width:2279;height:22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EpEcEA&#10;AADdAAAADwAAAGRycy9kb3ducmV2LnhtbERPy4rCMBTdC/5DuMLsNHUU0WoUEQTdCOMDcXdtrm2x&#10;uSlNbOvfm8WAy8N5L1atKURNlcstKxgOIhDEidU5pwrOp21/CsJ5ZI2FZVLwJgerZbezwFjbhv+o&#10;PvpUhBB2MSrIvC9jKV2SkUE3sCVx4B62MugDrFKpK2xCuCnkbxRNpMGcQ0OGJW0ySp7Hl1Ewdnjd&#10;v/L6lh5u9+3INuO1veyU+um16zkIT63/iv/dO61gFo3C3PAmPAG5/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tBKRHBAAAA3QAAAA8AAAAAAAAAAAAAAAAAmAIAAGRycy9kb3du&#10;cmV2LnhtbFBLBQYAAAAABAAEAPUAAACGAwAAAAA=&#10;">
                  <v:textbox inset="0,0,0,0">
                    <w:txbxContent>
                      <w:p w:rsidR="00DE648D" w:rsidRPr="00953E5F" w:rsidRDefault="00DE648D" w:rsidP="003055CB">
                        <w:pPr>
                          <w:jc w:val="center"/>
                          <w:rPr>
                            <w:rFonts w:cstheme="majorBidi"/>
                            <w:sz w:val="18"/>
                            <w:szCs w:val="18"/>
                          </w:rPr>
                        </w:pPr>
                        <w:r w:rsidRPr="00953E5F">
                          <w:rPr>
                            <w:rFonts w:cstheme="majorBidi"/>
                            <w:sz w:val="18"/>
                            <w:szCs w:val="18"/>
                          </w:rPr>
                          <w:t>G3</w:t>
                        </w:r>
                      </w:p>
                    </w:txbxContent>
                  </v:textbox>
                </v:oval>
                <v:shape id="AutoShape 7843" o:spid="_x0000_s3440" type="#_x0000_t32" style="position:absolute;left:4171;top:20745;width:2972;height:1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nCtsUAAADdAAAADwAAAGRycy9kb3ducmV2LnhtbESPQWsCMRSE7wX/Q3hCL0Wzq1B0NUop&#10;FMSDUN2Dx0fy3F3cvKxJum7/vREKPQ4z8w2z3g62FT350DhWkE8zEMTamYYrBeXpa7IAESKywdYx&#10;KfilANvN6GWNhXF3/qb+GCuRIBwKVFDH2BVSBl2TxTB1HXHyLs5bjEn6ShqP9wS3rZxl2bu02HBa&#10;qLGjz5r09fhjFTT78lD2b7fo9WKfn30eTudWK/U6Hj5WICIN8T/8194ZBctsvoTnm/QE5OY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MnCtsUAAADdAAAADwAAAAAAAAAA&#10;AAAAAAChAgAAZHJzL2Rvd25yZXYueG1sUEsFBgAAAAAEAAQA+QAAAJMDAAAAAA==&#10;"/>
                <v:shape id="AutoShape 7844" o:spid="_x0000_s3441" type="#_x0000_t32" style="position:absolute;left:9105;top:18383;width:26;height:48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fO68QAAADdAAAADwAAAGRycy9kb3ducmV2LnhtbERPy2oCMRTdF/oP4RbcFM0ottjRKKMg&#10;aMGFj+6vk9tJ6ORmnEQd/75ZFLo8nPds0bla3KgN1rOC4SADQVx6bblScDqu+xMQISJrrD2TggcF&#10;WMyfn2aYa3/nPd0OsRIphEOOCkyMTS5lKA05DAPfECfu27cOY4JtJXWL9xTuajnKsnfp0HJqMNjQ&#10;ylD5c7g6BbvtcFmcjd1+7i9297Yu6mv1+qVU76UrpiAidfFf/OfeaAUf2TjtT2/SE5Dz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h87rxAAAAN0AAAAPAAAAAAAAAAAA&#10;AAAAAKECAABkcnMvZG93bnJldi54bWxQSwUGAAAAAAQABAD5AAAAkgMAAAAA&#10;"/>
                <v:shape id="AutoShape 7845" o:spid="_x0000_s3442" type="#_x0000_t32" style="position:absolute;left:24771;top:18713;width:57;height:5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trcMcAAADdAAAADwAAAGRycy9kb3ducmV2LnhtbESPQWsCMRSE74X+h/AKvRTNrrTSbo2y&#10;CkIteNDa++vmdRO6eVk3Ubf/3giCx2FmvmEms9414khdsJ4V5MMMBHHlteVawe5rOXgFESKyxsYz&#10;KfinALPp/d0EC+1PvKHjNtYiQTgUqMDE2BZShsqQwzD0LXHyfn3nMCbZ1VJ3eEpw18hRlo2lQ8tp&#10;wWBLC0PV3/bgFKxX+bz8MXb1udnb9cuybA7107dSjw99+Q4iUh9v4Wv7Qyt4y55zuLxJT0BOz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vy2twxwAAAN0AAAAPAAAAAAAA&#10;AAAAAAAAAKECAABkcnMvZG93bnJldi54bWxQSwUGAAAAAAQABAD5AAAAlQMAAAAA&#10;"/>
                <v:shape id="AutoShape 7846" o:spid="_x0000_s3443" type="#_x0000_t32" style="position:absolute;left:7277;top:20745;width:17494;height: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n1B8cAAADdAAAADwAAAGRycy9kb3ducmV2LnhtbESPT2sCMRTE74V+h/CEXopmFSt2Ncq2&#10;INSCB//dXzfPTXDzst1EXb99Uyj0OMzMb5j5snO1uFIbrGcFw0EGgrj02nKl4LBf9acgQkTWWHsm&#10;BXcKsFw8Pswx1/7GW7ruYiUShEOOCkyMTS5lKA05DAPfECfv5FuHMcm2krrFW4K7Wo6ybCIdWk4L&#10;Bht6N1SedxenYLMevhVfxq4/t99287Iq6kv1fFTqqdcVMxCRuvgf/mt/aAWv2XgEv2/SE5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GfUHxwAAAN0AAAAPAAAAAAAA&#10;AAAAAAAAAKECAABkcnMvZG93bnJldi54bWxQSwUGAAAAAAQABAD5AAAAlQMAAAAA&#10;"/>
                <v:oval id="Oval 7847" o:spid="_x0000_s3444" style="position:absolute;left:28778;top:20916;width:1949;height:18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PIHcYA&#10;AADdAAAADwAAAGRycy9kb3ducmV2LnhtbESPQWvCQBSE74L/YXlCb2ZTE6SmriKCkF4K1ZaS2zP7&#10;moRm34bsmqT/vlsoeBxm5htmu59MKwbqXWNZwWMUgyAurW64UvB+OS2fQDiPrLG1TAp+yMF+N59t&#10;MdN25Dcazr4SAcIuQwW1910mpStrMugi2xEH78v2Bn2QfSV1j2OAm1au4ngtDTYcFmrs6FhT+X2+&#10;GQWpw8+XWzMU1WtxPSV2TA/2I1fqYTEdnkF4mvw9/N/OtYJNnCbw9yY8Abn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ePIHcYAAADdAAAADwAAAAAAAAAAAAAAAACYAgAAZHJz&#10;L2Rvd25yZXYueG1sUEsFBgAAAAAEAAQA9QAAAIsDAAAAAA==&#10;">
                  <v:textbox inset="0,0,0,0">
                    <w:txbxContent>
                      <w:p w:rsidR="00DE648D" w:rsidRPr="00953E5F" w:rsidRDefault="00DE648D" w:rsidP="003055CB">
                        <w:pPr>
                          <w:jc w:val="center"/>
                          <w:rPr>
                            <w:rFonts w:cstheme="majorBidi"/>
                            <w:sz w:val="14"/>
                            <w:szCs w:val="16"/>
                          </w:rPr>
                        </w:pPr>
                        <w:r w:rsidRPr="00953E5F">
                          <w:rPr>
                            <w:rFonts w:cstheme="majorBidi"/>
                            <w:sz w:val="14"/>
                            <w:szCs w:val="16"/>
                          </w:rPr>
                          <w:t>M3</w:t>
                        </w:r>
                      </w:p>
                    </w:txbxContent>
                  </v:textbox>
                </v:oval>
                <v:shape id="AutoShape 7848" o:spid="_x0000_s3445" type="#_x0000_t32" style="position:absolute;left:24771;top:19780;width:5188;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xArcYAAADdAAAADwAAAGRycy9kb3ducmV2LnhtbESPQWvCQBSE74L/YXmCN90oIk10lVKo&#10;iOKhWkJ7e2SfSWj2bdhdNfbXdwWhx2FmvmGW68404krO15YVTMYJCOLC6ppLBZ+n99ELCB+QNTaW&#10;ScGdPKxX/d4SM21v/EHXYyhFhLDPUEEVQptJ6YuKDPqxbYmjd7bOYIjSlVI7vEW4aeQ0SebSYM1x&#10;ocKW3ioqfo4Xo+Brn17ye36gXT5Jd9/ojP89bZQaDrrXBYhAXfgPP9tbrSBNZjN4vIlPQK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1MQK3GAAAA3QAAAA8AAAAAAAAA&#10;AAAAAAAAoQIAAGRycy9kb3ducmV2LnhtbFBLBQYAAAAABAAEAPkAAACUAwAAAAA=&#10;">
                  <v:stroke endarrow="block"/>
                </v:shape>
                <v:shape id="AutoShape 7849" o:spid="_x0000_s3446" type="#_x0000_t32" style="position:absolute;left:24796;top:21818;width:3925;height:1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EdBkccAAADdAAAADwAAAGRycy9kb3ducmV2LnhtbESPQWvCQBSE74X+h+UJXopuWqpomo0E&#10;S6EIRRMFr4/saxLNvg3ZVdN/3y0IPQ4z8w2TrAbTiiv1rrGs4HkagSAurW64UnDYf0wWIJxH1tha&#10;JgU/5GCVPj4kGGt745yuha9EgLCLUUHtfRdL6cqaDLqp7YiD9217gz7IvpK6x1uAm1a+RNFcGmw4&#10;LNTY0bqm8lxcjAL/9bSZnfLtNiuY37Pd5njO1kelxqMhewPhafD/4Xv7UytYRq8z+HsTnoBM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UR0GRxwAAAN0AAAAPAAAAAAAA&#10;AAAAAAAAAKECAABkcnMvZG93bnJldi54bWxQSwUGAAAAAAQABAD5AAAAlQMAAAAA&#10;"/>
                <v:shape id="AutoShape 7850" o:spid="_x0000_s3447" type="#_x0000_t32" style="position:absolute;left:13265;top:22567;width:6;height:40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CLzBMYAAADdAAAADwAAAGRycy9kb3ducmV2LnhtbESPQWsCMRSE70L/Q3gFL1KzFpV2Ncq2&#10;IKjgQdven5vXTejmZbuJuv77piB4HGbmG2a+7FwtztQG61nBaJiBIC69tlwp+PxYPb2ACBFZY+2Z&#10;FFwpwHLx0Jtjrv2F93Q+xEokCIccFZgYm1zKUBpyGIa+IU7et28dxiTbSuoWLwnuavmcZVPp0HJa&#10;MNjQu6Hy53ByCnab0VtxNHaz3f/a3WRV1Kdq8KVU/7ErZiAidfEevrXXWsFrNp7C/5v0BOT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Ai8wTGAAAA3QAAAA8AAAAAAAAA&#10;AAAAAAAAoQIAAGRycy9kb3ducmV2LnhtbFBLBQYAAAAABAAEAPkAAACUAwAAAAA=&#10;"/>
                <v:shape id="AutoShape 7851" o:spid="_x0000_s3448" type="#_x0000_t32" style="position:absolute;left:9131;top:22561;width:4140;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yAIsYAAADdAAAADwAAAGRycy9kb3ducmV2LnhtbESPQWvCQBSE70L/w/IEL6KbSKmaukop&#10;FMRDoTEHj4/d1ySYfZvubmP8991CocdhZr5hdofRdmIgH1rHCvJlBoJYO9NyraA6vy02IEJENtg5&#10;JgV3CnDYP0x2WBh34w8ayliLBOFQoIImxr6QMuiGLIal64mT9+m8xZikr6XxeEtw28lVlj1Jiy2n&#10;hQZ7em1IX8tvq6A9Ve/VMP+KXm9O+cXn4XzptFKz6fjyDCLSGP/Df+2jUbDNHtfw+yY9Ab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IcgCLGAAAA3QAAAA8AAAAAAAAA&#10;AAAAAAAAoQIAAGRycy9kb3ducmV2LnhtbFBLBQYAAAAABAAEAPkAAACUAwAAAAA=&#10;"/>
                <v:shape id="AutoShape 7852" o:spid="_x0000_s3449" type="#_x0000_t32" style="position:absolute;left:9131;top:18840;width:4134;height:3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4MUUMIAAADdAAAADwAAAGRycy9kb3ducmV2LnhtbERPz2vCMBS+C/sfwhvsIpp2iGg1yhgI&#10;4kHQ9uDxkTzbYvPSJVnt/vvlMNjx4/u93Y+2EwP50DpWkM8zEMTamZZrBVV5mK1AhIhssHNMCn4o&#10;wH73MtliYdyTLzRcYy1SCIcCFTQx9oWUQTdkMcxdT5y4u/MWY4K+lsbjM4XbTr5n2VJabDk1NNjT&#10;Z0P6cf22CtpTda6G6Vf0enXKbz4P5a3TSr29jh8bEJHG+C/+cx+NgnW2SHPTm/QE5O4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4MUUMIAAADdAAAADwAAAAAAAAAAAAAA&#10;AAChAgAAZHJzL2Rvd25yZXYueG1sUEsFBgAAAAAEAAQA+QAAAJADAAAAAA==&#10;"/>
                <v:shape id="Text Box 7853" o:spid="_x0000_s3450" type="#_x0000_t202" style="position:absolute;left:30187;top:17100;width:1194;height:12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2lcMYA&#10;AADdAAAADwAAAGRycy9kb3ducmV2LnhtbESPzWrDMBCE74W8g9hAL6GWU0pIHCshSWnaSw5O+gCL&#10;tf7B1spYiu326atCocdhZr5h0v1kWjFQ72rLCpZRDII4t7rmUsHn7e1pDcJ5ZI2tZVLwRQ72u9lD&#10;iom2I2c0XH0pAoRdggoq77tESpdXZNBFtiMOXmF7gz7IvpS6xzHATSuf43glDdYcFirs6FRR3lzv&#10;RgEdMvt9adzZZMfX07momRbyXanH+XTYgvA0+f/wX/tDK9jELxv4fROegN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92lcMYAAADdAAAADwAAAAAAAAAAAAAAAACYAgAAZHJz&#10;L2Rvd25yZXYueG1sUEsFBgAAAAAEAAQA9QAAAIsDAAAAAA==&#10;" filled="f" stroked="f">
                  <v:textbox inset="0,0,0,0">
                    <w:txbxContent>
                      <w:p w:rsidR="00DE648D" w:rsidRPr="00953E5F" w:rsidRDefault="00DE648D" w:rsidP="003055CB">
                        <w:pPr>
                          <w:rPr>
                            <w:rFonts w:cstheme="majorBidi"/>
                            <w:sz w:val="16"/>
                            <w:szCs w:val="16"/>
                          </w:rPr>
                        </w:pPr>
                        <w:r w:rsidRPr="00953E5F">
                          <w:rPr>
                            <w:rFonts w:cstheme="majorBidi"/>
                            <w:sz w:val="16"/>
                            <w:szCs w:val="16"/>
                          </w:rPr>
                          <w:t>L3</w:t>
                        </w:r>
                      </w:p>
                    </w:txbxContent>
                  </v:textbox>
                </v:shape>
                <v:shape id="Text Box 7854" o:spid="_x0000_s3451" type="#_x0000_t202" style="position:absolute;left:17500;top:19157;width:4617;height:12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6aMMEA&#10;AADdAAAADwAAAGRycy9kb3ducmV2LnhtbERPy4rCMBTdC/MP4Q64EU0VFO0YxQc+Ni5a5wMuzbUt&#10;NjeliVr9erMQXB7Oe75sTSXu1LjSsoLhIAJBnFldcq7g/7zrT0E4j6yxskwKnuRgufjpzDHW9sEJ&#10;3VOfixDCLkYFhfd1LKXLCjLoBrYmDtzFNgZ9gE0udYOPEG4qOYqiiTRYcmgosKZNQdk1vRkFtErs&#10;63R1e5Ost5v9pWTqyYNS3d929QfCU+u/4o/7qBXMonHYH96EJyAX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8+mjDBAAAA3QAAAA8AAAAAAAAAAAAAAAAAmAIAAGRycy9kb3du&#10;cmV2LnhtbFBLBQYAAAAABAAEAPUAAACGAwAAAAA=&#10;" filled="f" stroked="f">
                  <v:textbox inset="0,0,0,0">
                    <w:txbxContent>
                      <w:p w:rsidR="00DE648D" w:rsidRPr="00953E5F" w:rsidRDefault="00DE648D" w:rsidP="003055CB">
                        <w:pPr>
                          <w:jc w:val="center"/>
                          <w:rPr>
                            <w:rFonts w:cstheme="majorBidi"/>
                            <w:sz w:val="12"/>
                            <w:szCs w:val="16"/>
                          </w:rPr>
                        </w:pPr>
                        <w:r w:rsidRPr="00953E5F">
                          <w:rPr>
                            <w:rFonts w:cstheme="majorBidi"/>
                            <w:sz w:val="12"/>
                            <w:szCs w:val="16"/>
                          </w:rPr>
                          <w:t>Line 0220</w:t>
                        </w:r>
                      </w:p>
                    </w:txbxContent>
                  </v:textbox>
                </v:shape>
                <v:shape id="Text Box 7855" o:spid="_x0000_s3452" type="#_x0000_t202" style="position:absolute;left:6229;top:17100;width:4610;height:1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I/q8MA&#10;AADdAAAADwAAAGRycy9kb3ducmV2LnhtbESPzarCMBSE9xd8h3AEN6KpgqLVKP6g3o2Lqg9waI5t&#10;sTkpTdTq0xvhwl0OM/MNM182phQPql1hWcGgH4EgTq0uOFNwOe96ExDOI2ssLZOCFzlYLlo/c4y1&#10;fXJCj5PPRICwi1FB7n0VS+nSnAy6vq2Ig3e1tUEfZJ1JXeMzwE0ph1E0lgYLDgs5VrTJKb2d7kYB&#10;rRL7Pt7c3iTr7WZ/LZi68qBUp92sZiA8Nf4//Nf+1Qqm0WgA3zfhCcjF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HI/q8MAAADdAAAADwAAAAAAAAAAAAAAAACYAgAAZHJzL2Rv&#10;d25yZXYueG1sUEsFBgAAAAAEAAQA9QAAAIgDAAAAAA==&#10;" filled="f" stroked="f">
                  <v:textbox inset="0,0,0,0">
                    <w:txbxContent>
                      <w:p w:rsidR="00DE648D" w:rsidRPr="00953E5F" w:rsidRDefault="00DE648D" w:rsidP="003055CB">
                        <w:pPr>
                          <w:rPr>
                            <w:rFonts w:cstheme="majorBidi"/>
                            <w:sz w:val="16"/>
                            <w:szCs w:val="16"/>
                          </w:rPr>
                        </w:pPr>
                        <w:r w:rsidRPr="00953E5F">
                          <w:rPr>
                            <w:rFonts w:cstheme="majorBidi"/>
                            <w:sz w:val="16"/>
                            <w:szCs w:val="16"/>
                          </w:rPr>
                          <w:t>Bus 0260</w:t>
                        </w:r>
                      </w:p>
                    </w:txbxContent>
                  </v:textbox>
                </v:shape>
                <v:shape id="Text Box 7856" o:spid="_x0000_s3453" type="#_x0000_t202" style="position:absolute;left:20593;top:17418;width:3962;height:9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Ch3MYA&#10;AADdAAAADwAAAGRycy9kb3ducmV2LnhtbESPzWrDMBCE74G+g9hCL6WRE2hpHSvGSWmaSw5O8wCL&#10;tf4h1spYqu3k6atCIMdhZr5hknQyrRiod41lBYt5BIK4sLrhSsHp5+vlHYTzyBpby6TgQg7S9cMs&#10;wVjbkXMajr4SAcIuRgW1910spStqMujmtiMOXml7gz7IvpK6xzHATSuXUfQmDTYcFmrsaFtTcT7+&#10;GgWU5fZ6OLudyTef213ZMD3Lb6WeHqdsBcLT5O/hW3uvFXxEr0v4fxOe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KCh3MYAAADdAAAADwAAAAAAAAAAAAAAAACYAgAAZHJz&#10;L2Rvd25yZXYueG1sUEsFBgAAAAAEAAQA9QAAAIsDAAAAAA==&#10;" filled="f" stroked="f">
                  <v:textbox inset="0,0,0,0">
                    <w:txbxContent>
                      <w:p w:rsidR="00DE648D" w:rsidRPr="00953E5F" w:rsidRDefault="00DE648D" w:rsidP="003055CB">
                        <w:pPr>
                          <w:rPr>
                            <w:rFonts w:cstheme="majorBidi"/>
                            <w:sz w:val="16"/>
                            <w:szCs w:val="16"/>
                          </w:rPr>
                        </w:pPr>
                        <w:r w:rsidRPr="00953E5F">
                          <w:rPr>
                            <w:rFonts w:cstheme="majorBidi"/>
                            <w:sz w:val="16"/>
                            <w:szCs w:val="16"/>
                          </w:rPr>
                          <w:t>Bus 0140</w:t>
                        </w:r>
                      </w:p>
                    </w:txbxContent>
                  </v:textbox>
                </v:shape>
                <v:rect id="Rectangle 7857" o:spid="_x0000_s3454" style="position:absolute;left:12484;top:18611;width:431;height:4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8Lt8cA&#10;AADdAAAADwAAAGRycy9kb3ducmV2LnhtbESPzWvCQBTE7wX/h+UVequbavyKWUUsrVJ6qXrQ2yP7&#10;8oHZtyG7jel/3y0IPQ4z8xsmXfemFh21rrKs4GUYgSDOrK64UHA6vj3PQTiPrLG2TAp+yMF6NXhI&#10;MdH2xl/UHXwhAoRdggpK75tESpeVZNANbUMcvNy2Bn2QbSF1i7cAN7UcRdFUGqw4LJTY0Lak7Hr4&#10;NgrOePp0l/c8jmfXD7fbjTKcvs6VenrsN0sQnnr/H76391rBIpqM4e9NeA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fC7fHAAAA3QAAAA8AAAAAAAAAAAAAAAAAmAIAAGRy&#10;cy9kb3ducmV2LnhtbFBLBQYAAAAABAAEAPUAAACMAwAAAAA=&#10;" fillcolor="black">
                  <v:textbox inset="0,0,0,0"/>
                </v:rect>
                <v:rect id="Rectangle 7858" o:spid="_x0000_s3455" style="position:absolute;left:12528;top:20466;width:432;height:4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aTw8YA&#10;AADdAAAADwAAAGRycy9kb3ducmV2LnhtbESPS4vCQBCE74L/YWjB2zpR4is6iiiri3jxcdBbk2mT&#10;YKYnZGY1++93FhY8FlX1FTVfNqYUT6pdYVlBvxeBIE6tLjhTcDl/fkxAOI+ssbRMCn7IwXLRbs0x&#10;0fbFR3qefCYChF2CCnLvq0RKl+Zk0PVsRRy8u60N+iDrTOoaXwFuSjmIopE0WHBYyLGidU7p4/Rt&#10;FFzxcnC37T2Ox4+92+0GKY42E6W6nWY1A+Gp8e/wf/tLK5hGwxj+3oQn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XaTw8YAAADdAAAADwAAAAAAAAAAAAAAAACYAgAAZHJz&#10;L2Rvd25yZXYueG1sUEsFBgAAAAAEAAQA9QAAAIsDAAAAAA==&#10;" fillcolor="black">
                  <v:textbox inset="0,0,0,0"/>
                </v:rect>
                <v:rect id="Rectangle 7859" o:spid="_x0000_s3456" style="position:absolute;left:12585;top:22332;width:432;height:4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o2WMcA&#10;AADdAAAADwAAAGRycy9kb3ducmV2LnhtbESPT2vCQBTE7wW/w/IEb81G8V+jq0hLaxEvTT3U2yP7&#10;TEKyb0N2jfHbu4VCj8PM/IZZb3tTi45aV1pWMI5iEMSZ1SXnCk7f789LEM4ja6wtk4I7OdhuBk9r&#10;TLS98Rd1qc9FgLBLUEHhfZNI6bKCDLrINsTBu9jWoA+yzaVu8RbgppaTOJ5LgyWHhQIbei0oq9Kr&#10;UfCDp6M7f1ym00V1cPv9JMP521Kp0bDfrUB46v1/+K/9qRW8xLMZ/L4JT0Bu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6NljHAAAA3QAAAA8AAAAAAAAAAAAAAAAAmAIAAGRy&#10;cy9kb3ducmV2LnhtbFBLBQYAAAAABAAEAPUAAACMAwAAAAA=&#10;" fillcolor="black">
                  <v:textbox inset="0,0,0,0"/>
                </v:rect>
                <v:rect id="Rectangle 7860" o:spid="_x0000_s3457" style="position:absolute;left:26727;top:19538;width:431;height:4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ioL8cA&#10;AADdAAAADwAAAGRycy9kb3ducmV2LnhtbESPQWvCQBSE74L/YXlCb81GSaONriIWaym9aHNob4/s&#10;Mwlm34bsGtN/3y0UPA4z8w2z2gymET11rrasYBrFIIgLq2suFeSf+8cFCOeRNTaWScEPOdisx6MV&#10;Ztre+Ej9yZciQNhlqKDyvs2kdEVFBl1kW+LgnW1n0AfZlVJ3eAtw08hZHKfSYM1hocKWdhUVl9PV&#10;KPjC/MN9v56TZH55d4fDrMD0ZaHUw2TYLkF4Gvw9/N9+0wqe46cU/t6EJy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boqC/HAAAA3QAAAA8AAAAAAAAAAAAAAAAAmAIAAGRy&#10;cy9kb3ducmV2LnhtbFBLBQYAAAAABAAEAPUAAACMAwAAAAA=&#10;" fillcolor="black">
                  <v:textbox inset="0,0,0,0"/>
                </v:rect>
                <v:rect id="Rectangle 7861" o:spid="_x0000_s3458" style="position:absolute;left:26727;top:21640;width:431;height:4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QNtMcA&#10;AADdAAAADwAAAGRycy9kb3ducmV2LnhtbESPQWvCQBSE74L/YXmF3nTTEDVNXYMorUV6qfXQ3h7Z&#10;ZxKSfRuyW43/3hUKPQ4z8w2zzAfTijP1rras4GkagSAurK65VHD8ep2kIJxH1thaJgVXcpCvxqMl&#10;Ztpe+JPOB1+KAGGXoYLK+y6T0hUVGXRT2xEH72R7gz7IvpS6x0uAm1bGUTSXBmsOCxV2tKmoaA6/&#10;RsE3Hj/cz9spSRbN3u12cYHzbarU48OwfgHhafD/4b/2u1bwHM0WcH8TnoB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kDbTHAAAA3QAAAA8AAAAAAAAAAAAAAAAAmAIAAGRy&#10;cy9kb3ducmV2LnhtbFBLBQYAAAAABAAEAPUAAACMAwAAAAA=&#10;" fillcolor="black">
                  <v:textbox inset="0,0,0,0"/>
                </v:rect>
                <v:rect id="Rectangle 7862" o:spid="_x0000_s3459" style="position:absolute;left:7988;top:26333;width:2895;height:9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dVisMA&#10;AADdAAAADwAAAGRycy9kb3ducmV2LnhtbERPy2rCQBTdC/2H4RbcFJ1UsGh0lCIUgwhifKwvmWsS&#10;mrkTM2OS/n1nIbg8nPdy3ZtKtNS40rKCz3EEgjizuuRcwfn0M5qBcB5ZY2WZFPyRg/XqbbDEWNuO&#10;j9SmPhchhF2MCgrv61hKlxVk0I1tTRy4m20M+gCbXOoGuxBuKjmJoi9psOTQUGBNm4Ky3/RhFHTZ&#10;ob2e9lt5+Lgmlu/JfZNedkoN3/vvBQhPvX+Jn+5EK5hH0zA3vAlP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AdVisMAAADdAAAADwAAAAAAAAAAAAAAAACYAgAAZHJzL2Rv&#10;d25yZXYueG1sUEsFBgAAAAAEAAQA9QAAAIgDAAAAAA==&#10;" filled="f" stroked="f"/>
                <v:oval id="Oval 7863" o:spid="_x0000_s3460" style="position:absolute;left:1892;top:27387;width:2279;height:22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JpKscA&#10;AADdAAAADwAAAGRycy9kb3ducmV2LnhtbESPT2vCQBTE7wW/w/KE3upGq1KjqwQhkF4KtZbi7TX7&#10;TILZtyG7+dNv3y0IPQ4z8xtmdxhNLXpqXWVZwXwWgSDOra64UHD+SJ9eQDiPrLG2TAp+yMFhP3nY&#10;YaztwO/Un3whAoRdjApK75tYSpeXZNDNbEMcvKttDfog20LqFocAN7VcRNFaGqw4LJTY0LGk/Hbq&#10;jIKlw6/XruovxdvlO322wzKxn5lSj9Mx2YLwNPr/8L2daQWbaLWBvzfhCcj9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SaSrHAAAA3QAAAA8AAAAAAAAAAAAAAAAAmAIAAGRy&#10;cy9kb3ducmV2LnhtbFBLBQYAAAAABAAEAPUAAACMAwAAAAA=&#10;">
                  <v:textbox inset="0,0,0,0">
                    <w:txbxContent>
                      <w:p w:rsidR="00DE648D" w:rsidRPr="00953E5F" w:rsidRDefault="00DE648D" w:rsidP="003055CB">
                        <w:pPr>
                          <w:jc w:val="center"/>
                          <w:rPr>
                            <w:rFonts w:cstheme="majorBidi"/>
                            <w:sz w:val="18"/>
                            <w:szCs w:val="18"/>
                          </w:rPr>
                        </w:pPr>
                        <w:r w:rsidRPr="00953E5F">
                          <w:rPr>
                            <w:rFonts w:cstheme="majorBidi"/>
                            <w:sz w:val="18"/>
                            <w:szCs w:val="18"/>
                          </w:rPr>
                          <w:t>G4</w:t>
                        </w:r>
                      </w:p>
                    </w:txbxContent>
                  </v:textbox>
                </v:oval>
                <v:shape id="AutoShape 7864" o:spid="_x0000_s3461" type="#_x0000_t32" style="position:absolute;left:4171;top:28486;width:2972;height:1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BENsIAAADdAAAADwAAAGRycy9kb3ducmV2LnhtbERPTYvCMBC9C/6HMIIX0bQeRKtRZGFB&#10;PCys9uBxSMa22ExqEmv3328OC3t8vO/dYbCt6MmHxrGCfJGBINbONFwpKK+f8zWIEJENto5JwQ8F&#10;OOzHox0Wxr35m/pLrEQK4VCggjrGrpAy6JoshoXriBN3d95iTNBX0nh8p3DbymWWraTFhlNDjR19&#10;1KQfl5dV0JzLr7KfPaPX63N+83m43lqt1HQyHLcgIg3xX/znPhkFm2yV9qc36QnI/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kBENsIAAADdAAAADwAAAAAAAAAAAAAA&#10;AAChAgAAZHJzL2Rvd25yZXYueG1sUEsFBgAAAAAEAAQA+QAAAJADAAAAAA==&#10;"/>
                <v:shape id="AutoShape 7865" o:spid="_x0000_s3462" type="#_x0000_t32" style="position:absolute;left:9131;top:26219;width:19;height:48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43EMYAAADdAAAADwAAAGRycy9kb3ducmV2LnhtbESPQWsCMRSE70L/Q3gFL6LZFZR2a5St&#10;IGjBg7beXzevm9DNy3YTdf33TaHgcZiZb5jFqneNuFAXrGcF+SQDQVx5bblW8PG+GT+BCBFZY+OZ&#10;FNwowGr5MFhgof2VD3Q5xlokCIcCFZgY20LKUBlyGCa+JU7el+8cxiS7WuoOrwnuGjnNsrl0aDkt&#10;GGxpbaj6Pp6dgv0ufy0/jd29HX7sfrYpm3M9Oik1fOzLFxCR+ngP/7e3WsFzNs/h7016AnL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R+NxDGAAAA3QAAAA8AAAAAAAAA&#10;AAAAAAAAoQIAAGRycy9kb3ducmV2LnhtbFBLBQYAAAAABAAEAPkAAACUAwAAAAA=&#10;"/>
                <v:shape id="AutoShape 7866" o:spid="_x0000_s3463" type="#_x0000_t32" style="position:absolute;left:24771;top:26047;width:6;height:500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KypZ8YAAADdAAAADwAAAGRycy9kb3ducmV2LnhtbESPT2sCMRTE70K/Q3gFL1KzCkq7NcpW&#10;ELTgwT+9v25eN6Gbl3UTdf32jSD0OMzMb5jZonO1uFAbrGcFo2EGgrj02nKl4HhYvbyCCBFZY+2Z&#10;FNwowGL+1Jthrv2Vd3TZx0okCIccFZgYm1zKUBpyGIa+IU7ej28dxiTbSuoWrwnuajnOsql0aDkt&#10;GGxoaaj83Z+dgu1m9FF8G7v53J3sdrIq6nM1+FKq/9wV7yAidfE//GivtYK3bDqG+5v0BO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SsqWfGAAAA3QAAAA8AAAAAAAAA&#10;AAAAAAAAoQIAAGRycy9kb3ducmV2LnhtbFBLBQYAAAAABAAEAPkAAACUAwAAAAA=&#10;"/>
                <v:shape id="AutoShape 7867" o:spid="_x0000_s3464" type="#_x0000_t32" style="position:absolute;left:7277;top:28486;width:17494;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M/MYAAADdAAAADwAAAGRycy9kb3ducmV2LnhtbESPQWsCMRSE70L/Q3gFL1KzVpR2Ncq2&#10;IKjgQdven5vXTejmZbuJuv77piB4HGbmG2a+7FwtztQG61nBaJiBIC69tlwp+PxYPb2ACBFZY+2Z&#10;FFwpwHLx0Jtjrv2F93Q+xEokCIccFZgYm1zKUBpyGIa+IU7et28dxiTbSuoWLwnuavmcZVPp0HJa&#10;MNjQu6Hy53ByCnab0VtxNHaz3f/a3WRV1Kdq8KVU/7ErZiAidfEevrXXWsFrNh3D/5v0BOT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vgDPzGAAAA3QAAAA8AAAAAAAAA&#10;AAAAAAAAoQIAAGRycy9kb3ducmV2LnhtbFBLBQYAAAAABAAEAPkAAACUAwAAAAA=&#10;"/>
                <v:oval id="Oval 7868" o:spid="_x0000_s3465" style="position:absolute;left:28721;top:28727;width:1949;height:18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8MCcYA&#10;AADdAAAADwAAAGRycy9kb3ducmV2LnhtbESPQWvCQBSE7wX/w/IEb83GGkJNXUUKQrwUqi0lt2f2&#10;NQlm34bsmsR/3y0Uehxm5htms5tMKwbqXWNZwTKKQRCXVjdcKfg4Hx6fQTiPrLG1TAru5GC3nT1s&#10;MNN25HcaTr4SAcIuQwW1910mpStrMugi2xEH79v2Bn2QfSV1j2OAm1Y+xXEqDTYcFmrs6LWm8nq6&#10;GQWJw6/jrRmK6q24HFZ2TPb2M1dqMZ/2LyA8Tf4//NfOtYJ1nCb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b8MCcYAAADdAAAADwAAAAAAAAAAAAAAAACYAgAAZHJz&#10;L2Rvd25yZXYueG1sUEsFBgAAAAAEAAQA9QAAAIsDAAAAAA==&#10;">
                  <v:textbox inset="0,0,0,0">
                    <w:txbxContent>
                      <w:p w:rsidR="00DE648D" w:rsidRPr="00953E5F" w:rsidRDefault="00DE648D" w:rsidP="003055CB">
                        <w:pPr>
                          <w:jc w:val="center"/>
                          <w:rPr>
                            <w:rFonts w:cstheme="majorBidi"/>
                            <w:sz w:val="14"/>
                            <w:szCs w:val="16"/>
                          </w:rPr>
                        </w:pPr>
                        <w:r w:rsidRPr="00953E5F">
                          <w:rPr>
                            <w:rFonts w:cstheme="majorBidi"/>
                            <w:sz w:val="14"/>
                            <w:szCs w:val="16"/>
                          </w:rPr>
                          <w:t>M4</w:t>
                        </w:r>
                      </w:p>
                    </w:txbxContent>
                  </v:textbox>
                </v:oval>
                <v:shape id="AutoShape 7869" o:spid="_x0000_s3466" type="#_x0000_t32" style="position:absolute;left:24771;top:27095;width:5188;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5VsYAAADdAAAADwAAAGRycy9kb3ducmV2LnhtbESPQWvCQBSE74L/YXlCb7qxUDHRVaTQ&#10;Uiw9qCXo7ZF9JsHs27C7avTXuwWhx2FmvmHmy8404kLO15YVjEcJCOLC6ppLBb+7j+EUhA/IGhvL&#10;pOBGHpaLfm+OmbZX3tBlG0oRIewzVFCF0GZS+qIig35kW+LoHa0zGKJ0pdQOrxFuGvmaJBNpsOa4&#10;UGFL7xUVp+3ZKNh/p+f8lv/QOh+n6wM64++7T6VeBt1qBiJQF/7Dz/aXVpAmkzf4exOfgFw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m1uVbGAAAA3QAAAA8AAAAAAAAA&#10;AAAAAAAAoQIAAGRycy9kb3ducmV2LnhtbFBLBQYAAAAABAAEAPkAAACUAwAAAAA=&#10;">
                  <v:stroke endarrow="block"/>
                </v:shape>
                <v:shape id="AutoShape 7870" o:spid="_x0000_s3467" type="#_x0000_t32" style="position:absolute;left:24796;top:29673;width:3925;height: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CDhsYAAADdAAAADwAAAGRycy9kb3ducmV2LnhtbESPQWvCQBSE70L/w/IKXkrdWDDY1FWC&#10;UhBB1Fjw+sg+k2j2bciuGv+9KxQ8DjPzDTOZdaYWV2pdZVnBcBCBIM6trrhQ8Lf//RyDcB5ZY22Z&#10;FNzJwWz61ptgou2Nd3TNfCEChF2CCkrvm0RKl5dk0A1sQxy8o20N+iDbQuoWbwFuavkVRbE0WHFY&#10;KLGheUn5ObsYBX79sRqddptNmjEv0u3qcE7nB6X67136A8JT51/h//ZSK/iO4hieb8ITkNM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8gg4bGAAAA3QAAAA8AAAAAAAAA&#10;AAAAAAAAoQIAAGRycy9kb3ducmV2LnhtbFBLBQYAAAAABAAEAPkAAACUAwAAAAA=&#10;"/>
                <v:shape id="AutoShape 7871" o:spid="_x0000_s3468" type="#_x0000_t32" style="position:absolute;left:9131;top:30308;width:6147;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ncQsYAAADdAAAADwAAAGRycy9kb3ducmV2LnhtbESPT2sCMRTE7wW/Q3hCL0Wz24N/VqOU&#10;giAehOoePD6S5+7i5mWbpOv22zdCweMwM79h1tvBtqInHxrHCvJpBoJYO9NwpaA87yYLECEiG2wd&#10;k4JfCrDdjF7WWBh35y/qT7ESCcKhQAV1jF0hZdA1WQxT1xEn7+q8xZikr6TxeE9w28r3LJtJiw2n&#10;hRo7+qxJ304/VkFzKI9l//YdvV4c8ovPw/nSaqVex8PHCkSkIT7D/+29UbDMZnN4vElPQG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mp3ELGAAAA3QAAAA8AAAAAAAAA&#10;AAAAAAAAoQIAAGRycy9kb3ducmV2LnhtbFBLBQYAAAAABAAEAPkAAACUAwAAAAA=&#10;"/>
                <v:shape id="AutoShape 7872" o:spid="_x0000_s3469" type="#_x0000_t32" style="position:absolute;left:9131;top:26612;width:4140;height: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ZIMMIAAADdAAAADwAAAGRycy9kb3ducmV2LnhtbERPTYvCMBC9C/6HMIIX0bQeRKtRZGFB&#10;PCys9uBxSMa22ExqEmv3328OC3t8vO/dYbCt6MmHxrGCfJGBINbONFwpKK+f8zWIEJENto5JwQ8F&#10;OOzHox0Wxr35m/pLrEQK4VCggjrGrpAy6JoshoXriBN3d95iTNBX0nh8p3DbymWWraTFhlNDjR19&#10;1KQfl5dV0JzLr7KfPaPX63N+83m43lqt1HQyHLcgIg3xX/znPhkFm2yV5qY36QnI/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DZIMMIAAADdAAAADwAAAAAAAAAAAAAA&#10;AAChAgAAZHJzL2Rvd25yZXYueG1sUEsFBgAAAAAEAAQA+QAAAJADAAAAAA==&#10;"/>
                <v:shape id="Text Box 7873" o:spid="_x0000_s3470" type="#_x0000_t202" style="position:absolute;left:30022;top:25692;width:1194;height:12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j5EMMA&#10;AADdAAAADwAAAGRycy9kb3ducmV2LnhtbESPzarCMBSE94LvEI5wN6KpdyFajeIP6t24aPUBDs2x&#10;LTYnpYlafXpzQXA5zMw3zHzZmkrcqXGlZQWjYQSCOLO65FzB+bQbTEA4j6yxskwKnuRgueh25hhr&#10;++CE7qnPRYCwi1FB4X0dS+myggy6oa2Jg3exjUEfZJNL3eAjwE0lf6NoLA2WHBYKrGlTUHZNb0YB&#10;rRL7Ol7d3iTr7WZ/KZn68qDUT69dzUB4av03/Gn/aQXTaDyF/zfhCcjF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Gj5EMMAAADdAAAADwAAAAAAAAAAAAAAAACYAgAAZHJzL2Rv&#10;d25yZXYueG1sUEsFBgAAAAAEAAQA9QAAAIgDAAAAAA==&#10;" filled="f" stroked="f">
                  <v:textbox inset="0,0,0,0">
                    <w:txbxContent>
                      <w:p w:rsidR="00DE648D" w:rsidRPr="00953E5F" w:rsidRDefault="00DE648D" w:rsidP="003055CB">
                        <w:pPr>
                          <w:rPr>
                            <w:rFonts w:cstheme="majorBidi"/>
                            <w:sz w:val="16"/>
                            <w:szCs w:val="16"/>
                          </w:rPr>
                        </w:pPr>
                        <w:r w:rsidRPr="00953E5F">
                          <w:rPr>
                            <w:rFonts w:cstheme="majorBidi"/>
                            <w:sz w:val="16"/>
                            <w:szCs w:val="16"/>
                          </w:rPr>
                          <w:t>L4</w:t>
                        </w:r>
                      </w:p>
                    </w:txbxContent>
                  </v:textbox>
                </v:shape>
                <v:shape id="Text Box 7874" o:spid="_x0000_s3471" type="#_x0000_t202" style="position:absolute;left:17500;top:27260;width:4617;height:12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vGUMEA&#10;AADdAAAADwAAAGRycy9kb3ducmV2LnhtbERPuY7CMBDtkfYfrFmJBoEDBUcWgzjE0VAk7AeM4iGJ&#10;iMdRbCDw9bhAonx693zZmkrcqXGlZQXDQQSCOLO65FzB/3nXn4JwHlljZZkUPMnBcvHTmWOs7YMT&#10;uqc+FyGEXYwKCu/rWEqXFWTQDWxNHLiLbQz6AJtc6gYfIdxUchRFY2mw5NBQYE2bgrJrejMKaJXY&#10;1+nq9iZZbzf7S8nUkwelur/t6g+Ep9Z/xR/3USuYRZOwP7wJT0Au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SLxlDBAAAA3QAAAA8AAAAAAAAAAAAAAAAAmAIAAGRycy9kb3du&#10;cmV2LnhtbFBLBQYAAAAABAAEAPUAAACGAwAAAAA=&#10;" filled="f" stroked="f">
                  <v:textbox inset="0,0,0,0">
                    <w:txbxContent>
                      <w:p w:rsidR="00DE648D" w:rsidRPr="00953E5F" w:rsidRDefault="00DE648D" w:rsidP="003055CB">
                        <w:pPr>
                          <w:jc w:val="center"/>
                          <w:rPr>
                            <w:rFonts w:cstheme="majorBidi"/>
                            <w:sz w:val="12"/>
                            <w:szCs w:val="16"/>
                          </w:rPr>
                        </w:pPr>
                        <w:r w:rsidRPr="00953E5F">
                          <w:rPr>
                            <w:rFonts w:cstheme="majorBidi"/>
                            <w:sz w:val="12"/>
                            <w:szCs w:val="16"/>
                          </w:rPr>
                          <w:t>Line 0250</w:t>
                        </w:r>
                      </w:p>
                    </w:txbxContent>
                  </v:textbox>
                </v:shape>
                <v:shape id="Text Box 7875" o:spid="_x0000_s3472" type="#_x0000_t202" style="position:absolute;left:6083;top:25082;width:4686;height:11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djy8QA&#10;AADdAAAADwAAAGRycy9kb3ducmV2LnhtbESPzarCMBSE9xd8h3AEN6KpLvypRvEH9W5cVH2AQ3Ns&#10;i81JaaJWn94IF+5ymJlvmPmyMaV4UO0KywoG/QgEcWp1wZmCy3nXm4BwHlljaZkUvMjBctH6mWOs&#10;7ZMTepx8JgKEXYwKcu+rWEqX5mTQ9W1FHLyrrQ36IOtM6hqfAW5KOYyikTRYcFjIsaJNTuntdDcK&#10;aJXY9/Hm9iZZbzf7a8HUlQelOu1mNQPhqfH/4b/2r1YwjcYD+L4JT0Au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HY8vEAAAA3QAAAA8AAAAAAAAAAAAAAAAAmAIAAGRycy9k&#10;b3ducmV2LnhtbFBLBQYAAAAABAAEAPUAAACJAwAAAAA=&#10;" filled="f" stroked="f">
                  <v:textbox inset="0,0,0,0">
                    <w:txbxContent>
                      <w:p w:rsidR="00DE648D" w:rsidRPr="00953E5F" w:rsidRDefault="00DE648D" w:rsidP="003055CB">
                        <w:pPr>
                          <w:rPr>
                            <w:rFonts w:cstheme="majorBidi"/>
                            <w:sz w:val="16"/>
                            <w:szCs w:val="16"/>
                          </w:rPr>
                        </w:pPr>
                        <w:r w:rsidRPr="00953E5F">
                          <w:rPr>
                            <w:rFonts w:cstheme="majorBidi"/>
                            <w:sz w:val="16"/>
                            <w:szCs w:val="16"/>
                          </w:rPr>
                          <w:t>Bus 0110</w:t>
                        </w:r>
                      </w:p>
                    </w:txbxContent>
                  </v:textbox>
                </v:shape>
                <v:shape id="Text Box 7876" o:spid="_x0000_s3473" type="#_x0000_t202" style="position:absolute;left:20434;top:25311;width:4337;height:13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X9vMYA&#10;AADdAAAADwAAAGRycy9kb3ducmV2LnhtbESPzW7CMBCE70h9B2sr9VIVBw79CTFRoCrlwiGUB1jF&#10;mx8Rr6PYTQJPX1dC4jiamW80STqZVgzUu8aygsU8AkFcWN1wpeD08/XyDsJ5ZI2tZVJwIQfp+mGW&#10;YKztyDkNR1+JAGEXo4La+y6W0hU1GXRz2xEHr7S9QR9kX0nd4xjgppXLKHqVBhsOCzV2tK2pOB9/&#10;jQLKcns9nN3O5JvP7a5smJ7lt1JPj1O2AuFp8vfwrb3XCj6ityX8vwlP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xX9vMYAAADdAAAADwAAAAAAAAAAAAAAAACYAgAAZHJz&#10;L2Rvd25yZXYueG1sUEsFBgAAAAAEAAQA9QAAAIsDAAAAAA==&#10;" filled="f" stroked="f">
                  <v:textbox inset="0,0,0,0">
                    <w:txbxContent>
                      <w:p w:rsidR="00DE648D" w:rsidRPr="00953E5F" w:rsidRDefault="00DE648D" w:rsidP="003055CB">
                        <w:pPr>
                          <w:rPr>
                            <w:rFonts w:cstheme="majorBidi"/>
                            <w:sz w:val="16"/>
                            <w:szCs w:val="16"/>
                          </w:rPr>
                        </w:pPr>
                        <w:r w:rsidRPr="00953E5F">
                          <w:rPr>
                            <w:rFonts w:cstheme="majorBidi"/>
                            <w:sz w:val="16"/>
                            <w:szCs w:val="16"/>
                          </w:rPr>
                          <w:t>Bus 0130</w:t>
                        </w:r>
                      </w:p>
                    </w:txbxContent>
                  </v:textbox>
                </v:shape>
                <v:rect id="Rectangle 7877" o:spid="_x0000_s3474" style="position:absolute;left:12484;top:26352;width:431;height:4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pX18cA&#10;AADdAAAADwAAAGRycy9kb3ducmV2LnhtbESPQWvCQBSE7wX/w/IEb3WjBmOjq0hLGxEvtR7q7ZF9&#10;JsHs25DdmvTfdwuCx2FmvmFWm97U4katqywrmIwjEMS51RUXCk5f788LEM4ja6wtk4JfcrBZD55W&#10;mGrb8Sfdjr4QAcIuRQWl900qpctLMujGtiEO3sW2Bn2QbSF1i12Am1pOo2guDVYcFkps6LWk/Hr8&#10;MQq+8XRw549LHCfXvcuyaY7zt4VSo2G/XYLw1PtH+N7eaQUvUTKD/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0qV9fHAAAA3QAAAA8AAAAAAAAAAAAAAAAAmAIAAGRy&#10;cy9kb3ducmV2LnhtbFBLBQYAAAAABAAEAPUAAACMAwAAAAA=&#10;" fillcolor="black">
                  <v:textbox inset="0,0,0,0"/>
                </v:rect>
                <v:rect id="Rectangle 7878" o:spid="_x0000_s3475" style="position:absolute;left:12528;top:28206;width:432;height:4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PPo8YA&#10;AADdAAAADwAAAGRycy9kb3ducmV2LnhtbESPT4vCMBTE7wt+h/AEb5quFK1do4iiLuLFP4fd26N5&#10;tsXmpTRR67ffCMIeh5n5DTOdt6YSd2pcaVnB5yACQZxZXXKu4Hxa9xMQziNrrCyTgic5mM86H1NM&#10;tX3wge5Hn4sAYZeigsL7OpXSZQUZdANbEwfvYhuDPsgml7rBR4CbSg6jaCQNlhwWCqxpWVB2Pd6M&#10;gh88793v5hLH4+vObbfDDEerRKlet118gfDU+v/wu/2tFUyicQyvN+EJ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sPPo8YAAADdAAAADwAAAAAAAAAAAAAAAACYAgAAZHJz&#10;L2Rvd25yZXYueG1sUEsFBgAAAAAEAAQA9QAAAIsDAAAAAA==&#10;" fillcolor="black">
                  <v:textbox inset="0,0,0,0"/>
                </v:rect>
                <v:rect id="Rectangle 7879" o:spid="_x0000_s3476" style="position:absolute;left:12585;top:30067;width:432;height:4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9qOMcA&#10;AADdAAAADwAAAGRycy9kb3ducmV2LnhtbESPQWvCQBSE74L/YXmF3nTTEDVNXYMorUV6qfXQ3h7Z&#10;ZxKSfRuyW43/3hUKPQ4z8w2zzAfTijP1rras4GkagSAurK65VHD8ep2kIJxH1thaJgVXcpCvxqMl&#10;Ztpe+JPOB1+KAGGXoYLK+y6T0hUVGXRT2xEH72R7gz7IvpS6x0uAm1bGUTSXBmsOCxV2tKmoaA6/&#10;RsE3Hj/cz9spSRbN3u12cYHzbarU48OwfgHhafD/4b/2u1bwHC1mcH8TnoB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2PajjHAAAA3QAAAA8AAAAAAAAAAAAAAAAAmAIAAGRy&#10;cy9kb3ducmV2LnhtbFBLBQYAAAAABAAEAPUAAACMAwAAAAA=&#10;" fillcolor="black">
                  <v:textbox inset="0,0,0,0"/>
                </v:rect>
                <v:rect id="Rectangle 7880" o:spid="_x0000_s3477" style="position:absolute;left:26714;top:26835;width:432;height:4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30T8YA&#10;AADdAAAADwAAAGRycy9kb3ducmV2LnhtbESPQWvCQBSE70L/w/IK3urGEKKNrkEsrVJ6qfWgt0f2&#10;mYRk34bsqum/dwsFj8PMfMMs88G04kq9qy0rmE4iEMSF1TWXCg4/7y9zEM4ja2wtk4JfcpCvnkZL&#10;zLS98Tdd974UAcIuQwWV910mpSsqMugmtiMO3tn2Bn2QfSl1j7cAN62MoyiVBmsOCxV2tKmoaPYX&#10;o+CIhy93+jgnyaz5dNttXGD6Nldq/DysFyA8Df4R/m/vtILXaJbC35vwBOTq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V30T8YAAADdAAAADwAAAAAAAAAAAAAAAACYAgAAZHJz&#10;L2Rvd25yZXYueG1sUEsFBgAAAAAEAAQA9QAAAIsDAAAAAA==&#10;" fillcolor="black">
                  <v:textbox inset="0,0,0,0"/>
                </v:rect>
                <v:rect id="Rectangle 7881" o:spid="_x0000_s3478" style="position:absolute;left:26784;top:29400;width:432;height:4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FR1MYA&#10;AADdAAAADwAAAGRycy9kb3ducmV2LnhtbESPT4vCMBTE7wt+h/AEb2uqiK3VKKK4LuLFPwe9PZpn&#10;W2xeShO1++03wsIeh5n5DTNbtKYST2pcaVnBoB+BIM6sLjlXcD5tPhMQziNrrCyTgh9ysJh3PmaY&#10;avviAz2PPhcBwi5FBYX3dSqlywoy6Pq2Jg7ezTYGfZBNLnWDrwA3lRxG0VgaLDksFFjTqqDsfnwY&#10;BRc879316zYaxfed226HGY7XiVK9brucgvDU+v/wX/tbK5hEcQzvN+EJy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hFR1MYAAADdAAAADwAAAAAAAAAAAAAAAACYAgAAZHJz&#10;L2Rvd25yZXYueG1sUEsFBgAAAAAEAAQA9QAAAIsDAAAAAA==&#10;" fillcolor="black">
                  <v:textbox inset="0,0,0,0"/>
                </v:rect>
                <v:rect id="Rectangle 7882" o:spid="_x0000_s3479" style="position:absolute;left:6883;top:28257;width:432;height:4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7FpsEA&#10;AADdAAAADwAAAGRycy9kb3ducmV2LnhtbERPyarCMBTdC/5DuII7TRVxqEYRxQFx47DQ3aW5tsXm&#10;pjRR+/7+ZSG4PJx5tqhNId5Uudyygl43AkGcWJ1zquB62XTGIJxH1lhYJgV/5GAxbzZmGGv74RO9&#10;zz4VIYRdjAoy78tYSpdkZNB1bUkcuIetDPoAq1TqCj8h3BSyH0VDaTDn0JBhSauMkuf5ZRTc8Hp0&#10;9+1jMBg9D2636yc4XI+Varfq5RSEp9r/xF/3XiuYRKMwN7wJT0DO/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OOxabBAAAA3QAAAA8AAAAAAAAAAAAAAAAAmAIAAGRycy9kb3du&#10;cmV2LnhtbFBLBQYAAAAABAAEAPUAAACGAwAAAAA=&#10;" fillcolor="black">
                  <v:textbox inset="0,0,0,0"/>
                </v:rect>
                <v:rect id="Rectangle 7883" o:spid="_x0000_s3480" style="position:absolute;left:6946;top:20542;width:432;height:4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JgPcUA&#10;AADdAAAADwAAAGRycy9kb3ducmV2LnhtbESPS6vCMBSE94L/IRzh7jRVxEc1yuWKD8SNj4XuDs2x&#10;LTYnpcnV+u+NILgcZuYbZjqvTSHuVLncsoJuJwJBnFidc6rgdFy2RyCcR9ZYWCYFT3IwnzUbU4y1&#10;ffCe7gefigBhF6OCzPsyltIlGRl0HVsSB+9qK4M+yCqVusJHgJtC9qJoIA3mHBYyLOkvo+R2+DcK&#10;znjaucvq2u8Pb1u3XvcSHCxGSv206t8JCE+1/4Y/7Y1WMI6GY3i/CU9Az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wmA9xQAAAN0AAAAPAAAAAAAAAAAAAAAAAJgCAABkcnMv&#10;ZG93bnJldi54bWxQSwUGAAAAAAQABAD1AAAAigMAAAAA&#10;" fillcolor="black">
                  <v:textbox inset="0,0,0,0"/>
                </v:rect>
                <v:rect id="Rectangle 7884" o:spid="_x0000_s3481" style="position:absolute;left:6896;top:12700;width:425;height:4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25h8QA&#10;AADdAAAADwAAAGRycy9kb3ducmV2LnhtbERPy2rCQBTdC/2H4Ra6q5OGkMbUiYiltUg3VRe6u2Ru&#10;Hpi5EzLTmP59ZyG4PJz3cjWZTow0uNaygpd5BIK4tLrlWsHx8PGcgXAeWWNnmRT8kYNV8TBbYq7t&#10;lX9o3PtahBB2OSpovO9zKV3ZkEE3tz1x4Co7GPQBDrXUA15DuOlkHEWpNNhyaGiwp01D5WX/axSc&#10;8Pjtzp9Vkrxedm67jUtM3zOlnh6n9RsIT5O/i2/uL61gEWVhf3gTnoAs/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tuYfEAAAA3QAAAA8AAAAAAAAAAAAAAAAAmAIAAGRycy9k&#10;b3ducmV2LnhtbFBLBQYAAAAABAAEAPUAAACJAwAAAAA=&#10;" fillcolor="black">
                  <v:textbox inset="0,0,0,0"/>
                </v:rect>
                <v:rect id="Rectangle 7885" o:spid="_x0000_s3482" style="position:absolute;left:6921;top:4908;width:425;height:4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EcHMUA&#10;AADdAAAADwAAAGRycy9kb3ducmV2LnhtbESPS4vCQBCE7wv+h6EXvOlEEY1ZRxHFB+LFx2H31mTa&#10;JJjpCZlR4793BGGPRVV9RU1mjSnFnWpXWFbQ60YgiFOrC84UnE+rTgzCeWSNpWVS8CQHs2nra4KJ&#10;tg8+0P3oMxEg7BJUkHtfJVK6NCeDrmsr4uBdbG3QB1lnUtf4CHBTyn4UDaXBgsNCjhUtckqvx5tR&#10;8IvnvftbXwaD0XXnNpt+isNlrFT7u5n/gPDU+P/wp73VCsZR3IP3m/AE5PQ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YRwcxQAAAN0AAAAPAAAAAAAAAAAAAAAAAJgCAABkcnMv&#10;ZG93bnJldi54bWxQSwUGAAAAAAQABAD1AAAAigMAAAAA&#10;" fillcolor="black">
                  <v:textbox inset="0,0,0,0"/>
                </v:rect>
                <v:shape id="Text Box 7886" o:spid="_x0000_s3483" type="#_x0000_t202" style="position:absolute;left:22396;top:1644;width:4540;height:11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CNm8QA&#10;AADdAAAADwAAAGRycy9kb3ducmV2LnhtbESPzarCMBSE9xd8h3AENxdNdSFajeIP/mzuotUHODTH&#10;tticlCZq9emNINzlMDPfMPNlaypxp8aVlhUMBxEI4szqknMF59OuPwHhPLLGyjIpeJKD5aLzM8dY&#10;2wcndE99LgKEXYwKCu/rWEqXFWTQDWxNHLyLbQz6IJtc6gYfAW4qOYqisTRYclgosKZNQdk1vRkF&#10;tErs6+/q9iZZbzf7S8n0Kw9K9brtagbCU+v/w9/2USuYRpMRfN6EJyA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AjZvEAAAA3QAAAA8AAAAAAAAAAAAAAAAAmAIAAGRycy9k&#10;b3ducmV2LnhtbFBLBQYAAAAABAAEAPUAAACJAwAAAAA=&#10;" filled="f" stroked="f">
                  <v:textbox inset="0,0,0,0">
                    <w:txbxContent>
                      <w:p w:rsidR="00DE648D" w:rsidRPr="00953E5F" w:rsidRDefault="00DE648D" w:rsidP="003055CB">
                        <w:pPr>
                          <w:rPr>
                            <w:rFonts w:cstheme="majorBidi"/>
                            <w:sz w:val="16"/>
                            <w:szCs w:val="16"/>
                          </w:rPr>
                        </w:pPr>
                        <w:r w:rsidRPr="00953E5F">
                          <w:rPr>
                            <w:rFonts w:cstheme="majorBidi"/>
                            <w:sz w:val="16"/>
                            <w:szCs w:val="16"/>
                          </w:rPr>
                          <w:t>Bus 0040</w:t>
                        </w:r>
                      </w:p>
                    </w:txbxContent>
                  </v:textbox>
                </v:shape>
                <v:shape id="Text Box 7887" o:spid="_x0000_s3484" type="#_x0000_t202" style="position:absolute;left:1079;top:6419;width:3886;height:22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woAMYA&#10;AADdAAAADwAAAGRycy9kb3ducmV2LnhtbESPzWrDMBCE74G+g9hCL6GR00BJHSvGSanbSw5O8gCL&#10;tf4h1spYauzm6atCIcdhZr5hknQynbjS4FrLCpaLCARxaXXLtYLz6eN5DcJ5ZI2dZVLwQw7S7cMs&#10;wVjbkQu6Hn0tAoRdjAoa7/tYSlc2ZNAtbE8cvMoOBn2QQy31gGOAm06+RNGrNNhyWGiwp31D5eX4&#10;bRRQVtjb4eJyU+ze93nVMs3lp1JPj1O2AeFp8vfwf/tLK3iL1iv4exOegN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YwoAMYAAADdAAAADwAAAAAAAAAAAAAAAACYAgAAZHJz&#10;L2Rvd25yZXYueG1sUEsFBgAAAAAEAAQA9QAAAIsDAAAAAA==&#10;" filled="f" stroked="f">
                  <v:textbox inset="0,0,0,0">
                    <w:txbxContent>
                      <w:p w:rsidR="00DE648D" w:rsidRPr="00953E5F" w:rsidRDefault="00DE648D" w:rsidP="003055CB">
                        <w:pPr>
                          <w:spacing w:line="240" w:lineRule="auto"/>
                          <w:jc w:val="center"/>
                          <w:rPr>
                            <w:rFonts w:cstheme="majorBidi"/>
                            <w:sz w:val="10"/>
                            <w:szCs w:val="16"/>
                          </w:rPr>
                        </w:pPr>
                        <w:r w:rsidRPr="00953E5F">
                          <w:rPr>
                            <w:rFonts w:cstheme="majorBidi"/>
                            <w:sz w:val="10"/>
                            <w:szCs w:val="16"/>
                          </w:rPr>
                          <w:t>13.8 kVA</w:t>
                        </w:r>
                      </w:p>
                      <w:p w:rsidR="00DE648D" w:rsidRPr="00953E5F" w:rsidRDefault="00DE648D" w:rsidP="003055CB">
                        <w:pPr>
                          <w:spacing w:line="240" w:lineRule="auto"/>
                          <w:jc w:val="center"/>
                          <w:rPr>
                            <w:rFonts w:cstheme="majorBidi"/>
                            <w:sz w:val="10"/>
                            <w:szCs w:val="16"/>
                          </w:rPr>
                        </w:pPr>
                        <w:r w:rsidRPr="00953E5F">
                          <w:rPr>
                            <w:rFonts w:cstheme="majorBidi"/>
                            <w:sz w:val="10"/>
                            <w:szCs w:val="16"/>
                          </w:rPr>
                          <w:t>230 V 60 Hz</w:t>
                        </w:r>
                      </w:p>
                      <w:p w:rsidR="00DE648D" w:rsidRPr="00953E5F" w:rsidRDefault="00DE648D" w:rsidP="003055CB">
                        <w:pPr>
                          <w:spacing w:line="240" w:lineRule="auto"/>
                          <w:jc w:val="center"/>
                          <w:rPr>
                            <w:rFonts w:cstheme="majorBidi"/>
                            <w:sz w:val="10"/>
                            <w:szCs w:val="16"/>
                          </w:rPr>
                        </w:pPr>
                        <w:r w:rsidRPr="00953E5F">
                          <w:rPr>
                            <w:rFonts w:cstheme="majorBidi"/>
                            <w:sz w:val="10"/>
                            <w:szCs w:val="16"/>
                          </w:rPr>
                          <w:t>1800 RPM</w:t>
                        </w:r>
                      </w:p>
                      <w:p w:rsidR="00DE648D" w:rsidRPr="00953E5F" w:rsidRDefault="00DE648D" w:rsidP="003055CB">
                        <w:pPr>
                          <w:spacing w:line="240" w:lineRule="auto"/>
                          <w:jc w:val="center"/>
                          <w:rPr>
                            <w:rFonts w:cstheme="majorBidi"/>
                            <w:sz w:val="10"/>
                            <w:szCs w:val="16"/>
                          </w:rPr>
                        </w:pPr>
                      </w:p>
                    </w:txbxContent>
                  </v:textbox>
                </v:shape>
                <v:shape id="Text Box 7888" o:spid="_x0000_s3485" type="#_x0000_t202" style="position:absolute;left:1079;top:14541;width:3886;height:22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WwdMYA&#10;AADdAAAADwAAAGRycy9kb3ducmV2LnhtbESPzWrDMBCE74G+g9hCL6GRU0JJHSvGSanbSw5O8gCL&#10;tf4h1spYauzm6atCIcdhZr5hknQynbjS4FrLCpaLCARxaXXLtYLz6eN5DcJ5ZI2dZVLwQw7S7cMs&#10;wVjbkQu6Hn0tAoRdjAoa7/tYSlc2ZNAtbE8cvMoOBn2QQy31gGOAm06+RNGrNNhyWGiwp31D5eX4&#10;bRRQVtjb4eJyU+ze93nVMs3lp1JPj1O2AeFp8vfwf/tLK3iL1iv4exOegN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mWwdMYAAADdAAAADwAAAAAAAAAAAAAAAACYAgAAZHJz&#10;L2Rvd25yZXYueG1sUEsFBgAAAAAEAAQA9QAAAIsDAAAAAA==&#10;" filled="f" stroked="f">
                  <v:textbox inset="0,0,0,0">
                    <w:txbxContent>
                      <w:p w:rsidR="00DE648D" w:rsidRPr="00953E5F" w:rsidRDefault="00DE648D" w:rsidP="003055CB">
                        <w:pPr>
                          <w:spacing w:line="240" w:lineRule="auto"/>
                          <w:jc w:val="center"/>
                          <w:rPr>
                            <w:rFonts w:cstheme="majorBidi"/>
                            <w:sz w:val="10"/>
                            <w:szCs w:val="16"/>
                          </w:rPr>
                        </w:pPr>
                        <w:r w:rsidRPr="00953E5F">
                          <w:rPr>
                            <w:rFonts w:cstheme="majorBidi"/>
                            <w:sz w:val="10"/>
                            <w:szCs w:val="16"/>
                          </w:rPr>
                          <w:t>13.8 kVA</w:t>
                        </w:r>
                      </w:p>
                      <w:p w:rsidR="00DE648D" w:rsidRPr="00953E5F" w:rsidRDefault="00DE648D" w:rsidP="003055CB">
                        <w:pPr>
                          <w:spacing w:line="240" w:lineRule="auto"/>
                          <w:jc w:val="center"/>
                          <w:rPr>
                            <w:rFonts w:cstheme="majorBidi"/>
                            <w:sz w:val="10"/>
                            <w:szCs w:val="16"/>
                          </w:rPr>
                        </w:pPr>
                        <w:r w:rsidRPr="00953E5F">
                          <w:rPr>
                            <w:rFonts w:cstheme="majorBidi"/>
                            <w:sz w:val="10"/>
                            <w:szCs w:val="16"/>
                          </w:rPr>
                          <w:t>230 V 60 Hz</w:t>
                        </w:r>
                      </w:p>
                      <w:p w:rsidR="00DE648D" w:rsidRPr="00953E5F" w:rsidRDefault="00DE648D" w:rsidP="003055CB">
                        <w:pPr>
                          <w:spacing w:line="240" w:lineRule="auto"/>
                          <w:jc w:val="center"/>
                          <w:rPr>
                            <w:rFonts w:cstheme="majorBidi"/>
                            <w:sz w:val="10"/>
                            <w:szCs w:val="16"/>
                          </w:rPr>
                        </w:pPr>
                        <w:r w:rsidRPr="00953E5F">
                          <w:rPr>
                            <w:rFonts w:cstheme="majorBidi"/>
                            <w:sz w:val="10"/>
                            <w:szCs w:val="16"/>
                          </w:rPr>
                          <w:t>1800 RPM</w:t>
                        </w:r>
                      </w:p>
                      <w:p w:rsidR="00DE648D" w:rsidRPr="00953E5F" w:rsidRDefault="00DE648D" w:rsidP="003055CB">
                        <w:pPr>
                          <w:spacing w:line="240" w:lineRule="auto"/>
                          <w:jc w:val="center"/>
                          <w:rPr>
                            <w:rFonts w:cstheme="majorBidi"/>
                            <w:sz w:val="10"/>
                            <w:szCs w:val="16"/>
                          </w:rPr>
                        </w:pPr>
                      </w:p>
                    </w:txbxContent>
                  </v:textbox>
                </v:shape>
                <v:shape id="Text Box 7889" o:spid="_x0000_s3486" type="#_x0000_t202" style="position:absolute;left:1079;top:22186;width:3886;height:22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kV78YA&#10;AADdAAAADwAAAGRycy9kb3ducmV2LnhtbESPzWrDMBCE74G+g9hCL6GRU0hJHSvGSanbSw5O8gCL&#10;tf4h1spYauzm6atCIcdhZr5hknQynbjS4FrLCpaLCARxaXXLtYLz6eN5DcJ5ZI2dZVLwQw7S7cMs&#10;wVjbkQu6Hn0tAoRdjAoa7/tYSlc2ZNAtbE8cvMoOBn2QQy31gGOAm06+RNGrNNhyWGiwp31D5eX4&#10;bRRQVtjb4eJyU+ze93nVMs3lp1JPj1O2AeFp8vfwf/tLK3iL1iv4exOegN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SkV78YAAADdAAAADwAAAAAAAAAAAAAAAACYAgAAZHJz&#10;L2Rvd25yZXYueG1sUEsFBgAAAAAEAAQA9QAAAIsDAAAAAA==&#10;" filled="f" stroked="f">
                  <v:textbox inset="0,0,0,0">
                    <w:txbxContent>
                      <w:p w:rsidR="00DE648D" w:rsidRPr="00953E5F" w:rsidRDefault="00DE648D" w:rsidP="003055CB">
                        <w:pPr>
                          <w:jc w:val="center"/>
                          <w:rPr>
                            <w:rFonts w:cstheme="majorBidi"/>
                            <w:sz w:val="10"/>
                            <w:szCs w:val="16"/>
                          </w:rPr>
                        </w:pPr>
                        <w:r w:rsidRPr="00953E5F">
                          <w:rPr>
                            <w:rFonts w:cstheme="majorBidi"/>
                            <w:sz w:val="10"/>
                            <w:szCs w:val="16"/>
                          </w:rPr>
                          <w:t>13.8 kVA</w:t>
                        </w:r>
                      </w:p>
                      <w:p w:rsidR="00DE648D" w:rsidRPr="00953E5F" w:rsidRDefault="00DE648D" w:rsidP="003055CB">
                        <w:pPr>
                          <w:jc w:val="center"/>
                          <w:rPr>
                            <w:rFonts w:cstheme="majorBidi"/>
                            <w:sz w:val="10"/>
                            <w:szCs w:val="16"/>
                          </w:rPr>
                        </w:pPr>
                        <w:r w:rsidRPr="00953E5F">
                          <w:rPr>
                            <w:rFonts w:cstheme="majorBidi"/>
                            <w:sz w:val="10"/>
                            <w:szCs w:val="16"/>
                          </w:rPr>
                          <w:t>230 V 60 Hz</w:t>
                        </w:r>
                      </w:p>
                      <w:p w:rsidR="00DE648D" w:rsidRPr="00953E5F" w:rsidRDefault="00DE648D" w:rsidP="003055CB">
                        <w:pPr>
                          <w:jc w:val="center"/>
                          <w:rPr>
                            <w:rFonts w:cstheme="majorBidi"/>
                            <w:sz w:val="10"/>
                            <w:szCs w:val="16"/>
                          </w:rPr>
                        </w:pPr>
                        <w:r w:rsidRPr="00953E5F">
                          <w:rPr>
                            <w:rFonts w:cstheme="majorBidi"/>
                            <w:sz w:val="10"/>
                            <w:szCs w:val="16"/>
                          </w:rPr>
                          <w:t>1800 RPM</w:t>
                        </w:r>
                      </w:p>
                      <w:p w:rsidR="00DE648D" w:rsidRPr="00953E5F" w:rsidRDefault="00DE648D" w:rsidP="003055CB">
                        <w:pPr>
                          <w:jc w:val="center"/>
                          <w:rPr>
                            <w:rFonts w:cstheme="majorBidi"/>
                            <w:sz w:val="10"/>
                            <w:szCs w:val="16"/>
                          </w:rPr>
                        </w:pPr>
                      </w:p>
                    </w:txbxContent>
                  </v:textbox>
                </v:shape>
                <v:shape id="Text Box 7890" o:spid="_x0000_s3487" type="#_x0000_t202" style="position:absolute;left:1079;top:29610;width:3886;height:2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uLmMQA&#10;AADdAAAADwAAAGRycy9kb3ducmV2LnhtbESPQYvCMBSE74L/ITxhL6KpHkSrsaiLuhcPVX/Ao3m2&#10;pc1LabLa9dcbYcHjMDPfMKukM7W4U+tKywom4wgEcWZ1ybmC62U/moNwHlljbZkU/JGDZN3vrTDW&#10;9sEp3c8+FwHCLkYFhfdNLKXLCjLoxrYhDt7NtgZ9kG0udYuPADe1nEbRTBosOSwU2NCuoKw6/xoF&#10;tEnt81S5g0m337vDrWQayqNSX4NuswThqfOf8H/7RytYRPMZvN+EJyD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7i5jEAAAA3QAAAA8AAAAAAAAAAAAAAAAAmAIAAGRycy9k&#10;b3ducmV2LnhtbFBLBQYAAAAABAAEAPUAAACJAwAAAAA=&#10;" filled="f" stroked="f">
                  <v:textbox inset="0,0,0,0">
                    <w:txbxContent>
                      <w:p w:rsidR="00DE648D" w:rsidRPr="00953E5F" w:rsidRDefault="00DE648D" w:rsidP="003055CB">
                        <w:pPr>
                          <w:spacing w:line="240" w:lineRule="auto"/>
                          <w:jc w:val="center"/>
                          <w:rPr>
                            <w:rFonts w:cstheme="majorBidi"/>
                            <w:sz w:val="10"/>
                            <w:szCs w:val="16"/>
                          </w:rPr>
                        </w:pPr>
                        <w:r w:rsidRPr="00953E5F">
                          <w:rPr>
                            <w:rFonts w:cstheme="majorBidi"/>
                            <w:sz w:val="10"/>
                            <w:szCs w:val="16"/>
                          </w:rPr>
                          <w:t>10.4 kVA</w:t>
                        </w:r>
                      </w:p>
                      <w:p w:rsidR="00DE648D" w:rsidRPr="00953E5F" w:rsidRDefault="00DE648D" w:rsidP="003055CB">
                        <w:pPr>
                          <w:spacing w:line="240" w:lineRule="auto"/>
                          <w:jc w:val="center"/>
                          <w:rPr>
                            <w:rFonts w:cstheme="majorBidi"/>
                            <w:sz w:val="10"/>
                            <w:szCs w:val="16"/>
                          </w:rPr>
                        </w:pPr>
                        <w:r w:rsidRPr="00953E5F">
                          <w:rPr>
                            <w:rFonts w:cstheme="majorBidi"/>
                            <w:sz w:val="10"/>
                            <w:szCs w:val="16"/>
                          </w:rPr>
                          <w:t>230 V 60 Hz</w:t>
                        </w:r>
                      </w:p>
                      <w:p w:rsidR="00DE648D" w:rsidRPr="00953E5F" w:rsidRDefault="00DE648D" w:rsidP="003055CB">
                        <w:pPr>
                          <w:spacing w:line="240" w:lineRule="auto"/>
                          <w:jc w:val="center"/>
                          <w:rPr>
                            <w:rFonts w:cstheme="majorBidi"/>
                            <w:sz w:val="10"/>
                            <w:szCs w:val="16"/>
                          </w:rPr>
                        </w:pPr>
                        <w:r w:rsidRPr="00953E5F">
                          <w:rPr>
                            <w:rFonts w:cstheme="majorBidi"/>
                            <w:sz w:val="10"/>
                            <w:szCs w:val="16"/>
                          </w:rPr>
                          <w:t>1800 RPM</w:t>
                        </w:r>
                      </w:p>
                      <w:p w:rsidR="00DE648D" w:rsidRPr="00953E5F" w:rsidRDefault="00DE648D" w:rsidP="003055CB">
                        <w:pPr>
                          <w:spacing w:line="240" w:lineRule="auto"/>
                          <w:jc w:val="center"/>
                          <w:rPr>
                            <w:rFonts w:cstheme="majorBidi"/>
                            <w:sz w:val="10"/>
                            <w:szCs w:val="16"/>
                          </w:rPr>
                        </w:pPr>
                      </w:p>
                    </w:txbxContent>
                  </v:textbox>
                </v:shape>
                <v:shape id="Text Box 7891" o:spid="_x0000_s3488" type="#_x0000_t202" style="position:absolute;left:5873;top:2647;width:3023;height:8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cuA8YA&#10;AADdAAAADwAAAGRycy9kb3ducmV2LnhtbESPzW7CMBCE70h9B2sr9YKKQw+UhpgoUDXthUOAB1jF&#10;mx8Rr6PYJSlPX1eqxHE0M99oknQynbjS4FrLCpaLCARxaXXLtYLz6eN5DcJ5ZI2dZVLwQw7S7cMs&#10;wVjbkQu6Hn0tAoRdjAoa7/tYSlc2ZNAtbE8cvMoOBn2QQy31gGOAm06+RNFKGmw5LDTY076h8nL8&#10;NgooK+ztcHG5KXbv+7xqmebyU6mnxynbgPA0+Xv4v/2lFbxF61f4exOegN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rcuA8YAAADdAAAADwAAAAAAAAAAAAAAAACYAgAAZHJz&#10;L2Rvd25yZXYueG1sUEsFBgAAAAAEAAQA9QAAAIsDAAAAAA==&#10;" filled="f" stroked="f">
                  <v:textbox inset="0,0,0,0">
                    <w:txbxContent>
                      <w:p w:rsidR="00DE648D" w:rsidRPr="00953E5F" w:rsidRDefault="00DE648D" w:rsidP="003055CB">
                        <w:pPr>
                          <w:jc w:val="center"/>
                          <w:rPr>
                            <w:rFonts w:cstheme="majorBidi"/>
                            <w:sz w:val="10"/>
                            <w:szCs w:val="16"/>
                          </w:rPr>
                        </w:pPr>
                        <w:r w:rsidRPr="00953E5F">
                          <w:rPr>
                            <w:rFonts w:cstheme="majorBidi"/>
                            <w:sz w:val="10"/>
                            <w:szCs w:val="16"/>
                          </w:rPr>
                          <w:t>208 V</w:t>
                        </w:r>
                      </w:p>
                    </w:txbxContent>
                  </v:textbox>
                </v:shape>
                <v:shape id="Text Box 7892" o:spid="_x0000_s3489" type="#_x0000_t202" style="position:absolute;left:6000;top:10528;width:3023;height: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i6cb4A&#10;AADdAAAADwAAAGRycy9kb3ducmV2LnhtbERPyw7BQBTdS/zD5EpshCkLoQzxiMfGoviAm87VNjp3&#10;ms6gfL1ZSCxPznu+bEwpnlS7wrKC4SACQZxaXXCm4HrZ9ScgnEfWWFomBW9ysFy0W3OMtX1xQs+z&#10;z0QIYRejgtz7KpbSpTkZdANbEQfuZmuDPsA6k7rGVwg3pRxF0VgaLDg05FjRJqf0fn4YBbRK7Od0&#10;d3uTrLeb/a1g6smDUt1Os5qB8NT4v/jnPmoF02gS5oY34QnIxR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8ounG+AAAA3QAAAA8AAAAAAAAAAAAAAAAAmAIAAGRycy9kb3ducmV2&#10;LnhtbFBLBQYAAAAABAAEAPUAAACDAwAAAAA=&#10;" filled="f" stroked="f">
                  <v:textbox inset="0,0,0,0">
                    <w:txbxContent>
                      <w:p w:rsidR="00DE648D" w:rsidRPr="00953E5F" w:rsidRDefault="00DE648D" w:rsidP="003055CB">
                        <w:pPr>
                          <w:jc w:val="center"/>
                          <w:rPr>
                            <w:rFonts w:cstheme="majorBidi"/>
                            <w:sz w:val="10"/>
                            <w:szCs w:val="16"/>
                          </w:rPr>
                        </w:pPr>
                        <w:r w:rsidRPr="00953E5F">
                          <w:rPr>
                            <w:rFonts w:cstheme="majorBidi"/>
                            <w:sz w:val="10"/>
                            <w:szCs w:val="16"/>
                          </w:rPr>
                          <w:t>208 V</w:t>
                        </w:r>
                      </w:p>
                    </w:txbxContent>
                  </v:textbox>
                </v:shape>
                <v:shape id="Text Box 7893" o:spid="_x0000_s3490" type="#_x0000_t202" style="position:absolute;left:5873;top:18383;width:3023;height: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Qf6sQA&#10;AADdAAAADwAAAGRycy9kb3ducmV2LnhtbESPzarCMBSE9xd8h3AENxdNdSFajeIP/mzuotUHODTH&#10;tticlCZq9emNINzlMDPfMPNlaypxp8aVlhUMBxEI4szqknMF59OuPwHhPLLGyjIpeJKD5aLzM8dY&#10;2wcndE99LgKEXYwKCu/rWEqXFWTQDWxNHLyLbQz6IJtc6gYfAW4qOYqisTRYclgosKZNQdk1vRkF&#10;tErs6+/q9iZZbzf7S8n0Kw9K9brtagbCU+v/w9/2USuYRpMpfN6EJyA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kH+rEAAAA3QAAAA8AAAAAAAAAAAAAAAAAmAIAAGRycy9k&#10;b3ducmV2LnhtbFBLBQYAAAAABAAEAPUAAACJAwAAAAA=&#10;" filled="f" stroked="f">
                  <v:textbox inset="0,0,0,0">
                    <w:txbxContent>
                      <w:p w:rsidR="00DE648D" w:rsidRPr="00953E5F" w:rsidRDefault="00DE648D" w:rsidP="003055CB">
                        <w:pPr>
                          <w:jc w:val="center"/>
                          <w:rPr>
                            <w:rFonts w:cstheme="majorBidi"/>
                            <w:sz w:val="10"/>
                            <w:szCs w:val="16"/>
                          </w:rPr>
                        </w:pPr>
                        <w:r w:rsidRPr="00953E5F">
                          <w:rPr>
                            <w:rFonts w:cstheme="majorBidi"/>
                            <w:sz w:val="10"/>
                            <w:szCs w:val="16"/>
                          </w:rPr>
                          <w:t>208 V</w:t>
                        </w:r>
                      </w:p>
                    </w:txbxContent>
                  </v:textbox>
                </v:shape>
                <v:shape id="Text Box 7894" o:spid="_x0000_s3491" type="#_x0000_t202" style="position:absolute;left:5873;top:26403;width:3023;height: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cgqr4A&#10;AADdAAAADwAAAGRycy9kb3ducmV2LnhtbERPyw7BQBTdS/zD5EpshCkLoQzxiMfGoviAm87VNjp3&#10;ms6gfL1ZSCxPznu+bEwpnlS7wrKC4SACQZxaXXCm4HrZ9ScgnEfWWFomBW9ysFy0W3OMtX1xQs+z&#10;z0QIYRejgtz7KpbSpTkZdANbEQfuZmuDPsA6k7rGVwg3pRxF0VgaLDg05FjRJqf0fn4YBbRK7Od0&#10;d3uTrLeb/a1g6smDUt1Os5qB8NT4v/jnPmoF02ga9oc34QnIxR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SHIKq+AAAA3QAAAA8AAAAAAAAAAAAAAAAAmAIAAGRycy9kb3ducmV2&#10;LnhtbFBLBQYAAAAABAAEAPUAAACDAwAAAAA=&#10;" filled="f" stroked="f">
                  <v:textbox inset="0,0,0,0">
                    <w:txbxContent>
                      <w:p w:rsidR="00DE648D" w:rsidRPr="00953E5F" w:rsidRDefault="00DE648D" w:rsidP="003055CB">
                        <w:pPr>
                          <w:jc w:val="center"/>
                          <w:rPr>
                            <w:rFonts w:cstheme="majorBidi"/>
                            <w:sz w:val="10"/>
                            <w:szCs w:val="16"/>
                          </w:rPr>
                        </w:pPr>
                        <w:r w:rsidRPr="00953E5F">
                          <w:rPr>
                            <w:rFonts w:cstheme="majorBidi"/>
                            <w:sz w:val="10"/>
                            <w:szCs w:val="16"/>
                          </w:rPr>
                          <w:t>208 V</w:t>
                        </w:r>
                      </w:p>
                    </w:txbxContent>
                  </v:textbox>
                </v:shape>
                <v:shape id="Text Box 7895" o:spid="_x0000_s3492" type="#_x0000_t202" style="position:absolute;left:21894;top:2774;width:3023;height:8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uFMcQA&#10;AADdAAAADwAAAGRycy9kb3ducmV2LnhtbESPzYrCQBCE74LvMLSwF9GJHkRjRlEXfy4eoj5Ak+n8&#10;YKYnZGY1u0+/Iwgei6r6ikrWnanFg1pXWVYwGUcgiDOrKy4U3K770RyE88gaa8uk4JccrFf9XoKx&#10;tk9O6XHxhQgQdjEqKL1vYildVpJBN7YNcfBy2xr0QbaF1C0+A9zUchpFM2mw4rBQYkO7krL75cco&#10;oE1q/853dzDp9nt3yCumoTwq9TXoNksQnjr/Cb/bJ61gES0m8HoTno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LhTHEAAAA3QAAAA8AAAAAAAAAAAAAAAAAmAIAAGRycy9k&#10;b3ducmV2LnhtbFBLBQYAAAAABAAEAPUAAACJAwAAAAA=&#10;" filled="f" stroked="f">
                  <v:textbox inset="0,0,0,0">
                    <w:txbxContent>
                      <w:p w:rsidR="00DE648D" w:rsidRPr="00953E5F" w:rsidRDefault="00DE648D" w:rsidP="003055CB">
                        <w:pPr>
                          <w:jc w:val="center"/>
                          <w:rPr>
                            <w:rFonts w:cstheme="majorBidi"/>
                            <w:sz w:val="10"/>
                            <w:szCs w:val="16"/>
                          </w:rPr>
                        </w:pPr>
                        <w:r w:rsidRPr="00953E5F">
                          <w:rPr>
                            <w:rFonts w:cstheme="majorBidi"/>
                            <w:sz w:val="10"/>
                            <w:szCs w:val="16"/>
                          </w:rPr>
                          <w:t>208 V</w:t>
                        </w:r>
                      </w:p>
                    </w:txbxContent>
                  </v:textbox>
                </v:shape>
                <v:shape id="Text Box 7896" o:spid="_x0000_s3493" type="#_x0000_t202" style="position:absolute;left:21748;top:9950;width:3023;height: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kbRsYA&#10;AADdAAAADwAAAGRycy9kb3ducmV2LnhtbESPzW7CMBCE70h9B2uRuCDiNIeKhBhEqUp74RDgAVbx&#10;5kfE6yh2SejT15Uq9TiamW80+W4ynbjT4FrLCp6jGARxaXXLtYLr5X21BuE8ssbOMil4kIPd9mmW&#10;Y6btyAXdz74WAcIuQwWN930mpSsbMugi2xMHr7KDQR/kUEs94BjgppNJHL9Igy2HhQZ7OjRU3s5f&#10;RgHtC/t9urmjKV7fDseqZVrKD6UW82m/AeFp8v/hv/anVpDGaQK/b8ITkN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xkbRsYAAADdAAAADwAAAAAAAAAAAAAAAACYAgAAZHJz&#10;L2Rvd25yZXYueG1sUEsFBgAAAAAEAAQA9QAAAIsDAAAAAA==&#10;" filled="f" stroked="f">
                  <v:textbox inset="0,0,0,0">
                    <w:txbxContent>
                      <w:p w:rsidR="00DE648D" w:rsidRPr="00953E5F" w:rsidRDefault="00DE648D" w:rsidP="003055CB">
                        <w:pPr>
                          <w:jc w:val="center"/>
                          <w:rPr>
                            <w:rFonts w:cstheme="majorBidi"/>
                            <w:sz w:val="10"/>
                            <w:szCs w:val="16"/>
                          </w:rPr>
                        </w:pPr>
                        <w:r w:rsidRPr="00953E5F">
                          <w:rPr>
                            <w:rFonts w:cstheme="majorBidi"/>
                            <w:sz w:val="10"/>
                            <w:szCs w:val="16"/>
                          </w:rPr>
                          <w:t>208 V</w:t>
                        </w:r>
                      </w:p>
                    </w:txbxContent>
                  </v:textbox>
                </v:shape>
                <v:shape id="Text Box 7897" o:spid="_x0000_s3494" type="#_x0000_t202" style="position:absolute;left:21532;top:18611;width:3023;height:8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W+3cYA&#10;AADdAAAADwAAAGRycy9kb3ducmV2LnhtbESPzWrDMBCE74W8g9hAL6GW00JIHCshSWnaSw5O+gCL&#10;tf7B1spYiu326atCocdhZr5h0v1kWjFQ72rLCpZRDII4t7rmUsHn7e1pDcJ5ZI2tZVLwRQ72u9lD&#10;iom2I2c0XH0pAoRdggoq77tESpdXZNBFtiMOXmF7gz7IvpS6xzHATSuf43glDdYcFirs6FRR3lzv&#10;RgEdMvt9adzZZMfX07momRbyXanH+XTYgvA0+f/wX/tDK9jEmxf4fROegN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FW+3cYAAADdAAAADwAAAAAAAAAAAAAAAACYAgAAZHJz&#10;L2Rvd25yZXYueG1sUEsFBgAAAAAEAAQA9QAAAIsDAAAAAA==&#10;" filled="f" stroked="f">
                  <v:textbox inset="0,0,0,0">
                    <w:txbxContent>
                      <w:p w:rsidR="00DE648D" w:rsidRPr="00953E5F" w:rsidRDefault="00DE648D" w:rsidP="003055CB">
                        <w:pPr>
                          <w:jc w:val="center"/>
                          <w:rPr>
                            <w:rFonts w:cstheme="majorBidi"/>
                            <w:sz w:val="10"/>
                            <w:szCs w:val="16"/>
                          </w:rPr>
                        </w:pPr>
                        <w:r w:rsidRPr="00953E5F">
                          <w:rPr>
                            <w:rFonts w:cstheme="majorBidi"/>
                            <w:sz w:val="10"/>
                            <w:szCs w:val="16"/>
                          </w:rPr>
                          <w:t>208 V</w:t>
                        </w:r>
                      </w:p>
                    </w:txbxContent>
                  </v:textbox>
                </v:shape>
                <v:shape id="Text Box 7898" o:spid="_x0000_s3495" type="#_x0000_t202" style="position:absolute;left:21748;top:26612;width:3023;height:8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wmqcYA&#10;AADdAAAADwAAAGRycy9kb3ducmV2LnhtbESPzWrDMBCE74W8g9hAL6GWU0pIHCshSWnaSw5O+gCL&#10;tf7B1spYiu326atCocdhZr5h0v1kWjFQ72rLCpZRDII4t7rmUsHn7e1pDcJ5ZI2tZVLwRQ72u9lD&#10;iom2I2c0XH0pAoRdggoq77tESpdXZNBFtiMOXmF7gz7IvpS6xzHATSuf43glDdYcFirs6FRR3lzv&#10;RgEdMvt9adzZZMfX07momRbyXanH+XTYgvA0+f/wX/tDK9jEmxf4fROegN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7wmqcYAAADdAAAADwAAAAAAAAAAAAAAAACYAgAAZHJz&#10;L2Rvd25yZXYueG1sUEsFBgAAAAAEAAQA9QAAAIsDAAAAAA==&#10;" filled="f" stroked="f">
                  <v:textbox inset="0,0,0,0">
                    <w:txbxContent>
                      <w:p w:rsidR="00DE648D" w:rsidRPr="00953E5F" w:rsidRDefault="00DE648D" w:rsidP="003055CB">
                        <w:pPr>
                          <w:jc w:val="center"/>
                          <w:rPr>
                            <w:rFonts w:cstheme="majorBidi"/>
                            <w:sz w:val="10"/>
                            <w:szCs w:val="16"/>
                          </w:rPr>
                        </w:pPr>
                        <w:r w:rsidRPr="00953E5F">
                          <w:rPr>
                            <w:rFonts w:cstheme="majorBidi"/>
                            <w:sz w:val="10"/>
                            <w:szCs w:val="16"/>
                          </w:rPr>
                          <w:t>208 V</w:t>
                        </w:r>
                      </w:p>
                    </w:txbxContent>
                  </v:textbox>
                </v:shape>
                <v:shape id="Text Box 7899" o:spid="_x0000_s3496" type="#_x0000_t202" style="position:absolute;left:17621;top:5321;width:3022;height: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CDMsYA&#10;AADdAAAADwAAAGRycy9kb3ducmV2LnhtbESPzWrDMBCE74W8g9hAL6GWU2hIHCshSWnaSw5O+gCL&#10;tf7B1spYiu326atCocdhZr5h0v1kWjFQ72rLCpZRDII4t7rmUsHn7e1pDcJ5ZI2tZVLwRQ72u9lD&#10;iom2I2c0XH0pAoRdggoq77tESpdXZNBFtiMOXmF7gz7IvpS6xzHATSuf43glDdYcFirs6FRR3lzv&#10;RgEdMvt9adzZZMfX07momRbyXanH+XTYgvA0+f/wX/tDK9jEmxf4fROegN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PCDMsYAAADdAAAADwAAAAAAAAAAAAAAAACYAgAAZHJz&#10;L2Rvd25yZXYueG1sUEsFBgAAAAAEAAQA9QAAAIsDAAAAAA==&#10;" filled="f" stroked="f">
                  <v:textbox inset="0,0,0,0">
                    <w:txbxContent>
                      <w:p w:rsidR="00DE648D" w:rsidRPr="00953E5F" w:rsidRDefault="00DE648D" w:rsidP="003055CB">
                        <w:pPr>
                          <w:jc w:val="center"/>
                          <w:rPr>
                            <w:rFonts w:cstheme="majorBidi"/>
                            <w:sz w:val="10"/>
                            <w:szCs w:val="16"/>
                          </w:rPr>
                        </w:pPr>
                        <w:r w:rsidRPr="00953E5F">
                          <w:rPr>
                            <w:rFonts w:cstheme="majorBidi"/>
                            <w:sz w:val="10"/>
                            <w:szCs w:val="16"/>
                          </w:rPr>
                          <w:t>5.4  kVA</w:t>
                        </w:r>
                      </w:p>
                    </w:txbxContent>
                  </v:textbox>
                </v:shape>
                <v:shape id="Text Box 7900" o:spid="_x0000_s3497" type="#_x0000_t202" style="position:absolute;left:18135;top:13201;width:3023;height: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IdRcMA&#10;AADdAAAADwAAAGRycy9kb3ducmV2LnhtbESPzarCMBSE94LvEI5wN6KpdyFajeIP6t24aPUBDs2x&#10;LTYnpYlafXpzQXA5zMw3zHzZmkrcqXGlZQWjYQSCOLO65FzB+bQbTEA4j6yxskwKnuRgueh25hhr&#10;++CE7qnPRYCwi1FB4X0dS+myggy6oa2Jg3exjUEfZJNL3eAjwE0lf6NoLA2WHBYKrGlTUHZNb0YB&#10;rRL7Ol7d3iTr7WZ/KZn68qDUT69dzUB4av03/Gn/aQXTaDqG/zfhCcjF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CIdRcMAAADdAAAADwAAAAAAAAAAAAAAAACYAgAAZHJzL2Rv&#10;d25yZXYueG1sUEsFBgAAAAAEAAQA9QAAAIgDAAAAAA==&#10;" filled="f" stroked="f">
                  <v:textbox inset="0,0,0,0">
                    <w:txbxContent>
                      <w:p w:rsidR="00DE648D" w:rsidRPr="00953E5F" w:rsidRDefault="00DE648D" w:rsidP="003055CB">
                        <w:pPr>
                          <w:jc w:val="center"/>
                          <w:rPr>
                            <w:rFonts w:cstheme="majorBidi"/>
                            <w:sz w:val="10"/>
                            <w:szCs w:val="16"/>
                          </w:rPr>
                        </w:pPr>
                        <w:r w:rsidRPr="00953E5F">
                          <w:rPr>
                            <w:rFonts w:cstheme="majorBidi"/>
                            <w:sz w:val="10"/>
                            <w:szCs w:val="16"/>
                          </w:rPr>
                          <w:t>5.4 kVA</w:t>
                        </w:r>
                      </w:p>
                    </w:txbxContent>
                  </v:textbox>
                </v:shape>
                <v:shape id="Text Box 7901" o:spid="_x0000_s3498" type="#_x0000_t202" style="position:absolute;left:18135;top:20961;width:3023;height: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643sYA&#10;AADdAAAADwAAAGRycy9kb3ducmV2LnhtbESPzW7CMBCE75V4B2uRekGNQw8FQgwCqtJeOAT6AKt4&#10;86PE6yg2SdqnrytV6nE0M99o0v1kWjFQ72rLCpZRDII4t7rmUsHn7e1pDcJ5ZI2tZVLwRQ72u9lD&#10;iom2I2c0XH0pAoRdggoq77tESpdXZNBFtiMOXmF7gz7IvpS6xzHATSuf4/hFGqw5LFTY0amivLne&#10;jQI6ZPb70rizyY6vp3NRMy3ku1KP8+mwBeFp8v/hv/aHVrCJNyv4fROegN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2643sYAAADdAAAADwAAAAAAAAAAAAAAAACYAgAAZHJz&#10;L2Rvd25yZXYueG1sUEsFBgAAAAAEAAQA9QAAAIsDAAAAAA==&#10;" filled="f" stroked="f">
                  <v:textbox inset="0,0,0,0">
                    <w:txbxContent>
                      <w:p w:rsidR="00DE648D" w:rsidRPr="00953E5F" w:rsidRDefault="00DE648D" w:rsidP="003055CB">
                        <w:pPr>
                          <w:jc w:val="center"/>
                          <w:rPr>
                            <w:rFonts w:cstheme="majorBidi"/>
                            <w:sz w:val="10"/>
                            <w:szCs w:val="16"/>
                          </w:rPr>
                        </w:pPr>
                        <w:r w:rsidRPr="00953E5F">
                          <w:rPr>
                            <w:rFonts w:cstheme="majorBidi"/>
                            <w:sz w:val="10"/>
                            <w:szCs w:val="16"/>
                          </w:rPr>
                          <w:t>5.4 kVA</w:t>
                        </w:r>
                      </w:p>
                    </w:txbxContent>
                  </v:textbox>
                </v:shape>
                <v:shape id="Text Box 7902" o:spid="_x0000_s3499" type="#_x0000_t202" style="position:absolute;left:17830;top:28733;width:3023;height:8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EsrL4A&#10;AADdAAAADwAAAGRycy9kb3ducmV2LnhtbERPyw7BQBTdS/zD5EpshCkLoQzxiMfGoviAm87VNjp3&#10;ms6gfL1ZSCxPznu+bEwpnlS7wrKC4SACQZxaXXCm4HrZ9ScgnEfWWFomBW9ysFy0W3OMtX1xQs+z&#10;z0QIYRejgtz7KpbSpTkZdANbEQfuZmuDPsA6k7rGVwg3pRxF0VgaLDg05FjRJqf0fn4YBbRK7Od0&#10;d3uTrLeb/a1g6smDUt1Os5qB8NT4v/jnPmoF02ga5oY34QnIxR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rxLKy+AAAA3QAAAA8AAAAAAAAAAAAAAAAAmAIAAGRycy9kb3ducmV2&#10;LnhtbFBLBQYAAAAABAAEAPUAAACDAwAAAAA=&#10;" filled="f" stroked="f">
                  <v:textbox inset="0,0,0,0">
                    <w:txbxContent>
                      <w:p w:rsidR="00DE648D" w:rsidRPr="00953E5F" w:rsidRDefault="00DE648D" w:rsidP="003055CB">
                        <w:pPr>
                          <w:jc w:val="center"/>
                          <w:rPr>
                            <w:rFonts w:cstheme="majorBidi"/>
                            <w:sz w:val="10"/>
                            <w:szCs w:val="16"/>
                          </w:rPr>
                        </w:pPr>
                        <w:r w:rsidRPr="00953E5F">
                          <w:rPr>
                            <w:rFonts w:cstheme="majorBidi"/>
                            <w:sz w:val="10"/>
                            <w:szCs w:val="16"/>
                          </w:rPr>
                          <w:t>5.4 kVA</w:t>
                        </w:r>
                      </w:p>
                    </w:txbxContent>
                  </v:textbox>
                </v:shape>
                <v:shape id="Text Box 7903" o:spid="_x0000_s3500" type="#_x0000_t202" style="position:absolute;left:29400;top:3752;width:3023;height:8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2JN8QA&#10;AADdAAAADwAAAGRycy9kb3ducmV2LnhtbESPzarCMBSE94LvEI5wN6KpLsRWo/iDPxsXVR/g0Bzb&#10;YnNSmqi99+lvBMHlMDPfMPNlayrxpMaVlhWMhhEI4szqknMF18tuMAXhPLLGyjIp+CUHy0W3M8dE&#10;2xen9Dz7XAQIuwQVFN7XiZQuK8igG9qaOHg32xj0QTa51A2+AtxUchxFE2mw5LBQYE2bgrL7+WEU&#10;0Cq1f6e725t0vd3sbyVTXx6U+um1qxkIT63/hj/to1YQR3EM7zfhCc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9iTfEAAAA3QAAAA8AAAAAAAAAAAAAAAAAmAIAAGRycy9k&#10;b3ducmV2LnhtbFBLBQYAAAAABAAEAPUAAACJAwAAAAA=&#10;" filled="f" stroked="f">
                  <v:textbox inset="0,0,0,0">
                    <w:txbxContent>
                      <w:p w:rsidR="00DE648D" w:rsidRPr="00953E5F" w:rsidRDefault="00DE648D" w:rsidP="003055CB">
                        <w:pPr>
                          <w:jc w:val="center"/>
                          <w:rPr>
                            <w:rFonts w:cstheme="majorBidi"/>
                            <w:sz w:val="10"/>
                            <w:szCs w:val="16"/>
                          </w:rPr>
                        </w:pPr>
                        <w:r w:rsidRPr="00953E5F">
                          <w:rPr>
                            <w:rFonts w:cstheme="majorBidi"/>
                            <w:sz w:val="10"/>
                            <w:szCs w:val="16"/>
                          </w:rPr>
                          <w:t>3 kW</w:t>
                        </w:r>
                      </w:p>
                    </w:txbxContent>
                  </v:textbox>
                </v:shape>
                <v:shape id="Text Box 7904" o:spid="_x0000_s3501" type="#_x0000_t202" style="position:absolute;left:29400;top:12166;width:3023;height: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y6sL4A&#10;AADdAAAADwAAAGRycy9kb3ducmV2LnhtbERPyw7BQBTdS/zD5EpshCkLoQzxiMfGoviAm87VNjp3&#10;ms6gfL1ZSCxPznu+bEwpnlS7wrKC4SACQZxaXXCm4HrZ9ScgnEfWWFomBW9ysFy0W3OMtX1xQs+z&#10;z0QIYRejgtz7KpbSpTkZdANbEQfuZmuDPsA6k7rGVwg3pRxF0VgaLDg05FjRJqf0fn4YBbRK7Od0&#10;d3uTrLeb/a1g6smDUt1Os5qB8NT4v/jnPmoF02EU9oc34QnIxR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psurC+AAAA3QAAAA8AAAAAAAAAAAAAAAAAmAIAAGRycy9kb3ducmV2&#10;LnhtbFBLBQYAAAAABAAEAPUAAACDAwAAAAA=&#10;" filled="f" stroked="f">
                  <v:textbox inset="0,0,0,0">
                    <w:txbxContent>
                      <w:p w:rsidR="00DE648D" w:rsidRPr="00953E5F" w:rsidRDefault="00DE648D" w:rsidP="003055CB">
                        <w:pPr>
                          <w:spacing w:line="240" w:lineRule="auto"/>
                          <w:jc w:val="center"/>
                          <w:rPr>
                            <w:rFonts w:cstheme="majorBidi"/>
                            <w:sz w:val="10"/>
                            <w:szCs w:val="16"/>
                          </w:rPr>
                        </w:pPr>
                        <w:r w:rsidRPr="00953E5F">
                          <w:rPr>
                            <w:rFonts w:cstheme="majorBidi"/>
                            <w:sz w:val="10"/>
                            <w:szCs w:val="16"/>
                          </w:rPr>
                          <w:t>3 kW</w:t>
                        </w:r>
                      </w:p>
                    </w:txbxContent>
                  </v:textbox>
                </v:shape>
                <v:shape id="Text Box 7905" o:spid="_x0000_s3502" type="#_x0000_t202" style="position:absolute;left:29400;top:19716;width:3023;height:8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AfK8QA&#10;AADdAAAADwAAAGRycy9kb3ducmV2LnhtbESPQYvCMBSE7wv+h/AEL4um9SBrNRV1Ufeyh6o/4NE8&#10;29LmpTRZrf56syB4HGbmG2a56k0jrtS5yrKCeBKBIM6trrhQcD7txl8gnEfW2FgmBXdysEoHH0tM&#10;tL1xRtejL0SAsEtQQel9m0jp8pIMuoltiYN3sZ1BH2RXSN3hLcBNI6dRNJMGKw4LJba0LSmvj39G&#10;Aa0z+/it3d5km+/t/lIxfcqDUqNhv16A8NT7d/jV/tEK5nEUw/+b8ARk+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gHyvEAAAA3QAAAA8AAAAAAAAAAAAAAAAAmAIAAGRycy9k&#10;b3ducmV2LnhtbFBLBQYAAAAABAAEAPUAAACJAwAAAAA=&#10;" filled="f" stroked="f">
                  <v:textbox inset="0,0,0,0">
                    <w:txbxContent>
                      <w:p w:rsidR="00DE648D" w:rsidRPr="00953E5F" w:rsidRDefault="00DE648D" w:rsidP="003055CB">
                        <w:pPr>
                          <w:jc w:val="center"/>
                          <w:rPr>
                            <w:rFonts w:cstheme="majorBidi"/>
                            <w:sz w:val="10"/>
                            <w:szCs w:val="16"/>
                          </w:rPr>
                        </w:pPr>
                        <w:r w:rsidRPr="00953E5F">
                          <w:rPr>
                            <w:rFonts w:cstheme="majorBidi"/>
                            <w:sz w:val="10"/>
                            <w:szCs w:val="16"/>
                          </w:rPr>
                          <w:t>3 kW</w:t>
                        </w:r>
                      </w:p>
                    </w:txbxContent>
                  </v:textbox>
                </v:shape>
                <v:rect id="Rectangle 7906" o:spid="_x0000_s3503" style="position:absolute;left:37426;top:18459;width:4509;height:1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SIsQA&#10;AADdAAAADwAAAGRycy9kb3ducmV2LnhtbESPQWsCMRSE74X+h/AKvdXEPbR1NUoRBE8tWi/enpvn&#10;Zu3mZU2iu/57Uyj0OMzMN8xsMbhWXCnExrOG8UiBIK68abjWsPtevbyDiAnZYOuZNNwowmL++DDD&#10;0vieN3TdplpkCMcSNdiUulLKWFlyGEe+I87e0QeHKctQSxOwz3DXykKpV+mw4bxgsaOlpepne3Ea&#10;NvvAb9H2509F/aHBZXHiL6f189PwMQWRaEj/4b/22miYjFUBv2/yE5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N0iLEAAAA3QAAAA8AAAAAAAAAAAAAAAAAmAIAAGRycy9k&#10;b3ducmV2LnhtbFBLBQYAAAAABAAEAPUAAACJAwAAAAA=&#10;" filled="f">
                  <v:textbox inset="0,0,0,0">
                    <w:txbxContent>
                      <w:p w:rsidR="00DE648D" w:rsidRPr="00953E5F" w:rsidRDefault="00DE648D" w:rsidP="003055CB">
                        <w:pPr>
                          <w:spacing w:line="240" w:lineRule="auto"/>
                          <w:jc w:val="center"/>
                          <w:rPr>
                            <w:rFonts w:cstheme="majorBidi"/>
                            <w:sz w:val="10"/>
                          </w:rPr>
                        </w:pPr>
                        <w:r w:rsidRPr="00953E5F">
                          <w:rPr>
                            <w:rFonts w:cstheme="majorBidi"/>
                            <w:sz w:val="10"/>
                          </w:rPr>
                          <w:t>AC-DC Convertor</w:t>
                        </w:r>
                      </w:p>
                    </w:txbxContent>
                  </v:textbox>
                </v:rect>
                <v:shape id="AutoShape 7907" o:spid="_x0000_s3504" type="#_x0000_t32" style="position:absolute;left:41871;top:18910;width:2534;height:1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awwfMUAAADdAAAADwAAAGRycy9kb3ducmV2LnhtbESPQWsCMRSE74X+h/AEL0Wza0F0a5RS&#10;EMSDUN2Dx0fyuru4edkmcV3/vSkUPA4z8w2z2gy2FT350DhWkE8zEMTamYYrBeVpO1mACBHZYOuY&#10;FNwpwGb9+rLCwrgbf1N/jJVIEA4FKqhj7Aopg67JYpi6jjh5P85bjEn6ShqPtwS3rZxl2VxabDgt&#10;1NjRV036crxaBc2+PJT922/0erHPzz4Pp3OrlRqPhs8PEJGG+Az/t3dGwTLP3uHvTXoCcv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awwfMUAAADdAAAADwAAAAAAAAAA&#10;AAAAAAChAgAAZHJzL2Rvd25yZXYueG1sUEsFBgAAAAAEAAQA+QAAAJMDAAAAAA==&#10;"/>
                <v:shape id="AutoShape 7908" o:spid="_x0000_s3505" type="#_x0000_t32" style="position:absolute;left:41783;top:19659;width:1936;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d+tccAAADdAAAADwAAAGRycy9kb3ducmV2LnhtbESPQWsCMRSE74X+h/AKvRTNrrTSbo2y&#10;CkIteNDa++vmdRO6eVk3Ubf/3giCx2FmvmEms9414khdsJ4V5MMMBHHlteVawe5rOXgFESKyxsYz&#10;KfinALPp/d0EC+1PvKHjNtYiQTgUqMDE2BZShsqQwzD0LXHyfn3nMCbZ1VJ3eEpw18hRlo2lQ8tp&#10;wWBLC0PV3/bgFKxX+bz8MXb1udnb9cuybA7107dSjw99+Q4iUh9v4Wv7Qyt4y7NnuLxJT0BOz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N361xwAAAN0AAAAPAAAAAAAA&#10;AAAAAAAAAKECAABkcnMvZG93bnJldi54bWxQSwUGAAAAAAQABAD5AAAAlQMAAAAA&#10;"/>
                <v:shape id="AutoShape 7909" o:spid="_x0000_s3506" type="#_x0000_t32" style="position:absolute;left:24917;top:16256;width:10535;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HvbLsYAAADdAAAADwAAAGRycy9kb3ducmV2LnhtbESPQWsCMRSE74X+h/AKXopmV1DarVG2&#10;gqAFD9p6f928bkI3L9tN1PXfm4LgcZiZb5jZoneNOFEXrGcF+SgDQVx5bblW8PW5Gr6ACBFZY+OZ&#10;FFwowGL++DDDQvsz7+i0j7VIEA4FKjAxtoWUoTLkMIx8S5y8H985jEl2tdQdnhPcNXKcZVPp0HJa&#10;MNjS0lD1uz86BdtN/l5+G7v52P3Z7WRVNsf6+aDU4Kkv30BE6uM9fGuvtYLXPJvA/5v0BOT8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B72y7GAAAA3QAAAA8AAAAAAAAA&#10;AAAAAAAAoQIAAGRycy9kb3ducmV2LnhtbFBLBQYAAAAABAAEAPkAAACUAwAAAAA=&#10;"/>
                <v:rect id="Rectangle 7910" o:spid="_x0000_s3507" style="position:absolute;left:26784;top:15995;width:432;height:4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qIr8YA&#10;AADdAAAADwAAAGRycy9kb3ducmV2LnhtbESPT4vCMBTE74LfIbwFb2uqSK1do4jiKuLFP4fd26N5&#10;tsXmpTRZrd/eCAseh5n5DTOdt6YSN2pcaVnBoB+BIM6sLjlXcD6tPxMQziNrrCyTggc5mM+6nSmm&#10;2t75QLejz0WAsEtRQeF9nUrpsoIMur6tiYN3sY1BH2STS93gPcBNJYdRFEuDJYeFAmtaFpRdj39G&#10;wQ+e9+73+zIaja87t9kMM4xXiVK9j3bxBcJT69/h//ZWK5gMohheb8ITkL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7qIr8YAAADdAAAADwAAAAAAAAAAAAAAAACYAgAAZHJz&#10;L2Rvd25yZXYueG1sUEsFBgAAAAAEAAQA9QAAAIsDAAAAAA==&#10;" fillcolor="black">
                  <v:textbox inset="0,0,0,0"/>
                </v:rect>
                <v:shape id="Text Box 7911" o:spid="_x0000_s3508" type="#_x0000_t202" style="position:absolute;left:29400;top:7232;width:3454;height: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UixMQA&#10;AADdAAAADwAAAGRycy9kb3ducmV2LnhtbESPzarCMBSE9xd8h3AEN6KpLvypRvEH9W5cVH2AQ3Ns&#10;i81JaaJWn94IF+5ymJlvmPmyMaV4UO0KywoG/QgEcWp1wZmCy3nXm4BwHlljaZkUvMjBctH6mWOs&#10;7ZMTepx8JgKEXYwKcu+rWEqX5mTQ9W1FHLyrrQ36IOtM6hqfAW5KOYyikTRYcFjIsaJNTuntdDcK&#10;aJXY9/Hm9iZZbzf7a8HUlQelOu1mNQPhqfH/4b/2r1YwHURj+L4JT0Au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FIsTEAAAA3QAAAA8AAAAAAAAAAAAAAAAAmAIAAGRycy9k&#10;b3ducmV2LnhtbFBLBQYAAAAABAAEAPUAAACJAwAAAAA=&#10;" filled="f" stroked="f">
                  <v:textbox inset="0,0,0,0">
                    <w:txbxContent>
                      <w:p w:rsidR="00DE648D" w:rsidRPr="00953E5F" w:rsidRDefault="00DE648D" w:rsidP="003055CB">
                        <w:pPr>
                          <w:jc w:val="center"/>
                          <w:rPr>
                            <w:rFonts w:cstheme="majorBidi"/>
                            <w:sz w:val="10"/>
                            <w:szCs w:val="16"/>
                          </w:rPr>
                        </w:pPr>
                        <w:r w:rsidRPr="00953E5F">
                          <w:rPr>
                            <w:rFonts w:cstheme="majorBidi"/>
                            <w:sz w:val="10"/>
                            <w:szCs w:val="16"/>
                          </w:rPr>
                          <w:t>1.4 A 1/3 HP</w:t>
                        </w:r>
                      </w:p>
                    </w:txbxContent>
                  </v:textbox>
                </v:shape>
                <v:shape id="Text Box 7912" o:spid="_x0000_s3509" type="#_x0000_t202" style="position:absolute;left:31007;top:13747;width:3454;height:8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q2tr4A&#10;AADdAAAADwAAAGRycy9kb3ducmV2LnhtbERPyw7BQBTdS/zD5EpshCkLoQzxiMfGoviAm87VNjp3&#10;ms6gfL1ZSCxPznu+bEwpnlS7wrKC4SACQZxaXXCm4HrZ9ScgnEfWWFomBW9ysFy0W3OMtX1xQs+z&#10;z0QIYRejgtz7KpbSpTkZdANbEQfuZmuDPsA6k7rGVwg3pRxF0VgaLDg05FjRJqf0fn4YBbRK7Od0&#10;d3uTrLeb/a1g6smDUt1Os5qB8NT4v/jnPmoF02EU5oY34QnIxR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Qatra+AAAA3QAAAA8AAAAAAAAAAAAAAAAAmAIAAGRycy9kb3ducmV2&#10;LnhtbFBLBQYAAAAABAAEAPUAAACDAwAAAAA=&#10;" filled="f" stroked="f">
                  <v:textbox inset="0,0,0,0">
                    <w:txbxContent>
                      <w:p w:rsidR="00DE648D" w:rsidRPr="00953E5F" w:rsidRDefault="00DE648D" w:rsidP="003055CB">
                        <w:pPr>
                          <w:jc w:val="center"/>
                          <w:rPr>
                            <w:rFonts w:cstheme="majorBidi"/>
                            <w:sz w:val="10"/>
                            <w:szCs w:val="16"/>
                          </w:rPr>
                        </w:pPr>
                        <w:r w:rsidRPr="00953E5F">
                          <w:rPr>
                            <w:rFonts w:cstheme="majorBidi"/>
                            <w:sz w:val="10"/>
                            <w:szCs w:val="16"/>
                          </w:rPr>
                          <w:t>1.4 A 1/3 HP</w:t>
                        </w:r>
                      </w:p>
                    </w:txbxContent>
                  </v:textbox>
                </v:shape>
                <v:shape id="Text Box 7913" o:spid="_x0000_s3510" type="#_x0000_t202" style="position:absolute;left:30892;top:21424;width:3455;height:8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YTLcQA&#10;AADdAAAADwAAAGRycy9kb3ducmV2LnhtbESPzYrCQBCE74LvMLSwF9GJHkRjRlEXfy4eoj5Ak+n8&#10;YKYnZGY1u0+/Iwgei6r6ikrWnanFg1pXWVYwGUcgiDOrKy4U3K770RyE88gaa8uk4JccrFf9XoKx&#10;tk9O6XHxhQgQdjEqKL1vYildVpJBN7YNcfBy2xr0QbaF1C0+A9zUchpFM2mw4rBQYkO7krL75cco&#10;oE1q/853dzDp9nt3yCumoTwq9TXoNksQnjr/Cb/bJ61gMYkW8HoTno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WEy3EAAAA3QAAAA8AAAAAAAAAAAAAAAAAmAIAAGRycy9k&#10;b3ducmV2LnhtbFBLBQYAAAAABAAEAPUAAACJAwAAAAA=&#10;" filled="f" stroked="f">
                  <v:textbox inset="0,0,0,0">
                    <w:txbxContent>
                      <w:p w:rsidR="00DE648D" w:rsidRPr="00953E5F" w:rsidRDefault="00DE648D" w:rsidP="003055CB">
                        <w:pPr>
                          <w:jc w:val="center"/>
                          <w:rPr>
                            <w:rFonts w:cstheme="majorBidi"/>
                            <w:sz w:val="10"/>
                            <w:szCs w:val="16"/>
                          </w:rPr>
                        </w:pPr>
                        <w:r w:rsidRPr="00953E5F">
                          <w:rPr>
                            <w:rFonts w:cstheme="majorBidi"/>
                            <w:sz w:val="10"/>
                            <w:szCs w:val="16"/>
                          </w:rPr>
                          <w:t>1.4 A 1/3 HP</w:t>
                        </w:r>
                      </w:p>
                    </w:txbxContent>
                  </v:textbox>
                </v:shape>
                <v:shape id="Text Box 7914" o:spid="_x0000_s3511" type="#_x0000_t202" style="position:absolute;left:28581;top:30651;width:3454;height: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UsbcIA&#10;AADdAAAADwAAAGRycy9kb3ducmV2LnhtbERPzW6CQBC+m/QdNtOkFyMLPTSKrMTa1PbiAfUBJuwI&#10;BHaWsFtAn757aNLjl+8/y2fTiZEG11hWkEQxCOLS6oYrBdfL52oNwnlkjZ1lUnAnB/nuaZFhqu3E&#10;BY1nX4kQwi5FBbX3fSqlK2sy6CLbEwfuZgeDPsChknrAKYSbTr7G8Zs02HBoqLGnQ01le/4xCmhf&#10;2MepdUdTvH8cjreGaSm/lHp5nvdbEJ5m/y/+c39rBZskCfvDm/AE5O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tSxtwgAAAN0AAAAPAAAAAAAAAAAAAAAAAJgCAABkcnMvZG93&#10;bnJldi54bWxQSwUGAAAAAAQABAD1AAAAhwMAAAAA&#10;" filled="f" stroked="f">
                  <v:textbox inset="0,0,0,0">
                    <w:txbxContent>
                      <w:p w:rsidR="00DE648D" w:rsidRPr="00953E5F" w:rsidRDefault="00DE648D" w:rsidP="003055CB">
                        <w:pPr>
                          <w:jc w:val="center"/>
                          <w:rPr>
                            <w:rFonts w:cstheme="majorBidi"/>
                            <w:sz w:val="10"/>
                            <w:szCs w:val="16"/>
                          </w:rPr>
                        </w:pPr>
                        <w:r w:rsidRPr="00953E5F">
                          <w:rPr>
                            <w:rFonts w:cstheme="majorBidi"/>
                            <w:sz w:val="10"/>
                            <w:szCs w:val="16"/>
                          </w:rPr>
                          <w:t>1.4 A 1/3 HP</w:t>
                        </w:r>
                      </w:p>
                    </w:txbxContent>
                  </v:textbox>
                </v:shape>
                <v:oval id="Oval 7915" o:spid="_x0000_s3512" style="position:absolute;left:58305;top:19500;width:2928;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5Ff8UA&#10;AADdAAAADwAAAGRycy9kb3ducmV2LnhtbESPQWvCQBSE74X+h+UVvNXNerBp6ioiiB6EUtsf8Mg+&#10;k5Ds27i7mthf3xWEHoeZ+YZZrEbbiSv50DjWoKYZCOLSmYYrDT/f29ccRIjIBjvHpOFGAVbL56cF&#10;FsYN/EXXY6xEgnAoUEMdY19IGcqaLIap64mTd3LeYkzSV9J4HBLcdnKWZXNpseG0UGNPm5rK9nix&#10;Gnzz247q3A+73eHtM+aHvGu3udaTl3H9ASLSGP/Dj/beaHhXSsH9TXo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3kV/xQAAAN0AAAAPAAAAAAAAAAAAAAAAAJgCAABkcnMv&#10;ZG93bnJldi54bWxQSwUGAAAAAAQABAD1AAAAigMAAAAA&#10;" filled="f">
                  <v:textbox inset="0,0,0,0">
                    <w:txbxContent>
                      <w:p w:rsidR="00DE648D" w:rsidRPr="00953E5F" w:rsidRDefault="00DE648D" w:rsidP="003055CB">
                        <w:pPr>
                          <w:spacing w:line="240" w:lineRule="auto"/>
                          <w:jc w:val="center"/>
                          <w:rPr>
                            <w:rFonts w:cstheme="majorBidi"/>
                            <w:sz w:val="10"/>
                          </w:rPr>
                        </w:pPr>
                        <w:r w:rsidRPr="00953E5F">
                          <w:rPr>
                            <w:rFonts w:cstheme="majorBidi"/>
                            <w:sz w:val="10"/>
                          </w:rPr>
                          <w:t>DC Source</w:t>
                        </w:r>
                      </w:p>
                    </w:txbxContent>
                  </v:textbox>
                </v:oval>
                <v:shape id="Text Box 7916" o:spid="_x0000_s3513" type="#_x0000_t202" style="position:absolute;left:29152;top:27324;width:3023;height: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sXgcYA&#10;AADdAAAADwAAAGRycy9kb3ducmV2LnhtbESPzWrDMBCE74G+g9hCLqGR7UNpXCshcWnaSw9O8gCL&#10;tf4h1spYiu306atCocdhZr5hst1sOjHS4FrLCuJ1BIK4tLrlWsHl/P70AsJ5ZI2dZVJwJwe77cMi&#10;w1TbiQsaT74WAcIuRQWN930qpSsbMujWticOXmUHgz7IoZZ6wCnATSeTKHqWBlsOCw32lDdUXk83&#10;o4D2hf3+urqjKQ5v+bFqmVbyQ6nl47x/BeFp9v/hv/anVrCJ4wR+34QnIL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CsXgcYAAADdAAAADwAAAAAAAAAAAAAAAACYAgAAZHJz&#10;L2Rvd25yZXYueG1sUEsFBgAAAAAEAAQA9QAAAIsDAAAAAA==&#10;" filled="f" stroked="f">
                  <v:textbox inset="0,0,0,0">
                    <w:txbxContent>
                      <w:p w:rsidR="00DE648D" w:rsidRPr="00953E5F" w:rsidRDefault="00DE648D" w:rsidP="003055CB">
                        <w:pPr>
                          <w:jc w:val="center"/>
                          <w:rPr>
                            <w:rFonts w:cstheme="majorBidi"/>
                            <w:sz w:val="10"/>
                            <w:szCs w:val="16"/>
                          </w:rPr>
                        </w:pPr>
                        <w:r w:rsidRPr="00953E5F">
                          <w:rPr>
                            <w:rFonts w:cstheme="majorBidi"/>
                            <w:sz w:val="10"/>
                            <w:szCs w:val="16"/>
                          </w:rPr>
                          <w:t>3 kW</w:t>
                        </w:r>
                      </w:p>
                    </w:txbxContent>
                  </v:textbox>
                </v:shape>
                <v:shape id="Text Box 7917" o:spid="_x0000_s3514" type="#_x0000_t202" style="position:absolute;left:45421;top:13061;width:3454;height:8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eyGsQA&#10;AADdAAAADwAAAGRycy9kb3ducmV2LnhtbESPzYrCQBCE7wu+w9CCl0UnUVg0Ooo/qHvxEPUBmkyb&#10;BDM9ITNq9OkdYWGPRVV9Rc0WranEnRpXWlYQDyIQxJnVJecKzqdtfwzCeWSNlWVS8CQHi3nna4aJ&#10;tg9O6X70uQgQdgkqKLyvEyldVpBBN7A1cfAutjHog2xyqRt8BLip5DCKfqTBksNCgTWtC8qux5tR&#10;QMvUvg5XtzPparPeXUqmb7lXqtdtl1MQnlr/H/5r/2oFkzgewedNeAJy/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nshrEAAAA3QAAAA8AAAAAAAAAAAAAAAAAmAIAAGRycy9k&#10;b3ducmV2LnhtbFBLBQYAAAAABAAEAPUAAACJAwAAAAA=&#10;" filled="f" stroked="f">
                  <v:textbox inset="0,0,0,0">
                    <w:txbxContent>
                      <w:p w:rsidR="00DE648D" w:rsidRPr="00953E5F" w:rsidRDefault="00DE648D" w:rsidP="003055CB">
                        <w:pPr>
                          <w:spacing w:line="240" w:lineRule="auto"/>
                          <w:jc w:val="center"/>
                          <w:rPr>
                            <w:rFonts w:cstheme="majorBidi"/>
                            <w:sz w:val="10"/>
                            <w:szCs w:val="16"/>
                          </w:rPr>
                        </w:pPr>
                        <w:r w:rsidRPr="00953E5F">
                          <w:rPr>
                            <w:rFonts w:cstheme="majorBidi"/>
                            <w:sz w:val="10"/>
                            <w:szCs w:val="16"/>
                          </w:rPr>
                          <w:t>300 V</w:t>
                        </w:r>
                      </w:p>
                    </w:txbxContent>
                  </v:textbox>
                </v:shape>
                <v:shape id="Text Box 7918" o:spid="_x0000_s3515" type="#_x0000_t202" style="position:absolute;left:61233;top:15195;width:3454;height:24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4qbsQA&#10;AADdAAAADwAAAGRycy9kb3ducmV2LnhtbESPzYrCQBCE7wu+w9CCl0UnEVk0Ooo/qHvxEPUBmkyb&#10;BDM9ITNq9OkdYWGPRVV9Rc0WranEnRpXWlYQDyIQxJnVJecKzqdtfwzCeWSNlWVS8CQHi3nna4aJ&#10;tg9O6X70uQgQdgkqKLyvEyldVpBBN7A1cfAutjHog2xyqRt8BLip5DCKfqTBksNCgTWtC8qux5tR&#10;QMvUvg5XtzPparPeXUqmb7lXqtdtl1MQnlr/H/5r/2oFkzgewedNeAJy/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OKm7EAAAA3QAAAA8AAAAAAAAAAAAAAAAAmAIAAGRycy9k&#10;b3ducmV2LnhtbFBLBQYAAAAABAAEAPUAAACJAwAAAAA=&#10;" filled="f" stroked="f">
                  <v:textbox inset="0,0,0,0">
                    <w:txbxContent>
                      <w:p w:rsidR="00DE648D" w:rsidRPr="00953E5F" w:rsidRDefault="00DE648D" w:rsidP="003055CB">
                        <w:pPr>
                          <w:spacing w:line="240" w:lineRule="auto"/>
                          <w:jc w:val="center"/>
                          <w:rPr>
                            <w:rFonts w:cstheme="majorBidi"/>
                            <w:sz w:val="10"/>
                            <w:szCs w:val="16"/>
                          </w:rPr>
                        </w:pPr>
                        <w:r w:rsidRPr="00953E5F">
                          <w:rPr>
                            <w:rFonts w:cstheme="majorBidi"/>
                            <w:sz w:val="10"/>
                            <w:szCs w:val="16"/>
                          </w:rPr>
                          <w:t xml:space="preserve">PV </w:t>
                        </w:r>
                      </w:p>
                      <w:p w:rsidR="00DE648D" w:rsidRPr="00953E5F" w:rsidRDefault="00DE648D" w:rsidP="003055CB">
                        <w:pPr>
                          <w:spacing w:line="240" w:lineRule="auto"/>
                          <w:jc w:val="center"/>
                          <w:rPr>
                            <w:rFonts w:cstheme="majorBidi"/>
                            <w:sz w:val="10"/>
                            <w:szCs w:val="16"/>
                          </w:rPr>
                        </w:pPr>
                        <w:r w:rsidRPr="00953E5F">
                          <w:rPr>
                            <w:rFonts w:cstheme="majorBidi"/>
                            <w:sz w:val="10"/>
                            <w:szCs w:val="16"/>
                          </w:rPr>
                          <w:t>70-140 V</w:t>
                        </w:r>
                      </w:p>
                      <w:p w:rsidR="00DE648D" w:rsidRPr="00953E5F" w:rsidRDefault="00DE648D" w:rsidP="003055CB">
                        <w:pPr>
                          <w:spacing w:line="240" w:lineRule="auto"/>
                          <w:jc w:val="center"/>
                          <w:rPr>
                            <w:rFonts w:cstheme="majorBidi"/>
                            <w:sz w:val="10"/>
                            <w:szCs w:val="16"/>
                          </w:rPr>
                        </w:pPr>
                        <w:r w:rsidRPr="00953E5F">
                          <w:rPr>
                            <w:rFonts w:cstheme="majorBidi"/>
                            <w:sz w:val="10"/>
                            <w:szCs w:val="16"/>
                          </w:rPr>
                          <w:t>3 kW</w:t>
                        </w:r>
                      </w:p>
                    </w:txbxContent>
                  </v:textbox>
                </v:shape>
                <v:shape id="Text Box 7919" o:spid="_x0000_s3516" type="#_x0000_t202" style="position:absolute;left:61436;top:19665;width:3454;height:22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KP9cQA&#10;AADdAAAADwAAAGRycy9kb3ducmV2LnhtbESPzYrCQBCE7wu+w9CCl0UnEVw0Ooo/qHvxEPUBmkyb&#10;BDM9ITNq9OkdYWGPRVV9Rc0WranEnRpXWlYQDyIQxJnVJecKzqdtfwzCeWSNlWVS8CQHi3nna4aJ&#10;tg9O6X70uQgQdgkqKLyvEyldVpBBN7A1cfAutjHog2xyqRt8BLip5DCKfqTBksNCgTWtC8qux5tR&#10;QMvUvg5XtzPparPeXUqmb7lXqtdtl1MQnlr/H/5r/2oFkzgewedNeAJy/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j/XEAAAA3QAAAA8AAAAAAAAAAAAAAAAAmAIAAGRycy9k&#10;b3ducmV2LnhtbFBLBQYAAAAABAAEAPUAAACJAwAAAAA=&#10;" filled="f" stroked="f">
                  <v:textbox inset="0,0,0,0">
                    <w:txbxContent>
                      <w:p w:rsidR="00DE648D" w:rsidRPr="00953E5F" w:rsidRDefault="00DE648D" w:rsidP="003055CB">
                        <w:pPr>
                          <w:spacing w:line="240" w:lineRule="auto"/>
                          <w:jc w:val="center"/>
                          <w:rPr>
                            <w:rFonts w:cstheme="majorBidi"/>
                            <w:sz w:val="10"/>
                            <w:szCs w:val="16"/>
                          </w:rPr>
                        </w:pPr>
                        <w:r w:rsidRPr="00953E5F">
                          <w:rPr>
                            <w:rFonts w:cstheme="majorBidi"/>
                            <w:sz w:val="10"/>
                            <w:szCs w:val="16"/>
                          </w:rPr>
                          <w:t>FC</w:t>
                        </w:r>
                      </w:p>
                      <w:p w:rsidR="00DE648D" w:rsidRPr="00953E5F" w:rsidRDefault="00DE648D" w:rsidP="003055CB">
                        <w:pPr>
                          <w:spacing w:line="240" w:lineRule="auto"/>
                          <w:jc w:val="center"/>
                          <w:rPr>
                            <w:rFonts w:cstheme="majorBidi"/>
                            <w:sz w:val="10"/>
                            <w:szCs w:val="16"/>
                          </w:rPr>
                        </w:pPr>
                        <w:r w:rsidRPr="00953E5F">
                          <w:rPr>
                            <w:rFonts w:cstheme="majorBidi"/>
                            <w:sz w:val="10"/>
                            <w:szCs w:val="16"/>
                          </w:rPr>
                          <w:t>70-140 V</w:t>
                        </w:r>
                      </w:p>
                      <w:p w:rsidR="00DE648D" w:rsidRPr="00953E5F" w:rsidRDefault="00DE648D" w:rsidP="003055CB">
                        <w:pPr>
                          <w:spacing w:line="240" w:lineRule="auto"/>
                          <w:jc w:val="center"/>
                          <w:rPr>
                            <w:rFonts w:cstheme="majorBidi"/>
                            <w:sz w:val="10"/>
                            <w:szCs w:val="16"/>
                          </w:rPr>
                        </w:pPr>
                        <w:r w:rsidRPr="00953E5F">
                          <w:rPr>
                            <w:rFonts w:cstheme="majorBidi"/>
                            <w:sz w:val="10"/>
                            <w:szCs w:val="16"/>
                          </w:rPr>
                          <w:t>3 kW</w:t>
                        </w:r>
                      </w:p>
                    </w:txbxContent>
                  </v:textbox>
                </v:shape>
                <v:shape id="Text Box 7920" o:spid="_x0000_s3517" type="#_x0000_t202" style="position:absolute;left:41529;top:10655;width:3454;height:16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ARgsYA&#10;AADdAAAADwAAAGRycy9kb3ducmV2LnhtbESPzWrDMBCE74G+g9hCL6GW3UNIXCshSanbSw528gCL&#10;tf4h1spYSuz26atCocdhZr5hst1senGn0XWWFSRRDIK4srrjRsHl/P68BuE8ssbeMin4Ige77cMi&#10;w1TbiQu6l74RAcIuRQWt90MqpataMugiOxAHr7ajQR/k2Eg94hTgppcvcbySBjsOCy0OdGypupY3&#10;o4D2hf0+XV1uisPbMa87pqX8UOrpcd6/gvA0+//wX/tTK9gkyQp+34QnIL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xARgsYAAADdAAAADwAAAAAAAAAAAAAAAACYAgAAZHJz&#10;L2Rvd25yZXYueG1sUEsFBgAAAAAEAAQA9QAAAIsDAAAAAA==&#10;" filled="f" stroked="f">
                  <v:textbox inset="0,0,0,0">
                    <w:txbxContent>
                      <w:p w:rsidR="00DE648D" w:rsidRPr="00953E5F" w:rsidRDefault="00DE648D" w:rsidP="003055CB">
                        <w:pPr>
                          <w:spacing w:line="240" w:lineRule="auto"/>
                          <w:jc w:val="center"/>
                          <w:rPr>
                            <w:rFonts w:cstheme="majorBidi"/>
                            <w:sz w:val="10"/>
                            <w:szCs w:val="16"/>
                          </w:rPr>
                        </w:pPr>
                        <w:r w:rsidRPr="00953E5F">
                          <w:rPr>
                            <w:rFonts w:cstheme="majorBidi"/>
                            <w:sz w:val="10"/>
                            <w:szCs w:val="16"/>
                          </w:rPr>
                          <w:t>70-120 V</w:t>
                        </w:r>
                      </w:p>
                      <w:p w:rsidR="00DE648D" w:rsidRPr="00953E5F" w:rsidRDefault="00DE648D" w:rsidP="003055CB">
                        <w:pPr>
                          <w:spacing w:line="240" w:lineRule="auto"/>
                          <w:jc w:val="center"/>
                          <w:rPr>
                            <w:rFonts w:cstheme="majorBidi"/>
                            <w:sz w:val="10"/>
                            <w:szCs w:val="16"/>
                          </w:rPr>
                        </w:pPr>
                        <w:r w:rsidRPr="00953E5F">
                          <w:rPr>
                            <w:rFonts w:cstheme="majorBidi"/>
                            <w:sz w:val="10"/>
                            <w:szCs w:val="16"/>
                          </w:rPr>
                          <w:t>1 kW</w:t>
                        </w:r>
                      </w:p>
                    </w:txbxContent>
                  </v:textbox>
                </v:shape>
                <v:shape id="Text Box 7921" o:spid="_x0000_s3518" type="#_x0000_t202" style="position:absolute;left:60204;top:9613;width:3454;height:16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y0GcQA&#10;AADdAAAADwAAAGRycy9kb3ducmV2LnhtbESPzYrCQBCE7wu+w9CCl0Un8eBqdBR/UPfiIeoDNJk2&#10;CWZ6QmbU6NM7wsIei6r6ipotWlOJOzWutKwgHkQgiDOrS84VnE/b/hiE88gaK8uk4EkOFvPO1wwT&#10;bR+c0v3ocxEg7BJUUHhfJ1K6rCCDbmBr4uBdbGPQB9nkUjf4CHBTyWEUjaTBksNCgTWtC8qux5tR&#10;QMvUvg5XtzPparPeXUqmb7lXqtdtl1MQnlr/H/5r/2oFkzj+gc+b8ATk/A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ctBnEAAAA3QAAAA8AAAAAAAAAAAAAAAAAmAIAAGRycy9k&#10;b3ducmV2LnhtbFBLBQYAAAAABAAEAPUAAACJAwAAAAA=&#10;" filled="f" stroked="f">
                  <v:textbox inset="0,0,0,0">
                    <w:txbxContent>
                      <w:p w:rsidR="00DE648D" w:rsidRPr="00953E5F" w:rsidRDefault="00DE648D" w:rsidP="003055CB">
                        <w:pPr>
                          <w:spacing w:line="240" w:lineRule="auto"/>
                          <w:jc w:val="center"/>
                          <w:rPr>
                            <w:rFonts w:cstheme="majorBidi"/>
                            <w:sz w:val="10"/>
                            <w:szCs w:val="16"/>
                          </w:rPr>
                        </w:pPr>
                        <w:r w:rsidRPr="00953E5F">
                          <w:rPr>
                            <w:rFonts w:cstheme="majorBidi"/>
                            <w:sz w:val="10"/>
                            <w:szCs w:val="16"/>
                          </w:rPr>
                          <w:t>120 V</w:t>
                        </w:r>
                      </w:p>
                      <w:p w:rsidR="00DE648D" w:rsidRPr="00953E5F" w:rsidRDefault="00DE648D" w:rsidP="003055CB">
                        <w:pPr>
                          <w:spacing w:line="240" w:lineRule="auto"/>
                          <w:jc w:val="center"/>
                          <w:rPr>
                            <w:rFonts w:cstheme="majorBidi"/>
                            <w:sz w:val="10"/>
                            <w:szCs w:val="16"/>
                          </w:rPr>
                        </w:pPr>
                        <w:r w:rsidRPr="00953E5F">
                          <w:rPr>
                            <w:rFonts w:cstheme="majorBidi"/>
                            <w:sz w:val="10"/>
                            <w:szCs w:val="16"/>
                          </w:rPr>
                          <w:t>4  kW</w:t>
                        </w:r>
                      </w:p>
                    </w:txbxContent>
                  </v:textbox>
                </v:shape>
                <v:shape id="Text Box 7922" o:spid="_x0000_s3519" type="#_x0000_t202" style="position:absolute;left:53765;top:10801;width:3454;height:16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Mga8IA&#10;AADdAAAADwAAAGRycy9kb3ducmV2LnhtbERPzW6CQBC+m/QdNtOkFyMLPTSKrMTa1PbiAfUBJuwI&#10;BHaWsFtAn757aNLjl+8/y2fTiZEG11hWkEQxCOLS6oYrBdfL52oNwnlkjZ1lUnAnB/nuaZFhqu3E&#10;BY1nX4kQwi5FBbX3fSqlK2sy6CLbEwfuZgeDPsChknrAKYSbTr7G8Zs02HBoqLGnQ01le/4xCmhf&#10;2MepdUdTvH8cjreGaSm/lHp5nvdbEJ5m/y/+c39rBZskCXPDm/AE5O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wyBrwgAAAN0AAAAPAAAAAAAAAAAAAAAAAJgCAABkcnMvZG93&#10;bnJldi54bWxQSwUGAAAAAAQABAD1AAAAhwMAAAAA&#10;" filled="f" stroked="f">
                  <v:textbox inset="0,0,0,0">
                    <w:txbxContent>
                      <w:p w:rsidR="00DE648D" w:rsidRPr="00953E5F" w:rsidRDefault="00DE648D" w:rsidP="003055CB">
                        <w:pPr>
                          <w:spacing w:line="240" w:lineRule="auto"/>
                          <w:jc w:val="both"/>
                          <w:rPr>
                            <w:rFonts w:cstheme="majorBidi"/>
                            <w:sz w:val="10"/>
                            <w:szCs w:val="16"/>
                          </w:rPr>
                        </w:pPr>
                      </w:p>
                      <w:p w:rsidR="00DE648D" w:rsidRPr="00953E5F" w:rsidRDefault="00DE648D" w:rsidP="003055CB">
                        <w:pPr>
                          <w:spacing w:line="240" w:lineRule="auto"/>
                          <w:jc w:val="center"/>
                          <w:rPr>
                            <w:rFonts w:cstheme="majorBidi"/>
                            <w:sz w:val="10"/>
                            <w:szCs w:val="16"/>
                          </w:rPr>
                        </w:pPr>
                        <w:r w:rsidRPr="00953E5F">
                          <w:rPr>
                            <w:rFonts w:cstheme="majorBidi"/>
                            <w:sz w:val="10"/>
                            <w:szCs w:val="16"/>
                          </w:rPr>
                          <w:t>0-3 kW</w:t>
                        </w:r>
                      </w:p>
                    </w:txbxContent>
                  </v:textbox>
                </v:shape>
                <v:shape id="AutoShape 7923" o:spid="_x0000_s3520" type="#_x0000_t32" style="position:absolute;left:48882;top:7404;width:13;height:682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2RS8UAAADdAAAADwAAAGRycy9kb3ducmV2LnhtbESPQWsCMRSE70L/Q3hCL6LZ9CC6GkUK&#10;heJBUPfg8ZG87i7dvGyTdN3++0Yo9DjMzDfMdj+6TgwUYutZg1oUIIiNty3XGqrr23wFIiZki51n&#10;0vBDEfa7p8kWS+vvfKbhkmqRIRxL1NCk1JdSRtOQw7jwPXH2PnxwmLIMtbQB7xnuOvlSFEvpsOW8&#10;0GBPrw2Zz8u309Aeq1M1zL5SMKujugUVr7fOaP08HQ8bEInG9B/+a79bDWul1vB4k5+A3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Z2RS8UAAADdAAAADwAAAAAAAAAA&#10;AAAAAAChAgAAZHJzL2Rvd25yZXYueG1sUEsFBgAAAAAEAAQA+QAAAJMDAAAAAA==&#10;"/>
                <v:shape id="AutoShape 7924" o:spid="_x0000_s3521" type="#_x0000_t32" style="position:absolute;left:49561;top:8229;width:7;height:67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kk1sQAAADdAAAADwAAAGRycy9kb3ducmV2LnhtbERPy2oCMRTdC/5DuIVuRDMjVOpolLEg&#10;1IILH93fTq6T0MnNdBJ1+vfNQujycN7Lde8acaMuWM8K8kkGgrjy2nKt4Hzajl9BhIissfFMCn4p&#10;wHo1HCyx0P7OB7odYy1SCIcCFZgY20LKUBlyGCa+JU7cxXcOY4JdLXWH9xTuGjnNspl0aDk1GGzp&#10;zVD1fbw6Bftdvim/jN19HH7s/mVbNtd69KnU81NfLkBE6uO/+OF+1wrm+TTtT2/SE5Cr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uSTWxAAAAN0AAAAPAAAAAAAAAAAA&#10;AAAAAKECAABkcnMvZG93bnJldi54bWxQSwUGAAAAAAQABAD5AAAAkgMAAAAA&#10;"/>
                <v:shape id="AutoShape 7925" o:spid="_x0000_s3522" type="#_x0000_t32" style="position:absolute;left:46088;top:10166;width:19;height:48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WBTcYAAADdAAAADwAAAGRycy9kb3ducmV2LnhtbESPQWsCMRSE74L/ITyhF9HsCi12a5S1&#10;INSCB7XeXzevm9DNy7qJuv33TaHgcZiZb5jFqneNuFIXrGcF+TQDQVx5bblW8HHcTOYgQkTW2Hgm&#10;BT8UYLUcDhZYaH/jPV0PsRYJwqFABSbGtpAyVIYchqlviZP35TuHMcmulrrDW4K7Rs6y7Ek6tJwW&#10;DLb0aqj6Plycgt02X5efxm7f92e7e9yUzaUen5R6GPXlC4hIfbyH/9tvWsFzPsvh7016AnL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T1gU3GAAAA3QAAAA8AAAAAAAAA&#10;AAAAAAAAoQIAAGRycy9kb3ducmV2LnhtbFBLBQYAAAAABAAEAPkAAACUAwAAAAA=&#10;"/>
                <v:shape id="AutoShape 7926" o:spid="_x0000_s3523" type="#_x0000_t32" style="position:absolute;left:45307;top:4095;width:6;height:39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cfOscAAADdAAAADwAAAGRycy9kb3ducmV2LnhtbESPQWsCMRSE70L/Q3gFL1Kzu6C0W6Ns&#10;BUELHrTt/XXzugndvGw3Ubf/vikIHoeZ+YZZrAbXijP1wXpWkE8zEMS115YbBe9vm4dHECEia2w9&#10;k4JfCrBa3o0WWGp/4QOdj7ERCcKhRAUmxq6UMtSGHIap74iT9+V7hzHJvpG6x0uCu1YWWTaXDi2n&#10;BYMdrQ3V38eTU7Df5S/Vp7G718OP3c82VXtqJh9Kje+H6hlEpCHewtf2Vit4yosC/t+kJ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0Jx86xwAAAN0AAAAPAAAAAAAA&#10;AAAAAAAAAKECAABkcnMvZG93bnJldi54bWxQSwUGAAAAAAQABAD5AAAAlQMAAAAA&#10;"/>
                <v:shape id="AutoShape 7927" o:spid="_x0000_s3524" type="#_x0000_t32" style="position:absolute;left:46107;top:4095;width:6;height:39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2u6occAAADdAAAADwAAAGRycy9kb3ducmV2LnhtbESPQWsCMRSE70L/Q3iFXkSza2nRrVFW&#10;QagFD1q9Pzevm9DNy3YTdfvvm0Khx2FmvmHmy9414kpdsJ4V5OMMBHHlteVawfF9M5qCCBFZY+OZ&#10;FHxTgOXibjDHQvsb7+l6iLVIEA4FKjAxtoWUoTLkMIx9S5y8D985jEl2tdQd3hLcNXKSZc/SoeW0&#10;YLCltaHq83BxCnbbfFWejd2+7b/s7mlTNpd6eFLq4b4vX0BE6uN/+K/9qhXM8skj/L5JT0Au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ba7qhxwAAAN0AAAAPAAAAAAAA&#10;AAAAAAAAAKECAABkcnMvZG93bnJldi54bWxQSwUGAAAAAAQABAD5AAAAlQMAAAAA&#10;"/>
                <v:rect id="Rectangle 7928" o:spid="_x0000_s3525" style="position:absolute;left:42957;top:2368;width:5264;height:1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2zrcUA&#10;AADdAAAADwAAAGRycy9kb3ducmV2LnhtbESPzWrDMBCE74G+g9hCb7EcE5LWjRJKIJBTS34uvW2t&#10;reXWWrmSErtvHwUCOQ4z8w2zWA22FWfyoXGsYJLlIIgrpxuuFRwPm/EziBCRNbaOScE/BVgtH0YL&#10;LLXreUfnfaxFgnAoUYGJsSulDJUhiyFzHXHyvp23GJP0tdQe+wS3rSzyfCYtNpwWDHa0NlT97k9W&#10;we7T8zyY/u89p/6rwXXxwx9WqafH4e0VRKQh3sO39lYreJkUU7i+SU9AL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HbOtxQAAAN0AAAAPAAAAAAAAAAAAAAAAAJgCAABkcnMv&#10;ZG93bnJldi54bWxQSwUGAAAAAAQABAD1AAAAigMAAAAA&#10;" filled="f">
                  <v:textbox inset="0,0,0,0">
                    <w:txbxContent>
                      <w:p w:rsidR="00DE648D" w:rsidRPr="00953E5F" w:rsidRDefault="00DE648D" w:rsidP="003055CB">
                        <w:pPr>
                          <w:spacing w:line="240" w:lineRule="auto"/>
                          <w:jc w:val="center"/>
                          <w:rPr>
                            <w:rFonts w:cstheme="majorBidi"/>
                            <w:sz w:val="10"/>
                            <w:szCs w:val="10"/>
                          </w:rPr>
                        </w:pPr>
                        <w:r w:rsidRPr="00953E5F">
                          <w:rPr>
                            <w:rFonts w:cstheme="majorBidi"/>
                            <w:sz w:val="10"/>
                            <w:szCs w:val="10"/>
                          </w:rPr>
                          <w:t>Battery Storage</w:t>
                        </w:r>
                      </w:p>
                    </w:txbxContent>
                  </v:textbox>
                </v:rect>
                <v:shape id="AutoShape 7929" o:spid="_x0000_s3526" type="#_x0000_t32" style="position:absolute;left:24828;top:11245;width:25;height:54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6HTsYAAADdAAAADwAAAGRycy9kb3ducmV2LnhtbESPQWsCMRSE70L/Q3gFL6LZFSy6Ncq2&#10;IGjBg7a9v25eN6Gbl+0m6vrvTaHgcZiZb5jluneNOFMXrGcF+SQDQVx5bblW8PG+Gc9BhIissfFM&#10;Cq4UYL16GCyx0P7CBzofYy0ShEOBCkyMbSFlqAw5DBPfEifv23cOY5JdLXWHlwR3jZxm2ZN0aDkt&#10;GGzp1VD1czw5Bftd/lJ+Gbt7O/za/WxTNqd69KnU8LEvn0FE6uM9/N/eagWLfDqDvzfpCcjV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vOh07GAAAA3QAAAA8AAAAAAAAA&#10;AAAAAAAAoQIAAGRycy9kb3ducmV2LnhtbFBLBQYAAAAABAAEAPkAAACUAwAAAAA=&#10;"/>
                <v:shape id="AutoShape 7930" o:spid="_x0000_s3527" type="#_x0000_t32" style="position:absolute;left:35426;top:14890;width:7;height:76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wZOcYAAADdAAAADwAAAGRycy9kb3ducmV2LnhtbESPQWsCMRSE74X+h/AKvRTNrlDR1Shb&#10;QagFD9p6f26em9DNy7qJuv33TaHgcZiZb5j5sneNuFIXrGcF+TADQVx5bblW8PW5HkxAhIissfFM&#10;Cn4owHLx+DDHQvsb7+i6j7VIEA4FKjAxtoWUoTLkMAx9S5y8k+8cxiS7WuoObwnuGjnKsrF0aDkt&#10;GGxpZaj63l+cgu0mfyuPxm4+dme7fV2XzaV+OSj1/NSXMxCR+ngP/7fftYJpPhrD35v0BO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scGTnGAAAA3QAAAA8AAAAAAAAA&#10;AAAAAAAAoQIAAGRycy9kb3ducmV2LnhtbFBLBQYAAAAABAAEAPkAAACUAwAAAAA=&#10;"/>
                <v:shape id="AutoShape 7931" o:spid="_x0000_s3528" type="#_x0000_t32" style="position:absolute;left:35452;top:16681;width:1974;height:1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OeQQMYAAADdAAAADwAAAGRycy9kb3ducmV2LnhtbESPQWvCQBSE7wX/w/KEXopuFGw1ukqw&#10;FEQQaxS8PrLPJJp9G7Jbjf/eFYQeh5n5hpktWlOJKzWutKxg0I9AEGdWl5wrOOx/emMQziNrrCyT&#10;gjs5WMw7bzOMtb3xjq6pz0WAsItRQeF9HUvpsoIMur6tiYN3so1BH2STS93gLcBNJYdR9CkNlhwW&#10;CqxpWVB2Sf+MAr/5WI/Ou+02SZm/k9/18ZIsj0q9d9tkCsJT6//Dr/ZKK5gMhl/wfBOegJw/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DnkEDGAAAA3QAAAA8AAAAAAAAA&#10;AAAAAAAAoQIAAGRycy9kb3ducmV2LnhtbFBLBQYAAAAABAAEAPkAAACUAwAAAAA=&#10;"/>
                <v:shape id="AutoShape 7932" o:spid="_x0000_s3529" type="#_x0000_t32" style="position:absolute;left:35426;top:19367;width:2000;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3+bcIAAADdAAAADwAAAGRycy9kb3ducmV2LnhtbERPTYvCMBC9L/gfwgheFk3rYdFqFFlY&#10;EA/Cag8eh2Rsi82kJrHWf28OC3t8vO/1drCt6MmHxrGCfJaBINbONFwpKM8/0wWIEJENto5JwYsC&#10;bDejjzUWxj35l/pTrEQK4VCggjrGrpAy6JoshpnriBN3dd5iTNBX0nh8pnDbynmWfUmLDaeGGjv6&#10;rknfTg+roDmUx7L/vEevF4f84vNwvrRaqcl42K1ARBriv/jPvTcKlvk8zU1v0hOQm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L3+bcIAAADdAAAADwAAAAAAAAAAAAAA&#10;AAChAgAAZHJzL2Rvd25yZXYueG1sUEsFBgAAAAAEAAQA+QAAAJADAAAAAA==&#10;"/>
                <v:rect id="Rectangle 7933" o:spid="_x0000_s3530" style="position:absolute;left:36264;top:16484;width:432;height:4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BAvccA&#10;AADdAAAADwAAAGRycy9kb3ducmV2LnhtbESPT2vCQBTE7wW/w/IEb3WTIFajmyAt1lK8+Oegt0f2&#10;mYRk34bsVtNv3y0Uehxm5jfMOh9MK+7Uu9qygngagSAurK65VHA+bZ8XIJxH1thaJgXf5CDPRk9r&#10;TLV98IHuR1+KAGGXooLK+y6V0hUVGXRT2xEH72Z7gz7IvpS6x0eAm1YmUTSXBmsOCxV29FpR0Ry/&#10;jIILnvfu+n6bzV6aT7fbJQXO3xZKTcbDZgXC0+D/w3/tD61gGSdL+H0TnoDM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QQL3HAAAA3QAAAA8AAAAAAAAAAAAAAAAAmAIAAGRy&#10;cy9kb3ducmV2LnhtbFBLBQYAAAAABAAEAPUAAACMAwAAAAA=&#10;" fillcolor="black">
                  <v:textbox inset="0,0,0,0"/>
                </v:rect>
                <v:rect id="Rectangle 7934" o:spid="_x0000_s3531" style="position:absolute;left:36264;top:19069;width:432;height:4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N//cIA&#10;AADdAAAADwAAAGRycy9kb3ducmV2LnhtbERPyarCMBTdC/5DuIK7Z+qAQzWKvIcD4sZhobtLc22L&#10;zU1pota/N4sHLg9nni1qU4gnVS63rKDbiUAQJ1bnnCo4n1Y/YxDOI2ssLJOCNzlYzJuNGcbavvhA&#10;z6NPRQhhF6OCzPsyltIlGRl0HVsSB+5mK4M+wCqVusJXCDeF7EXRUBrMOTRkWNJvRsn9+DAKLnje&#10;u+v6NhiM7ju32fQSHP6NlWq36uUUhKfaf8X/7q1WMOn2w/7wJjwBOf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c3/9wgAAAN0AAAAPAAAAAAAAAAAAAAAAAJgCAABkcnMvZG93&#10;bnJldi54bWxQSwUGAAAAAAQABAD1AAAAhwMAAAAA&#10;" fillcolor="black">
                  <v:textbox inset="0,0,0,0"/>
                </v:rect>
                <v:shape id="AutoShape 7935" o:spid="_x0000_s3532" type="#_x0000_t32" style="position:absolute;left:35426;top:21634;width:2000;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7BLcUAAADdAAAADwAAAGRycy9kb3ducmV2LnhtbESPQWsCMRSE74X+h/AEL6VmU6HYrVFK&#10;oVA8COoePD6S193Fzcs2Sdf13xtB6HGYmW+Y5Xp0nRgoxNazBjUrQBAbb1uuNVSHr+cFiJiQLXae&#10;ScOFIqxXjw9LLK0/846GfapFhnAsUUOTUl9KGU1DDuPM98TZ+/HBYcoy1NIGPGe46+RLUbxKhy3n&#10;hQZ7+mzInPZ/TkO7qbbV8PSbglls1DGoeDh2RuvpZPx4B5FoTP/he/vbanhTcwW3N/kJyN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F7BLcUAAADdAAAADwAAAAAAAAAA&#10;AAAAAAChAgAAZHJzL2Rvd25yZXYueG1sUEsFBgAAAAAEAAQA+QAAAJMDAAAAAA==&#10;"/>
                <v:rect id="Rectangle 7936" o:spid="_x0000_s3533" style="position:absolute;left:26720;top:23742;width:432;height:4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1EEcgA&#10;AADdAAAADwAAAGRycy9kb3ducmV2LnhtbESPS2vDMBCE74X8B7GB3ho5jsnDjWJKQ+sScsnjkN4W&#10;a2ObWCtjqbH776tCocdhZr5h1tlgGnGnztWWFUwnEQjiwuqaSwXn09vTEoTzyBoby6Tgmxxkm9HD&#10;GlNtez7Q/ehLESDsUlRQed+mUrqiIoNuYlvi4F1tZ9AH2ZVSd9gHuGlkHEVzabDmsFBhS68VFbfj&#10;l1FwwfPefb5fk2Rx27k8jwucb5dKPY6Hl2cQngb/H/5rf2gFq+ksht834QnIz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7UQRyAAAAN0AAAAPAAAAAAAAAAAAAAAAAJgCAABk&#10;cnMvZG93bnJldi54bWxQSwUGAAAAAAQABAD1AAAAjQMAAAAA&#10;" fillcolor="black">
                  <v:textbox inset="0,0,0,0"/>
                </v:rect>
                <v:shape id="AutoShape 7937" o:spid="_x0000_s3534" type="#_x0000_t32" style="position:absolute;left:24828;top:23952;width:12598;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8D6wcUAAADdAAAADwAAAGRycy9kb3ducmV2LnhtbESPQWsCMRSE7wX/Q3hCL6Vmt4LoahQp&#10;FIoHoboHj4/kdXdx87Im6br+eyMUPA4z8w2z2gy2FT350DhWkE8yEMTamYYrBeXx630OIkRkg61j&#10;UnCjAJv16GWFhXFX/qH+ECuRIBwKVFDH2BVSBl2TxTBxHXHyfp23GJP0lTQerwluW/mRZTNpseG0&#10;UGNHnzXp8+HPKmh25b7s3y7R6/kuP/k8HE+tVup1PGyXICIN8Rn+b38bBYt8OoXHm/QE5Po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8D6wcUAAADdAAAADwAAAAAAAAAA&#10;AAAAAAChAgAAZHJzL2Rvd25yZXYueG1sUEsFBgAAAAAEAAQA+QAAAJMDAAAAAA==&#10;"/>
                <v:shape id="AutoShape 7938" o:spid="_x0000_s3535" type="#_x0000_t32" style="position:absolute;left:37426;top:21634;width:7;height:231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litcYAAADdAAAADwAAAGRycy9kb3ducmV2LnhtbESPQWsCMRSE74X+h/CEXopmtxbRrVFK&#10;QSgehOoePD6S193Fzcs2iev23xtB8DjMzDfMcj3YVvTkQ+NYQT7JQBBrZxquFJSHzXgOIkRkg61j&#10;UvBPAdar56clFsZd+If6faxEgnAoUEEdY1dIGXRNFsPEdcTJ+3XeYkzSV9J4vCS4beVbls2kxYbT&#10;Qo0dfdWkT/uzVdBsy13Zv/5Fr+fb/OjzcDi2WqmX0fD5ASLSEB/he/vbKFjk03e4vUlPQK6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wpYrXGAAAA3QAAAA8AAAAAAAAA&#10;AAAAAAAAoQIAAGRycy9kb3ducmV2LnhtbFBLBQYAAAAABAAEAPkAAACUAwAAAAA=&#10;"/>
                <v:rect id="Rectangle 7939" o:spid="_x0000_s3536" style="position:absolute;left:36264;top:21380;width:432;height:4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TcZccA&#10;AADdAAAADwAAAGRycy9kb3ducmV2LnhtbESPT2vCQBTE74V+h+UJvTUbrf8aXaW0VKX0YvRgb4/s&#10;Mwlm34bsNonfvlsQPA4z8xtmue5NJVpqXGlZwTCKQRBnVpecKzgePp/nIJxH1lhZJgVXcrBePT4s&#10;MdG24z21qc9FgLBLUEHhfZ1I6bKCDLrI1sTBO9vGoA+yyaVusAtwU8lRHE+lwZLDQoE1vReUXdJf&#10;o+CEx2/3szmPx7PLl9tuRxlOP+ZKPQ36twUIT72/h2/tnVbwOnyZwP+b8ATk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0E3GXHAAAA3QAAAA8AAAAAAAAAAAAAAAAAmAIAAGRy&#10;cy9kb3ducmV2LnhtbFBLBQYAAAAABAAEAPUAAACMAwAAAAA=&#10;" fillcolor="black">
                  <v:textbox inset="0,0,0,0"/>
                </v:rect>
                <v:rect id="Rectangle 7940" o:spid="_x0000_s3537" style="position:absolute;left:43516;top:26060;width:3035;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oenMQA&#10;AADdAAAADwAAAGRycy9kb3ducmV2LnhtbESPT2sCMRTE7wW/Q3gFb5pVQe3WKCIInhT/XHp73bxu&#10;tt28rEl0129vCoUeh5n5DbNYdbYWd/KhcqxgNMxAEBdOV1wquJy3gzmIEJE11o5JwYMCrJa9lwXm&#10;2rV8pPspliJBOOSowMTY5FKGwpDFMHQNcfK+nLcYk/Sl1B7bBLe1HGfZVFqsOC0YbGhjqPg53ayC&#10;44fnWTDtdZ9R+1nhZvzNB6tU/7Vbv4OI1MX/8F97pxW8jSZT+H2TnoB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aHpzEAAAA3QAAAA8AAAAAAAAAAAAAAAAAmAIAAGRycy9k&#10;b3ducmV2LnhtbFBLBQYAAAAABAAEAPUAAACJAwAAAAA=&#10;" filled="f">
                  <v:textbox inset="0,0,0,0">
                    <w:txbxContent>
                      <w:p w:rsidR="00DE648D" w:rsidRPr="00953E5F" w:rsidRDefault="00DE648D" w:rsidP="003055CB">
                        <w:pPr>
                          <w:jc w:val="center"/>
                          <w:rPr>
                            <w:rFonts w:cstheme="majorBidi"/>
                            <w:sz w:val="10"/>
                            <w:szCs w:val="10"/>
                          </w:rPr>
                        </w:pPr>
                        <w:r w:rsidRPr="00953E5F">
                          <w:rPr>
                            <w:rFonts w:cstheme="majorBidi"/>
                            <w:sz w:val="10"/>
                            <w:szCs w:val="10"/>
                          </w:rPr>
                          <w:t>DC Load</w:t>
                        </w:r>
                      </w:p>
                    </w:txbxContent>
                  </v:textbox>
                </v:rect>
                <v:shape id="AutoShape 7941" o:spid="_x0000_s3538" type="#_x0000_t32" style="position:absolute;left:44938;top:22974;width:7;height:30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kqf8gAAADdAAAADwAAAGRycy9kb3ducmV2LnhtbESPT0sDMRTE74LfIbxCL9Jmt6LWbdOy&#10;CgUr9NA/3l83r5vg5mXdpO367Y0geBxm5jfMfNm7RlyoC9azgnycgSCuvLZcKzjsV6MpiBCRNTae&#10;ScE3BVgubm/mWGh/5S1ddrEWCcKhQAUmxraQMlSGHIaxb4mTd/Kdw5hkV0vd4TXBXSMnWfYoHVpO&#10;CwZbejVUfe7OTsFmnb+UR2PX79svu3lYlc25vvtQajjoyxmISH38D/+137SC5/z+CX7fpCcgF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Ykqf8gAAADdAAAADwAAAAAA&#10;AAAAAAAAAAChAgAAZHJzL2Rvd25yZXYueG1sUEsFBgAAAAAEAAQA+QAAAJYDAAAAAA==&#10;"/>
                <v:shape id="AutoShape 7942" o:spid="_x0000_s3539" type="#_x0000_t32" style="position:absolute;left:45504;top:23736;width:6;height:222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Ba+DcQAAADdAAAADwAAAGRycy9kb3ducmV2LnhtbERPy2oCMRTdF/oP4RbcFM2MpUWnRpkK&#10;ggoufO1vJ7eT0MnNdBJ1+vdmUejycN6zRe8acaUuWM8K8lEGgrjy2nKt4HRcDScgQkTW2HgmBb8U&#10;YDF/fJhhof2N93Q9xFqkEA4FKjAxtoWUoTLkMIx8S5y4L985jAl2tdQd3lK4a+Q4y96kQ8upwWBL&#10;S0PV9+HiFOw2+Uf5aexmu/+xu9dV2Vzq57NSg6e+fAcRqY//4j/3WiuY5i9pbnqTnoCc3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Fr4NxAAAAN0AAAAPAAAAAAAAAAAA&#10;AAAAAKECAABkcnMvZG93bnJldi54bWxQSwUGAAAAAAQABAD5AAAAkgMAAAAA&#10;"/>
                <v:shape id="Text Box 7943" o:spid="_x0000_s3540" type="#_x0000_t202" style="position:absolute;left:43345;top:26295;width:3454;height:16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rZkMYA&#10;AADdAAAADwAAAGRycy9kb3ducmV2LnhtbESPzWrDMBCE74G+g9hCLqGWk0JoXCshTYjbSw9O+wCL&#10;tf7B1spYauzk6atCIcdhZr5h0t1kOnGhwTWWFSyjGARxYXXDlYLvr9PTCwjnkTV2lknBlRzstg+z&#10;FBNtR87pcvaVCBB2CSqove8TKV1Rk0EX2Z44eKUdDPogh0rqAccAN51cxfFaGmw4LNTY06Gmoj3/&#10;GAW0z+3ts3WZyd+Oh6xsmBbyXan547R/BeFp8vfwf/tDK9gsnzfw9yY8Abn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TrZkMYAAADdAAAADwAAAAAAAAAAAAAAAACYAgAAZHJz&#10;L2Rvd25yZXYueG1sUEsFBgAAAAAEAAQA9QAAAIsDAAAAAA==&#10;" filled="f" stroked="f">
                  <v:textbox inset="0,0,0,0">
                    <w:txbxContent>
                      <w:p w:rsidR="00DE648D" w:rsidRPr="00953E5F" w:rsidRDefault="00DE648D" w:rsidP="003055CB">
                        <w:pPr>
                          <w:spacing w:line="240" w:lineRule="auto"/>
                          <w:jc w:val="both"/>
                          <w:rPr>
                            <w:rFonts w:cstheme="majorBidi"/>
                            <w:sz w:val="10"/>
                            <w:szCs w:val="16"/>
                          </w:rPr>
                        </w:pPr>
                      </w:p>
                      <w:p w:rsidR="00DE648D" w:rsidRPr="00953E5F" w:rsidRDefault="00DE648D" w:rsidP="003055CB">
                        <w:pPr>
                          <w:spacing w:line="240" w:lineRule="auto"/>
                          <w:jc w:val="center"/>
                          <w:rPr>
                            <w:rFonts w:cstheme="majorBidi"/>
                            <w:sz w:val="10"/>
                            <w:szCs w:val="16"/>
                          </w:rPr>
                        </w:pPr>
                        <w:r w:rsidRPr="00953E5F">
                          <w:rPr>
                            <w:rFonts w:cstheme="majorBidi"/>
                            <w:sz w:val="10"/>
                            <w:szCs w:val="16"/>
                          </w:rPr>
                          <w:t>0-1 kW</w:t>
                        </w:r>
                      </w:p>
                    </w:txbxContent>
                  </v:textbox>
                </v:shape>
                <v:rect id="Rectangle 7944" o:spid="_x0000_s3541" style="position:absolute;left:47821;top:28308;width:3912;height:1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lQDsIA&#10;AADdAAAADwAAAGRycy9kb3ducmV2LnhtbERPz2vCMBS+C/sfwht4s2lFdKuNMgRhp4m6y27P5q3p&#10;1rzUJLPdf78cBh4/vt/VdrSduJEPrWMFRZaDIK6dbrlR8H7ez55AhIissXNMCn4pwHbzMKmw1G7g&#10;I91OsREphEOJCkyMfSllqA1ZDJnriRP36bzFmKBvpPY4pHDbyXmeL6XFllODwZ52hurv049VcPzw&#10;vApmuL7lNFxa3M2/+GCVmj6OL2sQkcZ4F/+7X7WC52KR9qc36QnIz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VAOwgAAAN0AAAAPAAAAAAAAAAAAAAAAAJgCAABkcnMvZG93&#10;bnJldi54bWxQSwUGAAAAAAQABAD1AAAAhwMAAAAA&#10;" filled="f">
                  <v:textbox inset="0,0,0,0">
                    <w:txbxContent>
                      <w:p w:rsidR="00DE648D" w:rsidRPr="00953E5F" w:rsidRDefault="00DE648D" w:rsidP="003055CB">
                        <w:pPr>
                          <w:spacing w:line="240" w:lineRule="auto"/>
                          <w:jc w:val="center"/>
                          <w:rPr>
                            <w:rFonts w:cstheme="majorBidi"/>
                            <w:sz w:val="10"/>
                            <w:szCs w:val="10"/>
                          </w:rPr>
                        </w:pPr>
                        <w:r w:rsidRPr="00953E5F">
                          <w:rPr>
                            <w:rFonts w:cstheme="majorBidi"/>
                            <w:sz w:val="10"/>
                            <w:szCs w:val="10"/>
                          </w:rPr>
                          <w:t>DC Dynamic Load Model</w:t>
                        </w:r>
                      </w:p>
                    </w:txbxContent>
                  </v:textbox>
                </v:rect>
                <v:shape id="AutoShape 7945" o:spid="_x0000_s3542" type="#_x0000_t32" style="position:absolute;left:49396;top:23266;width:7;height:49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pk7ccAAADdAAAADwAAAGRycy9kb3ducmV2LnhtbESPT2sCMRTE74V+h/AKvRTNrrRFt0bZ&#10;CkItePDf/XXzugndvGw3Ubff3ghCj8PM/IaZznvXiBN1wXpWkA8zEMSV15ZrBfvdcjAGESKyxsYz&#10;KfijAPPZ/d0UC+3PvKHTNtYiQTgUqMDE2BZShsqQwzD0LXHyvn3nMCbZ1VJ3eE5w18hRlr1Kh5bT&#10;gsGWFoaqn+3RKViv8vfyy9jV5+bXrl+WZXOsnw5KPT705RuISH38D9/aH1rBJH/O4fomPQE5u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KmTtxwAAAN0AAAAPAAAAAAAA&#10;AAAAAAAAAKECAABkcnMvZG93bnJldi54bWxQSwUGAAAAAAQABAD5AAAAlQMAAAAA&#10;"/>
                <v:shape id="AutoShape 7946" o:spid="_x0000_s3543" type="#_x0000_t32" style="position:absolute;left:49961;top:23736;width:7;height:44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fj6mscAAADdAAAADwAAAGRycy9kb3ducmV2LnhtbESPQWsCMRSE70L/Q3iFXkSzK23RrVFW&#10;QagFD1q9Pzevm9DNy3YTdfvvm0Khx2FmvmHmy9414kpdsJ4V5OMMBHHlteVawfF9M5qCCBFZY+OZ&#10;FHxTgOXibjDHQvsb7+l6iLVIEA4FKjAxtoWUoTLkMIx9S5y8D985jEl2tdQd3hLcNXKSZc/SoeW0&#10;YLCltaHq83BxCnbbfFWejd2+7b/s7mlTNpd6eFLq4b4vX0BE6uN/+K/9qhXM8scJ/L5JT0Au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PqaxwAAAN0AAAAPAAAAAAAA&#10;AAAAAAAAAKECAABkcnMvZG93bnJldi54bWxQSwUGAAAAAAQABAD5AAAAlQMAAAAA&#10;"/>
                <v:shape id="Text Box 7947" o:spid="_x0000_s3544" type="#_x0000_t202" style="position:absolute;left:48069;top:30156;width:3454;height:10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SdB8YA&#10;AADdAAAADwAAAGRycy9kb3ducmV2LnhtbESP3WrCQBSE7wt9h+UI3kiz0RbR6CpWadqbXiT1AQ7Z&#10;kx/Mng3Z1aR9+m5B6OUwM98w2/1oWnGj3jWWFcyjGARxYXXDlYLz19vTCoTzyBpby6Tgmxzsd48P&#10;W0y0HTijW+4rESDsElRQe98lUrqiJoMush1x8ErbG/RB9pXUPQ4Bblq5iOOlNNhwWKixo2NNxSW/&#10;GgV0yOzP58WlJns9HdOyYZrJd6Wmk/GwAeFp9P/he/tDK1jPX57h7014AnL3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NSdB8YAAADdAAAADwAAAAAAAAAAAAAAAACYAgAAZHJz&#10;L2Rvd25yZXYueG1sUEsFBgAAAAAEAAQA9QAAAIsDAAAAAA==&#10;" filled="f" stroked="f">
                  <v:textbox inset="0,0,0,0">
                    <w:txbxContent>
                      <w:p w:rsidR="00DE648D" w:rsidRPr="00953E5F" w:rsidRDefault="00DE648D" w:rsidP="003055CB">
                        <w:pPr>
                          <w:jc w:val="center"/>
                          <w:rPr>
                            <w:rFonts w:cstheme="majorBidi"/>
                            <w:sz w:val="10"/>
                            <w:szCs w:val="16"/>
                          </w:rPr>
                        </w:pPr>
                        <w:r w:rsidRPr="00953E5F">
                          <w:rPr>
                            <w:rFonts w:cstheme="majorBidi"/>
                            <w:sz w:val="10"/>
                            <w:szCs w:val="16"/>
                          </w:rPr>
                          <w:t>0-3 kW</w:t>
                        </w:r>
                      </w:p>
                    </w:txbxContent>
                  </v:textbox>
                </v:shape>
                <w10:anchorlock/>
              </v:group>
            </w:pict>
          </mc:Fallback>
        </mc:AlternateContent>
      </w:r>
    </w:p>
    <w:p w:rsidR="00167B51" w:rsidRPr="00DA2A8F" w:rsidRDefault="00DE2A75" w:rsidP="00167B51">
      <w:pPr>
        <w:pStyle w:val="Text"/>
        <w:spacing w:line="480" w:lineRule="auto"/>
        <w:ind w:firstLine="0"/>
        <w:jc w:val="center"/>
        <w:rPr>
          <w:sz w:val="24"/>
          <w:szCs w:val="24"/>
        </w:rPr>
      </w:pPr>
      <w:r>
        <w:rPr>
          <w:bCs/>
          <w:noProof/>
        </w:rPr>
        <mc:AlternateContent>
          <mc:Choice Requires="wpc">
            <w:drawing>
              <wp:inline distT="0" distB="0" distL="0" distR="0">
                <wp:extent cx="5543550" cy="2268220"/>
                <wp:effectExtent l="0" t="0" r="0" b="0"/>
                <wp:docPr id="2660" name="Canvas 266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4319" name="Rectangle 2662"/>
                        <wps:cNvSpPr>
                          <a:spLocks noChangeArrowheads="1"/>
                        </wps:cNvSpPr>
                        <wps:spPr bwMode="auto">
                          <a:xfrm>
                            <a:off x="3369945" y="61595"/>
                            <a:ext cx="1017905" cy="1401445"/>
                          </a:xfrm>
                          <a:prstGeom prst="rect">
                            <a:avLst/>
                          </a:prstGeom>
                          <a:noFill/>
                          <a:ln w="9525">
                            <a:solidFill>
                              <a:srgbClr val="C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a:noAutofit/>
                        </wps:bodyPr>
                      </wps:wsp>
                      <wps:wsp>
                        <wps:cNvPr id="4480" name="Rectangle 2663"/>
                        <wps:cNvSpPr>
                          <a:spLocks noChangeArrowheads="1"/>
                        </wps:cNvSpPr>
                        <wps:spPr bwMode="auto">
                          <a:xfrm>
                            <a:off x="1307465" y="965835"/>
                            <a:ext cx="1807210" cy="1046480"/>
                          </a:xfrm>
                          <a:prstGeom prst="rect">
                            <a:avLst/>
                          </a:prstGeom>
                          <a:noFill/>
                          <a:ln w="9525">
                            <a:solidFill>
                              <a:srgbClr val="C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a:noAutofit/>
                        </wps:bodyPr>
                      </wps:wsp>
                      <wpg:wgp>
                        <wpg:cNvPr id="4481" name="Group 2664"/>
                        <wpg:cNvGrpSpPr>
                          <a:grpSpLocks/>
                        </wpg:cNvGrpSpPr>
                        <wpg:grpSpPr bwMode="auto">
                          <a:xfrm>
                            <a:off x="1343660" y="83185"/>
                            <a:ext cx="2896235" cy="1929130"/>
                            <a:chOff x="1047" y="3187"/>
                            <a:chExt cx="4781" cy="3089"/>
                          </a:xfrm>
                        </wpg:grpSpPr>
                        <wps:wsp>
                          <wps:cNvPr id="4482" name="Oval 2665"/>
                          <wps:cNvSpPr>
                            <a:spLocks noChangeArrowheads="1"/>
                          </wps:cNvSpPr>
                          <wps:spPr bwMode="auto">
                            <a:xfrm>
                              <a:off x="2796" y="3188"/>
                              <a:ext cx="860" cy="26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DE648D" w:rsidRPr="004452D2" w:rsidRDefault="00DE648D" w:rsidP="00167B51">
                                <w:pPr>
                                  <w:jc w:val="center"/>
                                  <w:rPr>
                                    <w:rFonts w:cstheme="majorBidi"/>
                                    <w:sz w:val="14"/>
                                    <w:szCs w:val="14"/>
                                  </w:rPr>
                                </w:pPr>
                                <w:r w:rsidRPr="004452D2">
                                  <w:rPr>
                                    <w:rFonts w:cstheme="majorBidi"/>
                                    <w:sz w:val="14"/>
                                    <w:szCs w:val="14"/>
                                  </w:rPr>
                                  <w:t>Start</w:t>
                                </w:r>
                              </w:p>
                            </w:txbxContent>
                          </wps:txbx>
                          <wps:bodyPr rot="0" vert="horz" wrap="square" lIns="0" tIns="0" rIns="0" bIns="0" anchor="t" anchorCtr="0">
                            <a:noAutofit/>
                          </wps:bodyPr>
                        </wps:wsp>
                        <wps:wsp>
                          <wps:cNvPr id="4483" name="AutoShape 2666"/>
                          <wps:cNvSpPr>
                            <a:spLocks noChangeArrowheads="1"/>
                          </wps:cNvSpPr>
                          <wps:spPr bwMode="auto">
                            <a:xfrm>
                              <a:off x="2205" y="3822"/>
                              <a:ext cx="2027" cy="622"/>
                            </a:xfrm>
                            <a:prstGeom prst="flowChartDecision">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E648D" w:rsidRPr="004452D2" w:rsidRDefault="00DE648D" w:rsidP="00167B51">
                                <w:pPr>
                                  <w:spacing w:line="240" w:lineRule="auto"/>
                                  <w:jc w:val="center"/>
                                  <w:rPr>
                                    <w:rFonts w:cstheme="majorBidi"/>
                                    <w:sz w:val="14"/>
                                    <w:szCs w:val="14"/>
                                  </w:rPr>
                                </w:pPr>
                                <w:r w:rsidRPr="004452D2">
                                  <w:rPr>
                                    <w:rFonts w:cstheme="majorBidi"/>
                                    <w:i/>
                                    <w:iCs/>
                                    <w:sz w:val="14"/>
                                    <w:szCs w:val="14"/>
                                  </w:rPr>
                                  <w:t>P</w:t>
                                </w:r>
                                <w:r w:rsidRPr="004452D2">
                                  <w:rPr>
                                    <w:rFonts w:cstheme="majorBidi"/>
                                    <w:i/>
                                    <w:iCs/>
                                    <w:sz w:val="14"/>
                                    <w:szCs w:val="14"/>
                                    <w:vertAlign w:val="subscript"/>
                                  </w:rPr>
                                  <w:t>pv</w:t>
                                </w:r>
                                <w:r w:rsidRPr="004452D2">
                                  <w:rPr>
                                    <w:rFonts w:cstheme="majorBidi"/>
                                    <w:sz w:val="14"/>
                                    <w:szCs w:val="14"/>
                                  </w:rPr>
                                  <w:t>+</w:t>
                                </w:r>
                                <w:r w:rsidRPr="004452D2">
                                  <w:rPr>
                                    <w:rFonts w:cstheme="majorBidi"/>
                                    <w:i/>
                                    <w:iCs/>
                                    <w:sz w:val="14"/>
                                    <w:szCs w:val="14"/>
                                  </w:rPr>
                                  <w:t xml:space="preserve"> P</w:t>
                                </w:r>
                                <w:r w:rsidRPr="004452D2">
                                  <w:rPr>
                                    <w:rFonts w:cstheme="majorBidi"/>
                                    <w:i/>
                                    <w:iCs/>
                                    <w:sz w:val="14"/>
                                    <w:szCs w:val="14"/>
                                    <w:vertAlign w:val="subscript"/>
                                  </w:rPr>
                                  <w:t xml:space="preserve">FC </w:t>
                                </w:r>
                                <w:r w:rsidRPr="004452D2">
                                  <w:rPr>
                                    <w:rFonts w:cstheme="majorBidi"/>
                                    <w:sz w:val="14"/>
                                    <w:szCs w:val="14"/>
                                  </w:rPr>
                                  <w:t>-</w:t>
                                </w:r>
                                <w:r w:rsidRPr="004452D2">
                                  <w:rPr>
                                    <w:rFonts w:cstheme="majorBidi"/>
                                    <w:i/>
                                    <w:iCs/>
                                    <w:sz w:val="14"/>
                                    <w:szCs w:val="14"/>
                                  </w:rPr>
                                  <w:t>P</w:t>
                                </w:r>
                                <w:r w:rsidRPr="004452D2">
                                  <w:rPr>
                                    <w:rFonts w:cstheme="majorBidi"/>
                                    <w:i/>
                                    <w:iCs/>
                                    <w:sz w:val="14"/>
                                    <w:szCs w:val="14"/>
                                    <w:vertAlign w:val="subscript"/>
                                  </w:rPr>
                                  <w:t>load</w:t>
                                </w:r>
                                <w:r w:rsidRPr="004452D2">
                                  <w:rPr>
                                    <w:rFonts w:cstheme="majorBidi"/>
                                    <w:sz w:val="14"/>
                                    <w:szCs w:val="14"/>
                                  </w:rPr>
                                  <w:t>≥ 0</w:t>
                                </w:r>
                              </w:p>
                            </w:txbxContent>
                          </wps:txbx>
                          <wps:bodyPr rot="0" vert="horz" wrap="square" lIns="0" tIns="0" rIns="0" bIns="0" anchor="t" anchorCtr="0">
                            <a:noAutofit/>
                          </wps:bodyPr>
                        </wps:wsp>
                        <wps:wsp>
                          <wps:cNvPr id="4484" name="AutoShape 2667"/>
                          <wps:cNvSpPr>
                            <a:spLocks noChangeArrowheads="1"/>
                          </wps:cNvSpPr>
                          <wps:spPr bwMode="auto">
                            <a:xfrm>
                              <a:off x="4592" y="3834"/>
                              <a:ext cx="1140" cy="622"/>
                            </a:xfrm>
                            <a:prstGeom prst="flowChartDecision">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E648D" w:rsidRPr="004452D2" w:rsidRDefault="00DE648D" w:rsidP="00167B51">
                                <w:pPr>
                                  <w:spacing w:line="240" w:lineRule="auto"/>
                                  <w:jc w:val="center"/>
                                  <w:rPr>
                                    <w:rFonts w:cstheme="majorBidi"/>
                                    <w:sz w:val="14"/>
                                    <w:szCs w:val="14"/>
                                  </w:rPr>
                                </w:pPr>
                                <w:r w:rsidRPr="004452D2">
                                  <w:rPr>
                                    <w:rFonts w:cstheme="majorBidi"/>
                                    <w:sz w:val="14"/>
                                    <w:szCs w:val="14"/>
                                  </w:rPr>
                                  <w:t>Peak time?</w:t>
                                </w:r>
                              </w:p>
                            </w:txbxContent>
                          </wps:txbx>
                          <wps:bodyPr rot="0" vert="horz" wrap="square" lIns="0" tIns="0" rIns="0" bIns="0" anchor="t" anchorCtr="0">
                            <a:noAutofit/>
                          </wps:bodyPr>
                        </wps:wsp>
                        <wps:wsp>
                          <wps:cNvPr id="4485" name="AutoShape 2668"/>
                          <wps:cNvSpPr>
                            <a:spLocks noChangeArrowheads="1"/>
                          </wps:cNvSpPr>
                          <wps:spPr bwMode="auto">
                            <a:xfrm>
                              <a:off x="2646" y="4709"/>
                              <a:ext cx="1140" cy="622"/>
                            </a:xfrm>
                            <a:prstGeom prst="flowChartDecision">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E648D" w:rsidRPr="004452D2" w:rsidRDefault="00DE648D" w:rsidP="00167B51">
                                <w:pPr>
                                  <w:spacing w:line="240" w:lineRule="auto"/>
                                  <w:jc w:val="center"/>
                                  <w:rPr>
                                    <w:rFonts w:cstheme="majorBidi"/>
                                    <w:sz w:val="14"/>
                                    <w:szCs w:val="14"/>
                                  </w:rPr>
                                </w:pPr>
                                <w:r w:rsidRPr="004452D2">
                                  <w:rPr>
                                    <w:rFonts w:cstheme="majorBidi"/>
                                    <w:sz w:val="14"/>
                                    <w:szCs w:val="14"/>
                                  </w:rPr>
                                  <w:t>Peak time?</w:t>
                                </w:r>
                              </w:p>
                            </w:txbxContent>
                          </wps:txbx>
                          <wps:bodyPr rot="0" vert="horz" wrap="square" lIns="0" tIns="0" rIns="0" bIns="0" anchor="t" anchorCtr="0">
                            <a:noAutofit/>
                          </wps:bodyPr>
                        </wps:wsp>
                        <wps:wsp>
                          <wps:cNvPr id="4486" name="AutoShape 2669"/>
                          <wps:cNvSpPr>
                            <a:spLocks noChangeArrowheads="1"/>
                          </wps:cNvSpPr>
                          <wps:spPr bwMode="auto">
                            <a:xfrm>
                              <a:off x="2029" y="5413"/>
                              <a:ext cx="1504" cy="516"/>
                            </a:xfrm>
                            <a:prstGeom prst="flowChartProcess">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wps:wsp>
                          <wps:cNvPr id="4487" name="AutoShape 2670"/>
                          <wps:cNvSpPr>
                            <a:spLocks noChangeArrowheads="1"/>
                          </wps:cNvSpPr>
                          <wps:spPr bwMode="auto">
                            <a:xfrm>
                              <a:off x="2525" y="5522"/>
                              <a:ext cx="1366" cy="443"/>
                            </a:xfrm>
                            <a:prstGeom prst="flowChartProcess">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E648D" w:rsidRPr="004452D2" w:rsidRDefault="00DE648D" w:rsidP="00167B51">
                                <w:pPr>
                                  <w:spacing w:line="240" w:lineRule="auto"/>
                                  <w:jc w:val="center"/>
                                  <w:rPr>
                                    <w:rFonts w:cstheme="majorBidi"/>
                                    <w:sz w:val="14"/>
                                    <w:szCs w:val="14"/>
                                  </w:rPr>
                                </w:pPr>
                                <w:r w:rsidRPr="004452D2">
                                  <w:rPr>
                                    <w:rFonts w:cstheme="majorBidi"/>
                                    <w:sz w:val="14"/>
                                    <w:szCs w:val="14"/>
                                  </w:rPr>
                                  <w:t>Decrease the charging rate of the battery</w:t>
                                </w:r>
                              </w:p>
                            </w:txbxContent>
                          </wps:txbx>
                          <wps:bodyPr rot="0" vert="horz" wrap="square" lIns="0" tIns="18288" rIns="0" bIns="0" anchor="t" anchorCtr="0">
                            <a:noAutofit/>
                          </wps:bodyPr>
                        </wps:wsp>
                        <wps:wsp>
                          <wps:cNvPr id="4488" name="AutoShape 2671"/>
                          <wps:cNvSpPr>
                            <a:spLocks noChangeArrowheads="1"/>
                          </wps:cNvSpPr>
                          <wps:spPr bwMode="auto">
                            <a:xfrm>
                              <a:off x="1047" y="4807"/>
                              <a:ext cx="1366" cy="443"/>
                            </a:xfrm>
                            <a:prstGeom prst="flowChartProcess">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E648D" w:rsidRPr="004452D2" w:rsidRDefault="00DE648D" w:rsidP="00167B51">
                                <w:pPr>
                                  <w:spacing w:line="240" w:lineRule="auto"/>
                                  <w:jc w:val="center"/>
                                  <w:rPr>
                                    <w:rFonts w:cstheme="majorBidi"/>
                                    <w:sz w:val="14"/>
                                    <w:szCs w:val="14"/>
                                  </w:rPr>
                                </w:pPr>
                                <w:r w:rsidRPr="004452D2">
                                  <w:rPr>
                                    <w:rFonts w:cstheme="majorBidi"/>
                                    <w:sz w:val="14"/>
                                    <w:szCs w:val="14"/>
                                  </w:rPr>
                                  <w:t>Increase the charging rate of the battery</w:t>
                                </w:r>
                              </w:p>
                            </w:txbxContent>
                          </wps:txbx>
                          <wps:bodyPr rot="0" vert="horz" wrap="square" lIns="0" tIns="18288" rIns="0" bIns="0" anchor="t" anchorCtr="0">
                            <a:noAutofit/>
                          </wps:bodyPr>
                        </wps:wsp>
                        <wps:wsp>
                          <wps:cNvPr id="4489" name="AutoShape 2672"/>
                          <wps:cNvSpPr>
                            <a:spLocks noChangeArrowheads="1"/>
                          </wps:cNvSpPr>
                          <wps:spPr bwMode="auto">
                            <a:xfrm>
                              <a:off x="4587" y="4649"/>
                              <a:ext cx="1133" cy="443"/>
                            </a:xfrm>
                            <a:prstGeom prst="flowChartProcess">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E648D" w:rsidRPr="004452D2" w:rsidRDefault="00DE648D" w:rsidP="00167B51">
                                <w:pPr>
                                  <w:spacing w:line="240" w:lineRule="auto"/>
                                  <w:jc w:val="center"/>
                                  <w:rPr>
                                    <w:rFonts w:cstheme="majorBidi"/>
                                    <w:sz w:val="14"/>
                                    <w:szCs w:val="14"/>
                                  </w:rPr>
                                </w:pPr>
                                <w:r w:rsidRPr="004452D2">
                                  <w:rPr>
                                    <w:rFonts w:cstheme="majorBidi"/>
                                    <w:sz w:val="14"/>
                                    <w:szCs w:val="14"/>
                                  </w:rPr>
                                  <w:t>Increase the discharging rate</w:t>
                                </w:r>
                              </w:p>
                            </w:txbxContent>
                          </wps:txbx>
                          <wps:bodyPr rot="0" vert="horz" wrap="square" lIns="0" tIns="18288" rIns="0" bIns="0" anchor="t" anchorCtr="0">
                            <a:noAutofit/>
                          </wps:bodyPr>
                        </wps:wsp>
                        <wps:wsp>
                          <wps:cNvPr id="4490" name="AutoShape 2673"/>
                          <wps:cNvSpPr>
                            <a:spLocks noChangeArrowheads="1"/>
                          </wps:cNvSpPr>
                          <wps:spPr bwMode="auto">
                            <a:xfrm>
                              <a:off x="4462" y="3187"/>
                              <a:ext cx="1366" cy="443"/>
                            </a:xfrm>
                            <a:prstGeom prst="flowChartProcess">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E648D" w:rsidRPr="004452D2" w:rsidRDefault="00DE648D" w:rsidP="00167B51">
                                <w:pPr>
                                  <w:spacing w:line="240" w:lineRule="auto"/>
                                  <w:jc w:val="center"/>
                                  <w:rPr>
                                    <w:rFonts w:cstheme="majorBidi"/>
                                    <w:sz w:val="14"/>
                                    <w:szCs w:val="14"/>
                                  </w:rPr>
                                </w:pPr>
                                <w:r w:rsidRPr="004452D2">
                                  <w:rPr>
                                    <w:rFonts w:cstheme="majorBidi"/>
                                    <w:sz w:val="14"/>
                                    <w:szCs w:val="14"/>
                                  </w:rPr>
                                  <w:t>Decrease the discharging rate</w:t>
                                </w:r>
                              </w:p>
                            </w:txbxContent>
                          </wps:txbx>
                          <wps:bodyPr rot="0" vert="horz" wrap="square" lIns="0" tIns="18288" rIns="0" bIns="0" anchor="t" anchorCtr="0">
                            <a:noAutofit/>
                          </wps:bodyPr>
                        </wps:wsp>
                        <wps:wsp>
                          <wps:cNvPr id="4491" name="AutoShape 2674"/>
                          <wps:cNvCnPr>
                            <a:cxnSpLocks noChangeShapeType="1"/>
                          </wps:cNvCnPr>
                          <wps:spPr bwMode="auto">
                            <a:xfrm>
                              <a:off x="3226" y="3453"/>
                              <a:ext cx="1" cy="375"/>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4492" name="AutoShape 2675"/>
                          <wps:cNvCnPr>
                            <a:cxnSpLocks noChangeShapeType="1"/>
                          </wps:cNvCnPr>
                          <wps:spPr bwMode="auto">
                            <a:xfrm>
                              <a:off x="3213" y="4456"/>
                              <a:ext cx="1" cy="259"/>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4493" name="AutoShape 2676"/>
                          <wps:cNvCnPr>
                            <a:cxnSpLocks noChangeShapeType="1"/>
                          </wps:cNvCnPr>
                          <wps:spPr bwMode="auto">
                            <a:xfrm>
                              <a:off x="3212" y="5331"/>
                              <a:ext cx="1" cy="202"/>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4494" name="AutoShape 2677"/>
                          <wps:cNvCnPr>
                            <a:cxnSpLocks noChangeShapeType="1"/>
                          </wps:cNvCnPr>
                          <wps:spPr bwMode="auto">
                            <a:xfrm rot="-5400000">
                              <a:off x="4419" y="3954"/>
                              <a:ext cx="1" cy="375"/>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4495" name="AutoShape 2678"/>
                          <wps:cNvCnPr>
                            <a:cxnSpLocks noChangeShapeType="1"/>
                          </wps:cNvCnPr>
                          <wps:spPr bwMode="auto">
                            <a:xfrm rot="5400000" flipH="1">
                              <a:off x="2518" y="4911"/>
                              <a:ext cx="1" cy="230"/>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4496" name="AutoShape 2679"/>
                          <wps:cNvCnPr>
                            <a:cxnSpLocks noChangeShapeType="1"/>
                          </wps:cNvCnPr>
                          <wps:spPr bwMode="auto">
                            <a:xfrm>
                              <a:off x="5161" y="4444"/>
                              <a:ext cx="1" cy="202"/>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4497" name="AutoShape 2680"/>
                          <wps:cNvCnPr>
                            <a:cxnSpLocks noChangeShapeType="1"/>
                          </wps:cNvCnPr>
                          <wps:spPr bwMode="auto">
                            <a:xfrm flipV="1">
                              <a:off x="5150" y="3620"/>
                              <a:ext cx="1" cy="202"/>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4498" name="AutoShape 2681"/>
                          <wps:cNvSpPr>
                            <a:spLocks noChangeArrowheads="1"/>
                          </wps:cNvSpPr>
                          <wps:spPr bwMode="auto">
                            <a:xfrm>
                              <a:off x="4674" y="5185"/>
                              <a:ext cx="1004" cy="226"/>
                            </a:xfrm>
                            <a:prstGeom prst="flowChartProcess">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4452D2" w:rsidRDefault="00DE648D" w:rsidP="00167B51">
                                <w:pPr>
                                  <w:jc w:val="center"/>
                                  <w:rPr>
                                    <w:rFonts w:cstheme="majorBidi"/>
                                    <w:sz w:val="14"/>
                                    <w:szCs w:val="14"/>
                                  </w:rPr>
                                </w:pPr>
                                <w:r w:rsidRPr="004452D2">
                                  <w:rPr>
                                    <w:rFonts w:cstheme="majorBidi"/>
                                    <w:sz w:val="14"/>
                                    <w:szCs w:val="14"/>
                                  </w:rPr>
                                  <w:t>Discharging</w:t>
                                </w:r>
                              </w:p>
                            </w:txbxContent>
                          </wps:txbx>
                          <wps:bodyPr rot="0" vert="horz" wrap="square" lIns="0" tIns="0" rIns="0" bIns="0" anchor="t" anchorCtr="0">
                            <a:noAutofit/>
                          </wps:bodyPr>
                        </wps:wsp>
                        <wps:wsp>
                          <wps:cNvPr id="4499" name="AutoShape 2682"/>
                          <wps:cNvSpPr>
                            <a:spLocks noChangeArrowheads="1"/>
                          </wps:cNvSpPr>
                          <wps:spPr bwMode="auto">
                            <a:xfrm>
                              <a:off x="1804" y="6050"/>
                              <a:ext cx="1004" cy="226"/>
                            </a:xfrm>
                            <a:prstGeom prst="flowChartProcess">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4452D2" w:rsidRDefault="00DE648D" w:rsidP="00167B51">
                                <w:pPr>
                                  <w:jc w:val="center"/>
                                  <w:rPr>
                                    <w:rFonts w:cstheme="majorBidi"/>
                                    <w:sz w:val="14"/>
                                    <w:szCs w:val="14"/>
                                  </w:rPr>
                                </w:pPr>
                                <w:r w:rsidRPr="004452D2">
                                  <w:rPr>
                                    <w:rFonts w:cstheme="majorBidi"/>
                                    <w:sz w:val="14"/>
                                    <w:szCs w:val="14"/>
                                  </w:rPr>
                                  <w:t>Charging</w:t>
                                </w:r>
                              </w:p>
                            </w:txbxContent>
                          </wps:txbx>
                          <wps:bodyPr rot="0" vert="horz" wrap="square" lIns="0" tIns="0" rIns="0" bIns="0" anchor="t" anchorCtr="0">
                            <a:noAutofit/>
                          </wps:bodyPr>
                        </wps:wsp>
                        <wps:wsp>
                          <wps:cNvPr id="4501" name="AutoShape 2683"/>
                          <wps:cNvSpPr>
                            <a:spLocks noChangeArrowheads="1"/>
                          </wps:cNvSpPr>
                          <wps:spPr bwMode="auto">
                            <a:xfrm>
                              <a:off x="3054" y="4434"/>
                              <a:ext cx="602" cy="226"/>
                            </a:xfrm>
                            <a:prstGeom prst="flowChartProcess">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4452D2" w:rsidRDefault="00DE648D" w:rsidP="00167B51">
                                <w:pPr>
                                  <w:jc w:val="center"/>
                                  <w:rPr>
                                    <w:rFonts w:cstheme="majorBidi"/>
                                    <w:sz w:val="14"/>
                                    <w:szCs w:val="14"/>
                                  </w:rPr>
                                </w:pPr>
                                <w:r w:rsidRPr="004452D2">
                                  <w:rPr>
                                    <w:rFonts w:cstheme="majorBidi"/>
                                    <w:sz w:val="14"/>
                                    <w:szCs w:val="14"/>
                                  </w:rPr>
                                  <w:t>Yes</w:t>
                                </w:r>
                              </w:p>
                            </w:txbxContent>
                          </wps:txbx>
                          <wps:bodyPr rot="0" vert="horz" wrap="square" lIns="0" tIns="0" rIns="0" bIns="0" anchor="t" anchorCtr="0">
                            <a:noAutofit/>
                          </wps:bodyPr>
                        </wps:wsp>
                        <wps:wsp>
                          <wps:cNvPr id="4502" name="AutoShape 2684"/>
                          <wps:cNvSpPr>
                            <a:spLocks noChangeArrowheads="1"/>
                          </wps:cNvSpPr>
                          <wps:spPr bwMode="auto">
                            <a:xfrm>
                              <a:off x="4040" y="3952"/>
                              <a:ext cx="494" cy="226"/>
                            </a:xfrm>
                            <a:prstGeom prst="flowChartProcess">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4452D2" w:rsidRDefault="00DE648D" w:rsidP="00167B51">
                                <w:pPr>
                                  <w:jc w:val="center"/>
                                  <w:rPr>
                                    <w:rFonts w:cstheme="majorBidi"/>
                                    <w:sz w:val="14"/>
                                    <w:szCs w:val="14"/>
                                  </w:rPr>
                                </w:pPr>
                                <w:r w:rsidRPr="004452D2">
                                  <w:rPr>
                                    <w:rFonts w:cstheme="majorBidi"/>
                                    <w:sz w:val="14"/>
                                    <w:szCs w:val="14"/>
                                  </w:rPr>
                                  <w:t>No</w:t>
                                </w:r>
                              </w:p>
                            </w:txbxContent>
                          </wps:txbx>
                          <wps:bodyPr rot="0" vert="horz" wrap="square" lIns="0" tIns="0" rIns="0" bIns="0" anchor="t" anchorCtr="0">
                            <a:noAutofit/>
                          </wps:bodyPr>
                        </wps:wsp>
                        <wps:wsp>
                          <wps:cNvPr id="4503" name="AutoShape 2685"/>
                          <wps:cNvSpPr>
                            <a:spLocks noChangeArrowheads="1"/>
                          </wps:cNvSpPr>
                          <wps:spPr bwMode="auto">
                            <a:xfrm>
                              <a:off x="5055" y="3654"/>
                              <a:ext cx="494" cy="226"/>
                            </a:xfrm>
                            <a:prstGeom prst="flowChartProcess">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4452D2" w:rsidRDefault="00DE648D" w:rsidP="00167B51">
                                <w:pPr>
                                  <w:jc w:val="center"/>
                                  <w:rPr>
                                    <w:rFonts w:cstheme="majorBidi"/>
                                    <w:sz w:val="14"/>
                                    <w:szCs w:val="14"/>
                                  </w:rPr>
                                </w:pPr>
                                <w:r w:rsidRPr="004452D2">
                                  <w:rPr>
                                    <w:rFonts w:cstheme="majorBidi"/>
                                    <w:sz w:val="14"/>
                                    <w:szCs w:val="14"/>
                                  </w:rPr>
                                  <w:t>No</w:t>
                                </w:r>
                              </w:p>
                            </w:txbxContent>
                          </wps:txbx>
                          <wps:bodyPr rot="0" vert="horz" wrap="square" lIns="0" tIns="0" rIns="0" bIns="0" anchor="t" anchorCtr="0">
                            <a:noAutofit/>
                          </wps:bodyPr>
                        </wps:wsp>
                        <wps:wsp>
                          <wps:cNvPr id="4504" name="AutoShape 2686"/>
                          <wps:cNvSpPr>
                            <a:spLocks noChangeArrowheads="1"/>
                          </wps:cNvSpPr>
                          <wps:spPr bwMode="auto">
                            <a:xfrm>
                              <a:off x="5004" y="4444"/>
                              <a:ext cx="602" cy="226"/>
                            </a:xfrm>
                            <a:prstGeom prst="flowChartProcess">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4452D2" w:rsidRDefault="00DE648D" w:rsidP="00167B51">
                                <w:pPr>
                                  <w:jc w:val="center"/>
                                  <w:rPr>
                                    <w:rFonts w:cstheme="majorBidi"/>
                                    <w:sz w:val="14"/>
                                    <w:szCs w:val="14"/>
                                  </w:rPr>
                                </w:pPr>
                                <w:r w:rsidRPr="004452D2">
                                  <w:rPr>
                                    <w:rFonts w:cstheme="majorBidi"/>
                                    <w:sz w:val="14"/>
                                    <w:szCs w:val="14"/>
                                  </w:rPr>
                                  <w:t>Yes</w:t>
                                </w:r>
                              </w:p>
                            </w:txbxContent>
                          </wps:txbx>
                          <wps:bodyPr rot="0" vert="horz" wrap="square" lIns="0" tIns="0" rIns="0" bIns="0" anchor="t" anchorCtr="0">
                            <a:noAutofit/>
                          </wps:bodyPr>
                        </wps:wsp>
                        <wps:wsp>
                          <wps:cNvPr id="4505" name="AutoShape 2687"/>
                          <wps:cNvSpPr>
                            <a:spLocks noChangeArrowheads="1"/>
                          </wps:cNvSpPr>
                          <wps:spPr bwMode="auto">
                            <a:xfrm>
                              <a:off x="3061" y="5320"/>
                              <a:ext cx="602" cy="226"/>
                            </a:xfrm>
                            <a:prstGeom prst="flowChartProcess">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4452D2" w:rsidRDefault="00DE648D" w:rsidP="00167B51">
                                <w:pPr>
                                  <w:jc w:val="center"/>
                                  <w:rPr>
                                    <w:rFonts w:cstheme="majorBidi"/>
                                    <w:sz w:val="14"/>
                                    <w:szCs w:val="14"/>
                                  </w:rPr>
                                </w:pPr>
                                <w:r w:rsidRPr="004452D2">
                                  <w:rPr>
                                    <w:rFonts w:cstheme="majorBidi"/>
                                    <w:sz w:val="14"/>
                                    <w:szCs w:val="14"/>
                                  </w:rPr>
                                  <w:t>Yes</w:t>
                                </w:r>
                              </w:p>
                            </w:txbxContent>
                          </wps:txbx>
                          <wps:bodyPr rot="0" vert="horz" wrap="square" lIns="0" tIns="0" rIns="0" bIns="0" anchor="t" anchorCtr="0">
                            <a:noAutofit/>
                          </wps:bodyPr>
                        </wps:wsp>
                        <wps:wsp>
                          <wps:cNvPr id="4506" name="AutoShape 2688"/>
                          <wps:cNvSpPr>
                            <a:spLocks noChangeArrowheads="1"/>
                          </wps:cNvSpPr>
                          <wps:spPr bwMode="auto">
                            <a:xfrm>
                              <a:off x="2302" y="4843"/>
                              <a:ext cx="494" cy="226"/>
                            </a:xfrm>
                            <a:prstGeom prst="flowChartProcess">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4452D2" w:rsidRDefault="00DE648D" w:rsidP="00167B51">
                                <w:pPr>
                                  <w:jc w:val="center"/>
                                  <w:rPr>
                                    <w:rFonts w:cstheme="majorBidi"/>
                                    <w:sz w:val="14"/>
                                    <w:szCs w:val="14"/>
                                  </w:rPr>
                                </w:pPr>
                                <w:r w:rsidRPr="004452D2">
                                  <w:rPr>
                                    <w:rFonts w:cstheme="majorBidi"/>
                                    <w:sz w:val="14"/>
                                    <w:szCs w:val="14"/>
                                  </w:rPr>
                                  <w:t>No</w:t>
                                </w:r>
                              </w:p>
                            </w:txbxContent>
                          </wps:txbx>
                          <wps:bodyPr rot="0" vert="horz" wrap="square" lIns="0" tIns="0" rIns="0" bIns="0" anchor="t" anchorCtr="0">
                            <a:noAutofit/>
                          </wps:bodyPr>
                        </wps:wsp>
                      </wpg:wgp>
                      <wps:wsp>
                        <wps:cNvPr id="4507" name="AutoShape 2689"/>
                        <wps:cNvSpPr>
                          <a:spLocks noChangeArrowheads="1"/>
                        </wps:cNvSpPr>
                        <wps:spPr bwMode="auto">
                          <a:xfrm>
                            <a:off x="0" y="2077720"/>
                            <a:ext cx="5516880" cy="190500"/>
                          </a:xfrm>
                          <a:prstGeom prst="flowChartProcess">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3868B1" w:rsidRDefault="00DE648D" w:rsidP="00CA2398">
                              <w:pPr>
                                <w:pStyle w:val="Heading4"/>
                              </w:pPr>
                              <w:bookmarkStart w:id="2540" w:name="_Toc334035663"/>
                              <w:bookmarkStart w:id="2541" w:name="_Toc334036138"/>
                              <w:bookmarkStart w:id="2542" w:name="_Toc334048421"/>
                              <w:bookmarkStart w:id="2543" w:name="_Toc334048932"/>
                              <w:bookmarkStart w:id="2544" w:name="_Toc334539903"/>
                              <w:bookmarkStart w:id="2545" w:name="_Toc335662397"/>
                              <w:bookmarkStart w:id="2546" w:name="_Toc335666357"/>
                              <w:bookmarkStart w:id="2547" w:name="_Toc336033010"/>
                              <w:bookmarkStart w:id="2548" w:name="_Toc336033183"/>
                              <w:bookmarkStart w:id="2549" w:name="_Toc336910399"/>
                              <w:bookmarkStart w:id="2550" w:name="_Toc336910540"/>
                              <w:bookmarkStart w:id="2551" w:name="_Toc338624999"/>
                              <w:bookmarkStart w:id="2552" w:name="_Toc338625226"/>
                              <w:bookmarkStart w:id="2553" w:name="_Toc338625587"/>
                              <w:bookmarkStart w:id="2554" w:name="_Toc338691166"/>
                              <w:bookmarkStart w:id="2555" w:name="_Toc341210634"/>
                              <w:r w:rsidRPr="003868B1">
                                <w:t>Fig</w:t>
                              </w:r>
                              <w:r>
                                <w:t xml:space="preserve">ure 6.8: </w:t>
                              </w:r>
                              <w:r w:rsidRPr="003868B1">
                                <w:t xml:space="preserve">A flow chart of the real-time algorithm to manage the charge/discharge process of </w:t>
                              </w:r>
                              <w:r>
                                <w:t>batteries</w:t>
                              </w:r>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p>
                          </w:txbxContent>
                        </wps:txbx>
                        <wps:bodyPr rot="0" vert="horz" wrap="square" lIns="0" tIns="0" rIns="0" bIns="0" anchor="t" anchorCtr="0">
                          <a:noAutofit/>
                        </wps:bodyPr>
                      </wps:wsp>
                    </wpc:wpc>
                  </a:graphicData>
                </a:graphic>
              </wp:inline>
            </w:drawing>
          </mc:Choice>
          <mc:Fallback>
            <w:pict>
              <v:group id="Canvas 2660" o:spid="_x0000_s3545" editas="canvas" style="width:436.5pt;height:178.6pt;mso-position-horizontal-relative:char;mso-position-vertical-relative:line" coordsize="55435,22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">
                <v:shape id="_x0000_s3546" type="#_x0000_t75" style="position:absolute;width:55435;height:22682;visibility:visible;mso-wrap-style:square">
                  <v:fill o:detectmouseclick="t"/>
                  <v:path o:connecttype="none"/>
                </v:shape>
                <v:rect id="Rectangle 2662" o:spid="_x0000_s3547" style="position:absolute;left:33699;top:615;width:10179;height:140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2gRsIA&#10;AADdAAAADwAAAGRycy9kb3ducmV2LnhtbESPW4vCMBSE3wX/QzjCvmnavXipRlkEYZ+E1fp+aI5t&#10;tTmpSdTuv98Igo/DzHzDLFadacSNnK8tK0hHCQjiwuqaSwX5fjOcgvABWWNjmRT8kYfVst9bYKbt&#10;nX/ptguliBD2GSqoQmgzKX1RkUE/si1x9I7WGQxRulJqh/cIN418T5KxNFhzXKiwpXVFxXl3NQom&#10;l+Dqgz+lXzkjGjbbfJNslXobdN9zEIG68Ao/2z9awedHOoPHm/gE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PaBGwgAAAN0AAAAPAAAAAAAAAAAAAAAAAJgCAABkcnMvZG93&#10;bnJldi54bWxQSwUGAAAAAAQABAD1AAAAhwMAAAAA&#10;" filled="f" strokecolor="#c00000">
                  <v:stroke dashstyle="dash"/>
                </v:rect>
                <v:rect id="Rectangle 2663" o:spid="_x0000_s3548" style="position:absolute;left:13074;top:9658;width:18072;height:10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dROcAA&#10;AADdAAAADwAAAGRycy9kb3ducmV2LnhtbERPz2vCMBS+D/Y/hDfwtqaKm6U2yhgIngpz9f5onm1d&#10;89Ilsdb/3hwEjx/f72I7mV6M5HxnWcE8SUEQ11Z33CiofnfvGQgfkDX2lknBjTxsN68vBebaXvmH&#10;xkNoRAxhn6OCNoQhl9LXLRn0iR2II3eyzmCI0DVSO7zGcNPLRZp+SoMdx4YWB/puqf47XIyC1X9w&#10;3dGf5x8VIxo2ZbVLS6Vmb9PXGkSgKTzFD/deK1gus7g/volPQG7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qdROcAAAADdAAAADwAAAAAAAAAAAAAAAACYAgAAZHJzL2Rvd25y&#10;ZXYueG1sUEsFBgAAAAAEAAQA9QAAAIUDAAAAAA==&#10;" filled="f" strokecolor="#c00000">
                  <v:stroke dashstyle="dash"/>
                </v:rect>
                <v:group id="Group 2664" o:spid="_x0000_s3549" style="position:absolute;left:13436;top:831;width:28962;height:19292" coordorigin="1047,3187" coordsize="4781,30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TkiMcAAADd&#10;AAAADwAAAAAAAAAAAAAAAACqAgAAZHJzL2Rvd25yZXYueG1sUEsFBgAAAAAEAAQA+gAAAJ4DAAAA&#10;AA==&#10;">
                  <v:oval id="Oval 2665" o:spid="_x0000_s3550" style="position:absolute;left:2796;top:3188;width:860;height:2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rj98UA&#10;AADdAAAADwAAAGRycy9kb3ducmV2LnhtbESPUWvCMBSF3wX/Q7gD3zRVZIbOKGMg+iDI1B9wae7a&#10;0uamJpnt9uvNYODj4ZzzHc56O9hW3MmH2rGG+SwDQVw4U3Op4XrZTRWIEJENto5Jww8F2G7GozXm&#10;xvX8SfdzLEWCcMhRQxVjl0sZiooshpnriJP35bzFmKQvpfHYJ7ht5SLLXqXFmtNChR19VFQ052+r&#10;wde/zTC/df1+f1ydojqqttkprScvw/sbiEhDfIb/2wejYblUC/h7k56A3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GuP3xQAAAN0AAAAPAAAAAAAAAAAAAAAAAJgCAABkcnMv&#10;ZG93bnJldi54bWxQSwUGAAAAAAQABAD1AAAAigMAAAAA&#10;" filled="f">
                    <v:textbox inset="0,0,0,0">
                      <w:txbxContent>
                        <w:p w:rsidR="00DE648D" w:rsidRPr="004452D2" w:rsidRDefault="00DE648D" w:rsidP="00167B51">
                          <w:pPr>
                            <w:jc w:val="center"/>
                            <w:rPr>
                              <w:rFonts w:cstheme="majorBidi"/>
                              <w:sz w:val="14"/>
                              <w:szCs w:val="14"/>
                            </w:rPr>
                          </w:pPr>
                          <w:r w:rsidRPr="004452D2">
                            <w:rPr>
                              <w:rFonts w:cstheme="majorBidi"/>
                              <w:sz w:val="14"/>
                              <w:szCs w:val="14"/>
                            </w:rPr>
                            <w:t>Start</w:t>
                          </w:r>
                        </w:p>
                      </w:txbxContent>
                    </v:textbox>
                  </v:oval>
                  <v:shape id="AutoShape 2666" o:spid="_x0000_s3551" type="#_x0000_t110" style="position:absolute;left:2205;top:3822;width:2027;height: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11EMMA&#10;AADdAAAADwAAAGRycy9kb3ducmV2LnhtbESPQWvCQBSE70L/w/IK3nTTKqLRVUpA8FZNSs+P7DOJ&#10;zb5dsqvG/npXEDwOM/MNs9r0phUX6nxjWcHHOAFBXFrdcKXgp9iO5iB8QNbYWiYFN/KwWb8NVphq&#10;e+UDXfJQiQhhn6KCOgSXSunLmgz6sXXE0TvazmCIsquk7vAa4aaVn0kykwYbjgs1OspqKv/ys1Hw&#10;PSuK/yw/l0gLs+9l5ia/J6fU8L3/WoII1IdX+NneaQXT6XwCjzfxCc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a11EMMAAADdAAAADwAAAAAAAAAAAAAAAACYAgAAZHJzL2Rv&#10;d25yZXYueG1sUEsFBgAAAAAEAAQA9QAAAIgDAAAAAA==&#10;" filled="f">
                    <v:textbox inset="0,0,0,0">
                      <w:txbxContent>
                        <w:p w:rsidR="00DE648D" w:rsidRPr="004452D2" w:rsidRDefault="00DE648D" w:rsidP="00167B51">
                          <w:pPr>
                            <w:spacing w:line="240" w:lineRule="auto"/>
                            <w:jc w:val="center"/>
                            <w:rPr>
                              <w:rFonts w:cstheme="majorBidi"/>
                              <w:sz w:val="14"/>
                              <w:szCs w:val="14"/>
                            </w:rPr>
                          </w:pPr>
                          <w:r w:rsidRPr="004452D2">
                            <w:rPr>
                              <w:rFonts w:cstheme="majorBidi"/>
                              <w:i/>
                              <w:iCs/>
                              <w:sz w:val="14"/>
                              <w:szCs w:val="14"/>
                            </w:rPr>
                            <w:t>P</w:t>
                          </w:r>
                          <w:r w:rsidRPr="004452D2">
                            <w:rPr>
                              <w:rFonts w:cstheme="majorBidi"/>
                              <w:i/>
                              <w:iCs/>
                              <w:sz w:val="14"/>
                              <w:szCs w:val="14"/>
                              <w:vertAlign w:val="subscript"/>
                            </w:rPr>
                            <w:t>pv</w:t>
                          </w:r>
                          <w:r w:rsidRPr="004452D2">
                            <w:rPr>
                              <w:rFonts w:cstheme="majorBidi"/>
                              <w:sz w:val="14"/>
                              <w:szCs w:val="14"/>
                            </w:rPr>
                            <w:t>+</w:t>
                          </w:r>
                          <w:r w:rsidRPr="004452D2">
                            <w:rPr>
                              <w:rFonts w:cstheme="majorBidi"/>
                              <w:i/>
                              <w:iCs/>
                              <w:sz w:val="14"/>
                              <w:szCs w:val="14"/>
                            </w:rPr>
                            <w:t xml:space="preserve"> P</w:t>
                          </w:r>
                          <w:r w:rsidRPr="004452D2">
                            <w:rPr>
                              <w:rFonts w:cstheme="majorBidi"/>
                              <w:i/>
                              <w:iCs/>
                              <w:sz w:val="14"/>
                              <w:szCs w:val="14"/>
                              <w:vertAlign w:val="subscript"/>
                            </w:rPr>
                            <w:t xml:space="preserve">FC </w:t>
                          </w:r>
                          <w:r w:rsidRPr="004452D2">
                            <w:rPr>
                              <w:rFonts w:cstheme="majorBidi"/>
                              <w:sz w:val="14"/>
                              <w:szCs w:val="14"/>
                            </w:rPr>
                            <w:t>-</w:t>
                          </w:r>
                          <w:r w:rsidRPr="004452D2">
                            <w:rPr>
                              <w:rFonts w:cstheme="majorBidi"/>
                              <w:i/>
                              <w:iCs/>
                              <w:sz w:val="14"/>
                              <w:szCs w:val="14"/>
                            </w:rPr>
                            <w:t>P</w:t>
                          </w:r>
                          <w:r w:rsidRPr="004452D2">
                            <w:rPr>
                              <w:rFonts w:cstheme="majorBidi"/>
                              <w:i/>
                              <w:iCs/>
                              <w:sz w:val="14"/>
                              <w:szCs w:val="14"/>
                              <w:vertAlign w:val="subscript"/>
                            </w:rPr>
                            <w:t>load</w:t>
                          </w:r>
                          <w:r w:rsidRPr="004452D2">
                            <w:rPr>
                              <w:rFonts w:cstheme="majorBidi"/>
                              <w:sz w:val="14"/>
                              <w:szCs w:val="14"/>
                            </w:rPr>
                            <w:t>≥ 0</w:t>
                          </w:r>
                        </w:p>
                      </w:txbxContent>
                    </v:textbox>
                  </v:shape>
                  <v:shape id="AutoShape 2667" o:spid="_x0000_s3552" type="#_x0000_t110" style="position:absolute;left:4592;top:3834;width:1140;height: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TtZMQA&#10;AADdAAAADwAAAGRycy9kb3ducmV2LnhtbESPQWvCQBSE7wX/w/IEb3VjDaLRVSRQ8NY2Ec+P7DOJ&#10;Zt8u2VVjf323UOhxmJlvmM1uMJ24U+9bywpm0wQEcWV1y7WCY/n+ugThA7LGzjIpeJKH3Xb0ssFM&#10;2wd/0b0ItYgQ9hkqaEJwmZS+asign1pHHL2z7Q2GKPta6h4fEW46+ZYkC2mw5bjQoKO8oepa3IyC&#10;j0VZfufFrUJamc9B5m5+ujilJuNhvwYRaAj/4b/2QStI02UKv2/iE5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E7WTEAAAA3QAAAA8AAAAAAAAAAAAAAAAAmAIAAGRycy9k&#10;b3ducmV2LnhtbFBLBQYAAAAABAAEAPUAAACJAwAAAAA=&#10;" filled="f">
                    <v:textbox inset="0,0,0,0">
                      <w:txbxContent>
                        <w:p w:rsidR="00DE648D" w:rsidRPr="004452D2" w:rsidRDefault="00DE648D" w:rsidP="00167B51">
                          <w:pPr>
                            <w:spacing w:line="240" w:lineRule="auto"/>
                            <w:jc w:val="center"/>
                            <w:rPr>
                              <w:rFonts w:cstheme="majorBidi"/>
                              <w:sz w:val="14"/>
                              <w:szCs w:val="14"/>
                            </w:rPr>
                          </w:pPr>
                          <w:r w:rsidRPr="004452D2">
                            <w:rPr>
                              <w:rFonts w:cstheme="majorBidi"/>
                              <w:sz w:val="14"/>
                              <w:szCs w:val="14"/>
                            </w:rPr>
                            <w:t>Peak time?</w:t>
                          </w:r>
                        </w:p>
                      </w:txbxContent>
                    </v:textbox>
                  </v:shape>
                  <v:shape id="AutoShape 2668" o:spid="_x0000_s3553" type="#_x0000_t110" style="position:absolute;left:2646;top:4709;width:1140;height: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hI/8UA&#10;AADdAAAADwAAAGRycy9kb3ducmV2LnhtbESPQWvCQBSE7wX/w/IKvdVNrYpGN0ECQm+tSfH8yD6T&#10;aPbtkl017a/vFgo9DjPzDbPNR9OLGw2+s6zgZZqAIK6t7rhR8Fntn1cgfEDW2FsmBV/kIc8mD1tM&#10;tb3zgW5laESEsE9RQRuCS6X0dUsG/dQ64uid7GAwRDk0Ug94j3DTy1mSLKXBjuNCi46KlupLeTUK&#10;3pdV9V2U1xppbT5GWbjX49kp9fQ47jYgAo3hP/zXftMK5vPVAn7fxCcgs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CEj/xQAAAN0AAAAPAAAAAAAAAAAAAAAAAJgCAABkcnMv&#10;ZG93bnJldi54bWxQSwUGAAAAAAQABAD1AAAAigMAAAAA&#10;" filled="f">
                    <v:textbox inset="0,0,0,0">
                      <w:txbxContent>
                        <w:p w:rsidR="00DE648D" w:rsidRPr="004452D2" w:rsidRDefault="00DE648D" w:rsidP="00167B51">
                          <w:pPr>
                            <w:spacing w:line="240" w:lineRule="auto"/>
                            <w:jc w:val="center"/>
                            <w:rPr>
                              <w:rFonts w:cstheme="majorBidi"/>
                              <w:sz w:val="14"/>
                              <w:szCs w:val="14"/>
                            </w:rPr>
                          </w:pPr>
                          <w:r w:rsidRPr="004452D2">
                            <w:rPr>
                              <w:rFonts w:cstheme="majorBidi"/>
                              <w:sz w:val="14"/>
                              <w:szCs w:val="14"/>
                            </w:rPr>
                            <w:t>Peak time?</w:t>
                          </w:r>
                        </w:p>
                      </w:txbxContent>
                    </v:textbox>
                  </v:shape>
                  <v:shape id="AutoShape 2669" o:spid="_x0000_s3554" type="#_x0000_t109" style="position:absolute;left:2029;top:5413;width:1504;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jwpsQA&#10;AADdAAAADwAAAGRycy9kb3ducmV2LnhtbESPwWrDMBBE74X8g9hCbrWcxjjBtRJCIImvdXvJbbG2&#10;lqm1MpbqOH8fFQo9DjPzhin3s+3FRKPvHCtYJSkI4sbpjlsFnx+nly0IH5A19o5JwZ087HeLpxIL&#10;7W78TlMdWhEh7AtUYEIYCil9Y8iiT9xAHL0vN1oMUY6t1CPeItz28jVNc2mx47hgcKCjoea7/rEK&#10;puxwP183lzZb68qk/tytcF0rtXyeD28gAs3hP/zXrrSCLNvm8PsmPgG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I8KbEAAAA3QAAAA8AAAAAAAAAAAAAAAAAmAIAAGRycy9k&#10;b3ducmV2LnhtbFBLBQYAAAAABAAEAPUAAACJAwAAAAA=&#10;" filled="f" stroked="f"/>
                  <v:shape id="AutoShape 2670" o:spid="_x0000_s3555" type="#_x0000_t109" style="position:absolute;left:2525;top:5522;width:1366;height:4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tM+sUA&#10;AADdAAAADwAAAGRycy9kb3ducmV2LnhtbESPQWvCQBSE7wX/w/KE3urGNlVJXUWEQiu9aHvw+My+&#10;JtHs25B9avz3riB4HGbmG2Y671ytTtSGyrOB4SABRZx7W3Fh4O/382UCKgiyxdozGbhQgPms9zTF&#10;zPozr+m0kUJFCIcMDZQiTaZ1yEtyGAa+IY7ev28dSpRtoW2L5wh3tX5NkpF2WHFcKLGhZUn5YXN0&#10;BrbrY4e797f0B3Ph1Wj7vdxLY8xzv1t8gBLq5BG+t7+sgTSdjOH2Jj4BPb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W0z6xQAAAN0AAAAPAAAAAAAAAAAAAAAAAJgCAABkcnMv&#10;ZG93bnJldi54bWxQSwUGAAAAAAQABAD1AAAAigMAAAAA&#10;" filled="f">
                    <v:textbox inset="0,1.44pt,0,0">
                      <w:txbxContent>
                        <w:p w:rsidR="00DE648D" w:rsidRPr="004452D2" w:rsidRDefault="00DE648D" w:rsidP="00167B51">
                          <w:pPr>
                            <w:spacing w:line="240" w:lineRule="auto"/>
                            <w:jc w:val="center"/>
                            <w:rPr>
                              <w:rFonts w:cstheme="majorBidi"/>
                              <w:sz w:val="14"/>
                              <w:szCs w:val="14"/>
                            </w:rPr>
                          </w:pPr>
                          <w:r w:rsidRPr="004452D2">
                            <w:rPr>
                              <w:rFonts w:cstheme="majorBidi"/>
                              <w:sz w:val="14"/>
                              <w:szCs w:val="14"/>
                            </w:rPr>
                            <w:t>Decrease the charging rate of the battery</w:t>
                          </w:r>
                        </w:p>
                      </w:txbxContent>
                    </v:textbox>
                  </v:shape>
                  <v:shape id="AutoShape 2671" o:spid="_x0000_s3556" type="#_x0000_t109" style="position:absolute;left:1047;top:4807;width:1366;height:4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TYiMIA&#10;AADdAAAADwAAAGRycy9kb3ducmV2LnhtbERPS2vCQBC+F/oflin0VjdtU5GYjRRB0OLFx8HjmB2T&#10;2OxsyI4a/333IPT48b3z2eBadaU+NJ4NvI8SUMSltw1XBva7xdsEVBBki61nMnCnALPi+SnHzPob&#10;b+i6lUrFEA4ZGqhFukzrUNbkMIx8Rxy5k+8dSoR9pW2PtxjuWv2RJGPtsOHYUGNH85rK3+3FGThs&#10;LgMevz7TNZbCP+PDan6WzpjXl+F7CkpokH/xw720BtJ0EufGN/EJ6O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xNiIwgAAAN0AAAAPAAAAAAAAAAAAAAAAAJgCAABkcnMvZG93&#10;bnJldi54bWxQSwUGAAAAAAQABAD1AAAAhwMAAAAA&#10;" filled="f">
                    <v:textbox inset="0,1.44pt,0,0">
                      <w:txbxContent>
                        <w:p w:rsidR="00DE648D" w:rsidRPr="004452D2" w:rsidRDefault="00DE648D" w:rsidP="00167B51">
                          <w:pPr>
                            <w:spacing w:line="240" w:lineRule="auto"/>
                            <w:jc w:val="center"/>
                            <w:rPr>
                              <w:rFonts w:cstheme="majorBidi"/>
                              <w:sz w:val="14"/>
                              <w:szCs w:val="14"/>
                            </w:rPr>
                          </w:pPr>
                          <w:r w:rsidRPr="004452D2">
                            <w:rPr>
                              <w:rFonts w:cstheme="majorBidi"/>
                              <w:sz w:val="14"/>
                              <w:szCs w:val="14"/>
                            </w:rPr>
                            <w:t>Increase the charging rate of the battery</w:t>
                          </w:r>
                        </w:p>
                      </w:txbxContent>
                    </v:textbox>
                  </v:shape>
                  <v:shape id="AutoShape 2672" o:spid="_x0000_s3557" type="#_x0000_t109" style="position:absolute;left:4587;top:4649;width:1133;height:4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h9E8UA&#10;AADdAAAADwAAAGRycy9kb3ducmV2LnhtbESPQWvCQBSE7wX/w/KE3urGNhVNXUWEQiu9aHvw+My+&#10;JtHs25B9avz3riB4HGbmG2Y671ytTtSGyrOB4SABRZx7W3Fh4O/382UMKgiyxdozGbhQgPms9zTF&#10;zPozr+m0kUJFCIcMDZQiTaZ1yEtyGAa+IY7ev28dSpRtoW2L5wh3tX5NkpF2WHFcKLGhZUn5YXN0&#10;BrbrY4e797f0B3Ph1Wj7vdxLY8xzv1t8gBLq5BG+t7+sgTQdT+D2Jj4BPb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H0TxQAAAN0AAAAPAAAAAAAAAAAAAAAAAJgCAABkcnMv&#10;ZG93bnJldi54bWxQSwUGAAAAAAQABAD1AAAAigMAAAAA&#10;" filled="f">
                    <v:textbox inset="0,1.44pt,0,0">
                      <w:txbxContent>
                        <w:p w:rsidR="00DE648D" w:rsidRPr="004452D2" w:rsidRDefault="00DE648D" w:rsidP="00167B51">
                          <w:pPr>
                            <w:spacing w:line="240" w:lineRule="auto"/>
                            <w:jc w:val="center"/>
                            <w:rPr>
                              <w:rFonts w:cstheme="majorBidi"/>
                              <w:sz w:val="14"/>
                              <w:szCs w:val="14"/>
                            </w:rPr>
                          </w:pPr>
                          <w:r w:rsidRPr="004452D2">
                            <w:rPr>
                              <w:rFonts w:cstheme="majorBidi"/>
                              <w:sz w:val="14"/>
                              <w:szCs w:val="14"/>
                            </w:rPr>
                            <w:t>Increase the discharging rate</w:t>
                          </w:r>
                        </w:p>
                      </w:txbxContent>
                    </v:textbox>
                  </v:shape>
                  <v:shape id="AutoShape 2673" o:spid="_x0000_s3558" type="#_x0000_t109" style="position:absolute;left:4462;top:3187;width:1366;height:4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tCU8IA&#10;AADdAAAADwAAAGRycy9kb3ducmV2LnhtbERPS2vCQBC+C/6HZYTedGObikZXEaHQSi8+Dh7H7Jik&#10;zc6G7Kjpv+8eBI8f33ux6lytbtSGyrOB8SgBRZx7W3Fh4Hj4GE5BBUG2WHsmA38UYLXs9xaYWX/n&#10;Hd32UqgYwiFDA6VIk2kd8pIchpFviCN38a1DibAttG3xHsNdrV+TZKIdVhwbSmxoU1L+u786A6fd&#10;tcPz+1v6jbnwdnL62vxIY8zLoFvPQQl18hQ/3J/WQJrO4v74Jj4Bv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a0JTwgAAAN0AAAAPAAAAAAAAAAAAAAAAAJgCAABkcnMvZG93&#10;bnJldi54bWxQSwUGAAAAAAQABAD1AAAAhwMAAAAA&#10;" filled="f">
                    <v:textbox inset="0,1.44pt,0,0">
                      <w:txbxContent>
                        <w:p w:rsidR="00DE648D" w:rsidRPr="004452D2" w:rsidRDefault="00DE648D" w:rsidP="00167B51">
                          <w:pPr>
                            <w:spacing w:line="240" w:lineRule="auto"/>
                            <w:jc w:val="center"/>
                            <w:rPr>
                              <w:rFonts w:cstheme="majorBidi"/>
                              <w:sz w:val="14"/>
                              <w:szCs w:val="14"/>
                            </w:rPr>
                          </w:pPr>
                          <w:r w:rsidRPr="004452D2">
                            <w:rPr>
                              <w:rFonts w:cstheme="majorBidi"/>
                              <w:sz w:val="14"/>
                              <w:szCs w:val="14"/>
                            </w:rPr>
                            <w:t>Decrease the discharging rate</w:t>
                          </w:r>
                        </w:p>
                      </w:txbxContent>
                    </v:textbox>
                  </v:shape>
                  <v:shape id="AutoShape 2674" o:spid="_x0000_s3559" type="#_x0000_t32" style="position:absolute;left:3226;top:3453;width:1;height:3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EUscAAADdAAAADwAAAGRycy9kb3ducmV2LnhtbESPT2sCMRTE74V+h/AKvRTNKrboahRR&#10;Cm2xB//g+bF53YRuXtZN3N1++6Yg9DjMzG+Yxap3lWipCdazgtEwA0FceG25VHA6vg6mIEJE1lh5&#10;JgU/FGC1vL9bYK59x3tqD7EUCcIhRwUmxjqXMhSGHIahr4mT9+UbhzHJppS6wS7BXSXHWfYiHVpO&#10;CwZr2hgqvg9Xp+DK+7P9NB92Wx/N8+Xpfb1rd51Sjw/9eg4iUh//w7f2m1YwmcxG8PcmPQG5/A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8aMRSxwAAAN0AAAAPAAAAAAAA&#10;AAAAAAAAAKECAABkcnMvZG93bnJldi54bWxQSwUGAAAAAAQABAD5AAAAlQMAAAAA&#10;">
                    <v:stroke endarrow="block" endarrowwidth="narrow" endarrowlength="short"/>
                  </v:shape>
                  <v:shape id="AutoShape 2675" o:spid="_x0000_s3560" type="#_x0000_t32" style="position:absolute;left:3213;top:4456;width:1;height:25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paJccAAADdAAAADwAAAGRycy9kb3ducmV2LnhtbESPT2sCMRTE74V+h/AKvYhmFS26GkVa&#10;Cm2xB//g+bF53YRuXtZN3N1++6Yg9DjMzG+Y1aZ3lWipCdazgvEoA0FceG25VHA6vg7nIEJE1lh5&#10;JgU/FGCzvr9bYa59x3tqD7EUCcIhRwUmxjqXMhSGHIaRr4mT9+UbhzHJppS6wS7BXSUnWfYkHVpO&#10;CwZrejZUfB+uTsGV92f7aT7sS300s8vgfbtrd51Sjw/9dgkiUh//w7f2m1YwnS4m8PcmPQG5/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MulolxwAAAN0AAAAPAAAAAAAA&#10;AAAAAAAAAKECAABkcnMvZG93bnJldi54bWxQSwUGAAAAAAQABAD5AAAAlQMAAAAA&#10;">
                    <v:stroke endarrow="block" endarrowwidth="narrow" endarrowlength="short"/>
                  </v:shape>
                  <v:shape id="AutoShape 2676" o:spid="_x0000_s3561" type="#_x0000_t32" style="position:absolute;left:3212;top:5331;width:1;height:2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vsgAAADdAAAADwAAAGRycy9kb3ducmV2LnhtbESPT0sDMRTE74LfITzBi7RZa1vq2rSU&#10;iqClPfQPPT82z01w87Ju0t312xtB6HGYmd8w82XvKtFSE6xnBY/DDARx4bXlUsHp+DaYgQgRWWPl&#10;mRT8UIDl4vZmjrn2He+pPcRSJAiHHBWYGOtcylAYchiGviZO3qdvHMYkm1LqBrsEd5UcZdlUOrSc&#10;FgzWtDZUfB0uTsGF92e7Mxv7Wh/N5PvhY7Vtt51S93f96gVEpD5ew//td61gPH5+gr836QnIx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b/vsgAAADdAAAADwAAAAAA&#10;AAAAAAAAAAChAgAAZHJzL2Rvd25yZXYueG1sUEsFBgAAAAAEAAQA+QAAAJYDAAAAAA==&#10;">
                    <v:stroke endarrow="block" endarrowwidth="narrow" endarrowlength="short"/>
                  </v:shape>
                  <v:shape id="AutoShape 2677" o:spid="_x0000_s3562" type="#_x0000_t32" style="position:absolute;left:4419;top:3954;width:1;height:375;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1S1McAAADdAAAADwAAAGRycy9kb3ducmV2LnhtbESP0WoCMRRE3wv9h3ALfatZt0vR1ShF&#10;0Fb6IFU/4Lq5zS7d3GyTqKtfbwqFPg4zc4aZznvbihP50DhWMBxkIIgrpxs2Cva75dMIRIjIGlvH&#10;pOBCAeaz+7spltqd+ZNO22hEgnAoUUEdY1dKGaqaLIaB64iT9+W8xZikN1J7PCe4bWWeZS/SYsNp&#10;ocaOFjVV39ujVfBzpOfV8M2v5Xqz+Tjk+cJczUWpx4f+dQIiUh//w3/td62gKMYF/L5JT0DO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rVLUxwAAAN0AAAAPAAAAAAAA&#10;AAAAAAAAAKECAABkcnMvZG93bnJldi54bWxQSwUGAAAAAAQABAD5AAAAlQMAAAAA&#10;">
                    <v:stroke endarrow="block" endarrowwidth="narrow" endarrowlength="short"/>
                  </v:shape>
                  <v:shape id="AutoShape 2678" o:spid="_x0000_s3563" type="#_x0000_t32" style="position:absolute;left:2518;top:4911;width:1;height:230;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jeycgAAADdAAAADwAAAGRycy9kb3ducmV2LnhtbESPQWvCQBSE70L/w/IKvemmJS2auooV&#10;hR7qoVbB3p7Z5yYk+zZkV5P667tCocdhZr5hpvPe1uJCrS8dK3gcJSCIc6dLNgp2X+vhGIQPyBpr&#10;x6TghzzMZ3eDKWbadfxJl20wIkLYZ6igCKHJpPR5QRb9yDXE0Tu51mKIsjVSt9hFuK3lU5K8SIsl&#10;x4UCG1oWlFfbs42U783eHM2iXK2qw+aaVuNl9/ah1MN9v3gFEagP/+G/9rtWkKaTZ7i9iU9Az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ujeycgAAADdAAAADwAAAAAA&#10;AAAAAAAAAAChAgAAZHJzL2Rvd25yZXYueG1sUEsFBgAAAAAEAAQA+QAAAJYDAAAAAA==&#10;">
                    <v:stroke endarrow="block" endarrowwidth="narrow" endarrowlength="short"/>
                  </v:shape>
                  <v:shape id="AutoShape 2679" o:spid="_x0000_s3564" type="#_x0000_t32" style="position:absolute;left:5161;top:4444;width:1;height:2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4FcJscAAADdAAAADwAAAGRycy9kb3ducmV2LnhtbESPT2sCMRTE70K/Q3iFXqRmLVbq1iii&#10;FNpiD/6h58fmdRO6eVk3cXf77Y0g9DjMzG+Y+bJ3lWipCdazgvEoA0FceG25VHA8vD2+gAgRWWPl&#10;mRT8UYDl4m4wx1z7jnfU7mMpEoRDjgpMjHUuZSgMOQwjXxMn78c3DmOSTSl1g12Cu0o+ZdlUOrSc&#10;FgzWtDZU/O7PTsGZd9/2y3zaTX0wz6fhx2rbbjulHu771SuISH38D9/a71rBZDKbwvVNegJyc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gVwmxwAAAN0AAAAPAAAAAAAA&#10;AAAAAAAAAKECAABkcnMvZG93bnJldi54bWxQSwUGAAAAAAQABAD5AAAAlQMAAAAA&#10;">
                    <v:stroke endarrow="block" endarrowwidth="narrow" endarrowlength="short"/>
                  </v:shape>
                  <v:shape id="AutoShape 2680" o:spid="_x0000_s3565" type="#_x0000_t32" style="position:absolute;left:5150;top:3620;width:1;height:20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GHw8YAAADdAAAADwAAAGRycy9kb3ducmV2LnhtbESPT2vCQBTE70K/w/IKvemmVmJNXUVL&#10;BS+C2ly8PbIvf0j2bciuJn57t1DwOMzMb5jlejCNuFHnKssK3icRCOLM6ooLBenvbvwJwnlkjY1l&#10;UnAnB+vVy2iJibY9n+h29oUIEHYJKii9bxMpXVaSQTexLXHwctsZ9EF2hdQd9gFuGjmNolgarDgs&#10;lNjSd0lZfb4aBYfTdtukfXqMI7vJPy75T1xjrdTb67D5AuFp8M/wf3uvFcxmizn8vQlPQK4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nBh8PGAAAA3QAAAA8AAAAAAAAA&#10;AAAAAAAAoQIAAGRycy9kb3ducmV2LnhtbFBLBQYAAAAABAAEAPkAAACUAwAAAAA=&#10;">
                    <v:stroke endarrow="block" endarrowwidth="narrow" endarrowlength="short"/>
                  </v:shape>
                  <v:shape id="AutoShape 2681" o:spid="_x0000_s3566" type="#_x0000_t109" style="position:absolute;left:4674;top:5185;width:1004;height: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1lVcQA&#10;AADdAAAADwAAAGRycy9kb3ducmV2LnhtbERPy2rCQBTdF/oPwy24q5NWG9s0o1hREFxI09L1JXPz&#10;wMydMDPG+PfOQujycN75ajSdGMj51rKCl2kCgri0uuVawe/P7vkdhA/IGjvLpOBKHlbLx4ccM20v&#10;/E1DEWoRQ9hnqKAJoc+k9GVDBv3U9sSRq6wzGCJ0tdQOLzHcdPI1SVJpsOXY0GBPm4bKU3E2CmaL&#10;dXWa6W04FptuOLhF//eVvik1eRrXnyACjeFffHfvtYL5/CPOjW/iE5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tZVXEAAAA3QAAAA8AAAAAAAAAAAAAAAAAmAIAAGRycy9k&#10;b3ducmV2LnhtbFBLBQYAAAAABAAEAPUAAACJAwAAAAA=&#10;" filled="f" stroked="f">
                    <v:textbox inset="0,0,0,0">
                      <w:txbxContent>
                        <w:p w:rsidR="00DE648D" w:rsidRPr="004452D2" w:rsidRDefault="00DE648D" w:rsidP="00167B51">
                          <w:pPr>
                            <w:jc w:val="center"/>
                            <w:rPr>
                              <w:rFonts w:cstheme="majorBidi"/>
                              <w:sz w:val="14"/>
                              <w:szCs w:val="14"/>
                            </w:rPr>
                          </w:pPr>
                          <w:r w:rsidRPr="004452D2">
                            <w:rPr>
                              <w:rFonts w:cstheme="majorBidi"/>
                              <w:sz w:val="14"/>
                              <w:szCs w:val="14"/>
                            </w:rPr>
                            <w:t>Discharging</w:t>
                          </w:r>
                        </w:p>
                      </w:txbxContent>
                    </v:textbox>
                  </v:shape>
                  <v:shape id="AutoShape 2682" o:spid="_x0000_s3567" type="#_x0000_t109" style="position:absolute;left:1804;top:6050;width:1004;height: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HAzsYA&#10;AADdAAAADwAAAGRycy9kb3ducmV2LnhtbESPT2vCQBTE74V+h+UJvdWN1fonuoqVCgUPYhTPj+wz&#10;CWbfht1tjN/eFQo9DjPzG2ax6kwtWnK+sqxg0E9AEOdWV1woOB2371MQPiBrrC2Tgjt5WC1fXxaY&#10;anvjA7VZKESEsE9RQRlCk0rp85IM+r5tiKN3sc5giNIVUju8Rbip5UeSjKXBiuNCiQ1tSsqv2a9R&#10;MJysL9eh/g77bFO3Ozdpzl/jT6Xeet16DiJQF/7Df+0frWA0ms3g+SY+Abl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iHAzsYAAADdAAAADwAAAAAAAAAAAAAAAACYAgAAZHJz&#10;L2Rvd25yZXYueG1sUEsFBgAAAAAEAAQA9QAAAIsDAAAAAA==&#10;" filled="f" stroked="f">
                    <v:textbox inset="0,0,0,0">
                      <w:txbxContent>
                        <w:p w:rsidR="00DE648D" w:rsidRPr="004452D2" w:rsidRDefault="00DE648D" w:rsidP="00167B51">
                          <w:pPr>
                            <w:jc w:val="center"/>
                            <w:rPr>
                              <w:rFonts w:cstheme="majorBidi"/>
                              <w:sz w:val="14"/>
                              <w:szCs w:val="14"/>
                            </w:rPr>
                          </w:pPr>
                          <w:r w:rsidRPr="004452D2">
                            <w:rPr>
                              <w:rFonts w:cstheme="majorBidi"/>
                              <w:sz w:val="14"/>
                              <w:szCs w:val="14"/>
                            </w:rPr>
                            <w:t>Charging</w:t>
                          </w:r>
                        </w:p>
                      </w:txbxContent>
                    </v:textbox>
                  </v:shape>
                  <v:shape id="AutoShape 2683" o:spid="_x0000_s3568" type="#_x0000_t109" style="position:absolute;left:3054;top:4434;width:602;height: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xW0sYA&#10;AADdAAAADwAAAGRycy9kb3ducmV2LnhtbESPT2vCQBTE70K/w/IKvdWN/6JEV1FRKPQgTUvPj+wz&#10;CWbfht1tjN++Kwgeh5n5DbPa9KYRHTlfW1YwGiYgiAuray4V/Hwf3xcgfEDW2FgmBTfysFm/DFaY&#10;aXvlL+ryUIoIYZ+hgiqENpPSFxUZ9EPbEkfvbJ3BEKUrpXZ4jXDTyHGSpNJgzXGhwpb2FRWX/M8o&#10;mMy358tEH8Ip3zfdp5u3v7t0ptTba79dggjUh2f40f7QCqazZAT3N/EJ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xW0sYAAADdAAAADwAAAAAAAAAAAAAAAACYAgAAZHJz&#10;L2Rvd25yZXYueG1sUEsFBgAAAAAEAAQA9QAAAIsDAAAAAA==&#10;" filled="f" stroked="f">
                    <v:textbox inset="0,0,0,0">
                      <w:txbxContent>
                        <w:p w:rsidR="00DE648D" w:rsidRPr="004452D2" w:rsidRDefault="00DE648D" w:rsidP="00167B51">
                          <w:pPr>
                            <w:jc w:val="center"/>
                            <w:rPr>
                              <w:rFonts w:cstheme="majorBidi"/>
                              <w:sz w:val="14"/>
                              <w:szCs w:val="14"/>
                            </w:rPr>
                          </w:pPr>
                          <w:r w:rsidRPr="004452D2">
                            <w:rPr>
                              <w:rFonts w:cstheme="majorBidi"/>
                              <w:sz w:val="14"/>
                              <w:szCs w:val="14"/>
                            </w:rPr>
                            <w:t>Yes</w:t>
                          </w:r>
                        </w:p>
                      </w:txbxContent>
                    </v:textbox>
                  </v:shape>
                  <v:shape id="AutoShape 2684" o:spid="_x0000_s3569" type="#_x0000_t109" style="position:absolute;left:4040;top:3952;width:494;height: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7IpcYA&#10;AADdAAAADwAAAGRycy9kb3ducmV2LnhtbESPW2sCMRSE3wv+h3AKvmm2Wi+sG0WlBcEH6bb0+bA5&#10;e8HNyZLEdfvvTaHQx2FmvmGy3WBa0ZPzjWUFL9MEBHFhdcOVgq/P98kahA/IGlvLpOCHPOy2o6cM&#10;U23v/EF9HioRIexTVFCH0KVS+qImg35qO+LoldYZDFG6SmqH9wg3rZwlyVIabDgu1NjRsabimt+M&#10;gvlqX17n+i1c8mPbn92q+z4sF0qNn4f9BkSgIfyH/9onreB1kczg9018An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m7IpcYAAADdAAAADwAAAAAAAAAAAAAAAACYAgAAZHJz&#10;L2Rvd25yZXYueG1sUEsFBgAAAAAEAAQA9QAAAIsDAAAAAA==&#10;" filled="f" stroked="f">
                    <v:textbox inset="0,0,0,0">
                      <w:txbxContent>
                        <w:p w:rsidR="00DE648D" w:rsidRPr="004452D2" w:rsidRDefault="00DE648D" w:rsidP="00167B51">
                          <w:pPr>
                            <w:jc w:val="center"/>
                            <w:rPr>
                              <w:rFonts w:cstheme="majorBidi"/>
                              <w:sz w:val="14"/>
                              <w:szCs w:val="14"/>
                            </w:rPr>
                          </w:pPr>
                          <w:r w:rsidRPr="004452D2">
                            <w:rPr>
                              <w:rFonts w:cstheme="majorBidi"/>
                              <w:sz w:val="14"/>
                              <w:szCs w:val="14"/>
                            </w:rPr>
                            <w:t>No</w:t>
                          </w:r>
                        </w:p>
                      </w:txbxContent>
                    </v:textbox>
                  </v:shape>
                  <v:shape id="AutoShape 2685" o:spid="_x0000_s3570" type="#_x0000_t109" style="position:absolute;left:5055;top:3654;width:494;height: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JtPsUA&#10;AADdAAAADwAAAGRycy9kb3ducmV2LnhtbESPT2vCQBTE74LfYXlCb3VT4z9SV1GpUOhBTIvnR/aZ&#10;BLNvw+42pt++Kwgeh5n5DbPa9KYRHTlfW1bwNk5AEBdW11wq+Pk+vC5B+ICssbFMCv7Iw2Y9HKww&#10;0/bGJ+ryUIoIYZ+hgiqENpPSFxUZ9GPbEkfvYp3BEKUrpXZ4i3DTyEmSzKXBmuNChS3tKyqu+a9R&#10;kC62l2uqP8Ix3zfdl1u05918ptTLqN++gwjUh2f40f7UCqazJIX7m/gE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Im0+xQAAAN0AAAAPAAAAAAAAAAAAAAAAAJgCAABkcnMv&#10;ZG93bnJldi54bWxQSwUGAAAAAAQABAD1AAAAigMAAAAA&#10;" filled="f" stroked="f">
                    <v:textbox inset="0,0,0,0">
                      <w:txbxContent>
                        <w:p w:rsidR="00DE648D" w:rsidRPr="004452D2" w:rsidRDefault="00DE648D" w:rsidP="00167B51">
                          <w:pPr>
                            <w:jc w:val="center"/>
                            <w:rPr>
                              <w:rFonts w:cstheme="majorBidi"/>
                              <w:sz w:val="14"/>
                              <w:szCs w:val="14"/>
                            </w:rPr>
                          </w:pPr>
                          <w:r w:rsidRPr="004452D2">
                            <w:rPr>
                              <w:rFonts w:cstheme="majorBidi"/>
                              <w:sz w:val="14"/>
                              <w:szCs w:val="14"/>
                            </w:rPr>
                            <w:t>No</w:t>
                          </w:r>
                        </w:p>
                      </w:txbxContent>
                    </v:textbox>
                  </v:shape>
                  <v:shape id="AutoShape 2686" o:spid="_x0000_s3571" type="#_x0000_t109" style="position:absolute;left:5004;top:4444;width:602;height: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v1SsYA&#10;AADdAAAADwAAAGRycy9kb3ducmV2LnhtbESPzWrDMBCE74G8g9hCb43c/DjBiRzS0EKhhxCn9LxY&#10;G9vYWhlJddy3rwqFHIeZ+YbZ7UfTiYGcbywreJ4lIIhLqxuuFHxe3p42IHxA1thZJgU/5GGfTyc7&#10;zLS98ZmGIlQiQthnqKAOoc+k9GVNBv3M9sTRu1pnMETpKqkd3iLcdHKeJKk02HBcqLGnY01lW3wb&#10;BYv14dou9Gs4Fcdu+HDr/uslXSn1+DAetiACjeEe/m+/awXLVbKEvzfxCcj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sv1SsYAAADdAAAADwAAAAAAAAAAAAAAAACYAgAAZHJz&#10;L2Rvd25yZXYueG1sUEsFBgAAAAAEAAQA9QAAAIsDAAAAAA==&#10;" filled="f" stroked="f">
                    <v:textbox inset="0,0,0,0">
                      <w:txbxContent>
                        <w:p w:rsidR="00DE648D" w:rsidRPr="004452D2" w:rsidRDefault="00DE648D" w:rsidP="00167B51">
                          <w:pPr>
                            <w:jc w:val="center"/>
                            <w:rPr>
                              <w:rFonts w:cstheme="majorBidi"/>
                              <w:sz w:val="14"/>
                              <w:szCs w:val="14"/>
                            </w:rPr>
                          </w:pPr>
                          <w:r w:rsidRPr="004452D2">
                            <w:rPr>
                              <w:rFonts w:cstheme="majorBidi"/>
                              <w:sz w:val="14"/>
                              <w:szCs w:val="14"/>
                            </w:rPr>
                            <w:t>Yes</w:t>
                          </w:r>
                        </w:p>
                      </w:txbxContent>
                    </v:textbox>
                  </v:shape>
                  <v:shape id="AutoShape 2687" o:spid="_x0000_s3572" type="#_x0000_t109" style="position:absolute;left:3061;top:5320;width:602;height: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dQ0cYA&#10;AADdAAAADwAAAGRycy9kb3ducmV2LnhtbESPT2vCQBTE70K/w/IKvenGP1GJrqJSoeChNC2eH9ln&#10;Esy+DbvbmH77riB4HGbmN8x625tGdOR8bVnBeJSAIC6srrlU8PN9HC5B+ICssbFMCv7Iw3bzMlhj&#10;pu2Nv6jLQykihH2GCqoQ2kxKX1Rk0I9sSxy9i3UGQ5SulNrhLcJNIydJMpcGa44LFbZ0qKi45r9G&#10;wXSxu1yn+j185oemO7lFe97PU6XeXvvdCkSgPjzDj/aHVjBLkxTub+ITkJ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YdQ0cYAAADdAAAADwAAAAAAAAAAAAAAAACYAgAAZHJz&#10;L2Rvd25yZXYueG1sUEsFBgAAAAAEAAQA9QAAAIsDAAAAAA==&#10;" filled="f" stroked="f">
                    <v:textbox inset="0,0,0,0">
                      <w:txbxContent>
                        <w:p w:rsidR="00DE648D" w:rsidRPr="004452D2" w:rsidRDefault="00DE648D" w:rsidP="00167B51">
                          <w:pPr>
                            <w:jc w:val="center"/>
                            <w:rPr>
                              <w:rFonts w:cstheme="majorBidi"/>
                              <w:sz w:val="14"/>
                              <w:szCs w:val="14"/>
                            </w:rPr>
                          </w:pPr>
                          <w:r w:rsidRPr="004452D2">
                            <w:rPr>
                              <w:rFonts w:cstheme="majorBidi"/>
                              <w:sz w:val="14"/>
                              <w:szCs w:val="14"/>
                            </w:rPr>
                            <w:t>Yes</w:t>
                          </w:r>
                        </w:p>
                      </w:txbxContent>
                    </v:textbox>
                  </v:shape>
                  <v:shape id="AutoShape 2688" o:spid="_x0000_s3573" type="#_x0000_t109" style="position:absolute;left:2302;top:4843;width:494;height: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XOpsUA&#10;AADdAAAADwAAAGRycy9kb3ducmV2LnhtbESPT2vCQBTE70K/w/IKvdWN/6JEV1GpUOhBTIvnR/aZ&#10;BLNvw+42pt++Kwgeh5n5DbPa9KYRHTlfW1YwGiYgiAuray4V/Hwf3hcgfEDW2FgmBX/kYbN+Gaww&#10;0/bGJ+ryUIoIYZ+hgiqENpPSFxUZ9EPbEkfvYp3BEKUrpXZ4i3DTyHGSpNJgzXGhwpb2FRXX/Nco&#10;mMy3l+tEf4Rjvm+6Lzdvz7t0ptTba79dggjUh2f40f7UCqazJIX7m/gE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Vc6mxQAAAN0AAAAPAAAAAAAAAAAAAAAAAJgCAABkcnMv&#10;ZG93bnJldi54bWxQSwUGAAAAAAQABAD1AAAAigMAAAAA&#10;" filled="f" stroked="f">
                    <v:textbox inset="0,0,0,0">
                      <w:txbxContent>
                        <w:p w:rsidR="00DE648D" w:rsidRPr="004452D2" w:rsidRDefault="00DE648D" w:rsidP="00167B51">
                          <w:pPr>
                            <w:jc w:val="center"/>
                            <w:rPr>
                              <w:rFonts w:cstheme="majorBidi"/>
                              <w:sz w:val="14"/>
                              <w:szCs w:val="14"/>
                            </w:rPr>
                          </w:pPr>
                          <w:r w:rsidRPr="004452D2">
                            <w:rPr>
                              <w:rFonts w:cstheme="majorBidi"/>
                              <w:sz w:val="14"/>
                              <w:szCs w:val="14"/>
                            </w:rPr>
                            <w:t>No</w:t>
                          </w:r>
                        </w:p>
                      </w:txbxContent>
                    </v:textbox>
                  </v:shape>
                </v:group>
                <v:shape id="AutoShape 2689" o:spid="_x0000_s3574" type="#_x0000_t109" style="position:absolute;top:20777;width:55168;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lrPcUA&#10;AADdAAAADwAAAGRycy9kb3ducmV2LnhtbESPT2vCQBTE70K/w/IKvdWNfyPRVVQqFHoQ0+L5kX0m&#10;wezbsLuN6bfvCoLHYWZ+w6w2vWlER87XlhWMhgkI4sLqmksFP9+H9wUIH5A1NpZJwR952KxfBivM&#10;tL3xibo8lCJC2GeooAqhzaT0RUUG/dC2xNG7WGcwROlKqR3eItw0cpwkc2mw5rhQYUv7iopr/msU&#10;TNLt5TrRH+GY75vuy6XteTefKfX22m+XIAL14Rl+tD+1guksSeH+Jj4Buf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GWs9xQAAAN0AAAAPAAAAAAAAAAAAAAAAAJgCAABkcnMv&#10;ZG93bnJldi54bWxQSwUGAAAAAAQABAD1AAAAigMAAAAA&#10;" filled="f" stroked="f">
                  <v:textbox inset="0,0,0,0">
                    <w:txbxContent>
                      <w:p w:rsidR="00DE648D" w:rsidRPr="003868B1" w:rsidRDefault="00DE648D" w:rsidP="00CA2398">
                        <w:pPr>
                          <w:pStyle w:val="Heading4"/>
                        </w:pPr>
                        <w:bookmarkStart w:id="2556" w:name="_Toc334035663"/>
                        <w:bookmarkStart w:id="2557" w:name="_Toc334036138"/>
                        <w:bookmarkStart w:id="2558" w:name="_Toc334048421"/>
                        <w:bookmarkStart w:id="2559" w:name="_Toc334048932"/>
                        <w:bookmarkStart w:id="2560" w:name="_Toc334539903"/>
                        <w:bookmarkStart w:id="2561" w:name="_Toc335662397"/>
                        <w:bookmarkStart w:id="2562" w:name="_Toc335666357"/>
                        <w:bookmarkStart w:id="2563" w:name="_Toc336033010"/>
                        <w:bookmarkStart w:id="2564" w:name="_Toc336033183"/>
                        <w:bookmarkStart w:id="2565" w:name="_Toc336910399"/>
                        <w:bookmarkStart w:id="2566" w:name="_Toc336910540"/>
                        <w:bookmarkStart w:id="2567" w:name="_Toc338624999"/>
                        <w:bookmarkStart w:id="2568" w:name="_Toc338625226"/>
                        <w:bookmarkStart w:id="2569" w:name="_Toc338625587"/>
                        <w:bookmarkStart w:id="2570" w:name="_Toc338691166"/>
                        <w:bookmarkStart w:id="2571" w:name="_Toc341210634"/>
                        <w:r w:rsidRPr="003868B1">
                          <w:t>Fig</w:t>
                        </w:r>
                        <w:r>
                          <w:t xml:space="preserve">ure 6.8: </w:t>
                        </w:r>
                        <w:r w:rsidRPr="003868B1">
                          <w:t xml:space="preserve">A flow chart of the real-time algorithm to manage the charge/discharge process of </w:t>
                        </w:r>
                        <w:r>
                          <w:t>batteries</w:t>
                        </w:r>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p>
                    </w:txbxContent>
                  </v:textbox>
                </v:shape>
                <w10:anchorlock/>
              </v:group>
            </w:pict>
          </mc:Fallback>
        </mc:AlternateContent>
      </w:r>
    </w:p>
    <w:p w:rsidR="00167B51" w:rsidRPr="00DA2A8F" w:rsidRDefault="00167B51" w:rsidP="00CA2398">
      <w:pPr>
        <w:pStyle w:val="TextAli"/>
      </w:pPr>
      <w:r w:rsidRPr="00DA2A8F">
        <w:t xml:space="preserve">In order to investigate the real-time </w:t>
      </w:r>
      <w:r w:rsidR="007E7C81">
        <w:t>operation of the DC microgrid, f</w:t>
      </w:r>
      <w:r w:rsidRPr="00DA2A8F">
        <w:t>igure 7.9 shows the performance of the various components of the DC side corresponding to several step changes in the reference power. The curves shown (from top to bottom) are corresponding to the DC bus voltage (</w:t>
      </w:r>
      <w:r w:rsidRPr="00DA2A8F">
        <w:rPr>
          <w:i/>
          <w:iCs/>
        </w:rPr>
        <w:t>v</w:t>
      </w:r>
      <w:r w:rsidRPr="00DA2A8F">
        <w:rPr>
          <w:i/>
          <w:iCs/>
          <w:vertAlign w:val="subscript"/>
        </w:rPr>
        <w:t>dc</w:t>
      </w:r>
      <w:r w:rsidRPr="00DA2A8F">
        <w:t>), the rectifier current (</w:t>
      </w:r>
      <w:r w:rsidRPr="00DA2A8F">
        <w:rPr>
          <w:i/>
          <w:iCs/>
        </w:rPr>
        <w:t>i</w:t>
      </w:r>
      <w:r w:rsidRPr="00DA2A8F">
        <w:rPr>
          <w:i/>
          <w:iCs/>
          <w:vertAlign w:val="subscript"/>
        </w:rPr>
        <w:t>r</w:t>
      </w:r>
      <w:r w:rsidRPr="00DA2A8F">
        <w:t>), the bi-directional current (</w:t>
      </w:r>
      <w:r w:rsidRPr="00DA2A8F">
        <w:rPr>
          <w:i/>
          <w:iCs/>
        </w:rPr>
        <w:t>i</w:t>
      </w:r>
      <w:r w:rsidRPr="00DA2A8F">
        <w:rPr>
          <w:i/>
          <w:iCs/>
          <w:vertAlign w:val="subscript"/>
        </w:rPr>
        <w:t>bdc</w:t>
      </w:r>
      <w:r w:rsidRPr="00DA2A8F">
        <w:t>), the photovoltaic (</w:t>
      </w:r>
      <w:r w:rsidRPr="00DA2A8F">
        <w:rPr>
          <w:i/>
          <w:iCs/>
        </w:rPr>
        <w:t>P</w:t>
      </w:r>
      <w:r w:rsidRPr="00DA2A8F">
        <w:rPr>
          <w:i/>
          <w:iCs/>
          <w:vertAlign w:val="subscript"/>
        </w:rPr>
        <w:t>V</w:t>
      </w:r>
      <w:r w:rsidRPr="00DA2A8F">
        <w:t>) output current (</w:t>
      </w:r>
      <w:r w:rsidRPr="00DA2A8F">
        <w:rPr>
          <w:i/>
          <w:iCs/>
        </w:rPr>
        <w:t>i</w:t>
      </w:r>
      <w:r w:rsidRPr="00DA2A8F">
        <w:rPr>
          <w:i/>
          <w:iCs/>
          <w:vertAlign w:val="subscript"/>
        </w:rPr>
        <w:t>pv</w:t>
      </w:r>
      <w:r w:rsidRPr="00DA2A8F">
        <w:t>), the fuel cells output current (</w:t>
      </w:r>
      <w:r w:rsidRPr="00DA2A8F">
        <w:rPr>
          <w:i/>
          <w:iCs/>
        </w:rPr>
        <w:t>i</w:t>
      </w:r>
      <w:r w:rsidRPr="00DA2A8F">
        <w:rPr>
          <w:i/>
          <w:iCs/>
          <w:vertAlign w:val="subscript"/>
        </w:rPr>
        <w:t>FC</w:t>
      </w:r>
      <w:r w:rsidRPr="00DA2A8F">
        <w:t>) and the battery current (</w:t>
      </w:r>
      <w:r w:rsidRPr="00DA2A8F">
        <w:rPr>
          <w:i/>
          <w:iCs/>
        </w:rPr>
        <w:t>i</w:t>
      </w:r>
      <w:r w:rsidRPr="00DA2A8F">
        <w:rPr>
          <w:i/>
          <w:iCs/>
          <w:vertAlign w:val="subscript"/>
        </w:rPr>
        <w:t>batt</w:t>
      </w:r>
      <w:r w:rsidRPr="00DA2A8F">
        <w:t>), respectively. The case study is described as follows:</w:t>
      </w:r>
    </w:p>
    <w:p w:rsidR="00167B51" w:rsidRPr="00DA2A8F" w:rsidRDefault="00167B51" w:rsidP="00E56814">
      <w:pPr>
        <w:pStyle w:val="Text"/>
        <w:numPr>
          <w:ilvl w:val="0"/>
          <w:numId w:val="29"/>
        </w:numPr>
        <w:autoSpaceDE w:val="0"/>
        <w:autoSpaceDN w:val="0"/>
        <w:spacing w:line="480" w:lineRule="auto"/>
        <w:rPr>
          <w:sz w:val="24"/>
          <w:szCs w:val="24"/>
        </w:rPr>
      </w:pPr>
      <w:r w:rsidRPr="00DA2A8F">
        <w:rPr>
          <w:sz w:val="24"/>
          <w:szCs w:val="24"/>
        </w:rPr>
        <w:t>The supervisor controller sends reference signals to the various converters in the DC microgrid.</w:t>
      </w:r>
    </w:p>
    <w:p w:rsidR="00167B51" w:rsidRPr="00DA2A8F" w:rsidRDefault="00167B51" w:rsidP="00E56814">
      <w:pPr>
        <w:pStyle w:val="Text"/>
        <w:numPr>
          <w:ilvl w:val="0"/>
          <w:numId w:val="29"/>
        </w:numPr>
        <w:autoSpaceDE w:val="0"/>
        <w:autoSpaceDN w:val="0"/>
        <w:spacing w:line="480" w:lineRule="auto"/>
        <w:rPr>
          <w:sz w:val="24"/>
          <w:szCs w:val="24"/>
        </w:rPr>
      </w:pPr>
      <w:r w:rsidRPr="00DA2A8F">
        <w:rPr>
          <w:sz w:val="24"/>
          <w:szCs w:val="24"/>
        </w:rPr>
        <w:t>The bi-directional converter is set to transfer 1 A from the main AC grid to the DC microgrid.</w:t>
      </w:r>
    </w:p>
    <w:p w:rsidR="00167B51" w:rsidRPr="00DA2A8F" w:rsidRDefault="00167B51" w:rsidP="007E7C81">
      <w:pPr>
        <w:pStyle w:val="Text"/>
        <w:numPr>
          <w:ilvl w:val="0"/>
          <w:numId w:val="29"/>
        </w:numPr>
        <w:autoSpaceDE w:val="0"/>
        <w:autoSpaceDN w:val="0"/>
        <w:spacing w:line="480" w:lineRule="auto"/>
        <w:rPr>
          <w:sz w:val="24"/>
          <w:szCs w:val="24"/>
        </w:rPr>
      </w:pPr>
      <w:r w:rsidRPr="00DA2A8F">
        <w:rPr>
          <w:i/>
          <w:iCs/>
          <w:sz w:val="24"/>
          <w:szCs w:val="24"/>
        </w:rPr>
        <w:t>i</w:t>
      </w:r>
      <w:r w:rsidRPr="00DA2A8F">
        <w:rPr>
          <w:i/>
          <w:iCs/>
          <w:sz w:val="24"/>
          <w:szCs w:val="24"/>
          <w:vertAlign w:val="subscript"/>
        </w:rPr>
        <w:t>PV</w:t>
      </w:r>
      <w:r w:rsidR="00823425" w:rsidRPr="00DA2A8F">
        <w:rPr>
          <w:i/>
          <w:iCs/>
          <w:sz w:val="24"/>
          <w:szCs w:val="24"/>
          <w:vertAlign w:val="subscript"/>
        </w:rPr>
        <w:t xml:space="preserve"> </w:t>
      </w:r>
      <w:r w:rsidRPr="00DA2A8F">
        <w:rPr>
          <w:sz w:val="24"/>
          <w:szCs w:val="24"/>
        </w:rPr>
        <w:t xml:space="preserve">is initially set to 2 A, then a step change from 2 to 0.5 A </w:t>
      </w:r>
      <w:r w:rsidR="007E7C81">
        <w:rPr>
          <w:sz w:val="24"/>
          <w:szCs w:val="24"/>
        </w:rPr>
        <w:t>was</w:t>
      </w:r>
      <w:r w:rsidRPr="00DA2A8F">
        <w:rPr>
          <w:sz w:val="24"/>
          <w:szCs w:val="24"/>
        </w:rPr>
        <w:t xml:space="preserve"> applied after 0.1 sec</w:t>
      </w:r>
    </w:p>
    <w:p w:rsidR="00167B51" w:rsidRPr="00DA2A8F" w:rsidRDefault="00167B51" w:rsidP="00D506F4">
      <w:pPr>
        <w:pStyle w:val="Text"/>
        <w:numPr>
          <w:ilvl w:val="0"/>
          <w:numId w:val="29"/>
        </w:numPr>
        <w:autoSpaceDE w:val="0"/>
        <w:autoSpaceDN w:val="0"/>
        <w:spacing w:line="480" w:lineRule="auto"/>
        <w:rPr>
          <w:sz w:val="24"/>
          <w:szCs w:val="24"/>
        </w:rPr>
      </w:pPr>
      <w:r w:rsidRPr="00DA2A8F">
        <w:rPr>
          <w:i/>
          <w:iCs/>
          <w:sz w:val="24"/>
          <w:szCs w:val="24"/>
        </w:rPr>
        <w:t>i</w:t>
      </w:r>
      <w:r w:rsidRPr="00DA2A8F">
        <w:rPr>
          <w:i/>
          <w:iCs/>
          <w:sz w:val="24"/>
          <w:szCs w:val="24"/>
          <w:vertAlign w:val="subscript"/>
        </w:rPr>
        <w:t>FC</w:t>
      </w:r>
      <w:r w:rsidRPr="00DA2A8F">
        <w:rPr>
          <w:sz w:val="24"/>
          <w:szCs w:val="24"/>
        </w:rPr>
        <w:t xml:space="preserve"> is set to 0.25 A alo</w:t>
      </w:r>
      <w:r w:rsidR="007E7C81">
        <w:rPr>
          <w:sz w:val="24"/>
          <w:szCs w:val="24"/>
        </w:rPr>
        <w:t>ng the whole interval shown in f</w:t>
      </w:r>
      <w:r w:rsidRPr="00DA2A8F">
        <w:rPr>
          <w:sz w:val="24"/>
          <w:szCs w:val="24"/>
        </w:rPr>
        <w:t>igure</w:t>
      </w:r>
      <w:r w:rsidR="00D506F4" w:rsidRPr="00DA2A8F">
        <w:rPr>
          <w:sz w:val="24"/>
          <w:szCs w:val="24"/>
        </w:rPr>
        <w:t xml:space="preserve"> 6</w:t>
      </w:r>
      <w:r w:rsidRPr="00DA2A8F">
        <w:rPr>
          <w:sz w:val="24"/>
          <w:szCs w:val="24"/>
        </w:rPr>
        <w:t>.9</w:t>
      </w:r>
    </w:p>
    <w:p w:rsidR="00167B51" w:rsidRPr="00DA2A8F" w:rsidRDefault="00167B51" w:rsidP="007E7C81">
      <w:pPr>
        <w:pStyle w:val="Text"/>
        <w:numPr>
          <w:ilvl w:val="0"/>
          <w:numId w:val="29"/>
        </w:numPr>
        <w:autoSpaceDE w:val="0"/>
        <w:autoSpaceDN w:val="0"/>
        <w:spacing w:line="480" w:lineRule="auto"/>
        <w:rPr>
          <w:sz w:val="24"/>
          <w:szCs w:val="24"/>
        </w:rPr>
      </w:pPr>
      <w:r w:rsidRPr="00DA2A8F">
        <w:rPr>
          <w:sz w:val="24"/>
          <w:szCs w:val="24"/>
        </w:rPr>
        <w:t xml:space="preserve">The battery is operating in the discharging mode, </w:t>
      </w:r>
      <w:r w:rsidRPr="00DA2A8F">
        <w:rPr>
          <w:i/>
          <w:iCs/>
          <w:sz w:val="24"/>
          <w:szCs w:val="24"/>
        </w:rPr>
        <w:t>i</w:t>
      </w:r>
      <w:r w:rsidRPr="00DA2A8F">
        <w:rPr>
          <w:i/>
          <w:iCs/>
          <w:sz w:val="24"/>
          <w:szCs w:val="24"/>
          <w:vertAlign w:val="subscript"/>
        </w:rPr>
        <w:t>batt</w:t>
      </w:r>
      <w:r w:rsidRPr="00DA2A8F">
        <w:rPr>
          <w:sz w:val="24"/>
          <w:szCs w:val="24"/>
        </w:rPr>
        <w:t xml:space="preserve"> </w:t>
      </w:r>
      <w:r w:rsidR="007E7C81">
        <w:rPr>
          <w:sz w:val="24"/>
          <w:szCs w:val="24"/>
        </w:rPr>
        <w:t>was</w:t>
      </w:r>
      <w:r w:rsidRPr="00DA2A8F">
        <w:rPr>
          <w:sz w:val="24"/>
          <w:szCs w:val="24"/>
        </w:rPr>
        <w:t xml:space="preserve"> initially set to 0.2 A then the discharging current reference </w:t>
      </w:r>
      <w:r w:rsidR="007E7C81">
        <w:rPr>
          <w:sz w:val="24"/>
          <w:szCs w:val="24"/>
        </w:rPr>
        <w:t>was</w:t>
      </w:r>
      <w:r w:rsidRPr="00DA2A8F">
        <w:rPr>
          <w:sz w:val="24"/>
          <w:szCs w:val="24"/>
        </w:rPr>
        <w:t xml:space="preserve"> changed to 0.7 A after 1.1 sec</w:t>
      </w:r>
    </w:p>
    <w:p w:rsidR="00167B51" w:rsidRPr="00DA2A8F" w:rsidRDefault="00167B51" w:rsidP="00E56814">
      <w:pPr>
        <w:pStyle w:val="Text"/>
        <w:numPr>
          <w:ilvl w:val="0"/>
          <w:numId w:val="29"/>
        </w:numPr>
        <w:autoSpaceDE w:val="0"/>
        <w:autoSpaceDN w:val="0"/>
        <w:spacing w:line="480" w:lineRule="auto"/>
        <w:rPr>
          <w:sz w:val="24"/>
          <w:szCs w:val="24"/>
        </w:rPr>
      </w:pPr>
      <w:r w:rsidRPr="00DA2A8F">
        <w:rPr>
          <w:sz w:val="24"/>
          <w:szCs w:val="24"/>
        </w:rPr>
        <w:t>The total loads connected to the DC bus are increased by 75% after 1.6 sec</w:t>
      </w:r>
    </w:p>
    <w:p w:rsidR="00582850" w:rsidRPr="00DA2A8F" w:rsidRDefault="00DE2A75" w:rsidP="00582850">
      <w:pPr>
        <w:pStyle w:val="Text"/>
        <w:spacing w:line="240" w:lineRule="auto"/>
        <w:ind w:firstLine="0"/>
        <w:jc w:val="center"/>
        <w:rPr>
          <w:rFonts w:asciiTheme="majorBidi" w:hAnsiTheme="majorBidi" w:cstheme="majorBidi"/>
          <w:sz w:val="32"/>
          <w:szCs w:val="32"/>
        </w:rPr>
      </w:pPr>
      <w:r>
        <w:rPr>
          <w:rFonts w:asciiTheme="majorBidi" w:hAnsiTheme="majorBidi" w:cstheme="majorBidi"/>
          <w:noProof/>
          <w:sz w:val="24"/>
          <w:szCs w:val="24"/>
        </w:rPr>
        <mc:AlternateContent>
          <mc:Choice Requires="wps">
            <w:drawing>
              <wp:anchor distT="0" distB="0" distL="114300" distR="114300" simplePos="0" relativeHeight="251698176" behindDoc="0" locked="0" layoutInCell="1" allowOverlap="0">
                <wp:simplePos x="0" y="0"/>
                <wp:positionH relativeFrom="column">
                  <wp:posOffset>2549525</wp:posOffset>
                </wp:positionH>
                <wp:positionV relativeFrom="paragraph">
                  <wp:posOffset>139065</wp:posOffset>
                </wp:positionV>
                <wp:extent cx="373380" cy="4756785"/>
                <wp:effectExtent l="0" t="0" r="1270" b="0"/>
                <wp:wrapNone/>
                <wp:docPr id="4318" name="Text Box 6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 cy="4756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B03CD" w:rsidRDefault="00DE648D" w:rsidP="00582850">
                            <w:pPr>
                              <w:rPr>
                                <w:rFonts w:cstheme="majorBidi"/>
                                <w:sz w:val="20"/>
                                <w:szCs w:val="20"/>
                              </w:rPr>
                            </w:pPr>
                            <w:r w:rsidRPr="000B03CD">
                              <w:rPr>
                                <w:rFonts w:cstheme="majorBidi"/>
                                <w:sz w:val="20"/>
                                <w:szCs w:val="20"/>
                              </w:rPr>
                              <w:t>(a)</w:t>
                            </w:r>
                          </w:p>
                          <w:p w:rsidR="00DE648D" w:rsidRPr="000B03CD" w:rsidRDefault="00DE648D" w:rsidP="00582850">
                            <w:pPr>
                              <w:rPr>
                                <w:rFonts w:cstheme="majorBidi"/>
                                <w:sz w:val="20"/>
                                <w:szCs w:val="20"/>
                              </w:rPr>
                            </w:pPr>
                          </w:p>
                          <w:p w:rsidR="00DE648D" w:rsidRPr="000B03CD" w:rsidRDefault="00DE648D" w:rsidP="00582850">
                            <w:pPr>
                              <w:rPr>
                                <w:rFonts w:cstheme="majorBidi"/>
                                <w:sz w:val="20"/>
                                <w:szCs w:val="20"/>
                              </w:rPr>
                            </w:pPr>
                          </w:p>
                          <w:p w:rsidR="00DE648D" w:rsidRPr="000B03CD" w:rsidRDefault="00DE648D" w:rsidP="00582850">
                            <w:pPr>
                              <w:rPr>
                                <w:rFonts w:cstheme="majorBidi"/>
                                <w:sz w:val="20"/>
                                <w:szCs w:val="20"/>
                              </w:rPr>
                            </w:pPr>
                            <w:r w:rsidRPr="000B03CD">
                              <w:rPr>
                                <w:rFonts w:cstheme="majorBidi"/>
                                <w:sz w:val="20"/>
                                <w:szCs w:val="20"/>
                              </w:rPr>
                              <w:t>(b)</w:t>
                            </w:r>
                          </w:p>
                          <w:p w:rsidR="00DE648D" w:rsidRPr="000B03CD" w:rsidRDefault="00DE648D" w:rsidP="00582850">
                            <w:pPr>
                              <w:rPr>
                                <w:rFonts w:cstheme="majorBidi"/>
                                <w:sz w:val="20"/>
                                <w:szCs w:val="20"/>
                              </w:rPr>
                            </w:pPr>
                          </w:p>
                          <w:p w:rsidR="00DE648D" w:rsidRPr="000B03CD" w:rsidRDefault="00DE648D" w:rsidP="00582850">
                            <w:pPr>
                              <w:rPr>
                                <w:rFonts w:cstheme="majorBidi"/>
                                <w:sz w:val="20"/>
                                <w:szCs w:val="20"/>
                              </w:rPr>
                            </w:pPr>
                          </w:p>
                          <w:p w:rsidR="00DE648D" w:rsidRPr="000B03CD" w:rsidRDefault="00DE648D" w:rsidP="00582850">
                            <w:pPr>
                              <w:rPr>
                                <w:rFonts w:cstheme="majorBidi"/>
                                <w:sz w:val="20"/>
                                <w:szCs w:val="20"/>
                              </w:rPr>
                            </w:pPr>
                            <w:r w:rsidRPr="000B03CD">
                              <w:rPr>
                                <w:rFonts w:cstheme="majorBidi"/>
                                <w:sz w:val="20"/>
                                <w:szCs w:val="20"/>
                              </w:rPr>
                              <w:t>(c)</w:t>
                            </w:r>
                          </w:p>
                          <w:p w:rsidR="00DE648D" w:rsidRPr="000B03CD" w:rsidRDefault="00DE648D" w:rsidP="00582850">
                            <w:pPr>
                              <w:rPr>
                                <w:rFonts w:cstheme="majorBidi"/>
                                <w:sz w:val="20"/>
                                <w:szCs w:val="20"/>
                              </w:rPr>
                            </w:pPr>
                          </w:p>
                          <w:p w:rsidR="00DE648D" w:rsidRPr="000B03CD" w:rsidRDefault="00DE648D" w:rsidP="00582850">
                            <w:pPr>
                              <w:rPr>
                                <w:rFonts w:cstheme="majorBidi"/>
                                <w:sz w:val="20"/>
                                <w:szCs w:val="20"/>
                              </w:rPr>
                            </w:pPr>
                          </w:p>
                          <w:p w:rsidR="00DE648D" w:rsidRPr="000B03CD" w:rsidRDefault="00DE648D" w:rsidP="00582850">
                            <w:pPr>
                              <w:rPr>
                                <w:rFonts w:cstheme="majorBidi"/>
                                <w:sz w:val="20"/>
                                <w:szCs w:val="20"/>
                              </w:rPr>
                            </w:pPr>
                            <w:r w:rsidRPr="000B03CD">
                              <w:rPr>
                                <w:rFonts w:cstheme="majorBidi"/>
                                <w:sz w:val="20"/>
                                <w:szCs w:val="20"/>
                              </w:rPr>
                              <w:t>(d)</w:t>
                            </w:r>
                          </w:p>
                          <w:p w:rsidR="00DE648D" w:rsidRPr="000B03CD" w:rsidRDefault="00DE648D" w:rsidP="00582850">
                            <w:pPr>
                              <w:rPr>
                                <w:rFonts w:cstheme="majorBidi"/>
                                <w:sz w:val="20"/>
                                <w:szCs w:val="20"/>
                              </w:rPr>
                            </w:pPr>
                          </w:p>
                          <w:p w:rsidR="00DE648D" w:rsidRPr="000B03CD" w:rsidRDefault="00DE648D" w:rsidP="00582850">
                            <w:pPr>
                              <w:rPr>
                                <w:rFonts w:cstheme="majorBidi"/>
                                <w:sz w:val="20"/>
                                <w:szCs w:val="20"/>
                              </w:rPr>
                            </w:pPr>
                          </w:p>
                          <w:p w:rsidR="00DE648D" w:rsidRPr="000B03CD" w:rsidRDefault="00DE648D" w:rsidP="00582850">
                            <w:pPr>
                              <w:rPr>
                                <w:rFonts w:cstheme="majorBidi"/>
                                <w:sz w:val="20"/>
                                <w:szCs w:val="20"/>
                              </w:rPr>
                            </w:pPr>
                            <w:r w:rsidRPr="000B03CD">
                              <w:rPr>
                                <w:rFonts w:cstheme="majorBidi"/>
                                <w:sz w:val="20"/>
                                <w:szCs w:val="20"/>
                              </w:rPr>
                              <w:t>(e)</w:t>
                            </w:r>
                          </w:p>
                          <w:p w:rsidR="00DE648D" w:rsidRPr="000B03CD" w:rsidRDefault="00DE648D" w:rsidP="00582850">
                            <w:pPr>
                              <w:rPr>
                                <w:rFonts w:cstheme="majorBidi"/>
                                <w:sz w:val="20"/>
                                <w:szCs w:val="20"/>
                              </w:rPr>
                            </w:pPr>
                          </w:p>
                          <w:p w:rsidR="00DE648D" w:rsidRPr="000B03CD" w:rsidRDefault="00DE648D" w:rsidP="00582850">
                            <w:pPr>
                              <w:rPr>
                                <w:rFonts w:cstheme="majorBidi"/>
                                <w:sz w:val="20"/>
                                <w:szCs w:val="20"/>
                              </w:rPr>
                            </w:pPr>
                          </w:p>
                          <w:p w:rsidR="00DE648D" w:rsidRPr="000B03CD" w:rsidRDefault="00DE648D" w:rsidP="00582850">
                            <w:pPr>
                              <w:rPr>
                                <w:rFonts w:cstheme="majorBidi"/>
                                <w:sz w:val="20"/>
                                <w:szCs w:val="20"/>
                              </w:rPr>
                            </w:pPr>
                            <w:r w:rsidRPr="000B03CD">
                              <w:rPr>
                                <w:rFonts w:cstheme="majorBidi"/>
                                <w:sz w:val="20"/>
                                <w:szCs w:val="20"/>
                              </w:rPr>
                              <w:t>(f)</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Text Box 6323" o:spid="_x0000_s3575" type="#_x0000_t202" style="position:absolute;left:0;text-align:left;margin-left:200.75pt;margin-top:10.95pt;width:29.4pt;height:374.5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" o:allowoverlap="f" filled="f" stroked="f">
                <v:textbox>
                  <w:txbxContent>
                    <w:p w:rsidR="00DE648D" w:rsidRPr="000B03CD" w:rsidRDefault="00DE648D" w:rsidP="00582850">
                      <w:pPr>
                        <w:rPr>
                          <w:rFonts w:cstheme="majorBidi"/>
                          <w:sz w:val="20"/>
                          <w:szCs w:val="20"/>
                        </w:rPr>
                      </w:pPr>
                      <w:r w:rsidRPr="000B03CD">
                        <w:rPr>
                          <w:rFonts w:cstheme="majorBidi"/>
                          <w:sz w:val="20"/>
                          <w:szCs w:val="20"/>
                        </w:rPr>
                        <w:t>(a)</w:t>
                      </w:r>
                    </w:p>
                    <w:p w:rsidR="00DE648D" w:rsidRPr="000B03CD" w:rsidRDefault="00DE648D" w:rsidP="00582850">
                      <w:pPr>
                        <w:rPr>
                          <w:rFonts w:cstheme="majorBidi"/>
                          <w:sz w:val="20"/>
                          <w:szCs w:val="20"/>
                        </w:rPr>
                      </w:pPr>
                    </w:p>
                    <w:p w:rsidR="00DE648D" w:rsidRPr="000B03CD" w:rsidRDefault="00DE648D" w:rsidP="00582850">
                      <w:pPr>
                        <w:rPr>
                          <w:rFonts w:cstheme="majorBidi"/>
                          <w:sz w:val="20"/>
                          <w:szCs w:val="20"/>
                        </w:rPr>
                      </w:pPr>
                    </w:p>
                    <w:p w:rsidR="00DE648D" w:rsidRPr="000B03CD" w:rsidRDefault="00DE648D" w:rsidP="00582850">
                      <w:pPr>
                        <w:rPr>
                          <w:rFonts w:cstheme="majorBidi"/>
                          <w:sz w:val="20"/>
                          <w:szCs w:val="20"/>
                        </w:rPr>
                      </w:pPr>
                      <w:r w:rsidRPr="000B03CD">
                        <w:rPr>
                          <w:rFonts w:cstheme="majorBidi"/>
                          <w:sz w:val="20"/>
                          <w:szCs w:val="20"/>
                        </w:rPr>
                        <w:t>(b)</w:t>
                      </w:r>
                    </w:p>
                    <w:p w:rsidR="00DE648D" w:rsidRPr="000B03CD" w:rsidRDefault="00DE648D" w:rsidP="00582850">
                      <w:pPr>
                        <w:rPr>
                          <w:rFonts w:cstheme="majorBidi"/>
                          <w:sz w:val="20"/>
                          <w:szCs w:val="20"/>
                        </w:rPr>
                      </w:pPr>
                    </w:p>
                    <w:p w:rsidR="00DE648D" w:rsidRPr="000B03CD" w:rsidRDefault="00DE648D" w:rsidP="00582850">
                      <w:pPr>
                        <w:rPr>
                          <w:rFonts w:cstheme="majorBidi"/>
                          <w:sz w:val="20"/>
                          <w:szCs w:val="20"/>
                        </w:rPr>
                      </w:pPr>
                    </w:p>
                    <w:p w:rsidR="00DE648D" w:rsidRPr="000B03CD" w:rsidRDefault="00DE648D" w:rsidP="00582850">
                      <w:pPr>
                        <w:rPr>
                          <w:rFonts w:cstheme="majorBidi"/>
                          <w:sz w:val="20"/>
                          <w:szCs w:val="20"/>
                        </w:rPr>
                      </w:pPr>
                      <w:r w:rsidRPr="000B03CD">
                        <w:rPr>
                          <w:rFonts w:cstheme="majorBidi"/>
                          <w:sz w:val="20"/>
                          <w:szCs w:val="20"/>
                        </w:rPr>
                        <w:t>(c)</w:t>
                      </w:r>
                    </w:p>
                    <w:p w:rsidR="00DE648D" w:rsidRPr="000B03CD" w:rsidRDefault="00DE648D" w:rsidP="00582850">
                      <w:pPr>
                        <w:rPr>
                          <w:rFonts w:cstheme="majorBidi"/>
                          <w:sz w:val="20"/>
                          <w:szCs w:val="20"/>
                        </w:rPr>
                      </w:pPr>
                    </w:p>
                    <w:p w:rsidR="00DE648D" w:rsidRPr="000B03CD" w:rsidRDefault="00DE648D" w:rsidP="00582850">
                      <w:pPr>
                        <w:rPr>
                          <w:rFonts w:cstheme="majorBidi"/>
                          <w:sz w:val="20"/>
                          <w:szCs w:val="20"/>
                        </w:rPr>
                      </w:pPr>
                    </w:p>
                    <w:p w:rsidR="00DE648D" w:rsidRPr="000B03CD" w:rsidRDefault="00DE648D" w:rsidP="00582850">
                      <w:pPr>
                        <w:rPr>
                          <w:rFonts w:cstheme="majorBidi"/>
                          <w:sz w:val="20"/>
                          <w:szCs w:val="20"/>
                        </w:rPr>
                      </w:pPr>
                      <w:r w:rsidRPr="000B03CD">
                        <w:rPr>
                          <w:rFonts w:cstheme="majorBidi"/>
                          <w:sz w:val="20"/>
                          <w:szCs w:val="20"/>
                        </w:rPr>
                        <w:t>(d)</w:t>
                      </w:r>
                    </w:p>
                    <w:p w:rsidR="00DE648D" w:rsidRPr="000B03CD" w:rsidRDefault="00DE648D" w:rsidP="00582850">
                      <w:pPr>
                        <w:rPr>
                          <w:rFonts w:cstheme="majorBidi"/>
                          <w:sz w:val="20"/>
                          <w:szCs w:val="20"/>
                        </w:rPr>
                      </w:pPr>
                    </w:p>
                    <w:p w:rsidR="00DE648D" w:rsidRPr="000B03CD" w:rsidRDefault="00DE648D" w:rsidP="00582850">
                      <w:pPr>
                        <w:rPr>
                          <w:rFonts w:cstheme="majorBidi"/>
                          <w:sz w:val="20"/>
                          <w:szCs w:val="20"/>
                        </w:rPr>
                      </w:pPr>
                    </w:p>
                    <w:p w:rsidR="00DE648D" w:rsidRPr="000B03CD" w:rsidRDefault="00DE648D" w:rsidP="00582850">
                      <w:pPr>
                        <w:rPr>
                          <w:rFonts w:cstheme="majorBidi"/>
                          <w:sz w:val="20"/>
                          <w:szCs w:val="20"/>
                        </w:rPr>
                      </w:pPr>
                      <w:r w:rsidRPr="000B03CD">
                        <w:rPr>
                          <w:rFonts w:cstheme="majorBidi"/>
                          <w:sz w:val="20"/>
                          <w:szCs w:val="20"/>
                        </w:rPr>
                        <w:t>(e)</w:t>
                      </w:r>
                    </w:p>
                    <w:p w:rsidR="00DE648D" w:rsidRPr="000B03CD" w:rsidRDefault="00DE648D" w:rsidP="00582850">
                      <w:pPr>
                        <w:rPr>
                          <w:rFonts w:cstheme="majorBidi"/>
                          <w:sz w:val="20"/>
                          <w:szCs w:val="20"/>
                        </w:rPr>
                      </w:pPr>
                    </w:p>
                    <w:p w:rsidR="00DE648D" w:rsidRPr="000B03CD" w:rsidRDefault="00DE648D" w:rsidP="00582850">
                      <w:pPr>
                        <w:rPr>
                          <w:rFonts w:cstheme="majorBidi"/>
                          <w:sz w:val="20"/>
                          <w:szCs w:val="20"/>
                        </w:rPr>
                      </w:pPr>
                    </w:p>
                    <w:p w:rsidR="00DE648D" w:rsidRPr="000B03CD" w:rsidRDefault="00DE648D" w:rsidP="00582850">
                      <w:pPr>
                        <w:rPr>
                          <w:rFonts w:cstheme="majorBidi"/>
                          <w:sz w:val="20"/>
                          <w:szCs w:val="20"/>
                        </w:rPr>
                      </w:pPr>
                      <w:r w:rsidRPr="000B03CD">
                        <w:rPr>
                          <w:rFonts w:cstheme="majorBidi"/>
                          <w:sz w:val="20"/>
                          <w:szCs w:val="20"/>
                        </w:rPr>
                        <w:t>(f)</w:t>
                      </w:r>
                    </w:p>
                  </w:txbxContent>
                </v:textbox>
              </v:shape>
            </w:pict>
          </mc:Fallback>
        </mc:AlternateContent>
      </w:r>
      <w:r w:rsidR="00582850" w:rsidRPr="00DA2A8F">
        <w:rPr>
          <w:rFonts w:asciiTheme="majorBidi" w:hAnsiTheme="majorBidi" w:cstheme="majorBidi"/>
          <w:noProof/>
          <w:sz w:val="24"/>
          <w:szCs w:val="24"/>
        </w:rPr>
        <w:drawing>
          <wp:inline distT="0" distB="0" distL="0" distR="0">
            <wp:extent cx="3580184" cy="6507126"/>
            <wp:effectExtent l="19050" t="0" r="1216" b="0"/>
            <wp:docPr id="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6" cstate="print">
                      <a:duotone>
                        <a:prstClr val="black"/>
                        <a:schemeClr val="bg2">
                          <a:lumMod val="90000"/>
                          <a:tint val="45000"/>
                          <a:satMod val="400000"/>
                        </a:schemeClr>
                      </a:duotone>
                    </a:blip>
                    <a:srcRect l="1649" t="6084" r="7262" b="6841"/>
                    <a:stretch>
                      <a:fillRect/>
                    </a:stretch>
                  </pic:blipFill>
                  <pic:spPr bwMode="auto">
                    <a:xfrm>
                      <a:off x="0" y="0"/>
                      <a:ext cx="3576631" cy="6500668"/>
                    </a:xfrm>
                    <a:prstGeom prst="rect">
                      <a:avLst/>
                    </a:prstGeom>
                    <a:noFill/>
                    <a:ln w="9525">
                      <a:noFill/>
                      <a:miter lim="800000"/>
                      <a:headEnd/>
                      <a:tailEnd/>
                    </a:ln>
                  </pic:spPr>
                </pic:pic>
              </a:graphicData>
            </a:graphic>
          </wp:inline>
        </w:drawing>
      </w:r>
    </w:p>
    <w:p w:rsidR="00582850" w:rsidRPr="00DA2A8F" w:rsidRDefault="00D506F4" w:rsidP="00582850">
      <w:pPr>
        <w:spacing w:line="240" w:lineRule="auto"/>
        <w:jc w:val="both"/>
        <w:rPr>
          <w:rFonts w:cstheme="majorBidi"/>
          <w:sz w:val="20"/>
          <w:szCs w:val="20"/>
        </w:rPr>
      </w:pPr>
      <w:bookmarkStart w:id="2572" w:name="_Toc334035664"/>
      <w:bookmarkStart w:id="2573" w:name="_Toc334036139"/>
      <w:bookmarkStart w:id="2574" w:name="_Toc334048422"/>
      <w:bookmarkStart w:id="2575" w:name="_Toc334048933"/>
      <w:bookmarkStart w:id="2576" w:name="_Toc334539904"/>
      <w:bookmarkStart w:id="2577" w:name="_Toc335662398"/>
      <w:bookmarkStart w:id="2578" w:name="_Toc335666358"/>
      <w:bookmarkStart w:id="2579" w:name="_Toc336033184"/>
      <w:bookmarkStart w:id="2580" w:name="_Toc336910541"/>
      <w:bookmarkStart w:id="2581" w:name="_Toc338625000"/>
      <w:bookmarkStart w:id="2582" w:name="_Toc338625227"/>
      <w:bookmarkStart w:id="2583" w:name="_Toc338625588"/>
      <w:bookmarkStart w:id="2584" w:name="_Toc338691167"/>
      <w:bookmarkStart w:id="2585" w:name="_Toc341210635"/>
      <w:r w:rsidRPr="00DA2A8F">
        <w:rPr>
          <w:rStyle w:val="Heading4Char"/>
          <w:rFonts w:eastAsiaTheme="minorHAnsi"/>
        </w:rPr>
        <w:t>Figure 6</w:t>
      </w:r>
      <w:r w:rsidR="00582850" w:rsidRPr="00DA2A8F">
        <w:rPr>
          <w:rStyle w:val="Heading4Char"/>
          <w:rFonts w:eastAsiaTheme="minorHAnsi"/>
        </w:rPr>
        <w:t>.9: Performance of the various components of the DC microgrid corresponding to step change in the power reference.</w:t>
      </w:r>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r w:rsidR="00582850" w:rsidRPr="00DA2A8F">
        <w:rPr>
          <w:rFonts w:cstheme="majorBidi"/>
          <w:sz w:val="20"/>
          <w:szCs w:val="28"/>
        </w:rPr>
        <w:t xml:space="preserve"> (a) shows the DC bus voltage (</w:t>
      </w:r>
      <w:r w:rsidR="00582850" w:rsidRPr="00DA2A8F">
        <w:rPr>
          <w:rFonts w:cstheme="majorBidi"/>
          <w:i/>
          <w:iCs/>
          <w:sz w:val="20"/>
          <w:szCs w:val="28"/>
        </w:rPr>
        <w:t>v</w:t>
      </w:r>
      <w:r w:rsidR="00582850" w:rsidRPr="00DA2A8F">
        <w:rPr>
          <w:rFonts w:cstheme="majorBidi"/>
          <w:i/>
          <w:iCs/>
          <w:sz w:val="20"/>
          <w:szCs w:val="28"/>
          <w:vertAlign w:val="subscript"/>
        </w:rPr>
        <w:t>dc</w:t>
      </w:r>
      <w:r w:rsidR="00582850" w:rsidRPr="00DA2A8F">
        <w:rPr>
          <w:rFonts w:cstheme="majorBidi"/>
          <w:sz w:val="20"/>
          <w:szCs w:val="28"/>
        </w:rPr>
        <w:t>), (b) the rectifier current (</w:t>
      </w:r>
      <w:r w:rsidR="00582850" w:rsidRPr="00DA2A8F">
        <w:rPr>
          <w:rFonts w:cstheme="majorBidi"/>
          <w:i/>
          <w:iCs/>
          <w:sz w:val="20"/>
          <w:szCs w:val="28"/>
        </w:rPr>
        <w:t>i</w:t>
      </w:r>
      <w:r w:rsidR="00582850" w:rsidRPr="00DA2A8F">
        <w:rPr>
          <w:rFonts w:cstheme="majorBidi"/>
          <w:i/>
          <w:iCs/>
          <w:sz w:val="20"/>
          <w:szCs w:val="28"/>
          <w:vertAlign w:val="subscript"/>
        </w:rPr>
        <w:t>r</w:t>
      </w:r>
      <w:r w:rsidR="00582850" w:rsidRPr="00DA2A8F">
        <w:rPr>
          <w:rFonts w:cstheme="majorBidi"/>
          <w:sz w:val="20"/>
          <w:szCs w:val="28"/>
        </w:rPr>
        <w:t>), (c) the bi-directional current (</w:t>
      </w:r>
      <w:r w:rsidR="00582850" w:rsidRPr="00DA2A8F">
        <w:rPr>
          <w:rFonts w:cstheme="majorBidi"/>
          <w:i/>
          <w:iCs/>
          <w:sz w:val="20"/>
          <w:szCs w:val="28"/>
        </w:rPr>
        <w:t>i</w:t>
      </w:r>
      <w:r w:rsidR="00582850" w:rsidRPr="00DA2A8F">
        <w:rPr>
          <w:rFonts w:cstheme="majorBidi"/>
          <w:i/>
          <w:iCs/>
          <w:sz w:val="20"/>
          <w:szCs w:val="28"/>
          <w:vertAlign w:val="subscript"/>
        </w:rPr>
        <w:t>bdc</w:t>
      </w:r>
      <w:r w:rsidR="00582850" w:rsidRPr="00DA2A8F">
        <w:rPr>
          <w:rFonts w:cstheme="majorBidi"/>
          <w:sz w:val="20"/>
          <w:szCs w:val="28"/>
        </w:rPr>
        <w:t>), (d) the PV output current</w:t>
      </w:r>
      <w:r w:rsidR="00582850" w:rsidRPr="00DA2A8F">
        <w:rPr>
          <w:rFonts w:cstheme="majorBidi"/>
          <w:sz w:val="20"/>
          <w:szCs w:val="20"/>
        </w:rPr>
        <w:t>(</w:t>
      </w:r>
      <w:r w:rsidR="00582850" w:rsidRPr="00DA2A8F">
        <w:rPr>
          <w:rFonts w:cstheme="majorBidi"/>
          <w:i/>
          <w:iCs/>
          <w:sz w:val="20"/>
          <w:szCs w:val="20"/>
        </w:rPr>
        <w:t>i</w:t>
      </w:r>
      <w:r w:rsidR="00582850" w:rsidRPr="00DA2A8F">
        <w:rPr>
          <w:rFonts w:cstheme="majorBidi"/>
          <w:i/>
          <w:iCs/>
          <w:sz w:val="20"/>
          <w:szCs w:val="20"/>
          <w:vertAlign w:val="subscript"/>
        </w:rPr>
        <w:t>pv</w:t>
      </w:r>
      <w:r w:rsidR="00582850" w:rsidRPr="00DA2A8F">
        <w:rPr>
          <w:rFonts w:cstheme="majorBidi"/>
          <w:sz w:val="20"/>
          <w:szCs w:val="20"/>
        </w:rPr>
        <w:t>), (e) the fuel cells output current (</w:t>
      </w:r>
      <w:r w:rsidR="00582850" w:rsidRPr="00DA2A8F">
        <w:rPr>
          <w:rFonts w:cstheme="majorBidi"/>
          <w:i/>
          <w:iCs/>
          <w:sz w:val="20"/>
          <w:szCs w:val="20"/>
        </w:rPr>
        <w:t>i</w:t>
      </w:r>
      <w:r w:rsidR="00582850" w:rsidRPr="00DA2A8F">
        <w:rPr>
          <w:rFonts w:cstheme="majorBidi"/>
          <w:i/>
          <w:iCs/>
          <w:sz w:val="20"/>
          <w:szCs w:val="20"/>
          <w:vertAlign w:val="subscript"/>
        </w:rPr>
        <w:t>FC</w:t>
      </w:r>
      <w:r w:rsidR="00582850" w:rsidRPr="00DA2A8F">
        <w:rPr>
          <w:rFonts w:cstheme="majorBidi"/>
          <w:sz w:val="20"/>
          <w:szCs w:val="20"/>
        </w:rPr>
        <w:t>) and (f) the battery current (</w:t>
      </w:r>
      <w:r w:rsidR="00582850" w:rsidRPr="00DA2A8F">
        <w:rPr>
          <w:rFonts w:cstheme="majorBidi"/>
          <w:i/>
          <w:iCs/>
          <w:sz w:val="20"/>
          <w:szCs w:val="20"/>
        </w:rPr>
        <w:t>i</w:t>
      </w:r>
      <w:r w:rsidR="00582850" w:rsidRPr="00DA2A8F">
        <w:rPr>
          <w:rFonts w:cstheme="majorBidi"/>
          <w:i/>
          <w:iCs/>
          <w:sz w:val="20"/>
          <w:szCs w:val="20"/>
          <w:vertAlign w:val="subscript"/>
        </w:rPr>
        <w:t>batt</w:t>
      </w:r>
      <w:r w:rsidR="00582850" w:rsidRPr="00DA2A8F">
        <w:rPr>
          <w:rFonts w:cstheme="majorBidi"/>
          <w:sz w:val="20"/>
          <w:szCs w:val="20"/>
        </w:rPr>
        <w:t>).</w:t>
      </w:r>
    </w:p>
    <w:p w:rsidR="003055CB" w:rsidRPr="00DA2A8F" w:rsidRDefault="003055CB" w:rsidP="00CA2398">
      <w:pPr>
        <w:pStyle w:val="TextAli"/>
      </w:pPr>
    </w:p>
    <w:p w:rsidR="00167B51" w:rsidRPr="00DA2A8F" w:rsidRDefault="00167B51" w:rsidP="00CA2398">
      <w:pPr>
        <w:pStyle w:val="TextAli"/>
      </w:pPr>
      <w:r w:rsidRPr="00DA2A8F">
        <w:t>As can be seen in the figure, the DC bus voltage is hardly affected by the step changes in the PV or battery power. However, the big step change in the load creates some fluctuation in the bus voltage of around 1%, which is definitely below all the standard limits. This transient period lasts for about 0.5 sec.</w:t>
      </w:r>
    </w:p>
    <w:p w:rsidR="00167B51" w:rsidRPr="00DA2A8F" w:rsidRDefault="00167B51" w:rsidP="007E7C81">
      <w:pPr>
        <w:pStyle w:val="TextAli"/>
      </w:pPr>
      <w:r w:rsidRPr="00DA2A8F">
        <w:t xml:space="preserve">The rectifier current is free to maintain the power balance in the system. </w:t>
      </w:r>
      <w:r w:rsidR="007E7C81">
        <w:t>When</w:t>
      </w:r>
      <w:r w:rsidRPr="00DA2A8F">
        <w:t xml:space="preserve"> the PV power decreases from 2 A to 0.5 A, the rectifier current increases by the same amount. Moreover, when the battery current increases after 1.1 sec, the rectifier current decreases</w:t>
      </w:r>
      <w:r w:rsidR="00D506F4" w:rsidRPr="00DA2A8F">
        <w:t xml:space="preserve"> </w:t>
      </w:r>
      <w:r w:rsidRPr="00DA2A8F">
        <w:t>to compensate for this increase.</w:t>
      </w:r>
    </w:p>
    <w:p w:rsidR="00167B51" w:rsidRPr="00DA2A8F" w:rsidRDefault="00167B51" w:rsidP="00CA2398">
      <w:pPr>
        <w:pStyle w:val="TextAli"/>
      </w:pPr>
      <w:r w:rsidRPr="00DA2A8F">
        <w:t xml:space="preserve">The bi-directional converter is capable of maintaining its reference current of 1 A during the step changes of other converters. However, a fluctuation of the output current can be seen at 1.6 s when the sudden change in the load takes place. This is due to the fluctuation in the output voltage.  </w:t>
      </w:r>
    </w:p>
    <w:p w:rsidR="00167B51" w:rsidRPr="00DA2A8F" w:rsidRDefault="00167B51" w:rsidP="007E7C81">
      <w:pPr>
        <w:pStyle w:val="TextAli"/>
      </w:pPr>
      <w:r w:rsidRPr="00DA2A8F">
        <w:t xml:space="preserve">The DC-DC converter interfacing the PV successfully supplies the desired current with the some fluctuation during the sudden load change. In addition, the DC-DC converter interfacing the fuel cell </w:t>
      </w:r>
      <w:r w:rsidR="007E7C81">
        <w:t>was</w:t>
      </w:r>
      <w:r w:rsidRPr="00DA2A8F">
        <w:t xml:space="preserve"> able to maintain the desired output current during the various states of the system with some ripple in the output when the load is suddenly changed.</w:t>
      </w:r>
    </w:p>
    <w:p w:rsidR="00167B51" w:rsidRPr="00DA2A8F" w:rsidRDefault="00167B51" w:rsidP="00CA2398">
      <w:pPr>
        <w:pStyle w:val="TextAli"/>
      </w:pPr>
      <w:r w:rsidRPr="00DA2A8F">
        <w:t>Finally, the battery charger/discharger successfully supplies the desired amount of current from the battery, which helps implementing any kind of real-time operation algorithms involving the battery.  The supervisor controller sends reference signals to the various converters in the DC microgrid.</w:t>
      </w:r>
    </w:p>
    <w:p w:rsidR="00CA2398" w:rsidRPr="00DA2A8F" w:rsidRDefault="00CA2398" w:rsidP="00CA2398">
      <w:pPr>
        <w:pStyle w:val="TextAli"/>
      </w:pPr>
    </w:p>
    <w:p w:rsidR="00167B51" w:rsidRPr="00DA2A8F" w:rsidRDefault="00D506F4" w:rsidP="00CA2398">
      <w:pPr>
        <w:pStyle w:val="Heading2"/>
      </w:pPr>
      <w:bookmarkStart w:id="2586" w:name="_Toc335662556"/>
      <w:bookmarkStart w:id="2587" w:name="_Toc336031472"/>
      <w:bookmarkStart w:id="2588" w:name="_Toc336031608"/>
      <w:bookmarkStart w:id="2589" w:name="_Toc336031852"/>
      <w:bookmarkStart w:id="2590" w:name="_Toc336034248"/>
      <w:bookmarkStart w:id="2591" w:name="_Toc336034378"/>
      <w:bookmarkStart w:id="2592" w:name="_Toc336911013"/>
      <w:bookmarkStart w:id="2593" w:name="_Toc341209767"/>
      <w:r w:rsidRPr="00DA2A8F">
        <w:t>6</w:t>
      </w:r>
      <w:r w:rsidR="00CA2398" w:rsidRPr="00DA2A8F">
        <w:t xml:space="preserve">.5 </w:t>
      </w:r>
      <w:r w:rsidR="00167B51" w:rsidRPr="00DA2A8F">
        <w:t>Integrated Hybrid AC/DC Operation; Experimental Results</w:t>
      </w:r>
      <w:bookmarkEnd w:id="2586"/>
      <w:bookmarkEnd w:id="2587"/>
      <w:bookmarkEnd w:id="2588"/>
      <w:bookmarkEnd w:id="2589"/>
      <w:bookmarkEnd w:id="2590"/>
      <w:bookmarkEnd w:id="2591"/>
      <w:bookmarkEnd w:id="2592"/>
      <w:bookmarkEnd w:id="2593"/>
    </w:p>
    <w:p w:rsidR="00167B51" w:rsidRPr="00DA2A8F" w:rsidRDefault="00167B51" w:rsidP="00CA2398">
      <w:pPr>
        <w:pStyle w:val="TextAli"/>
      </w:pPr>
      <w:r w:rsidRPr="00DA2A8F">
        <w:t>In order to evaluate the integration of the AC/DC system and study the system performance during load variations, an experiment was conducted to show the system behavior and AC/DC power sharing control while the load variations take place in active and reactive power. In this experiment, the DC microgrid quantifies its DC power availability during the upcoming interval of time. Hence, it will inject any amount of active/reactive power demanded by the AC side, through the WAMPAC considering all constraints.</w:t>
      </w:r>
    </w:p>
    <w:p w:rsidR="00CA2398" w:rsidRPr="00DA2A8F" w:rsidRDefault="00CA2398" w:rsidP="007E7C81">
      <w:pPr>
        <w:pStyle w:val="TextAli"/>
      </w:pPr>
      <w:r w:rsidRPr="00DA2A8F">
        <w:t xml:space="preserve">The DC system is connected to Bus-0050 through a bi-directional converter </w:t>
      </w:r>
      <w:r w:rsidR="007E7C81">
        <w:t>as shown in f</w:t>
      </w:r>
      <w:r w:rsidR="00D506F4" w:rsidRPr="00DA2A8F">
        <w:t>igure 6</w:t>
      </w:r>
      <w:r w:rsidRPr="00DA2A8F">
        <w:t xml:space="preserve">.7 and injects any specified amount of active and/or reactive power to the AC point of common coupling (PCC). In this experiment the DC microgrid </w:t>
      </w:r>
      <w:r w:rsidR="007E7C81">
        <w:t>was</w:t>
      </w:r>
      <w:r w:rsidRPr="00DA2A8F">
        <w:t xml:space="preserve"> used to regulate the voltage at the PCC.  </w:t>
      </w:r>
    </w:p>
    <w:p w:rsidR="00CA2398" w:rsidRPr="00DA2A8F" w:rsidRDefault="00D506F4" w:rsidP="007E7C81">
      <w:pPr>
        <w:pStyle w:val="TextAli"/>
      </w:pPr>
      <w:r w:rsidRPr="00DA2A8F">
        <w:t>Figure 6</w:t>
      </w:r>
      <w:r w:rsidR="00CA2398" w:rsidRPr="00DA2A8F">
        <w:t xml:space="preserve">.10 shows the experimental results which a unity power factor load of 700-W </w:t>
      </w:r>
      <w:r w:rsidR="007E7C81">
        <w:t>was</w:t>
      </w:r>
      <w:r w:rsidR="00CA2398" w:rsidRPr="00DA2A8F">
        <w:t xml:space="preserve"> initially connected to Bus-0050. The DC microgrid </w:t>
      </w:r>
      <w:r w:rsidR="007E7C81">
        <w:t>was</w:t>
      </w:r>
      <w:r w:rsidR="00CA2398" w:rsidRPr="00DA2A8F">
        <w:t xml:space="preserve"> commanded to receive 100 W and zero Vars. Hence, AC grid takes the responsibility of supplying both AC load and DC microgrid demand. The steady state voltage at PCC in this situation </w:t>
      </w:r>
      <w:r w:rsidR="007E7C81">
        <w:t>was</w:t>
      </w:r>
      <w:r w:rsidR="00CA2398" w:rsidRPr="00DA2A8F">
        <w:t xml:space="preserve"> 0.94 p.u. whereas the voltage on the DC bus </w:t>
      </w:r>
      <w:r w:rsidR="007E7C81">
        <w:t>was</w:t>
      </w:r>
      <w:r w:rsidR="00CA2398" w:rsidRPr="00DA2A8F">
        <w:t xml:space="preserve"> 1 p.u. After 20 sec, the DC microgrid </w:t>
      </w:r>
      <w:r w:rsidR="007E7C81">
        <w:t>was</w:t>
      </w:r>
      <w:r w:rsidR="00CA2398" w:rsidRPr="00DA2A8F">
        <w:t xml:space="preserve"> commanded by WAMPAC system to inject the total amount of demanded power on the AC side. Therefore, the voltage amplitude </w:t>
      </w:r>
      <w:r w:rsidR="007E7C81">
        <w:t>was</w:t>
      </w:r>
      <w:r w:rsidR="00CA2398" w:rsidRPr="00DA2A8F">
        <w:t xml:space="preserve"> increased to 1.02 p.u. The controlled rectifier regulating the voltage on the DC bus maintains a voltage of 1 p.u. after a transient period of around 6 sec with an overshoot of 0.02 p.u.</w:t>
      </w:r>
    </w:p>
    <w:p w:rsidR="00167B51" w:rsidRPr="00DA2A8F" w:rsidRDefault="00167B51" w:rsidP="007E7C81">
      <w:pPr>
        <w:pStyle w:val="TextAli"/>
      </w:pPr>
      <w:r w:rsidRPr="00DA2A8F">
        <w:t xml:space="preserve">A reactive load of 450 VARs </w:t>
      </w:r>
      <w:r w:rsidR="007E7C81">
        <w:t>was</w:t>
      </w:r>
      <w:r w:rsidRPr="00DA2A8F">
        <w:t xml:space="preserve"> increased to PCC after 43 sec. Consequently the voltage amplitude drops to around 0.95 p.u. The DC microgrid </w:t>
      </w:r>
      <w:r w:rsidR="007E7C81">
        <w:t>was</w:t>
      </w:r>
      <w:r w:rsidRPr="00DA2A8F">
        <w:t xml:space="preserve"> then commanded by WAMPAC to inject 300-VARs to the AC grid. Hence, the voltage at the PCC increases to 0.98 p.u. The DC bus voltage is hardly affected by this change in its reactive power reference. </w:t>
      </w:r>
      <w:r w:rsidR="00C9154A" w:rsidRPr="00DA2A8F">
        <w:t xml:space="preserve">The frequency variations are also shown in this figure. A maximum of 0.2 Hz deviation from 60 Hz </w:t>
      </w:r>
      <w:r w:rsidR="007E7C81">
        <w:t>was</w:t>
      </w:r>
      <w:r w:rsidR="00C9154A" w:rsidRPr="00DA2A8F">
        <w:t xml:space="preserve"> depicted in the measured frequency.</w:t>
      </w:r>
    </w:p>
    <w:p w:rsidR="003055CB" w:rsidRPr="00DA2A8F" w:rsidRDefault="003055CB" w:rsidP="00CA2398">
      <w:pPr>
        <w:pStyle w:val="TextAli"/>
      </w:pPr>
    </w:p>
    <w:p w:rsidR="00167B51" w:rsidRPr="00DA2A8F" w:rsidRDefault="00DE2A75" w:rsidP="00167B51">
      <w:pPr>
        <w:pStyle w:val="Text"/>
        <w:spacing w:line="240" w:lineRule="auto"/>
        <w:ind w:firstLine="0"/>
        <w:jc w:val="center"/>
        <w:rPr>
          <w:rFonts w:asciiTheme="majorBidi" w:hAnsiTheme="majorBidi" w:cstheme="majorBidi"/>
          <w:sz w:val="32"/>
          <w:szCs w:val="32"/>
        </w:rPr>
      </w:pPr>
      <w:r>
        <w:rPr>
          <w:rFonts w:asciiTheme="majorBidi" w:hAnsiTheme="majorBidi" w:cstheme="majorBidi"/>
          <w:noProof/>
          <w:sz w:val="24"/>
          <w:szCs w:val="24"/>
        </w:rPr>
        <mc:AlternateContent>
          <mc:Choice Requires="wps">
            <w:drawing>
              <wp:anchor distT="0" distB="0" distL="114300" distR="114300" simplePos="0" relativeHeight="251687936" behindDoc="0" locked="0" layoutInCell="1" allowOverlap="0">
                <wp:simplePos x="0" y="0"/>
                <wp:positionH relativeFrom="column">
                  <wp:posOffset>3253105</wp:posOffset>
                </wp:positionH>
                <wp:positionV relativeFrom="paragraph">
                  <wp:posOffset>748030</wp:posOffset>
                </wp:positionV>
                <wp:extent cx="545465" cy="5206365"/>
                <wp:effectExtent l="0" t="0" r="1905" b="0"/>
                <wp:wrapNone/>
                <wp:docPr id="4317" name="Text Box 3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465" cy="5206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Pr="009254C8" w:rsidRDefault="00DE648D" w:rsidP="00582850">
                            <w:pPr>
                              <w:spacing w:line="240" w:lineRule="auto"/>
                              <w:rPr>
                                <w:rFonts w:cstheme="majorBidi"/>
                                <w:sz w:val="20"/>
                                <w:szCs w:val="20"/>
                              </w:rPr>
                            </w:pPr>
                            <w:r w:rsidRPr="009254C8">
                              <w:rPr>
                                <w:rFonts w:cstheme="majorBidi"/>
                                <w:sz w:val="20"/>
                                <w:szCs w:val="20"/>
                              </w:rPr>
                              <w:t>(a)</w:t>
                            </w:r>
                          </w:p>
                          <w:p w:rsidR="00DE648D"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Pr="009254C8" w:rsidRDefault="00DE648D" w:rsidP="00582850">
                            <w:pPr>
                              <w:spacing w:line="240" w:lineRule="auto"/>
                              <w:rPr>
                                <w:rFonts w:cstheme="majorBidi"/>
                                <w:sz w:val="20"/>
                                <w:szCs w:val="20"/>
                              </w:rPr>
                            </w:pPr>
                            <w:r w:rsidRPr="009254C8">
                              <w:rPr>
                                <w:rFonts w:cstheme="majorBidi"/>
                                <w:sz w:val="20"/>
                                <w:szCs w:val="20"/>
                              </w:rPr>
                              <w:t>(b)</w:t>
                            </w:r>
                          </w:p>
                          <w:p w:rsidR="00DE648D" w:rsidRPr="009254C8" w:rsidRDefault="00DE648D" w:rsidP="00582850">
                            <w:pPr>
                              <w:spacing w:line="240" w:lineRule="auto"/>
                              <w:rPr>
                                <w:rFonts w:cstheme="majorBidi"/>
                                <w:sz w:val="20"/>
                                <w:szCs w:val="20"/>
                              </w:rPr>
                            </w:pPr>
                          </w:p>
                          <w:p w:rsidR="00DE648D" w:rsidRPr="009254C8"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Pr="009254C8"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Pr="009254C8" w:rsidRDefault="00DE648D" w:rsidP="00582850">
                            <w:pPr>
                              <w:spacing w:line="240" w:lineRule="auto"/>
                              <w:rPr>
                                <w:rFonts w:cstheme="majorBidi"/>
                                <w:sz w:val="20"/>
                                <w:szCs w:val="20"/>
                              </w:rPr>
                            </w:pPr>
                            <w:r w:rsidRPr="009254C8">
                              <w:rPr>
                                <w:rFonts w:cstheme="majorBidi"/>
                                <w:sz w:val="20"/>
                                <w:szCs w:val="20"/>
                              </w:rPr>
                              <w:t xml:space="preserve">(c) </w:t>
                            </w:r>
                          </w:p>
                          <w:p w:rsidR="00DE648D"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Pr="009254C8" w:rsidRDefault="00DE648D" w:rsidP="00582850">
                            <w:pPr>
                              <w:spacing w:line="240" w:lineRule="auto"/>
                              <w:rPr>
                                <w:rFonts w:cstheme="majorBidi"/>
                                <w:sz w:val="20"/>
                                <w:szCs w:val="20"/>
                              </w:rPr>
                            </w:pPr>
                            <w:r>
                              <w:rPr>
                                <w:rFonts w:cstheme="majorBidi"/>
                                <w:sz w:val="20"/>
                                <w:szCs w:val="20"/>
                              </w:rPr>
                              <w:t>(</w:t>
                            </w:r>
                            <w:r w:rsidRPr="009254C8">
                              <w:rPr>
                                <w:rFonts w:cstheme="majorBidi"/>
                                <w:sz w:val="20"/>
                                <w:szCs w:val="20"/>
                              </w:rPr>
                              <w:t>d)</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Text Box 3469" o:spid="_x0000_s3576" type="#_x0000_t202" style="position:absolute;left:0;text-align:left;margin-left:256.15pt;margin-top:58.9pt;width:42.95pt;height:409.9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" o:allowoverlap="f" filled="f" stroked="f">
                <v:textbox>
                  <w:txbxContent>
                    <w:p w:rsidR="00DE648D"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Pr="009254C8" w:rsidRDefault="00DE648D" w:rsidP="00582850">
                      <w:pPr>
                        <w:spacing w:line="240" w:lineRule="auto"/>
                        <w:rPr>
                          <w:rFonts w:cstheme="majorBidi"/>
                          <w:sz w:val="20"/>
                          <w:szCs w:val="20"/>
                        </w:rPr>
                      </w:pPr>
                      <w:r w:rsidRPr="009254C8">
                        <w:rPr>
                          <w:rFonts w:cstheme="majorBidi"/>
                          <w:sz w:val="20"/>
                          <w:szCs w:val="20"/>
                        </w:rPr>
                        <w:t>(a)</w:t>
                      </w:r>
                    </w:p>
                    <w:p w:rsidR="00DE648D"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Pr="009254C8" w:rsidRDefault="00DE648D" w:rsidP="00582850">
                      <w:pPr>
                        <w:spacing w:line="240" w:lineRule="auto"/>
                        <w:rPr>
                          <w:rFonts w:cstheme="majorBidi"/>
                          <w:sz w:val="20"/>
                          <w:szCs w:val="20"/>
                        </w:rPr>
                      </w:pPr>
                      <w:r w:rsidRPr="009254C8">
                        <w:rPr>
                          <w:rFonts w:cstheme="majorBidi"/>
                          <w:sz w:val="20"/>
                          <w:szCs w:val="20"/>
                        </w:rPr>
                        <w:t>(b)</w:t>
                      </w:r>
                    </w:p>
                    <w:p w:rsidR="00DE648D" w:rsidRPr="009254C8" w:rsidRDefault="00DE648D" w:rsidP="00582850">
                      <w:pPr>
                        <w:spacing w:line="240" w:lineRule="auto"/>
                        <w:rPr>
                          <w:rFonts w:cstheme="majorBidi"/>
                          <w:sz w:val="20"/>
                          <w:szCs w:val="20"/>
                        </w:rPr>
                      </w:pPr>
                    </w:p>
                    <w:p w:rsidR="00DE648D" w:rsidRPr="009254C8"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Pr="009254C8"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Pr="009254C8" w:rsidRDefault="00DE648D" w:rsidP="00582850">
                      <w:pPr>
                        <w:spacing w:line="240" w:lineRule="auto"/>
                        <w:rPr>
                          <w:rFonts w:cstheme="majorBidi"/>
                          <w:sz w:val="20"/>
                          <w:szCs w:val="20"/>
                        </w:rPr>
                      </w:pPr>
                      <w:r w:rsidRPr="009254C8">
                        <w:rPr>
                          <w:rFonts w:cstheme="majorBidi"/>
                          <w:sz w:val="20"/>
                          <w:szCs w:val="20"/>
                        </w:rPr>
                        <w:t xml:space="preserve">(c) </w:t>
                      </w:r>
                    </w:p>
                    <w:p w:rsidR="00DE648D"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Default="00DE648D" w:rsidP="00582850">
                      <w:pPr>
                        <w:spacing w:line="240" w:lineRule="auto"/>
                        <w:rPr>
                          <w:rFonts w:cstheme="majorBidi"/>
                          <w:sz w:val="20"/>
                          <w:szCs w:val="20"/>
                        </w:rPr>
                      </w:pPr>
                    </w:p>
                    <w:p w:rsidR="00DE648D" w:rsidRPr="009254C8" w:rsidRDefault="00DE648D" w:rsidP="00582850">
                      <w:pPr>
                        <w:spacing w:line="240" w:lineRule="auto"/>
                        <w:rPr>
                          <w:rFonts w:cstheme="majorBidi"/>
                          <w:sz w:val="20"/>
                          <w:szCs w:val="20"/>
                        </w:rPr>
                      </w:pPr>
                      <w:r>
                        <w:rPr>
                          <w:rFonts w:cstheme="majorBidi"/>
                          <w:sz w:val="20"/>
                          <w:szCs w:val="20"/>
                        </w:rPr>
                        <w:t>(</w:t>
                      </w:r>
                      <w:r w:rsidRPr="009254C8">
                        <w:rPr>
                          <w:rFonts w:cstheme="majorBidi"/>
                          <w:sz w:val="20"/>
                          <w:szCs w:val="20"/>
                        </w:rPr>
                        <w:t>d)</w:t>
                      </w:r>
                    </w:p>
                  </w:txbxContent>
                </v:textbox>
              </v:shape>
            </w:pict>
          </mc:Fallback>
        </mc:AlternateContent>
      </w:r>
      <w:r w:rsidR="00167B51" w:rsidRPr="00DA2A8F">
        <w:rPr>
          <w:rFonts w:asciiTheme="majorBidi" w:hAnsiTheme="majorBidi" w:cstheme="majorBidi"/>
          <w:noProof/>
          <w:sz w:val="24"/>
          <w:szCs w:val="24"/>
        </w:rPr>
        <w:drawing>
          <wp:inline distT="0" distB="0" distL="0" distR="0">
            <wp:extent cx="4181608" cy="6337004"/>
            <wp:effectExtent l="0" t="0" r="9392" b="0"/>
            <wp:docPr id="8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7" cstate="print"/>
                    <a:srcRect t="4709" r="7785" b="5885"/>
                    <a:stretch>
                      <a:fillRect/>
                    </a:stretch>
                  </pic:blipFill>
                  <pic:spPr bwMode="auto">
                    <a:xfrm>
                      <a:off x="0" y="0"/>
                      <a:ext cx="4190041" cy="6349784"/>
                    </a:xfrm>
                    <a:prstGeom prst="rect">
                      <a:avLst/>
                    </a:prstGeom>
                    <a:noFill/>
                    <a:ln w="9525">
                      <a:noFill/>
                      <a:miter lim="800000"/>
                      <a:headEnd/>
                      <a:tailEnd/>
                    </a:ln>
                  </pic:spPr>
                </pic:pic>
              </a:graphicData>
            </a:graphic>
          </wp:inline>
        </w:drawing>
      </w:r>
    </w:p>
    <w:p w:rsidR="00167B51" w:rsidRPr="00DA2A8F" w:rsidRDefault="007C5E9E" w:rsidP="007E7C81">
      <w:pPr>
        <w:spacing w:line="240" w:lineRule="auto"/>
        <w:jc w:val="both"/>
        <w:rPr>
          <w:rFonts w:cstheme="majorBidi"/>
          <w:sz w:val="20"/>
          <w:szCs w:val="28"/>
        </w:rPr>
      </w:pPr>
      <w:bookmarkStart w:id="2594" w:name="_Toc334035665"/>
      <w:bookmarkStart w:id="2595" w:name="_Toc334036140"/>
      <w:bookmarkStart w:id="2596" w:name="_Toc334048423"/>
      <w:bookmarkStart w:id="2597" w:name="_Toc334048934"/>
      <w:bookmarkStart w:id="2598" w:name="_Toc334539905"/>
      <w:bookmarkStart w:id="2599" w:name="_Toc335662399"/>
      <w:bookmarkStart w:id="2600" w:name="_Toc335666359"/>
      <w:bookmarkStart w:id="2601" w:name="_Toc336033185"/>
      <w:bookmarkStart w:id="2602" w:name="_Toc336910542"/>
      <w:bookmarkStart w:id="2603" w:name="_Toc338625001"/>
      <w:bookmarkStart w:id="2604" w:name="_Toc338625228"/>
      <w:bookmarkStart w:id="2605" w:name="_Toc338625589"/>
      <w:bookmarkStart w:id="2606" w:name="_Toc338691168"/>
      <w:bookmarkStart w:id="2607" w:name="_Toc341210636"/>
      <w:r w:rsidRPr="00DA2A8F">
        <w:rPr>
          <w:rStyle w:val="Heading4Char"/>
          <w:rFonts w:eastAsiaTheme="minorHAnsi"/>
        </w:rPr>
        <w:t xml:space="preserve">Figure </w:t>
      </w:r>
      <w:r w:rsidR="00D506F4" w:rsidRPr="00DA2A8F">
        <w:rPr>
          <w:rStyle w:val="Heading4Char"/>
          <w:rFonts w:eastAsiaTheme="minorHAnsi"/>
        </w:rPr>
        <w:t>6</w:t>
      </w:r>
      <w:r w:rsidR="00167B51" w:rsidRPr="00DA2A8F">
        <w:rPr>
          <w:rStyle w:val="Heading4Char"/>
          <w:rFonts w:eastAsiaTheme="minorHAnsi"/>
        </w:rPr>
        <w:t>.10: Performance of the integrated hybrid AC/DC microgrid corresponding to step change in the load demand reference.</w:t>
      </w:r>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r w:rsidR="00167B51" w:rsidRPr="00DA2A8F">
        <w:rPr>
          <w:rFonts w:cstheme="majorBidi"/>
          <w:sz w:val="20"/>
          <w:szCs w:val="28"/>
        </w:rPr>
        <w:t xml:space="preserve"> (a) the load, DC and AC active power share, (b) the load, DC and AC reactive power share, (c) the frequency of the AC bus, (d) the voltage of the AC and DC buses. </w:t>
      </w:r>
    </w:p>
    <w:p w:rsidR="00C9154A" w:rsidRPr="00DA2A8F" w:rsidRDefault="00C9154A" w:rsidP="00CA2398">
      <w:pPr>
        <w:pStyle w:val="TextAli"/>
      </w:pPr>
    </w:p>
    <w:p w:rsidR="00CA2398" w:rsidRPr="00DA2A8F" w:rsidRDefault="00895DB8" w:rsidP="00EB26A1">
      <w:pPr>
        <w:pStyle w:val="TextAli"/>
      </w:pPr>
      <w:r w:rsidRPr="00DA2A8F">
        <w:t>Figure</w:t>
      </w:r>
      <w:r w:rsidR="00D506F4" w:rsidRPr="00DA2A8F">
        <w:t xml:space="preserve"> 6</w:t>
      </w:r>
      <w:r w:rsidR="00CA2398" w:rsidRPr="00DA2A8F">
        <w:t>.11 show</w:t>
      </w:r>
      <w:r w:rsidRPr="00DA2A8F">
        <w:t>s</w:t>
      </w:r>
      <w:r w:rsidR="00CA2398" w:rsidRPr="00DA2A8F">
        <w:t xml:space="preserve"> details about the quality of the active and reactive power transferred between the AC and DC grids</w:t>
      </w:r>
      <w:r w:rsidRPr="00DA2A8F">
        <w:t xml:space="preserve"> after 10 sec</w:t>
      </w:r>
      <w:r w:rsidR="00CA2398" w:rsidRPr="00DA2A8F">
        <w:t xml:space="preserve">. </w:t>
      </w:r>
      <w:r w:rsidRPr="00DA2A8F">
        <w:t>This figure also</w:t>
      </w:r>
      <w:r w:rsidR="00A94F6A" w:rsidRPr="00DA2A8F">
        <w:t xml:space="preserve"> show</w:t>
      </w:r>
      <w:r w:rsidRPr="00DA2A8F">
        <w:t>s</w:t>
      </w:r>
      <w:r w:rsidR="00A94F6A" w:rsidRPr="00DA2A8F">
        <w:t xml:space="preserve"> the current and voltage waveforms, as well as the THD at the PCC and the inverter terminals.</w:t>
      </w:r>
      <w:r w:rsidRPr="00DA2A8F">
        <w:t xml:space="preserve"> </w:t>
      </w:r>
    </w:p>
    <w:p w:rsidR="00167B51" w:rsidRPr="00DA2A8F" w:rsidRDefault="00167B51" w:rsidP="00CA2398">
      <w:pPr>
        <w:spacing w:line="240" w:lineRule="auto"/>
        <w:jc w:val="center"/>
        <w:rPr>
          <w:rFonts w:cstheme="majorBidi"/>
          <w:noProof/>
          <w:sz w:val="28"/>
          <w:szCs w:val="28"/>
        </w:rPr>
      </w:pPr>
      <w:r w:rsidRPr="00DA2A8F">
        <w:rPr>
          <w:rFonts w:cstheme="majorBidi"/>
          <w:noProof/>
          <w:sz w:val="28"/>
          <w:szCs w:val="28"/>
        </w:rPr>
        <w:drawing>
          <wp:inline distT="0" distB="0" distL="0" distR="0">
            <wp:extent cx="5469884" cy="1998617"/>
            <wp:effectExtent l="19050" t="0" r="0" b="0"/>
            <wp:docPr id="55" name="Picture 6" descr="Description: C:\Users\MOHAME~1\AppData\Local\Temp\Rar$DI96.424\Flu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C:\Users\MOHAME~1\AppData\Local\Temp\Rar$DI96.424\Fluke.png"/>
                    <pic:cNvPicPr>
                      <a:picLocks noChangeAspect="1" noChangeArrowheads="1"/>
                    </pic:cNvPicPr>
                  </pic:nvPicPr>
                  <pic:blipFill>
                    <a:blip r:embed="rId478" cstate="print">
                      <a:extLst>
                        <a:ext uri="{28A0092B-C50C-407E-A947-70E740481C1C}">
                          <a14:useLocalDpi xmlns:a14="http://schemas.microsoft.com/office/drawing/2010/main" val="0"/>
                        </a:ext>
                      </a:extLst>
                    </a:blip>
                    <a:srcRect r="50597" b="75768"/>
                    <a:stretch>
                      <a:fillRect/>
                    </a:stretch>
                  </pic:blipFill>
                  <pic:spPr bwMode="auto">
                    <a:xfrm>
                      <a:off x="0" y="0"/>
                      <a:ext cx="5474839" cy="2000427"/>
                    </a:xfrm>
                    <a:prstGeom prst="rect">
                      <a:avLst/>
                    </a:prstGeom>
                    <a:noFill/>
                    <a:ln>
                      <a:noFill/>
                    </a:ln>
                  </pic:spPr>
                </pic:pic>
              </a:graphicData>
            </a:graphic>
          </wp:inline>
        </w:drawing>
      </w:r>
    </w:p>
    <w:p w:rsidR="00167B51" w:rsidRPr="00DA2A8F" w:rsidRDefault="00167B51" w:rsidP="00CA2398">
      <w:pPr>
        <w:spacing w:after="120" w:line="240" w:lineRule="auto"/>
        <w:jc w:val="center"/>
        <w:rPr>
          <w:rFonts w:cstheme="majorBidi"/>
          <w:sz w:val="20"/>
          <w:szCs w:val="20"/>
        </w:rPr>
      </w:pPr>
      <w:r w:rsidRPr="00DA2A8F">
        <w:rPr>
          <w:rFonts w:cstheme="majorBidi"/>
          <w:noProof/>
          <w:sz w:val="20"/>
          <w:szCs w:val="20"/>
        </w:rPr>
        <w:t>(a)</w:t>
      </w:r>
    </w:p>
    <w:p w:rsidR="00167B51" w:rsidRPr="00DA2A8F" w:rsidRDefault="00167B51" w:rsidP="00CA2398">
      <w:pPr>
        <w:spacing w:line="240" w:lineRule="auto"/>
        <w:jc w:val="center"/>
        <w:rPr>
          <w:rFonts w:cstheme="majorBidi"/>
          <w:noProof/>
          <w:sz w:val="28"/>
          <w:szCs w:val="28"/>
        </w:rPr>
      </w:pPr>
      <w:r w:rsidRPr="00DA2A8F">
        <w:rPr>
          <w:rFonts w:cstheme="majorBidi"/>
          <w:noProof/>
          <w:sz w:val="28"/>
          <w:szCs w:val="28"/>
        </w:rPr>
        <w:drawing>
          <wp:inline distT="0" distB="0" distL="0" distR="0">
            <wp:extent cx="5380082" cy="1985554"/>
            <wp:effectExtent l="19050" t="0" r="0" b="0"/>
            <wp:docPr id="56" name="Picture 7" descr="Description: C:\Users\MOHAME~1\AppData\Local\Temp\Rar$DI96.424\Flu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C:\Users\MOHAME~1\AppData\Local\Temp\Rar$DI96.424\Fluke.png"/>
                    <pic:cNvPicPr>
                      <a:picLocks noChangeAspect="1" noChangeArrowheads="1"/>
                    </pic:cNvPicPr>
                  </pic:nvPicPr>
                  <pic:blipFill>
                    <a:blip r:embed="rId478" cstate="print">
                      <a:extLst>
                        <a:ext uri="{28A0092B-C50C-407E-A947-70E740481C1C}">
                          <a14:useLocalDpi xmlns:a14="http://schemas.microsoft.com/office/drawing/2010/main" val="0"/>
                        </a:ext>
                      </a:extLst>
                    </a:blip>
                    <a:srcRect t="24072" r="50597" b="51855"/>
                    <a:stretch>
                      <a:fillRect/>
                    </a:stretch>
                  </pic:blipFill>
                  <pic:spPr bwMode="auto">
                    <a:xfrm>
                      <a:off x="0" y="0"/>
                      <a:ext cx="5412707" cy="1997594"/>
                    </a:xfrm>
                    <a:prstGeom prst="rect">
                      <a:avLst/>
                    </a:prstGeom>
                    <a:noFill/>
                    <a:ln>
                      <a:noFill/>
                    </a:ln>
                  </pic:spPr>
                </pic:pic>
              </a:graphicData>
            </a:graphic>
          </wp:inline>
        </w:drawing>
      </w:r>
    </w:p>
    <w:p w:rsidR="00167B51" w:rsidRPr="00DA2A8F" w:rsidRDefault="00167B51" w:rsidP="00CA2398">
      <w:pPr>
        <w:spacing w:after="120" w:line="240" w:lineRule="auto"/>
        <w:jc w:val="center"/>
        <w:rPr>
          <w:rFonts w:cstheme="majorBidi"/>
          <w:sz w:val="20"/>
          <w:szCs w:val="20"/>
        </w:rPr>
      </w:pPr>
      <w:r w:rsidRPr="00DA2A8F">
        <w:rPr>
          <w:rFonts w:cstheme="majorBidi"/>
          <w:noProof/>
          <w:sz w:val="20"/>
          <w:szCs w:val="20"/>
        </w:rPr>
        <w:t>(b)</w:t>
      </w:r>
    </w:p>
    <w:p w:rsidR="00167B51" w:rsidRPr="00DA2A8F" w:rsidRDefault="00A94F6A" w:rsidP="00CA2398">
      <w:pPr>
        <w:spacing w:line="240" w:lineRule="auto"/>
        <w:jc w:val="center"/>
        <w:rPr>
          <w:rFonts w:cstheme="majorBidi"/>
          <w:noProof/>
          <w:sz w:val="28"/>
          <w:szCs w:val="28"/>
        </w:rPr>
      </w:pPr>
      <w:r w:rsidRPr="00DA2A8F">
        <w:rPr>
          <w:rFonts w:cstheme="majorBidi"/>
          <w:noProof/>
          <w:sz w:val="28"/>
          <w:szCs w:val="28"/>
        </w:rPr>
        <w:t xml:space="preserve"> </w:t>
      </w:r>
      <w:r w:rsidR="00167B51" w:rsidRPr="00DA2A8F">
        <w:rPr>
          <w:rFonts w:cstheme="majorBidi"/>
          <w:noProof/>
          <w:sz w:val="28"/>
          <w:szCs w:val="28"/>
        </w:rPr>
        <w:drawing>
          <wp:inline distT="0" distB="0" distL="0" distR="0">
            <wp:extent cx="5352775" cy="1920240"/>
            <wp:effectExtent l="19050" t="0" r="275" b="0"/>
            <wp:docPr id="57" name="Picture 8" descr="Description: C:\Users\MOHAME~1\AppData\Local\Temp\Rar$DI96.424\Flu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C:\Users\MOHAME~1\AppData\Local\Temp\Rar$DI96.424\Fluke.png"/>
                    <pic:cNvPicPr>
                      <a:picLocks noChangeAspect="1" noChangeArrowheads="1"/>
                    </pic:cNvPicPr>
                  </pic:nvPicPr>
                  <pic:blipFill>
                    <a:blip r:embed="rId478" cstate="print">
                      <a:extLst>
                        <a:ext uri="{28A0092B-C50C-407E-A947-70E740481C1C}">
                          <a14:useLocalDpi xmlns:a14="http://schemas.microsoft.com/office/drawing/2010/main" val="0"/>
                        </a:ext>
                      </a:extLst>
                    </a:blip>
                    <a:srcRect l="49406" t="479" r="1064" b="75928"/>
                    <a:stretch>
                      <a:fillRect/>
                    </a:stretch>
                  </pic:blipFill>
                  <pic:spPr bwMode="auto">
                    <a:xfrm>
                      <a:off x="0" y="0"/>
                      <a:ext cx="5357149" cy="1921809"/>
                    </a:xfrm>
                    <a:prstGeom prst="rect">
                      <a:avLst/>
                    </a:prstGeom>
                    <a:noFill/>
                    <a:ln>
                      <a:noFill/>
                    </a:ln>
                  </pic:spPr>
                </pic:pic>
              </a:graphicData>
            </a:graphic>
          </wp:inline>
        </w:drawing>
      </w:r>
    </w:p>
    <w:p w:rsidR="00167B51" w:rsidRPr="00DA2A8F" w:rsidRDefault="00167B51" w:rsidP="00CA2398">
      <w:pPr>
        <w:spacing w:line="240" w:lineRule="auto"/>
        <w:jc w:val="center"/>
        <w:rPr>
          <w:rFonts w:cstheme="majorBidi"/>
          <w:noProof/>
          <w:sz w:val="20"/>
          <w:szCs w:val="20"/>
        </w:rPr>
      </w:pPr>
      <w:r w:rsidRPr="00DA2A8F">
        <w:rPr>
          <w:rFonts w:cstheme="majorBidi"/>
          <w:noProof/>
          <w:sz w:val="20"/>
          <w:szCs w:val="20"/>
        </w:rPr>
        <w:t>(c)</w:t>
      </w:r>
    </w:p>
    <w:p w:rsidR="00167B51" w:rsidRPr="00DA2A8F" w:rsidRDefault="00D506F4" w:rsidP="007E7C81">
      <w:pPr>
        <w:spacing w:line="240" w:lineRule="auto"/>
        <w:jc w:val="center"/>
        <w:rPr>
          <w:rFonts w:cstheme="majorBidi"/>
          <w:sz w:val="20"/>
          <w:szCs w:val="28"/>
        </w:rPr>
      </w:pPr>
      <w:bookmarkStart w:id="2608" w:name="_Toc334035666"/>
      <w:bookmarkStart w:id="2609" w:name="_Toc334036141"/>
      <w:bookmarkStart w:id="2610" w:name="_Toc334048424"/>
      <w:bookmarkStart w:id="2611" w:name="_Toc334048935"/>
      <w:bookmarkStart w:id="2612" w:name="_Toc334539906"/>
      <w:bookmarkStart w:id="2613" w:name="_Toc335662400"/>
      <w:bookmarkStart w:id="2614" w:name="_Toc335666360"/>
      <w:bookmarkStart w:id="2615" w:name="_Toc336033186"/>
      <w:bookmarkStart w:id="2616" w:name="_Toc336910543"/>
      <w:bookmarkStart w:id="2617" w:name="_Toc338625002"/>
      <w:bookmarkStart w:id="2618" w:name="_Toc338625229"/>
      <w:bookmarkStart w:id="2619" w:name="_Toc338625590"/>
      <w:bookmarkStart w:id="2620" w:name="_Toc338691169"/>
      <w:bookmarkStart w:id="2621" w:name="_Toc341210637"/>
      <w:r w:rsidRPr="00DA2A8F">
        <w:rPr>
          <w:rStyle w:val="Heading4Char"/>
          <w:rFonts w:eastAsiaTheme="minorHAnsi"/>
        </w:rPr>
        <w:t>Figure 6</w:t>
      </w:r>
      <w:r w:rsidR="00167B51" w:rsidRPr="00DA2A8F">
        <w:rPr>
          <w:rStyle w:val="Heading4Char"/>
          <w:rFonts w:eastAsiaTheme="minorHAnsi"/>
        </w:rPr>
        <w:t>.11: Current and voltage waveforms, their THD after 10 s.</w:t>
      </w:r>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r w:rsidR="00167B51" w:rsidRPr="00DA2A8F">
        <w:rPr>
          <w:rFonts w:cstheme="majorBidi"/>
          <w:sz w:val="20"/>
          <w:szCs w:val="28"/>
        </w:rPr>
        <w:t xml:space="preserve"> (a) shows the PCC current and voltage waveforms, (b) the inverter side current and voltage phasors, (c) the current and voltage THD</w:t>
      </w:r>
    </w:p>
    <w:p w:rsidR="00CA2398" w:rsidRPr="00DA2A8F" w:rsidRDefault="00D506F4" w:rsidP="00EB26A1">
      <w:pPr>
        <w:pStyle w:val="TextAli"/>
      </w:pPr>
      <w:r w:rsidRPr="00DA2A8F">
        <w:t>Figure 6</w:t>
      </w:r>
      <w:r w:rsidR="00895DB8" w:rsidRPr="00DA2A8F">
        <w:t>.12 depicts</w:t>
      </w:r>
      <w:r w:rsidR="00EB26A1">
        <w:t xml:space="preserve"> also same </w:t>
      </w:r>
      <w:r w:rsidR="00895DB8" w:rsidRPr="00DA2A8F">
        <w:t xml:space="preserve">details about the quality of the active and reactive power transferred between the AC and DC grids </w:t>
      </w:r>
      <w:r w:rsidR="00EB26A1">
        <w:t xml:space="preserve">this time </w:t>
      </w:r>
      <w:r w:rsidR="00895DB8" w:rsidRPr="00DA2A8F">
        <w:t xml:space="preserve">after 70 sec. This figure also presents the current and voltage and THD at the PCC at 70 seconds. </w:t>
      </w:r>
      <w:r w:rsidR="00A94F6A" w:rsidRPr="00DA2A8F">
        <w:t>U</w:t>
      </w:r>
      <w:r w:rsidR="00CA2398" w:rsidRPr="00DA2A8F">
        <w:t>sing</w:t>
      </w:r>
      <w:r w:rsidR="00A94F6A" w:rsidRPr="00DA2A8F">
        <w:t xml:space="preserve"> </w:t>
      </w:r>
      <w:r w:rsidR="00BC0FE2" w:rsidRPr="00DA2A8F">
        <w:t>this integrated controller</w:t>
      </w:r>
      <w:r w:rsidR="00CA2398" w:rsidRPr="00DA2A8F">
        <w:t xml:space="preserve"> for hybrid AC/DC microgrids </w:t>
      </w:r>
      <w:r w:rsidR="00A94F6A" w:rsidRPr="00DA2A8F">
        <w:t>will</w:t>
      </w:r>
      <w:r w:rsidR="00CA2398" w:rsidRPr="00DA2A8F">
        <w:t xml:space="preserve"> enhance the performance of the system. </w:t>
      </w:r>
    </w:p>
    <w:p w:rsidR="00167B51" w:rsidRPr="00DA2A8F" w:rsidRDefault="00167B51" w:rsidP="00C9154A">
      <w:pPr>
        <w:pStyle w:val="Text"/>
        <w:spacing w:line="240" w:lineRule="auto"/>
        <w:ind w:firstLine="0"/>
        <w:jc w:val="center"/>
        <w:rPr>
          <w:rFonts w:asciiTheme="majorBidi" w:hAnsiTheme="majorBidi" w:cstheme="majorBidi"/>
        </w:rPr>
      </w:pPr>
      <w:r w:rsidRPr="00DA2A8F">
        <w:rPr>
          <w:rFonts w:asciiTheme="majorBidi" w:hAnsiTheme="majorBidi" w:cstheme="majorBidi"/>
          <w:noProof/>
        </w:rPr>
        <w:drawing>
          <wp:inline distT="0" distB="0" distL="0" distR="0">
            <wp:extent cx="5525589" cy="1998617"/>
            <wp:effectExtent l="19050" t="0" r="0" b="0"/>
            <wp:docPr id="58" name="Picture 9" descr="Description: C:\Users\MOHAME~1\AppData\Local\Temp\Rar$DI96.424\Flu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C:\Users\MOHAME~1\AppData\Local\Temp\Rar$DI96.424\Fluke.png"/>
                    <pic:cNvPicPr>
                      <a:picLocks noChangeAspect="1" noChangeArrowheads="1"/>
                    </pic:cNvPicPr>
                  </pic:nvPicPr>
                  <pic:blipFill>
                    <a:blip r:embed="rId478" cstate="print">
                      <a:extLst>
                        <a:ext uri="{28A0092B-C50C-407E-A947-70E740481C1C}">
                          <a14:useLocalDpi xmlns:a14="http://schemas.microsoft.com/office/drawing/2010/main" val="0"/>
                        </a:ext>
                      </a:extLst>
                    </a:blip>
                    <a:srcRect l="127" t="47984" r="50468" b="28104"/>
                    <a:stretch>
                      <a:fillRect/>
                    </a:stretch>
                  </pic:blipFill>
                  <pic:spPr bwMode="auto">
                    <a:xfrm>
                      <a:off x="0" y="0"/>
                      <a:ext cx="5576354" cy="2016979"/>
                    </a:xfrm>
                    <a:prstGeom prst="rect">
                      <a:avLst/>
                    </a:prstGeom>
                    <a:noFill/>
                    <a:ln>
                      <a:noFill/>
                    </a:ln>
                  </pic:spPr>
                </pic:pic>
              </a:graphicData>
            </a:graphic>
          </wp:inline>
        </w:drawing>
      </w:r>
    </w:p>
    <w:p w:rsidR="00167B51" w:rsidRPr="00DA2A8F" w:rsidRDefault="00167B51" w:rsidP="00C9154A">
      <w:pPr>
        <w:spacing w:after="120" w:line="240" w:lineRule="auto"/>
        <w:jc w:val="center"/>
        <w:rPr>
          <w:rFonts w:cstheme="majorBidi"/>
          <w:sz w:val="20"/>
          <w:szCs w:val="20"/>
        </w:rPr>
      </w:pPr>
      <w:r w:rsidRPr="00DA2A8F">
        <w:rPr>
          <w:rFonts w:cstheme="majorBidi"/>
          <w:noProof/>
          <w:sz w:val="20"/>
          <w:szCs w:val="20"/>
        </w:rPr>
        <w:t>(a)</w:t>
      </w:r>
    </w:p>
    <w:p w:rsidR="00167B51" w:rsidRPr="00DA2A8F" w:rsidRDefault="00167B51" w:rsidP="00C9154A">
      <w:pPr>
        <w:spacing w:line="240" w:lineRule="auto"/>
        <w:jc w:val="center"/>
        <w:rPr>
          <w:rFonts w:cstheme="majorBidi"/>
          <w:noProof/>
          <w:sz w:val="20"/>
          <w:szCs w:val="20"/>
        </w:rPr>
      </w:pPr>
      <w:r w:rsidRPr="00DA2A8F">
        <w:rPr>
          <w:rFonts w:cstheme="majorBidi"/>
          <w:noProof/>
          <w:sz w:val="20"/>
          <w:szCs w:val="20"/>
        </w:rPr>
        <w:drawing>
          <wp:inline distT="0" distB="0" distL="0" distR="0">
            <wp:extent cx="5460274" cy="1985554"/>
            <wp:effectExtent l="19050" t="0" r="7076" b="0"/>
            <wp:docPr id="59" name="Picture 10" descr="Description: C:\Users\MOHAME~1\AppData\Local\Temp\Rar$DI96.424\Flu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C:\Users\MOHAME~1\AppData\Local\Temp\Rar$DI96.424\Fluke.png"/>
                    <pic:cNvPicPr>
                      <a:picLocks noChangeAspect="1" noChangeArrowheads="1"/>
                    </pic:cNvPicPr>
                  </pic:nvPicPr>
                  <pic:blipFill>
                    <a:blip r:embed="rId478" cstate="print">
                      <a:extLst>
                        <a:ext uri="{28A0092B-C50C-407E-A947-70E740481C1C}">
                          <a14:useLocalDpi xmlns:a14="http://schemas.microsoft.com/office/drawing/2010/main" val="0"/>
                        </a:ext>
                      </a:extLst>
                    </a:blip>
                    <a:srcRect l="127" t="71577" r="50468" b="3874"/>
                    <a:stretch>
                      <a:fillRect/>
                    </a:stretch>
                  </pic:blipFill>
                  <pic:spPr bwMode="auto">
                    <a:xfrm>
                      <a:off x="0" y="0"/>
                      <a:ext cx="5466392" cy="1987779"/>
                    </a:xfrm>
                    <a:prstGeom prst="rect">
                      <a:avLst/>
                    </a:prstGeom>
                    <a:noFill/>
                    <a:ln>
                      <a:noFill/>
                    </a:ln>
                  </pic:spPr>
                </pic:pic>
              </a:graphicData>
            </a:graphic>
          </wp:inline>
        </w:drawing>
      </w:r>
    </w:p>
    <w:p w:rsidR="00167B51" w:rsidRPr="00DA2A8F" w:rsidRDefault="00167B51" w:rsidP="00C9154A">
      <w:pPr>
        <w:spacing w:after="120" w:line="240" w:lineRule="auto"/>
        <w:jc w:val="center"/>
        <w:rPr>
          <w:rFonts w:cstheme="majorBidi"/>
          <w:sz w:val="20"/>
          <w:szCs w:val="20"/>
        </w:rPr>
      </w:pPr>
      <w:r w:rsidRPr="00DA2A8F">
        <w:rPr>
          <w:rFonts w:cstheme="majorBidi"/>
          <w:noProof/>
          <w:sz w:val="20"/>
          <w:szCs w:val="20"/>
        </w:rPr>
        <w:t>(b)</w:t>
      </w:r>
    </w:p>
    <w:p w:rsidR="00167B51" w:rsidRPr="00DA2A8F" w:rsidRDefault="00167B51" w:rsidP="00C9154A">
      <w:pPr>
        <w:spacing w:line="240" w:lineRule="auto"/>
        <w:jc w:val="center"/>
        <w:rPr>
          <w:rFonts w:cstheme="majorBidi"/>
          <w:noProof/>
          <w:sz w:val="20"/>
          <w:szCs w:val="20"/>
        </w:rPr>
      </w:pPr>
      <w:r w:rsidRPr="00DA2A8F">
        <w:rPr>
          <w:rFonts w:cstheme="majorBidi"/>
          <w:noProof/>
          <w:sz w:val="20"/>
          <w:szCs w:val="20"/>
        </w:rPr>
        <w:drawing>
          <wp:inline distT="0" distB="0" distL="0" distR="0">
            <wp:extent cx="5408022" cy="1920240"/>
            <wp:effectExtent l="19050" t="0" r="2178" b="0"/>
            <wp:docPr id="60" name="Picture 11" descr="Description: C:\Users\MOHAME~1\AppData\Local\Temp\Rar$DI96.424\Flu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C:\Users\MOHAME~1\AppData\Local\Temp\Rar$DI96.424\Fluke.png"/>
                    <pic:cNvPicPr>
                      <a:picLocks noChangeAspect="1" noChangeArrowheads="1"/>
                    </pic:cNvPicPr>
                  </pic:nvPicPr>
                  <pic:blipFill>
                    <a:blip r:embed="rId478" cstate="print">
                      <a:extLst>
                        <a:ext uri="{28A0092B-C50C-407E-A947-70E740481C1C}">
                          <a14:useLocalDpi xmlns:a14="http://schemas.microsoft.com/office/drawing/2010/main" val="0"/>
                        </a:ext>
                      </a:extLst>
                    </a:blip>
                    <a:srcRect l="49281" t="47984" r="1439" b="28105"/>
                    <a:stretch>
                      <a:fillRect/>
                    </a:stretch>
                  </pic:blipFill>
                  <pic:spPr bwMode="auto">
                    <a:xfrm>
                      <a:off x="0" y="0"/>
                      <a:ext cx="5475365" cy="1944152"/>
                    </a:xfrm>
                    <a:prstGeom prst="rect">
                      <a:avLst/>
                    </a:prstGeom>
                    <a:noFill/>
                    <a:ln>
                      <a:noFill/>
                    </a:ln>
                  </pic:spPr>
                </pic:pic>
              </a:graphicData>
            </a:graphic>
          </wp:inline>
        </w:drawing>
      </w:r>
    </w:p>
    <w:p w:rsidR="00167B51" w:rsidRPr="00DA2A8F" w:rsidRDefault="00167B51" w:rsidP="00C9154A">
      <w:pPr>
        <w:spacing w:line="240" w:lineRule="auto"/>
        <w:jc w:val="center"/>
        <w:rPr>
          <w:rFonts w:cstheme="majorBidi"/>
          <w:noProof/>
          <w:sz w:val="20"/>
          <w:szCs w:val="20"/>
        </w:rPr>
      </w:pPr>
      <w:r w:rsidRPr="00DA2A8F">
        <w:rPr>
          <w:rFonts w:cstheme="majorBidi"/>
          <w:noProof/>
          <w:sz w:val="20"/>
          <w:szCs w:val="20"/>
        </w:rPr>
        <w:t>(c)</w:t>
      </w:r>
    </w:p>
    <w:p w:rsidR="00A94F6A" w:rsidRPr="00DA2A8F" w:rsidRDefault="007C5E9E" w:rsidP="007E7C81">
      <w:pPr>
        <w:spacing w:line="240" w:lineRule="auto"/>
        <w:jc w:val="center"/>
        <w:rPr>
          <w:rFonts w:cstheme="majorBidi"/>
          <w:sz w:val="20"/>
          <w:szCs w:val="20"/>
        </w:rPr>
        <w:sectPr w:rsidR="00A94F6A" w:rsidRPr="00DA2A8F" w:rsidSect="00DE648D">
          <w:pgSz w:w="12240" w:h="15840"/>
          <w:pgMar w:top="1440" w:right="1440" w:bottom="1440" w:left="2160" w:header="720" w:footer="432" w:gutter="0"/>
          <w:cols w:space="720"/>
          <w:docGrid w:linePitch="360"/>
        </w:sectPr>
      </w:pPr>
      <w:bookmarkStart w:id="2622" w:name="_Toc334035667"/>
      <w:bookmarkStart w:id="2623" w:name="_Toc334036142"/>
      <w:bookmarkStart w:id="2624" w:name="_Toc334048425"/>
      <w:bookmarkStart w:id="2625" w:name="_Toc334048936"/>
      <w:bookmarkStart w:id="2626" w:name="_Toc334539907"/>
      <w:bookmarkStart w:id="2627" w:name="_Toc335662401"/>
      <w:bookmarkStart w:id="2628" w:name="_Toc335666361"/>
      <w:bookmarkStart w:id="2629" w:name="_Toc336033187"/>
      <w:bookmarkStart w:id="2630" w:name="_Toc336910544"/>
      <w:bookmarkStart w:id="2631" w:name="_Toc338625003"/>
      <w:bookmarkStart w:id="2632" w:name="_Toc338625230"/>
      <w:bookmarkStart w:id="2633" w:name="_Toc338625591"/>
      <w:bookmarkStart w:id="2634" w:name="_Toc338691170"/>
      <w:bookmarkStart w:id="2635" w:name="_Toc341210638"/>
      <w:r w:rsidRPr="00DA2A8F">
        <w:rPr>
          <w:rStyle w:val="Heading4Char"/>
          <w:rFonts w:eastAsiaTheme="minorHAnsi"/>
        </w:rPr>
        <w:t xml:space="preserve">Figure </w:t>
      </w:r>
      <w:r w:rsidR="00D506F4" w:rsidRPr="00DA2A8F">
        <w:rPr>
          <w:rStyle w:val="Heading4Char"/>
          <w:rFonts w:eastAsiaTheme="minorHAnsi"/>
        </w:rPr>
        <w:t>6</w:t>
      </w:r>
      <w:r w:rsidR="00167B51" w:rsidRPr="00DA2A8F">
        <w:rPr>
          <w:rStyle w:val="Heading4Char"/>
          <w:rFonts w:eastAsiaTheme="minorHAnsi"/>
        </w:rPr>
        <w:t>.12: Current and voltage waveforms, their THD after 70 s.</w:t>
      </w:r>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r w:rsidR="00167B51" w:rsidRPr="00DA2A8F">
        <w:rPr>
          <w:rFonts w:cstheme="majorBidi"/>
          <w:sz w:val="20"/>
          <w:szCs w:val="20"/>
        </w:rPr>
        <w:t xml:space="preserve"> (a) shows the PCC current and voltage waveforms, (b) the inverter side current and voltage phasors, (c) the current and voltage THD.</w:t>
      </w:r>
    </w:p>
    <w:p w:rsidR="00167B51" w:rsidRPr="00DA2A8F" w:rsidRDefault="00167B51" w:rsidP="00C9154A">
      <w:pPr>
        <w:spacing w:line="240" w:lineRule="auto"/>
        <w:jc w:val="center"/>
        <w:rPr>
          <w:rFonts w:cstheme="majorBidi"/>
          <w:sz w:val="20"/>
          <w:szCs w:val="20"/>
        </w:rPr>
      </w:pPr>
    </w:p>
    <w:p w:rsidR="00D91597" w:rsidRPr="00DA2A8F" w:rsidRDefault="00CA3E3C" w:rsidP="00CA3E3C">
      <w:pPr>
        <w:pStyle w:val="TextAli"/>
        <w:jc w:val="center"/>
      </w:pPr>
      <w:r>
        <w:t>CHAPTER 7</w:t>
      </w:r>
    </w:p>
    <w:p w:rsidR="00D91597" w:rsidRPr="00DA2A8F" w:rsidRDefault="00D91597" w:rsidP="00D91597">
      <w:pPr>
        <w:pStyle w:val="Heading1"/>
      </w:pPr>
      <w:bookmarkStart w:id="2636" w:name="_Toc335662565"/>
      <w:bookmarkStart w:id="2637" w:name="_Toc336031481"/>
      <w:bookmarkStart w:id="2638" w:name="_Toc336031617"/>
      <w:bookmarkStart w:id="2639" w:name="_Toc336031861"/>
      <w:bookmarkStart w:id="2640" w:name="_Toc336034257"/>
      <w:bookmarkStart w:id="2641" w:name="_Toc336034387"/>
      <w:bookmarkStart w:id="2642" w:name="_Toc336911022"/>
      <w:bookmarkStart w:id="2643" w:name="_Toc341209768"/>
      <w:r w:rsidRPr="00DA2A8F">
        <w:t xml:space="preserve">IMPLEMENTATION OF REAL-TIME POWER SYSTEM SECURITY </w:t>
      </w:r>
      <w:r w:rsidR="00677628" w:rsidRPr="00DA2A8F">
        <w:t xml:space="preserve">AND VOLTAGE STABILITY </w:t>
      </w:r>
      <w:r w:rsidRPr="00DA2A8F">
        <w:t>MONITORING SYSTEM</w:t>
      </w:r>
      <w:bookmarkEnd w:id="2636"/>
      <w:bookmarkEnd w:id="2637"/>
      <w:bookmarkEnd w:id="2638"/>
      <w:bookmarkEnd w:id="2639"/>
      <w:bookmarkEnd w:id="2640"/>
      <w:bookmarkEnd w:id="2641"/>
      <w:bookmarkEnd w:id="2642"/>
      <w:bookmarkEnd w:id="2643"/>
    </w:p>
    <w:p w:rsidR="008A384D" w:rsidRPr="00DA2A8F" w:rsidRDefault="00CA3E3C" w:rsidP="008A384D">
      <w:pPr>
        <w:pStyle w:val="Heading2"/>
      </w:pPr>
      <w:bookmarkStart w:id="2644" w:name="_Toc335662566"/>
      <w:bookmarkStart w:id="2645" w:name="_Toc336031482"/>
      <w:bookmarkStart w:id="2646" w:name="_Toc336031618"/>
      <w:bookmarkStart w:id="2647" w:name="_Toc336031862"/>
      <w:bookmarkStart w:id="2648" w:name="_Toc336034258"/>
      <w:bookmarkStart w:id="2649" w:name="_Toc336034388"/>
      <w:bookmarkStart w:id="2650" w:name="_Toc336911023"/>
      <w:bookmarkStart w:id="2651" w:name="_Toc341209769"/>
      <w:r>
        <w:t>7</w:t>
      </w:r>
      <w:r w:rsidR="008A384D" w:rsidRPr="00DA2A8F">
        <w:t>.1 Introduction</w:t>
      </w:r>
      <w:bookmarkEnd w:id="2644"/>
      <w:bookmarkEnd w:id="2645"/>
      <w:bookmarkEnd w:id="2646"/>
      <w:bookmarkEnd w:id="2647"/>
      <w:bookmarkEnd w:id="2648"/>
      <w:bookmarkEnd w:id="2649"/>
      <w:bookmarkEnd w:id="2650"/>
      <w:bookmarkEnd w:id="2651"/>
    </w:p>
    <w:p w:rsidR="008A384D" w:rsidRPr="00DA2A8F" w:rsidRDefault="008A384D" w:rsidP="004D4761">
      <w:pPr>
        <w:pStyle w:val="TextAli"/>
      </w:pPr>
      <w:r w:rsidRPr="00DA2A8F">
        <w:t xml:space="preserve">This chapter explores the challenges and opportunities to implement online system analysis capability in order to monitor </w:t>
      </w:r>
      <w:r w:rsidR="004D4761">
        <w:t xml:space="preserve">the </w:t>
      </w:r>
      <w:r w:rsidRPr="00DA2A8F">
        <w:t xml:space="preserve">system security and stability </w:t>
      </w:r>
      <w:r w:rsidR="004D4761">
        <w:t xml:space="preserve">through the establishment of operational </w:t>
      </w:r>
      <w:r w:rsidRPr="00DA2A8F">
        <w:t xml:space="preserve">indices. Therefore, the implemented hardware/software setup for monitoring and analyzing system in real-time format </w:t>
      </w:r>
      <w:r w:rsidR="004D4761">
        <w:t>was</w:t>
      </w:r>
      <w:r w:rsidRPr="00DA2A8F">
        <w:t xml:space="preserve"> presented by the online results available </w:t>
      </w:r>
      <w:r w:rsidR="004D4761">
        <w:t>from</w:t>
      </w:r>
      <w:r w:rsidRPr="00DA2A8F">
        <w:t xml:space="preserve"> real-time software. Online load flow and contingency results aim to</w:t>
      </w:r>
      <w:r w:rsidR="004D4761">
        <w:t xml:space="preserve"> help provide</w:t>
      </w:r>
      <w:r w:rsidRPr="00DA2A8F">
        <w:t xml:space="preserve"> proper security monitoring of</w:t>
      </w:r>
      <w:r w:rsidR="004D4761">
        <w:t xml:space="preserve"> the</w:t>
      </w:r>
      <w:r w:rsidRPr="00DA2A8F">
        <w:t xml:space="preserve"> power system in wide area which is useful for most application</w:t>
      </w:r>
      <w:r w:rsidR="004D4761">
        <w:t>s</w:t>
      </w:r>
      <w:r w:rsidRPr="00DA2A8F">
        <w:t xml:space="preserve"> </w:t>
      </w:r>
      <w:r w:rsidR="004D4761">
        <w:t>including</w:t>
      </w:r>
      <w:r w:rsidRPr="00DA2A8F">
        <w:t xml:space="preserve"> system remedial actions.</w:t>
      </w:r>
    </w:p>
    <w:p w:rsidR="008A384D" w:rsidRPr="00DA2A8F" w:rsidRDefault="008A384D" w:rsidP="008A384D">
      <w:pPr>
        <w:pStyle w:val="TextAli"/>
      </w:pPr>
      <w:r w:rsidRPr="00DA2A8F">
        <w:t>In real-time operation of power system</w:t>
      </w:r>
      <w:r w:rsidR="004D4761">
        <w:t>, the</w:t>
      </w:r>
      <w:r w:rsidRPr="00DA2A8F">
        <w:t xml:space="preserve"> reliability is always referred to as security [156]. Power system security is the ability of the system to withstand contingencies which are subjected to it by wide variety of disturbances. For example, sudden change in load demand, loss of transmission line, system configuration change, equipment outage and generator failures are typical power system circumstances. The smart grid uses modern communication infrastructure at wide area power system to improve grid reliability, reduce the price of electricity, improve operational </w:t>
      </w:r>
      <w:r w:rsidR="004D4761">
        <w:t>efficiency, security and safety</w:t>
      </w:r>
      <w:r w:rsidRPr="00DA2A8F">
        <w:t xml:space="preserve"> and promote environmental quality [21], [22].</w:t>
      </w:r>
    </w:p>
    <w:p w:rsidR="008A384D" w:rsidRPr="00DA2A8F" w:rsidRDefault="008A384D" w:rsidP="004D4761">
      <w:pPr>
        <w:pStyle w:val="TextAli"/>
      </w:pPr>
      <w:r w:rsidRPr="00DA2A8F">
        <w:t>System state monitoring is technically can be achieved using fast wide area measurements and hence it enhances WAM system in order to demonstrate system current status which is known as normal state, restorative state and emergency state [156]. At normal operation</w:t>
      </w:r>
      <w:r w:rsidR="004D4761">
        <w:t>,</w:t>
      </w:r>
      <w:r w:rsidRPr="00DA2A8F">
        <w:t xml:space="preserve"> if one or more operational limit are violated the system state changes to emergency and if it leads to load disconnection </w:t>
      </w:r>
      <w:r w:rsidR="004D4761">
        <w:t xml:space="preserve">such as </w:t>
      </w:r>
      <w:r w:rsidRPr="00DA2A8F">
        <w:t xml:space="preserve">partial or total blackout </w:t>
      </w:r>
      <w:r w:rsidR="004D4761">
        <w:t xml:space="preserve">from </w:t>
      </w:r>
      <w:r w:rsidRPr="00DA2A8F">
        <w:t xml:space="preserve">which the rest of the system remained in a normal state, </w:t>
      </w:r>
      <w:r w:rsidR="004D4761">
        <w:t xml:space="preserve">the </w:t>
      </w:r>
      <w:r w:rsidRPr="00DA2A8F">
        <w:t xml:space="preserve">system moves to the restorative state. A normal state is secure if all contingencies result in secure normal operation. Therefore, the secure power system is one that has low probability of blackout or equipment damage. The WAMPAC system is responsible to maintain a secure system state in order to prevent system state transition to emergency state. The wide range of operational control and protection strategies in smart and intelligent form should be implemented in WAMPAC system. Power system dynamics bring the new challenges for online changing at control scenarios. These control actions are deployed to ensure that the supply-demand balance is met reliably and securely [157]-[159]. </w:t>
      </w:r>
    </w:p>
    <w:p w:rsidR="008A384D" w:rsidRPr="00DA2A8F" w:rsidRDefault="008A384D" w:rsidP="008A384D">
      <w:pPr>
        <w:pStyle w:val="TextAli"/>
      </w:pPr>
      <w:r w:rsidRPr="00DA2A8F">
        <w:t>The objective of this research is to use real-time measurements at sm</w:t>
      </w:r>
      <w:r w:rsidR="004D4761">
        <w:t>art grid</w:t>
      </w:r>
      <w:r w:rsidRPr="00DA2A8F">
        <w:t xml:space="preserve"> to identify the power system state. Online power system analysis feature are developed to deploy real-time data in order to monitor system state with online load flow and security assessment results. The implemented laboratory setup for a micro smart power grid has been presented previously with the developed software environment to monitor real-time data as a SCADA center. The real-time software has the capability to run analysis software in engine mode and hence the system online analysis can be implemented by real-time data monitoring speed. In this setup, the monitoring system updates the SCADA system</w:t>
      </w:r>
      <w:r w:rsidR="004D4761">
        <w:t xml:space="preserve"> approximately every one second</w:t>
      </w:r>
      <w:r w:rsidRPr="00DA2A8F">
        <w:t xml:space="preserve"> and then the analysis software can up</w:t>
      </w:r>
      <w:r w:rsidR="004D4761">
        <w:t>date the data immediately after</w:t>
      </w:r>
      <w:r w:rsidRPr="00DA2A8F">
        <w:t xml:space="preserve"> and calculates security indices. Consequently, this system can analyze power system less than 3 seconds snapshot and returns the real-time calculation results. Figure</w:t>
      </w:r>
      <w:r w:rsidR="00CA3E3C">
        <w:t xml:space="preserve"> 7</w:t>
      </w:r>
      <w:r w:rsidRPr="00DA2A8F">
        <w:t xml:space="preserve">.1 shows the power system phenomena time frame as well as control actions in their time frame. Studies related to the time range of phenomena and control actions has also shown as well as developed security assessment. </w:t>
      </w:r>
    </w:p>
    <w:p w:rsidR="008A384D" w:rsidRPr="00DA2A8F" w:rsidRDefault="00DE2A75" w:rsidP="008A384D">
      <w:pPr>
        <w:pStyle w:val="Text"/>
        <w:spacing w:line="480" w:lineRule="auto"/>
        <w:ind w:firstLine="0"/>
        <w:rPr>
          <w:sz w:val="24"/>
          <w:szCs w:val="24"/>
        </w:rPr>
      </w:pPr>
      <w:r>
        <w:rPr>
          <w:noProof/>
          <w:sz w:val="24"/>
          <w:szCs w:val="24"/>
        </w:rPr>
        <mc:AlternateContent>
          <mc:Choice Requires="wpc">
            <w:drawing>
              <wp:inline distT="0" distB="0" distL="0" distR="0">
                <wp:extent cx="5495925" cy="3321050"/>
                <wp:effectExtent l="0" t="0" r="0" b="3175"/>
                <wp:docPr id="4500" name="Canvas 450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8974" name="Text Box 4502"/>
                        <wps:cNvSpPr txBox="1">
                          <a:spLocks noChangeArrowheads="1"/>
                        </wps:cNvSpPr>
                        <wps:spPr bwMode="auto">
                          <a:xfrm>
                            <a:off x="791210" y="2769235"/>
                            <a:ext cx="4411345" cy="179070"/>
                          </a:xfrm>
                          <a:prstGeom prst="rect">
                            <a:avLst/>
                          </a:prstGeom>
                          <a:solidFill>
                            <a:srgbClr val="FFFFFF"/>
                          </a:solidFill>
                          <a:ln>
                            <a:noFill/>
                          </a:ln>
                          <a:extLst>
                            <a:ext uri="{91240B29-F687-4F45-9708-019B960494DF}">
                              <a14:hiddenLine xmlns:a14="http://schemas.microsoft.com/office/drawing/2010/main" w="9525">
                                <a:solidFill>
                                  <a:srgbClr val="FFFFFF"/>
                                </a:solidFill>
                                <a:miter lim="800000"/>
                                <a:headEnd/>
                                <a:tailEnd/>
                              </a14:hiddenLine>
                            </a:ext>
                          </a:extLst>
                        </wps:spPr>
                        <wps:txbx>
                          <w:txbxContent>
                            <w:p w:rsidR="00DE648D" w:rsidRPr="00FD5305" w:rsidRDefault="00DE648D" w:rsidP="008A384D">
                              <w:pPr>
                                <w:rPr>
                                  <w:rFonts w:cstheme="majorBidi"/>
                                  <w:sz w:val="16"/>
                                  <w:szCs w:val="16"/>
                                  <w:vertAlign w:val="superscript"/>
                                </w:rPr>
                              </w:pPr>
                              <w:r w:rsidRPr="00FD5305">
                                <w:rPr>
                                  <w:rFonts w:cstheme="majorBidi"/>
                                  <w:sz w:val="16"/>
                                  <w:szCs w:val="16"/>
                                </w:rPr>
                                <w:t>1 cycle                           1sec                     1 min                           1hr        1 day                           1yr</w:t>
                              </w:r>
                            </w:p>
                          </w:txbxContent>
                        </wps:txbx>
                        <wps:bodyPr rot="0" vert="horz" wrap="square" lIns="0" tIns="0" rIns="0" bIns="0" anchor="t" anchorCtr="0" upright="1">
                          <a:noAutofit/>
                        </wps:bodyPr>
                      </wps:wsp>
                      <wps:wsp>
                        <wps:cNvPr id="8975" name="Text Box 4503"/>
                        <wps:cNvSpPr txBox="1">
                          <a:spLocks noChangeArrowheads="1"/>
                        </wps:cNvSpPr>
                        <wps:spPr bwMode="auto">
                          <a:xfrm>
                            <a:off x="685800" y="2649220"/>
                            <a:ext cx="4637405" cy="191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DE648D" w:rsidRPr="00FD5305" w:rsidRDefault="00DE648D" w:rsidP="008A384D">
                              <w:pPr>
                                <w:rPr>
                                  <w:rFonts w:cstheme="majorBidi"/>
                                  <w:sz w:val="16"/>
                                  <w:szCs w:val="16"/>
                                  <w:vertAlign w:val="superscript"/>
                                </w:rPr>
                              </w:pPr>
                              <w:r w:rsidRPr="00FD5305">
                                <w:rPr>
                                  <w:rFonts w:cstheme="majorBidi"/>
                                  <w:sz w:val="16"/>
                                  <w:szCs w:val="16"/>
                                </w:rPr>
                                <w:t xml:space="preserve">     10</w:t>
                              </w:r>
                              <w:r w:rsidRPr="00FD5305">
                                <w:rPr>
                                  <w:rFonts w:cstheme="majorBidi"/>
                                  <w:sz w:val="16"/>
                                  <w:szCs w:val="16"/>
                                  <w:vertAlign w:val="superscript"/>
                                </w:rPr>
                                <w:t>-2</w:t>
                              </w:r>
                              <w:r w:rsidRPr="00FD5305">
                                <w:rPr>
                                  <w:rFonts w:cstheme="majorBidi"/>
                                  <w:sz w:val="16"/>
                                  <w:szCs w:val="16"/>
                                </w:rPr>
                                <w:t xml:space="preserve">              10</w:t>
                              </w:r>
                              <w:r w:rsidRPr="00FD5305">
                                <w:rPr>
                                  <w:rFonts w:cstheme="majorBidi"/>
                                  <w:sz w:val="16"/>
                                  <w:szCs w:val="16"/>
                                  <w:vertAlign w:val="superscript"/>
                                </w:rPr>
                                <w:t>-1</w:t>
                              </w:r>
                              <w:r w:rsidRPr="00FD5305">
                                <w:rPr>
                                  <w:rFonts w:cstheme="majorBidi"/>
                                  <w:sz w:val="16"/>
                                  <w:szCs w:val="16"/>
                                </w:rPr>
                                <w:t xml:space="preserve">             1                  10               100             1000            10</w:t>
                              </w:r>
                              <w:r w:rsidRPr="00FD5305">
                                <w:rPr>
                                  <w:rFonts w:cstheme="majorBidi"/>
                                  <w:sz w:val="16"/>
                                  <w:szCs w:val="16"/>
                                  <w:vertAlign w:val="superscript"/>
                                </w:rPr>
                                <w:t>4</w:t>
                              </w:r>
                              <w:r w:rsidRPr="00FD5305">
                                <w:rPr>
                                  <w:rFonts w:cstheme="majorBidi"/>
                                  <w:sz w:val="16"/>
                                  <w:szCs w:val="16"/>
                                </w:rPr>
                                <w:t xml:space="preserve">                          10</w:t>
                              </w:r>
                              <w:r w:rsidRPr="00FD5305">
                                <w:rPr>
                                  <w:rFonts w:cstheme="majorBidi"/>
                                  <w:sz w:val="16"/>
                                  <w:szCs w:val="16"/>
                                  <w:vertAlign w:val="superscript"/>
                                </w:rPr>
                                <w:t xml:space="preserve">7 </w:t>
                              </w:r>
                            </w:p>
                          </w:txbxContent>
                        </wps:txbx>
                        <wps:bodyPr rot="0" vert="horz" wrap="square" lIns="0" tIns="0" rIns="0" bIns="0" anchor="t" anchorCtr="0" upright="1">
                          <a:noAutofit/>
                        </wps:bodyPr>
                      </wps:wsp>
                      <wps:wsp>
                        <wps:cNvPr id="8976" name="AutoShape 4504"/>
                        <wps:cNvCnPr>
                          <a:cxnSpLocks noChangeShapeType="1"/>
                        </wps:cNvCnPr>
                        <wps:spPr bwMode="auto">
                          <a:xfrm>
                            <a:off x="600075" y="67945"/>
                            <a:ext cx="635" cy="2553970"/>
                          </a:xfrm>
                          <a:prstGeom prst="straightConnector1">
                            <a:avLst/>
                          </a:prstGeom>
                          <a:noFill/>
                          <a:ln w="9525">
                            <a:solidFill>
                              <a:srgbClr val="000000"/>
                            </a:solidFill>
                            <a:round/>
                            <a:headEnd type="stealth" w="med" len="med"/>
                            <a:tailEnd/>
                          </a:ln>
                          <a:extLst>
                            <a:ext uri="{909E8E84-426E-40DD-AFC4-6F175D3DCCD1}">
                              <a14:hiddenFill xmlns:a14="http://schemas.microsoft.com/office/drawing/2010/main">
                                <a:noFill/>
                              </a14:hiddenFill>
                            </a:ext>
                          </a:extLst>
                        </wps:spPr>
                        <wps:bodyPr/>
                      </wps:wsp>
                      <wps:wsp>
                        <wps:cNvPr id="8977" name="AutoShape 4505"/>
                        <wps:cNvCnPr>
                          <a:cxnSpLocks noChangeShapeType="1"/>
                        </wps:cNvCnPr>
                        <wps:spPr bwMode="auto">
                          <a:xfrm flipV="1">
                            <a:off x="600710" y="2611755"/>
                            <a:ext cx="4782185" cy="1397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8978" name="Rectangle 4506"/>
                        <wps:cNvSpPr>
                          <a:spLocks noChangeArrowheads="1"/>
                        </wps:cNvSpPr>
                        <wps:spPr bwMode="auto">
                          <a:xfrm>
                            <a:off x="791210" y="157480"/>
                            <a:ext cx="673100" cy="192405"/>
                          </a:xfrm>
                          <a:prstGeom prst="rect">
                            <a:avLst/>
                          </a:prstGeom>
                          <a:solidFill>
                            <a:srgbClr val="FFFFFF"/>
                          </a:solidFill>
                          <a:ln w="9525">
                            <a:solidFill>
                              <a:srgbClr val="000000"/>
                            </a:solidFill>
                            <a:miter lim="800000"/>
                            <a:headEnd/>
                            <a:tailEnd/>
                          </a:ln>
                        </wps:spPr>
                        <wps:txbx>
                          <w:txbxContent>
                            <w:p w:rsidR="00DE648D" w:rsidRPr="00FD5305" w:rsidRDefault="00DE648D" w:rsidP="008A384D">
                              <w:pPr>
                                <w:spacing w:line="240" w:lineRule="auto"/>
                                <w:jc w:val="center"/>
                                <w:rPr>
                                  <w:rFonts w:cstheme="majorBidi"/>
                                  <w:sz w:val="12"/>
                                  <w:szCs w:val="12"/>
                                </w:rPr>
                              </w:pPr>
                              <w:r w:rsidRPr="00FD5305">
                                <w:rPr>
                                  <w:rFonts w:cstheme="majorBidi"/>
                                  <w:sz w:val="12"/>
                                  <w:szCs w:val="12"/>
                                </w:rPr>
                                <w:t>Main Protection System</w:t>
                              </w:r>
                            </w:p>
                          </w:txbxContent>
                        </wps:txbx>
                        <wps:bodyPr rot="0" vert="horz" wrap="square" lIns="0" tIns="0" rIns="0" bIns="0" anchor="ctr" anchorCtr="0" upright="1">
                          <a:noAutofit/>
                        </wps:bodyPr>
                      </wps:wsp>
                      <wps:wsp>
                        <wps:cNvPr id="8979" name="AutoShape 4507"/>
                        <wps:cNvCnPr>
                          <a:cxnSpLocks noChangeShapeType="1"/>
                        </wps:cNvCnPr>
                        <wps:spPr bwMode="auto">
                          <a:xfrm>
                            <a:off x="1150620" y="2635250"/>
                            <a:ext cx="635" cy="2051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80" name="AutoShape 4508"/>
                        <wps:cNvCnPr>
                          <a:cxnSpLocks noChangeShapeType="1"/>
                        </wps:cNvCnPr>
                        <wps:spPr bwMode="auto">
                          <a:xfrm>
                            <a:off x="3422650" y="2543810"/>
                            <a:ext cx="635" cy="781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81" name="Rectangle 4509"/>
                        <wps:cNvSpPr>
                          <a:spLocks noChangeArrowheads="1"/>
                        </wps:cNvSpPr>
                        <wps:spPr bwMode="auto">
                          <a:xfrm>
                            <a:off x="1213485" y="704850"/>
                            <a:ext cx="626745" cy="141605"/>
                          </a:xfrm>
                          <a:prstGeom prst="rect">
                            <a:avLst/>
                          </a:prstGeom>
                          <a:solidFill>
                            <a:srgbClr val="FFFFFF"/>
                          </a:solidFill>
                          <a:ln w="9525">
                            <a:solidFill>
                              <a:srgbClr val="000000"/>
                            </a:solidFill>
                            <a:miter lim="800000"/>
                            <a:headEnd/>
                            <a:tailEnd/>
                          </a:ln>
                        </wps:spPr>
                        <wps:txbx>
                          <w:txbxContent>
                            <w:p w:rsidR="00DE648D" w:rsidRPr="00FD5305" w:rsidRDefault="00DE648D" w:rsidP="008A384D">
                              <w:pPr>
                                <w:spacing w:line="240" w:lineRule="auto"/>
                                <w:jc w:val="center"/>
                                <w:rPr>
                                  <w:rFonts w:cstheme="majorBidi"/>
                                  <w:sz w:val="12"/>
                                  <w:szCs w:val="12"/>
                                </w:rPr>
                              </w:pPr>
                              <w:r w:rsidRPr="00FD5305">
                                <w:rPr>
                                  <w:rFonts w:cstheme="majorBidi"/>
                                  <w:sz w:val="12"/>
                                  <w:szCs w:val="12"/>
                                </w:rPr>
                                <w:t>FACTS Devices</w:t>
                              </w:r>
                            </w:p>
                          </w:txbxContent>
                        </wps:txbx>
                        <wps:bodyPr rot="0" vert="horz" wrap="square" lIns="0" tIns="0" rIns="0" bIns="0" anchor="ctr" anchorCtr="0" upright="1">
                          <a:noAutofit/>
                        </wps:bodyPr>
                      </wps:wsp>
                      <wps:wsp>
                        <wps:cNvPr id="8982" name="Rectangle 4510"/>
                        <wps:cNvSpPr>
                          <a:spLocks noChangeArrowheads="1"/>
                        </wps:cNvSpPr>
                        <wps:spPr bwMode="auto">
                          <a:xfrm>
                            <a:off x="1599565" y="187960"/>
                            <a:ext cx="706120" cy="99695"/>
                          </a:xfrm>
                          <a:prstGeom prst="rect">
                            <a:avLst/>
                          </a:prstGeom>
                          <a:solidFill>
                            <a:srgbClr val="FFFFFF"/>
                          </a:solidFill>
                          <a:ln w="9525">
                            <a:solidFill>
                              <a:srgbClr val="000000"/>
                            </a:solidFill>
                            <a:miter lim="800000"/>
                            <a:headEnd/>
                            <a:tailEnd/>
                          </a:ln>
                        </wps:spPr>
                        <wps:txbx>
                          <w:txbxContent>
                            <w:p w:rsidR="00DE648D" w:rsidRPr="00FD5305" w:rsidRDefault="00DE648D" w:rsidP="008A384D">
                              <w:pPr>
                                <w:jc w:val="center"/>
                                <w:rPr>
                                  <w:rFonts w:cstheme="majorBidi"/>
                                  <w:sz w:val="12"/>
                                  <w:szCs w:val="12"/>
                                </w:rPr>
                              </w:pPr>
                              <w:r w:rsidRPr="00FD5305">
                                <w:rPr>
                                  <w:rFonts w:cstheme="majorBidi"/>
                                  <w:sz w:val="12"/>
                                  <w:szCs w:val="12"/>
                                </w:rPr>
                                <w:t>Exciters and PSS</w:t>
                              </w:r>
                            </w:p>
                            <w:p w:rsidR="00DE648D" w:rsidRPr="00FD5305" w:rsidRDefault="00DE648D" w:rsidP="008A384D">
                              <w:pPr>
                                <w:jc w:val="center"/>
                                <w:rPr>
                                  <w:rFonts w:cstheme="majorBidi"/>
                                </w:rPr>
                              </w:pPr>
                            </w:p>
                          </w:txbxContent>
                        </wps:txbx>
                        <wps:bodyPr rot="0" vert="horz" wrap="square" lIns="0" tIns="0" rIns="0" bIns="0" anchor="ctr" anchorCtr="0" upright="1">
                          <a:noAutofit/>
                        </wps:bodyPr>
                      </wps:wsp>
                      <wps:wsp>
                        <wps:cNvPr id="8983" name="Rectangle 4511"/>
                        <wps:cNvSpPr>
                          <a:spLocks noChangeArrowheads="1"/>
                        </wps:cNvSpPr>
                        <wps:spPr bwMode="auto">
                          <a:xfrm>
                            <a:off x="1898015" y="654050"/>
                            <a:ext cx="585470" cy="183515"/>
                          </a:xfrm>
                          <a:prstGeom prst="rect">
                            <a:avLst/>
                          </a:prstGeom>
                          <a:solidFill>
                            <a:srgbClr val="FFFFFF"/>
                          </a:solidFill>
                          <a:ln w="9525">
                            <a:solidFill>
                              <a:srgbClr val="000000"/>
                            </a:solidFill>
                            <a:miter lim="800000"/>
                            <a:headEnd/>
                            <a:tailEnd/>
                          </a:ln>
                        </wps:spPr>
                        <wps:txbx>
                          <w:txbxContent>
                            <w:p w:rsidR="00DE648D" w:rsidRPr="00FD5305" w:rsidRDefault="00DE648D" w:rsidP="008A384D">
                              <w:pPr>
                                <w:spacing w:line="240" w:lineRule="auto"/>
                                <w:jc w:val="center"/>
                                <w:rPr>
                                  <w:rFonts w:cstheme="majorBidi"/>
                                  <w:sz w:val="12"/>
                                  <w:szCs w:val="10"/>
                                </w:rPr>
                              </w:pPr>
                              <w:r w:rsidRPr="00FD5305">
                                <w:rPr>
                                  <w:rFonts w:cstheme="majorBidi"/>
                                  <w:sz w:val="12"/>
                                  <w:szCs w:val="10"/>
                                </w:rPr>
                                <w:t>Under-frequency Load Shedding</w:t>
                              </w:r>
                            </w:p>
                            <w:p w:rsidR="00DE648D" w:rsidRPr="00FD5305" w:rsidRDefault="00DE648D" w:rsidP="008A384D">
                              <w:pPr>
                                <w:rPr>
                                  <w:rFonts w:cstheme="majorBidi"/>
                                </w:rPr>
                              </w:pPr>
                            </w:p>
                          </w:txbxContent>
                        </wps:txbx>
                        <wps:bodyPr rot="0" vert="horz" wrap="square" lIns="0" tIns="0" rIns="0" bIns="0" anchor="ctr" anchorCtr="0" upright="1">
                          <a:noAutofit/>
                        </wps:bodyPr>
                      </wps:wsp>
                      <wps:wsp>
                        <wps:cNvPr id="8984" name="Rectangle 4512"/>
                        <wps:cNvSpPr>
                          <a:spLocks noChangeArrowheads="1"/>
                        </wps:cNvSpPr>
                        <wps:spPr bwMode="auto">
                          <a:xfrm>
                            <a:off x="2125980" y="466090"/>
                            <a:ext cx="618490" cy="99695"/>
                          </a:xfrm>
                          <a:prstGeom prst="rect">
                            <a:avLst/>
                          </a:prstGeom>
                          <a:solidFill>
                            <a:srgbClr val="FFFFFF"/>
                          </a:solidFill>
                          <a:ln w="9525">
                            <a:solidFill>
                              <a:srgbClr val="000000"/>
                            </a:solidFill>
                            <a:miter lim="800000"/>
                            <a:headEnd/>
                            <a:tailEnd/>
                          </a:ln>
                        </wps:spPr>
                        <wps:txbx>
                          <w:txbxContent>
                            <w:p w:rsidR="00DE648D" w:rsidRPr="00FD5305" w:rsidRDefault="00DE648D" w:rsidP="008A384D">
                              <w:pPr>
                                <w:jc w:val="center"/>
                                <w:rPr>
                                  <w:rFonts w:cstheme="majorBidi"/>
                                  <w:sz w:val="12"/>
                                  <w:szCs w:val="12"/>
                                </w:rPr>
                              </w:pPr>
                              <w:r w:rsidRPr="00FD5305">
                                <w:rPr>
                                  <w:rFonts w:cstheme="majorBidi"/>
                                  <w:sz w:val="12"/>
                                  <w:szCs w:val="12"/>
                                </w:rPr>
                                <w:t>Governor Control</w:t>
                              </w:r>
                            </w:p>
                            <w:p w:rsidR="00DE648D" w:rsidRPr="00FD5305" w:rsidRDefault="00DE648D" w:rsidP="008A384D">
                              <w:pPr>
                                <w:jc w:val="center"/>
                                <w:rPr>
                                  <w:rFonts w:cstheme="majorBidi"/>
                                </w:rPr>
                              </w:pPr>
                            </w:p>
                          </w:txbxContent>
                        </wps:txbx>
                        <wps:bodyPr rot="0" vert="horz" wrap="square" lIns="0" tIns="0" rIns="0" bIns="0" anchor="ctr" anchorCtr="0" upright="1">
                          <a:noAutofit/>
                        </wps:bodyPr>
                      </wps:wsp>
                      <wps:wsp>
                        <wps:cNvPr id="8985" name="Rectangle 4513"/>
                        <wps:cNvSpPr>
                          <a:spLocks noChangeArrowheads="1"/>
                        </wps:cNvSpPr>
                        <wps:spPr bwMode="auto">
                          <a:xfrm>
                            <a:off x="2140585" y="320675"/>
                            <a:ext cx="261620" cy="100330"/>
                          </a:xfrm>
                          <a:prstGeom prst="rect">
                            <a:avLst/>
                          </a:prstGeom>
                          <a:solidFill>
                            <a:srgbClr val="FFFFFF"/>
                          </a:solidFill>
                          <a:ln w="9525">
                            <a:solidFill>
                              <a:srgbClr val="000000"/>
                            </a:solidFill>
                            <a:miter lim="800000"/>
                            <a:headEnd/>
                            <a:tailEnd/>
                          </a:ln>
                        </wps:spPr>
                        <wps:txbx>
                          <w:txbxContent>
                            <w:p w:rsidR="00DE648D" w:rsidRPr="00FD5305" w:rsidRDefault="00DE648D" w:rsidP="008A384D">
                              <w:pPr>
                                <w:jc w:val="center"/>
                                <w:rPr>
                                  <w:rFonts w:cstheme="majorBidi"/>
                                  <w:sz w:val="12"/>
                                  <w:szCs w:val="12"/>
                                </w:rPr>
                              </w:pPr>
                              <w:r w:rsidRPr="00FD5305">
                                <w:rPr>
                                  <w:rFonts w:cstheme="majorBidi"/>
                                  <w:sz w:val="12"/>
                                  <w:szCs w:val="12"/>
                                </w:rPr>
                                <w:t>AGC</w:t>
                              </w:r>
                            </w:p>
                          </w:txbxContent>
                        </wps:txbx>
                        <wps:bodyPr rot="0" vert="horz" wrap="square" lIns="0" tIns="0" rIns="0" bIns="0" anchor="ctr" anchorCtr="0" upright="1">
                          <a:noAutofit/>
                        </wps:bodyPr>
                      </wps:wsp>
                      <wps:wsp>
                        <wps:cNvPr id="8986" name="Rectangle 4514"/>
                        <wps:cNvSpPr>
                          <a:spLocks noChangeArrowheads="1"/>
                        </wps:cNvSpPr>
                        <wps:spPr bwMode="auto">
                          <a:xfrm>
                            <a:off x="2454910" y="174625"/>
                            <a:ext cx="514985" cy="215265"/>
                          </a:xfrm>
                          <a:prstGeom prst="rect">
                            <a:avLst/>
                          </a:prstGeom>
                          <a:solidFill>
                            <a:srgbClr val="FFFFFF"/>
                          </a:solidFill>
                          <a:ln w="9525">
                            <a:solidFill>
                              <a:srgbClr val="000000"/>
                            </a:solidFill>
                            <a:miter lim="800000"/>
                            <a:headEnd/>
                            <a:tailEnd/>
                          </a:ln>
                        </wps:spPr>
                        <wps:txbx>
                          <w:txbxContent>
                            <w:p w:rsidR="00DE648D" w:rsidRPr="00FD5305" w:rsidRDefault="00DE648D" w:rsidP="008A384D">
                              <w:pPr>
                                <w:spacing w:line="240" w:lineRule="auto"/>
                                <w:jc w:val="center"/>
                                <w:rPr>
                                  <w:rFonts w:cstheme="majorBidi"/>
                                  <w:sz w:val="12"/>
                                  <w:szCs w:val="12"/>
                                </w:rPr>
                              </w:pPr>
                              <w:r w:rsidRPr="00FD5305">
                                <w:rPr>
                                  <w:rFonts w:cstheme="majorBidi"/>
                                  <w:sz w:val="12"/>
                                  <w:szCs w:val="12"/>
                                </w:rPr>
                                <w:t>ULTC Voltage Control</w:t>
                              </w:r>
                            </w:p>
                            <w:p w:rsidR="00DE648D" w:rsidRPr="00FD5305" w:rsidRDefault="00DE648D" w:rsidP="008A384D">
                              <w:pPr>
                                <w:jc w:val="center"/>
                                <w:rPr>
                                  <w:rFonts w:cstheme="majorBidi"/>
                                </w:rPr>
                              </w:pPr>
                            </w:p>
                          </w:txbxContent>
                        </wps:txbx>
                        <wps:bodyPr rot="0" vert="horz" wrap="square" lIns="0" tIns="0" rIns="0" bIns="0" anchor="ctr" anchorCtr="0" upright="1">
                          <a:noAutofit/>
                        </wps:bodyPr>
                      </wps:wsp>
                      <wps:wsp>
                        <wps:cNvPr id="8987" name="Rectangle 4515"/>
                        <wps:cNvSpPr>
                          <a:spLocks noChangeArrowheads="1"/>
                        </wps:cNvSpPr>
                        <wps:spPr bwMode="auto">
                          <a:xfrm>
                            <a:off x="2883535" y="451485"/>
                            <a:ext cx="1217930" cy="114300"/>
                          </a:xfrm>
                          <a:prstGeom prst="rect">
                            <a:avLst/>
                          </a:prstGeom>
                          <a:solidFill>
                            <a:srgbClr val="FFFFFF"/>
                          </a:solidFill>
                          <a:ln w="9525">
                            <a:solidFill>
                              <a:srgbClr val="000000"/>
                            </a:solidFill>
                            <a:miter lim="800000"/>
                            <a:headEnd/>
                            <a:tailEnd/>
                          </a:ln>
                        </wps:spPr>
                        <wps:txbx>
                          <w:txbxContent>
                            <w:p w:rsidR="00DE648D" w:rsidRPr="00FD5305" w:rsidRDefault="00DE648D" w:rsidP="008A384D">
                              <w:pPr>
                                <w:jc w:val="center"/>
                                <w:rPr>
                                  <w:rFonts w:cstheme="majorBidi"/>
                                  <w:sz w:val="12"/>
                                  <w:szCs w:val="12"/>
                                </w:rPr>
                              </w:pPr>
                              <w:r w:rsidRPr="00FD5305">
                                <w:rPr>
                                  <w:rFonts w:cstheme="majorBidi"/>
                                  <w:sz w:val="12"/>
                                  <w:szCs w:val="12"/>
                                </w:rPr>
                                <w:t>Operator-initiated/ Manual Control</w:t>
                              </w:r>
                            </w:p>
                            <w:p w:rsidR="00DE648D" w:rsidRPr="00FD5305" w:rsidRDefault="00DE648D" w:rsidP="008A384D">
                              <w:pPr>
                                <w:rPr>
                                  <w:rFonts w:cstheme="majorBidi"/>
                                </w:rPr>
                              </w:pPr>
                            </w:p>
                          </w:txbxContent>
                        </wps:txbx>
                        <wps:bodyPr rot="0" vert="horz" wrap="square" lIns="0" tIns="0" rIns="0" bIns="0" anchor="ctr" anchorCtr="0" upright="1">
                          <a:noAutofit/>
                        </wps:bodyPr>
                      </wps:wsp>
                      <wps:wsp>
                        <wps:cNvPr id="8988" name="Rectangle 4516"/>
                        <wps:cNvSpPr>
                          <a:spLocks noChangeArrowheads="1"/>
                        </wps:cNvSpPr>
                        <wps:spPr bwMode="auto">
                          <a:xfrm>
                            <a:off x="3077845" y="210185"/>
                            <a:ext cx="748030" cy="139700"/>
                          </a:xfrm>
                          <a:prstGeom prst="rect">
                            <a:avLst/>
                          </a:prstGeom>
                          <a:solidFill>
                            <a:srgbClr val="FFFFFF"/>
                          </a:solidFill>
                          <a:ln w="9525">
                            <a:solidFill>
                              <a:srgbClr val="000000"/>
                            </a:solidFill>
                            <a:miter lim="800000"/>
                            <a:headEnd/>
                            <a:tailEnd/>
                          </a:ln>
                        </wps:spPr>
                        <wps:txbx>
                          <w:txbxContent>
                            <w:p w:rsidR="00DE648D" w:rsidRPr="006803A3" w:rsidRDefault="00DE648D" w:rsidP="006803A3">
                              <w:pPr>
                                <w:jc w:val="center"/>
                                <w:rPr>
                                  <w:rFonts w:cstheme="majorBidi"/>
                                  <w:sz w:val="12"/>
                                  <w:szCs w:val="12"/>
                                </w:rPr>
                              </w:pPr>
                              <w:bookmarkStart w:id="2652" w:name="_Toc334035174"/>
                              <w:r w:rsidRPr="006803A3">
                                <w:rPr>
                                  <w:rFonts w:cstheme="majorBidi"/>
                                  <w:sz w:val="12"/>
                                  <w:szCs w:val="12"/>
                                </w:rPr>
                                <w:t>Market Price Update</w:t>
                              </w:r>
                              <w:bookmarkEnd w:id="2652"/>
                            </w:p>
                            <w:p w:rsidR="00DE648D" w:rsidRPr="00FD5305" w:rsidRDefault="00DE648D" w:rsidP="008A384D">
                              <w:pPr>
                                <w:jc w:val="center"/>
                                <w:rPr>
                                  <w:rFonts w:cstheme="majorBidi"/>
                                </w:rPr>
                              </w:pPr>
                            </w:p>
                          </w:txbxContent>
                        </wps:txbx>
                        <wps:bodyPr rot="0" vert="horz" wrap="square" lIns="0" tIns="0" rIns="0" bIns="0" anchor="ctr" anchorCtr="0" upright="1">
                          <a:noAutofit/>
                        </wps:bodyPr>
                      </wps:wsp>
                      <wps:wsp>
                        <wps:cNvPr id="8989" name="AutoShape 4517"/>
                        <wps:cNvCnPr>
                          <a:cxnSpLocks noChangeShapeType="1"/>
                        </wps:cNvCnPr>
                        <wps:spPr bwMode="auto">
                          <a:xfrm>
                            <a:off x="2917825" y="2544445"/>
                            <a:ext cx="635" cy="774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90" name="AutoShape 4518"/>
                        <wps:cNvCnPr>
                          <a:cxnSpLocks noChangeShapeType="1"/>
                        </wps:cNvCnPr>
                        <wps:spPr bwMode="auto">
                          <a:xfrm>
                            <a:off x="2416175" y="2544445"/>
                            <a:ext cx="635" cy="774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91" name="AutoShape 4519"/>
                        <wps:cNvCnPr>
                          <a:cxnSpLocks noChangeShapeType="1"/>
                        </wps:cNvCnPr>
                        <wps:spPr bwMode="auto">
                          <a:xfrm>
                            <a:off x="1884045" y="2544445"/>
                            <a:ext cx="635" cy="774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88" name="AutoShape 4520"/>
                        <wps:cNvCnPr>
                          <a:cxnSpLocks noChangeShapeType="1"/>
                        </wps:cNvCnPr>
                        <wps:spPr bwMode="auto">
                          <a:xfrm>
                            <a:off x="1463675" y="2544445"/>
                            <a:ext cx="635" cy="774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89" name="AutoShape 4521"/>
                        <wps:cNvCnPr>
                          <a:cxnSpLocks noChangeShapeType="1"/>
                        </wps:cNvCnPr>
                        <wps:spPr bwMode="auto">
                          <a:xfrm>
                            <a:off x="923925" y="2538095"/>
                            <a:ext cx="635" cy="781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90" name="AutoShape 4522"/>
                        <wps:cNvCnPr>
                          <a:cxnSpLocks noChangeShapeType="1"/>
                        </wps:cNvCnPr>
                        <wps:spPr bwMode="auto">
                          <a:xfrm>
                            <a:off x="3616960" y="2623185"/>
                            <a:ext cx="635" cy="2051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91" name="AutoShape 4523"/>
                        <wps:cNvCnPr>
                          <a:cxnSpLocks noChangeShapeType="1"/>
                        </wps:cNvCnPr>
                        <wps:spPr bwMode="auto">
                          <a:xfrm>
                            <a:off x="2794000" y="2635250"/>
                            <a:ext cx="635" cy="2051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93" name="AutoShape 4524"/>
                        <wps:cNvCnPr>
                          <a:cxnSpLocks noChangeShapeType="1"/>
                        </wps:cNvCnPr>
                        <wps:spPr bwMode="auto">
                          <a:xfrm flipH="1">
                            <a:off x="600710" y="2367280"/>
                            <a:ext cx="863600" cy="635"/>
                          </a:xfrm>
                          <a:prstGeom prst="straightConnector1">
                            <a:avLst/>
                          </a:prstGeom>
                          <a:noFill/>
                          <a:ln w="9525">
                            <a:solidFill>
                              <a:srgbClr val="000000"/>
                            </a:solidFill>
                            <a:prstDash val="dash"/>
                            <a:round/>
                            <a:headEnd type="stealth" w="med" len="med"/>
                            <a:tailEnd type="stealth" w="med" len="med"/>
                          </a:ln>
                          <a:extLst>
                            <a:ext uri="{909E8E84-426E-40DD-AFC4-6F175D3DCCD1}">
                              <a14:hiddenFill xmlns:a14="http://schemas.microsoft.com/office/drawing/2010/main">
                                <a:noFill/>
                              </a14:hiddenFill>
                            </a:ext>
                          </a:extLst>
                        </wps:spPr>
                        <wps:bodyPr/>
                      </wps:wsp>
                      <wps:wsp>
                        <wps:cNvPr id="4294" name="Text Box 4525"/>
                        <wps:cNvSpPr txBox="1">
                          <a:spLocks noChangeArrowheads="1"/>
                        </wps:cNvSpPr>
                        <wps:spPr bwMode="auto">
                          <a:xfrm>
                            <a:off x="627380" y="2147570"/>
                            <a:ext cx="81407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FD5305" w:rsidRDefault="00DE648D" w:rsidP="006803A3">
                              <w:pPr>
                                <w:spacing w:line="240" w:lineRule="auto"/>
                                <w:jc w:val="center"/>
                                <w:rPr>
                                  <w:rFonts w:cstheme="majorBidi"/>
                                  <w:sz w:val="12"/>
                                  <w:szCs w:val="12"/>
                                </w:rPr>
                              </w:pPr>
                              <w:r w:rsidRPr="00FD5305">
                                <w:rPr>
                                  <w:rFonts w:cstheme="majorBidi"/>
                                  <w:sz w:val="12"/>
                                  <w:szCs w:val="12"/>
                                </w:rPr>
                                <w:t>Surges (Lightening and switching over-voltage)</w:t>
                              </w:r>
                            </w:p>
                          </w:txbxContent>
                        </wps:txbx>
                        <wps:bodyPr rot="0" vert="horz" wrap="square" lIns="0" tIns="0" rIns="0" bIns="0" anchor="t" anchorCtr="0" upright="1">
                          <a:noAutofit/>
                        </wps:bodyPr>
                      </wps:wsp>
                      <wps:wsp>
                        <wps:cNvPr id="4295" name="AutoShape 4526"/>
                        <wps:cNvCnPr>
                          <a:cxnSpLocks noChangeShapeType="1"/>
                        </wps:cNvCnPr>
                        <wps:spPr bwMode="auto">
                          <a:xfrm flipH="1">
                            <a:off x="905510" y="2098675"/>
                            <a:ext cx="1511300" cy="635"/>
                          </a:xfrm>
                          <a:prstGeom prst="straightConnector1">
                            <a:avLst/>
                          </a:prstGeom>
                          <a:noFill/>
                          <a:ln w="9525">
                            <a:solidFill>
                              <a:srgbClr val="000000"/>
                            </a:solidFill>
                            <a:prstDash val="dash"/>
                            <a:round/>
                            <a:headEnd type="stealth" w="med" len="med"/>
                            <a:tailEnd type="stealth" w="med" len="med"/>
                          </a:ln>
                          <a:extLst>
                            <a:ext uri="{909E8E84-426E-40DD-AFC4-6F175D3DCCD1}">
                              <a14:hiddenFill xmlns:a14="http://schemas.microsoft.com/office/drawing/2010/main">
                                <a:noFill/>
                              </a14:hiddenFill>
                            </a:ext>
                          </a:extLst>
                        </wps:spPr>
                        <wps:bodyPr/>
                      </wps:wsp>
                      <wps:wsp>
                        <wps:cNvPr id="4296" name="Text Box 4527"/>
                        <wps:cNvSpPr txBox="1">
                          <a:spLocks noChangeArrowheads="1"/>
                        </wps:cNvSpPr>
                        <wps:spPr bwMode="auto">
                          <a:xfrm>
                            <a:off x="1003935" y="1905635"/>
                            <a:ext cx="121602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FD5305" w:rsidRDefault="00DE648D" w:rsidP="006803A3">
                              <w:pPr>
                                <w:spacing w:line="240" w:lineRule="auto"/>
                                <w:jc w:val="center"/>
                                <w:rPr>
                                  <w:rFonts w:cstheme="majorBidi"/>
                                  <w:sz w:val="12"/>
                                  <w:szCs w:val="12"/>
                                </w:rPr>
                              </w:pPr>
                              <w:r w:rsidRPr="00FD5305">
                                <w:rPr>
                                  <w:rFonts w:cstheme="majorBidi"/>
                                  <w:sz w:val="12"/>
                                  <w:szCs w:val="12"/>
                                </w:rPr>
                                <w:t xml:space="preserve">Sub-synchronous resonance </w:t>
                              </w:r>
                            </w:p>
                            <w:p w:rsidR="00DE648D" w:rsidRPr="00FD5305" w:rsidRDefault="00DE648D" w:rsidP="006803A3">
                              <w:pPr>
                                <w:spacing w:line="240" w:lineRule="auto"/>
                                <w:jc w:val="center"/>
                                <w:rPr>
                                  <w:rFonts w:cstheme="majorBidi"/>
                                  <w:sz w:val="12"/>
                                  <w:szCs w:val="12"/>
                                </w:rPr>
                              </w:pPr>
                              <w:r w:rsidRPr="00FD5305">
                                <w:rPr>
                                  <w:rFonts w:cstheme="majorBidi"/>
                                  <w:sz w:val="12"/>
                                  <w:szCs w:val="12"/>
                                </w:rPr>
                                <w:t>Power Swing</w:t>
                              </w:r>
                            </w:p>
                          </w:txbxContent>
                        </wps:txbx>
                        <wps:bodyPr rot="0" vert="horz" wrap="square" lIns="0" tIns="0" rIns="0" bIns="0" anchor="t" anchorCtr="0" upright="1">
                          <a:noAutofit/>
                        </wps:bodyPr>
                      </wps:wsp>
                      <wps:wsp>
                        <wps:cNvPr id="4297" name="AutoShape 4528"/>
                        <wps:cNvCnPr>
                          <a:cxnSpLocks noChangeShapeType="1"/>
                        </wps:cNvCnPr>
                        <wps:spPr bwMode="auto">
                          <a:xfrm flipH="1">
                            <a:off x="2416810" y="2437765"/>
                            <a:ext cx="1200150" cy="635"/>
                          </a:xfrm>
                          <a:prstGeom prst="straightConnector1">
                            <a:avLst/>
                          </a:prstGeom>
                          <a:noFill/>
                          <a:ln w="9525">
                            <a:solidFill>
                              <a:srgbClr val="000000"/>
                            </a:solidFill>
                            <a:prstDash val="dash"/>
                            <a:round/>
                            <a:headEnd type="stealth" w="med" len="med"/>
                            <a:tailEnd type="stealth" w="med" len="med"/>
                          </a:ln>
                          <a:extLst>
                            <a:ext uri="{909E8E84-426E-40DD-AFC4-6F175D3DCCD1}">
                              <a14:hiddenFill xmlns:a14="http://schemas.microsoft.com/office/drawing/2010/main">
                                <a:noFill/>
                              </a14:hiddenFill>
                            </a:ext>
                          </a:extLst>
                        </wps:spPr>
                        <wps:bodyPr/>
                      </wps:wsp>
                      <wps:wsp>
                        <wps:cNvPr id="4298" name="AutoShape 4529"/>
                        <wps:cNvCnPr>
                          <a:cxnSpLocks noChangeShapeType="1"/>
                        </wps:cNvCnPr>
                        <wps:spPr bwMode="auto">
                          <a:xfrm>
                            <a:off x="4637405" y="2552065"/>
                            <a:ext cx="635" cy="781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99" name="AutoShape 4530"/>
                        <wps:cNvCnPr>
                          <a:cxnSpLocks noChangeShapeType="1"/>
                        </wps:cNvCnPr>
                        <wps:spPr bwMode="auto">
                          <a:xfrm>
                            <a:off x="3919855" y="2545715"/>
                            <a:ext cx="635" cy="774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00" name="AutoShape 4531"/>
                        <wps:cNvCnPr>
                          <a:cxnSpLocks noChangeShapeType="1"/>
                        </wps:cNvCnPr>
                        <wps:spPr bwMode="auto">
                          <a:xfrm>
                            <a:off x="4857115" y="2612390"/>
                            <a:ext cx="635" cy="2051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01" name="AutoShape 4532"/>
                        <wps:cNvCnPr>
                          <a:cxnSpLocks noChangeShapeType="1"/>
                        </wps:cNvCnPr>
                        <wps:spPr bwMode="auto">
                          <a:xfrm flipH="1">
                            <a:off x="3176270" y="2240915"/>
                            <a:ext cx="925195" cy="1270"/>
                          </a:xfrm>
                          <a:prstGeom prst="straightConnector1">
                            <a:avLst/>
                          </a:prstGeom>
                          <a:noFill/>
                          <a:ln w="9525">
                            <a:solidFill>
                              <a:srgbClr val="000000"/>
                            </a:solidFill>
                            <a:prstDash val="dash"/>
                            <a:round/>
                            <a:headEnd type="stealth" w="med" len="med"/>
                            <a:tailEnd type="stealth" w="med" len="med"/>
                          </a:ln>
                          <a:extLst>
                            <a:ext uri="{909E8E84-426E-40DD-AFC4-6F175D3DCCD1}">
                              <a14:hiddenFill xmlns:a14="http://schemas.microsoft.com/office/drawing/2010/main">
                                <a:noFill/>
                              </a14:hiddenFill>
                            </a:ext>
                          </a:extLst>
                        </wps:spPr>
                        <wps:bodyPr/>
                      </wps:wsp>
                      <wps:wsp>
                        <wps:cNvPr id="4302" name="Text Box 4533"/>
                        <wps:cNvSpPr txBox="1">
                          <a:spLocks noChangeArrowheads="1"/>
                        </wps:cNvSpPr>
                        <wps:spPr bwMode="auto">
                          <a:xfrm>
                            <a:off x="2416810" y="2310765"/>
                            <a:ext cx="1216025"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FD5305" w:rsidRDefault="00DE648D" w:rsidP="008A384D">
                              <w:pPr>
                                <w:jc w:val="center"/>
                                <w:rPr>
                                  <w:rFonts w:cstheme="majorBidi"/>
                                  <w:sz w:val="12"/>
                                  <w:szCs w:val="12"/>
                                </w:rPr>
                              </w:pPr>
                              <w:r w:rsidRPr="00FD5305">
                                <w:rPr>
                                  <w:rFonts w:cstheme="majorBidi"/>
                                  <w:sz w:val="12"/>
                                  <w:szCs w:val="12"/>
                                </w:rPr>
                                <w:t>Frequency Variation</w:t>
                              </w:r>
                            </w:p>
                          </w:txbxContent>
                        </wps:txbx>
                        <wps:bodyPr rot="0" vert="horz" wrap="square" lIns="0" tIns="0" rIns="0" bIns="0" anchor="t" anchorCtr="0" upright="1">
                          <a:noAutofit/>
                        </wps:bodyPr>
                      </wps:wsp>
                      <wps:wsp>
                        <wps:cNvPr id="4303" name="AutoShape 4534"/>
                        <wps:cNvCnPr>
                          <a:cxnSpLocks noChangeShapeType="1"/>
                        </wps:cNvCnPr>
                        <wps:spPr bwMode="auto">
                          <a:xfrm>
                            <a:off x="4041140" y="2621280"/>
                            <a:ext cx="635" cy="2051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04" name="Text Box 4535"/>
                        <wps:cNvSpPr txBox="1">
                          <a:spLocks noChangeArrowheads="1"/>
                        </wps:cNvSpPr>
                        <wps:spPr bwMode="auto">
                          <a:xfrm>
                            <a:off x="3163570" y="2124075"/>
                            <a:ext cx="957580"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FD5305" w:rsidRDefault="00DE648D" w:rsidP="008A384D">
                              <w:pPr>
                                <w:jc w:val="center"/>
                                <w:rPr>
                                  <w:rFonts w:cstheme="majorBidi"/>
                                  <w:sz w:val="12"/>
                                  <w:szCs w:val="12"/>
                                </w:rPr>
                              </w:pPr>
                              <w:r w:rsidRPr="00FD5305">
                                <w:rPr>
                                  <w:rFonts w:cstheme="majorBidi"/>
                                  <w:sz w:val="12"/>
                                  <w:szCs w:val="12"/>
                                </w:rPr>
                                <w:t>Economics and Market</w:t>
                              </w:r>
                            </w:p>
                          </w:txbxContent>
                        </wps:txbx>
                        <wps:bodyPr rot="0" vert="horz" wrap="square" lIns="0" tIns="0" rIns="0" bIns="0" anchor="t" anchorCtr="0" upright="1">
                          <a:noAutofit/>
                        </wps:bodyPr>
                      </wps:wsp>
                      <wps:wsp>
                        <wps:cNvPr id="4305" name="AutoShape 4536"/>
                        <wps:cNvCnPr>
                          <a:cxnSpLocks noChangeShapeType="1"/>
                        </wps:cNvCnPr>
                        <wps:spPr bwMode="auto">
                          <a:xfrm flipH="1">
                            <a:off x="3302000" y="2030730"/>
                            <a:ext cx="1720850" cy="635"/>
                          </a:xfrm>
                          <a:prstGeom prst="straightConnector1">
                            <a:avLst/>
                          </a:prstGeom>
                          <a:noFill/>
                          <a:ln w="9525">
                            <a:solidFill>
                              <a:srgbClr val="000000"/>
                            </a:solidFill>
                            <a:prstDash val="dash"/>
                            <a:round/>
                            <a:headEnd type="stealth" w="med" len="med"/>
                            <a:tailEnd type="stealth" w="med" len="med"/>
                          </a:ln>
                          <a:extLst>
                            <a:ext uri="{909E8E84-426E-40DD-AFC4-6F175D3DCCD1}">
                              <a14:hiddenFill xmlns:a14="http://schemas.microsoft.com/office/drawing/2010/main">
                                <a:noFill/>
                              </a14:hiddenFill>
                            </a:ext>
                          </a:extLst>
                        </wps:spPr>
                        <wps:bodyPr/>
                      </wps:wsp>
                      <wps:wsp>
                        <wps:cNvPr id="4306" name="Text Box 4537"/>
                        <wps:cNvSpPr txBox="1">
                          <a:spLocks noChangeArrowheads="1"/>
                        </wps:cNvSpPr>
                        <wps:spPr bwMode="auto">
                          <a:xfrm>
                            <a:off x="3680460" y="1903095"/>
                            <a:ext cx="957580"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FD5305" w:rsidRDefault="00DE648D" w:rsidP="008A384D">
                              <w:pPr>
                                <w:jc w:val="center"/>
                                <w:rPr>
                                  <w:rFonts w:cstheme="majorBidi"/>
                                  <w:sz w:val="12"/>
                                  <w:szCs w:val="12"/>
                                </w:rPr>
                              </w:pPr>
                              <w:r w:rsidRPr="00FD5305">
                                <w:rPr>
                                  <w:rFonts w:cstheme="majorBidi"/>
                                  <w:sz w:val="12"/>
                                  <w:szCs w:val="12"/>
                                </w:rPr>
                                <w:t xml:space="preserve">Operations Planning </w:t>
                              </w:r>
                            </w:p>
                          </w:txbxContent>
                        </wps:txbx>
                        <wps:bodyPr rot="0" vert="horz" wrap="square" lIns="0" tIns="0" rIns="0" bIns="0" anchor="t" anchorCtr="0" upright="1">
                          <a:noAutofit/>
                        </wps:bodyPr>
                      </wps:wsp>
                      <wps:wsp>
                        <wps:cNvPr id="4307" name="AutoShape 4538"/>
                        <wps:cNvSpPr>
                          <a:spLocks noChangeArrowheads="1"/>
                        </wps:cNvSpPr>
                        <wps:spPr bwMode="auto">
                          <a:xfrm>
                            <a:off x="755650" y="1386205"/>
                            <a:ext cx="1660525" cy="237490"/>
                          </a:xfrm>
                          <a:prstGeom prst="leftRightArrow">
                            <a:avLst>
                              <a:gd name="adj1" fmla="val 56352"/>
                              <a:gd name="adj2" fmla="val 47099"/>
                            </a:avLst>
                          </a:prstGeom>
                          <a:solidFill>
                            <a:srgbClr val="FFFFFF"/>
                          </a:solidFill>
                          <a:ln w="9525">
                            <a:solidFill>
                              <a:srgbClr val="000000"/>
                            </a:solidFill>
                            <a:miter lim="800000"/>
                            <a:headEnd/>
                            <a:tailEnd/>
                          </a:ln>
                        </wps:spPr>
                        <wps:txbx>
                          <w:txbxContent>
                            <w:p w:rsidR="00DE648D" w:rsidRPr="00FD5305" w:rsidRDefault="00DE648D" w:rsidP="008A384D">
                              <w:pPr>
                                <w:jc w:val="center"/>
                                <w:rPr>
                                  <w:rFonts w:cstheme="majorBidi"/>
                                  <w:sz w:val="16"/>
                                  <w:szCs w:val="16"/>
                                </w:rPr>
                              </w:pPr>
                              <w:r w:rsidRPr="00FD5305">
                                <w:rPr>
                                  <w:rFonts w:cstheme="majorBidi"/>
                                  <w:sz w:val="16"/>
                                  <w:szCs w:val="16"/>
                                </w:rPr>
                                <w:t>Transient Stability</w:t>
                              </w:r>
                            </w:p>
                          </w:txbxContent>
                        </wps:txbx>
                        <wps:bodyPr rot="0" vert="horz" wrap="square" lIns="0" tIns="0" rIns="0" bIns="0" anchor="ctr" anchorCtr="0" upright="1">
                          <a:noAutofit/>
                        </wps:bodyPr>
                      </wps:wsp>
                      <wps:wsp>
                        <wps:cNvPr id="4308" name="AutoShape 4539"/>
                        <wps:cNvSpPr>
                          <a:spLocks noChangeArrowheads="1"/>
                        </wps:cNvSpPr>
                        <wps:spPr bwMode="auto">
                          <a:xfrm>
                            <a:off x="1417320" y="1132840"/>
                            <a:ext cx="2157730" cy="247650"/>
                          </a:xfrm>
                          <a:prstGeom prst="leftRightArrow">
                            <a:avLst>
                              <a:gd name="adj1" fmla="val 56352"/>
                              <a:gd name="adj2" fmla="val 58691"/>
                            </a:avLst>
                          </a:prstGeom>
                          <a:solidFill>
                            <a:srgbClr val="FFFFFF"/>
                          </a:solidFill>
                          <a:ln w="9525">
                            <a:solidFill>
                              <a:srgbClr val="000000"/>
                            </a:solidFill>
                            <a:miter lim="800000"/>
                            <a:headEnd/>
                            <a:tailEnd/>
                          </a:ln>
                        </wps:spPr>
                        <wps:txbx>
                          <w:txbxContent>
                            <w:p w:rsidR="00DE648D" w:rsidRPr="00FD5305" w:rsidRDefault="00DE648D" w:rsidP="008A384D">
                              <w:pPr>
                                <w:jc w:val="center"/>
                                <w:rPr>
                                  <w:rFonts w:cstheme="majorBidi"/>
                                  <w:sz w:val="16"/>
                                  <w:szCs w:val="16"/>
                                </w:rPr>
                              </w:pPr>
                              <w:r w:rsidRPr="00FD5305">
                                <w:rPr>
                                  <w:rFonts w:cstheme="majorBidi"/>
                                  <w:sz w:val="16"/>
                                  <w:szCs w:val="16"/>
                                </w:rPr>
                                <w:t>Long-term Dynamic Stability</w:t>
                              </w:r>
                            </w:p>
                          </w:txbxContent>
                        </wps:txbx>
                        <wps:bodyPr rot="0" vert="horz" wrap="square" lIns="0" tIns="0" rIns="0" bIns="0" anchor="ctr" anchorCtr="0" upright="1">
                          <a:noAutofit/>
                        </wps:bodyPr>
                      </wps:wsp>
                      <wps:wsp>
                        <wps:cNvPr id="4309" name="Rectangle 4540"/>
                        <wps:cNvSpPr>
                          <a:spLocks noChangeArrowheads="1"/>
                        </wps:cNvSpPr>
                        <wps:spPr bwMode="auto">
                          <a:xfrm>
                            <a:off x="1299845" y="425450"/>
                            <a:ext cx="800735" cy="193040"/>
                          </a:xfrm>
                          <a:prstGeom prst="rect">
                            <a:avLst/>
                          </a:prstGeom>
                          <a:solidFill>
                            <a:srgbClr val="FFFFFF"/>
                          </a:solidFill>
                          <a:ln w="9525">
                            <a:solidFill>
                              <a:srgbClr val="000000"/>
                            </a:solidFill>
                            <a:miter lim="800000"/>
                            <a:headEnd/>
                            <a:tailEnd/>
                          </a:ln>
                        </wps:spPr>
                        <wps:txbx>
                          <w:txbxContent>
                            <w:p w:rsidR="00DE648D" w:rsidRPr="00FD5305" w:rsidRDefault="00DE648D" w:rsidP="008A384D">
                              <w:pPr>
                                <w:spacing w:line="240" w:lineRule="auto"/>
                                <w:jc w:val="center"/>
                                <w:rPr>
                                  <w:rFonts w:cstheme="majorBidi"/>
                                  <w:sz w:val="12"/>
                                  <w:szCs w:val="12"/>
                                </w:rPr>
                              </w:pPr>
                              <w:r w:rsidRPr="00FD5305">
                                <w:rPr>
                                  <w:rFonts w:cstheme="majorBidi"/>
                                  <w:sz w:val="12"/>
                                  <w:szCs w:val="12"/>
                                </w:rPr>
                                <w:t xml:space="preserve">Backup and Area Protection </w:t>
                              </w:r>
                            </w:p>
                          </w:txbxContent>
                        </wps:txbx>
                        <wps:bodyPr rot="0" vert="horz" wrap="square" lIns="0" tIns="0" rIns="0" bIns="0" anchor="ctr" anchorCtr="0" upright="1">
                          <a:noAutofit/>
                        </wps:bodyPr>
                      </wps:wsp>
                      <wps:wsp>
                        <wps:cNvPr id="4310" name="Rectangle 4541"/>
                        <wps:cNvSpPr>
                          <a:spLocks noChangeArrowheads="1"/>
                        </wps:cNvSpPr>
                        <wps:spPr bwMode="auto">
                          <a:xfrm>
                            <a:off x="905510" y="894080"/>
                            <a:ext cx="1482090" cy="132080"/>
                          </a:xfrm>
                          <a:prstGeom prst="rect">
                            <a:avLst/>
                          </a:prstGeom>
                          <a:solidFill>
                            <a:srgbClr val="FFFFFF"/>
                          </a:solidFill>
                          <a:ln w="9525">
                            <a:solidFill>
                              <a:srgbClr val="000000"/>
                            </a:solidFill>
                            <a:miter lim="800000"/>
                            <a:headEnd/>
                            <a:tailEnd/>
                          </a:ln>
                        </wps:spPr>
                        <wps:txbx>
                          <w:txbxContent>
                            <w:p w:rsidR="00DE648D" w:rsidRPr="00FD5305" w:rsidRDefault="00DE648D" w:rsidP="008A384D">
                              <w:pPr>
                                <w:spacing w:line="240" w:lineRule="auto"/>
                                <w:jc w:val="center"/>
                                <w:rPr>
                                  <w:rFonts w:cstheme="majorBidi"/>
                                  <w:sz w:val="18"/>
                                  <w:szCs w:val="18"/>
                                </w:rPr>
                              </w:pPr>
                              <w:r w:rsidRPr="00FD5305">
                                <w:rPr>
                                  <w:rFonts w:cstheme="majorBidi"/>
                                  <w:sz w:val="12"/>
                                  <w:szCs w:val="12"/>
                                </w:rPr>
                                <w:t>Generator Control</w:t>
                              </w:r>
                            </w:p>
                          </w:txbxContent>
                        </wps:txbx>
                        <wps:bodyPr rot="0" vert="horz" wrap="square" lIns="0" tIns="0" rIns="0" bIns="0" anchor="ctr" anchorCtr="0" upright="1">
                          <a:noAutofit/>
                        </wps:bodyPr>
                      </wps:wsp>
                      <wps:wsp>
                        <wps:cNvPr id="4311" name="Rectangle 4542"/>
                        <wps:cNvSpPr>
                          <a:spLocks noChangeArrowheads="1"/>
                        </wps:cNvSpPr>
                        <wps:spPr bwMode="auto">
                          <a:xfrm>
                            <a:off x="3035935" y="621665"/>
                            <a:ext cx="956310" cy="114300"/>
                          </a:xfrm>
                          <a:prstGeom prst="rect">
                            <a:avLst/>
                          </a:prstGeom>
                          <a:solidFill>
                            <a:srgbClr val="FFFFFF"/>
                          </a:solidFill>
                          <a:ln w="9525">
                            <a:solidFill>
                              <a:srgbClr val="000000"/>
                            </a:solidFill>
                            <a:miter lim="800000"/>
                            <a:headEnd/>
                            <a:tailEnd/>
                          </a:ln>
                        </wps:spPr>
                        <wps:txbx>
                          <w:txbxContent>
                            <w:p w:rsidR="00DE648D" w:rsidRPr="00FD5305" w:rsidRDefault="00DE648D" w:rsidP="008A384D">
                              <w:pPr>
                                <w:spacing w:line="240" w:lineRule="auto"/>
                                <w:jc w:val="center"/>
                                <w:rPr>
                                  <w:rFonts w:cstheme="majorBidi"/>
                                  <w:sz w:val="12"/>
                                  <w:szCs w:val="12"/>
                                </w:rPr>
                              </w:pPr>
                              <w:r w:rsidRPr="00FD5305">
                                <w:rPr>
                                  <w:rFonts w:cstheme="majorBidi"/>
                                  <w:sz w:val="12"/>
                                  <w:szCs w:val="12"/>
                                </w:rPr>
                                <w:t>Line/Transfer Overloading</w:t>
                              </w:r>
                            </w:p>
                            <w:p w:rsidR="00DE648D" w:rsidRPr="00FD5305" w:rsidRDefault="00DE648D" w:rsidP="008A384D">
                              <w:pPr>
                                <w:rPr>
                                  <w:rFonts w:cstheme="majorBidi"/>
                                </w:rPr>
                              </w:pPr>
                            </w:p>
                          </w:txbxContent>
                        </wps:txbx>
                        <wps:bodyPr rot="0" vert="horz" wrap="square" lIns="0" tIns="0" rIns="0" bIns="0" anchor="ctr" anchorCtr="0" upright="1">
                          <a:noAutofit/>
                        </wps:bodyPr>
                      </wps:wsp>
                      <wps:wsp>
                        <wps:cNvPr id="4312" name="AutoShape 4543"/>
                        <wps:cNvSpPr>
                          <a:spLocks noChangeArrowheads="1"/>
                        </wps:cNvSpPr>
                        <wps:spPr bwMode="auto">
                          <a:xfrm>
                            <a:off x="2034540" y="1615440"/>
                            <a:ext cx="1001395" cy="257175"/>
                          </a:xfrm>
                          <a:prstGeom prst="leftRightArrow">
                            <a:avLst>
                              <a:gd name="adj1" fmla="val 56352"/>
                              <a:gd name="adj2" fmla="val 26229"/>
                            </a:avLst>
                          </a:prstGeom>
                          <a:solidFill>
                            <a:srgbClr val="FFFFFF"/>
                          </a:solidFill>
                          <a:ln w="9525">
                            <a:solidFill>
                              <a:srgbClr val="000000"/>
                            </a:solidFill>
                            <a:miter lim="800000"/>
                            <a:headEnd/>
                            <a:tailEnd/>
                          </a:ln>
                        </wps:spPr>
                        <wps:txbx>
                          <w:txbxContent>
                            <w:p w:rsidR="00DE648D" w:rsidRPr="00FD5305" w:rsidRDefault="00DE648D" w:rsidP="008A384D">
                              <w:pPr>
                                <w:jc w:val="center"/>
                                <w:rPr>
                                  <w:rFonts w:cstheme="majorBidi"/>
                                  <w:sz w:val="16"/>
                                  <w:szCs w:val="16"/>
                                </w:rPr>
                              </w:pPr>
                              <w:r w:rsidRPr="00FD5305">
                                <w:rPr>
                                  <w:rFonts w:cstheme="majorBidi"/>
                                  <w:sz w:val="16"/>
                                  <w:szCs w:val="16"/>
                                </w:rPr>
                                <w:t>Security Assessment</w:t>
                              </w:r>
                            </w:p>
                          </w:txbxContent>
                        </wps:txbx>
                        <wps:bodyPr rot="0" vert="horz" wrap="square" lIns="0" tIns="0" rIns="0" bIns="0" anchor="ctr" anchorCtr="0" upright="1">
                          <a:noAutofit/>
                        </wps:bodyPr>
                      </wps:wsp>
                      <wps:wsp>
                        <wps:cNvPr id="4313" name="Rectangle 4544"/>
                        <wps:cNvSpPr>
                          <a:spLocks noChangeArrowheads="1"/>
                        </wps:cNvSpPr>
                        <wps:spPr bwMode="auto">
                          <a:xfrm>
                            <a:off x="0" y="287655"/>
                            <a:ext cx="558800" cy="417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FD5305" w:rsidRDefault="00DE648D" w:rsidP="006803A3">
                              <w:pPr>
                                <w:spacing w:line="240" w:lineRule="auto"/>
                                <w:jc w:val="center"/>
                                <w:rPr>
                                  <w:rFonts w:cstheme="majorBidi"/>
                                  <w:sz w:val="16"/>
                                  <w:szCs w:val="16"/>
                                </w:rPr>
                              </w:pPr>
                              <w:r w:rsidRPr="00FD5305">
                                <w:rPr>
                                  <w:rFonts w:cstheme="majorBidi"/>
                                  <w:sz w:val="16"/>
                                  <w:szCs w:val="16"/>
                                </w:rPr>
                                <w:t>Real-time control Action</w:t>
                              </w:r>
                            </w:p>
                          </w:txbxContent>
                        </wps:txbx>
                        <wps:bodyPr rot="0" vert="horz" wrap="square" lIns="0" tIns="0" rIns="0" bIns="0" anchor="ctr" anchorCtr="0" upright="1">
                          <a:noAutofit/>
                        </wps:bodyPr>
                      </wps:wsp>
                      <wps:wsp>
                        <wps:cNvPr id="4314" name="Rectangle 4545"/>
                        <wps:cNvSpPr>
                          <a:spLocks noChangeArrowheads="1"/>
                        </wps:cNvSpPr>
                        <wps:spPr bwMode="auto">
                          <a:xfrm>
                            <a:off x="0" y="1243965"/>
                            <a:ext cx="55880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FD5305" w:rsidRDefault="00DE648D" w:rsidP="006803A3">
                              <w:pPr>
                                <w:spacing w:line="240" w:lineRule="auto"/>
                                <w:jc w:val="center"/>
                                <w:rPr>
                                  <w:rFonts w:cstheme="majorBidi"/>
                                  <w:sz w:val="16"/>
                                  <w:szCs w:val="16"/>
                                </w:rPr>
                              </w:pPr>
                              <w:r w:rsidRPr="00FD5305">
                                <w:rPr>
                                  <w:rFonts w:cstheme="majorBidi"/>
                                  <w:sz w:val="16"/>
                                  <w:szCs w:val="16"/>
                                </w:rPr>
                                <w:t>Power System Studies</w:t>
                              </w:r>
                            </w:p>
                          </w:txbxContent>
                        </wps:txbx>
                        <wps:bodyPr rot="0" vert="horz" wrap="square" lIns="0" tIns="0" rIns="0" bIns="0" anchor="ctr" anchorCtr="0" upright="1">
                          <a:noAutofit/>
                        </wps:bodyPr>
                      </wps:wsp>
                      <wps:wsp>
                        <wps:cNvPr id="4315" name="Rectangle 4546"/>
                        <wps:cNvSpPr>
                          <a:spLocks noChangeArrowheads="1"/>
                        </wps:cNvSpPr>
                        <wps:spPr bwMode="auto">
                          <a:xfrm>
                            <a:off x="0" y="1995805"/>
                            <a:ext cx="55880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FD5305" w:rsidRDefault="00DE648D" w:rsidP="006803A3">
                              <w:pPr>
                                <w:spacing w:line="240" w:lineRule="auto"/>
                                <w:jc w:val="center"/>
                                <w:rPr>
                                  <w:rFonts w:cstheme="majorBidi"/>
                                  <w:sz w:val="16"/>
                                  <w:szCs w:val="16"/>
                                </w:rPr>
                              </w:pPr>
                              <w:r w:rsidRPr="00FD5305">
                                <w:rPr>
                                  <w:rFonts w:cstheme="majorBidi"/>
                                  <w:sz w:val="16"/>
                                  <w:szCs w:val="16"/>
                                </w:rPr>
                                <w:t>Power System Phenomena</w:t>
                              </w:r>
                            </w:p>
                          </w:txbxContent>
                        </wps:txbx>
                        <wps:bodyPr rot="0" vert="horz" wrap="square" lIns="0" tIns="0" rIns="0" bIns="0" anchor="ctr" anchorCtr="0" upright="1">
                          <a:noAutofit/>
                        </wps:bodyPr>
                      </wps:wsp>
                      <wps:wsp>
                        <wps:cNvPr id="4316" name="Text Box 4547"/>
                        <wps:cNvSpPr txBox="1">
                          <a:spLocks noChangeArrowheads="1"/>
                        </wps:cNvSpPr>
                        <wps:spPr bwMode="auto">
                          <a:xfrm>
                            <a:off x="781050" y="2929255"/>
                            <a:ext cx="4333240" cy="226060"/>
                          </a:xfrm>
                          <a:prstGeom prst="rect">
                            <a:avLst/>
                          </a:prstGeom>
                          <a:solidFill>
                            <a:srgbClr val="FFFFFF"/>
                          </a:solidFill>
                          <a:ln w="9525">
                            <a:solidFill>
                              <a:srgbClr val="FFFFFF"/>
                            </a:solidFill>
                            <a:miter lim="800000"/>
                            <a:headEnd/>
                            <a:tailEnd/>
                          </a:ln>
                        </wps:spPr>
                        <wps:txbx>
                          <w:txbxContent>
                            <w:p w:rsidR="00DE648D" w:rsidRPr="00990441" w:rsidRDefault="00DE648D" w:rsidP="008A384D">
                              <w:pPr>
                                <w:pStyle w:val="Heading4"/>
                              </w:pPr>
                              <w:bookmarkStart w:id="2653" w:name="_Toc334035676"/>
                              <w:bookmarkStart w:id="2654" w:name="_Toc334036151"/>
                              <w:bookmarkStart w:id="2655" w:name="_Toc334048434"/>
                              <w:bookmarkStart w:id="2656" w:name="_Toc334048945"/>
                              <w:bookmarkStart w:id="2657" w:name="_Toc334539916"/>
                              <w:bookmarkStart w:id="2658" w:name="_Toc335662410"/>
                              <w:bookmarkStart w:id="2659" w:name="_Toc335666370"/>
                              <w:bookmarkStart w:id="2660" w:name="_Toc336033023"/>
                              <w:bookmarkStart w:id="2661" w:name="_Toc336033196"/>
                              <w:bookmarkStart w:id="2662" w:name="_Toc336910412"/>
                              <w:bookmarkStart w:id="2663" w:name="_Toc336910553"/>
                              <w:bookmarkStart w:id="2664" w:name="_Toc338625012"/>
                              <w:bookmarkStart w:id="2665" w:name="_Toc338625239"/>
                              <w:bookmarkStart w:id="2666" w:name="_Toc338625600"/>
                              <w:bookmarkStart w:id="2667" w:name="_Toc338691171"/>
                              <w:bookmarkStart w:id="2668" w:name="_Toc341210639"/>
                              <w:r>
                                <w:t>Figure 7.1:</w:t>
                              </w:r>
                              <w:r w:rsidRPr="00990441">
                                <w:t xml:space="preserve">  Power system time frame for phenomena, control actions and studies</w:t>
                              </w:r>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r>
                                <w:t xml:space="preserve"> </w:t>
                              </w:r>
                            </w:p>
                          </w:txbxContent>
                        </wps:txbx>
                        <wps:bodyPr rot="0" vert="horz" wrap="square" lIns="0" tIns="0" rIns="0" bIns="0" anchor="t" anchorCtr="0" upright="1">
                          <a:noAutofit/>
                        </wps:bodyPr>
                      </wps:wsp>
                    </wpc:wpc>
                  </a:graphicData>
                </a:graphic>
              </wp:inline>
            </w:drawing>
          </mc:Choice>
          <mc:Fallback>
            <w:pict>
              <v:group id="Canvas 4500" o:spid="_x0000_s3577" editas="canvas" style="width:432.75pt;height:261.5pt;mso-position-horizontal-relative:char;mso-position-vertical-relative:line" coordsize="54959,33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">
                <v:shape id="_x0000_s3578" type="#_x0000_t75" style="position:absolute;width:54959;height:33210;visibility:visible;mso-wrap-style:square">
                  <v:fill o:detectmouseclick="t"/>
                  <v:path o:connecttype="none"/>
                </v:shape>
                <v:shape id="Text Box 4502" o:spid="_x0000_s3579" type="#_x0000_t202" style="position:absolute;left:7912;top:27692;width:44113;height:1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u4L8YA&#10;AADdAAAADwAAAGRycy9kb3ducmV2LnhtbESPQWvCQBSE74X+h+UVvJmNpWgaXaXYlvYgiKkg3h7Z&#10;ZzY0+zZkVxP/fVcQehxm5htmsRpsIy7U+dqxgkmSgiAuna65UrD/+RxnIHxA1tg4JgVX8rBaPj4s&#10;MNeu5x1dilCJCGGfowITQptL6UtDFn3iWuLonVxnMUTZVVJ32Ee4beRzmk6lxZrjgsGW1obK3+Js&#10;FXwNuN7275PjzHwcNq7oZXZwUqnR0/A2BxFoCP/he/tbK8heZy9wexOf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ju4L8YAAADdAAAADwAAAAAAAAAAAAAAAACYAgAAZHJz&#10;L2Rvd25yZXYueG1sUEsFBgAAAAAEAAQA9QAAAIsDAAAAAA==&#10;" stroked="f" strokecolor="white">
                  <v:textbox inset="0,0,0,0">
                    <w:txbxContent>
                      <w:p w:rsidR="00DE648D" w:rsidRPr="00FD5305" w:rsidRDefault="00DE648D" w:rsidP="008A384D">
                        <w:pPr>
                          <w:rPr>
                            <w:rFonts w:cstheme="majorBidi"/>
                            <w:sz w:val="16"/>
                            <w:szCs w:val="16"/>
                            <w:vertAlign w:val="superscript"/>
                          </w:rPr>
                        </w:pPr>
                        <w:r w:rsidRPr="00FD5305">
                          <w:rPr>
                            <w:rFonts w:cstheme="majorBidi"/>
                            <w:sz w:val="16"/>
                            <w:szCs w:val="16"/>
                          </w:rPr>
                          <w:t>1 cycle                           1sec                     1 min                           1hr        1 day                           1yr</w:t>
                        </w:r>
                      </w:p>
                    </w:txbxContent>
                  </v:textbox>
                </v:shape>
                <v:shape id="Text Box 4503" o:spid="_x0000_s3580" type="#_x0000_t202" style="position:absolute;left:6858;top:26492;width:46374;height:19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zmF8cA&#10;AADdAAAADwAAAGRycy9kb3ducmV2LnhtbESPT2vCQBTE7wW/w/KE3upGoVWjm1AEQazgn/bQ4zP7&#10;mqTdfRuzq8Zv3y0IPQ4z8xtmnnfWiAu1vnasYDhIQBAXTtdcKvh4Xz5NQPiArNE4JgU38pBnvYc5&#10;ptpdeU+XQyhFhLBPUUEVQpNK6YuKLPqBa4ij9+VaiyHKtpS6xWuEWyNHSfIiLdYcFypsaFFR8XM4&#10;WwXH83b/iev6bbpemN1p+G2KTWOUeux3rzMQgbrwH763V1rBZDp+hr838QnI7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M5hfHAAAA3QAAAA8AAAAAAAAAAAAAAAAAmAIAAGRy&#10;cy9kb3ducmV2LnhtbFBLBQYAAAAABAAEAPUAAACMAwAAAAA=&#10;" filled="f" stroked="f" strokecolor="white">
                  <v:textbox inset="0,0,0,0">
                    <w:txbxContent>
                      <w:p w:rsidR="00DE648D" w:rsidRPr="00FD5305" w:rsidRDefault="00DE648D" w:rsidP="008A384D">
                        <w:pPr>
                          <w:rPr>
                            <w:rFonts w:cstheme="majorBidi"/>
                            <w:sz w:val="16"/>
                            <w:szCs w:val="16"/>
                            <w:vertAlign w:val="superscript"/>
                          </w:rPr>
                        </w:pPr>
                        <w:r w:rsidRPr="00FD5305">
                          <w:rPr>
                            <w:rFonts w:cstheme="majorBidi"/>
                            <w:sz w:val="16"/>
                            <w:szCs w:val="16"/>
                          </w:rPr>
                          <w:t xml:space="preserve">     10</w:t>
                        </w:r>
                        <w:r w:rsidRPr="00FD5305">
                          <w:rPr>
                            <w:rFonts w:cstheme="majorBidi"/>
                            <w:sz w:val="16"/>
                            <w:szCs w:val="16"/>
                            <w:vertAlign w:val="superscript"/>
                          </w:rPr>
                          <w:t>-2</w:t>
                        </w:r>
                        <w:r w:rsidRPr="00FD5305">
                          <w:rPr>
                            <w:rFonts w:cstheme="majorBidi"/>
                            <w:sz w:val="16"/>
                            <w:szCs w:val="16"/>
                          </w:rPr>
                          <w:t xml:space="preserve">              10</w:t>
                        </w:r>
                        <w:r w:rsidRPr="00FD5305">
                          <w:rPr>
                            <w:rFonts w:cstheme="majorBidi"/>
                            <w:sz w:val="16"/>
                            <w:szCs w:val="16"/>
                            <w:vertAlign w:val="superscript"/>
                          </w:rPr>
                          <w:t>-1</w:t>
                        </w:r>
                        <w:r w:rsidRPr="00FD5305">
                          <w:rPr>
                            <w:rFonts w:cstheme="majorBidi"/>
                            <w:sz w:val="16"/>
                            <w:szCs w:val="16"/>
                          </w:rPr>
                          <w:t xml:space="preserve">             1                  10               100             1000            10</w:t>
                        </w:r>
                        <w:r w:rsidRPr="00FD5305">
                          <w:rPr>
                            <w:rFonts w:cstheme="majorBidi"/>
                            <w:sz w:val="16"/>
                            <w:szCs w:val="16"/>
                            <w:vertAlign w:val="superscript"/>
                          </w:rPr>
                          <w:t>4</w:t>
                        </w:r>
                        <w:r w:rsidRPr="00FD5305">
                          <w:rPr>
                            <w:rFonts w:cstheme="majorBidi"/>
                            <w:sz w:val="16"/>
                            <w:szCs w:val="16"/>
                          </w:rPr>
                          <w:t xml:space="preserve">                          10</w:t>
                        </w:r>
                        <w:r w:rsidRPr="00FD5305">
                          <w:rPr>
                            <w:rFonts w:cstheme="majorBidi"/>
                            <w:sz w:val="16"/>
                            <w:szCs w:val="16"/>
                            <w:vertAlign w:val="superscript"/>
                          </w:rPr>
                          <w:t xml:space="preserve">7 </w:t>
                        </w:r>
                      </w:p>
                    </w:txbxContent>
                  </v:textbox>
                </v:shape>
                <v:shape id="AutoShape 4504" o:spid="_x0000_s3581" type="#_x0000_t32" style="position:absolute;left:6000;top:679;width:7;height:255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a2kMcAAADdAAAADwAAAGRycy9kb3ducmV2LnhtbESPzWoCMRSF94W+Q7gFdzVTpVZHo4ii&#10;lG5ELdXldXKdjJ3cDJOoU5/eFApdHs7PxxlNGluKC9W+cKzgpZ2AIM6cLjhX8LldPPdB+ICssXRM&#10;Cn7Iw2T8+DDCVLsrr+myCbmII+xTVGBCqFIpfWbIom+7ijh6R1dbDFHWudQ1XuO4LWUnSXrSYsGR&#10;YLCimaHse3O2kbv6mH/d9svyhK/mMN1Vp+662CrVemqmQxCBmvAf/mu/awX9wVsPft/EJyDH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d1raQxwAAAN0AAAAPAAAAAAAA&#10;AAAAAAAAAKECAABkcnMvZG93bnJldi54bWxQSwUGAAAAAAQABAD5AAAAlQMAAAAA&#10;">
                  <v:stroke startarrow="classic"/>
                </v:shape>
                <v:shape id="AutoShape 4505" o:spid="_x0000_s3582" type="#_x0000_t32" style="position:absolute;left:6007;top:26117;width:47821;height:14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pdY8YAAADdAAAADwAAAGRycy9kb3ducmV2LnhtbESPwW7CMBBE75X6D9ZW4lIVpxxKmmJQ&#10;BYrgwqHQD1jF2yQQr13bhNCvx0iVOI5m5o1mthhMJ3ryobWs4HWcgSCurG65VvC9L19yECEia+ws&#10;k4ILBVjMHx9mWGh75i/qd7EWCcKhQAVNjK6QMlQNGQxj64iT92O9wZikr6X2eE5w08lJlr1Jgy2n&#10;hQYdLRuqjruTUVBG/7s8HLbHtf1bldvg5LPb9EqNnobPDxCRhngP/7c3WkH+Pp3C7U16AnJ+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e6XWPGAAAA3QAAAA8AAAAAAAAA&#10;AAAAAAAAoQIAAGRycy9kb3ducmV2LnhtbFBLBQYAAAAABAAEAPkAAACUAwAAAAA=&#10;">
                  <v:stroke endarrow="classic"/>
                </v:shape>
                <v:rect id="Rectangle 4506" o:spid="_x0000_s3583" style="position:absolute;left:7912;top:1574;width:6731;height:19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WPCcIA&#10;AADdAAAADwAAAGRycy9kb3ducmV2LnhtbERPW2vCMBR+H/gfwhH2NlOFeammRWSDOV+mE58PzTEt&#10;Niclibb798vDYI8f331TDrYVD/KhcaxgOslAEFdON2wUnL/fX5YgQkTW2DomBT8UoCxGTxvMtev5&#10;SI9TNCKFcMhRQR1jl0sZqposhonriBN3dd5iTNAbqT32Kdy2cpZlc2mx4dRQY0e7mqrb6W4VmOHS&#10;H+/+8/VtXxmL2a79koepUs/jYbsGEWmI/+I/94dWsFwt0tz0Jj0BWf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VY8JwgAAAN0AAAAPAAAAAAAAAAAAAAAAAJgCAABkcnMvZG93&#10;bnJldi54bWxQSwUGAAAAAAQABAD1AAAAhwMAAAAA&#10;">
                  <v:textbox inset="0,0,0,0">
                    <w:txbxContent>
                      <w:p w:rsidR="00DE648D" w:rsidRPr="00FD5305" w:rsidRDefault="00DE648D" w:rsidP="008A384D">
                        <w:pPr>
                          <w:spacing w:line="240" w:lineRule="auto"/>
                          <w:jc w:val="center"/>
                          <w:rPr>
                            <w:rFonts w:cstheme="majorBidi"/>
                            <w:sz w:val="12"/>
                            <w:szCs w:val="12"/>
                          </w:rPr>
                        </w:pPr>
                        <w:r w:rsidRPr="00FD5305">
                          <w:rPr>
                            <w:rFonts w:cstheme="majorBidi"/>
                            <w:sz w:val="12"/>
                            <w:szCs w:val="12"/>
                          </w:rPr>
                          <w:t>Main Protection System</w:t>
                        </w:r>
                      </w:p>
                    </w:txbxContent>
                  </v:textbox>
                </v:rect>
                <v:shape id="AutoShape 4507" o:spid="_x0000_s3584" type="#_x0000_t32" style="position:absolute;left:11506;top:26352;width:6;height:205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UA3McAAADdAAAADwAAAGRycy9kb3ducmV2LnhtbESPQWsCMRSE74X+h/AKXkrNKrTVrVFW&#10;QdCCB63eXzevm9DNy7qJuv33RhB6HGbmG2Yy61wtztQG61nBoJ+BIC69tlwp2H8tX0YgQkTWWHsm&#10;BX8UYDZ9fJhgrv2Ft3TexUokCIccFZgYm1zKUBpyGPq+IU7ej28dxiTbSuoWLwnuajnMsjfp0HJa&#10;MNjQwlD5uzs5BZv1YF58G7v+3B7t5nVZ1Kfq+aBU76krPkBE6uJ/+N5eaQWj8fsYbm/SE5DT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39QDcxwAAAN0AAAAPAAAAAAAA&#10;AAAAAAAAAKECAABkcnMvZG93bnJldi54bWxQSwUGAAAAAAQABAD5AAAAlQMAAAAA&#10;"/>
                <v:shape id="AutoShape 4508" o:spid="_x0000_s3585" type="#_x0000_t32" style="position:absolute;left:34226;top:25438;width:6;height:7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rZZsMAAADdAAAADwAAAGRycy9kb3ducmV2LnhtbERPz2vCMBS+C/4P4Qm7yEwVNrrOKFUQ&#10;puBB3e5vzVsT1rzUJmr335vDwOPH93u+7F0jrtQF61nBdJKBIK68tlwr+DxtnnMQISJrbDyTgj8K&#10;sFwMB3MstL/xga7HWIsUwqFABSbGtpAyVIYcholviRP34zuHMcGulrrDWwp3jZxl2at0aDk1GGxp&#10;baj6PV6cgv12uiq/jd3uDme7f9mUzaUefyn1NOrLdxCR+vgQ/7s/tIL8LU/705v0BOTi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Ma2WbDAAAA3QAAAA8AAAAAAAAAAAAA&#10;AAAAoQIAAGRycy9kb3ducmV2LnhtbFBLBQYAAAAABAAEAPkAAACRAwAAAAA=&#10;"/>
                <v:rect id="Rectangle 4509" o:spid="_x0000_s3586" style="position:absolute;left:12134;top:7048;width:6268;height:14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pWs8UA&#10;AADdAAAADwAAAGRycy9kb3ducmV2LnhtbESPS2vDMBCE74X8B7GB3BrZgRTHiRJCSKGPS/Mg58Xa&#10;yCbWykhK7P77qlDocZiZb5jVZrCteJAPjWMF+TQDQVw53bBRcD69PhcgQkTW2DomBd8UYLMePa2w&#10;1K7nAz2O0YgE4VCigjrGrpQyVDVZDFPXESfv6rzFmKQ3UnvsE9y2cpZlL9Jiw2mhxo52NVW3490q&#10;MMOlP9z9x3z/XhmL2a79kp+5UpPxsF2CiDTE//Bf+00rKBZFDr9v0hO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ulazxQAAAN0AAAAPAAAAAAAAAAAAAAAAAJgCAABkcnMv&#10;ZG93bnJldi54bWxQSwUGAAAAAAQABAD1AAAAigMAAAAA&#10;">
                  <v:textbox inset="0,0,0,0">
                    <w:txbxContent>
                      <w:p w:rsidR="00DE648D" w:rsidRPr="00FD5305" w:rsidRDefault="00DE648D" w:rsidP="008A384D">
                        <w:pPr>
                          <w:spacing w:line="240" w:lineRule="auto"/>
                          <w:jc w:val="center"/>
                          <w:rPr>
                            <w:rFonts w:cstheme="majorBidi"/>
                            <w:sz w:val="12"/>
                            <w:szCs w:val="12"/>
                          </w:rPr>
                        </w:pPr>
                        <w:r w:rsidRPr="00FD5305">
                          <w:rPr>
                            <w:rFonts w:cstheme="majorBidi"/>
                            <w:sz w:val="12"/>
                            <w:szCs w:val="12"/>
                          </w:rPr>
                          <w:t>FACTS Devices</w:t>
                        </w:r>
                      </w:p>
                    </w:txbxContent>
                  </v:textbox>
                </v:rect>
                <v:rect id="Rectangle 4510" o:spid="_x0000_s3587" style="position:absolute;left:15995;top:1879;width:7061;height:9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jIxMQA&#10;AADdAAAADwAAAGRycy9kb3ducmV2LnhtbESPT2sCMRTE74LfIbxCb5pVqKxboxRRsPVS/9DzY/PM&#10;Lm5eliS622/fCEKPw8z8hlmsetuIO/lQO1YwGWcgiEunazYKzqftKAcRIrLGxjEp+KUAq+VwsMBC&#10;u44PdD9GIxKEQ4EKqhjbQspQVmQxjF1LnLyL8xZjkt5I7bFLcNvIaZbNpMWa00KFLa0rKq/Hm1Vg&#10;+p/ucPNfb5vP0ljM1s233E+Uen3pP95BROrjf/jZ3mkF+TyfwuNNeg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oyMTEAAAA3QAAAA8AAAAAAAAAAAAAAAAAmAIAAGRycy9k&#10;b3ducmV2LnhtbFBLBQYAAAAABAAEAPUAAACJAwAAAAA=&#10;">
                  <v:textbox inset="0,0,0,0">
                    <w:txbxContent>
                      <w:p w:rsidR="00DE648D" w:rsidRPr="00FD5305" w:rsidRDefault="00DE648D" w:rsidP="008A384D">
                        <w:pPr>
                          <w:jc w:val="center"/>
                          <w:rPr>
                            <w:rFonts w:cstheme="majorBidi"/>
                            <w:sz w:val="12"/>
                            <w:szCs w:val="12"/>
                          </w:rPr>
                        </w:pPr>
                        <w:r w:rsidRPr="00FD5305">
                          <w:rPr>
                            <w:rFonts w:cstheme="majorBidi"/>
                            <w:sz w:val="12"/>
                            <w:szCs w:val="12"/>
                          </w:rPr>
                          <w:t>Exciters and PSS</w:t>
                        </w:r>
                      </w:p>
                      <w:p w:rsidR="00DE648D" w:rsidRPr="00FD5305" w:rsidRDefault="00DE648D" w:rsidP="008A384D">
                        <w:pPr>
                          <w:jc w:val="center"/>
                          <w:rPr>
                            <w:rFonts w:cstheme="majorBidi"/>
                          </w:rPr>
                        </w:pPr>
                      </w:p>
                    </w:txbxContent>
                  </v:textbox>
                </v:rect>
                <v:rect id="Rectangle 4511" o:spid="_x0000_s3588" style="position:absolute;left:18980;top:6540;width:5854;height:18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RtX8UA&#10;AADdAAAADwAAAGRycy9kb3ducmV2LnhtbESPT2sCMRTE74V+h/AKvdWsFmW7GkVEQevFP8XzY/Oa&#10;Xbp5WZLort++KRQ8DjPzG2a26G0jbuRD7VjBcJCBIC6drtko+Dpv3nIQISJrbByTgjsFWMyfn2ZY&#10;aNfxkW6naESCcChQQRVjW0gZyooshoFriZP37bzFmKQ3UnvsEtw2cpRlE2mx5rRQYUurisqf09Uq&#10;MP2lO17953i9K43FbNUc5H6o1OtLv5yCiNTHR/i/vdUK8o/8Hf7epCc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JG1fxQAAAN0AAAAPAAAAAAAAAAAAAAAAAJgCAABkcnMv&#10;ZG93bnJldi54bWxQSwUGAAAAAAQABAD1AAAAigMAAAAA&#10;">
                  <v:textbox inset="0,0,0,0">
                    <w:txbxContent>
                      <w:p w:rsidR="00DE648D" w:rsidRPr="00FD5305" w:rsidRDefault="00DE648D" w:rsidP="008A384D">
                        <w:pPr>
                          <w:spacing w:line="240" w:lineRule="auto"/>
                          <w:jc w:val="center"/>
                          <w:rPr>
                            <w:rFonts w:cstheme="majorBidi"/>
                            <w:sz w:val="12"/>
                            <w:szCs w:val="10"/>
                          </w:rPr>
                        </w:pPr>
                        <w:r w:rsidRPr="00FD5305">
                          <w:rPr>
                            <w:rFonts w:cstheme="majorBidi"/>
                            <w:sz w:val="12"/>
                            <w:szCs w:val="10"/>
                          </w:rPr>
                          <w:t>Under-frequency Load Shedding</w:t>
                        </w:r>
                      </w:p>
                      <w:p w:rsidR="00DE648D" w:rsidRPr="00FD5305" w:rsidRDefault="00DE648D" w:rsidP="008A384D">
                        <w:pPr>
                          <w:rPr>
                            <w:rFonts w:cstheme="majorBidi"/>
                          </w:rPr>
                        </w:pPr>
                      </w:p>
                    </w:txbxContent>
                  </v:textbox>
                </v:rect>
                <v:rect id="Rectangle 4512" o:spid="_x0000_s3589" style="position:absolute;left:21259;top:4660;width:6185;height:9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31K8UA&#10;AADdAAAADwAAAGRycy9kb3ducmV2LnhtbESPT2sCMRTE74V+h/AKvdWsUmW7GkVEQevFP8XzY/Oa&#10;Xbp5WZLort++KRQ8DjPzG2a26G0jbuRD7VjBcJCBIC6drtko+Dpv3nIQISJrbByTgjsFWMyfn2ZY&#10;aNfxkW6naESCcChQQRVjW0gZyooshoFriZP37bzFmKQ3UnvsEtw2cpRlE2mx5rRQYUurisqf09Uq&#10;MP2lO17953i9K43FbNUc5H6o1OtLv5yCiNTHR/i/vdUK8o/8Hf7epCc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zfUrxQAAAN0AAAAPAAAAAAAAAAAAAAAAAJgCAABkcnMv&#10;ZG93bnJldi54bWxQSwUGAAAAAAQABAD1AAAAigMAAAAA&#10;">
                  <v:textbox inset="0,0,0,0">
                    <w:txbxContent>
                      <w:p w:rsidR="00DE648D" w:rsidRPr="00FD5305" w:rsidRDefault="00DE648D" w:rsidP="008A384D">
                        <w:pPr>
                          <w:jc w:val="center"/>
                          <w:rPr>
                            <w:rFonts w:cstheme="majorBidi"/>
                            <w:sz w:val="12"/>
                            <w:szCs w:val="12"/>
                          </w:rPr>
                        </w:pPr>
                        <w:r w:rsidRPr="00FD5305">
                          <w:rPr>
                            <w:rFonts w:cstheme="majorBidi"/>
                            <w:sz w:val="12"/>
                            <w:szCs w:val="12"/>
                          </w:rPr>
                          <w:t>Governor Control</w:t>
                        </w:r>
                      </w:p>
                      <w:p w:rsidR="00DE648D" w:rsidRPr="00FD5305" w:rsidRDefault="00DE648D" w:rsidP="008A384D">
                        <w:pPr>
                          <w:jc w:val="center"/>
                          <w:rPr>
                            <w:rFonts w:cstheme="majorBidi"/>
                          </w:rPr>
                        </w:pPr>
                      </w:p>
                    </w:txbxContent>
                  </v:textbox>
                </v:rect>
                <v:rect id="Rectangle 4513" o:spid="_x0000_s3590" style="position:absolute;left:21405;top:3206;width:2617;height:10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FQsMQA&#10;AADdAAAADwAAAGRycy9kb3ducmV2LnhtbESPQWsCMRSE70L/Q3iCN81asKyrUURa0Hqptnh+bJ7Z&#10;xc3LkkR3/fdNQehxmJlvmOW6t424kw+1YwXTSQaCuHS6ZqPg5/tjnIMIEVlj45gUPCjAevUyWGKh&#10;XcdHup+iEQnCoUAFVYxtIWUoK7IYJq4lTt7FeYsxSW+k9tgluG3ka5a9SYs1p4UKW9pWVF5PN6vA&#10;9OfuePOfs/d9aSxm2+ZLHqZKjYb9ZgEiUh//w8/2TivI5/kM/t6kJ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ULDEAAAA3QAAAA8AAAAAAAAAAAAAAAAAmAIAAGRycy9k&#10;b3ducmV2LnhtbFBLBQYAAAAABAAEAPUAAACJAwAAAAA=&#10;">
                  <v:textbox inset="0,0,0,0">
                    <w:txbxContent>
                      <w:p w:rsidR="00DE648D" w:rsidRPr="00FD5305" w:rsidRDefault="00DE648D" w:rsidP="008A384D">
                        <w:pPr>
                          <w:jc w:val="center"/>
                          <w:rPr>
                            <w:rFonts w:cstheme="majorBidi"/>
                            <w:sz w:val="12"/>
                            <w:szCs w:val="12"/>
                          </w:rPr>
                        </w:pPr>
                        <w:r w:rsidRPr="00FD5305">
                          <w:rPr>
                            <w:rFonts w:cstheme="majorBidi"/>
                            <w:sz w:val="12"/>
                            <w:szCs w:val="12"/>
                          </w:rPr>
                          <w:t>AGC</w:t>
                        </w:r>
                      </w:p>
                    </w:txbxContent>
                  </v:textbox>
                </v:rect>
                <v:rect id="Rectangle 4514" o:spid="_x0000_s3591" style="position:absolute;left:24549;top:1746;width:5149;height:21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POx8QA&#10;AADdAAAADwAAAGRycy9kb3ducmV2LnhtbESPT2sCMRTE70K/Q3gFb5q1oKyrUYq0oPVS/+D5sXlm&#10;FzcvSxLd7bdvCkKPw8z8hlmue9uIB/lQO1YwGWcgiEunazYKzqfPUQ4iRGSNjWNS8EMB1quXwRIL&#10;7To+0OMYjUgQDgUqqGJsCylDWZHFMHYtcfKuzluMSXojtccuwW0j37JsJi3WnBYqbGlTUXk73q0C&#10;01+6w91/TT92pbGYbZpvuZ8oNXzt3xcgIvXxP/xsb7WCfJ7P4O9Ne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TzsfEAAAA3QAAAA8AAAAAAAAAAAAAAAAAmAIAAGRycy9k&#10;b3ducmV2LnhtbFBLBQYAAAAABAAEAPUAAACJAwAAAAA=&#10;">
                  <v:textbox inset="0,0,0,0">
                    <w:txbxContent>
                      <w:p w:rsidR="00DE648D" w:rsidRPr="00FD5305" w:rsidRDefault="00DE648D" w:rsidP="008A384D">
                        <w:pPr>
                          <w:spacing w:line="240" w:lineRule="auto"/>
                          <w:jc w:val="center"/>
                          <w:rPr>
                            <w:rFonts w:cstheme="majorBidi"/>
                            <w:sz w:val="12"/>
                            <w:szCs w:val="12"/>
                          </w:rPr>
                        </w:pPr>
                        <w:r w:rsidRPr="00FD5305">
                          <w:rPr>
                            <w:rFonts w:cstheme="majorBidi"/>
                            <w:sz w:val="12"/>
                            <w:szCs w:val="12"/>
                          </w:rPr>
                          <w:t>ULTC Voltage Control</w:t>
                        </w:r>
                      </w:p>
                      <w:p w:rsidR="00DE648D" w:rsidRPr="00FD5305" w:rsidRDefault="00DE648D" w:rsidP="008A384D">
                        <w:pPr>
                          <w:jc w:val="center"/>
                          <w:rPr>
                            <w:rFonts w:cstheme="majorBidi"/>
                          </w:rPr>
                        </w:pPr>
                      </w:p>
                    </w:txbxContent>
                  </v:textbox>
                </v:rect>
                <v:rect id="Rectangle 4515" o:spid="_x0000_s3592" style="position:absolute;left:28835;top:4514;width:12179;height:1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9rXMUA&#10;AADdAAAADwAAAGRycy9kb3ducmV2LnhtbESPT2sCMRTE74V+h/AKvdWsQnW7GkVEQevFP8XzY/Oa&#10;Xbp5WZLort++KRQ8DjPzG2a26G0jbuRD7VjBcJCBIC6drtko+Dpv3nIQISJrbByTgjsFWMyfn2ZY&#10;aNfxkW6naESCcChQQRVjW0gZyooshoFriZP37bzFmKQ3UnvsEtw2cpRlY2mx5rRQYUurisqf09Uq&#10;MP2lO1795/t6VxqL2ao5yP1QqdeXfjkFEamPj/B/e6sV5B/5BP7epCc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H2tcxQAAAN0AAAAPAAAAAAAAAAAAAAAAAJgCAABkcnMv&#10;ZG93bnJldi54bWxQSwUGAAAAAAQABAD1AAAAigMAAAAA&#10;">
                  <v:textbox inset="0,0,0,0">
                    <w:txbxContent>
                      <w:p w:rsidR="00DE648D" w:rsidRPr="00FD5305" w:rsidRDefault="00DE648D" w:rsidP="008A384D">
                        <w:pPr>
                          <w:jc w:val="center"/>
                          <w:rPr>
                            <w:rFonts w:cstheme="majorBidi"/>
                            <w:sz w:val="12"/>
                            <w:szCs w:val="12"/>
                          </w:rPr>
                        </w:pPr>
                        <w:r w:rsidRPr="00FD5305">
                          <w:rPr>
                            <w:rFonts w:cstheme="majorBidi"/>
                            <w:sz w:val="12"/>
                            <w:szCs w:val="12"/>
                          </w:rPr>
                          <w:t>Operator-initiated/ Manual Control</w:t>
                        </w:r>
                      </w:p>
                      <w:p w:rsidR="00DE648D" w:rsidRPr="00FD5305" w:rsidRDefault="00DE648D" w:rsidP="008A384D">
                        <w:pPr>
                          <w:rPr>
                            <w:rFonts w:cstheme="majorBidi"/>
                          </w:rPr>
                        </w:pPr>
                      </w:p>
                    </w:txbxContent>
                  </v:textbox>
                </v:rect>
                <v:rect id="Rectangle 4516" o:spid="_x0000_s3593" style="position:absolute;left:30778;top:2101;width:7480;height:13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D/LsEA&#10;AADdAAAADwAAAGRycy9kb3ducmV2LnhtbERPz2vCMBS+D/Y/hDfYbaYKSq1GGTLB6UXd8Pxonmmx&#10;eSlJtPW/NwfB48f3e77sbSNu5EPtWMFwkIEgLp2u2Sj4/1t/5SBCRNbYOCYFdwqwXLy/zbHQruMD&#10;3Y7RiBTCoUAFVYxtIWUoK7IYBq4lTtzZeYsxQW+k9tilcNvIUZZNpMWaU0OFLa0qKi/Hq1Vg+lN3&#10;uPrt+Oe3NBazVbOXu6FSnx/99wxEpD6+xE/3RivIp3mam96kJyA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GA/y7BAAAA3QAAAA8AAAAAAAAAAAAAAAAAmAIAAGRycy9kb3du&#10;cmV2LnhtbFBLBQYAAAAABAAEAPUAAACGAwAAAAA=&#10;">
                  <v:textbox inset="0,0,0,0">
                    <w:txbxContent>
                      <w:p w:rsidR="00DE648D" w:rsidRPr="006803A3" w:rsidRDefault="00DE648D" w:rsidP="006803A3">
                        <w:pPr>
                          <w:jc w:val="center"/>
                          <w:rPr>
                            <w:rFonts w:cstheme="majorBidi"/>
                            <w:sz w:val="12"/>
                            <w:szCs w:val="12"/>
                          </w:rPr>
                        </w:pPr>
                        <w:bookmarkStart w:id="2669" w:name="_Toc334035174"/>
                        <w:r w:rsidRPr="006803A3">
                          <w:rPr>
                            <w:rFonts w:cstheme="majorBidi"/>
                            <w:sz w:val="12"/>
                            <w:szCs w:val="12"/>
                          </w:rPr>
                          <w:t>Market Price Update</w:t>
                        </w:r>
                        <w:bookmarkEnd w:id="2669"/>
                      </w:p>
                      <w:p w:rsidR="00DE648D" w:rsidRPr="00FD5305" w:rsidRDefault="00DE648D" w:rsidP="008A384D">
                        <w:pPr>
                          <w:jc w:val="center"/>
                          <w:rPr>
                            <w:rFonts w:cstheme="majorBidi"/>
                          </w:rPr>
                        </w:pPr>
                      </w:p>
                    </w:txbxContent>
                  </v:textbox>
                </v:rect>
                <v:shape id="AutoShape 4517" o:spid="_x0000_s3594" type="#_x0000_t32" style="position:absolute;left:29178;top:25444;width:6;height:7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Bw+8YAAADdAAAADwAAAGRycy9kb3ducmV2LnhtbESPQWsCMRSE74X+h/AKvRTNKrSsq1G2&#10;glALHrT1/tw8N8HNy3YTdfvvm4LgcZiZb5jZoneNuFAXrGcFo2EGgrjy2nKt4PtrNchBhIissfFM&#10;Cn4pwGL++DDDQvsrb+myi7VIEA4FKjAxtoWUoTLkMAx9S5y8o+8cxiS7WuoOrwnuGjnOsjfp0HJa&#10;MNjS0lB12p2dgs169F4ejF1/bn/s5nVVNuf6Za/U81NfTkFE6uM9fGt/aAX5JJ/A/5v0BO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IgcPvGAAAA3QAAAA8AAAAAAAAA&#10;AAAAAAAAoQIAAGRycy9kb3ducmV2LnhtbFBLBQYAAAAABAAEAPkAAACUAwAAAAA=&#10;"/>
                <v:shape id="AutoShape 4518" o:spid="_x0000_s3595" type="#_x0000_t32" style="position:absolute;left:24161;top:25444;width:7;height:7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sNPu8MAAADdAAAADwAAAGRycy9kb3ducmV2LnhtbERPy2oCMRTdC/2HcAvdiGYUWnQ0yigI&#10;teDC1/46uZ2ETm7GSdTp3zeLgsvDec+XnavFndpgPSsYDTMQxKXXlisFp+NmMAERIrLG2jMp+KUA&#10;y8VLb4659g/e0/0QK5FCOOSowMTY5FKG0pDDMPQNceK+feswJthWUrf4SOGuluMs+5AOLacGgw2t&#10;DZU/h5tTsNuOVsXF2O3X/mp375uivlX9s1Jvr10xAxGpi0/xv/tTK5hMp2l/epOegF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bDT7vDAAAA3QAAAA8AAAAAAAAAAAAA&#10;AAAAoQIAAGRycy9kb3ducmV2LnhtbFBLBQYAAAAABAAEAPkAAACRAwAAAAA=&#10;"/>
                <v:shape id="AutoShape 4519" o:spid="_x0000_s3596" type="#_x0000_t32" style="position:absolute;left:18840;top:25444;width:6;height:7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qIMYAAADdAAAADwAAAGRycy9kb3ducmV2LnhtbESPQWsCMRSE74X+h/AKXopmV2jR1Shb&#10;QdCCB229PzfPTXDzst1E3f77plDocZiZb5j5sneNuFEXrGcF+SgDQVx5bblW8PmxHk5AhIissfFM&#10;Cr4pwHLx+DDHQvs77+l2iLVIEA4FKjAxtoWUoTLkMIx8S5y8s+8cxiS7WuoO7wnuGjnOslfp0HJa&#10;MNjSylB1OVydgt02fytPxm7f919297Ium2v9fFRq8NSXMxCR+vgf/mtvtILJdJrD75v0BOTi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mP6iDGAAAA3QAAAA8AAAAAAAAA&#10;AAAAAAAAoQIAAGRycy9kb3ducmV2LnhtbFBLBQYAAAAABAAEAPkAAACUAwAAAAA=&#10;"/>
                <v:shape id="AutoShape 4520" o:spid="_x0000_s3597" type="#_x0000_t32" style="position:absolute;left:14636;top:25444;width:7;height:7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4YasMAAADdAAAADwAAAGRycy9kb3ducmV2LnhtbERPTWsCMRC9C/6HMIVepGYVLbI1yioI&#10;VfCgbe/TzXQTupmsm6jrvzcHwePjfc+XnavFhdpgPSsYDTMQxKXXlisF31+btxmIEJE11p5JwY0C&#10;LBf93hxz7a98oMsxViKFcMhRgYmxyaUMpSGHYegb4sT9+dZhTLCtpG7xmsJdLcdZ9i4dWk4NBhta&#10;Gyr/j2enYL8drYpfY7e7w8nup5uiPleDH6VeX7riA0SkLj7FD/enVjAZz9Lc9CY9Abm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T+GGrDAAAA3QAAAA8AAAAAAAAAAAAA&#10;AAAAoQIAAGRycy9kb3ducmV2LnhtbFBLBQYAAAAABAAEAPkAAACRAwAAAAA=&#10;"/>
                <v:shape id="AutoShape 4521" o:spid="_x0000_s3598" type="#_x0000_t32" style="position:absolute;left:9239;top:25380;width:6;height:7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7K98ccAAADdAAAADwAAAGRycy9kb3ducmV2LnhtbESPT2sCMRTE74V+h/CEXopmlVZ0a5Rt&#10;QagFD/67Pzevm+DmZbuJuv32TUHwOMzMb5jZonO1uFAbrGcFw0EGgrj02nKlYL9b9icgQkTWWHsm&#10;Bb8UYDF/fJhhrv2VN3TZxkokCIccFZgYm1zKUBpyGAa+IU7et28dxiTbSuoWrwnuajnKsrF0aDkt&#10;GGzow1B52p6dgvVq+F4cjV19bX7s+nVZ1Ofq+aDUU68r3kBE6uI9fGt/agUvo8kU/t+kJ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Lsr3xxwAAAN0AAAAPAAAAAAAA&#10;AAAAAAAAAKECAABkcnMvZG93bnJldi54bWxQSwUGAAAAAAQABAD5AAAAlQMAAAAA&#10;"/>
                <v:shape id="AutoShape 4522" o:spid="_x0000_s3599" type="#_x0000_t32" style="position:absolute;left:36169;top:26231;width:6;height:205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1GCscQAAADdAAAADwAAAGRycy9kb3ducmV2LnhtbERPz2vCMBS+C/4P4Q12kZkqc2ydUaog&#10;TMFD3XZ/a96asOalNlG7/94cBI8f3+/5sneNOFMXrGcFk3EGgrjy2nKt4Otz8/QKIkRkjY1nUvBP&#10;AZaL4WCOufYXLul8iLVIIRxyVGBibHMpQ2XIYRj7ljhxv75zGBPsaqk7vKRw18hplr1Ih5ZTg8GW&#10;1oaqv8PJKdhvJ6vix9jtrjza/WxTNKd69K3U40NfvIOI1Me7+Ob+0Aqep29pf3qTnoBcX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UYKxxAAAAN0AAAAPAAAAAAAAAAAA&#10;AAAAAKECAABkcnMvZG93bnJldi54bWxQSwUGAAAAAAQABAD5AAAAkgMAAAAA&#10;"/>
                <v:shape id="AutoShape 4523" o:spid="_x0000_s3600" type="#_x0000_t32" style="position:absolute;left:27940;top:26352;width:6;height:205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0nKscAAADdAAAADwAAAGRycy9kb3ducmV2LnhtbESPQWsCMRSE70L/Q3iFXkSzK23RrVFW&#10;QagFD1q9Pzevm9DNy3YTdfvvm0Khx2FmvmHmy9414kpdsJ4V5OMMBHHlteVawfF9M5qCCBFZY+OZ&#10;FHxTgOXibjDHQvsb7+l6iLVIEA4FKjAxtoWUoTLkMIx9S5y8D985jEl2tdQd3hLcNXKSZc/SoeW0&#10;YLCltaHq83BxCnbbfFWejd2+7b/s7mlTNpd6eFLq4b4vX0BE6uN/+K/9qhU8TmY5/L5JT0Au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HScqxwAAAN0AAAAPAAAAAAAA&#10;AAAAAAAAAKECAABkcnMvZG93bnJldi54bWxQSwUGAAAAAAQABAD5AAAAlQMAAAAA&#10;"/>
                <v:shape id="AutoShape 4524" o:spid="_x0000_s3601" type="#_x0000_t32" style="position:absolute;left:6007;top:23672;width:8636;height: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I1q8YAAADdAAAADwAAAGRycy9kb3ducmV2LnhtbESPX2vCQBDE3wt+h2MLfSl6UYtomlNE&#10;sPStVIP4uOQ2fzC3F3JbTfvpe4WCj8PM/IbJNoNr1ZX60Hg2MJ0koIgLbxuuDOTH/XgJKgiyxdYz&#10;GfimAJv16CHD1Pobf9L1IJWKEA4pGqhFulTrUNTkMEx8Rxy90vcOJcq+0rbHW4S7Vs+SZKEdNhwX&#10;auxoV1NxOXw5A28/+1N5zAWnZ/sx33nJi8tzYszT47B9BSU0yD383363Bl5mqzn8vYlPQK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UiNavGAAAA3QAAAA8AAAAAAAAA&#10;AAAAAAAAoQIAAGRycy9kb3ducmV2LnhtbFBLBQYAAAAABAAEAPkAAACUAwAAAAA=&#10;">
                  <v:stroke dashstyle="dash" startarrow="classic" endarrow="classic"/>
                </v:shape>
                <v:shape id="Text Box 4525" o:spid="_x0000_s3602" type="#_x0000_t202" style="position:absolute;left:6273;top:21475;width:8141;height:29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Mb7sUA&#10;AADdAAAADwAAAGRycy9kb3ducmV2LnhtbESPQWvCQBSE7wX/w/KE3upGEanRVUQUCkJpjAePz+wz&#10;Wcy+jdlV47/vFgoeh5n5hpkvO1uLO7XeOFYwHCQgiAunDZcKDvn24xOED8gaa8ek4Ekelove2xxT&#10;7R6c0X0fShEh7FNUUIXQpFL6oiKLfuAa4uidXWsxRNmWUrf4iHBby1GSTKRFw3GhwobWFRWX/c0q&#10;WB0525jr9+knO2cmz6cJ7yYXpd773WoGIlAXXuH/9pdWMB5Nx/D3Jj4B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0xvuxQAAAN0AAAAPAAAAAAAAAAAAAAAAAJgCAABkcnMv&#10;ZG93bnJldi54bWxQSwUGAAAAAAQABAD1AAAAigMAAAAA&#10;" filled="f" stroked="f">
                  <v:textbox inset="0,0,0,0">
                    <w:txbxContent>
                      <w:p w:rsidR="00DE648D" w:rsidRPr="00FD5305" w:rsidRDefault="00DE648D" w:rsidP="006803A3">
                        <w:pPr>
                          <w:spacing w:line="240" w:lineRule="auto"/>
                          <w:jc w:val="center"/>
                          <w:rPr>
                            <w:rFonts w:cstheme="majorBidi"/>
                            <w:sz w:val="12"/>
                            <w:szCs w:val="12"/>
                          </w:rPr>
                        </w:pPr>
                        <w:r w:rsidRPr="00FD5305">
                          <w:rPr>
                            <w:rFonts w:cstheme="majorBidi"/>
                            <w:sz w:val="12"/>
                            <w:szCs w:val="12"/>
                          </w:rPr>
                          <w:t>Surges (Lightening and switching over-voltage)</w:t>
                        </w:r>
                      </w:p>
                    </w:txbxContent>
                  </v:textbox>
                </v:shape>
                <v:shape id="AutoShape 4526" o:spid="_x0000_s3603" type="#_x0000_t32" style="position:absolute;left:9055;top:20986;width:15113;height: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cIRMYAAADdAAAADwAAAGRycy9kb3ducmV2LnhtbESPQWvCQBSE7wX/w/KEXopu1Co1uooI&#10;Sm9FDdLjI/tMgtm3IfvUtL++Wyj0OMzMN8xy3bla3akNlWcDo2ECijj3tuLCQHbaDd5ABUG2WHsm&#10;A18UYL3qPS0xtf7BB7ofpVARwiFFA6VIk2od8pIchqFviKN38a1DibIttG3xEeGu1uMkmWmHFceF&#10;EhvalpRfjzdnYP+9O19OmeDo035Mtl6y/PqSGPPc7zYLUEKd/If/2u/WwOt4PoXfN/EJ6N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WHCETGAAAA3QAAAA8AAAAAAAAA&#10;AAAAAAAAoQIAAGRycy9kb3ducmV2LnhtbFBLBQYAAAAABAAEAPkAAACUAwAAAAA=&#10;">
                  <v:stroke dashstyle="dash" startarrow="classic" endarrow="classic"/>
                </v:shape>
                <v:shape id="Text Box 4527" o:spid="_x0000_s3604" type="#_x0000_t202" style="position:absolute;left:10039;top:19056;width:12160;height:2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0gAsYA&#10;AADdAAAADwAAAGRycy9kb3ducmV2LnhtbESPQWvCQBSE74X+h+UVeqsbpYQa3YiIglAoxvTQ42v2&#10;mSzJvo3ZVdN/3xUKPQ4z8w2zXI22E1cavHGsYDpJQBBXThuuFXyWu5c3ED4ga+wck4If8rDKHx+W&#10;mGl344Kux1CLCGGfoYImhD6T0lcNWfQT1xNH7+QGiyHKoZZ6wFuE207OkiSVFg3HhQZ72jRUtceL&#10;VbD+4mJrzh/fh+JUmLKcJ/yetko9P43rBYhAY/gP/7X3WsHrbJ7C/U18A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U0gAsYAAADdAAAADwAAAAAAAAAAAAAAAACYAgAAZHJz&#10;L2Rvd25yZXYueG1sUEsFBgAAAAAEAAQA9QAAAIsDAAAAAA==&#10;" filled="f" stroked="f">
                  <v:textbox inset="0,0,0,0">
                    <w:txbxContent>
                      <w:p w:rsidR="00DE648D" w:rsidRPr="00FD5305" w:rsidRDefault="00DE648D" w:rsidP="006803A3">
                        <w:pPr>
                          <w:spacing w:line="240" w:lineRule="auto"/>
                          <w:jc w:val="center"/>
                          <w:rPr>
                            <w:rFonts w:cstheme="majorBidi"/>
                            <w:sz w:val="12"/>
                            <w:szCs w:val="12"/>
                          </w:rPr>
                        </w:pPr>
                        <w:r w:rsidRPr="00FD5305">
                          <w:rPr>
                            <w:rFonts w:cstheme="majorBidi"/>
                            <w:sz w:val="12"/>
                            <w:szCs w:val="12"/>
                          </w:rPr>
                          <w:t xml:space="preserve">Sub-synchronous resonance </w:t>
                        </w:r>
                      </w:p>
                      <w:p w:rsidR="00DE648D" w:rsidRPr="00FD5305" w:rsidRDefault="00DE648D" w:rsidP="006803A3">
                        <w:pPr>
                          <w:spacing w:line="240" w:lineRule="auto"/>
                          <w:jc w:val="center"/>
                          <w:rPr>
                            <w:rFonts w:cstheme="majorBidi"/>
                            <w:sz w:val="12"/>
                            <w:szCs w:val="12"/>
                          </w:rPr>
                        </w:pPr>
                        <w:r w:rsidRPr="00FD5305">
                          <w:rPr>
                            <w:rFonts w:cstheme="majorBidi"/>
                            <w:sz w:val="12"/>
                            <w:szCs w:val="12"/>
                          </w:rPr>
                          <w:t>Power Swing</w:t>
                        </w:r>
                      </w:p>
                    </w:txbxContent>
                  </v:textbox>
                </v:shape>
                <v:shape id="AutoShape 4528" o:spid="_x0000_s3605" type="#_x0000_t32" style="position:absolute;left:24168;top:24377;width:12001;height: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kzqMYAAADdAAAADwAAAGRycy9kb3ducmV2LnhtbESPQWvCQBSE7wX/w/KEXopu1KI1uooI&#10;Sm9FDdLjI/tMgtm3IfvUtL++Wyj0OMzMN8xy3bla3akNlWcDo2ECijj3tuLCQHbaDd5ABUG2WHsm&#10;A18UYL3qPS0xtf7BB7ofpVARwiFFA6VIk2od8pIchqFviKN38a1DibIttG3xEeGu1uMkmWqHFceF&#10;EhvalpRfjzdnYP+9O19OmeDo035Mtl6y/PqSGPPc7zYLUEKd/If/2u/WwOt4PoPfN/EJ6N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oZM6jGAAAA3QAAAA8AAAAAAAAA&#10;AAAAAAAAoQIAAGRycy9kb3ducmV2LnhtbFBLBQYAAAAABAAEAPkAAACUAwAAAAA=&#10;">
                  <v:stroke dashstyle="dash" startarrow="classic" endarrow="classic"/>
                </v:shape>
                <v:shape id="AutoShape 4529" o:spid="_x0000_s3606" type="#_x0000_t32" style="position:absolute;left:46374;top:25520;width:6;height:7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eOt8QAAADdAAAADwAAAGRycy9kb3ducmV2LnhtbERPz2vCMBS+C/4P4Q12kZkqc2ydUaog&#10;TMFD3XZ/a96asOalNlG7/94cBI8f3+/5sneNOFMXrGcFk3EGgrjy2nKt4Otz8/QKIkRkjY1nUvBP&#10;AZaL4WCOufYXLul8iLVIIRxyVGBibHMpQ2XIYRj7ljhxv75zGBPsaqk7vKRw18hplr1Ih5ZTg8GW&#10;1oaqv8PJKdhvJ6vix9jtrjza/WxTNKd69K3U40NfvIOI1Me7+Ob+0Aqep29pbnqTnoBcX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J463xAAAAN0AAAAPAAAAAAAAAAAA&#10;AAAAAKECAABkcnMvZG93bnJldi54bWxQSwUGAAAAAAQABAD5AAAAkgMAAAAA&#10;"/>
                <v:shape id="AutoShape 4530" o:spid="_x0000_s3607" type="#_x0000_t32" style="position:absolute;left:39198;top:25457;width:6;height:77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srLMcAAADdAAAADwAAAGRycy9kb3ducmV2LnhtbESPT2sCMRTE74V+h/CEXopmlVZ0a5Rt&#10;QagFD/67Pzevm+DmZbuJuv32TUHwOMzMb5jZonO1uFAbrGcFw0EGgrj02nKlYL9b9icgQkTWWHsm&#10;Bb8UYDF/fJhhrv2VN3TZxkokCIccFZgYm1zKUBpyGAa+IU7et28dxiTbSuoWrwnuajnKsrF0aDkt&#10;GGzow1B52p6dgvVq+F4cjV19bX7s+nVZ1Ofq+aDUU68r3kBE6uI9fGt/agUvo+kU/t+kJ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OayssxwAAAN0AAAAPAAAAAAAA&#10;AAAAAAAAAKECAABkcnMvZG93bnJldi54bWxQSwUGAAAAAAQABAD5AAAAlQMAAAAA&#10;"/>
                <v:shape id="AutoShape 4531" o:spid="_x0000_s3608" type="#_x0000_t32" style="position:absolute;left:48571;top:26123;width:6;height:205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oYq8QAAADdAAAADwAAAGRycy9kb3ducmV2LnhtbERPy2oCMRTdF/oP4RbcFM2orZTRKKMg&#10;aMGFj+6vk9tJ6ORmnEQd/75ZFLo8nPds0bla3KgN1rOC4SADQVx6bblScDqu+x8gQkTWWHsmBQ8K&#10;sJg/P80w1/7Oe7odYiVSCIccFZgYm1zKUBpyGAa+IU7ct28dxgTbSuoW7ync1XKUZRPp0HJqMNjQ&#10;ylD5c7g6BbvtcFmcjd1+7i92974u6mv1+qVU76UrpiAidfFf/OfeaAVv4yztT2/SE5Dz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uhirxAAAAN0AAAAPAAAAAAAAAAAA&#10;AAAAAKECAABkcnMvZG93bnJldi54bWxQSwUGAAAAAAQABAD5AAAAkgMAAAAA&#10;"/>
                <v:shape id="AutoShape 4532" o:spid="_x0000_s3609" type="#_x0000_t32" style="position:absolute;left:31762;top:22409;width:9252;height:1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eUXcUAAADdAAAADwAAAGRycy9kb3ducmV2LnhtbESPQWvCQBSE74X+h+UVeim6m1pEUlcp&#10;gsWbqKH0+Mg+k2D2bci+auyv7wpCj8PMfMPMl4Nv1Zn62AS2kI0NKOIyuIYrC8VhPZqBioLssA1M&#10;Fq4UYbl4fJhj7sKFd3TeS6UShGOOFmqRLtc6ljV5jOPQESfvGHqPkmRfadfjJcF9q1+NmWqPDaeF&#10;Gjta1VSe9j/ewufv+ut4KASzb7edrIIU5enFWPv8NHy8gxIa5D98b2+chbeJyeD2Jj0Bvf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FeUXcUAAADdAAAADwAAAAAAAAAA&#10;AAAAAAChAgAAZHJzL2Rvd25yZXYueG1sUEsFBgAAAAAEAAQA+QAAAJMDAAAAAA==&#10;">
                  <v:stroke dashstyle="dash" startarrow="classic" endarrow="classic"/>
                </v:shape>
                <v:shape id="Text Box 4533" o:spid="_x0000_s3610" type="#_x0000_t202" style="position:absolute;left:24168;top:23107;width:12160;height:1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28G8YA&#10;AADdAAAADwAAAGRycy9kb3ducmV2LnhtbESPQWsCMRSE70L/Q3iF3jSpLWK3RhFREArSdXvo8XXz&#10;3A1uXtZN1O2/b4SCx2FmvmFmi9414kJdsJ41PI8UCOLSG8uVhq9iM5yCCBHZYOOZNPxSgMX8YTDD&#10;zPgr53TZx0okCIcMNdQxtpmUoazJYRj5ljh5B985jEl2lTQdXhPcNXKs1EQ6tJwWamxpVVN53J+d&#10;huU352t72v185ofcFsWb4o/JUeunx375DiJSH+/h//bWaHh9UWO4vUlP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J28G8YAAADdAAAADwAAAAAAAAAAAAAAAACYAgAAZHJz&#10;L2Rvd25yZXYueG1sUEsFBgAAAAAEAAQA9QAAAIsDAAAAAA==&#10;" filled="f" stroked="f">
                  <v:textbox inset="0,0,0,0">
                    <w:txbxContent>
                      <w:p w:rsidR="00DE648D" w:rsidRPr="00FD5305" w:rsidRDefault="00DE648D" w:rsidP="008A384D">
                        <w:pPr>
                          <w:jc w:val="center"/>
                          <w:rPr>
                            <w:rFonts w:cstheme="majorBidi"/>
                            <w:sz w:val="12"/>
                            <w:szCs w:val="12"/>
                          </w:rPr>
                        </w:pPr>
                        <w:r w:rsidRPr="00FD5305">
                          <w:rPr>
                            <w:rFonts w:cstheme="majorBidi"/>
                            <w:sz w:val="12"/>
                            <w:szCs w:val="12"/>
                          </w:rPr>
                          <w:t>Frequency Variation</w:t>
                        </w:r>
                      </w:p>
                    </w:txbxContent>
                  </v:textbox>
                </v:shape>
                <v:shape id="AutoShape 4534" o:spid="_x0000_s3611" type="#_x0000_t32" style="position:absolute;left:40411;top:26212;width:6;height:205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iG3McAAADdAAAADwAAAGRycy9kb3ducmV2LnhtbESPT2sCMRTE7wW/Q3iCl1Kz/itla5RV&#10;EKrgQW3vr5vXTXDzsm6ibr99Uyj0OMzMb5j5snO1uFEbrGcFo2EGgrj02nKl4P20eXoBESKyxtoz&#10;KfimAMtF72GOufZ3PtDtGCuRIBxyVGBibHIpQ2nIYRj6hjh5X751GJNsK6lbvCe4q+U4y56lQ8tp&#10;wWBDa0Pl+Xh1Cvbb0ar4NHa7O1zsfrYp6mv1+KHUoN8VryAidfE//Nd+0wqmk2wCv2/SE5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aIbcxwAAAN0AAAAPAAAAAAAA&#10;AAAAAAAAAKECAABkcnMvZG93bnJldi54bWxQSwUGAAAAAAQABAD5AAAAlQMAAAAA&#10;"/>
                <v:shape id="Text Box 4535" o:spid="_x0000_s3612" type="#_x0000_t202" style="position:absolute;left:31635;top:21240;width:9576;height:1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iB9MYA&#10;AADdAAAADwAAAGRycy9kb3ducmV2LnhtbESPQWsCMRSE70L/Q3gFb5rUirRbo4hYKBTEdXvo8XXz&#10;3A1uXtZN1O2/bwShx2FmvmHmy9414kJdsJ41PI0VCOLSG8uVhq/iffQCIkRkg41n0vBLAZaLh8Ec&#10;M+OvnNNlHyuRIBwy1FDH2GZShrImh2HsW+LkHXznMCbZVdJ0eE1w18iJUjPp0HJaqLGldU3lcX92&#10;GlbfnG/safuzyw+5LYpXxZ+zo9bDx371BiJSH//D9/aH0TB9VlO4vU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DiB9MYAAADdAAAADwAAAAAAAAAAAAAAAACYAgAAZHJz&#10;L2Rvd25yZXYueG1sUEsFBgAAAAAEAAQA9QAAAIsDAAAAAA==&#10;" filled="f" stroked="f">
                  <v:textbox inset="0,0,0,0">
                    <w:txbxContent>
                      <w:p w:rsidR="00DE648D" w:rsidRPr="00FD5305" w:rsidRDefault="00DE648D" w:rsidP="008A384D">
                        <w:pPr>
                          <w:jc w:val="center"/>
                          <w:rPr>
                            <w:rFonts w:cstheme="majorBidi"/>
                            <w:sz w:val="12"/>
                            <w:szCs w:val="12"/>
                          </w:rPr>
                        </w:pPr>
                        <w:r w:rsidRPr="00FD5305">
                          <w:rPr>
                            <w:rFonts w:cstheme="majorBidi"/>
                            <w:sz w:val="12"/>
                            <w:szCs w:val="12"/>
                          </w:rPr>
                          <w:t>Economics and Market</w:t>
                        </w:r>
                      </w:p>
                    </w:txbxContent>
                  </v:textbox>
                </v:shape>
                <v:shape id="AutoShape 4536" o:spid="_x0000_s3613" type="#_x0000_t32" style="position:absolute;left:33020;top:20307;width:17208;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2ySXsUAAADdAAAADwAAAGRycy9kb3ducmV2LnhtbESPQWvCQBSE74X+h+UVeim6a22LRFcp&#10;gtKbVEPx+Mg+k2D2bci+auyvdwWhx2FmvmFmi9436kRdrANbGA0NKOIiuJpLC/luNZiAioLssAlM&#10;Fi4UYTF/fJhh5sKZv+m0lVIlCMcMLVQibaZ1LCryGIehJU7eIXQeJcmu1K7Dc4L7Rr8a86E91pwW&#10;KmxpWVFx3P56C+u/1c9hlwuO9m4zXgbJi+OLsfb5qf+cghLq5T98b385C29j8w63N+kJ6P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2ySXsUAAADdAAAADwAAAAAAAAAA&#10;AAAAAAChAgAAZHJzL2Rvd25yZXYueG1sUEsFBgAAAAAEAAQA+QAAAJMDAAAAAA==&#10;">
                  <v:stroke dashstyle="dash" startarrow="classic" endarrow="classic"/>
                </v:shape>
                <v:shape id="Text Box 4537" o:spid="_x0000_s3614" type="#_x0000_t202" style="position:absolute;left:36804;top:19030;width:9576;height:1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a6GMYA&#10;AADdAAAADwAAAGRycy9kb3ducmV2LnhtbESPQWsCMRSE74X+h/AKvdWkrSztahQpCgVBum4PPT43&#10;z93g5mW7SXX990YoeBxm5htmOh9cK47UB+tZw/NIgSCuvLFca/guV09vIEJENth6Jg1nCjCf3d9N&#10;MTf+xAUdt7EWCcIhRw1NjF0uZagachhGviNO3t73DmOSfS1Nj6cEd618USqTDi2nhQY7+mioOmz/&#10;nIbFDxdL+7vZfRX7wpblu+J1dtD68WFYTEBEGuIt/N/+NBrGryqD65v0BOTs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6a6GMYAAADdAAAADwAAAAAAAAAAAAAAAACYAgAAZHJz&#10;L2Rvd25yZXYueG1sUEsFBgAAAAAEAAQA9QAAAIsDAAAAAA==&#10;" filled="f" stroked="f">
                  <v:textbox inset="0,0,0,0">
                    <w:txbxContent>
                      <w:p w:rsidR="00DE648D" w:rsidRPr="00FD5305" w:rsidRDefault="00DE648D" w:rsidP="008A384D">
                        <w:pPr>
                          <w:jc w:val="center"/>
                          <w:rPr>
                            <w:rFonts w:cstheme="majorBidi"/>
                            <w:sz w:val="12"/>
                            <w:szCs w:val="12"/>
                          </w:rPr>
                        </w:pPr>
                        <w:r w:rsidRPr="00FD5305">
                          <w:rPr>
                            <w:rFonts w:cstheme="majorBidi"/>
                            <w:sz w:val="12"/>
                            <w:szCs w:val="12"/>
                          </w:rPr>
                          <w:t xml:space="preserve">Operations Planning </w:t>
                        </w:r>
                      </w:p>
                    </w:txbxContent>
                  </v:textbox>
                </v:shape>
                <v:shape id="AutoShape 4538" o:spid="_x0000_s3615" type="#_x0000_t69" style="position:absolute;left:7556;top:13862;width:16605;height:23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8E/sYA&#10;AADdAAAADwAAAGRycy9kb3ducmV2LnhtbESPQWsCMRSE74L/IbxCbzXpVmzZGkWUih6k1BbPj81z&#10;N3TzsmxSd/XXG6HgcZiZb5jpvHe1OFEbrGcNzyMFgrjwxnKp4ef74+kNRIjIBmvPpOFMAeaz4WCK&#10;ufEdf9FpH0uRIBxy1FDF2ORShqIih2HkG+LkHX3rMCbZltK02CW4q2Wm1EQ6tJwWKmxoWVHxu/9z&#10;Guxud1xvVlvOunjJDp/qcLaXTOvHh37xDiJSH+/h//bGaBi/qFe4vUlPQM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o8E/sYAAADdAAAADwAAAAAAAAAAAAAAAACYAgAAZHJz&#10;L2Rvd25yZXYueG1sUEsFBgAAAAAEAAQA9QAAAIsDAAAAAA==&#10;" adj="1455,4714">
                  <v:textbox inset="0,0,0,0">
                    <w:txbxContent>
                      <w:p w:rsidR="00DE648D" w:rsidRPr="00FD5305" w:rsidRDefault="00DE648D" w:rsidP="008A384D">
                        <w:pPr>
                          <w:jc w:val="center"/>
                          <w:rPr>
                            <w:rFonts w:cstheme="majorBidi"/>
                            <w:sz w:val="16"/>
                            <w:szCs w:val="16"/>
                          </w:rPr>
                        </w:pPr>
                        <w:r w:rsidRPr="00FD5305">
                          <w:rPr>
                            <w:rFonts w:cstheme="majorBidi"/>
                            <w:sz w:val="16"/>
                            <w:szCs w:val="16"/>
                          </w:rPr>
                          <w:t>Transient Stability</w:t>
                        </w:r>
                      </w:p>
                    </w:txbxContent>
                  </v:textbox>
                </v:shape>
                <v:shape id="AutoShape 4539" o:spid="_x0000_s3616" type="#_x0000_t69" style="position:absolute;left:14173;top:11328;width:21577;height:2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CQjMIA&#10;AADdAAAADwAAAGRycy9kb3ducmV2LnhtbERPz2vCMBS+C/4P4Qm7abJuiFSjDMXhDiK64fnRPNtg&#10;81KaaKt//XIY7Pjx/V6seleLO7XBetbwOlEgiAtvLJcafr634xmIEJEN1p5Jw4MCrJbDwQJz4zs+&#10;0v0US5FCOOSooYqxyaUMRUUOw8Q3xIm7+NZhTLAtpWmxS+GulplSU+nQcmqosKF1RcX1dHMa7H5/&#10;+dxtvjjr4jM7H9T5YZ+Z1i+j/mMOIlIf/8V/7p3R8P6m0tz0Jj0B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EJCMwgAAAN0AAAAPAAAAAAAAAAAAAAAAAJgCAABkcnMvZG93&#10;bnJldi54bWxQSwUGAAAAAAQABAD1AAAAhwMAAAAA&#10;" adj="1455,4714">
                  <v:textbox inset="0,0,0,0">
                    <w:txbxContent>
                      <w:p w:rsidR="00DE648D" w:rsidRPr="00FD5305" w:rsidRDefault="00DE648D" w:rsidP="008A384D">
                        <w:pPr>
                          <w:jc w:val="center"/>
                          <w:rPr>
                            <w:rFonts w:cstheme="majorBidi"/>
                            <w:sz w:val="16"/>
                            <w:szCs w:val="16"/>
                          </w:rPr>
                        </w:pPr>
                        <w:r w:rsidRPr="00FD5305">
                          <w:rPr>
                            <w:rFonts w:cstheme="majorBidi"/>
                            <w:sz w:val="16"/>
                            <w:szCs w:val="16"/>
                          </w:rPr>
                          <w:t>Long-term Dynamic Stability</w:t>
                        </w:r>
                      </w:p>
                    </w:txbxContent>
                  </v:textbox>
                </v:shape>
                <v:rect id="Rectangle 4540" o:spid="_x0000_s3617" style="position:absolute;left:12998;top:4254;width:8007;height:19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ybeMUA&#10;AADdAAAADwAAAGRycy9kb3ducmV2LnhtbESPT2sCMRTE7wW/Q3hCbzXRtqJbo4i00NaL/+j5sXnN&#10;Lt28LEl0129vCoUeh5n5DbNY9a4RFwqx9qxhPFIgiEtvarYaTse3hxmImJANNp5Jw5UirJaDuwUW&#10;xne8p8shWZEhHAvUUKXUFlLGsiKHceRb4ux9++AwZRmsNAG7DHeNnCg1lQ5rzgsVtrSpqPw5nJ0G&#10;2391+3P4fH79KK1DtWl2cjvW+n7Yr19AJOrTf/iv/W40PD2qOfy+yU9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bJt4xQAAAN0AAAAPAAAAAAAAAAAAAAAAAJgCAABkcnMv&#10;ZG93bnJldi54bWxQSwUGAAAAAAQABAD1AAAAigMAAAAA&#10;">
                  <v:textbox inset="0,0,0,0">
                    <w:txbxContent>
                      <w:p w:rsidR="00DE648D" w:rsidRPr="00FD5305" w:rsidRDefault="00DE648D" w:rsidP="008A384D">
                        <w:pPr>
                          <w:spacing w:line="240" w:lineRule="auto"/>
                          <w:jc w:val="center"/>
                          <w:rPr>
                            <w:rFonts w:cstheme="majorBidi"/>
                            <w:sz w:val="12"/>
                            <w:szCs w:val="12"/>
                          </w:rPr>
                        </w:pPr>
                        <w:r w:rsidRPr="00FD5305">
                          <w:rPr>
                            <w:rFonts w:cstheme="majorBidi"/>
                            <w:sz w:val="12"/>
                            <w:szCs w:val="12"/>
                          </w:rPr>
                          <w:t xml:space="preserve">Backup and Area Protection </w:t>
                        </w:r>
                      </w:p>
                    </w:txbxContent>
                  </v:textbox>
                </v:rect>
                <v:rect id="Rectangle 4541" o:spid="_x0000_s3618" style="position:absolute;left:9055;top:8940;width:14821;height:1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kOMIA&#10;AADdAAAADwAAAGRycy9kb3ducmV2LnhtbERPW2vCMBR+F/wP4Qh707RuyuhMi8gG23zxMvZ8aI5p&#10;sTkpSbTdv18eBnv8+O6barSduJMPrWMF+SIDQVw73bJR8HV+mz+DCBFZY+eYFPxQgKqcTjZYaDfw&#10;ke6naEQK4VCggibGvpAy1A1ZDAvXEyfu4rzFmKA3UnscUrjt5DLL1tJiy6mhwZ52DdXX080qMOP3&#10;cLz5z9XrR20sZrvuIPe5Ug+zcfsCItIY/8V/7net4OkxT/vTm/QEZP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j6Q4wgAAAN0AAAAPAAAAAAAAAAAAAAAAAJgCAABkcnMvZG93&#10;bnJldi54bWxQSwUGAAAAAAQABAD1AAAAhwMAAAAA&#10;">
                  <v:textbox inset="0,0,0,0">
                    <w:txbxContent>
                      <w:p w:rsidR="00DE648D" w:rsidRPr="00FD5305" w:rsidRDefault="00DE648D" w:rsidP="008A384D">
                        <w:pPr>
                          <w:spacing w:line="240" w:lineRule="auto"/>
                          <w:jc w:val="center"/>
                          <w:rPr>
                            <w:rFonts w:cstheme="majorBidi"/>
                            <w:sz w:val="18"/>
                            <w:szCs w:val="18"/>
                          </w:rPr>
                        </w:pPr>
                        <w:r w:rsidRPr="00FD5305">
                          <w:rPr>
                            <w:rFonts w:cstheme="majorBidi"/>
                            <w:sz w:val="12"/>
                            <w:szCs w:val="12"/>
                          </w:rPr>
                          <w:t>Generator Control</w:t>
                        </w:r>
                      </w:p>
                    </w:txbxContent>
                  </v:textbox>
                </v:rect>
                <v:rect id="Rectangle 4542" o:spid="_x0000_s3619" style="position:absolute;left:30359;top:6216;width:9563;height:1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MBo8UA&#10;AADdAAAADwAAAGRycy9kb3ducmV2LnhtbESPQWsCMRSE70L/Q3iF3mp2bStlNUoRC7VeXCueH5tn&#10;dunmZUmiu/77piB4HGbmG2a+HGwrLuRD41hBPs5AEFdON2wUHH4+n99BhIissXVMCq4UYLl4GM2x&#10;0K7nki77aESCcChQQR1jV0gZqposhrHriJN3ct5iTNIbqT32CW5bOcmyqbTYcFqosaNVTdXv/mwV&#10;mOHYl2f//bbeVMZitmp3cpsr9fQ4fMxARBriPXxrf2kFry95Dv9v0hO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wwGjxQAAAN0AAAAPAAAAAAAAAAAAAAAAAJgCAABkcnMv&#10;ZG93bnJldi54bWxQSwUGAAAAAAQABAD1AAAAigMAAAAA&#10;">
                  <v:textbox inset="0,0,0,0">
                    <w:txbxContent>
                      <w:p w:rsidR="00DE648D" w:rsidRPr="00FD5305" w:rsidRDefault="00DE648D" w:rsidP="008A384D">
                        <w:pPr>
                          <w:spacing w:line="240" w:lineRule="auto"/>
                          <w:jc w:val="center"/>
                          <w:rPr>
                            <w:rFonts w:cstheme="majorBidi"/>
                            <w:sz w:val="12"/>
                            <w:szCs w:val="12"/>
                          </w:rPr>
                        </w:pPr>
                        <w:r w:rsidRPr="00FD5305">
                          <w:rPr>
                            <w:rFonts w:cstheme="majorBidi"/>
                            <w:sz w:val="12"/>
                            <w:szCs w:val="12"/>
                          </w:rPr>
                          <w:t>Line/Transfer Overloading</w:t>
                        </w:r>
                      </w:p>
                      <w:p w:rsidR="00DE648D" w:rsidRPr="00FD5305" w:rsidRDefault="00DE648D" w:rsidP="008A384D">
                        <w:pPr>
                          <w:rPr>
                            <w:rFonts w:cstheme="majorBidi"/>
                          </w:rPr>
                        </w:pPr>
                      </w:p>
                    </w:txbxContent>
                  </v:textbox>
                </v:rect>
                <v:shape id="AutoShape 4543" o:spid="_x0000_s3620" type="#_x0000_t69" style="position:absolute;left:20345;top:16154;width:10014;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Exu8UA&#10;AADdAAAADwAAAGRycy9kb3ducmV2LnhtbESPQWsCMRSE7wX/Q3gFbzVrlFK2RimWih5EquL5sXnu&#10;hm5elk10V399UxB6HGbmG2a26F0trtQG61nDeJSBIC68sVxqOB6+Xt5AhIhssPZMGm4UYDEfPM0w&#10;N77jb7ruYykShEOOGqoYm1zKUFTkMIx8Q5y8s28dxiTbUpoWuwR3tVRZ9iodWk4LFTa0rKj42V+c&#10;Brvdnlfrzw2rLt7VaZedbvautB4+9x/vICL18T/8aK+NhulkrODvTXoC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TG7xQAAAN0AAAAPAAAAAAAAAAAAAAAAAJgCAABkcnMv&#10;ZG93bnJldi54bWxQSwUGAAAAAAQABAD1AAAAigMAAAAA&#10;" adj="1455,4714">
                  <v:textbox inset="0,0,0,0">
                    <w:txbxContent>
                      <w:p w:rsidR="00DE648D" w:rsidRPr="00FD5305" w:rsidRDefault="00DE648D" w:rsidP="008A384D">
                        <w:pPr>
                          <w:jc w:val="center"/>
                          <w:rPr>
                            <w:rFonts w:cstheme="majorBidi"/>
                            <w:sz w:val="16"/>
                            <w:szCs w:val="16"/>
                          </w:rPr>
                        </w:pPr>
                        <w:r w:rsidRPr="00FD5305">
                          <w:rPr>
                            <w:rFonts w:cstheme="majorBidi"/>
                            <w:sz w:val="16"/>
                            <w:szCs w:val="16"/>
                          </w:rPr>
                          <w:t>Security Assessment</w:t>
                        </w:r>
                      </w:p>
                    </w:txbxContent>
                  </v:textbox>
                </v:shape>
                <v:rect id="Rectangle 4544" o:spid="_x0000_s3621" style="position:absolute;top:2876;width:5588;height:41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iJnMcA&#10;AADdAAAADwAAAGRycy9kb3ducmV2LnhtbESPT2vCQBTE70K/w/IKvRTdWIua1FWkrcab+Ofi7ZF9&#10;bkKzb0N2q/HbdwuCx2FmfsPMFp2txYVaXzlWMBwkIIgLpys2Co6HVX8KwgdkjbVjUnAjD4v5U2+G&#10;mXZX3tFlH4yIEPYZKihDaDIpfVGSRT9wDXH0zq61GKJsjdQtXiPc1vItScbSYsVxocSGPksqfva/&#10;VsHka/lK25M7h+90neZml69Tkyv18twtP0AE6sIjfG9vtIL30XAE/2/i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7IiZzHAAAA3QAAAA8AAAAAAAAAAAAAAAAAmAIAAGRy&#10;cy9kb3ducmV2LnhtbFBLBQYAAAAABAAEAPUAAACMAwAAAAA=&#10;" filled="f" stroked="f">
                  <v:textbox inset="0,0,0,0">
                    <w:txbxContent>
                      <w:p w:rsidR="00DE648D" w:rsidRPr="00FD5305" w:rsidRDefault="00DE648D" w:rsidP="006803A3">
                        <w:pPr>
                          <w:spacing w:line="240" w:lineRule="auto"/>
                          <w:jc w:val="center"/>
                          <w:rPr>
                            <w:rFonts w:cstheme="majorBidi"/>
                            <w:sz w:val="16"/>
                            <w:szCs w:val="16"/>
                          </w:rPr>
                        </w:pPr>
                        <w:r w:rsidRPr="00FD5305">
                          <w:rPr>
                            <w:rFonts w:cstheme="majorBidi"/>
                            <w:sz w:val="16"/>
                            <w:szCs w:val="16"/>
                          </w:rPr>
                          <w:t>Real-time control Action</w:t>
                        </w:r>
                      </w:p>
                    </w:txbxContent>
                  </v:textbox>
                </v:rect>
                <v:rect id="Rectangle 4545" o:spid="_x0000_s3622" style="position:absolute;top:12439;width:5588;height:3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ER6McA&#10;AADdAAAADwAAAGRycy9kb3ducmV2LnhtbESPT2vCQBTE74V+h+UVepG60Yo1qauI/9KbRHvp7ZF9&#10;bkKzb0N2q+m3d4VCj8PM/IaZL3vbiAt1vnasYDRMQBCXTtdsFHyedi8zED4ga2wck4Jf8rBcPD7M&#10;MdPuygVdjsGICGGfoYIqhDaT0pcVWfRD1xJH7+w6iyHKzkjd4TXCbSPHSTKVFmuOCxW2tK6o/D7+&#10;WAVvm9WADl/uHLbpPs1Nke9Tkyv1/NSv3kEE6sN/+K/9oRVMXkcTuL+JT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hEejHAAAA3QAAAA8AAAAAAAAAAAAAAAAAmAIAAGRy&#10;cy9kb3ducmV2LnhtbFBLBQYAAAAABAAEAPUAAACMAwAAAAA=&#10;" filled="f" stroked="f">
                  <v:textbox inset="0,0,0,0">
                    <w:txbxContent>
                      <w:p w:rsidR="00DE648D" w:rsidRPr="00FD5305" w:rsidRDefault="00DE648D" w:rsidP="006803A3">
                        <w:pPr>
                          <w:spacing w:line="240" w:lineRule="auto"/>
                          <w:jc w:val="center"/>
                          <w:rPr>
                            <w:rFonts w:cstheme="majorBidi"/>
                            <w:sz w:val="16"/>
                            <w:szCs w:val="16"/>
                          </w:rPr>
                        </w:pPr>
                        <w:r w:rsidRPr="00FD5305">
                          <w:rPr>
                            <w:rFonts w:cstheme="majorBidi"/>
                            <w:sz w:val="16"/>
                            <w:szCs w:val="16"/>
                          </w:rPr>
                          <w:t>Power System Studies</w:t>
                        </w:r>
                      </w:p>
                    </w:txbxContent>
                  </v:textbox>
                </v:rect>
                <v:rect id="Rectangle 4546" o:spid="_x0000_s3623" style="position:absolute;top:19958;width:5588;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20c8cA&#10;AADdAAAADwAAAGRycy9kb3ducmV2LnhtbESPQWvCQBSE7wX/w/IKvRTd2NpqUlcRq6a3ou3F2yP7&#10;3ASzb0N21fjv3YLQ4zAz3zDTeWdrcabWV44VDAcJCOLC6YqNgt+fdX8CwgdkjbVjUnAlD/NZ72GK&#10;mXYX3tJ5F4yIEPYZKihDaDIpfVGSRT9wDXH0Dq61GKJsjdQtXiLc1vIlSd6lxYrjQokNLUsqjruT&#10;VTD+XDzT994dwirdpLnZ5pvU5Eo9PXaLDxCBuvAfvre/tILR6/AN/t7EJy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5ttHPHAAAA3QAAAA8AAAAAAAAAAAAAAAAAmAIAAGRy&#10;cy9kb3ducmV2LnhtbFBLBQYAAAAABAAEAPUAAACMAwAAAAA=&#10;" filled="f" stroked="f">
                  <v:textbox inset="0,0,0,0">
                    <w:txbxContent>
                      <w:p w:rsidR="00DE648D" w:rsidRPr="00FD5305" w:rsidRDefault="00DE648D" w:rsidP="006803A3">
                        <w:pPr>
                          <w:spacing w:line="240" w:lineRule="auto"/>
                          <w:jc w:val="center"/>
                          <w:rPr>
                            <w:rFonts w:cstheme="majorBidi"/>
                            <w:sz w:val="16"/>
                            <w:szCs w:val="16"/>
                          </w:rPr>
                        </w:pPr>
                        <w:r w:rsidRPr="00FD5305">
                          <w:rPr>
                            <w:rFonts w:cstheme="majorBidi"/>
                            <w:sz w:val="16"/>
                            <w:szCs w:val="16"/>
                          </w:rPr>
                          <w:t>Power System Phenomena</w:t>
                        </w:r>
                      </w:p>
                    </w:txbxContent>
                  </v:textbox>
                </v:rect>
                <v:shape id="Text Box 4547" o:spid="_x0000_s3624" type="#_x0000_t202" style="position:absolute;left:7810;top:29292;width:43332;height:2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8iMsYA&#10;AADdAAAADwAAAGRycy9kb3ducmV2LnhtbESPUWvCQBCE3wv9D8cKvtU7raQSPUUKQlGwaBV8XHNr&#10;Eszthdxp4r/3CoU+DrPzzc5s0dlK3KnxpWMNw4ECQZw5U3Ku4fCzepuA8AHZYOWYNDzIw2L++jLD&#10;1LiWd3Tfh1xECPsUNRQh1KmUPivIoh+4mjh6F9dYDFE2uTQNthFuKzlSKpEWS44NBdb0WVB23d9s&#10;fMMuW9xm503yXSt1Wh834+r4oXW/1y2nIAJ14f/4L/1lNIzfhwn8rokIkP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N8iMsYAAADdAAAADwAAAAAAAAAAAAAAAACYAgAAZHJz&#10;L2Rvd25yZXYueG1sUEsFBgAAAAAEAAQA9QAAAIsDAAAAAA==&#10;" strokecolor="white">
                  <v:textbox inset="0,0,0,0">
                    <w:txbxContent>
                      <w:p w:rsidR="00DE648D" w:rsidRPr="00990441" w:rsidRDefault="00DE648D" w:rsidP="008A384D">
                        <w:pPr>
                          <w:pStyle w:val="Heading4"/>
                        </w:pPr>
                        <w:bookmarkStart w:id="2670" w:name="_Toc334035676"/>
                        <w:bookmarkStart w:id="2671" w:name="_Toc334036151"/>
                        <w:bookmarkStart w:id="2672" w:name="_Toc334048434"/>
                        <w:bookmarkStart w:id="2673" w:name="_Toc334048945"/>
                        <w:bookmarkStart w:id="2674" w:name="_Toc334539916"/>
                        <w:bookmarkStart w:id="2675" w:name="_Toc335662410"/>
                        <w:bookmarkStart w:id="2676" w:name="_Toc335666370"/>
                        <w:bookmarkStart w:id="2677" w:name="_Toc336033023"/>
                        <w:bookmarkStart w:id="2678" w:name="_Toc336033196"/>
                        <w:bookmarkStart w:id="2679" w:name="_Toc336910412"/>
                        <w:bookmarkStart w:id="2680" w:name="_Toc336910553"/>
                        <w:bookmarkStart w:id="2681" w:name="_Toc338625012"/>
                        <w:bookmarkStart w:id="2682" w:name="_Toc338625239"/>
                        <w:bookmarkStart w:id="2683" w:name="_Toc338625600"/>
                        <w:bookmarkStart w:id="2684" w:name="_Toc338691171"/>
                        <w:bookmarkStart w:id="2685" w:name="_Toc341210639"/>
                        <w:r>
                          <w:t>Figure 7.1:</w:t>
                        </w:r>
                        <w:r w:rsidRPr="00990441">
                          <w:t xml:space="preserve">  Power system time frame for phenomena, control actions and studies</w:t>
                        </w:r>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r>
                          <w:t xml:space="preserve"> </w:t>
                        </w:r>
                      </w:p>
                    </w:txbxContent>
                  </v:textbox>
                </v:shape>
                <w10:anchorlock/>
              </v:group>
            </w:pict>
          </mc:Fallback>
        </mc:AlternateContent>
      </w:r>
    </w:p>
    <w:p w:rsidR="008A384D" w:rsidRPr="00DA2A8F" w:rsidRDefault="00CA3E3C" w:rsidP="008A384D">
      <w:pPr>
        <w:pStyle w:val="Heading2"/>
      </w:pPr>
      <w:bookmarkStart w:id="2686" w:name="_Toc335662567"/>
      <w:bookmarkStart w:id="2687" w:name="_Toc336031483"/>
      <w:bookmarkStart w:id="2688" w:name="_Toc336031619"/>
      <w:bookmarkStart w:id="2689" w:name="_Toc336031863"/>
      <w:bookmarkStart w:id="2690" w:name="_Toc336034259"/>
      <w:bookmarkStart w:id="2691" w:name="_Toc336034389"/>
      <w:bookmarkStart w:id="2692" w:name="_Toc336911024"/>
      <w:bookmarkStart w:id="2693" w:name="_Toc341209770"/>
      <w:r>
        <w:t>7</w:t>
      </w:r>
      <w:r w:rsidR="008A384D" w:rsidRPr="00DA2A8F">
        <w:t>.2 Modern Monitoring and Control Systems in Power Systems</w:t>
      </w:r>
      <w:bookmarkEnd w:id="2686"/>
      <w:bookmarkEnd w:id="2687"/>
      <w:bookmarkEnd w:id="2688"/>
      <w:bookmarkEnd w:id="2689"/>
      <w:bookmarkEnd w:id="2690"/>
      <w:bookmarkEnd w:id="2691"/>
      <w:bookmarkEnd w:id="2692"/>
      <w:bookmarkEnd w:id="2693"/>
    </w:p>
    <w:p w:rsidR="008A384D" w:rsidRPr="00DA2A8F" w:rsidRDefault="008A384D" w:rsidP="008A384D">
      <w:pPr>
        <w:pStyle w:val="TextAli"/>
      </w:pPr>
      <w:r w:rsidRPr="00DA2A8F">
        <w:t>With today's current technology, understanding data using analytical tools and software has made the data overwhelm problem small if the set up is done correctly. With advancements in computer processing po</w:t>
      </w:r>
      <w:r w:rsidR="004D4761">
        <w:t>wer, fiber optic network speeds</w:t>
      </w:r>
      <w:r w:rsidRPr="00DA2A8F">
        <w:t xml:space="preserve"> and the improvement on software, reading data is now more than just a simple tabular displays and one-line diagrams. The large amounts of data received is dispersed in a program to be read simultaneously to read bus voltage magnitude/angles, active and reactive power to and create power flow calculations and diagrams. For an operator to properly understand the data that is being obtained, a virtual environment (VE) or human user interface (HMI) is used to  simplify the complex environment of the power system to the operator so that one can directly interact with the real-time data. With the ability to view real-time data with the VE or HMI, an effective alarm management can be created. To avoid overwhelming an operator with alarms, the analytical tools and software can be set up in such a manner that allows the user to easily view the location of the a</w:t>
      </w:r>
      <w:r w:rsidR="004D4761">
        <w:t>larm in the system</w:t>
      </w:r>
      <w:r w:rsidRPr="00DA2A8F">
        <w:t xml:space="preserve"> and from where the fault/problem is originating from. One major concern that still exists today is the mismatch between actual system performance and simulation predictions. One solution to this problem is the use of state estimation. The state estimator can provide the most up-to-date snapshot of the system. Modern measurements and communications technology impact the power system by a new capability to make phasor measurement. Phasors, represent voltages and currents at various buses in a power system which defines the state of the system. They should be measured in a common reference. In order to achieve a common reference for the phasors, the sampling at different points should be synchronized with a high precision. The Global positioning System (GPS) which provides a 1 pulse per second (1 pps) with an accuracy of 1 µsec has been used at any location to synchronize phasor measurement devices [12]. With the early stages being done on state estimation for the power system, the use of high sampling PMU helps adding measurements to the set available for state estimation. With the advancements, steady state and dynamic response, operations are presently being read as real-time data which accurately reflects the actual system constraints. </w:t>
      </w:r>
    </w:p>
    <w:p w:rsidR="008A384D" w:rsidRPr="00DA2A8F" w:rsidRDefault="008A384D" w:rsidP="004D4761">
      <w:pPr>
        <w:pStyle w:val="TextAli"/>
      </w:pPr>
      <w:r w:rsidRPr="00DA2A8F">
        <w:t>In the laboratory-based smart power system, the focus is on real-time calculation of power system parameters using PMUs which has been introduced in chapter IV with implementation details. Figure</w:t>
      </w:r>
      <w:r w:rsidR="00CA3E3C">
        <w:t xml:space="preserve"> 7</w:t>
      </w:r>
      <w:r w:rsidRPr="00DA2A8F">
        <w:t xml:space="preserve">.2 shows the single line of the setup for implementing online security assessment. </w:t>
      </w:r>
      <w:r w:rsidR="004D4761">
        <w:t xml:space="preserve">The </w:t>
      </w:r>
      <w:r w:rsidRPr="00DA2A8F">
        <w:t>PMUs</w:t>
      </w:r>
      <w:r w:rsidR="004D4761">
        <w:t xml:space="preserve"> functional</w:t>
      </w:r>
      <w:r w:rsidRPr="00DA2A8F">
        <w:t xml:space="preserve"> implementation </w:t>
      </w:r>
      <w:r w:rsidR="004D4761">
        <w:t>was</w:t>
      </w:r>
      <w:r w:rsidRPr="00DA2A8F">
        <w:t xml:space="preserve"> carried out by </w:t>
      </w:r>
      <w:r w:rsidR="004D4761">
        <w:t xml:space="preserve">the </w:t>
      </w:r>
      <w:r w:rsidRPr="00DA2A8F">
        <w:t>Data Acquisition System (DAQ) for research purposes.</w:t>
      </w:r>
    </w:p>
    <w:p w:rsidR="008A384D" w:rsidRPr="00DA2A8F" w:rsidRDefault="008A384D" w:rsidP="008A384D">
      <w:pPr>
        <w:pStyle w:val="Text"/>
        <w:spacing w:line="480" w:lineRule="auto"/>
        <w:ind w:firstLine="0"/>
        <w:rPr>
          <w:sz w:val="24"/>
          <w:szCs w:val="24"/>
        </w:rPr>
      </w:pPr>
    </w:p>
    <w:p w:rsidR="008A384D" w:rsidRPr="00DA2A8F" w:rsidRDefault="00DE2A75" w:rsidP="008A384D">
      <w:pPr>
        <w:pStyle w:val="Text"/>
        <w:spacing w:line="480" w:lineRule="auto"/>
        <w:ind w:firstLine="0"/>
        <w:rPr>
          <w:sz w:val="24"/>
          <w:szCs w:val="24"/>
        </w:rPr>
      </w:pPr>
      <w:r>
        <w:rPr>
          <w:noProof/>
          <w:sz w:val="24"/>
          <w:szCs w:val="24"/>
        </w:rPr>
        <mc:AlternateContent>
          <mc:Choice Requires="wpc">
            <w:drawing>
              <wp:inline distT="0" distB="0" distL="0" distR="0">
                <wp:extent cx="5429885" cy="3204210"/>
                <wp:effectExtent l="0" t="0" r="0" b="0"/>
                <wp:docPr id="4292" name="Canvas 429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4250" name="Group 4294"/>
                        <wpg:cNvGrpSpPr>
                          <a:grpSpLocks/>
                        </wpg:cNvGrpSpPr>
                        <wpg:grpSpPr bwMode="auto">
                          <a:xfrm>
                            <a:off x="1218565" y="34925"/>
                            <a:ext cx="3050540" cy="2906395"/>
                            <a:chOff x="1284" y="-1138"/>
                            <a:chExt cx="3785" cy="3893"/>
                          </a:xfrm>
                        </wpg:grpSpPr>
                        <wps:wsp>
                          <wps:cNvPr id="4251" name="Text Box 4295"/>
                          <wps:cNvSpPr txBox="1">
                            <a:spLocks noChangeArrowheads="1"/>
                          </wps:cNvSpPr>
                          <wps:spPr bwMode="auto">
                            <a:xfrm>
                              <a:off x="2759" y="1355"/>
                              <a:ext cx="112" cy="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E57ABB" w:rsidRDefault="00DE648D" w:rsidP="008A384D">
                                <w:pPr>
                                  <w:spacing w:line="240" w:lineRule="auto"/>
                                  <w:jc w:val="center"/>
                                  <w:rPr>
                                    <w:rFonts w:cstheme="majorBidi"/>
                                    <w:sz w:val="14"/>
                                    <w:szCs w:val="14"/>
                                  </w:rPr>
                                </w:pPr>
                                <w:r w:rsidRPr="00E57ABB">
                                  <w:rPr>
                                    <w:rFonts w:cstheme="majorBidi"/>
                                    <w:sz w:val="14"/>
                                    <w:szCs w:val="14"/>
                                  </w:rPr>
                                  <w:t>Line 0180</w:t>
                                </w:r>
                              </w:p>
                            </w:txbxContent>
                          </wps:txbx>
                          <wps:bodyPr rot="0" vert="vert" wrap="square" lIns="0" tIns="0" rIns="0" bIns="0" anchor="ctr" anchorCtr="0" upright="1">
                            <a:noAutofit/>
                          </wps:bodyPr>
                        </wps:wsp>
                        <wps:wsp>
                          <wps:cNvPr id="4252" name="Oval 4296"/>
                          <wps:cNvSpPr>
                            <a:spLocks noChangeArrowheads="1"/>
                          </wps:cNvSpPr>
                          <wps:spPr bwMode="auto">
                            <a:xfrm>
                              <a:off x="1300" y="-926"/>
                              <a:ext cx="291" cy="282"/>
                            </a:xfrm>
                            <a:prstGeom prst="ellipse">
                              <a:avLst/>
                            </a:prstGeom>
                            <a:solidFill>
                              <a:srgbClr val="FFFFFF"/>
                            </a:solidFill>
                            <a:ln w="9525">
                              <a:solidFill>
                                <a:srgbClr val="000000"/>
                              </a:solidFill>
                              <a:round/>
                              <a:headEnd/>
                              <a:tailEnd/>
                            </a:ln>
                          </wps:spPr>
                          <wps:txbx>
                            <w:txbxContent>
                              <w:p w:rsidR="00DE648D" w:rsidRPr="00E57ABB" w:rsidRDefault="00DE648D" w:rsidP="008A384D">
                                <w:pPr>
                                  <w:jc w:val="center"/>
                                  <w:rPr>
                                    <w:rFonts w:cstheme="majorBidi"/>
                                    <w:sz w:val="14"/>
                                    <w:szCs w:val="14"/>
                                  </w:rPr>
                                </w:pPr>
                                <w:r w:rsidRPr="00E57ABB">
                                  <w:rPr>
                                    <w:rFonts w:cstheme="majorBidi"/>
                                    <w:sz w:val="14"/>
                                    <w:szCs w:val="14"/>
                                  </w:rPr>
                                  <w:t>G1</w:t>
                                </w:r>
                              </w:p>
                            </w:txbxContent>
                          </wps:txbx>
                          <wps:bodyPr rot="0" vert="horz" wrap="square" lIns="0" tIns="0" rIns="0" bIns="0" anchor="ctr" anchorCtr="0" upright="1">
                            <a:noAutofit/>
                          </wps:bodyPr>
                        </wps:wsp>
                        <wps:wsp>
                          <wps:cNvPr id="4253" name="AutoShape 4297"/>
                          <wps:cNvCnPr>
                            <a:cxnSpLocks noChangeShapeType="1"/>
                            <a:stCxn id="4252" idx="6"/>
                          </wps:cNvCnPr>
                          <wps:spPr bwMode="auto">
                            <a:xfrm flipV="1">
                              <a:off x="1591" y="-787"/>
                              <a:ext cx="380" cy="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54" name="AutoShape 4298"/>
                          <wps:cNvCnPr>
                            <a:cxnSpLocks noChangeShapeType="1"/>
                          </wps:cNvCnPr>
                          <wps:spPr bwMode="auto">
                            <a:xfrm>
                              <a:off x="2222" y="-1086"/>
                              <a:ext cx="3" cy="61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55" name="AutoShape 4299"/>
                          <wps:cNvCnPr>
                            <a:cxnSpLocks noChangeShapeType="1"/>
                          </wps:cNvCnPr>
                          <wps:spPr bwMode="auto">
                            <a:xfrm>
                              <a:off x="4227" y="-1090"/>
                              <a:ext cx="1" cy="5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56" name="AutoShape 4300"/>
                          <wps:cNvCnPr>
                            <a:cxnSpLocks noChangeShapeType="1"/>
                          </wps:cNvCnPr>
                          <wps:spPr bwMode="auto">
                            <a:xfrm>
                              <a:off x="1991" y="-796"/>
                              <a:ext cx="223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57" name="Oval 4301"/>
                          <wps:cNvSpPr>
                            <a:spLocks noChangeArrowheads="1"/>
                          </wps:cNvSpPr>
                          <wps:spPr bwMode="auto">
                            <a:xfrm>
                              <a:off x="4729" y="-796"/>
                              <a:ext cx="250" cy="232"/>
                            </a:xfrm>
                            <a:prstGeom prst="ellipse">
                              <a:avLst/>
                            </a:prstGeom>
                            <a:solidFill>
                              <a:srgbClr val="FFFFFF"/>
                            </a:solidFill>
                            <a:ln w="9525">
                              <a:solidFill>
                                <a:srgbClr val="000000"/>
                              </a:solidFill>
                              <a:round/>
                              <a:headEnd/>
                              <a:tailEnd/>
                            </a:ln>
                          </wps:spPr>
                          <wps:txbx>
                            <w:txbxContent>
                              <w:p w:rsidR="00DE648D" w:rsidRPr="00E57ABB" w:rsidRDefault="00DE648D" w:rsidP="008A384D">
                                <w:pPr>
                                  <w:jc w:val="center"/>
                                  <w:rPr>
                                    <w:rFonts w:cstheme="majorBidi"/>
                                    <w:sz w:val="14"/>
                                    <w:szCs w:val="14"/>
                                  </w:rPr>
                                </w:pPr>
                                <w:r w:rsidRPr="00E57ABB">
                                  <w:rPr>
                                    <w:rFonts w:cstheme="majorBidi"/>
                                    <w:sz w:val="14"/>
                                    <w:szCs w:val="14"/>
                                  </w:rPr>
                                  <w:t>M1</w:t>
                                </w:r>
                              </w:p>
                            </w:txbxContent>
                          </wps:txbx>
                          <wps:bodyPr rot="0" vert="horz" wrap="square" lIns="0" tIns="0" rIns="0" bIns="0" anchor="ctr" anchorCtr="0" upright="1">
                            <a:noAutofit/>
                          </wps:bodyPr>
                        </wps:wsp>
                        <wps:wsp>
                          <wps:cNvPr id="4258" name="AutoShape 4302"/>
                          <wps:cNvCnPr>
                            <a:cxnSpLocks noChangeShapeType="1"/>
                          </wps:cNvCnPr>
                          <wps:spPr bwMode="auto">
                            <a:xfrm>
                              <a:off x="4225" y="-1008"/>
                              <a:ext cx="662"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59" name="AutoShape 4303"/>
                          <wps:cNvCnPr>
                            <a:cxnSpLocks noChangeShapeType="1"/>
                            <a:stCxn id="4257" idx="2"/>
                          </wps:cNvCnPr>
                          <wps:spPr bwMode="auto">
                            <a:xfrm flipH="1" flipV="1">
                              <a:off x="4228" y="-681"/>
                              <a:ext cx="50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60" name="AutoShape 4304"/>
                          <wps:cNvCnPr>
                            <a:cxnSpLocks noChangeShapeType="1"/>
                          </wps:cNvCnPr>
                          <wps:spPr bwMode="auto">
                            <a:xfrm>
                              <a:off x="2753" y="-556"/>
                              <a:ext cx="1" cy="51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61" name="AutoShape 4305"/>
                          <wps:cNvCnPr>
                            <a:cxnSpLocks noChangeShapeType="1"/>
                          </wps:cNvCnPr>
                          <wps:spPr bwMode="auto">
                            <a:xfrm flipH="1">
                              <a:off x="2225" y="-556"/>
                              <a:ext cx="52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63" name="AutoShape 4306"/>
                          <wps:cNvCnPr>
                            <a:cxnSpLocks noChangeShapeType="1"/>
                          </wps:cNvCnPr>
                          <wps:spPr bwMode="auto">
                            <a:xfrm flipH="1">
                              <a:off x="2995" y="-1003"/>
                              <a:ext cx="12" cy="340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64" name="AutoShape 4307"/>
                          <wps:cNvCnPr>
                            <a:cxnSpLocks noChangeShapeType="1"/>
                          </wps:cNvCnPr>
                          <wps:spPr bwMode="auto">
                            <a:xfrm flipH="1">
                              <a:off x="2225" y="-1025"/>
                              <a:ext cx="78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65" name="Text Box 4308"/>
                          <wps:cNvSpPr txBox="1">
                            <a:spLocks noChangeArrowheads="1"/>
                          </wps:cNvSpPr>
                          <wps:spPr bwMode="auto">
                            <a:xfrm>
                              <a:off x="4917" y="-1090"/>
                              <a:ext cx="152"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E57ABB" w:rsidRDefault="00DE648D" w:rsidP="008A384D">
                                <w:pPr>
                                  <w:rPr>
                                    <w:rFonts w:cstheme="majorBidi"/>
                                    <w:sz w:val="14"/>
                                    <w:szCs w:val="14"/>
                                  </w:rPr>
                                </w:pPr>
                                <w:r w:rsidRPr="00E57ABB">
                                  <w:rPr>
                                    <w:rFonts w:cstheme="majorBidi"/>
                                    <w:sz w:val="14"/>
                                    <w:szCs w:val="14"/>
                                  </w:rPr>
                                  <w:t>L1</w:t>
                                </w:r>
                              </w:p>
                            </w:txbxContent>
                          </wps:txbx>
                          <wps:bodyPr rot="0" vert="horz" wrap="square" lIns="0" tIns="0" rIns="0" bIns="0" anchor="ctr" anchorCtr="0" upright="1">
                            <a:noAutofit/>
                          </wps:bodyPr>
                        </wps:wsp>
                        <wps:wsp>
                          <wps:cNvPr id="4266" name="Text Box 4309"/>
                          <wps:cNvSpPr txBox="1">
                            <a:spLocks noChangeArrowheads="1"/>
                          </wps:cNvSpPr>
                          <wps:spPr bwMode="auto">
                            <a:xfrm>
                              <a:off x="3295" y="-915"/>
                              <a:ext cx="590"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E57ABB" w:rsidRDefault="00DE648D" w:rsidP="008A384D">
                                <w:pPr>
                                  <w:jc w:val="center"/>
                                  <w:rPr>
                                    <w:rFonts w:cstheme="majorBidi"/>
                                    <w:sz w:val="14"/>
                                    <w:szCs w:val="14"/>
                                  </w:rPr>
                                </w:pPr>
                                <w:r w:rsidRPr="00E57ABB">
                                  <w:rPr>
                                    <w:rFonts w:cstheme="majorBidi"/>
                                    <w:sz w:val="14"/>
                                    <w:szCs w:val="14"/>
                                  </w:rPr>
                                  <w:t>Line 0170</w:t>
                                </w:r>
                              </w:p>
                            </w:txbxContent>
                          </wps:txbx>
                          <wps:bodyPr rot="0" vert="horz" wrap="square" lIns="0" tIns="0" rIns="0" bIns="0" anchor="ctr" anchorCtr="0" upright="1">
                            <a:noAutofit/>
                          </wps:bodyPr>
                        </wps:wsp>
                        <wps:wsp>
                          <wps:cNvPr id="4267" name="Text Box 4310"/>
                          <wps:cNvSpPr txBox="1">
                            <a:spLocks noChangeArrowheads="1"/>
                          </wps:cNvSpPr>
                          <wps:spPr bwMode="auto">
                            <a:xfrm>
                              <a:off x="2774" y="-640"/>
                              <a:ext cx="113" cy="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E57ABB" w:rsidRDefault="00DE648D" w:rsidP="008A384D">
                                <w:pPr>
                                  <w:spacing w:line="240" w:lineRule="auto"/>
                                  <w:jc w:val="center"/>
                                  <w:rPr>
                                    <w:rFonts w:cstheme="majorBidi"/>
                                    <w:sz w:val="14"/>
                                    <w:szCs w:val="14"/>
                                  </w:rPr>
                                </w:pPr>
                                <w:r w:rsidRPr="00E57ABB">
                                  <w:rPr>
                                    <w:rFonts w:cstheme="majorBidi"/>
                                    <w:sz w:val="14"/>
                                    <w:szCs w:val="14"/>
                                  </w:rPr>
                                  <w:t>Line 0080</w:t>
                                </w:r>
                              </w:p>
                            </w:txbxContent>
                          </wps:txbx>
                          <wps:bodyPr rot="0" vert="vert" wrap="square" lIns="0" tIns="0" rIns="0" bIns="0" anchor="ctr" anchorCtr="0" upright="1">
                            <a:noAutofit/>
                          </wps:bodyPr>
                        </wps:wsp>
                        <wps:wsp>
                          <wps:cNvPr id="4268" name="Text Box 4311"/>
                          <wps:cNvSpPr txBox="1">
                            <a:spLocks noChangeArrowheads="1"/>
                          </wps:cNvSpPr>
                          <wps:spPr bwMode="auto">
                            <a:xfrm>
                              <a:off x="1591" y="-1125"/>
                              <a:ext cx="591"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E57ABB" w:rsidRDefault="00DE648D" w:rsidP="008A384D">
                                <w:pPr>
                                  <w:rPr>
                                    <w:rFonts w:cstheme="majorBidi"/>
                                    <w:sz w:val="14"/>
                                    <w:szCs w:val="14"/>
                                  </w:rPr>
                                </w:pPr>
                                <w:r w:rsidRPr="00E57ABB">
                                  <w:rPr>
                                    <w:rFonts w:cstheme="majorBidi"/>
                                    <w:sz w:val="14"/>
                                    <w:szCs w:val="14"/>
                                  </w:rPr>
                                  <w:t>Bus 0320</w:t>
                                </w:r>
                              </w:p>
                            </w:txbxContent>
                          </wps:txbx>
                          <wps:bodyPr rot="0" vert="horz" wrap="square" lIns="0" tIns="0" rIns="0" bIns="0" anchor="ctr" anchorCtr="0" upright="1">
                            <a:noAutofit/>
                          </wps:bodyPr>
                        </wps:wsp>
                        <wps:wsp>
                          <wps:cNvPr id="4269" name="Text Box 4312"/>
                          <wps:cNvSpPr txBox="1">
                            <a:spLocks noChangeArrowheads="1"/>
                          </wps:cNvSpPr>
                          <wps:spPr bwMode="auto">
                            <a:xfrm>
                              <a:off x="3775" y="-1138"/>
                              <a:ext cx="438" cy="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E57ABB" w:rsidRDefault="00DE648D" w:rsidP="008A384D">
                                <w:pPr>
                                  <w:rPr>
                                    <w:rFonts w:cstheme="majorBidi"/>
                                    <w:sz w:val="14"/>
                                    <w:szCs w:val="14"/>
                                  </w:rPr>
                                </w:pPr>
                                <w:r w:rsidRPr="00E57ABB">
                                  <w:rPr>
                                    <w:rFonts w:cstheme="majorBidi"/>
                                    <w:sz w:val="14"/>
                                    <w:szCs w:val="14"/>
                                  </w:rPr>
                                  <w:t>Bus 0040</w:t>
                                </w:r>
                              </w:p>
                            </w:txbxContent>
                          </wps:txbx>
                          <wps:bodyPr rot="0" vert="horz" wrap="square" lIns="0" tIns="0" rIns="0" bIns="0" anchor="ctr" anchorCtr="0" upright="1">
                            <a:noAutofit/>
                          </wps:bodyPr>
                        </wps:wsp>
                        <wps:wsp>
                          <wps:cNvPr id="4270" name="Rectangle 4313"/>
                          <wps:cNvSpPr>
                            <a:spLocks noChangeArrowheads="1"/>
                          </wps:cNvSpPr>
                          <wps:spPr bwMode="auto">
                            <a:xfrm>
                              <a:off x="2654" y="-1057"/>
                              <a:ext cx="55" cy="62"/>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4271" name="Rectangle 4314"/>
                          <wps:cNvSpPr>
                            <a:spLocks noChangeArrowheads="1"/>
                          </wps:cNvSpPr>
                          <wps:spPr bwMode="auto">
                            <a:xfrm>
                              <a:off x="2660" y="-822"/>
                              <a:ext cx="55" cy="62"/>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4272" name="Rectangle 4315"/>
                          <wps:cNvSpPr>
                            <a:spLocks noChangeArrowheads="1"/>
                          </wps:cNvSpPr>
                          <wps:spPr bwMode="auto">
                            <a:xfrm>
                              <a:off x="2667" y="-586"/>
                              <a:ext cx="55" cy="63"/>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4273" name="Rectangle 4316"/>
                          <wps:cNvSpPr>
                            <a:spLocks noChangeArrowheads="1"/>
                          </wps:cNvSpPr>
                          <wps:spPr bwMode="auto">
                            <a:xfrm>
                              <a:off x="4474" y="-1028"/>
                              <a:ext cx="55" cy="62"/>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4274" name="Rectangle 4317"/>
                          <wps:cNvSpPr>
                            <a:spLocks noChangeArrowheads="1"/>
                          </wps:cNvSpPr>
                          <wps:spPr bwMode="auto">
                            <a:xfrm>
                              <a:off x="4474" y="-704"/>
                              <a:ext cx="55" cy="62"/>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4275" name="AutoShape 4318"/>
                          <wps:cNvSpPr>
                            <a:spLocks noChangeArrowheads="1"/>
                          </wps:cNvSpPr>
                          <wps:spPr bwMode="auto">
                            <a:xfrm>
                              <a:off x="2389" y="-1059"/>
                              <a:ext cx="39" cy="51"/>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76" name="AutoShape 4319"/>
                          <wps:cNvSpPr>
                            <a:spLocks noChangeArrowheads="1"/>
                          </wps:cNvSpPr>
                          <wps:spPr bwMode="auto">
                            <a:xfrm>
                              <a:off x="2306" y="-459"/>
                              <a:ext cx="49" cy="5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277" name="AutoShape 4320"/>
                          <wps:cNvSpPr>
                            <a:spLocks noChangeArrowheads="1"/>
                          </wps:cNvSpPr>
                          <wps:spPr bwMode="auto">
                            <a:xfrm>
                              <a:off x="2305" y="-433"/>
                              <a:ext cx="49" cy="5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78" name="AutoShape 4321"/>
                          <wps:cNvCnPr>
                            <a:cxnSpLocks noChangeShapeType="1"/>
                          </wps:cNvCnPr>
                          <wps:spPr bwMode="auto">
                            <a:xfrm>
                              <a:off x="2406" y="-1003"/>
                              <a:ext cx="0" cy="659"/>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279" name="AutoShape 4322"/>
                          <wps:cNvCnPr>
                            <a:cxnSpLocks noChangeShapeType="1"/>
                          </wps:cNvCnPr>
                          <wps:spPr bwMode="auto">
                            <a:xfrm>
                              <a:off x="2328" y="-373"/>
                              <a:ext cx="0" cy="44"/>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280" name="AutoShape 4323"/>
                          <wps:cNvCnPr>
                            <a:cxnSpLocks noChangeShapeType="1"/>
                          </wps:cNvCnPr>
                          <wps:spPr bwMode="auto">
                            <a:xfrm flipV="1">
                              <a:off x="2324" y="-527"/>
                              <a:ext cx="3" cy="67"/>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281" name="AutoShape 4324"/>
                          <wps:cNvSpPr>
                            <a:spLocks noChangeArrowheads="1"/>
                          </wps:cNvSpPr>
                          <wps:spPr bwMode="auto">
                            <a:xfrm>
                              <a:off x="2463" y="-816"/>
                              <a:ext cx="40" cy="52"/>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82" name="AutoShape 4325"/>
                          <wps:cNvCnPr>
                            <a:cxnSpLocks noChangeShapeType="1"/>
                          </wps:cNvCnPr>
                          <wps:spPr bwMode="auto">
                            <a:xfrm>
                              <a:off x="2481" y="-760"/>
                              <a:ext cx="0" cy="431"/>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283" name="AutoShape 4326"/>
                          <wps:cNvSpPr>
                            <a:spLocks noChangeArrowheads="1"/>
                          </wps:cNvSpPr>
                          <wps:spPr bwMode="auto">
                            <a:xfrm>
                              <a:off x="2538" y="-577"/>
                              <a:ext cx="40" cy="51"/>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84" name="AutoShape 4327"/>
                          <wps:cNvCnPr>
                            <a:cxnSpLocks noChangeShapeType="1"/>
                          </wps:cNvCnPr>
                          <wps:spPr bwMode="auto">
                            <a:xfrm>
                              <a:off x="2555" y="-521"/>
                              <a:ext cx="1" cy="192"/>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285" name="AutoShape 4328"/>
                          <wps:cNvCnPr>
                            <a:cxnSpLocks noChangeShapeType="1"/>
                          </wps:cNvCnPr>
                          <wps:spPr bwMode="auto">
                            <a:xfrm flipH="1">
                              <a:off x="2222" y="-523"/>
                              <a:ext cx="105" cy="2"/>
                            </a:xfrm>
                            <a:prstGeom prst="straightConnector1">
                              <a:avLst/>
                            </a:prstGeom>
                            <a:noFill/>
                            <a:ln w="9525">
                              <a:solidFill>
                                <a:srgbClr val="002060"/>
                              </a:solidFill>
                              <a:prstDash val="sysDot"/>
                              <a:round/>
                              <a:headEnd/>
                              <a:tailEnd/>
                            </a:ln>
                            <a:extLst>
                              <a:ext uri="{909E8E84-426E-40DD-AFC4-6F175D3DCCD1}">
                                <a14:hiddenFill xmlns:a14="http://schemas.microsoft.com/office/drawing/2010/main">
                                  <a:noFill/>
                                </a14:hiddenFill>
                              </a:ext>
                            </a:extLst>
                          </wps:spPr>
                          <wps:bodyPr/>
                        </wps:wsp>
                        <wps:wsp>
                          <wps:cNvPr id="4286" name="Rectangle 4329"/>
                          <wps:cNvSpPr>
                            <a:spLocks noChangeArrowheads="1"/>
                          </wps:cNvSpPr>
                          <wps:spPr bwMode="auto">
                            <a:xfrm>
                              <a:off x="2252" y="-344"/>
                              <a:ext cx="370" cy="1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87" name="AutoShape 4330"/>
                          <wps:cNvSpPr>
                            <a:spLocks noChangeArrowheads="1"/>
                          </wps:cNvSpPr>
                          <wps:spPr bwMode="auto">
                            <a:xfrm>
                              <a:off x="2306" y="-330"/>
                              <a:ext cx="271" cy="128"/>
                            </a:xfrm>
                            <a:prstGeom prst="roundRect">
                              <a:avLst>
                                <a:gd name="adj" fmla="val 16667"/>
                              </a:avLst>
                            </a:prstGeom>
                            <a:noFill/>
                            <a:ln w="9525">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txbx>
                            <w:txbxContent>
                              <w:p w:rsidR="00DE648D" w:rsidRPr="00E57ABB" w:rsidRDefault="00DE648D" w:rsidP="008A384D">
                                <w:pPr>
                                  <w:jc w:val="center"/>
                                  <w:rPr>
                                    <w:rFonts w:cstheme="majorBidi"/>
                                    <w:sz w:val="14"/>
                                    <w:szCs w:val="14"/>
                                  </w:rPr>
                                </w:pPr>
                                <w:r w:rsidRPr="00E57ABB">
                                  <w:rPr>
                                    <w:rFonts w:cstheme="majorBidi"/>
                                    <w:sz w:val="14"/>
                                    <w:szCs w:val="14"/>
                                  </w:rPr>
                                  <w:t>PMU</w:t>
                                </w:r>
                              </w:p>
                            </w:txbxContent>
                          </wps:txbx>
                          <wps:bodyPr rot="0" vert="horz" wrap="square" lIns="0" tIns="0" rIns="0" bIns="0" anchor="t" anchorCtr="0" upright="1">
                            <a:noAutofit/>
                          </wps:bodyPr>
                        </wps:wsp>
                        <wps:wsp>
                          <wps:cNvPr id="4864" name="AutoShape 4331"/>
                          <wps:cNvSpPr>
                            <a:spLocks noChangeArrowheads="1"/>
                          </wps:cNvSpPr>
                          <wps:spPr bwMode="auto">
                            <a:xfrm>
                              <a:off x="4274" y="-590"/>
                              <a:ext cx="50" cy="5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865" name="AutoShape 4332"/>
                          <wps:cNvSpPr>
                            <a:spLocks noChangeArrowheads="1"/>
                          </wps:cNvSpPr>
                          <wps:spPr bwMode="auto">
                            <a:xfrm>
                              <a:off x="4274" y="-564"/>
                              <a:ext cx="48" cy="5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66" name="AutoShape 4333"/>
                          <wps:cNvCnPr>
                            <a:cxnSpLocks noChangeShapeType="1"/>
                          </wps:cNvCnPr>
                          <wps:spPr bwMode="auto">
                            <a:xfrm>
                              <a:off x="4296" y="-504"/>
                              <a:ext cx="1" cy="44"/>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867" name="AutoShape 4334"/>
                          <wps:cNvCnPr>
                            <a:cxnSpLocks noChangeShapeType="1"/>
                          </wps:cNvCnPr>
                          <wps:spPr bwMode="auto">
                            <a:xfrm flipH="1">
                              <a:off x="4229" y="-591"/>
                              <a:ext cx="63" cy="1"/>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868" name="AutoShape 4335"/>
                          <wps:cNvSpPr>
                            <a:spLocks noChangeArrowheads="1"/>
                          </wps:cNvSpPr>
                          <wps:spPr bwMode="auto">
                            <a:xfrm>
                              <a:off x="4324" y="-1026"/>
                              <a:ext cx="39" cy="51"/>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69" name="AutoShape 4336"/>
                          <wps:cNvCnPr>
                            <a:cxnSpLocks noChangeShapeType="1"/>
                            <a:stCxn id="4868" idx="4"/>
                          </wps:cNvCnPr>
                          <wps:spPr bwMode="auto">
                            <a:xfrm flipH="1">
                              <a:off x="4342" y="-975"/>
                              <a:ext cx="2" cy="517"/>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870" name="AutoShape 4337"/>
                          <wps:cNvSpPr>
                            <a:spLocks noChangeArrowheads="1"/>
                          </wps:cNvSpPr>
                          <wps:spPr bwMode="auto">
                            <a:xfrm>
                              <a:off x="4398" y="-706"/>
                              <a:ext cx="40" cy="51"/>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72" name="AutoShape 4338"/>
                          <wps:cNvCnPr>
                            <a:cxnSpLocks noChangeShapeType="1"/>
                          </wps:cNvCnPr>
                          <wps:spPr bwMode="auto">
                            <a:xfrm>
                              <a:off x="4415" y="-650"/>
                              <a:ext cx="1" cy="192"/>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873" name="AutoShape 4339"/>
                          <wps:cNvSpPr>
                            <a:spLocks noChangeArrowheads="1"/>
                          </wps:cNvSpPr>
                          <wps:spPr bwMode="auto">
                            <a:xfrm>
                              <a:off x="4253" y="-459"/>
                              <a:ext cx="276" cy="129"/>
                            </a:xfrm>
                            <a:prstGeom prst="roundRect">
                              <a:avLst>
                                <a:gd name="adj" fmla="val 16667"/>
                              </a:avLst>
                            </a:prstGeom>
                            <a:noFill/>
                            <a:ln w="9525">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txbx>
                            <w:txbxContent>
                              <w:p w:rsidR="00DE648D" w:rsidRPr="00E57ABB" w:rsidRDefault="00DE648D" w:rsidP="008A384D">
                                <w:pPr>
                                  <w:rPr>
                                    <w:rFonts w:cstheme="majorBidi"/>
                                    <w:sz w:val="14"/>
                                    <w:szCs w:val="14"/>
                                  </w:rPr>
                                </w:pPr>
                                <w:r w:rsidRPr="00E57ABB">
                                  <w:rPr>
                                    <w:rFonts w:cstheme="majorBidi"/>
                                    <w:sz w:val="14"/>
                                    <w:szCs w:val="14"/>
                                  </w:rPr>
                                  <w:t>PMU</w:t>
                                </w:r>
                              </w:p>
                            </w:txbxContent>
                          </wps:txbx>
                          <wps:bodyPr rot="0" vert="horz" wrap="square" lIns="0" tIns="0" rIns="0" bIns="0" anchor="t" anchorCtr="0" upright="1">
                            <a:noAutofit/>
                          </wps:bodyPr>
                        </wps:wsp>
                        <wps:wsp>
                          <wps:cNvPr id="4874" name="AutoShape 4340"/>
                          <wps:cNvSpPr>
                            <a:spLocks noChangeArrowheads="1"/>
                          </wps:cNvSpPr>
                          <wps:spPr bwMode="auto">
                            <a:xfrm>
                              <a:off x="1730" y="-696"/>
                              <a:ext cx="50" cy="56"/>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875" name="AutoShape 4341"/>
                          <wps:cNvSpPr>
                            <a:spLocks noChangeArrowheads="1"/>
                          </wps:cNvSpPr>
                          <wps:spPr bwMode="auto">
                            <a:xfrm>
                              <a:off x="1730" y="-670"/>
                              <a:ext cx="48" cy="56"/>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76" name="AutoShape 4342"/>
                          <wps:cNvCnPr>
                            <a:cxnSpLocks noChangeShapeType="1"/>
                          </wps:cNvCnPr>
                          <wps:spPr bwMode="auto">
                            <a:xfrm>
                              <a:off x="1752" y="-609"/>
                              <a:ext cx="1" cy="43"/>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877" name="AutoShape 4343"/>
                          <wps:cNvCnPr>
                            <a:cxnSpLocks noChangeShapeType="1"/>
                          </wps:cNvCnPr>
                          <wps:spPr bwMode="auto">
                            <a:xfrm flipV="1">
                              <a:off x="1748" y="-785"/>
                              <a:ext cx="5" cy="89"/>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878" name="AutoShape 4344"/>
                          <wps:cNvSpPr>
                            <a:spLocks noChangeArrowheads="1"/>
                          </wps:cNvSpPr>
                          <wps:spPr bwMode="auto">
                            <a:xfrm>
                              <a:off x="1854" y="-812"/>
                              <a:ext cx="40" cy="52"/>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79" name="AutoShape 4345"/>
                          <wps:cNvCnPr>
                            <a:cxnSpLocks noChangeShapeType="1"/>
                          </wps:cNvCnPr>
                          <wps:spPr bwMode="auto">
                            <a:xfrm>
                              <a:off x="1871" y="-756"/>
                              <a:ext cx="1" cy="192"/>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880" name="AutoShape 4346"/>
                          <wps:cNvSpPr>
                            <a:spLocks noChangeArrowheads="1"/>
                          </wps:cNvSpPr>
                          <wps:spPr bwMode="auto">
                            <a:xfrm>
                              <a:off x="1709" y="-564"/>
                              <a:ext cx="254" cy="128"/>
                            </a:xfrm>
                            <a:prstGeom prst="roundRect">
                              <a:avLst>
                                <a:gd name="adj" fmla="val 16667"/>
                              </a:avLst>
                            </a:prstGeom>
                            <a:noFill/>
                            <a:ln w="9525">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txbx>
                            <w:txbxContent>
                              <w:p w:rsidR="00DE648D" w:rsidRPr="00E57ABB" w:rsidRDefault="00DE648D" w:rsidP="008A384D">
                                <w:pPr>
                                  <w:rPr>
                                    <w:rFonts w:cstheme="majorBidi"/>
                                    <w:sz w:val="14"/>
                                    <w:szCs w:val="14"/>
                                  </w:rPr>
                                </w:pPr>
                                <w:r w:rsidRPr="00E57ABB">
                                  <w:rPr>
                                    <w:rFonts w:cstheme="majorBidi"/>
                                    <w:sz w:val="14"/>
                                    <w:szCs w:val="14"/>
                                  </w:rPr>
                                  <w:t>PMU</w:t>
                                </w:r>
                              </w:p>
                            </w:txbxContent>
                          </wps:txbx>
                          <wps:bodyPr rot="0" vert="horz" wrap="square" lIns="0" tIns="0" rIns="0" bIns="0" anchor="t" anchorCtr="0" upright="1">
                            <a:noAutofit/>
                          </wps:bodyPr>
                        </wps:wsp>
                        <wps:wsp>
                          <wps:cNvPr id="4881" name="Oval 4347"/>
                          <wps:cNvSpPr>
                            <a:spLocks noChangeArrowheads="1"/>
                          </wps:cNvSpPr>
                          <wps:spPr bwMode="auto">
                            <a:xfrm>
                              <a:off x="1291" y="61"/>
                              <a:ext cx="291" cy="282"/>
                            </a:xfrm>
                            <a:prstGeom prst="ellipse">
                              <a:avLst/>
                            </a:prstGeom>
                            <a:solidFill>
                              <a:srgbClr val="FFFFFF"/>
                            </a:solidFill>
                            <a:ln w="9525">
                              <a:solidFill>
                                <a:srgbClr val="000000"/>
                              </a:solidFill>
                              <a:round/>
                              <a:headEnd/>
                              <a:tailEnd/>
                            </a:ln>
                          </wps:spPr>
                          <wps:txbx>
                            <w:txbxContent>
                              <w:p w:rsidR="00DE648D" w:rsidRPr="00E57ABB" w:rsidRDefault="00DE648D" w:rsidP="008A384D">
                                <w:pPr>
                                  <w:jc w:val="center"/>
                                  <w:rPr>
                                    <w:rFonts w:cstheme="majorBidi"/>
                                    <w:sz w:val="14"/>
                                    <w:szCs w:val="14"/>
                                  </w:rPr>
                                </w:pPr>
                                <w:r w:rsidRPr="00E57ABB">
                                  <w:rPr>
                                    <w:rFonts w:cstheme="majorBidi"/>
                                    <w:sz w:val="14"/>
                                    <w:szCs w:val="14"/>
                                  </w:rPr>
                                  <w:t>G2</w:t>
                                </w:r>
                              </w:p>
                            </w:txbxContent>
                          </wps:txbx>
                          <wps:bodyPr rot="0" vert="horz" wrap="square" lIns="0" tIns="0" rIns="0" bIns="0" anchor="ctr" anchorCtr="0" upright="1">
                            <a:noAutofit/>
                          </wps:bodyPr>
                        </wps:wsp>
                        <wps:wsp>
                          <wps:cNvPr id="4882" name="AutoShape 4348"/>
                          <wps:cNvCnPr>
                            <a:cxnSpLocks noChangeShapeType="1"/>
                          </wps:cNvCnPr>
                          <wps:spPr bwMode="auto">
                            <a:xfrm flipV="1">
                              <a:off x="1582" y="201"/>
                              <a:ext cx="381" cy="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84" name="AutoShape 4349"/>
                          <wps:cNvCnPr>
                            <a:cxnSpLocks noChangeShapeType="1"/>
                          </wps:cNvCnPr>
                          <wps:spPr bwMode="auto">
                            <a:xfrm>
                              <a:off x="2214" y="-99"/>
                              <a:ext cx="2" cy="61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85" name="AutoShape 4350"/>
                          <wps:cNvCnPr>
                            <a:cxnSpLocks noChangeShapeType="1"/>
                          </wps:cNvCnPr>
                          <wps:spPr bwMode="auto">
                            <a:xfrm>
                              <a:off x="4219" y="-102"/>
                              <a:ext cx="0" cy="5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86" name="AutoShape 4351"/>
                          <wps:cNvCnPr>
                            <a:cxnSpLocks noChangeShapeType="1"/>
                          </wps:cNvCnPr>
                          <wps:spPr bwMode="auto">
                            <a:xfrm>
                              <a:off x="1980" y="201"/>
                              <a:ext cx="223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87" name="Oval 4352"/>
                          <wps:cNvSpPr>
                            <a:spLocks noChangeArrowheads="1"/>
                          </wps:cNvSpPr>
                          <wps:spPr bwMode="auto">
                            <a:xfrm>
                              <a:off x="4721" y="192"/>
                              <a:ext cx="249" cy="231"/>
                            </a:xfrm>
                            <a:prstGeom prst="ellipse">
                              <a:avLst/>
                            </a:prstGeom>
                            <a:solidFill>
                              <a:srgbClr val="FFFFFF"/>
                            </a:solidFill>
                            <a:ln w="9525">
                              <a:solidFill>
                                <a:srgbClr val="000000"/>
                              </a:solidFill>
                              <a:round/>
                              <a:headEnd/>
                              <a:tailEnd/>
                            </a:ln>
                          </wps:spPr>
                          <wps:txbx>
                            <w:txbxContent>
                              <w:p w:rsidR="00DE648D" w:rsidRPr="00E57ABB" w:rsidRDefault="00DE648D" w:rsidP="008A384D">
                                <w:pPr>
                                  <w:jc w:val="center"/>
                                  <w:rPr>
                                    <w:rFonts w:cstheme="majorBidi"/>
                                    <w:sz w:val="14"/>
                                    <w:szCs w:val="14"/>
                                  </w:rPr>
                                </w:pPr>
                                <w:r w:rsidRPr="00E57ABB">
                                  <w:rPr>
                                    <w:rFonts w:cstheme="majorBidi"/>
                                    <w:sz w:val="14"/>
                                    <w:szCs w:val="14"/>
                                  </w:rPr>
                                  <w:t>M2</w:t>
                                </w:r>
                              </w:p>
                            </w:txbxContent>
                          </wps:txbx>
                          <wps:bodyPr rot="0" vert="horz" wrap="square" lIns="0" tIns="0" rIns="0" bIns="0" anchor="ctr" anchorCtr="0" upright="1">
                            <a:noAutofit/>
                          </wps:bodyPr>
                        </wps:wsp>
                        <wps:wsp>
                          <wps:cNvPr id="4888" name="AutoShape 4353"/>
                          <wps:cNvCnPr>
                            <a:cxnSpLocks noChangeShapeType="1"/>
                          </wps:cNvCnPr>
                          <wps:spPr bwMode="auto">
                            <a:xfrm>
                              <a:off x="4216" y="-20"/>
                              <a:ext cx="663"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89" name="AutoShape 4354"/>
                          <wps:cNvCnPr>
                            <a:cxnSpLocks noChangeShapeType="1"/>
                          </wps:cNvCnPr>
                          <wps:spPr bwMode="auto">
                            <a:xfrm flipH="1" flipV="1">
                              <a:off x="4219" y="306"/>
                              <a:ext cx="502" cy="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90" name="AutoShape 4355"/>
                          <wps:cNvCnPr>
                            <a:cxnSpLocks noChangeShapeType="1"/>
                          </wps:cNvCnPr>
                          <wps:spPr bwMode="auto">
                            <a:xfrm>
                              <a:off x="2745" y="432"/>
                              <a:ext cx="0" cy="51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91" name="AutoShape 4356"/>
                          <wps:cNvCnPr>
                            <a:cxnSpLocks noChangeShapeType="1"/>
                          </wps:cNvCnPr>
                          <wps:spPr bwMode="auto">
                            <a:xfrm flipH="1">
                              <a:off x="2216" y="431"/>
                              <a:ext cx="529"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92" name="AutoShape 4357"/>
                          <wps:cNvCnPr>
                            <a:cxnSpLocks noChangeShapeType="1"/>
                          </wps:cNvCnPr>
                          <wps:spPr bwMode="auto">
                            <a:xfrm flipH="1">
                              <a:off x="2216" y="-39"/>
                              <a:ext cx="529" cy="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93" name="Text Box 4358"/>
                          <wps:cNvSpPr txBox="1">
                            <a:spLocks noChangeArrowheads="1"/>
                          </wps:cNvSpPr>
                          <wps:spPr bwMode="auto">
                            <a:xfrm>
                              <a:off x="4908" y="-102"/>
                              <a:ext cx="152"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E57ABB" w:rsidRDefault="00DE648D" w:rsidP="008A384D">
                                <w:pPr>
                                  <w:rPr>
                                    <w:rFonts w:cstheme="majorBidi"/>
                                    <w:sz w:val="14"/>
                                    <w:szCs w:val="14"/>
                                  </w:rPr>
                                </w:pPr>
                                <w:r w:rsidRPr="00E57ABB">
                                  <w:rPr>
                                    <w:rFonts w:cstheme="majorBidi"/>
                                    <w:sz w:val="14"/>
                                    <w:szCs w:val="14"/>
                                  </w:rPr>
                                  <w:t>L2</w:t>
                                </w:r>
                              </w:p>
                            </w:txbxContent>
                          </wps:txbx>
                          <wps:bodyPr rot="0" vert="horz" wrap="square" lIns="0" tIns="0" rIns="0" bIns="0" anchor="ctr" anchorCtr="0" upright="1">
                            <a:noAutofit/>
                          </wps:bodyPr>
                        </wps:wsp>
                        <wps:wsp>
                          <wps:cNvPr id="4894" name="Text Box 4359"/>
                          <wps:cNvSpPr txBox="1">
                            <a:spLocks noChangeArrowheads="1"/>
                          </wps:cNvSpPr>
                          <wps:spPr bwMode="auto">
                            <a:xfrm>
                              <a:off x="3286" y="56"/>
                              <a:ext cx="590"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E57ABB" w:rsidRDefault="00DE648D" w:rsidP="008A384D">
                                <w:pPr>
                                  <w:jc w:val="center"/>
                                  <w:rPr>
                                    <w:rFonts w:cstheme="majorBidi"/>
                                    <w:sz w:val="14"/>
                                    <w:szCs w:val="14"/>
                                  </w:rPr>
                                </w:pPr>
                                <w:r w:rsidRPr="00E57ABB">
                                  <w:rPr>
                                    <w:rFonts w:cstheme="majorBidi"/>
                                    <w:sz w:val="14"/>
                                    <w:szCs w:val="14"/>
                                  </w:rPr>
                                  <w:t>Line 0211</w:t>
                                </w:r>
                              </w:p>
                            </w:txbxContent>
                          </wps:txbx>
                          <wps:bodyPr rot="0" vert="horz" wrap="square" lIns="0" tIns="0" rIns="0" bIns="0" anchor="ctr" anchorCtr="0" upright="1">
                            <a:noAutofit/>
                          </wps:bodyPr>
                        </wps:wsp>
                        <wps:wsp>
                          <wps:cNvPr id="4896" name="Text Box 4360"/>
                          <wps:cNvSpPr txBox="1">
                            <a:spLocks noChangeArrowheads="1"/>
                          </wps:cNvSpPr>
                          <wps:spPr bwMode="auto">
                            <a:xfrm>
                              <a:off x="2764" y="379"/>
                              <a:ext cx="112" cy="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E57ABB" w:rsidRDefault="00DE648D" w:rsidP="008A384D">
                                <w:pPr>
                                  <w:spacing w:line="240" w:lineRule="auto"/>
                                  <w:jc w:val="center"/>
                                  <w:rPr>
                                    <w:rFonts w:cstheme="majorBidi"/>
                                    <w:sz w:val="14"/>
                                    <w:szCs w:val="14"/>
                                  </w:rPr>
                                </w:pPr>
                                <w:r w:rsidRPr="00E57ABB">
                                  <w:rPr>
                                    <w:rFonts w:cstheme="majorBidi"/>
                                    <w:sz w:val="14"/>
                                    <w:szCs w:val="14"/>
                                  </w:rPr>
                                  <w:t>Line 0150</w:t>
                                </w:r>
                              </w:p>
                            </w:txbxContent>
                          </wps:txbx>
                          <wps:bodyPr rot="0" vert="vert" wrap="square" lIns="0" tIns="0" rIns="0" bIns="0" anchor="ctr" anchorCtr="0" upright="1">
                            <a:noAutofit/>
                          </wps:bodyPr>
                        </wps:wsp>
                        <wps:wsp>
                          <wps:cNvPr id="4897" name="Text Box 4361"/>
                          <wps:cNvSpPr txBox="1">
                            <a:spLocks noChangeArrowheads="1"/>
                          </wps:cNvSpPr>
                          <wps:spPr bwMode="auto">
                            <a:xfrm>
                              <a:off x="2995" y="291"/>
                              <a:ext cx="164" cy="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E57ABB" w:rsidRDefault="00DE648D" w:rsidP="008A384D">
                                <w:pPr>
                                  <w:spacing w:line="240" w:lineRule="auto"/>
                                  <w:jc w:val="center"/>
                                  <w:rPr>
                                    <w:rFonts w:cstheme="majorBidi"/>
                                    <w:sz w:val="14"/>
                                    <w:szCs w:val="14"/>
                                  </w:rPr>
                                </w:pPr>
                                <w:r w:rsidRPr="00E57ABB">
                                  <w:rPr>
                                    <w:rFonts w:cstheme="majorBidi"/>
                                    <w:sz w:val="14"/>
                                    <w:szCs w:val="14"/>
                                  </w:rPr>
                                  <w:t>Line 0190</w:t>
                                </w:r>
                              </w:p>
                            </w:txbxContent>
                          </wps:txbx>
                          <wps:bodyPr rot="0" vert="vert" wrap="square" lIns="0" tIns="0" rIns="0" bIns="0" anchor="ctr" anchorCtr="0" upright="1">
                            <a:noAutofit/>
                          </wps:bodyPr>
                        </wps:wsp>
                        <wps:wsp>
                          <wps:cNvPr id="4898" name="Text Box 4362"/>
                          <wps:cNvSpPr txBox="1">
                            <a:spLocks noChangeArrowheads="1"/>
                          </wps:cNvSpPr>
                          <wps:spPr bwMode="auto">
                            <a:xfrm>
                              <a:off x="1531" y="-72"/>
                              <a:ext cx="590"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E57ABB" w:rsidRDefault="00DE648D" w:rsidP="008A384D">
                                <w:pPr>
                                  <w:rPr>
                                    <w:rFonts w:cstheme="majorBidi"/>
                                    <w:sz w:val="14"/>
                                    <w:szCs w:val="14"/>
                                  </w:rPr>
                                </w:pPr>
                                <w:r w:rsidRPr="00E57ABB">
                                  <w:rPr>
                                    <w:rFonts w:cstheme="majorBidi"/>
                                    <w:sz w:val="14"/>
                                    <w:szCs w:val="14"/>
                                  </w:rPr>
                                  <w:t>Bus 0380</w:t>
                                </w:r>
                              </w:p>
                            </w:txbxContent>
                          </wps:txbx>
                          <wps:bodyPr rot="0" vert="horz" wrap="square" lIns="0" tIns="0" rIns="0" bIns="0" anchor="ctr" anchorCtr="0" upright="1">
                            <a:noAutofit/>
                          </wps:bodyPr>
                        </wps:wsp>
                        <wps:wsp>
                          <wps:cNvPr id="4899" name="Text Box 4363"/>
                          <wps:cNvSpPr txBox="1">
                            <a:spLocks noChangeArrowheads="1"/>
                          </wps:cNvSpPr>
                          <wps:spPr bwMode="auto">
                            <a:xfrm>
                              <a:off x="3876" y="-310"/>
                              <a:ext cx="439" cy="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E57ABB" w:rsidRDefault="00DE648D" w:rsidP="008A384D">
                                <w:pPr>
                                  <w:rPr>
                                    <w:rFonts w:cstheme="majorBidi"/>
                                    <w:sz w:val="14"/>
                                    <w:szCs w:val="14"/>
                                  </w:rPr>
                                </w:pPr>
                                <w:r w:rsidRPr="00E57ABB">
                                  <w:rPr>
                                    <w:rFonts w:cstheme="majorBidi"/>
                                    <w:sz w:val="14"/>
                                    <w:szCs w:val="14"/>
                                  </w:rPr>
                                  <w:t>Bus 0050</w:t>
                                </w:r>
                              </w:p>
                            </w:txbxContent>
                          </wps:txbx>
                          <wps:bodyPr rot="0" vert="horz" wrap="square" lIns="0" tIns="0" rIns="0" bIns="0" anchor="ctr" anchorCtr="0" upright="1">
                            <a:noAutofit/>
                          </wps:bodyPr>
                        </wps:wsp>
                        <wps:wsp>
                          <wps:cNvPr id="4900" name="Rectangle 4364"/>
                          <wps:cNvSpPr>
                            <a:spLocks noChangeArrowheads="1"/>
                          </wps:cNvSpPr>
                          <wps:spPr bwMode="auto">
                            <a:xfrm>
                              <a:off x="2645" y="-69"/>
                              <a:ext cx="55" cy="62"/>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4901" name="Rectangle 4365"/>
                          <wps:cNvSpPr>
                            <a:spLocks noChangeArrowheads="1"/>
                          </wps:cNvSpPr>
                          <wps:spPr bwMode="auto">
                            <a:xfrm>
                              <a:off x="2651" y="166"/>
                              <a:ext cx="55" cy="62"/>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4902" name="Rectangle 4366"/>
                          <wps:cNvSpPr>
                            <a:spLocks noChangeArrowheads="1"/>
                          </wps:cNvSpPr>
                          <wps:spPr bwMode="auto">
                            <a:xfrm>
                              <a:off x="2658" y="402"/>
                              <a:ext cx="55" cy="62"/>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4903" name="Rectangle 4367"/>
                          <wps:cNvSpPr>
                            <a:spLocks noChangeArrowheads="1"/>
                          </wps:cNvSpPr>
                          <wps:spPr bwMode="auto">
                            <a:xfrm>
                              <a:off x="4466" y="-41"/>
                              <a:ext cx="55" cy="63"/>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4904" name="Rectangle 4368"/>
                          <wps:cNvSpPr>
                            <a:spLocks noChangeArrowheads="1"/>
                          </wps:cNvSpPr>
                          <wps:spPr bwMode="auto">
                            <a:xfrm>
                              <a:off x="4466" y="283"/>
                              <a:ext cx="55" cy="63"/>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4905" name="AutoShape 4369"/>
                          <wps:cNvSpPr>
                            <a:spLocks noChangeArrowheads="1"/>
                          </wps:cNvSpPr>
                          <wps:spPr bwMode="auto">
                            <a:xfrm>
                              <a:off x="2380" y="-71"/>
                              <a:ext cx="40" cy="51"/>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06" name="AutoShape 4370"/>
                          <wps:cNvSpPr>
                            <a:spLocks noChangeArrowheads="1"/>
                          </wps:cNvSpPr>
                          <wps:spPr bwMode="auto">
                            <a:xfrm>
                              <a:off x="2298" y="528"/>
                              <a:ext cx="49" cy="56"/>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908" name="AutoShape 4371"/>
                          <wps:cNvSpPr>
                            <a:spLocks noChangeArrowheads="1"/>
                          </wps:cNvSpPr>
                          <wps:spPr bwMode="auto">
                            <a:xfrm>
                              <a:off x="2297" y="554"/>
                              <a:ext cx="48" cy="56"/>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09" name="AutoShape 4372"/>
                          <wps:cNvCnPr>
                            <a:cxnSpLocks noChangeShapeType="1"/>
                          </wps:cNvCnPr>
                          <wps:spPr bwMode="auto">
                            <a:xfrm>
                              <a:off x="2397" y="-15"/>
                              <a:ext cx="1" cy="659"/>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910" name="AutoShape 4373"/>
                          <wps:cNvCnPr>
                            <a:cxnSpLocks noChangeShapeType="1"/>
                          </wps:cNvCnPr>
                          <wps:spPr bwMode="auto">
                            <a:xfrm>
                              <a:off x="2319" y="615"/>
                              <a:ext cx="1" cy="44"/>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911" name="AutoShape 4374"/>
                          <wps:cNvCnPr>
                            <a:cxnSpLocks noChangeShapeType="1"/>
                          </wps:cNvCnPr>
                          <wps:spPr bwMode="auto">
                            <a:xfrm flipV="1">
                              <a:off x="2315" y="461"/>
                              <a:ext cx="4" cy="67"/>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912" name="AutoShape 4375"/>
                          <wps:cNvSpPr>
                            <a:spLocks noChangeArrowheads="1"/>
                          </wps:cNvSpPr>
                          <wps:spPr bwMode="auto">
                            <a:xfrm>
                              <a:off x="2455" y="172"/>
                              <a:ext cx="39" cy="52"/>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13" name="AutoShape 4376"/>
                          <wps:cNvCnPr>
                            <a:cxnSpLocks noChangeShapeType="1"/>
                          </wps:cNvCnPr>
                          <wps:spPr bwMode="auto">
                            <a:xfrm>
                              <a:off x="2472" y="228"/>
                              <a:ext cx="1" cy="431"/>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914" name="AutoShape 4377"/>
                          <wps:cNvSpPr>
                            <a:spLocks noChangeArrowheads="1"/>
                          </wps:cNvSpPr>
                          <wps:spPr bwMode="auto">
                            <a:xfrm>
                              <a:off x="2530" y="410"/>
                              <a:ext cx="39" cy="52"/>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15" name="AutoShape 4378"/>
                          <wps:cNvCnPr>
                            <a:cxnSpLocks noChangeShapeType="1"/>
                          </wps:cNvCnPr>
                          <wps:spPr bwMode="auto">
                            <a:xfrm>
                              <a:off x="2547" y="466"/>
                              <a:ext cx="0" cy="193"/>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916" name="AutoShape 4379"/>
                          <wps:cNvCnPr>
                            <a:cxnSpLocks noChangeShapeType="1"/>
                          </wps:cNvCnPr>
                          <wps:spPr bwMode="auto">
                            <a:xfrm flipH="1">
                              <a:off x="2214" y="464"/>
                              <a:ext cx="105" cy="2"/>
                            </a:xfrm>
                            <a:prstGeom prst="straightConnector1">
                              <a:avLst/>
                            </a:prstGeom>
                            <a:noFill/>
                            <a:ln w="9525">
                              <a:solidFill>
                                <a:srgbClr val="002060"/>
                              </a:solidFill>
                              <a:prstDash val="sysDot"/>
                              <a:round/>
                              <a:headEnd/>
                              <a:tailEnd/>
                            </a:ln>
                            <a:extLst>
                              <a:ext uri="{909E8E84-426E-40DD-AFC4-6F175D3DCCD1}">
                                <a14:hiddenFill xmlns:a14="http://schemas.microsoft.com/office/drawing/2010/main">
                                  <a:noFill/>
                                </a14:hiddenFill>
                              </a:ext>
                            </a:extLst>
                          </wps:spPr>
                          <wps:bodyPr/>
                        </wps:wsp>
                        <wps:wsp>
                          <wps:cNvPr id="4917" name="Rectangle 4380"/>
                          <wps:cNvSpPr>
                            <a:spLocks noChangeArrowheads="1"/>
                          </wps:cNvSpPr>
                          <wps:spPr bwMode="auto">
                            <a:xfrm>
                              <a:off x="2243" y="644"/>
                              <a:ext cx="371" cy="1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18" name="AutoShape 4381"/>
                          <wps:cNvSpPr>
                            <a:spLocks noChangeArrowheads="1"/>
                          </wps:cNvSpPr>
                          <wps:spPr bwMode="auto">
                            <a:xfrm>
                              <a:off x="2298" y="658"/>
                              <a:ext cx="270" cy="128"/>
                            </a:xfrm>
                            <a:prstGeom prst="roundRect">
                              <a:avLst>
                                <a:gd name="adj" fmla="val 16667"/>
                              </a:avLst>
                            </a:prstGeom>
                            <a:noFill/>
                            <a:ln w="9525">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txbx>
                            <w:txbxContent>
                              <w:p w:rsidR="00DE648D" w:rsidRPr="00E57ABB" w:rsidRDefault="00DE648D" w:rsidP="008A384D">
                                <w:pPr>
                                  <w:jc w:val="center"/>
                                  <w:rPr>
                                    <w:rFonts w:cstheme="majorBidi"/>
                                    <w:sz w:val="14"/>
                                    <w:szCs w:val="14"/>
                                  </w:rPr>
                                </w:pPr>
                                <w:r w:rsidRPr="00E57ABB">
                                  <w:rPr>
                                    <w:rFonts w:cstheme="majorBidi"/>
                                    <w:sz w:val="14"/>
                                    <w:szCs w:val="14"/>
                                  </w:rPr>
                                  <w:t>PMU</w:t>
                                </w:r>
                              </w:p>
                            </w:txbxContent>
                          </wps:txbx>
                          <wps:bodyPr rot="0" vert="horz" wrap="square" lIns="0" tIns="0" rIns="0" bIns="0" anchor="t" anchorCtr="0" upright="1">
                            <a:noAutofit/>
                          </wps:bodyPr>
                        </wps:wsp>
                        <wps:wsp>
                          <wps:cNvPr id="4919" name="AutoShape 4382"/>
                          <wps:cNvSpPr>
                            <a:spLocks noChangeArrowheads="1"/>
                          </wps:cNvSpPr>
                          <wps:spPr bwMode="auto">
                            <a:xfrm>
                              <a:off x="4266" y="397"/>
                              <a:ext cx="49" cy="56"/>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920" name="AutoShape 4383"/>
                          <wps:cNvSpPr>
                            <a:spLocks noChangeArrowheads="1"/>
                          </wps:cNvSpPr>
                          <wps:spPr bwMode="auto">
                            <a:xfrm>
                              <a:off x="4265" y="423"/>
                              <a:ext cx="49" cy="56"/>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21" name="AutoShape 4384"/>
                          <wps:cNvCnPr>
                            <a:cxnSpLocks noChangeShapeType="1"/>
                          </wps:cNvCnPr>
                          <wps:spPr bwMode="auto">
                            <a:xfrm>
                              <a:off x="4287" y="484"/>
                              <a:ext cx="1" cy="44"/>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922" name="AutoShape 4385"/>
                          <wps:cNvCnPr>
                            <a:cxnSpLocks noChangeShapeType="1"/>
                          </wps:cNvCnPr>
                          <wps:spPr bwMode="auto">
                            <a:xfrm flipH="1">
                              <a:off x="4221" y="397"/>
                              <a:ext cx="63" cy="0"/>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923" name="AutoShape 4386"/>
                          <wps:cNvSpPr>
                            <a:spLocks noChangeArrowheads="1"/>
                          </wps:cNvSpPr>
                          <wps:spPr bwMode="auto">
                            <a:xfrm>
                              <a:off x="4315" y="-39"/>
                              <a:ext cx="39" cy="52"/>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24" name="AutoShape 4387"/>
                          <wps:cNvCnPr>
                            <a:cxnSpLocks noChangeShapeType="1"/>
                          </wps:cNvCnPr>
                          <wps:spPr bwMode="auto">
                            <a:xfrm flipH="1">
                              <a:off x="4333" y="13"/>
                              <a:ext cx="2" cy="517"/>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925" name="AutoShape 4388"/>
                          <wps:cNvSpPr>
                            <a:spLocks noChangeArrowheads="1"/>
                          </wps:cNvSpPr>
                          <wps:spPr bwMode="auto">
                            <a:xfrm>
                              <a:off x="4390" y="282"/>
                              <a:ext cx="39" cy="51"/>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26" name="AutoShape 4389"/>
                          <wps:cNvCnPr>
                            <a:cxnSpLocks noChangeShapeType="1"/>
                          </wps:cNvCnPr>
                          <wps:spPr bwMode="auto">
                            <a:xfrm>
                              <a:off x="4407" y="338"/>
                              <a:ext cx="0" cy="192"/>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927" name="AutoShape 4390"/>
                          <wps:cNvSpPr>
                            <a:spLocks noChangeArrowheads="1"/>
                          </wps:cNvSpPr>
                          <wps:spPr bwMode="auto">
                            <a:xfrm>
                              <a:off x="4244" y="529"/>
                              <a:ext cx="285" cy="128"/>
                            </a:xfrm>
                            <a:prstGeom prst="roundRect">
                              <a:avLst>
                                <a:gd name="adj" fmla="val 16667"/>
                              </a:avLst>
                            </a:prstGeom>
                            <a:noFill/>
                            <a:ln w="9525">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txbx>
                            <w:txbxContent>
                              <w:p w:rsidR="00DE648D" w:rsidRPr="00E57ABB" w:rsidRDefault="00DE648D" w:rsidP="008A384D">
                                <w:pPr>
                                  <w:rPr>
                                    <w:rFonts w:cstheme="majorBidi"/>
                                    <w:sz w:val="14"/>
                                    <w:szCs w:val="14"/>
                                  </w:rPr>
                                </w:pPr>
                                <w:r w:rsidRPr="00E57ABB">
                                  <w:rPr>
                                    <w:rFonts w:cstheme="majorBidi"/>
                                    <w:sz w:val="14"/>
                                    <w:szCs w:val="14"/>
                                  </w:rPr>
                                  <w:t>PMU</w:t>
                                </w:r>
                              </w:p>
                            </w:txbxContent>
                          </wps:txbx>
                          <wps:bodyPr rot="0" vert="horz" wrap="square" lIns="0" tIns="0" rIns="0" bIns="0" anchor="t" anchorCtr="0" upright="1">
                            <a:noAutofit/>
                          </wps:bodyPr>
                        </wps:wsp>
                        <wps:wsp>
                          <wps:cNvPr id="6304" name="AutoShape 4391"/>
                          <wps:cNvSpPr>
                            <a:spLocks noChangeArrowheads="1"/>
                          </wps:cNvSpPr>
                          <wps:spPr bwMode="auto">
                            <a:xfrm>
                              <a:off x="1722" y="292"/>
                              <a:ext cx="49" cy="5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305" name="AutoShape 4392"/>
                          <wps:cNvSpPr>
                            <a:spLocks noChangeArrowheads="1"/>
                          </wps:cNvSpPr>
                          <wps:spPr bwMode="auto">
                            <a:xfrm>
                              <a:off x="1721" y="318"/>
                              <a:ext cx="49" cy="5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06" name="AutoShape 4393"/>
                          <wps:cNvCnPr>
                            <a:cxnSpLocks noChangeShapeType="1"/>
                          </wps:cNvCnPr>
                          <wps:spPr bwMode="auto">
                            <a:xfrm>
                              <a:off x="1744" y="379"/>
                              <a:ext cx="0" cy="43"/>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6307" name="AutoShape 4394"/>
                          <wps:cNvCnPr>
                            <a:cxnSpLocks noChangeShapeType="1"/>
                          </wps:cNvCnPr>
                          <wps:spPr bwMode="auto">
                            <a:xfrm flipV="1">
                              <a:off x="1740" y="203"/>
                              <a:ext cx="4" cy="88"/>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6308" name="AutoShape 4395"/>
                          <wps:cNvSpPr>
                            <a:spLocks noChangeArrowheads="1"/>
                          </wps:cNvSpPr>
                          <wps:spPr bwMode="auto">
                            <a:xfrm>
                              <a:off x="1846" y="176"/>
                              <a:ext cx="39" cy="51"/>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09" name="AutoShape 4396"/>
                          <wps:cNvCnPr>
                            <a:cxnSpLocks noChangeShapeType="1"/>
                          </wps:cNvCnPr>
                          <wps:spPr bwMode="auto">
                            <a:xfrm>
                              <a:off x="1863" y="232"/>
                              <a:ext cx="1" cy="192"/>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6310" name="AutoShape 4397"/>
                          <wps:cNvSpPr>
                            <a:spLocks noChangeArrowheads="1"/>
                          </wps:cNvSpPr>
                          <wps:spPr bwMode="auto">
                            <a:xfrm>
                              <a:off x="1700" y="423"/>
                              <a:ext cx="271" cy="129"/>
                            </a:xfrm>
                            <a:prstGeom prst="roundRect">
                              <a:avLst>
                                <a:gd name="adj" fmla="val 16667"/>
                              </a:avLst>
                            </a:prstGeom>
                            <a:noFill/>
                            <a:ln w="9525">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txbx>
                            <w:txbxContent>
                              <w:p w:rsidR="00DE648D" w:rsidRPr="00E57ABB" w:rsidRDefault="00DE648D" w:rsidP="008A384D">
                                <w:pPr>
                                  <w:rPr>
                                    <w:rFonts w:cstheme="majorBidi"/>
                                    <w:sz w:val="14"/>
                                    <w:szCs w:val="14"/>
                                  </w:rPr>
                                </w:pPr>
                                <w:r w:rsidRPr="00E57ABB">
                                  <w:rPr>
                                    <w:rFonts w:cstheme="majorBidi"/>
                                    <w:sz w:val="14"/>
                                    <w:szCs w:val="14"/>
                                  </w:rPr>
                                  <w:t>PMU</w:t>
                                </w:r>
                              </w:p>
                            </w:txbxContent>
                          </wps:txbx>
                          <wps:bodyPr rot="0" vert="horz" wrap="square" lIns="0" tIns="0" rIns="0" bIns="0" anchor="t" anchorCtr="0" upright="1">
                            <a:noAutofit/>
                          </wps:bodyPr>
                        </wps:wsp>
                        <wps:wsp>
                          <wps:cNvPr id="6311" name="Oval 4398"/>
                          <wps:cNvSpPr>
                            <a:spLocks noChangeArrowheads="1"/>
                          </wps:cNvSpPr>
                          <wps:spPr bwMode="auto">
                            <a:xfrm>
                              <a:off x="1284" y="1049"/>
                              <a:ext cx="291" cy="282"/>
                            </a:xfrm>
                            <a:prstGeom prst="ellipse">
                              <a:avLst/>
                            </a:prstGeom>
                            <a:solidFill>
                              <a:srgbClr val="FFFFFF"/>
                            </a:solidFill>
                            <a:ln w="9525">
                              <a:solidFill>
                                <a:srgbClr val="000000"/>
                              </a:solidFill>
                              <a:round/>
                              <a:headEnd/>
                              <a:tailEnd/>
                            </a:ln>
                          </wps:spPr>
                          <wps:txbx>
                            <w:txbxContent>
                              <w:p w:rsidR="00DE648D" w:rsidRPr="00E57ABB" w:rsidRDefault="00DE648D" w:rsidP="008A384D">
                                <w:pPr>
                                  <w:jc w:val="center"/>
                                  <w:rPr>
                                    <w:rFonts w:cstheme="majorBidi"/>
                                    <w:sz w:val="14"/>
                                    <w:szCs w:val="14"/>
                                  </w:rPr>
                                </w:pPr>
                                <w:r w:rsidRPr="00E57ABB">
                                  <w:rPr>
                                    <w:rFonts w:cstheme="majorBidi"/>
                                    <w:sz w:val="14"/>
                                    <w:szCs w:val="14"/>
                                  </w:rPr>
                                  <w:t>G3</w:t>
                                </w:r>
                              </w:p>
                            </w:txbxContent>
                          </wps:txbx>
                          <wps:bodyPr rot="0" vert="horz" wrap="square" lIns="0" tIns="0" rIns="0" bIns="0" anchor="ctr" anchorCtr="0" upright="1">
                            <a:noAutofit/>
                          </wps:bodyPr>
                        </wps:wsp>
                        <wps:wsp>
                          <wps:cNvPr id="6312" name="AutoShape 4399"/>
                          <wps:cNvCnPr>
                            <a:cxnSpLocks noChangeShapeType="1"/>
                          </wps:cNvCnPr>
                          <wps:spPr bwMode="auto">
                            <a:xfrm flipV="1">
                              <a:off x="1575" y="1188"/>
                              <a:ext cx="380" cy="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13" name="AutoShape 4400"/>
                          <wps:cNvCnPr>
                            <a:cxnSpLocks noChangeShapeType="1"/>
                          </wps:cNvCnPr>
                          <wps:spPr bwMode="auto">
                            <a:xfrm>
                              <a:off x="2206" y="889"/>
                              <a:ext cx="3" cy="61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14" name="AutoShape 4401"/>
                          <wps:cNvCnPr>
                            <a:cxnSpLocks noChangeShapeType="1"/>
                          </wps:cNvCnPr>
                          <wps:spPr bwMode="auto">
                            <a:xfrm>
                              <a:off x="4211" y="886"/>
                              <a:ext cx="1" cy="5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15" name="AutoShape 4402"/>
                          <wps:cNvCnPr>
                            <a:cxnSpLocks noChangeShapeType="1"/>
                          </wps:cNvCnPr>
                          <wps:spPr bwMode="auto">
                            <a:xfrm>
                              <a:off x="1972" y="1188"/>
                              <a:ext cx="2237" cy="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16" name="Oval 4403"/>
                          <wps:cNvSpPr>
                            <a:spLocks noChangeArrowheads="1"/>
                          </wps:cNvSpPr>
                          <wps:spPr bwMode="auto">
                            <a:xfrm>
                              <a:off x="4714" y="1179"/>
                              <a:ext cx="249" cy="232"/>
                            </a:xfrm>
                            <a:prstGeom prst="ellipse">
                              <a:avLst/>
                            </a:prstGeom>
                            <a:solidFill>
                              <a:srgbClr val="FFFFFF"/>
                            </a:solidFill>
                            <a:ln w="9525">
                              <a:solidFill>
                                <a:srgbClr val="000000"/>
                              </a:solidFill>
                              <a:round/>
                              <a:headEnd/>
                              <a:tailEnd/>
                            </a:ln>
                          </wps:spPr>
                          <wps:txbx>
                            <w:txbxContent>
                              <w:p w:rsidR="00DE648D" w:rsidRPr="00E57ABB" w:rsidRDefault="00DE648D" w:rsidP="008A384D">
                                <w:pPr>
                                  <w:jc w:val="center"/>
                                  <w:rPr>
                                    <w:rFonts w:cstheme="majorBidi"/>
                                    <w:sz w:val="14"/>
                                    <w:szCs w:val="14"/>
                                  </w:rPr>
                                </w:pPr>
                                <w:r w:rsidRPr="00E57ABB">
                                  <w:rPr>
                                    <w:rFonts w:cstheme="majorBidi"/>
                                    <w:sz w:val="14"/>
                                    <w:szCs w:val="14"/>
                                  </w:rPr>
                                  <w:t>M3</w:t>
                                </w:r>
                              </w:p>
                            </w:txbxContent>
                          </wps:txbx>
                          <wps:bodyPr rot="0" vert="horz" wrap="square" lIns="0" tIns="0" rIns="0" bIns="0" anchor="ctr" anchorCtr="0" upright="1">
                            <a:noAutofit/>
                          </wps:bodyPr>
                        </wps:wsp>
                        <wps:wsp>
                          <wps:cNvPr id="6317" name="AutoShape 4404"/>
                          <wps:cNvCnPr>
                            <a:cxnSpLocks noChangeShapeType="1"/>
                          </wps:cNvCnPr>
                          <wps:spPr bwMode="auto">
                            <a:xfrm>
                              <a:off x="4209" y="968"/>
                              <a:ext cx="663"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318" name="AutoShape 4405"/>
                          <wps:cNvCnPr>
                            <a:cxnSpLocks noChangeShapeType="1"/>
                          </wps:cNvCnPr>
                          <wps:spPr bwMode="auto">
                            <a:xfrm flipH="1" flipV="1">
                              <a:off x="4212" y="1294"/>
                              <a:ext cx="502"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19" name="AutoShape 4406"/>
                          <wps:cNvCnPr>
                            <a:cxnSpLocks noChangeShapeType="1"/>
                          </wps:cNvCnPr>
                          <wps:spPr bwMode="auto">
                            <a:xfrm>
                              <a:off x="2738" y="1420"/>
                              <a:ext cx="0" cy="51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20" name="AutoShape 4407"/>
                          <wps:cNvCnPr>
                            <a:cxnSpLocks noChangeShapeType="1"/>
                          </wps:cNvCnPr>
                          <wps:spPr bwMode="auto">
                            <a:xfrm flipH="1">
                              <a:off x="2209" y="1419"/>
                              <a:ext cx="529"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21" name="AutoShape 4408"/>
                          <wps:cNvCnPr>
                            <a:cxnSpLocks noChangeShapeType="1"/>
                          </wps:cNvCnPr>
                          <wps:spPr bwMode="auto">
                            <a:xfrm flipH="1">
                              <a:off x="2209" y="947"/>
                              <a:ext cx="529" cy="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22" name="Text Box 4409"/>
                          <wps:cNvSpPr txBox="1">
                            <a:spLocks noChangeArrowheads="1"/>
                          </wps:cNvSpPr>
                          <wps:spPr bwMode="auto">
                            <a:xfrm>
                              <a:off x="4901" y="886"/>
                              <a:ext cx="152"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E57ABB" w:rsidRDefault="00DE648D" w:rsidP="008A384D">
                                <w:pPr>
                                  <w:rPr>
                                    <w:rFonts w:cstheme="majorBidi"/>
                                    <w:sz w:val="14"/>
                                    <w:szCs w:val="14"/>
                                  </w:rPr>
                                </w:pPr>
                                <w:r w:rsidRPr="00E57ABB">
                                  <w:rPr>
                                    <w:rFonts w:cstheme="majorBidi"/>
                                    <w:sz w:val="14"/>
                                    <w:szCs w:val="14"/>
                                  </w:rPr>
                                  <w:t>L3</w:t>
                                </w:r>
                              </w:p>
                            </w:txbxContent>
                          </wps:txbx>
                          <wps:bodyPr rot="0" vert="horz" wrap="square" lIns="0" tIns="0" rIns="0" bIns="0" anchor="ctr" anchorCtr="0" upright="1">
                            <a:noAutofit/>
                          </wps:bodyPr>
                        </wps:wsp>
                        <wps:wsp>
                          <wps:cNvPr id="6323" name="Text Box 4410"/>
                          <wps:cNvSpPr txBox="1">
                            <a:spLocks noChangeArrowheads="1"/>
                          </wps:cNvSpPr>
                          <wps:spPr bwMode="auto">
                            <a:xfrm>
                              <a:off x="3279" y="1030"/>
                              <a:ext cx="590"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E57ABB" w:rsidRDefault="00DE648D" w:rsidP="008A384D">
                                <w:pPr>
                                  <w:jc w:val="center"/>
                                  <w:rPr>
                                    <w:rFonts w:cstheme="majorBidi"/>
                                    <w:sz w:val="14"/>
                                    <w:szCs w:val="14"/>
                                  </w:rPr>
                                </w:pPr>
                                <w:r w:rsidRPr="00E57ABB">
                                  <w:rPr>
                                    <w:rFonts w:cstheme="majorBidi"/>
                                    <w:sz w:val="14"/>
                                    <w:szCs w:val="14"/>
                                  </w:rPr>
                                  <w:t>Line 0220</w:t>
                                </w:r>
                              </w:p>
                            </w:txbxContent>
                          </wps:txbx>
                          <wps:bodyPr rot="0" vert="horz" wrap="square" lIns="0" tIns="0" rIns="0" bIns="0" anchor="ctr" anchorCtr="0" upright="1">
                            <a:noAutofit/>
                          </wps:bodyPr>
                        </wps:wsp>
                        <wps:wsp>
                          <wps:cNvPr id="6325" name="Text Box 4411"/>
                          <wps:cNvSpPr txBox="1">
                            <a:spLocks noChangeArrowheads="1"/>
                          </wps:cNvSpPr>
                          <wps:spPr bwMode="auto">
                            <a:xfrm>
                              <a:off x="1535" y="899"/>
                              <a:ext cx="590"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E57ABB" w:rsidRDefault="00DE648D" w:rsidP="008A384D">
                                <w:pPr>
                                  <w:rPr>
                                    <w:rFonts w:cstheme="majorBidi"/>
                                    <w:sz w:val="14"/>
                                    <w:szCs w:val="14"/>
                                  </w:rPr>
                                </w:pPr>
                                <w:r w:rsidRPr="00E57ABB">
                                  <w:rPr>
                                    <w:rFonts w:cstheme="majorBidi"/>
                                    <w:sz w:val="14"/>
                                    <w:szCs w:val="14"/>
                                  </w:rPr>
                                  <w:t>Bus 0260</w:t>
                                </w:r>
                              </w:p>
                            </w:txbxContent>
                          </wps:txbx>
                          <wps:bodyPr rot="0" vert="horz" wrap="square" lIns="0" tIns="0" rIns="0" bIns="0" anchor="ctr" anchorCtr="0" upright="1">
                            <a:noAutofit/>
                          </wps:bodyPr>
                        </wps:wsp>
                        <wps:wsp>
                          <wps:cNvPr id="6326" name="Text Box 4412"/>
                          <wps:cNvSpPr txBox="1">
                            <a:spLocks noChangeArrowheads="1"/>
                          </wps:cNvSpPr>
                          <wps:spPr bwMode="auto">
                            <a:xfrm>
                              <a:off x="3905" y="735"/>
                              <a:ext cx="439" cy="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E57ABB" w:rsidRDefault="00DE648D" w:rsidP="008A384D">
                                <w:pPr>
                                  <w:rPr>
                                    <w:rFonts w:cstheme="majorBidi"/>
                                    <w:sz w:val="14"/>
                                    <w:szCs w:val="14"/>
                                  </w:rPr>
                                </w:pPr>
                                <w:r w:rsidRPr="00E57ABB">
                                  <w:rPr>
                                    <w:rFonts w:cstheme="majorBidi"/>
                                    <w:sz w:val="14"/>
                                    <w:szCs w:val="14"/>
                                  </w:rPr>
                                  <w:t>Bus 0140</w:t>
                                </w:r>
                              </w:p>
                            </w:txbxContent>
                          </wps:txbx>
                          <wps:bodyPr rot="0" vert="horz" wrap="square" lIns="0" tIns="0" rIns="0" bIns="0" anchor="ctr" anchorCtr="0" upright="1">
                            <a:noAutofit/>
                          </wps:bodyPr>
                        </wps:wsp>
                        <wps:wsp>
                          <wps:cNvPr id="6327" name="Rectangle 4413"/>
                          <wps:cNvSpPr>
                            <a:spLocks noChangeArrowheads="1"/>
                          </wps:cNvSpPr>
                          <wps:spPr bwMode="auto">
                            <a:xfrm>
                              <a:off x="2638" y="918"/>
                              <a:ext cx="55" cy="63"/>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6328" name="Rectangle 4414"/>
                          <wps:cNvSpPr>
                            <a:spLocks noChangeArrowheads="1"/>
                          </wps:cNvSpPr>
                          <wps:spPr bwMode="auto">
                            <a:xfrm>
                              <a:off x="2644" y="1153"/>
                              <a:ext cx="55" cy="63"/>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6329" name="Rectangle 4415"/>
                          <wps:cNvSpPr>
                            <a:spLocks noChangeArrowheads="1"/>
                          </wps:cNvSpPr>
                          <wps:spPr bwMode="auto">
                            <a:xfrm>
                              <a:off x="2651" y="1390"/>
                              <a:ext cx="55" cy="62"/>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6330" name="Rectangle 4416"/>
                          <wps:cNvSpPr>
                            <a:spLocks noChangeArrowheads="1"/>
                          </wps:cNvSpPr>
                          <wps:spPr bwMode="auto">
                            <a:xfrm>
                              <a:off x="4459" y="947"/>
                              <a:ext cx="55" cy="62"/>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6331" name="Rectangle 4417"/>
                          <wps:cNvSpPr>
                            <a:spLocks noChangeArrowheads="1"/>
                          </wps:cNvSpPr>
                          <wps:spPr bwMode="auto">
                            <a:xfrm>
                              <a:off x="4459" y="1271"/>
                              <a:ext cx="55" cy="63"/>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6332" name="AutoShape 4418"/>
                          <wps:cNvSpPr>
                            <a:spLocks noChangeArrowheads="1"/>
                          </wps:cNvSpPr>
                          <wps:spPr bwMode="auto">
                            <a:xfrm>
                              <a:off x="2373" y="916"/>
                              <a:ext cx="39" cy="52"/>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33" name="AutoShape 4419"/>
                          <wps:cNvSpPr>
                            <a:spLocks noChangeArrowheads="1"/>
                          </wps:cNvSpPr>
                          <wps:spPr bwMode="auto">
                            <a:xfrm>
                              <a:off x="2290" y="1516"/>
                              <a:ext cx="50" cy="5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334" name="AutoShape 4420"/>
                          <wps:cNvSpPr>
                            <a:spLocks noChangeArrowheads="1"/>
                          </wps:cNvSpPr>
                          <wps:spPr bwMode="auto">
                            <a:xfrm>
                              <a:off x="2290" y="1542"/>
                              <a:ext cx="48" cy="5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35" name="AutoShape 4421"/>
                          <wps:cNvCnPr>
                            <a:cxnSpLocks noChangeShapeType="1"/>
                          </wps:cNvCnPr>
                          <wps:spPr bwMode="auto">
                            <a:xfrm>
                              <a:off x="2390" y="972"/>
                              <a:ext cx="1" cy="660"/>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8896" name="AutoShape 4422"/>
                          <wps:cNvCnPr>
                            <a:cxnSpLocks noChangeShapeType="1"/>
                          </wps:cNvCnPr>
                          <wps:spPr bwMode="auto">
                            <a:xfrm>
                              <a:off x="2312" y="1603"/>
                              <a:ext cx="1" cy="43"/>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8897" name="AutoShape 4423"/>
                          <wps:cNvCnPr>
                            <a:cxnSpLocks noChangeShapeType="1"/>
                          </wps:cNvCnPr>
                          <wps:spPr bwMode="auto">
                            <a:xfrm flipV="1">
                              <a:off x="2308" y="1448"/>
                              <a:ext cx="3" cy="67"/>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8898" name="AutoShape 4424"/>
                          <wps:cNvSpPr>
                            <a:spLocks noChangeArrowheads="1"/>
                          </wps:cNvSpPr>
                          <wps:spPr bwMode="auto">
                            <a:xfrm>
                              <a:off x="2448" y="1160"/>
                              <a:ext cx="39" cy="51"/>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99" name="AutoShape 4425"/>
                          <wps:cNvCnPr>
                            <a:cxnSpLocks noChangeShapeType="1"/>
                          </wps:cNvCnPr>
                          <wps:spPr bwMode="auto">
                            <a:xfrm>
                              <a:off x="2465" y="1216"/>
                              <a:ext cx="0" cy="430"/>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8900" name="AutoShape 4426"/>
                          <wps:cNvSpPr>
                            <a:spLocks noChangeArrowheads="1"/>
                          </wps:cNvSpPr>
                          <wps:spPr bwMode="auto">
                            <a:xfrm>
                              <a:off x="2523" y="1398"/>
                              <a:ext cx="39" cy="52"/>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01" name="AutoShape 4427"/>
                          <wps:cNvCnPr>
                            <a:cxnSpLocks noChangeShapeType="1"/>
                          </wps:cNvCnPr>
                          <wps:spPr bwMode="auto">
                            <a:xfrm>
                              <a:off x="2540" y="1454"/>
                              <a:ext cx="0" cy="192"/>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8902" name="AutoShape 4428"/>
                          <wps:cNvCnPr>
                            <a:cxnSpLocks noChangeShapeType="1"/>
                          </wps:cNvCnPr>
                          <wps:spPr bwMode="auto">
                            <a:xfrm flipH="1">
                              <a:off x="2206" y="1452"/>
                              <a:ext cx="105" cy="2"/>
                            </a:xfrm>
                            <a:prstGeom prst="straightConnector1">
                              <a:avLst/>
                            </a:prstGeom>
                            <a:noFill/>
                            <a:ln w="9525">
                              <a:solidFill>
                                <a:srgbClr val="002060"/>
                              </a:solidFill>
                              <a:prstDash val="sysDot"/>
                              <a:round/>
                              <a:headEnd/>
                              <a:tailEnd/>
                            </a:ln>
                            <a:extLst>
                              <a:ext uri="{909E8E84-426E-40DD-AFC4-6F175D3DCCD1}">
                                <a14:hiddenFill xmlns:a14="http://schemas.microsoft.com/office/drawing/2010/main">
                                  <a:noFill/>
                                </a14:hiddenFill>
                              </a:ext>
                            </a:extLst>
                          </wps:spPr>
                          <wps:bodyPr/>
                        </wps:wsp>
                        <wps:wsp>
                          <wps:cNvPr id="8903" name="Rectangle 4429"/>
                          <wps:cNvSpPr>
                            <a:spLocks noChangeArrowheads="1"/>
                          </wps:cNvSpPr>
                          <wps:spPr bwMode="auto">
                            <a:xfrm>
                              <a:off x="2063" y="1897"/>
                              <a:ext cx="37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04" name="AutoShape 4430"/>
                          <wps:cNvSpPr>
                            <a:spLocks noChangeArrowheads="1"/>
                          </wps:cNvSpPr>
                          <wps:spPr bwMode="auto">
                            <a:xfrm>
                              <a:off x="2285" y="1632"/>
                              <a:ext cx="271" cy="128"/>
                            </a:xfrm>
                            <a:prstGeom prst="roundRect">
                              <a:avLst>
                                <a:gd name="adj" fmla="val 16667"/>
                              </a:avLst>
                            </a:prstGeom>
                            <a:noFill/>
                            <a:ln w="9525">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txbx>
                            <w:txbxContent>
                              <w:p w:rsidR="00DE648D" w:rsidRPr="00E57ABB" w:rsidRDefault="00DE648D" w:rsidP="008A384D">
                                <w:pPr>
                                  <w:jc w:val="center"/>
                                  <w:rPr>
                                    <w:rFonts w:cstheme="majorBidi"/>
                                    <w:sz w:val="14"/>
                                    <w:szCs w:val="14"/>
                                  </w:rPr>
                                </w:pPr>
                                <w:r w:rsidRPr="00E57ABB">
                                  <w:rPr>
                                    <w:rFonts w:cstheme="majorBidi"/>
                                    <w:sz w:val="14"/>
                                    <w:szCs w:val="14"/>
                                  </w:rPr>
                                  <w:t>PMU</w:t>
                                </w:r>
                              </w:p>
                            </w:txbxContent>
                          </wps:txbx>
                          <wps:bodyPr rot="0" vert="horz" wrap="square" lIns="0" tIns="0" rIns="0" bIns="0" anchor="t" anchorCtr="0" upright="1">
                            <a:noAutofit/>
                          </wps:bodyPr>
                        </wps:wsp>
                        <wps:wsp>
                          <wps:cNvPr id="8905" name="AutoShape 4431"/>
                          <wps:cNvSpPr>
                            <a:spLocks noChangeArrowheads="1"/>
                          </wps:cNvSpPr>
                          <wps:spPr bwMode="auto">
                            <a:xfrm>
                              <a:off x="4259" y="1385"/>
                              <a:ext cx="49" cy="5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906" name="AutoShape 4432"/>
                          <wps:cNvSpPr>
                            <a:spLocks noChangeArrowheads="1"/>
                          </wps:cNvSpPr>
                          <wps:spPr bwMode="auto">
                            <a:xfrm>
                              <a:off x="4258" y="1411"/>
                              <a:ext cx="48" cy="56"/>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07" name="AutoShape 4433"/>
                          <wps:cNvCnPr>
                            <a:cxnSpLocks noChangeShapeType="1"/>
                          </wps:cNvCnPr>
                          <wps:spPr bwMode="auto">
                            <a:xfrm>
                              <a:off x="4280" y="1472"/>
                              <a:ext cx="1" cy="43"/>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8908" name="AutoShape 4434"/>
                          <wps:cNvCnPr>
                            <a:cxnSpLocks noChangeShapeType="1"/>
                          </wps:cNvCnPr>
                          <wps:spPr bwMode="auto">
                            <a:xfrm flipH="1">
                              <a:off x="4213" y="1384"/>
                              <a:ext cx="63" cy="1"/>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8909" name="AutoShape 4435"/>
                          <wps:cNvSpPr>
                            <a:spLocks noChangeArrowheads="1"/>
                          </wps:cNvSpPr>
                          <wps:spPr bwMode="auto">
                            <a:xfrm>
                              <a:off x="4308" y="949"/>
                              <a:ext cx="39" cy="51"/>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10" name="AutoShape 4436"/>
                          <wps:cNvCnPr>
                            <a:cxnSpLocks noChangeShapeType="1"/>
                          </wps:cNvCnPr>
                          <wps:spPr bwMode="auto">
                            <a:xfrm flipH="1">
                              <a:off x="4326" y="1000"/>
                              <a:ext cx="1" cy="517"/>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8911" name="AutoShape 4437"/>
                          <wps:cNvSpPr>
                            <a:spLocks noChangeArrowheads="1"/>
                          </wps:cNvSpPr>
                          <wps:spPr bwMode="auto">
                            <a:xfrm>
                              <a:off x="4383" y="1269"/>
                              <a:ext cx="39" cy="52"/>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12" name="AutoShape 4438"/>
                          <wps:cNvCnPr>
                            <a:cxnSpLocks noChangeShapeType="1"/>
                          </wps:cNvCnPr>
                          <wps:spPr bwMode="auto">
                            <a:xfrm>
                              <a:off x="4400" y="1325"/>
                              <a:ext cx="0" cy="192"/>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8913" name="AutoShape 4439"/>
                          <wps:cNvSpPr>
                            <a:spLocks noChangeArrowheads="1"/>
                          </wps:cNvSpPr>
                          <wps:spPr bwMode="auto">
                            <a:xfrm>
                              <a:off x="4237" y="1517"/>
                              <a:ext cx="277" cy="128"/>
                            </a:xfrm>
                            <a:prstGeom prst="roundRect">
                              <a:avLst>
                                <a:gd name="adj" fmla="val 16667"/>
                              </a:avLst>
                            </a:prstGeom>
                            <a:noFill/>
                            <a:ln w="9525">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txbx>
                            <w:txbxContent>
                              <w:p w:rsidR="00DE648D" w:rsidRPr="00E57ABB" w:rsidRDefault="00DE648D" w:rsidP="008A384D">
                                <w:pPr>
                                  <w:rPr>
                                    <w:rFonts w:cstheme="majorBidi"/>
                                    <w:sz w:val="14"/>
                                    <w:szCs w:val="14"/>
                                  </w:rPr>
                                </w:pPr>
                                <w:r w:rsidRPr="00E57ABB">
                                  <w:rPr>
                                    <w:rFonts w:cstheme="majorBidi"/>
                                    <w:sz w:val="14"/>
                                    <w:szCs w:val="14"/>
                                  </w:rPr>
                                  <w:t>PMU</w:t>
                                </w:r>
                              </w:p>
                            </w:txbxContent>
                          </wps:txbx>
                          <wps:bodyPr rot="0" vert="horz" wrap="square" lIns="0" tIns="0" rIns="0" bIns="0" anchor="t" anchorCtr="0" upright="1">
                            <a:noAutofit/>
                          </wps:bodyPr>
                        </wps:wsp>
                        <wps:wsp>
                          <wps:cNvPr id="8914" name="AutoShape 4440"/>
                          <wps:cNvSpPr>
                            <a:spLocks noChangeArrowheads="1"/>
                          </wps:cNvSpPr>
                          <wps:spPr bwMode="auto">
                            <a:xfrm>
                              <a:off x="1715" y="1280"/>
                              <a:ext cx="49" cy="5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915" name="AutoShape 4441"/>
                          <wps:cNvSpPr>
                            <a:spLocks noChangeArrowheads="1"/>
                          </wps:cNvSpPr>
                          <wps:spPr bwMode="auto">
                            <a:xfrm>
                              <a:off x="1714" y="1306"/>
                              <a:ext cx="49" cy="5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16" name="AutoShape 4442"/>
                          <wps:cNvCnPr>
                            <a:cxnSpLocks noChangeShapeType="1"/>
                          </wps:cNvCnPr>
                          <wps:spPr bwMode="auto">
                            <a:xfrm>
                              <a:off x="1736" y="1366"/>
                              <a:ext cx="1" cy="44"/>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8917" name="AutoShape 4443"/>
                          <wps:cNvCnPr>
                            <a:cxnSpLocks noChangeShapeType="1"/>
                          </wps:cNvCnPr>
                          <wps:spPr bwMode="auto">
                            <a:xfrm flipV="1">
                              <a:off x="1732" y="1190"/>
                              <a:ext cx="5" cy="89"/>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8918" name="AutoShape 4444"/>
                          <wps:cNvSpPr>
                            <a:spLocks noChangeArrowheads="1"/>
                          </wps:cNvSpPr>
                          <wps:spPr bwMode="auto">
                            <a:xfrm>
                              <a:off x="1839" y="1164"/>
                              <a:ext cx="39" cy="51"/>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19" name="AutoShape 4445"/>
                          <wps:cNvCnPr>
                            <a:cxnSpLocks noChangeShapeType="1"/>
                          </wps:cNvCnPr>
                          <wps:spPr bwMode="auto">
                            <a:xfrm>
                              <a:off x="1856" y="1220"/>
                              <a:ext cx="0" cy="192"/>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8920" name="AutoShape 4446"/>
                          <wps:cNvSpPr>
                            <a:spLocks noChangeArrowheads="1"/>
                          </wps:cNvSpPr>
                          <wps:spPr bwMode="auto">
                            <a:xfrm>
                              <a:off x="1693" y="1411"/>
                              <a:ext cx="262" cy="128"/>
                            </a:xfrm>
                            <a:prstGeom prst="roundRect">
                              <a:avLst>
                                <a:gd name="adj" fmla="val 16667"/>
                              </a:avLst>
                            </a:prstGeom>
                            <a:noFill/>
                            <a:ln w="9525">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txbx>
                            <w:txbxContent>
                              <w:p w:rsidR="00DE648D" w:rsidRPr="00E57ABB" w:rsidRDefault="00DE648D" w:rsidP="008A384D">
                                <w:pPr>
                                  <w:rPr>
                                    <w:rFonts w:cstheme="majorBidi"/>
                                    <w:sz w:val="14"/>
                                    <w:szCs w:val="14"/>
                                  </w:rPr>
                                </w:pPr>
                                <w:r w:rsidRPr="00E57ABB">
                                  <w:rPr>
                                    <w:rFonts w:cstheme="majorBidi"/>
                                    <w:sz w:val="14"/>
                                    <w:szCs w:val="14"/>
                                  </w:rPr>
                                  <w:t>PMU</w:t>
                                </w:r>
                              </w:p>
                            </w:txbxContent>
                          </wps:txbx>
                          <wps:bodyPr rot="0" vert="horz" wrap="square" lIns="0" tIns="0" rIns="0" bIns="0" anchor="t" anchorCtr="0" upright="1">
                            <a:noAutofit/>
                          </wps:bodyPr>
                        </wps:wsp>
                        <wps:wsp>
                          <wps:cNvPr id="8921" name="Oval 4447"/>
                          <wps:cNvSpPr>
                            <a:spLocks noChangeArrowheads="1"/>
                          </wps:cNvSpPr>
                          <wps:spPr bwMode="auto">
                            <a:xfrm>
                              <a:off x="1284" y="2030"/>
                              <a:ext cx="291" cy="282"/>
                            </a:xfrm>
                            <a:prstGeom prst="ellipse">
                              <a:avLst/>
                            </a:prstGeom>
                            <a:solidFill>
                              <a:srgbClr val="FFFFFF"/>
                            </a:solidFill>
                            <a:ln w="9525">
                              <a:solidFill>
                                <a:srgbClr val="000000"/>
                              </a:solidFill>
                              <a:round/>
                              <a:headEnd/>
                              <a:tailEnd/>
                            </a:ln>
                          </wps:spPr>
                          <wps:txbx>
                            <w:txbxContent>
                              <w:p w:rsidR="00DE648D" w:rsidRPr="00E57ABB" w:rsidRDefault="00DE648D" w:rsidP="008A384D">
                                <w:pPr>
                                  <w:jc w:val="center"/>
                                  <w:rPr>
                                    <w:rFonts w:cstheme="majorBidi"/>
                                    <w:sz w:val="14"/>
                                    <w:szCs w:val="14"/>
                                  </w:rPr>
                                </w:pPr>
                                <w:r w:rsidRPr="00E57ABB">
                                  <w:rPr>
                                    <w:rFonts w:cstheme="majorBidi"/>
                                    <w:sz w:val="14"/>
                                    <w:szCs w:val="14"/>
                                  </w:rPr>
                                  <w:t>G4</w:t>
                                </w:r>
                              </w:p>
                            </w:txbxContent>
                          </wps:txbx>
                          <wps:bodyPr rot="0" vert="horz" wrap="square" lIns="0" tIns="0" rIns="0" bIns="0" anchor="ctr" anchorCtr="0" upright="1">
                            <a:noAutofit/>
                          </wps:bodyPr>
                        </wps:wsp>
                        <wps:wsp>
                          <wps:cNvPr id="8922" name="AutoShape 4448"/>
                          <wps:cNvCnPr>
                            <a:cxnSpLocks noChangeShapeType="1"/>
                          </wps:cNvCnPr>
                          <wps:spPr bwMode="auto">
                            <a:xfrm flipV="1">
                              <a:off x="1575" y="2170"/>
                              <a:ext cx="380" cy="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23" name="AutoShape 4449"/>
                          <wps:cNvCnPr>
                            <a:cxnSpLocks noChangeShapeType="1"/>
                          </wps:cNvCnPr>
                          <wps:spPr bwMode="auto">
                            <a:xfrm>
                              <a:off x="2209" y="1883"/>
                              <a:ext cx="3" cy="6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24" name="AutoShape 4450"/>
                          <wps:cNvCnPr>
                            <a:cxnSpLocks noChangeShapeType="1"/>
                          </wps:cNvCnPr>
                          <wps:spPr bwMode="auto">
                            <a:xfrm>
                              <a:off x="4209" y="1864"/>
                              <a:ext cx="0" cy="5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25" name="AutoShape 4451"/>
                          <wps:cNvCnPr>
                            <a:cxnSpLocks noChangeShapeType="1"/>
                          </wps:cNvCnPr>
                          <wps:spPr bwMode="auto">
                            <a:xfrm>
                              <a:off x="1972" y="2170"/>
                              <a:ext cx="2237"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26" name="Oval 4452"/>
                          <wps:cNvSpPr>
                            <a:spLocks noChangeArrowheads="1"/>
                          </wps:cNvSpPr>
                          <wps:spPr bwMode="auto">
                            <a:xfrm>
                              <a:off x="4714" y="2161"/>
                              <a:ext cx="249" cy="231"/>
                            </a:xfrm>
                            <a:prstGeom prst="ellipse">
                              <a:avLst/>
                            </a:prstGeom>
                            <a:solidFill>
                              <a:srgbClr val="FFFFFF"/>
                            </a:solidFill>
                            <a:ln w="9525">
                              <a:solidFill>
                                <a:srgbClr val="000000"/>
                              </a:solidFill>
                              <a:round/>
                              <a:headEnd/>
                              <a:tailEnd/>
                            </a:ln>
                          </wps:spPr>
                          <wps:txbx>
                            <w:txbxContent>
                              <w:p w:rsidR="00DE648D" w:rsidRPr="00E57ABB" w:rsidRDefault="00DE648D" w:rsidP="008A384D">
                                <w:pPr>
                                  <w:jc w:val="center"/>
                                  <w:rPr>
                                    <w:rFonts w:cstheme="majorBidi"/>
                                    <w:sz w:val="14"/>
                                    <w:szCs w:val="14"/>
                                  </w:rPr>
                                </w:pPr>
                                <w:r w:rsidRPr="00E57ABB">
                                  <w:rPr>
                                    <w:rFonts w:cstheme="majorBidi"/>
                                    <w:sz w:val="14"/>
                                    <w:szCs w:val="14"/>
                                  </w:rPr>
                                  <w:t>M4</w:t>
                                </w:r>
                              </w:p>
                            </w:txbxContent>
                          </wps:txbx>
                          <wps:bodyPr rot="0" vert="horz" wrap="square" lIns="0" tIns="0" rIns="0" bIns="0" anchor="ctr" anchorCtr="0" upright="1">
                            <a:noAutofit/>
                          </wps:bodyPr>
                        </wps:wsp>
                        <wps:wsp>
                          <wps:cNvPr id="8927" name="AutoShape 4453"/>
                          <wps:cNvCnPr>
                            <a:cxnSpLocks noChangeShapeType="1"/>
                          </wps:cNvCnPr>
                          <wps:spPr bwMode="auto">
                            <a:xfrm>
                              <a:off x="4209" y="1949"/>
                              <a:ext cx="663"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928" name="AutoShape 4454"/>
                          <wps:cNvCnPr>
                            <a:cxnSpLocks noChangeShapeType="1"/>
                          </wps:cNvCnPr>
                          <wps:spPr bwMode="auto">
                            <a:xfrm flipH="1" flipV="1">
                              <a:off x="4212" y="2275"/>
                              <a:ext cx="502"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29" name="AutoShape 4455"/>
                          <wps:cNvCnPr>
                            <a:cxnSpLocks noChangeShapeType="1"/>
                          </wps:cNvCnPr>
                          <wps:spPr bwMode="auto">
                            <a:xfrm flipH="1">
                              <a:off x="2209" y="2401"/>
                              <a:ext cx="78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30" name="AutoShape 4456"/>
                          <wps:cNvCnPr>
                            <a:cxnSpLocks noChangeShapeType="1"/>
                          </wps:cNvCnPr>
                          <wps:spPr bwMode="auto">
                            <a:xfrm flipH="1">
                              <a:off x="2209" y="1933"/>
                              <a:ext cx="52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31" name="Text Box 4457"/>
                          <wps:cNvSpPr txBox="1">
                            <a:spLocks noChangeArrowheads="1"/>
                          </wps:cNvSpPr>
                          <wps:spPr bwMode="auto">
                            <a:xfrm>
                              <a:off x="4880" y="1872"/>
                              <a:ext cx="152"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E57ABB" w:rsidRDefault="00DE648D" w:rsidP="008A384D">
                                <w:pPr>
                                  <w:rPr>
                                    <w:rFonts w:cstheme="majorBidi"/>
                                    <w:sz w:val="14"/>
                                    <w:szCs w:val="14"/>
                                  </w:rPr>
                                </w:pPr>
                                <w:r w:rsidRPr="00E57ABB">
                                  <w:rPr>
                                    <w:rFonts w:cstheme="majorBidi"/>
                                    <w:sz w:val="14"/>
                                    <w:szCs w:val="14"/>
                                  </w:rPr>
                                  <w:t>L4</w:t>
                                </w:r>
                              </w:p>
                            </w:txbxContent>
                          </wps:txbx>
                          <wps:bodyPr rot="0" vert="horz" wrap="square" lIns="0" tIns="0" rIns="0" bIns="0" anchor="ctr" anchorCtr="0" upright="1">
                            <a:noAutofit/>
                          </wps:bodyPr>
                        </wps:wsp>
                        <wps:wsp>
                          <wps:cNvPr id="8932" name="Text Box 4458"/>
                          <wps:cNvSpPr txBox="1">
                            <a:spLocks noChangeArrowheads="1"/>
                          </wps:cNvSpPr>
                          <wps:spPr bwMode="auto">
                            <a:xfrm>
                              <a:off x="3286" y="2002"/>
                              <a:ext cx="590"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E57ABB" w:rsidRDefault="00DE648D" w:rsidP="008A384D">
                                <w:pPr>
                                  <w:jc w:val="center"/>
                                  <w:rPr>
                                    <w:rFonts w:cstheme="majorBidi"/>
                                    <w:sz w:val="14"/>
                                    <w:szCs w:val="14"/>
                                  </w:rPr>
                                </w:pPr>
                                <w:r w:rsidRPr="00E57ABB">
                                  <w:rPr>
                                    <w:rFonts w:cstheme="majorBidi"/>
                                    <w:sz w:val="14"/>
                                    <w:szCs w:val="14"/>
                                  </w:rPr>
                                  <w:t>Line 0250</w:t>
                                </w:r>
                              </w:p>
                            </w:txbxContent>
                          </wps:txbx>
                          <wps:bodyPr rot="0" vert="horz" wrap="square" lIns="0" tIns="0" rIns="0" bIns="0" anchor="ctr" anchorCtr="0" upright="1">
                            <a:noAutofit/>
                          </wps:bodyPr>
                        </wps:wsp>
                        <wps:wsp>
                          <wps:cNvPr id="8933" name="Text Box 4459"/>
                          <wps:cNvSpPr txBox="1">
                            <a:spLocks noChangeArrowheads="1"/>
                          </wps:cNvSpPr>
                          <wps:spPr bwMode="auto">
                            <a:xfrm>
                              <a:off x="1535" y="1872"/>
                              <a:ext cx="637"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E57ABB" w:rsidRDefault="00DE648D" w:rsidP="008A384D">
                                <w:pPr>
                                  <w:rPr>
                                    <w:rFonts w:cstheme="majorBidi"/>
                                    <w:sz w:val="14"/>
                                    <w:szCs w:val="14"/>
                                  </w:rPr>
                                </w:pPr>
                                <w:r w:rsidRPr="00E57ABB">
                                  <w:rPr>
                                    <w:rFonts w:cstheme="majorBidi"/>
                                    <w:sz w:val="14"/>
                                    <w:szCs w:val="14"/>
                                  </w:rPr>
                                  <w:t>Bus 0110</w:t>
                                </w:r>
                              </w:p>
                            </w:txbxContent>
                          </wps:txbx>
                          <wps:bodyPr rot="0" vert="horz" wrap="square" lIns="0" tIns="0" rIns="0" bIns="0" anchor="ctr" anchorCtr="0" upright="1">
                            <a:noAutofit/>
                          </wps:bodyPr>
                        </wps:wsp>
                        <wps:wsp>
                          <wps:cNvPr id="8934" name="Text Box 4460"/>
                          <wps:cNvSpPr txBox="1">
                            <a:spLocks noChangeArrowheads="1"/>
                          </wps:cNvSpPr>
                          <wps:spPr bwMode="auto">
                            <a:xfrm>
                              <a:off x="3903" y="1722"/>
                              <a:ext cx="438" cy="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E57ABB" w:rsidRDefault="00DE648D" w:rsidP="008A384D">
                                <w:pPr>
                                  <w:rPr>
                                    <w:rFonts w:cstheme="majorBidi"/>
                                    <w:sz w:val="14"/>
                                    <w:szCs w:val="14"/>
                                  </w:rPr>
                                </w:pPr>
                                <w:r w:rsidRPr="00E57ABB">
                                  <w:rPr>
                                    <w:rFonts w:cstheme="majorBidi"/>
                                    <w:sz w:val="14"/>
                                    <w:szCs w:val="14"/>
                                  </w:rPr>
                                  <w:t>Bus 0130</w:t>
                                </w:r>
                              </w:p>
                            </w:txbxContent>
                          </wps:txbx>
                          <wps:bodyPr rot="0" vert="horz" wrap="square" lIns="0" tIns="0" rIns="0" bIns="0" anchor="ctr" anchorCtr="0" upright="1">
                            <a:noAutofit/>
                          </wps:bodyPr>
                        </wps:wsp>
                        <wps:wsp>
                          <wps:cNvPr id="8935" name="Rectangle 4461"/>
                          <wps:cNvSpPr>
                            <a:spLocks noChangeArrowheads="1"/>
                          </wps:cNvSpPr>
                          <wps:spPr bwMode="auto">
                            <a:xfrm>
                              <a:off x="2638" y="1899"/>
                              <a:ext cx="55" cy="63"/>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8936" name="Rectangle 4462"/>
                          <wps:cNvSpPr>
                            <a:spLocks noChangeArrowheads="1"/>
                          </wps:cNvSpPr>
                          <wps:spPr bwMode="auto">
                            <a:xfrm>
                              <a:off x="2644" y="2135"/>
                              <a:ext cx="55" cy="62"/>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8937" name="Rectangle 4463"/>
                          <wps:cNvSpPr>
                            <a:spLocks noChangeArrowheads="1"/>
                          </wps:cNvSpPr>
                          <wps:spPr bwMode="auto">
                            <a:xfrm>
                              <a:off x="2651" y="2371"/>
                              <a:ext cx="55" cy="62"/>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8938" name="Rectangle 4464"/>
                          <wps:cNvSpPr>
                            <a:spLocks noChangeArrowheads="1"/>
                          </wps:cNvSpPr>
                          <wps:spPr bwMode="auto">
                            <a:xfrm>
                              <a:off x="4459" y="1928"/>
                              <a:ext cx="55" cy="63"/>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8939" name="Rectangle 4465"/>
                          <wps:cNvSpPr>
                            <a:spLocks noChangeArrowheads="1"/>
                          </wps:cNvSpPr>
                          <wps:spPr bwMode="auto">
                            <a:xfrm>
                              <a:off x="4459" y="2252"/>
                              <a:ext cx="55" cy="63"/>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8940" name="AutoShape 4466"/>
                          <wps:cNvSpPr>
                            <a:spLocks noChangeArrowheads="1"/>
                          </wps:cNvSpPr>
                          <wps:spPr bwMode="auto">
                            <a:xfrm>
                              <a:off x="2373" y="1898"/>
                              <a:ext cx="39" cy="51"/>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41" name="AutoShape 4467"/>
                          <wps:cNvSpPr>
                            <a:spLocks noChangeArrowheads="1"/>
                          </wps:cNvSpPr>
                          <wps:spPr bwMode="auto">
                            <a:xfrm>
                              <a:off x="2290" y="2497"/>
                              <a:ext cx="50" cy="56"/>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942" name="AutoShape 4468"/>
                          <wps:cNvSpPr>
                            <a:spLocks noChangeArrowheads="1"/>
                          </wps:cNvSpPr>
                          <wps:spPr bwMode="auto">
                            <a:xfrm>
                              <a:off x="2290" y="2523"/>
                              <a:ext cx="48" cy="56"/>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43" name="AutoShape 4469"/>
                          <wps:cNvCnPr>
                            <a:cxnSpLocks noChangeShapeType="1"/>
                          </wps:cNvCnPr>
                          <wps:spPr bwMode="auto">
                            <a:xfrm>
                              <a:off x="2390" y="1954"/>
                              <a:ext cx="1" cy="659"/>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8944" name="AutoShape 4470"/>
                          <wps:cNvCnPr>
                            <a:cxnSpLocks noChangeShapeType="1"/>
                          </wps:cNvCnPr>
                          <wps:spPr bwMode="auto">
                            <a:xfrm>
                              <a:off x="2312" y="2584"/>
                              <a:ext cx="1" cy="43"/>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8945" name="AutoShape 4471"/>
                          <wps:cNvCnPr>
                            <a:cxnSpLocks noChangeShapeType="1"/>
                          </wps:cNvCnPr>
                          <wps:spPr bwMode="auto">
                            <a:xfrm flipV="1">
                              <a:off x="2308" y="2429"/>
                              <a:ext cx="3" cy="68"/>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8946" name="AutoShape 4472"/>
                          <wps:cNvSpPr>
                            <a:spLocks noChangeArrowheads="1"/>
                          </wps:cNvSpPr>
                          <wps:spPr bwMode="auto">
                            <a:xfrm>
                              <a:off x="2448" y="2141"/>
                              <a:ext cx="39" cy="51"/>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47" name="AutoShape 4473"/>
                          <wps:cNvCnPr>
                            <a:cxnSpLocks noChangeShapeType="1"/>
                          </wps:cNvCnPr>
                          <wps:spPr bwMode="auto">
                            <a:xfrm>
                              <a:off x="2465" y="2197"/>
                              <a:ext cx="0" cy="430"/>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8948" name="AutoShape 4474"/>
                          <wps:cNvSpPr>
                            <a:spLocks noChangeArrowheads="1"/>
                          </wps:cNvSpPr>
                          <wps:spPr bwMode="auto">
                            <a:xfrm>
                              <a:off x="2523" y="2379"/>
                              <a:ext cx="39" cy="52"/>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49" name="AutoShape 4475"/>
                          <wps:cNvCnPr>
                            <a:cxnSpLocks noChangeShapeType="1"/>
                          </wps:cNvCnPr>
                          <wps:spPr bwMode="auto">
                            <a:xfrm>
                              <a:off x="2540" y="2435"/>
                              <a:ext cx="0" cy="192"/>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8950" name="AutoShape 4476"/>
                          <wps:cNvCnPr>
                            <a:cxnSpLocks noChangeShapeType="1"/>
                          </wps:cNvCnPr>
                          <wps:spPr bwMode="auto">
                            <a:xfrm flipH="1">
                              <a:off x="2206" y="2433"/>
                              <a:ext cx="105" cy="2"/>
                            </a:xfrm>
                            <a:prstGeom prst="straightConnector1">
                              <a:avLst/>
                            </a:prstGeom>
                            <a:noFill/>
                            <a:ln w="9525">
                              <a:solidFill>
                                <a:srgbClr val="002060"/>
                              </a:solidFill>
                              <a:prstDash val="sysDot"/>
                              <a:round/>
                              <a:headEnd/>
                              <a:tailEnd/>
                            </a:ln>
                            <a:extLst>
                              <a:ext uri="{909E8E84-426E-40DD-AFC4-6F175D3DCCD1}">
                                <a14:hiddenFill xmlns:a14="http://schemas.microsoft.com/office/drawing/2010/main">
                                  <a:noFill/>
                                </a14:hiddenFill>
                              </a:ext>
                            </a:extLst>
                          </wps:spPr>
                          <wps:bodyPr/>
                        </wps:wsp>
                        <wps:wsp>
                          <wps:cNvPr id="8951" name="Rectangle 4477"/>
                          <wps:cNvSpPr>
                            <a:spLocks noChangeArrowheads="1"/>
                          </wps:cNvSpPr>
                          <wps:spPr bwMode="auto">
                            <a:xfrm>
                              <a:off x="2236" y="2613"/>
                              <a:ext cx="370" cy="1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52" name="AutoShape 4478"/>
                          <wps:cNvSpPr>
                            <a:spLocks noChangeArrowheads="1"/>
                          </wps:cNvSpPr>
                          <wps:spPr bwMode="auto">
                            <a:xfrm>
                              <a:off x="2290" y="2627"/>
                              <a:ext cx="271" cy="128"/>
                            </a:xfrm>
                            <a:prstGeom prst="roundRect">
                              <a:avLst>
                                <a:gd name="adj" fmla="val 16667"/>
                              </a:avLst>
                            </a:prstGeom>
                            <a:noFill/>
                            <a:ln w="9525">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txbx>
                            <w:txbxContent>
                              <w:p w:rsidR="00DE648D" w:rsidRPr="00E57ABB" w:rsidRDefault="00DE648D" w:rsidP="008A384D">
                                <w:pPr>
                                  <w:jc w:val="center"/>
                                  <w:rPr>
                                    <w:rFonts w:cstheme="majorBidi"/>
                                    <w:sz w:val="14"/>
                                    <w:szCs w:val="14"/>
                                  </w:rPr>
                                </w:pPr>
                                <w:r w:rsidRPr="00E57ABB">
                                  <w:rPr>
                                    <w:rFonts w:cstheme="majorBidi"/>
                                    <w:sz w:val="14"/>
                                    <w:szCs w:val="14"/>
                                  </w:rPr>
                                  <w:t>PMU</w:t>
                                </w:r>
                              </w:p>
                            </w:txbxContent>
                          </wps:txbx>
                          <wps:bodyPr rot="0" vert="horz" wrap="square" lIns="0" tIns="0" rIns="0" bIns="0" anchor="t" anchorCtr="0" upright="1">
                            <a:noAutofit/>
                          </wps:bodyPr>
                        </wps:wsp>
                        <wps:wsp>
                          <wps:cNvPr id="8953" name="AutoShape 4479"/>
                          <wps:cNvSpPr>
                            <a:spLocks noChangeArrowheads="1"/>
                          </wps:cNvSpPr>
                          <wps:spPr bwMode="auto">
                            <a:xfrm>
                              <a:off x="4259" y="2366"/>
                              <a:ext cx="49" cy="56"/>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954" name="AutoShape 4480"/>
                          <wps:cNvSpPr>
                            <a:spLocks noChangeArrowheads="1"/>
                          </wps:cNvSpPr>
                          <wps:spPr bwMode="auto">
                            <a:xfrm>
                              <a:off x="4258" y="2392"/>
                              <a:ext cx="48" cy="56"/>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55" name="AutoShape 4481"/>
                          <wps:cNvCnPr>
                            <a:cxnSpLocks noChangeShapeType="1"/>
                          </wps:cNvCnPr>
                          <wps:spPr bwMode="auto">
                            <a:xfrm>
                              <a:off x="4280" y="2453"/>
                              <a:ext cx="1" cy="44"/>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8956" name="AutoShape 4482"/>
                          <wps:cNvCnPr>
                            <a:cxnSpLocks noChangeShapeType="1"/>
                          </wps:cNvCnPr>
                          <wps:spPr bwMode="auto">
                            <a:xfrm flipH="1">
                              <a:off x="4213" y="2366"/>
                              <a:ext cx="63" cy="0"/>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8957" name="AutoShape 4483"/>
                          <wps:cNvSpPr>
                            <a:spLocks noChangeArrowheads="1"/>
                          </wps:cNvSpPr>
                          <wps:spPr bwMode="auto">
                            <a:xfrm>
                              <a:off x="4308" y="1930"/>
                              <a:ext cx="39" cy="52"/>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58" name="AutoShape 4484"/>
                          <wps:cNvCnPr>
                            <a:cxnSpLocks noChangeShapeType="1"/>
                          </wps:cNvCnPr>
                          <wps:spPr bwMode="auto">
                            <a:xfrm flipH="1">
                              <a:off x="4326" y="1982"/>
                              <a:ext cx="1" cy="516"/>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8959" name="AutoShape 4485"/>
                          <wps:cNvSpPr>
                            <a:spLocks noChangeArrowheads="1"/>
                          </wps:cNvSpPr>
                          <wps:spPr bwMode="auto">
                            <a:xfrm>
                              <a:off x="4383" y="2250"/>
                              <a:ext cx="39" cy="52"/>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60" name="AutoShape 4486"/>
                          <wps:cNvCnPr>
                            <a:cxnSpLocks noChangeShapeType="1"/>
                          </wps:cNvCnPr>
                          <wps:spPr bwMode="auto">
                            <a:xfrm>
                              <a:off x="4400" y="2306"/>
                              <a:ext cx="0" cy="192"/>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8961" name="AutoShape 4487"/>
                          <wps:cNvSpPr>
                            <a:spLocks noChangeArrowheads="1"/>
                          </wps:cNvSpPr>
                          <wps:spPr bwMode="auto">
                            <a:xfrm>
                              <a:off x="4237" y="2498"/>
                              <a:ext cx="277" cy="128"/>
                            </a:xfrm>
                            <a:prstGeom prst="roundRect">
                              <a:avLst>
                                <a:gd name="adj" fmla="val 16667"/>
                              </a:avLst>
                            </a:prstGeom>
                            <a:noFill/>
                            <a:ln w="9525">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txbx>
                            <w:txbxContent>
                              <w:p w:rsidR="00DE648D" w:rsidRPr="00E57ABB" w:rsidRDefault="00DE648D" w:rsidP="008A384D">
                                <w:pPr>
                                  <w:rPr>
                                    <w:rFonts w:cstheme="majorBidi"/>
                                    <w:sz w:val="14"/>
                                    <w:szCs w:val="14"/>
                                  </w:rPr>
                                </w:pPr>
                                <w:r w:rsidRPr="00E57ABB">
                                  <w:rPr>
                                    <w:rFonts w:cstheme="majorBidi"/>
                                    <w:sz w:val="14"/>
                                    <w:szCs w:val="14"/>
                                  </w:rPr>
                                  <w:t>PMU</w:t>
                                </w:r>
                              </w:p>
                            </w:txbxContent>
                          </wps:txbx>
                          <wps:bodyPr rot="0" vert="horz" wrap="square" lIns="0" tIns="0" rIns="0" bIns="0" anchor="t" anchorCtr="0" upright="1">
                            <a:noAutofit/>
                          </wps:bodyPr>
                        </wps:wsp>
                        <wps:wsp>
                          <wps:cNvPr id="8962" name="AutoShape 4488"/>
                          <wps:cNvSpPr>
                            <a:spLocks noChangeArrowheads="1"/>
                          </wps:cNvSpPr>
                          <wps:spPr bwMode="auto">
                            <a:xfrm>
                              <a:off x="1715" y="2261"/>
                              <a:ext cx="49" cy="5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963" name="AutoShape 4489"/>
                          <wps:cNvSpPr>
                            <a:spLocks noChangeArrowheads="1"/>
                          </wps:cNvSpPr>
                          <wps:spPr bwMode="auto">
                            <a:xfrm>
                              <a:off x="1714" y="2287"/>
                              <a:ext cx="49" cy="55"/>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64" name="AutoShape 4490"/>
                          <wps:cNvCnPr>
                            <a:cxnSpLocks noChangeShapeType="1"/>
                          </wps:cNvCnPr>
                          <wps:spPr bwMode="auto">
                            <a:xfrm>
                              <a:off x="1736" y="2347"/>
                              <a:ext cx="1" cy="44"/>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8965" name="AutoShape 4491"/>
                          <wps:cNvCnPr>
                            <a:cxnSpLocks noChangeShapeType="1"/>
                          </wps:cNvCnPr>
                          <wps:spPr bwMode="auto">
                            <a:xfrm flipV="1">
                              <a:off x="1732" y="2172"/>
                              <a:ext cx="5" cy="88"/>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8966" name="AutoShape 4492"/>
                          <wps:cNvSpPr>
                            <a:spLocks noChangeArrowheads="1"/>
                          </wps:cNvSpPr>
                          <wps:spPr bwMode="auto">
                            <a:xfrm>
                              <a:off x="1839" y="2145"/>
                              <a:ext cx="39" cy="51"/>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67" name="AutoShape 4493"/>
                          <wps:cNvCnPr>
                            <a:cxnSpLocks noChangeShapeType="1"/>
                          </wps:cNvCnPr>
                          <wps:spPr bwMode="auto">
                            <a:xfrm>
                              <a:off x="1856" y="2201"/>
                              <a:ext cx="0" cy="192"/>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8968" name="AutoShape 4494"/>
                          <wps:cNvSpPr>
                            <a:spLocks noChangeArrowheads="1"/>
                          </wps:cNvSpPr>
                          <wps:spPr bwMode="auto">
                            <a:xfrm>
                              <a:off x="1703" y="2422"/>
                              <a:ext cx="279" cy="155"/>
                            </a:xfrm>
                            <a:prstGeom prst="roundRect">
                              <a:avLst>
                                <a:gd name="adj" fmla="val 16667"/>
                              </a:avLst>
                            </a:prstGeom>
                            <a:noFill/>
                            <a:ln w="9525">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txbx>
                            <w:txbxContent>
                              <w:p w:rsidR="00DE648D" w:rsidRPr="00E57ABB" w:rsidRDefault="00DE648D" w:rsidP="008A384D">
                                <w:pPr>
                                  <w:rPr>
                                    <w:rFonts w:cstheme="majorBidi"/>
                                    <w:sz w:val="14"/>
                                    <w:szCs w:val="14"/>
                                  </w:rPr>
                                </w:pPr>
                                <w:r w:rsidRPr="00E57ABB">
                                  <w:rPr>
                                    <w:rFonts w:cstheme="majorBidi"/>
                                    <w:sz w:val="14"/>
                                    <w:szCs w:val="14"/>
                                  </w:rPr>
                                  <w:t>PMU</w:t>
                                </w:r>
                              </w:p>
                            </w:txbxContent>
                          </wps:txbx>
                          <wps:bodyPr rot="0" vert="horz" wrap="square" lIns="0" tIns="0" rIns="0" bIns="0" anchor="t" anchorCtr="0" upright="1">
                            <a:noAutofit/>
                          </wps:bodyPr>
                        </wps:wsp>
                        <wps:wsp>
                          <wps:cNvPr id="8969" name="Rectangle 4495"/>
                          <wps:cNvSpPr>
                            <a:spLocks noChangeArrowheads="1"/>
                          </wps:cNvSpPr>
                          <wps:spPr bwMode="auto">
                            <a:xfrm>
                              <a:off x="1922" y="2141"/>
                              <a:ext cx="55" cy="63"/>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8970" name="Rectangle 4496"/>
                          <wps:cNvSpPr>
                            <a:spLocks noChangeArrowheads="1"/>
                          </wps:cNvSpPr>
                          <wps:spPr bwMode="auto">
                            <a:xfrm>
                              <a:off x="1930" y="1163"/>
                              <a:ext cx="56" cy="63"/>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8971" name="Rectangle 4497"/>
                          <wps:cNvSpPr>
                            <a:spLocks noChangeArrowheads="1"/>
                          </wps:cNvSpPr>
                          <wps:spPr bwMode="auto">
                            <a:xfrm>
                              <a:off x="1923" y="168"/>
                              <a:ext cx="55" cy="63"/>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8972" name="Rectangle 4498"/>
                          <wps:cNvSpPr>
                            <a:spLocks noChangeArrowheads="1"/>
                          </wps:cNvSpPr>
                          <wps:spPr bwMode="auto">
                            <a:xfrm>
                              <a:off x="1927" y="-819"/>
                              <a:ext cx="55" cy="62"/>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g:wgp>
                      <wps:wsp>
                        <wps:cNvPr id="8973" name="Text Box 4499"/>
                        <wps:cNvSpPr txBox="1">
                          <a:spLocks noChangeArrowheads="1"/>
                        </wps:cNvSpPr>
                        <wps:spPr bwMode="auto">
                          <a:xfrm>
                            <a:off x="528955" y="2941320"/>
                            <a:ext cx="4434205" cy="226060"/>
                          </a:xfrm>
                          <a:prstGeom prst="rect">
                            <a:avLst/>
                          </a:prstGeom>
                          <a:solidFill>
                            <a:srgbClr val="FFFFFF"/>
                          </a:solidFill>
                          <a:ln w="9525">
                            <a:solidFill>
                              <a:srgbClr val="FFFFFF"/>
                            </a:solidFill>
                            <a:miter lim="800000"/>
                            <a:headEnd/>
                            <a:tailEnd/>
                          </a:ln>
                        </wps:spPr>
                        <wps:txbx>
                          <w:txbxContent>
                            <w:p w:rsidR="00DE648D" w:rsidRPr="00E57ABB" w:rsidRDefault="00DE648D" w:rsidP="002E4CED">
                              <w:pPr>
                                <w:pStyle w:val="Heading4"/>
                              </w:pPr>
                              <w:bookmarkStart w:id="2694" w:name="_Toc334035677"/>
                              <w:bookmarkStart w:id="2695" w:name="_Toc334036152"/>
                              <w:bookmarkStart w:id="2696" w:name="_Toc334048435"/>
                              <w:bookmarkStart w:id="2697" w:name="_Toc334048946"/>
                              <w:bookmarkStart w:id="2698" w:name="_Toc334539917"/>
                              <w:bookmarkStart w:id="2699" w:name="_Toc335662411"/>
                              <w:bookmarkStart w:id="2700" w:name="_Toc335666371"/>
                              <w:bookmarkStart w:id="2701" w:name="_Toc336033024"/>
                              <w:bookmarkStart w:id="2702" w:name="_Toc336033197"/>
                              <w:bookmarkStart w:id="2703" w:name="_Toc336910413"/>
                              <w:bookmarkStart w:id="2704" w:name="_Toc336910554"/>
                              <w:bookmarkStart w:id="2705" w:name="_Toc338625013"/>
                              <w:bookmarkStart w:id="2706" w:name="_Toc338625240"/>
                              <w:bookmarkStart w:id="2707" w:name="_Toc338625601"/>
                              <w:bookmarkStart w:id="2708" w:name="_Toc338691172"/>
                              <w:bookmarkStart w:id="2709" w:name="_Toc341210640"/>
                              <w:r w:rsidRPr="00E57ABB">
                                <w:t xml:space="preserve">Figure </w:t>
                              </w:r>
                              <w:r>
                                <w:t>7</w:t>
                              </w:r>
                              <w:r w:rsidRPr="00E57ABB">
                                <w:t>.2:  single line of the setup for implementing online security assessment</w:t>
                              </w:r>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p>
                          </w:txbxContent>
                        </wps:txbx>
                        <wps:bodyPr rot="0" vert="horz" wrap="square" lIns="0" tIns="0" rIns="0" bIns="0" anchor="t" anchorCtr="0" upright="1">
                          <a:noAutofit/>
                        </wps:bodyPr>
                      </wps:wsp>
                    </wpc:wpc>
                  </a:graphicData>
                </a:graphic>
              </wp:inline>
            </w:drawing>
          </mc:Choice>
          <mc:Fallback>
            <w:pict>
              <v:group id="Canvas 4292" o:spid="_x0000_s3625" editas="canvas" style="width:427.55pt;height:252.3pt;mso-position-horizontal-relative:char;mso-position-vertical-relative:line" coordsize="54298,320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">
                <v:shape id="_x0000_s3626" type="#_x0000_t75" style="position:absolute;width:54298;height:32042;visibility:visible;mso-wrap-style:square">
                  <v:fill o:detectmouseclick="t"/>
                  <v:path o:connecttype="none"/>
                </v:shape>
                <v:group id="Group 4294" o:spid="_x0000_s3627" style="position:absolute;left:12185;top:349;width:30506;height:29064" coordorigin="1284,-1138" coordsize="3785,38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lOvrMQAAADdAAAA&#10;DwAAAAAAAAAAAAAAAACqAgAAZHJzL2Rvd25yZXYueG1sUEsFBgAAAAAEAAQA+gAAAJsDAAAAAA==&#10;">
                  <v:shape id="Text Box 4295" o:spid="_x0000_s3628" type="#_x0000_t202" style="position:absolute;left:2759;top:1355;width:112;height:6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1xBcYA&#10;AADdAAAADwAAAGRycy9kb3ducmV2LnhtbESPW2sCMRSE3wX/QziFvmnWpRbdGqUVSi8Pgjf6etic&#10;blY3J0uS6vbfG0HwcZiZb5jZorONOJEPtWMFo2EGgrh0uuZKwW77PpiACBFZY+OYFPxTgMW835th&#10;od2Z13TaxEokCIcCFZgY20LKUBqyGIauJU7er/MWY5K+ktrjOcFtI/Mse5YWa04LBltaGiqPmz+r&#10;YGX2/P2R/Yynh3zpy1X9dvjq1ko9PnSvLyAidfEevrU/tYKnfDyC65v0BOT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l1xBcYAAADdAAAADwAAAAAAAAAAAAAAAACYAgAAZHJz&#10;L2Rvd25yZXYueG1sUEsFBgAAAAAEAAQA9QAAAIsDAAAAAA==&#10;" filled="f" stroked="f">
                    <v:textbox style="layout-flow:vertical" inset="0,0,0,0">
                      <w:txbxContent>
                        <w:p w:rsidR="00DE648D" w:rsidRPr="00E57ABB" w:rsidRDefault="00DE648D" w:rsidP="008A384D">
                          <w:pPr>
                            <w:spacing w:line="240" w:lineRule="auto"/>
                            <w:jc w:val="center"/>
                            <w:rPr>
                              <w:rFonts w:cstheme="majorBidi"/>
                              <w:sz w:val="14"/>
                              <w:szCs w:val="14"/>
                            </w:rPr>
                          </w:pPr>
                          <w:r w:rsidRPr="00E57ABB">
                            <w:rPr>
                              <w:rFonts w:cstheme="majorBidi"/>
                              <w:sz w:val="14"/>
                              <w:szCs w:val="14"/>
                            </w:rPr>
                            <w:t>Line 0180</w:t>
                          </w:r>
                        </w:p>
                      </w:txbxContent>
                    </v:textbox>
                  </v:shape>
                  <v:oval id="Oval 4296" o:spid="_x0000_s3629" style="position:absolute;left:1300;top:-926;width:291;height:2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CbRsYA&#10;AADdAAAADwAAAGRycy9kb3ducmV2LnhtbESPzWrDMBCE74W+g9hCb7Uc1w3BjRJCIeBeCs0PwbeN&#10;tbVNrJWxFNt9+yoQ6HGY+WaY5XoyrRiod41lBbMoBkFcWt1wpeCw374sQDiPrLG1TAp+ycF69fiw&#10;xEzbkb9p2PlKhBJ2GSqove8yKV1Zk0EX2Y44eD+2N+iD7CupexxDuWllEsdzabDhsFBjRx81lZfd&#10;1ShIHZ4+r81QVF/Feftqx3Rjj7lSz0/T5h2Ep8n/h+90rgOXvCVwexOe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CbRsYAAADdAAAADwAAAAAAAAAAAAAAAACYAgAAZHJz&#10;L2Rvd25yZXYueG1sUEsFBgAAAAAEAAQA9QAAAIsDAAAAAA==&#10;">
                    <v:textbox inset="0,0,0,0">
                      <w:txbxContent>
                        <w:p w:rsidR="00DE648D" w:rsidRPr="00E57ABB" w:rsidRDefault="00DE648D" w:rsidP="008A384D">
                          <w:pPr>
                            <w:jc w:val="center"/>
                            <w:rPr>
                              <w:rFonts w:cstheme="majorBidi"/>
                              <w:sz w:val="14"/>
                              <w:szCs w:val="14"/>
                            </w:rPr>
                          </w:pPr>
                          <w:r w:rsidRPr="00E57ABB">
                            <w:rPr>
                              <w:rFonts w:cstheme="majorBidi"/>
                              <w:sz w:val="14"/>
                              <w:szCs w:val="14"/>
                            </w:rPr>
                            <w:t>G1</w:t>
                          </w:r>
                        </w:p>
                      </w:txbxContent>
                    </v:textbox>
                  </v:oval>
                  <v:shape id="AutoShape 4297" o:spid="_x0000_s3630" type="#_x0000_t32" style="position:absolute;left:1591;top:-787;width:380;height: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hw4cYAAADdAAAADwAAAGRycy9kb3ducmV2LnhtbESPQWsCMRSE74L/ITyhF9HsWltkNYoU&#10;CsVDQd2Dx0fy3F3cvKxJum7/fVMo9DjMzDfMZjfYVvTkQ+NYQT7PQBBrZxquFJTn99kKRIjIBlvH&#10;pOCbAuy249EGC+MefKT+FCuRIBwKVFDH2BVSBl2TxTB3HXHyrs5bjEn6ShqPjwS3rVxk2au02HBa&#10;qLGjt5r07fRlFTSH8rPsp/fo9eqQX3wezpdWK/U0GfZrEJGG+B/+a38YBcvFyzP8vklPQG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lIcOHGAAAA3QAAAA8AAAAAAAAA&#10;AAAAAAAAoQIAAGRycy9kb3ducmV2LnhtbFBLBQYAAAAABAAEAPkAAACUAwAAAAA=&#10;"/>
                  <v:shape id="AutoShape 4298" o:spid="_x0000_s3631" type="#_x0000_t32" style="position:absolute;left:2222;top:-1086;width:3;height:6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M+KMcAAADdAAAADwAAAGRycy9kb3ducmV2LnhtbESPQWsCMRSE70L/Q3iFXkSzipayNcq2&#10;IKjgwW29v25eN6Gbl+0m6vrvTaHgcZiZb5jFqneNOFMXrGcFk3EGgrjy2nKt4PNjPXoBESKyxsYz&#10;KbhSgNXyYbDAXPsLH+hcxlokCIccFZgY21zKUBlyGMa+JU7et+8cxiS7WuoOLwnuGjnNsmfp0HJa&#10;MNjSu6Hqpzw5Bfvt5K34Mna7O/za/XxdNKd6eFTq6bEvXkFE6uM9/N/eaAWz6XwGf2/SE5DL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b0z4oxwAAAN0AAAAPAAAAAAAA&#10;AAAAAAAAAKECAABkcnMvZG93bnJldi54bWxQSwUGAAAAAAQABAD5AAAAlQMAAAAA&#10;"/>
                  <v:shape id="AutoShape 4299" o:spid="_x0000_s3632" type="#_x0000_t32" style="position:absolute;left:4227;top:-1090;width:1;height:5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bs8YAAADdAAAADwAAAGRycy9kb3ducmV2LnhtbESPQWsCMRSE7wX/Q3iFXopmlW6RrVFW&#10;QaiCB217f928bkI3L+sm6vbfG0HocZiZb5jZoneNOFMXrGcF41EGgrjy2nKt4PNjPZyCCBFZY+OZ&#10;FPxRgMV88DDDQvsL7+l8iLVIEA4FKjAxtoWUoTLkMIx8S5y8H985jEl2tdQdXhLcNXKSZa/SoeW0&#10;YLCllaHq93ByCnab8bL8Nnaz3R/tLl+Xzal+/lLq6bEv30BE6uN/+N5+1wpeJnkOtzfpCcj5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Sfm7PGAAAA3QAAAA8AAAAAAAAA&#10;AAAAAAAAoQIAAGRycy9kb3ducmV2LnhtbFBLBQYAAAAABAAEAPkAAACUAwAAAAA=&#10;"/>
                  <v:shape id="AutoShape 4300" o:spid="_x0000_s3633" type="#_x0000_t32" style="position:absolute;left:1991;top:-796;width:2236;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0FxMcAAADdAAAADwAAAGRycy9kb3ducmV2LnhtbESPQWsCMRSE70L/Q3iFXkSzikrZGmVb&#10;ELTgwW29v25eN6Gbl+0m6vrvTUHocZiZb5jluneNOFMXrGcFk3EGgrjy2nKt4PNjM3oGESKyxsYz&#10;KbhSgPXqYbDEXPsLH+hcxlokCIccFZgY21zKUBlyGMa+JU7et+8cxiS7WuoOLwnuGjnNsoV0aDkt&#10;GGzpzVD1U56cgv1u8lp8Gbt7P/za/XxTNKd6eFTq6bEvXkBE6uN/+N7eagWz6XwBf2/SE5Cr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ETQXExwAAAN0AAAAPAAAAAAAA&#10;AAAAAAAAAKECAABkcnMvZG93bnJldi54bWxQSwUGAAAAAAQABAD5AAAAlQMAAAAA&#10;"/>
                  <v:oval id="Oval 4301" o:spid="_x0000_s3634" style="position:absolute;left:4729;top:-796;width:250;height:2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c43sYA&#10;AADdAAAADwAAAGRycy9kb3ducmV2LnhtbESPS2vDMBCE74H+B7GF3BK5TpoWN0oIBYN7CeRRSm5b&#10;a2ubWitjyY/++yhQyHGY+WaY9XY0teipdZVlBU/zCARxbnXFhYLzKZ29gnAeWWNtmRT8kYPt5mGy&#10;xkTbgQ/UH30hQgm7BBWU3jeJlC4vyaCb24Y4eD+2NeiDbAupWxxCuallHEUrabDisFBiQ+8l5b/H&#10;zihYOvz66Kr+Uuwv3+nCDsud/cyUmj6OuzcQnkZ/D//TmQ5c/PwCtzfhCcjN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rc43sYAAADdAAAADwAAAAAAAAAAAAAAAACYAgAAZHJz&#10;L2Rvd25yZXYueG1sUEsFBgAAAAAEAAQA9QAAAIsDAAAAAA==&#10;">
                    <v:textbox inset="0,0,0,0">
                      <w:txbxContent>
                        <w:p w:rsidR="00DE648D" w:rsidRPr="00E57ABB" w:rsidRDefault="00DE648D" w:rsidP="008A384D">
                          <w:pPr>
                            <w:jc w:val="center"/>
                            <w:rPr>
                              <w:rFonts w:cstheme="majorBidi"/>
                              <w:sz w:val="14"/>
                              <w:szCs w:val="14"/>
                            </w:rPr>
                          </w:pPr>
                          <w:r w:rsidRPr="00E57ABB">
                            <w:rPr>
                              <w:rFonts w:cstheme="majorBidi"/>
                              <w:sz w:val="14"/>
                              <w:szCs w:val="14"/>
                            </w:rPr>
                            <w:t>M1</w:t>
                          </w:r>
                        </w:p>
                      </w:txbxContent>
                    </v:textbox>
                  </v:oval>
                  <v:shape id="AutoShape 4302" o:spid="_x0000_s3635" type="#_x0000_t32" style="position:absolute;left:4225;top:-1008;width:662;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68aMQAAADdAAAADwAAAGRycy9kb3ducmV2LnhtbERPy4rCMBTdC/5DuMLsxlRxRKtRZGBk&#10;cHDhg6K7S3Nti81NSaLW+frJYsDl4bzny9bU4k7OV5YVDPoJCOLc6ooLBcfD1/sEhA/IGmvLpOBJ&#10;HpaLbmeOqbYP3tF9HwoRQ9inqKAMoUml9HlJBn3fNsSRu1hnMEToCqkdPmK4qeUwScbSYMWxocSG&#10;PkvKr/ubUXD6md6yZ7alTTaYbs7ojP89rJV667WrGYhAbXiJ/93fWsFo+BHnxjfxCc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4brxoxAAAAN0AAAAPAAAAAAAAAAAA&#10;AAAAAKECAABkcnMvZG93bnJldi54bWxQSwUGAAAAAAQABAD5AAAAkgMAAAAA&#10;">
                    <v:stroke endarrow="block"/>
                  </v:shape>
                  <v:shape id="AutoShape 4303" o:spid="_x0000_s3636" type="#_x0000_t32" style="position:absolute;left:4228;top:-681;width:501;height: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W9VMYAAADdAAAADwAAAGRycy9kb3ducmV2LnhtbESPQWvCQBSE74L/YXlCL1I3FS01ukqw&#10;FIogNlHw+si+JqnZtyG71fjvXUHwOMzMN8xi1ZlanKl1lWUFb6MIBHFudcWFgsP+6/UDhPPIGmvL&#10;pOBKDlbLfm+BsbYXTumc+UIECLsYFZTeN7GULi/JoBvZhjh4v7Y16INsC6lbvAS4qeU4it6lwYrD&#10;QokNrUvKT9m/UeC3w830L93tkoz5M/nZHE/J+qjUy6BL5iA8df4ZfrS/tYLJeDqD+5vwBOTy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FlvVTGAAAA3QAAAA8AAAAAAAAA&#10;AAAAAAAAoQIAAGRycy9kb3ducmV2LnhtbFBLBQYAAAAABAAEAPkAAACUAwAAAAA=&#10;"/>
                  <v:shape id="AutoShape 4304" o:spid="_x0000_s3637" type="#_x0000_t32" style="position:absolute;left:2753;top:-556;width:1;height:5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oTylsMAAADdAAAADwAAAGRycy9kb3ducmV2LnhtbERPTWsCMRC9C/6HMIVepGYVlbI1yioI&#10;VfCgbe/TzXQTupmsm6jrvzcHwePjfc+XnavFhdpgPSsYDTMQxKXXlisF31+bt3cQISJrrD2TghsF&#10;WC76vTnm2l/5QJdjrEQK4ZCjAhNjk0sZSkMOw9A3xIn7863DmGBbSd3iNYW7Wo6zbCYdWk4NBhta&#10;Gyr/j2enYL8drYpfY7e7w8nup5uiPleDH6VeX7riA0SkLj7FD/enVjAZz9L+9CY9Abm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qE8pbDAAAA3QAAAA8AAAAAAAAAAAAA&#10;AAAAoQIAAGRycy9kb3ducmV2LnhtbFBLBQYAAAAABAAEAPkAAACRAwAAAAA=&#10;"/>
                  <v:shape id="AutoShape 4305" o:spid="_x0000_s3638" type="#_x0000_t32" style="position:absolute;left:2225;top:-556;width:52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qBsMUAAADdAAAADwAAAGRycy9kb3ducmV2LnhtbESPQYvCMBSE74L/ITzBi2haWUSqURZB&#10;EA8Lqz14fCTPtmzzUpNYu/9+s7Cwx2FmvmG2+8G2oicfGscK8kUGglg703CloLwe52sQISIbbB2T&#10;gm8KsN+NR1ssjHvxJ/WXWIkE4VCggjrGrpAy6JoshoXriJN3d95iTNJX0nh8Jbht5TLLVtJiw2mh&#10;xo4ONemvy9MqaM7lR9nPHtHr9Tm/+Txcb61WajoZ3jcgIg3xP/zXPhkFb8tVDr9v0hOQu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LqBsMUAAADdAAAADwAAAAAAAAAA&#10;AAAAAAChAgAAZHJzL2Rvd25yZXYueG1sUEsFBgAAAAAEAAQA+QAAAJMDAAAAAA==&#10;"/>
                  <v:shape id="AutoShape 4306" o:spid="_x0000_s3639" type="#_x0000_t32" style="position:absolute;left:2995;top:-1003;width:12;height:340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yS6XMUAAADdAAAADwAAAGRycy9kb3ducmV2LnhtbESPQWsCMRSE70L/Q3iFXqRmV4vI1igi&#10;COKhoO7B4yN53V26eVmTuG7/fSMIPQ4z8w2zXA+2FT350DhWkE8yEMTamYYrBeV5974AESKywdYx&#10;KfilAOvVy2iJhXF3PlJ/ipVIEA4FKqhj7Aopg67JYpi4jjh5385bjEn6ShqP9wS3rZxm2VxabDgt&#10;1NjRtib9c7pZBc2h/Cr78TV6vTjkF5+H86XVSr29DptPEJGG+B9+tvdGwcd0PoPHm/QE5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yS6XMUAAADdAAAADwAAAAAAAAAA&#10;AAAAAAChAgAAZHJzL2Rvd25yZXYueG1sUEsFBgAAAAAEAAQA+QAAAJMDAAAAAA==&#10;"/>
                  <v:shape id="AutoShape 4307" o:spid="_x0000_s3640" type="#_x0000_t32" style="position:absolute;left:2225;top:-1025;width:783;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0iKMUAAADdAAAADwAAAGRycy9kb3ducmV2LnhtbESPQYvCMBSE7wv+h/AW9rJoWhGRapRl&#10;YUE8LKg9eHwkz7bYvNQk1u6/3wiCx2FmvmFWm8G2oicfGscK8kkGglg703CloDz+jBcgQkQ22Dom&#10;BX8UYLMeva2wMO7Oe+oPsRIJwqFABXWMXSFl0DVZDBPXESfv7LzFmKSvpPF4T3DbymmWzaXFhtNC&#10;jR1916Qvh5tV0OzK37L/vEavF7v85PNwPLVaqY/34WsJItIQX+Fne2sUzKbzGTzepCcg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M0iKMUAAADdAAAADwAAAAAAAAAA&#10;AAAAAAChAgAAZHJzL2Rvd25yZXYueG1sUEsFBgAAAAAEAAQA+QAAAJMDAAAAAA==&#10;"/>
                  <v:shape id="Text Box 4308" o:spid="_x0000_s3641" type="#_x0000_t202" style="position:absolute;left:4917;top:-1090;width:152;height: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OTCMQA&#10;AADdAAAADwAAAGRycy9kb3ducmV2LnhtbESPzarCMBSE94LvEI7gRjRVvCLVKP6g3s1dVH2AQ3Ns&#10;i81JaaJWn94Iwl0OM/MNM182phR3ql1hWcFwEIEgTq0uOFNwPu36UxDOI2ssLZOCJzlYLtqtOcba&#10;Pjih+9FnIkDYxagg976KpXRpTgbdwFbEwbvY2qAPss6krvER4KaUoyiaSIMFh4UcK9rklF6PN6OA&#10;Vol9/V3d3iTr7WZ/KZh68qBUt9OsZiA8Nf4//G3/agXj0eQHPm/CE5C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TkwjEAAAA3QAAAA8AAAAAAAAAAAAAAAAAmAIAAGRycy9k&#10;b3ducmV2LnhtbFBLBQYAAAAABAAEAPUAAACJAwAAAAA=&#10;" filled="f" stroked="f">
                    <v:textbox inset="0,0,0,0">
                      <w:txbxContent>
                        <w:p w:rsidR="00DE648D" w:rsidRPr="00E57ABB" w:rsidRDefault="00DE648D" w:rsidP="008A384D">
                          <w:pPr>
                            <w:rPr>
                              <w:rFonts w:cstheme="majorBidi"/>
                              <w:sz w:val="14"/>
                              <w:szCs w:val="14"/>
                            </w:rPr>
                          </w:pPr>
                          <w:r w:rsidRPr="00E57ABB">
                            <w:rPr>
                              <w:rFonts w:cstheme="majorBidi"/>
                              <w:sz w:val="14"/>
                              <w:szCs w:val="14"/>
                            </w:rPr>
                            <w:t>L1</w:t>
                          </w:r>
                        </w:p>
                      </w:txbxContent>
                    </v:textbox>
                  </v:shape>
                  <v:shape id="Text Box 4309" o:spid="_x0000_s3642" type="#_x0000_t202" style="position:absolute;left:3295;top:-915;width:590;height: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ENf8YA&#10;AADdAAAADwAAAGRycy9kb3ducmV2LnhtbESP3WrCQBSE74W+w3IK3kjdNJQgqavYFH9uvIj6AIfs&#10;MQlmz4bsNkn79G5B8HKYmW+Y5Xo0jeipc7VlBe/zCARxYXXNpYLLefu2AOE8ssbGMin4JQfr1ctk&#10;iam2A+fUn3wpAoRdigoq79tUSldUZNDNbUscvKvtDPogu1LqDocAN42MoyiRBmsOCxW2lFVU3E4/&#10;RgFtcvt3vLmdyb++s921ZprJvVLT13HzCcLT6J/hR/ugFXzESQL/b8IT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EENf8YAAADdAAAADwAAAAAAAAAAAAAAAACYAgAAZHJz&#10;L2Rvd25yZXYueG1sUEsFBgAAAAAEAAQA9QAAAIsDAAAAAA==&#10;" filled="f" stroked="f">
                    <v:textbox inset="0,0,0,0">
                      <w:txbxContent>
                        <w:p w:rsidR="00DE648D" w:rsidRPr="00E57ABB" w:rsidRDefault="00DE648D" w:rsidP="008A384D">
                          <w:pPr>
                            <w:jc w:val="center"/>
                            <w:rPr>
                              <w:rFonts w:cstheme="majorBidi"/>
                              <w:sz w:val="14"/>
                              <w:szCs w:val="14"/>
                            </w:rPr>
                          </w:pPr>
                          <w:r w:rsidRPr="00E57ABB">
                            <w:rPr>
                              <w:rFonts w:cstheme="majorBidi"/>
                              <w:sz w:val="14"/>
                              <w:szCs w:val="14"/>
                            </w:rPr>
                            <w:t>Line 0170</w:t>
                          </w:r>
                        </w:p>
                      </w:txbxContent>
                    </v:textbox>
                  </v:shape>
                  <v:shape id="Text Box 4310" o:spid="_x0000_s3643" type="#_x0000_t202" style="position:absolute;left:2774;top:-640;width:113;height:6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SGV8cA&#10;AADdAAAADwAAAGRycy9kb3ducmV2LnhtbESPQWsCMRSE74X+h/AK3mq2i9V2NUorSFsPgrbi9bF5&#10;btZuXpYk6vbfG6HgcZiZb5jJrLONOJEPtWMFT/0MBHHpdM2Vgp/vxeMLiBCRNTaOScEfBZhN7+8m&#10;WGh35jWdNrESCcKhQAUmxraQMpSGLIa+a4mTt3feYkzSV1J7PCe4bWSeZUNpsea0YLCluaHyd3O0&#10;ClZmy8uPbPf8esjnvlzV74evbq1U76F7G4OI1MVb+L/9qRUM8uEIrm/SE5DT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CUhlfHAAAA3QAAAA8AAAAAAAAAAAAAAAAAmAIAAGRy&#10;cy9kb3ducmV2LnhtbFBLBQYAAAAABAAEAPUAAACMAwAAAAA=&#10;" filled="f" stroked="f">
                    <v:textbox style="layout-flow:vertical" inset="0,0,0,0">
                      <w:txbxContent>
                        <w:p w:rsidR="00DE648D" w:rsidRPr="00E57ABB" w:rsidRDefault="00DE648D" w:rsidP="008A384D">
                          <w:pPr>
                            <w:spacing w:line="240" w:lineRule="auto"/>
                            <w:jc w:val="center"/>
                            <w:rPr>
                              <w:rFonts w:cstheme="majorBidi"/>
                              <w:sz w:val="14"/>
                              <w:szCs w:val="14"/>
                            </w:rPr>
                          </w:pPr>
                          <w:r w:rsidRPr="00E57ABB">
                            <w:rPr>
                              <w:rFonts w:cstheme="majorBidi"/>
                              <w:sz w:val="14"/>
                              <w:szCs w:val="14"/>
                            </w:rPr>
                            <w:t>Line 0080</w:t>
                          </w:r>
                        </w:p>
                      </w:txbxContent>
                    </v:textbox>
                  </v:shape>
                  <v:shape id="Text Box 4311" o:spid="_x0000_s3644" type="#_x0000_t202" style="position:absolute;left:1591;top:-1125;width:591;height: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I8lr8A&#10;AADdAAAADwAAAGRycy9kb3ducmV2LnhtbERPSwrCMBDdC94hjOBGNFVEpBrFD342LqoeYGjGtthM&#10;ShO1enqzEFw+3n++bEwpnlS7wrKC4SACQZxaXXCm4HrZ9acgnEfWWFomBW9ysFy0W3OMtX1xQs+z&#10;z0QIYRejgtz7KpbSpTkZdANbEQfuZmuDPsA6k7rGVwg3pRxF0UQaLDg05FjRJqf0fn4YBbRK7Od0&#10;d3uTrLeb/a1g6smDUt1Os5qB8NT4v/jnPmoF49EkzA1vwhOQi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ukjyWvwAAAN0AAAAPAAAAAAAAAAAAAAAAAJgCAABkcnMvZG93bnJl&#10;di54bWxQSwUGAAAAAAQABAD1AAAAhAMAAAAA&#10;" filled="f" stroked="f">
                    <v:textbox inset="0,0,0,0">
                      <w:txbxContent>
                        <w:p w:rsidR="00DE648D" w:rsidRPr="00E57ABB" w:rsidRDefault="00DE648D" w:rsidP="008A384D">
                          <w:pPr>
                            <w:rPr>
                              <w:rFonts w:cstheme="majorBidi"/>
                              <w:sz w:val="14"/>
                              <w:szCs w:val="14"/>
                            </w:rPr>
                          </w:pPr>
                          <w:r w:rsidRPr="00E57ABB">
                            <w:rPr>
                              <w:rFonts w:cstheme="majorBidi"/>
                              <w:sz w:val="14"/>
                              <w:szCs w:val="14"/>
                            </w:rPr>
                            <w:t>Bus 0320</w:t>
                          </w:r>
                        </w:p>
                      </w:txbxContent>
                    </v:textbox>
                  </v:shape>
                  <v:shape id="Text Box 4312" o:spid="_x0000_s3645" type="#_x0000_t202" style="position:absolute;left:3775;top:-1138;width:438;height:1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6ZDcUA&#10;AADdAAAADwAAAGRycy9kb3ducmV2LnhtbESPzYrCQBCE74LvMLTgZdHJyiIanYg/rO7FQ9QHaDJt&#10;EpLpCZlZze7TO4Lgsaiqr6jlqjO1uFHrSssKPscRCOLM6pJzBZfz92gGwnlkjbVlUvBHDlZJv7fE&#10;WNs7p3Q7+VwECLsYFRTeN7GULivIoBvbhjh4V9sa9EG2udQt3gPc1HISRVNpsOSwUGBD24Ky6vRr&#10;FNA6tf/Hyu1Nutlt99eS6UMelBoOuvUChKfOv8Ov9o9W8DWZzuH5JjwBmT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3pkNxQAAAN0AAAAPAAAAAAAAAAAAAAAAAJgCAABkcnMv&#10;ZG93bnJldi54bWxQSwUGAAAAAAQABAD1AAAAigMAAAAA&#10;" filled="f" stroked="f">
                    <v:textbox inset="0,0,0,0">
                      <w:txbxContent>
                        <w:p w:rsidR="00DE648D" w:rsidRPr="00E57ABB" w:rsidRDefault="00DE648D" w:rsidP="008A384D">
                          <w:pPr>
                            <w:rPr>
                              <w:rFonts w:cstheme="majorBidi"/>
                              <w:sz w:val="14"/>
                              <w:szCs w:val="14"/>
                            </w:rPr>
                          </w:pPr>
                          <w:r w:rsidRPr="00E57ABB">
                            <w:rPr>
                              <w:rFonts w:cstheme="majorBidi"/>
                              <w:sz w:val="14"/>
                              <w:szCs w:val="14"/>
                            </w:rPr>
                            <w:t>Bus 0040</w:t>
                          </w:r>
                        </w:p>
                      </w:txbxContent>
                    </v:textbox>
                  </v:shape>
                  <v:rect id="Rectangle 4313" o:spid="_x0000_s3646" style="position:absolute;left:2654;top:-1057;width:55;height: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6pvcQA&#10;AADdAAAADwAAAGRycy9kb3ducmV2LnhtbERPu2rDMBTdA/0HcQvdYrnGJMG1bEpDmlKyNPWQbBfr&#10;+kGsK2Opifv31VDIeDjvvJzNIK40ud6ygucoBkFcW91zq6D63i03IJxH1jhYJgW/5KAsHhY5Ztre&#10;+IuuR9+KEMIuQwWd92Mmpas7MugiOxIHrrGTQR/g1Eo94S2Em0EmcbySBnsODR2O9NZRfTn+GAUn&#10;rA7u/N6k6fry6fb7pMbVdqPU0+P8+gLC0+zv4n/3h1aQJuuwP7wJT0AW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Oqb3EAAAA3QAAAA8AAAAAAAAAAAAAAAAAmAIAAGRycy9k&#10;b3ducmV2LnhtbFBLBQYAAAAABAAEAPUAAACJAwAAAAA=&#10;" fillcolor="black">
                    <v:textbox inset="0,0,0,0"/>
                  </v:rect>
                  <v:rect id="Rectangle 4314" o:spid="_x0000_s3647" style="position:absolute;left:2660;top:-822;width:55;height: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IMJsUA&#10;AADdAAAADwAAAGRycy9kb3ducmV2LnhtbESPQYvCMBSE78L+h/AWvGlqKSrVKMuKq4gXux7W26N5&#10;tsXmpTRZrf/eCILHYWa+YebLztTiSq2rLCsYDSMQxLnVFRcKjr/rwRSE88gaa8uk4E4OlouP3hxT&#10;bW98oGvmCxEg7FJUUHrfpFK6vCSDbmgb4uCdbWvQB9kWUrd4C3BTyziKxtJgxWGhxIa+S8ov2b9R&#10;8IfHvTv9nJNkctm5zSbOcbyaKtX/7L5mIDx1/h1+tbdaQRJPRvB8E56A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AgwmxQAAAN0AAAAPAAAAAAAAAAAAAAAAAJgCAABkcnMv&#10;ZG93bnJldi54bWxQSwUGAAAAAAQABAD1AAAAigMAAAAA&#10;" fillcolor="black">
                    <v:textbox inset="0,0,0,0"/>
                  </v:rect>
                  <v:rect id="Rectangle 4315" o:spid="_x0000_s3648" style="position:absolute;left:2667;top:-586;width:55;height: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CSUcUA&#10;AADdAAAADwAAAGRycy9kb3ducmV2LnhtbESPQYvCMBSE74L/IbwFb5puKSrVKKK4LuLF6mH39mie&#10;bbF5KU1W67/fCILHYWa+YebLztTiRq2rLCv4HEUgiHOrKy4UnE/b4RSE88gaa8uk4EEOlot+b46p&#10;tnc+0i3zhQgQdikqKL1vUildXpJBN7INcfAutjXog2wLqVu8B7ipZRxFY2mw4rBQYkPrkvJr9mcU&#10;/OD54H6/Lkkyue7dbhfnON5MlRp8dKsZCE+df4df7W+tIIknMTzfhCc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0JJRxQAAAN0AAAAPAAAAAAAAAAAAAAAAAJgCAABkcnMv&#10;ZG93bnJldi54bWxQSwUGAAAAAAQABAD1AAAAigMAAAAA&#10;" fillcolor="black">
                    <v:textbox inset="0,0,0,0"/>
                  </v:rect>
                  <v:rect id="Rectangle 4316" o:spid="_x0000_s3649" style="position:absolute;left:4474;top:-1028;width:55;height: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w3yscA&#10;AADdAAAADwAAAGRycy9kb3ducmV2LnhtbESPQWvCQBSE7wX/w/KE3urGGIxEV5EWaym9NHrQ2yP7&#10;TILZtyG7TdJ/3y0Uehxm5htmsxtNI3rqXG1ZwXwWgSAurK65VHA+HZ5WIJxH1thYJgXf5GC3nTxs&#10;MNN24E/qc1+KAGGXoYLK+zaT0hUVGXQz2xIH72Y7gz7IrpS6wyHATSPjKFpKgzWHhQpbeq6ouOdf&#10;RsEFzx/u+npLkvT+7o7HuMDly0qpx+m4X4PwNPr/8F/7TStI4nQBv2/CE5D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cN8rHAAAA3QAAAA8AAAAAAAAAAAAAAAAAmAIAAGRy&#10;cy9kb3ducmV2LnhtbFBLBQYAAAAABAAEAPUAAACMAwAAAAA=&#10;" fillcolor="black">
                    <v:textbox inset="0,0,0,0"/>
                  </v:rect>
                  <v:rect id="Rectangle 4317" o:spid="_x0000_s3650" style="position:absolute;left:4474;top:-704;width:55;height: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WvvsYA&#10;AADdAAAADwAAAGRycy9kb3ducmV2LnhtbESPQWvCQBSE74X+h+UJvTUbQ1CJriItNVJ6qc1Bb4/s&#10;Mwlm34bsGtN/7xYKHoeZ+YZZbUbTioF611hWMI1iEMSl1Q1XCoqfj9cFCOeRNbaWScEvOdisn59W&#10;mGl7428aDr4SAcIuQwW1910mpStrMugi2xEH72x7gz7IvpK6x1uAm1YmcTyTBhsOCzV29FZTeTlc&#10;jYIjFl/utDun6fzy6fI8KXH2vlDqZTJulyA8jf4R/m/vtYI0mafw9yY8Ab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3WvvsYAAADdAAAADwAAAAAAAAAAAAAAAACYAgAAZHJz&#10;L2Rvd25yZXYueG1sUEsFBgAAAAAEAAQA9QAAAIsDAAAAAA==&#10;" fillcolor="black">
                    <v:textbox inset="0,0,0,0"/>
                  </v:rect>
                  <v:shape id="AutoShape 4318" o:spid="_x0000_s3651" type="#_x0000_t120" style="position:absolute;left:2389;top:-1059;width:39;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C688cA&#10;AADdAAAADwAAAGRycy9kb3ducmV2LnhtbESP3WoCMRSE7wu+QziCdzVb/9kaRcRCWxB1FXp72Jxu&#10;Fjcnyybqtk/fFAQvh5n5hpkvW1uJKzW+dKzgpZ+AIM6dLrlQcDq+Pc9A+ICssXJMCn7Iw3LReZpj&#10;qt2ND3TNQiEihH2KCkwIdSqlzw1Z9H1XE0fv2zUWQ5RNIXWDtwi3lRwkyURaLDkuGKxpbSg/Zxer&#10;oNjstl8fw815n5l8tf6cHEf74a9SvW67egURqA2P8L39rhWMBtMx/L+JT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QuvPHAAAA3QAAAA8AAAAAAAAAAAAAAAAAmAIAAGRy&#10;cy9kb3ducmV2LnhtbFBLBQYAAAAABAAEAPUAAACMAwAAAAA=&#10;" filled="f"/>
                  <v:shape id="AutoShape 4319" o:spid="_x0000_s3652" type="#_x0000_t120" style="position:absolute;left:2306;top:-459;width:49;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6Qr8UA&#10;AADdAAAADwAAAGRycy9kb3ducmV2LnhtbESPQWvCQBSE7wX/w/KE3upGbVWim6DSQuilVAWvj+wz&#10;Ce6+DdnVxH/fLRR6HGbmG2aTD9aIO3W+caxgOklAEJdON1wpOB0/XlYgfEDWaByTggd5yLPR0wZT&#10;7Xr+pvshVCJC2KeooA6hTaX0ZU0W/cS1xNG7uM5iiLKrpO6wj3Br5CxJFtJiw3Ghxpb2NZXXw80q&#10;CMXDfDa9+bLL9+25n+/eCqZWqefxsF2DCDSE//Bfu9AKXmfLBfy+iU9AZ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zpCvxQAAAN0AAAAPAAAAAAAAAAAAAAAAAJgCAABkcnMv&#10;ZG93bnJldi54bWxQSwUGAAAAAAQABAD1AAAAigMAAAAA&#10;"/>
                  <v:shape id="AutoShape 4320" o:spid="_x0000_s3653" type="#_x0000_t120" style="position:absolute;left:2305;top:-433;width:49;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6BH8cA&#10;AADdAAAADwAAAGRycy9kb3ducmV2LnhtbESP3WoCMRSE7wu+QziCdzXrDypbo4go2EJRV6G3h81x&#10;s7g5WTZRt336plDwcpiZb5j5srWVuFPjS8cKBv0EBHHudMmFgvNp+zoD4QOyxsoxKfgmD8tF52WO&#10;qXYPPtI9C4WIEPYpKjAh1KmUPjdk0fddTRy9i2sshiibQuoGHxFuKzlMkom0WHJcMFjT2lB+zW5W&#10;QbHZf369jzbXQ2by1fpjchofRj9K9brt6g1EoDY8w//tnVYwHk6n8PcmP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8OgR/HAAAA3QAAAA8AAAAAAAAAAAAAAAAAmAIAAGRy&#10;cy9kb3ducmV2LnhtbFBLBQYAAAAABAAEAPUAAACMAwAAAAA=&#10;" filled="f"/>
                  <v:shape id="AutoShape 4321" o:spid="_x0000_s3654" type="#_x0000_t32" style="position:absolute;left:2406;top:-1003;width:0;height:65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7m/DsIAAADdAAAADwAAAGRycy9kb3ducmV2LnhtbERPy4rCMBTdC/5DuMLsNLU4KrWpiIOM&#10;MBtfC5eX5tpWm5vSZGz9+8liwOXhvNN1b2rxpNZVlhVMJxEI4tzqigsFl/NuvAThPLLG2jIpeJGD&#10;dTYcpJho2/GRnidfiBDCLkEFpfdNIqXLSzLoJrYhDtzNtgZ9gG0hdYtdCDe1jKNoLg1WHBpKbGhb&#10;Uv44/RoF8zp67c8/3x3Hy6s93L/8pzFaqY9Rv1mB8NT7t/jfvdcKZvEizA1vwhOQ2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7m/DsIAAADdAAAADwAAAAAAAAAAAAAA&#10;AAChAgAAZHJzL2Rvd25yZXYueG1sUEsFBgAAAAAEAAQA+QAAAJADAAAAAA==&#10;">
                    <v:stroke dashstyle="1 1"/>
                  </v:shape>
                  <v:shape id="AutoShape 4322" o:spid="_x0000_s3655" type="#_x0000_t32" style="position:absolute;left:2328;top:-373;width:0;height: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UalcUAAADdAAAADwAAAGRycy9kb3ducmV2LnhtbESPT4vCMBTE74LfITzB25paXHW7RhFF&#10;FLz4Zw97fDTPttq8lCba+u03woLHYWZ+w8wWrSnFg2pXWFYwHEQgiFOrC84U/Jw3H1MQziNrLC2T&#10;gic5WMy7nRkm2jZ8pMfJZyJA2CWoIPe+SqR0aU4G3cBWxMG72NqgD7LOpK6xCXBTyjiKxtJgwWEh&#10;x4pWOaW3090oGJfRc3febxuOp7/2cF37T2O0Uv1eu/wG4an17/B/e6cVjOLJF7zehCcg5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PUalcUAAADdAAAADwAAAAAAAAAA&#10;AAAAAAChAgAAZHJzL2Rvd25yZXYueG1sUEsFBgAAAAAEAAQA+QAAAJMDAAAAAA==&#10;">
                    <v:stroke dashstyle="1 1"/>
                  </v:shape>
                  <v:shape id="AutoShape 4323" o:spid="_x0000_s3656" type="#_x0000_t32" style="position:absolute;left:2324;top:-527;width:3;height:6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3oCMMAAADdAAAADwAAAGRycy9kb3ducmV2LnhtbERPy2rCQBTdF/yH4Qrd6cRUNERHqQXF&#10;Ii34QLeXzDUJZu7EzKjx7zsLocvDeU/nranEnRpXWlYw6EcgiDOrS84VHPbLXgLCeWSNlWVS8CQH&#10;81nnbYqptg/e0n3ncxFC2KWooPC+TqV0WUEGXd/WxIE728agD7DJpW7wEcJNJeMoGkmDJYeGAmv6&#10;Kii77G5GQXJdDH9Wm2f5Pa4/4oVbHen0Gyv13m0/JyA8tf5f/HKvtYJhnIT94U14AnL2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3d6AjDAAAA3QAAAA8AAAAAAAAAAAAA&#10;AAAAoQIAAGRycy9kb3ducmV2LnhtbFBLBQYAAAAABAAEAPkAAACRAwAAAAA=&#10;">
                    <v:stroke dashstyle="1 1"/>
                  </v:shape>
                  <v:shape id="AutoShape 4324" o:spid="_x0000_s3657" type="#_x0000_t120" style="position:absolute;left:2463;top:-816;width:40;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7M18cA&#10;AADdAAAADwAAAGRycy9kb3ducmV2LnhtbESP3WoCMRSE7wu+QzhC72rWH0RWo4hYqAWproK3h81x&#10;s7g5WTaprn16UxC8HGbmG2a2aG0lrtT40rGCfi8BQZw7XXKh4Hj4/JiA8AFZY+WYFNzJw2LeeZth&#10;qt2N93TNQiEihH2KCkwIdSqlzw1Z9D1XE0fv7BqLIcqmkLrBW4TbSg6SZCwtlhwXDNa0MpRfsl+r&#10;oFj/bE+b4fqyy0y+XH2PD6Pd8E+p9267nIII1IZX+Nn+0gpGg0kf/t/EJ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zNfHAAAA3QAAAA8AAAAAAAAAAAAAAAAAmAIAAGRy&#10;cy9kb3ducmV2LnhtbFBLBQYAAAAABAAEAPUAAACMAwAAAAA=&#10;" filled="f"/>
                  <v:shape id="AutoShape 4325" o:spid="_x0000_s3658" type="#_x0000_t32" style="position:absolute;left:2481;top:-760;width:0;height:43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4T4w8QAAADdAAAADwAAAGRycy9kb3ducmV2LnhtbESPQYvCMBSE74L/ITzBm6YWldI1irgs&#10;Cl7W6mGPj+Zt27V5KU209d8bYcHjMDPfMKtNb2pxp9ZVlhXMphEI4tzqigsFl/PXJAHhPLLG2jIp&#10;eJCDzXo4WGGqbccnume+EAHCLkUFpfdNKqXLSzLoprYhDt6vbQ36INtC6ha7ADe1jKNoKQ1WHBZK&#10;bGhXUn7NbkbBso4eh/Nx33Gc/Njvv0+/MEYrNR712w8Qnnr/Dv+3D1rBPE5ieL0JT0Cu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hPjDxAAAAN0AAAAPAAAAAAAAAAAA&#10;AAAAAKECAABkcnMvZG93bnJldi54bWxQSwUGAAAAAAQABAD5AAAAkgMAAAAA&#10;">
                    <v:stroke dashstyle="1 1"/>
                  </v:shape>
                  <v:shape id="AutoShape 4326" o:spid="_x0000_s3659" type="#_x0000_t120" style="position:absolute;left:2538;top:-577;width:40;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D3O8cA&#10;AADdAAAADwAAAGRycy9kb3ducmV2LnhtbESPQWvCQBSE7wX/w/KE3upGIyKpmyCi0BZKNQq9PrLP&#10;bDD7NmRXTfvru4VCj8PMfMOsisG24ka9bxwrmE4SEMSV0w3XCk7H3dMShA/IGlvHpOCLPBT56GGF&#10;mXZ3PtCtDLWIEPYZKjAhdJmUvjJk0U9cRxy9s+sthij7Wuoe7xFuWzlLkoW02HBcMNjRxlB1Ka9W&#10;Qb39eP98TbeXfWmq9eZtcZzv02+lHsfD+hlEoCH8h//aL1rBfLZM4fdNfAIy/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g9zvHAAAA3QAAAA8AAAAAAAAAAAAAAAAAmAIAAGRy&#10;cy9kb3ducmV2LnhtbFBLBQYAAAAABAAEAPUAAACMAwAAAAA=&#10;" filled="f"/>
                  <v:shape id="AutoShape 4327" o:spid="_x0000_s3660" type="#_x0000_t32" style="position:absolute;left:2555;top:-521;width:1;height:1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HFLMQAAADdAAAADwAAAGRycy9kb3ducmV2LnhtbESPQYvCMBSE7wv+h/AEb2tqUSldo4gi&#10;Cl7c6sHjo3nbdrd5KU209d8bQdjjMDPfMItVb2pxp9ZVlhVMxhEI4tzqigsFl/PuMwHhPLLG2jIp&#10;eJCD1XLwscBU246/6Z75QgQIuxQVlN43qZQuL8mgG9uGOHg/tjXog2wLqVvsAtzUMo6iuTRYcVgo&#10;saFNSflfdjMK5nX0OJyP+47j5GpPv1s/M0YrNRr26y8Qnnr/H363D1rBNE6m8HoTnoBcP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IcUsxAAAAN0AAAAPAAAAAAAAAAAA&#10;AAAAAKECAABkcnMvZG93bnJldi54bWxQSwUGAAAAAAQABAD5AAAAkgMAAAAA&#10;">
                    <v:stroke dashstyle="1 1"/>
                  </v:shape>
                  <v:shape id="AutoShape 4328" o:spid="_x0000_s3661" type="#_x0000_t32" style="position:absolute;left:2222;top:-523;width:105;height: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x4jxcUAAADdAAAADwAAAGRycy9kb3ducmV2LnhtbESP0WoCMRRE3wv+Q7iFvmm2UnVdjaIW&#10;oSIItX7AdXPdXdzcrEmq2783gtDHYWbOMNN5a2pxJecrywreewkI4tzqigsFh591NwXhA7LG2jIp&#10;+CMP81nnZYqZtjf+pus+FCJC2GeooAyhyaT0eUkGfc82xNE7WWcwROkKqR3eItzUsp8kQ2mw4rhQ&#10;YkOrkvLz/tcoGB/9pd5sGx61u8XJf1bbzXnplHp7bRcTEIHa8B9+tr+0go9+OoDHm/gE5Ow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x4jxcUAAADdAAAADwAAAAAAAAAA&#10;AAAAAAChAgAAZHJzL2Rvd25yZXYueG1sUEsFBgAAAAAEAAQA+QAAAJMDAAAAAA==&#10;" strokecolor="#002060">
                    <v:stroke dashstyle="1 1"/>
                  </v:shape>
                  <v:rect id="Rectangle 4329" o:spid="_x0000_s3662" style="position:absolute;left:2252;top:-344;width:370;height: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IoOcYA&#10;AADdAAAADwAAAGRycy9kb3ducmV2LnhtbESP3WrCQBSE7wXfYTmCN6KbShGJriKCNJSCNP5cH7LH&#10;JJg9G7Nrkr59t1DwcpiZb5j1tjeVaKlxpWUFb7MIBHFmdcm5gvPpMF2CcB5ZY2WZFPyQg+1mOFhj&#10;rG3H39SmPhcBwi5GBYX3dSylywoy6Ga2Jg7ezTYGfZBNLnWDXYCbSs6jaCENlhwWCqxpX1B2T59G&#10;QZcd2+vp60MeJ9fE8iN57NPLp1LjUb9bgfDU+1f4v51oBe/z5QL+3oQnI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QIoOcYAAADdAAAADwAAAAAAAAAAAAAAAACYAgAAZHJz&#10;L2Rvd25yZXYueG1sUEsFBgAAAAAEAAQA9QAAAIsDAAAAAA==&#10;" filled="f" stroked="f"/>
                  <v:roundrect id="AutoShape 4330" o:spid="_x0000_s3663" style="position:absolute;left:2306;top:-330;width:271;height:12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nt2MQA&#10;AADdAAAADwAAAGRycy9kb3ducmV2LnhtbESPQWvCQBSE74L/YXlCb2ZjkFZS1yCi4CnQVO+P7GsS&#10;3H0bs1tN++u7BcHjMDPfMOtitEbcaPCdYwWLJAVBXDvdcaPg9HmYr0D4gKzROCYFP+Sh2Ewna8y1&#10;u/MH3arQiAhhn6OCNoQ+l9LXLVn0ieuJo/flBoshyqGResB7hFsjszR9lRY7jgst9rRrqb5U31ZB&#10;cy1Nv3T2tzOXgznyee/LsFfqZTZu30EEGsMz/GgftYJltnqD/zfxCc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0J7djEAAAA3QAAAA8AAAAAAAAAAAAAAAAAmAIAAGRycy9k&#10;b3ducmV2LnhtbFBLBQYAAAAABAAEAPUAAACJAwAAAAA=&#10;" filled="f">
                    <v:stroke dashstyle="1 1"/>
                    <v:textbox inset="0,0,0,0">
                      <w:txbxContent>
                        <w:p w:rsidR="00DE648D" w:rsidRPr="00E57ABB" w:rsidRDefault="00DE648D" w:rsidP="008A384D">
                          <w:pPr>
                            <w:jc w:val="center"/>
                            <w:rPr>
                              <w:rFonts w:cstheme="majorBidi"/>
                              <w:sz w:val="14"/>
                              <w:szCs w:val="14"/>
                            </w:rPr>
                          </w:pPr>
                          <w:r w:rsidRPr="00E57ABB">
                            <w:rPr>
                              <w:rFonts w:cstheme="majorBidi"/>
                              <w:sz w:val="14"/>
                              <w:szCs w:val="14"/>
                            </w:rPr>
                            <w:t>PMU</w:t>
                          </w:r>
                        </w:p>
                      </w:txbxContent>
                    </v:textbox>
                  </v:roundrect>
                  <v:shape id="AutoShape 4331" o:spid="_x0000_s3664" type="#_x0000_t120" style="position:absolute;left:4274;top:-590;width:50;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MKTMQA&#10;AADdAAAADwAAAGRycy9kb3ducmV2LnhtbESPQWvCQBSE7wX/w/KE3upGa1Wiq6i0ELyUquD1kX0m&#10;wd23Ibua+O9dQehxmJlvmMWqs0bcqPGVYwXDQQKCOHe64kLB8fDzMQPhA7JG45gU3MnDatl7W2Cq&#10;Xct/dNuHQkQI+xQVlCHUqZQ+L8miH7iaOHpn11gMUTaF1A22EW6NHCXJRFqsOC6UWNO2pPyyv1oF&#10;IbubXdWaXzv9Xp/az81XxlQr9d7v1nMQgbrwH361M61gPJuM4fkmPg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TCkzEAAAA3QAAAA8AAAAAAAAAAAAAAAAAmAIAAGRycy9k&#10;b3ducmV2LnhtbFBLBQYAAAAABAAEAPUAAACJAwAAAAA=&#10;"/>
                  <v:shape id="AutoShape 4332" o:spid="_x0000_s3665" type="#_x0000_t120" style="position:absolute;left:4274;top:-564;width:48;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Mb/McA&#10;AADdAAAADwAAAGRycy9kb3ducmV2LnhtbESPQWvCQBSE7wX/w/KE3urGqkGiq4hYaAvSNBa8PrLP&#10;bDD7NmS3mvbXdwWhx2FmvmGW69424kKdrx0rGI8SEMSl0zVXCr4OL09zED4ga2wck4If8rBeDR6W&#10;mGl35U+6FKESEcI+QwUmhDaT0peGLPqRa4mjd3KdxRBlV0nd4TXCbSOfkySVFmuOCwZb2hoqz8W3&#10;VVDtPvbHt8nunBem3Gzf08M0n/wq9TjsNwsQgfrwH763X7WC6Tydwe1NfAJy9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6TG/zHAAAA3QAAAA8AAAAAAAAAAAAAAAAAmAIAAGRy&#10;cy9kb3ducmV2LnhtbFBLBQYAAAAABAAEAPUAAACMAwAAAAA=&#10;" filled="f"/>
                  <v:shape id="AutoShape 4333" o:spid="_x0000_s3666" type="#_x0000_t32" style="position:absolute;left:4296;top:-504;width:1;height: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2kv6MMAAADdAAAADwAAAGRycy9kb3ducmV2LnhtbESPQYvCMBSE74L/ITzBm6aKltI1iiii&#10;4MVVD3t8NG/brs1LaaKt/94Iwh6HmfmGWaw6U4kHNa60rGAyjkAQZ1aXnCu4XnajBITzyBory6Tg&#10;SQ5Wy35vgam2LX/T4+xzESDsUlRQeF+nUrqsIINubGvi4P3axqAPssmlbrANcFPJaRTF0mDJYaHA&#10;mjYFZbfz3SiIq+h5uBz3LU+TH3v62/q5MVqp4aBbf4Hw1Pn/8Kd90ApmSRzD+014AnL5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9pL+jDAAAA3QAAAA8AAAAAAAAAAAAA&#10;AAAAoQIAAGRycy9kb3ducmV2LnhtbFBLBQYAAAAABAAEAPkAAACRAwAAAAA=&#10;">
                    <v:stroke dashstyle="1 1"/>
                  </v:shape>
                  <v:shape id="AutoShape 4334" o:spid="_x0000_s3667" type="#_x0000_t32" style="position:absolute;left:4229;top:-591;width:63;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hVMYAAADdAAAADwAAAGRycy9kb3ducmV2LnhtbESPQWvCQBSE7wX/w/KE3urGKBqiq2hB&#10;aRGF2lKvj+wzCWbfptmtxn/vCoLHYWa+Yabz1lTiTI0rLSvo9yIQxJnVJecKfr5XbwkI55E1VpZJ&#10;wZUczGedlymm2l74i857n4sAYZeigsL7OpXSZQUZdD1bEwfvaBuDPsgml7rBS4CbSsZRNJIGSw4L&#10;Bdb0XlB22v8bBcnfcrhdb67l57gexEu3/qXDLlbqtdsuJiA8tf4ZfrQ/tIJhMhrD/U14AnJ2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nioVTGAAAA3QAAAA8AAAAAAAAA&#10;AAAAAAAAoQIAAGRycy9kb3ducmV2LnhtbFBLBQYAAAAABAAEAPkAAACUAwAAAAA=&#10;">
                    <v:stroke dashstyle="1 1"/>
                  </v:shape>
                  <v:shape id="AutoShape 4335" o:spid="_x0000_s3668" type="#_x0000_t120" style="position:absolute;left:4324;top:-1026;width:39;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K0YsMA&#10;AADdAAAADwAAAGRycy9kb3ducmV2LnhtbERPXWvCMBR9F/wP4Q72pulUilSjiDiYA1HrYK+X5toU&#10;m5vSZFr3682D4OPhfM+Xna3FlVpfOVbwMUxAEBdOV1wq+Dl9DqYgfEDWWDsmBXfysFz0e3PMtLvx&#10;ka55KEUMYZ+hAhNCk0npC0MW/dA1xJE7u9ZiiLAtpW7xFsNtLUdJkkqLFccGgw2tDRWX/M8qKDf7&#10;3e92vLkcclOs1t/paXIY/yv1/tatZiACdeElfrq/tILJNI1z45v4BO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JK0YsMAAADdAAAADwAAAAAAAAAAAAAAAACYAgAAZHJzL2Rv&#10;d25yZXYueG1sUEsFBgAAAAAEAAQA9QAAAIgDAAAAAA==&#10;" filled="f"/>
                  <v:shape id="AutoShape 4336" o:spid="_x0000_s3669" type="#_x0000_t32" style="position:absolute;left:4342;top:-975;width:2;height:51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zGQvccAAADdAAAADwAAAGRycy9kb3ducmV2LnhtbESPQWvCQBSE70L/w/IK3nTTKJqmrqKC&#10;0iIWmha9PrKvSWj2bcyuGv+9Wyj0OMzMN8xs0ZlaXKh1lWUFT8MIBHFudcWFgq/PzSAB4Tyyxtoy&#10;KbiRg8X8oTfDVNsrf9Al84UIEHYpKii9b1IpXV6SQTe0DXHwvm1r0AfZFlK3eA1wU8s4iibSYMVh&#10;ocSG1iXlP9nZKEhOq/F+u7tVb9NmFK/c9kDH91ip/mO3fAHhqfP/4b/2q1YwTibP8PsmPAE5v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nMZC9xwAAAN0AAAAPAAAAAAAA&#10;AAAAAAAAAKECAABkcnMvZG93bnJldi54bWxQSwUGAAAAAAQABAD5AAAAlQMAAAAA&#10;">
                    <v:stroke dashstyle="1 1"/>
                  </v:shape>
                  <v:shape id="AutoShape 4337" o:spid="_x0000_s3670" type="#_x0000_t120" style="position:absolute;left:4398;top:-706;width:40;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0uucQA&#10;AADdAAAADwAAAGRycy9kb3ducmV2LnhtbERPXWvCMBR9F/YfwhX2NlOnOKlGEXHgBNFVwddLc22K&#10;zU1ponb+evMw8PFwvqfz1lbiRo0vHSvo9xIQxLnTJRcKjofvjzEIH5A1Vo5JwR95mM/eOlNMtbvz&#10;L92yUIgYwj5FBSaEOpXS54Ys+p6riSN3do3FEGFTSN3gPYbbSn4myUhaLDk2GKxpaSi/ZFeroFjt&#10;tqefweqyz0y+WG5Gh+F+8FDqvdsuJiACteEl/nevtYLh+Cvuj2/iE5C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9LrnEAAAA3QAAAA8AAAAAAAAAAAAAAAAAmAIAAGRycy9k&#10;b3ducmV2LnhtbFBLBQYAAAAABAAEAPUAAACJAwAAAAA=&#10;" filled="f"/>
                  <v:shape id="AutoShape 4338" o:spid="_x0000_s3671" type="#_x0000_t32" style="position:absolute;left:4415;top:-650;width:1;height:1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u/NsUAAADdAAAADwAAAGRycy9kb3ducmV2LnhtbESPT4vCMBTE74LfITzB25pa/FO6RhFF&#10;FPay6h72+GjettXmpTTR1m+/EQSPw8z8hlmsOlOJOzWutKxgPIpAEGdWl5wr+DnvPhIQziNrrCyT&#10;ggc5WC37vQWm2rZ8pPvJ5yJA2KWooPC+TqV0WUEG3cjWxMH7s41BH2STS91gG+CmknEUzaTBksNC&#10;gTVtCsqup5tRMKuix+H8tW85Tn7t92Xrp8ZopYaDbv0JwlPn3+FX+6AVTJJ5DM834Qn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Yu/NsUAAADdAAAADwAAAAAAAAAA&#10;AAAAAAChAgAAZHJzL2Rvd25yZXYueG1sUEsFBgAAAAAEAAQA+QAAAJMDAAAAAA==&#10;">
                    <v:stroke dashstyle="1 1"/>
                  </v:shape>
                  <v:roundrect id="AutoShape 4339" o:spid="_x0000_s3672" style="position:absolute;left:4253;top:-459;width:276;height:12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2sLsQA&#10;AADdAAAADwAAAGRycy9kb3ducmV2LnhtbESPQWvCQBSE7wX/w/KE3pqNrdiQZpVSFDwFmrb3R/Y1&#10;Cdl9G7Nbjf56Vyh4HGbmG6bYTNaII42+c6xgkaQgiGunO24UfH/tnjIQPiBrNI5JwZk8bNazhwJz&#10;7U78SccqNCJC2OeooA1hyKX0dUsWfeIG4uj9utFiiHJspB7xFOHWyOc0XUmLHceFFgf6aKnuqz+r&#10;oDmUZlg6e+lMvzN7/tn6MmyVepxP728gAk3hHv5v77WCZfb6Arc38QnI9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9rC7EAAAA3QAAAA8AAAAAAAAAAAAAAAAAmAIAAGRycy9k&#10;b3ducmV2LnhtbFBLBQYAAAAABAAEAPUAAACJAwAAAAA=&#10;" filled="f">
                    <v:stroke dashstyle="1 1"/>
                    <v:textbox inset="0,0,0,0">
                      <w:txbxContent>
                        <w:p w:rsidR="00DE648D" w:rsidRPr="00E57ABB" w:rsidRDefault="00DE648D" w:rsidP="008A384D">
                          <w:pPr>
                            <w:rPr>
                              <w:rFonts w:cstheme="majorBidi"/>
                              <w:sz w:val="14"/>
                              <w:szCs w:val="14"/>
                            </w:rPr>
                          </w:pPr>
                          <w:r w:rsidRPr="00E57ABB">
                            <w:rPr>
                              <w:rFonts w:cstheme="majorBidi"/>
                              <w:sz w:val="14"/>
                              <w:szCs w:val="14"/>
                            </w:rPr>
                            <w:t>PMU</w:t>
                          </w:r>
                        </w:p>
                      </w:txbxContent>
                    </v:textbox>
                  </v:roundrect>
                  <v:shape id="AutoShape 4340" o:spid="_x0000_s3673" type="#_x0000_t120" style="position:absolute;left:1730;top:-696;width:50;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qckcQA&#10;AADdAAAADwAAAGRycy9kb3ducmV2LnhtbESPQWvCQBSE7wX/w/KE3upGa1Wiq6i0ELyUquD1kX0m&#10;wd23Ibua+O9dQehxmJlvmMWqs0bcqPGVYwXDQQKCOHe64kLB8fDzMQPhA7JG45gU3MnDatl7W2Cq&#10;Xct/dNuHQkQI+xQVlCHUqZQ+L8miH7iaOHpn11gMUTaF1A22EW6NHCXJRFqsOC6UWNO2pPyyv1oF&#10;IbubXdWaXzv9Xp/az81XxlQr9d7v1nMQgbrwH361M61gPJuO4fkmPg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KnJHEAAAA3QAAAA8AAAAAAAAAAAAAAAAAmAIAAGRycy9k&#10;b3ducmV2LnhtbFBLBQYAAAAABAAEAPUAAACJAwAAAAA=&#10;"/>
                  <v:shape id="AutoShape 4341" o:spid="_x0000_s3674" type="#_x0000_t120" style="position:absolute;left:1730;top:-670;width:4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qNIcgA&#10;AADdAAAADwAAAGRycy9kb3ducmV2LnhtbESP3WoCMRSE7wu+QzhC72rWn1rZGkXEQhVEuxZ6e9ic&#10;bhY3J8sm1dWnN0LBy2FmvmGm89ZW4kSNLx0r6PcSEMS50yUXCr4PHy8TED4ga6wck4ILeZjPOk9T&#10;TLU78xedslCICGGfogITQp1K6XNDFn3P1cTR+3WNxRBlU0jd4DnCbSUHSTKWFkuOCwZrWhrKj9mf&#10;VVCsdtuf9XB13GcmXyw348NoP7wq9dxtF+8gArXhEf5vf2oFo8nbK9zfxCcgZ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So0hyAAAAN0AAAAPAAAAAAAAAAAAAAAAAJgCAABk&#10;cnMvZG93bnJldi54bWxQSwUGAAAAAAQABAD1AAAAjQMAAAAA&#10;" filled="f"/>
                  <v:shape id="AutoShape 4342" o:spid="_x0000_s3675" type="#_x0000_t32" style="position:absolute;left:1752;top:-609;width:1;height: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C5NcYAAADdAAAADwAAAGRycy9kb3ducmV2LnhtbESPT2vCQBTE7wW/w/KE3urGUNOQuoq0&#10;iIFeWu2hx0f2NYlm34bsmj/fvisIPQ4z8xtmvR1NI3rqXG1ZwXIRgSAurK65VPB92j+lIJxH1thY&#10;JgUTOdhuZg9rzLQd+Iv6oy9FgLDLUEHlfZtJ6YqKDLqFbYmD92s7gz7IrpS6wyHATSPjKEqkwZrD&#10;QoUtvVVUXI5XoyBpoik/fRwGjtMf+3l+9ytjtFKP83H3CsLT6P/D93auFTynLwnc3oQnID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qwuTXGAAAA3QAAAA8AAAAAAAAA&#10;AAAAAAAAoQIAAGRycy9kb3ducmV2LnhtbFBLBQYAAAAABAAEAPkAAACUAwAAAAA=&#10;">
                    <v:stroke dashstyle="1 1"/>
                  </v:shape>
                  <v:shape id="AutoShape 4343" o:spid="_x0000_s3676" type="#_x0000_t32" style="position:absolute;left:1748;top:-785;width:5;height:8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s3iccAAADdAAAADwAAAGRycy9kb3ducmV2LnhtbESPQWvCQBSE7wX/w/IK3uqmUZqQuooK&#10;Skux0Ch6fWRfk2D2bcxuNf77bqHgcZiZb5jpvDeNuFDnassKnkcRCOLC6ppLBfvd+ikF4TyyxsYy&#10;KbiRg/ls8DDFTNsrf9El96UIEHYZKqi8bzMpXVGRQTeyLXHwvm1n0AfZlVJ3eA1w08g4il6kwZrD&#10;QoUtrSoqTvmPUZCel5Pt5uNWvyftOF66zYGOn7FSw8d+8QrCU+/v4f/2m1YwSZME/t6EJyB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8OzeJxwAAAN0AAAAPAAAAAAAA&#10;AAAAAAAAAKECAABkcnMvZG93bnJldi54bWxQSwUGAAAAAAQABAD5AAAAlQMAAAAA&#10;">
                    <v:stroke dashstyle="1 1"/>
                  </v:shape>
                  <v:shape id="AutoShape 4344" o:spid="_x0000_s3677" type="#_x0000_t120" style="position:absolute;left:1854;top:-812;width:40;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siv8QA&#10;AADdAAAADwAAAGRycy9kb3ducmV2LnhtbERPXWvCMBR9F/YfwhX2NlOnOKlGEXHgBNFVwddLc22K&#10;zU1ponb+evMw8PFwvqfz1lbiRo0vHSvo9xIQxLnTJRcKjofvjzEIH5A1Vo5JwR95mM/eOlNMtbvz&#10;L92yUIgYwj5FBSaEOpXS54Ys+p6riSN3do3FEGFTSN3gPYbbSn4myUhaLDk2GKxpaSi/ZFeroFjt&#10;tqefweqyz0y+WG5Gh+F+8FDqvdsuJiACteEl/nevtYLh+CvOjW/iE5C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LIr/EAAAA3QAAAA8AAAAAAAAAAAAAAAAAmAIAAGRycy9k&#10;b3ducmV2LnhtbFBLBQYAAAAABAAEAPUAAACJAwAAAAA=&#10;" filled="f"/>
                  <v:shape id="AutoShape 4345" o:spid="_x0000_s3678" type="#_x0000_t32" style="position:absolute;left:1871;top:-756;width:1;height:1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8tR8UAAADdAAAADwAAAGRycy9kb3ducmV2LnhtbESPS4vCQBCE74L/YWhhbzpRfMToKKIs&#10;K+zF18Fjk+lNsmZ6QmbWxH/vLAgei6r6ilquW1OKO9WusKxgOIhAEKdWF5wpuJw/+zEI55E1lpZJ&#10;wYMcrFfdzhITbRs+0v3kMxEg7BJUkHtfJVK6NCeDbmAr4uD92NqgD7LOpK6xCXBTylEUTaXBgsNC&#10;jhVtc0pvpz+jYFpGj/35+6vhUXy1h9+dnxijlfrotZsFCE+tf4df7b1WMI5nc/h/E56AXD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y8tR8UAAADdAAAADwAAAAAAAAAA&#10;AAAAAAChAgAAZHJzL2Rvd25yZXYueG1sUEsFBgAAAAAEAAQA+QAAAJMDAAAAAA==&#10;">
                    <v:stroke dashstyle="1 1"/>
                  </v:shape>
                  <v:roundrect id="AutoShape 4346" o:spid="_x0000_s3679" style="position:absolute;left:1709;top:-564;width:254;height:12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pCfrwA&#10;AADdAAAADwAAAGRycy9kb3ducmV2LnhtbERPSwrCMBDdC94hjOBOU0WkVKOIKLgS/O2HZmyLyaQ2&#10;UaunNwvB5eP958vWGvGkxleOFYyGCQji3OmKCwXn03aQgvABWaNxTAre5GG56HbmmGn34gM9j6EQ&#10;MYR9hgrKEOpMSp+XZNEPXU0cuatrLIYIm0LqBl8x3Bo5TpKptFhxbCixpnVJ+e34sAqK+97UE2c/&#10;lbltzY4vG78PG6X6vXY1AxGoDX/xz73TCiZpGvfHN/EJyMUX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ZOkJ+vAAAAN0AAAAPAAAAAAAAAAAAAAAAAJgCAABkcnMvZG93bnJldi54&#10;bWxQSwUGAAAAAAQABAD1AAAAgQMAAAAA&#10;" filled="f">
                    <v:stroke dashstyle="1 1"/>
                    <v:textbox inset="0,0,0,0">
                      <w:txbxContent>
                        <w:p w:rsidR="00DE648D" w:rsidRPr="00E57ABB" w:rsidRDefault="00DE648D" w:rsidP="008A384D">
                          <w:pPr>
                            <w:rPr>
                              <w:rFonts w:cstheme="majorBidi"/>
                              <w:sz w:val="14"/>
                              <w:szCs w:val="14"/>
                            </w:rPr>
                          </w:pPr>
                          <w:r w:rsidRPr="00E57ABB">
                            <w:rPr>
                              <w:rFonts w:cstheme="majorBidi"/>
                              <w:sz w:val="14"/>
                              <w:szCs w:val="14"/>
                            </w:rPr>
                            <w:t>PMU</w:t>
                          </w:r>
                        </w:p>
                      </w:txbxContent>
                    </v:textbox>
                  </v:roundrect>
                  <v:oval id="Oval 4347" o:spid="_x0000_s3680" style="position:absolute;left:1291;top:61;width:291;height:2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gepMYA&#10;AADdAAAADwAAAGRycy9kb3ducmV2LnhtbESPzWrDMBCE74G+g9hCb7Gc1gTjWgmhEEgvhSYpxbet&#10;tbFNrJWx5J++fVUI5DjMfDNMvp1NK0bqXWNZwSqKQRCXVjdcKTif9ssUhPPIGlvLpOCXHGw3D4sc&#10;M20n/qTx6CsRSthlqKD2vsukdGVNBl1kO+LgXWxv0AfZV1L3OIVy08rnOF5Lgw2HhRo7equpvB4H&#10;oyBx+P0+NGNRfRQ/+xc7JTv7dVDq6XHevYLwNPt7+EYfdODSdAX/b8ITk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6gepMYAAADdAAAADwAAAAAAAAAAAAAAAACYAgAAZHJz&#10;L2Rvd25yZXYueG1sUEsFBgAAAAAEAAQA9QAAAIsDAAAAAA==&#10;">
                    <v:textbox inset="0,0,0,0">
                      <w:txbxContent>
                        <w:p w:rsidR="00DE648D" w:rsidRPr="00E57ABB" w:rsidRDefault="00DE648D" w:rsidP="008A384D">
                          <w:pPr>
                            <w:jc w:val="center"/>
                            <w:rPr>
                              <w:rFonts w:cstheme="majorBidi"/>
                              <w:sz w:val="14"/>
                              <w:szCs w:val="14"/>
                            </w:rPr>
                          </w:pPr>
                          <w:r w:rsidRPr="00E57ABB">
                            <w:rPr>
                              <w:rFonts w:cstheme="majorBidi"/>
                              <w:sz w:val="14"/>
                              <w:szCs w:val="14"/>
                            </w:rPr>
                            <w:t>G2</w:t>
                          </w:r>
                        </w:p>
                      </w:txbxContent>
                    </v:textbox>
                  </v:oval>
                  <v:shape id="AutoShape 4348" o:spid="_x0000_s3681" type="#_x0000_t32" style="position:absolute;left:1582;top:201;width:381;height: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77O78UAAADdAAAADwAAAGRycy9kb3ducmV2LnhtbESPQWvCQBSE7wX/w/IKXkrdRERC6iql&#10;UBAPQjUHj4/d1yQ0+zburjH+e7cgeBxm5htmtRltJwbyoXWsIJ9lIIi1My3XCqrj93sBIkRkg51j&#10;UnCjAJv15GWFpXFX/qHhEGuRIBxKVNDE2JdSBt2QxTBzPXHyfp23GJP0tTQerwluOznPsqW02HJa&#10;aLCnr4b03+FiFbS7al8Nb+fodbHLTz4Px1OnlZq+jp8fICKN8Rl+tLdGwaIo5vD/Jj0Bub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77O78UAAADdAAAADwAAAAAAAAAA&#10;AAAAAAChAgAAZHJzL2Rvd25yZXYueG1sUEsFBgAAAAAEAAQA+QAAAJMDAAAAAA==&#10;"/>
                  <v:shape id="AutoShape 4349" o:spid="_x0000_s3682" type="#_x0000_t32" style="position:absolute;left:2214;top:-99;width:2;height:6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klvccAAADdAAAADwAAAGRycy9kb3ducmV2LnhtbESPT2sCMRTE70K/Q3iFXkSzFluW1Sjb&#10;glALHvx3f25eN6Gbl+0m6vrtTaHQ4zAzv2Hmy9414kJdsJ4VTMYZCOLKa8u1gsN+NcpBhIissfFM&#10;Cm4UYLl4GMyx0P7KW7rsYi0ShEOBCkyMbSFlqAw5DGPfEifvy3cOY5JdLXWH1wR3jXzOslfp0HJa&#10;MNjSu6Hqe3d2CjbryVt5Mnb9uf2xm5dV2Zzr4VGpp8e+nIGI1Mf/8F/7QyuY5vkUft+kJyAX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SW9xwAAAN0AAAAPAAAAAAAA&#10;AAAAAAAAAKECAABkcnMvZG93bnJldi54bWxQSwUGAAAAAAQABAD5AAAAlQMAAAAA&#10;"/>
                  <v:shape id="AutoShape 4350" o:spid="_x0000_s3683" type="#_x0000_t32" style="position:absolute;left:4219;top:-102;width:0;height:5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SWAJsYAAADdAAAADwAAAGRycy9kb3ducmV2LnhtbESPQWsCMRSE74X+h/AKvRTNKlWW1Shb&#10;QagFD9p6f25eN6Gbl+0m6vbfN4LgcZiZb5j5sneNOFMXrGcFo2EGgrjy2nKt4OtzPchBhIissfFM&#10;Cv4owHLx+DDHQvsL7+i8j7VIEA4FKjAxtoWUoTLkMAx9S5y8b985jEl2tdQdXhLcNXKcZVPp0HJa&#10;MNjSylD1sz85BdvN6K08Grv52P3a7WRdNqf65aDU81NfzkBE6uM9fGu/awWveT6B65v0BOTi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ElgCbGAAAA3QAAAA8AAAAAAAAA&#10;AAAAAAAAoQIAAGRycy9kb3ducmV2LnhtbFBLBQYAAAAABAAEAPkAAACUAwAAAAA=&#10;"/>
                  <v:shape id="AutoShape 4351" o:spid="_x0000_s3684" type="#_x0000_t32" style="position:absolute;left:1980;top:201;width:2236;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ceUcYAAADdAAAADwAAAGRycy9kb3ducmV2LnhtbESPQWsCMRSE74X+h/AKXopmlVaW1Shb&#10;QdCCB229PzfPTXDzst1E3f77plDocZiZb5j5sneNuFEXrGcF41EGgrjy2nKt4PNjPcxBhIissfFM&#10;Cr4pwHLx+DDHQvs77+l2iLVIEA4FKjAxtoWUoTLkMIx8S5y8s+8cxiS7WuoO7wnuGjnJsql0aDkt&#10;GGxpZai6HK5OwW47fitPxm7f919297oum2v9fFRq8NSXMxCR+vgf/mtvtIKXPJ/C75v0BOTi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H3HlHGAAAA3QAAAA8AAAAAAAAA&#10;AAAAAAAAoQIAAGRycy9kb3ducmV2LnhtbFBLBQYAAAAABAAEAPkAAACUAwAAAAA=&#10;"/>
                  <v:oval id="Oval 4352" o:spid="_x0000_s3685" style="position:absolute;left:4721;top:192;width:249;height:2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0jS8YA&#10;AADdAAAADwAAAGRycy9kb3ducmV2LnhtbESPQWvCQBSE7wX/w/KE3pqNbWhDdBURhPRSqFYkt2f2&#10;mQSzb0N2TdJ/3y0UehxmvhlmtZlMKwbqXWNZwSKKQRCXVjdcKfg67p9SEM4ja2wtk4JvcrBZzx5W&#10;mGk78icNB1+JUMIuQwW1910mpStrMugi2xEH72p7gz7IvpK6xzGUm1Y+x/GrNNhwWKixo11N5e1w&#10;NwoSh+f3ezMU1Udx2b/YMdnaU67U43zaLkF4mvx/+I/OdeDS9A1+34QnI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w0jS8YAAADdAAAADwAAAAAAAAAAAAAAAACYAgAAZHJz&#10;L2Rvd25yZXYueG1sUEsFBgAAAAAEAAQA9QAAAIsDAAAAAA==&#10;">
                    <v:textbox inset="0,0,0,0">
                      <w:txbxContent>
                        <w:p w:rsidR="00DE648D" w:rsidRPr="00E57ABB" w:rsidRDefault="00DE648D" w:rsidP="008A384D">
                          <w:pPr>
                            <w:jc w:val="center"/>
                            <w:rPr>
                              <w:rFonts w:cstheme="majorBidi"/>
                              <w:sz w:val="14"/>
                              <w:szCs w:val="14"/>
                            </w:rPr>
                          </w:pPr>
                          <w:r w:rsidRPr="00E57ABB">
                            <w:rPr>
                              <w:rFonts w:cstheme="majorBidi"/>
                              <w:sz w:val="14"/>
                              <w:szCs w:val="14"/>
                            </w:rPr>
                            <w:t>M2</w:t>
                          </w:r>
                        </w:p>
                      </w:txbxContent>
                    </v:textbox>
                  </v:oval>
                  <v:shape id="AutoShape 4353" o:spid="_x0000_s3686" type="#_x0000_t32" style="position:absolute;left:4216;top:-20;width:66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Sn/cMAAADdAAAADwAAAGRycy9kb3ducmV2LnhtbERPz2vCMBS+D/wfwhO8zVQRqZ1RhqCI&#10;ssNUit4ezVtb1ryUJGr1r18OA48f3+/5sjONuJHztWUFo2ECgriwuuZSwem4fk9B+ICssbFMCh7k&#10;Ybnovc0x0/bO33Q7hFLEEPYZKqhCaDMpfVGRQT+0LXHkfqwzGCJ0pdQO7zHcNHKcJFNpsObYUGFL&#10;q4qK38PVKDjvZ9f8kX/RLh/Ndhd0xj+PG6UG/e7zA0SgLrzE/+6tVjBJ0zg3volP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3Up/3DAAAA3QAAAA8AAAAAAAAAAAAA&#10;AAAAoQIAAGRycy9kb3ducmV2LnhtbFBLBQYAAAAABAAEAPkAAACRAwAAAAA=&#10;">
                    <v:stroke endarrow="block"/>
                  </v:shape>
                  <v:shape id="AutoShape 4354" o:spid="_x0000_s3687" type="#_x0000_t32" style="position:absolute;left:4219;top:306;width:502;height: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mwccAAADdAAAADwAAAGRycy9kb3ducmV2LnhtbESPQWvCQBSE70L/w/IKvZS6abElRlcJ&#10;loIIokbB6yP7mqRm34bsNkn/fVcQPA4z8w0zXw6mFh21rrKs4HUcgSDOra64UHA6fr3EIJxH1lhb&#10;JgV/5GC5eBjNMdG25wN1mS9EgLBLUEHpfZNI6fKSDLqxbYiD921bgz7ItpC6xT7ATS3fouhDGqw4&#10;LJTY0Kqk/JL9GgV++7x5/znsdmnG/JnuN+dLujor9fQ4pDMQngZ/D9/aa61gEsdTuL4JT0Au/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36bBxwAAAN0AAAAPAAAAAAAA&#10;AAAAAAAAAKECAABkcnMvZG93bnJldi54bWxQSwUGAAAAAAQABAD5AAAAlQMAAAAA&#10;"/>
                  <v:shape id="AutoShape 4355" o:spid="_x0000_s3688" type="#_x0000_t32" style="position:absolute;left:2745;top:432;width:0;height:5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u1Y8QAAADdAAAADwAAAGRycy9kb3ducmV2LnhtbERPy2oCMRTdF/yHcIVuimYsrejUKGNB&#10;qIILX/vbye0kdHIzTqJO/94sCi4P5z1bdK4WV2qD9axgNMxAEJdeW64UHA+rwQREiMgaa8+k4I8C&#10;LOa9pxnm2t94R9d9rEQK4ZCjAhNjk0sZSkMOw9A3xIn78a3DmGBbSd3iLYW7Wr5m2Vg6tJwaDDb0&#10;aaj83V+cgu16tCy+jV1vdme7fV8V9aV6OSn13O+KDxCRuvgQ/7u/tIK3yTTtT2/SE5D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i7VjxAAAAN0AAAAPAAAAAAAAAAAA&#10;AAAAAKECAABkcnMvZG93bnJldi54bWxQSwUGAAAAAAQABAD5AAAAkgMAAAAA&#10;"/>
                  <v:shape id="AutoShape 4356" o:spid="_x0000_s3689" type="#_x0000_t32" style="position:absolute;left:2216;top:431;width:529;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rXGRcYAAADdAAAADwAAAGRycy9kb3ducmV2LnhtbESPQWvCQBSE7wX/w/IKXkrdRKSkqauU&#10;giAehGoOHh+7r0lo9m3cXWP8965Q6HGYmW+Y5Xq0nRjIh9axgnyWgSDWzrRcK6iOm9cCRIjIBjvH&#10;pOBGAdarydMSS+Ou/E3DIdYiQTiUqKCJsS+lDLohi2HmeuLk/ThvMSbpa2k8XhPcdnKeZW/SYstp&#10;ocGevhrSv4eLVdDuqn01vJyj18UuP/k8HE+dVmr6PH5+gIg0xv/wX3trFCyK9xweb9ITkK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a1xkXGAAAA3QAAAA8AAAAAAAAA&#10;AAAAAAAAoQIAAGRycy9kb3ducmV2LnhtbFBLBQYAAAAABAAEAPkAAACUAwAAAAA=&#10;"/>
                  <v:shape id="AutoShape 4357" o:spid="_x0000_s3690" type="#_x0000_t32" style="position:absolute;left:2216;top:-39;width:529;height: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dYMsYAAADdAAAADwAAAGRycy9kb3ducmV2LnhtbESPwWrDMBBE74X+g9hCLqWRHUpwnCih&#10;FAolh0BjH3JcpK1tYq1cSXWcv48KhRyHmXnDbHaT7cVIPnSOFeTzDASxdqbjRkFdfbwUIEJENtg7&#10;JgVXCrDbPj5ssDTuwl80HmMjEoRDiQraGIdSyqBbshjmbiBO3rfzFmOSvpHG4yXBbS8XWbaUFjtO&#10;Cy0O9N6SPh9/rYJuXx/q8fknel3s85PPQ3XqtVKzp+ltDSLSFO/h//anUfBarBbw9yY9Abm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ZnWDLGAAAA3QAAAA8AAAAAAAAA&#10;AAAAAAAAoQIAAGRycy9kb3ducmV2LnhtbFBLBQYAAAAABAAEAPkAAACUAwAAAAA=&#10;"/>
                  <v:shape id="Text Box 4358" o:spid="_x0000_s3691" type="#_x0000_t202" style="position:absolute;left:4908;top:-102;width:152;height: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npEsYA&#10;AADdAAAADwAAAGRycy9kb3ducmV2LnhtbESP3WrCQBSE7wu+w3IEb4rZ2BaJ0VX8wbQ3vYj6AIfs&#10;MQlmz4bs1sQ+fbdQ6OUwM98wq81gGnGnztWWFcyiGARxYXXNpYLL+ThNQDiPrLGxTAoe5GCzHj2t&#10;MNW255zuJ1+KAGGXooLK+zaV0hUVGXSRbYmDd7WdQR9kV0rdYR/gppEvcTyXBmsOCxW2tK+ouJ2+&#10;jALa5vb78+Yyk+8O++xaMz3Ld6Um42G7BOFp8P/hv/aHVvCWLF7h9014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jnpEsYAAADdAAAADwAAAAAAAAAAAAAAAACYAgAAZHJz&#10;L2Rvd25yZXYueG1sUEsFBgAAAAAEAAQA9QAAAIsDAAAAAA==&#10;" filled="f" stroked="f">
                    <v:textbox inset="0,0,0,0">
                      <w:txbxContent>
                        <w:p w:rsidR="00DE648D" w:rsidRPr="00E57ABB" w:rsidRDefault="00DE648D" w:rsidP="008A384D">
                          <w:pPr>
                            <w:rPr>
                              <w:rFonts w:cstheme="majorBidi"/>
                              <w:sz w:val="14"/>
                              <w:szCs w:val="14"/>
                            </w:rPr>
                          </w:pPr>
                          <w:r w:rsidRPr="00E57ABB">
                            <w:rPr>
                              <w:rFonts w:cstheme="majorBidi"/>
                              <w:sz w:val="14"/>
                              <w:szCs w:val="14"/>
                            </w:rPr>
                            <w:t>L2</w:t>
                          </w:r>
                        </w:p>
                      </w:txbxContent>
                    </v:textbox>
                  </v:shape>
                  <v:shape id="Text Box 4359" o:spid="_x0000_s3692" type="#_x0000_t202" style="position:absolute;left:3286;top:56;width:590;height: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BxZsQA&#10;AADdAAAADwAAAGRycy9kb3ducmV2LnhtbESPzarCMBSE9xd8h3AENxdNFbloNYo/qHfjouoDHJpj&#10;W2xOShO1+vRGEFwOM/MNM503phQ3ql1hWUG/F4EgTq0uOFNwOm66IxDOI2ssLZOCBzmYz1o/U4y1&#10;vXNCt4PPRICwi1FB7n0VS+nSnAy6nq2Ig3e2tUEfZJ1JXeM9wE0pB1H0Jw0WHBZyrGiVU3o5XI0C&#10;WiT2ub+4rUmW69X2XDD9yp1SnXazmIDw1Phv+NP+1wqGo/EQ3m/CE5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QcWbEAAAA3QAAAA8AAAAAAAAAAAAAAAAAmAIAAGRycy9k&#10;b3ducmV2LnhtbFBLBQYAAAAABAAEAPUAAACJAwAAAAA=&#10;" filled="f" stroked="f">
                    <v:textbox inset="0,0,0,0">
                      <w:txbxContent>
                        <w:p w:rsidR="00DE648D" w:rsidRPr="00E57ABB" w:rsidRDefault="00DE648D" w:rsidP="008A384D">
                          <w:pPr>
                            <w:jc w:val="center"/>
                            <w:rPr>
                              <w:rFonts w:cstheme="majorBidi"/>
                              <w:sz w:val="14"/>
                              <w:szCs w:val="14"/>
                            </w:rPr>
                          </w:pPr>
                          <w:r w:rsidRPr="00E57ABB">
                            <w:rPr>
                              <w:rFonts w:cstheme="majorBidi"/>
                              <w:sz w:val="14"/>
                              <w:szCs w:val="14"/>
                            </w:rPr>
                            <w:t>Line 0211</w:t>
                          </w:r>
                        </w:p>
                      </w:txbxContent>
                    </v:textbox>
                  </v:shape>
                  <v:shape id="Text Box 4360" o:spid="_x0000_s3693" type="#_x0000_t202" style="position:absolute;left:2764;top:379;width:112;height:6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dkOcYA&#10;AADdAAAADwAAAGRycy9kb3ducmV2LnhtbESPQWsCMRSE74L/IbxCb5qtWNHVKK0gWg+CtuL1sXlu&#10;VjcvS5Lq9t+bQqHHYWa+YWaL1tbiRj5UjhW89DMQxIXTFZcKvj5XvTGIEJE11o5JwQ8FWMy7nRnm&#10;2t15T7dDLEWCcMhRgYmxyaUMhSGLoe8a4uSdnbcYk/Sl1B7vCW5rOciykbRYcVow2NDSUHE9fFsF&#10;O3Pk7To7vU4ug6UvdtX75aPdK/X81L5NQURq43/4r73RCobjyQh+36QnIO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ddkOcYAAADdAAAADwAAAAAAAAAAAAAAAACYAgAAZHJz&#10;L2Rvd25yZXYueG1sUEsFBgAAAAAEAAQA9QAAAIsDAAAAAA==&#10;" filled="f" stroked="f">
                    <v:textbox style="layout-flow:vertical" inset="0,0,0,0">
                      <w:txbxContent>
                        <w:p w:rsidR="00DE648D" w:rsidRPr="00E57ABB" w:rsidRDefault="00DE648D" w:rsidP="008A384D">
                          <w:pPr>
                            <w:spacing w:line="240" w:lineRule="auto"/>
                            <w:jc w:val="center"/>
                            <w:rPr>
                              <w:rFonts w:cstheme="majorBidi"/>
                              <w:sz w:val="14"/>
                              <w:szCs w:val="14"/>
                            </w:rPr>
                          </w:pPr>
                          <w:r w:rsidRPr="00E57ABB">
                            <w:rPr>
                              <w:rFonts w:cstheme="majorBidi"/>
                              <w:sz w:val="14"/>
                              <w:szCs w:val="14"/>
                            </w:rPr>
                            <w:t>Line 0150</w:t>
                          </w:r>
                        </w:p>
                      </w:txbxContent>
                    </v:textbox>
                  </v:shape>
                  <v:shape id="Text Box 4361" o:spid="_x0000_s3694" type="#_x0000_t202" style="position:absolute;left:2995;top:291;width:164;height:6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vBosYA&#10;AADdAAAADwAAAGRycy9kb3ducmV2LnhtbESPQWsCMRSE74L/IbxCb5qt1Kpbo7SCaHsQtBWvj83r&#10;ZnXzsiRR13/fFAoeh5n5hpnOW1uLC/lQOVbw1M9AEBdOV1wq+P5a9sYgQkTWWDsmBTcKMJ91O1PM&#10;tbvyli67WIoE4ZCjAhNjk0sZCkMWQ981xMn7cd5iTNKXUnu8Jrit5SDLXqTFitOCwYYWhorT7mwV&#10;bMyeP1fZYTg5Dha+2FTvx492q9TjQ/v2CiJSG+/h//ZaK3geT0bw9yY9ATn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vBosYAAADdAAAADwAAAAAAAAAAAAAAAACYAgAAZHJz&#10;L2Rvd25yZXYueG1sUEsFBgAAAAAEAAQA9QAAAIsDAAAAAA==&#10;" filled="f" stroked="f">
                    <v:textbox style="layout-flow:vertical" inset="0,0,0,0">
                      <w:txbxContent>
                        <w:p w:rsidR="00DE648D" w:rsidRPr="00E57ABB" w:rsidRDefault="00DE648D" w:rsidP="008A384D">
                          <w:pPr>
                            <w:spacing w:line="240" w:lineRule="auto"/>
                            <w:jc w:val="center"/>
                            <w:rPr>
                              <w:rFonts w:cstheme="majorBidi"/>
                              <w:sz w:val="14"/>
                              <w:szCs w:val="14"/>
                            </w:rPr>
                          </w:pPr>
                          <w:r w:rsidRPr="00E57ABB">
                            <w:rPr>
                              <w:rFonts w:cstheme="majorBidi"/>
                              <w:sz w:val="14"/>
                              <w:szCs w:val="14"/>
                            </w:rPr>
                            <w:t>Line 0190</w:t>
                          </w:r>
                        </w:p>
                      </w:txbxContent>
                    </v:textbox>
                  </v:shape>
                  <v:shape id="Text Box 4362" o:spid="_x0000_s3695" type="#_x0000_t202" style="position:absolute;left:1531;top:-72;width:590;height: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17Y8MA&#10;AADdAAAADwAAAGRycy9kb3ducmV2LnhtbERPzWqDQBC+B/oOyxR6CXVtKcHarCFNiM0lB00fYHAn&#10;Krqz4m6i6dN3D4UeP77/9WY2vbjR6FrLCl6iGARxZXXLtYLv8+E5AeE8ssbeMim4k4NN9rBYY6rt&#10;xAXdSl+LEMIuRQWN90MqpasaMugiOxAH7mJHgz7AsZZ6xCmEm16+xvFKGmw5NDQ40K6hqiuvRgFt&#10;C/tz6lxuis/9Lr+0TEv5pdTT47z9AOFp9v/iP/dRK3hL3sPc8CY8AZn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17Y8MAAADdAAAADwAAAAAAAAAAAAAAAACYAgAAZHJzL2Rv&#10;d25yZXYueG1sUEsFBgAAAAAEAAQA9QAAAIgDAAAAAA==&#10;" filled="f" stroked="f">
                    <v:textbox inset="0,0,0,0">
                      <w:txbxContent>
                        <w:p w:rsidR="00DE648D" w:rsidRPr="00E57ABB" w:rsidRDefault="00DE648D" w:rsidP="008A384D">
                          <w:pPr>
                            <w:rPr>
                              <w:rFonts w:cstheme="majorBidi"/>
                              <w:sz w:val="14"/>
                              <w:szCs w:val="14"/>
                            </w:rPr>
                          </w:pPr>
                          <w:r w:rsidRPr="00E57ABB">
                            <w:rPr>
                              <w:rFonts w:cstheme="majorBidi"/>
                              <w:sz w:val="14"/>
                              <w:szCs w:val="14"/>
                            </w:rPr>
                            <w:t>Bus 0380</w:t>
                          </w:r>
                        </w:p>
                      </w:txbxContent>
                    </v:textbox>
                  </v:shape>
                  <v:shape id="Text Box 4363" o:spid="_x0000_s3696" type="#_x0000_t202" style="position:absolute;left:3876;top:-310;width:439;height:1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He+MQA&#10;AADdAAAADwAAAGRycy9kb3ducmV2LnhtbESPzarCMBSE94LvEI7gRjRV5KLVKP6g3s1dVH2AQ3Ns&#10;i81JaaJWn94Iwl0OM/MNM182phR3ql1hWcFwEIEgTq0uOFNwPu36ExDOI2ssLZOCJzlYLtqtOcba&#10;Pjih+9FnIkDYxagg976KpXRpTgbdwFbEwbvY2qAPss6krvER4KaUoyj6kQYLDgs5VrTJKb0eb0YB&#10;rRL7+ru6vUnW283+UjD15EGpbqdZzUB4avx/+Nv+1QrGk+kUPm/CE5C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3vjEAAAA3QAAAA8AAAAAAAAAAAAAAAAAmAIAAGRycy9k&#10;b3ducmV2LnhtbFBLBQYAAAAABAAEAPUAAACJAwAAAAA=&#10;" filled="f" stroked="f">
                    <v:textbox inset="0,0,0,0">
                      <w:txbxContent>
                        <w:p w:rsidR="00DE648D" w:rsidRPr="00E57ABB" w:rsidRDefault="00DE648D" w:rsidP="008A384D">
                          <w:pPr>
                            <w:rPr>
                              <w:rFonts w:cstheme="majorBidi"/>
                              <w:sz w:val="14"/>
                              <w:szCs w:val="14"/>
                            </w:rPr>
                          </w:pPr>
                          <w:r w:rsidRPr="00E57ABB">
                            <w:rPr>
                              <w:rFonts w:cstheme="majorBidi"/>
                              <w:sz w:val="14"/>
                              <w:szCs w:val="14"/>
                            </w:rPr>
                            <w:t>Bus 0050</w:t>
                          </w:r>
                        </w:p>
                      </w:txbxContent>
                    </v:textbox>
                  </v:shape>
                  <v:rect id="Rectangle 4364" o:spid="_x0000_s3697" style="position:absolute;left:2645;top:-69;width:55;height: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Pij8QA&#10;AADdAAAADwAAAGRycy9kb3ducmV2LnhtbERPy2rCQBTdC/2H4Ra6q5NKSDXNRMTSWqSbqgvdXTI3&#10;D5K5EzLTmP59ZyG4PJx3tp5MJ0YaXGNZwcs8AkFcWN1wpeB0/HhegnAeWWNnmRT8kYN1/jDLMNX2&#10;yj80HnwlQgi7FBXU3veplK6oyaCb2544cKUdDPoAh0rqAa8h3HRyEUWJNNhwaKixp21NRXv4NQrO&#10;ePp2l88yjl/bvdvtFgUm70ulnh6nzRsIT5O/i2/uL60gXkVhf3gTnoDM/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z4o/EAAAA3QAAAA8AAAAAAAAAAAAAAAAAmAIAAGRycy9k&#10;b3ducmV2LnhtbFBLBQYAAAAABAAEAPUAAACJAwAAAAA=&#10;" fillcolor="black">
                    <v:textbox inset="0,0,0,0"/>
                  </v:rect>
                  <v:rect id="Rectangle 4365" o:spid="_x0000_s3698" style="position:absolute;left:2651;top:166;width:55;height: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9HFMUA&#10;AADdAAAADwAAAGRycy9kb3ducmV2LnhtbESPT4vCMBTE7wt+h/AEb5oqxT/VKKK4iuxl1YPeHs2z&#10;LTYvpclq/fZGEPY4zMxvmNmiMaW4U+0Kywr6vQgEcWp1wZmC03HTHYNwHlljaZkUPMnBYt76mmGi&#10;7YN/6X7wmQgQdgkqyL2vEildmpNB17MVcfCutjbog6wzqWt8BLgp5SCKhtJgwWEhx4pWOaW3w59R&#10;cMbTj7t8X+N4dNu77XaQ4nA9VqrTbpZTEJ4a/x/+tHdaQTyJ+vB+E56An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P0cUxQAAAN0AAAAPAAAAAAAAAAAAAAAAAJgCAABkcnMv&#10;ZG93bnJldi54bWxQSwUGAAAAAAQABAD1AAAAigMAAAAA&#10;" fillcolor="black">
                    <v:textbox inset="0,0,0,0"/>
                  </v:rect>
                  <v:rect id="Rectangle 4366" o:spid="_x0000_s3699" style="position:absolute;left:2658;top:402;width:55;height: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3ZY8YA&#10;AADdAAAADwAAAGRycy9kb3ducmV2LnhtbESPS4vCQBCE7wv+h6EFb+vEEFyNjiKKDxYvPg56azJt&#10;Esz0hMyo2X+/Iyzssaiqr6jpvDWVeFLjSssKBv0IBHFmdcm5gvNp/TkC4TyyxsoyKfghB/NZ52OK&#10;qbYvPtDz6HMRIOxSVFB4X6dSuqwgg65va+Lg3Wxj0AfZ5FI3+ApwU8k4iobSYMlhocCalgVl9+PD&#10;KLjgee+um1uSfN2/3XYbZzhcjZTqddvFBISn1v+H/9o7rSAZRzG834QnIG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u3ZY8YAAADdAAAADwAAAAAAAAAAAAAAAACYAgAAZHJz&#10;L2Rvd25yZXYueG1sUEsFBgAAAAAEAAQA9QAAAIsDAAAAAA==&#10;" fillcolor="black">
                    <v:textbox inset="0,0,0,0"/>
                  </v:rect>
                  <v:rect id="Rectangle 4367" o:spid="_x0000_s3700" style="position:absolute;left:4466;top:-41;width:55;height: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F8+MYA&#10;AADdAAAADwAAAGRycy9kb3ducmV2LnhtbESPS4vCQBCE7wv+h6GFva0TNfiIjiLKriJefBz01mTa&#10;JJjpCZlZjf/eERb2WFTVV9R03phS3Kl2hWUF3U4Egji1uuBMwen4/TUC4TyyxtIyKXiSg/ms9THF&#10;RNsH7+l+8JkIEHYJKsi9rxIpXZqTQdexFXHwrrY26IOsM6lrfAS4KWUvigbSYMFhIceKljmlt8Ov&#10;UXDG085dfq5xPLxt3XrdS3GwGin12W4WExCeGv8f/mtvtIJ4HPXh/SY8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aF8+MYAAADdAAAADwAAAAAAAAAAAAAAAACYAgAAZHJz&#10;L2Rvd25yZXYueG1sUEsFBgAAAAAEAAQA9QAAAIsDAAAAAA==&#10;" fillcolor="black">
                    <v:textbox inset="0,0,0,0"/>
                  </v:rect>
                  <v:rect id="Rectangle 4368" o:spid="_x0000_s3701" style="position:absolute;left:4466;top:283;width:55;height: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jkjMYA&#10;AADdAAAADwAAAGRycy9kb3ducmV2LnhtbESPQWvCQBSE74X+h+UJvZmNEqxGVylKtRQvTT3o7ZF9&#10;JsHs25Bdk/TfdwtCj8PMfMOsNoOpRUetqywrmEQxCOLc6ooLBafv9/EchPPIGmvLpOCHHGzWz08r&#10;TLXt+Yu6zBciQNilqKD0vkmldHlJBl1kG+LgXW1r0AfZFlK32Ae4qeU0jmfSYMVhocSGtiXlt+xu&#10;FJzxdHSX/TVJXm+f7nCY5jjbzZV6GQ1vSxCeBv8ffrQ/tIJkESfw9yY8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kjkjMYAAADdAAAADwAAAAAAAAAAAAAAAACYAgAAZHJz&#10;L2Rvd25yZXYueG1sUEsFBgAAAAAEAAQA9QAAAIsDAAAAAA==&#10;" fillcolor="black">
                    <v:textbox inset="0,0,0,0"/>
                  </v:rect>
                  <v:shape id="AutoShape 4369" o:spid="_x0000_s3702" type="#_x0000_t120" style="position:absolute;left:2380;top:-71;width:40;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3xwccA&#10;AADdAAAADwAAAGRycy9kb3ducmV2LnhtbESPQWsCMRSE74X+h/AK3mq21YquRhGx0AqiroLXx+a5&#10;Wdy8LJuo2/76Rih4HGbmG2Yya20lrtT40rGCt24Cgjh3uuRCwWH/+ToE4QOyxsoxKfghD7Pp89ME&#10;U+1uvKNrFgoRIexTVGBCqFMpfW7Iou+6mjh6J9dYDFE2hdQN3iLcVvI9SQbSYslxwWBNC0P5ObtY&#10;BcVysz5+95bnbWby+WI12Pe3vV+lOi/tfAwiUBse4f/2l1bQHyUfcH8Tn4C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t8cHHAAAA3QAAAA8AAAAAAAAAAAAAAAAAmAIAAGRy&#10;cy9kb3ducmV2LnhtbFBLBQYAAAAABAAEAPUAAACMAwAAAAA=&#10;" filled="f"/>
                  <v:shape id="AutoShape 4370" o:spid="_x0000_s3703" type="#_x0000_t120" style="position:absolute;left:2298;top:528;width:49;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PbncUA&#10;AADdAAAADwAAAGRycy9kb3ducmV2LnhtbESPT2vCQBTE74V+h+UVvOlGrX8aXUVLheClVIVeH9ln&#10;Etx9G7JbE7+9Kwg9DjPzG2a57qwRV2p85VjBcJCAIM6drrhQcDru+nMQPiBrNI5JwY08rFevL0tM&#10;tWv5h66HUIgIYZ+igjKEOpXS5yVZ9ANXE0fv7BqLIcqmkLrBNsKtkaMkmUqLFceFEmv6LCm/HP6s&#10;gpDdzL5qzbedfW1+2/F2kjHVSvXeus0CRKAu/Ief7UwreP9IpvB4E5+A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89udxQAAAN0AAAAPAAAAAAAAAAAAAAAAAJgCAABkcnMv&#10;ZG93bnJldi54bWxQSwUGAAAAAAQABAD1AAAAigMAAAAA&#10;"/>
                  <v:shape id="AutoShape 4371" o:spid="_x0000_s3704" type="#_x0000_t120" style="position:absolute;left:2297;top:554;width:4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xeX8QA&#10;AADdAAAADwAAAGRycy9kb3ducmV2LnhtbERPXWvCMBR9F/Yfwh3sTdNNka02FREHbiBzVfD10lyb&#10;YnNTmqjdfr15EHw8nO9s3ttGXKjztWMFr6MEBHHpdM2Vgv3uc/gOwgdkjY1jUvBHHub50yDDVLsr&#10;/9KlCJWIIexTVGBCaFMpfWnIoh+5ljhyR9dZDBF2ldQdXmO4beRbkkylxZpjg8GWlobKU3G2CqrV&#10;z+bwNV6dtoUpF8vv6W6yHf8r9fLcL2YgAvXhIb6711rB5COJc+Ob+ARk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sXl/EAAAA3QAAAA8AAAAAAAAAAAAAAAAAmAIAAGRycy9k&#10;b3ducmV2LnhtbFBLBQYAAAAABAAEAPUAAACJAwAAAAA=&#10;" filled="f"/>
                  <v:shape id="AutoShape 4372" o:spid="_x0000_s3705" type="#_x0000_t32" style="position:absolute;left:2397;top:-15;width:1;height:65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hRp8QAAADdAAAADwAAAGRycy9kb3ducmV2LnhtbESPT4vCMBTE78J+h/AWvGmyoqJdoywr&#10;ouDFf4c9PppnW7d5KU209dsbQfA4zMxvmNmitaW4Ue0Lxxq++goEcepMwZmG03HVm4DwAdlg6Zg0&#10;3MnDYv7RmWFiXMN7uh1CJiKEfYIa8hCqREqf5mTR911FHL2zqy2GKOtMmhqbCLelHCg1lhYLjgs5&#10;VvSbU/p/uFoN41LdN8ftuuHB5M/tLsswstZo3f1sf75BBGrDO/xqb4yG4VRN4fkmPgE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yFGnxAAAAN0AAAAPAAAAAAAAAAAA&#10;AAAAAKECAABkcnMvZG93bnJldi54bWxQSwUGAAAAAAQABAD5AAAAkgMAAAAA&#10;">
                    <v:stroke dashstyle="1 1"/>
                  </v:shape>
                  <v:shape id="AutoShape 4373" o:spid="_x0000_s3706" type="#_x0000_t32" style="position:absolute;left:2319;top:615;width:1;height: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tu58MAAADdAAAADwAAAGRycy9kb3ducmV2LnhtbERPTWvCQBC9F/wPywi9NZsEKzFmFbFI&#10;hV6s9uBxyI5JNDsbslsT/333UPD4eN/FejStuFPvGssKkigGQVxa3XCl4Oe0e8tAOI+ssbVMCh7k&#10;YL2avBSYazvwN92PvhIhhF2OCmrvu1xKV9Zk0EW2Iw7cxfYGfYB9JXWPQwg3rUzjeC4NNhwaauxo&#10;W1N5O/4aBfM2fuxPX58Dp9nZHq4f/t0YrdTrdNwsQXga/VP8795rBbNFEvaHN+EJyN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ErbufDAAAA3QAAAA8AAAAAAAAAAAAA&#10;AAAAoQIAAGRycy9kb3ducmV2LnhtbFBLBQYAAAAABAAEAPkAAACRAwAAAAA=&#10;">
                    <v:stroke dashstyle="1 1"/>
                  </v:shape>
                  <v:shape id="AutoShape 4374" o:spid="_x0000_s3707" type="#_x0000_t32" style="position:absolute;left:2315;top:461;width:4;height:6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6DgW8cAAADdAAAADwAAAGRycy9kb3ducmV2LnhtbESPQWvCQBSE70L/w/IK3nSTKDZNXUUF&#10;pSIt1Jb2+si+JsHs25jdavz3riD0OMzMN8x03planKh1lWUF8TACQZxbXXGh4OtzPUhBOI+ssbZM&#10;Ci7kYD576E0x0/bMH3Ta+0IECLsMFZTeN5mULi/JoBvahjh4v7Y16INsC6lbPAe4qWUSRRNpsOKw&#10;UGJDq5Lyw/7PKEiPy/HbZneptk/NKFm6zTf9vCdK9R+7xQsIT53/D9/br1rB+DmO4fYmPAE5u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3oOBbxwAAAN0AAAAPAAAAAAAA&#10;AAAAAAAAAKECAABkcnMvZG93bnJldi54bWxQSwUGAAAAAAQABAD5AAAAlQMAAAAA&#10;">
                    <v:stroke dashstyle="1 1"/>
                  </v:shape>
                  <v:shape id="AutoShape 4375" o:spid="_x0000_s3708" type="#_x0000_t120" style="position:absolute;left:2455;top:172;width:39;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3/aMcA&#10;AADdAAAADwAAAGRycy9kb3ducmV2LnhtbESP3WoCMRSE7wu+QziCdzXrD9JujSKiUAXRroK3h83p&#10;ZnFzsmxSXX36piD0cpiZb5jpvLWVuFLjS8cKBv0EBHHudMmFgtNx/foGwgdkjZVjUnAnD/NZ52WK&#10;qXY3/qJrFgoRIexTVGBCqFMpfW7Iou+7mjh6366xGKJsCqkbvEW4reQwSSbSYslxwWBNS0P5Jfux&#10;CorVfnfejFaXQ2byxXI7OY4Po4dSvW67+AARqA3/4Wf7UysYvw+G8PcmPg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2jHAAAA3QAAAA8AAAAAAAAAAAAAAAAAmAIAAGRy&#10;cy9kb3ducmV2LnhtbFBLBQYAAAAABAAEAPUAAACMAwAAAAA=&#10;" filled="f"/>
                  <v:shape id="AutoShape 4376" o:spid="_x0000_s3709" type="#_x0000_t32" style="position:absolute;left:2472;top:228;width:1;height:43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nwkMQAAADdAAAADwAAAGRycy9kb3ducmV2LnhtbESPQYvCMBSE74L/ITzBm6bqbtGuUUQR&#10;BS+u7sHjo3nbVpuX0kRb//1GWPA4zMw3zHzZmlI8qHaFZQWjYQSCOLW64EzBz3k7mIJwHlljaZkU&#10;PMnBctHtzDHRtuFvepx8JgKEXYIKcu+rREqX5mTQDW1FHLxfWxv0QdaZ1DU2AW5KOY6iWBosOCzk&#10;WNE6p/R2uhsFcRk99+fDruHx9GKP143/NEYr1e+1qy8Qnlr/Dv+391rBx2w0gdeb8ATk4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fCQxAAAAN0AAAAPAAAAAAAAAAAA&#10;AAAAAKECAABkcnMvZG93bnJldi54bWxQSwUGAAAAAAQABAD5AAAAkgMAAAAA&#10;">
                    <v:stroke dashstyle="1 1"/>
                  </v:shape>
                  <v:shape id="AutoShape 4377" o:spid="_x0000_s3710" type="#_x0000_t120" style="position:absolute;left:2530;top:410;width:39;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jCh8cA&#10;AADdAAAADwAAAGRycy9kb3ducmV2LnhtbESPQWvCQBSE7wX/w/IKvdWNGkSjq4hYaAuiRsHrI/ua&#10;DWbfhuxW0/76bkHwOMzMN8x82dlaXKn1lWMFg34CgrhwuuJSwen49joB4QOyxtoxKfghD8tF72mO&#10;mXY3PtA1D6WIEPYZKjAhNJmUvjBk0fddQxy9L9daDFG2pdQt3iLc1nKYJGNpseK4YLChtaHikn9b&#10;BeVmtz1/jDaXfW6K1fpzfEz3o1+lXp671QxEoC48wvf2u1aQTgcp/L+JT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84wofHAAAA3QAAAA8AAAAAAAAAAAAAAAAAmAIAAGRy&#10;cy9kb3ducmV2LnhtbFBLBQYAAAAABAAEAPUAAACMAwAAAAA=&#10;" filled="f"/>
                  <v:shape id="AutoShape 4378" o:spid="_x0000_s3711" type="#_x0000_t32" style="position:absolute;left:2547;top:466;width:0;height:19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zNf8QAAADdAAAADwAAAGRycy9kb3ducmV2LnhtbESPzarCMBSE94LvEI7gTlNFRatR5F5E&#10;wc31Z+Hy0BzbanNSmmjr2xvhgsthZr5hFqvGFOJJlcstKxj0IxDEidU5pwrOp01vCsJ5ZI2FZVLw&#10;IgerZbu1wFjbmg/0PPpUBAi7GBVk3pexlC7JyKDr25I4eFdbGfRBVqnUFdYBbgo5jKKJNJhzWMiw&#10;pJ+MkvvxYRRMiui1O+23NQ+nF/t3+/VjY7RS3U6znoPw1Phv+L+90wpGs8EYPm/CE5DL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XM1/xAAAAN0AAAAPAAAAAAAAAAAA&#10;AAAAAKECAABkcnMvZG93bnJldi54bWxQSwUGAAAAAAQABAD5AAAAkgMAAAAA&#10;">
                    <v:stroke dashstyle="1 1"/>
                  </v:shape>
                  <v:shape id="AutoShape 4379" o:spid="_x0000_s3712" type="#_x0000_t32" style="position:absolute;left:2214;top:464;width:105;height: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0QesYAAADdAAAADwAAAGRycy9kb3ducmV2LnhtbESP22rDMBBE3wv9B7GFvtVySsnFsWLS&#10;lkJDIJDLB2ysjW1srVxJTZy/jwKFPg4zc4bJi8F04kzON5YVjJIUBHFpdcOVgsP+62UKwgdkjZ1l&#10;UnAlD8Xi8SHHTNsLb+m8C5WIEPYZKqhD6DMpfVmTQZ/Ynjh6J+sMhihdJbXDS4SbTr6m6VgabDgu&#10;1NjTR01lu/s1CmZH/9Ot1j1Phs3y5D+b9ap9d0o9Pw3LOYhAQ/gP/7W/tYK32WgM9zfxCcjF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b9EHrGAAAA3QAAAA8AAAAAAAAA&#10;AAAAAAAAoQIAAGRycy9kb3ducmV2LnhtbFBLBQYAAAAABAAEAPkAAACUAwAAAAA=&#10;" strokecolor="#002060">
                    <v:stroke dashstyle="1 1"/>
                  </v:shape>
                  <v:rect id="Rectangle 4380" o:spid="_x0000_s3713" style="position:absolute;left:2243;top:644;width:371;height: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8gascA&#10;AADdAAAADwAAAGRycy9kb3ducmV2LnhtbESP3WrCQBSE7wt9h+UUvCm6UUqr0VVEEEMpSOPP9SF7&#10;TILZszG7JunbdwtCL4eZ+YZZrHpTiZYaV1pWMB5FIIgzq0vOFRwP2+EUhPPIGivLpOCHHKyWz08L&#10;jLXt+Jva1OciQNjFqKDwvo6ldFlBBt3I1sTBu9jGoA+yyaVusAtwU8lJFL1LgyWHhQJr2hSUXdO7&#10;UdBl+/Z8+NrJ/es5sXxLbpv09KnU4KVfz0F46v1/+NFOtIK32fgD/t6EJ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9/IGrHAAAA3QAAAA8AAAAAAAAAAAAAAAAAmAIAAGRy&#10;cy9kb3ducmV2LnhtbFBLBQYAAAAABAAEAPUAAACMAwAAAAA=&#10;" filled="f" stroked="f"/>
                  <v:roundrect id="AutoShape 4381" o:spid="_x0000_s3714" style="position:absolute;left:2298;top:658;width:270;height:12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UYr0A&#10;AADdAAAADwAAAGRycy9kb3ducmV2LnhtbERPSwrCMBDdC94hjOBOU0VEq1FEFFwJ/vZDM7bFZFKb&#10;qNXTm4Xg8vH+82VjjXhS7UvHCgb9BARx5nTJuYLzadubgPABWaNxTAre5GG5aLfmmGr34gM9jyEX&#10;MYR9igqKEKpUSp8VZNH3XUUcuaurLYYI61zqGl8x3Bo5TJKxtFhybCiwonVB2e34sAry+95UI2c/&#10;pbltzY4vG78PG6W6nWY1AxGoCX/xz73TCkbTQZwb38QnIBd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afUYr0AAADdAAAADwAAAAAAAAAAAAAAAACYAgAAZHJzL2Rvd25yZXYu&#10;eG1sUEsFBgAAAAAEAAQA9QAAAIIDAAAAAA==&#10;" filled="f">
                    <v:stroke dashstyle="1 1"/>
                    <v:textbox inset="0,0,0,0">
                      <w:txbxContent>
                        <w:p w:rsidR="00DE648D" w:rsidRPr="00E57ABB" w:rsidRDefault="00DE648D" w:rsidP="008A384D">
                          <w:pPr>
                            <w:jc w:val="center"/>
                            <w:rPr>
                              <w:rFonts w:cstheme="majorBidi"/>
                              <w:sz w:val="14"/>
                              <w:szCs w:val="14"/>
                            </w:rPr>
                          </w:pPr>
                          <w:r w:rsidRPr="00E57ABB">
                            <w:rPr>
                              <w:rFonts w:cstheme="majorBidi"/>
                              <w:sz w:val="14"/>
                              <w:szCs w:val="14"/>
                            </w:rPr>
                            <w:t>PMU</w:t>
                          </w:r>
                        </w:p>
                      </w:txbxContent>
                    </v:textbox>
                  </v:roundrect>
                  <v:shape id="AutoShape 4382" o:spid="_x0000_s3715" type="#_x0000_t120" style="position:absolute;left:4266;top:397;width:49;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XZMsUA&#10;AADdAAAADwAAAGRycy9kb3ducmV2LnhtbESPQWvCQBSE7wX/w/KE3uom1lpN3YgWC8GLaAWvj+wz&#10;Cd19G7JbE/99t1DocZiZb5jVerBG3KjzjWMF6SQBQVw63XCl4Pz58bQA4QOyRuOYFNzJwzofPaww&#10;067nI91OoRIRwj5DBXUIbSalL2uy6CeuJY7e1XUWQ5RdJXWHfYRbI6dJMpcWG44LNbb0XlP5dfq2&#10;CkJxN/umNwf7uttc+uftS8HUKvU4HjZvIAIN4T/81y60gtkyXcLvm/gEZ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tdkyxQAAAN0AAAAPAAAAAAAAAAAAAAAAAJgCAABkcnMv&#10;ZG93bnJldi54bWxQSwUGAAAAAAQABAD1AAAAigMAAAAA&#10;"/>
                  <v:shape id="AutoShape 4383" o:spid="_x0000_s3716" type="#_x0000_t120" style="position:absolute;left:4265;top:423;width:49;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8OOcQA&#10;AADdAAAADwAAAGRycy9kb3ducmV2LnhtbERPW2vCMBR+F/YfwhnsTVMviKtGEXHgBqLWga+H5tgU&#10;m5PSRO32682D4OPHd58tWluJGzW+dKyg30tAEOdOl1wo+D1+dScgfEDWWDkmBX/kYTF/68ww1e7O&#10;B7ploRAxhH2KCkwIdSqlzw1Z9D1XE0fu7BqLIcKmkLrBewy3lRwkyVhaLDk2GKxpZSi/ZFeroFjv&#10;tqfv4fqyz0y+XP2Mj6P98F+pj/d2OQURqA0v8dO90QpGn4O4P76JT0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5vDjnEAAAA3QAAAA8AAAAAAAAAAAAAAAAAmAIAAGRycy9k&#10;b3ducmV2LnhtbFBLBQYAAAAABAAEAPUAAACJAwAAAAA=&#10;" filled="f"/>
                  <v:shape id="AutoShape 4384" o:spid="_x0000_s3717" type="#_x0000_t32" style="position:absolute;left:4287;top:484;width:1;height: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sBwcYAAADdAAAADwAAAGRycy9kb3ducmV2LnhtbESPQWvCQBSE74X+h+UVequbhDZodA1i&#10;KQ30otGDx0f2maTNvg3ZrYn/vlsQPA4z8w2zyifTiQsNrrWsIJ5FIIgrq1uuFRwPHy9zEM4ja+ws&#10;k4IrOcjXjw8rzLQdeU+X0tciQNhlqKDxvs+kdFVDBt3M9sTBO9vBoA9yqKUecAxw08kkilJpsOWw&#10;0GBP24aqn/LXKEi76Focvj5HTuYnu/t+92/GaKWen6bNEoSnyd/Dt3ahFbwukhj+34QnIN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ALAcHGAAAA3QAAAA8AAAAAAAAA&#10;AAAAAAAAoQIAAGRycy9kb3ducmV2LnhtbFBLBQYAAAAABAAEAPkAAACUAwAAAAA=&#10;">
                    <v:stroke dashstyle="1 1"/>
                  </v:shape>
                  <v:shape id="AutoShape 4385" o:spid="_x0000_s3718" type="#_x0000_t32" style="position:absolute;left:4221;top:397;width:6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60kccAAADdAAAADwAAAGRycy9kb3ducmV2LnhtbESPQWsCMRSE7wX/Q3iCt5ptlKqrUWpB&#10;UUoL1VKvj83r7tLNy3YTdf33Rih4HGbmG2a2aG0lTtT40rGGp34CgjhzpuRcw9d+9TgG4QOywcox&#10;abiQh8W88zDD1Lgzf9JpF3IRIexT1FCEUKdS+qwgi77vauLo/bjGYoiyyaVp8BzhtpIqSZ6lxZLj&#10;QoE1vRaU/e6OVsP4bzl8X79dyu2oHqilX3/T4UNp3eu2L1MQgdpwD/+3N0bDcKIU3N7EJyD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JHrSRxwAAAN0AAAAPAAAAAAAA&#10;AAAAAAAAAKECAABkcnMvZG93bnJldi54bWxQSwUGAAAAAAQABAD5AAAAlQMAAAAA&#10;">
                    <v:stroke dashstyle="1 1"/>
                  </v:shape>
                  <v:shape id="AutoShape 4386" o:spid="_x0000_s3719" type="#_x0000_t120" style="position:absolute;left:4315;top:-39;width:39;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2QTscA&#10;AADdAAAADwAAAGRycy9kb3ducmV2LnhtbESPQWvCQBSE74X+h+UVvNVNjYhGVxFRqIVSjYLXR/Y1&#10;G8y+Ddmtxv56Vyj0OMzMN8xs0dlaXKj1lWMFb/0EBHHhdMWlguNh8zoG4QOyxtoxKbiRh8X8+WmG&#10;mXZX3tMlD6WIEPYZKjAhNJmUvjBk0fddQxy9b9daDFG2pdQtXiPc1nKQJCNpseK4YLChlaHinP9Y&#10;BeX66/O0TdfnXW6K5epjdBju0l+lei/dcgoiUBf+w3/td61gOBmk8HgTn4C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69kE7HAAAA3QAAAA8AAAAAAAAAAAAAAAAAmAIAAGRy&#10;cy9kb3ducmV2LnhtbFBLBQYAAAAABAAEAPUAAACMAwAAAAA=&#10;" filled="f"/>
                  <v:shape id="AutoShape 4387" o:spid="_x0000_s3720" type="#_x0000_t32" style="position:absolute;left:4333;top:13;width:2;height:51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buJfscAAADdAAAADwAAAGRycy9kb3ducmV2LnhtbESPQWvCQBSE74L/YXmCN900hppGV6kF&#10;xVJaqBW9PrKvSWj2bZpdNf57t1DwOMzMN8x82ZlanKl1lWUFD+MIBHFudcWFgv3XepSCcB5ZY22Z&#10;FFzJwXLR780x0/bCn3Te+UIECLsMFZTeN5mULi/JoBvbhjh437Y16INsC6lbvAS4qWUcRY/SYMVh&#10;ocSGXkrKf3YnoyD9XSXvm7dr9TptJvHKbQ50/IiVGg665xkIT52/h//bW60geYoT+HsTnoBc3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u4l+xwAAAN0AAAAPAAAAAAAA&#10;AAAAAAAAAKECAABkcnMvZG93bnJldi54bWxQSwUGAAAAAAQABAD5AAAAlQMAAAAA&#10;">
                    <v:stroke dashstyle="1 1"/>
                  </v:shape>
                  <v:shape id="AutoShape 4388" o:spid="_x0000_s3721" type="#_x0000_t120" style="position:absolute;left:4390;top:282;width:39;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itoccA&#10;AADdAAAADwAAAGRycy9kb3ducmV2LnhtbESP3WoCMRSE7wu+QziCdzVb/9CtUUQstAVRV6G3h83p&#10;ZnFzsmyibvv0TUHwcpiZb5j5srWVuFLjS8cKXvoJCOLc6ZILBafj2/MUhA/IGivHpOCHPCwXnac5&#10;ptrd+EDXLBQiQtinqMCEUKdS+tyQRd93NXH0vl1jMUTZFFI3eItwW8lBkkykxZLjgsGa1obyc3ax&#10;CorNbvv1Mdyc95nJV+vPyXG0H/4q1eu2q1cQgdrwCN/b71rBaDYYw/+b+ATk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4YraHHAAAA3QAAAA8AAAAAAAAAAAAAAAAAmAIAAGRy&#10;cy9kb3ducmV2LnhtbFBLBQYAAAAABAAEAPUAAACMAwAAAAA=&#10;" filled="f"/>
                  <v:shape id="AutoShape 4389" o:spid="_x0000_s3722" type="#_x0000_t32" style="position:absolute;left:4407;top:338;width:0;height:1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ZtcYAAADdAAAADwAAAGRycy9kb3ducmV2LnhtbESPzWrDMBCE74G8g9hAb4lc0xrXjRJC&#10;Qqmhl/z00ONibW231spISuy8fVUI5DjMzDfMcj2aTlzI+daygsdFAoK4srrlWsHn6W2eg/ABWWNn&#10;mRRcycN6NZ0ssdB24ANdjqEWEcK+QAVNCH0hpa8aMugXtieO3rd1BkOUrpba4RDhppNpkmTSYMtx&#10;ocGetg1Vv8ezUZB1ybU8fbwPnOZfdv+zC8/GaKUeZuPmFUSgMdzDt3apFTy9pBn8v4lPQK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imbXGAAAA3QAAAA8AAAAAAAAA&#10;AAAAAAAAoQIAAGRycy9kb3ducmV2LnhtbFBLBQYAAAAABAAEAPkAAACUAwAAAAA=&#10;">
                    <v:stroke dashstyle="1 1"/>
                  </v:shape>
                  <v:roundrect id="AutoShape 4390" o:spid="_x0000_s3723" style="position:absolute;left:4244;top:529;width:285;height:12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SKrcIA&#10;AADdAAAADwAAAGRycy9kb3ducmV2LnhtbESPzarCMBSE94LvEI7gTlNFvFqNIqLgSrj+7A/NsS0m&#10;J7WJWn16I1y4y2FmvmHmy8Ya8aDal44VDPoJCOLM6ZJzBafjtjcB4QOyRuOYFLzIw3LRbs0x1e7J&#10;v/Q4hFxECPsUFRQhVKmUPivIou+7ijh6F1dbDFHWudQ1PiPcGjlMkrG0WHJcKLCidUHZ9XC3CvLb&#10;3lQjZ9+luW7Njs8bvw8bpbqdZjUDEagJ/+G/9k4rGE2HP/B9E5+AXH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VIqtwgAAAN0AAAAPAAAAAAAAAAAAAAAAAJgCAABkcnMvZG93&#10;bnJldi54bWxQSwUGAAAAAAQABAD1AAAAhwMAAAAA&#10;" filled="f">
                    <v:stroke dashstyle="1 1"/>
                    <v:textbox inset="0,0,0,0">
                      <w:txbxContent>
                        <w:p w:rsidR="00DE648D" w:rsidRPr="00E57ABB" w:rsidRDefault="00DE648D" w:rsidP="008A384D">
                          <w:pPr>
                            <w:rPr>
                              <w:rFonts w:cstheme="majorBidi"/>
                              <w:sz w:val="14"/>
                              <w:szCs w:val="14"/>
                            </w:rPr>
                          </w:pPr>
                          <w:r w:rsidRPr="00E57ABB">
                            <w:rPr>
                              <w:rFonts w:cstheme="majorBidi"/>
                              <w:sz w:val="14"/>
                              <w:szCs w:val="14"/>
                            </w:rPr>
                            <w:t>PMU</w:t>
                          </w:r>
                        </w:p>
                      </w:txbxContent>
                    </v:textbox>
                  </v:roundrect>
                  <v:shape id="AutoShape 4391" o:spid="_x0000_s3724" type="#_x0000_t120" style="position:absolute;left:1722;top:292;width:49;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ZRC8UA&#10;AADdAAAADwAAAGRycy9kb3ducmV2LnhtbESPQWvCQBSE70L/w/IK3nTTWlNJsxErFkIvUlvw+si+&#10;JqG7b0N2NfHfu0LB4zAz3zD5erRGnKn3rWMFT/MEBHHldMu1gp/vj9kKhA/IGo1jUnAhD+viYZJj&#10;pt3AX3Q+hFpECPsMFTQhdJmUvmrIop+7jjh6v663GKLsa6l7HCLcGvmcJKm02HJcaLCjbUPV3+Fk&#10;FYTyYj7bwezt625zHBbvy5KpU2r6OG7eQAQawz383y61gnSRvMDtTXwCsr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BlELxQAAAN0AAAAPAAAAAAAAAAAAAAAAAJgCAABkcnMv&#10;ZG93bnJldi54bWxQSwUGAAAAAAQABAD1AAAAigMAAAAA&#10;"/>
                  <v:shape id="AutoShape 4392" o:spid="_x0000_s3725" type="#_x0000_t120" style="position:absolute;left:1721;top:318;width:49;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ZAu8cA&#10;AADdAAAADwAAAGRycy9kb3ducmV2LnhtbESPQWvCQBSE7wX/w/KE3upGU4OkriJiwRZKNRZ6fWRf&#10;s8Hs25BdNfrruwWhx2FmvmHmy9424kydrx0rGI8SEMSl0zVXCr4Or08zED4ga2wck4IreVguBg9z&#10;zLW78J7ORahEhLDPUYEJoc2l9KUhi37kWuLo/bjOYoiyq6Tu8BLhtpGTJMmkxZrjgsGW1obKY3Gy&#10;CqrN58f3W7o57gpTrtbv2eF5l96Uehz2qxcQgfrwH763t1pBliZT+HsTn4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QLvHAAAA3QAAAA8AAAAAAAAAAAAAAAAAmAIAAGRy&#10;cy9kb3ducmV2LnhtbFBLBQYAAAAABAAEAPUAAACMAwAAAAA=&#10;" filled="f"/>
                  <v:shape id="AutoShape 4393" o:spid="_x0000_s3726" type="#_x0000_t32" style="position:absolute;left:1744;top:379;width:0;height: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x0r8MAAADdAAAADwAAAGRycy9kb3ducmV2LnhtbESPQYvCMBSE7wv+h/AEb2uiYpFqFHFZ&#10;FLzsqgePj+bZVpuX0kRb/70RFvY4zHwzzGLV2Uo8qPGlYw2joQJBnDlTcq7hdPz+nIHwAdlg5Zg0&#10;PMnDatn7WGBqXMu/9DiEXMQS9ilqKEKoUyl9VpBFP3Q1cfQurrEYomxyaRpsY7mt5FipRFosOS4U&#10;WNOmoOx2uFsNSaWeu+N+2/J4dnY/168wtdZoPeh36zmIQF34D//ROxO5iUrg/SY+Abl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48dK/DAAAA3QAAAA8AAAAAAAAAAAAA&#10;AAAAoQIAAGRycy9kb3ducmV2LnhtbFBLBQYAAAAABAAEAPkAAACRAwAAAAA=&#10;">
                    <v:stroke dashstyle="1 1"/>
                  </v:shape>
                  <v:shape id="AutoShape 4394" o:spid="_x0000_s3727" type="#_x0000_t32" style="position:absolute;left:1740;top:203;width:4;height:8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f6E8cAAADdAAAADwAAAGRycy9kb3ducmV2LnhtbESPQWvCQBSE70L/w/IKvemmUUxIXaUK&#10;FaVYqBV7fWRfk9Ds25hdY/z3rlDocZiZb5jZoje16Kh1lWUFz6MIBHFudcWFgsPX2zAF4Tyyxtoy&#10;KbiSg8X8YTDDTNsLf1K394UIEHYZKii9bzIpXV6SQTeyDXHwfmxr0AfZFlK3eAlwU8s4iqbSYMVh&#10;ocSGViXlv/uzUZCelpPd+v1abZNmHC/d+kjfH7FST4/96wsIT73/D/+1N1rBdBwlcH8TnoCc3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t/oTxwAAAN0AAAAPAAAAAAAA&#10;AAAAAAAAAKECAABkcnMvZG93bnJldi54bWxQSwUGAAAAAAQABAD5AAAAlQMAAAAA&#10;">
                    <v:stroke dashstyle="1 1"/>
                  </v:shape>
                  <v:shape id="AutoShape 4395" o:spid="_x0000_s3728" type="#_x0000_t120" style="position:absolute;left:1846;top:176;width:39;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fvJcMA&#10;AADdAAAADwAAAGRycy9kb3ducmV2LnhtbERPXWvCMBR9H/gfwhX2NlPtKFKNIqLghDFXBV8vzbUp&#10;NjeliVr365eHwR4P53u+7G0j7tT52rGC8SgBQVw6XXOl4HTcvk1B+ICssXFMCp7kYbkYvMwx1+7B&#10;33QvQiViCPscFZgQ2lxKXxqy6EeuJY7cxXUWQ4RdJXWHjxhuGzlJkkxarDk2GGxpbai8FjeroNp8&#10;fZ4/0s31UJhytd5nx/dD+qPU67BfzUAE6sO/+M+90wqyNIlz45v4BO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fvJcMAAADdAAAADwAAAAAAAAAAAAAAAACYAgAAZHJzL2Rv&#10;d25yZXYueG1sUEsFBgAAAAAEAAQA9QAAAIgDAAAAAA==&#10;" filled="f"/>
                  <v:shape id="AutoShape 4396" o:spid="_x0000_s3729" type="#_x0000_t32" style="position:absolute;left:1863;top:232;width:1;height:1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6Pg3cUAAADdAAAADwAAAGRycy9kb3ducmV2LnhtbESPT2vCQBTE7wW/w/KE3uqukYqmriKK&#10;NNBLqx56fGRfk9Ts25Bd8+fbdwuFHoeZ3wyz2Q22Fh21vnKsYT5TIIhzZyouNFwvp6cVCB+QDdaO&#10;ScNIHnbbycMGU+N6/qDuHAoRS9inqKEMoUml9HlJFv3MNcTR+3KtxRBlW0jTYh/LbS0TpZbSYsVx&#10;ocSGDiXlt/PdaljWaswub689J6tP9/59DM/WGq0fp8P+BUSgIfyH/+jMRG6h1vD7Jj4Buf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6Pg3cUAAADdAAAADwAAAAAAAAAA&#10;AAAAAAChAgAAZHJzL2Rvd25yZXYueG1sUEsFBgAAAAAEAAQA+QAAAJMDAAAAAA==&#10;">
                    <v:stroke dashstyle="1 1"/>
                  </v:shape>
                  <v:roundrect id="AutoShape 4397" o:spid="_x0000_s3730" style="position:absolute;left:1700;top:423;width:271;height:12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pHr0A&#10;AADdAAAADwAAAGRycy9kb3ducmV2LnhtbERPyQrCMBC9C/5DGMGbpi6IVKOIKHgS3O5DM7bFZFKb&#10;qNWvNwfB4+Pt82VjjXhS7UvHCgb9BARx5nTJuYLzadubgvABWaNxTAre5GG5aLfmmGr34gM9jyEX&#10;MYR9igqKEKpUSp8VZNH3XUUcuaurLYYI61zqGl8x3Bo5TJKJtFhybCiwonVB2e34sAry+95UY2c/&#10;pbltzY4vG78PG6W6nWY1AxGoCX/xz73TCiajQdwf38QnIBd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DbppHr0AAADdAAAADwAAAAAAAAAAAAAAAACYAgAAZHJzL2Rvd25yZXYu&#10;eG1sUEsFBgAAAAAEAAQA9QAAAIIDAAAAAA==&#10;" filled="f">
                    <v:stroke dashstyle="1 1"/>
                    <v:textbox inset="0,0,0,0">
                      <w:txbxContent>
                        <w:p w:rsidR="00DE648D" w:rsidRPr="00E57ABB" w:rsidRDefault="00DE648D" w:rsidP="008A384D">
                          <w:pPr>
                            <w:rPr>
                              <w:rFonts w:cstheme="majorBidi"/>
                              <w:sz w:val="14"/>
                              <w:szCs w:val="14"/>
                            </w:rPr>
                          </w:pPr>
                          <w:r w:rsidRPr="00E57ABB">
                            <w:rPr>
                              <w:rFonts w:cstheme="majorBidi"/>
                              <w:sz w:val="14"/>
                              <w:szCs w:val="14"/>
                            </w:rPr>
                            <w:t>PMU</w:t>
                          </w:r>
                        </w:p>
                      </w:txbxContent>
                    </v:textbox>
                  </v:roundrect>
                  <v:oval id="Oval 4398" o:spid="_x0000_s3731" style="position:absolute;left:1284;top:1049;width:291;height:2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g1xMYA&#10;AADdAAAADwAAAGRycy9kb3ducmV2LnhtbESPQWuDQBSE74X+h+UVcmtWq0ix2YRQCCSXQmxL8fbq&#10;vqjEfSvuRu2/zwYCPQ4z8w2z2symEyMNrrWsIF5GIIgrq1uuFXx97p5fQTiPrLGzTAr+yMFm/fiw&#10;wlzbiY80Fr4WAcIuRwWN930upasaMuiWticO3skOBn2QQy31gFOAm06+RFEmDbYcFhrs6b2h6lxc&#10;jILU4c/h0o5l/VH+7hI7pVv7vVdq8TRv30B4mv1/+N7eawVZEsdwexOegF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yg1xMYAAADdAAAADwAAAAAAAAAAAAAAAACYAgAAZHJz&#10;L2Rvd25yZXYueG1sUEsFBgAAAAAEAAQA9QAAAIsDAAAAAA==&#10;">
                    <v:textbox inset="0,0,0,0">
                      <w:txbxContent>
                        <w:p w:rsidR="00DE648D" w:rsidRPr="00E57ABB" w:rsidRDefault="00DE648D" w:rsidP="008A384D">
                          <w:pPr>
                            <w:jc w:val="center"/>
                            <w:rPr>
                              <w:rFonts w:cstheme="majorBidi"/>
                              <w:sz w:val="14"/>
                              <w:szCs w:val="14"/>
                            </w:rPr>
                          </w:pPr>
                          <w:r w:rsidRPr="00E57ABB">
                            <w:rPr>
                              <w:rFonts w:cstheme="majorBidi"/>
                              <w:sz w:val="14"/>
                              <w:szCs w:val="14"/>
                            </w:rPr>
                            <w:t>G3</w:t>
                          </w:r>
                        </w:p>
                      </w:txbxContent>
                    </v:textbox>
                  </v:oval>
                  <v:shape id="AutoShape 4399" o:spid="_x0000_s3732" type="#_x0000_t32" style="position:absolute;left:1575;top:1188;width:380;height: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7lj8UAAADdAAAADwAAAGRycy9kb3ducmV2LnhtbESPQYvCMBSE74L/ITzBi2haF0SqURZB&#10;EA8Lqz14fCTPtmzzUpNYu/9+s7Cwx2FmvmG2+8G2oicfGscK8kUGglg703CloLwe52sQISIbbB2T&#10;gm8KsN+NR1ssjHvxJ/WXWIkE4VCggjrGrpAy6JoshoXriJN3d95iTNJX0nh8Jbht5TLLVtJiw2mh&#10;xo4ONemvy9MqaM7lR9nPHtHr9Tm/+Txcb61WajoZ3jcgIg3xP/zXPhkFq7d8Cb9v0hOQu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z7lj8UAAADdAAAADwAAAAAAAAAA&#10;AAAAAAChAgAAZHJzL2Rvd25yZXYueG1sUEsFBgAAAAAEAAQA+QAAAJMDAAAAAA==&#10;"/>
                  <v:shape id="AutoShape 4400" o:spid="_x0000_s3733" type="#_x0000_t32" style="position:absolute;left:2206;top:889;width:3;height:6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CWqcYAAADdAAAADwAAAGRycy9kb3ducmV2LnhtbESPQWsCMRSE7wX/Q3gFL0Wzq1Rka5S1&#10;IKjgQdveXzevm9DNy3YTdf33plDocZiZb5jFqneNuFAXrGcF+TgDQVx5bblW8P62Gc1BhIissfFM&#10;Cm4UYLUcPCyw0P7KR7qcYi0ShEOBCkyMbSFlqAw5DGPfEifvy3cOY5JdLXWH1wR3jZxk2Uw6tJwW&#10;DLb0aqj6Pp2dgsMuX5efxu72xx97eN6Uzbl++lBq+NiXLyAi9fE//NfeagWzaT6F3zfpCcjl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UAlqnGAAAA3QAAAA8AAAAAAAAA&#10;AAAAAAAAoQIAAGRycy9kb3ducmV2LnhtbFBLBQYAAAAABAAEAPkAAACUAwAAAAA=&#10;"/>
                  <v:shape id="AutoShape 4401" o:spid="_x0000_s3734" type="#_x0000_t32" style="position:absolute;left:4211;top:886;width:1;height:5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kO3ccAAADdAAAADwAAAGRycy9kb3ducmV2LnhtbESPQWsCMRSE74X+h/AKXopm17YiW6Ns&#10;BUELHrR6f908N8HNy3YTdfvvm0Khx2FmvmFmi9414kpdsJ4V5KMMBHHlteVaweFjNZyCCBFZY+OZ&#10;FHxTgMX8/m6GhfY33tF1H2uRIBwKVGBibAspQ2XIYRj5ljh5J985jEl2tdQd3hLcNXKcZRPp0HJa&#10;MNjS0lB13l+cgu0mfys/jd28777s9mVVNpf68ajU4KEvX0FE6uN/+K+91gomT/kz/L5JT0DO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6Q7dxwAAAN0AAAAPAAAAAAAA&#10;AAAAAAAAAKECAABkcnMvZG93bnJldi54bWxQSwUGAAAAAAQABAD5AAAAlQMAAAAA&#10;"/>
                  <v:shape id="AutoShape 4402" o:spid="_x0000_s3735" type="#_x0000_t32" style="position:absolute;left:1972;top:1188;width:2237;height: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WrRsYAAADdAAAADwAAAGRycy9kb3ducmV2LnhtbESPQWsCMRSE70L/Q3iFXkSz26LIapSt&#10;INSCB229PzfPTejmZd1E3f77plDocZiZb5jFqneNuFEXrGcF+TgDQVx5bblW8PmxGc1AhIissfFM&#10;Cr4pwGr5MFhgof2d93Q7xFokCIcCFZgY20LKUBlyGMa+JU7e2XcOY5JdLXWH9wR3jXzOsql0aDkt&#10;GGxpbaj6Olydgt02fy1Pxm7f9xe7m2zK5loPj0o9PfblHESkPv6H/9pvWsH0JZ/A75v0BOTy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Wlq0bGAAAA3QAAAA8AAAAAAAAA&#10;AAAAAAAAoQIAAGRycy9kb3ducmV2LnhtbFBLBQYAAAAABAAEAPkAAACUAwAAAAA=&#10;"/>
                  <v:oval id="Oval 4403" o:spid="_x0000_s3736" style="position:absolute;left:4714;top:1179;width:249;height:2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GtsMQA&#10;AADdAAAADwAAAGRycy9kb3ducmV2LnhtbESPT4vCMBTE7wt+h/AEb2vqH4pUo4gg6EVY3UW8PZtn&#10;W2xeShPb+u03guBxmJnfMItVZ0rRUO0KywpGwwgEcWp1wZmC39P2ewbCeWSNpWVS8CQHq2Xva4GJ&#10;ti3/UHP0mQgQdgkqyL2vEildmpNBN7QVcfButjbog6wzqWtsA9yUchxFsTRYcFjIsaJNTun9+DAK&#10;pg7P+0fRXLLD5bqd2Ha6tn87pQb9bj0H4anzn/C7vdMK4skohteb8ATk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BrbDEAAAA3QAAAA8AAAAAAAAAAAAAAAAAmAIAAGRycy9k&#10;b3ducmV2LnhtbFBLBQYAAAAABAAEAPUAAACJAwAAAAA=&#10;">
                    <v:textbox inset="0,0,0,0">
                      <w:txbxContent>
                        <w:p w:rsidR="00DE648D" w:rsidRPr="00E57ABB" w:rsidRDefault="00DE648D" w:rsidP="008A384D">
                          <w:pPr>
                            <w:jc w:val="center"/>
                            <w:rPr>
                              <w:rFonts w:cstheme="majorBidi"/>
                              <w:sz w:val="14"/>
                              <w:szCs w:val="14"/>
                            </w:rPr>
                          </w:pPr>
                          <w:r w:rsidRPr="00E57ABB">
                            <w:rPr>
                              <w:rFonts w:cstheme="majorBidi"/>
                              <w:sz w:val="14"/>
                              <w:szCs w:val="14"/>
                            </w:rPr>
                            <w:t>M3</w:t>
                          </w:r>
                        </w:p>
                      </w:txbxContent>
                    </v:textbox>
                  </v:oval>
                  <v:shape id="AutoShape 4404" o:spid="_x0000_s3737" type="#_x0000_t32" style="position:absolute;left:4209;top:968;width:66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sY78cAAADdAAAADwAAAGRycy9kb3ducmV2LnhtbESPT2vCQBTE74LfYXmF3nSTFqxGV5FC&#10;S1E8+IfQ3h7ZZxKafRt2V4399K5Q8DjMzG+Y2aIzjTiT87VlBekwAUFcWF1zqeCw/xiMQfiArLGx&#10;TAqu5GEx7/dmmGl74S2dd6EUEcI+QwVVCG0mpS8qMuiHtiWO3tE6gyFKV0rt8BLhppEvSTKSBmuO&#10;CxW29F5R8bs7GQXf68kpv+YbWuXpZPWDzvi//adSz0/dcgoiUBce4f/2l1Ywek3f4P4mPgE5v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4yxjvxwAAAN0AAAAPAAAAAAAA&#10;AAAAAAAAAKECAABkcnMvZG93bnJldi54bWxQSwUGAAAAAAQABAD5AAAAlQMAAAAA&#10;">
                    <v:stroke endarrow="block"/>
                  </v:shape>
                  <v:shape id="AutoShape 4405" o:spid="_x0000_s3738" type="#_x0000_t32" style="position:absolute;left:4212;top:1294;width:502;height: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MoOsMAAADdAAAADwAAAGRycy9kb3ducmV2LnhtbERPTYvCMBC9C/sfwix4EU1VFKlGKS4L&#10;Iixuu4LXoRnbajMpTdT67zcHwePjfa82nanFnVpXWVYwHkUgiHOrKy4UHP++hwsQziNrrC2Tgic5&#10;2Kw/eiuMtX1wSvfMFyKEsItRQel9E0vp8pIMupFtiAN3tq1BH2BbSN3iI4SbWk6iaC4NVhwaSmxo&#10;W1J+zW5Ggf8Z7GeX9HBIMuav5Hd/uibbk1L9zy5ZgvDU+bf45d5pBfPpOMwNb8ITkO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8TKDrDAAAA3QAAAA8AAAAAAAAAAAAA&#10;AAAAoQIAAGRycy9kb3ducmV2LnhtbFBLBQYAAAAABAAEAPkAAACRAwAAAAA=&#10;"/>
                  <v:shape id="AutoShape 4406" o:spid="_x0000_s3739" type="#_x0000_t32" style="position:absolute;left:2738;top:1420;width:0;height:5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ihQ8cAAADdAAAADwAAAGRycy9kb3ducmV2LnhtbESPQWsCMRSE74X+h/AKXopm11KpW6Ns&#10;BUELHrR6f908N8HNy3YTdfvvm0Khx2FmvmFmi9414kpdsJ4V5KMMBHHlteVaweFjNXwBESKyxsYz&#10;KfimAIv5/d0MC+1vvKPrPtYiQTgUqMDE2BZShsqQwzDyLXHyTr5zGJPsaqk7vCW4a+Q4yybSoeW0&#10;YLClpaHqvL84BdtN/lZ+Grt5333Z7fOqbC7141GpwUNfvoKI1Mf/8F97rRVMnvIp/L5JT0DO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E6KFDxwAAAN0AAAAPAAAAAAAA&#10;AAAAAAAAAKECAABkcnMvZG93bnJldi54bWxQSwUGAAAAAAQABAD5AAAAlQMAAAAA&#10;"/>
                  <v:shape id="AutoShape 4407" o:spid="_x0000_s3740" type="#_x0000_t32" style="position:absolute;left:2209;top:1419;width:529;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wU3sIAAADdAAAADwAAAGRycy9kb3ducmV2LnhtbERPTYvCMBC9C/6HMIIXWdO6INI1iiws&#10;LB4EtQePQzK2xWZSk2yt/94chD0+3vd6O9hW9ORD41hBPs9AEGtnGq4UlOefjxWIEJENto5JwZMC&#10;bDfj0RoL4x58pP4UK5FCOBSooI6xK6QMuiaLYe464sRdnbcYE/SVNB4fKdy2cpFlS2mx4dRQY0ff&#10;Nenb6c8qaPbloexn9+j1ap9ffB7Ol1YrNZ0Muy8QkYb4L367f42C5eci7U9v0hOQm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swU3sIAAADdAAAADwAAAAAAAAAAAAAA&#10;AAChAgAAZHJzL2Rvd25yZXYueG1sUEsFBgAAAAAEAAQA+QAAAJADAAAAAA==&#10;"/>
                  <v:shape id="AutoShape 4408" o:spid="_x0000_s3741" type="#_x0000_t32" style="position:absolute;left:2209;top:947;width:529;height: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CxRcUAAADdAAAADwAAAGRycy9kb3ducmV2LnhtbESPQYvCMBSE74L/ITzBi2haF0SqURZB&#10;EA8Lqz14fCTPtmzzUpNYu/9+s7Cwx2FmvmG2+8G2oicfGscK8kUGglg703CloLwe52sQISIbbB2T&#10;gm8KsN+NR1ssjHvxJ/WXWIkE4VCggjrGrpAy6JoshoXriJN3d95iTNJX0nh8Jbht5TLLVtJiw2mh&#10;xo4ONemvy9MqaM7lR9nPHtHr9Tm/+Txcb61WajoZ3jcgIg3xP/zXPhkFq7dlDr9v0hOQu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YCxRcUAAADdAAAADwAAAAAAAAAA&#10;AAAAAAChAgAAZHJzL2Rvd25yZXYueG1sUEsFBgAAAAAEAAQA+QAAAJMDAAAAAA==&#10;"/>
                  <v:shape id="Text Box 4409" o:spid="_x0000_s3742" type="#_x0000_t202" style="position:absolute;left:4901;top:886;width:152;height: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A7icUA&#10;AADdAAAADwAAAGRycy9kb3ducmV2LnhtbESPQWvCQBSE74L/YXlCL6IbUxCJrqIpTb30EPUHPLLP&#10;JJh9G7LbJO2v7xaEHoeZ+YbZHUbTiJ46V1tWsFpGIIgLq2suFdyu74sNCOeRNTaWScE3OTjsp5Md&#10;JtoOnFN/8aUIEHYJKqi8bxMpXVGRQbe0LXHw7rYz6IPsSqk7HALcNDKOorU0WHNYqLCltKLicfky&#10;CuiY25/Ph8tMfnpLs3vNNJcfSr3MxuMWhKfR/4ef7bNWsH6NY/h7E56A3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DuJxQAAAN0AAAAPAAAAAAAAAAAAAAAAAJgCAABkcnMv&#10;ZG93bnJldi54bWxQSwUGAAAAAAQABAD1AAAAigMAAAAA&#10;" filled="f" stroked="f">
                    <v:textbox inset="0,0,0,0">
                      <w:txbxContent>
                        <w:p w:rsidR="00DE648D" w:rsidRPr="00E57ABB" w:rsidRDefault="00DE648D" w:rsidP="008A384D">
                          <w:pPr>
                            <w:rPr>
                              <w:rFonts w:cstheme="majorBidi"/>
                              <w:sz w:val="14"/>
                              <w:szCs w:val="14"/>
                            </w:rPr>
                          </w:pPr>
                          <w:r w:rsidRPr="00E57ABB">
                            <w:rPr>
                              <w:rFonts w:cstheme="majorBidi"/>
                              <w:sz w:val="14"/>
                              <w:szCs w:val="14"/>
                            </w:rPr>
                            <w:t>L3</w:t>
                          </w:r>
                        </w:p>
                      </w:txbxContent>
                    </v:textbox>
                  </v:shape>
                  <v:shape id="Text Box 4410" o:spid="_x0000_s3743" type="#_x0000_t202" style="position:absolute;left:3279;top:1030;width:590;height: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yeEsYA&#10;AADdAAAADwAAAGRycy9kb3ducmV2LnhtbESP3WrCQBSE74W+w3IEb6RuaiCU6Easou2NF7F9gEP2&#10;5AezZ0N2m8Q+fbdQ8HKYmW+Y7W4yrRiod41lBS+rCARxYXXDlYKvz9PzKwjnkTW2lknBnRzssqfZ&#10;FlNtR85puPpKBAi7FBXU3neplK6oyaBb2Y44eKXtDfog+0rqHscAN61cR1EiDTYcFmrs6FBTcbt+&#10;GwW0z+3P5ebOJn87Hs5lw7SU70ot5tN+A8LT5B/h//aHVpDE6xj+3oQnI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QyeEsYAAADdAAAADwAAAAAAAAAAAAAAAACYAgAAZHJz&#10;L2Rvd25yZXYueG1sUEsFBgAAAAAEAAQA9QAAAIsDAAAAAA==&#10;" filled="f" stroked="f">
                    <v:textbox inset="0,0,0,0">
                      <w:txbxContent>
                        <w:p w:rsidR="00DE648D" w:rsidRPr="00E57ABB" w:rsidRDefault="00DE648D" w:rsidP="008A384D">
                          <w:pPr>
                            <w:jc w:val="center"/>
                            <w:rPr>
                              <w:rFonts w:cstheme="majorBidi"/>
                              <w:sz w:val="14"/>
                              <w:szCs w:val="14"/>
                            </w:rPr>
                          </w:pPr>
                          <w:r w:rsidRPr="00E57ABB">
                            <w:rPr>
                              <w:rFonts w:cstheme="majorBidi"/>
                              <w:sz w:val="14"/>
                              <w:szCs w:val="14"/>
                            </w:rPr>
                            <w:t>Line 0220</w:t>
                          </w:r>
                        </w:p>
                      </w:txbxContent>
                    </v:textbox>
                  </v:shape>
                  <v:shape id="Text Box 4411" o:spid="_x0000_s3744" type="#_x0000_t202" style="position:absolute;left:1535;top:899;width:590;height: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mj/cQA&#10;AADdAAAADwAAAGRycy9kb3ducmV2LnhtbESPzarCMBSE94LvEI7gRjRVuSLVKP6g3s1dVH2AQ3Ns&#10;i81JaaJWn94Iwl0OM/MNM182phR3ql1hWcFwEIEgTq0uOFNwPu36UxDOI2ssLZOCJzlYLtqtOcba&#10;Pjih+9FnIkDYxagg976KpXRpTgbdwFbEwbvY2qAPss6krvER4KaUoyiaSIMFh4UcK9rklF6PN6OA&#10;Vol9/V3d3iTr7WZ/KZh68qBUt9OsZiA8Nf4//G3/agWT8egHPm/CE5C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po/3EAAAA3QAAAA8AAAAAAAAAAAAAAAAAmAIAAGRycy9k&#10;b3ducmV2LnhtbFBLBQYAAAAABAAEAPUAAACJAwAAAAA=&#10;" filled="f" stroked="f">
                    <v:textbox inset="0,0,0,0">
                      <w:txbxContent>
                        <w:p w:rsidR="00DE648D" w:rsidRPr="00E57ABB" w:rsidRDefault="00DE648D" w:rsidP="008A384D">
                          <w:pPr>
                            <w:rPr>
                              <w:rFonts w:cstheme="majorBidi"/>
                              <w:sz w:val="14"/>
                              <w:szCs w:val="14"/>
                            </w:rPr>
                          </w:pPr>
                          <w:r w:rsidRPr="00E57ABB">
                            <w:rPr>
                              <w:rFonts w:cstheme="majorBidi"/>
                              <w:sz w:val="14"/>
                              <w:szCs w:val="14"/>
                            </w:rPr>
                            <w:t>Bus 0260</w:t>
                          </w:r>
                        </w:p>
                      </w:txbxContent>
                    </v:textbox>
                  </v:shape>
                  <v:shape id="Text Box 4412" o:spid="_x0000_s3745" type="#_x0000_t202" style="position:absolute;left:3905;top:735;width:439;height:1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s9isYA&#10;AADdAAAADwAAAGRycy9kb3ducmV2LnhtbESP3WrCQBSE74W+w3IK3kjdNIUgqavYFH9uvIj6AIfs&#10;MQlmz4bsNkn79G5B8HKYmW+Y5Xo0jeipc7VlBe/zCARxYXXNpYLLefu2AOE8ssbGMin4JQfr1ctk&#10;iam2A+fUn3wpAoRdigoq79tUSldUZNDNbUscvKvtDPogu1LqDocAN42MoyiRBmsOCxW2lFVU3E4/&#10;RgFtcvt3vLmdyb++s921ZprJvVLT13HzCcLT6J/hR/ugFSQfcQL/b8IT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Xs9isYAAADdAAAADwAAAAAAAAAAAAAAAACYAgAAZHJz&#10;L2Rvd25yZXYueG1sUEsFBgAAAAAEAAQA9QAAAIsDAAAAAA==&#10;" filled="f" stroked="f">
                    <v:textbox inset="0,0,0,0">
                      <w:txbxContent>
                        <w:p w:rsidR="00DE648D" w:rsidRPr="00E57ABB" w:rsidRDefault="00DE648D" w:rsidP="008A384D">
                          <w:pPr>
                            <w:rPr>
                              <w:rFonts w:cstheme="majorBidi"/>
                              <w:sz w:val="14"/>
                              <w:szCs w:val="14"/>
                            </w:rPr>
                          </w:pPr>
                          <w:r w:rsidRPr="00E57ABB">
                            <w:rPr>
                              <w:rFonts w:cstheme="majorBidi"/>
                              <w:sz w:val="14"/>
                              <w:szCs w:val="14"/>
                            </w:rPr>
                            <w:t>Bus 0140</w:t>
                          </w:r>
                        </w:p>
                      </w:txbxContent>
                    </v:textbox>
                  </v:shape>
                  <v:rect id="Rectangle 4413" o:spid="_x0000_s3746" style="position:absolute;left:2638;top:918;width:55;height: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SX4cUA&#10;AADdAAAADwAAAGRycy9kb3ducmV2LnhtbESPQYvCMBSE7wv+h/AEb5papUo1iijqsuxl1YPeHs2z&#10;LTYvpYla//1mQdjjMDPfMPNlayrxoMaVlhUMBxEI4szqknMFp+O2PwXhPLLGyjIpeJGD5aLzMcdU&#10;2yf/0OPgcxEg7FJUUHhfp1K6rCCDbmBr4uBdbWPQB9nkUjf4DHBTyTiKEmmw5LBQYE3rgrLb4W4U&#10;nPH07S6763g8uX25/T7OMNlMlep129UMhKfW/4ff7U+tIBnFE/h7E56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RJfhxQAAAN0AAAAPAAAAAAAAAAAAAAAAAJgCAABkcnMv&#10;ZG93bnJldi54bWxQSwUGAAAAAAQABAD1AAAAigMAAAAA&#10;" fillcolor="black">
                    <v:textbox inset="0,0,0,0"/>
                  </v:rect>
                  <v:rect id="Rectangle 4414" o:spid="_x0000_s3747" style="position:absolute;left:2644;top:1153;width:55;height: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sDk8QA&#10;AADdAAAADwAAAGRycy9kb3ducmV2LnhtbERPTWvCQBC9F/wPywi9mY2pxBBdpbS0KdJLowe9Ddkx&#10;CWZnQ3Zr0n/fPRR6fLzv7X4ynbjT4FrLCpZRDIK4srrlWsHp+LbIQDiPrLGzTAp+yMF+N3vYYq7t&#10;yF90L30tQgi7HBU03ve5lK5qyKCLbE8cuKsdDPoAh1rqAccQbjqZxHEqDbYcGhrs6aWh6lZ+GwVn&#10;PH26y/t1tVrfDq4okgrT10ypx/n0vAHhafL/4j/3h1aQPiVhbngTnoD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bA5PEAAAA3QAAAA8AAAAAAAAAAAAAAAAAmAIAAGRycy9k&#10;b3ducmV2LnhtbFBLBQYAAAAABAAEAPUAAACJAwAAAAA=&#10;" fillcolor="black">
                    <v:textbox inset="0,0,0,0"/>
                  </v:rect>
                  <v:rect id="Rectangle 4415" o:spid="_x0000_s3748" style="position:absolute;left:2651;top:1390;width:55;height: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emCMYA&#10;AADdAAAADwAAAGRycy9kb3ducmV2LnhtbESPT2vCQBTE70K/w/IK3uqmUaJNXaVU/IN40XrQ2yP7&#10;TILZtyG7avz2rlDwOMzMb5jxtDWVuFLjSssKPnsRCOLM6pJzBfu/+ccIhPPIGivLpOBODqaTt84Y&#10;U21vvKXrzuciQNilqKDwvk6ldFlBBl3P1sTBO9nGoA+yyaVu8BbgppJxFCXSYMlhocCafgvKzruL&#10;UXDA/cYdF6fBYHheu+UyzjCZjZTqvrc/3yA8tf4V/m+vtIKkH3/B8014AnL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emCMYAAADdAAAADwAAAAAAAAAAAAAAAACYAgAAZHJz&#10;L2Rvd25yZXYueG1sUEsFBgAAAAAEAAQA9QAAAIsDAAAAAA==&#10;" fillcolor="black">
                    <v:textbox inset="0,0,0,0"/>
                  </v:rect>
                  <v:rect id="Rectangle 4416" o:spid="_x0000_s3749" style="position:absolute;left:4459;top:947;width:55;height: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SZSMMA&#10;AADdAAAADwAAAGRycy9kb3ducmV2LnhtbERPy2rCQBTdC/2H4Ra600lVosSMUlpaRdz4WOjukrl5&#10;YOZOyEyT9O87C8Hl4bzTzWBq0VHrKssK3icRCOLM6ooLBZfz93gJwnlkjbVlUvBHDjbrl1GKibY9&#10;H6k7+UKEEHYJKii9bxIpXVaSQTexDXHgctsa9AG2hdQt9iHc1HIaRbE0WHFoKLGhz5Ky++nXKLji&#10;5eBuP/l8vrjv3XY7zTD+Wir19jp8rEB4GvxT/HDvtIJ4Ngv7w5vw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XSZSMMAAADdAAAADwAAAAAAAAAAAAAAAACYAgAAZHJzL2Rv&#10;d25yZXYueG1sUEsFBgAAAAAEAAQA9QAAAIgDAAAAAA==&#10;" fillcolor="black">
                    <v:textbox inset="0,0,0,0"/>
                  </v:rect>
                  <v:rect id="Rectangle 4417" o:spid="_x0000_s3750" style="position:absolute;left:4459;top:1271;width:55;height: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g808YA&#10;AADdAAAADwAAAGRycy9kb3ducmV2LnhtbESPT4vCMBTE7wt+h/AEb2vqH6pUo4jL6iJerB709mie&#10;bbF5KU3U+u03wsIeh5n5DTNftqYSD2pcaVnBoB+BIM6sLjlXcDp+f05BOI+ssbJMCl7kYLnofMwx&#10;0fbJB3qkPhcBwi5BBYX3dSKlywoy6Pq2Jg7e1TYGfZBNLnWDzwA3lRxGUSwNlhwWCqxpXVB2S+9G&#10;wRlPe3fZXMfjyW3nttthhvHXVKlet13NQHhq/X/4r/2jFcSj0QDeb8IT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jg808YAAADdAAAADwAAAAAAAAAAAAAAAACYAgAAZHJz&#10;L2Rvd25yZXYueG1sUEsFBgAAAAAEAAQA9QAAAIsDAAAAAA==&#10;" fillcolor="black">
                    <v:textbox inset="0,0,0,0"/>
                  </v:rect>
                  <v:shape id="AutoShape 4418" o:spid="_x0000_s3751" type="#_x0000_t120" style="position:absolute;left:2373;top:916;width:39;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MScscA&#10;AADdAAAADwAAAGRycy9kb3ducmV2LnhtbESPQWvCQBSE74X+h+UVeqsbTQkSXUVEoS1IbRS8PrLP&#10;bDD7NmRXTf31rlDocZiZb5jpvLeNuFDna8cKhoMEBHHpdM2Vgv1u/TYG4QOyxsYxKfglD/PZ89MU&#10;c+2u/EOXIlQiQtjnqMCE0OZS+tKQRT9wLXH0jq6zGKLsKqk7vEa4beQoSTJpsea4YLClpaHyVJyt&#10;gmr1vTl8pqvTtjDlYvmV7d636U2p15d+MQERqA//4b/2h1aQpekIHm/iE5C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5DEnLHAAAA3QAAAA8AAAAAAAAAAAAAAAAAmAIAAGRy&#10;cy9kb3ducmV2LnhtbFBLBQYAAAAABAAEAPUAAACMAwAAAAA=&#10;" filled="f"/>
                  <v:shape id="AutoShape 4419" o:spid="_x0000_s3752" type="#_x0000_t120" style="position:absolute;left:2290;top:1516;width:50;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MDwsQA&#10;AADdAAAADwAAAGRycy9kb3ducmV2LnhtbESPQWvCQBSE70L/w/IKvemmDVqJrmKlQvAiVcHrI/tM&#10;Qnffhuxq4r93BcHjMDPfMPNlb424Uutrxwo+RwkI4sLpmksFx8NmOAXhA7JG45gU3MjDcvE2mGOm&#10;Xcd/dN2HUkQI+wwVVCE0mZS+qMiiH7mGOHpn11oMUbal1C12EW6N/EqSibRYc1yosKF1RcX//mIV&#10;hPxmtnVndvb7d3Xq0p9xztQo9fHer2YgAvXhFX62c61gkqYpPN7EJ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DA8LEAAAA3QAAAA8AAAAAAAAAAAAAAAAAmAIAAGRycy9k&#10;b3ducmV2LnhtbFBLBQYAAAAABAAEAPUAAACJAwAAAAA=&#10;"/>
                  <v:shape id="AutoShape 4420" o:spid="_x0000_s3753" type="#_x0000_t120" style="position:absolute;left:2290;top:1542;width:48;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YvnccA&#10;AADdAAAADwAAAGRycy9kb3ducmV2LnhtbESPQWvCQBSE7wX/w/KE3upGI0Giq4go2EKpjYLXR/aZ&#10;DWbfhuyqaX99t1DocZiZb5jFqreNuFPna8cKxqMEBHHpdM2VgtNx9zID4QOyxsYxKfgiD6vl4GmB&#10;uXYP/qR7ESoRIexzVGBCaHMpfWnIoh+5ljh6F9dZDFF2ldQdPiLcNnKSJJm0WHNcMNjSxlB5LW5W&#10;QbX9eD+/ptvroTDlevOWHaeH9Fup52G/noMI1If/8F97rxVkaTqF3zfxCcj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7mL53HAAAA3QAAAA8AAAAAAAAAAAAAAAAAmAIAAGRy&#10;cy9kb3ducmV2LnhtbFBLBQYAAAAABAAEAPUAAACMAwAAAAA=&#10;" filled="f"/>
                  <v:shape id="AutoShape 4421" o:spid="_x0000_s3754" type="#_x0000_t32" style="position:absolute;left:2390;top:972;width:1;height:6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IgZcQAAADdAAAADwAAAGRycy9kb3ducmV2LnhtbESPT2vCQBTE70K/w/IKvemmSkRSV5GK&#10;GPBi1UOPj+wziWbfhuyaP9++Kwg9DjO/GWa57k0lWmpcaVnB5yQCQZxZXXKu4HLejRcgnEfWWFkm&#10;BQM5WK/eRktMtO34h9qTz0UoYZeggsL7OpHSZQUZdBNbEwfvahuDPsgml7rBLpSbSk6jaC4NlhwW&#10;Cqzpu6DsfnoYBfMqGtLzYd/xdPFrj7etj43RSn2895svEJ56/x9+0akO3GwWw/NNeAJy9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giBlxAAAAN0AAAAPAAAAAAAAAAAA&#10;AAAAAKECAABkcnMvZG93bnJldi54bWxQSwUGAAAAAAQABAD5AAAAkgMAAAAA&#10;">
                    <v:stroke dashstyle="1 1"/>
                  </v:shape>
                  <v:shape id="AutoShape 4422" o:spid="_x0000_s3755" type="#_x0000_t32" style="position:absolute;left:2312;top:1603;width:1;height: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WqisQAAADdAAAADwAAAGRycy9kb3ducmV2LnhtbESPQYvCMBSE78L+h/AW9qapwpZajSK7&#10;yApetHrw+GiebbV5KU209d9vBMHjMDPfMPNlb2pxp9ZVlhWMRxEI4tzqigsFx8N6mIBwHlljbZkU&#10;PMjBcvExmGOqbcd7ume+EAHCLkUFpfdNKqXLSzLoRrYhDt7ZtgZ9kG0hdYtdgJtaTqIolgYrDgsl&#10;NvRTUn7NbkZBXEePzWH71/EkOdnd5dd/G6OV+vrsVzMQnnr/Dr/aG60gSaYxPN+EJyA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FaqKxAAAAN0AAAAPAAAAAAAAAAAA&#10;AAAAAKECAABkcnMvZG93bnJldi54bWxQSwUGAAAAAAQABAD5AAAAkgMAAAAA&#10;">
                    <v:stroke dashstyle="1 1"/>
                  </v:shape>
                  <v:shape id="AutoShape 4423" o:spid="_x0000_s3756" type="#_x0000_t32" style="position:absolute;left:2308;top:1448;width:3;height:6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4kNscAAADdAAAADwAAAGRycy9kb3ducmV2LnhtbESPQWvCQBSE74L/YXlCb7ppKjWNrlIF&#10;paVYaCp6fWRfk9Ds25hdNf57t1DwOMx8M8xs0ZlanKl1lWUFj6MIBHFudcWFgt33epiAcB5ZY22Z&#10;FFzJwWLe780w1fbCX3TOfCFCCbsUFZTeN6mULi/JoBvZhjh4P7Y16INsC6lbvIRyU8s4ip6lwYrD&#10;QokNrUrKf7OTUZAcl+Pt5uNavU+ap3jpNns6fMZKPQy61ykIT52/h//pNx245GUCf2/CE5Dz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oniQ2xwAAAN0AAAAPAAAAAAAA&#10;AAAAAAAAAKECAABkcnMvZG93bnJldi54bWxQSwUGAAAAAAQABAD5AAAAlQMAAAAA&#10;">
                    <v:stroke dashstyle="1 1"/>
                  </v:shape>
                  <v:shape id="AutoShape 4424" o:spid="_x0000_s3757" type="#_x0000_t120" style="position:absolute;left:2448;top:1160;width:39;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4xAMQA&#10;AADdAAAADwAAAGRycy9kb3ducmV2LnhtbERPXWvCMBR9H/gfwhX2NlN1SK1GEXHgBmNaBV8vzbUp&#10;NjeliVr99cvDYI+H8z1fdrYWN2p95VjBcJCAIC6crrhUcDx8vKUgfEDWWDsmBQ/ysFz0XuaYaXfn&#10;Pd3yUIoYwj5DBSaEJpPSF4Ys+oFriCN3dq3FEGFbSt3iPYbbWo6SZCItVhwbDDa0NlRc8qtVUG5+&#10;vk+f481ll5titf6aHN5346dSr/1uNQMRqAv/4j/3VitI02mcG9/EJ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uMQDEAAAA3QAAAA8AAAAAAAAAAAAAAAAAmAIAAGRycy9k&#10;b3ducmV2LnhtbFBLBQYAAAAABAAEAPUAAACJAwAAAAA=&#10;" filled="f"/>
                  <v:shape id="AutoShape 4425" o:spid="_x0000_s3758" type="#_x0000_t32" style="position:absolute;left:2465;top:1216;width:0;height:4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o++MUAAADdAAAADwAAAGRycy9kb3ducmV2LnhtbESPQWvCQBSE7wX/w/KE3uqmQkNMXaUo&#10;UsGLTTx4fGRfk2j2bciuJvn3XUHocZiZb5jlejCNuFPnassK3mcRCOLC6ppLBad895aAcB5ZY2OZ&#10;FIzkYL2avCwx1bbnH7pnvhQBwi5FBZX3bSqlKyoy6Ga2JQ7er+0M+iC7UuoO+wA3jZxHUSwN1hwW&#10;KmxpU1FxzW5GQdxE4z4/fPc8T872eNn6D2O0Uq/T4esThKfB/4ef7b1WkCSLBTzehCcgV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4o++MUAAADdAAAADwAAAAAAAAAA&#10;AAAAAAChAgAAZHJzL2Rvd25yZXYueG1sUEsFBgAAAAAEAAQA+QAAAJMDAAAAAA==&#10;">
                    <v:stroke dashstyle="1 1"/>
                  </v:shape>
                  <v:shape id="AutoShape 4426" o:spid="_x0000_s3759" type="#_x0000_t120" style="position:absolute;left:2523;top:1398;width:39;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OnHMMA&#10;AADdAAAADwAAAGRycy9kb3ducmV2LnhtbERPXWvCMBR9H+w/hCvsbaZOEa1GEXGgA5lWwddLc22K&#10;zU1polZ//fIg7PFwvqfz1lbiRo0vHSvodRMQxLnTJRcKjofvzxEIH5A1Vo5JwYM8zGfvb1NMtbvz&#10;nm5ZKEQMYZ+iAhNCnUrpc0MWfdfVxJE7u8ZiiLAppG7wHsNtJb+SZCgtlhwbDNa0NJRfsqtVUKx+&#10;t6dNf3XZZSZfLH+Gh8Gu/1Tqo9MuJiACteFf/HKvtYLROIn745v4BO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XOnHMMAAADdAAAADwAAAAAAAAAAAAAAAACYAgAAZHJzL2Rv&#10;d25yZXYueG1sUEsFBgAAAAAEAAQA9QAAAIgDAAAAAA==&#10;" filled="f"/>
                  <v:shape id="AutoShape 4427" o:spid="_x0000_s3760" type="#_x0000_t32" style="position:absolute;left:2540;top:1454;width:0;height:1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eo5MQAAADdAAAADwAAAGRycy9kb3ducmV2LnhtbESPT4vCMBTE78J+h/AWvGmioNSuUZZd&#10;RMGL/w57fDTPtm7zUppo67c3guBxmJnfMPNlZytxo8aXjjWMhgoEceZMybmG03E1SED4gGywckwa&#10;7uRhufjozTE1ruU93Q4hFxHCPkUNRQh1KqXPCrLoh64mjt7ZNRZDlE0uTYNthNtKjpWaSoslx4UC&#10;a/opKPs/XK2GaaXum+N23fI4+XO7y2+YWGu07n92318gAnXhHX61N0ZDMlMjeL6JT0A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F6jkxAAAAN0AAAAPAAAAAAAAAAAA&#10;AAAAAKECAABkcnMvZG93bnJldi54bWxQSwUGAAAAAAQABAD5AAAAkgMAAAAA&#10;">
                    <v:stroke dashstyle="1 1"/>
                  </v:shape>
                  <v:shape id="AutoShape 4428" o:spid="_x0000_s3761" type="#_x0000_t32" style="position:absolute;left:2206;top:1452;width:105;height: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Z14cQAAADdAAAADwAAAGRycy9kb3ducmV2LnhtbESP3YrCMBSE7wXfIRxh7zTVC3+qUdRF&#10;WBGEVR/g2BzbYnNSk6zWtzeCsJfDzHzDzBaNqcSdnC8tK+j3EhDEmdUl5wpOx013DMIHZI2VZVLw&#10;JA+Lebs1w1TbB//S/RByESHsU1RQhFCnUvqsIIO+Z2vi6F2sMxiidLnUDh8Rbio5SJKhNFhyXCiw&#10;pnVB2fXwZxRMzv5WbXc1j5r98uK/y932unJKfXWa5RREoCb8hz/tH61gPEkG8H4Tn4Cc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tnXhxAAAAN0AAAAPAAAAAAAAAAAA&#10;AAAAAKECAABkcnMvZG93bnJldi54bWxQSwUGAAAAAAQABAD5AAAAkgMAAAAA&#10;" strokecolor="#002060">
                    <v:stroke dashstyle="1 1"/>
                  </v:shape>
                  <v:rect id="Rectangle 4429" o:spid="_x0000_s3762" style="position:absolute;left:2063;top:1897;width:370;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RF8ccA&#10;AADdAAAADwAAAGRycy9kb3ducmV2LnhtbESPzWrDMBCE74W+g9hALyWW20BJHCuhBEpNCIQ6P+fF&#10;2tgm1sqxVNt9+ypQ6HGYmW+YdD2aRvTUudqygpcoBkFcWF1zqeB4+JjOQTiPrLGxTAp+yMF69fiQ&#10;YqLtwF/U574UAcIuQQWV920ipSsqMugi2xIH72I7gz7IrpS6wyHATSNf4/hNGqw5LFTY0qai4pp/&#10;GwVDse/Ph92n3D+fM8u37LbJT1ulnibj+xKEp9H/h//amVYwX8QzuL8JT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E0RfHHAAAA3QAAAA8AAAAAAAAAAAAAAAAAmAIAAGRy&#10;cy9kb3ducmV2LnhtbFBLBQYAAAAABAAEAPUAAACMAwAAAAA=&#10;" filled="f" stroked="f"/>
                  <v:roundrect id="AutoShape 4430" o:spid="_x0000_s3763" style="position:absolute;left:2285;top:1632;width:271;height:12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q9/8EA&#10;AADdAAAADwAAAGRycy9kb3ducmV2LnhtbESPzarCMBSE94LvEI7gzqZeRLQaRUTBleDf/tAc22Jy&#10;UptcrT69uXDB5TAz3zDzZWuNeFDjK8cKhkkKgjh3uuJCwfm0HUxA+ICs0TgmBS/ysFx0O3PMtHvy&#10;gR7HUIgIYZ+hgjKEOpPS5yVZ9ImriaN3dY3FEGVTSN3gM8KtkT9pOpYWK44LJda0Lim/HX+tguK+&#10;N/XI2Xdlbluz48vG78NGqX6vXc1ABGrDN/zf3mkFk2k6gr838QnIx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mavf/BAAAA3QAAAA8AAAAAAAAAAAAAAAAAmAIAAGRycy9kb3du&#10;cmV2LnhtbFBLBQYAAAAABAAEAPUAAACGAwAAAAA=&#10;" filled="f">
                    <v:stroke dashstyle="1 1"/>
                    <v:textbox inset="0,0,0,0">
                      <w:txbxContent>
                        <w:p w:rsidR="00DE648D" w:rsidRPr="00E57ABB" w:rsidRDefault="00DE648D" w:rsidP="008A384D">
                          <w:pPr>
                            <w:jc w:val="center"/>
                            <w:rPr>
                              <w:rFonts w:cstheme="majorBidi"/>
                              <w:sz w:val="14"/>
                              <w:szCs w:val="14"/>
                            </w:rPr>
                          </w:pPr>
                          <w:r w:rsidRPr="00E57ABB">
                            <w:rPr>
                              <w:rFonts w:cstheme="majorBidi"/>
                              <w:sz w:val="14"/>
                              <w:szCs w:val="14"/>
                            </w:rPr>
                            <w:t>PMU</w:t>
                          </w:r>
                        </w:p>
                      </w:txbxContent>
                    </v:textbox>
                  </v:roundrect>
                  <v:shape id="AutoShape 4431" o:spid="_x0000_s3764" type="#_x0000_t120" style="position:absolute;left:4259;top:1385;width:49;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iwr8QA&#10;AADdAAAADwAAAGRycy9kb3ducmV2LnhtbESPT4vCMBTE7wt+h/AEb5ruiv+6RnFFoXgR3QWvj+Zt&#10;WzZ5KU209dsbQdjjMDO/YZbrzhpxo8ZXjhW8jxIQxLnTFRcKfr73wzkIH5A1Gsek4E4e1qve2xJT&#10;7Vo+0e0cChEh7FNUUIZQp1L6vCSLfuRq4uj9usZiiLIppG6wjXBr5EeSTKXFiuNCiTVtS8r/zler&#10;IGR3c6hac7Sz3ebSjr8mGVOt1KDfbT5BBOrCf/jVzrSC+SKZwPNNf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IsK/EAAAA3QAAAA8AAAAAAAAAAAAAAAAAmAIAAGRycy9k&#10;b3ducmV2LnhtbFBLBQYAAAAABAAEAPUAAACJAwAAAAA=&#10;"/>
                  <v:shape id="AutoShape 4432" o:spid="_x0000_s3765" type="#_x0000_t120" style="position:absolute;left:4258;top:1411;width:4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aa88cA&#10;AADdAAAADwAAAGRycy9kb3ducmV2LnhtbESPQWvCQBSE74L/YXmCN92oJdjUVUQU2kJRY6HXR/aZ&#10;DWbfhuyqaX99t1DwOMzMN8xi1dla3Kj1lWMFk3ECgrhwuuJSwedpN5qD8AFZY+2YFHyTh9Wy31tg&#10;pt2dj3TLQykihH2GCkwITSalLwxZ9GPXEEfv7FqLIcq2lLrFe4TbWk6TJJUWK44LBhvaGCou+dUq&#10;KLf7j6+32fZyyE2x3rynp6fD7Eep4aBbv4AI1IVH+L/9qhXMn5MU/t7EJ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HWmvPHAAAA3QAAAA8AAAAAAAAAAAAAAAAAmAIAAGRy&#10;cy9kb3ducmV2LnhtbFBLBQYAAAAABAAEAPUAAACMAwAAAAA=&#10;" filled="f"/>
                  <v:shape id="AutoShape 4433" o:spid="_x0000_s3766" type="#_x0000_t32" style="position:absolute;left:4280;top:1472;width:1;height: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7KVC8UAAADdAAAADwAAAGRycy9kb3ducmV2LnhtbESPQWvCQBSE7wX/w/IEb3VXQZvGbEQU&#10;Ueil1R48PrKvSWr2bciuJv77bqHQ4zAz3zDZerCNuFPna8caZlMFgrhwpuZSw+d5/5yA8AHZYOOY&#10;NDzIwzofPWWYGtfzB91PoRQRwj5FDVUIbSqlLyqy6KeuJY7el+sshii7UpoO+wi3jZwrtZQWa44L&#10;Fba0rai4nm5Ww7JRj+P57dDzPLm49+9dWFhrtJ6Mh80KRKAh/If/2kejIXlVL/D7Jj4Bmf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7KVC8UAAADdAAAADwAAAAAAAAAA&#10;AAAAAAChAgAAZHJzL2Rvd25yZXYueG1sUEsFBgAAAAAEAAQA+QAAAJMDAAAAAA==&#10;">
                    <v:stroke dashstyle="1 1"/>
                  </v:shape>
                  <v:shape id="AutoShape 4434" o:spid="_x0000_s3767" type="#_x0000_t32" style="position:absolute;left:4213;top:1384;width:63;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qXsQAAADdAAAADwAAAGRycy9kb3ducmV2LnhtbERPS2vCQBC+C/0PyxR6q5vG4iN1lSpU&#10;lFKhVvQ6ZKdJaHY2zW41/nvnUPD48b2n887V6kRtqDwbeOonoIhzbysuDOy/3h7HoEJEtlh7JgMX&#10;CjCf3fWmmFl/5k867WKhJIRDhgbKGJtM65CX5DD0fUMs3LdvHUaBbaFti2cJd7VOk2SoHVYsDSU2&#10;tCwp/9n9OQPj38Xzx+r9Um1GzSBdhNWBjtvUmIf77vUFVKQu3sT/7rUV3ySRufJGnoCeX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6ipexAAAAN0AAAAPAAAAAAAAAAAA&#10;AAAAAKECAABkcnMvZG93bnJldi54bWxQSwUGAAAAAAQABAD5AAAAkgMAAAAA&#10;">
                    <v:stroke dashstyle="1 1"/>
                  </v:shape>
                  <v:shape id="AutoShape 4435" o:spid="_x0000_s3768" type="#_x0000_t120" style="position:absolute;left:4308;top:949;width:39;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kOgccA&#10;AADdAAAADwAAAGRycy9kb3ducmV2LnhtbESPQWsCMRSE74X+h/AK3mq2KqJbo4goqFDUVej1sXnd&#10;LG5elk3U1V/fFAoeh5n5hpnMWluJKzW+dKzgo5uAIM6dLrlQcDqu3kcgfEDWWDkmBXfyMJu+vkww&#10;1e7GB7pmoRARwj5FBSaEOpXS54Ys+q6riaP34xqLIcqmkLrBW4TbSvaSZCgtlhwXDNa0MJSfs4tV&#10;UCx3X9+b/vK8z0w+X2yHx8G+/1Cq89bOP0EEasMz/N9eawWjcTKGvzfxCcjp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BJDoHHAAAA3QAAAA8AAAAAAAAAAAAAAAAAmAIAAGRy&#10;cy9kb3ducmV2LnhtbFBLBQYAAAAABAAEAPUAAACMAwAAAAA=&#10;" filled="f"/>
                  <v:shape id="AutoShape 4436" o:spid="_x0000_s3769" type="#_x0000_t32" style="position:absolute;left:4326;top:1000;width:1;height:51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WwhcQAAADdAAAADwAAAGRycy9kb3ducmV2LnhtbERPTWvCQBC9C/6HZYTe6sa0VBtdpRYq&#10;LWKhVvQ6ZMckmJ1Ns1uN/75zKHh8vO/ZonO1OlMbKs8GRsMEFHHubcWFgd332/0EVIjIFmvPZOBK&#10;ARbzfm+GmfUX/qLzNhZKQjhkaKCMscm0DnlJDsPQN8TCHX3rMApsC21bvEi4q3WaJE/aYcXSUGJD&#10;ryXlp+2vMzD5WT5uVutr9TFuHtJlWO3p8JkaczfoXqagInXxJv53v1vxPY9kv7yRJ6Dn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RbCFxAAAAN0AAAAPAAAAAAAAAAAA&#10;AAAAAKECAABkcnMvZG93bnJldi54bWxQSwUGAAAAAAQABAD5AAAAkgMAAAAA&#10;">
                    <v:stroke dashstyle="1 1"/>
                  </v:shape>
                  <v:shape id="AutoShape 4437" o:spid="_x0000_s3770" type="#_x0000_t120" style="position:absolute;left:4383;top:1269;width:39;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UWscA&#10;AADdAAAADwAAAGRycy9kb3ducmV2LnhtbESPQWvCQBSE74X+h+UVequbaBFNXUVEQYWiRsHrI/ua&#10;DWbfhuxWU399t1DwOMzMN8xk1tlaXKn1lWMFaS8BQVw4XXGp4HRcvY1A+ICssXZMCn7Iw2z6/DTB&#10;TLsbH+iah1JECPsMFZgQmkxKXxiy6HuuIY7el2sthijbUuoWbxFua9lPkqG0WHFcMNjQwlBxyb+t&#10;gnK5+zxvBsvLPjfFfLEdHt/3g7tSry/d/ANEoC48wv/ttVYwGqcp/L2JT0B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mlFrHAAAA3QAAAA8AAAAAAAAAAAAAAAAAmAIAAGRy&#10;cy9kb3ducmV2LnhtbFBLBQYAAAAABAAEAPUAAACMAwAAAAA=&#10;" filled="f"/>
                  <v:shape id="AutoShape 4438" o:spid="_x0000_s3771" type="#_x0000_t32" style="position:absolute;left:4400;top:1325;width:0;height:1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ygTsMAAADdAAAADwAAAGRycy9kb3ducmV2LnhtbESPQYvCMBSE7wv+h/AEb2tqQelWo4gi&#10;Cl5c3YPHR/Nsq81LaaKt/94Iwh6HmfmGmS06U4kHNa60rGA0jEAQZ1aXnCv4O22+ExDOI2usLJOC&#10;JzlYzHtfM0y1bfmXHkefiwBhl6KCwvs6ldJlBRl0Q1sTB+9iG4M+yCaXusE2wE0l4yiaSIMlh4UC&#10;a1oVlN2Od6NgUkXP3Wm/bTlOzvZwXfuxMVqpQb9bTkF46vx/+NPeaQXJzyiG95vwBOT8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ocoE7DAAAA3QAAAA8AAAAAAAAAAAAA&#10;AAAAoQIAAGRycy9kb3ducmV2LnhtbFBLBQYAAAAABAAEAPkAAACRAwAAAAA=&#10;">
                    <v:stroke dashstyle="1 1"/>
                  </v:shape>
                  <v:roundrect id="AutoShape 4439" o:spid="_x0000_s3772" style="position:absolute;left:4237;top:1517;width:277;height:12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qzVsQA&#10;AADdAAAADwAAAGRycy9kb3ducmV2LnhtbESPQWvCQBSE74X+h+UVeqsbaxGbZhUpBnIKmLb3R/Y1&#10;Cdl9G7Orpv56tyB4HGbmGybbTNaIE42+c6xgPktAENdOd9wo+P7KX1YgfEDWaByTgj/ysFk/PmSY&#10;anfmPZ2q0IgIYZ+igjaEIZXS1y1Z9DM3EEfv140WQ5RjI/WI5wi3Rr4myVJa7DgutDjQZ0t1Xx2t&#10;guZQmuHN2Utn+twU/LPzZdgp9fw0bT9ABJrCPXxrF1rB6n2+gP838QnI9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qs1bEAAAA3QAAAA8AAAAAAAAAAAAAAAAAmAIAAGRycy9k&#10;b3ducmV2LnhtbFBLBQYAAAAABAAEAPUAAACJAwAAAAA=&#10;" filled="f">
                    <v:stroke dashstyle="1 1"/>
                    <v:textbox inset="0,0,0,0">
                      <w:txbxContent>
                        <w:p w:rsidR="00DE648D" w:rsidRPr="00E57ABB" w:rsidRDefault="00DE648D" w:rsidP="008A384D">
                          <w:pPr>
                            <w:rPr>
                              <w:rFonts w:cstheme="majorBidi"/>
                              <w:sz w:val="14"/>
                              <w:szCs w:val="14"/>
                            </w:rPr>
                          </w:pPr>
                          <w:r w:rsidRPr="00E57ABB">
                            <w:rPr>
                              <w:rFonts w:cstheme="majorBidi"/>
                              <w:sz w:val="14"/>
                              <w:szCs w:val="14"/>
                            </w:rPr>
                            <w:t>PMU</w:t>
                          </w:r>
                        </w:p>
                      </w:txbxContent>
                    </v:textbox>
                  </v:roundrect>
                  <v:shape id="AutoShape 4440" o:spid="_x0000_s3773" type="#_x0000_t120" style="position:absolute;left:1715;top:1280;width:49;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2D6cUA&#10;AADdAAAADwAAAGRycy9kb3ducmV2LnhtbESPQWvCQBSE7wX/w/KE3uom1lpN3YgWC8GLaAWvj+wz&#10;Cd19G7JbE/99t1DocZiZb5jVerBG3KjzjWMF6SQBQVw63XCl4Pz58bQA4QOyRuOYFNzJwzofPaww&#10;067nI91OoRIRwj5DBXUIbSalL2uy6CeuJY7e1XUWQ5RdJXWHfYRbI6dJMpcWG44LNbb0XlP5dfq2&#10;CkJxN/umNwf7uttc+uftS8HUKvU4HjZvIAIN4T/81y60gsUyncHvm/gEZ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HYPpxQAAAN0AAAAPAAAAAAAAAAAAAAAAAJgCAABkcnMv&#10;ZG93bnJldi54bWxQSwUGAAAAAAQABAD1AAAAigMAAAAA&#10;"/>
                  <v:shape id="AutoShape 4441" o:spid="_x0000_s3774" type="#_x0000_t120" style="position:absolute;left:1714;top:1306;width:49;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2SWccA&#10;AADdAAAADwAAAGRycy9kb3ducmV2LnhtbESPQWsCMRSE74X+h/AK3mpWbUW3RhGxUAuiroLXx+Z1&#10;s7h5WTaprv56Uyh4HGbmG2Yya20lztT40rGCXjcBQZw7XXKh4LD/fB2B8AFZY+WYFFzJw2z6/DTB&#10;VLsL7+ichUJECPsUFZgQ6lRKnxuy6LuuJo7ej2sshiibQuoGLxFuK9lPkqG0WHJcMFjTwlB+yn6t&#10;gmK5WR9Xg+Vpm5l8vvge7t+2g5tSnZd2/gEiUBse4f/2l1YwGvfe4e9NfAJye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TdklnHAAAA3QAAAA8AAAAAAAAAAAAAAAAAmAIAAGRy&#10;cy9kb3ducmV2LnhtbFBLBQYAAAAABAAEAPUAAACMAwAAAAA=&#10;" filled="f"/>
                  <v:shape id="AutoShape 4442" o:spid="_x0000_s3775" type="#_x0000_t32" style="position:absolute;left:1736;top:1366;width:1;height: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emTcUAAADdAAAADwAAAGRycy9kb3ducmV2LnhtbESPQWvCQBSE70L/w/IK3sxGoSFNXUWU&#10;UsFLNT30+Mi+Jqm7b0N2a+K/d4WCx2FmvmGW69EacaHet44VzJMUBHHldMu1gq/yfZaD8AFZo3FM&#10;Cq7kYb16miyx0G7gI11OoRYRwr5ABU0IXSGlrxqy6BPXEUfvx/UWQ5R9LXWPQ4RbIxdpmkmLLceF&#10;BjvaNlSdT39WQWbS6748fAy8yL/d5+8uvFirlZo+j5s3EIHG8Aj/t/daQf46z+D+Jj4Bub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SemTcUAAADdAAAADwAAAAAAAAAA&#10;AAAAAAChAgAAZHJzL2Rvd25yZXYueG1sUEsFBgAAAAAEAAQA+QAAAJMDAAAAAA==&#10;">
                    <v:stroke dashstyle="1 1"/>
                  </v:shape>
                  <v:shape id="AutoShape 4443" o:spid="_x0000_s3776" type="#_x0000_t32" style="position:absolute;left:1732;top:1190;width:5;height:8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6wo8ccAAADdAAAADwAAAGRycy9kb3ducmV2LnhtbESPW2vCQBSE34X+h+UU+qYbU/GSuooK&#10;iiIteKF9PWRPk2D2bMyuGv+9KxT6OMx8M8x42phSXKl2hWUF3U4Egji1uuBMwfGwbA9BOI+ssbRM&#10;Cu7kYDp5aY0x0fbGO7rufSZCCbsEFeTeV4mULs3JoOvYijh4v7Y26IOsM6lrvIVyU8o4ivrSYMFh&#10;IceKFjmlp/3FKBie573P1fZebAbVezx3q2/6+YqVenttZh8gPDX+P/xHr3XgRt0BPN+EJyAn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rCjxxwAAAN0AAAAPAAAAAAAA&#10;AAAAAAAAAKECAABkcnMvZG93bnJldi54bWxQSwUGAAAAAAQABAD5AAAAlQMAAAAA&#10;">
                    <v:stroke dashstyle="1 1"/>
                  </v:shape>
                  <v:shape id="AutoShape 4444" o:spid="_x0000_s3777" type="#_x0000_t120" style="position:absolute;left:1839;top:1164;width:39;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9x8QA&#10;AADdAAAADwAAAGRycy9kb3ducmV2LnhtbERPXWvCMBR9F/YfwhX2pqlTxFWjiDhQQebqwNdLc22K&#10;zU1ponb79eZB8PFwvmeL1lbiRo0vHSsY9BMQxLnTJRcKfo9fvQkIH5A1Vo5JwR95WMzfOjNMtbvz&#10;D92yUIgYwj5FBSaEOpXS54Ys+r6riSN3do3FEGFTSN3gPYbbSn4kyVhaLDk2GKxpZSi/ZFeroFh/&#10;70/b4fpyyEy+XO3Gx9Fh+K/Ue7ddTkEEasNL/HRvtILJ5yDOjW/iE5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cPcfEAAAA3QAAAA8AAAAAAAAAAAAAAAAAmAIAAGRycy9k&#10;b3ducmV2LnhtbFBLBQYAAAAABAAEAPUAAACJAwAAAAA=&#10;" filled="f"/>
                  <v:shape id="AutoShape 4445" o:spid="_x0000_s3778" type="#_x0000_t32" style="position:absolute;left:1856;top:1220;width:0;height:1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gyP8YAAADdAAAADwAAAGRycy9kb3ducmV2LnhtbESPzWrDMBCE74W8g9hAb41sQ4PjRjEh&#10;odTQS5vk0ONibWwn1spYqn/evioUehxm5htmm0+mFQP1rrGsIF5FIIhLqxuuFFzOr08pCOeRNbaW&#10;ScFMDvLd4mGLmbYjf9Jw8pUIEHYZKqi97zIpXVmTQbeyHXHwrrY36IPsK6l7HAPctDKJorU02HBY&#10;qLGjQ03l/fRtFKzbaC7O728jJ+mX/bgd/bMxWqnH5bR/AeFp8v/hv3ahFaSbeAO/b8ITkL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S4Mj/GAAAA3QAAAA8AAAAAAAAA&#10;AAAAAAAAoQIAAGRycy9kb3ducmV2LnhtbFBLBQYAAAAABAAEAPkAAACUAwAAAAA=&#10;">
                    <v:stroke dashstyle="1 1"/>
                  </v:shape>
                  <v:roundrect id="AutoShape 4446" o:spid="_x0000_s3779" style="position:absolute;left:1693;top:1411;width:262;height:12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TnnL0A&#10;AADdAAAADwAAAGRycy9kb3ducmV2LnhtbERPSwrCMBDdC94hjOBOU0VEq1FEFFwJ/vZDM7bFZFKb&#10;qNXTm4Xg8vH+82VjjXhS7UvHCgb9BARx5nTJuYLzadubgPABWaNxTAre5GG5aLfmmGr34gM9jyEX&#10;MYR9igqKEKpUSp8VZNH3XUUcuaurLYYI61zqGl8x3Bo5TJKxtFhybCiwonVB2e34sAry+95UI2c/&#10;pbltzY4vG78PG6W6nWY1AxGoCX/xz73TCibTYdwf38QnIBd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LRTnnL0AAADdAAAADwAAAAAAAAAAAAAAAACYAgAAZHJzL2Rvd25yZXYu&#10;eG1sUEsFBgAAAAAEAAQA9QAAAIIDAAAAAA==&#10;" filled="f">
                    <v:stroke dashstyle="1 1"/>
                    <v:textbox inset="0,0,0,0">
                      <w:txbxContent>
                        <w:p w:rsidR="00DE648D" w:rsidRPr="00E57ABB" w:rsidRDefault="00DE648D" w:rsidP="008A384D">
                          <w:pPr>
                            <w:rPr>
                              <w:rFonts w:cstheme="majorBidi"/>
                              <w:sz w:val="14"/>
                              <w:szCs w:val="14"/>
                            </w:rPr>
                          </w:pPr>
                          <w:r w:rsidRPr="00E57ABB">
                            <w:rPr>
                              <w:rFonts w:cstheme="majorBidi"/>
                              <w:sz w:val="14"/>
                              <w:szCs w:val="14"/>
                            </w:rPr>
                            <w:t>PMU</w:t>
                          </w:r>
                        </w:p>
                      </w:txbxContent>
                    </v:textbox>
                  </v:roundrect>
                  <v:oval id="Oval 4447" o:spid="_x0000_s3780" style="position:absolute;left:1284;top:2030;width:291;height:2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a7RscA&#10;AADdAAAADwAAAGRycy9kb3ducmV2LnhtbESPzWrDMBCE74G+g9hCb42c1BTHsRxCIeBeCs0PIbeN&#10;tbVNrZWxFNt9+6pQyHGYmW+YbDOZVgzUu8aygsU8AkFcWt1wpeB42D0nIJxH1thaJgU/5GCTP8wy&#10;TLUd+ZOGva9EgLBLUUHtfZdK6cqaDLq57YiD92V7gz7IvpK6xzHATSuXUfQqDTYcFmrs6K2m8nt/&#10;Mwpih+f3WzNcqo/Ldfdix3hrT4VST4/Tdg3C0+Tv4f92oRUkq+UC/t6EJy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Gu0bHAAAA3QAAAA8AAAAAAAAAAAAAAAAAmAIAAGRy&#10;cy9kb3ducmV2LnhtbFBLBQYAAAAABAAEAPUAAACMAwAAAAA=&#10;">
                    <v:textbox inset="0,0,0,0">
                      <w:txbxContent>
                        <w:p w:rsidR="00DE648D" w:rsidRPr="00E57ABB" w:rsidRDefault="00DE648D" w:rsidP="008A384D">
                          <w:pPr>
                            <w:jc w:val="center"/>
                            <w:rPr>
                              <w:rFonts w:cstheme="majorBidi"/>
                              <w:sz w:val="14"/>
                              <w:szCs w:val="14"/>
                            </w:rPr>
                          </w:pPr>
                          <w:r w:rsidRPr="00E57ABB">
                            <w:rPr>
                              <w:rFonts w:cstheme="majorBidi"/>
                              <w:sz w:val="14"/>
                              <w:szCs w:val="14"/>
                            </w:rPr>
                            <w:t>G4</w:t>
                          </w:r>
                        </w:p>
                      </w:txbxContent>
                    </v:textbox>
                  </v:oval>
                  <v:shape id="AutoShape 4448" o:spid="_x0000_s3781" type="#_x0000_t32" style="position:absolute;left:1575;top:2170;width:380;height: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5BrDcYAAADdAAAADwAAAGRycy9kb3ducmV2LnhtbESPwWrDMBBE74H+g9hCLyGR7UNw3Cgh&#10;FAolh0ISH3xcpK1tYq1cSXXcv68KhR6HmXnD7A6zHcREPvSOFeTrDASxdqbnVkF9fV2VIEJENjg4&#10;JgXfFOCwf1jssDLuzmeaLrEVCcKhQgVdjGMlZdAdWQxrNxIn78N5izFJ30rj8Z7gdpBFlm2kxZ7T&#10;QocjvXSkb5cvq6A/1e/1tPyMXpenvPF5uDaDVurpcT4+g4g0x//wX/vNKCi3RQG/b9ITkP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eQaw3GAAAA3QAAAA8AAAAAAAAA&#10;AAAAAAAAoQIAAGRycy9kb3ducmV2LnhtbFBLBQYAAAAABAAEAPkAAACUAwAAAAA=&#10;"/>
                  <v:shape id="AutoShape 4449" o:spid="_x0000_s3782" type="#_x0000_t32" style="position:absolute;left:2209;top:1883;width:3;height:6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4YK8cAAADdAAAADwAAAGRycy9kb3ducmV2LnhtbESPT2sCMRTE74V+h/CEXopmtVR0a5Rt&#10;QagFD/67Pzevm+DmZbuJuv32TUHwOMzMb5jZonO1uFAbrGcFw0EGgrj02nKlYL9b9icgQkTWWHsm&#10;Bb8UYDF/fJhhrv2VN3TZxkokCIccFZgYm1zKUBpyGAa+IU7et28dxiTbSuoWrwnuajnKsrF0aDkt&#10;GGzow1B52p6dgvVq+F4cjV19bX7s+nVZ1Ofq+aDUU68r3kBE6uI9fGt/agWT6egF/t+kJ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rhgrxwAAAN0AAAAPAAAAAAAA&#10;AAAAAAAAAKECAABkcnMvZG93bnJldi54bWxQSwUGAAAAAAQABAD5AAAAlQMAAAAA&#10;"/>
                  <v:shape id="AutoShape 4450" o:spid="_x0000_s3783" type="#_x0000_t32" style="position:absolute;left:4209;top:1864;width:0;height:5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eAX8cAAADdAAAADwAAAGRycy9kb3ducmV2LnhtbESPT2sCMRTE74V+h/CEXopmlVZ0a5Rt&#10;QagFD/67Pzevm+DmZbuJuv32TUHwOMzMb5jZonO1uFAbrGcFw0EGgrj02nKlYL9b9icgQkTWWHsm&#10;Bb8UYDF/fJhhrv2VN3TZxkokCIccFZgYm1zKUBpyGAa+IU7et28dxiTbSuoWrwnuajnKsrF0aDkt&#10;GGzow1B52p6dgvVq+F4cjV19bX7s+nVZ1Ofq+aDUU68r3kBE6uI9fGt/agWT6egF/t+kJ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R4BfxwAAAN0AAAAPAAAAAAAA&#10;AAAAAAAAAKECAABkcnMvZG93bnJldi54bWxQSwUGAAAAAAQABAD5AAAAlQMAAAAA&#10;"/>
                  <v:shape id="AutoShape 4451" o:spid="_x0000_s3784" type="#_x0000_t32" style="position:absolute;left:1972;top:2170;width:2237;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slxMYAAADdAAAADwAAAGRycy9kb3ducmV2LnhtbESPQWsCMRSE74X+h/AKXopmFSy6GmUr&#10;CFXwoNX7c/O6Cd28bDdRt//eFIQeh5n5hpkvO1eLK7XBelYwHGQgiEuvLVcKjp/r/gREiMgaa8+k&#10;4JcCLBfPT3PMtb/xnq6HWIkE4ZCjAhNjk0sZSkMOw8A3xMn78q3DmGRbSd3iLcFdLUdZ9iYdWk4L&#10;BhtaGSq/DxenYLcZvhdnYzfb/Y/djddFfaleT0r1XrpiBiJSF//Dj/aHVjCZjsbw9yY9Abm4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ULJcTGAAAA3QAAAA8AAAAAAAAA&#10;AAAAAAAAoQIAAGRycy9kb3ducmV2LnhtbFBLBQYAAAAABAAEAPkAAACUAwAAAAA=&#10;"/>
                  <v:oval id="Oval 4452" o:spid="_x0000_s3785" style="position:absolute;left:4714;top:2161;width:249;height:2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8jMsUA&#10;AADdAAAADwAAAGRycy9kb3ducmV2LnhtbESPT4vCMBTE78J+h/AWvGm6KtKtRpEFQS+C/1i8PZu3&#10;bdnmpTSxrd/eCILHYWZ+w8yXnSlFQ7UrLCv4GkYgiFOrC84UnI7rQQzCeWSNpWVScCcHy8VHb46J&#10;ti3vqTn4TAQIuwQV5N5XiZQuzcmgG9qKOHh/tjbog6wzqWtsA9yUchRFU2mw4LCQY0U/OaX/h5tR&#10;MHH4u70VzSXbXa7rsW0nK3veKNX/7FYzEJ46/w6/2hutIP4eTeH5JjwB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byMyxQAAAN0AAAAPAAAAAAAAAAAAAAAAAJgCAABkcnMv&#10;ZG93bnJldi54bWxQSwUGAAAAAAQABAD1AAAAigMAAAAA&#10;">
                    <v:textbox inset="0,0,0,0">
                      <w:txbxContent>
                        <w:p w:rsidR="00DE648D" w:rsidRPr="00E57ABB" w:rsidRDefault="00DE648D" w:rsidP="008A384D">
                          <w:pPr>
                            <w:jc w:val="center"/>
                            <w:rPr>
                              <w:rFonts w:cstheme="majorBidi"/>
                              <w:sz w:val="14"/>
                              <w:szCs w:val="14"/>
                            </w:rPr>
                          </w:pPr>
                          <w:r w:rsidRPr="00E57ABB">
                            <w:rPr>
                              <w:rFonts w:cstheme="majorBidi"/>
                              <w:sz w:val="14"/>
                              <w:szCs w:val="14"/>
                            </w:rPr>
                            <w:t>M4</w:t>
                          </w:r>
                        </w:p>
                      </w:txbxContent>
                    </v:textbox>
                  </v:oval>
                  <v:shape id="AutoShape 4453" o:spid="_x0000_s3786" type="#_x0000_t32" style="position:absolute;left:4209;top:1949;width:66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WWbccAAADdAAAADwAAAGRycy9kb3ducmV2LnhtbESPQWvCQBSE7wX/w/KE3upGD62JbkQE&#10;pVh6UEuot0f2NQnNvg27q4n99V2h0OMwM98wy9VgWnEl5xvLCqaTBARxaXXDlYKP0/ZpDsIHZI2t&#10;ZVJwIw+rfPSwxEzbng90PYZKRAj7DBXUIXSZlL6syaCf2I44el/WGQxRukpqh32Em1bOkuRZGmw4&#10;LtTY0aam8vt4MQo+39JLcSveaV9M0/0ZnfE/p51Sj+NhvQARaAj/4b/2q1YwT2cvcH8Tn4DM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ZZZtxwAAAN0AAAAPAAAAAAAA&#10;AAAAAAAAAKECAABkcnMvZG93bnJldi54bWxQSwUGAAAAAAQABAD5AAAAlQMAAAAA&#10;">
                    <v:stroke endarrow="block"/>
                  </v:shape>
                  <v:shape id="AutoShape 4454" o:spid="_x0000_s3787" type="#_x0000_t32" style="position:absolute;left:4212;top:2275;width:502;height: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2muMQAAADdAAAADwAAAGRycy9kb3ducmV2LnhtbERPTWvCQBC9F/oflil4KXVTQbHRNQSL&#10;UIRikwpeh+w0SZOdDdltEv999yB4fLzvbTKZVgzUu9qygtd5BIK4sLrmUsH5+/CyBuE8ssbWMim4&#10;koNk9/iwxVjbkTMacl+KEMIuRgWV910spSsqMujmtiMO3I/tDfoA+1LqHscQblq5iKKVNFhzaKiw&#10;o31FRZP/GQX+8/m4/M1OpzRnfk+/jpcm3V+Umj1N6QaEp8nfxTf3h1awfluEueFNeAJy9w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vaa4xAAAAN0AAAAPAAAAAAAAAAAA&#10;AAAAAKECAABkcnMvZG93bnJldi54bWxQSwUGAAAAAAQABAD5AAAAkgMAAAAA&#10;"/>
                  <v:shape id="AutoShape 4455" o:spid="_x0000_s3788" type="#_x0000_t32" style="position:absolute;left:2209;top:2401;width:786;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T5fMUAAADdAAAADwAAAGRycy9kb3ducmV2LnhtbESPQWvCQBSE70L/w/IKXkQ38SAxdRUp&#10;COKhoObg8bH7mgSzb9PdNab/vlso9DjMzDfMZjfaTgzkQ+tYQb7IQBBrZ1quFVTXw7wAESKywc4x&#10;KfimALvty2SDpXFPPtNwibVIEA4lKmhi7Espg27IYli4njh5n85bjEn6WhqPzwS3nVxm2UpabDkt&#10;NNjTe0P6fnlYBe2p+qiG2Vf0ujjlN5+H663TSk1fx/0biEhj/A//tY9GQbFeruH3TXoCcv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TT5fMUAAADdAAAADwAAAAAAAAAA&#10;AAAAAAChAgAAZHJzL2Rvd25yZXYueG1sUEsFBgAAAAAEAAQA+QAAAJMDAAAAAA==&#10;"/>
                  <v:shape id="AutoShape 4456" o:spid="_x0000_s3789" type="#_x0000_t32" style="position:absolute;left:2209;top:1933;width:52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fGPMIAAADdAAAADwAAAGRycy9kb3ducmV2LnhtbERPz2vCMBS+D/wfwhN2GZp2A6nVKDIY&#10;DA8DtQePj+TZFpuXmmS1+++Xg+Dx4/u93o62EwP50DpWkM8zEMTamZZrBdXpa1aACBHZYOeYFPxR&#10;gO1m8rLG0rg7H2g4xlqkEA4lKmhi7Espg27IYpi7njhxF+ctxgR9LY3Hewq3nXzPsoW02HJqaLCn&#10;z4b09fhrFbT76qca3m7R62Kfn30eTudOK/U6HXcrEJHG+BQ/3N9GQbH8SPvTm/QE5OY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dfGPMIAAADdAAAADwAAAAAAAAAAAAAA&#10;AAChAgAAZHJzL2Rvd25yZXYueG1sUEsFBgAAAAAEAAQA+QAAAJADAAAAAA==&#10;"/>
                  <v:shape id="Text Box 4457" o:spid="_x0000_s3790" type="#_x0000_t202" style="position:absolute;left:4880;top:1872;width:152;height: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l3HMUA&#10;AADdAAAADwAAAGRycy9kb3ducmV2LnhtbESPQWvCQBSE70L/w/IKXkQ3KpSYuoq1GHvpIeoPeGSf&#10;STD7NmS3SfTXu4VCj8PMfMOst4OpRUetqywrmM8iEMS51RUXCi7nwzQG4TyyxtoyKbiTg+3mZbTG&#10;RNueM+pOvhABwi5BBaX3TSKly0sy6Ga2IQ7e1bYGfZBtIXWLfYCbWi6i6E0arDgslNjQvqT8dvox&#10;CmiX2cf3zaUm+/jcp9eKaSKPSo1fh907CE+D/w//tb+0gni1nMPvm/AE5OY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iXccxQAAAN0AAAAPAAAAAAAAAAAAAAAAAJgCAABkcnMv&#10;ZG93bnJldi54bWxQSwUGAAAAAAQABAD1AAAAigMAAAAA&#10;" filled="f" stroked="f">
                    <v:textbox inset="0,0,0,0">
                      <w:txbxContent>
                        <w:p w:rsidR="00DE648D" w:rsidRPr="00E57ABB" w:rsidRDefault="00DE648D" w:rsidP="008A384D">
                          <w:pPr>
                            <w:rPr>
                              <w:rFonts w:cstheme="majorBidi"/>
                              <w:sz w:val="14"/>
                              <w:szCs w:val="14"/>
                            </w:rPr>
                          </w:pPr>
                          <w:r w:rsidRPr="00E57ABB">
                            <w:rPr>
                              <w:rFonts w:cstheme="majorBidi"/>
                              <w:sz w:val="14"/>
                              <w:szCs w:val="14"/>
                            </w:rPr>
                            <w:t>L4</w:t>
                          </w:r>
                        </w:p>
                      </w:txbxContent>
                    </v:textbox>
                  </v:shape>
                  <v:shape id="Text Box 4458" o:spid="_x0000_s3791" type="#_x0000_t202" style="position:absolute;left:3286;top:2002;width:590;height: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vpa8QA&#10;AADdAAAADwAAAGRycy9kb3ducmV2LnhtbESPzarCMBSE94LvEI7gRjRV4aLVKP6g3s1dVH2AQ3Ns&#10;i81JaaJWn94Iwl0OM/MNM182phR3ql1hWcFwEIEgTq0uOFNwPu36ExDOI2ssLZOCJzlYLtqtOcba&#10;Pjih+9FnIkDYxagg976KpXRpTgbdwFbEwbvY2qAPss6krvER4KaUoyj6kQYLDgs5VrTJKb0eb0YB&#10;rRL7+ru6vUnW283+UjD15EGpbqdZzUB4avx/+Nv+1Qom0/EIPm/CE5C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b6WvEAAAA3QAAAA8AAAAAAAAAAAAAAAAAmAIAAGRycy9k&#10;b3ducmV2LnhtbFBLBQYAAAAABAAEAPUAAACJAwAAAAA=&#10;" filled="f" stroked="f">
                    <v:textbox inset="0,0,0,0">
                      <w:txbxContent>
                        <w:p w:rsidR="00DE648D" w:rsidRPr="00E57ABB" w:rsidRDefault="00DE648D" w:rsidP="008A384D">
                          <w:pPr>
                            <w:jc w:val="center"/>
                            <w:rPr>
                              <w:rFonts w:cstheme="majorBidi"/>
                              <w:sz w:val="14"/>
                              <w:szCs w:val="14"/>
                            </w:rPr>
                          </w:pPr>
                          <w:r w:rsidRPr="00E57ABB">
                            <w:rPr>
                              <w:rFonts w:cstheme="majorBidi"/>
                              <w:sz w:val="14"/>
                              <w:szCs w:val="14"/>
                            </w:rPr>
                            <w:t>Line 0250</w:t>
                          </w:r>
                        </w:p>
                      </w:txbxContent>
                    </v:textbox>
                  </v:shape>
                  <v:shape id="Text Box 4459" o:spid="_x0000_s3792" type="#_x0000_t202" style="position:absolute;left:1535;top:1872;width:637;height:1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dM8MQA&#10;AADdAAAADwAAAGRycy9kb3ducmV2LnhtbESPzarCMBSE9xd8h3AENxdNVbhoNYo/qHfjouoDHJpj&#10;W2xOShO1+vRGEFwOM/MNM503phQ3ql1hWUG/F4EgTq0uOFNwOm66IxDOI2ssLZOCBzmYz1o/U4y1&#10;vXNCt4PPRICwi1FB7n0VS+nSnAy6nq2Ig3e2tUEfZJ1JXeM9wE0pB1H0Jw0WHBZyrGiVU3o5XI0C&#10;WiT2ub+4rUmW69X2XDD9yp1SnXazmIDw1Phv+NP+1wpG4+EQ3m/CE5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XTPDEAAAA3QAAAA8AAAAAAAAAAAAAAAAAmAIAAGRycy9k&#10;b3ducmV2LnhtbFBLBQYAAAAABAAEAPUAAACJAwAAAAA=&#10;" filled="f" stroked="f">
                    <v:textbox inset="0,0,0,0">
                      <w:txbxContent>
                        <w:p w:rsidR="00DE648D" w:rsidRPr="00E57ABB" w:rsidRDefault="00DE648D" w:rsidP="008A384D">
                          <w:pPr>
                            <w:rPr>
                              <w:rFonts w:cstheme="majorBidi"/>
                              <w:sz w:val="14"/>
                              <w:szCs w:val="14"/>
                            </w:rPr>
                          </w:pPr>
                          <w:r w:rsidRPr="00E57ABB">
                            <w:rPr>
                              <w:rFonts w:cstheme="majorBidi"/>
                              <w:sz w:val="14"/>
                              <w:szCs w:val="14"/>
                            </w:rPr>
                            <w:t>Bus 0110</w:t>
                          </w:r>
                        </w:p>
                      </w:txbxContent>
                    </v:textbox>
                  </v:shape>
                  <v:shape id="Text Box 4460" o:spid="_x0000_s3793" type="#_x0000_t202" style="position:absolute;left:3903;top:1722;width:438;height:1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7UhMYA&#10;AADdAAAADwAAAGRycy9kb3ducmV2LnhtbESP3WrCQBSE7wu+w3IEb4rZ2BaJ0VX8wbQ3vYj6AIfs&#10;MQlmz4bs1sQ+fbdQ6OUwM98wq81gGnGnztWWFcyiGARxYXXNpYLL+ThNQDiPrLGxTAoe5GCzHj2t&#10;MNW255zuJ1+KAGGXooLK+zaV0hUVGXSRbYmDd7WdQR9kV0rdYR/gppEvcTyXBmsOCxW2tK+ouJ2+&#10;jALa5vb78+Yyk+8O++xaMz3Ld6Um42G7BOFp8P/hv/aHVpAsXt/g9014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f7UhMYAAADdAAAADwAAAAAAAAAAAAAAAACYAgAAZHJz&#10;L2Rvd25yZXYueG1sUEsFBgAAAAAEAAQA9QAAAIsDAAAAAA==&#10;" filled="f" stroked="f">
                    <v:textbox inset="0,0,0,0">
                      <w:txbxContent>
                        <w:p w:rsidR="00DE648D" w:rsidRPr="00E57ABB" w:rsidRDefault="00DE648D" w:rsidP="008A384D">
                          <w:pPr>
                            <w:rPr>
                              <w:rFonts w:cstheme="majorBidi"/>
                              <w:sz w:val="14"/>
                              <w:szCs w:val="14"/>
                            </w:rPr>
                          </w:pPr>
                          <w:r w:rsidRPr="00E57ABB">
                            <w:rPr>
                              <w:rFonts w:cstheme="majorBidi"/>
                              <w:sz w:val="14"/>
                              <w:szCs w:val="14"/>
                            </w:rPr>
                            <w:t>Bus 0130</w:t>
                          </w:r>
                        </w:p>
                      </w:txbxContent>
                    </v:textbox>
                  </v:shape>
                  <v:rect id="Rectangle 4461" o:spid="_x0000_s3794" style="position:absolute;left:2638;top:1899;width:55;height: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F+78cA&#10;AADdAAAADwAAAGRycy9kb3ducmV2LnhtbESPT2vCQBTE74LfYXlCb7rRWk3TrCItVpFeqh7a2yP7&#10;8gezb0N21fTbu0LB4zAzv2HSZWdqcaHWVZYVjEcRCOLM6ooLBcfDehiDcB5ZY22ZFPyRg+Wi30sx&#10;0fbK33TZ+0IECLsEFZTeN4mULivJoBvZhjh4uW0N+iDbQuoWrwFuajmJopk0WHFYKLGh95Ky0/5s&#10;FPzg8cv9fubT6fy0c5vNJMPZR6zU06BbvYHw1PlH+L+91Qri1+cXuL8JT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PBfu/HAAAA3QAAAA8AAAAAAAAAAAAAAAAAmAIAAGRy&#10;cy9kb3ducmV2LnhtbFBLBQYAAAAABAAEAPUAAACMAwAAAAA=&#10;" fillcolor="black">
                    <v:textbox inset="0,0,0,0"/>
                  </v:rect>
                  <v:rect id="Rectangle 4462" o:spid="_x0000_s3795" style="position:absolute;left:2644;top:2135;width:55;height: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PgmMYA&#10;AADdAAAADwAAAGRycy9kb3ducmV2LnhtbESPT2vCQBTE70K/w/IK3uqmKjFNXaVU/IN40XrQ2yP7&#10;TILZtyG7avz2rlDwOMzMb5jxtDWVuFLjSssKPnsRCOLM6pJzBfu/+UcCwnlkjZVlUnAnB9PJW2eM&#10;qbY33tJ153MRIOxSVFB4X6dSuqwgg65na+LgnWxj0AfZ5FI3eAtwU8l+FMXSYMlhocCafgvKzruL&#10;UXDA/cYdF6fhcHReu+Wyn2E8S5Tqvrc/3yA8tf4V/m+vtILkaxDD8014AnL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xPgmMYAAADdAAAADwAAAAAAAAAAAAAAAACYAgAAZHJz&#10;L2Rvd25yZXYueG1sUEsFBgAAAAAEAAQA9QAAAIsDAAAAAA==&#10;" fillcolor="black">
                    <v:textbox inset="0,0,0,0"/>
                  </v:rect>
                  <v:rect id="Rectangle 4463" o:spid="_x0000_s3796" style="position:absolute;left:2651;top:2371;width:55;height: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9FA8UA&#10;AADdAAAADwAAAGRycy9kb3ducmV2LnhtbESPQYvCMBSE74L/IbyFvWm6rmitRhFlVcTLuh709mie&#10;bbF5KU1W6783guBxmJlvmMmsMaW4Uu0Kywq+uhEI4tTqgjMFh7+fTgzCeWSNpWVScCcHs2m7NcFE&#10;2xv/0nXvMxEg7BJUkHtfJVK6NCeDrmsr4uCdbW3QB1lnUtd4C3BTyl4UDaTBgsNCjhUtckov+3+j&#10;4IiHnTutzv3+8LJ163UvxcEyVurzo5mPQXhq/Dv8am+0gnj0PYT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X0UDxQAAAN0AAAAPAAAAAAAAAAAAAAAAAJgCAABkcnMv&#10;ZG93bnJldi54bWxQSwUGAAAAAAQABAD1AAAAigMAAAAA&#10;" fillcolor="black">
                    <v:textbox inset="0,0,0,0"/>
                  </v:rect>
                  <v:rect id="Rectangle 4464" o:spid="_x0000_s3797" style="position:absolute;left:4459;top:1928;width:55;height: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DRccMA&#10;AADdAAAADwAAAGRycy9kb3ducmV2LnhtbERPy4rCMBTdC/5DuIK7MfWBdqpRRHEUcTMdF+Pu0lzb&#10;YnNTmqidvzeLAZeH816sWlOJBzWutKxgOIhAEGdWl5wrOP/sPmIQziNrrCyTgj9ysFp2OwtMtH3y&#10;Nz1Sn4sQwi5BBYX3dSKlywoy6Aa2Jg7c1TYGfYBNLnWDzxBuKjmKoqk0WHJoKLCmTUHZLb0bBb94&#10;PrnL13Uymd2Obr8fZTjdxkr1e+16DsJT69/if/dBK4g/x2FueBOegF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cDRccMAAADdAAAADwAAAAAAAAAAAAAAAACYAgAAZHJzL2Rv&#10;d25yZXYueG1sUEsFBgAAAAAEAAQA9QAAAIgDAAAAAA==&#10;" fillcolor="black">
                    <v:textbox inset="0,0,0,0"/>
                  </v:rect>
                  <v:rect id="Rectangle 4465" o:spid="_x0000_s3798" style="position:absolute;left:4459;top:2252;width:55;height: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x06sYA&#10;AADdAAAADwAAAGRycy9kb3ducmV2LnhtbESPT4vCMBTE74LfITzBm6brilu7RhEX/yB7WdeD3h7N&#10;sy02L6WJWr+9EQSPw8z8hpnMGlOKK9WusKzgox+BIE6tLjhTsP9f9mIQziNrLC2Tgjs5mE3brQkm&#10;2t74j647n4kAYZeggtz7KpHSpTkZdH1bEQfvZGuDPsg6k7rGW4CbUg6iaCQNFhwWcqxokVN63l2M&#10;ggPuf91xdRoOv85bt14PUhz9xEp1O838G4Snxr/Dr/ZGK4jHn2N4vglPQE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x06sYAAADdAAAADwAAAAAAAAAAAAAAAACYAgAAZHJz&#10;L2Rvd25yZXYueG1sUEsFBgAAAAAEAAQA9QAAAIsDAAAAAA==&#10;" fillcolor="black">
                    <v:textbox inset="0,0,0,0"/>
                  </v:rect>
                  <v:shape id="AutoShape 4466" o:spid="_x0000_s3799" type="#_x0000_t120" style="position:absolute;left:2373;top:1898;width:39;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ke3MQA&#10;AADdAAAADwAAAGRycy9kb3ducmV2LnhtbERPXWvCMBR9F/wP4Qp703Qq4qpRRBS2gVjrwNdLc9cU&#10;m5vSZNrt1y8Pgo+H871cd7YWN2p95VjB6ygBQVw4XXGp4Ou8H85B+ICssXZMCn7Jw3rV7y0x1e7O&#10;J7rloRQxhH2KCkwITSqlLwxZ9CPXEEfu27UWQ4RtKXWL9xhuazlOkpm0WHFsMNjQ1lBxzX+sgnJ3&#10;PFw+Jrtrlptis/2cnafZ5E+pl0G3WYAI1IWn+OF+1wrmb9O4P76JT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ZHtzEAAAA3QAAAA8AAAAAAAAAAAAAAAAAmAIAAGRycy9k&#10;b3ducmV2LnhtbFBLBQYAAAAABAAEAPUAAACJAwAAAAA=&#10;" filled="f"/>
                  <v:shape id="AutoShape 4467" o:spid="_x0000_s3800" type="#_x0000_t120" style="position:absolute;left:2290;top:2497;width:50;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kPbMUA&#10;AADdAAAADwAAAGRycy9kb3ducmV2LnhtbESPQWvCQBSE7wX/w/KE3uom1lpN3YgWC8GLaAWvj+wz&#10;Cd19G7JbE/99t1DocZiZb5jVerBG3KjzjWMF6SQBQVw63XCl4Pz58bQA4QOyRuOYFNzJwzofPaww&#10;067nI91OoRIRwj5DBXUIbSalL2uy6CeuJY7e1XUWQ5RdJXWHfYRbI6dJMpcWG44LNbb0XlP5dfq2&#10;CkJxN/umNwf7uttc+uftS8HUKvU4HjZvIAIN4T/81y60gsVylsLvm/gEZ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2Q9sxQAAAN0AAAAPAAAAAAAAAAAAAAAAAJgCAABkcnMv&#10;ZG93bnJldi54bWxQSwUGAAAAAAQABAD1AAAAigMAAAAA&#10;"/>
                  <v:shape id="AutoShape 4468" o:spid="_x0000_s3801" type="#_x0000_t120" style="position:absolute;left:2290;top:2523;width:4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clMMcA&#10;AADdAAAADwAAAGRycy9kb3ducmV2LnhtbESP3WoCMRSE7wu+QziCdzXrD6Jbo4go2EJRV6G3h81x&#10;s7g5WTZRt336plDwcpiZb5j5srWVuFPjS8cKBv0EBHHudMmFgvNp+zoF4QOyxsoxKfgmD8tF52WO&#10;qXYPPtI9C4WIEPYpKjAh1KmUPjdk0fddTRy9i2sshiibQuoGHxFuKzlMkom0WHJcMFjT2lB+zW5W&#10;QbHZf369jzbXQ2by1fpjchofRj9K9brt6g1EoDY8w//tnVYwnY2H8PcmP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iHJTDHAAAA3QAAAA8AAAAAAAAAAAAAAAAAmAIAAGRy&#10;cy9kb3ducmV2LnhtbFBLBQYAAAAABAAEAPUAAACMAwAAAAA=&#10;" filled="f"/>
                  <v:shape id="AutoShape 4469" o:spid="_x0000_s3802" type="#_x0000_t32" style="position:absolute;left:2390;top:1954;width:1;height:65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MqyMQAAADdAAAADwAAAGRycy9kb3ducmV2LnhtbESPS4vCQBCE74L/YWhhbzrxSYyOIsqy&#10;wl58HTw2md4ka6YnZGZN/PfOguCxqKqvqOW6NaW4U+0KywqGgwgEcWp1wZmCy/mzH4NwHlljaZkU&#10;PMjBetXtLDHRtuEj3U8+EwHCLkEFufdVIqVLczLoBrYiDt6PrQ36IOtM6hqbADelHEXRTBosOCzk&#10;WNE2p/R2+jMKZmX02J+/vxoexVd7+N35qTFaqY9eu1mA8NT6d/jV3msF8Xwyhv834QnI1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4yrIxAAAAN0AAAAPAAAAAAAAAAAA&#10;AAAAAKECAABkcnMvZG93bnJldi54bWxQSwUGAAAAAAQABAD5AAAAkgMAAAAA&#10;">
                    <v:stroke dashstyle="1 1"/>
                  </v:shape>
                  <v:shape id="AutoShape 4470" o:spid="_x0000_s3803" type="#_x0000_t32" style="position:absolute;left:2312;top:2584;width:1;height: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QqyvMQAAADdAAAADwAAAGRycy9kb3ducmV2LnhtbESPT4vCMBTE74LfITzBm6aKSrdrFFFE&#10;wcv657DHR/O2rTYvpYm2fnsjLHgcZuY3zHzZmlI8qHaFZQWjYQSCOLW64EzB5bwdxCCcR9ZYWiYF&#10;T3KwXHQ7c0y0bfhIj5PPRICwS1BB7n2VSOnSnAy6oa2Ig/dna4M+yDqTusYmwE0px1E0kwYLDgs5&#10;VrTOKb2d7kbBrIye+/Nh1/A4/rU/142fGqOV6vfa1TcIT63/hP/be60g/ppM4P0mPAG5e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CrK8xAAAAN0AAAAPAAAAAAAAAAAA&#10;AAAAAKECAABkcnMvZG93bnJldi54bWxQSwUGAAAAAAQABAD5AAAAkgMAAAAA&#10;">
                    <v:stroke dashstyle="1 1"/>
                  </v:shape>
                  <v:shape id="AutoShape 4471" o:spid="_x0000_s3804" type="#_x0000_t32" style="position:absolute;left:2308;top:2429;width:3;height:6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4E8AMcAAADdAAAADwAAAGRycy9kb3ducmV2LnhtbESP3WrCQBSE7wu+w3KE3tWNqa0aXUUL&#10;SqUo+IPeHrLHJJg9m2a3Gt/eLRR6Ocx8M8x42phSXKl2hWUF3U4Egji1uuBMwWG/eBmAcB5ZY2mZ&#10;FNzJwXTSehpjou2Nt3Td+UyEEnYJKsi9rxIpXZqTQdexFXHwzrY26IOsM6lrvIVyU8o4it6lwYLD&#10;Qo4VfeSUXnY/RsHge95bL7/uxapfvcZztzzSaRMr9dxuZiMQnhr/H/6jP3Xghr03+H0TnoCcP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TwAxwAAAN0AAAAPAAAAAAAA&#10;AAAAAAAAAKECAABkcnMvZG93bnJldi54bWxQSwUGAAAAAAQABAD5AAAAlQMAAAAA&#10;">
                    <v:stroke dashstyle="1 1"/>
                  </v:shape>
                  <v:shape id="AutoShape 4472" o:spid="_x0000_s3805" type="#_x0000_t120" style="position:absolute;left:2448;top:2141;width:39;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wjM8cA&#10;AADdAAAADwAAAGRycy9kb3ducmV2LnhtbESPQWvCQBSE7wX/w/IKvdVNVYJGVxGx0BZEjYLXR/aZ&#10;DWbfhuxW0/76bkHwOMzMN8xs0dlaXKn1lWMFb/0EBHHhdMWlguPh/XUMwgdkjbVjUvBDHhbz3tMM&#10;M+1uvKdrHkoRIewzVGBCaDIpfWHIou+7hjh6Z9daDFG2pdQt3iLc1nKQJKm0WHFcMNjQylBxyb+t&#10;gnK93Zw+h+vLLjfFcvWVHka74a9SL8/dcgoiUBce4Xv7QysYT0Yp/L+JT0D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8IzPHAAAA3QAAAA8AAAAAAAAAAAAAAAAAmAIAAGRy&#10;cy9kb3ducmV2LnhtbFBLBQYAAAAABAAEAPUAAACMAwAAAAA=&#10;" filled="f"/>
                  <v:shape id="AutoShape 4473" o:spid="_x0000_s3806" type="#_x0000_t32" style="position:absolute;left:2465;top:2197;width:0;height:4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gsy8UAAADdAAAADwAAAGRycy9kb3ducmV2LnhtbESPS4vCQBCE74L/YWhhbzpRfMToKKIs&#10;K+zF18Fjk+lNsmZ6QmbWxH/vLAgei6r6ilquW1OKO9WusKxgOIhAEKdWF5wpuJw/+zEI55E1lpZJ&#10;wYMcrFfdzhITbRs+0v3kMxEg7BJUkHtfJVK6NCeDbmAr4uD92NqgD7LOpK6xCXBTylEUTaXBgsNC&#10;jhVtc0pvpz+jYFpGj/35+6vhUXy1h9+dnxijlfrotZsFCE+tf4df7b1WEM/HM/h/E56AXD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dgsy8UAAADdAAAADwAAAAAAAAAA&#10;AAAAAAChAgAAZHJzL2Rvd25yZXYueG1sUEsFBgAAAAAEAAQA+QAAAJMDAAAAAA==&#10;">
                    <v:stroke dashstyle="1 1"/>
                  </v:shape>
                  <v:shape id="AutoShape 4474" o:spid="_x0000_s3807" type="#_x0000_t120" style="position:absolute;left:2523;top:2379;width:39;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8S2sQA&#10;AADdAAAADwAAAGRycy9kb3ducmV2LnhtbERPXWvCMBR9F/wP4Qp703Qq4qpRRBS2gVjrwNdLc9cU&#10;m5vSZNrt1y8Pgo+H871cd7YWN2p95VjB6ygBQVw4XXGp4Ou8H85B+ICssXZMCn7Jw3rV7y0x1e7O&#10;J7rloRQxhH2KCkwITSqlLwxZ9CPXEEfu27UWQ4RtKXWL9xhuazlOkpm0WHFsMNjQ1lBxzX+sgnJ3&#10;PFw+Jrtrlptis/2cnafZ5E+pl0G3WYAI1IWn+OF+1wrmb9M4N76JT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vEtrEAAAA3QAAAA8AAAAAAAAAAAAAAAAAmAIAAGRycy9k&#10;b3ducmV2LnhtbFBLBQYAAAAABAAEAPUAAACJAwAAAAA=&#10;" filled="f"/>
                  <v:shape id="AutoShape 4475" o:spid="_x0000_s3808" type="#_x0000_t32" style="position:absolute;left:2540;top:2435;width:0;height:1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sdIsUAAADdAAAADwAAAGRycy9kb3ducmV2LnhtbESPQWvCQBSE74X+h+UVvDUbQ5UYs4pY&#10;ikIvrfbg8ZF9JtHs25DdJvHfu4WCx2FmvmHy9Wga0VPnassKplEMgriwuuZSwc/x4zUF4TyyxsYy&#10;KbiRg/Xq+SnHTNuBv6k/+FIECLsMFVTet5mUrqjIoItsSxy8s+0M+iC7UuoOhwA3jUzieC4N1hwW&#10;KmxpW1FxPfwaBfMmvu2Pn7uBk/Rkvy7vfmaMVmryMm6WIDyN/hH+b++1gnTxtoC/N+EJyN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wsdIsUAAADdAAAADwAAAAAAAAAA&#10;AAAAAAChAgAAZHJzL2Rvd25yZXYueG1sUEsFBgAAAAAEAAQA+QAAAJMDAAAAAA==&#10;">
                    <v:stroke dashstyle="1 1"/>
                  </v:shape>
                  <v:shape id="AutoShape 4476" o:spid="_x0000_s3809" type="#_x0000_t32" style="position:absolute;left:2206;top:2433;width:105;height: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thEMEAAADdAAAADwAAAGRycy9kb3ducmV2LnhtbERPy4rCMBTdC/5DuMLsNFXwVY2iI4Ii&#10;CD4+4Npc22Jz00kyWv9+shhweTjv+bIxlXiS86VlBf1eAoI4s7rkXMH1su1OQPiArLGyTAre5GG5&#10;aLfmmGr74hM9zyEXMYR9igqKEOpUSp8VZND3bE0cubt1BkOELpfa4SuGm0oOkmQkDZYcGwqs6bug&#10;7HH+NQqmN/9T7Q81j5vj6u435WH/WDulvjrNagYiUBM+4n/3TiuYTIdxf3wTn4Bc/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0m2EQwQAAAN0AAAAPAAAAAAAAAAAAAAAA&#10;AKECAABkcnMvZG93bnJldi54bWxQSwUGAAAAAAQABAD5AAAAjwMAAAAA&#10;" strokecolor="#002060">
                    <v:stroke dashstyle="1 1"/>
                  </v:shape>
                  <v:rect id="Rectangle 4477" o:spid="_x0000_s3810" style="position:absolute;left:2236;top:2613;width:370;height: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lRAMYA&#10;AADdAAAADwAAAGRycy9kb3ducmV2LnhtbESPQWvCQBSE7wX/w/KEXkrdKFhsdBURxCCCNFbPj+xr&#10;Epp9G7PbJP57Vyh4HGbmG2ax6k0lWmpcaVnBeBSBIM6sLjlX8H3avs9AOI+ssbJMCm7kYLUcvCww&#10;1rbjL2pTn4sAYRejgsL7OpbSZQUZdCNbEwfvxzYGfZBNLnWDXYCbSk6i6EMaLDksFFjTpqDsN/0z&#10;Crrs2F5Oh508vl0Sy9fkuknPe6Veh/16DsJT75/h/3aiFcw+p2N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RlRAMYAAADdAAAADwAAAAAAAAAAAAAAAACYAgAAZHJz&#10;L2Rvd25yZXYueG1sUEsFBgAAAAAEAAQA9QAAAIsDAAAAAA==&#10;" filled="f" stroked="f"/>
                  <v:roundrect id="AutoShape 4478" o:spid="_x0000_s3811" style="position:absolute;left:2290;top:2627;width:271;height:12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yvDcEA&#10;AADdAAAADwAAAGRycy9kb3ducmV2LnhtbESPQYvCMBSE7wv+h/AEb2uqqGg1ioiCJ0F3vT+aZ1tM&#10;XmoTtfrrjSB4HGbmG2a2aKwRN6p96VhBr5uAIM6cLjlX8P+3+R2D8AFZo3FMCh7kYTFv/cww1e7O&#10;e7odQi4ihH2KCooQqlRKnxVk0XddRRy9k6sthijrXOoa7xFujewnyUhaLDkuFFjRqqDsfLhaBfll&#10;Z6qBs8/SnDdmy8e134W1Up12s5yCCNSEb/jT3moF48mwD+838QnI+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qMrw3BAAAA3QAAAA8AAAAAAAAAAAAAAAAAmAIAAGRycy9kb3du&#10;cmV2LnhtbFBLBQYAAAAABAAEAPUAAACGAwAAAAA=&#10;" filled="f">
                    <v:stroke dashstyle="1 1"/>
                    <v:textbox inset="0,0,0,0">
                      <w:txbxContent>
                        <w:p w:rsidR="00DE648D" w:rsidRPr="00E57ABB" w:rsidRDefault="00DE648D" w:rsidP="008A384D">
                          <w:pPr>
                            <w:jc w:val="center"/>
                            <w:rPr>
                              <w:rFonts w:cstheme="majorBidi"/>
                              <w:sz w:val="14"/>
                              <w:szCs w:val="14"/>
                            </w:rPr>
                          </w:pPr>
                          <w:r w:rsidRPr="00E57ABB">
                            <w:rPr>
                              <w:rFonts w:cstheme="majorBidi"/>
                              <w:sz w:val="14"/>
                              <w:szCs w:val="14"/>
                            </w:rPr>
                            <w:t>PMU</w:t>
                          </w:r>
                        </w:p>
                      </w:txbxContent>
                    </v:textbox>
                  </v:roundrect>
                  <v:shape id="AutoShape 4479" o:spid="_x0000_s3812" type="#_x0000_t120" style="position:absolute;left:4259;top:2366;width:49;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6iXcUA&#10;AADdAAAADwAAAGRycy9kb3ducmV2LnhtbESPQWvCQBSE7wX/w/KE3nSjotWYjdjSQvAi2kKvj+wz&#10;Ce6+Ddmtif++WxB6HGbmGybbDdaIG3W+caxgNk1AEJdON1wp+Pr8mKxB+ICs0TgmBXfysMtHTxmm&#10;2vV8ots5VCJC2KeooA6hTaX0ZU0W/dS1xNG7uM5iiLKrpO6wj3Br5DxJVtJiw3Ghxpbeaiqv5x+r&#10;IBR3c2h6c7Qv7/vvfvG6LJhapZ7Hw34LItAQ/sOPdqEVrDfLBfy9iU9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nqJdxQAAAN0AAAAPAAAAAAAAAAAAAAAAAJgCAABkcnMv&#10;ZG93bnJldi54bWxQSwUGAAAAAAQABAD1AAAAigMAAAAA&#10;"/>
                  <v:shape id="AutoShape 4480" o:spid="_x0000_s3813" type="#_x0000_t120" style="position:absolute;left:4258;top:2392;width:4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uOAsgA&#10;AADdAAAADwAAAGRycy9kb3ducmV2LnhtbESP3WoCMRSE7wu+QzhC72rWn4rdGkXEQhVEuxZ6e9ic&#10;bhY3J8sm1dWnN0LBy2FmvmGm89ZW4kSNLx0r6PcSEMS50yUXCr4PHy8TED4ga6wck4ILeZjPOk9T&#10;TLU78xedslCICGGfogITQp1K6XNDFn3P1cTR+3WNxRBlU0jd4DnCbSUHSTKWFkuOCwZrWhrKj9mf&#10;VVCsdtuf9XB13GcmXyw348NoP7wq9dxtF+8gArXhEf5vf2oFk7fXEdzfxCcgZ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44CyAAAAN0AAAAPAAAAAAAAAAAAAAAAAJgCAABk&#10;cnMvZG93bnJldi54bWxQSwUGAAAAAAQABAD1AAAAjQMAAAAA&#10;" filled="f"/>
                  <v:shape id="AutoShape 4481" o:spid="_x0000_s3814" type="#_x0000_t32" style="position:absolute;left:4280;top:2453;width:1;height: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B+sUAAADdAAAADwAAAGRycy9kb3ducmV2LnhtbESPQWvCQBSE7wX/w/IEb81GISGNrlIs&#10;pYKX1vTg8ZF9JrHZtyG7Ncm/d4VCj8PMfMNsdqNpxY1611hWsIxiEMSl1Q1XCr6L9+cMhPPIGlvL&#10;pGAiB7vt7GmDubYDf9Ht5CsRIOxyVFB73+VSurImgy6yHXHwLrY36IPsK6l7HALctHIVx6k02HBY&#10;qLGjfU3lz+nXKEjbeDoUx4+BV9nZfl7ffGKMVmoxH1/XIDyN/j/81z5oBdlLksDjTXgCcns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5+B+sUAAADdAAAADwAAAAAAAAAA&#10;AAAAAAChAgAAZHJzL2Rvd25yZXYueG1sUEsFBgAAAAAEAAQA+QAAAJMDAAAAAA==&#10;">
                    <v:stroke dashstyle="1 1"/>
                  </v:shape>
                  <v:shape id="AutoShape 4482" o:spid="_x0000_s3815" type="#_x0000_t32" style="position:absolute;left:4213;top:2366;width:6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o0qscAAADdAAAADwAAAGRycy9kb3ducmV2LnhtbESPW2vCQBSE3wv+h+UIfasb09ZLdBUt&#10;KJWi4AV9PWSPSTB7Ns1uNf57t1Do4zDzzTDjaWNKcaXaFZYVdDsRCOLU6oIzBYf94mUAwnlkjaVl&#10;UnAnB9NJ62mMibY33tJ15zMRStglqCD3vkqkdGlOBl3HVsTBO9vaoA+yzqSu8RbKTSnjKOpJgwWH&#10;hRwr+sgpvex+jILB9/xtvfy6F6t+9RrP3fJIp02s1HO7mY1AeGr8f/iP/tSBG7734PdNeAJy8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ijSqxwAAAN0AAAAPAAAAAAAA&#10;AAAAAAAAAKECAABkcnMvZG93bnJldi54bWxQSwUGAAAAAAQABAD5AAAAlQMAAAAA&#10;">
                    <v:stroke dashstyle="1 1"/>
                  </v:shape>
                  <v:shape id="AutoShape 4483" o:spid="_x0000_s3816" type="#_x0000_t120" style="position:absolute;left:4308;top:1930;width:39;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kQdcgA&#10;AADdAAAADwAAAGRycy9kb3ducmV2LnhtbESPQWsCMRSE74L/ITyhN822VmtXo4goqFBq14LXx+Z1&#10;s7h5WTZR1/76plDocZiZb5jZorWVuFLjS8cKHgcJCOLc6ZILBZ/HTX8CwgdkjZVjUnAnD4t5tzPD&#10;VLsbf9A1C4WIEPYpKjAh1KmUPjdk0Q9cTRy9L9dYDFE2hdQN3iLcVvIpScbSYslxwWBNK0P5ObtY&#10;BcX6/e20G67Ph8zky9V+fHw+DL+Veui1yymIQG34D/+1t1rB5HX0Ar9v4hOQ8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KRB1yAAAAN0AAAAPAAAAAAAAAAAAAAAAAJgCAABk&#10;cnMvZG93bnJldi54bWxQSwUGAAAAAAQABAD1AAAAjQMAAAAA&#10;" filled="f"/>
                  <v:shape id="AutoShape 4484" o:spid="_x0000_s3817" type="#_x0000_t32" style="position:absolute;left:4326;top:1982;width:1;height:51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FkFQ8QAAADdAAAADwAAAGRycy9kb3ducmV2LnhtbERPTU/CQBC9m/gfNmPiTbZWVCgsBEwg&#10;EgOJQOA66Y5tQ3e2dlco/945mHh8ed/jaedqdaY2VJ4NPPYSUMS5txUXBva7xcMAVIjIFmvPZOBK&#10;AaaT25sxZtZf+JPO21goCeGQoYEyxibTOuQlOQw93xAL9+Vbh1FgW2jb4kXCXa3TJHnRDiuWhhIb&#10;eispP21/nIHB97y/Xn5cq9Vr85TOw/JAx01qzP1dNxuBitTFf/Gf+92Kb/gsc+WNPAE9+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WQVDxAAAAN0AAAAPAAAAAAAAAAAA&#10;AAAAAKECAABkcnMvZG93bnJldi54bWxQSwUGAAAAAAQABAD5AAAAkgMAAAAA&#10;">
                    <v:stroke dashstyle="1 1"/>
                  </v:shape>
                  <v:shape id="AutoShape 4485" o:spid="_x0000_s3818" type="#_x0000_t120" style="position:absolute;left:4383;top:2250;width:39;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hnMcA&#10;AADdAAAADwAAAGRycy9kb3ducmV2LnhtbESPQWsCMRSE7wX/Q3iCt5pVW9HVKCIW2oKoq+D1sXlu&#10;FjcvyybVbX99Uyh4HGbmG2a+bG0lbtT40rGCQT8BQZw7XXKh4HR8e56A8AFZY+WYFHyTh+Wi8zTH&#10;VLs7H+iWhUJECPsUFZgQ6lRKnxuy6PuuJo7exTUWQ5RNIXWD9wi3lRwmyVhaLDkuGKxpbSi/Zl9W&#10;QbHZbc8fo811n5l8tf4cH1/2ox+let12NQMRqA2P8H/7XSuYTF+n8PcmP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6IZzHAAAA3QAAAA8AAAAAAAAAAAAAAAAAmAIAAGRy&#10;cy9kb3ducmV2LnhtbFBLBQYAAAAABAAEAPUAAACMAwAAAAA=&#10;" filled="f"/>
                  <v:shape id="AutoShape 4486" o:spid="_x0000_s3819" type="#_x0000_t32" style="position:absolute;left:4400;top:2306;width:0;height:1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YTo38EAAADdAAAADwAAAGRycy9kb3ducmV2LnhtbERPTYvCMBC9C/6HMMLeNFXYUqtpEZdF&#10;wcuuevA4NGNbbSalibb+e3NY2OPjfa/zwTTiSZ2rLSuYzyIQxIXVNZcKzqfvaQLCeWSNjWVS8CIH&#10;eTYerTHVtudfeh59KUIIuxQVVN63qZSuqMigm9mWOHBX2xn0AXal1B32Idw0chFFsTRYc2iosKVt&#10;RcX9+DAK4iZ67U+HXc+L5GJ/bl/+0xit1Mdk2KxAeBr8v/jPvdcKkmUc9oc34QnI7A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thOjfwQAAAN0AAAAPAAAAAAAAAAAAAAAA&#10;AKECAABkcnMvZG93bnJldi54bWxQSwUGAAAAAAQABAD5AAAAjwMAAAAA&#10;">
                    <v:stroke dashstyle="1 1"/>
                  </v:shape>
                  <v:roundrect id="AutoShape 4487" o:spid="_x0000_s3820" style="position:absolute;left:4237;top:2498;width:277;height:12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L7x8EA&#10;AADdAAAADwAAAGRycy9kb3ducmV2LnhtbESPzarCMBSE9xd8h3AEd9dUEdFqFBEFV4J/+0NzbIvJ&#10;SW2iVp/eCILLYWa+Yabzxhpxp9qXjhX0ugkI4szpknMFx8P6fwTCB2SNxjEpeJKH+az1N8VUuwfv&#10;6L4PuYgQ9ikqKEKoUil9VpBF33UVcfTOrrYYoqxzqWt8RLg1sp8kQ2mx5LhQYEXLgrLL/mYV5Net&#10;qQbOvkpzWZsNn1Z+G1ZKddrNYgIiUBN+4W97oxWMxsMefN7EJyBn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Qy+8fBAAAA3QAAAA8AAAAAAAAAAAAAAAAAmAIAAGRycy9kb3du&#10;cmV2LnhtbFBLBQYAAAAABAAEAPUAAACGAwAAAAA=&#10;" filled="f">
                    <v:stroke dashstyle="1 1"/>
                    <v:textbox inset="0,0,0,0">
                      <w:txbxContent>
                        <w:p w:rsidR="00DE648D" w:rsidRPr="00E57ABB" w:rsidRDefault="00DE648D" w:rsidP="008A384D">
                          <w:pPr>
                            <w:rPr>
                              <w:rFonts w:cstheme="majorBidi"/>
                              <w:sz w:val="14"/>
                              <w:szCs w:val="14"/>
                            </w:rPr>
                          </w:pPr>
                          <w:r w:rsidRPr="00E57ABB">
                            <w:rPr>
                              <w:rFonts w:cstheme="majorBidi"/>
                              <w:sz w:val="14"/>
                              <w:szCs w:val="14"/>
                            </w:rPr>
                            <w:t>PMU</w:t>
                          </w:r>
                        </w:p>
                      </w:txbxContent>
                    </v:textbox>
                  </v:roundrect>
                  <v:shape id="AutoShape 4488" o:spid="_x0000_s3821" type="#_x0000_t120" style="position:absolute;left:1715;top:2261;width:49;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7Ne8UA&#10;AADdAAAADwAAAGRycy9kb3ducmV2LnhtbESPQWvCQBSE74L/YXlCb7rRUqsxG9HSQvBSagu9PrLP&#10;JLj7NmS3Jv77riB4HGbmGybbDtaIC3W+caxgPktAEJdON1wp+Pn+mK5A+ICs0TgmBVfysM3HowxT&#10;7Xr+ossxVCJC2KeooA6hTaX0ZU0W/cy1xNE7uc5iiLKrpO6wj3Br5CJJltJiw3GhxpbeairPxz+r&#10;IBRXc2h682lf33e//fP+pWBqlXqaDLsNiEBDeITv7UIrWK2XC7i9iU9A5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vs17xQAAAN0AAAAPAAAAAAAAAAAAAAAAAJgCAABkcnMv&#10;ZG93bnJldi54bWxQSwUGAAAAAAQABAD1AAAAigMAAAAA&#10;"/>
                  <v:shape id="AutoShape 4489" o:spid="_x0000_s3822" type="#_x0000_t120" style="position:absolute;left:1714;top:2287;width:49;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7cy8cA&#10;AADdAAAADwAAAGRycy9kb3ducmV2LnhtbESPQWvCQBSE74L/YXlCb7ppI8FGVxGx0ApFGwteH9nX&#10;bDD7NmS3Gv313UKhx2FmvmEWq9424kKdrx0reJwkIIhLp2uuFHweX8YzED4ga2wck4IbeVgth4MF&#10;5tpd+YMuRahEhLDPUYEJoc2l9KUhi37iWuLofbnOYoiyq6Tu8BrhtpFPSZJJizXHBYMtbQyV5+Lb&#10;Kqi2+/fTW7o9HwpTrje77Dg9pHelHkb9eg4iUB/+w3/tV61g9pyl8PsmPg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3MvHAAAA3QAAAA8AAAAAAAAAAAAAAAAAmAIAAGRy&#10;cy9kb3ducmV2LnhtbFBLBQYAAAAABAAEAPUAAACMAwAAAAA=&#10;" filled="f"/>
                  <v:shape id="AutoShape 4490" o:spid="_x0000_s3823" type="#_x0000_t32" style="position:absolute;left:1736;top:2347;width:1;height: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u3MUAAADdAAAADwAAAGRycy9kb3ducmV2LnhtbESPT4vCMBTE74LfITzBm6Yra+lWo4jL&#10;ouDFP3vw+Giebd3mpTRZW7+9EQSPw8z8hpkvO1OJGzWutKzgYxyBIM6sLjlX8Hv6GSUgnEfWWFkm&#10;BXdysFz0e3NMtW35QLejz0WAsEtRQeF9nUrpsoIMurGtiYN3sY1BH2STS91gG+CmkpMoiqXBksNC&#10;gTWtC8r+jv9GQVxF9+1pt2l5kpzt/vrtp8ZopYaDbjUD4anz7/CrvdUKkq/4E55vwhOQi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r/u3MUAAADdAAAADwAAAAAAAAAA&#10;AAAAAAChAgAAZHJzL2Rvd25yZXYueG1sUEsFBgAAAAAEAAQA+QAAAJMDAAAAAA==&#10;">
                    <v:stroke dashstyle="1 1"/>
                  </v:shape>
                  <v:shape id="AutoShape 4491" o:spid="_x0000_s3824" type="#_x0000_t32" style="position:absolute;left:1732;top:2172;width:5;height:8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DRgYMcAAADdAAAADwAAAGRycy9kb3ducmV2LnhtbESPW2vCQBSE3wv+h+UIfasb09ZLdBUt&#10;KJWi4AV9PWSPSTB7Ns1uNf57t1Do4zDzzTDjaWNKcaXaFZYVdDsRCOLU6oIzBYf94mUAwnlkjaVl&#10;UnAnB9NJ62mMibY33tJ15zMRStglqCD3vkqkdGlOBl3HVsTBO9vaoA+yzqSu8RbKTSnjKOpJgwWH&#10;hRwr+sgpvex+jILB9/xtvfy6F6t+9RrP3fJIp02s1HO7mY1AeGr8f/iP/tSBG/be4fdNeAJy8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0NGBgxwAAAN0AAAAPAAAAAAAA&#10;AAAAAAAAAKECAABkcnMvZG93bnJldi54bWxQSwUGAAAAAAQABAD5AAAAlQMAAAAA&#10;">
                    <v:stroke dashstyle="1 1"/>
                  </v:shape>
                  <v:shape id="AutoShape 4492" o:spid="_x0000_s3825" type="#_x0000_t120" style="position:absolute;left:1839;top:2145;width:39;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l/U8cA&#10;AADdAAAADwAAAGRycy9kb3ducmV2LnhtbESPQWvCQBSE74L/YXmCN92oJdjUVUQU2kJRY6HXR/aZ&#10;DWbfhuyqaX99t1DwOMzMN8xi1dla3Kj1lWMFk3ECgrhwuuJSwedpN5qD8AFZY+2YFHyTh9Wy31tg&#10;pt2dj3TLQykihH2GCkwITSalLwxZ9GPXEEfv7FqLIcq2lLrFe4TbWk6TJJUWK44LBhvaGCou+dUq&#10;KLf7j6+32fZyyE2x3rynp6fD7Eep4aBbv4AI1IVH+L/9qhXMn9MU/t7EJ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Jf1PHAAAA3QAAAA8AAAAAAAAAAAAAAAAAmAIAAGRy&#10;cy9kb3ducmV2LnhtbFBLBQYAAAAABAAEAPUAAACMAwAAAAA=&#10;" filled="f"/>
                  <v:shape id="AutoShape 4493" o:spid="_x0000_s3826" type="#_x0000_t32" style="position:absolute;left:1856;top:2201;width:0;height:1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1wq8YAAADdAAAADwAAAGRycy9kb3ducmV2LnhtbESPQWvCQBSE74L/YXlCb7qp0JhGVxFL&#10;qdCLTXrw+Mg+k9js27C7NfHfdwuFHoeZ+YbZ7EbTiRs531pW8LhIQBBXVrdcK/gsX+cZCB+QNXaW&#10;ScGdPOy208kGc20H/qBbEWoRIexzVNCE0OdS+qohg35he+LoXawzGKJ0tdQOhwg3nVwmSSoNthwX&#10;Guzp0FD1VXwbBWmX3I/l+9vAy+xsT9eX8GSMVuphNu7XIAKN4T/81z5qBdlzuoLfN/EJyO0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JtcKvGAAAA3QAAAA8AAAAAAAAA&#10;AAAAAAAAoQIAAGRycy9kb3ducmV2LnhtbFBLBQYAAAAABAAEAPkAAACUAwAAAAA=&#10;">
                    <v:stroke dashstyle="1 1"/>
                  </v:shape>
                  <v:roundrect id="AutoShape 4494" o:spid="_x0000_s3827" style="position:absolute;left:1703;top:2422;width:279;height:15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hSWr0A&#10;AADdAAAADwAAAGRycy9kb3ducmV2LnhtbERPSwrCMBDdC94hjOBOU0VEq1FEFFwJ/vZDM7bFZFKb&#10;qNXTm4Xg8vH+82VjjXhS7UvHCgb9BARx5nTJuYLzadubgPABWaNxTAre5GG5aLfmmGr34gM9jyEX&#10;MYR9igqKEKpUSp8VZNH3XUUcuaurLYYI61zqGl8x3Bo5TJKxtFhybCiwonVB2e34sAry+95UI2c/&#10;pbltzY4vG78PG6W6nWY1AxGoCX/xz73TCibTcZwb38QnIBd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RQhSWr0AAADdAAAADwAAAAAAAAAAAAAAAACYAgAAZHJzL2Rvd25yZXYu&#10;eG1sUEsFBgAAAAAEAAQA9QAAAIIDAAAAAA==&#10;" filled="f">
                    <v:stroke dashstyle="1 1"/>
                    <v:textbox inset="0,0,0,0">
                      <w:txbxContent>
                        <w:p w:rsidR="00DE648D" w:rsidRPr="00E57ABB" w:rsidRDefault="00DE648D" w:rsidP="008A384D">
                          <w:pPr>
                            <w:rPr>
                              <w:rFonts w:cstheme="majorBidi"/>
                              <w:sz w:val="14"/>
                              <w:szCs w:val="14"/>
                            </w:rPr>
                          </w:pPr>
                          <w:r w:rsidRPr="00E57ABB">
                            <w:rPr>
                              <w:rFonts w:cstheme="majorBidi"/>
                              <w:sz w:val="14"/>
                              <w:szCs w:val="14"/>
                            </w:rPr>
                            <w:t>PMU</w:t>
                          </w:r>
                        </w:p>
                      </w:txbxContent>
                    </v:textbox>
                  </v:roundrect>
                  <v:rect id="Rectangle 4495" o:spid="_x0000_s3828" style="position:absolute;left:1922;top:2141;width:55;height: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9b98YA&#10;AADdAAAADwAAAGRycy9kb3ducmV2LnhtbESPT4vCMBTE78J+h/CEvWmqSK3VKIuy6yJe/HPQ26N5&#10;tsXmpTRZrd/eLAgeh5n5DTNbtKYSN2pcaVnBoB+BIM6sLjlXcDx89xIQziNrrCyTggc5WMw/OjNM&#10;tb3zjm57n4sAYZeigsL7OpXSZQUZdH1bEwfvYhuDPsgml7rBe4CbSg6jKJYGSw4LBda0LCi77v+M&#10;ghMet+78cxmNxteNW6+HGcarRKnPbvs1BeGp9e/wq/2rFSSTeAL/b8ITkP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T9b98YAAADdAAAADwAAAAAAAAAAAAAAAACYAgAAZHJz&#10;L2Rvd25yZXYueG1sUEsFBgAAAAAEAAQA9QAAAIsDAAAAAA==&#10;" fillcolor="black">
                    <v:textbox inset="0,0,0,0"/>
                  </v:rect>
                  <v:rect id="Rectangle 4496" o:spid="_x0000_s3829" style="position:absolute;left:1930;top:1163;width:56;height: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xkt8MA&#10;AADdAAAADwAAAGRycy9kb3ducmV2LnhtbERPy4rCMBTdD/gP4QruxtQiWquxyAw+GNz4WOju0lzb&#10;YnNTmqidv58shFkeznuRdaYWT2pdZVnBaBiBIM6trrhQcD6tPxMQziNrrC2Tgl9ykC17HwtMtX3x&#10;gZ5HX4gQwi5FBaX3TSqly0sy6Ia2IQ7czbYGfYBtIXWLrxBuahlH0UQarDg0lNjQV0n5/fgwCi54&#10;3rvr5jYeT+8/bruNc5x8J0oN+t1qDsJT5//Fb/dOK0hm07A/vAlP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xkt8MAAADdAAAADwAAAAAAAAAAAAAAAACYAgAAZHJzL2Rv&#10;d25yZXYueG1sUEsFBgAAAAAEAAQA9QAAAIgDAAAAAA==&#10;" fillcolor="black">
                    <v:textbox inset="0,0,0,0"/>
                  </v:rect>
                  <v:rect id="Rectangle 4497" o:spid="_x0000_s3830" style="position:absolute;left:1923;top:168;width:55;height: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DBLMcA&#10;AADdAAAADwAAAGRycy9kb3ducmV2LnhtbESPT2sCMRTE70K/Q3iF3mpWEd2uZqW0tIp46dZDvT2S&#10;t39w87JsUt1+eyMUPA4z8xtmtR5sK87U+8axgsk4AUGsnWm4UnD4/nhOQfiAbLB1TAr+yMM6fxit&#10;MDPuwl90LkIlIoR9hgrqELpMSq9rsujHriOOXul6iyHKvpKmx0uE21ZOk2QuLTYcF2rs6K0mfSp+&#10;rYIfPOz98bOczRannd9sphrn76lST4/D6xJEoCHcw//trVGQviwmcHsTn4DM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QwSzHAAAA3QAAAA8AAAAAAAAAAAAAAAAAmAIAAGRy&#10;cy9kb3ducmV2LnhtbFBLBQYAAAAABAAEAPUAAACMAwAAAAA=&#10;" fillcolor="black">
                    <v:textbox inset="0,0,0,0"/>
                  </v:rect>
                  <v:rect id="Rectangle 4498" o:spid="_x0000_s3831" style="position:absolute;left:1927;top:-819;width:55;height: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JfW8cA&#10;AADdAAAADwAAAGRycy9kb3ducmV2LnhtbESPQWvCQBSE74X+h+UVvNVNg8SYuhGxVEvppZqD3h7Z&#10;ZxKSfRuyq8Z/3y0Uehxm5htmuRpNJ640uMaygpdpBIK4tLrhSkFxeH9OQTiPrLGzTAru5GCVPz4s&#10;MdP2xt903ftKBAi7DBXU3veZlK6syaCb2p44eGc7GPRBDpXUA94C3HQyjqJEGmw4LNTY06amst1f&#10;jIIjFl/utD3PZvP20+12cYnJW6rU5Glcv4LwNPr/8F/7QytIF/MYft+EJy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CX1vHAAAA3QAAAA8AAAAAAAAAAAAAAAAAmAIAAGRy&#10;cy9kb3ducmV2LnhtbFBLBQYAAAAABAAEAPUAAACMAwAAAAA=&#10;" fillcolor="black">
                    <v:textbox inset="0,0,0,0"/>
                  </v:rect>
                </v:group>
                <v:shape id="Text Box 4499" o:spid="_x0000_s3832" type="#_x0000_t202" style="position:absolute;left:5289;top:29413;width:44342;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SmncYA&#10;AADdAAAADwAAAGRycy9kb3ducmV2LnhtbESPX2sCMRDE3wv9DmELvtWkKv45jSKCIAottQo+rpf1&#10;7uhlc1yid357IxT6OMzOb3Zmi9aW4ka1Lxxr+OgqEMSpMwVnGg4/6/cxCB+QDZaOScOdPCzmry8z&#10;TIxr+Jtu+5CJCGGfoIY8hCqR0qc5WfRdVxFH7+JqiyHKOpOmxibCbSl7Sg2lxYJjQ44VrXJKf/dX&#10;G9+wywY/0/Nu+FUpddoed4PyONK689YupyACteH/+C+9MRrGk1EfnmsiAuT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gSmncYAAADdAAAADwAAAAAAAAAAAAAAAACYAgAAZHJz&#10;L2Rvd25yZXYueG1sUEsFBgAAAAAEAAQA9QAAAIsDAAAAAA==&#10;" strokecolor="white">
                  <v:textbox inset="0,0,0,0">
                    <w:txbxContent>
                      <w:p w:rsidR="00DE648D" w:rsidRPr="00E57ABB" w:rsidRDefault="00DE648D" w:rsidP="002E4CED">
                        <w:pPr>
                          <w:pStyle w:val="Heading4"/>
                        </w:pPr>
                        <w:bookmarkStart w:id="2710" w:name="_Toc334035677"/>
                        <w:bookmarkStart w:id="2711" w:name="_Toc334036152"/>
                        <w:bookmarkStart w:id="2712" w:name="_Toc334048435"/>
                        <w:bookmarkStart w:id="2713" w:name="_Toc334048946"/>
                        <w:bookmarkStart w:id="2714" w:name="_Toc334539917"/>
                        <w:bookmarkStart w:id="2715" w:name="_Toc335662411"/>
                        <w:bookmarkStart w:id="2716" w:name="_Toc335666371"/>
                        <w:bookmarkStart w:id="2717" w:name="_Toc336033024"/>
                        <w:bookmarkStart w:id="2718" w:name="_Toc336033197"/>
                        <w:bookmarkStart w:id="2719" w:name="_Toc336910413"/>
                        <w:bookmarkStart w:id="2720" w:name="_Toc336910554"/>
                        <w:bookmarkStart w:id="2721" w:name="_Toc338625013"/>
                        <w:bookmarkStart w:id="2722" w:name="_Toc338625240"/>
                        <w:bookmarkStart w:id="2723" w:name="_Toc338625601"/>
                        <w:bookmarkStart w:id="2724" w:name="_Toc338691172"/>
                        <w:bookmarkStart w:id="2725" w:name="_Toc341210640"/>
                        <w:r w:rsidRPr="00E57ABB">
                          <w:t xml:space="preserve">Figure </w:t>
                        </w:r>
                        <w:r>
                          <w:t>7</w:t>
                        </w:r>
                        <w:r w:rsidRPr="00E57ABB">
                          <w:t>.2:  single line of the setup for implementing online security assessment</w:t>
                        </w:r>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p>
                    </w:txbxContent>
                  </v:textbox>
                </v:shape>
                <w10:anchorlock/>
              </v:group>
            </w:pict>
          </mc:Fallback>
        </mc:AlternateContent>
      </w:r>
    </w:p>
    <w:p w:rsidR="008A384D" w:rsidRPr="00DA2A8F" w:rsidRDefault="008A384D" w:rsidP="004D4761">
      <w:pPr>
        <w:pStyle w:val="TextAli"/>
      </w:pPr>
      <w:r w:rsidRPr="00DA2A8F">
        <w:t xml:space="preserve">Different DAQs </w:t>
      </w:r>
      <w:r w:rsidR="004D4761">
        <w:t>were</w:t>
      </w:r>
      <w:r w:rsidRPr="00DA2A8F">
        <w:t xml:space="preserve"> used to get the whole system data. Every DAQ </w:t>
      </w:r>
      <w:r w:rsidR="004D4761">
        <w:t xml:space="preserve">system </w:t>
      </w:r>
      <w:r w:rsidRPr="00DA2A8F">
        <w:t xml:space="preserve">data </w:t>
      </w:r>
      <w:r w:rsidR="004D4761">
        <w:t>were</w:t>
      </w:r>
      <w:r w:rsidRPr="00DA2A8F">
        <w:t xml:space="preserve"> synchronized and hence can simulate different PMUs data concentrator in one system. For instance, all generators voltages and currents are measured in a DAQ and the voltage phasors are in the same reference frame. The positive sequence of voltages and currents in the same reference are calculated using measured signals by 12 kHz sampli</w:t>
      </w:r>
      <w:r w:rsidR="004D4761">
        <w:t>ng rate and sent 10 data packets</w:t>
      </w:r>
      <w:r w:rsidRPr="00DA2A8F">
        <w:t xml:space="preserve"> per second. Figure </w:t>
      </w:r>
      <w:r w:rsidR="00CA3E3C">
        <w:t>7</w:t>
      </w:r>
      <w:r w:rsidRPr="00DA2A8F">
        <w:t>.3 shows the front panel of measurement VI in which all system parameters are displayed in synchronized phasor form. Moreover, the active and reactive power measurements are shown for all three phases and are plotted. This VI is available for all branches in the setup and they are sub-VIs for an overall real-time</w:t>
      </w:r>
      <w:r w:rsidR="004D4761">
        <w:t xml:space="preserve"> monitoring system as shown in f</w:t>
      </w:r>
      <w:r w:rsidRPr="00DA2A8F">
        <w:t xml:space="preserve">igure </w:t>
      </w:r>
      <w:r w:rsidR="00CA3E3C">
        <w:t>7</w:t>
      </w:r>
      <w:r w:rsidRPr="00DA2A8F">
        <w:t xml:space="preserve">.4.  This VI in contrast to conventional SCADA systems is very fast and the update time is around one second. The update time is good enough to be observed and followed by a SCADA user to monitor system and control it manually. Hence, the real-time wide area protection and control system has around one-second time interval in order to apply new settings and strategies in the entire power system.  The ability to show the systems fast dynamic one-line display can provide visually real and reactive power flows, line loadings to point out overloads, bus voltage magnitude/angles. Using the contours and animation features, the operator could immediately recognize the system state which may be changed over a specific time period. The challenging work is the construction of appropriate pattern for the interactive display of large amount of power system data and the development of effective human factors for such applications. The real-time SCADA system should be equipped with proper alarms. Without effective alarm management, the system operator is easily overwhelmed by alarms during the system disturbance and hence the initiation of an event will be complicated. The visual real-time application can be effectively exploited to indicate to the operator the key initiating event and the extent of the system problems.     </w:t>
      </w:r>
    </w:p>
    <w:p w:rsidR="008A384D" w:rsidRPr="00DA2A8F" w:rsidRDefault="008A384D" w:rsidP="004D4761">
      <w:pPr>
        <w:pStyle w:val="TextAli"/>
      </w:pPr>
      <w:r w:rsidRPr="00DA2A8F">
        <w:t xml:space="preserve">With the current and ever rapidly increasing technology, the success for reading real-time data and reliable operations and control of the power system is widely based on software using the DAQs, communications and computer processing power. The ability to duplicate the software and use it throughout the system is very cost effective. However, this exposes the system to produce possible risks due to common programming error which in turn may cause system failure. A properly calibrated model of the system using the new metering technology can provide data for improved modeling of the equipment in use, which is a requirement for an effective control system design and implementation. </w:t>
      </w:r>
    </w:p>
    <w:p w:rsidR="008A384D" w:rsidRPr="00DA2A8F" w:rsidRDefault="008A384D" w:rsidP="008A384D">
      <w:pPr>
        <w:pStyle w:val="Text"/>
        <w:spacing w:line="480" w:lineRule="auto"/>
        <w:ind w:firstLine="0"/>
        <w:rPr>
          <w:sz w:val="24"/>
          <w:szCs w:val="24"/>
        </w:rPr>
      </w:pPr>
    </w:p>
    <w:p w:rsidR="008A384D" w:rsidRPr="00DA2A8F" w:rsidRDefault="008A384D" w:rsidP="008A384D">
      <w:pPr>
        <w:pStyle w:val="Text"/>
        <w:spacing w:line="480" w:lineRule="auto"/>
        <w:ind w:firstLine="0"/>
        <w:rPr>
          <w:sz w:val="24"/>
          <w:szCs w:val="24"/>
        </w:rPr>
      </w:pPr>
    </w:p>
    <w:p w:rsidR="008A384D" w:rsidRPr="00DA2A8F" w:rsidRDefault="00DE2A75" w:rsidP="008A384D">
      <w:pPr>
        <w:pStyle w:val="Text"/>
        <w:spacing w:line="480" w:lineRule="auto"/>
        <w:ind w:hanging="900"/>
        <w:rPr>
          <w:sz w:val="24"/>
          <w:szCs w:val="24"/>
        </w:rPr>
      </w:pPr>
      <w:r>
        <w:rPr>
          <w:noProof/>
          <w:sz w:val="24"/>
          <w:szCs w:val="24"/>
        </w:rPr>
        <mc:AlternateContent>
          <mc:Choice Requires="wpc">
            <w:drawing>
              <wp:inline distT="0" distB="0" distL="0" distR="0">
                <wp:extent cx="6508750" cy="3575050"/>
                <wp:effectExtent l="0" t="0" r="0" b="6350"/>
                <wp:docPr id="4262" name="Canvas 426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4221" name="Picture 4264"/>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1202690" y="294005"/>
                            <a:ext cx="4114800" cy="3025140"/>
                          </a:xfrm>
                          <a:prstGeom prst="rect">
                            <a:avLst/>
                          </a:prstGeom>
                          <a:noFill/>
                          <a:extLst>
                            <a:ext uri="{909E8E84-426E-40DD-AFC4-6F175D3DCCD1}">
                              <a14:hiddenFill xmlns:a14="http://schemas.microsoft.com/office/drawing/2010/main">
                                <a:solidFill>
                                  <a:srgbClr val="FFFFFF"/>
                                </a:solidFill>
                              </a14:hiddenFill>
                            </a:ext>
                          </a:extLst>
                        </pic:spPr>
                      </pic:pic>
                      <wps:wsp>
                        <wps:cNvPr id="4222" name="Text Box 4265"/>
                        <wps:cNvSpPr txBox="1">
                          <a:spLocks noChangeArrowheads="1"/>
                        </wps:cNvSpPr>
                        <wps:spPr bwMode="auto">
                          <a:xfrm>
                            <a:off x="200025" y="466725"/>
                            <a:ext cx="793750"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2272F" w:rsidRDefault="00DE648D" w:rsidP="008A384D">
                              <w:pPr>
                                <w:spacing w:line="240" w:lineRule="auto"/>
                                <w:rPr>
                                  <w:rFonts w:cstheme="majorBidi"/>
                                  <w:sz w:val="12"/>
                                  <w:szCs w:val="12"/>
                                </w:rPr>
                              </w:pPr>
                              <w:r w:rsidRPr="0052272F">
                                <w:rPr>
                                  <w:rFonts w:cstheme="majorBidi"/>
                                  <w:sz w:val="12"/>
                                  <w:szCs w:val="12"/>
                                </w:rPr>
                                <w:t>Three Phase Voltage</w:t>
                              </w:r>
                            </w:p>
                            <w:p w:rsidR="00DE648D" w:rsidRPr="0052272F" w:rsidRDefault="00DE648D" w:rsidP="008A384D">
                              <w:pPr>
                                <w:spacing w:line="240" w:lineRule="auto"/>
                                <w:rPr>
                                  <w:rFonts w:cstheme="majorBidi"/>
                                  <w:sz w:val="12"/>
                                  <w:szCs w:val="12"/>
                                </w:rPr>
                              </w:pPr>
                              <w:r w:rsidRPr="0052272F">
                                <w:rPr>
                                  <w:rFonts w:cstheme="majorBidi"/>
                                  <w:sz w:val="12"/>
                                  <w:szCs w:val="12"/>
                                </w:rPr>
                                <w:t>Referred to Common Reference</w:t>
                              </w:r>
                            </w:p>
                          </w:txbxContent>
                        </wps:txbx>
                        <wps:bodyPr rot="0" vert="horz" wrap="square" lIns="0" tIns="0" rIns="0" bIns="0" anchor="t" anchorCtr="0" upright="1">
                          <a:noAutofit/>
                        </wps:bodyPr>
                      </wps:wsp>
                      <wps:wsp>
                        <wps:cNvPr id="4223" name="AutoShape 4266"/>
                        <wps:cNvCnPr>
                          <a:cxnSpLocks noChangeShapeType="1"/>
                        </wps:cNvCnPr>
                        <wps:spPr bwMode="auto">
                          <a:xfrm>
                            <a:off x="993775" y="572770"/>
                            <a:ext cx="281940" cy="635"/>
                          </a:xfrm>
                          <a:prstGeom prst="straightConnector1">
                            <a:avLst/>
                          </a:prstGeom>
                          <a:noFill/>
                          <a:ln w="9525">
                            <a:solidFill>
                              <a:srgbClr val="00B0F0"/>
                            </a:solidFill>
                            <a:round/>
                            <a:headEnd/>
                            <a:tailEnd type="stealth" w="med" len="med"/>
                          </a:ln>
                          <a:extLst>
                            <a:ext uri="{909E8E84-426E-40DD-AFC4-6F175D3DCCD1}">
                              <a14:hiddenFill xmlns:a14="http://schemas.microsoft.com/office/drawing/2010/main">
                                <a:noFill/>
                              </a14:hiddenFill>
                            </a:ext>
                          </a:extLst>
                        </wps:spPr>
                        <wps:bodyPr/>
                      </wps:wsp>
                      <wps:wsp>
                        <wps:cNvPr id="4224" name="Text Box 4267"/>
                        <wps:cNvSpPr txBox="1">
                          <a:spLocks noChangeArrowheads="1"/>
                        </wps:cNvSpPr>
                        <wps:spPr bwMode="auto">
                          <a:xfrm>
                            <a:off x="127000" y="1390650"/>
                            <a:ext cx="793750"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2272F" w:rsidRDefault="00DE648D" w:rsidP="008A384D">
                              <w:pPr>
                                <w:spacing w:line="240" w:lineRule="auto"/>
                                <w:rPr>
                                  <w:rFonts w:cstheme="majorBidi"/>
                                  <w:sz w:val="12"/>
                                  <w:szCs w:val="12"/>
                                </w:rPr>
                              </w:pPr>
                              <w:r w:rsidRPr="0052272F">
                                <w:rPr>
                                  <w:rFonts w:cstheme="majorBidi"/>
                                  <w:sz w:val="12"/>
                                  <w:szCs w:val="12"/>
                                </w:rPr>
                                <w:t>Three Phase Current</w:t>
                              </w:r>
                            </w:p>
                            <w:p w:rsidR="00DE648D" w:rsidRPr="0052272F" w:rsidRDefault="00DE648D" w:rsidP="008A384D">
                              <w:pPr>
                                <w:spacing w:line="240" w:lineRule="auto"/>
                                <w:rPr>
                                  <w:rFonts w:cstheme="majorBidi"/>
                                  <w:sz w:val="12"/>
                                  <w:szCs w:val="12"/>
                                </w:rPr>
                              </w:pPr>
                              <w:r w:rsidRPr="0052272F">
                                <w:rPr>
                                  <w:rFonts w:cstheme="majorBidi"/>
                                  <w:sz w:val="12"/>
                                  <w:szCs w:val="12"/>
                                </w:rPr>
                                <w:t>Referred to Common Reference</w:t>
                              </w:r>
                            </w:p>
                          </w:txbxContent>
                        </wps:txbx>
                        <wps:bodyPr rot="0" vert="horz" wrap="square" lIns="0" tIns="0" rIns="0" bIns="0" anchor="t" anchorCtr="0" upright="1">
                          <a:noAutofit/>
                        </wps:bodyPr>
                      </wps:wsp>
                      <wps:wsp>
                        <wps:cNvPr id="4225" name="AutoShape 4268"/>
                        <wps:cNvCnPr>
                          <a:cxnSpLocks noChangeShapeType="1"/>
                        </wps:cNvCnPr>
                        <wps:spPr bwMode="auto">
                          <a:xfrm>
                            <a:off x="941070" y="1537335"/>
                            <a:ext cx="281940" cy="635"/>
                          </a:xfrm>
                          <a:prstGeom prst="straightConnector1">
                            <a:avLst/>
                          </a:prstGeom>
                          <a:noFill/>
                          <a:ln w="9525">
                            <a:solidFill>
                              <a:srgbClr val="00B0F0"/>
                            </a:solidFill>
                            <a:round/>
                            <a:headEnd/>
                            <a:tailEnd type="stealth" w="med" len="med"/>
                          </a:ln>
                          <a:extLst>
                            <a:ext uri="{909E8E84-426E-40DD-AFC4-6F175D3DCCD1}">
                              <a14:hiddenFill xmlns:a14="http://schemas.microsoft.com/office/drawing/2010/main">
                                <a:noFill/>
                              </a14:hiddenFill>
                            </a:ext>
                          </a:extLst>
                        </wps:spPr>
                        <wps:bodyPr/>
                      </wps:wsp>
                      <wps:wsp>
                        <wps:cNvPr id="4226" name="Text Box 4269"/>
                        <wps:cNvSpPr txBox="1">
                          <a:spLocks noChangeArrowheads="1"/>
                        </wps:cNvSpPr>
                        <wps:spPr bwMode="auto">
                          <a:xfrm>
                            <a:off x="1528445" y="0"/>
                            <a:ext cx="793750" cy="189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2272F" w:rsidRDefault="00DE648D" w:rsidP="008A384D">
                              <w:pPr>
                                <w:spacing w:line="240" w:lineRule="auto"/>
                                <w:jc w:val="center"/>
                                <w:rPr>
                                  <w:rFonts w:cstheme="majorBidi"/>
                                  <w:sz w:val="12"/>
                                  <w:szCs w:val="12"/>
                                </w:rPr>
                              </w:pPr>
                              <w:r w:rsidRPr="0052272F">
                                <w:rPr>
                                  <w:rFonts w:cstheme="majorBidi"/>
                                  <w:sz w:val="12"/>
                                  <w:szCs w:val="12"/>
                                </w:rPr>
                                <w:t>Calculated Zero, Positive and Negative Voltages</w:t>
                              </w:r>
                            </w:p>
                          </w:txbxContent>
                        </wps:txbx>
                        <wps:bodyPr rot="0" vert="horz" wrap="square" lIns="0" tIns="0" rIns="0" bIns="0" anchor="t" anchorCtr="0" upright="1">
                          <a:noAutofit/>
                        </wps:bodyPr>
                      </wps:wsp>
                      <wps:wsp>
                        <wps:cNvPr id="4227" name="AutoShape 4270"/>
                        <wps:cNvCnPr>
                          <a:cxnSpLocks noChangeShapeType="1"/>
                          <a:stCxn id="4226" idx="2"/>
                        </wps:cNvCnPr>
                        <wps:spPr bwMode="auto">
                          <a:xfrm>
                            <a:off x="1925320" y="189230"/>
                            <a:ext cx="552450" cy="277495"/>
                          </a:xfrm>
                          <a:prstGeom prst="straightConnector1">
                            <a:avLst/>
                          </a:prstGeom>
                          <a:noFill/>
                          <a:ln w="9525">
                            <a:solidFill>
                              <a:srgbClr val="00B0F0"/>
                            </a:solidFill>
                            <a:round/>
                            <a:headEnd/>
                            <a:tailEnd type="stealth" w="med" len="med"/>
                          </a:ln>
                          <a:extLst>
                            <a:ext uri="{909E8E84-426E-40DD-AFC4-6F175D3DCCD1}">
                              <a14:hiddenFill xmlns:a14="http://schemas.microsoft.com/office/drawing/2010/main">
                                <a:noFill/>
                              </a14:hiddenFill>
                            </a:ext>
                          </a:extLst>
                        </wps:spPr>
                        <wps:bodyPr/>
                      </wps:wsp>
                      <wps:wsp>
                        <wps:cNvPr id="4228" name="Text Box 4271"/>
                        <wps:cNvSpPr txBox="1">
                          <a:spLocks noChangeArrowheads="1"/>
                        </wps:cNvSpPr>
                        <wps:spPr bwMode="auto">
                          <a:xfrm>
                            <a:off x="290195" y="2038350"/>
                            <a:ext cx="793750" cy="189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2272F" w:rsidRDefault="00DE648D" w:rsidP="008A384D">
                              <w:pPr>
                                <w:spacing w:line="240" w:lineRule="auto"/>
                                <w:rPr>
                                  <w:rFonts w:cstheme="majorBidi"/>
                                  <w:sz w:val="12"/>
                                  <w:szCs w:val="12"/>
                                </w:rPr>
                              </w:pPr>
                              <w:r w:rsidRPr="0052272F">
                                <w:rPr>
                                  <w:rFonts w:cstheme="majorBidi"/>
                                  <w:sz w:val="12"/>
                                  <w:szCs w:val="12"/>
                                </w:rPr>
                                <w:t>Calculated Zero, Positive and Negative Currents</w:t>
                              </w:r>
                            </w:p>
                          </w:txbxContent>
                        </wps:txbx>
                        <wps:bodyPr rot="0" vert="horz" wrap="square" lIns="0" tIns="0" rIns="0" bIns="0" anchor="t" anchorCtr="0" upright="1">
                          <a:noAutofit/>
                        </wps:bodyPr>
                      </wps:wsp>
                      <wps:wsp>
                        <wps:cNvPr id="4229" name="AutoShape 4272"/>
                        <wps:cNvCnPr>
                          <a:cxnSpLocks noChangeShapeType="1"/>
                          <a:stCxn id="4228" idx="3"/>
                        </wps:cNvCnPr>
                        <wps:spPr bwMode="auto">
                          <a:xfrm flipV="1">
                            <a:off x="1083945" y="1859280"/>
                            <a:ext cx="1393825" cy="273685"/>
                          </a:xfrm>
                          <a:prstGeom prst="straightConnector1">
                            <a:avLst/>
                          </a:prstGeom>
                          <a:noFill/>
                          <a:ln w="9525">
                            <a:solidFill>
                              <a:srgbClr val="00B0F0"/>
                            </a:solidFill>
                            <a:round/>
                            <a:headEnd/>
                            <a:tailEnd type="stealth" w="med" len="med"/>
                          </a:ln>
                          <a:extLst>
                            <a:ext uri="{909E8E84-426E-40DD-AFC4-6F175D3DCCD1}">
                              <a14:hiddenFill xmlns:a14="http://schemas.microsoft.com/office/drawing/2010/main">
                                <a:noFill/>
                              </a14:hiddenFill>
                            </a:ext>
                          </a:extLst>
                        </wps:spPr>
                        <wps:bodyPr/>
                      </wps:wsp>
                      <wps:wsp>
                        <wps:cNvPr id="4231" name="Text Box 4273"/>
                        <wps:cNvSpPr txBox="1">
                          <a:spLocks noChangeArrowheads="1"/>
                        </wps:cNvSpPr>
                        <wps:spPr bwMode="auto">
                          <a:xfrm>
                            <a:off x="2635250" y="0"/>
                            <a:ext cx="1517650" cy="189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2272F" w:rsidRDefault="00DE648D" w:rsidP="008A384D">
                              <w:pPr>
                                <w:spacing w:line="240" w:lineRule="auto"/>
                                <w:jc w:val="center"/>
                                <w:rPr>
                                  <w:rFonts w:cstheme="majorBidi"/>
                                  <w:sz w:val="12"/>
                                  <w:szCs w:val="12"/>
                                </w:rPr>
                              </w:pPr>
                              <w:r w:rsidRPr="0052272F">
                                <w:rPr>
                                  <w:rFonts w:cstheme="majorBidi"/>
                                  <w:sz w:val="12"/>
                                  <w:szCs w:val="12"/>
                                </w:rPr>
                                <w:t>Three phases active and Reactive power, power factor, apparent power and frequency values</w:t>
                              </w:r>
                            </w:p>
                          </w:txbxContent>
                        </wps:txbx>
                        <wps:bodyPr rot="0" vert="horz" wrap="square" lIns="0" tIns="0" rIns="0" bIns="0" anchor="t" anchorCtr="0" upright="1">
                          <a:noAutofit/>
                        </wps:bodyPr>
                      </wps:wsp>
                      <wps:wsp>
                        <wps:cNvPr id="4232" name="AutoShape 4274"/>
                        <wps:cNvCnPr>
                          <a:cxnSpLocks noChangeShapeType="1"/>
                          <a:stCxn id="4231" idx="2"/>
                        </wps:cNvCnPr>
                        <wps:spPr bwMode="auto">
                          <a:xfrm>
                            <a:off x="3394075" y="189230"/>
                            <a:ext cx="68580" cy="353060"/>
                          </a:xfrm>
                          <a:prstGeom prst="straightConnector1">
                            <a:avLst/>
                          </a:prstGeom>
                          <a:noFill/>
                          <a:ln w="9525">
                            <a:solidFill>
                              <a:srgbClr val="00B0F0"/>
                            </a:solidFill>
                            <a:round/>
                            <a:headEnd/>
                            <a:tailEnd type="stealth" w="med" len="med"/>
                          </a:ln>
                          <a:extLst>
                            <a:ext uri="{909E8E84-426E-40DD-AFC4-6F175D3DCCD1}">
                              <a14:hiddenFill xmlns:a14="http://schemas.microsoft.com/office/drawing/2010/main">
                                <a:noFill/>
                              </a14:hiddenFill>
                            </a:ext>
                          </a:extLst>
                        </wps:spPr>
                        <wps:bodyPr/>
                      </wps:wsp>
                      <wps:wsp>
                        <wps:cNvPr id="4233" name="Text Box 4275"/>
                        <wps:cNvSpPr txBox="1">
                          <a:spLocks noChangeArrowheads="1"/>
                        </wps:cNvSpPr>
                        <wps:spPr bwMode="auto">
                          <a:xfrm>
                            <a:off x="4363085" y="25400"/>
                            <a:ext cx="608330" cy="189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2272F" w:rsidRDefault="00DE648D" w:rsidP="008A384D">
                              <w:pPr>
                                <w:spacing w:line="240" w:lineRule="auto"/>
                                <w:jc w:val="center"/>
                                <w:rPr>
                                  <w:rFonts w:cstheme="majorBidi"/>
                                  <w:sz w:val="12"/>
                                  <w:szCs w:val="12"/>
                                </w:rPr>
                              </w:pPr>
                              <w:r w:rsidRPr="0052272F">
                                <w:rPr>
                                  <w:rFonts w:cstheme="majorBidi"/>
                                  <w:sz w:val="12"/>
                                  <w:szCs w:val="12"/>
                                </w:rPr>
                                <w:t>Three phase voltage vectors</w:t>
                              </w:r>
                            </w:p>
                          </w:txbxContent>
                        </wps:txbx>
                        <wps:bodyPr rot="0" vert="horz" wrap="square" lIns="0" tIns="0" rIns="0" bIns="0" anchor="t" anchorCtr="0" upright="1">
                          <a:noAutofit/>
                        </wps:bodyPr>
                      </wps:wsp>
                      <wps:wsp>
                        <wps:cNvPr id="4234" name="Text Box 4276"/>
                        <wps:cNvSpPr txBox="1">
                          <a:spLocks noChangeArrowheads="1"/>
                        </wps:cNvSpPr>
                        <wps:spPr bwMode="auto">
                          <a:xfrm>
                            <a:off x="5342255" y="104775"/>
                            <a:ext cx="853440" cy="189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2272F" w:rsidRDefault="00DE648D" w:rsidP="008A384D">
                              <w:pPr>
                                <w:spacing w:line="240" w:lineRule="auto"/>
                                <w:rPr>
                                  <w:rFonts w:cstheme="majorBidi"/>
                                  <w:sz w:val="12"/>
                                  <w:szCs w:val="12"/>
                                </w:rPr>
                              </w:pPr>
                              <w:r w:rsidRPr="0052272F">
                                <w:rPr>
                                  <w:rFonts w:cstheme="majorBidi"/>
                                  <w:sz w:val="12"/>
                                  <w:szCs w:val="12"/>
                                </w:rPr>
                                <w:t>Voltage zero, positive and negative sequences vectors</w:t>
                              </w:r>
                            </w:p>
                          </w:txbxContent>
                        </wps:txbx>
                        <wps:bodyPr rot="0" vert="horz" wrap="square" lIns="0" tIns="0" rIns="0" bIns="0" anchor="t" anchorCtr="0" upright="1">
                          <a:noAutofit/>
                        </wps:bodyPr>
                      </wps:wsp>
                      <wps:wsp>
                        <wps:cNvPr id="4235" name="AutoShape 4277"/>
                        <wps:cNvCnPr>
                          <a:cxnSpLocks noChangeShapeType="1"/>
                          <a:stCxn id="4234" idx="2"/>
                        </wps:cNvCnPr>
                        <wps:spPr bwMode="auto">
                          <a:xfrm flipH="1">
                            <a:off x="5144770" y="294005"/>
                            <a:ext cx="624205" cy="342900"/>
                          </a:xfrm>
                          <a:prstGeom prst="straightConnector1">
                            <a:avLst/>
                          </a:prstGeom>
                          <a:noFill/>
                          <a:ln w="9525">
                            <a:solidFill>
                              <a:srgbClr val="00B0F0"/>
                            </a:solidFill>
                            <a:round/>
                            <a:headEnd/>
                            <a:tailEnd type="stealth" w="med" len="med"/>
                          </a:ln>
                          <a:extLst>
                            <a:ext uri="{909E8E84-426E-40DD-AFC4-6F175D3DCCD1}">
                              <a14:hiddenFill xmlns:a14="http://schemas.microsoft.com/office/drawing/2010/main">
                                <a:noFill/>
                              </a14:hiddenFill>
                            </a:ext>
                          </a:extLst>
                        </wps:spPr>
                        <wps:bodyPr/>
                      </wps:wsp>
                      <wps:wsp>
                        <wps:cNvPr id="4236" name="AutoShape 4278"/>
                        <wps:cNvCnPr>
                          <a:cxnSpLocks noChangeShapeType="1"/>
                          <a:stCxn id="4233" idx="2"/>
                        </wps:cNvCnPr>
                        <wps:spPr bwMode="auto">
                          <a:xfrm flipH="1">
                            <a:off x="4243070" y="214630"/>
                            <a:ext cx="424180" cy="297815"/>
                          </a:xfrm>
                          <a:prstGeom prst="straightConnector1">
                            <a:avLst/>
                          </a:prstGeom>
                          <a:noFill/>
                          <a:ln w="9525">
                            <a:solidFill>
                              <a:srgbClr val="00B0F0"/>
                            </a:solidFill>
                            <a:round/>
                            <a:headEnd/>
                            <a:tailEnd type="stealth" w="med" len="med"/>
                          </a:ln>
                          <a:extLst>
                            <a:ext uri="{909E8E84-426E-40DD-AFC4-6F175D3DCCD1}">
                              <a14:hiddenFill xmlns:a14="http://schemas.microsoft.com/office/drawing/2010/main">
                                <a:noFill/>
                              </a14:hiddenFill>
                            </a:ext>
                          </a:extLst>
                        </wps:spPr>
                        <wps:bodyPr/>
                      </wps:wsp>
                      <wps:wsp>
                        <wps:cNvPr id="4237" name="Text Box 4279"/>
                        <wps:cNvSpPr txBox="1">
                          <a:spLocks noChangeArrowheads="1"/>
                        </wps:cNvSpPr>
                        <wps:spPr bwMode="auto">
                          <a:xfrm>
                            <a:off x="5447665" y="1537335"/>
                            <a:ext cx="853440" cy="189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2272F" w:rsidRDefault="00DE648D" w:rsidP="008A384D">
                              <w:pPr>
                                <w:spacing w:line="240" w:lineRule="auto"/>
                                <w:rPr>
                                  <w:rFonts w:cstheme="majorBidi"/>
                                  <w:sz w:val="12"/>
                                  <w:szCs w:val="12"/>
                                </w:rPr>
                              </w:pPr>
                              <w:r w:rsidRPr="0052272F">
                                <w:rPr>
                                  <w:rFonts w:cstheme="majorBidi"/>
                                  <w:sz w:val="12"/>
                                  <w:szCs w:val="12"/>
                                </w:rPr>
                                <w:t>Current zero, positive and negative sequences vectors</w:t>
                              </w:r>
                            </w:p>
                          </w:txbxContent>
                        </wps:txbx>
                        <wps:bodyPr rot="0" vert="horz" wrap="square" lIns="0" tIns="0" rIns="0" bIns="0" anchor="t" anchorCtr="0" upright="1">
                          <a:noAutofit/>
                        </wps:bodyPr>
                      </wps:wsp>
                      <wps:wsp>
                        <wps:cNvPr id="4238" name="Text Box 4280"/>
                        <wps:cNvSpPr txBox="1">
                          <a:spLocks noChangeArrowheads="1"/>
                        </wps:cNvSpPr>
                        <wps:spPr bwMode="auto">
                          <a:xfrm>
                            <a:off x="5447665" y="1031875"/>
                            <a:ext cx="465455" cy="189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2272F" w:rsidRDefault="00DE648D" w:rsidP="008A384D">
                              <w:pPr>
                                <w:spacing w:line="276" w:lineRule="auto"/>
                                <w:rPr>
                                  <w:rFonts w:cstheme="majorBidi"/>
                                  <w:sz w:val="12"/>
                                  <w:szCs w:val="12"/>
                                </w:rPr>
                              </w:pPr>
                              <w:r w:rsidRPr="0052272F">
                                <w:rPr>
                                  <w:rFonts w:cstheme="majorBidi"/>
                                  <w:sz w:val="12"/>
                                  <w:szCs w:val="12"/>
                                </w:rPr>
                                <w:t>Three phase current vectors</w:t>
                              </w:r>
                            </w:p>
                          </w:txbxContent>
                        </wps:txbx>
                        <wps:bodyPr rot="0" vert="horz" wrap="square" lIns="0" tIns="0" rIns="0" bIns="0" anchor="t" anchorCtr="0" upright="1">
                          <a:noAutofit/>
                        </wps:bodyPr>
                      </wps:wsp>
                      <wps:wsp>
                        <wps:cNvPr id="4239" name="AutoShape 4281"/>
                        <wps:cNvCnPr>
                          <a:cxnSpLocks noChangeShapeType="1"/>
                          <a:stCxn id="4238" idx="1"/>
                        </wps:cNvCnPr>
                        <wps:spPr bwMode="auto">
                          <a:xfrm flipH="1">
                            <a:off x="4431665" y="1126490"/>
                            <a:ext cx="1016000" cy="325755"/>
                          </a:xfrm>
                          <a:prstGeom prst="straightConnector1">
                            <a:avLst/>
                          </a:prstGeom>
                          <a:noFill/>
                          <a:ln w="9525">
                            <a:solidFill>
                              <a:srgbClr val="00B0F0"/>
                            </a:solidFill>
                            <a:round/>
                            <a:headEnd/>
                            <a:tailEnd type="stealth" w="med" len="med"/>
                          </a:ln>
                          <a:extLst>
                            <a:ext uri="{909E8E84-426E-40DD-AFC4-6F175D3DCCD1}">
                              <a14:hiddenFill xmlns:a14="http://schemas.microsoft.com/office/drawing/2010/main">
                                <a:noFill/>
                              </a14:hiddenFill>
                            </a:ext>
                          </a:extLst>
                        </wps:spPr>
                        <wps:bodyPr/>
                      </wps:wsp>
                      <wps:wsp>
                        <wps:cNvPr id="4240" name="AutoShape 4282"/>
                        <wps:cNvCnPr>
                          <a:cxnSpLocks noChangeShapeType="1"/>
                        </wps:cNvCnPr>
                        <wps:spPr bwMode="auto">
                          <a:xfrm flipH="1" flipV="1">
                            <a:off x="5184140" y="1598930"/>
                            <a:ext cx="263525" cy="26670"/>
                          </a:xfrm>
                          <a:prstGeom prst="straightConnector1">
                            <a:avLst/>
                          </a:prstGeom>
                          <a:noFill/>
                          <a:ln w="9525">
                            <a:solidFill>
                              <a:srgbClr val="00B0F0"/>
                            </a:solidFill>
                            <a:round/>
                            <a:headEnd/>
                            <a:tailEnd type="stealth" w="med" len="med"/>
                          </a:ln>
                          <a:extLst>
                            <a:ext uri="{909E8E84-426E-40DD-AFC4-6F175D3DCCD1}">
                              <a14:hiddenFill xmlns:a14="http://schemas.microsoft.com/office/drawing/2010/main">
                                <a:noFill/>
                              </a14:hiddenFill>
                            </a:ext>
                          </a:extLst>
                        </wps:spPr>
                        <wps:bodyPr/>
                      </wps:wsp>
                      <wps:wsp>
                        <wps:cNvPr id="4241" name="Text Box 4283"/>
                        <wps:cNvSpPr txBox="1">
                          <a:spLocks noChangeArrowheads="1"/>
                        </wps:cNvSpPr>
                        <wps:spPr bwMode="auto">
                          <a:xfrm>
                            <a:off x="747395" y="3363595"/>
                            <a:ext cx="5368290" cy="211455"/>
                          </a:xfrm>
                          <a:prstGeom prst="rect">
                            <a:avLst/>
                          </a:prstGeom>
                          <a:solidFill>
                            <a:srgbClr val="FFFFFF"/>
                          </a:solidFill>
                          <a:ln w="9525">
                            <a:solidFill>
                              <a:srgbClr val="FFFFFF"/>
                            </a:solidFill>
                            <a:miter lim="800000"/>
                            <a:headEnd/>
                            <a:tailEnd/>
                          </a:ln>
                        </wps:spPr>
                        <wps:txbx>
                          <w:txbxContent>
                            <w:p w:rsidR="00DE648D" w:rsidRPr="0052272F" w:rsidRDefault="00DE648D" w:rsidP="00CA3E3C">
                              <w:pPr>
                                <w:pStyle w:val="Heading4"/>
                              </w:pPr>
                              <w:bookmarkStart w:id="2726" w:name="_Toc334035678"/>
                              <w:bookmarkStart w:id="2727" w:name="_Toc334036153"/>
                              <w:bookmarkStart w:id="2728" w:name="_Toc334048436"/>
                              <w:bookmarkStart w:id="2729" w:name="_Toc334048947"/>
                              <w:bookmarkStart w:id="2730" w:name="_Toc334539918"/>
                              <w:bookmarkStart w:id="2731" w:name="_Toc335662412"/>
                              <w:bookmarkStart w:id="2732" w:name="_Toc335666372"/>
                              <w:bookmarkStart w:id="2733" w:name="_Toc336033025"/>
                              <w:bookmarkStart w:id="2734" w:name="_Toc336033198"/>
                              <w:bookmarkStart w:id="2735" w:name="_Toc336910414"/>
                              <w:bookmarkStart w:id="2736" w:name="_Toc336910555"/>
                              <w:bookmarkStart w:id="2737" w:name="_Toc338625014"/>
                              <w:bookmarkStart w:id="2738" w:name="_Toc338625241"/>
                              <w:bookmarkStart w:id="2739" w:name="_Toc338625602"/>
                              <w:bookmarkStart w:id="2740" w:name="_Toc338691173"/>
                              <w:bookmarkStart w:id="2741" w:name="_Toc341210641"/>
                              <w:r w:rsidRPr="0052272F">
                                <w:t>Fig</w:t>
                              </w:r>
                              <w:r>
                                <w:t>ure 7.3:</w:t>
                              </w:r>
                              <w:r w:rsidRPr="0052272F">
                                <w:t xml:space="preserve">  Front panel of measurement VI with all system parameters</w:t>
                              </w:r>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r w:rsidRPr="0052272F">
                                <w:t xml:space="preserve"> </w:t>
                              </w:r>
                            </w:p>
                          </w:txbxContent>
                        </wps:txbx>
                        <wps:bodyPr rot="0" vert="horz" wrap="square" lIns="0" tIns="0" rIns="0" bIns="0" anchor="t" anchorCtr="0" upright="1">
                          <a:noAutofit/>
                        </wps:bodyPr>
                      </wps:wsp>
                      <wps:wsp>
                        <wps:cNvPr id="4242" name="Text Box 4284"/>
                        <wps:cNvSpPr txBox="1">
                          <a:spLocks noChangeArrowheads="1"/>
                        </wps:cNvSpPr>
                        <wps:spPr bwMode="auto">
                          <a:xfrm>
                            <a:off x="5600065" y="2175510"/>
                            <a:ext cx="515620" cy="144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2272F" w:rsidRDefault="00DE648D" w:rsidP="008A384D">
                              <w:pPr>
                                <w:spacing w:line="240" w:lineRule="auto"/>
                                <w:rPr>
                                  <w:rFonts w:cstheme="majorBidi"/>
                                  <w:sz w:val="12"/>
                                  <w:szCs w:val="12"/>
                                </w:rPr>
                              </w:pPr>
                              <w:r w:rsidRPr="0052272F">
                                <w:rPr>
                                  <w:rFonts w:cstheme="majorBidi"/>
                                  <w:sz w:val="12"/>
                                  <w:szCs w:val="12"/>
                                </w:rPr>
                                <w:t>Frequency Plot</w:t>
                              </w:r>
                            </w:p>
                          </w:txbxContent>
                        </wps:txbx>
                        <wps:bodyPr rot="0" vert="horz" wrap="square" lIns="0" tIns="0" rIns="0" bIns="0" anchor="t" anchorCtr="0" upright="1">
                          <a:noAutofit/>
                        </wps:bodyPr>
                      </wps:wsp>
                      <wps:wsp>
                        <wps:cNvPr id="4243" name="AutoShape 4285"/>
                        <wps:cNvCnPr>
                          <a:cxnSpLocks noChangeShapeType="1"/>
                          <a:stCxn id="4242" idx="1"/>
                        </wps:cNvCnPr>
                        <wps:spPr bwMode="auto">
                          <a:xfrm flipH="1" flipV="1">
                            <a:off x="5144770" y="2205355"/>
                            <a:ext cx="455295" cy="42545"/>
                          </a:xfrm>
                          <a:prstGeom prst="straightConnector1">
                            <a:avLst/>
                          </a:prstGeom>
                          <a:noFill/>
                          <a:ln w="9525">
                            <a:solidFill>
                              <a:srgbClr val="00B0F0"/>
                            </a:solidFill>
                            <a:round/>
                            <a:headEnd/>
                            <a:tailEnd type="stealth" w="med" len="med"/>
                          </a:ln>
                          <a:extLst>
                            <a:ext uri="{909E8E84-426E-40DD-AFC4-6F175D3DCCD1}">
                              <a14:hiddenFill xmlns:a14="http://schemas.microsoft.com/office/drawing/2010/main">
                                <a:noFill/>
                              </a14:hiddenFill>
                            </a:ext>
                          </a:extLst>
                        </wps:spPr>
                        <wps:bodyPr/>
                      </wps:wsp>
                      <wps:wsp>
                        <wps:cNvPr id="4244" name="Text Box 4286"/>
                        <wps:cNvSpPr txBox="1">
                          <a:spLocks noChangeArrowheads="1"/>
                        </wps:cNvSpPr>
                        <wps:spPr bwMode="auto">
                          <a:xfrm>
                            <a:off x="5600065" y="2644140"/>
                            <a:ext cx="51562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2272F" w:rsidRDefault="00DE648D" w:rsidP="008A384D">
                              <w:pPr>
                                <w:spacing w:line="240" w:lineRule="auto"/>
                                <w:rPr>
                                  <w:rFonts w:cstheme="majorBidi"/>
                                  <w:sz w:val="12"/>
                                  <w:szCs w:val="12"/>
                                </w:rPr>
                              </w:pPr>
                              <w:r w:rsidRPr="0052272F">
                                <w:rPr>
                                  <w:rFonts w:cstheme="majorBidi"/>
                                  <w:sz w:val="12"/>
                                  <w:szCs w:val="12"/>
                                </w:rPr>
                                <w:t>Positive voltage magnitude plot</w:t>
                              </w:r>
                            </w:p>
                          </w:txbxContent>
                        </wps:txbx>
                        <wps:bodyPr rot="0" vert="horz" wrap="square" lIns="0" tIns="0" rIns="0" bIns="0" anchor="t" anchorCtr="0" upright="1">
                          <a:noAutofit/>
                        </wps:bodyPr>
                      </wps:wsp>
                      <wps:wsp>
                        <wps:cNvPr id="4245" name="AutoShape 4287"/>
                        <wps:cNvCnPr>
                          <a:cxnSpLocks noChangeShapeType="1"/>
                          <a:stCxn id="4244" idx="1"/>
                        </wps:cNvCnPr>
                        <wps:spPr bwMode="auto">
                          <a:xfrm flipH="1" flipV="1">
                            <a:off x="5088255" y="2729865"/>
                            <a:ext cx="511810" cy="11430"/>
                          </a:xfrm>
                          <a:prstGeom prst="straightConnector1">
                            <a:avLst/>
                          </a:prstGeom>
                          <a:noFill/>
                          <a:ln w="9525">
                            <a:solidFill>
                              <a:srgbClr val="00B0F0"/>
                            </a:solidFill>
                            <a:round/>
                            <a:headEnd/>
                            <a:tailEnd type="stealth" w="med" len="med"/>
                          </a:ln>
                          <a:extLst>
                            <a:ext uri="{909E8E84-426E-40DD-AFC4-6F175D3DCCD1}">
                              <a14:hiddenFill xmlns:a14="http://schemas.microsoft.com/office/drawing/2010/main">
                                <a:noFill/>
                              </a14:hiddenFill>
                            </a:ext>
                          </a:extLst>
                        </wps:spPr>
                        <wps:bodyPr/>
                      </wps:wsp>
                      <wps:wsp>
                        <wps:cNvPr id="4246" name="Text Box 4288"/>
                        <wps:cNvSpPr txBox="1">
                          <a:spLocks noChangeArrowheads="1"/>
                        </wps:cNvSpPr>
                        <wps:spPr bwMode="auto">
                          <a:xfrm>
                            <a:off x="473710" y="2319655"/>
                            <a:ext cx="52006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2272F" w:rsidRDefault="00DE648D" w:rsidP="008A384D">
                              <w:pPr>
                                <w:spacing w:line="240" w:lineRule="auto"/>
                                <w:rPr>
                                  <w:rFonts w:cstheme="majorBidi"/>
                                  <w:sz w:val="12"/>
                                  <w:szCs w:val="12"/>
                                </w:rPr>
                              </w:pPr>
                              <w:r w:rsidRPr="0052272F">
                                <w:rPr>
                                  <w:rFonts w:cstheme="majorBidi"/>
                                  <w:sz w:val="12"/>
                                  <w:szCs w:val="12"/>
                                </w:rPr>
                                <w:t xml:space="preserve">Three phase active power </w:t>
                              </w:r>
                            </w:p>
                          </w:txbxContent>
                        </wps:txbx>
                        <wps:bodyPr rot="0" vert="horz" wrap="square" lIns="0" tIns="0" rIns="0" bIns="0" anchor="t" anchorCtr="0" upright="1">
                          <a:noAutofit/>
                        </wps:bodyPr>
                      </wps:wsp>
                      <wps:wsp>
                        <wps:cNvPr id="4247" name="Text Box 4289"/>
                        <wps:cNvSpPr txBox="1">
                          <a:spLocks noChangeArrowheads="1"/>
                        </wps:cNvSpPr>
                        <wps:spPr bwMode="auto">
                          <a:xfrm>
                            <a:off x="473710" y="2741295"/>
                            <a:ext cx="52006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2272F" w:rsidRDefault="00DE648D" w:rsidP="008A384D">
                              <w:pPr>
                                <w:spacing w:line="240" w:lineRule="auto"/>
                                <w:rPr>
                                  <w:rFonts w:cstheme="majorBidi"/>
                                  <w:sz w:val="12"/>
                                  <w:szCs w:val="12"/>
                                </w:rPr>
                              </w:pPr>
                              <w:r w:rsidRPr="0052272F">
                                <w:rPr>
                                  <w:rFonts w:cstheme="majorBidi"/>
                                  <w:sz w:val="12"/>
                                  <w:szCs w:val="12"/>
                                </w:rPr>
                                <w:t xml:space="preserve">Three phase reactive power </w:t>
                              </w:r>
                            </w:p>
                          </w:txbxContent>
                        </wps:txbx>
                        <wps:bodyPr rot="0" vert="horz" wrap="square" lIns="0" tIns="0" rIns="0" bIns="0" anchor="t" anchorCtr="0" upright="1">
                          <a:noAutofit/>
                        </wps:bodyPr>
                      </wps:wsp>
                      <wps:wsp>
                        <wps:cNvPr id="4248" name="AutoShape 4290"/>
                        <wps:cNvCnPr>
                          <a:cxnSpLocks noChangeShapeType="1"/>
                          <a:stCxn id="4246" idx="3"/>
                        </wps:cNvCnPr>
                        <wps:spPr bwMode="auto">
                          <a:xfrm flipV="1">
                            <a:off x="993775" y="2319655"/>
                            <a:ext cx="297815" cy="107950"/>
                          </a:xfrm>
                          <a:prstGeom prst="straightConnector1">
                            <a:avLst/>
                          </a:prstGeom>
                          <a:noFill/>
                          <a:ln w="9525">
                            <a:solidFill>
                              <a:srgbClr val="00B0F0"/>
                            </a:solidFill>
                            <a:round/>
                            <a:headEnd/>
                            <a:tailEnd type="stealth" w="med" len="med"/>
                          </a:ln>
                          <a:extLst>
                            <a:ext uri="{909E8E84-426E-40DD-AFC4-6F175D3DCCD1}">
                              <a14:hiddenFill xmlns:a14="http://schemas.microsoft.com/office/drawing/2010/main">
                                <a:noFill/>
                              </a14:hiddenFill>
                            </a:ext>
                          </a:extLst>
                        </wps:spPr>
                        <wps:bodyPr/>
                      </wps:wsp>
                      <wps:wsp>
                        <wps:cNvPr id="4249" name="AutoShape 4291"/>
                        <wps:cNvCnPr>
                          <a:cxnSpLocks noChangeShapeType="1"/>
                          <a:stCxn id="4247" idx="3"/>
                        </wps:cNvCnPr>
                        <wps:spPr bwMode="auto">
                          <a:xfrm flipV="1">
                            <a:off x="993775" y="2741295"/>
                            <a:ext cx="297815" cy="107950"/>
                          </a:xfrm>
                          <a:prstGeom prst="straightConnector1">
                            <a:avLst/>
                          </a:prstGeom>
                          <a:noFill/>
                          <a:ln w="9525">
                            <a:solidFill>
                              <a:srgbClr val="00B0F0"/>
                            </a:solidFill>
                            <a:round/>
                            <a:headEnd/>
                            <a:tailEnd type="stealth" w="med" len="med"/>
                          </a:ln>
                          <a:extLst>
                            <a:ext uri="{909E8E84-426E-40DD-AFC4-6F175D3DCCD1}">
                              <a14:hiddenFill xmlns:a14="http://schemas.microsoft.com/office/drawing/2010/main">
                                <a:noFill/>
                              </a14:hiddenFill>
                            </a:ext>
                          </a:extLst>
                        </wps:spPr>
                        <wps:bodyPr/>
                      </wps:wsp>
                    </wpc:wpc>
                  </a:graphicData>
                </a:graphic>
              </wp:inline>
            </w:drawing>
          </mc:Choice>
          <mc:Fallback>
            <w:pict>
              <v:group id="Canvas 4262" o:spid="_x0000_s3833" editas="canvas" style="width:512.5pt;height:281.5pt;mso-position-horizontal-relative:char;mso-position-vertical-relative:line" coordsize="65087,357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">
                <v:shape id="_x0000_s3834" type="#_x0000_t75" style="position:absolute;width:65087;height:35750;visibility:visible;mso-wrap-style:square">
                  <v:fill o:detectmouseclick="t"/>
                  <v:path o:connecttype="none"/>
                </v:shape>
                <v:shape id="Picture 4264" o:spid="_x0000_s3835" type="#_x0000_t75" style="position:absolute;left:12026;top:2940;width:41148;height:302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U8uzFAAAA3QAAAA8AAABkcnMvZG93bnJldi54bWxEj0FrwkAUhO8F/8PyhN7qxlBLia4i0ooH&#10;DzYRe31kn0kw+3bJrjH9911B8DjMzDfMYjWYVvTU+caygukkAUFcWt1wpeBYfL99gvABWWNrmRT8&#10;kYfVcvSywEzbG/9Qn4dKRAj7DBXUIbhMSl/WZNBPrCOO3tl2BkOUXSV1h7cIN61Mk+RDGmw4LtTo&#10;aFNTecmvRoHbHht3Qip2X6dZHvr9gX+LtVKv42E9BxFoCM/wo73TCt7TdAr3N/EJyO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VPLsxQAAAN0AAAAPAAAAAAAAAAAAAAAA&#10;AJ8CAABkcnMvZG93bnJldi54bWxQSwUGAAAAAAQABAD3AAAAkQMAAAAA&#10;">
                  <v:imagedata r:id="rId480" o:title=""/>
                </v:shape>
                <v:shape id="Text Box 4265" o:spid="_x0000_s3836" type="#_x0000_t202" style="position:absolute;left:2000;top:4667;width:7937;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nv5sUA&#10;AADdAAAADwAAAGRycy9kb3ducmV2LnhtbESPQWvCQBSE70L/w/IK3nRjEKnRVUQUCkJpjIceX7PP&#10;ZDH7Nma3Gv99t1DwOMzMN8xy3dtG3KjzxrGCyTgBQVw6bbhScCr2ozcQPiBrbByTggd5WK9eBkvM&#10;tLtzTrdjqESEsM9QQR1Cm0npy5os+rFriaN3dp3FEGVXSd3hPcJtI9MkmUmLhuNCjS1tayovxx+r&#10;YPPF+c5cP74/83NuimKe8GF2UWr42m8WIAL14Rn+b79rBdM0TeHvTX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ye/mxQAAAN0AAAAPAAAAAAAAAAAAAAAAAJgCAABkcnMv&#10;ZG93bnJldi54bWxQSwUGAAAAAAQABAD1AAAAigMAAAAA&#10;" filled="f" stroked="f">
                  <v:textbox inset="0,0,0,0">
                    <w:txbxContent>
                      <w:p w:rsidR="00DE648D" w:rsidRPr="0052272F" w:rsidRDefault="00DE648D" w:rsidP="008A384D">
                        <w:pPr>
                          <w:spacing w:line="240" w:lineRule="auto"/>
                          <w:rPr>
                            <w:rFonts w:cstheme="majorBidi"/>
                            <w:sz w:val="12"/>
                            <w:szCs w:val="12"/>
                          </w:rPr>
                        </w:pPr>
                        <w:r w:rsidRPr="0052272F">
                          <w:rPr>
                            <w:rFonts w:cstheme="majorBidi"/>
                            <w:sz w:val="12"/>
                            <w:szCs w:val="12"/>
                          </w:rPr>
                          <w:t>Three Phase Voltage</w:t>
                        </w:r>
                      </w:p>
                      <w:p w:rsidR="00DE648D" w:rsidRPr="0052272F" w:rsidRDefault="00DE648D" w:rsidP="008A384D">
                        <w:pPr>
                          <w:spacing w:line="240" w:lineRule="auto"/>
                          <w:rPr>
                            <w:rFonts w:cstheme="majorBidi"/>
                            <w:sz w:val="12"/>
                            <w:szCs w:val="12"/>
                          </w:rPr>
                        </w:pPr>
                        <w:r w:rsidRPr="0052272F">
                          <w:rPr>
                            <w:rFonts w:cstheme="majorBidi"/>
                            <w:sz w:val="12"/>
                            <w:szCs w:val="12"/>
                          </w:rPr>
                          <w:t>Referred to Common Reference</w:t>
                        </w:r>
                      </w:p>
                    </w:txbxContent>
                  </v:textbox>
                </v:shape>
                <v:shape id="AutoShape 4266" o:spid="_x0000_s3837" type="#_x0000_t32" style="position:absolute;left:9937;top:5727;width:2820;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XNYMMAAADdAAAADwAAAGRycy9kb3ducmV2LnhtbESP0YrCMBRE3xf8h3AF39bUKuvSNYoI&#10;gj6tRj/g0lzbYnNTkmi7f78RFvZxmJkzzGoz2FY8yYfGsYLZNANBXDrTcKXgetm/f4IIEdlg65gU&#10;/FCAzXr0tsLCuJ7P9NSxEgnCoUAFdYxdIWUoa7IYpq4jTt7NeYsxSV9J47FPcNvKPMs+pMWG00KN&#10;He1qKu/6YRW0y293Xcxt4+PtdNTLi656q5WajIftF4hIQ/wP/7UPRsEiz+fwepOegF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TlzWDDAAAA3QAAAA8AAAAAAAAAAAAA&#10;AAAAoQIAAGRycy9kb3ducmV2LnhtbFBLBQYAAAAABAAEAPkAAACRAwAAAAA=&#10;" strokecolor="#00b0f0">
                  <v:stroke endarrow="classic"/>
                </v:shape>
                <v:shape id="Text Box 4267" o:spid="_x0000_s3838" type="#_x0000_t202" style="position:absolute;left:1270;top:13906;width:7937;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zSCcUA&#10;AADdAAAADwAAAGRycy9kb3ducmV2LnhtbESPQWvCQBSE7wX/w/IEb3VjEGmjq4goCIXSGA8en9ln&#10;sph9G7Orpv++Wyj0OMzMN8xi1dtGPKjzxrGCyTgBQVw6bbhScCx2r28gfEDW2DgmBd/kYbUcvCww&#10;0+7JOT0OoRIRwj5DBXUIbSalL2uy6MeuJY7exXUWQ5RdJXWHzwi3jUyTZCYtGo4LNba0qam8Hu5W&#10;wfrE+dbcPs9f+SU3RfGe8MfsqtRo2K/nIAL14T/8195rBdM0ncLvm/g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bNIJxQAAAN0AAAAPAAAAAAAAAAAAAAAAAJgCAABkcnMv&#10;ZG93bnJldi54bWxQSwUGAAAAAAQABAD1AAAAigMAAAAA&#10;" filled="f" stroked="f">
                  <v:textbox inset="0,0,0,0">
                    <w:txbxContent>
                      <w:p w:rsidR="00DE648D" w:rsidRPr="0052272F" w:rsidRDefault="00DE648D" w:rsidP="008A384D">
                        <w:pPr>
                          <w:spacing w:line="240" w:lineRule="auto"/>
                          <w:rPr>
                            <w:rFonts w:cstheme="majorBidi"/>
                            <w:sz w:val="12"/>
                            <w:szCs w:val="12"/>
                          </w:rPr>
                        </w:pPr>
                        <w:r w:rsidRPr="0052272F">
                          <w:rPr>
                            <w:rFonts w:cstheme="majorBidi"/>
                            <w:sz w:val="12"/>
                            <w:szCs w:val="12"/>
                          </w:rPr>
                          <w:t>Three Phase Current</w:t>
                        </w:r>
                      </w:p>
                      <w:p w:rsidR="00DE648D" w:rsidRPr="0052272F" w:rsidRDefault="00DE648D" w:rsidP="008A384D">
                        <w:pPr>
                          <w:spacing w:line="240" w:lineRule="auto"/>
                          <w:rPr>
                            <w:rFonts w:cstheme="majorBidi"/>
                            <w:sz w:val="12"/>
                            <w:szCs w:val="12"/>
                          </w:rPr>
                        </w:pPr>
                        <w:r w:rsidRPr="0052272F">
                          <w:rPr>
                            <w:rFonts w:cstheme="majorBidi"/>
                            <w:sz w:val="12"/>
                            <w:szCs w:val="12"/>
                          </w:rPr>
                          <w:t>Referred to Common Reference</w:t>
                        </w:r>
                      </w:p>
                    </w:txbxContent>
                  </v:textbox>
                </v:shape>
                <v:shape id="AutoShape 4268" o:spid="_x0000_s3839" type="#_x0000_t32" style="position:absolute;left:9410;top:15373;width:2820;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Dwj8QAAADdAAAADwAAAGRycy9kb3ducmV2LnhtbESPzWrDMBCE74G+g9hCb4kcNz/FtRJC&#10;odCemih5gMVa/xBrZSQldt++KhR6HGbmG6bcT7YXd/Khc6xguchAEFfOdNwouJzf5y8gQkQ22Dsm&#10;Bd8UYL97mJVYGDfyie46NiJBOBSooI1xKKQMVUsWw8INxMmrnbcYk/SNNB7HBLe9zLNsIy12nBZa&#10;HOitpeqqb1ZBv/1yl9Wz7Xysj596e9bNaLVST4/T4RVEpCn+h//aH0bBKs/X8PsmPQG5+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QPCPxAAAAN0AAAAPAAAAAAAAAAAA&#10;AAAAAKECAABkcnMvZG93bnJldi54bWxQSwUGAAAAAAQABAD5AAAAkgMAAAAA&#10;" strokecolor="#00b0f0">
                  <v:stroke endarrow="classic"/>
                </v:shape>
                <v:shape id="Text Box 4269" o:spid="_x0000_s3840" type="#_x0000_t202" style="position:absolute;left:15284;width:7937;height:18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Lp5cYA&#10;AADdAAAADwAAAGRycy9kb3ducmV2LnhtbESPQWvCQBSE7wX/w/IEb3XTIKGmriKiIBRKYzz0+Jp9&#10;JovZtzG7avrvu4WCx2FmvmEWq8G24ka9N44VvEwTEMSV04ZrBcdy9/wKwgdkja1jUvBDHlbL0dMC&#10;c+3uXNDtEGoRIexzVNCE0OVS+qohi37qOuLonVxvMUTZ11L3eI9w28o0STJp0XBcaLCjTUPV+XC1&#10;CtZfXGzN5eP7szgVpiznCb9nZ6Um42H9BiLQEB7h//ZeK5ilaQZ/b+IT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vLp5cYAAADdAAAADwAAAAAAAAAAAAAAAACYAgAAZHJz&#10;L2Rvd25yZXYueG1sUEsFBgAAAAAEAAQA9QAAAIsDAAAAAA==&#10;" filled="f" stroked="f">
                  <v:textbox inset="0,0,0,0">
                    <w:txbxContent>
                      <w:p w:rsidR="00DE648D" w:rsidRPr="0052272F" w:rsidRDefault="00DE648D" w:rsidP="008A384D">
                        <w:pPr>
                          <w:spacing w:line="240" w:lineRule="auto"/>
                          <w:jc w:val="center"/>
                          <w:rPr>
                            <w:rFonts w:cstheme="majorBidi"/>
                            <w:sz w:val="12"/>
                            <w:szCs w:val="12"/>
                          </w:rPr>
                        </w:pPr>
                        <w:r w:rsidRPr="0052272F">
                          <w:rPr>
                            <w:rFonts w:cstheme="majorBidi"/>
                            <w:sz w:val="12"/>
                            <w:szCs w:val="12"/>
                          </w:rPr>
                          <w:t>Calculated Zero, Positive and Negative Voltages</w:t>
                        </w:r>
                      </w:p>
                    </w:txbxContent>
                  </v:textbox>
                </v:shape>
                <v:shape id="AutoShape 4270" o:spid="_x0000_s3841" type="#_x0000_t32" style="position:absolute;left:19253;top:1892;width:5524;height:27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97LY8MAAADdAAAADwAAAGRycy9kb3ducmV2LnhtbESPUWvCMBSF3wf7D+EOfJvpqqxSjTIG&#10;gntSoz/g0lzbYnNTkszWf28Gwh4P55zvcFab0XbiRj60jhV8TDMQxJUzLdcKzqft+wJEiMgGO8ek&#10;4E4BNuvXlxWWxg18pJuOtUgQDiUqaGLsSylD1ZDFMHU9cfIuzluMSfpaGo9DgttO5ln2KS22nBYa&#10;7Om7oeqqf62Crti783xmWx8vhx9dnHQ9WK3U5G38WoKINMb/8LO9MwrmeV7A35v0BOT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vey2PDAAAA3QAAAA8AAAAAAAAAAAAA&#10;AAAAoQIAAGRycy9kb3ducmV2LnhtbFBLBQYAAAAABAAEAPkAAACRAwAAAAA=&#10;" strokecolor="#00b0f0">
                  <v:stroke endarrow="classic"/>
                </v:shape>
                <v:shape id="Text Box 4271" o:spid="_x0000_s3842" type="#_x0000_t202" style="position:absolute;left:2901;top:20383;width:7938;height:18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HYDMMA&#10;AADdAAAADwAAAGRycy9kb3ducmV2LnhtbERPz2vCMBS+D/Y/hDfYbaYrQ1xnKiIbCINh2x08PpvX&#10;Nti81CZq998vB8Hjx/d7uZpsLy40euNYwessAUFcO224VfBbfb0sQPiArLF3TAr+yMMqf3xYYqbd&#10;lQu6lKEVMYR9hgq6EIZMSl93ZNHP3EAcucaNFkOEYyv1iNcYbnuZJslcWjQcGzocaNNRfSzPVsF6&#10;z8WnOf0cdkVTmKp6T/h7flTq+Wlaf4AINIW7+ObeagVvaRrnxjfxCcj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HYDMMAAADdAAAADwAAAAAAAAAAAAAAAACYAgAAZHJzL2Rv&#10;d25yZXYueG1sUEsFBgAAAAAEAAQA9QAAAIgDAAAAAA==&#10;" filled="f" stroked="f">
                  <v:textbox inset="0,0,0,0">
                    <w:txbxContent>
                      <w:p w:rsidR="00DE648D" w:rsidRPr="0052272F" w:rsidRDefault="00DE648D" w:rsidP="008A384D">
                        <w:pPr>
                          <w:spacing w:line="240" w:lineRule="auto"/>
                          <w:rPr>
                            <w:rFonts w:cstheme="majorBidi"/>
                            <w:sz w:val="12"/>
                            <w:szCs w:val="12"/>
                          </w:rPr>
                        </w:pPr>
                        <w:r w:rsidRPr="0052272F">
                          <w:rPr>
                            <w:rFonts w:cstheme="majorBidi"/>
                            <w:sz w:val="12"/>
                            <w:szCs w:val="12"/>
                          </w:rPr>
                          <w:t>Calculated Zero, Positive and Negative Currents</w:t>
                        </w:r>
                      </w:p>
                    </w:txbxContent>
                  </v:textbox>
                </v:shape>
                <v:shape id="AutoShape 4272" o:spid="_x0000_s3843" type="#_x0000_t32" style="position:absolute;left:10839;top:18592;width:13938;height:273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fOccQAAADdAAAADwAAAGRycy9kb3ducmV2LnhtbESPQWvCQBSE74L/YXmCN900hramrqIF&#10;IVe1h+T2mn0mwezbkN3G+O+7BaHHYWa+YTa70bRioN41lhW8LCMQxKXVDVcKvi7HxTsI55E1tpZJ&#10;wYMc7LbTyQZTbe98ouHsKxEg7FJUUHvfpVK6siaDbmk74uBdbW/QB9lXUvd4D3DTyjiKXqXBhsNC&#10;jR191lTezj9GwfA2jPidG7ZI8aG4FUm7yjOl5rNx/wHC0+j/w892phUkcbyGvzfhCcjt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t85xxAAAAN0AAAAPAAAAAAAAAAAA&#10;AAAAAKECAABkcnMvZG93bnJldi54bWxQSwUGAAAAAAQABAD5AAAAkgMAAAAA&#10;" strokecolor="#00b0f0">
                  <v:stroke endarrow="classic"/>
                </v:shape>
                <v:shape id="Text Box 4273" o:spid="_x0000_s3844" type="#_x0000_t202" style="position:absolute;left:26352;width:15177;height:18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LnTMYA&#10;AADdAAAADwAAAGRycy9kb3ducmV2LnhtbESPQWvCQBSE7wX/w/KE3upGW0Sjq4goCIXSGA8en9ln&#10;sph9G7Orpv++Wyh4HGbmG2a+7Gwt7tR641jBcJCAIC6cNlwqOOTbtwkIH5A11o5JwQ95WC56L3NM&#10;tXtwRvd9KEWEsE9RQRVCk0rpi4os+oFriKN3dq3FEGVbSt3iI8JtLUdJMpYWDceFChtaV1Rc9jer&#10;YHXkbGOuX6fv7JyZPJ8m/Dm+KPXa71YzEIG68Az/t3dawcfofQh/b+IT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MLnTMYAAADdAAAADwAAAAAAAAAAAAAAAACYAgAAZHJz&#10;L2Rvd25yZXYueG1sUEsFBgAAAAAEAAQA9QAAAIsDAAAAAA==&#10;" filled="f" stroked="f">
                  <v:textbox inset="0,0,0,0">
                    <w:txbxContent>
                      <w:p w:rsidR="00DE648D" w:rsidRPr="0052272F" w:rsidRDefault="00DE648D" w:rsidP="008A384D">
                        <w:pPr>
                          <w:spacing w:line="240" w:lineRule="auto"/>
                          <w:jc w:val="center"/>
                          <w:rPr>
                            <w:rFonts w:cstheme="majorBidi"/>
                            <w:sz w:val="12"/>
                            <w:szCs w:val="12"/>
                          </w:rPr>
                        </w:pPr>
                        <w:r w:rsidRPr="0052272F">
                          <w:rPr>
                            <w:rFonts w:cstheme="majorBidi"/>
                            <w:sz w:val="12"/>
                            <w:szCs w:val="12"/>
                          </w:rPr>
                          <w:t>Three phases active and Reactive power, power factor, apparent power and frequency values</w:t>
                        </w:r>
                      </w:p>
                    </w:txbxContent>
                  </v:textbox>
                </v:shape>
                <v:shape id="AutoShape 4274" o:spid="_x0000_s3845" type="#_x0000_t32" style="position:absolute;left:33940;top:1892;width:686;height:35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D+JsMAAADdAAAADwAAAGRycy9kb3ducmV2LnhtbESP0YrCMBRE3xf8h3AF39bUKuvSNYoI&#10;gj6tRj/g0lzbYnNTkmi7f78RFvZxmJkzzGoz2FY8yYfGsYLZNANBXDrTcKXgetm/f4IIEdlg65gU&#10;/FCAzXr0tsLCuJ7P9NSxEgnCoUAFdYxdIWUoa7IYpq4jTt7NeYsxSV9J47FPcNvKPMs+pMWG00KN&#10;He1qKu/6YRW0y293Xcxt4+PtdNTLi656q5WajIftF4hIQ/wP/7UPRsEin+fwepOegF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5w/ibDAAAA3QAAAA8AAAAAAAAAAAAA&#10;AAAAoQIAAGRycy9kb3ducmV2LnhtbFBLBQYAAAAABAAEAPkAAACRAwAAAAA=&#10;" strokecolor="#00b0f0">
                  <v:stroke endarrow="classic"/>
                </v:shape>
                <v:shape id="Text Box 4275" o:spid="_x0000_s3846" type="#_x0000_t202" style="position:absolute;left:43630;top:254;width:6084;height:18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zcoMYA&#10;AADdAAAADwAAAGRycy9kb3ducmV2LnhtbESPQWvCQBSE7wX/w/IEb3WjFtHoKiIVCoXSGA8en9ln&#10;sph9m2a3Gv+9Wyh4HGbmG2a57mwtrtR641jBaJiAIC6cNlwqOOS71xkIH5A11o5JwZ08rFe9lyWm&#10;2t04o+s+lCJC2KeooAqhSaX0RUUW/dA1xNE7u9ZiiLItpW7xFuG2luMkmUqLhuNChQ1tKyou+1+r&#10;YHPk7N38fJ2+s3Nm8nye8Of0otSg320WIAJ14Rn+b39oBW/jyQT+3sQnI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1zcoMYAAADdAAAADwAAAAAAAAAAAAAAAACYAgAAZHJz&#10;L2Rvd25yZXYueG1sUEsFBgAAAAAEAAQA9QAAAIsDAAAAAA==&#10;" filled="f" stroked="f">
                  <v:textbox inset="0,0,0,0">
                    <w:txbxContent>
                      <w:p w:rsidR="00DE648D" w:rsidRPr="0052272F" w:rsidRDefault="00DE648D" w:rsidP="008A384D">
                        <w:pPr>
                          <w:spacing w:line="240" w:lineRule="auto"/>
                          <w:jc w:val="center"/>
                          <w:rPr>
                            <w:rFonts w:cstheme="majorBidi"/>
                            <w:sz w:val="12"/>
                            <w:szCs w:val="12"/>
                          </w:rPr>
                        </w:pPr>
                        <w:r w:rsidRPr="0052272F">
                          <w:rPr>
                            <w:rFonts w:cstheme="majorBidi"/>
                            <w:sz w:val="12"/>
                            <w:szCs w:val="12"/>
                          </w:rPr>
                          <w:t>Three phase voltage vectors</w:t>
                        </w:r>
                      </w:p>
                    </w:txbxContent>
                  </v:textbox>
                </v:shape>
                <v:shape id="Text Box 4276" o:spid="_x0000_s3847" type="#_x0000_t202" style="position:absolute;left:53422;top:1047;width:8534;height:18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VE1MYA&#10;AADdAAAADwAAAGRycy9kb3ducmV2LnhtbESPQWvCQBSE70L/w/KE3nSjFbHRVaRYEIRijIcen9ln&#10;sph9G7NbTf99tyB4HGbmG2ax6mwtbtR641jBaJiAIC6cNlwqOOafgxkIH5A11o5JwS95WC1fegtM&#10;tbtzRrdDKEWEsE9RQRVCk0rpi4os+qFriKN3dq3FEGVbSt3iPcJtLcdJMpUWDceFChv6qKi4HH6s&#10;gvU3Zxtz/Trts3Nm8vw94d30otRrv1vPQQTqwjP8aG+1gsn4bQL/b+IT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LVE1MYAAADdAAAADwAAAAAAAAAAAAAAAACYAgAAZHJz&#10;L2Rvd25yZXYueG1sUEsFBgAAAAAEAAQA9QAAAIsDAAAAAA==&#10;" filled="f" stroked="f">
                  <v:textbox inset="0,0,0,0">
                    <w:txbxContent>
                      <w:p w:rsidR="00DE648D" w:rsidRPr="0052272F" w:rsidRDefault="00DE648D" w:rsidP="008A384D">
                        <w:pPr>
                          <w:spacing w:line="240" w:lineRule="auto"/>
                          <w:rPr>
                            <w:rFonts w:cstheme="majorBidi"/>
                            <w:sz w:val="12"/>
                            <w:szCs w:val="12"/>
                          </w:rPr>
                        </w:pPr>
                        <w:r w:rsidRPr="0052272F">
                          <w:rPr>
                            <w:rFonts w:cstheme="majorBidi"/>
                            <w:sz w:val="12"/>
                            <w:szCs w:val="12"/>
                          </w:rPr>
                          <w:t>Voltage zero, positive and negative sequences vectors</w:t>
                        </w:r>
                      </w:p>
                    </w:txbxContent>
                  </v:textbox>
                </v:shape>
                <v:shape id="AutoShape 4277" o:spid="_x0000_s3848" type="#_x0000_t32" style="position:absolute;left:51447;top:2940;width:6242;height:342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NSqcMAAADdAAAADwAAAGRycy9kb3ducmV2LnhtbESPT4vCMBTE7wt+h/AEb9vU6qrURnEF&#10;wat/Dnp7Ns+22LyUJlvrt98sCHscZuY3TLbuTS06al1lWcE4ikEQ51ZXXCg4n3afCxDOI2usLZOC&#10;FzlYrwYfGabaPvlA3dEXIkDYpaig9L5JpXR5SQZdZBvi4N1ta9AH2RZSt/gMcFPLJI5n0mDFYaHE&#10;hrYl5Y/jj1HQzbsebxfDFin5vj6u03py2Ss1GvabJQhPvf8Pv9t7rWCaTL7g7014AnL1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QjUqnDAAAA3QAAAA8AAAAAAAAAAAAA&#10;AAAAoQIAAGRycy9kb3ducmV2LnhtbFBLBQYAAAAABAAEAPkAAACRAwAAAAA=&#10;" strokecolor="#00b0f0">
                  <v:stroke endarrow="classic"/>
                </v:shape>
                <v:shape id="AutoShape 4278" o:spid="_x0000_s3849" type="#_x0000_t32" style="position:absolute;left:42430;top:2146;width:4242;height:297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HM3sQAAADdAAAADwAAAGRycy9kb3ducmV2LnhtbESPQWuDQBSE74X+h+UVeqtrjaTFZpUm&#10;EPCapAe9vbqvKnHfirsx9t9nC4Uch5n5htkUixnETJPrLSt4jWIQxI3VPbcKvk77l3cQziNrHCyT&#10;gl9yUOSPDxvMtL3ygeajb0WAsMtQQef9mEnpmo4MusiOxMH7sZNBH+TUSj3hNcDNIJM4XkuDPYeF&#10;DkfaddScjxejYH6bF/yuDFukZFuf63RYVaVSz0/L5wcIT4u/h//bpVaQJqs1/L0JT0Dm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8czexAAAAN0AAAAPAAAAAAAAAAAA&#10;AAAAAKECAABkcnMvZG93bnJldi54bWxQSwUGAAAAAAQABAD5AAAAkgMAAAAA&#10;" strokecolor="#00b0f0">
                  <v:stroke endarrow="classic"/>
                </v:shape>
                <v:shape id="Text Box 4279" o:spid="_x0000_s3850" type="#_x0000_t202" style="position:absolute;left:54476;top:15373;width:8535;height:18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fao8cA&#10;AADdAAAADwAAAGRycy9kb3ducmV2LnhtbESPQWvCQBSE7wX/w/IKvdVNrdgaXUXEgiAUk/Tg8Zl9&#10;JovZtzG71fjvu4VCj8PMfMPMl71txJU6bxwreBkmIIhLpw1XCr6Kj+d3ED4ga2wck4I7eVguBg9z&#10;TLW7cUbXPFQiQtinqKAOoU2l9GVNFv3QtcTRO7nOYoiyq6Tu8BbhtpGjJJlIi4bjQo0trWsqz/m3&#10;VbA6cLYxl8/jPjtlpiimCe8mZ6WeHvvVDESgPvyH/9pbrWA8en2D3zfxCc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n2qPHAAAA3QAAAA8AAAAAAAAAAAAAAAAAmAIAAGRy&#10;cy9kb3ducmV2LnhtbFBLBQYAAAAABAAEAPUAAACMAwAAAAA=&#10;" filled="f" stroked="f">
                  <v:textbox inset="0,0,0,0">
                    <w:txbxContent>
                      <w:p w:rsidR="00DE648D" w:rsidRPr="0052272F" w:rsidRDefault="00DE648D" w:rsidP="008A384D">
                        <w:pPr>
                          <w:spacing w:line="240" w:lineRule="auto"/>
                          <w:rPr>
                            <w:rFonts w:cstheme="majorBidi"/>
                            <w:sz w:val="12"/>
                            <w:szCs w:val="12"/>
                          </w:rPr>
                        </w:pPr>
                        <w:r w:rsidRPr="0052272F">
                          <w:rPr>
                            <w:rFonts w:cstheme="majorBidi"/>
                            <w:sz w:val="12"/>
                            <w:szCs w:val="12"/>
                          </w:rPr>
                          <w:t>Current zero, positive and negative sequences vectors</w:t>
                        </w:r>
                      </w:p>
                    </w:txbxContent>
                  </v:textbox>
                </v:shape>
                <v:shape id="Text Box 4280" o:spid="_x0000_s3851" type="#_x0000_t202" style="position:absolute;left:54476;top:10318;width:4655;height:18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hO0cMA&#10;AADdAAAADwAAAGRycy9kb3ducmV2LnhtbERPz2vCMBS+C/sfwht403QqsnVGkaEgCMO2O+z41jzb&#10;YPNSm6j1v18OgseP7/di1dtGXKnzxrGCt3ECgrh02nCl4KfYjt5B+ICssXFMCu7kYbV8GSww1e7G&#10;GV3zUIkYwj5FBXUIbSqlL2uy6MeuJY7c0XUWQ4RdJXWHtxhuGzlJkrm0aDg21NjSV03lKb9YBetf&#10;zjbm/P13yI6ZKYqPhPfzk1LD1379CSJQH57ih3unFcwm0zg3volP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hO0cMAAADdAAAADwAAAAAAAAAAAAAAAACYAgAAZHJzL2Rv&#10;d25yZXYueG1sUEsFBgAAAAAEAAQA9QAAAIgDAAAAAA==&#10;" filled="f" stroked="f">
                  <v:textbox inset="0,0,0,0">
                    <w:txbxContent>
                      <w:p w:rsidR="00DE648D" w:rsidRPr="0052272F" w:rsidRDefault="00DE648D" w:rsidP="008A384D">
                        <w:pPr>
                          <w:spacing w:line="276" w:lineRule="auto"/>
                          <w:rPr>
                            <w:rFonts w:cstheme="majorBidi"/>
                            <w:sz w:val="12"/>
                            <w:szCs w:val="12"/>
                          </w:rPr>
                        </w:pPr>
                        <w:r w:rsidRPr="0052272F">
                          <w:rPr>
                            <w:rFonts w:cstheme="majorBidi"/>
                            <w:sz w:val="12"/>
                            <w:szCs w:val="12"/>
                          </w:rPr>
                          <w:t>Three phase current vectors</w:t>
                        </w:r>
                      </w:p>
                    </w:txbxContent>
                  </v:textbox>
                </v:shape>
                <v:shape id="AutoShape 4281" o:spid="_x0000_s3852" type="#_x0000_t32" style="position:absolute;left:44316;top:11264;width:10160;height:325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5YrMMAAADdAAAADwAAAGRycy9kb3ducmV2LnhtbESPT4vCMBTE7wt+h/AEb9vUKqvWRnEF&#10;wat/Dnp7Ns+22LyUJlvrt98sCHscZuY3TLbuTS06al1lWcE4ikEQ51ZXXCg4n3afcxDOI2usLZOC&#10;FzlYrwYfGabaPvlA3dEXIkDYpaig9L5JpXR5SQZdZBvi4N1ta9AH2RZSt/gMcFPLJI6/pMGKw0KJ&#10;DW1Lyh/HH6Ogm3U93i6GLVLyfX1cp/XksldqNOw3SxCeev8ffrf3WsE0mSzg7014AnL1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VuWKzDAAAA3QAAAA8AAAAAAAAAAAAA&#10;AAAAoQIAAGRycy9kb3ducmV2LnhtbFBLBQYAAAAABAAEAPkAAACRAwAAAAA=&#10;" strokecolor="#00b0f0">
                  <v:stroke endarrow="classic"/>
                </v:shape>
                <v:shape id="AutoShape 4282" o:spid="_x0000_s3853" type="#_x0000_t32" style="position:absolute;left:51841;top:15989;width:2635;height:26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CXocMAAADdAAAADwAAAGRycy9kb3ducmV2LnhtbERPy4rCMBTdC/5DuAOzEU0VEalGGdTR&#10;rgRf4PLa3GnLNDe1iVr9+sliwOXhvKfzxpTiTrUrLCvo9yIQxKnVBWcKjofv7hiE88gaS8uk4EkO&#10;5rN2a4qxtg/e0X3vMxFC2MWoIPe+iqV0aU4GXc9WxIH7sbVBH2CdSV3jI4SbUg6iaCQNFhwacqxo&#10;kVP6u78ZBZvkdKuWmHTwsn1l13NnNVqnkVKfH83XBISnxr/F/+5EKxgOhmF/eBOegJ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KAl6HDAAAA3QAAAA8AAAAAAAAAAAAA&#10;AAAAoQIAAGRycy9kb3ducmV2LnhtbFBLBQYAAAAABAAEAPkAAACRAwAAAAA=&#10;" strokecolor="#00b0f0">
                  <v:stroke endarrow="classic"/>
                </v:shape>
                <v:shape id="Text Box 4283" o:spid="_x0000_s3854" type="#_x0000_t202" style="position:absolute;left:7473;top:33635;width:53683;height:21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SaxsUA&#10;AADdAAAADwAAAGRycy9kb3ducmV2LnhtbESPUWvCQBCE3wv+h2MF3+qdEmyJniKCIAqVWgM+rrlt&#10;EprbC7nTpP/eKxR8HGbnm53Fqre1uFPrK8caJmMFgjh3puJCw/lr+/oOwgdkg7Vj0vBLHlbLwcsC&#10;U+M6/qT7KRQiQtinqKEMoUml9HlJFv3YNcTR+3atxRBlW0jTYhfhtpZTpWbSYsWxocSGNiXlP6eb&#10;jW/YdYcf+fUwOzZKXfbZIamzN61Hw349BxGoD8/j//TOaEimyQT+1kQE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ZJrGxQAAAN0AAAAPAAAAAAAAAAAAAAAAAJgCAABkcnMv&#10;ZG93bnJldi54bWxQSwUGAAAAAAQABAD1AAAAigMAAAAA&#10;" strokecolor="white">
                  <v:textbox inset="0,0,0,0">
                    <w:txbxContent>
                      <w:p w:rsidR="00DE648D" w:rsidRPr="0052272F" w:rsidRDefault="00DE648D" w:rsidP="00CA3E3C">
                        <w:pPr>
                          <w:pStyle w:val="Heading4"/>
                        </w:pPr>
                        <w:bookmarkStart w:id="2742" w:name="_Toc334035678"/>
                        <w:bookmarkStart w:id="2743" w:name="_Toc334036153"/>
                        <w:bookmarkStart w:id="2744" w:name="_Toc334048436"/>
                        <w:bookmarkStart w:id="2745" w:name="_Toc334048947"/>
                        <w:bookmarkStart w:id="2746" w:name="_Toc334539918"/>
                        <w:bookmarkStart w:id="2747" w:name="_Toc335662412"/>
                        <w:bookmarkStart w:id="2748" w:name="_Toc335666372"/>
                        <w:bookmarkStart w:id="2749" w:name="_Toc336033025"/>
                        <w:bookmarkStart w:id="2750" w:name="_Toc336033198"/>
                        <w:bookmarkStart w:id="2751" w:name="_Toc336910414"/>
                        <w:bookmarkStart w:id="2752" w:name="_Toc336910555"/>
                        <w:bookmarkStart w:id="2753" w:name="_Toc338625014"/>
                        <w:bookmarkStart w:id="2754" w:name="_Toc338625241"/>
                        <w:bookmarkStart w:id="2755" w:name="_Toc338625602"/>
                        <w:bookmarkStart w:id="2756" w:name="_Toc338691173"/>
                        <w:bookmarkStart w:id="2757" w:name="_Toc341210641"/>
                        <w:r w:rsidRPr="0052272F">
                          <w:t>Fig</w:t>
                        </w:r>
                        <w:r>
                          <w:t>ure 7.3:</w:t>
                        </w:r>
                        <w:r w:rsidRPr="0052272F">
                          <w:t xml:space="preserve">  Front panel of measurement VI with all system parameters</w:t>
                        </w:r>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r w:rsidRPr="0052272F">
                          <w:t xml:space="preserve"> </w:t>
                        </w:r>
                      </w:p>
                    </w:txbxContent>
                  </v:textbox>
                </v:shape>
                <v:shape id="Text Box 4284" o:spid="_x0000_s3855" type="#_x0000_t202" style="position:absolute;left:56000;top:21755;width:5156;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YKRsUA&#10;AADdAAAADwAAAGRycy9kb3ducmV2LnhtbESPQWvCQBSE7wX/w/IEb3VjEGmjq4goCIXSGA8en9ln&#10;sph9G7Orpv++Wyj0OMzMN8xi1dtGPKjzxrGCyTgBQVw6bbhScCx2r28gfEDW2DgmBd/kYbUcvCww&#10;0+7JOT0OoRIRwj5DBXUIbSalL2uy6MeuJY7exXUWQ5RdJXWHzwi3jUyTZCYtGo4LNba0qam8Hu5W&#10;wfrE+dbcPs9f+SU3RfGe8MfsqtRo2K/nIAL14T/8195rBdN0msLvm/g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FgpGxQAAAN0AAAAPAAAAAAAAAAAAAAAAAJgCAABkcnMv&#10;ZG93bnJldi54bWxQSwUGAAAAAAQABAD1AAAAigMAAAAA&#10;" filled="f" stroked="f">
                  <v:textbox inset="0,0,0,0">
                    <w:txbxContent>
                      <w:p w:rsidR="00DE648D" w:rsidRPr="0052272F" w:rsidRDefault="00DE648D" w:rsidP="008A384D">
                        <w:pPr>
                          <w:spacing w:line="240" w:lineRule="auto"/>
                          <w:rPr>
                            <w:rFonts w:cstheme="majorBidi"/>
                            <w:sz w:val="12"/>
                            <w:szCs w:val="12"/>
                          </w:rPr>
                        </w:pPr>
                        <w:r w:rsidRPr="0052272F">
                          <w:rPr>
                            <w:rFonts w:cstheme="majorBidi"/>
                            <w:sz w:val="12"/>
                            <w:szCs w:val="12"/>
                          </w:rPr>
                          <w:t>Frequency Plot</w:t>
                        </w:r>
                      </w:p>
                    </w:txbxContent>
                  </v:textbox>
                </v:shape>
                <v:shape id="AutoShape 4285" o:spid="_x0000_s3856" type="#_x0000_t32" style="position:absolute;left:51447;top:22053;width:4553;height:42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lIJ1sgAAADdAAAADwAAAGRycy9kb3ducmV2LnhtbESPT2vCQBTE70K/w/IKXkQ3tSIS3YTS&#10;+ienQtVCj8/saxKafRuzq0Y/vVso9DjMzG+YRdqZWpypdZVlBU+jCARxbnXFhYL9bjWcgXAeWWNt&#10;mRRcyUGaPPQWGGt74Q86b30hAoRdjApK75tYSpeXZNCNbEMcvG/bGvRBtoXULV4C3NRyHEVTabDi&#10;sFBiQ68l5T/bk1GwyT5PzRtmAzy834rj12A5XeeRUv3H7mUOwlPn/8N/7UwrmIwnz/D7JjwBmdw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lIJ1sgAAADdAAAADwAAAAAA&#10;AAAAAAAAAAChAgAAZHJzL2Rvd25yZXYueG1sUEsFBgAAAAAEAAQA+QAAAJYDAAAAAA==&#10;" strokecolor="#00b0f0">
                  <v:stroke endarrow="classic"/>
                </v:shape>
                <v:shape id="Text Box 4286" o:spid="_x0000_s3857" type="#_x0000_t202" style="position:absolute;left:56000;top:26441;width:5156;height:19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M3qcUA&#10;AADdAAAADwAAAGRycy9kb3ducmV2LnhtbESPQWvCQBSE7wX/w/KE3upGCdJGVxFRKBSKMR48PrPP&#10;ZDH7NmZXTf99Vyj0OMzMN8x82dtG3KnzxrGC8SgBQVw6bbhScCi2b+8gfEDW2DgmBT/kYbkYvMwx&#10;0+7BOd33oRIRwj5DBXUIbSalL2uy6EeuJY7e2XUWQ5RdJXWHjwi3jZwkyVRaNBwXamxpXVN52d+s&#10;gtWR8425fp92+Tk3RfGR8Nf0otTrsF/NQATqw3/4r/2pFaSTNIXnm/gE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szepxQAAAN0AAAAPAAAAAAAAAAAAAAAAAJgCAABkcnMv&#10;ZG93bnJldi54bWxQSwUGAAAAAAQABAD1AAAAigMAAAAA&#10;" filled="f" stroked="f">
                  <v:textbox inset="0,0,0,0">
                    <w:txbxContent>
                      <w:p w:rsidR="00DE648D" w:rsidRPr="0052272F" w:rsidRDefault="00DE648D" w:rsidP="008A384D">
                        <w:pPr>
                          <w:spacing w:line="240" w:lineRule="auto"/>
                          <w:rPr>
                            <w:rFonts w:cstheme="majorBidi"/>
                            <w:sz w:val="12"/>
                            <w:szCs w:val="12"/>
                          </w:rPr>
                        </w:pPr>
                        <w:r w:rsidRPr="0052272F">
                          <w:rPr>
                            <w:rFonts w:cstheme="majorBidi"/>
                            <w:sz w:val="12"/>
                            <w:szCs w:val="12"/>
                          </w:rPr>
                          <w:t>Positive voltage magnitude plot</w:t>
                        </w:r>
                      </w:p>
                    </w:txbxContent>
                  </v:textbox>
                </v:shape>
                <v:shape id="AutoShape 4287" o:spid="_x0000_s3858" type="#_x0000_t32" style="position:absolute;left:50882;top:27298;width:5118;height:11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c0OccAAADdAAAADwAAAGRycy9kb3ducmV2LnhtbESPQWvCQBSE74L/YXlCL1I3FZUSXaW0&#10;tuYkaCt4fGafSTD7NmZXjf76riB4HGbmG2Yya0wpzlS7wrKCt14Egji1uuBMwd/v9+s7COeRNZaW&#10;ScGVHMym7dYEY20vvKLz2mciQNjFqCD3voqldGlOBl3PVsTB29vaoA+yzqSu8RLgppT9KBpJgwWH&#10;hRwr+swpPaxPRsEi2ZyqL0y6uFvesuO2Ox/9pJFSL53mYwzCU+Of4Uc70QoG/cEQ7m/CE5DT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9zQ5xwAAAN0AAAAPAAAAAAAA&#10;AAAAAAAAAKECAABkcnMvZG93bnJldi54bWxQSwUGAAAAAAQABAD5AAAAlQMAAAAA&#10;" strokecolor="#00b0f0">
                  <v:stroke endarrow="classic"/>
                </v:shape>
                <v:shape id="Text Box 4288" o:spid="_x0000_s3859" type="#_x0000_t202" style="position:absolute;left:4737;top:23196;width:5200;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0MRcUA&#10;AADdAAAADwAAAGRycy9kb3ducmV2LnhtbESPQWvCQBSE7wX/w/KE3upGkVCjq4goFAqlMR48PrPP&#10;ZDH7NmZXTf99t1DwOMzMN8xi1dtG3KnzxrGC8SgBQVw6bbhScCh2b+8gfEDW2DgmBT/kYbUcvCww&#10;0+7BOd33oRIRwj5DBXUIbSalL2uy6EeuJY7e2XUWQ5RdJXWHjwi3jZwkSSotGo4LNba0qam87G9W&#10;wfrI+dZcv07f+Tk3RTFL+DO9KPU67NdzEIH68Az/tz+0gulkmsLfm/g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LQxFxQAAAN0AAAAPAAAAAAAAAAAAAAAAAJgCAABkcnMv&#10;ZG93bnJldi54bWxQSwUGAAAAAAQABAD1AAAAigMAAAAA&#10;" filled="f" stroked="f">
                  <v:textbox inset="0,0,0,0">
                    <w:txbxContent>
                      <w:p w:rsidR="00DE648D" w:rsidRPr="0052272F" w:rsidRDefault="00DE648D" w:rsidP="008A384D">
                        <w:pPr>
                          <w:spacing w:line="240" w:lineRule="auto"/>
                          <w:rPr>
                            <w:rFonts w:cstheme="majorBidi"/>
                            <w:sz w:val="12"/>
                            <w:szCs w:val="12"/>
                          </w:rPr>
                        </w:pPr>
                        <w:r w:rsidRPr="0052272F">
                          <w:rPr>
                            <w:rFonts w:cstheme="majorBidi"/>
                            <w:sz w:val="12"/>
                            <w:szCs w:val="12"/>
                          </w:rPr>
                          <w:t xml:space="preserve">Three phase active power </w:t>
                        </w:r>
                      </w:p>
                    </w:txbxContent>
                  </v:textbox>
                </v:shape>
                <v:shape id="Text Box 4289" o:spid="_x0000_s3860" type="#_x0000_t202" style="position:absolute;left:4737;top:27412;width:5200;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Gp3sYA&#10;AADdAAAADwAAAGRycy9kb3ducmV2LnhtbESPQWvCQBSE7wX/w/IEb3WjiNXoKiIVCgVpjAePz+wz&#10;Wcy+TbNbTf+9Wyh4HGbmG2a57mwtbtR641jBaJiAIC6cNlwqOOa71xkIH5A11o5JwS95WK96L0tM&#10;tbtzRrdDKEWEsE9RQRVCk0rpi4os+qFriKN3ca3FEGVbSt3iPcJtLcdJMpUWDceFChvaVlRcDz9W&#10;webE2bv53p+/sktm8nye8Of0qtSg320WIAJ14Rn+b39oBZPx5A3+3sQnI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GGp3sYAAADdAAAADwAAAAAAAAAAAAAAAACYAgAAZHJz&#10;L2Rvd25yZXYueG1sUEsFBgAAAAAEAAQA9QAAAIsDAAAAAA==&#10;" filled="f" stroked="f">
                  <v:textbox inset="0,0,0,0">
                    <w:txbxContent>
                      <w:p w:rsidR="00DE648D" w:rsidRPr="0052272F" w:rsidRDefault="00DE648D" w:rsidP="008A384D">
                        <w:pPr>
                          <w:spacing w:line="240" w:lineRule="auto"/>
                          <w:rPr>
                            <w:rFonts w:cstheme="majorBidi"/>
                            <w:sz w:val="12"/>
                            <w:szCs w:val="12"/>
                          </w:rPr>
                        </w:pPr>
                        <w:r w:rsidRPr="0052272F">
                          <w:rPr>
                            <w:rFonts w:cstheme="majorBidi"/>
                            <w:sz w:val="12"/>
                            <w:szCs w:val="12"/>
                          </w:rPr>
                          <w:t xml:space="preserve">Three phase reactive power </w:t>
                        </w:r>
                      </w:p>
                    </w:txbxContent>
                  </v:textbox>
                </v:shape>
                <v:shape id="AutoShape 4290" o:spid="_x0000_s3861" type="#_x0000_t32" style="position:absolute;left:9937;top:23196;width:2978;height:10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SOSsAAAADdAAAADwAAAGRycy9kb3ducmV2LnhtbERPTW+CQBC9N/E/bMakt7JIiRp0Ndqk&#10;CdeqB7mN7AhEdpawW6D/vnsw8fjyvrf7ybRioN41lhUsohgEcWl1w5WCy/n7Yw3CeWSNrWVS8EcO&#10;9rvZ2xYzbUf+oeHkKxFC2GWooPa+y6R0ZU0GXWQ74sDdbW/QB9hXUvc4hnDTyiSOl9Jgw6Ghxo6+&#10;aiofp1+jYFgNE96uhi1SciweRdp+XnOl3ufTYQPC0+Rf4qc71wrSJA1zw5vwBOTuH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IkjkrAAAAA3QAAAA8AAAAAAAAAAAAAAAAA&#10;oQIAAGRycy9kb3ducmV2LnhtbFBLBQYAAAAABAAEAPkAAACOAwAAAAA=&#10;" strokecolor="#00b0f0">
                  <v:stroke endarrow="classic"/>
                </v:shape>
                <v:shape id="AutoShape 4291" o:spid="_x0000_s3862" type="#_x0000_t32" style="position:absolute;left:9937;top:27412;width:2978;height:10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gr0cMAAADdAAAADwAAAGRycy9kb3ducmV2LnhtbESPQYvCMBSE7wv+h/CEva2p3bJqNYoK&#10;gtdVD/X2bJ5tsXkpTaz13xthYY/DzHzDLFa9qUVHrassKxiPIhDEudUVFwpOx93XFITzyBpry6Tg&#10;SQ5Wy8HHAlNtH/xL3cEXIkDYpaig9L5JpXR5SQbdyDbEwbva1qAPsi2kbvER4KaWcRT9SIMVh4US&#10;G9qWlN8Od6Ogm3Q9XjLDFinenG/npP7O9kp9Dvv1HISn3v+H/9p7rSCJkxm834QnIJ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1oK9HDAAAA3QAAAA8AAAAAAAAAAAAA&#10;AAAAoQIAAGRycy9kb3ducmV2LnhtbFBLBQYAAAAABAAEAPkAAACRAwAAAAA=&#10;" strokecolor="#00b0f0">
                  <v:stroke endarrow="classic"/>
                </v:shape>
                <w10:anchorlock/>
              </v:group>
            </w:pict>
          </mc:Fallback>
        </mc:AlternateContent>
      </w:r>
    </w:p>
    <w:p w:rsidR="008A384D" w:rsidRPr="00DA2A8F" w:rsidRDefault="00DE2A75" w:rsidP="008A384D">
      <w:pPr>
        <w:pStyle w:val="Text"/>
        <w:spacing w:line="480" w:lineRule="auto"/>
        <w:ind w:hanging="1080"/>
        <w:rPr>
          <w:sz w:val="24"/>
          <w:szCs w:val="24"/>
        </w:rPr>
      </w:pPr>
      <w:r>
        <w:rPr>
          <w:noProof/>
          <w:sz w:val="24"/>
          <w:szCs w:val="24"/>
        </w:rPr>
        <mc:AlternateContent>
          <mc:Choice Requires="wpc">
            <w:drawing>
              <wp:inline distT="0" distB="0" distL="0" distR="0">
                <wp:extent cx="6566535" cy="4102100"/>
                <wp:effectExtent l="0" t="0" r="0" b="3175"/>
                <wp:docPr id="4230" name="Canvas 423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4574" name="Picture 4232"/>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699770" y="0"/>
                            <a:ext cx="5252085" cy="3656330"/>
                          </a:xfrm>
                          <a:prstGeom prst="rect">
                            <a:avLst/>
                          </a:prstGeom>
                          <a:noFill/>
                          <a:extLst>
                            <a:ext uri="{909E8E84-426E-40DD-AFC4-6F175D3DCCD1}">
                              <a14:hiddenFill xmlns:a14="http://schemas.microsoft.com/office/drawing/2010/main">
                                <a:solidFill>
                                  <a:srgbClr val="FFFFFF"/>
                                </a:solidFill>
                              </a14:hiddenFill>
                            </a:ext>
                          </a:extLst>
                        </pic:spPr>
                      </pic:pic>
                      <wps:wsp>
                        <wps:cNvPr id="4575" name="Text Box 4233"/>
                        <wps:cNvSpPr txBox="1">
                          <a:spLocks noChangeArrowheads="1"/>
                        </wps:cNvSpPr>
                        <wps:spPr bwMode="auto">
                          <a:xfrm>
                            <a:off x="108585" y="502285"/>
                            <a:ext cx="358775"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17CB2" w:rsidRDefault="00DE648D" w:rsidP="008A384D">
                              <w:pPr>
                                <w:spacing w:line="240" w:lineRule="auto"/>
                                <w:jc w:val="right"/>
                                <w:rPr>
                                  <w:rFonts w:cstheme="majorBidi"/>
                                  <w:sz w:val="12"/>
                                  <w:szCs w:val="12"/>
                                </w:rPr>
                              </w:pPr>
                              <w:r w:rsidRPr="00017CB2">
                                <w:rPr>
                                  <w:rFonts w:cstheme="majorBidi"/>
                                  <w:sz w:val="12"/>
                                  <w:szCs w:val="12"/>
                                </w:rPr>
                                <w:t xml:space="preserve">Generators loading </w:t>
                              </w:r>
                            </w:p>
                            <w:p w:rsidR="00DE648D" w:rsidRPr="00017CB2" w:rsidRDefault="00DE648D" w:rsidP="008A384D">
                              <w:pPr>
                                <w:spacing w:line="240" w:lineRule="auto"/>
                                <w:jc w:val="right"/>
                                <w:rPr>
                                  <w:rFonts w:cstheme="majorBidi"/>
                                  <w:sz w:val="12"/>
                                  <w:szCs w:val="12"/>
                                </w:rPr>
                              </w:pPr>
                              <w:r w:rsidRPr="00017CB2">
                                <w:rPr>
                                  <w:rFonts w:cstheme="majorBidi"/>
                                  <w:sz w:val="12"/>
                                  <w:szCs w:val="12"/>
                                </w:rPr>
                                <w:t>Indicator</w:t>
                              </w:r>
                            </w:p>
                          </w:txbxContent>
                        </wps:txbx>
                        <wps:bodyPr rot="0" vert="horz" wrap="square" lIns="0" tIns="0" rIns="0" bIns="0" anchor="t" anchorCtr="0" upright="1">
                          <a:noAutofit/>
                        </wps:bodyPr>
                      </wps:wsp>
                      <wps:wsp>
                        <wps:cNvPr id="4192" name="AutoShape 4234"/>
                        <wps:cNvCnPr>
                          <a:cxnSpLocks noChangeShapeType="1"/>
                          <a:stCxn id="4575" idx="3"/>
                        </wps:cNvCnPr>
                        <wps:spPr bwMode="auto">
                          <a:xfrm>
                            <a:off x="467360" y="641350"/>
                            <a:ext cx="349885" cy="32385"/>
                          </a:xfrm>
                          <a:prstGeom prst="straightConnector1">
                            <a:avLst/>
                          </a:prstGeom>
                          <a:noFill/>
                          <a:ln w="9525">
                            <a:solidFill>
                              <a:srgbClr val="00B0F0"/>
                            </a:solidFill>
                            <a:round/>
                            <a:headEnd/>
                            <a:tailEnd type="triangle" w="med" len="med"/>
                          </a:ln>
                          <a:extLst>
                            <a:ext uri="{909E8E84-426E-40DD-AFC4-6F175D3DCCD1}">
                              <a14:hiddenFill xmlns:a14="http://schemas.microsoft.com/office/drawing/2010/main">
                                <a:noFill/>
                              </a14:hiddenFill>
                            </a:ext>
                          </a:extLst>
                        </wps:spPr>
                        <wps:bodyPr/>
                      </wps:wsp>
                      <wps:wsp>
                        <wps:cNvPr id="4193" name="Text Box 4235"/>
                        <wps:cNvSpPr txBox="1">
                          <a:spLocks noChangeArrowheads="1"/>
                        </wps:cNvSpPr>
                        <wps:spPr bwMode="auto">
                          <a:xfrm>
                            <a:off x="0" y="1012190"/>
                            <a:ext cx="563245"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17CB2" w:rsidRDefault="00DE648D" w:rsidP="008A384D">
                              <w:pPr>
                                <w:spacing w:line="240" w:lineRule="auto"/>
                                <w:jc w:val="right"/>
                                <w:rPr>
                                  <w:rFonts w:cstheme="majorBidi"/>
                                  <w:sz w:val="12"/>
                                  <w:szCs w:val="12"/>
                                </w:rPr>
                              </w:pPr>
                              <w:r w:rsidRPr="00017CB2">
                                <w:rPr>
                                  <w:rFonts w:cstheme="majorBidi"/>
                                  <w:sz w:val="12"/>
                                  <w:szCs w:val="12"/>
                                </w:rPr>
                                <w:t>Synchronizers automatic closer switch</w:t>
                              </w:r>
                            </w:p>
                          </w:txbxContent>
                        </wps:txbx>
                        <wps:bodyPr rot="0" vert="horz" wrap="square" lIns="0" tIns="0" rIns="0" bIns="0" anchor="t" anchorCtr="0" upright="1">
                          <a:noAutofit/>
                        </wps:bodyPr>
                      </wps:wsp>
                      <wps:wsp>
                        <wps:cNvPr id="4194" name="AutoShape 4236"/>
                        <wps:cNvCnPr>
                          <a:cxnSpLocks noChangeShapeType="1"/>
                          <a:stCxn id="4193" idx="3"/>
                        </wps:cNvCnPr>
                        <wps:spPr bwMode="auto">
                          <a:xfrm>
                            <a:off x="563245" y="1151255"/>
                            <a:ext cx="887095" cy="443865"/>
                          </a:xfrm>
                          <a:prstGeom prst="straightConnector1">
                            <a:avLst/>
                          </a:prstGeom>
                          <a:noFill/>
                          <a:ln w="9525">
                            <a:solidFill>
                              <a:srgbClr val="00B0F0"/>
                            </a:solidFill>
                            <a:round/>
                            <a:headEnd/>
                            <a:tailEnd type="triangle" w="med" len="med"/>
                          </a:ln>
                          <a:extLst>
                            <a:ext uri="{909E8E84-426E-40DD-AFC4-6F175D3DCCD1}">
                              <a14:hiddenFill xmlns:a14="http://schemas.microsoft.com/office/drawing/2010/main">
                                <a:noFill/>
                              </a14:hiddenFill>
                            </a:ext>
                          </a:extLst>
                        </wps:spPr>
                        <wps:bodyPr/>
                      </wps:wsp>
                      <wps:wsp>
                        <wps:cNvPr id="4195" name="Text Box 4237"/>
                        <wps:cNvSpPr txBox="1">
                          <a:spLocks noChangeArrowheads="1"/>
                        </wps:cNvSpPr>
                        <wps:spPr bwMode="auto">
                          <a:xfrm>
                            <a:off x="96520" y="1784985"/>
                            <a:ext cx="385445"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17CB2" w:rsidRDefault="00DE648D" w:rsidP="008A384D">
                              <w:pPr>
                                <w:spacing w:line="240" w:lineRule="auto"/>
                                <w:jc w:val="right"/>
                                <w:rPr>
                                  <w:rFonts w:cstheme="majorBidi"/>
                                  <w:sz w:val="12"/>
                                  <w:szCs w:val="12"/>
                                </w:rPr>
                              </w:pPr>
                              <w:r w:rsidRPr="00017CB2">
                                <w:rPr>
                                  <w:rFonts w:cstheme="majorBidi"/>
                                  <w:sz w:val="12"/>
                                  <w:szCs w:val="12"/>
                                </w:rPr>
                                <w:t xml:space="preserve">Generators active and reactive power  </w:t>
                              </w:r>
                            </w:p>
                          </w:txbxContent>
                        </wps:txbx>
                        <wps:bodyPr rot="0" vert="horz" wrap="square" lIns="0" tIns="0" rIns="0" bIns="0" anchor="t" anchorCtr="0" upright="1">
                          <a:noAutofit/>
                        </wps:bodyPr>
                      </wps:wsp>
                      <wps:wsp>
                        <wps:cNvPr id="4196" name="AutoShape 4238"/>
                        <wps:cNvCnPr>
                          <a:cxnSpLocks noChangeShapeType="1"/>
                          <a:stCxn id="4195" idx="3"/>
                        </wps:cNvCnPr>
                        <wps:spPr bwMode="auto">
                          <a:xfrm flipV="1">
                            <a:off x="481965" y="1880235"/>
                            <a:ext cx="711200" cy="43815"/>
                          </a:xfrm>
                          <a:prstGeom prst="straightConnector1">
                            <a:avLst/>
                          </a:prstGeom>
                          <a:noFill/>
                          <a:ln w="9525">
                            <a:solidFill>
                              <a:srgbClr val="00B0F0"/>
                            </a:solidFill>
                            <a:round/>
                            <a:headEnd/>
                            <a:tailEnd type="triangle" w="med" len="med"/>
                          </a:ln>
                          <a:extLst>
                            <a:ext uri="{909E8E84-426E-40DD-AFC4-6F175D3DCCD1}">
                              <a14:hiddenFill xmlns:a14="http://schemas.microsoft.com/office/drawing/2010/main">
                                <a:noFill/>
                              </a14:hiddenFill>
                            </a:ext>
                          </a:extLst>
                        </wps:spPr>
                        <wps:bodyPr/>
                      </wps:wsp>
                      <wps:wsp>
                        <wps:cNvPr id="4198" name="Text Box 4239"/>
                        <wps:cNvSpPr txBox="1">
                          <a:spLocks noChangeArrowheads="1"/>
                        </wps:cNvSpPr>
                        <wps:spPr bwMode="auto">
                          <a:xfrm>
                            <a:off x="1020445" y="44450"/>
                            <a:ext cx="767080"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17CB2" w:rsidRDefault="00DE648D" w:rsidP="008A384D">
                              <w:pPr>
                                <w:spacing w:line="240" w:lineRule="auto"/>
                                <w:rPr>
                                  <w:rFonts w:cstheme="majorBidi"/>
                                  <w:sz w:val="12"/>
                                  <w:szCs w:val="12"/>
                                </w:rPr>
                              </w:pPr>
                              <w:r w:rsidRPr="00017CB2">
                                <w:rPr>
                                  <w:rFonts w:cstheme="majorBidi"/>
                                  <w:sz w:val="12"/>
                                  <w:szCs w:val="12"/>
                                </w:rPr>
                                <w:t>Button for opening Branch Measurement VI</w:t>
                              </w:r>
                            </w:p>
                          </w:txbxContent>
                        </wps:txbx>
                        <wps:bodyPr rot="0" vert="horz" wrap="square" lIns="0" tIns="0" rIns="0" bIns="0" anchor="t" anchorCtr="0" upright="1">
                          <a:noAutofit/>
                        </wps:bodyPr>
                      </wps:wsp>
                      <wps:wsp>
                        <wps:cNvPr id="4199" name="AutoShape 4240"/>
                        <wps:cNvCnPr>
                          <a:cxnSpLocks noChangeShapeType="1"/>
                          <a:stCxn id="4198" idx="3"/>
                        </wps:cNvCnPr>
                        <wps:spPr bwMode="auto">
                          <a:xfrm>
                            <a:off x="1787525" y="147955"/>
                            <a:ext cx="355600" cy="271145"/>
                          </a:xfrm>
                          <a:prstGeom prst="straightConnector1">
                            <a:avLst/>
                          </a:prstGeom>
                          <a:noFill/>
                          <a:ln w="9525">
                            <a:solidFill>
                              <a:srgbClr val="00B0F0"/>
                            </a:solidFill>
                            <a:round/>
                            <a:headEnd/>
                            <a:tailEnd type="triangle" w="med" len="med"/>
                          </a:ln>
                          <a:extLst>
                            <a:ext uri="{909E8E84-426E-40DD-AFC4-6F175D3DCCD1}">
                              <a14:hiddenFill xmlns:a14="http://schemas.microsoft.com/office/drawing/2010/main">
                                <a:noFill/>
                              </a14:hiddenFill>
                            </a:ext>
                          </a:extLst>
                        </wps:spPr>
                        <wps:bodyPr/>
                      </wps:wsp>
                      <wps:wsp>
                        <wps:cNvPr id="4200" name="Text Box 4241"/>
                        <wps:cNvSpPr txBox="1">
                          <a:spLocks noChangeArrowheads="1"/>
                        </wps:cNvSpPr>
                        <wps:spPr bwMode="auto">
                          <a:xfrm>
                            <a:off x="0" y="2486660"/>
                            <a:ext cx="614680" cy="283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17CB2" w:rsidRDefault="00DE648D" w:rsidP="008A384D">
                              <w:pPr>
                                <w:spacing w:line="240" w:lineRule="auto"/>
                                <w:jc w:val="right"/>
                                <w:rPr>
                                  <w:rFonts w:cstheme="majorBidi"/>
                                  <w:sz w:val="12"/>
                                  <w:szCs w:val="12"/>
                                </w:rPr>
                              </w:pPr>
                              <w:r w:rsidRPr="00017CB2">
                                <w:rPr>
                                  <w:rFonts w:cstheme="majorBidi"/>
                                  <w:sz w:val="12"/>
                                  <w:szCs w:val="12"/>
                                </w:rPr>
                                <w:t>Bus voltage positive sequence phasor</w:t>
                              </w:r>
                            </w:p>
                          </w:txbxContent>
                        </wps:txbx>
                        <wps:bodyPr rot="0" vert="horz" wrap="square" lIns="0" tIns="0" rIns="0" bIns="0" anchor="t" anchorCtr="0" upright="1">
                          <a:noAutofit/>
                        </wps:bodyPr>
                      </wps:wsp>
                      <wps:wsp>
                        <wps:cNvPr id="4201" name="AutoShape 4242"/>
                        <wps:cNvCnPr>
                          <a:cxnSpLocks noChangeShapeType="1"/>
                          <a:stCxn id="4200" idx="3"/>
                        </wps:cNvCnPr>
                        <wps:spPr bwMode="auto">
                          <a:xfrm>
                            <a:off x="614680" y="2628265"/>
                            <a:ext cx="894715" cy="282575"/>
                          </a:xfrm>
                          <a:prstGeom prst="straightConnector1">
                            <a:avLst/>
                          </a:prstGeom>
                          <a:noFill/>
                          <a:ln w="9525">
                            <a:solidFill>
                              <a:srgbClr val="00B0F0"/>
                            </a:solidFill>
                            <a:round/>
                            <a:headEnd/>
                            <a:tailEnd type="triangle" w="med" len="med"/>
                          </a:ln>
                          <a:extLst>
                            <a:ext uri="{909E8E84-426E-40DD-AFC4-6F175D3DCCD1}">
                              <a14:hiddenFill xmlns:a14="http://schemas.microsoft.com/office/drawing/2010/main">
                                <a:noFill/>
                              </a14:hiddenFill>
                            </a:ext>
                          </a:extLst>
                        </wps:spPr>
                        <wps:bodyPr/>
                      </wps:wsp>
                      <wps:wsp>
                        <wps:cNvPr id="4202" name="Text Box 4243"/>
                        <wps:cNvSpPr txBox="1">
                          <a:spLocks noChangeArrowheads="1"/>
                        </wps:cNvSpPr>
                        <wps:spPr bwMode="auto">
                          <a:xfrm>
                            <a:off x="5951855" y="815340"/>
                            <a:ext cx="614680" cy="19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Default="00DE648D" w:rsidP="008A384D">
                              <w:pPr>
                                <w:spacing w:line="240" w:lineRule="auto"/>
                                <w:rPr>
                                  <w:sz w:val="12"/>
                                  <w:szCs w:val="12"/>
                                </w:rPr>
                              </w:pPr>
                              <w:r>
                                <w:rPr>
                                  <w:sz w:val="12"/>
                                  <w:szCs w:val="12"/>
                                </w:rPr>
                                <w:t xml:space="preserve">Loading </w:t>
                              </w:r>
                            </w:p>
                            <w:p w:rsidR="00DE648D" w:rsidRPr="00B504EF" w:rsidRDefault="00DE648D" w:rsidP="008A384D">
                              <w:pPr>
                                <w:spacing w:line="240" w:lineRule="auto"/>
                                <w:rPr>
                                  <w:sz w:val="12"/>
                                  <w:szCs w:val="12"/>
                                </w:rPr>
                              </w:pPr>
                              <w:r>
                                <w:rPr>
                                  <w:sz w:val="12"/>
                                  <w:szCs w:val="12"/>
                                </w:rPr>
                                <w:t>indicator</w:t>
                              </w:r>
                            </w:p>
                          </w:txbxContent>
                        </wps:txbx>
                        <wps:bodyPr rot="0" vert="horz" wrap="square" lIns="0" tIns="0" rIns="0" bIns="0" anchor="t" anchorCtr="0" upright="1">
                          <a:noAutofit/>
                        </wps:bodyPr>
                      </wps:wsp>
                      <wps:wsp>
                        <wps:cNvPr id="4203" name="AutoShape 4244"/>
                        <wps:cNvCnPr>
                          <a:cxnSpLocks noChangeShapeType="1"/>
                          <a:stCxn id="4202" idx="1"/>
                        </wps:cNvCnPr>
                        <wps:spPr bwMode="auto">
                          <a:xfrm flipH="1" flipV="1">
                            <a:off x="4930775" y="640080"/>
                            <a:ext cx="1021080" cy="273685"/>
                          </a:xfrm>
                          <a:prstGeom prst="straightConnector1">
                            <a:avLst/>
                          </a:prstGeom>
                          <a:noFill/>
                          <a:ln w="9525">
                            <a:solidFill>
                              <a:srgbClr val="00B0F0"/>
                            </a:solidFill>
                            <a:round/>
                            <a:headEnd/>
                            <a:tailEnd type="triangle" w="med" len="med"/>
                          </a:ln>
                          <a:extLst>
                            <a:ext uri="{909E8E84-426E-40DD-AFC4-6F175D3DCCD1}">
                              <a14:hiddenFill xmlns:a14="http://schemas.microsoft.com/office/drawing/2010/main">
                                <a:noFill/>
                              </a14:hiddenFill>
                            </a:ext>
                          </a:extLst>
                        </wps:spPr>
                        <wps:bodyPr/>
                      </wps:wsp>
                      <wps:wsp>
                        <wps:cNvPr id="4204" name="Text Box 4245"/>
                        <wps:cNvSpPr txBox="1">
                          <a:spLocks noChangeArrowheads="1"/>
                        </wps:cNvSpPr>
                        <wps:spPr bwMode="auto">
                          <a:xfrm>
                            <a:off x="6068695" y="1289685"/>
                            <a:ext cx="41275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17CB2" w:rsidRDefault="00DE648D" w:rsidP="008A384D">
                              <w:pPr>
                                <w:spacing w:line="240" w:lineRule="auto"/>
                                <w:rPr>
                                  <w:rFonts w:cstheme="majorBidi"/>
                                  <w:sz w:val="12"/>
                                  <w:szCs w:val="12"/>
                                </w:rPr>
                              </w:pPr>
                              <w:r w:rsidRPr="00017CB2">
                                <w:rPr>
                                  <w:rFonts w:cstheme="majorBidi"/>
                                  <w:sz w:val="12"/>
                                  <w:szCs w:val="12"/>
                                </w:rPr>
                                <w:t>Load change</w:t>
                              </w:r>
                            </w:p>
                            <w:p w:rsidR="00DE648D" w:rsidRPr="00017CB2" w:rsidRDefault="00DE648D" w:rsidP="008A384D">
                              <w:pPr>
                                <w:spacing w:line="240" w:lineRule="auto"/>
                                <w:rPr>
                                  <w:rFonts w:cstheme="majorBidi"/>
                                  <w:sz w:val="12"/>
                                  <w:szCs w:val="12"/>
                                </w:rPr>
                              </w:pPr>
                              <w:r w:rsidRPr="00017CB2">
                                <w:rPr>
                                  <w:rFonts w:cstheme="majorBidi"/>
                                  <w:sz w:val="12"/>
                                  <w:szCs w:val="12"/>
                                </w:rPr>
                                <w:t xml:space="preserve"> Slider</w:t>
                              </w:r>
                            </w:p>
                          </w:txbxContent>
                        </wps:txbx>
                        <wps:bodyPr rot="0" vert="horz" wrap="square" lIns="0" tIns="0" rIns="0" bIns="0" anchor="t" anchorCtr="0" upright="1">
                          <a:noAutofit/>
                        </wps:bodyPr>
                      </wps:wsp>
                      <wps:wsp>
                        <wps:cNvPr id="4205" name="AutoShape 4246"/>
                        <wps:cNvCnPr>
                          <a:cxnSpLocks noChangeShapeType="1"/>
                          <a:stCxn id="4204" idx="1"/>
                        </wps:cNvCnPr>
                        <wps:spPr bwMode="auto">
                          <a:xfrm flipH="1" flipV="1">
                            <a:off x="5814695" y="1358900"/>
                            <a:ext cx="254000" cy="52705"/>
                          </a:xfrm>
                          <a:prstGeom prst="straightConnector1">
                            <a:avLst/>
                          </a:prstGeom>
                          <a:noFill/>
                          <a:ln w="9525">
                            <a:solidFill>
                              <a:srgbClr val="00B0F0"/>
                            </a:solidFill>
                            <a:round/>
                            <a:headEnd/>
                            <a:tailEnd type="triangle" w="med" len="med"/>
                          </a:ln>
                          <a:extLst>
                            <a:ext uri="{909E8E84-426E-40DD-AFC4-6F175D3DCCD1}">
                              <a14:hiddenFill xmlns:a14="http://schemas.microsoft.com/office/drawing/2010/main">
                                <a:noFill/>
                              </a14:hiddenFill>
                            </a:ext>
                          </a:extLst>
                        </wps:spPr>
                        <wps:bodyPr/>
                      </wps:wsp>
                      <wps:wsp>
                        <wps:cNvPr id="4206" name="Text Box 4247"/>
                        <wps:cNvSpPr txBox="1">
                          <a:spLocks noChangeArrowheads="1"/>
                        </wps:cNvSpPr>
                        <wps:spPr bwMode="auto">
                          <a:xfrm>
                            <a:off x="6003925" y="83820"/>
                            <a:ext cx="421640"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17CB2" w:rsidRDefault="00DE648D" w:rsidP="008A384D">
                              <w:pPr>
                                <w:spacing w:line="240" w:lineRule="auto"/>
                                <w:rPr>
                                  <w:rFonts w:cstheme="majorBidi"/>
                                  <w:sz w:val="12"/>
                                  <w:szCs w:val="12"/>
                                </w:rPr>
                              </w:pPr>
                              <w:r w:rsidRPr="00017CB2">
                                <w:rPr>
                                  <w:rFonts w:cstheme="majorBidi"/>
                                  <w:sz w:val="12"/>
                                  <w:szCs w:val="12"/>
                                </w:rPr>
                                <w:t xml:space="preserve">System </w:t>
                              </w:r>
                            </w:p>
                            <w:p w:rsidR="00DE648D" w:rsidRPr="00017CB2" w:rsidRDefault="00DE648D" w:rsidP="008A384D">
                              <w:pPr>
                                <w:spacing w:line="240" w:lineRule="auto"/>
                                <w:rPr>
                                  <w:rFonts w:cstheme="majorBidi"/>
                                  <w:sz w:val="12"/>
                                  <w:szCs w:val="12"/>
                                </w:rPr>
                              </w:pPr>
                              <w:r w:rsidRPr="00017CB2">
                                <w:rPr>
                                  <w:rFonts w:cstheme="majorBidi"/>
                                  <w:sz w:val="12"/>
                                  <w:szCs w:val="12"/>
                                </w:rPr>
                                <w:t>update time</w:t>
                              </w:r>
                            </w:p>
                          </w:txbxContent>
                        </wps:txbx>
                        <wps:bodyPr rot="0" vert="horz" wrap="square" lIns="0" tIns="0" rIns="0" bIns="0" anchor="t" anchorCtr="0" upright="1">
                          <a:noAutofit/>
                        </wps:bodyPr>
                      </wps:wsp>
                      <wps:wsp>
                        <wps:cNvPr id="4207" name="AutoShape 4248"/>
                        <wps:cNvCnPr>
                          <a:cxnSpLocks noChangeShapeType="1"/>
                          <a:stCxn id="4206" idx="1"/>
                        </wps:cNvCnPr>
                        <wps:spPr bwMode="auto">
                          <a:xfrm flipH="1" flipV="1">
                            <a:off x="5160645" y="144780"/>
                            <a:ext cx="843280" cy="50800"/>
                          </a:xfrm>
                          <a:prstGeom prst="straightConnector1">
                            <a:avLst/>
                          </a:prstGeom>
                          <a:noFill/>
                          <a:ln w="9525">
                            <a:solidFill>
                              <a:srgbClr val="00B0F0"/>
                            </a:solidFill>
                            <a:round/>
                            <a:headEnd/>
                            <a:tailEnd type="triangle" w="med" len="med"/>
                          </a:ln>
                          <a:extLst>
                            <a:ext uri="{909E8E84-426E-40DD-AFC4-6F175D3DCCD1}">
                              <a14:hiddenFill xmlns:a14="http://schemas.microsoft.com/office/drawing/2010/main">
                                <a:noFill/>
                              </a14:hiddenFill>
                            </a:ext>
                          </a:extLst>
                        </wps:spPr>
                        <wps:bodyPr/>
                      </wps:wsp>
                      <wps:wsp>
                        <wps:cNvPr id="4208" name="Text Box 4249"/>
                        <wps:cNvSpPr txBox="1">
                          <a:spLocks noChangeArrowheads="1"/>
                        </wps:cNvSpPr>
                        <wps:spPr bwMode="auto">
                          <a:xfrm>
                            <a:off x="6068695" y="1831340"/>
                            <a:ext cx="412750"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17CB2" w:rsidRDefault="00DE648D" w:rsidP="008A384D">
                              <w:pPr>
                                <w:spacing w:line="240" w:lineRule="auto"/>
                                <w:rPr>
                                  <w:rFonts w:cstheme="majorBidi"/>
                                  <w:sz w:val="12"/>
                                  <w:szCs w:val="12"/>
                                </w:rPr>
                              </w:pPr>
                              <w:r w:rsidRPr="00017CB2">
                                <w:rPr>
                                  <w:rFonts w:cstheme="majorBidi"/>
                                  <w:sz w:val="12"/>
                                  <w:szCs w:val="12"/>
                                </w:rPr>
                                <w:t>Switching action button</w:t>
                              </w:r>
                            </w:p>
                            <w:p w:rsidR="00DE648D" w:rsidRPr="00017CB2" w:rsidRDefault="00DE648D" w:rsidP="008A384D">
                              <w:pPr>
                                <w:rPr>
                                  <w:rFonts w:cstheme="majorBidi"/>
                                  <w:sz w:val="12"/>
                                  <w:szCs w:val="12"/>
                                </w:rPr>
                              </w:pPr>
                              <w:r w:rsidRPr="00017CB2">
                                <w:rPr>
                                  <w:rFonts w:cstheme="majorBidi"/>
                                  <w:sz w:val="12"/>
                                  <w:szCs w:val="12"/>
                                </w:rPr>
                                <w:t>(Closed)</w:t>
                              </w:r>
                            </w:p>
                          </w:txbxContent>
                        </wps:txbx>
                        <wps:bodyPr rot="0" vert="horz" wrap="square" lIns="0" tIns="0" rIns="0" bIns="0" anchor="t" anchorCtr="0" upright="1">
                          <a:noAutofit/>
                        </wps:bodyPr>
                      </wps:wsp>
                      <wps:wsp>
                        <wps:cNvPr id="4209" name="AutoShape 4250"/>
                        <wps:cNvCnPr>
                          <a:cxnSpLocks noChangeShapeType="1"/>
                          <a:stCxn id="4208" idx="1"/>
                        </wps:cNvCnPr>
                        <wps:spPr bwMode="auto">
                          <a:xfrm flipH="1" flipV="1">
                            <a:off x="4123055" y="1682750"/>
                            <a:ext cx="1945640" cy="302260"/>
                          </a:xfrm>
                          <a:prstGeom prst="straightConnector1">
                            <a:avLst/>
                          </a:prstGeom>
                          <a:noFill/>
                          <a:ln w="9525">
                            <a:solidFill>
                              <a:srgbClr val="00B0F0"/>
                            </a:solidFill>
                            <a:round/>
                            <a:headEnd/>
                            <a:tailEnd type="triangle" w="med" len="med"/>
                          </a:ln>
                          <a:extLst>
                            <a:ext uri="{909E8E84-426E-40DD-AFC4-6F175D3DCCD1}">
                              <a14:hiddenFill xmlns:a14="http://schemas.microsoft.com/office/drawing/2010/main">
                                <a:noFill/>
                              </a14:hiddenFill>
                            </a:ext>
                          </a:extLst>
                        </wps:spPr>
                        <wps:bodyPr/>
                      </wps:wsp>
                      <wps:wsp>
                        <wps:cNvPr id="4210" name="Text Box 4251"/>
                        <wps:cNvSpPr txBox="1">
                          <a:spLocks noChangeArrowheads="1"/>
                        </wps:cNvSpPr>
                        <wps:spPr bwMode="auto">
                          <a:xfrm>
                            <a:off x="6003925" y="2332990"/>
                            <a:ext cx="412750"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17CB2" w:rsidRDefault="00DE648D" w:rsidP="008A384D">
                              <w:pPr>
                                <w:spacing w:line="240" w:lineRule="auto"/>
                                <w:rPr>
                                  <w:rFonts w:cstheme="majorBidi"/>
                                  <w:sz w:val="12"/>
                                  <w:szCs w:val="12"/>
                                </w:rPr>
                              </w:pPr>
                              <w:r w:rsidRPr="00017CB2">
                                <w:rPr>
                                  <w:rFonts w:cstheme="majorBidi"/>
                                  <w:sz w:val="12"/>
                                  <w:szCs w:val="12"/>
                                </w:rPr>
                                <w:t>Switching action button</w:t>
                              </w:r>
                            </w:p>
                            <w:p w:rsidR="00DE648D" w:rsidRPr="00017CB2" w:rsidRDefault="00DE648D" w:rsidP="008A384D">
                              <w:pPr>
                                <w:spacing w:line="240" w:lineRule="auto"/>
                                <w:rPr>
                                  <w:rFonts w:cstheme="majorBidi"/>
                                  <w:sz w:val="12"/>
                                  <w:szCs w:val="12"/>
                                </w:rPr>
                              </w:pPr>
                              <w:r w:rsidRPr="00017CB2">
                                <w:rPr>
                                  <w:rFonts w:cstheme="majorBidi"/>
                                  <w:sz w:val="12"/>
                                  <w:szCs w:val="12"/>
                                </w:rPr>
                                <w:t>(open)</w:t>
                              </w:r>
                            </w:p>
                          </w:txbxContent>
                        </wps:txbx>
                        <wps:bodyPr rot="0" vert="horz" wrap="square" lIns="0" tIns="0" rIns="0" bIns="0" anchor="t" anchorCtr="0" upright="1">
                          <a:noAutofit/>
                        </wps:bodyPr>
                      </wps:wsp>
                      <wps:wsp>
                        <wps:cNvPr id="4211" name="AutoShape 4252"/>
                        <wps:cNvCnPr>
                          <a:cxnSpLocks noChangeShapeType="1"/>
                          <a:stCxn id="4210" idx="1"/>
                        </wps:cNvCnPr>
                        <wps:spPr bwMode="auto">
                          <a:xfrm flipH="1">
                            <a:off x="4154805" y="2486660"/>
                            <a:ext cx="1849120" cy="100965"/>
                          </a:xfrm>
                          <a:prstGeom prst="straightConnector1">
                            <a:avLst/>
                          </a:prstGeom>
                          <a:noFill/>
                          <a:ln w="9525">
                            <a:solidFill>
                              <a:srgbClr val="00B0F0"/>
                            </a:solidFill>
                            <a:round/>
                            <a:headEnd/>
                            <a:tailEnd type="triangle" w="med" len="med"/>
                          </a:ln>
                          <a:extLst>
                            <a:ext uri="{909E8E84-426E-40DD-AFC4-6F175D3DCCD1}">
                              <a14:hiddenFill xmlns:a14="http://schemas.microsoft.com/office/drawing/2010/main">
                                <a:noFill/>
                              </a14:hiddenFill>
                            </a:ext>
                          </a:extLst>
                        </wps:spPr>
                        <wps:bodyPr/>
                      </wps:wsp>
                      <wps:wsp>
                        <wps:cNvPr id="4212" name="Text Box 4253"/>
                        <wps:cNvSpPr txBox="1">
                          <a:spLocks noChangeArrowheads="1"/>
                        </wps:cNvSpPr>
                        <wps:spPr bwMode="auto">
                          <a:xfrm>
                            <a:off x="6003925" y="2792095"/>
                            <a:ext cx="412750" cy="392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17CB2" w:rsidRDefault="00DE648D" w:rsidP="008A384D">
                              <w:pPr>
                                <w:spacing w:line="240" w:lineRule="auto"/>
                                <w:rPr>
                                  <w:rFonts w:cstheme="majorBidi"/>
                                  <w:sz w:val="12"/>
                                  <w:szCs w:val="12"/>
                                </w:rPr>
                              </w:pPr>
                              <w:r w:rsidRPr="00017CB2">
                                <w:rPr>
                                  <w:rFonts w:cstheme="majorBidi"/>
                                  <w:sz w:val="12"/>
                                  <w:szCs w:val="12"/>
                                </w:rPr>
                                <w:t>Active &amp; reactive power and current</w:t>
                              </w:r>
                            </w:p>
                            <w:p w:rsidR="00DE648D" w:rsidRDefault="00DE648D" w:rsidP="008A384D">
                              <w:pPr>
                                <w:spacing w:line="240" w:lineRule="auto"/>
                              </w:pPr>
                            </w:p>
                          </w:txbxContent>
                        </wps:txbx>
                        <wps:bodyPr rot="0" vert="horz" wrap="square" lIns="0" tIns="0" rIns="0" bIns="0" anchor="t" anchorCtr="0" upright="1">
                          <a:noAutofit/>
                        </wps:bodyPr>
                      </wps:wsp>
                      <wps:wsp>
                        <wps:cNvPr id="4213" name="AutoShape 4254"/>
                        <wps:cNvCnPr>
                          <a:cxnSpLocks noChangeShapeType="1"/>
                          <a:stCxn id="4212" idx="1"/>
                        </wps:cNvCnPr>
                        <wps:spPr bwMode="auto">
                          <a:xfrm flipH="1" flipV="1">
                            <a:off x="5096510" y="2792730"/>
                            <a:ext cx="907415" cy="195580"/>
                          </a:xfrm>
                          <a:prstGeom prst="straightConnector1">
                            <a:avLst/>
                          </a:prstGeom>
                          <a:noFill/>
                          <a:ln w="9525">
                            <a:solidFill>
                              <a:srgbClr val="00B0F0"/>
                            </a:solidFill>
                            <a:round/>
                            <a:headEnd/>
                            <a:tailEnd type="triangle" w="med" len="med"/>
                          </a:ln>
                          <a:extLst>
                            <a:ext uri="{909E8E84-426E-40DD-AFC4-6F175D3DCCD1}">
                              <a14:hiddenFill xmlns:a14="http://schemas.microsoft.com/office/drawing/2010/main">
                                <a:noFill/>
                              </a14:hiddenFill>
                            </a:ext>
                          </a:extLst>
                        </wps:spPr>
                        <wps:bodyPr/>
                      </wps:wsp>
                      <wps:wsp>
                        <wps:cNvPr id="4214" name="Text Box 4255"/>
                        <wps:cNvSpPr txBox="1">
                          <a:spLocks noChangeArrowheads="1"/>
                        </wps:cNvSpPr>
                        <wps:spPr bwMode="auto">
                          <a:xfrm>
                            <a:off x="3533140" y="3673475"/>
                            <a:ext cx="732155" cy="106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17CB2" w:rsidRDefault="00DE648D" w:rsidP="008A384D">
                              <w:pPr>
                                <w:jc w:val="center"/>
                                <w:rPr>
                                  <w:rFonts w:cstheme="majorBidi"/>
                                  <w:sz w:val="12"/>
                                  <w:szCs w:val="12"/>
                                </w:rPr>
                              </w:pPr>
                              <w:r w:rsidRPr="00017CB2">
                                <w:rPr>
                                  <w:rFonts w:cstheme="majorBidi"/>
                                  <w:sz w:val="12"/>
                                  <w:szCs w:val="12"/>
                                </w:rPr>
                                <w:t>Line loading indicator</w:t>
                              </w:r>
                            </w:p>
                          </w:txbxContent>
                        </wps:txbx>
                        <wps:bodyPr rot="0" vert="horz" wrap="square" lIns="0" tIns="0" rIns="0" bIns="0" anchor="t" anchorCtr="0" upright="1">
                          <a:noAutofit/>
                        </wps:bodyPr>
                      </wps:wsp>
                      <wps:wsp>
                        <wps:cNvPr id="4215" name="AutoShape 4256"/>
                        <wps:cNvCnPr>
                          <a:cxnSpLocks noChangeShapeType="1"/>
                          <a:stCxn id="4214" idx="1"/>
                        </wps:cNvCnPr>
                        <wps:spPr bwMode="auto">
                          <a:xfrm flipH="1" flipV="1">
                            <a:off x="2810510" y="3308350"/>
                            <a:ext cx="722630" cy="418465"/>
                          </a:xfrm>
                          <a:prstGeom prst="straightConnector1">
                            <a:avLst/>
                          </a:prstGeom>
                          <a:noFill/>
                          <a:ln w="9525">
                            <a:solidFill>
                              <a:srgbClr val="00B0F0"/>
                            </a:solidFill>
                            <a:round/>
                            <a:headEnd/>
                            <a:tailEnd type="triangle" w="med" len="med"/>
                          </a:ln>
                          <a:extLst>
                            <a:ext uri="{909E8E84-426E-40DD-AFC4-6F175D3DCCD1}">
                              <a14:hiddenFill xmlns:a14="http://schemas.microsoft.com/office/drawing/2010/main">
                                <a:noFill/>
                              </a14:hiddenFill>
                            </a:ext>
                          </a:extLst>
                        </wps:spPr>
                        <wps:bodyPr/>
                      </wps:wsp>
                      <wps:wsp>
                        <wps:cNvPr id="4216" name="Text Box 4257"/>
                        <wps:cNvSpPr txBox="1">
                          <a:spLocks noChangeArrowheads="1"/>
                        </wps:cNvSpPr>
                        <wps:spPr bwMode="auto">
                          <a:xfrm>
                            <a:off x="1294130" y="3726180"/>
                            <a:ext cx="709930" cy="106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535A6" w:rsidRDefault="00DE648D" w:rsidP="008A384D">
                              <w:pPr>
                                <w:jc w:val="center"/>
                                <w:rPr>
                                  <w:rFonts w:cstheme="majorBidi"/>
                                  <w:sz w:val="12"/>
                                  <w:szCs w:val="12"/>
                                </w:rPr>
                              </w:pPr>
                              <w:r w:rsidRPr="005535A6">
                                <w:rPr>
                                  <w:rFonts w:cstheme="majorBidi"/>
                                  <w:sz w:val="12"/>
                                  <w:szCs w:val="12"/>
                                </w:rPr>
                                <w:t>Relay Setting Window</w:t>
                              </w:r>
                            </w:p>
                          </w:txbxContent>
                        </wps:txbx>
                        <wps:bodyPr rot="0" vert="horz" wrap="square" lIns="0" tIns="0" rIns="0" bIns="0" anchor="t" anchorCtr="0" upright="1">
                          <a:noAutofit/>
                        </wps:bodyPr>
                      </wps:wsp>
                      <wps:wsp>
                        <wps:cNvPr id="4217" name="AutoShape 4258"/>
                        <wps:cNvCnPr>
                          <a:cxnSpLocks noChangeShapeType="1"/>
                          <a:stCxn id="4216" idx="0"/>
                        </wps:cNvCnPr>
                        <wps:spPr bwMode="auto">
                          <a:xfrm flipV="1">
                            <a:off x="1649095" y="3554730"/>
                            <a:ext cx="439420" cy="171450"/>
                          </a:xfrm>
                          <a:prstGeom prst="straightConnector1">
                            <a:avLst/>
                          </a:prstGeom>
                          <a:noFill/>
                          <a:ln w="9525">
                            <a:solidFill>
                              <a:srgbClr val="00B0F0"/>
                            </a:solidFill>
                            <a:round/>
                            <a:headEnd/>
                            <a:tailEnd type="triangle" w="med" len="med"/>
                          </a:ln>
                          <a:extLst>
                            <a:ext uri="{909E8E84-426E-40DD-AFC4-6F175D3DCCD1}">
                              <a14:hiddenFill xmlns:a14="http://schemas.microsoft.com/office/drawing/2010/main">
                                <a:noFill/>
                              </a14:hiddenFill>
                            </a:ext>
                          </a:extLst>
                        </wps:spPr>
                        <wps:bodyPr/>
                      </wps:wsp>
                      <wps:wsp>
                        <wps:cNvPr id="4218" name="Text Box 4259"/>
                        <wps:cNvSpPr txBox="1">
                          <a:spLocks noChangeArrowheads="1"/>
                        </wps:cNvSpPr>
                        <wps:spPr bwMode="auto">
                          <a:xfrm>
                            <a:off x="2296795" y="3726815"/>
                            <a:ext cx="709930" cy="106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535A6" w:rsidRDefault="00DE648D" w:rsidP="008A384D">
                              <w:pPr>
                                <w:jc w:val="center"/>
                                <w:rPr>
                                  <w:rFonts w:cstheme="majorBidi"/>
                                  <w:sz w:val="12"/>
                                  <w:szCs w:val="12"/>
                                </w:rPr>
                              </w:pPr>
                              <w:r w:rsidRPr="005535A6">
                                <w:rPr>
                                  <w:rFonts w:cstheme="majorBidi"/>
                                  <w:sz w:val="12"/>
                                  <w:szCs w:val="12"/>
                                </w:rPr>
                                <w:t>Fault indicator</w:t>
                              </w:r>
                            </w:p>
                          </w:txbxContent>
                        </wps:txbx>
                        <wps:bodyPr rot="0" vert="horz" wrap="square" lIns="0" tIns="0" rIns="0" bIns="0" anchor="t" anchorCtr="0" upright="1">
                          <a:noAutofit/>
                        </wps:bodyPr>
                      </wps:wsp>
                      <wps:wsp>
                        <wps:cNvPr id="4219" name="AutoShape 4260"/>
                        <wps:cNvCnPr>
                          <a:cxnSpLocks noChangeShapeType="1"/>
                          <a:stCxn id="4218" idx="0"/>
                        </wps:cNvCnPr>
                        <wps:spPr bwMode="auto">
                          <a:xfrm flipH="1" flipV="1">
                            <a:off x="2258060" y="3555365"/>
                            <a:ext cx="393700" cy="171450"/>
                          </a:xfrm>
                          <a:prstGeom prst="straightConnector1">
                            <a:avLst/>
                          </a:prstGeom>
                          <a:noFill/>
                          <a:ln w="9525">
                            <a:solidFill>
                              <a:srgbClr val="00B0F0"/>
                            </a:solidFill>
                            <a:round/>
                            <a:headEnd/>
                            <a:tailEnd type="triangle" w="med" len="med"/>
                          </a:ln>
                          <a:extLst>
                            <a:ext uri="{909E8E84-426E-40DD-AFC4-6F175D3DCCD1}">
                              <a14:hiddenFill xmlns:a14="http://schemas.microsoft.com/office/drawing/2010/main">
                                <a:noFill/>
                              </a14:hiddenFill>
                            </a:ext>
                          </a:extLst>
                        </wps:spPr>
                        <wps:bodyPr/>
                      </wps:wsp>
                      <wps:wsp>
                        <wps:cNvPr id="4220" name="Text Box 4261"/>
                        <wps:cNvSpPr txBox="1">
                          <a:spLocks noChangeArrowheads="1"/>
                        </wps:cNvSpPr>
                        <wps:spPr bwMode="auto">
                          <a:xfrm>
                            <a:off x="699770" y="3832225"/>
                            <a:ext cx="5525135" cy="212725"/>
                          </a:xfrm>
                          <a:prstGeom prst="rect">
                            <a:avLst/>
                          </a:prstGeom>
                          <a:solidFill>
                            <a:srgbClr val="FFFFFF"/>
                          </a:solidFill>
                          <a:ln w="9525">
                            <a:solidFill>
                              <a:srgbClr val="FFFFFF"/>
                            </a:solidFill>
                            <a:miter lim="800000"/>
                            <a:headEnd/>
                            <a:tailEnd/>
                          </a:ln>
                        </wps:spPr>
                        <wps:txbx>
                          <w:txbxContent>
                            <w:p w:rsidR="00DE648D" w:rsidRPr="00017CB2" w:rsidRDefault="00DE648D" w:rsidP="00CA3E3C">
                              <w:pPr>
                                <w:pStyle w:val="Heading4"/>
                              </w:pPr>
                              <w:bookmarkStart w:id="2758" w:name="_Toc334035679"/>
                              <w:bookmarkStart w:id="2759" w:name="_Toc334036154"/>
                              <w:bookmarkStart w:id="2760" w:name="_Toc334048437"/>
                              <w:bookmarkStart w:id="2761" w:name="_Toc334048948"/>
                              <w:bookmarkStart w:id="2762" w:name="_Toc334539919"/>
                              <w:bookmarkStart w:id="2763" w:name="_Toc335662413"/>
                              <w:bookmarkStart w:id="2764" w:name="_Toc335666373"/>
                              <w:bookmarkStart w:id="2765" w:name="_Toc336033026"/>
                              <w:bookmarkStart w:id="2766" w:name="_Toc336033199"/>
                              <w:bookmarkStart w:id="2767" w:name="_Toc336910415"/>
                              <w:bookmarkStart w:id="2768" w:name="_Toc336910556"/>
                              <w:bookmarkStart w:id="2769" w:name="_Toc338625015"/>
                              <w:bookmarkStart w:id="2770" w:name="_Toc338625242"/>
                              <w:bookmarkStart w:id="2771" w:name="_Toc338625603"/>
                              <w:bookmarkStart w:id="2772" w:name="_Toc338691174"/>
                              <w:bookmarkStart w:id="2773" w:name="_Toc341210642"/>
                              <w:r>
                                <w:t>Figure 7.4:</w:t>
                              </w:r>
                              <w:r w:rsidRPr="00017CB2">
                                <w:t xml:space="preserve">  Implemented fast real-time SCADA system with WAMPAC capability in test-bed setup</w:t>
                              </w:r>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p>
                          </w:txbxContent>
                        </wps:txbx>
                        <wps:bodyPr rot="0" vert="horz" wrap="square" lIns="0" tIns="0" rIns="0" bIns="0" anchor="t" anchorCtr="0" upright="1">
                          <a:noAutofit/>
                        </wps:bodyPr>
                      </wps:wsp>
                    </wpc:wpc>
                  </a:graphicData>
                </a:graphic>
              </wp:inline>
            </w:drawing>
          </mc:Choice>
          <mc:Fallback>
            <w:pict>
              <v:group id="Canvas 4230" o:spid="_x0000_s3863" editas="canvas" style="width:517.05pt;height:323pt;mso-position-horizontal-relative:char;mso-position-vertical-relative:line" coordsize="65665,410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">
                <v:shape id="_x0000_s3864" type="#_x0000_t75" style="position:absolute;width:65665;height:41021;visibility:visible;mso-wrap-style:square">
                  <v:fill o:detectmouseclick="t"/>
                  <v:path o:connecttype="none"/>
                </v:shape>
                <v:shape id="Picture 4232" o:spid="_x0000_s3865" type="#_x0000_t75" style="position:absolute;left:6997;width:52521;height:36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XybbHAAAA3QAAAA8AAABkcnMvZG93bnJldi54bWxEj1trwkAUhN+F/oflCH0puvHSC9FVgiBI&#10;lFZtf8Ahe3Kh2bMhuzXx37tCwcdhZr5hluve1OJCrassK5iMIxDEmdUVFwp+vrejDxDOI2usLZOC&#10;KzlYr54GS4y17fhEl7MvRICwi1FB6X0TS+mykgy6sW2Ig5fb1qAPsi2kbrELcFPLaRS9SYMVh4US&#10;G9qUlP2e/0ygFJO823/N0kN6fEmj2Wd3zJNEqedhnyxAeOr9I/zf3mkF89f3OdzfhCcgV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MXybbHAAAA3QAAAA8AAAAAAAAAAAAA&#10;AAAAnwIAAGRycy9kb3ducmV2LnhtbFBLBQYAAAAABAAEAPcAAACTAwAAAAA=&#10;">
                  <v:imagedata r:id="rId482" o:title=""/>
                </v:shape>
                <v:shape id="Text Box 4233" o:spid="_x0000_s3866" type="#_x0000_t202" style="position:absolute;left:1085;top:5022;width:3588;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mV6sYA&#10;AADdAAAADwAAAGRycy9kb3ducmV2LnhtbESPQWvCQBSE74L/YXlCb7pRqtXoKlJaKBSKMR48PrPP&#10;ZDH7Ns1uNf33rlDocZiZb5jVprO1uFLrjWMF41ECgrhw2nCp4JC/D+cgfEDWWDsmBb/kYbPu91aY&#10;anfjjK77UIoIYZ+igiqEJpXSFxVZ9CPXEEfv7FqLIcq2lLrFW4TbWk6SZCYtGo4LFTb0WlFx2f9Y&#10;BdsjZ2/m++u0y86ZyfNFwp+zi1JPg267BBGoC//hv/aHVvA8fZnC4018AnJ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TmV6sYAAADdAAAADwAAAAAAAAAAAAAAAACYAgAAZHJz&#10;L2Rvd25yZXYueG1sUEsFBgAAAAAEAAQA9QAAAIsDAAAAAA==&#10;" filled="f" stroked="f">
                  <v:textbox inset="0,0,0,0">
                    <w:txbxContent>
                      <w:p w:rsidR="00DE648D" w:rsidRPr="00017CB2" w:rsidRDefault="00DE648D" w:rsidP="008A384D">
                        <w:pPr>
                          <w:spacing w:line="240" w:lineRule="auto"/>
                          <w:jc w:val="right"/>
                          <w:rPr>
                            <w:rFonts w:cstheme="majorBidi"/>
                            <w:sz w:val="12"/>
                            <w:szCs w:val="12"/>
                          </w:rPr>
                        </w:pPr>
                        <w:r w:rsidRPr="00017CB2">
                          <w:rPr>
                            <w:rFonts w:cstheme="majorBidi"/>
                            <w:sz w:val="12"/>
                            <w:szCs w:val="12"/>
                          </w:rPr>
                          <w:t xml:space="preserve">Generators loading </w:t>
                        </w:r>
                      </w:p>
                      <w:p w:rsidR="00DE648D" w:rsidRPr="00017CB2" w:rsidRDefault="00DE648D" w:rsidP="008A384D">
                        <w:pPr>
                          <w:spacing w:line="240" w:lineRule="auto"/>
                          <w:jc w:val="right"/>
                          <w:rPr>
                            <w:rFonts w:cstheme="majorBidi"/>
                            <w:sz w:val="12"/>
                            <w:szCs w:val="12"/>
                          </w:rPr>
                        </w:pPr>
                        <w:r w:rsidRPr="00017CB2">
                          <w:rPr>
                            <w:rFonts w:cstheme="majorBidi"/>
                            <w:sz w:val="12"/>
                            <w:szCs w:val="12"/>
                          </w:rPr>
                          <w:t>Indicator</w:t>
                        </w:r>
                      </w:p>
                    </w:txbxContent>
                  </v:textbox>
                </v:shape>
                <v:shape id="AutoShape 4234" o:spid="_x0000_s3867" type="#_x0000_t32" style="position:absolute;left:4673;top:6413;width:3499;height:3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jF1cYAAADdAAAADwAAAGRycy9kb3ducmV2LnhtbESPQWvCQBSE70L/w/IK3upGkaqpq4ig&#10;eBFpbD2/Zl+T2OzbsLvR1F/fLQgeh5n5hpkvO1OLCzlfWVYwHCQgiHOrKy4UfBw3L1MQPiBrrC2T&#10;gl/ysFw89eaYanvld7pkoRARwj5FBWUITSqlz0sy6Ae2IY7et3UGQ5SukNrhNcJNLUdJ8ioNVhwX&#10;SmxoXVL+k7VGwedmm6zdpD2du/Mha/fyy9/cRKn+c7d6AxGoC4/wvb3TCsbD2Qj+38Qn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EoxdXGAAAA3QAAAA8AAAAAAAAA&#10;AAAAAAAAoQIAAGRycy9kb3ducmV2LnhtbFBLBQYAAAAABAAEAPkAAACUAwAAAAA=&#10;" strokecolor="#00b0f0">
                  <v:stroke endarrow="block"/>
                </v:shape>
                <v:shape id="Text Box 4235" o:spid="_x0000_s3868" type="#_x0000_t202" style="position:absolute;top:10121;width:5632;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i5sYA&#10;AADdAAAADwAAAGRycy9kb3ducmV2LnhtbESPQWvCQBSE74L/YXmCN91Yi2h0FRGFQqE0xoPHZ/aZ&#10;LGbfptmtpv++Wyh4HGbmG2a16Wwt7tR641jBZJyAIC6cNlwqOOWH0RyED8gaa8ek4Ic8bNb93gpT&#10;7R6c0f0YShEh7FNUUIXQpFL6oiKLfuwa4uhdXWsxRNmWUrf4iHBby5ckmUmLhuNChQ3tKipux2+r&#10;YHvmbG++Pi6f2TUzeb5I+H12U2o46LZLEIG68Az/t9+0gtfJYgp/b+IT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h/i5sYAAADdAAAADwAAAAAAAAAAAAAAAACYAgAAZHJz&#10;L2Rvd25yZXYueG1sUEsFBgAAAAAEAAQA9QAAAIsDAAAAAA==&#10;" filled="f" stroked="f">
                  <v:textbox inset="0,0,0,0">
                    <w:txbxContent>
                      <w:p w:rsidR="00DE648D" w:rsidRPr="00017CB2" w:rsidRDefault="00DE648D" w:rsidP="008A384D">
                        <w:pPr>
                          <w:spacing w:line="240" w:lineRule="auto"/>
                          <w:jc w:val="right"/>
                          <w:rPr>
                            <w:rFonts w:cstheme="majorBidi"/>
                            <w:sz w:val="12"/>
                            <w:szCs w:val="12"/>
                          </w:rPr>
                        </w:pPr>
                        <w:r w:rsidRPr="00017CB2">
                          <w:rPr>
                            <w:rFonts w:cstheme="majorBidi"/>
                            <w:sz w:val="12"/>
                            <w:szCs w:val="12"/>
                          </w:rPr>
                          <w:t>Synchronizers automatic closer switch</w:t>
                        </w:r>
                      </w:p>
                    </w:txbxContent>
                  </v:textbox>
                </v:shape>
                <v:shape id="AutoShape 4236" o:spid="_x0000_s3869" type="#_x0000_t32" style="position:absolute;left:5632;top:11512;width:8871;height:44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34OsYAAADdAAAADwAAAGRycy9kb3ducmV2LnhtbESPQWvCQBSE70L/w/IK3upGkaqpq4ig&#10;eBFpbD2/Zl+T2OzbsLvR1F/fLQgeh5n5hpkvO1OLCzlfWVYwHCQgiHOrKy4UfBw3L1MQPiBrrC2T&#10;gl/ysFw89eaYanvld7pkoRARwj5FBWUITSqlz0sy6Ae2IY7et3UGQ5SukNrhNcJNLUdJ8ioNVhwX&#10;SmxoXVL+k7VGwedmm6zdpD2du/Mha/fyy9/cRKn+c7d6AxGoC4/wvb3TCsbD2Rj+38Qn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GN+DrGAAAA3QAAAA8AAAAAAAAA&#10;AAAAAAAAoQIAAGRycy9kb3ducmV2LnhtbFBLBQYAAAAABAAEAPkAAACUAwAAAAA=&#10;" strokecolor="#00b0f0">
                  <v:stroke endarrow="block"/>
                </v:shape>
                <v:shape id="Text Box 4237" o:spid="_x0000_s3870" type="#_x0000_t202" style="position:absolute;left:965;top:17849;width:3854;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rfCcYA&#10;AADdAAAADwAAAGRycy9kb3ducmV2LnhtbESPQWvCQBSE74L/YXmCN91YrGh0FRGFQqE0xoPHZ/aZ&#10;LGbfptmtpv++Wyh4HGbmG2a16Wwt7tR641jBZJyAIC6cNlwqOOWH0RyED8gaa8ek4Ic8bNb93gpT&#10;7R6c0f0YShEh7FNUUIXQpFL6oiKLfuwa4uhdXWsxRNmWUrf4iHBby5ckmUmLhuNChQ3tKipux2+r&#10;YHvmbG++Pi6f2TUzeb5I+H12U2o46LZLEIG68Az/t9+0gulk8Qp/b+IT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rrfCcYAAADdAAAADwAAAAAAAAAAAAAAAACYAgAAZHJz&#10;L2Rvd25yZXYueG1sUEsFBgAAAAAEAAQA9QAAAIsDAAAAAA==&#10;" filled="f" stroked="f">
                  <v:textbox inset="0,0,0,0">
                    <w:txbxContent>
                      <w:p w:rsidR="00DE648D" w:rsidRPr="00017CB2" w:rsidRDefault="00DE648D" w:rsidP="008A384D">
                        <w:pPr>
                          <w:spacing w:line="240" w:lineRule="auto"/>
                          <w:jc w:val="right"/>
                          <w:rPr>
                            <w:rFonts w:cstheme="majorBidi"/>
                            <w:sz w:val="12"/>
                            <w:szCs w:val="12"/>
                          </w:rPr>
                        </w:pPr>
                        <w:r w:rsidRPr="00017CB2">
                          <w:rPr>
                            <w:rFonts w:cstheme="majorBidi"/>
                            <w:sz w:val="12"/>
                            <w:szCs w:val="12"/>
                          </w:rPr>
                          <w:t xml:space="preserve">Generators active and reactive power  </w:t>
                        </w:r>
                      </w:p>
                    </w:txbxContent>
                  </v:textbox>
                </v:shape>
                <v:shape id="AutoShape 4238" o:spid="_x0000_s3871" type="#_x0000_t32" style="position:absolute;left:4819;top:18802;width:7112;height:43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AU+sMAAADdAAAADwAAAGRycy9kb3ducmV2LnhtbESPQWvCQBSE74X+h+UVeqsvikqauoqI&#10;Qm/VRHp+ZJ9JaPZtyK4a/31XEDwOM/MNs1gNtlUX7n3jRMN4lIBiKZ1ppNJwLHYfKSgfSAy1TljD&#10;jT2slq8vC8qMu8qBL3moVISIz0hDHUKXIfqyZkt+5DqW6J1cbylE2VdoerpGuG1xkiRztNRIXKip&#10;403N5V9+thpoO8PhtlkXBf7iT9oleN6nJ63f34b1F6jAQ3iGH+1vo2E6/pzD/U18Arj8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jwFPrDAAAA3QAAAA8AAAAAAAAAAAAA&#10;AAAAoQIAAGRycy9kb3ducmV2LnhtbFBLBQYAAAAABAAEAPkAAACRAwAAAAA=&#10;" strokecolor="#00b0f0">
                  <v:stroke endarrow="block"/>
                </v:shape>
                <v:shape id="Text Box 4239" o:spid="_x0000_s3872" type="#_x0000_t202" style="position:absolute;left:10204;top:444;width:7671;height:2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twl8IA&#10;AADdAAAADwAAAGRycy9kb3ducmV2LnhtbERPTYvCMBC9C/6HMMLeNFUW0WoUEQVhYbHWwx5nm7EN&#10;NpPaRO3++81B8Ph438t1Z2vxoNYbxwrGowQEceG04VLBOd8PZyB8QNZYOyYFf+Rhver3lphq9+SM&#10;HqdQihjCPkUFVQhNKqUvKrLoR64hjtzFtRZDhG0pdYvPGG5rOUmSqbRoODZU2NC2ouJ6ulsFmx/O&#10;dub2/XvMLpnJ83nCX9OrUh+DbrMAEagLb/HLfdAKPsfzODe+iU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u3CXwgAAAN0AAAAPAAAAAAAAAAAAAAAAAJgCAABkcnMvZG93&#10;bnJldi54bWxQSwUGAAAAAAQABAD1AAAAhwMAAAAA&#10;" filled="f" stroked="f">
                  <v:textbox inset="0,0,0,0">
                    <w:txbxContent>
                      <w:p w:rsidR="00DE648D" w:rsidRPr="00017CB2" w:rsidRDefault="00DE648D" w:rsidP="008A384D">
                        <w:pPr>
                          <w:spacing w:line="240" w:lineRule="auto"/>
                          <w:rPr>
                            <w:rFonts w:cstheme="majorBidi"/>
                            <w:sz w:val="12"/>
                            <w:szCs w:val="12"/>
                          </w:rPr>
                        </w:pPr>
                        <w:r w:rsidRPr="00017CB2">
                          <w:rPr>
                            <w:rFonts w:cstheme="majorBidi"/>
                            <w:sz w:val="12"/>
                            <w:szCs w:val="12"/>
                          </w:rPr>
                          <w:t>Button for opening Branch Measurement VI</w:t>
                        </w:r>
                      </w:p>
                    </w:txbxContent>
                  </v:textbox>
                </v:shape>
                <v:shape id="AutoShape 4240" o:spid="_x0000_s3873" type="#_x0000_t32" style="position:absolute;left:17875;top:1479;width:3556;height:27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4xXpMYAAADdAAAADwAAAGRycy9kb3ducmV2LnhtbESPT2vCQBTE70K/w/IKvdWNUqpGVymC&#10;0kuRxj/nZ/aZxGbfht2Npn76bkHwOMzMb5jZojO1uJDzlWUFg34Cgji3uuJCwW67eh2D8AFZY22Z&#10;FPySh8X8qTfDVNsrf9MlC4WIEPYpKihDaFIpfV6SQd+3DXH0TtYZDFG6QmqH1wg3tRwmybs0WHFc&#10;KLGhZUn5T9YaBfvVOlm6UXs4d+dN1n7Jo7+5kVIvz93HFESgLjzC9/anVvA2mEzg/018AnL+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MV6TGAAAA3QAAAA8AAAAAAAAA&#10;AAAAAAAAoQIAAGRycy9kb3ducmV2LnhtbFBLBQYAAAAABAAEAPkAAACUAwAAAAA=&#10;" strokecolor="#00b0f0">
                  <v:stroke endarrow="block"/>
                </v:shape>
                <v:shape id="Text Box 4241" o:spid="_x0000_s3874" type="#_x0000_t202" style="position:absolute;top:24866;width:6146;height:2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KIasUA&#10;AADdAAAADwAAAGRycy9kb3ducmV2LnhtbESPQWvCQBSE70L/w/IKvZlNpYiNbkRKBaEgjemhx2f2&#10;mSzJvk2zq6b/3i0IPQ4z8w2zWo+2ExcavHGs4DlJQRBXThuuFXyV2+kChA/IGjvHpOCXPKzzh8kK&#10;M+2uXNDlEGoRIewzVNCE0GdS+qohiz5xPXH0Tm6wGKIcaqkHvEa47eQsTefSouG40GBPbw1V7eFs&#10;FWy+uXg3P/vjZ3EqTFm+pvwxb5V6ehw3SxCBxvAfvrd3WsFLRMLfm/gEZH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4ohqxQAAAN0AAAAPAAAAAAAAAAAAAAAAAJgCAABkcnMv&#10;ZG93bnJldi54bWxQSwUGAAAAAAQABAD1AAAAigMAAAAA&#10;" filled="f" stroked="f">
                  <v:textbox inset="0,0,0,0">
                    <w:txbxContent>
                      <w:p w:rsidR="00DE648D" w:rsidRPr="00017CB2" w:rsidRDefault="00DE648D" w:rsidP="008A384D">
                        <w:pPr>
                          <w:spacing w:line="240" w:lineRule="auto"/>
                          <w:jc w:val="right"/>
                          <w:rPr>
                            <w:rFonts w:cstheme="majorBidi"/>
                            <w:sz w:val="12"/>
                            <w:szCs w:val="12"/>
                          </w:rPr>
                        </w:pPr>
                        <w:r w:rsidRPr="00017CB2">
                          <w:rPr>
                            <w:rFonts w:cstheme="majorBidi"/>
                            <w:sz w:val="12"/>
                            <w:szCs w:val="12"/>
                          </w:rPr>
                          <w:t>Bus voltage positive sequence phasor</w:t>
                        </w:r>
                      </w:p>
                    </w:txbxContent>
                  </v:textbox>
                </v:shape>
                <v:shape id="AutoShape 4242" o:spid="_x0000_s3875" type="#_x0000_t32" style="position:absolute;left:6146;top:26282;width:8947;height:28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WvWcYAAADdAAAADwAAAGRycy9kb3ducmV2LnhtbESPQWsCMRSE74L/ITyht5oopZatUYqg&#10;eCnF1fb8unndXbt5WZKsbv31Rih4HGbmG2a+7G0jTuRD7VjDZKxAEBfO1FxqOOzXjy8gQkQ22Dgm&#10;DX8UYLkYDuaYGXfmHZ3yWIoE4ZChhirGNpMyFBVZDGPXEifvx3mLMUlfSuPxnOC2kVOlnqXFmtNC&#10;hS2tKip+885q+Fxv1MrPuq9jf/zIu3f5HS5+pvXDqH97BRGpj/fwf3trNDxN1QRub9ITkI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LVr1nGAAAA3QAAAA8AAAAAAAAA&#10;AAAAAAAAoQIAAGRycy9kb3ducmV2LnhtbFBLBQYAAAAABAAEAPkAAACUAwAAAAA=&#10;" strokecolor="#00b0f0">
                  <v:stroke endarrow="block"/>
                </v:shape>
                <v:shape id="Text Box 4243" o:spid="_x0000_s3876" type="#_x0000_t202" style="position:absolute;left:59518;top:8153;width:6147;height:19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yzhsYA&#10;AADdAAAADwAAAGRycy9kb3ducmV2LnhtbESPQWsCMRSE70L/Q3iF3jRxKdKuRpGiIBSK6/bQ4+vm&#10;uRvcvGw3Ubf/vhEKHoeZ+YZZrAbXigv1wXrWMJ0oEMSVN5ZrDZ/ldvwCIkRkg61n0vBLAVbLh9EC&#10;c+OvXNDlEGuRIBxy1NDE2OVShqohh2HiO+LkHX3vMCbZ19L0eE1w18pMqZl0aDktNNjRW0PV6XB2&#10;GtZfXGzsz8f3vjgWtixfFb/PTlo/PQ7rOYhIQ7yH/9s7o+E5Uxnc3qQn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nyzhsYAAADdAAAADwAAAAAAAAAAAAAAAACYAgAAZHJz&#10;L2Rvd25yZXYueG1sUEsFBgAAAAAEAAQA9QAAAIsDAAAAAA==&#10;" filled="f" stroked="f">
                  <v:textbox inset="0,0,0,0">
                    <w:txbxContent>
                      <w:p w:rsidR="00DE648D" w:rsidRDefault="00DE648D" w:rsidP="008A384D">
                        <w:pPr>
                          <w:spacing w:line="240" w:lineRule="auto"/>
                          <w:rPr>
                            <w:sz w:val="12"/>
                            <w:szCs w:val="12"/>
                          </w:rPr>
                        </w:pPr>
                        <w:r>
                          <w:rPr>
                            <w:sz w:val="12"/>
                            <w:szCs w:val="12"/>
                          </w:rPr>
                          <w:t xml:space="preserve">Loading </w:t>
                        </w:r>
                      </w:p>
                      <w:p w:rsidR="00DE648D" w:rsidRPr="00B504EF" w:rsidRDefault="00DE648D" w:rsidP="008A384D">
                        <w:pPr>
                          <w:spacing w:line="240" w:lineRule="auto"/>
                          <w:rPr>
                            <w:sz w:val="12"/>
                            <w:szCs w:val="12"/>
                          </w:rPr>
                        </w:pPr>
                        <w:r>
                          <w:rPr>
                            <w:sz w:val="12"/>
                            <w:szCs w:val="12"/>
                          </w:rPr>
                          <w:t>indicator</w:t>
                        </w:r>
                      </w:p>
                    </w:txbxContent>
                  </v:textbox>
                </v:shape>
                <v:shape id="AutoShape 4244" o:spid="_x0000_s3877" type="#_x0000_t32" style="position:absolute;left:49307;top:6400;width:10211;height:273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Mh/8UAAADdAAAADwAAAGRycy9kb3ducmV2LnhtbESPQWvCQBSE70L/w/KE3nSjKWJjNmIL&#10;hfbQg4nU6yP7zAazb0N21fTfdwuCx2FmvmHy7Wg7caXBt44VLOYJCOLa6ZYbBYfqY7YG4QOyxs4x&#10;KfglD9viaZJjpt2N93QtQyMihH2GCkwIfSalrw1Z9HPXE0fv5AaLIcqhkXrAW4TbTi6TZCUtthwX&#10;DPb0bqg+lxer4NuUpwsd7dfrrvpxaVUd36hOlXqejrsNiEBjeITv7U+t4GWZpPD/Jj4BW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YMh/8UAAADdAAAADwAAAAAAAAAA&#10;AAAAAAChAgAAZHJzL2Rvd25yZXYueG1sUEsFBgAAAAAEAAQA+QAAAJMDAAAAAA==&#10;" strokecolor="#00b0f0">
                  <v:stroke endarrow="block"/>
                </v:shape>
                <v:shape id="Text Box 4245" o:spid="_x0000_s3878" type="#_x0000_t202" style="position:absolute;left:60686;top:12896;width:4128;height:2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OacUA&#10;AADdAAAADwAAAGRycy9kb3ducmV2LnhtbESPQWsCMRSE7wX/Q3gFbzWpiNStUUQUhELpuh48vm6e&#10;u8HNy7qJuv33TaHgcZiZb5j5sneNuFEXrGcNryMFgrj0xnKl4VBsX95AhIhssPFMGn4owHIxeJpj&#10;Zvydc7rtYyUShEOGGuoY20zKUNbkMIx8S5y8k+8cxiS7SpoO7wnuGjlWaiodWk4LNba0rqk8769O&#10;w+rI+cZePr+/8lNui2Km+GN61nr43K/eQUTq4yP8394ZDZOxmsDfm/QE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2Y5pxQAAAN0AAAAPAAAAAAAAAAAAAAAAAJgCAABkcnMv&#10;ZG93bnJldi54bWxQSwUGAAAAAAQABAD1AAAAigMAAAAA&#10;" filled="f" stroked="f">
                  <v:textbox inset="0,0,0,0">
                    <w:txbxContent>
                      <w:p w:rsidR="00DE648D" w:rsidRPr="00017CB2" w:rsidRDefault="00DE648D" w:rsidP="008A384D">
                        <w:pPr>
                          <w:spacing w:line="240" w:lineRule="auto"/>
                          <w:rPr>
                            <w:rFonts w:cstheme="majorBidi"/>
                            <w:sz w:val="12"/>
                            <w:szCs w:val="12"/>
                          </w:rPr>
                        </w:pPr>
                        <w:r w:rsidRPr="00017CB2">
                          <w:rPr>
                            <w:rFonts w:cstheme="majorBidi"/>
                            <w:sz w:val="12"/>
                            <w:szCs w:val="12"/>
                          </w:rPr>
                          <w:t>Load change</w:t>
                        </w:r>
                      </w:p>
                      <w:p w:rsidR="00DE648D" w:rsidRPr="00017CB2" w:rsidRDefault="00DE648D" w:rsidP="008A384D">
                        <w:pPr>
                          <w:spacing w:line="240" w:lineRule="auto"/>
                          <w:rPr>
                            <w:rFonts w:cstheme="majorBidi"/>
                            <w:sz w:val="12"/>
                            <w:szCs w:val="12"/>
                          </w:rPr>
                        </w:pPr>
                        <w:r w:rsidRPr="00017CB2">
                          <w:rPr>
                            <w:rFonts w:cstheme="majorBidi"/>
                            <w:sz w:val="12"/>
                            <w:szCs w:val="12"/>
                          </w:rPr>
                          <w:t xml:space="preserve"> Slider</w:t>
                        </w:r>
                      </w:p>
                    </w:txbxContent>
                  </v:textbox>
                </v:shape>
                <v:shape id="AutoShape 4246" o:spid="_x0000_s3879" type="#_x0000_t32" style="position:absolute;left:58146;top:13589;width:2540;height:52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YcEMUAAADdAAAADwAAAGRycy9kb3ducmV2LnhtbESPQWvCQBSE70L/w/IK3nRTrUVjNmIL&#10;gj30YFL0+sg+s6HZtyG7avz33ULB4zAz3zDZZrCtuFLvG8cKXqYJCOLK6YZrBd/lbrIE4QOyxtYx&#10;KbiTh03+NMow1e7GB7oWoRYRwj5FBSaELpXSV4Ys+qnriKN3dr3FEGVfS93jLcJtK2dJ8iYtNhwX&#10;DHb0Yaj6KS5WwZcpzhc62c/Vtjy6eVme3qmaKzV+HrZrEIGG8Aj/t/dawessWcDfm/gEZP4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SYcEMUAAADdAAAADwAAAAAAAAAA&#10;AAAAAAChAgAAZHJzL2Rvd25yZXYueG1sUEsFBgAAAAAEAAQA+QAAAJMDAAAAAA==&#10;" strokecolor="#00b0f0">
                  <v:stroke endarrow="block"/>
                </v:shape>
                <v:shape id="Text Box 4247" o:spid="_x0000_s3880" type="#_x0000_t202" style="position:absolute;left:60039;top:838;width:4216;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e1hcYA&#10;AADdAAAADwAAAGRycy9kb3ducmV2LnhtbESPQWsCMRSE70L/Q3gFb5oosrSrUaS0IBSK6/bQ4+vm&#10;uRvcvGw3Ubf/vhEKHoeZ+YZZbQbXigv1wXrWMJsqEMSVN5ZrDZ/l2+QJRIjIBlvPpOGXAmzWD6MV&#10;5sZfuaDLIdYiQTjkqKGJsculDFVDDsPUd8TJO/reYUyyr6Xp8ZrgrpVzpTLp0HJaaLCjl4aq0+Hs&#10;NGy/uHi1Px/f++JY2LJ8VvyenbQePw7bJYhIQ7yH/9s7o2ExVxnc3qQn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Ue1hcYAAADdAAAADwAAAAAAAAAAAAAAAACYAgAAZHJz&#10;L2Rvd25yZXYueG1sUEsFBgAAAAAEAAQA9QAAAIsDAAAAAA==&#10;" filled="f" stroked="f">
                  <v:textbox inset="0,0,0,0">
                    <w:txbxContent>
                      <w:p w:rsidR="00DE648D" w:rsidRPr="00017CB2" w:rsidRDefault="00DE648D" w:rsidP="008A384D">
                        <w:pPr>
                          <w:spacing w:line="240" w:lineRule="auto"/>
                          <w:rPr>
                            <w:rFonts w:cstheme="majorBidi"/>
                            <w:sz w:val="12"/>
                            <w:szCs w:val="12"/>
                          </w:rPr>
                        </w:pPr>
                        <w:r w:rsidRPr="00017CB2">
                          <w:rPr>
                            <w:rFonts w:cstheme="majorBidi"/>
                            <w:sz w:val="12"/>
                            <w:szCs w:val="12"/>
                          </w:rPr>
                          <w:t xml:space="preserve">System </w:t>
                        </w:r>
                      </w:p>
                      <w:p w:rsidR="00DE648D" w:rsidRPr="00017CB2" w:rsidRDefault="00DE648D" w:rsidP="008A384D">
                        <w:pPr>
                          <w:spacing w:line="240" w:lineRule="auto"/>
                          <w:rPr>
                            <w:rFonts w:cstheme="majorBidi"/>
                            <w:sz w:val="12"/>
                            <w:szCs w:val="12"/>
                          </w:rPr>
                        </w:pPr>
                        <w:r w:rsidRPr="00017CB2">
                          <w:rPr>
                            <w:rFonts w:cstheme="majorBidi"/>
                            <w:sz w:val="12"/>
                            <w:szCs w:val="12"/>
                          </w:rPr>
                          <w:t>update time</w:t>
                        </w:r>
                      </w:p>
                    </w:txbxContent>
                  </v:textbox>
                </v:shape>
                <v:shape id="AutoShape 4248" o:spid="_x0000_s3881" type="#_x0000_t32" style="position:absolute;left:51606;top:1447;width:8433;height:50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rgn/MUAAADdAAAADwAAAGRycy9kb3ducmV2LnhtbESPQWvCQBSE70L/w/IK3nRTLVZjNmIL&#10;gj30YFL0+sg+s6HZtyG7avz33ULB4zAz3zDZZrCtuFLvG8cKXqYJCOLK6YZrBd/lbrIE4QOyxtYx&#10;KbiTh03+NMow1e7GB7oWoRYRwj5FBSaELpXSV4Ys+qnriKN3dr3FEGVfS93jLcJtK2dJspAWG44L&#10;Bjv6MFT9FBer4MsU5wud7OdqWx7dvCxP71TNlRo/D9s1iEBDeIT/23ut4HWWvMHfm/gEZP4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rgn/MUAAADdAAAADwAAAAAAAAAA&#10;AAAAAAChAgAAZHJzL2Rvd25yZXYueG1sUEsFBgAAAAAEAAQA+QAAAJMDAAAAAA==&#10;" strokecolor="#00b0f0">
                  <v:stroke endarrow="block"/>
                </v:shape>
                <v:shape id="Text Box 4249" o:spid="_x0000_s3882" type="#_x0000_t202" style="position:absolute;left:60686;top:18313;width:4128;height:3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SEbMIA&#10;AADdAAAADwAAAGRycy9kb3ducmV2LnhtbERPz2vCMBS+C/sfwht400QR0WoUkQ0Gg2Gthx3fmmcb&#10;bF5qk2n33y8HwePH93u97V0jbtQF61nDZKxAEJfeWK40nIr30QJEiMgGG8+k4Y8CbDcvgzVmxt85&#10;p9sxViKFcMhQQx1jm0kZypochrFviRN39p3DmGBXSdPhPYW7Rk6VmkuHllNDjS3tayovx1+nYffN&#10;+Zu9fv0c8nNui2Kp+HN+0Xr42u9WICL18Sl+uD+MhtlUpbnpTXoCcvM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lIRswgAAAN0AAAAPAAAAAAAAAAAAAAAAAJgCAABkcnMvZG93&#10;bnJldi54bWxQSwUGAAAAAAQABAD1AAAAhwMAAAAA&#10;" filled="f" stroked="f">
                  <v:textbox inset="0,0,0,0">
                    <w:txbxContent>
                      <w:p w:rsidR="00DE648D" w:rsidRPr="00017CB2" w:rsidRDefault="00DE648D" w:rsidP="008A384D">
                        <w:pPr>
                          <w:spacing w:line="240" w:lineRule="auto"/>
                          <w:rPr>
                            <w:rFonts w:cstheme="majorBidi"/>
                            <w:sz w:val="12"/>
                            <w:szCs w:val="12"/>
                          </w:rPr>
                        </w:pPr>
                        <w:r w:rsidRPr="00017CB2">
                          <w:rPr>
                            <w:rFonts w:cstheme="majorBidi"/>
                            <w:sz w:val="12"/>
                            <w:szCs w:val="12"/>
                          </w:rPr>
                          <w:t>Switching action button</w:t>
                        </w:r>
                      </w:p>
                      <w:p w:rsidR="00DE648D" w:rsidRPr="00017CB2" w:rsidRDefault="00DE648D" w:rsidP="008A384D">
                        <w:pPr>
                          <w:rPr>
                            <w:rFonts w:cstheme="majorBidi"/>
                            <w:sz w:val="12"/>
                            <w:szCs w:val="12"/>
                          </w:rPr>
                        </w:pPr>
                        <w:r w:rsidRPr="00017CB2">
                          <w:rPr>
                            <w:rFonts w:cstheme="majorBidi"/>
                            <w:sz w:val="12"/>
                            <w:szCs w:val="12"/>
                          </w:rPr>
                          <w:t>(Closed)</w:t>
                        </w:r>
                      </w:p>
                    </w:txbxContent>
                  </v:textbox>
                </v:shape>
                <v:shape id="AutoShape 4250" o:spid="_x0000_s3883" type="#_x0000_t32" style="position:absolute;left:41230;top:16827;width:19456;height:302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sWFcQAAADdAAAADwAAAGRycy9kb3ducmV2LnhtbESPT4vCMBTE78J+h/CEvWnqH0SrUVxB&#10;WA8ebJf1+mieTbF5KU3U+u2NsLDHYWZ+w6w2na3FnVpfOVYwGiYgiAunKy4V/OT7wRyED8gaa8ek&#10;4EkeNuuP3gpT7R58onsWShEh7FNUYEJoUil9YciiH7qGOHoX11oMUbal1C0+ItzWcpwkM2mx4rhg&#10;sKGdoeKa3ayCo8kuNzrbw2Kb/7pJnp+/qJgo9dnvtksQgbrwH/5rf2sF03GygPeb+ATk+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axYVxAAAAN0AAAAPAAAAAAAAAAAA&#10;AAAAAKECAABkcnMvZG93bnJldi54bWxQSwUGAAAAAAQABAD5AAAAkgMAAAAA&#10;" strokecolor="#00b0f0">
                  <v:stroke endarrow="block"/>
                </v:shape>
                <v:shape id="Text Box 4251" o:spid="_x0000_s3884" type="#_x0000_t202" style="position:absolute;left:60039;top:23329;width:4127;height:3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set8QA&#10;AADdAAAADwAAAGRycy9kb3ducmV2LnhtbERPz2vCMBS+C/4P4Qm7aaoM0dpYythgMBir3WHHZ/Pa&#10;BpuXrsm0+++Xw8Djx/c7yyfbiyuN3jhWsF4lIIhrpw23Cj6rl+UOhA/IGnvHpOCXPOTH+SzDVLsb&#10;l3Q9hVbEEPYpKuhCGFIpfd2RRb9yA3HkGjdaDBGOrdQj3mK47eUmSbbSouHY0OFATx3Vl9OPVVB8&#10;cflsvt/PH2VTmqraJ/y2vSj1sJiKA4hAU7iL/92vWsHjZh33xzfxCcjj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7HrfEAAAA3QAAAA8AAAAAAAAAAAAAAAAAmAIAAGRycy9k&#10;b3ducmV2LnhtbFBLBQYAAAAABAAEAPUAAACJAwAAAAA=&#10;" filled="f" stroked="f">
                  <v:textbox inset="0,0,0,0">
                    <w:txbxContent>
                      <w:p w:rsidR="00DE648D" w:rsidRPr="00017CB2" w:rsidRDefault="00DE648D" w:rsidP="008A384D">
                        <w:pPr>
                          <w:spacing w:line="240" w:lineRule="auto"/>
                          <w:rPr>
                            <w:rFonts w:cstheme="majorBidi"/>
                            <w:sz w:val="12"/>
                            <w:szCs w:val="12"/>
                          </w:rPr>
                        </w:pPr>
                        <w:r w:rsidRPr="00017CB2">
                          <w:rPr>
                            <w:rFonts w:cstheme="majorBidi"/>
                            <w:sz w:val="12"/>
                            <w:szCs w:val="12"/>
                          </w:rPr>
                          <w:t>Switching action button</w:t>
                        </w:r>
                      </w:p>
                      <w:p w:rsidR="00DE648D" w:rsidRPr="00017CB2" w:rsidRDefault="00DE648D" w:rsidP="008A384D">
                        <w:pPr>
                          <w:spacing w:line="240" w:lineRule="auto"/>
                          <w:rPr>
                            <w:rFonts w:cstheme="majorBidi"/>
                            <w:sz w:val="12"/>
                            <w:szCs w:val="12"/>
                          </w:rPr>
                        </w:pPr>
                        <w:r w:rsidRPr="00017CB2">
                          <w:rPr>
                            <w:rFonts w:cstheme="majorBidi"/>
                            <w:sz w:val="12"/>
                            <w:szCs w:val="12"/>
                          </w:rPr>
                          <w:t>(open)</w:t>
                        </w:r>
                      </w:p>
                    </w:txbxContent>
                  </v:textbox>
                </v:shape>
                <v:shape id="AutoShape 4252" o:spid="_x0000_s3885" type="#_x0000_t32" style="position:absolute;left:41548;top:24866;width:18491;height:101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uqMMAAADdAAAADwAAAGRycy9kb3ducmV2LnhtbESPX2vCQBDE34V+h2MLvukmUiWkniLS&#10;Qt/8k9LnJbcmobm9kDs1fntPEHwcZuY3zHI92FZduPeNEw3pNAHFUjrTSKXht/ieZKB8IDHUOmEN&#10;N/awXr2NlpQbd5UDX46hUhEiPicNdQhdjujLmi35qetYondyvaUQZV+h6eka4bbFWZIs0FIjcaGm&#10;jrc1l//Hs9VAX3McbttNUeAf7rIuwfM+O2k9fh82n6ACD+EVfrZ/jIaPWZrC4018Ari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Hv7qjDAAAA3QAAAA8AAAAAAAAAAAAA&#10;AAAAoQIAAGRycy9kb3ducmV2LnhtbFBLBQYAAAAABAAEAPkAAACRAwAAAAA=&#10;" strokecolor="#00b0f0">
                  <v:stroke endarrow="block"/>
                </v:shape>
                <v:shape id="Text Box 4253" o:spid="_x0000_s3886" type="#_x0000_t202" style="position:absolute;left:60039;top:27920;width:4127;height:3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UlW8UA&#10;AADdAAAADwAAAGRycy9kb3ducmV2LnhtbESPQWvCQBSE70L/w/IKvenGUKRGVxFpQRCKMT30+Mw+&#10;k8Xs25hdNf77rlDwOMzMN8x82dtGXKnzxrGC8SgBQVw6bbhS8FN8DT9A+ICssXFMCu7kYbl4Gcwx&#10;0+7GOV33oRIRwj5DBXUIbSalL2uy6EeuJY7e0XUWQ5RdJXWHtwi3jUyTZCItGo4LNba0rqk87S9W&#10;weqX809z/j7s8mNuimKa8HZyUurttV/NQATqwzP8395oBe/pOIXHm/g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pSVbxQAAAN0AAAAPAAAAAAAAAAAAAAAAAJgCAABkcnMv&#10;ZG93bnJldi54bWxQSwUGAAAAAAQABAD1AAAAigMAAAAA&#10;" filled="f" stroked="f">
                  <v:textbox inset="0,0,0,0">
                    <w:txbxContent>
                      <w:p w:rsidR="00DE648D" w:rsidRPr="00017CB2" w:rsidRDefault="00DE648D" w:rsidP="008A384D">
                        <w:pPr>
                          <w:spacing w:line="240" w:lineRule="auto"/>
                          <w:rPr>
                            <w:rFonts w:cstheme="majorBidi"/>
                            <w:sz w:val="12"/>
                            <w:szCs w:val="12"/>
                          </w:rPr>
                        </w:pPr>
                        <w:r w:rsidRPr="00017CB2">
                          <w:rPr>
                            <w:rFonts w:cstheme="majorBidi"/>
                            <w:sz w:val="12"/>
                            <w:szCs w:val="12"/>
                          </w:rPr>
                          <w:t>Active &amp; reactive power and current</w:t>
                        </w:r>
                      </w:p>
                      <w:p w:rsidR="00DE648D" w:rsidRDefault="00DE648D" w:rsidP="008A384D">
                        <w:pPr>
                          <w:spacing w:line="240" w:lineRule="auto"/>
                        </w:pPr>
                      </w:p>
                    </w:txbxContent>
                  </v:textbox>
                </v:shape>
                <v:shape id="AutoShape 4254" o:spid="_x0000_s3887" type="#_x0000_t32" style="position:absolute;left:50965;top:27927;width:9074;height:195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q3IsUAAADdAAAADwAAAGRycy9kb3ducmV2LnhtbESPQWvCQBSE74X+h+UJ3pqNphSbuooV&#10;BHvooYno9ZF9ZoPZtyG7avz3bkHwOMzMN8x8OdhWXKj3jWMFkyQFQVw53XCtYFdu3mYgfEDW2Dom&#10;BTfysFy8vswx1+7Kf3QpQi0ihH2OCkwIXS6lrwxZ9InriKN3dL3FEGVfS93jNcJtK6dp+iEtNhwX&#10;DHa0NlSdirNV8GuK45kO9udzVe5dVpaHb6oypcajYfUFItAQnuFHe6sVvE8nGfy/iU9AL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Fq3IsUAAADdAAAADwAAAAAAAAAA&#10;AAAAAAChAgAAZHJzL2Rvd25yZXYueG1sUEsFBgAAAAAEAAQA+QAAAJMDAAAAAA==&#10;" strokecolor="#00b0f0">
                  <v:stroke endarrow="block"/>
                </v:shape>
                <v:shape id="Text Box 4255" o:spid="_x0000_s3888" type="#_x0000_t202" style="position:absolute;left:35331;top:36734;width:7321;height:1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AYtMUA&#10;AADdAAAADwAAAGRycy9kb3ducmV2LnhtbESPQWvCQBSE70L/w/KE3nSjiGh0FSkWCgUxxkOPr9ln&#10;sph9G7NbTf+9Kwgeh5n5hlmuO1uLK7XeOFYwGiYgiAunDZcKjvnnYAbCB2SNtWNS8E8e1qu33hJT&#10;7W6c0fUQShEh7FNUUIXQpFL6oiKLfuga4uidXGsxRNmWUrd4i3Bby3GSTKVFw3GhwoY+KirOhz+r&#10;YPPD2dZcdr/77JSZPJ8n/D09K/Xe7zYLEIG68Ao/219awWQ8msDjTXwC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Bi0xQAAAN0AAAAPAAAAAAAAAAAAAAAAAJgCAABkcnMv&#10;ZG93bnJldi54bWxQSwUGAAAAAAQABAD1AAAAigMAAAAA&#10;" filled="f" stroked="f">
                  <v:textbox inset="0,0,0,0">
                    <w:txbxContent>
                      <w:p w:rsidR="00DE648D" w:rsidRPr="00017CB2" w:rsidRDefault="00DE648D" w:rsidP="008A384D">
                        <w:pPr>
                          <w:jc w:val="center"/>
                          <w:rPr>
                            <w:rFonts w:cstheme="majorBidi"/>
                            <w:sz w:val="12"/>
                            <w:szCs w:val="12"/>
                          </w:rPr>
                        </w:pPr>
                        <w:r w:rsidRPr="00017CB2">
                          <w:rPr>
                            <w:rFonts w:cstheme="majorBidi"/>
                            <w:sz w:val="12"/>
                            <w:szCs w:val="12"/>
                          </w:rPr>
                          <w:t>Line loading indicator</w:t>
                        </w:r>
                      </w:p>
                    </w:txbxContent>
                  </v:textbox>
                </v:shape>
                <v:shape id="AutoShape 4256" o:spid="_x0000_s3889" type="#_x0000_t32" style="position:absolute;left:28105;top:33083;width:7226;height:418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KzcUAAADdAAAADwAAAGRycy9kb3ducmV2LnhtbESPQWvCQBSE7wX/w/KE3upGbYvGbESF&#10;gj300ET0+sg+s8Hs25BdNf77bqHQ4zAz3zDZerCtuFHvG8cKppMEBHHldMO1gkP58bIA4QOyxtYx&#10;KXiQh3U+esow1e7O33QrQi0ihH2KCkwIXSqlrwxZ9BPXEUfv7HqLIcq+lrrHe4TbVs6S5F1abDgu&#10;GOxoZ6i6FFer4MsU5yud7OdyUx7dvCxPW6rmSj2Ph80KRKAh/If/2nut4HU2fYPfN/EJy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P+KzcUAAADdAAAADwAAAAAAAAAA&#10;AAAAAAChAgAAZHJzL2Rvd25yZXYueG1sUEsFBgAAAAAEAAQA+QAAAJMDAAAAAA==&#10;" strokecolor="#00b0f0">
                  <v:stroke endarrow="block"/>
                </v:shape>
                <v:shape id="Text Box 4257" o:spid="_x0000_s3890" type="#_x0000_t202" style="position:absolute;left:12941;top:37261;width:7099;height:1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4jWMUA&#10;AADdAAAADwAAAGRycy9kb3ducmV2LnhtbESPQWvCQBSE74X+h+UVvNWNIsFGVxFpQRCkMT30+Mw+&#10;k8Xs25hdNf57tyD0OMzMN8x82dtGXKnzxrGC0TABQVw6bbhS8FN8vU9B+ICssXFMCu7kYbl4fZlj&#10;pt2Nc7ruQyUihH2GCuoQ2kxKX9Zk0Q9dSxy9o+sshii7SuoObxFuGzlOklRaNBwXamxpXVN52l+s&#10;gtUv55/mvDt858fcFMVHwtv0pNTgrV/NQATqw3/42d5oBZPxKIW/N/EJ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niNYxQAAAN0AAAAPAAAAAAAAAAAAAAAAAJgCAABkcnMv&#10;ZG93bnJldi54bWxQSwUGAAAAAAQABAD1AAAAigMAAAAA&#10;" filled="f" stroked="f">
                  <v:textbox inset="0,0,0,0">
                    <w:txbxContent>
                      <w:p w:rsidR="00DE648D" w:rsidRPr="005535A6" w:rsidRDefault="00DE648D" w:rsidP="008A384D">
                        <w:pPr>
                          <w:jc w:val="center"/>
                          <w:rPr>
                            <w:rFonts w:cstheme="majorBidi"/>
                            <w:sz w:val="12"/>
                            <w:szCs w:val="12"/>
                          </w:rPr>
                        </w:pPr>
                        <w:r w:rsidRPr="005535A6">
                          <w:rPr>
                            <w:rFonts w:cstheme="majorBidi"/>
                            <w:sz w:val="12"/>
                            <w:szCs w:val="12"/>
                          </w:rPr>
                          <w:t>Relay Setting Window</w:t>
                        </w:r>
                      </w:p>
                    </w:txbxContent>
                  </v:textbox>
                </v:shape>
                <v:shape id="AutoShape 4258" o:spid="_x0000_s3891" type="#_x0000_t32" style="position:absolute;left:16490;top:35547;width:4395;height:171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UrTR8MAAADdAAAADwAAAGRycy9kb3ducmV2LnhtbESPQWvCQBSE70L/w/IK3vRFsTWkriKi&#10;0FttUnp+ZJ9JaPZtyK4a/31XEDwOM/MNs9oMtlUX7n3jRMNsmoBiKZ1ppNLwUxwmKSgfSAy1TljD&#10;jT1s1i+jFWXGXeWbL3moVISIz0hDHUKXIfqyZkt+6jqW6J1cbylE2VdoerpGuG1xniTvaKmRuFBT&#10;x7uay7/8bDXQ/g2H225bFPiLX2mX4PmYnrQevw7bD1CBh/AMP9qfRsNiPlvC/U18Arj+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FK00fDAAAA3QAAAA8AAAAAAAAAAAAA&#10;AAAAoQIAAGRycy9kb3ducmV2LnhtbFBLBQYAAAAABAAEAPkAAACRAwAAAAA=&#10;" strokecolor="#00b0f0">
                  <v:stroke endarrow="block"/>
                </v:shape>
                <v:shape id="Text Box 4259" o:spid="_x0000_s3892" type="#_x0000_t202" style="position:absolute;left:22967;top:37268;width:7100;height:1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SscQA&#10;AADdAAAADwAAAGRycy9kb3ducmV2LnhtbERPz2vCMBS+C/4P4Qm7aaoM0dpYythgMBir3WHHZ/Pa&#10;BpuXrsm0+++Xw8Djx/c7yyfbiyuN3jhWsF4lIIhrpw23Cj6rl+UOhA/IGnvHpOCXPOTH+SzDVLsb&#10;l3Q9hVbEEPYpKuhCGFIpfd2RRb9yA3HkGjdaDBGOrdQj3mK47eUmSbbSouHY0OFATx3Vl9OPVVB8&#10;cflsvt/PH2VTmqraJ/y2vSj1sJiKA4hAU7iL/92vWsHjZh3nxjfxCcjj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NErHEAAAA3QAAAA8AAAAAAAAAAAAAAAAAmAIAAGRycy9k&#10;b3ducmV2LnhtbFBLBQYAAAAABAAEAPUAAACJAwAAAAA=&#10;" filled="f" stroked="f">
                  <v:textbox inset="0,0,0,0">
                    <w:txbxContent>
                      <w:p w:rsidR="00DE648D" w:rsidRPr="005535A6" w:rsidRDefault="00DE648D" w:rsidP="008A384D">
                        <w:pPr>
                          <w:jc w:val="center"/>
                          <w:rPr>
                            <w:rFonts w:cstheme="majorBidi"/>
                            <w:sz w:val="12"/>
                            <w:szCs w:val="12"/>
                          </w:rPr>
                        </w:pPr>
                        <w:r w:rsidRPr="005535A6">
                          <w:rPr>
                            <w:rFonts w:cstheme="majorBidi"/>
                            <w:sz w:val="12"/>
                            <w:szCs w:val="12"/>
                          </w:rPr>
                          <w:t>Fault indicator</w:t>
                        </w:r>
                      </w:p>
                    </w:txbxContent>
                  </v:textbox>
                </v:shape>
                <v:shape id="AutoShape 4260" o:spid="_x0000_s3893" type="#_x0000_t32" style="position:absolute;left:22580;top:35553;width:3937;height:171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KAyMQAAADdAAAADwAAAGRycy9kb3ducmV2LnhtbESPT4vCMBTE78J+h/CEvWnqH0S7RnEF&#10;YT14sJX1+mieTbF5KU3U7rffCILHYWZ+wyzXna3FnVpfOVYwGiYgiAunKy4VnPLdYA7CB2SNtWNS&#10;8Ece1quP3hJT7R58pHsWShEh7FNUYEJoUil9YciiH7qGOHoX11oMUbal1C0+ItzWcpwkM2mx4rhg&#10;sKGtoeKa3ayCg8kuNzrb/WKT/7pJnp+/qZgo9dnvNl8gAnXhHX61f7SC6Xi0gOeb+ATk6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soDIxAAAAN0AAAAPAAAAAAAAAAAA&#10;AAAAAKECAABkcnMvZG93bnJldi54bWxQSwUGAAAAAAQABAD5AAAAkgMAAAAA&#10;" strokecolor="#00b0f0">
                  <v:stroke endarrow="block"/>
                </v:shape>
                <v:shape id="Text Box 4261" o:spid="_x0000_s3894" type="#_x0000_t202" style="position:absolute;left:6997;top:38322;width:55252;height:2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fa/cYA&#10;AADdAAAADwAAAGRycy9kb3ducmV2LnhtbESPwWrCQBCG74W+wzKF3upug9iSuooUClJBqVboccyO&#10;SWh2NmRXE9/eOQgeh3/+b76ZzgffqDN1sQ5s4XVkQBEXwdVcWvjdfb28g4oJ2WETmCxcKMJ89vgw&#10;xdyFnn/ovE2lEgjHHC1UKbW51rGoyGMchZZYsmPoPCYZu1K7DnuB+0Znxky0x5rlQoUtfVZU/G9P&#10;XjT8osd1cVhNNq0xf9/71bjZv1n7/DQsPkAlGtJ9+dZeOgvjLBN/+UYQoG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fa/cYAAADdAAAADwAAAAAAAAAAAAAAAACYAgAAZHJz&#10;L2Rvd25yZXYueG1sUEsFBgAAAAAEAAQA9QAAAIsDAAAAAA==&#10;" strokecolor="white">
                  <v:textbox inset="0,0,0,0">
                    <w:txbxContent>
                      <w:p w:rsidR="00DE648D" w:rsidRPr="00017CB2" w:rsidRDefault="00DE648D" w:rsidP="00CA3E3C">
                        <w:pPr>
                          <w:pStyle w:val="Heading4"/>
                        </w:pPr>
                        <w:bookmarkStart w:id="2774" w:name="_Toc334035679"/>
                        <w:bookmarkStart w:id="2775" w:name="_Toc334036154"/>
                        <w:bookmarkStart w:id="2776" w:name="_Toc334048437"/>
                        <w:bookmarkStart w:id="2777" w:name="_Toc334048948"/>
                        <w:bookmarkStart w:id="2778" w:name="_Toc334539919"/>
                        <w:bookmarkStart w:id="2779" w:name="_Toc335662413"/>
                        <w:bookmarkStart w:id="2780" w:name="_Toc335666373"/>
                        <w:bookmarkStart w:id="2781" w:name="_Toc336033026"/>
                        <w:bookmarkStart w:id="2782" w:name="_Toc336033199"/>
                        <w:bookmarkStart w:id="2783" w:name="_Toc336910415"/>
                        <w:bookmarkStart w:id="2784" w:name="_Toc336910556"/>
                        <w:bookmarkStart w:id="2785" w:name="_Toc338625015"/>
                        <w:bookmarkStart w:id="2786" w:name="_Toc338625242"/>
                        <w:bookmarkStart w:id="2787" w:name="_Toc338625603"/>
                        <w:bookmarkStart w:id="2788" w:name="_Toc338691174"/>
                        <w:bookmarkStart w:id="2789" w:name="_Toc341210642"/>
                        <w:r>
                          <w:t>Figure 7.4:</w:t>
                        </w:r>
                        <w:r w:rsidRPr="00017CB2">
                          <w:t xml:space="preserve">  Implemented fast real-time SCADA system with WAMPAC capability in test-bed setup</w:t>
                        </w:r>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p>
                    </w:txbxContent>
                  </v:textbox>
                </v:shape>
                <w10:anchorlock/>
              </v:group>
            </w:pict>
          </mc:Fallback>
        </mc:AlternateContent>
      </w:r>
    </w:p>
    <w:p w:rsidR="008A384D" w:rsidRPr="00DA2A8F" w:rsidRDefault="00CA3E3C" w:rsidP="008A384D">
      <w:pPr>
        <w:pStyle w:val="Heading2"/>
      </w:pPr>
      <w:bookmarkStart w:id="2790" w:name="_Toc335662568"/>
      <w:bookmarkStart w:id="2791" w:name="_Toc336031484"/>
      <w:bookmarkStart w:id="2792" w:name="_Toc336031620"/>
      <w:bookmarkStart w:id="2793" w:name="_Toc336031864"/>
      <w:bookmarkStart w:id="2794" w:name="_Toc336034260"/>
      <w:bookmarkStart w:id="2795" w:name="_Toc336034390"/>
      <w:bookmarkStart w:id="2796" w:name="_Toc336911025"/>
      <w:bookmarkStart w:id="2797" w:name="_Toc341209771"/>
      <w:r>
        <w:t>7</w:t>
      </w:r>
      <w:r w:rsidR="008A384D" w:rsidRPr="00DA2A8F">
        <w:t>.3 Developed Online Security Monitoring System; Experimental Results</w:t>
      </w:r>
      <w:bookmarkEnd w:id="2790"/>
      <w:bookmarkEnd w:id="2791"/>
      <w:bookmarkEnd w:id="2792"/>
      <w:bookmarkEnd w:id="2793"/>
      <w:bookmarkEnd w:id="2794"/>
      <w:bookmarkEnd w:id="2795"/>
      <w:bookmarkEnd w:id="2796"/>
      <w:bookmarkEnd w:id="2797"/>
      <w:r w:rsidR="008A384D" w:rsidRPr="00DA2A8F">
        <w:t xml:space="preserve"> </w:t>
      </w:r>
    </w:p>
    <w:p w:rsidR="008A384D" w:rsidRPr="00DA2A8F" w:rsidRDefault="008A384D" w:rsidP="008A384D">
      <w:pPr>
        <w:pStyle w:val="TextAli"/>
      </w:pPr>
      <w:r w:rsidRPr="00DA2A8F">
        <w:t>The management of system situation alarms and emergency state has become a major issue in system operation and control. Without effective security monitoring, the system operator or intelligent controller couldn’t recognize system circumstances properly in response to a disturbance. The aim is to distinguish the initiating event from the onslaught of alarms which may due to a specific initiating incident. For example, the opening of a heavily loaded transmission line could create numerous low bus voltages, line overl</w:t>
      </w:r>
      <w:r w:rsidR="004D4761">
        <w:t>oad on other transmission lines</w:t>
      </w:r>
      <w:r w:rsidRPr="00DA2A8F">
        <w:t xml:space="preserve"> and even generator VAR loading, alarms. The real-time system should indicate the system situation to the operator by developing appropriate system security monitoring system which can predict the scope of the local interruptions or major blackouts.</w:t>
      </w:r>
    </w:p>
    <w:p w:rsidR="008A384D" w:rsidRPr="00DA2A8F" w:rsidRDefault="008A384D" w:rsidP="008A384D">
      <w:pPr>
        <w:pStyle w:val="TextAli"/>
      </w:pPr>
      <w:r w:rsidRPr="00DA2A8F">
        <w:t>A lot of challenges have been introduced on describing steady state system limits and collapse. However, approaches for detecting or preventing dynamic voltage collapse, cascade events and the ability of the real-time controllers to mitigate those circumstances are not implemented or even investigated intensely. Most of these events happen on a time scale of several minutes. Hence, the integration of local and wide area controllers utilizing fast security monitoring system can effectively prevent system from changing to emergency state by intelligent and optimal operations. The conventional approach to design such control elements in an integrated power network would involve construction of complete dynamic models for the inter</w:t>
      </w:r>
      <w:r w:rsidR="004D4761">
        <w:t>connected grid, generator units</w:t>
      </w:r>
      <w:r w:rsidRPr="00DA2A8F">
        <w:t xml:space="preserve"> and their controllers. The generator dynamic data may be more difficult to obtain and is less reliable. Therefore, the modern estimation techniques based on real-time WAMPAC data could enhance reliability and real-time control performance. </w:t>
      </w:r>
    </w:p>
    <w:p w:rsidR="008A384D" w:rsidRPr="00DA2A8F" w:rsidRDefault="008A384D" w:rsidP="008A384D">
      <w:pPr>
        <w:pStyle w:val="TextAli"/>
      </w:pPr>
      <w:r w:rsidRPr="00DA2A8F">
        <w:t xml:space="preserve">The developed security monitoring system uses power factory DIgSILENT software as an analytical tool for calculating real-time security in engine mode. This software has the online data transfer capability with the real-time applications. Hence, by implementing an interface between real-time environment and the power factory engine, we can use it in on-line form for running system analysis features such as on-line power flow, on-line contingency assessment, on-line optimal power flow, on-line fault and stability calculation, simulation of grid disturbance scenario, sensitivity analysis on grid operating conditions, tuning optimization of controllers, investigation of control structure, etc.  Hardware-in-the-loop testing is also required to develop, analyze and tune control systems for any kind of turbine-generator or superimposed control systems such as a Smart Grid Controllers are the other application of the integrated fast real-time SCADA systems with on-line analysis engines [155]. </w:t>
      </w:r>
    </w:p>
    <w:p w:rsidR="000D761C" w:rsidRPr="00DA2A8F" w:rsidRDefault="008A384D" w:rsidP="00B51247">
      <w:pPr>
        <w:pStyle w:val="TextAli"/>
      </w:pPr>
      <w:r w:rsidRPr="00DA2A8F">
        <w:t xml:space="preserve">When referring to security assessment, we are essentially referring to the analysis of abnormal system conditions resulted from contingency cases. Contingency analysis is defined as the evaluation of the violations in system operating states (if any) that certain contingencies can pose to the electrical power system. In other words, it is the execution and evaluation (loading and voltage-wise) of post-fault load flows, each of which reflects the outage of a single or group of elements (such as transformers, busbars, transmission lines, etc.).  Figure </w:t>
      </w:r>
      <w:r w:rsidR="00CA3E3C">
        <w:t>7</w:t>
      </w:r>
      <w:r w:rsidRPr="00DA2A8F">
        <w:t xml:space="preserve">.5 illustrates the general sequence of contingency assessment. The results of both pre- and post-fault load flows are compared to the specified loading and voltage limits which results are generated based on them. For online application, the computation time required to perform a contingency analysis largely depends on two factors: the size of the power system and the number of contingencies considered. </w:t>
      </w:r>
    </w:p>
    <w:p w:rsidR="000D761C" w:rsidRPr="00DA2A8F" w:rsidRDefault="00DE2A75" w:rsidP="000D761C">
      <w:pPr>
        <w:pStyle w:val="TextAli"/>
        <w:ind w:hanging="810"/>
      </w:pPr>
      <w:r>
        <w:rPr>
          <w:noProof/>
        </w:rPr>
        <mc:AlternateContent>
          <mc:Choice Requires="wpc">
            <w:drawing>
              <wp:inline distT="0" distB="0" distL="0" distR="0">
                <wp:extent cx="6384290" cy="3295650"/>
                <wp:effectExtent l="19050" t="0" r="0" b="0"/>
                <wp:docPr id="6324" name="Canvas 632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4559" name="Picture 6326"/>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4338955" y="0"/>
                            <a:ext cx="2045335" cy="15652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60" name="Picture 6327"/>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3885565" y="1378585"/>
                            <a:ext cx="2069465" cy="1503045"/>
                          </a:xfrm>
                          <a:prstGeom prst="rect">
                            <a:avLst/>
                          </a:prstGeom>
                          <a:noFill/>
                          <a:extLst>
                            <a:ext uri="{909E8E84-426E-40DD-AFC4-6F175D3DCCD1}">
                              <a14:hiddenFill xmlns:a14="http://schemas.microsoft.com/office/drawing/2010/main">
                                <a:solidFill>
                                  <a:srgbClr val="FFFFFF"/>
                                </a:solidFill>
                              </a14:hiddenFill>
                            </a:ext>
                          </a:extLst>
                        </pic:spPr>
                      </pic:pic>
                      <wps:wsp>
                        <wps:cNvPr id="4561" name="AutoShape 6328"/>
                        <wps:cNvSpPr>
                          <a:spLocks noChangeArrowheads="1"/>
                        </wps:cNvSpPr>
                        <wps:spPr bwMode="auto">
                          <a:xfrm>
                            <a:off x="33020" y="130810"/>
                            <a:ext cx="1944370" cy="1087120"/>
                          </a:xfrm>
                          <a:prstGeom prst="rightArrow">
                            <a:avLst>
                              <a:gd name="adj1" fmla="val 49944"/>
                              <a:gd name="adj2" fmla="val 21959"/>
                            </a:avLst>
                          </a:prstGeom>
                          <a:solidFill>
                            <a:srgbClr val="9BBB59"/>
                          </a:solidFill>
                          <a:ln w="38100">
                            <a:solidFill>
                              <a:srgbClr val="F2F2F2"/>
                            </a:solidFill>
                            <a:miter lim="800000"/>
                            <a:headEnd/>
                            <a:tailEnd/>
                          </a:ln>
                          <a:effectLst>
                            <a:outerShdw dist="28398" dir="3806097" algn="ctr" rotWithShape="0">
                              <a:srgbClr val="4E6128">
                                <a:alpha val="50000"/>
                              </a:srgbClr>
                            </a:outerShdw>
                          </a:effectLst>
                        </wps:spPr>
                        <wps:bodyPr rot="0" vert="horz" wrap="square" lIns="91440" tIns="45720" rIns="91440" bIns="45720" anchor="t" anchorCtr="0" upright="1">
                          <a:noAutofit/>
                        </wps:bodyPr>
                      </wps:wsp>
                      <wps:wsp>
                        <wps:cNvPr id="4562" name="Oval 6329"/>
                        <wps:cNvSpPr>
                          <a:spLocks noChangeArrowheads="1"/>
                        </wps:cNvSpPr>
                        <wps:spPr bwMode="auto">
                          <a:xfrm>
                            <a:off x="263525" y="435610"/>
                            <a:ext cx="716915" cy="494665"/>
                          </a:xfrm>
                          <a:prstGeom prst="ellipse">
                            <a:avLst/>
                          </a:prstGeom>
                          <a:gradFill rotWithShape="0">
                            <a:gsLst>
                              <a:gs pos="0">
                                <a:srgbClr val="FFFFFF"/>
                              </a:gs>
                              <a:gs pos="100000">
                                <a:srgbClr val="D6E3BC"/>
                              </a:gs>
                            </a:gsLst>
                            <a:lin ang="5400000" scaled="1"/>
                          </a:gradFill>
                          <a:ln w="12700">
                            <a:solidFill>
                              <a:srgbClr val="C2D69B"/>
                            </a:solidFill>
                            <a:round/>
                            <a:headEnd/>
                            <a:tailEnd/>
                          </a:ln>
                          <a:effectLst>
                            <a:outerShdw dist="28398" dir="3806097" algn="ctr" rotWithShape="0">
                              <a:srgbClr val="4E6128">
                                <a:alpha val="50000"/>
                              </a:srgbClr>
                            </a:outerShdw>
                          </a:effectLst>
                        </wps:spPr>
                        <wps:txbx>
                          <w:txbxContent>
                            <w:p w:rsidR="00DE648D" w:rsidRPr="00FE53AE" w:rsidRDefault="00DE648D" w:rsidP="000D761C">
                              <w:pPr>
                                <w:spacing w:line="240" w:lineRule="auto"/>
                                <w:jc w:val="center"/>
                                <w:rPr>
                                  <w:rFonts w:cstheme="majorBidi"/>
                                  <w:sz w:val="18"/>
                                  <w:szCs w:val="18"/>
                                </w:rPr>
                              </w:pPr>
                              <w:r w:rsidRPr="00FE53AE">
                                <w:rPr>
                                  <w:rFonts w:cstheme="majorBidi"/>
                                  <w:sz w:val="18"/>
                                  <w:szCs w:val="18"/>
                                </w:rPr>
                                <w:t>Pre-Fault Load Flow</w:t>
                              </w:r>
                            </w:p>
                          </w:txbxContent>
                        </wps:txbx>
                        <wps:bodyPr rot="0" vert="horz" wrap="square" lIns="0" tIns="0" rIns="0" bIns="0" anchor="t" anchorCtr="0" upright="1">
                          <a:noAutofit/>
                        </wps:bodyPr>
                      </wps:wsp>
                      <wps:wsp>
                        <wps:cNvPr id="4563" name="AutoShape 6330"/>
                        <wps:cNvSpPr>
                          <a:spLocks noChangeArrowheads="1"/>
                        </wps:cNvSpPr>
                        <wps:spPr bwMode="auto">
                          <a:xfrm>
                            <a:off x="955675" y="1378585"/>
                            <a:ext cx="1033780" cy="1169670"/>
                          </a:xfrm>
                          <a:prstGeom prst="rightArrow">
                            <a:avLst>
                              <a:gd name="adj1" fmla="val 50000"/>
                              <a:gd name="adj2" fmla="val 25000"/>
                            </a:avLst>
                          </a:prstGeom>
                          <a:solidFill>
                            <a:srgbClr val="4BACC6"/>
                          </a:solidFill>
                          <a:ln w="38100">
                            <a:solidFill>
                              <a:srgbClr val="F2F2F2"/>
                            </a:solidFill>
                            <a:miter lim="800000"/>
                            <a:headEnd/>
                            <a:tailEnd/>
                          </a:ln>
                          <a:effectLst>
                            <a:outerShdw dist="28398" dir="3806097" algn="ctr" rotWithShape="0">
                              <a:srgbClr val="205867">
                                <a:alpha val="50000"/>
                              </a:srgbClr>
                            </a:outerShdw>
                          </a:effectLst>
                        </wps:spPr>
                        <wps:bodyPr rot="0" vert="horz" wrap="square" lIns="91440" tIns="45720" rIns="91440" bIns="45720" anchor="t" anchorCtr="0" upright="1">
                          <a:noAutofit/>
                        </wps:bodyPr>
                      </wps:wsp>
                      <wps:wsp>
                        <wps:cNvPr id="4565" name="Oval 6331"/>
                        <wps:cNvSpPr>
                          <a:spLocks noChangeArrowheads="1"/>
                        </wps:cNvSpPr>
                        <wps:spPr bwMode="auto">
                          <a:xfrm>
                            <a:off x="980440" y="1725295"/>
                            <a:ext cx="782320" cy="494665"/>
                          </a:xfrm>
                          <a:prstGeom prst="ellipse">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rsidR="00DE648D" w:rsidRPr="00FE53AE" w:rsidRDefault="00DE648D" w:rsidP="000D761C">
                              <w:pPr>
                                <w:spacing w:line="240" w:lineRule="auto"/>
                                <w:jc w:val="center"/>
                                <w:rPr>
                                  <w:rFonts w:cstheme="majorBidi"/>
                                  <w:sz w:val="18"/>
                                  <w:szCs w:val="18"/>
                                </w:rPr>
                              </w:pPr>
                              <w:r w:rsidRPr="00FE53AE">
                                <w:rPr>
                                  <w:rFonts w:cstheme="majorBidi"/>
                                  <w:sz w:val="18"/>
                                  <w:szCs w:val="18"/>
                                </w:rPr>
                                <w:t>Post-Fault Load Flow</w:t>
                              </w:r>
                            </w:p>
                          </w:txbxContent>
                        </wps:txbx>
                        <wps:bodyPr rot="0" vert="horz" wrap="square" lIns="0" tIns="0" rIns="0" bIns="0" anchor="t" anchorCtr="0" upright="1">
                          <a:noAutofit/>
                        </wps:bodyPr>
                      </wps:wsp>
                      <wps:wsp>
                        <wps:cNvPr id="4566" name="AutoShape 6332"/>
                        <wps:cNvSpPr>
                          <a:spLocks noChangeArrowheads="1"/>
                        </wps:cNvSpPr>
                        <wps:spPr bwMode="auto">
                          <a:xfrm>
                            <a:off x="0" y="1378585"/>
                            <a:ext cx="955675" cy="1169670"/>
                          </a:xfrm>
                          <a:prstGeom prst="rightArrow">
                            <a:avLst>
                              <a:gd name="adj1" fmla="val 50000"/>
                              <a:gd name="adj2" fmla="val 25000"/>
                            </a:avLst>
                          </a:prstGeom>
                          <a:solidFill>
                            <a:srgbClr val="C0504D"/>
                          </a:solidFill>
                          <a:ln w="38100">
                            <a:solidFill>
                              <a:srgbClr val="F2F2F2"/>
                            </a:solidFill>
                            <a:miter lim="800000"/>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wps:wsp>
                        <wps:cNvPr id="4567" name="Oval 6333"/>
                        <wps:cNvSpPr>
                          <a:spLocks noChangeArrowheads="1"/>
                        </wps:cNvSpPr>
                        <wps:spPr bwMode="auto">
                          <a:xfrm>
                            <a:off x="45720" y="1725295"/>
                            <a:ext cx="563880" cy="494665"/>
                          </a:xfrm>
                          <a:prstGeom prst="ellipse">
                            <a:avLst/>
                          </a:prstGeom>
                          <a:gradFill rotWithShape="0">
                            <a:gsLst>
                              <a:gs pos="0">
                                <a:srgbClr val="FFFFFF"/>
                              </a:gs>
                              <a:gs pos="100000">
                                <a:srgbClr val="FBD4B4"/>
                              </a:gs>
                            </a:gsLst>
                            <a:lin ang="5400000" scaled="1"/>
                          </a:gradFill>
                          <a:ln w="12700">
                            <a:solidFill>
                              <a:srgbClr val="FABF8F"/>
                            </a:solidFill>
                            <a:round/>
                            <a:headEnd/>
                            <a:tailEnd/>
                          </a:ln>
                          <a:effectLst>
                            <a:outerShdw dist="28398" dir="3806097" algn="ctr" rotWithShape="0">
                              <a:srgbClr val="974706">
                                <a:alpha val="50000"/>
                              </a:srgbClr>
                            </a:outerShdw>
                          </a:effectLst>
                        </wps:spPr>
                        <wps:txbx>
                          <w:txbxContent>
                            <w:p w:rsidR="00DE648D" w:rsidRPr="00FE53AE" w:rsidRDefault="00DE648D" w:rsidP="000D761C">
                              <w:pPr>
                                <w:spacing w:line="240" w:lineRule="auto"/>
                                <w:jc w:val="center"/>
                                <w:rPr>
                                  <w:rFonts w:cstheme="majorBidi"/>
                                  <w:sz w:val="18"/>
                                  <w:szCs w:val="18"/>
                                </w:rPr>
                              </w:pPr>
                              <w:r w:rsidRPr="00FE53AE">
                                <w:rPr>
                                  <w:rFonts w:cstheme="majorBidi"/>
                                  <w:sz w:val="18"/>
                                  <w:szCs w:val="18"/>
                                </w:rPr>
                                <w:t xml:space="preserve">Fault </w:t>
                              </w:r>
                            </w:p>
                            <w:p w:rsidR="00DE648D" w:rsidRPr="00FE53AE" w:rsidRDefault="00DE648D" w:rsidP="000D761C">
                              <w:pPr>
                                <w:spacing w:line="240" w:lineRule="auto"/>
                                <w:jc w:val="center"/>
                                <w:rPr>
                                  <w:rFonts w:cstheme="majorBidi"/>
                                  <w:sz w:val="18"/>
                                  <w:szCs w:val="18"/>
                                </w:rPr>
                              </w:pPr>
                              <w:r w:rsidRPr="00FE53AE">
                                <w:rPr>
                                  <w:rFonts w:cstheme="majorBidi"/>
                                  <w:sz w:val="18"/>
                                  <w:szCs w:val="18"/>
                                </w:rPr>
                                <w:t>Case</w:t>
                              </w:r>
                            </w:p>
                          </w:txbxContent>
                        </wps:txbx>
                        <wps:bodyPr rot="0" vert="horz" wrap="square" lIns="0" tIns="0" rIns="0" bIns="0" anchor="t" anchorCtr="0" upright="1">
                          <a:noAutofit/>
                        </wps:bodyPr>
                      </wps:wsp>
                      <wps:wsp>
                        <wps:cNvPr id="4568" name="AutoShape 6334"/>
                        <wps:cNvSpPr>
                          <a:spLocks noChangeArrowheads="1"/>
                        </wps:cNvSpPr>
                        <wps:spPr bwMode="auto">
                          <a:xfrm>
                            <a:off x="2052955" y="130810"/>
                            <a:ext cx="667385" cy="2488565"/>
                          </a:xfrm>
                          <a:prstGeom prst="roundRect">
                            <a:avLst>
                              <a:gd name="adj" fmla="val 16667"/>
                            </a:avLst>
                          </a:prstGeom>
                          <a:gradFill rotWithShape="0">
                            <a:gsLst>
                              <a:gs pos="0">
                                <a:srgbClr val="B2A1C7"/>
                              </a:gs>
                              <a:gs pos="50000">
                                <a:srgbClr val="E5DFEC"/>
                              </a:gs>
                              <a:gs pos="100000">
                                <a:srgbClr val="B2A1C7"/>
                              </a:gs>
                            </a:gsLst>
                            <a:lin ang="18900000" scaled="1"/>
                          </a:gradFill>
                          <a:ln w="12700">
                            <a:solidFill>
                              <a:srgbClr val="B2A1C7"/>
                            </a:solidFill>
                            <a:round/>
                            <a:headEnd/>
                            <a:tailEnd/>
                          </a:ln>
                          <a:effectLst>
                            <a:outerShdw dist="28398" dir="3806097" algn="ctr" rotWithShape="0">
                              <a:srgbClr val="3F3151">
                                <a:alpha val="50000"/>
                              </a:srgbClr>
                            </a:outerShdw>
                          </a:effectLst>
                        </wps:spPr>
                        <wps:txbx>
                          <w:txbxContent>
                            <w:p w:rsidR="00DE648D" w:rsidRPr="008A384D" w:rsidRDefault="00DE648D" w:rsidP="000D761C">
                              <w:pPr>
                                <w:spacing w:line="360" w:lineRule="auto"/>
                                <w:jc w:val="center"/>
                                <w:rPr>
                                  <w:rFonts w:cstheme="majorBidi"/>
                                  <w:sz w:val="22"/>
                                  <w:szCs w:val="20"/>
                                </w:rPr>
                              </w:pPr>
                            </w:p>
                            <w:p w:rsidR="00DE648D" w:rsidRPr="008A384D" w:rsidRDefault="00DE648D" w:rsidP="000D761C">
                              <w:pPr>
                                <w:spacing w:line="360" w:lineRule="auto"/>
                                <w:jc w:val="both"/>
                                <w:rPr>
                                  <w:rFonts w:cstheme="majorBidi"/>
                                  <w:sz w:val="22"/>
                                  <w:szCs w:val="20"/>
                                </w:rPr>
                              </w:pPr>
                            </w:p>
                            <w:p w:rsidR="00DE648D" w:rsidRPr="008A384D" w:rsidRDefault="00DE648D" w:rsidP="000D761C">
                              <w:pPr>
                                <w:spacing w:line="360" w:lineRule="auto"/>
                                <w:jc w:val="center"/>
                                <w:rPr>
                                  <w:rFonts w:cstheme="majorBidi"/>
                                  <w:sz w:val="22"/>
                                  <w:szCs w:val="20"/>
                                </w:rPr>
                              </w:pPr>
                              <w:r w:rsidRPr="008A384D">
                                <w:rPr>
                                  <w:rFonts w:cstheme="majorBidi"/>
                                  <w:sz w:val="22"/>
                                  <w:szCs w:val="20"/>
                                </w:rPr>
                                <w:t>Loading</w:t>
                              </w:r>
                            </w:p>
                            <w:p w:rsidR="00DE648D" w:rsidRPr="008A384D" w:rsidRDefault="00DE648D" w:rsidP="000D761C">
                              <w:pPr>
                                <w:spacing w:line="360" w:lineRule="auto"/>
                                <w:jc w:val="center"/>
                                <w:rPr>
                                  <w:rFonts w:cstheme="majorBidi"/>
                                  <w:sz w:val="22"/>
                                  <w:szCs w:val="20"/>
                                </w:rPr>
                              </w:pPr>
                              <w:r w:rsidRPr="008A384D">
                                <w:rPr>
                                  <w:rFonts w:cstheme="majorBidi"/>
                                  <w:sz w:val="22"/>
                                  <w:szCs w:val="20"/>
                                </w:rPr>
                                <w:t>And Voltage Violations</w:t>
                              </w:r>
                            </w:p>
                          </w:txbxContent>
                        </wps:txbx>
                        <wps:bodyPr rot="0" vert="horz" wrap="square" lIns="0" tIns="0" rIns="0" bIns="0" anchor="t" anchorCtr="0" upright="1">
                          <a:noAutofit/>
                        </wps:bodyPr>
                      </wps:wsp>
                      <wps:wsp>
                        <wps:cNvPr id="4569" name="Text Box 6335"/>
                        <wps:cNvSpPr txBox="1">
                          <a:spLocks noChangeArrowheads="1"/>
                        </wps:cNvSpPr>
                        <wps:spPr bwMode="auto">
                          <a:xfrm>
                            <a:off x="2773680" y="353695"/>
                            <a:ext cx="918210" cy="382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FE53AE" w:rsidRDefault="00DE648D" w:rsidP="000D761C">
                              <w:pPr>
                                <w:spacing w:line="240" w:lineRule="auto"/>
                                <w:rPr>
                                  <w:rFonts w:cstheme="majorBidi"/>
                                  <w:sz w:val="16"/>
                                  <w:szCs w:val="16"/>
                                </w:rPr>
                              </w:pPr>
                              <w:r w:rsidRPr="00FE53AE">
                                <w:rPr>
                                  <w:rFonts w:cstheme="majorBidi"/>
                                  <w:sz w:val="16"/>
                                  <w:szCs w:val="16"/>
                                </w:rPr>
                                <w:t>Online Load Flow calculation for test-bed setup</w:t>
                              </w:r>
                            </w:p>
                          </w:txbxContent>
                        </wps:txbx>
                        <wps:bodyPr rot="0" vert="horz" wrap="square" lIns="0" tIns="0" rIns="0" bIns="0" anchor="t" anchorCtr="0" upright="1">
                          <a:noAutofit/>
                        </wps:bodyPr>
                      </wps:wsp>
                      <wps:wsp>
                        <wps:cNvPr id="4570" name="AutoShape 6336"/>
                        <wps:cNvCnPr>
                          <a:cxnSpLocks noChangeShapeType="1"/>
                          <a:stCxn id="4569" idx="3"/>
                          <a:endCxn id="4559" idx="1"/>
                        </wps:cNvCnPr>
                        <wps:spPr bwMode="auto">
                          <a:xfrm>
                            <a:off x="3691890" y="544830"/>
                            <a:ext cx="647065" cy="238125"/>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4571" name="Text Box 6337"/>
                        <wps:cNvSpPr txBox="1">
                          <a:spLocks noChangeArrowheads="1"/>
                        </wps:cNvSpPr>
                        <wps:spPr bwMode="auto">
                          <a:xfrm>
                            <a:off x="2773680" y="1423670"/>
                            <a:ext cx="683895" cy="668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FE53AE" w:rsidRDefault="00DE648D" w:rsidP="000D761C">
                              <w:pPr>
                                <w:spacing w:line="240" w:lineRule="auto"/>
                                <w:rPr>
                                  <w:rFonts w:cstheme="majorBidi"/>
                                  <w:sz w:val="16"/>
                                  <w:szCs w:val="16"/>
                                </w:rPr>
                              </w:pPr>
                              <w:r w:rsidRPr="00FE53AE">
                                <w:rPr>
                                  <w:rFonts w:cstheme="majorBidi"/>
                                  <w:sz w:val="16"/>
                                  <w:szCs w:val="16"/>
                                </w:rPr>
                                <w:t>Online Contingency Analysis and Reporting Violated Cases</w:t>
                              </w:r>
                            </w:p>
                          </w:txbxContent>
                        </wps:txbx>
                        <wps:bodyPr rot="0" vert="horz" wrap="square" lIns="0" tIns="0" rIns="0" bIns="0" anchor="t" anchorCtr="0" upright="1">
                          <a:noAutofit/>
                        </wps:bodyPr>
                      </wps:wsp>
                      <wps:wsp>
                        <wps:cNvPr id="4572" name="AutoShape 6338"/>
                        <wps:cNvCnPr>
                          <a:cxnSpLocks noChangeShapeType="1"/>
                          <a:stCxn id="4571" idx="3"/>
                          <a:endCxn id="4560" idx="1"/>
                        </wps:cNvCnPr>
                        <wps:spPr bwMode="auto">
                          <a:xfrm>
                            <a:off x="3457575" y="1757680"/>
                            <a:ext cx="427990" cy="372745"/>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4573" name="Text Box 6339"/>
                        <wps:cNvSpPr txBox="1">
                          <a:spLocks noChangeArrowheads="1"/>
                        </wps:cNvSpPr>
                        <wps:spPr bwMode="auto">
                          <a:xfrm>
                            <a:off x="396875" y="2828925"/>
                            <a:ext cx="5676265" cy="407035"/>
                          </a:xfrm>
                          <a:prstGeom prst="rect">
                            <a:avLst/>
                          </a:prstGeom>
                          <a:solidFill>
                            <a:srgbClr val="FFFFFF"/>
                          </a:solidFill>
                          <a:ln w="9525">
                            <a:solidFill>
                              <a:srgbClr val="FFFFFF"/>
                            </a:solidFill>
                            <a:miter lim="800000"/>
                            <a:headEnd/>
                            <a:tailEnd/>
                          </a:ln>
                        </wps:spPr>
                        <wps:txbx>
                          <w:txbxContent>
                            <w:p w:rsidR="00DE648D" w:rsidRPr="00FE53AE" w:rsidRDefault="00DE648D" w:rsidP="000D761C">
                              <w:pPr>
                                <w:pStyle w:val="Heading4"/>
                                <w:spacing w:line="240" w:lineRule="auto"/>
                              </w:pPr>
                              <w:bookmarkStart w:id="2798" w:name="_Toc334035680"/>
                              <w:bookmarkStart w:id="2799" w:name="_Toc334036155"/>
                              <w:bookmarkStart w:id="2800" w:name="_Toc334048438"/>
                              <w:bookmarkStart w:id="2801" w:name="_Toc334048949"/>
                              <w:bookmarkStart w:id="2802" w:name="_Toc334539920"/>
                              <w:bookmarkStart w:id="2803" w:name="_Toc335662414"/>
                              <w:bookmarkStart w:id="2804" w:name="_Toc335666374"/>
                              <w:bookmarkStart w:id="2805" w:name="_Toc336033027"/>
                              <w:bookmarkStart w:id="2806" w:name="_Toc336033200"/>
                              <w:bookmarkStart w:id="2807" w:name="_Toc336910416"/>
                              <w:bookmarkStart w:id="2808" w:name="_Toc336910557"/>
                              <w:bookmarkStart w:id="2809" w:name="_Toc338625016"/>
                              <w:bookmarkStart w:id="2810" w:name="_Toc338625243"/>
                              <w:bookmarkStart w:id="2811" w:name="_Toc338625604"/>
                              <w:bookmarkStart w:id="2812" w:name="_Toc338691175"/>
                              <w:bookmarkStart w:id="2813" w:name="_Toc341210643"/>
                              <w:r>
                                <w:t>Figure 7.5:</w:t>
                              </w:r>
                              <w:r w:rsidRPr="00FE53AE">
                                <w:t xml:space="preserve">   General sequence for contingency assessment and provided results for both pre- and post-fault load flows</w:t>
                              </w:r>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p>
                          </w:txbxContent>
                        </wps:txbx>
                        <wps:bodyPr rot="0" vert="horz" wrap="square" lIns="0" tIns="0" rIns="0" bIns="0" anchor="t" anchorCtr="0" upright="1">
                          <a:noAutofit/>
                        </wps:bodyPr>
                      </wps:wsp>
                    </wpc:wpc>
                  </a:graphicData>
                </a:graphic>
              </wp:inline>
            </w:drawing>
          </mc:Choice>
          <mc:Fallback>
            <w:pict>
              <v:group id="Canvas 6324" o:spid="_x0000_s3895" editas="canvas" style="width:502.7pt;height:259.5pt;mso-position-horizontal-relative:char;mso-position-vertical-relative:line" coordsize="63842,329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">
                <v:shape id="_x0000_s3896" type="#_x0000_t75" style="position:absolute;width:63842;height:32956;visibility:visible;mso-wrap-style:square">
                  <v:fill o:detectmouseclick="t"/>
                  <v:path o:connecttype="none"/>
                </v:shape>
                <v:shape id="Picture 6326" o:spid="_x0000_s3897" type="#_x0000_t75" style="position:absolute;left:43389;width:20453;height:156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cN3zGAAAA3QAAAA8AAABkcnMvZG93bnJldi54bWxEj0FrwkAUhO+F/oflFXqrm0gtNbpKEQo9&#10;1INa78/sM4lm36bZV03y691CocdhZr5h5svO1epCbag8G0hHCSji3NuKCwNfu/enV1BBkC3WnslA&#10;TwGWi/u7OWbWX3lDl60UKkI4ZGigFGkyrUNeksMw8g1x9I6+dShRtoW2LV4j3NV6nCQv2mHFcaHE&#10;hlYl5eftjzPg1530672cpP/+3KcpDUN/GIx5fOjeZqCEOvkP/7U/rIHnyWQKv2/iE9CL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Rw3fMYAAADdAAAADwAAAAAAAAAAAAAA&#10;AACfAgAAZHJzL2Rvd25yZXYueG1sUEsFBgAAAAAEAAQA9wAAAJIDAAAAAA==&#10;">
                  <v:imagedata r:id="rId485" o:title=""/>
                </v:shape>
                <v:shape id="Picture 6327" o:spid="_x0000_s3898" type="#_x0000_t75" style="position:absolute;left:38855;top:13785;width:20695;height:150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L/0TDAAAA3QAAAA8AAABkcnMvZG93bnJldi54bWxET89rwjAUvgv7H8ITdtPUudXRGUUEqXgY&#10;qGPnt+atLSYvJYla99cvB8Hjx/d7vuytERfyoXWsYDLOQBBXTrdcK/g6bkbvIEJE1mgck4IbBVgu&#10;ngZzLLS78p4uh1iLFMKhQAVNjF0hZagashjGriNO3K/zFmOCvpba4zWFWyNfsiyXFltODQ12tG6o&#10;Oh3OVsF2N5PefObm5zb9Lu1kVpd/5Uqp52G/+gARqY8P8d291Qpe3/K0P71JT0Au/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Av/RMMAAADdAAAADwAAAAAAAAAAAAAAAACf&#10;AgAAZHJzL2Rvd25yZXYueG1sUEsFBgAAAAAEAAQA9wAAAI8DAAAAAA==&#10;">
                  <v:imagedata r:id="rId486" o:title=""/>
                </v:shape>
                <v:shape id="AutoShape 6328" o:spid="_x0000_s3899" type="#_x0000_t13" style="position:absolute;left:330;top:1308;width:19443;height:10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rXysMA&#10;AADdAAAADwAAAGRycy9kb3ducmV2LnhtbESPUWvCMBSF3wf+h3CFvYyZOlyZnVE2YaCPU3/Atblr&#10;is1NTWLb/XsjCD4ezjnf4SxWg21ERz7UjhVMJxkI4tLpmisFh/3P6weIEJE1No5JwT8FWC1HTwss&#10;tOv5l7pdrESCcChQgYmxLaQMpSGLYeJa4uT9OW8xJukrqT32CW4b+ZZlubRYc1ow2NLaUHnaXayC&#10;Ot/OX/y3vAxr5qOedWh8f1bqeTx8fYKINMRH+N7eaAWz93wKtzfpCcjl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ArXysMAAADdAAAADwAAAAAAAAAAAAAAAACYAgAAZHJzL2Rv&#10;d25yZXYueG1sUEsFBgAAAAAEAAQA9QAAAIgDAAAAAA==&#10;" adj="18948,5406" fillcolor="#9bbb59" strokecolor="#f2f2f2" strokeweight="3pt">
                  <v:shadow on="t" color="#4e6128" opacity=".5" offset="1pt"/>
                </v:shape>
                <v:oval id="Oval 6329" o:spid="_x0000_s3900" style="position:absolute;left:2635;top:4356;width:7169;height:49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Rw+MYA&#10;AADdAAAADwAAAGRycy9kb3ducmV2LnhtbESPQWvCQBSE70L/w/IKvemm0oYSs5FaEAQtaGoPvT2y&#10;zyQ0+zburpr++64geBxm5hsmnw+mE2dyvrWs4HmSgCCurG65VrD/Wo7fQPiArLGzTAr+yMO8eBjl&#10;mGl74R2dy1CLCGGfoYImhD6T0lcNGfQT2xNH72CdwRClq6V2eIlw08lpkqTSYMtxocGePhqqfsuT&#10;UcDD6Xj8XC/M1mmz2evvdPGTolJPj8P7DESgIdzDt/ZKK3h5TadwfROfgC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CRw+MYAAADdAAAADwAAAAAAAAAAAAAAAACYAgAAZHJz&#10;L2Rvd25yZXYueG1sUEsFBgAAAAAEAAQA9QAAAIsDAAAAAA==&#10;" strokecolor="#c2d69b" strokeweight="1pt">
                  <v:fill color2="#d6e3bc" focus="100%" type="gradient"/>
                  <v:shadow on="t" color="#4e6128" opacity=".5" offset="1pt"/>
                  <v:textbox inset="0,0,0,0">
                    <w:txbxContent>
                      <w:p w:rsidR="00DE648D" w:rsidRPr="00FE53AE" w:rsidRDefault="00DE648D" w:rsidP="000D761C">
                        <w:pPr>
                          <w:spacing w:line="240" w:lineRule="auto"/>
                          <w:jc w:val="center"/>
                          <w:rPr>
                            <w:rFonts w:cstheme="majorBidi"/>
                            <w:sz w:val="18"/>
                            <w:szCs w:val="18"/>
                          </w:rPr>
                        </w:pPr>
                        <w:r w:rsidRPr="00FE53AE">
                          <w:rPr>
                            <w:rFonts w:cstheme="majorBidi"/>
                            <w:sz w:val="18"/>
                            <w:szCs w:val="18"/>
                          </w:rPr>
                          <w:t>Pre-Fault Load Flow</w:t>
                        </w:r>
                      </w:p>
                    </w:txbxContent>
                  </v:textbox>
                </v:oval>
                <v:shape id="AutoShape 6330" o:spid="_x0000_s3901" type="#_x0000_t13" style="position:absolute;left:9556;top:13785;width:10338;height:11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8+o8YA&#10;AADdAAAADwAAAGRycy9kb3ducmV2LnhtbESPQWvCQBSE70L/w/IKvenGpEqJriKCtBQvVYseH9ln&#10;Esy+XbNbk/77rlDwOMzMN8x82ZtG3Kj1tWUF41ECgriwuuZSwWG/Gb6B8AFZY2OZFPySh+XiaTDH&#10;XNuOv+i2C6WIEPY5KqhCcLmUvqjIoB9ZRxy9s20NhijbUuoWuwg3jUyTZCoN1hwXKnS0rqi47H6M&#10;gtN48z5ZfbsuzRKXbc3p0xzTq1Ivz/1qBiJQHx7h//aHVvA6mWZwfxOf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B8+o8YAAADdAAAADwAAAAAAAAAAAAAAAACYAgAAZHJz&#10;L2Rvd25yZXYueG1sUEsFBgAAAAAEAAQA9QAAAIsDAAAAAA==&#10;" fillcolor="#4bacc6" strokecolor="#f2f2f2" strokeweight="3pt">
                  <v:shadow on="t" color="#205867" opacity=".5" offset="1pt"/>
                </v:shape>
                <v:oval id="Oval 6331" o:spid="_x0000_s3902" style="position:absolute;left:9804;top:17252;width:7823;height:4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2jHsQA&#10;AADdAAAADwAAAGRycy9kb3ducmV2LnhtbESPS4sCMRCE78L+h9AL3taM63s0yioIi558XLy1k3Zm&#10;cNIZkqjjv98ICx6LqvqKmi0aU4k7OV9aVtDtJCCIM6tLzhUcD+uvMQgfkDVWlknBkzws5h+tGaba&#10;PnhH933IRYSwT1FBEUKdSumzggz6jq2Jo3exzmCI0uVSO3xEuKnkd5IMpcGS40KBNa0Kyq77m1Gw&#10;7fVHx0195rWZOLc6LW9JY0ip9mfzMwURqAnv8H/7VyvoD4YDeL2JT0D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9ox7EAAAA3QAAAA8AAAAAAAAAAAAAAAAAmAIAAGRycy9k&#10;b3ducmV2LnhtbFBLBQYAAAAABAAEAPUAAACJAwAAAAA=&#10;" strokecolor="#92cddc" strokeweight="1pt">
                  <v:fill color2="#b6dde8" focus="100%" type="gradient"/>
                  <v:shadow on="t" color="#205867" opacity=".5" offset="1pt"/>
                  <v:textbox inset="0,0,0,0">
                    <w:txbxContent>
                      <w:p w:rsidR="00DE648D" w:rsidRPr="00FE53AE" w:rsidRDefault="00DE648D" w:rsidP="000D761C">
                        <w:pPr>
                          <w:spacing w:line="240" w:lineRule="auto"/>
                          <w:jc w:val="center"/>
                          <w:rPr>
                            <w:rFonts w:cstheme="majorBidi"/>
                            <w:sz w:val="18"/>
                            <w:szCs w:val="18"/>
                          </w:rPr>
                        </w:pPr>
                        <w:r w:rsidRPr="00FE53AE">
                          <w:rPr>
                            <w:rFonts w:cstheme="majorBidi"/>
                            <w:sz w:val="18"/>
                            <w:szCs w:val="18"/>
                          </w:rPr>
                          <w:t>Post-Fault Load Flow</w:t>
                        </w:r>
                      </w:p>
                    </w:txbxContent>
                  </v:textbox>
                </v:oval>
                <v:shape id="AutoShape 6332" o:spid="_x0000_s3903" type="#_x0000_t13" style="position:absolute;top:13785;width:9556;height:11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M0GsYA&#10;AADdAAAADwAAAGRycy9kb3ducmV2LnhtbESPQWvCQBSE74X+h+UVeqsbQxtKdBUVKgUPpVr1+sg+&#10;k2j2bci+avz3bqHgcZiZb5jxtHeNOlMXas8GhoMEFHHhbc2lgZ/Nx8s7qCDIFhvPZOBKAaaTx4cx&#10;5tZf+JvOaylVhHDI0UAl0uZah6Iih2HgW+LoHXznUKLsSm07vES4a3SaJJl2WHNcqLClRUXFaf3r&#10;DBxX7quV/X61my+TtNnK0h53qTHPT/1sBEqol3v4v/1pDby+ZRn8vYlPQE9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M0GsYAAADdAAAADwAAAAAAAAAAAAAAAACYAgAAZHJz&#10;L2Rvd25yZXYueG1sUEsFBgAAAAAEAAQA9QAAAIsDAAAAAA==&#10;" fillcolor="#c0504d" strokecolor="#f2f2f2" strokeweight="3pt">
                  <v:shadow on="t" color="#622423" opacity=".5" offset="1pt"/>
                </v:shape>
                <v:oval id="Oval 6333" o:spid="_x0000_s3904" style="position:absolute;left:457;top:17252;width:5639;height:4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MlJsUA&#10;AADdAAAADwAAAGRycy9kb3ducmV2LnhtbESP0WrCQBRE3wv+w3KFvjWbFqslukoJBIJIi7EfcM3e&#10;ZoPZuyG7atqv7wpCH4eZOcOsNqPtxIUG3zpW8JykIIhrp1tuFHwdiqc3ED4ga+wck4If8rBZTx5W&#10;mGl35T1dqtCICGGfoQITQp9J6WtDFn3ieuLofbvBYohyaKQe8BrhtpMvaTqXFluOCwZ7yg3Vp+ps&#10;I6XYftAujbP5b7n77N32dCxRqcfp+L4EEWgM/+F7u9QKZq/zBdzexCc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YyUmxQAAAN0AAAAPAAAAAAAAAAAAAAAAAJgCAABkcnMv&#10;ZG93bnJldi54bWxQSwUGAAAAAAQABAD1AAAAigMAAAAA&#10;" strokecolor="#fabf8f" strokeweight="1pt">
                  <v:fill color2="#fbd4b4" focus="100%" type="gradient"/>
                  <v:shadow on="t" color="#974706" opacity=".5" offset="1pt"/>
                  <v:textbox inset="0,0,0,0">
                    <w:txbxContent>
                      <w:p w:rsidR="00DE648D" w:rsidRPr="00FE53AE" w:rsidRDefault="00DE648D" w:rsidP="000D761C">
                        <w:pPr>
                          <w:spacing w:line="240" w:lineRule="auto"/>
                          <w:jc w:val="center"/>
                          <w:rPr>
                            <w:rFonts w:cstheme="majorBidi"/>
                            <w:sz w:val="18"/>
                            <w:szCs w:val="18"/>
                          </w:rPr>
                        </w:pPr>
                        <w:r w:rsidRPr="00FE53AE">
                          <w:rPr>
                            <w:rFonts w:cstheme="majorBidi"/>
                            <w:sz w:val="18"/>
                            <w:szCs w:val="18"/>
                          </w:rPr>
                          <w:t xml:space="preserve">Fault </w:t>
                        </w:r>
                      </w:p>
                      <w:p w:rsidR="00DE648D" w:rsidRPr="00FE53AE" w:rsidRDefault="00DE648D" w:rsidP="000D761C">
                        <w:pPr>
                          <w:spacing w:line="240" w:lineRule="auto"/>
                          <w:jc w:val="center"/>
                          <w:rPr>
                            <w:rFonts w:cstheme="majorBidi"/>
                            <w:sz w:val="18"/>
                            <w:szCs w:val="18"/>
                          </w:rPr>
                        </w:pPr>
                        <w:r w:rsidRPr="00FE53AE">
                          <w:rPr>
                            <w:rFonts w:cstheme="majorBidi"/>
                            <w:sz w:val="18"/>
                            <w:szCs w:val="18"/>
                          </w:rPr>
                          <w:t>Case</w:t>
                        </w:r>
                      </w:p>
                    </w:txbxContent>
                  </v:textbox>
                </v:oval>
                <v:roundrect id="AutoShape 6334" o:spid="_x0000_s3905" style="position:absolute;left:20529;top:1308;width:6674;height:2488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bqMQA&#10;AADdAAAADwAAAGRycy9kb3ducmV2LnhtbERPXWvCMBR9F/wP4Qp7m6lzllFNiwjCYGNqJ4Jvl+au&#10;DWtuShO1269fHgY+Hs73qhhsK67Ue+NYwWyagCCunDZcKzh+bh9fQPiArLF1TAp+yEORj0crzLS7&#10;8YGuZahFDGGfoYImhC6T0lcNWfRT1xFH7sv1FkOEfS11j7cYblv5lCSptGg4NjTY0aah6ru8WAXG&#10;zz/M/HJy6dntt7Pf3Xv3llZKPUyG9RJEoCHcxf/uV63geZHGufFNfAI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Om6jEAAAA3QAAAA8AAAAAAAAAAAAAAAAAmAIAAGRycy9k&#10;b3ducmV2LnhtbFBLBQYAAAAABAAEAPUAAACJAwAAAAA=&#10;" fillcolor="#b2a1c7" strokecolor="#b2a1c7" strokeweight="1pt">
                  <v:fill color2="#e5dfec" angle="135" focus="50%" type="gradient"/>
                  <v:shadow on="t" color="#3f3151" opacity=".5" offset="1pt"/>
                  <v:textbox inset="0,0,0,0">
                    <w:txbxContent>
                      <w:p w:rsidR="00DE648D" w:rsidRPr="008A384D" w:rsidRDefault="00DE648D" w:rsidP="000D761C">
                        <w:pPr>
                          <w:spacing w:line="360" w:lineRule="auto"/>
                          <w:jc w:val="center"/>
                          <w:rPr>
                            <w:rFonts w:cstheme="majorBidi"/>
                            <w:sz w:val="22"/>
                            <w:szCs w:val="20"/>
                          </w:rPr>
                        </w:pPr>
                      </w:p>
                      <w:p w:rsidR="00DE648D" w:rsidRPr="008A384D" w:rsidRDefault="00DE648D" w:rsidP="000D761C">
                        <w:pPr>
                          <w:spacing w:line="360" w:lineRule="auto"/>
                          <w:jc w:val="both"/>
                          <w:rPr>
                            <w:rFonts w:cstheme="majorBidi"/>
                            <w:sz w:val="22"/>
                            <w:szCs w:val="20"/>
                          </w:rPr>
                        </w:pPr>
                      </w:p>
                      <w:p w:rsidR="00DE648D" w:rsidRPr="008A384D" w:rsidRDefault="00DE648D" w:rsidP="000D761C">
                        <w:pPr>
                          <w:spacing w:line="360" w:lineRule="auto"/>
                          <w:jc w:val="center"/>
                          <w:rPr>
                            <w:rFonts w:cstheme="majorBidi"/>
                            <w:sz w:val="22"/>
                            <w:szCs w:val="20"/>
                          </w:rPr>
                        </w:pPr>
                        <w:r w:rsidRPr="008A384D">
                          <w:rPr>
                            <w:rFonts w:cstheme="majorBidi"/>
                            <w:sz w:val="22"/>
                            <w:szCs w:val="20"/>
                          </w:rPr>
                          <w:t>Loading</w:t>
                        </w:r>
                      </w:p>
                      <w:p w:rsidR="00DE648D" w:rsidRPr="008A384D" w:rsidRDefault="00DE648D" w:rsidP="000D761C">
                        <w:pPr>
                          <w:spacing w:line="360" w:lineRule="auto"/>
                          <w:jc w:val="center"/>
                          <w:rPr>
                            <w:rFonts w:cstheme="majorBidi"/>
                            <w:sz w:val="22"/>
                            <w:szCs w:val="20"/>
                          </w:rPr>
                        </w:pPr>
                        <w:r w:rsidRPr="008A384D">
                          <w:rPr>
                            <w:rFonts w:cstheme="majorBidi"/>
                            <w:sz w:val="22"/>
                            <w:szCs w:val="20"/>
                          </w:rPr>
                          <w:t>And Voltage Violations</w:t>
                        </w:r>
                      </w:p>
                    </w:txbxContent>
                  </v:textbox>
                </v:roundrect>
                <v:shape id="Text Box 6335" o:spid="_x0000_s3906" type="#_x0000_t202" style="position:absolute;left:27736;top:3536;width:9182;height:3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0JMsYA&#10;AADdAAAADwAAAGRycy9kb3ducmV2LnhtbESPQWvCQBSE7wX/w/IEb3Vj0VCjq4goFITSGA8en9ln&#10;sph9m2a3mv77bqHQ4zAz3zDLdW8bcafOG8cKJuMEBHHptOFKwanYP7+C8AFZY+OYFHyTh/Vq8LTE&#10;TLsH53Q/hkpECPsMFdQhtJmUvqzJoh+7ljh6V9dZDFF2ldQdPiLcNvIlSVJp0XBcqLGlbU3l7fhl&#10;FWzOnO/M5/vlI7/mpijmCR/Sm1KjYb9ZgAjUh//wX/tNK5jO0jn8volP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a0JMsYAAADdAAAADwAAAAAAAAAAAAAAAACYAgAAZHJz&#10;L2Rvd25yZXYueG1sUEsFBgAAAAAEAAQA9QAAAIsDAAAAAA==&#10;" filled="f" stroked="f">
                  <v:textbox inset="0,0,0,0">
                    <w:txbxContent>
                      <w:p w:rsidR="00DE648D" w:rsidRPr="00FE53AE" w:rsidRDefault="00DE648D" w:rsidP="000D761C">
                        <w:pPr>
                          <w:spacing w:line="240" w:lineRule="auto"/>
                          <w:rPr>
                            <w:rFonts w:cstheme="majorBidi"/>
                            <w:sz w:val="16"/>
                            <w:szCs w:val="16"/>
                          </w:rPr>
                        </w:pPr>
                        <w:r w:rsidRPr="00FE53AE">
                          <w:rPr>
                            <w:rFonts w:cstheme="majorBidi"/>
                            <w:sz w:val="16"/>
                            <w:szCs w:val="16"/>
                          </w:rPr>
                          <w:t>Online Load Flow calculation for test-bed setup</w:t>
                        </w:r>
                      </w:p>
                    </w:txbxContent>
                  </v:textbox>
                </v:shape>
                <v:shape id="AutoShape 6336" o:spid="_x0000_s3907" type="#_x0000_t32" style="position:absolute;left:36918;top:5448;width:6471;height:23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yS/2MUAAADdAAAADwAAAGRycy9kb3ducmV2LnhtbERPTU/CMBi+m/gfmteEi5FO4lcmhRhF&#10;wgEODOL5dX1dl61vZ1vG4NfTg4nHJ8/3dD7YVvTkQ+1Ywf04A0FcOl1zpWC/+7x7AREissbWMSk4&#10;UYD57Ppqirl2R95SX8RKpBAOOSowMXa5lKE0ZDGMXUecuB/nLcYEfSW1x2MKt62cZNmTtFhzajDY&#10;0buhsikOVkGBfnvul1/m43ctm8X3atPfNhulRjfD2yuISEP8F/+5V1rBw+Nz2p/epCcgZ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yS/2MUAAADdAAAADwAAAAAAAAAA&#10;AAAAAAChAgAAZHJzL2Rvd25yZXYueG1sUEsFBgAAAAAEAAQA+QAAAJMDAAAAAA==&#10;">
                  <v:stroke endarrow="classic"/>
                </v:shape>
                <v:shape id="Text Box 6337" o:spid="_x0000_s3908" type="#_x0000_t202" style="position:absolute;left:27736;top:14236;width:6839;height:6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KT6cYA&#10;AADdAAAADwAAAGRycy9kb3ducmV2LnhtbESPQWvCQBSE70L/w/IK3nSjWFujq0hpoSCIMT14fGaf&#10;yWL2bcxuNf77bkHocZiZb5jFqrO1uFLrjWMFo2ECgrhw2nCp4Dv/HLyB8AFZY+2YFNzJw2r51Ftg&#10;qt2NM7ruQykihH2KCqoQmlRKX1Rk0Q9dQxy9k2sthijbUuoWbxFuazlOkqm0aDguVNjQe0XFef9j&#10;FawPnH2Yy/a4y06ZyfNZwpvpWan+c7eegwjUhf/wo/2lFUxeXkfw9yY+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gKT6cYAAADdAAAADwAAAAAAAAAAAAAAAACYAgAAZHJz&#10;L2Rvd25yZXYueG1sUEsFBgAAAAAEAAQA9QAAAIsDAAAAAA==&#10;" filled="f" stroked="f">
                  <v:textbox inset="0,0,0,0">
                    <w:txbxContent>
                      <w:p w:rsidR="00DE648D" w:rsidRPr="00FE53AE" w:rsidRDefault="00DE648D" w:rsidP="000D761C">
                        <w:pPr>
                          <w:spacing w:line="240" w:lineRule="auto"/>
                          <w:rPr>
                            <w:rFonts w:cstheme="majorBidi"/>
                            <w:sz w:val="16"/>
                            <w:szCs w:val="16"/>
                          </w:rPr>
                        </w:pPr>
                        <w:r w:rsidRPr="00FE53AE">
                          <w:rPr>
                            <w:rFonts w:cstheme="majorBidi"/>
                            <w:sz w:val="16"/>
                            <w:szCs w:val="16"/>
                          </w:rPr>
                          <w:t>Online Contingency Analysis and Reporting Violated Cases</w:t>
                        </w:r>
                      </w:p>
                    </w:txbxContent>
                  </v:textbox>
                </v:shape>
                <v:shape id="AutoShape 6338" o:spid="_x0000_s3909" type="#_x0000_t32" style="position:absolute;left:34575;top:17576;width:4280;height:37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qENMgAAADdAAAADwAAAGRycy9kb3ducmV2LnhtbESPS2vDMBCE74X+B7GFXkoiN/QR3Cih&#10;pA9ySA5xQs9ba2sZWytHUh2nv74KFHocZuYbZrYYbCt68qF2rOB2nIEgLp2uuVKw372NpiBCRNbY&#10;OiYFJwqwmF9ezDDX7shb6otYiQThkKMCE2OXSxlKQxbD2HXEyfty3mJM0ldSezwmuG3lJMsepMWa&#10;04LBjpaGyqb4tgoK9Nuf/v3DvBzWsnn9XG36m2aj1PXV8PwEItIQ/8N/7ZVWcHf/OIHzm/QE5Pw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LqENMgAAADdAAAADwAAAAAA&#10;AAAAAAAAAAChAgAAZHJzL2Rvd25yZXYueG1sUEsFBgAAAAAEAAQA+QAAAJYDAAAAAA==&#10;">
                  <v:stroke endarrow="classic"/>
                </v:shape>
                <v:shape id="Text Box 6339" o:spid="_x0000_s3910" type="#_x0000_t202" style="position:absolute;left:3968;top:28289;width:56763;height:4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ym8sYA&#10;AADdAAAADwAAAGRycy9kb3ducmV2LnhtbESPUWsCMRCE34X+h7AF3zRptSqnUaQgiIJSq+Djelnv&#10;jl42xyV613/fCAUfh9n5Zme2aG0p7lT7wrGGt74CQZw6U3Cm4fi96k1A+IBssHRMGn7Jw2L+0plh&#10;YlzDX3Q/hExECPsENeQhVImUPs3Jou+7ijh6V1dbDFHWmTQ1NhFuS/mu1EhaLDg25FjRZ07pz+Fm&#10;4xt22eAuvWxH+0qp8+a0HZansdbd13Y5BRGoDc/j//TaaBh+jAfwWBMR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ym8sYAAADdAAAADwAAAAAAAAAAAAAAAACYAgAAZHJz&#10;L2Rvd25yZXYueG1sUEsFBgAAAAAEAAQA9QAAAIsDAAAAAA==&#10;" strokecolor="white">
                  <v:textbox inset="0,0,0,0">
                    <w:txbxContent>
                      <w:p w:rsidR="00DE648D" w:rsidRPr="00FE53AE" w:rsidRDefault="00DE648D" w:rsidP="000D761C">
                        <w:pPr>
                          <w:pStyle w:val="Heading4"/>
                          <w:spacing w:line="240" w:lineRule="auto"/>
                        </w:pPr>
                        <w:bookmarkStart w:id="2814" w:name="_Toc334035680"/>
                        <w:bookmarkStart w:id="2815" w:name="_Toc334036155"/>
                        <w:bookmarkStart w:id="2816" w:name="_Toc334048438"/>
                        <w:bookmarkStart w:id="2817" w:name="_Toc334048949"/>
                        <w:bookmarkStart w:id="2818" w:name="_Toc334539920"/>
                        <w:bookmarkStart w:id="2819" w:name="_Toc335662414"/>
                        <w:bookmarkStart w:id="2820" w:name="_Toc335666374"/>
                        <w:bookmarkStart w:id="2821" w:name="_Toc336033027"/>
                        <w:bookmarkStart w:id="2822" w:name="_Toc336033200"/>
                        <w:bookmarkStart w:id="2823" w:name="_Toc336910416"/>
                        <w:bookmarkStart w:id="2824" w:name="_Toc336910557"/>
                        <w:bookmarkStart w:id="2825" w:name="_Toc338625016"/>
                        <w:bookmarkStart w:id="2826" w:name="_Toc338625243"/>
                        <w:bookmarkStart w:id="2827" w:name="_Toc338625604"/>
                        <w:bookmarkStart w:id="2828" w:name="_Toc338691175"/>
                        <w:bookmarkStart w:id="2829" w:name="_Toc341210643"/>
                        <w:r>
                          <w:t>Figure 7.5:</w:t>
                        </w:r>
                        <w:r w:rsidRPr="00FE53AE">
                          <w:t xml:space="preserve">   General sequence for contingency assessment and provided results for both pre- and post-fault load flows</w:t>
                        </w:r>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p>
                    </w:txbxContent>
                  </v:textbox>
                </v:shape>
                <w10:anchorlock/>
              </v:group>
            </w:pict>
          </mc:Fallback>
        </mc:AlternateContent>
      </w:r>
    </w:p>
    <w:p w:rsidR="008A384D" w:rsidRPr="00DA2A8F" w:rsidRDefault="008A384D" w:rsidP="008A384D">
      <w:pPr>
        <w:pStyle w:val="TextAli"/>
      </w:pPr>
      <w:r w:rsidRPr="00DA2A8F">
        <w:t xml:space="preserve">Depending on these factors, the computation time could take from a couple of seconds (or less) up to several minutes. For this setup, all the contingency results are provided within two seconds. Therefore, by adding the real-time data update time (around a second), the system security state will be updated around three seconds. </w:t>
      </w:r>
    </w:p>
    <w:p w:rsidR="008A384D" w:rsidRPr="00DA2A8F" w:rsidRDefault="008A384D" w:rsidP="00CA3E3C">
      <w:pPr>
        <w:pStyle w:val="TextAli"/>
      </w:pPr>
      <w:r w:rsidRPr="00DA2A8F">
        <w:t>For each security assessment analysis, the typical type of report can be generated in rea</w:t>
      </w:r>
      <w:r w:rsidR="00B51247" w:rsidRPr="00DA2A8F">
        <w:t xml:space="preserve">l-time form. Figure </w:t>
      </w:r>
      <w:r w:rsidR="00CA3E3C">
        <w:t>7</w:t>
      </w:r>
      <w:r w:rsidRPr="00DA2A8F">
        <w:t>.6 shows the typical report in a tabular format. Here, Table I shows the maximum loaded component (according to the specified loading limit) for each contingency. It shows a worth case for four lines that have loading problem in different contingency cases. Table II presents all overloaded components (according to the specified loading limit) for each contingency. Table III demonstrate all voltage deviations of terminals (between the base case and the contingency case) for each contingency in a single list.</w:t>
      </w:r>
    </w:p>
    <w:p w:rsidR="000D761C" w:rsidRPr="00DA2A8F" w:rsidRDefault="000D761C" w:rsidP="008A384D">
      <w:pPr>
        <w:pStyle w:val="TextAli"/>
      </w:pPr>
    </w:p>
    <w:p w:rsidR="008A384D" w:rsidRPr="00DA2A8F" w:rsidRDefault="008A384D" w:rsidP="000D761C">
      <w:pPr>
        <w:pStyle w:val="TextAli"/>
        <w:ind w:firstLine="0"/>
      </w:pPr>
    </w:p>
    <w:p w:rsidR="008A384D" w:rsidRPr="00DA2A8F" w:rsidRDefault="00DE2A75" w:rsidP="008A384D">
      <w:pPr>
        <w:pStyle w:val="Text"/>
        <w:spacing w:line="480" w:lineRule="auto"/>
        <w:ind w:firstLine="0"/>
        <w:rPr>
          <w:sz w:val="24"/>
          <w:szCs w:val="24"/>
        </w:rPr>
      </w:pPr>
      <w:r>
        <w:rPr>
          <w:noProof/>
          <w:sz w:val="24"/>
          <w:szCs w:val="24"/>
        </w:rPr>
        <mc:AlternateContent>
          <mc:Choice Requires="wpc">
            <w:drawing>
              <wp:inline distT="0" distB="0" distL="0" distR="0">
                <wp:extent cx="5505450" cy="7824470"/>
                <wp:effectExtent l="0" t="0" r="0" b="0"/>
                <wp:docPr id="4197" name="Canvas 419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4544" name="Picture 4199"/>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19050" y="1158875"/>
                            <a:ext cx="5486400" cy="1667510"/>
                          </a:xfrm>
                          <a:prstGeom prst="rect">
                            <a:avLst/>
                          </a:prstGeom>
                          <a:noFill/>
                          <a:extLst>
                            <a:ext uri="{909E8E84-426E-40DD-AFC4-6F175D3DCCD1}">
                              <a14:hiddenFill xmlns:a14="http://schemas.microsoft.com/office/drawing/2010/main">
                                <a:solidFill>
                                  <a:srgbClr val="FFFFFF"/>
                                </a:solidFill>
                              </a14:hiddenFill>
                            </a:ext>
                          </a:extLst>
                        </pic:spPr>
                      </pic:pic>
                      <wps:wsp>
                        <wps:cNvPr id="4545" name="Text Box 4200"/>
                        <wps:cNvSpPr txBox="1">
                          <a:spLocks noChangeArrowheads="1"/>
                        </wps:cNvSpPr>
                        <wps:spPr bwMode="auto">
                          <a:xfrm>
                            <a:off x="1811655" y="0"/>
                            <a:ext cx="187452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A34A4" w:rsidRDefault="00DE648D" w:rsidP="008A384D">
                              <w:pPr>
                                <w:jc w:val="center"/>
                                <w:rPr>
                                  <w:sz w:val="16"/>
                                  <w:szCs w:val="16"/>
                                </w:rPr>
                              </w:pPr>
                              <w:r>
                                <w:rPr>
                                  <w:sz w:val="16"/>
                                  <w:szCs w:val="16"/>
                                </w:rPr>
                                <w:t>Table</w:t>
                              </w:r>
                              <w:r w:rsidRPr="000A34A4">
                                <w:rPr>
                                  <w:sz w:val="16"/>
                                  <w:szCs w:val="16"/>
                                </w:rPr>
                                <w:t xml:space="preserve"> I. </w:t>
                              </w:r>
                              <w:r>
                                <w:rPr>
                                  <w:sz w:val="16"/>
                                  <w:szCs w:val="16"/>
                                </w:rPr>
                                <w:t>Maximum Loading</w:t>
                              </w:r>
                              <w:r w:rsidRPr="000A34A4">
                                <w:rPr>
                                  <w:sz w:val="16"/>
                                  <w:szCs w:val="16"/>
                                </w:rPr>
                                <w:t>:</w:t>
                              </w:r>
                            </w:p>
                          </w:txbxContent>
                        </wps:txbx>
                        <wps:bodyPr rot="0" vert="horz" wrap="square" lIns="0" tIns="0" rIns="0" bIns="45720" anchor="t" anchorCtr="0" upright="1">
                          <a:noAutofit/>
                        </wps:bodyPr>
                      </wps:wsp>
                      <pic:pic xmlns:pic="http://schemas.openxmlformats.org/drawingml/2006/picture">
                        <pic:nvPicPr>
                          <pic:cNvPr id="4546" name="Picture 4201"/>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19050" y="2954655"/>
                            <a:ext cx="5486400" cy="706755"/>
                          </a:xfrm>
                          <a:prstGeom prst="rect">
                            <a:avLst/>
                          </a:prstGeom>
                          <a:noFill/>
                          <a:extLst>
                            <a:ext uri="{909E8E84-426E-40DD-AFC4-6F175D3DCCD1}">
                              <a14:hiddenFill xmlns:a14="http://schemas.microsoft.com/office/drawing/2010/main">
                                <a:solidFill>
                                  <a:srgbClr val="FFFFFF"/>
                                </a:solidFill>
                              </a14:hiddenFill>
                            </a:ext>
                          </a:extLst>
                        </pic:spPr>
                      </pic:pic>
                      <wps:wsp>
                        <wps:cNvPr id="4547" name="Text Box 4202"/>
                        <wps:cNvSpPr txBox="1">
                          <a:spLocks noChangeArrowheads="1"/>
                        </wps:cNvSpPr>
                        <wps:spPr bwMode="auto">
                          <a:xfrm>
                            <a:off x="1811655" y="2844165"/>
                            <a:ext cx="187452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A34A4" w:rsidRDefault="00DE648D" w:rsidP="008A384D">
                              <w:pPr>
                                <w:jc w:val="center"/>
                                <w:rPr>
                                  <w:sz w:val="16"/>
                                  <w:szCs w:val="16"/>
                                </w:rPr>
                              </w:pPr>
                              <w:r>
                                <w:rPr>
                                  <w:sz w:val="16"/>
                                  <w:szCs w:val="16"/>
                                </w:rPr>
                                <w:t>Table II</w:t>
                              </w:r>
                              <w:r w:rsidRPr="000A34A4">
                                <w:rPr>
                                  <w:sz w:val="16"/>
                                  <w:szCs w:val="16"/>
                                </w:rPr>
                                <w:t xml:space="preserve">I. </w:t>
                              </w:r>
                              <w:r>
                                <w:rPr>
                                  <w:sz w:val="16"/>
                                  <w:szCs w:val="16"/>
                                </w:rPr>
                                <w:t>Voltage Steps</w:t>
                              </w:r>
                              <w:r w:rsidRPr="000A34A4">
                                <w:rPr>
                                  <w:sz w:val="16"/>
                                  <w:szCs w:val="16"/>
                                </w:rPr>
                                <w:t>:</w:t>
                              </w:r>
                            </w:p>
                          </w:txbxContent>
                        </wps:txbx>
                        <wps:bodyPr rot="0" vert="horz" wrap="square" lIns="0" tIns="0" rIns="0" bIns="45720" anchor="t" anchorCtr="0" upright="1">
                          <a:noAutofit/>
                        </wps:bodyPr>
                      </wps:wsp>
                      <pic:pic xmlns:pic="http://schemas.openxmlformats.org/drawingml/2006/picture">
                        <pic:nvPicPr>
                          <pic:cNvPr id="4548" name="Picture 4203"/>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19050" y="138430"/>
                            <a:ext cx="5486400" cy="883920"/>
                          </a:xfrm>
                          <a:prstGeom prst="rect">
                            <a:avLst/>
                          </a:prstGeom>
                          <a:noFill/>
                          <a:extLst>
                            <a:ext uri="{909E8E84-426E-40DD-AFC4-6F175D3DCCD1}">
                              <a14:hiddenFill xmlns:a14="http://schemas.microsoft.com/office/drawing/2010/main">
                                <a:solidFill>
                                  <a:srgbClr val="FFFFFF"/>
                                </a:solidFill>
                              </a14:hiddenFill>
                            </a:ext>
                          </a:extLst>
                        </pic:spPr>
                      </pic:pic>
                      <wps:wsp>
                        <wps:cNvPr id="4549" name="Text Box 4204"/>
                        <wps:cNvSpPr txBox="1">
                          <a:spLocks noChangeArrowheads="1"/>
                        </wps:cNvSpPr>
                        <wps:spPr bwMode="auto">
                          <a:xfrm>
                            <a:off x="1801495" y="1052195"/>
                            <a:ext cx="187452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A34A4" w:rsidRDefault="00DE648D" w:rsidP="008A384D">
                              <w:pPr>
                                <w:jc w:val="center"/>
                                <w:rPr>
                                  <w:sz w:val="16"/>
                                  <w:szCs w:val="16"/>
                                </w:rPr>
                              </w:pPr>
                              <w:r>
                                <w:rPr>
                                  <w:sz w:val="16"/>
                                  <w:szCs w:val="16"/>
                                </w:rPr>
                                <w:t>Table</w:t>
                              </w:r>
                              <w:r w:rsidRPr="000A34A4">
                                <w:rPr>
                                  <w:sz w:val="16"/>
                                  <w:szCs w:val="16"/>
                                </w:rPr>
                                <w:t xml:space="preserve"> I</w:t>
                              </w:r>
                              <w:r>
                                <w:rPr>
                                  <w:sz w:val="16"/>
                                  <w:szCs w:val="16"/>
                                </w:rPr>
                                <w:t>I</w:t>
                              </w:r>
                              <w:r w:rsidRPr="000A34A4">
                                <w:rPr>
                                  <w:sz w:val="16"/>
                                  <w:szCs w:val="16"/>
                                </w:rPr>
                                <w:t xml:space="preserve">. </w:t>
                              </w:r>
                              <w:r>
                                <w:rPr>
                                  <w:sz w:val="16"/>
                                  <w:szCs w:val="16"/>
                                </w:rPr>
                                <w:t>Loading Violations</w:t>
                              </w:r>
                              <w:r w:rsidRPr="000A34A4">
                                <w:rPr>
                                  <w:sz w:val="16"/>
                                  <w:szCs w:val="16"/>
                                </w:rPr>
                                <w:t>:</w:t>
                              </w:r>
                            </w:p>
                          </w:txbxContent>
                        </wps:txbx>
                        <wps:bodyPr rot="0" vert="horz" wrap="square" lIns="0" tIns="0" rIns="0" bIns="45720" anchor="t" anchorCtr="0" upright="1">
                          <a:noAutofit/>
                        </wps:bodyPr>
                      </wps:wsp>
                      <pic:pic xmlns:pic="http://schemas.openxmlformats.org/drawingml/2006/picture">
                        <pic:nvPicPr>
                          <pic:cNvPr id="4550" name="Picture 4205"/>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19050" y="3807460"/>
                            <a:ext cx="5486400" cy="1037590"/>
                          </a:xfrm>
                          <a:prstGeom prst="rect">
                            <a:avLst/>
                          </a:prstGeom>
                          <a:noFill/>
                          <a:extLst>
                            <a:ext uri="{909E8E84-426E-40DD-AFC4-6F175D3DCCD1}">
                              <a14:hiddenFill xmlns:a14="http://schemas.microsoft.com/office/drawing/2010/main">
                                <a:solidFill>
                                  <a:srgbClr val="FFFFFF"/>
                                </a:solidFill>
                              </a14:hiddenFill>
                            </a:ext>
                          </a:extLst>
                        </pic:spPr>
                      </pic:pic>
                      <wps:wsp>
                        <wps:cNvPr id="4551" name="Text Box 4206"/>
                        <wps:cNvSpPr txBox="1">
                          <a:spLocks noChangeArrowheads="1"/>
                        </wps:cNvSpPr>
                        <wps:spPr bwMode="auto">
                          <a:xfrm>
                            <a:off x="1751965" y="3696970"/>
                            <a:ext cx="187452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A34A4" w:rsidRDefault="00DE648D" w:rsidP="008A384D">
                              <w:pPr>
                                <w:jc w:val="center"/>
                                <w:rPr>
                                  <w:sz w:val="16"/>
                                  <w:szCs w:val="16"/>
                                </w:rPr>
                              </w:pPr>
                              <w:r>
                                <w:rPr>
                                  <w:sz w:val="16"/>
                                  <w:szCs w:val="16"/>
                                </w:rPr>
                                <w:t>Table IV</w:t>
                              </w:r>
                              <w:r w:rsidRPr="000A34A4">
                                <w:rPr>
                                  <w:sz w:val="16"/>
                                  <w:szCs w:val="16"/>
                                </w:rPr>
                                <w:t>.</w:t>
                              </w:r>
                              <w:r>
                                <w:rPr>
                                  <w:sz w:val="16"/>
                                  <w:szCs w:val="16"/>
                                </w:rPr>
                                <w:t xml:space="preserve"> Maximum/Minimum Voltage Steps</w:t>
                              </w:r>
                              <w:r w:rsidRPr="000A34A4">
                                <w:rPr>
                                  <w:sz w:val="16"/>
                                  <w:szCs w:val="16"/>
                                </w:rPr>
                                <w:t>:</w:t>
                              </w:r>
                            </w:p>
                          </w:txbxContent>
                        </wps:txbx>
                        <wps:bodyPr rot="0" vert="horz" wrap="square" lIns="0" tIns="0" rIns="0" bIns="45720" anchor="t" anchorCtr="0" upright="1">
                          <a:noAutofit/>
                        </wps:bodyPr>
                      </wps:wsp>
                      <wps:wsp>
                        <wps:cNvPr id="4552" name="Text Box 4207"/>
                        <wps:cNvSpPr txBox="1">
                          <a:spLocks noChangeArrowheads="1"/>
                        </wps:cNvSpPr>
                        <wps:spPr bwMode="auto">
                          <a:xfrm>
                            <a:off x="1751965" y="4870450"/>
                            <a:ext cx="187452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A34A4" w:rsidRDefault="00DE648D" w:rsidP="008A384D">
                              <w:pPr>
                                <w:jc w:val="center"/>
                                <w:rPr>
                                  <w:sz w:val="16"/>
                                  <w:szCs w:val="16"/>
                                </w:rPr>
                              </w:pPr>
                              <w:r>
                                <w:rPr>
                                  <w:sz w:val="16"/>
                                  <w:szCs w:val="16"/>
                                </w:rPr>
                                <w:t>Table V</w:t>
                              </w:r>
                              <w:r w:rsidRPr="000A34A4">
                                <w:rPr>
                                  <w:sz w:val="16"/>
                                  <w:szCs w:val="16"/>
                                </w:rPr>
                                <w:t>.</w:t>
                              </w:r>
                              <w:r>
                                <w:rPr>
                                  <w:sz w:val="16"/>
                                  <w:szCs w:val="16"/>
                                </w:rPr>
                                <w:t xml:space="preserve"> Loading Violation per Case</w:t>
                              </w:r>
                            </w:p>
                          </w:txbxContent>
                        </wps:txbx>
                        <wps:bodyPr rot="0" vert="horz" wrap="square" lIns="0" tIns="0" rIns="0" bIns="45720" anchor="t" anchorCtr="0" upright="1">
                          <a:noAutofit/>
                        </wps:bodyPr>
                      </wps:wsp>
                      <pic:pic xmlns:pic="http://schemas.openxmlformats.org/drawingml/2006/picture">
                        <pic:nvPicPr>
                          <pic:cNvPr id="4553" name="Picture 4208"/>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1905" y="4989830"/>
                            <a:ext cx="5486400" cy="6153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54" name="Picture 4209"/>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5757545"/>
                            <a:ext cx="5486400" cy="7207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55" name="Picture 4210"/>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827405" y="6647180"/>
                            <a:ext cx="3975100" cy="803275"/>
                          </a:xfrm>
                          <a:prstGeom prst="rect">
                            <a:avLst/>
                          </a:prstGeom>
                          <a:noFill/>
                          <a:extLst>
                            <a:ext uri="{909E8E84-426E-40DD-AFC4-6F175D3DCCD1}">
                              <a14:hiddenFill xmlns:a14="http://schemas.microsoft.com/office/drawing/2010/main">
                                <a:solidFill>
                                  <a:srgbClr val="FFFFFF"/>
                                </a:solidFill>
                              </a14:hiddenFill>
                            </a:ext>
                          </a:extLst>
                        </pic:spPr>
                      </pic:pic>
                      <wps:wsp>
                        <wps:cNvPr id="4556" name="Text Box 4211"/>
                        <wps:cNvSpPr txBox="1">
                          <a:spLocks noChangeArrowheads="1"/>
                        </wps:cNvSpPr>
                        <wps:spPr bwMode="auto">
                          <a:xfrm>
                            <a:off x="1599565" y="5645785"/>
                            <a:ext cx="224536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A34A4" w:rsidRDefault="00DE648D" w:rsidP="008A384D">
                              <w:pPr>
                                <w:jc w:val="center"/>
                                <w:rPr>
                                  <w:sz w:val="16"/>
                                  <w:szCs w:val="16"/>
                                </w:rPr>
                              </w:pPr>
                              <w:r w:rsidRPr="000A34A4">
                                <w:rPr>
                                  <w:sz w:val="16"/>
                                  <w:szCs w:val="16"/>
                                </w:rPr>
                                <w:t>Table.</w:t>
                              </w:r>
                              <w:r>
                                <w:rPr>
                                  <w:sz w:val="16"/>
                                  <w:szCs w:val="16"/>
                                </w:rPr>
                                <w:t>VI</w:t>
                              </w:r>
                              <w:r w:rsidRPr="000A34A4">
                                <w:rPr>
                                  <w:sz w:val="16"/>
                                  <w:szCs w:val="16"/>
                                </w:rPr>
                                <w:t>.</w:t>
                              </w:r>
                              <w:r>
                                <w:rPr>
                                  <w:sz w:val="16"/>
                                  <w:szCs w:val="16"/>
                                </w:rPr>
                                <w:t xml:space="preserve"> Maximum/Minimum Voltage Violation</w:t>
                              </w:r>
                            </w:p>
                          </w:txbxContent>
                        </wps:txbx>
                        <wps:bodyPr rot="0" vert="horz" wrap="square" lIns="0" tIns="0" rIns="0" bIns="45720" anchor="t" anchorCtr="0" upright="1">
                          <a:noAutofit/>
                        </wps:bodyPr>
                      </wps:wsp>
                      <wps:wsp>
                        <wps:cNvPr id="4557" name="Text Box 4212"/>
                        <wps:cNvSpPr txBox="1">
                          <a:spLocks noChangeArrowheads="1"/>
                        </wps:cNvSpPr>
                        <wps:spPr bwMode="auto">
                          <a:xfrm>
                            <a:off x="1599565" y="6531610"/>
                            <a:ext cx="224536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A34A4" w:rsidRDefault="00DE648D" w:rsidP="008A384D">
                              <w:pPr>
                                <w:jc w:val="center"/>
                                <w:rPr>
                                  <w:sz w:val="16"/>
                                  <w:szCs w:val="16"/>
                                </w:rPr>
                              </w:pPr>
                              <w:r w:rsidRPr="000A34A4">
                                <w:rPr>
                                  <w:sz w:val="16"/>
                                  <w:szCs w:val="16"/>
                                </w:rPr>
                                <w:t>Table.</w:t>
                              </w:r>
                              <w:r>
                                <w:rPr>
                                  <w:sz w:val="16"/>
                                  <w:szCs w:val="16"/>
                                </w:rPr>
                                <w:t>VII</w:t>
                              </w:r>
                              <w:r w:rsidRPr="000A34A4">
                                <w:rPr>
                                  <w:sz w:val="16"/>
                                  <w:szCs w:val="16"/>
                                </w:rPr>
                                <w:t>.</w:t>
                              </w:r>
                              <w:r>
                                <w:rPr>
                                  <w:sz w:val="16"/>
                                  <w:szCs w:val="16"/>
                                </w:rPr>
                                <w:t xml:space="preserve"> Voltage Violation per Case</w:t>
                              </w:r>
                            </w:p>
                          </w:txbxContent>
                        </wps:txbx>
                        <wps:bodyPr rot="0" vert="horz" wrap="square" lIns="0" tIns="0" rIns="0" bIns="45720" anchor="t" anchorCtr="0" upright="1">
                          <a:noAutofit/>
                        </wps:bodyPr>
                      </wps:wsp>
                      <wps:wsp>
                        <wps:cNvPr id="4558" name="Text Box 4213"/>
                        <wps:cNvSpPr txBox="1">
                          <a:spLocks noChangeArrowheads="1"/>
                        </wps:cNvSpPr>
                        <wps:spPr bwMode="auto">
                          <a:xfrm>
                            <a:off x="612140" y="7566660"/>
                            <a:ext cx="4271010" cy="208280"/>
                          </a:xfrm>
                          <a:prstGeom prst="rect">
                            <a:avLst/>
                          </a:prstGeom>
                          <a:solidFill>
                            <a:srgbClr val="FFFFFF"/>
                          </a:solidFill>
                          <a:ln w="9525">
                            <a:solidFill>
                              <a:srgbClr val="FFFFFF"/>
                            </a:solidFill>
                            <a:miter lim="800000"/>
                            <a:headEnd/>
                            <a:tailEnd/>
                          </a:ln>
                        </wps:spPr>
                        <wps:txbx>
                          <w:txbxContent>
                            <w:p w:rsidR="00DE648D" w:rsidRPr="00C259C0" w:rsidRDefault="00DE648D" w:rsidP="00B51247">
                              <w:pPr>
                                <w:pStyle w:val="Heading4"/>
                              </w:pPr>
                              <w:bookmarkStart w:id="2830" w:name="_Toc334035681"/>
                              <w:bookmarkStart w:id="2831" w:name="_Toc334036156"/>
                              <w:bookmarkStart w:id="2832" w:name="_Toc334048439"/>
                              <w:bookmarkStart w:id="2833" w:name="_Toc334048950"/>
                              <w:bookmarkStart w:id="2834" w:name="_Toc334539921"/>
                              <w:bookmarkStart w:id="2835" w:name="_Toc335662415"/>
                              <w:bookmarkStart w:id="2836" w:name="_Toc335666375"/>
                              <w:bookmarkStart w:id="2837" w:name="_Toc336033028"/>
                              <w:bookmarkStart w:id="2838" w:name="_Toc336033201"/>
                              <w:bookmarkStart w:id="2839" w:name="_Toc336910417"/>
                              <w:bookmarkStart w:id="2840" w:name="_Toc336910558"/>
                              <w:bookmarkStart w:id="2841" w:name="_Toc338625017"/>
                              <w:bookmarkStart w:id="2842" w:name="_Toc338625244"/>
                              <w:bookmarkStart w:id="2843" w:name="_Toc338625605"/>
                              <w:bookmarkStart w:id="2844" w:name="_Toc338691176"/>
                              <w:bookmarkStart w:id="2845" w:name="_Toc341210644"/>
                              <w:r w:rsidRPr="00C259C0">
                                <w:t xml:space="preserve">Figure </w:t>
                              </w:r>
                              <w:r>
                                <w:t>7</w:t>
                              </w:r>
                              <w:r w:rsidRPr="00C259C0">
                                <w:t>.</w:t>
                              </w:r>
                              <w:r>
                                <w:t>6:</w:t>
                              </w:r>
                              <w:r w:rsidRPr="00C259C0">
                                <w:t xml:space="preserve"> Contingency analysis typical reports</w:t>
                              </w:r>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p>
                          </w:txbxContent>
                        </wps:txbx>
                        <wps:bodyPr rot="0" vert="horz" wrap="square" lIns="0" tIns="0" rIns="0" bIns="0" anchor="t" anchorCtr="0" upright="1">
                          <a:noAutofit/>
                        </wps:bodyPr>
                      </wps:wsp>
                    </wpc:wpc>
                  </a:graphicData>
                </a:graphic>
              </wp:inline>
            </w:drawing>
          </mc:Choice>
          <mc:Fallback>
            <w:pict>
              <v:group id="Canvas 4197" o:spid="_x0000_s3911" editas="canvas" style="width:433.5pt;height:616.1pt;mso-position-horizontal-relative:char;mso-position-vertical-relative:line" coordsize="55054,782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">
                <v:shape id="_x0000_s3912" type="#_x0000_t75" style="position:absolute;width:55054;height:78244;visibility:visible;mso-wrap-style:square">
                  <v:fill o:detectmouseclick="t"/>
                  <v:path o:connecttype="none"/>
                </v:shape>
                <v:shape id="Picture 4199" o:spid="_x0000_s3913" type="#_x0000_t75" style="position:absolute;left:190;top:11588;width:54864;height:166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3LvvEAAAA3QAAAA8AAABkcnMvZG93bnJldi54bWxEj1FrwkAQhN8L/Q/HFnyrFyWKpJ4igiBW&#10;sKb+gCW3TUJzeyG3xvjve4LQx2FmvmGW68E1qqcu1J4NTMYJKOLC25pLA5fv3fsCVBBki41nMnCn&#10;AOvV68sSM+tvfKY+l1JFCIcMDVQibaZ1KCpyGMa+JY7ej+8cSpRdqW2Htwh3jZ4myVw7rDkuVNjS&#10;tqLiN786A/aQt190OvrZpS9EPs/za744GDN6GzYfoIQG+Q8/23trIJ2lKTzexCegV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u3LvvEAAAA3QAAAA8AAAAAAAAAAAAAAAAA&#10;nwIAAGRycy9kb3ducmV2LnhtbFBLBQYAAAAABAAEAPcAAACQAwAAAAA=&#10;">
                  <v:imagedata r:id="rId494" o:title=""/>
                </v:shape>
                <v:shape id="Text Box 4200" o:spid="_x0000_s3914" type="#_x0000_t202" style="position:absolute;left:18116;width:18745;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KccA&#10;AADdAAAADwAAAGRycy9kb3ducmV2LnhtbESPQWvCQBSE7wX/w/KE3uqmohJSV2kLQtGDaGyxt0f2&#10;mQSzb0N2jdFf7wqCx2FmvmGm885UoqXGlZYVvA8iEMSZ1SXnCnbp4i0G4TyyxsoyKbiQg/ms9zLF&#10;RNszb6jd+lwECLsEFRTe14mULivIoBvYmjh4B9sY9EE2udQNngPcVHIYRRNpsOSwUGBN3wVlx+3J&#10;KFjv3X92bVfr/W/+95XW8WSzTJdKvfa7zw8Qnjr/DD/aP1rBaDwaw/1NeAJyd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0X/ynHAAAA3QAAAA8AAAAAAAAAAAAAAAAAmAIAAGRy&#10;cy9kb3ducmV2LnhtbFBLBQYAAAAABAAEAPUAAACMAwAAAAA=&#10;" filled="f" stroked="f">
                  <v:textbox inset="0,0,0">
                    <w:txbxContent>
                      <w:p w:rsidR="00DE648D" w:rsidRPr="000A34A4" w:rsidRDefault="00DE648D" w:rsidP="008A384D">
                        <w:pPr>
                          <w:jc w:val="center"/>
                          <w:rPr>
                            <w:sz w:val="16"/>
                            <w:szCs w:val="16"/>
                          </w:rPr>
                        </w:pPr>
                        <w:r>
                          <w:rPr>
                            <w:sz w:val="16"/>
                            <w:szCs w:val="16"/>
                          </w:rPr>
                          <w:t>Table</w:t>
                        </w:r>
                        <w:r w:rsidRPr="000A34A4">
                          <w:rPr>
                            <w:sz w:val="16"/>
                            <w:szCs w:val="16"/>
                          </w:rPr>
                          <w:t xml:space="preserve"> I. </w:t>
                        </w:r>
                        <w:r>
                          <w:rPr>
                            <w:sz w:val="16"/>
                            <w:szCs w:val="16"/>
                          </w:rPr>
                          <w:t>Maximum Loading</w:t>
                        </w:r>
                        <w:r w:rsidRPr="000A34A4">
                          <w:rPr>
                            <w:sz w:val="16"/>
                            <w:szCs w:val="16"/>
                          </w:rPr>
                          <w:t>:</w:t>
                        </w:r>
                      </w:p>
                    </w:txbxContent>
                  </v:textbox>
                </v:shape>
                <v:shape id="Picture 4201" o:spid="_x0000_s3915" type="#_x0000_t75" style="position:absolute;left:190;top:29546;width:54864;height:7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cIb/CAAAA3QAAAA8AAABkcnMvZG93bnJldi54bWxEj09rwkAUxO8Fv8PyBG91459qSV0llAq9&#10;qrl4e2Rfk9Tse2F31fjtu4VCj8PM/IbZ7AbXqRv50AobmE0zUMSV2JZrA+Vp//wKKkRki50wGXhQ&#10;gN129LTB3MqdD3Q7xlolCIccDTQx9rnWoWrIYZhKT5y8L/EOY5K+1tbjPcFdp+dZttIOW04LDfb0&#10;3lB1OV6dge+DE/bnsiAppZCPds0L9MZMxkPxBirSEP/Df+1Pa2D5slzB75v0BPT2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XCG/wgAAAN0AAAAPAAAAAAAAAAAAAAAAAJ8C&#10;AABkcnMvZG93bnJldi54bWxQSwUGAAAAAAQABAD3AAAAjgMAAAAA&#10;">
                  <v:imagedata r:id="rId495" o:title=""/>
                </v:shape>
                <v:shape id="Text Box 4202" o:spid="_x0000_s3916" type="#_x0000_t202" style="position:absolute;left:18116;top:28441;width:18745;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nExcgA&#10;AADdAAAADwAAAGRycy9kb3ducmV2LnhtbESPQWvCQBSE7wX/w/IKvdVNi1WJbkJbKBQ9iEZFb4/s&#10;Mwlm34bsNqb++q5Q8DjMzDfMPO1NLTpqXWVZwcswAkGcW11xoWCbfT1PQTiPrLG2TAp+yUGaDB7m&#10;GGt74TV1G1+IAGEXo4LS+yaW0uUlGXRD2xAH72Rbgz7ItpC6xUuAm1q+RtFYGqw4LJTY0GdJ+Xnz&#10;YxSsDu6YX7vl6rAr9h9ZMx2vF9lCqafH/n0GwlPv7+H/9rdWMHobTeD2JjwBm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icTFyAAAAN0AAAAPAAAAAAAAAAAAAAAAAJgCAABk&#10;cnMvZG93bnJldi54bWxQSwUGAAAAAAQABAD1AAAAjQMAAAAA&#10;" filled="f" stroked="f">
                  <v:textbox inset="0,0,0">
                    <w:txbxContent>
                      <w:p w:rsidR="00DE648D" w:rsidRPr="000A34A4" w:rsidRDefault="00DE648D" w:rsidP="008A384D">
                        <w:pPr>
                          <w:jc w:val="center"/>
                          <w:rPr>
                            <w:sz w:val="16"/>
                            <w:szCs w:val="16"/>
                          </w:rPr>
                        </w:pPr>
                        <w:r>
                          <w:rPr>
                            <w:sz w:val="16"/>
                            <w:szCs w:val="16"/>
                          </w:rPr>
                          <w:t>Table II</w:t>
                        </w:r>
                        <w:r w:rsidRPr="000A34A4">
                          <w:rPr>
                            <w:sz w:val="16"/>
                            <w:szCs w:val="16"/>
                          </w:rPr>
                          <w:t xml:space="preserve">I. </w:t>
                        </w:r>
                        <w:r>
                          <w:rPr>
                            <w:sz w:val="16"/>
                            <w:szCs w:val="16"/>
                          </w:rPr>
                          <w:t>Voltage Steps</w:t>
                        </w:r>
                        <w:r w:rsidRPr="000A34A4">
                          <w:rPr>
                            <w:sz w:val="16"/>
                            <w:szCs w:val="16"/>
                          </w:rPr>
                          <w:t>:</w:t>
                        </w:r>
                      </w:p>
                    </w:txbxContent>
                  </v:textbox>
                </v:shape>
                <v:shape id="Picture 4203" o:spid="_x0000_s3917" type="#_x0000_t75" style="position:absolute;left:190;top:1384;width:54864;height:88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JFojDAAAA3QAAAA8AAABkcnMvZG93bnJldi54bWxET89rwjAUvgv+D+EJu4imG1pGNYoIG0PY&#10;wbqDx0fzbIrNS9tktfOvXw6Cx4/v93o72Fr01PnKsYLXeQKCuHC64lLBz+lj9g7CB2SNtWNS8Ece&#10;tpvxaI2Zdjc+Up+HUsQQ9hkqMCE0mZS+MGTRz11DHLmL6yyGCLtS6g5vMdzW8i1JUmmx4thgsKG9&#10;oeKa/1oFPv8+ntN+Wvq2bc/5Zzgs7waVepkMuxWIQEN4ih/uL61gsVzEufFNfAJy8w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kkWiMMAAADdAAAADwAAAAAAAAAAAAAAAACf&#10;AgAAZHJzL2Rvd25yZXYueG1sUEsFBgAAAAAEAAQA9wAAAI8DAAAAAA==&#10;">
                  <v:imagedata r:id="rId496" o:title=""/>
                </v:shape>
                <v:shape id="Text Box 4204" o:spid="_x0000_s3918" type="#_x0000_t202" style="position:absolute;left:18014;top:10521;width:18746;height:1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r1LMcA&#10;AADdAAAADwAAAGRycy9kb3ducmV2LnhtbESPQWvCQBSE7wX/w/KE3urGYkVTV7GCUPQgGlvs7ZF9&#10;JsHs25DdxuivdwXB4zAz3zCTWWtK0VDtCssK+r0IBHFqdcGZgn2yfBuBcB5ZY2mZFFzIwWzaeZlg&#10;rO2Zt9TsfCYChF2MCnLvq1hKl+Zk0PVsRRy8o60N+iDrTOoazwFuSvkeRUNpsOCwkGNFi5zS0+7f&#10;KNgc3F96bdabw0/2+5VUo+F2layUeu22808Qnlr/DD/a31rB4GMwhvub8ATk9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xa9SzHAAAA3QAAAA8AAAAAAAAAAAAAAAAAmAIAAGRy&#10;cy9kb3ducmV2LnhtbFBLBQYAAAAABAAEAPUAAACMAwAAAAA=&#10;" filled="f" stroked="f">
                  <v:textbox inset="0,0,0">
                    <w:txbxContent>
                      <w:p w:rsidR="00DE648D" w:rsidRPr="000A34A4" w:rsidRDefault="00DE648D" w:rsidP="008A384D">
                        <w:pPr>
                          <w:jc w:val="center"/>
                          <w:rPr>
                            <w:sz w:val="16"/>
                            <w:szCs w:val="16"/>
                          </w:rPr>
                        </w:pPr>
                        <w:r>
                          <w:rPr>
                            <w:sz w:val="16"/>
                            <w:szCs w:val="16"/>
                          </w:rPr>
                          <w:t>Table</w:t>
                        </w:r>
                        <w:r w:rsidRPr="000A34A4">
                          <w:rPr>
                            <w:sz w:val="16"/>
                            <w:szCs w:val="16"/>
                          </w:rPr>
                          <w:t xml:space="preserve"> I</w:t>
                        </w:r>
                        <w:r>
                          <w:rPr>
                            <w:sz w:val="16"/>
                            <w:szCs w:val="16"/>
                          </w:rPr>
                          <w:t>I</w:t>
                        </w:r>
                        <w:r w:rsidRPr="000A34A4">
                          <w:rPr>
                            <w:sz w:val="16"/>
                            <w:szCs w:val="16"/>
                          </w:rPr>
                          <w:t xml:space="preserve">. </w:t>
                        </w:r>
                        <w:r>
                          <w:rPr>
                            <w:sz w:val="16"/>
                            <w:szCs w:val="16"/>
                          </w:rPr>
                          <w:t>Loading Violations</w:t>
                        </w:r>
                        <w:r w:rsidRPr="000A34A4">
                          <w:rPr>
                            <w:sz w:val="16"/>
                            <w:szCs w:val="16"/>
                          </w:rPr>
                          <w:t>:</w:t>
                        </w:r>
                      </w:p>
                    </w:txbxContent>
                  </v:textbox>
                </v:shape>
                <v:shape id="Picture 4205" o:spid="_x0000_s3919" type="#_x0000_t75" style="position:absolute;left:190;top:38074;width:54864;height:103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lw7vFAAAA3QAAAA8AAABkcnMvZG93bnJldi54bWxET8tqAjEU3Rf8h3CFbopmLFrr1CgiFXyU&#10;1temu8vkOhmd3AyTqNO/bxaFLg/nPZ42thQ3qn3hWEGvm4AgzpwuOFdwPCw6ryB8QNZYOiYFP+Rh&#10;Omk9jDHV7s47uu1DLmII+xQVmBCqVEqfGbLou64ijtzJ1RZDhHUudY33GG5L+ZwkL9JiwbHBYEVz&#10;Q9llf7UKth9fbrjdfI7M/HsVePN0WZ+X70o9tpvZG4hATfgX/7mXWkF/MIj745v4BOTk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pcO7xQAAAN0AAAAPAAAAAAAAAAAAAAAA&#10;AJ8CAABkcnMvZG93bnJldi54bWxQSwUGAAAAAAQABAD3AAAAkQMAAAAA&#10;">
                  <v:imagedata r:id="rId497" o:title=""/>
                </v:shape>
                <v:shape id="Text Box 4206" o:spid="_x0000_s3920" type="#_x0000_t202" style="position:absolute;left:17519;top:36969;width:18745;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v98cA&#10;AADdAAAADwAAAGRycy9kb3ducmV2LnhtbESPQWvCQBSE7wX/w/KE3urGUiVEV9FCodiDaKro7ZF9&#10;JsHs25DdxuivdwWhx2FmvmGm885UoqXGlZYVDAcRCOLM6pJzBb/p11sMwnlkjZVlUnAlB/NZ72WK&#10;ibYX3lC79bkIEHYJKii8rxMpXVaQQTewNXHwTrYx6INscqkbvAS4qeR7FI2lwZLDQoE1fRaUnbd/&#10;RsH64I7Zrf1ZH3b5fpnW8XizSldKvfa7xQSEp87/h5/tb63gYzQawuNNeAJy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1b/fHAAAA3QAAAA8AAAAAAAAAAAAAAAAAmAIAAGRy&#10;cy9kb3ducmV2LnhtbFBLBQYAAAAABAAEAPUAAACMAwAAAAA=&#10;" filled="f" stroked="f">
                  <v:textbox inset="0,0,0">
                    <w:txbxContent>
                      <w:p w:rsidR="00DE648D" w:rsidRPr="000A34A4" w:rsidRDefault="00DE648D" w:rsidP="008A384D">
                        <w:pPr>
                          <w:jc w:val="center"/>
                          <w:rPr>
                            <w:sz w:val="16"/>
                            <w:szCs w:val="16"/>
                          </w:rPr>
                        </w:pPr>
                        <w:r>
                          <w:rPr>
                            <w:sz w:val="16"/>
                            <w:szCs w:val="16"/>
                          </w:rPr>
                          <w:t>Table IV</w:t>
                        </w:r>
                        <w:r w:rsidRPr="000A34A4">
                          <w:rPr>
                            <w:sz w:val="16"/>
                            <w:szCs w:val="16"/>
                          </w:rPr>
                          <w:t>.</w:t>
                        </w:r>
                        <w:r>
                          <w:rPr>
                            <w:sz w:val="16"/>
                            <w:szCs w:val="16"/>
                          </w:rPr>
                          <w:t xml:space="preserve"> Maximum/Minimum Voltage Steps</w:t>
                        </w:r>
                        <w:r w:rsidRPr="000A34A4">
                          <w:rPr>
                            <w:sz w:val="16"/>
                            <w:szCs w:val="16"/>
                          </w:rPr>
                          <w:t>:</w:t>
                        </w:r>
                      </w:p>
                    </w:txbxContent>
                  </v:textbox>
                </v:shape>
                <v:shape id="Text Box 4207" o:spid="_x0000_s3921" type="#_x0000_t202" style="position:absolute;left:17519;top:48704;width:18745;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fxgMcA&#10;AADdAAAADwAAAGRycy9kb3ducmV2LnhtbESPQWvCQBSE7wX/w/KE3uqmUiVEV2kLhWIPolHR2yP7&#10;TILZtyG7jdFf7wqCx2FmvmGm885UoqXGlZYVvA8iEMSZ1SXnCjbpz1sMwnlkjZVlUnAhB/NZ72WK&#10;ibZnXlG79rkIEHYJKii8rxMpXVaQQTewNXHwjrYx6INscqkbPAe4qeQwisbSYMlhocCavgvKTut/&#10;o2C5d4fs2v4t99t895XW8Xi1SBdKvfa7zwkIT51/hh/tX63gYzQawv1NeAJyd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cn8YDHAAAA3QAAAA8AAAAAAAAAAAAAAAAAmAIAAGRy&#10;cy9kb3ducmV2LnhtbFBLBQYAAAAABAAEAPUAAACMAwAAAAA=&#10;" filled="f" stroked="f">
                  <v:textbox inset="0,0,0">
                    <w:txbxContent>
                      <w:p w:rsidR="00DE648D" w:rsidRPr="000A34A4" w:rsidRDefault="00DE648D" w:rsidP="008A384D">
                        <w:pPr>
                          <w:jc w:val="center"/>
                          <w:rPr>
                            <w:sz w:val="16"/>
                            <w:szCs w:val="16"/>
                          </w:rPr>
                        </w:pPr>
                        <w:r>
                          <w:rPr>
                            <w:sz w:val="16"/>
                            <w:szCs w:val="16"/>
                          </w:rPr>
                          <w:t>Table V</w:t>
                        </w:r>
                        <w:r w:rsidRPr="000A34A4">
                          <w:rPr>
                            <w:sz w:val="16"/>
                            <w:szCs w:val="16"/>
                          </w:rPr>
                          <w:t>.</w:t>
                        </w:r>
                        <w:r>
                          <w:rPr>
                            <w:sz w:val="16"/>
                            <w:szCs w:val="16"/>
                          </w:rPr>
                          <w:t xml:space="preserve"> Loading Violation per Case</w:t>
                        </w:r>
                      </w:p>
                    </w:txbxContent>
                  </v:textbox>
                </v:shape>
                <v:shape id="Picture 4208" o:spid="_x0000_s3922" type="#_x0000_t75" style="position:absolute;left:19;top:49898;width:54864;height:61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OzcHIAAAA3QAAAA8AAABkcnMvZG93bnJldi54bWxEj91qwkAUhO8LvsNyhN6UuvEnJaSuIoIi&#10;aAuNQm9Ps6dJMHs2ZLcx9um7gtDLYWa+YebL3tSio9ZVlhWMRxEI4tzqigsFp+PmOQHhPLLG2jIp&#10;uJKD5WLwMMdU2wt/UJf5QgQIuxQVlN43qZQuL8mgG9mGOHjftjXog2wLqVu8BLip5SSKXqTBisNC&#10;iQ2tS8rP2Y9RMIl/N9v3t+wzyddPh2my79zXWSr1OOxXryA89f4/fG/vtIJZHE/h9iY8Abn4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mTs3ByAAAAN0AAAAPAAAAAAAAAAAA&#10;AAAAAJ8CAABkcnMvZG93bnJldi54bWxQSwUGAAAAAAQABAD3AAAAlAMAAAAA&#10;">
                  <v:imagedata r:id="rId498" o:title=""/>
                </v:shape>
                <v:shape id="Picture 4209" o:spid="_x0000_s3923" type="#_x0000_t75" style="position:absolute;top:57575;width:54864;height:7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NENDJAAAA3QAAAA8AAABkcnMvZG93bnJldi54bWxEj1trwkAUhN8L/Q/LKfRFdKN4I2YjahFK&#10;7UO9gY+H7DFJmz0bsltN++u7gtDHYWa+YZJ5aypxocaVlhX0exEI4szqknMFh/26OwXhPLLGyjIp&#10;+CEH8/TxIcFY2ytv6bLzuQgQdjEqKLyvYyldVpBB17M1cfDOtjHog2xyqRu8Brip5CCKxtJgyWGh&#10;wJpWBWVfu2+joF4uTuvjJx2p83Hav/2+bMbvk4lSz0/tYgbCU+v/w/f2q1YwHI2GcHsTnoBM/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NY0Q0MkAAADdAAAADwAAAAAAAAAA&#10;AAAAAACfAgAAZHJzL2Rvd25yZXYueG1sUEsFBgAAAAAEAAQA9wAAAJUDAAAAAA==&#10;">
                  <v:imagedata r:id="rId499" o:title=""/>
                </v:shape>
                <v:shape id="Picture 4210" o:spid="_x0000_s3924" type="#_x0000_t75" style="position:absolute;left:8274;top:66471;width:39751;height:80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L5bLDAAAA3QAAAA8AAABkcnMvZG93bnJldi54bWxEj0+LwjAUxO+C3yE8wZumipWlGkUXFvao&#10;ruAeH83rH2xeukms9dsbQdjjMDO/Ydbb3jSiI+drywpm0wQEcW51zaWC88/X5AOED8gaG8uk4EEe&#10;tpvhYI2Ztnc+UncKpYgQ9hkqqEJoMyl9XpFBP7UtcfQK6wyGKF0ptcN7hJtGzpNkKQ3WHBcqbOmz&#10;ovx6uhkFS6evB7u33d+s1vJ3fyz841IoNR71uxWIQH34D7/b31rBIk1TeL2JT0Bun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EvlssMAAADdAAAADwAAAAAAAAAAAAAAAACf&#10;AgAAZHJzL2Rvd25yZXYueG1sUEsFBgAAAAAEAAQA9wAAAI8DAAAAAA==&#10;">
                  <v:imagedata r:id="rId500" o:title=""/>
                </v:shape>
                <v:shape id="Text Box 4211" o:spid="_x0000_s3925" type="#_x0000_t202" style="position:absolute;left:15995;top:56457;width:22454;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z3g8gA&#10;AADdAAAADwAAAGRycy9kb3ducmV2LnhtbESPQWvCQBSE74X+h+UJvdWNpQZJ3YgtCBIPotFib4/s&#10;axLMvg3ZNab+erdQ6HGYmW+Y+WIwjeipc7VlBZNxBIK4sLrmUsEhXz3PQDiPrLGxTAp+yMEifXyY&#10;Y6LtlXfU730pAoRdggoq79tESldUZNCNbUscvG/bGfRBdqXUHV4D3DTyJYpiabDmsFBhSx8VFef9&#10;xSjYntxXces329Ox/HzP21m8y/JMqafRsHwD4Wnw/+G/9loreJ1OY/h9E56ATO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HPeDyAAAAN0AAAAPAAAAAAAAAAAAAAAAAJgCAABk&#10;cnMvZG93bnJldi54bWxQSwUGAAAAAAQABAD1AAAAjQMAAAAA&#10;" filled="f" stroked="f">
                  <v:textbox inset="0,0,0">
                    <w:txbxContent>
                      <w:p w:rsidR="00DE648D" w:rsidRPr="000A34A4" w:rsidRDefault="00DE648D" w:rsidP="008A384D">
                        <w:pPr>
                          <w:jc w:val="center"/>
                          <w:rPr>
                            <w:sz w:val="16"/>
                            <w:szCs w:val="16"/>
                          </w:rPr>
                        </w:pPr>
                        <w:r w:rsidRPr="000A34A4">
                          <w:rPr>
                            <w:sz w:val="16"/>
                            <w:szCs w:val="16"/>
                          </w:rPr>
                          <w:t>Table.</w:t>
                        </w:r>
                        <w:r>
                          <w:rPr>
                            <w:sz w:val="16"/>
                            <w:szCs w:val="16"/>
                          </w:rPr>
                          <w:t>VI</w:t>
                        </w:r>
                        <w:r w:rsidRPr="000A34A4">
                          <w:rPr>
                            <w:sz w:val="16"/>
                            <w:szCs w:val="16"/>
                          </w:rPr>
                          <w:t>.</w:t>
                        </w:r>
                        <w:r>
                          <w:rPr>
                            <w:sz w:val="16"/>
                            <w:szCs w:val="16"/>
                          </w:rPr>
                          <w:t xml:space="preserve"> Maximum/Minimum Voltage Violation</w:t>
                        </w:r>
                      </w:p>
                    </w:txbxContent>
                  </v:textbox>
                </v:shape>
                <v:shape id="Text Box 4212" o:spid="_x0000_s3926" type="#_x0000_t202" style="position:absolute;left:15995;top:65316;width:22454;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BSGMgA&#10;AADdAAAADwAAAGRycy9kb3ducmV2LnhtbESPQWvCQBSE74X+h+UJvdWNRa3EbKQtCEUPolHR2yP7&#10;TEKzb0N2G1N/fVco9DjMzDdMsuhNLTpqXWVZwWgYgSDOra64ULDPls8zEM4ja6wtk4IfcrBIHx8S&#10;jLW98pa6nS9EgLCLUUHpfRNL6fKSDLqhbYiDd7GtQR9kW0jd4jXATS1fomgqDVYcFkps6KOk/Gv3&#10;bRRsTu6c37r15nQoju9ZM5tuV9lKqadB/zYH4an3/+G/9qdWMJ5MXuH+JjwBmf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UFIYyAAAAN0AAAAPAAAAAAAAAAAAAAAAAJgCAABk&#10;cnMvZG93bnJldi54bWxQSwUGAAAAAAQABAD1AAAAjQMAAAAA&#10;" filled="f" stroked="f">
                  <v:textbox inset="0,0,0">
                    <w:txbxContent>
                      <w:p w:rsidR="00DE648D" w:rsidRPr="000A34A4" w:rsidRDefault="00DE648D" w:rsidP="008A384D">
                        <w:pPr>
                          <w:jc w:val="center"/>
                          <w:rPr>
                            <w:sz w:val="16"/>
                            <w:szCs w:val="16"/>
                          </w:rPr>
                        </w:pPr>
                        <w:r w:rsidRPr="000A34A4">
                          <w:rPr>
                            <w:sz w:val="16"/>
                            <w:szCs w:val="16"/>
                          </w:rPr>
                          <w:t>Table.</w:t>
                        </w:r>
                        <w:r>
                          <w:rPr>
                            <w:sz w:val="16"/>
                            <w:szCs w:val="16"/>
                          </w:rPr>
                          <w:t>VII</w:t>
                        </w:r>
                        <w:r w:rsidRPr="000A34A4">
                          <w:rPr>
                            <w:sz w:val="16"/>
                            <w:szCs w:val="16"/>
                          </w:rPr>
                          <w:t>.</w:t>
                        </w:r>
                        <w:r>
                          <w:rPr>
                            <w:sz w:val="16"/>
                            <w:szCs w:val="16"/>
                          </w:rPr>
                          <w:t xml:space="preserve"> Voltage Violation per Case</w:t>
                        </w:r>
                      </w:p>
                    </w:txbxContent>
                  </v:textbox>
                </v:shape>
                <v:shape id="Text Box 4213" o:spid="_x0000_s3927" type="#_x0000_t202" style="position:absolute;left:6121;top:75666;width:42710;height:2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1o48YA&#10;AADdAAAADwAAAGRycy9kb3ducmV2LnhtbESPTWvCQBCG70L/wzKCt7qr+FFSV5GCIAot2go9TrPT&#10;JDQ7G7KrSf9951DwOLzzPvPMatP7Wt2ojVVgC5OxAUWcB1dxYeHjfff4BComZId1YLLwSxE264fB&#10;CjMXOj7R7ZwKJRCOGVooU2oyrWNeksc4Dg2xZN+h9ZhkbAvtWuwE7ms9NWahPVYsF0ps6KWk/Od8&#10;9aLhtx2+5l/HxVtjzOfhcpzVl6W1o2G/fQaVqE/35f/23lmYzeeiK98IAv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i1o48YAAADdAAAADwAAAAAAAAAAAAAAAACYAgAAZHJz&#10;L2Rvd25yZXYueG1sUEsFBgAAAAAEAAQA9QAAAIsDAAAAAA==&#10;" strokecolor="white">
                  <v:textbox inset="0,0,0,0">
                    <w:txbxContent>
                      <w:p w:rsidR="00DE648D" w:rsidRPr="00C259C0" w:rsidRDefault="00DE648D" w:rsidP="00B51247">
                        <w:pPr>
                          <w:pStyle w:val="Heading4"/>
                        </w:pPr>
                        <w:bookmarkStart w:id="2846" w:name="_Toc334035681"/>
                        <w:bookmarkStart w:id="2847" w:name="_Toc334036156"/>
                        <w:bookmarkStart w:id="2848" w:name="_Toc334048439"/>
                        <w:bookmarkStart w:id="2849" w:name="_Toc334048950"/>
                        <w:bookmarkStart w:id="2850" w:name="_Toc334539921"/>
                        <w:bookmarkStart w:id="2851" w:name="_Toc335662415"/>
                        <w:bookmarkStart w:id="2852" w:name="_Toc335666375"/>
                        <w:bookmarkStart w:id="2853" w:name="_Toc336033028"/>
                        <w:bookmarkStart w:id="2854" w:name="_Toc336033201"/>
                        <w:bookmarkStart w:id="2855" w:name="_Toc336910417"/>
                        <w:bookmarkStart w:id="2856" w:name="_Toc336910558"/>
                        <w:bookmarkStart w:id="2857" w:name="_Toc338625017"/>
                        <w:bookmarkStart w:id="2858" w:name="_Toc338625244"/>
                        <w:bookmarkStart w:id="2859" w:name="_Toc338625605"/>
                        <w:bookmarkStart w:id="2860" w:name="_Toc338691176"/>
                        <w:bookmarkStart w:id="2861" w:name="_Toc341210644"/>
                        <w:r w:rsidRPr="00C259C0">
                          <w:t xml:space="preserve">Figure </w:t>
                        </w:r>
                        <w:r>
                          <w:t>7</w:t>
                        </w:r>
                        <w:r w:rsidRPr="00C259C0">
                          <w:t>.</w:t>
                        </w:r>
                        <w:r>
                          <w:t>6:</w:t>
                        </w:r>
                        <w:r w:rsidRPr="00C259C0">
                          <w:t xml:space="preserve"> Contingency analysis typical reports</w:t>
                        </w:r>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p>
                    </w:txbxContent>
                  </v:textbox>
                </v:shape>
                <w10:anchorlock/>
              </v:group>
            </w:pict>
          </mc:Fallback>
        </mc:AlternateContent>
      </w:r>
    </w:p>
    <w:p w:rsidR="008A384D" w:rsidRPr="00DA2A8F" w:rsidRDefault="008A384D" w:rsidP="00D91597"/>
    <w:p w:rsidR="000D761C" w:rsidRPr="00DA2A8F" w:rsidRDefault="000D761C" w:rsidP="000D761C">
      <w:pPr>
        <w:pStyle w:val="TextAli"/>
      </w:pPr>
      <w:r w:rsidRPr="00DA2A8F">
        <w:t xml:space="preserve">Table IV reports the greatest voltage violation of a terminal (greater/less than or equal to the specified voltage limits) considering all contingencies. Any such terminal is reported only once (i.e. it is reported for the contingency causing this violation). Table V demonstrate all voltage violations of a terminal (greater/less than or equal to the specified upper/lower voltage limit) considering all contingencies. Table VI reports all voltage violations of a terminal (greater than or equal to the specified upper voltage limit) considering all contingencies. Finally, table VII presents all bus-bars with exceeding voltage (maximum or minimum) in separate lists at.  </w:t>
      </w:r>
    </w:p>
    <w:p w:rsidR="000D761C" w:rsidRPr="00DA2A8F" w:rsidRDefault="000D761C" w:rsidP="004D4761">
      <w:pPr>
        <w:pStyle w:val="TextAli"/>
      </w:pPr>
      <w:r w:rsidRPr="00DA2A8F">
        <w:rPr>
          <w:rFonts w:ascii="Times New Roman" w:eastAsia="Calibri" w:hAnsi="Times New Roman" w:cs="Times New Roman"/>
        </w:rPr>
        <w:t xml:space="preserve">This </w:t>
      </w:r>
      <w:r w:rsidRPr="00DA2A8F">
        <w:t>chapter presented</w:t>
      </w:r>
      <w:r w:rsidRPr="00DA2A8F">
        <w:rPr>
          <w:rFonts w:ascii="Times New Roman" w:eastAsia="Calibri" w:hAnsi="Times New Roman" w:cs="Times New Roman"/>
        </w:rPr>
        <w:t xml:space="preserve"> a brief summary of the critical research needs to meet the vast scope of challenges in real-time security analysis to ensure reliable and secure grid operation for the futuristic smart grid. A related issue is the availability of real-time data from PMUs all over the power system; any inaccessibility of fast real-time data may affect the feasibility of WAMPAC for fast data monitoring and analysis. The purpose of automatic control is to automatically keep the power system within normal operating conditions. The purpose of security monitoring is to look ahead for possible contingencies that may transition the power system from normal operation state to the emergency state. Fast computation is intensively effective for monitoring the security of the large interconnected system in order to apply remedies in proper time. Since the problems caused by a contingency can range from the simple overloading of a line to the various complicated instability phenomena, identifying, categorizing and ranking the security problems on a continuing basis will require considerable attempts.</w:t>
      </w:r>
    </w:p>
    <w:p w:rsidR="000D761C" w:rsidRPr="00DA2A8F" w:rsidRDefault="000D761C" w:rsidP="00D91597"/>
    <w:p w:rsidR="000D761C" w:rsidRPr="00DA2A8F" w:rsidRDefault="000D761C" w:rsidP="00D91597">
      <w:pPr>
        <w:sectPr w:rsidR="000D761C" w:rsidRPr="00DA2A8F" w:rsidSect="00DE648D">
          <w:pgSz w:w="12240" w:h="15840"/>
          <w:pgMar w:top="1440" w:right="1440" w:bottom="1440" w:left="2160" w:header="720" w:footer="432" w:gutter="0"/>
          <w:cols w:space="720"/>
          <w:docGrid w:linePitch="360"/>
        </w:sectPr>
      </w:pPr>
    </w:p>
    <w:p w:rsidR="00B51247" w:rsidRPr="00DA2A8F" w:rsidRDefault="00CA3E3C" w:rsidP="00B51247">
      <w:pPr>
        <w:pStyle w:val="Heading2"/>
      </w:pPr>
      <w:bookmarkStart w:id="2862" w:name="_Toc341209772"/>
      <w:r>
        <w:t>7</w:t>
      </w:r>
      <w:r w:rsidR="00B51247" w:rsidRPr="00DA2A8F">
        <w:t>.4 Voltage Stability Monitoring System on Smart Grid</w:t>
      </w:r>
      <w:bookmarkEnd w:id="2862"/>
    </w:p>
    <w:p w:rsidR="005A7729" w:rsidRPr="00DA2A8F" w:rsidRDefault="005A7729" w:rsidP="005A7729">
      <w:pPr>
        <w:pStyle w:val="TextAli"/>
      </w:pPr>
      <w:r w:rsidRPr="00DA2A8F">
        <w:t xml:space="preserve">The voltage stability refers to the ability of the system to maintain load bus voltages within acceptable limit, following some disturbances or power demand changes [120]. The voltage stability problem normally starts as a local phenomenon and then extends to power system if no remedies are taken into action. Preventing the system voltage at every load center from passing the marginally stable point is an effective way to avoid voltage collapse. This margin, which is called critical point, is reached by maximum deliverable power by the transmission systems and hence is mostly characterized by transmission line parameters and can be achieved by obtaining the maximum deliverable power to each load center.   </w:t>
      </w:r>
    </w:p>
    <w:p w:rsidR="005A7729" w:rsidRPr="00DA2A8F" w:rsidRDefault="005A7729" w:rsidP="005A7729">
      <w:pPr>
        <w:pStyle w:val="TextAli"/>
      </w:pPr>
      <w:r w:rsidRPr="00DA2A8F">
        <w:t>They are presenting the proximity of the system to voltage collapse. By comparison and verification of those indices in real power system the better sight of those indices will be achieved in order to specify security margin and take proper remedial action. Hence, here some online voltage stability indices will be formulated for a simple two bus power system and analytical results by simulation and real-time implementation will be provided.</w:t>
      </w:r>
    </w:p>
    <w:p w:rsidR="005A7729" w:rsidRPr="00DA2A8F" w:rsidRDefault="005A7729" w:rsidP="005A7729">
      <w:pPr>
        <w:pStyle w:val="TextAli"/>
        <w:rPr>
          <w:rFonts w:eastAsia="MS Mincho"/>
        </w:rPr>
      </w:pPr>
    </w:p>
    <w:p w:rsidR="005A7729" w:rsidRPr="00DA2A8F" w:rsidRDefault="00CA3E3C" w:rsidP="005A7729">
      <w:pPr>
        <w:pStyle w:val="Heading2"/>
        <w:rPr>
          <w:rFonts w:eastAsia="MS Mincho"/>
        </w:rPr>
      </w:pPr>
      <w:bookmarkStart w:id="2863" w:name="_Toc335662570"/>
      <w:bookmarkStart w:id="2864" w:name="_Toc336031486"/>
      <w:bookmarkStart w:id="2865" w:name="_Toc336031622"/>
      <w:bookmarkStart w:id="2866" w:name="_Toc336031866"/>
      <w:bookmarkStart w:id="2867" w:name="_Toc336034262"/>
      <w:bookmarkStart w:id="2868" w:name="_Toc336034392"/>
      <w:bookmarkStart w:id="2869" w:name="_Toc336911027"/>
      <w:bookmarkStart w:id="2870" w:name="_Toc341209773"/>
      <w:r>
        <w:t>7</w:t>
      </w:r>
      <w:r w:rsidR="00B51247" w:rsidRPr="00DA2A8F">
        <w:t>.5</w:t>
      </w:r>
      <w:r w:rsidR="005A7729" w:rsidRPr="00DA2A8F">
        <w:t xml:space="preserve"> Voltage Stability Indices</w:t>
      </w:r>
      <w:bookmarkEnd w:id="2863"/>
      <w:bookmarkEnd w:id="2864"/>
      <w:bookmarkEnd w:id="2865"/>
      <w:bookmarkEnd w:id="2866"/>
      <w:bookmarkEnd w:id="2867"/>
      <w:bookmarkEnd w:id="2868"/>
      <w:bookmarkEnd w:id="2869"/>
      <w:bookmarkEnd w:id="2870"/>
    </w:p>
    <w:p w:rsidR="005A7729" w:rsidRPr="00DA2A8F" w:rsidRDefault="005A7729" w:rsidP="005A7729">
      <w:pPr>
        <w:pStyle w:val="TextAli"/>
      </w:pPr>
      <w:r w:rsidRPr="00DA2A8F">
        <w:t xml:space="preserve">Voltage stability indices have been developed in order to determine the point of voltage instability and describe how the system is close to voltage instability. Furthermore, it can used to recognize weak buses and the high risky areas involved for voltage instability. There are several methods to calculate these indices in real-time format by using PMUs data. </w:t>
      </w:r>
    </w:p>
    <w:p w:rsidR="005A7729" w:rsidRPr="00DA2A8F" w:rsidRDefault="00CA3E3C" w:rsidP="005A7729">
      <w:pPr>
        <w:pStyle w:val="Heading3"/>
      </w:pPr>
      <w:bookmarkStart w:id="2871" w:name="_Toc335662571"/>
      <w:bookmarkStart w:id="2872" w:name="_Toc336031487"/>
      <w:bookmarkStart w:id="2873" w:name="_Toc336031623"/>
      <w:bookmarkStart w:id="2874" w:name="_Toc336031867"/>
      <w:bookmarkStart w:id="2875" w:name="_Toc336034263"/>
      <w:bookmarkStart w:id="2876" w:name="_Toc336034393"/>
      <w:bookmarkStart w:id="2877" w:name="_Toc336911028"/>
      <w:bookmarkStart w:id="2878" w:name="_Toc341209774"/>
      <w:r>
        <w:t>7</w:t>
      </w:r>
      <w:r w:rsidR="00B51247" w:rsidRPr="00DA2A8F">
        <w:t>.5</w:t>
      </w:r>
      <w:r w:rsidR="005A7729" w:rsidRPr="00DA2A8F">
        <w:t>.1 Line Stability Index</w:t>
      </w:r>
      <w:bookmarkEnd w:id="2871"/>
      <w:bookmarkEnd w:id="2872"/>
      <w:bookmarkEnd w:id="2873"/>
      <w:bookmarkEnd w:id="2874"/>
      <w:bookmarkEnd w:id="2875"/>
      <w:bookmarkEnd w:id="2876"/>
      <w:bookmarkEnd w:id="2877"/>
      <w:bookmarkEnd w:id="2878"/>
    </w:p>
    <w:p w:rsidR="005A7729" w:rsidRPr="00DA2A8F" w:rsidRDefault="005A7729" w:rsidP="00B51247">
      <w:pPr>
        <w:pStyle w:val="TextAli"/>
      </w:pPr>
      <w:r w:rsidRPr="00DA2A8F">
        <w:t>Reference [121] proposes an overall system stability index based on power</w:t>
      </w:r>
      <w:r w:rsidR="004D4761">
        <w:t xml:space="preserve"> flow concept. According to f</w:t>
      </w:r>
      <w:r w:rsidR="00B51247" w:rsidRPr="00DA2A8F">
        <w:t>igure 5.3</w:t>
      </w:r>
      <w:r w:rsidRPr="00DA2A8F">
        <w:t>, for a transmission line which is equipped with two PMUs at both sides in order to measure voltage and current synchrophasors in sending and receiving ends, the parameters have been shown. By neglecting the line admittance we can write:</w:t>
      </w:r>
    </w:p>
    <w:p w:rsidR="005A7729" w:rsidRPr="00DA2A8F" w:rsidRDefault="005A7729" w:rsidP="00B51247">
      <w:pPr>
        <w:pStyle w:val="Text"/>
        <w:spacing w:line="480" w:lineRule="auto"/>
        <w:ind w:firstLine="0"/>
        <w:jc w:val="right"/>
        <w:rPr>
          <w:sz w:val="24"/>
          <w:szCs w:val="24"/>
        </w:rPr>
      </w:pPr>
      <w:r w:rsidRPr="00DA2A8F">
        <w:rPr>
          <w:position w:val="-18"/>
          <w:sz w:val="24"/>
          <w:szCs w:val="24"/>
        </w:rPr>
        <w:object w:dxaOrig="2700" w:dyaOrig="499">
          <v:shape id="_x0000_i1174" type="#_x0000_t75" style="width:158.2pt;height:29.25pt" o:ole="" fillcolor="window">
            <v:imagedata r:id="rId501" o:title=""/>
          </v:shape>
          <o:OLEObject Type="Embed" ProgID="Equation.3" ShapeID="_x0000_i1174" DrawAspect="Content" ObjectID="_1416146460" r:id="rId502"/>
        </w:object>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t xml:space="preserve">  (</w:t>
      </w:r>
      <w:r w:rsidR="00CA3E3C">
        <w:rPr>
          <w:sz w:val="24"/>
          <w:szCs w:val="24"/>
        </w:rPr>
        <w:t>7</w:t>
      </w:r>
      <w:r w:rsidRPr="00DA2A8F">
        <w:rPr>
          <w:sz w:val="24"/>
          <w:szCs w:val="24"/>
        </w:rPr>
        <w:t>.1)</w:t>
      </w:r>
    </w:p>
    <w:p w:rsidR="005A7729" w:rsidRPr="00DA2A8F" w:rsidRDefault="005A7729" w:rsidP="005A7729">
      <w:pPr>
        <w:pStyle w:val="Text"/>
        <w:spacing w:line="480" w:lineRule="auto"/>
        <w:ind w:firstLine="0"/>
        <w:rPr>
          <w:sz w:val="24"/>
          <w:szCs w:val="24"/>
        </w:rPr>
      </w:pPr>
      <w:r w:rsidRPr="00DA2A8F">
        <w:rPr>
          <w:sz w:val="24"/>
          <w:szCs w:val="24"/>
        </w:rPr>
        <w:t>Where</w:t>
      </w:r>
      <w:r w:rsidRPr="00DA2A8F">
        <w:rPr>
          <w:position w:val="-12"/>
          <w:sz w:val="24"/>
          <w:szCs w:val="24"/>
        </w:rPr>
        <w:object w:dxaOrig="1020" w:dyaOrig="360">
          <v:shape id="_x0000_i1175" type="#_x0000_t75" style="width:49.5pt;height:22.5pt" o:ole="" fillcolor="window">
            <v:imagedata r:id="rId503" o:title=""/>
          </v:shape>
          <o:OLEObject Type="Embed" ProgID="Equation.3" ShapeID="_x0000_i1175" DrawAspect="Content" ObjectID="_1416146461" r:id="rId504"/>
        </w:object>
      </w:r>
      <w:r w:rsidRPr="00DA2A8F">
        <w:rPr>
          <w:sz w:val="24"/>
          <w:szCs w:val="24"/>
        </w:rPr>
        <w:t xml:space="preserve"> and if </w:t>
      </w:r>
      <w:r w:rsidRPr="00DA2A8F">
        <w:rPr>
          <w:position w:val="-12"/>
          <w:sz w:val="24"/>
          <w:szCs w:val="24"/>
        </w:rPr>
        <w:object w:dxaOrig="600" w:dyaOrig="360">
          <v:shape id="_x0000_i1176" type="#_x0000_t75" style="width:29.25pt;height:22.5pt" o:ole="" fillcolor="window">
            <v:imagedata r:id="rId505" o:title=""/>
          </v:shape>
          <o:OLEObject Type="Embed" ProgID="Equation.3" ShapeID="_x0000_i1176" DrawAspect="Content" ObjectID="_1416146462" r:id="rId506"/>
        </w:object>
      </w:r>
      <w:r w:rsidRPr="00DA2A8F">
        <w:rPr>
          <w:sz w:val="24"/>
          <w:szCs w:val="24"/>
        </w:rPr>
        <w:t xml:space="preserve"> then</w:t>
      </w:r>
      <w:r w:rsidRPr="00DA2A8F">
        <w:rPr>
          <w:position w:val="-10"/>
          <w:sz w:val="24"/>
          <w:szCs w:val="24"/>
        </w:rPr>
        <w:object w:dxaOrig="700" w:dyaOrig="340">
          <v:shape id="_x0000_i1177" type="#_x0000_t75" style="width:42.75pt;height:22.5pt" o:ole="" fillcolor="window">
            <v:imagedata r:id="rId507" o:title=""/>
          </v:shape>
          <o:OLEObject Type="Embed" ProgID="Equation.3" ShapeID="_x0000_i1177" DrawAspect="Content" ObjectID="_1416146463" r:id="rId508"/>
        </w:object>
      </w:r>
      <w:r w:rsidRPr="00DA2A8F">
        <w:rPr>
          <w:sz w:val="24"/>
          <w:szCs w:val="24"/>
        </w:rPr>
        <w:t xml:space="preserve"> so:</w:t>
      </w:r>
    </w:p>
    <w:p w:rsidR="005A7729" w:rsidRPr="00DA2A8F" w:rsidRDefault="005A7729" w:rsidP="00CA3E3C">
      <w:pPr>
        <w:pStyle w:val="Text"/>
        <w:spacing w:line="480" w:lineRule="auto"/>
        <w:ind w:firstLine="0"/>
        <w:jc w:val="right"/>
        <w:rPr>
          <w:sz w:val="24"/>
          <w:szCs w:val="24"/>
        </w:rPr>
      </w:pPr>
      <w:r w:rsidRPr="00DA2A8F">
        <w:rPr>
          <w:position w:val="-32"/>
          <w:sz w:val="24"/>
          <w:szCs w:val="24"/>
        </w:rPr>
        <w:object w:dxaOrig="4680" w:dyaOrig="820">
          <v:shape id="_x0000_i1178" type="#_x0000_t75" style="width:245.25pt;height:42.75pt" o:ole="">
            <v:imagedata r:id="rId509" o:title=""/>
          </v:shape>
          <o:OLEObject Type="Embed" ProgID="Equation.3" ShapeID="_x0000_i1178" DrawAspect="Content" ObjectID="_1416146464" r:id="rId510"/>
        </w:object>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t>(</w:t>
      </w:r>
      <w:r w:rsidR="00CA3E3C">
        <w:rPr>
          <w:sz w:val="24"/>
          <w:szCs w:val="24"/>
        </w:rPr>
        <w:t>7</w:t>
      </w:r>
      <w:r w:rsidRPr="00DA2A8F">
        <w:rPr>
          <w:sz w:val="24"/>
          <w:szCs w:val="24"/>
        </w:rPr>
        <w:t>.2)</w:t>
      </w:r>
    </w:p>
    <w:p w:rsidR="005A7729" w:rsidRPr="00DA2A8F" w:rsidRDefault="005A7729" w:rsidP="005A7729">
      <w:pPr>
        <w:pStyle w:val="Text"/>
        <w:spacing w:line="480" w:lineRule="auto"/>
        <w:ind w:firstLine="0"/>
        <w:rPr>
          <w:sz w:val="24"/>
          <w:szCs w:val="24"/>
        </w:rPr>
      </w:pPr>
      <w:r w:rsidRPr="00DA2A8F">
        <w:rPr>
          <w:sz w:val="24"/>
          <w:szCs w:val="24"/>
        </w:rPr>
        <w:t>equalizing real and imaginary part in this equation leads to:</w:t>
      </w:r>
    </w:p>
    <w:p w:rsidR="005A7729" w:rsidRPr="00DA2A8F" w:rsidRDefault="005A7729" w:rsidP="005A7729">
      <w:pPr>
        <w:pStyle w:val="Text"/>
        <w:spacing w:line="480" w:lineRule="auto"/>
        <w:ind w:firstLine="0"/>
        <w:jc w:val="right"/>
        <w:rPr>
          <w:sz w:val="24"/>
          <w:szCs w:val="24"/>
        </w:rPr>
      </w:pPr>
      <w:r w:rsidRPr="00DA2A8F">
        <w:rPr>
          <w:position w:val="-32"/>
          <w:sz w:val="24"/>
          <w:szCs w:val="24"/>
        </w:rPr>
        <w:object w:dxaOrig="2560" w:dyaOrig="760">
          <v:shape id="_x0000_i1179" type="#_x0000_t75" style="width:2in;height:42.75pt" o:ole="">
            <v:imagedata r:id="rId511" o:title=""/>
          </v:shape>
          <o:OLEObject Type="Embed" ProgID="Equation.3" ShapeID="_x0000_i1179" DrawAspect="Content" ObjectID="_1416146465" r:id="rId512"/>
        </w:object>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t>(</w:t>
      </w:r>
      <w:r w:rsidR="00CA3E3C">
        <w:rPr>
          <w:sz w:val="24"/>
          <w:szCs w:val="24"/>
        </w:rPr>
        <w:t>7</w:t>
      </w:r>
      <w:r w:rsidRPr="00DA2A8F">
        <w:rPr>
          <w:sz w:val="24"/>
          <w:szCs w:val="24"/>
        </w:rPr>
        <w:t>.3)</w:t>
      </w:r>
    </w:p>
    <w:p w:rsidR="005A7729" w:rsidRPr="00DA2A8F" w:rsidRDefault="005A7729" w:rsidP="005A7729">
      <w:pPr>
        <w:pStyle w:val="Text"/>
        <w:spacing w:line="480" w:lineRule="auto"/>
        <w:ind w:firstLine="0"/>
        <w:rPr>
          <w:sz w:val="24"/>
          <w:szCs w:val="24"/>
        </w:rPr>
      </w:pPr>
      <w:r w:rsidRPr="00DA2A8F">
        <w:rPr>
          <w:sz w:val="24"/>
          <w:szCs w:val="24"/>
        </w:rPr>
        <w:t>solving this equations results to:</w:t>
      </w:r>
    </w:p>
    <w:p w:rsidR="005A7729" w:rsidRPr="00DA2A8F" w:rsidRDefault="005A7729" w:rsidP="005A7729">
      <w:pPr>
        <w:pStyle w:val="Text"/>
        <w:spacing w:line="480" w:lineRule="auto"/>
        <w:ind w:firstLine="0"/>
        <w:jc w:val="right"/>
        <w:rPr>
          <w:sz w:val="24"/>
          <w:szCs w:val="24"/>
        </w:rPr>
      </w:pPr>
      <w:r w:rsidRPr="00DA2A8F">
        <w:rPr>
          <w:position w:val="-24"/>
          <w:sz w:val="24"/>
          <w:szCs w:val="24"/>
        </w:rPr>
        <w:object w:dxaOrig="3920" w:dyaOrig="620">
          <v:shape id="_x0000_i1180" type="#_x0000_t75" style="width:238.55pt;height:35.25pt" o:ole="">
            <v:imagedata r:id="rId513" o:title=""/>
          </v:shape>
          <o:OLEObject Type="Embed" ProgID="Equation.3" ShapeID="_x0000_i1180" DrawAspect="Content" ObjectID="_1416146466" r:id="rId514"/>
        </w:object>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t>(</w:t>
      </w:r>
      <w:r w:rsidR="00CA3E3C">
        <w:rPr>
          <w:sz w:val="24"/>
          <w:szCs w:val="24"/>
        </w:rPr>
        <w:t>7</w:t>
      </w:r>
      <w:r w:rsidRPr="00DA2A8F">
        <w:rPr>
          <w:sz w:val="24"/>
          <w:szCs w:val="24"/>
        </w:rPr>
        <w:t>.4)</w:t>
      </w:r>
    </w:p>
    <w:p w:rsidR="005A7729" w:rsidRPr="00DA2A8F" w:rsidRDefault="005A7729" w:rsidP="005A7729">
      <w:pPr>
        <w:pStyle w:val="Text"/>
        <w:spacing w:line="480" w:lineRule="auto"/>
        <w:ind w:firstLine="0"/>
        <w:rPr>
          <w:sz w:val="24"/>
          <w:szCs w:val="24"/>
        </w:rPr>
      </w:pPr>
      <w:r w:rsidRPr="00DA2A8F">
        <w:rPr>
          <w:sz w:val="24"/>
          <w:szCs w:val="24"/>
        </w:rPr>
        <w:t xml:space="preserve">considering line series impedance angle as </w:t>
      </w:r>
      <w:r w:rsidRPr="00DA2A8F">
        <w:rPr>
          <w:position w:val="-20"/>
          <w:sz w:val="24"/>
          <w:szCs w:val="24"/>
        </w:rPr>
        <w:object w:dxaOrig="1160" w:dyaOrig="560">
          <v:shape id="_x0000_i1181" type="#_x0000_t75" style="width:63.75pt;height:29.25pt" o:ole="" fillcolor="window">
            <v:imagedata r:id="rId515" o:title=""/>
          </v:shape>
          <o:OLEObject Type="Embed" ProgID="Equation.3" ShapeID="_x0000_i1181" DrawAspect="Content" ObjectID="_1416146467" r:id="rId516"/>
        </w:object>
      </w:r>
      <w:r w:rsidRPr="00DA2A8F">
        <w:rPr>
          <w:sz w:val="24"/>
          <w:szCs w:val="24"/>
        </w:rPr>
        <w:t>in (10.4) we will reach to:</w:t>
      </w:r>
    </w:p>
    <w:p w:rsidR="005A7729" w:rsidRPr="00DA2A8F" w:rsidRDefault="005A7729" w:rsidP="005A7729">
      <w:pPr>
        <w:pStyle w:val="Text"/>
        <w:spacing w:line="480" w:lineRule="auto"/>
        <w:ind w:firstLine="0"/>
        <w:jc w:val="right"/>
        <w:rPr>
          <w:sz w:val="24"/>
          <w:szCs w:val="24"/>
        </w:rPr>
      </w:pPr>
      <w:r w:rsidRPr="00DA2A8F">
        <w:rPr>
          <w:position w:val="-28"/>
          <w:sz w:val="24"/>
          <w:szCs w:val="24"/>
        </w:rPr>
        <w:object w:dxaOrig="3320" w:dyaOrig="660">
          <v:shape id="_x0000_i1182" type="#_x0000_t75" style="width:215.95pt;height:42.75pt" o:ole="">
            <v:imagedata r:id="rId517" o:title=""/>
          </v:shape>
          <o:OLEObject Type="Embed" ProgID="Equation.3" ShapeID="_x0000_i1182" DrawAspect="Content" ObjectID="_1416146468" r:id="rId518"/>
        </w:object>
      </w:r>
      <w:r w:rsidRPr="00DA2A8F">
        <w:rPr>
          <w:sz w:val="24"/>
          <w:szCs w:val="24"/>
        </w:rPr>
        <w:tab/>
      </w:r>
      <w:r w:rsidRPr="00DA2A8F">
        <w:rPr>
          <w:sz w:val="24"/>
          <w:szCs w:val="24"/>
        </w:rPr>
        <w:tab/>
      </w:r>
      <w:r w:rsidRPr="00DA2A8F">
        <w:rPr>
          <w:sz w:val="24"/>
          <w:szCs w:val="24"/>
        </w:rPr>
        <w:tab/>
      </w:r>
      <w:r w:rsidR="00B51247" w:rsidRPr="00DA2A8F">
        <w:rPr>
          <w:sz w:val="24"/>
          <w:szCs w:val="24"/>
        </w:rPr>
        <w:tab/>
      </w:r>
      <w:r w:rsidRPr="00DA2A8F">
        <w:rPr>
          <w:sz w:val="24"/>
          <w:szCs w:val="24"/>
        </w:rPr>
        <w:tab/>
      </w:r>
      <w:r w:rsidRPr="00DA2A8F">
        <w:rPr>
          <w:sz w:val="24"/>
          <w:szCs w:val="24"/>
        </w:rPr>
        <w:tab/>
        <w:t>(</w:t>
      </w:r>
      <w:r w:rsidR="00CA3E3C">
        <w:rPr>
          <w:sz w:val="24"/>
          <w:szCs w:val="24"/>
        </w:rPr>
        <w:t>7</w:t>
      </w:r>
      <w:r w:rsidRPr="00DA2A8F">
        <w:rPr>
          <w:sz w:val="24"/>
          <w:szCs w:val="24"/>
        </w:rPr>
        <w:t>.5)</w:t>
      </w:r>
    </w:p>
    <w:p w:rsidR="005A7729" w:rsidRPr="00DA2A8F" w:rsidRDefault="005A7729" w:rsidP="005A7729">
      <w:pPr>
        <w:pStyle w:val="TextAli"/>
      </w:pPr>
      <w:r w:rsidRPr="00DA2A8F">
        <w:t xml:space="preserve">In order to have the real values for </w:t>
      </w:r>
      <w:r w:rsidRPr="00DA2A8F">
        <w:rPr>
          <w:position w:val="-10"/>
        </w:rPr>
        <w:object w:dxaOrig="240" w:dyaOrig="340">
          <v:shape id="_x0000_i1183" type="#_x0000_t75" style="width:14.25pt;height:22.5pt" o:ole="">
            <v:imagedata r:id="rId519" o:title=""/>
          </v:shape>
          <o:OLEObject Type="Embed" ProgID="Equation.3" ShapeID="_x0000_i1183" DrawAspect="Content" ObjectID="_1416146469" r:id="rId520"/>
        </w:object>
      </w:r>
      <w:r w:rsidRPr="00DA2A8F">
        <w:t>the discrim</w:t>
      </w:r>
      <w:r w:rsidR="004D4761">
        <w:t>inant of the quadratic equation</w:t>
      </w:r>
      <w:r w:rsidRPr="00DA2A8F">
        <w:t xml:space="preserve"> should be greater or equal to zero and hence: </w:t>
      </w:r>
    </w:p>
    <w:p w:rsidR="005A7729" w:rsidRPr="00DA2A8F" w:rsidRDefault="005A7729" w:rsidP="00B51247">
      <w:pPr>
        <w:pStyle w:val="Text"/>
        <w:spacing w:line="480" w:lineRule="auto"/>
        <w:ind w:firstLine="0"/>
        <w:jc w:val="right"/>
        <w:rPr>
          <w:sz w:val="24"/>
          <w:szCs w:val="24"/>
        </w:rPr>
      </w:pPr>
      <w:r w:rsidRPr="00DA2A8F">
        <w:rPr>
          <w:sz w:val="24"/>
          <w:szCs w:val="24"/>
        </w:rPr>
        <w:object w:dxaOrig="2060" w:dyaOrig="340">
          <v:shape id="_x0000_i1184" type="#_x0000_t75" style="width:137.3pt;height:22.5pt" o:ole="">
            <v:imagedata r:id="rId521" o:title=""/>
          </v:shape>
          <o:OLEObject Type="Embed" ProgID="Equation.3" ShapeID="_x0000_i1184" DrawAspect="Content" ObjectID="_1416146470" r:id="rId522"/>
        </w:object>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t>(</w:t>
      </w:r>
      <w:r w:rsidR="00CA3E3C">
        <w:rPr>
          <w:sz w:val="24"/>
          <w:szCs w:val="24"/>
        </w:rPr>
        <w:t>7</w:t>
      </w:r>
      <w:r w:rsidRPr="00DA2A8F">
        <w:rPr>
          <w:sz w:val="24"/>
          <w:szCs w:val="24"/>
        </w:rPr>
        <w:t>.6)</w:t>
      </w:r>
    </w:p>
    <w:p w:rsidR="005A7729" w:rsidRPr="00DA2A8F" w:rsidRDefault="005A7729" w:rsidP="004D4761">
      <w:pPr>
        <w:pStyle w:val="TextAli"/>
      </w:pPr>
      <w:r w:rsidRPr="00DA2A8F">
        <w:t xml:space="preserve">Finally, the line stability index can be defined as </w:t>
      </w:r>
      <w:r w:rsidR="004D4761">
        <w:t>equation</w:t>
      </w:r>
      <w:r w:rsidRPr="00DA2A8F">
        <w:t xml:space="preserve"> </w:t>
      </w:r>
      <w:r w:rsidR="00B51247" w:rsidRPr="00DA2A8F">
        <w:t>8</w:t>
      </w:r>
      <w:r w:rsidRPr="00DA2A8F">
        <w:t>.7 and the value of this index should remai</w:t>
      </w:r>
      <w:r w:rsidR="004D4761">
        <w:t>n under 1 for the stable system</w:t>
      </w:r>
      <w:r w:rsidRPr="00DA2A8F">
        <w:t xml:space="preserve"> and whenever it exceed from that value system will lose the stability and the voltage collapse will occur. </w:t>
      </w:r>
    </w:p>
    <w:p w:rsidR="005A7729" w:rsidRPr="00DA2A8F" w:rsidRDefault="005A7729" w:rsidP="00B51247">
      <w:pPr>
        <w:pStyle w:val="Text"/>
        <w:spacing w:line="480" w:lineRule="auto"/>
        <w:ind w:firstLine="0"/>
        <w:jc w:val="right"/>
        <w:rPr>
          <w:sz w:val="24"/>
          <w:szCs w:val="24"/>
        </w:rPr>
      </w:pPr>
      <w:r w:rsidRPr="00DA2A8F">
        <w:rPr>
          <w:position w:val="-30"/>
          <w:sz w:val="24"/>
          <w:szCs w:val="24"/>
        </w:rPr>
        <w:object w:dxaOrig="1860" w:dyaOrig="680">
          <v:shape id="_x0000_i1185" type="#_x0000_t75" style="width:123.05pt;height:42.75pt" o:ole="">
            <v:imagedata r:id="rId523" o:title=""/>
          </v:shape>
          <o:OLEObject Type="Embed" ProgID="Equation.3" ShapeID="_x0000_i1185" DrawAspect="Content" ObjectID="_1416146471" r:id="rId524"/>
        </w:object>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t xml:space="preserve"> (</w:t>
      </w:r>
      <w:r w:rsidR="00CA3E3C">
        <w:rPr>
          <w:sz w:val="24"/>
          <w:szCs w:val="24"/>
        </w:rPr>
        <w:t>7</w:t>
      </w:r>
      <w:r w:rsidRPr="00DA2A8F">
        <w:rPr>
          <w:sz w:val="24"/>
          <w:szCs w:val="24"/>
        </w:rPr>
        <w:t>.7)</w:t>
      </w:r>
    </w:p>
    <w:p w:rsidR="005A7729" w:rsidRPr="00DA2A8F" w:rsidRDefault="00CA3E3C" w:rsidP="005A7729">
      <w:pPr>
        <w:pStyle w:val="Heading3"/>
      </w:pPr>
      <w:bookmarkStart w:id="2879" w:name="_Toc335662572"/>
      <w:bookmarkStart w:id="2880" w:name="_Toc336031488"/>
      <w:bookmarkStart w:id="2881" w:name="_Toc336031624"/>
      <w:bookmarkStart w:id="2882" w:name="_Toc336031868"/>
      <w:bookmarkStart w:id="2883" w:name="_Toc336034264"/>
      <w:bookmarkStart w:id="2884" w:name="_Toc336034394"/>
      <w:bookmarkStart w:id="2885" w:name="_Toc336911029"/>
      <w:bookmarkStart w:id="2886" w:name="_Toc341209775"/>
      <w:r>
        <w:t>7</w:t>
      </w:r>
      <w:r w:rsidR="009A0251" w:rsidRPr="00DA2A8F">
        <w:t>.5</w:t>
      </w:r>
      <w:r w:rsidR="005A7729" w:rsidRPr="00DA2A8F">
        <w:t>.2 Fast Voltage Stability Index</w:t>
      </w:r>
      <w:bookmarkEnd w:id="2879"/>
      <w:bookmarkEnd w:id="2880"/>
      <w:bookmarkEnd w:id="2881"/>
      <w:bookmarkEnd w:id="2882"/>
      <w:bookmarkEnd w:id="2883"/>
      <w:bookmarkEnd w:id="2884"/>
      <w:bookmarkEnd w:id="2885"/>
      <w:bookmarkEnd w:id="2886"/>
    </w:p>
    <w:p w:rsidR="005A7729" w:rsidRPr="00DA2A8F" w:rsidRDefault="005A7729" w:rsidP="005A7729">
      <w:pPr>
        <w:pStyle w:val="TextAli"/>
      </w:pPr>
      <w:r w:rsidRPr="00DA2A8F">
        <w:t>This index is proposed in [122], to detect voltage instability situation in power transmission system. The mathematical formulation is very simple that could speed up the computation and hence referred as fast index. Finding positive discriminant of the quadratic equation in (</w:t>
      </w:r>
      <w:r w:rsidR="009A0251" w:rsidRPr="00DA2A8F">
        <w:t>8</w:t>
      </w:r>
      <w:r w:rsidRPr="00DA2A8F">
        <w:t>.4) results to:</w:t>
      </w:r>
    </w:p>
    <w:p w:rsidR="005A7729" w:rsidRPr="00DA2A8F" w:rsidRDefault="005A7729" w:rsidP="005A7729">
      <w:pPr>
        <w:pStyle w:val="Text"/>
        <w:spacing w:line="480" w:lineRule="auto"/>
        <w:ind w:firstLine="0"/>
        <w:jc w:val="right"/>
        <w:rPr>
          <w:sz w:val="24"/>
          <w:szCs w:val="24"/>
        </w:rPr>
      </w:pPr>
      <w:r w:rsidRPr="00DA2A8F">
        <w:rPr>
          <w:position w:val="-26"/>
          <w:sz w:val="24"/>
          <w:szCs w:val="24"/>
        </w:rPr>
        <w:object w:dxaOrig="3739" w:dyaOrig="740">
          <v:shape id="_x0000_i1186" type="#_x0000_t75" style="width:215.95pt;height:42.75pt" o:ole="">
            <v:imagedata r:id="rId525" o:title=""/>
          </v:shape>
          <o:OLEObject Type="Embed" ProgID="Equation.3" ShapeID="_x0000_i1186" DrawAspect="Content" ObjectID="_1416146472" r:id="rId526"/>
        </w:object>
      </w:r>
      <w:r w:rsidRPr="00DA2A8F">
        <w:rPr>
          <w:sz w:val="24"/>
          <w:szCs w:val="24"/>
        </w:rPr>
        <w:tab/>
      </w:r>
      <w:r w:rsidRPr="00DA2A8F">
        <w:rPr>
          <w:sz w:val="24"/>
          <w:szCs w:val="24"/>
        </w:rPr>
        <w:tab/>
      </w:r>
      <w:r w:rsidR="009A0251" w:rsidRPr="00DA2A8F">
        <w:rPr>
          <w:sz w:val="24"/>
          <w:szCs w:val="24"/>
        </w:rPr>
        <w:tab/>
      </w:r>
      <w:r w:rsidRPr="00DA2A8F">
        <w:rPr>
          <w:sz w:val="24"/>
          <w:szCs w:val="24"/>
        </w:rPr>
        <w:tab/>
      </w:r>
      <w:r w:rsidRPr="00DA2A8F">
        <w:rPr>
          <w:sz w:val="24"/>
          <w:szCs w:val="24"/>
        </w:rPr>
        <w:tab/>
      </w:r>
      <w:r w:rsidRPr="00DA2A8F">
        <w:rPr>
          <w:sz w:val="24"/>
          <w:szCs w:val="24"/>
        </w:rPr>
        <w:tab/>
        <w:t>(</w:t>
      </w:r>
      <w:r w:rsidR="00CA3E3C">
        <w:rPr>
          <w:sz w:val="24"/>
          <w:szCs w:val="24"/>
        </w:rPr>
        <w:t>7</w:t>
      </w:r>
      <w:r w:rsidRPr="00DA2A8F">
        <w:rPr>
          <w:sz w:val="24"/>
          <w:szCs w:val="24"/>
        </w:rPr>
        <w:t>.8)</w:t>
      </w:r>
    </w:p>
    <w:p w:rsidR="005A7729" w:rsidRPr="00DA2A8F" w:rsidRDefault="005A7729" w:rsidP="005A7729">
      <w:pPr>
        <w:pStyle w:val="Text"/>
        <w:spacing w:line="480" w:lineRule="auto"/>
        <w:ind w:firstLine="0"/>
        <w:rPr>
          <w:sz w:val="24"/>
          <w:szCs w:val="24"/>
        </w:rPr>
      </w:pPr>
      <w:r w:rsidRPr="00DA2A8F">
        <w:rPr>
          <w:sz w:val="24"/>
          <w:szCs w:val="24"/>
        </w:rPr>
        <w:t>If</w:t>
      </w:r>
      <w:r w:rsidRPr="00DA2A8F">
        <w:rPr>
          <w:position w:val="-6"/>
          <w:sz w:val="24"/>
          <w:szCs w:val="24"/>
        </w:rPr>
        <w:object w:dxaOrig="580" w:dyaOrig="240">
          <v:shape id="_x0000_i1187" type="#_x0000_t75" style="width:29.25pt;height:14.25pt" o:ole="" fillcolor="window">
            <v:imagedata r:id="rId527" o:title=""/>
          </v:shape>
          <o:OLEObject Type="Embed" ProgID="Equation.3" ShapeID="_x0000_i1187" DrawAspect="Content" ObjectID="_1416146473" r:id="rId528"/>
        </w:object>
      </w:r>
      <w:r w:rsidRPr="00DA2A8F">
        <w:rPr>
          <w:sz w:val="24"/>
          <w:szCs w:val="24"/>
        </w:rPr>
        <w:t xml:space="preserve">, then </w:t>
      </w:r>
      <w:r w:rsidRPr="00DA2A8F">
        <w:rPr>
          <w:position w:val="-8"/>
          <w:sz w:val="24"/>
          <w:szCs w:val="24"/>
        </w:rPr>
        <w:object w:dxaOrig="1500" w:dyaOrig="260">
          <v:shape id="_x0000_i1188" type="#_x0000_t75" style="width:86.25pt;height:14.25pt" o:ole="" fillcolor="window">
            <v:imagedata r:id="rId529" o:title=""/>
          </v:shape>
          <o:OLEObject Type="Embed" ProgID="Equation.3" ShapeID="_x0000_i1188" DrawAspect="Content" ObjectID="_1416146474" r:id="rId530"/>
        </w:object>
      </w:r>
      <w:r w:rsidRPr="00DA2A8F">
        <w:rPr>
          <w:sz w:val="24"/>
          <w:szCs w:val="24"/>
        </w:rPr>
        <w:t xml:space="preserve"> , hence:</w:t>
      </w:r>
    </w:p>
    <w:p w:rsidR="005A7729" w:rsidRPr="00DA2A8F" w:rsidRDefault="005A7729" w:rsidP="005A7729">
      <w:pPr>
        <w:pStyle w:val="Text"/>
        <w:spacing w:line="480" w:lineRule="auto"/>
        <w:ind w:firstLine="0"/>
        <w:jc w:val="right"/>
        <w:rPr>
          <w:sz w:val="24"/>
          <w:szCs w:val="24"/>
        </w:rPr>
      </w:pPr>
      <w:r w:rsidRPr="00DA2A8F">
        <w:rPr>
          <w:position w:val="-32"/>
          <w:sz w:val="24"/>
          <w:szCs w:val="24"/>
        </w:rPr>
        <w:object w:dxaOrig="1300" w:dyaOrig="820">
          <v:shape id="_x0000_i1189" type="#_x0000_t75" style="width:86.25pt;height:49.5pt" o:ole="">
            <v:imagedata r:id="rId531" o:title=""/>
          </v:shape>
          <o:OLEObject Type="Embed" ProgID="Equation.3" ShapeID="_x0000_i1189" DrawAspect="Content" ObjectID="_1416146475" r:id="rId532"/>
        </w:object>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t xml:space="preserve"> (</w:t>
      </w:r>
      <w:r w:rsidR="00CA3E3C">
        <w:rPr>
          <w:sz w:val="24"/>
          <w:szCs w:val="24"/>
        </w:rPr>
        <w:t>7</w:t>
      </w:r>
      <w:r w:rsidRPr="00DA2A8F">
        <w:rPr>
          <w:sz w:val="24"/>
          <w:szCs w:val="24"/>
        </w:rPr>
        <w:t>.9)</w:t>
      </w:r>
    </w:p>
    <w:p w:rsidR="005A7729" w:rsidRPr="00DA2A8F" w:rsidRDefault="005A7729" w:rsidP="005A7729">
      <w:pPr>
        <w:pStyle w:val="TextAli"/>
      </w:pPr>
      <w:r w:rsidRPr="00DA2A8F">
        <w:t xml:space="preserve">The measured value of FVSI which is close to 1 indicates that the particular line is close to its instability point which may lead to voltage collapse in the entire system. To keep the system under the normal condition this value should be maintained less than 1. </w:t>
      </w:r>
    </w:p>
    <w:p w:rsidR="005A7729" w:rsidRPr="00DA2A8F" w:rsidRDefault="00CA3E3C" w:rsidP="005A7729">
      <w:pPr>
        <w:pStyle w:val="Heading3"/>
      </w:pPr>
      <w:bookmarkStart w:id="2887" w:name="_Toc335662573"/>
      <w:bookmarkStart w:id="2888" w:name="_Toc336031489"/>
      <w:bookmarkStart w:id="2889" w:name="_Toc336031625"/>
      <w:bookmarkStart w:id="2890" w:name="_Toc336031869"/>
      <w:bookmarkStart w:id="2891" w:name="_Toc336034265"/>
      <w:bookmarkStart w:id="2892" w:name="_Toc336034395"/>
      <w:bookmarkStart w:id="2893" w:name="_Toc336911030"/>
      <w:bookmarkStart w:id="2894" w:name="_Toc341209776"/>
      <w:r>
        <w:t>7</w:t>
      </w:r>
      <w:r w:rsidR="009A0251" w:rsidRPr="00DA2A8F">
        <w:t>.5</w:t>
      </w:r>
      <w:r w:rsidR="005A7729" w:rsidRPr="00DA2A8F">
        <w:t>.3 Line Stability Factor</w:t>
      </w:r>
      <w:bookmarkEnd w:id="2887"/>
      <w:bookmarkEnd w:id="2888"/>
      <w:bookmarkEnd w:id="2889"/>
      <w:bookmarkEnd w:id="2890"/>
      <w:bookmarkEnd w:id="2891"/>
      <w:bookmarkEnd w:id="2892"/>
      <w:bookmarkEnd w:id="2893"/>
      <w:bookmarkEnd w:id="2894"/>
    </w:p>
    <w:p w:rsidR="005A7729" w:rsidRPr="00DA2A8F" w:rsidRDefault="005A7729" w:rsidP="005A7729">
      <w:pPr>
        <w:pStyle w:val="TextAli"/>
      </w:pPr>
      <w:r w:rsidRPr="00DA2A8F">
        <w:t xml:space="preserve">According to Ref. [123], the line stability factor is based on load flow concept and system topology. This factor begins by modeling transmission lines just with series reactance and hence, it is proper for systems with </w:t>
      </w:r>
      <w:r w:rsidR="00BE2182" w:rsidRPr="00DA2A8F">
        <w:rPr>
          <w:position w:val="-18"/>
        </w:rPr>
        <w:object w:dxaOrig="780" w:dyaOrig="480">
          <v:shape id="_x0000_i1190" type="#_x0000_t75" style="width:48.75pt;height:29.25pt" o:ole="" fillcolor="window">
            <v:imagedata r:id="rId533" o:title=""/>
          </v:shape>
          <o:OLEObject Type="Embed" ProgID="Equation.3" ShapeID="_x0000_i1190" DrawAspect="Content" ObjectID="_1416146476" r:id="rId534"/>
        </w:object>
      </w:r>
      <w:r w:rsidRPr="00DA2A8F">
        <w:t xml:space="preserve">. The sending end active power and receiving can be achieved by: </w:t>
      </w:r>
    </w:p>
    <w:p w:rsidR="005A7729" w:rsidRPr="00DA2A8F" w:rsidRDefault="005A7729" w:rsidP="005A7729">
      <w:pPr>
        <w:pStyle w:val="Text"/>
        <w:spacing w:line="480" w:lineRule="auto"/>
        <w:ind w:firstLine="0"/>
        <w:jc w:val="right"/>
        <w:rPr>
          <w:sz w:val="24"/>
          <w:szCs w:val="24"/>
        </w:rPr>
      </w:pPr>
      <w:r w:rsidRPr="00DA2A8F">
        <w:rPr>
          <w:position w:val="-60"/>
          <w:sz w:val="24"/>
          <w:szCs w:val="24"/>
        </w:rPr>
        <w:object w:dxaOrig="2520" w:dyaOrig="1320">
          <v:shape id="_x0000_i1191" type="#_x0000_t75" style="width:121.45pt;height:63.75pt" o:ole="" fillcolor="window">
            <v:imagedata r:id="rId535" o:title=""/>
          </v:shape>
          <o:OLEObject Type="Embed" ProgID="Equation.3" ShapeID="_x0000_i1191" DrawAspect="Content" ObjectID="_1416146477" r:id="rId536"/>
        </w:object>
      </w:r>
      <w:r w:rsidRPr="00DA2A8F">
        <w:rPr>
          <w:sz w:val="24"/>
          <w:szCs w:val="24"/>
        </w:rPr>
        <w:tab/>
      </w:r>
      <w:r w:rsidRPr="00DA2A8F">
        <w:rPr>
          <w:sz w:val="24"/>
          <w:szCs w:val="24"/>
        </w:rPr>
        <w:tab/>
      </w:r>
      <w:r w:rsidRPr="00DA2A8F">
        <w:rPr>
          <w:sz w:val="24"/>
          <w:szCs w:val="24"/>
        </w:rPr>
        <w:tab/>
      </w:r>
      <w:r w:rsidR="009A0251" w:rsidRPr="00DA2A8F">
        <w:rPr>
          <w:sz w:val="24"/>
          <w:szCs w:val="24"/>
        </w:rPr>
        <w:tab/>
      </w:r>
      <w:r w:rsidRPr="00DA2A8F">
        <w:rPr>
          <w:sz w:val="24"/>
          <w:szCs w:val="24"/>
        </w:rPr>
        <w:tab/>
      </w:r>
      <w:r w:rsidRPr="00DA2A8F">
        <w:rPr>
          <w:sz w:val="24"/>
          <w:szCs w:val="24"/>
        </w:rPr>
        <w:tab/>
      </w:r>
      <w:r w:rsidRPr="00DA2A8F">
        <w:rPr>
          <w:sz w:val="24"/>
          <w:szCs w:val="24"/>
        </w:rPr>
        <w:tab/>
      </w:r>
      <w:r w:rsidR="00CA3E3C">
        <w:rPr>
          <w:sz w:val="24"/>
          <w:szCs w:val="24"/>
        </w:rPr>
        <w:tab/>
        <w:t xml:space="preserve"> (7</w:t>
      </w:r>
      <w:r w:rsidRPr="00DA2A8F">
        <w:rPr>
          <w:sz w:val="24"/>
          <w:szCs w:val="24"/>
        </w:rPr>
        <w:t>.10)</w:t>
      </w:r>
    </w:p>
    <w:p w:rsidR="005A7729" w:rsidRPr="00DA2A8F" w:rsidRDefault="005A7729" w:rsidP="005A7729">
      <w:pPr>
        <w:pStyle w:val="Text"/>
        <w:spacing w:line="480" w:lineRule="auto"/>
        <w:ind w:firstLine="0"/>
        <w:rPr>
          <w:sz w:val="24"/>
          <w:szCs w:val="24"/>
        </w:rPr>
      </w:pPr>
      <w:r w:rsidRPr="00DA2A8F">
        <w:rPr>
          <w:sz w:val="24"/>
          <w:szCs w:val="24"/>
        </w:rPr>
        <w:t>eliminating</w:t>
      </w:r>
      <w:r w:rsidR="00BE2182" w:rsidRPr="00DA2A8F">
        <w:rPr>
          <w:position w:val="-6"/>
          <w:sz w:val="24"/>
          <w:szCs w:val="24"/>
        </w:rPr>
        <w:object w:dxaOrig="180" w:dyaOrig="240">
          <v:shape id="_x0000_i1192" type="#_x0000_t75" style="width:15.75pt;height:15.75pt" o:ole="" fillcolor="window">
            <v:imagedata r:id="rId537" o:title=""/>
          </v:shape>
          <o:OLEObject Type="Embed" ProgID="Equation.3" ShapeID="_x0000_i1192" DrawAspect="Content" ObjectID="_1416146478" r:id="rId538"/>
        </w:object>
      </w:r>
      <w:r w:rsidRPr="00DA2A8F">
        <w:rPr>
          <w:sz w:val="24"/>
          <w:szCs w:val="24"/>
        </w:rPr>
        <w:t>in both equations leads to:</w:t>
      </w:r>
    </w:p>
    <w:p w:rsidR="005A7729" w:rsidRPr="00DA2A8F" w:rsidRDefault="005A7729" w:rsidP="005A7729">
      <w:pPr>
        <w:pStyle w:val="Text"/>
        <w:spacing w:line="480" w:lineRule="auto"/>
        <w:ind w:firstLine="0"/>
        <w:jc w:val="right"/>
        <w:rPr>
          <w:sz w:val="24"/>
          <w:szCs w:val="24"/>
        </w:rPr>
      </w:pPr>
      <w:r w:rsidRPr="00DA2A8F">
        <w:rPr>
          <w:position w:val="-32"/>
          <w:sz w:val="24"/>
          <w:szCs w:val="24"/>
        </w:rPr>
        <w:object w:dxaOrig="2659" w:dyaOrig="800">
          <v:shape id="_x0000_i1193" type="#_x0000_t75" style="width:137.2pt;height:42.75pt" o:ole="" fillcolor="window">
            <v:imagedata r:id="rId539" o:title=""/>
          </v:shape>
          <o:OLEObject Type="Embed" ProgID="Equation.3" ShapeID="_x0000_i1193" DrawAspect="Content" ObjectID="_1416146479" r:id="rId540"/>
        </w:object>
      </w:r>
      <w:r w:rsidRPr="00DA2A8F">
        <w:rPr>
          <w:sz w:val="24"/>
          <w:szCs w:val="24"/>
        </w:rPr>
        <w:tab/>
      </w:r>
      <w:r w:rsidRPr="00DA2A8F">
        <w:rPr>
          <w:sz w:val="24"/>
          <w:szCs w:val="24"/>
        </w:rPr>
        <w:tab/>
      </w:r>
      <w:r w:rsidR="009A0251"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t xml:space="preserve"> (</w:t>
      </w:r>
      <w:r w:rsidR="00CA3E3C">
        <w:rPr>
          <w:sz w:val="24"/>
          <w:szCs w:val="24"/>
        </w:rPr>
        <w:t>7</w:t>
      </w:r>
      <w:r w:rsidRPr="00DA2A8F">
        <w:rPr>
          <w:sz w:val="24"/>
          <w:szCs w:val="24"/>
        </w:rPr>
        <w:t>.11)</w:t>
      </w:r>
    </w:p>
    <w:p w:rsidR="005A7729" w:rsidRPr="00DA2A8F" w:rsidRDefault="005A7729" w:rsidP="005A7729">
      <w:pPr>
        <w:pStyle w:val="Text"/>
        <w:spacing w:line="480" w:lineRule="auto"/>
        <w:ind w:firstLine="0"/>
        <w:rPr>
          <w:sz w:val="24"/>
          <w:szCs w:val="24"/>
        </w:rPr>
      </w:pPr>
      <w:r w:rsidRPr="00DA2A8F">
        <w:rPr>
          <w:sz w:val="24"/>
          <w:szCs w:val="24"/>
        </w:rPr>
        <w:t xml:space="preserve">solving this equation versus </w:t>
      </w:r>
      <w:r w:rsidRPr="00DA2A8F">
        <w:rPr>
          <w:position w:val="-10"/>
          <w:sz w:val="24"/>
          <w:szCs w:val="24"/>
        </w:rPr>
        <w:object w:dxaOrig="320" w:dyaOrig="360">
          <v:shape id="_x0000_i1194" type="#_x0000_t75" style="width:22.5pt;height:22.5pt" o:ole="" fillcolor="window">
            <v:imagedata r:id="rId541" o:title=""/>
          </v:shape>
          <o:OLEObject Type="Embed" ProgID="Equation.3" ShapeID="_x0000_i1194" DrawAspect="Content" ObjectID="_1416146480" r:id="rId542"/>
        </w:object>
      </w:r>
      <w:r w:rsidRPr="00DA2A8F">
        <w:rPr>
          <w:sz w:val="24"/>
          <w:szCs w:val="24"/>
        </w:rPr>
        <w:t xml:space="preserve"> results to a new quadratic equation: </w:t>
      </w:r>
    </w:p>
    <w:p w:rsidR="005A7729" w:rsidRPr="00DA2A8F" w:rsidRDefault="00BE2182" w:rsidP="00BE2182">
      <w:pPr>
        <w:pStyle w:val="Text"/>
        <w:spacing w:line="480" w:lineRule="auto"/>
        <w:ind w:firstLine="0"/>
        <w:jc w:val="right"/>
        <w:rPr>
          <w:sz w:val="24"/>
          <w:szCs w:val="24"/>
        </w:rPr>
      </w:pPr>
      <w:r w:rsidRPr="00DA2A8F">
        <w:rPr>
          <w:position w:val="-12"/>
          <w:sz w:val="24"/>
          <w:szCs w:val="24"/>
        </w:rPr>
        <w:object w:dxaOrig="4360" w:dyaOrig="400">
          <v:shape id="_x0000_i1195" type="#_x0000_t75" style="width:219.75pt;height:22.5pt" o:ole="">
            <v:imagedata r:id="rId543" o:title=""/>
          </v:shape>
          <o:OLEObject Type="Embed" ProgID="Equation.3" ShapeID="_x0000_i1195" DrawAspect="Content" ObjectID="_1416146481" r:id="rId544"/>
        </w:object>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t>(</w:t>
      </w:r>
      <w:r w:rsidR="00CA3E3C">
        <w:rPr>
          <w:sz w:val="24"/>
          <w:szCs w:val="24"/>
        </w:rPr>
        <w:t>7</w:t>
      </w:r>
      <w:r w:rsidR="005A7729" w:rsidRPr="00DA2A8F">
        <w:rPr>
          <w:sz w:val="24"/>
          <w:szCs w:val="24"/>
        </w:rPr>
        <w:t>.12)</w:t>
      </w:r>
    </w:p>
    <w:p w:rsidR="005A7729" w:rsidRPr="00DA2A8F" w:rsidRDefault="005A7729" w:rsidP="005A7729">
      <w:pPr>
        <w:pStyle w:val="Text"/>
        <w:spacing w:line="480" w:lineRule="auto"/>
        <w:ind w:firstLine="0"/>
        <w:rPr>
          <w:sz w:val="24"/>
          <w:szCs w:val="24"/>
        </w:rPr>
      </w:pPr>
      <w:r w:rsidRPr="00DA2A8F">
        <w:rPr>
          <w:sz w:val="24"/>
          <w:szCs w:val="24"/>
        </w:rPr>
        <w:t>the discriminant of this quadratic equation should be positive:</w:t>
      </w:r>
    </w:p>
    <w:p w:rsidR="005A7729" w:rsidRPr="00DA2A8F" w:rsidRDefault="00BE2182" w:rsidP="005A7729">
      <w:pPr>
        <w:pStyle w:val="Text"/>
        <w:spacing w:line="480" w:lineRule="auto"/>
        <w:ind w:firstLine="0"/>
        <w:jc w:val="right"/>
        <w:rPr>
          <w:sz w:val="24"/>
          <w:szCs w:val="24"/>
        </w:rPr>
      </w:pPr>
      <w:r w:rsidRPr="00DA2A8F">
        <w:rPr>
          <w:position w:val="-12"/>
          <w:sz w:val="24"/>
          <w:szCs w:val="24"/>
        </w:rPr>
        <w:object w:dxaOrig="3580" w:dyaOrig="400">
          <v:shape id="_x0000_i1196" type="#_x0000_t75" style="width:196.55pt;height:24pt" o:ole="">
            <v:imagedata r:id="rId545" o:title=""/>
          </v:shape>
          <o:OLEObject Type="Embed" ProgID="Equation.3" ShapeID="_x0000_i1196" DrawAspect="Content" ObjectID="_1416146482" r:id="rId546"/>
        </w:object>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t xml:space="preserve">      (</w:t>
      </w:r>
      <w:r w:rsidR="00CA3E3C">
        <w:rPr>
          <w:sz w:val="24"/>
          <w:szCs w:val="24"/>
        </w:rPr>
        <w:t>7</w:t>
      </w:r>
      <w:r w:rsidR="005A7729" w:rsidRPr="00DA2A8F">
        <w:rPr>
          <w:sz w:val="24"/>
          <w:szCs w:val="24"/>
        </w:rPr>
        <w:t>.13)</w:t>
      </w:r>
    </w:p>
    <w:p w:rsidR="005A7729" w:rsidRPr="00DA2A8F" w:rsidRDefault="005A7729" w:rsidP="005A7729">
      <w:pPr>
        <w:pStyle w:val="Text"/>
        <w:spacing w:line="480" w:lineRule="auto"/>
        <w:ind w:firstLine="0"/>
        <w:rPr>
          <w:sz w:val="24"/>
          <w:szCs w:val="24"/>
        </w:rPr>
      </w:pPr>
      <w:r w:rsidRPr="00DA2A8F">
        <w:rPr>
          <w:sz w:val="24"/>
          <w:szCs w:val="24"/>
        </w:rPr>
        <w:t xml:space="preserve">solution for this inequality is:  </w:t>
      </w:r>
    </w:p>
    <w:p w:rsidR="005A7729" w:rsidRPr="00DA2A8F" w:rsidRDefault="00BE2182" w:rsidP="005A7729">
      <w:pPr>
        <w:pStyle w:val="Text"/>
        <w:spacing w:line="480" w:lineRule="auto"/>
        <w:ind w:firstLine="0"/>
        <w:jc w:val="right"/>
        <w:rPr>
          <w:sz w:val="24"/>
          <w:szCs w:val="24"/>
        </w:rPr>
      </w:pPr>
      <w:r w:rsidRPr="00DA2A8F">
        <w:rPr>
          <w:position w:val="-32"/>
          <w:sz w:val="24"/>
          <w:szCs w:val="24"/>
        </w:rPr>
        <w:object w:dxaOrig="2260" w:dyaOrig="700">
          <v:shape id="_x0000_i1197" type="#_x0000_t75" style="width:141pt;height:43.5pt" o:ole="">
            <v:imagedata r:id="rId547" o:title=""/>
          </v:shape>
          <o:OLEObject Type="Embed" ProgID="Equation.3" ShapeID="_x0000_i1197" DrawAspect="Content" ObjectID="_1416146483" r:id="rId548"/>
        </w:object>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t>(</w:t>
      </w:r>
      <w:r w:rsidR="00CA3E3C">
        <w:rPr>
          <w:sz w:val="24"/>
          <w:szCs w:val="24"/>
        </w:rPr>
        <w:t>7</w:t>
      </w:r>
      <w:r w:rsidR="005A7729" w:rsidRPr="00DA2A8F">
        <w:rPr>
          <w:sz w:val="24"/>
          <w:szCs w:val="24"/>
        </w:rPr>
        <w:t>.14)</w:t>
      </w:r>
    </w:p>
    <w:p w:rsidR="005A7729" w:rsidRPr="00DA2A8F" w:rsidRDefault="005A7729" w:rsidP="004D4761">
      <w:pPr>
        <w:pStyle w:val="TextAli"/>
      </w:pPr>
      <w:r w:rsidRPr="00DA2A8F">
        <w:t xml:space="preserve">Therefore, this index can be defined as </w:t>
      </w:r>
      <w:r w:rsidR="004D4761">
        <w:t>equation</w:t>
      </w:r>
      <w:r w:rsidRPr="00DA2A8F">
        <w:t xml:space="preserve"> </w:t>
      </w:r>
      <w:r w:rsidR="00CA3E3C">
        <w:t>7</w:t>
      </w:r>
      <w:r w:rsidRPr="00DA2A8F">
        <w:t>.15 and should be kept under 1 during the system normal and stable operation.</w:t>
      </w:r>
    </w:p>
    <w:p w:rsidR="005A7729" w:rsidRPr="00DA2A8F" w:rsidRDefault="00BE2182" w:rsidP="009A0251">
      <w:pPr>
        <w:pStyle w:val="Text"/>
        <w:spacing w:line="480" w:lineRule="auto"/>
        <w:ind w:firstLine="0"/>
        <w:jc w:val="right"/>
        <w:rPr>
          <w:sz w:val="24"/>
          <w:szCs w:val="24"/>
        </w:rPr>
      </w:pPr>
      <w:r w:rsidRPr="00DA2A8F">
        <w:rPr>
          <w:position w:val="-32"/>
          <w:sz w:val="24"/>
          <w:szCs w:val="24"/>
        </w:rPr>
        <w:object w:dxaOrig="2700" w:dyaOrig="760">
          <v:shape id="_x0000_i1198" type="#_x0000_t75" style="width:163.5pt;height:42.75pt" o:ole="" fillcolor="window">
            <v:imagedata r:id="rId549" o:title=""/>
          </v:shape>
          <o:OLEObject Type="Embed" ProgID="Equation.3" ShapeID="_x0000_i1198" DrawAspect="Content" ObjectID="_1416146484" r:id="rId550"/>
        </w:object>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t xml:space="preserve"> (</w:t>
      </w:r>
      <w:r w:rsidR="00CA3E3C">
        <w:rPr>
          <w:sz w:val="24"/>
          <w:szCs w:val="24"/>
        </w:rPr>
        <w:t>7</w:t>
      </w:r>
      <w:r w:rsidR="005A7729" w:rsidRPr="00DA2A8F">
        <w:rPr>
          <w:sz w:val="24"/>
          <w:szCs w:val="24"/>
        </w:rPr>
        <w:t>.15)</w:t>
      </w:r>
    </w:p>
    <w:p w:rsidR="005A7729" w:rsidRPr="00DA2A8F" w:rsidRDefault="00CA3E3C" w:rsidP="005A7729">
      <w:pPr>
        <w:pStyle w:val="Heading3"/>
      </w:pPr>
      <w:bookmarkStart w:id="2895" w:name="_Toc335662574"/>
      <w:bookmarkStart w:id="2896" w:name="_Toc336031490"/>
      <w:bookmarkStart w:id="2897" w:name="_Toc336031626"/>
      <w:bookmarkStart w:id="2898" w:name="_Toc336031870"/>
      <w:bookmarkStart w:id="2899" w:name="_Toc336034266"/>
      <w:bookmarkStart w:id="2900" w:name="_Toc336034396"/>
      <w:bookmarkStart w:id="2901" w:name="_Toc336911031"/>
      <w:bookmarkStart w:id="2902" w:name="_Toc341209777"/>
      <w:r>
        <w:t>7</w:t>
      </w:r>
      <w:r w:rsidR="009A0251" w:rsidRPr="00DA2A8F">
        <w:t>.5</w:t>
      </w:r>
      <w:r w:rsidR="005A7729" w:rsidRPr="00DA2A8F">
        <w:t xml:space="preserve">.4 </w:t>
      </w:r>
      <w:r w:rsidR="005B204C" w:rsidRPr="00DA2A8F">
        <w:t>L</w:t>
      </w:r>
      <w:r w:rsidR="005A7729" w:rsidRPr="00DA2A8F">
        <w:t>ine Voltage Stability Index</w:t>
      </w:r>
      <w:bookmarkEnd w:id="2895"/>
      <w:bookmarkEnd w:id="2896"/>
      <w:bookmarkEnd w:id="2897"/>
      <w:bookmarkEnd w:id="2898"/>
      <w:bookmarkEnd w:id="2899"/>
      <w:bookmarkEnd w:id="2900"/>
      <w:bookmarkEnd w:id="2901"/>
      <w:bookmarkEnd w:id="2902"/>
    </w:p>
    <w:p w:rsidR="005A7729" w:rsidRPr="00DA2A8F" w:rsidRDefault="005A7729" w:rsidP="00BE2182">
      <w:pPr>
        <w:pStyle w:val="TextAli"/>
      </w:pPr>
      <w:r w:rsidRPr="00DA2A8F">
        <w:t xml:space="preserve">An on-line voltage stability index is based on pi equivalent branch model for power transmission line and the relationship between voltage and active power and it is formulated by using </w:t>
      </w:r>
      <w:r w:rsidR="00BE2182">
        <w:t>equation</w:t>
      </w:r>
      <w:r w:rsidRPr="00DA2A8F">
        <w:t xml:space="preserve"> </w:t>
      </w:r>
      <w:r w:rsidR="00CA3E3C">
        <w:t>7</w:t>
      </w:r>
      <w:r w:rsidRPr="00DA2A8F">
        <w:t xml:space="preserve">.3 and elimination </w:t>
      </w:r>
      <w:r w:rsidRPr="00DA2A8F">
        <w:rPr>
          <w:position w:val="-18"/>
        </w:rPr>
        <w:object w:dxaOrig="279" w:dyaOrig="420">
          <v:shape id="_x0000_i1199" type="#_x0000_t75" style="width:14.25pt;height:29.25pt" o:ole="" fillcolor="window">
            <v:imagedata r:id="rId551" o:title=""/>
          </v:shape>
          <o:OLEObject Type="Embed" ProgID="Equation.3" ShapeID="_x0000_i1199" DrawAspect="Content" ObjectID="_1416146485" r:id="rId552"/>
        </w:object>
      </w:r>
      <w:r w:rsidRPr="00DA2A8F">
        <w:t xml:space="preserve"> concludes: </w:t>
      </w:r>
    </w:p>
    <w:p w:rsidR="005A7729" w:rsidRPr="00DA2A8F" w:rsidRDefault="00BE2182" w:rsidP="009A0251">
      <w:pPr>
        <w:pStyle w:val="Text"/>
        <w:spacing w:line="480" w:lineRule="auto"/>
        <w:ind w:firstLine="0"/>
        <w:jc w:val="right"/>
        <w:rPr>
          <w:sz w:val="24"/>
          <w:szCs w:val="24"/>
        </w:rPr>
      </w:pPr>
      <w:r w:rsidRPr="00DA2A8F">
        <w:rPr>
          <w:position w:val="-24"/>
          <w:sz w:val="24"/>
          <w:szCs w:val="24"/>
        </w:rPr>
        <w:object w:dxaOrig="4480" w:dyaOrig="660">
          <v:shape id="_x0000_i1200" type="#_x0000_t75" style="width:233.2pt;height:37.5pt" o:ole="">
            <v:imagedata r:id="rId553" o:title=""/>
          </v:shape>
          <o:OLEObject Type="Embed" ProgID="Equation.3" ShapeID="_x0000_i1200" DrawAspect="Content" ObjectID="_1416146486" r:id="rId554"/>
        </w:object>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t>(</w:t>
      </w:r>
      <w:r w:rsidR="00CA3E3C">
        <w:rPr>
          <w:sz w:val="24"/>
          <w:szCs w:val="24"/>
        </w:rPr>
        <w:t>7</w:t>
      </w:r>
      <w:r w:rsidR="005A7729" w:rsidRPr="00DA2A8F">
        <w:rPr>
          <w:sz w:val="24"/>
          <w:szCs w:val="24"/>
        </w:rPr>
        <w:t>.16)</w:t>
      </w:r>
    </w:p>
    <w:p w:rsidR="005A7729" w:rsidRPr="00DA2A8F" w:rsidRDefault="005A7729" w:rsidP="00BE2182">
      <w:pPr>
        <w:pStyle w:val="Text"/>
        <w:spacing w:line="480" w:lineRule="auto"/>
        <w:ind w:firstLine="0"/>
        <w:rPr>
          <w:sz w:val="24"/>
          <w:szCs w:val="24"/>
        </w:rPr>
      </w:pPr>
      <w:r w:rsidRPr="00DA2A8F">
        <w:rPr>
          <w:sz w:val="24"/>
          <w:szCs w:val="24"/>
        </w:rPr>
        <w:t xml:space="preserve">considering line series impedance angle as </w:t>
      </w:r>
      <w:r w:rsidR="00BE2182" w:rsidRPr="00DA2A8F">
        <w:rPr>
          <w:position w:val="-20"/>
          <w:sz w:val="24"/>
          <w:szCs w:val="24"/>
        </w:rPr>
        <w:object w:dxaOrig="1160" w:dyaOrig="560">
          <v:shape id="_x0000_i1201" type="#_x0000_t75" style="width:66.75pt;height:29.25pt" o:ole="" fillcolor="window">
            <v:imagedata r:id="rId555" o:title=""/>
          </v:shape>
          <o:OLEObject Type="Embed" ProgID="Equation.3" ShapeID="_x0000_i1201" DrawAspect="Content" ObjectID="_1416146487" r:id="rId556"/>
        </w:object>
      </w:r>
      <w:r w:rsidR="00BE2182">
        <w:rPr>
          <w:sz w:val="24"/>
          <w:szCs w:val="24"/>
        </w:rPr>
        <w:t xml:space="preserve">in equation </w:t>
      </w:r>
      <w:r w:rsidR="00CA3E3C">
        <w:rPr>
          <w:sz w:val="24"/>
          <w:szCs w:val="24"/>
        </w:rPr>
        <w:t>7</w:t>
      </w:r>
      <w:r w:rsidRPr="00DA2A8F">
        <w:rPr>
          <w:sz w:val="24"/>
          <w:szCs w:val="24"/>
        </w:rPr>
        <w:t>.16 we will reach to:</w:t>
      </w:r>
    </w:p>
    <w:p w:rsidR="005A7729" w:rsidRPr="00DA2A8F" w:rsidRDefault="00BE2182" w:rsidP="009A0251">
      <w:pPr>
        <w:pStyle w:val="Text"/>
        <w:spacing w:line="480" w:lineRule="auto"/>
        <w:ind w:firstLine="0"/>
        <w:jc w:val="right"/>
        <w:rPr>
          <w:sz w:val="24"/>
          <w:szCs w:val="24"/>
        </w:rPr>
      </w:pPr>
      <w:r w:rsidRPr="00DA2A8F">
        <w:rPr>
          <w:position w:val="-24"/>
          <w:sz w:val="24"/>
          <w:szCs w:val="24"/>
        </w:rPr>
        <w:object w:dxaOrig="4760" w:dyaOrig="660">
          <v:shape id="_x0000_i1202" type="#_x0000_t75" style="width:235.4pt;height:35.25pt" o:ole="">
            <v:imagedata r:id="rId557" o:title=""/>
          </v:shape>
          <o:OLEObject Type="Embed" ProgID="Equation.3" ShapeID="_x0000_i1202" DrawAspect="Content" ObjectID="_1416146488" r:id="rId558"/>
        </w:object>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t>(</w:t>
      </w:r>
      <w:r w:rsidR="00CA3E3C">
        <w:rPr>
          <w:sz w:val="24"/>
          <w:szCs w:val="24"/>
        </w:rPr>
        <w:t>7</w:t>
      </w:r>
      <w:r w:rsidR="005A7729" w:rsidRPr="00DA2A8F">
        <w:rPr>
          <w:sz w:val="24"/>
          <w:szCs w:val="24"/>
        </w:rPr>
        <w:t>.17)</w:t>
      </w:r>
    </w:p>
    <w:p w:rsidR="005A7729" w:rsidRPr="00DA2A8F" w:rsidRDefault="005A7729" w:rsidP="005A7729">
      <w:pPr>
        <w:pStyle w:val="Text"/>
        <w:spacing w:line="480" w:lineRule="auto"/>
        <w:ind w:firstLine="0"/>
        <w:rPr>
          <w:sz w:val="24"/>
          <w:szCs w:val="24"/>
        </w:rPr>
      </w:pPr>
      <w:r w:rsidRPr="00DA2A8F">
        <w:rPr>
          <w:sz w:val="24"/>
          <w:szCs w:val="24"/>
        </w:rPr>
        <w:t xml:space="preserve">and then: </w:t>
      </w:r>
    </w:p>
    <w:p w:rsidR="005A7729" w:rsidRPr="00DA2A8F" w:rsidRDefault="00BE2182" w:rsidP="009A0251">
      <w:pPr>
        <w:pStyle w:val="Text"/>
        <w:spacing w:line="480" w:lineRule="auto"/>
        <w:ind w:firstLine="0"/>
        <w:jc w:val="right"/>
        <w:rPr>
          <w:sz w:val="24"/>
          <w:szCs w:val="24"/>
        </w:rPr>
      </w:pPr>
      <w:r w:rsidRPr="00DA2A8F">
        <w:rPr>
          <w:position w:val="-28"/>
          <w:sz w:val="24"/>
          <w:szCs w:val="24"/>
        </w:rPr>
        <w:object w:dxaOrig="4260" w:dyaOrig="660">
          <v:shape id="_x0000_i1203" type="#_x0000_t75" style="width:211.5pt;height:35.25pt" o:ole="">
            <v:imagedata r:id="rId559" o:title=""/>
          </v:shape>
          <o:OLEObject Type="Embed" ProgID="Equation.3" ShapeID="_x0000_i1203" DrawAspect="Content" ObjectID="_1416146489" r:id="rId560"/>
        </w:object>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t>(</w:t>
      </w:r>
      <w:r w:rsidR="00CA3E3C">
        <w:rPr>
          <w:sz w:val="24"/>
          <w:szCs w:val="24"/>
        </w:rPr>
        <w:t>7</w:t>
      </w:r>
      <w:r w:rsidR="005A7729" w:rsidRPr="00DA2A8F">
        <w:rPr>
          <w:sz w:val="24"/>
          <w:szCs w:val="24"/>
        </w:rPr>
        <w:t>.18)</w:t>
      </w:r>
    </w:p>
    <w:p w:rsidR="005A7729" w:rsidRPr="00DA2A8F" w:rsidRDefault="005A7729" w:rsidP="005A7729">
      <w:pPr>
        <w:pStyle w:val="Text"/>
        <w:spacing w:line="480" w:lineRule="auto"/>
        <w:ind w:firstLine="0"/>
        <w:rPr>
          <w:sz w:val="24"/>
          <w:szCs w:val="24"/>
        </w:rPr>
      </w:pPr>
      <w:r w:rsidRPr="00DA2A8F">
        <w:rPr>
          <w:sz w:val="24"/>
          <w:szCs w:val="24"/>
        </w:rPr>
        <w:t>the discriminant of this quadratic equation should be positive:</w:t>
      </w:r>
    </w:p>
    <w:p w:rsidR="005A7729" w:rsidRPr="00DA2A8F" w:rsidRDefault="009A0251" w:rsidP="009A0251">
      <w:pPr>
        <w:pStyle w:val="Text"/>
        <w:spacing w:line="480" w:lineRule="auto"/>
        <w:ind w:firstLine="0"/>
        <w:jc w:val="right"/>
        <w:rPr>
          <w:sz w:val="24"/>
          <w:szCs w:val="24"/>
        </w:rPr>
      </w:pPr>
      <w:r w:rsidRPr="00DA2A8F">
        <w:rPr>
          <w:position w:val="-12"/>
          <w:sz w:val="24"/>
          <w:szCs w:val="24"/>
        </w:rPr>
        <w:object w:dxaOrig="2540" w:dyaOrig="400">
          <v:shape id="_x0000_i1204" type="#_x0000_t75" style="width:121.55pt;height:19.5pt" o:ole="">
            <v:imagedata r:id="rId561" o:title=""/>
          </v:shape>
          <o:OLEObject Type="Embed" ProgID="Equation.3" ShapeID="_x0000_i1204" DrawAspect="Content" ObjectID="_1416146490" r:id="rId562"/>
        </w:object>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t>(</w:t>
      </w:r>
      <w:r w:rsidR="00CA3E3C">
        <w:rPr>
          <w:sz w:val="24"/>
          <w:szCs w:val="24"/>
        </w:rPr>
        <w:t>7</w:t>
      </w:r>
      <w:r w:rsidR="005A7729" w:rsidRPr="00DA2A8F">
        <w:rPr>
          <w:sz w:val="24"/>
          <w:szCs w:val="24"/>
        </w:rPr>
        <w:t>.19)</w:t>
      </w:r>
    </w:p>
    <w:p w:rsidR="005A7729" w:rsidRPr="00DA2A8F" w:rsidRDefault="005A7729" w:rsidP="005A7729">
      <w:pPr>
        <w:pStyle w:val="Text"/>
        <w:spacing w:line="480" w:lineRule="auto"/>
        <w:ind w:firstLine="0"/>
        <w:rPr>
          <w:sz w:val="24"/>
          <w:szCs w:val="24"/>
        </w:rPr>
      </w:pPr>
      <w:r w:rsidRPr="00DA2A8F">
        <w:rPr>
          <w:sz w:val="24"/>
          <w:szCs w:val="24"/>
        </w:rPr>
        <w:t xml:space="preserve">Hence the on-line voltage stability can be defined as:  </w:t>
      </w:r>
    </w:p>
    <w:p w:rsidR="005A7729" w:rsidRPr="00DA2A8F" w:rsidRDefault="00BE2182" w:rsidP="009A0251">
      <w:pPr>
        <w:pStyle w:val="Text"/>
        <w:spacing w:line="480" w:lineRule="auto"/>
        <w:ind w:firstLine="0"/>
        <w:jc w:val="right"/>
        <w:rPr>
          <w:sz w:val="24"/>
          <w:szCs w:val="24"/>
        </w:rPr>
      </w:pPr>
      <w:r w:rsidRPr="00DA2A8F">
        <w:rPr>
          <w:position w:val="-30"/>
          <w:sz w:val="24"/>
          <w:szCs w:val="24"/>
        </w:rPr>
        <w:object w:dxaOrig="2200" w:dyaOrig="680">
          <v:shape id="_x0000_i1205" type="#_x0000_t75" style="width:124.5pt;height:35.25pt" o:ole="" fillcolor="window">
            <v:imagedata r:id="rId563" o:title=""/>
          </v:shape>
          <o:OLEObject Type="Embed" ProgID="Equation.3" ShapeID="_x0000_i1205" DrawAspect="Content" ObjectID="_1416146491" r:id="rId564"/>
        </w:object>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t>(</w:t>
      </w:r>
      <w:r w:rsidR="00CA3E3C">
        <w:rPr>
          <w:sz w:val="24"/>
          <w:szCs w:val="24"/>
        </w:rPr>
        <w:t>7</w:t>
      </w:r>
      <w:r w:rsidR="005A7729" w:rsidRPr="00DA2A8F">
        <w:rPr>
          <w:sz w:val="24"/>
          <w:szCs w:val="24"/>
        </w:rPr>
        <w:t>.20)</w:t>
      </w:r>
    </w:p>
    <w:p w:rsidR="005A7729" w:rsidRPr="00DA2A8F" w:rsidRDefault="005A7729" w:rsidP="005A7729">
      <w:pPr>
        <w:pStyle w:val="TextAli"/>
      </w:pPr>
      <w:r w:rsidRPr="00DA2A8F">
        <w:t>This index presents the ratio of the current branch receiving active power and the limited transmit power and its value should be under 1 [123].</w:t>
      </w:r>
    </w:p>
    <w:p w:rsidR="005A7729" w:rsidRPr="00DA2A8F" w:rsidRDefault="00CA3E3C" w:rsidP="005A7729">
      <w:pPr>
        <w:pStyle w:val="Heading3"/>
      </w:pPr>
      <w:bookmarkStart w:id="2903" w:name="_Toc335662575"/>
      <w:bookmarkStart w:id="2904" w:name="_Toc336031491"/>
      <w:bookmarkStart w:id="2905" w:name="_Toc336031627"/>
      <w:bookmarkStart w:id="2906" w:name="_Toc336031871"/>
      <w:bookmarkStart w:id="2907" w:name="_Toc336034267"/>
      <w:bookmarkStart w:id="2908" w:name="_Toc336034397"/>
      <w:bookmarkStart w:id="2909" w:name="_Toc336911032"/>
      <w:bookmarkStart w:id="2910" w:name="_Toc341209778"/>
      <w:r>
        <w:t>7</w:t>
      </w:r>
      <w:r w:rsidR="009A0251" w:rsidRPr="00DA2A8F">
        <w:t>.5</w:t>
      </w:r>
      <w:r w:rsidR="005A7729" w:rsidRPr="00DA2A8F">
        <w:t>.5 Linear Voltage Stability Indicator</w:t>
      </w:r>
      <w:bookmarkEnd w:id="2903"/>
      <w:bookmarkEnd w:id="2904"/>
      <w:bookmarkEnd w:id="2905"/>
      <w:bookmarkEnd w:id="2906"/>
      <w:bookmarkEnd w:id="2907"/>
      <w:bookmarkEnd w:id="2908"/>
      <w:bookmarkEnd w:id="2909"/>
      <w:bookmarkEnd w:id="2910"/>
    </w:p>
    <w:p w:rsidR="005A7729" w:rsidRPr="00DA2A8F" w:rsidRDefault="005A7729" w:rsidP="005A7729">
      <w:pPr>
        <w:pStyle w:val="TextAli"/>
      </w:pPr>
      <w:r w:rsidRPr="00DA2A8F">
        <w:t>Reference [124] proposed a new index for monitoring and assessment of static voltage stability using a unique technique based on underlying tool for evaluation of voltage stability margins. The mathematical procedure can be followed by this paper to reach this index:</w:t>
      </w:r>
    </w:p>
    <w:p w:rsidR="005A7729" w:rsidRPr="00DA2A8F" w:rsidRDefault="00C11468" w:rsidP="00C11468">
      <w:pPr>
        <w:pStyle w:val="Text"/>
        <w:spacing w:line="480" w:lineRule="auto"/>
        <w:ind w:firstLine="0"/>
        <w:jc w:val="right"/>
        <w:rPr>
          <w:sz w:val="24"/>
          <w:szCs w:val="24"/>
        </w:rPr>
      </w:pPr>
      <w:r w:rsidRPr="00DA2A8F">
        <w:rPr>
          <w:position w:val="-24"/>
          <w:sz w:val="24"/>
          <w:szCs w:val="24"/>
        </w:rPr>
        <w:object w:dxaOrig="5100" w:dyaOrig="1080">
          <v:shape id="_x0000_i1206" type="#_x0000_t75" style="width:265.45pt;height:57.75pt" o:ole="" fillcolor="window">
            <v:imagedata r:id="rId565" o:title=""/>
          </v:shape>
          <o:OLEObject Type="Embed" ProgID="Equation.3" ShapeID="_x0000_i1206" DrawAspect="Content" ObjectID="_1416146492" r:id="rId566"/>
        </w:object>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t>(</w:t>
      </w:r>
      <w:r w:rsidR="00CA3E3C">
        <w:rPr>
          <w:sz w:val="24"/>
          <w:szCs w:val="24"/>
        </w:rPr>
        <w:t>7</w:t>
      </w:r>
      <w:r w:rsidR="005A7729" w:rsidRPr="00DA2A8F">
        <w:rPr>
          <w:sz w:val="24"/>
          <w:szCs w:val="24"/>
        </w:rPr>
        <w:t>.21)</w:t>
      </w:r>
    </w:p>
    <w:p w:rsidR="005A7729" w:rsidRPr="00DA2A8F" w:rsidRDefault="005A7729" w:rsidP="005A7729">
      <w:pPr>
        <w:pStyle w:val="Text"/>
        <w:spacing w:line="480" w:lineRule="auto"/>
        <w:ind w:firstLine="0"/>
        <w:rPr>
          <w:sz w:val="24"/>
          <w:szCs w:val="24"/>
        </w:rPr>
      </w:pPr>
      <w:r w:rsidRPr="00DA2A8F">
        <w:rPr>
          <w:sz w:val="24"/>
          <w:szCs w:val="24"/>
        </w:rPr>
        <w:t xml:space="preserve">Voltage collapse will occur when LVSI approaches unity. </w:t>
      </w:r>
    </w:p>
    <w:p w:rsidR="005A7729" w:rsidRPr="00DA2A8F" w:rsidRDefault="005A7729" w:rsidP="005A7729">
      <w:pPr>
        <w:pStyle w:val="Text"/>
        <w:spacing w:line="480" w:lineRule="auto"/>
        <w:ind w:firstLine="0"/>
        <w:rPr>
          <w:sz w:val="24"/>
          <w:szCs w:val="24"/>
        </w:rPr>
      </w:pPr>
    </w:p>
    <w:p w:rsidR="005A7729" w:rsidRPr="00DA2A8F" w:rsidRDefault="00CA3E3C" w:rsidP="005A7729">
      <w:pPr>
        <w:pStyle w:val="Heading3"/>
      </w:pPr>
      <w:bookmarkStart w:id="2911" w:name="_Toc335662576"/>
      <w:bookmarkStart w:id="2912" w:name="_Toc336031492"/>
      <w:bookmarkStart w:id="2913" w:name="_Toc336031628"/>
      <w:bookmarkStart w:id="2914" w:name="_Toc336031872"/>
      <w:bookmarkStart w:id="2915" w:name="_Toc336034268"/>
      <w:bookmarkStart w:id="2916" w:name="_Toc336034398"/>
      <w:bookmarkStart w:id="2917" w:name="_Toc336911033"/>
      <w:bookmarkStart w:id="2918" w:name="_Toc341209779"/>
      <w:r>
        <w:t>7</w:t>
      </w:r>
      <w:r w:rsidR="009A0251" w:rsidRPr="00DA2A8F">
        <w:t>.5</w:t>
      </w:r>
      <w:r w:rsidR="005A7729" w:rsidRPr="00DA2A8F">
        <w:t xml:space="preserve">.6 </w:t>
      </w:r>
      <w:r w:rsidR="00C11468">
        <w:t xml:space="preserve">The </w:t>
      </w:r>
      <w:r w:rsidR="005A7729" w:rsidRPr="00DA2A8F">
        <w:t>dS/dY Voltage Stability Sensitivity Factor</w:t>
      </w:r>
      <w:bookmarkEnd w:id="2911"/>
      <w:bookmarkEnd w:id="2912"/>
      <w:bookmarkEnd w:id="2913"/>
      <w:bookmarkEnd w:id="2914"/>
      <w:bookmarkEnd w:id="2915"/>
      <w:bookmarkEnd w:id="2916"/>
      <w:bookmarkEnd w:id="2917"/>
      <w:bookmarkEnd w:id="2918"/>
    </w:p>
    <w:p w:rsidR="005A7729" w:rsidRPr="00DA2A8F" w:rsidRDefault="005A7729" w:rsidP="00C11468">
      <w:pPr>
        <w:pStyle w:val="TextAli"/>
      </w:pPr>
      <w:r w:rsidRPr="00DA2A8F">
        <w:t xml:space="preserve">This index in </w:t>
      </w:r>
      <w:r w:rsidR="00C11468">
        <w:t>reference</w:t>
      </w:r>
      <w:r w:rsidRPr="00DA2A8F">
        <w:t xml:space="preserve"> [125] is based on </w:t>
      </w:r>
      <w:r w:rsidR="00C11468">
        <w:t xml:space="preserve">the </w:t>
      </w:r>
      <w:r w:rsidRPr="00DA2A8F">
        <w:t xml:space="preserve">same two-bus equivalent system. The power margin in this case will be achieved by calculating </w:t>
      </w:r>
      <w:r w:rsidRPr="00DA2A8F">
        <w:rPr>
          <w:position w:val="-12"/>
        </w:rPr>
        <w:object w:dxaOrig="1800" w:dyaOrig="380">
          <v:shape id="_x0000_i1207" type="#_x0000_t75" style="width:86.2pt;height:22.5pt" o:ole="" fillcolor="window">
            <v:imagedata r:id="rId567" o:title=""/>
          </v:shape>
          <o:OLEObject Type="Embed" ProgID="Equation.3" ShapeID="_x0000_i1207" DrawAspect="Content" ObjectID="_1416146493" r:id="rId568"/>
        </w:object>
      </w:r>
      <w:r w:rsidRPr="00DA2A8F">
        <w:t xml:space="preserve">when we neglect the shunt admittance for transmission line then </w:t>
      </w:r>
      <w:r w:rsidRPr="00DA2A8F">
        <w:rPr>
          <w:position w:val="-12"/>
        </w:rPr>
        <w:object w:dxaOrig="1060" w:dyaOrig="360">
          <v:shape id="_x0000_i1208" type="#_x0000_t75" style="width:49.5pt;height:22.5pt" o:ole="" fillcolor="window">
            <v:imagedata r:id="rId569" o:title=""/>
          </v:shape>
          <o:OLEObject Type="Embed" ProgID="Equation.3" ShapeID="_x0000_i1208" DrawAspect="Content" ObjectID="_1416146494" r:id="rId570"/>
        </w:object>
      </w:r>
      <w:r w:rsidRPr="00DA2A8F">
        <w:t xml:space="preserve"> and representing the extra apparent power that can be delivered to the load prior voltage collapse occurrence. The ratio of power supplied by the source to the power consumed at the load rapidly increases as the system approach voltage collapse. The apparent power of load side can be archived by</w:t>
      </w:r>
      <w:r w:rsidR="00C11468">
        <w:t xml:space="preserve"> equation </w:t>
      </w:r>
      <w:r w:rsidR="00CA3E3C">
        <w:t>7</w:t>
      </w:r>
      <w:r w:rsidRPr="00DA2A8F">
        <w:t xml:space="preserve">.22: </w:t>
      </w:r>
    </w:p>
    <w:p w:rsidR="005A7729" w:rsidRPr="00DA2A8F" w:rsidRDefault="00C11468" w:rsidP="00C11468">
      <w:pPr>
        <w:pStyle w:val="Text"/>
        <w:spacing w:line="480" w:lineRule="auto"/>
        <w:ind w:firstLine="0"/>
        <w:jc w:val="right"/>
        <w:rPr>
          <w:sz w:val="24"/>
          <w:szCs w:val="24"/>
        </w:rPr>
      </w:pPr>
      <w:r w:rsidRPr="00DA2A8F">
        <w:rPr>
          <w:position w:val="-30"/>
          <w:sz w:val="24"/>
          <w:szCs w:val="24"/>
        </w:rPr>
        <w:object w:dxaOrig="4720" w:dyaOrig="740">
          <v:shape id="_x0000_i1209" type="#_x0000_t75" style="width:254.15pt;height:44.25pt" o:ole="" fillcolor="window">
            <v:imagedata r:id="rId571" o:title=""/>
          </v:shape>
          <o:OLEObject Type="Embed" ProgID="Equation.3" ShapeID="_x0000_i1209" DrawAspect="Content" ObjectID="_1416146495" r:id="rId572"/>
        </w:object>
      </w:r>
      <w:r w:rsidR="005A7729" w:rsidRPr="00DA2A8F">
        <w:rPr>
          <w:sz w:val="24"/>
          <w:szCs w:val="24"/>
        </w:rPr>
        <w:tab/>
      </w:r>
      <w:r w:rsidR="009A0251" w:rsidRPr="00DA2A8F">
        <w:rPr>
          <w:sz w:val="24"/>
          <w:szCs w:val="24"/>
        </w:rPr>
        <w:tab/>
      </w:r>
      <w:r w:rsidR="005A7729" w:rsidRPr="00DA2A8F">
        <w:rPr>
          <w:sz w:val="24"/>
          <w:szCs w:val="24"/>
        </w:rPr>
        <w:tab/>
      </w:r>
      <w:r w:rsidR="005A7729" w:rsidRPr="00DA2A8F">
        <w:rPr>
          <w:sz w:val="24"/>
          <w:szCs w:val="24"/>
        </w:rPr>
        <w:tab/>
        <w:t xml:space="preserve"> (</w:t>
      </w:r>
      <w:r w:rsidR="00CA3E3C">
        <w:rPr>
          <w:sz w:val="24"/>
          <w:szCs w:val="24"/>
        </w:rPr>
        <w:t>7</w:t>
      </w:r>
      <w:r w:rsidR="005A7729" w:rsidRPr="00DA2A8F">
        <w:rPr>
          <w:sz w:val="24"/>
          <w:szCs w:val="24"/>
        </w:rPr>
        <w:t>.22)</w:t>
      </w:r>
    </w:p>
    <w:p w:rsidR="005A7729" w:rsidRPr="00DA2A8F" w:rsidRDefault="005A7729" w:rsidP="00C11468">
      <w:pPr>
        <w:pStyle w:val="Text"/>
        <w:spacing w:line="480" w:lineRule="auto"/>
        <w:ind w:firstLine="0"/>
        <w:rPr>
          <w:sz w:val="24"/>
          <w:szCs w:val="24"/>
        </w:rPr>
      </w:pPr>
      <w:r w:rsidRPr="00DA2A8F">
        <w:rPr>
          <w:sz w:val="24"/>
          <w:szCs w:val="24"/>
        </w:rPr>
        <w:t>where</w:t>
      </w:r>
      <w:r w:rsidRPr="00DA2A8F">
        <w:rPr>
          <w:position w:val="-10"/>
          <w:sz w:val="24"/>
          <w:szCs w:val="24"/>
        </w:rPr>
        <w:object w:dxaOrig="220" w:dyaOrig="260">
          <v:shape id="_x0000_i1210" type="#_x0000_t75" style="width:14.25pt;height:14.25pt" o:ole="" fillcolor="window">
            <v:imagedata r:id="rId573" o:title=""/>
          </v:shape>
          <o:OLEObject Type="Embed" ProgID="Equation.3" ShapeID="_x0000_i1210" DrawAspect="Content" ObjectID="_1416146496" r:id="rId574"/>
        </w:object>
      </w:r>
      <w:r w:rsidRPr="00DA2A8F">
        <w:rPr>
          <w:sz w:val="24"/>
          <w:szCs w:val="24"/>
        </w:rPr>
        <w:t xml:space="preserve"> is the phase angle of the load impedance. Hence, this index is defined by </w:t>
      </w:r>
      <w:r w:rsidR="00C11468">
        <w:rPr>
          <w:sz w:val="24"/>
          <w:szCs w:val="24"/>
        </w:rPr>
        <w:t xml:space="preserve">equation </w:t>
      </w:r>
      <w:r w:rsidR="00CA3E3C">
        <w:rPr>
          <w:sz w:val="24"/>
          <w:szCs w:val="24"/>
        </w:rPr>
        <w:t>7</w:t>
      </w:r>
      <w:r w:rsidRPr="00DA2A8F">
        <w:rPr>
          <w:sz w:val="24"/>
          <w:szCs w:val="24"/>
        </w:rPr>
        <w:t>.23:</w:t>
      </w:r>
    </w:p>
    <w:p w:rsidR="005A7729" w:rsidRPr="00DA2A8F" w:rsidRDefault="00C11468" w:rsidP="00C11468">
      <w:pPr>
        <w:pStyle w:val="Text"/>
        <w:spacing w:line="480" w:lineRule="auto"/>
        <w:ind w:firstLine="0"/>
        <w:jc w:val="right"/>
        <w:rPr>
          <w:sz w:val="24"/>
          <w:szCs w:val="24"/>
        </w:rPr>
      </w:pPr>
      <w:r w:rsidRPr="00C11468">
        <w:rPr>
          <w:position w:val="-36"/>
          <w:sz w:val="24"/>
          <w:szCs w:val="24"/>
        </w:rPr>
        <w:object w:dxaOrig="4560" w:dyaOrig="820">
          <v:shape id="_x0000_i1211" type="#_x0000_t75" style="width:269.25pt;height:46.5pt" o:ole="" fillcolor="window">
            <v:imagedata r:id="rId575" o:title=""/>
          </v:shape>
          <o:OLEObject Type="Embed" ProgID="Equation.3" ShapeID="_x0000_i1211" DrawAspect="Content" ObjectID="_1416146497" r:id="rId576"/>
        </w:object>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t>(</w:t>
      </w:r>
      <w:r w:rsidR="00CA3E3C">
        <w:rPr>
          <w:sz w:val="24"/>
          <w:szCs w:val="24"/>
        </w:rPr>
        <w:t>7</w:t>
      </w:r>
      <w:r w:rsidR="005A7729" w:rsidRPr="00DA2A8F">
        <w:rPr>
          <w:sz w:val="24"/>
          <w:szCs w:val="24"/>
        </w:rPr>
        <w:t>.23)</w:t>
      </w:r>
    </w:p>
    <w:p w:rsidR="005A7729" w:rsidRPr="00DA2A8F" w:rsidRDefault="005A7729" w:rsidP="005A7729">
      <w:pPr>
        <w:pStyle w:val="TextAli"/>
      </w:pPr>
      <w:r w:rsidRPr="00DA2A8F">
        <w:t xml:space="preserve">If </w:t>
      </w:r>
      <w:r w:rsidRPr="00DA2A8F">
        <w:rPr>
          <w:position w:val="-12"/>
        </w:rPr>
        <w:object w:dxaOrig="1120" w:dyaOrig="380">
          <v:shape id="_x0000_i1212" type="#_x0000_t75" style="width:49.5pt;height:22.5pt" o:ole="" fillcolor="window">
            <v:imagedata r:id="rId577" o:title=""/>
          </v:shape>
          <o:OLEObject Type="Embed" ProgID="Equation.3" ShapeID="_x0000_i1212" DrawAspect="Content" ObjectID="_1416146498" r:id="rId578"/>
        </w:object>
      </w:r>
      <w:r w:rsidRPr="00DA2A8F">
        <w:t xml:space="preserve">then </w:t>
      </w:r>
      <w:r w:rsidRPr="00DA2A8F">
        <w:rPr>
          <w:position w:val="-6"/>
        </w:rPr>
        <w:object w:dxaOrig="1100" w:dyaOrig="279">
          <v:shape id="_x0000_i1213" type="#_x0000_t75" style="width:49.5pt;height:14.25pt" o:ole="" fillcolor="window">
            <v:imagedata r:id="rId579" o:title=""/>
          </v:shape>
          <o:OLEObject Type="Embed" ProgID="Equation.3" ShapeID="_x0000_i1213" DrawAspect="Content" ObjectID="_1416146499" r:id="rId580"/>
        </w:object>
      </w:r>
      <w:r w:rsidRPr="00DA2A8F">
        <w:t xml:space="preserve">, it confirms the well-known critical point of voltage instability. At no load when </w:t>
      </w:r>
      <w:r w:rsidRPr="00DA2A8F">
        <w:rPr>
          <w:position w:val="-6"/>
        </w:rPr>
        <w:object w:dxaOrig="600" w:dyaOrig="279">
          <v:shape id="_x0000_i1214" type="#_x0000_t75" style="width:29.25pt;height:14.25pt" o:ole="" fillcolor="window">
            <v:imagedata r:id="rId581" o:title=""/>
          </v:shape>
          <o:OLEObject Type="Embed" ProgID="Equation.3" ShapeID="_x0000_i1214" DrawAspect="Content" ObjectID="_1416146500" r:id="rId582"/>
        </w:object>
      </w:r>
      <w:r w:rsidRPr="00DA2A8F">
        <w:t xml:space="preserve">, the </w:t>
      </w:r>
      <w:r w:rsidRPr="00DA2A8F">
        <w:rPr>
          <w:position w:val="-6"/>
        </w:rPr>
        <w:object w:dxaOrig="1060" w:dyaOrig="279">
          <v:shape id="_x0000_i1215" type="#_x0000_t75" style="width:49.5pt;height:14.25pt" o:ole="" fillcolor="window">
            <v:imagedata r:id="rId583" o:title=""/>
          </v:shape>
          <o:OLEObject Type="Embed" ProgID="Equation.3" ShapeID="_x0000_i1215" DrawAspect="Content" ObjectID="_1416146501" r:id="rId584"/>
        </w:object>
      </w:r>
      <w:r w:rsidRPr="00DA2A8F">
        <w:t xml:space="preserve">. Therefore, maximum loading point can be monitored accurately. </w:t>
      </w:r>
    </w:p>
    <w:p w:rsidR="005A7729" w:rsidRPr="00DA2A8F" w:rsidRDefault="00CA3E3C" w:rsidP="0020333F">
      <w:pPr>
        <w:pStyle w:val="Heading3"/>
      </w:pPr>
      <w:bookmarkStart w:id="2919" w:name="_Toc335662577"/>
      <w:bookmarkStart w:id="2920" w:name="_Toc336031493"/>
      <w:bookmarkStart w:id="2921" w:name="_Toc336031629"/>
      <w:bookmarkStart w:id="2922" w:name="_Toc336031873"/>
      <w:bookmarkStart w:id="2923" w:name="_Toc336034269"/>
      <w:bookmarkStart w:id="2924" w:name="_Toc336034399"/>
      <w:bookmarkStart w:id="2925" w:name="_Toc336911034"/>
      <w:bookmarkStart w:id="2926" w:name="_Toc341209780"/>
      <w:r>
        <w:t>7</w:t>
      </w:r>
      <w:r w:rsidR="009A0251" w:rsidRPr="00DA2A8F">
        <w:t>.5</w:t>
      </w:r>
      <w:r w:rsidR="0020333F" w:rsidRPr="00DA2A8F">
        <w:t xml:space="preserve">.7 </w:t>
      </w:r>
      <w:r w:rsidR="005A7729" w:rsidRPr="00DA2A8F">
        <w:t>Online Voltage Stability Index</w:t>
      </w:r>
      <w:bookmarkEnd w:id="2919"/>
      <w:bookmarkEnd w:id="2920"/>
      <w:bookmarkEnd w:id="2921"/>
      <w:bookmarkEnd w:id="2922"/>
      <w:bookmarkEnd w:id="2923"/>
      <w:bookmarkEnd w:id="2924"/>
      <w:bookmarkEnd w:id="2925"/>
      <w:bookmarkEnd w:id="2926"/>
    </w:p>
    <w:p w:rsidR="005A7729" w:rsidRPr="00DA2A8F" w:rsidRDefault="00C11468" w:rsidP="00C11468">
      <w:pPr>
        <w:pStyle w:val="TextAli"/>
      </w:pPr>
      <w:r>
        <w:t>The o</w:t>
      </w:r>
      <w:r w:rsidR="005A7729" w:rsidRPr="00DA2A8F">
        <w:t xml:space="preserve">nline voltage stability index (VSI) is proposed in [126]. This index can be calculated in real-time and predicts the power system steady-state voltage stability limit. The method to calculate this index starts by deriving three maximum transferrable powers including active, reactive and apparent power for each branch. So, the receiving end side voltage is derived from </w:t>
      </w:r>
      <w:r>
        <w:t xml:space="preserve">equation </w:t>
      </w:r>
      <w:r w:rsidR="009A0251" w:rsidRPr="00DA2A8F">
        <w:t>8</w:t>
      </w:r>
      <w:r w:rsidR="005A7729" w:rsidRPr="00DA2A8F">
        <w:t>.3 and presented in</w:t>
      </w:r>
      <w:r>
        <w:t xml:space="preserve"> equation </w:t>
      </w:r>
      <w:r w:rsidR="009A0251" w:rsidRPr="00DA2A8F">
        <w:t>8</w:t>
      </w:r>
      <w:r w:rsidR="005A7729" w:rsidRPr="00DA2A8F">
        <w:t xml:space="preserve">.24. </w:t>
      </w:r>
    </w:p>
    <w:p w:rsidR="005A7729" w:rsidRPr="00DA2A8F" w:rsidRDefault="009A0251" w:rsidP="009A0251">
      <w:pPr>
        <w:pStyle w:val="Text"/>
        <w:spacing w:line="480" w:lineRule="auto"/>
        <w:ind w:firstLine="0"/>
        <w:jc w:val="right"/>
        <w:rPr>
          <w:sz w:val="24"/>
          <w:szCs w:val="24"/>
        </w:rPr>
      </w:pPr>
      <w:r w:rsidRPr="00DA2A8F">
        <w:rPr>
          <w:position w:val="-28"/>
          <w:sz w:val="24"/>
          <w:szCs w:val="24"/>
        </w:rPr>
        <w:object w:dxaOrig="6480" w:dyaOrig="800">
          <v:shape id="_x0000_i1216" type="#_x0000_t75" style="width:282.85pt;height:35.25pt" o:ole="" fillcolor="window">
            <v:imagedata r:id="rId585" o:title=""/>
          </v:shape>
          <o:OLEObject Type="Embed" ProgID="Equation.3" ShapeID="_x0000_i1216" DrawAspect="Content" ObjectID="_1416146502" r:id="rId586"/>
        </w:object>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t>(</w:t>
      </w:r>
      <w:r w:rsidR="00CA3E3C">
        <w:rPr>
          <w:sz w:val="24"/>
          <w:szCs w:val="24"/>
        </w:rPr>
        <w:t>7</w:t>
      </w:r>
      <w:r w:rsidR="005A7729" w:rsidRPr="00DA2A8F">
        <w:rPr>
          <w:sz w:val="24"/>
          <w:szCs w:val="24"/>
        </w:rPr>
        <w:t>.24)</w:t>
      </w:r>
    </w:p>
    <w:p w:rsidR="005A7729" w:rsidRPr="00DA2A8F" w:rsidRDefault="005A7729" w:rsidP="00C11468">
      <w:pPr>
        <w:pStyle w:val="TextAli"/>
      </w:pPr>
      <w:r w:rsidRPr="00DA2A8F">
        <w:t xml:space="preserve"> The maximum transferable power,</w:t>
      </w:r>
      <w:r w:rsidRPr="00DA2A8F">
        <w:rPr>
          <w:position w:val="-12"/>
        </w:rPr>
        <w:object w:dxaOrig="460" w:dyaOrig="360">
          <v:shape id="_x0000_i1217" type="#_x0000_t75" style="width:22.5pt;height:22.5pt" o:ole="" fillcolor="window">
            <v:imagedata r:id="rId587" o:title=""/>
          </v:shape>
          <o:OLEObject Type="Embed" ProgID="Equation.3" ShapeID="_x0000_i1217" DrawAspect="Content" ObjectID="_1416146503" r:id="rId588"/>
        </w:object>
      </w:r>
      <w:r w:rsidRPr="00DA2A8F">
        <w:t xml:space="preserve">, through the transmission line has been achieved when the internal root phrase equals to zero [94]. There is only one possible solution for </w:t>
      </w:r>
      <w:r w:rsidRPr="00DA2A8F">
        <w:rPr>
          <w:position w:val="-12"/>
        </w:rPr>
        <w:object w:dxaOrig="260" w:dyaOrig="360">
          <v:shape id="_x0000_i1218" type="#_x0000_t75" style="width:14.25pt;height:22.5pt" o:ole="" fillcolor="window">
            <v:imagedata r:id="rId589" o:title=""/>
          </v:shape>
          <o:OLEObject Type="Embed" ProgID="Equation.3" ShapeID="_x0000_i1218" DrawAspect="Content" ObjectID="_1416146504" r:id="rId590"/>
        </w:object>
      </w:r>
      <w:r w:rsidRPr="00DA2A8F">
        <w:t xml:space="preserve"> and the receiving end voltage, </w:t>
      </w:r>
      <w:r w:rsidRPr="00DA2A8F">
        <w:rPr>
          <w:position w:val="-10"/>
        </w:rPr>
        <w:object w:dxaOrig="260" w:dyaOrig="340">
          <v:shape id="_x0000_i1219" type="#_x0000_t75" style="width:14.25pt;height:22.5pt" o:ole="" fillcolor="window">
            <v:imagedata r:id="rId591" o:title=""/>
          </v:shape>
          <o:OLEObject Type="Embed" ProgID="Equation.3" ShapeID="_x0000_i1219" DrawAspect="Content" ObjectID="_1416146505" r:id="rId592"/>
        </w:object>
      </w:r>
      <w:r w:rsidRPr="00DA2A8F">
        <w:t>, is at the marginally stable operating point. The maximum transferred active power,</w:t>
      </w:r>
      <w:r w:rsidRPr="00DA2A8F">
        <w:rPr>
          <w:position w:val="-12"/>
        </w:rPr>
        <w:object w:dxaOrig="440" w:dyaOrig="360">
          <v:shape id="_x0000_i1220" type="#_x0000_t75" style="width:22.5pt;height:22.5pt" o:ole="" fillcolor="window">
            <v:imagedata r:id="rId593" o:title=""/>
          </v:shape>
          <o:OLEObject Type="Embed" ProgID="Equation.3" ShapeID="_x0000_i1220" DrawAspect="Content" ObjectID="_1416146506" r:id="rId594"/>
        </w:object>
      </w:r>
      <w:r w:rsidRPr="00DA2A8F">
        <w:t xml:space="preserve">, maximum transmitted reactive power, </w:t>
      </w:r>
      <w:r w:rsidRPr="00DA2A8F">
        <w:rPr>
          <w:position w:val="-12"/>
        </w:rPr>
        <w:object w:dxaOrig="480" w:dyaOrig="360">
          <v:shape id="_x0000_i1221" type="#_x0000_t75" style="width:22.5pt;height:22.5pt" o:ole="" fillcolor="window">
            <v:imagedata r:id="rId595" o:title=""/>
          </v:shape>
          <o:OLEObject Type="Embed" ProgID="Equation.3" ShapeID="_x0000_i1221" DrawAspect="Content" ObjectID="_1416146507" r:id="rId596"/>
        </w:object>
      </w:r>
      <w:r w:rsidRPr="00DA2A8F">
        <w:t xml:space="preserve"> and the maximum transferable power, </w:t>
      </w:r>
      <w:r w:rsidRPr="00DA2A8F">
        <w:rPr>
          <w:position w:val="-12"/>
        </w:rPr>
        <w:object w:dxaOrig="460" w:dyaOrig="360">
          <v:shape id="_x0000_i1222" type="#_x0000_t75" style="width:22.5pt;height:22.5pt" o:ole="" fillcolor="window">
            <v:imagedata r:id="rId597" o:title=""/>
          </v:shape>
          <o:OLEObject Type="Embed" ProgID="Equation.3" ShapeID="_x0000_i1222" DrawAspect="Content" ObjectID="_1416146508" r:id="rId598"/>
        </w:object>
      </w:r>
      <w:r w:rsidRPr="00DA2A8F">
        <w:t>, can be calculated by Eqns. (</w:t>
      </w:r>
      <w:r w:rsidR="009A0251" w:rsidRPr="00DA2A8F">
        <w:t>8</w:t>
      </w:r>
      <w:r w:rsidRPr="00DA2A8F">
        <w:t>.26)-(</w:t>
      </w:r>
      <w:r w:rsidR="009A0251" w:rsidRPr="00DA2A8F">
        <w:t>8</w:t>
      </w:r>
      <w:r w:rsidRPr="00DA2A8F">
        <w:t xml:space="preserve">.28) where </w:t>
      </w:r>
      <w:r w:rsidRPr="00DA2A8F">
        <w:rPr>
          <w:position w:val="-10"/>
        </w:rPr>
        <w:object w:dxaOrig="1700" w:dyaOrig="320">
          <v:shape id="_x0000_i1223" type="#_x0000_t75" style="width:80.25pt;height:14.25pt" o:ole="" fillcolor="window">
            <v:imagedata r:id="rId599" o:title=""/>
          </v:shape>
          <o:OLEObject Type="Embed" ProgID="Equation.3" ShapeID="_x0000_i1223" DrawAspect="Content" ObjectID="_1416146509" r:id="rId600"/>
        </w:object>
      </w:r>
      <w:r w:rsidRPr="00DA2A8F">
        <w:t xml:space="preserve"> and all right side parameters are assumed to be constant. These equations can be simplified by assuming high X to R ratio.</w:t>
      </w:r>
    </w:p>
    <w:p w:rsidR="005A7729" w:rsidRPr="00DA2A8F" w:rsidRDefault="009A0251" w:rsidP="009A0251">
      <w:pPr>
        <w:pStyle w:val="Text"/>
        <w:spacing w:line="480" w:lineRule="auto"/>
        <w:ind w:firstLine="0"/>
        <w:jc w:val="right"/>
        <w:rPr>
          <w:sz w:val="24"/>
          <w:szCs w:val="24"/>
        </w:rPr>
      </w:pPr>
      <w:r w:rsidRPr="00DA2A8F">
        <w:rPr>
          <w:position w:val="-20"/>
          <w:sz w:val="24"/>
          <w:szCs w:val="24"/>
        </w:rPr>
        <w:object w:dxaOrig="3519" w:dyaOrig="660">
          <v:shape id="_x0000_i1224" type="#_x0000_t75" style="width:234pt;height:38.25pt" o:ole="">
            <v:imagedata r:id="rId601" o:title=""/>
          </v:shape>
          <o:OLEObject Type="Embed" ProgID="Equation.3" ShapeID="_x0000_i1224" DrawAspect="Content" ObjectID="_1416146510" r:id="rId602"/>
        </w:object>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t>(</w:t>
      </w:r>
      <w:r w:rsidR="00CA3E3C">
        <w:rPr>
          <w:sz w:val="24"/>
          <w:szCs w:val="24"/>
        </w:rPr>
        <w:t>7</w:t>
      </w:r>
      <w:r w:rsidR="005A7729" w:rsidRPr="00DA2A8F">
        <w:rPr>
          <w:sz w:val="24"/>
          <w:szCs w:val="24"/>
        </w:rPr>
        <w:t>.25)</w:t>
      </w:r>
    </w:p>
    <w:p w:rsidR="005A7729" w:rsidRPr="00DA2A8F" w:rsidRDefault="009A0251" w:rsidP="009A0251">
      <w:pPr>
        <w:pStyle w:val="Text"/>
        <w:spacing w:line="480" w:lineRule="auto"/>
        <w:ind w:firstLine="0"/>
        <w:jc w:val="right"/>
        <w:rPr>
          <w:sz w:val="24"/>
          <w:szCs w:val="24"/>
        </w:rPr>
      </w:pPr>
      <w:r w:rsidRPr="00DA2A8F">
        <w:rPr>
          <w:position w:val="-24"/>
          <w:sz w:val="24"/>
          <w:szCs w:val="24"/>
        </w:rPr>
        <w:object w:dxaOrig="3920" w:dyaOrig="720">
          <v:shape id="_x0000_i1225" type="#_x0000_t75" style="width:188.95pt;height:33pt" o:ole="">
            <v:imagedata r:id="rId603" o:title=""/>
          </v:shape>
          <o:OLEObject Type="Embed" ProgID="Equation.3" ShapeID="_x0000_i1225" DrawAspect="Content" ObjectID="_1416146511" r:id="rId604"/>
        </w:object>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t>(</w:t>
      </w:r>
      <w:r w:rsidR="00CA3E3C">
        <w:rPr>
          <w:sz w:val="24"/>
          <w:szCs w:val="24"/>
        </w:rPr>
        <w:t>7</w:t>
      </w:r>
      <w:r w:rsidR="005A7729" w:rsidRPr="00DA2A8F">
        <w:rPr>
          <w:sz w:val="24"/>
          <w:szCs w:val="24"/>
        </w:rPr>
        <w:t>.26)</w:t>
      </w:r>
    </w:p>
    <w:p w:rsidR="005A7729" w:rsidRPr="00DA2A8F" w:rsidRDefault="009A0251" w:rsidP="00CA3E3C">
      <w:pPr>
        <w:pStyle w:val="Text"/>
        <w:spacing w:line="480" w:lineRule="auto"/>
        <w:ind w:firstLine="0"/>
        <w:jc w:val="right"/>
        <w:rPr>
          <w:sz w:val="24"/>
          <w:szCs w:val="24"/>
        </w:rPr>
      </w:pPr>
      <w:r w:rsidRPr="00DA2A8F">
        <w:rPr>
          <w:position w:val="-24"/>
          <w:sz w:val="24"/>
          <w:szCs w:val="24"/>
        </w:rPr>
        <w:object w:dxaOrig="3900" w:dyaOrig="720">
          <v:shape id="_x0000_i1226" type="#_x0000_t75" style="width:188.95pt;height:33pt" o:ole="">
            <v:imagedata r:id="rId605" o:title=""/>
          </v:shape>
          <o:OLEObject Type="Embed" ProgID="Equation.3" ShapeID="_x0000_i1226" DrawAspect="Content" ObjectID="_1416146512" r:id="rId606"/>
        </w:object>
      </w:r>
      <w:r w:rsidR="005A7729" w:rsidRPr="00DA2A8F">
        <w:rPr>
          <w:sz w:val="24"/>
          <w:szCs w:val="24"/>
        </w:rPr>
        <w:tab/>
      </w:r>
      <w:r w:rsidR="0020333F"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t>(</w:t>
      </w:r>
      <w:r w:rsidR="00CA3E3C">
        <w:rPr>
          <w:sz w:val="24"/>
          <w:szCs w:val="24"/>
        </w:rPr>
        <w:t>7</w:t>
      </w:r>
      <w:r w:rsidR="005A7729" w:rsidRPr="00DA2A8F">
        <w:rPr>
          <w:sz w:val="24"/>
          <w:szCs w:val="24"/>
        </w:rPr>
        <w:t>.27)</w:t>
      </w:r>
    </w:p>
    <w:p w:rsidR="005A7729" w:rsidRPr="00DA2A8F" w:rsidRDefault="009A0251" w:rsidP="009A0251">
      <w:pPr>
        <w:pStyle w:val="Text"/>
        <w:spacing w:line="480" w:lineRule="auto"/>
        <w:ind w:firstLine="0"/>
        <w:jc w:val="right"/>
        <w:rPr>
          <w:sz w:val="24"/>
          <w:szCs w:val="24"/>
        </w:rPr>
      </w:pPr>
      <w:r w:rsidRPr="00DA2A8F">
        <w:rPr>
          <w:position w:val="-28"/>
          <w:sz w:val="24"/>
          <w:szCs w:val="24"/>
        </w:rPr>
        <w:object w:dxaOrig="3519" w:dyaOrig="700">
          <v:shape id="_x0000_i1227" type="#_x0000_t75" style="width:173.3pt;height:33pt" o:ole="">
            <v:imagedata r:id="rId607" o:title=""/>
          </v:shape>
          <o:OLEObject Type="Embed" ProgID="Equation.3" ShapeID="_x0000_i1227" DrawAspect="Content" ObjectID="_1416146513" r:id="rId608"/>
        </w:object>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t>(</w:t>
      </w:r>
      <w:r w:rsidR="00CA3E3C">
        <w:rPr>
          <w:sz w:val="24"/>
          <w:szCs w:val="24"/>
        </w:rPr>
        <w:t>7</w:t>
      </w:r>
      <w:r w:rsidR="005A7729" w:rsidRPr="00DA2A8F">
        <w:rPr>
          <w:sz w:val="24"/>
          <w:szCs w:val="24"/>
        </w:rPr>
        <w:t>.28)</w:t>
      </w:r>
    </w:p>
    <w:p w:rsidR="005A7729" w:rsidRPr="00DA2A8F" w:rsidRDefault="005A7729" w:rsidP="005A7729">
      <w:pPr>
        <w:pStyle w:val="Text"/>
        <w:spacing w:line="480" w:lineRule="auto"/>
        <w:ind w:firstLine="0"/>
        <w:rPr>
          <w:sz w:val="24"/>
          <w:szCs w:val="24"/>
        </w:rPr>
      </w:pPr>
      <w:r w:rsidRPr="00DA2A8F">
        <w:rPr>
          <w:sz w:val="24"/>
          <w:szCs w:val="24"/>
        </w:rPr>
        <w:t>Therefore, according to these relations, the total Voltage stability Index (VSI) can be calculated as [97]:</w:t>
      </w:r>
    </w:p>
    <w:p w:rsidR="005A7729" w:rsidRPr="00DA2A8F" w:rsidRDefault="009A0251" w:rsidP="009A0251">
      <w:pPr>
        <w:pStyle w:val="Text"/>
        <w:spacing w:line="480" w:lineRule="auto"/>
        <w:ind w:firstLine="0"/>
        <w:jc w:val="right"/>
        <w:rPr>
          <w:sz w:val="24"/>
          <w:szCs w:val="24"/>
        </w:rPr>
      </w:pPr>
      <w:r w:rsidRPr="00DA2A8F">
        <w:rPr>
          <w:position w:val="-34"/>
          <w:sz w:val="24"/>
          <w:szCs w:val="24"/>
        </w:rPr>
        <w:object w:dxaOrig="3940" w:dyaOrig="800">
          <v:shape id="_x0000_i1228" type="#_x0000_t75" style="width:177.7pt;height:36.75pt" o:ole="">
            <v:imagedata r:id="rId609" o:title=""/>
          </v:shape>
          <o:OLEObject Type="Embed" ProgID="Equation.3" ShapeID="_x0000_i1228" DrawAspect="Content" ObjectID="_1416146514" r:id="rId610"/>
        </w:object>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t>(</w:t>
      </w:r>
      <w:r w:rsidR="00CA3E3C">
        <w:rPr>
          <w:sz w:val="24"/>
          <w:szCs w:val="24"/>
        </w:rPr>
        <w:t>7</w:t>
      </w:r>
      <w:r w:rsidR="005A7729" w:rsidRPr="00DA2A8F">
        <w:rPr>
          <w:sz w:val="24"/>
          <w:szCs w:val="24"/>
        </w:rPr>
        <w:t>.29)</w:t>
      </w:r>
      <w:r w:rsidR="005A7729" w:rsidRPr="00DA2A8F">
        <w:rPr>
          <w:sz w:val="24"/>
          <w:szCs w:val="24"/>
        </w:rPr>
        <w:tab/>
      </w:r>
    </w:p>
    <w:p w:rsidR="005A7729" w:rsidRPr="00DA2A8F" w:rsidRDefault="005A7729" w:rsidP="0020333F">
      <w:pPr>
        <w:pStyle w:val="TextAli"/>
      </w:pPr>
      <w:r w:rsidRPr="00DA2A8F">
        <w:t>Smaller values of VSI indicates that the receiving end bus is close to its voltage stability margin and less po</w:t>
      </w:r>
      <w:r w:rsidR="00C11468">
        <w:t>wer transferring margin is left</w:t>
      </w:r>
      <w:r w:rsidRPr="00DA2A8F">
        <w:t xml:space="preserve"> and in its margin the VSI will be equal zero. </w:t>
      </w:r>
    </w:p>
    <w:p w:rsidR="0020333F" w:rsidRPr="00DA2A8F" w:rsidRDefault="0020333F" w:rsidP="0020333F">
      <w:pPr>
        <w:pStyle w:val="TextAli"/>
      </w:pPr>
    </w:p>
    <w:p w:rsidR="005A7729" w:rsidRPr="00DA2A8F" w:rsidRDefault="00CA3E3C" w:rsidP="0020333F">
      <w:pPr>
        <w:pStyle w:val="Heading3"/>
      </w:pPr>
      <w:bookmarkStart w:id="2927" w:name="_Toc335662578"/>
      <w:bookmarkStart w:id="2928" w:name="_Toc336031494"/>
      <w:bookmarkStart w:id="2929" w:name="_Toc336031630"/>
      <w:bookmarkStart w:id="2930" w:name="_Toc336031874"/>
      <w:bookmarkStart w:id="2931" w:name="_Toc336034270"/>
      <w:bookmarkStart w:id="2932" w:name="_Toc336034400"/>
      <w:bookmarkStart w:id="2933" w:name="_Toc336911035"/>
      <w:bookmarkStart w:id="2934" w:name="_Toc341209781"/>
      <w:r>
        <w:t>7</w:t>
      </w:r>
      <w:r w:rsidR="009A0251" w:rsidRPr="00DA2A8F">
        <w:t>.5</w:t>
      </w:r>
      <w:r w:rsidR="0020333F" w:rsidRPr="00DA2A8F">
        <w:t xml:space="preserve">.8 </w:t>
      </w:r>
      <w:r w:rsidR="005A7729" w:rsidRPr="00DA2A8F">
        <w:t>Transmission Line Marginal Loading</w:t>
      </w:r>
      <w:bookmarkEnd w:id="2927"/>
      <w:bookmarkEnd w:id="2928"/>
      <w:bookmarkEnd w:id="2929"/>
      <w:bookmarkEnd w:id="2930"/>
      <w:bookmarkEnd w:id="2931"/>
      <w:bookmarkEnd w:id="2932"/>
      <w:bookmarkEnd w:id="2933"/>
      <w:bookmarkEnd w:id="2934"/>
    </w:p>
    <w:p w:rsidR="005A7729" w:rsidRPr="00DA2A8F" w:rsidRDefault="005A7729" w:rsidP="009A0251">
      <w:pPr>
        <w:pStyle w:val="TextAli"/>
      </w:pPr>
      <w:r w:rsidRPr="00DA2A8F">
        <w:t>The line operation curve is the well-known PV-curve which shows voltage of the receiving end bus versus transferred active power and it is characterizes by an extreme point as a vertex of the parabola. For a specific load impedance angle, this point will be achieved by increasing the load in continuous load flow calculation and monitor the load bus v</w:t>
      </w:r>
      <w:r w:rsidR="00C11468">
        <w:t>oltage. According to [114] and f</w:t>
      </w:r>
      <w:r w:rsidRPr="00DA2A8F">
        <w:t>igure</w:t>
      </w:r>
      <w:r w:rsidR="00C11468">
        <w:t xml:space="preserve"> </w:t>
      </w:r>
      <w:r w:rsidR="009A0251" w:rsidRPr="00DA2A8F">
        <w:t>8</w:t>
      </w:r>
      <w:r w:rsidRPr="00DA2A8F">
        <w:t>.1 for a pi model line, the receiving end voltage can be achieved by (</w:t>
      </w:r>
      <w:r w:rsidR="00CA3E3C">
        <w:t>7</w:t>
      </w:r>
      <w:r w:rsidRPr="00DA2A8F">
        <w:t>.30) and be summarized by (</w:t>
      </w:r>
      <w:r w:rsidR="00CA3E3C">
        <w:t>7</w:t>
      </w:r>
      <w:r w:rsidRPr="00DA2A8F">
        <w:t xml:space="preserve">.31).  </w:t>
      </w:r>
    </w:p>
    <w:p w:rsidR="005A7729" w:rsidRPr="00DA2A8F" w:rsidRDefault="009A0251" w:rsidP="009A0251">
      <w:pPr>
        <w:pStyle w:val="Text"/>
        <w:spacing w:line="480" w:lineRule="auto"/>
        <w:ind w:firstLine="0"/>
        <w:jc w:val="right"/>
        <w:rPr>
          <w:sz w:val="24"/>
          <w:szCs w:val="24"/>
        </w:rPr>
      </w:pPr>
      <w:r w:rsidRPr="00DA2A8F">
        <w:rPr>
          <w:position w:val="-92"/>
          <w:sz w:val="24"/>
          <w:szCs w:val="24"/>
        </w:rPr>
        <w:object w:dxaOrig="3300" w:dyaOrig="1960">
          <v:shape id="_x0000_i1229" type="#_x0000_t75" style="width:156.75pt;height:81.75pt" o:ole="" fillcolor="window">
            <v:imagedata r:id="rId611" o:title=""/>
          </v:shape>
          <o:OLEObject Type="Embed" ProgID="Equation.3" ShapeID="_x0000_i1229" DrawAspect="Content" ObjectID="_1416146515" r:id="rId612"/>
        </w:object>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t>(</w:t>
      </w:r>
      <w:r w:rsidR="00CA3E3C">
        <w:rPr>
          <w:sz w:val="24"/>
          <w:szCs w:val="24"/>
        </w:rPr>
        <w:t>7</w:t>
      </w:r>
      <w:r w:rsidR="005A7729" w:rsidRPr="00DA2A8F">
        <w:rPr>
          <w:sz w:val="24"/>
          <w:szCs w:val="24"/>
        </w:rPr>
        <w:t>.30)</w:t>
      </w:r>
    </w:p>
    <w:p w:rsidR="005A7729" w:rsidRPr="00DA2A8F" w:rsidRDefault="009A0251" w:rsidP="009A0251">
      <w:pPr>
        <w:pStyle w:val="Text"/>
        <w:spacing w:line="480" w:lineRule="auto"/>
        <w:ind w:firstLine="0"/>
        <w:jc w:val="right"/>
        <w:rPr>
          <w:sz w:val="24"/>
          <w:szCs w:val="24"/>
        </w:rPr>
      </w:pPr>
      <w:r w:rsidRPr="00DA2A8F">
        <w:rPr>
          <w:position w:val="-62"/>
          <w:sz w:val="24"/>
          <w:szCs w:val="24"/>
        </w:rPr>
        <w:object w:dxaOrig="5420" w:dyaOrig="1040">
          <v:shape id="_x0000_i1230" type="#_x0000_t75" style="width:263.15pt;height:47.25pt" o:ole="" fillcolor="window">
            <v:imagedata r:id="rId613" o:title=""/>
          </v:shape>
          <o:OLEObject Type="Embed" ProgID="Equation.3" ShapeID="_x0000_i1230" DrawAspect="Content" ObjectID="_1416146516" r:id="rId614"/>
        </w:object>
      </w:r>
      <w:r w:rsidR="005A7729" w:rsidRPr="00DA2A8F">
        <w:rPr>
          <w:sz w:val="24"/>
          <w:szCs w:val="24"/>
        </w:rPr>
        <w:tab/>
      </w:r>
      <w:r w:rsidR="005A7729" w:rsidRPr="00DA2A8F">
        <w:rPr>
          <w:sz w:val="24"/>
          <w:szCs w:val="24"/>
        </w:rPr>
        <w:tab/>
      </w:r>
      <w:r w:rsidR="004D55DC" w:rsidRPr="00DA2A8F">
        <w:rPr>
          <w:sz w:val="24"/>
          <w:szCs w:val="24"/>
        </w:rPr>
        <w:tab/>
      </w:r>
      <w:r w:rsidR="005A7729" w:rsidRPr="00DA2A8F">
        <w:rPr>
          <w:sz w:val="24"/>
          <w:szCs w:val="24"/>
        </w:rPr>
        <w:tab/>
        <w:t>(</w:t>
      </w:r>
      <w:r w:rsidR="00CA3E3C">
        <w:rPr>
          <w:sz w:val="24"/>
          <w:szCs w:val="24"/>
        </w:rPr>
        <w:t>7</w:t>
      </w:r>
      <w:r w:rsidR="005A7729" w:rsidRPr="00DA2A8F">
        <w:rPr>
          <w:sz w:val="24"/>
          <w:szCs w:val="24"/>
        </w:rPr>
        <w:t>.31)</w:t>
      </w:r>
    </w:p>
    <w:p w:rsidR="005A7729" w:rsidRPr="00DA2A8F" w:rsidRDefault="005A7729" w:rsidP="004D55DC">
      <w:pPr>
        <w:pStyle w:val="TextAli"/>
      </w:pPr>
      <w:r w:rsidRPr="00DA2A8F">
        <w:t xml:space="preserve">Here </w:t>
      </w:r>
      <w:r w:rsidRPr="00DA2A8F">
        <w:rPr>
          <w:position w:val="-12"/>
        </w:rPr>
        <w:object w:dxaOrig="279" w:dyaOrig="400">
          <v:shape id="_x0000_i1231" type="#_x0000_t75" style="width:14.25pt;height:22.5pt" o:ole="">
            <v:imagedata r:id="rId615" o:title=""/>
          </v:shape>
          <o:OLEObject Type="Embed" ProgID="Equation.3" ShapeID="_x0000_i1231" DrawAspect="Content" ObjectID="_1416146517" r:id="rId616"/>
        </w:object>
      </w:r>
      <w:r w:rsidRPr="00DA2A8F">
        <w:t>is the load impedance. Simplification can be applied by defining a new phasor,</w:t>
      </w:r>
      <w:r w:rsidRPr="00DA2A8F">
        <w:rPr>
          <w:position w:val="-4"/>
        </w:rPr>
        <w:object w:dxaOrig="260" w:dyaOrig="320">
          <v:shape id="_x0000_i1232" type="#_x0000_t75" style="width:14.25pt;height:14.25pt" o:ole="" fillcolor="window">
            <v:imagedata r:id="rId617" o:title=""/>
          </v:shape>
          <o:OLEObject Type="Embed" ProgID="Equation.3" ShapeID="_x0000_i1232" DrawAspect="Content" ObjectID="_1416146518" r:id="rId618"/>
        </w:object>
      </w:r>
      <w:r w:rsidRPr="00DA2A8F">
        <w:t>:</w:t>
      </w:r>
    </w:p>
    <w:p w:rsidR="005A7729" w:rsidRPr="00DA2A8F" w:rsidRDefault="005A7729" w:rsidP="009A0251">
      <w:pPr>
        <w:pStyle w:val="Text"/>
        <w:spacing w:line="480" w:lineRule="auto"/>
        <w:ind w:firstLine="0"/>
        <w:jc w:val="right"/>
        <w:rPr>
          <w:sz w:val="24"/>
          <w:szCs w:val="24"/>
        </w:rPr>
      </w:pPr>
      <w:r w:rsidRPr="00DA2A8F">
        <w:rPr>
          <w:position w:val="-24"/>
          <w:sz w:val="24"/>
          <w:szCs w:val="24"/>
        </w:rPr>
        <w:object w:dxaOrig="3800" w:dyaOrig="620">
          <v:shape id="_x0000_i1233" type="#_x0000_t75" style="width:172.5pt;height:29.25pt" o:ole="" fillcolor="window">
            <v:imagedata r:id="rId619" o:title=""/>
          </v:shape>
          <o:OLEObject Type="Embed" ProgID="Equation.3" ShapeID="_x0000_i1233" DrawAspect="Content" ObjectID="_1416146519" r:id="rId620"/>
        </w:object>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t>(</w:t>
      </w:r>
      <w:r w:rsidR="00CA3E3C">
        <w:rPr>
          <w:sz w:val="24"/>
          <w:szCs w:val="24"/>
        </w:rPr>
        <w:t>7</w:t>
      </w:r>
      <w:r w:rsidRPr="00DA2A8F">
        <w:rPr>
          <w:sz w:val="24"/>
          <w:szCs w:val="24"/>
        </w:rPr>
        <w:t xml:space="preserve">.32) </w:t>
      </w:r>
    </w:p>
    <w:p w:rsidR="005A7729" w:rsidRPr="00DA2A8F" w:rsidRDefault="005A7729" w:rsidP="005A7729">
      <w:pPr>
        <w:pStyle w:val="Text"/>
        <w:spacing w:line="480" w:lineRule="auto"/>
        <w:ind w:firstLine="0"/>
        <w:rPr>
          <w:sz w:val="24"/>
          <w:szCs w:val="24"/>
        </w:rPr>
      </w:pPr>
      <w:r w:rsidRPr="00DA2A8F">
        <w:rPr>
          <w:sz w:val="24"/>
          <w:szCs w:val="24"/>
        </w:rPr>
        <w:t xml:space="preserve">The resulting magnitude of the voltage at the line receiving end is calculated as: </w:t>
      </w:r>
    </w:p>
    <w:p w:rsidR="005A7729" w:rsidRPr="00DA2A8F" w:rsidRDefault="009A0251" w:rsidP="00CA3E3C">
      <w:pPr>
        <w:pStyle w:val="Text"/>
        <w:spacing w:line="480" w:lineRule="auto"/>
        <w:ind w:firstLine="0"/>
        <w:jc w:val="right"/>
        <w:rPr>
          <w:sz w:val="24"/>
          <w:szCs w:val="24"/>
        </w:rPr>
      </w:pPr>
      <w:r w:rsidRPr="00DA2A8F">
        <w:rPr>
          <w:position w:val="-36"/>
          <w:sz w:val="24"/>
          <w:szCs w:val="24"/>
        </w:rPr>
        <w:object w:dxaOrig="5720" w:dyaOrig="780">
          <v:shape id="_x0000_i1234" type="#_x0000_t75" style="width:266.25pt;height:37.5pt" o:ole="" fillcolor="window">
            <v:imagedata r:id="rId621" o:title=""/>
          </v:shape>
          <o:OLEObject Type="Embed" ProgID="Equation.3" ShapeID="_x0000_i1234" DrawAspect="Content" ObjectID="_1416146520" r:id="rId622"/>
        </w:object>
      </w:r>
      <w:r w:rsidR="004D55DC" w:rsidRPr="00DA2A8F">
        <w:rPr>
          <w:sz w:val="24"/>
          <w:szCs w:val="24"/>
        </w:rPr>
        <w:tab/>
      </w:r>
      <w:r w:rsidRPr="00DA2A8F">
        <w:rPr>
          <w:sz w:val="24"/>
          <w:szCs w:val="24"/>
        </w:rPr>
        <w:tab/>
      </w:r>
      <w:r w:rsidR="004D55DC" w:rsidRPr="00DA2A8F">
        <w:rPr>
          <w:sz w:val="24"/>
          <w:szCs w:val="24"/>
        </w:rPr>
        <w:tab/>
      </w:r>
      <w:r w:rsidR="005A7729" w:rsidRPr="00DA2A8F">
        <w:rPr>
          <w:sz w:val="24"/>
          <w:szCs w:val="24"/>
        </w:rPr>
        <w:tab/>
        <w:t xml:space="preserve"> (</w:t>
      </w:r>
      <w:r w:rsidR="00CA3E3C">
        <w:rPr>
          <w:sz w:val="24"/>
          <w:szCs w:val="24"/>
        </w:rPr>
        <w:t>7</w:t>
      </w:r>
      <w:r w:rsidR="005A7729" w:rsidRPr="00DA2A8F">
        <w:rPr>
          <w:sz w:val="24"/>
          <w:szCs w:val="24"/>
        </w:rPr>
        <w:t>.33)</w:t>
      </w:r>
    </w:p>
    <w:p w:rsidR="005A7729" w:rsidRPr="00DA2A8F" w:rsidRDefault="005A7729" w:rsidP="004D55DC">
      <w:pPr>
        <w:pStyle w:val="TextAli"/>
      </w:pPr>
      <w:r w:rsidRPr="00DA2A8F">
        <w:t xml:space="preserve">Which </w:t>
      </w:r>
      <w:r w:rsidRPr="00DA2A8F">
        <w:rPr>
          <w:position w:val="-12"/>
        </w:rPr>
        <w:object w:dxaOrig="1260" w:dyaOrig="380">
          <v:shape id="_x0000_i1235" type="#_x0000_t75" style="width:63.75pt;height:22.5pt" o:ole="">
            <v:imagedata r:id="rId623" o:title=""/>
          </v:shape>
          <o:OLEObject Type="Embed" ProgID="Equation.3" ShapeID="_x0000_i1235" DrawAspect="Content" ObjectID="_1416146521" r:id="rId624"/>
        </w:object>
      </w:r>
      <w:r w:rsidRPr="00DA2A8F">
        <w:t xml:space="preserve">is the load angle and </w:t>
      </w:r>
      <w:r w:rsidRPr="00DA2A8F">
        <w:rPr>
          <w:position w:val="-4"/>
        </w:rPr>
        <w:object w:dxaOrig="260" w:dyaOrig="260">
          <v:shape id="_x0000_i1236" type="#_x0000_t75" style="width:14.25pt;height:14.25pt" o:ole="" fillcolor="window">
            <v:imagedata r:id="rId625" o:title=""/>
          </v:shape>
          <o:OLEObject Type="Embed" ProgID="Equation.3" ShapeID="_x0000_i1236" DrawAspect="Content" ObjectID="_1416146522" r:id="rId626"/>
        </w:object>
      </w:r>
      <w:r w:rsidRPr="00DA2A8F">
        <w:t xml:space="preserve"> is the magnitude of </w:t>
      </w:r>
      <w:r w:rsidR="009A0251" w:rsidRPr="00DA2A8F">
        <w:rPr>
          <w:position w:val="-4"/>
        </w:rPr>
        <w:object w:dxaOrig="260" w:dyaOrig="320">
          <v:shape id="_x0000_i1237" type="#_x0000_t75" style="width:12.75pt;height:19.5pt" o:ole="" fillcolor="window">
            <v:imagedata r:id="rId627" o:title=""/>
          </v:shape>
          <o:OLEObject Type="Embed" ProgID="Equation.3" ShapeID="_x0000_i1237" DrawAspect="Content" ObjectID="_1416146523" r:id="rId628"/>
        </w:object>
      </w:r>
      <w:r w:rsidRPr="00DA2A8F">
        <w:t xml:space="preserve"> and </w:t>
      </w:r>
      <w:r w:rsidRPr="00DA2A8F">
        <w:rPr>
          <w:position w:val="-12"/>
        </w:rPr>
        <w:object w:dxaOrig="300" w:dyaOrig="360">
          <v:shape id="_x0000_i1238" type="#_x0000_t75" style="width:14.25pt;height:22.5pt" o:ole="">
            <v:imagedata r:id="rId629" o:title=""/>
          </v:shape>
          <o:OLEObject Type="Embed" ProgID="Equation.3" ShapeID="_x0000_i1238" DrawAspect="Content" ObjectID="_1416146524" r:id="rId630"/>
        </w:object>
      </w:r>
      <w:r w:rsidRPr="00DA2A8F">
        <w:t xml:space="preserve">is the phase angle of </w:t>
      </w:r>
      <w:r w:rsidR="009A0251" w:rsidRPr="00DA2A8F">
        <w:rPr>
          <w:position w:val="-4"/>
        </w:rPr>
        <w:object w:dxaOrig="260" w:dyaOrig="320">
          <v:shape id="_x0000_i1239" type="#_x0000_t75" style="width:11.25pt;height:18pt" o:ole="" fillcolor="window">
            <v:imagedata r:id="rId631" o:title=""/>
          </v:shape>
          <o:OLEObject Type="Embed" ProgID="Equation.3" ShapeID="_x0000_i1239" DrawAspect="Content" ObjectID="_1416146525" r:id="rId632"/>
        </w:object>
      </w:r>
      <w:r w:rsidRPr="00DA2A8F">
        <w:t>. The definition of active power is made through the definition of apparent power at the receiving end by:</w:t>
      </w:r>
    </w:p>
    <w:p w:rsidR="005A7729" w:rsidRPr="00DA2A8F" w:rsidRDefault="00C11468" w:rsidP="00C11468">
      <w:pPr>
        <w:pStyle w:val="Text"/>
        <w:spacing w:line="480" w:lineRule="auto"/>
        <w:ind w:firstLine="0"/>
        <w:jc w:val="right"/>
        <w:rPr>
          <w:sz w:val="24"/>
          <w:szCs w:val="24"/>
        </w:rPr>
      </w:pPr>
      <w:r w:rsidRPr="00C11468">
        <w:rPr>
          <w:position w:val="-32"/>
          <w:sz w:val="24"/>
          <w:szCs w:val="24"/>
        </w:rPr>
        <w:object w:dxaOrig="5420" w:dyaOrig="760">
          <v:shape id="_x0000_i1240" type="#_x0000_t75" style="width:352.55pt;height:42.75pt" o:ole="" fillcolor="window">
            <v:imagedata r:id="rId633" o:title=""/>
          </v:shape>
          <o:OLEObject Type="Embed" ProgID="Equation.3" ShapeID="_x0000_i1240" DrawAspect="Content" ObjectID="_1416146526" r:id="rId634"/>
        </w:object>
      </w:r>
      <w:r w:rsidR="005A7729" w:rsidRPr="00DA2A8F">
        <w:rPr>
          <w:sz w:val="24"/>
          <w:szCs w:val="24"/>
        </w:rPr>
        <w:tab/>
      </w:r>
      <w:r w:rsidR="005A7729" w:rsidRPr="00DA2A8F">
        <w:rPr>
          <w:sz w:val="24"/>
          <w:szCs w:val="24"/>
        </w:rPr>
        <w:tab/>
        <w:t>(</w:t>
      </w:r>
      <w:r w:rsidR="00CA3E3C">
        <w:rPr>
          <w:sz w:val="24"/>
          <w:szCs w:val="24"/>
        </w:rPr>
        <w:t>7</w:t>
      </w:r>
      <w:r w:rsidR="005A7729" w:rsidRPr="00DA2A8F">
        <w:rPr>
          <w:sz w:val="24"/>
          <w:szCs w:val="24"/>
        </w:rPr>
        <w:t>.34)</w:t>
      </w:r>
    </w:p>
    <w:p w:rsidR="005A7729" w:rsidRPr="00DA2A8F" w:rsidRDefault="005A7729" w:rsidP="005A7729">
      <w:pPr>
        <w:pStyle w:val="Text"/>
        <w:spacing w:line="480" w:lineRule="auto"/>
        <w:ind w:firstLine="0"/>
        <w:rPr>
          <w:sz w:val="24"/>
          <w:szCs w:val="24"/>
        </w:rPr>
      </w:pPr>
      <w:r w:rsidRPr="00DA2A8F">
        <w:rPr>
          <w:sz w:val="24"/>
          <w:szCs w:val="24"/>
        </w:rPr>
        <w:t>Insertion of (10.33) to (10.34) yields:</w:t>
      </w:r>
    </w:p>
    <w:p w:rsidR="005A7729" w:rsidRPr="00DA2A8F" w:rsidRDefault="00CA3E3C" w:rsidP="00CA3E3C">
      <w:pPr>
        <w:pStyle w:val="Text"/>
        <w:spacing w:line="480" w:lineRule="auto"/>
        <w:ind w:firstLine="0"/>
        <w:jc w:val="right"/>
        <w:rPr>
          <w:sz w:val="24"/>
          <w:szCs w:val="24"/>
        </w:rPr>
      </w:pPr>
      <w:r w:rsidRPr="00DA2A8F">
        <w:rPr>
          <w:position w:val="-30"/>
          <w:sz w:val="24"/>
          <w:szCs w:val="24"/>
        </w:rPr>
        <w:object w:dxaOrig="6340" w:dyaOrig="720">
          <v:shape id="_x0000_i1241" type="#_x0000_t75" style="width:327.15pt;height:33.75pt" o:ole="" fillcolor="window">
            <v:imagedata r:id="rId635" o:title=""/>
          </v:shape>
          <o:OLEObject Type="Embed" ProgID="Equation.3" ShapeID="_x0000_i1241" DrawAspect="Content" ObjectID="_1416146527" r:id="rId636"/>
        </w:object>
      </w:r>
      <w:r w:rsidR="005A7729" w:rsidRPr="00DA2A8F">
        <w:rPr>
          <w:sz w:val="24"/>
          <w:szCs w:val="24"/>
        </w:rPr>
        <w:tab/>
      </w:r>
      <w:r w:rsidR="005A7729" w:rsidRPr="00DA2A8F">
        <w:rPr>
          <w:sz w:val="24"/>
          <w:szCs w:val="24"/>
        </w:rPr>
        <w:tab/>
        <w:t>(</w:t>
      </w:r>
      <w:r>
        <w:rPr>
          <w:sz w:val="24"/>
          <w:szCs w:val="24"/>
        </w:rPr>
        <w:t>7</w:t>
      </w:r>
      <w:r w:rsidR="005A7729" w:rsidRPr="00DA2A8F">
        <w:rPr>
          <w:sz w:val="24"/>
          <w:szCs w:val="24"/>
        </w:rPr>
        <w:t>.35)</w:t>
      </w:r>
    </w:p>
    <w:p w:rsidR="005A7729" w:rsidRPr="00DA2A8F" w:rsidRDefault="005A7729" w:rsidP="004D55DC">
      <w:pPr>
        <w:pStyle w:val="TextAli"/>
      </w:pPr>
      <w:r w:rsidRPr="00DA2A8F">
        <w:t>The real part of (10.35) is the active power flow at the receiving end, expressed as a function of the load impedance.</w:t>
      </w:r>
    </w:p>
    <w:p w:rsidR="005A7729" w:rsidRPr="00DA2A8F" w:rsidRDefault="00C11468" w:rsidP="00C11468">
      <w:pPr>
        <w:pStyle w:val="Text"/>
        <w:spacing w:line="480" w:lineRule="auto"/>
        <w:ind w:firstLine="0"/>
        <w:jc w:val="right"/>
        <w:rPr>
          <w:sz w:val="24"/>
          <w:szCs w:val="24"/>
        </w:rPr>
      </w:pPr>
      <w:r w:rsidRPr="00DA2A8F">
        <w:rPr>
          <w:position w:val="-30"/>
          <w:sz w:val="24"/>
          <w:szCs w:val="24"/>
        </w:rPr>
        <w:object w:dxaOrig="6900" w:dyaOrig="720">
          <v:shape id="_x0000_i1242" type="#_x0000_t75" style="width:302.2pt;height:34.5pt" o:ole="" fillcolor="window">
            <v:imagedata r:id="rId637" o:title=""/>
          </v:shape>
          <o:OLEObject Type="Embed" ProgID="Equation.3" ShapeID="_x0000_i1242" DrawAspect="Content" ObjectID="_1416146528" r:id="rId638"/>
        </w:object>
      </w:r>
      <w:r w:rsidR="005A7729" w:rsidRPr="00DA2A8F">
        <w:rPr>
          <w:sz w:val="24"/>
          <w:szCs w:val="24"/>
        </w:rPr>
        <w:tab/>
      </w:r>
      <w:r w:rsidR="005A7729" w:rsidRPr="00DA2A8F">
        <w:rPr>
          <w:sz w:val="24"/>
          <w:szCs w:val="24"/>
        </w:rPr>
        <w:tab/>
      </w:r>
      <w:r w:rsidR="005A7729" w:rsidRPr="00DA2A8F">
        <w:rPr>
          <w:sz w:val="24"/>
          <w:szCs w:val="24"/>
        </w:rPr>
        <w:tab/>
        <w:t>(</w:t>
      </w:r>
      <w:r w:rsidR="00CA3E3C">
        <w:rPr>
          <w:sz w:val="24"/>
          <w:szCs w:val="24"/>
        </w:rPr>
        <w:t>7</w:t>
      </w:r>
      <w:r w:rsidR="005A7729" w:rsidRPr="00DA2A8F">
        <w:rPr>
          <w:sz w:val="24"/>
          <w:szCs w:val="24"/>
        </w:rPr>
        <w:t>.36)</w:t>
      </w:r>
    </w:p>
    <w:p w:rsidR="005A7729" w:rsidRPr="00DA2A8F" w:rsidRDefault="005A7729" w:rsidP="005A7729">
      <w:pPr>
        <w:pStyle w:val="Text"/>
        <w:spacing w:line="480" w:lineRule="auto"/>
        <w:ind w:firstLine="0"/>
        <w:rPr>
          <w:sz w:val="24"/>
          <w:szCs w:val="24"/>
        </w:rPr>
      </w:pPr>
      <w:r w:rsidRPr="00DA2A8F">
        <w:rPr>
          <w:sz w:val="24"/>
          <w:szCs w:val="24"/>
        </w:rPr>
        <w:t xml:space="preserve">Replacing load impedance with </w:t>
      </w:r>
      <w:r w:rsidRPr="00DA2A8F">
        <w:rPr>
          <w:position w:val="-30"/>
          <w:sz w:val="24"/>
          <w:szCs w:val="24"/>
        </w:rPr>
        <w:object w:dxaOrig="1740" w:dyaOrig="720">
          <v:shape id="_x0000_i1243" type="#_x0000_t75" style="width:72.05pt;height:29.25pt" o:ole="">
            <v:imagedata r:id="rId639" o:title=""/>
          </v:shape>
          <o:OLEObject Type="Embed" ProgID="Equation.3" ShapeID="_x0000_i1243" DrawAspect="Content" ObjectID="_1416146529" r:id="rId640"/>
        </w:object>
      </w:r>
      <w:r w:rsidRPr="00DA2A8F">
        <w:rPr>
          <w:sz w:val="24"/>
          <w:szCs w:val="24"/>
        </w:rPr>
        <w:t xml:space="preserve"> and solving for </w:t>
      </w:r>
      <w:r w:rsidRPr="00DA2A8F">
        <w:rPr>
          <w:position w:val="-10"/>
          <w:sz w:val="24"/>
          <w:szCs w:val="24"/>
        </w:rPr>
        <w:object w:dxaOrig="320" w:dyaOrig="360">
          <v:shape id="_x0000_i1244" type="#_x0000_t75" style="width:14.25pt;height:22.5pt" o:ole="">
            <v:imagedata r:id="rId641" o:title=""/>
          </v:shape>
          <o:OLEObject Type="Embed" ProgID="Equation.3" ShapeID="_x0000_i1244" DrawAspect="Content" ObjectID="_1416146530" r:id="rId642"/>
        </w:object>
      </w:r>
      <w:r w:rsidRPr="00DA2A8F">
        <w:rPr>
          <w:sz w:val="24"/>
          <w:szCs w:val="24"/>
        </w:rPr>
        <w:t xml:space="preserve">leads to: </w:t>
      </w:r>
    </w:p>
    <w:p w:rsidR="005A7729" w:rsidRPr="00DA2A8F" w:rsidRDefault="00C11468" w:rsidP="00C11468">
      <w:pPr>
        <w:pStyle w:val="Text"/>
        <w:spacing w:line="480" w:lineRule="auto"/>
        <w:ind w:firstLine="0"/>
        <w:jc w:val="right"/>
        <w:rPr>
          <w:sz w:val="24"/>
          <w:szCs w:val="24"/>
        </w:rPr>
      </w:pPr>
      <w:r w:rsidRPr="00DA2A8F">
        <w:rPr>
          <w:position w:val="-32"/>
          <w:sz w:val="24"/>
          <w:szCs w:val="24"/>
        </w:rPr>
        <w:object w:dxaOrig="8000" w:dyaOrig="760">
          <v:shape id="_x0000_i1245" type="#_x0000_t75" style="width:368.4pt;height:37.5pt" o:ole="" fillcolor="window">
            <v:imagedata r:id="rId643" o:title=""/>
          </v:shape>
          <o:OLEObject Type="Embed" ProgID="Equation.3" ShapeID="_x0000_i1245" DrawAspect="Content" ObjectID="_1416146531" r:id="rId644"/>
        </w:object>
      </w:r>
      <w:r w:rsidR="004D55DC" w:rsidRPr="00DA2A8F">
        <w:rPr>
          <w:sz w:val="24"/>
          <w:szCs w:val="24"/>
        </w:rPr>
        <w:t xml:space="preserve">           </w:t>
      </w:r>
      <w:r w:rsidR="005A7729" w:rsidRPr="00DA2A8F">
        <w:rPr>
          <w:sz w:val="24"/>
          <w:szCs w:val="24"/>
        </w:rPr>
        <w:t>(</w:t>
      </w:r>
      <w:r w:rsidR="00CA3E3C">
        <w:rPr>
          <w:sz w:val="24"/>
          <w:szCs w:val="24"/>
        </w:rPr>
        <w:t>7</w:t>
      </w:r>
      <w:r w:rsidR="005A7729" w:rsidRPr="00DA2A8F">
        <w:rPr>
          <w:sz w:val="24"/>
          <w:szCs w:val="24"/>
        </w:rPr>
        <w:t>.37)</w:t>
      </w:r>
    </w:p>
    <w:p w:rsidR="005A7729" w:rsidRPr="00DA2A8F" w:rsidRDefault="005A7729" w:rsidP="009A0251">
      <w:pPr>
        <w:pStyle w:val="Text"/>
        <w:spacing w:line="480" w:lineRule="auto"/>
        <w:ind w:firstLine="0"/>
        <w:rPr>
          <w:sz w:val="24"/>
          <w:szCs w:val="24"/>
        </w:rPr>
      </w:pPr>
      <w:r w:rsidRPr="00DA2A8F">
        <w:rPr>
          <w:sz w:val="24"/>
          <w:szCs w:val="24"/>
        </w:rPr>
        <w:t>The solution of (</w:t>
      </w:r>
      <w:r w:rsidR="009A0251" w:rsidRPr="00DA2A8F">
        <w:rPr>
          <w:sz w:val="24"/>
          <w:szCs w:val="24"/>
        </w:rPr>
        <w:t>8</w:t>
      </w:r>
      <w:r w:rsidRPr="00DA2A8F">
        <w:rPr>
          <w:sz w:val="24"/>
          <w:szCs w:val="24"/>
        </w:rPr>
        <w:t xml:space="preserve">.37) after re-substitution for the receiving end voltage which is a absolute value is found: </w:t>
      </w:r>
    </w:p>
    <w:p w:rsidR="005A7729" w:rsidRPr="00DA2A8F" w:rsidRDefault="00C11468" w:rsidP="00C11468">
      <w:pPr>
        <w:pStyle w:val="Text"/>
        <w:spacing w:line="480" w:lineRule="auto"/>
        <w:ind w:firstLine="0"/>
        <w:jc w:val="right"/>
        <w:rPr>
          <w:sz w:val="24"/>
          <w:szCs w:val="24"/>
        </w:rPr>
      </w:pPr>
      <w:r w:rsidRPr="00DA2A8F">
        <w:rPr>
          <w:position w:val="-78"/>
          <w:sz w:val="24"/>
          <w:szCs w:val="24"/>
        </w:rPr>
        <w:object w:dxaOrig="7860" w:dyaOrig="1700">
          <v:shape id="_x0000_i1246" type="#_x0000_t75" style="width:362.35pt;height:79.45pt" o:ole="" fillcolor="window">
            <v:imagedata r:id="rId645" o:title=""/>
          </v:shape>
          <o:OLEObject Type="Embed" ProgID="Equation.3" ShapeID="_x0000_i1246" DrawAspect="Content" ObjectID="_1416146532" r:id="rId646"/>
        </w:object>
      </w:r>
      <w:r w:rsidR="009A0251" w:rsidRPr="00DA2A8F">
        <w:rPr>
          <w:position w:val="-36"/>
          <w:sz w:val="24"/>
          <w:szCs w:val="24"/>
        </w:rPr>
        <w:tab/>
      </w:r>
      <w:r w:rsidR="005A7729" w:rsidRPr="00DA2A8F">
        <w:rPr>
          <w:sz w:val="24"/>
          <w:szCs w:val="24"/>
        </w:rPr>
        <w:t>(</w:t>
      </w:r>
      <w:r w:rsidR="00CA3E3C">
        <w:rPr>
          <w:sz w:val="24"/>
          <w:szCs w:val="24"/>
        </w:rPr>
        <w:t>7</w:t>
      </w:r>
      <w:r w:rsidR="005A7729" w:rsidRPr="00DA2A8F">
        <w:rPr>
          <w:sz w:val="24"/>
          <w:szCs w:val="24"/>
        </w:rPr>
        <w:t>.38)</w:t>
      </w:r>
    </w:p>
    <w:p w:rsidR="005A7729" w:rsidRPr="00DA2A8F" w:rsidRDefault="005A7729" w:rsidP="004D55DC">
      <w:pPr>
        <w:pStyle w:val="TextAli"/>
      </w:pPr>
      <w:r w:rsidRPr="00DA2A8F">
        <w:t xml:space="preserve">In order to have a real value for </w:t>
      </w:r>
      <w:r w:rsidR="004D55DC" w:rsidRPr="00DA2A8F">
        <w:rPr>
          <w:position w:val="-10"/>
        </w:rPr>
        <w:object w:dxaOrig="320" w:dyaOrig="360">
          <v:shape id="_x0000_i1247" type="#_x0000_t75" style="width:22.5pt;height:22.5pt" o:ole="">
            <v:imagedata r:id="rId647" o:title=""/>
          </v:shape>
          <o:OLEObject Type="Embed" ProgID="Equation.3" ShapeID="_x0000_i1247" DrawAspect="Content" ObjectID="_1416146533" r:id="rId648"/>
        </w:object>
      </w:r>
      <w:r w:rsidRPr="00DA2A8F">
        <w:t xml:space="preserve">the internal square-root term should be positive and hence: </w:t>
      </w:r>
    </w:p>
    <w:p w:rsidR="005A7729" w:rsidRPr="00DA2A8F" w:rsidRDefault="00C11468" w:rsidP="009A0251">
      <w:pPr>
        <w:pStyle w:val="Text"/>
        <w:spacing w:line="480" w:lineRule="auto"/>
        <w:ind w:firstLine="0"/>
        <w:jc w:val="right"/>
        <w:rPr>
          <w:sz w:val="24"/>
          <w:szCs w:val="24"/>
        </w:rPr>
      </w:pPr>
      <w:r w:rsidRPr="00DA2A8F">
        <w:rPr>
          <w:position w:val="-32"/>
          <w:sz w:val="24"/>
          <w:szCs w:val="24"/>
        </w:rPr>
        <w:object w:dxaOrig="6960" w:dyaOrig="820">
          <v:shape id="_x0000_i1248" type="#_x0000_t75" style="width:302.4pt;height:41.25pt" o:ole="" fillcolor="window">
            <v:imagedata r:id="rId649" o:title=""/>
          </v:shape>
          <o:OLEObject Type="Embed" ProgID="Equation.3" ShapeID="_x0000_i1248" DrawAspect="Content" ObjectID="_1416146534" r:id="rId650"/>
        </w:object>
      </w:r>
      <w:r w:rsidR="005A7729" w:rsidRPr="00DA2A8F">
        <w:rPr>
          <w:sz w:val="24"/>
          <w:szCs w:val="24"/>
        </w:rPr>
        <w:tab/>
      </w:r>
      <w:r w:rsidR="005A7729" w:rsidRPr="00DA2A8F">
        <w:rPr>
          <w:sz w:val="24"/>
          <w:szCs w:val="24"/>
        </w:rPr>
        <w:tab/>
      </w:r>
      <w:r w:rsidR="005A7729" w:rsidRPr="00DA2A8F">
        <w:rPr>
          <w:sz w:val="24"/>
          <w:szCs w:val="24"/>
        </w:rPr>
        <w:tab/>
        <w:t>(</w:t>
      </w:r>
      <w:r w:rsidR="00CA3E3C">
        <w:rPr>
          <w:sz w:val="24"/>
          <w:szCs w:val="24"/>
        </w:rPr>
        <w:t>7</w:t>
      </w:r>
      <w:r w:rsidR="005A7729" w:rsidRPr="00DA2A8F">
        <w:rPr>
          <w:sz w:val="24"/>
          <w:szCs w:val="24"/>
        </w:rPr>
        <w:t xml:space="preserve">.39) </w:t>
      </w:r>
    </w:p>
    <w:p w:rsidR="005A7729" w:rsidRPr="00DA2A8F" w:rsidRDefault="005A7729" w:rsidP="009A0251">
      <w:pPr>
        <w:pStyle w:val="TextAli"/>
      </w:pPr>
      <w:r w:rsidRPr="00DA2A8F">
        <w:t>Therefore, the voltage stability index in this case can be defined as (</w:t>
      </w:r>
      <w:r w:rsidR="009A0251" w:rsidRPr="00DA2A8F">
        <w:t>8</w:t>
      </w:r>
      <w:r w:rsidRPr="00DA2A8F">
        <w:t>.40) and for stability purpose it should be kept under a unity.</w:t>
      </w:r>
    </w:p>
    <w:p w:rsidR="005A7729" w:rsidRPr="00DA2A8F" w:rsidRDefault="00C11468" w:rsidP="009A0251">
      <w:pPr>
        <w:pStyle w:val="Text"/>
        <w:spacing w:line="480" w:lineRule="auto"/>
        <w:ind w:firstLine="0"/>
        <w:jc w:val="right"/>
        <w:rPr>
          <w:sz w:val="24"/>
          <w:szCs w:val="24"/>
        </w:rPr>
      </w:pPr>
      <w:r w:rsidRPr="00DA2A8F">
        <w:rPr>
          <w:position w:val="-64"/>
          <w:sz w:val="24"/>
          <w:szCs w:val="24"/>
        </w:rPr>
        <w:object w:dxaOrig="5560" w:dyaOrig="1020">
          <v:shape id="_x0000_i1249" type="#_x0000_t75" style="width:273.85pt;height:49.5pt" o:ole="" fillcolor="window">
            <v:imagedata r:id="rId651" o:title=""/>
          </v:shape>
          <o:OLEObject Type="Embed" ProgID="Equation.3" ShapeID="_x0000_i1249" DrawAspect="Content" ObjectID="_1416146535" r:id="rId652"/>
        </w:object>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t>(</w:t>
      </w:r>
      <w:r w:rsidR="00CA3E3C">
        <w:rPr>
          <w:sz w:val="24"/>
          <w:szCs w:val="24"/>
        </w:rPr>
        <w:t>7</w:t>
      </w:r>
      <w:r w:rsidR="005A7729" w:rsidRPr="00DA2A8F">
        <w:rPr>
          <w:sz w:val="24"/>
          <w:szCs w:val="24"/>
        </w:rPr>
        <w:t>.40)</w:t>
      </w:r>
    </w:p>
    <w:p w:rsidR="005A7729" w:rsidRPr="00DA2A8F" w:rsidRDefault="005A7729" w:rsidP="00CA3E3C">
      <w:pPr>
        <w:pStyle w:val="TextAli"/>
      </w:pPr>
      <w:r w:rsidRPr="00DA2A8F">
        <w:t xml:space="preserve">At the vertex point the stability index is 1 and we can calculate the vertex point coordination for voltage which can be termed as </w:t>
      </w:r>
      <w:r w:rsidRPr="00DA2A8F">
        <w:rPr>
          <w:position w:val="-10"/>
        </w:rPr>
        <w:object w:dxaOrig="499" w:dyaOrig="340">
          <v:shape id="_x0000_i1250" type="#_x0000_t75" style="width:29.25pt;height:22.5pt" o:ole="">
            <v:imagedata r:id="rId653" o:title=""/>
          </v:shape>
          <o:OLEObject Type="Embed" ProgID="Equation.3" ShapeID="_x0000_i1250" DrawAspect="Content" ObjectID="_1416146536" r:id="rId654"/>
        </w:object>
      </w:r>
      <w:r w:rsidRPr="00DA2A8F">
        <w:t>in (</w:t>
      </w:r>
      <w:r w:rsidR="00CA3E3C">
        <w:t>7</w:t>
      </w:r>
      <w:r w:rsidRPr="00DA2A8F">
        <w:t>.38). Hence, regard to the stability of the transfer mode the maximum transferable active power and reactive power by a corresponding minimal acceptable voltage value, for a stable transmission of the electr</w:t>
      </w:r>
      <w:r w:rsidR="00C11468">
        <w:t xml:space="preserve">ic energy can be calculated by equations </w:t>
      </w:r>
      <w:r w:rsidR="00CA3E3C">
        <w:t>7</w:t>
      </w:r>
      <w:r w:rsidR="00C11468">
        <w:t xml:space="preserve">.42 and </w:t>
      </w:r>
      <w:r w:rsidR="00CA3E3C">
        <w:t>7</w:t>
      </w:r>
      <w:r w:rsidR="00C11468">
        <w:t>.43</w:t>
      </w:r>
      <w:r w:rsidRPr="00DA2A8F">
        <w:t xml:space="preserve">. </w:t>
      </w:r>
    </w:p>
    <w:p w:rsidR="005A7729" w:rsidRPr="00DA2A8F" w:rsidRDefault="00C11468" w:rsidP="00C11468">
      <w:pPr>
        <w:pStyle w:val="Text"/>
        <w:spacing w:line="480" w:lineRule="auto"/>
        <w:ind w:firstLine="0"/>
        <w:jc w:val="right"/>
        <w:rPr>
          <w:sz w:val="24"/>
          <w:szCs w:val="24"/>
        </w:rPr>
      </w:pPr>
      <w:r w:rsidRPr="00DA2A8F">
        <w:rPr>
          <w:position w:val="-32"/>
          <w:sz w:val="24"/>
          <w:szCs w:val="24"/>
        </w:rPr>
        <w:object w:dxaOrig="6100" w:dyaOrig="800">
          <v:shape id="_x0000_i1251" type="#_x0000_t75" style="width:294pt;height:41.25pt" o:ole="" fillcolor="window">
            <v:imagedata r:id="rId655" o:title=""/>
          </v:shape>
          <o:OLEObject Type="Embed" ProgID="Equation.3" ShapeID="_x0000_i1251" DrawAspect="Content" ObjectID="_1416146537" r:id="rId656"/>
        </w:object>
      </w:r>
      <w:r w:rsidR="005A7729" w:rsidRPr="00DA2A8F">
        <w:rPr>
          <w:sz w:val="24"/>
          <w:szCs w:val="24"/>
        </w:rPr>
        <w:tab/>
      </w:r>
      <w:r w:rsidR="005A7729" w:rsidRPr="00DA2A8F">
        <w:rPr>
          <w:sz w:val="24"/>
          <w:szCs w:val="24"/>
        </w:rPr>
        <w:tab/>
      </w:r>
      <w:r w:rsidR="005A7729" w:rsidRPr="00DA2A8F">
        <w:rPr>
          <w:sz w:val="24"/>
          <w:szCs w:val="24"/>
        </w:rPr>
        <w:tab/>
        <w:t>(</w:t>
      </w:r>
      <w:r w:rsidR="00CA3E3C">
        <w:rPr>
          <w:sz w:val="24"/>
          <w:szCs w:val="24"/>
        </w:rPr>
        <w:t>7</w:t>
      </w:r>
      <w:r w:rsidR="005A7729" w:rsidRPr="00DA2A8F">
        <w:rPr>
          <w:sz w:val="24"/>
          <w:szCs w:val="24"/>
        </w:rPr>
        <w:t>.41)</w:t>
      </w:r>
    </w:p>
    <w:p w:rsidR="005A7729" w:rsidRPr="00DA2A8F" w:rsidRDefault="00C11468" w:rsidP="00C11468">
      <w:pPr>
        <w:pStyle w:val="Text"/>
        <w:spacing w:line="480" w:lineRule="auto"/>
        <w:ind w:firstLine="0"/>
        <w:jc w:val="right"/>
        <w:rPr>
          <w:sz w:val="24"/>
          <w:szCs w:val="24"/>
        </w:rPr>
      </w:pPr>
      <w:r w:rsidRPr="00DA2A8F">
        <w:rPr>
          <w:position w:val="-30"/>
          <w:sz w:val="24"/>
          <w:szCs w:val="24"/>
        </w:rPr>
        <w:object w:dxaOrig="5040" w:dyaOrig="720">
          <v:shape id="_x0000_i1252" type="#_x0000_t75" style="width:273.65pt;height:34.5pt" o:ole="" fillcolor="window">
            <v:imagedata r:id="rId657" o:title=""/>
          </v:shape>
          <o:OLEObject Type="Embed" ProgID="Equation.3" ShapeID="_x0000_i1252" DrawAspect="Content" ObjectID="_1416146538" r:id="rId658"/>
        </w:object>
      </w:r>
      <w:r w:rsidR="004D55DC" w:rsidRPr="00DA2A8F">
        <w:rPr>
          <w:sz w:val="24"/>
          <w:szCs w:val="24"/>
        </w:rPr>
        <w:tab/>
      </w:r>
      <w:r w:rsidR="004D55DC" w:rsidRPr="00DA2A8F">
        <w:rPr>
          <w:sz w:val="24"/>
          <w:szCs w:val="24"/>
        </w:rPr>
        <w:tab/>
      </w:r>
      <w:r w:rsidR="005A7729" w:rsidRPr="00DA2A8F">
        <w:rPr>
          <w:sz w:val="24"/>
          <w:szCs w:val="24"/>
        </w:rPr>
        <w:tab/>
      </w:r>
      <w:r w:rsidR="004D55DC" w:rsidRPr="00DA2A8F">
        <w:rPr>
          <w:sz w:val="24"/>
          <w:szCs w:val="24"/>
        </w:rPr>
        <w:t xml:space="preserve">           </w:t>
      </w:r>
      <w:r w:rsidR="005A7729" w:rsidRPr="00DA2A8F">
        <w:rPr>
          <w:sz w:val="24"/>
          <w:szCs w:val="24"/>
        </w:rPr>
        <w:t xml:space="preserve"> (</w:t>
      </w:r>
      <w:r w:rsidR="00CA3E3C">
        <w:rPr>
          <w:sz w:val="24"/>
          <w:szCs w:val="24"/>
        </w:rPr>
        <w:t>7</w:t>
      </w:r>
      <w:r w:rsidR="005A7729" w:rsidRPr="00DA2A8F">
        <w:rPr>
          <w:sz w:val="24"/>
          <w:szCs w:val="24"/>
        </w:rPr>
        <w:t>.42)</w:t>
      </w:r>
    </w:p>
    <w:p w:rsidR="005A7729" w:rsidRPr="00DA2A8F" w:rsidRDefault="00C11468" w:rsidP="00C11468">
      <w:pPr>
        <w:pStyle w:val="Text"/>
        <w:spacing w:line="480" w:lineRule="auto"/>
        <w:ind w:firstLine="0"/>
        <w:jc w:val="right"/>
        <w:rPr>
          <w:sz w:val="24"/>
          <w:szCs w:val="24"/>
        </w:rPr>
      </w:pPr>
      <w:r w:rsidRPr="00DA2A8F">
        <w:rPr>
          <w:position w:val="-30"/>
          <w:sz w:val="24"/>
          <w:szCs w:val="24"/>
        </w:rPr>
        <w:object w:dxaOrig="5080" w:dyaOrig="720">
          <v:shape id="_x0000_i1253" type="#_x0000_t75" style="width:273.8pt;height:37.5pt" o:ole="" fillcolor="window">
            <v:imagedata r:id="rId659" o:title=""/>
          </v:shape>
          <o:OLEObject Type="Embed" ProgID="Equation.3" ShapeID="_x0000_i1253" DrawAspect="Content" ObjectID="_1416146539" r:id="rId660"/>
        </w:object>
      </w:r>
      <w:r w:rsidR="005A7729" w:rsidRPr="00DA2A8F">
        <w:rPr>
          <w:sz w:val="24"/>
          <w:szCs w:val="24"/>
        </w:rPr>
        <w:tab/>
      </w:r>
      <w:r w:rsidR="005A7729" w:rsidRPr="00DA2A8F">
        <w:rPr>
          <w:sz w:val="24"/>
          <w:szCs w:val="24"/>
        </w:rPr>
        <w:tab/>
      </w:r>
      <w:r w:rsidR="005A7729" w:rsidRPr="00DA2A8F">
        <w:rPr>
          <w:sz w:val="24"/>
          <w:szCs w:val="24"/>
        </w:rPr>
        <w:tab/>
      </w:r>
      <w:r w:rsidR="005A7729" w:rsidRPr="00DA2A8F">
        <w:rPr>
          <w:sz w:val="24"/>
          <w:szCs w:val="24"/>
        </w:rPr>
        <w:tab/>
        <w:t>(</w:t>
      </w:r>
      <w:r w:rsidR="00CA3E3C">
        <w:rPr>
          <w:sz w:val="24"/>
          <w:szCs w:val="24"/>
        </w:rPr>
        <w:t>7</w:t>
      </w:r>
      <w:r w:rsidR="005A7729" w:rsidRPr="00DA2A8F">
        <w:rPr>
          <w:sz w:val="24"/>
          <w:szCs w:val="24"/>
        </w:rPr>
        <w:t>.43)</w:t>
      </w:r>
    </w:p>
    <w:p w:rsidR="005A7729" w:rsidRPr="00DA2A8F" w:rsidRDefault="00CA3E3C" w:rsidP="002956C0">
      <w:pPr>
        <w:pStyle w:val="Heading2"/>
      </w:pPr>
      <w:bookmarkStart w:id="2935" w:name="_Toc335662579"/>
      <w:bookmarkStart w:id="2936" w:name="_Toc336031495"/>
      <w:bookmarkStart w:id="2937" w:name="_Toc336031631"/>
      <w:bookmarkStart w:id="2938" w:name="_Toc336031875"/>
      <w:bookmarkStart w:id="2939" w:name="_Toc336034271"/>
      <w:bookmarkStart w:id="2940" w:name="_Toc336034401"/>
      <w:bookmarkStart w:id="2941" w:name="_Toc336911036"/>
      <w:bookmarkStart w:id="2942" w:name="_Toc341209782"/>
      <w:r>
        <w:t>7</w:t>
      </w:r>
      <w:r w:rsidR="009A0251" w:rsidRPr="00DA2A8F">
        <w:t>.6</w:t>
      </w:r>
      <w:r w:rsidR="002956C0" w:rsidRPr="00DA2A8F">
        <w:t xml:space="preserve"> </w:t>
      </w:r>
      <w:r w:rsidR="005A7729" w:rsidRPr="00DA2A8F">
        <w:t>Comparing Voltage Stability Indices By Simulation and Experiment</w:t>
      </w:r>
      <w:bookmarkEnd w:id="2935"/>
      <w:bookmarkEnd w:id="2936"/>
      <w:bookmarkEnd w:id="2937"/>
      <w:bookmarkEnd w:id="2938"/>
      <w:bookmarkEnd w:id="2939"/>
      <w:bookmarkEnd w:id="2940"/>
      <w:bookmarkEnd w:id="2941"/>
      <w:bookmarkEnd w:id="2942"/>
    </w:p>
    <w:p w:rsidR="005A7729" w:rsidRPr="00DA2A8F" w:rsidRDefault="005A7729" w:rsidP="002956C0">
      <w:pPr>
        <w:pStyle w:val="TextAli"/>
      </w:pPr>
      <w:r w:rsidRPr="00DA2A8F">
        <w:t xml:space="preserve">In this research the mentioned indices are measured in laboratory scale test-bed power system which is developed in Smart Grid Test-bed. </w:t>
      </w:r>
      <w:r w:rsidR="00CA3E3C">
        <w:t>Figure 7</w:t>
      </w:r>
      <w:r w:rsidR="009A0251" w:rsidRPr="00DA2A8F">
        <w:t>.7</w:t>
      </w:r>
      <w:r w:rsidRPr="00DA2A8F">
        <w:t xml:space="preserve"> shows the single line diagram of a small test setup in order to implement voltage stability indic</w:t>
      </w:r>
      <w:r w:rsidR="00C11468">
        <w:t>es in real-time platform. This f</w:t>
      </w:r>
      <w:r w:rsidRPr="00DA2A8F">
        <w:t>igure also demonstrate overall view of laboratory test setup consist of a generation station, three buses with five switches, two line model and passive and motor loads. The whole voltage stability indices defined at previous section are developed in LabVIEW software which has all voltages and currents available from PMUs. Hence, for transmission line the voltages and currents phasors at both side of the line are available and for the pi-model of the line the line parameters can be achieved by using Eqns. (2.3)-(2.5). Therefore, not only we can track line parameters during the operation of power system in real-time to monitor the line situation, but also we can use more realistic line parameters to calculate voltage stability indices which is not possible by simulation software. For the line models that we used at laboratory, the line parameters are varying by current changes through the line.</w:t>
      </w:r>
    </w:p>
    <w:p w:rsidR="002D3F2F" w:rsidRPr="00DA2A8F" w:rsidRDefault="002D3F2F" w:rsidP="002D3F2F">
      <w:pPr>
        <w:pStyle w:val="Heading3"/>
      </w:pPr>
      <w:bookmarkStart w:id="2943" w:name="_Toc335662580"/>
      <w:bookmarkStart w:id="2944" w:name="_Toc336031496"/>
      <w:bookmarkStart w:id="2945" w:name="_Toc336031632"/>
      <w:bookmarkStart w:id="2946" w:name="_Toc336031876"/>
      <w:bookmarkStart w:id="2947" w:name="_Toc336034272"/>
      <w:bookmarkStart w:id="2948" w:name="_Toc336034402"/>
      <w:bookmarkStart w:id="2949" w:name="_Toc336911037"/>
      <w:bookmarkStart w:id="2950" w:name="_Toc341209783"/>
      <w:r>
        <w:t>7</w:t>
      </w:r>
      <w:r w:rsidRPr="00DA2A8F">
        <w:t>.6.1 Voltage Stability Indices in Steady State</w:t>
      </w:r>
      <w:bookmarkEnd w:id="2943"/>
      <w:bookmarkEnd w:id="2944"/>
      <w:bookmarkEnd w:id="2945"/>
      <w:bookmarkEnd w:id="2946"/>
      <w:bookmarkEnd w:id="2947"/>
      <w:bookmarkEnd w:id="2948"/>
      <w:bookmarkEnd w:id="2949"/>
      <w:bookmarkEnd w:id="2950"/>
      <w:r w:rsidRPr="00DA2A8F">
        <w:t xml:space="preserve"> </w:t>
      </w:r>
    </w:p>
    <w:p w:rsidR="002956C0" w:rsidRPr="00DA2A8F" w:rsidRDefault="002D3F2F" w:rsidP="002D3F2F">
      <w:pPr>
        <w:pStyle w:val="TextAli"/>
      </w:pPr>
      <w:r w:rsidRPr="00DA2A8F">
        <w:t xml:space="preserve">The first experiment is to see stability indices behavior in steady state situation and verify them by simulation result.  For this purpose, the fix amount of load has been used at the end of </w:t>
      </w:r>
      <w:r w:rsidR="00C11468">
        <w:t>the line and has been shown in f</w:t>
      </w:r>
      <w:r w:rsidRPr="00DA2A8F">
        <w:t xml:space="preserve">igure </w:t>
      </w:r>
      <w:r>
        <w:t>7</w:t>
      </w:r>
      <w:r w:rsidRPr="00DA2A8F">
        <w:t>.8. The load model is constant impedance and the power factor is 0.87 by this load level. The PMUs provide the phasors of the sending end side positive sequence voltage which is 114.86</w:t>
      </w:r>
      <w:r w:rsidRPr="00DA2A8F">
        <w:rPr>
          <w:rFonts w:ascii="Cambria Math" w:hAnsi="Cambria Math" w:cs="Cambria Math"/>
        </w:rPr>
        <w:t>∠</w:t>
      </w:r>
      <w:r w:rsidRPr="00DA2A8F">
        <w:t>0.65° V and the current which is 3.45</w:t>
      </w:r>
      <w:r w:rsidRPr="00DA2A8F">
        <w:rPr>
          <w:rFonts w:ascii="Cambria Math" w:hAnsi="Cambria Math" w:cs="Cambria Math"/>
        </w:rPr>
        <w:t>∠</w:t>
      </w:r>
      <w:r w:rsidRPr="00DA2A8F">
        <w:t xml:space="preserve">-10.3° A in steady state. Similarly, the positive voltage and current in receiving end side are 112.02 </w:t>
      </w:r>
      <w:r w:rsidRPr="00DA2A8F">
        <w:rPr>
          <w:rFonts w:ascii="Cambria Math" w:hAnsi="Cambria Math" w:cs="Cambria Math"/>
        </w:rPr>
        <w:t>∠</w:t>
      </w:r>
      <w:r w:rsidRPr="00DA2A8F">
        <w:t>0.7°V and 3.66</w:t>
      </w:r>
      <w:r w:rsidRPr="00DA2A8F">
        <w:rPr>
          <w:rFonts w:ascii="Cambria Math" w:hAnsi="Cambria Math" w:cs="Cambria Math"/>
        </w:rPr>
        <w:t>∠</w:t>
      </w:r>
      <w:r w:rsidRPr="00DA2A8F">
        <w:t>-28.24°A.</w:t>
      </w:r>
    </w:p>
    <w:p w:rsidR="005A7729" w:rsidRPr="00DA2A8F" w:rsidRDefault="00DE2A75" w:rsidP="005A7729">
      <w:pPr>
        <w:pStyle w:val="Text"/>
        <w:spacing w:line="480" w:lineRule="auto"/>
        <w:ind w:firstLine="0"/>
        <w:rPr>
          <w:sz w:val="24"/>
          <w:szCs w:val="24"/>
        </w:rPr>
      </w:pPr>
      <w:r>
        <w:rPr>
          <w:noProof/>
          <w:sz w:val="24"/>
          <w:szCs w:val="24"/>
        </w:rPr>
        <mc:AlternateContent>
          <mc:Choice Requires="wpc">
            <w:drawing>
              <wp:inline distT="0" distB="0" distL="0" distR="0">
                <wp:extent cx="5543550" cy="3559810"/>
                <wp:effectExtent l="0" t="0" r="0" b="2540"/>
                <wp:docPr id="4564" name="Canvas 456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4861" name="Picture 4566"/>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654685" y="0"/>
                            <a:ext cx="2555240" cy="319468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62" name="Picture 4567"/>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3601085" y="0"/>
                            <a:ext cx="1287145" cy="3201035"/>
                          </a:xfrm>
                          <a:prstGeom prst="rect">
                            <a:avLst/>
                          </a:prstGeom>
                          <a:noFill/>
                          <a:extLst>
                            <a:ext uri="{909E8E84-426E-40DD-AFC4-6F175D3DCCD1}">
                              <a14:hiddenFill xmlns:a14="http://schemas.microsoft.com/office/drawing/2010/main">
                                <a:solidFill>
                                  <a:srgbClr val="FFFFFF"/>
                                </a:solidFill>
                              </a14:hiddenFill>
                            </a:ext>
                          </a:extLst>
                        </pic:spPr>
                      </pic:pic>
                      <wps:wsp>
                        <wps:cNvPr id="4863" name="Text Box 4568"/>
                        <wps:cNvSpPr txBox="1">
                          <a:spLocks noChangeArrowheads="1"/>
                        </wps:cNvSpPr>
                        <wps:spPr bwMode="auto">
                          <a:xfrm>
                            <a:off x="0" y="3266440"/>
                            <a:ext cx="5543550" cy="2933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C2289E" w:rsidRDefault="00DE648D" w:rsidP="00E352B2">
                              <w:pPr>
                                <w:pStyle w:val="Heading4"/>
                              </w:pPr>
                              <w:bookmarkStart w:id="2951" w:name="_Toc334035682"/>
                              <w:bookmarkStart w:id="2952" w:name="_Toc334036157"/>
                              <w:bookmarkStart w:id="2953" w:name="_Toc334048440"/>
                              <w:bookmarkStart w:id="2954" w:name="_Toc334048951"/>
                              <w:bookmarkStart w:id="2955" w:name="_Toc334539922"/>
                              <w:bookmarkStart w:id="2956" w:name="_Toc335662416"/>
                              <w:bookmarkStart w:id="2957" w:name="_Toc335666376"/>
                              <w:bookmarkStart w:id="2958" w:name="_Toc336033029"/>
                              <w:bookmarkStart w:id="2959" w:name="_Toc336033202"/>
                              <w:bookmarkStart w:id="2960" w:name="_Toc336910418"/>
                              <w:bookmarkStart w:id="2961" w:name="_Toc336910559"/>
                              <w:bookmarkStart w:id="2962" w:name="_Toc338625018"/>
                              <w:bookmarkStart w:id="2963" w:name="_Toc338625245"/>
                              <w:bookmarkStart w:id="2964" w:name="_Toc338625606"/>
                              <w:bookmarkStart w:id="2965" w:name="_Toc338691178"/>
                              <w:bookmarkStart w:id="2966" w:name="_Toc341210646"/>
                              <w:r w:rsidRPr="00C2289E">
                                <w:t xml:space="preserve">Figure </w:t>
                              </w:r>
                              <w:r>
                                <w:t>7.7</w:t>
                              </w:r>
                              <w:r w:rsidRPr="00C2289E">
                                <w:t xml:space="preserve">: </w:t>
                              </w:r>
                              <w:r>
                                <w:t>Single Line Diagram and the test Setup for implementing Voltage Stability Indices</w:t>
                              </w:r>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p>
                          </w:txbxContent>
                        </wps:txbx>
                        <wps:bodyPr rot="0" vert="horz" wrap="square" lIns="91440" tIns="45720" rIns="91440" bIns="45720" anchor="t" anchorCtr="0" upright="1">
                          <a:noAutofit/>
                        </wps:bodyPr>
                      </wps:wsp>
                    </wpc:wpc>
                  </a:graphicData>
                </a:graphic>
              </wp:inline>
            </w:drawing>
          </mc:Choice>
          <mc:Fallback>
            <w:pict>
              <v:group id="Canvas 4564" o:spid="_x0000_s3928" editas="canvas" style="width:436.5pt;height:280.3pt;mso-position-horizontal-relative:char;mso-position-vertical-relative:line" coordsize="55435,355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">
                <v:shape id="_x0000_s3929" type="#_x0000_t75" style="position:absolute;width:55435;height:35598;visibility:visible;mso-wrap-style:square">
                  <v:fill o:detectmouseclick="t"/>
                  <v:path o:connecttype="none"/>
                </v:shape>
                <v:shape id="Picture 4566" o:spid="_x0000_s3930" type="#_x0000_t75" style="position:absolute;left:6546;width:25553;height:319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XnQ7HAAAA3QAAAA8AAABkcnMvZG93bnJldi54bWxEj9FqwkAURN8L/YflFnyrG0VFUjdSWiKC&#10;Rav2A26zt0na7N2Y3Wjy925B8HGYmTPMYtmZSpypcaVlBaNhBII4s7rkXMHXMX2eg3AeWWNlmRT0&#10;5GCZPD4sMNb2wns6H3wuAoRdjAoK7+tYSpcVZNANbU0cvB/bGPRBNrnUDV4C3FRyHEUzabDksFBg&#10;TW8FZX+H1ihIVy6b9t+b7ekz9X37sf81u/ejUoOn7vUFhKfO38O39lormMxnI/h/E56ATK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yXnQ7HAAAA3QAAAA8AAAAAAAAAAAAA&#10;AAAAnwIAAGRycy9kb3ducmV2LnhtbFBLBQYAAAAABAAEAPcAAACTAwAAAAA=&#10;">
                  <v:imagedata r:id="rId663" o:title=""/>
                </v:shape>
                <v:shape id="Picture 4567" o:spid="_x0000_s3931" type="#_x0000_t75" style="position:absolute;left:36010;width:12872;height:320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MonzGAAAA3QAAAA8AAABkcnMvZG93bnJldi54bWxEj09rAjEUxO9Cv0N4BW+a9Q+yXY1SCgUP&#10;9eAqFG+PzXOz7eZlSVJdv30jCB6HmfkNs9r0thUX8qFxrGAyzkAQV043XCs4Hj5HOYgQkTW2jknB&#10;jQJs1i+DFRbaXXlPlzLWIkE4FKjAxNgVUobKkMUwdh1x8s7OW4xJ+lpqj9cEt62cZtlCWmw4LRjs&#10;6MNQ9Vv+WQWzt+3PV+5P5Wmi8+99V+8O5rZTavjavy9BROrjM/xob7WCeb6Ywv1NegJy/Q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UyifMYAAADdAAAADwAAAAAAAAAAAAAA&#10;AACfAgAAZHJzL2Rvd25yZXYueG1sUEsFBgAAAAAEAAQA9wAAAJIDAAAAAA==&#10;">
                  <v:imagedata r:id="rId664" o:title=""/>
                </v:shape>
                <v:shape id="Text Box 4568" o:spid="_x0000_s3932" type="#_x0000_t202" style="position:absolute;top:32664;width:55435;height:2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bss8YA&#10;AADdAAAADwAAAGRycy9kb3ducmV2LnhtbESP3WrCQBSE7wt9h+UUelPqptVGja5iCxVvk+YBjtlj&#10;Epo9G7Jrft7eLQi9HGbmG2a7H00jeupcbVnB2ywCQVxYXXOpIP/5fl2BcB5ZY2OZFEzkYL97fNhi&#10;ou3AKfWZL0WAsEtQQeV9m0jpiooMupltiYN3sZ1BH2RXSt3hEOCmke9RFEuDNYeFClv6qqj4za5G&#10;weU0vHysh/PR58t0EX9ivTzbSannp/GwAeFp9P/he/ukFSxW8Rz+3oQnIH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ibss8YAAADdAAAADwAAAAAAAAAAAAAAAACYAgAAZHJz&#10;L2Rvd25yZXYueG1sUEsFBgAAAAAEAAQA9QAAAIsDAAAAAA==&#10;" stroked="f">
                  <v:textbox>
                    <w:txbxContent>
                      <w:p w:rsidR="00DE648D" w:rsidRPr="00C2289E" w:rsidRDefault="00DE648D" w:rsidP="00E352B2">
                        <w:pPr>
                          <w:pStyle w:val="Heading4"/>
                        </w:pPr>
                        <w:bookmarkStart w:id="2967" w:name="_Toc334035682"/>
                        <w:bookmarkStart w:id="2968" w:name="_Toc334036157"/>
                        <w:bookmarkStart w:id="2969" w:name="_Toc334048440"/>
                        <w:bookmarkStart w:id="2970" w:name="_Toc334048951"/>
                        <w:bookmarkStart w:id="2971" w:name="_Toc334539922"/>
                        <w:bookmarkStart w:id="2972" w:name="_Toc335662416"/>
                        <w:bookmarkStart w:id="2973" w:name="_Toc335666376"/>
                        <w:bookmarkStart w:id="2974" w:name="_Toc336033029"/>
                        <w:bookmarkStart w:id="2975" w:name="_Toc336033202"/>
                        <w:bookmarkStart w:id="2976" w:name="_Toc336910418"/>
                        <w:bookmarkStart w:id="2977" w:name="_Toc336910559"/>
                        <w:bookmarkStart w:id="2978" w:name="_Toc338625018"/>
                        <w:bookmarkStart w:id="2979" w:name="_Toc338625245"/>
                        <w:bookmarkStart w:id="2980" w:name="_Toc338625606"/>
                        <w:bookmarkStart w:id="2981" w:name="_Toc338691178"/>
                        <w:bookmarkStart w:id="2982" w:name="_Toc341210646"/>
                        <w:r w:rsidRPr="00C2289E">
                          <w:t xml:space="preserve">Figure </w:t>
                        </w:r>
                        <w:r>
                          <w:t>7.7</w:t>
                        </w:r>
                        <w:r w:rsidRPr="00C2289E">
                          <w:t xml:space="preserve">: </w:t>
                        </w:r>
                        <w:r>
                          <w:t>Single Line Diagram and the test Setup for implementing Voltage Stability Indices</w:t>
                        </w:r>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p>
                    </w:txbxContent>
                  </v:textbox>
                </v:shape>
                <w10:anchorlock/>
              </v:group>
            </w:pict>
          </mc:Fallback>
        </mc:AlternateContent>
      </w:r>
    </w:p>
    <w:p w:rsidR="005A7729" w:rsidRPr="00DA2A8F" w:rsidRDefault="005A7729" w:rsidP="00363A5F">
      <w:pPr>
        <w:pStyle w:val="TextAli"/>
      </w:pPr>
      <w:r w:rsidRPr="00DA2A8F">
        <w:t xml:space="preserve">Figure </w:t>
      </w:r>
      <w:r w:rsidR="00363A5F">
        <w:t>7</w:t>
      </w:r>
      <w:r w:rsidR="00E352B2" w:rsidRPr="00DA2A8F">
        <w:t>.</w:t>
      </w:r>
      <w:r w:rsidR="005F20FF" w:rsidRPr="00DA2A8F">
        <w:t>9</w:t>
      </w:r>
      <w:r w:rsidRPr="00DA2A8F">
        <w:t xml:space="preserve"> shows the calculated indices for voltage stability presented at first section.</w:t>
      </w:r>
      <w:r w:rsidR="007C5E9E" w:rsidRPr="00DA2A8F">
        <w:t xml:space="preserve"> </w:t>
      </w:r>
      <w:r w:rsidRPr="00DA2A8F">
        <w:t>For verification of these results, the simulation of this system has been done on power factory DIgSILENT environment and steady state results for the same amount of load during the first two second of the simulation verifies the experiment results.</w:t>
      </w:r>
    </w:p>
    <w:p w:rsidR="005A7729" w:rsidRPr="00DA2A8F" w:rsidRDefault="005A7729" w:rsidP="005A7729">
      <w:pPr>
        <w:pStyle w:val="Text"/>
        <w:spacing w:line="240" w:lineRule="auto"/>
        <w:ind w:firstLine="0"/>
        <w:jc w:val="center"/>
        <w:rPr>
          <w:sz w:val="24"/>
          <w:szCs w:val="24"/>
        </w:rPr>
      </w:pPr>
      <w:r w:rsidRPr="00DA2A8F">
        <w:rPr>
          <w:noProof/>
          <w:sz w:val="24"/>
          <w:szCs w:val="24"/>
        </w:rPr>
        <w:drawing>
          <wp:inline distT="0" distB="0" distL="0" distR="0">
            <wp:extent cx="4241494" cy="2858600"/>
            <wp:effectExtent l="19050" t="0" r="6656"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665" cstate="print">
                      <a:clrChange>
                        <a:clrFrom>
                          <a:srgbClr val="D2D2D2"/>
                        </a:clrFrom>
                        <a:clrTo>
                          <a:srgbClr val="D2D2D2">
                            <a:alpha val="0"/>
                          </a:srgbClr>
                        </a:clrTo>
                      </a:clrChange>
                      <a:lum contrast="40000"/>
                      <a:extLst>
                        <a:ext uri="{BEBA8EAE-BF5A-486C-A8C5-ECC9F3942E4B}">
                          <a14:imgProps xmlns:a14="http://schemas.microsoft.com/office/drawing/2010/main">
                            <a14:imgLayer r:embed="rId666">
                              <a14:imgEffect>
                                <a14:artisticCrisscrossEtching/>
                              </a14:imgEffect>
                              <a14:imgEffect>
                                <a14:sharpenSoften amount="25000"/>
                              </a14:imgEffect>
                            </a14:imgLayer>
                          </a14:imgProps>
                        </a:ext>
                      </a:extLst>
                    </a:blip>
                    <a:srcRect/>
                    <a:stretch>
                      <a:fillRect/>
                    </a:stretch>
                  </pic:blipFill>
                  <pic:spPr bwMode="auto">
                    <a:xfrm>
                      <a:off x="0" y="0"/>
                      <a:ext cx="4250967" cy="2864984"/>
                    </a:xfrm>
                    <a:prstGeom prst="rect">
                      <a:avLst/>
                    </a:prstGeom>
                    <a:noFill/>
                    <a:ln w="9525">
                      <a:noFill/>
                      <a:miter lim="800000"/>
                      <a:headEnd/>
                      <a:tailEnd/>
                    </a:ln>
                  </pic:spPr>
                </pic:pic>
              </a:graphicData>
            </a:graphic>
          </wp:inline>
        </w:drawing>
      </w:r>
    </w:p>
    <w:p w:rsidR="005A7729" w:rsidRPr="00DA2A8F" w:rsidRDefault="005F20FF" w:rsidP="002956C0">
      <w:pPr>
        <w:pStyle w:val="Heading4"/>
        <w:rPr>
          <w:rFonts w:eastAsia="MS Mincho"/>
        </w:rPr>
      </w:pPr>
      <w:bookmarkStart w:id="2983" w:name="_Toc334035683"/>
      <w:bookmarkStart w:id="2984" w:name="_Toc334036158"/>
      <w:bookmarkStart w:id="2985" w:name="_Toc334048441"/>
      <w:bookmarkStart w:id="2986" w:name="_Toc334048952"/>
      <w:bookmarkStart w:id="2987" w:name="_Toc334539923"/>
      <w:bookmarkStart w:id="2988" w:name="_Toc335662417"/>
      <w:bookmarkStart w:id="2989" w:name="_Toc335666377"/>
      <w:bookmarkStart w:id="2990" w:name="_Toc336033203"/>
      <w:bookmarkStart w:id="2991" w:name="_Toc336910560"/>
      <w:bookmarkStart w:id="2992" w:name="_Toc338625019"/>
      <w:bookmarkStart w:id="2993" w:name="_Toc338625246"/>
      <w:bookmarkStart w:id="2994" w:name="_Toc338625607"/>
      <w:bookmarkStart w:id="2995" w:name="_Toc338691177"/>
      <w:bookmarkStart w:id="2996" w:name="_Toc341210645"/>
      <w:r w:rsidRPr="00DA2A8F">
        <w:rPr>
          <w:rFonts w:eastAsia="MS Mincho"/>
        </w:rPr>
        <w:t>Fi</w:t>
      </w:r>
      <w:r w:rsidR="00363A5F">
        <w:rPr>
          <w:rFonts w:eastAsia="MS Mincho"/>
        </w:rPr>
        <w:t>gure 7</w:t>
      </w:r>
      <w:r w:rsidRPr="00DA2A8F">
        <w:rPr>
          <w:rFonts w:eastAsia="MS Mincho"/>
        </w:rPr>
        <w:t>.8</w:t>
      </w:r>
      <w:r w:rsidR="005A7729" w:rsidRPr="00DA2A8F">
        <w:rPr>
          <w:rFonts w:eastAsia="MS Mincho"/>
        </w:rPr>
        <w:t>: Reciving end active and reactive load power</w:t>
      </w:r>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p>
    <w:p w:rsidR="005A7729" w:rsidRPr="00DA2A8F" w:rsidRDefault="005A7729" w:rsidP="005A7729">
      <w:pPr>
        <w:pStyle w:val="Text"/>
        <w:spacing w:line="240" w:lineRule="auto"/>
        <w:ind w:firstLine="0"/>
        <w:jc w:val="center"/>
        <w:rPr>
          <w:sz w:val="24"/>
          <w:szCs w:val="24"/>
        </w:rPr>
      </w:pPr>
      <w:r w:rsidRPr="00DA2A8F">
        <w:rPr>
          <w:rFonts w:eastAsia="MS Mincho"/>
          <w:noProof/>
        </w:rPr>
        <w:drawing>
          <wp:inline distT="0" distB="0" distL="0" distR="0">
            <wp:extent cx="4546994" cy="7695344"/>
            <wp:effectExtent l="0" t="0" r="0" b="0"/>
            <wp:docPr id="7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7" cstate="print">
                      <a:extLst>
                        <a:ext uri="{BEBA8EAE-BF5A-486C-A8C5-ECC9F3942E4B}">
                          <a14:imgProps xmlns:a14="http://schemas.microsoft.com/office/drawing/2010/main">
                            <a14:imgLayer r:embed="rId666">
                              <a14:imgEffect>
                                <a14:sharpenSoften amount="25000"/>
                              </a14:imgEffect>
                            </a14:imgLayer>
                          </a14:imgProps>
                        </a:ext>
                        <a:ext uri="{28A0092B-C50C-407E-A947-70E740481C1C}">
                          <a14:useLocalDpi xmlns:a14="http://schemas.microsoft.com/office/drawing/2010/main" val="0"/>
                        </a:ext>
                      </a:extLst>
                    </a:blip>
                    <a:srcRect l="24374" t="12187" r="54750" b="6563"/>
                    <a:stretch>
                      <a:fillRect/>
                    </a:stretch>
                  </pic:blipFill>
                  <pic:spPr bwMode="auto">
                    <a:xfrm>
                      <a:off x="0" y="0"/>
                      <a:ext cx="4558791" cy="7715308"/>
                    </a:xfrm>
                    <a:prstGeom prst="rect">
                      <a:avLst/>
                    </a:prstGeom>
                    <a:noFill/>
                    <a:ln>
                      <a:noFill/>
                    </a:ln>
                  </pic:spPr>
                </pic:pic>
              </a:graphicData>
            </a:graphic>
          </wp:inline>
        </w:drawing>
      </w:r>
    </w:p>
    <w:p w:rsidR="005A7729" w:rsidRPr="00DA2A8F" w:rsidRDefault="00363A5F" w:rsidP="002956C0">
      <w:pPr>
        <w:pStyle w:val="Heading4"/>
        <w:rPr>
          <w:rFonts w:eastAsia="MS Mincho"/>
        </w:rPr>
      </w:pPr>
      <w:bookmarkStart w:id="2997" w:name="_Toc334035684"/>
      <w:bookmarkStart w:id="2998" w:name="_Toc334036159"/>
      <w:bookmarkStart w:id="2999" w:name="_Toc334048442"/>
      <w:bookmarkStart w:id="3000" w:name="_Toc334048953"/>
      <w:bookmarkStart w:id="3001" w:name="_Toc334539924"/>
      <w:bookmarkStart w:id="3002" w:name="_Toc335662418"/>
      <w:bookmarkStart w:id="3003" w:name="_Toc335666378"/>
      <w:bookmarkStart w:id="3004" w:name="_Toc336033204"/>
      <w:bookmarkStart w:id="3005" w:name="_Toc336910561"/>
      <w:bookmarkStart w:id="3006" w:name="_Toc338625020"/>
      <w:bookmarkStart w:id="3007" w:name="_Toc338625247"/>
      <w:bookmarkStart w:id="3008" w:name="_Toc338625608"/>
      <w:bookmarkStart w:id="3009" w:name="_Toc338691179"/>
      <w:bookmarkStart w:id="3010" w:name="_Toc341210647"/>
      <w:r>
        <w:rPr>
          <w:rFonts w:eastAsia="MS Mincho"/>
        </w:rPr>
        <w:t>Figure 7</w:t>
      </w:r>
      <w:r w:rsidR="005F20FF" w:rsidRPr="00DA2A8F">
        <w:rPr>
          <w:rFonts w:eastAsia="MS Mincho"/>
        </w:rPr>
        <w:t>.9</w:t>
      </w:r>
      <w:r w:rsidR="007A4F37">
        <w:rPr>
          <w:rFonts w:eastAsia="MS Mincho"/>
        </w:rPr>
        <w:t>: Voltage stability indice</w:t>
      </w:r>
      <w:r w:rsidR="005A7729" w:rsidRPr="00DA2A8F">
        <w:rPr>
          <w:rFonts w:eastAsia="MS Mincho"/>
        </w:rPr>
        <w:t>s in steady state</w:t>
      </w:r>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p>
    <w:p w:rsidR="005A7729" w:rsidRPr="00DA2A8F" w:rsidRDefault="00363A5F" w:rsidP="002956C0">
      <w:pPr>
        <w:pStyle w:val="Heading3"/>
      </w:pPr>
      <w:bookmarkStart w:id="3011" w:name="_Toc335662581"/>
      <w:bookmarkStart w:id="3012" w:name="_Toc336031497"/>
      <w:bookmarkStart w:id="3013" w:name="_Toc336031633"/>
      <w:bookmarkStart w:id="3014" w:name="_Toc336031877"/>
      <w:bookmarkStart w:id="3015" w:name="_Toc336034273"/>
      <w:bookmarkStart w:id="3016" w:name="_Toc336034403"/>
      <w:bookmarkStart w:id="3017" w:name="_Toc336911038"/>
      <w:bookmarkStart w:id="3018" w:name="_Toc341209784"/>
      <w:r>
        <w:t>7</w:t>
      </w:r>
      <w:r w:rsidR="005F20FF" w:rsidRPr="00DA2A8F">
        <w:t>.6</w:t>
      </w:r>
      <w:r w:rsidR="002956C0" w:rsidRPr="00DA2A8F">
        <w:t xml:space="preserve">.2 </w:t>
      </w:r>
      <w:r w:rsidR="005A7729" w:rsidRPr="00DA2A8F">
        <w:t xml:space="preserve">Voltage Stability Indices </w:t>
      </w:r>
      <w:r w:rsidR="007C5E9E" w:rsidRPr="00DA2A8F">
        <w:t>during</w:t>
      </w:r>
      <w:r w:rsidR="005A7729" w:rsidRPr="00DA2A8F">
        <w:t xml:space="preserve"> Dynamic Load Change</w:t>
      </w:r>
      <w:bookmarkEnd w:id="3011"/>
      <w:bookmarkEnd w:id="3012"/>
      <w:bookmarkEnd w:id="3013"/>
      <w:bookmarkEnd w:id="3014"/>
      <w:bookmarkEnd w:id="3015"/>
      <w:bookmarkEnd w:id="3016"/>
      <w:bookmarkEnd w:id="3017"/>
      <w:bookmarkEnd w:id="3018"/>
    </w:p>
    <w:p w:rsidR="005A7729" w:rsidRPr="00DA2A8F" w:rsidRDefault="005A7729" w:rsidP="005F20FF">
      <w:pPr>
        <w:pStyle w:val="TextAli"/>
      </w:pPr>
      <w:r w:rsidRPr="00DA2A8F">
        <w:t>The experiment of load increasing in several steps has also been accomplished and the more realistic results have been achieved</w:t>
      </w:r>
      <w:r w:rsidR="00363A5F">
        <w:t>. Figure 7</w:t>
      </w:r>
      <w:r w:rsidR="005F20FF" w:rsidRPr="00DA2A8F">
        <w:t>.10</w:t>
      </w:r>
      <w:r w:rsidRPr="00DA2A8F">
        <w:t xml:space="preserve"> presents the active and reactive power changes during the experiment. Technically, the source side voltage which is supposed to be constant in simulation, now in the experiment is varying because of the current increment and the source side series impedance, we will have voltage drop in </w:t>
      </w:r>
      <w:r w:rsidR="00C11468">
        <w:t>source side, which is shown at f</w:t>
      </w:r>
      <w:r w:rsidRPr="00DA2A8F">
        <w:t>igure</w:t>
      </w:r>
      <w:r w:rsidR="00363A5F">
        <w:t xml:space="preserve"> 7</w:t>
      </w:r>
      <w:r w:rsidR="005F20FF" w:rsidRPr="00DA2A8F">
        <w:t>.11</w:t>
      </w:r>
      <w:r w:rsidRPr="00DA2A8F">
        <w:t>. In addition, the line par</w:t>
      </w:r>
      <w:r w:rsidR="002B680A">
        <w:t>ameters at the Laboratory built-</w:t>
      </w:r>
      <w:r w:rsidRPr="00DA2A8F">
        <w:t>in model are varying by current increase and then the exact line parameters in online format are calculated in order to measure stability indices. The line parameter results which developed by Eqns</w:t>
      </w:r>
      <w:r w:rsidR="00C11468">
        <w:t>. (2.4) and (2.5) are shown in f</w:t>
      </w:r>
      <w:r w:rsidRPr="00DA2A8F">
        <w:t xml:space="preserve">igure </w:t>
      </w:r>
      <w:r w:rsidR="00363A5F">
        <w:t>7</w:t>
      </w:r>
      <w:r w:rsidR="005F20FF" w:rsidRPr="00DA2A8F">
        <w:t>.12</w:t>
      </w:r>
      <w:r w:rsidRPr="00DA2A8F">
        <w:t xml:space="preserve"> and it shows the considerable change in series impedance during current increasing through the line. </w:t>
      </w:r>
    </w:p>
    <w:p w:rsidR="005A7729" w:rsidRPr="00DA2A8F" w:rsidRDefault="005A7729" w:rsidP="005A7729">
      <w:pPr>
        <w:pStyle w:val="Text"/>
        <w:spacing w:line="480" w:lineRule="auto"/>
        <w:ind w:firstLine="0"/>
        <w:rPr>
          <w:sz w:val="24"/>
          <w:szCs w:val="24"/>
        </w:rPr>
      </w:pPr>
    </w:p>
    <w:p w:rsidR="005A7729" w:rsidRPr="00DA2A8F" w:rsidRDefault="005A7729" w:rsidP="005A7729">
      <w:pPr>
        <w:pStyle w:val="BodyText"/>
        <w:spacing w:after="0"/>
        <w:jc w:val="center"/>
        <w:rPr>
          <w:rFonts w:eastAsia="MS Mincho"/>
          <w:noProof/>
        </w:rPr>
      </w:pPr>
      <w:r w:rsidRPr="00DA2A8F">
        <w:rPr>
          <w:rFonts w:eastAsia="MS Mincho"/>
          <w:noProof/>
        </w:rPr>
        <w:drawing>
          <wp:inline distT="0" distB="0" distL="0" distR="0">
            <wp:extent cx="4147200" cy="2635200"/>
            <wp:effectExtent l="0" t="0" r="0" b="0"/>
            <wp:docPr id="7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pic:cNvPicPr>
                      <a:picLocks noChangeAspect="1" noChangeArrowheads="1"/>
                    </pic:cNvPicPr>
                  </pic:nvPicPr>
                  <pic:blipFill>
                    <a:blip r:embed="rId668" cstate="print">
                      <a:clrChange>
                        <a:clrFrom>
                          <a:srgbClr val="D2D2D2"/>
                        </a:clrFrom>
                        <a:clrTo>
                          <a:srgbClr val="D2D2D2">
                            <a:alpha val="0"/>
                          </a:srgbClr>
                        </a:clrTo>
                      </a:clrChange>
                      <a:lum contrast="40000"/>
                      <a:extLst>
                        <a:ext uri="{BEBA8EAE-BF5A-486C-A8C5-ECC9F3942E4B}">
                          <a14:imgProps xmlns:a14="http://schemas.microsoft.com/office/drawing/2010/main">
                            <a14:imgLayer r:embed="rId66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151199" cy="2637741"/>
                    </a:xfrm>
                    <a:prstGeom prst="rect">
                      <a:avLst/>
                    </a:prstGeom>
                    <a:noFill/>
                    <a:ln>
                      <a:noFill/>
                    </a:ln>
                  </pic:spPr>
                </pic:pic>
              </a:graphicData>
            </a:graphic>
          </wp:inline>
        </w:drawing>
      </w:r>
    </w:p>
    <w:p w:rsidR="005A7729" w:rsidRPr="00DA2A8F" w:rsidRDefault="005A7729" w:rsidP="005F20FF">
      <w:pPr>
        <w:pStyle w:val="Heading4"/>
        <w:rPr>
          <w:rFonts w:eastAsia="MS Mincho"/>
        </w:rPr>
      </w:pPr>
      <w:bookmarkStart w:id="3019" w:name="_Toc334035685"/>
      <w:bookmarkStart w:id="3020" w:name="_Toc334036160"/>
      <w:bookmarkStart w:id="3021" w:name="_Toc334048443"/>
      <w:bookmarkStart w:id="3022" w:name="_Toc334048954"/>
      <w:bookmarkStart w:id="3023" w:name="_Toc334539925"/>
      <w:bookmarkStart w:id="3024" w:name="_Toc335662419"/>
      <w:bookmarkStart w:id="3025" w:name="_Toc335666379"/>
      <w:bookmarkStart w:id="3026" w:name="_Toc336033205"/>
      <w:bookmarkStart w:id="3027" w:name="_Toc336910562"/>
      <w:bookmarkStart w:id="3028" w:name="_Toc338625021"/>
      <w:bookmarkStart w:id="3029" w:name="_Toc338625248"/>
      <w:bookmarkStart w:id="3030" w:name="_Toc338625609"/>
      <w:bookmarkStart w:id="3031" w:name="_Toc338691180"/>
      <w:bookmarkStart w:id="3032" w:name="_Toc341210648"/>
      <w:r w:rsidRPr="00DA2A8F">
        <w:rPr>
          <w:rFonts w:eastAsia="MS Mincho"/>
        </w:rPr>
        <w:t xml:space="preserve">Figure </w:t>
      </w:r>
      <w:r w:rsidR="00363A5F">
        <w:rPr>
          <w:rFonts w:eastAsia="MS Mincho"/>
        </w:rPr>
        <w:t>7</w:t>
      </w:r>
      <w:r w:rsidR="005F20FF" w:rsidRPr="00DA2A8F">
        <w:rPr>
          <w:rFonts w:eastAsia="MS Mincho"/>
        </w:rPr>
        <w:t>.10</w:t>
      </w:r>
      <w:r w:rsidRPr="00DA2A8F">
        <w:rPr>
          <w:rFonts w:eastAsia="MS Mincho"/>
        </w:rPr>
        <w:t xml:space="preserve">: Experimental results of </w:t>
      </w:r>
      <w:bookmarkEnd w:id="3019"/>
      <w:bookmarkEnd w:id="3020"/>
      <w:r w:rsidR="00DE78B1" w:rsidRPr="00DA2A8F">
        <w:rPr>
          <w:rFonts w:eastAsia="MS Mincho"/>
        </w:rPr>
        <w:t>load active and reactive power</w:t>
      </w:r>
      <w:bookmarkEnd w:id="3021"/>
      <w:bookmarkEnd w:id="3022"/>
      <w:bookmarkEnd w:id="3023"/>
      <w:bookmarkEnd w:id="3024"/>
      <w:bookmarkEnd w:id="3025"/>
      <w:bookmarkEnd w:id="3026"/>
      <w:bookmarkEnd w:id="3027"/>
      <w:bookmarkEnd w:id="3028"/>
      <w:bookmarkEnd w:id="3029"/>
      <w:bookmarkEnd w:id="3030"/>
      <w:bookmarkEnd w:id="3031"/>
      <w:bookmarkEnd w:id="3032"/>
    </w:p>
    <w:p w:rsidR="005A7729" w:rsidRPr="00DA2A8F" w:rsidRDefault="005A7729" w:rsidP="005A7729">
      <w:pPr>
        <w:pStyle w:val="Text"/>
        <w:spacing w:line="480" w:lineRule="auto"/>
        <w:ind w:firstLine="0"/>
        <w:rPr>
          <w:sz w:val="24"/>
          <w:szCs w:val="24"/>
        </w:rPr>
      </w:pPr>
    </w:p>
    <w:p w:rsidR="005A7729" w:rsidRPr="00DA2A8F" w:rsidRDefault="005A7729" w:rsidP="005A7729">
      <w:pPr>
        <w:pStyle w:val="Text"/>
        <w:tabs>
          <w:tab w:val="left" w:pos="2404"/>
        </w:tabs>
        <w:spacing w:line="240" w:lineRule="auto"/>
        <w:ind w:firstLine="0"/>
        <w:jc w:val="center"/>
        <w:rPr>
          <w:rFonts w:eastAsia="MS Mincho"/>
          <w:sz w:val="24"/>
          <w:szCs w:val="24"/>
        </w:rPr>
      </w:pPr>
      <w:r w:rsidRPr="00DA2A8F">
        <w:rPr>
          <w:rFonts w:eastAsia="MS Mincho"/>
          <w:noProof/>
          <w:sz w:val="24"/>
          <w:szCs w:val="24"/>
        </w:rPr>
        <w:drawing>
          <wp:inline distT="0" distB="0" distL="0" distR="0">
            <wp:extent cx="4411980" cy="3677721"/>
            <wp:effectExtent l="0" t="0" r="0" b="0"/>
            <wp:docPr id="7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9" cstate="print">
                      <a:extLst>
                        <a:ext uri="{BEBA8EAE-BF5A-486C-A8C5-ECC9F3942E4B}">
                          <a14:imgProps xmlns:a14="http://schemas.microsoft.com/office/drawing/2010/main">
                            <a14:imgLayer r:embed="rId666">
                              <a14:imgEffect>
                                <a14:brightnessContrast contrast="40000"/>
                              </a14:imgEffect>
                            </a14:imgLayer>
                          </a14:imgProps>
                        </a:ext>
                        <a:ext uri="{28A0092B-C50C-407E-A947-70E740481C1C}">
                          <a14:useLocalDpi xmlns:a14="http://schemas.microsoft.com/office/drawing/2010/main" val="0"/>
                        </a:ext>
                      </a:extLst>
                    </a:blip>
                    <a:srcRect l="3375" t="20625" r="78000" b="47813"/>
                    <a:stretch>
                      <a:fillRect/>
                    </a:stretch>
                  </pic:blipFill>
                  <pic:spPr bwMode="auto">
                    <a:xfrm>
                      <a:off x="0" y="0"/>
                      <a:ext cx="4422740" cy="3686690"/>
                    </a:xfrm>
                    <a:prstGeom prst="rect">
                      <a:avLst/>
                    </a:prstGeom>
                    <a:noFill/>
                    <a:ln>
                      <a:noFill/>
                    </a:ln>
                  </pic:spPr>
                </pic:pic>
              </a:graphicData>
            </a:graphic>
          </wp:inline>
        </w:drawing>
      </w:r>
    </w:p>
    <w:p w:rsidR="005A7729" w:rsidRPr="00DA2A8F" w:rsidRDefault="00363A5F" w:rsidP="002956C0">
      <w:pPr>
        <w:pStyle w:val="Heading4"/>
        <w:rPr>
          <w:rFonts w:eastAsia="MS Mincho"/>
        </w:rPr>
      </w:pPr>
      <w:bookmarkStart w:id="3033" w:name="_Toc334035686"/>
      <w:bookmarkStart w:id="3034" w:name="_Toc334036161"/>
      <w:bookmarkStart w:id="3035" w:name="_Toc334048444"/>
      <w:bookmarkStart w:id="3036" w:name="_Toc334048955"/>
      <w:bookmarkStart w:id="3037" w:name="_Toc334539926"/>
      <w:bookmarkStart w:id="3038" w:name="_Toc335662420"/>
      <w:bookmarkStart w:id="3039" w:name="_Toc335666380"/>
      <w:bookmarkStart w:id="3040" w:name="_Toc336033206"/>
      <w:bookmarkStart w:id="3041" w:name="_Toc336910563"/>
      <w:bookmarkStart w:id="3042" w:name="_Toc338625022"/>
      <w:bookmarkStart w:id="3043" w:name="_Toc338625249"/>
      <w:bookmarkStart w:id="3044" w:name="_Toc338625610"/>
      <w:bookmarkStart w:id="3045" w:name="_Toc338691181"/>
      <w:bookmarkStart w:id="3046" w:name="_Toc341210649"/>
      <w:r>
        <w:rPr>
          <w:rFonts w:eastAsia="MS Mincho"/>
        </w:rPr>
        <w:t>Figure 7</w:t>
      </w:r>
      <w:r w:rsidR="005F20FF" w:rsidRPr="00DA2A8F">
        <w:rPr>
          <w:rFonts w:eastAsia="MS Mincho"/>
        </w:rPr>
        <w:t>.11</w:t>
      </w:r>
      <w:r w:rsidR="005A7729" w:rsidRPr="00DA2A8F">
        <w:rPr>
          <w:rFonts w:eastAsia="MS Mincho"/>
        </w:rPr>
        <w:t>: Experimental results of two sides voltage and current amplitude</w:t>
      </w:r>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p>
    <w:p w:rsidR="005A7729" w:rsidRPr="00DA2A8F" w:rsidRDefault="005A7729" w:rsidP="005A7729">
      <w:pPr>
        <w:pStyle w:val="figurecaption"/>
        <w:tabs>
          <w:tab w:val="clear" w:pos="0"/>
        </w:tabs>
        <w:spacing w:after="0"/>
        <w:rPr>
          <w:rFonts w:eastAsia="MS Mincho"/>
        </w:rPr>
      </w:pPr>
    </w:p>
    <w:p w:rsidR="005A7729" w:rsidRPr="00DA2A8F" w:rsidRDefault="005A7729" w:rsidP="005A7729">
      <w:pPr>
        <w:pStyle w:val="figurecaption"/>
        <w:tabs>
          <w:tab w:val="clear" w:pos="0"/>
        </w:tabs>
        <w:spacing w:after="0"/>
        <w:rPr>
          <w:rFonts w:eastAsia="MS Mincho"/>
        </w:rPr>
      </w:pPr>
    </w:p>
    <w:p w:rsidR="005A7729" w:rsidRPr="00DA2A8F" w:rsidRDefault="005A7729" w:rsidP="002956C0">
      <w:pPr>
        <w:pStyle w:val="figurecaption"/>
        <w:tabs>
          <w:tab w:val="clear" w:pos="0"/>
        </w:tabs>
        <w:spacing w:after="0"/>
        <w:jc w:val="center"/>
        <w:rPr>
          <w:rFonts w:eastAsia="MS Mincho"/>
        </w:rPr>
      </w:pPr>
      <w:r w:rsidRPr="00DA2A8F">
        <w:rPr>
          <w:rFonts w:eastAsia="MS Mincho"/>
        </w:rPr>
        <w:drawing>
          <wp:inline distT="0" distB="0" distL="0" distR="0">
            <wp:extent cx="4530811" cy="3455595"/>
            <wp:effectExtent l="0" t="0" r="0" b="0"/>
            <wp:docPr id="7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9" cstate="print">
                      <a:extLst>
                        <a:ext uri="{BEBA8EAE-BF5A-486C-A8C5-ECC9F3942E4B}">
                          <a14:imgProps xmlns:a14="http://schemas.microsoft.com/office/drawing/2010/main">
                            <a14:imgLayer r:embed="rId666">
                              <a14:imgEffect>
                                <a14:brightnessContrast contrast="40000"/>
                              </a14:imgEffect>
                            </a14:imgLayer>
                          </a14:imgProps>
                        </a:ext>
                        <a:ext uri="{28A0092B-C50C-407E-A947-70E740481C1C}">
                          <a14:useLocalDpi xmlns:a14="http://schemas.microsoft.com/office/drawing/2010/main" val="0"/>
                        </a:ext>
                      </a:extLst>
                    </a:blip>
                    <a:srcRect l="3751" t="60001" r="77625" b="6563"/>
                    <a:stretch>
                      <a:fillRect/>
                    </a:stretch>
                  </pic:blipFill>
                  <pic:spPr bwMode="auto">
                    <a:xfrm>
                      <a:off x="0" y="0"/>
                      <a:ext cx="4541981" cy="3464114"/>
                    </a:xfrm>
                    <a:prstGeom prst="rect">
                      <a:avLst/>
                    </a:prstGeom>
                    <a:noFill/>
                    <a:ln>
                      <a:noFill/>
                    </a:ln>
                  </pic:spPr>
                </pic:pic>
              </a:graphicData>
            </a:graphic>
          </wp:inline>
        </w:drawing>
      </w:r>
    </w:p>
    <w:p w:rsidR="005A7729" w:rsidRPr="00DA2A8F" w:rsidRDefault="00363A5F" w:rsidP="00DE78B1">
      <w:pPr>
        <w:pStyle w:val="Heading4"/>
        <w:rPr>
          <w:rFonts w:eastAsia="MS Mincho"/>
        </w:rPr>
      </w:pPr>
      <w:bookmarkStart w:id="3047" w:name="_Toc334048445"/>
      <w:bookmarkStart w:id="3048" w:name="_Toc334048956"/>
      <w:bookmarkStart w:id="3049" w:name="_Toc334539927"/>
      <w:bookmarkStart w:id="3050" w:name="_Toc335662421"/>
      <w:bookmarkStart w:id="3051" w:name="_Toc335666381"/>
      <w:bookmarkStart w:id="3052" w:name="_Toc336033207"/>
      <w:bookmarkStart w:id="3053" w:name="_Toc336910564"/>
      <w:bookmarkStart w:id="3054" w:name="_Toc338625023"/>
      <w:bookmarkStart w:id="3055" w:name="_Toc338625250"/>
      <w:bookmarkStart w:id="3056" w:name="_Toc338625611"/>
      <w:bookmarkStart w:id="3057" w:name="_Toc338691182"/>
      <w:bookmarkStart w:id="3058" w:name="_Toc341210650"/>
      <w:bookmarkStart w:id="3059" w:name="_Toc334035687"/>
      <w:bookmarkStart w:id="3060" w:name="_Toc334036162"/>
      <w:r>
        <w:rPr>
          <w:rFonts w:eastAsia="MS Mincho"/>
        </w:rPr>
        <w:t>Figure 7</w:t>
      </w:r>
      <w:r w:rsidR="005F20FF" w:rsidRPr="00DA2A8F">
        <w:rPr>
          <w:rFonts w:eastAsia="MS Mincho"/>
        </w:rPr>
        <w:t>.12</w:t>
      </w:r>
      <w:r w:rsidR="005A7729" w:rsidRPr="00DA2A8F">
        <w:rPr>
          <w:rFonts w:eastAsia="MS Mincho"/>
        </w:rPr>
        <w:t xml:space="preserve">: Experimental results of </w:t>
      </w:r>
      <w:r w:rsidR="00DE78B1" w:rsidRPr="00DA2A8F">
        <w:rPr>
          <w:rFonts w:eastAsia="MS Mincho"/>
        </w:rPr>
        <w:t>line parameters</w:t>
      </w:r>
      <w:bookmarkEnd w:id="3047"/>
      <w:bookmarkEnd w:id="3048"/>
      <w:bookmarkEnd w:id="3049"/>
      <w:bookmarkEnd w:id="3050"/>
      <w:bookmarkEnd w:id="3051"/>
      <w:bookmarkEnd w:id="3052"/>
      <w:bookmarkEnd w:id="3053"/>
      <w:bookmarkEnd w:id="3054"/>
      <w:bookmarkEnd w:id="3055"/>
      <w:bookmarkEnd w:id="3056"/>
      <w:bookmarkEnd w:id="3057"/>
      <w:bookmarkEnd w:id="3058"/>
      <w:r w:rsidR="00DE78B1" w:rsidRPr="00DA2A8F">
        <w:rPr>
          <w:rFonts w:eastAsia="MS Mincho"/>
        </w:rPr>
        <w:t xml:space="preserve"> </w:t>
      </w:r>
      <w:bookmarkEnd w:id="3059"/>
      <w:bookmarkEnd w:id="3060"/>
      <w:r w:rsidR="005A7729" w:rsidRPr="00DA2A8F">
        <w:rPr>
          <w:rFonts w:eastAsia="MS Mincho"/>
        </w:rPr>
        <w:t xml:space="preserve"> </w:t>
      </w:r>
    </w:p>
    <w:p w:rsidR="002956C0" w:rsidRPr="00DA2A8F" w:rsidRDefault="002956C0" w:rsidP="005A7729">
      <w:pPr>
        <w:pStyle w:val="figurecaption"/>
        <w:tabs>
          <w:tab w:val="clear" w:pos="0"/>
        </w:tabs>
        <w:spacing w:after="0"/>
        <w:rPr>
          <w:rFonts w:eastAsia="MS Mincho"/>
        </w:rPr>
      </w:pPr>
    </w:p>
    <w:p w:rsidR="005A7729" w:rsidRPr="00DA2A8F" w:rsidRDefault="005A7729" w:rsidP="005F20FF">
      <w:pPr>
        <w:pStyle w:val="TextAli"/>
      </w:pPr>
      <w:r w:rsidRPr="00DA2A8F">
        <w:t>Consequently, because of the mentioned points it is expected that voltage stability indices be different from the simulation in values, but they should present the same beh</w:t>
      </w:r>
      <w:r w:rsidR="00C11468">
        <w:t>avior which is demonstrated at f</w:t>
      </w:r>
      <w:r w:rsidRPr="00DA2A8F">
        <w:t xml:space="preserve">igure </w:t>
      </w:r>
      <w:r w:rsidR="00363A5F">
        <w:t>7</w:t>
      </w:r>
      <w:r w:rsidR="005F20FF" w:rsidRPr="00DA2A8F">
        <w:t>.13</w:t>
      </w:r>
      <w:r w:rsidRPr="00DA2A8F">
        <w:t xml:space="preserve"> for experimental circuit. By monitoring these indices, one can conclude about the proper index in order to monitor system stability state and prevent the instability situation by making proper decision whenever the calculated security margin indicates the voltage inst</w:t>
      </w:r>
      <w:r w:rsidR="00C11468">
        <w:t>ability. In addition f</w:t>
      </w:r>
      <w:r w:rsidR="00363A5F">
        <w:t>igure 7</w:t>
      </w:r>
      <w:r w:rsidR="005F20FF" w:rsidRPr="00DA2A8F">
        <w:t>.14</w:t>
      </w:r>
      <w:r w:rsidRPr="00DA2A8F">
        <w:t xml:space="preserve"> shows the simulation results for the same load increment by using constant line parameters. The comparison between two figures indicates the same variation behavior and verifies the results.  </w:t>
      </w:r>
    </w:p>
    <w:p w:rsidR="005A7729" w:rsidRPr="00DA2A8F" w:rsidRDefault="005A7729" w:rsidP="002956C0">
      <w:pPr>
        <w:pStyle w:val="TextAli"/>
      </w:pPr>
      <w:r w:rsidRPr="00DA2A8F">
        <w:t>The active power load increasing has the inverse effect on voltage stability in tie line system. Hence, all the indices should indicate the decrease in stability margin. By reviewing the experimental results, one can conclude:</w:t>
      </w:r>
    </w:p>
    <w:p w:rsidR="005A7729" w:rsidRPr="00DA2A8F" w:rsidRDefault="005A7729" w:rsidP="00E56814">
      <w:pPr>
        <w:pStyle w:val="Text"/>
        <w:numPr>
          <w:ilvl w:val="0"/>
          <w:numId w:val="32"/>
        </w:numPr>
        <w:autoSpaceDE w:val="0"/>
        <w:autoSpaceDN w:val="0"/>
        <w:spacing w:line="480" w:lineRule="auto"/>
        <w:rPr>
          <w:sz w:val="24"/>
          <w:szCs w:val="24"/>
        </w:rPr>
      </w:pPr>
      <w:r w:rsidRPr="00DA2A8F">
        <w:rPr>
          <w:sz w:val="24"/>
          <w:szCs w:val="24"/>
        </w:rPr>
        <w:t xml:space="preserve">The index </w:t>
      </w:r>
      <w:r w:rsidRPr="00DA2A8F">
        <w:rPr>
          <w:i/>
          <w:iCs/>
          <w:sz w:val="24"/>
          <w:szCs w:val="24"/>
        </w:rPr>
        <w:t>L</w:t>
      </w:r>
      <w:r w:rsidRPr="00DA2A8F">
        <w:rPr>
          <w:i/>
          <w:iCs/>
          <w:sz w:val="24"/>
          <w:szCs w:val="24"/>
          <w:vertAlign w:val="subscript"/>
        </w:rPr>
        <w:t>mn</w:t>
      </w:r>
      <w:r w:rsidRPr="00DA2A8F">
        <w:rPr>
          <w:sz w:val="24"/>
          <w:szCs w:val="24"/>
        </w:rPr>
        <w:t xml:space="preserve"> is mostly depends on reactive power of the receiving end, so its variation shows the stability improvement because of the decreasing in reactive power.</w:t>
      </w:r>
    </w:p>
    <w:p w:rsidR="005A7729" w:rsidRPr="00DA2A8F" w:rsidRDefault="005A7729" w:rsidP="00E56814">
      <w:pPr>
        <w:pStyle w:val="Text"/>
        <w:numPr>
          <w:ilvl w:val="0"/>
          <w:numId w:val="32"/>
        </w:numPr>
        <w:autoSpaceDE w:val="0"/>
        <w:autoSpaceDN w:val="0"/>
        <w:spacing w:line="480" w:lineRule="auto"/>
        <w:rPr>
          <w:sz w:val="24"/>
          <w:szCs w:val="24"/>
        </w:rPr>
      </w:pPr>
      <w:r w:rsidRPr="00DA2A8F">
        <w:rPr>
          <w:sz w:val="24"/>
          <w:szCs w:val="24"/>
        </w:rPr>
        <w:t xml:space="preserve">The index </w:t>
      </w:r>
      <w:r w:rsidRPr="00DA2A8F">
        <w:rPr>
          <w:i/>
          <w:iCs/>
          <w:sz w:val="24"/>
          <w:szCs w:val="24"/>
        </w:rPr>
        <w:t>LQP</w:t>
      </w:r>
      <w:r w:rsidRPr="00DA2A8F">
        <w:rPr>
          <w:sz w:val="24"/>
          <w:szCs w:val="24"/>
        </w:rPr>
        <w:t xml:space="preserve"> increased from 0.1 to 0.27. Then it doesn’t present the goo</w:t>
      </w:r>
      <w:r w:rsidR="00C11468">
        <w:rPr>
          <w:sz w:val="24"/>
          <w:szCs w:val="24"/>
        </w:rPr>
        <w:t>d stability margin in this case</w:t>
      </w:r>
      <w:r w:rsidRPr="00DA2A8F">
        <w:rPr>
          <w:sz w:val="24"/>
          <w:szCs w:val="24"/>
        </w:rPr>
        <w:t xml:space="preserve"> and we don’t know how far the system is from the instability point.</w:t>
      </w:r>
    </w:p>
    <w:p w:rsidR="005A7729" w:rsidRPr="00DA2A8F" w:rsidRDefault="005A7729" w:rsidP="00E56814">
      <w:pPr>
        <w:pStyle w:val="Text"/>
        <w:numPr>
          <w:ilvl w:val="0"/>
          <w:numId w:val="32"/>
        </w:numPr>
        <w:autoSpaceDE w:val="0"/>
        <w:autoSpaceDN w:val="0"/>
        <w:spacing w:line="480" w:lineRule="auto"/>
        <w:rPr>
          <w:sz w:val="24"/>
          <w:szCs w:val="24"/>
        </w:rPr>
      </w:pPr>
      <w:r w:rsidRPr="00DA2A8F">
        <w:rPr>
          <w:sz w:val="24"/>
          <w:szCs w:val="24"/>
        </w:rPr>
        <w:t xml:space="preserve">The Index </w:t>
      </w:r>
      <w:r w:rsidRPr="00DA2A8F">
        <w:rPr>
          <w:i/>
          <w:iCs/>
          <w:sz w:val="24"/>
          <w:szCs w:val="24"/>
        </w:rPr>
        <w:t>FVSI</w:t>
      </w:r>
      <w:r w:rsidRPr="00DA2A8F">
        <w:rPr>
          <w:sz w:val="24"/>
          <w:szCs w:val="24"/>
        </w:rPr>
        <w:t xml:space="preserve">, similar to </w:t>
      </w:r>
      <w:r w:rsidRPr="00DA2A8F">
        <w:rPr>
          <w:i/>
          <w:iCs/>
          <w:sz w:val="24"/>
          <w:szCs w:val="24"/>
        </w:rPr>
        <w:t>L</w:t>
      </w:r>
      <w:r w:rsidRPr="00DA2A8F">
        <w:rPr>
          <w:i/>
          <w:iCs/>
          <w:sz w:val="24"/>
          <w:szCs w:val="24"/>
          <w:vertAlign w:val="subscript"/>
        </w:rPr>
        <w:t>mn</w:t>
      </w:r>
      <w:r w:rsidRPr="00DA2A8F">
        <w:rPr>
          <w:sz w:val="24"/>
          <w:szCs w:val="24"/>
        </w:rPr>
        <w:t xml:space="preserve"> is depended to reactive power and therefore it shows positive changes in stability margin.</w:t>
      </w:r>
    </w:p>
    <w:p w:rsidR="005A7729" w:rsidRPr="00DA2A8F" w:rsidRDefault="005A7729" w:rsidP="00E56814">
      <w:pPr>
        <w:pStyle w:val="Text"/>
        <w:numPr>
          <w:ilvl w:val="0"/>
          <w:numId w:val="32"/>
        </w:numPr>
        <w:autoSpaceDE w:val="0"/>
        <w:autoSpaceDN w:val="0"/>
        <w:spacing w:line="480" w:lineRule="auto"/>
        <w:rPr>
          <w:sz w:val="24"/>
          <w:szCs w:val="24"/>
        </w:rPr>
      </w:pPr>
      <w:r w:rsidRPr="00DA2A8F">
        <w:rPr>
          <w:sz w:val="24"/>
          <w:szCs w:val="24"/>
        </w:rPr>
        <w:t xml:space="preserve">The </w:t>
      </w:r>
      <w:r w:rsidRPr="00DA2A8F">
        <w:rPr>
          <w:i/>
          <w:iCs/>
          <w:sz w:val="24"/>
          <w:szCs w:val="24"/>
        </w:rPr>
        <w:t>LVSI</w:t>
      </w:r>
      <w:r w:rsidRPr="00DA2A8F">
        <w:rPr>
          <w:sz w:val="24"/>
          <w:szCs w:val="24"/>
        </w:rPr>
        <w:t xml:space="preserve"> shows the increment from 0.4 to 1.54 which means we lost voltage stability around 2 kW load which is not </w:t>
      </w:r>
      <w:r w:rsidR="002956C0" w:rsidRPr="00DA2A8F">
        <w:rPr>
          <w:sz w:val="24"/>
          <w:szCs w:val="24"/>
        </w:rPr>
        <w:t xml:space="preserve">correct </w:t>
      </w:r>
      <w:r w:rsidRPr="00DA2A8F">
        <w:rPr>
          <w:sz w:val="24"/>
          <w:szCs w:val="24"/>
        </w:rPr>
        <w:t xml:space="preserve">and </w:t>
      </w:r>
      <w:r w:rsidR="002956C0" w:rsidRPr="00DA2A8F">
        <w:rPr>
          <w:sz w:val="24"/>
          <w:szCs w:val="24"/>
        </w:rPr>
        <w:t>doesn’t match</w:t>
      </w:r>
      <w:r w:rsidRPr="00DA2A8F">
        <w:rPr>
          <w:sz w:val="24"/>
          <w:szCs w:val="24"/>
        </w:rPr>
        <w:t xml:space="preserve"> </w:t>
      </w:r>
      <w:r w:rsidR="002956C0" w:rsidRPr="00DA2A8F">
        <w:rPr>
          <w:sz w:val="24"/>
          <w:szCs w:val="24"/>
        </w:rPr>
        <w:t>to</w:t>
      </w:r>
      <w:r w:rsidRPr="00DA2A8F">
        <w:rPr>
          <w:sz w:val="24"/>
          <w:szCs w:val="24"/>
        </w:rPr>
        <w:t xml:space="preserve"> the simulation results. Hence, this factor couldn’t be a </w:t>
      </w:r>
      <w:r w:rsidR="002956C0" w:rsidRPr="00DA2A8F">
        <w:rPr>
          <w:sz w:val="24"/>
          <w:szCs w:val="24"/>
        </w:rPr>
        <w:t>proper</w:t>
      </w:r>
      <w:r w:rsidRPr="00DA2A8F">
        <w:rPr>
          <w:sz w:val="24"/>
          <w:szCs w:val="24"/>
        </w:rPr>
        <w:t xml:space="preserve"> index for </w:t>
      </w:r>
      <w:r w:rsidR="002956C0" w:rsidRPr="00DA2A8F">
        <w:rPr>
          <w:sz w:val="24"/>
          <w:szCs w:val="24"/>
        </w:rPr>
        <w:t xml:space="preserve">practical </w:t>
      </w:r>
      <w:r w:rsidR="007C5E9E" w:rsidRPr="00DA2A8F">
        <w:rPr>
          <w:sz w:val="24"/>
          <w:szCs w:val="24"/>
        </w:rPr>
        <w:t>measurement</w:t>
      </w:r>
      <w:r w:rsidR="002956C0" w:rsidRPr="00DA2A8F">
        <w:rPr>
          <w:sz w:val="24"/>
          <w:szCs w:val="24"/>
        </w:rPr>
        <w:t>.</w:t>
      </w:r>
      <w:r w:rsidRPr="00DA2A8F">
        <w:rPr>
          <w:sz w:val="24"/>
          <w:szCs w:val="24"/>
        </w:rPr>
        <w:t xml:space="preserve"> </w:t>
      </w:r>
    </w:p>
    <w:p w:rsidR="005A7729" w:rsidRPr="00DA2A8F" w:rsidRDefault="005A7729" w:rsidP="005A7729">
      <w:pPr>
        <w:pStyle w:val="Text"/>
        <w:spacing w:line="240" w:lineRule="auto"/>
        <w:ind w:firstLine="0"/>
        <w:jc w:val="center"/>
      </w:pPr>
      <w:r w:rsidRPr="00DA2A8F">
        <w:rPr>
          <w:rFonts w:eastAsia="MS Mincho"/>
          <w:noProof/>
        </w:rPr>
        <w:drawing>
          <wp:inline distT="0" distB="0" distL="0" distR="0">
            <wp:extent cx="4461269" cy="7691718"/>
            <wp:effectExtent l="0" t="0" r="0" b="0"/>
            <wp:docPr id="7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9" cstate="print">
                      <a:extLst>
                        <a:ext uri="{BEBA8EAE-BF5A-486C-A8C5-ECC9F3942E4B}">
                          <a14:imgProps xmlns:a14="http://schemas.microsoft.com/office/drawing/2010/main">
                            <a14:imgLayer r:embed="rId666">
                              <a14:imgEffect>
                                <a14:brightnessContrast contrast="40000"/>
                              </a14:imgEffect>
                            </a14:imgLayer>
                          </a14:imgProps>
                        </a:ext>
                        <a:ext uri="{28A0092B-C50C-407E-A947-70E740481C1C}">
                          <a14:useLocalDpi xmlns:a14="http://schemas.microsoft.com/office/drawing/2010/main" val="0"/>
                        </a:ext>
                      </a:extLst>
                    </a:blip>
                    <a:srcRect l="24374" t="12187" r="54750" b="6563"/>
                    <a:stretch>
                      <a:fillRect/>
                    </a:stretch>
                  </pic:blipFill>
                  <pic:spPr bwMode="auto">
                    <a:xfrm>
                      <a:off x="0" y="0"/>
                      <a:ext cx="4463139" cy="7694943"/>
                    </a:xfrm>
                    <a:prstGeom prst="rect">
                      <a:avLst/>
                    </a:prstGeom>
                    <a:noFill/>
                    <a:ln>
                      <a:noFill/>
                    </a:ln>
                  </pic:spPr>
                </pic:pic>
              </a:graphicData>
            </a:graphic>
          </wp:inline>
        </w:drawing>
      </w:r>
    </w:p>
    <w:p w:rsidR="005A7729" w:rsidRPr="00DA2A8F" w:rsidRDefault="00363A5F" w:rsidP="00DE78B1">
      <w:pPr>
        <w:pStyle w:val="Heading4"/>
        <w:rPr>
          <w:rFonts w:eastAsia="MS Mincho"/>
        </w:rPr>
      </w:pPr>
      <w:bookmarkStart w:id="3061" w:name="_Toc334035688"/>
      <w:bookmarkStart w:id="3062" w:name="_Toc334036163"/>
      <w:bookmarkStart w:id="3063" w:name="_Toc334048446"/>
      <w:bookmarkStart w:id="3064" w:name="_Toc334048957"/>
      <w:bookmarkStart w:id="3065" w:name="_Toc334539928"/>
      <w:bookmarkStart w:id="3066" w:name="_Toc335662422"/>
      <w:bookmarkStart w:id="3067" w:name="_Toc335666382"/>
      <w:bookmarkStart w:id="3068" w:name="_Toc336033208"/>
      <w:bookmarkStart w:id="3069" w:name="_Toc336910565"/>
      <w:bookmarkStart w:id="3070" w:name="_Toc338625024"/>
      <w:bookmarkStart w:id="3071" w:name="_Toc338625251"/>
      <w:bookmarkStart w:id="3072" w:name="_Toc338625612"/>
      <w:bookmarkStart w:id="3073" w:name="_Toc338691183"/>
      <w:bookmarkStart w:id="3074" w:name="_Toc341210651"/>
      <w:r>
        <w:rPr>
          <w:rFonts w:eastAsia="MS Mincho"/>
        </w:rPr>
        <w:t>Figure 7</w:t>
      </w:r>
      <w:r w:rsidR="005F20FF" w:rsidRPr="00DA2A8F">
        <w:rPr>
          <w:rFonts w:eastAsia="MS Mincho"/>
        </w:rPr>
        <w:t>.13</w:t>
      </w:r>
      <w:r w:rsidR="005A7729" w:rsidRPr="00DA2A8F">
        <w:rPr>
          <w:rFonts w:eastAsia="MS Mincho"/>
        </w:rPr>
        <w:t xml:space="preserve">: Experimental results </w:t>
      </w:r>
      <w:bookmarkEnd w:id="3061"/>
      <w:bookmarkEnd w:id="3062"/>
      <w:r w:rsidR="00DE78B1" w:rsidRPr="00DA2A8F">
        <w:rPr>
          <w:rFonts w:eastAsia="MS Mincho"/>
        </w:rPr>
        <w:t>of monitored voltage stability indices</w:t>
      </w:r>
      <w:bookmarkEnd w:id="3063"/>
      <w:bookmarkEnd w:id="3064"/>
      <w:bookmarkEnd w:id="3065"/>
      <w:bookmarkEnd w:id="3066"/>
      <w:bookmarkEnd w:id="3067"/>
      <w:bookmarkEnd w:id="3068"/>
      <w:bookmarkEnd w:id="3069"/>
      <w:bookmarkEnd w:id="3070"/>
      <w:bookmarkEnd w:id="3071"/>
      <w:bookmarkEnd w:id="3072"/>
      <w:bookmarkEnd w:id="3073"/>
      <w:bookmarkEnd w:id="3074"/>
    </w:p>
    <w:p w:rsidR="005A7729" w:rsidRPr="00DA2A8F" w:rsidRDefault="005A7729" w:rsidP="005A7729">
      <w:pPr>
        <w:pStyle w:val="Text"/>
        <w:spacing w:line="240" w:lineRule="auto"/>
        <w:ind w:firstLine="0"/>
        <w:jc w:val="center"/>
        <w:rPr>
          <w:sz w:val="32"/>
          <w:szCs w:val="32"/>
        </w:rPr>
      </w:pPr>
      <w:r w:rsidRPr="00DA2A8F">
        <w:rPr>
          <w:rFonts w:eastAsia="MS Mincho"/>
          <w:noProof/>
          <w:sz w:val="24"/>
          <w:szCs w:val="24"/>
        </w:rPr>
        <w:drawing>
          <wp:inline distT="0" distB="0" distL="0" distR="0">
            <wp:extent cx="3980329" cy="7781365"/>
            <wp:effectExtent l="0" t="0" r="0" b="0"/>
            <wp:docPr id="714" name="Picture 6"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descr="11"/>
                    <pic:cNvPicPr>
                      <a:picLocks noChangeAspect="1" noChangeArrowheads="1"/>
                    </pic:cNvPicPr>
                  </pic:nvPicPr>
                  <pic:blipFill>
                    <a:blip r:embed="rId670" cstate="print">
                      <a:lum contrast="40000"/>
                      <a:extLst>
                        <a:ext uri="{28A0092B-C50C-407E-A947-70E740481C1C}">
                          <a14:useLocalDpi xmlns:a14="http://schemas.microsoft.com/office/drawing/2010/main" val="0"/>
                        </a:ext>
                      </a:extLst>
                    </a:blip>
                    <a:srcRect/>
                    <a:stretch>
                      <a:fillRect/>
                    </a:stretch>
                  </pic:blipFill>
                  <pic:spPr bwMode="auto">
                    <a:xfrm>
                      <a:off x="0" y="0"/>
                      <a:ext cx="3990983" cy="7802194"/>
                    </a:xfrm>
                    <a:prstGeom prst="rect">
                      <a:avLst/>
                    </a:prstGeom>
                    <a:noFill/>
                    <a:ln>
                      <a:noFill/>
                    </a:ln>
                  </pic:spPr>
                </pic:pic>
              </a:graphicData>
            </a:graphic>
          </wp:inline>
        </w:drawing>
      </w:r>
    </w:p>
    <w:p w:rsidR="005A7729" w:rsidRPr="00DA2A8F" w:rsidRDefault="005F20FF" w:rsidP="002956C0">
      <w:pPr>
        <w:pStyle w:val="Heading4"/>
        <w:rPr>
          <w:rFonts w:eastAsia="MS Mincho"/>
        </w:rPr>
      </w:pPr>
      <w:bookmarkStart w:id="3075" w:name="_Toc334035689"/>
      <w:bookmarkStart w:id="3076" w:name="_Toc334036164"/>
      <w:bookmarkStart w:id="3077" w:name="_Toc334048447"/>
      <w:bookmarkStart w:id="3078" w:name="_Toc334048958"/>
      <w:bookmarkStart w:id="3079" w:name="_Toc334539929"/>
      <w:bookmarkStart w:id="3080" w:name="_Toc335662423"/>
      <w:bookmarkStart w:id="3081" w:name="_Toc335666383"/>
      <w:bookmarkStart w:id="3082" w:name="_Toc336033209"/>
      <w:bookmarkStart w:id="3083" w:name="_Toc336910566"/>
      <w:bookmarkStart w:id="3084" w:name="_Toc338625025"/>
      <w:bookmarkStart w:id="3085" w:name="_Toc338625252"/>
      <w:bookmarkStart w:id="3086" w:name="_Toc338625613"/>
      <w:bookmarkStart w:id="3087" w:name="_Toc338691184"/>
      <w:bookmarkStart w:id="3088" w:name="_Toc341210652"/>
      <w:r w:rsidRPr="00DA2A8F">
        <w:rPr>
          <w:rFonts w:eastAsia="MS Mincho"/>
        </w:rPr>
        <w:t xml:space="preserve">Figure </w:t>
      </w:r>
      <w:r w:rsidR="00363A5F">
        <w:rPr>
          <w:rFonts w:eastAsia="MS Mincho"/>
        </w:rPr>
        <w:t>7</w:t>
      </w:r>
      <w:r w:rsidRPr="00DA2A8F">
        <w:rPr>
          <w:rFonts w:eastAsia="MS Mincho"/>
        </w:rPr>
        <w:t>.14</w:t>
      </w:r>
      <w:r w:rsidR="005A7729" w:rsidRPr="00DA2A8F">
        <w:rPr>
          <w:rFonts w:eastAsia="MS Mincho"/>
        </w:rPr>
        <w:t>: Simulation r</w:t>
      </w:r>
      <w:r w:rsidR="00E06CFB">
        <w:rPr>
          <w:rFonts w:eastAsia="MS Mincho"/>
        </w:rPr>
        <w:t>esults of voltage stability indice</w:t>
      </w:r>
      <w:r w:rsidR="005A7729" w:rsidRPr="00DA2A8F">
        <w:rPr>
          <w:rFonts w:eastAsia="MS Mincho"/>
        </w:rPr>
        <w:t>s</w:t>
      </w:r>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p>
    <w:p w:rsidR="005A7729" w:rsidRPr="00DA2A8F" w:rsidRDefault="005A7729" w:rsidP="00E56814">
      <w:pPr>
        <w:pStyle w:val="Text"/>
        <w:numPr>
          <w:ilvl w:val="0"/>
          <w:numId w:val="32"/>
        </w:numPr>
        <w:autoSpaceDE w:val="0"/>
        <w:autoSpaceDN w:val="0"/>
        <w:spacing w:line="480" w:lineRule="auto"/>
        <w:rPr>
          <w:sz w:val="24"/>
          <w:szCs w:val="24"/>
        </w:rPr>
      </w:pPr>
      <w:r w:rsidRPr="00DA2A8F">
        <w:rPr>
          <w:sz w:val="24"/>
          <w:szCs w:val="24"/>
        </w:rPr>
        <w:t xml:space="preserve">The </w:t>
      </w:r>
      <w:r w:rsidRPr="00DA2A8F">
        <w:rPr>
          <w:i/>
          <w:iCs/>
          <w:sz w:val="24"/>
          <w:szCs w:val="24"/>
        </w:rPr>
        <w:t>dS/dY</w:t>
      </w:r>
      <w:r w:rsidRPr="00DA2A8F">
        <w:rPr>
          <w:sz w:val="24"/>
          <w:szCs w:val="24"/>
        </w:rPr>
        <w:t xml:space="preserve"> index shows the expected variation during load increasing, but the sensitivity of this margin is not good enough to follow critical stability point and it dropped from 0.85 to 0.76 at worst load situation. </w:t>
      </w:r>
    </w:p>
    <w:p w:rsidR="005A7729" w:rsidRPr="00DA2A8F" w:rsidRDefault="005A7729" w:rsidP="00E56814">
      <w:pPr>
        <w:pStyle w:val="Text"/>
        <w:numPr>
          <w:ilvl w:val="0"/>
          <w:numId w:val="32"/>
        </w:numPr>
        <w:autoSpaceDE w:val="0"/>
        <w:autoSpaceDN w:val="0"/>
        <w:spacing w:line="480" w:lineRule="auto"/>
        <w:rPr>
          <w:sz w:val="24"/>
          <w:szCs w:val="24"/>
        </w:rPr>
      </w:pPr>
      <w:r w:rsidRPr="00DA2A8F">
        <w:rPr>
          <w:sz w:val="24"/>
          <w:szCs w:val="24"/>
        </w:rPr>
        <w:t xml:space="preserve">The </w:t>
      </w:r>
      <w:r w:rsidRPr="00DA2A8F">
        <w:rPr>
          <w:i/>
          <w:iCs/>
          <w:sz w:val="24"/>
          <w:szCs w:val="24"/>
        </w:rPr>
        <w:t>P</w:t>
      </w:r>
      <w:r w:rsidRPr="00DA2A8F">
        <w:rPr>
          <w:i/>
          <w:iCs/>
          <w:sz w:val="24"/>
          <w:szCs w:val="24"/>
          <w:vertAlign w:val="subscript"/>
        </w:rPr>
        <w:t>rmax</w:t>
      </w:r>
      <w:r w:rsidRPr="00DA2A8F">
        <w:rPr>
          <w:sz w:val="24"/>
          <w:szCs w:val="24"/>
        </w:rPr>
        <w:t xml:space="preserve"> and </w:t>
      </w:r>
      <w:r w:rsidRPr="00DA2A8F">
        <w:rPr>
          <w:i/>
          <w:iCs/>
          <w:sz w:val="24"/>
          <w:szCs w:val="24"/>
        </w:rPr>
        <w:t>U</w:t>
      </w:r>
      <w:r w:rsidRPr="00DA2A8F">
        <w:rPr>
          <w:i/>
          <w:iCs/>
          <w:sz w:val="24"/>
          <w:szCs w:val="24"/>
          <w:vertAlign w:val="subscript"/>
        </w:rPr>
        <w:t>rmin</w:t>
      </w:r>
      <w:r w:rsidRPr="00DA2A8F">
        <w:rPr>
          <w:i/>
          <w:iCs/>
          <w:sz w:val="24"/>
          <w:szCs w:val="24"/>
        </w:rPr>
        <w:t xml:space="preserve"> </w:t>
      </w:r>
      <w:r w:rsidRPr="00DA2A8F">
        <w:rPr>
          <w:sz w:val="24"/>
          <w:szCs w:val="24"/>
        </w:rPr>
        <w:t xml:space="preserve">are the two useful parameters which really presents the max available margin for the voltage security after subtracting from load active power. The reason for increment of </w:t>
      </w:r>
      <w:r w:rsidRPr="00DA2A8F">
        <w:rPr>
          <w:i/>
          <w:iCs/>
          <w:sz w:val="24"/>
          <w:szCs w:val="24"/>
        </w:rPr>
        <w:t>P</w:t>
      </w:r>
      <w:r w:rsidRPr="00DA2A8F">
        <w:rPr>
          <w:i/>
          <w:iCs/>
          <w:sz w:val="24"/>
          <w:szCs w:val="24"/>
          <w:vertAlign w:val="subscript"/>
        </w:rPr>
        <w:t>rmax</w:t>
      </w:r>
      <w:r w:rsidRPr="00DA2A8F">
        <w:rPr>
          <w:sz w:val="24"/>
          <w:szCs w:val="24"/>
        </w:rPr>
        <w:t xml:space="preserve"> from 2676 to 3052 Watt is the decreasing of the reactive power because of the voltage drop at constant reactance and </w:t>
      </w:r>
      <w:r w:rsidR="002956C0" w:rsidRPr="00DA2A8F">
        <w:rPr>
          <w:sz w:val="24"/>
          <w:szCs w:val="24"/>
        </w:rPr>
        <w:t>therefore</w:t>
      </w:r>
      <w:r w:rsidRPr="00DA2A8F">
        <w:rPr>
          <w:sz w:val="24"/>
          <w:szCs w:val="24"/>
        </w:rPr>
        <w:t xml:space="preserve"> power factor enhances. So, we can track maximum point at PV-curve in online format in the system and consequently find the available margin by subtracting it from the load active power. The margin will be decreased during the load increase. </w:t>
      </w:r>
    </w:p>
    <w:p w:rsidR="005A7729" w:rsidRPr="00DA2A8F" w:rsidRDefault="005A7729" w:rsidP="00E56814">
      <w:pPr>
        <w:pStyle w:val="Text"/>
        <w:numPr>
          <w:ilvl w:val="0"/>
          <w:numId w:val="32"/>
        </w:numPr>
        <w:autoSpaceDE w:val="0"/>
        <w:autoSpaceDN w:val="0"/>
        <w:spacing w:line="480" w:lineRule="auto"/>
        <w:rPr>
          <w:sz w:val="24"/>
          <w:szCs w:val="24"/>
        </w:rPr>
      </w:pPr>
      <w:r w:rsidRPr="00DA2A8F">
        <w:rPr>
          <w:sz w:val="24"/>
          <w:szCs w:val="24"/>
        </w:rPr>
        <w:t>The VSI index is the best real-time index because of the formulation and considering all system margins including active, reactive and apparent power margins. In addition the change of t</w:t>
      </w:r>
      <w:r w:rsidR="002956C0" w:rsidRPr="00DA2A8F">
        <w:rPr>
          <w:sz w:val="24"/>
          <w:szCs w:val="24"/>
        </w:rPr>
        <w:t>his index during load increase</w:t>
      </w:r>
      <w:r w:rsidRPr="00DA2A8F">
        <w:rPr>
          <w:sz w:val="24"/>
          <w:szCs w:val="24"/>
        </w:rPr>
        <w:t>s very sensitive to system behavior and it prepares proper factor for decision making about system stability and security margin.</w:t>
      </w:r>
    </w:p>
    <w:p w:rsidR="005A7729" w:rsidRPr="00DA2A8F" w:rsidRDefault="005A7729" w:rsidP="005A7729">
      <w:pPr>
        <w:pStyle w:val="Text"/>
        <w:spacing w:line="480" w:lineRule="auto"/>
        <w:ind w:firstLine="0"/>
        <w:rPr>
          <w:sz w:val="24"/>
          <w:szCs w:val="24"/>
        </w:rPr>
      </w:pPr>
      <w:r w:rsidRPr="00DA2A8F">
        <w:rPr>
          <w:sz w:val="24"/>
          <w:szCs w:val="24"/>
        </w:rPr>
        <w:t>Using PMUs in both side of the line prepares a chance to monitor real-time syste</w:t>
      </w:r>
      <w:r w:rsidR="00C11468">
        <w:rPr>
          <w:sz w:val="24"/>
          <w:szCs w:val="24"/>
        </w:rPr>
        <w:t>m stability and security margin</w:t>
      </w:r>
      <w:r w:rsidRPr="00DA2A8F">
        <w:rPr>
          <w:sz w:val="24"/>
          <w:szCs w:val="24"/>
        </w:rPr>
        <w:t xml:space="preserve"> and hence the simulation and experimental results presented in this paper, consequent that the indices formulation and implementation on wide area monitoring and control centers will provide a vary applicable view of system stability and security margin by using PMUs in wide area networks.</w:t>
      </w:r>
    </w:p>
    <w:p w:rsidR="002956C0" w:rsidRPr="00DA2A8F" w:rsidRDefault="002956C0" w:rsidP="005A7729">
      <w:pPr>
        <w:pStyle w:val="Text"/>
        <w:spacing w:line="480" w:lineRule="auto"/>
        <w:ind w:firstLine="0"/>
        <w:rPr>
          <w:sz w:val="24"/>
          <w:szCs w:val="24"/>
        </w:rPr>
        <w:sectPr w:rsidR="002956C0" w:rsidRPr="00DA2A8F" w:rsidSect="00DE648D">
          <w:pgSz w:w="12240" w:h="15840"/>
          <w:pgMar w:top="1440" w:right="1440" w:bottom="1440" w:left="2160" w:header="720" w:footer="432" w:gutter="0"/>
          <w:cols w:space="720"/>
          <w:docGrid w:linePitch="360"/>
        </w:sectPr>
      </w:pPr>
    </w:p>
    <w:p w:rsidR="006C5392" w:rsidRPr="00DA2A8F" w:rsidRDefault="0012662F" w:rsidP="006C5392">
      <w:pPr>
        <w:jc w:val="center"/>
        <w:rPr>
          <w:rFonts w:cstheme="majorBidi"/>
          <w:szCs w:val="24"/>
        </w:rPr>
      </w:pPr>
      <w:r>
        <w:rPr>
          <w:rFonts w:cstheme="majorBidi"/>
          <w:szCs w:val="24"/>
        </w:rPr>
        <w:t>CHAPTER 8</w:t>
      </w:r>
    </w:p>
    <w:p w:rsidR="006C5392" w:rsidRPr="00DA2A8F" w:rsidRDefault="0027519B" w:rsidP="00815C83">
      <w:pPr>
        <w:pStyle w:val="Heading1"/>
      </w:pPr>
      <w:bookmarkStart w:id="3089" w:name="_Toc335662582"/>
      <w:bookmarkStart w:id="3090" w:name="_Toc336031498"/>
      <w:bookmarkStart w:id="3091" w:name="_Toc336031634"/>
      <w:bookmarkStart w:id="3092" w:name="_Toc336031878"/>
      <w:bookmarkStart w:id="3093" w:name="_Toc336034274"/>
      <w:bookmarkStart w:id="3094" w:name="_Toc336034404"/>
      <w:bookmarkStart w:id="3095" w:name="_Toc336911039"/>
      <w:bookmarkStart w:id="3096" w:name="_Toc341209785"/>
      <w:r w:rsidRPr="00DA2A8F">
        <w:t>ENERGY MANAGEMENT</w:t>
      </w:r>
      <w:r w:rsidR="00815C83">
        <w:t xml:space="preserve"> SCHEME</w:t>
      </w:r>
      <w:r w:rsidRPr="00DA2A8F">
        <w:t xml:space="preserve"> </w:t>
      </w:r>
      <w:r w:rsidR="00815C83">
        <w:t>FOR</w:t>
      </w:r>
      <w:r w:rsidRPr="00DA2A8F">
        <w:t xml:space="preserve"> </w:t>
      </w:r>
      <w:r w:rsidR="006C5392" w:rsidRPr="00DA2A8F">
        <w:t xml:space="preserve">STABILITY AND SECURITY </w:t>
      </w:r>
      <w:r w:rsidR="00815C83">
        <w:t xml:space="preserve">ENHANCEMENT </w:t>
      </w:r>
      <w:r w:rsidR="006C5392" w:rsidRPr="00DA2A8F">
        <w:t>OF</w:t>
      </w:r>
      <w:r w:rsidRPr="00DA2A8F">
        <w:t xml:space="preserve"> HYBRID</w:t>
      </w:r>
      <w:r w:rsidR="006C5392" w:rsidRPr="00DA2A8F">
        <w:t xml:space="preserve"> </w:t>
      </w:r>
      <w:bookmarkEnd w:id="3089"/>
      <w:bookmarkEnd w:id="3090"/>
      <w:bookmarkEnd w:id="3091"/>
      <w:bookmarkEnd w:id="3092"/>
      <w:bookmarkEnd w:id="3093"/>
      <w:bookmarkEnd w:id="3094"/>
      <w:bookmarkEnd w:id="3095"/>
      <w:r w:rsidRPr="00DA2A8F">
        <w:t>MICROGRIDS</w:t>
      </w:r>
      <w:bookmarkEnd w:id="3096"/>
      <w:r w:rsidRPr="00DA2A8F">
        <w:t xml:space="preserve"> </w:t>
      </w:r>
    </w:p>
    <w:p w:rsidR="006C5392" w:rsidRPr="00DA2A8F" w:rsidRDefault="0012662F" w:rsidP="006C5392">
      <w:pPr>
        <w:pStyle w:val="Heading2"/>
      </w:pPr>
      <w:bookmarkStart w:id="3097" w:name="_Toc335662583"/>
      <w:bookmarkStart w:id="3098" w:name="_Toc336031499"/>
      <w:bookmarkStart w:id="3099" w:name="_Toc336031635"/>
      <w:bookmarkStart w:id="3100" w:name="_Toc336031879"/>
      <w:bookmarkStart w:id="3101" w:name="_Toc336034275"/>
      <w:bookmarkStart w:id="3102" w:name="_Toc336034405"/>
      <w:bookmarkStart w:id="3103" w:name="_Toc336911040"/>
      <w:bookmarkStart w:id="3104" w:name="_Toc341209786"/>
      <w:r>
        <w:t>8</w:t>
      </w:r>
      <w:r w:rsidR="006C5392" w:rsidRPr="00DA2A8F">
        <w:t>.1 Introduction</w:t>
      </w:r>
      <w:bookmarkEnd w:id="3097"/>
      <w:bookmarkEnd w:id="3098"/>
      <w:bookmarkEnd w:id="3099"/>
      <w:bookmarkEnd w:id="3100"/>
      <w:bookmarkEnd w:id="3101"/>
      <w:bookmarkEnd w:id="3102"/>
      <w:bookmarkEnd w:id="3103"/>
      <w:bookmarkEnd w:id="3104"/>
    </w:p>
    <w:p w:rsidR="006C5392" w:rsidRPr="00DA2A8F" w:rsidRDefault="006C5392" w:rsidP="00815C83">
      <w:pPr>
        <w:pStyle w:val="TextAli"/>
      </w:pPr>
      <w:r w:rsidRPr="00DA2A8F">
        <w:t>It is expected that the rapidly growing implementation of smart grids and microgrids will continue to change current systems in terms of design and operation. New designs may include much larger local generation, storage elements, hybrid AC/DC distribution systems and more extensive involvement of power electronic converters and</w:t>
      </w:r>
      <w:r w:rsidR="00815C83">
        <w:t xml:space="preserve"> loads with special characteristic and time duration (</w:t>
      </w:r>
      <w:r w:rsidRPr="00DA2A8F">
        <w:t>pulsed loads</w:t>
      </w:r>
      <w:r w:rsidR="00815C83">
        <w:t>)</w:t>
      </w:r>
      <w:r w:rsidRPr="00DA2A8F">
        <w:t xml:space="preserve"> [160]-[163]. An example would be a shipboard power system, which resembles the concept of a microgrid operating in a smart grid system where the system is capable o</w:t>
      </w:r>
      <w:r w:rsidR="00815C83">
        <w:t>f self-diagnosing, self-healing</w:t>
      </w:r>
      <w:r w:rsidRPr="00DA2A8F">
        <w:t xml:space="preserve"> and self-reconfiguring [164], [165]. In these systems, some particular loads draw very high short time current in an intermittent fashion such as electromagnetic launch systems and free electron lasers. </w:t>
      </w:r>
      <w:r w:rsidR="00815C83">
        <w:t xml:space="preserve">In future power grid architectures may include plugin electric cars in large numbers in a car park or a city and collectively may present a pulse load demand on the system. </w:t>
      </w:r>
      <w:r w:rsidRPr="00DA2A8F">
        <w:t xml:space="preserve">Henceforth, </w:t>
      </w:r>
      <w:r w:rsidR="00815C83">
        <w:t xml:space="preserve">all these types of loads </w:t>
      </w:r>
      <w:r w:rsidRPr="00DA2A8F">
        <w:t>will be referred to collectively as pulse</w:t>
      </w:r>
      <w:r w:rsidR="00815C83">
        <w:t>d</w:t>
      </w:r>
      <w:r w:rsidRPr="00DA2A8F">
        <w:t xml:space="preserve"> loads [166]. Such current behavior can potentially cause the system voltage and frequency to drop in the entire microgrid, momentarily. This disturbance can trip other sensitive control loads off-line. </w:t>
      </w:r>
    </w:p>
    <w:p w:rsidR="006C5392" w:rsidRPr="00DA2A8F" w:rsidRDefault="006C5392" w:rsidP="00815C83">
      <w:pPr>
        <w:pStyle w:val="TextAli"/>
      </w:pPr>
      <w:r w:rsidRPr="00DA2A8F">
        <w:t xml:space="preserve">In the shipboard </w:t>
      </w:r>
      <w:r w:rsidR="00815C83">
        <w:t xml:space="preserve">example, when a large magnitude </w:t>
      </w:r>
      <w:r w:rsidRPr="00DA2A8F">
        <w:t xml:space="preserve">and prolonged voltage/frequency sag occurs, the propulsion system may shut down, or perhaps the fighting loads themselves may be thrown off-line. Therefore, there is a great concern about how these loads </w:t>
      </w:r>
      <w:r w:rsidR="00815C83">
        <w:t>and their</w:t>
      </w:r>
      <w:r w:rsidRPr="00DA2A8F">
        <w:t xml:space="preserve"> </w:t>
      </w:r>
      <w:r w:rsidR="00DE648D" w:rsidRPr="00DA2A8F">
        <w:t>exist</w:t>
      </w:r>
      <w:r w:rsidR="00DE648D">
        <w:t>ence</w:t>
      </w:r>
      <w:r w:rsidRPr="00DA2A8F">
        <w:t xml:space="preserve"> in the same electrical environment and share the same energy storage systems while allowing a diverse range of operational scenarios [167], [168]. However, pulse loads are not limited to shipboard power systems</w:t>
      </w:r>
      <w:r w:rsidR="00815C83">
        <w:t xml:space="preserve"> as explained above</w:t>
      </w:r>
      <w:r w:rsidRPr="00DA2A8F">
        <w:t>. For instance, a plug-in hybrid electric vehicle (PHEV), or a group of PHEVs during their charging process, or</w:t>
      </w:r>
      <w:r w:rsidR="00815C83">
        <w:t xml:space="preserve"> even</w:t>
      </w:r>
      <w:r w:rsidRPr="00DA2A8F">
        <w:t xml:space="preserve"> a </w:t>
      </w:r>
      <w:r w:rsidR="00815C83">
        <w:t>large</w:t>
      </w:r>
      <w:r w:rsidRPr="00DA2A8F">
        <w:t xml:space="preserve"> machine during its starting can be considered as pulse load in residential and industrial applications</w:t>
      </w:r>
      <w:r w:rsidR="00815C83">
        <w:t>.</w:t>
      </w:r>
    </w:p>
    <w:p w:rsidR="006C5392" w:rsidRPr="00DA2A8F" w:rsidRDefault="006C5392" w:rsidP="00815C83">
      <w:pPr>
        <w:pStyle w:val="TextAli"/>
      </w:pPr>
      <w:r w:rsidRPr="00DA2A8F">
        <w:t xml:space="preserve">In this </w:t>
      </w:r>
      <w:r w:rsidR="00815C83">
        <w:t>chapter</w:t>
      </w:r>
      <w:r w:rsidRPr="00DA2A8F">
        <w:t xml:space="preserve">, the performance of a fully-integrated microgrids power system with a pulsed power load is analyzed. It is expected that simulation may play a large role in the design process for future </w:t>
      </w:r>
      <w:r w:rsidR="00815C83">
        <w:t>system architectures</w:t>
      </w:r>
      <w:r w:rsidRPr="00DA2A8F">
        <w:t>. Although simulation can potentially lend itself as an effective design tool, there are a number of challenges in the practical application to the design of these systems. Accurately capturing the behavior of</w:t>
      </w:r>
      <w:r w:rsidR="00815C83">
        <w:t xml:space="preserve"> the</w:t>
      </w:r>
      <w:r w:rsidRPr="00DA2A8F">
        <w:t xml:space="preserve"> electrical systems often requires the use of computationally intensive transient simulations. Due to the closely coupled nature of microgrids and the potential for interactions between the many components and subsystems of which they are composed, it may be further necessary to model the entire system in great detail. Microgrids loads are characterized </w:t>
      </w:r>
      <w:r w:rsidR="00815C83">
        <w:t>in a wide manner</w:t>
      </w:r>
      <w:r w:rsidRPr="00DA2A8F">
        <w:t xml:space="preserve">. While the majority of these loads are still in the research and development stage, it is important to understand how these loads can be integrated in the microgrid system and how they will dynamically interact with each other and with the interconnected electrical system. </w:t>
      </w:r>
    </w:p>
    <w:p w:rsidR="006C5392" w:rsidRPr="00DA2A8F" w:rsidRDefault="006C5392" w:rsidP="002E0B11">
      <w:pPr>
        <w:pStyle w:val="TextAli"/>
      </w:pPr>
      <w:r w:rsidRPr="00DA2A8F">
        <w:t xml:space="preserve">The impact of pulsed power loads on microgrids power system need to be properly determined to prevent pulsed loads from causing unacceptable power deficiency, interference with other loads and degradation of overall system performance. Some pulse-loads </w:t>
      </w:r>
      <w:r w:rsidR="00815C83">
        <w:t>in</w:t>
      </w:r>
      <w:r w:rsidRPr="00DA2A8F">
        <w:t xml:space="preserve"> microgrid systems are fed directly from the prime power system. In order to evaluate the impact of</w:t>
      </w:r>
      <w:r w:rsidR="00815C83">
        <w:t xml:space="preserve"> these type</w:t>
      </w:r>
      <w:r w:rsidR="002E0B11">
        <w:t>s</w:t>
      </w:r>
      <w:r w:rsidR="00815C83">
        <w:t xml:space="preserve"> of</w:t>
      </w:r>
      <w:r w:rsidRPr="00DA2A8F">
        <w:t xml:space="preserve"> pulse</w:t>
      </w:r>
      <w:r w:rsidR="002E0B11">
        <w:t xml:space="preserve">d </w:t>
      </w:r>
      <w:r w:rsidRPr="00DA2A8F">
        <w:t xml:space="preserve">loads, the detailed models for prime mover system in the power system </w:t>
      </w:r>
      <w:r w:rsidR="002E0B11">
        <w:t>should be</w:t>
      </w:r>
      <w:r w:rsidRPr="00DA2A8F">
        <w:t xml:space="preserve"> used and </w:t>
      </w:r>
      <w:r w:rsidR="002E0B11">
        <w:t xml:space="preserve">the </w:t>
      </w:r>
      <w:r w:rsidRPr="00DA2A8F">
        <w:t>existing power system standards (related to voltage transients and frequency variations) are applied.</w:t>
      </w:r>
    </w:p>
    <w:p w:rsidR="006C5392" w:rsidRPr="00DA2A8F" w:rsidRDefault="006C5392" w:rsidP="006C5392">
      <w:pPr>
        <w:pStyle w:val="TextAli"/>
      </w:pPr>
    </w:p>
    <w:p w:rsidR="006C5392" w:rsidRPr="00DA2A8F" w:rsidRDefault="0012662F" w:rsidP="0014270E">
      <w:pPr>
        <w:pStyle w:val="Heading2"/>
      </w:pPr>
      <w:bookmarkStart w:id="3105" w:name="_Toc335662584"/>
      <w:bookmarkStart w:id="3106" w:name="_Toc336031500"/>
      <w:bookmarkStart w:id="3107" w:name="_Toc336031636"/>
      <w:bookmarkStart w:id="3108" w:name="_Toc336031880"/>
      <w:bookmarkStart w:id="3109" w:name="_Toc336034276"/>
      <w:bookmarkStart w:id="3110" w:name="_Toc336034406"/>
      <w:bookmarkStart w:id="3111" w:name="_Toc336911041"/>
      <w:bookmarkStart w:id="3112" w:name="_Toc341209787"/>
      <w:r>
        <w:t>8</w:t>
      </w:r>
      <w:r w:rsidR="006C5392" w:rsidRPr="00DA2A8F">
        <w:t>.2 Stability Transient Simulation of Microgrids; Electric Ship Integrated Power System (IPS)</w:t>
      </w:r>
      <w:bookmarkEnd w:id="3105"/>
      <w:bookmarkEnd w:id="3106"/>
      <w:bookmarkEnd w:id="3107"/>
      <w:bookmarkEnd w:id="3108"/>
      <w:bookmarkEnd w:id="3109"/>
      <w:bookmarkEnd w:id="3110"/>
      <w:bookmarkEnd w:id="3111"/>
      <w:bookmarkEnd w:id="3112"/>
    </w:p>
    <w:p w:rsidR="006C5392" w:rsidRPr="00DA2A8F" w:rsidRDefault="006C5392" w:rsidP="006F510E">
      <w:pPr>
        <w:pStyle w:val="TextAli"/>
      </w:pPr>
      <w:r w:rsidRPr="00DA2A8F">
        <w:t>The concept of an electric ship power system in many ways resembles that of a smart micro-grid where the system is capable o</w:t>
      </w:r>
      <w:r w:rsidR="002E0B11">
        <w:t>f self-diagnosing, self-healing</w:t>
      </w:r>
      <w:r w:rsidRPr="00DA2A8F">
        <w:t xml:space="preserve"> and self-reconfiguring. The electric ship board power system typically consists of two to four main and auxiliary generators as shown i</w:t>
      </w:r>
      <w:r w:rsidR="002E0B11">
        <w:t>n f</w:t>
      </w:r>
      <w:r w:rsidRPr="00DA2A8F">
        <w:t xml:space="preserve">igure </w:t>
      </w:r>
      <w:r w:rsidR="0012662F">
        <w:t>8</w:t>
      </w:r>
      <w:r w:rsidRPr="00DA2A8F">
        <w:t>.1. This system is described in detail in [183] and [184], in which a ship power system is modeled. The ship power plant includes two 36 MW main generators (MTG) and two 4 MW auxiliary generators (ATG) connected in a ring bus configuration. The bulk of the load consists of two 36.5 MW propulsion motors, modeled as induction and permanent magnet machines supplied by PWM drives, with hydrodynamic propeller models as the mechanical load. There are also ship service loads, which absorb a maximum of 4 MW. Each rectifier supplies one of two 1 kV DC busses. DC distribution zone are simultaneously supplied by the two other rectifiers, which supply loads with different DC voltage levels by using buck DC/DC converters. Although various models for the ship service loads may be used, for this work, lumped resistive models were used in the DC network.</w:t>
      </w:r>
    </w:p>
    <w:p w:rsidR="006C5392" w:rsidRPr="00DA2A8F" w:rsidRDefault="006C5392" w:rsidP="00B33E16">
      <w:pPr>
        <w:pStyle w:val="TextAli"/>
      </w:pPr>
      <w:r w:rsidRPr="00DA2A8F">
        <w:t>The simulation model employs dq-axis models for electrical machines and switching models for all converters and motor drives, along with associated controls. Generator gas turbine engines foll</w:t>
      </w:r>
      <w:r w:rsidR="002E0B11">
        <w:t>ow the model described in [185] which is proper model for system dynamic performance</w:t>
      </w:r>
      <w:r w:rsidR="00B33E16">
        <w:t>.</w:t>
      </w:r>
      <w:r w:rsidRPr="00DA2A8F">
        <w:t xml:space="preserve"> </w:t>
      </w:r>
      <w:r w:rsidR="00B33E16">
        <w:t xml:space="preserve">In addition, a </w:t>
      </w:r>
      <w:r w:rsidRPr="00DA2A8F">
        <w:t xml:space="preserve">rudimentary load sharing controls </w:t>
      </w:r>
      <w:r w:rsidR="00B33E16">
        <w:t>were</w:t>
      </w:r>
      <w:r w:rsidRPr="00DA2A8F">
        <w:t xml:space="preserve"> implemented for the generators. The gas turbine model </w:t>
      </w:r>
      <w:r w:rsidR="002E0B11">
        <w:t>was</w:t>
      </w:r>
      <w:r w:rsidRPr="00DA2A8F">
        <w:t xml:space="preserve"> used for a</w:t>
      </w:r>
      <w:r w:rsidR="002E0B11">
        <w:t>ll generators governors</w:t>
      </w:r>
      <w:r w:rsidRPr="00DA2A8F">
        <w:t xml:space="preserve"> to control the active power output of each generator. A diode rectifier pulse-load charging circuit, described in [183], was connected to the DC bus by t</w:t>
      </w:r>
      <w:r w:rsidR="002E0B11">
        <w:t>he MTG1 Bus connected rectifier</w:t>
      </w:r>
      <w:r w:rsidRPr="00DA2A8F">
        <w:t xml:space="preserve"> and the effects of the charging event were studied across the ship. Of particular interest, as pointed out in [183], was the propagation of the effects through the DC distribution system to ATG2, which would typically be considered to be decoupled through the DC system. This propagation through the DC system was observed for a similar configuration, although relatively small. In this </w:t>
      </w:r>
      <w:r w:rsidR="002E0B11">
        <w:t>chapter</w:t>
      </w:r>
      <w:r w:rsidRPr="00DA2A8F">
        <w:t>, we concentrate on worst case effects of pulse-loads on the stability of the power system. Simulation results of pulse-load effects on shipboard power systems were considered in order to attempt to study the possible practical significance of such propagations of effects.</w:t>
      </w:r>
      <w:r w:rsidR="0014270E" w:rsidRPr="00DA2A8F">
        <w:t xml:space="preserve"> </w:t>
      </w:r>
      <w:r w:rsidRPr="00DA2A8F">
        <w:t>Among all the loads, the propulsion load is of critical importance to the functioning of the ship and demands reliable power. Other loads include computers, control equipment general lighting, heating and cooling loads. Pulse-loads are the most interesting from system perspective as they have a high transient power demand during their operation. Since power quality phenomena are dominated by electr</w:t>
      </w:r>
      <w:r w:rsidR="002E0B11">
        <w:t>omagnetic transients, harmonics</w:t>
      </w:r>
      <w:r w:rsidRPr="00DA2A8F">
        <w:t xml:space="preserve"> and voltage sags due to short-circuit conditions or starting of large loads, they are best analyzed using a time-domain simulation model. Therefore, the time-domain model can be used to perform load flow, short-circuit, electromechanical transient stability, electromagnetic transient and harmonic analyses.</w:t>
      </w:r>
    </w:p>
    <w:p w:rsidR="006C5392" w:rsidRPr="00DA2A8F" w:rsidRDefault="006C5392" w:rsidP="006C5392">
      <w:pPr>
        <w:pStyle w:val="Text"/>
        <w:spacing w:line="240" w:lineRule="auto"/>
        <w:ind w:firstLine="0"/>
      </w:pPr>
      <w:r w:rsidRPr="00DA2A8F">
        <w:rPr>
          <w:noProof/>
        </w:rPr>
        <w:drawing>
          <wp:inline distT="0" distB="0" distL="0" distR="0">
            <wp:extent cx="5354198" cy="4058988"/>
            <wp:effectExtent l="0" t="0" r="0" b="0"/>
            <wp:docPr id="61" name="Picture 0" descr="SS.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wmf"/>
                    <pic:cNvPicPr/>
                  </pic:nvPicPr>
                  <pic:blipFill>
                    <a:blip r:embed="rId671" cstate="print"/>
                    <a:srcRect l="1708" t="2414" r="9395" b="4829"/>
                    <a:stretch>
                      <a:fillRect/>
                    </a:stretch>
                  </pic:blipFill>
                  <pic:spPr>
                    <a:xfrm>
                      <a:off x="0" y="0"/>
                      <a:ext cx="5388957" cy="4085338"/>
                    </a:xfrm>
                    <a:prstGeom prst="rect">
                      <a:avLst/>
                    </a:prstGeom>
                  </pic:spPr>
                </pic:pic>
              </a:graphicData>
            </a:graphic>
          </wp:inline>
        </w:drawing>
      </w:r>
    </w:p>
    <w:p w:rsidR="006C5392" w:rsidRPr="00DA2A8F" w:rsidRDefault="006C5392" w:rsidP="0012662F">
      <w:pPr>
        <w:pStyle w:val="Heading4"/>
      </w:pPr>
      <w:bookmarkStart w:id="3113" w:name="_Toc334035690"/>
      <w:bookmarkStart w:id="3114" w:name="_Toc334036165"/>
      <w:bookmarkStart w:id="3115" w:name="_Toc334048448"/>
      <w:bookmarkStart w:id="3116" w:name="_Toc334048959"/>
      <w:bookmarkStart w:id="3117" w:name="_Toc334539930"/>
      <w:bookmarkStart w:id="3118" w:name="_Toc335662424"/>
      <w:bookmarkStart w:id="3119" w:name="_Toc335666384"/>
      <w:bookmarkStart w:id="3120" w:name="_Toc336033210"/>
      <w:bookmarkStart w:id="3121" w:name="_Toc336910567"/>
      <w:bookmarkStart w:id="3122" w:name="_Toc338625026"/>
      <w:bookmarkStart w:id="3123" w:name="_Toc338625253"/>
      <w:bookmarkStart w:id="3124" w:name="_Toc338625614"/>
      <w:bookmarkStart w:id="3125" w:name="_Toc338691185"/>
      <w:bookmarkStart w:id="3126" w:name="_Toc341210653"/>
      <w:r w:rsidRPr="00DA2A8F">
        <w:t>Figure</w:t>
      </w:r>
      <w:r w:rsidR="00D31741" w:rsidRPr="00DA2A8F">
        <w:t xml:space="preserve"> </w:t>
      </w:r>
      <w:r w:rsidR="0012662F">
        <w:t>8</w:t>
      </w:r>
      <w:r w:rsidRPr="00DA2A8F">
        <w:t>.1: Ship power system single line</w:t>
      </w:r>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p>
    <w:p w:rsidR="006C5392" w:rsidRPr="00DA2A8F" w:rsidRDefault="006C5392" w:rsidP="006C5392">
      <w:pPr>
        <w:pStyle w:val="Text"/>
        <w:spacing w:line="480" w:lineRule="auto"/>
        <w:ind w:firstLine="0"/>
        <w:rPr>
          <w:sz w:val="24"/>
          <w:szCs w:val="24"/>
        </w:rPr>
      </w:pPr>
    </w:p>
    <w:p w:rsidR="006C5392" w:rsidRPr="00DA2A8F" w:rsidRDefault="0012662F" w:rsidP="006C5392">
      <w:pPr>
        <w:pStyle w:val="Heading3"/>
      </w:pPr>
      <w:bookmarkStart w:id="3127" w:name="_Toc335662585"/>
      <w:bookmarkStart w:id="3128" w:name="_Toc336031501"/>
      <w:bookmarkStart w:id="3129" w:name="_Toc336031637"/>
      <w:bookmarkStart w:id="3130" w:name="_Toc336031881"/>
      <w:bookmarkStart w:id="3131" w:name="_Toc336034277"/>
      <w:bookmarkStart w:id="3132" w:name="_Toc336034407"/>
      <w:bookmarkStart w:id="3133" w:name="_Toc336911042"/>
      <w:bookmarkStart w:id="3134" w:name="_Toc341209788"/>
      <w:r>
        <w:t>8</w:t>
      </w:r>
      <w:r w:rsidR="006C5392" w:rsidRPr="00DA2A8F">
        <w:t>.2.1 Single Pulse-load Simulation</w:t>
      </w:r>
      <w:bookmarkEnd w:id="3127"/>
      <w:bookmarkEnd w:id="3128"/>
      <w:bookmarkEnd w:id="3129"/>
      <w:bookmarkEnd w:id="3130"/>
      <w:bookmarkEnd w:id="3131"/>
      <w:bookmarkEnd w:id="3132"/>
      <w:bookmarkEnd w:id="3133"/>
      <w:bookmarkEnd w:id="3134"/>
    </w:p>
    <w:p w:rsidR="006C5392" w:rsidRPr="00DA2A8F" w:rsidRDefault="006C5392" w:rsidP="006C5392">
      <w:pPr>
        <w:pStyle w:val="TextAli"/>
      </w:pPr>
      <w:r w:rsidRPr="00DA2A8F">
        <w:t>When the pulse-load is in operation</w:t>
      </w:r>
      <w:r w:rsidR="00B33E16">
        <w:t>,</w:t>
      </w:r>
      <w:r w:rsidRPr="00DA2A8F">
        <w:t xml:space="preserve"> it offers a very small resistance and looks like a ‘short circuit’ or a huge load connection to the power system. The operation of the pulse-load can be controlled by changing the rate of triggering of the switch. A number of studies have been performed to investigate the requirements and challenges posed to the electric ship power system. In this chapter we will study the effect of magnitude and duration of the pulse-load as well as a number of iterative pulses with some delay (impulse train) on system stability. The dynamic behavior of system is the main concern when encountering a pulse-load. The system parameters which affect the system stability under pulse-load conditions are also studied. </w:t>
      </w:r>
    </w:p>
    <w:p w:rsidR="006C5392" w:rsidRPr="00DA2A8F" w:rsidRDefault="00B33E16" w:rsidP="00B33E16">
      <w:pPr>
        <w:pStyle w:val="TextAli"/>
      </w:pPr>
      <w:r>
        <w:t>The f</w:t>
      </w:r>
      <w:r w:rsidR="006C5392" w:rsidRPr="00DA2A8F">
        <w:t>irst simulation is for</w:t>
      </w:r>
      <w:r>
        <w:t xml:space="preserve"> the</w:t>
      </w:r>
      <w:r w:rsidR="006C5392" w:rsidRPr="00DA2A8F">
        <w:t xml:space="preserve"> case in which a 30 MW DC pulse load on the DC bus is switched with a 0.1 second duration. The results show that the system is stable during this pulse-load. Figure </w:t>
      </w:r>
      <w:r w:rsidR="0012662F">
        <w:t>8</w:t>
      </w:r>
      <w:r w:rsidR="006C5392" w:rsidRPr="00DA2A8F">
        <w:t xml:space="preserve">.2 shows the pulse-load and main and auxiliary generators an active power output for 15 seconds of the simulation. All parameters come back to their steady state initial values. MTG1 produces a large amount of the power </w:t>
      </w:r>
      <w:r>
        <w:t>for the pulsed load, around 64%</w:t>
      </w:r>
      <w:r w:rsidR="006C5392" w:rsidRPr="00DA2A8F">
        <w:t xml:space="preserve"> and MTG2 produces around 30% the remaining demand. The remaining load amount is shared between the two auxiliary generators. The percentage is dependent upon the location of pulse-load they supply. In the other case the DC bus rectifier is connected to bus 4, which is supplied directly by MTG2. In this situation, MTG2 is responsible for a large amount of the power supplied.  The power sharing of the generators for pulse-load will be varied depending on the pulse-load location and topology of the ship power system. The voltages of the buses during the presence of t</w:t>
      </w:r>
      <w:r>
        <w:t>he pulse-load are presented in f</w:t>
      </w:r>
      <w:r w:rsidR="006C5392" w:rsidRPr="00DA2A8F">
        <w:t xml:space="preserve">igure </w:t>
      </w:r>
      <w:r w:rsidR="0012662F">
        <w:t>8</w:t>
      </w:r>
      <w:r w:rsidR="006C5392" w:rsidRPr="00DA2A8F">
        <w:t>.3 for the main AC buses as well as the DC buses.</w:t>
      </w:r>
    </w:p>
    <w:p w:rsidR="006C5392" w:rsidRPr="00DA2A8F" w:rsidRDefault="006C5392" w:rsidP="00B33E16">
      <w:pPr>
        <w:pStyle w:val="TextAli"/>
      </w:pPr>
      <w:r w:rsidRPr="00DA2A8F">
        <w:t>The voltage changes in the buses depend on the pulse-load parameters like the magnitude of the pulse, its duration and the number of iterations. The voltage controller parameters, such as the AVRs settings of the generators also affect the system behavi</w:t>
      </w:r>
      <w:r w:rsidR="00B33E16">
        <w:t>or during pulse-load conditions</w:t>
      </w:r>
      <w:r w:rsidRPr="00DA2A8F">
        <w:t xml:space="preserve"> and after its departure. One of the key factors of transient stability is the rotor angle of each generator during and after an event like a pulse-load. During the pulse-load, the power and angle jump to a new operating range for both generators. After the passing of the pulse-load, the power and rotor angle return to their normal values with some oscillations around the steady state values. The magnitude and duration of these oscillations depend on the system </w:t>
      </w:r>
      <w:r w:rsidR="00B33E16">
        <w:t>inertia, the generator voltages</w:t>
      </w:r>
      <w:r w:rsidRPr="00DA2A8F">
        <w:t xml:space="preserve"> and the power controller parameters. Figure </w:t>
      </w:r>
      <w:r w:rsidR="0012662F">
        <w:t>8</w:t>
      </w:r>
      <w:r w:rsidRPr="00DA2A8F">
        <w:t>.4 shows the transmitted power versus rotor angle of the generator that is connected to the infinite bus during the pulse-load. In addition, the simulated powers versus rotor angle are plotted</w:t>
      </w:r>
      <w:r w:rsidR="00B33E16">
        <w:t xml:space="preserve"> for the two main generators in f</w:t>
      </w:r>
      <w:r w:rsidRPr="00DA2A8F">
        <w:t xml:space="preserve">igure </w:t>
      </w:r>
      <w:r w:rsidR="006F510E" w:rsidRPr="00DA2A8F">
        <w:t>9</w:t>
      </w:r>
      <w:r w:rsidRPr="00DA2A8F">
        <w:t>.5. The power and angle</w:t>
      </w:r>
      <w:r w:rsidR="00B33E16">
        <w:t xml:space="preserve"> of generator increase suddenly</w:t>
      </w:r>
      <w:r w:rsidRPr="00DA2A8F">
        <w:t xml:space="preserve"> and after the pulse-load passage they return to normal load values with some oscillation around the stability point. Herein, </w:t>
      </w:r>
      <w:r w:rsidRPr="00DA2A8F">
        <w:rPr>
          <w:i/>
          <w:iCs/>
        </w:rPr>
        <w:sym w:font="Symbol" w:char="F064"/>
      </w:r>
      <w:r w:rsidRPr="00DA2A8F">
        <w:rPr>
          <w:i/>
          <w:iCs/>
          <w:vertAlign w:val="subscript"/>
        </w:rPr>
        <w:t>o</w:t>
      </w:r>
      <w:r w:rsidRPr="00DA2A8F">
        <w:t xml:space="preserve"> is the rotor ang</w:t>
      </w:r>
      <w:r w:rsidR="00B33E16">
        <w:t>le in the normal load situation</w:t>
      </w:r>
      <w:r w:rsidRPr="00DA2A8F">
        <w:t xml:space="preserve"> and </w:t>
      </w:r>
      <w:r w:rsidRPr="00DA2A8F">
        <w:rPr>
          <w:i/>
          <w:iCs/>
        </w:rPr>
        <w:sym w:font="Symbol" w:char="F064"/>
      </w:r>
      <w:r w:rsidRPr="00DA2A8F">
        <w:rPr>
          <w:i/>
          <w:iCs/>
          <w:vertAlign w:val="subscript"/>
        </w:rPr>
        <w:t>p</w:t>
      </w:r>
      <w:r w:rsidRPr="00DA2A8F">
        <w:t xml:space="preserve"> is calculated from the pulse-load duration. We can apply the equal area criterion to </w:t>
      </w:r>
      <w:r w:rsidR="00B33E16">
        <w:t>determine</w:t>
      </w:r>
      <w:r w:rsidRPr="00DA2A8F">
        <w:t xml:space="preserve"> the transient stability margin for one machine connected to the infinite bus. </w:t>
      </w:r>
    </w:p>
    <w:p w:rsidR="006C5392" w:rsidRPr="00DA2A8F" w:rsidRDefault="006C5392" w:rsidP="006C5392">
      <w:pPr>
        <w:autoSpaceDE w:val="0"/>
        <w:autoSpaceDN w:val="0"/>
        <w:adjustRightInd w:val="0"/>
        <w:spacing w:line="240" w:lineRule="auto"/>
        <w:jc w:val="center"/>
        <w:rPr>
          <w:rFonts w:ascii="Times New Roman" w:hAnsi="Times New Roman" w:cs="Times New Roman"/>
          <w:sz w:val="20"/>
          <w:szCs w:val="20"/>
        </w:rPr>
      </w:pPr>
      <w:r w:rsidRPr="00DA2A8F">
        <w:rPr>
          <w:rFonts w:ascii="Times New Roman" w:hAnsi="Times New Roman" w:cs="Times New Roman"/>
          <w:noProof/>
          <w:sz w:val="20"/>
          <w:szCs w:val="20"/>
        </w:rPr>
        <w:drawing>
          <wp:inline distT="0" distB="0" distL="0" distR="0">
            <wp:extent cx="4139482" cy="5303520"/>
            <wp:effectExtent l="19050" t="0" r="0" b="0"/>
            <wp:docPr id="62" name="Picture 9" descr="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wmf"/>
                    <pic:cNvPicPr/>
                  </pic:nvPicPr>
                  <pic:blipFill>
                    <a:blip r:embed="rId672" cstate="print"/>
                    <a:srcRect l="6673" t="1565" r="4448" b="1565"/>
                    <a:stretch>
                      <a:fillRect/>
                    </a:stretch>
                  </pic:blipFill>
                  <pic:spPr>
                    <a:xfrm>
                      <a:off x="0" y="0"/>
                      <a:ext cx="4143632" cy="5308837"/>
                    </a:xfrm>
                    <a:prstGeom prst="rect">
                      <a:avLst/>
                    </a:prstGeom>
                  </pic:spPr>
                </pic:pic>
              </a:graphicData>
            </a:graphic>
          </wp:inline>
        </w:drawing>
      </w:r>
    </w:p>
    <w:p w:rsidR="006C5392" w:rsidRPr="00DA2A8F" w:rsidRDefault="006C5392" w:rsidP="006F510E">
      <w:pPr>
        <w:pStyle w:val="Heading4"/>
      </w:pPr>
      <w:bookmarkStart w:id="3135" w:name="_Toc334035691"/>
      <w:bookmarkStart w:id="3136" w:name="_Toc334036166"/>
      <w:bookmarkStart w:id="3137" w:name="_Toc334048449"/>
      <w:bookmarkStart w:id="3138" w:name="_Toc334048960"/>
      <w:bookmarkStart w:id="3139" w:name="_Toc334539931"/>
      <w:bookmarkStart w:id="3140" w:name="_Toc335662425"/>
      <w:bookmarkStart w:id="3141" w:name="_Toc335666385"/>
      <w:bookmarkStart w:id="3142" w:name="_Toc336033211"/>
      <w:bookmarkStart w:id="3143" w:name="_Toc336910568"/>
      <w:bookmarkStart w:id="3144" w:name="_Toc338625027"/>
      <w:bookmarkStart w:id="3145" w:name="_Toc338625254"/>
      <w:bookmarkStart w:id="3146" w:name="_Toc338625615"/>
      <w:bookmarkStart w:id="3147" w:name="_Toc338691186"/>
      <w:bookmarkStart w:id="3148" w:name="_Toc341210654"/>
      <w:r w:rsidRPr="00DA2A8F">
        <w:t>Figure</w:t>
      </w:r>
      <w:r w:rsidR="00D31741" w:rsidRPr="00DA2A8F">
        <w:t xml:space="preserve"> </w:t>
      </w:r>
      <w:r w:rsidR="0012662F">
        <w:t>8</w:t>
      </w:r>
      <w:r w:rsidRPr="00DA2A8F">
        <w:t>.2: Pulsed Load power and generator active power behavior</w:t>
      </w:r>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r w:rsidRPr="00DA2A8F">
        <w:t xml:space="preserve"> </w:t>
      </w:r>
    </w:p>
    <w:p w:rsidR="006C5392" w:rsidRPr="00DA2A8F" w:rsidRDefault="006C5392" w:rsidP="006C5392">
      <w:pPr>
        <w:autoSpaceDE w:val="0"/>
        <w:autoSpaceDN w:val="0"/>
        <w:adjustRightInd w:val="0"/>
        <w:spacing w:line="240" w:lineRule="auto"/>
        <w:ind w:hanging="180"/>
        <w:jc w:val="center"/>
        <w:rPr>
          <w:rFonts w:ascii="Times New Roman" w:hAnsi="Times New Roman" w:cs="Times New Roman"/>
          <w:sz w:val="20"/>
          <w:szCs w:val="20"/>
        </w:rPr>
      </w:pPr>
      <w:r w:rsidRPr="00DA2A8F">
        <w:rPr>
          <w:rFonts w:ascii="Times New Roman" w:hAnsi="Times New Roman" w:cs="Times New Roman"/>
          <w:noProof/>
          <w:sz w:val="20"/>
          <w:szCs w:val="20"/>
        </w:rPr>
        <w:drawing>
          <wp:inline distT="0" distB="0" distL="0" distR="0">
            <wp:extent cx="3999506" cy="5255812"/>
            <wp:effectExtent l="19050" t="0" r="994" b="0"/>
            <wp:docPr id="63" name="Picture 10" descr="5.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wmf"/>
                    <pic:cNvPicPr/>
                  </pic:nvPicPr>
                  <pic:blipFill>
                    <a:blip r:embed="rId673" cstate="print"/>
                    <a:srcRect l="4448" t="1565" r="4448" b="1565"/>
                    <a:stretch>
                      <a:fillRect/>
                    </a:stretch>
                  </pic:blipFill>
                  <pic:spPr>
                    <a:xfrm>
                      <a:off x="0" y="0"/>
                      <a:ext cx="3999299" cy="5255540"/>
                    </a:xfrm>
                    <a:prstGeom prst="rect">
                      <a:avLst/>
                    </a:prstGeom>
                  </pic:spPr>
                </pic:pic>
              </a:graphicData>
            </a:graphic>
          </wp:inline>
        </w:drawing>
      </w:r>
    </w:p>
    <w:p w:rsidR="006C5392" w:rsidRPr="00DA2A8F" w:rsidRDefault="006C5392" w:rsidP="006F510E">
      <w:pPr>
        <w:pStyle w:val="Heading4"/>
      </w:pPr>
      <w:bookmarkStart w:id="3149" w:name="_Toc334035692"/>
      <w:bookmarkStart w:id="3150" w:name="_Toc334036167"/>
      <w:bookmarkStart w:id="3151" w:name="_Toc334048450"/>
      <w:bookmarkStart w:id="3152" w:name="_Toc334048961"/>
      <w:bookmarkStart w:id="3153" w:name="_Toc334539932"/>
      <w:bookmarkStart w:id="3154" w:name="_Toc335662426"/>
      <w:bookmarkStart w:id="3155" w:name="_Toc335666386"/>
      <w:bookmarkStart w:id="3156" w:name="_Toc336033212"/>
      <w:bookmarkStart w:id="3157" w:name="_Toc336910569"/>
      <w:bookmarkStart w:id="3158" w:name="_Toc338625028"/>
      <w:bookmarkStart w:id="3159" w:name="_Toc338625255"/>
      <w:bookmarkStart w:id="3160" w:name="_Toc338625616"/>
      <w:bookmarkStart w:id="3161" w:name="_Toc338691187"/>
      <w:bookmarkStart w:id="3162" w:name="_Toc341210655"/>
      <w:r w:rsidRPr="00DA2A8F">
        <w:t xml:space="preserve">Figure </w:t>
      </w:r>
      <w:r w:rsidR="0012662F">
        <w:t>8</w:t>
      </w:r>
      <w:r w:rsidRPr="00DA2A8F">
        <w:t>.3: Main AC buses and DC buses voltage during pulse-load</w:t>
      </w:r>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p>
    <w:p w:rsidR="006C5392" w:rsidRPr="00DA2A8F" w:rsidRDefault="00DE2A75" w:rsidP="0012662F">
      <w:pPr>
        <w:spacing w:line="240" w:lineRule="auto"/>
        <w:jc w:val="center"/>
        <w:rPr>
          <w:rFonts w:cstheme="majorBidi"/>
          <w:sz w:val="18"/>
          <w:szCs w:val="18"/>
        </w:rPr>
      </w:pPr>
      <w:r>
        <w:rPr>
          <w:rFonts w:cstheme="majorBidi"/>
          <w:noProof/>
          <w:sz w:val="18"/>
          <w:szCs w:val="18"/>
        </w:rPr>
        <mc:AlternateContent>
          <mc:Choice Requires="wpc">
            <w:drawing>
              <wp:inline distT="0" distB="0" distL="0" distR="0">
                <wp:extent cx="2784475" cy="2379980"/>
                <wp:effectExtent l="0" t="0" r="0" b="1270"/>
                <wp:docPr id="4907" name="Canvas 54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4838" name="Group 563"/>
                        <wpg:cNvGrpSpPr>
                          <a:grpSpLocks/>
                        </wpg:cNvGrpSpPr>
                        <wpg:grpSpPr bwMode="auto">
                          <a:xfrm>
                            <a:off x="768921" y="236208"/>
                            <a:ext cx="2015554" cy="2084070"/>
                            <a:chOff x="1994" y="8303"/>
                            <a:chExt cx="2886" cy="2716"/>
                          </a:xfrm>
                        </wpg:grpSpPr>
                        <wps:wsp>
                          <wps:cNvPr id="4839" name="Text Box 553"/>
                          <wps:cNvSpPr txBox="1">
                            <a:spLocks noChangeArrowheads="1"/>
                          </wps:cNvSpPr>
                          <wps:spPr bwMode="auto">
                            <a:xfrm>
                              <a:off x="4338" y="10323"/>
                              <a:ext cx="542" cy="4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B6628C" w:rsidRDefault="00DE648D" w:rsidP="006C5392">
                                <w:pPr>
                                  <w:bidi/>
                                  <w:rPr>
                                    <w:rFonts w:cstheme="majorBidi"/>
                                    <w:sz w:val="20"/>
                                    <w:szCs w:val="20"/>
                                    <w:vertAlign w:val="superscript"/>
                                  </w:rPr>
                                </w:pPr>
                                <w:r w:rsidRPr="00B6628C">
                                  <w:rPr>
                                    <w:rFonts w:cstheme="majorBidi"/>
                                    <w:sz w:val="20"/>
                                    <w:szCs w:val="20"/>
                                  </w:rPr>
                                  <w:sym w:font="Symbol" w:char="F064"/>
                                </w:r>
                              </w:p>
                            </w:txbxContent>
                          </wps:txbx>
                          <wps:bodyPr rot="0" vert="horz" wrap="square" lIns="91440" tIns="45720" rIns="91440" bIns="45720" anchor="t" anchorCtr="0" upright="1">
                            <a:noAutofit/>
                          </wps:bodyPr>
                        </wps:wsp>
                        <wps:wsp>
                          <wps:cNvPr id="4840" name="Text Box 555"/>
                          <wps:cNvSpPr txBox="1">
                            <a:spLocks noChangeArrowheads="1"/>
                          </wps:cNvSpPr>
                          <wps:spPr bwMode="auto">
                            <a:xfrm>
                              <a:off x="3983" y="8303"/>
                              <a:ext cx="897"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B6628C" w:rsidRDefault="00DE648D" w:rsidP="006C5392">
                                <w:pPr>
                                  <w:bidi/>
                                  <w:spacing w:line="240" w:lineRule="auto"/>
                                  <w:rPr>
                                    <w:rFonts w:cstheme="majorBidi"/>
                                    <w:sz w:val="18"/>
                                    <w:szCs w:val="18"/>
                                    <w:vertAlign w:val="superscript"/>
                                  </w:rPr>
                                </w:pPr>
                                <w:r w:rsidRPr="00B6628C">
                                  <w:rPr>
                                    <w:rFonts w:cstheme="majorBidi"/>
                                    <w:sz w:val="18"/>
                                    <w:szCs w:val="18"/>
                                  </w:rPr>
                                  <w:t>Normal Load Curve</w:t>
                                </w:r>
                              </w:p>
                            </w:txbxContent>
                          </wps:txbx>
                          <wps:bodyPr rot="0" vert="horz" wrap="square" lIns="91440" tIns="45720" rIns="91440" bIns="45720" anchor="t" anchorCtr="0" upright="1">
                            <a:noAutofit/>
                          </wps:bodyPr>
                        </wps:wsp>
                        <wps:wsp>
                          <wps:cNvPr id="4841" name="Text Box 560"/>
                          <wps:cNvSpPr txBox="1">
                            <a:spLocks noChangeArrowheads="1"/>
                          </wps:cNvSpPr>
                          <wps:spPr bwMode="auto">
                            <a:xfrm>
                              <a:off x="1994" y="10514"/>
                              <a:ext cx="1010" cy="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B6628C" w:rsidRDefault="00DE648D" w:rsidP="006C5392">
                                <w:pPr>
                                  <w:bidi/>
                                  <w:spacing w:line="240" w:lineRule="auto"/>
                                  <w:rPr>
                                    <w:rFonts w:cstheme="majorBidi"/>
                                    <w:sz w:val="18"/>
                                    <w:szCs w:val="18"/>
                                  </w:rPr>
                                </w:pPr>
                                <w:r w:rsidRPr="00B6628C">
                                  <w:rPr>
                                    <w:rFonts w:cstheme="majorBidi"/>
                                    <w:sz w:val="18"/>
                                    <w:szCs w:val="18"/>
                                  </w:rPr>
                                  <w:sym w:font="Symbol" w:char="F064"/>
                                </w:r>
                                <w:r w:rsidRPr="00B6628C">
                                  <w:rPr>
                                    <w:rFonts w:cstheme="majorBidi"/>
                                    <w:sz w:val="18"/>
                                    <w:szCs w:val="18"/>
                                    <w:vertAlign w:val="subscript"/>
                                  </w:rPr>
                                  <w:t>o</w:t>
                                </w:r>
                                <w:r w:rsidRPr="00B6628C">
                                  <w:rPr>
                                    <w:rFonts w:cstheme="majorBidi"/>
                                    <w:sz w:val="18"/>
                                    <w:szCs w:val="18"/>
                                  </w:rPr>
                                  <w:sym w:font="Symbol" w:char="F064"/>
                                </w:r>
                                <w:r w:rsidRPr="00B6628C">
                                  <w:rPr>
                                    <w:rFonts w:cstheme="majorBidi"/>
                                    <w:sz w:val="18"/>
                                    <w:szCs w:val="18"/>
                                    <w:vertAlign w:val="subscript"/>
                                  </w:rPr>
                                  <w:t>p</w:t>
                                </w:r>
                              </w:p>
                              <w:p w:rsidR="00DE648D" w:rsidRPr="00B6628C" w:rsidRDefault="00DE648D" w:rsidP="006C5392">
                                <w:pPr>
                                  <w:spacing w:line="240" w:lineRule="auto"/>
                                  <w:rPr>
                                    <w:rFonts w:cstheme="majorBidi"/>
                                    <w:sz w:val="18"/>
                                    <w:szCs w:val="18"/>
                                    <w:vertAlign w:val="subscript"/>
                                  </w:rPr>
                                </w:pPr>
                                <w:r w:rsidRPr="00B6628C">
                                  <w:rPr>
                                    <w:rFonts w:cstheme="majorBidi"/>
                                    <w:sz w:val="18"/>
                                    <w:szCs w:val="18"/>
                                  </w:rPr>
                                  <w:t>T</w:t>
                                </w:r>
                                <w:r w:rsidRPr="00B6628C">
                                  <w:rPr>
                                    <w:rFonts w:cstheme="majorBidi"/>
                                    <w:sz w:val="18"/>
                                    <w:szCs w:val="18"/>
                                    <w:vertAlign w:val="subscript"/>
                                  </w:rPr>
                                  <w:t xml:space="preserve">o      </w:t>
                                </w:r>
                                <w:r w:rsidRPr="00B6628C">
                                  <w:rPr>
                                    <w:rFonts w:cstheme="majorBidi"/>
                                    <w:sz w:val="18"/>
                                    <w:szCs w:val="18"/>
                                  </w:rPr>
                                  <w:t>T</w:t>
                                </w:r>
                                <w:r w:rsidRPr="00B6628C">
                                  <w:rPr>
                                    <w:rFonts w:cstheme="majorBidi"/>
                                    <w:sz w:val="18"/>
                                    <w:szCs w:val="18"/>
                                    <w:vertAlign w:val="subscript"/>
                                  </w:rPr>
                                  <w:t>p</w:t>
                                </w:r>
                              </w:p>
                              <w:p w:rsidR="00DE648D" w:rsidRPr="00B6628C" w:rsidRDefault="00DE648D" w:rsidP="006C5392">
                                <w:pPr>
                                  <w:bidi/>
                                  <w:spacing w:line="240" w:lineRule="auto"/>
                                  <w:rPr>
                                    <w:rFonts w:cstheme="majorBidi"/>
                                    <w:sz w:val="20"/>
                                    <w:szCs w:val="20"/>
                                  </w:rPr>
                                </w:pPr>
                              </w:p>
                            </w:txbxContent>
                          </wps:txbx>
                          <wps:bodyPr rot="0" vert="horz" wrap="square" lIns="91440" tIns="45720" rIns="91440" bIns="45720" anchor="t" anchorCtr="0" upright="1">
                            <a:noAutofit/>
                          </wps:bodyPr>
                        </wps:wsp>
                      </wpg:wgp>
                      <wpg:wgp>
                        <wpg:cNvPr id="4842" name="Group 562"/>
                        <wpg:cNvGrpSpPr>
                          <a:grpSpLocks/>
                        </wpg:cNvGrpSpPr>
                        <wpg:grpSpPr bwMode="auto">
                          <a:xfrm>
                            <a:off x="0" y="0"/>
                            <a:ext cx="2394564" cy="2061869"/>
                            <a:chOff x="990" y="7931"/>
                            <a:chExt cx="3414" cy="2733"/>
                          </a:xfrm>
                        </wpg:grpSpPr>
                        <wps:wsp>
                          <wps:cNvPr id="4843" name="AutoShape 543"/>
                          <wps:cNvCnPr>
                            <a:cxnSpLocks noChangeShapeType="1"/>
                          </wps:cNvCnPr>
                          <wps:spPr bwMode="auto">
                            <a:xfrm flipV="1">
                              <a:off x="1758" y="7958"/>
                              <a:ext cx="1" cy="260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44" name="AutoShape 544"/>
                          <wps:cNvCnPr>
                            <a:cxnSpLocks noChangeShapeType="1"/>
                          </wps:cNvCnPr>
                          <wps:spPr bwMode="auto">
                            <a:xfrm>
                              <a:off x="1440" y="10472"/>
                              <a:ext cx="2964"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45" name="Freeform 545"/>
                          <wps:cNvSpPr>
                            <a:spLocks/>
                          </wps:cNvSpPr>
                          <wps:spPr bwMode="auto">
                            <a:xfrm>
                              <a:off x="1759" y="8470"/>
                              <a:ext cx="2224" cy="2002"/>
                            </a:xfrm>
                            <a:custGeom>
                              <a:avLst/>
                              <a:gdLst>
                                <a:gd name="T0" fmla="*/ 0 w 2224"/>
                                <a:gd name="T1" fmla="*/ 2002 h 2002"/>
                                <a:gd name="T2" fmla="*/ 382 w 2224"/>
                                <a:gd name="T3" fmla="*/ 1002 h 2002"/>
                                <a:gd name="T4" fmla="*/ 719 w 2224"/>
                                <a:gd name="T5" fmla="*/ 357 h 2002"/>
                                <a:gd name="T6" fmla="*/ 1168 w 2224"/>
                                <a:gd name="T7" fmla="*/ 2 h 2002"/>
                                <a:gd name="T8" fmla="*/ 1579 w 2224"/>
                                <a:gd name="T9" fmla="*/ 348 h 2002"/>
                                <a:gd name="T10" fmla="*/ 1888 w 2224"/>
                                <a:gd name="T11" fmla="*/ 1040 h 2002"/>
                                <a:gd name="T12" fmla="*/ 2224 w 2224"/>
                                <a:gd name="T13" fmla="*/ 1975 h 2002"/>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224" h="2002">
                                  <a:moveTo>
                                    <a:pt x="0" y="2002"/>
                                  </a:moveTo>
                                  <a:cubicBezTo>
                                    <a:pt x="64" y="1835"/>
                                    <a:pt x="262" y="1276"/>
                                    <a:pt x="382" y="1002"/>
                                  </a:cubicBezTo>
                                  <a:cubicBezTo>
                                    <a:pt x="502" y="728"/>
                                    <a:pt x="588" y="524"/>
                                    <a:pt x="719" y="357"/>
                                  </a:cubicBezTo>
                                  <a:cubicBezTo>
                                    <a:pt x="850" y="190"/>
                                    <a:pt x="1025" y="4"/>
                                    <a:pt x="1168" y="2"/>
                                  </a:cubicBezTo>
                                  <a:cubicBezTo>
                                    <a:pt x="1311" y="0"/>
                                    <a:pt x="1459" y="175"/>
                                    <a:pt x="1579" y="348"/>
                                  </a:cubicBezTo>
                                  <a:cubicBezTo>
                                    <a:pt x="1699" y="521"/>
                                    <a:pt x="1781" y="769"/>
                                    <a:pt x="1888" y="1040"/>
                                  </a:cubicBezTo>
                                  <a:cubicBezTo>
                                    <a:pt x="1995" y="1311"/>
                                    <a:pt x="2154" y="1780"/>
                                    <a:pt x="2224" y="1975"/>
                                  </a:cubicBezTo>
                                </a:path>
                              </a:pathLst>
                            </a:custGeom>
                            <a:noFill/>
                            <a:ln w="6350">
                              <a:solidFill>
                                <a:schemeClr val="tx2">
                                  <a:lumMod val="60000"/>
                                  <a:lumOff val="40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46" name="AutoShape 546"/>
                          <wps:cNvCnPr>
                            <a:cxnSpLocks noChangeShapeType="1"/>
                          </wps:cNvCnPr>
                          <wps:spPr bwMode="auto">
                            <a:xfrm>
                              <a:off x="1758" y="9436"/>
                              <a:ext cx="2319" cy="1"/>
                            </a:xfrm>
                            <a:prstGeom prst="straightConnector1">
                              <a:avLst/>
                            </a:prstGeom>
                            <a:noFill/>
                            <a:ln w="317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848" name="AutoShape 547"/>
                          <wps:cNvCnPr>
                            <a:cxnSpLocks noChangeShapeType="1"/>
                          </wps:cNvCnPr>
                          <wps:spPr bwMode="auto">
                            <a:xfrm flipV="1">
                              <a:off x="2156" y="8427"/>
                              <a:ext cx="7" cy="10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49" name="AutoShape 548"/>
                          <wps:cNvCnPr>
                            <a:cxnSpLocks noChangeShapeType="1"/>
                          </wps:cNvCnPr>
                          <wps:spPr bwMode="auto">
                            <a:xfrm>
                              <a:off x="2477" y="8359"/>
                              <a:ext cx="2" cy="46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50" name="AutoShape 549"/>
                          <wps:cNvCnPr>
                            <a:cxnSpLocks noChangeShapeType="1"/>
                          </wps:cNvCnPr>
                          <wps:spPr bwMode="auto">
                            <a:xfrm flipH="1">
                              <a:off x="2190" y="8857"/>
                              <a:ext cx="287" cy="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51" name="AutoShape 550"/>
                          <wps:cNvCnPr>
                            <a:cxnSpLocks noChangeShapeType="1"/>
                          </wps:cNvCnPr>
                          <wps:spPr bwMode="auto">
                            <a:xfrm>
                              <a:off x="2477" y="8803"/>
                              <a:ext cx="1" cy="1861"/>
                            </a:xfrm>
                            <a:prstGeom prst="straightConnector1">
                              <a:avLst/>
                            </a:prstGeom>
                            <a:noFill/>
                            <a:ln w="317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852" name="AutoShape 551"/>
                          <wps:cNvCnPr>
                            <a:cxnSpLocks noChangeShapeType="1"/>
                          </wps:cNvCnPr>
                          <wps:spPr bwMode="auto">
                            <a:xfrm>
                              <a:off x="2156" y="9437"/>
                              <a:ext cx="7" cy="1185"/>
                            </a:xfrm>
                            <a:prstGeom prst="straightConnector1">
                              <a:avLst/>
                            </a:prstGeom>
                            <a:noFill/>
                            <a:ln w="317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853" name="Text Box 552"/>
                          <wps:cNvSpPr txBox="1">
                            <a:spLocks noChangeArrowheads="1"/>
                          </wps:cNvSpPr>
                          <wps:spPr bwMode="auto">
                            <a:xfrm>
                              <a:off x="990" y="9220"/>
                              <a:ext cx="914" cy="4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B6628C" w:rsidRDefault="00DE648D" w:rsidP="006C5392">
                                <w:pPr>
                                  <w:rPr>
                                    <w:rFonts w:cstheme="majorBidi"/>
                                    <w:sz w:val="18"/>
                                    <w:szCs w:val="18"/>
                                  </w:rPr>
                                </w:pPr>
                                <w:r w:rsidRPr="00B6628C">
                                  <w:rPr>
                                    <w:rFonts w:cstheme="majorBidi"/>
                                    <w:sz w:val="18"/>
                                    <w:szCs w:val="18"/>
                                  </w:rPr>
                                  <w:t>P</w:t>
                                </w:r>
                                <w:r w:rsidRPr="00B6628C">
                                  <w:rPr>
                                    <w:rFonts w:cstheme="majorBidi"/>
                                    <w:sz w:val="18"/>
                                    <w:szCs w:val="18"/>
                                    <w:vertAlign w:val="subscript"/>
                                  </w:rPr>
                                  <w:t>m</w:t>
                                </w:r>
                                <w:r w:rsidRPr="00B6628C">
                                  <w:rPr>
                                    <w:rFonts w:cstheme="majorBidi"/>
                                    <w:sz w:val="18"/>
                                    <w:szCs w:val="18"/>
                                  </w:rPr>
                                  <w:t>=1 pu</w:t>
                                </w:r>
                              </w:p>
                            </w:txbxContent>
                          </wps:txbx>
                          <wps:bodyPr rot="0" vert="horz" wrap="square" lIns="91440" tIns="45720" rIns="91440" bIns="45720" anchor="t" anchorCtr="0" upright="1">
                            <a:noAutofit/>
                          </wps:bodyPr>
                        </wps:wsp>
                        <wps:wsp>
                          <wps:cNvPr id="4854" name="Text Box 554"/>
                          <wps:cNvSpPr txBox="1">
                            <a:spLocks noChangeArrowheads="1"/>
                          </wps:cNvSpPr>
                          <wps:spPr bwMode="auto">
                            <a:xfrm>
                              <a:off x="2794" y="7958"/>
                              <a:ext cx="1090" cy="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B6628C" w:rsidRDefault="00DE648D" w:rsidP="006C5392">
                                <w:pPr>
                                  <w:bidi/>
                                  <w:rPr>
                                    <w:rFonts w:cstheme="majorBidi"/>
                                    <w:sz w:val="18"/>
                                    <w:szCs w:val="18"/>
                                    <w:vertAlign w:val="superscript"/>
                                  </w:rPr>
                                </w:pPr>
                                <w:r w:rsidRPr="00B6628C">
                                  <w:rPr>
                                    <w:rFonts w:cstheme="majorBidi"/>
                                    <w:sz w:val="18"/>
                                    <w:szCs w:val="18"/>
                                  </w:rPr>
                                  <w:t xml:space="preserve">Pulse-load </w:t>
                                </w:r>
                              </w:p>
                            </w:txbxContent>
                          </wps:txbx>
                          <wps:bodyPr rot="0" vert="horz" wrap="square" lIns="91440" tIns="45720" rIns="91440" bIns="45720" anchor="t" anchorCtr="0" upright="1">
                            <a:noAutofit/>
                          </wps:bodyPr>
                        </wps:wsp>
                        <wps:wsp>
                          <wps:cNvPr id="4855" name="AutoShape 556"/>
                          <wps:cNvCnPr>
                            <a:cxnSpLocks noChangeShapeType="1"/>
                          </wps:cNvCnPr>
                          <wps:spPr bwMode="auto">
                            <a:xfrm>
                              <a:off x="3646" y="9067"/>
                              <a:ext cx="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56" name="AutoShape 557"/>
                          <wps:cNvCnPr>
                            <a:cxnSpLocks noChangeShapeType="1"/>
                          </wps:cNvCnPr>
                          <wps:spPr bwMode="auto">
                            <a:xfrm flipV="1">
                              <a:off x="3253" y="8470"/>
                              <a:ext cx="743" cy="255"/>
                            </a:xfrm>
                            <a:prstGeom prst="straightConnector1">
                              <a:avLst/>
                            </a:prstGeom>
                            <a:noFill/>
                            <a:ln w="3175">
                              <a:solidFill>
                                <a:schemeClr val="accent6">
                                  <a:lumMod val="100000"/>
                                  <a:lumOff val="0"/>
                                </a:schemeClr>
                              </a:solidFill>
                              <a:prstDash val="dash"/>
                              <a:round/>
                              <a:headEnd/>
                              <a:tailEnd type="triangle" w="med" len="med"/>
                            </a:ln>
                            <a:extLst>
                              <a:ext uri="{909E8E84-426E-40DD-AFC4-6F175D3DCCD1}">
                                <a14:hiddenFill xmlns:a14="http://schemas.microsoft.com/office/drawing/2010/main">
                                  <a:noFill/>
                                </a14:hiddenFill>
                              </a:ext>
                            </a:extLst>
                          </wps:spPr>
                          <wps:bodyPr/>
                        </wps:wsp>
                        <wps:wsp>
                          <wps:cNvPr id="4857" name="AutoShape 558"/>
                          <wps:cNvCnPr>
                            <a:cxnSpLocks noChangeShapeType="1"/>
                          </wps:cNvCnPr>
                          <wps:spPr bwMode="auto">
                            <a:xfrm flipV="1">
                              <a:off x="2270" y="8130"/>
                              <a:ext cx="524" cy="229"/>
                            </a:xfrm>
                            <a:prstGeom prst="straightConnector1">
                              <a:avLst/>
                            </a:prstGeom>
                            <a:noFill/>
                            <a:ln w="3175">
                              <a:solidFill>
                                <a:schemeClr val="accent6">
                                  <a:lumMod val="100000"/>
                                  <a:lumOff val="0"/>
                                </a:schemeClr>
                              </a:solidFill>
                              <a:prstDash val="dash"/>
                              <a:round/>
                              <a:headEnd/>
                              <a:tailEnd type="triangle" w="med" len="med"/>
                            </a:ln>
                            <a:extLst>
                              <a:ext uri="{909E8E84-426E-40DD-AFC4-6F175D3DCCD1}">
                                <a14:hiddenFill xmlns:a14="http://schemas.microsoft.com/office/drawing/2010/main">
                                  <a:noFill/>
                                </a14:hiddenFill>
                              </a:ext>
                            </a:extLst>
                          </wps:spPr>
                          <wps:bodyPr/>
                        </wps:wsp>
                        <wps:wsp>
                          <wps:cNvPr id="4858" name="Text Box 559"/>
                          <wps:cNvSpPr txBox="1">
                            <a:spLocks noChangeArrowheads="1"/>
                          </wps:cNvSpPr>
                          <wps:spPr bwMode="auto">
                            <a:xfrm>
                              <a:off x="1145" y="7931"/>
                              <a:ext cx="542" cy="4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B6628C" w:rsidRDefault="00DE648D" w:rsidP="006C5392">
                                <w:pPr>
                                  <w:rPr>
                                    <w:rFonts w:cstheme="majorBidi"/>
                                    <w:sz w:val="18"/>
                                    <w:szCs w:val="18"/>
                                    <w:vertAlign w:val="subscript"/>
                                  </w:rPr>
                                </w:pPr>
                                <w:r w:rsidRPr="00B6628C">
                                  <w:rPr>
                                    <w:rFonts w:cstheme="majorBidi"/>
                                    <w:sz w:val="20"/>
                                    <w:szCs w:val="20"/>
                                  </w:rPr>
                                  <w:t>P</w:t>
                                </w:r>
                                <w:r w:rsidRPr="00B6628C">
                                  <w:rPr>
                                    <w:rFonts w:cstheme="majorBidi"/>
                                    <w:sz w:val="20"/>
                                    <w:szCs w:val="20"/>
                                    <w:vertAlign w:val="subscript"/>
                                  </w:rPr>
                                  <w:t>e</w:t>
                                </w:r>
                              </w:p>
                            </w:txbxContent>
                          </wps:txbx>
                          <wps:bodyPr rot="0" vert="horz" wrap="square" lIns="91440" tIns="45720" rIns="91440" bIns="45720" anchor="t" anchorCtr="0" upright="1">
                            <a:noAutofit/>
                          </wps:bodyPr>
                        </wps:wsp>
                        <wps:wsp>
                          <wps:cNvPr id="4860" name="AutoShape 561"/>
                          <wps:cNvCnPr>
                            <a:cxnSpLocks noChangeShapeType="1"/>
                          </wps:cNvCnPr>
                          <wps:spPr bwMode="auto">
                            <a:xfrm flipV="1">
                              <a:off x="2156" y="8359"/>
                              <a:ext cx="321" cy="6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wpc:wpc>
                  </a:graphicData>
                </a:graphic>
              </wp:inline>
            </w:drawing>
          </mc:Choice>
          <mc:Fallback>
            <w:pict>
              <v:group id="Canvas 541" o:spid="_x0000_s3933" editas="canvas" style="width:219.25pt;height:187.4pt;mso-position-horizontal-relative:char;mso-position-vertical-relative:line" coordsize="27844,23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">
                <v:shape id="_x0000_s3934" type="#_x0000_t75" style="position:absolute;width:27844;height:23799;visibility:visible;mso-wrap-style:square">
                  <v:fill o:detectmouseclick="t"/>
                  <v:path o:connecttype="none"/>
                </v:shape>
                <v:group id="Group 563" o:spid="_x0000_s3935" style="position:absolute;left:7689;top:2362;width:20155;height:20840" coordorigin="1994,8303" coordsize="2886,27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iBx2MQAAADdAAAA&#10;DwAAAAAAAAAAAAAAAACqAgAAZHJzL2Rvd25yZXYueG1sUEsFBgAAAAAEAAQA+gAAAJsDAAAAAA==&#10;">
                  <v:shape id="Text Box 553" o:spid="_x0000_s3936" type="#_x0000_t202" style="position:absolute;left:4338;top:10323;width:542;height: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aC8UA&#10;AADdAAAADwAAAGRycy9kb3ducmV2LnhtbESPW2sCMRSE3wv+h3CEvtXEK+5qFFEKfVLUttC3w+bs&#10;BTcnyyZ1t/++EQp9HGbmG2a97W0t7tT6yrGG8UiBIM6cqbjQ8H59fVmC8AHZYO2YNPyQh+1m8LTG&#10;1LiOz3S/hEJECPsUNZQhNKmUPivJoh+5hjh6uWsthijbQpoWuwi3tZwotZAWK44LJTa0Lym7Xb6t&#10;ho9j/vU5U6fiYOdN53ol2SZS6+dhv1uBCNSH//Bf+81omC2nCTzexCc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39oLxQAAAN0AAAAPAAAAAAAAAAAAAAAAAJgCAABkcnMv&#10;ZG93bnJldi54bWxQSwUGAAAAAAQABAD1AAAAigMAAAAA&#10;" filled="f" stroked="f">
                    <v:textbox>
                      <w:txbxContent>
                        <w:p w:rsidR="00DE648D" w:rsidRPr="00B6628C" w:rsidRDefault="00DE648D" w:rsidP="006C5392">
                          <w:pPr>
                            <w:bidi/>
                            <w:rPr>
                              <w:rFonts w:cstheme="majorBidi"/>
                              <w:sz w:val="20"/>
                              <w:szCs w:val="20"/>
                              <w:vertAlign w:val="superscript"/>
                            </w:rPr>
                          </w:pPr>
                          <w:r w:rsidRPr="00B6628C">
                            <w:rPr>
                              <w:rFonts w:cstheme="majorBidi"/>
                              <w:sz w:val="20"/>
                              <w:szCs w:val="20"/>
                            </w:rPr>
                            <w:sym w:font="Symbol" w:char="F064"/>
                          </w:r>
                        </w:p>
                      </w:txbxContent>
                    </v:textbox>
                  </v:shape>
                  <v:shape id="Text Box 555" o:spid="_x0000_s3937" type="#_x0000_t202" style="position:absolute;left:3983;top:8303;width:897;height: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A68IA&#10;AADdAAAADwAAAGRycy9kb3ducmV2LnhtbERPz2vCMBS+C/sfwht402TSSe2MZSjCThtWHez2aJ5t&#10;WfNSmth2//1yGOz48f3e5pNtxUC9bxxreFoqEMSlMw1XGi7n4yIF4QOywdYxafghD/nuYbbFzLiR&#10;TzQUoRIxhH2GGuoQukxKX9Zk0S9dRxy5m+sthgj7SpoexxhuW7lSai0tNhwbauxoX1P5Xdythuv7&#10;7eszUR/VwT53o5uUZLuRWs8fp9cXEIGm8C/+c78ZDUmaxP3xTXwCcvc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4wDrwgAAAN0AAAAPAAAAAAAAAAAAAAAAAJgCAABkcnMvZG93&#10;bnJldi54bWxQSwUGAAAAAAQABAD1AAAAhwMAAAAA&#10;" filled="f" stroked="f">
                    <v:textbox>
                      <w:txbxContent>
                        <w:p w:rsidR="00DE648D" w:rsidRPr="00B6628C" w:rsidRDefault="00DE648D" w:rsidP="006C5392">
                          <w:pPr>
                            <w:bidi/>
                            <w:spacing w:line="240" w:lineRule="auto"/>
                            <w:rPr>
                              <w:rFonts w:cstheme="majorBidi"/>
                              <w:sz w:val="18"/>
                              <w:szCs w:val="18"/>
                              <w:vertAlign w:val="superscript"/>
                            </w:rPr>
                          </w:pPr>
                          <w:r w:rsidRPr="00B6628C">
                            <w:rPr>
                              <w:rFonts w:cstheme="majorBidi"/>
                              <w:sz w:val="18"/>
                              <w:szCs w:val="18"/>
                            </w:rPr>
                            <w:t>Normal Load Curve</w:t>
                          </w:r>
                        </w:p>
                      </w:txbxContent>
                    </v:textbox>
                  </v:shape>
                  <v:shape id="Text Box 560" o:spid="_x0000_s3938" type="#_x0000_t202" style="position:absolute;left:1994;top:10514;width:1010;height: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lcMQA&#10;AADdAAAADwAAAGRycy9kb3ducmV2LnhtbESPQWvCQBSE74L/YXkFb7qrRNHUVUQRPFm0KvT2yD6T&#10;0OzbkF1N/PfdQqHHYWa+YZbrzlbiSY0vHWsYjxQI4syZknMNl8/9cA7CB2SDlWPS8CIP61W/t8TU&#10;uJZP9DyHXEQI+xQ1FCHUqZQ+K8iiH7maOHp311gMUTa5NA22EW4rOVFqJi2WHBcKrGlbUPZ9flgN&#10;1+P965aoj3xnp3XrOiXZLqTWg7du8w4iUBf+w3/tg9GQzJMx/L6JT0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vpXDEAAAA3QAAAA8AAAAAAAAAAAAAAAAAmAIAAGRycy9k&#10;b3ducmV2LnhtbFBLBQYAAAAABAAEAPUAAACJAwAAAAA=&#10;" filled="f" stroked="f">
                    <v:textbox>
                      <w:txbxContent>
                        <w:p w:rsidR="00DE648D" w:rsidRPr="00B6628C" w:rsidRDefault="00DE648D" w:rsidP="006C5392">
                          <w:pPr>
                            <w:bidi/>
                            <w:spacing w:line="240" w:lineRule="auto"/>
                            <w:rPr>
                              <w:rFonts w:cstheme="majorBidi"/>
                              <w:sz w:val="18"/>
                              <w:szCs w:val="18"/>
                            </w:rPr>
                          </w:pPr>
                          <w:r w:rsidRPr="00B6628C">
                            <w:rPr>
                              <w:rFonts w:cstheme="majorBidi"/>
                              <w:sz w:val="18"/>
                              <w:szCs w:val="18"/>
                            </w:rPr>
                            <w:sym w:font="Symbol" w:char="F064"/>
                          </w:r>
                          <w:r w:rsidRPr="00B6628C">
                            <w:rPr>
                              <w:rFonts w:cstheme="majorBidi"/>
                              <w:sz w:val="18"/>
                              <w:szCs w:val="18"/>
                              <w:vertAlign w:val="subscript"/>
                            </w:rPr>
                            <w:t>o</w:t>
                          </w:r>
                          <w:r w:rsidRPr="00B6628C">
                            <w:rPr>
                              <w:rFonts w:cstheme="majorBidi"/>
                              <w:sz w:val="18"/>
                              <w:szCs w:val="18"/>
                            </w:rPr>
                            <w:sym w:font="Symbol" w:char="F064"/>
                          </w:r>
                          <w:r w:rsidRPr="00B6628C">
                            <w:rPr>
                              <w:rFonts w:cstheme="majorBidi"/>
                              <w:sz w:val="18"/>
                              <w:szCs w:val="18"/>
                              <w:vertAlign w:val="subscript"/>
                            </w:rPr>
                            <w:t>p</w:t>
                          </w:r>
                        </w:p>
                        <w:p w:rsidR="00DE648D" w:rsidRPr="00B6628C" w:rsidRDefault="00DE648D" w:rsidP="006C5392">
                          <w:pPr>
                            <w:spacing w:line="240" w:lineRule="auto"/>
                            <w:rPr>
                              <w:rFonts w:cstheme="majorBidi"/>
                              <w:sz w:val="18"/>
                              <w:szCs w:val="18"/>
                              <w:vertAlign w:val="subscript"/>
                            </w:rPr>
                          </w:pPr>
                          <w:r w:rsidRPr="00B6628C">
                            <w:rPr>
                              <w:rFonts w:cstheme="majorBidi"/>
                              <w:sz w:val="18"/>
                              <w:szCs w:val="18"/>
                            </w:rPr>
                            <w:t>T</w:t>
                          </w:r>
                          <w:r w:rsidRPr="00B6628C">
                            <w:rPr>
                              <w:rFonts w:cstheme="majorBidi"/>
                              <w:sz w:val="18"/>
                              <w:szCs w:val="18"/>
                              <w:vertAlign w:val="subscript"/>
                            </w:rPr>
                            <w:t xml:space="preserve">o      </w:t>
                          </w:r>
                          <w:r w:rsidRPr="00B6628C">
                            <w:rPr>
                              <w:rFonts w:cstheme="majorBidi"/>
                              <w:sz w:val="18"/>
                              <w:szCs w:val="18"/>
                            </w:rPr>
                            <w:t>T</w:t>
                          </w:r>
                          <w:r w:rsidRPr="00B6628C">
                            <w:rPr>
                              <w:rFonts w:cstheme="majorBidi"/>
                              <w:sz w:val="18"/>
                              <w:szCs w:val="18"/>
                              <w:vertAlign w:val="subscript"/>
                            </w:rPr>
                            <w:t>p</w:t>
                          </w:r>
                        </w:p>
                        <w:p w:rsidR="00DE648D" w:rsidRPr="00B6628C" w:rsidRDefault="00DE648D" w:rsidP="006C5392">
                          <w:pPr>
                            <w:bidi/>
                            <w:spacing w:line="240" w:lineRule="auto"/>
                            <w:rPr>
                              <w:rFonts w:cstheme="majorBidi"/>
                              <w:sz w:val="20"/>
                              <w:szCs w:val="20"/>
                            </w:rPr>
                          </w:pPr>
                        </w:p>
                      </w:txbxContent>
                    </v:textbox>
                  </v:shape>
                </v:group>
                <v:group id="Group 562" o:spid="_x0000_s3939" style="position:absolute;width:23945;height:20618" coordorigin="990,7931" coordsize="3414,27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bzjVPxgAAAN0A&#10;AAAPAAAAAAAAAAAAAAAAAKoCAABkcnMvZG93bnJldi54bWxQSwUGAAAAAAQABAD6AAAAnQMAAAAA&#10;">
                  <v:shape id="AutoShape 543" o:spid="_x0000_s3940" type="#_x0000_t32" style="position:absolute;left:1758;top:7958;width:1;height:260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6J8fMUAAADdAAAADwAAAGRycy9kb3ducmV2LnhtbESPQWvCQBSE74X+h+UVequbWisS3YQq&#10;FMSLVAv1+Mg+k8Xs25DdZuO/d4VCj8PMfMOsytG2YqDeG8cKXicZCOLKacO1gu/j58sChA/IGlvH&#10;pOBKHsri8WGFuXaRv2g4hFokCPscFTQhdLmUvmrIop+4jjh5Z9dbDEn2tdQ9xgS3rZxm2VxaNJwW&#10;Guxo01B1OfxaBSbuzdBtN3G9+zl5Hclc351R6vlp/FiCCDSG//Bfe6sVzBazN7i/SU9AFj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6J8fMUAAADdAAAADwAAAAAAAAAA&#10;AAAAAAChAgAAZHJzL2Rvd25yZXYueG1sUEsFBgAAAAAEAAQA+QAAAJMDAAAAAA==&#10;">
                    <v:stroke endarrow="block"/>
                  </v:shape>
                  <v:shape id="AutoShape 544" o:spid="_x0000_s3941" type="#_x0000_t32" style="position:absolute;left:1440;top:10472;width:2964;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yAXYsYAAADdAAAADwAAAGRycy9kb3ducmV2LnhtbESPQWvCQBSE74L/YXmCN91YQtHoKiK0&#10;FKWHqgS9PbLPJJh9G3ZXjf313UKhx2FmvmEWq8404k7O15YVTMYJCOLC6ppLBcfD22gKwgdkjY1l&#10;UvAkD6tlv7fATNsHf9F9H0oRIewzVFCF0GZS+qIig35sW+LoXawzGKJ0pdQOHxFuGvmSJK/SYM1x&#10;ocKWNhUV1/3NKDjtZrf8mX/SNp/Mtmd0xn8f3pUaDrr1HESgLvyH/9ofWkE6TVP4fROfgF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cgF2LGAAAA3QAAAA8AAAAAAAAA&#10;AAAAAAAAoQIAAGRycy9kb3ducmV2LnhtbFBLBQYAAAAABAAEAPkAAACUAwAAAAA=&#10;">
                    <v:stroke endarrow="block"/>
                  </v:shape>
                  <v:shape id="Freeform 545" o:spid="_x0000_s3942" style="position:absolute;left:1759;top:8470;width:2224;height:2002;visibility:visible;mso-wrap-style:square;v-text-anchor:top" coordsize="2224,2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EJIccA&#10;AADdAAAADwAAAGRycy9kb3ducmV2LnhtbESPQWvCQBSE74X+h+UVvNVNSyISXcVWhHqINFrw+si+&#10;JqHZt0l2G+O/7xYEj8PMfMMs16NpxEC9qy0reJlGIIgLq2suFXydds9zEM4ja2wsk4IrOVivHh+W&#10;mGp74ZyGoy9FgLBLUUHlfZtK6YqKDLqpbYmD9217gz7IvpS6x0uAm0a+RtFMGqw5LFTY0ntFxc/x&#10;1yjodqf8sP8c8u15QN9tyix7S7RSk6dxswDhafT38K39oRXE8ziB/zfhCc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RCSHHAAAA3QAAAA8AAAAAAAAAAAAAAAAAmAIAAGRy&#10;cy9kb3ducmV2LnhtbFBLBQYAAAAABAAEAPUAAACMAwAAAAA=&#10;" path="m,2002c64,1835,262,1276,382,1002,502,728,588,524,719,357,850,190,1025,4,1168,2v143,-2,291,173,411,346c1699,521,1781,769,1888,1040v107,271,266,740,336,935e" filled="f" strokecolor="#548dd4 [1951]" strokeweight=".5pt">
                    <v:path arrowok="t" o:connecttype="custom" o:connectlocs="0,2002;382,1002;719,357;1168,2;1579,348;1888,1040;2224,1975" o:connectangles="0,0,0,0,0,0,0"/>
                  </v:shape>
                  <v:shape id="AutoShape 546" o:spid="_x0000_s3943" type="#_x0000_t32" style="position:absolute;left:1758;top:9436;width:2319;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47V7MUAAADdAAAADwAAAGRycy9kb3ducmV2LnhtbESPQWvCQBCF74X+h2UK3urGKtamrtIW&#10;hIp4qO2hxyE7TYLZmZAdTfz3XaHQ4+O99z3ecj2Expypi7Wwg8k4A0NciK+5dPD1ublfgImK7LER&#10;JgcXirBe3d4sMffS8wedD1qaBOGYo4NKtc2tjUVFAeNYWuLk/UgXUJPsSus77BM8NPYhy+Y2YM1p&#10;ocKW3ioqjodTcPB66tVqK2G3+94/ltupPHkU50Z3w8szGKVB/8N/7XfvYLaYzeH6Jj0Bu/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47V7MUAAADdAAAADwAAAAAAAAAA&#10;AAAAAAChAgAAZHJzL2Rvd25yZXYueG1sUEsFBgAAAAAEAAQA+QAAAJMDAAAAAA==&#10;" strokeweight=".25pt">
                    <v:stroke dashstyle="1 1"/>
                  </v:shape>
                  <v:shape id="AutoShape 547" o:spid="_x0000_s3944" type="#_x0000_t32" style="position:absolute;left:2156;top:8427;width:7;height:10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buDcAAAADdAAAADwAAAGRycy9kb3ducmV2LnhtbERPy4rCMBTdC/MP4Q7MTtMRFalGcYQB&#10;mY34AF1emmsbbG5KE5v695OF4PJw3st1b2vRUeuNYwXfowwEceG04VLB+fQ7nIPwAVlj7ZgUPMnD&#10;evUxWGKuXeQDdcdQihTCPkcFVQhNLqUvKrLoR64hTtzNtRZDgm0pdYsxhdtajrNsJi0aTg0VNrSt&#10;qLgfH1aBiXvTNbtt/Pm7XL2OZJ5TZ5T6+uw3CxCB+vAWv9w7rWAyn6S56U16AnL1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UG7g3AAAAA3QAAAA8AAAAAAAAAAAAAAAAA&#10;oQIAAGRycy9kb3ducmV2LnhtbFBLBQYAAAAABAAEAPkAAACOAwAAAAA=&#10;">
                    <v:stroke endarrow="block"/>
                  </v:shape>
                  <v:shape id="AutoShape 548" o:spid="_x0000_s3945" type="#_x0000_t32" style="position:absolute;left:2477;top:8359;width:2;height:4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G4/MYAAADdAAAADwAAAGRycy9kb3ducmV2LnhtbESPQWvCQBSE7wX/w/IEb3VjkWKiq4hQ&#10;EaWHqgS9PbLPJJh9G3ZXjf313UKhx2FmvmFmi8404k7O15YVjIYJCOLC6ppLBcfDx+sEhA/IGhvL&#10;pOBJHhbz3ssMM20f/EX3fShFhLDPUEEVQptJ6YuKDPqhbYmjd7HOYIjSlVI7fES4aeRbkrxLgzXH&#10;hQpbWlVUXPc3o+C0S2/5M/+kbT5Kt2d0xn8f1koN+t1yCiJQF/7Df+2NVjCejFP4fROfgJ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khuPzGAAAA3QAAAA8AAAAAAAAA&#10;AAAAAAAAoQIAAGRycy9kb3ducmV2LnhtbFBLBQYAAAAABAAEAPkAAACUAwAAAAA=&#10;">
                    <v:stroke endarrow="block"/>
                  </v:shape>
                  <v:shape id="AutoShape 549" o:spid="_x0000_s3946" type="#_x0000_t32" style="position:absolute;left:2190;top:8857;width:287;height:52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01sIAAADdAAAADwAAAGRycy9kb3ducmV2LnhtbERPz2vCMBS+C/sfwht4s+lklVKNsgkD&#10;8TLsBtvx0TzbsOalNLGp//1yGOz48f3eHWbbi4lGbxwreMpyEMSN04ZbBZ8fb6sShA/IGnvHpOBO&#10;Hg77h8UOK+0iX2iqQytSCPsKFXQhDJWUvunIos/cQJy4qxsthgTHVuoRYwq3vVzn+UZaNJwaOhzo&#10;2FHzU9+sAhPfzTScjvH1/PXtdSRzL5xRavk4v2xBBJrDv/jPfdIKnssi7U9v0hOQ+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l01sIAAADdAAAADwAAAAAAAAAAAAAA&#10;AAChAgAAZHJzL2Rvd25yZXYueG1sUEsFBgAAAAAEAAQA+QAAAJADAAAAAA==&#10;">
                    <v:stroke endarrow="block"/>
                  </v:shape>
                  <v:shape id="AutoShape 550" o:spid="_x0000_s3947" type="#_x0000_t32" style="position:absolute;left:2477;top:8803;width:1;height:186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QjCMQAAADdAAAADwAAAGRycy9kb3ducmV2LnhtbESPQYvCMBSE7wv+h/AEL6Kp6ypSjSLC&#10;guBl1V68PZpnW21eShJr/fdmYWGPw8w3w6w2nalFS85XlhVMxgkI4tzqigsF2fl7tADhA7LG2jIp&#10;eJGHzbr3scJU2ycfqT2FQsQS9ikqKENoUil9XpJBP7YNcfSu1hkMUbpCaofPWG5q+Zkkc2mw4rhQ&#10;YkO7kvL76WEUfO2zCx1x6g67l8HWZMOfWztUatDvtksQgbrwH/6j9zpyi9kEft/EJyDX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hCMIxAAAAN0AAAAPAAAAAAAAAAAA&#10;AAAAAKECAABkcnMvZG93bnJldi54bWxQSwUGAAAAAAQABAD5AAAAkgMAAAAA&#10;" strokeweight=".25pt">
                    <v:stroke dashstyle="dash"/>
                  </v:shape>
                  <v:shape id="AutoShape 551" o:spid="_x0000_s3948" type="#_x0000_t32" style="position:absolute;left:2156;top:9437;width:7;height:11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a9f8UAAADdAAAADwAAAGRycy9kb3ducmV2LnhtbESPQWvCQBSE7wX/w/KEXqRujG2R1DVI&#10;oBDwUjWX3h7Z1ySafRt2tzH++26h0OMw880w23wyvRjJ+c6ygtUyAUFcW91xo6A6vz9tQPiArLG3&#10;TAru5CHfzR62mGl74yONp9CIWMI+QwVtCEMmpa9bMuiXdiCO3pd1BkOUrpHa4S2Wm16mSfIqDXYc&#10;F1ocqGipvp6+jYLnsvqkI67dobgbHE21+LiMC6Ue59P+DUSgKfyH/+hSR27zksLvm/gE5O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Va9f8UAAADdAAAADwAAAAAAAAAA&#10;AAAAAAChAgAAZHJzL2Rvd25yZXYueG1sUEsFBgAAAAAEAAQA+QAAAJMDAAAAAA==&#10;" strokeweight=".25pt">
                    <v:stroke dashstyle="dash"/>
                  </v:shape>
                  <v:shape id="Text Box 552" o:spid="_x0000_s3949" type="#_x0000_t202" style="position:absolute;left:990;top:9220;width:914;height: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gIQcUA&#10;AADdAAAADwAAAGRycy9kb3ducmV2LnhtbESPT2sCMRTE74LfITyhN03aqtjtRimK0JOitoXeHpu3&#10;f+jmZdlEd/vtjSB4HGbmN0y66m0tLtT6yrGG54kCQZw5U3Gh4eu0HS9A+IBssHZMGv7Jw2o5HKSY&#10;GNfxgS7HUIgIYZ+ghjKEJpHSZyVZ9BPXEEcvd63FEGVbSNNiF+G2li9KzaXFiuNCiQ2tS8r+jmer&#10;4XuX//5M1b7Y2FnTuV5Jtm9S66dR//EOIlAfHuF7+9NomC5mr3B7E5+AX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6AhBxQAAAN0AAAAPAAAAAAAAAAAAAAAAAJgCAABkcnMv&#10;ZG93bnJldi54bWxQSwUGAAAAAAQABAD1AAAAigMAAAAA&#10;" filled="f" stroked="f">
                    <v:textbox>
                      <w:txbxContent>
                        <w:p w:rsidR="00DE648D" w:rsidRPr="00B6628C" w:rsidRDefault="00DE648D" w:rsidP="006C5392">
                          <w:pPr>
                            <w:rPr>
                              <w:rFonts w:cstheme="majorBidi"/>
                              <w:sz w:val="18"/>
                              <w:szCs w:val="18"/>
                            </w:rPr>
                          </w:pPr>
                          <w:r w:rsidRPr="00B6628C">
                            <w:rPr>
                              <w:rFonts w:cstheme="majorBidi"/>
                              <w:sz w:val="18"/>
                              <w:szCs w:val="18"/>
                            </w:rPr>
                            <w:t>P</w:t>
                          </w:r>
                          <w:r w:rsidRPr="00B6628C">
                            <w:rPr>
                              <w:rFonts w:cstheme="majorBidi"/>
                              <w:sz w:val="18"/>
                              <w:szCs w:val="18"/>
                              <w:vertAlign w:val="subscript"/>
                            </w:rPr>
                            <w:t>m</w:t>
                          </w:r>
                          <w:r w:rsidRPr="00B6628C">
                            <w:rPr>
                              <w:rFonts w:cstheme="majorBidi"/>
                              <w:sz w:val="18"/>
                              <w:szCs w:val="18"/>
                            </w:rPr>
                            <w:t>=1 pu</w:t>
                          </w:r>
                        </w:p>
                      </w:txbxContent>
                    </v:textbox>
                  </v:shape>
                  <v:shape id="Text Box 554" o:spid="_x0000_s3950" type="#_x0000_t202" style="position:absolute;left:2794;top:7958;width:1090;height:3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GQNcQA&#10;AADdAAAADwAAAGRycy9kb3ducmV2LnhtbESPQWvCQBSE74L/YXmCN92tRElTVxGl4ElR20Jvj+wz&#10;Cc2+Ddmtif/eLRQ8DjPzDbNc97YWN2p95VjDy1SBIM6dqbjQ8HF5n6QgfEA2WDsmDXfysF4NB0vM&#10;jOv4RLdzKESEsM9QQxlCk0np85Is+qlriKN3da3FEGVbSNNiF+G2ljOlFtJixXGhxIa2JeU/51+r&#10;4fNw/f5K1LHY2XnTuV5Jtq9S6/Go37yBCNSHZ/i/vTcaknSewN+b+ATk6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BkDXEAAAA3QAAAA8AAAAAAAAAAAAAAAAAmAIAAGRycy9k&#10;b3ducmV2LnhtbFBLBQYAAAAABAAEAPUAAACJAwAAAAA=&#10;" filled="f" stroked="f">
                    <v:textbox>
                      <w:txbxContent>
                        <w:p w:rsidR="00DE648D" w:rsidRPr="00B6628C" w:rsidRDefault="00DE648D" w:rsidP="006C5392">
                          <w:pPr>
                            <w:bidi/>
                            <w:rPr>
                              <w:rFonts w:cstheme="majorBidi"/>
                              <w:sz w:val="18"/>
                              <w:szCs w:val="18"/>
                              <w:vertAlign w:val="superscript"/>
                            </w:rPr>
                          </w:pPr>
                          <w:r w:rsidRPr="00B6628C">
                            <w:rPr>
                              <w:rFonts w:cstheme="majorBidi"/>
                              <w:sz w:val="18"/>
                              <w:szCs w:val="18"/>
                            </w:rPr>
                            <w:t xml:space="preserve">Pulse-load </w:t>
                          </w:r>
                        </w:p>
                      </w:txbxContent>
                    </v:textbox>
                  </v:shape>
                  <v:shape id="AutoShape 556" o:spid="_x0000_s3951" type="#_x0000_t32" style="position:absolute;left:3646;top:9067;width:1;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0WsYcYAAADdAAAADwAAAGRycy9kb3ducmV2LnhtbESPQWsCMRSE74L/ITyhF9GspVtka5S1&#10;INSCB229v25eN6Gbl3UTdfvvG0HocZiZb5jFqneNuFAXrGcFs2kGgrjy2nKt4PNjM5mDCBFZY+OZ&#10;FPxSgNVyOFhgof2V93Q5xFokCIcCFZgY20LKUBlyGKa+JU7et+8cxiS7WuoOrwnuGvmYZc/SoeW0&#10;YLClV0PVz+HsFOy2s3X5Zez2fX+yu3xTNud6fFTqYdSXLyAi9fE/fG+/aQVP8zyH25v0BOTy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9FrGHGAAAA3QAAAA8AAAAAAAAA&#10;AAAAAAAAoQIAAGRycy9kb3ducmV2LnhtbFBLBQYAAAAABAAEAPkAAACUAwAAAAA=&#10;"/>
                  <v:shape id="AutoShape 557" o:spid="_x0000_s3952" type="#_x0000_t32" style="position:absolute;left:3253;top:8470;width:743;height:25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7GM+scAAADdAAAADwAAAGRycy9kb3ducmV2LnhtbESPT2sCMRTE7wW/Q3iFXopmbf3H1igq&#10;WEQPorb3183r7uLmZUmi7n77piB4HGbmN8x03phKXMn50rKCfi8BQZxZXXKu4Ou07k5A+ICssbJM&#10;ClryMJ91nqaYanvjA12PIRcRwj5FBUUIdSqlzwoy6Hu2Jo7er3UGQ5Qul9rhLcJNJd+SZCQNlhwX&#10;CqxpVVB2Pl6MgsXmvNo3u+/P/fu2737sst29jlulXp6bxQeIQE14hO/tjVYwmAxH8P8mPgE5+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sYz6xwAAAN0AAAAPAAAAAAAA&#10;AAAAAAAAAKECAABkcnMvZG93bnJldi54bWxQSwUGAAAAAAQABAD5AAAAlQMAAAAA&#10;" strokecolor="#f79646 [3209]" strokeweight=".25pt">
                    <v:stroke dashstyle="dash" endarrow="block"/>
                  </v:shape>
                  <v:shape id="AutoShape 558" o:spid="_x0000_s3953" type="#_x0000_t32" style="position:absolute;left:2270;top:8130;width:524;height:22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0pYccAAADdAAAADwAAAGRycy9kb3ducmV2LnhtbESPT2sCMRTE7wW/Q3iFXopmbWuV1Sgq&#10;WEQPUv/cn5vX3cXNy5JE3f32TaHgcZiZ3zCTWWMqcSPnS8sK+r0EBHFmdcm5guNh1R2B8AFZY2WZ&#10;FLTkYTbtPE0w1fbO33Tbh1xECPsUFRQh1KmUPivIoO/Zmjh6P9YZDFG6XGqH9wg3lXxLkk9psOS4&#10;UGBNy4Kyy/5qFMzXl+Wu2Z6+du+bvjvbRbt9HbZKvTw38zGIQE14hP/ba63gYzQYwt+b+ATk9B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SlhxwAAAN0AAAAPAAAAAAAA&#10;AAAAAAAAAKECAABkcnMvZG93bnJldi54bWxQSwUGAAAAAAQABAD5AAAAlQMAAAAA&#10;" strokecolor="#f79646 [3209]" strokeweight=".25pt">
                    <v:stroke dashstyle="dash" endarrow="block"/>
                  </v:shape>
                  <v:shape id="Text Box 559" o:spid="_x0000_s3954" type="#_x0000_t202" style="position:absolute;left:1145;top:7931;width:542;height: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yaMMEA&#10;AADdAAAADwAAAGRycy9kb3ducmV2LnhtbERPy4rCMBTdC/5DuMLsNHFQ0WoUcRBm5WB9gLtLc22L&#10;zU1poq1/P1kMzPJw3qtNZyvxosaXjjWMRwoEceZMybmG82k/nIPwAdlg5Zg0vMnDZt3vrTAxruUj&#10;vdKQixjCPkENRQh1IqXPCrLoR64mjtzdNRZDhE0uTYNtDLeV/FRqJi2WHBsKrGlXUPZIn1bD5XC/&#10;XSfqJ/+y07p1nZJsF1Lrj0G3XYII1IV/8Z/722iYzKdxbnwTn4B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BMmjDBAAAA3QAAAA8AAAAAAAAAAAAAAAAAmAIAAGRycy9kb3du&#10;cmV2LnhtbFBLBQYAAAAABAAEAPUAAACGAwAAAAA=&#10;" filled="f" stroked="f">
                    <v:textbox>
                      <w:txbxContent>
                        <w:p w:rsidR="00DE648D" w:rsidRPr="00B6628C" w:rsidRDefault="00DE648D" w:rsidP="006C5392">
                          <w:pPr>
                            <w:rPr>
                              <w:rFonts w:cstheme="majorBidi"/>
                              <w:sz w:val="18"/>
                              <w:szCs w:val="18"/>
                              <w:vertAlign w:val="subscript"/>
                            </w:rPr>
                          </w:pPr>
                          <w:r w:rsidRPr="00B6628C">
                            <w:rPr>
                              <w:rFonts w:cstheme="majorBidi"/>
                              <w:sz w:val="20"/>
                              <w:szCs w:val="20"/>
                            </w:rPr>
                            <w:t>P</w:t>
                          </w:r>
                          <w:r w:rsidRPr="00B6628C">
                            <w:rPr>
                              <w:rFonts w:cstheme="majorBidi"/>
                              <w:sz w:val="20"/>
                              <w:szCs w:val="20"/>
                              <w:vertAlign w:val="subscript"/>
                            </w:rPr>
                            <w:t>e</w:t>
                          </w:r>
                        </w:p>
                      </w:txbxContent>
                    </v:textbox>
                  </v:shape>
                  <v:shape id="AutoShape 561" o:spid="_x0000_s3955" type="#_x0000_t32" style="position:absolute;left:2156;top:8359;width:321;height:6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W+a8IAAADdAAAADwAAAGRycy9kb3ducmV2LnhtbERPz2vCMBS+C/sfwht4s+lkllKNsgkD&#10;8TLWDbbjo3m2Yc1LaWJT//vlIOz48f3eHWbbi4lGbxwreMpyEMSN04ZbBV+fb6sShA/IGnvHpOBG&#10;Hg77h8UOK+0if9BUh1akEPYVKuhCGCopfdORRZ+5gThxFzdaDAmOrdQjxhRue7nO80JaNJwaOhzo&#10;2FHzW1+tAhPfzTScjvH1/P3jdSRz2zij1PJxftmCCDSHf/HdfdIKnssi7U9v0hOQ+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MW+a8IAAADdAAAADwAAAAAAAAAAAAAA&#10;AAChAgAAZHJzL2Rvd25yZXYueG1sUEsFBgAAAAAEAAQA+QAAAJADAAAAAA==&#10;">
                    <v:stroke endarrow="block"/>
                  </v:shape>
                </v:group>
                <w10:anchorlock/>
              </v:group>
            </w:pict>
          </mc:Fallback>
        </mc:AlternateContent>
      </w:r>
    </w:p>
    <w:p w:rsidR="006C5392" w:rsidRPr="00DA2A8F" w:rsidRDefault="006C5392" w:rsidP="0012662F">
      <w:pPr>
        <w:pStyle w:val="Heading4"/>
        <w:spacing w:line="240" w:lineRule="auto"/>
      </w:pPr>
      <w:bookmarkStart w:id="3163" w:name="_Toc334035693"/>
      <w:bookmarkStart w:id="3164" w:name="_Toc334036168"/>
      <w:bookmarkStart w:id="3165" w:name="_Toc334048451"/>
      <w:bookmarkStart w:id="3166" w:name="_Toc334048962"/>
      <w:bookmarkStart w:id="3167" w:name="_Toc334539933"/>
      <w:bookmarkStart w:id="3168" w:name="_Toc335662427"/>
      <w:bookmarkStart w:id="3169" w:name="_Toc335666387"/>
      <w:bookmarkStart w:id="3170" w:name="_Toc336033213"/>
      <w:bookmarkStart w:id="3171" w:name="_Toc336910570"/>
      <w:bookmarkStart w:id="3172" w:name="_Toc338625029"/>
      <w:bookmarkStart w:id="3173" w:name="_Toc338625256"/>
      <w:bookmarkStart w:id="3174" w:name="_Toc338625617"/>
      <w:bookmarkStart w:id="3175" w:name="_Toc338691188"/>
      <w:bookmarkStart w:id="3176" w:name="_Toc341210656"/>
      <w:r w:rsidRPr="00DA2A8F">
        <w:t xml:space="preserve">Figure </w:t>
      </w:r>
      <w:r w:rsidR="0012662F">
        <w:t>8</w:t>
      </w:r>
      <w:r w:rsidRPr="00DA2A8F">
        <w:t>.4: Power-Delta curve behavior during Pulsed Load</w:t>
      </w:r>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p>
    <w:p w:rsidR="006C5392" w:rsidRPr="00DA2A8F" w:rsidRDefault="006C5392" w:rsidP="002363DA">
      <w:pPr>
        <w:pStyle w:val="TextAli"/>
      </w:pPr>
      <w:r w:rsidRPr="00DA2A8F">
        <w:t xml:space="preserve">Hence, in the multi machine system, the transient stability of the power system is not only characterized by the system topology and the controller parameters when pulse-load occurs, but also the pulse magnitude and its duration are other factors which affect the transient stability. </w:t>
      </w:r>
    </w:p>
    <w:p w:rsidR="006C5392" w:rsidRPr="00DA2A8F" w:rsidRDefault="006C5392" w:rsidP="00B33E16">
      <w:pPr>
        <w:pStyle w:val="TextAli"/>
      </w:pPr>
      <w:r w:rsidRPr="00DA2A8F">
        <w:t xml:space="preserve">The setting of the AVR and </w:t>
      </w:r>
      <w:r w:rsidR="00B33E16">
        <w:t>“</w:t>
      </w:r>
      <w:r w:rsidRPr="00DA2A8F">
        <w:t>Governor</w:t>
      </w:r>
      <w:r w:rsidR="00B33E16">
        <w:t>”</w:t>
      </w:r>
      <w:r w:rsidRPr="00DA2A8F">
        <w:t xml:space="preserve"> </w:t>
      </w:r>
      <w:r w:rsidR="00B33E16">
        <w:t>p</w:t>
      </w:r>
      <w:r w:rsidRPr="00DA2A8F">
        <w:t xml:space="preserve">arameters are very important. If the system is modeled without using these controllers or with improper parameters then the system will be unstable according to the frequency and voltage waveforms which are shown in </w:t>
      </w:r>
      <w:r w:rsidR="00B33E16">
        <w:t>f</w:t>
      </w:r>
      <w:r w:rsidRPr="00DA2A8F">
        <w:t xml:space="preserve">igure </w:t>
      </w:r>
      <w:r w:rsidR="0012662F">
        <w:t>8</w:t>
      </w:r>
      <w:r w:rsidRPr="00DA2A8F">
        <w:t xml:space="preserve">.6. In this figure the controller time constant increased by 0.5 seconds. </w:t>
      </w:r>
    </w:p>
    <w:p w:rsidR="006C5392" w:rsidRPr="00DA2A8F" w:rsidRDefault="00DE2A75" w:rsidP="006C5392">
      <w:pPr>
        <w:jc w:val="center"/>
        <w:rPr>
          <w:rFonts w:cstheme="majorBidi"/>
        </w:rPr>
      </w:pPr>
      <w:r>
        <w:rPr>
          <w:rFonts w:cstheme="majorBidi"/>
          <w:noProof/>
        </w:rPr>
        <mc:AlternateContent>
          <mc:Choice Requires="wps">
            <w:drawing>
              <wp:anchor distT="0" distB="0" distL="114300" distR="114300" simplePos="0" relativeHeight="251710464" behindDoc="0" locked="0" layoutInCell="1" allowOverlap="1">
                <wp:simplePos x="0" y="0"/>
                <wp:positionH relativeFrom="column">
                  <wp:posOffset>818515</wp:posOffset>
                </wp:positionH>
                <wp:positionV relativeFrom="paragraph">
                  <wp:posOffset>2343785</wp:posOffset>
                </wp:positionV>
                <wp:extent cx="3781425" cy="158115"/>
                <wp:effectExtent l="0" t="635" r="635" b="3175"/>
                <wp:wrapNone/>
                <wp:docPr id="4837" name="Rectangle 9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81425" cy="1581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181" o:spid="_x0000_s1026" style="position:absolute;margin-left:64.45pt;margin-top:184.55pt;width:297.75pt;height:12.4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" stroked="f"/>
            </w:pict>
          </mc:Fallback>
        </mc:AlternateContent>
      </w:r>
      <w:r w:rsidR="006C5392" w:rsidRPr="00DA2A8F">
        <w:rPr>
          <w:rFonts w:cstheme="majorBidi"/>
          <w:noProof/>
        </w:rPr>
        <w:drawing>
          <wp:inline distT="0" distB="0" distL="0" distR="0">
            <wp:extent cx="3667539" cy="4877661"/>
            <wp:effectExtent l="0" t="0" r="0" b="0"/>
            <wp:docPr id="768" name="Picture 12" descr="6.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wmf"/>
                    <pic:cNvPicPr/>
                  </pic:nvPicPr>
                  <pic:blipFill>
                    <a:blip r:embed="rId674" cstate="print"/>
                    <a:srcRect l="2224" t="3130" r="2224" b="3130"/>
                    <a:stretch>
                      <a:fillRect/>
                    </a:stretch>
                  </pic:blipFill>
                  <pic:spPr>
                    <a:xfrm>
                      <a:off x="0" y="0"/>
                      <a:ext cx="3670820" cy="4882025"/>
                    </a:xfrm>
                    <a:prstGeom prst="rect">
                      <a:avLst/>
                    </a:prstGeom>
                  </pic:spPr>
                </pic:pic>
              </a:graphicData>
            </a:graphic>
          </wp:inline>
        </w:drawing>
      </w:r>
    </w:p>
    <w:p w:rsidR="006C5392" w:rsidRPr="00DA2A8F" w:rsidRDefault="006C5392" w:rsidP="006F510E">
      <w:pPr>
        <w:pStyle w:val="Heading4"/>
      </w:pPr>
      <w:bookmarkStart w:id="3177" w:name="_Toc334035694"/>
      <w:bookmarkStart w:id="3178" w:name="_Toc334036169"/>
      <w:bookmarkStart w:id="3179" w:name="_Toc334048452"/>
      <w:bookmarkStart w:id="3180" w:name="_Toc334048963"/>
      <w:bookmarkStart w:id="3181" w:name="_Toc334539934"/>
      <w:bookmarkStart w:id="3182" w:name="_Toc335662428"/>
      <w:bookmarkStart w:id="3183" w:name="_Toc335666388"/>
      <w:bookmarkStart w:id="3184" w:name="_Toc336033214"/>
      <w:bookmarkStart w:id="3185" w:name="_Toc336910571"/>
      <w:bookmarkStart w:id="3186" w:name="_Toc338625030"/>
      <w:bookmarkStart w:id="3187" w:name="_Toc338625257"/>
      <w:bookmarkStart w:id="3188" w:name="_Toc338625618"/>
      <w:bookmarkStart w:id="3189" w:name="_Toc338691189"/>
      <w:bookmarkStart w:id="3190" w:name="_Toc341210657"/>
      <w:r w:rsidRPr="00DA2A8F">
        <w:t>Figure</w:t>
      </w:r>
      <w:r w:rsidR="00D31741" w:rsidRPr="00DA2A8F">
        <w:t xml:space="preserve"> </w:t>
      </w:r>
      <w:r w:rsidR="0012662F">
        <w:t>8</w:t>
      </w:r>
      <w:r w:rsidRPr="00DA2A8F">
        <w:t>.5: Power-Delta Curve for main generators during Pulsed Load</w:t>
      </w:r>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p>
    <w:p w:rsidR="006C5392" w:rsidRPr="00DA2A8F" w:rsidRDefault="006C5392" w:rsidP="006C5392">
      <w:pPr>
        <w:jc w:val="center"/>
        <w:rPr>
          <w:rFonts w:cstheme="majorBidi"/>
          <w:sz w:val="18"/>
          <w:szCs w:val="18"/>
        </w:rPr>
      </w:pPr>
      <w:r w:rsidRPr="00DA2A8F">
        <w:rPr>
          <w:rFonts w:cstheme="majorBidi"/>
          <w:noProof/>
          <w:sz w:val="18"/>
          <w:szCs w:val="18"/>
        </w:rPr>
        <w:drawing>
          <wp:inline distT="0" distB="0" distL="0" distR="0">
            <wp:extent cx="4284939" cy="4810539"/>
            <wp:effectExtent l="0" t="0" r="0" b="0"/>
            <wp:docPr id="769" name="Picture 5" descr="7.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wmf"/>
                    <pic:cNvPicPr/>
                  </pic:nvPicPr>
                  <pic:blipFill>
                    <a:blip r:embed="rId675" cstate="print"/>
                    <a:srcRect l="6673" t="1565" r="4448" b="1565"/>
                    <a:stretch>
                      <a:fillRect/>
                    </a:stretch>
                  </pic:blipFill>
                  <pic:spPr>
                    <a:xfrm>
                      <a:off x="0" y="0"/>
                      <a:ext cx="4298124" cy="4825341"/>
                    </a:xfrm>
                    <a:prstGeom prst="rect">
                      <a:avLst/>
                    </a:prstGeom>
                  </pic:spPr>
                </pic:pic>
              </a:graphicData>
            </a:graphic>
          </wp:inline>
        </w:drawing>
      </w:r>
    </w:p>
    <w:p w:rsidR="006C5392" w:rsidRPr="00DA2A8F" w:rsidRDefault="006C5392" w:rsidP="006F510E">
      <w:pPr>
        <w:pStyle w:val="Heading4"/>
      </w:pPr>
      <w:bookmarkStart w:id="3191" w:name="_Toc334035695"/>
      <w:bookmarkStart w:id="3192" w:name="_Toc334036170"/>
      <w:bookmarkStart w:id="3193" w:name="_Toc334048453"/>
      <w:bookmarkStart w:id="3194" w:name="_Toc334048964"/>
      <w:bookmarkStart w:id="3195" w:name="_Toc334539935"/>
      <w:bookmarkStart w:id="3196" w:name="_Toc335662429"/>
      <w:bookmarkStart w:id="3197" w:name="_Toc335666389"/>
      <w:bookmarkStart w:id="3198" w:name="_Toc336033215"/>
      <w:bookmarkStart w:id="3199" w:name="_Toc336910572"/>
      <w:bookmarkStart w:id="3200" w:name="_Toc338625031"/>
      <w:bookmarkStart w:id="3201" w:name="_Toc338625258"/>
      <w:bookmarkStart w:id="3202" w:name="_Toc338625619"/>
      <w:bookmarkStart w:id="3203" w:name="_Toc338691190"/>
      <w:bookmarkStart w:id="3204" w:name="_Toc341210658"/>
      <w:r w:rsidRPr="00DA2A8F">
        <w:t>Figure</w:t>
      </w:r>
      <w:r w:rsidR="00D31741" w:rsidRPr="00DA2A8F">
        <w:t xml:space="preserve"> </w:t>
      </w:r>
      <w:r w:rsidR="0012662F">
        <w:t>8</w:t>
      </w:r>
      <w:r w:rsidRPr="00DA2A8F">
        <w:t>.6: Main buses voltages and frequencies during pulsed Load</w:t>
      </w:r>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p>
    <w:p w:rsidR="006C5392" w:rsidRPr="00DA2A8F" w:rsidRDefault="006C5392" w:rsidP="006C5392">
      <w:pPr>
        <w:pStyle w:val="Text"/>
        <w:spacing w:line="480" w:lineRule="auto"/>
        <w:ind w:firstLine="0"/>
        <w:rPr>
          <w:sz w:val="24"/>
          <w:szCs w:val="24"/>
        </w:rPr>
      </w:pPr>
    </w:p>
    <w:p w:rsidR="006C5392" w:rsidRPr="00DA2A8F" w:rsidRDefault="006C5392" w:rsidP="00B33E16">
      <w:pPr>
        <w:pStyle w:val="TextAli"/>
      </w:pPr>
      <w:r w:rsidRPr="00DA2A8F">
        <w:t>For investigating the voltage and frequency behavior under unstable c</w:t>
      </w:r>
      <w:r w:rsidR="00B33E16">
        <w:t xml:space="preserve">onditions, the simulation was </w:t>
      </w:r>
      <w:r w:rsidRPr="00DA2A8F">
        <w:t xml:space="preserve">performed with one second 50 MW pulse-load duration from 1 second to 2 seconds. Figure </w:t>
      </w:r>
      <w:r w:rsidR="0012662F">
        <w:t>8</w:t>
      </w:r>
      <w:r w:rsidRPr="00DA2A8F">
        <w:t>.7 shows the frequency and voltage changes during the aforementioned pulse-load.</w:t>
      </w:r>
    </w:p>
    <w:p w:rsidR="006C5392" w:rsidRPr="00DA2A8F" w:rsidRDefault="006C5392" w:rsidP="00B33E16">
      <w:pPr>
        <w:pStyle w:val="TextAli"/>
      </w:pPr>
      <w:r w:rsidRPr="00DA2A8F">
        <w:t xml:space="preserve">In this condition, the AVR and governor operation set to maintain the voltage and output power of the generators. However, from </w:t>
      </w:r>
      <w:r w:rsidR="00B33E16">
        <w:t>f</w:t>
      </w:r>
      <w:r w:rsidRPr="00DA2A8F">
        <w:t xml:space="preserve">igure </w:t>
      </w:r>
      <w:r w:rsidR="0012662F">
        <w:t>8</w:t>
      </w:r>
      <w:r w:rsidRPr="00DA2A8F">
        <w:t>.8, one can observe that the induction motor used as propulsion load in ship power system causes the voltage to collapse and therefore leads to instability. Consequently, the pulse-load has an adverse effect on the system stability from the perspective of voltage and frequency. In addition to the rotor angle stability, the voltage and frequency variation should be considered when the pulse-load causes a large drop in those parameters.</w:t>
      </w:r>
    </w:p>
    <w:p w:rsidR="006C5392" w:rsidRPr="00DA2A8F" w:rsidRDefault="006C5392" w:rsidP="002363DA">
      <w:pPr>
        <w:pStyle w:val="TextAli"/>
      </w:pPr>
      <w:r w:rsidRPr="00DA2A8F">
        <w:t>Protection devices may disconnect the system under large pulse-loads with a long duration because of a large drop in voltage or frequency. Accordingly, there should be a compromise between the protection device and the power system, which includes a pulse-load feasibility study on them. The coordination of these protection devices should include detection methods for pul</w:t>
      </w:r>
      <w:r w:rsidR="00DB7B8C">
        <w:t>se-load high current situations</w:t>
      </w:r>
      <w:r w:rsidRPr="00DA2A8F">
        <w:t xml:space="preserve"> and other abnormal conditions, such as short circuits.  It should be noted that faults and safe</w:t>
      </w:r>
      <w:r w:rsidR="00DB7B8C">
        <w:t xml:space="preserve"> application of</w:t>
      </w:r>
      <w:r w:rsidRPr="00DA2A8F">
        <w:t xml:space="preserve"> pulse-loads must be distinguished from each other. In addition, the equipment loading </w:t>
      </w:r>
      <w:r w:rsidR="00DB7B8C">
        <w:t>under this condition and</w:t>
      </w:r>
      <w:r w:rsidRPr="00DA2A8F">
        <w:t xml:space="preserve"> their rated short time (1 second) current should be investigated for equipment safety and damage prevention.        </w:t>
      </w:r>
    </w:p>
    <w:p w:rsidR="006C5392" w:rsidRPr="00DA2A8F" w:rsidRDefault="006C5392" w:rsidP="006C5392">
      <w:pPr>
        <w:jc w:val="center"/>
        <w:rPr>
          <w:rFonts w:cstheme="majorBidi"/>
          <w:sz w:val="18"/>
          <w:szCs w:val="18"/>
        </w:rPr>
      </w:pPr>
      <w:r w:rsidRPr="00DA2A8F">
        <w:rPr>
          <w:rFonts w:cstheme="majorBidi"/>
          <w:noProof/>
          <w:sz w:val="18"/>
          <w:szCs w:val="18"/>
        </w:rPr>
        <w:drawing>
          <wp:inline distT="0" distB="0" distL="0" distR="0">
            <wp:extent cx="3419302" cy="3616463"/>
            <wp:effectExtent l="0" t="0" r="0" b="0"/>
            <wp:docPr id="770" name="Picture 6" descr="8.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wmf"/>
                    <pic:cNvPicPr/>
                  </pic:nvPicPr>
                  <pic:blipFill>
                    <a:blip r:embed="rId676" cstate="print"/>
                    <a:srcRect l="6673" t="1565" r="4448" b="1565"/>
                    <a:stretch>
                      <a:fillRect/>
                    </a:stretch>
                  </pic:blipFill>
                  <pic:spPr>
                    <a:xfrm>
                      <a:off x="0" y="0"/>
                      <a:ext cx="3428418" cy="3626104"/>
                    </a:xfrm>
                    <a:prstGeom prst="rect">
                      <a:avLst/>
                    </a:prstGeom>
                  </pic:spPr>
                </pic:pic>
              </a:graphicData>
            </a:graphic>
          </wp:inline>
        </w:drawing>
      </w:r>
    </w:p>
    <w:p w:rsidR="006C5392" w:rsidRPr="00DA2A8F" w:rsidRDefault="006C5392" w:rsidP="006F510E">
      <w:pPr>
        <w:pStyle w:val="Heading4"/>
      </w:pPr>
      <w:bookmarkStart w:id="3205" w:name="_Toc334035696"/>
      <w:bookmarkStart w:id="3206" w:name="_Toc334036171"/>
      <w:bookmarkStart w:id="3207" w:name="_Toc334048454"/>
      <w:bookmarkStart w:id="3208" w:name="_Toc334048965"/>
      <w:bookmarkStart w:id="3209" w:name="_Toc334539936"/>
      <w:bookmarkStart w:id="3210" w:name="_Toc335662430"/>
      <w:bookmarkStart w:id="3211" w:name="_Toc335666390"/>
      <w:bookmarkStart w:id="3212" w:name="_Toc336033216"/>
      <w:bookmarkStart w:id="3213" w:name="_Toc336910573"/>
      <w:bookmarkStart w:id="3214" w:name="_Toc338625032"/>
      <w:bookmarkStart w:id="3215" w:name="_Toc338625259"/>
      <w:bookmarkStart w:id="3216" w:name="_Toc338625620"/>
      <w:bookmarkStart w:id="3217" w:name="_Toc338691191"/>
      <w:bookmarkStart w:id="3218" w:name="_Toc341210659"/>
      <w:r w:rsidRPr="00DA2A8F">
        <w:t>Figure</w:t>
      </w:r>
      <w:r w:rsidR="00D31741" w:rsidRPr="00DA2A8F">
        <w:t xml:space="preserve"> </w:t>
      </w:r>
      <w:r w:rsidR="0012662F">
        <w:t>8</w:t>
      </w:r>
      <w:r w:rsidRPr="00DA2A8F">
        <w:t>.7: Frequency and voltage variation for 1 second Pulsed load</w:t>
      </w:r>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p>
    <w:p w:rsidR="006C5392" w:rsidRPr="00DA2A8F" w:rsidRDefault="006C5392" w:rsidP="006C5392">
      <w:pPr>
        <w:jc w:val="center"/>
        <w:rPr>
          <w:rFonts w:cstheme="majorBidi"/>
          <w:sz w:val="18"/>
          <w:szCs w:val="18"/>
        </w:rPr>
      </w:pPr>
      <w:r w:rsidRPr="00DA2A8F">
        <w:rPr>
          <w:rFonts w:cstheme="majorBidi"/>
          <w:noProof/>
          <w:sz w:val="18"/>
          <w:szCs w:val="18"/>
        </w:rPr>
        <w:drawing>
          <wp:inline distT="0" distB="0" distL="0" distR="0">
            <wp:extent cx="3580015" cy="3643451"/>
            <wp:effectExtent l="0" t="0" r="0" b="0"/>
            <wp:docPr id="771" name="Picture 8" descr="9.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wmf"/>
                    <pic:cNvPicPr/>
                  </pic:nvPicPr>
                  <pic:blipFill>
                    <a:blip r:embed="rId677" cstate="print"/>
                    <a:srcRect l="6673" r="6673"/>
                    <a:stretch>
                      <a:fillRect/>
                    </a:stretch>
                  </pic:blipFill>
                  <pic:spPr>
                    <a:xfrm>
                      <a:off x="0" y="0"/>
                      <a:ext cx="3576671" cy="3640048"/>
                    </a:xfrm>
                    <a:prstGeom prst="rect">
                      <a:avLst/>
                    </a:prstGeom>
                  </pic:spPr>
                </pic:pic>
              </a:graphicData>
            </a:graphic>
          </wp:inline>
        </w:drawing>
      </w:r>
    </w:p>
    <w:p w:rsidR="006C5392" w:rsidRPr="00DA2A8F" w:rsidRDefault="006C5392" w:rsidP="006F510E">
      <w:pPr>
        <w:pStyle w:val="Heading4"/>
      </w:pPr>
      <w:bookmarkStart w:id="3219" w:name="_Toc334035697"/>
      <w:bookmarkStart w:id="3220" w:name="_Toc334036172"/>
      <w:bookmarkStart w:id="3221" w:name="_Toc334048455"/>
      <w:bookmarkStart w:id="3222" w:name="_Toc334048966"/>
      <w:bookmarkStart w:id="3223" w:name="_Toc334539937"/>
      <w:bookmarkStart w:id="3224" w:name="_Toc335662431"/>
      <w:bookmarkStart w:id="3225" w:name="_Toc335666391"/>
      <w:bookmarkStart w:id="3226" w:name="_Toc336033217"/>
      <w:bookmarkStart w:id="3227" w:name="_Toc336910574"/>
      <w:bookmarkStart w:id="3228" w:name="_Toc338625033"/>
      <w:bookmarkStart w:id="3229" w:name="_Toc338625260"/>
      <w:bookmarkStart w:id="3230" w:name="_Toc338625621"/>
      <w:bookmarkStart w:id="3231" w:name="_Toc338691192"/>
      <w:bookmarkStart w:id="3232" w:name="_Toc341210660"/>
      <w:r w:rsidRPr="00DA2A8F">
        <w:t>Figure</w:t>
      </w:r>
      <w:r w:rsidR="00D31741" w:rsidRPr="00DA2A8F">
        <w:t xml:space="preserve"> </w:t>
      </w:r>
      <w:r w:rsidR="0012662F">
        <w:t>8</w:t>
      </w:r>
      <w:r w:rsidRPr="00DA2A8F">
        <w:t>.8: Voltage and active power of Induction generator for 1 second pulsed Load</w:t>
      </w:r>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p>
    <w:p w:rsidR="006C5392" w:rsidRPr="00DA2A8F" w:rsidRDefault="006C5392" w:rsidP="006C5392">
      <w:pPr>
        <w:pStyle w:val="Text"/>
        <w:spacing w:line="480" w:lineRule="auto"/>
        <w:ind w:firstLine="0"/>
        <w:rPr>
          <w:sz w:val="24"/>
          <w:szCs w:val="24"/>
        </w:rPr>
      </w:pPr>
    </w:p>
    <w:p w:rsidR="006C5392" w:rsidRPr="00DA2A8F" w:rsidRDefault="0012662F" w:rsidP="006F510E">
      <w:pPr>
        <w:pStyle w:val="Heading3"/>
      </w:pPr>
      <w:bookmarkStart w:id="3233" w:name="_Toc335662586"/>
      <w:bookmarkStart w:id="3234" w:name="_Toc336031502"/>
      <w:bookmarkStart w:id="3235" w:name="_Toc336031638"/>
      <w:bookmarkStart w:id="3236" w:name="_Toc336031882"/>
      <w:bookmarkStart w:id="3237" w:name="_Toc336034278"/>
      <w:bookmarkStart w:id="3238" w:name="_Toc336034408"/>
      <w:bookmarkStart w:id="3239" w:name="_Toc336911043"/>
      <w:bookmarkStart w:id="3240" w:name="_Toc341209789"/>
      <w:r>
        <w:t>8</w:t>
      </w:r>
      <w:r w:rsidR="002363DA" w:rsidRPr="00DA2A8F">
        <w:t>.2.</w:t>
      </w:r>
      <w:r w:rsidR="006F510E" w:rsidRPr="00DA2A8F">
        <w:t>2</w:t>
      </w:r>
      <w:r w:rsidR="002363DA" w:rsidRPr="00DA2A8F">
        <w:t xml:space="preserve"> </w:t>
      </w:r>
      <w:r w:rsidR="00DB7B8C">
        <w:t>Repeated Pulses (</w:t>
      </w:r>
      <w:r w:rsidR="006C5392" w:rsidRPr="00DA2A8F">
        <w:t xml:space="preserve">Train </w:t>
      </w:r>
      <w:r w:rsidR="00DB7B8C">
        <w:t xml:space="preserve">of </w:t>
      </w:r>
      <w:r w:rsidR="006C5392" w:rsidRPr="00DA2A8F">
        <w:t>Pulse</w:t>
      </w:r>
      <w:r w:rsidR="00DB7B8C">
        <w:t>d</w:t>
      </w:r>
      <w:r w:rsidR="006C5392" w:rsidRPr="00DA2A8F">
        <w:t>-load</w:t>
      </w:r>
      <w:r w:rsidR="00DB7B8C">
        <w:t>)</w:t>
      </w:r>
      <w:r w:rsidR="006C5392" w:rsidRPr="00DA2A8F">
        <w:t xml:space="preserve"> Simulation</w:t>
      </w:r>
      <w:bookmarkEnd w:id="3233"/>
      <w:bookmarkEnd w:id="3234"/>
      <w:bookmarkEnd w:id="3235"/>
      <w:bookmarkEnd w:id="3236"/>
      <w:bookmarkEnd w:id="3237"/>
      <w:bookmarkEnd w:id="3238"/>
      <w:bookmarkEnd w:id="3239"/>
      <w:bookmarkEnd w:id="3240"/>
    </w:p>
    <w:p w:rsidR="006C5392" w:rsidRPr="00DA2A8F" w:rsidRDefault="006C5392" w:rsidP="0012662F">
      <w:pPr>
        <w:pStyle w:val="TextAli"/>
      </w:pPr>
      <w:r w:rsidRPr="00DA2A8F">
        <w:t xml:space="preserve">Another case in the simulation is the pulse train load in which several pulses occur periodically in the system.  This situation occurs on some weapons used in the electric ship power system. Here, ten pulses with 0.1 second duration and a repetition period of 1 second are simulated to investigate the system behavior under these pulse train loads. Figure </w:t>
      </w:r>
      <w:r w:rsidR="006F510E" w:rsidRPr="00DA2A8F">
        <w:t>9</w:t>
      </w:r>
      <w:r w:rsidRPr="00DA2A8F">
        <w:t xml:space="preserve">.9 shows the pulse train applied to the system and the generators output active powers are shown in this figure. Figure </w:t>
      </w:r>
      <w:r w:rsidR="0012662F">
        <w:t>8</w:t>
      </w:r>
      <w:r w:rsidRPr="00DA2A8F">
        <w:t xml:space="preserve">.10 depicts the voltages and the frequencies of the main buses.  Figure </w:t>
      </w:r>
      <w:r w:rsidR="0012662F">
        <w:t>8</w:t>
      </w:r>
      <w:r w:rsidRPr="00DA2A8F">
        <w:t>.11 also presents the power-delta curve for main generators which show that the system will be st</w:t>
      </w:r>
      <w:r w:rsidR="004A65D5">
        <w:t>able after pulsed train departs</w:t>
      </w:r>
      <w:r w:rsidRPr="00DA2A8F">
        <w:t xml:space="preserve"> and that the system will return to its initial set-point curve. The iteration or period of these pulses is one of the factors which affect stability issues in the power system. The frequency and voltages changes should be observed during these pulses. Several pulse-loads may cause a large frequency drop, because the system damping ratio or large inertia will not allow the frequency to return to its normal band af</w:t>
      </w:r>
      <w:r w:rsidR="004A65D5">
        <w:t>ter a pulse</w:t>
      </w:r>
      <w:r w:rsidRPr="00DA2A8F">
        <w:t xml:space="preserve"> and the next pulse occurs when the system frequency is down which results in more frequency drop. Figure </w:t>
      </w:r>
      <w:r w:rsidR="006F510E" w:rsidRPr="00DA2A8F">
        <w:t>9</w:t>
      </w:r>
      <w:r w:rsidRPr="00DA2A8F">
        <w:t>.12 shows this situation which frequency drop is near 2 Hz and frequency stability is not satisfied in the system.</w:t>
      </w:r>
    </w:p>
    <w:p w:rsidR="006C5392" w:rsidRPr="00DA2A8F" w:rsidRDefault="006C5392" w:rsidP="006C5392">
      <w:pPr>
        <w:jc w:val="center"/>
        <w:rPr>
          <w:rFonts w:cstheme="majorBidi"/>
          <w:sz w:val="18"/>
          <w:szCs w:val="18"/>
        </w:rPr>
      </w:pPr>
      <w:r w:rsidRPr="00DA2A8F">
        <w:rPr>
          <w:rFonts w:cstheme="majorBidi"/>
          <w:noProof/>
          <w:sz w:val="18"/>
          <w:szCs w:val="18"/>
        </w:rPr>
        <w:drawing>
          <wp:inline distT="0" distB="0" distL="0" distR="0">
            <wp:extent cx="3631757" cy="5301761"/>
            <wp:effectExtent l="0" t="0" r="0" b="0"/>
            <wp:docPr id="772" name="Picture 7" descr="10.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wmf"/>
                    <pic:cNvPicPr/>
                  </pic:nvPicPr>
                  <pic:blipFill>
                    <a:blip r:embed="rId678" cstate="print"/>
                    <a:srcRect l="6673" t="1565" r="4448" b="1565"/>
                    <a:stretch>
                      <a:fillRect/>
                    </a:stretch>
                  </pic:blipFill>
                  <pic:spPr>
                    <a:xfrm>
                      <a:off x="0" y="0"/>
                      <a:ext cx="3641163" cy="5315492"/>
                    </a:xfrm>
                    <a:prstGeom prst="rect">
                      <a:avLst/>
                    </a:prstGeom>
                  </pic:spPr>
                </pic:pic>
              </a:graphicData>
            </a:graphic>
          </wp:inline>
        </w:drawing>
      </w:r>
    </w:p>
    <w:p w:rsidR="006C5392" w:rsidRPr="00DA2A8F" w:rsidRDefault="006C5392" w:rsidP="006F510E">
      <w:pPr>
        <w:pStyle w:val="Heading4"/>
      </w:pPr>
      <w:bookmarkStart w:id="3241" w:name="_Toc334035698"/>
      <w:bookmarkStart w:id="3242" w:name="_Toc334036173"/>
      <w:bookmarkStart w:id="3243" w:name="_Toc334048456"/>
      <w:bookmarkStart w:id="3244" w:name="_Toc334048967"/>
      <w:bookmarkStart w:id="3245" w:name="_Toc334539938"/>
      <w:bookmarkStart w:id="3246" w:name="_Toc335662432"/>
      <w:bookmarkStart w:id="3247" w:name="_Toc335666392"/>
      <w:bookmarkStart w:id="3248" w:name="_Toc336033218"/>
      <w:bookmarkStart w:id="3249" w:name="_Toc336910575"/>
      <w:bookmarkStart w:id="3250" w:name="_Toc338625034"/>
      <w:bookmarkStart w:id="3251" w:name="_Toc338625261"/>
      <w:bookmarkStart w:id="3252" w:name="_Toc338625622"/>
      <w:bookmarkStart w:id="3253" w:name="_Toc338691193"/>
      <w:bookmarkStart w:id="3254" w:name="_Toc341210661"/>
      <w:r w:rsidRPr="00DA2A8F">
        <w:t>Figure</w:t>
      </w:r>
      <w:r w:rsidR="00D31741" w:rsidRPr="00DA2A8F">
        <w:t xml:space="preserve"> </w:t>
      </w:r>
      <w:r w:rsidR="0012662F">
        <w:t>8</w:t>
      </w:r>
      <w:r w:rsidRPr="00DA2A8F">
        <w:t>.9: Pulsed train load and generators active power</w:t>
      </w:r>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r w:rsidRPr="00DA2A8F">
        <w:t xml:space="preserve"> </w:t>
      </w:r>
    </w:p>
    <w:p w:rsidR="006C5392" w:rsidRPr="00DA2A8F" w:rsidRDefault="006C5392" w:rsidP="006C5392">
      <w:pPr>
        <w:jc w:val="center"/>
        <w:rPr>
          <w:rFonts w:cstheme="majorBidi"/>
          <w:sz w:val="18"/>
          <w:szCs w:val="18"/>
        </w:rPr>
      </w:pPr>
      <w:r w:rsidRPr="00DA2A8F">
        <w:rPr>
          <w:rFonts w:cstheme="majorBidi"/>
          <w:noProof/>
          <w:sz w:val="18"/>
          <w:szCs w:val="18"/>
        </w:rPr>
        <w:drawing>
          <wp:inline distT="0" distB="0" distL="0" distR="0">
            <wp:extent cx="3791342" cy="4141694"/>
            <wp:effectExtent l="19050" t="0" r="0" b="0"/>
            <wp:docPr id="773" name="Picture 14" descr="1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wmf"/>
                    <pic:cNvPicPr/>
                  </pic:nvPicPr>
                  <pic:blipFill>
                    <a:blip r:embed="rId679" cstate="print"/>
                    <a:srcRect l="4448" t="1565" r="4448" b="1565"/>
                    <a:stretch>
                      <a:fillRect/>
                    </a:stretch>
                  </pic:blipFill>
                  <pic:spPr>
                    <a:xfrm>
                      <a:off x="0" y="0"/>
                      <a:ext cx="3787461" cy="4137455"/>
                    </a:xfrm>
                    <a:prstGeom prst="rect">
                      <a:avLst/>
                    </a:prstGeom>
                  </pic:spPr>
                </pic:pic>
              </a:graphicData>
            </a:graphic>
          </wp:inline>
        </w:drawing>
      </w:r>
    </w:p>
    <w:p w:rsidR="006C5392" w:rsidRPr="00DA2A8F" w:rsidRDefault="006C5392" w:rsidP="006F510E">
      <w:pPr>
        <w:pStyle w:val="Heading4"/>
      </w:pPr>
      <w:bookmarkStart w:id="3255" w:name="_Toc334035699"/>
      <w:bookmarkStart w:id="3256" w:name="_Toc334036174"/>
      <w:bookmarkStart w:id="3257" w:name="_Toc334048457"/>
      <w:bookmarkStart w:id="3258" w:name="_Toc334048968"/>
      <w:bookmarkStart w:id="3259" w:name="_Toc334539939"/>
      <w:bookmarkStart w:id="3260" w:name="_Toc335662433"/>
      <w:bookmarkStart w:id="3261" w:name="_Toc335666393"/>
      <w:bookmarkStart w:id="3262" w:name="_Toc336033219"/>
      <w:bookmarkStart w:id="3263" w:name="_Toc336910576"/>
      <w:bookmarkStart w:id="3264" w:name="_Toc338625035"/>
      <w:bookmarkStart w:id="3265" w:name="_Toc338625262"/>
      <w:bookmarkStart w:id="3266" w:name="_Toc338625623"/>
      <w:bookmarkStart w:id="3267" w:name="_Toc338691194"/>
      <w:bookmarkStart w:id="3268" w:name="_Toc341210662"/>
      <w:r w:rsidRPr="00DA2A8F">
        <w:t>Figure</w:t>
      </w:r>
      <w:r w:rsidR="00D31741" w:rsidRPr="00DA2A8F">
        <w:t xml:space="preserve"> </w:t>
      </w:r>
      <w:r w:rsidR="0012662F">
        <w:t>8</w:t>
      </w:r>
      <w:r w:rsidRPr="00DA2A8F">
        <w:t>.10: Main buses frequency and voltage behavior for train pulse-load</w:t>
      </w:r>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r w:rsidRPr="00DA2A8F">
        <w:t xml:space="preserve"> </w:t>
      </w:r>
    </w:p>
    <w:p w:rsidR="006C5392" w:rsidRPr="00DA2A8F" w:rsidRDefault="00DE2A75" w:rsidP="006C5392">
      <w:pPr>
        <w:jc w:val="center"/>
        <w:rPr>
          <w:rFonts w:cstheme="majorBidi"/>
          <w:sz w:val="18"/>
          <w:szCs w:val="18"/>
        </w:rPr>
      </w:pPr>
      <w:r>
        <w:rPr>
          <w:rFonts w:cstheme="majorBidi"/>
          <w:noProof/>
          <w:sz w:val="18"/>
          <w:szCs w:val="18"/>
        </w:rPr>
        <mc:AlternateContent>
          <mc:Choice Requires="wps">
            <w:drawing>
              <wp:anchor distT="0" distB="0" distL="114300" distR="114300" simplePos="0" relativeHeight="251693056" behindDoc="0" locked="0" layoutInCell="1" allowOverlap="1">
                <wp:simplePos x="0" y="0"/>
                <wp:positionH relativeFrom="column">
                  <wp:posOffset>332105</wp:posOffset>
                </wp:positionH>
                <wp:positionV relativeFrom="paragraph">
                  <wp:posOffset>1606550</wp:posOffset>
                </wp:positionV>
                <wp:extent cx="2454910" cy="114935"/>
                <wp:effectExtent l="0" t="0" r="2540" b="0"/>
                <wp:wrapNone/>
                <wp:docPr id="4836" name="Rectangle 5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54910" cy="1149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65" o:spid="_x0000_s1026" style="position:absolute;margin-left:26.15pt;margin-top:126.5pt;width:193.3pt;height:9.0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" stroked="f"/>
            </w:pict>
          </mc:Fallback>
        </mc:AlternateContent>
      </w:r>
      <w:r w:rsidR="006C5392" w:rsidRPr="00DA2A8F">
        <w:rPr>
          <w:rFonts w:cstheme="majorBidi"/>
          <w:noProof/>
          <w:sz w:val="18"/>
          <w:szCs w:val="18"/>
        </w:rPr>
        <w:drawing>
          <wp:inline distT="0" distB="0" distL="0" distR="0">
            <wp:extent cx="2344440" cy="3321423"/>
            <wp:effectExtent l="19050" t="0" r="0" b="0"/>
            <wp:docPr id="774" name="Picture 15" descr="1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wmf"/>
                    <pic:cNvPicPr/>
                  </pic:nvPicPr>
                  <pic:blipFill>
                    <a:blip r:embed="rId680" cstate="print"/>
                    <a:srcRect l="4448" t="3130" r="2224" b="3130"/>
                    <a:stretch>
                      <a:fillRect/>
                    </a:stretch>
                  </pic:blipFill>
                  <pic:spPr>
                    <a:xfrm>
                      <a:off x="0" y="0"/>
                      <a:ext cx="2345210" cy="3322514"/>
                    </a:xfrm>
                    <a:prstGeom prst="rect">
                      <a:avLst/>
                    </a:prstGeom>
                  </pic:spPr>
                </pic:pic>
              </a:graphicData>
            </a:graphic>
          </wp:inline>
        </w:drawing>
      </w:r>
    </w:p>
    <w:p w:rsidR="006C5392" w:rsidRPr="00DA2A8F" w:rsidRDefault="006C5392" w:rsidP="006F510E">
      <w:pPr>
        <w:pStyle w:val="Heading4"/>
      </w:pPr>
      <w:bookmarkStart w:id="3269" w:name="_Toc334035700"/>
      <w:bookmarkStart w:id="3270" w:name="_Toc334036175"/>
      <w:bookmarkStart w:id="3271" w:name="_Toc334048458"/>
      <w:bookmarkStart w:id="3272" w:name="_Toc334048969"/>
      <w:bookmarkStart w:id="3273" w:name="_Toc334539940"/>
      <w:bookmarkStart w:id="3274" w:name="_Toc335662434"/>
      <w:bookmarkStart w:id="3275" w:name="_Toc335666394"/>
      <w:bookmarkStart w:id="3276" w:name="_Toc336033220"/>
      <w:bookmarkStart w:id="3277" w:name="_Toc336910577"/>
      <w:bookmarkStart w:id="3278" w:name="_Toc338625036"/>
      <w:bookmarkStart w:id="3279" w:name="_Toc338625263"/>
      <w:bookmarkStart w:id="3280" w:name="_Toc338625624"/>
      <w:bookmarkStart w:id="3281" w:name="_Toc338691195"/>
      <w:bookmarkStart w:id="3282" w:name="_Toc341210663"/>
      <w:r w:rsidRPr="00DA2A8F">
        <w:t>Figure</w:t>
      </w:r>
      <w:r w:rsidR="00D31741" w:rsidRPr="00DA2A8F">
        <w:t xml:space="preserve"> </w:t>
      </w:r>
      <w:r w:rsidR="0012662F">
        <w:t>8</w:t>
      </w:r>
      <w:r w:rsidRPr="00DA2A8F">
        <w:t>.11: Power-Delta curve for train pulse-load for two main generators</w:t>
      </w:r>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p>
    <w:p w:rsidR="006C5392" w:rsidRPr="00DA2A8F" w:rsidRDefault="006C5392" w:rsidP="006C5392">
      <w:pPr>
        <w:pStyle w:val="ListParagraph"/>
        <w:autoSpaceDE w:val="0"/>
        <w:autoSpaceDN w:val="0"/>
        <w:adjustRightInd w:val="0"/>
        <w:spacing w:line="240" w:lineRule="auto"/>
        <w:ind w:left="0"/>
        <w:jc w:val="center"/>
        <w:rPr>
          <w:rFonts w:ascii="Times New Roman" w:hAnsi="Times New Roman" w:cs="Times New Roman"/>
          <w:b/>
          <w:bCs/>
          <w:sz w:val="20"/>
          <w:szCs w:val="20"/>
        </w:rPr>
      </w:pPr>
      <w:r w:rsidRPr="00DA2A8F">
        <w:rPr>
          <w:rFonts w:ascii="Times New Roman" w:hAnsi="Times New Roman" w:cs="Times New Roman"/>
          <w:b/>
          <w:bCs/>
          <w:noProof/>
          <w:sz w:val="20"/>
          <w:szCs w:val="20"/>
        </w:rPr>
        <w:drawing>
          <wp:inline distT="0" distB="0" distL="0" distR="0">
            <wp:extent cx="3429000" cy="4475160"/>
            <wp:effectExtent l="0" t="0" r="0" b="0"/>
            <wp:docPr id="775" name="Picture 16" descr="1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wmf"/>
                    <pic:cNvPicPr/>
                  </pic:nvPicPr>
                  <pic:blipFill>
                    <a:blip r:embed="rId681" cstate="print"/>
                    <a:srcRect l="6673" t="1565" r="4448" b="1565"/>
                    <a:stretch>
                      <a:fillRect/>
                    </a:stretch>
                  </pic:blipFill>
                  <pic:spPr>
                    <a:xfrm>
                      <a:off x="0" y="0"/>
                      <a:ext cx="3440327" cy="4489943"/>
                    </a:xfrm>
                    <a:prstGeom prst="rect">
                      <a:avLst/>
                    </a:prstGeom>
                  </pic:spPr>
                </pic:pic>
              </a:graphicData>
            </a:graphic>
          </wp:inline>
        </w:drawing>
      </w:r>
    </w:p>
    <w:p w:rsidR="006C5392" w:rsidRPr="00DA2A8F" w:rsidRDefault="006C5392" w:rsidP="006F510E">
      <w:pPr>
        <w:pStyle w:val="Heading4"/>
      </w:pPr>
      <w:bookmarkStart w:id="3283" w:name="_Toc334035701"/>
      <w:bookmarkStart w:id="3284" w:name="_Toc334036176"/>
      <w:bookmarkStart w:id="3285" w:name="_Toc334048459"/>
      <w:bookmarkStart w:id="3286" w:name="_Toc334048970"/>
      <w:bookmarkStart w:id="3287" w:name="_Toc334539941"/>
      <w:bookmarkStart w:id="3288" w:name="_Toc335662435"/>
      <w:bookmarkStart w:id="3289" w:name="_Toc335666395"/>
      <w:bookmarkStart w:id="3290" w:name="_Toc336033221"/>
      <w:bookmarkStart w:id="3291" w:name="_Toc336910578"/>
      <w:bookmarkStart w:id="3292" w:name="_Toc338625037"/>
      <w:bookmarkStart w:id="3293" w:name="_Toc338625264"/>
      <w:bookmarkStart w:id="3294" w:name="_Toc338625625"/>
      <w:bookmarkStart w:id="3295" w:name="_Toc338691196"/>
      <w:bookmarkStart w:id="3296" w:name="_Toc341210664"/>
      <w:r w:rsidRPr="00DA2A8F">
        <w:t>Figure</w:t>
      </w:r>
      <w:r w:rsidR="00D31741" w:rsidRPr="00DA2A8F">
        <w:t xml:space="preserve"> </w:t>
      </w:r>
      <w:r w:rsidR="0012662F">
        <w:t>8</w:t>
      </w:r>
      <w:r w:rsidRPr="00DA2A8F">
        <w:t>.12: Main buses frequencies and voltages during fast pulse train load</w:t>
      </w:r>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p>
    <w:p w:rsidR="006C5392" w:rsidRPr="00DA2A8F" w:rsidRDefault="006C5392" w:rsidP="002363DA">
      <w:pPr>
        <w:pStyle w:val="TextAli"/>
      </w:pPr>
      <w:r w:rsidRPr="00DA2A8F">
        <w:t xml:space="preserve">At </w:t>
      </w:r>
      <w:r w:rsidR="004A65D5">
        <w:t xml:space="preserve">the </w:t>
      </w:r>
      <w:r w:rsidRPr="00DA2A8F">
        <w:t>system level, modeling and simulation are an integral part of the power system architecture design and evaluation. They can determine the size and the efficiency of the overall system. In addition, by using a developed simulation, one can predict the behavior of the ship power system under the prescribed conditions, determine the effects of pulse-load on the power system, assess the performance of new load types, study th</w:t>
      </w:r>
      <w:r w:rsidR="004A65D5">
        <w:t>e integration of new components</w:t>
      </w:r>
      <w:r w:rsidRPr="00DA2A8F">
        <w:t xml:space="preserve"> and the interaction among components, as well as provide a platform to analyze reconfiguration schemes.</w:t>
      </w:r>
    </w:p>
    <w:p w:rsidR="006C5392" w:rsidRPr="00DA2A8F" w:rsidRDefault="006C5392" w:rsidP="004A65D5">
      <w:pPr>
        <w:pStyle w:val="TextAli"/>
      </w:pPr>
      <w:r w:rsidRPr="00DA2A8F">
        <w:t xml:space="preserve">The impacts of pulse-load magnitude and duration have been investigated on the system stability and performance. This study </w:t>
      </w:r>
      <w:r w:rsidR="004A65D5">
        <w:t>was</w:t>
      </w:r>
      <w:r w:rsidRPr="00DA2A8F">
        <w:t xml:space="preserve"> achieved through a sophisticated ship power system models which include the transient and dynamic behaviors. To the best of this author’s knowledge such complete system is absent in the literature. </w:t>
      </w:r>
    </w:p>
    <w:p w:rsidR="006C5392" w:rsidRPr="00DA2A8F" w:rsidRDefault="004A65D5" w:rsidP="004A65D5">
      <w:pPr>
        <w:pStyle w:val="TextAli"/>
      </w:pPr>
      <w:r>
        <w:t>The s</w:t>
      </w:r>
      <w:r w:rsidR="006C5392" w:rsidRPr="00DA2A8F">
        <w:t>imulation results show that the pulse magnitude, duration and its iteration the affect power system stability. The system topology and the controller parameters also have a direct impact on the system performance.</w:t>
      </w:r>
    </w:p>
    <w:p w:rsidR="006C5392" w:rsidRPr="00DA2A8F" w:rsidRDefault="006C5392" w:rsidP="006C5392">
      <w:pPr>
        <w:pStyle w:val="Text"/>
        <w:spacing w:line="480" w:lineRule="auto"/>
        <w:ind w:firstLine="0"/>
        <w:rPr>
          <w:sz w:val="24"/>
          <w:szCs w:val="24"/>
        </w:rPr>
      </w:pPr>
    </w:p>
    <w:p w:rsidR="006C5392" w:rsidRPr="00DA2A8F" w:rsidRDefault="0012662F" w:rsidP="00006C47">
      <w:pPr>
        <w:pStyle w:val="Heading2"/>
      </w:pPr>
      <w:bookmarkStart w:id="3297" w:name="_Toc335662587"/>
      <w:bookmarkStart w:id="3298" w:name="_Toc336031503"/>
      <w:bookmarkStart w:id="3299" w:name="_Toc336031639"/>
      <w:bookmarkStart w:id="3300" w:name="_Toc336031883"/>
      <w:bookmarkStart w:id="3301" w:name="_Toc336034279"/>
      <w:bookmarkStart w:id="3302" w:name="_Toc336034409"/>
      <w:bookmarkStart w:id="3303" w:name="_Toc336911044"/>
      <w:bookmarkStart w:id="3304" w:name="_Toc341209790"/>
      <w:r>
        <w:t>8</w:t>
      </w:r>
      <w:r w:rsidR="00006C47" w:rsidRPr="00DA2A8F">
        <w:t xml:space="preserve">.3 </w:t>
      </w:r>
      <w:r w:rsidR="006C5392" w:rsidRPr="00DA2A8F">
        <w:t>Dynamic Security Analysis of the Various Shipboard IPS Architectures Involving Pulse Loads—Effect of Contingencies</w:t>
      </w:r>
      <w:bookmarkEnd w:id="3297"/>
      <w:bookmarkEnd w:id="3298"/>
      <w:bookmarkEnd w:id="3299"/>
      <w:bookmarkEnd w:id="3300"/>
      <w:bookmarkEnd w:id="3301"/>
      <w:bookmarkEnd w:id="3302"/>
      <w:bookmarkEnd w:id="3303"/>
      <w:bookmarkEnd w:id="3304"/>
    </w:p>
    <w:p w:rsidR="006C5392" w:rsidRPr="00DA2A8F" w:rsidRDefault="006C5392" w:rsidP="004A65D5">
      <w:pPr>
        <w:pStyle w:val="TextAli"/>
      </w:pPr>
      <w:r w:rsidRPr="00DA2A8F">
        <w:t xml:space="preserve">Shipboard integrated power systems (IPS) like any microgrid have some challenging unique features from a power system point of view. First of all, IPS is an isolated power system, not supported with a relatively stronger grid. Therefore, the system encounters faster dynamics due to the finite generation inertia and is more susceptible to disturbances. Secondary, transients on the load side may cause considerable transients in the system since load/generation ratio is close to 1. Moreover, </w:t>
      </w:r>
      <w:r w:rsidR="004A65D5" w:rsidRPr="00DA2A8F">
        <w:t>the</w:t>
      </w:r>
      <w:r w:rsidRPr="00DA2A8F">
        <w:t xml:space="preserve"> system is physically small, hence the connecting cables have negligible impedance, which may cause instability issues among the different components of the system. Finally, the IPS is more subjected to severe damages, especially during battle conditions, which </w:t>
      </w:r>
      <w:r w:rsidR="004A65D5">
        <w:t>must</w:t>
      </w:r>
      <w:r w:rsidRPr="00DA2A8F">
        <w:t xml:space="preserve"> be taken into account while operating security analysis.</w:t>
      </w:r>
    </w:p>
    <w:p w:rsidR="006C5392" w:rsidRPr="00DA2A8F" w:rsidRDefault="006C5392" w:rsidP="004A65D5">
      <w:pPr>
        <w:pStyle w:val="TextAli"/>
      </w:pPr>
      <w:r w:rsidRPr="00DA2A8F">
        <w:t xml:space="preserve">With the existence of pulse loads on such systems, dynamic security analysis </w:t>
      </w:r>
      <w:r w:rsidR="004A65D5">
        <w:t>must</w:t>
      </w:r>
      <w:r w:rsidRPr="00DA2A8F">
        <w:t xml:space="preserve"> be performed during </w:t>
      </w:r>
      <w:r w:rsidR="004A65D5">
        <w:t>the various</w:t>
      </w:r>
      <w:r w:rsidRPr="00DA2A8F">
        <w:t xml:space="preserve"> contingency conditions and corresponding to different storage distribution techniques. The main security constrains are consist of voltage limits in AC and DC buses in steady state and transient condition during  pulse load occurrences.  In addition, the AC voltage frequency may oscillate only within acceptable limit. Finally none of the system components such as cables and transformers should be overloaded.</w:t>
      </w:r>
      <w:r w:rsidR="00006C47" w:rsidRPr="00DA2A8F">
        <w:t xml:space="preserve"> </w:t>
      </w:r>
      <w:r w:rsidRPr="00DA2A8F">
        <w:t xml:space="preserve">Table </w:t>
      </w:r>
      <w:r w:rsidR="0012662F">
        <w:t>8</w:t>
      </w:r>
      <w:r w:rsidRPr="00DA2A8F">
        <w:t>.1 shows the security constrains considered in this study.</w:t>
      </w:r>
    </w:p>
    <w:p w:rsidR="006C5392" w:rsidRPr="00DA2A8F" w:rsidRDefault="006C5392" w:rsidP="00475CC4">
      <w:pPr>
        <w:pStyle w:val="TextAli"/>
      </w:pPr>
      <w:r w:rsidRPr="00DA2A8F">
        <w:t>In this research the IPS system configuration is changed to zonal DC loads in 4 different buses in order to study the load distribution effects on system securi</w:t>
      </w:r>
      <w:r w:rsidR="004A65D5">
        <w:t>ty under contingencies. Hence, f</w:t>
      </w:r>
      <w:r w:rsidRPr="00DA2A8F">
        <w:t xml:space="preserve">igure </w:t>
      </w:r>
      <w:r w:rsidR="0012662F">
        <w:t>8</w:t>
      </w:r>
      <w:r w:rsidRPr="00DA2A8F">
        <w:t>.13 (a) shows the single line diagram of IPS with zonal load distribution. The system resembles a shipboard power system with scaled down ratings. Each rectifier supplies one of two 0.318 kV DC busses. Furthermore, a DC generation system of 10 kW rated capacity, lithium-ion batteries with 3000 Ah rated capacity and super capacitors with 200 F are included in the DC microgrid. A PWM controlled DC-DC converter is used as an interface between the PV system and the DC bus.</w:t>
      </w:r>
      <w:r w:rsidR="00006C47" w:rsidRPr="00DA2A8F">
        <w:t xml:space="preserve"> </w:t>
      </w:r>
      <w:r w:rsidRPr="00DA2A8F">
        <w:t>Moreover, a vector decoupling PWM controlled AC-DC/DC-AC bidirectional converter was used for connectivity between the AC and DC sides. In the steady state case, the system voltages and loadings are within the normal limits.</w:t>
      </w:r>
      <w:r w:rsidR="00006C47" w:rsidRPr="00DA2A8F">
        <w:t xml:space="preserve"> </w:t>
      </w:r>
      <w:r w:rsidRPr="00DA2A8F">
        <w:t>For transient simulations, we considered a pulse train of four pulses with a rate of 0.2 Hz, a duty ratio of 10% and amplitude of 20 kW.</w:t>
      </w:r>
    </w:p>
    <w:p w:rsidR="007941DF" w:rsidRPr="00DA2A8F" w:rsidRDefault="007941DF" w:rsidP="00006C47">
      <w:pPr>
        <w:pStyle w:val="TextAli"/>
      </w:pPr>
    </w:p>
    <w:p w:rsidR="007941DF" w:rsidRPr="00DA2A8F" w:rsidRDefault="007941DF" w:rsidP="00475CC4">
      <w:pPr>
        <w:pStyle w:val="NoSpacing"/>
        <w:spacing w:line="360" w:lineRule="auto"/>
      </w:pPr>
      <w:bookmarkStart w:id="3305" w:name="_Toc334035175"/>
      <w:bookmarkStart w:id="3306" w:name="_Toc334035404"/>
      <w:bookmarkStart w:id="3307" w:name="_Toc334035539"/>
      <w:bookmarkStart w:id="3308" w:name="_Toc334539766"/>
      <w:bookmarkStart w:id="3309" w:name="_Toc335661918"/>
      <w:bookmarkStart w:id="3310" w:name="_Toc335661985"/>
      <w:bookmarkStart w:id="3311" w:name="_Toc335665604"/>
      <w:bookmarkStart w:id="3312" w:name="_Toc335665981"/>
      <w:bookmarkStart w:id="3313" w:name="_Toc336032525"/>
      <w:bookmarkStart w:id="3314" w:name="_Toc336910697"/>
      <w:bookmarkStart w:id="3315" w:name="_Toc338624803"/>
      <w:bookmarkStart w:id="3316" w:name="_Toc338690946"/>
      <w:bookmarkStart w:id="3317" w:name="_Toc341210428"/>
      <w:r w:rsidRPr="00DA2A8F">
        <w:t xml:space="preserve">Table </w:t>
      </w:r>
      <w:r w:rsidR="00FA35BF">
        <w:t>8</w:t>
      </w:r>
      <w:r w:rsidRPr="00DA2A8F">
        <w:t>.1: System Security Constrains</w:t>
      </w:r>
      <w:bookmarkEnd w:id="3305"/>
      <w:bookmarkEnd w:id="3306"/>
      <w:bookmarkEnd w:id="3307"/>
      <w:bookmarkEnd w:id="3308"/>
      <w:bookmarkEnd w:id="3309"/>
      <w:bookmarkEnd w:id="3310"/>
      <w:bookmarkEnd w:id="3311"/>
      <w:bookmarkEnd w:id="3312"/>
      <w:bookmarkEnd w:id="3313"/>
      <w:bookmarkEnd w:id="3314"/>
      <w:bookmarkEnd w:id="3315"/>
      <w:bookmarkEnd w:id="3316"/>
      <w:bookmarkEnd w:id="3317"/>
    </w:p>
    <w:tbl>
      <w:tblPr>
        <w:tblStyle w:val="LightList-Accent11"/>
        <w:tblW w:w="6146" w:type="dxa"/>
        <w:jc w:val="center"/>
        <w:tblInd w:w="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3534"/>
        <w:gridCol w:w="2612"/>
      </w:tblGrid>
      <w:tr w:rsidR="007941DF" w:rsidRPr="00DA2A8F" w:rsidTr="007213AC">
        <w:trPr>
          <w:cnfStyle w:val="100000000000" w:firstRow="1" w:lastRow="0" w:firstColumn="0" w:lastColumn="0" w:oddVBand="0" w:evenVBand="0" w:oddHBand="0" w:evenHBand="0" w:firstRowFirstColumn="0" w:firstRowLastColumn="0" w:lastRowFirstColumn="0" w:lastRowLastColumn="0"/>
          <w:trHeight w:val="584"/>
          <w:jc w:val="center"/>
        </w:trPr>
        <w:tc>
          <w:tcPr>
            <w:tcW w:w="3534" w:type="dxa"/>
            <w:shd w:val="clear" w:color="auto" w:fill="8DB3E2" w:themeFill="text2" w:themeFillTint="66"/>
            <w:vAlign w:val="center"/>
            <w:hideMark/>
          </w:tcPr>
          <w:p w:rsidR="007941DF" w:rsidRPr="00DA2A8F" w:rsidRDefault="007941DF" w:rsidP="007213AC">
            <w:pPr>
              <w:pStyle w:val="Text"/>
              <w:spacing w:line="360" w:lineRule="auto"/>
              <w:jc w:val="center"/>
              <w:rPr>
                <w:color w:val="auto"/>
              </w:rPr>
            </w:pPr>
            <w:r w:rsidRPr="00DA2A8F">
              <w:rPr>
                <w:color w:val="auto"/>
              </w:rPr>
              <w:t>Parameter</w:t>
            </w:r>
          </w:p>
        </w:tc>
        <w:tc>
          <w:tcPr>
            <w:tcW w:w="2612" w:type="dxa"/>
            <w:shd w:val="clear" w:color="auto" w:fill="8DB3E2" w:themeFill="text2" w:themeFillTint="66"/>
            <w:vAlign w:val="center"/>
            <w:hideMark/>
          </w:tcPr>
          <w:p w:rsidR="007941DF" w:rsidRPr="00DA2A8F" w:rsidRDefault="007941DF" w:rsidP="007213AC">
            <w:pPr>
              <w:pStyle w:val="Text"/>
              <w:spacing w:line="360" w:lineRule="auto"/>
              <w:jc w:val="center"/>
              <w:rPr>
                <w:color w:val="auto"/>
              </w:rPr>
            </w:pPr>
            <w:r w:rsidRPr="00DA2A8F">
              <w:rPr>
                <w:color w:val="auto"/>
              </w:rPr>
              <w:t>Secure Range</w:t>
            </w:r>
          </w:p>
        </w:tc>
      </w:tr>
      <w:tr w:rsidR="007941DF" w:rsidRPr="00DA2A8F" w:rsidTr="007213AC">
        <w:trPr>
          <w:cnfStyle w:val="000000100000" w:firstRow="0" w:lastRow="0" w:firstColumn="0" w:lastColumn="0" w:oddVBand="0" w:evenVBand="0" w:oddHBand="1" w:evenHBand="0" w:firstRowFirstColumn="0" w:firstRowLastColumn="0" w:lastRowFirstColumn="0" w:lastRowLastColumn="0"/>
          <w:trHeight w:val="584"/>
          <w:jc w:val="center"/>
        </w:trPr>
        <w:tc>
          <w:tcPr>
            <w:tcW w:w="3534" w:type="dxa"/>
            <w:tcBorders>
              <w:top w:val="none" w:sz="0" w:space="0" w:color="auto"/>
              <w:left w:val="none" w:sz="0" w:space="0" w:color="auto"/>
              <w:bottom w:val="none" w:sz="0" w:space="0" w:color="auto"/>
            </w:tcBorders>
            <w:vAlign w:val="center"/>
            <w:hideMark/>
          </w:tcPr>
          <w:p w:rsidR="007941DF" w:rsidRPr="00DA2A8F" w:rsidRDefault="007941DF" w:rsidP="007213AC">
            <w:pPr>
              <w:pStyle w:val="Text"/>
              <w:spacing w:line="240" w:lineRule="auto"/>
              <w:jc w:val="center"/>
            </w:pPr>
            <w:r w:rsidRPr="00DA2A8F">
              <w:t>AC Voltage Amplitude [p.u.]</w:t>
            </w:r>
          </w:p>
        </w:tc>
        <w:tc>
          <w:tcPr>
            <w:tcW w:w="2612" w:type="dxa"/>
            <w:tcBorders>
              <w:top w:val="none" w:sz="0" w:space="0" w:color="auto"/>
              <w:bottom w:val="none" w:sz="0" w:space="0" w:color="auto"/>
              <w:right w:val="none" w:sz="0" w:space="0" w:color="auto"/>
            </w:tcBorders>
            <w:vAlign w:val="center"/>
            <w:hideMark/>
          </w:tcPr>
          <w:p w:rsidR="007941DF" w:rsidRPr="00DA2A8F" w:rsidRDefault="007941DF" w:rsidP="007213AC">
            <w:pPr>
              <w:pStyle w:val="Text"/>
              <w:spacing w:line="240" w:lineRule="auto"/>
              <w:jc w:val="center"/>
            </w:pPr>
            <w:r w:rsidRPr="00DA2A8F">
              <w:t>0.9 &lt; |Vac| &lt; 1.1</w:t>
            </w:r>
          </w:p>
        </w:tc>
      </w:tr>
      <w:tr w:rsidR="007941DF" w:rsidRPr="00DA2A8F" w:rsidTr="007213AC">
        <w:trPr>
          <w:trHeight w:val="584"/>
          <w:jc w:val="center"/>
        </w:trPr>
        <w:tc>
          <w:tcPr>
            <w:tcW w:w="3534" w:type="dxa"/>
            <w:vAlign w:val="center"/>
            <w:hideMark/>
          </w:tcPr>
          <w:p w:rsidR="007941DF" w:rsidRPr="00DA2A8F" w:rsidRDefault="007941DF" w:rsidP="007213AC">
            <w:pPr>
              <w:pStyle w:val="Text"/>
              <w:spacing w:line="240" w:lineRule="auto"/>
              <w:jc w:val="center"/>
            </w:pPr>
            <w:r w:rsidRPr="00DA2A8F">
              <w:t>AC Voltage Frequency [Hz]</w:t>
            </w:r>
          </w:p>
        </w:tc>
        <w:tc>
          <w:tcPr>
            <w:tcW w:w="2612" w:type="dxa"/>
            <w:vAlign w:val="center"/>
            <w:hideMark/>
          </w:tcPr>
          <w:p w:rsidR="007941DF" w:rsidRPr="00DA2A8F" w:rsidRDefault="007941DF" w:rsidP="007213AC">
            <w:pPr>
              <w:pStyle w:val="Text"/>
              <w:spacing w:line="240" w:lineRule="auto"/>
              <w:jc w:val="center"/>
            </w:pPr>
            <w:r w:rsidRPr="00DA2A8F">
              <w:t>59.5 &lt;</w:t>
            </w:r>
            <w:r w:rsidRPr="00DA2A8F">
              <w:rPr>
                <w:i/>
                <w:iCs/>
              </w:rPr>
              <w:t xml:space="preserve">f </w:t>
            </w:r>
            <w:r w:rsidRPr="00DA2A8F">
              <w:t>&lt; 60.5</w:t>
            </w:r>
          </w:p>
        </w:tc>
      </w:tr>
      <w:tr w:rsidR="007941DF" w:rsidRPr="00DA2A8F" w:rsidTr="007213AC">
        <w:trPr>
          <w:cnfStyle w:val="000000100000" w:firstRow="0" w:lastRow="0" w:firstColumn="0" w:lastColumn="0" w:oddVBand="0" w:evenVBand="0" w:oddHBand="1" w:evenHBand="0" w:firstRowFirstColumn="0" w:firstRowLastColumn="0" w:lastRowFirstColumn="0" w:lastRowLastColumn="0"/>
          <w:trHeight w:val="584"/>
          <w:jc w:val="center"/>
        </w:trPr>
        <w:tc>
          <w:tcPr>
            <w:tcW w:w="3534" w:type="dxa"/>
            <w:tcBorders>
              <w:top w:val="none" w:sz="0" w:space="0" w:color="auto"/>
              <w:left w:val="none" w:sz="0" w:space="0" w:color="auto"/>
              <w:bottom w:val="none" w:sz="0" w:space="0" w:color="auto"/>
            </w:tcBorders>
            <w:vAlign w:val="center"/>
            <w:hideMark/>
          </w:tcPr>
          <w:p w:rsidR="007941DF" w:rsidRPr="00DA2A8F" w:rsidRDefault="007941DF" w:rsidP="007213AC">
            <w:pPr>
              <w:pStyle w:val="Text"/>
              <w:spacing w:line="240" w:lineRule="auto"/>
              <w:jc w:val="center"/>
            </w:pPr>
            <w:r w:rsidRPr="00DA2A8F">
              <w:t>Loading of System Components [%]</w:t>
            </w:r>
          </w:p>
        </w:tc>
        <w:tc>
          <w:tcPr>
            <w:tcW w:w="2612" w:type="dxa"/>
            <w:tcBorders>
              <w:top w:val="none" w:sz="0" w:space="0" w:color="auto"/>
              <w:bottom w:val="none" w:sz="0" w:space="0" w:color="auto"/>
              <w:right w:val="none" w:sz="0" w:space="0" w:color="auto"/>
            </w:tcBorders>
            <w:vAlign w:val="center"/>
            <w:hideMark/>
          </w:tcPr>
          <w:p w:rsidR="007941DF" w:rsidRPr="00DA2A8F" w:rsidRDefault="007941DF" w:rsidP="007213AC">
            <w:pPr>
              <w:pStyle w:val="Text"/>
              <w:spacing w:line="240" w:lineRule="auto"/>
              <w:jc w:val="center"/>
            </w:pPr>
            <w:r w:rsidRPr="00DA2A8F">
              <w:t>Loading &lt; 100%</w:t>
            </w:r>
          </w:p>
        </w:tc>
      </w:tr>
      <w:tr w:rsidR="007941DF" w:rsidRPr="00DA2A8F" w:rsidTr="007213AC">
        <w:trPr>
          <w:trHeight w:val="584"/>
          <w:jc w:val="center"/>
        </w:trPr>
        <w:tc>
          <w:tcPr>
            <w:tcW w:w="3534" w:type="dxa"/>
            <w:vAlign w:val="center"/>
            <w:hideMark/>
          </w:tcPr>
          <w:p w:rsidR="007941DF" w:rsidRPr="00DA2A8F" w:rsidRDefault="007941DF" w:rsidP="007213AC">
            <w:pPr>
              <w:pStyle w:val="Text"/>
              <w:spacing w:line="240" w:lineRule="auto"/>
              <w:jc w:val="center"/>
            </w:pPr>
            <w:r w:rsidRPr="00DA2A8F">
              <w:t>DC Voltage Level [p.u.]</w:t>
            </w:r>
          </w:p>
        </w:tc>
        <w:tc>
          <w:tcPr>
            <w:tcW w:w="2612" w:type="dxa"/>
            <w:vAlign w:val="center"/>
            <w:hideMark/>
          </w:tcPr>
          <w:p w:rsidR="007941DF" w:rsidRPr="00DA2A8F" w:rsidRDefault="007941DF" w:rsidP="007213AC">
            <w:pPr>
              <w:pStyle w:val="Text"/>
              <w:spacing w:line="240" w:lineRule="auto"/>
              <w:jc w:val="center"/>
            </w:pPr>
            <w:r w:rsidRPr="00DA2A8F">
              <w:t>0.9 &lt;</w:t>
            </w:r>
            <w:r w:rsidRPr="00DA2A8F">
              <w:rPr>
                <w:i/>
                <w:iCs/>
              </w:rPr>
              <w:t>V</w:t>
            </w:r>
            <w:r w:rsidRPr="00DA2A8F">
              <w:rPr>
                <w:i/>
                <w:iCs/>
                <w:vertAlign w:val="subscript"/>
              </w:rPr>
              <w:t>dc</w:t>
            </w:r>
            <w:r w:rsidRPr="00DA2A8F">
              <w:t>&lt; 1.1</w:t>
            </w:r>
          </w:p>
        </w:tc>
      </w:tr>
    </w:tbl>
    <w:p w:rsidR="007941DF" w:rsidRPr="00DA2A8F" w:rsidRDefault="007941DF" w:rsidP="00006C47">
      <w:pPr>
        <w:pStyle w:val="TextAli"/>
      </w:pPr>
    </w:p>
    <w:p w:rsidR="006C5392" w:rsidRPr="00DA2A8F" w:rsidRDefault="006C5392" w:rsidP="00006C47">
      <w:pPr>
        <w:pStyle w:val="TextAli"/>
      </w:pPr>
      <w:r w:rsidRPr="00DA2A8F">
        <w:t>Each of the four DC zones may include, a pulse load, battery, SC, a normal load or a combination of these elements based on the event studied.</w:t>
      </w:r>
    </w:p>
    <w:p w:rsidR="006C5392" w:rsidRPr="00DA2A8F" w:rsidRDefault="00DE2A75" w:rsidP="006C5392">
      <w:pPr>
        <w:pStyle w:val="Text"/>
        <w:tabs>
          <w:tab w:val="center" w:pos="4365"/>
          <w:tab w:val="left" w:pos="7706"/>
        </w:tabs>
        <w:spacing w:line="240" w:lineRule="auto"/>
        <w:ind w:firstLine="0"/>
        <w:jc w:val="left"/>
      </w:pPr>
      <w:r>
        <w:rPr>
          <w:noProof/>
        </w:rPr>
        <mc:AlternateContent>
          <mc:Choice Requires="wpc">
            <w:drawing>
              <wp:inline distT="0" distB="0" distL="0" distR="0">
                <wp:extent cx="5486400" cy="6981825"/>
                <wp:effectExtent l="0" t="0" r="0" b="0"/>
                <wp:docPr id="4895" name="Canvas 4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4825" name="Picture 48"/>
                          <pic:cNvPicPr>
                            <a:picLocks noChangeAspect="1"/>
                          </pic:cNvPicPr>
                        </pic:nvPicPr>
                        <pic:blipFill>
                          <a:blip r:embed="rId682" cstate="print">
                            <a:extLst>
                              <a:ext uri="{28A0092B-C50C-407E-A947-70E740481C1C}">
                                <a14:useLocalDpi xmlns:a14="http://schemas.microsoft.com/office/drawing/2010/main" val="0"/>
                              </a:ext>
                            </a:extLst>
                          </a:blip>
                          <a:srcRect/>
                          <a:stretch>
                            <a:fillRect/>
                          </a:stretch>
                        </pic:blipFill>
                        <pic:spPr bwMode="auto">
                          <a:xfrm>
                            <a:off x="144500" y="2449354"/>
                            <a:ext cx="2590200" cy="19805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26" name="Picture 49"/>
                          <pic:cNvPicPr>
                            <a:picLocks noChangeAspect="1"/>
                          </pic:cNvPicPr>
                        </pic:nvPicPr>
                        <pic:blipFill>
                          <a:blip r:embed="rId683" cstate="print">
                            <a:extLst>
                              <a:ext uri="{28A0092B-C50C-407E-A947-70E740481C1C}">
                                <a14:useLocalDpi xmlns:a14="http://schemas.microsoft.com/office/drawing/2010/main" val="0"/>
                              </a:ext>
                            </a:extLst>
                          </a:blip>
                          <a:srcRect l="2412" t="2606" r="1477" b="3952"/>
                          <a:stretch>
                            <a:fillRect/>
                          </a:stretch>
                        </pic:blipFill>
                        <pic:spPr bwMode="auto">
                          <a:xfrm>
                            <a:off x="264100" y="4548172"/>
                            <a:ext cx="2265700" cy="18336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27" name="Picture 51"/>
                          <pic:cNvPicPr>
                            <a:picLocks noChangeAspect="1"/>
                          </pic:cNvPicPr>
                        </pic:nvPicPr>
                        <pic:blipFill>
                          <a:blip r:embed="rId684" cstate="print">
                            <a:extLst>
                              <a:ext uri="{28A0092B-C50C-407E-A947-70E740481C1C}">
                                <a14:useLocalDpi xmlns:a14="http://schemas.microsoft.com/office/drawing/2010/main" val="0"/>
                              </a:ext>
                            </a:extLst>
                          </a:blip>
                          <a:srcRect/>
                          <a:stretch>
                            <a:fillRect/>
                          </a:stretch>
                        </pic:blipFill>
                        <pic:spPr bwMode="auto">
                          <a:xfrm>
                            <a:off x="2745700" y="4471964"/>
                            <a:ext cx="2593900" cy="1994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28" name="Picture 52"/>
                          <pic:cNvPicPr>
                            <a:picLocks noChangeAspect="1"/>
                          </pic:cNvPicPr>
                        </pic:nvPicPr>
                        <pic:blipFill>
                          <a:blip r:embed="rId685" cstate="print">
                            <a:extLst>
                              <a:ext uri="{28A0092B-C50C-407E-A947-70E740481C1C}">
                                <a14:useLocalDpi xmlns:a14="http://schemas.microsoft.com/office/drawing/2010/main" val="0"/>
                              </a:ext>
                            </a:extLst>
                          </a:blip>
                          <a:srcRect/>
                          <a:stretch>
                            <a:fillRect/>
                          </a:stretch>
                        </pic:blipFill>
                        <pic:spPr bwMode="auto">
                          <a:xfrm>
                            <a:off x="2734700" y="2387148"/>
                            <a:ext cx="2667400" cy="19318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29" name="Picture 54"/>
                          <pic:cNvPicPr>
                            <a:picLocks noChangeAspect="1" noChangeArrowheads="1"/>
                          </pic:cNvPicPr>
                        </pic:nvPicPr>
                        <pic:blipFill>
                          <a:blip r:embed="rId686" cstate="print">
                            <a:extLst>
                              <a:ext uri="{28A0092B-C50C-407E-A947-70E740481C1C}">
                                <a14:useLocalDpi xmlns:a14="http://schemas.microsoft.com/office/drawing/2010/main" val="0"/>
                              </a:ext>
                            </a:extLst>
                          </a:blip>
                          <a:srcRect/>
                          <a:stretch>
                            <a:fillRect/>
                          </a:stretch>
                        </pic:blipFill>
                        <pic:spPr bwMode="auto">
                          <a:xfrm>
                            <a:off x="9000" y="0"/>
                            <a:ext cx="2976500" cy="22979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30" name="Picture 50"/>
                          <pic:cNvPicPr preferRelativeResize="0">
                            <a:picLocks noChangeAspect="1"/>
                          </pic:cNvPicPr>
                        </pic:nvPicPr>
                        <pic:blipFill>
                          <a:blip r:embed="rId687" cstate="print">
                            <a:extLst>
                              <a:ext uri="{28A0092B-C50C-407E-A947-70E740481C1C}">
                                <a14:useLocalDpi xmlns:a14="http://schemas.microsoft.com/office/drawing/2010/main" val="0"/>
                              </a:ext>
                            </a:extLst>
                          </a:blip>
                          <a:srcRect l="2873"/>
                          <a:stretch>
                            <a:fillRect/>
                          </a:stretch>
                        </pic:blipFill>
                        <pic:spPr bwMode="auto">
                          <a:xfrm>
                            <a:off x="2758400" y="50405"/>
                            <a:ext cx="2728000" cy="2247533"/>
                          </a:xfrm>
                          <a:prstGeom prst="rect">
                            <a:avLst/>
                          </a:prstGeom>
                          <a:noFill/>
                          <a:extLst>
                            <a:ext uri="{909E8E84-426E-40DD-AFC4-6F175D3DCCD1}">
                              <a14:hiddenFill xmlns:a14="http://schemas.microsoft.com/office/drawing/2010/main">
                                <a:solidFill>
                                  <a:srgbClr val="FFFFFF"/>
                                </a:solidFill>
                              </a14:hiddenFill>
                            </a:ext>
                          </a:extLst>
                        </pic:spPr>
                      </pic:pic>
                      <wps:wsp>
                        <wps:cNvPr id="4831" name="Text Box 53"/>
                        <wps:cNvSpPr txBox="1">
                          <a:spLocks noChangeArrowheads="1"/>
                        </wps:cNvSpPr>
                        <wps:spPr bwMode="auto">
                          <a:xfrm>
                            <a:off x="9000" y="6657791"/>
                            <a:ext cx="5446900" cy="250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Pr="00D31741" w:rsidRDefault="00DE648D" w:rsidP="00475CC4">
                              <w:pPr>
                                <w:pStyle w:val="Heading4"/>
                                <w:rPr>
                                  <w:szCs w:val="18"/>
                                </w:rPr>
                              </w:pPr>
                              <w:bookmarkStart w:id="3318" w:name="_Toc334035702"/>
                              <w:bookmarkStart w:id="3319" w:name="_Toc334036177"/>
                              <w:bookmarkStart w:id="3320" w:name="_Toc334048460"/>
                              <w:bookmarkStart w:id="3321" w:name="_Toc334048971"/>
                              <w:bookmarkStart w:id="3322" w:name="_Toc334539942"/>
                              <w:bookmarkStart w:id="3323" w:name="_Toc335662436"/>
                              <w:bookmarkStart w:id="3324" w:name="_Toc335666396"/>
                              <w:bookmarkStart w:id="3325" w:name="_Toc336033049"/>
                              <w:bookmarkStart w:id="3326" w:name="_Toc336033222"/>
                              <w:bookmarkStart w:id="3327" w:name="_Toc336910438"/>
                              <w:bookmarkStart w:id="3328" w:name="_Toc336910579"/>
                              <w:bookmarkStart w:id="3329" w:name="_Toc338625038"/>
                              <w:bookmarkStart w:id="3330" w:name="_Toc338625265"/>
                              <w:bookmarkStart w:id="3331" w:name="_Toc338625626"/>
                              <w:bookmarkStart w:id="3332" w:name="_Toc338691197"/>
                              <w:bookmarkStart w:id="3333" w:name="_Toc341210665"/>
                              <w:r w:rsidRPr="00D31741">
                                <w:t xml:space="preserve">Figure </w:t>
                              </w:r>
                              <w:r>
                                <w:t>8</w:t>
                              </w:r>
                              <w:r w:rsidRPr="00D31741">
                                <w:t>.13: The IPS system with zonal load distribution in Normal Condition and Pulse Loadccurance</w:t>
                              </w:r>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p>
                          </w:txbxContent>
                        </wps:txbx>
                        <wps:bodyPr rot="0" vert="horz" wrap="square" lIns="91440" tIns="45720" rIns="91440" bIns="45720" anchor="t" anchorCtr="0" upright="1">
                          <a:noAutofit/>
                        </wps:bodyPr>
                      </wps:wsp>
                      <wps:wsp>
                        <wps:cNvPr id="4832" name="Text Box 53"/>
                        <wps:cNvSpPr txBox="1">
                          <a:spLocks noChangeArrowheads="1"/>
                        </wps:cNvSpPr>
                        <wps:spPr bwMode="auto">
                          <a:xfrm>
                            <a:off x="0" y="2254734"/>
                            <a:ext cx="5413200" cy="230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Pr="00773240" w:rsidRDefault="00DE648D" w:rsidP="00E56814">
                              <w:pPr>
                                <w:pStyle w:val="NormalWeb"/>
                                <w:numPr>
                                  <w:ilvl w:val="0"/>
                                  <w:numId w:val="33"/>
                                </w:numPr>
                                <w:spacing w:before="0" w:beforeAutospacing="0" w:after="200" w:afterAutospacing="0" w:line="276" w:lineRule="auto"/>
                                <w:jc w:val="center"/>
                                <w:rPr>
                                  <w:sz w:val="20"/>
                                  <w:szCs w:val="20"/>
                                </w:rPr>
                              </w:pPr>
                              <w:r w:rsidRPr="008D6084">
                                <w:rPr>
                                  <w:rFonts w:eastAsia="Calibri" w:cs="Arial"/>
                                  <w:sz w:val="16"/>
                                  <w:szCs w:val="16"/>
                                </w:rPr>
                                <w:t>Single Line Diagram</w:t>
                              </w:r>
                              <w:r>
                                <w:rPr>
                                  <w:rFonts w:eastAsia="Calibri" w:cs="Arial"/>
                                  <w:sz w:val="16"/>
                                  <w:szCs w:val="16"/>
                                </w:rPr>
                                <w:tab/>
                              </w:r>
                              <w:r>
                                <w:rPr>
                                  <w:rFonts w:eastAsia="Calibri" w:cs="Arial"/>
                                  <w:sz w:val="16"/>
                                  <w:szCs w:val="16"/>
                                </w:rPr>
                                <w:tab/>
                              </w:r>
                              <w:r>
                                <w:rPr>
                                  <w:rFonts w:eastAsia="Calibri" w:cs="Arial"/>
                                  <w:sz w:val="16"/>
                                  <w:szCs w:val="16"/>
                                </w:rPr>
                                <w:tab/>
                                <w:t>(b) Power sharing corresponding to the Pulse Load</w:t>
                              </w:r>
                            </w:p>
                          </w:txbxContent>
                        </wps:txbx>
                        <wps:bodyPr rot="0" vert="horz" wrap="square" lIns="91440" tIns="45720" rIns="91440" bIns="45720" anchor="t" anchorCtr="0" upright="1">
                          <a:noAutofit/>
                        </wps:bodyPr>
                      </wps:wsp>
                      <wps:wsp>
                        <wps:cNvPr id="4833" name="Text Box 53"/>
                        <wps:cNvSpPr txBox="1">
                          <a:spLocks noChangeArrowheads="1"/>
                        </wps:cNvSpPr>
                        <wps:spPr bwMode="auto">
                          <a:xfrm>
                            <a:off x="73600" y="4349052"/>
                            <a:ext cx="5412800" cy="229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Pr="008D6084" w:rsidRDefault="00DE648D" w:rsidP="006C5392">
                              <w:pPr>
                                <w:ind w:left="360"/>
                                <w:jc w:val="center"/>
                                <w:rPr>
                                  <w:rFonts w:eastAsia="Times New Roman" w:cstheme="majorBidi"/>
                                  <w:sz w:val="16"/>
                                </w:rPr>
                              </w:pPr>
                              <w:r>
                                <w:rPr>
                                  <w:rFonts w:eastAsia="Calibri" w:cstheme="majorBidi"/>
                                  <w:sz w:val="16"/>
                                  <w:szCs w:val="16"/>
                                </w:rPr>
                                <w:t>(c) Frequency of the system and loading of generators</w:t>
                              </w:r>
                              <w:r>
                                <w:rPr>
                                  <w:rFonts w:eastAsia="Calibri" w:cstheme="majorBidi"/>
                                  <w:sz w:val="16"/>
                                  <w:szCs w:val="16"/>
                                </w:rPr>
                                <w:tab/>
                              </w:r>
                              <w:r>
                                <w:rPr>
                                  <w:rFonts w:eastAsia="Calibri" w:cstheme="majorBidi"/>
                                  <w:sz w:val="16"/>
                                  <w:szCs w:val="16"/>
                                </w:rPr>
                                <w:tab/>
                              </w:r>
                              <w:r w:rsidRPr="008D6084">
                                <w:rPr>
                                  <w:rFonts w:eastAsia="Calibri" w:cstheme="majorBidi"/>
                                  <w:sz w:val="16"/>
                                  <w:szCs w:val="16"/>
                                </w:rPr>
                                <w:t>(</w:t>
                              </w:r>
                              <w:r>
                                <w:rPr>
                                  <w:rFonts w:eastAsia="Calibri" w:cstheme="majorBidi"/>
                                  <w:sz w:val="16"/>
                                  <w:szCs w:val="16"/>
                                </w:rPr>
                                <w:t>d</w:t>
                              </w:r>
                              <w:r w:rsidRPr="008D6084">
                                <w:rPr>
                                  <w:rFonts w:eastAsia="Calibri" w:cstheme="majorBidi"/>
                                  <w:sz w:val="16"/>
                                  <w:szCs w:val="16"/>
                                </w:rPr>
                                <w:t xml:space="preserve">) </w:t>
                              </w:r>
                              <w:r>
                                <w:rPr>
                                  <w:rFonts w:eastAsia="Calibri" w:cstheme="majorBidi"/>
                                  <w:sz w:val="16"/>
                                  <w:szCs w:val="16"/>
                                </w:rPr>
                                <w:t>Voltage of AC and DC buses</w:t>
                              </w:r>
                              <w:r>
                                <w:rPr>
                                  <w:rFonts w:eastAsia="Calibri" w:cstheme="majorBidi"/>
                                  <w:sz w:val="16"/>
                                  <w:szCs w:val="16"/>
                                </w:rPr>
                                <w:tab/>
                              </w:r>
                              <w:r>
                                <w:rPr>
                                  <w:rFonts w:eastAsia="Calibri" w:cstheme="majorBidi"/>
                                  <w:sz w:val="16"/>
                                  <w:szCs w:val="16"/>
                                </w:rPr>
                                <w:tab/>
                              </w:r>
                            </w:p>
                          </w:txbxContent>
                        </wps:txbx>
                        <wps:bodyPr rot="0" vert="horz" wrap="square" lIns="91440" tIns="45720" rIns="91440" bIns="45720" anchor="t" anchorCtr="0" upright="1">
                          <a:noAutofit/>
                        </wps:bodyPr>
                      </wps:wsp>
                      <wps:wsp>
                        <wps:cNvPr id="4834" name="Text Box 53"/>
                        <wps:cNvSpPr txBox="1">
                          <a:spLocks noChangeArrowheads="1"/>
                        </wps:cNvSpPr>
                        <wps:spPr bwMode="auto">
                          <a:xfrm>
                            <a:off x="43100" y="6382263"/>
                            <a:ext cx="5412800" cy="229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Pr="008D6084" w:rsidRDefault="00DE648D" w:rsidP="00E56814">
                              <w:pPr>
                                <w:pStyle w:val="ListParagraph"/>
                                <w:numPr>
                                  <w:ilvl w:val="0"/>
                                  <w:numId w:val="34"/>
                                </w:numPr>
                                <w:spacing w:line="276" w:lineRule="auto"/>
                                <w:jc w:val="center"/>
                                <w:rPr>
                                  <w:rFonts w:eastAsia="Times New Roman" w:cstheme="majorBidi"/>
                                  <w:sz w:val="16"/>
                                </w:rPr>
                              </w:pPr>
                              <w:r>
                                <w:rPr>
                                  <w:rFonts w:eastAsia="Calibri" w:cstheme="majorBidi"/>
                                  <w:sz w:val="16"/>
                                  <w:szCs w:val="16"/>
                                </w:rPr>
                                <w:t>Active power versus rotor angle</w:t>
                              </w:r>
                              <w:r w:rsidRPr="008D6084">
                                <w:rPr>
                                  <w:rFonts w:eastAsia="Calibri" w:cstheme="majorBidi"/>
                                  <w:sz w:val="16"/>
                                  <w:szCs w:val="16"/>
                                </w:rPr>
                                <w:tab/>
                              </w:r>
                              <w:r>
                                <w:rPr>
                                  <w:rFonts w:eastAsia="Calibri" w:cstheme="majorBidi"/>
                                  <w:sz w:val="16"/>
                                  <w:szCs w:val="16"/>
                                </w:rPr>
                                <w:tab/>
                              </w:r>
                              <w:r w:rsidRPr="008D6084">
                                <w:rPr>
                                  <w:rFonts w:eastAsia="Calibri" w:cstheme="majorBidi"/>
                                  <w:sz w:val="16"/>
                                  <w:szCs w:val="16"/>
                                </w:rPr>
                                <w:tab/>
                              </w:r>
                              <w:r w:rsidRPr="008D6084">
                                <w:rPr>
                                  <w:rFonts w:eastAsia="Calibri" w:cstheme="majorBidi"/>
                                  <w:sz w:val="16"/>
                                  <w:szCs w:val="16"/>
                                </w:rPr>
                                <w:tab/>
                                <w:t>(</w:t>
                              </w:r>
                              <w:r>
                                <w:rPr>
                                  <w:rFonts w:eastAsia="Calibri" w:cstheme="majorBidi"/>
                                  <w:sz w:val="16"/>
                                  <w:szCs w:val="16"/>
                                </w:rPr>
                                <w:t>f</w:t>
                              </w:r>
                              <w:r w:rsidRPr="008D6084">
                                <w:rPr>
                                  <w:rFonts w:eastAsia="Calibri" w:cstheme="majorBidi"/>
                                  <w:sz w:val="16"/>
                                  <w:szCs w:val="16"/>
                                </w:rPr>
                                <w:t xml:space="preserve">) </w:t>
                              </w:r>
                              <w:r>
                                <w:rPr>
                                  <w:rFonts w:eastAsia="Calibri" w:cstheme="majorBidi"/>
                                  <w:sz w:val="16"/>
                                  <w:szCs w:val="16"/>
                                </w:rPr>
                                <w:t>Rotor Angle of the generators</w:t>
                              </w:r>
                              <w:r>
                                <w:rPr>
                                  <w:rFonts w:eastAsia="Calibri" w:cstheme="majorBidi"/>
                                  <w:sz w:val="16"/>
                                  <w:szCs w:val="16"/>
                                </w:rPr>
                                <w:tab/>
                              </w:r>
                            </w:p>
                          </w:txbxContent>
                        </wps:txbx>
                        <wps:bodyPr rot="0" vert="horz" wrap="square" lIns="91440" tIns="45720" rIns="91440" bIns="45720" anchor="t" anchorCtr="0" upright="1">
                          <a:noAutofit/>
                        </wps:bodyPr>
                      </wps:wsp>
                    </wpc:wpc>
                  </a:graphicData>
                </a:graphic>
              </wp:inline>
            </w:drawing>
          </mc:Choice>
          <mc:Fallback>
            <w:pict>
              <v:group id="Canvas 47" o:spid="_x0000_s3956" editas="canvas" style="width:6in;height:549.75pt;mso-position-horizontal-relative:char;mso-position-vertical-relative:line" coordsize="54864,6981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">
                <v:shape id="_x0000_s3957" type="#_x0000_t75" style="position:absolute;width:54864;height:69818;visibility:visible;mso-wrap-style:square">
                  <v:fill o:detectmouseclick="t"/>
                  <v:path o:connecttype="none"/>
                </v:shape>
                <v:shape id="Picture 48" o:spid="_x0000_s3958" type="#_x0000_t75" style="position:absolute;left:1445;top:24493;width:25902;height:19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UXXEAAAA3QAAAA8AAABkcnMvZG93bnJldi54bWxEj0GLwjAUhO/C/ofwBG+aKqtINcqy6CqL&#10;CGq9P5pnW7d5qU3U+u83guBxmJlvmOm8MaW4Ue0Kywr6vQgEcWp1wZmC5LDsjkE4j6yxtEwKHuRg&#10;PvtoTTHW9s47uu19JgKEXYwKcu+rWEqX5mTQ9WxFHLyTrQ36IOtM6hrvAW5KOYiikTRYcFjIsaLv&#10;nNK//dUoSH1ij4/scqXVcvOb4KLZ/px3SnXazdcEhKfGv8Ov9lor+BwPhvB8E56AnP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YUXXEAAAA3QAAAA8AAAAAAAAAAAAAAAAA&#10;nwIAAGRycy9kb3ducmV2LnhtbFBLBQYAAAAABAAEAPcAAACQAwAAAAA=&#10;">
                  <v:imagedata r:id="rId688" o:title=""/>
                  <v:path arrowok="t"/>
                </v:shape>
                <v:shape id="Picture 49" o:spid="_x0000_s3959" type="#_x0000_t75" style="position:absolute;left:2641;top:45481;width:22657;height:18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LS8XHAAAA3QAAAA8AAABkcnMvZG93bnJldi54bWxEj09rwkAUxO9Cv8PyCl6k7qoxldRVtLTg&#10;wYO1f86P7GsSmn0bsmuM374rCB6HmfkNs1z3thYdtb5yrGEyViCIc2cqLjR8fb4/LUD4gGywdkwa&#10;LuRhvXoYLDEz7swf1B1DISKEfYYayhCaTEqfl2TRj11DHL1f11oMUbaFNC2eI9zWcqpUKi1WHBdK&#10;bOi1pPzveLIavkfPuO32slfN7JDP/c9bkmyV1sPHfvMCIlAf7uFbe2c0JItpCtc38QnI1T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xLS8XHAAAA3QAAAA8AAAAAAAAAAAAA&#10;AAAAnwIAAGRycy9kb3ducmV2LnhtbFBLBQYAAAAABAAEAPcAAACTAwAAAAA=&#10;">
                  <v:imagedata r:id="rId689" o:title="" croptop="1708f" cropbottom="2590f" cropleft="1581f" cropright="968f"/>
                  <v:path arrowok="t"/>
                </v:shape>
                <v:shape id="Picture 51" o:spid="_x0000_s3960" type="#_x0000_t75" style="position:absolute;left:27457;top:44719;width:25939;height:199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0x6vGAAAA3QAAAA8AAABkcnMvZG93bnJldi54bWxEj0FrAjEUhO8F/0N4greadZEqW6NIqbbU&#10;k1Zsj8/Nc3dx8xI2qW799UYQPA4z8w0zmbWmFidqfGVZwaCfgCDOra64ULD9XjyPQfiArLG2TAr+&#10;ycNs2nmaYKbtmdd02oRCRAj7DBWUIbhMSp+XZND3rSOO3sE2BkOUTSF1g+cIN7VMk+RFGqw4LpTo&#10;6K2k/Lj5MwpWX++k3drtlof6smt/tx/5Pv1Rqtdt568gArXhEb63P7WC4Tgdwe1NfAJye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HTHq8YAAADdAAAADwAAAAAAAAAAAAAA&#10;AACfAgAAZHJzL2Rvd25yZXYueG1sUEsFBgAAAAAEAAQA9wAAAJIDAAAAAA==&#10;">
                  <v:imagedata r:id="rId690" o:title=""/>
                  <v:path arrowok="t"/>
                </v:shape>
                <v:shape id="Picture 52" o:spid="_x0000_s3961" type="#_x0000_t75" style="position:absolute;left:27347;top:23871;width:26674;height:19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mjsK7AAAA3QAAAA8AAABkcnMvZG93bnJldi54bWxET0sKwjAQ3QveIYzgTlNFtFSjqCB0a/UA&#10;QzO2xWZSkljr7c1CcPl4/91hMK3oyfnGsoLFPAFBXFrdcKXgfrvMUhA+IGtsLZOCD3k47MejHWba&#10;vvlKfREqEUPYZ6igDqHLpPRlTQb93HbEkXtYZzBE6CqpHb5juGnlMknW0mDDsaHGjs41lc/iZRQU&#10;m1WfvKqhyfOQr9PT1X7YWaWmk+G4BRFoCH/xz51rBat0GefGN/EJyP0X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L0mjsK7AAAA3QAAAA8AAAAAAAAAAAAAAAAAnwIAAGRycy9k&#10;b3ducmV2LnhtbFBLBQYAAAAABAAEAPcAAACHAwAAAAA=&#10;">
                  <v:imagedata r:id="rId691" o:title=""/>
                  <v:path arrowok="t"/>
                </v:shape>
                <v:shape id="Picture 54" o:spid="_x0000_s3962" type="#_x0000_t75" style="position:absolute;left:90;width:29765;height:22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vXBbCAAAA3QAAAA8AAABkcnMvZG93bnJldi54bWxEj9GKwjAURN+F/YdwF/ZFNLWKuNW0iKzg&#10;66ofcGnutsXmpm2irX69ERZ8HGbmDLPJBlOLG3WusqxgNo1AEOdWV1woOJ/2kxUI55E11pZJwZ0c&#10;ZOnHaIOJtj3/0u3oCxEg7BJUUHrfJFK6vCSDbmob4uD92c6gD7IrpO6wD3BTyziKltJgxWGhxIZ2&#10;JeWX49UomMePA7eR0609jX3/M7RWcqvU1+ewXYPwNPh3+L990AoWq/gbXm/CE5Dp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r1wWwgAAAN0AAAAPAAAAAAAAAAAAAAAAAJ8C&#10;AABkcnMvZG93bnJldi54bWxQSwUGAAAAAAQABAD3AAAAjgMAAAAA&#10;">
                  <v:imagedata r:id="rId692" o:title=""/>
                </v:shape>
                <v:shape id="Picture 50" o:spid="_x0000_s3963" type="#_x0000_t75" style="position:absolute;left:27584;top:504;width:27280;height:2247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r3TXDAAAA3QAAAA8AAABkcnMvZG93bnJldi54bWxET11rwjAUfR/4H8IV9jbTOVHpjCKKOhAE&#10;uw32eNfcNcXmpiSxdv/ePAz2eDjfi1VvG9GRD7VjBc+jDARx6XTNlYKP993THESIyBobx6TglwKs&#10;loOHBeba3fhMXRErkUI45KjAxNjmUobSkMUwci1x4n6ctxgT9JXUHm8p3DZynGVTabHm1GCwpY2h&#10;8lJcrYIvMsX+sz3VR7+Ns8N+d7wcum+lHof9+hVEpD7+i//cb1rBZP6S9qc36QnI5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ivdNcMAAADdAAAADwAAAAAAAAAAAAAAAACf&#10;AgAAZHJzL2Rvd25yZXYueG1sUEsFBgAAAAAEAAQA9wAAAI8DAAAAAA==&#10;">
                  <v:imagedata r:id="rId693" o:title="" cropleft="1883f"/>
                  <v:path arrowok="t"/>
                </v:shape>
                <v:shape id="Text Box 53" o:spid="_x0000_s3964" type="#_x0000_t202" style="position:absolute;left:90;top:66577;width:54469;height:2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vnkMgA&#10;AADdAAAADwAAAGRycy9kb3ducmV2LnhtbESPS2vDMBCE74H+B7GF3hI5r2LcyCEYQkppDkl96W1r&#10;rR/UWrmWmjj99VEg0OMwM98wq/VgWnGi3jWWFUwnEQjiwuqGKwX5x3Ycg3AeWWNrmRRcyME6fRit&#10;MNH2zAc6HX0lAoRdggpq77tESlfUZNBNbEccvNL2Bn2QfSV1j+cAN62cRdGzNNhwWKixo6ym4vv4&#10;axS8Zds9Hr5mJv5rs917uel+8s+lUk+Pw+YFhKfB/4fv7VetYBHPp3B7E56ATK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y+eQyAAAAN0AAAAPAAAAAAAAAAAAAAAAAJgCAABk&#10;cnMvZG93bnJldi54bWxQSwUGAAAAAAQABAD1AAAAjQMAAAAA&#10;" filled="f" stroked="f" strokeweight=".5pt">
                  <v:textbox>
                    <w:txbxContent>
                      <w:p w:rsidR="00DE648D" w:rsidRPr="00D31741" w:rsidRDefault="00DE648D" w:rsidP="00475CC4">
                        <w:pPr>
                          <w:pStyle w:val="Heading4"/>
                          <w:rPr>
                            <w:szCs w:val="18"/>
                          </w:rPr>
                        </w:pPr>
                        <w:bookmarkStart w:id="3334" w:name="_Toc334035702"/>
                        <w:bookmarkStart w:id="3335" w:name="_Toc334036177"/>
                        <w:bookmarkStart w:id="3336" w:name="_Toc334048460"/>
                        <w:bookmarkStart w:id="3337" w:name="_Toc334048971"/>
                        <w:bookmarkStart w:id="3338" w:name="_Toc334539942"/>
                        <w:bookmarkStart w:id="3339" w:name="_Toc335662436"/>
                        <w:bookmarkStart w:id="3340" w:name="_Toc335666396"/>
                        <w:bookmarkStart w:id="3341" w:name="_Toc336033049"/>
                        <w:bookmarkStart w:id="3342" w:name="_Toc336033222"/>
                        <w:bookmarkStart w:id="3343" w:name="_Toc336910438"/>
                        <w:bookmarkStart w:id="3344" w:name="_Toc336910579"/>
                        <w:bookmarkStart w:id="3345" w:name="_Toc338625038"/>
                        <w:bookmarkStart w:id="3346" w:name="_Toc338625265"/>
                        <w:bookmarkStart w:id="3347" w:name="_Toc338625626"/>
                        <w:bookmarkStart w:id="3348" w:name="_Toc338691197"/>
                        <w:bookmarkStart w:id="3349" w:name="_Toc341210665"/>
                        <w:r w:rsidRPr="00D31741">
                          <w:t xml:space="preserve">Figure </w:t>
                        </w:r>
                        <w:r>
                          <w:t>8</w:t>
                        </w:r>
                        <w:r w:rsidRPr="00D31741">
                          <w:t>.13: The IPS system with zonal load distribution in Normal Condition and Pulse Loadccurance</w:t>
                        </w:r>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p>
                    </w:txbxContent>
                  </v:textbox>
                </v:shape>
                <v:shape id="Text Box 53" o:spid="_x0000_s3965" type="#_x0000_t202" style="position:absolute;top:22547;width:54132;height:2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l558gA&#10;AADdAAAADwAAAGRycy9kb3ducmV2LnhtbESPT2vCQBTE70K/w/IK3nTTtJYQs4oEpCL1oPXi7Zl9&#10;+YPZt2l21bSfvlso9DjMzG+YbDmYVtyod41lBU/TCARxYXXDlYLjx3qSgHAeWWNrmRR8kYPl4mGU&#10;Yartnfd0O/hKBAi7FBXU3neplK6oyaCb2o44eKXtDfog+0rqHu8BbloZR9GrNNhwWKixo7ym4nK4&#10;GgXbfL3D/Tk2yXebv72Xq+7zeJopNX4cVnMQngb/H/5rb7SCl+Q5ht834QnIx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3GXnnyAAAAN0AAAAPAAAAAAAAAAAAAAAAAJgCAABk&#10;cnMvZG93bnJldi54bWxQSwUGAAAAAAQABAD1AAAAjQMAAAAA&#10;" filled="f" stroked="f" strokeweight=".5pt">
                  <v:textbox>
                    <w:txbxContent>
                      <w:p w:rsidR="00DE648D" w:rsidRPr="00773240" w:rsidRDefault="00DE648D" w:rsidP="00E56814">
                        <w:pPr>
                          <w:pStyle w:val="NormalWeb"/>
                          <w:numPr>
                            <w:ilvl w:val="0"/>
                            <w:numId w:val="33"/>
                          </w:numPr>
                          <w:spacing w:before="0" w:beforeAutospacing="0" w:after="200" w:afterAutospacing="0" w:line="276" w:lineRule="auto"/>
                          <w:jc w:val="center"/>
                          <w:rPr>
                            <w:sz w:val="20"/>
                            <w:szCs w:val="20"/>
                          </w:rPr>
                        </w:pPr>
                        <w:r w:rsidRPr="008D6084">
                          <w:rPr>
                            <w:rFonts w:eastAsia="Calibri" w:cs="Arial"/>
                            <w:sz w:val="16"/>
                            <w:szCs w:val="16"/>
                          </w:rPr>
                          <w:t>Single Line Diagram</w:t>
                        </w:r>
                        <w:r>
                          <w:rPr>
                            <w:rFonts w:eastAsia="Calibri" w:cs="Arial"/>
                            <w:sz w:val="16"/>
                            <w:szCs w:val="16"/>
                          </w:rPr>
                          <w:tab/>
                        </w:r>
                        <w:r>
                          <w:rPr>
                            <w:rFonts w:eastAsia="Calibri" w:cs="Arial"/>
                            <w:sz w:val="16"/>
                            <w:szCs w:val="16"/>
                          </w:rPr>
                          <w:tab/>
                        </w:r>
                        <w:r>
                          <w:rPr>
                            <w:rFonts w:eastAsia="Calibri" w:cs="Arial"/>
                            <w:sz w:val="16"/>
                            <w:szCs w:val="16"/>
                          </w:rPr>
                          <w:tab/>
                          <w:t>(b) Power sharing corresponding to the Pulse Load</w:t>
                        </w:r>
                      </w:p>
                    </w:txbxContent>
                  </v:textbox>
                </v:shape>
                <v:shape id="Text Box 53" o:spid="_x0000_s3966" type="#_x0000_t202" style="position:absolute;left:736;top:43490;width:54128;height:2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XcfMgA&#10;AADdAAAADwAAAGRycy9kb3ducmV2LnhtbESPT2vCQBTE7wW/w/KE3upGbUtI3YgERJH2oObi7TX7&#10;8gezb2N2q2k/fbcg9DjMzG+YxXIwrbhS7xrLCqaTCARxYXXDlYL8uH6KQTiPrLG1TAq+ycEyHT0s&#10;MNH2xnu6HnwlAoRdggpq77tESlfUZNBNbEccvNL2Bn2QfSV1j7cAN62cRdGrNNhwWKixo6ym4nz4&#10;Mgp22foD958zE/+02ea9XHWX/PSi1ON4WL2B8DT4//C9vdUKnuP5HP7ehCcg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Vdx8yAAAAN0AAAAPAAAAAAAAAAAAAAAAAJgCAABk&#10;cnMvZG93bnJldi54bWxQSwUGAAAAAAQABAD1AAAAjQMAAAAA&#10;" filled="f" stroked="f" strokeweight=".5pt">
                  <v:textbox>
                    <w:txbxContent>
                      <w:p w:rsidR="00DE648D" w:rsidRPr="008D6084" w:rsidRDefault="00DE648D" w:rsidP="006C5392">
                        <w:pPr>
                          <w:ind w:left="360"/>
                          <w:jc w:val="center"/>
                          <w:rPr>
                            <w:rFonts w:eastAsia="Times New Roman" w:cstheme="majorBidi"/>
                            <w:sz w:val="16"/>
                          </w:rPr>
                        </w:pPr>
                        <w:r>
                          <w:rPr>
                            <w:rFonts w:eastAsia="Calibri" w:cstheme="majorBidi"/>
                            <w:sz w:val="16"/>
                            <w:szCs w:val="16"/>
                          </w:rPr>
                          <w:t>(c) Frequency of the system and loading of generators</w:t>
                        </w:r>
                        <w:r>
                          <w:rPr>
                            <w:rFonts w:eastAsia="Calibri" w:cstheme="majorBidi"/>
                            <w:sz w:val="16"/>
                            <w:szCs w:val="16"/>
                          </w:rPr>
                          <w:tab/>
                        </w:r>
                        <w:r>
                          <w:rPr>
                            <w:rFonts w:eastAsia="Calibri" w:cstheme="majorBidi"/>
                            <w:sz w:val="16"/>
                            <w:szCs w:val="16"/>
                          </w:rPr>
                          <w:tab/>
                        </w:r>
                        <w:r w:rsidRPr="008D6084">
                          <w:rPr>
                            <w:rFonts w:eastAsia="Calibri" w:cstheme="majorBidi"/>
                            <w:sz w:val="16"/>
                            <w:szCs w:val="16"/>
                          </w:rPr>
                          <w:t>(</w:t>
                        </w:r>
                        <w:r>
                          <w:rPr>
                            <w:rFonts w:eastAsia="Calibri" w:cstheme="majorBidi"/>
                            <w:sz w:val="16"/>
                            <w:szCs w:val="16"/>
                          </w:rPr>
                          <w:t>d</w:t>
                        </w:r>
                        <w:r w:rsidRPr="008D6084">
                          <w:rPr>
                            <w:rFonts w:eastAsia="Calibri" w:cstheme="majorBidi"/>
                            <w:sz w:val="16"/>
                            <w:szCs w:val="16"/>
                          </w:rPr>
                          <w:t xml:space="preserve">) </w:t>
                        </w:r>
                        <w:r>
                          <w:rPr>
                            <w:rFonts w:eastAsia="Calibri" w:cstheme="majorBidi"/>
                            <w:sz w:val="16"/>
                            <w:szCs w:val="16"/>
                          </w:rPr>
                          <w:t>Voltage of AC and DC buses</w:t>
                        </w:r>
                        <w:r>
                          <w:rPr>
                            <w:rFonts w:eastAsia="Calibri" w:cstheme="majorBidi"/>
                            <w:sz w:val="16"/>
                            <w:szCs w:val="16"/>
                          </w:rPr>
                          <w:tab/>
                        </w:r>
                        <w:r>
                          <w:rPr>
                            <w:rFonts w:eastAsia="Calibri" w:cstheme="majorBidi"/>
                            <w:sz w:val="16"/>
                            <w:szCs w:val="16"/>
                          </w:rPr>
                          <w:tab/>
                        </w:r>
                      </w:p>
                    </w:txbxContent>
                  </v:textbox>
                </v:shape>
                <v:shape id="Text Box 53" o:spid="_x0000_s3967" type="#_x0000_t202" style="position:absolute;left:431;top:63822;width:54128;height:2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xECMcA&#10;AADdAAAADwAAAGRycy9kb3ducmV2LnhtbESPT2vCQBTE7wW/w/KE3upGqxKiq0hALEUP/rl4e2af&#10;STD7Nma3mvrpuwXB4zAzv2Gm89ZU4kaNKy0r6PciEMSZ1SXnCg775UcMwnlkjZVlUvBLDuazztsU&#10;E23vvKXbzuciQNglqKDwvk6kdFlBBl3P1sTBO9vGoA+yyaVu8B7gppKDKBpLgyWHhQJrSgvKLrsf&#10;o+A7XW5wexqY+FGlq/V5UV8Px5FS7912MQHhqfWv8LP9pRUM488h/L8JT0DO/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e8RAjHAAAA3QAAAA8AAAAAAAAAAAAAAAAAmAIAAGRy&#10;cy9kb3ducmV2LnhtbFBLBQYAAAAABAAEAPUAAACMAwAAAAA=&#10;" filled="f" stroked="f" strokeweight=".5pt">
                  <v:textbox>
                    <w:txbxContent>
                      <w:p w:rsidR="00DE648D" w:rsidRPr="008D6084" w:rsidRDefault="00DE648D" w:rsidP="00E56814">
                        <w:pPr>
                          <w:pStyle w:val="ListParagraph"/>
                          <w:numPr>
                            <w:ilvl w:val="0"/>
                            <w:numId w:val="34"/>
                          </w:numPr>
                          <w:spacing w:line="276" w:lineRule="auto"/>
                          <w:jc w:val="center"/>
                          <w:rPr>
                            <w:rFonts w:eastAsia="Times New Roman" w:cstheme="majorBidi"/>
                            <w:sz w:val="16"/>
                          </w:rPr>
                        </w:pPr>
                        <w:r>
                          <w:rPr>
                            <w:rFonts w:eastAsia="Calibri" w:cstheme="majorBidi"/>
                            <w:sz w:val="16"/>
                            <w:szCs w:val="16"/>
                          </w:rPr>
                          <w:t>Active power versus rotor angle</w:t>
                        </w:r>
                        <w:r w:rsidRPr="008D6084">
                          <w:rPr>
                            <w:rFonts w:eastAsia="Calibri" w:cstheme="majorBidi"/>
                            <w:sz w:val="16"/>
                            <w:szCs w:val="16"/>
                          </w:rPr>
                          <w:tab/>
                        </w:r>
                        <w:r>
                          <w:rPr>
                            <w:rFonts w:eastAsia="Calibri" w:cstheme="majorBidi"/>
                            <w:sz w:val="16"/>
                            <w:szCs w:val="16"/>
                          </w:rPr>
                          <w:tab/>
                        </w:r>
                        <w:r w:rsidRPr="008D6084">
                          <w:rPr>
                            <w:rFonts w:eastAsia="Calibri" w:cstheme="majorBidi"/>
                            <w:sz w:val="16"/>
                            <w:szCs w:val="16"/>
                          </w:rPr>
                          <w:tab/>
                        </w:r>
                        <w:r w:rsidRPr="008D6084">
                          <w:rPr>
                            <w:rFonts w:eastAsia="Calibri" w:cstheme="majorBidi"/>
                            <w:sz w:val="16"/>
                            <w:szCs w:val="16"/>
                          </w:rPr>
                          <w:tab/>
                          <w:t>(</w:t>
                        </w:r>
                        <w:r>
                          <w:rPr>
                            <w:rFonts w:eastAsia="Calibri" w:cstheme="majorBidi"/>
                            <w:sz w:val="16"/>
                            <w:szCs w:val="16"/>
                          </w:rPr>
                          <w:t>f</w:t>
                        </w:r>
                        <w:r w:rsidRPr="008D6084">
                          <w:rPr>
                            <w:rFonts w:eastAsia="Calibri" w:cstheme="majorBidi"/>
                            <w:sz w:val="16"/>
                            <w:szCs w:val="16"/>
                          </w:rPr>
                          <w:t xml:space="preserve">) </w:t>
                        </w:r>
                        <w:r>
                          <w:rPr>
                            <w:rFonts w:eastAsia="Calibri" w:cstheme="majorBidi"/>
                            <w:sz w:val="16"/>
                            <w:szCs w:val="16"/>
                          </w:rPr>
                          <w:t>Rotor Angle of the generators</w:t>
                        </w:r>
                        <w:r>
                          <w:rPr>
                            <w:rFonts w:eastAsia="Calibri" w:cstheme="majorBidi"/>
                            <w:sz w:val="16"/>
                            <w:szCs w:val="16"/>
                          </w:rPr>
                          <w:tab/>
                        </w:r>
                      </w:p>
                    </w:txbxContent>
                  </v:textbox>
                </v:shape>
                <w10:anchorlock/>
              </v:group>
            </w:pict>
          </mc:Fallback>
        </mc:AlternateContent>
      </w:r>
    </w:p>
    <w:p w:rsidR="006C5392" w:rsidRPr="00DA2A8F" w:rsidRDefault="006C5392" w:rsidP="006C5392">
      <w:pPr>
        <w:pStyle w:val="Text"/>
        <w:tabs>
          <w:tab w:val="center" w:pos="4365"/>
          <w:tab w:val="left" w:pos="7706"/>
        </w:tabs>
        <w:spacing w:line="240" w:lineRule="auto"/>
        <w:ind w:firstLine="0"/>
        <w:jc w:val="left"/>
      </w:pPr>
    </w:p>
    <w:p w:rsidR="006C5392" w:rsidRPr="00DA2A8F" w:rsidRDefault="006C5392" w:rsidP="006C5392">
      <w:pPr>
        <w:pStyle w:val="Text"/>
        <w:tabs>
          <w:tab w:val="center" w:pos="4365"/>
          <w:tab w:val="left" w:pos="7706"/>
        </w:tabs>
        <w:spacing w:line="240" w:lineRule="auto"/>
        <w:ind w:firstLine="0"/>
        <w:jc w:val="left"/>
      </w:pPr>
    </w:p>
    <w:p w:rsidR="006C5392" w:rsidRPr="00DA2A8F" w:rsidRDefault="004A65D5" w:rsidP="00475CC4">
      <w:pPr>
        <w:pStyle w:val="TextAli"/>
      </w:pPr>
      <w:r>
        <w:t>As shown in f</w:t>
      </w:r>
      <w:r w:rsidR="006C5392" w:rsidRPr="00DA2A8F">
        <w:t xml:space="preserve">igure </w:t>
      </w:r>
      <w:r w:rsidR="00FA35BF">
        <w:t>8</w:t>
      </w:r>
      <w:r w:rsidR="006C5392" w:rsidRPr="00DA2A8F">
        <w:t xml:space="preserve">.13 (b) Super Capacitors quickly responds at the beginning of the pulse load due to its high power density, however its power share drops and the battery takes over due to its higher energy density. Main and auxiliary generators encounter some swinging and oscillation. Super Capacitor and battery, are capable of riding the system through the disturbance caused by the pulse load. </w:t>
      </w:r>
    </w:p>
    <w:p w:rsidR="006C5392" w:rsidRPr="00DA2A8F" w:rsidRDefault="006C5392" w:rsidP="004A65D5">
      <w:pPr>
        <w:pStyle w:val="TextAli"/>
      </w:pPr>
      <w:r w:rsidRPr="00DA2A8F">
        <w:t xml:space="preserve">The system frequency oscillations are within ±0.5 Hz limits and we have no overloading </w:t>
      </w:r>
      <w:r w:rsidR="004A65D5">
        <w:t>at any generator according to f</w:t>
      </w:r>
      <w:r w:rsidRPr="00DA2A8F">
        <w:t xml:space="preserve">igure </w:t>
      </w:r>
      <w:r w:rsidR="00FA35BF">
        <w:t>8</w:t>
      </w:r>
      <w:r w:rsidRPr="00DA2A8F">
        <w:t xml:space="preserve">.13 (c). Transient values of voltages </w:t>
      </w:r>
      <w:r w:rsidR="004A65D5">
        <w:t>are within limits according to f</w:t>
      </w:r>
      <w:r w:rsidRPr="00DA2A8F">
        <w:t xml:space="preserve">igure </w:t>
      </w:r>
      <w:r w:rsidR="00FA35BF">
        <w:t>8</w:t>
      </w:r>
      <w:r w:rsidRPr="00DA2A8F">
        <w:t xml:space="preserve">.13 (d) and in addition the steady state values of voltages are within limits. Generators rotor angle and MTG1’s power-delta curve have been shown in (e) and (f) of </w:t>
      </w:r>
      <w:r w:rsidR="004A65D5">
        <w:t>f</w:t>
      </w:r>
      <w:r w:rsidRPr="00DA2A8F">
        <w:t xml:space="preserve">igure </w:t>
      </w:r>
      <w:r w:rsidR="00FA35BF">
        <w:t>8</w:t>
      </w:r>
      <w:r w:rsidRPr="00DA2A8F">
        <w:t xml:space="preserve">.13. </w:t>
      </w:r>
    </w:p>
    <w:p w:rsidR="006C5392" w:rsidRPr="00DA2A8F" w:rsidRDefault="006C5392" w:rsidP="00006C47">
      <w:pPr>
        <w:pStyle w:val="TextAli"/>
      </w:pPr>
      <w:r w:rsidRPr="00DA2A8F">
        <w:t xml:space="preserve">The security analysis was performed aiming at studying the effects of </w:t>
      </w:r>
    </w:p>
    <w:p w:rsidR="006C5392" w:rsidRPr="00DA2A8F" w:rsidRDefault="006C5392" w:rsidP="00E56814">
      <w:pPr>
        <w:pStyle w:val="Text"/>
        <w:numPr>
          <w:ilvl w:val="0"/>
          <w:numId w:val="49"/>
        </w:numPr>
        <w:autoSpaceDE w:val="0"/>
        <w:autoSpaceDN w:val="0"/>
        <w:spacing w:line="480" w:lineRule="auto"/>
        <w:rPr>
          <w:sz w:val="24"/>
          <w:szCs w:val="24"/>
        </w:rPr>
      </w:pPr>
      <w:r w:rsidRPr="00DA2A8F">
        <w:rPr>
          <w:sz w:val="24"/>
          <w:szCs w:val="24"/>
        </w:rPr>
        <w:t>System contingencies: in which the system security will be examined under several outages conditions along with the pulse</w:t>
      </w:r>
      <w:r w:rsidR="004A65D5">
        <w:rPr>
          <w:sz w:val="24"/>
          <w:szCs w:val="24"/>
        </w:rPr>
        <w:t>d</w:t>
      </w:r>
      <w:r w:rsidRPr="00DA2A8F">
        <w:rPr>
          <w:sz w:val="24"/>
          <w:szCs w:val="24"/>
        </w:rPr>
        <w:t xml:space="preserve"> load.</w:t>
      </w:r>
    </w:p>
    <w:p w:rsidR="006C5392" w:rsidRPr="00DA2A8F" w:rsidRDefault="006C5392" w:rsidP="00E56814">
      <w:pPr>
        <w:pStyle w:val="Text"/>
        <w:numPr>
          <w:ilvl w:val="0"/>
          <w:numId w:val="49"/>
        </w:numPr>
        <w:autoSpaceDE w:val="0"/>
        <w:autoSpaceDN w:val="0"/>
        <w:spacing w:line="480" w:lineRule="auto"/>
        <w:rPr>
          <w:sz w:val="24"/>
          <w:szCs w:val="24"/>
        </w:rPr>
      </w:pPr>
      <w:r w:rsidRPr="00DA2A8F">
        <w:rPr>
          <w:sz w:val="24"/>
          <w:szCs w:val="24"/>
        </w:rPr>
        <w:t xml:space="preserve">Storage distribution: in which the effect of distributing the battery storage system (for thermal management, increased reliability, etc) was examined during the occurrence of pulse loads.  </w:t>
      </w:r>
    </w:p>
    <w:p w:rsidR="006C5392" w:rsidRPr="00DA2A8F" w:rsidRDefault="006C5392" w:rsidP="00FA35BF">
      <w:pPr>
        <w:pStyle w:val="TextAli"/>
      </w:pPr>
      <w:r w:rsidRPr="00DA2A8F">
        <w:t>The event list</w:t>
      </w:r>
      <w:r w:rsidR="004A65D5">
        <w:t xml:space="preserve"> and descriptions are shown in t</w:t>
      </w:r>
      <w:r w:rsidRPr="00DA2A8F">
        <w:t xml:space="preserve">able </w:t>
      </w:r>
      <w:r w:rsidR="00FA35BF">
        <w:t>8</w:t>
      </w:r>
      <w:r w:rsidRPr="00DA2A8F">
        <w:t>.2. The first simulations are related to contingencies of main elements during the pulse load happening. The pulse load is included of 4 pulses and the contingency of the equipment take place after second pulse, i.e. 9 sec. Pulse load is placed at zone 1 and this zone includes</w:t>
      </w:r>
      <w:r w:rsidR="00006C47" w:rsidRPr="00DA2A8F">
        <w:t xml:space="preserve"> </w:t>
      </w:r>
      <w:r w:rsidRPr="00DA2A8F">
        <w:t xml:space="preserve">a super capacitor and the battery storage system. We will study the behavior of the system by power, voltage, frequency and power-delta curves during the contingency and occurrence of pulse loads. In addition the storages distribution in different zones are studied in order to evaluate the system performance while we have enough storages connected to system DC sides. </w:t>
      </w:r>
    </w:p>
    <w:p w:rsidR="006C5392" w:rsidRPr="00DA2A8F" w:rsidRDefault="006C5392" w:rsidP="00475CC4">
      <w:pPr>
        <w:pStyle w:val="NoSpacing"/>
      </w:pPr>
      <w:bookmarkStart w:id="3350" w:name="_Toc334035176"/>
      <w:bookmarkStart w:id="3351" w:name="_Toc334035405"/>
      <w:bookmarkStart w:id="3352" w:name="_Toc334035540"/>
      <w:bookmarkStart w:id="3353" w:name="_Toc334539767"/>
      <w:bookmarkStart w:id="3354" w:name="_Toc335661919"/>
      <w:bookmarkStart w:id="3355" w:name="_Toc335661986"/>
      <w:bookmarkStart w:id="3356" w:name="_Toc335665605"/>
      <w:bookmarkStart w:id="3357" w:name="_Toc335665982"/>
      <w:bookmarkStart w:id="3358" w:name="_Toc336032526"/>
      <w:bookmarkStart w:id="3359" w:name="_Toc336910698"/>
      <w:bookmarkStart w:id="3360" w:name="_Toc338624804"/>
      <w:bookmarkStart w:id="3361" w:name="_Toc338690947"/>
      <w:bookmarkStart w:id="3362" w:name="_Toc341210429"/>
      <w:r w:rsidRPr="00DA2A8F">
        <w:t xml:space="preserve">Table </w:t>
      </w:r>
      <w:r w:rsidR="00FA35BF">
        <w:t>8</w:t>
      </w:r>
      <w:r w:rsidRPr="00DA2A8F">
        <w:t>.2</w:t>
      </w:r>
      <w:r w:rsidR="00006C47" w:rsidRPr="00DA2A8F">
        <w:t xml:space="preserve">: </w:t>
      </w:r>
      <w:r w:rsidRPr="00DA2A8F">
        <w:t>Event List for Contingency Analysis</w:t>
      </w:r>
      <w:bookmarkEnd w:id="3350"/>
      <w:bookmarkEnd w:id="3351"/>
      <w:bookmarkEnd w:id="3352"/>
      <w:bookmarkEnd w:id="3353"/>
      <w:bookmarkEnd w:id="3354"/>
      <w:bookmarkEnd w:id="3355"/>
      <w:bookmarkEnd w:id="3356"/>
      <w:bookmarkEnd w:id="3357"/>
      <w:bookmarkEnd w:id="3358"/>
      <w:bookmarkEnd w:id="3359"/>
      <w:bookmarkEnd w:id="3360"/>
      <w:bookmarkEnd w:id="3361"/>
      <w:bookmarkEnd w:id="3362"/>
    </w:p>
    <w:tbl>
      <w:tblPr>
        <w:tblStyle w:val="TableGrid"/>
        <w:tblW w:w="0" w:type="auto"/>
        <w:jc w:val="center"/>
        <w:tblInd w:w="288" w:type="dxa"/>
        <w:tblLook w:val="04A0" w:firstRow="1" w:lastRow="0" w:firstColumn="1" w:lastColumn="0" w:noHBand="0" w:noVBand="1"/>
      </w:tblPr>
      <w:tblGrid>
        <w:gridCol w:w="450"/>
        <w:gridCol w:w="6390"/>
        <w:gridCol w:w="990"/>
      </w:tblGrid>
      <w:tr w:rsidR="006C5392" w:rsidRPr="004A65D5" w:rsidTr="002363DA">
        <w:trPr>
          <w:jc w:val="center"/>
        </w:trPr>
        <w:tc>
          <w:tcPr>
            <w:tcW w:w="450" w:type="dxa"/>
            <w:vAlign w:val="center"/>
          </w:tcPr>
          <w:p w:rsidR="006C5392" w:rsidRPr="004A65D5" w:rsidRDefault="006C5392" w:rsidP="002363DA">
            <w:pPr>
              <w:pStyle w:val="NormalWeb"/>
              <w:spacing w:before="0" w:beforeAutospacing="0" w:after="0" w:afterAutospacing="0"/>
              <w:jc w:val="center"/>
              <w:rPr>
                <w:rFonts w:asciiTheme="majorBidi" w:hAnsiTheme="majorBidi" w:cstheme="majorBidi"/>
                <w:b/>
                <w:bCs/>
              </w:rPr>
            </w:pPr>
            <w:r w:rsidRPr="004A65D5">
              <w:rPr>
                <w:rFonts w:asciiTheme="majorBidi" w:hAnsiTheme="majorBidi" w:cstheme="majorBidi"/>
                <w:b/>
                <w:bCs/>
              </w:rPr>
              <w:t>#</w:t>
            </w:r>
          </w:p>
        </w:tc>
        <w:tc>
          <w:tcPr>
            <w:tcW w:w="6390" w:type="dxa"/>
            <w:vAlign w:val="center"/>
          </w:tcPr>
          <w:p w:rsidR="006C5392" w:rsidRPr="004A65D5" w:rsidRDefault="006C5392" w:rsidP="002363DA">
            <w:pPr>
              <w:pStyle w:val="NormalWeb"/>
              <w:rPr>
                <w:rFonts w:asciiTheme="majorBidi" w:hAnsiTheme="majorBidi" w:cstheme="majorBidi"/>
                <w:b/>
                <w:bCs/>
              </w:rPr>
            </w:pPr>
            <w:r w:rsidRPr="004A65D5">
              <w:rPr>
                <w:rFonts w:asciiTheme="majorBidi" w:hAnsiTheme="majorBidi" w:cstheme="majorBidi"/>
                <w:b/>
                <w:bCs/>
              </w:rPr>
              <w:t>Event Description</w:t>
            </w:r>
          </w:p>
        </w:tc>
        <w:tc>
          <w:tcPr>
            <w:tcW w:w="990" w:type="dxa"/>
            <w:vAlign w:val="center"/>
          </w:tcPr>
          <w:p w:rsidR="006C5392" w:rsidRPr="004A65D5" w:rsidRDefault="006C5392" w:rsidP="002363DA">
            <w:pPr>
              <w:pStyle w:val="Text"/>
              <w:spacing w:line="240" w:lineRule="auto"/>
              <w:ind w:firstLine="0"/>
              <w:jc w:val="left"/>
              <w:rPr>
                <w:rFonts w:asciiTheme="majorBidi" w:hAnsiTheme="majorBidi" w:cstheme="majorBidi"/>
                <w:b/>
                <w:bCs/>
                <w:sz w:val="24"/>
                <w:szCs w:val="24"/>
              </w:rPr>
            </w:pPr>
            <w:r w:rsidRPr="004A65D5">
              <w:rPr>
                <w:rFonts w:asciiTheme="majorBidi" w:hAnsiTheme="majorBidi" w:cstheme="majorBidi"/>
                <w:b/>
                <w:bCs/>
                <w:sz w:val="24"/>
                <w:szCs w:val="24"/>
              </w:rPr>
              <w:t>Event Type</w:t>
            </w:r>
          </w:p>
        </w:tc>
      </w:tr>
      <w:tr w:rsidR="006C5392" w:rsidRPr="00DA2A8F" w:rsidTr="002363DA">
        <w:trPr>
          <w:trHeight w:val="360"/>
          <w:jc w:val="center"/>
        </w:trPr>
        <w:tc>
          <w:tcPr>
            <w:tcW w:w="450" w:type="dxa"/>
            <w:vAlign w:val="center"/>
          </w:tcPr>
          <w:p w:rsidR="006C5392" w:rsidRPr="00DA2A8F" w:rsidRDefault="006C5392" w:rsidP="002363DA">
            <w:pPr>
              <w:pStyle w:val="NormalWeb"/>
              <w:spacing w:before="0" w:beforeAutospacing="0" w:after="0" w:afterAutospacing="0"/>
              <w:jc w:val="center"/>
              <w:rPr>
                <w:rFonts w:asciiTheme="majorBidi" w:hAnsiTheme="majorBidi" w:cstheme="majorBidi"/>
                <w:sz w:val="20"/>
                <w:szCs w:val="20"/>
              </w:rPr>
            </w:pPr>
            <w:r w:rsidRPr="00DA2A8F">
              <w:rPr>
                <w:rFonts w:asciiTheme="majorBidi" w:hAnsiTheme="majorBidi" w:cstheme="majorBidi"/>
                <w:kern w:val="24"/>
                <w:sz w:val="20"/>
                <w:szCs w:val="20"/>
              </w:rPr>
              <w:t>1</w:t>
            </w:r>
          </w:p>
        </w:tc>
        <w:tc>
          <w:tcPr>
            <w:tcW w:w="6390" w:type="dxa"/>
            <w:vAlign w:val="center"/>
          </w:tcPr>
          <w:p w:rsidR="006C5392" w:rsidRPr="00FA35BF" w:rsidRDefault="006C5392" w:rsidP="002363DA">
            <w:pPr>
              <w:pStyle w:val="NormalWeb"/>
              <w:spacing w:before="0" w:beforeAutospacing="0" w:after="0" w:afterAutospacing="0"/>
              <w:rPr>
                <w:rFonts w:asciiTheme="majorBidi" w:hAnsiTheme="majorBidi" w:cstheme="majorBidi"/>
                <w:sz w:val="20"/>
                <w:szCs w:val="20"/>
              </w:rPr>
            </w:pPr>
            <w:r w:rsidRPr="00FA35BF">
              <w:rPr>
                <w:rFonts w:asciiTheme="majorBidi" w:hAnsiTheme="majorBidi" w:cstheme="majorBidi"/>
                <w:kern w:val="24"/>
                <w:sz w:val="20"/>
                <w:szCs w:val="20"/>
              </w:rPr>
              <w:t>Cable 1-2 Outage</w:t>
            </w:r>
          </w:p>
        </w:tc>
        <w:tc>
          <w:tcPr>
            <w:tcW w:w="990" w:type="dxa"/>
            <w:vMerge w:val="restart"/>
            <w:textDirection w:val="btLr"/>
            <w:vAlign w:val="center"/>
          </w:tcPr>
          <w:p w:rsidR="006C5392" w:rsidRPr="00DA2A8F" w:rsidRDefault="006C5392" w:rsidP="002363DA">
            <w:pPr>
              <w:pStyle w:val="NormalWeb"/>
              <w:spacing w:before="0" w:beforeAutospacing="0" w:after="0" w:afterAutospacing="0"/>
              <w:jc w:val="center"/>
              <w:rPr>
                <w:rFonts w:asciiTheme="majorBidi" w:hAnsiTheme="majorBidi" w:cstheme="majorBidi"/>
                <w:sz w:val="20"/>
                <w:szCs w:val="20"/>
              </w:rPr>
            </w:pPr>
            <w:r w:rsidRPr="00DA2A8F">
              <w:rPr>
                <w:rFonts w:asciiTheme="majorBidi" w:hAnsiTheme="majorBidi" w:cstheme="majorBidi"/>
                <w:b/>
                <w:bCs/>
                <w:kern w:val="24"/>
                <w:sz w:val="20"/>
                <w:szCs w:val="20"/>
              </w:rPr>
              <w:t>Contingencies</w:t>
            </w:r>
          </w:p>
        </w:tc>
      </w:tr>
      <w:tr w:rsidR="006C5392" w:rsidRPr="00DA2A8F" w:rsidTr="002363DA">
        <w:trPr>
          <w:trHeight w:val="360"/>
          <w:jc w:val="center"/>
        </w:trPr>
        <w:tc>
          <w:tcPr>
            <w:tcW w:w="450" w:type="dxa"/>
            <w:vAlign w:val="center"/>
          </w:tcPr>
          <w:p w:rsidR="006C5392" w:rsidRPr="00DA2A8F" w:rsidRDefault="006C5392" w:rsidP="002363DA">
            <w:pPr>
              <w:pStyle w:val="NormalWeb"/>
              <w:spacing w:before="0" w:beforeAutospacing="0" w:after="0" w:afterAutospacing="0"/>
              <w:jc w:val="center"/>
              <w:rPr>
                <w:rFonts w:asciiTheme="majorBidi" w:hAnsiTheme="majorBidi" w:cstheme="majorBidi"/>
                <w:sz w:val="20"/>
                <w:szCs w:val="20"/>
              </w:rPr>
            </w:pPr>
            <w:r w:rsidRPr="00DA2A8F">
              <w:rPr>
                <w:rFonts w:asciiTheme="majorBidi" w:hAnsiTheme="majorBidi" w:cstheme="majorBidi"/>
                <w:kern w:val="24"/>
                <w:sz w:val="20"/>
                <w:szCs w:val="20"/>
              </w:rPr>
              <w:t>2</w:t>
            </w:r>
          </w:p>
        </w:tc>
        <w:tc>
          <w:tcPr>
            <w:tcW w:w="6390" w:type="dxa"/>
            <w:vAlign w:val="center"/>
          </w:tcPr>
          <w:p w:rsidR="006C5392" w:rsidRPr="00FA35BF" w:rsidRDefault="006C5392" w:rsidP="002363DA">
            <w:pPr>
              <w:pStyle w:val="NormalWeb"/>
              <w:spacing w:before="0" w:beforeAutospacing="0" w:after="0" w:afterAutospacing="0"/>
              <w:rPr>
                <w:rFonts w:asciiTheme="majorBidi" w:hAnsiTheme="majorBidi" w:cstheme="majorBidi"/>
                <w:sz w:val="20"/>
                <w:szCs w:val="20"/>
              </w:rPr>
            </w:pPr>
            <w:r w:rsidRPr="00FA35BF">
              <w:rPr>
                <w:rFonts w:asciiTheme="majorBidi" w:hAnsiTheme="majorBidi" w:cstheme="majorBidi"/>
                <w:kern w:val="24"/>
                <w:sz w:val="20"/>
                <w:szCs w:val="20"/>
              </w:rPr>
              <w:t>Cable 1-4 Outage</w:t>
            </w:r>
          </w:p>
        </w:tc>
        <w:tc>
          <w:tcPr>
            <w:tcW w:w="990" w:type="dxa"/>
            <w:vMerge/>
            <w:vAlign w:val="center"/>
          </w:tcPr>
          <w:p w:rsidR="006C5392" w:rsidRPr="00DA2A8F" w:rsidRDefault="006C5392" w:rsidP="002363DA">
            <w:pPr>
              <w:pStyle w:val="Text"/>
              <w:spacing w:line="480" w:lineRule="auto"/>
              <w:ind w:firstLine="0"/>
              <w:jc w:val="center"/>
              <w:rPr>
                <w:rFonts w:asciiTheme="majorBidi" w:hAnsiTheme="majorBidi" w:cstheme="majorBidi"/>
              </w:rPr>
            </w:pPr>
          </w:p>
        </w:tc>
      </w:tr>
      <w:tr w:rsidR="006C5392" w:rsidRPr="00DA2A8F" w:rsidTr="002363DA">
        <w:trPr>
          <w:trHeight w:val="360"/>
          <w:jc w:val="center"/>
        </w:trPr>
        <w:tc>
          <w:tcPr>
            <w:tcW w:w="450" w:type="dxa"/>
            <w:vAlign w:val="center"/>
          </w:tcPr>
          <w:p w:rsidR="006C5392" w:rsidRPr="00DA2A8F" w:rsidRDefault="006C5392" w:rsidP="002363DA">
            <w:pPr>
              <w:pStyle w:val="NormalWeb"/>
              <w:spacing w:before="0" w:beforeAutospacing="0" w:after="0" w:afterAutospacing="0"/>
              <w:jc w:val="center"/>
              <w:rPr>
                <w:rFonts w:asciiTheme="majorBidi" w:hAnsiTheme="majorBidi" w:cstheme="majorBidi"/>
                <w:sz w:val="20"/>
                <w:szCs w:val="20"/>
              </w:rPr>
            </w:pPr>
            <w:r w:rsidRPr="00DA2A8F">
              <w:rPr>
                <w:rFonts w:asciiTheme="majorBidi" w:hAnsiTheme="majorBidi" w:cstheme="majorBidi"/>
                <w:kern w:val="24"/>
                <w:sz w:val="20"/>
                <w:szCs w:val="20"/>
              </w:rPr>
              <w:t>3</w:t>
            </w:r>
          </w:p>
        </w:tc>
        <w:tc>
          <w:tcPr>
            <w:tcW w:w="6390" w:type="dxa"/>
            <w:vAlign w:val="center"/>
          </w:tcPr>
          <w:p w:rsidR="006C5392" w:rsidRPr="00FA35BF" w:rsidRDefault="006C5392" w:rsidP="002363DA">
            <w:pPr>
              <w:pStyle w:val="NormalWeb"/>
              <w:spacing w:before="0" w:beforeAutospacing="0" w:after="0" w:afterAutospacing="0"/>
              <w:rPr>
                <w:rFonts w:asciiTheme="majorBidi" w:hAnsiTheme="majorBidi" w:cstheme="majorBidi"/>
                <w:sz w:val="20"/>
                <w:szCs w:val="20"/>
              </w:rPr>
            </w:pPr>
            <w:r w:rsidRPr="00FA35BF">
              <w:rPr>
                <w:rFonts w:asciiTheme="majorBidi" w:hAnsiTheme="majorBidi" w:cstheme="majorBidi"/>
                <w:kern w:val="24"/>
                <w:sz w:val="20"/>
                <w:szCs w:val="20"/>
              </w:rPr>
              <w:t>MTG2 1-2 Outage</w:t>
            </w:r>
          </w:p>
        </w:tc>
        <w:tc>
          <w:tcPr>
            <w:tcW w:w="990" w:type="dxa"/>
            <w:vMerge/>
            <w:vAlign w:val="center"/>
          </w:tcPr>
          <w:p w:rsidR="006C5392" w:rsidRPr="00DA2A8F" w:rsidRDefault="006C5392" w:rsidP="002363DA">
            <w:pPr>
              <w:pStyle w:val="Text"/>
              <w:spacing w:line="480" w:lineRule="auto"/>
              <w:ind w:firstLine="0"/>
              <w:jc w:val="center"/>
              <w:rPr>
                <w:rFonts w:asciiTheme="majorBidi" w:hAnsiTheme="majorBidi" w:cstheme="majorBidi"/>
              </w:rPr>
            </w:pPr>
          </w:p>
        </w:tc>
      </w:tr>
      <w:tr w:rsidR="006C5392" w:rsidRPr="00DA2A8F" w:rsidTr="002363DA">
        <w:trPr>
          <w:trHeight w:val="360"/>
          <w:jc w:val="center"/>
        </w:trPr>
        <w:tc>
          <w:tcPr>
            <w:tcW w:w="450" w:type="dxa"/>
            <w:vAlign w:val="center"/>
          </w:tcPr>
          <w:p w:rsidR="006C5392" w:rsidRPr="00DA2A8F" w:rsidRDefault="006C5392" w:rsidP="002363DA">
            <w:pPr>
              <w:pStyle w:val="NormalWeb"/>
              <w:spacing w:before="0" w:beforeAutospacing="0" w:after="0" w:afterAutospacing="0"/>
              <w:jc w:val="center"/>
              <w:rPr>
                <w:rFonts w:asciiTheme="majorBidi" w:hAnsiTheme="majorBidi" w:cstheme="majorBidi"/>
                <w:sz w:val="20"/>
                <w:szCs w:val="20"/>
              </w:rPr>
            </w:pPr>
            <w:r w:rsidRPr="00DA2A8F">
              <w:rPr>
                <w:rFonts w:asciiTheme="majorBidi" w:hAnsiTheme="majorBidi" w:cstheme="majorBidi"/>
                <w:kern w:val="24"/>
                <w:sz w:val="20"/>
                <w:szCs w:val="20"/>
              </w:rPr>
              <w:t>4</w:t>
            </w:r>
          </w:p>
        </w:tc>
        <w:tc>
          <w:tcPr>
            <w:tcW w:w="6390" w:type="dxa"/>
            <w:vAlign w:val="center"/>
          </w:tcPr>
          <w:p w:rsidR="006C5392" w:rsidRPr="00FA35BF" w:rsidRDefault="006C5392" w:rsidP="002363DA">
            <w:pPr>
              <w:pStyle w:val="NormalWeb"/>
              <w:spacing w:before="0" w:beforeAutospacing="0" w:after="0" w:afterAutospacing="0"/>
              <w:rPr>
                <w:rFonts w:asciiTheme="majorBidi" w:hAnsiTheme="majorBidi" w:cstheme="majorBidi"/>
                <w:kern w:val="24"/>
                <w:sz w:val="20"/>
                <w:szCs w:val="20"/>
              </w:rPr>
            </w:pPr>
            <w:r w:rsidRPr="00FA35BF">
              <w:rPr>
                <w:rFonts w:asciiTheme="majorBidi" w:hAnsiTheme="majorBidi" w:cstheme="majorBidi"/>
                <w:kern w:val="24"/>
                <w:sz w:val="20"/>
                <w:szCs w:val="20"/>
              </w:rPr>
              <w:t xml:space="preserve">MTG2 Outage with Distributed Energy Storages </w:t>
            </w:r>
          </w:p>
        </w:tc>
        <w:tc>
          <w:tcPr>
            <w:tcW w:w="990" w:type="dxa"/>
            <w:vMerge/>
            <w:vAlign w:val="center"/>
          </w:tcPr>
          <w:p w:rsidR="006C5392" w:rsidRPr="00DA2A8F" w:rsidRDefault="006C5392" w:rsidP="002363DA">
            <w:pPr>
              <w:pStyle w:val="Text"/>
              <w:spacing w:line="480" w:lineRule="auto"/>
              <w:ind w:firstLine="0"/>
              <w:jc w:val="center"/>
              <w:rPr>
                <w:rFonts w:asciiTheme="majorBidi" w:hAnsiTheme="majorBidi" w:cstheme="majorBidi"/>
              </w:rPr>
            </w:pPr>
          </w:p>
        </w:tc>
      </w:tr>
      <w:tr w:rsidR="006C5392" w:rsidRPr="00DA2A8F" w:rsidTr="002363DA">
        <w:trPr>
          <w:trHeight w:val="360"/>
          <w:jc w:val="center"/>
        </w:trPr>
        <w:tc>
          <w:tcPr>
            <w:tcW w:w="450" w:type="dxa"/>
            <w:vAlign w:val="center"/>
          </w:tcPr>
          <w:p w:rsidR="006C5392" w:rsidRPr="00DA2A8F" w:rsidRDefault="006C5392" w:rsidP="002363DA">
            <w:pPr>
              <w:pStyle w:val="NormalWeb"/>
              <w:spacing w:before="0" w:beforeAutospacing="0" w:after="0" w:afterAutospacing="0"/>
              <w:jc w:val="center"/>
              <w:rPr>
                <w:rFonts w:asciiTheme="majorBidi" w:hAnsiTheme="majorBidi" w:cstheme="majorBidi"/>
                <w:sz w:val="20"/>
                <w:szCs w:val="20"/>
              </w:rPr>
            </w:pPr>
            <w:r w:rsidRPr="00DA2A8F">
              <w:rPr>
                <w:rFonts w:asciiTheme="majorBidi" w:hAnsiTheme="majorBidi" w:cstheme="majorBidi"/>
                <w:kern w:val="24"/>
                <w:sz w:val="20"/>
                <w:szCs w:val="20"/>
              </w:rPr>
              <w:t>5</w:t>
            </w:r>
          </w:p>
        </w:tc>
        <w:tc>
          <w:tcPr>
            <w:tcW w:w="6390" w:type="dxa"/>
            <w:vAlign w:val="center"/>
          </w:tcPr>
          <w:p w:rsidR="006C5392" w:rsidRPr="00FA35BF" w:rsidRDefault="006C5392" w:rsidP="002363DA">
            <w:pPr>
              <w:pStyle w:val="NormalWeb"/>
              <w:spacing w:before="0" w:beforeAutospacing="0" w:after="0" w:afterAutospacing="0"/>
              <w:rPr>
                <w:rFonts w:asciiTheme="majorBidi" w:hAnsiTheme="majorBidi" w:cstheme="majorBidi"/>
                <w:sz w:val="20"/>
                <w:szCs w:val="20"/>
              </w:rPr>
            </w:pPr>
            <w:r w:rsidRPr="00FA35BF">
              <w:rPr>
                <w:rFonts w:asciiTheme="majorBidi" w:hAnsiTheme="majorBidi" w:cstheme="majorBidi"/>
                <w:kern w:val="24"/>
                <w:sz w:val="20"/>
                <w:szCs w:val="20"/>
              </w:rPr>
              <w:t>ATG2 1-2 Outage</w:t>
            </w:r>
          </w:p>
        </w:tc>
        <w:tc>
          <w:tcPr>
            <w:tcW w:w="990" w:type="dxa"/>
            <w:vMerge/>
            <w:vAlign w:val="center"/>
          </w:tcPr>
          <w:p w:rsidR="006C5392" w:rsidRPr="00DA2A8F" w:rsidRDefault="006C5392" w:rsidP="002363DA">
            <w:pPr>
              <w:pStyle w:val="Text"/>
              <w:spacing w:line="480" w:lineRule="auto"/>
              <w:ind w:firstLine="0"/>
              <w:jc w:val="center"/>
              <w:rPr>
                <w:rFonts w:asciiTheme="majorBidi" w:hAnsiTheme="majorBidi" w:cstheme="majorBidi"/>
              </w:rPr>
            </w:pPr>
          </w:p>
        </w:tc>
      </w:tr>
      <w:tr w:rsidR="006C5392" w:rsidRPr="00DA2A8F" w:rsidTr="002363DA">
        <w:trPr>
          <w:trHeight w:val="360"/>
          <w:jc w:val="center"/>
        </w:trPr>
        <w:tc>
          <w:tcPr>
            <w:tcW w:w="450" w:type="dxa"/>
            <w:vAlign w:val="center"/>
          </w:tcPr>
          <w:p w:rsidR="006C5392" w:rsidRPr="00DA2A8F" w:rsidRDefault="006C5392" w:rsidP="002363DA">
            <w:pPr>
              <w:pStyle w:val="NormalWeb"/>
              <w:spacing w:before="0" w:beforeAutospacing="0" w:after="0" w:afterAutospacing="0"/>
              <w:jc w:val="center"/>
              <w:rPr>
                <w:rFonts w:asciiTheme="majorBidi" w:hAnsiTheme="majorBidi" w:cstheme="majorBidi"/>
                <w:sz w:val="20"/>
                <w:szCs w:val="20"/>
              </w:rPr>
            </w:pPr>
            <w:r w:rsidRPr="00DA2A8F">
              <w:rPr>
                <w:rFonts w:asciiTheme="majorBidi" w:hAnsiTheme="majorBidi" w:cstheme="majorBidi"/>
                <w:kern w:val="24"/>
                <w:sz w:val="20"/>
                <w:szCs w:val="20"/>
              </w:rPr>
              <w:t>6</w:t>
            </w:r>
          </w:p>
        </w:tc>
        <w:tc>
          <w:tcPr>
            <w:tcW w:w="6390" w:type="dxa"/>
            <w:vAlign w:val="center"/>
          </w:tcPr>
          <w:p w:rsidR="006C5392" w:rsidRPr="00FA35BF" w:rsidRDefault="006C5392" w:rsidP="002363DA">
            <w:pPr>
              <w:pStyle w:val="NormalWeb"/>
              <w:spacing w:before="0" w:beforeAutospacing="0" w:after="0" w:afterAutospacing="0"/>
              <w:rPr>
                <w:rFonts w:asciiTheme="majorBidi" w:hAnsiTheme="majorBidi" w:cstheme="majorBidi"/>
                <w:sz w:val="20"/>
                <w:szCs w:val="20"/>
              </w:rPr>
            </w:pPr>
            <w:r w:rsidRPr="00FA35BF">
              <w:rPr>
                <w:rFonts w:asciiTheme="majorBidi" w:hAnsiTheme="majorBidi" w:cstheme="majorBidi"/>
                <w:kern w:val="24"/>
                <w:sz w:val="20"/>
                <w:szCs w:val="20"/>
              </w:rPr>
              <w:t>PMSM Outage</w:t>
            </w:r>
          </w:p>
        </w:tc>
        <w:tc>
          <w:tcPr>
            <w:tcW w:w="990" w:type="dxa"/>
            <w:vMerge/>
            <w:vAlign w:val="center"/>
          </w:tcPr>
          <w:p w:rsidR="006C5392" w:rsidRPr="00DA2A8F" w:rsidRDefault="006C5392" w:rsidP="002363DA">
            <w:pPr>
              <w:pStyle w:val="Text"/>
              <w:spacing w:line="480" w:lineRule="auto"/>
              <w:ind w:firstLine="0"/>
              <w:jc w:val="center"/>
              <w:rPr>
                <w:rFonts w:asciiTheme="majorBidi" w:hAnsiTheme="majorBidi" w:cstheme="majorBidi"/>
              </w:rPr>
            </w:pPr>
          </w:p>
        </w:tc>
      </w:tr>
      <w:tr w:rsidR="006C5392" w:rsidRPr="00DA2A8F" w:rsidTr="002363DA">
        <w:trPr>
          <w:trHeight w:val="360"/>
          <w:jc w:val="center"/>
        </w:trPr>
        <w:tc>
          <w:tcPr>
            <w:tcW w:w="450" w:type="dxa"/>
            <w:vAlign w:val="center"/>
          </w:tcPr>
          <w:p w:rsidR="006C5392" w:rsidRPr="00DA2A8F" w:rsidRDefault="006C5392" w:rsidP="002363DA">
            <w:pPr>
              <w:pStyle w:val="NormalWeb"/>
              <w:spacing w:before="0" w:beforeAutospacing="0" w:after="0" w:afterAutospacing="0"/>
              <w:jc w:val="center"/>
              <w:rPr>
                <w:rFonts w:asciiTheme="majorBidi" w:hAnsiTheme="majorBidi" w:cstheme="majorBidi"/>
                <w:sz w:val="20"/>
                <w:szCs w:val="20"/>
              </w:rPr>
            </w:pPr>
            <w:r w:rsidRPr="00DA2A8F">
              <w:rPr>
                <w:rFonts w:asciiTheme="majorBidi" w:hAnsiTheme="majorBidi" w:cstheme="majorBidi"/>
                <w:kern w:val="24"/>
                <w:sz w:val="20"/>
                <w:szCs w:val="20"/>
              </w:rPr>
              <w:t>7</w:t>
            </w:r>
          </w:p>
        </w:tc>
        <w:tc>
          <w:tcPr>
            <w:tcW w:w="6390" w:type="dxa"/>
            <w:vAlign w:val="center"/>
          </w:tcPr>
          <w:p w:rsidR="006C5392" w:rsidRPr="00FA35BF" w:rsidRDefault="006C5392" w:rsidP="002363DA">
            <w:pPr>
              <w:pStyle w:val="NormalWeb"/>
              <w:spacing w:before="0" w:beforeAutospacing="0" w:after="0" w:afterAutospacing="0"/>
              <w:rPr>
                <w:rFonts w:asciiTheme="majorBidi" w:hAnsiTheme="majorBidi" w:cstheme="majorBidi"/>
                <w:sz w:val="20"/>
                <w:szCs w:val="20"/>
              </w:rPr>
            </w:pPr>
            <w:r w:rsidRPr="00FA35BF">
              <w:rPr>
                <w:rFonts w:asciiTheme="majorBidi" w:hAnsiTheme="majorBidi" w:cstheme="majorBidi"/>
                <w:kern w:val="24"/>
                <w:sz w:val="20"/>
                <w:szCs w:val="20"/>
              </w:rPr>
              <w:t>Pulse Load and Storage at Zone 1</w:t>
            </w:r>
          </w:p>
        </w:tc>
        <w:tc>
          <w:tcPr>
            <w:tcW w:w="990" w:type="dxa"/>
            <w:vMerge w:val="restart"/>
            <w:textDirection w:val="btLr"/>
            <w:vAlign w:val="center"/>
          </w:tcPr>
          <w:p w:rsidR="006C5392" w:rsidRPr="00DA2A8F" w:rsidRDefault="006C5392" w:rsidP="002363DA">
            <w:pPr>
              <w:pStyle w:val="NormalWeb"/>
              <w:spacing w:before="0" w:beforeAutospacing="0" w:after="0" w:afterAutospacing="0"/>
              <w:jc w:val="center"/>
              <w:rPr>
                <w:rFonts w:asciiTheme="majorBidi" w:hAnsiTheme="majorBidi" w:cstheme="majorBidi"/>
                <w:sz w:val="20"/>
                <w:szCs w:val="20"/>
              </w:rPr>
            </w:pPr>
            <w:r w:rsidRPr="00DA2A8F">
              <w:rPr>
                <w:rFonts w:asciiTheme="majorBidi" w:hAnsiTheme="majorBidi" w:cstheme="majorBidi"/>
                <w:b/>
                <w:bCs/>
                <w:kern w:val="24"/>
                <w:sz w:val="20"/>
                <w:szCs w:val="20"/>
              </w:rPr>
              <w:t>Storage Distribution</w:t>
            </w:r>
          </w:p>
        </w:tc>
      </w:tr>
      <w:tr w:rsidR="006C5392" w:rsidRPr="00DA2A8F" w:rsidTr="002363DA">
        <w:trPr>
          <w:trHeight w:val="360"/>
          <w:jc w:val="center"/>
        </w:trPr>
        <w:tc>
          <w:tcPr>
            <w:tcW w:w="450" w:type="dxa"/>
            <w:vAlign w:val="center"/>
          </w:tcPr>
          <w:p w:rsidR="006C5392" w:rsidRPr="00DA2A8F" w:rsidRDefault="006C5392" w:rsidP="002363DA">
            <w:pPr>
              <w:pStyle w:val="NormalWeb"/>
              <w:spacing w:before="0" w:beforeAutospacing="0" w:after="0" w:afterAutospacing="0"/>
              <w:jc w:val="center"/>
              <w:rPr>
                <w:rFonts w:asciiTheme="majorBidi" w:hAnsiTheme="majorBidi" w:cstheme="majorBidi"/>
                <w:sz w:val="20"/>
                <w:szCs w:val="20"/>
              </w:rPr>
            </w:pPr>
            <w:r w:rsidRPr="00DA2A8F">
              <w:rPr>
                <w:rFonts w:asciiTheme="majorBidi" w:hAnsiTheme="majorBidi" w:cstheme="majorBidi"/>
                <w:kern w:val="24"/>
                <w:sz w:val="20"/>
                <w:szCs w:val="20"/>
              </w:rPr>
              <w:t>8</w:t>
            </w:r>
          </w:p>
        </w:tc>
        <w:tc>
          <w:tcPr>
            <w:tcW w:w="6390" w:type="dxa"/>
            <w:vAlign w:val="center"/>
          </w:tcPr>
          <w:p w:rsidR="006C5392" w:rsidRPr="00FA35BF" w:rsidRDefault="006C5392" w:rsidP="002363DA">
            <w:pPr>
              <w:pStyle w:val="NormalWeb"/>
              <w:spacing w:before="0" w:beforeAutospacing="0" w:after="0" w:afterAutospacing="0"/>
              <w:rPr>
                <w:rFonts w:asciiTheme="majorBidi" w:hAnsiTheme="majorBidi" w:cstheme="majorBidi"/>
                <w:sz w:val="20"/>
                <w:szCs w:val="20"/>
              </w:rPr>
            </w:pPr>
            <w:r w:rsidRPr="00FA35BF">
              <w:rPr>
                <w:rFonts w:asciiTheme="majorBidi" w:hAnsiTheme="majorBidi" w:cstheme="majorBidi"/>
                <w:kern w:val="24"/>
                <w:sz w:val="20"/>
                <w:szCs w:val="20"/>
              </w:rPr>
              <w:t>Pulse Load at Zone 1 and Storage at Zone 4</w:t>
            </w:r>
          </w:p>
        </w:tc>
        <w:tc>
          <w:tcPr>
            <w:tcW w:w="990" w:type="dxa"/>
            <w:vMerge/>
          </w:tcPr>
          <w:p w:rsidR="006C5392" w:rsidRPr="00DA2A8F" w:rsidRDefault="006C5392" w:rsidP="002363DA">
            <w:pPr>
              <w:pStyle w:val="Text"/>
              <w:spacing w:line="480" w:lineRule="auto"/>
              <w:ind w:firstLine="0"/>
              <w:rPr>
                <w:sz w:val="24"/>
                <w:szCs w:val="24"/>
              </w:rPr>
            </w:pPr>
          </w:p>
        </w:tc>
      </w:tr>
      <w:tr w:rsidR="006C5392" w:rsidRPr="00DA2A8F" w:rsidTr="002363DA">
        <w:trPr>
          <w:trHeight w:val="360"/>
          <w:jc w:val="center"/>
        </w:trPr>
        <w:tc>
          <w:tcPr>
            <w:tcW w:w="450" w:type="dxa"/>
            <w:vAlign w:val="center"/>
          </w:tcPr>
          <w:p w:rsidR="006C5392" w:rsidRPr="00DA2A8F" w:rsidRDefault="006C5392" w:rsidP="002363DA">
            <w:pPr>
              <w:pStyle w:val="NormalWeb"/>
              <w:spacing w:before="0" w:beforeAutospacing="0" w:after="0" w:afterAutospacing="0"/>
              <w:jc w:val="center"/>
              <w:rPr>
                <w:rFonts w:asciiTheme="majorBidi" w:hAnsiTheme="majorBidi" w:cstheme="majorBidi"/>
                <w:sz w:val="20"/>
                <w:szCs w:val="20"/>
              </w:rPr>
            </w:pPr>
            <w:r w:rsidRPr="00DA2A8F">
              <w:rPr>
                <w:rFonts w:asciiTheme="majorBidi" w:hAnsiTheme="majorBidi" w:cstheme="majorBidi"/>
                <w:kern w:val="24"/>
                <w:sz w:val="20"/>
                <w:szCs w:val="20"/>
              </w:rPr>
              <w:t>9</w:t>
            </w:r>
          </w:p>
        </w:tc>
        <w:tc>
          <w:tcPr>
            <w:tcW w:w="6390" w:type="dxa"/>
            <w:vAlign w:val="center"/>
          </w:tcPr>
          <w:p w:rsidR="006C5392" w:rsidRPr="00FA35BF" w:rsidRDefault="006C5392" w:rsidP="002363DA">
            <w:pPr>
              <w:pStyle w:val="NormalWeb"/>
              <w:spacing w:before="0" w:beforeAutospacing="0" w:after="0" w:afterAutospacing="0"/>
              <w:rPr>
                <w:rFonts w:asciiTheme="majorBidi" w:hAnsiTheme="majorBidi" w:cstheme="majorBidi"/>
                <w:sz w:val="20"/>
                <w:szCs w:val="20"/>
              </w:rPr>
            </w:pPr>
            <w:r w:rsidRPr="00FA35BF">
              <w:rPr>
                <w:rFonts w:asciiTheme="majorBidi" w:hAnsiTheme="majorBidi" w:cstheme="majorBidi"/>
                <w:kern w:val="24"/>
                <w:sz w:val="20"/>
                <w:szCs w:val="20"/>
              </w:rPr>
              <w:t>Pulse Load at Zone 1 and Storage distributed between Zones 1&amp;4</w:t>
            </w:r>
          </w:p>
        </w:tc>
        <w:tc>
          <w:tcPr>
            <w:tcW w:w="990" w:type="dxa"/>
            <w:vMerge/>
          </w:tcPr>
          <w:p w:rsidR="006C5392" w:rsidRPr="00DA2A8F" w:rsidRDefault="006C5392" w:rsidP="002363DA">
            <w:pPr>
              <w:pStyle w:val="Text"/>
              <w:spacing w:line="480" w:lineRule="auto"/>
              <w:ind w:firstLine="0"/>
              <w:rPr>
                <w:sz w:val="24"/>
                <w:szCs w:val="24"/>
              </w:rPr>
            </w:pPr>
          </w:p>
        </w:tc>
      </w:tr>
      <w:tr w:rsidR="006C5392" w:rsidRPr="00DA2A8F" w:rsidTr="002363DA">
        <w:trPr>
          <w:trHeight w:val="360"/>
          <w:jc w:val="center"/>
        </w:trPr>
        <w:tc>
          <w:tcPr>
            <w:tcW w:w="450" w:type="dxa"/>
            <w:vAlign w:val="center"/>
          </w:tcPr>
          <w:p w:rsidR="006C5392" w:rsidRPr="00DA2A8F" w:rsidRDefault="006C5392" w:rsidP="002363DA">
            <w:pPr>
              <w:pStyle w:val="NormalWeb"/>
              <w:spacing w:before="0" w:beforeAutospacing="0" w:after="0" w:afterAutospacing="0"/>
              <w:jc w:val="center"/>
              <w:rPr>
                <w:rFonts w:asciiTheme="majorBidi" w:hAnsiTheme="majorBidi" w:cstheme="majorBidi"/>
                <w:sz w:val="20"/>
                <w:szCs w:val="20"/>
              </w:rPr>
            </w:pPr>
            <w:r w:rsidRPr="00DA2A8F">
              <w:rPr>
                <w:rFonts w:asciiTheme="majorBidi" w:hAnsiTheme="majorBidi" w:cstheme="majorBidi"/>
                <w:kern w:val="24"/>
                <w:sz w:val="20"/>
                <w:szCs w:val="20"/>
              </w:rPr>
              <w:t>10</w:t>
            </w:r>
          </w:p>
        </w:tc>
        <w:tc>
          <w:tcPr>
            <w:tcW w:w="6390" w:type="dxa"/>
            <w:vAlign w:val="center"/>
          </w:tcPr>
          <w:p w:rsidR="006C5392" w:rsidRPr="00FA35BF" w:rsidRDefault="006C5392" w:rsidP="002363DA">
            <w:pPr>
              <w:pStyle w:val="NormalWeb"/>
              <w:spacing w:before="0" w:beforeAutospacing="0" w:after="0" w:afterAutospacing="0"/>
              <w:rPr>
                <w:rFonts w:asciiTheme="majorBidi" w:hAnsiTheme="majorBidi" w:cstheme="majorBidi"/>
                <w:sz w:val="20"/>
                <w:szCs w:val="20"/>
              </w:rPr>
            </w:pPr>
            <w:r w:rsidRPr="00FA35BF">
              <w:rPr>
                <w:rFonts w:asciiTheme="majorBidi" w:hAnsiTheme="majorBidi" w:cstheme="majorBidi"/>
                <w:kern w:val="24"/>
                <w:sz w:val="20"/>
                <w:szCs w:val="20"/>
              </w:rPr>
              <w:t>Pulse Load at Zone 1 and Storage distributed between Zones 1, 2,3 &amp; 4</w:t>
            </w:r>
          </w:p>
        </w:tc>
        <w:tc>
          <w:tcPr>
            <w:tcW w:w="990" w:type="dxa"/>
            <w:vMerge/>
          </w:tcPr>
          <w:p w:rsidR="006C5392" w:rsidRPr="00DA2A8F" w:rsidRDefault="006C5392" w:rsidP="002363DA">
            <w:pPr>
              <w:pStyle w:val="Text"/>
              <w:spacing w:line="480" w:lineRule="auto"/>
              <w:ind w:firstLine="0"/>
              <w:rPr>
                <w:sz w:val="24"/>
                <w:szCs w:val="24"/>
              </w:rPr>
            </w:pPr>
          </w:p>
        </w:tc>
      </w:tr>
      <w:tr w:rsidR="006C5392" w:rsidRPr="00DA2A8F" w:rsidTr="002363DA">
        <w:trPr>
          <w:trHeight w:val="360"/>
          <w:jc w:val="center"/>
        </w:trPr>
        <w:tc>
          <w:tcPr>
            <w:tcW w:w="450" w:type="dxa"/>
            <w:vAlign w:val="center"/>
          </w:tcPr>
          <w:p w:rsidR="006C5392" w:rsidRPr="00DA2A8F" w:rsidRDefault="006C5392" w:rsidP="002363DA">
            <w:pPr>
              <w:pStyle w:val="NormalWeb"/>
              <w:spacing w:before="0" w:beforeAutospacing="0" w:after="0" w:afterAutospacing="0"/>
              <w:jc w:val="center"/>
              <w:rPr>
                <w:rFonts w:asciiTheme="majorBidi" w:hAnsiTheme="majorBidi" w:cstheme="majorBidi"/>
                <w:sz w:val="20"/>
                <w:szCs w:val="20"/>
              </w:rPr>
            </w:pPr>
            <w:r w:rsidRPr="00DA2A8F">
              <w:rPr>
                <w:rFonts w:asciiTheme="majorBidi" w:hAnsiTheme="majorBidi" w:cstheme="majorBidi"/>
                <w:kern w:val="24"/>
                <w:sz w:val="20"/>
                <w:szCs w:val="20"/>
              </w:rPr>
              <w:t>11</w:t>
            </w:r>
          </w:p>
        </w:tc>
        <w:tc>
          <w:tcPr>
            <w:tcW w:w="6390" w:type="dxa"/>
            <w:vAlign w:val="center"/>
          </w:tcPr>
          <w:p w:rsidR="006C5392" w:rsidRPr="00FA35BF" w:rsidRDefault="006C5392" w:rsidP="002363DA">
            <w:pPr>
              <w:pStyle w:val="NormalWeb"/>
              <w:spacing w:before="0" w:beforeAutospacing="0" w:after="0" w:afterAutospacing="0"/>
              <w:rPr>
                <w:rFonts w:asciiTheme="majorBidi" w:hAnsiTheme="majorBidi" w:cstheme="majorBidi"/>
                <w:sz w:val="20"/>
                <w:szCs w:val="20"/>
              </w:rPr>
            </w:pPr>
            <w:r w:rsidRPr="00FA35BF">
              <w:rPr>
                <w:rFonts w:asciiTheme="majorBidi" w:hAnsiTheme="majorBidi" w:cstheme="majorBidi"/>
                <w:kern w:val="24"/>
                <w:sz w:val="20"/>
                <w:szCs w:val="20"/>
              </w:rPr>
              <w:t>Pulse Load at Zone 1 without storage</w:t>
            </w:r>
          </w:p>
        </w:tc>
        <w:tc>
          <w:tcPr>
            <w:tcW w:w="990" w:type="dxa"/>
            <w:vMerge/>
          </w:tcPr>
          <w:p w:rsidR="006C5392" w:rsidRPr="00DA2A8F" w:rsidRDefault="006C5392" w:rsidP="002363DA">
            <w:pPr>
              <w:pStyle w:val="Text"/>
              <w:spacing w:line="480" w:lineRule="auto"/>
              <w:ind w:firstLine="0"/>
              <w:rPr>
                <w:sz w:val="24"/>
                <w:szCs w:val="24"/>
              </w:rPr>
            </w:pPr>
          </w:p>
        </w:tc>
      </w:tr>
    </w:tbl>
    <w:p w:rsidR="006C5392" w:rsidRPr="00DA2A8F" w:rsidRDefault="006C5392" w:rsidP="006C5392">
      <w:pPr>
        <w:pStyle w:val="Text"/>
        <w:spacing w:line="480" w:lineRule="auto"/>
        <w:ind w:firstLine="0"/>
        <w:rPr>
          <w:sz w:val="24"/>
          <w:szCs w:val="24"/>
        </w:rPr>
      </w:pPr>
    </w:p>
    <w:p w:rsidR="006C5392" w:rsidRPr="00DA2A8F" w:rsidRDefault="00FA35BF" w:rsidP="00006C47">
      <w:pPr>
        <w:pStyle w:val="Heading3"/>
      </w:pPr>
      <w:bookmarkStart w:id="3363" w:name="_Toc335662588"/>
      <w:bookmarkStart w:id="3364" w:name="_Toc336031504"/>
      <w:bookmarkStart w:id="3365" w:name="_Toc336031640"/>
      <w:bookmarkStart w:id="3366" w:name="_Toc336031884"/>
      <w:bookmarkStart w:id="3367" w:name="_Toc336034280"/>
      <w:bookmarkStart w:id="3368" w:name="_Toc336034410"/>
      <w:bookmarkStart w:id="3369" w:name="_Toc336911045"/>
      <w:bookmarkStart w:id="3370" w:name="_Toc341209791"/>
      <w:r>
        <w:t>8</w:t>
      </w:r>
      <w:r w:rsidR="00006C47" w:rsidRPr="00DA2A8F">
        <w:t xml:space="preserve">.3.1 </w:t>
      </w:r>
      <w:r w:rsidR="006C5392" w:rsidRPr="00DA2A8F">
        <w:t>Outage of Main Components during Pulse Load</w:t>
      </w:r>
      <w:bookmarkEnd w:id="3363"/>
      <w:bookmarkEnd w:id="3364"/>
      <w:bookmarkEnd w:id="3365"/>
      <w:bookmarkEnd w:id="3366"/>
      <w:bookmarkEnd w:id="3367"/>
      <w:bookmarkEnd w:id="3368"/>
      <w:bookmarkEnd w:id="3369"/>
      <w:bookmarkEnd w:id="3370"/>
    </w:p>
    <w:p w:rsidR="006C5392" w:rsidRPr="00DA2A8F" w:rsidRDefault="006C5392" w:rsidP="00475CC4">
      <w:pPr>
        <w:pStyle w:val="TextAli"/>
      </w:pPr>
      <w:r w:rsidRPr="00DA2A8F">
        <w:t xml:space="preserve">Figure </w:t>
      </w:r>
      <w:r w:rsidR="00FA35BF">
        <w:t>8</w:t>
      </w:r>
      <w:r w:rsidRPr="00DA2A8F">
        <w:t xml:space="preserve">.14 shows the system simulation results for the case of cable 1-2 outage. In this figure (a) shows the single line diagram of the system with steady state results after the contingency and pulse load occurrences (i.e. t=30 sec). Portions in blue encounter an under voltage after steady state is reached. Figure </w:t>
      </w:r>
      <w:r w:rsidR="00FA35BF">
        <w:t>8</w:t>
      </w:r>
      <w:r w:rsidRPr="00DA2A8F">
        <w:t>.14 (b) shows the power sharing between generators, super capacitors and the battery storage.</w:t>
      </w:r>
      <w:r w:rsidR="00FD105E" w:rsidRPr="00DA2A8F">
        <w:t xml:space="preserve"> </w:t>
      </w:r>
      <w:r w:rsidRPr="00DA2A8F">
        <w:t>The system frequency and generators loading are shown in (c) of this figure and shows that oscillation are within ±0.5 Hz limits and there is no overloading reported.</w:t>
      </w:r>
      <w:r w:rsidR="00FD105E" w:rsidRPr="00DA2A8F">
        <w:t xml:space="preserve"> </w:t>
      </w:r>
      <w:r w:rsidR="004A65D5">
        <w:t>According to f</w:t>
      </w:r>
      <w:r w:rsidRPr="00DA2A8F">
        <w:t xml:space="preserve">igure </w:t>
      </w:r>
      <w:r w:rsidR="00FA35BF">
        <w:t>8</w:t>
      </w:r>
      <w:r w:rsidRPr="00DA2A8F">
        <w:t>.14 (d)</w:t>
      </w:r>
      <w:r w:rsidR="006446C0" w:rsidRPr="00DA2A8F">
        <w:t xml:space="preserve"> </w:t>
      </w:r>
      <w:r w:rsidRPr="00DA2A8F">
        <w:t>there is under voltage violation during transient.</w:t>
      </w:r>
      <w:r w:rsidR="00FD105E" w:rsidRPr="00DA2A8F">
        <w:t xml:space="preserve"> </w:t>
      </w:r>
      <w:r w:rsidRPr="00DA2A8F">
        <w:t>Rotor angle changes during the system transients are shown in (e) and (f). All rotor angles are returned to previous angle or like MTG2 reach to the new steady state condition.</w:t>
      </w:r>
    </w:p>
    <w:p w:rsidR="006C5392" w:rsidRPr="00DA2A8F" w:rsidRDefault="006C5392" w:rsidP="00475CC4">
      <w:pPr>
        <w:pStyle w:val="TextAli"/>
      </w:pPr>
      <w:r w:rsidRPr="00DA2A8F">
        <w:t xml:space="preserve">Figure </w:t>
      </w:r>
      <w:r w:rsidR="00FA35BF">
        <w:t>8</w:t>
      </w:r>
      <w:r w:rsidRPr="00DA2A8F">
        <w:t>.15 shows the results for contingency of cable 1-4. As previous cases Super Capacitor (SC) is the fastest source to supply the pulses. Batteries contribute in all four pulses</w:t>
      </w:r>
      <w:r w:rsidR="00471B1B" w:rsidRPr="00DA2A8F">
        <w:t xml:space="preserve"> </w:t>
      </w:r>
      <w:r w:rsidRPr="00DA2A8F">
        <w:t>to mitigate the worse effect on the generators. Under voltage violation happens during transient only at AC buses 3 and 4. No voltage violation occurred on the DC bus. Frequency oscillations are within ±0.5 Hz limits and there is no overloading reported.</w:t>
      </w:r>
    </w:p>
    <w:p w:rsidR="006C5392" w:rsidRPr="00DA2A8F" w:rsidRDefault="006C5392" w:rsidP="00FA35BF">
      <w:pPr>
        <w:pStyle w:val="TextAli"/>
      </w:pPr>
      <w:r w:rsidRPr="00DA2A8F">
        <w:t xml:space="preserve">Figure </w:t>
      </w:r>
      <w:r w:rsidR="00FA35BF">
        <w:t>8</w:t>
      </w:r>
      <w:r w:rsidRPr="00DA2A8F">
        <w:t xml:space="preserve">.16 presents the results for outage of MTG2, one of the main units in this system. As it shown in single line diagram of this figure, over voltage (red lines) and under voltage (blue lines) are reported at different parts of the system at steady state of post events. The loss of MTG2 causes instability in the system after few seconds of outage and SC oscillates significantly during the instability region due to the voltage oscillations. A severe voltage collapse is reported due to the outage of MTG2. Frequency oscillations are out of ±0.5 Hz limits. Overloading is reported before the instability occurrence; hence it is very essential to monitor the loading of the generators dynamically to ensure the system security. This contingency does not lead to the system stable operation. </w:t>
      </w:r>
    </w:p>
    <w:p w:rsidR="006C5392" w:rsidRPr="00DA2A8F" w:rsidRDefault="006C5392" w:rsidP="004A65D5">
      <w:pPr>
        <w:pStyle w:val="TextAli"/>
      </w:pPr>
      <w:r w:rsidRPr="00DA2A8F">
        <w:t xml:space="preserve">Therefore, </w:t>
      </w:r>
      <w:r w:rsidR="004A65D5">
        <w:t xml:space="preserve">the </w:t>
      </w:r>
      <w:r w:rsidRPr="00DA2A8F">
        <w:t>role of using</w:t>
      </w:r>
      <w:r w:rsidR="004A65D5">
        <w:t xml:space="preserve"> energy storage system on MTG2 o</w:t>
      </w:r>
      <w:r w:rsidRPr="00DA2A8F">
        <w:t xml:space="preserve">utage </w:t>
      </w:r>
      <w:r w:rsidR="004A65D5">
        <w:t>was</w:t>
      </w:r>
      <w:r w:rsidRPr="00DA2A8F">
        <w:t xml:space="preserve"> studied with energy storage at the four zones. The energy stored in the batteries utilized to delay the instability of the system and give more time for a remedial action. In this case the battery storage is distributed among all four zones, and the oscillations of all the sources </w:t>
      </w:r>
      <w:r w:rsidR="004A65D5">
        <w:t>are within limits according to f</w:t>
      </w:r>
      <w:r w:rsidRPr="00DA2A8F">
        <w:t xml:space="preserve">igure </w:t>
      </w:r>
      <w:r w:rsidR="00FA35BF">
        <w:t>8</w:t>
      </w:r>
      <w:r w:rsidRPr="00DA2A8F">
        <w:t xml:space="preserve">.17. No voltage violation or loading problem occurred and frequency is almost at its limit range. </w:t>
      </w:r>
    </w:p>
    <w:p w:rsidR="006C5392" w:rsidRPr="00DA2A8F" w:rsidRDefault="006C5392" w:rsidP="004A65D5">
      <w:pPr>
        <w:pStyle w:val="TextAli"/>
      </w:pPr>
      <w:r w:rsidRPr="00DA2A8F">
        <w:t xml:space="preserve">The contingency of ATG2 is studied by </w:t>
      </w:r>
      <w:r w:rsidR="004A65D5">
        <w:t>f</w:t>
      </w:r>
      <w:r w:rsidRPr="00DA2A8F">
        <w:t xml:space="preserve">igure </w:t>
      </w:r>
      <w:r w:rsidR="00FA35BF">
        <w:t>8</w:t>
      </w:r>
      <w:r w:rsidRPr="00DA2A8F">
        <w:t>.18 and it shows that the steady state values of power sharing from MTG1, ATG1 and ATG2 are higher than their initial values because of losing this generator. Under voltage violation during transient only at AC buses 3 and 4. Under frequency violation and overloading of MTG1, ATG1 and ATG2 are the problems in this case. The rotor angle curves for main generators show the system instability for this case.</w:t>
      </w:r>
    </w:p>
    <w:p w:rsidR="006C5392" w:rsidRPr="00DA2A8F" w:rsidRDefault="006C5392" w:rsidP="00475CC4">
      <w:pPr>
        <w:pStyle w:val="TextAli"/>
      </w:pPr>
      <w:r w:rsidRPr="00DA2A8F">
        <w:t xml:space="preserve">Last contingency study is related to outage of </w:t>
      </w:r>
      <w:r w:rsidR="004A65D5">
        <w:t>one of propulsion motors, PMSM and is shown in f</w:t>
      </w:r>
      <w:r w:rsidRPr="00DA2A8F">
        <w:t xml:space="preserve">igure </w:t>
      </w:r>
      <w:r w:rsidR="00FA35BF">
        <w:t>8</w:t>
      </w:r>
      <w:r w:rsidRPr="00DA2A8F">
        <w:t>.19.  Steady state values of power sharing from all generators are less than their initial values. Bus 3 (where the PMSM was connected) and an adjacent bus (Bus 4) encounter over voltage violation.</w:t>
      </w:r>
      <w:r w:rsidR="00D31741" w:rsidRPr="00DA2A8F">
        <w:t xml:space="preserve"> </w:t>
      </w:r>
      <w:r w:rsidR="004A65D5">
        <w:t>The</w:t>
      </w:r>
      <w:r w:rsidRPr="00DA2A8F">
        <w:t xml:space="preserve">DC Bus voltage has no voltage violation. </w:t>
      </w:r>
    </w:p>
    <w:p w:rsidR="006C5392" w:rsidRPr="00DA2A8F" w:rsidRDefault="006C5392" w:rsidP="00006C47">
      <w:pPr>
        <w:pStyle w:val="TextAli"/>
      </w:pPr>
      <w:r w:rsidRPr="00DA2A8F">
        <w:t xml:space="preserve">There is over frequency violation and over loading at MTG2, where the PMSM was connected, happens for a very short time due to the oscillations in its rotor angle and frequency. Rotor angle depicts no stability issue.  </w:t>
      </w:r>
    </w:p>
    <w:p w:rsidR="00006C47" w:rsidRPr="00DA2A8F" w:rsidRDefault="00006C47" w:rsidP="00006C47">
      <w:pPr>
        <w:pStyle w:val="TextAli"/>
      </w:pPr>
    </w:p>
    <w:p w:rsidR="006C5392" w:rsidRPr="00DA2A8F" w:rsidRDefault="00FA35BF" w:rsidP="00006C47">
      <w:pPr>
        <w:pStyle w:val="Heading3"/>
      </w:pPr>
      <w:bookmarkStart w:id="3371" w:name="_Toc335662589"/>
      <w:bookmarkStart w:id="3372" w:name="_Toc336031505"/>
      <w:bookmarkStart w:id="3373" w:name="_Toc336031641"/>
      <w:bookmarkStart w:id="3374" w:name="_Toc336031885"/>
      <w:bookmarkStart w:id="3375" w:name="_Toc336034281"/>
      <w:bookmarkStart w:id="3376" w:name="_Toc336034411"/>
      <w:bookmarkStart w:id="3377" w:name="_Toc336911046"/>
      <w:bookmarkStart w:id="3378" w:name="_Toc341209792"/>
      <w:r>
        <w:t>8</w:t>
      </w:r>
      <w:r w:rsidR="00006C47" w:rsidRPr="00DA2A8F">
        <w:t xml:space="preserve">.3.2 </w:t>
      </w:r>
      <w:r w:rsidR="006C5392" w:rsidRPr="00DA2A8F">
        <w:t>Effects of Storages Distribution during Pulse Load</w:t>
      </w:r>
      <w:bookmarkEnd w:id="3371"/>
      <w:bookmarkEnd w:id="3372"/>
      <w:bookmarkEnd w:id="3373"/>
      <w:bookmarkEnd w:id="3374"/>
      <w:bookmarkEnd w:id="3375"/>
      <w:bookmarkEnd w:id="3376"/>
      <w:bookmarkEnd w:id="3377"/>
      <w:bookmarkEnd w:id="3378"/>
    </w:p>
    <w:p w:rsidR="006C5392" w:rsidRPr="00DA2A8F" w:rsidRDefault="006C5392" w:rsidP="00006C47">
      <w:pPr>
        <w:pStyle w:val="TextAli"/>
      </w:pPr>
      <w:r w:rsidRPr="00DA2A8F">
        <w:t>In this section we will study the effect of distributing storages in different zone while the pulse load occurs in first zone. The aim of this study is to analyze the performance of distributed voltage control in different zones of microgrids. Hence the pulse load and super capacitor is connected to bus 1 and we placed storages at different zones.</w:t>
      </w:r>
    </w:p>
    <w:p w:rsidR="006C5392" w:rsidRPr="00DA2A8F" w:rsidRDefault="006C5392" w:rsidP="00475CC4">
      <w:pPr>
        <w:pStyle w:val="TextAli"/>
      </w:pPr>
      <w:r w:rsidRPr="00DA2A8F">
        <w:t>At first case the only storage is connected to the same zone of occu</w:t>
      </w:r>
      <w:r w:rsidR="004A65D5">
        <w:t>rrence pulse load (i.e. zone 1) and f</w:t>
      </w:r>
      <w:r w:rsidRPr="00DA2A8F">
        <w:t xml:space="preserve">igure </w:t>
      </w:r>
      <w:r w:rsidR="00FA35BF">
        <w:t>8</w:t>
      </w:r>
      <w:r w:rsidRPr="00DA2A8F">
        <w:t xml:space="preserve">.20 shows the results for this simulation. According to this figure SC contributes to supply the pulse load and the battery contributes to supplying the pulse load, too. No voltage violation reported on AC or DC buses and frequency of all buses are within the limits and no overloading is reported. </w:t>
      </w:r>
    </w:p>
    <w:p w:rsidR="006C5392" w:rsidRPr="00DA2A8F" w:rsidRDefault="00DE2A75" w:rsidP="006C5392">
      <w:pPr>
        <w:pStyle w:val="Text"/>
        <w:spacing w:line="480" w:lineRule="auto"/>
        <w:ind w:firstLine="0"/>
        <w:rPr>
          <w:sz w:val="24"/>
          <w:szCs w:val="24"/>
        </w:rPr>
      </w:pPr>
      <w:r>
        <w:rPr>
          <w:noProof/>
        </w:rPr>
        <mc:AlternateContent>
          <mc:Choice Requires="wpc">
            <w:drawing>
              <wp:inline distT="0" distB="0" distL="0" distR="0">
                <wp:extent cx="5486400" cy="6981825"/>
                <wp:effectExtent l="0" t="0" r="0" b="0"/>
                <wp:docPr id="4883" name="Canvas 52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4814" name="Picture 526"/>
                          <pic:cNvPicPr>
                            <a:picLocks noChangeAspect="1"/>
                          </pic:cNvPicPr>
                        </pic:nvPicPr>
                        <pic:blipFill>
                          <a:blip r:embed="rId694" cstate="print">
                            <a:extLst>
                              <a:ext uri="{28A0092B-C50C-407E-A947-70E740481C1C}">
                                <a14:useLocalDpi xmlns:a14="http://schemas.microsoft.com/office/drawing/2010/main" val="0"/>
                              </a:ext>
                            </a:extLst>
                          </a:blip>
                          <a:srcRect l="2985" t="3181" r="2136" b="3575"/>
                          <a:stretch>
                            <a:fillRect/>
                          </a:stretch>
                        </pic:blipFill>
                        <pic:spPr bwMode="auto">
                          <a:xfrm>
                            <a:off x="376500" y="4525370"/>
                            <a:ext cx="2382800" cy="19492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15" name="Picture 525"/>
                          <pic:cNvPicPr>
                            <a:picLocks noChangeAspect="1"/>
                          </pic:cNvPicPr>
                        </pic:nvPicPr>
                        <pic:blipFill>
                          <a:blip r:embed="rId695" cstate="print">
                            <a:extLst>
                              <a:ext uri="{28A0092B-C50C-407E-A947-70E740481C1C}">
                                <a14:useLocalDpi xmlns:a14="http://schemas.microsoft.com/office/drawing/2010/main" val="0"/>
                              </a:ext>
                            </a:extLst>
                          </a:blip>
                          <a:srcRect/>
                          <a:stretch>
                            <a:fillRect/>
                          </a:stretch>
                        </pic:blipFill>
                        <pic:spPr bwMode="auto">
                          <a:xfrm>
                            <a:off x="2770600" y="2387148"/>
                            <a:ext cx="2568900" cy="19939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16" name="Picture 527"/>
                          <pic:cNvPicPr>
                            <a:picLocks noChangeAspect="1"/>
                          </pic:cNvPicPr>
                        </pic:nvPicPr>
                        <pic:blipFill>
                          <a:blip r:embed="rId696" cstate="print">
                            <a:extLst>
                              <a:ext uri="{28A0092B-C50C-407E-A947-70E740481C1C}">
                                <a14:useLocalDpi xmlns:a14="http://schemas.microsoft.com/office/drawing/2010/main" val="0"/>
                              </a:ext>
                            </a:extLst>
                          </a:blip>
                          <a:srcRect/>
                          <a:stretch>
                            <a:fillRect/>
                          </a:stretch>
                        </pic:blipFill>
                        <pic:spPr bwMode="auto">
                          <a:xfrm>
                            <a:off x="2759300" y="4461963"/>
                            <a:ext cx="2580200" cy="19197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17" name="Picture 524"/>
                          <pic:cNvPicPr>
                            <a:picLocks noChangeAspect="1"/>
                          </pic:cNvPicPr>
                        </pic:nvPicPr>
                        <pic:blipFill>
                          <a:blip r:embed="rId697" cstate="print">
                            <a:extLst>
                              <a:ext uri="{28A0092B-C50C-407E-A947-70E740481C1C}">
                                <a14:useLocalDpi xmlns:a14="http://schemas.microsoft.com/office/drawing/2010/main" val="0"/>
                              </a:ext>
                            </a:extLst>
                          </a:blip>
                          <a:srcRect/>
                          <a:stretch>
                            <a:fillRect/>
                          </a:stretch>
                        </pic:blipFill>
                        <pic:spPr bwMode="auto">
                          <a:xfrm>
                            <a:off x="196400" y="2387148"/>
                            <a:ext cx="2669600" cy="1961604"/>
                          </a:xfrm>
                          <a:prstGeom prst="rect">
                            <a:avLst/>
                          </a:prstGeom>
                          <a:noFill/>
                          <a:extLst>
                            <a:ext uri="{909E8E84-426E-40DD-AFC4-6F175D3DCCD1}">
                              <a14:hiddenFill xmlns:a14="http://schemas.microsoft.com/office/drawing/2010/main">
                                <a:solidFill>
                                  <a:srgbClr val="FFFFFF"/>
                                </a:solidFill>
                              </a14:hiddenFill>
                            </a:ext>
                          </a:extLst>
                        </pic:spPr>
                      </pic:pic>
                      <wps:wsp>
                        <wps:cNvPr id="4818" name="Text Box 517"/>
                        <wps:cNvSpPr txBox="1">
                          <a:spLocks noChangeArrowheads="1"/>
                        </wps:cNvSpPr>
                        <wps:spPr bwMode="auto">
                          <a:xfrm>
                            <a:off x="9000" y="6657791"/>
                            <a:ext cx="5446900" cy="250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Pr="00105387" w:rsidRDefault="00DE648D" w:rsidP="00475CC4">
                              <w:pPr>
                                <w:pStyle w:val="Heading4"/>
                              </w:pPr>
                              <w:bookmarkStart w:id="3379" w:name="_Toc334035703"/>
                              <w:bookmarkStart w:id="3380" w:name="_Toc334036178"/>
                              <w:bookmarkStart w:id="3381" w:name="_Toc334048461"/>
                              <w:bookmarkStart w:id="3382" w:name="_Toc334048972"/>
                              <w:bookmarkStart w:id="3383" w:name="_Toc334539943"/>
                              <w:bookmarkStart w:id="3384" w:name="_Toc335662437"/>
                              <w:bookmarkStart w:id="3385" w:name="_Toc335666397"/>
                              <w:bookmarkStart w:id="3386" w:name="_Toc336033050"/>
                              <w:bookmarkStart w:id="3387" w:name="_Toc336033223"/>
                              <w:bookmarkStart w:id="3388" w:name="_Toc336910439"/>
                              <w:bookmarkStart w:id="3389" w:name="_Toc336910580"/>
                              <w:bookmarkStart w:id="3390" w:name="_Toc338625039"/>
                              <w:bookmarkStart w:id="3391" w:name="_Toc338625266"/>
                              <w:bookmarkStart w:id="3392" w:name="_Toc338625627"/>
                              <w:bookmarkStart w:id="3393" w:name="_Toc338691198"/>
                              <w:bookmarkStart w:id="3394" w:name="_Toc341210666"/>
                              <w:r w:rsidRPr="006120CE">
                                <w:t>Figure</w:t>
                              </w:r>
                              <w:r>
                                <w:t xml:space="preserve"> 8.14: Contingency events, </w:t>
                              </w:r>
                              <w:r w:rsidRPr="00105387">
                                <w:t xml:space="preserve">Cable 1-2 </w:t>
                              </w:r>
                              <w:r>
                                <w:t>outage (a</w:t>
                              </w:r>
                              <w:r w:rsidRPr="00105387">
                                <w:t>n open ring, close to radial, architecture)</w:t>
                              </w:r>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p>
                            <w:p w:rsidR="00DE648D" w:rsidRPr="006120CE" w:rsidRDefault="00DE648D" w:rsidP="006C5392">
                              <w:pPr>
                                <w:jc w:val="center"/>
                                <w:rPr>
                                  <w:rFonts w:cstheme="majorBidi"/>
                                  <w:sz w:val="18"/>
                                  <w:szCs w:val="18"/>
                                </w:rPr>
                              </w:pPr>
                              <w:r>
                                <w:rPr>
                                  <w:rFonts w:cstheme="majorBidi"/>
                                  <w:sz w:val="20"/>
                                  <w:szCs w:val="20"/>
                                </w:rPr>
                                <w:t>Loadccurance</w:t>
                              </w:r>
                            </w:p>
                          </w:txbxContent>
                        </wps:txbx>
                        <wps:bodyPr rot="0" vert="horz" wrap="square" lIns="91440" tIns="45720" rIns="91440" bIns="45720" anchor="t" anchorCtr="0" upright="1">
                          <a:noAutofit/>
                        </wps:bodyPr>
                      </wps:wsp>
                      <wps:wsp>
                        <wps:cNvPr id="4819" name="Text Box 53"/>
                        <wps:cNvSpPr txBox="1">
                          <a:spLocks noChangeArrowheads="1"/>
                        </wps:cNvSpPr>
                        <wps:spPr bwMode="auto">
                          <a:xfrm>
                            <a:off x="0" y="2234232"/>
                            <a:ext cx="5413200" cy="230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Pr="00773240" w:rsidRDefault="00DE648D" w:rsidP="00E56814">
                              <w:pPr>
                                <w:pStyle w:val="NormalWeb"/>
                                <w:numPr>
                                  <w:ilvl w:val="0"/>
                                  <w:numId w:val="42"/>
                                </w:numPr>
                                <w:spacing w:before="0" w:beforeAutospacing="0" w:after="200" w:afterAutospacing="0" w:line="276" w:lineRule="auto"/>
                                <w:rPr>
                                  <w:sz w:val="20"/>
                                  <w:szCs w:val="20"/>
                                </w:rPr>
                              </w:pPr>
                              <w:r w:rsidRPr="008D6084">
                                <w:rPr>
                                  <w:rFonts w:eastAsia="Calibri" w:cs="Arial"/>
                                  <w:sz w:val="16"/>
                                  <w:szCs w:val="16"/>
                                </w:rPr>
                                <w:t>Single Line Diagram</w:t>
                              </w:r>
                              <w:r>
                                <w:rPr>
                                  <w:rFonts w:eastAsia="Calibri" w:cs="Arial"/>
                                  <w:sz w:val="16"/>
                                  <w:szCs w:val="16"/>
                                </w:rPr>
                                <w:tab/>
                              </w:r>
                              <w:r>
                                <w:rPr>
                                  <w:rFonts w:eastAsia="Calibri" w:cs="Arial"/>
                                  <w:sz w:val="16"/>
                                  <w:szCs w:val="16"/>
                                </w:rPr>
                                <w:tab/>
                              </w:r>
                              <w:r>
                                <w:rPr>
                                  <w:rFonts w:eastAsia="Calibri" w:cs="Arial"/>
                                  <w:sz w:val="16"/>
                                  <w:szCs w:val="16"/>
                                </w:rPr>
                                <w:tab/>
                              </w:r>
                              <w:r>
                                <w:rPr>
                                  <w:rFonts w:eastAsia="Calibri" w:cs="Arial"/>
                                  <w:sz w:val="16"/>
                                  <w:szCs w:val="16"/>
                                </w:rPr>
                                <w:tab/>
                                <w:t>(b) Power sharing corresponding to the Pulse Load</w:t>
                              </w:r>
                            </w:p>
                          </w:txbxContent>
                        </wps:txbx>
                        <wps:bodyPr rot="0" vert="horz" wrap="square" lIns="91440" tIns="45720" rIns="91440" bIns="45720" anchor="t" anchorCtr="0" upright="1">
                          <a:noAutofit/>
                        </wps:bodyPr>
                      </wps:wsp>
                      <wps:wsp>
                        <wps:cNvPr id="4820" name="Text Box 53"/>
                        <wps:cNvSpPr txBox="1">
                          <a:spLocks noChangeArrowheads="1"/>
                        </wps:cNvSpPr>
                        <wps:spPr bwMode="auto">
                          <a:xfrm>
                            <a:off x="73600" y="4349052"/>
                            <a:ext cx="5412800" cy="229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Pr="008D6084" w:rsidRDefault="00DE648D" w:rsidP="006C5392">
                              <w:pPr>
                                <w:ind w:left="360"/>
                                <w:jc w:val="center"/>
                                <w:rPr>
                                  <w:rFonts w:eastAsia="Times New Roman" w:cstheme="majorBidi"/>
                                  <w:sz w:val="16"/>
                                </w:rPr>
                              </w:pPr>
                              <w:r>
                                <w:rPr>
                                  <w:rFonts w:eastAsia="Calibri" w:cstheme="majorBidi"/>
                                  <w:sz w:val="16"/>
                                  <w:szCs w:val="16"/>
                                </w:rPr>
                                <w:t>(c) Frequency of the system and loading of generators</w:t>
                              </w:r>
                              <w:r>
                                <w:rPr>
                                  <w:rFonts w:eastAsia="Calibri" w:cstheme="majorBidi"/>
                                  <w:sz w:val="16"/>
                                  <w:szCs w:val="16"/>
                                </w:rPr>
                                <w:tab/>
                              </w:r>
                              <w:r>
                                <w:rPr>
                                  <w:rFonts w:eastAsia="Calibri" w:cstheme="majorBidi"/>
                                  <w:sz w:val="16"/>
                                  <w:szCs w:val="16"/>
                                </w:rPr>
                                <w:tab/>
                              </w:r>
                              <w:r w:rsidRPr="008D6084">
                                <w:rPr>
                                  <w:rFonts w:eastAsia="Calibri" w:cstheme="majorBidi"/>
                                  <w:sz w:val="16"/>
                                  <w:szCs w:val="16"/>
                                </w:rPr>
                                <w:t>(</w:t>
                              </w:r>
                              <w:r>
                                <w:rPr>
                                  <w:rFonts w:eastAsia="Calibri" w:cstheme="majorBidi"/>
                                  <w:sz w:val="16"/>
                                  <w:szCs w:val="16"/>
                                </w:rPr>
                                <w:t>d</w:t>
                              </w:r>
                              <w:r w:rsidRPr="008D6084">
                                <w:rPr>
                                  <w:rFonts w:eastAsia="Calibri" w:cstheme="majorBidi"/>
                                  <w:sz w:val="16"/>
                                  <w:szCs w:val="16"/>
                                </w:rPr>
                                <w:t xml:space="preserve">) </w:t>
                              </w:r>
                              <w:r>
                                <w:rPr>
                                  <w:rFonts w:eastAsia="Calibri" w:cstheme="majorBidi"/>
                                  <w:sz w:val="16"/>
                                  <w:szCs w:val="16"/>
                                </w:rPr>
                                <w:t>Voltage of AC and DC buses</w:t>
                              </w:r>
                              <w:r>
                                <w:rPr>
                                  <w:rFonts w:eastAsia="Calibri" w:cstheme="majorBidi"/>
                                  <w:sz w:val="16"/>
                                  <w:szCs w:val="16"/>
                                </w:rPr>
                                <w:tab/>
                              </w:r>
                              <w:r>
                                <w:rPr>
                                  <w:rFonts w:eastAsia="Calibri" w:cstheme="majorBidi"/>
                                  <w:sz w:val="16"/>
                                  <w:szCs w:val="16"/>
                                </w:rPr>
                                <w:tab/>
                              </w:r>
                            </w:p>
                          </w:txbxContent>
                        </wps:txbx>
                        <wps:bodyPr rot="0" vert="horz" wrap="square" lIns="91440" tIns="45720" rIns="91440" bIns="45720" anchor="t" anchorCtr="0" upright="1">
                          <a:noAutofit/>
                        </wps:bodyPr>
                      </wps:wsp>
                      <wps:wsp>
                        <wps:cNvPr id="4821" name="Text Box 53"/>
                        <wps:cNvSpPr txBox="1">
                          <a:spLocks noChangeArrowheads="1"/>
                        </wps:cNvSpPr>
                        <wps:spPr bwMode="auto">
                          <a:xfrm>
                            <a:off x="43100" y="6382263"/>
                            <a:ext cx="5412800" cy="229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Pr="00545D52" w:rsidRDefault="00DE648D" w:rsidP="006C5392">
                              <w:pPr>
                                <w:jc w:val="center"/>
                                <w:rPr>
                                  <w:rFonts w:eastAsia="Times New Roman" w:cstheme="majorBidi"/>
                                  <w:sz w:val="16"/>
                                </w:rPr>
                              </w:pPr>
                              <w:r>
                                <w:rPr>
                                  <w:rFonts w:eastAsia="Calibri" w:cstheme="majorBidi"/>
                                  <w:sz w:val="16"/>
                                  <w:szCs w:val="16"/>
                                </w:rPr>
                                <w:t xml:space="preserve">(e) </w:t>
                              </w:r>
                              <w:r w:rsidRPr="00545D52">
                                <w:rPr>
                                  <w:rFonts w:eastAsia="Calibri" w:cstheme="majorBidi"/>
                                  <w:sz w:val="16"/>
                                  <w:szCs w:val="16"/>
                                </w:rPr>
                                <w:t>Active power versus rotor angle</w:t>
                              </w:r>
                              <w:r w:rsidRPr="00545D52">
                                <w:rPr>
                                  <w:rFonts w:eastAsia="Calibri" w:cstheme="majorBidi"/>
                                  <w:sz w:val="16"/>
                                  <w:szCs w:val="16"/>
                                </w:rPr>
                                <w:tab/>
                              </w:r>
                              <w:r w:rsidRPr="00545D52">
                                <w:rPr>
                                  <w:rFonts w:eastAsia="Calibri" w:cstheme="majorBidi"/>
                                  <w:sz w:val="16"/>
                                  <w:szCs w:val="16"/>
                                </w:rPr>
                                <w:tab/>
                              </w:r>
                              <w:r>
                                <w:rPr>
                                  <w:rFonts w:eastAsia="Calibri" w:cstheme="majorBidi"/>
                                  <w:sz w:val="16"/>
                                  <w:szCs w:val="16"/>
                                </w:rPr>
                                <w:tab/>
                              </w:r>
                              <w:r w:rsidRPr="00545D52">
                                <w:rPr>
                                  <w:rFonts w:eastAsia="Calibri" w:cstheme="majorBidi"/>
                                  <w:sz w:val="16"/>
                                  <w:szCs w:val="16"/>
                                </w:rPr>
                                <w:t>(f) Rotor Angle of the generators</w:t>
                              </w:r>
                            </w:p>
                          </w:txbxContent>
                        </wps:txbx>
                        <wps:bodyPr rot="0" vert="horz" wrap="square" lIns="91440" tIns="45720" rIns="91440" bIns="45720" anchor="t" anchorCtr="0" upright="1">
                          <a:noAutofit/>
                        </wps:bodyPr>
                      </wps:wsp>
                      <pic:pic xmlns:pic="http://schemas.openxmlformats.org/drawingml/2006/picture">
                        <pic:nvPicPr>
                          <pic:cNvPr id="4822" name="Picture 523"/>
                          <pic:cNvPicPr>
                            <a:picLocks noChangeAspect="1"/>
                          </pic:cNvPicPr>
                        </pic:nvPicPr>
                        <pic:blipFill>
                          <a:blip r:embed="rId698" cstate="print">
                            <a:extLst>
                              <a:ext uri="{28A0092B-C50C-407E-A947-70E740481C1C}">
                                <a14:useLocalDpi xmlns:a14="http://schemas.microsoft.com/office/drawing/2010/main" val="0"/>
                              </a:ext>
                            </a:extLst>
                          </a:blip>
                          <a:srcRect/>
                          <a:stretch>
                            <a:fillRect/>
                          </a:stretch>
                        </pic:blipFill>
                        <pic:spPr bwMode="auto">
                          <a:xfrm>
                            <a:off x="2759400" y="91309"/>
                            <a:ext cx="2580200" cy="22113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24" name="Picture 522"/>
                          <pic:cNvPicPr>
                            <a:picLocks noChangeAspect="1"/>
                          </pic:cNvPicPr>
                        </pic:nvPicPr>
                        <pic:blipFill>
                          <a:blip r:embed="rId699" cstate="print">
                            <a:extLst>
                              <a:ext uri="{28A0092B-C50C-407E-A947-70E740481C1C}">
                                <a14:useLocalDpi xmlns:a14="http://schemas.microsoft.com/office/drawing/2010/main" val="0"/>
                              </a:ext>
                            </a:extLst>
                          </a:blip>
                          <a:srcRect/>
                          <a:stretch>
                            <a:fillRect/>
                          </a:stretch>
                        </pic:blipFill>
                        <pic:spPr bwMode="auto">
                          <a:xfrm>
                            <a:off x="5400" y="91309"/>
                            <a:ext cx="2860600" cy="211402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Canvas 521" o:spid="_x0000_s3968" editas="canvas" style="width:6in;height:549.75pt;mso-position-horizontal-relative:char;mso-position-vertical-relative:line" coordsize="54864,6981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">
                <v:shape id="_x0000_s3969" type="#_x0000_t75" style="position:absolute;width:54864;height:69818;visibility:visible;mso-wrap-style:square">
                  <v:fill o:detectmouseclick="t"/>
                  <v:path o:connecttype="none"/>
                </v:shape>
                <v:shape id="Picture 526" o:spid="_x0000_s3970" type="#_x0000_t75" style="position:absolute;left:3765;top:45253;width:23828;height:194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n+PjGAAAA3QAAAA8AAABkcnMvZG93bnJldi54bWxEj09rAjEUxO8Fv0N4Qi9Fs9uqyGqUUij0&#10;2PoHPT43z83i5mWbZHX77ZtCweMwM79hluveNuJKPtSOFeTjDARx6XTNlYLd9n00BxEissbGMSn4&#10;oQDr1eBhiYV2N/6i6yZWIkE4FKjAxNgWUobSkMUwdi1x8s7OW4xJ+kpqj7cEt418zrKZtFhzWjDY&#10;0puh8rLprILWfE9f9hn62HVPp/y43R0OnxelHof96wJEpD7ew//tD61gMs8n8PcmPQG5+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f4+MYAAADdAAAADwAAAAAAAAAAAAAA&#10;AACfAgAAZHJzL2Rvd25yZXYueG1sUEsFBgAAAAAEAAQA9wAAAJIDAAAAAA==&#10;">
                  <v:imagedata r:id="rId700" o:title="" croptop="2085f" cropbottom="2343f" cropleft="1956f" cropright="1400f"/>
                  <v:path arrowok="t"/>
                </v:shape>
                <v:shape id="Picture 525" o:spid="_x0000_s3971" type="#_x0000_t75" style="position:absolute;left:27706;top:23871;width:25689;height:199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EEJbGAAAA3QAAAA8AAABkcnMvZG93bnJldi54bWxEj09rwkAUxO+C32F5gjfdpPSPpNkEEQoK&#10;HtSm99fsa5KafZtm15h+e1co9DjMzG+YNB9NKwbqXWNZQbyMQBCXVjdcKSje3xYrEM4ja2wtk4Jf&#10;cpBn00mKibZXPtJw8pUIEHYJKqi97xIpXVmTQbe0HXHwvmxv0AfZV1L3eA1w08qHKHqWBhsOCzV2&#10;tKmpPJ8uRsHLD+6/hxZ3h49iJ+16W+ztZ6TUfDauX0F4Gv1/+K+91QoeV/ET3N+EJyCz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sQQlsYAAADdAAAADwAAAAAAAAAAAAAA&#10;AACfAgAAZHJzL2Rvd25yZXYueG1sUEsFBgAAAAAEAAQA9wAAAJIDAAAAAA==&#10;">
                  <v:imagedata r:id="rId701" o:title=""/>
                  <v:path arrowok="t"/>
                </v:shape>
                <v:shape id="Picture 527" o:spid="_x0000_s3972" type="#_x0000_t75" style="position:absolute;left:27593;top:44619;width:25802;height:191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7Mo/EAAAA3QAAAA8AAABkcnMvZG93bnJldi54bWxEj9FqwkAURN8L/sNyBd+ajaHYNLpKaRGl&#10;b9p8wDV7TYLZu+nuVpO/d4VCH4eZM8OsNoPpxJWcby0rmCcpCOLK6pZrBeX39jkH4QOyxs4yKRjJ&#10;w2Y9eVphoe2ND3Q9hlrEEvYFKmhC6AspfdWQQZ/Ynjh6Z+sMhihdLbXDWyw3nczSdCENthwXGuzp&#10;o6Hqcvw1Cl7Kqj/st+xH9/qZ16fdT/aWfyk1mw7vSxCBhvAf/qP3OnL5fAGPN/EJyP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27Mo/EAAAA3QAAAA8AAAAAAAAAAAAAAAAA&#10;nwIAAGRycy9kb3ducmV2LnhtbFBLBQYAAAAABAAEAPcAAACQAwAAAAA=&#10;">
                  <v:imagedata r:id="rId702" o:title=""/>
                  <v:path arrowok="t"/>
                </v:shape>
                <v:shape id="Picture 524" o:spid="_x0000_s3973" type="#_x0000_t75" style="position:absolute;left:1964;top:23871;width:26696;height:19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GH6/GAAAA3QAAAA8AAABkcnMvZG93bnJldi54bWxEj0FrwkAUhO+C/2F5Qm+6UaRq6ioiVD0o&#10;Gi30+si+JsHs2zS7jam/vlsQPA4z8w0zX7amFA3VrrCsYDiIQBCnVhecKfi4vPenIJxH1lhaJgW/&#10;5GC56HbmGGt744Sas89EgLCLUUHufRVL6dKcDLqBrYiD92Vrgz7IOpO6xluAm1KOouhVGiw4LORY&#10;0Tqn9Hr+MYGyaQ7HZP+9rz6jw73Ynu6zzF+Ueum1qzcQnlr/DD/aO61gPB1O4P9NeAJy8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8Yfr8YAAADdAAAADwAAAAAAAAAAAAAA&#10;AACfAgAAZHJzL2Rvd25yZXYueG1sUEsFBgAAAAAEAAQA9wAAAJIDAAAAAA==&#10;">
                  <v:imagedata r:id="rId703" o:title=""/>
                  <v:path arrowok="t"/>
                </v:shape>
                <v:shape id="Text Box 517" o:spid="_x0000_s3974" type="#_x0000_t202" style="position:absolute;left:90;top:66577;width:54469;height:2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QSbcQA&#10;AADdAAAADwAAAGRycy9kb3ducmV2LnhtbERPTWvCQBC9F/wPywi9NRullhCzigSkpbQHoxdvY3ZM&#10;gtnZmN2a1F/fPRQ8Pt53th5NK27Uu8ayglkUgyAurW64UnDYb18SEM4ja2wtk4JfcrBeTZ4yTLUd&#10;eEe3wlcihLBLUUHtfZdK6cqaDLrIdsSBO9veoA+wr6TucQjhppXzOH6TBhsODTV2lNdUXoofo+Az&#10;337j7jQ3yb3N37/Om+56OC6Uep6OmyUIT6N/iP/dH1rBazILc8Ob8AT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EEm3EAAAA3QAAAA8AAAAAAAAAAAAAAAAAmAIAAGRycy9k&#10;b3ducmV2LnhtbFBLBQYAAAAABAAEAPUAAACJAwAAAAA=&#10;" filled="f" stroked="f" strokeweight=".5pt">
                  <v:textbox>
                    <w:txbxContent>
                      <w:p w:rsidR="00DE648D" w:rsidRPr="00105387" w:rsidRDefault="00DE648D" w:rsidP="00475CC4">
                        <w:pPr>
                          <w:pStyle w:val="Heading4"/>
                        </w:pPr>
                        <w:bookmarkStart w:id="3395" w:name="_Toc334035703"/>
                        <w:bookmarkStart w:id="3396" w:name="_Toc334036178"/>
                        <w:bookmarkStart w:id="3397" w:name="_Toc334048461"/>
                        <w:bookmarkStart w:id="3398" w:name="_Toc334048972"/>
                        <w:bookmarkStart w:id="3399" w:name="_Toc334539943"/>
                        <w:bookmarkStart w:id="3400" w:name="_Toc335662437"/>
                        <w:bookmarkStart w:id="3401" w:name="_Toc335666397"/>
                        <w:bookmarkStart w:id="3402" w:name="_Toc336033050"/>
                        <w:bookmarkStart w:id="3403" w:name="_Toc336033223"/>
                        <w:bookmarkStart w:id="3404" w:name="_Toc336910439"/>
                        <w:bookmarkStart w:id="3405" w:name="_Toc336910580"/>
                        <w:bookmarkStart w:id="3406" w:name="_Toc338625039"/>
                        <w:bookmarkStart w:id="3407" w:name="_Toc338625266"/>
                        <w:bookmarkStart w:id="3408" w:name="_Toc338625627"/>
                        <w:bookmarkStart w:id="3409" w:name="_Toc338691198"/>
                        <w:bookmarkStart w:id="3410" w:name="_Toc341210666"/>
                        <w:r w:rsidRPr="006120CE">
                          <w:t>Figure</w:t>
                        </w:r>
                        <w:r>
                          <w:t xml:space="preserve"> 8.14: Contingency events, </w:t>
                        </w:r>
                        <w:r w:rsidRPr="00105387">
                          <w:t xml:space="preserve">Cable 1-2 </w:t>
                        </w:r>
                        <w:r>
                          <w:t>outage (a</w:t>
                        </w:r>
                        <w:r w:rsidRPr="00105387">
                          <w:t>n open ring, close to radial, architecture)</w:t>
                        </w:r>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p>
                      <w:p w:rsidR="00DE648D" w:rsidRPr="006120CE" w:rsidRDefault="00DE648D" w:rsidP="006C5392">
                        <w:pPr>
                          <w:jc w:val="center"/>
                          <w:rPr>
                            <w:rFonts w:cstheme="majorBidi"/>
                            <w:sz w:val="18"/>
                            <w:szCs w:val="18"/>
                          </w:rPr>
                        </w:pPr>
                        <w:r>
                          <w:rPr>
                            <w:rFonts w:cstheme="majorBidi"/>
                            <w:sz w:val="20"/>
                            <w:szCs w:val="20"/>
                          </w:rPr>
                          <w:t>Loadccurance</w:t>
                        </w:r>
                      </w:p>
                    </w:txbxContent>
                  </v:textbox>
                </v:shape>
                <v:shape id="Text Box 53" o:spid="_x0000_s3975" type="#_x0000_t202" style="position:absolute;top:22342;width:54132;height:2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i39sYA&#10;AADdAAAADwAAAGRycy9kb3ducmV2LnhtbESPQWvCQBSE74X+h+UVvNWNohKjq0hAFKkHrRdvz+wz&#10;Cc2+TbOrxv56VxB6HGbmG2Y6b00lrtS40rKCXjcCQZxZXXKu4PC9/IxBOI+ssbJMCu7kYD57f5ti&#10;ou2Nd3Td+1wECLsEFRTe14mULivIoOvamjh4Z9sY9EE2udQN3gLcVLIfRSNpsOSwUGBNaUHZz/5i&#10;FGzS5RZ3p76J/6p09XVe1L+H41Cpzke7mIDw1Pr/8Ku91goGcW8MzzfhCcj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gi39sYAAADdAAAADwAAAAAAAAAAAAAAAACYAgAAZHJz&#10;L2Rvd25yZXYueG1sUEsFBgAAAAAEAAQA9QAAAIsDAAAAAA==&#10;" filled="f" stroked="f" strokeweight=".5pt">
                  <v:textbox>
                    <w:txbxContent>
                      <w:p w:rsidR="00DE648D" w:rsidRPr="00773240" w:rsidRDefault="00DE648D" w:rsidP="00E56814">
                        <w:pPr>
                          <w:pStyle w:val="NormalWeb"/>
                          <w:numPr>
                            <w:ilvl w:val="0"/>
                            <w:numId w:val="42"/>
                          </w:numPr>
                          <w:spacing w:before="0" w:beforeAutospacing="0" w:after="200" w:afterAutospacing="0" w:line="276" w:lineRule="auto"/>
                          <w:rPr>
                            <w:sz w:val="20"/>
                            <w:szCs w:val="20"/>
                          </w:rPr>
                        </w:pPr>
                        <w:r w:rsidRPr="008D6084">
                          <w:rPr>
                            <w:rFonts w:eastAsia="Calibri" w:cs="Arial"/>
                            <w:sz w:val="16"/>
                            <w:szCs w:val="16"/>
                          </w:rPr>
                          <w:t>Single Line Diagram</w:t>
                        </w:r>
                        <w:r>
                          <w:rPr>
                            <w:rFonts w:eastAsia="Calibri" w:cs="Arial"/>
                            <w:sz w:val="16"/>
                            <w:szCs w:val="16"/>
                          </w:rPr>
                          <w:tab/>
                        </w:r>
                        <w:r>
                          <w:rPr>
                            <w:rFonts w:eastAsia="Calibri" w:cs="Arial"/>
                            <w:sz w:val="16"/>
                            <w:szCs w:val="16"/>
                          </w:rPr>
                          <w:tab/>
                        </w:r>
                        <w:r>
                          <w:rPr>
                            <w:rFonts w:eastAsia="Calibri" w:cs="Arial"/>
                            <w:sz w:val="16"/>
                            <w:szCs w:val="16"/>
                          </w:rPr>
                          <w:tab/>
                        </w:r>
                        <w:r>
                          <w:rPr>
                            <w:rFonts w:eastAsia="Calibri" w:cs="Arial"/>
                            <w:sz w:val="16"/>
                            <w:szCs w:val="16"/>
                          </w:rPr>
                          <w:tab/>
                          <w:t>(b) Power sharing corresponding to the Pulse Load</w:t>
                        </w:r>
                      </w:p>
                    </w:txbxContent>
                  </v:textbox>
                </v:shape>
                <v:shape id="Text Box 53" o:spid="_x0000_s3976" type="#_x0000_t202" style="position:absolute;left:736;top:43490;width:54128;height:2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7U1sUA&#10;AADdAAAADwAAAGRycy9kb3ducmV2LnhtbERPTWvCQBC9C/0PyxR6001DKyG6SggES6kHrZfeptkx&#10;CWZn0+yapP317kHo8fG+19vJtGKg3jWWFTwvIhDEpdUNVwpOn8U8AeE8ssbWMin4JQfbzcNsjam2&#10;Ix9oOPpKhBB2KSqove9SKV1Zk0G3sB1x4M62N+gD7CupexxDuGllHEVLabDh0FBjR3lN5eV4NQre&#10;82KPh+/YJH9tvvs4Z93P6etVqafHKVuB8DT5f/Hd/aYVvCRx2B/ehCcgN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XtTWxQAAAN0AAAAPAAAAAAAAAAAAAAAAAJgCAABkcnMv&#10;ZG93bnJldi54bWxQSwUGAAAAAAQABAD1AAAAigMAAAAA&#10;" filled="f" stroked="f" strokeweight=".5pt">
                  <v:textbox>
                    <w:txbxContent>
                      <w:p w:rsidR="00DE648D" w:rsidRPr="008D6084" w:rsidRDefault="00DE648D" w:rsidP="006C5392">
                        <w:pPr>
                          <w:ind w:left="360"/>
                          <w:jc w:val="center"/>
                          <w:rPr>
                            <w:rFonts w:eastAsia="Times New Roman" w:cstheme="majorBidi"/>
                            <w:sz w:val="16"/>
                          </w:rPr>
                        </w:pPr>
                        <w:r>
                          <w:rPr>
                            <w:rFonts w:eastAsia="Calibri" w:cstheme="majorBidi"/>
                            <w:sz w:val="16"/>
                            <w:szCs w:val="16"/>
                          </w:rPr>
                          <w:t>(c) Frequency of the system and loading of generators</w:t>
                        </w:r>
                        <w:r>
                          <w:rPr>
                            <w:rFonts w:eastAsia="Calibri" w:cstheme="majorBidi"/>
                            <w:sz w:val="16"/>
                            <w:szCs w:val="16"/>
                          </w:rPr>
                          <w:tab/>
                        </w:r>
                        <w:r>
                          <w:rPr>
                            <w:rFonts w:eastAsia="Calibri" w:cstheme="majorBidi"/>
                            <w:sz w:val="16"/>
                            <w:szCs w:val="16"/>
                          </w:rPr>
                          <w:tab/>
                        </w:r>
                        <w:r w:rsidRPr="008D6084">
                          <w:rPr>
                            <w:rFonts w:eastAsia="Calibri" w:cstheme="majorBidi"/>
                            <w:sz w:val="16"/>
                            <w:szCs w:val="16"/>
                          </w:rPr>
                          <w:t>(</w:t>
                        </w:r>
                        <w:r>
                          <w:rPr>
                            <w:rFonts w:eastAsia="Calibri" w:cstheme="majorBidi"/>
                            <w:sz w:val="16"/>
                            <w:szCs w:val="16"/>
                          </w:rPr>
                          <w:t>d</w:t>
                        </w:r>
                        <w:r w:rsidRPr="008D6084">
                          <w:rPr>
                            <w:rFonts w:eastAsia="Calibri" w:cstheme="majorBidi"/>
                            <w:sz w:val="16"/>
                            <w:szCs w:val="16"/>
                          </w:rPr>
                          <w:t xml:space="preserve">) </w:t>
                        </w:r>
                        <w:r>
                          <w:rPr>
                            <w:rFonts w:eastAsia="Calibri" w:cstheme="majorBidi"/>
                            <w:sz w:val="16"/>
                            <w:szCs w:val="16"/>
                          </w:rPr>
                          <w:t>Voltage of AC and DC buses</w:t>
                        </w:r>
                        <w:r>
                          <w:rPr>
                            <w:rFonts w:eastAsia="Calibri" w:cstheme="majorBidi"/>
                            <w:sz w:val="16"/>
                            <w:szCs w:val="16"/>
                          </w:rPr>
                          <w:tab/>
                        </w:r>
                        <w:r>
                          <w:rPr>
                            <w:rFonts w:eastAsia="Calibri" w:cstheme="majorBidi"/>
                            <w:sz w:val="16"/>
                            <w:szCs w:val="16"/>
                          </w:rPr>
                          <w:tab/>
                        </w:r>
                      </w:p>
                    </w:txbxContent>
                  </v:textbox>
                </v:shape>
                <v:shape id="Text Box 53" o:spid="_x0000_s3977" type="#_x0000_t202" style="position:absolute;left:431;top:63822;width:54128;height:2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JxTccA&#10;AADdAAAADwAAAGRycy9kb3ducmV2LnhtbESPT2vCQBTE70K/w/IK3nRj0BKiq0hAKqIH/1x6e80+&#10;k2D2bZpdNfbTd4WCx2FmfsPMFp2pxY1aV1lWMBpGIIhzqysuFJyOq0ECwnlkjbVlUvAgB4v5W2+G&#10;qbZ33tPt4AsRIOxSVFB636RSurwkg25oG+LgnW1r0AfZFlK3eA9wU8s4ij6kwYrDQokNZSXll8PV&#10;KNhkqx3uv2OT/NbZ5/a8bH5OXxOl+u/dcgrCU+df4f/2WisYJ/EIn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IScU3HAAAA3QAAAA8AAAAAAAAAAAAAAAAAmAIAAGRy&#10;cy9kb3ducmV2LnhtbFBLBQYAAAAABAAEAPUAAACMAwAAAAA=&#10;" filled="f" stroked="f" strokeweight=".5pt">
                  <v:textbox>
                    <w:txbxContent>
                      <w:p w:rsidR="00DE648D" w:rsidRPr="00545D52" w:rsidRDefault="00DE648D" w:rsidP="006C5392">
                        <w:pPr>
                          <w:jc w:val="center"/>
                          <w:rPr>
                            <w:rFonts w:eastAsia="Times New Roman" w:cstheme="majorBidi"/>
                            <w:sz w:val="16"/>
                          </w:rPr>
                        </w:pPr>
                        <w:r>
                          <w:rPr>
                            <w:rFonts w:eastAsia="Calibri" w:cstheme="majorBidi"/>
                            <w:sz w:val="16"/>
                            <w:szCs w:val="16"/>
                          </w:rPr>
                          <w:t xml:space="preserve">(e) </w:t>
                        </w:r>
                        <w:r w:rsidRPr="00545D52">
                          <w:rPr>
                            <w:rFonts w:eastAsia="Calibri" w:cstheme="majorBidi"/>
                            <w:sz w:val="16"/>
                            <w:szCs w:val="16"/>
                          </w:rPr>
                          <w:t>Active power versus rotor angle</w:t>
                        </w:r>
                        <w:r w:rsidRPr="00545D52">
                          <w:rPr>
                            <w:rFonts w:eastAsia="Calibri" w:cstheme="majorBidi"/>
                            <w:sz w:val="16"/>
                            <w:szCs w:val="16"/>
                          </w:rPr>
                          <w:tab/>
                        </w:r>
                        <w:r w:rsidRPr="00545D52">
                          <w:rPr>
                            <w:rFonts w:eastAsia="Calibri" w:cstheme="majorBidi"/>
                            <w:sz w:val="16"/>
                            <w:szCs w:val="16"/>
                          </w:rPr>
                          <w:tab/>
                        </w:r>
                        <w:r>
                          <w:rPr>
                            <w:rFonts w:eastAsia="Calibri" w:cstheme="majorBidi"/>
                            <w:sz w:val="16"/>
                            <w:szCs w:val="16"/>
                          </w:rPr>
                          <w:tab/>
                        </w:r>
                        <w:r w:rsidRPr="00545D52">
                          <w:rPr>
                            <w:rFonts w:eastAsia="Calibri" w:cstheme="majorBidi"/>
                            <w:sz w:val="16"/>
                            <w:szCs w:val="16"/>
                          </w:rPr>
                          <w:t>(f) Rotor Angle of the generators</w:t>
                        </w:r>
                      </w:p>
                    </w:txbxContent>
                  </v:textbox>
                </v:shape>
                <v:shape id="Picture 523" o:spid="_x0000_s3978" type="#_x0000_t75" style="position:absolute;left:27594;top:913;width:25802;height:22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MjL/GAAAA3QAAAA8AAABkcnMvZG93bnJldi54bWxEj09rAjEUxO9Cv0N4hV6kZl2qyNYoRSgV&#10;Qfx76e2xed2Ebl62m6jbb28EweMwM79hpvPO1eJMbbCeFQwHGQji0mvLlYLj4fN1AiJEZI21Z1Lw&#10;TwHms6feFAvtL7yj8z5WIkE4FKjAxNgUUobSkMMw8A1x8n586zAm2VZSt3hJcFfLPMvG0qHltGCw&#10;oYWh8nd/cgq2xv7tlv0vuybTx+/NejQ6rhqlXp67j3cQkbr4CN/bS63gbZLncHuTnoCcX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YyMv8YAAADdAAAADwAAAAAAAAAAAAAA&#10;AACfAgAAZHJzL2Rvd25yZXYueG1sUEsFBgAAAAAEAAQA9wAAAJIDAAAAAA==&#10;">
                  <v:imagedata r:id="rId704" o:title=""/>
                  <v:path arrowok="t"/>
                </v:shape>
                <v:shape id="Picture 522" o:spid="_x0000_s3979" type="#_x0000_t75" style="position:absolute;left:54;top:913;width:28606;height:211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Aq/nEAAAA3QAAAA8AAABkcnMvZG93bnJldi54bWxEj09rAjEUxO8Fv0N4Qm81q5UiW6OIIvRU&#10;cS09Pzdv/9TNy5JE3fXTG0HocZiZ3zDzZWcacSHna8sKxqMEBHFudc2lgp/D9m0GwgdkjY1lUtCT&#10;h+Vi8DLHVNsr7+mShVJECPsUFVQhtKmUPq/IoB/Zljh6hXUGQ5SulNrhNcJNIydJ8iEN1hwXKmxp&#10;XVF+ys5Gwe/m+Of6zn+bd9yE4nbMdkXSK/U67FafIAJ14T/8bH9pBdPZZAqPN/EJ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JAq/nEAAAA3QAAAA8AAAAAAAAAAAAAAAAA&#10;nwIAAGRycy9kb3ducmV2LnhtbFBLBQYAAAAABAAEAPcAAACQAwAAAAA=&#10;">
                  <v:imagedata r:id="rId705" o:title=""/>
                  <v:path arrowok="t"/>
                </v:shape>
                <w10:anchorlock/>
              </v:group>
            </w:pict>
          </mc:Fallback>
        </mc:AlternateContent>
      </w:r>
    </w:p>
    <w:p w:rsidR="006C5392" w:rsidRPr="00DA2A8F" w:rsidRDefault="00DE2A75" w:rsidP="006C5392">
      <w:pPr>
        <w:pStyle w:val="Text"/>
        <w:tabs>
          <w:tab w:val="center" w:pos="4365"/>
          <w:tab w:val="left" w:pos="7706"/>
        </w:tabs>
        <w:spacing w:line="240" w:lineRule="auto"/>
        <w:ind w:firstLine="0"/>
        <w:jc w:val="left"/>
      </w:pPr>
      <w:r>
        <w:rPr>
          <w:noProof/>
        </w:rPr>
        <mc:AlternateContent>
          <mc:Choice Requires="wpc">
            <w:drawing>
              <wp:inline distT="0" distB="0" distL="0" distR="0">
                <wp:extent cx="5486400" cy="6867525"/>
                <wp:effectExtent l="0" t="0" r="0" b="0"/>
                <wp:docPr id="4871" name="Canvas 53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4803" name="Picture 539"/>
                          <pic:cNvPicPr>
                            <a:picLocks noChangeAspect="1"/>
                          </pic:cNvPicPr>
                        </pic:nvPicPr>
                        <pic:blipFill>
                          <a:blip r:embed="rId706" cstate="print">
                            <a:extLst>
                              <a:ext uri="{28A0092B-C50C-407E-A947-70E740481C1C}">
                                <a14:useLocalDpi xmlns:a14="http://schemas.microsoft.com/office/drawing/2010/main" val="0"/>
                              </a:ext>
                            </a:extLst>
                          </a:blip>
                          <a:srcRect/>
                          <a:stretch>
                            <a:fillRect/>
                          </a:stretch>
                        </pic:blipFill>
                        <pic:spPr bwMode="auto">
                          <a:xfrm>
                            <a:off x="0" y="26800"/>
                            <a:ext cx="3111200" cy="23206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04" name="Picture 65"/>
                          <pic:cNvPicPr>
                            <a:picLocks noChangeAspect="1"/>
                          </pic:cNvPicPr>
                        </pic:nvPicPr>
                        <pic:blipFill>
                          <a:blip r:embed="rId707" cstate="print">
                            <a:extLst>
                              <a:ext uri="{28A0092B-C50C-407E-A947-70E740481C1C}">
                                <a14:useLocalDpi xmlns:a14="http://schemas.microsoft.com/office/drawing/2010/main" val="0"/>
                              </a:ext>
                            </a:extLst>
                          </a:blip>
                          <a:srcRect/>
                          <a:stretch>
                            <a:fillRect/>
                          </a:stretch>
                        </pic:blipFill>
                        <pic:spPr bwMode="auto">
                          <a:xfrm>
                            <a:off x="2759300" y="4503916"/>
                            <a:ext cx="2696600" cy="19365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05" name="Picture 542"/>
                          <pic:cNvPicPr>
                            <a:picLocks noChangeAspect="1"/>
                          </pic:cNvPicPr>
                        </pic:nvPicPr>
                        <pic:blipFill>
                          <a:blip r:embed="rId708" cstate="print">
                            <a:extLst>
                              <a:ext uri="{28A0092B-C50C-407E-A947-70E740481C1C}">
                                <a14:useLocalDpi xmlns:a14="http://schemas.microsoft.com/office/drawing/2010/main" val="0"/>
                              </a:ext>
                            </a:extLst>
                          </a:blip>
                          <a:srcRect/>
                          <a:stretch>
                            <a:fillRect/>
                          </a:stretch>
                        </pic:blipFill>
                        <pic:spPr bwMode="auto">
                          <a:xfrm>
                            <a:off x="223700" y="2386909"/>
                            <a:ext cx="2535600" cy="2008007"/>
                          </a:xfrm>
                          <a:prstGeom prst="rect">
                            <a:avLst/>
                          </a:prstGeom>
                          <a:noFill/>
                          <a:extLst>
                            <a:ext uri="{909E8E84-426E-40DD-AFC4-6F175D3DCCD1}">
                              <a14:hiddenFill xmlns:a14="http://schemas.microsoft.com/office/drawing/2010/main">
                                <a:solidFill>
                                  <a:srgbClr val="FFFFFF"/>
                                </a:solidFill>
                              </a14:hiddenFill>
                            </a:ext>
                          </a:extLst>
                        </pic:spPr>
                      </pic:pic>
                      <wps:wsp>
                        <wps:cNvPr id="4806" name="Text Box 530"/>
                        <wps:cNvSpPr txBox="1">
                          <a:spLocks noChangeArrowheads="1"/>
                        </wps:cNvSpPr>
                        <wps:spPr bwMode="auto">
                          <a:xfrm>
                            <a:off x="9000" y="6608624"/>
                            <a:ext cx="5446900" cy="2499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Pr="00105387" w:rsidRDefault="00DE648D" w:rsidP="00475CC4">
                              <w:pPr>
                                <w:pStyle w:val="Heading4"/>
                              </w:pPr>
                              <w:bookmarkStart w:id="3411" w:name="_Toc334035704"/>
                              <w:bookmarkStart w:id="3412" w:name="_Toc334036179"/>
                              <w:bookmarkStart w:id="3413" w:name="_Toc334048462"/>
                              <w:bookmarkStart w:id="3414" w:name="_Toc334048973"/>
                              <w:bookmarkStart w:id="3415" w:name="_Toc334539944"/>
                              <w:bookmarkStart w:id="3416" w:name="_Toc335662438"/>
                              <w:bookmarkStart w:id="3417" w:name="_Toc335666398"/>
                              <w:bookmarkStart w:id="3418" w:name="_Toc336033051"/>
                              <w:bookmarkStart w:id="3419" w:name="_Toc336033224"/>
                              <w:bookmarkStart w:id="3420" w:name="_Toc336910440"/>
                              <w:bookmarkStart w:id="3421" w:name="_Toc336910581"/>
                              <w:bookmarkStart w:id="3422" w:name="_Toc338625040"/>
                              <w:bookmarkStart w:id="3423" w:name="_Toc338625267"/>
                              <w:bookmarkStart w:id="3424" w:name="_Toc338625628"/>
                              <w:bookmarkStart w:id="3425" w:name="_Toc338691199"/>
                              <w:bookmarkStart w:id="3426" w:name="_Toc341210667"/>
                              <w:r w:rsidRPr="006120CE">
                                <w:t>Figure</w:t>
                              </w:r>
                              <w:r>
                                <w:t xml:space="preserve"> 8.15: Contingency events, </w:t>
                              </w:r>
                              <w:r w:rsidRPr="00105387">
                                <w:t>Cable 1-</w:t>
                              </w:r>
                              <w:r>
                                <w:t>4o</w:t>
                              </w:r>
                              <w:r w:rsidRPr="00105387">
                                <w:t>utage (</w:t>
                              </w:r>
                              <w:r>
                                <w:t>a</w:t>
                              </w:r>
                              <w:r w:rsidRPr="00105387">
                                <w:t>n open ring, close to radial, architecture)</w:t>
                              </w:r>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p>
                            <w:p w:rsidR="00DE648D" w:rsidRPr="006120CE" w:rsidRDefault="00DE648D" w:rsidP="006C5392">
                              <w:pPr>
                                <w:jc w:val="center"/>
                                <w:rPr>
                                  <w:rFonts w:cstheme="majorBidi"/>
                                  <w:sz w:val="18"/>
                                  <w:szCs w:val="18"/>
                                </w:rPr>
                              </w:pPr>
                              <w:r>
                                <w:rPr>
                                  <w:rFonts w:cstheme="majorBidi"/>
                                  <w:sz w:val="20"/>
                                  <w:szCs w:val="20"/>
                                </w:rPr>
                                <w:t>Loadccurance</w:t>
                              </w:r>
                            </w:p>
                          </w:txbxContent>
                        </wps:txbx>
                        <wps:bodyPr rot="0" vert="horz" wrap="square" lIns="91440" tIns="45720" rIns="91440" bIns="45720" anchor="t" anchorCtr="0" upright="1">
                          <a:noAutofit/>
                        </wps:bodyPr>
                      </wps:wsp>
                      <wps:wsp>
                        <wps:cNvPr id="4807" name="Text Box 53"/>
                        <wps:cNvSpPr txBox="1">
                          <a:spLocks noChangeArrowheads="1"/>
                        </wps:cNvSpPr>
                        <wps:spPr bwMode="auto">
                          <a:xfrm>
                            <a:off x="0" y="2234008"/>
                            <a:ext cx="5413200" cy="230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Pr="00773240" w:rsidRDefault="00DE648D" w:rsidP="00E56814">
                              <w:pPr>
                                <w:pStyle w:val="NormalWeb"/>
                                <w:numPr>
                                  <w:ilvl w:val="0"/>
                                  <w:numId w:val="41"/>
                                </w:numPr>
                                <w:spacing w:before="0" w:beforeAutospacing="0" w:after="200" w:afterAutospacing="0" w:line="276" w:lineRule="auto"/>
                                <w:rPr>
                                  <w:sz w:val="20"/>
                                  <w:szCs w:val="20"/>
                                </w:rPr>
                              </w:pPr>
                              <w:r w:rsidRPr="008D6084">
                                <w:rPr>
                                  <w:rFonts w:eastAsia="Calibri" w:cs="Arial"/>
                                  <w:sz w:val="16"/>
                                  <w:szCs w:val="16"/>
                                </w:rPr>
                                <w:t>Single Line Diagram</w:t>
                              </w:r>
                              <w:r>
                                <w:rPr>
                                  <w:rFonts w:eastAsia="Calibri" w:cs="Arial"/>
                                  <w:sz w:val="16"/>
                                  <w:szCs w:val="16"/>
                                </w:rPr>
                                <w:tab/>
                              </w:r>
                              <w:r>
                                <w:rPr>
                                  <w:rFonts w:eastAsia="Calibri" w:cs="Arial"/>
                                  <w:sz w:val="16"/>
                                  <w:szCs w:val="16"/>
                                </w:rPr>
                                <w:tab/>
                              </w:r>
                              <w:r>
                                <w:rPr>
                                  <w:rFonts w:eastAsia="Calibri" w:cs="Arial"/>
                                  <w:sz w:val="16"/>
                                  <w:szCs w:val="16"/>
                                </w:rPr>
                                <w:tab/>
                                <w:t xml:space="preserve">  (b) Power sharing corresponding to the Pulse Load</w:t>
                              </w:r>
                            </w:p>
                          </w:txbxContent>
                        </wps:txbx>
                        <wps:bodyPr rot="0" vert="horz" wrap="square" lIns="91440" tIns="45720" rIns="91440" bIns="45720" anchor="t" anchorCtr="0" upright="1">
                          <a:noAutofit/>
                        </wps:bodyPr>
                      </wps:wsp>
                      <wps:wsp>
                        <wps:cNvPr id="4808" name="Text Box 53"/>
                        <wps:cNvSpPr txBox="1">
                          <a:spLocks noChangeArrowheads="1"/>
                        </wps:cNvSpPr>
                        <wps:spPr bwMode="auto">
                          <a:xfrm>
                            <a:off x="73600" y="4348616"/>
                            <a:ext cx="5412800" cy="2299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Pr="008D6084" w:rsidRDefault="00DE648D" w:rsidP="006C5392">
                              <w:pPr>
                                <w:ind w:left="360"/>
                                <w:jc w:val="center"/>
                                <w:rPr>
                                  <w:rFonts w:eastAsia="Times New Roman" w:cstheme="majorBidi"/>
                                  <w:sz w:val="16"/>
                                </w:rPr>
                              </w:pPr>
                              <w:r>
                                <w:rPr>
                                  <w:rFonts w:eastAsia="Calibri" w:cstheme="majorBidi"/>
                                  <w:sz w:val="16"/>
                                  <w:szCs w:val="16"/>
                                </w:rPr>
                                <w:t>(c) Frequency of the system and loading of generators</w:t>
                              </w:r>
                              <w:r>
                                <w:rPr>
                                  <w:rFonts w:eastAsia="Calibri" w:cstheme="majorBidi"/>
                                  <w:sz w:val="16"/>
                                  <w:szCs w:val="16"/>
                                </w:rPr>
                                <w:tab/>
                              </w:r>
                              <w:r>
                                <w:rPr>
                                  <w:rFonts w:eastAsia="Calibri" w:cstheme="majorBidi"/>
                                  <w:sz w:val="16"/>
                                  <w:szCs w:val="16"/>
                                </w:rPr>
                                <w:tab/>
                              </w:r>
                              <w:r w:rsidRPr="008D6084">
                                <w:rPr>
                                  <w:rFonts w:eastAsia="Calibri" w:cstheme="majorBidi"/>
                                  <w:sz w:val="16"/>
                                  <w:szCs w:val="16"/>
                                </w:rPr>
                                <w:t>(</w:t>
                              </w:r>
                              <w:r>
                                <w:rPr>
                                  <w:rFonts w:eastAsia="Calibri" w:cstheme="majorBidi"/>
                                  <w:sz w:val="16"/>
                                  <w:szCs w:val="16"/>
                                </w:rPr>
                                <w:t>d</w:t>
                              </w:r>
                              <w:r w:rsidRPr="008D6084">
                                <w:rPr>
                                  <w:rFonts w:eastAsia="Calibri" w:cstheme="majorBidi"/>
                                  <w:sz w:val="16"/>
                                  <w:szCs w:val="16"/>
                                </w:rPr>
                                <w:t xml:space="preserve">) </w:t>
                              </w:r>
                              <w:r>
                                <w:rPr>
                                  <w:rFonts w:eastAsia="Calibri" w:cstheme="majorBidi"/>
                                  <w:sz w:val="16"/>
                                  <w:szCs w:val="16"/>
                                </w:rPr>
                                <w:t>Voltage of AC and DC buses</w:t>
                              </w:r>
                              <w:r>
                                <w:rPr>
                                  <w:rFonts w:eastAsia="Calibri" w:cstheme="majorBidi"/>
                                  <w:sz w:val="16"/>
                                  <w:szCs w:val="16"/>
                                </w:rPr>
                                <w:tab/>
                              </w:r>
                              <w:r>
                                <w:rPr>
                                  <w:rFonts w:eastAsia="Calibri" w:cstheme="majorBidi"/>
                                  <w:sz w:val="16"/>
                                  <w:szCs w:val="16"/>
                                </w:rPr>
                                <w:tab/>
                              </w:r>
                            </w:p>
                          </w:txbxContent>
                        </wps:txbx>
                        <wps:bodyPr rot="0" vert="horz" wrap="square" lIns="91440" tIns="45720" rIns="91440" bIns="45720" anchor="t" anchorCtr="0" upright="1">
                          <a:noAutofit/>
                        </wps:bodyPr>
                      </wps:wsp>
                      <wps:wsp>
                        <wps:cNvPr id="4809" name="Text Box 53"/>
                        <wps:cNvSpPr txBox="1">
                          <a:spLocks noChangeArrowheads="1"/>
                        </wps:cNvSpPr>
                        <wps:spPr bwMode="auto">
                          <a:xfrm>
                            <a:off x="43100" y="6381623"/>
                            <a:ext cx="5412800" cy="2299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Pr="00545D52" w:rsidRDefault="00DE648D" w:rsidP="00E56814">
                              <w:pPr>
                                <w:pStyle w:val="ListParagraph"/>
                                <w:numPr>
                                  <w:ilvl w:val="0"/>
                                  <w:numId w:val="44"/>
                                </w:numPr>
                                <w:spacing w:line="276" w:lineRule="auto"/>
                                <w:jc w:val="center"/>
                                <w:rPr>
                                  <w:rFonts w:eastAsia="Times New Roman" w:cstheme="majorBidi"/>
                                  <w:sz w:val="16"/>
                                </w:rPr>
                              </w:pPr>
                              <w:r w:rsidRPr="00545D52">
                                <w:rPr>
                                  <w:rFonts w:eastAsia="Calibri" w:cstheme="majorBidi"/>
                                  <w:sz w:val="16"/>
                                  <w:szCs w:val="16"/>
                                </w:rPr>
                                <w:t>Active power versus rotor angle</w:t>
                              </w:r>
                              <w:r w:rsidRPr="00545D52">
                                <w:rPr>
                                  <w:rFonts w:eastAsia="Calibri" w:cstheme="majorBidi"/>
                                  <w:sz w:val="16"/>
                                  <w:szCs w:val="16"/>
                                </w:rPr>
                                <w:tab/>
                              </w:r>
                              <w:r w:rsidRPr="00545D52">
                                <w:rPr>
                                  <w:rFonts w:eastAsia="Calibri" w:cstheme="majorBidi"/>
                                  <w:sz w:val="16"/>
                                  <w:szCs w:val="16"/>
                                </w:rPr>
                                <w:tab/>
                              </w:r>
                              <w:r w:rsidRPr="00545D52">
                                <w:rPr>
                                  <w:rFonts w:eastAsia="Calibri" w:cstheme="majorBidi"/>
                                  <w:sz w:val="16"/>
                                  <w:szCs w:val="16"/>
                                </w:rPr>
                                <w:tab/>
                              </w:r>
                              <w:r w:rsidRPr="00545D52">
                                <w:rPr>
                                  <w:rFonts w:eastAsia="Calibri" w:cstheme="majorBidi"/>
                                  <w:sz w:val="16"/>
                                  <w:szCs w:val="16"/>
                                </w:rPr>
                                <w:tab/>
                                <w:t>(f) Rotor Angle of the generators</w:t>
                              </w:r>
                              <w:r w:rsidRPr="00545D52">
                                <w:rPr>
                                  <w:rFonts w:eastAsia="Calibri" w:cstheme="majorBidi"/>
                                  <w:sz w:val="16"/>
                                  <w:szCs w:val="16"/>
                                </w:rPr>
                                <w:tab/>
                              </w:r>
                            </w:p>
                          </w:txbxContent>
                        </wps:txbx>
                        <wps:bodyPr rot="0" vert="horz" wrap="square" lIns="91440" tIns="45720" rIns="91440" bIns="45720" anchor="t" anchorCtr="0" upright="1">
                          <a:noAutofit/>
                        </wps:bodyPr>
                      </wps:wsp>
                      <pic:pic xmlns:pic="http://schemas.openxmlformats.org/drawingml/2006/picture">
                        <pic:nvPicPr>
                          <pic:cNvPr id="4810" name="Picture 540"/>
                          <pic:cNvPicPr>
                            <a:picLocks noChangeAspect="1"/>
                          </pic:cNvPicPr>
                        </pic:nvPicPr>
                        <pic:blipFill>
                          <a:blip r:embed="rId709" cstate="print">
                            <a:extLst>
                              <a:ext uri="{28A0092B-C50C-407E-A947-70E740481C1C}">
                                <a14:useLocalDpi xmlns:a14="http://schemas.microsoft.com/office/drawing/2010/main" val="0"/>
                              </a:ext>
                            </a:extLst>
                          </a:blip>
                          <a:srcRect/>
                          <a:stretch>
                            <a:fillRect/>
                          </a:stretch>
                        </pic:blipFill>
                        <pic:spPr bwMode="auto">
                          <a:xfrm>
                            <a:off x="2759300" y="26800"/>
                            <a:ext cx="2714200" cy="22592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11" name="Picture 543"/>
                          <pic:cNvPicPr>
                            <a:picLocks noChangeAspect="1"/>
                          </pic:cNvPicPr>
                        </pic:nvPicPr>
                        <pic:blipFill>
                          <a:blip r:embed="rId710" cstate="print">
                            <a:extLst>
                              <a:ext uri="{28A0092B-C50C-407E-A947-70E740481C1C}">
                                <a14:useLocalDpi xmlns:a14="http://schemas.microsoft.com/office/drawing/2010/main" val="0"/>
                              </a:ext>
                            </a:extLst>
                          </a:blip>
                          <a:srcRect/>
                          <a:stretch>
                            <a:fillRect/>
                          </a:stretch>
                        </pic:blipFill>
                        <pic:spPr bwMode="auto">
                          <a:xfrm>
                            <a:off x="2759300" y="2386909"/>
                            <a:ext cx="2653900" cy="20080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13" name="Picture 66"/>
                          <pic:cNvPicPr preferRelativeResize="0">
                            <a:picLocks noChangeAspect="1"/>
                          </pic:cNvPicPr>
                        </pic:nvPicPr>
                        <pic:blipFill>
                          <a:blip r:embed="rId711" cstate="print">
                            <a:extLst>
                              <a:ext uri="{28A0092B-C50C-407E-A947-70E740481C1C}">
                                <a14:useLocalDpi xmlns:a14="http://schemas.microsoft.com/office/drawing/2010/main" val="0"/>
                              </a:ext>
                            </a:extLst>
                          </a:blip>
                          <a:srcRect l="3142" t="4495" r="1729" b="4375"/>
                          <a:stretch>
                            <a:fillRect/>
                          </a:stretch>
                        </pic:blipFill>
                        <pic:spPr bwMode="auto">
                          <a:xfrm>
                            <a:off x="296400" y="4577817"/>
                            <a:ext cx="2405800" cy="1861307"/>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Canvas 538" o:spid="_x0000_s3980" editas="canvas" style="width:6in;height:540.75pt;mso-position-horizontal-relative:char;mso-position-vertical-relative:line" coordsize="54864,68675"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">
                <v:shape id="_x0000_s3981" type="#_x0000_t75" style="position:absolute;width:54864;height:68675;visibility:visible;mso-wrap-style:square">
                  <v:fill o:detectmouseclick="t"/>
                  <v:path o:connecttype="none"/>
                </v:shape>
                <v:shape id="Picture 539" o:spid="_x0000_s3982" type="#_x0000_t75" style="position:absolute;top:268;width:31112;height:232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AydzGAAAA3QAAAA8AAABkcnMvZG93bnJldi54bWxEj0FLAzEUhO+C/yE8wZvN1oqsa9NSWgS9&#10;CLYKHh+b52bt5mVJXtt1f70RCh6HmfmGmS8H36kjxdQGNjCdFKCI62Bbbgy8755uSlBJkC12gcnA&#10;DyVYLi4v5ljZcOI3Om6lURnCqUIDTqSvtE61I49pEnri7H2F6FGyjI22EU8Z7jt9WxT32mPLecFh&#10;T2tH9X578AZ49/I6e/jYHD6/ZYwSN6Nz5WjM9dWwegQlNMh/+Nx+tgbuymIGf2/yE9C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cDJ3MYAAADdAAAADwAAAAAAAAAAAAAA&#10;AACfAgAAZHJzL2Rvd25yZXYueG1sUEsFBgAAAAAEAAQA9wAAAJIDAAAAAA==&#10;">
                  <v:imagedata r:id="rId712" o:title=""/>
                  <v:path arrowok="t"/>
                </v:shape>
                <v:shape id="Picture 65" o:spid="_x0000_s3983" type="#_x0000_t75" style="position:absolute;left:27593;top:45039;width:26966;height:19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TQbnHAAAA3QAAAA8AAABkcnMvZG93bnJldi54bWxEj81qwzAQhO+FvoPYQm61HBNKcKOEtrgk&#10;x+aH4twWa2O7tVa2JSfO20eBQo/D7Hyzs1iNphFn6l1tWcE0ikEQF1bXXCo47D+f5yCcR9bYWCYF&#10;V3KwWj4+LDDV9sJbOu98KQKEXYoKKu/bVEpXVGTQRbYlDt7J9gZ9kH0pdY+XADeNTOL4RRqsOTRU&#10;2NJHRcXvbjDhjazL37Or/9pOh26d/Bz5O0/WSk2exrdXEJ5G/3/8l95oBbN5PIP7moAAub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cTQbnHAAAA3QAAAA8AAAAAAAAAAAAA&#10;AAAAnwIAAGRycy9kb3ducmV2LnhtbFBLBQYAAAAABAAEAPcAAACTAwAAAAA=&#10;">
                  <v:imagedata r:id="rId713" o:title=""/>
                  <v:path arrowok="t"/>
                </v:shape>
                <v:shape id="Picture 542" o:spid="_x0000_s3984" type="#_x0000_t75" style="position:absolute;left:2237;top:23869;width:25356;height:20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qTQXHAAAA3QAAAA8AAABkcnMvZG93bnJldi54bWxEj0FrAjEUhO+F/ofwCt5qVtGybI3SFqSK&#10;0FIVobfH5rlZ3LwsSXTXf28KBY/DzHzDzBa9bcSFfKgdKxgNMxDEpdM1Vwr2u+VzDiJEZI2NY1Jw&#10;pQCL+ePDDAvtOv6hyzZWIkE4FKjAxNgWUobSkMUwdC1x8o7OW4xJ+kpqj12C20aOs+xFWqw5LRhs&#10;6cNQedqerYJu+vm+Nv1htN/V6/PveOm/vg8bpQZP/dsriEh9vIf/2yutYJJnU/h7k56An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BqTQXHAAAA3QAAAA8AAAAAAAAAAAAA&#10;AAAAnwIAAGRycy9kb3ducmV2LnhtbFBLBQYAAAAABAAEAPcAAACTAwAAAAA=&#10;">
                  <v:imagedata r:id="rId714" o:title=""/>
                  <v:path arrowok="t"/>
                </v:shape>
                <v:shape id="Text Box 530" o:spid="_x0000_s3985" type="#_x0000_t202" style="position:absolute;left:90;top:66086;width:54469;height:24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61WccA&#10;AADdAAAADwAAAGRycy9kb3ducmV2LnhtbESPQWvCQBSE70L/w/IK3nRTaSWkrhICwSL2YPTS22v2&#10;mYRm36bZ1cT++m6h4HGYmW+Y1WY0rbhS7xrLCp7mEQji0uqGKwWnYz6LQTiPrLG1TApu5GCzfpis&#10;MNF24ANdC1+JAGGXoILa+y6R0pU1GXRz2xEH72x7gz7IvpK6xyHATSsXUbSUBhsOCzV2lNVUfhUX&#10;o2CX5e94+FyY+KfNtvtz2n2fPl6Umj6O6SsIT6O/h//bb1rBcxwt4e9Ne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ZOtVnHAAAA3QAAAA8AAAAAAAAAAAAAAAAAmAIAAGRy&#10;cy9kb3ducmV2LnhtbFBLBQYAAAAABAAEAPUAAACMAwAAAAA=&#10;" filled="f" stroked="f" strokeweight=".5pt">
                  <v:textbox>
                    <w:txbxContent>
                      <w:p w:rsidR="00DE648D" w:rsidRPr="00105387" w:rsidRDefault="00DE648D" w:rsidP="00475CC4">
                        <w:pPr>
                          <w:pStyle w:val="Heading4"/>
                        </w:pPr>
                        <w:bookmarkStart w:id="3427" w:name="_Toc334035704"/>
                        <w:bookmarkStart w:id="3428" w:name="_Toc334036179"/>
                        <w:bookmarkStart w:id="3429" w:name="_Toc334048462"/>
                        <w:bookmarkStart w:id="3430" w:name="_Toc334048973"/>
                        <w:bookmarkStart w:id="3431" w:name="_Toc334539944"/>
                        <w:bookmarkStart w:id="3432" w:name="_Toc335662438"/>
                        <w:bookmarkStart w:id="3433" w:name="_Toc335666398"/>
                        <w:bookmarkStart w:id="3434" w:name="_Toc336033051"/>
                        <w:bookmarkStart w:id="3435" w:name="_Toc336033224"/>
                        <w:bookmarkStart w:id="3436" w:name="_Toc336910440"/>
                        <w:bookmarkStart w:id="3437" w:name="_Toc336910581"/>
                        <w:bookmarkStart w:id="3438" w:name="_Toc338625040"/>
                        <w:bookmarkStart w:id="3439" w:name="_Toc338625267"/>
                        <w:bookmarkStart w:id="3440" w:name="_Toc338625628"/>
                        <w:bookmarkStart w:id="3441" w:name="_Toc338691199"/>
                        <w:bookmarkStart w:id="3442" w:name="_Toc341210667"/>
                        <w:r w:rsidRPr="006120CE">
                          <w:t>Figure</w:t>
                        </w:r>
                        <w:r>
                          <w:t xml:space="preserve"> 8.15: Contingency events, </w:t>
                        </w:r>
                        <w:r w:rsidRPr="00105387">
                          <w:t>Cable 1-</w:t>
                        </w:r>
                        <w:r>
                          <w:t>4o</w:t>
                        </w:r>
                        <w:r w:rsidRPr="00105387">
                          <w:t>utage (</w:t>
                        </w:r>
                        <w:r>
                          <w:t>a</w:t>
                        </w:r>
                        <w:r w:rsidRPr="00105387">
                          <w:t>n open ring, close to radial, architecture)</w:t>
                        </w:r>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p>
                      <w:p w:rsidR="00DE648D" w:rsidRPr="006120CE" w:rsidRDefault="00DE648D" w:rsidP="006C5392">
                        <w:pPr>
                          <w:jc w:val="center"/>
                          <w:rPr>
                            <w:rFonts w:cstheme="majorBidi"/>
                            <w:sz w:val="18"/>
                            <w:szCs w:val="18"/>
                          </w:rPr>
                        </w:pPr>
                        <w:r>
                          <w:rPr>
                            <w:rFonts w:cstheme="majorBidi"/>
                            <w:sz w:val="20"/>
                            <w:szCs w:val="20"/>
                          </w:rPr>
                          <w:t>Loadccurance</w:t>
                        </w:r>
                      </w:p>
                    </w:txbxContent>
                  </v:textbox>
                </v:shape>
                <v:shape id="Text Box 53" o:spid="_x0000_s3986" type="#_x0000_t202" style="position:absolute;top:22340;width:54132;height:2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IQwscA&#10;AADdAAAADwAAAGRycy9kb3ducmV2LnhtbESPQWvCQBSE7wX/w/IEb3WjqA3RVSQglqIHbS69vWaf&#10;STD7NmZXjf76bqHQ4zAz3zCLVWdqcaPWVZYVjIYRCOLc6ooLBdnn5jUG4TyyxtoyKXiQg9Wy97LA&#10;RNs7H+h29IUIEHYJKii9bxIpXV6SQTe0DXHwTrY16INsC6lbvAe4qeU4imbSYMVhocSG0pLy8/Fq&#10;FHykmz0evscmftbpdndaN5fsa6rUoN+t5yA8df4//Nd+1womcfQGv2/CE5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kCEMLHAAAA3QAAAA8AAAAAAAAAAAAAAAAAmAIAAGRy&#10;cy9kb3ducmV2LnhtbFBLBQYAAAAABAAEAPUAAACMAwAAAAA=&#10;" filled="f" stroked="f" strokeweight=".5pt">
                  <v:textbox>
                    <w:txbxContent>
                      <w:p w:rsidR="00DE648D" w:rsidRPr="00773240" w:rsidRDefault="00DE648D" w:rsidP="00E56814">
                        <w:pPr>
                          <w:pStyle w:val="NormalWeb"/>
                          <w:numPr>
                            <w:ilvl w:val="0"/>
                            <w:numId w:val="41"/>
                          </w:numPr>
                          <w:spacing w:before="0" w:beforeAutospacing="0" w:after="200" w:afterAutospacing="0" w:line="276" w:lineRule="auto"/>
                          <w:rPr>
                            <w:sz w:val="20"/>
                            <w:szCs w:val="20"/>
                          </w:rPr>
                        </w:pPr>
                        <w:r w:rsidRPr="008D6084">
                          <w:rPr>
                            <w:rFonts w:eastAsia="Calibri" w:cs="Arial"/>
                            <w:sz w:val="16"/>
                            <w:szCs w:val="16"/>
                          </w:rPr>
                          <w:t>Single Line Diagram</w:t>
                        </w:r>
                        <w:r>
                          <w:rPr>
                            <w:rFonts w:eastAsia="Calibri" w:cs="Arial"/>
                            <w:sz w:val="16"/>
                            <w:szCs w:val="16"/>
                          </w:rPr>
                          <w:tab/>
                        </w:r>
                        <w:r>
                          <w:rPr>
                            <w:rFonts w:eastAsia="Calibri" w:cs="Arial"/>
                            <w:sz w:val="16"/>
                            <w:szCs w:val="16"/>
                          </w:rPr>
                          <w:tab/>
                        </w:r>
                        <w:r>
                          <w:rPr>
                            <w:rFonts w:eastAsia="Calibri" w:cs="Arial"/>
                            <w:sz w:val="16"/>
                            <w:szCs w:val="16"/>
                          </w:rPr>
                          <w:tab/>
                          <w:t xml:space="preserve">  (b) Power sharing corresponding to the Pulse Load</w:t>
                        </w:r>
                      </w:p>
                    </w:txbxContent>
                  </v:textbox>
                </v:shape>
                <v:shape id="Text Box 53" o:spid="_x0000_s3987" type="#_x0000_t202" style="position:absolute;left:736;top:43486;width:54128;height:2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2EsMQA&#10;AADdAAAADwAAAGRycy9kb3ducmV2LnhtbERPTWvCQBC9F/wPywi9NRtFS4hZRQJSKe1B68XbmB2T&#10;YHY2ZrdJ6q/vHgo9Pt53thlNI3rqXG1ZwSyKQRAXVtdcKjh97V4SEM4ja2wsk4IfcrBZT54yTLUd&#10;+ED90ZcihLBLUUHlfZtK6YqKDLrItsSBu9rOoA+wK6XucAjhppHzOH6VBmsODRW2lFdU3I7fRsF7&#10;vvvEw2VukkeTv31ct+39dF4q9TwdtysQnkb/L/5z77WCRRKHueFNe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dhLDEAAAA3QAAAA8AAAAAAAAAAAAAAAAAmAIAAGRycy9k&#10;b3ducmV2LnhtbFBLBQYAAAAABAAEAPUAAACJAwAAAAA=&#10;" filled="f" stroked="f" strokeweight=".5pt">
                  <v:textbox>
                    <w:txbxContent>
                      <w:p w:rsidR="00DE648D" w:rsidRPr="008D6084" w:rsidRDefault="00DE648D" w:rsidP="006C5392">
                        <w:pPr>
                          <w:ind w:left="360"/>
                          <w:jc w:val="center"/>
                          <w:rPr>
                            <w:rFonts w:eastAsia="Times New Roman" w:cstheme="majorBidi"/>
                            <w:sz w:val="16"/>
                          </w:rPr>
                        </w:pPr>
                        <w:r>
                          <w:rPr>
                            <w:rFonts w:eastAsia="Calibri" w:cstheme="majorBidi"/>
                            <w:sz w:val="16"/>
                            <w:szCs w:val="16"/>
                          </w:rPr>
                          <w:t>(c) Frequency of the system and loading of generators</w:t>
                        </w:r>
                        <w:r>
                          <w:rPr>
                            <w:rFonts w:eastAsia="Calibri" w:cstheme="majorBidi"/>
                            <w:sz w:val="16"/>
                            <w:szCs w:val="16"/>
                          </w:rPr>
                          <w:tab/>
                        </w:r>
                        <w:r>
                          <w:rPr>
                            <w:rFonts w:eastAsia="Calibri" w:cstheme="majorBidi"/>
                            <w:sz w:val="16"/>
                            <w:szCs w:val="16"/>
                          </w:rPr>
                          <w:tab/>
                        </w:r>
                        <w:r w:rsidRPr="008D6084">
                          <w:rPr>
                            <w:rFonts w:eastAsia="Calibri" w:cstheme="majorBidi"/>
                            <w:sz w:val="16"/>
                            <w:szCs w:val="16"/>
                          </w:rPr>
                          <w:t>(</w:t>
                        </w:r>
                        <w:r>
                          <w:rPr>
                            <w:rFonts w:eastAsia="Calibri" w:cstheme="majorBidi"/>
                            <w:sz w:val="16"/>
                            <w:szCs w:val="16"/>
                          </w:rPr>
                          <w:t>d</w:t>
                        </w:r>
                        <w:r w:rsidRPr="008D6084">
                          <w:rPr>
                            <w:rFonts w:eastAsia="Calibri" w:cstheme="majorBidi"/>
                            <w:sz w:val="16"/>
                            <w:szCs w:val="16"/>
                          </w:rPr>
                          <w:t xml:space="preserve">) </w:t>
                        </w:r>
                        <w:r>
                          <w:rPr>
                            <w:rFonts w:eastAsia="Calibri" w:cstheme="majorBidi"/>
                            <w:sz w:val="16"/>
                            <w:szCs w:val="16"/>
                          </w:rPr>
                          <w:t>Voltage of AC and DC buses</w:t>
                        </w:r>
                        <w:r>
                          <w:rPr>
                            <w:rFonts w:eastAsia="Calibri" w:cstheme="majorBidi"/>
                            <w:sz w:val="16"/>
                            <w:szCs w:val="16"/>
                          </w:rPr>
                          <w:tab/>
                        </w:r>
                        <w:r>
                          <w:rPr>
                            <w:rFonts w:eastAsia="Calibri" w:cstheme="majorBidi"/>
                            <w:sz w:val="16"/>
                            <w:szCs w:val="16"/>
                          </w:rPr>
                          <w:tab/>
                        </w:r>
                      </w:p>
                    </w:txbxContent>
                  </v:textbox>
                </v:shape>
                <v:shape id="Text Box 53" o:spid="_x0000_s3988" type="#_x0000_t202" style="position:absolute;left:431;top:63816;width:54128;height:2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EhK8gA&#10;AADdAAAADwAAAGRycy9kb3ducmV2LnhtbESPzWvCQBTE74X+D8sr9FY3FS0xZhUJiCLtwY+Lt2f2&#10;5QOzb9PsVmP/+m5B8DjMzG+YdN6bRlyoc7VlBe+DCARxbnXNpYLDfvkWg3AeWWNjmRTcyMF89vyU&#10;YqLtlbd02flSBAi7BBVU3reJlC6vyKAb2JY4eIXtDPogu1LqDq8Bbho5jKIPabDmsFBhS1lF+Xn3&#10;YxRssuUXbk9DE/822eqzWLTfh+NYqdeXfjEF4an3j/C9vdYKRnE0gf834QnI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30SEryAAAAN0AAAAPAAAAAAAAAAAAAAAAAJgCAABk&#10;cnMvZG93bnJldi54bWxQSwUGAAAAAAQABAD1AAAAjQMAAAAA&#10;" filled="f" stroked="f" strokeweight=".5pt">
                  <v:textbox>
                    <w:txbxContent>
                      <w:p w:rsidR="00DE648D" w:rsidRPr="00545D52" w:rsidRDefault="00DE648D" w:rsidP="00E56814">
                        <w:pPr>
                          <w:pStyle w:val="ListParagraph"/>
                          <w:numPr>
                            <w:ilvl w:val="0"/>
                            <w:numId w:val="44"/>
                          </w:numPr>
                          <w:spacing w:line="276" w:lineRule="auto"/>
                          <w:jc w:val="center"/>
                          <w:rPr>
                            <w:rFonts w:eastAsia="Times New Roman" w:cstheme="majorBidi"/>
                            <w:sz w:val="16"/>
                          </w:rPr>
                        </w:pPr>
                        <w:r w:rsidRPr="00545D52">
                          <w:rPr>
                            <w:rFonts w:eastAsia="Calibri" w:cstheme="majorBidi"/>
                            <w:sz w:val="16"/>
                            <w:szCs w:val="16"/>
                          </w:rPr>
                          <w:t>Active power versus rotor angle</w:t>
                        </w:r>
                        <w:r w:rsidRPr="00545D52">
                          <w:rPr>
                            <w:rFonts w:eastAsia="Calibri" w:cstheme="majorBidi"/>
                            <w:sz w:val="16"/>
                            <w:szCs w:val="16"/>
                          </w:rPr>
                          <w:tab/>
                        </w:r>
                        <w:r w:rsidRPr="00545D52">
                          <w:rPr>
                            <w:rFonts w:eastAsia="Calibri" w:cstheme="majorBidi"/>
                            <w:sz w:val="16"/>
                            <w:szCs w:val="16"/>
                          </w:rPr>
                          <w:tab/>
                        </w:r>
                        <w:r w:rsidRPr="00545D52">
                          <w:rPr>
                            <w:rFonts w:eastAsia="Calibri" w:cstheme="majorBidi"/>
                            <w:sz w:val="16"/>
                            <w:szCs w:val="16"/>
                          </w:rPr>
                          <w:tab/>
                        </w:r>
                        <w:r w:rsidRPr="00545D52">
                          <w:rPr>
                            <w:rFonts w:eastAsia="Calibri" w:cstheme="majorBidi"/>
                            <w:sz w:val="16"/>
                            <w:szCs w:val="16"/>
                          </w:rPr>
                          <w:tab/>
                          <w:t>(f) Rotor Angle of the generators</w:t>
                        </w:r>
                        <w:r w:rsidRPr="00545D52">
                          <w:rPr>
                            <w:rFonts w:eastAsia="Calibri" w:cstheme="majorBidi"/>
                            <w:sz w:val="16"/>
                            <w:szCs w:val="16"/>
                          </w:rPr>
                          <w:tab/>
                        </w:r>
                      </w:p>
                    </w:txbxContent>
                  </v:textbox>
                </v:shape>
                <v:shape id="Picture 540" o:spid="_x0000_s3989" type="#_x0000_t75" style="position:absolute;left:27593;top:268;width:27142;height:225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RNbHFAAAA3QAAAA8AAABkcnMvZG93bnJldi54bWxET89rwjAUvgv7H8Ib7CKadqhoZxQ3GMh2&#10;0k3F26N5a6vNS0mytvvvl4Pg8eP7vVz3phYtOV9ZVpCOExDEudUVFwq+v95HcxA+IGusLZOCP/Kw&#10;Xj0Mlphp2/GO2n0oRAxhn6GCMoQmk9LnJRn0Y9sQR+7HOoMhQldI7bCL4aaWz0kykwYrjg0lNvRW&#10;Un7d/xoFrj99Ljo3bS/n4Wl42Hy8HtPDTqmnx37zAiJQH+7im3urFUzmadwf38QnIF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UTWxxQAAAN0AAAAPAAAAAAAAAAAAAAAA&#10;AJ8CAABkcnMvZG93bnJldi54bWxQSwUGAAAAAAQABAD3AAAAkQMAAAAA&#10;">
                  <v:imagedata r:id="rId715" o:title=""/>
                  <v:path arrowok="t"/>
                </v:shape>
                <v:shape id="Picture 543" o:spid="_x0000_s3990" type="#_x0000_t75" style="position:absolute;left:27593;top:23869;width:26539;height:20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44N/GAAAA3QAAAA8AAABkcnMvZG93bnJldi54bWxEj0FrAjEUhO8F/0N4Qm81uyJFtkYRUfRU&#10;2m3R6+vmdbN187Ik0V3765tCocdhZr5hFqvBtuJKPjSOFeSTDARx5XTDtYL3t93DHESIyBpbx6Tg&#10;RgFWy9HdAgvten6laxlrkSAcClRgYuwKKUNlyGKYuI44eZ/OW4xJ+lpqj32C21ZOs+xRWmw4LRjs&#10;aGOoOpcXq2Ab5PHD12Hzvb+dns3X8FK2016p+/GwfgIRaYj/4b/2QSuYzfMcft+kJyC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jg38YAAADdAAAADwAAAAAAAAAAAAAA&#10;AACfAgAAZHJzL2Rvd25yZXYueG1sUEsFBgAAAAAEAAQA9wAAAJIDAAAAAA==&#10;">
                  <v:imagedata r:id="rId716" o:title=""/>
                  <v:path arrowok="t"/>
                </v:shape>
                <v:shape id="Picture 66" o:spid="_x0000_s3991" type="#_x0000_t75" style="position:absolute;left:2964;top:45778;width:24058;height:1861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0FE3GAAAA3QAAAA8AAABkcnMvZG93bnJldi54bWxEj09rwkAUxO9Cv8PyCl6kbvyDaHSVUCj0&#10;JqbSXh/ZZ5I2+zbsbmL89l1B8DjMzG+Y3WEwjejJ+dqygtk0AUFcWF1zqeD89fG2BuEDssbGMim4&#10;kYfD/mW0w1TbK5+oz0MpIoR9igqqENpUSl9UZNBPbUscvYt1BkOUrpTa4TXCTSPnSbKSBmuOCxW2&#10;9F5R8Zd3RsHldlxt8uznN/vu+iO6RVeelxOlxq9DtgURaAjP8KP9qRUs17MF3N/EJyD3/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LQUTcYAAADdAAAADwAAAAAAAAAAAAAA&#10;AACfAgAAZHJzL2Rvd25yZXYueG1sUEsFBgAAAAAEAAQA9wAAAJIDAAAAAA==&#10;">
                  <v:imagedata r:id="rId717" o:title="" croptop="2946f" cropbottom="2867f" cropleft="2059f" cropright="1133f"/>
                  <v:path arrowok="t"/>
                </v:shape>
                <w10:anchorlock/>
              </v:group>
            </w:pict>
          </mc:Fallback>
        </mc:AlternateContent>
      </w:r>
    </w:p>
    <w:p w:rsidR="006C5392" w:rsidRPr="00DA2A8F" w:rsidRDefault="00DE2A75" w:rsidP="006C5392">
      <w:pPr>
        <w:pStyle w:val="Text"/>
        <w:spacing w:line="480" w:lineRule="auto"/>
        <w:ind w:firstLine="0"/>
      </w:pPr>
      <w:r>
        <w:rPr>
          <w:noProof/>
        </w:rPr>
        <mc:AlternateContent>
          <mc:Choice Requires="wpc">
            <w:drawing>
              <wp:inline distT="0" distB="0" distL="0" distR="0">
                <wp:extent cx="5486400" cy="6866255"/>
                <wp:effectExtent l="0" t="0" r="0" b="1270"/>
                <wp:docPr id="4859" name="Canvas 11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4792" name="Picture 102"/>
                          <pic:cNvPicPr>
                            <a:picLocks noChangeAspect="1"/>
                          </pic:cNvPicPr>
                        </pic:nvPicPr>
                        <pic:blipFill>
                          <a:blip r:embed="rId718" cstate="print">
                            <a:extLst>
                              <a:ext uri="{28A0092B-C50C-407E-A947-70E740481C1C}">
                                <a14:useLocalDpi xmlns:a14="http://schemas.microsoft.com/office/drawing/2010/main" val="0"/>
                              </a:ext>
                            </a:extLst>
                          </a:blip>
                          <a:srcRect/>
                          <a:stretch>
                            <a:fillRect/>
                          </a:stretch>
                        </pic:blipFill>
                        <pic:spPr bwMode="auto">
                          <a:xfrm>
                            <a:off x="2750800" y="4506236"/>
                            <a:ext cx="2662400" cy="19279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93" name="Picture 103"/>
                          <pic:cNvPicPr>
                            <a:picLocks noChangeAspect="1"/>
                          </pic:cNvPicPr>
                        </pic:nvPicPr>
                        <pic:blipFill>
                          <a:blip r:embed="rId719" cstate="print">
                            <a:extLst>
                              <a:ext uri="{28A0092B-C50C-407E-A947-70E740481C1C}">
                                <a14:useLocalDpi xmlns:a14="http://schemas.microsoft.com/office/drawing/2010/main" val="0"/>
                              </a:ext>
                            </a:extLst>
                          </a:blip>
                          <a:srcRect/>
                          <a:stretch>
                            <a:fillRect/>
                          </a:stretch>
                        </pic:blipFill>
                        <pic:spPr bwMode="auto">
                          <a:xfrm>
                            <a:off x="50600" y="2372719"/>
                            <a:ext cx="2784800" cy="2039316"/>
                          </a:xfrm>
                          <a:prstGeom prst="rect">
                            <a:avLst/>
                          </a:prstGeom>
                          <a:noFill/>
                          <a:extLst>
                            <a:ext uri="{909E8E84-426E-40DD-AFC4-6F175D3DCCD1}">
                              <a14:hiddenFill xmlns:a14="http://schemas.microsoft.com/office/drawing/2010/main">
                                <a:solidFill>
                                  <a:srgbClr val="FFFFFF"/>
                                </a:solidFill>
                              </a14:hiddenFill>
                            </a:ext>
                          </a:extLst>
                        </pic:spPr>
                      </pic:pic>
                      <wps:wsp>
                        <wps:cNvPr id="4794" name="Text Box 104"/>
                        <wps:cNvSpPr txBox="1">
                          <a:spLocks noChangeArrowheads="1"/>
                        </wps:cNvSpPr>
                        <wps:spPr bwMode="auto">
                          <a:xfrm>
                            <a:off x="9000" y="6580953"/>
                            <a:ext cx="5446900" cy="2500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Pr="00105387" w:rsidRDefault="00DE648D" w:rsidP="00FA35BF">
                              <w:pPr>
                                <w:pStyle w:val="Heading4"/>
                              </w:pPr>
                              <w:bookmarkStart w:id="3443" w:name="_Toc334035705"/>
                              <w:bookmarkStart w:id="3444" w:name="_Toc334036180"/>
                              <w:bookmarkStart w:id="3445" w:name="_Toc334048463"/>
                              <w:bookmarkStart w:id="3446" w:name="_Toc334048974"/>
                              <w:bookmarkStart w:id="3447" w:name="_Toc334539945"/>
                              <w:bookmarkStart w:id="3448" w:name="_Toc335662439"/>
                              <w:bookmarkStart w:id="3449" w:name="_Toc335666399"/>
                              <w:bookmarkStart w:id="3450" w:name="_Toc336033052"/>
                              <w:bookmarkStart w:id="3451" w:name="_Toc336033225"/>
                              <w:bookmarkStart w:id="3452" w:name="_Toc336910441"/>
                              <w:bookmarkStart w:id="3453" w:name="_Toc336910582"/>
                              <w:bookmarkStart w:id="3454" w:name="_Toc338625041"/>
                              <w:bookmarkStart w:id="3455" w:name="_Toc338625268"/>
                              <w:bookmarkStart w:id="3456" w:name="_Toc338625629"/>
                              <w:bookmarkStart w:id="3457" w:name="_Toc338691200"/>
                              <w:bookmarkStart w:id="3458" w:name="_Toc341210668"/>
                              <w:r w:rsidRPr="006120CE">
                                <w:t>Figure</w:t>
                              </w:r>
                              <w:r>
                                <w:t xml:space="preserve"> 8.16: Contingency events of MTG2 o</w:t>
                              </w:r>
                              <w:r w:rsidRPr="00105387">
                                <w:t>utage</w:t>
                              </w:r>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p>
                            <w:p w:rsidR="00DE648D" w:rsidRPr="006120CE" w:rsidRDefault="00DE648D" w:rsidP="006C5392">
                              <w:pPr>
                                <w:jc w:val="center"/>
                                <w:rPr>
                                  <w:rFonts w:cstheme="majorBidi"/>
                                  <w:sz w:val="18"/>
                                  <w:szCs w:val="18"/>
                                </w:rPr>
                              </w:pPr>
                              <w:r>
                                <w:rPr>
                                  <w:rFonts w:cstheme="majorBidi"/>
                                  <w:sz w:val="20"/>
                                  <w:szCs w:val="20"/>
                                </w:rPr>
                                <w:t>Loadccurance</w:t>
                              </w:r>
                            </w:p>
                          </w:txbxContent>
                        </wps:txbx>
                        <wps:bodyPr rot="0" vert="horz" wrap="square" lIns="91440" tIns="45720" rIns="91440" bIns="45720" anchor="t" anchorCtr="0" upright="1">
                          <a:noAutofit/>
                        </wps:bodyPr>
                      </wps:wsp>
                      <wps:wsp>
                        <wps:cNvPr id="4795" name="Text Box 53"/>
                        <wps:cNvSpPr txBox="1">
                          <a:spLocks noChangeArrowheads="1"/>
                        </wps:cNvSpPr>
                        <wps:spPr bwMode="auto">
                          <a:xfrm>
                            <a:off x="0" y="2234018"/>
                            <a:ext cx="5413200" cy="230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Pr="00773240" w:rsidRDefault="00DE648D" w:rsidP="00E56814">
                              <w:pPr>
                                <w:pStyle w:val="NormalWeb"/>
                                <w:numPr>
                                  <w:ilvl w:val="0"/>
                                  <w:numId w:val="40"/>
                                </w:numPr>
                                <w:spacing w:before="0" w:beforeAutospacing="0" w:after="200" w:afterAutospacing="0" w:line="276" w:lineRule="auto"/>
                                <w:jc w:val="center"/>
                                <w:rPr>
                                  <w:sz w:val="20"/>
                                  <w:szCs w:val="20"/>
                                </w:rPr>
                              </w:pPr>
                              <w:r w:rsidRPr="008D6084">
                                <w:rPr>
                                  <w:rFonts w:eastAsia="Calibri" w:cs="Arial"/>
                                  <w:sz w:val="16"/>
                                  <w:szCs w:val="16"/>
                                </w:rPr>
                                <w:t>Single Line Diagram</w:t>
                              </w:r>
                              <w:r>
                                <w:rPr>
                                  <w:rFonts w:eastAsia="Calibri" w:cs="Arial"/>
                                  <w:sz w:val="16"/>
                                  <w:szCs w:val="16"/>
                                </w:rPr>
                                <w:tab/>
                              </w:r>
                              <w:r>
                                <w:rPr>
                                  <w:rFonts w:eastAsia="Calibri" w:cs="Arial"/>
                                  <w:sz w:val="16"/>
                                  <w:szCs w:val="16"/>
                                </w:rPr>
                                <w:tab/>
                              </w:r>
                              <w:r>
                                <w:rPr>
                                  <w:rFonts w:eastAsia="Calibri" w:cs="Arial"/>
                                  <w:sz w:val="16"/>
                                  <w:szCs w:val="16"/>
                                </w:rPr>
                                <w:tab/>
                                <w:t>(b) Power sharing corresponding to the Pulse Load</w:t>
                              </w:r>
                            </w:p>
                          </w:txbxContent>
                        </wps:txbx>
                        <wps:bodyPr rot="0" vert="horz" wrap="square" lIns="91440" tIns="45720" rIns="91440" bIns="45720" anchor="t" anchorCtr="0" upright="1">
                          <a:noAutofit/>
                        </wps:bodyPr>
                      </wps:wsp>
                      <wps:wsp>
                        <wps:cNvPr id="4796" name="Text Box 53"/>
                        <wps:cNvSpPr txBox="1">
                          <a:spLocks noChangeArrowheads="1"/>
                        </wps:cNvSpPr>
                        <wps:spPr bwMode="auto">
                          <a:xfrm>
                            <a:off x="73600" y="4348635"/>
                            <a:ext cx="5412800" cy="2299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Pr="008D6084" w:rsidRDefault="00DE648D" w:rsidP="006C5392">
                              <w:pPr>
                                <w:ind w:left="360"/>
                                <w:jc w:val="center"/>
                                <w:rPr>
                                  <w:rFonts w:eastAsia="Times New Roman" w:cstheme="majorBidi"/>
                                  <w:sz w:val="16"/>
                                </w:rPr>
                              </w:pPr>
                              <w:r>
                                <w:rPr>
                                  <w:rFonts w:eastAsia="Calibri" w:cstheme="majorBidi"/>
                                  <w:sz w:val="16"/>
                                  <w:szCs w:val="16"/>
                                </w:rPr>
                                <w:t>(c) Frequency of the system and loading of generators</w:t>
                              </w:r>
                              <w:r>
                                <w:rPr>
                                  <w:rFonts w:eastAsia="Calibri" w:cstheme="majorBidi"/>
                                  <w:sz w:val="16"/>
                                  <w:szCs w:val="16"/>
                                </w:rPr>
                                <w:tab/>
                              </w:r>
                              <w:r>
                                <w:rPr>
                                  <w:rFonts w:eastAsia="Calibri" w:cstheme="majorBidi"/>
                                  <w:sz w:val="16"/>
                                  <w:szCs w:val="16"/>
                                </w:rPr>
                                <w:tab/>
                              </w:r>
                              <w:r w:rsidRPr="008D6084">
                                <w:rPr>
                                  <w:rFonts w:eastAsia="Calibri" w:cstheme="majorBidi"/>
                                  <w:sz w:val="16"/>
                                  <w:szCs w:val="16"/>
                                </w:rPr>
                                <w:t>(</w:t>
                              </w:r>
                              <w:r>
                                <w:rPr>
                                  <w:rFonts w:eastAsia="Calibri" w:cstheme="majorBidi"/>
                                  <w:sz w:val="16"/>
                                  <w:szCs w:val="16"/>
                                </w:rPr>
                                <w:t>d</w:t>
                              </w:r>
                              <w:r w:rsidRPr="008D6084">
                                <w:rPr>
                                  <w:rFonts w:eastAsia="Calibri" w:cstheme="majorBidi"/>
                                  <w:sz w:val="16"/>
                                  <w:szCs w:val="16"/>
                                </w:rPr>
                                <w:t xml:space="preserve">) </w:t>
                              </w:r>
                              <w:r>
                                <w:rPr>
                                  <w:rFonts w:eastAsia="Calibri" w:cstheme="majorBidi"/>
                                  <w:sz w:val="16"/>
                                  <w:szCs w:val="16"/>
                                </w:rPr>
                                <w:t>Voltage of AC and DC buses</w:t>
                              </w:r>
                              <w:r>
                                <w:rPr>
                                  <w:rFonts w:eastAsia="Calibri" w:cstheme="majorBidi"/>
                                  <w:sz w:val="16"/>
                                  <w:szCs w:val="16"/>
                                </w:rPr>
                                <w:tab/>
                              </w:r>
                              <w:r>
                                <w:rPr>
                                  <w:rFonts w:eastAsia="Calibri" w:cstheme="majorBidi"/>
                                  <w:sz w:val="16"/>
                                  <w:szCs w:val="16"/>
                                </w:rPr>
                                <w:tab/>
                              </w:r>
                            </w:p>
                          </w:txbxContent>
                        </wps:txbx>
                        <wps:bodyPr rot="0" vert="horz" wrap="square" lIns="91440" tIns="45720" rIns="91440" bIns="45720" anchor="t" anchorCtr="0" upright="1">
                          <a:noAutofit/>
                        </wps:bodyPr>
                      </wps:wsp>
                      <wps:wsp>
                        <wps:cNvPr id="4797" name="Text Box 53"/>
                        <wps:cNvSpPr txBox="1">
                          <a:spLocks noChangeArrowheads="1"/>
                        </wps:cNvSpPr>
                        <wps:spPr bwMode="auto">
                          <a:xfrm>
                            <a:off x="43100" y="6381651"/>
                            <a:ext cx="5412800" cy="2299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Pr="008D6084" w:rsidRDefault="00DE648D" w:rsidP="00E56814">
                              <w:pPr>
                                <w:pStyle w:val="ListParagraph"/>
                                <w:numPr>
                                  <w:ilvl w:val="0"/>
                                  <w:numId w:val="45"/>
                                </w:numPr>
                                <w:spacing w:line="276" w:lineRule="auto"/>
                                <w:rPr>
                                  <w:rFonts w:eastAsia="Times New Roman" w:cstheme="majorBidi"/>
                                  <w:sz w:val="16"/>
                                </w:rPr>
                              </w:pPr>
                              <w:r>
                                <w:rPr>
                                  <w:rFonts w:eastAsia="Calibri" w:cstheme="majorBidi"/>
                                  <w:sz w:val="16"/>
                                  <w:szCs w:val="16"/>
                                </w:rPr>
                                <w:t>Active power versus rotor angle</w:t>
                              </w:r>
                              <w:r w:rsidRPr="008D6084">
                                <w:rPr>
                                  <w:rFonts w:eastAsia="Calibri" w:cstheme="majorBidi"/>
                                  <w:sz w:val="16"/>
                                  <w:szCs w:val="16"/>
                                </w:rPr>
                                <w:tab/>
                              </w:r>
                              <w:r>
                                <w:rPr>
                                  <w:rFonts w:eastAsia="Calibri" w:cstheme="majorBidi"/>
                                  <w:sz w:val="16"/>
                                  <w:szCs w:val="16"/>
                                </w:rPr>
                                <w:tab/>
                              </w:r>
                              <w:r>
                                <w:rPr>
                                  <w:rFonts w:eastAsia="Calibri" w:cstheme="majorBidi"/>
                                  <w:sz w:val="16"/>
                                  <w:szCs w:val="16"/>
                                </w:rPr>
                                <w:tab/>
                              </w:r>
                              <w:r>
                                <w:rPr>
                                  <w:rFonts w:eastAsia="Calibri" w:cstheme="majorBidi"/>
                                  <w:sz w:val="16"/>
                                  <w:szCs w:val="16"/>
                                </w:rPr>
                                <w:tab/>
                              </w:r>
                              <w:r w:rsidRPr="008D6084">
                                <w:rPr>
                                  <w:rFonts w:eastAsia="Calibri" w:cstheme="majorBidi"/>
                                  <w:sz w:val="16"/>
                                  <w:szCs w:val="16"/>
                                </w:rPr>
                                <w:t>(</w:t>
                              </w:r>
                              <w:r>
                                <w:rPr>
                                  <w:rFonts w:eastAsia="Calibri" w:cstheme="majorBidi"/>
                                  <w:sz w:val="16"/>
                                  <w:szCs w:val="16"/>
                                </w:rPr>
                                <w:t>f</w:t>
                              </w:r>
                              <w:r w:rsidRPr="008D6084">
                                <w:rPr>
                                  <w:rFonts w:eastAsia="Calibri" w:cstheme="majorBidi"/>
                                  <w:sz w:val="16"/>
                                  <w:szCs w:val="16"/>
                                </w:rPr>
                                <w:t xml:space="preserve">) </w:t>
                              </w:r>
                              <w:r>
                                <w:rPr>
                                  <w:rFonts w:eastAsia="Calibri" w:cstheme="majorBidi"/>
                                  <w:sz w:val="16"/>
                                  <w:szCs w:val="16"/>
                                </w:rPr>
                                <w:t>Rotor Angle of the generators</w:t>
                              </w:r>
                              <w:r>
                                <w:rPr>
                                  <w:rFonts w:eastAsia="Calibri" w:cstheme="majorBidi"/>
                                  <w:sz w:val="16"/>
                                  <w:szCs w:val="16"/>
                                </w:rPr>
                                <w:tab/>
                              </w:r>
                            </w:p>
                          </w:txbxContent>
                        </wps:txbx>
                        <wps:bodyPr rot="0" vert="horz" wrap="square" lIns="91440" tIns="45720" rIns="91440" bIns="45720" anchor="t" anchorCtr="0" upright="1">
                          <a:noAutofit/>
                        </wps:bodyPr>
                      </wps:wsp>
                      <pic:pic xmlns:pic="http://schemas.openxmlformats.org/drawingml/2006/picture">
                        <pic:nvPicPr>
                          <pic:cNvPr id="4798" name="Picture 108"/>
                          <pic:cNvPicPr>
                            <a:picLocks noChangeAspect="1"/>
                          </pic:cNvPicPr>
                        </pic:nvPicPr>
                        <pic:blipFill>
                          <a:blip r:embed="rId720" cstate="print">
                            <a:extLst>
                              <a:ext uri="{28A0092B-C50C-407E-A947-70E740481C1C}">
                                <a14:useLocalDpi xmlns:a14="http://schemas.microsoft.com/office/drawing/2010/main" val="0"/>
                              </a:ext>
                            </a:extLst>
                          </a:blip>
                          <a:srcRect/>
                          <a:stretch>
                            <a:fillRect/>
                          </a:stretch>
                        </pic:blipFill>
                        <pic:spPr bwMode="auto">
                          <a:xfrm>
                            <a:off x="0" y="38400"/>
                            <a:ext cx="2954200" cy="22514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99" name="Picture 109"/>
                          <pic:cNvPicPr>
                            <a:picLocks noChangeAspect="1"/>
                          </pic:cNvPicPr>
                        </pic:nvPicPr>
                        <pic:blipFill>
                          <a:blip r:embed="rId721" cstate="print">
                            <a:extLst>
                              <a:ext uri="{28A0092B-C50C-407E-A947-70E740481C1C}">
                                <a14:useLocalDpi xmlns:a14="http://schemas.microsoft.com/office/drawing/2010/main" val="0"/>
                              </a:ext>
                            </a:extLst>
                          </a:blip>
                          <a:srcRect/>
                          <a:stretch>
                            <a:fillRect/>
                          </a:stretch>
                        </pic:blipFill>
                        <pic:spPr bwMode="auto">
                          <a:xfrm>
                            <a:off x="2750800" y="0"/>
                            <a:ext cx="2735600" cy="22898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00" name="Picture 110"/>
                          <pic:cNvPicPr>
                            <a:picLocks noChangeAspect="1"/>
                          </pic:cNvPicPr>
                        </pic:nvPicPr>
                        <pic:blipFill>
                          <a:blip r:embed="rId722" cstate="print">
                            <a:extLst>
                              <a:ext uri="{28A0092B-C50C-407E-A947-70E740481C1C}">
                                <a14:useLocalDpi xmlns:a14="http://schemas.microsoft.com/office/drawing/2010/main" val="0"/>
                              </a:ext>
                            </a:extLst>
                          </a:blip>
                          <a:srcRect/>
                          <a:stretch>
                            <a:fillRect/>
                          </a:stretch>
                        </pic:blipFill>
                        <pic:spPr bwMode="auto">
                          <a:xfrm>
                            <a:off x="2773900" y="2422819"/>
                            <a:ext cx="2582100" cy="19892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02" name="Picture 111"/>
                          <pic:cNvPicPr>
                            <a:picLocks noChangeAspect="1"/>
                          </pic:cNvPicPr>
                        </pic:nvPicPr>
                        <pic:blipFill>
                          <a:blip r:embed="rId723" cstate="print">
                            <a:extLst>
                              <a:ext uri="{28A0092B-C50C-407E-A947-70E740481C1C}">
                                <a14:useLocalDpi xmlns:a14="http://schemas.microsoft.com/office/drawing/2010/main" val="0"/>
                              </a:ext>
                            </a:extLst>
                          </a:blip>
                          <a:srcRect l="3436" t="3384" r="2061" b="3123"/>
                          <a:stretch>
                            <a:fillRect/>
                          </a:stretch>
                        </pic:blipFill>
                        <pic:spPr bwMode="auto">
                          <a:xfrm>
                            <a:off x="315000" y="4578137"/>
                            <a:ext cx="2243700" cy="1847615"/>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Canvas 112" o:spid="_x0000_s3992" editas="canvas" style="width:6in;height:540.65pt;mso-position-horizontal-relative:char;mso-position-vertical-relative:line" coordsize="54864,68662"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">
                <v:shape id="_x0000_s3993" type="#_x0000_t75" style="position:absolute;width:54864;height:68662;visibility:visible;mso-wrap-style:square">
                  <v:fill o:detectmouseclick="t"/>
                  <v:path o:connecttype="none"/>
                </v:shape>
                <v:shape id="Picture 102" o:spid="_x0000_s3994" type="#_x0000_t75" style="position:absolute;left:27508;top:45062;width:26624;height:19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vK1fGAAAA3QAAAA8AAABkcnMvZG93bnJldi54bWxEj0FLAzEUhO+C/yE8oTebbau2bpsWkQo9&#10;SXdbqMfX5Lm7uHlZkrS7/nsjCB6HmfmGWW0G24or+dA4VjAZZyCItTMNVwqOh7f7BYgQkQ22jknB&#10;NwXYrG9vVpgb13NB1zJWIkE45KigjrHLpQy6Joth7Dri5H06bzEm6StpPPYJbls5zbInabHhtFBj&#10;R6816a/yYhXo82zyeHgvhnLvWW/7wp124UOp0d3wsgQRaYj/4b/2zih4mD9P4fdNegJy/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m8rV8YAAADdAAAADwAAAAAAAAAAAAAA&#10;AACfAgAAZHJzL2Rvd25yZXYueG1sUEsFBgAAAAAEAAQA9wAAAJIDAAAAAA==&#10;">
                  <v:imagedata r:id="rId724" o:title=""/>
                  <v:path arrowok="t"/>
                </v:shape>
                <v:shape id="Picture 103" o:spid="_x0000_s3995" type="#_x0000_t75" style="position:absolute;left:506;top:23727;width:27848;height:203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5jHIAAAA3QAAAA8AAABkcnMvZG93bnJldi54bWxEj09rwkAUxO8Fv8PyhF5K3WjFP9FVbKDQ&#10;XgRNofT2yD6zwezbkN3G6KfvCoUeh5n5DbPe9rYWHbW+cqxgPEpAEBdOV1wq+MzfnhcgfEDWWDsm&#10;BVfysN0MHtaYanfhA3XHUIoIYZ+iAhNCk0rpC0MW/cg1xNE7udZiiLItpW7xEuG2lpMkmUmLFccF&#10;gw1lhorz8ccqeF0U2e1r3t2uLvNmj5P8++kjV+px2O9WIAL14T/8137XCqbz5Qvc38QnIDe/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fquYxyAAAAN0AAAAPAAAAAAAAAAAA&#10;AAAAAJ8CAABkcnMvZG93bnJldi54bWxQSwUGAAAAAAQABAD3AAAAlAMAAAAA&#10;">
                  <v:imagedata r:id="rId725" o:title=""/>
                  <v:path arrowok="t"/>
                </v:shape>
                <v:shape id="Text Box 104" o:spid="_x0000_s3996" type="#_x0000_t202" style="position:absolute;left:90;top:65809;width:54469;height:2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6PZMgA&#10;AADdAAAADwAAAGRycy9kb3ducmV2LnhtbESPT2vCQBTE70K/w/IKvemmotZGV5GAVMQeTHPp7Zl9&#10;+UOzb9PsVmM/fVcQehxm5jfMct2bRpypc7VlBc+jCARxbnXNpYLsYzucg3AeWWNjmRRcycF69TBY&#10;YqzthY90Tn0pAoRdjAoq79tYSpdXZNCNbEscvMJ2Bn2QXSl1h5cAN40cR9FMGqw5LFTYUlJR/pX+&#10;GAX7ZPuOx9PYzH+b5O1QbNrv7HOq1NNjv1mA8NT7//C9vdMKJi+vE7i9CU9Ar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bo9kyAAAAN0AAAAPAAAAAAAAAAAAAAAAAJgCAABk&#10;cnMvZG93bnJldi54bWxQSwUGAAAAAAQABAD1AAAAjQMAAAAA&#10;" filled="f" stroked="f" strokeweight=".5pt">
                  <v:textbox>
                    <w:txbxContent>
                      <w:p w:rsidR="00DE648D" w:rsidRPr="00105387" w:rsidRDefault="00DE648D" w:rsidP="00FA35BF">
                        <w:pPr>
                          <w:pStyle w:val="Heading4"/>
                        </w:pPr>
                        <w:bookmarkStart w:id="3459" w:name="_Toc334035705"/>
                        <w:bookmarkStart w:id="3460" w:name="_Toc334036180"/>
                        <w:bookmarkStart w:id="3461" w:name="_Toc334048463"/>
                        <w:bookmarkStart w:id="3462" w:name="_Toc334048974"/>
                        <w:bookmarkStart w:id="3463" w:name="_Toc334539945"/>
                        <w:bookmarkStart w:id="3464" w:name="_Toc335662439"/>
                        <w:bookmarkStart w:id="3465" w:name="_Toc335666399"/>
                        <w:bookmarkStart w:id="3466" w:name="_Toc336033052"/>
                        <w:bookmarkStart w:id="3467" w:name="_Toc336033225"/>
                        <w:bookmarkStart w:id="3468" w:name="_Toc336910441"/>
                        <w:bookmarkStart w:id="3469" w:name="_Toc336910582"/>
                        <w:bookmarkStart w:id="3470" w:name="_Toc338625041"/>
                        <w:bookmarkStart w:id="3471" w:name="_Toc338625268"/>
                        <w:bookmarkStart w:id="3472" w:name="_Toc338625629"/>
                        <w:bookmarkStart w:id="3473" w:name="_Toc338691200"/>
                        <w:bookmarkStart w:id="3474" w:name="_Toc341210668"/>
                        <w:r w:rsidRPr="006120CE">
                          <w:t>Figure</w:t>
                        </w:r>
                        <w:r>
                          <w:t xml:space="preserve"> 8.16: Contingency events of MTG2 o</w:t>
                        </w:r>
                        <w:r w:rsidRPr="00105387">
                          <w:t>utage</w:t>
                        </w:r>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p>
                      <w:p w:rsidR="00DE648D" w:rsidRPr="006120CE" w:rsidRDefault="00DE648D" w:rsidP="006C5392">
                        <w:pPr>
                          <w:jc w:val="center"/>
                          <w:rPr>
                            <w:rFonts w:cstheme="majorBidi"/>
                            <w:sz w:val="18"/>
                            <w:szCs w:val="18"/>
                          </w:rPr>
                        </w:pPr>
                        <w:r>
                          <w:rPr>
                            <w:rFonts w:cstheme="majorBidi"/>
                            <w:sz w:val="20"/>
                            <w:szCs w:val="20"/>
                          </w:rPr>
                          <w:t>Loadccurance</w:t>
                        </w:r>
                      </w:p>
                    </w:txbxContent>
                  </v:textbox>
                </v:shape>
                <v:shape id="Text Box 53" o:spid="_x0000_s3997" type="#_x0000_t202" style="position:absolute;top:22340;width:54132;height:2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Iq/8cA&#10;AADdAAAADwAAAGRycy9kb3ducmV2LnhtbESPzWvCQBTE7wX/h+UJvdWN4md0FQmIIu3Bj4u3Z/aZ&#10;BLNvY3arsX99tyD0OMzMb5jZojGluFPtCssKup0IBHFqdcGZguNh9TEG4TyyxtIyKXiSg8W89TbD&#10;WNsH7+i+95kIEHYxKsi9r2IpXZqTQdexFXHwLrY26IOsM6lrfAS4KWUviobSYMFhIceKkpzS6/7b&#10;KNgmqy/cnXtm/FMm68/LsrodTwOl3tvNcgrCU+P/w6/2RivojyYD+HsTnoC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giKv/HAAAA3QAAAA8AAAAAAAAAAAAAAAAAmAIAAGRy&#10;cy9kb3ducmV2LnhtbFBLBQYAAAAABAAEAPUAAACMAwAAAAA=&#10;" filled="f" stroked="f" strokeweight=".5pt">
                  <v:textbox>
                    <w:txbxContent>
                      <w:p w:rsidR="00DE648D" w:rsidRPr="00773240" w:rsidRDefault="00DE648D" w:rsidP="00E56814">
                        <w:pPr>
                          <w:pStyle w:val="NormalWeb"/>
                          <w:numPr>
                            <w:ilvl w:val="0"/>
                            <w:numId w:val="40"/>
                          </w:numPr>
                          <w:spacing w:before="0" w:beforeAutospacing="0" w:after="200" w:afterAutospacing="0" w:line="276" w:lineRule="auto"/>
                          <w:jc w:val="center"/>
                          <w:rPr>
                            <w:sz w:val="20"/>
                            <w:szCs w:val="20"/>
                          </w:rPr>
                        </w:pPr>
                        <w:r w:rsidRPr="008D6084">
                          <w:rPr>
                            <w:rFonts w:eastAsia="Calibri" w:cs="Arial"/>
                            <w:sz w:val="16"/>
                            <w:szCs w:val="16"/>
                          </w:rPr>
                          <w:t>Single Line Diagram</w:t>
                        </w:r>
                        <w:r>
                          <w:rPr>
                            <w:rFonts w:eastAsia="Calibri" w:cs="Arial"/>
                            <w:sz w:val="16"/>
                            <w:szCs w:val="16"/>
                          </w:rPr>
                          <w:tab/>
                        </w:r>
                        <w:r>
                          <w:rPr>
                            <w:rFonts w:eastAsia="Calibri" w:cs="Arial"/>
                            <w:sz w:val="16"/>
                            <w:szCs w:val="16"/>
                          </w:rPr>
                          <w:tab/>
                        </w:r>
                        <w:r>
                          <w:rPr>
                            <w:rFonts w:eastAsia="Calibri" w:cs="Arial"/>
                            <w:sz w:val="16"/>
                            <w:szCs w:val="16"/>
                          </w:rPr>
                          <w:tab/>
                          <w:t>(b) Power sharing corresponding to the Pulse Load</w:t>
                        </w:r>
                      </w:p>
                    </w:txbxContent>
                  </v:textbox>
                </v:shape>
                <v:shape id="Text Box 53" o:spid="_x0000_s3998" type="#_x0000_t202" style="position:absolute;left:736;top:43486;width:54128;height:2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C0iMgA&#10;AADdAAAADwAAAGRycy9kb3ducmV2LnhtbESPzWvCQBTE70L/h+UVvOlGaf2IriIBaZF68OPi7Zl9&#10;JsHs2zS7aupf7woFj8PM/IaZzhtTiivVrrCsoNeNQBCnVhecKdjvlp0RCOeRNZaWScEfOZjP3lpT&#10;jLW98YauW5+JAGEXo4Lc+yqW0qU5GXRdWxEH72Rrgz7IOpO6xluAm1L2o2ggDRYcFnKsKMkpPW8v&#10;RsEqWa5xc+yb0b1Mvn5Oi+p3f/hUqv3eLCYgPDX+Ff5vf2sFH8PxAJ5vwhOQs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8LSIyAAAAN0AAAAPAAAAAAAAAAAAAAAAAJgCAABk&#10;cnMvZG93bnJldi54bWxQSwUGAAAAAAQABAD1AAAAjQMAAAAA&#10;" filled="f" stroked="f" strokeweight=".5pt">
                  <v:textbox>
                    <w:txbxContent>
                      <w:p w:rsidR="00DE648D" w:rsidRPr="008D6084" w:rsidRDefault="00DE648D" w:rsidP="006C5392">
                        <w:pPr>
                          <w:ind w:left="360"/>
                          <w:jc w:val="center"/>
                          <w:rPr>
                            <w:rFonts w:eastAsia="Times New Roman" w:cstheme="majorBidi"/>
                            <w:sz w:val="16"/>
                          </w:rPr>
                        </w:pPr>
                        <w:r>
                          <w:rPr>
                            <w:rFonts w:eastAsia="Calibri" w:cstheme="majorBidi"/>
                            <w:sz w:val="16"/>
                            <w:szCs w:val="16"/>
                          </w:rPr>
                          <w:t>(c) Frequency of the system and loading of generators</w:t>
                        </w:r>
                        <w:r>
                          <w:rPr>
                            <w:rFonts w:eastAsia="Calibri" w:cstheme="majorBidi"/>
                            <w:sz w:val="16"/>
                            <w:szCs w:val="16"/>
                          </w:rPr>
                          <w:tab/>
                        </w:r>
                        <w:r>
                          <w:rPr>
                            <w:rFonts w:eastAsia="Calibri" w:cstheme="majorBidi"/>
                            <w:sz w:val="16"/>
                            <w:szCs w:val="16"/>
                          </w:rPr>
                          <w:tab/>
                        </w:r>
                        <w:r w:rsidRPr="008D6084">
                          <w:rPr>
                            <w:rFonts w:eastAsia="Calibri" w:cstheme="majorBidi"/>
                            <w:sz w:val="16"/>
                            <w:szCs w:val="16"/>
                          </w:rPr>
                          <w:t>(</w:t>
                        </w:r>
                        <w:r>
                          <w:rPr>
                            <w:rFonts w:eastAsia="Calibri" w:cstheme="majorBidi"/>
                            <w:sz w:val="16"/>
                            <w:szCs w:val="16"/>
                          </w:rPr>
                          <w:t>d</w:t>
                        </w:r>
                        <w:r w:rsidRPr="008D6084">
                          <w:rPr>
                            <w:rFonts w:eastAsia="Calibri" w:cstheme="majorBidi"/>
                            <w:sz w:val="16"/>
                            <w:szCs w:val="16"/>
                          </w:rPr>
                          <w:t xml:space="preserve">) </w:t>
                        </w:r>
                        <w:r>
                          <w:rPr>
                            <w:rFonts w:eastAsia="Calibri" w:cstheme="majorBidi"/>
                            <w:sz w:val="16"/>
                            <w:szCs w:val="16"/>
                          </w:rPr>
                          <w:t>Voltage of AC and DC buses</w:t>
                        </w:r>
                        <w:r>
                          <w:rPr>
                            <w:rFonts w:eastAsia="Calibri" w:cstheme="majorBidi"/>
                            <w:sz w:val="16"/>
                            <w:szCs w:val="16"/>
                          </w:rPr>
                          <w:tab/>
                        </w:r>
                        <w:r>
                          <w:rPr>
                            <w:rFonts w:eastAsia="Calibri" w:cstheme="majorBidi"/>
                            <w:sz w:val="16"/>
                            <w:szCs w:val="16"/>
                          </w:rPr>
                          <w:tab/>
                        </w:r>
                      </w:p>
                    </w:txbxContent>
                  </v:textbox>
                </v:shape>
                <v:shape id="Text Box 53" o:spid="_x0000_s3999" type="#_x0000_t202" style="position:absolute;left:431;top:63816;width:54128;height:2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wRE8gA&#10;AADdAAAADwAAAGRycy9kb3ducmV2LnhtbESPT2vCQBTE7wW/w/KE3uqmotVGV5GAtJT2YMylt2f2&#10;5Q/Nvo3ZrcZ+elcoeBxm5jfMct2bRpyoc7VlBc+jCARxbnXNpYJsv32ag3AeWWNjmRRcyMF6NXhY&#10;YqztmXd0Sn0pAoRdjAoq79tYSpdXZNCNbEscvMJ2Bn2QXSl1h+cAN40cR9GLNFhzWKiwpaSi/Cf9&#10;NQo+ku0X7g5jM/9rkrfPYtMes++pUo/DfrMA4an39/B/+10rmMxeZ3B7E56AX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3vBETyAAAAN0AAAAPAAAAAAAAAAAAAAAAAJgCAABk&#10;cnMvZG93bnJldi54bWxQSwUGAAAAAAQABAD1AAAAjQMAAAAA&#10;" filled="f" stroked="f" strokeweight=".5pt">
                  <v:textbox>
                    <w:txbxContent>
                      <w:p w:rsidR="00DE648D" w:rsidRPr="008D6084" w:rsidRDefault="00DE648D" w:rsidP="00E56814">
                        <w:pPr>
                          <w:pStyle w:val="ListParagraph"/>
                          <w:numPr>
                            <w:ilvl w:val="0"/>
                            <w:numId w:val="45"/>
                          </w:numPr>
                          <w:spacing w:line="276" w:lineRule="auto"/>
                          <w:rPr>
                            <w:rFonts w:eastAsia="Times New Roman" w:cstheme="majorBidi"/>
                            <w:sz w:val="16"/>
                          </w:rPr>
                        </w:pPr>
                        <w:r>
                          <w:rPr>
                            <w:rFonts w:eastAsia="Calibri" w:cstheme="majorBidi"/>
                            <w:sz w:val="16"/>
                            <w:szCs w:val="16"/>
                          </w:rPr>
                          <w:t>Active power versus rotor angle</w:t>
                        </w:r>
                        <w:r w:rsidRPr="008D6084">
                          <w:rPr>
                            <w:rFonts w:eastAsia="Calibri" w:cstheme="majorBidi"/>
                            <w:sz w:val="16"/>
                            <w:szCs w:val="16"/>
                          </w:rPr>
                          <w:tab/>
                        </w:r>
                        <w:r>
                          <w:rPr>
                            <w:rFonts w:eastAsia="Calibri" w:cstheme="majorBidi"/>
                            <w:sz w:val="16"/>
                            <w:szCs w:val="16"/>
                          </w:rPr>
                          <w:tab/>
                        </w:r>
                        <w:r>
                          <w:rPr>
                            <w:rFonts w:eastAsia="Calibri" w:cstheme="majorBidi"/>
                            <w:sz w:val="16"/>
                            <w:szCs w:val="16"/>
                          </w:rPr>
                          <w:tab/>
                        </w:r>
                        <w:r>
                          <w:rPr>
                            <w:rFonts w:eastAsia="Calibri" w:cstheme="majorBidi"/>
                            <w:sz w:val="16"/>
                            <w:szCs w:val="16"/>
                          </w:rPr>
                          <w:tab/>
                        </w:r>
                        <w:r w:rsidRPr="008D6084">
                          <w:rPr>
                            <w:rFonts w:eastAsia="Calibri" w:cstheme="majorBidi"/>
                            <w:sz w:val="16"/>
                            <w:szCs w:val="16"/>
                          </w:rPr>
                          <w:t>(</w:t>
                        </w:r>
                        <w:r>
                          <w:rPr>
                            <w:rFonts w:eastAsia="Calibri" w:cstheme="majorBidi"/>
                            <w:sz w:val="16"/>
                            <w:szCs w:val="16"/>
                          </w:rPr>
                          <w:t>f</w:t>
                        </w:r>
                        <w:r w:rsidRPr="008D6084">
                          <w:rPr>
                            <w:rFonts w:eastAsia="Calibri" w:cstheme="majorBidi"/>
                            <w:sz w:val="16"/>
                            <w:szCs w:val="16"/>
                          </w:rPr>
                          <w:t xml:space="preserve">) </w:t>
                        </w:r>
                        <w:r>
                          <w:rPr>
                            <w:rFonts w:eastAsia="Calibri" w:cstheme="majorBidi"/>
                            <w:sz w:val="16"/>
                            <w:szCs w:val="16"/>
                          </w:rPr>
                          <w:t>Rotor Angle of the generators</w:t>
                        </w:r>
                        <w:r>
                          <w:rPr>
                            <w:rFonts w:eastAsia="Calibri" w:cstheme="majorBidi"/>
                            <w:sz w:val="16"/>
                            <w:szCs w:val="16"/>
                          </w:rPr>
                          <w:tab/>
                        </w:r>
                      </w:p>
                    </w:txbxContent>
                  </v:textbox>
                </v:shape>
                <v:shape id="Picture 108" o:spid="_x0000_s4000" type="#_x0000_t75" style="position:absolute;top:384;width:29542;height:22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fY7XEAAAA3QAAAA8AAABkcnMvZG93bnJldi54bWxET8tqwkAU3Rf8h+EK7nRikWpTR5H6oGAr&#10;aLvI8mbmmgQzd0Jm1PTvOwuhy8N5z5edrcWNWl85VjAeJSCItTMVFwp+vrfDGQgfkA3WjknBL3lY&#10;LnpPc0yNu/ORbqdQiBjCPkUFZQhNKqXXJVn0I9cQR+7sWoshwraQpsV7DLe1fE6SF2mx4thQYkPv&#10;JenL6WoV1If95mjzdX793H3pSWb1Nku8UoN+t3oDEagL/+KH+8MomExf49z4Jj4Bufg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dfY7XEAAAA3QAAAA8AAAAAAAAAAAAAAAAA&#10;nwIAAGRycy9kb3ducmV2LnhtbFBLBQYAAAAABAAEAPcAAACQAwAAAAA=&#10;">
                  <v:imagedata r:id="rId726" o:title=""/>
                  <v:path arrowok="t"/>
                </v:shape>
                <v:shape id="Picture 109" o:spid="_x0000_s4001" type="#_x0000_t75" style="position:absolute;left:27508;width:27356;height:228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H4qvGAAAA3QAAAA8AAABkcnMvZG93bnJldi54bWxEj9FqwkAURN+F/sNyC33TTaXaJrpKFcSC&#10;vpj2Ay7Za7Jt9m7MrjHt13cFwcdhZs4w82Vva9FR641jBc+jBARx4bThUsHX52b4BsIHZI21Y1Lw&#10;Sx6Wi4fBHDPtLnygLg+liBD2GSqoQmgyKX1RkUU/cg1x9I6utRiibEupW7xEuK3lOEmm0qLhuFBh&#10;Q+uKip/8bBV882qfGv+32k3sfmv02iXdySn19Ni/z0AE6sM9fGt/aAUvr2kK1zfxCcjF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Ufiq8YAAADdAAAADwAAAAAAAAAAAAAA&#10;AACfAgAAZHJzL2Rvd25yZXYueG1sUEsFBgAAAAAEAAQA9wAAAJIDAAAAAA==&#10;">
                  <v:imagedata r:id="rId727" o:title=""/>
                  <v:path arrowok="t"/>
                </v:shape>
                <v:shape id="Picture 110" o:spid="_x0000_s4002" type="#_x0000_t75" style="position:absolute;left:27739;top:24228;width:25821;height:198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qzlHCAAAA3QAAAA8AAABkcnMvZG93bnJldi54bWxET01rAjEQvQv9D2EKXqRmlVbX1SgiFlpv&#10;avU8bMbN4mayJFG3/745FDw+3vdi1dlG3MmH2rGC0TADQVw6XXOl4Of4+ZaDCBFZY+OYFPxSgNXy&#10;pbfAQrsH7+l+iJVIIRwKVGBibAspQ2nIYhi6ljhxF+ctxgR9JbXHRwq3jRxn2URarDk1GGxpY6i8&#10;Hm5WwdFZ3Ol8PDWn2f77PBlc/eVjq1T/tVvPQUTq4lP87/7SCt7zLO1Pb9ITkM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8as5RwgAAAN0AAAAPAAAAAAAAAAAAAAAAAJ8C&#10;AABkcnMvZG93bnJldi54bWxQSwUGAAAAAAQABAD3AAAAjgMAAAAA&#10;">
                  <v:imagedata r:id="rId728" o:title=""/>
                  <v:path arrowok="t"/>
                </v:shape>
                <v:shape id="Picture 111" o:spid="_x0000_s4003" type="#_x0000_t75" style="position:absolute;left:3150;top:45781;width:22437;height:184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283DEAAAA3QAAAA8AAABkcnMvZG93bnJldi54bWxEj0trwkAUhfcF/8NwBXd1RrFFoqP4QNpd&#10;aRTB3SVzTaKZOyEzJum/7xQKLg/n8XGW695WoqXGl441TMYKBHHmTMm5htPx8DoH4QOywcoxafgh&#10;D+vV4GWJiXEdf1ObhlzEEfYJaihCqBMpfVaQRT92NXH0rq6xGKJscmka7OK4reRUqXdpseRIKLCm&#10;XUHZPX3YCNlvt+2Xv6WPy9l+2G5/ObJ603o07DcLEIH68Az/tz+NhtlcTeHvTXwCcv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n283DEAAAA3QAAAA8AAAAAAAAAAAAAAAAA&#10;nwIAAGRycy9kb3ducmV2LnhtbFBLBQYAAAAABAAEAPcAAACQAwAAAAA=&#10;">
                  <v:imagedata r:id="rId729" o:title="" croptop="2218f" cropbottom="2047f" cropleft="2252f" cropright="1351f"/>
                  <v:path arrowok="t"/>
                </v:shape>
                <w10:anchorlock/>
              </v:group>
            </w:pict>
          </mc:Fallback>
        </mc:AlternateContent>
      </w:r>
    </w:p>
    <w:p w:rsidR="006C5392" w:rsidRPr="00DA2A8F" w:rsidRDefault="006C5392" w:rsidP="006C5392">
      <w:pPr>
        <w:pStyle w:val="Text"/>
        <w:tabs>
          <w:tab w:val="center" w:pos="4365"/>
          <w:tab w:val="left" w:pos="7706"/>
        </w:tabs>
        <w:spacing w:line="240" w:lineRule="auto"/>
        <w:ind w:firstLine="0"/>
        <w:jc w:val="left"/>
        <w:rPr>
          <w:sz w:val="24"/>
          <w:szCs w:val="24"/>
        </w:rPr>
      </w:pPr>
    </w:p>
    <w:p w:rsidR="006C5392" w:rsidRPr="00DA2A8F" w:rsidRDefault="00DE2A75" w:rsidP="006C5392">
      <w:pPr>
        <w:pStyle w:val="Text"/>
        <w:tabs>
          <w:tab w:val="center" w:pos="4365"/>
          <w:tab w:val="left" w:pos="7706"/>
        </w:tabs>
        <w:spacing w:line="240" w:lineRule="auto"/>
        <w:ind w:firstLine="0"/>
        <w:jc w:val="left"/>
      </w:pPr>
      <w:r>
        <w:rPr>
          <w:noProof/>
        </w:rPr>
        <mc:AlternateContent>
          <mc:Choice Requires="wpc">
            <w:drawing>
              <wp:inline distT="0" distB="0" distL="0" distR="0">
                <wp:extent cx="5486400" cy="6981825"/>
                <wp:effectExtent l="0" t="0" r="0" b="0"/>
                <wp:docPr id="4847" name="Canvas 9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4781" name="Picture 114"/>
                          <pic:cNvPicPr>
                            <a:picLocks noChangeAspect="1"/>
                          </pic:cNvPicPr>
                        </pic:nvPicPr>
                        <pic:blipFill>
                          <a:blip r:embed="rId730" cstate="print">
                            <a:extLst>
                              <a:ext uri="{28A0092B-C50C-407E-A947-70E740481C1C}">
                                <a14:useLocalDpi xmlns:a14="http://schemas.microsoft.com/office/drawing/2010/main" val="0"/>
                              </a:ext>
                            </a:extLst>
                          </a:blip>
                          <a:srcRect/>
                          <a:stretch>
                            <a:fillRect/>
                          </a:stretch>
                        </pic:blipFill>
                        <pic:spPr bwMode="auto">
                          <a:xfrm>
                            <a:off x="2952700" y="72308"/>
                            <a:ext cx="2503200" cy="20329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82" name="Picture 117"/>
                          <pic:cNvPicPr>
                            <a:picLocks noChangeAspect="1"/>
                          </pic:cNvPicPr>
                        </pic:nvPicPr>
                        <pic:blipFill>
                          <a:blip r:embed="rId731" cstate="print">
                            <a:extLst>
                              <a:ext uri="{28A0092B-C50C-407E-A947-70E740481C1C}">
                                <a14:useLocalDpi xmlns:a14="http://schemas.microsoft.com/office/drawing/2010/main" val="0"/>
                              </a:ext>
                            </a:extLst>
                          </a:blip>
                          <a:srcRect/>
                          <a:stretch>
                            <a:fillRect/>
                          </a:stretch>
                        </pic:blipFill>
                        <pic:spPr bwMode="auto">
                          <a:xfrm>
                            <a:off x="2771700" y="2387048"/>
                            <a:ext cx="2641500" cy="20378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83" name="Picture 115"/>
                          <pic:cNvPicPr>
                            <a:picLocks noChangeAspect="1"/>
                          </pic:cNvPicPr>
                        </pic:nvPicPr>
                        <pic:blipFill>
                          <a:blip r:embed="rId732" cstate="print">
                            <a:extLst>
                              <a:ext uri="{28A0092B-C50C-407E-A947-70E740481C1C}">
                                <a14:useLocalDpi xmlns:a14="http://schemas.microsoft.com/office/drawing/2010/main" val="0"/>
                              </a:ext>
                            </a:extLst>
                          </a:blip>
                          <a:srcRect/>
                          <a:stretch>
                            <a:fillRect/>
                          </a:stretch>
                        </pic:blipFill>
                        <pic:spPr bwMode="auto">
                          <a:xfrm>
                            <a:off x="266700" y="2387048"/>
                            <a:ext cx="2562200" cy="2037812"/>
                          </a:xfrm>
                          <a:prstGeom prst="rect">
                            <a:avLst/>
                          </a:prstGeom>
                          <a:noFill/>
                          <a:extLst>
                            <a:ext uri="{909E8E84-426E-40DD-AFC4-6F175D3DCCD1}">
                              <a14:hiddenFill xmlns:a14="http://schemas.microsoft.com/office/drawing/2010/main">
                                <a:solidFill>
                                  <a:srgbClr val="FFFFFF"/>
                                </a:solidFill>
                              </a14:hiddenFill>
                            </a:ext>
                          </a:extLst>
                        </pic:spPr>
                      </pic:pic>
                      <wps:wsp>
                        <wps:cNvPr id="4784" name="Text Box 87"/>
                        <wps:cNvSpPr txBox="1">
                          <a:spLocks noChangeArrowheads="1"/>
                        </wps:cNvSpPr>
                        <wps:spPr bwMode="auto">
                          <a:xfrm>
                            <a:off x="9000" y="6657791"/>
                            <a:ext cx="5446900" cy="250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Pr="00105387" w:rsidRDefault="00DE648D" w:rsidP="00475CC4">
                              <w:pPr>
                                <w:pStyle w:val="Heading4"/>
                              </w:pPr>
                              <w:bookmarkStart w:id="3475" w:name="_Toc334035706"/>
                              <w:bookmarkStart w:id="3476" w:name="_Toc334036181"/>
                              <w:bookmarkStart w:id="3477" w:name="_Toc334048464"/>
                              <w:bookmarkStart w:id="3478" w:name="_Toc334048975"/>
                              <w:bookmarkStart w:id="3479" w:name="_Toc334539946"/>
                              <w:bookmarkStart w:id="3480" w:name="_Toc335662440"/>
                              <w:bookmarkStart w:id="3481" w:name="_Toc335666400"/>
                              <w:bookmarkStart w:id="3482" w:name="_Toc336033053"/>
                              <w:bookmarkStart w:id="3483" w:name="_Toc336033226"/>
                              <w:bookmarkStart w:id="3484" w:name="_Toc336910442"/>
                              <w:bookmarkStart w:id="3485" w:name="_Toc336910583"/>
                              <w:bookmarkStart w:id="3486" w:name="_Toc338625042"/>
                              <w:bookmarkStart w:id="3487" w:name="_Toc338625269"/>
                              <w:bookmarkStart w:id="3488" w:name="_Toc338625630"/>
                              <w:bookmarkStart w:id="3489" w:name="_Toc338691201"/>
                              <w:bookmarkStart w:id="3490" w:name="_Toc341210669"/>
                              <w:r w:rsidRPr="006120CE">
                                <w:t>Figure</w:t>
                              </w:r>
                              <w:r>
                                <w:t xml:space="preserve"> 8.17: Contingency events of MTG2 o</w:t>
                              </w:r>
                              <w:r w:rsidRPr="00105387">
                                <w:t>utage</w:t>
                              </w:r>
                              <w:r>
                                <w:t xml:space="preserve"> with distributed storages in all zones</w:t>
                              </w:r>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p>
                            <w:p w:rsidR="00DE648D" w:rsidRPr="006120CE" w:rsidRDefault="00DE648D" w:rsidP="006C5392">
                              <w:pPr>
                                <w:jc w:val="center"/>
                                <w:rPr>
                                  <w:rFonts w:cstheme="majorBidi"/>
                                  <w:sz w:val="18"/>
                                  <w:szCs w:val="18"/>
                                </w:rPr>
                              </w:pPr>
                              <w:r>
                                <w:rPr>
                                  <w:rFonts w:cstheme="majorBidi"/>
                                  <w:sz w:val="20"/>
                                  <w:szCs w:val="20"/>
                                </w:rPr>
                                <w:t>Loadccurance</w:t>
                              </w:r>
                            </w:p>
                          </w:txbxContent>
                        </wps:txbx>
                        <wps:bodyPr rot="0" vert="horz" wrap="square" lIns="91440" tIns="45720" rIns="91440" bIns="45720" anchor="t" anchorCtr="0" upright="1">
                          <a:noAutofit/>
                        </wps:bodyPr>
                      </wps:wsp>
                      <wps:wsp>
                        <wps:cNvPr id="4785" name="Text Box 53"/>
                        <wps:cNvSpPr txBox="1">
                          <a:spLocks noChangeArrowheads="1"/>
                        </wps:cNvSpPr>
                        <wps:spPr bwMode="auto">
                          <a:xfrm>
                            <a:off x="0" y="2234232"/>
                            <a:ext cx="5413200" cy="230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Pr="00773240" w:rsidRDefault="00DE648D" w:rsidP="00E56814">
                              <w:pPr>
                                <w:pStyle w:val="NormalWeb"/>
                                <w:numPr>
                                  <w:ilvl w:val="0"/>
                                  <w:numId w:val="39"/>
                                </w:numPr>
                                <w:spacing w:before="0" w:beforeAutospacing="0" w:after="200" w:afterAutospacing="0" w:line="276" w:lineRule="auto"/>
                                <w:rPr>
                                  <w:sz w:val="20"/>
                                  <w:szCs w:val="20"/>
                                </w:rPr>
                              </w:pPr>
                              <w:r w:rsidRPr="008D6084">
                                <w:rPr>
                                  <w:rFonts w:eastAsia="Calibri" w:cs="Arial"/>
                                  <w:sz w:val="16"/>
                                  <w:szCs w:val="16"/>
                                </w:rPr>
                                <w:t>Single Line Diagram</w:t>
                              </w:r>
                              <w:r>
                                <w:rPr>
                                  <w:rFonts w:eastAsia="Calibri" w:cs="Arial"/>
                                  <w:sz w:val="16"/>
                                  <w:szCs w:val="16"/>
                                </w:rPr>
                                <w:tab/>
                              </w:r>
                              <w:r>
                                <w:rPr>
                                  <w:rFonts w:eastAsia="Calibri" w:cs="Arial"/>
                                  <w:sz w:val="16"/>
                                  <w:szCs w:val="16"/>
                                </w:rPr>
                                <w:tab/>
                              </w:r>
                              <w:r>
                                <w:rPr>
                                  <w:rFonts w:eastAsia="Calibri" w:cs="Arial"/>
                                  <w:sz w:val="16"/>
                                  <w:szCs w:val="16"/>
                                </w:rPr>
                                <w:tab/>
                                <w:t>(b) Power sharing of AC Generators during Pulse Load</w:t>
                              </w:r>
                            </w:p>
                          </w:txbxContent>
                        </wps:txbx>
                        <wps:bodyPr rot="0" vert="horz" wrap="square" lIns="91440" tIns="45720" rIns="91440" bIns="45720" anchor="t" anchorCtr="0" upright="1">
                          <a:noAutofit/>
                        </wps:bodyPr>
                      </wps:wsp>
                      <wps:wsp>
                        <wps:cNvPr id="4786" name="Text Box 53"/>
                        <wps:cNvSpPr txBox="1">
                          <a:spLocks noChangeArrowheads="1"/>
                        </wps:cNvSpPr>
                        <wps:spPr bwMode="auto">
                          <a:xfrm>
                            <a:off x="73600" y="4349052"/>
                            <a:ext cx="5412800" cy="229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Pr="008D6084" w:rsidRDefault="00DE648D" w:rsidP="006C5392">
                              <w:pPr>
                                <w:ind w:left="360"/>
                                <w:jc w:val="center"/>
                                <w:rPr>
                                  <w:rFonts w:eastAsia="Times New Roman" w:cstheme="majorBidi"/>
                                  <w:sz w:val="16"/>
                                </w:rPr>
                              </w:pPr>
                              <w:r>
                                <w:rPr>
                                  <w:rFonts w:eastAsia="Calibri" w:cstheme="majorBidi"/>
                                  <w:sz w:val="16"/>
                                  <w:szCs w:val="16"/>
                                </w:rPr>
                                <w:t>(c) Frequency of the system and loading of generators</w:t>
                              </w:r>
                              <w:r>
                                <w:rPr>
                                  <w:rFonts w:eastAsia="Calibri" w:cstheme="majorBidi"/>
                                  <w:sz w:val="16"/>
                                  <w:szCs w:val="16"/>
                                </w:rPr>
                                <w:tab/>
                              </w:r>
                              <w:r>
                                <w:rPr>
                                  <w:rFonts w:eastAsia="Calibri" w:cstheme="majorBidi"/>
                                  <w:sz w:val="16"/>
                                  <w:szCs w:val="16"/>
                                </w:rPr>
                                <w:tab/>
                              </w:r>
                              <w:r w:rsidRPr="008D6084">
                                <w:rPr>
                                  <w:rFonts w:eastAsia="Calibri" w:cstheme="majorBidi"/>
                                  <w:sz w:val="16"/>
                                  <w:szCs w:val="16"/>
                                </w:rPr>
                                <w:t>(</w:t>
                              </w:r>
                              <w:r>
                                <w:rPr>
                                  <w:rFonts w:eastAsia="Calibri" w:cstheme="majorBidi"/>
                                  <w:sz w:val="16"/>
                                  <w:szCs w:val="16"/>
                                </w:rPr>
                                <w:t>d</w:t>
                              </w:r>
                              <w:r w:rsidRPr="008D6084">
                                <w:rPr>
                                  <w:rFonts w:eastAsia="Calibri" w:cstheme="majorBidi"/>
                                  <w:sz w:val="16"/>
                                  <w:szCs w:val="16"/>
                                </w:rPr>
                                <w:t xml:space="preserve">) </w:t>
                              </w:r>
                              <w:r>
                                <w:rPr>
                                  <w:rFonts w:eastAsia="Calibri" w:cstheme="majorBidi"/>
                                  <w:sz w:val="16"/>
                                  <w:szCs w:val="16"/>
                                </w:rPr>
                                <w:t>Voltage of AC and DC buses</w:t>
                              </w:r>
                              <w:r>
                                <w:rPr>
                                  <w:rFonts w:eastAsia="Calibri" w:cstheme="majorBidi"/>
                                  <w:sz w:val="16"/>
                                  <w:szCs w:val="16"/>
                                </w:rPr>
                                <w:tab/>
                              </w:r>
                              <w:r>
                                <w:rPr>
                                  <w:rFonts w:eastAsia="Calibri" w:cstheme="majorBidi"/>
                                  <w:sz w:val="16"/>
                                  <w:szCs w:val="16"/>
                                </w:rPr>
                                <w:tab/>
                              </w:r>
                            </w:p>
                          </w:txbxContent>
                        </wps:txbx>
                        <wps:bodyPr rot="0" vert="horz" wrap="square" lIns="91440" tIns="45720" rIns="91440" bIns="45720" anchor="t" anchorCtr="0" upright="1">
                          <a:noAutofit/>
                        </wps:bodyPr>
                      </wps:wsp>
                      <wps:wsp>
                        <wps:cNvPr id="4787" name="Text Box 53"/>
                        <wps:cNvSpPr txBox="1">
                          <a:spLocks noChangeArrowheads="1"/>
                        </wps:cNvSpPr>
                        <wps:spPr bwMode="auto">
                          <a:xfrm>
                            <a:off x="43100" y="6382263"/>
                            <a:ext cx="5412800" cy="229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Pr="00773240" w:rsidRDefault="00DE648D" w:rsidP="006C5392">
                              <w:pPr>
                                <w:pStyle w:val="NormalWeb"/>
                                <w:spacing w:before="0" w:beforeAutospacing="0" w:after="200" w:afterAutospacing="0" w:line="276" w:lineRule="auto"/>
                                <w:ind w:left="360"/>
                                <w:jc w:val="center"/>
                                <w:rPr>
                                  <w:sz w:val="20"/>
                                  <w:szCs w:val="20"/>
                                </w:rPr>
                              </w:pPr>
                              <w:r>
                                <w:rPr>
                                  <w:rFonts w:asciiTheme="majorBidi" w:eastAsia="Calibri" w:hAnsiTheme="majorBidi" w:cstheme="majorBidi"/>
                                  <w:sz w:val="16"/>
                                  <w:szCs w:val="16"/>
                                </w:rPr>
                                <w:t>(e)  Active power versus rotor angle</w:t>
                              </w:r>
                              <w:r w:rsidRPr="008D6084">
                                <w:rPr>
                                  <w:rFonts w:asciiTheme="majorBidi" w:eastAsia="Calibri" w:hAnsiTheme="majorBidi" w:cstheme="majorBidi"/>
                                  <w:sz w:val="16"/>
                                  <w:szCs w:val="16"/>
                                </w:rPr>
                                <w:tab/>
                              </w:r>
                              <w:r>
                                <w:rPr>
                                  <w:rFonts w:asciiTheme="majorBidi" w:eastAsia="Calibri" w:hAnsiTheme="majorBidi" w:cstheme="majorBidi"/>
                                  <w:sz w:val="16"/>
                                  <w:szCs w:val="16"/>
                                </w:rPr>
                                <w:tab/>
                              </w:r>
                              <w:r w:rsidRPr="008D6084">
                                <w:rPr>
                                  <w:rFonts w:asciiTheme="majorBidi" w:eastAsia="Calibri" w:hAnsiTheme="majorBidi" w:cstheme="majorBidi"/>
                                  <w:sz w:val="16"/>
                                  <w:szCs w:val="16"/>
                                </w:rPr>
                                <w:t>(</w:t>
                              </w:r>
                              <w:r>
                                <w:rPr>
                                  <w:rFonts w:asciiTheme="majorBidi" w:eastAsia="Calibri" w:hAnsiTheme="majorBidi" w:cstheme="majorBidi"/>
                                  <w:sz w:val="16"/>
                                  <w:szCs w:val="16"/>
                                </w:rPr>
                                <w:t>f</w:t>
                              </w:r>
                              <w:r w:rsidRPr="008D6084">
                                <w:rPr>
                                  <w:rFonts w:asciiTheme="majorBidi" w:eastAsia="Calibri" w:hAnsiTheme="majorBidi" w:cstheme="majorBidi"/>
                                  <w:sz w:val="16"/>
                                  <w:szCs w:val="16"/>
                                </w:rPr>
                                <w:t xml:space="preserve">) </w:t>
                              </w:r>
                              <w:r>
                                <w:rPr>
                                  <w:rFonts w:eastAsia="Calibri" w:cs="Arial"/>
                                  <w:sz w:val="16"/>
                                  <w:szCs w:val="16"/>
                                </w:rPr>
                                <w:t xml:space="preserve"> Power sharing of storages during Pulse Load</w:t>
                              </w:r>
                            </w:p>
                            <w:p w:rsidR="00DE648D" w:rsidRPr="008D6084" w:rsidRDefault="00DE648D" w:rsidP="00E56814">
                              <w:pPr>
                                <w:pStyle w:val="ListParagraph"/>
                                <w:numPr>
                                  <w:ilvl w:val="0"/>
                                  <w:numId w:val="34"/>
                                </w:numPr>
                                <w:spacing w:line="276" w:lineRule="auto"/>
                                <w:jc w:val="center"/>
                                <w:rPr>
                                  <w:rFonts w:eastAsia="Times New Roman" w:cstheme="majorBidi"/>
                                  <w:sz w:val="16"/>
                                </w:rPr>
                              </w:pPr>
                            </w:p>
                          </w:txbxContent>
                        </wps:txbx>
                        <wps:bodyPr rot="0" vert="horz" wrap="square" lIns="91440" tIns="45720" rIns="91440" bIns="45720" anchor="t" anchorCtr="0" upright="1">
                          <a:noAutofit/>
                        </wps:bodyPr>
                      </wps:wsp>
                      <pic:pic xmlns:pic="http://schemas.openxmlformats.org/drawingml/2006/picture">
                        <pic:nvPicPr>
                          <pic:cNvPr id="4788" name="Picture 113"/>
                          <pic:cNvPicPr>
                            <a:picLocks noChangeAspect="1"/>
                          </pic:cNvPicPr>
                        </pic:nvPicPr>
                        <pic:blipFill>
                          <a:blip r:embed="rId733" cstate="print">
                            <a:extLst>
                              <a:ext uri="{28A0092B-C50C-407E-A947-70E740481C1C}">
                                <a14:useLocalDpi xmlns:a14="http://schemas.microsoft.com/office/drawing/2010/main" val="0"/>
                              </a:ext>
                            </a:extLst>
                          </a:blip>
                          <a:srcRect/>
                          <a:stretch>
                            <a:fillRect/>
                          </a:stretch>
                        </pic:blipFill>
                        <pic:spPr bwMode="auto">
                          <a:xfrm>
                            <a:off x="0" y="24603"/>
                            <a:ext cx="3122800" cy="22095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89" name="Picture 118"/>
                          <pic:cNvPicPr>
                            <a:picLocks noChangeAspect="1"/>
                          </pic:cNvPicPr>
                        </pic:nvPicPr>
                        <pic:blipFill>
                          <a:blip r:embed="rId734" cstate="print">
                            <a:extLst>
                              <a:ext uri="{28A0092B-C50C-407E-A947-70E740481C1C}">
                                <a14:useLocalDpi xmlns:a14="http://schemas.microsoft.com/office/drawing/2010/main" val="0"/>
                              </a:ext>
                            </a:extLst>
                          </a:blip>
                          <a:srcRect l="3094" t="2383" r="1192" b="6224"/>
                          <a:stretch>
                            <a:fillRect/>
                          </a:stretch>
                        </pic:blipFill>
                        <pic:spPr bwMode="auto">
                          <a:xfrm>
                            <a:off x="323300" y="4614879"/>
                            <a:ext cx="2269600" cy="18040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91" name="Picture 119"/>
                          <pic:cNvPicPr>
                            <a:picLocks noChangeAspect="1"/>
                          </pic:cNvPicPr>
                        </pic:nvPicPr>
                        <pic:blipFill>
                          <a:blip r:embed="rId735" cstate="print">
                            <a:extLst>
                              <a:ext uri="{28A0092B-C50C-407E-A947-70E740481C1C}">
                                <a14:useLocalDpi xmlns:a14="http://schemas.microsoft.com/office/drawing/2010/main" val="0"/>
                              </a:ext>
                            </a:extLst>
                          </a:blip>
                          <a:srcRect/>
                          <a:stretch>
                            <a:fillRect/>
                          </a:stretch>
                        </pic:blipFill>
                        <pic:spPr bwMode="auto">
                          <a:xfrm>
                            <a:off x="2771700" y="4578575"/>
                            <a:ext cx="2684200" cy="1803187"/>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Canvas 95" o:spid="_x0000_s4004" editas="canvas" style="width:6in;height:549.75pt;mso-position-horizontal-relative:char;mso-position-vertical-relative:line" coordsize="54864,6981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">
                <v:shape id="_x0000_s4005" type="#_x0000_t75" style="position:absolute;width:54864;height:69818;visibility:visible;mso-wrap-style:square">
                  <v:fill o:detectmouseclick="t"/>
                  <v:path o:connecttype="none"/>
                </v:shape>
                <v:shape id="Picture 114" o:spid="_x0000_s4006" type="#_x0000_t75" style="position:absolute;left:29527;top:723;width:25032;height:203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xTjXFAAAA3QAAAA8AAABkcnMvZG93bnJldi54bWxEj1uLwjAQhd8F/0MYYV9EU4uoVKOIsrCs&#10;IKwX0LehGdtiMylNtnb/vRGEfTycy8dZrFpTioZqV1hWMBpGIIhTqwvOFJyOn4MZCOeRNZaWScEf&#10;OVgtu50FJto++Ieag89EGGGXoILc+yqR0qU5GXRDWxEH72Zrgz7IOpO6xkcYN6WMo2giDRYcCDlW&#10;tMkpvR9+TeC6/W47bb6v/XPTl+Yyjvc+Nkp99Nr1HISn1v+H3+0vrWA8nY3g9SY8Abl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8U41xQAAAN0AAAAPAAAAAAAAAAAAAAAA&#10;AJ8CAABkcnMvZG93bnJldi54bWxQSwUGAAAAAAQABAD3AAAAkQMAAAAA&#10;">
                  <v:imagedata r:id="rId736" o:title=""/>
                  <v:path arrowok="t"/>
                </v:shape>
                <v:shape id="Picture 117" o:spid="_x0000_s4007" type="#_x0000_t75" style="position:absolute;left:27717;top:23870;width:26415;height:20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SYk3GAAAA3QAAAA8AAABkcnMvZG93bnJldi54bWxEj91Kw0AUhO8F32E5Qm+kPbGobWO3xVbE&#10;IoX++QCH7DEJZs+G3W0a394VBC+HmfmGmS9726iOfaidaLgbZaBYCmdqKTV8nF6HU1AhkhhqnLCG&#10;bw6wXFxfzSk37iIH7o6xVAkiIScNVYxtjhiKii2FkWtZkvfpvKWYpC/ReLokuG1wnGWPaKmWtFBR&#10;y+uKi6/j2WrwUr7d2u37frYzaF5mHa62D6j14KZ/fgIVuY//4b/2xmi4n0zH8PsmPQFc/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9JiTcYAAADdAAAADwAAAAAAAAAAAAAA&#10;AACfAgAAZHJzL2Rvd25yZXYueG1sUEsFBgAAAAAEAAQA9wAAAJIDAAAAAA==&#10;">
                  <v:imagedata r:id="rId737" o:title=""/>
                  <v:path arrowok="t"/>
                </v:shape>
                <v:shape id="Picture 115" o:spid="_x0000_s4008" type="#_x0000_t75" style="position:absolute;left:2667;top:23870;width:25622;height:20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ZngPCAAAA3QAAAA8AAABkcnMvZG93bnJldi54bWxEj0+LwjAUxO/CfofwhL1pahW11SjLgrDe&#10;/Ht/NM+22LyEJmu7334jCB6HmfkNs972phEPan1tWcFknIAgLqyuuVRwOe9GSxA+IGtsLJOCP/Kw&#10;3XwM1phr2/GRHqdQighhn6OCKgSXS+mLigz6sXXE0bvZ1mCIsi2lbrGLcNPINEnm0mDNcaFCR98V&#10;FffTr1FgsqwLLj2k2X5X3K7X3k7vzir1Oey/ViAC9eEdfrV/tILZYjmF55v4BOTm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GZ4DwgAAAN0AAAAPAAAAAAAAAAAAAAAAAJ8C&#10;AABkcnMvZG93bnJldi54bWxQSwUGAAAAAAQABAD3AAAAjgMAAAAA&#10;">
                  <v:imagedata r:id="rId738" o:title=""/>
                  <v:path arrowok="t"/>
                </v:shape>
                <v:shape id="Text Box 87" o:spid="_x0000_s4009" type="#_x0000_t202" style="position:absolute;left:90;top:66577;width:54469;height:2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cZucgA&#10;AADdAAAADwAAAGRycy9kb3ducmV2LnhtbESPT2vCQBTE7wW/w/KE3upGsW1I3YgERJH2oObi7TX7&#10;8gezb2N2q2k/fbcg9DjMzG+YxXIwrbhS7xrLCqaTCARxYXXDlYL8uH6KQTiPrLG1TAq+ycEyHT0s&#10;MNH2xnu6HnwlAoRdggpq77tESlfUZNBNbEccvNL2Bn2QfSV1j7cAN62cRdGLNNhwWKixo6ym4nz4&#10;Mgp22foD958zE/+02ea9XHWX/PSs1ON4WL2B8DT4//C9vdUK5q/xHP7ehCcg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txm5yAAAAN0AAAAPAAAAAAAAAAAAAAAAAJgCAABk&#10;cnMvZG93bnJldi54bWxQSwUGAAAAAAQABAD1AAAAjQMAAAAA&#10;" filled="f" stroked="f" strokeweight=".5pt">
                  <v:textbox>
                    <w:txbxContent>
                      <w:p w:rsidR="00DE648D" w:rsidRPr="00105387" w:rsidRDefault="00DE648D" w:rsidP="00475CC4">
                        <w:pPr>
                          <w:pStyle w:val="Heading4"/>
                        </w:pPr>
                        <w:bookmarkStart w:id="3491" w:name="_Toc334035706"/>
                        <w:bookmarkStart w:id="3492" w:name="_Toc334036181"/>
                        <w:bookmarkStart w:id="3493" w:name="_Toc334048464"/>
                        <w:bookmarkStart w:id="3494" w:name="_Toc334048975"/>
                        <w:bookmarkStart w:id="3495" w:name="_Toc334539946"/>
                        <w:bookmarkStart w:id="3496" w:name="_Toc335662440"/>
                        <w:bookmarkStart w:id="3497" w:name="_Toc335666400"/>
                        <w:bookmarkStart w:id="3498" w:name="_Toc336033053"/>
                        <w:bookmarkStart w:id="3499" w:name="_Toc336033226"/>
                        <w:bookmarkStart w:id="3500" w:name="_Toc336910442"/>
                        <w:bookmarkStart w:id="3501" w:name="_Toc336910583"/>
                        <w:bookmarkStart w:id="3502" w:name="_Toc338625042"/>
                        <w:bookmarkStart w:id="3503" w:name="_Toc338625269"/>
                        <w:bookmarkStart w:id="3504" w:name="_Toc338625630"/>
                        <w:bookmarkStart w:id="3505" w:name="_Toc338691201"/>
                        <w:bookmarkStart w:id="3506" w:name="_Toc341210669"/>
                        <w:r w:rsidRPr="006120CE">
                          <w:t>Figure</w:t>
                        </w:r>
                        <w:r>
                          <w:t xml:space="preserve"> 8.17: Contingency events of MTG2 o</w:t>
                        </w:r>
                        <w:r w:rsidRPr="00105387">
                          <w:t>utage</w:t>
                        </w:r>
                        <w:r>
                          <w:t xml:space="preserve"> with distributed storages in all zones</w:t>
                        </w:r>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p>
                      <w:p w:rsidR="00DE648D" w:rsidRPr="006120CE" w:rsidRDefault="00DE648D" w:rsidP="006C5392">
                        <w:pPr>
                          <w:jc w:val="center"/>
                          <w:rPr>
                            <w:rFonts w:cstheme="majorBidi"/>
                            <w:sz w:val="18"/>
                            <w:szCs w:val="18"/>
                          </w:rPr>
                        </w:pPr>
                        <w:r>
                          <w:rPr>
                            <w:rFonts w:cstheme="majorBidi"/>
                            <w:sz w:val="20"/>
                            <w:szCs w:val="20"/>
                          </w:rPr>
                          <w:t>Loadccurance</w:t>
                        </w:r>
                      </w:p>
                    </w:txbxContent>
                  </v:textbox>
                </v:shape>
                <v:shape id="Text Box 53" o:spid="_x0000_s4010" type="#_x0000_t202" style="position:absolute;top:22342;width:54132;height:2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u8IscA&#10;AADdAAAADwAAAGRycy9kb3ducmV2LnhtbESPT2vCQBTE7wW/w/KE3upGqRqiq0hALEUP/rl4e2af&#10;STD7Nma3mvrpuwXB4zAzv2Gm89ZU4kaNKy0r6PciEMSZ1SXnCg775UcMwnlkjZVlUvBLDuazztsU&#10;E23vvKXbzuciQNglqKDwvk6kdFlBBl3P1sTBO9vGoA+yyaVu8B7gppKDKBpJgyWHhQJrSgvKLrsf&#10;o+A7XW5wexqY+FGlq/V5UV8Px6FS7912MQHhqfWv8LP9pRV8juMh/L8JT0DO/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37vCLHAAAA3QAAAA8AAAAAAAAAAAAAAAAAmAIAAGRy&#10;cy9kb3ducmV2LnhtbFBLBQYAAAAABAAEAPUAAACMAwAAAAA=&#10;" filled="f" stroked="f" strokeweight=".5pt">
                  <v:textbox>
                    <w:txbxContent>
                      <w:p w:rsidR="00DE648D" w:rsidRPr="00773240" w:rsidRDefault="00DE648D" w:rsidP="00E56814">
                        <w:pPr>
                          <w:pStyle w:val="NormalWeb"/>
                          <w:numPr>
                            <w:ilvl w:val="0"/>
                            <w:numId w:val="39"/>
                          </w:numPr>
                          <w:spacing w:before="0" w:beforeAutospacing="0" w:after="200" w:afterAutospacing="0" w:line="276" w:lineRule="auto"/>
                          <w:rPr>
                            <w:sz w:val="20"/>
                            <w:szCs w:val="20"/>
                          </w:rPr>
                        </w:pPr>
                        <w:r w:rsidRPr="008D6084">
                          <w:rPr>
                            <w:rFonts w:eastAsia="Calibri" w:cs="Arial"/>
                            <w:sz w:val="16"/>
                            <w:szCs w:val="16"/>
                          </w:rPr>
                          <w:t>Single Line Diagram</w:t>
                        </w:r>
                        <w:r>
                          <w:rPr>
                            <w:rFonts w:eastAsia="Calibri" w:cs="Arial"/>
                            <w:sz w:val="16"/>
                            <w:szCs w:val="16"/>
                          </w:rPr>
                          <w:tab/>
                        </w:r>
                        <w:r>
                          <w:rPr>
                            <w:rFonts w:eastAsia="Calibri" w:cs="Arial"/>
                            <w:sz w:val="16"/>
                            <w:szCs w:val="16"/>
                          </w:rPr>
                          <w:tab/>
                        </w:r>
                        <w:r>
                          <w:rPr>
                            <w:rFonts w:eastAsia="Calibri" w:cs="Arial"/>
                            <w:sz w:val="16"/>
                            <w:szCs w:val="16"/>
                          </w:rPr>
                          <w:tab/>
                          <w:t>(b) Power sharing of AC Generators during Pulse Load</w:t>
                        </w:r>
                      </w:p>
                    </w:txbxContent>
                  </v:textbox>
                </v:shape>
                <v:shape id="Text Box 53" o:spid="_x0000_s4011" type="#_x0000_t202" style="position:absolute;left:736;top:43490;width:54128;height:2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kiVccA&#10;AADdAAAADwAAAGRycy9kb3ducmV2LnhtbESPT2vCQBTE74LfYXlCb7pRWg3RVSQgltIe/HPx9sw+&#10;k2D2bcxuNfrpuwXB4zAzv2Fmi9ZU4kqNKy0rGA4iEMSZ1SXnCva7VT8G4TyyxsoyKbiTg8W825lh&#10;ou2NN3Td+lwECLsEFRTe14mULivIoBvYmjh4J9sY9EE2udQN3gLcVHIURWNpsOSwUGBNaUHZeftr&#10;FHylqx/cHEcmflTp+vu0rC/7w4dSb712OQXhqfWv8LP9qRW8T+Ix/L8JT0D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0pIlXHAAAA3QAAAA8AAAAAAAAAAAAAAAAAmAIAAGRy&#10;cy9kb3ducmV2LnhtbFBLBQYAAAAABAAEAPUAAACMAwAAAAA=&#10;" filled="f" stroked="f" strokeweight=".5pt">
                  <v:textbox>
                    <w:txbxContent>
                      <w:p w:rsidR="00DE648D" w:rsidRPr="008D6084" w:rsidRDefault="00DE648D" w:rsidP="006C5392">
                        <w:pPr>
                          <w:ind w:left="360"/>
                          <w:jc w:val="center"/>
                          <w:rPr>
                            <w:rFonts w:eastAsia="Times New Roman" w:cstheme="majorBidi"/>
                            <w:sz w:val="16"/>
                          </w:rPr>
                        </w:pPr>
                        <w:r>
                          <w:rPr>
                            <w:rFonts w:eastAsia="Calibri" w:cstheme="majorBidi"/>
                            <w:sz w:val="16"/>
                            <w:szCs w:val="16"/>
                          </w:rPr>
                          <w:t>(c) Frequency of the system and loading of generators</w:t>
                        </w:r>
                        <w:r>
                          <w:rPr>
                            <w:rFonts w:eastAsia="Calibri" w:cstheme="majorBidi"/>
                            <w:sz w:val="16"/>
                            <w:szCs w:val="16"/>
                          </w:rPr>
                          <w:tab/>
                        </w:r>
                        <w:r>
                          <w:rPr>
                            <w:rFonts w:eastAsia="Calibri" w:cstheme="majorBidi"/>
                            <w:sz w:val="16"/>
                            <w:szCs w:val="16"/>
                          </w:rPr>
                          <w:tab/>
                        </w:r>
                        <w:r w:rsidRPr="008D6084">
                          <w:rPr>
                            <w:rFonts w:eastAsia="Calibri" w:cstheme="majorBidi"/>
                            <w:sz w:val="16"/>
                            <w:szCs w:val="16"/>
                          </w:rPr>
                          <w:t>(</w:t>
                        </w:r>
                        <w:r>
                          <w:rPr>
                            <w:rFonts w:eastAsia="Calibri" w:cstheme="majorBidi"/>
                            <w:sz w:val="16"/>
                            <w:szCs w:val="16"/>
                          </w:rPr>
                          <w:t>d</w:t>
                        </w:r>
                        <w:r w:rsidRPr="008D6084">
                          <w:rPr>
                            <w:rFonts w:eastAsia="Calibri" w:cstheme="majorBidi"/>
                            <w:sz w:val="16"/>
                            <w:szCs w:val="16"/>
                          </w:rPr>
                          <w:t xml:space="preserve">) </w:t>
                        </w:r>
                        <w:r>
                          <w:rPr>
                            <w:rFonts w:eastAsia="Calibri" w:cstheme="majorBidi"/>
                            <w:sz w:val="16"/>
                            <w:szCs w:val="16"/>
                          </w:rPr>
                          <w:t>Voltage of AC and DC buses</w:t>
                        </w:r>
                        <w:r>
                          <w:rPr>
                            <w:rFonts w:eastAsia="Calibri" w:cstheme="majorBidi"/>
                            <w:sz w:val="16"/>
                            <w:szCs w:val="16"/>
                          </w:rPr>
                          <w:tab/>
                        </w:r>
                        <w:r>
                          <w:rPr>
                            <w:rFonts w:eastAsia="Calibri" w:cstheme="majorBidi"/>
                            <w:sz w:val="16"/>
                            <w:szCs w:val="16"/>
                          </w:rPr>
                          <w:tab/>
                        </w:r>
                      </w:p>
                    </w:txbxContent>
                  </v:textbox>
                </v:shape>
                <v:shape id="Text Box 53" o:spid="_x0000_s4012" type="#_x0000_t202" style="position:absolute;left:431;top:63822;width:54128;height:2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WHzsgA&#10;AADdAAAADwAAAGRycy9kb3ducmV2LnhtbESPT2vCQBTE74V+h+UVvNVNpTUhZhUJSEXqQevF2zP7&#10;8gezb9Psqmk/fbcg9DjMzG+YbDGYVlypd41lBS/jCARxYXXDlYLD5+o5AeE8ssbWMin4JgeL+eND&#10;hqm2N97Rde8rESDsUlRQe9+lUrqiJoNubDvi4JW2N+iD7Cupe7wFuGnlJIqm0mDDYaHGjvKaivP+&#10;YhRs8tUWd6eJSX7a/P2jXHZfh+ObUqOnYTkD4Wnw/+F7e60VvMZJDH9vwhOQ8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ZYfOyAAAAN0AAAAPAAAAAAAAAAAAAAAAAJgCAABk&#10;cnMvZG93bnJldi54bWxQSwUGAAAAAAQABAD1AAAAjQMAAAAA&#10;" filled="f" stroked="f" strokeweight=".5pt">
                  <v:textbox>
                    <w:txbxContent>
                      <w:p w:rsidR="00DE648D" w:rsidRPr="00773240" w:rsidRDefault="00DE648D" w:rsidP="006C5392">
                        <w:pPr>
                          <w:pStyle w:val="NormalWeb"/>
                          <w:spacing w:before="0" w:beforeAutospacing="0" w:after="200" w:afterAutospacing="0" w:line="276" w:lineRule="auto"/>
                          <w:ind w:left="360"/>
                          <w:jc w:val="center"/>
                          <w:rPr>
                            <w:sz w:val="20"/>
                            <w:szCs w:val="20"/>
                          </w:rPr>
                        </w:pPr>
                        <w:r>
                          <w:rPr>
                            <w:rFonts w:asciiTheme="majorBidi" w:eastAsia="Calibri" w:hAnsiTheme="majorBidi" w:cstheme="majorBidi"/>
                            <w:sz w:val="16"/>
                            <w:szCs w:val="16"/>
                          </w:rPr>
                          <w:t>(e)  Active power versus rotor angle</w:t>
                        </w:r>
                        <w:r w:rsidRPr="008D6084">
                          <w:rPr>
                            <w:rFonts w:asciiTheme="majorBidi" w:eastAsia="Calibri" w:hAnsiTheme="majorBidi" w:cstheme="majorBidi"/>
                            <w:sz w:val="16"/>
                            <w:szCs w:val="16"/>
                          </w:rPr>
                          <w:tab/>
                        </w:r>
                        <w:r>
                          <w:rPr>
                            <w:rFonts w:asciiTheme="majorBidi" w:eastAsia="Calibri" w:hAnsiTheme="majorBidi" w:cstheme="majorBidi"/>
                            <w:sz w:val="16"/>
                            <w:szCs w:val="16"/>
                          </w:rPr>
                          <w:tab/>
                        </w:r>
                        <w:r w:rsidRPr="008D6084">
                          <w:rPr>
                            <w:rFonts w:asciiTheme="majorBidi" w:eastAsia="Calibri" w:hAnsiTheme="majorBidi" w:cstheme="majorBidi"/>
                            <w:sz w:val="16"/>
                            <w:szCs w:val="16"/>
                          </w:rPr>
                          <w:t>(</w:t>
                        </w:r>
                        <w:r>
                          <w:rPr>
                            <w:rFonts w:asciiTheme="majorBidi" w:eastAsia="Calibri" w:hAnsiTheme="majorBidi" w:cstheme="majorBidi"/>
                            <w:sz w:val="16"/>
                            <w:szCs w:val="16"/>
                          </w:rPr>
                          <w:t>f</w:t>
                        </w:r>
                        <w:r w:rsidRPr="008D6084">
                          <w:rPr>
                            <w:rFonts w:asciiTheme="majorBidi" w:eastAsia="Calibri" w:hAnsiTheme="majorBidi" w:cstheme="majorBidi"/>
                            <w:sz w:val="16"/>
                            <w:szCs w:val="16"/>
                          </w:rPr>
                          <w:t xml:space="preserve">) </w:t>
                        </w:r>
                        <w:r>
                          <w:rPr>
                            <w:rFonts w:eastAsia="Calibri" w:cs="Arial"/>
                            <w:sz w:val="16"/>
                            <w:szCs w:val="16"/>
                          </w:rPr>
                          <w:t xml:space="preserve"> Power sharing of storages during Pulse Load</w:t>
                        </w:r>
                      </w:p>
                      <w:p w:rsidR="00DE648D" w:rsidRPr="008D6084" w:rsidRDefault="00DE648D" w:rsidP="00E56814">
                        <w:pPr>
                          <w:pStyle w:val="ListParagraph"/>
                          <w:numPr>
                            <w:ilvl w:val="0"/>
                            <w:numId w:val="34"/>
                          </w:numPr>
                          <w:spacing w:line="276" w:lineRule="auto"/>
                          <w:jc w:val="center"/>
                          <w:rPr>
                            <w:rFonts w:eastAsia="Times New Roman" w:cstheme="majorBidi"/>
                            <w:sz w:val="16"/>
                          </w:rPr>
                        </w:pPr>
                      </w:p>
                    </w:txbxContent>
                  </v:textbox>
                </v:shape>
                <v:shape id="Picture 113" o:spid="_x0000_s4013" type="#_x0000_t75" style="position:absolute;top:246;width:31228;height:22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YHEzBAAAA3QAAAA8AAABkcnMvZG93bnJldi54bWxET8uKwjAU3Q/4D+EK7qapoqNUo8jAoDBu&#10;xkfXl+b2gc1NbVLt/L1ZCC4P573a9KYWd2pdZVnBOIpBEGdWV1woOJ9+PhcgnEfWWFsmBf/kYLMe&#10;fKww0fbBf3Q/+kKEEHYJKii9bxIpXVaSQRfZhjhwuW0N+gDbQuoWHyHc1HISx1/SYMWhocSGvkvK&#10;rsfOKLg1OZvDPP3NurPczdIuvfjDRKnRsN8uQXjq/Vv8cu+1gul8EeaGN+EJyP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gYHEzBAAAA3QAAAA8AAAAAAAAAAAAAAAAAnwIA&#10;AGRycy9kb3ducmV2LnhtbFBLBQYAAAAABAAEAPcAAACNAwAAAAA=&#10;">
                  <v:imagedata r:id="rId739" o:title=""/>
                  <v:path arrowok="t"/>
                </v:shape>
                <v:shape id="Picture 118" o:spid="_x0000_s4014" type="#_x0000_t75" style="position:absolute;left:3233;top:46148;width:22696;height:180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YtR7FAAAA3QAAAA8AAABkcnMvZG93bnJldi54bWxEj0FrAjEUhO+F/ofwCr2IZltK1dUoxVLq&#10;TWs9eHxsnpvYzcuSpOv6741Q6HGYmW+Y+bJ3jegoROtZwdOoAEFceW25VrD//hhOQMSErLHxTAou&#10;FGG5uL+bY6n9mb+o26VaZAjHEhWYlNpSylgZchhHviXO3tEHhynLUEsd8JzhrpHPRfEqHVrOCwZb&#10;Whmqfna/TsHhfS3jtl5ZM9joQXey4899DEo9PvRvMxCJ+vQf/muvtYKX8WQKtzf5CcjF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mLUexQAAAN0AAAAPAAAAAAAAAAAAAAAA&#10;AJ8CAABkcnMvZG93bnJldi54bWxQSwUGAAAAAAQABAD3AAAAkQMAAAAA&#10;">
                  <v:imagedata r:id="rId740" o:title="" croptop="1562f" cropbottom="4079f" cropleft="2028f" cropright="781f"/>
                  <v:path arrowok="t"/>
                </v:shape>
                <v:shape id="Picture 119" o:spid="_x0000_s4015" type="#_x0000_t75" style="position:absolute;left:27717;top:45785;width:26842;height:180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yh8zFAAAA3QAAAA8AAABkcnMvZG93bnJldi54bWxEj1FrwkAQhN+F/odjC33TiyLWpJ4SKoVC&#10;fTHmB2xz2yQ0t5fmVk3/fU8Q+jjMzDfMZje6Tl1oCK1nA/NZAoq48rbl2kB5epuuQQVBtth5JgO/&#10;FGC3fZhsMLP+yke6FFKrCOGQoYFGpM+0DlVDDsPM98TR+/KDQ4lyqLUd8BrhrtOLJFlphy3HhQZ7&#10;em2o+i7OzsAizavloZAyd/JTpvnH6fPo98Y8PY75CyihUf7D9/a7NbB8TudwexOfgN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sofMxQAAAN0AAAAPAAAAAAAAAAAAAAAA&#10;AJ8CAABkcnMvZG93bnJldi54bWxQSwUGAAAAAAQABAD3AAAAkQMAAAAA&#10;">
                  <v:imagedata r:id="rId741" o:title=""/>
                  <v:path arrowok="t"/>
                </v:shape>
                <w10:anchorlock/>
              </v:group>
            </w:pict>
          </mc:Fallback>
        </mc:AlternateContent>
      </w:r>
    </w:p>
    <w:p w:rsidR="006C5392" w:rsidRPr="00DA2A8F" w:rsidRDefault="00DE2A75" w:rsidP="006C5392">
      <w:pPr>
        <w:pStyle w:val="Text"/>
        <w:tabs>
          <w:tab w:val="center" w:pos="4365"/>
          <w:tab w:val="left" w:pos="7706"/>
        </w:tabs>
        <w:spacing w:line="240" w:lineRule="auto"/>
        <w:ind w:firstLine="0"/>
        <w:jc w:val="left"/>
      </w:pPr>
      <w:r>
        <w:rPr>
          <w:noProof/>
        </w:rPr>
        <mc:AlternateContent>
          <mc:Choice Requires="wpc">
            <w:drawing>
              <wp:inline distT="0" distB="0" distL="0" distR="0">
                <wp:extent cx="5486400" cy="6861175"/>
                <wp:effectExtent l="0" t="0" r="0" b="0"/>
                <wp:docPr id="4835" name="Canvas 54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4769" name="Picture 120"/>
                          <pic:cNvPicPr>
                            <a:picLocks noChangeAspect="1"/>
                          </pic:cNvPicPr>
                        </pic:nvPicPr>
                        <pic:blipFill>
                          <a:blip r:embed="rId742" cstate="print">
                            <a:extLst>
                              <a:ext uri="{28A0092B-C50C-407E-A947-70E740481C1C}">
                                <a14:useLocalDpi xmlns:a14="http://schemas.microsoft.com/office/drawing/2010/main" val="0"/>
                              </a:ext>
                            </a:extLst>
                          </a:blip>
                          <a:srcRect/>
                          <a:stretch>
                            <a:fillRect/>
                          </a:stretch>
                        </pic:blipFill>
                        <pic:spPr bwMode="auto">
                          <a:xfrm>
                            <a:off x="2801300" y="4503643"/>
                            <a:ext cx="2632200" cy="1913588"/>
                          </a:xfrm>
                          <a:prstGeom prst="rect">
                            <a:avLst/>
                          </a:prstGeom>
                          <a:noFill/>
                          <a:extLst>
                            <a:ext uri="{909E8E84-426E-40DD-AFC4-6F175D3DCCD1}">
                              <a14:hiddenFill xmlns:a14="http://schemas.microsoft.com/office/drawing/2010/main">
                                <a:solidFill>
                                  <a:srgbClr val="FFFFFF"/>
                                </a:solidFill>
                              </a14:hiddenFill>
                            </a:ext>
                          </a:extLst>
                        </pic:spPr>
                      </pic:pic>
                      <wps:wsp>
                        <wps:cNvPr id="4770" name="Text Box 121"/>
                        <wps:cNvSpPr txBox="1">
                          <a:spLocks noChangeArrowheads="1"/>
                        </wps:cNvSpPr>
                        <wps:spPr bwMode="auto">
                          <a:xfrm>
                            <a:off x="0" y="6612151"/>
                            <a:ext cx="5446800" cy="249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Pr="00105387" w:rsidRDefault="00DE648D" w:rsidP="00006C47">
                              <w:pPr>
                                <w:pStyle w:val="Heading4"/>
                              </w:pPr>
                              <w:bookmarkStart w:id="3507" w:name="_Toc334035707"/>
                              <w:bookmarkStart w:id="3508" w:name="_Toc334036182"/>
                              <w:bookmarkStart w:id="3509" w:name="_Toc334048465"/>
                              <w:bookmarkStart w:id="3510" w:name="_Toc334048976"/>
                              <w:bookmarkStart w:id="3511" w:name="_Toc334539947"/>
                              <w:bookmarkStart w:id="3512" w:name="_Toc335662441"/>
                              <w:bookmarkStart w:id="3513" w:name="_Toc335666401"/>
                              <w:bookmarkStart w:id="3514" w:name="_Toc336033054"/>
                              <w:bookmarkStart w:id="3515" w:name="_Toc336033227"/>
                              <w:bookmarkStart w:id="3516" w:name="_Toc336910443"/>
                              <w:bookmarkStart w:id="3517" w:name="_Toc336910584"/>
                              <w:bookmarkStart w:id="3518" w:name="_Toc338625043"/>
                              <w:bookmarkStart w:id="3519" w:name="_Toc338625270"/>
                              <w:bookmarkStart w:id="3520" w:name="_Toc338625631"/>
                              <w:bookmarkStart w:id="3521" w:name="_Toc338691202"/>
                              <w:bookmarkStart w:id="3522" w:name="_Toc341210670"/>
                              <w:r w:rsidRPr="006120CE">
                                <w:t>Figure</w:t>
                              </w:r>
                              <w:r>
                                <w:t xml:space="preserve"> 8.18: Contingency events of ATG2 o</w:t>
                              </w:r>
                              <w:r w:rsidRPr="00105387">
                                <w:t>utage</w:t>
                              </w:r>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p>
                            <w:p w:rsidR="00DE648D" w:rsidRPr="006120CE" w:rsidRDefault="00DE648D" w:rsidP="006C5392">
                              <w:pPr>
                                <w:jc w:val="center"/>
                                <w:rPr>
                                  <w:rFonts w:cstheme="majorBidi"/>
                                  <w:sz w:val="18"/>
                                  <w:szCs w:val="18"/>
                                </w:rPr>
                              </w:pPr>
                              <w:r>
                                <w:rPr>
                                  <w:rFonts w:cstheme="majorBidi"/>
                                  <w:sz w:val="20"/>
                                  <w:szCs w:val="20"/>
                                </w:rPr>
                                <w:t>Loadccurance</w:t>
                              </w:r>
                            </w:p>
                          </w:txbxContent>
                        </wps:txbx>
                        <wps:bodyPr rot="0" vert="horz" wrap="square" lIns="91440" tIns="45720" rIns="91440" bIns="45720" anchor="t" anchorCtr="0" upright="1">
                          <a:noAutofit/>
                        </wps:bodyPr>
                      </wps:wsp>
                      <wps:wsp>
                        <wps:cNvPr id="4772" name="Text Box 53"/>
                        <wps:cNvSpPr txBox="1">
                          <a:spLocks noChangeArrowheads="1"/>
                        </wps:cNvSpPr>
                        <wps:spPr bwMode="auto">
                          <a:xfrm>
                            <a:off x="0" y="2234220"/>
                            <a:ext cx="5413200" cy="230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Pr="00773240" w:rsidRDefault="00DE648D" w:rsidP="00E56814">
                              <w:pPr>
                                <w:pStyle w:val="NormalWeb"/>
                                <w:numPr>
                                  <w:ilvl w:val="0"/>
                                  <w:numId w:val="38"/>
                                </w:numPr>
                                <w:spacing w:before="0" w:beforeAutospacing="0" w:after="200" w:afterAutospacing="0" w:line="276" w:lineRule="auto"/>
                                <w:jc w:val="center"/>
                                <w:rPr>
                                  <w:sz w:val="20"/>
                                  <w:szCs w:val="20"/>
                                </w:rPr>
                              </w:pPr>
                              <w:r w:rsidRPr="008D6084">
                                <w:rPr>
                                  <w:rFonts w:eastAsia="Calibri" w:cs="Arial"/>
                                  <w:sz w:val="16"/>
                                  <w:szCs w:val="16"/>
                                </w:rPr>
                                <w:t>Single Line Diagram</w:t>
                              </w:r>
                              <w:r>
                                <w:rPr>
                                  <w:rFonts w:eastAsia="Calibri" w:cs="Arial"/>
                                  <w:sz w:val="16"/>
                                  <w:szCs w:val="16"/>
                                </w:rPr>
                                <w:tab/>
                              </w:r>
                              <w:r>
                                <w:rPr>
                                  <w:rFonts w:eastAsia="Calibri" w:cs="Arial"/>
                                  <w:sz w:val="16"/>
                                  <w:szCs w:val="16"/>
                                </w:rPr>
                                <w:tab/>
                              </w:r>
                              <w:r>
                                <w:rPr>
                                  <w:rFonts w:eastAsia="Calibri" w:cs="Arial"/>
                                  <w:sz w:val="16"/>
                                  <w:szCs w:val="16"/>
                                </w:rPr>
                                <w:tab/>
                                <w:t>(b) Power sharing corresponding to the Pulse Load</w:t>
                              </w:r>
                            </w:p>
                          </w:txbxContent>
                        </wps:txbx>
                        <wps:bodyPr rot="0" vert="horz" wrap="square" lIns="91440" tIns="45720" rIns="91440" bIns="45720" anchor="t" anchorCtr="0" upright="1">
                          <a:noAutofit/>
                        </wps:bodyPr>
                      </wps:wsp>
                      <wps:wsp>
                        <wps:cNvPr id="4773" name="Text Box 53"/>
                        <wps:cNvSpPr txBox="1">
                          <a:spLocks noChangeArrowheads="1"/>
                        </wps:cNvSpPr>
                        <wps:spPr bwMode="auto">
                          <a:xfrm>
                            <a:off x="73600" y="4349028"/>
                            <a:ext cx="5412800" cy="2299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Pr="008D6084" w:rsidRDefault="00DE648D" w:rsidP="006C5392">
                              <w:pPr>
                                <w:ind w:left="360"/>
                                <w:jc w:val="center"/>
                                <w:rPr>
                                  <w:rFonts w:eastAsia="Times New Roman" w:cstheme="majorBidi"/>
                                  <w:sz w:val="16"/>
                                </w:rPr>
                              </w:pPr>
                              <w:r>
                                <w:rPr>
                                  <w:rFonts w:eastAsia="Calibri" w:cstheme="majorBidi"/>
                                  <w:sz w:val="16"/>
                                  <w:szCs w:val="16"/>
                                </w:rPr>
                                <w:t>(c) Frequency of the system and loading of generators</w:t>
                              </w:r>
                              <w:r>
                                <w:rPr>
                                  <w:rFonts w:eastAsia="Calibri" w:cstheme="majorBidi"/>
                                  <w:sz w:val="16"/>
                                  <w:szCs w:val="16"/>
                                </w:rPr>
                                <w:tab/>
                              </w:r>
                              <w:r>
                                <w:rPr>
                                  <w:rFonts w:eastAsia="Calibri" w:cstheme="majorBidi"/>
                                  <w:sz w:val="16"/>
                                  <w:szCs w:val="16"/>
                                </w:rPr>
                                <w:tab/>
                              </w:r>
                              <w:r w:rsidRPr="008D6084">
                                <w:rPr>
                                  <w:rFonts w:eastAsia="Calibri" w:cstheme="majorBidi"/>
                                  <w:sz w:val="16"/>
                                  <w:szCs w:val="16"/>
                                </w:rPr>
                                <w:t>(</w:t>
                              </w:r>
                              <w:r>
                                <w:rPr>
                                  <w:rFonts w:eastAsia="Calibri" w:cstheme="majorBidi"/>
                                  <w:sz w:val="16"/>
                                  <w:szCs w:val="16"/>
                                </w:rPr>
                                <w:t>d</w:t>
                              </w:r>
                              <w:r w:rsidRPr="008D6084">
                                <w:rPr>
                                  <w:rFonts w:eastAsia="Calibri" w:cstheme="majorBidi"/>
                                  <w:sz w:val="16"/>
                                  <w:szCs w:val="16"/>
                                </w:rPr>
                                <w:t xml:space="preserve">) </w:t>
                              </w:r>
                              <w:r>
                                <w:rPr>
                                  <w:rFonts w:eastAsia="Calibri" w:cstheme="majorBidi"/>
                                  <w:sz w:val="16"/>
                                  <w:szCs w:val="16"/>
                                </w:rPr>
                                <w:t>Voltage of AC and DC buses</w:t>
                              </w:r>
                              <w:r>
                                <w:rPr>
                                  <w:rFonts w:eastAsia="Calibri" w:cstheme="majorBidi"/>
                                  <w:sz w:val="16"/>
                                  <w:szCs w:val="16"/>
                                </w:rPr>
                                <w:tab/>
                              </w:r>
                              <w:r>
                                <w:rPr>
                                  <w:rFonts w:eastAsia="Calibri" w:cstheme="majorBidi"/>
                                  <w:sz w:val="16"/>
                                  <w:szCs w:val="16"/>
                                </w:rPr>
                                <w:tab/>
                              </w:r>
                            </w:p>
                          </w:txbxContent>
                        </wps:txbx>
                        <wps:bodyPr rot="0" vert="horz" wrap="square" lIns="91440" tIns="45720" rIns="91440" bIns="45720" anchor="t" anchorCtr="0" upright="1">
                          <a:noAutofit/>
                        </wps:bodyPr>
                      </wps:wsp>
                      <wps:wsp>
                        <wps:cNvPr id="4774" name="Text Box 53"/>
                        <wps:cNvSpPr txBox="1">
                          <a:spLocks noChangeArrowheads="1"/>
                        </wps:cNvSpPr>
                        <wps:spPr bwMode="auto">
                          <a:xfrm>
                            <a:off x="43100" y="6382228"/>
                            <a:ext cx="5412800" cy="2299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Pr="008D6084" w:rsidRDefault="00DE648D" w:rsidP="00E56814">
                              <w:pPr>
                                <w:pStyle w:val="ListParagraph"/>
                                <w:numPr>
                                  <w:ilvl w:val="0"/>
                                  <w:numId w:val="46"/>
                                </w:numPr>
                                <w:spacing w:line="276" w:lineRule="auto"/>
                                <w:rPr>
                                  <w:rFonts w:eastAsia="Times New Roman" w:cstheme="majorBidi"/>
                                  <w:sz w:val="16"/>
                                </w:rPr>
                              </w:pPr>
                              <w:r>
                                <w:rPr>
                                  <w:rFonts w:eastAsia="Calibri" w:cstheme="majorBidi"/>
                                  <w:sz w:val="16"/>
                                  <w:szCs w:val="16"/>
                                </w:rPr>
                                <w:t>Active power versus rotor angle</w:t>
                              </w:r>
                              <w:r w:rsidRPr="008D6084">
                                <w:rPr>
                                  <w:rFonts w:eastAsia="Calibri" w:cstheme="majorBidi"/>
                                  <w:sz w:val="16"/>
                                  <w:szCs w:val="16"/>
                                </w:rPr>
                                <w:tab/>
                              </w:r>
                              <w:r>
                                <w:rPr>
                                  <w:rFonts w:eastAsia="Calibri" w:cstheme="majorBidi"/>
                                  <w:sz w:val="16"/>
                                  <w:szCs w:val="16"/>
                                </w:rPr>
                                <w:tab/>
                              </w:r>
                              <w:r>
                                <w:rPr>
                                  <w:rFonts w:eastAsia="Calibri" w:cstheme="majorBidi"/>
                                  <w:sz w:val="16"/>
                                  <w:szCs w:val="16"/>
                                </w:rPr>
                                <w:tab/>
                              </w:r>
                              <w:r w:rsidRPr="008D6084">
                                <w:rPr>
                                  <w:rFonts w:eastAsia="Calibri" w:cstheme="majorBidi"/>
                                  <w:sz w:val="16"/>
                                  <w:szCs w:val="16"/>
                                </w:rPr>
                                <w:t>(</w:t>
                              </w:r>
                              <w:r>
                                <w:rPr>
                                  <w:rFonts w:eastAsia="Calibri" w:cstheme="majorBidi"/>
                                  <w:sz w:val="16"/>
                                  <w:szCs w:val="16"/>
                                </w:rPr>
                                <w:t>f</w:t>
                              </w:r>
                              <w:r w:rsidRPr="008D6084">
                                <w:rPr>
                                  <w:rFonts w:eastAsia="Calibri" w:cstheme="majorBidi"/>
                                  <w:sz w:val="16"/>
                                  <w:szCs w:val="16"/>
                                </w:rPr>
                                <w:t xml:space="preserve">) </w:t>
                              </w:r>
                              <w:r>
                                <w:rPr>
                                  <w:rFonts w:eastAsia="Calibri" w:cstheme="majorBidi"/>
                                  <w:sz w:val="16"/>
                                  <w:szCs w:val="16"/>
                                </w:rPr>
                                <w:t>Rotor Angle of the generators</w:t>
                              </w:r>
                              <w:r>
                                <w:rPr>
                                  <w:rFonts w:eastAsia="Calibri" w:cstheme="majorBidi"/>
                                  <w:sz w:val="16"/>
                                  <w:szCs w:val="16"/>
                                </w:rPr>
                                <w:tab/>
                              </w:r>
                            </w:p>
                          </w:txbxContent>
                        </wps:txbx>
                        <wps:bodyPr rot="0" vert="horz" wrap="square" lIns="91440" tIns="45720" rIns="91440" bIns="45720" anchor="t" anchorCtr="0" upright="1">
                          <a:noAutofit/>
                        </wps:bodyPr>
                      </wps:wsp>
                      <pic:pic xmlns:pic="http://schemas.openxmlformats.org/drawingml/2006/picture">
                        <pic:nvPicPr>
                          <pic:cNvPr id="4775" name="Picture 125"/>
                          <pic:cNvPicPr>
                            <a:picLocks noChangeAspect="1"/>
                          </pic:cNvPicPr>
                        </pic:nvPicPr>
                        <pic:blipFill>
                          <a:blip r:embed="rId743" cstate="print">
                            <a:extLst>
                              <a:ext uri="{28A0092B-C50C-407E-A947-70E740481C1C}">
                                <a14:useLocalDpi xmlns:a14="http://schemas.microsoft.com/office/drawing/2010/main" val="0"/>
                              </a:ext>
                            </a:extLst>
                          </a:blip>
                          <a:srcRect/>
                          <a:stretch>
                            <a:fillRect/>
                          </a:stretch>
                        </pic:blipFill>
                        <pic:spPr bwMode="auto">
                          <a:xfrm>
                            <a:off x="2801300" y="50205"/>
                            <a:ext cx="2632200" cy="21912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76" name="Picture 126"/>
                          <pic:cNvPicPr>
                            <a:picLocks noChangeAspect="1"/>
                          </pic:cNvPicPr>
                        </pic:nvPicPr>
                        <pic:blipFill>
                          <a:blip r:embed="rId744" cstate="print">
                            <a:extLst>
                              <a:ext uri="{28A0092B-C50C-407E-A947-70E740481C1C}">
                                <a14:useLocalDpi xmlns:a14="http://schemas.microsoft.com/office/drawing/2010/main" val="0"/>
                              </a:ext>
                            </a:extLst>
                          </a:blip>
                          <a:srcRect/>
                          <a:stretch>
                            <a:fillRect/>
                          </a:stretch>
                        </pic:blipFill>
                        <pic:spPr bwMode="auto">
                          <a:xfrm>
                            <a:off x="0" y="37004"/>
                            <a:ext cx="2901700" cy="2234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77" name="Picture 127"/>
                          <pic:cNvPicPr>
                            <a:picLocks noChangeAspect="1"/>
                          </pic:cNvPicPr>
                        </pic:nvPicPr>
                        <pic:blipFill>
                          <a:blip r:embed="rId745" cstate="print">
                            <a:extLst>
                              <a:ext uri="{28A0092B-C50C-407E-A947-70E740481C1C}">
                                <a14:useLocalDpi xmlns:a14="http://schemas.microsoft.com/office/drawing/2010/main" val="0"/>
                              </a:ext>
                            </a:extLst>
                          </a:blip>
                          <a:srcRect/>
                          <a:stretch>
                            <a:fillRect/>
                          </a:stretch>
                        </pic:blipFill>
                        <pic:spPr bwMode="auto">
                          <a:xfrm>
                            <a:off x="115900" y="2428939"/>
                            <a:ext cx="2685400" cy="19622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78" name="Picture 544"/>
                          <pic:cNvPicPr>
                            <a:picLocks noChangeAspect="1"/>
                          </pic:cNvPicPr>
                        </pic:nvPicPr>
                        <pic:blipFill>
                          <a:blip r:embed="rId746" cstate="print">
                            <a:extLst>
                              <a:ext uri="{28A0092B-C50C-407E-A947-70E740481C1C}">
                                <a14:useLocalDpi xmlns:a14="http://schemas.microsoft.com/office/drawing/2010/main" val="0"/>
                              </a:ext>
                            </a:extLst>
                          </a:blip>
                          <a:srcRect/>
                          <a:stretch>
                            <a:fillRect/>
                          </a:stretch>
                        </pic:blipFill>
                        <pic:spPr bwMode="auto">
                          <a:xfrm>
                            <a:off x="2801300" y="2399536"/>
                            <a:ext cx="2611900" cy="19916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80" name="Picture 545"/>
                          <pic:cNvPicPr>
                            <a:picLocks noChangeAspect="1"/>
                          </pic:cNvPicPr>
                        </pic:nvPicPr>
                        <pic:blipFill>
                          <a:blip r:embed="rId747" cstate="print">
                            <a:extLst>
                              <a:ext uri="{28A0092B-C50C-407E-A947-70E740481C1C}">
                                <a14:useLocalDpi xmlns:a14="http://schemas.microsoft.com/office/drawing/2010/main" val="0"/>
                              </a:ext>
                            </a:extLst>
                          </a:blip>
                          <a:srcRect l="4077" t="4851" r="1439" b="5836"/>
                          <a:stretch>
                            <a:fillRect/>
                          </a:stretch>
                        </pic:blipFill>
                        <pic:spPr bwMode="auto">
                          <a:xfrm>
                            <a:off x="322400" y="4545947"/>
                            <a:ext cx="2336200" cy="1838381"/>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Canvas 546" o:spid="_x0000_s4016" editas="canvas" style="width:6in;height:540.25pt;mso-position-horizontal-relative:char;mso-position-vertical-relative:line" coordsize="54864,68611"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">
                <v:shape id="_x0000_s4017" type="#_x0000_t75" style="position:absolute;width:54864;height:68611;visibility:visible;mso-wrap-style:square">
                  <v:fill o:detectmouseclick="t"/>
                  <v:path o:connecttype="none"/>
                </v:shape>
                <v:shape id="Picture 120" o:spid="_x0000_s4018" type="#_x0000_t75" style="position:absolute;left:28013;top:45036;width:26322;height:191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g4DvFAAAA3QAAAA8AAABkcnMvZG93bnJldi54bWxEj0FrAjEUhO8F/0N4greabZGtrkYRoaAX&#10;aXUFj4/Nc7N08xI2Udd/bwqFHoeZ+YZZrHrbiht1oXGs4G2cgSCunG64VlAeP1+nIEJE1tg6JgUP&#10;CrBaDl4WWGh352+6HWItEoRDgQpMjL6QMlSGLIax88TJu7jOYkyyq6Xu8J7gtpXvWZZLiw2nBYOe&#10;Noaqn8PVKjj5y6PM+3L31U625nw2u7DPvFKjYb+eg4jUx//wX3urFUw+8hn8vklPQC6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4OA7xQAAAN0AAAAPAAAAAAAAAAAAAAAA&#10;AJ8CAABkcnMvZG93bnJldi54bWxQSwUGAAAAAAQABAD3AAAAkQMAAAAA&#10;">
                  <v:imagedata r:id="rId748" o:title=""/>
                  <v:path arrowok="t"/>
                </v:shape>
                <v:shape id="Text Box 121" o:spid="_x0000_s4019" type="#_x0000_t202" style="position:absolute;top:66121;width:54468;height:24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lvncUA&#10;AADdAAAADwAAAGRycy9kb3ducmV2LnhtbERPTWvCQBC9C/0PyxR6002lNiF1FQmIRewhaS69TbNj&#10;EpqdjdmtRn+9eyj0+Hjfy/VoOnGmwbWWFTzPIhDEldUt1wrKz+00AeE8ssbOMim4koP16mGyxFTb&#10;C+d0LnwtQgi7FBU03veplK5qyKCb2Z44cEc7GPQBDrXUA15CuOnkPIpepcGWQ0ODPWUNVT/Fr1Gw&#10;z7YfmH/PTXLrst3huOlP5ddCqafHcfMGwtPo/8V/7net4CWOw/7wJjw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WW+dxQAAAN0AAAAPAAAAAAAAAAAAAAAAAJgCAABkcnMv&#10;ZG93bnJldi54bWxQSwUGAAAAAAQABAD1AAAAigMAAAAA&#10;" filled="f" stroked="f" strokeweight=".5pt">
                  <v:textbox>
                    <w:txbxContent>
                      <w:p w:rsidR="00DE648D" w:rsidRPr="00105387" w:rsidRDefault="00DE648D" w:rsidP="00006C47">
                        <w:pPr>
                          <w:pStyle w:val="Heading4"/>
                        </w:pPr>
                        <w:bookmarkStart w:id="3523" w:name="_Toc334035707"/>
                        <w:bookmarkStart w:id="3524" w:name="_Toc334036182"/>
                        <w:bookmarkStart w:id="3525" w:name="_Toc334048465"/>
                        <w:bookmarkStart w:id="3526" w:name="_Toc334048976"/>
                        <w:bookmarkStart w:id="3527" w:name="_Toc334539947"/>
                        <w:bookmarkStart w:id="3528" w:name="_Toc335662441"/>
                        <w:bookmarkStart w:id="3529" w:name="_Toc335666401"/>
                        <w:bookmarkStart w:id="3530" w:name="_Toc336033054"/>
                        <w:bookmarkStart w:id="3531" w:name="_Toc336033227"/>
                        <w:bookmarkStart w:id="3532" w:name="_Toc336910443"/>
                        <w:bookmarkStart w:id="3533" w:name="_Toc336910584"/>
                        <w:bookmarkStart w:id="3534" w:name="_Toc338625043"/>
                        <w:bookmarkStart w:id="3535" w:name="_Toc338625270"/>
                        <w:bookmarkStart w:id="3536" w:name="_Toc338625631"/>
                        <w:bookmarkStart w:id="3537" w:name="_Toc338691202"/>
                        <w:bookmarkStart w:id="3538" w:name="_Toc341210670"/>
                        <w:r w:rsidRPr="006120CE">
                          <w:t>Figure</w:t>
                        </w:r>
                        <w:r>
                          <w:t xml:space="preserve"> 8.18: Contingency events of ATG2 o</w:t>
                        </w:r>
                        <w:r w:rsidRPr="00105387">
                          <w:t>utage</w:t>
                        </w:r>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p>
                      <w:p w:rsidR="00DE648D" w:rsidRPr="006120CE" w:rsidRDefault="00DE648D" w:rsidP="006C5392">
                        <w:pPr>
                          <w:jc w:val="center"/>
                          <w:rPr>
                            <w:rFonts w:cstheme="majorBidi"/>
                            <w:sz w:val="18"/>
                            <w:szCs w:val="18"/>
                          </w:rPr>
                        </w:pPr>
                        <w:r>
                          <w:rPr>
                            <w:rFonts w:cstheme="majorBidi"/>
                            <w:sz w:val="20"/>
                            <w:szCs w:val="20"/>
                          </w:rPr>
                          <w:t>Loadccurance</w:t>
                        </w:r>
                      </w:p>
                    </w:txbxContent>
                  </v:textbox>
                </v:shape>
                <v:shape id="Text Box 53" o:spid="_x0000_s4020" type="#_x0000_t202" style="position:absolute;top:22342;width:54132;height:2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dUcccA&#10;AADdAAAADwAAAGRycy9kb3ducmV2LnhtbESPT2vCQBTE74LfYXlCb7oxaJXUVSQglmIP/rn09pp9&#10;JqHZtzG71eindwXB4zAzv2Fmi9ZU4kyNKy0rGA4iEMSZ1SXnCg77VX8KwnlkjZVlUnAlB4t5tzPD&#10;RNsLb+m887kIEHYJKii8rxMpXVaQQTewNXHwjrYx6INscqkbvAS4qWQcRe/SYMlhocCa0oKyv92/&#10;UfCVrr5x+xub6a1K15vjsj4dfsZKvfXa5QcIT61/hZ/tT61gNJnE8HgTnoC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fHVHHHAAAA3QAAAA8AAAAAAAAAAAAAAAAAmAIAAGRy&#10;cy9kb3ducmV2LnhtbFBLBQYAAAAABAAEAPUAAACMAwAAAAA=&#10;" filled="f" stroked="f" strokeweight=".5pt">
                  <v:textbox>
                    <w:txbxContent>
                      <w:p w:rsidR="00DE648D" w:rsidRPr="00773240" w:rsidRDefault="00DE648D" w:rsidP="00E56814">
                        <w:pPr>
                          <w:pStyle w:val="NormalWeb"/>
                          <w:numPr>
                            <w:ilvl w:val="0"/>
                            <w:numId w:val="38"/>
                          </w:numPr>
                          <w:spacing w:before="0" w:beforeAutospacing="0" w:after="200" w:afterAutospacing="0" w:line="276" w:lineRule="auto"/>
                          <w:jc w:val="center"/>
                          <w:rPr>
                            <w:sz w:val="20"/>
                            <w:szCs w:val="20"/>
                          </w:rPr>
                        </w:pPr>
                        <w:r w:rsidRPr="008D6084">
                          <w:rPr>
                            <w:rFonts w:eastAsia="Calibri" w:cs="Arial"/>
                            <w:sz w:val="16"/>
                            <w:szCs w:val="16"/>
                          </w:rPr>
                          <w:t>Single Line Diagram</w:t>
                        </w:r>
                        <w:r>
                          <w:rPr>
                            <w:rFonts w:eastAsia="Calibri" w:cs="Arial"/>
                            <w:sz w:val="16"/>
                            <w:szCs w:val="16"/>
                          </w:rPr>
                          <w:tab/>
                        </w:r>
                        <w:r>
                          <w:rPr>
                            <w:rFonts w:eastAsia="Calibri" w:cs="Arial"/>
                            <w:sz w:val="16"/>
                            <w:szCs w:val="16"/>
                          </w:rPr>
                          <w:tab/>
                        </w:r>
                        <w:r>
                          <w:rPr>
                            <w:rFonts w:eastAsia="Calibri" w:cs="Arial"/>
                            <w:sz w:val="16"/>
                            <w:szCs w:val="16"/>
                          </w:rPr>
                          <w:tab/>
                          <w:t>(b) Power sharing corresponding to the Pulse Load</w:t>
                        </w:r>
                      </w:p>
                    </w:txbxContent>
                  </v:textbox>
                </v:shape>
                <v:shape id="Text Box 53" o:spid="_x0000_s4021" type="#_x0000_t202" style="position:absolute;left:736;top:43490;width:54128;height:2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vx6scA&#10;AADdAAAADwAAAGRycy9kb3ducmV2LnhtbESPQWvCQBSE7wX/w/KE3upGW2uIriIBsUh70ObS22v2&#10;mQSzb2N21eivdwtCj8PMfMPMFp2pxZlaV1lWMBxEIIhzqysuFGTfq5cYhPPIGmvLpOBKDhbz3tMM&#10;E20vvKXzzhciQNglqKD0vkmkdHlJBt3ANsTB29vWoA+yLaRu8RLgppajKHqXBisOCyU2lJaUH3Yn&#10;o2CTrr5w+zsy8a1O15/7ZXPMfsZKPfe75RSEp87/hx/tD63gbTJ5hb834QnI+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iL8erHAAAA3QAAAA8AAAAAAAAAAAAAAAAAmAIAAGRy&#10;cy9kb3ducmV2LnhtbFBLBQYAAAAABAAEAPUAAACMAwAAAAA=&#10;" filled="f" stroked="f" strokeweight=".5pt">
                  <v:textbox>
                    <w:txbxContent>
                      <w:p w:rsidR="00DE648D" w:rsidRPr="008D6084" w:rsidRDefault="00DE648D" w:rsidP="006C5392">
                        <w:pPr>
                          <w:ind w:left="360"/>
                          <w:jc w:val="center"/>
                          <w:rPr>
                            <w:rFonts w:eastAsia="Times New Roman" w:cstheme="majorBidi"/>
                            <w:sz w:val="16"/>
                          </w:rPr>
                        </w:pPr>
                        <w:r>
                          <w:rPr>
                            <w:rFonts w:eastAsia="Calibri" w:cstheme="majorBidi"/>
                            <w:sz w:val="16"/>
                            <w:szCs w:val="16"/>
                          </w:rPr>
                          <w:t>(c) Frequency of the system and loading of generators</w:t>
                        </w:r>
                        <w:r>
                          <w:rPr>
                            <w:rFonts w:eastAsia="Calibri" w:cstheme="majorBidi"/>
                            <w:sz w:val="16"/>
                            <w:szCs w:val="16"/>
                          </w:rPr>
                          <w:tab/>
                        </w:r>
                        <w:r>
                          <w:rPr>
                            <w:rFonts w:eastAsia="Calibri" w:cstheme="majorBidi"/>
                            <w:sz w:val="16"/>
                            <w:szCs w:val="16"/>
                          </w:rPr>
                          <w:tab/>
                        </w:r>
                        <w:r w:rsidRPr="008D6084">
                          <w:rPr>
                            <w:rFonts w:eastAsia="Calibri" w:cstheme="majorBidi"/>
                            <w:sz w:val="16"/>
                            <w:szCs w:val="16"/>
                          </w:rPr>
                          <w:t>(</w:t>
                        </w:r>
                        <w:r>
                          <w:rPr>
                            <w:rFonts w:eastAsia="Calibri" w:cstheme="majorBidi"/>
                            <w:sz w:val="16"/>
                            <w:szCs w:val="16"/>
                          </w:rPr>
                          <w:t>d</w:t>
                        </w:r>
                        <w:r w:rsidRPr="008D6084">
                          <w:rPr>
                            <w:rFonts w:eastAsia="Calibri" w:cstheme="majorBidi"/>
                            <w:sz w:val="16"/>
                            <w:szCs w:val="16"/>
                          </w:rPr>
                          <w:t xml:space="preserve">) </w:t>
                        </w:r>
                        <w:r>
                          <w:rPr>
                            <w:rFonts w:eastAsia="Calibri" w:cstheme="majorBidi"/>
                            <w:sz w:val="16"/>
                            <w:szCs w:val="16"/>
                          </w:rPr>
                          <w:t>Voltage of AC and DC buses</w:t>
                        </w:r>
                        <w:r>
                          <w:rPr>
                            <w:rFonts w:eastAsia="Calibri" w:cstheme="majorBidi"/>
                            <w:sz w:val="16"/>
                            <w:szCs w:val="16"/>
                          </w:rPr>
                          <w:tab/>
                        </w:r>
                        <w:r>
                          <w:rPr>
                            <w:rFonts w:eastAsia="Calibri" w:cstheme="majorBidi"/>
                            <w:sz w:val="16"/>
                            <w:szCs w:val="16"/>
                          </w:rPr>
                          <w:tab/>
                        </w:r>
                      </w:p>
                    </w:txbxContent>
                  </v:textbox>
                </v:shape>
                <v:shape id="Text Box 53" o:spid="_x0000_s4022" type="#_x0000_t202" style="position:absolute;left:431;top:63822;width:54128;height:2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JpnsgA&#10;AADdAAAADwAAAGRycy9kb3ducmV2LnhtbESPQWvCQBSE70L/w/IKvemmwaqkrhICUhE9aL309pp9&#10;JqHZt2l2m6T+elco9DjMzDfMcj2YWnTUusqygudJBII4t7riQsH5fTNegHAeWWNtmRT8koP16mG0&#10;xETbno/UnXwhAoRdggpK75tESpeXZNBNbEMcvIttDfog20LqFvsAN7WMo2gmDVYcFkpsKCsp/zr9&#10;GAW7bHPA42dsFtc6e9tf0ub7/PGi1NPjkL6C8DT4//Bfe6sVTOfzKdzfhCcgV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3YmmeyAAAAN0AAAAPAAAAAAAAAAAAAAAAAJgCAABk&#10;cnMvZG93bnJldi54bWxQSwUGAAAAAAQABAD1AAAAjQMAAAAA&#10;" filled="f" stroked="f" strokeweight=".5pt">
                  <v:textbox>
                    <w:txbxContent>
                      <w:p w:rsidR="00DE648D" w:rsidRPr="008D6084" w:rsidRDefault="00DE648D" w:rsidP="00E56814">
                        <w:pPr>
                          <w:pStyle w:val="ListParagraph"/>
                          <w:numPr>
                            <w:ilvl w:val="0"/>
                            <w:numId w:val="46"/>
                          </w:numPr>
                          <w:spacing w:line="276" w:lineRule="auto"/>
                          <w:rPr>
                            <w:rFonts w:eastAsia="Times New Roman" w:cstheme="majorBidi"/>
                            <w:sz w:val="16"/>
                          </w:rPr>
                        </w:pPr>
                        <w:r>
                          <w:rPr>
                            <w:rFonts w:eastAsia="Calibri" w:cstheme="majorBidi"/>
                            <w:sz w:val="16"/>
                            <w:szCs w:val="16"/>
                          </w:rPr>
                          <w:t>Active power versus rotor angle</w:t>
                        </w:r>
                        <w:r w:rsidRPr="008D6084">
                          <w:rPr>
                            <w:rFonts w:eastAsia="Calibri" w:cstheme="majorBidi"/>
                            <w:sz w:val="16"/>
                            <w:szCs w:val="16"/>
                          </w:rPr>
                          <w:tab/>
                        </w:r>
                        <w:r>
                          <w:rPr>
                            <w:rFonts w:eastAsia="Calibri" w:cstheme="majorBidi"/>
                            <w:sz w:val="16"/>
                            <w:szCs w:val="16"/>
                          </w:rPr>
                          <w:tab/>
                        </w:r>
                        <w:r>
                          <w:rPr>
                            <w:rFonts w:eastAsia="Calibri" w:cstheme="majorBidi"/>
                            <w:sz w:val="16"/>
                            <w:szCs w:val="16"/>
                          </w:rPr>
                          <w:tab/>
                        </w:r>
                        <w:r w:rsidRPr="008D6084">
                          <w:rPr>
                            <w:rFonts w:eastAsia="Calibri" w:cstheme="majorBidi"/>
                            <w:sz w:val="16"/>
                            <w:szCs w:val="16"/>
                          </w:rPr>
                          <w:t>(</w:t>
                        </w:r>
                        <w:r>
                          <w:rPr>
                            <w:rFonts w:eastAsia="Calibri" w:cstheme="majorBidi"/>
                            <w:sz w:val="16"/>
                            <w:szCs w:val="16"/>
                          </w:rPr>
                          <w:t>f</w:t>
                        </w:r>
                        <w:r w:rsidRPr="008D6084">
                          <w:rPr>
                            <w:rFonts w:eastAsia="Calibri" w:cstheme="majorBidi"/>
                            <w:sz w:val="16"/>
                            <w:szCs w:val="16"/>
                          </w:rPr>
                          <w:t xml:space="preserve">) </w:t>
                        </w:r>
                        <w:r>
                          <w:rPr>
                            <w:rFonts w:eastAsia="Calibri" w:cstheme="majorBidi"/>
                            <w:sz w:val="16"/>
                            <w:szCs w:val="16"/>
                          </w:rPr>
                          <w:t>Rotor Angle of the generators</w:t>
                        </w:r>
                        <w:r>
                          <w:rPr>
                            <w:rFonts w:eastAsia="Calibri" w:cstheme="majorBidi"/>
                            <w:sz w:val="16"/>
                            <w:szCs w:val="16"/>
                          </w:rPr>
                          <w:tab/>
                        </w:r>
                      </w:p>
                    </w:txbxContent>
                  </v:textbox>
                </v:shape>
                <v:shape id="Picture 125" o:spid="_x0000_s4023" type="#_x0000_t75" style="position:absolute;left:28013;top:502;width:26322;height:21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QWULHAAAA3QAAAA8AAABkcnMvZG93bnJldi54bWxEj0FrAjEUhO+F/ofwhN5q1lKr3RqlFIQi&#10;Fqr14PE1eW5WNy/rJurqr2+EgsdhZr5hRpPWVeJITSg9K+h1MxDE2puSCwWrn+njEESIyAYrz6Tg&#10;TAEm4/u7EebGn3hBx2UsRIJwyFGBjbHOpQzaksPQ9TVx8ja+cRiTbAppGjwluKvkU5a9SIclpwWL&#10;NX1Y0rvlwSn41vPzcKZnu9VrsPvL5Wv9u+W1Ug+d9v0NRKQ23sL/7U+j4Hkw6MP1TXoCcvw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0QWULHAAAA3QAAAA8AAAAAAAAAAAAA&#10;AAAAnwIAAGRycy9kb3ducmV2LnhtbFBLBQYAAAAABAAEAPcAAACTAwAAAAA=&#10;">
                  <v:imagedata r:id="rId749" o:title=""/>
                  <v:path arrowok="t"/>
                </v:shape>
                <v:shape id="Picture 126" o:spid="_x0000_s4024" type="#_x0000_t75" style="position:absolute;top:370;width:29017;height:22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CuRHDAAAA3QAAAA8AAABkcnMvZG93bnJldi54bWxEj0FrAjEUhO+C/yE8wZsmalHZGkUEwWu3&#10;Xrw9N6+bbTcv6ybq2l/fFASPw8x8w6w2navFjdpQedYwGSsQxIU3FZcajp/70RJEiMgGa8+k4UEB&#10;Nut+b4WZ8Xf+oFseS5EgHDLUYGNsMilDYclhGPuGOHlfvnUYk2xLaVq8J7ir5VSpuXRYcVqw2NDO&#10;UvGTX50G95j8nu1pVh+9ivKQh4v6Nqj1cNBt30FE6uIr/GwfjIa3xWIO/2/SE5D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MK5EcMAAADdAAAADwAAAAAAAAAAAAAAAACf&#10;AgAAZHJzL2Rvd25yZXYueG1sUEsFBgAAAAAEAAQA9wAAAI8DAAAAAA==&#10;">
                  <v:imagedata r:id="rId750" o:title=""/>
                  <v:path arrowok="t"/>
                </v:shape>
                <v:shape id="Picture 127" o:spid="_x0000_s4025" type="#_x0000_t75" style="position:absolute;left:1159;top:24289;width:26854;height:19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gfrPIAAAA3QAAAA8AAABkcnMvZG93bnJldi54bWxEj9FKAzEURN8F/yHcQl+KTRRxy7ZpaZVW&#10;oQha/YDL5nZ36+ZmSdI2+vVGEPo4zMwZZrZIthMn8qF1rOF2rEAQV860XGv4/FjfTECEiGywc0wa&#10;vinAYn59NcPSuDO/02kXa5EhHErU0MTYl1KGqiGLYex64uztnbcYs/S1NB7PGW47eafUg7TYcl5o&#10;sKfHhqqv3dFqGKWJ2q42/vC8rJ7S2+p1pH7WR62Hg7ScgoiU4iX8334xGu6LooC/N/kJyPk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ioH6zyAAAAN0AAAAPAAAAAAAAAAAA&#10;AAAAAJ8CAABkcnMvZG93bnJldi54bWxQSwUGAAAAAAQABAD3AAAAlAMAAAAA&#10;">
                  <v:imagedata r:id="rId751" o:title=""/>
                  <v:path arrowok="t"/>
                </v:shape>
                <v:shape id="Picture 544" o:spid="_x0000_s4026" type="#_x0000_t75" style="position:absolute;left:28013;top:23995;width:26119;height:199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c31zAAAAA3QAAAA8AAABkcnMvZG93bnJldi54bWxET82KwjAQvgv7DmEWvGmqK7pUoyziiket&#10;PsCQzLZ1m0lJolaf3hwEjx/f/2LV2UZcyYfasYLRMANBrJ2puVRwOv4OvkGEiGywcUwK7hRgtfzo&#10;LTA37sYHuhaxFCmEQ44KqhjbXMqgK7IYhq4lTtyf8xZjgr6UxuMthdtGjrNsKi3WnBoqbGldkf4v&#10;LlaBo43fN+fjqDjprwcWeru2YaxU/7P7mYOI1MW3+OXeGQWT2SzNTW/SE5DLJ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hzfXMAAAADdAAAADwAAAAAAAAAAAAAAAACfAgAA&#10;ZHJzL2Rvd25yZXYueG1sUEsFBgAAAAAEAAQA9wAAAIwDAAAAAA==&#10;">
                  <v:imagedata r:id="rId752" o:title=""/>
                  <v:path arrowok="t"/>
                </v:shape>
                <v:shape id="Picture 545" o:spid="_x0000_s4027" type="#_x0000_t75" style="position:absolute;left:3224;top:45459;width:23362;height:18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OAvXDAAAA3QAAAA8AAABkcnMvZG93bnJldi54bWxET11rwjAUfR/4H8Id+CIznYhKNUoRBmNM&#10;mDp9vjTXpKy56ZpY6783D4M9Hs73atO7WnTUhsqzgtdxBoK49Lpio+D7+PayABEissbaMym4U4DN&#10;evC0wlz7G++pO0QjUgiHHBXYGJtcylBachjGviFO3MW3DmOCrZG6xVsKd7WcZNlMOqw4NVhsaGup&#10;/DlcnQLTdZf6NBk1X78f58IWn8VpZ4xSw+e+WIKI1Md/8Z/7XSuYzhdpf3qTnoBc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44C9cMAAADdAAAADwAAAAAAAAAAAAAAAACf&#10;AgAAZHJzL2Rvd25yZXYueG1sUEsFBgAAAAAEAAQA9wAAAI8DAAAAAA==&#10;">
                  <v:imagedata r:id="rId753" o:title="" croptop="3179f" cropbottom="3825f" cropleft="2672f" cropright="943f"/>
                  <v:path arrowok="t"/>
                </v:shape>
                <w10:anchorlock/>
              </v:group>
            </w:pict>
          </mc:Fallback>
        </mc:AlternateContent>
      </w:r>
      <w:r>
        <w:rPr>
          <w:noProof/>
        </w:rPr>
        <mc:AlternateContent>
          <mc:Choice Requires="wpc">
            <w:drawing>
              <wp:inline distT="0" distB="0" distL="0" distR="0">
                <wp:extent cx="5486400" cy="6981825"/>
                <wp:effectExtent l="0" t="0" r="0" b="0"/>
                <wp:docPr id="4823" name="Canvas 7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6550" name="Picture 555"/>
                          <pic:cNvPicPr>
                            <a:picLocks noChangeAspect="1"/>
                          </pic:cNvPicPr>
                        </pic:nvPicPr>
                        <pic:blipFill>
                          <a:blip r:embed="rId754" cstate="print">
                            <a:extLst>
                              <a:ext uri="{28A0092B-C50C-407E-A947-70E740481C1C}">
                                <a14:useLocalDpi xmlns:a14="http://schemas.microsoft.com/office/drawing/2010/main" val="0"/>
                              </a:ext>
                            </a:extLst>
                          </a:blip>
                          <a:srcRect/>
                          <a:stretch>
                            <a:fillRect/>
                          </a:stretch>
                        </pic:blipFill>
                        <pic:spPr bwMode="auto">
                          <a:xfrm>
                            <a:off x="2847900" y="4499367"/>
                            <a:ext cx="2608000" cy="1911599"/>
                          </a:xfrm>
                          <a:prstGeom prst="rect">
                            <a:avLst/>
                          </a:prstGeom>
                          <a:noFill/>
                          <a:extLst>
                            <a:ext uri="{909E8E84-426E-40DD-AFC4-6F175D3DCCD1}">
                              <a14:hiddenFill xmlns:a14="http://schemas.microsoft.com/office/drawing/2010/main">
                                <a:solidFill>
                                  <a:srgbClr val="FFFFFF"/>
                                </a:solidFill>
                              </a14:hiddenFill>
                            </a:ext>
                          </a:extLst>
                        </pic:spPr>
                      </pic:pic>
                      <wps:wsp>
                        <wps:cNvPr id="6552" name="Text Box 70"/>
                        <wps:cNvSpPr txBox="1">
                          <a:spLocks noChangeArrowheads="1"/>
                        </wps:cNvSpPr>
                        <wps:spPr bwMode="auto">
                          <a:xfrm>
                            <a:off x="9000" y="6657791"/>
                            <a:ext cx="5446900" cy="250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Pr="00105387" w:rsidRDefault="00DE648D" w:rsidP="00475CC4">
                              <w:pPr>
                                <w:pStyle w:val="Heading4"/>
                              </w:pPr>
                              <w:bookmarkStart w:id="3539" w:name="_Toc334035708"/>
                              <w:bookmarkStart w:id="3540" w:name="_Toc334036183"/>
                              <w:bookmarkStart w:id="3541" w:name="_Toc334048466"/>
                              <w:bookmarkStart w:id="3542" w:name="_Toc334048977"/>
                              <w:bookmarkStart w:id="3543" w:name="_Toc334539948"/>
                              <w:bookmarkStart w:id="3544" w:name="_Toc335662442"/>
                              <w:bookmarkStart w:id="3545" w:name="_Toc335666402"/>
                              <w:bookmarkStart w:id="3546" w:name="_Toc336033055"/>
                              <w:bookmarkStart w:id="3547" w:name="_Toc336033228"/>
                              <w:bookmarkStart w:id="3548" w:name="_Toc336910444"/>
                              <w:bookmarkStart w:id="3549" w:name="_Toc336910585"/>
                              <w:bookmarkStart w:id="3550" w:name="_Toc338625044"/>
                              <w:bookmarkStart w:id="3551" w:name="_Toc338625271"/>
                              <w:bookmarkStart w:id="3552" w:name="_Toc338625632"/>
                              <w:bookmarkStart w:id="3553" w:name="_Toc338691203"/>
                              <w:bookmarkStart w:id="3554" w:name="_Toc341210671"/>
                              <w:r w:rsidRPr="006120CE">
                                <w:t>Figure</w:t>
                              </w:r>
                              <w:r>
                                <w:t xml:space="preserve"> 8.19: Contingency events of PMSM o</w:t>
                              </w:r>
                              <w:r w:rsidRPr="00105387">
                                <w:t>utage</w:t>
                              </w:r>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p>
                            <w:p w:rsidR="00DE648D" w:rsidRPr="006120CE" w:rsidRDefault="00DE648D" w:rsidP="006C5392">
                              <w:pPr>
                                <w:jc w:val="center"/>
                                <w:rPr>
                                  <w:rFonts w:cstheme="majorBidi"/>
                                  <w:sz w:val="18"/>
                                  <w:szCs w:val="18"/>
                                </w:rPr>
                              </w:pPr>
                              <w:r>
                                <w:rPr>
                                  <w:rFonts w:cstheme="majorBidi"/>
                                  <w:sz w:val="20"/>
                                  <w:szCs w:val="20"/>
                                </w:rPr>
                                <w:t>Loadccurance</w:t>
                              </w:r>
                            </w:p>
                          </w:txbxContent>
                        </wps:txbx>
                        <wps:bodyPr rot="0" vert="horz" wrap="square" lIns="91440" tIns="45720" rIns="91440" bIns="45720" anchor="t" anchorCtr="0" upright="1">
                          <a:noAutofit/>
                        </wps:bodyPr>
                      </wps:wsp>
                      <wps:wsp>
                        <wps:cNvPr id="6553" name="Text Box 53"/>
                        <wps:cNvSpPr txBox="1">
                          <a:spLocks noChangeArrowheads="1"/>
                        </wps:cNvSpPr>
                        <wps:spPr bwMode="auto">
                          <a:xfrm>
                            <a:off x="0" y="2234232"/>
                            <a:ext cx="5413200" cy="230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Pr="00773240" w:rsidRDefault="00DE648D" w:rsidP="00E56814">
                              <w:pPr>
                                <w:pStyle w:val="NormalWeb"/>
                                <w:numPr>
                                  <w:ilvl w:val="0"/>
                                  <w:numId w:val="37"/>
                                </w:numPr>
                                <w:spacing w:before="0" w:beforeAutospacing="0" w:after="200" w:afterAutospacing="0" w:line="276" w:lineRule="auto"/>
                                <w:rPr>
                                  <w:sz w:val="20"/>
                                  <w:szCs w:val="20"/>
                                </w:rPr>
                              </w:pPr>
                              <w:r w:rsidRPr="008D6084">
                                <w:rPr>
                                  <w:rFonts w:eastAsia="Calibri" w:cs="Arial"/>
                                  <w:sz w:val="16"/>
                                  <w:szCs w:val="16"/>
                                </w:rPr>
                                <w:t>Single Line Diagram</w:t>
                              </w:r>
                              <w:r>
                                <w:rPr>
                                  <w:rFonts w:eastAsia="Calibri" w:cs="Arial"/>
                                  <w:sz w:val="16"/>
                                  <w:szCs w:val="16"/>
                                </w:rPr>
                                <w:tab/>
                              </w:r>
                              <w:r>
                                <w:rPr>
                                  <w:rFonts w:eastAsia="Calibri" w:cs="Arial"/>
                                  <w:sz w:val="16"/>
                                  <w:szCs w:val="16"/>
                                </w:rPr>
                                <w:tab/>
                              </w:r>
                              <w:r>
                                <w:rPr>
                                  <w:rFonts w:eastAsia="Calibri" w:cs="Arial"/>
                                  <w:sz w:val="16"/>
                                  <w:szCs w:val="16"/>
                                </w:rPr>
                                <w:tab/>
                                <w:t>(b) Power sharing corresponding to the Pulse Load</w:t>
                              </w:r>
                            </w:p>
                          </w:txbxContent>
                        </wps:txbx>
                        <wps:bodyPr rot="0" vert="horz" wrap="square" lIns="91440" tIns="45720" rIns="91440" bIns="45720" anchor="t" anchorCtr="0" upright="1">
                          <a:noAutofit/>
                        </wps:bodyPr>
                      </wps:wsp>
                      <wps:wsp>
                        <wps:cNvPr id="6554" name="Text Box 53"/>
                        <wps:cNvSpPr txBox="1">
                          <a:spLocks noChangeArrowheads="1"/>
                        </wps:cNvSpPr>
                        <wps:spPr bwMode="auto">
                          <a:xfrm>
                            <a:off x="73600" y="4349052"/>
                            <a:ext cx="5412800" cy="229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Pr="008D6084" w:rsidRDefault="00DE648D" w:rsidP="006C5392">
                              <w:pPr>
                                <w:ind w:left="360"/>
                                <w:jc w:val="center"/>
                                <w:rPr>
                                  <w:rFonts w:eastAsia="Times New Roman" w:cstheme="majorBidi"/>
                                  <w:sz w:val="16"/>
                                </w:rPr>
                              </w:pPr>
                              <w:r>
                                <w:rPr>
                                  <w:rFonts w:eastAsia="Calibri" w:cstheme="majorBidi"/>
                                  <w:sz w:val="16"/>
                                  <w:szCs w:val="16"/>
                                </w:rPr>
                                <w:t>(c) Frequency of the system and loading of generators</w:t>
                              </w:r>
                              <w:r>
                                <w:rPr>
                                  <w:rFonts w:eastAsia="Calibri" w:cstheme="majorBidi"/>
                                  <w:sz w:val="16"/>
                                  <w:szCs w:val="16"/>
                                </w:rPr>
                                <w:tab/>
                              </w:r>
                              <w:r>
                                <w:rPr>
                                  <w:rFonts w:eastAsia="Calibri" w:cstheme="majorBidi"/>
                                  <w:sz w:val="16"/>
                                  <w:szCs w:val="16"/>
                                </w:rPr>
                                <w:tab/>
                              </w:r>
                              <w:r w:rsidRPr="008D6084">
                                <w:rPr>
                                  <w:rFonts w:eastAsia="Calibri" w:cstheme="majorBidi"/>
                                  <w:sz w:val="16"/>
                                  <w:szCs w:val="16"/>
                                </w:rPr>
                                <w:t>(</w:t>
                              </w:r>
                              <w:r>
                                <w:rPr>
                                  <w:rFonts w:eastAsia="Calibri" w:cstheme="majorBidi"/>
                                  <w:sz w:val="16"/>
                                  <w:szCs w:val="16"/>
                                </w:rPr>
                                <w:t>d</w:t>
                              </w:r>
                              <w:r w:rsidRPr="008D6084">
                                <w:rPr>
                                  <w:rFonts w:eastAsia="Calibri" w:cstheme="majorBidi"/>
                                  <w:sz w:val="16"/>
                                  <w:szCs w:val="16"/>
                                </w:rPr>
                                <w:t xml:space="preserve">) </w:t>
                              </w:r>
                              <w:r>
                                <w:rPr>
                                  <w:rFonts w:eastAsia="Calibri" w:cstheme="majorBidi"/>
                                  <w:sz w:val="16"/>
                                  <w:szCs w:val="16"/>
                                </w:rPr>
                                <w:t>Voltage of AC and DC buses</w:t>
                              </w:r>
                              <w:r>
                                <w:rPr>
                                  <w:rFonts w:eastAsia="Calibri" w:cstheme="majorBidi"/>
                                  <w:sz w:val="16"/>
                                  <w:szCs w:val="16"/>
                                </w:rPr>
                                <w:tab/>
                              </w:r>
                              <w:r>
                                <w:rPr>
                                  <w:rFonts w:eastAsia="Calibri" w:cstheme="majorBidi"/>
                                  <w:sz w:val="16"/>
                                  <w:szCs w:val="16"/>
                                </w:rPr>
                                <w:tab/>
                              </w:r>
                            </w:p>
                          </w:txbxContent>
                        </wps:txbx>
                        <wps:bodyPr rot="0" vert="horz" wrap="square" lIns="91440" tIns="45720" rIns="91440" bIns="45720" anchor="t" anchorCtr="0" upright="1">
                          <a:noAutofit/>
                        </wps:bodyPr>
                      </wps:wsp>
                      <wps:wsp>
                        <wps:cNvPr id="6555" name="Text Box 53"/>
                        <wps:cNvSpPr txBox="1">
                          <a:spLocks noChangeArrowheads="1"/>
                        </wps:cNvSpPr>
                        <wps:spPr bwMode="auto">
                          <a:xfrm>
                            <a:off x="43100" y="6382263"/>
                            <a:ext cx="5412800" cy="229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Pr="001D4690" w:rsidRDefault="00DE648D" w:rsidP="00E56814">
                              <w:pPr>
                                <w:pStyle w:val="ListParagraph"/>
                                <w:numPr>
                                  <w:ilvl w:val="0"/>
                                  <w:numId w:val="43"/>
                                </w:numPr>
                                <w:spacing w:line="276" w:lineRule="auto"/>
                                <w:jc w:val="center"/>
                                <w:rPr>
                                  <w:rFonts w:eastAsia="Times New Roman" w:cstheme="majorBidi"/>
                                  <w:sz w:val="16"/>
                                </w:rPr>
                              </w:pPr>
                              <w:r w:rsidRPr="001D4690">
                                <w:rPr>
                                  <w:rFonts w:eastAsia="Calibri" w:cstheme="majorBidi"/>
                                  <w:sz w:val="16"/>
                                  <w:szCs w:val="16"/>
                                </w:rPr>
                                <w:t>Active power versus rotor angle</w:t>
                              </w:r>
                              <w:r w:rsidRPr="001D4690">
                                <w:rPr>
                                  <w:rFonts w:eastAsia="Calibri" w:cstheme="majorBidi"/>
                                  <w:sz w:val="16"/>
                                  <w:szCs w:val="16"/>
                                </w:rPr>
                                <w:tab/>
                              </w:r>
                              <w:r w:rsidRPr="001D4690">
                                <w:rPr>
                                  <w:rFonts w:eastAsia="Calibri" w:cstheme="majorBidi"/>
                                  <w:sz w:val="16"/>
                                  <w:szCs w:val="16"/>
                                </w:rPr>
                                <w:tab/>
                              </w:r>
                              <w:r w:rsidRPr="001D4690">
                                <w:rPr>
                                  <w:rFonts w:eastAsia="Calibri" w:cstheme="majorBidi"/>
                                  <w:sz w:val="16"/>
                                  <w:szCs w:val="16"/>
                                </w:rPr>
                                <w:tab/>
                              </w:r>
                              <w:r w:rsidRPr="001D4690">
                                <w:rPr>
                                  <w:rFonts w:eastAsia="Calibri" w:cstheme="majorBidi"/>
                                  <w:sz w:val="16"/>
                                  <w:szCs w:val="16"/>
                                </w:rPr>
                                <w:tab/>
                                <w:t>(f) Rotor Angle of the generators</w:t>
                              </w:r>
                              <w:r w:rsidRPr="001D4690">
                                <w:rPr>
                                  <w:rFonts w:eastAsia="Calibri" w:cstheme="majorBidi"/>
                                  <w:sz w:val="16"/>
                                  <w:szCs w:val="16"/>
                                </w:rPr>
                                <w:tab/>
                              </w:r>
                            </w:p>
                          </w:txbxContent>
                        </wps:txbx>
                        <wps:bodyPr rot="0" vert="horz" wrap="square" lIns="91440" tIns="45720" rIns="91440" bIns="45720" anchor="t" anchorCtr="0" upright="1">
                          <a:noAutofit/>
                        </wps:bodyPr>
                      </wps:wsp>
                      <pic:pic xmlns:pic="http://schemas.openxmlformats.org/drawingml/2006/picture">
                        <pic:nvPicPr>
                          <pic:cNvPr id="6556" name="Picture 550"/>
                          <pic:cNvPicPr>
                            <a:picLocks noChangeAspect="1"/>
                          </pic:cNvPicPr>
                        </pic:nvPicPr>
                        <pic:blipFill>
                          <a:blip r:embed="rId755" cstate="print">
                            <a:extLst>
                              <a:ext uri="{28A0092B-C50C-407E-A947-70E740481C1C}">
                                <a14:useLocalDpi xmlns:a14="http://schemas.microsoft.com/office/drawing/2010/main" val="0"/>
                              </a:ext>
                            </a:extLst>
                          </a:blip>
                          <a:srcRect/>
                          <a:stretch>
                            <a:fillRect/>
                          </a:stretch>
                        </pic:blipFill>
                        <pic:spPr bwMode="auto">
                          <a:xfrm>
                            <a:off x="2800300" y="0"/>
                            <a:ext cx="2656700" cy="22862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57" name="Picture 549"/>
                          <pic:cNvPicPr>
                            <a:picLocks noChangeAspect="1"/>
                          </pic:cNvPicPr>
                        </pic:nvPicPr>
                        <pic:blipFill>
                          <a:blip r:embed="rId756" cstate="print">
                            <a:extLst>
                              <a:ext uri="{28A0092B-C50C-407E-A947-70E740481C1C}">
                                <a14:useLocalDpi xmlns:a14="http://schemas.microsoft.com/office/drawing/2010/main" val="0"/>
                              </a:ext>
                            </a:extLst>
                          </a:blip>
                          <a:srcRect/>
                          <a:stretch>
                            <a:fillRect/>
                          </a:stretch>
                        </pic:blipFill>
                        <pic:spPr bwMode="auto">
                          <a:xfrm>
                            <a:off x="9000" y="0"/>
                            <a:ext cx="2915100" cy="22341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58" name="Picture 551"/>
                          <pic:cNvPicPr>
                            <a:picLocks noChangeAspect="1"/>
                          </pic:cNvPicPr>
                        </pic:nvPicPr>
                        <pic:blipFill>
                          <a:blip r:embed="rId757" cstate="print">
                            <a:extLst>
                              <a:ext uri="{28A0092B-C50C-407E-A947-70E740481C1C}">
                                <a14:useLocalDpi xmlns:a14="http://schemas.microsoft.com/office/drawing/2010/main" val="0"/>
                              </a:ext>
                            </a:extLst>
                          </a:blip>
                          <a:srcRect/>
                          <a:stretch>
                            <a:fillRect/>
                          </a:stretch>
                        </pic:blipFill>
                        <pic:spPr bwMode="auto">
                          <a:xfrm>
                            <a:off x="73600" y="2398249"/>
                            <a:ext cx="2726700" cy="19981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59" name="Picture 552"/>
                          <pic:cNvPicPr>
                            <a:picLocks noChangeAspect="1"/>
                          </pic:cNvPicPr>
                        </pic:nvPicPr>
                        <pic:blipFill>
                          <a:blip r:embed="rId758" cstate="print">
                            <a:extLst>
                              <a:ext uri="{28A0092B-C50C-407E-A947-70E740481C1C}">
                                <a14:useLocalDpi xmlns:a14="http://schemas.microsoft.com/office/drawing/2010/main" val="0"/>
                              </a:ext>
                            </a:extLst>
                          </a:blip>
                          <a:srcRect/>
                          <a:stretch>
                            <a:fillRect/>
                          </a:stretch>
                        </pic:blipFill>
                        <pic:spPr bwMode="auto">
                          <a:xfrm>
                            <a:off x="2847900" y="2437853"/>
                            <a:ext cx="2608000" cy="19585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68" name="Picture 554"/>
                          <pic:cNvPicPr>
                            <a:picLocks noChangeAspect="1"/>
                          </pic:cNvPicPr>
                        </pic:nvPicPr>
                        <pic:blipFill>
                          <a:blip r:embed="rId694" cstate="print">
                            <a:extLst>
                              <a:ext uri="{28A0092B-C50C-407E-A947-70E740481C1C}">
                                <a14:useLocalDpi xmlns:a14="http://schemas.microsoft.com/office/drawing/2010/main" val="0"/>
                              </a:ext>
                            </a:extLst>
                          </a:blip>
                          <a:srcRect l="4167" t="4414" b="3383"/>
                          <a:stretch>
                            <a:fillRect/>
                          </a:stretch>
                        </pic:blipFill>
                        <pic:spPr bwMode="auto">
                          <a:xfrm>
                            <a:off x="342800" y="4546572"/>
                            <a:ext cx="2351600" cy="1883396"/>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Canvas 77" o:spid="_x0000_s4028" editas="canvas" style="width:6in;height:549.75pt;mso-position-horizontal-relative:char;mso-position-vertical-relative:line" coordsize="54864,6981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">
                <v:shape id="_x0000_s4029" type="#_x0000_t75" style="position:absolute;width:54864;height:69818;visibility:visible;mso-wrap-style:square">
                  <v:fill o:detectmouseclick="t"/>
                  <v:path o:connecttype="none"/>
                </v:shape>
                <v:shape id="Picture 555" o:spid="_x0000_s4030" type="#_x0000_t75" style="position:absolute;left:28479;top:44993;width:26080;height:19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pwaDCAAAA3QAAAA8AAABkcnMvZG93bnJldi54bWxET89rwjAUvg/2P4Q38DYTRUWrUcZAmLu1&#10;unl9NK9ptXkpTab1v18Ogx0/vt+b3eBacaM+NJ41TMYKBHHpTcNWw+m4f12CCBHZYOuZNDwowG77&#10;/LTBzPg753QrohUphEOGGuoYu0zKUNbkMIx9R5y4yvcOY4K9labHewp3rZwqtZAOG04NNXb0XlN5&#10;LX6cBvuZ57ZSh4v6Olff09NqViz3XuvRy/C2BhFpiP/iP/eH0bCYz9P+9CY9Abn9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KcGgwgAAAN0AAAAPAAAAAAAAAAAAAAAAAJ8C&#10;AABkcnMvZG93bnJldi54bWxQSwUGAAAAAAQABAD3AAAAjgMAAAAA&#10;">
                  <v:imagedata r:id="rId759" o:title=""/>
                  <v:path arrowok="t"/>
                </v:shape>
                <v:shape id="Text Box 70" o:spid="_x0000_s4031" type="#_x0000_t202" style="position:absolute;left:90;top:66577;width:54469;height:2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fgWMYA&#10;AADdAAAADwAAAGRycy9kb3ducmV2LnhtbESPQYvCMBSE74L/IbwFb5puoSLVKFKQXUQPul68vW2e&#10;bdnmpTZRq7/eCMIeh5n5hpktOlOLK7WusqzgcxSBIM6trrhQcPhZDScgnEfWWFsmBXdysJj3ezNM&#10;tb3xjq57X4gAYZeigtL7JpXS5SUZdCPbEAfvZFuDPsi2kLrFW4CbWsZRNJYGKw4LJTaUlZT/7S9G&#10;wTpbbXH3G5vJo86+Nqdlcz4cE6UGH91yCsJT5//D7/a3VjBOkhheb8ITkP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fgWMYAAADdAAAADwAAAAAAAAAAAAAAAACYAgAAZHJz&#10;L2Rvd25yZXYueG1sUEsFBgAAAAAEAAQA9QAAAIsDAAAAAA==&#10;" filled="f" stroked="f" strokeweight=".5pt">
                  <v:textbox>
                    <w:txbxContent>
                      <w:p w:rsidR="00DE648D" w:rsidRPr="00105387" w:rsidRDefault="00DE648D" w:rsidP="00475CC4">
                        <w:pPr>
                          <w:pStyle w:val="Heading4"/>
                        </w:pPr>
                        <w:bookmarkStart w:id="3555" w:name="_Toc334035708"/>
                        <w:bookmarkStart w:id="3556" w:name="_Toc334036183"/>
                        <w:bookmarkStart w:id="3557" w:name="_Toc334048466"/>
                        <w:bookmarkStart w:id="3558" w:name="_Toc334048977"/>
                        <w:bookmarkStart w:id="3559" w:name="_Toc334539948"/>
                        <w:bookmarkStart w:id="3560" w:name="_Toc335662442"/>
                        <w:bookmarkStart w:id="3561" w:name="_Toc335666402"/>
                        <w:bookmarkStart w:id="3562" w:name="_Toc336033055"/>
                        <w:bookmarkStart w:id="3563" w:name="_Toc336033228"/>
                        <w:bookmarkStart w:id="3564" w:name="_Toc336910444"/>
                        <w:bookmarkStart w:id="3565" w:name="_Toc336910585"/>
                        <w:bookmarkStart w:id="3566" w:name="_Toc338625044"/>
                        <w:bookmarkStart w:id="3567" w:name="_Toc338625271"/>
                        <w:bookmarkStart w:id="3568" w:name="_Toc338625632"/>
                        <w:bookmarkStart w:id="3569" w:name="_Toc338691203"/>
                        <w:bookmarkStart w:id="3570" w:name="_Toc341210671"/>
                        <w:r w:rsidRPr="006120CE">
                          <w:t>Figure</w:t>
                        </w:r>
                        <w:r>
                          <w:t xml:space="preserve"> 8.19: Contingency events of PMSM o</w:t>
                        </w:r>
                        <w:r w:rsidRPr="00105387">
                          <w:t>utage</w:t>
                        </w:r>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p>
                      <w:p w:rsidR="00DE648D" w:rsidRPr="006120CE" w:rsidRDefault="00DE648D" w:rsidP="006C5392">
                        <w:pPr>
                          <w:jc w:val="center"/>
                          <w:rPr>
                            <w:rFonts w:cstheme="majorBidi"/>
                            <w:sz w:val="18"/>
                            <w:szCs w:val="18"/>
                          </w:rPr>
                        </w:pPr>
                        <w:r>
                          <w:rPr>
                            <w:rFonts w:cstheme="majorBidi"/>
                            <w:sz w:val="20"/>
                            <w:szCs w:val="20"/>
                          </w:rPr>
                          <w:t>Loadccurance</w:t>
                        </w:r>
                      </w:p>
                    </w:txbxContent>
                  </v:textbox>
                </v:shape>
                <v:shape id="Text Box 53" o:spid="_x0000_s4032" type="#_x0000_t202" style="position:absolute;top:22342;width:54132;height:2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tFw8cA&#10;AADdAAAADwAAAGRycy9kb3ducmV2LnhtbESPQWvCQBSE7wX/w/KE3uqmlkhIXUUCYin1oObi7TX7&#10;TEJ338bsVtP+erdQ8DjMzDfMfDlYIy7U+9axgudJAoK4crrlWkF5WD9lIHxA1mgck4If8rBcjB7m&#10;mGt35R1d9qEWEcI+RwVNCF0upa8asugnriOO3sn1FkOUfS11j9cIt0ZOk2QmLbYcFxrsqGio+tp/&#10;WwXvxXqLu8+pzX5Nsfk4rbpzeUyVehwPq1cQgYZwD/+337SCWZq+wN+b+ATk4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9LRcPHAAAA3QAAAA8AAAAAAAAAAAAAAAAAmAIAAGRy&#10;cy9kb3ducmV2LnhtbFBLBQYAAAAABAAEAPUAAACMAwAAAAA=&#10;" filled="f" stroked="f" strokeweight=".5pt">
                  <v:textbox>
                    <w:txbxContent>
                      <w:p w:rsidR="00DE648D" w:rsidRPr="00773240" w:rsidRDefault="00DE648D" w:rsidP="00E56814">
                        <w:pPr>
                          <w:pStyle w:val="NormalWeb"/>
                          <w:numPr>
                            <w:ilvl w:val="0"/>
                            <w:numId w:val="37"/>
                          </w:numPr>
                          <w:spacing w:before="0" w:beforeAutospacing="0" w:after="200" w:afterAutospacing="0" w:line="276" w:lineRule="auto"/>
                          <w:rPr>
                            <w:sz w:val="20"/>
                            <w:szCs w:val="20"/>
                          </w:rPr>
                        </w:pPr>
                        <w:r w:rsidRPr="008D6084">
                          <w:rPr>
                            <w:rFonts w:eastAsia="Calibri" w:cs="Arial"/>
                            <w:sz w:val="16"/>
                            <w:szCs w:val="16"/>
                          </w:rPr>
                          <w:t>Single Line Diagram</w:t>
                        </w:r>
                        <w:r>
                          <w:rPr>
                            <w:rFonts w:eastAsia="Calibri" w:cs="Arial"/>
                            <w:sz w:val="16"/>
                            <w:szCs w:val="16"/>
                          </w:rPr>
                          <w:tab/>
                        </w:r>
                        <w:r>
                          <w:rPr>
                            <w:rFonts w:eastAsia="Calibri" w:cs="Arial"/>
                            <w:sz w:val="16"/>
                            <w:szCs w:val="16"/>
                          </w:rPr>
                          <w:tab/>
                        </w:r>
                        <w:r>
                          <w:rPr>
                            <w:rFonts w:eastAsia="Calibri" w:cs="Arial"/>
                            <w:sz w:val="16"/>
                            <w:szCs w:val="16"/>
                          </w:rPr>
                          <w:tab/>
                          <w:t>(b) Power sharing corresponding to the Pulse Load</w:t>
                        </w:r>
                      </w:p>
                    </w:txbxContent>
                  </v:textbox>
                </v:shape>
                <v:shape id="Text Box 53" o:spid="_x0000_s4033" type="#_x0000_t202" style="position:absolute;left:736;top:43490;width:54128;height:2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Ldt8cA&#10;AADdAAAADwAAAGRycy9kb3ducmV2LnhtbESPQWvCQBSE7wX/w/KE3uqm0khIXUUCYin1oObi7TX7&#10;TEJ338bsVtP+erdQ8DjMzDfMfDlYIy7U+9axgudJAoK4crrlWkF5WD9lIHxA1mgck4If8rBcjB7m&#10;mGt35R1d9qEWEcI+RwVNCF0upa8asugnriOO3sn1FkOUfS11j9cIt0ZOk2QmLbYcFxrsqGio+tp/&#10;WwXvxXqLu8+pzX5Nsfk4rbpzeUyVehwPq1cQgYZwD/+337SCWZq+wN+b+ATk4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i3bfHAAAA3QAAAA8AAAAAAAAAAAAAAAAAmAIAAGRy&#10;cy9kb3ducmV2LnhtbFBLBQYAAAAABAAEAPUAAACMAwAAAAA=&#10;" filled="f" stroked="f" strokeweight=".5pt">
                  <v:textbox>
                    <w:txbxContent>
                      <w:p w:rsidR="00DE648D" w:rsidRPr="008D6084" w:rsidRDefault="00DE648D" w:rsidP="006C5392">
                        <w:pPr>
                          <w:ind w:left="360"/>
                          <w:jc w:val="center"/>
                          <w:rPr>
                            <w:rFonts w:eastAsia="Times New Roman" w:cstheme="majorBidi"/>
                            <w:sz w:val="16"/>
                          </w:rPr>
                        </w:pPr>
                        <w:r>
                          <w:rPr>
                            <w:rFonts w:eastAsia="Calibri" w:cstheme="majorBidi"/>
                            <w:sz w:val="16"/>
                            <w:szCs w:val="16"/>
                          </w:rPr>
                          <w:t>(c) Frequency of the system and loading of generators</w:t>
                        </w:r>
                        <w:r>
                          <w:rPr>
                            <w:rFonts w:eastAsia="Calibri" w:cstheme="majorBidi"/>
                            <w:sz w:val="16"/>
                            <w:szCs w:val="16"/>
                          </w:rPr>
                          <w:tab/>
                        </w:r>
                        <w:r>
                          <w:rPr>
                            <w:rFonts w:eastAsia="Calibri" w:cstheme="majorBidi"/>
                            <w:sz w:val="16"/>
                            <w:szCs w:val="16"/>
                          </w:rPr>
                          <w:tab/>
                        </w:r>
                        <w:r w:rsidRPr="008D6084">
                          <w:rPr>
                            <w:rFonts w:eastAsia="Calibri" w:cstheme="majorBidi"/>
                            <w:sz w:val="16"/>
                            <w:szCs w:val="16"/>
                          </w:rPr>
                          <w:t>(</w:t>
                        </w:r>
                        <w:r>
                          <w:rPr>
                            <w:rFonts w:eastAsia="Calibri" w:cstheme="majorBidi"/>
                            <w:sz w:val="16"/>
                            <w:szCs w:val="16"/>
                          </w:rPr>
                          <w:t>d</w:t>
                        </w:r>
                        <w:r w:rsidRPr="008D6084">
                          <w:rPr>
                            <w:rFonts w:eastAsia="Calibri" w:cstheme="majorBidi"/>
                            <w:sz w:val="16"/>
                            <w:szCs w:val="16"/>
                          </w:rPr>
                          <w:t xml:space="preserve">) </w:t>
                        </w:r>
                        <w:r>
                          <w:rPr>
                            <w:rFonts w:eastAsia="Calibri" w:cstheme="majorBidi"/>
                            <w:sz w:val="16"/>
                            <w:szCs w:val="16"/>
                          </w:rPr>
                          <w:t>Voltage of AC and DC buses</w:t>
                        </w:r>
                        <w:r>
                          <w:rPr>
                            <w:rFonts w:eastAsia="Calibri" w:cstheme="majorBidi"/>
                            <w:sz w:val="16"/>
                            <w:szCs w:val="16"/>
                          </w:rPr>
                          <w:tab/>
                        </w:r>
                        <w:r>
                          <w:rPr>
                            <w:rFonts w:eastAsia="Calibri" w:cstheme="majorBidi"/>
                            <w:sz w:val="16"/>
                            <w:szCs w:val="16"/>
                          </w:rPr>
                          <w:tab/>
                        </w:r>
                      </w:p>
                    </w:txbxContent>
                  </v:textbox>
                </v:shape>
                <v:shape id="Text Box 53" o:spid="_x0000_s4034" type="#_x0000_t202" style="position:absolute;left:431;top:63822;width:54128;height:2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4LMcA&#10;AADdAAAADwAAAGRycy9kb3ducmV2LnhtbESPQWvCQBSE74X+h+UVvDWbChFJs4YQkJZiD2ouvT2z&#10;zySYfZtmtxr99d1CweMwM98wWT6ZXpxpdJ1lBS9RDIK4trrjRkG1Xz8vQTiPrLG3TAqu5CBfPT5k&#10;mGp74S2dd74RAcIuRQWt90MqpatbMugiOxAH72hHgz7IsZF6xEuAm17O43ghDXYcFlocqGypPu1+&#10;jIKPcv2J28PcLG99+bY5FsN39ZUoNXuailcQniZ/D/+337WCRZIk8PcmPA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eCzHAAAA3QAAAA8AAAAAAAAAAAAAAAAAmAIAAGRy&#10;cy9kb3ducmV2LnhtbFBLBQYAAAAABAAEAPUAAACMAwAAAAA=&#10;" filled="f" stroked="f" strokeweight=".5pt">
                  <v:textbox>
                    <w:txbxContent>
                      <w:p w:rsidR="00DE648D" w:rsidRPr="001D4690" w:rsidRDefault="00DE648D" w:rsidP="00E56814">
                        <w:pPr>
                          <w:pStyle w:val="ListParagraph"/>
                          <w:numPr>
                            <w:ilvl w:val="0"/>
                            <w:numId w:val="43"/>
                          </w:numPr>
                          <w:spacing w:line="276" w:lineRule="auto"/>
                          <w:jc w:val="center"/>
                          <w:rPr>
                            <w:rFonts w:eastAsia="Times New Roman" w:cstheme="majorBidi"/>
                            <w:sz w:val="16"/>
                          </w:rPr>
                        </w:pPr>
                        <w:r w:rsidRPr="001D4690">
                          <w:rPr>
                            <w:rFonts w:eastAsia="Calibri" w:cstheme="majorBidi"/>
                            <w:sz w:val="16"/>
                            <w:szCs w:val="16"/>
                          </w:rPr>
                          <w:t>Active power versus rotor angle</w:t>
                        </w:r>
                        <w:r w:rsidRPr="001D4690">
                          <w:rPr>
                            <w:rFonts w:eastAsia="Calibri" w:cstheme="majorBidi"/>
                            <w:sz w:val="16"/>
                            <w:szCs w:val="16"/>
                          </w:rPr>
                          <w:tab/>
                        </w:r>
                        <w:r w:rsidRPr="001D4690">
                          <w:rPr>
                            <w:rFonts w:eastAsia="Calibri" w:cstheme="majorBidi"/>
                            <w:sz w:val="16"/>
                            <w:szCs w:val="16"/>
                          </w:rPr>
                          <w:tab/>
                        </w:r>
                        <w:r w:rsidRPr="001D4690">
                          <w:rPr>
                            <w:rFonts w:eastAsia="Calibri" w:cstheme="majorBidi"/>
                            <w:sz w:val="16"/>
                            <w:szCs w:val="16"/>
                          </w:rPr>
                          <w:tab/>
                        </w:r>
                        <w:r w:rsidRPr="001D4690">
                          <w:rPr>
                            <w:rFonts w:eastAsia="Calibri" w:cstheme="majorBidi"/>
                            <w:sz w:val="16"/>
                            <w:szCs w:val="16"/>
                          </w:rPr>
                          <w:tab/>
                          <w:t>(f) Rotor Angle of the generators</w:t>
                        </w:r>
                        <w:r w:rsidRPr="001D4690">
                          <w:rPr>
                            <w:rFonts w:eastAsia="Calibri" w:cstheme="majorBidi"/>
                            <w:sz w:val="16"/>
                            <w:szCs w:val="16"/>
                          </w:rPr>
                          <w:tab/>
                        </w:r>
                      </w:p>
                    </w:txbxContent>
                  </v:textbox>
                </v:shape>
                <v:shape id="Picture 550" o:spid="_x0000_s4035" type="#_x0000_t75" style="position:absolute;left:28003;width:26567;height:228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eqc3EAAAA3QAAAA8AAABkcnMvZG93bnJldi54bWxEj1FrwjAUhd8H/odwBd9mUqVldEaZouDY&#10;03Q/4K65a4vNTUmirf/eDAZ7PJxzvsNZbUbbiRv50DrWkM0VCOLKmZZrDV/nw/MLiBCRDXaOScOd&#10;AmzWk6cVlsYN/Em3U6xFgnAoUUMTY19KGaqGLIa564mT9+O8xZikr6XxOCS47eRCqUJabDktNNjT&#10;rqHqcrpaDUpt1fv+nLfV9zJTJi78kF0+tJ5Nx7dXEJHG+B/+ax+NhiLPC/h9k56AX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Ceqc3EAAAA3QAAAA8AAAAAAAAAAAAAAAAA&#10;nwIAAGRycy9kb3ducmV2LnhtbFBLBQYAAAAABAAEAPcAAACQAwAAAAA=&#10;">
                  <v:imagedata r:id="rId760" o:title=""/>
                  <v:path arrowok="t"/>
                </v:shape>
                <v:shape id="Picture 549" o:spid="_x0000_s4036" type="#_x0000_t75" style="position:absolute;left:90;width:29151;height:22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jBz/JAAAA3QAAAA8AAABkcnMvZG93bnJldi54bWxEj09rAjEUxO8Fv0N4gpeiWQX/sDVKsVqk&#10;iKzaS2+PzevutsnLskl166dvhILHYWZ+w8yXrTXiTI2vHCsYDhIQxLnTFRcK3k+b/gyED8gajWNS&#10;8EselovOwxxT7S58oPMxFCJC2KeooAyhTqX0eUkW/cDVxNH7dI3FEGVTSN3gJcKtkaMkmUiLFceF&#10;EmtalZR/H3+sgo+X5GrMKdtvd1n9ulp/FY/Dt0ypXrd9fgIRqA338H97qxVMxuMp3N7EJyAXf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gaMHP8kAAADdAAAADwAAAAAAAAAA&#10;AAAAAACfAgAAZHJzL2Rvd25yZXYueG1sUEsFBgAAAAAEAAQA9wAAAJUDAAAAAA==&#10;">
                  <v:imagedata r:id="rId761" o:title=""/>
                  <v:path arrowok="t"/>
                </v:shape>
                <v:shape id="Picture 551" o:spid="_x0000_s4037" type="#_x0000_t75" style="position:absolute;left:736;top:23982;width:27267;height:199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oQX7DAAAA3QAAAA8AAABkcnMvZG93bnJldi54bWxET91qwjAUvhf2DuEMdqfpnH90Rpljwhg6&#10;WNsHODTHtqw5KUm07dsvFwMvP77/7X4wrbiR841lBc+zBARxaXXDlYIiP043IHxA1thaJgUjedjv&#10;HiZbTLXt+YduWahEDGGfooI6hC6V0pc1GfQz2xFH7mKdwRChq6R22Mdw08p5kqykwYZjQ40dvddU&#10;/mZXo+AyXu3Xy4duvs2iGNzhfFpn+Umpp8fh7RVEoCHcxf/uT61gtVzGufFNfAJy9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hBfsMAAADdAAAADwAAAAAAAAAAAAAAAACf&#10;AgAAZHJzL2Rvd25yZXYueG1sUEsFBgAAAAAEAAQA9wAAAI8DAAAAAA==&#10;">
                  <v:imagedata r:id="rId762" o:title=""/>
                  <v:path arrowok="t"/>
                </v:shape>
                <v:shape id="Picture 552" o:spid="_x0000_s4038" type="#_x0000_t75" style="position:absolute;left:28479;top:24378;width:26080;height:19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aBzvFAAAA3QAAAA8AAABkcnMvZG93bnJldi54bWxEj09Lw0AUxO8Fv8PyBG/tRqFFYzchCIIH&#10;Ra3B8yP7mqRm38b9067f3hWEHoeZ+Q2zrZOZxJGcHy0ruF4VIIg7q0fuFbQfj8tbED4ga5wsk4If&#10;8lBXF4stltqe+J2Ou9CLDGFfooIhhLmU0ncDGfQrOxNnb2+dwZCl66V2eMpwM8mbothIgyPnhQFn&#10;ehio+9pFo+DlM0Y7Tq9NavXBdc/xLabvRqmry9TcgwiUwjn8337SCjbr9R38vclPQFa/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3mgc7xQAAAN0AAAAPAAAAAAAAAAAAAAAA&#10;AJ8CAABkcnMvZG93bnJldi54bWxQSwUGAAAAAAQABAD3AAAAkQMAAAAA&#10;">
                  <v:imagedata r:id="rId763" o:title=""/>
                  <v:path arrowok="t"/>
                </v:shape>
                <v:shape id="Picture 554" o:spid="_x0000_s4039" type="#_x0000_t75" style="position:absolute;left:3428;top:45465;width:23516;height:18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bssHEAAAA3QAAAA8AAABkcnMvZG93bnJldi54bWxET01rwkAQvQv9D8sUvOkmRaxEV6lSabVQ&#10;qHrxNs1Ok9DsbMiOGv317qHQ4+N9zxadq9WZ2lB5NpAOE1DEubcVFwYO+/VgAioIssXaMxm4UoDF&#10;/KE3w8z6C3/ReSeFiiEcMjRQijSZ1iEvyWEY+oY4cj++dSgRtoW2LV5iuKv1U5KMtcOKY0OJDa1K&#10;yn93J2fgm7eTm15+yPWYurduI+ln85oa03/sXqaghDr5F/+5362B0fM4zo1v4hPQ8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8bssHEAAAA3QAAAA8AAAAAAAAAAAAAAAAA&#10;nwIAAGRycy9kb3ducmV2LnhtbFBLBQYAAAAABAAEAPcAAACQAwAAAAA=&#10;">
                  <v:imagedata r:id="rId700" o:title="" croptop="2893f" cropbottom="2217f" cropleft="2731f"/>
                  <v:path arrowok="t"/>
                </v:shape>
                <w10:anchorlock/>
              </v:group>
            </w:pict>
          </mc:Fallback>
        </mc:AlternateContent>
      </w:r>
    </w:p>
    <w:p w:rsidR="006C5392" w:rsidRPr="00DA2A8F" w:rsidRDefault="006C5392" w:rsidP="006C5392">
      <w:pPr>
        <w:pStyle w:val="Text"/>
        <w:tabs>
          <w:tab w:val="center" w:pos="4365"/>
          <w:tab w:val="left" w:pos="7706"/>
        </w:tabs>
        <w:spacing w:line="240" w:lineRule="auto"/>
        <w:ind w:firstLine="0"/>
        <w:jc w:val="left"/>
      </w:pPr>
    </w:p>
    <w:p w:rsidR="006C5392" w:rsidRPr="00DA2A8F" w:rsidRDefault="006C5392" w:rsidP="006C5392">
      <w:pPr>
        <w:pStyle w:val="Text"/>
        <w:tabs>
          <w:tab w:val="center" w:pos="4365"/>
          <w:tab w:val="left" w:pos="7706"/>
        </w:tabs>
        <w:spacing w:line="240" w:lineRule="auto"/>
        <w:ind w:firstLine="0"/>
        <w:jc w:val="left"/>
      </w:pPr>
    </w:p>
    <w:p w:rsidR="006C5392" w:rsidRPr="00DA2A8F" w:rsidRDefault="006C5392" w:rsidP="006C5392">
      <w:pPr>
        <w:pStyle w:val="Text"/>
        <w:tabs>
          <w:tab w:val="center" w:pos="4365"/>
          <w:tab w:val="left" w:pos="7706"/>
        </w:tabs>
        <w:spacing w:line="240" w:lineRule="auto"/>
        <w:ind w:firstLine="0"/>
        <w:jc w:val="left"/>
      </w:pPr>
    </w:p>
    <w:p w:rsidR="006C5392" w:rsidRPr="00DA2A8F" w:rsidRDefault="006C5392" w:rsidP="006C5392">
      <w:pPr>
        <w:pStyle w:val="Text"/>
        <w:tabs>
          <w:tab w:val="center" w:pos="4365"/>
          <w:tab w:val="left" w:pos="7706"/>
        </w:tabs>
        <w:spacing w:line="240" w:lineRule="auto"/>
        <w:ind w:firstLine="0"/>
        <w:jc w:val="left"/>
      </w:pPr>
    </w:p>
    <w:p w:rsidR="00006C47" w:rsidRPr="00DA2A8F" w:rsidRDefault="00006C47" w:rsidP="006C5392">
      <w:pPr>
        <w:pStyle w:val="Text"/>
        <w:tabs>
          <w:tab w:val="center" w:pos="4365"/>
          <w:tab w:val="left" w:pos="7706"/>
        </w:tabs>
        <w:spacing w:line="240" w:lineRule="auto"/>
        <w:ind w:firstLine="0"/>
        <w:jc w:val="left"/>
      </w:pPr>
    </w:p>
    <w:p w:rsidR="00006C47" w:rsidRPr="00DA2A8F" w:rsidRDefault="00006C47" w:rsidP="006C5392">
      <w:pPr>
        <w:pStyle w:val="Text"/>
        <w:tabs>
          <w:tab w:val="center" w:pos="4365"/>
          <w:tab w:val="left" w:pos="7706"/>
        </w:tabs>
        <w:spacing w:line="240" w:lineRule="auto"/>
        <w:ind w:firstLine="0"/>
        <w:jc w:val="left"/>
      </w:pPr>
    </w:p>
    <w:p w:rsidR="006C5392" w:rsidRPr="00DA2A8F" w:rsidRDefault="006C5392" w:rsidP="006C5392">
      <w:pPr>
        <w:pStyle w:val="Text"/>
        <w:tabs>
          <w:tab w:val="center" w:pos="4365"/>
          <w:tab w:val="left" w:pos="7706"/>
        </w:tabs>
        <w:spacing w:line="240" w:lineRule="auto"/>
        <w:ind w:firstLine="0"/>
        <w:jc w:val="left"/>
      </w:pPr>
    </w:p>
    <w:p w:rsidR="006C5392" w:rsidRPr="00DA2A8F" w:rsidRDefault="006C5392" w:rsidP="006C5392">
      <w:pPr>
        <w:pStyle w:val="Text"/>
        <w:tabs>
          <w:tab w:val="center" w:pos="4365"/>
          <w:tab w:val="left" w:pos="7706"/>
        </w:tabs>
        <w:spacing w:line="240" w:lineRule="auto"/>
        <w:ind w:firstLine="0"/>
        <w:jc w:val="left"/>
      </w:pPr>
    </w:p>
    <w:p w:rsidR="006C5392" w:rsidRPr="00DA2A8F" w:rsidRDefault="006C5392" w:rsidP="00475CC4">
      <w:pPr>
        <w:pStyle w:val="TextAli"/>
      </w:pPr>
      <w:r w:rsidRPr="00DA2A8F">
        <w:t xml:space="preserve">Figure </w:t>
      </w:r>
      <w:r w:rsidR="00FA35BF">
        <w:t>8</w:t>
      </w:r>
      <w:r w:rsidRPr="00DA2A8F">
        <w:t>.21 shows the result for the case that we placed the storage at the further place of pulse load, i.e. Zone 4. According to this figure at this case SC power oscillates more significantly and it takes more time be charged (batteries are on another zone). Batteries start discharging not in synchronous with the pulse load. In addition they do not supply the same amount of energy while connected at the same bus where the pulse load is occurred.</w:t>
      </w:r>
      <w:r w:rsidR="00006C47" w:rsidRPr="00DA2A8F">
        <w:t xml:space="preserve"> </w:t>
      </w:r>
      <w:r w:rsidRPr="00DA2A8F">
        <w:t>Overvoltage violation at buses 3 and 4 and under-voltage violation at bus 1 and the DC bus are reported.</w:t>
      </w:r>
    </w:p>
    <w:p w:rsidR="006C5392" w:rsidRPr="00DA2A8F" w:rsidRDefault="006C5392" w:rsidP="004A65D5">
      <w:pPr>
        <w:pStyle w:val="TextAli"/>
      </w:pPr>
      <w:r w:rsidRPr="00DA2A8F">
        <w:t xml:space="preserve">In another case storages are distributed in two zones: zone 1 and 4; and the simulation results are shown in </w:t>
      </w:r>
      <w:r w:rsidR="004A65D5">
        <w:t>f</w:t>
      </w:r>
      <w:r w:rsidRPr="00DA2A8F">
        <w:t xml:space="preserve">igure </w:t>
      </w:r>
      <w:r w:rsidR="00FA35BF">
        <w:t>8</w:t>
      </w:r>
      <w:r w:rsidRPr="00DA2A8F">
        <w:t>.22. In this case, oscillations are generally less than the case when pulse load occurs at zone 1 and battery storage is at bus 4. Similar to previous case, battery at the far bus (Bus 4) starts discharging not in synchronous with the pulse load. Battery (or the portion of battery storage) at Bus 1 significantly assists the SC in mitigating the effect of the pulse load. No voltage, frequency or loading violation reported when the energy storage is divided between two zones.</w:t>
      </w:r>
    </w:p>
    <w:p w:rsidR="006C5392" w:rsidRPr="00DA2A8F" w:rsidRDefault="006C5392" w:rsidP="004A65D5">
      <w:pPr>
        <w:pStyle w:val="TextAli"/>
      </w:pPr>
      <w:r w:rsidRPr="00DA2A8F">
        <w:t xml:space="preserve">The most reliable distribution of battery storage during sever conditions is when that the storage is divided into all four zones. The results for this case are shown in </w:t>
      </w:r>
      <w:r w:rsidR="004A65D5">
        <w:t>f</w:t>
      </w:r>
      <w:r w:rsidRPr="00DA2A8F">
        <w:t xml:space="preserve">igure </w:t>
      </w:r>
      <w:r w:rsidR="00FA35BF">
        <w:t>8</w:t>
      </w:r>
      <w:r w:rsidRPr="00DA2A8F">
        <w:t>.23. According to this figure</w:t>
      </w:r>
      <w:r w:rsidR="00006C47" w:rsidRPr="00DA2A8F">
        <w:t xml:space="preserve">, </w:t>
      </w:r>
      <w:r w:rsidRPr="00DA2A8F">
        <w:t>all the generators encounter significantly less oscillations when the battery storage is distributed to different zones. Batteries contribute to mitigating the pulse loads and the voltage oscillations are within the ± 10% limit. No frequency violation is reported and the loading of all generators is within limits and is relatively low.</w:t>
      </w:r>
    </w:p>
    <w:p w:rsidR="006C5392" w:rsidRPr="00DA2A8F" w:rsidRDefault="006C5392" w:rsidP="006C5392">
      <w:pPr>
        <w:pStyle w:val="Text"/>
        <w:spacing w:line="480" w:lineRule="auto"/>
      </w:pPr>
    </w:p>
    <w:p w:rsidR="006C5392" w:rsidRPr="00DA2A8F" w:rsidRDefault="006C5392" w:rsidP="006C5392">
      <w:pPr>
        <w:pStyle w:val="Text"/>
        <w:spacing w:line="480" w:lineRule="auto"/>
      </w:pPr>
    </w:p>
    <w:p w:rsidR="006C5392" w:rsidRPr="00DA2A8F" w:rsidRDefault="006C5392" w:rsidP="006C5392">
      <w:pPr>
        <w:pStyle w:val="Text"/>
        <w:spacing w:line="480" w:lineRule="auto"/>
      </w:pPr>
    </w:p>
    <w:p w:rsidR="006C5392" w:rsidRPr="00DA2A8F" w:rsidRDefault="00DE2A75" w:rsidP="006C5392">
      <w:pPr>
        <w:pStyle w:val="Text"/>
        <w:tabs>
          <w:tab w:val="center" w:pos="4365"/>
          <w:tab w:val="left" w:pos="7706"/>
        </w:tabs>
        <w:spacing w:line="240" w:lineRule="auto"/>
        <w:ind w:firstLine="0"/>
        <w:jc w:val="left"/>
      </w:pPr>
      <w:r>
        <w:rPr>
          <w:noProof/>
        </w:rPr>
        <mc:AlternateContent>
          <mc:Choice Requires="wpc">
            <w:drawing>
              <wp:inline distT="0" distB="0" distL="0" distR="0">
                <wp:extent cx="5486400" cy="7239000"/>
                <wp:effectExtent l="0" t="0" r="0" b="0"/>
                <wp:docPr id="4812" name="Canvas 57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6541" name="Picture 571"/>
                          <pic:cNvPicPr>
                            <a:picLocks noChangeAspect="1"/>
                          </pic:cNvPicPr>
                        </pic:nvPicPr>
                        <pic:blipFill>
                          <a:blip r:embed="rId764" cstate="print">
                            <a:extLst>
                              <a:ext uri="{28A0092B-C50C-407E-A947-70E740481C1C}">
                                <a14:useLocalDpi xmlns:a14="http://schemas.microsoft.com/office/drawing/2010/main" val="0"/>
                              </a:ext>
                            </a:extLst>
                          </a:blip>
                          <a:srcRect/>
                          <a:stretch>
                            <a:fillRect/>
                          </a:stretch>
                        </pic:blipFill>
                        <pic:spPr bwMode="auto">
                          <a:xfrm>
                            <a:off x="2724100" y="2380300"/>
                            <a:ext cx="2689100" cy="2069300"/>
                          </a:xfrm>
                          <a:prstGeom prst="rect">
                            <a:avLst/>
                          </a:prstGeom>
                          <a:noFill/>
                          <a:extLst>
                            <a:ext uri="{909E8E84-426E-40DD-AFC4-6F175D3DCCD1}">
                              <a14:hiddenFill xmlns:a14="http://schemas.microsoft.com/office/drawing/2010/main">
                                <a:solidFill>
                                  <a:srgbClr val="FFFFFF"/>
                                </a:solidFill>
                              </a14:hiddenFill>
                            </a:ext>
                          </a:extLst>
                        </pic:spPr>
                      </pic:pic>
                      <wps:wsp>
                        <wps:cNvPr id="6542" name="Text Box 573"/>
                        <wps:cNvSpPr txBox="1">
                          <a:spLocks noChangeArrowheads="1"/>
                        </wps:cNvSpPr>
                        <wps:spPr bwMode="auto">
                          <a:xfrm>
                            <a:off x="39500" y="6769400"/>
                            <a:ext cx="5446900" cy="249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Pr="00105387" w:rsidRDefault="00DE648D" w:rsidP="00475CC4">
                              <w:pPr>
                                <w:pStyle w:val="Heading4"/>
                              </w:pPr>
                              <w:bookmarkStart w:id="3571" w:name="_Toc334035709"/>
                              <w:bookmarkStart w:id="3572" w:name="_Toc334036184"/>
                              <w:bookmarkStart w:id="3573" w:name="_Toc334048467"/>
                              <w:bookmarkStart w:id="3574" w:name="_Toc334048978"/>
                              <w:bookmarkStart w:id="3575" w:name="_Toc334539949"/>
                              <w:bookmarkStart w:id="3576" w:name="_Toc335662443"/>
                              <w:bookmarkStart w:id="3577" w:name="_Toc335666403"/>
                              <w:bookmarkStart w:id="3578" w:name="_Toc336033056"/>
                              <w:bookmarkStart w:id="3579" w:name="_Toc336033229"/>
                              <w:bookmarkStart w:id="3580" w:name="_Toc336910445"/>
                              <w:bookmarkStart w:id="3581" w:name="_Toc336910586"/>
                              <w:bookmarkStart w:id="3582" w:name="_Toc338625045"/>
                              <w:bookmarkStart w:id="3583" w:name="_Toc338625272"/>
                              <w:bookmarkStart w:id="3584" w:name="_Toc338625633"/>
                              <w:bookmarkStart w:id="3585" w:name="_Toc338691204"/>
                              <w:bookmarkStart w:id="3586" w:name="_Toc341210672"/>
                              <w:r w:rsidRPr="006120CE">
                                <w:t>Figure</w:t>
                              </w:r>
                              <w:r>
                                <w:t xml:space="preserve"> 8.20: </w:t>
                              </w:r>
                              <w:bookmarkEnd w:id="3571"/>
                              <w:bookmarkEnd w:id="3572"/>
                              <w:r>
                                <w:t>Pulse Load and Storage at</w:t>
                              </w:r>
                              <w:r w:rsidRPr="00D31741">
                                <w:t xml:space="preserve"> Zone 1</w:t>
                              </w:r>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r w:rsidRPr="00D31741">
                                <w:t xml:space="preserve"> </w:t>
                              </w:r>
                            </w:p>
                            <w:p w:rsidR="00DE648D" w:rsidRPr="006120CE" w:rsidRDefault="00DE648D" w:rsidP="006C5392">
                              <w:pPr>
                                <w:jc w:val="center"/>
                                <w:rPr>
                                  <w:rFonts w:cstheme="majorBidi"/>
                                  <w:sz w:val="18"/>
                                  <w:szCs w:val="18"/>
                                </w:rPr>
                              </w:pPr>
                              <w:r>
                                <w:rPr>
                                  <w:rFonts w:cstheme="majorBidi"/>
                                  <w:sz w:val="20"/>
                                  <w:szCs w:val="20"/>
                                </w:rPr>
                                <w:t>Loadccurance</w:t>
                              </w:r>
                            </w:p>
                          </w:txbxContent>
                        </wps:txbx>
                        <wps:bodyPr rot="0" vert="horz" wrap="square" lIns="91440" tIns="45720" rIns="91440" bIns="45720" anchor="t" anchorCtr="0" upright="1">
                          <a:noAutofit/>
                        </wps:bodyPr>
                      </wps:wsp>
                      <wps:wsp>
                        <wps:cNvPr id="6543" name="Text Box 53"/>
                        <wps:cNvSpPr txBox="1">
                          <a:spLocks noChangeArrowheads="1"/>
                        </wps:cNvSpPr>
                        <wps:spPr bwMode="auto">
                          <a:xfrm>
                            <a:off x="0" y="2234000"/>
                            <a:ext cx="5413200" cy="23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Pr="00773240" w:rsidRDefault="00DE648D" w:rsidP="00E56814">
                              <w:pPr>
                                <w:pStyle w:val="NormalWeb"/>
                                <w:numPr>
                                  <w:ilvl w:val="0"/>
                                  <w:numId w:val="36"/>
                                </w:numPr>
                                <w:spacing w:before="0" w:beforeAutospacing="0" w:after="200" w:afterAutospacing="0" w:line="276" w:lineRule="auto"/>
                                <w:jc w:val="center"/>
                                <w:rPr>
                                  <w:sz w:val="20"/>
                                  <w:szCs w:val="20"/>
                                </w:rPr>
                              </w:pPr>
                              <w:r w:rsidRPr="008D6084">
                                <w:rPr>
                                  <w:rFonts w:eastAsia="Calibri" w:cs="Arial"/>
                                  <w:sz w:val="16"/>
                                  <w:szCs w:val="16"/>
                                </w:rPr>
                                <w:t>Single Line Diagram</w:t>
                              </w:r>
                              <w:r>
                                <w:rPr>
                                  <w:rFonts w:eastAsia="Calibri" w:cs="Arial"/>
                                  <w:sz w:val="16"/>
                                  <w:szCs w:val="16"/>
                                </w:rPr>
                                <w:tab/>
                              </w:r>
                              <w:r>
                                <w:rPr>
                                  <w:rFonts w:eastAsia="Calibri" w:cs="Arial"/>
                                  <w:sz w:val="16"/>
                                  <w:szCs w:val="16"/>
                                </w:rPr>
                                <w:tab/>
                              </w:r>
                              <w:r>
                                <w:rPr>
                                  <w:rFonts w:eastAsia="Calibri" w:cs="Arial"/>
                                  <w:sz w:val="16"/>
                                  <w:szCs w:val="16"/>
                                </w:rPr>
                                <w:tab/>
                                <w:t>(b) Power sharing corresponding to the Pulse Load</w:t>
                              </w:r>
                            </w:p>
                          </w:txbxContent>
                        </wps:txbx>
                        <wps:bodyPr rot="0" vert="horz" wrap="square" lIns="91440" tIns="45720" rIns="91440" bIns="45720" anchor="t" anchorCtr="0" upright="1">
                          <a:noAutofit/>
                        </wps:bodyPr>
                      </wps:wsp>
                      <wps:wsp>
                        <wps:cNvPr id="6544" name="Text Box 53"/>
                        <wps:cNvSpPr txBox="1">
                          <a:spLocks noChangeArrowheads="1"/>
                        </wps:cNvSpPr>
                        <wps:spPr bwMode="auto">
                          <a:xfrm>
                            <a:off x="73600" y="4348600"/>
                            <a:ext cx="5412800" cy="229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Pr="008D6084" w:rsidRDefault="00DE648D" w:rsidP="006C5392">
                              <w:pPr>
                                <w:ind w:left="360"/>
                                <w:jc w:val="center"/>
                                <w:rPr>
                                  <w:rFonts w:eastAsia="Times New Roman" w:cstheme="majorBidi"/>
                                  <w:sz w:val="16"/>
                                </w:rPr>
                              </w:pPr>
                              <w:r>
                                <w:rPr>
                                  <w:rFonts w:eastAsia="Calibri" w:cstheme="majorBidi"/>
                                  <w:sz w:val="16"/>
                                  <w:szCs w:val="16"/>
                                </w:rPr>
                                <w:t>(c) Frequency of the system and loading of generators</w:t>
                              </w:r>
                              <w:r>
                                <w:rPr>
                                  <w:rFonts w:eastAsia="Calibri" w:cstheme="majorBidi"/>
                                  <w:sz w:val="16"/>
                                  <w:szCs w:val="16"/>
                                </w:rPr>
                                <w:tab/>
                              </w:r>
                              <w:r>
                                <w:rPr>
                                  <w:rFonts w:eastAsia="Calibri" w:cstheme="majorBidi"/>
                                  <w:sz w:val="16"/>
                                  <w:szCs w:val="16"/>
                                </w:rPr>
                                <w:tab/>
                              </w:r>
                              <w:r w:rsidRPr="008D6084">
                                <w:rPr>
                                  <w:rFonts w:eastAsia="Calibri" w:cstheme="majorBidi"/>
                                  <w:sz w:val="16"/>
                                  <w:szCs w:val="16"/>
                                </w:rPr>
                                <w:t>(</w:t>
                              </w:r>
                              <w:r>
                                <w:rPr>
                                  <w:rFonts w:eastAsia="Calibri" w:cstheme="majorBidi"/>
                                  <w:sz w:val="16"/>
                                  <w:szCs w:val="16"/>
                                </w:rPr>
                                <w:t>d</w:t>
                              </w:r>
                              <w:r w:rsidRPr="008D6084">
                                <w:rPr>
                                  <w:rFonts w:eastAsia="Calibri" w:cstheme="majorBidi"/>
                                  <w:sz w:val="16"/>
                                  <w:szCs w:val="16"/>
                                </w:rPr>
                                <w:t xml:space="preserve">) </w:t>
                              </w:r>
                              <w:r>
                                <w:rPr>
                                  <w:rFonts w:eastAsia="Calibri" w:cstheme="majorBidi"/>
                                  <w:sz w:val="16"/>
                                  <w:szCs w:val="16"/>
                                </w:rPr>
                                <w:t>Voltage of AC and DC buses</w:t>
                              </w:r>
                              <w:r>
                                <w:rPr>
                                  <w:rFonts w:eastAsia="Calibri" w:cstheme="majorBidi"/>
                                  <w:sz w:val="16"/>
                                  <w:szCs w:val="16"/>
                                </w:rPr>
                                <w:tab/>
                              </w:r>
                              <w:r>
                                <w:rPr>
                                  <w:rFonts w:eastAsia="Calibri" w:cstheme="majorBidi"/>
                                  <w:sz w:val="16"/>
                                  <w:szCs w:val="16"/>
                                </w:rPr>
                                <w:tab/>
                              </w:r>
                            </w:p>
                          </w:txbxContent>
                        </wps:txbx>
                        <wps:bodyPr rot="0" vert="horz" wrap="square" lIns="91440" tIns="45720" rIns="91440" bIns="45720" anchor="t" anchorCtr="0" upright="1">
                          <a:noAutofit/>
                        </wps:bodyPr>
                      </wps:wsp>
                      <pic:pic xmlns:pic="http://schemas.openxmlformats.org/drawingml/2006/picture">
                        <pic:nvPicPr>
                          <pic:cNvPr id="6545" name="Picture 576"/>
                          <pic:cNvPicPr>
                            <a:picLocks noChangeAspect="1"/>
                          </pic:cNvPicPr>
                        </pic:nvPicPr>
                        <pic:blipFill>
                          <a:blip r:embed="rId765" cstate="print">
                            <a:extLst>
                              <a:ext uri="{28A0092B-C50C-407E-A947-70E740481C1C}">
                                <a14:useLocalDpi xmlns:a14="http://schemas.microsoft.com/office/drawing/2010/main" val="0"/>
                              </a:ext>
                            </a:extLst>
                          </a:blip>
                          <a:srcRect/>
                          <a:stretch>
                            <a:fillRect/>
                          </a:stretch>
                        </pic:blipFill>
                        <pic:spPr bwMode="auto">
                          <a:xfrm>
                            <a:off x="2952700" y="100800"/>
                            <a:ext cx="2396300" cy="19947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46" name="Picture 577"/>
                          <pic:cNvPicPr>
                            <a:picLocks noChangeAspect="1"/>
                          </pic:cNvPicPr>
                        </pic:nvPicPr>
                        <pic:blipFill>
                          <a:blip r:embed="rId766" cstate="print">
                            <a:extLst>
                              <a:ext uri="{28A0092B-C50C-407E-A947-70E740481C1C}">
                                <a14:useLocalDpi xmlns:a14="http://schemas.microsoft.com/office/drawing/2010/main" val="0"/>
                              </a:ext>
                            </a:extLst>
                          </a:blip>
                          <a:srcRect/>
                          <a:stretch>
                            <a:fillRect/>
                          </a:stretch>
                        </pic:blipFill>
                        <pic:spPr bwMode="auto">
                          <a:xfrm>
                            <a:off x="0" y="0"/>
                            <a:ext cx="2952700" cy="22860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47" name="Picture 593"/>
                          <pic:cNvPicPr>
                            <a:picLocks noChangeAspect="1"/>
                          </pic:cNvPicPr>
                        </pic:nvPicPr>
                        <pic:blipFill>
                          <a:blip r:embed="rId767" cstate="print">
                            <a:extLst>
                              <a:ext uri="{28A0092B-C50C-407E-A947-70E740481C1C}">
                                <a14:useLocalDpi xmlns:a14="http://schemas.microsoft.com/office/drawing/2010/main" val="0"/>
                              </a:ext>
                            </a:extLst>
                          </a:blip>
                          <a:srcRect/>
                          <a:stretch>
                            <a:fillRect/>
                          </a:stretch>
                        </pic:blipFill>
                        <pic:spPr bwMode="auto">
                          <a:xfrm>
                            <a:off x="1400100" y="4578500"/>
                            <a:ext cx="2830400" cy="1961000"/>
                          </a:xfrm>
                          <a:prstGeom prst="rect">
                            <a:avLst/>
                          </a:prstGeom>
                          <a:noFill/>
                          <a:extLst>
                            <a:ext uri="{909E8E84-426E-40DD-AFC4-6F175D3DCCD1}">
                              <a14:hiddenFill xmlns:a14="http://schemas.microsoft.com/office/drawing/2010/main">
                                <a:solidFill>
                                  <a:srgbClr val="FFFFFF"/>
                                </a:solidFill>
                              </a14:hiddenFill>
                            </a:ext>
                          </a:extLst>
                        </pic:spPr>
                      </pic:pic>
                      <wps:wsp>
                        <wps:cNvPr id="6548" name="Text Box 53"/>
                        <wps:cNvSpPr txBox="1">
                          <a:spLocks noChangeArrowheads="1"/>
                        </wps:cNvSpPr>
                        <wps:spPr bwMode="auto">
                          <a:xfrm>
                            <a:off x="39500" y="6539500"/>
                            <a:ext cx="5412700" cy="229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Default="00DE648D" w:rsidP="006C5392">
                              <w:pPr>
                                <w:pStyle w:val="NormalWeb"/>
                                <w:spacing w:before="0" w:beforeAutospacing="0" w:after="0" w:afterAutospacing="0" w:line="276" w:lineRule="auto"/>
                                <w:ind w:left="360"/>
                                <w:jc w:val="center"/>
                              </w:pPr>
                              <w:r>
                                <w:rPr>
                                  <w:rFonts w:eastAsia="Calibri" w:cs="Arial"/>
                                  <w:sz w:val="16"/>
                                  <w:szCs w:val="16"/>
                                </w:rPr>
                                <w:t>(e) Power sharing of storages during Pulse Load</w:t>
                              </w:r>
                              <w:r>
                                <w:rPr>
                                  <w:rFonts w:eastAsia="Calibri" w:cs="Arial"/>
                                  <w:sz w:val="16"/>
                                  <w:szCs w:val="16"/>
                                </w:rPr>
                                <w:tab/>
                              </w:r>
                            </w:p>
                          </w:txbxContent>
                        </wps:txbx>
                        <wps:bodyPr rot="0" vert="horz" wrap="square" lIns="91440" tIns="45720" rIns="91440" bIns="45720" anchor="t" anchorCtr="0" upright="1">
                          <a:noAutofit/>
                        </wps:bodyPr>
                      </wps:wsp>
                      <pic:pic xmlns:pic="http://schemas.openxmlformats.org/drawingml/2006/picture">
                        <pic:nvPicPr>
                          <pic:cNvPr id="6549" name="Picture 594"/>
                          <pic:cNvPicPr>
                            <a:picLocks noChangeAspect="1"/>
                          </pic:cNvPicPr>
                        </pic:nvPicPr>
                        <pic:blipFill>
                          <a:blip r:embed="rId768" cstate="print">
                            <a:extLst>
                              <a:ext uri="{28A0092B-C50C-407E-A947-70E740481C1C}">
                                <a14:useLocalDpi xmlns:a14="http://schemas.microsoft.com/office/drawing/2010/main" val="0"/>
                              </a:ext>
                            </a:extLst>
                          </a:blip>
                          <a:srcRect/>
                          <a:stretch>
                            <a:fillRect/>
                          </a:stretch>
                        </pic:blipFill>
                        <pic:spPr bwMode="auto">
                          <a:xfrm>
                            <a:off x="161900" y="2380300"/>
                            <a:ext cx="2657500" cy="196830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Canvas 578" o:spid="_x0000_s4040" editas="canvas" style="width:6in;height:570pt;mso-position-horizontal-relative:char;mso-position-vertical-relative:line" coordsize="54864,72390"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">
                <v:shape id="_x0000_s4041" type="#_x0000_t75" style="position:absolute;width:54864;height:72390;visibility:visible;mso-wrap-style:square">
                  <v:fill o:detectmouseclick="t"/>
                  <v:path o:connecttype="none"/>
                </v:shape>
                <v:shape id="Picture 571" o:spid="_x0000_s4042" type="#_x0000_t75" style="position:absolute;left:27241;top:23803;width:26891;height:206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IzP/HAAAA3QAAAA8AAABkcnMvZG93bnJldi54bWxEj0FrwkAUhO8F/8PyhN7qxrZKiK6iBUuh&#10;alBLvT6yzySYfRuzW03767uC4HGYmW+Y8bQ1lThT40rLCvq9CARxZnXJuYKv3eIpBuE8ssbKMin4&#10;JQfTSedhjIm2F97QeetzESDsElRQeF8nUrqsIIOuZ2vi4B1sY9AH2eRSN3gJcFPJ5ygaSoMlh4UC&#10;a3orKDtuf4yCNHtP/77NMk4pjl5Wn3vE9fyk1GO3nY1AeGr9PXxrf2gFw8FrH65vwhOQk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3IzP/HAAAA3QAAAA8AAAAAAAAAAAAA&#10;AAAAnwIAAGRycy9kb3ducmV2LnhtbFBLBQYAAAAABAAEAPcAAACTAwAAAAA=&#10;">
                  <v:imagedata r:id="rId769" o:title=""/>
                  <v:path arrowok="t"/>
                </v:shape>
                <v:shape id="Text Box 573" o:spid="_x0000_s4043" type="#_x0000_t202" style="position:absolute;left:395;top:67694;width:54469;height:24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52hcYA&#10;AADdAAAADwAAAGRycy9kb3ducmV2LnhtbESPT4vCMBTE74LfITxhb5paVpFqFCmIsqwH/1y8PZtn&#10;W2xeahO1u5/eLCx4HGbmN8xs0ZpKPKhxpWUFw0EEgjizuuRcwfGw6k9AOI+ssbJMCn7IwWLe7cww&#10;0fbJO3rsfS4ChF2CCgrv60RKlxVk0A1sTRy8i20M+iCbXOoGnwFuKhlH0VgaLDksFFhTWlB23d+N&#10;gq90tcXdOTaT3ypdf1+W9e14Gin10WuXUxCeWv8O/7c3WsF49BnD35vwBOT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d52hcYAAADdAAAADwAAAAAAAAAAAAAAAACYAgAAZHJz&#10;L2Rvd25yZXYueG1sUEsFBgAAAAAEAAQA9QAAAIsDAAAAAA==&#10;" filled="f" stroked="f" strokeweight=".5pt">
                  <v:textbox>
                    <w:txbxContent>
                      <w:p w:rsidR="00DE648D" w:rsidRPr="00105387" w:rsidRDefault="00DE648D" w:rsidP="00475CC4">
                        <w:pPr>
                          <w:pStyle w:val="Heading4"/>
                        </w:pPr>
                        <w:bookmarkStart w:id="3587" w:name="_Toc334035709"/>
                        <w:bookmarkStart w:id="3588" w:name="_Toc334036184"/>
                        <w:bookmarkStart w:id="3589" w:name="_Toc334048467"/>
                        <w:bookmarkStart w:id="3590" w:name="_Toc334048978"/>
                        <w:bookmarkStart w:id="3591" w:name="_Toc334539949"/>
                        <w:bookmarkStart w:id="3592" w:name="_Toc335662443"/>
                        <w:bookmarkStart w:id="3593" w:name="_Toc335666403"/>
                        <w:bookmarkStart w:id="3594" w:name="_Toc336033056"/>
                        <w:bookmarkStart w:id="3595" w:name="_Toc336033229"/>
                        <w:bookmarkStart w:id="3596" w:name="_Toc336910445"/>
                        <w:bookmarkStart w:id="3597" w:name="_Toc336910586"/>
                        <w:bookmarkStart w:id="3598" w:name="_Toc338625045"/>
                        <w:bookmarkStart w:id="3599" w:name="_Toc338625272"/>
                        <w:bookmarkStart w:id="3600" w:name="_Toc338625633"/>
                        <w:bookmarkStart w:id="3601" w:name="_Toc338691204"/>
                        <w:bookmarkStart w:id="3602" w:name="_Toc341210672"/>
                        <w:r w:rsidRPr="006120CE">
                          <w:t>Figure</w:t>
                        </w:r>
                        <w:r>
                          <w:t xml:space="preserve"> 8.20: </w:t>
                        </w:r>
                        <w:bookmarkEnd w:id="3587"/>
                        <w:bookmarkEnd w:id="3588"/>
                        <w:r>
                          <w:t>Pulse Load and Storage at</w:t>
                        </w:r>
                        <w:r w:rsidRPr="00D31741">
                          <w:t xml:space="preserve"> Zone 1</w:t>
                        </w:r>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r w:rsidRPr="00D31741">
                          <w:t xml:space="preserve"> </w:t>
                        </w:r>
                      </w:p>
                      <w:p w:rsidR="00DE648D" w:rsidRPr="006120CE" w:rsidRDefault="00DE648D" w:rsidP="006C5392">
                        <w:pPr>
                          <w:jc w:val="center"/>
                          <w:rPr>
                            <w:rFonts w:cstheme="majorBidi"/>
                            <w:sz w:val="18"/>
                            <w:szCs w:val="18"/>
                          </w:rPr>
                        </w:pPr>
                        <w:r>
                          <w:rPr>
                            <w:rFonts w:cstheme="majorBidi"/>
                            <w:sz w:val="20"/>
                            <w:szCs w:val="20"/>
                          </w:rPr>
                          <w:t>Loadccurance</w:t>
                        </w:r>
                      </w:p>
                    </w:txbxContent>
                  </v:textbox>
                </v:shape>
                <v:shape id="Text Box 53" o:spid="_x0000_s4044" type="#_x0000_t202" style="position:absolute;top:22340;width:54132;height:2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LTHsgA&#10;AADdAAAADwAAAGRycy9kb3ducmV2LnhtbESPQWvCQBSE74L/YXlCb7rRVpHoJkggWEp70Hrp7Zl9&#10;JsHs25jdxrS/vlso9DjMzDfMNh1MI3rqXG1ZwXwWgSAurK65VHB6z6drEM4ja2wsk4IvcpAm49EW&#10;Y23vfKD+6EsRIOxiVFB538ZSuqIig25mW+LgXWxn0AfZlVJ3eA9w08hFFK2kwZrDQoUtZRUV1+On&#10;UfCS5W94OC/M+rvJ9q+XXXs7fSyVepgMuw0IT4P/D/+1n7WC1fLpEX7fhCcgk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ktMeyAAAAN0AAAAPAAAAAAAAAAAAAAAAAJgCAABk&#10;cnMvZG93bnJldi54bWxQSwUGAAAAAAQABAD1AAAAjQMAAAAA&#10;" filled="f" stroked="f" strokeweight=".5pt">
                  <v:textbox>
                    <w:txbxContent>
                      <w:p w:rsidR="00DE648D" w:rsidRPr="00773240" w:rsidRDefault="00DE648D" w:rsidP="00E56814">
                        <w:pPr>
                          <w:pStyle w:val="NormalWeb"/>
                          <w:numPr>
                            <w:ilvl w:val="0"/>
                            <w:numId w:val="36"/>
                          </w:numPr>
                          <w:spacing w:before="0" w:beforeAutospacing="0" w:after="200" w:afterAutospacing="0" w:line="276" w:lineRule="auto"/>
                          <w:jc w:val="center"/>
                          <w:rPr>
                            <w:sz w:val="20"/>
                            <w:szCs w:val="20"/>
                          </w:rPr>
                        </w:pPr>
                        <w:r w:rsidRPr="008D6084">
                          <w:rPr>
                            <w:rFonts w:eastAsia="Calibri" w:cs="Arial"/>
                            <w:sz w:val="16"/>
                            <w:szCs w:val="16"/>
                          </w:rPr>
                          <w:t>Single Line Diagram</w:t>
                        </w:r>
                        <w:r>
                          <w:rPr>
                            <w:rFonts w:eastAsia="Calibri" w:cs="Arial"/>
                            <w:sz w:val="16"/>
                            <w:szCs w:val="16"/>
                          </w:rPr>
                          <w:tab/>
                        </w:r>
                        <w:r>
                          <w:rPr>
                            <w:rFonts w:eastAsia="Calibri" w:cs="Arial"/>
                            <w:sz w:val="16"/>
                            <w:szCs w:val="16"/>
                          </w:rPr>
                          <w:tab/>
                        </w:r>
                        <w:r>
                          <w:rPr>
                            <w:rFonts w:eastAsia="Calibri" w:cs="Arial"/>
                            <w:sz w:val="16"/>
                            <w:szCs w:val="16"/>
                          </w:rPr>
                          <w:tab/>
                          <w:t>(b) Power sharing corresponding to the Pulse Load</w:t>
                        </w:r>
                      </w:p>
                    </w:txbxContent>
                  </v:textbox>
                </v:shape>
                <v:shape id="Text Box 53" o:spid="_x0000_s4045" type="#_x0000_t202" style="position:absolute;left:736;top:43486;width:54128;height:2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tLasYA&#10;AADdAAAADwAAAGRycy9kb3ducmV2LnhtbESPT4vCMBTE78J+h/CEvWmqqEg1ihTEZXEP/rl4ezbP&#10;tti8dJtYu376jSB4HGbmN8x82ZpSNFS7wrKCQT8CQZxaXXCm4HhY96YgnEfWWFomBX/kYLn46Mwx&#10;1vbOO2r2PhMBwi5GBbn3VSylS3My6Pq2Ig7exdYGfZB1JnWN9wA3pRxG0UQaLDgs5FhRklN63d+M&#10;gu9k/YO789BMH2Wy2V5W1e/xNFbqs9uuZiA8tf4dfrW/tILJeDSC55vwBOTi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XtLasYAAADdAAAADwAAAAAAAAAAAAAAAACYAgAAZHJz&#10;L2Rvd25yZXYueG1sUEsFBgAAAAAEAAQA9QAAAIsDAAAAAA==&#10;" filled="f" stroked="f" strokeweight=".5pt">
                  <v:textbox>
                    <w:txbxContent>
                      <w:p w:rsidR="00DE648D" w:rsidRPr="008D6084" w:rsidRDefault="00DE648D" w:rsidP="006C5392">
                        <w:pPr>
                          <w:ind w:left="360"/>
                          <w:jc w:val="center"/>
                          <w:rPr>
                            <w:rFonts w:eastAsia="Times New Roman" w:cstheme="majorBidi"/>
                            <w:sz w:val="16"/>
                          </w:rPr>
                        </w:pPr>
                        <w:r>
                          <w:rPr>
                            <w:rFonts w:eastAsia="Calibri" w:cstheme="majorBidi"/>
                            <w:sz w:val="16"/>
                            <w:szCs w:val="16"/>
                          </w:rPr>
                          <w:t>(c) Frequency of the system and loading of generators</w:t>
                        </w:r>
                        <w:r>
                          <w:rPr>
                            <w:rFonts w:eastAsia="Calibri" w:cstheme="majorBidi"/>
                            <w:sz w:val="16"/>
                            <w:szCs w:val="16"/>
                          </w:rPr>
                          <w:tab/>
                        </w:r>
                        <w:r>
                          <w:rPr>
                            <w:rFonts w:eastAsia="Calibri" w:cstheme="majorBidi"/>
                            <w:sz w:val="16"/>
                            <w:szCs w:val="16"/>
                          </w:rPr>
                          <w:tab/>
                        </w:r>
                        <w:r w:rsidRPr="008D6084">
                          <w:rPr>
                            <w:rFonts w:eastAsia="Calibri" w:cstheme="majorBidi"/>
                            <w:sz w:val="16"/>
                            <w:szCs w:val="16"/>
                          </w:rPr>
                          <w:t>(</w:t>
                        </w:r>
                        <w:r>
                          <w:rPr>
                            <w:rFonts w:eastAsia="Calibri" w:cstheme="majorBidi"/>
                            <w:sz w:val="16"/>
                            <w:szCs w:val="16"/>
                          </w:rPr>
                          <w:t>d</w:t>
                        </w:r>
                        <w:r w:rsidRPr="008D6084">
                          <w:rPr>
                            <w:rFonts w:eastAsia="Calibri" w:cstheme="majorBidi"/>
                            <w:sz w:val="16"/>
                            <w:szCs w:val="16"/>
                          </w:rPr>
                          <w:t xml:space="preserve">) </w:t>
                        </w:r>
                        <w:r>
                          <w:rPr>
                            <w:rFonts w:eastAsia="Calibri" w:cstheme="majorBidi"/>
                            <w:sz w:val="16"/>
                            <w:szCs w:val="16"/>
                          </w:rPr>
                          <w:t>Voltage of AC and DC buses</w:t>
                        </w:r>
                        <w:r>
                          <w:rPr>
                            <w:rFonts w:eastAsia="Calibri" w:cstheme="majorBidi"/>
                            <w:sz w:val="16"/>
                            <w:szCs w:val="16"/>
                          </w:rPr>
                          <w:tab/>
                        </w:r>
                        <w:r>
                          <w:rPr>
                            <w:rFonts w:eastAsia="Calibri" w:cstheme="majorBidi"/>
                            <w:sz w:val="16"/>
                            <w:szCs w:val="16"/>
                          </w:rPr>
                          <w:tab/>
                        </w:r>
                      </w:p>
                    </w:txbxContent>
                  </v:textbox>
                </v:shape>
                <v:shape id="Picture 576" o:spid="_x0000_s4046" type="#_x0000_t75" style="position:absolute;left:29527;top:1008;width:23963;height:199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aPo/HAAAA3QAAAA8AAABkcnMvZG93bnJldi54bWxEj81qwzAQhO+BvoPYQm+J3BCb4EYJoVBo&#10;DiXNzyW3xdpaptbKlZTY6dNXhUCOw8x8wyxWg23FhXxoHCt4nmQgiCunG64VHA9v4zmIEJE1to5J&#10;wZUCrJYPowWW2vW8o8s+1iJBOJSowMTYlVKGypDFMHEdcfK+nLcYk/S11B77BLetnGZZIS02nBYM&#10;dvRqqPren62C7bTom5/TdXsMv2d7+FxvvPnIlXp6HNYvICIN8R6+td+1giKf5fD/Jj0Bufw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faPo/HAAAA3QAAAA8AAAAAAAAAAAAA&#10;AAAAnwIAAGRycy9kb3ducmV2LnhtbFBLBQYAAAAABAAEAPcAAACTAwAAAAA=&#10;">
                  <v:imagedata r:id="rId770" o:title=""/>
                  <v:path arrowok="t"/>
                </v:shape>
                <v:shape id="Picture 577" o:spid="_x0000_s4047" type="#_x0000_t75" style="position:absolute;width:29527;height:22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uQArJAAAA3QAAAA8AAABkcnMvZG93bnJldi54bWxEj0FrwkAUhO8F/8PyCr2UurHaIKmriFiR&#10;HoTGttDba/Y1Ce6+jdmtif/eLQg9DjPzDTNb9NaIE7W+dqxgNExAEBdO11wqeN+/PExB+ICs0Tgm&#10;BWfysJgPbmaYadfxG53yUIoIYZ+hgiqEJpPSFxVZ9EPXEEfvx7UWQ5RtKXWLXYRbIx+TJJUWa44L&#10;FTa0qqg45L9Wwffr/cd457/W61Vnjns3/dyaw0apu9t++QwiUB/+w9f2VitInyYp/L2JT0DOL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uC5ACskAAADdAAAADwAAAAAAAAAA&#10;AAAAAACfAgAAZHJzL2Rvd25yZXYueG1sUEsFBgAAAAAEAAQA9wAAAJUDAAAAAA==&#10;">
                  <v:imagedata r:id="rId771" o:title=""/>
                  <v:path arrowok="t"/>
                </v:shape>
                <v:shape id="Picture 593" o:spid="_x0000_s4048" type="#_x0000_t75" style="position:absolute;left:14001;top:45785;width:28304;height:19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u4hPGAAAA3QAAAA8AAABkcnMvZG93bnJldi54bWxEj0FrwkAUhO8F/8PyBC+im0rUkLpKKSiF&#10;nqpecntmX7PB7NuQ3Sbx33cLhR6HmfmG2R1G24ieOl87VvC8TEAQl07XXCm4Xo6LDIQPyBobx6Tg&#10;QR4O+8nTDnPtBv6k/hwqESHsc1RgQmhzKX1pyKJfupY4el+usxii7CqpOxwi3DZylSQbabHmuGCw&#10;pTdD5f38bRXMzfo+nI7YZ0V9k2mRzrPig5SaTcfXFxCBxvAf/mu/awWbdbqF3zfxCcj9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K7iE8YAAADdAAAADwAAAAAAAAAAAAAA&#10;AACfAgAAZHJzL2Rvd25yZXYueG1sUEsFBgAAAAAEAAQA9wAAAJIDAAAAAA==&#10;">
                  <v:imagedata r:id="rId772" o:title=""/>
                  <v:path arrowok="t"/>
                </v:shape>
                <v:shape id="Text Box 53" o:spid="_x0000_s4049" type="#_x0000_t202" style="position:absolute;left:395;top:65395;width:54127;height:2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ZBb8MA&#10;AADdAAAADwAAAGRycy9kb3ducmV2LnhtbERPy4rCMBTdC/5DuII7TRUV6ZiKFGRExoWOG3fX5vbB&#10;NDe1yWjHrzcLYZaH816tO1OLO7WusqxgMo5AEGdWV1woOH9vR0sQziNrrC2Tgj9ysE76vRXG2j74&#10;SPeTL0QIYRejgtL7JpbSZSUZdGPbEAcut61BH2BbSN3iI4SbWk6jaCENVhwaSmwoLSn7Of0aBft0&#10;e8DjdWqWzzr9/Mo3ze18mSs1HHSbDxCeOv8vfrt3WsFiPgtzw5vwBGTy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DZBb8MAAADdAAAADwAAAAAAAAAAAAAAAACYAgAAZHJzL2Rv&#10;d25yZXYueG1sUEsFBgAAAAAEAAQA9QAAAIgDAAAAAA==&#10;" filled="f" stroked="f" strokeweight=".5pt">
                  <v:textbox>
                    <w:txbxContent>
                      <w:p w:rsidR="00DE648D" w:rsidRDefault="00DE648D" w:rsidP="006C5392">
                        <w:pPr>
                          <w:pStyle w:val="NormalWeb"/>
                          <w:spacing w:before="0" w:beforeAutospacing="0" w:after="0" w:afterAutospacing="0" w:line="276" w:lineRule="auto"/>
                          <w:ind w:left="360"/>
                          <w:jc w:val="center"/>
                        </w:pPr>
                        <w:r>
                          <w:rPr>
                            <w:rFonts w:eastAsia="Calibri" w:cs="Arial"/>
                            <w:sz w:val="16"/>
                            <w:szCs w:val="16"/>
                          </w:rPr>
                          <w:t>(e) Power sharing of storages during Pulse Load</w:t>
                        </w:r>
                        <w:r>
                          <w:rPr>
                            <w:rFonts w:eastAsia="Calibri" w:cs="Arial"/>
                            <w:sz w:val="16"/>
                            <w:szCs w:val="16"/>
                          </w:rPr>
                          <w:tab/>
                        </w:r>
                      </w:p>
                    </w:txbxContent>
                  </v:textbox>
                </v:shape>
                <v:shape id="Picture 594" o:spid="_x0000_s4050" type="#_x0000_t75" style="position:absolute;left:1619;top:23803;width:26575;height:19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VzSbFAAAA3QAAAA8AAABkcnMvZG93bnJldi54bWxEj0FrwkAUhO8F/8PyCt50Y2xtja5BBbF4&#10;KNQ290f2mYRm34bsmsR/3xWEHoeZ+YZZp4OpRUetqywrmE0jEMS51RUXCn6+D5N3EM4ja6wtk4Ib&#10;OUg3o6c1Jtr2/EXd2RciQNglqKD0vkmkdHlJBt3UNsTBu9jWoA+yLaRusQ9wU8s4ihbSYMVhocSG&#10;9iXlv+erUXAseLfMZBbT5+xtnukbbqPrSanx87BdgfA0+P/wo/2hFSxeX5ZwfxOegNz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lc0mxQAAAN0AAAAPAAAAAAAAAAAAAAAA&#10;AJ8CAABkcnMvZG93bnJldi54bWxQSwUGAAAAAAQABAD3AAAAkQMAAAAA&#10;">
                  <v:imagedata r:id="rId773" o:title=""/>
                  <v:path arrowok="t"/>
                </v:shape>
                <w10:anchorlock/>
              </v:group>
            </w:pict>
          </mc:Fallback>
        </mc:AlternateContent>
      </w:r>
      <w:r>
        <w:rPr>
          <w:noProof/>
        </w:rPr>
        <mc:AlternateContent>
          <mc:Choice Requires="wpc">
            <w:drawing>
              <wp:inline distT="0" distB="0" distL="0" distR="0">
                <wp:extent cx="5486400" cy="7124700"/>
                <wp:effectExtent l="0" t="0" r="0" b="0"/>
                <wp:docPr id="4801" name="Canvas 60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6532" name="Picture 596"/>
                          <pic:cNvPicPr>
                            <a:picLocks noChangeAspect="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2809800" y="45100"/>
                            <a:ext cx="2649100" cy="2240900"/>
                          </a:xfrm>
                          <a:prstGeom prst="rect">
                            <a:avLst/>
                          </a:prstGeom>
                          <a:noFill/>
                          <a:extLst>
                            <a:ext uri="{909E8E84-426E-40DD-AFC4-6F175D3DCCD1}">
                              <a14:hiddenFill xmlns:a14="http://schemas.microsoft.com/office/drawing/2010/main">
                                <a:solidFill>
                                  <a:srgbClr val="FFFFFF"/>
                                </a:solidFill>
                              </a14:hiddenFill>
                            </a:ext>
                          </a:extLst>
                        </pic:spPr>
                      </pic:pic>
                      <wps:wsp>
                        <wps:cNvPr id="6533" name="Text Box 597"/>
                        <wps:cNvSpPr txBox="1">
                          <a:spLocks noChangeArrowheads="1"/>
                        </wps:cNvSpPr>
                        <wps:spPr bwMode="auto">
                          <a:xfrm>
                            <a:off x="39500" y="6807500"/>
                            <a:ext cx="5446900" cy="249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Pr="00D31741" w:rsidRDefault="00DE648D" w:rsidP="00475CC4">
                              <w:pPr>
                                <w:pStyle w:val="Heading4"/>
                              </w:pPr>
                              <w:bookmarkStart w:id="3603" w:name="_Toc334035710"/>
                              <w:bookmarkStart w:id="3604" w:name="_Toc334036185"/>
                              <w:bookmarkStart w:id="3605" w:name="_Toc334048468"/>
                              <w:bookmarkStart w:id="3606" w:name="_Toc334048979"/>
                              <w:bookmarkStart w:id="3607" w:name="_Toc334539950"/>
                              <w:bookmarkStart w:id="3608" w:name="_Toc335662444"/>
                              <w:bookmarkStart w:id="3609" w:name="_Toc335666404"/>
                              <w:bookmarkStart w:id="3610" w:name="_Toc336033057"/>
                              <w:bookmarkStart w:id="3611" w:name="_Toc336033230"/>
                              <w:bookmarkStart w:id="3612" w:name="_Toc336910446"/>
                              <w:bookmarkStart w:id="3613" w:name="_Toc336910587"/>
                              <w:bookmarkStart w:id="3614" w:name="_Toc338625046"/>
                              <w:bookmarkStart w:id="3615" w:name="_Toc338625273"/>
                              <w:bookmarkStart w:id="3616" w:name="_Toc338625634"/>
                              <w:bookmarkStart w:id="3617" w:name="_Toc338691205"/>
                              <w:bookmarkStart w:id="3618" w:name="_Toc341210673"/>
                              <w:r w:rsidRPr="00D31741">
                                <w:t xml:space="preserve">Figure </w:t>
                              </w:r>
                              <w:r>
                                <w:t>8</w:t>
                              </w:r>
                              <w:r w:rsidRPr="00D31741">
                                <w:t xml:space="preserve">.21: </w:t>
                              </w:r>
                              <w:bookmarkEnd w:id="3603"/>
                              <w:bookmarkEnd w:id="3604"/>
                              <w:r w:rsidRPr="00D31741">
                                <w:t>Pulse Load at Zone 1 and Storage at zone 1</w:t>
                              </w:r>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p>
                          </w:txbxContent>
                        </wps:txbx>
                        <wps:bodyPr rot="0" vert="horz" wrap="square" lIns="91440" tIns="45720" rIns="91440" bIns="45720" anchor="t" anchorCtr="0" upright="1">
                          <a:noAutofit/>
                        </wps:bodyPr>
                      </wps:wsp>
                      <wps:wsp>
                        <wps:cNvPr id="6534" name="Text Box 53"/>
                        <wps:cNvSpPr txBox="1">
                          <a:spLocks noChangeArrowheads="1"/>
                        </wps:cNvSpPr>
                        <wps:spPr bwMode="auto">
                          <a:xfrm>
                            <a:off x="0" y="2234000"/>
                            <a:ext cx="5413200" cy="23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Pr="00773240" w:rsidRDefault="00DE648D" w:rsidP="00E56814">
                              <w:pPr>
                                <w:pStyle w:val="NormalWeb"/>
                                <w:numPr>
                                  <w:ilvl w:val="0"/>
                                  <w:numId w:val="35"/>
                                </w:numPr>
                                <w:spacing w:before="0" w:beforeAutospacing="0" w:after="200" w:afterAutospacing="0" w:line="276" w:lineRule="auto"/>
                                <w:jc w:val="center"/>
                                <w:rPr>
                                  <w:sz w:val="20"/>
                                  <w:szCs w:val="20"/>
                                </w:rPr>
                              </w:pPr>
                              <w:r w:rsidRPr="008D6084">
                                <w:rPr>
                                  <w:rFonts w:eastAsia="Calibri" w:cs="Arial"/>
                                  <w:sz w:val="16"/>
                                  <w:szCs w:val="16"/>
                                </w:rPr>
                                <w:t>Single Line Diagram</w:t>
                              </w:r>
                              <w:r>
                                <w:rPr>
                                  <w:rFonts w:eastAsia="Calibri" w:cs="Arial"/>
                                  <w:sz w:val="16"/>
                                  <w:szCs w:val="16"/>
                                </w:rPr>
                                <w:tab/>
                              </w:r>
                              <w:r>
                                <w:rPr>
                                  <w:rFonts w:eastAsia="Calibri" w:cs="Arial"/>
                                  <w:sz w:val="16"/>
                                  <w:szCs w:val="16"/>
                                </w:rPr>
                                <w:tab/>
                              </w:r>
                              <w:r>
                                <w:rPr>
                                  <w:rFonts w:eastAsia="Calibri" w:cs="Arial"/>
                                  <w:sz w:val="16"/>
                                  <w:szCs w:val="16"/>
                                </w:rPr>
                                <w:tab/>
                                <w:t>(b) Power sharing corresponding to the Pulse Load</w:t>
                              </w:r>
                            </w:p>
                          </w:txbxContent>
                        </wps:txbx>
                        <wps:bodyPr rot="0" vert="horz" wrap="square" lIns="91440" tIns="45720" rIns="91440" bIns="45720" anchor="t" anchorCtr="0" upright="1">
                          <a:noAutofit/>
                        </wps:bodyPr>
                      </wps:wsp>
                      <wps:wsp>
                        <wps:cNvPr id="6535" name="Text Box 53"/>
                        <wps:cNvSpPr txBox="1">
                          <a:spLocks noChangeArrowheads="1"/>
                        </wps:cNvSpPr>
                        <wps:spPr bwMode="auto">
                          <a:xfrm>
                            <a:off x="73600" y="4348600"/>
                            <a:ext cx="5412800" cy="229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Pr="008D6084" w:rsidRDefault="00DE648D" w:rsidP="006C5392">
                              <w:pPr>
                                <w:ind w:left="360"/>
                                <w:jc w:val="center"/>
                                <w:rPr>
                                  <w:rFonts w:eastAsia="Times New Roman" w:cstheme="majorBidi"/>
                                  <w:sz w:val="16"/>
                                </w:rPr>
                              </w:pPr>
                              <w:r>
                                <w:rPr>
                                  <w:rFonts w:eastAsia="Calibri" w:cstheme="majorBidi"/>
                                  <w:sz w:val="16"/>
                                  <w:szCs w:val="16"/>
                                </w:rPr>
                                <w:t>(c) Frequency of the system and loading of generators</w:t>
                              </w:r>
                              <w:r>
                                <w:rPr>
                                  <w:rFonts w:eastAsia="Calibri" w:cstheme="majorBidi"/>
                                  <w:sz w:val="16"/>
                                  <w:szCs w:val="16"/>
                                </w:rPr>
                                <w:tab/>
                              </w:r>
                              <w:r>
                                <w:rPr>
                                  <w:rFonts w:eastAsia="Calibri" w:cstheme="majorBidi"/>
                                  <w:sz w:val="16"/>
                                  <w:szCs w:val="16"/>
                                </w:rPr>
                                <w:tab/>
                              </w:r>
                              <w:r w:rsidRPr="008D6084">
                                <w:rPr>
                                  <w:rFonts w:eastAsia="Calibri" w:cstheme="majorBidi"/>
                                  <w:sz w:val="16"/>
                                  <w:szCs w:val="16"/>
                                </w:rPr>
                                <w:t>(</w:t>
                              </w:r>
                              <w:r>
                                <w:rPr>
                                  <w:rFonts w:eastAsia="Calibri" w:cstheme="majorBidi"/>
                                  <w:sz w:val="16"/>
                                  <w:szCs w:val="16"/>
                                </w:rPr>
                                <w:t>d</w:t>
                              </w:r>
                              <w:r w:rsidRPr="008D6084">
                                <w:rPr>
                                  <w:rFonts w:eastAsia="Calibri" w:cstheme="majorBidi"/>
                                  <w:sz w:val="16"/>
                                  <w:szCs w:val="16"/>
                                </w:rPr>
                                <w:t xml:space="preserve">) </w:t>
                              </w:r>
                              <w:r>
                                <w:rPr>
                                  <w:rFonts w:eastAsia="Calibri" w:cstheme="majorBidi"/>
                                  <w:sz w:val="16"/>
                                  <w:szCs w:val="16"/>
                                </w:rPr>
                                <w:t>Voltage of AC and DC buses</w:t>
                              </w:r>
                              <w:r>
                                <w:rPr>
                                  <w:rFonts w:eastAsia="Calibri" w:cstheme="majorBidi"/>
                                  <w:sz w:val="16"/>
                                  <w:szCs w:val="16"/>
                                </w:rPr>
                                <w:tab/>
                              </w:r>
                              <w:r>
                                <w:rPr>
                                  <w:rFonts w:eastAsia="Calibri" w:cstheme="majorBidi"/>
                                  <w:sz w:val="16"/>
                                  <w:szCs w:val="16"/>
                                </w:rPr>
                                <w:tab/>
                              </w:r>
                            </w:p>
                          </w:txbxContent>
                        </wps:txbx>
                        <wps:bodyPr rot="0" vert="horz" wrap="square" lIns="91440" tIns="45720" rIns="91440" bIns="45720" anchor="t" anchorCtr="0" upright="1">
                          <a:noAutofit/>
                        </wps:bodyPr>
                      </wps:wsp>
                      <pic:pic xmlns:pic="http://schemas.openxmlformats.org/drawingml/2006/picture">
                        <pic:nvPicPr>
                          <pic:cNvPr id="6536" name="Picture 600"/>
                          <pic:cNvPicPr>
                            <a:picLocks noChangeAspect="1"/>
                          </pic:cNvPicPr>
                        </pic:nvPicPr>
                        <pic:blipFill>
                          <a:blip r:embed="rId775" cstate="print">
                            <a:extLst>
                              <a:ext uri="{28A0092B-C50C-407E-A947-70E740481C1C}">
                                <a14:useLocalDpi xmlns:a14="http://schemas.microsoft.com/office/drawing/2010/main" val="0"/>
                              </a:ext>
                            </a:extLst>
                          </a:blip>
                          <a:srcRect/>
                          <a:stretch>
                            <a:fillRect/>
                          </a:stretch>
                        </pic:blipFill>
                        <pic:spPr bwMode="auto">
                          <a:xfrm>
                            <a:off x="0" y="45100"/>
                            <a:ext cx="2938400" cy="22409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37" name="Picture 601"/>
                          <pic:cNvPicPr>
                            <a:picLocks noChangeAspect="1"/>
                          </pic:cNvPicPr>
                        </pic:nvPicPr>
                        <pic:blipFill>
                          <a:blip r:embed="rId776" cstate="print">
                            <a:extLst>
                              <a:ext uri="{28A0092B-C50C-407E-A947-70E740481C1C}">
                                <a14:useLocalDpi xmlns:a14="http://schemas.microsoft.com/office/drawing/2010/main" val="0"/>
                              </a:ext>
                            </a:extLst>
                          </a:blip>
                          <a:srcRect/>
                          <a:stretch>
                            <a:fillRect/>
                          </a:stretch>
                        </pic:blipFill>
                        <pic:spPr bwMode="auto">
                          <a:xfrm>
                            <a:off x="73600" y="2464500"/>
                            <a:ext cx="2736200" cy="19287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38" name="Picture 602"/>
                          <pic:cNvPicPr>
                            <a:picLocks noChangeAspect="1"/>
                          </pic:cNvPicPr>
                        </pic:nvPicPr>
                        <pic:blipFill>
                          <a:blip r:embed="rId777" cstate="print">
                            <a:extLst>
                              <a:ext uri="{28A0092B-C50C-407E-A947-70E740481C1C}">
                                <a14:useLocalDpi xmlns:a14="http://schemas.microsoft.com/office/drawing/2010/main" val="0"/>
                              </a:ext>
                            </a:extLst>
                          </a:blip>
                          <a:srcRect/>
                          <a:stretch>
                            <a:fillRect/>
                          </a:stretch>
                        </pic:blipFill>
                        <pic:spPr bwMode="auto">
                          <a:xfrm>
                            <a:off x="2860500" y="2396400"/>
                            <a:ext cx="2552700" cy="1996800"/>
                          </a:xfrm>
                          <a:prstGeom prst="rect">
                            <a:avLst/>
                          </a:prstGeom>
                          <a:noFill/>
                          <a:extLst>
                            <a:ext uri="{909E8E84-426E-40DD-AFC4-6F175D3DCCD1}">
                              <a14:hiddenFill xmlns:a14="http://schemas.microsoft.com/office/drawing/2010/main">
                                <a:solidFill>
                                  <a:srgbClr val="FFFFFF"/>
                                </a:solidFill>
                              </a14:hiddenFill>
                            </a:ext>
                          </a:extLst>
                        </pic:spPr>
                      </pic:pic>
                      <wps:wsp>
                        <wps:cNvPr id="6539" name="Text Box 53"/>
                        <wps:cNvSpPr txBox="1">
                          <a:spLocks noChangeArrowheads="1"/>
                        </wps:cNvSpPr>
                        <wps:spPr bwMode="auto">
                          <a:xfrm>
                            <a:off x="39500" y="6577600"/>
                            <a:ext cx="5412700" cy="229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Default="00DE648D" w:rsidP="006C5392">
                              <w:pPr>
                                <w:pStyle w:val="NormalWeb"/>
                                <w:spacing w:before="0" w:beforeAutospacing="0" w:after="0" w:afterAutospacing="0" w:line="276" w:lineRule="auto"/>
                                <w:ind w:left="360"/>
                                <w:jc w:val="center"/>
                              </w:pPr>
                              <w:r>
                                <w:rPr>
                                  <w:rFonts w:eastAsia="Calibri" w:cs="Arial"/>
                                  <w:sz w:val="16"/>
                                  <w:szCs w:val="16"/>
                                </w:rPr>
                                <w:t>(e)  Power sharing of storages during Pulse Load</w:t>
                              </w:r>
                              <w:r>
                                <w:rPr>
                                  <w:rFonts w:eastAsia="Calibri" w:cs="Arial"/>
                                  <w:sz w:val="16"/>
                                  <w:szCs w:val="16"/>
                                </w:rPr>
                                <w:tab/>
                              </w:r>
                              <w:r>
                                <w:rPr>
                                  <w:rFonts w:eastAsia="Calibri" w:cs="Arial"/>
                                  <w:sz w:val="16"/>
                                  <w:szCs w:val="16"/>
                                </w:rPr>
                                <w:tab/>
                              </w:r>
                            </w:p>
                          </w:txbxContent>
                        </wps:txbx>
                        <wps:bodyPr rot="0" vert="horz" wrap="square" lIns="91440" tIns="45720" rIns="91440" bIns="45720" anchor="t" anchorCtr="0" upright="1">
                          <a:noAutofit/>
                        </wps:bodyPr>
                      </wps:wsp>
                      <pic:pic xmlns:pic="http://schemas.openxmlformats.org/drawingml/2006/picture">
                        <pic:nvPicPr>
                          <pic:cNvPr id="6540" name="Picture 604"/>
                          <pic:cNvPicPr>
                            <a:picLocks noChangeAspect="1"/>
                          </pic:cNvPicPr>
                        </pic:nvPicPr>
                        <pic:blipFill>
                          <a:blip r:embed="rId778" cstate="print">
                            <a:extLst>
                              <a:ext uri="{28A0092B-C50C-407E-A947-70E740481C1C}">
                                <a14:useLocalDpi xmlns:a14="http://schemas.microsoft.com/office/drawing/2010/main" val="0"/>
                              </a:ext>
                            </a:extLst>
                          </a:blip>
                          <a:srcRect/>
                          <a:stretch>
                            <a:fillRect/>
                          </a:stretch>
                        </pic:blipFill>
                        <pic:spPr bwMode="auto">
                          <a:xfrm>
                            <a:off x="1257200" y="4568900"/>
                            <a:ext cx="2667100" cy="205670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Canvas 605" o:spid="_x0000_s4051" editas="canvas" style="width:6in;height:561pt;mso-position-horizontal-relative:char;mso-position-vertical-relative:line" coordsize="54864,7124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">
                <v:shape id="_x0000_s4052" type="#_x0000_t75" style="position:absolute;width:54864;height:71247;visibility:visible;mso-wrap-style:square">
                  <v:fill o:detectmouseclick="t"/>
                  <v:path o:connecttype="none"/>
                </v:shape>
                <v:shape id="Picture 596" o:spid="_x0000_s4053" type="#_x0000_t75" style="position:absolute;left:28098;top:451;width:26491;height:224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J773GAAAA3QAAAA8AAABkcnMvZG93bnJldi54bWxEj0+LwjAUxO8LfofwFvayrKkuyto1ii64&#10;iAfFP3h+JM+22LyUJtr67Y0geBxm5jfMeNraUlyp9oVjBb1uAoJYO1NwpuCwX3z9gPAB2WDpmBTc&#10;yMN00nkbY2pcw1u67kImIoR9igryEKpUSq9zsui7riKO3snVFkOUdSZNjU2E21L2k2QoLRYcF3Ks&#10;6C8nfd5drILTTf8P9GijD9l5vVw389Hq82iU+nhvZ78gArXhFX62l0bBcPDdh8eb+ATk5A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UnvvcYAAADdAAAADwAAAAAAAAAAAAAA&#10;AACfAgAAZHJzL2Rvd25yZXYueG1sUEsFBgAAAAAEAAQA9wAAAJIDAAAAAA==&#10;">
                  <v:imagedata r:id="rId779" o:title=""/>
                  <v:path arrowok="t"/>
                </v:shape>
                <v:shape id="Text Box 597" o:spid="_x0000_s4054" type="#_x0000_t202" style="position:absolute;left:395;top:68075;width:54469;height:24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SgY8YA&#10;AADdAAAADwAAAGRycy9kb3ducmV2LnhtbESPT4vCMBTE78J+h/CEvWmqokg1ihTEZXEP/rl4ezbP&#10;tti8dJtYu376jSB4HGbmN8x82ZpSNFS7wrKCQT8CQZxaXXCm4HhY96YgnEfWWFomBX/kYLn46Mwx&#10;1vbOO2r2PhMBwi5GBbn3VSylS3My6Pq2Ig7exdYGfZB1JnWN9wA3pRxG0UQaLDgs5FhRklN63d+M&#10;gu9k/YO789BMH2Wy2V5W1e/xNFbqs9uuZiA8tf4dfrW/tILJeDSC55vwBOTi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pSgY8YAAADdAAAADwAAAAAAAAAAAAAAAACYAgAAZHJz&#10;L2Rvd25yZXYueG1sUEsFBgAAAAAEAAQA9QAAAIsDAAAAAA==&#10;" filled="f" stroked="f" strokeweight=".5pt">
                  <v:textbox>
                    <w:txbxContent>
                      <w:p w:rsidR="00DE648D" w:rsidRPr="00D31741" w:rsidRDefault="00DE648D" w:rsidP="00475CC4">
                        <w:pPr>
                          <w:pStyle w:val="Heading4"/>
                        </w:pPr>
                        <w:bookmarkStart w:id="3619" w:name="_Toc334035710"/>
                        <w:bookmarkStart w:id="3620" w:name="_Toc334036185"/>
                        <w:bookmarkStart w:id="3621" w:name="_Toc334048468"/>
                        <w:bookmarkStart w:id="3622" w:name="_Toc334048979"/>
                        <w:bookmarkStart w:id="3623" w:name="_Toc334539950"/>
                        <w:bookmarkStart w:id="3624" w:name="_Toc335662444"/>
                        <w:bookmarkStart w:id="3625" w:name="_Toc335666404"/>
                        <w:bookmarkStart w:id="3626" w:name="_Toc336033057"/>
                        <w:bookmarkStart w:id="3627" w:name="_Toc336033230"/>
                        <w:bookmarkStart w:id="3628" w:name="_Toc336910446"/>
                        <w:bookmarkStart w:id="3629" w:name="_Toc336910587"/>
                        <w:bookmarkStart w:id="3630" w:name="_Toc338625046"/>
                        <w:bookmarkStart w:id="3631" w:name="_Toc338625273"/>
                        <w:bookmarkStart w:id="3632" w:name="_Toc338625634"/>
                        <w:bookmarkStart w:id="3633" w:name="_Toc338691205"/>
                        <w:bookmarkStart w:id="3634" w:name="_Toc341210673"/>
                        <w:r w:rsidRPr="00D31741">
                          <w:t xml:space="preserve">Figure </w:t>
                        </w:r>
                        <w:r>
                          <w:t>8</w:t>
                        </w:r>
                        <w:r w:rsidRPr="00D31741">
                          <w:t xml:space="preserve">.21: </w:t>
                        </w:r>
                        <w:bookmarkEnd w:id="3619"/>
                        <w:bookmarkEnd w:id="3620"/>
                        <w:r w:rsidRPr="00D31741">
                          <w:t>Pulse Load at Zone 1 and Storage at zone 1</w:t>
                        </w:r>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p>
                    </w:txbxContent>
                  </v:textbox>
                </v:shape>
                <v:shape id="Text Box 53" o:spid="_x0000_s4055" type="#_x0000_t202" style="position:absolute;top:22340;width:54132;height:2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04F8gA&#10;AADdAAAADwAAAGRycy9kb3ducmV2LnhtbESPQWvCQBSE74L/YXlCb7rRVpHoJkggWEp70Hrp7Zl9&#10;JsHs25jdxrS/vlso9DjMzDfMNh1MI3rqXG1ZwXwWgSAurK65VHB6z6drEM4ja2wsk4IvcpAm49EW&#10;Y23vfKD+6EsRIOxiVFB538ZSuqIig25mW+LgXWxn0AfZlVJ3eA9w08hFFK2kwZrDQoUtZRUV1+On&#10;UfCS5W94OC/M+rvJ9q+XXXs7fSyVepgMuw0IT4P/D/+1n7WC1fLxCX7fhCcgk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fTgXyAAAAN0AAAAPAAAAAAAAAAAAAAAAAJgCAABk&#10;cnMvZG93bnJldi54bWxQSwUGAAAAAAQABAD1AAAAjQMAAAAA&#10;" filled="f" stroked="f" strokeweight=".5pt">
                  <v:textbox>
                    <w:txbxContent>
                      <w:p w:rsidR="00DE648D" w:rsidRPr="00773240" w:rsidRDefault="00DE648D" w:rsidP="00E56814">
                        <w:pPr>
                          <w:pStyle w:val="NormalWeb"/>
                          <w:numPr>
                            <w:ilvl w:val="0"/>
                            <w:numId w:val="35"/>
                          </w:numPr>
                          <w:spacing w:before="0" w:beforeAutospacing="0" w:after="200" w:afterAutospacing="0" w:line="276" w:lineRule="auto"/>
                          <w:jc w:val="center"/>
                          <w:rPr>
                            <w:sz w:val="20"/>
                            <w:szCs w:val="20"/>
                          </w:rPr>
                        </w:pPr>
                        <w:r w:rsidRPr="008D6084">
                          <w:rPr>
                            <w:rFonts w:eastAsia="Calibri" w:cs="Arial"/>
                            <w:sz w:val="16"/>
                            <w:szCs w:val="16"/>
                          </w:rPr>
                          <w:t>Single Line Diagram</w:t>
                        </w:r>
                        <w:r>
                          <w:rPr>
                            <w:rFonts w:eastAsia="Calibri" w:cs="Arial"/>
                            <w:sz w:val="16"/>
                            <w:szCs w:val="16"/>
                          </w:rPr>
                          <w:tab/>
                        </w:r>
                        <w:r>
                          <w:rPr>
                            <w:rFonts w:eastAsia="Calibri" w:cs="Arial"/>
                            <w:sz w:val="16"/>
                            <w:szCs w:val="16"/>
                          </w:rPr>
                          <w:tab/>
                        </w:r>
                        <w:r>
                          <w:rPr>
                            <w:rFonts w:eastAsia="Calibri" w:cs="Arial"/>
                            <w:sz w:val="16"/>
                            <w:szCs w:val="16"/>
                          </w:rPr>
                          <w:tab/>
                          <w:t>(b) Power sharing corresponding to the Pulse Load</w:t>
                        </w:r>
                      </w:p>
                    </w:txbxContent>
                  </v:textbox>
                </v:shape>
                <v:shape id="Text Box 53" o:spid="_x0000_s4056" type="#_x0000_t202" style="position:absolute;left:736;top:43486;width:54128;height:2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GdjMcA&#10;AADdAAAADwAAAGRycy9kb3ducmV2LnhtbESPQWvCQBSE7wX/w/KE3uqmlkhIXUUCYin1oObi7TX7&#10;TEJ338bsVtP+erdQ8DjMzDfMfDlYIy7U+9axgudJAoK4crrlWkF5WD9lIHxA1mgck4If8rBcjB7m&#10;mGt35R1d9qEWEcI+RwVNCF0upa8asugnriOO3sn1FkOUfS11j9cIt0ZOk2QmLbYcFxrsqGio+tp/&#10;WwXvxXqLu8+pzX5Nsfk4rbpzeUyVehwPq1cQgYZwD/+337SCWfqSwt+b+ATk4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xnYzHAAAA3QAAAA8AAAAAAAAAAAAAAAAAmAIAAGRy&#10;cy9kb3ducmV2LnhtbFBLBQYAAAAABAAEAPUAAACMAwAAAAA=&#10;" filled="f" stroked="f" strokeweight=".5pt">
                  <v:textbox>
                    <w:txbxContent>
                      <w:p w:rsidR="00DE648D" w:rsidRPr="008D6084" w:rsidRDefault="00DE648D" w:rsidP="006C5392">
                        <w:pPr>
                          <w:ind w:left="360"/>
                          <w:jc w:val="center"/>
                          <w:rPr>
                            <w:rFonts w:eastAsia="Times New Roman" w:cstheme="majorBidi"/>
                            <w:sz w:val="16"/>
                          </w:rPr>
                        </w:pPr>
                        <w:r>
                          <w:rPr>
                            <w:rFonts w:eastAsia="Calibri" w:cstheme="majorBidi"/>
                            <w:sz w:val="16"/>
                            <w:szCs w:val="16"/>
                          </w:rPr>
                          <w:t>(c) Frequency of the system and loading of generators</w:t>
                        </w:r>
                        <w:r>
                          <w:rPr>
                            <w:rFonts w:eastAsia="Calibri" w:cstheme="majorBidi"/>
                            <w:sz w:val="16"/>
                            <w:szCs w:val="16"/>
                          </w:rPr>
                          <w:tab/>
                        </w:r>
                        <w:r>
                          <w:rPr>
                            <w:rFonts w:eastAsia="Calibri" w:cstheme="majorBidi"/>
                            <w:sz w:val="16"/>
                            <w:szCs w:val="16"/>
                          </w:rPr>
                          <w:tab/>
                        </w:r>
                        <w:r w:rsidRPr="008D6084">
                          <w:rPr>
                            <w:rFonts w:eastAsia="Calibri" w:cstheme="majorBidi"/>
                            <w:sz w:val="16"/>
                            <w:szCs w:val="16"/>
                          </w:rPr>
                          <w:t>(</w:t>
                        </w:r>
                        <w:r>
                          <w:rPr>
                            <w:rFonts w:eastAsia="Calibri" w:cstheme="majorBidi"/>
                            <w:sz w:val="16"/>
                            <w:szCs w:val="16"/>
                          </w:rPr>
                          <w:t>d</w:t>
                        </w:r>
                        <w:r w:rsidRPr="008D6084">
                          <w:rPr>
                            <w:rFonts w:eastAsia="Calibri" w:cstheme="majorBidi"/>
                            <w:sz w:val="16"/>
                            <w:szCs w:val="16"/>
                          </w:rPr>
                          <w:t xml:space="preserve">) </w:t>
                        </w:r>
                        <w:r>
                          <w:rPr>
                            <w:rFonts w:eastAsia="Calibri" w:cstheme="majorBidi"/>
                            <w:sz w:val="16"/>
                            <w:szCs w:val="16"/>
                          </w:rPr>
                          <w:t>Voltage of AC and DC buses</w:t>
                        </w:r>
                        <w:r>
                          <w:rPr>
                            <w:rFonts w:eastAsia="Calibri" w:cstheme="majorBidi"/>
                            <w:sz w:val="16"/>
                            <w:szCs w:val="16"/>
                          </w:rPr>
                          <w:tab/>
                        </w:r>
                        <w:r>
                          <w:rPr>
                            <w:rFonts w:eastAsia="Calibri" w:cstheme="majorBidi"/>
                            <w:sz w:val="16"/>
                            <w:szCs w:val="16"/>
                          </w:rPr>
                          <w:tab/>
                        </w:r>
                      </w:p>
                    </w:txbxContent>
                  </v:textbox>
                </v:shape>
                <v:shape id="Picture 600" o:spid="_x0000_s4057" type="#_x0000_t75" style="position:absolute;top:451;width:29384;height:224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ZsrnFAAAA3QAAAA8AAABkcnMvZG93bnJldi54bWxEj0FrwkAUhO9C/8PyCr3pJi0GSV3FVooe&#10;elH7Ax7ZZzaYfRt2Nyb+e1cQehxm5htmuR5tK67kQ+NYQT7LQBBXTjdcK/g7/UwXIEJE1tg6JgU3&#10;CrBevUyWWGo38IGux1iLBOFQogITY1dKGSpDFsPMdcTJOztvMSbpa6k9DgluW/meZYW02HBaMNjR&#10;t6Hqcuytgu3XsI95d77lO+MP/dAvfnfboNTb67j5BBFpjP/hZ3uvFRTzjwIeb9ITkK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mbK5xQAAAN0AAAAPAAAAAAAAAAAAAAAA&#10;AJ8CAABkcnMvZG93bnJldi54bWxQSwUGAAAAAAQABAD3AAAAkQMAAAAA&#10;">
                  <v:imagedata r:id="rId780" o:title=""/>
                  <v:path arrowok="t"/>
                </v:shape>
                <v:shape id="Picture 601" o:spid="_x0000_s4058" type="#_x0000_t75" style="position:absolute;left:736;top:24645;width:27362;height:19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y/MbGAAAA3QAAAA8AAABkcnMvZG93bnJldi54bWxEj09rwkAQxe8Fv8Myhd7qRlu1RFcRsVBo&#10;PZiW0uOYnSbB7GzYHTX99t2C0OPj/fnxFqvetepMITaeDYyGGSji0tuGKwMf78/3T6CiIFtsPZOB&#10;H4qwWg5uFphbf+E9nQupVBrhmKOBWqTLtY5lTQ7j0HfEyfv2waEkGSptA17SuGv1OMum2mHDiVBj&#10;R5uaymNxconbjorx4bR906+iw+Psc7fffokxd7f9eg5KqJf/8LX9Yg1MJw8z+HuTnoBe/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HL8xsYAAADdAAAADwAAAAAAAAAAAAAA&#10;AACfAgAAZHJzL2Rvd25yZXYueG1sUEsFBgAAAAAEAAQA9wAAAJIDAAAAAA==&#10;">
                  <v:imagedata r:id="rId781" o:title=""/>
                  <v:path arrowok="t"/>
                </v:shape>
                <v:shape id="Picture 602" o:spid="_x0000_s4059" type="#_x0000_t75" style="position:absolute;left:28605;top:23964;width:25527;height:199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OYOfEAAAA3QAAAA8AAABkcnMvZG93bnJldi54bWxET8tqAjEU3Rf6D+EK3dWM1YqMRmkrFaFg&#10;62Nhd5fJbTJ0chMmUce/bxYFl4fzni0614gztbH2rGDQL0AQV17XbBQc9u+PExAxIWtsPJOCK0VY&#10;zO/vZlhqf+EtnXfJiBzCsUQFNqVQShkrSw5j3wfizP341mHKsDVSt3jJ4a6RT0Uxlg5rzg0WA71Z&#10;qn53J6dgZHRcLj/t69c3NWb0sQnD4yoo9dDrXqYgEnXpJv53r7WC8fMwz81v8hOQ8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KOYOfEAAAA3QAAAA8AAAAAAAAAAAAAAAAA&#10;nwIAAGRycy9kb3ducmV2LnhtbFBLBQYAAAAABAAEAPcAAACQAwAAAAA=&#10;">
                  <v:imagedata r:id="rId782" o:title=""/>
                  <v:path arrowok="t"/>
                </v:shape>
                <v:shape id="Text Box 53" o:spid="_x0000_s4060" type="#_x0000_t202" style="position:absolute;left:395;top:65776;width:54127;height:2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yXicYA&#10;AADdAAAADwAAAGRycy9kb3ducmV2LnhtbESPQYvCMBSE78L+h/AWvGm6iuJWo0hBFNGDrhdvz+bZ&#10;FpuXbhO1u7/eCILHYWa+YSazxpTiRrUrLCv46kYgiFOrC84UHH4WnREI55E1lpZJwR85mE0/WhOM&#10;tb3zjm57n4kAYRejgtz7KpbSpTkZdF1bEQfvbGuDPsg6k7rGe4CbUvaiaCgNFhwWcqwoySm97K9G&#10;wTpZbHF36pnRf5ksN+d59Xs4DpRqfzbzMQhPjX+HX+2VVjAc9L/h+SY8ATl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3yXicYAAADdAAAADwAAAAAAAAAAAAAAAACYAgAAZHJz&#10;L2Rvd25yZXYueG1sUEsFBgAAAAAEAAQA9QAAAIsDAAAAAA==&#10;" filled="f" stroked="f" strokeweight=".5pt">
                  <v:textbox>
                    <w:txbxContent>
                      <w:p w:rsidR="00DE648D" w:rsidRDefault="00DE648D" w:rsidP="006C5392">
                        <w:pPr>
                          <w:pStyle w:val="NormalWeb"/>
                          <w:spacing w:before="0" w:beforeAutospacing="0" w:after="0" w:afterAutospacing="0" w:line="276" w:lineRule="auto"/>
                          <w:ind w:left="360"/>
                          <w:jc w:val="center"/>
                        </w:pPr>
                        <w:r>
                          <w:rPr>
                            <w:rFonts w:eastAsia="Calibri" w:cs="Arial"/>
                            <w:sz w:val="16"/>
                            <w:szCs w:val="16"/>
                          </w:rPr>
                          <w:t>(e)  Power sharing of storages during Pulse Load</w:t>
                        </w:r>
                        <w:r>
                          <w:rPr>
                            <w:rFonts w:eastAsia="Calibri" w:cs="Arial"/>
                            <w:sz w:val="16"/>
                            <w:szCs w:val="16"/>
                          </w:rPr>
                          <w:tab/>
                        </w:r>
                        <w:r>
                          <w:rPr>
                            <w:rFonts w:eastAsia="Calibri" w:cs="Arial"/>
                            <w:sz w:val="16"/>
                            <w:szCs w:val="16"/>
                          </w:rPr>
                          <w:tab/>
                        </w:r>
                      </w:p>
                    </w:txbxContent>
                  </v:textbox>
                </v:shape>
                <v:shape id="Picture 604" o:spid="_x0000_s4061" type="#_x0000_t75" style="position:absolute;left:12572;top:45689;width:26671;height:205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4nxrEAAAA3QAAAA8AAABkcnMvZG93bnJldi54bWxET8tqwkAU3Rf8h+EK3TUTpbESM4oIhS7a&#10;QlMfuLtmrkkwcydkpkn6951FweXhvLPNaBrRU+dqywpmUQyCuLC65lLB/vv1aQnCeWSNjWVS8EsO&#10;NuvJQ4aptgN/UZ/7UoQQdikqqLxvUyldUZFBF9mWOHBX2xn0AXal1B0OIdw0ch7HC2mw5tBQYUu7&#10;iopb/mMUfCYfR3q/9OWLOfvbSTt9SOZaqcfpuF2B8DT6u/jf/aYVLJLnsD+8CU9Ar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S4nxrEAAAA3QAAAA8AAAAAAAAAAAAAAAAA&#10;nwIAAGRycy9kb3ducmV2LnhtbFBLBQYAAAAABAAEAPcAAACQAwAAAAA=&#10;">
                  <v:imagedata r:id="rId783" o:title=""/>
                  <v:path arrowok="t"/>
                </v:shape>
                <w10:anchorlock/>
              </v:group>
            </w:pict>
          </mc:Fallback>
        </mc:AlternateContent>
      </w:r>
      <w:r>
        <w:rPr>
          <w:noProof/>
        </w:rPr>
        <mc:AlternateContent>
          <mc:Choice Requires="wpc">
            <w:drawing>
              <wp:inline distT="0" distB="0" distL="0" distR="0">
                <wp:extent cx="5486400" cy="7016750"/>
                <wp:effectExtent l="0" t="0" r="0" b="3175"/>
                <wp:docPr id="4790" name="Canvas 59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8891" name="Picture 208"/>
                          <pic:cNvPicPr>
                            <a:picLocks noChangeAspect="1"/>
                          </pic:cNvPicPr>
                        </pic:nvPicPr>
                        <pic:blipFill>
                          <a:blip r:embed="rId784" cstate="print">
                            <a:extLst>
                              <a:ext uri="{28A0092B-C50C-407E-A947-70E740481C1C}">
                                <a14:useLocalDpi xmlns:a14="http://schemas.microsoft.com/office/drawing/2010/main" val="0"/>
                              </a:ext>
                            </a:extLst>
                          </a:blip>
                          <a:srcRect/>
                          <a:stretch>
                            <a:fillRect/>
                          </a:stretch>
                        </pic:blipFill>
                        <pic:spPr bwMode="auto">
                          <a:xfrm>
                            <a:off x="2705100" y="2464628"/>
                            <a:ext cx="2590800" cy="19821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92" name="Picture 207"/>
                          <pic:cNvPicPr>
                            <a:picLocks noChangeAspect="1"/>
                          </pic:cNvPicPr>
                        </pic:nvPicPr>
                        <pic:blipFill>
                          <a:blip r:embed="rId785" cstate="print">
                            <a:extLst>
                              <a:ext uri="{28A0092B-C50C-407E-A947-70E740481C1C}">
                                <a14:useLocalDpi xmlns:a14="http://schemas.microsoft.com/office/drawing/2010/main" val="0"/>
                              </a:ext>
                            </a:extLst>
                          </a:blip>
                          <a:srcRect/>
                          <a:stretch>
                            <a:fillRect/>
                          </a:stretch>
                        </pic:blipFill>
                        <pic:spPr bwMode="auto">
                          <a:xfrm>
                            <a:off x="123800" y="2464628"/>
                            <a:ext cx="2676500" cy="1884175"/>
                          </a:xfrm>
                          <a:prstGeom prst="rect">
                            <a:avLst/>
                          </a:prstGeom>
                          <a:noFill/>
                          <a:extLst>
                            <a:ext uri="{909E8E84-426E-40DD-AFC4-6F175D3DCCD1}">
                              <a14:hiddenFill xmlns:a14="http://schemas.microsoft.com/office/drawing/2010/main">
                                <a:solidFill>
                                  <a:srgbClr val="FFFFFF"/>
                                </a:solidFill>
                              </a14:hiddenFill>
                            </a:ext>
                          </a:extLst>
                        </pic:spPr>
                      </pic:pic>
                      <wps:wsp>
                        <wps:cNvPr id="8893" name="Text Box 584"/>
                        <wps:cNvSpPr txBox="1">
                          <a:spLocks noChangeArrowheads="1"/>
                        </wps:cNvSpPr>
                        <wps:spPr bwMode="auto">
                          <a:xfrm>
                            <a:off x="39500" y="6767127"/>
                            <a:ext cx="5446900" cy="2499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Pr="0020030E" w:rsidRDefault="00DE648D" w:rsidP="00475CC4">
                              <w:pPr>
                                <w:pStyle w:val="Heading4"/>
                              </w:pPr>
                              <w:bookmarkStart w:id="3635" w:name="_Toc334035711"/>
                              <w:bookmarkStart w:id="3636" w:name="_Toc334036186"/>
                              <w:bookmarkStart w:id="3637" w:name="_Toc334048469"/>
                              <w:bookmarkStart w:id="3638" w:name="_Toc334048980"/>
                              <w:bookmarkStart w:id="3639" w:name="_Toc334539951"/>
                              <w:bookmarkStart w:id="3640" w:name="_Toc335662445"/>
                              <w:bookmarkStart w:id="3641" w:name="_Toc335666405"/>
                              <w:bookmarkStart w:id="3642" w:name="_Toc336033058"/>
                              <w:bookmarkStart w:id="3643" w:name="_Toc336033231"/>
                              <w:bookmarkStart w:id="3644" w:name="_Toc336910447"/>
                              <w:bookmarkStart w:id="3645" w:name="_Toc336910588"/>
                              <w:bookmarkStart w:id="3646" w:name="_Toc338625047"/>
                              <w:bookmarkStart w:id="3647" w:name="_Toc338625274"/>
                              <w:bookmarkStart w:id="3648" w:name="_Toc338625635"/>
                              <w:bookmarkStart w:id="3649" w:name="_Toc338691206"/>
                              <w:bookmarkStart w:id="3650" w:name="_Toc341210674"/>
                              <w:r w:rsidRPr="006120CE">
                                <w:t>Figure</w:t>
                              </w:r>
                              <w:r>
                                <w:t xml:space="preserve"> 8.22: </w:t>
                              </w:r>
                              <w:bookmarkEnd w:id="3635"/>
                              <w:bookmarkEnd w:id="3636"/>
                              <w:r>
                                <w:t>Pulse Load at Zone 1 and s</w:t>
                              </w:r>
                              <w:r w:rsidRPr="0020030E">
                                <w:t>torage dist</w:t>
                              </w:r>
                              <w:r>
                                <w:t>ributed between Zones 1,</w:t>
                              </w:r>
                              <w:r w:rsidRPr="0020030E">
                                <w:t>4</w:t>
                              </w:r>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p>
                            <w:p w:rsidR="00DE648D" w:rsidRPr="00105387" w:rsidRDefault="00DE648D" w:rsidP="00D31741">
                              <w:pPr>
                                <w:pStyle w:val="Heading4"/>
                              </w:pPr>
                            </w:p>
                            <w:p w:rsidR="00DE648D" w:rsidRPr="006120CE" w:rsidRDefault="00DE648D" w:rsidP="006C5392">
                              <w:pPr>
                                <w:jc w:val="center"/>
                                <w:rPr>
                                  <w:rFonts w:cstheme="majorBidi"/>
                                  <w:sz w:val="18"/>
                                  <w:szCs w:val="18"/>
                                </w:rPr>
                              </w:pPr>
                              <w:r>
                                <w:rPr>
                                  <w:rFonts w:cstheme="majorBidi"/>
                                  <w:sz w:val="20"/>
                                  <w:szCs w:val="20"/>
                                </w:rPr>
                                <w:t>Loadccurance</w:t>
                              </w:r>
                            </w:p>
                          </w:txbxContent>
                        </wps:txbx>
                        <wps:bodyPr rot="0" vert="horz" wrap="square" lIns="91440" tIns="45720" rIns="91440" bIns="45720" anchor="t" anchorCtr="0" upright="1">
                          <a:noAutofit/>
                        </wps:bodyPr>
                      </wps:wsp>
                      <wps:wsp>
                        <wps:cNvPr id="8894" name="Text Box 53"/>
                        <wps:cNvSpPr txBox="1">
                          <a:spLocks noChangeArrowheads="1"/>
                        </wps:cNvSpPr>
                        <wps:spPr bwMode="auto">
                          <a:xfrm>
                            <a:off x="0" y="2234207"/>
                            <a:ext cx="5413200" cy="2305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Pr="00773240" w:rsidRDefault="00DE648D" w:rsidP="00E56814">
                              <w:pPr>
                                <w:pStyle w:val="NormalWeb"/>
                                <w:numPr>
                                  <w:ilvl w:val="0"/>
                                  <w:numId w:val="47"/>
                                </w:numPr>
                                <w:spacing w:before="0" w:beforeAutospacing="0" w:after="200" w:afterAutospacing="0" w:line="276" w:lineRule="auto"/>
                                <w:rPr>
                                  <w:sz w:val="20"/>
                                  <w:szCs w:val="20"/>
                                </w:rPr>
                              </w:pPr>
                              <w:r w:rsidRPr="008D6084">
                                <w:rPr>
                                  <w:rFonts w:eastAsia="Calibri" w:cs="Arial"/>
                                  <w:sz w:val="16"/>
                                  <w:szCs w:val="16"/>
                                </w:rPr>
                                <w:t>Single Line Diagram</w:t>
                              </w:r>
                              <w:r>
                                <w:rPr>
                                  <w:rFonts w:eastAsia="Calibri" w:cs="Arial"/>
                                  <w:sz w:val="16"/>
                                  <w:szCs w:val="16"/>
                                </w:rPr>
                                <w:tab/>
                              </w:r>
                              <w:r>
                                <w:rPr>
                                  <w:rFonts w:eastAsia="Calibri" w:cs="Arial"/>
                                  <w:sz w:val="16"/>
                                  <w:szCs w:val="16"/>
                                </w:rPr>
                                <w:tab/>
                              </w:r>
                              <w:r>
                                <w:rPr>
                                  <w:rFonts w:eastAsia="Calibri" w:cs="Arial"/>
                                  <w:sz w:val="16"/>
                                  <w:szCs w:val="16"/>
                                </w:rPr>
                                <w:tab/>
                                <w:t>(b) Power sharing corresponding to the Pulse Load</w:t>
                              </w:r>
                            </w:p>
                          </w:txbxContent>
                        </wps:txbx>
                        <wps:bodyPr rot="0" vert="horz" wrap="square" lIns="91440" tIns="45720" rIns="91440" bIns="45720" anchor="t" anchorCtr="0" upright="1">
                          <a:noAutofit/>
                        </wps:bodyPr>
                      </wps:wsp>
                      <wps:wsp>
                        <wps:cNvPr id="8895" name="Text Box 53"/>
                        <wps:cNvSpPr txBox="1">
                          <a:spLocks noChangeArrowheads="1"/>
                        </wps:cNvSpPr>
                        <wps:spPr bwMode="auto">
                          <a:xfrm>
                            <a:off x="73600" y="4349003"/>
                            <a:ext cx="5412800" cy="2299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Pr="008D6084" w:rsidRDefault="00DE648D" w:rsidP="006C5392">
                              <w:pPr>
                                <w:ind w:left="360"/>
                                <w:jc w:val="center"/>
                                <w:rPr>
                                  <w:rFonts w:eastAsia="Times New Roman" w:cstheme="majorBidi"/>
                                  <w:sz w:val="16"/>
                                </w:rPr>
                              </w:pPr>
                              <w:r>
                                <w:rPr>
                                  <w:rFonts w:eastAsia="Calibri" w:cstheme="majorBidi"/>
                                  <w:sz w:val="16"/>
                                  <w:szCs w:val="16"/>
                                </w:rPr>
                                <w:t>(c) Frequency of the system and loading of generators</w:t>
                              </w:r>
                              <w:r>
                                <w:rPr>
                                  <w:rFonts w:eastAsia="Calibri" w:cstheme="majorBidi"/>
                                  <w:sz w:val="16"/>
                                  <w:szCs w:val="16"/>
                                </w:rPr>
                                <w:tab/>
                              </w:r>
                              <w:r>
                                <w:rPr>
                                  <w:rFonts w:eastAsia="Calibri" w:cstheme="majorBidi"/>
                                  <w:sz w:val="16"/>
                                  <w:szCs w:val="16"/>
                                </w:rPr>
                                <w:tab/>
                              </w:r>
                              <w:r w:rsidRPr="008D6084">
                                <w:rPr>
                                  <w:rFonts w:eastAsia="Calibri" w:cstheme="majorBidi"/>
                                  <w:sz w:val="16"/>
                                  <w:szCs w:val="16"/>
                                </w:rPr>
                                <w:t>(</w:t>
                              </w:r>
                              <w:r>
                                <w:rPr>
                                  <w:rFonts w:eastAsia="Calibri" w:cstheme="majorBidi"/>
                                  <w:sz w:val="16"/>
                                  <w:szCs w:val="16"/>
                                </w:rPr>
                                <w:t>d</w:t>
                              </w:r>
                              <w:r w:rsidRPr="008D6084">
                                <w:rPr>
                                  <w:rFonts w:eastAsia="Calibri" w:cstheme="majorBidi"/>
                                  <w:sz w:val="16"/>
                                  <w:szCs w:val="16"/>
                                </w:rPr>
                                <w:t xml:space="preserve">) </w:t>
                              </w:r>
                              <w:r>
                                <w:rPr>
                                  <w:rFonts w:eastAsia="Calibri" w:cstheme="majorBidi"/>
                                  <w:sz w:val="16"/>
                                  <w:szCs w:val="16"/>
                                </w:rPr>
                                <w:t>Voltage of AC and DC buses</w:t>
                              </w:r>
                              <w:r>
                                <w:rPr>
                                  <w:rFonts w:eastAsia="Calibri" w:cstheme="majorBidi"/>
                                  <w:sz w:val="16"/>
                                  <w:szCs w:val="16"/>
                                </w:rPr>
                                <w:tab/>
                              </w:r>
                              <w:r>
                                <w:rPr>
                                  <w:rFonts w:eastAsia="Calibri" w:cstheme="majorBidi"/>
                                  <w:sz w:val="16"/>
                                  <w:szCs w:val="16"/>
                                </w:rPr>
                                <w:tab/>
                              </w:r>
                            </w:p>
                          </w:txbxContent>
                        </wps:txbx>
                        <wps:bodyPr rot="0" vert="horz" wrap="square" lIns="91440" tIns="45720" rIns="91440" bIns="45720" anchor="t" anchorCtr="0" upright="1">
                          <a:noAutofit/>
                        </wps:bodyPr>
                      </wps:wsp>
                      <wps:wsp>
                        <wps:cNvPr id="6528" name="Text Box 53"/>
                        <wps:cNvSpPr txBox="1">
                          <a:spLocks noChangeArrowheads="1"/>
                        </wps:cNvSpPr>
                        <wps:spPr bwMode="auto">
                          <a:xfrm>
                            <a:off x="39500" y="6578209"/>
                            <a:ext cx="5412700" cy="2299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Default="00DE648D" w:rsidP="006C5392">
                              <w:pPr>
                                <w:pStyle w:val="NormalWeb"/>
                                <w:spacing w:before="0" w:beforeAutospacing="0" w:after="0" w:afterAutospacing="0" w:line="276" w:lineRule="auto"/>
                                <w:ind w:left="360"/>
                                <w:jc w:val="center"/>
                              </w:pPr>
                              <w:r>
                                <w:rPr>
                                  <w:rFonts w:eastAsia="Calibri" w:cs="Arial"/>
                                  <w:sz w:val="16"/>
                                  <w:szCs w:val="16"/>
                                </w:rPr>
                                <w:t>(e)  Power sharing of storages during Pulse Load</w:t>
                              </w:r>
                              <w:r>
                                <w:rPr>
                                  <w:rFonts w:eastAsia="Calibri" w:cs="Arial"/>
                                  <w:sz w:val="16"/>
                                  <w:szCs w:val="16"/>
                                </w:rPr>
                                <w:tab/>
                              </w:r>
                              <w:r>
                                <w:rPr>
                                  <w:rFonts w:eastAsia="Calibri" w:cs="Arial"/>
                                  <w:sz w:val="16"/>
                                  <w:szCs w:val="16"/>
                                </w:rPr>
                                <w:tab/>
                              </w:r>
                            </w:p>
                          </w:txbxContent>
                        </wps:txbx>
                        <wps:bodyPr rot="0" vert="horz" wrap="square" lIns="91440" tIns="45720" rIns="91440" bIns="45720" anchor="t" anchorCtr="0" upright="1">
                          <a:noAutofit/>
                        </wps:bodyPr>
                      </wps:wsp>
                      <pic:pic xmlns:pic="http://schemas.openxmlformats.org/drawingml/2006/picture">
                        <pic:nvPicPr>
                          <pic:cNvPr id="6529" name="Picture 206"/>
                          <pic:cNvPicPr>
                            <a:picLocks noChangeAspect="1"/>
                          </pic:cNvPicPr>
                        </pic:nvPicPr>
                        <pic:blipFill>
                          <a:blip r:embed="rId786" cstate="print">
                            <a:extLst>
                              <a:ext uri="{28A0092B-C50C-407E-A947-70E740481C1C}">
                                <a14:useLocalDpi xmlns:a14="http://schemas.microsoft.com/office/drawing/2010/main" val="0"/>
                              </a:ext>
                            </a:extLst>
                          </a:blip>
                          <a:srcRect/>
                          <a:stretch>
                            <a:fillRect/>
                          </a:stretch>
                        </pic:blipFill>
                        <pic:spPr bwMode="auto">
                          <a:xfrm>
                            <a:off x="2905100" y="15001"/>
                            <a:ext cx="2581300" cy="22191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30" name="Picture 205"/>
                          <pic:cNvPicPr>
                            <a:picLocks noChangeAspect="1"/>
                          </pic:cNvPicPr>
                        </pic:nvPicPr>
                        <pic:blipFill>
                          <a:blip r:embed="rId787" cstate="print">
                            <a:extLst>
                              <a:ext uri="{28A0092B-C50C-407E-A947-70E740481C1C}">
                                <a14:useLocalDpi xmlns:a14="http://schemas.microsoft.com/office/drawing/2010/main" val="0"/>
                              </a:ext>
                            </a:extLst>
                          </a:blip>
                          <a:srcRect/>
                          <a:stretch>
                            <a:fillRect/>
                          </a:stretch>
                        </pic:blipFill>
                        <pic:spPr bwMode="auto">
                          <a:xfrm>
                            <a:off x="39500" y="15001"/>
                            <a:ext cx="2998900" cy="22191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31" name="Picture 209"/>
                          <pic:cNvPicPr>
                            <a:picLocks noChangeAspect="1"/>
                          </pic:cNvPicPr>
                        </pic:nvPicPr>
                        <pic:blipFill>
                          <a:blip r:embed="rId788" cstate="print">
                            <a:extLst>
                              <a:ext uri="{28A0092B-C50C-407E-A947-70E740481C1C}">
                                <a14:useLocalDpi xmlns:a14="http://schemas.microsoft.com/office/drawing/2010/main" val="0"/>
                              </a:ext>
                            </a:extLst>
                          </a:blip>
                          <a:srcRect/>
                          <a:stretch>
                            <a:fillRect/>
                          </a:stretch>
                        </pic:blipFill>
                        <pic:spPr bwMode="auto">
                          <a:xfrm>
                            <a:off x="1362000" y="4578624"/>
                            <a:ext cx="2609900" cy="2069492"/>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Canvas 590" o:spid="_x0000_s4062" editas="canvas" style="width:6in;height:552.5pt;mso-position-horizontal-relative:char;mso-position-vertical-relative:line" coordsize="54864,701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">
                <v:shape id="_x0000_s4063" type="#_x0000_t75" style="position:absolute;width:54864;height:70167;visibility:visible;mso-wrap-style:square">
                  <v:fill o:detectmouseclick="t"/>
                  <v:path o:connecttype="none"/>
                </v:shape>
                <v:shape id="Picture 208" o:spid="_x0000_s4064" type="#_x0000_t75" style="position:absolute;left:27051;top:24646;width:25908;height:19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T7PTFAAAA3QAAAA8AAABkcnMvZG93bnJldi54bWxEj0FrwkAUhO8F/8PyBC+lbrRF0tRViiB4&#10;CjQGen3NvmYXs2/T7Krx37uFQo/DzHzDrLej68SFhmA9K1jMMxDEjdeWWwX1cf+UgwgRWWPnmRTc&#10;KMB2M3lYY6H9lT/oUsVWJAiHAhWYGPtCytAYchjmvidO3rcfHMYkh1bqAa8J7jq5zLKVdGg5LRjs&#10;aWeoOVVnp+DnuYxf5tFW5qWxJ3v7LOvxXCo1m47vbyAijfE//Nc+aAV5/rqA3zfpCcjN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10+z0xQAAAN0AAAAPAAAAAAAAAAAAAAAA&#10;AJ8CAABkcnMvZG93bnJldi54bWxQSwUGAAAAAAQABAD3AAAAkQMAAAAA&#10;">
                  <v:imagedata r:id="rId789" o:title=""/>
                  <v:path arrowok="t"/>
                </v:shape>
                <v:shape id="Picture 207" o:spid="_x0000_s4065" type="#_x0000_t75" style="position:absolute;left:1238;top:24646;width:26765;height:188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2HzDGAAAA3QAAAA8AAABkcnMvZG93bnJldi54bWxEj0FrwkAUhO8F/8PyCl5EN4ZWYnQVEYSe&#10;Wqrt/Zl9JrG7b2N2q7G/3hWEHoeZ+YaZLztrxJlaXztWMB4lIIgLp2suFXztNsMMhA/IGo1jUnAl&#10;D8tF72mOuXYX/qTzNpQiQtjnqKAKocml9EVFFv3INcTRO7jWYoiyLaVu8RLh1sg0SSbSYs1xocKG&#10;1hUVP9tfq+D08bd/KdPT9Lj/NiZ73Qyu76uBUv3nbjUDEagL/+FH+00ryLJpCvc38QnIx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rYfMMYAAADdAAAADwAAAAAAAAAAAAAA&#10;AACfAgAAZHJzL2Rvd25yZXYueG1sUEsFBgAAAAAEAAQA9wAAAJIDAAAAAA==&#10;">
                  <v:imagedata r:id="rId790" o:title=""/>
                  <v:path arrowok="t"/>
                </v:shape>
                <v:shape id="Text Box 584" o:spid="_x0000_s4066" type="#_x0000_t202" style="position:absolute;left:395;top:67671;width:54469;height:24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p2A8gA&#10;AADdAAAADwAAAGRycy9kb3ducmV2LnhtbESPzWvCQBTE7wX/h+UJ3upGS0uMWUUC0lLswY+Lt2f2&#10;5QOzb2N21dS/vlso9DjMzG+YdNmbRtyoc7VlBZNxBII4t7rmUsFhv36OQTiPrLGxTAq+ycFyMXhK&#10;MdH2zlu67XwpAoRdggoq79tESpdXZNCNbUscvMJ2Bn2QXSl1h/cAN42cRtGbNFhzWKiwpayi/Ly7&#10;GgWf2foLt6epiR9N9r4pVu3lcHxVajTsV3MQnnr/H/5rf2gFcTx7gd834QnIx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mnYDyAAAAN0AAAAPAAAAAAAAAAAAAAAAAJgCAABk&#10;cnMvZG93bnJldi54bWxQSwUGAAAAAAQABAD1AAAAjQMAAAAA&#10;" filled="f" stroked="f" strokeweight=".5pt">
                  <v:textbox>
                    <w:txbxContent>
                      <w:p w:rsidR="00DE648D" w:rsidRPr="0020030E" w:rsidRDefault="00DE648D" w:rsidP="00475CC4">
                        <w:pPr>
                          <w:pStyle w:val="Heading4"/>
                        </w:pPr>
                        <w:bookmarkStart w:id="3651" w:name="_Toc334035711"/>
                        <w:bookmarkStart w:id="3652" w:name="_Toc334036186"/>
                        <w:bookmarkStart w:id="3653" w:name="_Toc334048469"/>
                        <w:bookmarkStart w:id="3654" w:name="_Toc334048980"/>
                        <w:bookmarkStart w:id="3655" w:name="_Toc334539951"/>
                        <w:bookmarkStart w:id="3656" w:name="_Toc335662445"/>
                        <w:bookmarkStart w:id="3657" w:name="_Toc335666405"/>
                        <w:bookmarkStart w:id="3658" w:name="_Toc336033058"/>
                        <w:bookmarkStart w:id="3659" w:name="_Toc336033231"/>
                        <w:bookmarkStart w:id="3660" w:name="_Toc336910447"/>
                        <w:bookmarkStart w:id="3661" w:name="_Toc336910588"/>
                        <w:bookmarkStart w:id="3662" w:name="_Toc338625047"/>
                        <w:bookmarkStart w:id="3663" w:name="_Toc338625274"/>
                        <w:bookmarkStart w:id="3664" w:name="_Toc338625635"/>
                        <w:bookmarkStart w:id="3665" w:name="_Toc338691206"/>
                        <w:bookmarkStart w:id="3666" w:name="_Toc341210674"/>
                        <w:r w:rsidRPr="006120CE">
                          <w:t>Figure</w:t>
                        </w:r>
                        <w:r>
                          <w:t xml:space="preserve"> 8.22: </w:t>
                        </w:r>
                        <w:bookmarkEnd w:id="3651"/>
                        <w:bookmarkEnd w:id="3652"/>
                        <w:r>
                          <w:t>Pulse Load at Zone 1 and s</w:t>
                        </w:r>
                        <w:r w:rsidRPr="0020030E">
                          <w:t>torage dist</w:t>
                        </w:r>
                        <w:r>
                          <w:t>ributed between Zones 1,</w:t>
                        </w:r>
                        <w:r w:rsidRPr="0020030E">
                          <w:t>4</w:t>
                        </w:r>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p>
                      <w:p w:rsidR="00DE648D" w:rsidRPr="00105387" w:rsidRDefault="00DE648D" w:rsidP="00D31741">
                        <w:pPr>
                          <w:pStyle w:val="Heading4"/>
                        </w:pPr>
                      </w:p>
                      <w:p w:rsidR="00DE648D" w:rsidRPr="006120CE" w:rsidRDefault="00DE648D" w:rsidP="006C5392">
                        <w:pPr>
                          <w:jc w:val="center"/>
                          <w:rPr>
                            <w:rFonts w:cstheme="majorBidi"/>
                            <w:sz w:val="18"/>
                            <w:szCs w:val="18"/>
                          </w:rPr>
                        </w:pPr>
                        <w:r>
                          <w:rPr>
                            <w:rFonts w:cstheme="majorBidi"/>
                            <w:sz w:val="20"/>
                            <w:szCs w:val="20"/>
                          </w:rPr>
                          <w:t>Loadccurance</w:t>
                        </w:r>
                      </w:p>
                    </w:txbxContent>
                  </v:textbox>
                </v:shape>
                <v:shape id="Text Box 53" o:spid="_x0000_s4067" type="#_x0000_t202" style="position:absolute;top:22342;width:54132;height:2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Pud8gA&#10;AADdAAAADwAAAGRycy9kb3ducmV2LnhtbESPzWvCQBTE7wX/h+UJ3upGaUuMWUUC0lLswY+Lt2f2&#10;5QOzb2N21dS/vlso9DjMzG+YdNmbRtyoc7VlBZNxBII4t7rmUsFhv36OQTiPrLGxTAq+ycFyMXhK&#10;MdH2zlu67XwpAoRdggoq79tESpdXZNCNbUscvMJ2Bn2QXSl1h/cAN42cRtGbNFhzWKiwpayi/Ly7&#10;GgWf2foLt6epiR9N9r4pVu3lcHxVajTsV3MQnnr/H/5rf2gFcTx7gd834QnIx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c+53yAAAAN0AAAAPAAAAAAAAAAAAAAAAAJgCAABk&#10;cnMvZG93bnJldi54bWxQSwUGAAAAAAQABAD1AAAAjQMAAAAA&#10;" filled="f" stroked="f" strokeweight=".5pt">
                  <v:textbox>
                    <w:txbxContent>
                      <w:p w:rsidR="00DE648D" w:rsidRPr="00773240" w:rsidRDefault="00DE648D" w:rsidP="00E56814">
                        <w:pPr>
                          <w:pStyle w:val="NormalWeb"/>
                          <w:numPr>
                            <w:ilvl w:val="0"/>
                            <w:numId w:val="47"/>
                          </w:numPr>
                          <w:spacing w:before="0" w:beforeAutospacing="0" w:after="200" w:afterAutospacing="0" w:line="276" w:lineRule="auto"/>
                          <w:rPr>
                            <w:sz w:val="20"/>
                            <w:szCs w:val="20"/>
                          </w:rPr>
                        </w:pPr>
                        <w:r w:rsidRPr="008D6084">
                          <w:rPr>
                            <w:rFonts w:eastAsia="Calibri" w:cs="Arial"/>
                            <w:sz w:val="16"/>
                            <w:szCs w:val="16"/>
                          </w:rPr>
                          <w:t>Single Line Diagram</w:t>
                        </w:r>
                        <w:r>
                          <w:rPr>
                            <w:rFonts w:eastAsia="Calibri" w:cs="Arial"/>
                            <w:sz w:val="16"/>
                            <w:szCs w:val="16"/>
                          </w:rPr>
                          <w:tab/>
                        </w:r>
                        <w:r>
                          <w:rPr>
                            <w:rFonts w:eastAsia="Calibri" w:cs="Arial"/>
                            <w:sz w:val="16"/>
                            <w:szCs w:val="16"/>
                          </w:rPr>
                          <w:tab/>
                        </w:r>
                        <w:r>
                          <w:rPr>
                            <w:rFonts w:eastAsia="Calibri" w:cs="Arial"/>
                            <w:sz w:val="16"/>
                            <w:szCs w:val="16"/>
                          </w:rPr>
                          <w:tab/>
                          <w:t>(b) Power sharing corresponding to the Pulse Load</w:t>
                        </w:r>
                      </w:p>
                    </w:txbxContent>
                  </v:textbox>
                </v:shape>
                <v:shape id="Text Box 53" o:spid="_x0000_s4068" type="#_x0000_t202" style="position:absolute;left:736;top:43490;width:54128;height:2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9L7MYA&#10;AADdAAAADwAAAGRycy9kb3ducmV2LnhtbESPT4vCMBTE78J+h/AWvGmq4NKtRpGCrIge/HPZ27N5&#10;tsXmpdtErfvpjSB4HGbmN8xk1ppKXKlxpWUFg34EgjizuuRcwWG/6MUgnEfWWFkmBXdyMJt+dCaY&#10;aHvjLV13PhcBwi5BBYX3dSKlywoy6Pq2Jg7eyTYGfZBNLnWDtwA3lRxG0Zc0WHJYKLCmtKDsvLsY&#10;Bat0scHtcWji/yr9WZ/m9d/hd6RU97Odj0F4av07/GovtYI4/h7B8014AnL6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j9L7MYAAADdAAAADwAAAAAAAAAAAAAAAACYAgAAZHJz&#10;L2Rvd25yZXYueG1sUEsFBgAAAAAEAAQA9QAAAIsDAAAAAA==&#10;" filled="f" stroked="f" strokeweight=".5pt">
                  <v:textbox>
                    <w:txbxContent>
                      <w:p w:rsidR="00DE648D" w:rsidRPr="008D6084" w:rsidRDefault="00DE648D" w:rsidP="006C5392">
                        <w:pPr>
                          <w:ind w:left="360"/>
                          <w:jc w:val="center"/>
                          <w:rPr>
                            <w:rFonts w:eastAsia="Times New Roman" w:cstheme="majorBidi"/>
                            <w:sz w:val="16"/>
                          </w:rPr>
                        </w:pPr>
                        <w:r>
                          <w:rPr>
                            <w:rFonts w:eastAsia="Calibri" w:cstheme="majorBidi"/>
                            <w:sz w:val="16"/>
                            <w:szCs w:val="16"/>
                          </w:rPr>
                          <w:t>(c) Frequency of the system and loading of generators</w:t>
                        </w:r>
                        <w:r>
                          <w:rPr>
                            <w:rFonts w:eastAsia="Calibri" w:cstheme="majorBidi"/>
                            <w:sz w:val="16"/>
                            <w:szCs w:val="16"/>
                          </w:rPr>
                          <w:tab/>
                        </w:r>
                        <w:r>
                          <w:rPr>
                            <w:rFonts w:eastAsia="Calibri" w:cstheme="majorBidi"/>
                            <w:sz w:val="16"/>
                            <w:szCs w:val="16"/>
                          </w:rPr>
                          <w:tab/>
                        </w:r>
                        <w:r w:rsidRPr="008D6084">
                          <w:rPr>
                            <w:rFonts w:eastAsia="Calibri" w:cstheme="majorBidi"/>
                            <w:sz w:val="16"/>
                            <w:szCs w:val="16"/>
                          </w:rPr>
                          <w:t>(</w:t>
                        </w:r>
                        <w:r>
                          <w:rPr>
                            <w:rFonts w:eastAsia="Calibri" w:cstheme="majorBidi"/>
                            <w:sz w:val="16"/>
                            <w:szCs w:val="16"/>
                          </w:rPr>
                          <w:t>d</w:t>
                        </w:r>
                        <w:r w:rsidRPr="008D6084">
                          <w:rPr>
                            <w:rFonts w:eastAsia="Calibri" w:cstheme="majorBidi"/>
                            <w:sz w:val="16"/>
                            <w:szCs w:val="16"/>
                          </w:rPr>
                          <w:t xml:space="preserve">) </w:t>
                        </w:r>
                        <w:r>
                          <w:rPr>
                            <w:rFonts w:eastAsia="Calibri" w:cstheme="majorBidi"/>
                            <w:sz w:val="16"/>
                            <w:szCs w:val="16"/>
                          </w:rPr>
                          <w:t>Voltage of AC and DC buses</w:t>
                        </w:r>
                        <w:r>
                          <w:rPr>
                            <w:rFonts w:eastAsia="Calibri" w:cstheme="majorBidi"/>
                            <w:sz w:val="16"/>
                            <w:szCs w:val="16"/>
                          </w:rPr>
                          <w:tab/>
                        </w:r>
                        <w:r>
                          <w:rPr>
                            <w:rFonts w:eastAsia="Calibri" w:cstheme="majorBidi"/>
                            <w:sz w:val="16"/>
                            <w:szCs w:val="16"/>
                          </w:rPr>
                          <w:tab/>
                        </w:r>
                      </w:p>
                    </w:txbxContent>
                  </v:textbox>
                </v:shape>
                <v:shape id="Text Box 53" o:spid="_x0000_s4069" type="#_x0000_t202" style="position:absolute;left:395;top:65782;width:54127;height:2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mkz8QA&#10;AADdAAAADwAAAGRycy9kb3ducmV2LnhtbERPy2qDQBTdF/oPwy1k14wVlGAzCSJIS0kXeWy6u3Vu&#10;VOrcsc5UTb6+swhkeTjv9XY2nRhpcK1lBS/LCARxZXXLtYLTsXxegXAeWWNnmRRcyMF28/iwxkzb&#10;ifc0HnwtQgi7DBU03veZlK5qyKBb2p44cGc7GPQBDrXUA04h3HQyjqJUGmw5NDTYU9FQ9XP4Mwo+&#10;ivIT99+xWV274m13zvvf01ei1OJpzl9BeJr9XXxzv2sFaRKHueFNeAJy8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ppM/EAAAA3QAAAA8AAAAAAAAAAAAAAAAAmAIAAGRycy9k&#10;b3ducmV2LnhtbFBLBQYAAAAABAAEAPUAAACJAwAAAAA=&#10;" filled="f" stroked="f" strokeweight=".5pt">
                  <v:textbox>
                    <w:txbxContent>
                      <w:p w:rsidR="00DE648D" w:rsidRDefault="00DE648D" w:rsidP="006C5392">
                        <w:pPr>
                          <w:pStyle w:val="NormalWeb"/>
                          <w:spacing w:before="0" w:beforeAutospacing="0" w:after="0" w:afterAutospacing="0" w:line="276" w:lineRule="auto"/>
                          <w:ind w:left="360"/>
                          <w:jc w:val="center"/>
                        </w:pPr>
                        <w:r>
                          <w:rPr>
                            <w:rFonts w:eastAsia="Calibri" w:cs="Arial"/>
                            <w:sz w:val="16"/>
                            <w:szCs w:val="16"/>
                          </w:rPr>
                          <w:t>(e)  Power sharing of storages during Pulse Load</w:t>
                        </w:r>
                        <w:r>
                          <w:rPr>
                            <w:rFonts w:eastAsia="Calibri" w:cs="Arial"/>
                            <w:sz w:val="16"/>
                            <w:szCs w:val="16"/>
                          </w:rPr>
                          <w:tab/>
                        </w:r>
                        <w:r>
                          <w:rPr>
                            <w:rFonts w:eastAsia="Calibri" w:cs="Arial"/>
                            <w:sz w:val="16"/>
                            <w:szCs w:val="16"/>
                          </w:rPr>
                          <w:tab/>
                        </w:r>
                      </w:p>
                    </w:txbxContent>
                  </v:textbox>
                </v:shape>
                <v:shape id="Picture 206" o:spid="_x0000_s4070" type="#_x0000_t75" style="position:absolute;left:29051;top:150;width:25813;height:22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NzDfHAAAA3QAAAA8AAABkcnMvZG93bnJldi54bWxEj9FqwkAURN8L/YflFnzTjZGKRldpRcEW&#10;EYx+wDV7TYLZuyG7TdJ+fbcg9HGYmTPMct2bSrTUuNKygvEoAkGcWV1yruBy3g1nIJxH1lhZJgXf&#10;5GC9en5aYqJtxydqU5+LAGGXoILC+zqR0mUFGXQjWxMH72Ybgz7IJpe6wS7ATSXjKJpKgyWHhQJr&#10;2hSU3dMvo+A9Ta+TUxfFh+3P7vPY7j8u2a1WavDSvy1AeOr9f/jR3msF09d4Dn9vwhOQq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3NzDfHAAAA3QAAAA8AAAAAAAAAAAAA&#10;AAAAnwIAAGRycy9kb3ducmV2LnhtbFBLBQYAAAAABAAEAPcAAACTAwAAAAA=&#10;">
                  <v:imagedata r:id="rId791" o:title=""/>
                  <v:path arrowok="t"/>
                </v:shape>
                <v:shape id="Picture 205" o:spid="_x0000_s4071" type="#_x0000_t75" style="position:absolute;left:395;top:150;width:29989;height:22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bYrPDAAAA3QAAAA8AAABkcnMvZG93bnJldi54bWxET11rwjAUfR/sP4Q72NtMq7SUzihj4JiD&#10;grqBr5fmrq02N6XJavz3y4Pg4+F8L9fB9GKi0XWWFaSzBARxbXXHjYKf781LAcJ5ZI29ZVJwJQfr&#10;1ePDEkttL7yn6eAbEUPYlaig9X4opXR1SwbdzA7Ekfu1o0Ef4dhIPeIlhptezpMklwY7jg0tDvTe&#10;Un0+/BkF2e54WqREPq9CdQzbXfGhv2qlnp/C2ysIT8HfxTf3p1aQZ4u4P76JT0Cu/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dtis8MAAADdAAAADwAAAAAAAAAAAAAAAACf&#10;AgAAZHJzL2Rvd25yZXYueG1sUEsFBgAAAAAEAAQA9wAAAI8DAAAAAA==&#10;">
                  <v:imagedata r:id="rId792" o:title=""/>
                  <v:path arrowok="t"/>
                </v:shape>
                <v:shape id="Picture 209" o:spid="_x0000_s4072" type="#_x0000_t75" style="position:absolute;left:13620;top:45786;width:26099;height:206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mN4vDAAAA3QAAAA8AAABkcnMvZG93bnJldi54bWxEj0FrwkAUhO8F/8PyBG91o9KgqauIEuk1&#10;afH8yL5m02bfhuyaxH/fLRR6HGbmG2Z/nGwrBup941jBapmAIK6cbrhW8PGeP29B+ICssXVMCh7k&#10;4XiYPe0x027kgoYy1CJC2GeowITQZVL6ypBFv3QdcfQ+XW8xRNnXUvc4Rrht5TpJUmmx4bhgsKOz&#10;oeq7vFsFm+I67m4s61P4yofLbjLywkapxXw6vYIINIX/8F/7TStIXzYr+H0Tn4A8/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GY3i8MAAADdAAAADwAAAAAAAAAAAAAAAACf&#10;AgAAZHJzL2Rvd25yZXYueG1sUEsFBgAAAAAEAAQA9wAAAI8DAAAAAA==&#10;">
                  <v:imagedata r:id="rId793" o:title=""/>
                  <v:path arrowok="t"/>
                </v:shape>
                <w10:anchorlock/>
              </v:group>
            </w:pict>
          </mc:Fallback>
        </mc:AlternateContent>
      </w:r>
    </w:p>
    <w:p w:rsidR="006C5392" w:rsidRPr="00DA2A8F" w:rsidRDefault="00DE2A75" w:rsidP="006C5392">
      <w:pPr>
        <w:pStyle w:val="Text"/>
        <w:tabs>
          <w:tab w:val="center" w:pos="4365"/>
          <w:tab w:val="left" w:pos="7706"/>
        </w:tabs>
        <w:spacing w:line="240" w:lineRule="auto"/>
        <w:ind w:firstLine="0"/>
        <w:jc w:val="left"/>
      </w:pPr>
      <w:r>
        <w:rPr>
          <w:noProof/>
        </w:rPr>
        <mc:AlternateContent>
          <mc:Choice Requires="wpc">
            <w:drawing>
              <wp:inline distT="0" distB="0" distL="0" distR="0">
                <wp:extent cx="5486400" cy="7016750"/>
                <wp:effectExtent l="0" t="0" r="0" b="3175"/>
                <wp:docPr id="4779" name="Canvas 20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8882" name="Text Box 195"/>
                        <wps:cNvSpPr txBox="1">
                          <a:spLocks noChangeArrowheads="1"/>
                        </wps:cNvSpPr>
                        <wps:spPr bwMode="auto">
                          <a:xfrm>
                            <a:off x="39500" y="6767127"/>
                            <a:ext cx="5446900" cy="2499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Pr="0020030E" w:rsidRDefault="00DE648D" w:rsidP="00475CC4">
                              <w:pPr>
                                <w:pStyle w:val="Heading4"/>
                              </w:pPr>
                              <w:bookmarkStart w:id="3667" w:name="_Toc334035712"/>
                              <w:bookmarkStart w:id="3668" w:name="_Toc334036187"/>
                              <w:bookmarkStart w:id="3669" w:name="_Toc334048470"/>
                              <w:bookmarkStart w:id="3670" w:name="_Toc334048981"/>
                              <w:bookmarkStart w:id="3671" w:name="_Toc334539952"/>
                              <w:bookmarkStart w:id="3672" w:name="_Toc335662446"/>
                              <w:bookmarkStart w:id="3673" w:name="_Toc335666406"/>
                              <w:bookmarkStart w:id="3674" w:name="_Toc336033059"/>
                              <w:bookmarkStart w:id="3675" w:name="_Toc336033232"/>
                              <w:bookmarkStart w:id="3676" w:name="_Toc336910448"/>
                              <w:bookmarkStart w:id="3677" w:name="_Toc336910589"/>
                              <w:bookmarkStart w:id="3678" w:name="_Toc338625048"/>
                              <w:bookmarkStart w:id="3679" w:name="_Toc338625275"/>
                              <w:bookmarkStart w:id="3680" w:name="_Toc338625636"/>
                              <w:bookmarkStart w:id="3681" w:name="_Toc338691207"/>
                              <w:bookmarkStart w:id="3682" w:name="_Toc341210675"/>
                              <w:r w:rsidRPr="006120CE">
                                <w:t>Figure</w:t>
                              </w:r>
                              <w:r>
                                <w:t xml:space="preserve"> 8.23: </w:t>
                              </w:r>
                              <w:bookmarkEnd w:id="3667"/>
                              <w:bookmarkEnd w:id="3668"/>
                              <w:r w:rsidRPr="0020030E">
                                <w:t>Pulse Load at Zone 1 and Storage distributed between Zones 1,2,3&amp;4</w:t>
                              </w:r>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p>
                            <w:p w:rsidR="00DE648D" w:rsidRPr="00105387" w:rsidRDefault="00DE648D" w:rsidP="00D31741">
                              <w:pPr>
                                <w:pStyle w:val="Heading4"/>
                              </w:pPr>
                            </w:p>
                            <w:p w:rsidR="00DE648D" w:rsidRPr="006120CE" w:rsidRDefault="00DE648D" w:rsidP="006C5392">
                              <w:pPr>
                                <w:jc w:val="center"/>
                                <w:rPr>
                                  <w:rFonts w:cstheme="majorBidi"/>
                                  <w:sz w:val="18"/>
                                  <w:szCs w:val="18"/>
                                </w:rPr>
                              </w:pPr>
                              <w:r>
                                <w:rPr>
                                  <w:rFonts w:cstheme="majorBidi"/>
                                  <w:sz w:val="20"/>
                                  <w:szCs w:val="20"/>
                                </w:rPr>
                                <w:t>Loadccurance</w:t>
                              </w:r>
                            </w:p>
                          </w:txbxContent>
                        </wps:txbx>
                        <wps:bodyPr rot="0" vert="horz" wrap="square" lIns="91440" tIns="45720" rIns="91440" bIns="45720" anchor="t" anchorCtr="0" upright="1">
                          <a:noAutofit/>
                        </wps:bodyPr>
                      </wps:wsp>
                      <wps:wsp>
                        <wps:cNvPr id="8883" name="Text Box 53"/>
                        <wps:cNvSpPr txBox="1">
                          <a:spLocks noChangeArrowheads="1"/>
                        </wps:cNvSpPr>
                        <wps:spPr bwMode="auto">
                          <a:xfrm>
                            <a:off x="0" y="2234207"/>
                            <a:ext cx="5413200" cy="2305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Pr="00773240" w:rsidRDefault="00DE648D" w:rsidP="00E56814">
                              <w:pPr>
                                <w:pStyle w:val="NormalWeb"/>
                                <w:numPr>
                                  <w:ilvl w:val="0"/>
                                  <w:numId w:val="48"/>
                                </w:numPr>
                                <w:spacing w:before="0" w:beforeAutospacing="0" w:after="200" w:afterAutospacing="0" w:line="276" w:lineRule="auto"/>
                                <w:rPr>
                                  <w:sz w:val="20"/>
                                  <w:szCs w:val="20"/>
                                </w:rPr>
                              </w:pPr>
                              <w:r w:rsidRPr="008D6084">
                                <w:rPr>
                                  <w:rFonts w:eastAsia="Calibri" w:cs="Arial"/>
                                  <w:sz w:val="16"/>
                                  <w:szCs w:val="16"/>
                                </w:rPr>
                                <w:t>Single Line Diagram</w:t>
                              </w:r>
                              <w:r>
                                <w:rPr>
                                  <w:rFonts w:eastAsia="Calibri" w:cs="Arial"/>
                                  <w:sz w:val="16"/>
                                  <w:szCs w:val="16"/>
                                </w:rPr>
                                <w:tab/>
                              </w:r>
                              <w:r>
                                <w:rPr>
                                  <w:rFonts w:eastAsia="Calibri" w:cs="Arial"/>
                                  <w:sz w:val="16"/>
                                  <w:szCs w:val="16"/>
                                </w:rPr>
                                <w:tab/>
                              </w:r>
                              <w:r>
                                <w:rPr>
                                  <w:rFonts w:eastAsia="Calibri" w:cs="Arial"/>
                                  <w:sz w:val="16"/>
                                  <w:szCs w:val="16"/>
                                </w:rPr>
                                <w:tab/>
                                <w:t>(b) Power sharing corresponding to the Pulse Load</w:t>
                              </w:r>
                            </w:p>
                          </w:txbxContent>
                        </wps:txbx>
                        <wps:bodyPr rot="0" vert="horz" wrap="square" lIns="91440" tIns="45720" rIns="91440" bIns="45720" anchor="t" anchorCtr="0" upright="1">
                          <a:noAutofit/>
                        </wps:bodyPr>
                      </wps:wsp>
                      <wps:wsp>
                        <wps:cNvPr id="8884" name="Text Box 53"/>
                        <wps:cNvSpPr txBox="1">
                          <a:spLocks noChangeArrowheads="1"/>
                        </wps:cNvSpPr>
                        <wps:spPr bwMode="auto">
                          <a:xfrm>
                            <a:off x="73600" y="4349003"/>
                            <a:ext cx="5412800" cy="2299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Pr="008D6084" w:rsidRDefault="00DE648D" w:rsidP="006C5392">
                              <w:pPr>
                                <w:ind w:left="360"/>
                                <w:jc w:val="center"/>
                                <w:rPr>
                                  <w:rFonts w:eastAsia="Times New Roman" w:cstheme="majorBidi"/>
                                  <w:sz w:val="16"/>
                                </w:rPr>
                              </w:pPr>
                              <w:r>
                                <w:rPr>
                                  <w:rFonts w:eastAsia="Calibri" w:cstheme="majorBidi"/>
                                  <w:sz w:val="16"/>
                                  <w:szCs w:val="16"/>
                                </w:rPr>
                                <w:t>(c) Frequency of the system and loading of generators</w:t>
                              </w:r>
                              <w:r>
                                <w:rPr>
                                  <w:rFonts w:eastAsia="Calibri" w:cstheme="majorBidi"/>
                                  <w:sz w:val="16"/>
                                  <w:szCs w:val="16"/>
                                </w:rPr>
                                <w:tab/>
                              </w:r>
                              <w:r>
                                <w:rPr>
                                  <w:rFonts w:eastAsia="Calibri" w:cstheme="majorBidi"/>
                                  <w:sz w:val="16"/>
                                  <w:szCs w:val="16"/>
                                </w:rPr>
                                <w:tab/>
                              </w:r>
                              <w:r w:rsidRPr="008D6084">
                                <w:rPr>
                                  <w:rFonts w:eastAsia="Calibri" w:cstheme="majorBidi"/>
                                  <w:sz w:val="16"/>
                                  <w:szCs w:val="16"/>
                                </w:rPr>
                                <w:t>(</w:t>
                              </w:r>
                              <w:r>
                                <w:rPr>
                                  <w:rFonts w:eastAsia="Calibri" w:cstheme="majorBidi"/>
                                  <w:sz w:val="16"/>
                                  <w:szCs w:val="16"/>
                                </w:rPr>
                                <w:t>d</w:t>
                              </w:r>
                              <w:r w:rsidRPr="008D6084">
                                <w:rPr>
                                  <w:rFonts w:eastAsia="Calibri" w:cstheme="majorBidi"/>
                                  <w:sz w:val="16"/>
                                  <w:szCs w:val="16"/>
                                </w:rPr>
                                <w:t xml:space="preserve">) </w:t>
                              </w:r>
                              <w:r>
                                <w:rPr>
                                  <w:rFonts w:eastAsia="Calibri" w:cstheme="majorBidi"/>
                                  <w:sz w:val="16"/>
                                  <w:szCs w:val="16"/>
                                </w:rPr>
                                <w:t>Voltage of AC and DC buses</w:t>
                              </w:r>
                              <w:r>
                                <w:rPr>
                                  <w:rFonts w:eastAsia="Calibri" w:cstheme="majorBidi"/>
                                  <w:sz w:val="16"/>
                                  <w:szCs w:val="16"/>
                                </w:rPr>
                                <w:tab/>
                              </w:r>
                              <w:r>
                                <w:rPr>
                                  <w:rFonts w:eastAsia="Calibri" w:cstheme="majorBidi"/>
                                  <w:sz w:val="16"/>
                                  <w:szCs w:val="16"/>
                                </w:rPr>
                                <w:tab/>
                              </w:r>
                            </w:p>
                          </w:txbxContent>
                        </wps:txbx>
                        <wps:bodyPr rot="0" vert="horz" wrap="square" lIns="91440" tIns="45720" rIns="91440" bIns="45720" anchor="t" anchorCtr="0" upright="1">
                          <a:noAutofit/>
                        </wps:bodyPr>
                      </wps:wsp>
                      <wps:wsp>
                        <wps:cNvPr id="8885" name="Text Box 53"/>
                        <wps:cNvSpPr txBox="1">
                          <a:spLocks noChangeArrowheads="1"/>
                        </wps:cNvSpPr>
                        <wps:spPr bwMode="auto">
                          <a:xfrm>
                            <a:off x="39500" y="6578209"/>
                            <a:ext cx="5412700" cy="2299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Default="00DE648D" w:rsidP="006C5392">
                              <w:pPr>
                                <w:pStyle w:val="NormalWeb"/>
                                <w:spacing w:before="0" w:beforeAutospacing="0" w:after="0" w:afterAutospacing="0" w:line="276" w:lineRule="auto"/>
                                <w:ind w:left="360"/>
                                <w:jc w:val="center"/>
                              </w:pPr>
                              <w:r>
                                <w:rPr>
                                  <w:rFonts w:eastAsia="Calibri" w:cs="Arial"/>
                                  <w:sz w:val="16"/>
                                  <w:szCs w:val="16"/>
                                </w:rPr>
                                <w:t>(e)  Power sharing of storages during Pulse Load</w:t>
                              </w:r>
                              <w:r>
                                <w:rPr>
                                  <w:rFonts w:eastAsia="Calibri" w:cs="Arial"/>
                                  <w:sz w:val="16"/>
                                  <w:szCs w:val="16"/>
                                </w:rPr>
                                <w:tab/>
                              </w:r>
                              <w:r>
                                <w:rPr>
                                  <w:rFonts w:eastAsia="Calibri" w:cs="Arial"/>
                                  <w:sz w:val="16"/>
                                  <w:szCs w:val="16"/>
                                </w:rPr>
                                <w:tab/>
                              </w:r>
                            </w:p>
                          </w:txbxContent>
                        </wps:txbx>
                        <wps:bodyPr rot="0" vert="horz" wrap="square" lIns="91440" tIns="45720" rIns="91440" bIns="45720" anchor="t" anchorCtr="0" upright="1">
                          <a:noAutofit/>
                        </wps:bodyPr>
                      </wps:wsp>
                      <pic:pic xmlns:pic="http://schemas.openxmlformats.org/drawingml/2006/picture">
                        <pic:nvPicPr>
                          <pic:cNvPr id="8886" name="Picture 199"/>
                          <pic:cNvPicPr>
                            <a:picLocks noChangeAspect="1"/>
                          </pic:cNvPicPr>
                        </pic:nvPicPr>
                        <pic:blipFill>
                          <a:blip r:embed="rId794" cstate="print">
                            <a:extLst>
                              <a:ext uri="{28A0092B-C50C-407E-A947-70E740481C1C}">
                                <a14:useLocalDpi xmlns:a14="http://schemas.microsoft.com/office/drawing/2010/main" val="0"/>
                              </a:ext>
                            </a:extLst>
                          </a:blip>
                          <a:srcRect/>
                          <a:stretch>
                            <a:fillRect/>
                          </a:stretch>
                        </pic:blipFill>
                        <pic:spPr bwMode="auto">
                          <a:xfrm>
                            <a:off x="2857400" y="91308"/>
                            <a:ext cx="2574200" cy="21427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87" name="Picture 200"/>
                          <pic:cNvPicPr>
                            <a:picLocks noChangeAspect="1"/>
                          </pic:cNvPicPr>
                        </pic:nvPicPr>
                        <pic:blipFill>
                          <a:blip r:embed="rId795" cstate="print">
                            <a:extLst>
                              <a:ext uri="{28A0092B-C50C-407E-A947-70E740481C1C}">
                                <a14:useLocalDpi xmlns:a14="http://schemas.microsoft.com/office/drawing/2010/main" val="0"/>
                              </a:ext>
                            </a:extLst>
                          </a:blip>
                          <a:srcRect/>
                          <a:stretch>
                            <a:fillRect/>
                          </a:stretch>
                        </pic:blipFill>
                        <pic:spPr bwMode="auto">
                          <a:xfrm>
                            <a:off x="0" y="15001"/>
                            <a:ext cx="3000300" cy="22191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88" name="Picture 201"/>
                          <pic:cNvPicPr>
                            <a:picLocks noChangeAspect="1"/>
                          </pic:cNvPicPr>
                        </pic:nvPicPr>
                        <pic:blipFill>
                          <a:blip r:embed="rId796" cstate="print">
                            <a:extLst>
                              <a:ext uri="{28A0092B-C50C-407E-A947-70E740481C1C}">
                                <a14:useLocalDpi xmlns:a14="http://schemas.microsoft.com/office/drawing/2010/main" val="0"/>
                              </a:ext>
                            </a:extLst>
                          </a:blip>
                          <a:srcRect/>
                          <a:stretch>
                            <a:fillRect/>
                          </a:stretch>
                        </pic:blipFill>
                        <pic:spPr bwMode="auto">
                          <a:xfrm>
                            <a:off x="187900" y="2415624"/>
                            <a:ext cx="2612400" cy="19209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89" name="Picture 202"/>
                          <pic:cNvPicPr>
                            <a:picLocks noChangeAspect="1"/>
                          </pic:cNvPicPr>
                        </pic:nvPicPr>
                        <pic:blipFill>
                          <a:blip r:embed="rId797" cstate="print">
                            <a:extLst>
                              <a:ext uri="{28A0092B-C50C-407E-A947-70E740481C1C}">
                                <a14:useLocalDpi xmlns:a14="http://schemas.microsoft.com/office/drawing/2010/main" val="0"/>
                              </a:ext>
                            </a:extLst>
                          </a:blip>
                          <a:srcRect/>
                          <a:stretch>
                            <a:fillRect/>
                          </a:stretch>
                        </pic:blipFill>
                        <pic:spPr bwMode="auto">
                          <a:xfrm>
                            <a:off x="2800300" y="2445827"/>
                            <a:ext cx="2552700" cy="19029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90" name="Picture 203"/>
                          <pic:cNvPicPr>
                            <a:picLocks noChangeAspect="1"/>
                          </pic:cNvPicPr>
                        </pic:nvPicPr>
                        <pic:blipFill>
                          <a:blip r:embed="rId798" cstate="print">
                            <a:extLst>
                              <a:ext uri="{28A0092B-C50C-407E-A947-70E740481C1C}">
                                <a14:useLocalDpi xmlns:a14="http://schemas.microsoft.com/office/drawing/2010/main" val="0"/>
                              </a:ext>
                            </a:extLst>
                          </a:blip>
                          <a:srcRect/>
                          <a:stretch>
                            <a:fillRect/>
                          </a:stretch>
                        </pic:blipFill>
                        <pic:spPr bwMode="auto">
                          <a:xfrm>
                            <a:off x="1400100" y="4578624"/>
                            <a:ext cx="2562300" cy="204569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Canvas 204" o:spid="_x0000_s4073" editas="canvas" style="width:6in;height:552.5pt;mso-position-horizontal-relative:char;mso-position-vertical-relative:line" coordsize="54864,701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">
                <v:shape id="_x0000_s4074" type="#_x0000_t75" style="position:absolute;width:54864;height:70167;visibility:visible;mso-wrap-style:square">
                  <v:fill o:detectmouseclick="t"/>
                  <v:path o:connecttype="none"/>
                </v:shape>
                <v:shape id="Text Box 195" o:spid="_x0000_s4075" type="#_x0000_t202" style="position:absolute;left:395;top:67671;width:54469;height:24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9FRccA&#10;AADdAAAADwAAAGRycy9kb3ducmV2LnhtbESPQWvCQBSE7wX/w/IKvdVNAy1L6ioSkBaph0QvvT2z&#10;zySYfRuzq6b++m6h4HGYmW+Y2WK0nbjQ4FvHGl6mCQjiypmWaw277epZgfAB2WDnmDT8kIfFfPIw&#10;w8y4Kxd0KUMtIoR9hhqaEPpMSl81ZNFPXU8cvYMbLIYoh1qaAa8RbjuZJsmbtNhyXGiwp7yh6lie&#10;rYZ1vtpgsU+tunX5x9dh2Z92369aPz2Oy3cQgcZwD/+3P40GpVQKf2/iE5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PRUXHAAAA3QAAAA8AAAAAAAAAAAAAAAAAmAIAAGRy&#10;cy9kb3ducmV2LnhtbFBLBQYAAAAABAAEAPUAAACMAwAAAAA=&#10;" filled="f" stroked="f" strokeweight=".5pt">
                  <v:textbox>
                    <w:txbxContent>
                      <w:p w:rsidR="00DE648D" w:rsidRPr="0020030E" w:rsidRDefault="00DE648D" w:rsidP="00475CC4">
                        <w:pPr>
                          <w:pStyle w:val="Heading4"/>
                        </w:pPr>
                        <w:bookmarkStart w:id="3683" w:name="_Toc334035712"/>
                        <w:bookmarkStart w:id="3684" w:name="_Toc334036187"/>
                        <w:bookmarkStart w:id="3685" w:name="_Toc334048470"/>
                        <w:bookmarkStart w:id="3686" w:name="_Toc334048981"/>
                        <w:bookmarkStart w:id="3687" w:name="_Toc334539952"/>
                        <w:bookmarkStart w:id="3688" w:name="_Toc335662446"/>
                        <w:bookmarkStart w:id="3689" w:name="_Toc335666406"/>
                        <w:bookmarkStart w:id="3690" w:name="_Toc336033059"/>
                        <w:bookmarkStart w:id="3691" w:name="_Toc336033232"/>
                        <w:bookmarkStart w:id="3692" w:name="_Toc336910448"/>
                        <w:bookmarkStart w:id="3693" w:name="_Toc336910589"/>
                        <w:bookmarkStart w:id="3694" w:name="_Toc338625048"/>
                        <w:bookmarkStart w:id="3695" w:name="_Toc338625275"/>
                        <w:bookmarkStart w:id="3696" w:name="_Toc338625636"/>
                        <w:bookmarkStart w:id="3697" w:name="_Toc338691207"/>
                        <w:bookmarkStart w:id="3698" w:name="_Toc341210675"/>
                        <w:r w:rsidRPr="006120CE">
                          <w:t>Figure</w:t>
                        </w:r>
                        <w:r>
                          <w:t xml:space="preserve"> 8.23: </w:t>
                        </w:r>
                        <w:bookmarkEnd w:id="3683"/>
                        <w:bookmarkEnd w:id="3684"/>
                        <w:r w:rsidRPr="0020030E">
                          <w:t>Pulse Load at Zone 1 and Storage distributed between Zones 1,2,3&amp;4</w:t>
                        </w:r>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p>
                      <w:p w:rsidR="00DE648D" w:rsidRPr="00105387" w:rsidRDefault="00DE648D" w:rsidP="00D31741">
                        <w:pPr>
                          <w:pStyle w:val="Heading4"/>
                        </w:pPr>
                      </w:p>
                      <w:p w:rsidR="00DE648D" w:rsidRPr="006120CE" w:rsidRDefault="00DE648D" w:rsidP="006C5392">
                        <w:pPr>
                          <w:jc w:val="center"/>
                          <w:rPr>
                            <w:rFonts w:cstheme="majorBidi"/>
                            <w:sz w:val="18"/>
                            <w:szCs w:val="18"/>
                          </w:rPr>
                        </w:pPr>
                        <w:r>
                          <w:rPr>
                            <w:rFonts w:cstheme="majorBidi"/>
                            <w:sz w:val="20"/>
                            <w:szCs w:val="20"/>
                          </w:rPr>
                          <w:t>Loadccurance</w:t>
                        </w:r>
                      </w:p>
                    </w:txbxContent>
                  </v:textbox>
                </v:shape>
                <v:shape id="Text Box 53" o:spid="_x0000_s4076" type="#_x0000_t202" style="position:absolute;top:22342;width:54132;height:2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Pg3scA&#10;AADdAAAADwAAAGRycy9kb3ducmV2LnhtbESPT2vCQBTE74LfYXlCb7rRUlmiq0hALKU9+Ofi7Zl9&#10;JsHs25jdatpP3y0IHoeZ+Q0zX3a2FjdqfeVYw3iUgCDOnam40HDYr4cKhA/IBmvHpOGHPCwX/d4c&#10;U+PuvKXbLhQiQtinqKEMoUml9HlJFv3INcTRO7vWYoiyLaRp8R7htpaTJJlKixXHhRIbykrKL7tv&#10;q+EjW3/h9jSx6rfONp/nVXM9HN+0fhl0qxmIQF14hh/td6NBKfUK/2/i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9D4N7HAAAA3QAAAA8AAAAAAAAAAAAAAAAAmAIAAGRy&#10;cy9kb3ducmV2LnhtbFBLBQYAAAAABAAEAPUAAACMAwAAAAA=&#10;" filled="f" stroked="f" strokeweight=".5pt">
                  <v:textbox>
                    <w:txbxContent>
                      <w:p w:rsidR="00DE648D" w:rsidRPr="00773240" w:rsidRDefault="00DE648D" w:rsidP="00E56814">
                        <w:pPr>
                          <w:pStyle w:val="NormalWeb"/>
                          <w:numPr>
                            <w:ilvl w:val="0"/>
                            <w:numId w:val="48"/>
                          </w:numPr>
                          <w:spacing w:before="0" w:beforeAutospacing="0" w:after="200" w:afterAutospacing="0" w:line="276" w:lineRule="auto"/>
                          <w:rPr>
                            <w:sz w:val="20"/>
                            <w:szCs w:val="20"/>
                          </w:rPr>
                        </w:pPr>
                        <w:r w:rsidRPr="008D6084">
                          <w:rPr>
                            <w:rFonts w:eastAsia="Calibri" w:cs="Arial"/>
                            <w:sz w:val="16"/>
                            <w:szCs w:val="16"/>
                          </w:rPr>
                          <w:t>Single Line Diagram</w:t>
                        </w:r>
                        <w:r>
                          <w:rPr>
                            <w:rFonts w:eastAsia="Calibri" w:cs="Arial"/>
                            <w:sz w:val="16"/>
                            <w:szCs w:val="16"/>
                          </w:rPr>
                          <w:tab/>
                        </w:r>
                        <w:r>
                          <w:rPr>
                            <w:rFonts w:eastAsia="Calibri" w:cs="Arial"/>
                            <w:sz w:val="16"/>
                            <w:szCs w:val="16"/>
                          </w:rPr>
                          <w:tab/>
                        </w:r>
                        <w:r>
                          <w:rPr>
                            <w:rFonts w:eastAsia="Calibri" w:cs="Arial"/>
                            <w:sz w:val="16"/>
                            <w:szCs w:val="16"/>
                          </w:rPr>
                          <w:tab/>
                          <w:t>(b) Power sharing corresponding to the Pulse Load</w:t>
                        </w:r>
                      </w:p>
                    </w:txbxContent>
                  </v:textbox>
                </v:shape>
                <v:shape id="Text Box 53" o:spid="_x0000_s4077" type="#_x0000_t202" style="position:absolute;left:736;top:43490;width:54128;height:2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p4qscA&#10;AADdAAAADwAAAGRycy9kb3ducmV2LnhtbESPT2vCQBTE74LfYXlCb7pRWlmiq0hALKU9+Ofi7Zl9&#10;JsHs25jdatpP3y0IHoeZ+Q0zX3a2FjdqfeVYw3iUgCDOnam40HDYr4cKhA/IBmvHpOGHPCwX/d4c&#10;U+PuvKXbLhQiQtinqKEMoUml9HlJFv3INcTRO7vWYoiyLaRp8R7htpaTJJlKixXHhRIbykrKL7tv&#10;q+EjW3/h9jSx6rfONp/nVXM9HN+0fhl0qxmIQF14hh/td6NBKfUK/2/i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CqeKrHAAAA3QAAAA8AAAAAAAAAAAAAAAAAmAIAAGRy&#10;cy9kb3ducmV2LnhtbFBLBQYAAAAABAAEAPUAAACMAwAAAAA=&#10;" filled="f" stroked="f" strokeweight=".5pt">
                  <v:textbox>
                    <w:txbxContent>
                      <w:p w:rsidR="00DE648D" w:rsidRPr="008D6084" w:rsidRDefault="00DE648D" w:rsidP="006C5392">
                        <w:pPr>
                          <w:ind w:left="360"/>
                          <w:jc w:val="center"/>
                          <w:rPr>
                            <w:rFonts w:eastAsia="Times New Roman" w:cstheme="majorBidi"/>
                            <w:sz w:val="16"/>
                          </w:rPr>
                        </w:pPr>
                        <w:r>
                          <w:rPr>
                            <w:rFonts w:eastAsia="Calibri" w:cstheme="majorBidi"/>
                            <w:sz w:val="16"/>
                            <w:szCs w:val="16"/>
                          </w:rPr>
                          <w:t>(c) Frequency of the system and loading of generators</w:t>
                        </w:r>
                        <w:r>
                          <w:rPr>
                            <w:rFonts w:eastAsia="Calibri" w:cstheme="majorBidi"/>
                            <w:sz w:val="16"/>
                            <w:szCs w:val="16"/>
                          </w:rPr>
                          <w:tab/>
                        </w:r>
                        <w:r>
                          <w:rPr>
                            <w:rFonts w:eastAsia="Calibri" w:cstheme="majorBidi"/>
                            <w:sz w:val="16"/>
                            <w:szCs w:val="16"/>
                          </w:rPr>
                          <w:tab/>
                        </w:r>
                        <w:r w:rsidRPr="008D6084">
                          <w:rPr>
                            <w:rFonts w:eastAsia="Calibri" w:cstheme="majorBidi"/>
                            <w:sz w:val="16"/>
                            <w:szCs w:val="16"/>
                          </w:rPr>
                          <w:t>(</w:t>
                        </w:r>
                        <w:r>
                          <w:rPr>
                            <w:rFonts w:eastAsia="Calibri" w:cstheme="majorBidi"/>
                            <w:sz w:val="16"/>
                            <w:szCs w:val="16"/>
                          </w:rPr>
                          <w:t>d</w:t>
                        </w:r>
                        <w:r w:rsidRPr="008D6084">
                          <w:rPr>
                            <w:rFonts w:eastAsia="Calibri" w:cstheme="majorBidi"/>
                            <w:sz w:val="16"/>
                            <w:szCs w:val="16"/>
                          </w:rPr>
                          <w:t xml:space="preserve">) </w:t>
                        </w:r>
                        <w:r>
                          <w:rPr>
                            <w:rFonts w:eastAsia="Calibri" w:cstheme="majorBidi"/>
                            <w:sz w:val="16"/>
                            <w:szCs w:val="16"/>
                          </w:rPr>
                          <w:t>Voltage of AC and DC buses</w:t>
                        </w:r>
                        <w:r>
                          <w:rPr>
                            <w:rFonts w:eastAsia="Calibri" w:cstheme="majorBidi"/>
                            <w:sz w:val="16"/>
                            <w:szCs w:val="16"/>
                          </w:rPr>
                          <w:tab/>
                        </w:r>
                        <w:r>
                          <w:rPr>
                            <w:rFonts w:eastAsia="Calibri" w:cstheme="majorBidi"/>
                            <w:sz w:val="16"/>
                            <w:szCs w:val="16"/>
                          </w:rPr>
                          <w:tab/>
                        </w:r>
                      </w:p>
                    </w:txbxContent>
                  </v:textbox>
                </v:shape>
                <v:shape id="Text Box 53" o:spid="_x0000_s4078" type="#_x0000_t202" style="position:absolute;left:395;top:65782;width:54127;height:2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McYA&#10;AADdAAAADwAAAGRycy9kb3ducmV2LnhtbESPT4vCMBTE7wt+h/AEb2uq4BKqUaQgLuIe/HPx9mye&#10;bbF5qU1W6376zcKCx2FmfsPMFp2txZ1aXznWMBomIIhzZyouNBwPq3cFwgdkg7Vj0vAkD4t5722G&#10;qXEP3tF9HwoRIexT1FCG0KRS+rwki37oGuLoXVxrMUTZFtK0+IhwW8txknxIixXHhRIbykrKr/tv&#10;q2GTrb5wdx5b9VNn6+1l2dyOp4nWg363nIII1IVX+L/9aTQopSbw9yY+AT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dMcYAAADdAAAADwAAAAAAAAAAAAAAAACYAgAAZHJz&#10;L2Rvd25yZXYueG1sUEsFBgAAAAAEAAQA9QAAAIsDAAAAAA==&#10;" filled="f" stroked="f" strokeweight=".5pt">
                  <v:textbox>
                    <w:txbxContent>
                      <w:p w:rsidR="00DE648D" w:rsidRDefault="00DE648D" w:rsidP="006C5392">
                        <w:pPr>
                          <w:pStyle w:val="NormalWeb"/>
                          <w:spacing w:before="0" w:beforeAutospacing="0" w:after="0" w:afterAutospacing="0" w:line="276" w:lineRule="auto"/>
                          <w:ind w:left="360"/>
                          <w:jc w:val="center"/>
                        </w:pPr>
                        <w:r>
                          <w:rPr>
                            <w:rFonts w:eastAsia="Calibri" w:cs="Arial"/>
                            <w:sz w:val="16"/>
                            <w:szCs w:val="16"/>
                          </w:rPr>
                          <w:t>(e)  Power sharing of storages during Pulse Load</w:t>
                        </w:r>
                        <w:r>
                          <w:rPr>
                            <w:rFonts w:eastAsia="Calibri" w:cs="Arial"/>
                            <w:sz w:val="16"/>
                            <w:szCs w:val="16"/>
                          </w:rPr>
                          <w:tab/>
                        </w:r>
                        <w:r>
                          <w:rPr>
                            <w:rFonts w:eastAsia="Calibri" w:cs="Arial"/>
                            <w:sz w:val="16"/>
                            <w:szCs w:val="16"/>
                          </w:rPr>
                          <w:tab/>
                        </w:r>
                      </w:p>
                    </w:txbxContent>
                  </v:textbox>
                </v:shape>
                <v:shape id="Picture 199" o:spid="_x0000_s4079" type="#_x0000_t75" style="position:absolute;left:28574;top:913;width:25742;height:214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9nlrBAAAA3QAAAA8AAABkcnMvZG93bnJldi54bWxEj9GKwjAURN8F/yHcBd80XZEQqlFEkN1H&#10;7foBl+baFpub2mRt9++NIOzjMDNnmM1udK14UB8azwY+FxkI4tLbhisDl5/jXIMIEdli65kM/FGA&#10;3XY62WBu/cBnehSxEgnCIUcDdYxdLmUoa3IYFr4jTt7V9w5jkn0lbY9DgrtWLrNMSYcNp4UaOzrU&#10;VN6KX2dgXxbD1wkV391FnZerw80pnRkz+xj3axCRxvgffre/rQGttYLXm/QE5PY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u9nlrBAAAA3QAAAA8AAAAAAAAAAAAAAAAAnwIA&#10;AGRycy9kb3ducmV2LnhtbFBLBQYAAAAABAAEAPcAAACNAwAAAAA=&#10;">
                  <v:imagedata r:id="rId799" o:title=""/>
                  <v:path arrowok="t"/>
                </v:shape>
                <v:shape id="Picture 200" o:spid="_x0000_s4080" type="#_x0000_t75" style="position:absolute;top:150;width:30003;height:22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R79TGAAAA3QAAAA8AAABkcnMvZG93bnJldi54bWxEj91qAjEUhO8LfYdwBO9q1v65rEYpFkUQ&#10;Fqri9WFz3CxuTpYk1bVP3xQKXg4z8w0zW/S2FRfyoXGsYDzKQBBXTjdcKzjsV085iBCRNbaOScGN&#10;Aizmjw8zLLS78hdddrEWCcKhQAUmxq6QMlSGLIaR64iTd3LeYkzS11J7vCa4beVzlr1Liw2nBYMd&#10;LQ1V5923VWC355/N+Fi+ti9vZWn8entafnqlhoP+YwoiUh/v4f/2RivI83wCf2/SE5Dz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RHv1MYAAADdAAAADwAAAAAAAAAAAAAA&#10;AACfAgAAZHJzL2Rvd25yZXYueG1sUEsFBgAAAAAEAAQA9wAAAJIDAAAAAA==&#10;">
                  <v:imagedata r:id="rId800" o:title=""/>
                  <v:path arrowok="t"/>
                </v:shape>
                <v:shape id="Picture 201" o:spid="_x0000_s4081" type="#_x0000_t75" style="position:absolute;left:1879;top:24156;width:26124;height:192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FRv/BAAAA3QAAAA8AAABkcnMvZG93bnJldi54bWxET8tqwzAQvBfyD2IDuTVyDSnGjRLchDa9&#10;9OC0H7BYG8vUWhlLjpW/jwqFzm2YF7PdR9uLK42+c6zgaZ2BIG6c7rhV8P319liA8AFZY++YFNzI&#10;w363eNhiqd3MNV3PoRWphH2JCkwIQymlbwxZ9Gs3ECft4kaLIdGxlXrEOZXbXuZZ9iwtdpwWDA50&#10;MNT8nCerwJ/y6hNv0V4of3+dYz0dzYaUWi1j9QIiUAz/5r/0h1ZQJMDvm/QE5O4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MFRv/BAAAA3QAAAA8AAAAAAAAAAAAAAAAAnwIA&#10;AGRycy9kb3ducmV2LnhtbFBLBQYAAAAABAAEAPcAAACNAwAAAAA=&#10;">
                  <v:imagedata r:id="rId801" o:title=""/>
                  <v:path arrowok="t"/>
                </v:shape>
                <v:shape id="Picture 202" o:spid="_x0000_s4082" type="#_x0000_t75" style="position:absolute;left:28003;top:24458;width:25527;height:190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8ydPHAAAA3QAAAA8AAABkcnMvZG93bnJldi54bWxEj81rwkAUxO9C/4flCb3pRg8hja4iQms/&#10;DsUPUG/P7DMJ3X0bstuY/vfdQsHjMDO/YebL3hrRUetrxwom4wQEceF0zaWCw/55lIHwAVmjcUwK&#10;fsjDcvEwmGOu3Y231O1CKSKEfY4KqhCaXEpfVGTRj11DHL2ray2GKNtS6hZvEW6NnCZJKi3WHBcq&#10;bGhdUfG1+7YK+rQz1rycPzfp5f34cTJv5So0Sj0O+9UMRKA+3MP/7VetIMuyJ/h7E5+AXPw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Q8ydPHAAAA3QAAAA8AAAAAAAAAAAAA&#10;AAAAnwIAAGRycy9kb3ducmV2LnhtbFBLBQYAAAAABAAEAPcAAACTAwAAAAA=&#10;">
                  <v:imagedata r:id="rId802" o:title=""/>
                  <v:path arrowok="t"/>
                </v:shape>
                <v:shape id="Picture 203" o:spid="_x0000_s4083" type="#_x0000_t75" style="position:absolute;left:14001;top:45786;width:25623;height:204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r883BAAAA3QAAAA8AAABkcnMvZG93bnJldi54bWxET8luwjAQvSPxD9Yg9UYcqqoNAYOgalWu&#10;Ddt1FA9xRDyOYpekf48PSByf3r5cD7YRN+p87VjBLElBEJdO11wpOOy/pxkIH5A1No5JwT95WK/G&#10;oyXm2vX8S7ciVCKGsM9RgQmhzaX0pSGLPnEtceQurrMYIuwqqTvsY7ht5GuavkuLNccGgy19Giqv&#10;xZ9VELbnqv+68tuJetMWP83sg+ZHpV4mw2YBItAQnuKHe6cVZNk87o9v4hOQqz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cr883BAAAA3QAAAA8AAAAAAAAAAAAAAAAAnwIA&#10;AGRycy9kb3ducmV2LnhtbFBLBQYAAAAABAAEAPcAAACNAwAAAAA=&#10;">
                  <v:imagedata r:id="rId803" o:title=""/>
                  <v:path arrowok="t"/>
                </v:shape>
                <w10:anchorlock/>
              </v:group>
            </w:pict>
          </mc:Fallback>
        </mc:AlternateContent>
      </w:r>
    </w:p>
    <w:p w:rsidR="006C5392" w:rsidRPr="00DA2A8F" w:rsidRDefault="006C5392" w:rsidP="006C5392">
      <w:pPr>
        <w:pStyle w:val="Text"/>
        <w:tabs>
          <w:tab w:val="center" w:pos="4365"/>
          <w:tab w:val="left" w:pos="7706"/>
        </w:tabs>
        <w:spacing w:line="240" w:lineRule="auto"/>
        <w:ind w:firstLine="0"/>
        <w:jc w:val="left"/>
      </w:pPr>
    </w:p>
    <w:p w:rsidR="006C5392" w:rsidRPr="00DA2A8F" w:rsidRDefault="006C5392" w:rsidP="006C5392">
      <w:pPr>
        <w:pStyle w:val="Text"/>
        <w:tabs>
          <w:tab w:val="center" w:pos="4365"/>
          <w:tab w:val="left" w:pos="7706"/>
        </w:tabs>
        <w:spacing w:line="240" w:lineRule="auto"/>
        <w:ind w:firstLine="0"/>
        <w:jc w:val="left"/>
      </w:pPr>
    </w:p>
    <w:p w:rsidR="006C5392" w:rsidRPr="00DA2A8F" w:rsidRDefault="006C5392" w:rsidP="006C5392">
      <w:pPr>
        <w:pStyle w:val="Text"/>
        <w:tabs>
          <w:tab w:val="center" w:pos="4365"/>
          <w:tab w:val="left" w:pos="7706"/>
        </w:tabs>
        <w:spacing w:line="240" w:lineRule="auto"/>
        <w:ind w:firstLine="0"/>
        <w:jc w:val="left"/>
      </w:pPr>
    </w:p>
    <w:p w:rsidR="006C5392" w:rsidRPr="00DA2A8F" w:rsidRDefault="006C5392" w:rsidP="006C5392">
      <w:pPr>
        <w:pStyle w:val="Text"/>
        <w:tabs>
          <w:tab w:val="center" w:pos="4365"/>
          <w:tab w:val="left" w:pos="7706"/>
        </w:tabs>
        <w:spacing w:line="240" w:lineRule="auto"/>
        <w:ind w:firstLine="0"/>
        <w:jc w:val="left"/>
      </w:pPr>
    </w:p>
    <w:p w:rsidR="00006C47" w:rsidRPr="00DA2A8F" w:rsidRDefault="00006C47" w:rsidP="006C5392">
      <w:pPr>
        <w:pStyle w:val="Text"/>
        <w:tabs>
          <w:tab w:val="center" w:pos="4365"/>
          <w:tab w:val="left" w:pos="7706"/>
        </w:tabs>
        <w:spacing w:line="240" w:lineRule="auto"/>
        <w:ind w:firstLine="0"/>
        <w:jc w:val="left"/>
      </w:pPr>
    </w:p>
    <w:p w:rsidR="00006C47" w:rsidRPr="00DA2A8F" w:rsidRDefault="00006C47" w:rsidP="006C5392">
      <w:pPr>
        <w:pStyle w:val="Text"/>
        <w:tabs>
          <w:tab w:val="center" w:pos="4365"/>
          <w:tab w:val="left" w:pos="7706"/>
        </w:tabs>
        <w:spacing w:line="240" w:lineRule="auto"/>
        <w:ind w:firstLine="0"/>
        <w:jc w:val="left"/>
      </w:pPr>
    </w:p>
    <w:p w:rsidR="006C5392" w:rsidRPr="00DA2A8F" w:rsidRDefault="006C5392" w:rsidP="006C5392">
      <w:pPr>
        <w:pStyle w:val="Text"/>
        <w:tabs>
          <w:tab w:val="center" w:pos="4365"/>
          <w:tab w:val="left" w:pos="7706"/>
        </w:tabs>
        <w:spacing w:line="240" w:lineRule="auto"/>
        <w:ind w:firstLine="0"/>
        <w:jc w:val="left"/>
      </w:pPr>
    </w:p>
    <w:p w:rsidR="006C5392" w:rsidRPr="00DA2A8F" w:rsidRDefault="006C5392" w:rsidP="006C5392">
      <w:pPr>
        <w:pStyle w:val="Text"/>
        <w:tabs>
          <w:tab w:val="center" w:pos="4365"/>
          <w:tab w:val="left" w:pos="7706"/>
        </w:tabs>
        <w:spacing w:line="240" w:lineRule="auto"/>
        <w:ind w:firstLine="0"/>
        <w:jc w:val="left"/>
      </w:pPr>
    </w:p>
    <w:p w:rsidR="006C5392" w:rsidRPr="00DA2A8F" w:rsidRDefault="006C5392" w:rsidP="00475CC4">
      <w:pPr>
        <w:pStyle w:val="TextAli"/>
      </w:pPr>
      <w:r w:rsidRPr="00DA2A8F">
        <w:t xml:space="preserve">As the last case, the simulation has done for the case that we don’t have any storage device in this microgrid. Figure </w:t>
      </w:r>
      <w:r w:rsidR="00FA35BF">
        <w:t>8</w:t>
      </w:r>
      <w:r w:rsidRPr="00DA2A8F">
        <w:t>.24 shows the results for this case and it illustrates that all the sources in the system including the generators and the SC encounter big oscillations corresponding the pulse load. Voltage violation is repo</w:t>
      </w:r>
      <w:r w:rsidR="004A65D5">
        <w:t>rted on the AC buses</w:t>
      </w:r>
      <w:r w:rsidRPr="00DA2A8F">
        <w:t xml:space="preserve"> and on the DC bus and frequency violation and overloading are reported too. </w:t>
      </w:r>
    </w:p>
    <w:p w:rsidR="006C5392" w:rsidRPr="00DA2A8F" w:rsidRDefault="006C5392" w:rsidP="00475CC4">
      <w:pPr>
        <w:pStyle w:val="TextAli"/>
      </w:pPr>
      <w:r w:rsidRPr="00DA2A8F">
        <w:t xml:space="preserve">Table </w:t>
      </w:r>
      <w:r w:rsidR="00FA35BF">
        <w:t>8</w:t>
      </w:r>
      <w:r w:rsidRPr="00DA2A8F">
        <w:t xml:space="preserve">.3 shows the summary of results for security and stability assessment of the system studied cases for better comparison. The system violations in different cases also have been shown in terms of voltage, frequency and loading of equipment. </w:t>
      </w:r>
    </w:p>
    <w:p w:rsidR="006C5392" w:rsidRPr="00DA2A8F" w:rsidRDefault="006C5392" w:rsidP="006C5392">
      <w:pPr>
        <w:pStyle w:val="Text"/>
        <w:tabs>
          <w:tab w:val="center" w:pos="4365"/>
          <w:tab w:val="left" w:pos="7706"/>
        </w:tabs>
        <w:spacing w:line="240" w:lineRule="auto"/>
        <w:ind w:firstLine="0"/>
        <w:jc w:val="left"/>
      </w:pPr>
    </w:p>
    <w:p w:rsidR="006C5392" w:rsidRPr="00DA2A8F" w:rsidRDefault="00DE2A75" w:rsidP="006C5392">
      <w:pPr>
        <w:pStyle w:val="Text"/>
        <w:tabs>
          <w:tab w:val="center" w:pos="4365"/>
          <w:tab w:val="left" w:pos="7706"/>
        </w:tabs>
        <w:spacing w:line="240" w:lineRule="auto"/>
        <w:ind w:firstLine="0"/>
        <w:jc w:val="left"/>
      </w:pPr>
      <w:r>
        <w:rPr>
          <w:noProof/>
        </w:rPr>
        <mc:AlternateContent>
          <mc:Choice Requires="wpc">
            <w:drawing>
              <wp:inline distT="0" distB="0" distL="0" distR="0">
                <wp:extent cx="5486400" cy="4864735"/>
                <wp:effectExtent l="0" t="0" r="0" b="2540"/>
                <wp:docPr id="4771" name="Canvas 22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8876" name="Text Box 211"/>
                        <wps:cNvSpPr txBox="1">
                          <a:spLocks noChangeArrowheads="1"/>
                        </wps:cNvSpPr>
                        <wps:spPr bwMode="auto">
                          <a:xfrm>
                            <a:off x="39500" y="4579198"/>
                            <a:ext cx="5446900" cy="2499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Pr="00105387" w:rsidRDefault="00DE648D" w:rsidP="00475CC4">
                              <w:pPr>
                                <w:pStyle w:val="Heading4"/>
                              </w:pPr>
                              <w:bookmarkStart w:id="3699" w:name="_Toc334048471"/>
                              <w:bookmarkStart w:id="3700" w:name="_Toc334048982"/>
                              <w:bookmarkStart w:id="3701" w:name="_Toc334539953"/>
                              <w:bookmarkStart w:id="3702" w:name="_Toc335662447"/>
                              <w:bookmarkStart w:id="3703" w:name="_Toc335666407"/>
                              <w:bookmarkStart w:id="3704" w:name="_Toc336033060"/>
                              <w:bookmarkStart w:id="3705" w:name="_Toc336033233"/>
                              <w:bookmarkStart w:id="3706" w:name="_Toc336910449"/>
                              <w:bookmarkStart w:id="3707" w:name="_Toc336910590"/>
                              <w:bookmarkStart w:id="3708" w:name="_Toc338625049"/>
                              <w:bookmarkStart w:id="3709" w:name="_Toc338625276"/>
                              <w:bookmarkStart w:id="3710" w:name="_Toc338625637"/>
                              <w:bookmarkStart w:id="3711" w:name="_Toc338691208"/>
                              <w:bookmarkStart w:id="3712" w:name="_Toc341210676"/>
                              <w:bookmarkStart w:id="3713" w:name="_Toc334035713"/>
                              <w:bookmarkStart w:id="3714" w:name="_Toc334036188"/>
                              <w:r w:rsidRPr="006120CE">
                                <w:t>Figure</w:t>
                              </w:r>
                              <w:r>
                                <w:t xml:space="preserve"> 8.24: </w:t>
                              </w:r>
                              <w:r w:rsidRPr="0020030E">
                                <w:rPr>
                                  <w:rFonts w:cstheme="majorBidi"/>
                                </w:rPr>
                                <w:t xml:space="preserve">Pulse Load at Zone 1 without </w:t>
                              </w:r>
                              <w:r>
                                <w:rPr>
                                  <w:rFonts w:cstheme="majorBidi"/>
                                </w:rPr>
                                <w:t xml:space="preserve">any </w:t>
                              </w:r>
                              <w:r w:rsidRPr="0020030E">
                                <w:rPr>
                                  <w:rFonts w:cstheme="majorBidi"/>
                                </w:rPr>
                                <w:t>storage</w:t>
                              </w:r>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r>
                                <w:t xml:space="preserve"> </w:t>
                              </w:r>
                              <w:bookmarkEnd w:id="3713"/>
                              <w:bookmarkEnd w:id="3714"/>
                            </w:p>
                            <w:p w:rsidR="00DE648D" w:rsidRPr="006120CE" w:rsidRDefault="00DE648D" w:rsidP="006C5392">
                              <w:pPr>
                                <w:jc w:val="center"/>
                                <w:rPr>
                                  <w:rFonts w:cstheme="majorBidi"/>
                                  <w:sz w:val="18"/>
                                  <w:szCs w:val="18"/>
                                </w:rPr>
                              </w:pPr>
                              <w:r>
                                <w:rPr>
                                  <w:rFonts w:cstheme="majorBidi"/>
                                  <w:sz w:val="20"/>
                                  <w:szCs w:val="20"/>
                                </w:rPr>
                                <w:t>Loadccurance</w:t>
                              </w:r>
                            </w:p>
                          </w:txbxContent>
                        </wps:txbx>
                        <wps:bodyPr rot="0" vert="horz" wrap="square" lIns="91440" tIns="45720" rIns="91440" bIns="45720" anchor="t" anchorCtr="0" upright="1">
                          <a:noAutofit/>
                        </wps:bodyPr>
                      </wps:wsp>
                      <wps:wsp>
                        <wps:cNvPr id="8877" name="Text Box 53"/>
                        <wps:cNvSpPr txBox="1">
                          <a:spLocks noChangeArrowheads="1"/>
                        </wps:cNvSpPr>
                        <wps:spPr bwMode="auto">
                          <a:xfrm>
                            <a:off x="0" y="2234292"/>
                            <a:ext cx="5413200" cy="230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Pr="00773240" w:rsidRDefault="00DE648D" w:rsidP="006C5392">
                              <w:pPr>
                                <w:pStyle w:val="NormalWeb"/>
                                <w:spacing w:before="0" w:beforeAutospacing="0" w:after="200" w:afterAutospacing="0" w:line="276" w:lineRule="auto"/>
                                <w:jc w:val="center"/>
                                <w:rPr>
                                  <w:sz w:val="20"/>
                                  <w:szCs w:val="20"/>
                                </w:rPr>
                              </w:pPr>
                              <w:r>
                                <w:rPr>
                                  <w:rFonts w:eastAsia="Calibri" w:cs="Arial"/>
                                  <w:sz w:val="16"/>
                                  <w:szCs w:val="16"/>
                                </w:rPr>
                                <w:t>(a) Power sharing corresponding to the Pulse Load</w:t>
                              </w:r>
                            </w:p>
                          </w:txbxContent>
                        </wps:txbx>
                        <wps:bodyPr rot="0" vert="horz" wrap="square" lIns="91440" tIns="45720" rIns="91440" bIns="45720" anchor="t" anchorCtr="0" upright="1">
                          <a:noAutofit/>
                        </wps:bodyPr>
                      </wps:wsp>
                      <wps:wsp>
                        <wps:cNvPr id="8878" name="Text Box 53"/>
                        <wps:cNvSpPr txBox="1">
                          <a:spLocks noChangeArrowheads="1"/>
                        </wps:cNvSpPr>
                        <wps:spPr bwMode="auto">
                          <a:xfrm>
                            <a:off x="73600" y="4349168"/>
                            <a:ext cx="5412800" cy="229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E648D" w:rsidRPr="008D6084" w:rsidRDefault="00DE648D" w:rsidP="006C5392">
                              <w:pPr>
                                <w:ind w:left="360"/>
                                <w:jc w:val="center"/>
                                <w:rPr>
                                  <w:rFonts w:eastAsia="Times New Roman" w:cstheme="majorBidi"/>
                                  <w:sz w:val="16"/>
                                </w:rPr>
                              </w:pPr>
                              <w:r>
                                <w:rPr>
                                  <w:rFonts w:eastAsia="Calibri" w:cstheme="majorBidi"/>
                                  <w:sz w:val="16"/>
                                  <w:szCs w:val="16"/>
                                </w:rPr>
                                <w:t>(b) Frequency of the system and loading of generators</w:t>
                              </w:r>
                              <w:r>
                                <w:rPr>
                                  <w:rFonts w:eastAsia="Calibri" w:cstheme="majorBidi"/>
                                  <w:sz w:val="16"/>
                                  <w:szCs w:val="16"/>
                                </w:rPr>
                                <w:tab/>
                              </w:r>
                              <w:r>
                                <w:rPr>
                                  <w:rFonts w:eastAsia="Calibri" w:cstheme="majorBidi"/>
                                  <w:sz w:val="16"/>
                                  <w:szCs w:val="16"/>
                                </w:rPr>
                                <w:tab/>
                              </w:r>
                              <w:r w:rsidRPr="008D6084">
                                <w:rPr>
                                  <w:rFonts w:eastAsia="Calibri" w:cstheme="majorBidi"/>
                                  <w:sz w:val="16"/>
                                  <w:szCs w:val="16"/>
                                </w:rPr>
                                <w:t>(</w:t>
                              </w:r>
                              <w:r>
                                <w:rPr>
                                  <w:rFonts w:eastAsia="Calibri" w:cstheme="majorBidi"/>
                                  <w:sz w:val="16"/>
                                  <w:szCs w:val="16"/>
                                </w:rPr>
                                <w:t>c</w:t>
                              </w:r>
                              <w:r w:rsidRPr="008D6084">
                                <w:rPr>
                                  <w:rFonts w:eastAsia="Calibri" w:cstheme="majorBidi"/>
                                  <w:sz w:val="16"/>
                                  <w:szCs w:val="16"/>
                                </w:rPr>
                                <w:t xml:space="preserve">) </w:t>
                              </w:r>
                              <w:r>
                                <w:rPr>
                                  <w:rFonts w:eastAsia="Calibri" w:cstheme="majorBidi"/>
                                  <w:sz w:val="16"/>
                                  <w:szCs w:val="16"/>
                                </w:rPr>
                                <w:t>Voltage of AC and DC buses</w:t>
                              </w:r>
                              <w:r>
                                <w:rPr>
                                  <w:rFonts w:eastAsia="Calibri" w:cstheme="majorBidi"/>
                                  <w:sz w:val="16"/>
                                  <w:szCs w:val="16"/>
                                </w:rPr>
                                <w:tab/>
                              </w:r>
                              <w:r>
                                <w:rPr>
                                  <w:rFonts w:eastAsia="Calibri" w:cstheme="majorBidi"/>
                                  <w:sz w:val="16"/>
                                  <w:szCs w:val="16"/>
                                </w:rPr>
                                <w:tab/>
                              </w:r>
                            </w:p>
                          </w:txbxContent>
                        </wps:txbx>
                        <wps:bodyPr rot="0" vert="horz" wrap="square" lIns="91440" tIns="45720" rIns="91440" bIns="45720" anchor="t" anchorCtr="0" upright="1">
                          <a:noAutofit/>
                        </wps:bodyPr>
                      </wps:wsp>
                      <pic:pic xmlns:pic="http://schemas.openxmlformats.org/drawingml/2006/picture">
                        <pic:nvPicPr>
                          <pic:cNvPr id="8879" name="Picture 222"/>
                          <pic:cNvPicPr>
                            <a:picLocks noChangeAspect="1"/>
                          </pic:cNvPicPr>
                        </pic:nvPicPr>
                        <pic:blipFill>
                          <a:blip r:embed="rId804" cstate="print">
                            <a:extLst>
                              <a:ext uri="{28A0092B-C50C-407E-A947-70E740481C1C}">
                                <a14:useLocalDpi xmlns:a14="http://schemas.microsoft.com/office/drawing/2010/main" val="0"/>
                              </a:ext>
                            </a:extLst>
                          </a:blip>
                          <a:srcRect/>
                          <a:stretch>
                            <a:fillRect/>
                          </a:stretch>
                        </pic:blipFill>
                        <pic:spPr bwMode="auto">
                          <a:xfrm>
                            <a:off x="1171500" y="0"/>
                            <a:ext cx="2924200" cy="22518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80" name="Picture 223"/>
                          <pic:cNvPicPr>
                            <a:picLocks noChangeAspect="1"/>
                          </pic:cNvPicPr>
                        </pic:nvPicPr>
                        <pic:blipFill>
                          <a:blip r:embed="rId805" cstate="print">
                            <a:extLst>
                              <a:ext uri="{28A0092B-C50C-407E-A947-70E740481C1C}">
                                <a14:useLocalDpi xmlns:a14="http://schemas.microsoft.com/office/drawing/2010/main" val="0"/>
                              </a:ext>
                            </a:extLst>
                          </a:blip>
                          <a:srcRect/>
                          <a:stretch>
                            <a:fillRect/>
                          </a:stretch>
                        </pic:blipFill>
                        <pic:spPr bwMode="auto">
                          <a:xfrm>
                            <a:off x="140300" y="2456721"/>
                            <a:ext cx="2621900" cy="18924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81" name="Picture 608"/>
                          <pic:cNvPicPr>
                            <a:picLocks noChangeAspect="1"/>
                          </pic:cNvPicPr>
                        </pic:nvPicPr>
                        <pic:blipFill>
                          <a:blip r:embed="rId806" cstate="print">
                            <a:extLst>
                              <a:ext uri="{28A0092B-C50C-407E-A947-70E740481C1C}">
                                <a14:useLocalDpi xmlns:a14="http://schemas.microsoft.com/office/drawing/2010/main" val="0"/>
                              </a:ext>
                            </a:extLst>
                          </a:blip>
                          <a:srcRect/>
                          <a:stretch>
                            <a:fillRect/>
                          </a:stretch>
                        </pic:blipFill>
                        <pic:spPr bwMode="auto">
                          <a:xfrm>
                            <a:off x="2762200" y="2456721"/>
                            <a:ext cx="2651000" cy="1892447"/>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Canvas 221" o:spid="_x0000_s4084" editas="canvas" style="width:6in;height:383.05pt;mso-position-horizontal-relative:char;mso-position-vertical-relative:line" coordsize="54864,4864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">
                <v:shape id="_x0000_s4085" type="#_x0000_t75" style="position:absolute;width:54864;height:48647;visibility:visible;mso-wrap-style:square">
                  <v:fill o:detectmouseclick="t"/>
                  <v:path o:connecttype="none"/>
                </v:shape>
                <v:shape id="Text Box 211" o:spid="_x0000_s4086" type="#_x0000_t202" style="position:absolute;left:395;top:45791;width:54469;height:2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EzYcYA&#10;AADdAAAADwAAAGRycy9kb3ducmV2LnhtbESPT4vCMBTE78J+h/CEvWmqsFqqUaQgLose/HPZ29vm&#10;2Rabl24TtfrpjSB4HGbmN8x03ppKXKhxpWUFg34EgjizuuRcwWG/7MUgnEfWWFkmBTdyMJ99dKaY&#10;aHvlLV12PhcBwi5BBYX3dSKlywoy6Pq2Jg7e0TYGfZBNLnWD1wA3lRxG0UgaLDksFFhTWlB22p2N&#10;gp90ucHt39DE9ypdrY+L+v/w+6XUZ7ddTEB4av07/Gp/awVxPB7B8014AnL2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uEzYcYAAADdAAAADwAAAAAAAAAAAAAAAACYAgAAZHJz&#10;L2Rvd25yZXYueG1sUEsFBgAAAAAEAAQA9QAAAIsDAAAAAA==&#10;" filled="f" stroked="f" strokeweight=".5pt">
                  <v:textbox>
                    <w:txbxContent>
                      <w:p w:rsidR="00DE648D" w:rsidRPr="00105387" w:rsidRDefault="00DE648D" w:rsidP="00475CC4">
                        <w:pPr>
                          <w:pStyle w:val="Heading4"/>
                        </w:pPr>
                        <w:bookmarkStart w:id="3715" w:name="_Toc334048471"/>
                        <w:bookmarkStart w:id="3716" w:name="_Toc334048982"/>
                        <w:bookmarkStart w:id="3717" w:name="_Toc334539953"/>
                        <w:bookmarkStart w:id="3718" w:name="_Toc335662447"/>
                        <w:bookmarkStart w:id="3719" w:name="_Toc335666407"/>
                        <w:bookmarkStart w:id="3720" w:name="_Toc336033060"/>
                        <w:bookmarkStart w:id="3721" w:name="_Toc336033233"/>
                        <w:bookmarkStart w:id="3722" w:name="_Toc336910449"/>
                        <w:bookmarkStart w:id="3723" w:name="_Toc336910590"/>
                        <w:bookmarkStart w:id="3724" w:name="_Toc338625049"/>
                        <w:bookmarkStart w:id="3725" w:name="_Toc338625276"/>
                        <w:bookmarkStart w:id="3726" w:name="_Toc338625637"/>
                        <w:bookmarkStart w:id="3727" w:name="_Toc338691208"/>
                        <w:bookmarkStart w:id="3728" w:name="_Toc341210676"/>
                        <w:bookmarkStart w:id="3729" w:name="_Toc334035713"/>
                        <w:bookmarkStart w:id="3730" w:name="_Toc334036188"/>
                        <w:r w:rsidRPr="006120CE">
                          <w:t>Figure</w:t>
                        </w:r>
                        <w:r>
                          <w:t xml:space="preserve"> 8.24: </w:t>
                        </w:r>
                        <w:r w:rsidRPr="0020030E">
                          <w:rPr>
                            <w:rFonts w:cstheme="majorBidi"/>
                          </w:rPr>
                          <w:t xml:space="preserve">Pulse Load at Zone 1 without </w:t>
                        </w:r>
                        <w:r>
                          <w:rPr>
                            <w:rFonts w:cstheme="majorBidi"/>
                          </w:rPr>
                          <w:t xml:space="preserve">any </w:t>
                        </w:r>
                        <w:r w:rsidRPr="0020030E">
                          <w:rPr>
                            <w:rFonts w:cstheme="majorBidi"/>
                          </w:rPr>
                          <w:t>storage</w:t>
                        </w:r>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r>
                          <w:t xml:space="preserve"> </w:t>
                        </w:r>
                        <w:bookmarkEnd w:id="3729"/>
                        <w:bookmarkEnd w:id="3730"/>
                      </w:p>
                      <w:p w:rsidR="00DE648D" w:rsidRPr="006120CE" w:rsidRDefault="00DE648D" w:rsidP="006C5392">
                        <w:pPr>
                          <w:jc w:val="center"/>
                          <w:rPr>
                            <w:rFonts w:cstheme="majorBidi"/>
                            <w:sz w:val="18"/>
                            <w:szCs w:val="18"/>
                          </w:rPr>
                        </w:pPr>
                        <w:r>
                          <w:rPr>
                            <w:rFonts w:cstheme="majorBidi"/>
                            <w:sz w:val="20"/>
                            <w:szCs w:val="20"/>
                          </w:rPr>
                          <w:t>Loadccurance</w:t>
                        </w:r>
                      </w:p>
                    </w:txbxContent>
                  </v:textbox>
                </v:shape>
                <v:shape id="Text Box 53" o:spid="_x0000_s4087" type="#_x0000_t202" style="position:absolute;top:22342;width:54132;height:2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2W+scA&#10;AADdAAAADwAAAGRycy9kb3ducmV2LnhtbESPQWvCQBSE70L/w/IK3symQpuQuooExCL2EM2lt9fs&#10;MwnNvk2zq8b++m6h4HGYmW+YxWo0nbjQ4FrLCp6iGARxZXXLtYLyuJmlIJxH1thZJgU3crBaPkwW&#10;mGl75YIuB1+LAGGXoYLG+z6T0lUNGXSR7YmDd7KDQR/kUEs94DXATSfncfwiDbYcFhrsKW+o+jqc&#10;jYJdvnnH4nNu0p8u3+5P6/67/HhWavo4rl9BeBr9PfzfftMK0jRJ4O9Ne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WtlvrHAAAA3QAAAA8AAAAAAAAAAAAAAAAAmAIAAGRy&#10;cy9kb3ducmV2LnhtbFBLBQYAAAAABAAEAPUAAACMAwAAAAA=&#10;" filled="f" stroked="f" strokeweight=".5pt">
                  <v:textbox>
                    <w:txbxContent>
                      <w:p w:rsidR="00DE648D" w:rsidRPr="00773240" w:rsidRDefault="00DE648D" w:rsidP="006C5392">
                        <w:pPr>
                          <w:pStyle w:val="NormalWeb"/>
                          <w:spacing w:before="0" w:beforeAutospacing="0" w:after="200" w:afterAutospacing="0" w:line="276" w:lineRule="auto"/>
                          <w:jc w:val="center"/>
                          <w:rPr>
                            <w:sz w:val="20"/>
                            <w:szCs w:val="20"/>
                          </w:rPr>
                        </w:pPr>
                        <w:r>
                          <w:rPr>
                            <w:rFonts w:eastAsia="Calibri" w:cs="Arial"/>
                            <w:sz w:val="16"/>
                            <w:szCs w:val="16"/>
                          </w:rPr>
                          <w:t>(a) Power sharing corresponding to the Pulse Load</w:t>
                        </w:r>
                      </w:p>
                    </w:txbxContent>
                  </v:textbox>
                </v:shape>
                <v:shape id="Text Box 53" o:spid="_x0000_s4088" type="#_x0000_t202" style="position:absolute;left:736;top:43491;width:54128;height:2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ICiMMA&#10;AADdAAAADwAAAGRycy9kb3ducmV2LnhtbERPTYvCMBC9C/sfwix403SF1dI1ihTERfSg9uJtbMa2&#10;bDPpNlGrv94cBI+P9z2dd6YWV2pdZVnB1zACQZxbXXGhIDssBzEI55E11pZJwZ0czGcfvSkm2t54&#10;R9e9L0QIYZeggtL7JpHS5SUZdEPbEAfubFuDPsC2kLrFWwg3tRxF0VgarDg0lNhQWlL+t78YBet0&#10;ucXdaWTiR52uNudF858dv5Xqf3aLHxCeOv8Wv9y/WkEcT8Lc8CY8AT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DICiMMAAADdAAAADwAAAAAAAAAAAAAAAACYAgAAZHJzL2Rv&#10;d25yZXYueG1sUEsFBgAAAAAEAAQA9QAAAIgDAAAAAA==&#10;" filled="f" stroked="f" strokeweight=".5pt">
                  <v:textbox>
                    <w:txbxContent>
                      <w:p w:rsidR="00DE648D" w:rsidRPr="008D6084" w:rsidRDefault="00DE648D" w:rsidP="006C5392">
                        <w:pPr>
                          <w:ind w:left="360"/>
                          <w:jc w:val="center"/>
                          <w:rPr>
                            <w:rFonts w:eastAsia="Times New Roman" w:cstheme="majorBidi"/>
                            <w:sz w:val="16"/>
                          </w:rPr>
                        </w:pPr>
                        <w:r>
                          <w:rPr>
                            <w:rFonts w:eastAsia="Calibri" w:cstheme="majorBidi"/>
                            <w:sz w:val="16"/>
                            <w:szCs w:val="16"/>
                          </w:rPr>
                          <w:t>(b) Frequency of the system and loading of generators</w:t>
                        </w:r>
                        <w:r>
                          <w:rPr>
                            <w:rFonts w:eastAsia="Calibri" w:cstheme="majorBidi"/>
                            <w:sz w:val="16"/>
                            <w:szCs w:val="16"/>
                          </w:rPr>
                          <w:tab/>
                        </w:r>
                        <w:r>
                          <w:rPr>
                            <w:rFonts w:eastAsia="Calibri" w:cstheme="majorBidi"/>
                            <w:sz w:val="16"/>
                            <w:szCs w:val="16"/>
                          </w:rPr>
                          <w:tab/>
                        </w:r>
                        <w:r w:rsidRPr="008D6084">
                          <w:rPr>
                            <w:rFonts w:eastAsia="Calibri" w:cstheme="majorBidi"/>
                            <w:sz w:val="16"/>
                            <w:szCs w:val="16"/>
                          </w:rPr>
                          <w:t>(</w:t>
                        </w:r>
                        <w:r>
                          <w:rPr>
                            <w:rFonts w:eastAsia="Calibri" w:cstheme="majorBidi"/>
                            <w:sz w:val="16"/>
                            <w:szCs w:val="16"/>
                          </w:rPr>
                          <w:t>c</w:t>
                        </w:r>
                        <w:r w:rsidRPr="008D6084">
                          <w:rPr>
                            <w:rFonts w:eastAsia="Calibri" w:cstheme="majorBidi"/>
                            <w:sz w:val="16"/>
                            <w:szCs w:val="16"/>
                          </w:rPr>
                          <w:t xml:space="preserve">) </w:t>
                        </w:r>
                        <w:r>
                          <w:rPr>
                            <w:rFonts w:eastAsia="Calibri" w:cstheme="majorBidi"/>
                            <w:sz w:val="16"/>
                            <w:szCs w:val="16"/>
                          </w:rPr>
                          <w:t>Voltage of AC and DC buses</w:t>
                        </w:r>
                        <w:r>
                          <w:rPr>
                            <w:rFonts w:eastAsia="Calibri" w:cstheme="majorBidi"/>
                            <w:sz w:val="16"/>
                            <w:szCs w:val="16"/>
                          </w:rPr>
                          <w:tab/>
                        </w:r>
                        <w:r>
                          <w:rPr>
                            <w:rFonts w:eastAsia="Calibri" w:cstheme="majorBidi"/>
                            <w:sz w:val="16"/>
                            <w:szCs w:val="16"/>
                          </w:rPr>
                          <w:tab/>
                        </w:r>
                      </w:p>
                    </w:txbxContent>
                  </v:textbox>
                </v:shape>
                <v:shape id="Picture 222" o:spid="_x0000_s4089" type="#_x0000_t75" style="position:absolute;left:11715;width:29242;height:225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ZYgDGAAAA3QAAAA8AAABkcnMvZG93bnJldi54bWxEj09rAjEUxO+C3yG8Qi9Ss/6hTbdGKRXB&#10;i4ha6PWxed0s3bwsm1R3++kbQfA4zMxvmMWqc7U4Uxsqzxom4wwEceFNxaWGz9PmSYEIEdlg7Zk0&#10;9BRgtRwOFpgbf+EDnY+xFAnCIUcNNsYmlzIUlhyGsW+Ik/ftW4cxybaUpsVLgrtaTrPsWTqsOC1Y&#10;bOjDUvFz/HUacDS189ns69T/YU+7/XqnRipq/fjQvb+BiNTFe/jW3hoNSr28wvVNegJy+Q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xliAMYAAADdAAAADwAAAAAAAAAAAAAA&#10;AACfAgAAZHJzL2Rvd25yZXYueG1sUEsFBgAAAAAEAAQA9wAAAJIDAAAAAA==&#10;">
                  <v:imagedata r:id="rId807" o:title=""/>
                  <v:path arrowok="t"/>
                </v:shape>
                <v:shape id="Picture 223" o:spid="_x0000_s4090" type="#_x0000_t75" style="position:absolute;left:1403;top:24567;width:26219;height:189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BDWrCAAAA3QAAAA8AAABkcnMvZG93bnJldi54bWxET8uKwjAU3Qv+Q7iCO03HhZRqlHGYEReC&#10;+Jhxe0mubcfmpjTR1r83C8Hl4bzny85W4k6NLx0r+BgnIIi1MyXnCk7Hn1EKwgdkg5VjUvAgD8tF&#10;vzfHzLiW93Q/hFzEEPYZKihCqDMpvS7Ioh+7mjhyF9dYDBE2uTQNtjHcVnKSJFNpseTYUGBNXwXp&#10;6+FmFejke/K3+V/har27hmn7u7Vno5UaDrrPGYhAXXiLX+6NUZCmadwf38QnIB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wQ1qwgAAAN0AAAAPAAAAAAAAAAAAAAAAAJ8C&#10;AABkcnMvZG93bnJldi54bWxQSwUGAAAAAAQABAD3AAAAjgMAAAAA&#10;">
                  <v:imagedata r:id="rId808" o:title=""/>
                  <v:path arrowok="t"/>
                </v:shape>
                <v:shape id="Picture 608" o:spid="_x0000_s4091" type="#_x0000_t75" style="position:absolute;left:27622;top:24567;width:26510;height:189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HNdHEAAAA3QAAAA8AAABkcnMvZG93bnJldi54bWxEj0+LwjAUxO8L+x3CW/C2plrQ0jWKKILd&#10;k38W9vpo3qbF5qU0UauffiMIHoeZ+Q0zW/S2ERfqfO1YwWiYgCAuna7ZKPg5bj4zED4ga2wck4Ib&#10;eVjM399mmGt35T1dDsGICGGfo4IqhDaX0pcVWfRD1xJH7891FkOUnZG6w2uE20aOk2QiLdYcFyps&#10;aVVReTqcrYIiNUby7724TdN0/T3ZcLHdsVKDj375BSJQH17hZ3urFWRZNoLHm/gE5P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uHNdHEAAAA3QAAAA8AAAAAAAAAAAAAAAAA&#10;nwIAAGRycy9kb3ducmV2LnhtbFBLBQYAAAAABAAEAPcAAACQAwAAAAA=&#10;">
                  <v:imagedata r:id="rId809" o:title=""/>
                  <v:path arrowok="t"/>
                </v:shape>
                <w10:anchorlock/>
              </v:group>
            </w:pict>
          </mc:Fallback>
        </mc:AlternateContent>
      </w:r>
    </w:p>
    <w:p w:rsidR="006C5392" w:rsidRPr="00DA2A8F" w:rsidRDefault="006C5392" w:rsidP="006C5392"/>
    <w:p w:rsidR="006C5392" w:rsidRPr="00DA2A8F" w:rsidRDefault="006C5392" w:rsidP="00475CC4">
      <w:pPr>
        <w:pStyle w:val="NoSpacing"/>
      </w:pPr>
      <w:bookmarkStart w:id="3731" w:name="_Toc334035177"/>
      <w:bookmarkStart w:id="3732" w:name="_Toc334035406"/>
      <w:bookmarkStart w:id="3733" w:name="_Toc334035541"/>
      <w:bookmarkStart w:id="3734" w:name="_Toc334539768"/>
      <w:bookmarkStart w:id="3735" w:name="_Toc335661920"/>
      <w:bookmarkStart w:id="3736" w:name="_Toc335661987"/>
      <w:bookmarkStart w:id="3737" w:name="_Toc335665606"/>
      <w:bookmarkStart w:id="3738" w:name="_Toc335665983"/>
      <w:bookmarkStart w:id="3739" w:name="_Toc336032527"/>
      <w:bookmarkStart w:id="3740" w:name="_Toc336910699"/>
      <w:bookmarkStart w:id="3741" w:name="_Toc338624805"/>
      <w:bookmarkStart w:id="3742" w:name="_Toc338690948"/>
      <w:bookmarkStart w:id="3743" w:name="_Toc341210430"/>
      <w:r w:rsidRPr="00DA2A8F">
        <w:t xml:space="preserve">Table </w:t>
      </w:r>
      <w:r w:rsidR="00FA35BF">
        <w:t>8</w:t>
      </w:r>
      <w:r w:rsidRPr="00DA2A8F">
        <w:t>.3</w:t>
      </w:r>
      <w:r w:rsidR="00006C47" w:rsidRPr="00DA2A8F">
        <w:t xml:space="preserve">: </w:t>
      </w:r>
      <w:r w:rsidRPr="00DA2A8F">
        <w:t>System security and stability assessment for studied cases</w:t>
      </w:r>
      <w:bookmarkEnd w:id="3731"/>
      <w:bookmarkEnd w:id="3732"/>
      <w:bookmarkEnd w:id="3733"/>
      <w:bookmarkEnd w:id="3734"/>
      <w:bookmarkEnd w:id="3735"/>
      <w:bookmarkEnd w:id="3736"/>
      <w:bookmarkEnd w:id="3737"/>
      <w:bookmarkEnd w:id="3738"/>
      <w:bookmarkEnd w:id="3739"/>
      <w:bookmarkEnd w:id="3740"/>
      <w:bookmarkEnd w:id="3741"/>
      <w:bookmarkEnd w:id="3742"/>
      <w:bookmarkEnd w:id="3743"/>
    </w:p>
    <w:tbl>
      <w:tblPr>
        <w:tblW w:w="9577" w:type="dxa"/>
        <w:jc w:val="center"/>
        <w:tblInd w:w="258" w:type="dxa"/>
        <w:tblCellMar>
          <w:left w:w="0" w:type="dxa"/>
          <w:right w:w="0" w:type="dxa"/>
        </w:tblCellMar>
        <w:tblLook w:val="0420" w:firstRow="1" w:lastRow="0" w:firstColumn="0" w:lastColumn="0" w:noHBand="0" w:noVBand="1"/>
      </w:tblPr>
      <w:tblGrid>
        <w:gridCol w:w="507"/>
        <w:gridCol w:w="2642"/>
        <w:gridCol w:w="944"/>
        <w:gridCol w:w="1287"/>
        <w:gridCol w:w="1192"/>
        <w:gridCol w:w="1070"/>
        <w:gridCol w:w="1099"/>
        <w:gridCol w:w="836"/>
      </w:tblGrid>
      <w:tr w:rsidR="006C5392" w:rsidRPr="00DA2A8F" w:rsidTr="002363DA">
        <w:trPr>
          <w:trHeight w:val="288"/>
          <w:jc w:val="center"/>
        </w:trPr>
        <w:tc>
          <w:tcPr>
            <w:tcW w:w="507" w:type="dxa"/>
            <w:tcBorders>
              <w:top w:val="single" w:sz="8" w:space="0" w:color="000000"/>
              <w:left w:val="single" w:sz="8" w:space="0" w:color="000000"/>
              <w:bottom w:val="single" w:sz="8" w:space="0" w:color="000000"/>
              <w:right w:val="single" w:sz="8" w:space="0" w:color="000000"/>
            </w:tcBorders>
            <w:shd w:val="clear" w:color="auto" w:fill="EBF1DE"/>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t>#</w:t>
            </w:r>
          </w:p>
        </w:tc>
        <w:tc>
          <w:tcPr>
            <w:tcW w:w="2642" w:type="dxa"/>
            <w:tcBorders>
              <w:top w:val="single" w:sz="8" w:space="0" w:color="000000"/>
              <w:left w:val="single" w:sz="8" w:space="0" w:color="000000"/>
              <w:bottom w:val="single" w:sz="8" w:space="0" w:color="000000"/>
              <w:right w:val="single" w:sz="8" w:space="0" w:color="000000"/>
            </w:tcBorders>
            <w:shd w:val="clear" w:color="auto" w:fill="EBF1DE"/>
            <w:tcMar>
              <w:top w:w="72" w:type="dxa"/>
              <w:left w:w="144" w:type="dxa"/>
              <w:bottom w:w="72" w:type="dxa"/>
              <w:right w:w="144" w:type="dxa"/>
            </w:tcMar>
            <w:vAlign w:val="center"/>
            <w:hideMark/>
          </w:tcPr>
          <w:p w:rsidR="006C5392" w:rsidRPr="00DA2A8F" w:rsidRDefault="006C5392" w:rsidP="002363DA">
            <w:pPr>
              <w:tabs>
                <w:tab w:val="left" w:pos="2970"/>
              </w:tabs>
              <w:spacing w:line="240" w:lineRule="auto"/>
              <w:rPr>
                <w:rFonts w:cstheme="majorBidi"/>
                <w:sz w:val="20"/>
                <w:szCs w:val="20"/>
              </w:rPr>
            </w:pPr>
            <w:r w:rsidRPr="00DA2A8F">
              <w:rPr>
                <w:rFonts w:cstheme="majorBidi"/>
                <w:b/>
                <w:bCs/>
                <w:sz w:val="20"/>
                <w:szCs w:val="20"/>
              </w:rPr>
              <w:t>Event Description</w:t>
            </w:r>
          </w:p>
        </w:tc>
        <w:tc>
          <w:tcPr>
            <w:tcW w:w="944" w:type="dxa"/>
            <w:tcBorders>
              <w:top w:val="single" w:sz="8" w:space="0" w:color="000000"/>
              <w:left w:val="single" w:sz="8" w:space="0" w:color="000000"/>
              <w:bottom w:val="single" w:sz="8" w:space="0" w:color="000000"/>
              <w:right w:val="single" w:sz="8" w:space="0" w:color="000000"/>
            </w:tcBorders>
            <w:shd w:val="clear" w:color="auto" w:fill="EBF1DE"/>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b/>
                <w:bCs/>
                <w:sz w:val="20"/>
                <w:szCs w:val="20"/>
              </w:rPr>
              <w:t>Voltage</w:t>
            </w:r>
          </w:p>
        </w:tc>
        <w:tc>
          <w:tcPr>
            <w:tcW w:w="1287" w:type="dxa"/>
            <w:tcBorders>
              <w:top w:val="single" w:sz="8" w:space="0" w:color="000000"/>
              <w:left w:val="single" w:sz="8" w:space="0" w:color="000000"/>
              <w:bottom w:val="single" w:sz="8" w:space="0" w:color="000000"/>
              <w:right w:val="single" w:sz="8" w:space="0" w:color="000000"/>
            </w:tcBorders>
            <w:shd w:val="clear" w:color="auto" w:fill="EBF1DE"/>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b/>
                <w:bCs/>
                <w:sz w:val="20"/>
                <w:szCs w:val="20"/>
              </w:rPr>
              <w:t>Frequency</w:t>
            </w:r>
          </w:p>
        </w:tc>
        <w:tc>
          <w:tcPr>
            <w:tcW w:w="1192" w:type="dxa"/>
            <w:tcBorders>
              <w:top w:val="single" w:sz="8" w:space="0" w:color="000000"/>
              <w:left w:val="single" w:sz="8" w:space="0" w:color="000000"/>
              <w:bottom w:val="single" w:sz="8" w:space="0" w:color="000000"/>
              <w:right w:val="single" w:sz="8" w:space="0" w:color="000000"/>
            </w:tcBorders>
            <w:shd w:val="clear" w:color="auto" w:fill="EBF1DE"/>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b/>
                <w:bCs/>
                <w:sz w:val="20"/>
                <w:szCs w:val="20"/>
              </w:rPr>
              <w:t>Loading</w:t>
            </w:r>
          </w:p>
        </w:tc>
        <w:tc>
          <w:tcPr>
            <w:tcW w:w="1070" w:type="dxa"/>
            <w:tcBorders>
              <w:top w:val="single" w:sz="8" w:space="0" w:color="000000"/>
              <w:left w:val="single" w:sz="8" w:space="0" w:color="000000"/>
              <w:bottom w:val="single" w:sz="8" w:space="0" w:color="000000"/>
              <w:right w:val="single" w:sz="8" w:space="0" w:color="000000"/>
            </w:tcBorders>
            <w:shd w:val="clear" w:color="auto" w:fill="EBF1DE"/>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b/>
                <w:bCs/>
                <w:sz w:val="20"/>
                <w:szCs w:val="20"/>
              </w:rPr>
            </w:pPr>
            <w:r w:rsidRPr="00DA2A8F">
              <w:rPr>
                <w:rFonts w:cstheme="majorBidi"/>
                <w:b/>
                <w:bCs/>
                <w:sz w:val="20"/>
                <w:szCs w:val="20"/>
              </w:rPr>
              <w:t>Security</w:t>
            </w:r>
          </w:p>
        </w:tc>
        <w:tc>
          <w:tcPr>
            <w:tcW w:w="1099" w:type="dxa"/>
            <w:tcBorders>
              <w:top w:val="single" w:sz="8" w:space="0" w:color="000000"/>
              <w:left w:val="single" w:sz="8" w:space="0" w:color="000000"/>
              <w:bottom w:val="single" w:sz="8" w:space="0" w:color="000000"/>
              <w:right w:val="single" w:sz="8" w:space="0" w:color="000000"/>
            </w:tcBorders>
            <w:shd w:val="clear" w:color="auto" w:fill="EBF1DE"/>
            <w:vAlign w:val="center"/>
          </w:tcPr>
          <w:p w:rsidR="006C5392" w:rsidRPr="00DA2A8F" w:rsidRDefault="006C5392" w:rsidP="002363DA">
            <w:pPr>
              <w:tabs>
                <w:tab w:val="left" w:pos="2970"/>
              </w:tabs>
              <w:spacing w:line="240" w:lineRule="auto"/>
              <w:jc w:val="center"/>
              <w:rPr>
                <w:rFonts w:cstheme="majorBidi"/>
                <w:b/>
                <w:bCs/>
                <w:sz w:val="20"/>
                <w:szCs w:val="20"/>
              </w:rPr>
            </w:pPr>
            <w:r w:rsidRPr="00DA2A8F">
              <w:rPr>
                <w:rFonts w:cstheme="majorBidi"/>
                <w:b/>
                <w:bCs/>
                <w:sz w:val="20"/>
                <w:szCs w:val="20"/>
              </w:rPr>
              <w:t>Stability</w:t>
            </w:r>
          </w:p>
        </w:tc>
        <w:tc>
          <w:tcPr>
            <w:tcW w:w="836" w:type="dxa"/>
            <w:tcBorders>
              <w:top w:val="single" w:sz="8" w:space="0" w:color="000000"/>
              <w:left w:val="single" w:sz="8" w:space="0" w:color="000000"/>
              <w:bottom w:val="single" w:sz="8" w:space="0" w:color="000000"/>
              <w:right w:val="single" w:sz="8" w:space="0" w:color="000000"/>
            </w:tcBorders>
            <w:shd w:val="clear" w:color="auto" w:fill="EBF1DE"/>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b/>
                <w:bCs/>
                <w:sz w:val="20"/>
                <w:szCs w:val="20"/>
              </w:rPr>
            </w:pPr>
            <w:r w:rsidRPr="00DA2A8F">
              <w:rPr>
                <w:rFonts w:cstheme="majorBidi"/>
                <w:b/>
                <w:bCs/>
                <w:sz w:val="20"/>
                <w:szCs w:val="20"/>
              </w:rPr>
              <w:t>Event Type</w:t>
            </w:r>
          </w:p>
        </w:tc>
      </w:tr>
      <w:tr w:rsidR="006C5392" w:rsidRPr="00DA2A8F" w:rsidTr="002363DA">
        <w:trPr>
          <w:cantSplit/>
          <w:trHeight w:val="288"/>
          <w:jc w:val="center"/>
        </w:trPr>
        <w:tc>
          <w:tcPr>
            <w:tcW w:w="507" w:type="dxa"/>
            <w:tcBorders>
              <w:top w:val="single" w:sz="8" w:space="0" w:color="000000"/>
              <w:left w:val="single" w:sz="8" w:space="0" w:color="000000"/>
              <w:bottom w:val="single" w:sz="8" w:space="0" w:color="000000"/>
              <w:right w:val="single" w:sz="8" w:space="0" w:color="000000"/>
            </w:tcBorders>
            <w:shd w:val="clear" w:color="auto" w:fill="DBEEF4"/>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t>1</w:t>
            </w:r>
          </w:p>
        </w:tc>
        <w:tc>
          <w:tcPr>
            <w:tcW w:w="2642" w:type="dxa"/>
            <w:tcBorders>
              <w:top w:val="single" w:sz="8" w:space="0" w:color="000000"/>
              <w:left w:val="single" w:sz="8" w:space="0" w:color="000000"/>
              <w:bottom w:val="single" w:sz="8" w:space="0" w:color="000000"/>
              <w:right w:val="single" w:sz="8" w:space="0" w:color="000000"/>
            </w:tcBorders>
            <w:shd w:val="clear" w:color="auto" w:fill="EBF1DE"/>
            <w:tcMar>
              <w:top w:w="72" w:type="dxa"/>
              <w:left w:w="144" w:type="dxa"/>
              <w:bottom w:w="72" w:type="dxa"/>
              <w:right w:w="144" w:type="dxa"/>
            </w:tcMar>
            <w:vAlign w:val="center"/>
            <w:hideMark/>
          </w:tcPr>
          <w:p w:rsidR="006C5392" w:rsidRPr="00DA2A8F" w:rsidRDefault="006C5392" w:rsidP="002363DA">
            <w:pPr>
              <w:tabs>
                <w:tab w:val="left" w:pos="2970"/>
              </w:tabs>
              <w:spacing w:line="240" w:lineRule="auto"/>
              <w:rPr>
                <w:rFonts w:cstheme="majorBidi"/>
                <w:sz w:val="20"/>
                <w:szCs w:val="20"/>
              </w:rPr>
            </w:pPr>
            <w:r w:rsidRPr="00DA2A8F">
              <w:rPr>
                <w:rFonts w:cstheme="majorBidi"/>
                <w:sz w:val="20"/>
                <w:szCs w:val="20"/>
              </w:rPr>
              <w:t>Cable 1-2 Outage</w:t>
            </w:r>
          </w:p>
        </w:tc>
        <w:tc>
          <w:tcPr>
            <w:tcW w:w="944" w:type="dxa"/>
            <w:tcBorders>
              <w:top w:val="single" w:sz="8" w:space="0" w:color="000000"/>
              <w:left w:val="single" w:sz="8" w:space="0" w:color="000000"/>
              <w:bottom w:val="single" w:sz="8" w:space="0" w:color="000000"/>
              <w:right w:val="single" w:sz="8" w:space="0" w:color="000000"/>
            </w:tcBorders>
            <w:shd w:val="clear" w:color="auto" w:fill="F2DCDB"/>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sym w:font="Wingdings" w:char="F0FB"/>
            </w:r>
          </w:p>
        </w:tc>
        <w:tc>
          <w:tcPr>
            <w:tcW w:w="1287" w:type="dxa"/>
            <w:tcBorders>
              <w:top w:val="single" w:sz="8" w:space="0" w:color="000000"/>
              <w:left w:val="single" w:sz="8" w:space="0" w:color="000000"/>
              <w:bottom w:val="single" w:sz="8" w:space="0" w:color="000000"/>
              <w:right w:val="single" w:sz="8" w:space="0" w:color="000000"/>
            </w:tcBorders>
            <w:shd w:val="clear" w:color="auto" w:fill="C6D9F1"/>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sym w:font="Wingdings" w:char="F0FC"/>
            </w:r>
          </w:p>
        </w:tc>
        <w:tc>
          <w:tcPr>
            <w:tcW w:w="1192" w:type="dxa"/>
            <w:tcBorders>
              <w:top w:val="single" w:sz="8" w:space="0" w:color="000000"/>
              <w:left w:val="single" w:sz="8" w:space="0" w:color="000000"/>
              <w:bottom w:val="single" w:sz="8" w:space="0" w:color="000000"/>
              <w:right w:val="single" w:sz="8" w:space="0" w:color="000000"/>
            </w:tcBorders>
            <w:shd w:val="clear" w:color="auto" w:fill="C6D9F1"/>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sym w:font="Wingdings" w:char="F0FC"/>
            </w:r>
          </w:p>
        </w:tc>
        <w:tc>
          <w:tcPr>
            <w:tcW w:w="1070" w:type="dxa"/>
            <w:tcBorders>
              <w:top w:val="single" w:sz="8" w:space="0" w:color="000000"/>
              <w:left w:val="single" w:sz="8" w:space="0" w:color="000000"/>
              <w:bottom w:val="single" w:sz="8" w:space="0" w:color="000000"/>
              <w:right w:val="single" w:sz="8" w:space="0" w:color="000000"/>
            </w:tcBorders>
            <w:shd w:val="clear" w:color="auto" w:fill="E6B9B8"/>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t>Unsecure</w:t>
            </w:r>
          </w:p>
        </w:tc>
        <w:tc>
          <w:tcPr>
            <w:tcW w:w="1099"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vAlign w:val="center"/>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t>Stable</w:t>
            </w:r>
          </w:p>
        </w:tc>
        <w:tc>
          <w:tcPr>
            <w:tcW w:w="836" w:type="dxa"/>
            <w:vMerge w:val="restart"/>
            <w:tcBorders>
              <w:top w:val="single" w:sz="8" w:space="0" w:color="000000"/>
              <w:left w:val="single" w:sz="8" w:space="0" w:color="000000"/>
              <w:bottom w:val="single" w:sz="8" w:space="0" w:color="000000"/>
              <w:right w:val="single" w:sz="8" w:space="0" w:color="000000"/>
            </w:tcBorders>
            <w:shd w:val="clear" w:color="auto" w:fill="F2F2F2"/>
            <w:tcMar>
              <w:top w:w="72" w:type="dxa"/>
              <w:left w:w="144" w:type="dxa"/>
              <w:bottom w:w="72" w:type="dxa"/>
              <w:right w:w="144" w:type="dxa"/>
            </w:tcMar>
            <w:textDirection w:val="btL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b/>
                <w:bCs/>
                <w:sz w:val="20"/>
                <w:szCs w:val="20"/>
              </w:rPr>
              <w:t>Contingencies</w:t>
            </w:r>
          </w:p>
        </w:tc>
      </w:tr>
      <w:tr w:rsidR="006C5392" w:rsidRPr="00DA2A8F" w:rsidTr="002363DA">
        <w:trPr>
          <w:cantSplit/>
          <w:trHeight w:val="288"/>
          <w:jc w:val="center"/>
        </w:trPr>
        <w:tc>
          <w:tcPr>
            <w:tcW w:w="507" w:type="dxa"/>
            <w:tcBorders>
              <w:top w:val="single" w:sz="8" w:space="0" w:color="000000"/>
              <w:left w:val="single" w:sz="8" w:space="0" w:color="000000"/>
              <w:bottom w:val="single" w:sz="8" w:space="0" w:color="000000"/>
              <w:right w:val="single" w:sz="8" w:space="0" w:color="000000"/>
            </w:tcBorders>
            <w:shd w:val="clear" w:color="auto" w:fill="DBEEF4"/>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t>2</w:t>
            </w:r>
          </w:p>
        </w:tc>
        <w:tc>
          <w:tcPr>
            <w:tcW w:w="2642" w:type="dxa"/>
            <w:tcBorders>
              <w:top w:val="single" w:sz="8" w:space="0" w:color="000000"/>
              <w:left w:val="single" w:sz="8" w:space="0" w:color="000000"/>
              <w:bottom w:val="single" w:sz="8" w:space="0" w:color="000000"/>
              <w:right w:val="single" w:sz="8" w:space="0" w:color="000000"/>
            </w:tcBorders>
            <w:shd w:val="clear" w:color="auto" w:fill="EBF1DE"/>
            <w:tcMar>
              <w:top w:w="72" w:type="dxa"/>
              <w:left w:w="144" w:type="dxa"/>
              <w:bottom w:w="72" w:type="dxa"/>
              <w:right w:w="144" w:type="dxa"/>
            </w:tcMar>
            <w:vAlign w:val="center"/>
            <w:hideMark/>
          </w:tcPr>
          <w:p w:rsidR="006C5392" w:rsidRPr="00DA2A8F" w:rsidRDefault="006C5392" w:rsidP="002363DA">
            <w:pPr>
              <w:tabs>
                <w:tab w:val="left" w:pos="2970"/>
              </w:tabs>
              <w:spacing w:line="240" w:lineRule="auto"/>
              <w:rPr>
                <w:rFonts w:cstheme="majorBidi"/>
                <w:sz w:val="20"/>
                <w:szCs w:val="20"/>
              </w:rPr>
            </w:pPr>
            <w:r w:rsidRPr="00DA2A8F">
              <w:rPr>
                <w:rFonts w:cstheme="majorBidi"/>
                <w:sz w:val="20"/>
                <w:szCs w:val="20"/>
              </w:rPr>
              <w:t>Cable 1-4 Outage</w:t>
            </w:r>
          </w:p>
        </w:tc>
        <w:tc>
          <w:tcPr>
            <w:tcW w:w="944" w:type="dxa"/>
            <w:tcBorders>
              <w:top w:val="single" w:sz="8" w:space="0" w:color="000000"/>
              <w:left w:val="single" w:sz="8" w:space="0" w:color="000000"/>
              <w:bottom w:val="single" w:sz="8" w:space="0" w:color="000000"/>
              <w:right w:val="single" w:sz="8" w:space="0" w:color="000000"/>
            </w:tcBorders>
            <w:shd w:val="clear" w:color="auto" w:fill="F2DCDB"/>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sym w:font="Wingdings" w:char="F0FB"/>
            </w:r>
          </w:p>
        </w:tc>
        <w:tc>
          <w:tcPr>
            <w:tcW w:w="1287" w:type="dxa"/>
            <w:tcBorders>
              <w:top w:val="single" w:sz="8" w:space="0" w:color="000000"/>
              <w:left w:val="single" w:sz="8" w:space="0" w:color="000000"/>
              <w:bottom w:val="single" w:sz="8" w:space="0" w:color="000000"/>
              <w:right w:val="single" w:sz="8" w:space="0" w:color="000000"/>
            </w:tcBorders>
            <w:shd w:val="clear" w:color="auto" w:fill="C6D9F1"/>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sym w:font="Wingdings" w:char="F0FC"/>
            </w:r>
          </w:p>
        </w:tc>
        <w:tc>
          <w:tcPr>
            <w:tcW w:w="1192" w:type="dxa"/>
            <w:tcBorders>
              <w:top w:val="single" w:sz="8" w:space="0" w:color="000000"/>
              <w:left w:val="single" w:sz="8" w:space="0" w:color="000000"/>
              <w:bottom w:val="single" w:sz="8" w:space="0" w:color="000000"/>
              <w:right w:val="single" w:sz="8" w:space="0" w:color="000000"/>
            </w:tcBorders>
            <w:shd w:val="clear" w:color="auto" w:fill="C6D9F1"/>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sym w:font="Wingdings" w:char="F0FC"/>
            </w:r>
          </w:p>
        </w:tc>
        <w:tc>
          <w:tcPr>
            <w:tcW w:w="1070" w:type="dxa"/>
            <w:tcBorders>
              <w:top w:val="single" w:sz="8" w:space="0" w:color="000000"/>
              <w:left w:val="single" w:sz="8" w:space="0" w:color="000000"/>
              <w:bottom w:val="single" w:sz="8" w:space="0" w:color="000000"/>
              <w:right w:val="single" w:sz="8" w:space="0" w:color="000000"/>
            </w:tcBorders>
            <w:shd w:val="clear" w:color="auto" w:fill="E6B9B8"/>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t>Unsecure</w:t>
            </w:r>
          </w:p>
        </w:tc>
        <w:tc>
          <w:tcPr>
            <w:tcW w:w="1099"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vAlign w:val="center"/>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t>Stable</w:t>
            </w:r>
          </w:p>
        </w:tc>
        <w:tc>
          <w:tcPr>
            <w:tcW w:w="836" w:type="dxa"/>
            <w:vMerge/>
            <w:tcBorders>
              <w:top w:val="single" w:sz="8" w:space="0" w:color="000000"/>
              <w:left w:val="single" w:sz="8" w:space="0" w:color="000000"/>
              <w:bottom w:val="single" w:sz="8" w:space="0" w:color="000000"/>
              <w:right w:val="single" w:sz="8" w:space="0" w:color="000000"/>
            </w:tcBorders>
            <w:vAlign w:val="center"/>
            <w:hideMark/>
          </w:tcPr>
          <w:p w:rsidR="006C5392" w:rsidRPr="00DA2A8F" w:rsidRDefault="006C5392" w:rsidP="002363DA">
            <w:pPr>
              <w:tabs>
                <w:tab w:val="left" w:pos="2970"/>
              </w:tabs>
              <w:spacing w:line="240" w:lineRule="auto"/>
              <w:jc w:val="center"/>
              <w:rPr>
                <w:rFonts w:cstheme="majorBidi"/>
                <w:sz w:val="20"/>
                <w:szCs w:val="20"/>
              </w:rPr>
            </w:pPr>
          </w:p>
        </w:tc>
      </w:tr>
      <w:tr w:rsidR="006C5392" w:rsidRPr="00DA2A8F" w:rsidTr="002363DA">
        <w:trPr>
          <w:cantSplit/>
          <w:trHeight w:val="288"/>
          <w:jc w:val="center"/>
        </w:trPr>
        <w:tc>
          <w:tcPr>
            <w:tcW w:w="507" w:type="dxa"/>
            <w:tcBorders>
              <w:top w:val="single" w:sz="8" w:space="0" w:color="000000"/>
              <w:left w:val="single" w:sz="8" w:space="0" w:color="000000"/>
              <w:bottom w:val="single" w:sz="8" w:space="0" w:color="000000"/>
              <w:right w:val="single" w:sz="8" w:space="0" w:color="000000"/>
            </w:tcBorders>
            <w:shd w:val="clear" w:color="auto" w:fill="DBEEF4"/>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t>3</w:t>
            </w:r>
          </w:p>
        </w:tc>
        <w:tc>
          <w:tcPr>
            <w:tcW w:w="2642" w:type="dxa"/>
            <w:tcBorders>
              <w:top w:val="single" w:sz="8" w:space="0" w:color="000000"/>
              <w:left w:val="single" w:sz="8" w:space="0" w:color="000000"/>
              <w:bottom w:val="single" w:sz="8" w:space="0" w:color="000000"/>
              <w:right w:val="single" w:sz="8" w:space="0" w:color="000000"/>
            </w:tcBorders>
            <w:shd w:val="clear" w:color="auto" w:fill="EBF1DE"/>
            <w:tcMar>
              <w:top w:w="72" w:type="dxa"/>
              <w:left w:w="144" w:type="dxa"/>
              <w:bottom w:w="72" w:type="dxa"/>
              <w:right w:w="144" w:type="dxa"/>
            </w:tcMar>
            <w:vAlign w:val="center"/>
            <w:hideMark/>
          </w:tcPr>
          <w:p w:rsidR="006C5392" w:rsidRPr="00DA2A8F" w:rsidRDefault="006C5392" w:rsidP="002363DA">
            <w:pPr>
              <w:tabs>
                <w:tab w:val="left" w:pos="2970"/>
              </w:tabs>
              <w:spacing w:line="240" w:lineRule="auto"/>
              <w:rPr>
                <w:rFonts w:cstheme="majorBidi"/>
                <w:sz w:val="20"/>
                <w:szCs w:val="20"/>
              </w:rPr>
            </w:pPr>
            <w:r w:rsidRPr="00DA2A8F">
              <w:rPr>
                <w:rFonts w:cstheme="majorBidi"/>
                <w:sz w:val="20"/>
                <w:szCs w:val="20"/>
              </w:rPr>
              <w:t>MTG2 Outage</w:t>
            </w:r>
          </w:p>
        </w:tc>
        <w:tc>
          <w:tcPr>
            <w:tcW w:w="944" w:type="dxa"/>
            <w:tcBorders>
              <w:top w:val="single" w:sz="8" w:space="0" w:color="000000"/>
              <w:left w:val="single" w:sz="8" w:space="0" w:color="000000"/>
              <w:bottom w:val="single" w:sz="8" w:space="0" w:color="000000"/>
              <w:right w:val="single" w:sz="8" w:space="0" w:color="000000"/>
            </w:tcBorders>
            <w:shd w:val="clear" w:color="auto" w:fill="F2DCDB"/>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sym w:font="Wingdings" w:char="F0FB"/>
            </w:r>
          </w:p>
        </w:tc>
        <w:tc>
          <w:tcPr>
            <w:tcW w:w="1287" w:type="dxa"/>
            <w:tcBorders>
              <w:top w:val="single" w:sz="8" w:space="0" w:color="000000"/>
              <w:left w:val="single" w:sz="8" w:space="0" w:color="000000"/>
              <w:bottom w:val="single" w:sz="8" w:space="0" w:color="000000"/>
              <w:right w:val="single" w:sz="8" w:space="0" w:color="000000"/>
            </w:tcBorders>
            <w:shd w:val="clear" w:color="auto" w:fill="F2DCDB"/>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sym w:font="Wingdings" w:char="F0FB"/>
            </w:r>
          </w:p>
        </w:tc>
        <w:tc>
          <w:tcPr>
            <w:tcW w:w="1192" w:type="dxa"/>
            <w:tcBorders>
              <w:top w:val="single" w:sz="8" w:space="0" w:color="000000"/>
              <w:left w:val="single" w:sz="8" w:space="0" w:color="000000"/>
              <w:bottom w:val="single" w:sz="8" w:space="0" w:color="000000"/>
              <w:right w:val="single" w:sz="8" w:space="0" w:color="000000"/>
            </w:tcBorders>
            <w:shd w:val="clear" w:color="auto" w:fill="F2DCDB"/>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sym w:font="Wingdings" w:char="F0FB"/>
            </w:r>
          </w:p>
        </w:tc>
        <w:tc>
          <w:tcPr>
            <w:tcW w:w="1070" w:type="dxa"/>
            <w:tcBorders>
              <w:top w:val="single" w:sz="8" w:space="0" w:color="000000"/>
              <w:left w:val="single" w:sz="8" w:space="0" w:color="000000"/>
              <w:bottom w:val="single" w:sz="8" w:space="0" w:color="000000"/>
              <w:right w:val="single" w:sz="8" w:space="0" w:color="000000"/>
            </w:tcBorders>
            <w:shd w:val="clear" w:color="auto" w:fill="E6B9B8"/>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t>Unsecure</w:t>
            </w:r>
          </w:p>
        </w:tc>
        <w:tc>
          <w:tcPr>
            <w:tcW w:w="1099" w:type="dxa"/>
            <w:tcBorders>
              <w:top w:val="single" w:sz="8" w:space="0" w:color="000000"/>
              <w:left w:val="single" w:sz="8" w:space="0" w:color="000000"/>
              <w:bottom w:val="single" w:sz="8" w:space="0" w:color="000000"/>
              <w:right w:val="single" w:sz="8" w:space="0" w:color="000000"/>
            </w:tcBorders>
            <w:shd w:val="clear" w:color="auto" w:fill="E5B8B7" w:themeFill="accent2" w:themeFillTint="66"/>
            <w:vAlign w:val="center"/>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t>Instable</w:t>
            </w:r>
          </w:p>
        </w:tc>
        <w:tc>
          <w:tcPr>
            <w:tcW w:w="836" w:type="dxa"/>
            <w:vMerge/>
            <w:tcBorders>
              <w:top w:val="single" w:sz="8" w:space="0" w:color="000000"/>
              <w:left w:val="single" w:sz="8" w:space="0" w:color="000000"/>
              <w:bottom w:val="single" w:sz="8" w:space="0" w:color="000000"/>
              <w:right w:val="single" w:sz="8" w:space="0" w:color="000000"/>
            </w:tcBorders>
            <w:vAlign w:val="center"/>
            <w:hideMark/>
          </w:tcPr>
          <w:p w:rsidR="006C5392" w:rsidRPr="00DA2A8F" w:rsidRDefault="006C5392" w:rsidP="002363DA">
            <w:pPr>
              <w:tabs>
                <w:tab w:val="left" w:pos="2970"/>
              </w:tabs>
              <w:spacing w:line="240" w:lineRule="auto"/>
              <w:jc w:val="center"/>
              <w:rPr>
                <w:rFonts w:cstheme="majorBidi"/>
                <w:sz w:val="20"/>
                <w:szCs w:val="20"/>
              </w:rPr>
            </w:pPr>
          </w:p>
        </w:tc>
      </w:tr>
      <w:tr w:rsidR="006C5392" w:rsidRPr="00DA2A8F" w:rsidTr="002363DA">
        <w:trPr>
          <w:cantSplit/>
          <w:trHeight w:val="288"/>
          <w:jc w:val="center"/>
        </w:trPr>
        <w:tc>
          <w:tcPr>
            <w:tcW w:w="507" w:type="dxa"/>
            <w:tcBorders>
              <w:top w:val="single" w:sz="8" w:space="0" w:color="000000"/>
              <w:left w:val="single" w:sz="8" w:space="0" w:color="000000"/>
              <w:bottom w:val="single" w:sz="8" w:space="0" w:color="000000"/>
              <w:right w:val="single" w:sz="8" w:space="0" w:color="000000"/>
            </w:tcBorders>
            <w:shd w:val="clear" w:color="auto" w:fill="DBEEF4"/>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t>4</w:t>
            </w:r>
          </w:p>
        </w:tc>
        <w:tc>
          <w:tcPr>
            <w:tcW w:w="2642" w:type="dxa"/>
            <w:tcBorders>
              <w:top w:val="single" w:sz="8" w:space="0" w:color="000000"/>
              <w:left w:val="single" w:sz="8" w:space="0" w:color="000000"/>
              <w:bottom w:val="single" w:sz="8" w:space="0" w:color="000000"/>
              <w:right w:val="single" w:sz="8" w:space="0" w:color="000000"/>
            </w:tcBorders>
            <w:shd w:val="clear" w:color="auto" w:fill="EBF1DE"/>
            <w:tcMar>
              <w:top w:w="72" w:type="dxa"/>
              <w:left w:w="144" w:type="dxa"/>
              <w:bottom w:w="72" w:type="dxa"/>
              <w:right w:w="144" w:type="dxa"/>
            </w:tcMar>
            <w:vAlign w:val="center"/>
            <w:hideMark/>
          </w:tcPr>
          <w:p w:rsidR="006C5392" w:rsidRPr="00DA2A8F" w:rsidRDefault="006C5392" w:rsidP="002363DA">
            <w:pPr>
              <w:tabs>
                <w:tab w:val="left" w:pos="2970"/>
              </w:tabs>
              <w:spacing w:line="240" w:lineRule="auto"/>
              <w:rPr>
                <w:rFonts w:cstheme="majorBidi"/>
                <w:sz w:val="20"/>
                <w:szCs w:val="20"/>
              </w:rPr>
            </w:pPr>
            <w:r w:rsidRPr="00DA2A8F">
              <w:rPr>
                <w:rFonts w:cstheme="majorBidi"/>
                <w:sz w:val="20"/>
                <w:szCs w:val="20"/>
              </w:rPr>
              <w:t>MTG2 Outage with Distributed Energy Storages</w:t>
            </w:r>
          </w:p>
        </w:tc>
        <w:tc>
          <w:tcPr>
            <w:tcW w:w="944" w:type="dxa"/>
            <w:tcBorders>
              <w:top w:val="single" w:sz="8" w:space="0" w:color="000000"/>
              <w:left w:val="single" w:sz="8" w:space="0" w:color="000000"/>
              <w:bottom w:val="single" w:sz="8" w:space="0" w:color="000000"/>
              <w:right w:val="single" w:sz="8" w:space="0" w:color="000000"/>
            </w:tcBorders>
            <w:shd w:val="clear" w:color="auto" w:fill="C6D9F1"/>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sym w:font="Wingdings" w:char="F0FC"/>
            </w:r>
          </w:p>
        </w:tc>
        <w:tc>
          <w:tcPr>
            <w:tcW w:w="1287" w:type="dxa"/>
            <w:tcBorders>
              <w:top w:val="single" w:sz="8" w:space="0" w:color="000000"/>
              <w:left w:val="single" w:sz="8" w:space="0" w:color="000000"/>
              <w:bottom w:val="single" w:sz="8" w:space="0" w:color="000000"/>
              <w:right w:val="single" w:sz="8" w:space="0" w:color="000000"/>
            </w:tcBorders>
            <w:shd w:val="clear" w:color="auto" w:fill="C6D9F1"/>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sym w:font="Wingdings" w:char="F0FC"/>
            </w:r>
          </w:p>
        </w:tc>
        <w:tc>
          <w:tcPr>
            <w:tcW w:w="1192" w:type="dxa"/>
            <w:tcBorders>
              <w:top w:val="single" w:sz="8" w:space="0" w:color="000000"/>
              <w:left w:val="single" w:sz="8" w:space="0" w:color="000000"/>
              <w:bottom w:val="single" w:sz="8" w:space="0" w:color="000000"/>
              <w:right w:val="single" w:sz="8" w:space="0" w:color="000000"/>
            </w:tcBorders>
            <w:shd w:val="clear" w:color="auto" w:fill="C6D9F1"/>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sym w:font="Wingdings" w:char="F0FC"/>
            </w:r>
          </w:p>
        </w:tc>
        <w:tc>
          <w:tcPr>
            <w:tcW w:w="1070" w:type="dxa"/>
            <w:tcBorders>
              <w:top w:val="single" w:sz="8" w:space="0" w:color="000000"/>
              <w:left w:val="single" w:sz="8" w:space="0" w:color="000000"/>
              <w:bottom w:val="single" w:sz="8" w:space="0" w:color="000000"/>
              <w:right w:val="single" w:sz="8" w:space="0" w:color="000000"/>
            </w:tcBorders>
            <w:shd w:val="clear" w:color="auto" w:fill="DAE7F6"/>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t>Secure</w:t>
            </w:r>
          </w:p>
        </w:tc>
        <w:tc>
          <w:tcPr>
            <w:tcW w:w="1099"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vAlign w:val="center"/>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t>Stable</w:t>
            </w:r>
          </w:p>
        </w:tc>
        <w:tc>
          <w:tcPr>
            <w:tcW w:w="836" w:type="dxa"/>
            <w:vMerge/>
            <w:tcBorders>
              <w:top w:val="single" w:sz="8" w:space="0" w:color="000000"/>
              <w:left w:val="single" w:sz="8" w:space="0" w:color="000000"/>
              <w:bottom w:val="single" w:sz="8" w:space="0" w:color="000000"/>
              <w:right w:val="single" w:sz="8" w:space="0" w:color="000000"/>
            </w:tcBorders>
            <w:vAlign w:val="center"/>
            <w:hideMark/>
          </w:tcPr>
          <w:p w:rsidR="006C5392" w:rsidRPr="00DA2A8F" w:rsidRDefault="006C5392" w:rsidP="002363DA">
            <w:pPr>
              <w:tabs>
                <w:tab w:val="left" w:pos="2970"/>
              </w:tabs>
              <w:spacing w:line="240" w:lineRule="auto"/>
              <w:jc w:val="center"/>
              <w:rPr>
                <w:rFonts w:cstheme="majorBidi"/>
                <w:sz w:val="20"/>
                <w:szCs w:val="20"/>
              </w:rPr>
            </w:pPr>
          </w:p>
        </w:tc>
      </w:tr>
      <w:tr w:rsidR="006C5392" w:rsidRPr="00DA2A8F" w:rsidTr="002363DA">
        <w:trPr>
          <w:cantSplit/>
          <w:trHeight w:val="288"/>
          <w:jc w:val="center"/>
        </w:trPr>
        <w:tc>
          <w:tcPr>
            <w:tcW w:w="507" w:type="dxa"/>
            <w:tcBorders>
              <w:top w:val="single" w:sz="8" w:space="0" w:color="000000"/>
              <w:left w:val="single" w:sz="8" w:space="0" w:color="000000"/>
              <w:bottom w:val="single" w:sz="8" w:space="0" w:color="000000"/>
              <w:right w:val="single" w:sz="8" w:space="0" w:color="000000"/>
            </w:tcBorders>
            <w:shd w:val="clear" w:color="auto" w:fill="DBEEF4"/>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t>5</w:t>
            </w:r>
          </w:p>
        </w:tc>
        <w:tc>
          <w:tcPr>
            <w:tcW w:w="2642" w:type="dxa"/>
            <w:tcBorders>
              <w:top w:val="single" w:sz="8" w:space="0" w:color="000000"/>
              <w:left w:val="single" w:sz="8" w:space="0" w:color="000000"/>
              <w:bottom w:val="single" w:sz="8" w:space="0" w:color="000000"/>
              <w:right w:val="single" w:sz="8" w:space="0" w:color="000000"/>
            </w:tcBorders>
            <w:shd w:val="clear" w:color="auto" w:fill="EBF1DE"/>
            <w:tcMar>
              <w:top w:w="72" w:type="dxa"/>
              <w:left w:w="144" w:type="dxa"/>
              <w:bottom w:w="72" w:type="dxa"/>
              <w:right w:w="144" w:type="dxa"/>
            </w:tcMar>
            <w:vAlign w:val="center"/>
            <w:hideMark/>
          </w:tcPr>
          <w:p w:rsidR="006C5392" w:rsidRPr="00DA2A8F" w:rsidRDefault="006C5392" w:rsidP="002363DA">
            <w:pPr>
              <w:tabs>
                <w:tab w:val="left" w:pos="2970"/>
              </w:tabs>
              <w:spacing w:line="240" w:lineRule="auto"/>
              <w:rPr>
                <w:rFonts w:cstheme="majorBidi"/>
                <w:sz w:val="20"/>
                <w:szCs w:val="20"/>
              </w:rPr>
            </w:pPr>
            <w:r w:rsidRPr="00DA2A8F">
              <w:rPr>
                <w:rFonts w:cstheme="majorBidi"/>
                <w:sz w:val="20"/>
                <w:szCs w:val="20"/>
              </w:rPr>
              <w:t>ATG2 Outage</w:t>
            </w:r>
          </w:p>
        </w:tc>
        <w:tc>
          <w:tcPr>
            <w:tcW w:w="944" w:type="dxa"/>
            <w:tcBorders>
              <w:top w:val="single" w:sz="8" w:space="0" w:color="000000"/>
              <w:left w:val="single" w:sz="8" w:space="0" w:color="000000"/>
              <w:bottom w:val="single" w:sz="8" w:space="0" w:color="000000"/>
              <w:right w:val="single" w:sz="8" w:space="0" w:color="000000"/>
            </w:tcBorders>
            <w:shd w:val="clear" w:color="auto" w:fill="F2DCDB"/>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sym w:font="Wingdings" w:char="F0FB"/>
            </w:r>
          </w:p>
        </w:tc>
        <w:tc>
          <w:tcPr>
            <w:tcW w:w="1287" w:type="dxa"/>
            <w:tcBorders>
              <w:top w:val="single" w:sz="8" w:space="0" w:color="000000"/>
              <w:left w:val="single" w:sz="8" w:space="0" w:color="000000"/>
              <w:bottom w:val="single" w:sz="8" w:space="0" w:color="000000"/>
              <w:right w:val="single" w:sz="8" w:space="0" w:color="000000"/>
            </w:tcBorders>
            <w:shd w:val="clear" w:color="auto" w:fill="F2DCDB"/>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sym w:font="Wingdings" w:char="F0FB"/>
            </w:r>
          </w:p>
        </w:tc>
        <w:tc>
          <w:tcPr>
            <w:tcW w:w="1192" w:type="dxa"/>
            <w:tcBorders>
              <w:top w:val="single" w:sz="8" w:space="0" w:color="000000"/>
              <w:left w:val="single" w:sz="8" w:space="0" w:color="000000"/>
              <w:bottom w:val="single" w:sz="8" w:space="0" w:color="000000"/>
              <w:right w:val="single" w:sz="8" w:space="0" w:color="000000"/>
            </w:tcBorders>
            <w:shd w:val="clear" w:color="auto" w:fill="F2DCDB"/>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sym w:font="Wingdings" w:char="F0FB"/>
            </w:r>
          </w:p>
        </w:tc>
        <w:tc>
          <w:tcPr>
            <w:tcW w:w="1070" w:type="dxa"/>
            <w:tcBorders>
              <w:top w:val="single" w:sz="8" w:space="0" w:color="000000"/>
              <w:left w:val="single" w:sz="8" w:space="0" w:color="000000"/>
              <w:bottom w:val="single" w:sz="8" w:space="0" w:color="000000"/>
              <w:right w:val="single" w:sz="8" w:space="0" w:color="000000"/>
            </w:tcBorders>
            <w:shd w:val="clear" w:color="auto" w:fill="E5B8B7" w:themeFill="accent2" w:themeFillTint="66"/>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t>Unsecure</w:t>
            </w:r>
          </w:p>
        </w:tc>
        <w:tc>
          <w:tcPr>
            <w:tcW w:w="1099" w:type="dxa"/>
            <w:tcBorders>
              <w:top w:val="single" w:sz="8" w:space="0" w:color="000000"/>
              <w:left w:val="single" w:sz="8" w:space="0" w:color="000000"/>
              <w:bottom w:val="single" w:sz="8" w:space="0" w:color="000000"/>
              <w:right w:val="single" w:sz="8" w:space="0" w:color="000000"/>
            </w:tcBorders>
            <w:shd w:val="clear" w:color="auto" w:fill="E5B8B7" w:themeFill="accent2" w:themeFillTint="66"/>
            <w:vAlign w:val="center"/>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t>Instable</w:t>
            </w:r>
          </w:p>
        </w:tc>
        <w:tc>
          <w:tcPr>
            <w:tcW w:w="836" w:type="dxa"/>
            <w:vMerge/>
            <w:tcBorders>
              <w:top w:val="single" w:sz="8" w:space="0" w:color="000000"/>
              <w:left w:val="single" w:sz="8" w:space="0" w:color="000000"/>
              <w:bottom w:val="single" w:sz="8" w:space="0" w:color="000000"/>
              <w:right w:val="single" w:sz="8" w:space="0" w:color="000000"/>
            </w:tcBorders>
            <w:vAlign w:val="center"/>
            <w:hideMark/>
          </w:tcPr>
          <w:p w:rsidR="006C5392" w:rsidRPr="00DA2A8F" w:rsidRDefault="006C5392" w:rsidP="002363DA">
            <w:pPr>
              <w:tabs>
                <w:tab w:val="left" w:pos="2970"/>
              </w:tabs>
              <w:spacing w:line="240" w:lineRule="auto"/>
              <w:jc w:val="center"/>
              <w:rPr>
                <w:rFonts w:cstheme="majorBidi"/>
                <w:sz w:val="20"/>
                <w:szCs w:val="20"/>
              </w:rPr>
            </w:pPr>
          </w:p>
        </w:tc>
      </w:tr>
      <w:tr w:rsidR="006C5392" w:rsidRPr="00DA2A8F" w:rsidTr="002363DA">
        <w:trPr>
          <w:cantSplit/>
          <w:trHeight w:val="288"/>
          <w:jc w:val="center"/>
        </w:trPr>
        <w:tc>
          <w:tcPr>
            <w:tcW w:w="507" w:type="dxa"/>
            <w:tcBorders>
              <w:top w:val="single" w:sz="8" w:space="0" w:color="000000"/>
              <w:left w:val="single" w:sz="8" w:space="0" w:color="000000"/>
              <w:bottom w:val="single" w:sz="8" w:space="0" w:color="000000"/>
              <w:right w:val="single" w:sz="8" w:space="0" w:color="000000"/>
            </w:tcBorders>
            <w:shd w:val="clear" w:color="auto" w:fill="DBEEF4"/>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t>6</w:t>
            </w:r>
          </w:p>
        </w:tc>
        <w:tc>
          <w:tcPr>
            <w:tcW w:w="2642" w:type="dxa"/>
            <w:tcBorders>
              <w:top w:val="single" w:sz="8" w:space="0" w:color="000000"/>
              <w:left w:val="single" w:sz="8" w:space="0" w:color="000000"/>
              <w:bottom w:val="single" w:sz="8" w:space="0" w:color="000000"/>
              <w:right w:val="single" w:sz="8" w:space="0" w:color="000000"/>
            </w:tcBorders>
            <w:shd w:val="clear" w:color="auto" w:fill="EBF1DE"/>
            <w:tcMar>
              <w:top w:w="72" w:type="dxa"/>
              <w:left w:w="144" w:type="dxa"/>
              <w:bottom w:w="72" w:type="dxa"/>
              <w:right w:w="144" w:type="dxa"/>
            </w:tcMar>
            <w:vAlign w:val="center"/>
            <w:hideMark/>
          </w:tcPr>
          <w:p w:rsidR="006C5392" w:rsidRPr="00DA2A8F" w:rsidRDefault="006C5392" w:rsidP="002363DA">
            <w:pPr>
              <w:tabs>
                <w:tab w:val="left" w:pos="2970"/>
              </w:tabs>
              <w:spacing w:line="240" w:lineRule="auto"/>
              <w:rPr>
                <w:rFonts w:cstheme="majorBidi"/>
                <w:sz w:val="20"/>
                <w:szCs w:val="20"/>
              </w:rPr>
            </w:pPr>
            <w:r w:rsidRPr="00DA2A8F">
              <w:rPr>
                <w:rFonts w:cstheme="majorBidi"/>
                <w:sz w:val="20"/>
                <w:szCs w:val="20"/>
              </w:rPr>
              <w:t>PMSM Outage</w:t>
            </w:r>
          </w:p>
        </w:tc>
        <w:tc>
          <w:tcPr>
            <w:tcW w:w="944" w:type="dxa"/>
            <w:tcBorders>
              <w:top w:val="single" w:sz="8" w:space="0" w:color="000000"/>
              <w:left w:val="single" w:sz="8" w:space="0" w:color="000000"/>
              <w:bottom w:val="single" w:sz="8" w:space="0" w:color="000000"/>
              <w:right w:val="single" w:sz="8" w:space="0" w:color="000000"/>
            </w:tcBorders>
            <w:shd w:val="clear" w:color="auto" w:fill="F2DCDB"/>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sym w:font="Wingdings" w:char="F0FB"/>
            </w:r>
          </w:p>
        </w:tc>
        <w:tc>
          <w:tcPr>
            <w:tcW w:w="1287" w:type="dxa"/>
            <w:tcBorders>
              <w:top w:val="single" w:sz="8" w:space="0" w:color="000000"/>
              <w:left w:val="single" w:sz="8" w:space="0" w:color="000000"/>
              <w:bottom w:val="single" w:sz="8" w:space="0" w:color="000000"/>
              <w:right w:val="single" w:sz="8" w:space="0" w:color="000000"/>
            </w:tcBorders>
            <w:shd w:val="clear" w:color="auto" w:fill="F2DCDB"/>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sym w:font="Wingdings" w:char="F0FB"/>
            </w:r>
          </w:p>
        </w:tc>
        <w:tc>
          <w:tcPr>
            <w:tcW w:w="1192" w:type="dxa"/>
            <w:tcBorders>
              <w:top w:val="single" w:sz="8" w:space="0" w:color="000000"/>
              <w:left w:val="single" w:sz="8" w:space="0" w:color="000000"/>
              <w:bottom w:val="single" w:sz="8" w:space="0" w:color="000000"/>
              <w:right w:val="single" w:sz="8" w:space="0" w:color="000000"/>
            </w:tcBorders>
            <w:shd w:val="clear" w:color="auto" w:fill="F2DCDB"/>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sym w:font="Wingdings" w:char="F0FB"/>
            </w:r>
            <w:r w:rsidRPr="00DA2A8F">
              <w:rPr>
                <w:rFonts w:cstheme="majorBidi"/>
                <w:sz w:val="20"/>
                <w:szCs w:val="20"/>
              </w:rPr>
              <w:t xml:space="preserve"> (on limit)</w:t>
            </w:r>
          </w:p>
        </w:tc>
        <w:tc>
          <w:tcPr>
            <w:tcW w:w="1070" w:type="dxa"/>
            <w:tcBorders>
              <w:top w:val="single" w:sz="8" w:space="0" w:color="000000"/>
              <w:left w:val="single" w:sz="8" w:space="0" w:color="000000"/>
              <w:bottom w:val="single" w:sz="8" w:space="0" w:color="000000"/>
              <w:right w:val="single" w:sz="8" w:space="0" w:color="000000"/>
            </w:tcBorders>
            <w:shd w:val="clear" w:color="auto" w:fill="E6B9B8"/>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t>Unsecure</w:t>
            </w:r>
          </w:p>
        </w:tc>
        <w:tc>
          <w:tcPr>
            <w:tcW w:w="1099"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vAlign w:val="center"/>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t>Stable</w:t>
            </w:r>
          </w:p>
        </w:tc>
        <w:tc>
          <w:tcPr>
            <w:tcW w:w="836" w:type="dxa"/>
            <w:vMerge/>
            <w:tcBorders>
              <w:top w:val="single" w:sz="8" w:space="0" w:color="000000"/>
              <w:left w:val="single" w:sz="8" w:space="0" w:color="000000"/>
              <w:bottom w:val="single" w:sz="8" w:space="0" w:color="000000"/>
              <w:right w:val="single" w:sz="8" w:space="0" w:color="000000"/>
            </w:tcBorders>
            <w:vAlign w:val="center"/>
            <w:hideMark/>
          </w:tcPr>
          <w:p w:rsidR="006C5392" w:rsidRPr="00DA2A8F" w:rsidRDefault="006C5392" w:rsidP="002363DA">
            <w:pPr>
              <w:tabs>
                <w:tab w:val="left" w:pos="2970"/>
              </w:tabs>
              <w:spacing w:line="240" w:lineRule="auto"/>
              <w:jc w:val="center"/>
              <w:rPr>
                <w:rFonts w:cstheme="majorBidi"/>
                <w:sz w:val="20"/>
                <w:szCs w:val="20"/>
              </w:rPr>
            </w:pPr>
          </w:p>
        </w:tc>
      </w:tr>
      <w:tr w:rsidR="006C5392" w:rsidRPr="00DA2A8F" w:rsidTr="002363DA">
        <w:trPr>
          <w:cantSplit/>
          <w:trHeight w:val="288"/>
          <w:jc w:val="center"/>
        </w:trPr>
        <w:tc>
          <w:tcPr>
            <w:tcW w:w="507" w:type="dxa"/>
            <w:tcBorders>
              <w:top w:val="single" w:sz="8" w:space="0" w:color="000000"/>
              <w:left w:val="single" w:sz="8" w:space="0" w:color="000000"/>
              <w:bottom w:val="single" w:sz="8" w:space="0" w:color="000000"/>
              <w:right w:val="single" w:sz="8" w:space="0" w:color="000000"/>
            </w:tcBorders>
            <w:shd w:val="clear" w:color="auto" w:fill="DBEEF4"/>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t>7</w:t>
            </w:r>
          </w:p>
        </w:tc>
        <w:tc>
          <w:tcPr>
            <w:tcW w:w="2642" w:type="dxa"/>
            <w:tcBorders>
              <w:top w:val="single" w:sz="8" w:space="0" w:color="000000"/>
              <w:left w:val="single" w:sz="8" w:space="0" w:color="000000"/>
              <w:bottom w:val="single" w:sz="8" w:space="0" w:color="000000"/>
              <w:right w:val="single" w:sz="8" w:space="0" w:color="000000"/>
            </w:tcBorders>
            <w:shd w:val="clear" w:color="auto" w:fill="EBF1DE"/>
            <w:tcMar>
              <w:top w:w="72" w:type="dxa"/>
              <w:left w:w="144" w:type="dxa"/>
              <w:bottom w:w="72" w:type="dxa"/>
              <w:right w:w="144" w:type="dxa"/>
            </w:tcMar>
            <w:vAlign w:val="center"/>
            <w:hideMark/>
          </w:tcPr>
          <w:p w:rsidR="006C5392" w:rsidRPr="00DA2A8F" w:rsidRDefault="006C5392" w:rsidP="002363DA">
            <w:pPr>
              <w:tabs>
                <w:tab w:val="left" w:pos="2970"/>
              </w:tabs>
              <w:spacing w:line="240" w:lineRule="auto"/>
              <w:rPr>
                <w:rFonts w:cstheme="majorBidi"/>
                <w:sz w:val="20"/>
                <w:szCs w:val="20"/>
              </w:rPr>
            </w:pPr>
            <w:r w:rsidRPr="00DA2A8F">
              <w:rPr>
                <w:rFonts w:cstheme="majorBidi"/>
                <w:sz w:val="20"/>
                <w:szCs w:val="20"/>
              </w:rPr>
              <w:t>Pulse Load and Storage at Zone 1</w:t>
            </w:r>
          </w:p>
        </w:tc>
        <w:tc>
          <w:tcPr>
            <w:tcW w:w="944" w:type="dxa"/>
            <w:tcBorders>
              <w:top w:val="single" w:sz="8" w:space="0" w:color="000000"/>
              <w:left w:val="single" w:sz="8" w:space="0" w:color="000000"/>
              <w:bottom w:val="single" w:sz="8" w:space="0" w:color="000000"/>
              <w:right w:val="single" w:sz="8" w:space="0" w:color="000000"/>
            </w:tcBorders>
            <w:shd w:val="clear" w:color="auto" w:fill="C6D9F1"/>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sym w:font="Wingdings" w:char="F0FC"/>
            </w:r>
          </w:p>
        </w:tc>
        <w:tc>
          <w:tcPr>
            <w:tcW w:w="1287" w:type="dxa"/>
            <w:tcBorders>
              <w:top w:val="single" w:sz="8" w:space="0" w:color="000000"/>
              <w:left w:val="single" w:sz="8" w:space="0" w:color="000000"/>
              <w:bottom w:val="single" w:sz="8" w:space="0" w:color="000000"/>
              <w:right w:val="single" w:sz="8" w:space="0" w:color="000000"/>
            </w:tcBorders>
            <w:shd w:val="clear" w:color="auto" w:fill="C6D9F1"/>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sym w:font="Wingdings" w:char="F0FC"/>
            </w:r>
          </w:p>
        </w:tc>
        <w:tc>
          <w:tcPr>
            <w:tcW w:w="1192" w:type="dxa"/>
            <w:tcBorders>
              <w:top w:val="single" w:sz="8" w:space="0" w:color="000000"/>
              <w:left w:val="single" w:sz="8" w:space="0" w:color="000000"/>
              <w:bottom w:val="single" w:sz="8" w:space="0" w:color="000000"/>
              <w:right w:val="single" w:sz="8" w:space="0" w:color="000000"/>
            </w:tcBorders>
            <w:shd w:val="clear" w:color="auto" w:fill="C6D9F1"/>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sym w:font="Wingdings" w:char="F0FC"/>
            </w:r>
          </w:p>
        </w:tc>
        <w:tc>
          <w:tcPr>
            <w:tcW w:w="1070" w:type="dxa"/>
            <w:tcBorders>
              <w:top w:val="single" w:sz="8" w:space="0" w:color="000000"/>
              <w:left w:val="single" w:sz="8" w:space="0" w:color="000000"/>
              <w:bottom w:val="single" w:sz="8" w:space="0" w:color="000000"/>
              <w:right w:val="single" w:sz="8" w:space="0" w:color="000000"/>
            </w:tcBorders>
            <w:shd w:val="clear" w:color="auto" w:fill="DAE7F6"/>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t>Secure</w:t>
            </w:r>
          </w:p>
        </w:tc>
        <w:tc>
          <w:tcPr>
            <w:tcW w:w="1099"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vAlign w:val="center"/>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t>Stable</w:t>
            </w:r>
          </w:p>
        </w:tc>
        <w:tc>
          <w:tcPr>
            <w:tcW w:w="836" w:type="dxa"/>
            <w:vMerge w:val="restart"/>
            <w:tcBorders>
              <w:top w:val="single" w:sz="8" w:space="0" w:color="000000"/>
              <w:left w:val="single" w:sz="8" w:space="0" w:color="000000"/>
              <w:bottom w:val="single" w:sz="8" w:space="0" w:color="000000"/>
              <w:right w:val="single" w:sz="8" w:space="0" w:color="000000"/>
            </w:tcBorders>
            <w:shd w:val="clear" w:color="auto" w:fill="F2F2F2"/>
            <w:tcMar>
              <w:top w:w="72" w:type="dxa"/>
              <w:left w:w="144" w:type="dxa"/>
              <w:bottom w:w="72" w:type="dxa"/>
              <w:right w:w="144" w:type="dxa"/>
            </w:tcMar>
            <w:textDirection w:val="btL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b/>
                <w:bCs/>
                <w:sz w:val="20"/>
                <w:szCs w:val="20"/>
              </w:rPr>
              <w:t>Storage Distribution</w:t>
            </w:r>
          </w:p>
        </w:tc>
      </w:tr>
      <w:tr w:rsidR="006C5392" w:rsidRPr="00DA2A8F" w:rsidTr="002363DA">
        <w:trPr>
          <w:cantSplit/>
          <w:trHeight w:val="288"/>
          <w:jc w:val="center"/>
        </w:trPr>
        <w:tc>
          <w:tcPr>
            <w:tcW w:w="507" w:type="dxa"/>
            <w:tcBorders>
              <w:top w:val="single" w:sz="8" w:space="0" w:color="000000"/>
              <w:left w:val="single" w:sz="8" w:space="0" w:color="000000"/>
              <w:bottom w:val="single" w:sz="8" w:space="0" w:color="000000"/>
              <w:right w:val="single" w:sz="8" w:space="0" w:color="000000"/>
            </w:tcBorders>
            <w:shd w:val="clear" w:color="auto" w:fill="DBEEF4"/>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t>8</w:t>
            </w:r>
          </w:p>
        </w:tc>
        <w:tc>
          <w:tcPr>
            <w:tcW w:w="2642" w:type="dxa"/>
            <w:tcBorders>
              <w:top w:val="single" w:sz="8" w:space="0" w:color="000000"/>
              <w:left w:val="single" w:sz="8" w:space="0" w:color="000000"/>
              <w:bottom w:val="single" w:sz="8" w:space="0" w:color="000000"/>
              <w:right w:val="single" w:sz="8" w:space="0" w:color="000000"/>
            </w:tcBorders>
            <w:shd w:val="clear" w:color="auto" w:fill="EBF1DE"/>
            <w:tcMar>
              <w:top w:w="72" w:type="dxa"/>
              <w:left w:w="144" w:type="dxa"/>
              <w:bottom w:w="72" w:type="dxa"/>
              <w:right w:w="144" w:type="dxa"/>
            </w:tcMar>
            <w:vAlign w:val="center"/>
            <w:hideMark/>
          </w:tcPr>
          <w:p w:rsidR="006C5392" w:rsidRPr="00DA2A8F" w:rsidRDefault="006C5392" w:rsidP="002363DA">
            <w:pPr>
              <w:tabs>
                <w:tab w:val="left" w:pos="2970"/>
              </w:tabs>
              <w:spacing w:line="240" w:lineRule="auto"/>
              <w:rPr>
                <w:rFonts w:cstheme="majorBidi"/>
                <w:sz w:val="20"/>
                <w:szCs w:val="20"/>
              </w:rPr>
            </w:pPr>
            <w:r w:rsidRPr="00DA2A8F">
              <w:rPr>
                <w:rFonts w:cstheme="majorBidi"/>
                <w:sz w:val="20"/>
                <w:szCs w:val="20"/>
              </w:rPr>
              <w:t>Pulse Load at Zone 1 and Storage at Zone 4</w:t>
            </w:r>
          </w:p>
        </w:tc>
        <w:tc>
          <w:tcPr>
            <w:tcW w:w="944" w:type="dxa"/>
            <w:tcBorders>
              <w:top w:val="single" w:sz="8" w:space="0" w:color="000000"/>
              <w:left w:val="single" w:sz="8" w:space="0" w:color="000000"/>
              <w:bottom w:val="single" w:sz="8" w:space="0" w:color="000000"/>
              <w:right w:val="single" w:sz="8" w:space="0" w:color="000000"/>
            </w:tcBorders>
            <w:shd w:val="clear" w:color="auto" w:fill="F2DCDB"/>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sym w:font="Wingdings" w:char="F0FB"/>
            </w:r>
          </w:p>
        </w:tc>
        <w:tc>
          <w:tcPr>
            <w:tcW w:w="1287" w:type="dxa"/>
            <w:tcBorders>
              <w:top w:val="single" w:sz="8" w:space="0" w:color="000000"/>
              <w:left w:val="single" w:sz="8" w:space="0" w:color="000000"/>
              <w:bottom w:val="single" w:sz="8" w:space="0" w:color="000000"/>
              <w:right w:val="single" w:sz="8" w:space="0" w:color="000000"/>
            </w:tcBorders>
            <w:shd w:val="clear" w:color="auto" w:fill="F2DCDB"/>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sym w:font="Wingdings" w:char="F0FB"/>
            </w:r>
          </w:p>
        </w:tc>
        <w:tc>
          <w:tcPr>
            <w:tcW w:w="1192" w:type="dxa"/>
            <w:tcBorders>
              <w:top w:val="single" w:sz="8" w:space="0" w:color="000000"/>
              <w:left w:val="single" w:sz="8" w:space="0" w:color="000000"/>
              <w:bottom w:val="single" w:sz="8" w:space="0" w:color="000000"/>
              <w:right w:val="single" w:sz="8" w:space="0" w:color="000000"/>
            </w:tcBorders>
            <w:shd w:val="clear" w:color="auto" w:fill="F2DCDB"/>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sym w:font="Wingdings" w:char="F0FB"/>
            </w:r>
          </w:p>
        </w:tc>
        <w:tc>
          <w:tcPr>
            <w:tcW w:w="1070" w:type="dxa"/>
            <w:tcBorders>
              <w:top w:val="single" w:sz="8" w:space="0" w:color="000000"/>
              <w:left w:val="single" w:sz="8" w:space="0" w:color="000000"/>
              <w:bottom w:val="single" w:sz="8" w:space="0" w:color="000000"/>
              <w:right w:val="single" w:sz="8" w:space="0" w:color="000000"/>
            </w:tcBorders>
            <w:shd w:val="clear" w:color="auto" w:fill="E6B9B8"/>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t>Unsecure</w:t>
            </w:r>
          </w:p>
        </w:tc>
        <w:tc>
          <w:tcPr>
            <w:tcW w:w="1099"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vAlign w:val="center"/>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t>Stable</w:t>
            </w:r>
          </w:p>
        </w:tc>
        <w:tc>
          <w:tcPr>
            <w:tcW w:w="836" w:type="dxa"/>
            <w:vMerge/>
            <w:tcBorders>
              <w:top w:val="single" w:sz="8" w:space="0" w:color="000000"/>
              <w:left w:val="single" w:sz="8" w:space="0" w:color="000000"/>
              <w:bottom w:val="single" w:sz="8" w:space="0" w:color="000000"/>
              <w:right w:val="single" w:sz="8" w:space="0" w:color="000000"/>
            </w:tcBorders>
            <w:vAlign w:val="center"/>
            <w:hideMark/>
          </w:tcPr>
          <w:p w:rsidR="006C5392" w:rsidRPr="00DA2A8F" w:rsidRDefault="006C5392" w:rsidP="002363DA">
            <w:pPr>
              <w:tabs>
                <w:tab w:val="left" w:pos="2970"/>
              </w:tabs>
              <w:spacing w:line="240" w:lineRule="auto"/>
              <w:jc w:val="center"/>
              <w:rPr>
                <w:rFonts w:cstheme="majorBidi"/>
                <w:sz w:val="20"/>
                <w:szCs w:val="20"/>
              </w:rPr>
            </w:pPr>
          </w:p>
        </w:tc>
      </w:tr>
      <w:tr w:rsidR="006C5392" w:rsidRPr="00DA2A8F" w:rsidTr="002363DA">
        <w:trPr>
          <w:cantSplit/>
          <w:trHeight w:val="288"/>
          <w:jc w:val="center"/>
        </w:trPr>
        <w:tc>
          <w:tcPr>
            <w:tcW w:w="507" w:type="dxa"/>
            <w:tcBorders>
              <w:top w:val="single" w:sz="8" w:space="0" w:color="000000"/>
              <w:left w:val="single" w:sz="8" w:space="0" w:color="000000"/>
              <w:bottom w:val="single" w:sz="8" w:space="0" w:color="000000"/>
              <w:right w:val="single" w:sz="8" w:space="0" w:color="000000"/>
            </w:tcBorders>
            <w:shd w:val="clear" w:color="auto" w:fill="DBEEF4"/>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t>9</w:t>
            </w:r>
          </w:p>
        </w:tc>
        <w:tc>
          <w:tcPr>
            <w:tcW w:w="2642" w:type="dxa"/>
            <w:tcBorders>
              <w:top w:val="single" w:sz="8" w:space="0" w:color="000000"/>
              <w:left w:val="single" w:sz="8" w:space="0" w:color="000000"/>
              <w:bottom w:val="single" w:sz="8" w:space="0" w:color="000000"/>
              <w:right w:val="single" w:sz="8" w:space="0" w:color="000000"/>
            </w:tcBorders>
            <w:shd w:val="clear" w:color="auto" w:fill="EBF1DE"/>
            <w:tcMar>
              <w:top w:w="72" w:type="dxa"/>
              <w:left w:w="144" w:type="dxa"/>
              <w:bottom w:w="72" w:type="dxa"/>
              <w:right w:w="144" w:type="dxa"/>
            </w:tcMar>
            <w:vAlign w:val="center"/>
            <w:hideMark/>
          </w:tcPr>
          <w:p w:rsidR="006C5392" w:rsidRPr="00DA2A8F" w:rsidRDefault="006C5392" w:rsidP="002363DA">
            <w:pPr>
              <w:tabs>
                <w:tab w:val="left" w:pos="2970"/>
              </w:tabs>
              <w:spacing w:line="240" w:lineRule="auto"/>
              <w:rPr>
                <w:rFonts w:cstheme="majorBidi"/>
                <w:sz w:val="20"/>
                <w:szCs w:val="20"/>
              </w:rPr>
            </w:pPr>
            <w:r w:rsidRPr="00DA2A8F">
              <w:rPr>
                <w:rFonts w:cstheme="majorBidi"/>
                <w:sz w:val="20"/>
                <w:szCs w:val="20"/>
              </w:rPr>
              <w:t>Pulse Load at Zone 1 and Storage distributed between Zones 1&amp;4</w:t>
            </w:r>
          </w:p>
        </w:tc>
        <w:tc>
          <w:tcPr>
            <w:tcW w:w="944" w:type="dxa"/>
            <w:tcBorders>
              <w:top w:val="single" w:sz="8" w:space="0" w:color="000000"/>
              <w:left w:val="single" w:sz="8" w:space="0" w:color="000000"/>
              <w:bottom w:val="single" w:sz="8" w:space="0" w:color="000000"/>
              <w:right w:val="single" w:sz="8" w:space="0" w:color="000000"/>
            </w:tcBorders>
            <w:shd w:val="clear" w:color="auto" w:fill="C6D9F1"/>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sym w:font="Wingdings" w:char="F0FC"/>
            </w:r>
          </w:p>
        </w:tc>
        <w:tc>
          <w:tcPr>
            <w:tcW w:w="1287" w:type="dxa"/>
            <w:tcBorders>
              <w:top w:val="single" w:sz="8" w:space="0" w:color="000000"/>
              <w:left w:val="single" w:sz="8" w:space="0" w:color="000000"/>
              <w:bottom w:val="single" w:sz="8" w:space="0" w:color="000000"/>
              <w:right w:val="single" w:sz="8" w:space="0" w:color="000000"/>
            </w:tcBorders>
            <w:shd w:val="clear" w:color="auto" w:fill="C6D9F1"/>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sym w:font="Wingdings" w:char="F0FC"/>
            </w:r>
          </w:p>
        </w:tc>
        <w:tc>
          <w:tcPr>
            <w:tcW w:w="1192" w:type="dxa"/>
            <w:tcBorders>
              <w:top w:val="single" w:sz="8" w:space="0" w:color="000000"/>
              <w:left w:val="single" w:sz="8" w:space="0" w:color="000000"/>
              <w:bottom w:val="single" w:sz="8" w:space="0" w:color="000000"/>
              <w:right w:val="single" w:sz="8" w:space="0" w:color="000000"/>
            </w:tcBorders>
            <w:shd w:val="clear" w:color="auto" w:fill="C6D9F1"/>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sym w:font="Wingdings" w:char="F0FC"/>
            </w:r>
          </w:p>
        </w:tc>
        <w:tc>
          <w:tcPr>
            <w:tcW w:w="1070" w:type="dxa"/>
            <w:tcBorders>
              <w:top w:val="single" w:sz="8" w:space="0" w:color="000000"/>
              <w:left w:val="single" w:sz="8" w:space="0" w:color="000000"/>
              <w:bottom w:val="single" w:sz="8" w:space="0" w:color="000000"/>
              <w:right w:val="single" w:sz="8" w:space="0" w:color="000000"/>
            </w:tcBorders>
            <w:shd w:val="clear" w:color="auto" w:fill="DAE7F6"/>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t>Secure</w:t>
            </w:r>
          </w:p>
        </w:tc>
        <w:tc>
          <w:tcPr>
            <w:tcW w:w="1099"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vAlign w:val="center"/>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t>Stable</w:t>
            </w:r>
          </w:p>
        </w:tc>
        <w:tc>
          <w:tcPr>
            <w:tcW w:w="836" w:type="dxa"/>
            <w:vMerge/>
            <w:tcBorders>
              <w:top w:val="single" w:sz="8" w:space="0" w:color="000000"/>
              <w:left w:val="single" w:sz="8" w:space="0" w:color="000000"/>
              <w:bottom w:val="single" w:sz="8" w:space="0" w:color="000000"/>
              <w:right w:val="single" w:sz="8" w:space="0" w:color="000000"/>
            </w:tcBorders>
            <w:vAlign w:val="center"/>
            <w:hideMark/>
          </w:tcPr>
          <w:p w:rsidR="006C5392" w:rsidRPr="00DA2A8F" w:rsidRDefault="006C5392" w:rsidP="002363DA">
            <w:pPr>
              <w:tabs>
                <w:tab w:val="left" w:pos="2970"/>
              </w:tabs>
              <w:spacing w:line="240" w:lineRule="auto"/>
              <w:jc w:val="center"/>
              <w:rPr>
                <w:rFonts w:cstheme="majorBidi"/>
                <w:sz w:val="20"/>
                <w:szCs w:val="20"/>
              </w:rPr>
            </w:pPr>
          </w:p>
        </w:tc>
      </w:tr>
      <w:tr w:rsidR="006C5392" w:rsidRPr="00DA2A8F" w:rsidTr="002363DA">
        <w:trPr>
          <w:cantSplit/>
          <w:trHeight w:val="288"/>
          <w:jc w:val="center"/>
        </w:trPr>
        <w:tc>
          <w:tcPr>
            <w:tcW w:w="507" w:type="dxa"/>
            <w:tcBorders>
              <w:top w:val="single" w:sz="8" w:space="0" w:color="000000"/>
              <w:left w:val="single" w:sz="8" w:space="0" w:color="000000"/>
              <w:bottom w:val="single" w:sz="8" w:space="0" w:color="000000"/>
              <w:right w:val="single" w:sz="8" w:space="0" w:color="000000"/>
            </w:tcBorders>
            <w:shd w:val="clear" w:color="auto" w:fill="DBEEF4"/>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t>10</w:t>
            </w:r>
          </w:p>
        </w:tc>
        <w:tc>
          <w:tcPr>
            <w:tcW w:w="2642" w:type="dxa"/>
            <w:tcBorders>
              <w:top w:val="single" w:sz="8" w:space="0" w:color="000000"/>
              <w:left w:val="single" w:sz="8" w:space="0" w:color="000000"/>
              <w:bottom w:val="single" w:sz="8" w:space="0" w:color="000000"/>
              <w:right w:val="single" w:sz="8" w:space="0" w:color="000000"/>
            </w:tcBorders>
            <w:shd w:val="clear" w:color="auto" w:fill="EBF1DE"/>
            <w:tcMar>
              <w:top w:w="72" w:type="dxa"/>
              <w:left w:w="144" w:type="dxa"/>
              <w:bottom w:w="72" w:type="dxa"/>
              <w:right w:w="144" w:type="dxa"/>
            </w:tcMar>
            <w:vAlign w:val="center"/>
            <w:hideMark/>
          </w:tcPr>
          <w:p w:rsidR="006C5392" w:rsidRPr="00DA2A8F" w:rsidRDefault="006C5392" w:rsidP="002363DA">
            <w:pPr>
              <w:tabs>
                <w:tab w:val="left" w:pos="2970"/>
              </w:tabs>
              <w:spacing w:line="240" w:lineRule="auto"/>
              <w:rPr>
                <w:rFonts w:cstheme="majorBidi"/>
                <w:sz w:val="20"/>
                <w:szCs w:val="20"/>
              </w:rPr>
            </w:pPr>
            <w:r w:rsidRPr="00DA2A8F">
              <w:rPr>
                <w:rFonts w:cstheme="majorBidi"/>
                <w:sz w:val="20"/>
                <w:szCs w:val="20"/>
              </w:rPr>
              <w:t>Pulse Load at Zone 1 and Storage distributed between Zones 1,2,3&amp;4</w:t>
            </w:r>
          </w:p>
        </w:tc>
        <w:tc>
          <w:tcPr>
            <w:tcW w:w="944" w:type="dxa"/>
            <w:tcBorders>
              <w:top w:val="single" w:sz="8" w:space="0" w:color="000000"/>
              <w:left w:val="single" w:sz="8" w:space="0" w:color="000000"/>
              <w:bottom w:val="single" w:sz="8" w:space="0" w:color="000000"/>
              <w:right w:val="single" w:sz="8" w:space="0" w:color="000000"/>
            </w:tcBorders>
            <w:shd w:val="clear" w:color="auto" w:fill="C6D9F1"/>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sym w:font="Wingdings" w:char="F0FC"/>
            </w:r>
          </w:p>
        </w:tc>
        <w:tc>
          <w:tcPr>
            <w:tcW w:w="1287" w:type="dxa"/>
            <w:tcBorders>
              <w:top w:val="single" w:sz="8" w:space="0" w:color="000000"/>
              <w:left w:val="single" w:sz="8" w:space="0" w:color="000000"/>
              <w:bottom w:val="single" w:sz="8" w:space="0" w:color="000000"/>
              <w:right w:val="single" w:sz="8" w:space="0" w:color="000000"/>
            </w:tcBorders>
            <w:shd w:val="clear" w:color="auto" w:fill="C6D9F1"/>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sym w:font="Wingdings" w:char="F0FC"/>
            </w:r>
          </w:p>
        </w:tc>
        <w:tc>
          <w:tcPr>
            <w:tcW w:w="1192" w:type="dxa"/>
            <w:tcBorders>
              <w:top w:val="single" w:sz="8" w:space="0" w:color="000000"/>
              <w:left w:val="single" w:sz="8" w:space="0" w:color="000000"/>
              <w:bottom w:val="single" w:sz="8" w:space="0" w:color="000000"/>
              <w:right w:val="single" w:sz="8" w:space="0" w:color="000000"/>
            </w:tcBorders>
            <w:shd w:val="clear" w:color="auto" w:fill="C6D9F1"/>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sym w:font="Wingdings" w:char="F0FC"/>
            </w:r>
          </w:p>
        </w:tc>
        <w:tc>
          <w:tcPr>
            <w:tcW w:w="1070" w:type="dxa"/>
            <w:tcBorders>
              <w:top w:val="single" w:sz="8" w:space="0" w:color="000000"/>
              <w:left w:val="single" w:sz="8" w:space="0" w:color="000000"/>
              <w:bottom w:val="single" w:sz="8" w:space="0" w:color="000000"/>
              <w:right w:val="single" w:sz="8" w:space="0" w:color="000000"/>
            </w:tcBorders>
            <w:shd w:val="clear" w:color="auto" w:fill="DAE7F6"/>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t>Secure</w:t>
            </w:r>
          </w:p>
        </w:tc>
        <w:tc>
          <w:tcPr>
            <w:tcW w:w="1099"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vAlign w:val="center"/>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t>Stable</w:t>
            </w:r>
          </w:p>
        </w:tc>
        <w:tc>
          <w:tcPr>
            <w:tcW w:w="836" w:type="dxa"/>
            <w:vMerge/>
            <w:tcBorders>
              <w:top w:val="single" w:sz="8" w:space="0" w:color="000000"/>
              <w:left w:val="single" w:sz="8" w:space="0" w:color="000000"/>
              <w:bottom w:val="single" w:sz="8" w:space="0" w:color="000000"/>
              <w:right w:val="single" w:sz="8" w:space="0" w:color="000000"/>
            </w:tcBorders>
            <w:vAlign w:val="center"/>
            <w:hideMark/>
          </w:tcPr>
          <w:p w:rsidR="006C5392" w:rsidRPr="00DA2A8F" w:rsidRDefault="006C5392" w:rsidP="002363DA">
            <w:pPr>
              <w:tabs>
                <w:tab w:val="left" w:pos="2970"/>
              </w:tabs>
              <w:spacing w:line="240" w:lineRule="auto"/>
              <w:jc w:val="center"/>
              <w:rPr>
                <w:rFonts w:cstheme="majorBidi"/>
                <w:sz w:val="20"/>
                <w:szCs w:val="20"/>
              </w:rPr>
            </w:pPr>
          </w:p>
        </w:tc>
      </w:tr>
      <w:tr w:rsidR="006C5392" w:rsidRPr="00DA2A8F" w:rsidTr="002363DA">
        <w:trPr>
          <w:cantSplit/>
          <w:trHeight w:val="288"/>
          <w:jc w:val="center"/>
        </w:trPr>
        <w:tc>
          <w:tcPr>
            <w:tcW w:w="507" w:type="dxa"/>
            <w:tcBorders>
              <w:top w:val="single" w:sz="8" w:space="0" w:color="000000"/>
              <w:left w:val="single" w:sz="8" w:space="0" w:color="000000"/>
              <w:bottom w:val="single" w:sz="8" w:space="0" w:color="000000"/>
              <w:right w:val="single" w:sz="8" w:space="0" w:color="000000"/>
            </w:tcBorders>
            <w:shd w:val="clear" w:color="auto" w:fill="DBEEF4"/>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t>11</w:t>
            </w:r>
          </w:p>
        </w:tc>
        <w:tc>
          <w:tcPr>
            <w:tcW w:w="2642" w:type="dxa"/>
            <w:tcBorders>
              <w:top w:val="single" w:sz="8" w:space="0" w:color="000000"/>
              <w:left w:val="single" w:sz="8" w:space="0" w:color="000000"/>
              <w:bottom w:val="single" w:sz="8" w:space="0" w:color="000000"/>
              <w:right w:val="single" w:sz="8" w:space="0" w:color="000000"/>
            </w:tcBorders>
            <w:shd w:val="clear" w:color="auto" w:fill="EBF1DE"/>
            <w:tcMar>
              <w:top w:w="72" w:type="dxa"/>
              <w:left w:w="144" w:type="dxa"/>
              <w:bottom w:w="72" w:type="dxa"/>
              <w:right w:w="144" w:type="dxa"/>
            </w:tcMar>
            <w:vAlign w:val="center"/>
            <w:hideMark/>
          </w:tcPr>
          <w:p w:rsidR="006C5392" w:rsidRPr="00DA2A8F" w:rsidRDefault="006C5392" w:rsidP="002363DA">
            <w:pPr>
              <w:tabs>
                <w:tab w:val="left" w:pos="2970"/>
              </w:tabs>
              <w:spacing w:line="240" w:lineRule="auto"/>
              <w:rPr>
                <w:rFonts w:cstheme="majorBidi"/>
                <w:sz w:val="20"/>
                <w:szCs w:val="20"/>
              </w:rPr>
            </w:pPr>
            <w:r w:rsidRPr="00DA2A8F">
              <w:rPr>
                <w:rFonts w:cstheme="majorBidi"/>
                <w:sz w:val="20"/>
                <w:szCs w:val="20"/>
              </w:rPr>
              <w:t>Pulse Load at Zone 1 without storage</w:t>
            </w:r>
          </w:p>
        </w:tc>
        <w:tc>
          <w:tcPr>
            <w:tcW w:w="944" w:type="dxa"/>
            <w:tcBorders>
              <w:top w:val="single" w:sz="8" w:space="0" w:color="000000"/>
              <w:left w:val="single" w:sz="8" w:space="0" w:color="000000"/>
              <w:bottom w:val="single" w:sz="8" w:space="0" w:color="000000"/>
              <w:right w:val="single" w:sz="8" w:space="0" w:color="000000"/>
            </w:tcBorders>
            <w:shd w:val="clear" w:color="auto" w:fill="F2DCDB"/>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sym w:font="Wingdings" w:char="F0FB"/>
            </w:r>
          </w:p>
        </w:tc>
        <w:tc>
          <w:tcPr>
            <w:tcW w:w="1287" w:type="dxa"/>
            <w:tcBorders>
              <w:top w:val="single" w:sz="8" w:space="0" w:color="000000"/>
              <w:left w:val="single" w:sz="8" w:space="0" w:color="000000"/>
              <w:bottom w:val="single" w:sz="8" w:space="0" w:color="000000"/>
              <w:right w:val="single" w:sz="8" w:space="0" w:color="000000"/>
            </w:tcBorders>
            <w:shd w:val="clear" w:color="auto" w:fill="F2DCDB"/>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sym w:font="Wingdings" w:char="F0FB"/>
            </w:r>
          </w:p>
        </w:tc>
        <w:tc>
          <w:tcPr>
            <w:tcW w:w="1192" w:type="dxa"/>
            <w:tcBorders>
              <w:top w:val="single" w:sz="8" w:space="0" w:color="000000"/>
              <w:left w:val="single" w:sz="8" w:space="0" w:color="000000"/>
              <w:bottom w:val="single" w:sz="8" w:space="0" w:color="000000"/>
              <w:right w:val="single" w:sz="8" w:space="0" w:color="000000"/>
            </w:tcBorders>
            <w:shd w:val="clear" w:color="auto" w:fill="F2DCDB"/>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sym w:font="Wingdings" w:char="F0FB"/>
            </w:r>
          </w:p>
        </w:tc>
        <w:tc>
          <w:tcPr>
            <w:tcW w:w="1070" w:type="dxa"/>
            <w:tcBorders>
              <w:top w:val="single" w:sz="8" w:space="0" w:color="000000"/>
              <w:left w:val="single" w:sz="8" w:space="0" w:color="000000"/>
              <w:bottom w:val="single" w:sz="8" w:space="0" w:color="000000"/>
              <w:right w:val="single" w:sz="8" w:space="0" w:color="000000"/>
            </w:tcBorders>
            <w:shd w:val="clear" w:color="auto" w:fill="E6B9B8"/>
            <w:tcMar>
              <w:top w:w="72" w:type="dxa"/>
              <w:left w:w="144" w:type="dxa"/>
              <w:bottom w:w="72" w:type="dxa"/>
              <w:right w:w="144" w:type="dxa"/>
            </w:tcMar>
            <w:vAlign w:val="center"/>
            <w:hideMark/>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t>Unsecure</w:t>
            </w:r>
          </w:p>
        </w:tc>
        <w:tc>
          <w:tcPr>
            <w:tcW w:w="1099"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vAlign w:val="center"/>
          </w:tcPr>
          <w:p w:rsidR="006C5392" w:rsidRPr="00DA2A8F" w:rsidRDefault="006C5392" w:rsidP="002363DA">
            <w:pPr>
              <w:tabs>
                <w:tab w:val="left" w:pos="2970"/>
              </w:tabs>
              <w:spacing w:line="240" w:lineRule="auto"/>
              <w:jc w:val="center"/>
              <w:rPr>
                <w:rFonts w:cstheme="majorBidi"/>
                <w:sz w:val="20"/>
                <w:szCs w:val="20"/>
              </w:rPr>
            </w:pPr>
            <w:r w:rsidRPr="00DA2A8F">
              <w:rPr>
                <w:rFonts w:cstheme="majorBidi"/>
                <w:sz w:val="20"/>
                <w:szCs w:val="20"/>
              </w:rPr>
              <w:t>Stable</w:t>
            </w:r>
          </w:p>
        </w:tc>
        <w:tc>
          <w:tcPr>
            <w:tcW w:w="836" w:type="dxa"/>
            <w:vMerge/>
            <w:tcBorders>
              <w:top w:val="single" w:sz="8" w:space="0" w:color="000000"/>
              <w:left w:val="single" w:sz="8" w:space="0" w:color="000000"/>
              <w:bottom w:val="single" w:sz="8" w:space="0" w:color="000000"/>
              <w:right w:val="single" w:sz="8" w:space="0" w:color="000000"/>
            </w:tcBorders>
            <w:vAlign w:val="center"/>
            <w:hideMark/>
          </w:tcPr>
          <w:p w:rsidR="006C5392" w:rsidRPr="00DA2A8F" w:rsidRDefault="006C5392" w:rsidP="002363DA">
            <w:pPr>
              <w:tabs>
                <w:tab w:val="left" w:pos="2970"/>
              </w:tabs>
              <w:spacing w:line="240" w:lineRule="auto"/>
              <w:jc w:val="center"/>
              <w:rPr>
                <w:rFonts w:cstheme="majorBidi"/>
                <w:sz w:val="20"/>
                <w:szCs w:val="20"/>
              </w:rPr>
            </w:pPr>
          </w:p>
        </w:tc>
      </w:tr>
    </w:tbl>
    <w:p w:rsidR="00E1015E" w:rsidRPr="00DA2A8F" w:rsidRDefault="00E1015E" w:rsidP="009E3AB5">
      <w:pPr>
        <w:pStyle w:val="Heading1"/>
      </w:pPr>
      <w:bookmarkStart w:id="3744" w:name="_Toc335662590"/>
      <w:bookmarkStart w:id="3745" w:name="_Toc336031506"/>
      <w:bookmarkStart w:id="3746" w:name="_Toc336031642"/>
      <w:bookmarkStart w:id="3747" w:name="_Toc336031886"/>
      <w:bookmarkStart w:id="3748" w:name="_Toc336034282"/>
      <w:bookmarkStart w:id="3749" w:name="_Toc336034412"/>
    </w:p>
    <w:p w:rsidR="00155A3F" w:rsidRPr="00DA2A8F" w:rsidRDefault="00FA35BF" w:rsidP="00A50537">
      <w:pPr>
        <w:pStyle w:val="Heading2"/>
      </w:pPr>
      <w:bookmarkStart w:id="3750" w:name="_Toc336911047"/>
      <w:bookmarkStart w:id="3751" w:name="_Toc341209793"/>
      <w:r>
        <w:t>8</w:t>
      </w:r>
      <w:r w:rsidR="00E1015E" w:rsidRPr="00DA2A8F">
        <w:t xml:space="preserve">.4 </w:t>
      </w:r>
      <w:r w:rsidR="00155A3F" w:rsidRPr="00DA2A8F">
        <w:t>E</w:t>
      </w:r>
      <w:r w:rsidR="00A50537" w:rsidRPr="00DA2A8F">
        <w:t>nergy</w:t>
      </w:r>
      <w:r w:rsidR="00155A3F" w:rsidRPr="00DA2A8F">
        <w:t xml:space="preserve"> </w:t>
      </w:r>
      <w:r w:rsidR="00A50537" w:rsidRPr="00DA2A8F">
        <w:t>Management in</w:t>
      </w:r>
      <w:r w:rsidR="00155A3F" w:rsidRPr="00DA2A8F">
        <w:t xml:space="preserve"> H</w:t>
      </w:r>
      <w:r w:rsidR="00A50537" w:rsidRPr="00DA2A8F">
        <w:t>ybrid</w:t>
      </w:r>
      <w:r w:rsidR="00155A3F" w:rsidRPr="00DA2A8F">
        <w:t xml:space="preserve"> M</w:t>
      </w:r>
      <w:r w:rsidR="00A50537" w:rsidRPr="00DA2A8F">
        <w:t>icrogrids</w:t>
      </w:r>
      <w:bookmarkEnd w:id="3744"/>
      <w:bookmarkEnd w:id="3745"/>
      <w:bookmarkEnd w:id="3746"/>
      <w:bookmarkEnd w:id="3747"/>
      <w:bookmarkEnd w:id="3748"/>
      <w:bookmarkEnd w:id="3749"/>
      <w:bookmarkEnd w:id="3750"/>
      <w:bookmarkEnd w:id="3751"/>
      <w:r w:rsidR="00155A3F" w:rsidRPr="00DA2A8F">
        <w:t xml:space="preserve"> </w:t>
      </w:r>
    </w:p>
    <w:p w:rsidR="009E3AB5" w:rsidRPr="00DA2A8F" w:rsidRDefault="009E3AB5" w:rsidP="00E1015E">
      <w:pPr>
        <w:pStyle w:val="TextAli"/>
      </w:pPr>
      <w:r w:rsidRPr="00DA2A8F">
        <w:t xml:space="preserve">In previous </w:t>
      </w:r>
      <w:r w:rsidR="00E1015E" w:rsidRPr="00DA2A8F">
        <w:t>section</w:t>
      </w:r>
      <w:r w:rsidR="004A65D5">
        <w:t>,</w:t>
      </w:r>
      <w:r w:rsidRPr="00DA2A8F">
        <w:t xml:space="preserve"> a ship board power system was introduced as an example of a microgrid case study to identify the stability and security of the system. Other challenges include the situation of heavy loads with repeated short or long duration. Examples of such situations include large scale charging stations for plug-in electric vehicles and short duration load spikes. For these types of conditions in this chapter, we will give an example of an energy management system for mitigation of these special load conditions in a hybrid microgrid. These hybrid AC/DC microgrids involve sustainable energy sources and hybrid energy storage. The hybrid storage system may consist of super capacitors (SC) for ultra-fast load matching beside lithium-ion batteries for relatively long term load buffering. For the energy management, an algorithm needs to be developed to manage the energy within the system such that the effect of these special heavy loads on the power system stability is minimized. The expected energy needed during a future peak, the time of its occurrence and the current state of charge of both elements of the hybrid storage system are all examples of the inputs required by such an  algorithm. This author, along with others has developed a real time energy management to mitigate such conditions as published by Ahmed, Salehi, et. al [186]. In this work, the system loads are based on hourly average variations and can be considered as low-frequency variation, whereas power transients, which is sustained for minutes, seconds, or milliseconds come under the high-frequency segment. To buffer these low-frequency oscillations and to compensate for the intermittency of the renewable energy sources on the microgrid in addition to the energy storage with high energy density is required. To provide the high-frequency component of power and also to supply or absorb the high-power transients, energy storage with high power density is required [169]. Recently, high-power capability of super capacitors hybrid energy with batteries or fuel cells are exploited in pulsed operating modes for portable power systems, electric vehicle and digital telecommunication systems [170]-[172]. Advanced storage technologies now allow extraordinary energy densities where the load draws large power impulses. This deficiency can be solved by using more batteries in parallel. Technically, hybrid power sources that utilize batteries with advanced charge/discharge strategies in parallel with super capacitors can overcome the power deficiency problems and increase the operating time [173], [174], [186 ].</w:t>
      </w:r>
    </w:p>
    <w:p w:rsidR="009E3AB5" w:rsidRPr="00DA2A8F" w:rsidRDefault="009E3AB5" w:rsidP="009E3AB5">
      <w:pPr>
        <w:pStyle w:val="TextAli"/>
      </w:pPr>
      <w:r w:rsidRPr="00DA2A8F">
        <w:t xml:space="preserve">Dynamic energy management in </w:t>
      </w:r>
      <w:r w:rsidR="004A65D5">
        <w:t>a smart grid</w:t>
      </w:r>
      <w:r w:rsidRPr="00DA2A8F">
        <w:t xml:space="preserve"> whether directed towards </w:t>
      </w:r>
      <w:r w:rsidR="004A65D5">
        <w:t>the microgrid</w:t>
      </w:r>
      <w:r w:rsidRPr="00DA2A8F">
        <w:t xml:space="preserve"> or electric vehicle applications was investigated in several publications [169], [174]-[177]. The effort here aims at handling renewable energy and its uncertainty, managing the demand side in an intelligent manner to enhance the performance of the microgrid and the connected main grid. Additionally, this is also done to achieve optimal economic operation of the system while operating, sometimes under special conditions such as occurrence of a pulsed load condition. </w:t>
      </w:r>
    </w:p>
    <w:p w:rsidR="009E3AB5" w:rsidRPr="00DA2A8F" w:rsidRDefault="009E3AB5" w:rsidP="009E3AB5">
      <w:pPr>
        <w:pStyle w:val="TextAli"/>
      </w:pPr>
    </w:p>
    <w:p w:rsidR="009E3AB5" w:rsidRPr="00DA2A8F" w:rsidRDefault="00FA35BF" w:rsidP="00E1015E">
      <w:pPr>
        <w:pStyle w:val="Heading2"/>
      </w:pPr>
      <w:bookmarkStart w:id="3752" w:name="_Toc335662592"/>
      <w:bookmarkStart w:id="3753" w:name="_Toc336031508"/>
      <w:bookmarkStart w:id="3754" w:name="_Toc336031644"/>
      <w:bookmarkStart w:id="3755" w:name="_Toc336031888"/>
      <w:bookmarkStart w:id="3756" w:name="_Toc336034284"/>
      <w:bookmarkStart w:id="3757" w:name="_Toc336034414"/>
      <w:bookmarkStart w:id="3758" w:name="_Toc336911048"/>
      <w:bookmarkStart w:id="3759" w:name="_Toc341209794"/>
      <w:r>
        <w:t>8</w:t>
      </w:r>
      <w:r w:rsidR="009E3AB5" w:rsidRPr="00DA2A8F">
        <w:t>.</w:t>
      </w:r>
      <w:r w:rsidR="00E1015E" w:rsidRPr="00DA2A8F">
        <w:t>5</w:t>
      </w:r>
      <w:r w:rsidR="009E3AB5" w:rsidRPr="00DA2A8F">
        <w:t xml:space="preserve"> Hybrid Storage System</w:t>
      </w:r>
      <w:bookmarkEnd w:id="3752"/>
      <w:bookmarkEnd w:id="3753"/>
      <w:bookmarkEnd w:id="3754"/>
      <w:bookmarkEnd w:id="3755"/>
      <w:bookmarkEnd w:id="3756"/>
      <w:bookmarkEnd w:id="3757"/>
      <w:bookmarkEnd w:id="3758"/>
      <w:bookmarkEnd w:id="3759"/>
    </w:p>
    <w:p w:rsidR="009E3AB5" w:rsidRPr="00DA2A8F" w:rsidRDefault="009E3AB5" w:rsidP="009E3AB5">
      <w:pPr>
        <w:pStyle w:val="TextAli"/>
      </w:pPr>
      <w:r w:rsidRPr="00DA2A8F">
        <w:t>According to Ragone Plot [178], which is usually employed to classify the available energy sources according to their power/energy density, high energy Li-ion rechargeable batteries have the highest energy density of all modern batteries 50–500 Wh/kg and low power density of 10–500 W/kg. On the other hand, super capacitors have a high power density of 1000-5000W/kg and a very low energy density of 1-10 Wh/kg. Moreover, the internal resistance of super capacitors is much lower than that of a battery resistance. Therefore, it has much higher charging/discharging efficiency [179], [180]. In order to retain the benefits of high specific power and energy, a hybrid Li-ion/super capacitor storage system was utilized in this research to mitigate these special load conditions and use the batteries for relatively longer time to supply normal load conditions as well.</w:t>
      </w:r>
    </w:p>
    <w:p w:rsidR="009E3AB5" w:rsidRPr="00DA2A8F" w:rsidRDefault="009E3AB5" w:rsidP="00475CC4">
      <w:pPr>
        <w:pStyle w:val="TextAli"/>
      </w:pPr>
      <w:r w:rsidRPr="00DA2A8F">
        <w:t>The hybrid storage system is modeled</w:t>
      </w:r>
      <w:r w:rsidR="004A65D5">
        <w:t xml:space="preserve"> as shown in f</w:t>
      </w:r>
      <w:r w:rsidR="00D65AC6" w:rsidRPr="00DA2A8F">
        <w:t xml:space="preserve">igure </w:t>
      </w:r>
      <w:r w:rsidR="00475CC4" w:rsidRPr="00DA2A8F">
        <w:t>9</w:t>
      </w:r>
      <w:r w:rsidRPr="00DA2A8F">
        <w:t>.</w:t>
      </w:r>
      <w:r w:rsidR="00D65AC6" w:rsidRPr="00DA2A8F">
        <w:t>25</w:t>
      </w:r>
      <w:r w:rsidRPr="00DA2A8F">
        <w:t xml:space="preserve"> (a). The battery is modeled by an ideal voltage source in series with its internal resistance R</w:t>
      </w:r>
      <w:r w:rsidRPr="00DA2A8F">
        <w:rPr>
          <w:vertAlign w:val="subscript"/>
        </w:rPr>
        <w:t>b</w:t>
      </w:r>
      <w:r w:rsidRPr="00DA2A8F">
        <w:t xml:space="preserve"> whereas the super capacitors are modeled by the nominal capacitance C</w:t>
      </w:r>
      <w:r w:rsidRPr="00DA2A8F">
        <w:rPr>
          <w:vertAlign w:val="subscript"/>
        </w:rPr>
        <w:t>c</w:t>
      </w:r>
      <w:r w:rsidRPr="00DA2A8F">
        <w:t xml:space="preserve"> in series with an equivalent series resistance R</w:t>
      </w:r>
      <w:r w:rsidRPr="00DA2A8F">
        <w:rPr>
          <w:vertAlign w:val="subscript"/>
        </w:rPr>
        <w:t>c</w:t>
      </w:r>
      <w:r w:rsidRPr="00DA2A8F">
        <w:t>. A hybrid storage system with battery and super capacitors only, without utilizing an</w:t>
      </w:r>
      <w:r w:rsidR="004A65D5">
        <w:t>y DC-DC converters as shown in f</w:t>
      </w:r>
      <w:r w:rsidRPr="00DA2A8F">
        <w:t xml:space="preserve">igure </w:t>
      </w:r>
      <w:r w:rsidR="00475CC4" w:rsidRPr="00DA2A8F">
        <w:t>9</w:t>
      </w:r>
      <w:r w:rsidR="00D65AC6" w:rsidRPr="00DA2A8F">
        <w:t>.</w:t>
      </w:r>
      <w:r w:rsidRPr="00DA2A8F">
        <w:t>2</w:t>
      </w:r>
      <w:r w:rsidR="00D65AC6" w:rsidRPr="00DA2A8F">
        <w:t>5</w:t>
      </w:r>
      <w:r w:rsidRPr="00DA2A8F">
        <w:t xml:space="preserve"> (b), is called a passive hybrid. However, if a DC-DC converter is used, as an interface between the batteries and the super capacitor, significant improvement can be achieved. This was experimentally verified in [181] in which the battery current controlled to a constant value. </w:t>
      </w:r>
    </w:p>
    <w:p w:rsidR="009E3AB5" w:rsidRPr="00DA2A8F" w:rsidRDefault="009E3AB5" w:rsidP="009E3AB5">
      <w:pPr>
        <w:pStyle w:val="TextAli"/>
      </w:pPr>
      <w:r w:rsidRPr="00DA2A8F">
        <w:t xml:space="preserve">Moreover, there will be no need for voltage matching between the battery and the load. The active hybrid yields a peak power that is 3.2 times </w:t>
      </w:r>
      <w:r w:rsidR="004A65D5">
        <w:t>that of a passive hybrid</w:t>
      </w:r>
      <w:r w:rsidRPr="00DA2A8F">
        <w:t xml:space="preserve"> and a specific power of 2.7 times that of a passive hybrid [181]. These features allow the active hybrid storage systems to mitigate these special loads conditions efficiently if properly designed. </w:t>
      </w:r>
    </w:p>
    <w:p w:rsidR="009E3AB5" w:rsidRPr="00DA2A8F" w:rsidRDefault="009E3AB5" w:rsidP="009E3AB5">
      <w:pPr>
        <w:pStyle w:val="Text"/>
        <w:spacing w:line="480" w:lineRule="auto"/>
        <w:ind w:firstLine="0"/>
        <w:rPr>
          <w:sz w:val="24"/>
          <w:szCs w:val="24"/>
        </w:rPr>
      </w:pPr>
    </w:p>
    <w:p w:rsidR="009E3AB5" w:rsidRPr="00DA2A8F" w:rsidRDefault="00FA35BF" w:rsidP="009E3AB5">
      <w:pPr>
        <w:pStyle w:val="Heading2"/>
      </w:pPr>
      <w:bookmarkStart w:id="3760" w:name="_Toc335662593"/>
      <w:bookmarkStart w:id="3761" w:name="_Toc336031509"/>
      <w:bookmarkStart w:id="3762" w:name="_Toc336031645"/>
      <w:bookmarkStart w:id="3763" w:name="_Toc336031889"/>
      <w:bookmarkStart w:id="3764" w:name="_Toc336034285"/>
      <w:bookmarkStart w:id="3765" w:name="_Toc336034415"/>
      <w:bookmarkStart w:id="3766" w:name="_Toc336911049"/>
      <w:bookmarkStart w:id="3767" w:name="_Toc341209795"/>
      <w:r>
        <w:t>8</w:t>
      </w:r>
      <w:r w:rsidR="00E1015E" w:rsidRPr="00DA2A8F">
        <w:t>.6</w:t>
      </w:r>
      <w:r w:rsidR="009E3AB5" w:rsidRPr="00DA2A8F">
        <w:t xml:space="preserve"> Real-Time Energy Management Algorithm</w:t>
      </w:r>
      <w:bookmarkEnd w:id="3760"/>
      <w:bookmarkEnd w:id="3761"/>
      <w:bookmarkEnd w:id="3762"/>
      <w:bookmarkEnd w:id="3763"/>
      <w:bookmarkEnd w:id="3764"/>
      <w:bookmarkEnd w:id="3765"/>
      <w:bookmarkEnd w:id="3766"/>
      <w:bookmarkEnd w:id="3767"/>
    </w:p>
    <w:p w:rsidR="009E3AB5" w:rsidRPr="00DA2A8F" w:rsidRDefault="009E3AB5" w:rsidP="009E3AB5">
      <w:pPr>
        <w:pStyle w:val="TextAli"/>
      </w:pPr>
      <w:r w:rsidRPr="00DA2A8F">
        <w:t>The main objective of the energy management algorithm developed by Ahmed, Salehi, et al in [186] is to mitigate pulse loads. In addition, the total cost of energy is to be reduced using this algorithm by minimizing the energy drawn from the main grid and/or shifting it to off-peak hours. Therefore, we can define two main modes of operation namely; large heavy load mitigation mode and the normal operation or cost minimization mode. The priority setting of the algorithm can be listed as follows:</w:t>
      </w:r>
    </w:p>
    <w:p w:rsidR="009E3AB5" w:rsidRPr="00DA2A8F" w:rsidRDefault="009E3AB5" w:rsidP="009E3AB5">
      <w:pPr>
        <w:pStyle w:val="TextAli"/>
        <w:rPr>
          <w:noProof/>
        </w:rPr>
      </w:pPr>
    </w:p>
    <w:p w:rsidR="009E3AB5" w:rsidRPr="00DA2A8F" w:rsidRDefault="00FA35BF" w:rsidP="009E3AB5">
      <w:pPr>
        <w:pStyle w:val="Heading3"/>
      </w:pPr>
      <w:bookmarkStart w:id="3768" w:name="_Toc335662594"/>
      <w:bookmarkStart w:id="3769" w:name="_Toc336031510"/>
      <w:bookmarkStart w:id="3770" w:name="_Toc336031646"/>
      <w:bookmarkStart w:id="3771" w:name="_Toc336031890"/>
      <w:bookmarkStart w:id="3772" w:name="_Toc336034286"/>
      <w:bookmarkStart w:id="3773" w:name="_Toc336034416"/>
      <w:bookmarkStart w:id="3774" w:name="_Toc336911050"/>
      <w:bookmarkStart w:id="3775" w:name="_Toc341209796"/>
      <w:r>
        <w:t>8</w:t>
      </w:r>
      <w:r w:rsidR="00E1015E" w:rsidRPr="00DA2A8F">
        <w:t>.6.1</w:t>
      </w:r>
      <w:r w:rsidR="009E3AB5" w:rsidRPr="00DA2A8F">
        <w:t xml:space="preserve"> Fully Charged Super Capacitors</w:t>
      </w:r>
      <w:bookmarkEnd w:id="3768"/>
      <w:bookmarkEnd w:id="3769"/>
      <w:bookmarkEnd w:id="3770"/>
      <w:bookmarkEnd w:id="3771"/>
      <w:bookmarkEnd w:id="3772"/>
      <w:bookmarkEnd w:id="3773"/>
      <w:bookmarkEnd w:id="3774"/>
      <w:bookmarkEnd w:id="3775"/>
    </w:p>
    <w:p w:rsidR="009E3AB5" w:rsidRPr="00DA2A8F" w:rsidRDefault="009E3AB5" w:rsidP="009E3AB5">
      <w:pPr>
        <w:pStyle w:val="TextAli"/>
      </w:pPr>
      <w:r w:rsidRPr="00DA2A8F">
        <w:t>The super capacitors are fully charged to mitigate possible heavy short duration loads. To achieve this in real time, the amount of energy available in the super capacitor (</w:t>
      </w:r>
      <w:r w:rsidRPr="00DA2A8F">
        <w:rPr>
          <w:i/>
          <w:iCs/>
        </w:rPr>
        <w:t>E</w:t>
      </w:r>
      <w:r w:rsidRPr="00DA2A8F">
        <w:rPr>
          <w:i/>
          <w:iCs/>
          <w:vertAlign w:val="subscript"/>
        </w:rPr>
        <w:t>SC</w:t>
      </w:r>
      <w:r w:rsidRPr="00DA2A8F">
        <w:t xml:space="preserve">) must be monitored and compared to the energy that would be available </w:t>
      </w:r>
      <w:r w:rsidR="00D65AC6" w:rsidRPr="00DA2A8F">
        <w:t>in</w:t>
      </w:r>
      <w:r w:rsidRPr="00DA2A8F">
        <w:t xml:space="preserve"> fully charged super capacitors (</w:t>
      </w:r>
      <w:r w:rsidRPr="00DA2A8F">
        <w:rPr>
          <w:i/>
          <w:iCs/>
        </w:rPr>
        <w:t>E</w:t>
      </w:r>
      <w:r w:rsidRPr="00DA2A8F">
        <w:rPr>
          <w:i/>
          <w:iCs/>
          <w:vertAlign w:val="subscript"/>
        </w:rPr>
        <w:t>FSC</w:t>
      </w:r>
      <w:r w:rsidRPr="00DA2A8F">
        <w:t xml:space="preserve">) to assure having all the super capacitors initially charged and ready to operate. If the super capacitors are not fully charged, in case they are connected to the DC bus through a DC-DC converter [180], they are immediately charged using the batteries and/or the grid power according to the availability of energy in the battery. </w:t>
      </w:r>
    </w:p>
    <w:p w:rsidR="009E3AB5" w:rsidRPr="00DA2A8F" w:rsidRDefault="00FA35BF" w:rsidP="009E3AB5">
      <w:pPr>
        <w:pStyle w:val="Heading3"/>
      </w:pPr>
      <w:bookmarkStart w:id="3776" w:name="_Toc335662595"/>
      <w:bookmarkStart w:id="3777" w:name="_Toc336031511"/>
      <w:bookmarkStart w:id="3778" w:name="_Toc336031647"/>
      <w:bookmarkStart w:id="3779" w:name="_Toc336031891"/>
      <w:bookmarkStart w:id="3780" w:name="_Toc336034287"/>
      <w:bookmarkStart w:id="3781" w:name="_Toc336034417"/>
      <w:bookmarkStart w:id="3782" w:name="_Toc336911051"/>
      <w:bookmarkStart w:id="3783" w:name="_Toc341209797"/>
      <w:bookmarkStart w:id="3784" w:name="OLE_LINK72"/>
      <w:r>
        <w:t>8</w:t>
      </w:r>
      <w:r w:rsidR="00E1015E" w:rsidRPr="00DA2A8F">
        <w:t>.6.2</w:t>
      </w:r>
      <w:r w:rsidR="009E3AB5" w:rsidRPr="00DA2A8F">
        <w:t xml:space="preserve"> Li-ion Batteries Support Super Capacitors</w:t>
      </w:r>
      <w:bookmarkEnd w:id="3776"/>
      <w:bookmarkEnd w:id="3777"/>
      <w:bookmarkEnd w:id="3778"/>
      <w:bookmarkEnd w:id="3779"/>
      <w:bookmarkEnd w:id="3780"/>
      <w:bookmarkEnd w:id="3781"/>
      <w:bookmarkEnd w:id="3782"/>
      <w:bookmarkEnd w:id="3783"/>
    </w:p>
    <w:p w:rsidR="009E3AB5" w:rsidRPr="00DA2A8F" w:rsidRDefault="009E3AB5" w:rsidP="009E3AB5">
      <w:pPr>
        <w:pStyle w:val="TextAli"/>
      </w:pPr>
      <w:r w:rsidRPr="00DA2A8F">
        <w:t>The Li-ion batteries have enough energy to help super capacitors mitigate pulsed loads</w:t>
      </w:r>
      <w:bookmarkEnd w:id="3784"/>
      <w:r w:rsidRPr="00DA2A8F">
        <w:t>. Li-ion battery is used along with super capacitors to mitigate the effect of pulsed loads. Therefore, the batteries are controlled such that they are 100% charged, according to the design of the storage system -, before the moment of occurrence of a heavy short duration load. However, if the future heavy load pulse is predicted to take place after time (</w:t>
      </w:r>
      <w:r w:rsidRPr="00DA2A8F">
        <w:rPr>
          <w:i/>
          <w:iCs/>
        </w:rPr>
        <w:t>T</w:t>
      </w:r>
      <w:r w:rsidRPr="00DA2A8F">
        <w:rPr>
          <w:i/>
          <w:iCs/>
          <w:vertAlign w:val="subscript"/>
        </w:rPr>
        <w:t>PL</w:t>
      </w:r>
      <w:r w:rsidRPr="00DA2A8F">
        <w:t>) that is more than the time needed to fully charge the battery (</w:t>
      </w:r>
      <w:r w:rsidRPr="00DA2A8F">
        <w:rPr>
          <w:i/>
          <w:iCs/>
        </w:rPr>
        <w:t>T</w:t>
      </w:r>
      <w:r w:rsidRPr="00DA2A8F">
        <w:rPr>
          <w:i/>
          <w:iCs/>
          <w:vertAlign w:val="subscript"/>
        </w:rPr>
        <w:t>FB</w:t>
      </w:r>
      <w:r w:rsidRPr="00DA2A8F">
        <w:t xml:space="preserve">), the battery is used in the normal manner for the cost minimization mode. </w:t>
      </w:r>
    </w:p>
    <w:p w:rsidR="009E3AB5" w:rsidRPr="00DA2A8F" w:rsidRDefault="00DE2A75" w:rsidP="009E3AB5">
      <w:pPr>
        <w:pStyle w:val="Text"/>
        <w:spacing w:line="480" w:lineRule="auto"/>
        <w:ind w:firstLine="0"/>
        <w:rPr>
          <w:sz w:val="24"/>
          <w:szCs w:val="24"/>
        </w:rPr>
      </w:pPr>
      <w:r>
        <w:rPr>
          <w:noProof/>
          <w:sz w:val="24"/>
          <w:szCs w:val="24"/>
        </w:rPr>
        <mc:AlternateContent>
          <mc:Choice Requires="wpc">
            <w:drawing>
              <wp:inline distT="0" distB="0" distL="0" distR="0">
                <wp:extent cx="5463540" cy="2172335"/>
                <wp:effectExtent l="0" t="0" r="3810" b="0"/>
                <wp:docPr id="6551" name="Canvas 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14" name="Rectangle 1345"/>
                        <wps:cNvSpPr>
                          <a:spLocks noChangeArrowheads="1"/>
                        </wps:cNvSpPr>
                        <wps:spPr bwMode="auto">
                          <a:xfrm>
                            <a:off x="313690" y="1951355"/>
                            <a:ext cx="4823460" cy="220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13B9E" w:rsidRDefault="00DE648D" w:rsidP="00475CC4">
                              <w:pPr>
                                <w:pStyle w:val="Heading4"/>
                                <w:rPr>
                                  <w:sz w:val="18"/>
                                </w:rPr>
                              </w:pPr>
                              <w:bookmarkStart w:id="3785" w:name="_Toc334035714"/>
                              <w:bookmarkStart w:id="3786" w:name="_Toc334036189"/>
                              <w:bookmarkStart w:id="3787" w:name="_Toc334048472"/>
                              <w:bookmarkStart w:id="3788" w:name="_Toc334048983"/>
                              <w:bookmarkStart w:id="3789" w:name="_Toc334539954"/>
                              <w:bookmarkStart w:id="3790" w:name="_Toc335662448"/>
                              <w:bookmarkStart w:id="3791" w:name="_Toc335666408"/>
                              <w:bookmarkStart w:id="3792" w:name="_Toc336033061"/>
                              <w:bookmarkStart w:id="3793" w:name="_Toc336033234"/>
                              <w:bookmarkStart w:id="3794" w:name="_Toc336910450"/>
                              <w:bookmarkStart w:id="3795" w:name="_Toc336910591"/>
                              <w:bookmarkStart w:id="3796" w:name="_Toc338625050"/>
                              <w:bookmarkStart w:id="3797" w:name="_Toc338625277"/>
                              <w:bookmarkStart w:id="3798" w:name="_Toc338625638"/>
                              <w:bookmarkStart w:id="3799" w:name="_Toc338691209"/>
                              <w:bookmarkStart w:id="3800" w:name="_Toc341210677"/>
                              <w:r>
                                <w:rPr>
                                  <w:sz w:val="18"/>
                                </w:rPr>
                                <w:t>Figure 8.25</w:t>
                              </w:r>
                              <w:r w:rsidRPr="00513B9E">
                                <w:rPr>
                                  <w:sz w:val="18"/>
                                </w:rPr>
                                <w:t>: Battery/SC hybrid storage system: (a) Passive hybrid, (b) Active hybrid.</w:t>
                              </w:r>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p>
                          </w:txbxContent>
                        </wps:txbx>
                        <wps:bodyPr rot="0" vert="horz" wrap="square" lIns="0" tIns="0" rIns="0" bIns="0" anchor="t" anchorCtr="0" upright="1">
                          <a:noAutofit/>
                        </wps:bodyPr>
                      </wps:wsp>
                      <wpg:wgp>
                        <wpg:cNvPr id="216" name="Group 6908"/>
                        <wpg:cNvGrpSpPr>
                          <a:grpSpLocks/>
                        </wpg:cNvGrpSpPr>
                        <wpg:grpSpPr bwMode="auto">
                          <a:xfrm>
                            <a:off x="553085" y="0"/>
                            <a:ext cx="4169410" cy="1913890"/>
                            <a:chOff x="3031" y="1440"/>
                            <a:chExt cx="6566" cy="3014"/>
                          </a:xfrm>
                        </wpg:grpSpPr>
                        <wps:wsp>
                          <wps:cNvPr id="217" name="Rectangle 1292"/>
                          <wps:cNvSpPr>
                            <a:spLocks noChangeArrowheads="1"/>
                          </wps:cNvSpPr>
                          <wps:spPr bwMode="auto">
                            <a:xfrm>
                              <a:off x="7830" y="4251"/>
                              <a:ext cx="211" cy="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13B9E" w:rsidRDefault="00DE648D" w:rsidP="009E3AB5">
                                <w:pPr>
                                  <w:rPr>
                                    <w:rFonts w:cstheme="majorBidi"/>
                                    <w:sz w:val="18"/>
                                    <w:szCs w:val="20"/>
                                  </w:rPr>
                                </w:pPr>
                                <w:r w:rsidRPr="00513B9E">
                                  <w:rPr>
                                    <w:rFonts w:cstheme="majorBidi"/>
                                    <w:sz w:val="18"/>
                                    <w:szCs w:val="20"/>
                                  </w:rPr>
                                  <w:t>(b)</w:t>
                                </w:r>
                                <w:r>
                                  <w:rPr>
                                    <w:rFonts w:cstheme="majorBidi"/>
                                    <w:sz w:val="18"/>
                                    <w:szCs w:val="20"/>
                                  </w:rPr>
                                  <w:t xml:space="preserve"> </w:t>
                                </w:r>
                              </w:p>
                            </w:txbxContent>
                          </wps:txbx>
                          <wps:bodyPr rot="0" vert="horz" wrap="square" lIns="0" tIns="0" rIns="0" bIns="0" anchor="t" anchorCtr="0" upright="1">
                            <a:noAutofit/>
                          </wps:bodyPr>
                        </wps:wsp>
                        <wps:wsp>
                          <wps:cNvPr id="218" name="Rectangle 1343"/>
                          <wps:cNvSpPr>
                            <a:spLocks noChangeArrowheads="1"/>
                          </wps:cNvSpPr>
                          <wps:spPr bwMode="auto">
                            <a:xfrm>
                              <a:off x="4164" y="4131"/>
                              <a:ext cx="211" cy="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13B9E" w:rsidRDefault="00DE648D" w:rsidP="009E3AB5">
                                <w:pPr>
                                  <w:rPr>
                                    <w:rFonts w:cstheme="majorBidi"/>
                                    <w:sz w:val="18"/>
                                    <w:szCs w:val="20"/>
                                  </w:rPr>
                                </w:pPr>
                                <w:r w:rsidRPr="00513B9E">
                                  <w:rPr>
                                    <w:rFonts w:cstheme="majorBidi"/>
                                    <w:sz w:val="18"/>
                                    <w:szCs w:val="20"/>
                                  </w:rPr>
                                  <w:t>(a)</w:t>
                                </w:r>
                              </w:p>
                            </w:txbxContent>
                          </wps:txbx>
                          <wps:bodyPr rot="0" vert="horz" wrap="square" lIns="0" tIns="0" rIns="0" bIns="0" anchor="t" anchorCtr="0" upright="1">
                            <a:noAutofit/>
                          </wps:bodyPr>
                        </wps:wsp>
                        <wpg:grpSp>
                          <wpg:cNvPr id="219" name="Group 256"/>
                          <wpg:cNvGrpSpPr>
                            <a:grpSpLocks/>
                          </wpg:cNvGrpSpPr>
                          <wpg:grpSpPr bwMode="auto">
                            <a:xfrm>
                              <a:off x="6220" y="1440"/>
                              <a:ext cx="3377" cy="2894"/>
                              <a:chOff x="15181" y="0"/>
                              <a:chExt cx="15926" cy="12369"/>
                            </a:xfrm>
                          </wpg:grpSpPr>
                          <wps:wsp>
                            <wps:cNvPr id="220" name="Rectangle 1243"/>
                            <wps:cNvSpPr>
                              <a:spLocks noChangeArrowheads="1"/>
                            </wps:cNvSpPr>
                            <wps:spPr bwMode="auto">
                              <a:xfrm>
                                <a:off x="24770" y="6"/>
                                <a:ext cx="1124" cy="1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13B9E" w:rsidRDefault="00DE648D" w:rsidP="009E3AB5">
                                  <w:pPr>
                                    <w:rPr>
                                      <w:rFonts w:cstheme="majorBidi"/>
                                      <w:i/>
                                      <w:iCs/>
                                      <w:sz w:val="22"/>
                                    </w:rPr>
                                  </w:pPr>
                                  <w:r w:rsidRPr="00513B9E">
                                    <w:rPr>
                                      <w:rFonts w:cstheme="majorBidi"/>
                                      <w:i/>
                                      <w:iCs/>
                                      <w:sz w:val="22"/>
                                    </w:rPr>
                                    <w:t>i</w:t>
                                  </w:r>
                                  <w:r w:rsidRPr="00513B9E">
                                    <w:rPr>
                                      <w:rFonts w:cstheme="majorBidi"/>
                                      <w:i/>
                                      <w:iCs/>
                                      <w:sz w:val="22"/>
                                      <w:vertAlign w:val="subscript"/>
                                    </w:rPr>
                                    <w:t>b</w:t>
                                  </w:r>
                                </w:p>
                              </w:txbxContent>
                            </wps:txbx>
                            <wps:bodyPr rot="0" vert="horz" wrap="square" lIns="0" tIns="0" rIns="0" bIns="0" anchor="t" anchorCtr="0" upright="1">
                              <a:noAutofit/>
                            </wps:bodyPr>
                          </wps:wsp>
                          <wpg:grpSp>
                            <wpg:cNvPr id="221" name="Group 1857"/>
                            <wpg:cNvGrpSpPr>
                              <a:grpSpLocks/>
                            </wpg:cNvGrpSpPr>
                            <wpg:grpSpPr bwMode="auto">
                              <a:xfrm>
                                <a:off x="15181" y="0"/>
                                <a:ext cx="15927" cy="12369"/>
                                <a:chOff x="15181" y="0"/>
                                <a:chExt cx="15926" cy="12369"/>
                              </a:xfrm>
                            </wpg:grpSpPr>
                            <wps:wsp>
                              <wps:cNvPr id="222" name="Rectangle 241"/>
                              <wps:cNvSpPr>
                                <a:spLocks noChangeArrowheads="1"/>
                              </wps:cNvSpPr>
                              <wps:spPr bwMode="auto">
                                <a:xfrm>
                                  <a:off x="27439" y="0"/>
                                  <a:ext cx="1060" cy="16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13B9E" w:rsidRDefault="00DE648D" w:rsidP="009E3AB5">
                                    <w:pPr>
                                      <w:pStyle w:val="NormalWeb"/>
                                      <w:spacing w:before="0" w:beforeAutospacing="0" w:after="0" w:afterAutospacing="0"/>
                                      <w:rPr>
                                        <w:rFonts w:asciiTheme="majorBidi" w:hAnsiTheme="majorBidi" w:cstheme="majorBidi"/>
                                        <w:sz w:val="20"/>
                                        <w:szCs w:val="22"/>
                                      </w:rPr>
                                    </w:pPr>
                                    <w:r w:rsidRPr="00513B9E">
                                      <w:rPr>
                                        <w:rFonts w:asciiTheme="majorBidi" w:hAnsiTheme="majorBidi" w:cstheme="majorBidi"/>
                                        <w:i/>
                                        <w:iCs/>
                                        <w:sz w:val="20"/>
                                        <w:szCs w:val="22"/>
                                      </w:rPr>
                                      <w:t>i</w:t>
                                    </w:r>
                                    <w:r w:rsidRPr="00513B9E">
                                      <w:rPr>
                                        <w:rFonts w:asciiTheme="majorBidi" w:hAnsiTheme="majorBidi" w:cstheme="majorBidi"/>
                                        <w:i/>
                                        <w:iCs/>
                                        <w:sz w:val="20"/>
                                        <w:szCs w:val="22"/>
                                        <w:vertAlign w:val="subscript"/>
                                      </w:rPr>
                                      <w:t>o</w:t>
                                    </w:r>
                                  </w:p>
                                </w:txbxContent>
                              </wps:txbx>
                              <wps:bodyPr rot="0" vert="horz" wrap="square" lIns="0" tIns="0" rIns="0" bIns="0" anchor="t" anchorCtr="0" upright="1">
                                <a:noAutofit/>
                              </wps:bodyPr>
                            </wps:wsp>
                            <wpg:grpSp>
                              <wpg:cNvPr id="223" name="Group 1856"/>
                              <wpg:cNvGrpSpPr>
                                <a:grpSpLocks/>
                              </wpg:cNvGrpSpPr>
                              <wpg:grpSpPr bwMode="auto">
                                <a:xfrm>
                                  <a:off x="15181" y="558"/>
                                  <a:ext cx="15927" cy="11811"/>
                                  <a:chOff x="15181" y="558"/>
                                  <a:chExt cx="15926" cy="11810"/>
                                </a:xfrm>
                              </wpg:grpSpPr>
                              <wps:wsp>
                                <wps:cNvPr id="8704" name="Rectangle 1245"/>
                                <wps:cNvSpPr>
                                  <a:spLocks noChangeArrowheads="1"/>
                                </wps:cNvSpPr>
                                <wps:spPr bwMode="auto">
                                  <a:xfrm>
                                    <a:off x="26517" y="10661"/>
                                    <a:ext cx="4591" cy="13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13B9E" w:rsidRDefault="00DE648D" w:rsidP="009E3AB5">
                                      <w:pPr>
                                        <w:rPr>
                                          <w:rFonts w:cstheme="majorBidi"/>
                                          <w:sz w:val="22"/>
                                        </w:rPr>
                                      </w:pPr>
                                      <w:r w:rsidRPr="00513B9E">
                                        <w:rPr>
                                          <w:rFonts w:cstheme="majorBidi"/>
                                          <w:sz w:val="22"/>
                                        </w:rPr>
                                        <w:t>Pulse load</w:t>
                                      </w:r>
                                    </w:p>
                                  </w:txbxContent>
                                </wps:txbx>
                                <wps:bodyPr rot="0" vert="horz" wrap="square" lIns="0" tIns="0" rIns="0" bIns="0" anchor="t" anchorCtr="0" upright="1">
                                  <a:noAutofit/>
                                </wps:bodyPr>
                              </wps:wsp>
                              <wps:wsp>
                                <wps:cNvPr id="8705" name="Rectangle 1247"/>
                                <wps:cNvSpPr>
                                  <a:spLocks noChangeArrowheads="1"/>
                                </wps:cNvSpPr>
                                <wps:spPr bwMode="auto">
                                  <a:xfrm>
                                    <a:off x="15181" y="1771"/>
                                    <a:ext cx="1162" cy="1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13B9E" w:rsidRDefault="00DE648D" w:rsidP="009E3AB5">
                                      <w:pPr>
                                        <w:rPr>
                                          <w:rFonts w:cstheme="majorBidi"/>
                                          <w:sz w:val="22"/>
                                        </w:rPr>
                                      </w:pPr>
                                      <w:r w:rsidRPr="00513B9E">
                                        <w:rPr>
                                          <w:rFonts w:cstheme="majorBidi"/>
                                          <w:sz w:val="22"/>
                                        </w:rPr>
                                        <w:t>+</w:t>
                                      </w:r>
                                    </w:p>
                                  </w:txbxContent>
                                </wps:txbx>
                                <wps:bodyPr rot="0" vert="horz" wrap="square" lIns="0" tIns="0" rIns="0" bIns="0" anchor="t" anchorCtr="0" upright="1">
                                  <a:noAutofit/>
                                </wps:bodyPr>
                              </wps:wsp>
                              <wps:wsp>
                                <wps:cNvPr id="8706" name="Rectangle 1248"/>
                                <wps:cNvSpPr>
                                  <a:spLocks noChangeArrowheads="1"/>
                                </wps:cNvSpPr>
                                <wps:spPr bwMode="auto">
                                  <a:xfrm>
                                    <a:off x="15337" y="9146"/>
                                    <a:ext cx="1162" cy="1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13B9E" w:rsidRDefault="00DE648D" w:rsidP="009E3AB5">
                                      <w:pPr>
                                        <w:rPr>
                                          <w:rFonts w:cstheme="majorBidi"/>
                                          <w:sz w:val="22"/>
                                        </w:rPr>
                                      </w:pPr>
                                      <w:r w:rsidRPr="00513B9E">
                                        <w:rPr>
                                          <w:rFonts w:cstheme="majorBidi"/>
                                          <w:sz w:val="22"/>
                                        </w:rPr>
                                        <w:t>-</w:t>
                                      </w:r>
                                    </w:p>
                                  </w:txbxContent>
                                </wps:txbx>
                                <wps:bodyPr rot="0" vert="horz" wrap="square" lIns="0" tIns="0" rIns="0" bIns="0" anchor="t" anchorCtr="0" upright="1">
                                  <a:noAutofit/>
                                </wps:bodyPr>
                              </wps:wsp>
                              <wps:wsp>
                                <wps:cNvPr id="8707" name="AutoShape 1249"/>
                                <wps:cNvCnPr>
                                  <a:cxnSpLocks noChangeShapeType="1"/>
                                </wps:cNvCnPr>
                                <wps:spPr bwMode="auto">
                                  <a:xfrm flipV="1">
                                    <a:off x="16817" y="1974"/>
                                    <a:ext cx="6" cy="93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08" name="AutoShape 1250"/>
                                <wps:cNvCnPr>
                                  <a:cxnSpLocks noChangeShapeType="1"/>
                                </wps:cNvCnPr>
                                <wps:spPr bwMode="auto">
                                  <a:xfrm>
                                    <a:off x="24650" y="2012"/>
                                    <a:ext cx="5728" cy="1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09" name="AutoShape 1257"/>
                                <wps:cNvCnPr>
                                  <a:cxnSpLocks noChangeShapeType="1"/>
                                </wps:cNvCnPr>
                                <wps:spPr bwMode="auto">
                                  <a:xfrm flipV="1">
                                    <a:off x="16810" y="9568"/>
                                    <a:ext cx="7" cy="73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10" name="AutoShape 1258"/>
                                <wps:cNvCnPr>
                                  <a:cxnSpLocks noChangeShapeType="1"/>
                                </wps:cNvCnPr>
                                <wps:spPr bwMode="auto">
                                  <a:xfrm>
                                    <a:off x="16823" y="10318"/>
                                    <a:ext cx="13625" cy="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11" name="Rectangle 1259"/>
                                <wps:cNvSpPr>
                                  <a:spLocks noChangeArrowheads="1"/>
                                </wps:cNvSpPr>
                                <wps:spPr bwMode="auto">
                                  <a:xfrm>
                                    <a:off x="19703" y="914"/>
                                    <a:ext cx="4947" cy="219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E648D" w:rsidRPr="00513B9E" w:rsidRDefault="00DE648D" w:rsidP="009E3AB5">
                                      <w:pPr>
                                        <w:spacing w:line="240" w:lineRule="auto"/>
                                        <w:jc w:val="center"/>
                                        <w:rPr>
                                          <w:rFonts w:cstheme="majorBidi"/>
                                          <w:sz w:val="22"/>
                                        </w:rPr>
                                      </w:pPr>
                                      <w:r w:rsidRPr="00513B9E">
                                        <w:rPr>
                                          <w:rFonts w:cstheme="majorBidi"/>
                                          <w:sz w:val="22"/>
                                        </w:rPr>
                                        <w:t>DC-DC Converter</w:t>
                                      </w:r>
                                    </w:p>
                                  </w:txbxContent>
                                </wps:txbx>
                                <wps:bodyPr rot="0" vert="horz" wrap="square" lIns="0" tIns="0" rIns="0" bIns="0" anchor="t" anchorCtr="0" upright="1">
                                  <a:noAutofit/>
                                </wps:bodyPr>
                              </wps:wsp>
                              <wps:wsp>
                                <wps:cNvPr id="8712" name="AutoShape 1260"/>
                                <wps:cNvCnPr>
                                  <a:cxnSpLocks noChangeShapeType="1"/>
                                </wps:cNvCnPr>
                                <wps:spPr bwMode="auto">
                                  <a:xfrm flipV="1">
                                    <a:off x="16810" y="1961"/>
                                    <a:ext cx="915" cy="1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13" name="AutoShape 1261"/>
                                <wps:cNvCnPr>
                                  <a:cxnSpLocks noChangeShapeType="1"/>
                                </wps:cNvCnPr>
                                <wps:spPr bwMode="auto">
                                  <a:xfrm>
                                    <a:off x="30447" y="2025"/>
                                    <a:ext cx="0" cy="3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8714" name="Group 1262"/>
                                <wpg:cNvGrpSpPr>
                                  <a:grpSpLocks/>
                                </wpg:cNvGrpSpPr>
                                <wpg:grpSpPr bwMode="auto">
                                  <a:xfrm>
                                    <a:off x="30003" y="5346"/>
                                    <a:ext cx="749" cy="2267"/>
                                    <a:chOff x="2668" y="3521"/>
                                    <a:chExt cx="118" cy="357"/>
                                  </a:xfrm>
                                </wpg:grpSpPr>
                                <wpg:grpSp>
                                  <wpg:cNvPr id="8715" name="Group 1263"/>
                                  <wpg:cNvGrpSpPr>
                                    <a:grpSpLocks/>
                                  </wpg:cNvGrpSpPr>
                                  <wpg:grpSpPr bwMode="auto">
                                    <a:xfrm>
                                      <a:off x="2668" y="3571"/>
                                      <a:ext cx="118" cy="126"/>
                                      <a:chOff x="2668" y="3571"/>
                                      <a:chExt cx="118" cy="126"/>
                                    </a:xfrm>
                                  </wpg:grpSpPr>
                                  <wps:wsp>
                                    <wps:cNvPr id="8716" name="AutoShape 1264"/>
                                    <wps:cNvCnPr>
                                      <a:cxnSpLocks noChangeShapeType="1"/>
                                    </wps:cNvCnPr>
                                    <wps:spPr bwMode="auto">
                                      <a:xfrm flipH="1">
                                        <a:off x="2668" y="3571"/>
                                        <a:ext cx="118" cy="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17" name="AutoShape 1265"/>
                                    <wps:cNvCnPr>
                                      <a:cxnSpLocks noChangeShapeType="1"/>
                                    </wps:cNvCnPr>
                                    <wps:spPr bwMode="auto">
                                      <a:xfrm>
                                        <a:off x="2668" y="3654"/>
                                        <a:ext cx="118" cy="4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8718" name="Group 1266"/>
                                  <wpg:cNvGrpSpPr>
                                    <a:grpSpLocks/>
                                  </wpg:cNvGrpSpPr>
                                  <wpg:grpSpPr bwMode="auto">
                                    <a:xfrm>
                                      <a:off x="2668" y="3702"/>
                                      <a:ext cx="118" cy="126"/>
                                      <a:chOff x="2668" y="3571"/>
                                      <a:chExt cx="118" cy="126"/>
                                    </a:xfrm>
                                  </wpg:grpSpPr>
                                  <wps:wsp>
                                    <wps:cNvPr id="8719" name="AutoShape 1267"/>
                                    <wps:cNvCnPr>
                                      <a:cxnSpLocks noChangeShapeType="1"/>
                                    </wps:cNvCnPr>
                                    <wps:spPr bwMode="auto">
                                      <a:xfrm flipH="1">
                                        <a:off x="2668" y="3571"/>
                                        <a:ext cx="118" cy="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20" name="AutoShape 1268"/>
                                    <wps:cNvCnPr>
                                      <a:cxnSpLocks noChangeShapeType="1"/>
                                    </wps:cNvCnPr>
                                    <wps:spPr bwMode="auto">
                                      <a:xfrm>
                                        <a:off x="2668" y="3654"/>
                                        <a:ext cx="118" cy="4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8721" name="AutoShape 1269"/>
                                  <wps:cNvCnPr>
                                    <a:cxnSpLocks noChangeShapeType="1"/>
                                  </wps:cNvCnPr>
                                  <wps:spPr bwMode="auto">
                                    <a:xfrm flipH="1" flipV="1">
                                      <a:off x="2736" y="3521"/>
                                      <a:ext cx="50" cy="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22" name="AutoShape 1270"/>
                                  <wps:cNvCnPr>
                                    <a:cxnSpLocks noChangeShapeType="1"/>
                                  </wps:cNvCnPr>
                                  <wps:spPr bwMode="auto">
                                    <a:xfrm flipV="1">
                                      <a:off x="2728" y="3828"/>
                                      <a:ext cx="58" cy="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8723" name="AutoShape 1271"/>
                                <wps:cNvCnPr>
                                  <a:cxnSpLocks noChangeShapeType="1"/>
                                </wps:cNvCnPr>
                                <wps:spPr bwMode="auto">
                                  <a:xfrm flipV="1">
                                    <a:off x="30378" y="7638"/>
                                    <a:ext cx="6" cy="266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8725" name="Group 1272"/>
                                <wpg:cNvGrpSpPr>
                                  <a:grpSpLocks/>
                                </wpg:cNvGrpSpPr>
                                <wpg:grpSpPr bwMode="auto">
                                  <a:xfrm>
                                    <a:off x="28879" y="5663"/>
                                    <a:ext cx="451" cy="1423"/>
                                    <a:chOff x="2668" y="3521"/>
                                    <a:chExt cx="118" cy="357"/>
                                  </a:xfrm>
                                </wpg:grpSpPr>
                                <wpg:grpSp>
                                  <wpg:cNvPr id="8726" name="Group 1273"/>
                                  <wpg:cNvGrpSpPr>
                                    <a:grpSpLocks/>
                                  </wpg:cNvGrpSpPr>
                                  <wpg:grpSpPr bwMode="auto">
                                    <a:xfrm>
                                      <a:off x="2668" y="3571"/>
                                      <a:ext cx="118" cy="126"/>
                                      <a:chOff x="2668" y="3571"/>
                                      <a:chExt cx="118" cy="126"/>
                                    </a:xfrm>
                                  </wpg:grpSpPr>
                                  <wps:wsp>
                                    <wps:cNvPr id="8727" name="AutoShape 1274"/>
                                    <wps:cNvCnPr>
                                      <a:cxnSpLocks noChangeShapeType="1"/>
                                    </wps:cNvCnPr>
                                    <wps:spPr bwMode="auto">
                                      <a:xfrm flipH="1">
                                        <a:off x="2668" y="3571"/>
                                        <a:ext cx="118" cy="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29" name="AutoShape 1275"/>
                                    <wps:cNvCnPr>
                                      <a:cxnSpLocks noChangeShapeType="1"/>
                                    </wps:cNvCnPr>
                                    <wps:spPr bwMode="auto">
                                      <a:xfrm>
                                        <a:off x="2668" y="3654"/>
                                        <a:ext cx="118" cy="4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8730" name="Group 1276"/>
                                  <wpg:cNvGrpSpPr>
                                    <a:grpSpLocks/>
                                  </wpg:cNvGrpSpPr>
                                  <wpg:grpSpPr bwMode="auto">
                                    <a:xfrm>
                                      <a:off x="2668" y="3702"/>
                                      <a:ext cx="118" cy="126"/>
                                      <a:chOff x="2668" y="3571"/>
                                      <a:chExt cx="118" cy="126"/>
                                    </a:xfrm>
                                  </wpg:grpSpPr>
                                  <wps:wsp>
                                    <wps:cNvPr id="8731" name="AutoShape 1277"/>
                                    <wps:cNvCnPr>
                                      <a:cxnSpLocks noChangeShapeType="1"/>
                                    </wps:cNvCnPr>
                                    <wps:spPr bwMode="auto">
                                      <a:xfrm flipH="1">
                                        <a:off x="2668" y="3571"/>
                                        <a:ext cx="118" cy="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33" name="AutoShape 1278"/>
                                    <wps:cNvCnPr>
                                      <a:cxnSpLocks noChangeShapeType="1"/>
                                    </wps:cNvCnPr>
                                    <wps:spPr bwMode="auto">
                                      <a:xfrm>
                                        <a:off x="2668" y="3654"/>
                                        <a:ext cx="118" cy="4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8734" name="AutoShape 1279"/>
                                  <wps:cNvCnPr>
                                    <a:cxnSpLocks noChangeShapeType="1"/>
                                  </wps:cNvCnPr>
                                  <wps:spPr bwMode="auto">
                                    <a:xfrm flipH="1" flipV="1">
                                      <a:off x="2736" y="3521"/>
                                      <a:ext cx="50" cy="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35" name="AutoShape 1280"/>
                                  <wps:cNvCnPr>
                                    <a:cxnSpLocks noChangeShapeType="1"/>
                                  </wps:cNvCnPr>
                                  <wps:spPr bwMode="auto">
                                    <a:xfrm flipV="1">
                                      <a:off x="2728" y="3828"/>
                                      <a:ext cx="58" cy="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8768" name="AutoShape 1281"/>
                                <wps:cNvCnPr>
                                  <a:cxnSpLocks noChangeShapeType="1"/>
                                </wps:cNvCnPr>
                                <wps:spPr bwMode="auto">
                                  <a:xfrm>
                                    <a:off x="29152" y="3498"/>
                                    <a:ext cx="6" cy="8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69" name="AutoShape 1282"/>
                                <wps:cNvCnPr>
                                  <a:cxnSpLocks noChangeShapeType="1"/>
                                </wps:cNvCnPr>
                                <wps:spPr bwMode="auto">
                                  <a:xfrm flipH="1">
                                    <a:off x="28879" y="4368"/>
                                    <a:ext cx="273" cy="45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70" name="AutoShape 1283"/>
                                <wps:cNvCnPr>
                                  <a:cxnSpLocks noChangeShapeType="1"/>
                                </wps:cNvCnPr>
                                <wps:spPr bwMode="auto">
                                  <a:xfrm>
                                    <a:off x="29152" y="4870"/>
                                    <a:ext cx="6" cy="7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71" name="AutoShape 1284"/>
                                <wps:cNvCnPr>
                                  <a:cxnSpLocks noChangeShapeType="1"/>
                                </wps:cNvCnPr>
                                <wps:spPr bwMode="auto">
                                  <a:xfrm>
                                    <a:off x="29158" y="3498"/>
                                    <a:ext cx="128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72" name="AutoShape 1285"/>
                                <wps:cNvCnPr>
                                  <a:cxnSpLocks noChangeShapeType="1"/>
                                </wps:cNvCnPr>
                                <wps:spPr bwMode="auto">
                                  <a:xfrm>
                                    <a:off x="29127" y="8025"/>
                                    <a:ext cx="1289" cy="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73" name="AutoShape 1286"/>
                                <wps:cNvCnPr>
                                  <a:cxnSpLocks noChangeShapeType="1"/>
                                </wps:cNvCnPr>
                                <wps:spPr bwMode="auto">
                                  <a:xfrm>
                                    <a:off x="29101" y="7162"/>
                                    <a:ext cx="6" cy="8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74" name="Rectangle 1287"/>
                                <wps:cNvSpPr>
                                  <a:spLocks noChangeArrowheads="1"/>
                                </wps:cNvSpPr>
                                <wps:spPr bwMode="auto">
                                  <a:xfrm>
                                    <a:off x="24577" y="10661"/>
                                    <a:ext cx="1696" cy="1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13B9E" w:rsidRDefault="00DE648D" w:rsidP="009E3AB5">
                                      <w:pPr>
                                        <w:rPr>
                                          <w:rFonts w:cstheme="majorBidi"/>
                                          <w:sz w:val="22"/>
                                        </w:rPr>
                                      </w:pPr>
                                      <w:r w:rsidRPr="00513B9E">
                                        <w:rPr>
                                          <w:rFonts w:cstheme="majorBidi"/>
                                          <w:sz w:val="22"/>
                                        </w:rPr>
                                        <w:t>SC</w:t>
                                      </w:r>
                                    </w:p>
                                  </w:txbxContent>
                                </wps:txbx>
                                <wps:bodyPr rot="0" vert="horz" wrap="square" lIns="0" tIns="0" rIns="0" bIns="0" anchor="t" anchorCtr="0" upright="1">
                                  <a:noAutofit/>
                                </wps:bodyPr>
                              </wps:wsp>
                              <wps:wsp>
                                <wps:cNvPr id="8775" name="Rectangle 1288"/>
                                <wps:cNvSpPr>
                                  <a:spLocks noChangeArrowheads="1"/>
                                </wps:cNvSpPr>
                                <wps:spPr bwMode="auto">
                                  <a:xfrm>
                                    <a:off x="15244" y="10673"/>
                                    <a:ext cx="3277" cy="16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13B9E" w:rsidRDefault="00DE648D" w:rsidP="009E3AB5">
                                      <w:pPr>
                                        <w:rPr>
                                          <w:rFonts w:cstheme="majorBidi"/>
                                          <w:sz w:val="22"/>
                                        </w:rPr>
                                      </w:pPr>
                                      <w:r w:rsidRPr="00513B9E">
                                        <w:rPr>
                                          <w:rFonts w:cstheme="majorBidi"/>
                                          <w:sz w:val="22"/>
                                        </w:rPr>
                                        <w:t>Battery</w:t>
                                      </w:r>
                                    </w:p>
                                  </w:txbxContent>
                                </wps:txbx>
                                <wps:bodyPr rot="0" vert="horz" wrap="square" lIns="0" tIns="0" rIns="0" bIns="0" anchor="t" anchorCtr="0" upright="1">
                                  <a:noAutofit/>
                                </wps:bodyPr>
                              </wps:wsp>
                              <wps:wsp>
                                <wps:cNvPr id="8776" name="AutoShape 1289"/>
                                <wps:cNvCnPr>
                                  <a:cxnSpLocks noChangeShapeType="1"/>
                                </wps:cNvCnPr>
                                <wps:spPr bwMode="auto">
                                  <a:xfrm>
                                    <a:off x="24847" y="1631"/>
                                    <a:ext cx="641" cy="6"/>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8778" name="AutoShape 1290"/>
                                <wps:cNvCnPr>
                                  <a:cxnSpLocks noChangeShapeType="1"/>
                                </wps:cNvCnPr>
                                <wps:spPr bwMode="auto">
                                  <a:xfrm flipV="1">
                                    <a:off x="25907" y="2431"/>
                                    <a:ext cx="6" cy="1473"/>
                                  </a:xfrm>
                                  <a:prstGeom prst="straightConnector1">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8779" name="Rectangle 1291"/>
                                <wps:cNvSpPr>
                                  <a:spLocks noChangeArrowheads="1"/>
                                </wps:cNvSpPr>
                                <wps:spPr bwMode="auto">
                                  <a:xfrm>
                                    <a:off x="26313" y="2425"/>
                                    <a:ext cx="1124" cy="1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13B9E" w:rsidRDefault="00DE648D" w:rsidP="009E3AB5">
                                      <w:pPr>
                                        <w:rPr>
                                          <w:rFonts w:cstheme="majorBidi"/>
                                          <w:i/>
                                          <w:iCs/>
                                          <w:sz w:val="22"/>
                                        </w:rPr>
                                      </w:pPr>
                                      <w:r w:rsidRPr="00513B9E">
                                        <w:rPr>
                                          <w:rFonts w:cstheme="majorBidi"/>
                                          <w:i/>
                                          <w:iCs/>
                                          <w:sz w:val="22"/>
                                        </w:rPr>
                                        <w:t>i</w:t>
                                      </w:r>
                                      <w:r w:rsidRPr="00513B9E">
                                        <w:rPr>
                                          <w:rFonts w:cstheme="majorBidi"/>
                                          <w:i/>
                                          <w:iCs/>
                                          <w:sz w:val="22"/>
                                          <w:vertAlign w:val="subscript"/>
                                        </w:rPr>
                                        <w:t>c</w:t>
                                      </w:r>
                                    </w:p>
                                  </w:txbxContent>
                                </wps:txbx>
                                <wps:bodyPr rot="0" vert="horz" wrap="square" lIns="0" tIns="0" rIns="0" bIns="0" anchor="t" anchorCtr="0" upright="1">
                                  <a:noAutofit/>
                                </wps:bodyPr>
                              </wps:wsp>
                              <wps:wsp>
                                <wps:cNvPr id="8780" name="Rectangle 1293"/>
                                <wps:cNvSpPr>
                                  <a:spLocks noChangeArrowheads="1"/>
                                </wps:cNvSpPr>
                                <wps:spPr bwMode="auto">
                                  <a:xfrm>
                                    <a:off x="28676" y="3111"/>
                                    <a:ext cx="2279" cy="5206"/>
                                  </a:xfrm>
                                  <a:prstGeom prst="rect">
                                    <a:avLst/>
                                  </a:prstGeom>
                                  <a:noFill/>
                                  <a:ln w="9525">
                                    <a:solidFill>
                                      <a:srgbClr val="BFBFBF"/>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81" name="AutoShape 1338"/>
                                <wps:cNvCnPr>
                                  <a:cxnSpLocks noChangeShapeType="1"/>
                                </wps:cNvCnPr>
                                <wps:spPr bwMode="auto">
                                  <a:xfrm>
                                    <a:off x="27427" y="1647"/>
                                    <a:ext cx="1569" cy="0"/>
                                  </a:xfrm>
                                  <a:prstGeom prst="straightConnector1">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pic:pic xmlns:pic="http://schemas.openxmlformats.org/drawingml/2006/picture">
                                <pic:nvPicPr>
                                  <pic:cNvPr id="8782" name="Picture 288"/>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15236" y="2871"/>
                                    <a:ext cx="3175" cy="6611"/>
                                  </a:xfrm>
                                  <a:prstGeom prst="rect">
                                    <a:avLst/>
                                  </a:prstGeom>
                                  <a:noFill/>
                                  <a:extLst>
                                    <a:ext uri="{909E8E84-426E-40DD-AFC4-6F175D3DCCD1}">
                                      <a14:hiddenFill xmlns:a14="http://schemas.microsoft.com/office/drawing/2010/main">
                                        <a:solidFill>
                                          <a:srgbClr val="FFFFFF"/>
                                        </a:solidFill>
                                      </a14:hiddenFill>
                                    </a:ext>
                                  </a:extLst>
                                </pic:spPr>
                              </pic:pic>
                              <wpg:grpSp>
                                <wpg:cNvPr id="8783" name="Group 296"/>
                                <wpg:cNvGrpSpPr>
                                  <a:grpSpLocks/>
                                </wpg:cNvGrpSpPr>
                                <wpg:grpSpPr bwMode="auto">
                                  <a:xfrm rot="5400000">
                                    <a:off x="18174" y="1271"/>
                                    <a:ext cx="451" cy="1423"/>
                                    <a:chOff x="48576" y="-48576"/>
                                    <a:chExt cx="45088" cy="142256"/>
                                  </a:xfrm>
                                </wpg:grpSpPr>
                                <wps:wsp>
                                  <wps:cNvPr id="8784" name="AutoShape 1325"/>
                                  <wps:cNvCnPr>
                                    <a:cxnSpLocks noChangeShapeType="1"/>
                                  </wps:cNvCnPr>
                                  <wps:spPr bwMode="auto">
                                    <a:xfrm flipH="1">
                                      <a:off x="48576" y="-28653"/>
                                      <a:ext cx="45088" cy="330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85" name="AutoShape 1326"/>
                                  <wps:cNvCnPr>
                                    <a:cxnSpLocks noChangeShapeType="1"/>
                                  </wps:cNvCnPr>
                                  <wps:spPr bwMode="auto">
                                    <a:xfrm>
                                      <a:off x="48576" y="4422"/>
                                      <a:ext cx="45088" cy="1713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86" name="AutoShape 1328"/>
                                  <wps:cNvCnPr>
                                    <a:cxnSpLocks noChangeShapeType="1"/>
                                  </wps:cNvCnPr>
                                  <wps:spPr bwMode="auto">
                                    <a:xfrm flipH="1">
                                      <a:off x="48576" y="23549"/>
                                      <a:ext cx="45088" cy="330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87" name="AutoShape 1329"/>
                                  <wps:cNvCnPr>
                                    <a:cxnSpLocks noChangeShapeType="1"/>
                                  </wps:cNvCnPr>
                                  <wps:spPr bwMode="auto">
                                    <a:xfrm>
                                      <a:off x="48576" y="56623"/>
                                      <a:ext cx="45088" cy="1713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88" name="AutoShape 1330"/>
                                  <wps:cNvCnPr>
                                    <a:cxnSpLocks noChangeShapeType="1"/>
                                  </wps:cNvCnPr>
                                  <wps:spPr bwMode="auto">
                                    <a:xfrm flipH="1" flipV="1">
                                      <a:off x="74559" y="-48576"/>
                                      <a:ext cx="19105" cy="199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89" name="AutoShape 1331"/>
                                  <wps:cNvCnPr>
                                    <a:cxnSpLocks noChangeShapeType="1"/>
                                  </wps:cNvCnPr>
                                  <wps:spPr bwMode="auto">
                                    <a:xfrm flipV="1">
                                      <a:off x="71502" y="73756"/>
                                      <a:ext cx="22162" cy="199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8790" name="AutoShape 1260"/>
                                <wps:cNvCnPr/>
                                <wps:spPr bwMode="auto">
                                  <a:xfrm flipV="1">
                                    <a:off x="19150" y="2023"/>
                                    <a:ext cx="549" cy="1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8791" name="Group 1823"/>
                                <wpg:cNvGrpSpPr>
                                  <a:grpSpLocks/>
                                </wpg:cNvGrpSpPr>
                                <wpg:grpSpPr bwMode="auto">
                                  <a:xfrm>
                                    <a:off x="24732" y="2025"/>
                                    <a:ext cx="1480" cy="8256"/>
                                    <a:chOff x="24732" y="2025"/>
                                    <a:chExt cx="1479" cy="8256"/>
                                  </a:xfrm>
                                </wpg:grpSpPr>
                                <wpg:grpSp>
                                  <wpg:cNvPr id="8792" name="Group 1822"/>
                                  <wpg:cNvGrpSpPr>
                                    <a:grpSpLocks/>
                                  </wpg:cNvGrpSpPr>
                                  <wpg:grpSpPr bwMode="auto">
                                    <a:xfrm>
                                      <a:off x="24732" y="2025"/>
                                      <a:ext cx="1480" cy="8256"/>
                                      <a:chOff x="24732" y="2025"/>
                                      <a:chExt cx="1479" cy="8256"/>
                                    </a:xfrm>
                                  </wpg:grpSpPr>
                                  <wps:wsp>
                                    <wps:cNvPr id="8793" name="AutoShape 1252"/>
                                    <wps:cNvCnPr>
                                      <a:cxnSpLocks noChangeShapeType="1"/>
                                    </wps:cNvCnPr>
                                    <wps:spPr bwMode="auto">
                                      <a:xfrm>
                                        <a:off x="25362" y="2025"/>
                                        <a:ext cx="6" cy="301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8794" name="Group 1253"/>
                                    <wpg:cNvGrpSpPr>
                                      <a:grpSpLocks/>
                                    </wpg:cNvGrpSpPr>
                                    <wpg:grpSpPr bwMode="auto">
                                      <a:xfrm>
                                        <a:off x="24732" y="7332"/>
                                        <a:ext cx="1480" cy="375"/>
                                        <a:chOff x="2037" y="2075"/>
                                        <a:chExt cx="233" cy="59"/>
                                      </a:xfrm>
                                    </wpg:grpSpPr>
                                    <wps:wsp>
                                      <wps:cNvPr id="8795" name="AutoShape 1254"/>
                                      <wps:cNvCnPr>
                                        <a:cxnSpLocks noChangeShapeType="1"/>
                                      </wps:cNvCnPr>
                                      <wps:spPr bwMode="auto">
                                        <a:xfrm>
                                          <a:off x="2037" y="2075"/>
                                          <a:ext cx="23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96" name="AutoShape 1255"/>
                                      <wps:cNvCnPr>
                                        <a:cxnSpLocks noChangeShapeType="1"/>
                                      </wps:cNvCnPr>
                                      <wps:spPr bwMode="auto">
                                        <a:xfrm>
                                          <a:off x="2037" y="2133"/>
                                          <a:ext cx="23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8797" name="AutoShape 1256"/>
                                    <wps:cNvCnPr>
                                      <a:cxnSpLocks noChangeShapeType="1"/>
                                    </wps:cNvCnPr>
                                    <wps:spPr bwMode="auto">
                                      <a:xfrm>
                                        <a:off x="25424" y="7721"/>
                                        <a:ext cx="7" cy="25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8798" name="Group 305"/>
                                    <wpg:cNvGrpSpPr>
                                      <a:grpSpLocks/>
                                    </wpg:cNvGrpSpPr>
                                    <wpg:grpSpPr bwMode="auto">
                                      <a:xfrm rot="10800000">
                                        <a:off x="25174" y="5022"/>
                                        <a:ext cx="451" cy="1422"/>
                                        <a:chOff x="48577" y="-48578"/>
                                        <a:chExt cx="45088" cy="142256"/>
                                      </a:xfrm>
                                    </wpg:grpSpPr>
                                    <wps:wsp>
                                      <wps:cNvPr id="8799" name="AutoShape 1325"/>
                                      <wps:cNvCnPr/>
                                      <wps:spPr bwMode="auto">
                                        <a:xfrm flipH="1">
                                          <a:off x="48577" y="-28654"/>
                                          <a:ext cx="45088" cy="330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00" name="AutoShape 1326"/>
                                      <wps:cNvCnPr/>
                                      <wps:spPr bwMode="auto">
                                        <a:xfrm>
                                          <a:off x="48577" y="4421"/>
                                          <a:ext cx="45088" cy="1713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01" name="AutoShape 1328"/>
                                      <wps:cNvCnPr/>
                                      <wps:spPr bwMode="auto">
                                        <a:xfrm flipH="1">
                                          <a:off x="48577" y="23548"/>
                                          <a:ext cx="45088" cy="330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02" name="AutoShape 1329"/>
                                      <wps:cNvCnPr/>
                                      <wps:spPr bwMode="auto">
                                        <a:xfrm>
                                          <a:off x="48577" y="56622"/>
                                          <a:ext cx="45088" cy="1713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03" name="AutoShape 1330"/>
                                      <wps:cNvCnPr/>
                                      <wps:spPr bwMode="auto">
                                        <a:xfrm flipH="1" flipV="1">
                                          <a:off x="74560" y="-48578"/>
                                          <a:ext cx="19105" cy="199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04" name="AutoShape 1331"/>
                                      <wps:cNvCnPr/>
                                      <wps:spPr bwMode="auto">
                                        <a:xfrm flipV="1">
                                          <a:off x="71502" y="73754"/>
                                          <a:ext cx="22162" cy="199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8805" name="AutoShape 1252"/>
                                  <wps:cNvCnPr/>
                                  <wps:spPr bwMode="auto">
                                    <a:xfrm>
                                      <a:off x="25418" y="6386"/>
                                      <a:ext cx="6" cy="91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8806" name="Rectangle 408"/>
                                <wps:cNvSpPr>
                                  <a:spLocks noChangeArrowheads="1"/>
                                </wps:cNvSpPr>
                                <wps:spPr bwMode="auto">
                                  <a:xfrm>
                                    <a:off x="17837" y="558"/>
                                    <a:ext cx="1696" cy="16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13B9E" w:rsidRDefault="00DE648D" w:rsidP="009E3AB5">
                                      <w:pPr>
                                        <w:pStyle w:val="NormalWeb"/>
                                        <w:spacing w:before="0" w:beforeAutospacing="0" w:after="0" w:afterAutospacing="0"/>
                                        <w:rPr>
                                          <w:rFonts w:asciiTheme="majorBidi" w:hAnsiTheme="majorBidi" w:cstheme="majorBidi"/>
                                          <w:sz w:val="20"/>
                                          <w:szCs w:val="22"/>
                                        </w:rPr>
                                      </w:pPr>
                                      <w:r w:rsidRPr="00513B9E">
                                        <w:rPr>
                                          <w:rFonts w:asciiTheme="majorBidi" w:hAnsiTheme="majorBidi" w:cstheme="majorBidi"/>
                                          <w:i/>
                                          <w:iCs/>
                                          <w:sz w:val="20"/>
                                          <w:szCs w:val="22"/>
                                        </w:rPr>
                                        <w:t>R</w:t>
                                      </w:r>
                                      <w:r w:rsidRPr="00513B9E">
                                        <w:rPr>
                                          <w:rFonts w:asciiTheme="majorBidi" w:hAnsiTheme="majorBidi" w:cstheme="majorBidi"/>
                                          <w:i/>
                                          <w:iCs/>
                                          <w:sz w:val="20"/>
                                          <w:szCs w:val="22"/>
                                          <w:vertAlign w:val="subscript"/>
                                        </w:rPr>
                                        <w:t>b</w:t>
                                      </w:r>
                                    </w:p>
                                  </w:txbxContent>
                                </wps:txbx>
                                <wps:bodyPr rot="0" vert="horz" wrap="square" lIns="0" tIns="0" rIns="0" bIns="0" anchor="t" anchorCtr="0" upright="1">
                                  <a:noAutofit/>
                                </wps:bodyPr>
                              </wps:wsp>
                              <wps:wsp>
                                <wps:cNvPr id="8807" name="Rectangle 409"/>
                                <wps:cNvSpPr>
                                  <a:spLocks noChangeArrowheads="1"/>
                                </wps:cNvSpPr>
                                <wps:spPr bwMode="auto">
                                  <a:xfrm>
                                    <a:off x="23768" y="5184"/>
                                    <a:ext cx="1696" cy="16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13B9E" w:rsidRDefault="00DE648D" w:rsidP="009E3AB5">
                                      <w:pPr>
                                        <w:pStyle w:val="NormalWeb"/>
                                        <w:spacing w:before="0" w:beforeAutospacing="0" w:after="0" w:afterAutospacing="0"/>
                                        <w:rPr>
                                          <w:rFonts w:asciiTheme="majorBidi" w:hAnsiTheme="majorBidi" w:cstheme="majorBidi"/>
                                          <w:sz w:val="20"/>
                                          <w:szCs w:val="22"/>
                                        </w:rPr>
                                      </w:pPr>
                                      <w:r w:rsidRPr="00513B9E">
                                        <w:rPr>
                                          <w:rFonts w:asciiTheme="majorBidi" w:hAnsiTheme="majorBidi" w:cstheme="majorBidi"/>
                                          <w:i/>
                                          <w:iCs/>
                                          <w:sz w:val="20"/>
                                          <w:szCs w:val="22"/>
                                        </w:rPr>
                                        <w:t>R</w:t>
                                      </w:r>
                                      <w:r w:rsidRPr="00513B9E">
                                        <w:rPr>
                                          <w:rFonts w:asciiTheme="majorBidi" w:hAnsiTheme="majorBidi" w:cstheme="majorBidi"/>
                                          <w:i/>
                                          <w:iCs/>
                                          <w:sz w:val="20"/>
                                          <w:szCs w:val="22"/>
                                          <w:vertAlign w:val="subscript"/>
                                        </w:rPr>
                                        <w:t>c</w:t>
                                      </w:r>
                                    </w:p>
                                  </w:txbxContent>
                                </wps:txbx>
                                <wps:bodyPr rot="0" vert="horz" wrap="square" lIns="0" tIns="0" rIns="0" bIns="0" anchor="t" anchorCtr="0" upright="1">
                                  <a:noAutofit/>
                                </wps:bodyPr>
                              </wps:wsp>
                              <wps:wsp>
                                <wps:cNvPr id="8808" name="Rectangle 411"/>
                                <wps:cNvSpPr>
                                  <a:spLocks noChangeArrowheads="1"/>
                                </wps:cNvSpPr>
                                <wps:spPr bwMode="auto">
                                  <a:xfrm>
                                    <a:off x="23544" y="6886"/>
                                    <a:ext cx="1695" cy="1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13B9E" w:rsidRDefault="00DE648D" w:rsidP="009E3AB5">
                                      <w:pPr>
                                        <w:pStyle w:val="NormalWeb"/>
                                        <w:spacing w:before="0" w:beforeAutospacing="0" w:after="0" w:afterAutospacing="0"/>
                                        <w:rPr>
                                          <w:rFonts w:asciiTheme="majorBidi" w:hAnsiTheme="majorBidi" w:cstheme="majorBidi"/>
                                          <w:sz w:val="20"/>
                                          <w:szCs w:val="22"/>
                                        </w:rPr>
                                      </w:pPr>
                                      <w:r w:rsidRPr="00513B9E">
                                        <w:rPr>
                                          <w:rFonts w:asciiTheme="majorBidi" w:hAnsiTheme="majorBidi" w:cstheme="majorBidi"/>
                                          <w:i/>
                                          <w:iCs/>
                                          <w:sz w:val="20"/>
                                          <w:szCs w:val="22"/>
                                        </w:rPr>
                                        <w:t>C</w:t>
                                      </w:r>
                                      <w:r w:rsidRPr="00513B9E">
                                        <w:rPr>
                                          <w:rFonts w:asciiTheme="majorBidi" w:hAnsiTheme="majorBidi" w:cstheme="majorBidi"/>
                                          <w:i/>
                                          <w:iCs/>
                                          <w:sz w:val="20"/>
                                          <w:szCs w:val="22"/>
                                          <w:vertAlign w:val="subscript"/>
                                        </w:rPr>
                                        <w:t>c</w:t>
                                      </w:r>
                                    </w:p>
                                  </w:txbxContent>
                                </wps:txbx>
                                <wps:bodyPr rot="0" vert="horz" wrap="square" lIns="0" tIns="0" rIns="0" bIns="0" anchor="t" anchorCtr="0" upright="1">
                                  <a:noAutofit/>
                                </wps:bodyPr>
                              </wps:wsp>
                            </wpg:grpSp>
                          </wpg:grpSp>
                        </wpg:grpSp>
                        <wpg:grpSp>
                          <wpg:cNvPr id="8809" name="Group 1"/>
                          <wpg:cNvGrpSpPr>
                            <a:grpSpLocks/>
                          </wpg:cNvGrpSpPr>
                          <wpg:grpSpPr bwMode="auto">
                            <a:xfrm>
                              <a:off x="4302" y="1931"/>
                              <a:ext cx="308" cy="1908"/>
                              <a:chOff x="24732" y="2025"/>
                              <a:chExt cx="1479" cy="8256"/>
                            </a:xfrm>
                          </wpg:grpSpPr>
                          <wpg:grpSp>
                            <wpg:cNvPr id="8810" name="Group 2"/>
                            <wpg:cNvGrpSpPr>
                              <a:grpSpLocks/>
                            </wpg:cNvGrpSpPr>
                            <wpg:grpSpPr bwMode="auto">
                              <a:xfrm>
                                <a:off x="24732" y="2025"/>
                                <a:ext cx="1480" cy="8256"/>
                                <a:chOff x="24732" y="2025"/>
                                <a:chExt cx="1479" cy="8256"/>
                              </a:xfrm>
                            </wpg:grpSpPr>
                            <wps:wsp>
                              <wps:cNvPr id="8811" name="AutoShape 1252"/>
                              <wps:cNvCnPr/>
                              <wps:spPr bwMode="auto">
                                <a:xfrm>
                                  <a:off x="25362" y="2025"/>
                                  <a:ext cx="6" cy="301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8812" name="Group 1253"/>
                              <wpg:cNvGrpSpPr>
                                <a:grpSpLocks/>
                              </wpg:cNvGrpSpPr>
                              <wpg:grpSpPr bwMode="auto">
                                <a:xfrm>
                                  <a:off x="24732" y="7332"/>
                                  <a:ext cx="1480" cy="375"/>
                                  <a:chOff x="2037" y="2075"/>
                                  <a:chExt cx="233" cy="59"/>
                                </a:xfrm>
                              </wpg:grpSpPr>
                              <wps:wsp>
                                <wps:cNvPr id="8813" name="AutoShape 1254"/>
                                <wps:cNvCnPr/>
                                <wps:spPr bwMode="auto">
                                  <a:xfrm>
                                    <a:off x="2037" y="2075"/>
                                    <a:ext cx="23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14" name="AutoShape 1255"/>
                                <wps:cNvCnPr/>
                                <wps:spPr bwMode="auto">
                                  <a:xfrm>
                                    <a:off x="2037" y="2133"/>
                                    <a:ext cx="23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8815" name="AutoShape 1256"/>
                              <wps:cNvCnPr/>
                              <wps:spPr bwMode="auto">
                                <a:xfrm>
                                  <a:off x="25424" y="7721"/>
                                  <a:ext cx="7" cy="25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8816" name="Group 7"/>
                              <wpg:cNvGrpSpPr>
                                <a:grpSpLocks/>
                              </wpg:cNvGrpSpPr>
                              <wpg:grpSpPr bwMode="auto">
                                <a:xfrm rot="10800000">
                                  <a:off x="25174" y="5022"/>
                                  <a:ext cx="451" cy="1422"/>
                                  <a:chOff x="48577" y="-48578"/>
                                  <a:chExt cx="45088" cy="142256"/>
                                </a:xfrm>
                              </wpg:grpSpPr>
                              <wps:wsp>
                                <wps:cNvPr id="8817" name="AutoShape 1325"/>
                                <wps:cNvCnPr/>
                                <wps:spPr bwMode="auto">
                                  <a:xfrm flipH="1">
                                    <a:off x="48577" y="-28654"/>
                                    <a:ext cx="45088" cy="330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18" name="AutoShape 1326"/>
                                <wps:cNvCnPr/>
                                <wps:spPr bwMode="auto">
                                  <a:xfrm>
                                    <a:off x="48577" y="4421"/>
                                    <a:ext cx="45088" cy="1713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19" name="AutoShape 1328"/>
                                <wps:cNvCnPr/>
                                <wps:spPr bwMode="auto">
                                  <a:xfrm flipH="1">
                                    <a:off x="48577" y="23548"/>
                                    <a:ext cx="45088" cy="330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20" name="AutoShape 1329"/>
                                <wps:cNvCnPr/>
                                <wps:spPr bwMode="auto">
                                  <a:xfrm>
                                    <a:off x="48577" y="56622"/>
                                    <a:ext cx="45088" cy="1713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21" name="AutoShape 1330"/>
                                <wps:cNvCnPr/>
                                <wps:spPr bwMode="auto">
                                  <a:xfrm flipH="1" flipV="1">
                                    <a:off x="74560" y="-48578"/>
                                    <a:ext cx="19105" cy="199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22" name="AutoShape 1331"/>
                                <wps:cNvCnPr/>
                                <wps:spPr bwMode="auto">
                                  <a:xfrm flipV="1">
                                    <a:off x="71502" y="73754"/>
                                    <a:ext cx="22162" cy="199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8823" name="AutoShape 1252"/>
                            <wps:cNvCnPr/>
                            <wps:spPr bwMode="auto">
                              <a:xfrm>
                                <a:off x="25418" y="6386"/>
                                <a:ext cx="6" cy="91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8824" name="Group 259"/>
                          <wpg:cNvGrpSpPr>
                            <a:grpSpLocks/>
                          </wpg:cNvGrpSpPr>
                          <wpg:grpSpPr bwMode="auto">
                            <a:xfrm>
                              <a:off x="3031" y="1459"/>
                              <a:ext cx="2675" cy="2875"/>
                              <a:chOff x="1549" y="50"/>
                              <a:chExt cx="12975" cy="12320"/>
                            </a:xfrm>
                          </wpg:grpSpPr>
                          <wps:wsp>
                            <wps:cNvPr id="8825" name="Rectangle 1295"/>
                            <wps:cNvSpPr>
                              <a:spLocks noChangeArrowheads="1"/>
                            </wps:cNvSpPr>
                            <wps:spPr bwMode="auto">
                              <a:xfrm>
                                <a:off x="3511" y="50"/>
                                <a:ext cx="1124" cy="1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13B9E" w:rsidRDefault="00DE648D" w:rsidP="009E3AB5">
                                  <w:pPr>
                                    <w:rPr>
                                      <w:rFonts w:cstheme="majorBidi"/>
                                      <w:i/>
                                      <w:iCs/>
                                      <w:sz w:val="18"/>
                                      <w:szCs w:val="20"/>
                                    </w:rPr>
                                  </w:pPr>
                                  <w:r w:rsidRPr="00513B9E">
                                    <w:rPr>
                                      <w:rFonts w:cstheme="majorBidi"/>
                                      <w:i/>
                                      <w:iCs/>
                                      <w:sz w:val="18"/>
                                      <w:szCs w:val="20"/>
                                    </w:rPr>
                                    <w:t>i</w:t>
                                  </w:r>
                                  <w:r w:rsidRPr="00513B9E">
                                    <w:rPr>
                                      <w:rFonts w:cstheme="majorBidi"/>
                                      <w:i/>
                                      <w:iCs/>
                                      <w:sz w:val="18"/>
                                      <w:szCs w:val="20"/>
                                      <w:vertAlign w:val="subscript"/>
                                    </w:rPr>
                                    <w:t>b</w:t>
                                  </w:r>
                                </w:p>
                              </w:txbxContent>
                            </wps:txbx>
                            <wps:bodyPr rot="0" vert="horz" wrap="square" lIns="0" tIns="0" rIns="0" bIns="0" anchor="t" anchorCtr="0" upright="1">
                              <a:noAutofit/>
                            </wps:bodyPr>
                          </wps:wsp>
                          <wpg:grpSp>
                            <wpg:cNvPr id="8826" name="Group 258"/>
                            <wpg:cNvGrpSpPr>
                              <a:grpSpLocks/>
                            </wpg:cNvGrpSpPr>
                            <wpg:grpSpPr bwMode="auto">
                              <a:xfrm>
                                <a:off x="1549" y="79"/>
                                <a:ext cx="12975" cy="12291"/>
                                <a:chOff x="1549" y="79"/>
                                <a:chExt cx="12975" cy="12291"/>
                              </a:xfrm>
                            </wpg:grpSpPr>
                            <wps:wsp>
                              <wps:cNvPr id="8827" name="Rectangle 239"/>
                              <wps:cNvSpPr>
                                <a:spLocks noChangeArrowheads="1"/>
                              </wps:cNvSpPr>
                              <wps:spPr bwMode="auto">
                                <a:xfrm>
                                  <a:off x="9604" y="79"/>
                                  <a:ext cx="1060" cy="16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13B9E" w:rsidRDefault="00DE648D" w:rsidP="009E3AB5">
                                    <w:pPr>
                                      <w:pStyle w:val="NormalWeb"/>
                                      <w:spacing w:before="0" w:beforeAutospacing="0" w:after="0" w:afterAutospacing="0"/>
                                      <w:rPr>
                                        <w:rFonts w:asciiTheme="majorBidi" w:hAnsiTheme="majorBidi" w:cstheme="majorBidi"/>
                                        <w:i/>
                                        <w:iCs/>
                                        <w:sz w:val="18"/>
                                        <w:szCs w:val="20"/>
                                      </w:rPr>
                                    </w:pPr>
                                    <w:r w:rsidRPr="00513B9E">
                                      <w:rPr>
                                        <w:rFonts w:asciiTheme="majorBidi" w:hAnsiTheme="majorBidi" w:cstheme="majorBidi"/>
                                        <w:i/>
                                        <w:iCs/>
                                        <w:position w:val="-5"/>
                                        <w:sz w:val="18"/>
                                        <w:szCs w:val="20"/>
                                      </w:rPr>
                                      <w:t>i</w:t>
                                    </w:r>
                                    <w:r w:rsidRPr="00513B9E">
                                      <w:rPr>
                                        <w:rFonts w:asciiTheme="majorBidi" w:hAnsiTheme="majorBidi" w:cstheme="majorBidi"/>
                                        <w:i/>
                                        <w:iCs/>
                                        <w:position w:val="-5"/>
                                        <w:sz w:val="18"/>
                                        <w:szCs w:val="20"/>
                                        <w:vertAlign w:val="subscript"/>
                                      </w:rPr>
                                      <w:t>o</w:t>
                                    </w:r>
                                  </w:p>
                                </w:txbxContent>
                              </wps:txbx>
                              <wps:bodyPr rot="0" vert="horz" wrap="square" lIns="0" tIns="0" rIns="0" bIns="0" anchor="t" anchorCtr="0" upright="1">
                                <a:noAutofit/>
                              </wps:bodyPr>
                            </wps:wsp>
                            <wpg:grpSp>
                              <wpg:cNvPr id="8828" name="Group 257"/>
                              <wpg:cNvGrpSpPr>
                                <a:grpSpLocks/>
                              </wpg:cNvGrpSpPr>
                              <wpg:grpSpPr bwMode="auto">
                                <a:xfrm>
                                  <a:off x="1549" y="453"/>
                                  <a:ext cx="12975" cy="11917"/>
                                  <a:chOff x="1549" y="453"/>
                                  <a:chExt cx="12975" cy="11917"/>
                                </a:xfrm>
                              </wpg:grpSpPr>
                              <wps:wsp>
                                <wps:cNvPr id="8829" name="Rectangle 1297"/>
                                <wps:cNvSpPr>
                                  <a:spLocks noChangeArrowheads="1"/>
                                </wps:cNvSpPr>
                                <wps:spPr bwMode="auto">
                                  <a:xfrm>
                                    <a:off x="9863" y="10674"/>
                                    <a:ext cx="4661" cy="1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13B9E" w:rsidRDefault="00DE648D" w:rsidP="009E3AB5">
                                      <w:pPr>
                                        <w:rPr>
                                          <w:rFonts w:cstheme="majorBidi"/>
                                          <w:sz w:val="18"/>
                                          <w:szCs w:val="20"/>
                                        </w:rPr>
                                      </w:pPr>
                                      <w:r w:rsidRPr="00513B9E">
                                        <w:rPr>
                                          <w:rFonts w:cstheme="majorBidi"/>
                                          <w:sz w:val="18"/>
                                          <w:szCs w:val="20"/>
                                        </w:rPr>
                                        <w:t>Pulse load</w:t>
                                      </w:r>
                                    </w:p>
                                  </w:txbxContent>
                                </wps:txbx>
                                <wps:bodyPr rot="0" vert="horz" wrap="square" lIns="0" tIns="0" rIns="0" bIns="0" anchor="t" anchorCtr="0" upright="1">
                                  <a:noAutofit/>
                                </wps:bodyPr>
                              </wps:wsp>
                              <wps:wsp>
                                <wps:cNvPr id="8830" name="Rectangle 1300"/>
                                <wps:cNvSpPr>
                                  <a:spLocks noChangeArrowheads="1"/>
                                </wps:cNvSpPr>
                                <wps:spPr bwMode="auto">
                                  <a:xfrm>
                                    <a:off x="1823" y="9049"/>
                                    <a:ext cx="1162" cy="1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13B9E" w:rsidRDefault="00DE648D" w:rsidP="009E3AB5">
                                      <w:pPr>
                                        <w:rPr>
                                          <w:rFonts w:cstheme="majorBidi"/>
                                          <w:sz w:val="18"/>
                                          <w:szCs w:val="20"/>
                                        </w:rPr>
                                      </w:pPr>
                                      <w:r w:rsidRPr="00513B9E">
                                        <w:rPr>
                                          <w:rFonts w:cstheme="majorBidi"/>
                                          <w:sz w:val="18"/>
                                          <w:szCs w:val="20"/>
                                        </w:rPr>
                                        <w:t>-</w:t>
                                      </w:r>
                                    </w:p>
                                  </w:txbxContent>
                                </wps:txbx>
                                <wps:bodyPr rot="0" vert="horz" wrap="square" lIns="0" tIns="0" rIns="0" bIns="0" anchor="t" anchorCtr="0" upright="1">
                                  <a:noAutofit/>
                                </wps:bodyPr>
                              </wps:wsp>
                              <wps:wsp>
                                <wps:cNvPr id="8831" name="Rectangle 1301"/>
                                <wps:cNvSpPr>
                                  <a:spLocks noChangeArrowheads="1"/>
                                </wps:cNvSpPr>
                                <wps:spPr bwMode="auto">
                                  <a:xfrm>
                                    <a:off x="1665" y="1699"/>
                                    <a:ext cx="1162" cy="1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13B9E" w:rsidRDefault="00DE648D" w:rsidP="009E3AB5">
                                      <w:pPr>
                                        <w:rPr>
                                          <w:rFonts w:cstheme="majorBidi"/>
                                          <w:sz w:val="18"/>
                                          <w:szCs w:val="20"/>
                                        </w:rPr>
                                      </w:pPr>
                                      <w:r w:rsidRPr="00513B9E">
                                        <w:rPr>
                                          <w:rFonts w:cstheme="majorBidi"/>
                                          <w:sz w:val="18"/>
                                          <w:szCs w:val="20"/>
                                        </w:rPr>
                                        <w:t>+</w:t>
                                      </w:r>
                                    </w:p>
                                  </w:txbxContent>
                                </wps:txbx>
                                <wps:bodyPr rot="0" vert="horz" wrap="square" lIns="0" tIns="0" rIns="0" bIns="0" anchor="t" anchorCtr="0" upright="1">
                                  <a:noAutofit/>
                                </wps:bodyPr>
                              </wps:wsp>
                              <wps:wsp>
                                <wps:cNvPr id="8832" name="AutoShape 1302"/>
                                <wps:cNvCnPr>
                                  <a:cxnSpLocks noChangeShapeType="1"/>
                                </wps:cNvCnPr>
                                <wps:spPr bwMode="auto">
                                  <a:xfrm flipV="1">
                                    <a:off x="3250" y="1942"/>
                                    <a:ext cx="7" cy="93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33" name="AutoShape 1303"/>
                                <wps:cNvCnPr>
                                  <a:cxnSpLocks noChangeShapeType="1"/>
                                </wps:cNvCnPr>
                                <wps:spPr bwMode="auto">
                                  <a:xfrm>
                                    <a:off x="6735" y="1942"/>
                                    <a:ext cx="5486" cy="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34" name="AutoShape 1310"/>
                                <wps:cNvCnPr>
                                  <a:cxnSpLocks noChangeShapeType="1"/>
                                </wps:cNvCnPr>
                                <wps:spPr bwMode="auto">
                                  <a:xfrm flipV="1">
                                    <a:off x="3244" y="9537"/>
                                    <a:ext cx="6" cy="73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35" name="AutoShape 1311"/>
                                <wps:cNvCnPr>
                                  <a:cxnSpLocks noChangeShapeType="1"/>
                                </wps:cNvCnPr>
                                <wps:spPr bwMode="auto">
                                  <a:xfrm>
                                    <a:off x="3250" y="10249"/>
                                    <a:ext cx="8962" cy="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36" name="AutoShape 1312"/>
                                <wps:cNvCnPr>
                                  <a:cxnSpLocks noChangeShapeType="1"/>
                                </wps:cNvCnPr>
                                <wps:spPr bwMode="auto">
                                  <a:xfrm>
                                    <a:off x="12233" y="1973"/>
                                    <a:ext cx="0" cy="327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37" name="AutoShape 1315"/>
                                <wps:cNvCnPr>
                                  <a:cxnSpLocks noChangeShapeType="1"/>
                                </wps:cNvCnPr>
                                <wps:spPr bwMode="auto">
                                  <a:xfrm flipH="1">
                                    <a:off x="11789" y="5612"/>
                                    <a:ext cx="749" cy="52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38" name="AutoShape 1316"/>
                                <wps:cNvCnPr>
                                  <a:cxnSpLocks noChangeShapeType="1"/>
                                </wps:cNvCnPr>
                                <wps:spPr bwMode="auto">
                                  <a:xfrm>
                                    <a:off x="11789" y="6140"/>
                                    <a:ext cx="749" cy="27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39" name="AutoShape 1318"/>
                                <wps:cNvCnPr>
                                  <a:cxnSpLocks noChangeShapeType="1"/>
                                </wps:cNvCnPr>
                                <wps:spPr bwMode="auto">
                                  <a:xfrm flipH="1">
                                    <a:off x="11789" y="6444"/>
                                    <a:ext cx="749" cy="52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40" name="AutoShape 1319"/>
                                <wps:cNvCnPr>
                                  <a:cxnSpLocks noChangeShapeType="1"/>
                                </wps:cNvCnPr>
                                <wps:spPr bwMode="auto">
                                  <a:xfrm>
                                    <a:off x="11789" y="6972"/>
                                    <a:ext cx="749" cy="27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41" name="AutoShape 1320"/>
                                <wps:cNvCnPr>
                                  <a:cxnSpLocks noChangeShapeType="1"/>
                                </wps:cNvCnPr>
                                <wps:spPr bwMode="auto">
                                  <a:xfrm flipH="1" flipV="1">
                                    <a:off x="12221" y="5295"/>
                                    <a:ext cx="317" cy="31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42" name="AutoShape 1321"/>
                                <wps:cNvCnPr>
                                  <a:cxnSpLocks noChangeShapeType="1"/>
                                </wps:cNvCnPr>
                                <wps:spPr bwMode="auto">
                                  <a:xfrm flipV="1">
                                    <a:off x="12170" y="7245"/>
                                    <a:ext cx="368" cy="31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43" name="AutoShape 1322"/>
                                <wps:cNvCnPr>
                                  <a:cxnSpLocks noChangeShapeType="1"/>
                                </wps:cNvCnPr>
                                <wps:spPr bwMode="auto">
                                  <a:xfrm flipV="1">
                                    <a:off x="12163" y="7588"/>
                                    <a:ext cx="7" cy="266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8844" name="Group 1818"/>
                                <wpg:cNvGrpSpPr>
                                  <a:grpSpLocks/>
                                </wpg:cNvGrpSpPr>
                                <wpg:grpSpPr bwMode="auto">
                                  <a:xfrm>
                                    <a:off x="10665" y="5612"/>
                                    <a:ext cx="451" cy="1423"/>
                                    <a:chOff x="8813" y="5612"/>
                                    <a:chExt cx="450" cy="1422"/>
                                  </a:xfrm>
                                </wpg:grpSpPr>
                                <wps:wsp>
                                  <wps:cNvPr id="8845" name="AutoShape 1325"/>
                                  <wps:cNvCnPr/>
                                  <wps:spPr bwMode="auto">
                                    <a:xfrm flipH="1">
                                      <a:off x="8813" y="5812"/>
                                      <a:ext cx="451" cy="3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46" name="AutoShape 1326"/>
                                  <wps:cNvCnPr/>
                                  <wps:spPr bwMode="auto">
                                    <a:xfrm>
                                      <a:off x="8813" y="6142"/>
                                      <a:ext cx="451" cy="17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47" name="AutoShape 1328"/>
                                  <wps:cNvCnPr/>
                                  <wps:spPr bwMode="auto">
                                    <a:xfrm flipH="1">
                                      <a:off x="8813" y="6334"/>
                                      <a:ext cx="451" cy="3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48" name="AutoShape 1329"/>
                                  <wps:cNvCnPr/>
                                  <wps:spPr bwMode="auto">
                                    <a:xfrm>
                                      <a:off x="8813" y="6664"/>
                                      <a:ext cx="451" cy="17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49" name="AutoShape 1330"/>
                                  <wps:cNvCnPr/>
                                  <wps:spPr bwMode="auto">
                                    <a:xfrm flipH="1" flipV="1">
                                      <a:off x="9073" y="5612"/>
                                      <a:ext cx="191" cy="2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50" name="AutoShape 1331"/>
                                  <wps:cNvCnPr/>
                                  <wps:spPr bwMode="auto">
                                    <a:xfrm flipV="1">
                                      <a:off x="9043" y="6836"/>
                                      <a:ext cx="221" cy="19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8851" name="AutoShape 1332"/>
                                <wps:cNvCnPr>
                                  <a:cxnSpLocks noChangeShapeType="1"/>
                                </wps:cNvCnPr>
                                <wps:spPr bwMode="auto">
                                  <a:xfrm>
                                    <a:off x="10938" y="3447"/>
                                    <a:ext cx="6" cy="8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52" name="AutoShape 1333"/>
                                <wps:cNvCnPr>
                                  <a:cxnSpLocks noChangeShapeType="1"/>
                                </wps:cNvCnPr>
                                <wps:spPr bwMode="auto">
                                  <a:xfrm flipH="1">
                                    <a:off x="10665" y="4317"/>
                                    <a:ext cx="273" cy="50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53" name="AutoShape 1334"/>
                                <wps:cNvCnPr>
                                  <a:cxnSpLocks noChangeShapeType="1"/>
                                </wps:cNvCnPr>
                                <wps:spPr bwMode="auto">
                                  <a:xfrm>
                                    <a:off x="10938" y="4819"/>
                                    <a:ext cx="6" cy="7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54" name="AutoShape 1335"/>
                                <wps:cNvCnPr>
                                  <a:cxnSpLocks noChangeShapeType="1"/>
                                </wps:cNvCnPr>
                                <wps:spPr bwMode="auto">
                                  <a:xfrm>
                                    <a:off x="10944" y="3447"/>
                                    <a:ext cx="128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55" name="AutoShape 1336"/>
                                <wps:cNvCnPr>
                                  <a:cxnSpLocks noChangeShapeType="1"/>
                                </wps:cNvCnPr>
                                <wps:spPr bwMode="auto">
                                  <a:xfrm>
                                    <a:off x="10912" y="7975"/>
                                    <a:ext cx="1290" cy="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56" name="AutoShape 1337"/>
                                <wps:cNvCnPr>
                                  <a:cxnSpLocks noChangeShapeType="1"/>
                                </wps:cNvCnPr>
                                <wps:spPr bwMode="auto">
                                  <a:xfrm>
                                    <a:off x="10887" y="7111"/>
                                    <a:ext cx="6" cy="8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57" name="AutoShape 1338"/>
                                <wps:cNvCnPr/>
                                <wps:spPr bwMode="auto">
                                  <a:xfrm>
                                    <a:off x="3257" y="1631"/>
                                    <a:ext cx="1568" cy="0"/>
                                  </a:xfrm>
                                  <a:prstGeom prst="straightConnector1">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8858" name="AutoShape 1339"/>
                                <wps:cNvCnPr>
                                  <a:cxnSpLocks noChangeShapeType="1"/>
                                </wps:cNvCnPr>
                                <wps:spPr bwMode="auto">
                                  <a:xfrm flipV="1">
                                    <a:off x="8874" y="2361"/>
                                    <a:ext cx="6" cy="1473"/>
                                  </a:xfrm>
                                  <a:prstGeom prst="straightConnector1">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8859" name="Rectangle 1340"/>
                                <wps:cNvSpPr>
                                  <a:spLocks noChangeArrowheads="1"/>
                                </wps:cNvSpPr>
                                <wps:spPr bwMode="auto">
                                  <a:xfrm>
                                    <a:off x="1549" y="10674"/>
                                    <a:ext cx="3276" cy="16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13B9E" w:rsidRDefault="00DE648D" w:rsidP="009E3AB5">
                                      <w:pPr>
                                        <w:rPr>
                                          <w:rFonts w:cstheme="majorBidi"/>
                                          <w:sz w:val="18"/>
                                          <w:szCs w:val="20"/>
                                        </w:rPr>
                                      </w:pPr>
                                      <w:r w:rsidRPr="00513B9E">
                                        <w:rPr>
                                          <w:rFonts w:cstheme="majorBidi"/>
                                          <w:sz w:val="18"/>
                                          <w:szCs w:val="20"/>
                                        </w:rPr>
                                        <w:t>Battery</w:t>
                                      </w:r>
                                    </w:p>
                                  </w:txbxContent>
                                </wps:txbx>
                                <wps:bodyPr rot="0" vert="horz" wrap="square" lIns="0" tIns="0" rIns="0" bIns="0" anchor="t" anchorCtr="0" upright="1">
                                  <a:noAutofit/>
                                </wps:bodyPr>
                              </wps:wsp>
                              <wps:wsp>
                                <wps:cNvPr id="8860" name="Rectangle 1341"/>
                                <wps:cNvSpPr>
                                  <a:spLocks noChangeArrowheads="1"/>
                                </wps:cNvSpPr>
                                <wps:spPr bwMode="auto">
                                  <a:xfrm>
                                    <a:off x="8067" y="10674"/>
                                    <a:ext cx="1696" cy="16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13B9E" w:rsidRDefault="00DE648D" w:rsidP="009E3AB5">
                                      <w:pPr>
                                        <w:rPr>
                                          <w:rFonts w:cstheme="majorBidi"/>
                                          <w:sz w:val="18"/>
                                          <w:szCs w:val="20"/>
                                        </w:rPr>
                                      </w:pPr>
                                      <w:r w:rsidRPr="00513B9E">
                                        <w:rPr>
                                          <w:rFonts w:cstheme="majorBidi"/>
                                          <w:sz w:val="18"/>
                                          <w:szCs w:val="20"/>
                                        </w:rPr>
                                        <w:t>SC</w:t>
                                      </w:r>
                                    </w:p>
                                  </w:txbxContent>
                                </wps:txbx>
                                <wps:bodyPr rot="0" vert="horz" wrap="square" lIns="0" tIns="0" rIns="0" bIns="0" anchor="t" anchorCtr="0" upright="1">
                                  <a:noAutofit/>
                                </wps:bodyPr>
                              </wps:wsp>
                              <wps:wsp>
                                <wps:cNvPr id="8861" name="Rectangle 1342"/>
                                <wps:cNvSpPr>
                                  <a:spLocks noChangeArrowheads="1"/>
                                </wps:cNvSpPr>
                                <wps:spPr bwMode="auto">
                                  <a:xfrm>
                                    <a:off x="9255" y="2450"/>
                                    <a:ext cx="1124" cy="1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13B9E" w:rsidRDefault="00DE648D" w:rsidP="009E3AB5">
                                      <w:pPr>
                                        <w:rPr>
                                          <w:rFonts w:cstheme="majorBidi"/>
                                          <w:i/>
                                          <w:iCs/>
                                          <w:sz w:val="18"/>
                                          <w:szCs w:val="20"/>
                                        </w:rPr>
                                      </w:pPr>
                                      <w:r w:rsidRPr="00513B9E">
                                        <w:rPr>
                                          <w:rFonts w:cstheme="majorBidi"/>
                                          <w:i/>
                                          <w:iCs/>
                                          <w:sz w:val="18"/>
                                          <w:szCs w:val="20"/>
                                        </w:rPr>
                                        <w:t>i</w:t>
                                      </w:r>
                                      <w:r w:rsidRPr="00513B9E">
                                        <w:rPr>
                                          <w:rFonts w:cstheme="majorBidi"/>
                                          <w:i/>
                                          <w:iCs/>
                                          <w:sz w:val="18"/>
                                          <w:szCs w:val="20"/>
                                          <w:vertAlign w:val="subscript"/>
                                        </w:rPr>
                                        <w:t>c</w:t>
                                      </w:r>
                                    </w:p>
                                  </w:txbxContent>
                                </wps:txbx>
                                <wps:bodyPr rot="0" vert="horz" wrap="square" lIns="0" tIns="0" rIns="0" bIns="0" anchor="t" anchorCtr="0" upright="1">
                                  <a:noAutofit/>
                                </wps:bodyPr>
                              </wps:wsp>
                              <wps:wsp>
                                <wps:cNvPr id="8862" name="Rectangle 1344"/>
                                <wps:cNvSpPr>
                                  <a:spLocks noChangeArrowheads="1"/>
                                </wps:cNvSpPr>
                                <wps:spPr bwMode="auto">
                                  <a:xfrm>
                                    <a:off x="10430" y="3110"/>
                                    <a:ext cx="2280" cy="5208"/>
                                  </a:xfrm>
                                  <a:prstGeom prst="rect">
                                    <a:avLst/>
                                  </a:prstGeom>
                                  <a:noFill/>
                                  <a:ln w="9525">
                                    <a:solidFill>
                                      <a:srgbClr val="BFBFBF"/>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63" name="AutoShape 1338"/>
                                <wps:cNvCnPr/>
                                <wps:spPr bwMode="auto">
                                  <a:xfrm>
                                    <a:off x="9547" y="1638"/>
                                    <a:ext cx="1569" cy="0"/>
                                  </a:xfrm>
                                  <a:prstGeom prst="straightConnector1">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pic:pic xmlns:pic="http://schemas.openxmlformats.org/drawingml/2006/picture">
                                <pic:nvPicPr>
                                  <pic:cNvPr id="8864" name="Picture 1822"/>
                                  <pic:cNvPicPr>
                                    <a:picLocks noChangeAspect="1"/>
                                  </pic:cNvPicPr>
                                </pic:nvPicPr>
                                <pic:blipFill>
                                  <a:blip r:embed="rId811">
                                    <a:extLst>
                                      <a:ext uri="{28A0092B-C50C-407E-A947-70E740481C1C}">
                                        <a14:useLocalDpi xmlns:a14="http://schemas.microsoft.com/office/drawing/2010/main" val="0"/>
                                      </a:ext>
                                    </a:extLst>
                                  </a:blip>
                                  <a:srcRect/>
                                  <a:stretch>
                                    <a:fillRect/>
                                  </a:stretch>
                                </pic:blipFill>
                                <pic:spPr bwMode="auto">
                                  <a:xfrm>
                                    <a:off x="1665" y="2803"/>
                                    <a:ext cx="3178" cy="6610"/>
                                  </a:xfrm>
                                  <a:prstGeom prst="rect">
                                    <a:avLst/>
                                  </a:prstGeom>
                                  <a:noFill/>
                                  <a:extLst>
                                    <a:ext uri="{909E8E84-426E-40DD-AFC4-6F175D3DCCD1}">
                                      <a14:hiddenFill xmlns:a14="http://schemas.microsoft.com/office/drawing/2010/main">
                                        <a:solidFill>
                                          <a:srgbClr val="FFFFFF"/>
                                        </a:solidFill>
                                      </a14:hiddenFill>
                                    </a:ext>
                                  </a:extLst>
                                </pic:spPr>
                              </pic:pic>
                              <wpg:grpSp>
                                <wpg:cNvPr id="8865" name="Group 289"/>
                                <wpg:cNvGrpSpPr>
                                  <a:grpSpLocks/>
                                </wpg:cNvGrpSpPr>
                                <wpg:grpSpPr bwMode="auto">
                                  <a:xfrm rot="5400000">
                                    <a:off x="5823" y="1179"/>
                                    <a:ext cx="450" cy="1423"/>
                                    <a:chOff x="0" y="0"/>
                                    <a:chExt cx="45088" cy="142257"/>
                                  </a:xfrm>
                                </wpg:grpSpPr>
                                <wps:wsp>
                                  <wps:cNvPr id="8866" name="AutoShape 1325"/>
                                  <wps:cNvCnPr/>
                                  <wps:spPr bwMode="auto">
                                    <a:xfrm flipH="1">
                                      <a:off x="0" y="19924"/>
                                      <a:ext cx="45088" cy="330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67" name="AutoShape 1326"/>
                                  <wps:cNvCnPr/>
                                  <wps:spPr bwMode="auto">
                                    <a:xfrm>
                                      <a:off x="0" y="52998"/>
                                      <a:ext cx="45088" cy="1713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68" name="AutoShape 1328"/>
                                  <wps:cNvCnPr/>
                                  <wps:spPr bwMode="auto">
                                    <a:xfrm flipH="1">
                                      <a:off x="0" y="72125"/>
                                      <a:ext cx="45088" cy="330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69" name="AutoShape 1329"/>
                                  <wps:cNvCnPr/>
                                  <wps:spPr bwMode="auto">
                                    <a:xfrm>
                                      <a:off x="0" y="105199"/>
                                      <a:ext cx="45088" cy="1713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70" name="AutoShape 1330"/>
                                  <wps:cNvCnPr/>
                                  <wps:spPr bwMode="auto">
                                    <a:xfrm flipH="1" flipV="1">
                                      <a:off x="25983" y="0"/>
                                      <a:ext cx="19105" cy="199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71" name="AutoShape 1331"/>
                                  <wps:cNvCnPr/>
                                  <wps:spPr bwMode="auto">
                                    <a:xfrm flipV="1">
                                      <a:off x="22926" y="122333"/>
                                      <a:ext cx="22162" cy="199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8872" name="AutoShape 1303"/>
                                <wps:cNvCnPr/>
                                <wps:spPr bwMode="auto">
                                  <a:xfrm>
                                    <a:off x="3227" y="1912"/>
                                    <a:ext cx="2103" cy="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73" name="Rectangle 407"/>
                                <wps:cNvSpPr>
                                  <a:spLocks noChangeArrowheads="1"/>
                                </wps:cNvSpPr>
                                <wps:spPr bwMode="auto">
                                  <a:xfrm>
                                    <a:off x="5617" y="453"/>
                                    <a:ext cx="1695" cy="1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13B9E" w:rsidRDefault="00DE648D" w:rsidP="009E3AB5">
                                      <w:pPr>
                                        <w:pStyle w:val="NormalWeb"/>
                                        <w:spacing w:before="0" w:beforeAutospacing="0" w:after="0" w:afterAutospacing="0"/>
                                        <w:rPr>
                                          <w:rFonts w:asciiTheme="majorBidi" w:hAnsiTheme="majorBidi" w:cstheme="majorBidi"/>
                                          <w:i/>
                                          <w:iCs/>
                                          <w:sz w:val="18"/>
                                          <w:szCs w:val="20"/>
                                        </w:rPr>
                                      </w:pPr>
                                      <w:r w:rsidRPr="00513B9E">
                                        <w:rPr>
                                          <w:rFonts w:asciiTheme="majorBidi" w:hAnsiTheme="majorBidi" w:cstheme="majorBidi"/>
                                          <w:i/>
                                          <w:iCs/>
                                          <w:sz w:val="18"/>
                                          <w:szCs w:val="20"/>
                                        </w:rPr>
                                        <w:t>R</w:t>
                                      </w:r>
                                      <w:r w:rsidRPr="00513B9E">
                                        <w:rPr>
                                          <w:rFonts w:asciiTheme="majorBidi" w:hAnsiTheme="majorBidi" w:cstheme="majorBidi"/>
                                          <w:i/>
                                          <w:iCs/>
                                          <w:sz w:val="18"/>
                                          <w:szCs w:val="20"/>
                                          <w:vertAlign w:val="subscript"/>
                                        </w:rPr>
                                        <w:t>b</w:t>
                                      </w:r>
                                    </w:p>
                                  </w:txbxContent>
                                </wps:txbx>
                                <wps:bodyPr rot="0" vert="horz" wrap="square" lIns="0" tIns="0" rIns="0" bIns="0" anchor="t" anchorCtr="0" upright="1">
                                  <a:noAutofit/>
                                </wps:bodyPr>
                              </wps:wsp>
                              <wps:wsp>
                                <wps:cNvPr id="8874" name="Rectangle 410"/>
                                <wps:cNvSpPr>
                                  <a:spLocks noChangeArrowheads="1"/>
                                </wps:cNvSpPr>
                                <wps:spPr bwMode="auto">
                                  <a:xfrm>
                                    <a:off x="7061" y="5191"/>
                                    <a:ext cx="1695" cy="16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13B9E" w:rsidRDefault="00DE648D" w:rsidP="009E3AB5">
                                      <w:pPr>
                                        <w:pStyle w:val="NormalWeb"/>
                                        <w:spacing w:before="0" w:beforeAutospacing="0" w:after="0" w:afterAutospacing="0"/>
                                        <w:rPr>
                                          <w:rFonts w:asciiTheme="majorBidi" w:hAnsiTheme="majorBidi" w:cstheme="majorBidi"/>
                                          <w:sz w:val="18"/>
                                          <w:szCs w:val="20"/>
                                        </w:rPr>
                                      </w:pPr>
                                      <w:r w:rsidRPr="00513B9E">
                                        <w:rPr>
                                          <w:rFonts w:asciiTheme="majorBidi" w:hAnsiTheme="majorBidi" w:cstheme="majorBidi"/>
                                          <w:i/>
                                          <w:iCs/>
                                          <w:sz w:val="18"/>
                                          <w:szCs w:val="20"/>
                                        </w:rPr>
                                        <w:t>R</w:t>
                                      </w:r>
                                      <w:r w:rsidRPr="00513B9E">
                                        <w:rPr>
                                          <w:rFonts w:asciiTheme="majorBidi" w:hAnsiTheme="majorBidi" w:cstheme="majorBidi"/>
                                          <w:i/>
                                          <w:iCs/>
                                          <w:sz w:val="18"/>
                                          <w:szCs w:val="20"/>
                                          <w:vertAlign w:val="subscript"/>
                                        </w:rPr>
                                        <w:t>c</w:t>
                                      </w:r>
                                    </w:p>
                                  </w:txbxContent>
                                </wps:txbx>
                                <wps:bodyPr rot="0" vert="horz" wrap="square" lIns="0" tIns="0" rIns="0" bIns="0" anchor="t" anchorCtr="0" upright="1">
                                  <a:noAutofit/>
                                </wps:bodyPr>
                              </wps:wsp>
                              <wps:wsp>
                                <wps:cNvPr id="8875" name="Rectangle 412"/>
                                <wps:cNvSpPr>
                                  <a:spLocks noChangeArrowheads="1"/>
                                </wps:cNvSpPr>
                                <wps:spPr bwMode="auto">
                                  <a:xfrm>
                                    <a:off x="6684" y="6884"/>
                                    <a:ext cx="1695" cy="16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513B9E" w:rsidRDefault="00DE648D" w:rsidP="009E3AB5">
                                      <w:pPr>
                                        <w:pStyle w:val="NormalWeb"/>
                                        <w:spacing w:before="0" w:beforeAutospacing="0" w:after="0" w:afterAutospacing="0"/>
                                        <w:rPr>
                                          <w:rFonts w:asciiTheme="majorBidi" w:hAnsiTheme="majorBidi" w:cstheme="majorBidi"/>
                                          <w:sz w:val="18"/>
                                          <w:szCs w:val="20"/>
                                        </w:rPr>
                                      </w:pPr>
                                      <w:r w:rsidRPr="00513B9E">
                                        <w:rPr>
                                          <w:rFonts w:asciiTheme="majorBidi" w:hAnsiTheme="majorBidi" w:cstheme="majorBidi"/>
                                          <w:i/>
                                          <w:iCs/>
                                          <w:sz w:val="18"/>
                                          <w:szCs w:val="20"/>
                                        </w:rPr>
                                        <w:t>C</w:t>
                                      </w:r>
                                      <w:r w:rsidRPr="00513B9E">
                                        <w:rPr>
                                          <w:rFonts w:asciiTheme="majorBidi" w:hAnsiTheme="majorBidi" w:cstheme="majorBidi"/>
                                          <w:i/>
                                          <w:iCs/>
                                          <w:sz w:val="18"/>
                                          <w:szCs w:val="20"/>
                                          <w:vertAlign w:val="subscript"/>
                                        </w:rPr>
                                        <w:t>c</w:t>
                                      </w:r>
                                    </w:p>
                                  </w:txbxContent>
                                </wps:txbx>
                                <wps:bodyPr rot="0" vert="horz" wrap="square" lIns="0" tIns="0" rIns="0" bIns="0" anchor="t" anchorCtr="0" upright="1">
                                  <a:noAutofit/>
                                </wps:bodyPr>
                              </wps:wsp>
                            </wpg:grpSp>
                          </wpg:grpSp>
                        </wpg:grpSp>
                      </wpg:wgp>
                    </wpc:wpc>
                  </a:graphicData>
                </a:graphic>
              </wp:inline>
            </w:drawing>
          </mc:Choice>
          <mc:Fallback>
            <w:pict>
              <v:group id="Canvas 3" o:spid="_x0000_s4092" editas="canvas" style="width:430.2pt;height:171.05pt;mso-position-horizontal-relative:char;mso-position-vertical-relative:line" coordsize="54635,21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">
                <v:shape id="_x0000_s4093" type="#_x0000_t75" style="position:absolute;width:54635;height:21723;visibility:visible;mso-wrap-style:square">
                  <v:fill o:detectmouseclick="t"/>
                  <v:path o:connecttype="none"/>
                </v:shape>
                <v:rect id="Rectangle 1345" o:spid="_x0000_s4094" style="position:absolute;left:3136;top:19513;width:48235;height:2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wd6MQA&#10;AADcAAAADwAAAGRycy9kb3ducmV2LnhtbESPQYvCMBSE74L/ITxhb5oqIlqNIrqix10rqLdH82yL&#10;zUtpsrbrr98sCB6HmfmGWaxaU4oH1a6wrGA4iEAQp1YXnCk4Jbv+FITzyBpLy6Tglxyslt3OAmNt&#10;G/6mx9FnIkDYxagg976KpXRpTgbdwFbEwbvZ2qAPss6krrEJcFPKURRNpMGCw0KOFW1ySu/HH6Ng&#10;P63Wl4N9Nln5ed2fv86zbTLzSn302vUchKfWv8Ov9kErGA3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8HejEAAAA3AAAAA8AAAAAAAAAAAAAAAAAmAIAAGRycy9k&#10;b3ducmV2LnhtbFBLBQYAAAAABAAEAPUAAACJAwAAAAA=&#10;" filled="f" stroked="f">
                  <v:textbox inset="0,0,0,0">
                    <w:txbxContent>
                      <w:p w:rsidR="00DE648D" w:rsidRPr="00513B9E" w:rsidRDefault="00DE648D" w:rsidP="00475CC4">
                        <w:pPr>
                          <w:pStyle w:val="Heading4"/>
                          <w:rPr>
                            <w:sz w:val="18"/>
                          </w:rPr>
                        </w:pPr>
                        <w:bookmarkStart w:id="3801" w:name="_Toc334035714"/>
                        <w:bookmarkStart w:id="3802" w:name="_Toc334036189"/>
                        <w:bookmarkStart w:id="3803" w:name="_Toc334048472"/>
                        <w:bookmarkStart w:id="3804" w:name="_Toc334048983"/>
                        <w:bookmarkStart w:id="3805" w:name="_Toc334539954"/>
                        <w:bookmarkStart w:id="3806" w:name="_Toc335662448"/>
                        <w:bookmarkStart w:id="3807" w:name="_Toc335666408"/>
                        <w:bookmarkStart w:id="3808" w:name="_Toc336033061"/>
                        <w:bookmarkStart w:id="3809" w:name="_Toc336033234"/>
                        <w:bookmarkStart w:id="3810" w:name="_Toc336910450"/>
                        <w:bookmarkStart w:id="3811" w:name="_Toc336910591"/>
                        <w:bookmarkStart w:id="3812" w:name="_Toc338625050"/>
                        <w:bookmarkStart w:id="3813" w:name="_Toc338625277"/>
                        <w:bookmarkStart w:id="3814" w:name="_Toc338625638"/>
                        <w:bookmarkStart w:id="3815" w:name="_Toc338691209"/>
                        <w:bookmarkStart w:id="3816" w:name="_Toc341210677"/>
                        <w:r>
                          <w:rPr>
                            <w:sz w:val="18"/>
                          </w:rPr>
                          <w:t>Figure 8.25</w:t>
                        </w:r>
                        <w:r w:rsidRPr="00513B9E">
                          <w:rPr>
                            <w:sz w:val="18"/>
                          </w:rPr>
                          <w:t>: Battery/SC hybrid storage system: (a) Passive hybrid, (b) Active hybrid.</w:t>
                        </w:r>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p>
                    </w:txbxContent>
                  </v:textbox>
                </v:rect>
                <v:group id="Group 6908" o:spid="_x0000_s4095" style="position:absolute;left:5530;width:41694;height:19138" coordorigin="3031,1440" coordsize="6566,30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Z1QEsQAAADcAAAADwAAAGRycy9kb3ducmV2LnhtbESPQYvCMBSE74L/ITzB&#10;m6ZVFKlGEdld9iCCdWHx9miebbF5KU22rf9+Iwgeh5n5htnselOJlhpXWlYQTyMQxJnVJecKfi6f&#10;kxUI55E1VpZJwYMc7LbDwQYTbTs+U5v6XAQIuwQVFN7XiZQuK8igm9qaOHg32xj0QTa51A12AW4q&#10;OYuipTRYclgosKZDQdk9/TMKvjrs9vP4oz3eb4fH9bI4/R5jUmo86vdrEJ56/w6/2t9awSxewv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Z1QEsQAAADcAAAA&#10;DwAAAAAAAAAAAAAAAACqAgAAZHJzL2Rvd25yZXYueG1sUEsFBgAAAAAEAAQA+gAAAJsDAAAAAA==&#10;">
                  <v:rect id="Rectangle 1292" o:spid="_x0000_s4096" style="position:absolute;left:7830;top:4251;width:211;height: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6Dn8UA&#10;AADcAAAADwAAAGRycy9kb3ducmV2LnhtbESPT4vCMBTE74LfITxhb5rqwT/VKKIrety1gnp7NM+2&#10;2LyUJmu7fvrNguBxmJnfMItVa0rxoNoVlhUMBxEI4tTqgjMFp2TXn4JwHlljaZkU/JKD1bLbWWCs&#10;bcPf9Dj6TAQIuxgV5N5XsZQuzcmgG9iKOHg3Wxv0QdaZ1DU2AW5KOYqisTRYcFjIsaJNTun9+GMU&#10;7KfV+nKwzyYrP6/789d5tk1mXqmPXrueg/DU+nf41T5oBaPhBP7Ph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LoOfxQAAANwAAAAPAAAAAAAAAAAAAAAAAJgCAABkcnMv&#10;ZG93bnJldi54bWxQSwUGAAAAAAQABAD1AAAAigMAAAAA&#10;" filled="f" stroked="f">
                    <v:textbox inset="0,0,0,0">
                      <w:txbxContent>
                        <w:p w:rsidR="00DE648D" w:rsidRPr="00513B9E" w:rsidRDefault="00DE648D" w:rsidP="009E3AB5">
                          <w:pPr>
                            <w:rPr>
                              <w:rFonts w:cstheme="majorBidi"/>
                              <w:sz w:val="18"/>
                              <w:szCs w:val="20"/>
                            </w:rPr>
                          </w:pPr>
                          <w:r w:rsidRPr="00513B9E">
                            <w:rPr>
                              <w:rFonts w:cstheme="majorBidi"/>
                              <w:sz w:val="18"/>
                              <w:szCs w:val="20"/>
                            </w:rPr>
                            <w:t>(b)</w:t>
                          </w:r>
                          <w:r>
                            <w:rPr>
                              <w:rFonts w:cstheme="majorBidi"/>
                              <w:sz w:val="18"/>
                              <w:szCs w:val="20"/>
                            </w:rPr>
                            <w:t xml:space="preserve"> </w:t>
                          </w:r>
                        </w:p>
                      </w:txbxContent>
                    </v:textbox>
                  </v:rect>
                  <v:rect id="Rectangle 1343" o:spid="_x0000_s4097" style="position:absolute;left:4164;top:4131;width:211;height: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EX7cIA&#10;AADcAAAADwAAAGRycy9kb3ducmV2LnhtbERPy4rCMBTdD/gP4QruxlQXotVYig90OWMHHHeX5toW&#10;m5vSRFvn6ycLweXhvFdJb2rxoNZVlhVMxhEI4tzqigsFP9n+cw7CeWSNtWVS8CQHyXrwscJY246/&#10;6XHyhQgh7GJUUHrfxFK6vCSDbmwb4sBdbWvQB9gWUrfYhXBTy2kUzaTBikNDiQ1tSspvp7tRcJg3&#10;6e/R/nVFvbsczl/nxTZbeKVGwz5dgvDU+7f45T5qBdNJWBvOhCM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sRftwgAAANwAAAAPAAAAAAAAAAAAAAAAAJgCAABkcnMvZG93&#10;bnJldi54bWxQSwUGAAAAAAQABAD1AAAAhwMAAAAA&#10;" filled="f" stroked="f">
                    <v:textbox inset="0,0,0,0">
                      <w:txbxContent>
                        <w:p w:rsidR="00DE648D" w:rsidRPr="00513B9E" w:rsidRDefault="00DE648D" w:rsidP="009E3AB5">
                          <w:pPr>
                            <w:rPr>
                              <w:rFonts w:cstheme="majorBidi"/>
                              <w:sz w:val="18"/>
                              <w:szCs w:val="20"/>
                            </w:rPr>
                          </w:pPr>
                          <w:r w:rsidRPr="00513B9E">
                            <w:rPr>
                              <w:rFonts w:cstheme="majorBidi"/>
                              <w:sz w:val="18"/>
                              <w:szCs w:val="20"/>
                            </w:rPr>
                            <w:t>(a)</w:t>
                          </w:r>
                        </w:p>
                      </w:txbxContent>
                    </v:textbox>
                  </v:rect>
                  <v:group id="Group 256" o:spid="_x0000_s4098" style="position:absolute;left:6220;top:1440;width:3377;height:2894" coordorigin="15181" coordsize="15926,123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LEYMQAAADcAAAADwAAAGRycy9kb3ducmV2LnhtbESPQYvCMBSE78L+h/AW&#10;vGlaF2WtRhHZFQ8iqAvi7dE822LzUppsW/+9EQSPw8x8w8yXnSlFQ7UrLCuIhxEI4tTqgjMFf6ff&#10;wTcI55E1lpZJwZ0cLBcfvTkm2rZ8oOboMxEg7BJUkHtfJVK6NCeDbmgr4uBdbW3QB1lnUtfYBrgp&#10;5SiKJtJgwWEhx4rWOaW3479RsGmxXX3FP83udl3fL6fx/ryLSan+Z7eagfDU+Xf41d5qBaN4Cs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ALEYMQAAADcAAAA&#10;DwAAAAAAAAAAAAAAAACqAgAAZHJzL2Rvd25yZXYueG1sUEsFBgAAAAAEAAQA+gAAAJsDAAAAAA==&#10;">
                    <v:rect id="Rectangle 1243" o:spid="_x0000_s4099" style="position:absolute;left:24770;top:6;width:1124;height:1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vRVsIA&#10;AADcAAAADwAAAGRycy9kb3ducmV2LnhtbERPTWvCQBC9C/0Pywi96cYcSoyuIq2iR02E2NuQnSah&#10;2dmQ3ZrUX+8eCj0+3vd6O5pW3Kl3jWUFi3kEgri0uuFKwTU/zBIQziNrbC2Tgl9ysN28TNaYajvw&#10;he6Zr0QIYZeigtr7LpXSlTUZdHPbEQfuy/YGfYB9JXWPQwg3rYyj6E0abDg01NjRe03ld/ZjFByT&#10;bnc72cdQtfvPY3Eulh/50iv1Oh13KxCeRv8v/nOftII4DvPDmXAE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q9FWwgAAANwAAAAPAAAAAAAAAAAAAAAAAJgCAABkcnMvZG93&#10;bnJldi54bWxQSwUGAAAAAAQABAD1AAAAhwMAAAAA&#10;" filled="f" stroked="f">
                      <v:textbox inset="0,0,0,0">
                        <w:txbxContent>
                          <w:p w:rsidR="00DE648D" w:rsidRPr="00513B9E" w:rsidRDefault="00DE648D" w:rsidP="009E3AB5">
                            <w:pPr>
                              <w:rPr>
                                <w:rFonts w:cstheme="majorBidi"/>
                                <w:i/>
                                <w:iCs/>
                                <w:sz w:val="22"/>
                              </w:rPr>
                            </w:pPr>
                            <w:r w:rsidRPr="00513B9E">
                              <w:rPr>
                                <w:rFonts w:cstheme="majorBidi"/>
                                <w:i/>
                                <w:iCs/>
                                <w:sz w:val="22"/>
                              </w:rPr>
                              <w:t>i</w:t>
                            </w:r>
                            <w:r w:rsidRPr="00513B9E">
                              <w:rPr>
                                <w:rFonts w:cstheme="majorBidi"/>
                                <w:i/>
                                <w:iCs/>
                                <w:sz w:val="22"/>
                                <w:vertAlign w:val="subscript"/>
                              </w:rPr>
                              <w:t>b</w:t>
                            </w:r>
                          </w:p>
                        </w:txbxContent>
                      </v:textbox>
                    </v:rect>
                    <v:group id="Group 1857" o:spid="_x0000_s4100" style="position:absolute;left:15181;width:15927;height:12369" coordorigin="15181" coordsize="15926,123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gC28YAAADcAAAADwAAAGRycy9kb3ducmV2LnhtbESPzWrDMBCE74G+g9hC&#10;b4lsl4bgRgkhNKUHU4gdKL0t1sY2sVbGUvzz9lWh0OMwM98w2/1kWjFQ7xrLCuJVBIK4tLrhSsGl&#10;OC03IJxH1thaJgUzOdjvHhZbTLUd+UxD7isRIOxSVFB736VSurImg25lO+LgXW1v0AfZV1L3OAa4&#10;aWUSRWtpsOGwUGNHx5rKW343Ct5HHA/P8duQ3a7H+bt4+fzKYlLq6XE6vILwNPn/8F/7QytIkhh+&#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GALbxgAAANwA&#10;AAAPAAAAAAAAAAAAAAAAAKoCAABkcnMvZG93bnJldi54bWxQSwUGAAAAAAQABAD6AAAAnQMAAAAA&#10;">
                      <v:rect id="Rectangle 241" o:spid="_x0000_s4101" style="position:absolute;left:27439;width:1060;height:16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XqusUA&#10;AADcAAAADwAAAGRycy9kb3ducmV2LnhtbESPQWvCQBSE7wX/w/KE3urGHCRGVwnaEo/WFLS3R/Y1&#10;CWbfhuxqUn99t1DocZiZb5j1djStuFPvGssK5rMIBHFpdcOVgo/i7SUB4TyyxtYyKfgmB9vN5GmN&#10;qbYDv9P95CsRIOxSVFB736VSurImg25mO+LgfdneoA+yr6TucQhw08o4ihbSYMNhocaOdjWV19PN&#10;KMiTLrsc7GOo2tfP/Hw8L/fF0iv1PB2zFQhPo/8P/7UPWkEcx/B7Jh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Neq6xQAAANwAAAAPAAAAAAAAAAAAAAAAAJgCAABkcnMv&#10;ZG93bnJldi54bWxQSwUGAAAAAAQABAD1AAAAigMAAAAA&#10;" filled="f" stroked="f">
                        <v:textbox inset="0,0,0,0">
                          <w:txbxContent>
                            <w:p w:rsidR="00DE648D" w:rsidRPr="00513B9E" w:rsidRDefault="00DE648D" w:rsidP="009E3AB5">
                              <w:pPr>
                                <w:pStyle w:val="NormalWeb"/>
                                <w:spacing w:before="0" w:beforeAutospacing="0" w:after="0" w:afterAutospacing="0"/>
                                <w:rPr>
                                  <w:rFonts w:asciiTheme="majorBidi" w:hAnsiTheme="majorBidi" w:cstheme="majorBidi"/>
                                  <w:sz w:val="20"/>
                                  <w:szCs w:val="22"/>
                                </w:rPr>
                              </w:pPr>
                              <w:r w:rsidRPr="00513B9E">
                                <w:rPr>
                                  <w:rFonts w:asciiTheme="majorBidi" w:hAnsiTheme="majorBidi" w:cstheme="majorBidi"/>
                                  <w:i/>
                                  <w:iCs/>
                                  <w:sz w:val="20"/>
                                  <w:szCs w:val="22"/>
                                </w:rPr>
                                <w:t>i</w:t>
                              </w:r>
                              <w:r w:rsidRPr="00513B9E">
                                <w:rPr>
                                  <w:rFonts w:asciiTheme="majorBidi" w:hAnsiTheme="majorBidi" w:cstheme="majorBidi"/>
                                  <w:i/>
                                  <w:iCs/>
                                  <w:sz w:val="20"/>
                                  <w:szCs w:val="22"/>
                                  <w:vertAlign w:val="subscript"/>
                                </w:rPr>
                                <w:t>o</w:t>
                              </w:r>
                            </w:p>
                          </w:txbxContent>
                        </v:textbox>
                      </v:rect>
                      <v:group id="Group 1856" o:spid="_x0000_s4102" style="position:absolute;left:15181;top:558;width:15927;height:11811" coordorigin="15181,558" coordsize="15926,118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4Y5N8QAAADcAAAADwAAAGRycy9kb3ducmV2LnhtbESPQYvCMBSE7wv+h/AE&#10;b2vaiotUo4jo4kGEVUG8PZpnW2xeSpNt6783wsIeh5n5hlmselOJlhpXWlYQjyMQxJnVJecKLufd&#10;5wyE88gaK8uk4EkOVsvBxwJTbTv+ofbkcxEg7FJUUHhfp1K6rCCDbmxr4uDdbWPQB9nkUjfYBbip&#10;ZBJFX9JgyWGhwJo2BWWP069R8N1ht57E2/bwuG+et/P0eD3EpNRo2K/nIDz1/j/8195rBUky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4Y5N8QAAADcAAAA&#10;DwAAAAAAAAAAAAAAAACqAgAAZHJzL2Rvd25yZXYueG1sUEsFBgAAAAAEAAQA+gAAAJsDAAAAAA==&#10;">
                        <v:rect id="Rectangle 1245" o:spid="_x0000_s4103" style="position:absolute;left:26517;top:10661;width:4591;height:1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0TmccA&#10;AADdAAAADwAAAGRycy9kb3ducmV2LnhtbESPT2vCQBTE7wW/w/KE3uqmUmyM2Yj4Bz3WWLC9PbLP&#10;JDT7NmRXE/vpu4VCj8PM/IZJl4NpxI06V1tW8DyJQBAXVtdcKng/7Z5iEM4ja2wsk4I7OVhmo4cU&#10;E217PtIt96UIEHYJKqi8bxMpXVGRQTexLXHwLrYz6IPsSqk77APcNHIaRTNpsOawUGFL64qKr/xq&#10;FOzjdvVxsN992Ww/9+e383xzmnulHsfDagHC0+D/w3/tg1YQv0Y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ktE5nHAAAA3QAAAA8AAAAAAAAAAAAAAAAAmAIAAGRy&#10;cy9kb3ducmV2LnhtbFBLBQYAAAAABAAEAPUAAACMAwAAAAA=&#10;" filled="f" stroked="f">
                          <v:textbox inset="0,0,0,0">
                            <w:txbxContent>
                              <w:p w:rsidR="00DE648D" w:rsidRPr="00513B9E" w:rsidRDefault="00DE648D" w:rsidP="009E3AB5">
                                <w:pPr>
                                  <w:rPr>
                                    <w:rFonts w:cstheme="majorBidi"/>
                                    <w:sz w:val="22"/>
                                  </w:rPr>
                                </w:pPr>
                                <w:r w:rsidRPr="00513B9E">
                                  <w:rPr>
                                    <w:rFonts w:cstheme="majorBidi"/>
                                    <w:sz w:val="22"/>
                                  </w:rPr>
                                  <w:t>Pulse load</w:t>
                                </w:r>
                              </w:p>
                            </w:txbxContent>
                          </v:textbox>
                        </v:rect>
                        <v:rect id="Rectangle 1247" o:spid="_x0000_s4104" style="position:absolute;left:15181;top:1771;width:1162;height:1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G2AscA&#10;AADdAAAADwAAAGRycy9kb3ducmV2LnhtbESPT2vCQBTE7wW/w/KE3uqmQm2M2Yj4Bz3WWLC9PbLP&#10;JDT7NmRXE/vpu4VCj8PM/IZJl4NpxI06V1tW8DyJQBAXVtdcKng/7Z5iEM4ja2wsk4I7OVhmo4cU&#10;E217PtIt96UIEHYJKqi8bxMpXVGRQTexLXHwLrYz6IPsSqk77APcNHIaRTNpsOawUGFL64qKr/xq&#10;FOzjdvVxsN992Ww/9+e383xzmnulHsfDagHC0+D/w3/tg1YQv0Y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htgLHAAAA3QAAAA8AAAAAAAAAAAAAAAAAmAIAAGRy&#10;cy9kb3ducmV2LnhtbFBLBQYAAAAABAAEAPUAAACMAwAAAAA=&#10;" filled="f" stroked="f">
                          <v:textbox inset="0,0,0,0">
                            <w:txbxContent>
                              <w:p w:rsidR="00DE648D" w:rsidRPr="00513B9E" w:rsidRDefault="00DE648D" w:rsidP="009E3AB5">
                                <w:pPr>
                                  <w:rPr>
                                    <w:rFonts w:cstheme="majorBidi"/>
                                    <w:sz w:val="22"/>
                                  </w:rPr>
                                </w:pPr>
                                <w:r w:rsidRPr="00513B9E">
                                  <w:rPr>
                                    <w:rFonts w:cstheme="majorBidi"/>
                                    <w:sz w:val="22"/>
                                  </w:rPr>
                                  <w:t>+</w:t>
                                </w:r>
                              </w:p>
                            </w:txbxContent>
                          </v:textbox>
                        </v:rect>
                        <v:rect id="Rectangle 1248" o:spid="_x0000_s4105" style="position:absolute;left:15337;top:9146;width:1162;height:1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ModcUA&#10;AADdAAAADwAAAGRycy9kb3ducmV2LnhtbESPT4vCMBTE78J+h/AWvGmqB7dWo8iuokf/LKi3R/Ns&#10;i81LaaKt++mNIOxxmJnfMNN5a0pxp9oVlhUM+hEI4tTqgjMFv4dVLwbhPLLG0jIpeJCD+eyjM8VE&#10;24Z3dN/7TAQIuwQV5N5XiZQuzcmg69uKOHgXWxv0QdaZ1DU2AW5KOYyikTRYcFjIsaLvnNLr/mYU&#10;rONqcdrYvyYrl+f1cXsc/xzGXqnuZ7uYgPDU+v/wu73RCuKvaASv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syh1xQAAAN0AAAAPAAAAAAAAAAAAAAAAAJgCAABkcnMv&#10;ZG93bnJldi54bWxQSwUGAAAAAAQABAD1AAAAigMAAAAA&#10;" filled="f" stroked="f">
                          <v:textbox inset="0,0,0,0">
                            <w:txbxContent>
                              <w:p w:rsidR="00DE648D" w:rsidRPr="00513B9E" w:rsidRDefault="00DE648D" w:rsidP="009E3AB5">
                                <w:pPr>
                                  <w:rPr>
                                    <w:rFonts w:cstheme="majorBidi"/>
                                    <w:sz w:val="22"/>
                                  </w:rPr>
                                </w:pPr>
                                <w:r w:rsidRPr="00513B9E">
                                  <w:rPr>
                                    <w:rFonts w:cstheme="majorBidi"/>
                                    <w:sz w:val="22"/>
                                  </w:rPr>
                                  <w:t>-</w:t>
                                </w:r>
                              </w:p>
                            </w:txbxContent>
                          </v:textbox>
                        </v:rect>
                        <v:shape id="AutoShape 1249" o:spid="_x0000_s4106" type="#_x0000_t32" style="position:absolute;left:16817;top:1974;width:6;height:93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cPPsUAAADdAAAADwAAAGRycy9kb3ducmV2LnhtbESPQWvCQBSE7wX/w/IKXopu4kFDdJVS&#10;KIiHgpqDx8fuaxKafRt315j++25B8DjMzDfMZjfaTgzkQ+tYQT7PQBBrZ1quFVTnz1kBIkRkg51j&#10;UvBLAXbbycsGS+PufKThFGuRIBxKVNDE2JdSBt2QxTB3PXHyvp23GJP0tTQe7wluO7nIsqW02HJa&#10;aLCnj4b0z+lmFbSH6qsa3q7R6+KQX3wezpdOKzV9Hd/XICKN8Rl+tPdGQbHKVvD/Jj0Buf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AcPPsUAAADdAAAADwAAAAAAAAAA&#10;AAAAAAChAgAAZHJzL2Rvd25yZXYueG1sUEsFBgAAAAAEAAQA+QAAAJMDAAAAAA==&#10;"/>
                        <v:shape id="AutoShape 1250" o:spid="_x0000_s4107" type="#_x0000_t32" style="position:absolute;left:24650;top:2012;width:5728;height: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pN8cMAAADdAAAADwAAAGRycy9kb3ducmV2LnhtbERPTWsCMRC9C/6HMEIvolkLVdkaZVsQ&#10;quBBW+/TzbgJbibbTdTtvzcHwePjfS9WnavFldpgPSuYjDMQxKXXlisFP9/r0RxEiMgaa8+k4J8C&#10;rJb93gJz7W+8p+shViKFcMhRgYmxyaUMpSGHYewb4sSdfOswJthWUrd4S+Gulq9ZNpUOLacGgw19&#10;GirPh4tTsNtMPopfYzfb/Z/dva2L+lINj0q9DLriHUSkLj7FD/eXVjCfZWluepOegF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DqTfHDAAAA3QAAAA8AAAAAAAAAAAAA&#10;AAAAoQIAAGRycy9kb3ducmV2LnhtbFBLBQYAAAAABAAEAPkAAACRAwAAAAA=&#10;"/>
                        <v:shape id="AutoShape 1257" o:spid="_x0000_s4108" type="#_x0000_t32" style="position:absolute;left:16810;top:9568;width:7;height:73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tQ+18YAAADdAAAADwAAAGRycy9kb3ducmV2LnhtbESPQWvCQBSE7wX/w/KEXkrdxINNo6uU&#10;QkE8CNUcPD52n0kw+zbubmP6712h0OMwM98wq81oOzGQD61jBfksA0GsnWm5VlAdv14LECEiG+wc&#10;k4JfCrBZT55WWBp3428aDrEWCcKhRAVNjH0pZdANWQwz1xMn7+y8xZikr6XxeEtw28l5li2kxZbT&#10;QoM9fTakL4cfq6DdVftqeLlGr4tdfvJ5OJ46rdTzdPxYgog0xv/wX3trFBRv2Ts83qQnIN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LUPtfGAAAA3QAAAA8AAAAAAAAA&#10;AAAAAAAAoQIAAGRycy9kb3ducmV2LnhtbFBLBQYAAAAABAAEAPkAAACUAwAAAAA=&#10;"/>
                        <v:shape id="AutoShape 1258" o:spid="_x0000_s4109" type="#_x0000_t32" style="position:absolute;left:16823;top:10318;width:13625;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0XXKsMAAADdAAAADwAAAGRycy9kb3ducmV2LnhtbERPz2vCMBS+D/wfwhN2GZpW2JRqlCoI&#10;c+BBN+/P5q0Ja15qE7X775fDwOPH93ux6l0jbtQF61lBPs5AEFdeW64VfH1uRzMQISJrbDyTgl8K&#10;sFoOnhZYaH/nA92OsRYphEOBCkyMbSFlqAw5DGPfEifu23cOY4JdLXWH9xTuGjnJsjfp0HJqMNjS&#10;xlD1c7w6Bftdvi7Pxu4+Dhe7f92WzbV+OSn1POzLOYhIfXyI/93vWsFsmqf96U16AnL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tF1yrDAAAA3QAAAA8AAAAAAAAAAAAA&#10;AAAAoQIAAGRycy9kb3ducmV2LnhtbFBLBQYAAAAABAAEAPkAAACRAwAAAAA=&#10;"/>
                        <v:rect id="Rectangle 1259" o:spid="_x0000_s4110" style="position:absolute;left:19703;top:914;width:4947;height:2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bjycQA&#10;AADdAAAADwAAAGRycy9kb3ducmV2LnhtbESPQWvCQBSE74X+h+UVvNVNPFSJrqEECj1ZtL14e2af&#10;2Wj2bbq7mvjvXaHQ4zAz3zCrcrSduJIPrWMF+TQDQVw73XKj4Of743UBIkRkjZ1jUnCjAOX6+WmF&#10;hXYDb+m6i41IEA4FKjAx9oWUoTZkMUxdT5y8o/MWY5K+kdrjkOC2k7Mse5MWW04LBnuqDNXn3cUq&#10;2O49z4MZfjcZDYcWq9mJv6xSk5fxfQki0hj/w3/tT61gMc9zeLxJT0C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W48nEAAAA3QAAAA8AAAAAAAAAAAAAAAAAmAIAAGRycy9k&#10;b3ducmV2LnhtbFBLBQYAAAAABAAEAPUAAACJAwAAAAA=&#10;" filled="f">
                          <v:textbox inset="0,0,0,0">
                            <w:txbxContent>
                              <w:p w:rsidR="00DE648D" w:rsidRPr="00513B9E" w:rsidRDefault="00DE648D" w:rsidP="009E3AB5">
                                <w:pPr>
                                  <w:spacing w:line="240" w:lineRule="auto"/>
                                  <w:jc w:val="center"/>
                                  <w:rPr>
                                    <w:rFonts w:cstheme="majorBidi"/>
                                    <w:sz w:val="22"/>
                                  </w:rPr>
                                </w:pPr>
                                <w:r w:rsidRPr="00513B9E">
                                  <w:rPr>
                                    <w:rFonts w:cstheme="majorBidi"/>
                                    <w:sz w:val="22"/>
                                  </w:rPr>
                                  <w:t>DC-DC Converter</w:t>
                                </w:r>
                              </w:p>
                            </w:txbxContent>
                          </v:textbox>
                        </v:rect>
                        <v:shape id="AutoShape 1260" o:spid="_x0000_s4111" type="#_x0000_t32" style="position:absolute;left:16810;top:1961;width:915;height:1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k6e8UAAADdAAAADwAAAGRycy9kb3ducmV2LnhtbESPQWvCQBSE7wX/w/IKXkrdxIOG1FVK&#10;oSAehGoOHh+7r0lo9m3cXWP8925B8DjMzDfMajPaTgzkQ+tYQT7LQBBrZ1quFVTH7/cCRIjIBjvH&#10;pOBGATbrycsKS+Ou/EPDIdYiQTiUqKCJsS+lDLohi2HmeuLk/TpvMSbpa2k8XhPcdnKeZQtpseW0&#10;0GBPXw3pv8PFKmh31b4a3s7R62KXn3wejqdOKzV9HT8/QEQa4zP8aG+NgmKZz+H/TXoCcn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ak6e8UAAADdAAAADwAAAAAAAAAA&#10;AAAAAAChAgAAZHJzL2Rvd25yZXYueG1sUEsFBgAAAAAEAAQA+QAAAJMDAAAAAA==&#10;"/>
                        <v:shape id="AutoShape 1261" o:spid="_x0000_s4112" type="#_x0000_t32" style="position:absolute;left:30447;top:2025;width:0;height:32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5dJXccAAADdAAAADwAAAGRycy9kb3ducmV2LnhtbESPQUvDQBSE74L/YXmCF7GbKGqJ2ZYo&#10;FKzQQ2N7f2af2cXs25jdtPHfu0Khx2FmvmHK5eQ6caAhWM8K8lkGgrjx2nKrYPexup2DCBFZY+eZ&#10;FPxSgOXi8qLEQvsjb+lQx1YkCIcCFZgY+0LK0BhyGGa+J07elx8cxiSHVuoBjwnuOnmXZY/SoeW0&#10;YLCnV0PNdz06BZt1/lJ9Grt+3/7YzcOq6sb2Zq/U9dVUPYOINMVz+NR+0wrmT/k9/L9JT0Au/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Ll0ldxwAAAN0AAAAPAAAAAAAA&#10;AAAAAAAAAKECAABkcnMvZG93bnJldi54bWxQSwUGAAAAAAQABAD5AAAAlQMAAAAA&#10;"/>
                        <v:group id="Group 1262" o:spid="_x0000_s4113" style="position:absolute;left:30003;top:5346;width:749;height:2267" coordorigin="2668,3521" coordsize="118,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sVGrscAAADd&#10;AAAADwAAAAAAAAAAAAAAAACqAgAAZHJzL2Rvd25yZXYueG1sUEsFBgAAAAAEAAQA+gAAAJ4DAAAA&#10;AA==&#10;">
                          <v:group id="Group 1263" o:spid="_x0000_s4114" style="position:absolute;left:2668;top:3571;width:118;height:126" coordorigin="2668,3571" coordsize="118,1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YnjNccAAADd&#10;AAAADwAAAAAAAAAAAAAAAACqAgAAZHJzL2Rvd25yZXYueG1sUEsFBgAAAAAEAAQA+gAAAJ4DAAAA&#10;AA==&#10;">
                            <v:shape id="AutoShape 1264" o:spid="_x0000_s4115" type="#_x0000_t32" style="position:absolute;left:2668;top:3571;width:118;height: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I8eMUAAADdAAAADwAAAGRycy9kb3ducmV2LnhtbESPQWvCQBSE7wX/w/IKXopu4kFDdJVS&#10;KIgHoZqDx8fuaxKafRt315j++65Q8DjMzDfMZjfaTgzkQ+tYQT7PQBBrZ1quFVTnz1kBIkRkg51j&#10;UvBLAXbbycsGS+Pu/EXDKdYiQTiUqKCJsS+lDLohi2HueuLkfTtvMSbpa2k83hPcdnKRZUtpseW0&#10;0GBPHw3pn9PNKmgP1bEa3q7R6+KQX3wezpdOKzV9Hd/XICKN8Rn+b++NgmKVL+HxJj0Buf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pI8eMUAAADdAAAADwAAAAAAAAAA&#10;AAAAAAChAgAAZHJzL2Rvd25yZXYueG1sUEsFBgAAAAAEAAQA+QAAAJMDAAAAAA==&#10;"/>
                            <v:shape id="AutoShape 1265" o:spid="_x0000_s4116" type="#_x0000_t32" style="position:absolute;left:2668;top:3654;width:118;height: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xPXsYAAADdAAAADwAAAGRycy9kb3ducmV2LnhtbESPQWsCMRSE74X+h/AKXopmV2iV1Shb&#10;QdCCB229PzfPTXDzst1E3f77plDocZiZb5j5sneNuFEXrGcF+SgDQVx5bblW8PmxHk5BhIissfFM&#10;Cr4pwHLx+DDHQvs77+l2iLVIEA4FKjAxtoWUoTLkMIx8S5y8s+8cxiS7WuoO7wnuGjnOslfp0HJa&#10;MNjSylB1OVydgt02fytPxm7f919297Ium2v9fFRq8NSXMxCR+vgf/mtvtILpJJ/A75v0BOTi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SsT17GAAAA3QAAAA8AAAAAAAAA&#10;AAAAAAAAoQIAAGRycy9kb3ducmV2LnhtbFBLBQYAAAAABAAEAPkAAACUAwAAAAA=&#10;"/>
                          </v:group>
                          <v:group id="Group 1266" o:spid="_x0000_s4117" style="position:absolute;left:2668;top:3702;width:118;height:126" coordorigin="2668,3571" coordsize="118,1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uITKvCAAAA3QAAAA8A&#10;AAAAAAAAAAAAAAAAqgIAAGRycy9kb3ducmV2LnhtbFBLBQYAAAAABAAEAPoAAACZAwAAAAA=&#10;">
                            <v:shape id="AutoShape 1267" o:spid="_x0000_s4118" type="#_x0000_t32" style="position:absolute;left:2668;top:3571;width:118;height: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2oCsYAAADdAAAADwAAAGRycy9kb3ducmV2LnhtbESPQWvCQBSE7wX/w/IKXkrdxINNU1cp&#10;BUE8CNUcPD52X5PQ7Nu4u8b4712h0OMwM98wy/VoOzGQD61jBfksA0GsnWm5VlAdN68FiBCRDXaO&#10;ScGNAqxXk6cllsZd+ZuGQ6xFgnAoUUETY19KGXRDFsPM9cTJ+3HeYkzS19J4vCa47eQ8yxbSYstp&#10;ocGevhrSv4eLVdDuqn01vJyj18UuP/k8HE+dVmr6PH5+gIg0xv/wX3trFBRv+Ts83qQnIF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cNqArGAAAA3QAAAA8AAAAAAAAA&#10;AAAAAAAAoQIAAGRycy9kb3ducmV2LnhtbFBLBQYAAAAABAAEAPkAAACUAwAAAAA=&#10;"/>
                            <v:shape id="AutoShape 1268" o:spid="_x0000_s4119" type="#_x0000_t32" style="position:absolute;left:2668;top:3654;width:118;height: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Skdl8MAAADdAAAADwAAAGRycy9kb3ducmV2LnhtbERPTWsCMRC9C/6HMIVepGYVtLI1yioI&#10;VfCgbe/TzXQTupmsm6jrvzcHwePjfc+XnavFhdpgPSsYDTMQxKXXlisF31+btxmIEJE11p5JwY0C&#10;LBf93hxz7a98oMsxViKFcMhRgYmxyaUMpSGHYegb4sT9+dZhTLCtpG7xmsJdLcdZNpUOLacGgw2t&#10;DZX/x7NTsN+OVsWvsdvd4WT3k01Rn6vBj1KvL13xASJSF5/ih/tTK5i9j9P+9CY9Abm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UpHZfDAAAA3QAAAA8AAAAAAAAAAAAA&#10;AAAAoQIAAGRycy9kb3ducmV2LnhtbFBLBQYAAAAABAAEAPkAAACRAwAAAAA=&#10;"/>
                          </v:group>
                          <v:shape id="AutoShape 1269" o:spid="_x0000_s4120" type="#_x0000_t32" style="position:absolute;left:2736;top:3521;width:50;height:5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KU7sUAAADdAAAADwAAAGRycy9kb3ducmV2LnhtbESPQYvCMBSE7wv+h/CEvYimCrtKNUpR&#10;FkQQtQpeH82zrTYvpYna/fdmQdjjMDPfMLNFayrxoMaVlhUMBxEI4szqknMFp+NPfwLCeWSNlWVS&#10;8EsOFvPOxwxjbZ98oEfqcxEg7GJUUHhfx1K6rCCDbmBr4uBdbGPQB9nkUjf4DHBTyVEUfUuDJYeF&#10;AmtaFpTd0rtR4Le9zdf1sNslKfMq2W/Ot2R5Vuqz2yZTEJ5a/x9+t9dawWQ8GsLfm/AE5P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tKU7sUAAADdAAAADwAAAAAAAAAA&#10;AAAAAAChAgAAZHJzL2Rvd25yZXYueG1sUEsFBgAAAAAEAAQA+QAAAJMDAAAAAA==&#10;"/>
                          <v:shape id="AutoShape 1270" o:spid="_x0000_s4121" type="#_x0000_t32" style="position:absolute;left:2728;top:3828;width:58;height:5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8XwxsYAAADdAAAADwAAAGRycy9kb3ducmV2LnhtbESPQWvCQBSE7wX/w/IEL6VukkMbUleR&#10;QkE8FKo5eHzsPpNg9m3cXWP8991CocdhZr5hVpvJ9mIkHzrHCvJlBoJYO9Nxo6A+fr6UIEJENtg7&#10;JgUPCrBZz55WWBl3528aD7ERCcKhQgVtjEMlZdAtWQxLNxAn7+y8xZikb6TxeE9w28siy16lxY7T&#10;QosDfbSkL4ebVdDt6696fL5Gr8t9fvJ5OJ56rdRiPm3fQUSa4n/4r70zCsq3ooDfN+kJyP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fF8MbGAAAA3QAAAA8AAAAAAAAA&#10;AAAAAAAAoQIAAGRycy9kb3ducmV2LnhtbFBLBQYAAAAABAAEAPkAAACUAwAAAAA=&#10;"/>
                        </v:group>
                        <v:shape id="AutoShape 1271" o:spid="_x0000_s4122" type="#_x0000_t32" style="position:absolute;left:30378;top:7638;width:6;height:266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VXcYAAADdAAAADwAAAGRycy9kb3ducmV2LnhtbESPwWrDMBBE74X+g9hCLqWRnUJinCih&#10;FAolh0BjH3JcpK1tYq1cSXWcv48KhRyHmXnDbHaT7cVIPnSOFeTzDASxdqbjRkFdfbwUIEJENtg7&#10;JgVXCrDbPj5ssDTuwl80HmMjEoRDiQraGIdSyqBbshjmbiBO3rfzFmOSvpHG4yXBbS8XWbaUFjtO&#10;Cy0O9N6SPh9/rYJuXx/q8fknel3s85PPQ3XqtVKzp+ltDSLSFO/h//anUVCsFq/w9yY9Abm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iJVV3GAAAA3QAAAA8AAAAAAAAA&#10;AAAAAAAAoQIAAGRycy9kb3ducmV2LnhtbFBLBQYAAAAABAAEAPkAAACUAwAAAAA=&#10;"/>
                        <v:group id="Group 1272" o:spid="_x0000_s4123" style="position:absolute;left:28879;top:5663;width:451;height:1423" coordorigin="2668,3521" coordsize="118,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b5SmIxgAAAN0A&#10;AAAPAAAAAAAAAAAAAAAAAKoCAABkcnMvZG93bnJldi54bWxQSwUGAAAAAAQABAD6AAAAnQMAAAAA&#10;">
                          <v:group id="Group 1273" o:spid="_x0000_s4124" style="position:absolute;left:2668;top:3571;width:118;height:126" coordorigin="2668,3571" coordsize="118,1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s3t//FAAAA3QAA&#10;AA8AAAAAAAAAAAAAAAAAqgIAAGRycy9kb3ducmV2LnhtbFBLBQYAAAAABAAEAPoAAACcAwAAAAA=&#10;">
                            <v:shape id="AutoShape 1274" o:spid="_x0000_s4125" type="#_x0000_t32" style="position:absolute;left:2668;top:3571;width:118;height: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JTXsUAAADdAAAADwAAAGRycy9kb3ducmV2LnhtbESPQWvCQBSE74X+h+UVeim6iYcaoqtI&#10;oVA8CNUcPD52n0kw+zbd3cb4711B8DjMzDfMcj3aTgzkQ+tYQT7NQBBrZ1quFVSH70kBIkRkg51j&#10;UnClAOvV68sSS+Mu/EvDPtYiQTiUqKCJsS+lDLohi2HqeuLknZy3GJP0tTQeLwluOznLsk9pseW0&#10;0GBPXw3p8/7fKmi31a4aPv6i18U2P/o8HI6dVur9bdwsQEQa4zP8aP8YBcV8Nof7m/QE5Oo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7JTXsUAAADdAAAADwAAAAAAAAAA&#10;AAAAAAChAgAAZHJzL2Rvd25yZXYueG1sUEsFBgAAAAAEAAQA+QAAAJMDAAAAAA==&#10;"/>
                            <v:shape id="AutoShape 1275" o:spid="_x0000_s4126" type="#_x0000_t32" style="position:absolute;left:2668;top:3654;width:118;height: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O0CscAAADdAAAADwAAAGRycy9kb3ducmV2LnhtbESPT2sCMRTE74V+h/CEXopmFVp1a5Rt&#10;QagFD/67Pzevm+DmZbuJuv32TUHwOMzMb5jZonO1uFAbrGcFw0EGgrj02nKlYL9b9icgQkTWWHsm&#10;Bb8UYDF/fJhhrv2VN3TZxkokCIccFZgYm1zKUBpyGAa+IU7et28dxiTbSuoWrwnuajnKslfp0HJa&#10;MNjQh6HytD07BevV8L04Grv62vzY9cuyqM/V80Gpp15XvIGI1MV7+Nb+1Aom49EU/t+kJ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E7QKxwAAAN0AAAAPAAAAAAAA&#10;AAAAAAAAAKECAABkcnMvZG93bnJldi54bWxQSwUGAAAAAAQABAD5AAAAlQMAAAAA&#10;"/>
                          </v:group>
                          <v:group id="Group 1276" o:spid="_x0000_s4127" style="position:absolute;left:2668;top:3702;width:118;height:126" coordorigin="2668,3571" coordsize="118,1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ksczcQAAADdAAAA&#10;DwAAAAAAAAAAAAAAAACqAgAAZHJzL2Rvd25yZXYueG1sUEsFBgAAAAAEAAQA+gAAAJsDAAAAAA==&#10;">
                            <v:shape id="AutoShape 1277" o:spid="_x0000_s4128" type="#_x0000_t32" style="position:absolute;left:2668;top:3571;width:118;height: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s74bMYAAADdAAAADwAAAGRycy9kb3ducmV2LnhtbESPQWvCQBSE7wX/w/IKXkrdRKENqauU&#10;giAehGoOHh+7r0lo9m3cXWP8965Q6HGYmW+Y5Xq0nRjIh9axgnyWgSDWzrRcK6iOm9cCRIjIBjvH&#10;pOBGAdarydMSS+Ou/E3DIdYiQTiUqKCJsS+lDLohi2HmeuLk/ThvMSbpa2k8XhPcdnKeZW/SYstp&#10;ocGevhrSv4eLVdDuqn01vJyj18UuP/k8HE+dVmr6PH5+gIg0xv/wX3trFBTvixweb9ITkK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LO+GzGAAAA3QAAAA8AAAAAAAAA&#10;AAAAAAAAoQIAAGRycy9kb3ducmV2LnhtbFBLBQYAAAAABAAEAPkAAACUAwAAAAA=&#10;"/>
                            <v:shape id="AutoShape 1278" o:spid="_x0000_s4129" type="#_x0000_t32" style="position:absolute;left:2668;top:3654;width:118;height: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IVPccAAADdAAAADwAAAGRycy9kb3ducmV2LnhtbESPT2sCMRTE74V+h/AKvRTNWmmVrVFW&#10;QagFD/67Pzevm9DNy3YTdfvtjSD0OMzMb5jJrHO1OFMbrGcFg34Ggrj02nKlYL9b9sYgQkTWWHsm&#10;BX8UYDZ9fJhgrv2FN3TexkokCIccFZgYm1zKUBpyGPq+IU7et28dxiTbSuoWLwnuavmaZe/SoeW0&#10;YLChhaHyZ3tyCtarwbw4Grv62vza9duyqE/Vy0Gp56eu+AARqYv/4Xv7UysYj4ZDuL1JT0BOr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IhU9xwAAAN0AAAAPAAAAAAAA&#10;AAAAAAAAAKECAABkcnMvZG93bnJldi54bWxQSwUGAAAAAAQABAD5AAAAlQMAAAAA&#10;"/>
                          </v:group>
                          <v:shape id="AutoShape 1279" o:spid="_x0000_s4130" type="#_x0000_t32" style="position:absolute;left:2736;top:3521;width:50;height:5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3yhq8YAAADdAAAADwAAAGRycy9kb3ducmV2LnhtbESPQWvCQBSE74X+h+UVvBTd1FqV1FWC&#10;UhBB1Ch4fWRfk9Ts25BdNf57VxB6HGbmG2Yya00lLtS40rKCj14EgjizuuRcwWH/0x2DcB5ZY2WZ&#10;FNzIwWz6+jLBWNsr7+iS+lwECLsYFRTe17GULivIoOvZmjh4v7Yx6INscqkbvAa4qWQ/iobSYMlh&#10;ocCa5gVlp/RsFPj1++rrb7fZJCnzItmujqdkflSq89Ym3yA8tf4//GwvtYLx6HMAjzfhCcjp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t8oavGAAAA3QAAAA8AAAAAAAAA&#10;AAAAAAAAoQIAAGRycy9kb3ducmV2LnhtbFBLBQYAAAAABAAEAPkAAACUAwAAAAA=&#10;"/>
                          <v:shape id="AutoShape 1280" o:spid="_x0000_s4131" type="#_x0000_t32" style="position:absolute;left:2728;top:3828;width:58;height:5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X+b8YAAADdAAAADwAAAGRycy9kb3ducmV2LnhtbESPQWvCQBSE7wX/w/KEXopu0lIN0VVK&#10;QSgeCtUcPD52n0kw+zburjH9991CocdhZr5h1tvRdmIgH1rHCvJ5BoJYO9NyraA67mYFiBCRDXaO&#10;ScE3BdhuJg9rLI278xcNh1iLBOFQooImxr6UMuiGLIa564mTd3beYkzS19J4vCe47eRzli2kxZbT&#10;QoM9vTekL4ebVdDuq89qeLpGr4t9fvJ5OJ46rdTjdHxbgYg0xv/wX/vDKCiWL6/w+yY9Abn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31/m/GAAAA3QAAAA8AAAAAAAAA&#10;AAAAAAAAoQIAAGRycy9kb3ducmV2LnhtbFBLBQYAAAAABAAEAPkAAACUAwAAAAA=&#10;"/>
                        </v:group>
                        <v:shape id="AutoShape 1281" o:spid="_x0000_s4132" type="#_x0000_t32" style="position:absolute;left:29152;top:3498;width:6;height:8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WoUcMAAADdAAAADwAAAGRycy9kb3ducmV2LnhtbERPTWsCMRC9F/wPYQq9lJq1UCurUVZB&#10;qIIHbb2Pm3ETupmsm6jrvzcHwePjfU9mnavFhdpgPSsY9DMQxKXXlisFf7/LjxGIEJE11p5JwY0C&#10;zKa9lwnm2l95S5ddrEQK4ZCjAhNjk0sZSkMOQ983xIk7+tZhTLCtpG7xmsJdLT+zbCgdWk4NBhta&#10;GCr/d2enYLMazIuDsav19mQ3X8uiPlfve6XeXrtiDCJSF5/ih/tHKxh9D9Pc9CY9ATm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01qFHDAAAA3QAAAA8AAAAAAAAAAAAA&#10;AAAAoQIAAGRycy9kb3ducmV2LnhtbFBLBQYAAAAABAAEAPkAAACRAwAAAAA=&#10;"/>
                        <v:shape id="AutoShape 1282" o:spid="_x0000_s4133" type="#_x0000_t32" style="position:absolute;left:28879;top:4368;width:273;height:45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vbd8YAAADdAAAADwAAAGRycy9kb3ducmV2LnhtbESPQWvCQBSE74X+h+UVeim6SQ82Rlcp&#10;BUE8FNQcPD52n0kw+zbd3cb4792C0OMwM98wy/VoOzGQD61jBfk0A0GsnWm5VlAdN5MCRIjIBjvH&#10;pOBGAdar56cllsZdeU/DIdYiQTiUqKCJsS+lDLohi2HqeuLknZ23GJP0tTQerwluO/meZTNpseW0&#10;0GBPXw3py+HXKmh31Xc1vP1Er4tdfvJ5OJ46rdTry/i5ABFpjP/hR3trFBQfszn8vUlPQK7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8L23fGAAAA3QAAAA8AAAAAAAAA&#10;AAAAAAAAoQIAAGRycy9kb3ducmV2LnhtbFBLBQYAAAAABAAEAPkAAACUAwAAAAA=&#10;"/>
                        <v:shape id="AutoShape 1283" o:spid="_x0000_s4134" type="#_x0000_t32" style="position:absolute;left:29152;top:4870;width:6;height:7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oyisMAAADdAAAADwAAAGRycy9kb3ducmV2LnhtbERPy2oCMRTdC/2HcAvdiGYUWmU0yigI&#10;teDC1/46uZ2ETm7GSdTp3zeLgsvDec+XnavFndpgPSsYDTMQxKXXlisFp+NmMAURIrLG2jMp+KUA&#10;y8VLb4659g/e0/0QK5FCOOSowMTY5FKG0pDDMPQNceK+feswJthWUrf4SOGuluMs+5AOLacGgw2t&#10;DZU/h5tTsNuOVsXF2O3X/mp375uivlX9s1Jvr10xAxGpi0/xv/tTK5hOJml/epOegF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aaMorDAAAA3QAAAA8AAAAAAAAAAAAA&#10;AAAAoQIAAGRycy9kb3ducmV2LnhtbFBLBQYAAAAABAAEAPkAAACRAwAAAAA=&#10;"/>
                        <v:shape id="AutoShape 1284" o:spid="_x0000_s4135" type="#_x0000_t32" style="position:absolute;left:29158;top:3498;width:128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aXEcYAAADdAAAADwAAAGRycy9kb3ducmV2LnhtbESPQWsCMRSE74X+h/AKXopmV2iV1Shb&#10;QdCCB229PzfPTXDzst1E3f77plDocZiZb5j5sneNuFEXrGcF+SgDQVx5bblW8PmxHk5BhIissfFM&#10;Cr4pwHLx+DDHQvs77+l2iLVIEA4FKjAxtoWUoTLkMIx8S5y8s+8cxiS7WuoO7wnuGjnOslfp0HJa&#10;MNjSylB1OVydgt02fytPxm7f919297Ium2v9fFRq8NSXMxCR+vgf/mtvtILpZJLD75v0BOTi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nWlxHGAAAA3QAAAA8AAAAAAAAA&#10;AAAAAAAAoQIAAGRycy9kb3ducmV2LnhtbFBLBQYAAAAABAAEAPkAAACUAwAAAAA=&#10;"/>
                        <v:shape id="AutoShape 1285" o:spid="_x0000_s4136" type="#_x0000_t32" style="position:absolute;left:29127;top:8025;width:1289;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QJZsYAAADdAAAADwAAAGRycy9kb3ducmV2LnhtbESPQWsCMRSE70L/Q3gFL6JZhVZZjbIt&#10;CFrwoNX7c/PchG5etpuo23/fFIQeh5n5hlmsOleLG7XBelYwHmUgiEuvLVcKjp/r4QxEiMgaa8+k&#10;4IcCrJZPvQXm2t95T7dDrESCcMhRgYmxyaUMpSGHYeQb4uRdfOswJtlWUrd4T3BXy0mWvUqHltOC&#10;wYbeDZVfh6tTsNuO34qzsduP/bfdvayL+loNTkr1n7tiDiJSF//Dj/ZGK5hNpxP4e5OegF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kECWbGAAAA3QAAAA8AAAAAAAAA&#10;AAAAAAAAoQIAAGRycy9kb3ducmV2LnhtbFBLBQYAAAAABAAEAPkAAACUAwAAAAA=&#10;"/>
                        <v:shape id="AutoShape 1286" o:spid="_x0000_s4137" type="#_x0000_t32" style="position:absolute;left:29101;top:7162;width:6;height:8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is/ccAAADdAAAADwAAAGRycy9kb3ducmV2LnhtbESPQWsCMRSE74X+h/AKXkrNammVrVFW&#10;QdCCB63eXzevm9DNy7qJuv33RhB6HGbmG2Yy61wtztQG61nBoJ+BIC69tlwp2H8tX8YgQkTWWHsm&#10;BX8UYDZ9fJhgrv2Ft3TexUokCIccFZgYm1zKUBpyGPq+IU7ej28dxiTbSuoWLwnuajnMsnfp0HJa&#10;MNjQwlD5uzs5BZv1YF58G7v+3B7t5m1Z1Kfq+aBU76krPkBE6uJ/+N5eaQXj0egVbm/SE5DT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WSKz9xwAAAN0AAAAPAAAAAAAA&#10;AAAAAAAAAKECAABkcnMvZG93bnJldi54bWxQSwUGAAAAAAQABAD5AAAAlQMAAAAA&#10;"/>
                        <v:rect id="Rectangle 1287" o:spid="_x0000_s4138" style="position:absolute;left:24577;top:10661;width:1696;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tg5McA&#10;AADdAAAADwAAAGRycy9kb3ducmV2LnhtbESPW2vCQBSE34X+h+UU+mY2LaXG6CrSC/ropZD6dsge&#10;k2D2bMhuTfTXu4Lg4zAz3zDTeW9qcaLWVZYVvEYxCOLc6ooLBb+7n2ECwnlkjbVlUnAmB/PZ02CK&#10;qbYdb+i09YUIEHYpKii9b1IpXV6SQRfZhjh4B9sa9EG2hdQtdgFuavkWxx/SYMVhocSGPkvKj9t/&#10;o2CZNIu/lb10Rf29X2brbPy1G3ulXp77xQSEp94/wvf2SitIRqN3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rYOTHAAAA3QAAAA8AAAAAAAAAAAAAAAAAmAIAAGRy&#10;cy9kb3ducmV2LnhtbFBLBQYAAAAABAAEAPUAAACMAwAAAAA=&#10;" filled="f" stroked="f">
                          <v:textbox inset="0,0,0,0">
                            <w:txbxContent>
                              <w:p w:rsidR="00DE648D" w:rsidRPr="00513B9E" w:rsidRDefault="00DE648D" w:rsidP="009E3AB5">
                                <w:pPr>
                                  <w:rPr>
                                    <w:rFonts w:cstheme="majorBidi"/>
                                    <w:sz w:val="22"/>
                                  </w:rPr>
                                </w:pPr>
                                <w:r w:rsidRPr="00513B9E">
                                  <w:rPr>
                                    <w:rFonts w:cstheme="majorBidi"/>
                                    <w:sz w:val="22"/>
                                  </w:rPr>
                                  <w:t>SC</w:t>
                                </w:r>
                              </w:p>
                            </w:txbxContent>
                          </v:textbox>
                        </v:rect>
                        <v:rect id="Rectangle 1288" o:spid="_x0000_s4139" style="position:absolute;left:15244;top:10673;width:3277;height:1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fFf8cA&#10;AADdAAAADwAAAGRycy9kb3ducmV2LnhtbESPW2vCQBSE34X+h+UU+mY2LbTG6CrSC/ropZD6dsge&#10;k2D2bMhuTfTXu4Lg4zAz3zDTeW9qcaLWVZYVvEYxCOLc6ooLBb+7n2ECwnlkjbVlUnAmB/PZ02CK&#10;qbYdb+i09YUIEHYpKii9b1IpXV6SQRfZhjh4B9sa9EG2hdQtdgFuavkWxx/SYMVhocSGPkvKj9t/&#10;o2CZNIu/lb10Rf29X2brbPy1G3ulXp77xQSEp94/wvf2SitIRqN3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5nxX/HAAAA3QAAAA8AAAAAAAAAAAAAAAAAmAIAAGRy&#10;cy9kb3ducmV2LnhtbFBLBQYAAAAABAAEAPUAAACMAwAAAAA=&#10;" filled="f" stroked="f">
                          <v:textbox inset="0,0,0,0">
                            <w:txbxContent>
                              <w:p w:rsidR="00DE648D" w:rsidRPr="00513B9E" w:rsidRDefault="00DE648D" w:rsidP="009E3AB5">
                                <w:pPr>
                                  <w:rPr>
                                    <w:rFonts w:cstheme="majorBidi"/>
                                    <w:sz w:val="22"/>
                                  </w:rPr>
                                </w:pPr>
                                <w:r w:rsidRPr="00513B9E">
                                  <w:rPr>
                                    <w:rFonts w:cstheme="majorBidi"/>
                                    <w:sz w:val="22"/>
                                  </w:rPr>
                                  <w:t>Battery</w:t>
                                </w:r>
                              </w:p>
                            </w:txbxContent>
                          </v:textbox>
                        </v:rect>
                        <v:shape id="AutoShape 1289" o:spid="_x0000_s4140" type="#_x0000_t32" style="position:absolute;left:24847;top:1631;width:641;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u5ccAAADdAAAADwAAAGRycy9kb3ducmV2LnhtbESPT2sCMRTE74V+h/AEL6VmK1RlNYq0&#10;FFqxB//g+bF5boKbl+0m7m6/vSkUPA4z8xtmsepdJVpqgvWs4GWUgSAuvLZcKjgePp5nIEJE1lh5&#10;JgW/FGC1fHxYYK59xztq97EUCcIhRwUmxjqXMhSGHIaRr4mTd/aNw5hkU0rdYJfgrpLjLJtIh5bT&#10;gsGa3gwVl/3VKbjy7mS/zca+1wfz+vP0td62206p4aBfz0FE6uM9/N/+1Apm0+kE/t6kJyC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8AS7lxwAAAN0AAAAPAAAAAAAA&#10;AAAAAAAAAKECAABkcnMvZG93bnJldi54bWxQSwUGAAAAAAQABAD5AAAAlQMAAAAA&#10;">
                          <v:stroke endarrow="block" endarrowwidth="narrow" endarrowlength="short"/>
                        </v:shape>
                        <v:shape id="AutoShape 1290" o:spid="_x0000_s4141" type="#_x0000_t32" style="position:absolute;left:25907;top:2431;width:6;height:147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yPJ8IAAADdAAAADwAAAGRycy9kb3ducmV2LnhtbERPz2vCMBS+C/4P4QneNHUHlc4oQzbY&#10;RJhG2fnRvLXF5qUkWVv/e3MQdvz4fm92g21ERz7UjhUs5hkI4sKZmksF18vHbA0iRGSDjWNScKcA&#10;u+14tMHcuJ7P1OlYihTCIUcFVYxtLmUoKrIY5q4lTtyv8xZjgr6UxmOfwm0jX7JsKS3WnBoqbGlf&#10;UXHTf1bB8bT41qeo5dfhnX/2fXa/dV4rNZ0Mb68gIg3xX/x0fxoF69UqzU1v0hOQ2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pyPJ8IAAADdAAAADwAAAAAAAAAAAAAA&#10;AAChAgAAZHJzL2Rvd25yZXYueG1sUEsFBgAAAAAEAAQA+QAAAJADAAAAAA==&#10;">
                          <v:stroke endarrow="block" endarrowwidth="narrow"/>
                        </v:shape>
                        <v:rect id="Rectangle 1291" o:spid="_x0000_s4142" style="position:absolute;left:26313;top:2425;width:1124;height:1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rPesYA&#10;AADdAAAADwAAAGRycy9kb3ducmV2LnhtbESPzWvCQBTE74L/w/KE3nSjh5qkriJ+oMf6Aba3R/Y1&#10;CWbfhuxq0v71XUHwOMzMb5jZojOVuFPjSssKxqMIBHFmdcm5gvNpO4xBOI+ssbJMCn7JwWLe780w&#10;1bblA92PPhcBwi5FBYX3dSqlywoy6Ea2Jg7ej20M+iCbXOoG2wA3lZxE0bs0WHJYKLCmVUHZ9Xgz&#10;CnZxvfza2782rzbfu8vnJVmfEq/U26BbfoDw1PlX+NneawXxdJrA4014AnL+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yrPesYAAADdAAAADwAAAAAAAAAAAAAAAACYAgAAZHJz&#10;L2Rvd25yZXYueG1sUEsFBgAAAAAEAAQA9QAAAIsDAAAAAA==&#10;" filled="f" stroked="f">
                          <v:textbox inset="0,0,0,0">
                            <w:txbxContent>
                              <w:p w:rsidR="00DE648D" w:rsidRPr="00513B9E" w:rsidRDefault="00DE648D" w:rsidP="009E3AB5">
                                <w:pPr>
                                  <w:rPr>
                                    <w:rFonts w:cstheme="majorBidi"/>
                                    <w:i/>
                                    <w:iCs/>
                                    <w:sz w:val="22"/>
                                  </w:rPr>
                                </w:pPr>
                                <w:r w:rsidRPr="00513B9E">
                                  <w:rPr>
                                    <w:rFonts w:cstheme="majorBidi"/>
                                    <w:i/>
                                    <w:iCs/>
                                    <w:sz w:val="22"/>
                                  </w:rPr>
                                  <w:t>i</w:t>
                                </w:r>
                                <w:r w:rsidRPr="00513B9E">
                                  <w:rPr>
                                    <w:rFonts w:cstheme="majorBidi"/>
                                    <w:i/>
                                    <w:iCs/>
                                    <w:sz w:val="22"/>
                                    <w:vertAlign w:val="subscript"/>
                                  </w:rPr>
                                  <w:t>c</w:t>
                                </w:r>
                              </w:p>
                            </w:txbxContent>
                          </v:textbox>
                        </v:rect>
                        <v:rect id="Rectangle 1293" o:spid="_x0000_s4143" style="position:absolute;left:28676;top:3111;width:2279;height:5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sWOsMA&#10;AADdAAAADwAAAGRycy9kb3ducmV2LnhtbERPPW/CMBDdK/U/WFeJrTjtAFGKEyGkVmQoosDQ8RQf&#10;SSA+R7YJKb8eD0gdn973ohhNJwZyvrWs4G2agCCurG65VnDYf76mIHxA1thZJgV/5KHIn58WmGl7&#10;5R8adqEWMYR9hgqaEPpMSl81ZNBPbU8cuaN1BkOErpba4TWGm06+J8lMGmw5NjTY06qh6ry7GAXb&#10;dfn1G4bvoTzotrzJ08W440apycu4/AARaAz/4od7rRWk8zTuj2/iE5D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usWOsMAAADdAAAADwAAAAAAAAAAAAAAAACYAgAAZHJzL2Rv&#10;d25yZXYueG1sUEsFBgAAAAAEAAQA9QAAAIgDAAAAAA==&#10;" filled="f" strokecolor="#bfbfbf">
                          <v:stroke dashstyle="dash"/>
                        </v:rect>
                        <v:shape id="AutoShape 1338" o:spid="_x0000_s4144" type="#_x0000_t32" style="position:absolute;left:27427;top:1647;width:156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UOj8cAAADdAAAADwAAAGRycy9kb3ducmV2LnhtbESPT2vCQBTE7wW/w/KEXopu7KHG6Coq&#10;VXroxT8I3h7ZZxLMvo27a0y/fbdQ8DjMzG+Y2aIztWjJ+cqygtEwAUGcW11xoeB42AxSED4ga6wt&#10;k4If8rCY915mmGn74B21+1CICGGfoYIyhCaT0uclGfRD2xBH72KdwRClK6R2+IhwU8v3JPmQBiuO&#10;CyU2tC4pv+7vRsHtMLltxifTsrtP3s7bavv5vTJKvfa75RREoC48w//tL60gHacj+HsTn4Cc/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FJQ6PxwAAAN0AAAAPAAAAAAAA&#10;AAAAAAAAAKECAABkcnMvZG93bnJldi54bWxQSwUGAAAAAAQABAD5AAAAlQMAAAAA&#10;">
                          <v:stroke endarrow="block" endarrowwidth="narrow"/>
                        </v:shape>
                        <v:shape id="Picture 288" o:spid="_x0000_s4145" type="#_x0000_t75" style="position:absolute;left:15236;top:2871;width:3175;height:66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HSELHAAAA3QAAAA8AAABkcnMvZG93bnJldi54bWxEj09rwkAUxO8Fv8PyhF6KbhSpIXUTjCAU&#10;eqp/QG+P7GsSzL4Nu6vGfvpuodDjMDO/YVbFYDpxI+dbywpm0wQEcWV1y7WCw347SUH4gKyxs0wK&#10;HuShyEdPK8y0vfMn3XahFhHCPkMFTQh9JqWvGjLop7Ynjt6XdQZDlK6W2uE9wk0n50nyKg22HBca&#10;7GnTUHXZXY2C8vvlssXgzh9lOpSnh18cu36h1PN4WL+BCDSE//Bf+10rSJfpHH7fxCcg8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1HSELHAAAA3QAAAA8AAAAAAAAAAAAA&#10;AAAAnwIAAGRycy9kb3ducmV2LnhtbFBLBQYAAAAABAAEAPcAAACTAwAAAAA=&#10;">
                          <v:imagedata r:id="rId812" o:title=""/>
                        </v:shape>
                        <v:group id="Group 296" o:spid="_x0000_s4146" style="position:absolute;left:18174;top:1271;width:451;height:1423;rotation:90" coordorigin="48576,-48576" coordsize="45088,1422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8cKZxgAAAN0A&#10;AAAPAAAAAAAAAAAAAAAAAKoCAABkcnMvZG93bnJldi54bWxQSwUGAAAAAAQABAD6AAAAnQMAAAAA&#10;">
                          <v:shape id="AutoShape 1325" o:spid="_x0000_s4147" type="#_x0000_t32" style="position:absolute;left:48576;top:-28653;width:45088;height:3307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aSE8YAAADdAAAADwAAAGRycy9kb3ducmV2LnhtbESPQWvCQBSE7wX/w/KEXkrdRKQN0VVK&#10;oSAehGoOHh+7zySYfRt3tzH9965Q6HGYmW+Y1Wa0nRjIh9axgnyWgSDWzrRcK6iOX68FiBCRDXaO&#10;ScEvBdisJ08rLI278TcNh1iLBOFQooImxr6UMuiGLIaZ64mTd3beYkzS19J4vCW47eQ8y96kxZbT&#10;QoM9fTakL4cfq6DdVftqeLlGr4tdfvJ5OJ46rdTzdPxYgog0xv/wX3trFBTvxQIeb9ITkO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EGkhPGAAAA3QAAAA8AAAAAAAAA&#10;AAAAAAAAoQIAAGRycy9kb3ducmV2LnhtbFBLBQYAAAAABAAEAPkAAACUAwAAAAA=&#10;"/>
                          <v:shape id="AutoShape 1326" o:spid="_x0000_s4148" type="#_x0000_t32" style="position:absolute;left:48576;top:4422;width:45088;height:171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jhNccAAADdAAAADwAAAGRycy9kb3ducmV2LnhtbESPT2sCMRTE70K/Q3iFXkSzFmyX1Sjb&#10;glALHvx3f25eN6Gbl+0m6vrtTaHQ4zAzv2Hmy9414kJdsJ4VTMYZCOLKa8u1gsN+NcpBhIissfFM&#10;Cm4UYLl4GMyx0P7KW7rsYi0ShEOBCkyMbSFlqAw5DGPfEifvy3cOY5JdLXWH1wR3jXzOshfp0HJa&#10;MNjSu6Hqe3d2CjbryVt5Mnb9uf2xm+mqbM718KjU02NfzkBE6uN/+K/9oRXkr/kUft+kJyAX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OOE1xwAAAN0AAAAPAAAAAAAA&#10;AAAAAAAAAKECAABkcnMvZG93bnJldi54bWxQSwUGAAAAAAQABAD5AAAAlQMAAAAA&#10;"/>
                          <v:shape id="AutoShape 1328" o:spid="_x0000_s4149" type="#_x0000_t32" style="position:absolute;left:48576;top:23549;width:45088;height:3307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ip/8UAAADdAAAADwAAAGRycy9kb3ducmV2LnhtbESPQWvCQBSE7wX/w/IKXopu4kFDdJVS&#10;KIgHoZqDx8fuaxKafRt315j++65Q8DjMzDfMZjfaTgzkQ+tYQT7PQBBrZ1quFVTnz1kBIkRkg51j&#10;UvBLAXbbycsGS+Pu/EXDKdYiQTiUqKCJsS+lDLohi2HueuLkfTtvMSbpa2k83hPcdnKRZUtpseW0&#10;0GBPHw3pn9PNKmgP1bEa3q7R6+KQX3wezpdOKzV9Hd/XICKN8Rn+b++NgmJVLOHxJj0Buf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pip/8UAAADdAAAADwAAAAAAAAAA&#10;AAAAAAChAgAAZHJzL2Rvd25yZXYueG1sUEsFBgAAAAAEAAQA+QAAAJMDAAAAAA==&#10;"/>
                          <v:shape id="AutoShape 1329" o:spid="_x0000_s4150" type="#_x0000_t32" style="position:absolute;left:48576;top:56623;width:45088;height:171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ba2cYAAADdAAAADwAAAGRycy9kb3ducmV2LnhtbESPQWsCMRSE74X+h/AKXopmFVqX1Shb&#10;QdCCB229PzfPTXDzst1E3f77plDocZiZb5j5sneNuFEXrGcF41EGgrjy2nKt4PNjPcxBhIissfFM&#10;Cr4pwHLx+DDHQvs77+l2iLVIEA4FKjAxtoWUoTLkMIx8S5y8s+8cxiS7WuoO7wnuGjnJslfp0HJa&#10;MNjSylB1OVydgt12/FaejN2+77/s7mVdNtf6+ajU4KkvZyAi9fE//NfeaAX5NJ/C75v0BOTi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ym2tnGAAAA3QAAAA8AAAAAAAAA&#10;AAAAAAAAoQIAAGRycy9kb3ducmV2LnhtbFBLBQYAAAAABAAEAPkAAACUAwAAAAA=&#10;"/>
                          <v:shape id="AutoShape 1330" o:spid="_x0000_s4151" type="#_x0000_t32" style="position:absolute;left:74559;top:-48576;width:19105;height:1992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Y5iScMAAADdAAAADwAAAGRycy9kb3ducmV2LnhtbERPTYvCMBC9L/gfwgheFk1d2LVUoxRl&#10;YRFErYLXoRnbajMpTdT6781B2OPjfc8WnanFnVpXWVYwHkUgiHOrKy4UHA+/wxiE88gaa8uk4EkO&#10;FvPexwwTbR+8p3vmCxFC2CWooPS+SaR0eUkG3cg2xIE729agD7AtpG7xEcJNLb+i6EcarDg0lNjQ&#10;sqT8mt2MAr/5XH9f9tttmjGv0t36dE2XJ6UG/S6dgvDU+X/x2/2nFcSTOMwNb8ITkPM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mOYknDAAAA3QAAAA8AAAAAAAAAAAAA&#10;AAAAoQIAAGRycy9kb3ducmV2LnhtbFBLBQYAAAAABAAEAPkAAACRAwAAAAA=&#10;"/>
                          <v:shape id="AutoShape 1331" o:spid="_x0000_s4152" type="#_x0000_t32" style="position:absolute;left:71502;top:73756;width:22162;height:1992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c9jcYAAADdAAAADwAAAGRycy9kb3ducmV2LnhtbESPQWvCQBSE7wX/w/KEXkrdxINNo6uU&#10;QkE8CNUcPD52n0kw+zbubmP6712h0OMwM98wq81oOzGQD61jBfksA0GsnWm5VlAdv14LECEiG+wc&#10;k4JfCrBZT55WWBp3428aDrEWCcKhRAVNjH0pZdANWQwz1xMn7+y8xZikr6XxeEtw28l5li2kxZbT&#10;QoM9fTakL4cfq6DdVftqeLlGr4tdfvJ5OJ46rdTzdPxYgog0xv/wX3trFBRvxTs83qQnIN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8HPY3GAAAA3QAAAA8AAAAAAAAA&#10;AAAAAAAAoQIAAGRycy9kb3ducmV2LnhtbFBLBQYAAAAABAAEAPkAAACUAwAAAAA=&#10;"/>
                        </v:group>
                        <v:shape id="AutoShape 1260" o:spid="_x0000_s4153" type="#_x0000_t32" style="position:absolute;left:19150;top:2023;width:549;height:1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CzcMAAADdAAAADwAAAGRycy9kb3ducmV2LnhtbERPz2vCMBS+D/wfwhN2GZp2h1mrUWQw&#10;GB4Gag8eH8mzLTYvNclq998vB8Hjx/d7vR1tJwbyoXWsIJ9nIIi1My3XCqrT16wAESKywc4xKfij&#10;ANvN5GWNpXF3PtBwjLVIIRxKVNDE2JdSBt2QxTB3PXHiLs5bjAn6WhqP9xRuO/meZR/SYsupocGe&#10;PhvS1+OvVdDuq59qeLtFr4t9fvZ5OJ07rdTrdNytQEQa41P8cH8bBcVimfanN+kJyM0/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vkAs3DAAAA3QAAAA8AAAAAAAAAAAAA&#10;AAAAoQIAAGRycy9kb3ducmV2LnhtbFBLBQYAAAAABAAEAPkAAACRAwAAAAA=&#10;"/>
                        <v:group id="Group 1823" o:spid="_x0000_s4154" style="position:absolute;left:24732;top:2025;width:1480;height:8256" coordorigin="24732,2025" coordsize="1479,82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2HmbMcAAADd&#10;AAAADwAAAAAAAAAAAAAAAACqAgAAZHJzL2Rvd25yZXYueG1sUEsFBgAAAAAEAAQA+gAAAJ4DAAAA&#10;AA==&#10;">
                          <v:group id="Group 1822" o:spid="_x0000_s4155" style="position:absolute;left:24732;top:2025;width:1480;height:8256" coordorigin="24732,2025" coordsize="1479,82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7N4G8cAAADdAAAADwAAAGRycy9kb3ducmV2LnhtbESPT2vCQBTE7wW/w/KE&#10;3nQTS6tGVxHR0oMI/gHx9sg+k2D2bciuSfz23YLQ4zAzv2Hmy86UoqHaFZYVxMMIBHFqdcGZgvNp&#10;O5iAcB5ZY2mZFDzJwXLRe5tjom3LB2qOPhMBwi5BBbn3VSKlS3My6Ia2Ig7ezdYGfZB1JnWNbYCb&#10;Uo6i6EsaLDgs5FjROqf0fnwYBd8ttquPeNPs7rf183r63F92MSn13u9WMxCeOv8ffrV/tILJeDqC&#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7N4G8cAAADd&#10;AAAADwAAAAAAAAAAAAAAAACqAgAAZHJzL2Rvd25yZXYueG1sUEsFBgAAAAAEAAQA+gAAAJ4DAAAA&#10;AA==&#10;">
                            <v:shape id="AutoShape 1252" o:spid="_x0000_s4156" type="#_x0000_t32" style="position:absolute;left:25362;top:2025;width:6;height:301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RKB8gAAADdAAAADwAAAGRycy9kb3ducmV2LnhtbESPT2sCMRTE74V+h/AKvZSatWJrt0ZZ&#10;BaEKHvzT++vmdRO6eVk3Ubff3ghCj8PM/IYZTztXixO1wXpW0O9lIIhLry1XCva7xfMIRIjIGmvP&#10;pOCPAkwn93djzLU/84ZO21iJBOGQowITY5NLGUpDDkPPN8TJ+/Gtw5hkW0nd4jnBXS1fsuxVOrSc&#10;Fgw2NDdU/m6PTsF62Z8V38YuV5uDXQ8XRX2snr6Uenzoig8Qkbr4H761P7WC0dv7AK5v0hOQkw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kRKB8gAAADdAAAADwAAAAAA&#10;AAAAAAAAAAChAgAAZHJzL2Rvd25yZXYueG1sUEsFBgAAAAAEAAQA+QAAAJYDAAAAAA==&#10;"/>
                            <v:group id="Group 1253" o:spid="_x0000_s4157" style="position:absolute;left:24732;top:7332;width:1480;height:375" coordorigin="2037,2075" coordsize="233,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xZF9McAAADd&#10;AAAADwAAAAAAAAAAAAAAAACqAgAAZHJzL2Rvd25yZXYueG1sUEsFBgAAAAAEAAQA+gAAAJ4DAAAA&#10;AA==&#10;">
                              <v:shape id="AutoShape 1254" o:spid="_x0000_s4158" type="#_x0000_t32" style="position:absolute;left:2037;top:2075;width:23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F36McAAADdAAAADwAAAGRycy9kb3ducmV2LnhtbESPT2sCMRTE74V+h/AKvRTNWrDVrVFW&#10;QagFD/67Pzevm9DNy3YTdfvtjSD0OMzMb5jJrHO1OFMbrGcFg34Ggrj02nKlYL9b9kYgQkTWWHsm&#10;BX8UYDZ9fJhgrv2FN3TexkokCIccFZgYm1zKUBpyGPq+IU7et28dxiTbSuoWLwnuavmaZW/SoeW0&#10;YLChhaHyZ3tyCtarwbw4Grv62vza9XBZ1Kfq5aDU81NXfICI1MX/8L39qRWM3sdDuL1JT0BOr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G4XfoxwAAAN0AAAAPAAAAAAAA&#10;AAAAAAAAAKECAABkcnMvZG93bnJldi54bWxQSwUGAAAAAAQABAD5AAAAlQMAAAAA&#10;"/>
                              <v:shape id="AutoShape 1255" o:spid="_x0000_s4159" type="#_x0000_t32" style="position:absolute;left:2037;top:2133;width:23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Ppn8cAAADdAAAADwAAAGRycy9kb3ducmV2LnhtbESPT2sCMRTE70K/Q3iFXkSzFmp1a5RV&#10;EGrBg//uz83rJnTzst1E3X77piD0OMzMb5jZonO1uFIbrGcFo2EGgrj02nKl4HhYDyYgQkTWWHsm&#10;BT8UYDF/6M0w1/7GO7ruYyUShEOOCkyMTS5lKA05DEPfECfv07cOY5JtJXWLtwR3tXzOsrF0aDkt&#10;GGxoZaj82l+cgu1mtCzOxm4+dt92+7Iu6kvVPyn19NgVbyAidfE/fG+/awWT1+kY/t6kJyD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2M+mfxwAAAN0AAAAPAAAAAAAA&#10;AAAAAAAAAKECAABkcnMvZG93bnJldi54bWxQSwUGAAAAAAQABAD5AAAAlQMAAAAA&#10;"/>
                            </v:group>
                            <v:shape id="AutoShape 1256" o:spid="_x0000_s4160" type="#_x0000_t32" style="position:absolute;left:25424;top:7721;width:7;height:25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X9MBMcAAADdAAAADwAAAGRycy9kb3ducmV2LnhtbESPQWsCMRSE74X+h/AKXopmFVp1a5St&#10;IGjBg1bvr5vnJrh52W6ibv99UxB6HGbmG2a26FwtrtQG61nBcJCBIC69tlwpOHyu+hMQISJrrD2T&#10;gh8KsJg/Psww1/7GO7ruYyUShEOOCkyMTS5lKA05DAPfECfv5FuHMcm2krrFW4K7Wo6y7FU6tJwW&#10;DDa0NFSe9xenYLsZvhdfxm4+dt92+7Iq6kv1fFSq99QVbyAidfE/fG+vtYLJeDqGvzfpCcj5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f0wExwAAAN0AAAAPAAAAAAAA&#10;AAAAAAAAAKECAABkcnMvZG93bnJldi54bWxQSwUGAAAAAAQABAD5AAAAlQMAAAAA&#10;"/>
                            <v:group id="Group 305" o:spid="_x0000_s4161" style="position:absolute;left:25174;top:5022;width:451;height:1422;rotation:180" coordorigin="48577,-48578" coordsize="45088,1422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AyqefCAAAA3QAAAA8A&#10;AAAAAAAAAAAAAAAAqgIAAGRycy9kb3ducmV2LnhtbFBLBQYAAAAABAAEAPoAAACZAwAAAAA=&#10;">
                              <v:shape id="AutoShape 1325" o:spid="_x0000_s4162" type="#_x0000_t32" style="position:absolute;left:48577;top:-28654;width:45088;height:3307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6rUMYAAADdAAAADwAAAGRycy9kb3ducmV2LnhtbESPwWrDMBBE74H+g9hALyGR3UPjuFFC&#10;CBRKDoXGPuS4SFvbxFq5kuq4f18VCjkOM/OG2e4n24uRfOgcK8hXGQhi7UzHjYK6el0WIEJENtg7&#10;JgU/FGC/e5htsTTuxh80nmMjEoRDiQraGIdSyqBbshhWbiBO3qfzFmOSvpHG4y3BbS+fsuxZWuw4&#10;LbQ40LElfT1/WwXdqX6vx8VX9Lo45Refh+rSa6Ue59PhBUSkKd7D/+03o6BYbzbw9yY9Abn7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req1DGAAAA3QAAAA8AAAAAAAAA&#10;AAAAAAAAoQIAAGRycy9kb3ducmV2LnhtbFBLBQYAAAAABAAEAPkAAACUAwAAAAA=&#10;"/>
                              <v:shape id="AutoShape 1326" o:spid="_x0000_s4163" type="#_x0000_t32" style="position:absolute;left:48577;top:4421;width:45088;height:171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jVocMAAADdAAAADwAAAGRycy9kb3ducmV2LnhtbERPy2oCMRTdF/oP4Ra6KZpRsAyjUaYF&#10;QQUXvvbXyXUSOrmZTqJO/94shC4P5z1b9K4RN+qC9axgNMxAEFdeW64VHA/LQQ4iRGSNjWdS8EcB&#10;FvPXlxkW2t95R7d9rEUK4VCgAhNjW0gZKkMOw9C3xIm7+M5hTLCrpe7wnsJdI8dZ9ikdWk4NBlv6&#10;NlT97K9OwXY9+irPxq43u1+7nSzL5lp/nJR6f+vLKYhIffwXP90rrSDPs7Q/vUlPQM4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go1aHDAAAA3QAAAA8AAAAAAAAAAAAA&#10;AAAAoQIAAGRycy9kb3ducmV2LnhtbFBLBQYAAAAABAAEAPkAAACRAwAAAAA=&#10;"/>
                              <v:shape id="AutoShape 1328" o:spid="_x0000_s4164" type="#_x0000_t32" style="position:absolute;left:48577;top:23548;width:45088;height:3307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amh8UAAADdAAAADwAAAGRycy9kb3ducmV2LnhtbESPwWrDMBBE74H8g9hCLqGRnUMxbmQT&#10;CoGSQ6CJDzku0tY2tVaOpDrO31eFQo/DzLxhdvVsBzGRD71jBfkmA0Gsnem5VdBcDs8FiBCRDQ6O&#10;ScGDAtTVcrHD0rg7f9B0jq1IEA4lKuhiHEspg+7IYti4kTh5n85bjEn6VhqP9wS3g9xm2Yu02HNa&#10;6HCkt4701/nbKuiPzamZ1rfodXHMrz4Pl+uglVo9zftXEJHm+B/+a78bBUWR5fD7Jj0BWf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hamh8UAAADdAAAADwAAAAAAAAAA&#10;AAAAAAChAgAAZHJzL2Rvd25yZXYueG1sUEsFBgAAAAAEAAQA+QAAAJMDAAAAAA==&#10;"/>
                              <v:shape id="AutoShape 1329" o:spid="_x0000_s4165" type="#_x0000_t32" style="position:absolute;left:48577;top:56622;width:45088;height:171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7buTcYAAADdAAAADwAAAGRycy9kb3ducmV2LnhtbESPT2sCMRTE74V+h/AKvRTNKrQsq1HW&#10;glALHvx3f25eN6Gbl3UTdfvtjVDwOMzMb5jpvHeNuFAXrGcFo2EGgrjy2nKtYL9bDnIQISJrbDyT&#10;gj8KMJ89P02x0P7KG7psYy0ShEOBCkyMbSFlqAw5DEPfEifvx3cOY5JdLXWH1wR3jRxn2Yd0aDkt&#10;GGzp01D1uz07BevVaFEejV19b052/b4sm3P9dlDq9aUvJyAi9fER/m9/aQV5no3h/iY9ATm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e27k3GAAAA3QAAAA8AAAAAAAAA&#10;AAAAAAAAoQIAAGRycy9kb3ducmV2LnhtbFBLBQYAAAAABAAEAPkAAACUAwAAAAA=&#10;"/>
                              <v:shape id="AutoShape 1330" o:spid="_x0000_s4166" type="#_x0000_t32" style="position:absolute;left:74560;top:-48578;width:19105;height:1992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1nNMYAAADdAAAADwAAAGRycy9kb3ducmV2LnhtbESPQWvCQBSE70L/w/IKXkQ3tVhCdJWg&#10;CCIUNRW8PrLPJDX7NmRXTf99VxA8DjPzDTNbdKYWN2pdZVnBxygCQZxbXXGh4PizHsYgnEfWWFsm&#10;BX/kYDF/680w0fbOB7plvhABwi5BBaX3TSKly0sy6Ea2IQ7e2bYGfZBtIXWL9wA3tRxH0Zc0WHFY&#10;KLGhZUn5JbsaBf57sJ38Hna7NGNepfvt6ZIuT0r137t0CsJT51/hZ3ujFcRx9AmPN+EJyPk/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xNZzTGAAAA3QAAAA8AAAAAAAAA&#10;AAAAAAAAoQIAAGRycy9kb3ducmV2LnhtbFBLBQYAAAAABAAEAPkAAACUAwAAAAA=&#10;"/>
                              <v:shape id="AutoShape 1331" o:spid="_x0000_s4167" type="#_x0000_t32" style="position:absolute;left:71502;top:73754;width:22162;height:1992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EFH8UAAADdAAAADwAAAGRycy9kb3ducmV2LnhtbESPQWvCQBSE7wX/w/IEL0U3EZGQukoR&#10;CuKhUM3B42P3NQnNvo272xj/fbcgeBxm5htmsxttJwbyoXWsIF9kIIi1My3XCqrzx7wAESKywc4x&#10;KbhTgN128rLB0rgbf9FwirVIEA4lKmhi7Espg27IYli4njh5385bjEn6WhqPtwS3nVxm2VpabDkt&#10;NNjTviH9c/q1Ctpj9VkNr9fodXHMLz4P50unlZpNx/c3EJHG+Aw/2gejoCiyFfy/SU9Ab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mEFH8UAAADdAAAADwAAAAAAAAAA&#10;AAAAAAChAgAAZHJzL2Rvd25yZXYueG1sUEsFBgAAAAAEAAQA+QAAAJMDAAAAAA==&#10;"/>
                            </v:group>
                          </v:group>
                          <v:shape id="AutoShape 1252" o:spid="_x0000_s4168" type="#_x0000_t32" style="position:absolute;left:25418;top:6386;width:6;height:9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92OcYAAADdAAAADwAAAGRycy9kb3ducmV2LnhtbESPT2sCMRTE7wW/Q3iCl1KzCpZlNcpa&#10;EGrBg396f25eN6Gbl3UTdfvtm0LB4zAzv2EWq9414kZdsJ4VTMYZCOLKa8u1gtNx85KDCBFZY+OZ&#10;FPxQgNVy8LTAQvs77+l2iLVIEA4FKjAxtoWUoTLkMIx9S5y8L985jEl2tdQd3hPcNXKaZa/SoeW0&#10;YLClN0PV9+HqFOy2k3V5Nnb7sb/Y3WxTNtf6+VOp0bAv5yAi9fER/m+/awV5ns3g7016AnL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hfdjnGAAAA3QAAAA8AAAAAAAAA&#10;AAAAAAAAoQIAAGRycy9kb3ducmV2LnhtbFBLBQYAAAAABAAEAPkAAACUAwAAAAA=&#10;"/>
                        </v:group>
                        <v:rect id="Rectangle 408" o:spid="_x0000_s4169" style="position:absolute;left:17837;top:558;width:1696;height:1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e8I8UA&#10;AADdAAAADwAAAGRycy9kb3ducmV2LnhtbESPT4vCMBTE74LfIbyFvWm6HqR2jSLqokf/Qdfbo3m2&#10;xealNFnb9dMbQfA4zMxvmOm8M5W4UeNKywq+hhEI4szqknMFp+PPIAbhPLLGyjIp+CcH81m/N8VE&#10;25b3dDv4XAQIuwQVFN7XiZQuK8igG9qaOHgX2xj0QTa51A22AW4qOYqisTRYclgosKZlQdn18GcU&#10;bOJ68bu19zav1udNuksnq+PEK/X50S2+QXjq/Dv8am+1gjiOxvB8E56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B7wjxQAAAN0AAAAPAAAAAAAAAAAAAAAAAJgCAABkcnMv&#10;ZG93bnJldi54bWxQSwUGAAAAAAQABAD1AAAAigMAAAAA&#10;" filled="f" stroked="f">
                          <v:textbox inset="0,0,0,0">
                            <w:txbxContent>
                              <w:p w:rsidR="00DE648D" w:rsidRPr="00513B9E" w:rsidRDefault="00DE648D" w:rsidP="009E3AB5">
                                <w:pPr>
                                  <w:pStyle w:val="NormalWeb"/>
                                  <w:spacing w:before="0" w:beforeAutospacing="0" w:after="0" w:afterAutospacing="0"/>
                                  <w:rPr>
                                    <w:rFonts w:asciiTheme="majorBidi" w:hAnsiTheme="majorBidi" w:cstheme="majorBidi"/>
                                    <w:sz w:val="20"/>
                                    <w:szCs w:val="22"/>
                                  </w:rPr>
                                </w:pPr>
                                <w:r w:rsidRPr="00513B9E">
                                  <w:rPr>
                                    <w:rFonts w:asciiTheme="majorBidi" w:hAnsiTheme="majorBidi" w:cstheme="majorBidi"/>
                                    <w:i/>
                                    <w:iCs/>
                                    <w:sz w:val="20"/>
                                    <w:szCs w:val="22"/>
                                  </w:rPr>
                                  <w:t>R</w:t>
                                </w:r>
                                <w:r w:rsidRPr="00513B9E">
                                  <w:rPr>
                                    <w:rFonts w:asciiTheme="majorBidi" w:hAnsiTheme="majorBidi" w:cstheme="majorBidi"/>
                                    <w:i/>
                                    <w:iCs/>
                                    <w:sz w:val="20"/>
                                    <w:szCs w:val="22"/>
                                    <w:vertAlign w:val="subscript"/>
                                  </w:rPr>
                                  <w:t>b</w:t>
                                </w:r>
                              </w:p>
                            </w:txbxContent>
                          </v:textbox>
                        </v:rect>
                        <v:rect id="Rectangle 409" o:spid="_x0000_s4170" style="position:absolute;left:23768;top:5184;width:1696;height:1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sZuMYA&#10;AADdAAAADwAAAGRycy9kb3ducmV2LnhtbESPQWvCQBSE74L/YXlCb7qxB42pq4itJMfWCLG3R/Y1&#10;Cc2+DdmtSf313UKhx2FmvmG2+9G04ka9aywrWC4iEMSl1Q1XCi75aR6DcB5ZY2uZFHyTg/1uOtli&#10;ou3Ab3Q7+0oECLsEFdTed4mUrqzJoFvYjjh4H7Y36IPsK6l7HALctPIxilbSYMNhocaOjjWVn+cv&#10;oyCNu8M1s/ehal/e0+K12DznG6/Uw2w8PIHwNPr/8F870wriOFrD75vwBOTu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0sZuMYAAADdAAAADwAAAAAAAAAAAAAAAACYAgAAZHJz&#10;L2Rvd25yZXYueG1sUEsFBgAAAAAEAAQA9QAAAIsDAAAAAA==&#10;" filled="f" stroked="f">
                          <v:textbox inset="0,0,0,0">
                            <w:txbxContent>
                              <w:p w:rsidR="00DE648D" w:rsidRPr="00513B9E" w:rsidRDefault="00DE648D" w:rsidP="009E3AB5">
                                <w:pPr>
                                  <w:pStyle w:val="NormalWeb"/>
                                  <w:spacing w:before="0" w:beforeAutospacing="0" w:after="0" w:afterAutospacing="0"/>
                                  <w:rPr>
                                    <w:rFonts w:asciiTheme="majorBidi" w:hAnsiTheme="majorBidi" w:cstheme="majorBidi"/>
                                    <w:sz w:val="20"/>
                                    <w:szCs w:val="22"/>
                                  </w:rPr>
                                </w:pPr>
                                <w:r w:rsidRPr="00513B9E">
                                  <w:rPr>
                                    <w:rFonts w:asciiTheme="majorBidi" w:hAnsiTheme="majorBidi" w:cstheme="majorBidi"/>
                                    <w:i/>
                                    <w:iCs/>
                                    <w:sz w:val="20"/>
                                    <w:szCs w:val="22"/>
                                  </w:rPr>
                                  <w:t>R</w:t>
                                </w:r>
                                <w:r w:rsidRPr="00513B9E">
                                  <w:rPr>
                                    <w:rFonts w:asciiTheme="majorBidi" w:hAnsiTheme="majorBidi" w:cstheme="majorBidi"/>
                                    <w:i/>
                                    <w:iCs/>
                                    <w:sz w:val="20"/>
                                    <w:szCs w:val="22"/>
                                    <w:vertAlign w:val="subscript"/>
                                  </w:rPr>
                                  <w:t>c</w:t>
                                </w:r>
                              </w:p>
                            </w:txbxContent>
                          </v:textbox>
                        </v:rect>
                        <v:rect id="Rectangle 411" o:spid="_x0000_s4171" style="position:absolute;left:23544;top:6886;width:1695;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SNysIA&#10;AADdAAAADwAAAGRycy9kb3ducmV2LnhtbERPTYvCMBC9C/sfwix401QPUqtpEXdFj64K6m1oxrbY&#10;TEoTbfXXbw4Le3y872XWm1o8qXWVZQWTcQSCOLe64kLB6bgZxSCcR9ZYWyYFL3KQpR+DJSbadvxD&#10;z4MvRAhhl6CC0vsmkdLlJRl0Y9sQB+5mW4M+wLaQusUuhJtaTqNoJg1WHBpKbGhdUn4/PIyCbdys&#10;Ljv77or6+7o978/zr+PcKzX87FcLEJ56/y/+c++0gjiOwtzwJjwBmf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1I3KwgAAAN0AAAAPAAAAAAAAAAAAAAAAAJgCAABkcnMvZG93&#10;bnJldi54bWxQSwUGAAAAAAQABAD1AAAAhwMAAAAA&#10;" filled="f" stroked="f">
                          <v:textbox inset="0,0,0,0">
                            <w:txbxContent>
                              <w:p w:rsidR="00DE648D" w:rsidRPr="00513B9E" w:rsidRDefault="00DE648D" w:rsidP="009E3AB5">
                                <w:pPr>
                                  <w:pStyle w:val="NormalWeb"/>
                                  <w:spacing w:before="0" w:beforeAutospacing="0" w:after="0" w:afterAutospacing="0"/>
                                  <w:rPr>
                                    <w:rFonts w:asciiTheme="majorBidi" w:hAnsiTheme="majorBidi" w:cstheme="majorBidi"/>
                                    <w:sz w:val="20"/>
                                    <w:szCs w:val="22"/>
                                  </w:rPr>
                                </w:pPr>
                                <w:r w:rsidRPr="00513B9E">
                                  <w:rPr>
                                    <w:rFonts w:asciiTheme="majorBidi" w:hAnsiTheme="majorBidi" w:cstheme="majorBidi"/>
                                    <w:i/>
                                    <w:iCs/>
                                    <w:sz w:val="20"/>
                                    <w:szCs w:val="22"/>
                                  </w:rPr>
                                  <w:t>C</w:t>
                                </w:r>
                                <w:r w:rsidRPr="00513B9E">
                                  <w:rPr>
                                    <w:rFonts w:asciiTheme="majorBidi" w:hAnsiTheme="majorBidi" w:cstheme="majorBidi"/>
                                    <w:i/>
                                    <w:iCs/>
                                    <w:sz w:val="20"/>
                                    <w:szCs w:val="22"/>
                                    <w:vertAlign w:val="subscript"/>
                                  </w:rPr>
                                  <w:t>c</w:t>
                                </w:r>
                              </w:p>
                            </w:txbxContent>
                          </v:textbox>
                        </v:rect>
                      </v:group>
                    </v:group>
                  </v:group>
                  <v:group id="_x0000_s4172" style="position:absolute;left:4302;top:1931;width:308;height:1908" coordorigin="24732,2025" coordsize="1479,82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nqeu7xgAAAN0A&#10;AAAPAAAAAAAAAAAAAAAAAKoCAABkcnMvZG93bnJldi54bWxQSwUGAAAAAAQABAD6AAAAnQMAAAAA&#10;">
                    <v:group id="Group 2" o:spid="_x0000_s4173" style="position:absolute;left:24732;top:2025;width:1480;height:8256" coordorigin="24732,2025" coordsize="1479,82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NK1PvCAAAA3QAAAA8A&#10;AAAAAAAAAAAAAAAAqgIAAGRycy9kb3ducmV2LnhtbFBLBQYAAAAABAAEAPoAAACZAwAAAAA=&#10;">
                      <v:shape id="AutoShape 1252" o:spid="_x0000_s4174" type="#_x0000_t32" style="position:absolute;left:25362;top:2025;width:6;height:301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3m58YAAADdAAAADwAAAGRycy9kb3ducmV2LnhtbESPQWsCMRSE74X+h/AKXopmV7Asq1G2&#10;BUEFD9r2/tw8N6Gbl+0m6vrvm0Khx2FmvmEWq8G14kp9sJ4V5JMMBHHtteVGwcf7elyACBFZY+uZ&#10;FNwpwGr5+LDAUvsbH+h6jI1IEA4lKjAxdqWUoTbkMEx8R5y8s+8dxiT7RuoebwnuWjnNshfp0HJa&#10;MNjRm6H663hxCvbb/LU6GbvdHb7tfrau2kvz/KnU6Gmo5iAiDfE//NfeaAVFkefw+yY9Abn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K95ufGAAAA3QAAAA8AAAAAAAAA&#10;AAAAAAAAoQIAAGRycy9kb3ducmV2LnhtbFBLBQYAAAAABAAEAPkAAACUAwAAAAA=&#10;"/>
                      <v:group id="Group 1253" o:spid="_x0000_s4175" style="position:absolute;left:24732;top:7332;width:1480;height:375" coordorigin="2037,2075" coordsize="233,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zU7xfFAAAA3QAA&#10;AA8AAAAAAAAAAAAAAAAAqgIAAGRycy9kb3ducmV2LnhtbFBLBQYAAAAABAAEAPoAAACcAwAAAAA=&#10;">
                        <v:shape id="AutoShape 1254" o:spid="_x0000_s4176" type="#_x0000_t32" style="position:absolute;left:2037;top:2075;width:23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PdC8cAAADdAAAADwAAAGRycy9kb3ducmV2LnhtbESPQUvDQBSE74L/YXmCF7GbKJUQuy2x&#10;ULBCD416f2af2cXs2zS7bdN/3xUKPQ4z8w0zW4yuEwcagvWsIJ9kIIgbry23Cr4+V48FiBCRNXae&#10;ScGJAizmtzczLLU/8pYOdWxFgnAoUYGJsS+lDI0hh2Hie+Lk/frBYUxyaKUe8JjgrpNPWfYiHVpO&#10;CwZ7Whpq/uq9U7BZ52/Vj7Hrj+3Obqarqtu3D99K3d+N1SuISGO8hi/td62gKPJn+H+TnoCcn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9I90LxwAAAN0AAAAPAAAAAAAA&#10;AAAAAAAAAKECAABkcnMvZG93bnJldi54bWxQSwUGAAAAAAQABAD5AAAAlQMAAAAA&#10;"/>
                        <v:shape id="AutoShape 1255" o:spid="_x0000_s4177" type="#_x0000_t32" style="position:absolute;left:2037;top:2133;width:23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pFf8cAAADdAAAADwAAAGRycy9kb3ducmV2LnhtbESPQUvDQBSE74L/YXmCF7GbiJUQuy2x&#10;ULBCD416f2af2cXs2zS7bdN/3xUKPQ4z8w0zW4yuEwcagvWsIJ9kIIgbry23Cr4+V48FiBCRNXae&#10;ScGJAizmtzczLLU/8pYOdWxFgnAoUYGJsS+lDI0hh2Hie+Lk/frBYUxyaKUe8JjgrpNPWfYiHVpO&#10;CwZ7Whpq/uq9U7BZ52/Vj7Hrj+3Obqarqtu3D99K3d+N1SuISGO8hi/td62gKPJn+H+TnoCcn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ykV/xwAAAN0AAAAPAAAAAAAA&#10;AAAAAAAAAKECAABkcnMvZG93bnJldi54bWxQSwUGAAAAAAQABAD5AAAAlQMAAAAA&#10;"/>
                      </v:group>
                      <v:shape id="AutoShape 1256" o:spid="_x0000_s4178" type="#_x0000_t32" style="position:absolute;left:25424;top:7721;width:7;height:25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bg5MYAAADdAAAADwAAAGRycy9kb3ducmV2LnhtbESPQWsCMRSE74X+h/AKvZSa3YJlWY2y&#10;FQQVPGjb+3Pz3AQ3L9tN1PXfN4WCx2FmvmGm88G14kJ9sJ4V5KMMBHHtteVGwdfn8rUAESKyxtYz&#10;KbhRgPns8WGKpfZX3tFlHxuRIBxKVGBi7EopQ23IYRj5jjh5R987jEn2jdQ9XhPctfIty96lQ8tp&#10;wWBHC0P1aX92Crbr/KM6GLve7H7sdrys2nPz8q3U89NQTUBEGuI9/N9eaQVFkY/h7016AnL2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2G4OTGAAAA3QAAAA8AAAAAAAAA&#10;AAAAAAAAoQIAAGRycy9kb3ducmV2LnhtbFBLBQYAAAAABAAEAPkAAACUAwAAAAA=&#10;"/>
                      <v:group id="Group 7" o:spid="_x0000_s4179" style="position:absolute;left:25174;top:5022;width:451;height:1422;rotation:180" coordorigin="48577,-48578" coordsize="45088,1422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WGDwLFAAAA3QAA&#10;AA8AAAAAAAAAAAAAAAAAqgIAAGRycy9kb3ducmV2LnhtbFBLBQYAAAAABAAEAPoAAACcAwAAAAA=&#10;">
                        <v:shape id="AutoShape 1325" o:spid="_x0000_s4180" type="#_x0000_t32" style="position:absolute;left:48577;top:-28654;width:45088;height:3307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oNtcUAAADdAAAADwAAAGRycy9kb3ducmV2LnhtbESPQWvCQBSE7wX/w/IEL0U38aAhdZUi&#10;FMRDoZqDx8fuaxKafRt3tzH++25B8DjMzDfMZjfaTgzkQ+tYQb7IQBBrZ1quFVTnj3kBIkRkg51j&#10;UnCnALvt5GWDpXE3/qLhFGuRIBxKVNDE2JdSBt2QxbBwPXHyvp23GJP0tTQebwluO7nMspW02HJa&#10;aLCnfUP65/RrFbTH6rMaXq/R6+KYX3wezpdOKzWbju9vICKN8Rl+tA9GQVHka/h/k56A3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2oNtcUAAADdAAAADwAAAAAAAAAA&#10;AAAAAAChAgAAZHJzL2Rvd25yZXYueG1sUEsFBgAAAAAEAAQA+QAAAJMDAAAAAA==&#10;"/>
                        <v:shape id="AutoShape 1326" o:spid="_x0000_s4181" type="#_x0000_t32" style="position:absolute;left:48577;top:4421;width:45088;height:171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4dPesMAAADdAAAADwAAAGRycy9kb3ducmV2LnhtbERPz2vCMBS+C/sfwhN2EU07mJRqlG4g&#10;zIEHdbs/m2cTbF66Jmr33y+HgceP7/dyPbhW3KgP1rOCfJaBIK69ttwo+DpupgWIEJE1tp5JwS8F&#10;WK+eRksstb/znm6H2IgUwqFEBSbGrpQy1IYchpnviBN39r3DmGDfSN3jPYW7Vr5k2Vw6tJwaDHb0&#10;bqi+HK5OwW6bv1UnY7ef+x+7e91U7bWZfCv1PB6qBYhIQ3yI/90fWkFR5GluepOegF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OHT3rDAAAA3QAAAA8AAAAAAAAAAAAA&#10;AAAAoQIAAGRycy9kb3ducmV2LnhtbFBLBQYAAAAABAAEAPkAAACRAwAAAAA=&#10;"/>
                        <v:shape id="AutoShape 1328" o:spid="_x0000_s4182" type="#_x0000_t32" style="position:absolute;left:48577;top:23548;width:45088;height:3307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k8XMUAAADdAAAADwAAAGRycy9kb3ducmV2LnhtbESPQWvCQBSE74L/YXkFL6KbeJAYXaUU&#10;CsVDQc3B42P3NQnNvo2725j++25B8DjMzDfM7jDaTgzkQ+tYQb7MQBBrZ1quFVSX90UBIkRkg51j&#10;UvBLAQ776WSHpXF3PtFwjrVIEA4lKmhi7Espg27IYli6njh5X85bjEn6WhqP9wS3nVxl2VpabDkt&#10;NNjTW0P6+/xjFbTH6rMa5rfodXHMrz4Pl2unlZq9jK9bEJHG+Aw/2h9GQVHkG/h/k56A3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bk8XMUAAADdAAAADwAAAAAAAAAA&#10;AAAAAAChAgAAZHJzL2Rvd25yZXYueG1sUEsFBgAAAAAEAAQA+QAAAJMDAAAAAA==&#10;"/>
                        <v:shape id="AutoShape 1329" o:spid="_x0000_s4183" type="#_x0000_t32" style="position:absolute;left:48577;top:56622;width:45088;height:171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52JwcMAAADdAAAADwAAAGRycy9kb3ducmV2LnhtbERPy2oCMRTdF/yHcIVuSs0oVIbRKGNB&#10;qAUXPrq/Tq6T4ORmnESd/n2zKLg8nPd82btG3KkL1rOC8SgDQVx5bblWcDys33MQISJrbDyTgl8K&#10;sFwMXuZYaP/gHd33sRYphEOBCkyMbSFlqAw5DCPfEifu7DuHMcGulrrDRwp3jZxk2VQ6tJwaDLb0&#10;aai67G9OwXYzXpUnYzffu6vdfqzL5la//Sj1OuzLGYhIfXyK/91fWkGeT9L+9CY9Abn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OdicHDAAAA3QAAAA8AAAAAAAAAAAAA&#10;AAAAoQIAAGRycy9kb3ducmV2LnhtbFBLBQYAAAAABAAEAPkAAACRAwAAAAA=&#10;"/>
                        <v:shape id="AutoShape 1330" o:spid="_x0000_s4184" type="#_x0000_t32" style="position:absolute;left:74560;top:-48578;width:19105;height:1992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YAuMUAAADdAAAADwAAAGRycy9kb3ducmV2LnhtbESPQYvCMBSE78L+h/CEvciaKiilGqW4&#10;LCyCqHXB66N5ttXmpTRZrf/eCILHYWa+YebLztTiSq2rLCsYDSMQxLnVFRcK/g4/XzEI55E11pZJ&#10;wZ0cLBcfvTkm2t54T9fMFyJA2CWooPS+SaR0eUkG3dA2xME72dagD7ItpG7xFuCmluMomkqDFYeF&#10;EhtalZRfsn+jwG8G68l5v92mGfN3ulsfL+nqqNRnv0tnIDx1/h1+tX+1gjgej+D5JjwBuXg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GYAuMUAAADdAAAADwAAAAAAAAAA&#10;AAAAAAChAgAAZHJzL2Rvd25yZXYueG1sUEsFBgAAAAAEAAQA+QAAAJMDAAAAAA==&#10;"/>
                        <v:shape id="AutoShape 1331" o:spid="_x0000_s4185" type="#_x0000_t32" style="position:absolute;left:71502;top:73754;width:22162;height:1992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FkkMUAAADdAAAADwAAAGRycy9kb3ducmV2LnhtbESPQWvCQBSE70L/w/IKvUjdJAcJ0VWk&#10;UBAPhWoOHh+7r0kw+zbd3cb477uC4HGYmW+Y9XayvRjJh86xgnyRgSDWznTcKKhPn+8liBCRDfaO&#10;ScGNAmw3L7M1VsZd+ZvGY2xEgnCoUEEb41BJGXRLFsPCDcTJ+3HeYkzSN9J4vCa47WWRZUtpseO0&#10;0OJAHy3py/HPKugO9Vc9zn+j1+UhP/s8nM69VurtddqtQESa4jP8aO+NgrIsCri/SU9Ab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XFkkMUAAADdAAAADwAAAAAAAAAA&#10;AAAAAAChAgAAZHJzL2Rvd25yZXYueG1sUEsFBgAAAAAEAAQA+QAAAJMDAAAAAA==&#10;"/>
                      </v:group>
                    </v:group>
                    <v:shape id="AutoShape 1252" o:spid="_x0000_s4186" type="#_x0000_t32" style="position:absolute;left:25418;top:6386;width:6;height:9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08XtsYAAADdAAAADwAAAGRycy9kb3ducmV2LnhtbESPQWsCMRSE74X+h/AKvRTNqliW1Sjb&#10;gqCCB229Pzevm9DNy3YTdfvvG0HocZiZb5j5sneNuFAXrGcFo2EGgrjy2nKt4PNjNchBhIissfFM&#10;Cn4pwHLx+DDHQvsr7+lyiLVIEA4FKjAxtoWUoTLkMAx9S5y8L985jEl2tdQdXhPcNXKcZa/SoeW0&#10;YLCld0PV9+HsFOw2o7fyZOxmu/+xu+mqbM71y1Gp56e+nIGI1Mf/8L291gryfDyB25v0BOT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NPF7bGAAAA3QAAAA8AAAAAAAAA&#10;AAAAAAAAoQIAAGRycy9kb3ducmV2LnhtbFBLBQYAAAAABAAEAPkAAACUAwAAAAA=&#10;"/>
                  </v:group>
                  <v:group id="Group 259" o:spid="_x0000_s4187" style="position:absolute;left:3031;top:1459;width:2675;height:2875" coordorigin="1549,50" coordsize="12975,12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h0YRccAAADd&#10;AAAADwAAAAAAAAAAAAAAAACqAgAAZHJzL2Rvd25yZXYueG1sUEsFBgAAAAAEAAQA+gAAAJ4DAAAA&#10;AA==&#10;">
                    <v:rect id="Rectangle 1295" o:spid="_x0000_s4188" style="position:absolute;left:3511;top:50;width:1124;height:1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B+NMUA&#10;AADdAAAADwAAAGRycy9kb3ducmV2LnhtbESPQYvCMBSE74L/ITxhb5oqKLUaRXRFj7sqqLdH82yL&#10;zUtpsrbrr98sCB6HmfmGmS9bU4oH1a6wrGA4iEAQp1YXnCk4Hbf9GITzyBpLy6TglxwsF93OHBNt&#10;G/6mx8FnIkDYJagg975KpHRpTgbdwFbEwbvZ2qAPss6krrEJcFPKURRNpMGCw0KOFa1zSu+HH6Ng&#10;F1ery94+m6z8vO7OX+fp5jj1Sn302tUMhKfWv8Ov9l4riOPRGP7fhCc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YH40xQAAAN0AAAAPAAAAAAAAAAAAAAAAAJgCAABkcnMv&#10;ZG93bnJldi54bWxQSwUGAAAAAAQABAD1AAAAigMAAAAA&#10;" filled="f" stroked="f">
                      <v:textbox inset="0,0,0,0">
                        <w:txbxContent>
                          <w:p w:rsidR="00DE648D" w:rsidRPr="00513B9E" w:rsidRDefault="00DE648D" w:rsidP="009E3AB5">
                            <w:pPr>
                              <w:rPr>
                                <w:rFonts w:cstheme="majorBidi"/>
                                <w:i/>
                                <w:iCs/>
                                <w:sz w:val="18"/>
                                <w:szCs w:val="20"/>
                              </w:rPr>
                            </w:pPr>
                            <w:r w:rsidRPr="00513B9E">
                              <w:rPr>
                                <w:rFonts w:cstheme="majorBidi"/>
                                <w:i/>
                                <w:iCs/>
                                <w:sz w:val="18"/>
                                <w:szCs w:val="20"/>
                              </w:rPr>
                              <w:t>i</w:t>
                            </w:r>
                            <w:r w:rsidRPr="00513B9E">
                              <w:rPr>
                                <w:rFonts w:cstheme="majorBidi"/>
                                <w:i/>
                                <w:iCs/>
                                <w:sz w:val="18"/>
                                <w:szCs w:val="20"/>
                                <w:vertAlign w:val="subscript"/>
                              </w:rPr>
                              <w:t>b</w:t>
                            </w:r>
                          </w:p>
                        </w:txbxContent>
                      </v:textbox>
                    </v:rect>
                    <v:group id="Group 258" o:spid="_x0000_s4189" style="position:absolute;left:1549;top:79;width:12975;height:12291" coordorigin="1549,79" coordsize="12975,12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2DI6nFAAAA3QAA&#10;AA8AAAAAAAAAAAAAAAAAqgIAAGRycy9kb3ducmV2LnhtbFBLBQYAAAAABAAEAPoAAACcAwAAAAA=&#10;">
                      <v:rect id="Rectangle 239" o:spid="_x0000_s4190" style="position:absolute;left:9604;top:79;width:1060;height:16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5F2MUA&#10;AADdAAAADwAAAGRycy9kb3ducmV2LnhtbESPQYvCMBSE74L/ITxhb5rqQWs1iuiKHndVUG+P5tkW&#10;m5fSZG3XX79ZEDwOM/MNM1+2phQPql1hWcFwEIEgTq0uOFNwOm77MQjnkTWWlknBLzlYLrqdOSba&#10;NvxNj4PPRICwS1BB7n2VSOnSnAy6ga2Ig3eztUEfZJ1JXWMT4KaUoygaS4MFh4UcK1rnlN4PP0bB&#10;Lq5Wl719Nln5ed2dv87TzXHqlfrotasZCE+tf4df7b1WEMejCfy/CU9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kXYxQAAAN0AAAAPAAAAAAAAAAAAAAAAAJgCAABkcnMv&#10;ZG93bnJldi54bWxQSwUGAAAAAAQABAD1AAAAigMAAAAA&#10;" filled="f" stroked="f">
                        <v:textbox inset="0,0,0,0">
                          <w:txbxContent>
                            <w:p w:rsidR="00DE648D" w:rsidRPr="00513B9E" w:rsidRDefault="00DE648D" w:rsidP="009E3AB5">
                              <w:pPr>
                                <w:pStyle w:val="NormalWeb"/>
                                <w:spacing w:before="0" w:beforeAutospacing="0" w:after="0" w:afterAutospacing="0"/>
                                <w:rPr>
                                  <w:rFonts w:asciiTheme="majorBidi" w:hAnsiTheme="majorBidi" w:cstheme="majorBidi"/>
                                  <w:i/>
                                  <w:iCs/>
                                  <w:sz w:val="18"/>
                                  <w:szCs w:val="20"/>
                                </w:rPr>
                              </w:pPr>
                              <w:r w:rsidRPr="00513B9E">
                                <w:rPr>
                                  <w:rFonts w:asciiTheme="majorBidi" w:hAnsiTheme="majorBidi" w:cstheme="majorBidi"/>
                                  <w:i/>
                                  <w:iCs/>
                                  <w:position w:val="-5"/>
                                  <w:sz w:val="18"/>
                                  <w:szCs w:val="20"/>
                                </w:rPr>
                                <w:t>i</w:t>
                              </w:r>
                              <w:r w:rsidRPr="00513B9E">
                                <w:rPr>
                                  <w:rFonts w:asciiTheme="majorBidi" w:hAnsiTheme="majorBidi" w:cstheme="majorBidi"/>
                                  <w:i/>
                                  <w:iCs/>
                                  <w:position w:val="-5"/>
                                  <w:sz w:val="18"/>
                                  <w:szCs w:val="20"/>
                                  <w:vertAlign w:val="subscript"/>
                                </w:rPr>
                                <w:t>o</w:t>
                              </w:r>
                            </w:p>
                          </w:txbxContent>
                        </v:textbox>
                      </v:rect>
                      <v:group id="Group 257" o:spid="_x0000_s4191" style="position:absolute;left:1549;top:453;width:12975;height:11917" coordorigin="1549,453" coordsize="12975,119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DUBJAwwAAAN0AAAAP&#10;AAAAAAAAAAAAAAAAAKoCAABkcnMvZG93bnJldi54bWxQSwUGAAAAAAQABAD6AAAAmgMAAAAA&#10;">
                        <v:rect id="Rectangle 1297" o:spid="_x0000_s4192" style="position:absolute;left:9863;top:10674;width:4661;height:1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10McYA&#10;AADdAAAADwAAAGRycy9kb3ducmV2LnhtbESPQWvCQBSE7wX/w/IEb3VjDpJEV5HaEo9tUtDeHtnX&#10;JDT7NmRXE/vru4VCj8PMfMNs95PpxI0G11pWsFpGIIgrq1uuFbyXL48JCOeRNXaWScGdHOx3s4ct&#10;ZtqO/Ea3wtciQNhlqKDxvs+kdFVDBt3S9sTB+7SDQR/kUEs94BjgppNxFK2lwZbDQoM9PTVUfRVX&#10;oyBP+sPlZL/Hunv+yM+v5/RYpl6pxXw6bEB4mvx/+K990gqSJE7h9014AnL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i10McYAAADdAAAADwAAAAAAAAAAAAAAAACYAgAAZHJz&#10;L2Rvd25yZXYueG1sUEsFBgAAAAAEAAQA9QAAAIsDAAAAAA==&#10;" filled="f" stroked="f">
                          <v:textbox inset="0,0,0,0">
                            <w:txbxContent>
                              <w:p w:rsidR="00DE648D" w:rsidRPr="00513B9E" w:rsidRDefault="00DE648D" w:rsidP="009E3AB5">
                                <w:pPr>
                                  <w:rPr>
                                    <w:rFonts w:cstheme="majorBidi"/>
                                    <w:sz w:val="18"/>
                                    <w:szCs w:val="20"/>
                                  </w:rPr>
                                </w:pPr>
                                <w:r w:rsidRPr="00513B9E">
                                  <w:rPr>
                                    <w:rFonts w:cstheme="majorBidi"/>
                                    <w:sz w:val="18"/>
                                    <w:szCs w:val="20"/>
                                  </w:rPr>
                                  <w:t>Pulse load</w:t>
                                </w:r>
                              </w:p>
                            </w:txbxContent>
                          </v:textbox>
                        </v:rect>
                        <v:rect id="Rectangle 1300" o:spid="_x0000_s4193" style="position:absolute;left:1823;top:9049;width:1162;height:1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5LccQA&#10;AADdAAAADwAAAGRycy9kb3ducmV2LnhtbERPy2rCQBTdF/yH4Rbc1UlbkCR1FLEtybI+QLu7ZG6T&#10;0Jk7ITM10a/vLASXh/NerEZrxJl63zpW8DxLQBBXTrdcKzjsP59SED4gazSOScGFPKyWk4cF5toN&#10;vKXzLtQihrDPUUETQpdL6auGLPqZ64gj9+N6iyHCvpa6xyGGWyNfkmQuLbYcGxrsaNNQ9bv7swqK&#10;tFufSncdavPxXRy/jtn7PgtKTR/H9RuIQGO4i2/uUitI09e4P76JT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7OS3HEAAAA3QAAAA8AAAAAAAAAAAAAAAAAmAIAAGRycy9k&#10;b3ducmV2LnhtbFBLBQYAAAAABAAEAPUAAACJAwAAAAA=&#10;" filled="f" stroked="f">
                          <v:textbox inset="0,0,0,0">
                            <w:txbxContent>
                              <w:p w:rsidR="00DE648D" w:rsidRPr="00513B9E" w:rsidRDefault="00DE648D" w:rsidP="009E3AB5">
                                <w:pPr>
                                  <w:rPr>
                                    <w:rFonts w:cstheme="majorBidi"/>
                                    <w:sz w:val="18"/>
                                    <w:szCs w:val="20"/>
                                  </w:rPr>
                                </w:pPr>
                                <w:r w:rsidRPr="00513B9E">
                                  <w:rPr>
                                    <w:rFonts w:cstheme="majorBidi"/>
                                    <w:sz w:val="18"/>
                                    <w:szCs w:val="20"/>
                                  </w:rPr>
                                  <w:t>-</w:t>
                                </w:r>
                              </w:p>
                            </w:txbxContent>
                          </v:textbox>
                        </v:rect>
                        <v:rect id="Rectangle 1301" o:spid="_x0000_s4194" style="position:absolute;left:1665;top:1699;width:1162;height:1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Lu6sUA&#10;AADdAAAADwAAAGRycy9kb3ducmV2LnhtbESPQYvCMBSE74L/ITxhb5q6wlKrUcRV9OiqoN4ezbMt&#10;Ni+liba7v94sCB6HmfmGmc5bU4oH1a6wrGA4iEAQp1YXnCk4Htb9GITzyBpLy6TglxzMZ93OFBNt&#10;G/6hx95nIkDYJagg975KpHRpTgbdwFbEwbva2qAPss6krrEJcFPKzyj6kgYLDgs5VrTMKb3t70bB&#10;Jq4W5639a7Jyddmcdqfx92HslfrotYsJCE+tf4df7a1WEMejIfy/CU9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gu7qxQAAAN0AAAAPAAAAAAAAAAAAAAAAAJgCAABkcnMv&#10;ZG93bnJldi54bWxQSwUGAAAAAAQABAD1AAAAigMAAAAA&#10;" filled="f" stroked="f">
                          <v:textbox inset="0,0,0,0">
                            <w:txbxContent>
                              <w:p w:rsidR="00DE648D" w:rsidRPr="00513B9E" w:rsidRDefault="00DE648D" w:rsidP="009E3AB5">
                                <w:pPr>
                                  <w:rPr>
                                    <w:rFonts w:cstheme="majorBidi"/>
                                    <w:sz w:val="18"/>
                                    <w:szCs w:val="20"/>
                                  </w:rPr>
                                </w:pPr>
                                <w:r w:rsidRPr="00513B9E">
                                  <w:rPr>
                                    <w:rFonts w:cstheme="majorBidi"/>
                                    <w:sz w:val="18"/>
                                    <w:szCs w:val="20"/>
                                  </w:rPr>
                                  <w:t>+</w:t>
                                </w:r>
                              </w:p>
                            </w:txbxContent>
                          </v:textbox>
                        </v:rect>
                        <v:shape id="AutoShape 1302" o:spid="_x0000_s4195" type="#_x0000_t32" style="position:absolute;left:3250;top:1942;width:7;height:93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jyTcUAAADdAAAADwAAAGRycy9kb3ducmV2LnhtbESPQWvCQBSE7wX/w/IKXkrdREFC6iql&#10;UBAPQjUHj4/d1yQ0+zburjH+e7cgeBxm5htmtRltJwbyoXWsIJ9lIIi1My3XCqrj93sBIkRkg51j&#10;UnCjAJv15GWFpXFX/qHhEGuRIBxKVNDE2JdSBt2QxTBzPXHyfp23GJP0tTQerwluOznPsqW02HJa&#10;aLCnr4b03+FiFbS7al8Nb+fodbHLTz4Px1OnlZq+jp8fICKN8Rl+tLdGQVEs5vD/Jj0Bub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KjyTcUAAADdAAAADwAAAAAAAAAA&#10;AAAAAAChAgAAZHJzL2Rvd25yZXYueG1sUEsFBgAAAAAEAAQA+QAAAJMDAAAAAA==&#10;"/>
                        <v:shape id="AutoShape 1303" o:spid="_x0000_s4196" type="#_x0000_t32" style="position:absolute;left:6735;top:1942;width:5486;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aBa8cAAADdAAAADwAAAGRycy9kb3ducmV2LnhtbESPT2sCMRTE70K/Q3iFXkSzVlqW1Sjb&#10;glALHvx3f25eN6Gbl+0m6vrtTaHQ4zAzv2Hmy9414kJdsJ4VTMYZCOLKa8u1gsN+NcpBhIissfFM&#10;Cm4UYLl4GMyx0P7KW7rsYi0ShEOBCkyMbSFlqAw5DGPfEifvy3cOY5JdLXWH1wR3jXzOslfp0HJa&#10;MNjSu6Hqe3d2CjbryVt5Mnb9uf2xm5dV2Zzr4VGpp8e+nIGI1Mf/8F/7QyvI8+kUft+kJyAX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2loFrxwAAAN0AAAAPAAAAAAAA&#10;AAAAAAAAAKECAABkcnMvZG93bnJldi54bWxQSwUGAAAAAAQABAD5AAAAlQMAAAAA&#10;"/>
                        <v:shape id="AutoShape 1310" o:spid="_x0000_s4197" type="#_x0000_t32" style="position:absolute;left:3244;top:9537;width:6;height:73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3PosYAAADdAAAADwAAAGRycy9kb3ducmV2LnhtbESPQWvCQBSE7wX/w/KEXkrdREsJ0VVK&#10;oSAehGoOHh+7zySYfRt3tzH9965Q6HGYmW+Y1Wa0nRjIh9axgnyWgSDWzrRcK6iOX68FiBCRDXaO&#10;ScEvBdisJ08rLI278TcNh1iLBOFQooImxr6UMuiGLIaZ64mTd3beYkzS19J4vCW47eQ8y96lxZbT&#10;QoM9fTakL4cfq6DdVftqeLlGr4tdfvJ5OJ46rdTzdPxYgog0xv/wX3trFBTF4g0eb9ITkO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QNz6LGAAAA3QAAAA8AAAAAAAAA&#10;AAAAAAAAoQIAAGRycy9kb3ducmV2LnhtbFBLBQYAAAAABAAEAPkAAACUAwAAAAA=&#10;"/>
                        <v:shape id="AutoShape 1311" o:spid="_x0000_s4198" type="#_x0000_t32" style="position:absolute;left:3250;top:10249;width:8962;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O8hMYAAADdAAAADwAAAGRycy9kb3ducmV2LnhtbESPQWsCMRSE74X+h/AKvRTNalGW1Shb&#10;QagFD9p6f25eN6Gbl+0m6vbfN4LgcZiZb5j5sneNOFMXrGcFo2EGgrjy2nKt4OtzPchBhIissfFM&#10;Cv4owHLx+DDHQvsL7+i8j7VIEA4FKjAxtoWUoTLkMAx9S5y8b985jEl2tdQdXhLcNXKcZVPp0HJa&#10;MNjSylD1sz85BdvN6K08Grv52P3a7WRdNqf65aDU81NfzkBE6uM9fGu/awV5/jqB65v0BOTi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YzvITGAAAA3QAAAA8AAAAAAAAA&#10;AAAAAAAAoQIAAGRycy9kb3ducmV2LnhtbFBLBQYAAAAABAAEAPkAAACUAwAAAAA=&#10;"/>
                        <v:shape id="AutoShape 1312" o:spid="_x0000_s4199" type="#_x0000_t32" style="position:absolute;left:12233;top:1973;width:0;height:32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Ei88YAAADdAAAADwAAAGRycy9kb3ducmV2LnhtbESPQWsCMRSE74X+h/AKXopmtVSW1Shb&#10;QdCCB229PzfPTXDzst1E3f77plDocZiZb5j5sneNuFEXrGcF41EGgrjy2nKt4PNjPcxBhIissfFM&#10;Cr4pwHLx+DDHQvs77+l2iLVIEA4FKjAxtoWUoTLkMIx8S5y8s+8cxiS7WuoO7wnuGjnJsql0aDkt&#10;GGxpZai6HK5OwW47fitPxm7f919297oum2v9fFRq8NSXMxCR+vgf/mtvtII8f5nC75v0BOTi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bhIvPGAAAA3QAAAA8AAAAAAAAA&#10;AAAAAAAAoQIAAGRycy9kb3ducmV2LnhtbFBLBQYAAAAABAAEAPkAAACUAwAAAAA=&#10;"/>
                        <v:shape id="AutoShape 1315" o:spid="_x0000_s4200" type="#_x0000_t32" style="position:absolute;left:11789;top:5612;width:749;height:52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9R1cYAAADdAAAADwAAAGRycy9kb3ducmV2LnhtbESPQWvCQBSE7wX/w/KEXkrdRKEN0VVK&#10;oSAehGoOHh+7zySYfRt3tzH9965Q6HGYmW+Y1Wa0nRjIh9axgnyWgSDWzrRcK6iOX68FiBCRDXaO&#10;ScEvBdisJ08rLI278TcNh1iLBOFQooImxr6UMuiGLIaZ64mTd3beYkzS19J4vCW47eQ8y96kxZbT&#10;QoM9fTakL4cfq6DdVftqeLlGr4tdfvJ5OJ46rdTzdPxYgog0xv/wX3trFBTF4h0eb9ITkO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TfUdXGAAAA3QAAAA8AAAAAAAAA&#10;AAAAAAAAoQIAAGRycy9kb3ducmV2LnhtbFBLBQYAAAAABAAEAPkAAACUAwAAAAA=&#10;"/>
                        <v:shape id="AutoShape 1316" o:spid="_x0000_s4201" type="#_x0000_t32" style="position:absolute;left:11789;top:6140;width:749;height:2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ITGsMAAADdAAAADwAAAGRycy9kb3ducmV2LnhtbERPz2vCMBS+D/wfwhN2GZrqmJRqlCoI&#10;c+BBN+/P5q0Ja15qE7X775fDwOPH93ux6l0jbtQF61nBZJyBIK68tlwr+PrcjnIQISJrbDyTgl8K&#10;sFoOnhZYaH/nA92OsRYphEOBCkyMbSFlqAw5DGPfEifu23cOY4JdLXWH9xTuGjnNspl0aDk1GGxp&#10;Y6j6OV6dgv1usi7Pxu4+Dhe7f9uWzbV+OSn1POzLOYhIfXyI/93vWkGev6a56U16AnL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gyExrDAAAA3QAAAA8AAAAAAAAAAAAA&#10;AAAAoQIAAGRycy9kb3ducmV2LnhtbFBLBQYAAAAABAAEAPkAAACRAwAAAAA=&#10;"/>
                        <v:shape id="AutoShape 1318" o:spid="_x0000_s4202" type="#_x0000_t32" style="position:absolute;left:11789;top:6444;width:749;height:52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gxgPMYAAADdAAAADwAAAGRycy9kb3ducmV2LnhtbESPQWvCQBSE7wX/w/KEXkrdRKGk0VVK&#10;oSAehGoOHh+7zySYfRt3tzH9965Q6HGYmW+Y1Wa0nRjIh9axgnyWgSDWzrRcK6iOX68FiBCRDXaO&#10;ScEvBdisJ08rLI278TcNh1iLBOFQooImxr6UMuiGLIaZ64mTd3beYkzS19J4vCW47eQ8y96kxZbT&#10;QoM9fTakL4cfq6DdVftqeLlGr4tdfvJ5OJ46rdTzdPxYgog0xv/wX3trFBTF4h0eb9ITkO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oMYDzGAAAA3QAAAA8AAAAAAAAA&#10;AAAAAAAAoQIAAGRycy9kb3ducmV2LnhtbFBLBQYAAAAABAAEAPkAAACUAwAAAAA=&#10;"/>
                        <v:shape id="AutoShape 1319" o:spid="_x0000_s4203" type="#_x0000_t32" style="position:absolute;left:11789;top:6972;width:749;height:2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kJsYcMAAADdAAAADwAAAGRycy9kb3ducmV2LnhtbERPz2vCMBS+D/wfwhN2GZoqm5RqlCoI&#10;c+BBN+/P5q0Ja15qE7X775fDwOPH93ux6l0jbtQF61nBZJyBIK68tlwr+PrcjnIQISJrbDyTgl8K&#10;sFoOnhZYaH/nA92OsRYphEOBCkyMbSFlqAw5DGPfEifu23cOY4JdLXWH9xTuGjnNspl0aDk1GGxp&#10;Y6j6OV6dgv1usi7Pxu4+Dhe7f9uWzbV+OSn1POzLOYhIfXyI/93vWkGev6b96U16AnL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5CbGHDAAAA3QAAAA8AAAAAAAAAAAAA&#10;AAAAoQIAAGRycy9kb3ducmV2LnhtbFBLBQYAAAAABAAEAPkAAACRAwAAAAA=&#10;"/>
                        <v:shape id="AutoShape 1320" o:spid="_x0000_s4204" type="#_x0000_t32" style="position:absolute;left:12221;top:5295;width:317;height:31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nlGMcAAADdAAAADwAAAGRycy9kb3ducmV2LnhtbESPQWvCQBSE7wX/w/KEXopuLLaENBsJ&#10;ilAEsYkFr4/sa5KafRuyW43/3i0Uehxm5hsmXY2mExcaXGtZwWIegSCurG65VvB53M5iEM4ja+ws&#10;k4IbOVhlk4cUE22vXNCl9LUIEHYJKmi87xMpXdWQQTe3PXHwvuxg0Ac51FIPeA1w08nnKHqVBlsO&#10;Cw32tG6oOpc/RoHfP+1evovDIS+ZN/nH7nTO1yelHqdj/gbC0+j/w3/td60gjpcL+H0TnoDM7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1ueUYxwAAAN0AAAAPAAAAAAAA&#10;AAAAAAAAAKECAABkcnMvZG93bnJldi54bWxQSwUGAAAAAAQABAD5AAAAlQMAAAAA&#10;"/>
                        <v:shape id="AutoShape 1321" o:spid="_x0000_s4205" type="#_x0000_t32" style="position:absolute;left:12170;top:7245;width:368;height:31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6BMMUAAADdAAAADwAAAGRycy9kb3ducmV2LnhtbESPQWvCQBSE7wX/w/IKXkrdRERC6iql&#10;UBAPQjUHj4/d1yQ0+zburjH+e7cgeBxm5htmtRltJwbyoXWsIJ9lIIi1My3XCqrj93sBIkRkg51j&#10;UnCjAJv15GWFpXFX/qHhEGuRIBxKVNDE2JdSBt2QxTBzPXHyfp23GJP0tTQerwluOznPsqW02HJa&#10;aLCnr4b03+FiFbS7al8Nb+fodbHLTz4Px1OnlZq+jp8fICKN8Rl+tLdGQVEs5vD/Jj0Bub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K6BMMUAAADdAAAADwAAAAAAAAAA&#10;AAAAAAChAgAAZHJzL2Rvd25yZXYueG1sUEsFBgAAAAAEAAQA+QAAAJMDAAAAAA==&#10;"/>
                        <v:shape id="AutoShape 1322" o:spid="_x0000_s4206" type="#_x0000_t32" style="position:absolute;left:12163;top:7588;width:7;height:266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Ikq8YAAADdAAAADwAAAGRycy9kb3ducmV2LnhtbESPQWvCQBSE7wX/w/KEXkrdREsJ0VVK&#10;oSAehGoOHh+7zySYfRt3tzH9965Q6HGYmW+Y1Wa0nRjIh9axgnyWgSDWzrRcK6iOX68FiBCRDXaO&#10;ScEvBdisJ08rLI278TcNh1iLBOFQooImxr6UMuiGLIaZ64mTd3beYkzS19J4vCW47eQ8y96lxZbT&#10;QoM9fTakL4cfq6DdVftqeLlGr4tdfvJ5OJ46rdTzdPxYgog0xv/wX3trFBTF2wIeb9ITkO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PiJKvGAAAA3QAAAA8AAAAAAAAA&#10;AAAAAAAAoQIAAGRycy9kb3ducmV2LnhtbFBLBQYAAAAABAAEAPkAAACUAwAAAAA=&#10;"/>
                        <v:group id="Group 1818" o:spid="_x0000_s4207" style="position:absolute;left:10665;top:5612;width:451;height:1423" coordorigin="8813,5612" coordsize="450,1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38L95ccAAADd&#10;AAAADwAAAAAAAAAAAAAAAACqAgAAZHJzL2Rvd25yZXYueG1sUEsFBgAAAAAEAAQA+gAAAJ4DAAAA&#10;AA==&#10;">
                          <v:shape id="AutoShape 1325" o:spid="_x0000_s4208" type="#_x0000_t32" style="position:absolute;left:8813;top:5812;width:451;height:33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0cZRMYAAADdAAAADwAAAGRycy9kb3ducmV2LnhtbESPQWvCQBSE7wX/w/KEXkrdRGwJ0VVK&#10;oSAehGoOHh+7zySYfRt3tzH9965Q6HGYmW+Y1Wa0nRjIh9axgnyWgSDWzrRcK6iOX68FiBCRDXaO&#10;ScEvBdisJ08rLI278TcNh1iLBOFQooImxr6UMuiGLIaZ64mTd3beYkzS19J4vCW47eQ8y96lxZbT&#10;QoM9fTakL4cfq6DdVftqeLlGr4tdfvJ5OJ46rdTzdPxYgog0xv/wX3trFBTF4g0eb9ITkO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NHGUTGAAAA3QAAAA8AAAAAAAAA&#10;AAAAAAAAoQIAAGRycy9kb3ducmV2LnhtbFBLBQYAAAAABAAEAPkAAACUAwAAAAA=&#10;"/>
                          <v:shape id="AutoShape 1326" o:spid="_x0000_s4209" type="#_x0000_t32" style="position:absolute;left:8813;top:6142;width:451;height:1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dRjsYAAADdAAAADwAAAGRycy9kb3ducmV2LnhtbESPQWsCMRSE74X+h/AKXopmlVaW1Shb&#10;QdCCB229PzfPTXDzst1E3f77plDocZiZb5j5sneNuFEXrGcF41EGgrjy2nKt4PNjPcxBhIissfFM&#10;Cr4pwHLx+DDHQvs77+l2iLVIEA4FKjAxtoWUoTLkMIx8S5y8s+8cxiS7WuoO7wnuGjnJsql0aDkt&#10;GGxpZai6HK5OwW47fitPxm7f919297oum2v9fFRq8NSXMxCR+vgf/mtvtII8f5nC75v0BOTi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7nUY7GAAAA3QAAAA8AAAAAAAAA&#10;AAAAAAAAoQIAAGRycy9kb3ducmV2LnhtbFBLBQYAAAAABAAEAPkAAACUAwAAAAA=&#10;"/>
                          <v:shape id="AutoShape 1328" o:spid="_x0000_s4210" type="#_x0000_t32" style="position:absolute;left:8813;top:6334;width:451;height:33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kiqMYAAADdAAAADwAAAGRycy9kb3ducmV2LnhtbESPQWvCQBSE7wX/w/KEXkrdRKQN0VVK&#10;oSAehGoOHh+7zySYfRt3tzH9965Q6HGYmW+Y1Wa0nRjIh9axgnyWgSDWzrRcK6iOX68FiBCRDXaO&#10;ScEvBdisJ08rLI278TcNh1iLBOFQooImxr6UMuiGLIaZ64mTd3beYkzS19J4vCW47eQ8y96kxZbT&#10;QoM9fTakL4cfq6DdVftqeLlGr4tdfvJ5OJ46rdTzdPxYgog0xv/wX3trFBTF4h0eb9ITkO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zZIqjGAAAA3QAAAA8AAAAAAAAA&#10;AAAAAAAAoQIAAGRycy9kb3ducmV2LnhtbFBLBQYAAAAABAAEAPkAAACUAwAAAAA=&#10;"/>
                          <v:shape id="AutoShape 1329" o:spid="_x0000_s4211" type="#_x0000_t32" style="position:absolute;left:8813;top:6664;width:451;height:1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RgZ8MAAADdAAAADwAAAGRycy9kb3ducmV2LnhtbERPz2vCMBS+D/wfwhN2GZoqm5RqlCoI&#10;c+BBN+/P5q0Ja15qE7X775fDwOPH93ux6l0jbtQF61nBZJyBIK68tlwr+PrcjnIQISJrbDyTgl8K&#10;sFoOnhZYaH/nA92OsRYphEOBCkyMbSFlqAw5DGPfEifu23cOY4JdLXWH9xTuGjnNspl0aDk1GGxp&#10;Y6j6OV6dgv1usi7Pxu4+Dhe7f9uWzbV+OSn1POzLOYhIfXyI/93vWkGev6a56U16AnL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A0YGfDAAAA3QAAAA8AAAAAAAAAAAAA&#10;AAAAoQIAAGRycy9kb3ducmV2LnhtbFBLBQYAAAAABAAEAPkAAACRAwAAAAA=&#10;"/>
                          <v:shape id="AutoShape 1330" o:spid="_x0000_s4212" type="#_x0000_t32" style="position:absolute;left:9073;top:5612;width:191;height:20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8/pHscAAADdAAAADwAAAGRycy9kb3ducmV2LnhtbESPQWvCQBSE70L/w/IKvZS6abElRlcJ&#10;loIIokbB6yP7mqRm34bsNkn/fVcQPA4z8w0zXw6mFh21rrKs4HUcgSDOra64UHA6fr3EIJxH1lhb&#10;JgV/5GC5eBjNMdG25wN1mS9EgLBLUEHpfZNI6fKSDLqxbYiD921bgz7ItpC6xT7ATS3fouhDGqw4&#10;LJTY0Kqk/JL9GgV++7x5/znsdmnG/JnuN+dLujor9fQ4pDMQngZ/D9/aa60gjidTuL4JT0Au/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Lz+kexwAAAN0AAAAPAAAAAAAA&#10;AAAAAAAAAKECAABkcnMvZG93bnJldi54bWxQSwUGAAAAAAQABAD5AAAAlQMAAAAA&#10;"/>
                          <v:shape id="AutoShape 1331" o:spid="_x0000_s4213" type="#_x0000_t32" style="position:absolute;left:9043;top:6836;width:221;height:19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ksAcIAAADdAAAADwAAAGRycy9kb3ducmV2LnhtbERPz2vCMBS+C/4P4QleZKYVJqUzigwG&#10;4mEw7cHjI3m2xealJrF2//1yGHj8+H5vdqPtxEA+tI4V5MsMBLF2puVaQXX+eitAhIhssHNMCn4p&#10;wG47nWywNO7JPzScYi1SCIcSFTQx9qWUQTdkMSxdT5y4q/MWY4K+lsbjM4XbTq6ybC0ttpwaGuzp&#10;syF9Oz2sgvZYfVfD4h69Lo75xefhfOm0UvPZuP8AEWmML/G/+2AUFMV72p/epCcgt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uksAcIAAADdAAAADwAAAAAAAAAAAAAA&#10;AAChAgAAZHJzL2Rvd25yZXYueG1sUEsFBgAAAAAEAAQA+QAAAJADAAAAAA==&#10;"/>
                        </v:group>
                        <v:shape id="AutoShape 1332" o:spid="_x0000_s4214" type="#_x0000_t32" style="position:absolute;left:10938;top:3447;width:6;height:8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dfJ8YAAADdAAAADwAAAGRycy9kb3ducmV2LnhtbESPQWsCMRSE74X+h/AKvZSa3YJlWY2y&#10;FQQVPGjb+3Pz3AQ3L9tN1PXfN4WCx2FmvmGm88G14kJ9sJ4V5KMMBHHtteVGwdfn8rUAESKyxtYz&#10;KbhRgPns8WGKpfZX3tFlHxuRIBxKVGBi7EopQ23IYRj5jjh5R987jEn2jdQ9XhPctfIty96lQ8tp&#10;wWBHC0P1aX92Crbr/KM6GLve7H7sdrys2nPz8q3U89NQTUBEGuI9/N9eaQVFMc7h7016AnL2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TXXyfGAAAA3QAAAA8AAAAAAAAA&#10;AAAAAAAAoQIAAGRycy9kb3ducmV2LnhtbFBLBQYAAAAABAAEAPkAAACUAwAAAAA=&#10;"/>
                        <v:shape id="AutoShape 1333" o:spid="_x0000_s4215" type="#_x0000_t32" style="position:absolute;left:10665;top:4317;width:273;height:50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cX7cUAAADdAAAADwAAAGRycy9kb3ducmV2LnhtbESPQWvCQBSE7wX/w/IKXkrdRFBC6iql&#10;UBAPQjUHj4/d1yQ0+zburjH+e7cgeBxm5htmtRltJwbyoXWsIJ9lIIi1My3XCqrj93sBIkRkg51j&#10;UnCjAJv15GWFpXFX/qHhEGuRIBxKVNDE2JdSBt2QxTBzPXHyfp23GJP0tTQerwluOznPsqW02HJa&#10;aLCnr4b03+FiFbS7al8Nb+fodbHLTz4Px1OnlZq+jp8fICKN8Rl+tLdGQVEs5vD/Jj0Bub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XcX7cUAAADdAAAADwAAAAAAAAAA&#10;AAAAAAChAgAAZHJzL2Rvd25yZXYueG1sUEsFBgAAAAAEAAQA+QAAAJMDAAAAAA==&#10;"/>
                        <v:shape id="AutoShape 1334" o:spid="_x0000_s4216" type="#_x0000_t32" style="position:absolute;left:10938;top:4819;width:6;height:7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0lky8YAAADdAAAADwAAAGRycy9kb3ducmV2LnhtbESPQWsCMRSE74X+h/AKvRTNalGW1Shb&#10;QagFD9p6f25eN6Gbl+0m6vbfN4LgcZiZb5j5sneNOFMXrGcFo2EGgrjy2nKt4OtzPchBhIissfFM&#10;Cv4owHLx+DDHQvsL7+i8j7VIEA4FKjAxtoWUoTLkMAx9S5y8b985jEl2tdQdXhLcNXKcZVPp0HJa&#10;MNjSylD1sz85BdvN6K08Grv52P3a7WRdNqf65aDU81NfzkBE6uM9fGu/awV5PnmF65v0BOTi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tJZMvGAAAA3QAAAA8AAAAAAAAA&#10;AAAAAAAAoQIAAGRycy9kb3ducmV2LnhtbFBLBQYAAAAABAAEAPkAAACUAwAAAAA=&#10;"/>
                        <v:shape id="AutoShape 1335" o:spid="_x0000_s4217" type="#_x0000_t32" style="position:absolute;left:10944;top:3447;width:128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D8v8YAAADdAAAADwAAAGRycy9kb3ducmV2LnhtbESPQWsCMRSE74X+h/AKvRTNKlWW1Shb&#10;QagFD9p6f25eN6Gbl+0m6vbfN4LgcZiZb5j5sneNOFMXrGcFo2EGgrjy2nKt4OtzPchBhIissfFM&#10;Cv4owHLx+DDHQvsL7+i8j7VIEA4FKjAxtoWUoTLkMAx9S5y8b985jEl2tdQdXhLcNXKcZVPp0HJa&#10;MNjSylD1sz85BdvN6K08Grv52P3a7WRdNqf65aDU81NfzkBE6uM9fGu/awV5PnmF65v0BOTi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Sg/L/GAAAA3QAAAA8AAAAAAAAA&#10;AAAAAAAAoQIAAGRycy9kb3ducmV2LnhtbFBLBQYAAAAABAAEAPkAAACUAwAAAAA=&#10;"/>
                        <v:shape id="AutoShape 1336" o:spid="_x0000_s4218" type="#_x0000_t32" style="position:absolute;left:10912;top:7975;width:1290;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ZJMYAAADdAAAADwAAAGRycy9kb3ducmV2LnhtbESPQWsCMRSE70L/Q3gFL1KzCivL1ijb&#10;glALHrTt/XXzugndvGw3Ubf/3giCx2FmvmGW68G14kR9sJ4VzKYZCOLaa8uNgs+PzVMBIkRkja1n&#10;UvBPAdarh9ESS+3PvKfTITYiQTiUqMDE2JVShtqQwzD1HXHyfnzvMCbZN1L3eE5w18p5li2kQ8tp&#10;wWBHr4bq38PRKdhtZy/Vt7Hb9/2f3eWbqj02ky+lxo9D9Qwi0hDv4Vv7TSsoijyH65v0BOTq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vsWSTGAAAA3QAAAA8AAAAAAAAA&#10;AAAAAAAAoQIAAGRycy9kb3ducmV2LnhtbFBLBQYAAAAABAAEAPkAAACUAwAAAAA=&#10;"/>
                        <v:shape id="AutoShape 1337" o:spid="_x0000_s4219" type="#_x0000_t32" style="position:absolute;left:10887;top:7111;width:6;height:8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7HU8YAAADdAAAADwAAAGRycy9kb3ducmV2LnhtbESPQWsCMRSE70L/Q3gFL6JZC8qyNcq2&#10;INSCB7W9Pzevm9DNy3YT1/XfN4WCx2FmvmFWm8E1oqcuWM8K5rMMBHHlteVawcdpO81BhIissfFM&#10;Cm4UYLN+GK2w0P7KB+qPsRYJwqFABSbGtpAyVIYchplviZP35TuHMcmulrrDa4K7Rj5l2VI6tJwW&#10;DLb0aqj6Pl6cgv1u/lKejd29H37sfrEtm0s9+VRq/DiUzyAiDfEe/m+/aQV5vljC35v0BOT6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s+x1PGAAAA3QAAAA8AAAAAAAAA&#10;AAAAAAAAoQIAAGRycy9kb3ducmV2LnhtbFBLBQYAAAAABAAEAPkAAACUAwAAAAA=&#10;"/>
                        <v:shape id="AutoShape 1338" o:spid="_x0000_s4220" type="#_x0000_t32" style="position:absolute;left:3257;top:1631;width:156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SLcccAAADdAAAADwAAAGRycy9kb3ducmV2LnhtbESPQWvCQBSE7wX/w/IEL0U3CtYYXcUW&#10;FQ+9qKXg7ZF9TUKzb+PuGtN/3xUKPQ4z8w2zXHemFi05X1lWMB4lIIhzqysuFHycd8MUhA/IGmvL&#10;pOCHPKxXvaclZtre+UjtKRQiQthnqKAMocmk9HlJBv3INsTR+7LOYIjSFVI7vEe4qeUkSV6kwYrj&#10;QokNvZWUf59uRsH1PL/uZp+mZXebP1/21X77/mqUGvS7zQJEoC78h//aB60gTaczeLyJT0C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VItxxwAAAN0AAAAPAAAAAAAA&#10;AAAAAAAAAKECAABkcnMvZG93bnJldi54bWxQSwUGAAAAAAQABAD5AAAAlQMAAAAA&#10;">
                          <v:stroke endarrow="block" endarrowwidth="narrow"/>
                        </v:shape>
                        <v:shape id="AutoShape 1339" o:spid="_x0000_s4221" type="#_x0000_t32" style="position:absolute;left:8874;top:2361;width:6;height:147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1HEcIAAADdAAAADwAAAGRycy9kb3ducmV2LnhtbERPXWvCMBR9H/gfwh3sbaYOlFKNMsSB&#10;joEukz1fmru22NyUJLb13y8Pgo+H873ajLYVPfnQOFYwm2YgiEtnGq4UnH8+XnMQISIbbB2TghsF&#10;2KwnTyssjBv4m3odK5FCOBSooI6xK6QMZU0Ww9R1xIn7c95iTNBX0ngcUrht5VuWLaTFhlNDjR1t&#10;ayov+moVfJ1mR32KWh4+d/y7HbLbpfdaqZfn8X0JItIYH+K7e28U5Pk8zU1v0hOQ6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51HEcIAAADdAAAADwAAAAAAAAAAAAAA&#10;AAChAgAAZHJzL2Rvd25yZXYueG1sUEsFBgAAAAAEAAQA+QAAAJADAAAAAA==&#10;">
                          <v:stroke endarrow="block" endarrowwidth="narrow"/>
                        </v:shape>
                        <v:rect id="Rectangle 1340" o:spid="_x0000_s4222" style="position:absolute;left:1549;top:10674;width:3276;height:1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sHTMYA&#10;AADdAAAADwAAAGRycy9kb3ducmV2LnhtbESPT2vCQBTE74LfYXmCN90oWJLoKuIf9Gi1YL09sq9J&#10;aPZtyK4m9tO7hUKPw8z8hlmsOlOJBzWutKxgMo5AEGdWl5wr+LjsRzEI55E1VpZJwZMcrJb93gJT&#10;bVt+p8fZ5yJA2KWooPC+TqV0WUEG3djWxMH7so1BH2STS91gG+CmktMoepMGSw4LBda0KSj7Pt+N&#10;gkNcrz+P9qfNq93tcD1dk+0l8UoNB916DsJT5//Df+2jVhDHswR+34QnI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sHTMYAAADdAAAADwAAAAAAAAAAAAAAAACYAgAAZHJz&#10;L2Rvd25yZXYueG1sUEsFBgAAAAAEAAQA9QAAAIsDAAAAAA==&#10;" filled="f" stroked="f">
                          <v:textbox inset="0,0,0,0">
                            <w:txbxContent>
                              <w:p w:rsidR="00DE648D" w:rsidRPr="00513B9E" w:rsidRDefault="00DE648D" w:rsidP="009E3AB5">
                                <w:pPr>
                                  <w:rPr>
                                    <w:rFonts w:cstheme="majorBidi"/>
                                    <w:sz w:val="18"/>
                                    <w:szCs w:val="20"/>
                                  </w:rPr>
                                </w:pPr>
                                <w:r w:rsidRPr="00513B9E">
                                  <w:rPr>
                                    <w:rFonts w:cstheme="majorBidi"/>
                                    <w:sz w:val="18"/>
                                    <w:szCs w:val="20"/>
                                  </w:rPr>
                                  <w:t>Battery</w:t>
                                </w:r>
                              </w:p>
                            </w:txbxContent>
                          </v:textbox>
                        </v:rect>
                        <v:rect id="Rectangle 1341" o:spid="_x0000_s4223" style="position:absolute;left:8067;top:10674;width:1696;height:1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1kbMEA&#10;AADdAAAADwAAAGRycy9kb3ducmV2LnhtbERPy4rCMBTdC/5DuII7TXUhtRpF1EGX4wPU3aW5tsXm&#10;pjQZW+frzUJweTjv+bI1pXhS7QrLCkbDCARxanXBmYLz6WcQg3AeWWNpmRS8yMFy0e3MMdG24QM9&#10;jz4TIYRdggpy76tESpfmZNANbUUcuLutDfoA60zqGpsQbko5jqKJNFhwaMixonVO6eP4ZxTs4mp1&#10;3dv/Jiu3t93l9zLdnKZeqX6vXc1AeGr9V/xx77WCOJ6E/eFNe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9ZGzBAAAA3QAAAA8AAAAAAAAAAAAAAAAAmAIAAGRycy9kb3du&#10;cmV2LnhtbFBLBQYAAAAABAAEAPUAAACGAwAAAAA=&#10;" filled="f" stroked="f">
                          <v:textbox inset="0,0,0,0">
                            <w:txbxContent>
                              <w:p w:rsidR="00DE648D" w:rsidRPr="00513B9E" w:rsidRDefault="00DE648D" w:rsidP="009E3AB5">
                                <w:pPr>
                                  <w:rPr>
                                    <w:rFonts w:cstheme="majorBidi"/>
                                    <w:sz w:val="18"/>
                                    <w:szCs w:val="20"/>
                                  </w:rPr>
                                </w:pPr>
                                <w:r w:rsidRPr="00513B9E">
                                  <w:rPr>
                                    <w:rFonts w:cstheme="majorBidi"/>
                                    <w:sz w:val="18"/>
                                    <w:szCs w:val="20"/>
                                  </w:rPr>
                                  <w:t>SC</w:t>
                                </w:r>
                              </w:p>
                            </w:txbxContent>
                          </v:textbox>
                        </v:rect>
                        <v:rect id="Rectangle 1342" o:spid="_x0000_s4224" style="position:absolute;left:9255;top:2450;width:1124;height:1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HB98UA&#10;AADdAAAADwAAAGRycy9kb3ducmV2LnhtbESPT4vCMBTE7wv7HcJb8LamepDaNYrsKnr0H9S9PZpn&#10;W2xeShNt9dMbQfA4zMxvmMmsM5W4UuNKywoG/QgEcWZ1ybmCw375HYNwHlljZZkU3MjBbPr5McFE&#10;25a3dN35XAQIuwQVFN7XiZQuK8ig69uaOHgn2xj0QTa51A22AW4qOYyikTRYclgosKbfgrLz7mIU&#10;rOJ6flzbe5tXi/9VuknHf/uxV6r31c1/QHjq/Dv8aq+1gjgeDeD5JjwBOX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McH3xQAAAN0AAAAPAAAAAAAAAAAAAAAAAJgCAABkcnMv&#10;ZG93bnJldi54bWxQSwUGAAAAAAQABAD1AAAAigMAAAAA&#10;" filled="f" stroked="f">
                          <v:textbox inset="0,0,0,0">
                            <w:txbxContent>
                              <w:p w:rsidR="00DE648D" w:rsidRPr="00513B9E" w:rsidRDefault="00DE648D" w:rsidP="009E3AB5">
                                <w:pPr>
                                  <w:rPr>
                                    <w:rFonts w:cstheme="majorBidi"/>
                                    <w:i/>
                                    <w:iCs/>
                                    <w:sz w:val="18"/>
                                    <w:szCs w:val="20"/>
                                  </w:rPr>
                                </w:pPr>
                                <w:r w:rsidRPr="00513B9E">
                                  <w:rPr>
                                    <w:rFonts w:cstheme="majorBidi"/>
                                    <w:i/>
                                    <w:iCs/>
                                    <w:sz w:val="18"/>
                                    <w:szCs w:val="20"/>
                                  </w:rPr>
                                  <w:t>i</w:t>
                                </w:r>
                                <w:r w:rsidRPr="00513B9E">
                                  <w:rPr>
                                    <w:rFonts w:cstheme="majorBidi"/>
                                    <w:i/>
                                    <w:iCs/>
                                    <w:sz w:val="18"/>
                                    <w:szCs w:val="20"/>
                                    <w:vertAlign w:val="subscript"/>
                                  </w:rPr>
                                  <w:t>c</w:t>
                                </w:r>
                              </w:p>
                            </w:txbxContent>
                          </v:textbox>
                        </v:rect>
                        <v:rect id="Rectangle 1344" o:spid="_x0000_s4225" style="position:absolute;left:10430;top:3110;width:2280;height:5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1fesYA&#10;AADdAAAADwAAAGRycy9kb3ducmV2LnhtbESPQWvCQBSE74L/YXlCb7ppDhJS1yCFijlYWs2hx0f2&#10;mcRm34bdNab99d1CocdhZr5hNsVkejGS851lBY+rBARxbXXHjYLq/LLMQPiArLG3TAq+yEOxnc82&#10;mGt753caT6EREcI+RwVtCEMupa9bMuhXdiCO3sU6gyFK10jt8B7hppdpkqylwY7jQosDPbdUf55u&#10;RsHbodx/hPE4lpXuym95vRl3eVXqYTHtnkAEmsJ/+K990AqybJ3C75v4BOT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81fesYAAADdAAAADwAAAAAAAAAAAAAAAACYAgAAZHJz&#10;L2Rvd25yZXYueG1sUEsFBgAAAAAEAAQA9QAAAIsDAAAAAA==&#10;" filled="f" strokecolor="#bfbfbf">
                          <v:stroke dashstyle="dash"/>
                        </v:rect>
                        <v:shape id="AutoShape 1338" o:spid="_x0000_s4226" type="#_x0000_t32" style="position:absolute;left:9547;top:1638;width:156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ANHz8cAAADdAAAADwAAAGRycy9kb3ducmV2LnhtbESPQWvCQBSE7wX/w/IEL0U3KmiMrmKL&#10;iodeqqXg7ZF9TUKzb+PuGtN/3xUKPQ4z8w2z2nSmFi05X1lWMB4lIIhzqysuFHyc98MUhA/IGmvL&#10;pOCHPGzWvacVZtre+Z3aUyhEhLDPUEEZQpNJ6fOSDPqRbYij92WdwRClK6R2eI9wU8tJksykwYrj&#10;QokNvZaUf59uRsH1vLju55+mZXdbPF8O1WH39mKUGvS77RJEoC78h//aR60gTWdTeLyJT0Cu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A0fPxwAAAN0AAAAPAAAAAAAA&#10;AAAAAAAAAKECAABkcnMvZG93bnJldi54bWxQSwUGAAAAAAQABAD5AAAAlQMAAAAA&#10;">
                          <v:stroke endarrow="block" endarrowwidth="narrow"/>
                        </v:shape>
                        <v:shape id="Picture 1822" o:spid="_x0000_s4227" type="#_x0000_t75" style="position:absolute;left:1665;top:2803;width:3178;height:6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2dRbGAAAA3QAAAA8AAABkcnMvZG93bnJldi54bWxEj0FrAjEUhO8F/0N4hV5KzboWWbZGEUGo&#10;F7Fa6PWxeW6Wbl6WJK5rf30jCB6HmfmGmS8H24qefGgcK5iMMxDEldMN1wq+j5u3AkSIyBpbx6Tg&#10;SgGWi9HTHEvtLvxF/SHWIkE4lKjAxNiVUobKkMUwdh1x8k7OW4xJ+lpqj5cEt63Ms2wmLTacFgx2&#10;tDZU/R7OVgHn+fRU/bR/r97tzbA7rtb9tlbq5XlYfYCINMRH+N7+1AqKYvYOtzfpCcjF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HZ1FsYAAADdAAAADwAAAAAAAAAAAAAA&#10;AACfAgAAZHJzL2Rvd25yZXYueG1sUEsFBgAAAAAEAAQA9wAAAJIDAAAAAA==&#10;">
                          <v:imagedata r:id="rId813" o:title=""/>
                          <v:path arrowok="t"/>
                        </v:shape>
                        <v:group id="Group 289" o:spid="_x0000_s4228" style="position:absolute;left:5823;top:1179;width:450;height:1423;rotation:90" coordsize="45088,1422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7sjdrFAAAA3QAA&#10;AA8AAAAAAAAAAAAAAAAAqgIAAGRycy9kb3ducmV2LnhtbFBLBQYAAAAABAAEAPoAAACcAwAAAAA=&#10;">
                          <v:shape id="AutoShape 1325" o:spid="_x0000_s4229" type="#_x0000_t32" style="position:absolute;top:19924;width:45088;height:3307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DbU8UAAADdAAAADwAAAGRycy9kb3ducmV2LnhtbESPQWvCQBSE74L/YXlCL1I38RBCdBUp&#10;FIoHoZqDx8fuaxLMvk13tzH9992C4HGYmW+Y7X6yvRjJh86xgnyVgSDWznTcKKgv768liBCRDfaO&#10;ScEvBdjv5rMtVsbd+ZPGc2xEgnCoUEEb41BJGXRLFsPKDcTJ+3LeYkzSN9J4vCe47eU6ywppseO0&#10;0OJAby3p2/nHKuiO9akel9/R6/KYX30eLtdeK/WymA4bEJGm+Aw/2h9GQVkWBfy/SU9A7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CDbU8UAAADdAAAADwAAAAAAAAAA&#10;AAAAAAChAgAAZHJzL2Rvd25yZXYueG1sUEsFBgAAAAAEAAQA+QAAAJMDAAAAAA==&#10;"/>
                          <v:shape id="AutoShape 1326" o:spid="_x0000_s4230" type="#_x0000_t32" style="position:absolute;top:52998;width:45088;height:171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6odcYAAADdAAAADwAAAGRycy9kb3ducmV2LnhtbESPQWsCMRSE74X+h/AKvRTNKlSX1Shb&#10;QagFD9p6f25eN6Gbl+0m6vbfN4LgcZiZb5j5sneNOFMXrGcFo2EGgrjy2nKt4OtzPchBhIissfFM&#10;Cv4owHLx+DDHQvsL7+i8j7VIEA4FKjAxtoWUoTLkMAx9S5y8b985jEl2tdQdXhLcNXKcZRPp0HJa&#10;MNjSylD1sz85BdvN6K08Grv52P3a7eu6bE71y0Gp56e+nIGI1Md7+NZ+1wryfDKF65v0BOTi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oeqHXGAAAA3QAAAA8AAAAAAAAA&#10;AAAAAAAAoQIAAGRycy9kb3ducmV2LnhtbFBLBQYAAAAABAAEAPkAAACUAwAAAAA=&#10;"/>
                          <v:shape id="AutoShape 1328" o:spid="_x0000_s4231" type="#_x0000_t32" style="position:absolute;top:72125;width:45088;height:3307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PqusEAAADdAAAADwAAAGRycy9kb3ducmV2LnhtbERPTYvCMBC9L/gfwix4WTStBynVKLIg&#10;LB4EtQePQzLblm0mNcnW+u/NQfD4eN/r7Wg7MZAPrWMF+TwDQaydablWUF32swJEiMgGO8ek4EEB&#10;tpvJxxpL4+58ouEca5FCOJSooImxL6UMuiGLYe564sT9Om8xJuhraTzeU7jt5CLLltJiy6mhwZ6+&#10;G9J/53+roD1Ux2r4ukWvi0N+9Xm4XDut1PRz3K1ARBrjW/xy/xgFRbFMc9Ob9ATk5g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W8+q6wQAAAN0AAAAPAAAAAAAAAAAAAAAA&#10;AKECAABkcnMvZG93bnJldi54bWxQSwUGAAAAAAQABAD5AAAAjwMAAAAA&#10;"/>
                          <v:shape id="AutoShape 1329" o:spid="_x0000_s4232" type="#_x0000_t32" style="position:absolute;top:105199;width:45088;height:171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2ZnMYAAADdAAAADwAAAGRycy9kb3ducmV2LnhtbESPQWsCMRSE70L/Q3iFXkSzFirrapSt&#10;INSCB229PzfPTejmZd1E3f77plDocZiZb5jFqneNuFEXrGcFk3EGgrjy2nKt4PNjM8pBhIissfFM&#10;Cr4pwGr5MFhgof2d93Q7xFokCIcCFZgY20LKUBlyGMa+JU7e2XcOY5JdLXWH9wR3jXzOsql0aDkt&#10;GGxpbaj6Olydgt128lqejN2+7y9297Ipm2s9PCr19NiXcxCR+vgf/mu/aQV5Pp3B75v0BOTy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TNmZzGAAAA3QAAAA8AAAAAAAAA&#10;AAAAAAAAoQIAAGRycy9kb3ducmV2LnhtbFBLBQYAAAAABAAEAPkAAACUAwAAAAA=&#10;"/>
                          <v:shape id="AutoShape 1330" o:spid="_x0000_s4233" type="#_x0000_t32" style="position:absolute;left:25983;width:19105;height:1992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JmKPsMAAADdAAAADwAAAGRycy9kb3ducmV2LnhtbERPTYvCMBC9L/gfwgheFk1d2LVUoxRl&#10;YRFErYLXoRnbajMpTdT6781B2OPjfc8WnanFnVpXWVYwHkUgiHOrKy4UHA+/wxiE88gaa8uk4EkO&#10;FvPexwwTbR+8p3vmCxFC2CWooPS+SaR0eUkG3cg2xIE729agD7AtpG7xEcJNLb+i6EcarDg0lNjQ&#10;sqT8mt2MAr/5XH9f9tttmjGv0t36dE2XJ6UG/S6dgvDU+X/x2/2nFcTxJOwPb8ITkPM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SZij7DAAAA3QAAAA8AAAAAAAAAAAAA&#10;AAAAoQIAAGRycy9kb3ducmV2LnhtbFBLBQYAAAAABAAEAPkAAACRAwAAAAA=&#10;"/>
                          <v:shape id="AutoShape 1331" o:spid="_x0000_s4234" type="#_x0000_t32" style="position:absolute;left:22926;top:122333;width:22162;height:1992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DV+sUAAADdAAAADwAAAGRycy9kb3ducmV2LnhtbESPQWvCQBSE7wX/w/IEL0U38aAhdZUi&#10;FMRDoZqDx8fuaxKafRt3tzH++25B8DjMzDfMZjfaTgzkQ+tYQb7IQBBrZ1quFVTnj3kBIkRkg51j&#10;UnCnALvt5GWDpXE3/qLhFGuRIBxKVNDE2JdSBt2QxbBwPXHyvp23GJP0tTQebwluO7nMspW02HJa&#10;aLCnfUP65/RrFbTH6rMaXq/R6+KYX3wezpdOKzWbju9vICKN8Rl+tA9GQVGsc/h/k56A3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hDV+sUAAADdAAAADwAAAAAAAAAA&#10;AAAAAAChAgAAZHJzL2Rvd25yZXYueG1sUEsFBgAAAAAEAAQA+QAAAJMDAAAAAA==&#10;"/>
                        </v:group>
                        <v:shape id="AutoShape 1303" o:spid="_x0000_s4235" type="#_x0000_t32" style="position:absolute;left:3227;top:1912;width:2103;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7CdMMYAAADdAAAADwAAAGRycy9kb3ducmV2LnhtbESPQWsCMRSE74X+h/AKvRTNKmiX1Sjb&#10;gqCCB229Pzevm9DNy3YTdfvvG0HocZiZb5j5sneNuFAXrGcFo2EGgrjy2nKt4PNjNchBhIissfFM&#10;Cn4pwHLx+DDHQvsr7+lyiLVIEA4FKjAxtoWUoTLkMAx9S5y8L985jEl2tdQdXhPcNXKcZVPp0HJa&#10;MNjSu6Hq+3B2Cnab0Vt5Mnaz3f/Y3WRVNuf65ajU81NfzkBE6uN/+N5eawV5/jqG25v0BOT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wnTDGAAAA3QAAAA8AAAAAAAAA&#10;AAAAAAAAoQIAAGRycy9kb3ducmV2LnhtbFBLBQYAAAAABAAEAPkAAACUAwAAAAA=&#10;"/>
                        <v:rect id="Rectangle 407" o:spid="_x0000_s4236" style="position:absolute;left:5617;top:453;width:1695;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ZsxsYA&#10;AADdAAAADwAAAGRycy9kb3ducmV2LnhtbESPQWvCQBSE74L/YXlCb7qpBY3RVcS26FFjwfb2yD6T&#10;0OzbkN2a6K93BaHHYWa+YRarzlTiQo0rLSt4HUUgiDOrS84VfB0/hzEI55E1VpZJwZUcrJb93gIT&#10;bVs+0CX1uQgQdgkqKLyvEyldVpBBN7I1cfDOtjHog2xyqRtsA9xUchxFE2mw5LBQYE2bgrLf9M8o&#10;2Mb1+ntnb21effxsT/vT7P0480q9DLr1HISnzv+Hn+2dVhDH0zd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HZsxsYAAADdAAAADwAAAAAAAAAAAAAAAACYAgAAZHJz&#10;L2Rvd25yZXYueG1sUEsFBgAAAAAEAAQA9QAAAIsDAAAAAA==&#10;" filled="f" stroked="f">
                          <v:textbox inset="0,0,0,0">
                            <w:txbxContent>
                              <w:p w:rsidR="00DE648D" w:rsidRPr="00513B9E" w:rsidRDefault="00DE648D" w:rsidP="009E3AB5">
                                <w:pPr>
                                  <w:pStyle w:val="NormalWeb"/>
                                  <w:spacing w:before="0" w:beforeAutospacing="0" w:after="0" w:afterAutospacing="0"/>
                                  <w:rPr>
                                    <w:rFonts w:asciiTheme="majorBidi" w:hAnsiTheme="majorBidi" w:cstheme="majorBidi"/>
                                    <w:i/>
                                    <w:iCs/>
                                    <w:sz w:val="18"/>
                                    <w:szCs w:val="20"/>
                                  </w:rPr>
                                </w:pPr>
                                <w:r w:rsidRPr="00513B9E">
                                  <w:rPr>
                                    <w:rFonts w:asciiTheme="majorBidi" w:hAnsiTheme="majorBidi" w:cstheme="majorBidi"/>
                                    <w:i/>
                                    <w:iCs/>
                                    <w:sz w:val="18"/>
                                    <w:szCs w:val="20"/>
                                  </w:rPr>
                                  <w:t>R</w:t>
                                </w:r>
                                <w:r w:rsidRPr="00513B9E">
                                  <w:rPr>
                                    <w:rFonts w:asciiTheme="majorBidi" w:hAnsiTheme="majorBidi" w:cstheme="majorBidi"/>
                                    <w:i/>
                                    <w:iCs/>
                                    <w:sz w:val="18"/>
                                    <w:szCs w:val="20"/>
                                    <w:vertAlign w:val="subscript"/>
                                  </w:rPr>
                                  <w:t>b</w:t>
                                </w:r>
                              </w:p>
                            </w:txbxContent>
                          </v:textbox>
                        </v:rect>
                        <v:rect id="Rectangle 410" o:spid="_x0000_s4237" style="position:absolute;left:7061;top:5191;width:1695;height:1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0ssYA&#10;AADdAAAADwAAAGRycy9kb3ducmV2LnhtbESPQWvCQBSE74L/YXlCb7qpFI3RVcS26FFjwfb2yD6T&#10;0OzbkN2a6K93BaHHYWa+YRarzlTiQo0rLSt4HUUgiDOrS84VfB0/hzEI55E1VpZJwZUcrJb93gIT&#10;bVs+0CX1uQgQdgkqKLyvEyldVpBBN7I1cfDOtjHog2xyqRtsA9xUchxFE2mw5LBQYE2bgrLf9M8o&#10;2Mb1+ntnb21effxsT/vT7P0480q9DLr1HISnzv+Hn+2dVhDH0zd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5/0ssYAAADdAAAADwAAAAAAAAAAAAAAAACYAgAAZHJz&#10;L2Rvd25yZXYueG1sUEsFBgAAAAAEAAQA9QAAAIsDAAAAAA==&#10;" filled="f" stroked="f">
                          <v:textbox inset="0,0,0,0">
                            <w:txbxContent>
                              <w:p w:rsidR="00DE648D" w:rsidRPr="00513B9E" w:rsidRDefault="00DE648D" w:rsidP="009E3AB5">
                                <w:pPr>
                                  <w:pStyle w:val="NormalWeb"/>
                                  <w:spacing w:before="0" w:beforeAutospacing="0" w:after="0" w:afterAutospacing="0"/>
                                  <w:rPr>
                                    <w:rFonts w:asciiTheme="majorBidi" w:hAnsiTheme="majorBidi" w:cstheme="majorBidi"/>
                                    <w:sz w:val="18"/>
                                    <w:szCs w:val="20"/>
                                  </w:rPr>
                                </w:pPr>
                                <w:r w:rsidRPr="00513B9E">
                                  <w:rPr>
                                    <w:rFonts w:asciiTheme="majorBidi" w:hAnsiTheme="majorBidi" w:cstheme="majorBidi"/>
                                    <w:i/>
                                    <w:iCs/>
                                    <w:sz w:val="18"/>
                                    <w:szCs w:val="20"/>
                                  </w:rPr>
                                  <w:t>R</w:t>
                                </w:r>
                                <w:r w:rsidRPr="00513B9E">
                                  <w:rPr>
                                    <w:rFonts w:asciiTheme="majorBidi" w:hAnsiTheme="majorBidi" w:cstheme="majorBidi"/>
                                    <w:i/>
                                    <w:iCs/>
                                    <w:sz w:val="18"/>
                                    <w:szCs w:val="20"/>
                                    <w:vertAlign w:val="subscript"/>
                                  </w:rPr>
                                  <w:t>c</w:t>
                                </w:r>
                              </w:p>
                            </w:txbxContent>
                          </v:textbox>
                        </v:rect>
                        <v:rect id="Rectangle 412" o:spid="_x0000_s4238" style="position:absolute;left:6684;top:6884;width:1695;height:1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NRKcYA&#10;AADdAAAADwAAAGRycy9kb3ducmV2LnhtbESPQWvCQBSE74L/YXlCb7qpUI3RVcS26FFjwfb2yD6T&#10;0OzbkN2a6K93BaHHYWa+YRarzlTiQo0rLSt4HUUgiDOrS84VfB0/hzEI55E1VpZJwZUcrJb93gIT&#10;bVs+0CX1uQgQdgkqKLyvEyldVpBBN7I1cfDOtjHog2xyqRtsA9xUchxFE2mw5LBQYE2bgrLf9M8o&#10;2Mb1+ntnb21effxsT/vT7P0480q9DLr1HISnzv+Hn+2dVhDH0zd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NNRKcYAAADdAAAADwAAAAAAAAAAAAAAAACYAgAAZHJz&#10;L2Rvd25yZXYueG1sUEsFBgAAAAAEAAQA9QAAAIsDAAAAAA==&#10;" filled="f" stroked="f">
                          <v:textbox inset="0,0,0,0">
                            <w:txbxContent>
                              <w:p w:rsidR="00DE648D" w:rsidRPr="00513B9E" w:rsidRDefault="00DE648D" w:rsidP="009E3AB5">
                                <w:pPr>
                                  <w:pStyle w:val="NormalWeb"/>
                                  <w:spacing w:before="0" w:beforeAutospacing="0" w:after="0" w:afterAutospacing="0"/>
                                  <w:rPr>
                                    <w:rFonts w:asciiTheme="majorBidi" w:hAnsiTheme="majorBidi" w:cstheme="majorBidi"/>
                                    <w:sz w:val="18"/>
                                    <w:szCs w:val="20"/>
                                  </w:rPr>
                                </w:pPr>
                                <w:r w:rsidRPr="00513B9E">
                                  <w:rPr>
                                    <w:rFonts w:asciiTheme="majorBidi" w:hAnsiTheme="majorBidi" w:cstheme="majorBidi"/>
                                    <w:i/>
                                    <w:iCs/>
                                    <w:sz w:val="18"/>
                                    <w:szCs w:val="20"/>
                                  </w:rPr>
                                  <w:t>C</w:t>
                                </w:r>
                                <w:r w:rsidRPr="00513B9E">
                                  <w:rPr>
                                    <w:rFonts w:asciiTheme="majorBidi" w:hAnsiTheme="majorBidi" w:cstheme="majorBidi"/>
                                    <w:i/>
                                    <w:iCs/>
                                    <w:sz w:val="18"/>
                                    <w:szCs w:val="20"/>
                                    <w:vertAlign w:val="subscript"/>
                                  </w:rPr>
                                  <w:t>c</w:t>
                                </w:r>
                              </w:p>
                            </w:txbxContent>
                          </v:textbox>
                        </v:rect>
                      </v:group>
                    </v:group>
                  </v:group>
                </v:group>
                <w10:anchorlock/>
              </v:group>
            </w:pict>
          </mc:Fallback>
        </mc:AlternateContent>
      </w:r>
    </w:p>
    <w:p w:rsidR="009E3AB5" w:rsidRPr="00DA2A8F" w:rsidRDefault="00FA35BF" w:rsidP="009E3AB5">
      <w:pPr>
        <w:pStyle w:val="Heading3"/>
      </w:pPr>
      <w:bookmarkStart w:id="3817" w:name="_Toc335662596"/>
      <w:bookmarkStart w:id="3818" w:name="_Toc336031512"/>
      <w:bookmarkStart w:id="3819" w:name="_Toc336031648"/>
      <w:bookmarkStart w:id="3820" w:name="_Toc336031892"/>
      <w:bookmarkStart w:id="3821" w:name="_Toc336034288"/>
      <w:bookmarkStart w:id="3822" w:name="_Toc336034418"/>
      <w:bookmarkStart w:id="3823" w:name="_Toc336911052"/>
      <w:bookmarkStart w:id="3824" w:name="_Toc341209798"/>
      <w:r>
        <w:t>8</w:t>
      </w:r>
      <w:r w:rsidR="00E1015E" w:rsidRPr="00DA2A8F">
        <w:t>.6.3</w:t>
      </w:r>
      <w:r w:rsidR="009E3AB5" w:rsidRPr="00DA2A8F">
        <w:t xml:space="preserve"> Supplying Normal Loads by PVs</w:t>
      </w:r>
      <w:bookmarkEnd w:id="3817"/>
      <w:bookmarkEnd w:id="3818"/>
      <w:bookmarkEnd w:id="3819"/>
      <w:bookmarkEnd w:id="3820"/>
      <w:bookmarkEnd w:id="3821"/>
      <w:bookmarkEnd w:id="3822"/>
      <w:bookmarkEnd w:id="3823"/>
      <w:bookmarkEnd w:id="3824"/>
    </w:p>
    <w:p w:rsidR="009E3AB5" w:rsidRPr="00DA2A8F" w:rsidRDefault="009E3AB5" w:rsidP="009E3AB5">
      <w:pPr>
        <w:pStyle w:val="TextAli"/>
      </w:pPr>
      <w:r w:rsidRPr="00DA2A8F">
        <w:t xml:space="preserve">Normal loads on the smart microgrid are supplied using PV system operating at its Maximum Power Point (MPP). The loads on the DC microgrid are supplied by the PV generation. If there is a surplus in power, which means that the difference </w:t>
      </w:r>
      <w:bookmarkStart w:id="3825" w:name="OLE_LINK67"/>
      <w:r w:rsidRPr="00DA2A8F">
        <w:rPr>
          <w:i/>
          <w:iCs/>
        </w:rPr>
        <w:t>P</w:t>
      </w:r>
      <w:r w:rsidRPr="00DA2A8F">
        <w:rPr>
          <w:i/>
          <w:iCs/>
          <w:vertAlign w:val="subscript"/>
        </w:rPr>
        <w:t>diff</w:t>
      </w:r>
      <w:r w:rsidRPr="00DA2A8F">
        <w:t>&gt; 0</w:t>
      </w:r>
      <w:bookmarkEnd w:id="3825"/>
      <w:r w:rsidRPr="00DA2A8F">
        <w:t xml:space="preserve">, where </w:t>
      </w:r>
    </w:p>
    <w:p w:rsidR="009E3AB5" w:rsidRPr="00DA2A8F" w:rsidRDefault="009E3AB5" w:rsidP="00BF2566">
      <w:pPr>
        <w:pStyle w:val="Text"/>
        <w:spacing w:line="480" w:lineRule="auto"/>
        <w:ind w:firstLine="0"/>
        <w:jc w:val="right"/>
        <w:rPr>
          <w:sz w:val="24"/>
          <w:szCs w:val="24"/>
        </w:rPr>
      </w:pPr>
      <w:r w:rsidRPr="00DA2A8F">
        <w:rPr>
          <w:position w:val="-14"/>
          <w:sz w:val="24"/>
          <w:szCs w:val="24"/>
        </w:rPr>
        <w:object w:dxaOrig="1740" w:dyaOrig="380">
          <v:shape id="_x0000_i1269" type="#_x0000_t75" style="width:86.2pt;height:22.5pt" o:ole="">
            <v:imagedata r:id="rId814" o:title=""/>
          </v:shape>
          <o:OLEObject Type="Embed" ProgID="Equation.3" ShapeID="_x0000_i1269" DrawAspect="Content" ObjectID="_1416146540" r:id="rId815"/>
        </w:object>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t xml:space="preserve"> (</w:t>
      </w:r>
      <w:r w:rsidR="00FA35BF">
        <w:rPr>
          <w:sz w:val="24"/>
          <w:szCs w:val="24"/>
        </w:rPr>
        <w:t>8</w:t>
      </w:r>
      <w:r w:rsidRPr="00DA2A8F">
        <w:rPr>
          <w:sz w:val="24"/>
          <w:szCs w:val="24"/>
        </w:rPr>
        <w:t>.1)</w:t>
      </w:r>
    </w:p>
    <w:p w:rsidR="009E3AB5" w:rsidRPr="00DA2A8F" w:rsidRDefault="009E3AB5" w:rsidP="00D65AC6">
      <w:pPr>
        <w:pStyle w:val="TextAli"/>
      </w:pPr>
      <w:r w:rsidRPr="00DA2A8F">
        <w:t>There will be two options; either to charge the battery or to sell this surplus power to the grid. In order to minimize the annual overall cost of energy and maximize the saving, the decision is made based on the energy tariff. Utility grids increase the tariff during peak hours. Hence, if it is a peak period, which is defined as two hours around the peak of the daily load curve, priority is given to selling the power to the utility grid. Otherwise, batteries are charged. However, this all depends on the state of charge (</w:t>
      </w:r>
      <w:r w:rsidRPr="00DA2A8F">
        <w:rPr>
          <w:i/>
          <w:iCs/>
        </w:rPr>
        <w:t>SoC</w:t>
      </w:r>
      <w:r w:rsidRPr="00DA2A8F">
        <w:t>) of the</w:t>
      </w:r>
      <w:r w:rsidR="00D65AC6" w:rsidRPr="00DA2A8F">
        <w:t xml:space="preserve"> batteries</w:t>
      </w:r>
      <w:r w:rsidRPr="00DA2A8F">
        <w:t>. If there is a surplus power during a peak period, the percentage of the surplus power that goes to the battery (</w:t>
      </w:r>
      <w:r w:rsidRPr="00DA2A8F">
        <w:rPr>
          <w:i/>
          <w:iCs/>
        </w:rPr>
        <w:t>P</w:t>
      </w:r>
      <w:r w:rsidRPr="00DA2A8F">
        <w:rPr>
          <w:i/>
          <w:iCs/>
          <w:vertAlign w:val="subscript"/>
        </w:rPr>
        <w:t>batt</w:t>
      </w:r>
      <w:r w:rsidRPr="00DA2A8F">
        <w:t>) follows the formula proposed in [139] as:</w:t>
      </w:r>
    </w:p>
    <w:bookmarkStart w:id="3826" w:name="OLE_LINK64"/>
    <w:p w:rsidR="009E3AB5" w:rsidRPr="00DA2A8F" w:rsidRDefault="004A65D5" w:rsidP="00BF2566">
      <w:pPr>
        <w:pStyle w:val="Text"/>
        <w:spacing w:line="480" w:lineRule="auto"/>
        <w:ind w:firstLine="0"/>
        <w:jc w:val="right"/>
        <w:rPr>
          <w:sz w:val="24"/>
          <w:szCs w:val="24"/>
        </w:rPr>
      </w:pPr>
      <w:r w:rsidRPr="00DA2A8F">
        <w:rPr>
          <w:position w:val="-14"/>
          <w:sz w:val="24"/>
          <w:szCs w:val="24"/>
        </w:rPr>
        <w:object w:dxaOrig="2659" w:dyaOrig="400">
          <v:shape id="_x0000_i1270" type="#_x0000_t75" style="width:2in;height:22.5pt" o:ole="">
            <v:imagedata r:id="rId816" o:title=""/>
          </v:shape>
          <o:OLEObject Type="Embed" ProgID="Equation.3" ShapeID="_x0000_i1270" DrawAspect="Content" ObjectID="_1416146541" r:id="rId817"/>
        </w:object>
      </w:r>
      <w:r w:rsidR="009E3AB5" w:rsidRPr="00DA2A8F">
        <w:rPr>
          <w:sz w:val="24"/>
          <w:szCs w:val="24"/>
        </w:rPr>
        <w:tab/>
      </w:r>
      <w:r w:rsidR="009E3AB5" w:rsidRPr="00DA2A8F">
        <w:rPr>
          <w:sz w:val="24"/>
          <w:szCs w:val="24"/>
        </w:rPr>
        <w:tab/>
      </w:r>
      <w:r w:rsidR="009E3AB5" w:rsidRPr="00DA2A8F">
        <w:rPr>
          <w:sz w:val="24"/>
          <w:szCs w:val="24"/>
        </w:rPr>
        <w:tab/>
      </w:r>
      <w:r w:rsidR="009E3AB5" w:rsidRPr="00DA2A8F">
        <w:rPr>
          <w:sz w:val="24"/>
          <w:szCs w:val="24"/>
        </w:rPr>
        <w:tab/>
      </w:r>
      <w:r w:rsidR="009E3AB5" w:rsidRPr="00DA2A8F">
        <w:rPr>
          <w:sz w:val="24"/>
          <w:szCs w:val="24"/>
        </w:rPr>
        <w:tab/>
      </w:r>
      <w:r w:rsidR="009E3AB5" w:rsidRPr="00DA2A8F">
        <w:rPr>
          <w:sz w:val="24"/>
          <w:szCs w:val="24"/>
        </w:rPr>
        <w:tab/>
      </w:r>
      <w:r w:rsidR="009E3AB5" w:rsidRPr="00DA2A8F">
        <w:rPr>
          <w:sz w:val="24"/>
          <w:szCs w:val="24"/>
        </w:rPr>
        <w:tab/>
      </w:r>
      <w:r w:rsidR="009E3AB5" w:rsidRPr="00DA2A8F">
        <w:rPr>
          <w:sz w:val="24"/>
          <w:szCs w:val="24"/>
        </w:rPr>
        <w:tab/>
        <w:t xml:space="preserve"> (</w:t>
      </w:r>
      <w:r w:rsidR="00FA35BF">
        <w:rPr>
          <w:sz w:val="24"/>
          <w:szCs w:val="24"/>
        </w:rPr>
        <w:t>8</w:t>
      </w:r>
      <w:r w:rsidR="009E3AB5" w:rsidRPr="00DA2A8F">
        <w:rPr>
          <w:sz w:val="24"/>
          <w:szCs w:val="24"/>
        </w:rPr>
        <w:t>.2)</w:t>
      </w:r>
    </w:p>
    <w:p w:rsidR="009E3AB5" w:rsidRPr="00DA2A8F" w:rsidRDefault="009E3AB5" w:rsidP="009E3AB5">
      <w:pPr>
        <w:pStyle w:val="TextAli"/>
      </w:pPr>
      <w:r w:rsidRPr="00DA2A8F">
        <w:t>However, if the surplus power is available during an off-peak period, the percentage of the surplus power that goes to</w:t>
      </w:r>
      <w:bookmarkEnd w:id="3826"/>
      <w:r w:rsidRPr="00DA2A8F">
        <w:t xml:space="preserve"> the battery (</w:t>
      </w:r>
      <w:r w:rsidRPr="00DA2A8F">
        <w:rPr>
          <w:i/>
          <w:iCs/>
        </w:rPr>
        <w:t>P</w:t>
      </w:r>
      <w:r w:rsidRPr="00DA2A8F">
        <w:rPr>
          <w:i/>
          <w:iCs/>
          <w:vertAlign w:val="subscript"/>
        </w:rPr>
        <w:t>batt</w:t>
      </w:r>
      <w:r w:rsidRPr="00DA2A8F">
        <w:t>) follows the following formula [139]:</w:t>
      </w:r>
    </w:p>
    <w:p w:rsidR="009E3AB5" w:rsidRPr="00DA2A8F" w:rsidRDefault="004A65D5" w:rsidP="00BF2566">
      <w:pPr>
        <w:pStyle w:val="Text"/>
        <w:spacing w:line="480" w:lineRule="auto"/>
        <w:ind w:firstLine="0"/>
        <w:jc w:val="right"/>
        <w:rPr>
          <w:sz w:val="24"/>
          <w:szCs w:val="24"/>
        </w:rPr>
      </w:pPr>
      <w:r w:rsidRPr="00DA2A8F">
        <w:rPr>
          <w:position w:val="-14"/>
          <w:sz w:val="24"/>
          <w:szCs w:val="24"/>
        </w:rPr>
        <w:object w:dxaOrig="4280" w:dyaOrig="400">
          <v:shape id="_x0000_i1271" type="#_x0000_t75" style="width:215.95pt;height:18.75pt" o:ole="">
            <v:imagedata r:id="rId818" o:title=""/>
          </v:shape>
          <o:OLEObject Type="Embed" ProgID="Equation.3" ShapeID="_x0000_i1271" DrawAspect="Content" ObjectID="_1416146542" r:id="rId819"/>
        </w:object>
      </w:r>
      <w:r w:rsidR="009E3AB5" w:rsidRPr="00DA2A8F">
        <w:rPr>
          <w:sz w:val="24"/>
          <w:szCs w:val="24"/>
        </w:rPr>
        <w:tab/>
      </w:r>
      <w:r w:rsidR="009E3AB5" w:rsidRPr="00DA2A8F">
        <w:rPr>
          <w:sz w:val="24"/>
          <w:szCs w:val="24"/>
        </w:rPr>
        <w:tab/>
      </w:r>
      <w:r w:rsidR="009E3AB5" w:rsidRPr="00DA2A8F">
        <w:rPr>
          <w:sz w:val="24"/>
          <w:szCs w:val="24"/>
        </w:rPr>
        <w:tab/>
      </w:r>
      <w:r w:rsidR="009E3AB5" w:rsidRPr="00DA2A8F">
        <w:rPr>
          <w:sz w:val="24"/>
          <w:szCs w:val="24"/>
        </w:rPr>
        <w:tab/>
      </w:r>
      <w:r w:rsidR="009E3AB5" w:rsidRPr="00DA2A8F">
        <w:rPr>
          <w:sz w:val="24"/>
          <w:szCs w:val="24"/>
        </w:rPr>
        <w:tab/>
      </w:r>
      <w:r w:rsidR="009E3AB5" w:rsidRPr="00DA2A8F">
        <w:rPr>
          <w:sz w:val="24"/>
          <w:szCs w:val="24"/>
        </w:rPr>
        <w:tab/>
        <w:t>(</w:t>
      </w:r>
      <w:r w:rsidR="00FA35BF">
        <w:rPr>
          <w:sz w:val="24"/>
          <w:szCs w:val="24"/>
        </w:rPr>
        <w:t>8</w:t>
      </w:r>
      <w:r w:rsidR="009E3AB5" w:rsidRPr="00DA2A8F">
        <w:rPr>
          <w:sz w:val="24"/>
          <w:szCs w:val="24"/>
        </w:rPr>
        <w:t>.3)</w:t>
      </w:r>
    </w:p>
    <w:p w:rsidR="009E3AB5" w:rsidRPr="00DA2A8F" w:rsidRDefault="009E3AB5" w:rsidP="009E3AB5">
      <w:pPr>
        <w:pStyle w:val="Text"/>
        <w:spacing w:line="480" w:lineRule="auto"/>
        <w:ind w:firstLine="0"/>
        <w:rPr>
          <w:sz w:val="24"/>
          <w:szCs w:val="24"/>
        </w:rPr>
      </w:pPr>
      <w:r w:rsidRPr="00DA2A8F">
        <w:rPr>
          <w:sz w:val="24"/>
          <w:szCs w:val="24"/>
        </w:rPr>
        <w:t xml:space="preserve"> The batteries’ SoC can be estimated as follows:</w:t>
      </w:r>
    </w:p>
    <w:p w:rsidR="009E3AB5" w:rsidRPr="00DA2A8F" w:rsidRDefault="009E3AB5" w:rsidP="00BF2566">
      <w:pPr>
        <w:pStyle w:val="Text"/>
        <w:spacing w:line="480" w:lineRule="auto"/>
        <w:ind w:firstLine="0"/>
        <w:jc w:val="right"/>
        <w:rPr>
          <w:sz w:val="24"/>
          <w:szCs w:val="24"/>
        </w:rPr>
      </w:pPr>
      <w:r w:rsidRPr="00DA2A8F">
        <w:rPr>
          <w:position w:val="-32"/>
          <w:sz w:val="24"/>
          <w:szCs w:val="24"/>
        </w:rPr>
        <w:object w:dxaOrig="2780" w:dyaOrig="1080">
          <v:shape id="_x0000_i1272" type="#_x0000_t75" style="width:152.2pt;height:57.75pt" o:ole="">
            <v:imagedata r:id="rId820" o:title=""/>
          </v:shape>
          <o:OLEObject Type="Embed" ProgID="Equation.3" ShapeID="_x0000_i1272" DrawAspect="Content" ObjectID="_1416146543" r:id="rId821"/>
        </w:object>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t xml:space="preserve"> (</w:t>
      </w:r>
      <w:r w:rsidR="00FA35BF">
        <w:rPr>
          <w:sz w:val="24"/>
          <w:szCs w:val="24"/>
        </w:rPr>
        <w:t>8</w:t>
      </w:r>
      <w:r w:rsidRPr="00DA2A8F">
        <w:rPr>
          <w:sz w:val="24"/>
          <w:szCs w:val="24"/>
        </w:rPr>
        <w:t>.4)</w:t>
      </w:r>
    </w:p>
    <w:p w:rsidR="009E3AB5" w:rsidRPr="00DA2A8F" w:rsidRDefault="009E3AB5" w:rsidP="009E3AB5">
      <w:pPr>
        <w:pStyle w:val="TextAli"/>
        <w:ind w:firstLine="0"/>
      </w:pPr>
      <w:bookmarkStart w:id="3827" w:name="OLE_LINK56"/>
      <w:r w:rsidRPr="00DA2A8F">
        <w:t xml:space="preserve">where, </w:t>
      </w:r>
      <w:r w:rsidRPr="00DA2A8F">
        <w:rPr>
          <w:i/>
          <w:iCs/>
        </w:rPr>
        <w:t>E</w:t>
      </w:r>
      <w:r w:rsidRPr="00DA2A8F">
        <w:rPr>
          <w:i/>
          <w:iCs/>
          <w:vertAlign w:val="subscript"/>
        </w:rPr>
        <w:t>FB</w:t>
      </w:r>
      <w:r w:rsidRPr="00DA2A8F">
        <w:t xml:space="preserve"> (Ah) is the full charge or total energy capacity of the battery. </w:t>
      </w:r>
    </w:p>
    <w:p w:rsidR="009E3AB5" w:rsidRPr="00DA2A8F" w:rsidRDefault="009E3AB5" w:rsidP="009E3AB5">
      <w:pPr>
        <w:pStyle w:val="TextAli"/>
        <w:ind w:firstLine="0"/>
      </w:pPr>
      <w:r w:rsidRPr="00DA2A8F">
        <w:tab/>
        <w:t>The hour at which the next peak load is taking place (</w:t>
      </w:r>
      <w:r w:rsidRPr="00DA2A8F">
        <w:rPr>
          <w:i/>
          <w:iCs/>
        </w:rPr>
        <w:t>T</w:t>
      </w:r>
      <w:r w:rsidRPr="00DA2A8F">
        <w:rPr>
          <w:i/>
          <w:iCs/>
          <w:vertAlign w:val="subscript"/>
        </w:rPr>
        <w:t>PK</w:t>
      </w:r>
      <w:r w:rsidRPr="00DA2A8F">
        <w:t>) can be calculated using the predicted load curve of the day. At peak instance, we have:</w:t>
      </w:r>
    </w:p>
    <w:bookmarkEnd w:id="3827"/>
    <w:p w:rsidR="009E3AB5" w:rsidRPr="00DA2A8F" w:rsidRDefault="009E3AB5" w:rsidP="00BF2566">
      <w:pPr>
        <w:pStyle w:val="Text"/>
        <w:spacing w:line="480" w:lineRule="auto"/>
        <w:ind w:firstLine="0"/>
        <w:jc w:val="right"/>
        <w:rPr>
          <w:sz w:val="24"/>
          <w:szCs w:val="24"/>
        </w:rPr>
      </w:pPr>
      <w:r w:rsidRPr="00DA2A8F">
        <w:rPr>
          <w:position w:val="-32"/>
          <w:sz w:val="24"/>
          <w:szCs w:val="24"/>
        </w:rPr>
        <w:object w:dxaOrig="2520" w:dyaOrig="740">
          <v:shape id="_x0000_i1273" type="#_x0000_t75" style="width:121.45pt;height:37.5pt" o:ole="">
            <v:imagedata r:id="rId822" o:title=""/>
          </v:shape>
          <o:OLEObject Type="Embed" ProgID="Equation.3" ShapeID="_x0000_i1273" DrawAspect="Content" ObjectID="_1416146544" r:id="rId823"/>
        </w:object>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t>(</w:t>
      </w:r>
      <w:r w:rsidR="00FA35BF">
        <w:rPr>
          <w:sz w:val="24"/>
          <w:szCs w:val="24"/>
        </w:rPr>
        <w:t>8</w:t>
      </w:r>
      <w:r w:rsidRPr="00DA2A8F">
        <w:rPr>
          <w:sz w:val="24"/>
          <w:szCs w:val="24"/>
        </w:rPr>
        <w:t>.5)</w:t>
      </w:r>
    </w:p>
    <w:p w:rsidR="009E3AB5" w:rsidRPr="00DA2A8F" w:rsidRDefault="009E3AB5" w:rsidP="00BF2566">
      <w:pPr>
        <w:pStyle w:val="TextAli"/>
      </w:pPr>
      <w:r w:rsidRPr="00DA2A8F">
        <w:t xml:space="preserve">where, </w:t>
      </w:r>
      <w:r w:rsidRPr="00DA2A8F">
        <w:rPr>
          <w:i/>
          <w:iCs/>
        </w:rPr>
        <w:t>D1</w:t>
      </w:r>
      <w:r w:rsidRPr="00DA2A8F">
        <w:t xml:space="preserve"> is the day in which we are calculating. The solution of Eqn. (</w:t>
      </w:r>
      <w:r w:rsidR="00FA35BF">
        <w:t>8</w:t>
      </w:r>
      <w:r w:rsidRPr="00DA2A8F">
        <w:t xml:space="preserve">.5) yields the peak hour </w:t>
      </w:r>
      <w:bookmarkStart w:id="3828" w:name="OLE_LINK49"/>
      <w:r w:rsidRPr="00DA2A8F">
        <w:t>TPK</w:t>
      </w:r>
      <w:bookmarkEnd w:id="3828"/>
      <w:r w:rsidRPr="00DA2A8F">
        <w:t>. The peak period is defined as</w:t>
      </w:r>
    </w:p>
    <w:p w:rsidR="009E3AB5" w:rsidRPr="00DA2A8F" w:rsidRDefault="009E3AB5" w:rsidP="00BF2566">
      <w:pPr>
        <w:pStyle w:val="Text"/>
        <w:spacing w:line="480" w:lineRule="auto"/>
        <w:ind w:firstLine="0"/>
        <w:jc w:val="right"/>
        <w:rPr>
          <w:sz w:val="24"/>
          <w:szCs w:val="24"/>
        </w:rPr>
      </w:pPr>
      <w:r w:rsidRPr="00DA2A8F">
        <w:rPr>
          <w:position w:val="-10"/>
          <w:sz w:val="24"/>
          <w:szCs w:val="24"/>
        </w:rPr>
        <w:object w:dxaOrig="1840" w:dyaOrig="340">
          <v:shape id="_x0000_i1274" type="#_x0000_t75" style="width:94.5pt;height:22.5pt" o:ole="">
            <v:imagedata r:id="rId824" o:title=""/>
          </v:shape>
          <o:OLEObject Type="Embed" ProgID="Equation.3" ShapeID="_x0000_i1274" DrawAspect="Content" ObjectID="_1416146545" r:id="rId825"/>
        </w:object>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t>(</w:t>
      </w:r>
      <w:r w:rsidR="00FA35BF">
        <w:rPr>
          <w:sz w:val="24"/>
          <w:szCs w:val="24"/>
        </w:rPr>
        <w:t>8</w:t>
      </w:r>
      <w:r w:rsidRPr="00DA2A8F">
        <w:rPr>
          <w:sz w:val="24"/>
          <w:szCs w:val="24"/>
        </w:rPr>
        <w:t>.6)</w:t>
      </w:r>
    </w:p>
    <w:p w:rsidR="009E3AB5" w:rsidRPr="00DA2A8F" w:rsidRDefault="00FA35BF" w:rsidP="009E3AB5">
      <w:pPr>
        <w:pStyle w:val="Heading3"/>
      </w:pPr>
      <w:bookmarkStart w:id="3829" w:name="_Toc335662597"/>
      <w:bookmarkStart w:id="3830" w:name="_Toc336031513"/>
      <w:bookmarkStart w:id="3831" w:name="_Toc336031649"/>
      <w:bookmarkStart w:id="3832" w:name="_Toc336031893"/>
      <w:bookmarkStart w:id="3833" w:name="_Toc336034289"/>
      <w:bookmarkStart w:id="3834" w:name="_Toc336034419"/>
      <w:bookmarkStart w:id="3835" w:name="_Toc336911053"/>
      <w:bookmarkStart w:id="3836" w:name="_Toc341209799"/>
      <w:r>
        <w:t>8</w:t>
      </w:r>
      <w:r w:rsidR="00E1015E" w:rsidRPr="00DA2A8F">
        <w:t>.6</w:t>
      </w:r>
      <w:r w:rsidR="009E3AB5" w:rsidRPr="00DA2A8F">
        <w:t>.4 Supply Loads with Battery during Peak Period</w:t>
      </w:r>
      <w:bookmarkEnd w:id="3829"/>
      <w:bookmarkEnd w:id="3830"/>
      <w:bookmarkEnd w:id="3831"/>
      <w:bookmarkEnd w:id="3832"/>
      <w:bookmarkEnd w:id="3833"/>
      <w:bookmarkEnd w:id="3834"/>
      <w:bookmarkEnd w:id="3835"/>
      <w:bookmarkEnd w:id="3836"/>
    </w:p>
    <w:p w:rsidR="009E3AB5" w:rsidRPr="00DA2A8F" w:rsidRDefault="009E3AB5" w:rsidP="009E3AB5">
      <w:pPr>
        <w:pStyle w:val="TextAli"/>
      </w:pPr>
      <w:r w:rsidRPr="00DA2A8F">
        <w:t xml:space="preserve">Any load deficiency on the microgrid is supplied from the battery if it is during a peak period or from the grid if it is an off-peak Period. If there is a deficiency in power defined by, </w:t>
      </w:r>
      <w:r w:rsidRPr="00DA2A8F">
        <w:rPr>
          <w:i/>
          <w:iCs/>
        </w:rPr>
        <w:t>P</w:t>
      </w:r>
      <w:r w:rsidRPr="00DA2A8F">
        <w:rPr>
          <w:i/>
          <w:iCs/>
          <w:vertAlign w:val="subscript"/>
        </w:rPr>
        <w:t xml:space="preserve">diff </w:t>
      </w:r>
      <w:r w:rsidRPr="00DA2A8F">
        <w:t>&lt; 0, priority is given to satisfy this deficiency using the energy stored in the batteries. However, the energy tariff is aga</w:t>
      </w:r>
      <w:r w:rsidR="00BF2566" w:rsidRPr="00DA2A8F">
        <w:t xml:space="preserve">in taken into consideration. If </w:t>
      </w:r>
      <w:r w:rsidRPr="00DA2A8F">
        <w:t>‘</w:t>
      </w:r>
      <w:r w:rsidRPr="00DA2A8F">
        <w:rPr>
          <w:i/>
          <w:iCs/>
        </w:rPr>
        <w:t>t’</w:t>
      </w:r>
      <w:r w:rsidRPr="00DA2A8F">
        <w:t xml:space="preserve"> lies within the peak period, the energy stored in the battery system is used to satisfy the biggest possible share of the load demand. The rest is satisfied from the grid. The percentage of the power deficiency that will be shared by the battery system is implemented mathematically using the following exponential curve [139]:</w:t>
      </w:r>
    </w:p>
    <w:p w:rsidR="009E3AB5" w:rsidRPr="00DA2A8F" w:rsidRDefault="009E3AB5" w:rsidP="00BF2566">
      <w:pPr>
        <w:pStyle w:val="Text"/>
        <w:spacing w:line="480" w:lineRule="auto"/>
        <w:ind w:firstLine="0"/>
        <w:jc w:val="right"/>
        <w:rPr>
          <w:sz w:val="24"/>
          <w:szCs w:val="24"/>
        </w:rPr>
      </w:pPr>
      <w:r w:rsidRPr="00DA2A8F">
        <w:rPr>
          <w:position w:val="-14"/>
          <w:sz w:val="24"/>
          <w:szCs w:val="24"/>
        </w:rPr>
        <w:object w:dxaOrig="3040" w:dyaOrig="400">
          <v:shape id="_x0000_i1275" type="#_x0000_t75" style="width:150.8pt;height:22.5pt" o:ole="">
            <v:imagedata r:id="rId826" o:title=""/>
          </v:shape>
          <o:OLEObject Type="Embed" ProgID="Equation.3" ShapeID="_x0000_i1275" DrawAspect="Content" ObjectID="_1416146546" r:id="rId827"/>
        </w:object>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r>
      <w:r w:rsidR="00F8644B" w:rsidRPr="00DA2A8F">
        <w:rPr>
          <w:sz w:val="24"/>
          <w:szCs w:val="24"/>
        </w:rPr>
        <w:tab/>
      </w:r>
      <w:r w:rsidRPr="00DA2A8F">
        <w:rPr>
          <w:sz w:val="24"/>
          <w:szCs w:val="24"/>
        </w:rPr>
        <w:t xml:space="preserve"> (</w:t>
      </w:r>
      <w:r w:rsidR="00FA35BF">
        <w:rPr>
          <w:sz w:val="24"/>
          <w:szCs w:val="24"/>
        </w:rPr>
        <w:t>8</w:t>
      </w:r>
      <w:r w:rsidRPr="00DA2A8F">
        <w:rPr>
          <w:sz w:val="24"/>
          <w:szCs w:val="24"/>
        </w:rPr>
        <w:t>.7)</w:t>
      </w:r>
    </w:p>
    <w:p w:rsidR="009E3AB5" w:rsidRPr="00DA2A8F" w:rsidRDefault="009E3AB5" w:rsidP="009E3AB5">
      <w:pPr>
        <w:pStyle w:val="TextAli"/>
      </w:pPr>
      <w:r w:rsidRPr="00DA2A8F">
        <w:t>If ‘</w:t>
      </w:r>
      <w:r w:rsidRPr="00DA2A8F">
        <w:rPr>
          <w:i/>
          <w:iCs/>
        </w:rPr>
        <w:t>t’</w:t>
      </w:r>
      <w:r w:rsidR="00BF2566" w:rsidRPr="00DA2A8F">
        <w:rPr>
          <w:i/>
          <w:iCs/>
        </w:rPr>
        <w:t xml:space="preserve"> </w:t>
      </w:r>
      <w:r w:rsidRPr="00DA2A8F">
        <w:t xml:space="preserve">lies within an off-peak period, </w:t>
      </w:r>
      <w:r w:rsidRPr="00DA2A8F">
        <w:rPr>
          <w:i/>
          <w:iCs/>
        </w:rPr>
        <w:t>P</w:t>
      </w:r>
      <w:r w:rsidRPr="00DA2A8F">
        <w:rPr>
          <w:i/>
          <w:iCs/>
          <w:vertAlign w:val="subscript"/>
        </w:rPr>
        <w:t>diff</w:t>
      </w:r>
      <w:r w:rsidRPr="00DA2A8F">
        <w:t xml:space="preserve"> is covered partially by the battery system based on </w:t>
      </w:r>
      <w:r w:rsidRPr="00DA2A8F">
        <w:rPr>
          <w:i/>
          <w:iCs/>
        </w:rPr>
        <w:t>T</w:t>
      </w:r>
      <w:r w:rsidRPr="00DA2A8F">
        <w:rPr>
          <w:i/>
          <w:iCs/>
          <w:vertAlign w:val="subscript"/>
        </w:rPr>
        <w:t>PK</w:t>
      </w:r>
      <w:r w:rsidRPr="00DA2A8F">
        <w:t xml:space="preserve">. If there is enough time to recharge the batteries and have them ready during the future peak period, the batteries are more involved in satisfying the load deficiency. However, if the time needed to charge the batteries is less than </w:t>
      </w:r>
      <w:r w:rsidRPr="00DA2A8F">
        <w:rPr>
          <w:i/>
          <w:iCs/>
        </w:rPr>
        <w:t>T</w:t>
      </w:r>
      <w:r w:rsidRPr="00DA2A8F">
        <w:rPr>
          <w:i/>
          <w:iCs/>
          <w:vertAlign w:val="subscript"/>
        </w:rPr>
        <w:t>PK</w:t>
      </w:r>
      <w:r w:rsidRPr="00DA2A8F">
        <w:t xml:space="preserve">, the batteries are carefully discharged. This algorithm is implemented using a fuzzy agent within the algorithm. Inputs to the fuzzy agent are </w:t>
      </w:r>
      <w:r w:rsidRPr="00DA2A8F">
        <w:rPr>
          <w:i/>
          <w:iCs/>
        </w:rPr>
        <w:t>T</w:t>
      </w:r>
      <w:r w:rsidRPr="00DA2A8F">
        <w:rPr>
          <w:i/>
          <w:iCs/>
          <w:vertAlign w:val="subscript"/>
        </w:rPr>
        <w:t>PK</w:t>
      </w:r>
      <w:r w:rsidRPr="00DA2A8F">
        <w:t xml:space="preserve"> and </w:t>
      </w:r>
      <w:r w:rsidRPr="00DA2A8F">
        <w:rPr>
          <w:i/>
          <w:iCs/>
        </w:rPr>
        <w:t>R</w:t>
      </w:r>
      <w:r w:rsidRPr="00DA2A8F">
        <w:t xml:space="preserve">, which is the ratio between the energy available in the batteries to the energy needed during the future peak period. The fuzzy system is explained in details in the following subsection by the battery system. This fuzzy system was based on the forecasted data of the expected next peak period and the energy needed within it. The energy demand during the peak period </w:t>
      </w:r>
      <w:r w:rsidRPr="00DA2A8F">
        <w:rPr>
          <w:i/>
          <w:iCs/>
        </w:rPr>
        <w:t>E</w:t>
      </w:r>
      <w:r w:rsidRPr="00DA2A8F">
        <w:rPr>
          <w:i/>
          <w:iCs/>
          <w:vertAlign w:val="subscript"/>
        </w:rPr>
        <w:t>PK</w:t>
      </w:r>
      <w:r w:rsidRPr="00DA2A8F">
        <w:t xml:space="preserve"> can be calculated by:</w:t>
      </w:r>
    </w:p>
    <w:bookmarkStart w:id="3837" w:name="OLE_LINK62"/>
    <w:bookmarkStart w:id="3838" w:name="OLE_LINK82"/>
    <w:p w:rsidR="009E3AB5" w:rsidRPr="00DA2A8F" w:rsidRDefault="009E3AB5" w:rsidP="00BF2566">
      <w:pPr>
        <w:pStyle w:val="Text"/>
        <w:spacing w:line="480" w:lineRule="auto"/>
        <w:ind w:firstLine="0"/>
        <w:jc w:val="right"/>
        <w:rPr>
          <w:sz w:val="24"/>
          <w:szCs w:val="24"/>
        </w:rPr>
      </w:pPr>
      <w:r w:rsidRPr="00DA2A8F">
        <w:rPr>
          <w:position w:val="-26"/>
          <w:sz w:val="24"/>
          <w:szCs w:val="24"/>
        </w:rPr>
        <w:object w:dxaOrig="1680" w:dyaOrig="620">
          <v:shape id="_x0000_i1276" type="#_x0000_t75" style="width:101.2pt;height:35.25pt" o:ole="">
            <v:imagedata r:id="rId828" o:title=""/>
          </v:shape>
          <o:OLEObject Type="Embed" ProgID="Equation.3" ShapeID="_x0000_i1276" DrawAspect="Content" ObjectID="_1416146547" r:id="rId829"/>
        </w:object>
      </w:r>
      <w:bookmarkEnd w:id="3837"/>
      <w:bookmarkEnd w:id="3838"/>
      <w:r w:rsidR="002A77DD" w:rsidRPr="00DA2A8F">
        <w:rPr>
          <w:sz w:val="24"/>
          <w:szCs w:val="24"/>
        </w:rPr>
        <w:tab/>
      </w:r>
      <w:r w:rsidR="002A77DD" w:rsidRPr="00DA2A8F">
        <w:rPr>
          <w:sz w:val="24"/>
          <w:szCs w:val="24"/>
        </w:rPr>
        <w:tab/>
      </w:r>
      <w:r w:rsidR="002A77DD" w:rsidRPr="00DA2A8F">
        <w:rPr>
          <w:sz w:val="24"/>
          <w:szCs w:val="24"/>
        </w:rPr>
        <w:tab/>
      </w:r>
      <w:r w:rsidR="002A77DD" w:rsidRPr="00DA2A8F">
        <w:rPr>
          <w:sz w:val="24"/>
          <w:szCs w:val="24"/>
        </w:rPr>
        <w:tab/>
      </w:r>
      <w:r w:rsidR="002A77DD" w:rsidRPr="00DA2A8F">
        <w:rPr>
          <w:sz w:val="24"/>
          <w:szCs w:val="24"/>
        </w:rPr>
        <w:tab/>
      </w:r>
      <w:r w:rsidR="002A77DD" w:rsidRPr="00DA2A8F">
        <w:rPr>
          <w:sz w:val="24"/>
          <w:szCs w:val="24"/>
        </w:rPr>
        <w:tab/>
      </w:r>
      <w:r w:rsidR="002A77DD" w:rsidRPr="00DA2A8F">
        <w:rPr>
          <w:sz w:val="24"/>
          <w:szCs w:val="24"/>
        </w:rPr>
        <w:tab/>
      </w:r>
      <w:r w:rsidR="002A77DD" w:rsidRPr="00DA2A8F">
        <w:rPr>
          <w:sz w:val="24"/>
          <w:szCs w:val="24"/>
        </w:rPr>
        <w:tab/>
        <w:t xml:space="preserve">          (</w:t>
      </w:r>
      <w:r w:rsidR="00FA35BF">
        <w:rPr>
          <w:sz w:val="24"/>
          <w:szCs w:val="24"/>
        </w:rPr>
        <w:t>8</w:t>
      </w:r>
      <w:r w:rsidRPr="00DA2A8F">
        <w:rPr>
          <w:sz w:val="24"/>
          <w:szCs w:val="24"/>
        </w:rPr>
        <w:t>.8)</w:t>
      </w:r>
    </w:p>
    <w:p w:rsidR="009E3AB5" w:rsidRPr="00DA2A8F" w:rsidRDefault="00FA35BF" w:rsidP="009E3AB5">
      <w:pPr>
        <w:pStyle w:val="Heading2"/>
      </w:pPr>
      <w:bookmarkStart w:id="3839" w:name="_Toc335662598"/>
      <w:bookmarkStart w:id="3840" w:name="_Toc336031514"/>
      <w:bookmarkStart w:id="3841" w:name="_Toc336031650"/>
      <w:bookmarkStart w:id="3842" w:name="_Toc336031894"/>
      <w:bookmarkStart w:id="3843" w:name="_Toc336034290"/>
      <w:bookmarkStart w:id="3844" w:name="_Toc336034420"/>
      <w:bookmarkStart w:id="3845" w:name="_Toc336911054"/>
      <w:bookmarkStart w:id="3846" w:name="_Toc341209800"/>
      <w:r>
        <w:t>8</w:t>
      </w:r>
      <w:r w:rsidR="00E1015E" w:rsidRPr="00DA2A8F">
        <w:t>.7</w:t>
      </w:r>
      <w:r w:rsidR="009E3AB5" w:rsidRPr="00DA2A8F">
        <w:t xml:space="preserve"> Testing the Real-Time Energy Management Algorithm</w:t>
      </w:r>
      <w:bookmarkEnd w:id="3839"/>
      <w:bookmarkEnd w:id="3840"/>
      <w:bookmarkEnd w:id="3841"/>
      <w:bookmarkEnd w:id="3842"/>
      <w:bookmarkEnd w:id="3843"/>
      <w:bookmarkEnd w:id="3844"/>
      <w:bookmarkEnd w:id="3845"/>
      <w:bookmarkEnd w:id="3846"/>
    </w:p>
    <w:p w:rsidR="009E3AB5" w:rsidRPr="00DA2A8F" w:rsidRDefault="009E3AB5" w:rsidP="00D65AC6">
      <w:pPr>
        <w:pStyle w:val="TextAli"/>
      </w:pPr>
      <w:r w:rsidRPr="00DA2A8F">
        <w:t>In order to evaluate the performance of the algorithm developed by Ahmed, Salehi, et. al. presented in [186] under special heavy load conditio</w:t>
      </w:r>
      <w:r w:rsidR="00F8644B" w:rsidRPr="00DA2A8F">
        <w:t>n</w:t>
      </w:r>
      <w:r w:rsidRPr="00DA2A8F">
        <w:t xml:space="preserve">s, an example hybrid AC/DC system was simulated. The example system resembles a ship power system with scaled down ratings. This system includes two 13.8 kW main generators (MTG) and two 10.4 kW auxiliary generators (ATG) connected in a ring bus configuration. The bulk of the load consists of two 50 kW propulsion motors, modeled as permanent magnet machines supplied by PWM drives, with hydrodynamic propeller models as the mechanical load. Each rectifier supplies one of two 0.318 kV DC busses. The DC distribution zone is supplied by one of the two available rectifiers. Although various models for the loads may be used, constant impedance models were used in this </w:t>
      </w:r>
      <w:r w:rsidR="00F8644B" w:rsidRPr="00DA2A8F">
        <w:t>e</w:t>
      </w:r>
      <w:r w:rsidRPr="00DA2A8F">
        <w:t>xample.</w:t>
      </w:r>
    </w:p>
    <w:p w:rsidR="009E3AB5" w:rsidRPr="00DA2A8F" w:rsidRDefault="009E3AB5" w:rsidP="009E3AB5">
      <w:pPr>
        <w:pStyle w:val="TextAli"/>
      </w:pPr>
      <w:r w:rsidRPr="00DA2A8F">
        <w:t xml:space="preserve">Furthermore, a photovoltaic (PV) system of 10 kW rated capacity, lithium-ion batteries with 3000 Ah rated capacity and super capacitors with 200 F are included in the DC microgrid. A PWM controlled DC-DC converter is used as an interface between the PV system and the DC bus. </w:t>
      </w:r>
    </w:p>
    <w:p w:rsidR="009E3AB5" w:rsidRPr="00DA2A8F" w:rsidRDefault="009E3AB5" w:rsidP="009E3AB5">
      <w:pPr>
        <w:pStyle w:val="TextAli"/>
      </w:pPr>
      <w:r w:rsidRPr="00DA2A8F">
        <w:t xml:space="preserve">A vector decoupling PWM controlled AC-DC/DC-AC bidirectional converter was used for connectivity between the AC and DC sides [186]. In the steady state case, the system voltages and loadings are within the normal limits. </w:t>
      </w:r>
    </w:p>
    <w:p w:rsidR="009E3AB5" w:rsidRPr="00DA2A8F" w:rsidRDefault="009E3AB5" w:rsidP="009E3AB5">
      <w:pPr>
        <w:pStyle w:val="TextAli"/>
      </w:pPr>
      <w:r w:rsidRPr="00DA2A8F">
        <w:t xml:space="preserve">In order to evaluate the performance of the developed optimal algorithm designated (Algorithm 1), its operation was </w:t>
      </w:r>
      <w:r w:rsidR="00F8644B" w:rsidRPr="00DA2A8F">
        <w:t>compared with the operation of</w:t>
      </w:r>
      <w:r w:rsidRPr="00DA2A8F">
        <w:t xml:space="preserve"> a standard algorithm designated (Algorithm 2) [186]. The latter does not take into consideration any variation in </w:t>
      </w:r>
      <w:r w:rsidR="0041241C">
        <w:t>the power tariff during the day</w:t>
      </w:r>
      <w:r w:rsidRPr="00DA2A8F">
        <w:t xml:space="preserve"> and its operation can be summarized as follows; if there is a surplus in power (</w:t>
      </w:r>
      <w:r w:rsidRPr="00DA2A8F">
        <w:rPr>
          <w:i/>
          <w:iCs/>
        </w:rPr>
        <w:t>P</w:t>
      </w:r>
      <w:r w:rsidRPr="00DA2A8F">
        <w:rPr>
          <w:i/>
          <w:iCs/>
          <w:vertAlign w:val="subscript"/>
        </w:rPr>
        <w:t>diff</w:t>
      </w:r>
      <w:r w:rsidRPr="00DA2A8F">
        <w:t xml:space="preserve">&gt; 0), the batteries will be charged until they are fully charged then the extra power will be sold to the grid. However, if there is a deficiency in power, the batteries will be discharged until they reach their lower discharge limit then the power will be drawn from the grid. </w:t>
      </w:r>
    </w:p>
    <w:p w:rsidR="009E3AB5" w:rsidRPr="00DA2A8F" w:rsidRDefault="009E3AB5" w:rsidP="00FA35BF">
      <w:pPr>
        <w:pStyle w:val="TextAli"/>
      </w:pPr>
      <w:r w:rsidRPr="00DA2A8F">
        <w:t>In normal operation with no heavy short duration loads predicted or taking place in the system in the near future, the developed algorithm aims at minimizing the total cost of energy. This is achieved by handling the battery and controlling the power flow between the AC and DC sides based on the changes of the power tariff. Fig</w:t>
      </w:r>
      <w:r w:rsidR="00D65AC6" w:rsidRPr="00DA2A8F">
        <w:t>ure</w:t>
      </w:r>
      <w:r w:rsidR="002A77DD" w:rsidRPr="00DA2A8F">
        <w:t xml:space="preserve"> </w:t>
      </w:r>
      <w:r w:rsidR="00FA35BF">
        <w:t>8</w:t>
      </w:r>
      <w:r w:rsidR="00D65AC6" w:rsidRPr="00DA2A8F">
        <w:t>.26</w:t>
      </w:r>
      <w:r w:rsidRPr="00DA2A8F">
        <w:t xml:space="preserve"> shows the PV and load data of the 24 hours at a given day (D1=200) of the year. As can be seen, there is a deficiency (</w:t>
      </w:r>
      <w:r w:rsidRPr="00DA2A8F">
        <w:rPr>
          <w:i/>
          <w:iCs/>
        </w:rPr>
        <w:t>P</w:t>
      </w:r>
      <w:r w:rsidRPr="00DA2A8F">
        <w:rPr>
          <w:i/>
          <w:iCs/>
          <w:vertAlign w:val="subscript"/>
        </w:rPr>
        <w:t>diff</w:t>
      </w:r>
      <w:r w:rsidR="00F8644B" w:rsidRPr="00DA2A8F">
        <w:rPr>
          <w:i/>
          <w:iCs/>
          <w:vertAlign w:val="subscript"/>
        </w:rPr>
        <w:t xml:space="preserve"> </w:t>
      </w:r>
      <w:r w:rsidRPr="00DA2A8F">
        <w:t>&lt; 0) on that day until around hour 7 (7:00 am), then there is a surplus in power until around hour</w:t>
      </w:r>
      <w:r w:rsidR="0041241C">
        <w:t xml:space="preserve"> 14.67 (2:40 pm)</w:t>
      </w:r>
      <w:r w:rsidRPr="00DA2A8F">
        <w:t xml:space="preserve"> and finally there is a deficiency in the power until the end of the day. The peak load of that day takes place at hour 18, hence </w:t>
      </w:r>
      <w:r w:rsidRPr="00DA2A8F">
        <w:rPr>
          <w:i/>
          <w:iCs/>
        </w:rPr>
        <w:t>T</w:t>
      </w:r>
      <w:r w:rsidRPr="00DA2A8F">
        <w:rPr>
          <w:i/>
          <w:iCs/>
          <w:vertAlign w:val="subscript"/>
        </w:rPr>
        <w:t>PK</w:t>
      </w:r>
      <w:r w:rsidRPr="00DA2A8F">
        <w:t xml:space="preserve">=18. Moreover, </w:t>
      </w:r>
      <w:r w:rsidRPr="00DA2A8F">
        <w:rPr>
          <w:i/>
          <w:iCs/>
        </w:rPr>
        <w:t>E</w:t>
      </w:r>
      <w:r w:rsidRPr="00DA2A8F">
        <w:rPr>
          <w:i/>
          <w:iCs/>
          <w:vertAlign w:val="subscript"/>
        </w:rPr>
        <w:t xml:space="preserve">PK </w:t>
      </w:r>
      <w:r w:rsidRPr="00DA2A8F">
        <w:t xml:space="preserve">can be found by integrating the area under the load curve within the interval 17-19. The second subplot of </w:t>
      </w:r>
      <w:r w:rsidR="0041241C">
        <w:t>f</w:t>
      </w:r>
      <w:r w:rsidR="00D65AC6" w:rsidRPr="00DA2A8F">
        <w:t>igure</w:t>
      </w:r>
      <w:r w:rsidR="00FA35BF">
        <w:t xml:space="preserve"> 8</w:t>
      </w:r>
      <w:r w:rsidR="00D65AC6" w:rsidRPr="00DA2A8F">
        <w:t>.26</w:t>
      </w:r>
      <w:r w:rsidRPr="00DA2A8F">
        <w:t xml:space="preserve"> shows the power surplus/deficiency during the day, the power shares from the battery and the grid using both algorithms. The sampling time </w:t>
      </w:r>
      <w:r w:rsidRPr="00DA2A8F">
        <w:rPr>
          <w:i/>
          <w:iCs/>
        </w:rPr>
        <w:t>T</w:t>
      </w:r>
      <w:r w:rsidRPr="00DA2A8F">
        <w:rPr>
          <w:i/>
          <w:iCs/>
          <w:vertAlign w:val="subscript"/>
        </w:rPr>
        <w:t>s</w:t>
      </w:r>
      <w:r w:rsidRPr="00DA2A8F">
        <w:t xml:space="preserve"> is 0.1 ms, whereas the initial SoC is 90%. During the power deficiency taking place at the beginning of the day, both algorithms tend to satisfy the load using the energy stored in the battery. Moreover, when there is a surplus in power, the battery is charged to its full capacity and the extra power is injected back to the grid. However, during the second deficiency interval starting at 2:40 pm, there is a significant difference between the operations of both algorithms. Since the future peak period is approaching soon, Algorithm 1 saves the energy stored in the battery and satisfies the load demanded using the grid power. This stored energy can be used to minimize the power drawn from the grid during the peak period when the power tariff is the highest during the day. On the other hand, Algorithm 2 tends to satisfy the load deficiency using the energy stored in the battery without considering the future peak period.</w:t>
      </w:r>
    </w:p>
    <w:p w:rsidR="009E3AB5" w:rsidRPr="00DA2A8F" w:rsidRDefault="009E3AB5" w:rsidP="009E3AB5">
      <w:pPr>
        <w:pStyle w:val="TextAli"/>
      </w:pPr>
      <w:r w:rsidRPr="00DA2A8F">
        <w:t xml:space="preserve">Consequently, when the peak period starts, there is no means to supply the load other than drawing the power from the main AC grid with the high tariff. The difference in the energy supply is the highlighted area between the two curves; </w:t>
      </w:r>
      <w:r w:rsidRPr="00DA2A8F">
        <w:rPr>
          <w:i/>
          <w:iCs/>
        </w:rPr>
        <w:t>P</w:t>
      </w:r>
      <w:r w:rsidRPr="00DA2A8F">
        <w:rPr>
          <w:i/>
          <w:iCs/>
          <w:vertAlign w:val="subscript"/>
        </w:rPr>
        <w:t>batt1</w:t>
      </w:r>
      <w:r w:rsidRPr="00DA2A8F">
        <w:t xml:space="preserve"> and </w:t>
      </w:r>
      <w:r w:rsidRPr="00DA2A8F">
        <w:rPr>
          <w:i/>
          <w:iCs/>
        </w:rPr>
        <w:t>P</w:t>
      </w:r>
      <w:r w:rsidRPr="00DA2A8F">
        <w:rPr>
          <w:i/>
          <w:iCs/>
          <w:vertAlign w:val="subscript"/>
        </w:rPr>
        <w:t>batt2</w:t>
      </w:r>
      <w:r w:rsidRPr="00DA2A8F">
        <w:t>. Hence, a significant saving in the total energy cost during the year can be achieved by applying Algorithm 1. The saving during a day can be calculated as</w:t>
      </w:r>
    </w:p>
    <w:p w:rsidR="009E3AB5" w:rsidRPr="00DA2A8F" w:rsidRDefault="0041241C" w:rsidP="0041241C">
      <w:pPr>
        <w:pStyle w:val="Text"/>
        <w:spacing w:line="480" w:lineRule="auto"/>
        <w:ind w:firstLine="0"/>
        <w:jc w:val="right"/>
        <w:rPr>
          <w:sz w:val="24"/>
          <w:szCs w:val="24"/>
        </w:rPr>
      </w:pPr>
      <w:r w:rsidRPr="00DA2A8F">
        <w:rPr>
          <w:position w:val="-26"/>
          <w:sz w:val="24"/>
          <w:szCs w:val="24"/>
        </w:rPr>
        <w:object w:dxaOrig="4260" w:dyaOrig="620">
          <v:shape id="_x0000_i1277" type="#_x0000_t75" style="width:255.8pt;height:35.25pt" o:ole="">
            <v:imagedata r:id="rId830" o:title=""/>
          </v:shape>
          <o:OLEObject Type="Embed" ProgID="Equation.3" ShapeID="_x0000_i1277" DrawAspect="Content" ObjectID="_1416146548" r:id="rId831"/>
        </w:object>
      </w:r>
      <w:r w:rsidR="009E3AB5" w:rsidRPr="00DA2A8F">
        <w:rPr>
          <w:sz w:val="24"/>
          <w:szCs w:val="24"/>
        </w:rPr>
        <w:tab/>
      </w:r>
      <w:r w:rsidR="009E3AB5" w:rsidRPr="00DA2A8F">
        <w:rPr>
          <w:sz w:val="24"/>
          <w:szCs w:val="24"/>
        </w:rPr>
        <w:tab/>
      </w:r>
      <w:r w:rsidR="009E3AB5" w:rsidRPr="00DA2A8F">
        <w:rPr>
          <w:sz w:val="24"/>
          <w:szCs w:val="24"/>
        </w:rPr>
        <w:tab/>
      </w:r>
      <w:r w:rsidR="009E3AB5" w:rsidRPr="00DA2A8F">
        <w:rPr>
          <w:sz w:val="24"/>
          <w:szCs w:val="24"/>
        </w:rPr>
        <w:tab/>
        <w:t xml:space="preserve">  (</w:t>
      </w:r>
      <w:r w:rsidR="00FA35BF">
        <w:rPr>
          <w:sz w:val="24"/>
          <w:szCs w:val="24"/>
        </w:rPr>
        <w:t>8</w:t>
      </w:r>
      <w:r w:rsidR="009E3AB5" w:rsidRPr="00DA2A8F">
        <w:rPr>
          <w:sz w:val="24"/>
          <w:szCs w:val="24"/>
        </w:rPr>
        <w:t>.9)</w:t>
      </w:r>
    </w:p>
    <w:p w:rsidR="00820EDB" w:rsidRPr="00DA2A8F" w:rsidRDefault="009E3AB5" w:rsidP="00F8644B">
      <w:pPr>
        <w:pStyle w:val="TextAli"/>
      </w:pPr>
      <w:r w:rsidRPr="00DA2A8F">
        <w:t xml:space="preserve">where </w:t>
      </w:r>
      <w:r w:rsidRPr="00DA2A8F">
        <w:rPr>
          <w:i/>
          <w:iCs/>
        </w:rPr>
        <w:t>TAR</w:t>
      </w:r>
      <w:r w:rsidRPr="00DA2A8F">
        <w:rPr>
          <w:i/>
          <w:iCs/>
          <w:vertAlign w:val="subscript"/>
        </w:rPr>
        <w:t>PK</w:t>
      </w:r>
      <w:r w:rsidRPr="00DA2A8F">
        <w:t xml:space="preserve"> and </w:t>
      </w:r>
      <w:r w:rsidRPr="00DA2A8F">
        <w:rPr>
          <w:i/>
          <w:iCs/>
        </w:rPr>
        <w:t>TAR</w:t>
      </w:r>
      <w:r w:rsidRPr="00DA2A8F">
        <w:rPr>
          <w:i/>
          <w:iCs/>
          <w:vertAlign w:val="subscript"/>
        </w:rPr>
        <w:t>OFF-PK</w:t>
      </w:r>
      <w:r w:rsidRPr="00DA2A8F">
        <w:rPr>
          <w:vertAlign w:val="subscript"/>
        </w:rPr>
        <w:t xml:space="preserve"> </w:t>
      </w:r>
      <w:r w:rsidRPr="00DA2A8F">
        <w:t xml:space="preserve">are the power tariffs during the peak and off-peak periods, respectively. Assuming that </w:t>
      </w:r>
      <w:r w:rsidRPr="00DA2A8F">
        <w:rPr>
          <w:i/>
          <w:iCs/>
        </w:rPr>
        <w:t>TAR</w:t>
      </w:r>
      <w:r w:rsidRPr="00DA2A8F">
        <w:rPr>
          <w:i/>
          <w:iCs/>
          <w:vertAlign w:val="subscript"/>
        </w:rPr>
        <w:t>PK</w:t>
      </w:r>
      <w:r w:rsidRPr="00DA2A8F">
        <w:t xml:space="preserve"> is 100% higher than </w:t>
      </w:r>
      <w:r w:rsidRPr="00DA2A8F">
        <w:rPr>
          <w:i/>
          <w:iCs/>
        </w:rPr>
        <w:t>TAR</w:t>
      </w:r>
      <w:r w:rsidRPr="00DA2A8F">
        <w:rPr>
          <w:i/>
          <w:iCs/>
          <w:vertAlign w:val="subscript"/>
        </w:rPr>
        <w:t>OFF-PK</w:t>
      </w:r>
      <w:r w:rsidRPr="00DA2A8F">
        <w:rPr>
          <w:vertAlign w:val="subscript"/>
        </w:rPr>
        <w:t xml:space="preserve"> </w:t>
      </w:r>
      <w:r w:rsidRPr="00DA2A8F">
        <w:t xml:space="preserve">[29], a total annual saving of 7-9% can be achieved. It should be noticed here that the developed algorithm was based on forecasted data of PV generation and load demand, which will definitely include some prediction error, hence the total annual saving is dependent on that error. For instance if the PV and load models used are replaced with models having MAPE values of 10% and 13%, respectively, the total saving drops to 5.8-7.2%. </w:t>
      </w:r>
    </w:p>
    <w:p w:rsidR="00820EDB" w:rsidRPr="00DA2A8F" w:rsidRDefault="009E3AB5" w:rsidP="00BF2566">
      <w:pPr>
        <w:pStyle w:val="TextAli"/>
      </w:pPr>
      <w:r w:rsidRPr="00DA2A8F">
        <w:t xml:space="preserve">    </w:t>
      </w:r>
      <w:r w:rsidR="00820EDB" w:rsidRPr="00DA2A8F">
        <w:t xml:space="preserve">This operation can be also seen </w:t>
      </w:r>
      <w:r w:rsidR="0041241C">
        <w:t>in the third subplot of f</w:t>
      </w:r>
      <w:r w:rsidR="00D65AC6" w:rsidRPr="00DA2A8F">
        <w:t>igure</w:t>
      </w:r>
      <w:r w:rsidR="00FA35BF">
        <w:t xml:space="preserve"> 8</w:t>
      </w:r>
      <w:r w:rsidR="00D65AC6" w:rsidRPr="00DA2A8F">
        <w:t>.26</w:t>
      </w:r>
      <w:r w:rsidR="00820EDB" w:rsidRPr="00DA2A8F">
        <w:t xml:space="preserve"> by noticing the state of charge (SoC) of the battery using both algorithms. It can be seen that at the beginning of the peak period, Algorithm 1 enables the battery to have a SoC of almost 98% whereas Algorithm 2 depletes the battery to almost its lower limit.</w:t>
      </w:r>
    </w:p>
    <w:p w:rsidR="009E3AB5" w:rsidRPr="00DA2A8F" w:rsidRDefault="009E3AB5" w:rsidP="00F8644B">
      <w:pPr>
        <w:pStyle w:val="TextAli"/>
      </w:pPr>
      <w:r w:rsidRPr="00DA2A8F">
        <w:t>These findings are important in managing the energy in microgrid systems and enabling the utilization of the energy available on the microgrid to be utilized on the AC side of the grid. Furthermore, the economic functions verified above can be utilized for allowing proper microgrid energy management. The above developed ideas can be implemented in smart meters or as economic functions in the real time operation of hybrid AC/DC power systems. Additional details on this microgrid energy management system and additional further utilization of this algorithm on the AC side of the grid are detailed in reference [186] by Ahmed, Salehi, et. al.</w:t>
      </w:r>
    </w:p>
    <w:p w:rsidR="00D65AC6" w:rsidRPr="00DA2A8F" w:rsidRDefault="00D65AC6" w:rsidP="00D65AC6">
      <w:pPr>
        <w:pStyle w:val="TextAli"/>
        <w:spacing w:line="276" w:lineRule="auto"/>
        <w:ind w:firstLine="0"/>
        <w:jc w:val="center"/>
      </w:pPr>
      <w:r w:rsidRPr="00DA2A8F">
        <w:rPr>
          <w:noProof/>
        </w:rPr>
        <w:drawing>
          <wp:inline distT="0" distB="0" distL="0" distR="0">
            <wp:extent cx="5075070" cy="3136900"/>
            <wp:effectExtent l="0" t="0" r="0" b="0"/>
            <wp:docPr id="77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8"/>
                    <pic:cNvPicPr>
                      <a:picLocks noChangeAspect="1" noChangeArrowheads="1"/>
                    </pic:cNvPicPr>
                  </pic:nvPicPr>
                  <pic:blipFill>
                    <a:blip r:embed="rId832" cstate="print">
                      <a:extLst>
                        <a:ext uri="{28A0092B-C50C-407E-A947-70E740481C1C}">
                          <a14:useLocalDpi xmlns:a14="http://schemas.microsoft.com/office/drawing/2010/main" val="0"/>
                        </a:ext>
                      </a:extLst>
                    </a:blip>
                    <a:srcRect l="6076" r="8101"/>
                    <a:stretch>
                      <a:fillRect/>
                    </a:stretch>
                  </pic:blipFill>
                  <pic:spPr bwMode="auto">
                    <a:xfrm>
                      <a:off x="0" y="0"/>
                      <a:ext cx="5079634" cy="3139721"/>
                    </a:xfrm>
                    <a:prstGeom prst="rect">
                      <a:avLst/>
                    </a:prstGeom>
                    <a:noFill/>
                    <a:ln>
                      <a:noFill/>
                    </a:ln>
                  </pic:spPr>
                </pic:pic>
              </a:graphicData>
            </a:graphic>
          </wp:inline>
        </w:drawing>
      </w:r>
    </w:p>
    <w:p w:rsidR="00D65AC6" w:rsidRPr="00DA2A8F" w:rsidRDefault="00FA35BF" w:rsidP="00F754D9">
      <w:pPr>
        <w:pStyle w:val="Heading4"/>
        <w:spacing w:line="276" w:lineRule="auto"/>
      </w:pPr>
      <w:bookmarkStart w:id="3847" w:name="_Toc334035718"/>
      <w:bookmarkStart w:id="3848" w:name="_Toc334036193"/>
      <w:bookmarkStart w:id="3849" w:name="_Toc334048476"/>
      <w:bookmarkStart w:id="3850" w:name="_Toc334048987"/>
      <w:bookmarkStart w:id="3851" w:name="_Toc334539958"/>
      <w:bookmarkStart w:id="3852" w:name="_Toc338625639"/>
      <w:bookmarkStart w:id="3853" w:name="_Toc338691210"/>
      <w:bookmarkStart w:id="3854" w:name="_Toc341210678"/>
      <w:bookmarkStart w:id="3855" w:name="_Toc335662450"/>
      <w:bookmarkStart w:id="3856" w:name="_Toc335666410"/>
      <w:bookmarkStart w:id="3857" w:name="_Toc336033236"/>
      <w:bookmarkStart w:id="3858" w:name="_Toc336910592"/>
      <w:bookmarkStart w:id="3859" w:name="_Toc338625051"/>
      <w:bookmarkStart w:id="3860" w:name="_Toc338625278"/>
      <w:r>
        <w:t>Figure 8</w:t>
      </w:r>
      <w:r w:rsidR="00D65AC6" w:rsidRPr="00DA2A8F">
        <w:t>.26: Operation of the system for a 24 hours interval, while applying Algorithms 1 and 2</w:t>
      </w:r>
      <w:bookmarkEnd w:id="3847"/>
      <w:bookmarkEnd w:id="3848"/>
      <w:bookmarkEnd w:id="3849"/>
      <w:bookmarkEnd w:id="3850"/>
      <w:bookmarkEnd w:id="3851"/>
      <w:bookmarkEnd w:id="3852"/>
      <w:bookmarkEnd w:id="3853"/>
      <w:bookmarkEnd w:id="3854"/>
      <w:r w:rsidR="00D65AC6" w:rsidRPr="00DA2A8F">
        <w:t xml:space="preserve"> </w:t>
      </w:r>
      <w:bookmarkEnd w:id="3855"/>
      <w:bookmarkEnd w:id="3856"/>
      <w:bookmarkEnd w:id="3857"/>
      <w:bookmarkEnd w:id="3858"/>
      <w:bookmarkEnd w:id="3859"/>
      <w:bookmarkEnd w:id="3860"/>
    </w:p>
    <w:p w:rsidR="00C65378" w:rsidRPr="00DA2A8F" w:rsidRDefault="00FA35BF" w:rsidP="00C65378">
      <w:pPr>
        <w:pStyle w:val="Heading2"/>
      </w:pPr>
      <w:bookmarkStart w:id="3861" w:name="_Toc336911055"/>
      <w:bookmarkStart w:id="3862" w:name="_Toc341209801"/>
      <w:r>
        <w:t>8</w:t>
      </w:r>
      <w:r w:rsidR="002A77DD" w:rsidRPr="00DA2A8F">
        <w:t>.8</w:t>
      </w:r>
      <w:r w:rsidR="00C65378" w:rsidRPr="00DA2A8F">
        <w:t xml:space="preserve"> Power Sharing Control of Hybrid System </w:t>
      </w:r>
      <w:r w:rsidR="00FF1FBA" w:rsidRPr="00DA2A8F">
        <w:t>during</w:t>
      </w:r>
      <w:r w:rsidR="00C65378" w:rsidRPr="00DA2A8F">
        <w:t xml:space="preserve"> Generation Outage</w:t>
      </w:r>
      <w:bookmarkEnd w:id="3861"/>
      <w:bookmarkEnd w:id="3862"/>
    </w:p>
    <w:p w:rsidR="000B14DF" w:rsidRPr="00DA2A8F" w:rsidRDefault="00FF1FBA" w:rsidP="0041241C">
      <w:pPr>
        <w:pStyle w:val="TextAli"/>
      </w:pPr>
      <w:r w:rsidRPr="00DA2A8F">
        <w:t xml:space="preserve">As long as we implemented a distributed control concept on the testbed which involves separated AC and DC control systems, </w:t>
      </w:r>
      <w:r w:rsidR="0041241C">
        <w:t>various</w:t>
      </w:r>
      <w:r w:rsidRPr="00DA2A8F">
        <w:t xml:space="preserve"> power sharing control scenarios can be implemented. The communication link between </w:t>
      </w:r>
      <w:r w:rsidR="0041241C">
        <w:t xml:space="preserve">the </w:t>
      </w:r>
      <w:r w:rsidRPr="00DA2A8F">
        <w:t xml:space="preserve">AC and DC controllers give the system the capability to facilitate the power sharing between </w:t>
      </w:r>
      <w:r w:rsidR="0041241C">
        <w:t xml:space="preserve">the </w:t>
      </w:r>
      <w:r w:rsidRPr="00DA2A8F">
        <w:t>AC and DC parts</w:t>
      </w:r>
      <w:r w:rsidR="0041241C">
        <w:t>.</w:t>
      </w:r>
      <w:r w:rsidRPr="00DA2A8F">
        <w:t xml:space="preserve"> </w:t>
      </w:r>
      <w:r w:rsidR="0041241C">
        <w:t>A</w:t>
      </w:r>
      <w:r w:rsidRPr="00DA2A8F">
        <w:t xml:space="preserve">s it </w:t>
      </w:r>
      <w:r w:rsidR="0041241C">
        <w:t xml:space="preserve">was </w:t>
      </w:r>
      <w:r w:rsidRPr="00DA2A8F">
        <w:t xml:space="preserve">discussed in chapter </w:t>
      </w:r>
      <w:r w:rsidR="00FA35BF">
        <w:t>6</w:t>
      </w:r>
      <w:r w:rsidR="0041241C">
        <w:t>,</w:t>
      </w:r>
      <w:r w:rsidRPr="00DA2A8F">
        <w:t xml:space="preserve"> it can be used for optimal power sharing between </w:t>
      </w:r>
      <w:r w:rsidR="0041241C">
        <w:t xml:space="preserve">the </w:t>
      </w:r>
      <w:r w:rsidRPr="00DA2A8F">
        <w:t xml:space="preserve">AC generators and the DC side power injected power. </w:t>
      </w:r>
      <w:r w:rsidR="006957D0" w:rsidRPr="00DA2A8F">
        <w:t xml:space="preserve">It </w:t>
      </w:r>
      <w:r w:rsidR="0041241C">
        <w:t>was</w:t>
      </w:r>
      <w:r w:rsidR="006957D0" w:rsidRPr="00DA2A8F">
        <w:t xml:space="preserve"> shown that by proper reactive power injection we can optimize AC side problems such as overloading of equipment and under voltage of buses. </w:t>
      </w:r>
      <w:r w:rsidR="00DD15A5" w:rsidRPr="00DA2A8F">
        <w:t xml:space="preserve">Hence the communication link between </w:t>
      </w:r>
      <w:r w:rsidR="0041241C">
        <w:t xml:space="preserve">the </w:t>
      </w:r>
      <w:r w:rsidR="00DD15A5" w:rsidRPr="00DA2A8F">
        <w:t>AC and DC controller systems may enhance the system performance under different circumstances</w:t>
      </w:r>
      <w:r w:rsidR="0041241C">
        <w:t>,</w:t>
      </w:r>
      <w:r w:rsidR="00DD15A5" w:rsidRPr="00DA2A8F">
        <w:t xml:space="preserve"> particularly in outage of generators. </w:t>
      </w:r>
      <w:r w:rsidRPr="00DA2A8F">
        <w:t xml:space="preserve"> </w:t>
      </w:r>
    </w:p>
    <w:p w:rsidR="00AA0D12" w:rsidRPr="00DA2A8F" w:rsidRDefault="0041241C" w:rsidP="0041241C">
      <w:pPr>
        <w:pStyle w:val="TextAli"/>
      </w:pPr>
      <w:r>
        <w:t>Since</w:t>
      </w:r>
      <w:r w:rsidR="00AA0D12" w:rsidRPr="00DA2A8F">
        <w:t xml:space="preserve"> G1 generator has the responsibility to maintain the system frequency, during the outage of other generators it will take the share of the power deficit to keep the loads supplied. </w:t>
      </w:r>
      <w:r w:rsidR="00470725" w:rsidRPr="00DA2A8F">
        <w:t>B</w:t>
      </w:r>
      <w:r w:rsidR="00AA0D12" w:rsidRPr="00DA2A8F">
        <w:t xml:space="preserve">ecause of the large amount of </w:t>
      </w:r>
      <w:r w:rsidR="00470725" w:rsidRPr="00DA2A8F">
        <w:t xml:space="preserve">disconnected power, </w:t>
      </w:r>
      <w:r w:rsidR="00AA0D12" w:rsidRPr="00DA2A8F">
        <w:t xml:space="preserve">the </w:t>
      </w:r>
      <w:r w:rsidR="00470725" w:rsidRPr="00DA2A8F">
        <w:t xml:space="preserve">slack generator may experience overloading for a while until the setting of other generators change in order to alleviate the loading of </w:t>
      </w:r>
      <w:r>
        <w:t xml:space="preserve">the </w:t>
      </w:r>
      <w:r w:rsidR="00470725" w:rsidRPr="00DA2A8F">
        <w:t xml:space="preserve">slack generator. This scenario </w:t>
      </w:r>
      <w:r>
        <w:t>was</w:t>
      </w:r>
      <w:r w:rsidR="00470725" w:rsidRPr="00DA2A8F">
        <w:t xml:space="preserve"> studied in section 5.3.2 by switching large loads and using manual and automatic power sharing experiments. </w:t>
      </w:r>
    </w:p>
    <w:p w:rsidR="007E62E7" w:rsidRPr="00DA2A8F" w:rsidRDefault="003F75A8" w:rsidP="0001697A">
      <w:pPr>
        <w:pStyle w:val="TextAli"/>
      </w:pPr>
      <w:r w:rsidRPr="00DA2A8F">
        <w:t>Another scenario will be using</w:t>
      </w:r>
      <w:r w:rsidR="0001697A">
        <w:t xml:space="preserve"> the</w:t>
      </w:r>
      <w:r w:rsidRPr="00DA2A8F">
        <w:t xml:space="preserve"> DC </w:t>
      </w:r>
      <w:r w:rsidR="00E5445C" w:rsidRPr="00DA2A8F">
        <w:t xml:space="preserve">microgrid </w:t>
      </w:r>
      <w:r w:rsidRPr="00DA2A8F">
        <w:t>power to keep the loads in service by injecting the required power requested from</w:t>
      </w:r>
      <w:r w:rsidR="0001697A">
        <w:t xml:space="preserve"> the</w:t>
      </w:r>
      <w:r w:rsidRPr="00DA2A8F">
        <w:t xml:space="preserve"> AC side and Wide Area Monitoring and Control system. </w:t>
      </w:r>
      <w:r w:rsidR="005B2FA5" w:rsidRPr="00DA2A8F">
        <w:t>An experiment was designed with three AC generator</w:t>
      </w:r>
      <w:r w:rsidR="0001697A">
        <w:t>s</w:t>
      </w:r>
      <w:r w:rsidR="005B2FA5" w:rsidRPr="00DA2A8F">
        <w:t xml:space="preserve"> and connected </w:t>
      </w:r>
      <w:r w:rsidR="0001697A">
        <w:t xml:space="preserve">the </w:t>
      </w:r>
      <w:r w:rsidR="005B2FA5" w:rsidRPr="00DA2A8F">
        <w:t>DC side which is ready to inject active</w:t>
      </w:r>
      <w:r w:rsidR="00BD3207" w:rsidRPr="00DA2A8F">
        <w:t xml:space="preserve"> and </w:t>
      </w:r>
      <w:r w:rsidR="005B2FA5" w:rsidRPr="00DA2A8F">
        <w:t xml:space="preserve">reactive power when </w:t>
      </w:r>
      <w:r w:rsidR="0001697A">
        <w:t>it is</w:t>
      </w:r>
      <w:r w:rsidR="00BD3207" w:rsidRPr="00DA2A8F">
        <w:t xml:space="preserve"> requested from</w:t>
      </w:r>
      <w:r w:rsidR="0001697A">
        <w:t xml:space="preserve"> the</w:t>
      </w:r>
      <w:r w:rsidR="00BD3207" w:rsidRPr="00DA2A8F">
        <w:t xml:space="preserve"> real-time controller. The outage of generator G3 with 750 W </w:t>
      </w:r>
      <w:r w:rsidR="00D232E8" w:rsidRPr="00DA2A8F">
        <w:t xml:space="preserve">generation level </w:t>
      </w:r>
      <w:r w:rsidR="00BD3207" w:rsidRPr="00DA2A8F">
        <w:t>is intended.</w:t>
      </w:r>
      <w:r w:rsidR="0001697A">
        <w:t xml:space="preserve"> According to f</w:t>
      </w:r>
      <w:r w:rsidR="00BD3207" w:rsidRPr="00DA2A8F">
        <w:t xml:space="preserve">igure </w:t>
      </w:r>
      <w:r w:rsidR="000237CC">
        <w:t>8</w:t>
      </w:r>
      <w:r w:rsidR="00BD3207" w:rsidRPr="00DA2A8F">
        <w:t xml:space="preserve">.27 which shows the active and reactive power of all AC generators, </w:t>
      </w:r>
      <w:r w:rsidR="00E5445C" w:rsidRPr="00DA2A8F">
        <w:t xml:space="preserve">after the outage of </w:t>
      </w:r>
      <w:r w:rsidR="0001697A">
        <w:t>large</w:t>
      </w:r>
      <w:r w:rsidR="00E5445C" w:rsidRPr="00DA2A8F">
        <w:t xml:space="preserve"> AC generator, </w:t>
      </w:r>
      <w:r w:rsidR="00BD3207" w:rsidRPr="00DA2A8F">
        <w:t xml:space="preserve">G3, </w:t>
      </w:r>
      <w:r w:rsidR="00E5445C" w:rsidRPr="00DA2A8F">
        <w:t>first the slack generator</w:t>
      </w:r>
      <w:r w:rsidR="00BD3207" w:rsidRPr="00DA2A8F">
        <w:t>, G1,</w:t>
      </w:r>
      <w:r w:rsidR="00E5445C" w:rsidRPr="00DA2A8F">
        <w:t xml:space="preserve"> will increase active and reactive power to keep the system frequency maintained at </w:t>
      </w:r>
      <w:r w:rsidR="00BD3207" w:rsidRPr="00DA2A8F">
        <w:t>nominal value</w:t>
      </w:r>
      <w:r w:rsidR="00E5445C" w:rsidRPr="00DA2A8F">
        <w:t xml:space="preserve"> rapidly</w:t>
      </w:r>
      <w:r w:rsidR="0001697A">
        <w:t xml:space="preserve"> (see the f</w:t>
      </w:r>
      <w:r w:rsidR="00BD3207" w:rsidRPr="00DA2A8F">
        <w:t xml:space="preserve">igure </w:t>
      </w:r>
      <w:r w:rsidR="000237CC">
        <w:t>8</w:t>
      </w:r>
      <w:r w:rsidR="00BD3207" w:rsidRPr="00DA2A8F">
        <w:t>.28)</w:t>
      </w:r>
      <w:r w:rsidR="00E5445C" w:rsidRPr="00DA2A8F">
        <w:t xml:space="preserve">. This already </w:t>
      </w:r>
      <w:r w:rsidR="0001697A">
        <w:t>occurs</w:t>
      </w:r>
      <w:r w:rsidR="00E5445C" w:rsidRPr="00DA2A8F">
        <w:t xml:space="preserve"> because the frequency drives is set in this way to respond quickly to system fast dynamic chang</w:t>
      </w:r>
      <w:r w:rsidR="004B3BAA" w:rsidRPr="00DA2A8F">
        <w:t>es</w:t>
      </w:r>
      <w:r w:rsidR="00E5445C" w:rsidRPr="00DA2A8F">
        <w:t xml:space="preserve">. </w:t>
      </w:r>
      <w:r w:rsidR="004B3BAA" w:rsidRPr="00DA2A8F">
        <w:t>Meanwhile</w:t>
      </w:r>
      <w:r w:rsidR="00E5445C" w:rsidRPr="00DA2A8F">
        <w:t xml:space="preserve">, when the WAMPAC system detects the generator </w:t>
      </w:r>
      <w:r w:rsidR="004B3BAA" w:rsidRPr="00DA2A8F">
        <w:t>over-</w:t>
      </w:r>
      <w:r w:rsidR="00E5445C" w:rsidRPr="00DA2A8F">
        <w:t>loading</w:t>
      </w:r>
      <w:r w:rsidR="004B3BAA" w:rsidRPr="00DA2A8F">
        <w:t>, it</w:t>
      </w:r>
      <w:r w:rsidR="00E5445C" w:rsidRPr="00DA2A8F">
        <w:t xml:space="preserve"> </w:t>
      </w:r>
      <w:r w:rsidR="004B3BAA" w:rsidRPr="00DA2A8F">
        <w:t>will request the extra compensation power from DC microgrid to alleviate system overloaded equipment</w:t>
      </w:r>
      <w:r w:rsidR="007E62E7" w:rsidRPr="00DA2A8F">
        <w:t xml:space="preserve"> (in this case G1 generator)</w:t>
      </w:r>
      <w:r w:rsidR="004B3BAA" w:rsidRPr="00DA2A8F">
        <w:t xml:space="preserve">. </w:t>
      </w:r>
      <w:r w:rsidR="007E62E7" w:rsidRPr="00DA2A8F">
        <w:t xml:space="preserve">In this experiment the requested power is 750 W which is send to DC microgrid controller after 20 seconds. This delay can be decreased to 2-3 seconds which is the data resolution for developed WAMPAC system. </w:t>
      </w:r>
    </w:p>
    <w:p w:rsidR="00155A3F" w:rsidRPr="00DA2A8F" w:rsidRDefault="00DE2A75" w:rsidP="00134C3E">
      <w:pPr>
        <w:tabs>
          <w:tab w:val="left" w:pos="6655"/>
        </w:tabs>
        <w:spacing w:line="240" w:lineRule="auto"/>
        <w:jc w:val="center"/>
        <w:rPr>
          <w:rFonts w:cstheme="majorBidi"/>
          <w:sz w:val="20"/>
          <w:szCs w:val="20"/>
        </w:rPr>
      </w:pPr>
      <w:r>
        <w:rPr>
          <w:rFonts w:cstheme="majorBidi"/>
          <w:noProof/>
          <w:sz w:val="20"/>
          <w:szCs w:val="20"/>
        </w:rPr>
        <mc:AlternateContent>
          <mc:Choice Requires="wps">
            <w:drawing>
              <wp:anchor distT="0" distB="0" distL="114300" distR="114300" simplePos="0" relativeHeight="251704320" behindDoc="0" locked="0" layoutInCell="1" allowOverlap="1">
                <wp:simplePos x="0" y="0"/>
                <wp:positionH relativeFrom="column">
                  <wp:posOffset>1924050</wp:posOffset>
                </wp:positionH>
                <wp:positionV relativeFrom="paragraph">
                  <wp:posOffset>2569845</wp:posOffset>
                </wp:positionV>
                <wp:extent cx="733425" cy="204470"/>
                <wp:effectExtent l="0" t="0" r="0" b="0"/>
                <wp:wrapNone/>
                <wp:docPr id="213" name="Text Box 7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204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5B2FA5" w:rsidRDefault="00DE648D" w:rsidP="00BD3207">
                            <w:pPr>
                              <w:rPr>
                                <w:color w:val="1F497D" w:themeColor="text2"/>
                                <w:sz w:val="14"/>
                                <w:szCs w:val="12"/>
                              </w:rPr>
                            </w:pPr>
                            <w:r w:rsidRPr="005B2FA5">
                              <w:rPr>
                                <w:color w:val="1F497D" w:themeColor="text2"/>
                                <w:sz w:val="14"/>
                                <w:szCs w:val="12"/>
                              </w:rPr>
                              <w:t>G3 Disconnected</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173" o:spid="_x0000_s4239" type="#_x0000_t202" style="position:absolute;left:0;text-align:left;margin-left:151.5pt;margin-top:202.35pt;width:57.75pt;height:16.1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" stroked="f">
                <v:textbox style="mso-fit-shape-to-text:t" inset="0,0,0,0">
                  <w:txbxContent>
                    <w:p w:rsidR="00DE648D" w:rsidRPr="005B2FA5" w:rsidRDefault="00DE648D" w:rsidP="00BD3207">
                      <w:pPr>
                        <w:rPr>
                          <w:color w:val="1F497D" w:themeColor="text2"/>
                          <w:sz w:val="14"/>
                          <w:szCs w:val="12"/>
                        </w:rPr>
                      </w:pPr>
                      <w:r w:rsidRPr="005B2FA5">
                        <w:rPr>
                          <w:color w:val="1F497D" w:themeColor="text2"/>
                          <w:sz w:val="14"/>
                          <w:szCs w:val="12"/>
                        </w:rPr>
                        <w:t>G3 Disconnected</w:t>
                      </w:r>
                    </w:p>
                  </w:txbxContent>
                </v:textbox>
              </v:shape>
            </w:pict>
          </mc:Fallback>
        </mc:AlternateContent>
      </w:r>
      <w:r>
        <w:rPr>
          <w:rFonts w:cstheme="majorBidi"/>
          <w:noProof/>
          <w:sz w:val="20"/>
          <w:szCs w:val="20"/>
        </w:rPr>
        <mc:AlternateContent>
          <mc:Choice Requires="wps">
            <w:drawing>
              <wp:anchor distT="0" distB="0" distL="114300" distR="114300" simplePos="0" relativeHeight="251703296" behindDoc="0" locked="0" layoutInCell="1" allowOverlap="1">
                <wp:simplePos x="0" y="0"/>
                <wp:positionH relativeFrom="column">
                  <wp:posOffset>1876425</wp:posOffset>
                </wp:positionH>
                <wp:positionV relativeFrom="paragraph">
                  <wp:posOffset>2850515</wp:posOffset>
                </wp:positionV>
                <wp:extent cx="171450" cy="447675"/>
                <wp:effectExtent l="57150" t="12065" r="9525" b="35560"/>
                <wp:wrapNone/>
                <wp:docPr id="212" name="AutoShape 7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450" cy="447675"/>
                        </a:xfrm>
                        <a:prstGeom prst="straightConnector1">
                          <a:avLst/>
                        </a:prstGeom>
                        <a:noFill/>
                        <a:ln w="9525">
                          <a:solidFill>
                            <a:schemeClr val="tx2">
                              <a:lumMod val="60000"/>
                              <a:lumOff val="4000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172" o:spid="_x0000_s1026" type="#_x0000_t32" style="position:absolute;margin-left:147.75pt;margin-top:224.45pt;width:13.5pt;height:35.25pt;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" strokecolor="#548dd4 [1951]">
                <v:stroke endarrow="block"/>
              </v:shape>
            </w:pict>
          </mc:Fallback>
        </mc:AlternateContent>
      </w:r>
      <w:r>
        <w:rPr>
          <w:rFonts w:cstheme="majorBidi"/>
          <w:noProof/>
          <w:sz w:val="20"/>
          <w:szCs w:val="20"/>
        </w:rPr>
        <mc:AlternateContent>
          <mc:Choice Requires="wps">
            <w:drawing>
              <wp:anchor distT="0" distB="0" distL="114300" distR="114300" simplePos="0" relativeHeight="251702272" behindDoc="0" locked="0" layoutInCell="1" allowOverlap="1">
                <wp:simplePos x="0" y="0"/>
                <wp:positionH relativeFrom="column">
                  <wp:posOffset>2105025</wp:posOffset>
                </wp:positionH>
                <wp:positionV relativeFrom="paragraph">
                  <wp:posOffset>523875</wp:posOffset>
                </wp:positionV>
                <wp:extent cx="219075" cy="323850"/>
                <wp:effectExtent l="57150" t="9525" r="9525" b="47625"/>
                <wp:wrapNone/>
                <wp:docPr id="211" name="AutoShape 7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9075" cy="323850"/>
                        </a:xfrm>
                        <a:prstGeom prst="straightConnector1">
                          <a:avLst/>
                        </a:prstGeom>
                        <a:noFill/>
                        <a:ln w="9525">
                          <a:solidFill>
                            <a:schemeClr val="accent2">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171" o:spid="_x0000_s1026" type="#_x0000_t32" style="position:absolute;margin-left:165.75pt;margin-top:41.25pt;width:17.25pt;height:25.5pt;flip:x;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" strokecolor="#c0504d [3205]">
                <v:stroke endarrow="block"/>
              </v:shape>
            </w:pict>
          </mc:Fallback>
        </mc:AlternateContent>
      </w:r>
      <w:r>
        <w:rPr>
          <w:rFonts w:cstheme="majorBidi"/>
          <w:noProof/>
          <w:sz w:val="20"/>
          <w:szCs w:val="20"/>
        </w:rPr>
        <mc:AlternateContent>
          <mc:Choice Requires="wps">
            <w:drawing>
              <wp:anchor distT="0" distB="0" distL="114300" distR="114300" simplePos="0" relativeHeight="251701248" behindDoc="0" locked="0" layoutInCell="1" allowOverlap="1">
                <wp:simplePos x="0" y="0"/>
                <wp:positionH relativeFrom="column">
                  <wp:posOffset>2105025</wp:posOffset>
                </wp:positionH>
                <wp:positionV relativeFrom="paragraph">
                  <wp:posOffset>323850</wp:posOffset>
                </wp:positionV>
                <wp:extent cx="733425" cy="102235"/>
                <wp:effectExtent l="0" t="0" r="0" b="0"/>
                <wp:wrapNone/>
                <wp:docPr id="210" name="Text Box 7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102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5B2FA5" w:rsidRDefault="00DE648D" w:rsidP="005B2FA5">
                            <w:pPr>
                              <w:spacing w:line="240" w:lineRule="auto"/>
                              <w:jc w:val="center"/>
                              <w:rPr>
                                <w:color w:val="FF0000"/>
                                <w:sz w:val="14"/>
                                <w:szCs w:val="12"/>
                              </w:rPr>
                            </w:pPr>
                            <w:r w:rsidRPr="005B2FA5">
                              <w:rPr>
                                <w:color w:val="FF0000"/>
                                <w:sz w:val="14"/>
                                <w:szCs w:val="12"/>
                              </w:rPr>
                              <w:t>DC Power injected</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170" o:spid="_x0000_s4240" type="#_x0000_t202" style="position:absolute;left:0;text-align:left;margin-left:165.75pt;margin-top:25.5pt;width:57.75pt;height:8.0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" stroked="f">
                <v:textbox style="mso-fit-shape-to-text:t" inset="0,0,0,0">
                  <w:txbxContent>
                    <w:p w:rsidR="00DE648D" w:rsidRPr="005B2FA5" w:rsidRDefault="00DE648D" w:rsidP="005B2FA5">
                      <w:pPr>
                        <w:spacing w:line="240" w:lineRule="auto"/>
                        <w:jc w:val="center"/>
                        <w:rPr>
                          <w:color w:val="FF0000"/>
                          <w:sz w:val="14"/>
                          <w:szCs w:val="12"/>
                        </w:rPr>
                      </w:pPr>
                      <w:r w:rsidRPr="005B2FA5">
                        <w:rPr>
                          <w:color w:val="FF0000"/>
                          <w:sz w:val="14"/>
                          <w:szCs w:val="12"/>
                        </w:rPr>
                        <w:t>DC Power injected</w:t>
                      </w:r>
                    </w:p>
                  </w:txbxContent>
                </v:textbox>
              </v:shape>
            </w:pict>
          </mc:Fallback>
        </mc:AlternateContent>
      </w:r>
      <w:r>
        <w:rPr>
          <w:rFonts w:cstheme="majorBidi"/>
          <w:noProof/>
          <w:sz w:val="20"/>
          <w:szCs w:val="20"/>
        </w:rPr>
        <mc:AlternateContent>
          <mc:Choice Requires="wps">
            <w:drawing>
              <wp:anchor distT="0" distB="0" distL="114300" distR="114300" simplePos="0" relativeHeight="251700224" behindDoc="0" locked="0" layoutInCell="1" allowOverlap="1">
                <wp:simplePos x="0" y="0"/>
                <wp:positionH relativeFrom="column">
                  <wp:posOffset>942975</wp:posOffset>
                </wp:positionH>
                <wp:positionV relativeFrom="paragraph">
                  <wp:posOffset>233680</wp:posOffset>
                </wp:positionV>
                <wp:extent cx="733425" cy="204470"/>
                <wp:effectExtent l="0" t="0" r="0" b="0"/>
                <wp:wrapNone/>
                <wp:docPr id="209" name="Text Box 7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204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5B2FA5" w:rsidRDefault="00DE648D">
                            <w:pPr>
                              <w:rPr>
                                <w:color w:val="1F497D" w:themeColor="text2"/>
                                <w:sz w:val="14"/>
                                <w:szCs w:val="12"/>
                              </w:rPr>
                            </w:pPr>
                            <w:r w:rsidRPr="005B2FA5">
                              <w:rPr>
                                <w:color w:val="1F497D" w:themeColor="text2"/>
                                <w:sz w:val="14"/>
                                <w:szCs w:val="12"/>
                              </w:rPr>
                              <w:t>G3 Disconnected</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169" o:spid="_x0000_s4241" type="#_x0000_t202" style="position:absolute;left:0;text-align:left;margin-left:74.25pt;margin-top:18.4pt;width:57.75pt;height:16.1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" stroked="f">
                <v:textbox style="mso-fit-shape-to-text:t" inset="0,0,0,0">
                  <w:txbxContent>
                    <w:p w:rsidR="00DE648D" w:rsidRPr="005B2FA5" w:rsidRDefault="00DE648D">
                      <w:pPr>
                        <w:rPr>
                          <w:color w:val="1F497D" w:themeColor="text2"/>
                          <w:sz w:val="14"/>
                          <w:szCs w:val="12"/>
                        </w:rPr>
                      </w:pPr>
                      <w:r w:rsidRPr="005B2FA5">
                        <w:rPr>
                          <w:color w:val="1F497D" w:themeColor="text2"/>
                          <w:sz w:val="14"/>
                          <w:szCs w:val="12"/>
                        </w:rPr>
                        <w:t>G3 Disconnected</w:t>
                      </w:r>
                    </w:p>
                  </w:txbxContent>
                </v:textbox>
              </v:shape>
            </w:pict>
          </mc:Fallback>
        </mc:AlternateContent>
      </w:r>
      <w:r>
        <w:rPr>
          <w:rFonts w:cstheme="majorBidi"/>
          <w:noProof/>
          <w:sz w:val="20"/>
          <w:szCs w:val="20"/>
        </w:rPr>
        <mc:AlternateContent>
          <mc:Choice Requires="wps">
            <w:drawing>
              <wp:anchor distT="0" distB="0" distL="114300" distR="114300" simplePos="0" relativeHeight="251699200" behindDoc="0" locked="0" layoutInCell="1" allowOverlap="1">
                <wp:simplePos x="0" y="0"/>
                <wp:positionH relativeFrom="column">
                  <wp:posOffset>1609725</wp:posOffset>
                </wp:positionH>
                <wp:positionV relativeFrom="paragraph">
                  <wp:posOffset>438150</wp:posOffset>
                </wp:positionV>
                <wp:extent cx="219075" cy="352425"/>
                <wp:effectExtent l="9525" t="9525" r="57150" b="38100"/>
                <wp:wrapNone/>
                <wp:docPr id="208" name="AutoShape 71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075" cy="352425"/>
                        </a:xfrm>
                        <a:prstGeom prst="straightConnector1">
                          <a:avLst/>
                        </a:prstGeom>
                        <a:noFill/>
                        <a:ln w="9525">
                          <a:solidFill>
                            <a:schemeClr val="tx2">
                              <a:lumMod val="60000"/>
                              <a:lumOff val="4000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168" o:spid="_x0000_s1026" type="#_x0000_t32" style="position:absolute;margin-left:126.75pt;margin-top:34.5pt;width:17.25pt;height:27.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" strokecolor="#548dd4 [1951]">
                <v:stroke endarrow="block"/>
              </v:shape>
            </w:pict>
          </mc:Fallback>
        </mc:AlternateContent>
      </w:r>
      <w:r w:rsidR="00383C67" w:rsidRPr="00DA2A8F">
        <w:rPr>
          <w:rFonts w:cstheme="majorBidi"/>
          <w:noProof/>
          <w:sz w:val="20"/>
          <w:szCs w:val="20"/>
        </w:rPr>
        <w:drawing>
          <wp:inline distT="0" distB="0" distL="0" distR="0">
            <wp:extent cx="2712275" cy="3954483"/>
            <wp:effectExtent l="1905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833" cstate="print">
                      <a:lum contrast="20000"/>
                    </a:blip>
                    <a:srcRect/>
                    <a:stretch>
                      <a:fillRect/>
                    </a:stretch>
                  </pic:blipFill>
                  <pic:spPr bwMode="auto">
                    <a:xfrm>
                      <a:off x="0" y="0"/>
                      <a:ext cx="2711608" cy="3953510"/>
                    </a:xfrm>
                    <a:prstGeom prst="rect">
                      <a:avLst/>
                    </a:prstGeom>
                    <a:solidFill>
                      <a:srgbClr val="FF0000"/>
                    </a:solidFill>
                    <a:ln w="9525">
                      <a:noFill/>
                      <a:miter lim="800000"/>
                      <a:headEnd/>
                      <a:tailEnd/>
                    </a:ln>
                  </pic:spPr>
                </pic:pic>
              </a:graphicData>
            </a:graphic>
          </wp:inline>
        </w:drawing>
      </w:r>
      <w:r w:rsidR="00383C67" w:rsidRPr="00DA2A8F">
        <w:rPr>
          <w:rFonts w:cstheme="majorBidi"/>
          <w:noProof/>
          <w:sz w:val="20"/>
          <w:szCs w:val="20"/>
        </w:rPr>
        <w:drawing>
          <wp:inline distT="0" distB="0" distL="0" distR="0">
            <wp:extent cx="2664774" cy="4013860"/>
            <wp:effectExtent l="19050" t="0" r="2226"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834" cstate="print">
                      <a:lum contrast="20000"/>
                    </a:blip>
                    <a:srcRect/>
                    <a:stretch>
                      <a:fillRect/>
                    </a:stretch>
                  </pic:blipFill>
                  <pic:spPr bwMode="auto">
                    <a:xfrm>
                      <a:off x="0" y="0"/>
                      <a:ext cx="2664758" cy="4013835"/>
                    </a:xfrm>
                    <a:prstGeom prst="rect">
                      <a:avLst/>
                    </a:prstGeom>
                    <a:noFill/>
                    <a:ln w="9525">
                      <a:noFill/>
                      <a:miter lim="800000"/>
                      <a:headEnd/>
                      <a:tailEnd/>
                    </a:ln>
                  </pic:spPr>
                </pic:pic>
              </a:graphicData>
            </a:graphic>
          </wp:inline>
        </w:drawing>
      </w:r>
    </w:p>
    <w:p w:rsidR="00134C3E" w:rsidRPr="00DA2A8F" w:rsidRDefault="00F754D9" w:rsidP="00F754D9">
      <w:pPr>
        <w:pStyle w:val="TextAli"/>
        <w:spacing w:line="240" w:lineRule="auto"/>
      </w:pPr>
      <w:bookmarkStart w:id="3863" w:name="_Toc338625052"/>
      <w:bookmarkStart w:id="3864" w:name="_Toc338625279"/>
      <w:r w:rsidRPr="00DA2A8F">
        <w:tab/>
      </w:r>
      <w:r w:rsidRPr="00DA2A8F">
        <w:tab/>
      </w:r>
      <w:r w:rsidR="00134C3E" w:rsidRPr="00DA2A8F">
        <w:rPr>
          <w:sz w:val="20"/>
          <w:szCs w:val="20"/>
        </w:rPr>
        <w:t xml:space="preserve">(a) Active Power </w:t>
      </w:r>
      <w:r w:rsidR="00134C3E" w:rsidRPr="00DA2A8F">
        <w:rPr>
          <w:sz w:val="20"/>
          <w:szCs w:val="20"/>
        </w:rPr>
        <w:tab/>
      </w:r>
      <w:r w:rsidR="00134C3E" w:rsidRPr="00DA2A8F">
        <w:rPr>
          <w:sz w:val="20"/>
          <w:szCs w:val="20"/>
        </w:rPr>
        <w:tab/>
      </w:r>
      <w:r w:rsidRPr="00DA2A8F">
        <w:rPr>
          <w:sz w:val="20"/>
          <w:szCs w:val="20"/>
        </w:rPr>
        <w:tab/>
      </w:r>
      <w:r w:rsidRPr="00DA2A8F">
        <w:rPr>
          <w:sz w:val="20"/>
          <w:szCs w:val="20"/>
        </w:rPr>
        <w:tab/>
      </w:r>
      <w:r w:rsidR="00134C3E" w:rsidRPr="00DA2A8F">
        <w:rPr>
          <w:sz w:val="20"/>
          <w:szCs w:val="20"/>
        </w:rPr>
        <w:t>(b) Reactive Power</w:t>
      </w:r>
      <w:bookmarkEnd w:id="3863"/>
      <w:bookmarkEnd w:id="3864"/>
    </w:p>
    <w:p w:rsidR="00134C3E" w:rsidRPr="00DA2A8F" w:rsidRDefault="00134C3E" w:rsidP="00F754D9">
      <w:pPr>
        <w:pStyle w:val="Heading4"/>
        <w:spacing w:line="240" w:lineRule="auto"/>
      </w:pPr>
      <w:bookmarkStart w:id="3865" w:name="_Toc338625053"/>
      <w:bookmarkStart w:id="3866" w:name="_Toc338625280"/>
      <w:bookmarkStart w:id="3867" w:name="_Toc338625640"/>
      <w:bookmarkStart w:id="3868" w:name="_Toc338691211"/>
      <w:bookmarkStart w:id="3869" w:name="_Toc341210679"/>
      <w:r w:rsidRPr="00DA2A8F">
        <w:t xml:space="preserve">Figure </w:t>
      </w:r>
      <w:r w:rsidR="000237CC">
        <w:t>8</w:t>
      </w:r>
      <w:r w:rsidRPr="00DA2A8F">
        <w:t xml:space="preserve">.27: </w:t>
      </w:r>
      <w:bookmarkEnd w:id="3865"/>
      <w:bookmarkEnd w:id="3866"/>
      <w:r w:rsidR="00F754D9" w:rsidRPr="00DA2A8F">
        <w:t>Generators active and reactive power during G3 outage and DC side power injection</w:t>
      </w:r>
      <w:bookmarkEnd w:id="3867"/>
      <w:bookmarkEnd w:id="3868"/>
      <w:bookmarkEnd w:id="3869"/>
    </w:p>
    <w:p w:rsidR="007546F2" w:rsidRPr="00DA2A8F" w:rsidRDefault="00383C67" w:rsidP="00134C3E">
      <w:pPr>
        <w:tabs>
          <w:tab w:val="left" w:pos="6655"/>
        </w:tabs>
        <w:spacing w:line="240" w:lineRule="auto"/>
        <w:jc w:val="center"/>
        <w:rPr>
          <w:rFonts w:cstheme="majorBidi"/>
          <w:sz w:val="20"/>
          <w:szCs w:val="20"/>
        </w:rPr>
      </w:pPr>
      <w:r w:rsidRPr="00DA2A8F">
        <w:rPr>
          <w:rFonts w:cstheme="majorBidi"/>
          <w:noProof/>
          <w:sz w:val="20"/>
          <w:szCs w:val="20"/>
        </w:rPr>
        <w:drawing>
          <wp:inline distT="0" distB="0" distL="0" distR="0">
            <wp:extent cx="2797813" cy="4346368"/>
            <wp:effectExtent l="19050" t="0" r="2537"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835" cstate="print"/>
                    <a:srcRect/>
                    <a:stretch>
                      <a:fillRect/>
                    </a:stretch>
                  </pic:blipFill>
                  <pic:spPr bwMode="auto">
                    <a:xfrm>
                      <a:off x="0" y="0"/>
                      <a:ext cx="2797946" cy="4346575"/>
                    </a:xfrm>
                    <a:prstGeom prst="rect">
                      <a:avLst/>
                    </a:prstGeom>
                    <a:noFill/>
                    <a:ln w="9525">
                      <a:noFill/>
                      <a:miter lim="800000"/>
                      <a:headEnd/>
                      <a:tailEnd/>
                    </a:ln>
                  </pic:spPr>
                </pic:pic>
              </a:graphicData>
            </a:graphic>
          </wp:inline>
        </w:drawing>
      </w:r>
      <w:r w:rsidRPr="00DA2A8F">
        <w:rPr>
          <w:rFonts w:cstheme="majorBidi"/>
          <w:noProof/>
          <w:sz w:val="20"/>
          <w:szCs w:val="20"/>
        </w:rPr>
        <w:drawing>
          <wp:inline distT="0" distB="0" distL="0" distR="0">
            <wp:extent cx="2557895" cy="4370118"/>
            <wp:effectExtent l="1905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836" cstate="print"/>
                    <a:srcRect/>
                    <a:stretch>
                      <a:fillRect/>
                    </a:stretch>
                  </pic:blipFill>
                  <pic:spPr bwMode="auto">
                    <a:xfrm>
                      <a:off x="0" y="0"/>
                      <a:ext cx="2557945" cy="4370203"/>
                    </a:xfrm>
                    <a:prstGeom prst="rect">
                      <a:avLst/>
                    </a:prstGeom>
                    <a:noFill/>
                    <a:ln w="9525">
                      <a:noFill/>
                      <a:miter lim="800000"/>
                      <a:headEnd/>
                      <a:tailEnd/>
                    </a:ln>
                  </pic:spPr>
                </pic:pic>
              </a:graphicData>
            </a:graphic>
          </wp:inline>
        </w:drawing>
      </w:r>
    </w:p>
    <w:p w:rsidR="00F754D9" w:rsidRPr="00DA2A8F" w:rsidRDefault="00F754D9" w:rsidP="00F754D9">
      <w:pPr>
        <w:pStyle w:val="TextAli"/>
        <w:spacing w:line="240" w:lineRule="auto"/>
        <w:jc w:val="center"/>
      </w:pPr>
      <w:r w:rsidRPr="00DA2A8F">
        <w:rPr>
          <w:sz w:val="20"/>
          <w:szCs w:val="20"/>
        </w:rPr>
        <w:t>(a) Voltage</w:t>
      </w:r>
      <w:r w:rsidRPr="00DA2A8F">
        <w:rPr>
          <w:sz w:val="20"/>
          <w:szCs w:val="20"/>
        </w:rPr>
        <w:tab/>
      </w:r>
      <w:r w:rsidRPr="00DA2A8F">
        <w:rPr>
          <w:sz w:val="20"/>
          <w:szCs w:val="20"/>
        </w:rPr>
        <w:tab/>
      </w:r>
      <w:r w:rsidRPr="00DA2A8F">
        <w:rPr>
          <w:sz w:val="20"/>
          <w:szCs w:val="20"/>
        </w:rPr>
        <w:tab/>
        <w:t>(b) Frequency</w:t>
      </w:r>
    </w:p>
    <w:p w:rsidR="00F754D9" w:rsidRPr="00DA2A8F" w:rsidRDefault="000237CC" w:rsidP="00F754D9">
      <w:pPr>
        <w:pStyle w:val="Heading4"/>
        <w:spacing w:line="240" w:lineRule="auto"/>
      </w:pPr>
      <w:bookmarkStart w:id="3870" w:name="_Toc338625641"/>
      <w:bookmarkStart w:id="3871" w:name="_Toc338691212"/>
      <w:bookmarkStart w:id="3872" w:name="_Toc341210680"/>
      <w:r>
        <w:t>Figure 8</w:t>
      </w:r>
      <w:r w:rsidR="00F754D9" w:rsidRPr="00DA2A8F">
        <w:t>.28: Gener</w:t>
      </w:r>
      <w:r w:rsidR="00910AED">
        <w:t>ators vol</w:t>
      </w:r>
      <w:r w:rsidR="00F754D9" w:rsidRPr="00DA2A8F">
        <w:t>t</w:t>
      </w:r>
      <w:r w:rsidR="00910AED">
        <w:t>a</w:t>
      </w:r>
      <w:r w:rsidR="00F754D9" w:rsidRPr="00DA2A8F">
        <w:t>g</w:t>
      </w:r>
      <w:r w:rsidR="00910AED">
        <w:t>e</w:t>
      </w:r>
      <w:r w:rsidR="00F754D9" w:rsidRPr="00DA2A8F">
        <w:t xml:space="preserve"> and frequency during G3 outage and DC side power injection</w:t>
      </w:r>
      <w:bookmarkEnd w:id="3870"/>
      <w:bookmarkEnd w:id="3871"/>
      <w:bookmarkEnd w:id="3872"/>
    </w:p>
    <w:p w:rsidR="00134C3E" w:rsidRPr="00DA2A8F" w:rsidRDefault="00134C3E" w:rsidP="007546F2">
      <w:pPr>
        <w:tabs>
          <w:tab w:val="left" w:pos="6655"/>
        </w:tabs>
        <w:jc w:val="center"/>
        <w:rPr>
          <w:rFonts w:cstheme="majorBidi"/>
          <w:sz w:val="20"/>
          <w:szCs w:val="20"/>
        </w:rPr>
      </w:pPr>
    </w:p>
    <w:p w:rsidR="00BD3207" w:rsidRPr="00DA2A8F" w:rsidRDefault="000237CC" w:rsidP="0001697A">
      <w:pPr>
        <w:pStyle w:val="TextAli"/>
      </w:pPr>
      <w:r>
        <w:t>Figure 8</w:t>
      </w:r>
      <w:r w:rsidR="00BD3207" w:rsidRPr="00DA2A8F">
        <w:t>.2</w:t>
      </w:r>
      <w:r w:rsidR="00D232E8" w:rsidRPr="00DA2A8F">
        <w:t xml:space="preserve">8 also shows the voltage and frequency of </w:t>
      </w:r>
      <w:r w:rsidR="0001697A">
        <w:t xml:space="preserve">the </w:t>
      </w:r>
      <w:r w:rsidR="00D232E8" w:rsidRPr="00DA2A8F">
        <w:t xml:space="preserve">generators terminal during the defined scenario. </w:t>
      </w:r>
      <w:r w:rsidR="0001697A">
        <w:t>If</w:t>
      </w:r>
      <w:r w:rsidR="00D232E8" w:rsidRPr="00DA2A8F">
        <w:t xml:space="preserve"> the test-bed system doesn’t include reactive loads, the lines generated reactive power is consumed in generators and hence they are sinking the extra reactive power of the system. Therefore</w:t>
      </w:r>
      <w:r w:rsidR="0001697A">
        <w:t>,</w:t>
      </w:r>
      <w:r w:rsidR="00D232E8" w:rsidRPr="00DA2A8F">
        <w:t xml:space="preserve"> their reactive powers are in negative side during the operation. The </w:t>
      </w:r>
      <w:r w:rsidR="0001697A">
        <w:t xml:space="preserve">generator </w:t>
      </w:r>
      <w:r w:rsidR="00D232E8" w:rsidRPr="00DA2A8F">
        <w:t>G3 reactive power share after disconnection is shared between G1 and G2</w:t>
      </w:r>
      <w:r w:rsidR="0001697A">
        <w:t xml:space="preserve">. This is </w:t>
      </w:r>
      <w:r w:rsidR="00D232E8" w:rsidRPr="00DA2A8F">
        <w:t xml:space="preserve">since the DC side doesn’t provide any reactive power changes to system. </w:t>
      </w:r>
      <w:r w:rsidR="00A84C9E" w:rsidRPr="00DA2A8F">
        <w:t xml:space="preserve">Hence, the voltage changes take place for G1 and G2 because the AVR tries to mitigate the extra reactive power and this occurs considerably for G2 because it is smaller than G1. The frequency changes remained in limited scale and they returned to initial value after the DC side alleviated the active power deficit. </w:t>
      </w:r>
    </w:p>
    <w:p w:rsidR="00E918A0" w:rsidRDefault="00E918A0" w:rsidP="00DC1351">
      <w:pPr>
        <w:pStyle w:val="TextAli"/>
      </w:pPr>
      <w:r w:rsidRPr="00DA2A8F">
        <w:t xml:space="preserve">The DC microgrid is also capable </w:t>
      </w:r>
      <w:r w:rsidR="0001697A">
        <w:t>of</w:t>
      </w:r>
      <w:r w:rsidRPr="00DA2A8F">
        <w:t xml:space="preserve"> inject</w:t>
      </w:r>
      <w:r w:rsidR="0001697A">
        <w:t>ing</w:t>
      </w:r>
      <w:r w:rsidRPr="00DA2A8F">
        <w:t xml:space="preserve"> the requested reactive power</w:t>
      </w:r>
      <w:r w:rsidR="0001697A">
        <w:t>. This will enable solving</w:t>
      </w:r>
      <w:r w:rsidRPr="00DA2A8F">
        <w:t xml:space="preserve"> </w:t>
      </w:r>
      <w:r w:rsidR="0001697A">
        <w:t xml:space="preserve">any </w:t>
      </w:r>
      <w:r w:rsidRPr="00DA2A8F">
        <w:t xml:space="preserve">problems caused by reactive power deficit or surplus </w:t>
      </w:r>
      <w:r w:rsidR="00DC1351">
        <w:t>for voltage</w:t>
      </w:r>
      <w:r w:rsidRPr="00DA2A8F">
        <w:t xml:space="preserve"> support the voltage</w:t>
      </w:r>
      <w:r w:rsidR="00E531E4" w:rsidRPr="00DA2A8F">
        <w:t xml:space="preserve">. This </w:t>
      </w:r>
      <w:r w:rsidR="005858DB" w:rsidRPr="00DA2A8F">
        <w:t>implementation is</w:t>
      </w:r>
      <w:r w:rsidR="00E531E4" w:rsidRPr="00DA2A8F">
        <w:t xml:space="preserve"> the </w:t>
      </w:r>
      <w:r w:rsidR="005858DB" w:rsidRPr="00DA2A8F">
        <w:t>proof of feasibility</w:t>
      </w:r>
      <w:r w:rsidR="00E531E4" w:rsidRPr="00DA2A8F">
        <w:t xml:space="preserve"> of using distributed control system</w:t>
      </w:r>
      <w:r w:rsidR="00DC1351">
        <w:t xml:space="preserve"> ideas</w:t>
      </w:r>
      <w:r w:rsidR="00E531E4" w:rsidRPr="00DA2A8F">
        <w:t xml:space="preserve"> and communication features of system controllers</w:t>
      </w:r>
      <w:r w:rsidR="00DC1351">
        <w:t xml:space="preserve"> to solve operational problems</w:t>
      </w:r>
      <w:r w:rsidR="00E531E4" w:rsidRPr="00DA2A8F">
        <w:t xml:space="preserve">. </w:t>
      </w:r>
    </w:p>
    <w:p w:rsidR="00CA3E3C" w:rsidRDefault="00CA3E3C" w:rsidP="005858DB">
      <w:pPr>
        <w:pStyle w:val="TextAli"/>
      </w:pPr>
    </w:p>
    <w:p w:rsidR="00CA3E3C" w:rsidRPr="00DA2A8F" w:rsidRDefault="000237CC" w:rsidP="00FC0DAC">
      <w:pPr>
        <w:pStyle w:val="Heading2"/>
      </w:pPr>
      <w:bookmarkStart w:id="3873" w:name="_Toc335662558"/>
      <w:bookmarkStart w:id="3874" w:name="_Toc336031474"/>
      <w:bookmarkStart w:id="3875" w:name="_Toc336031610"/>
      <w:bookmarkStart w:id="3876" w:name="_Toc336031854"/>
      <w:bookmarkStart w:id="3877" w:name="_Toc336034250"/>
      <w:bookmarkStart w:id="3878" w:name="_Toc336034380"/>
      <w:bookmarkStart w:id="3879" w:name="_Toc336911015"/>
      <w:bookmarkStart w:id="3880" w:name="_Toc341209802"/>
      <w:r>
        <w:t>8.9</w:t>
      </w:r>
      <w:r w:rsidR="00CA3E3C" w:rsidRPr="00DA2A8F">
        <w:t xml:space="preserve"> </w:t>
      </w:r>
      <w:bookmarkEnd w:id="3873"/>
      <w:bookmarkEnd w:id="3874"/>
      <w:bookmarkEnd w:id="3875"/>
      <w:bookmarkEnd w:id="3876"/>
      <w:bookmarkEnd w:id="3877"/>
      <w:bookmarkEnd w:id="3878"/>
      <w:bookmarkEnd w:id="3879"/>
      <w:r>
        <w:t>Real-time Optimal Power Flow</w:t>
      </w:r>
      <w:r w:rsidR="00FC0DAC">
        <w:t xml:space="preserve"> Management System</w:t>
      </w:r>
      <w:bookmarkEnd w:id="3880"/>
    </w:p>
    <w:p w:rsidR="00CA3E3C" w:rsidRPr="00DA2A8F" w:rsidRDefault="00CA3E3C" w:rsidP="00DC1351">
      <w:pPr>
        <w:pStyle w:val="TextAli"/>
      </w:pPr>
      <w:r w:rsidRPr="00DA2A8F">
        <w:t xml:space="preserve">One of the main technical issues to be addressed in Smart Grid is the integration of control and management systems for optimal operation of the system and sources allocation. Renewable sources </w:t>
      </w:r>
      <w:r w:rsidR="00DC1351">
        <w:t xml:space="preserve">such as </w:t>
      </w:r>
      <w:r w:rsidRPr="00DA2A8F">
        <w:t xml:space="preserve">wind and solar energy sources feature unpredictable and intermittent behavior because of their uncertainty. Hence, the fluctuating power of renewable energy might degrade power quality, security and reliability [141], [142]. For instance, solar and wind renewable energy’s power scale is growing, so the management of the operation mechanism of renewable energy sources has a significant role in power generation planning, specifically including forecast of data, supporting the management associated with renewable energy such as demand, energy storage and AC/DC transferred power [143], [144]. </w:t>
      </w:r>
    </w:p>
    <w:p w:rsidR="00CA3E3C" w:rsidRPr="00DA2A8F" w:rsidRDefault="00CA3E3C" w:rsidP="00CA3E3C">
      <w:pPr>
        <w:pStyle w:val="TextAli"/>
      </w:pPr>
      <w:r w:rsidRPr="00DA2A8F">
        <w:t xml:space="preserve">A microgrid can be described as an integration of AC/DC micro-sources, energy storage systems (ESS) and loads. Special protection, control and management system should be designed for microgrid operation in either grid-connected or stand alone mode [141]. Technically, this system should have a high update rate of sensing, analyzing and sending unit dispatch command in order to follow sudden changes of load and highly-variable energy sources. The electric system is monitored by the Supervisory Control and Data Acquisition (SCADA) Systems, which periodically acquire system voltage and current measurements and status of switching devices from the network. It also provides the remote control capability on switching status and generation dispatches [145].    </w:t>
      </w:r>
    </w:p>
    <w:p w:rsidR="00CA3E3C" w:rsidRPr="00DA2A8F" w:rsidRDefault="00DC1351" w:rsidP="00DC1351">
      <w:pPr>
        <w:pStyle w:val="TextAli"/>
      </w:pPr>
      <w:r>
        <w:t>Modern c</w:t>
      </w:r>
      <w:r w:rsidR="00CA3E3C" w:rsidRPr="00DA2A8F">
        <w:t xml:space="preserve">ontrol </w:t>
      </w:r>
      <w:r>
        <w:t>c</w:t>
      </w:r>
      <w:r w:rsidR="00CA3E3C" w:rsidRPr="00DA2A8F">
        <w:t xml:space="preserve">enters of electrical </w:t>
      </w:r>
      <w:r>
        <w:t>power systems</w:t>
      </w:r>
      <w:r w:rsidR="00CA3E3C" w:rsidRPr="00DA2A8F">
        <w:t xml:space="preserve"> are equipped with computational tool</w:t>
      </w:r>
      <w:r>
        <w:t>s</w:t>
      </w:r>
      <w:r w:rsidR="00CA3E3C" w:rsidRPr="00DA2A8F">
        <w:t xml:space="preserve"> to help the system planners and operators to achieve a high quality service with minimum power interruptions and cost. In addition, </w:t>
      </w:r>
      <w:r>
        <w:t>e</w:t>
      </w:r>
      <w:r w:rsidR="00CA3E3C" w:rsidRPr="00DA2A8F">
        <w:t xml:space="preserve">nergy </w:t>
      </w:r>
      <w:r>
        <w:t>management s</w:t>
      </w:r>
      <w:r w:rsidR="00CA3E3C" w:rsidRPr="00DA2A8F">
        <w:t>ystem (EMS) is also used to implement sophisticated functions of diagnoses, analysis and advising available to operators. Netwo</w:t>
      </w:r>
      <w:r>
        <w:t>rk topology c</w:t>
      </w:r>
      <w:r w:rsidR="00CA3E3C" w:rsidRPr="00DA2A8F">
        <w:t xml:space="preserve">onfiguration, </w:t>
      </w:r>
      <w:r>
        <w:t>state m</w:t>
      </w:r>
      <w:r w:rsidR="00CA3E3C" w:rsidRPr="00DA2A8F">
        <w:t xml:space="preserve">easurement and </w:t>
      </w:r>
      <w:r>
        <w:t>estimator, contingency analysis, emergency control and optimal power f</w:t>
      </w:r>
      <w:r w:rsidR="00CA3E3C" w:rsidRPr="00DA2A8F">
        <w:t xml:space="preserve">low are examples of such system functions [146].  </w:t>
      </w:r>
    </w:p>
    <w:p w:rsidR="00CA3E3C" w:rsidRPr="00DA2A8F" w:rsidRDefault="00CA3E3C" w:rsidP="00DC1351">
      <w:pPr>
        <w:pStyle w:val="TextAli"/>
      </w:pPr>
      <w:r w:rsidRPr="00DA2A8F">
        <w:t xml:space="preserve">Some </w:t>
      </w:r>
      <w:r w:rsidR="00DC1351">
        <w:t xml:space="preserve">authors in recent </w:t>
      </w:r>
      <w:r w:rsidRPr="00DA2A8F">
        <w:t xml:space="preserve">literatures have addressed the real-time OPF (RTOPF) and formulated it as a real-time problem where the proposed algorithm is able to keep track of the optimal operating points of the power system and adjust the control variables in real-time [147]-[150]. </w:t>
      </w:r>
      <w:r w:rsidR="00DC1351">
        <w:t>However,</w:t>
      </w:r>
      <w:r w:rsidRPr="00DA2A8F">
        <w:t xml:space="preserve"> these references didn’t provide a real-time implementation of the OPF in different system scenarios</w:t>
      </w:r>
      <w:r w:rsidR="00DC1351">
        <w:t xml:space="preserve"> and AC/DC system</w:t>
      </w:r>
      <w:r w:rsidRPr="00DA2A8F">
        <w:t>. Therefore, this chapter will focus on implementing a real-time system in a real lab-scaled hybrid AC/DC microgrid and related issues for rapid calculation, convergence and the adoption of the OPF with renewable resources uncertaint</w:t>
      </w:r>
      <w:r w:rsidR="00DC1351">
        <w:t>ies</w:t>
      </w:r>
      <w:r w:rsidRPr="00DA2A8F">
        <w:t xml:space="preserve">. </w:t>
      </w:r>
    </w:p>
    <w:p w:rsidR="00CA3E3C" w:rsidRPr="00DA2A8F" w:rsidRDefault="00CA3E3C" w:rsidP="00DC1351">
      <w:pPr>
        <w:pStyle w:val="TextAli"/>
      </w:pPr>
      <w:r w:rsidRPr="00DA2A8F">
        <w:t xml:space="preserve">Initially the OPF problem and </w:t>
      </w:r>
      <w:r w:rsidR="00DC1351">
        <w:t xml:space="preserve">their solution </w:t>
      </w:r>
      <w:r w:rsidRPr="00DA2A8F">
        <w:t>techniques will be investigated to define and solv</w:t>
      </w:r>
      <w:r w:rsidR="00DC1351">
        <w:t>e the objective function. T</w:t>
      </w:r>
      <w:r w:rsidRPr="00DA2A8F">
        <w:t xml:space="preserve">he implementation of real-time system to control laboratory microgrid with its communication and control layers will be demonstrated. Finally, the real-time system designed to communicate with the OPF solver and then the results were interpreted for application in real-time system </w:t>
      </w:r>
      <w:r w:rsidR="00DC1351">
        <w:t>for</w:t>
      </w:r>
      <w:r w:rsidRPr="00DA2A8F">
        <w:t xml:space="preserve"> different load cases.  </w:t>
      </w:r>
    </w:p>
    <w:p w:rsidR="00CA3E3C" w:rsidRPr="00DA2A8F" w:rsidRDefault="000237CC" w:rsidP="00CA3E3C">
      <w:pPr>
        <w:pStyle w:val="Heading2"/>
      </w:pPr>
      <w:bookmarkStart w:id="3881" w:name="_Toc335662559"/>
      <w:bookmarkStart w:id="3882" w:name="_Toc336031475"/>
      <w:bookmarkStart w:id="3883" w:name="_Toc336031611"/>
      <w:bookmarkStart w:id="3884" w:name="_Toc336031855"/>
      <w:bookmarkStart w:id="3885" w:name="_Toc336034251"/>
      <w:bookmarkStart w:id="3886" w:name="_Toc336034381"/>
      <w:bookmarkStart w:id="3887" w:name="_Toc336911016"/>
      <w:bookmarkStart w:id="3888" w:name="_Toc341209803"/>
      <w:r>
        <w:t>8.10</w:t>
      </w:r>
      <w:r w:rsidR="00CA3E3C" w:rsidRPr="00DA2A8F">
        <w:t xml:space="preserve"> Optimal Power Flow Techniques</w:t>
      </w:r>
      <w:bookmarkEnd w:id="3881"/>
      <w:bookmarkEnd w:id="3882"/>
      <w:bookmarkEnd w:id="3883"/>
      <w:bookmarkEnd w:id="3884"/>
      <w:bookmarkEnd w:id="3885"/>
      <w:bookmarkEnd w:id="3886"/>
      <w:bookmarkEnd w:id="3887"/>
      <w:bookmarkEnd w:id="3888"/>
    </w:p>
    <w:p w:rsidR="00CA3E3C" w:rsidRPr="00DA2A8F" w:rsidRDefault="00CA3E3C" w:rsidP="00DC1351">
      <w:pPr>
        <w:pStyle w:val="TextAli"/>
      </w:pPr>
      <w:r w:rsidRPr="00DA2A8F">
        <w:t xml:space="preserve">Optimal Power Flow (OPF) algorithms are applied for optimizing the operation of electric power networks by satisfying all system constrains. Their formulation is based on solving power flow equations to minimize an objective function by considering system quality and security constrains. The objective function may be the total generation cost or the system loss. There are other objective functions such as minimization of load shedding. Several approaches have been illustrated to solve OPF problem. In this </w:t>
      </w:r>
      <w:r w:rsidR="00DC1351">
        <w:t>chapter</w:t>
      </w:r>
      <w:r w:rsidRPr="00DA2A8F">
        <w:t xml:space="preserve"> we will focus on interior point methods [151], [152] and linear programming method [153], [154]. Mostly, these techniques are available in analyses software packages and can be run in discrete instant of time for given sets of system conditions. This procedure requires that OPF is run so frequently that the system topology and loading conditions do not vary much between two different runs and hence, the control variables are close enough to the previous and optimal settings. The general concept of these two methods is presented as follows:</w:t>
      </w:r>
    </w:p>
    <w:p w:rsidR="00CA3E3C" w:rsidRPr="00DA2A8F" w:rsidRDefault="000237CC" w:rsidP="00CA3E3C">
      <w:pPr>
        <w:pStyle w:val="Heading3"/>
      </w:pPr>
      <w:bookmarkStart w:id="3889" w:name="_Toc335662560"/>
      <w:bookmarkStart w:id="3890" w:name="_Toc336031476"/>
      <w:bookmarkStart w:id="3891" w:name="_Toc336031612"/>
      <w:bookmarkStart w:id="3892" w:name="_Toc336031856"/>
      <w:bookmarkStart w:id="3893" w:name="_Toc336034252"/>
      <w:bookmarkStart w:id="3894" w:name="_Toc336034382"/>
      <w:bookmarkStart w:id="3895" w:name="_Toc336911017"/>
      <w:bookmarkStart w:id="3896" w:name="_Toc341209804"/>
      <w:r>
        <w:t>8.10.1</w:t>
      </w:r>
      <w:r w:rsidR="00CA3E3C" w:rsidRPr="00DA2A8F">
        <w:t xml:space="preserve"> AC Optimization (Interior Point Method)</w:t>
      </w:r>
      <w:bookmarkEnd w:id="3889"/>
      <w:bookmarkEnd w:id="3890"/>
      <w:bookmarkEnd w:id="3891"/>
      <w:bookmarkEnd w:id="3892"/>
      <w:bookmarkEnd w:id="3893"/>
      <w:bookmarkEnd w:id="3894"/>
      <w:bookmarkEnd w:id="3895"/>
      <w:bookmarkEnd w:id="3896"/>
    </w:p>
    <w:p w:rsidR="00CA3E3C" w:rsidRPr="00DA2A8F" w:rsidRDefault="00CA3E3C" w:rsidP="00DC1351">
      <w:pPr>
        <w:pStyle w:val="TextAli"/>
      </w:pPr>
      <w:r w:rsidRPr="00DA2A8F">
        <w:t xml:space="preserve">This non-linear optimization method uses an iterative interior-point algorithm based on the Newton-Lagrange method. </w:t>
      </w:r>
      <w:r w:rsidR="00DC1351">
        <w:t>T</w:t>
      </w:r>
      <w:r w:rsidRPr="00DA2A8F">
        <w:t>he goal of the optimization is to mini</w:t>
      </w:r>
      <w:r w:rsidRPr="00DA2A8F">
        <w:softHyphen/>
        <w:t>mize an objective function L subject to the equality constraints imposed by the load flow equations and also to the inequality constraints defined for various power system elements. This is summarized mathematically as follows:</w:t>
      </w:r>
    </w:p>
    <w:p w:rsidR="00CA3E3C" w:rsidRPr="00DA2A8F" w:rsidRDefault="00CA3E3C" w:rsidP="00CA3E3C">
      <w:pPr>
        <w:pStyle w:val="Text"/>
        <w:spacing w:line="480" w:lineRule="auto"/>
        <w:ind w:firstLine="0"/>
        <w:jc w:val="right"/>
        <w:rPr>
          <w:sz w:val="24"/>
          <w:szCs w:val="24"/>
        </w:rPr>
      </w:pPr>
      <w:r w:rsidRPr="00DA2A8F">
        <w:rPr>
          <w:position w:val="-24"/>
          <w:sz w:val="24"/>
          <w:szCs w:val="24"/>
        </w:rPr>
        <w:object w:dxaOrig="4980" w:dyaOrig="580">
          <v:shape id="_x0000_i1278" type="#_x0000_t75" style="width:263.95pt;height:29.25pt" o:ole="" fillcolor="window">
            <v:imagedata r:id="rId837" o:title=""/>
          </v:shape>
          <o:OLEObject Type="Embed" ProgID="Equation.3" ShapeID="_x0000_i1278" DrawAspect="Content" ObjectID="_1416146549" r:id="rId838"/>
        </w:object>
      </w:r>
      <w:r w:rsidR="000237CC">
        <w:rPr>
          <w:sz w:val="24"/>
          <w:szCs w:val="24"/>
        </w:rPr>
        <w:tab/>
      </w:r>
      <w:r w:rsidR="000237CC">
        <w:rPr>
          <w:sz w:val="24"/>
          <w:szCs w:val="24"/>
        </w:rPr>
        <w:tab/>
      </w:r>
      <w:r w:rsidR="000237CC">
        <w:rPr>
          <w:sz w:val="24"/>
          <w:szCs w:val="24"/>
        </w:rPr>
        <w:tab/>
      </w:r>
      <w:r w:rsidR="000237CC">
        <w:rPr>
          <w:sz w:val="24"/>
          <w:szCs w:val="24"/>
        </w:rPr>
        <w:tab/>
        <w:t>(8</w:t>
      </w:r>
      <w:r w:rsidRPr="00DA2A8F">
        <w:rPr>
          <w:sz w:val="24"/>
          <w:szCs w:val="24"/>
        </w:rPr>
        <w:t>.1</w:t>
      </w:r>
      <w:r w:rsidR="000237CC">
        <w:rPr>
          <w:sz w:val="24"/>
          <w:szCs w:val="24"/>
        </w:rPr>
        <w:t>0</w:t>
      </w:r>
      <w:r w:rsidRPr="00DA2A8F">
        <w:rPr>
          <w:sz w:val="24"/>
          <w:szCs w:val="24"/>
        </w:rPr>
        <w:t>)</w:t>
      </w:r>
    </w:p>
    <w:p w:rsidR="00CA3E3C" w:rsidRPr="00DA2A8F" w:rsidRDefault="00CA3E3C" w:rsidP="00CA3E3C">
      <w:pPr>
        <w:pStyle w:val="TextAli"/>
      </w:pPr>
      <w:r w:rsidRPr="00DA2A8F">
        <w:t>Where</w:t>
      </w:r>
      <w:r w:rsidRPr="00DA2A8F">
        <w:rPr>
          <w:position w:val="-10"/>
        </w:rPr>
        <w:object w:dxaOrig="859" w:dyaOrig="320">
          <v:shape id="_x0000_i1279" type="#_x0000_t75" style="width:42.75pt;height:22.5pt" o:ole="" fillcolor="window">
            <v:imagedata r:id="rId839" o:title=""/>
          </v:shape>
          <o:OLEObject Type="Embed" ProgID="Equation.3" ShapeID="_x0000_i1279" DrawAspect="Content" ObjectID="_1416146550" r:id="rId840"/>
        </w:object>
      </w:r>
      <w:r w:rsidRPr="00DA2A8F">
        <w:t>is the Lagrange function,</w:t>
      </w:r>
      <w:r w:rsidRPr="00DA2A8F">
        <w:rPr>
          <w:position w:val="-6"/>
        </w:rPr>
        <w:object w:dxaOrig="180" w:dyaOrig="240">
          <v:shape id="_x0000_i1280" type="#_x0000_t75" style="width:14.25pt;height:14.25pt" o:ole="">
            <v:imagedata r:id="rId841" o:title=""/>
          </v:shape>
          <o:OLEObject Type="Embed" ProgID="Equation.3" ShapeID="_x0000_i1280" DrawAspect="Content" ObjectID="_1416146551" r:id="rId842"/>
        </w:object>
      </w:r>
      <w:r w:rsidRPr="00DA2A8F">
        <w:t xml:space="preserve"> is the system parameters vector,</w:t>
      </w:r>
      <w:r w:rsidRPr="00DA2A8F">
        <w:rPr>
          <w:position w:val="-10"/>
        </w:rPr>
        <w:object w:dxaOrig="480" w:dyaOrig="279">
          <v:shape id="_x0000_i1281" type="#_x0000_t75" style="width:29.25pt;height:14.25pt" o:ole="" fillcolor="window">
            <v:imagedata r:id="rId843" o:title=""/>
          </v:shape>
          <o:OLEObject Type="Embed" ProgID="Equation.3" ShapeID="_x0000_i1281" DrawAspect="Content" ObjectID="_1416146552" r:id="rId844"/>
        </w:object>
      </w:r>
      <w:r w:rsidRPr="00DA2A8F">
        <w:t>is the objective function (cost or loss), subject to the equality constraints,</w:t>
      </w:r>
      <w:r w:rsidRPr="00DA2A8F">
        <w:rPr>
          <w:position w:val="-10"/>
        </w:rPr>
        <w:object w:dxaOrig="800" w:dyaOrig="279">
          <v:shape id="_x0000_i1282" type="#_x0000_t75" style="width:36.75pt;height:17.25pt" o:ole="">
            <v:imagedata r:id="rId845" o:title=""/>
          </v:shape>
          <o:OLEObject Type="Embed" ProgID="Equation.3" ShapeID="_x0000_i1282" DrawAspect="Content" ObjectID="_1416146553" r:id="rId846"/>
        </w:object>
      </w:r>
      <w:r w:rsidRPr="00DA2A8F">
        <w:t xml:space="preserve">, imposed by the load flow equations and also to the inequality constraints, </w:t>
      </w:r>
      <w:r w:rsidRPr="00DA2A8F">
        <w:rPr>
          <w:position w:val="-10"/>
        </w:rPr>
        <w:object w:dxaOrig="760" w:dyaOrig="279">
          <v:shape id="_x0000_i1283" type="#_x0000_t75" style="width:42.75pt;height:14.25pt" o:ole="">
            <v:imagedata r:id="rId847" o:title=""/>
          </v:shape>
          <o:OLEObject Type="Embed" ProgID="Equation.3" ShapeID="_x0000_i1283" DrawAspect="Content" ObjectID="_1416146554" r:id="rId848"/>
        </w:object>
      </w:r>
      <w:r w:rsidRPr="00DA2A8F">
        <w:t>, defined for various power system elements and introduces a slack variable for each inequality constraint. It can also be formulated by</w:t>
      </w:r>
      <w:r w:rsidRPr="00DA2A8F">
        <w:rPr>
          <w:position w:val="-10"/>
        </w:rPr>
        <w:object w:dxaOrig="1060" w:dyaOrig="279">
          <v:shape id="_x0000_i1284" type="#_x0000_t75" style="width:57.75pt;height:14.25pt" o:ole="">
            <v:imagedata r:id="rId849" o:title=""/>
          </v:shape>
          <o:OLEObject Type="Embed" ProgID="Equation.3" ShapeID="_x0000_i1284" DrawAspect="Content" ObjectID="_1416146555" r:id="rId850"/>
        </w:object>
      </w:r>
      <w:r w:rsidRPr="00DA2A8F">
        <w:t>, where</w:t>
      </w:r>
      <w:r w:rsidRPr="00DA2A8F">
        <w:rPr>
          <w:position w:val="-6"/>
        </w:rPr>
        <w:object w:dxaOrig="499" w:dyaOrig="240">
          <v:shape id="_x0000_i1285" type="#_x0000_t75" style="width:29.25pt;height:14.25pt" o:ole="">
            <v:imagedata r:id="rId851" o:title=""/>
          </v:shape>
          <o:OLEObject Type="Embed" ProgID="Equation.3" ShapeID="_x0000_i1285" DrawAspect="Content" ObjectID="_1416146556" r:id="rId852"/>
        </w:object>
      </w:r>
      <w:r w:rsidRPr="00DA2A8F">
        <w:t xml:space="preserve">. </w:t>
      </w:r>
      <w:r w:rsidRPr="00DA2A8F">
        <w:rPr>
          <w:position w:val="-10"/>
        </w:rPr>
        <w:object w:dxaOrig="220" w:dyaOrig="240">
          <v:shape id="_x0000_i1286" type="#_x0000_t75" style="width:9.75pt;height:15.75pt" o:ole="">
            <v:imagedata r:id="rId853" o:title=""/>
          </v:shape>
          <o:OLEObject Type="Embed" ProgID="Equation.3" ShapeID="_x0000_i1286" DrawAspect="Content" ObjectID="_1416146557" r:id="rId854"/>
        </w:object>
      </w:r>
      <w:r w:rsidRPr="00DA2A8F">
        <w:t xml:space="preserve"> is the penalty weighting factor in order to change the contribution of the penalty function, </w:t>
      </w:r>
      <w:r w:rsidRPr="00DA2A8F">
        <w:rPr>
          <w:position w:val="-20"/>
        </w:rPr>
        <w:object w:dxaOrig="820" w:dyaOrig="440">
          <v:shape id="_x0000_i1287" type="#_x0000_t75" style="width:49.5pt;height:29.25pt" o:ole="">
            <v:imagedata r:id="rId855" o:title=""/>
          </v:shape>
          <o:OLEObject Type="Embed" ProgID="Equation.3" ShapeID="_x0000_i1287" DrawAspect="Content" ObjectID="_1416146558" r:id="rId856"/>
        </w:object>
      </w:r>
      <w:r w:rsidRPr="00DA2A8F">
        <w:t xml:space="preserve">. Finally, </w:t>
      </w:r>
      <w:r w:rsidRPr="00DA2A8F">
        <w:rPr>
          <w:position w:val="-6"/>
        </w:rPr>
        <w:object w:dxaOrig="200" w:dyaOrig="279">
          <v:shape id="_x0000_i1288" type="#_x0000_t75" style="width:14.25pt;height:22.5pt" o:ole="">
            <v:imagedata r:id="rId857" o:title=""/>
          </v:shape>
          <o:OLEObject Type="Embed" ProgID="Equation.3" ShapeID="_x0000_i1288" DrawAspect="Content" ObjectID="_1416146559" r:id="rId858"/>
        </w:object>
      </w:r>
      <w:r w:rsidRPr="00DA2A8F">
        <w:t xml:space="preserve"> is the Lagrange multiplier which may be defined separately for equality and inequality constrains. For system security and quality purpose some selective system parameters should be kept within the specific limits, hence:</w:t>
      </w:r>
    </w:p>
    <w:p w:rsidR="00CA3E3C" w:rsidRPr="00DA2A8F" w:rsidRDefault="00CA3E3C" w:rsidP="00CA3E3C">
      <w:pPr>
        <w:pStyle w:val="Text"/>
        <w:spacing w:line="480" w:lineRule="auto"/>
        <w:ind w:firstLine="0"/>
        <w:jc w:val="right"/>
        <w:rPr>
          <w:sz w:val="24"/>
          <w:szCs w:val="24"/>
        </w:rPr>
      </w:pPr>
      <w:r w:rsidRPr="00DA2A8F">
        <w:rPr>
          <w:position w:val="-12"/>
          <w:sz w:val="24"/>
          <w:szCs w:val="24"/>
        </w:rPr>
        <w:object w:dxaOrig="2220" w:dyaOrig="360">
          <v:shape id="_x0000_i1289" type="#_x0000_t75" style="width:129.75pt;height:22.5pt" o:ole="" fillcolor="window">
            <v:imagedata r:id="rId859" o:title=""/>
          </v:shape>
          <o:OLEObject Type="Embed" ProgID="Equation.3" ShapeID="_x0000_i1289" DrawAspect="Content" ObjectID="_1416146560" r:id="rId860"/>
        </w:object>
      </w:r>
      <w:r w:rsidR="000237CC">
        <w:rPr>
          <w:sz w:val="24"/>
          <w:szCs w:val="24"/>
        </w:rPr>
        <w:tab/>
      </w:r>
      <w:r w:rsidR="000237CC">
        <w:rPr>
          <w:sz w:val="24"/>
          <w:szCs w:val="24"/>
        </w:rPr>
        <w:tab/>
      </w:r>
      <w:r w:rsidR="000237CC">
        <w:rPr>
          <w:sz w:val="24"/>
          <w:szCs w:val="24"/>
        </w:rPr>
        <w:tab/>
      </w:r>
      <w:r w:rsidR="000237CC">
        <w:rPr>
          <w:sz w:val="24"/>
          <w:szCs w:val="24"/>
        </w:rPr>
        <w:tab/>
      </w:r>
      <w:r w:rsidR="000237CC">
        <w:rPr>
          <w:sz w:val="24"/>
          <w:szCs w:val="24"/>
        </w:rPr>
        <w:tab/>
      </w:r>
      <w:r w:rsidR="000237CC">
        <w:rPr>
          <w:sz w:val="24"/>
          <w:szCs w:val="24"/>
        </w:rPr>
        <w:tab/>
      </w:r>
      <w:r w:rsidR="000237CC">
        <w:rPr>
          <w:sz w:val="24"/>
          <w:szCs w:val="24"/>
        </w:rPr>
        <w:tab/>
      </w:r>
      <w:r w:rsidR="000237CC">
        <w:rPr>
          <w:sz w:val="24"/>
          <w:szCs w:val="24"/>
        </w:rPr>
        <w:tab/>
        <w:t>(8.11</w:t>
      </w:r>
      <w:r w:rsidRPr="00DA2A8F">
        <w:rPr>
          <w:sz w:val="24"/>
          <w:szCs w:val="24"/>
        </w:rPr>
        <w:t>)</w:t>
      </w:r>
    </w:p>
    <w:p w:rsidR="00CA3E3C" w:rsidRPr="00DA2A8F" w:rsidRDefault="00CA3E3C" w:rsidP="00CA3E3C">
      <w:pPr>
        <w:pStyle w:val="TextAli"/>
      </w:pPr>
      <w:r w:rsidRPr="00DA2A8F">
        <w:t>When the loss minimization objective function is selected, the goal of the optimization is to find a power dispatch which minimizes the overall active power losses.</w:t>
      </w:r>
      <w:bookmarkStart w:id="3897" w:name="XREF_65087_15_2_2"/>
      <w:bookmarkEnd w:id="3897"/>
      <w:r w:rsidRPr="00DA2A8F">
        <w:t xml:space="preserve"> Similarly, when the cost objective function is considered, the goal of the optimization is to supply the system under optimal operating costs. More specifically, the aim is to minimize the cost of power dispatch based on non-linear operating cost functions for each generator and on tariff systems for each external grid.</w:t>
      </w:r>
    </w:p>
    <w:p w:rsidR="00CA3E3C" w:rsidRPr="00DA2A8F" w:rsidRDefault="00CA3E3C" w:rsidP="00CA3E3C">
      <w:pPr>
        <w:pStyle w:val="TextAli"/>
      </w:pPr>
    </w:p>
    <w:p w:rsidR="00CA3E3C" w:rsidRPr="00DA2A8F" w:rsidRDefault="000237CC" w:rsidP="00CA3E3C">
      <w:pPr>
        <w:pStyle w:val="Heading3"/>
      </w:pPr>
      <w:bookmarkStart w:id="3898" w:name="_Toc335662561"/>
      <w:bookmarkStart w:id="3899" w:name="_Toc336031477"/>
      <w:bookmarkStart w:id="3900" w:name="_Toc336031613"/>
      <w:bookmarkStart w:id="3901" w:name="_Toc336031857"/>
      <w:bookmarkStart w:id="3902" w:name="_Toc336034253"/>
      <w:bookmarkStart w:id="3903" w:name="_Toc336034383"/>
      <w:bookmarkStart w:id="3904" w:name="_Toc336911018"/>
      <w:bookmarkStart w:id="3905" w:name="_Toc341209805"/>
      <w:r>
        <w:t>8.10</w:t>
      </w:r>
      <w:r w:rsidR="00CA3E3C" w:rsidRPr="00DA2A8F">
        <w:t xml:space="preserve">.2 </w:t>
      </w:r>
      <w:bookmarkStart w:id="3906" w:name="XREF_12266_17_2_Linear"/>
      <w:bookmarkEnd w:id="3906"/>
      <w:r w:rsidR="00CA3E3C" w:rsidRPr="00DA2A8F">
        <w:t>DC Optimization (Linear Programming)</w:t>
      </w:r>
      <w:bookmarkEnd w:id="3898"/>
      <w:bookmarkEnd w:id="3899"/>
      <w:bookmarkEnd w:id="3900"/>
      <w:bookmarkEnd w:id="3901"/>
      <w:bookmarkEnd w:id="3902"/>
      <w:bookmarkEnd w:id="3903"/>
      <w:bookmarkEnd w:id="3904"/>
      <w:bookmarkEnd w:id="3905"/>
    </w:p>
    <w:p w:rsidR="00CA3E3C" w:rsidRPr="00DA2A8F" w:rsidRDefault="00CA3E3C" w:rsidP="00CA3E3C">
      <w:pPr>
        <w:pStyle w:val="TextAli"/>
      </w:pPr>
      <w:r w:rsidRPr="00DA2A8F">
        <w:t xml:space="preserve">Linear programming methods gained much attention because of its speed and flexibility for application in the nonlinear world of OPF. Linear programming formulation requires linearization of objective function as well as constraints with non-negative variables. In this method the load flow is calculated using the linear DC load flow method. </w:t>
      </w:r>
    </w:p>
    <w:p w:rsidR="00CA3E3C" w:rsidRPr="00DA2A8F" w:rsidRDefault="00CA3E3C" w:rsidP="00CA3E3C">
      <w:pPr>
        <w:pStyle w:val="TextAli"/>
      </w:pPr>
      <w:r w:rsidRPr="00DA2A8F">
        <w:t>This technique uses piecewise-linear approximation of the generators cost function subject to an incremental linearization of the network constraints. The general form of this problem is:</w:t>
      </w:r>
    </w:p>
    <w:p w:rsidR="00CA3E3C" w:rsidRPr="00DA2A8F" w:rsidRDefault="00CA3E3C" w:rsidP="000237CC">
      <w:pPr>
        <w:pStyle w:val="Text"/>
        <w:spacing w:line="480" w:lineRule="auto"/>
        <w:ind w:firstLine="0"/>
        <w:jc w:val="right"/>
        <w:rPr>
          <w:sz w:val="24"/>
          <w:szCs w:val="24"/>
        </w:rPr>
      </w:pPr>
      <w:r w:rsidRPr="00DA2A8F">
        <w:rPr>
          <w:position w:val="-12"/>
          <w:sz w:val="24"/>
          <w:szCs w:val="24"/>
        </w:rPr>
        <w:object w:dxaOrig="1840" w:dyaOrig="460">
          <v:shape id="_x0000_i1290" type="#_x0000_t75" style="width:123pt;height:29.25pt" o:ole="" fillcolor="window">
            <v:imagedata r:id="rId861" o:title=""/>
          </v:shape>
          <o:OLEObject Type="Embed" ProgID="Equation.3" ShapeID="_x0000_i1290" DrawAspect="Content" ObjectID="_1416146561" r:id="rId862"/>
        </w:object>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r>
      <w:r w:rsidRPr="00DA2A8F">
        <w:rPr>
          <w:sz w:val="24"/>
          <w:szCs w:val="24"/>
        </w:rPr>
        <w:tab/>
        <w:t>(</w:t>
      </w:r>
      <w:r w:rsidR="000237CC">
        <w:rPr>
          <w:sz w:val="24"/>
          <w:szCs w:val="24"/>
        </w:rPr>
        <w:t>8.12</w:t>
      </w:r>
      <w:r w:rsidRPr="00DA2A8F">
        <w:rPr>
          <w:sz w:val="24"/>
          <w:szCs w:val="24"/>
        </w:rPr>
        <w:t>)</w:t>
      </w:r>
    </w:p>
    <w:p w:rsidR="00CA3E3C" w:rsidRPr="00DA2A8F" w:rsidRDefault="00CA3E3C" w:rsidP="00CA3E3C">
      <w:pPr>
        <w:pStyle w:val="Text"/>
        <w:spacing w:line="480" w:lineRule="auto"/>
        <w:ind w:firstLine="0"/>
        <w:jc w:val="right"/>
        <w:rPr>
          <w:sz w:val="24"/>
          <w:szCs w:val="24"/>
        </w:rPr>
      </w:pPr>
      <w:r w:rsidRPr="00DA2A8F">
        <w:rPr>
          <w:position w:val="-12"/>
          <w:sz w:val="24"/>
          <w:szCs w:val="24"/>
        </w:rPr>
        <w:object w:dxaOrig="3680" w:dyaOrig="360">
          <v:shape id="_x0000_i1291" type="#_x0000_t75" style="width:193.55pt;height:22.5pt" o:ole="" fillcolor="window">
            <v:imagedata r:id="rId863" o:title=""/>
          </v:shape>
          <o:OLEObject Type="Embed" ProgID="Equation.3" ShapeID="_x0000_i1291" DrawAspect="Content" ObjectID="_1416146562" r:id="rId864"/>
        </w:object>
      </w:r>
      <w:r w:rsidR="000237CC">
        <w:rPr>
          <w:sz w:val="24"/>
          <w:szCs w:val="24"/>
        </w:rPr>
        <w:tab/>
      </w:r>
      <w:r w:rsidR="000237CC">
        <w:rPr>
          <w:sz w:val="24"/>
          <w:szCs w:val="24"/>
        </w:rPr>
        <w:tab/>
      </w:r>
      <w:r w:rsidR="000237CC">
        <w:rPr>
          <w:sz w:val="24"/>
          <w:szCs w:val="24"/>
        </w:rPr>
        <w:tab/>
      </w:r>
      <w:r w:rsidR="000237CC">
        <w:rPr>
          <w:sz w:val="24"/>
          <w:szCs w:val="24"/>
        </w:rPr>
        <w:tab/>
      </w:r>
      <w:r w:rsidR="000237CC">
        <w:rPr>
          <w:sz w:val="24"/>
          <w:szCs w:val="24"/>
        </w:rPr>
        <w:tab/>
      </w:r>
      <w:r w:rsidR="000237CC">
        <w:rPr>
          <w:sz w:val="24"/>
          <w:szCs w:val="24"/>
        </w:rPr>
        <w:tab/>
        <w:t xml:space="preserve"> (8.13</w:t>
      </w:r>
      <w:r w:rsidRPr="00DA2A8F">
        <w:rPr>
          <w:sz w:val="24"/>
          <w:szCs w:val="24"/>
        </w:rPr>
        <w:t>)</w:t>
      </w:r>
    </w:p>
    <w:p w:rsidR="00CA3E3C" w:rsidRPr="00DA2A8F" w:rsidRDefault="00CA3E3C" w:rsidP="00CA3E3C">
      <w:pPr>
        <w:pStyle w:val="Text"/>
        <w:spacing w:line="480" w:lineRule="auto"/>
        <w:ind w:firstLine="0"/>
        <w:jc w:val="right"/>
        <w:rPr>
          <w:sz w:val="24"/>
          <w:szCs w:val="24"/>
        </w:rPr>
      </w:pPr>
      <w:r w:rsidRPr="00DA2A8F">
        <w:rPr>
          <w:sz w:val="24"/>
          <w:szCs w:val="24"/>
        </w:rPr>
        <w:tab/>
      </w:r>
      <w:r w:rsidRPr="00DA2A8F">
        <w:rPr>
          <w:position w:val="-12"/>
          <w:sz w:val="24"/>
          <w:szCs w:val="24"/>
        </w:rPr>
        <w:object w:dxaOrig="2200" w:dyaOrig="360">
          <v:shape id="_x0000_i1292" type="#_x0000_t75" style="width:128.25pt;height:22.5pt" o:ole="" fillcolor="window">
            <v:imagedata r:id="rId865" o:title=""/>
          </v:shape>
          <o:OLEObject Type="Embed" ProgID="Equation.3" ShapeID="_x0000_i1292" DrawAspect="Content" ObjectID="_1416146563" r:id="rId866"/>
        </w:object>
      </w:r>
      <w:r w:rsidR="000237CC">
        <w:rPr>
          <w:sz w:val="24"/>
          <w:szCs w:val="24"/>
        </w:rPr>
        <w:tab/>
      </w:r>
      <w:r w:rsidR="000237CC">
        <w:rPr>
          <w:sz w:val="24"/>
          <w:szCs w:val="24"/>
        </w:rPr>
        <w:tab/>
      </w:r>
      <w:r w:rsidR="000237CC">
        <w:rPr>
          <w:sz w:val="24"/>
          <w:szCs w:val="24"/>
        </w:rPr>
        <w:tab/>
      </w:r>
      <w:r w:rsidR="000237CC">
        <w:rPr>
          <w:sz w:val="24"/>
          <w:szCs w:val="24"/>
        </w:rPr>
        <w:tab/>
      </w:r>
      <w:r w:rsidR="000237CC">
        <w:rPr>
          <w:sz w:val="24"/>
          <w:szCs w:val="24"/>
        </w:rPr>
        <w:tab/>
      </w:r>
      <w:r w:rsidR="000237CC">
        <w:rPr>
          <w:sz w:val="24"/>
          <w:szCs w:val="24"/>
        </w:rPr>
        <w:tab/>
      </w:r>
      <w:r w:rsidR="000237CC">
        <w:rPr>
          <w:sz w:val="24"/>
          <w:szCs w:val="24"/>
        </w:rPr>
        <w:tab/>
        <w:t>(8.14</w:t>
      </w:r>
      <w:r w:rsidRPr="00DA2A8F">
        <w:rPr>
          <w:sz w:val="24"/>
          <w:szCs w:val="24"/>
        </w:rPr>
        <w:t>)</w:t>
      </w:r>
    </w:p>
    <w:p w:rsidR="00CA3E3C" w:rsidRPr="00DA2A8F" w:rsidRDefault="00CA3E3C" w:rsidP="00CA3E3C">
      <w:pPr>
        <w:pStyle w:val="TextAli"/>
      </w:pPr>
      <w:r w:rsidRPr="00DA2A8F">
        <w:t xml:space="preserve">Where </w:t>
      </w:r>
      <w:r w:rsidRPr="00DA2A8F">
        <w:rPr>
          <w:position w:val="-6"/>
        </w:rPr>
        <w:object w:dxaOrig="180" w:dyaOrig="240">
          <v:shape id="_x0000_i1293" type="#_x0000_t75" style="width:14.25pt;height:14.25pt" o:ole="" fillcolor="window">
            <v:imagedata r:id="rId867" o:title=""/>
          </v:shape>
          <o:OLEObject Type="Embed" ProgID="Equation.3" ShapeID="_x0000_i1293" DrawAspect="Content" ObjectID="_1416146564" r:id="rId868"/>
        </w:object>
      </w:r>
      <w:r w:rsidRPr="00DA2A8F">
        <w:t xml:space="preserve"> is the vector of state variables and </w:t>
      </w:r>
      <w:r w:rsidRPr="00DA2A8F">
        <w:rPr>
          <w:position w:val="-6"/>
        </w:rPr>
        <w:object w:dxaOrig="180" w:dyaOrig="240">
          <v:shape id="_x0000_i1294" type="#_x0000_t75" style="width:14.25pt;height:14.25pt" o:ole="" fillcolor="window">
            <v:imagedata r:id="rId869" o:title=""/>
          </v:shape>
          <o:OLEObject Type="Embed" ProgID="Equation.3" ShapeID="_x0000_i1294" DrawAspect="Content" ObjectID="_1416146565" r:id="rId870"/>
        </w:object>
      </w:r>
      <w:r w:rsidRPr="00DA2A8F">
        <w:t xml:space="preserve">is the vector of controllable variables and </w:t>
      </w:r>
      <w:r w:rsidRPr="00DA2A8F">
        <w:rPr>
          <w:position w:val="-12"/>
        </w:rPr>
        <w:object w:dxaOrig="240" w:dyaOrig="360">
          <v:shape id="_x0000_i1295" type="#_x0000_t75" style="width:14.25pt;height:22.5pt" o:ole="" fillcolor="window">
            <v:imagedata r:id="rId871" o:title=""/>
          </v:shape>
          <o:OLEObject Type="Embed" ProgID="Equation.3" ShapeID="_x0000_i1295" DrawAspect="Content" ObjectID="_1416146566" r:id="rId872"/>
        </w:object>
      </w:r>
      <w:r w:rsidRPr="00DA2A8F">
        <w:t xml:space="preserve"> and </w:t>
      </w:r>
      <w:r w:rsidRPr="00DA2A8F">
        <w:rPr>
          <w:position w:val="-12"/>
        </w:rPr>
        <w:object w:dxaOrig="240" w:dyaOrig="360">
          <v:shape id="_x0000_i1296" type="#_x0000_t75" style="width:14.25pt;height:22.5pt" o:ole="" fillcolor="window">
            <v:imagedata r:id="rId873" o:title=""/>
          </v:shape>
          <o:OLEObject Type="Embed" ProgID="Equation.3" ShapeID="_x0000_i1296" DrawAspect="Content" ObjectID="_1416146567" r:id="rId874"/>
        </w:object>
      </w:r>
      <w:r w:rsidRPr="00DA2A8F">
        <w:t xml:space="preserve"> are vectors of cost coefficients. </w:t>
      </w:r>
      <w:r w:rsidRPr="00DA2A8F">
        <w:rPr>
          <w:position w:val="-12"/>
        </w:rPr>
        <w:object w:dxaOrig="320" w:dyaOrig="360">
          <v:shape id="_x0000_i1297" type="#_x0000_t75" style="width:22.5pt;height:22.5pt" o:ole="" fillcolor="window">
            <v:imagedata r:id="rId875" o:title=""/>
          </v:shape>
          <o:OLEObject Type="Embed" ProgID="Equation.3" ShapeID="_x0000_i1297" DrawAspect="Content" ObjectID="_1416146568" r:id="rId876"/>
        </w:object>
      </w:r>
      <w:r w:rsidRPr="00DA2A8F">
        <w:t xml:space="preserve">and </w:t>
      </w:r>
      <w:r w:rsidRPr="00DA2A8F">
        <w:rPr>
          <w:position w:val="-12"/>
        </w:rPr>
        <w:object w:dxaOrig="320" w:dyaOrig="360">
          <v:shape id="_x0000_i1298" type="#_x0000_t75" style="width:22.5pt;height:22.5pt" o:ole="" fillcolor="window">
            <v:imagedata r:id="rId877" o:title=""/>
          </v:shape>
          <o:OLEObject Type="Embed" ProgID="Equation.3" ShapeID="_x0000_i1298" DrawAspect="Content" ObjectID="_1416146569" r:id="rId878"/>
        </w:object>
      </w:r>
      <w:r w:rsidRPr="00DA2A8F">
        <w:t xml:space="preserve">are the equality function gradient of x and u, respectively. Similarly, </w:t>
      </w:r>
      <w:r w:rsidRPr="00DA2A8F">
        <w:rPr>
          <w:position w:val="-12"/>
        </w:rPr>
        <w:object w:dxaOrig="340" w:dyaOrig="360">
          <v:shape id="_x0000_i1299" type="#_x0000_t75" style="width:22.5pt;height:22.5pt" o:ole="" fillcolor="window">
            <v:imagedata r:id="rId879" o:title=""/>
          </v:shape>
          <o:OLEObject Type="Embed" ProgID="Equation.3" ShapeID="_x0000_i1299" DrawAspect="Content" ObjectID="_1416146570" r:id="rId880"/>
        </w:object>
      </w:r>
      <w:r w:rsidRPr="00DA2A8F">
        <w:t xml:space="preserve">and </w:t>
      </w:r>
      <w:r w:rsidRPr="00DA2A8F">
        <w:rPr>
          <w:position w:val="-12"/>
        </w:rPr>
        <w:object w:dxaOrig="360" w:dyaOrig="360">
          <v:shape id="_x0000_i1300" type="#_x0000_t75" style="width:22.5pt;height:22.5pt" o:ole="" fillcolor="window">
            <v:imagedata r:id="rId881" o:title=""/>
          </v:shape>
          <o:OLEObject Type="Embed" ProgID="Equation.3" ShapeID="_x0000_i1300" DrawAspect="Content" ObjectID="_1416146571" r:id="rId882"/>
        </w:object>
      </w:r>
      <w:r w:rsidRPr="00DA2A8F">
        <w:t xml:space="preserve">are the inequality function gradient of x and u, as well. </w:t>
      </w:r>
    </w:p>
    <w:p w:rsidR="00CA3E3C" w:rsidRPr="00DA2A8F" w:rsidRDefault="00CA3E3C" w:rsidP="00CA3E3C">
      <w:pPr>
        <w:pStyle w:val="TextAli"/>
      </w:pPr>
      <w:r w:rsidRPr="00DA2A8F">
        <w:t>The result of the linear optimization tool includes calculated results for control variables, such that all imposed constraints are fulfilled and the objective function is optimized.</w:t>
      </w:r>
    </w:p>
    <w:p w:rsidR="00CA3E3C" w:rsidRPr="00DA2A8F" w:rsidRDefault="00CA3E3C" w:rsidP="00CA3E3C">
      <w:pPr>
        <w:pStyle w:val="TextAli"/>
      </w:pPr>
      <w:r w:rsidRPr="00DA2A8F">
        <w:t xml:space="preserve">The algorithm can check the feasibility of the network considering the specified controls and constraints (i.e. performs a constrained load flow). The objective for minimization of costs is used to minimize generation costs. To perform a cost minimization calculation for each generator, a cost factor needs to be entered as a cost curve [$/MWh] for each generator. The (linear) algorithm uses a fixed cost-factor per generator. This cost factor is the average cost considering the costs at the generator’s active power limits. </w:t>
      </w:r>
    </w:p>
    <w:p w:rsidR="00CA3E3C" w:rsidRPr="00DA2A8F" w:rsidRDefault="000237CC" w:rsidP="00CA3E3C">
      <w:pPr>
        <w:pStyle w:val="Heading2"/>
      </w:pPr>
      <w:bookmarkStart w:id="3907" w:name="_Toc335662562"/>
      <w:bookmarkStart w:id="3908" w:name="_Toc336031478"/>
      <w:bookmarkStart w:id="3909" w:name="_Toc336031614"/>
      <w:bookmarkStart w:id="3910" w:name="_Toc336031858"/>
      <w:bookmarkStart w:id="3911" w:name="_Toc336034254"/>
      <w:bookmarkStart w:id="3912" w:name="_Toc336034384"/>
      <w:bookmarkStart w:id="3913" w:name="_Toc336911019"/>
      <w:bookmarkStart w:id="3914" w:name="_Toc341209806"/>
      <w:r>
        <w:t>8.11</w:t>
      </w:r>
      <w:r w:rsidR="00CA3E3C" w:rsidRPr="00DA2A8F">
        <w:t xml:space="preserve"> Real-time Control and Monitoring System of Hybrid AC/DC Microgrid</w:t>
      </w:r>
      <w:bookmarkEnd w:id="3907"/>
      <w:bookmarkEnd w:id="3908"/>
      <w:bookmarkEnd w:id="3909"/>
      <w:bookmarkEnd w:id="3910"/>
      <w:bookmarkEnd w:id="3911"/>
      <w:bookmarkEnd w:id="3912"/>
      <w:bookmarkEnd w:id="3913"/>
      <w:bookmarkEnd w:id="3914"/>
    </w:p>
    <w:p w:rsidR="00CA3E3C" w:rsidRPr="00DA2A8F" w:rsidRDefault="000237CC" w:rsidP="00CA3E3C">
      <w:pPr>
        <w:pStyle w:val="TextAli"/>
      </w:pPr>
      <w:r>
        <w:t>Figure 8.29</w:t>
      </w:r>
      <w:r w:rsidR="00CA3E3C" w:rsidRPr="00DA2A8F">
        <w:t xml:space="preserve"> shows a single line diagram of implemented hybrid AC/DC setup which all was presented at previous chapters. One of the larger generators (G1) runs at a constant frequency of 60 Hz to maintain the frequency of the system, while the other three generators operate under torque control.</w:t>
      </w:r>
    </w:p>
    <w:p w:rsidR="00CA3E3C" w:rsidRPr="00DA2A8F" w:rsidRDefault="00CA3E3C" w:rsidP="000237CC">
      <w:pPr>
        <w:pStyle w:val="TextAli"/>
      </w:pPr>
      <w:r w:rsidRPr="00DA2A8F">
        <w:t>The DC bus is connected to the AC system via a bi-directional converter. This allows bi-directional power flow between AC and DC. T</w:t>
      </w:r>
      <w:r w:rsidR="00DC1351">
        <w:t>he system as shown in f</w:t>
      </w:r>
      <w:r w:rsidR="000237CC">
        <w:t xml:space="preserve">igure 8.29 </w:t>
      </w:r>
      <w:r w:rsidRPr="00DA2A8F">
        <w:t xml:space="preserve">consists of a DC-DC converter integrating a Photo Voltaic (PV) energy sources into a common DC bus. They have the ability to implement the Maximum Power Point Tracking (MPPT) on the injected power to the DC network. The bi-directional AC-DC/DC-AC converter is used to allow bi-directional power flow between both sides. The amount of power flowing in either direction can be set to a certain pre-set value. An AC load with an inverter and also two DC loads are applied in different DC Voltage. </w:t>
      </w:r>
    </w:p>
    <w:p w:rsidR="00CA3E3C" w:rsidRPr="00DA2A8F" w:rsidRDefault="00CA3E3C" w:rsidP="00CA3E3C">
      <w:pPr>
        <w:pStyle w:val="TextAli"/>
      </w:pPr>
      <w:r w:rsidRPr="00DA2A8F">
        <w:t>The experimental results of output active power versus input torque command for these genera</w:t>
      </w:r>
      <w:r w:rsidR="00DC1351">
        <w:t>tors have been shown in f</w:t>
      </w:r>
      <w:r w:rsidR="000237CC">
        <w:t>igure 8.30</w:t>
      </w:r>
      <w:r w:rsidRPr="00DA2A8F">
        <w:t>. These curves allow us to enter a right torque comment to achieve a specific amount of power at the generators terminals by using their linear equation with a good approximation as presented in the figures and can be implemented inside the real-time software. Once all the generating stations are synchronized, the VI allows the user to control the amount of output power of the generator by controlling the input torque command of each generator, individually. This method is performed incrementally to increase or decrease the output power of the corresponding generator.</w:t>
      </w:r>
    </w:p>
    <w:p w:rsidR="00CA3E3C" w:rsidRPr="00DA2A8F" w:rsidRDefault="00CA3E3C" w:rsidP="00DC1351">
      <w:pPr>
        <w:pStyle w:val="TextAli"/>
      </w:pPr>
      <w:r w:rsidRPr="00DA2A8F">
        <w:t>In addition, the active and reactive power measurements can be demonstrated for all three phases and plotted. This VI is available for all branches in the setup and they are sub-VIs for an overall real-time monitoring system shown</w:t>
      </w:r>
      <w:r w:rsidR="00DC1351">
        <w:t xml:space="preserve"> in f</w:t>
      </w:r>
      <w:r w:rsidR="000237CC">
        <w:t>igure 8</w:t>
      </w:r>
      <w:r w:rsidRPr="00DA2A8F">
        <w:t>.3</w:t>
      </w:r>
      <w:r w:rsidR="000237CC">
        <w:t>1</w:t>
      </w:r>
      <w:r w:rsidRPr="00DA2A8F">
        <w:t xml:space="preserve">.  This overall VI as a SCADA system represents all measurement in general in its front panel and all measurement VIs can </w:t>
      </w:r>
      <w:r w:rsidR="00DC1351">
        <w:t xml:space="preserve">appear </w:t>
      </w:r>
      <w:r w:rsidRPr="00DA2A8F">
        <w:t>by clicking on their icon.</w:t>
      </w:r>
    </w:p>
    <w:p w:rsidR="00CA3E3C" w:rsidRDefault="00CA3E3C" w:rsidP="00CA3E3C">
      <w:pPr>
        <w:pStyle w:val="TextAli"/>
      </w:pPr>
      <w:r w:rsidRPr="00DA2A8F">
        <w:t xml:space="preserve">This VI in contrast to conventional SCADA systems is very fast and the update time is around one second. The update time is good enough to be observed and followed by a SCADA user to monitor system and control it manually. Hence, the real-time wide area protection and control system has few seconds’ latency in order to apply new settings and strategies in the entire power system.  The ability to show the systems fast dynamic single line display can provide visually real and reactive power flows, line loadings to point out overloads, bus voltage magnitude/angles or even derived values such as voltage stability indices. </w:t>
      </w:r>
    </w:p>
    <w:p w:rsidR="00BA3CB9" w:rsidRPr="00DA2A8F" w:rsidRDefault="00BA3CB9" w:rsidP="00BA3CB9">
      <w:pPr>
        <w:pStyle w:val="TextAli"/>
      </w:pPr>
      <w:r w:rsidRPr="00DA2A8F">
        <w:t xml:space="preserve">Using the contours and animation features, the operator could immediately recognize the system state which may be changed over a specific time period. The challenging work is the construction of appropriate pattern for the interactive display of large amount of power system data and the development of effective human factors for such applications. The real-time SCADA system should be equipped with proper alarms. Without effective alarm management, the system operator </w:t>
      </w:r>
      <w:r>
        <w:t>can be</w:t>
      </w:r>
      <w:r w:rsidRPr="00DA2A8F">
        <w:t xml:space="preserve"> easily overwhelmed by alarms during the system disturbance and hence the initiation of an event will be complicated. </w:t>
      </w:r>
    </w:p>
    <w:p w:rsidR="00CA3E3C" w:rsidRPr="00DA2A8F" w:rsidRDefault="00DE2A75" w:rsidP="00CA3E3C">
      <w:pPr>
        <w:pStyle w:val="Text"/>
        <w:spacing w:line="480" w:lineRule="auto"/>
        <w:ind w:hanging="810"/>
        <w:rPr>
          <w:sz w:val="24"/>
          <w:szCs w:val="24"/>
        </w:rPr>
      </w:pPr>
      <w:r>
        <w:rPr>
          <w:noProof/>
          <w:sz w:val="24"/>
          <w:szCs w:val="24"/>
        </w:rPr>
        <mc:AlternateContent>
          <mc:Choice Requires="wpc">
            <w:drawing>
              <wp:inline distT="0" distB="0" distL="0" distR="0">
                <wp:extent cx="6584315" cy="3642360"/>
                <wp:effectExtent l="0" t="0" r="0" b="0"/>
                <wp:docPr id="8777" name="Canvas 877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293" name="Text Box 8779"/>
                        <wps:cNvSpPr txBox="1">
                          <a:spLocks noChangeArrowheads="1"/>
                        </wps:cNvSpPr>
                        <wps:spPr bwMode="auto">
                          <a:xfrm>
                            <a:off x="0" y="3348355"/>
                            <a:ext cx="6584315"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F21E8B" w:rsidRDefault="00DE648D" w:rsidP="00CA3E3C">
                              <w:pPr>
                                <w:pStyle w:val="Heading4"/>
                              </w:pPr>
                              <w:bookmarkStart w:id="3915" w:name="_Toc334035668"/>
                              <w:bookmarkStart w:id="3916" w:name="_Toc334036143"/>
                              <w:bookmarkStart w:id="3917" w:name="_Toc334048426"/>
                              <w:bookmarkStart w:id="3918" w:name="_Toc334048937"/>
                              <w:bookmarkStart w:id="3919" w:name="_Toc334539908"/>
                              <w:bookmarkStart w:id="3920" w:name="_Toc335662402"/>
                              <w:bookmarkStart w:id="3921" w:name="_Toc335666362"/>
                              <w:bookmarkStart w:id="3922" w:name="_Toc336033015"/>
                              <w:bookmarkStart w:id="3923" w:name="_Toc336033188"/>
                              <w:bookmarkStart w:id="3924" w:name="_Toc336910404"/>
                              <w:bookmarkStart w:id="3925" w:name="_Toc336910545"/>
                              <w:bookmarkStart w:id="3926" w:name="_Toc338625004"/>
                              <w:bookmarkStart w:id="3927" w:name="_Toc338625231"/>
                              <w:bookmarkStart w:id="3928" w:name="_Toc338625592"/>
                              <w:bookmarkStart w:id="3929" w:name="_Toc338691213"/>
                              <w:bookmarkStart w:id="3930" w:name="_Toc341210681"/>
                              <w:r w:rsidRPr="00F21E8B">
                                <w:t xml:space="preserve">Figure </w:t>
                              </w:r>
                              <w:r>
                                <w:t>8.29</w:t>
                              </w:r>
                              <w:r w:rsidRPr="00F21E8B">
                                <w:t>: Overall power system single line diagram of implemented setup in the real-time software</w:t>
                              </w:r>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p>
                            <w:p w:rsidR="00DE648D" w:rsidRPr="00065E51" w:rsidRDefault="00DE648D" w:rsidP="00CA3E3C">
                              <w:pPr>
                                <w:rPr>
                                  <w:sz w:val="28"/>
                                  <w:szCs w:val="28"/>
                                </w:rPr>
                              </w:pPr>
                            </w:p>
                          </w:txbxContent>
                        </wps:txbx>
                        <wps:bodyPr rot="0" vert="horz" wrap="square" lIns="0" tIns="45720" rIns="0" bIns="45720" anchor="t" anchorCtr="0" upright="1">
                          <a:noAutofit/>
                        </wps:bodyPr>
                      </wps:wsp>
                      <wps:wsp>
                        <wps:cNvPr id="298" name="Text Box 8780"/>
                        <wps:cNvSpPr txBox="1">
                          <a:spLocks noChangeArrowheads="1"/>
                        </wps:cNvSpPr>
                        <wps:spPr bwMode="auto">
                          <a:xfrm>
                            <a:off x="3122930" y="3128010"/>
                            <a:ext cx="2692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72415F" w:rsidRDefault="00DE648D" w:rsidP="00CA3E3C">
                              <w:pPr>
                                <w:rPr>
                                  <w:color w:val="3648F8"/>
                                  <w:szCs w:val="16"/>
                                </w:rPr>
                              </w:pPr>
                              <w:r>
                                <w:rPr>
                                  <w:color w:val="3648F8"/>
                                  <w:szCs w:val="16"/>
                                </w:rPr>
                                <w:t>-V-</w:t>
                              </w:r>
                            </w:p>
                          </w:txbxContent>
                        </wps:txbx>
                        <wps:bodyPr rot="0" vert="horz" wrap="square" lIns="0" tIns="0" rIns="0" bIns="0" anchor="ctr" anchorCtr="0" upright="1">
                          <a:noAutofit/>
                        </wps:bodyPr>
                      </wps:wsp>
                      <wps:wsp>
                        <wps:cNvPr id="299" name="Oval 8781"/>
                        <wps:cNvSpPr>
                          <a:spLocks noChangeArrowheads="1"/>
                        </wps:cNvSpPr>
                        <wps:spPr bwMode="auto">
                          <a:xfrm>
                            <a:off x="5955030" y="2148840"/>
                            <a:ext cx="322580" cy="31432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DE648D" w:rsidRPr="00065E51" w:rsidRDefault="00DE648D" w:rsidP="00CA3E3C">
                              <w:pPr>
                                <w:spacing w:line="240" w:lineRule="auto"/>
                                <w:jc w:val="center"/>
                                <w:rPr>
                                  <w:rFonts w:cstheme="majorBidi"/>
                                  <w:sz w:val="12"/>
                                </w:rPr>
                              </w:pPr>
                              <w:r w:rsidRPr="00065E51">
                                <w:rPr>
                                  <w:rFonts w:cstheme="majorBidi"/>
                                  <w:sz w:val="12"/>
                                </w:rPr>
                                <w:t>PV Source</w:t>
                              </w:r>
                            </w:p>
                          </w:txbxContent>
                        </wps:txbx>
                        <wps:bodyPr rot="0" vert="horz" wrap="square" lIns="0" tIns="0" rIns="0" bIns="0" anchor="t" anchorCtr="0" upright="1">
                          <a:noAutofit/>
                        </wps:bodyPr>
                      </wps:wsp>
                      <wps:wsp>
                        <wps:cNvPr id="300" name="Rectangle 8782"/>
                        <wps:cNvSpPr>
                          <a:spLocks noChangeArrowheads="1"/>
                        </wps:cNvSpPr>
                        <wps:spPr bwMode="auto">
                          <a:xfrm>
                            <a:off x="5475605" y="2219325"/>
                            <a:ext cx="395605" cy="1638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E648D" w:rsidRPr="00065E51" w:rsidRDefault="00DE648D" w:rsidP="00CA3E3C">
                              <w:pPr>
                                <w:spacing w:line="240" w:lineRule="auto"/>
                                <w:jc w:val="center"/>
                                <w:rPr>
                                  <w:rFonts w:cstheme="majorBidi"/>
                                  <w:sz w:val="10"/>
                                  <w:szCs w:val="10"/>
                                </w:rPr>
                              </w:pPr>
                              <w:r w:rsidRPr="00065E51">
                                <w:rPr>
                                  <w:rFonts w:cstheme="majorBidi"/>
                                  <w:sz w:val="10"/>
                                  <w:szCs w:val="10"/>
                                </w:rPr>
                                <w:t>DC-DC Convertor</w:t>
                              </w:r>
                            </w:p>
                          </w:txbxContent>
                        </wps:txbx>
                        <wps:bodyPr rot="0" vert="horz" wrap="square" lIns="0" tIns="0" rIns="0" bIns="0" anchor="t" anchorCtr="0" upright="1">
                          <a:noAutofit/>
                        </wps:bodyPr>
                      </wps:wsp>
                      <wps:wsp>
                        <wps:cNvPr id="301" name="AutoShape 8783"/>
                        <wps:cNvCnPr>
                          <a:cxnSpLocks noChangeShapeType="1"/>
                        </wps:cNvCnPr>
                        <wps:spPr bwMode="auto">
                          <a:xfrm>
                            <a:off x="5867400" y="2267585"/>
                            <a:ext cx="9271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2" name="AutoShape 8784"/>
                        <wps:cNvCnPr>
                          <a:cxnSpLocks noChangeShapeType="1"/>
                        </wps:cNvCnPr>
                        <wps:spPr bwMode="auto">
                          <a:xfrm>
                            <a:off x="5867400" y="2329180"/>
                            <a:ext cx="9271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3" name="AutoShape 8785"/>
                        <wps:cNvCnPr>
                          <a:cxnSpLocks noChangeShapeType="1"/>
                        </wps:cNvCnPr>
                        <wps:spPr bwMode="auto">
                          <a:xfrm>
                            <a:off x="5239385" y="2272030"/>
                            <a:ext cx="23368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4" name="AutoShape 8786"/>
                        <wps:cNvCnPr>
                          <a:cxnSpLocks noChangeShapeType="1"/>
                        </wps:cNvCnPr>
                        <wps:spPr bwMode="auto">
                          <a:xfrm>
                            <a:off x="5174615" y="2338070"/>
                            <a:ext cx="29845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5" name="Text Box 8787"/>
                        <wps:cNvSpPr txBox="1">
                          <a:spLocks noChangeArrowheads="1"/>
                        </wps:cNvSpPr>
                        <wps:spPr bwMode="auto">
                          <a:xfrm>
                            <a:off x="5017770" y="1193165"/>
                            <a:ext cx="37274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rPr>
                                  <w:rFonts w:cstheme="majorBidi"/>
                                  <w:sz w:val="14"/>
                                </w:rPr>
                              </w:pPr>
                              <w:r w:rsidRPr="00065E51">
                                <w:rPr>
                                  <w:rFonts w:cstheme="majorBidi"/>
                                  <w:sz w:val="14"/>
                                </w:rPr>
                                <w:t>DC Bus</w:t>
                              </w:r>
                            </w:p>
                          </w:txbxContent>
                        </wps:txbx>
                        <wps:bodyPr rot="0" vert="horz" wrap="square" lIns="0" tIns="0" rIns="0" bIns="0" anchor="t" anchorCtr="0" upright="1">
                          <a:spAutoFit/>
                        </wps:bodyPr>
                      </wps:wsp>
                      <wps:wsp>
                        <wps:cNvPr id="306" name="Rectangle 8788"/>
                        <wps:cNvSpPr>
                          <a:spLocks noChangeArrowheads="1"/>
                        </wps:cNvSpPr>
                        <wps:spPr bwMode="auto">
                          <a:xfrm>
                            <a:off x="4677410" y="1795780"/>
                            <a:ext cx="434340" cy="2362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E648D" w:rsidRPr="00065E51" w:rsidRDefault="00DE648D" w:rsidP="00CA3E3C">
                              <w:pPr>
                                <w:spacing w:line="240" w:lineRule="auto"/>
                                <w:jc w:val="center"/>
                                <w:rPr>
                                  <w:rFonts w:cstheme="majorBidi"/>
                                  <w:sz w:val="10"/>
                                </w:rPr>
                              </w:pPr>
                              <w:r w:rsidRPr="00065E51">
                                <w:rPr>
                                  <w:rFonts w:cstheme="majorBidi"/>
                                  <w:sz w:val="10"/>
                                </w:rPr>
                                <w:t xml:space="preserve">Bi-directional </w:t>
                              </w:r>
                            </w:p>
                            <w:p w:rsidR="00DE648D" w:rsidRPr="00065E51" w:rsidRDefault="00DE648D" w:rsidP="00CA3E3C">
                              <w:pPr>
                                <w:spacing w:line="240" w:lineRule="auto"/>
                                <w:jc w:val="center"/>
                                <w:rPr>
                                  <w:rFonts w:cstheme="majorBidi"/>
                                  <w:sz w:val="10"/>
                                </w:rPr>
                              </w:pPr>
                              <w:r w:rsidRPr="00065E51">
                                <w:rPr>
                                  <w:rFonts w:cstheme="majorBidi"/>
                                  <w:sz w:val="10"/>
                                </w:rPr>
                                <w:t>AC-DC Convertor</w:t>
                              </w:r>
                            </w:p>
                          </w:txbxContent>
                        </wps:txbx>
                        <wps:bodyPr rot="0" vert="horz" wrap="square" lIns="0" tIns="0" rIns="0" bIns="0" anchor="t" anchorCtr="0" upright="1">
                          <a:noAutofit/>
                        </wps:bodyPr>
                      </wps:wsp>
                      <wps:wsp>
                        <wps:cNvPr id="307" name="AutoShape 8789"/>
                        <wps:cNvCnPr>
                          <a:cxnSpLocks noChangeShapeType="1"/>
                        </wps:cNvCnPr>
                        <wps:spPr bwMode="auto">
                          <a:xfrm>
                            <a:off x="6184900" y="1540510"/>
                            <a:ext cx="9271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8" name="AutoShape 8790"/>
                        <wps:cNvCnPr>
                          <a:cxnSpLocks noChangeShapeType="1"/>
                        </wps:cNvCnPr>
                        <wps:spPr bwMode="auto">
                          <a:xfrm>
                            <a:off x="6184900" y="1653540"/>
                            <a:ext cx="9271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9" name="AutoShape 8791"/>
                        <wps:cNvCnPr>
                          <a:cxnSpLocks noChangeShapeType="1"/>
                        </wps:cNvCnPr>
                        <wps:spPr bwMode="auto">
                          <a:xfrm>
                            <a:off x="6184900" y="1594485"/>
                            <a:ext cx="9271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0" name="Oval 8792"/>
                        <wps:cNvSpPr>
                          <a:spLocks noChangeArrowheads="1"/>
                        </wps:cNvSpPr>
                        <wps:spPr bwMode="auto">
                          <a:xfrm>
                            <a:off x="6257290" y="1477010"/>
                            <a:ext cx="262890" cy="24892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DE648D" w:rsidRPr="00D66C2F" w:rsidRDefault="00DE648D" w:rsidP="00CA3E3C">
                              <w:pPr>
                                <w:spacing w:line="240" w:lineRule="auto"/>
                                <w:jc w:val="center"/>
                                <w:rPr>
                                  <w:sz w:val="10"/>
                                </w:rPr>
                              </w:pPr>
                              <w:r w:rsidRPr="00D66C2F">
                                <w:rPr>
                                  <w:sz w:val="10"/>
                                </w:rPr>
                                <w:t>AC Load</w:t>
                              </w:r>
                            </w:p>
                          </w:txbxContent>
                        </wps:txbx>
                        <wps:bodyPr rot="0" vert="horz" wrap="square" lIns="0" tIns="0" rIns="0" bIns="0" anchor="t" anchorCtr="0" upright="1">
                          <a:noAutofit/>
                        </wps:bodyPr>
                      </wps:wsp>
                      <wps:wsp>
                        <wps:cNvPr id="311" name="AutoShape 8793"/>
                        <wps:cNvSpPr>
                          <a:spLocks noChangeArrowheads="1"/>
                        </wps:cNvSpPr>
                        <wps:spPr bwMode="auto">
                          <a:xfrm>
                            <a:off x="5880735" y="1440815"/>
                            <a:ext cx="304165" cy="30416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 name="AutoShape 8794"/>
                        <wps:cNvCnPr>
                          <a:cxnSpLocks noChangeShapeType="1"/>
                        </wps:cNvCnPr>
                        <wps:spPr bwMode="auto">
                          <a:xfrm>
                            <a:off x="5934710" y="1644015"/>
                            <a:ext cx="9080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3" name="AutoShape 8795"/>
                        <wps:cNvCnPr>
                          <a:cxnSpLocks noChangeShapeType="1"/>
                        </wps:cNvCnPr>
                        <wps:spPr bwMode="auto">
                          <a:xfrm>
                            <a:off x="5934710" y="1668145"/>
                            <a:ext cx="9080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4" name="Freeform 8796"/>
                        <wps:cNvSpPr>
                          <a:spLocks/>
                        </wps:cNvSpPr>
                        <wps:spPr bwMode="auto">
                          <a:xfrm>
                            <a:off x="6035675" y="1487170"/>
                            <a:ext cx="97790" cy="53340"/>
                          </a:xfrm>
                          <a:custGeom>
                            <a:avLst/>
                            <a:gdLst>
                              <a:gd name="T0" fmla="*/ 0 w 154"/>
                              <a:gd name="T1" fmla="*/ 53 h 84"/>
                              <a:gd name="T2" fmla="*/ 63 w 154"/>
                              <a:gd name="T3" fmla="*/ 16 h 84"/>
                              <a:gd name="T4" fmla="*/ 100 w 154"/>
                              <a:gd name="T5" fmla="*/ 84 h 84"/>
                              <a:gd name="T6" fmla="*/ 142 w 154"/>
                              <a:gd name="T7" fmla="*/ 53 h 84"/>
                              <a:gd name="T8" fmla="*/ 153 w 154"/>
                              <a:gd name="T9" fmla="*/ 32 h 84"/>
                            </a:gdLst>
                            <a:ahLst/>
                            <a:cxnLst>
                              <a:cxn ang="0">
                                <a:pos x="T0" y="T1"/>
                              </a:cxn>
                              <a:cxn ang="0">
                                <a:pos x="T2" y="T3"/>
                              </a:cxn>
                              <a:cxn ang="0">
                                <a:pos x="T4" y="T5"/>
                              </a:cxn>
                              <a:cxn ang="0">
                                <a:pos x="T6" y="T7"/>
                              </a:cxn>
                              <a:cxn ang="0">
                                <a:pos x="T8" y="T9"/>
                              </a:cxn>
                            </a:cxnLst>
                            <a:rect l="0" t="0" r="r" b="b"/>
                            <a:pathLst>
                              <a:path w="154" h="84">
                                <a:moveTo>
                                  <a:pt x="0" y="53"/>
                                </a:moveTo>
                                <a:cubicBezTo>
                                  <a:pt x="7" y="0"/>
                                  <a:pt x="11" y="9"/>
                                  <a:pt x="63" y="16"/>
                                </a:cubicBezTo>
                                <a:cubicBezTo>
                                  <a:pt x="70" y="46"/>
                                  <a:pt x="78" y="63"/>
                                  <a:pt x="100" y="84"/>
                                </a:cubicBezTo>
                                <a:cubicBezTo>
                                  <a:pt x="130" y="77"/>
                                  <a:pt x="129" y="79"/>
                                  <a:pt x="142" y="53"/>
                                </a:cubicBezTo>
                                <a:cubicBezTo>
                                  <a:pt x="154" y="29"/>
                                  <a:pt x="153" y="45"/>
                                  <a:pt x="153" y="3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 name="AutoShape 8797"/>
                        <wps:cNvCnPr>
                          <a:cxnSpLocks noChangeShapeType="1"/>
                        </wps:cNvCnPr>
                        <wps:spPr bwMode="auto">
                          <a:xfrm>
                            <a:off x="5913755" y="1457960"/>
                            <a:ext cx="252095" cy="2692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6" name="Rectangle 8798"/>
                        <wps:cNvSpPr>
                          <a:spLocks noChangeArrowheads="1"/>
                        </wps:cNvSpPr>
                        <wps:spPr bwMode="auto">
                          <a:xfrm>
                            <a:off x="5396865" y="1514475"/>
                            <a:ext cx="303530" cy="1638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E648D" w:rsidRPr="00065E51" w:rsidRDefault="00DE648D" w:rsidP="00CA3E3C">
                              <w:pPr>
                                <w:spacing w:line="240" w:lineRule="auto"/>
                                <w:jc w:val="center"/>
                                <w:rPr>
                                  <w:rFonts w:cstheme="majorBidi"/>
                                  <w:sz w:val="10"/>
                                  <w:szCs w:val="10"/>
                                </w:rPr>
                              </w:pPr>
                              <w:r w:rsidRPr="00065E51">
                                <w:rPr>
                                  <w:rFonts w:cstheme="majorBidi"/>
                                  <w:sz w:val="10"/>
                                  <w:szCs w:val="10"/>
                                </w:rPr>
                                <w:t>DC-DC Convertor</w:t>
                              </w:r>
                            </w:p>
                          </w:txbxContent>
                        </wps:txbx>
                        <wps:bodyPr rot="0" vert="horz" wrap="square" lIns="0" tIns="0" rIns="0" bIns="0" anchor="t" anchorCtr="0" upright="1">
                          <a:noAutofit/>
                        </wps:bodyPr>
                      </wps:wsp>
                      <wps:wsp>
                        <wps:cNvPr id="317" name="AutoShape 8799"/>
                        <wps:cNvCnPr>
                          <a:cxnSpLocks noChangeShapeType="1"/>
                        </wps:cNvCnPr>
                        <wps:spPr bwMode="auto">
                          <a:xfrm>
                            <a:off x="5239385" y="1558925"/>
                            <a:ext cx="15113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8" name="AutoShape 8800"/>
                        <wps:cNvCnPr>
                          <a:cxnSpLocks noChangeShapeType="1"/>
                        </wps:cNvCnPr>
                        <wps:spPr bwMode="auto">
                          <a:xfrm>
                            <a:off x="5177790" y="1628140"/>
                            <a:ext cx="21272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9" name="AutoShape 8801"/>
                        <wps:cNvCnPr>
                          <a:cxnSpLocks noChangeShapeType="1"/>
                        </wps:cNvCnPr>
                        <wps:spPr bwMode="auto">
                          <a:xfrm>
                            <a:off x="5700395" y="1626235"/>
                            <a:ext cx="17272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40" name="AutoShape 8802"/>
                        <wps:cNvCnPr>
                          <a:cxnSpLocks noChangeShapeType="1"/>
                        </wps:cNvCnPr>
                        <wps:spPr bwMode="auto">
                          <a:xfrm>
                            <a:off x="5704205" y="1550670"/>
                            <a:ext cx="17462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41" name="Rectangle 8803"/>
                        <wps:cNvSpPr>
                          <a:spLocks noChangeArrowheads="1"/>
                        </wps:cNvSpPr>
                        <wps:spPr bwMode="auto">
                          <a:xfrm>
                            <a:off x="5594350" y="1859915"/>
                            <a:ext cx="303530" cy="8318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E648D" w:rsidRPr="00065E51" w:rsidRDefault="00DE648D" w:rsidP="00CA3E3C">
                              <w:pPr>
                                <w:jc w:val="center"/>
                                <w:rPr>
                                  <w:rFonts w:cstheme="majorBidi"/>
                                  <w:sz w:val="10"/>
                                  <w:szCs w:val="10"/>
                                </w:rPr>
                              </w:pPr>
                              <w:r w:rsidRPr="00065E51">
                                <w:rPr>
                                  <w:rFonts w:cstheme="majorBidi"/>
                                  <w:sz w:val="10"/>
                                  <w:szCs w:val="10"/>
                                </w:rPr>
                                <w:t>DC Load</w:t>
                              </w:r>
                            </w:p>
                          </w:txbxContent>
                        </wps:txbx>
                        <wps:bodyPr rot="0" vert="horz" wrap="square" lIns="0" tIns="0" rIns="0" bIns="0" anchor="t" anchorCtr="0" upright="1">
                          <a:noAutofit/>
                        </wps:bodyPr>
                      </wps:wsp>
                      <wps:wsp>
                        <wps:cNvPr id="1442" name="AutoShape 8804"/>
                        <wps:cNvCnPr>
                          <a:cxnSpLocks noChangeShapeType="1"/>
                        </wps:cNvCnPr>
                        <wps:spPr bwMode="auto">
                          <a:xfrm>
                            <a:off x="5736590" y="1551305"/>
                            <a:ext cx="635" cy="3079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43" name="AutoShape 8805"/>
                        <wps:cNvCnPr>
                          <a:cxnSpLocks noChangeShapeType="1"/>
                        </wps:cNvCnPr>
                        <wps:spPr bwMode="auto">
                          <a:xfrm>
                            <a:off x="5793105" y="1627505"/>
                            <a:ext cx="635" cy="222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44" name="Text Box 8806"/>
                        <wps:cNvSpPr txBox="1">
                          <a:spLocks noChangeArrowheads="1"/>
                        </wps:cNvSpPr>
                        <wps:spPr bwMode="auto">
                          <a:xfrm>
                            <a:off x="2268855" y="2225675"/>
                            <a:ext cx="88265" cy="525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spacing w:line="240" w:lineRule="auto"/>
                                <w:jc w:val="center"/>
                                <w:rPr>
                                  <w:rFonts w:cstheme="majorBidi"/>
                                  <w:sz w:val="12"/>
                                </w:rPr>
                              </w:pPr>
                              <w:r w:rsidRPr="00065E51">
                                <w:rPr>
                                  <w:rFonts w:cstheme="majorBidi"/>
                                  <w:sz w:val="12"/>
                                </w:rPr>
                                <w:t>Line 0180</w:t>
                              </w:r>
                            </w:p>
                          </w:txbxContent>
                        </wps:txbx>
                        <wps:bodyPr rot="0" vert="vert" wrap="square" lIns="0" tIns="0" rIns="0" bIns="0" anchor="ctr" anchorCtr="0" upright="1">
                          <a:noAutofit/>
                        </wps:bodyPr>
                      </wps:wsp>
                      <wps:wsp>
                        <wps:cNvPr id="1445" name="Oval 8807"/>
                        <wps:cNvSpPr>
                          <a:spLocks noChangeArrowheads="1"/>
                        </wps:cNvSpPr>
                        <wps:spPr bwMode="auto">
                          <a:xfrm>
                            <a:off x="1136015" y="417830"/>
                            <a:ext cx="227965" cy="222250"/>
                          </a:xfrm>
                          <a:prstGeom prst="ellipse">
                            <a:avLst/>
                          </a:prstGeom>
                          <a:solidFill>
                            <a:srgbClr val="FFFFFF"/>
                          </a:solidFill>
                          <a:ln w="9525">
                            <a:solidFill>
                              <a:srgbClr val="000000"/>
                            </a:solidFill>
                            <a:round/>
                            <a:headEnd/>
                            <a:tailEnd/>
                          </a:ln>
                        </wps:spPr>
                        <wps:txbx>
                          <w:txbxContent>
                            <w:p w:rsidR="00DE648D" w:rsidRPr="00065E51" w:rsidRDefault="00DE648D" w:rsidP="00CA3E3C">
                              <w:pPr>
                                <w:jc w:val="center"/>
                                <w:rPr>
                                  <w:rFonts w:cstheme="majorBidi"/>
                                  <w:sz w:val="18"/>
                                  <w:szCs w:val="18"/>
                                </w:rPr>
                              </w:pPr>
                              <w:r w:rsidRPr="00065E51">
                                <w:rPr>
                                  <w:rFonts w:cstheme="majorBidi"/>
                                  <w:sz w:val="18"/>
                                  <w:szCs w:val="18"/>
                                </w:rPr>
                                <w:t>G1</w:t>
                              </w:r>
                            </w:p>
                          </w:txbxContent>
                        </wps:txbx>
                        <wps:bodyPr rot="0" vert="horz" wrap="square" lIns="0" tIns="0" rIns="0" bIns="0" anchor="ctr" anchorCtr="0" upright="1">
                          <a:noAutofit/>
                        </wps:bodyPr>
                      </wps:wsp>
                      <wps:wsp>
                        <wps:cNvPr id="1446" name="AutoShape 8808"/>
                        <wps:cNvCnPr>
                          <a:cxnSpLocks noChangeShapeType="1"/>
                        </wps:cNvCnPr>
                        <wps:spPr bwMode="auto">
                          <a:xfrm flipV="1">
                            <a:off x="1349375" y="527050"/>
                            <a:ext cx="297180" cy="19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47" name="AutoShape 8809"/>
                        <wps:cNvCnPr>
                          <a:cxnSpLocks noChangeShapeType="1"/>
                        </wps:cNvCnPr>
                        <wps:spPr bwMode="auto">
                          <a:xfrm>
                            <a:off x="1858010" y="300355"/>
                            <a:ext cx="1905" cy="4857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48" name="AutoShape 8810"/>
                        <wps:cNvCnPr>
                          <a:cxnSpLocks noChangeShapeType="1"/>
                        </wps:cNvCnPr>
                        <wps:spPr bwMode="auto">
                          <a:xfrm>
                            <a:off x="3426460" y="297815"/>
                            <a:ext cx="635" cy="4457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49" name="AutoShape 8811"/>
                        <wps:cNvCnPr>
                          <a:cxnSpLocks noChangeShapeType="1"/>
                        </wps:cNvCnPr>
                        <wps:spPr bwMode="auto">
                          <a:xfrm>
                            <a:off x="1678940" y="529590"/>
                            <a:ext cx="1749425"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50" name="Oval 8812"/>
                        <wps:cNvSpPr>
                          <a:spLocks noChangeArrowheads="1"/>
                        </wps:cNvSpPr>
                        <wps:spPr bwMode="auto">
                          <a:xfrm>
                            <a:off x="3819525" y="529590"/>
                            <a:ext cx="194945" cy="182880"/>
                          </a:xfrm>
                          <a:prstGeom prst="ellipse">
                            <a:avLst/>
                          </a:prstGeom>
                          <a:solidFill>
                            <a:srgbClr val="FFFFFF"/>
                          </a:solidFill>
                          <a:ln w="9525">
                            <a:solidFill>
                              <a:srgbClr val="000000"/>
                            </a:solidFill>
                            <a:round/>
                            <a:headEnd/>
                            <a:tailEnd/>
                          </a:ln>
                        </wps:spPr>
                        <wps:txbx>
                          <w:txbxContent>
                            <w:p w:rsidR="00DE648D" w:rsidRPr="00065E51" w:rsidRDefault="00DE648D" w:rsidP="00CA3E3C">
                              <w:pPr>
                                <w:jc w:val="center"/>
                                <w:rPr>
                                  <w:rFonts w:cstheme="majorBidi"/>
                                  <w:sz w:val="14"/>
                                  <w:szCs w:val="16"/>
                                </w:rPr>
                              </w:pPr>
                              <w:r w:rsidRPr="00065E51">
                                <w:rPr>
                                  <w:rFonts w:cstheme="majorBidi"/>
                                  <w:sz w:val="14"/>
                                  <w:szCs w:val="16"/>
                                </w:rPr>
                                <w:t>M1</w:t>
                              </w:r>
                            </w:p>
                          </w:txbxContent>
                        </wps:txbx>
                        <wps:bodyPr rot="0" vert="horz" wrap="square" lIns="0" tIns="0" rIns="0" bIns="0" anchor="ctr" anchorCtr="0" upright="1">
                          <a:noAutofit/>
                        </wps:bodyPr>
                      </wps:wsp>
                      <wps:wsp>
                        <wps:cNvPr id="1452" name="AutoShape 8813"/>
                        <wps:cNvCnPr>
                          <a:cxnSpLocks noChangeShapeType="1"/>
                        </wps:cNvCnPr>
                        <wps:spPr bwMode="auto">
                          <a:xfrm>
                            <a:off x="3424555" y="362585"/>
                            <a:ext cx="51816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53" name="AutoShape 8814"/>
                        <wps:cNvCnPr>
                          <a:cxnSpLocks noChangeShapeType="1"/>
                        </wps:cNvCnPr>
                        <wps:spPr bwMode="auto">
                          <a:xfrm flipH="1" flipV="1">
                            <a:off x="3412490" y="619760"/>
                            <a:ext cx="392430"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54" name="AutoShape 8815"/>
                        <wps:cNvCnPr>
                          <a:cxnSpLocks noChangeShapeType="1"/>
                        </wps:cNvCnPr>
                        <wps:spPr bwMode="auto">
                          <a:xfrm>
                            <a:off x="2273300" y="718820"/>
                            <a:ext cx="635" cy="4044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55" name="AutoShape 8816"/>
                        <wps:cNvCnPr>
                          <a:cxnSpLocks noChangeShapeType="1"/>
                        </wps:cNvCnPr>
                        <wps:spPr bwMode="auto">
                          <a:xfrm flipH="1">
                            <a:off x="1859915" y="718820"/>
                            <a:ext cx="41402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56" name="AutoShape 8817"/>
                        <wps:cNvCnPr>
                          <a:cxnSpLocks noChangeShapeType="1"/>
                        </wps:cNvCnPr>
                        <wps:spPr bwMode="auto">
                          <a:xfrm flipH="1">
                            <a:off x="2462530" y="366395"/>
                            <a:ext cx="9525" cy="26854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57" name="AutoShape 8818"/>
                        <wps:cNvCnPr>
                          <a:cxnSpLocks noChangeShapeType="1"/>
                        </wps:cNvCnPr>
                        <wps:spPr bwMode="auto">
                          <a:xfrm flipH="1">
                            <a:off x="1859915" y="349250"/>
                            <a:ext cx="61277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58" name="Text Box 8819"/>
                        <wps:cNvSpPr txBox="1">
                          <a:spLocks noChangeArrowheads="1"/>
                        </wps:cNvSpPr>
                        <wps:spPr bwMode="auto">
                          <a:xfrm>
                            <a:off x="3966210" y="262890"/>
                            <a:ext cx="11874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rPr>
                                  <w:rFonts w:cstheme="majorBidi"/>
                                  <w:sz w:val="16"/>
                                  <w:szCs w:val="16"/>
                                </w:rPr>
                              </w:pPr>
                              <w:r w:rsidRPr="00065E51">
                                <w:rPr>
                                  <w:rFonts w:cstheme="majorBidi"/>
                                  <w:sz w:val="16"/>
                                  <w:szCs w:val="16"/>
                                </w:rPr>
                                <w:t>L1</w:t>
                              </w:r>
                            </w:p>
                          </w:txbxContent>
                        </wps:txbx>
                        <wps:bodyPr rot="0" vert="horz" wrap="square" lIns="0" tIns="0" rIns="0" bIns="0" anchor="ctr" anchorCtr="0" upright="1">
                          <a:noAutofit/>
                        </wps:bodyPr>
                      </wps:wsp>
                      <wps:wsp>
                        <wps:cNvPr id="1459" name="Text Box 8820"/>
                        <wps:cNvSpPr txBox="1">
                          <a:spLocks noChangeArrowheads="1"/>
                        </wps:cNvSpPr>
                        <wps:spPr bwMode="auto">
                          <a:xfrm>
                            <a:off x="2696845" y="414020"/>
                            <a:ext cx="461645" cy="125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jc w:val="center"/>
                                <w:rPr>
                                  <w:rFonts w:cstheme="majorBidi"/>
                                  <w:sz w:val="12"/>
                                  <w:szCs w:val="16"/>
                                </w:rPr>
                              </w:pPr>
                              <w:r w:rsidRPr="00065E51">
                                <w:rPr>
                                  <w:rFonts w:cstheme="majorBidi"/>
                                  <w:sz w:val="12"/>
                                  <w:szCs w:val="16"/>
                                </w:rPr>
                                <w:t>Line 0170</w:t>
                              </w:r>
                            </w:p>
                          </w:txbxContent>
                        </wps:txbx>
                        <wps:bodyPr rot="0" vert="horz" wrap="square" lIns="0" tIns="0" rIns="0" bIns="0" anchor="ctr" anchorCtr="0" upright="1">
                          <a:noAutofit/>
                        </wps:bodyPr>
                      </wps:wsp>
                      <wps:wsp>
                        <wps:cNvPr id="1460" name="Text Box 8821"/>
                        <wps:cNvSpPr txBox="1">
                          <a:spLocks noChangeArrowheads="1"/>
                        </wps:cNvSpPr>
                        <wps:spPr bwMode="auto">
                          <a:xfrm>
                            <a:off x="2280920" y="668020"/>
                            <a:ext cx="88265" cy="525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spacing w:line="240" w:lineRule="auto"/>
                                <w:jc w:val="center"/>
                                <w:rPr>
                                  <w:rFonts w:cstheme="majorBidi"/>
                                  <w:sz w:val="12"/>
                                </w:rPr>
                              </w:pPr>
                              <w:r w:rsidRPr="00065E51">
                                <w:rPr>
                                  <w:rFonts w:cstheme="majorBidi"/>
                                  <w:sz w:val="12"/>
                                </w:rPr>
                                <w:t>Line 0080</w:t>
                              </w:r>
                            </w:p>
                          </w:txbxContent>
                        </wps:txbx>
                        <wps:bodyPr rot="0" vert="vert" wrap="square" lIns="0" tIns="0" rIns="0" bIns="0" anchor="ctr" anchorCtr="0" upright="1">
                          <a:noAutofit/>
                        </wps:bodyPr>
                      </wps:wsp>
                      <wps:wsp>
                        <wps:cNvPr id="1461" name="Text Box 8822"/>
                        <wps:cNvSpPr txBox="1">
                          <a:spLocks noChangeArrowheads="1"/>
                        </wps:cNvSpPr>
                        <wps:spPr bwMode="auto">
                          <a:xfrm>
                            <a:off x="1584325" y="186055"/>
                            <a:ext cx="461645" cy="125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rPr>
                                  <w:rFonts w:cstheme="majorBidi"/>
                                  <w:sz w:val="16"/>
                                  <w:szCs w:val="16"/>
                                </w:rPr>
                              </w:pPr>
                              <w:r w:rsidRPr="00065E51">
                                <w:rPr>
                                  <w:rFonts w:cstheme="majorBidi"/>
                                  <w:sz w:val="16"/>
                                  <w:szCs w:val="16"/>
                                </w:rPr>
                                <w:t>Bus 0320</w:t>
                              </w:r>
                            </w:p>
                          </w:txbxContent>
                        </wps:txbx>
                        <wps:bodyPr rot="0" vert="horz" wrap="square" lIns="0" tIns="0" rIns="0" bIns="0" anchor="ctr" anchorCtr="0" upright="1">
                          <a:noAutofit/>
                        </wps:bodyPr>
                      </wps:wsp>
                      <wps:wsp>
                        <wps:cNvPr id="1462" name="Rectangle 8823"/>
                        <wps:cNvSpPr>
                          <a:spLocks noChangeArrowheads="1"/>
                        </wps:cNvSpPr>
                        <wps:spPr bwMode="auto">
                          <a:xfrm>
                            <a:off x="2195195" y="323850"/>
                            <a:ext cx="43180" cy="48895"/>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1463" name="Rectangle 8824"/>
                        <wps:cNvSpPr>
                          <a:spLocks noChangeArrowheads="1"/>
                        </wps:cNvSpPr>
                        <wps:spPr bwMode="auto">
                          <a:xfrm>
                            <a:off x="2200275" y="509270"/>
                            <a:ext cx="42545" cy="48895"/>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1464" name="Rectangle 8825"/>
                        <wps:cNvSpPr>
                          <a:spLocks noChangeArrowheads="1"/>
                        </wps:cNvSpPr>
                        <wps:spPr bwMode="auto">
                          <a:xfrm>
                            <a:off x="2205355" y="695325"/>
                            <a:ext cx="43180" cy="4953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1465" name="Rectangle 8826"/>
                        <wps:cNvSpPr>
                          <a:spLocks noChangeArrowheads="1"/>
                        </wps:cNvSpPr>
                        <wps:spPr bwMode="auto">
                          <a:xfrm>
                            <a:off x="3619500" y="346075"/>
                            <a:ext cx="43180" cy="4953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1466" name="Rectangle 8827"/>
                        <wps:cNvSpPr>
                          <a:spLocks noChangeArrowheads="1"/>
                        </wps:cNvSpPr>
                        <wps:spPr bwMode="auto">
                          <a:xfrm>
                            <a:off x="3619500" y="601980"/>
                            <a:ext cx="43180" cy="4953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1467" name="Rectangle 8828"/>
                        <wps:cNvSpPr>
                          <a:spLocks noChangeArrowheads="1"/>
                        </wps:cNvSpPr>
                        <wps:spPr bwMode="auto">
                          <a:xfrm>
                            <a:off x="1880870" y="886460"/>
                            <a:ext cx="290195" cy="95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68" name="Oval 8829"/>
                        <wps:cNvSpPr>
                          <a:spLocks noChangeArrowheads="1"/>
                        </wps:cNvSpPr>
                        <wps:spPr bwMode="auto">
                          <a:xfrm>
                            <a:off x="1129665" y="1205865"/>
                            <a:ext cx="227965" cy="222250"/>
                          </a:xfrm>
                          <a:prstGeom prst="ellipse">
                            <a:avLst/>
                          </a:prstGeom>
                          <a:solidFill>
                            <a:srgbClr val="FFFFFF"/>
                          </a:solidFill>
                          <a:ln w="9525">
                            <a:solidFill>
                              <a:srgbClr val="000000"/>
                            </a:solidFill>
                            <a:round/>
                            <a:headEnd/>
                            <a:tailEnd/>
                          </a:ln>
                        </wps:spPr>
                        <wps:txbx>
                          <w:txbxContent>
                            <w:p w:rsidR="00DE648D" w:rsidRPr="00065E51" w:rsidRDefault="00DE648D" w:rsidP="00CA3E3C">
                              <w:pPr>
                                <w:jc w:val="center"/>
                                <w:rPr>
                                  <w:rFonts w:cstheme="majorBidi"/>
                                  <w:sz w:val="18"/>
                                  <w:szCs w:val="18"/>
                                </w:rPr>
                              </w:pPr>
                              <w:r w:rsidRPr="00065E51">
                                <w:rPr>
                                  <w:rFonts w:cstheme="majorBidi"/>
                                  <w:sz w:val="18"/>
                                  <w:szCs w:val="18"/>
                                </w:rPr>
                                <w:t>G2</w:t>
                              </w:r>
                            </w:p>
                          </w:txbxContent>
                        </wps:txbx>
                        <wps:bodyPr rot="0" vert="horz" wrap="square" lIns="0" tIns="0" rIns="0" bIns="0" anchor="ctr" anchorCtr="0" upright="1">
                          <a:noAutofit/>
                        </wps:bodyPr>
                      </wps:wsp>
                      <wps:wsp>
                        <wps:cNvPr id="1469" name="AutoShape 8830"/>
                        <wps:cNvCnPr>
                          <a:cxnSpLocks noChangeShapeType="1"/>
                        </wps:cNvCnPr>
                        <wps:spPr bwMode="auto">
                          <a:xfrm flipV="1">
                            <a:off x="1357630" y="1315720"/>
                            <a:ext cx="297180" cy="19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70" name="AutoShape 8831"/>
                        <wps:cNvCnPr>
                          <a:cxnSpLocks noChangeShapeType="1"/>
                        </wps:cNvCnPr>
                        <wps:spPr bwMode="auto">
                          <a:xfrm>
                            <a:off x="1851025" y="1079500"/>
                            <a:ext cx="2540" cy="4857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71" name="AutoShape 8832"/>
                        <wps:cNvCnPr>
                          <a:cxnSpLocks noChangeShapeType="1"/>
                        </wps:cNvCnPr>
                        <wps:spPr bwMode="auto">
                          <a:xfrm>
                            <a:off x="1668145" y="1315720"/>
                            <a:ext cx="1749425"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6" name="Oval 8833"/>
                        <wps:cNvSpPr>
                          <a:spLocks noChangeArrowheads="1"/>
                        </wps:cNvSpPr>
                        <wps:spPr bwMode="auto">
                          <a:xfrm>
                            <a:off x="3812540" y="1355090"/>
                            <a:ext cx="194945" cy="182880"/>
                          </a:xfrm>
                          <a:prstGeom prst="ellipse">
                            <a:avLst/>
                          </a:prstGeom>
                          <a:solidFill>
                            <a:srgbClr val="FFFFFF"/>
                          </a:solidFill>
                          <a:ln w="9525">
                            <a:solidFill>
                              <a:srgbClr val="000000"/>
                            </a:solidFill>
                            <a:round/>
                            <a:headEnd/>
                            <a:tailEnd/>
                          </a:ln>
                        </wps:spPr>
                        <wps:txbx>
                          <w:txbxContent>
                            <w:p w:rsidR="00DE648D" w:rsidRPr="00065E51" w:rsidRDefault="00DE648D" w:rsidP="00CA3E3C">
                              <w:pPr>
                                <w:jc w:val="center"/>
                                <w:rPr>
                                  <w:rFonts w:cstheme="majorBidi"/>
                                  <w:sz w:val="14"/>
                                  <w:szCs w:val="16"/>
                                </w:rPr>
                              </w:pPr>
                              <w:r w:rsidRPr="00065E51">
                                <w:rPr>
                                  <w:rFonts w:cstheme="majorBidi"/>
                                  <w:sz w:val="14"/>
                                  <w:szCs w:val="16"/>
                                </w:rPr>
                                <w:t>M2</w:t>
                              </w:r>
                            </w:p>
                          </w:txbxContent>
                        </wps:txbx>
                        <wps:bodyPr rot="0" vert="horz" wrap="square" lIns="0" tIns="0" rIns="0" bIns="0" anchor="ctr" anchorCtr="0" upright="1">
                          <a:noAutofit/>
                        </wps:bodyPr>
                      </wps:wsp>
                      <wps:wsp>
                        <wps:cNvPr id="777" name="AutoShape 8834"/>
                        <wps:cNvCnPr>
                          <a:cxnSpLocks noChangeShapeType="1"/>
                        </wps:cNvCnPr>
                        <wps:spPr bwMode="auto">
                          <a:xfrm>
                            <a:off x="3417570" y="1212850"/>
                            <a:ext cx="51879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80" name="AutoShape 8835"/>
                        <wps:cNvCnPr>
                          <a:cxnSpLocks noChangeShapeType="1"/>
                        </wps:cNvCnPr>
                        <wps:spPr bwMode="auto">
                          <a:xfrm flipH="1" flipV="1">
                            <a:off x="3420110" y="1450975"/>
                            <a:ext cx="392430"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1" name="AutoShape 8836"/>
                        <wps:cNvCnPr>
                          <a:cxnSpLocks noChangeShapeType="1"/>
                        </wps:cNvCnPr>
                        <wps:spPr bwMode="auto">
                          <a:xfrm>
                            <a:off x="2266950" y="1497965"/>
                            <a:ext cx="635" cy="4044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2" name="AutoShape 8837"/>
                        <wps:cNvCnPr>
                          <a:cxnSpLocks noChangeShapeType="1"/>
                        </wps:cNvCnPr>
                        <wps:spPr bwMode="auto">
                          <a:xfrm flipH="1">
                            <a:off x="1853565" y="1497330"/>
                            <a:ext cx="41338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3" name="AutoShape 8838"/>
                        <wps:cNvCnPr>
                          <a:cxnSpLocks noChangeShapeType="1"/>
                        </wps:cNvCnPr>
                        <wps:spPr bwMode="auto">
                          <a:xfrm flipH="1">
                            <a:off x="1853565" y="1127125"/>
                            <a:ext cx="413385" cy="19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7" name="Text Box 8839"/>
                        <wps:cNvSpPr txBox="1">
                          <a:spLocks noChangeArrowheads="1"/>
                        </wps:cNvSpPr>
                        <wps:spPr bwMode="auto">
                          <a:xfrm>
                            <a:off x="3959225" y="1104265"/>
                            <a:ext cx="11874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rPr>
                                  <w:rFonts w:cstheme="majorBidi"/>
                                  <w:sz w:val="16"/>
                                  <w:szCs w:val="16"/>
                                </w:rPr>
                              </w:pPr>
                              <w:r w:rsidRPr="00065E51">
                                <w:rPr>
                                  <w:rFonts w:cstheme="majorBidi"/>
                                  <w:sz w:val="16"/>
                                  <w:szCs w:val="16"/>
                                </w:rPr>
                                <w:t>L2</w:t>
                              </w:r>
                            </w:p>
                          </w:txbxContent>
                        </wps:txbx>
                        <wps:bodyPr rot="0" vert="horz" wrap="square" lIns="0" tIns="0" rIns="0" bIns="0" anchor="ctr" anchorCtr="0" upright="1">
                          <a:noAutofit/>
                        </wps:bodyPr>
                      </wps:wsp>
                      <wps:wsp>
                        <wps:cNvPr id="788" name="Text Box 8840"/>
                        <wps:cNvSpPr txBox="1">
                          <a:spLocks noChangeArrowheads="1"/>
                        </wps:cNvSpPr>
                        <wps:spPr bwMode="auto">
                          <a:xfrm>
                            <a:off x="2690495" y="1193165"/>
                            <a:ext cx="461645" cy="125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jc w:val="center"/>
                                <w:rPr>
                                  <w:rFonts w:cstheme="majorBidi"/>
                                  <w:sz w:val="12"/>
                                  <w:szCs w:val="16"/>
                                </w:rPr>
                              </w:pPr>
                              <w:r w:rsidRPr="00065E51">
                                <w:rPr>
                                  <w:rFonts w:cstheme="majorBidi"/>
                                  <w:sz w:val="12"/>
                                  <w:szCs w:val="16"/>
                                </w:rPr>
                                <w:t>Line 0211</w:t>
                              </w:r>
                            </w:p>
                          </w:txbxContent>
                        </wps:txbx>
                        <wps:bodyPr rot="0" vert="horz" wrap="square" lIns="0" tIns="0" rIns="0" bIns="0" anchor="ctr" anchorCtr="0" upright="1">
                          <a:noAutofit/>
                        </wps:bodyPr>
                      </wps:wsp>
                      <wps:wsp>
                        <wps:cNvPr id="789" name="Text Box 8841"/>
                        <wps:cNvSpPr txBox="1">
                          <a:spLocks noChangeArrowheads="1"/>
                        </wps:cNvSpPr>
                        <wps:spPr bwMode="auto">
                          <a:xfrm>
                            <a:off x="2281555" y="1446530"/>
                            <a:ext cx="88265" cy="525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spacing w:line="240" w:lineRule="auto"/>
                                <w:jc w:val="center"/>
                                <w:rPr>
                                  <w:rFonts w:cstheme="majorBidi"/>
                                  <w:sz w:val="12"/>
                                </w:rPr>
                              </w:pPr>
                              <w:r w:rsidRPr="00065E51">
                                <w:rPr>
                                  <w:rFonts w:cstheme="majorBidi"/>
                                  <w:sz w:val="12"/>
                                </w:rPr>
                                <w:t>Line 0150</w:t>
                              </w:r>
                            </w:p>
                          </w:txbxContent>
                        </wps:txbx>
                        <wps:bodyPr rot="0" vert="vert" wrap="square" lIns="0" tIns="0" rIns="0" bIns="0" anchor="ctr" anchorCtr="0" upright="1">
                          <a:noAutofit/>
                        </wps:bodyPr>
                      </wps:wsp>
                      <wps:wsp>
                        <wps:cNvPr id="790" name="Text Box 8842"/>
                        <wps:cNvSpPr txBox="1">
                          <a:spLocks noChangeArrowheads="1"/>
                        </wps:cNvSpPr>
                        <wps:spPr bwMode="auto">
                          <a:xfrm>
                            <a:off x="2398395" y="1383030"/>
                            <a:ext cx="298450" cy="525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jc w:val="center"/>
                                <w:rPr>
                                  <w:rFonts w:cstheme="majorBidi"/>
                                  <w:sz w:val="12"/>
                                  <w:szCs w:val="16"/>
                                </w:rPr>
                              </w:pPr>
                              <w:r w:rsidRPr="00065E51">
                                <w:rPr>
                                  <w:rFonts w:cstheme="majorBidi"/>
                                  <w:sz w:val="12"/>
                                  <w:szCs w:val="16"/>
                                </w:rPr>
                                <w:t>Line 0190</w:t>
                              </w:r>
                            </w:p>
                          </w:txbxContent>
                        </wps:txbx>
                        <wps:bodyPr rot="0" vert="vert" wrap="square" lIns="0" tIns="0" rIns="0" bIns="0" anchor="ctr" anchorCtr="0" upright="1">
                          <a:noAutofit/>
                        </wps:bodyPr>
                      </wps:wsp>
                      <wps:wsp>
                        <wps:cNvPr id="791" name="Text Box 8843"/>
                        <wps:cNvSpPr txBox="1">
                          <a:spLocks noChangeArrowheads="1"/>
                        </wps:cNvSpPr>
                        <wps:spPr bwMode="auto">
                          <a:xfrm>
                            <a:off x="1676400" y="956945"/>
                            <a:ext cx="461645" cy="125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rPr>
                                  <w:rFonts w:cstheme="majorBidi"/>
                                  <w:sz w:val="16"/>
                                  <w:szCs w:val="16"/>
                                </w:rPr>
                              </w:pPr>
                              <w:r w:rsidRPr="00065E51">
                                <w:rPr>
                                  <w:rFonts w:cstheme="majorBidi"/>
                                  <w:sz w:val="16"/>
                                  <w:szCs w:val="16"/>
                                </w:rPr>
                                <w:t>Bus 0380</w:t>
                              </w:r>
                            </w:p>
                          </w:txbxContent>
                        </wps:txbx>
                        <wps:bodyPr rot="0" vert="horz" wrap="square" lIns="0" tIns="0" rIns="0" bIns="0" anchor="ctr" anchorCtr="0" upright="1">
                          <a:noAutofit/>
                        </wps:bodyPr>
                      </wps:wsp>
                      <wps:wsp>
                        <wps:cNvPr id="792" name="Text Box 8844"/>
                        <wps:cNvSpPr txBox="1">
                          <a:spLocks noChangeArrowheads="1"/>
                        </wps:cNvSpPr>
                        <wps:spPr bwMode="auto">
                          <a:xfrm>
                            <a:off x="3160395" y="900430"/>
                            <a:ext cx="454025" cy="113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rPr>
                                  <w:rFonts w:cstheme="majorBidi"/>
                                  <w:sz w:val="16"/>
                                  <w:szCs w:val="16"/>
                                </w:rPr>
                              </w:pPr>
                              <w:r w:rsidRPr="00065E51">
                                <w:rPr>
                                  <w:rFonts w:cstheme="majorBidi"/>
                                  <w:sz w:val="16"/>
                                  <w:szCs w:val="16"/>
                                </w:rPr>
                                <w:t>Bus 0050</w:t>
                              </w:r>
                            </w:p>
                          </w:txbxContent>
                        </wps:txbx>
                        <wps:bodyPr rot="0" vert="horz" wrap="square" lIns="0" tIns="0" rIns="0" bIns="0" anchor="ctr" anchorCtr="0" upright="1">
                          <a:noAutofit/>
                        </wps:bodyPr>
                      </wps:wsp>
                      <wps:wsp>
                        <wps:cNvPr id="793" name="Rectangle 8845"/>
                        <wps:cNvSpPr>
                          <a:spLocks noChangeArrowheads="1"/>
                        </wps:cNvSpPr>
                        <wps:spPr bwMode="auto">
                          <a:xfrm>
                            <a:off x="2188845" y="1102995"/>
                            <a:ext cx="43180" cy="48895"/>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794" name="Rectangle 8846"/>
                        <wps:cNvSpPr>
                          <a:spLocks noChangeArrowheads="1"/>
                        </wps:cNvSpPr>
                        <wps:spPr bwMode="auto">
                          <a:xfrm>
                            <a:off x="2193290" y="1287780"/>
                            <a:ext cx="43180" cy="4953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795" name="Rectangle 8847"/>
                        <wps:cNvSpPr>
                          <a:spLocks noChangeArrowheads="1"/>
                        </wps:cNvSpPr>
                        <wps:spPr bwMode="auto">
                          <a:xfrm>
                            <a:off x="2199005" y="1474470"/>
                            <a:ext cx="43180" cy="4953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796" name="Rectangle 8848"/>
                        <wps:cNvSpPr>
                          <a:spLocks noChangeArrowheads="1"/>
                        </wps:cNvSpPr>
                        <wps:spPr bwMode="auto">
                          <a:xfrm>
                            <a:off x="3613150" y="1187450"/>
                            <a:ext cx="43180" cy="4953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797" name="Rectangle 8849"/>
                        <wps:cNvSpPr>
                          <a:spLocks noChangeArrowheads="1"/>
                        </wps:cNvSpPr>
                        <wps:spPr bwMode="auto">
                          <a:xfrm>
                            <a:off x="3613150" y="1427480"/>
                            <a:ext cx="43180" cy="48895"/>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798" name="Oval 8850"/>
                        <wps:cNvSpPr>
                          <a:spLocks noChangeArrowheads="1"/>
                        </wps:cNvSpPr>
                        <wps:spPr bwMode="auto">
                          <a:xfrm>
                            <a:off x="1123950" y="1985010"/>
                            <a:ext cx="227965" cy="222250"/>
                          </a:xfrm>
                          <a:prstGeom prst="ellipse">
                            <a:avLst/>
                          </a:prstGeom>
                          <a:solidFill>
                            <a:srgbClr val="FFFFFF"/>
                          </a:solidFill>
                          <a:ln w="9525">
                            <a:solidFill>
                              <a:srgbClr val="000000"/>
                            </a:solidFill>
                            <a:round/>
                            <a:headEnd/>
                            <a:tailEnd/>
                          </a:ln>
                        </wps:spPr>
                        <wps:txbx>
                          <w:txbxContent>
                            <w:p w:rsidR="00DE648D" w:rsidRPr="00065E51" w:rsidRDefault="00DE648D" w:rsidP="00CA3E3C">
                              <w:pPr>
                                <w:jc w:val="center"/>
                                <w:rPr>
                                  <w:rFonts w:cstheme="majorBidi"/>
                                  <w:sz w:val="18"/>
                                  <w:szCs w:val="18"/>
                                </w:rPr>
                              </w:pPr>
                              <w:r w:rsidRPr="00065E51">
                                <w:rPr>
                                  <w:rFonts w:cstheme="majorBidi"/>
                                  <w:sz w:val="18"/>
                                  <w:szCs w:val="18"/>
                                </w:rPr>
                                <w:t>G3</w:t>
                              </w:r>
                            </w:p>
                          </w:txbxContent>
                        </wps:txbx>
                        <wps:bodyPr rot="0" vert="horz" wrap="square" lIns="0" tIns="0" rIns="0" bIns="0" anchor="ctr" anchorCtr="0" upright="1">
                          <a:noAutofit/>
                        </wps:bodyPr>
                      </wps:wsp>
                      <wps:wsp>
                        <wps:cNvPr id="799" name="AutoShape 8851"/>
                        <wps:cNvCnPr>
                          <a:cxnSpLocks noChangeShapeType="1"/>
                        </wps:cNvCnPr>
                        <wps:spPr bwMode="auto">
                          <a:xfrm flipV="1">
                            <a:off x="1351915" y="2094865"/>
                            <a:ext cx="297180"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0" name="AutoShape 8852"/>
                        <wps:cNvCnPr>
                          <a:cxnSpLocks noChangeShapeType="1"/>
                        </wps:cNvCnPr>
                        <wps:spPr bwMode="auto">
                          <a:xfrm>
                            <a:off x="1845310" y="1858645"/>
                            <a:ext cx="2540" cy="4857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1" name="AutoShape 8853"/>
                        <wps:cNvCnPr>
                          <a:cxnSpLocks noChangeShapeType="1"/>
                        </wps:cNvCnPr>
                        <wps:spPr bwMode="auto">
                          <a:xfrm>
                            <a:off x="3411855" y="1891665"/>
                            <a:ext cx="5715" cy="5715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2" name="AutoShape 8854"/>
                        <wps:cNvCnPr>
                          <a:cxnSpLocks noChangeShapeType="1"/>
                        </wps:cNvCnPr>
                        <wps:spPr bwMode="auto">
                          <a:xfrm>
                            <a:off x="1662430" y="2094865"/>
                            <a:ext cx="1749425"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3" name="Oval 8855"/>
                        <wps:cNvSpPr>
                          <a:spLocks noChangeArrowheads="1"/>
                        </wps:cNvSpPr>
                        <wps:spPr bwMode="auto">
                          <a:xfrm>
                            <a:off x="3812540" y="2112010"/>
                            <a:ext cx="194945" cy="182245"/>
                          </a:xfrm>
                          <a:prstGeom prst="ellipse">
                            <a:avLst/>
                          </a:prstGeom>
                          <a:solidFill>
                            <a:srgbClr val="FFFFFF"/>
                          </a:solidFill>
                          <a:ln w="9525">
                            <a:solidFill>
                              <a:srgbClr val="000000"/>
                            </a:solidFill>
                            <a:round/>
                            <a:headEnd/>
                            <a:tailEnd/>
                          </a:ln>
                        </wps:spPr>
                        <wps:txbx>
                          <w:txbxContent>
                            <w:p w:rsidR="00DE648D" w:rsidRPr="00065E51" w:rsidRDefault="00DE648D" w:rsidP="00CA3E3C">
                              <w:pPr>
                                <w:jc w:val="center"/>
                                <w:rPr>
                                  <w:rFonts w:cstheme="majorBidi"/>
                                  <w:sz w:val="14"/>
                                  <w:szCs w:val="16"/>
                                </w:rPr>
                              </w:pPr>
                              <w:r w:rsidRPr="00065E51">
                                <w:rPr>
                                  <w:rFonts w:cstheme="majorBidi"/>
                                  <w:sz w:val="14"/>
                                  <w:szCs w:val="16"/>
                                </w:rPr>
                                <w:t>M3</w:t>
                              </w:r>
                            </w:p>
                          </w:txbxContent>
                        </wps:txbx>
                        <wps:bodyPr rot="0" vert="horz" wrap="square" lIns="0" tIns="0" rIns="0" bIns="0" anchor="ctr" anchorCtr="0" upright="1">
                          <a:noAutofit/>
                        </wps:bodyPr>
                      </wps:wsp>
                      <wps:wsp>
                        <wps:cNvPr id="804" name="AutoShape 8856"/>
                        <wps:cNvCnPr>
                          <a:cxnSpLocks noChangeShapeType="1"/>
                        </wps:cNvCnPr>
                        <wps:spPr bwMode="auto">
                          <a:xfrm>
                            <a:off x="3411855" y="1998345"/>
                            <a:ext cx="51879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05" name="AutoShape 8857"/>
                        <wps:cNvCnPr>
                          <a:cxnSpLocks noChangeShapeType="1"/>
                        </wps:cNvCnPr>
                        <wps:spPr bwMode="auto">
                          <a:xfrm flipH="1" flipV="1">
                            <a:off x="3414395" y="2202180"/>
                            <a:ext cx="392430"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6" name="AutoShape 8858"/>
                        <wps:cNvCnPr>
                          <a:cxnSpLocks noChangeShapeType="1"/>
                        </wps:cNvCnPr>
                        <wps:spPr bwMode="auto">
                          <a:xfrm>
                            <a:off x="2261235" y="2277110"/>
                            <a:ext cx="635" cy="4038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7" name="AutoShape 8859"/>
                        <wps:cNvCnPr>
                          <a:cxnSpLocks noChangeShapeType="1"/>
                        </wps:cNvCnPr>
                        <wps:spPr bwMode="auto">
                          <a:xfrm flipH="1">
                            <a:off x="1847850" y="2276475"/>
                            <a:ext cx="41402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8" name="AutoShape 8860"/>
                        <wps:cNvCnPr>
                          <a:cxnSpLocks noChangeShapeType="1"/>
                        </wps:cNvCnPr>
                        <wps:spPr bwMode="auto">
                          <a:xfrm flipH="1">
                            <a:off x="1847850" y="1904365"/>
                            <a:ext cx="413385" cy="38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9" name="Text Box 8861"/>
                        <wps:cNvSpPr txBox="1">
                          <a:spLocks noChangeArrowheads="1"/>
                        </wps:cNvSpPr>
                        <wps:spPr bwMode="auto">
                          <a:xfrm>
                            <a:off x="3953510" y="1730375"/>
                            <a:ext cx="11938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rPr>
                                  <w:rFonts w:cstheme="majorBidi"/>
                                  <w:sz w:val="16"/>
                                  <w:szCs w:val="16"/>
                                </w:rPr>
                              </w:pPr>
                              <w:r w:rsidRPr="00065E51">
                                <w:rPr>
                                  <w:rFonts w:cstheme="majorBidi"/>
                                  <w:sz w:val="16"/>
                                  <w:szCs w:val="16"/>
                                </w:rPr>
                                <w:t>L3</w:t>
                              </w:r>
                            </w:p>
                          </w:txbxContent>
                        </wps:txbx>
                        <wps:bodyPr rot="0" vert="horz" wrap="square" lIns="0" tIns="0" rIns="0" bIns="0" anchor="ctr" anchorCtr="0" upright="1">
                          <a:noAutofit/>
                        </wps:bodyPr>
                      </wps:wsp>
                      <wps:wsp>
                        <wps:cNvPr id="811" name="Text Box 8862"/>
                        <wps:cNvSpPr txBox="1">
                          <a:spLocks noChangeArrowheads="1"/>
                        </wps:cNvSpPr>
                        <wps:spPr bwMode="auto">
                          <a:xfrm>
                            <a:off x="2684780" y="1936115"/>
                            <a:ext cx="46164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jc w:val="center"/>
                                <w:rPr>
                                  <w:rFonts w:cstheme="majorBidi"/>
                                  <w:sz w:val="12"/>
                                  <w:szCs w:val="16"/>
                                </w:rPr>
                              </w:pPr>
                              <w:r w:rsidRPr="00065E51">
                                <w:rPr>
                                  <w:rFonts w:cstheme="majorBidi"/>
                                  <w:sz w:val="12"/>
                                  <w:szCs w:val="16"/>
                                </w:rPr>
                                <w:t>Line 0220</w:t>
                              </w:r>
                            </w:p>
                          </w:txbxContent>
                        </wps:txbx>
                        <wps:bodyPr rot="0" vert="horz" wrap="square" lIns="0" tIns="0" rIns="0" bIns="0" anchor="ctr" anchorCtr="0" upright="1">
                          <a:noAutofit/>
                        </wps:bodyPr>
                      </wps:wsp>
                      <wps:wsp>
                        <wps:cNvPr id="812" name="Text Box 8863"/>
                        <wps:cNvSpPr txBox="1">
                          <a:spLocks noChangeArrowheads="1"/>
                        </wps:cNvSpPr>
                        <wps:spPr bwMode="auto">
                          <a:xfrm>
                            <a:off x="1646555" y="1710055"/>
                            <a:ext cx="461010" cy="125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rPr>
                                  <w:rFonts w:cstheme="majorBidi"/>
                                  <w:sz w:val="16"/>
                                  <w:szCs w:val="16"/>
                                </w:rPr>
                              </w:pPr>
                              <w:r w:rsidRPr="00065E51">
                                <w:rPr>
                                  <w:rFonts w:cstheme="majorBidi"/>
                                  <w:sz w:val="16"/>
                                  <w:szCs w:val="16"/>
                                </w:rPr>
                                <w:t>Bus 0260</w:t>
                              </w:r>
                            </w:p>
                          </w:txbxContent>
                        </wps:txbx>
                        <wps:bodyPr rot="0" vert="horz" wrap="square" lIns="0" tIns="0" rIns="0" bIns="0" anchor="ctr" anchorCtr="0" upright="1">
                          <a:noAutofit/>
                        </wps:bodyPr>
                      </wps:wsp>
                      <wps:wsp>
                        <wps:cNvPr id="813" name="Text Box 8864"/>
                        <wps:cNvSpPr txBox="1">
                          <a:spLocks noChangeArrowheads="1"/>
                        </wps:cNvSpPr>
                        <wps:spPr bwMode="auto">
                          <a:xfrm>
                            <a:off x="2994025" y="1762125"/>
                            <a:ext cx="396240" cy="96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rPr>
                                  <w:rFonts w:cstheme="majorBidi"/>
                                  <w:sz w:val="16"/>
                                  <w:szCs w:val="16"/>
                                </w:rPr>
                              </w:pPr>
                              <w:r w:rsidRPr="00065E51">
                                <w:rPr>
                                  <w:rFonts w:cstheme="majorBidi"/>
                                  <w:sz w:val="16"/>
                                  <w:szCs w:val="16"/>
                                </w:rPr>
                                <w:t>Bus 0140</w:t>
                              </w:r>
                            </w:p>
                          </w:txbxContent>
                        </wps:txbx>
                        <wps:bodyPr rot="0" vert="horz" wrap="square" lIns="0" tIns="0" rIns="0" bIns="0" anchor="ctr" anchorCtr="0" upright="1">
                          <a:noAutofit/>
                        </wps:bodyPr>
                      </wps:wsp>
                      <wps:wsp>
                        <wps:cNvPr id="814" name="Rectangle 8865"/>
                        <wps:cNvSpPr>
                          <a:spLocks noChangeArrowheads="1"/>
                        </wps:cNvSpPr>
                        <wps:spPr bwMode="auto">
                          <a:xfrm>
                            <a:off x="2183130" y="1881505"/>
                            <a:ext cx="43180" cy="4953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815" name="Rectangle 8866"/>
                        <wps:cNvSpPr>
                          <a:spLocks noChangeArrowheads="1"/>
                        </wps:cNvSpPr>
                        <wps:spPr bwMode="auto">
                          <a:xfrm>
                            <a:off x="2187575" y="2066925"/>
                            <a:ext cx="43180" cy="4953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816" name="Rectangle 8867"/>
                        <wps:cNvSpPr>
                          <a:spLocks noChangeArrowheads="1"/>
                        </wps:cNvSpPr>
                        <wps:spPr bwMode="auto">
                          <a:xfrm>
                            <a:off x="2193290" y="2253615"/>
                            <a:ext cx="43180" cy="48895"/>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817" name="Rectangle 8868"/>
                        <wps:cNvSpPr>
                          <a:spLocks noChangeArrowheads="1"/>
                        </wps:cNvSpPr>
                        <wps:spPr bwMode="auto">
                          <a:xfrm>
                            <a:off x="3607435" y="1974215"/>
                            <a:ext cx="43180" cy="4953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818" name="Rectangle 8869"/>
                        <wps:cNvSpPr>
                          <a:spLocks noChangeArrowheads="1"/>
                        </wps:cNvSpPr>
                        <wps:spPr bwMode="auto">
                          <a:xfrm>
                            <a:off x="3607435" y="2184400"/>
                            <a:ext cx="43180" cy="48895"/>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819" name="Rectangle 8870"/>
                        <wps:cNvSpPr>
                          <a:spLocks noChangeArrowheads="1"/>
                        </wps:cNvSpPr>
                        <wps:spPr bwMode="auto">
                          <a:xfrm>
                            <a:off x="1733550" y="2653665"/>
                            <a:ext cx="289560" cy="94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0" name="Oval 8871"/>
                        <wps:cNvSpPr>
                          <a:spLocks noChangeArrowheads="1"/>
                        </wps:cNvSpPr>
                        <wps:spPr bwMode="auto">
                          <a:xfrm>
                            <a:off x="1123950" y="2759075"/>
                            <a:ext cx="227965" cy="222250"/>
                          </a:xfrm>
                          <a:prstGeom prst="ellipse">
                            <a:avLst/>
                          </a:prstGeom>
                          <a:solidFill>
                            <a:srgbClr val="FFFFFF"/>
                          </a:solidFill>
                          <a:ln w="9525">
                            <a:solidFill>
                              <a:srgbClr val="000000"/>
                            </a:solidFill>
                            <a:round/>
                            <a:headEnd/>
                            <a:tailEnd/>
                          </a:ln>
                        </wps:spPr>
                        <wps:txbx>
                          <w:txbxContent>
                            <w:p w:rsidR="00DE648D" w:rsidRPr="00065E51" w:rsidRDefault="00DE648D" w:rsidP="00CA3E3C">
                              <w:pPr>
                                <w:jc w:val="center"/>
                                <w:rPr>
                                  <w:rFonts w:cstheme="majorBidi"/>
                                  <w:sz w:val="18"/>
                                  <w:szCs w:val="18"/>
                                </w:rPr>
                              </w:pPr>
                              <w:r w:rsidRPr="00065E51">
                                <w:rPr>
                                  <w:rFonts w:cstheme="majorBidi"/>
                                  <w:sz w:val="18"/>
                                  <w:szCs w:val="18"/>
                                </w:rPr>
                                <w:t>G4</w:t>
                              </w:r>
                            </w:p>
                          </w:txbxContent>
                        </wps:txbx>
                        <wps:bodyPr rot="0" vert="horz" wrap="square" lIns="0" tIns="0" rIns="0" bIns="0" anchor="ctr" anchorCtr="0" upright="1">
                          <a:noAutofit/>
                        </wps:bodyPr>
                      </wps:wsp>
                      <wps:wsp>
                        <wps:cNvPr id="821" name="AutoShape 8872"/>
                        <wps:cNvCnPr>
                          <a:cxnSpLocks noChangeShapeType="1"/>
                        </wps:cNvCnPr>
                        <wps:spPr bwMode="auto">
                          <a:xfrm flipV="1">
                            <a:off x="1351915" y="2868930"/>
                            <a:ext cx="297180"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2" name="AutoShape 8873"/>
                        <wps:cNvCnPr>
                          <a:cxnSpLocks noChangeShapeType="1"/>
                        </wps:cNvCnPr>
                        <wps:spPr bwMode="auto">
                          <a:xfrm>
                            <a:off x="1847850" y="2642235"/>
                            <a:ext cx="1905" cy="4857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3" name="AutoShape 8874"/>
                        <wps:cNvCnPr>
                          <a:cxnSpLocks noChangeShapeType="1"/>
                        </wps:cNvCnPr>
                        <wps:spPr bwMode="auto">
                          <a:xfrm>
                            <a:off x="3411855" y="2625090"/>
                            <a:ext cx="635" cy="5003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4" name="AutoShape 8875"/>
                        <wps:cNvCnPr>
                          <a:cxnSpLocks noChangeShapeType="1"/>
                        </wps:cNvCnPr>
                        <wps:spPr bwMode="auto">
                          <a:xfrm>
                            <a:off x="1662430" y="2868930"/>
                            <a:ext cx="174942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5" name="Oval 8876"/>
                        <wps:cNvSpPr>
                          <a:spLocks noChangeArrowheads="1"/>
                        </wps:cNvSpPr>
                        <wps:spPr bwMode="auto">
                          <a:xfrm>
                            <a:off x="3806825" y="2893060"/>
                            <a:ext cx="194945" cy="182880"/>
                          </a:xfrm>
                          <a:prstGeom prst="ellipse">
                            <a:avLst/>
                          </a:prstGeom>
                          <a:solidFill>
                            <a:srgbClr val="FFFFFF"/>
                          </a:solidFill>
                          <a:ln w="9525">
                            <a:solidFill>
                              <a:srgbClr val="000000"/>
                            </a:solidFill>
                            <a:round/>
                            <a:headEnd/>
                            <a:tailEnd/>
                          </a:ln>
                        </wps:spPr>
                        <wps:txbx>
                          <w:txbxContent>
                            <w:p w:rsidR="00DE648D" w:rsidRPr="00065E51" w:rsidRDefault="00DE648D" w:rsidP="00CA3E3C">
                              <w:pPr>
                                <w:jc w:val="center"/>
                                <w:rPr>
                                  <w:rFonts w:cstheme="majorBidi"/>
                                  <w:sz w:val="14"/>
                                  <w:szCs w:val="16"/>
                                </w:rPr>
                              </w:pPr>
                              <w:r w:rsidRPr="00065E51">
                                <w:rPr>
                                  <w:rFonts w:cstheme="majorBidi"/>
                                  <w:sz w:val="14"/>
                                  <w:szCs w:val="16"/>
                                </w:rPr>
                                <w:t>M4</w:t>
                              </w:r>
                            </w:p>
                          </w:txbxContent>
                        </wps:txbx>
                        <wps:bodyPr rot="0" vert="horz" wrap="square" lIns="0" tIns="0" rIns="0" bIns="0" anchor="ctr" anchorCtr="0" upright="1">
                          <a:noAutofit/>
                        </wps:bodyPr>
                      </wps:wsp>
                      <wps:wsp>
                        <wps:cNvPr id="826" name="AutoShape 8877"/>
                        <wps:cNvCnPr>
                          <a:cxnSpLocks noChangeShapeType="1"/>
                        </wps:cNvCnPr>
                        <wps:spPr bwMode="auto">
                          <a:xfrm>
                            <a:off x="3411855" y="2729865"/>
                            <a:ext cx="51879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27" name="AutoShape 8878"/>
                        <wps:cNvCnPr>
                          <a:cxnSpLocks noChangeShapeType="1"/>
                        </wps:cNvCnPr>
                        <wps:spPr bwMode="auto">
                          <a:xfrm flipH="1" flipV="1">
                            <a:off x="3414395" y="2987675"/>
                            <a:ext cx="39243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8" name="AutoShape 8879"/>
                        <wps:cNvCnPr>
                          <a:cxnSpLocks noChangeShapeType="1"/>
                        </wps:cNvCnPr>
                        <wps:spPr bwMode="auto">
                          <a:xfrm flipH="1">
                            <a:off x="1847850" y="3051175"/>
                            <a:ext cx="61468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9" name="AutoShape 8880"/>
                        <wps:cNvCnPr>
                          <a:cxnSpLocks noChangeShapeType="1"/>
                        </wps:cNvCnPr>
                        <wps:spPr bwMode="auto">
                          <a:xfrm flipH="1">
                            <a:off x="1847850" y="2681605"/>
                            <a:ext cx="41402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0" name="Text Box 8881"/>
                        <wps:cNvSpPr txBox="1">
                          <a:spLocks noChangeArrowheads="1"/>
                        </wps:cNvSpPr>
                        <wps:spPr bwMode="auto">
                          <a:xfrm>
                            <a:off x="3937000" y="2589530"/>
                            <a:ext cx="119380"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rPr>
                                  <w:rFonts w:cstheme="majorBidi"/>
                                  <w:sz w:val="16"/>
                                  <w:szCs w:val="16"/>
                                </w:rPr>
                              </w:pPr>
                              <w:r w:rsidRPr="00065E51">
                                <w:rPr>
                                  <w:rFonts w:cstheme="majorBidi"/>
                                  <w:sz w:val="16"/>
                                  <w:szCs w:val="16"/>
                                </w:rPr>
                                <w:t>L4</w:t>
                              </w:r>
                            </w:p>
                          </w:txbxContent>
                        </wps:txbx>
                        <wps:bodyPr rot="0" vert="horz" wrap="square" lIns="0" tIns="0" rIns="0" bIns="0" anchor="ctr" anchorCtr="0" upright="1">
                          <a:noAutofit/>
                        </wps:bodyPr>
                      </wps:wsp>
                      <wps:wsp>
                        <wps:cNvPr id="831" name="Text Box 8882"/>
                        <wps:cNvSpPr txBox="1">
                          <a:spLocks noChangeArrowheads="1"/>
                        </wps:cNvSpPr>
                        <wps:spPr bwMode="auto">
                          <a:xfrm>
                            <a:off x="2684780" y="2746375"/>
                            <a:ext cx="46164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jc w:val="center"/>
                                <w:rPr>
                                  <w:rFonts w:cstheme="majorBidi"/>
                                  <w:sz w:val="12"/>
                                  <w:szCs w:val="16"/>
                                </w:rPr>
                              </w:pPr>
                              <w:r w:rsidRPr="00065E51">
                                <w:rPr>
                                  <w:rFonts w:cstheme="majorBidi"/>
                                  <w:sz w:val="12"/>
                                  <w:szCs w:val="16"/>
                                </w:rPr>
                                <w:t>Line 0250</w:t>
                              </w:r>
                            </w:p>
                          </w:txbxContent>
                        </wps:txbx>
                        <wps:bodyPr rot="0" vert="horz" wrap="square" lIns="0" tIns="0" rIns="0" bIns="0" anchor="ctr" anchorCtr="0" upright="1">
                          <a:noAutofit/>
                        </wps:bodyPr>
                      </wps:wsp>
                      <wps:wsp>
                        <wps:cNvPr id="129" name="Text Box 8883"/>
                        <wps:cNvSpPr txBox="1">
                          <a:spLocks noChangeArrowheads="1"/>
                        </wps:cNvSpPr>
                        <wps:spPr bwMode="auto">
                          <a:xfrm>
                            <a:off x="1691640" y="2528570"/>
                            <a:ext cx="468630" cy="115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rPr>
                                  <w:rFonts w:cstheme="majorBidi"/>
                                  <w:sz w:val="16"/>
                                  <w:szCs w:val="16"/>
                                </w:rPr>
                              </w:pPr>
                              <w:r w:rsidRPr="00065E51">
                                <w:rPr>
                                  <w:rFonts w:cstheme="majorBidi"/>
                                  <w:sz w:val="16"/>
                                  <w:szCs w:val="16"/>
                                </w:rPr>
                                <w:t>Bus 0110</w:t>
                              </w:r>
                            </w:p>
                          </w:txbxContent>
                        </wps:txbx>
                        <wps:bodyPr rot="0" vert="horz" wrap="square" lIns="0" tIns="0" rIns="0" bIns="0" anchor="ctr" anchorCtr="0" upright="1">
                          <a:noAutofit/>
                        </wps:bodyPr>
                      </wps:wsp>
                      <wps:wsp>
                        <wps:cNvPr id="130" name="Text Box 8884"/>
                        <wps:cNvSpPr txBox="1">
                          <a:spLocks noChangeArrowheads="1"/>
                        </wps:cNvSpPr>
                        <wps:spPr bwMode="auto">
                          <a:xfrm>
                            <a:off x="2978150" y="2551430"/>
                            <a:ext cx="433705" cy="130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rPr>
                                  <w:rFonts w:cstheme="majorBidi"/>
                                  <w:sz w:val="16"/>
                                  <w:szCs w:val="16"/>
                                </w:rPr>
                              </w:pPr>
                              <w:r w:rsidRPr="00065E51">
                                <w:rPr>
                                  <w:rFonts w:cstheme="majorBidi"/>
                                  <w:sz w:val="16"/>
                                  <w:szCs w:val="16"/>
                                </w:rPr>
                                <w:t>Bus 0130</w:t>
                              </w:r>
                            </w:p>
                          </w:txbxContent>
                        </wps:txbx>
                        <wps:bodyPr rot="0" vert="horz" wrap="square" lIns="0" tIns="0" rIns="0" bIns="0" anchor="ctr" anchorCtr="0" upright="1">
                          <a:noAutofit/>
                        </wps:bodyPr>
                      </wps:wsp>
                      <wps:wsp>
                        <wps:cNvPr id="131" name="Rectangle 8885"/>
                        <wps:cNvSpPr>
                          <a:spLocks noChangeArrowheads="1"/>
                        </wps:cNvSpPr>
                        <wps:spPr bwMode="auto">
                          <a:xfrm>
                            <a:off x="2183130" y="2655570"/>
                            <a:ext cx="43180" cy="4953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132" name="Rectangle 8886"/>
                        <wps:cNvSpPr>
                          <a:spLocks noChangeArrowheads="1"/>
                        </wps:cNvSpPr>
                        <wps:spPr bwMode="auto">
                          <a:xfrm>
                            <a:off x="2187575" y="2840990"/>
                            <a:ext cx="43180" cy="4953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133" name="Rectangle 8887"/>
                        <wps:cNvSpPr>
                          <a:spLocks noChangeArrowheads="1"/>
                        </wps:cNvSpPr>
                        <wps:spPr bwMode="auto">
                          <a:xfrm>
                            <a:off x="2193290" y="3027045"/>
                            <a:ext cx="43180" cy="4953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134" name="Rectangle 8888"/>
                        <wps:cNvSpPr>
                          <a:spLocks noChangeArrowheads="1"/>
                        </wps:cNvSpPr>
                        <wps:spPr bwMode="auto">
                          <a:xfrm>
                            <a:off x="3606165" y="2703830"/>
                            <a:ext cx="43180" cy="48895"/>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135" name="Rectangle 8889"/>
                        <wps:cNvSpPr>
                          <a:spLocks noChangeArrowheads="1"/>
                        </wps:cNvSpPr>
                        <wps:spPr bwMode="auto">
                          <a:xfrm>
                            <a:off x="3613150" y="2960370"/>
                            <a:ext cx="43180" cy="4953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136" name="Rectangle 8890"/>
                        <wps:cNvSpPr>
                          <a:spLocks noChangeArrowheads="1"/>
                        </wps:cNvSpPr>
                        <wps:spPr bwMode="auto">
                          <a:xfrm>
                            <a:off x="1623060" y="2846070"/>
                            <a:ext cx="43180" cy="4953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137" name="Rectangle 8891"/>
                        <wps:cNvSpPr>
                          <a:spLocks noChangeArrowheads="1"/>
                        </wps:cNvSpPr>
                        <wps:spPr bwMode="auto">
                          <a:xfrm>
                            <a:off x="1629410" y="2074545"/>
                            <a:ext cx="43180" cy="4953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138" name="Rectangle 8892"/>
                        <wps:cNvSpPr>
                          <a:spLocks noChangeArrowheads="1"/>
                        </wps:cNvSpPr>
                        <wps:spPr bwMode="auto">
                          <a:xfrm>
                            <a:off x="1624330" y="1290320"/>
                            <a:ext cx="42545" cy="48895"/>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139" name="Rectangle 8893"/>
                        <wps:cNvSpPr>
                          <a:spLocks noChangeArrowheads="1"/>
                        </wps:cNvSpPr>
                        <wps:spPr bwMode="auto">
                          <a:xfrm>
                            <a:off x="1626870" y="511175"/>
                            <a:ext cx="42545" cy="49530"/>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140" name="Text Box 8894"/>
                        <wps:cNvSpPr txBox="1">
                          <a:spLocks noChangeArrowheads="1"/>
                        </wps:cNvSpPr>
                        <wps:spPr bwMode="auto">
                          <a:xfrm>
                            <a:off x="3174365" y="184785"/>
                            <a:ext cx="454025" cy="113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rPr>
                                  <w:rFonts w:cstheme="majorBidi"/>
                                  <w:sz w:val="16"/>
                                  <w:szCs w:val="16"/>
                                </w:rPr>
                              </w:pPr>
                              <w:r w:rsidRPr="00065E51">
                                <w:rPr>
                                  <w:rFonts w:cstheme="majorBidi"/>
                                  <w:sz w:val="16"/>
                                  <w:szCs w:val="16"/>
                                </w:rPr>
                                <w:t>Bus 0040</w:t>
                              </w:r>
                            </w:p>
                          </w:txbxContent>
                        </wps:txbx>
                        <wps:bodyPr rot="0" vert="horz" wrap="square" lIns="0" tIns="0" rIns="0" bIns="0" anchor="ctr" anchorCtr="0" upright="1">
                          <a:noAutofit/>
                        </wps:bodyPr>
                      </wps:wsp>
                      <wps:wsp>
                        <wps:cNvPr id="141" name="Text Box 8895"/>
                        <wps:cNvSpPr txBox="1">
                          <a:spLocks noChangeArrowheads="1"/>
                        </wps:cNvSpPr>
                        <wps:spPr bwMode="auto">
                          <a:xfrm>
                            <a:off x="1050290" y="662305"/>
                            <a:ext cx="388620" cy="24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spacing w:line="240" w:lineRule="auto"/>
                                <w:jc w:val="center"/>
                                <w:rPr>
                                  <w:rFonts w:cstheme="majorBidi"/>
                                  <w:sz w:val="10"/>
                                  <w:szCs w:val="16"/>
                                </w:rPr>
                              </w:pPr>
                              <w:r w:rsidRPr="00065E51">
                                <w:rPr>
                                  <w:rFonts w:cstheme="majorBidi"/>
                                  <w:sz w:val="10"/>
                                  <w:szCs w:val="16"/>
                                </w:rPr>
                                <w:t>13.8 kVA</w:t>
                              </w:r>
                            </w:p>
                            <w:p w:rsidR="00DE648D" w:rsidRPr="00065E51" w:rsidRDefault="00DE648D" w:rsidP="00CA3E3C">
                              <w:pPr>
                                <w:spacing w:line="240" w:lineRule="auto"/>
                                <w:jc w:val="center"/>
                                <w:rPr>
                                  <w:rFonts w:cstheme="majorBidi"/>
                                  <w:sz w:val="10"/>
                                  <w:szCs w:val="16"/>
                                </w:rPr>
                              </w:pPr>
                              <w:r w:rsidRPr="00065E51">
                                <w:rPr>
                                  <w:rFonts w:cstheme="majorBidi"/>
                                  <w:sz w:val="10"/>
                                  <w:szCs w:val="16"/>
                                </w:rPr>
                                <w:t>230 V 60 Hz</w:t>
                              </w:r>
                            </w:p>
                            <w:p w:rsidR="00DE648D" w:rsidRPr="00065E51" w:rsidRDefault="00DE648D" w:rsidP="00CA3E3C">
                              <w:pPr>
                                <w:spacing w:line="240" w:lineRule="auto"/>
                                <w:jc w:val="center"/>
                                <w:rPr>
                                  <w:rFonts w:cstheme="majorBidi"/>
                                  <w:sz w:val="10"/>
                                  <w:szCs w:val="16"/>
                                </w:rPr>
                              </w:pPr>
                              <w:r w:rsidRPr="00065E51">
                                <w:rPr>
                                  <w:rFonts w:cstheme="majorBidi"/>
                                  <w:sz w:val="10"/>
                                  <w:szCs w:val="16"/>
                                </w:rPr>
                                <w:t>1800 RPM</w:t>
                              </w:r>
                            </w:p>
                            <w:p w:rsidR="00DE648D" w:rsidRPr="00065E51" w:rsidRDefault="00DE648D" w:rsidP="00CA3E3C">
                              <w:pPr>
                                <w:spacing w:line="240" w:lineRule="auto"/>
                                <w:jc w:val="center"/>
                                <w:rPr>
                                  <w:rFonts w:cstheme="majorBidi"/>
                                  <w:sz w:val="10"/>
                                  <w:szCs w:val="16"/>
                                </w:rPr>
                              </w:pPr>
                            </w:p>
                          </w:txbxContent>
                        </wps:txbx>
                        <wps:bodyPr rot="0" vert="horz" wrap="square" lIns="0" tIns="0" rIns="0" bIns="0" anchor="ctr" anchorCtr="0" upright="1">
                          <a:noAutofit/>
                        </wps:bodyPr>
                      </wps:wsp>
                      <wps:wsp>
                        <wps:cNvPr id="142" name="Text Box 8896"/>
                        <wps:cNvSpPr txBox="1">
                          <a:spLocks noChangeArrowheads="1"/>
                        </wps:cNvSpPr>
                        <wps:spPr bwMode="auto">
                          <a:xfrm>
                            <a:off x="1042670" y="1474470"/>
                            <a:ext cx="38862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spacing w:line="240" w:lineRule="auto"/>
                                <w:jc w:val="center"/>
                                <w:rPr>
                                  <w:rFonts w:cstheme="majorBidi"/>
                                  <w:sz w:val="10"/>
                                  <w:szCs w:val="16"/>
                                </w:rPr>
                              </w:pPr>
                              <w:r w:rsidRPr="00065E51">
                                <w:rPr>
                                  <w:rFonts w:cstheme="majorBidi"/>
                                  <w:sz w:val="10"/>
                                  <w:szCs w:val="16"/>
                                </w:rPr>
                                <w:t>13.8 kVA</w:t>
                              </w:r>
                            </w:p>
                            <w:p w:rsidR="00DE648D" w:rsidRPr="00065E51" w:rsidRDefault="00DE648D" w:rsidP="00CA3E3C">
                              <w:pPr>
                                <w:spacing w:line="240" w:lineRule="auto"/>
                                <w:jc w:val="center"/>
                                <w:rPr>
                                  <w:rFonts w:cstheme="majorBidi"/>
                                  <w:sz w:val="10"/>
                                  <w:szCs w:val="16"/>
                                </w:rPr>
                              </w:pPr>
                              <w:r w:rsidRPr="00065E51">
                                <w:rPr>
                                  <w:rFonts w:cstheme="majorBidi"/>
                                  <w:sz w:val="10"/>
                                  <w:szCs w:val="16"/>
                                </w:rPr>
                                <w:t>230 V 60 Hz</w:t>
                              </w:r>
                            </w:p>
                            <w:p w:rsidR="00DE648D" w:rsidRPr="00065E51" w:rsidRDefault="00DE648D" w:rsidP="00CA3E3C">
                              <w:pPr>
                                <w:spacing w:line="240" w:lineRule="auto"/>
                                <w:jc w:val="center"/>
                                <w:rPr>
                                  <w:rFonts w:cstheme="majorBidi"/>
                                  <w:sz w:val="10"/>
                                  <w:szCs w:val="16"/>
                                </w:rPr>
                              </w:pPr>
                              <w:r w:rsidRPr="00065E51">
                                <w:rPr>
                                  <w:rFonts w:cstheme="majorBidi"/>
                                  <w:sz w:val="10"/>
                                  <w:szCs w:val="16"/>
                                </w:rPr>
                                <w:t>1800 RPM</w:t>
                              </w:r>
                            </w:p>
                            <w:p w:rsidR="00DE648D" w:rsidRPr="00065E51" w:rsidRDefault="00DE648D" w:rsidP="00CA3E3C">
                              <w:pPr>
                                <w:spacing w:line="240" w:lineRule="auto"/>
                                <w:jc w:val="center"/>
                                <w:rPr>
                                  <w:rFonts w:cstheme="majorBidi"/>
                                  <w:sz w:val="10"/>
                                  <w:szCs w:val="16"/>
                                </w:rPr>
                              </w:pPr>
                            </w:p>
                          </w:txbxContent>
                        </wps:txbx>
                        <wps:bodyPr rot="0" vert="horz" wrap="square" lIns="0" tIns="0" rIns="0" bIns="0" anchor="ctr" anchorCtr="0" upright="1">
                          <a:noAutofit/>
                        </wps:bodyPr>
                      </wps:wsp>
                      <wps:wsp>
                        <wps:cNvPr id="143" name="Text Box 8897"/>
                        <wps:cNvSpPr txBox="1">
                          <a:spLocks noChangeArrowheads="1"/>
                        </wps:cNvSpPr>
                        <wps:spPr bwMode="auto">
                          <a:xfrm>
                            <a:off x="1042670" y="2239010"/>
                            <a:ext cx="38862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spacing w:line="240" w:lineRule="auto"/>
                                <w:jc w:val="center"/>
                                <w:rPr>
                                  <w:rFonts w:cstheme="majorBidi"/>
                                  <w:sz w:val="10"/>
                                  <w:szCs w:val="16"/>
                                </w:rPr>
                              </w:pPr>
                              <w:r w:rsidRPr="00065E51">
                                <w:rPr>
                                  <w:rFonts w:cstheme="majorBidi"/>
                                  <w:sz w:val="10"/>
                                  <w:szCs w:val="16"/>
                                </w:rPr>
                                <w:t>13.8 kVA</w:t>
                              </w:r>
                            </w:p>
                            <w:p w:rsidR="00DE648D" w:rsidRPr="00065E51" w:rsidRDefault="00DE648D" w:rsidP="00CA3E3C">
                              <w:pPr>
                                <w:spacing w:line="240" w:lineRule="auto"/>
                                <w:jc w:val="center"/>
                                <w:rPr>
                                  <w:rFonts w:cstheme="majorBidi"/>
                                  <w:sz w:val="10"/>
                                  <w:szCs w:val="16"/>
                                </w:rPr>
                              </w:pPr>
                              <w:r w:rsidRPr="00065E51">
                                <w:rPr>
                                  <w:rFonts w:cstheme="majorBidi"/>
                                  <w:sz w:val="10"/>
                                  <w:szCs w:val="16"/>
                                </w:rPr>
                                <w:t>230 V 60 Hz</w:t>
                              </w:r>
                            </w:p>
                            <w:p w:rsidR="00DE648D" w:rsidRPr="00065E51" w:rsidRDefault="00DE648D" w:rsidP="00CA3E3C">
                              <w:pPr>
                                <w:spacing w:line="240" w:lineRule="auto"/>
                                <w:jc w:val="center"/>
                                <w:rPr>
                                  <w:rFonts w:cstheme="majorBidi"/>
                                  <w:sz w:val="10"/>
                                  <w:szCs w:val="16"/>
                                </w:rPr>
                              </w:pPr>
                              <w:r w:rsidRPr="00065E51">
                                <w:rPr>
                                  <w:rFonts w:cstheme="majorBidi"/>
                                  <w:sz w:val="10"/>
                                  <w:szCs w:val="16"/>
                                </w:rPr>
                                <w:t>1800 RPM</w:t>
                              </w:r>
                            </w:p>
                            <w:p w:rsidR="00DE648D" w:rsidRPr="00065E51" w:rsidRDefault="00DE648D" w:rsidP="00CA3E3C">
                              <w:pPr>
                                <w:spacing w:line="240" w:lineRule="auto"/>
                                <w:jc w:val="center"/>
                                <w:rPr>
                                  <w:rFonts w:cstheme="majorBidi"/>
                                  <w:sz w:val="10"/>
                                  <w:szCs w:val="16"/>
                                </w:rPr>
                              </w:pPr>
                            </w:p>
                          </w:txbxContent>
                        </wps:txbx>
                        <wps:bodyPr rot="0" vert="horz" wrap="square" lIns="0" tIns="0" rIns="0" bIns="0" anchor="ctr" anchorCtr="0" upright="1">
                          <a:noAutofit/>
                        </wps:bodyPr>
                      </wps:wsp>
                      <wps:wsp>
                        <wps:cNvPr id="144" name="Text Box 8898"/>
                        <wps:cNvSpPr txBox="1">
                          <a:spLocks noChangeArrowheads="1"/>
                        </wps:cNvSpPr>
                        <wps:spPr bwMode="auto">
                          <a:xfrm>
                            <a:off x="1042670" y="2981325"/>
                            <a:ext cx="38862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spacing w:line="240" w:lineRule="auto"/>
                                <w:jc w:val="center"/>
                                <w:rPr>
                                  <w:rFonts w:cstheme="majorBidi"/>
                                  <w:sz w:val="10"/>
                                  <w:szCs w:val="16"/>
                                </w:rPr>
                              </w:pPr>
                              <w:r w:rsidRPr="00065E51">
                                <w:rPr>
                                  <w:rFonts w:cstheme="majorBidi"/>
                                  <w:sz w:val="10"/>
                                  <w:szCs w:val="16"/>
                                </w:rPr>
                                <w:t>10.4 kVA</w:t>
                              </w:r>
                            </w:p>
                            <w:p w:rsidR="00DE648D" w:rsidRPr="00065E51" w:rsidRDefault="00DE648D" w:rsidP="00CA3E3C">
                              <w:pPr>
                                <w:spacing w:line="240" w:lineRule="auto"/>
                                <w:jc w:val="center"/>
                                <w:rPr>
                                  <w:rFonts w:cstheme="majorBidi"/>
                                  <w:sz w:val="10"/>
                                  <w:szCs w:val="16"/>
                                </w:rPr>
                              </w:pPr>
                              <w:r w:rsidRPr="00065E51">
                                <w:rPr>
                                  <w:rFonts w:cstheme="majorBidi"/>
                                  <w:sz w:val="10"/>
                                  <w:szCs w:val="16"/>
                                </w:rPr>
                                <w:t>230 V 60 Hz</w:t>
                              </w:r>
                            </w:p>
                            <w:p w:rsidR="00DE648D" w:rsidRPr="00065E51" w:rsidRDefault="00DE648D" w:rsidP="00CA3E3C">
                              <w:pPr>
                                <w:spacing w:line="240" w:lineRule="auto"/>
                                <w:jc w:val="center"/>
                                <w:rPr>
                                  <w:rFonts w:cstheme="majorBidi"/>
                                  <w:sz w:val="10"/>
                                  <w:szCs w:val="16"/>
                                </w:rPr>
                              </w:pPr>
                              <w:r w:rsidRPr="00065E51">
                                <w:rPr>
                                  <w:rFonts w:cstheme="majorBidi"/>
                                  <w:sz w:val="10"/>
                                  <w:szCs w:val="16"/>
                                </w:rPr>
                                <w:t>1800 RPM</w:t>
                              </w:r>
                            </w:p>
                            <w:p w:rsidR="00DE648D" w:rsidRPr="00065E51" w:rsidRDefault="00DE648D" w:rsidP="00CA3E3C">
                              <w:pPr>
                                <w:spacing w:line="240" w:lineRule="auto"/>
                                <w:jc w:val="center"/>
                                <w:rPr>
                                  <w:rFonts w:cstheme="majorBidi"/>
                                  <w:sz w:val="10"/>
                                  <w:szCs w:val="16"/>
                                </w:rPr>
                              </w:pPr>
                            </w:p>
                          </w:txbxContent>
                        </wps:txbx>
                        <wps:bodyPr rot="0" vert="horz" wrap="square" lIns="0" tIns="0" rIns="0" bIns="0" anchor="ctr" anchorCtr="0" upright="1">
                          <a:noAutofit/>
                        </wps:bodyPr>
                      </wps:wsp>
                      <wps:wsp>
                        <wps:cNvPr id="145" name="Text Box 8899"/>
                        <wps:cNvSpPr txBox="1">
                          <a:spLocks noChangeArrowheads="1"/>
                        </wps:cNvSpPr>
                        <wps:spPr bwMode="auto">
                          <a:xfrm>
                            <a:off x="1602105" y="285115"/>
                            <a:ext cx="30226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jc w:val="center"/>
                                <w:rPr>
                                  <w:rFonts w:cstheme="majorBidi"/>
                                  <w:sz w:val="10"/>
                                  <w:szCs w:val="16"/>
                                </w:rPr>
                              </w:pPr>
                              <w:r w:rsidRPr="00065E51">
                                <w:rPr>
                                  <w:rFonts w:cstheme="majorBidi"/>
                                  <w:sz w:val="10"/>
                                  <w:szCs w:val="16"/>
                                </w:rPr>
                                <w:t>208 V</w:t>
                              </w:r>
                            </w:p>
                          </w:txbxContent>
                        </wps:txbx>
                        <wps:bodyPr rot="0" vert="horz" wrap="square" lIns="0" tIns="0" rIns="0" bIns="0" anchor="ctr" anchorCtr="0" upright="1">
                          <a:noAutofit/>
                        </wps:bodyPr>
                      </wps:wsp>
                      <wps:wsp>
                        <wps:cNvPr id="146" name="Text Box 8900"/>
                        <wps:cNvSpPr txBox="1">
                          <a:spLocks noChangeArrowheads="1"/>
                        </wps:cNvSpPr>
                        <wps:spPr bwMode="auto">
                          <a:xfrm>
                            <a:off x="1603375" y="1073150"/>
                            <a:ext cx="30226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jc w:val="center"/>
                                <w:rPr>
                                  <w:rFonts w:cstheme="majorBidi"/>
                                  <w:sz w:val="10"/>
                                  <w:szCs w:val="16"/>
                                </w:rPr>
                              </w:pPr>
                              <w:r w:rsidRPr="00065E51">
                                <w:rPr>
                                  <w:rFonts w:cstheme="majorBidi"/>
                                  <w:sz w:val="10"/>
                                  <w:szCs w:val="16"/>
                                </w:rPr>
                                <w:t>208 V</w:t>
                              </w:r>
                            </w:p>
                          </w:txbxContent>
                        </wps:txbx>
                        <wps:bodyPr rot="0" vert="horz" wrap="square" lIns="0" tIns="0" rIns="0" bIns="0" anchor="ctr" anchorCtr="0" upright="1">
                          <a:noAutofit/>
                        </wps:bodyPr>
                      </wps:wsp>
                      <wps:wsp>
                        <wps:cNvPr id="147" name="Text Box 8901"/>
                        <wps:cNvSpPr txBox="1">
                          <a:spLocks noChangeArrowheads="1"/>
                        </wps:cNvSpPr>
                        <wps:spPr bwMode="auto">
                          <a:xfrm>
                            <a:off x="1603375" y="1859915"/>
                            <a:ext cx="30226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jc w:val="center"/>
                                <w:rPr>
                                  <w:rFonts w:cstheme="majorBidi"/>
                                  <w:sz w:val="10"/>
                                  <w:szCs w:val="16"/>
                                </w:rPr>
                              </w:pPr>
                              <w:r w:rsidRPr="00065E51">
                                <w:rPr>
                                  <w:rFonts w:cstheme="majorBidi"/>
                                  <w:sz w:val="10"/>
                                  <w:szCs w:val="16"/>
                                </w:rPr>
                                <w:t>208 V</w:t>
                              </w:r>
                            </w:p>
                          </w:txbxContent>
                        </wps:txbx>
                        <wps:bodyPr rot="0" vert="horz" wrap="square" lIns="0" tIns="0" rIns="0" bIns="0" anchor="ctr" anchorCtr="0" upright="1">
                          <a:noAutofit/>
                        </wps:bodyPr>
                      </wps:wsp>
                      <wps:wsp>
                        <wps:cNvPr id="148" name="Text Box 8902"/>
                        <wps:cNvSpPr txBox="1">
                          <a:spLocks noChangeArrowheads="1"/>
                        </wps:cNvSpPr>
                        <wps:spPr bwMode="auto">
                          <a:xfrm>
                            <a:off x="1585595" y="2644140"/>
                            <a:ext cx="30226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jc w:val="center"/>
                                <w:rPr>
                                  <w:rFonts w:cstheme="majorBidi"/>
                                  <w:sz w:val="10"/>
                                  <w:szCs w:val="16"/>
                                </w:rPr>
                              </w:pPr>
                              <w:r w:rsidRPr="00065E51">
                                <w:rPr>
                                  <w:rFonts w:cstheme="majorBidi"/>
                                  <w:sz w:val="10"/>
                                  <w:szCs w:val="16"/>
                                </w:rPr>
                                <w:t>208 V</w:t>
                              </w:r>
                            </w:p>
                          </w:txbxContent>
                        </wps:txbx>
                        <wps:bodyPr rot="0" vert="horz" wrap="square" lIns="0" tIns="0" rIns="0" bIns="0" anchor="ctr" anchorCtr="0" upright="1">
                          <a:noAutofit/>
                        </wps:bodyPr>
                      </wps:wsp>
                      <wps:wsp>
                        <wps:cNvPr id="149" name="Text Box 8903"/>
                        <wps:cNvSpPr txBox="1">
                          <a:spLocks noChangeArrowheads="1"/>
                        </wps:cNvSpPr>
                        <wps:spPr bwMode="auto">
                          <a:xfrm>
                            <a:off x="3124200" y="297815"/>
                            <a:ext cx="30226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jc w:val="center"/>
                                <w:rPr>
                                  <w:rFonts w:cstheme="majorBidi"/>
                                  <w:sz w:val="10"/>
                                  <w:szCs w:val="16"/>
                                </w:rPr>
                              </w:pPr>
                              <w:r w:rsidRPr="00065E51">
                                <w:rPr>
                                  <w:rFonts w:cstheme="majorBidi"/>
                                  <w:sz w:val="10"/>
                                  <w:szCs w:val="16"/>
                                </w:rPr>
                                <w:t>208 V</w:t>
                              </w:r>
                            </w:p>
                          </w:txbxContent>
                        </wps:txbx>
                        <wps:bodyPr rot="0" vert="horz" wrap="square" lIns="0" tIns="0" rIns="0" bIns="0" anchor="ctr" anchorCtr="0" upright="1">
                          <a:noAutofit/>
                        </wps:bodyPr>
                      </wps:wsp>
                      <wps:wsp>
                        <wps:cNvPr id="150" name="Text Box 8904"/>
                        <wps:cNvSpPr txBox="1">
                          <a:spLocks noChangeArrowheads="1"/>
                        </wps:cNvSpPr>
                        <wps:spPr bwMode="auto">
                          <a:xfrm>
                            <a:off x="3109595" y="1015365"/>
                            <a:ext cx="30226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jc w:val="center"/>
                                <w:rPr>
                                  <w:rFonts w:cstheme="majorBidi"/>
                                  <w:sz w:val="10"/>
                                  <w:szCs w:val="16"/>
                                </w:rPr>
                              </w:pPr>
                              <w:r w:rsidRPr="00065E51">
                                <w:rPr>
                                  <w:rFonts w:cstheme="majorBidi"/>
                                  <w:sz w:val="10"/>
                                  <w:szCs w:val="16"/>
                                </w:rPr>
                                <w:t>208 V</w:t>
                              </w:r>
                            </w:p>
                          </w:txbxContent>
                        </wps:txbx>
                        <wps:bodyPr rot="0" vert="horz" wrap="square" lIns="0" tIns="0" rIns="0" bIns="0" anchor="ctr" anchorCtr="0" upright="1">
                          <a:noAutofit/>
                        </wps:bodyPr>
                      </wps:wsp>
                      <wps:wsp>
                        <wps:cNvPr id="151" name="Text Box 8905"/>
                        <wps:cNvSpPr txBox="1">
                          <a:spLocks noChangeArrowheads="1"/>
                        </wps:cNvSpPr>
                        <wps:spPr bwMode="auto">
                          <a:xfrm>
                            <a:off x="3088005" y="1881505"/>
                            <a:ext cx="30226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jc w:val="center"/>
                                <w:rPr>
                                  <w:rFonts w:cstheme="majorBidi"/>
                                  <w:sz w:val="10"/>
                                  <w:szCs w:val="16"/>
                                </w:rPr>
                              </w:pPr>
                              <w:r w:rsidRPr="00065E51">
                                <w:rPr>
                                  <w:rFonts w:cstheme="majorBidi"/>
                                  <w:sz w:val="10"/>
                                  <w:szCs w:val="16"/>
                                </w:rPr>
                                <w:t>208 V</w:t>
                              </w:r>
                            </w:p>
                          </w:txbxContent>
                        </wps:txbx>
                        <wps:bodyPr rot="0" vert="horz" wrap="square" lIns="0" tIns="0" rIns="0" bIns="0" anchor="ctr" anchorCtr="0" upright="1">
                          <a:noAutofit/>
                        </wps:bodyPr>
                      </wps:wsp>
                      <wps:wsp>
                        <wps:cNvPr id="152" name="Text Box 8906"/>
                        <wps:cNvSpPr txBox="1">
                          <a:spLocks noChangeArrowheads="1"/>
                        </wps:cNvSpPr>
                        <wps:spPr bwMode="auto">
                          <a:xfrm>
                            <a:off x="3109595" y="2681605"/>
                            <a:ext cx="30226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jc w:val="center"/>
                                <w:rPr>
                                  <w:rFonts w:cstheme="majorBidi"/>
                                  <w:sz w:val="10"/>
                                  <w:szCs w:val="16"/>
                                </w:rPr>
                              </w:pPr>
                              <w:r w:rsidRPr="00065E51">
                                <w:rPr>
                                  <w:rFonts w:cstheme="majorBidi"/>
                                  <w:sz w:val="10"/>
                                  <w:szCs w:val="16"/>
                                </w:rPr>
                                <w:t>208 V</w:t>
                              </w:r>
                            </w:p>
                          </w:txbxContent>
                        </wps:txbx>
                        <wps:bodyPr rot="0" vert="horz" wrap="square" lIns="0" tIns="0" rIns="0" bIns="0" anchor="ctr" anchorCtr="0" upright="1">
                          <a:noAutofit/>
                        </wps:bodyPr>
                      </wps:wsp>
                      <wps:wsp>
                        <wps:cNvPr id="153" name="Text Box 8907"/>
                        <wps:cNvSpPr txBox="1">
                          <a:spLocks noChangeArrowheads="1"/>
                        </wps:cNvSpPr>
                        <wps:spPr bwMode="auto">
                          <a:xfrm>
                            <a:off x="2696845" y="552450"/>
                            <a:ext cx="30226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jc w:val="center"/>
                                <w:rPr>
                                  <w:rFonts w:cstheme="majorBidi"/>
                                  <w:sz w:val="10"/>
                                  <w:szCs w:val="16"/>
                                </w:rPr>
                              </w:pPr>
                              <w:r w:rsidRPr="00065E51">
                                <w:rPr>
                                  <w:rFonts w:cstheme="majorBidi"/>
                                  <w:sz w:val="10"/>
                                  <w:szCs w:val="16"/>
                                </w:rPr>
                                <w:t>5.4  kVA</w:t>
                              </w:r>
                            </w:p>
                          </w:txbxContent>
                        </wps:txbx>
                        <wps:bodyPr rot="0" vert="horz" wrap="square" lIns="0" tIns="0" rIns="0" bIns="0" anchor="ctr" anchorCtr="0" upright="1">
                          <a:noAutofit/>
                        </wps:bodyPr>
                      </wps:wsp>
                      <wps:wsp>
                        <wps:cNvPr id="154" name="Text Box 8908"/>
                        <wps:cNvSpPr txBox="1">
                          <a:spLocks noChangeArrowheads="1"/>
                        </wps:cNvSpPr>
                        <wps:spPr bwMode="auto">
                          <a:xfrm>
                            <a:off x="2748280" y="1340485"/>
                            <a:ext cx="30226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jc w:val="center"/>
                                <w:rPr>
                                  <w:rFonts w:cstheme="majorBidi"/>
                                  <w:sz w:val="10"/>
                                  <w:szCs w:val="16"/>
                                </w:rPr>
                              </w:pPr>
                              <w:r w:rsidRPr="00065E51">
                                <w:rPr>
                                  <w:rFonts w:cstheme="majorBidi"/>
                                  <w:sz w:val="10"/>
                                  <w:szCs w:val="16"/>
                                </w:rPr>
                                <w:t>5.4 kVA</w:t>
                              </w:r>
                            </w:p>
                          </w:txbxContent>
                        </wps:txbx>
                        <wps:bodyPr rot="0" vert="horz" wrap="square" lIns="0" tIns="0" rIns="0" bIns="0" anchor="ctr" anchorCtr="0" upright="1">
                          <a:noAutofit/>
                        </wps:bodyPr>
                      </wps:wsp>
                      <wps:wsp>
                        <wps:cNvPr id="155" name="Text Box 8909"/>
                        <wps:cNvSpPr txBox="1">
                          <a:spLocks noChangeArrowheads="1"/>
                        </wps:cNvSpPr>
                        <wps:spPr bwMode="auto">
                          <a:xfrm>
                            <a:off x="2748280" y="2116455"/>
                            <a:ext cx="30226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jc w:val="center"/>
                                <w:rPr>
                                  <w:rFonts w:cstheme="majorBidi"/>
                                  <w:sz w:val="10"/>
                                  <w:szCs w:val="16"/>
                                </w:rPr>
                              </w:pPr>
                              <w:r w:rsidRPr="00065E51">
                                <w:rPr>
                                  <w:rFonts w:cstheme="majorBidi"/>
                                  <w:sz w:val="10"/>
                                  <w:szCs w:val="16"/>
                                </w:rPr>
                                <w:t>5.4 kVA</w:t>
                              </w:r>
                            </w:p>
                          </w:txbxContent>
                        </wps:txbx>
                        <wps:bodyPr rot="0" vert="horz" wrap="square" lIns="0" tIns="0" rIns="0" bIns="0" anchor="ctr" anchorCtr="0" upright="1">
                          <a:noAutofit/>
                        </wps:bodyPr>
                      </wps:wsp>
                      <wps:wsp>
                        <wps:cNvPr id="156" name="Text Box 8910"/>
                        <wps:cNvSpPr txBox="1">
                          <a:spLocks noChangeArrowheads="1"/>
                        </wps:cNvSpPr>
                        <wps:spPr bwMode="auto">
                          <a:xfrm>
                            <a:off x="2717800" y="2893695"/>
                            <a:ext cx="30226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jc w:val="center"/>
                                <w:rPr>
                                  <w:rFonts w:cstheme="majorBidi"/>
                                  <w:sz w:val="10"/>
                                  <w:szCs w:val="16"/>
                                </w:rPr>
                              </w:pPr>
                              <w:r w:rsidRPr="00065E51">
                                <w:rPr>
                                  <w:rFonts w:cstheme="majorBidi"/>
                                  <w:sz w:val="10"/>
                                  <w:szCs w:val="16"/>
                                </w:rPr>
                                <w:t>5.4 kVA</w:t>
                              </w:r>
                            </w:p>
                          </w:txbxContent>
                        </wps:txbx>
                        <wps:bodyPr rot="0" vert="horz" wrap="square" lIns="0" tIns="0" rIns="0" bIns="0" anchor="ctr" anchorCtr="0" upright="1">
                          <a:noAutofit/>
                        </wps:bodyPr>
                      </wps:wsp>
                      <wps:wsp>
                        <wps:cNvPr id="157" name="Text Box 8911"/>
                        <wps:cNvSpPr txBox="1">
                          <a:spLocks noChangeArrowheads="1"/>
                        </wps:cNvSpPr>
                        <wps:spPr bwMode="auto">
                          <a:xfrm>
                            <a:off x="3874770" y="395605"/>
                            <a:ext cx="30226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jc w:val="center"/>
                                <w:rPr>
                                  <w:rFonts w:cstheme="majorBidi"/>
                                  <w:sz w:val="10"/>
                                  <w:szCs w:val="16"/>
                                </w:rPr>
                              </w:pPr>
                              <w:r w:rsidRPr="00065E51">
                                <w:rPr>
                                  <w:rFonts w:cstheme="majorBidi"/>
                                  <w:sz w:val="10"/>
                                  <w:szCs w:val="16"/>
                                </w:rPr>
                                <w:t>3 kW</w:t>
                              </w:r>
                            </w:p>
                          </w:txbxContent>
                        </wps:txbx>
                        <wps:bodyPr rot="0" vert="horz" wrap="square" lIns="0" tIns="0" rIns="0" bIns="0" anchor="ctr" anchorCtr="0" upright="1">
                          <a:noAutofit/>
                        </wps:bodyPr>
                      </wps:wsp>
                      <wps:wsp>
                        <wps:cNvPr id="158" name="Text Box 8912"/>
                        <wps:cNvSpPr txBox="1">
                          <a:spLocks noChangeArrowheads="1"/>
                        </wps:cNvSpPr>
                        <wps:spPr bwMode="auto">
                          <a:xfrm>
                            <a:off x="3874770" y="1236980"/>
                            <a:ext cx="30226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jc w:val="center"/>
                                <w:rPr>
                                  <w:rFonts w:cstheme="majorBidi"/>
                                  <w:sz w:val="10"/>
                                  <w:szCs w:val="16"/>
                                </w:rPr>
                              </w:pPr>
                              <w:r w:rsidRPr="00065E51">
                                <w:rPr>
                                  <w:rFonts w:cstheme="majorBidi"/>
                                  <w:sz w:val="10"/>
                                  <w:szCs w:val="16"/>
                                </w:rPr>
                                <w:t>3 kW</w:t>
                              </w:r>
                            </w:p>
                          </w:txbxContent>
                        </wps:txbx>
                        <wps:bodyPr rot="0" vert="horz" wrap="square" lIns="0" tIns="0" rIns="0" bIns="0" anchor="ctr" anchorCtr="0" upright="1">
                          <a:noAutofit/>
                        </wps:bodyPr>
                      </wps:wsp>
                      <wps:wsp>
                        <wps:cNvPr id="159" name="Text Box 8913"/>
                        <wps:cNvSpPr txBox="1">
                          <a:spLocks noChangeArrowheads="1"/>
                        </wps:cNvSpPr>
                        <wps:spPr bwMode="auto">
                          <a:xfrm>
                            <a:off x="3874770" y="1991995"/>
                            <a:ext cx="30226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jc w:val="center"/>
                                <w:rPr>
                                  <w:rFonts w:cstheme="majorBidi"/>
                                  <w:sz w:val="10"/>
                                  <w:szCs w:val="16"/>
                                </w:rPr>
                              </w:pPr>
                              <w:r w:rsidRPr="00065E51">
                                <w:rPr>
                                  <w:rFonts w:cstheme="majorBidi"/>
                                  <w:sz w:val="10"/>
                                  <w:szCs w:val="16"/>
                                </w:rPr>
                                <w:t>3 kW</w:t>
                              </w:r>
                            </w:p>
                          </w:txbxContent>
                        </wps:txbx>
                        <wps:bodyPr rot="0" vert="horz" wrap="square" lIns="0" tIns="0" rIns="0" bIns="0" anchor="ctr" anchorCtr="0" upright="1">
                          <a:noAutofit/>
                        </wps:bodyPr>
                      </wps:wsp>
                      <wps:wsp>
                        <wps:cNvPr id="160" name="AutoShape 8914"/>
                        <wps:cNvCnPr>
                          <a:cxnSpLocks noChangeShapeType="1"/>
                        </wps:cNvCnPr>
                        <wps:spPr bwMode="auto">
                          <a:xfrm>
                            <a:off x="5121910" y="1912620"/>
                            <a:ext cx="11747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1" name="AutoShape 8915"/>
                        <wps:cNvCnPr>
                          <a:cxnSpLocks noChangeShapeType="1"/>
                        </wps:cNvCnPr>
                        <wps:spPr bwMode="auto">
                          <a:xfrm flipV="1">
                            <a:off x="5113020" y="1985010"/>
                            <a:ext cx="64770"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2" name="AutoShape 8916"/>
                        <wps:cNvCnPr>
                          <a:cxnSpLocks noChangeShapeType="1"/>
                        </wps:cNvCnPr>
                        <wps:spPr bwMode="auto">
                          <a:xfrm>
                            <a:off x="3426460" y="1655445"/>
                            <a:ext cx="105346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3" name="Rectangle 8917"/>
                        <wps:cNvSpPr>
                          <a:spLocks noChangeArrowheads="1"/>
                        </wps:cNvSpPr>
                        <wps:spPr bwMode="auto">
                          <a:xfrm>
                            <a:off x="3613150" y="1629410"/>
                            <a:ext cx="43180" cy="48895"/>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164" name="Text Box 8918"/>
                        <wps:cNvSpPr txBox="1">
                          <a:spLocks noChangeArrowheads="1"/>
                        </wps:cNvSpPr>
                        <wps:spPr bwMode="auto">
                          <a:xfrm>
                            <a:off x="3874770" y="743585"/>
                            <a:ext cx="34544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jc w:val="center"/>
                                <w:rPr>
                                  <w:rFonts w:cstheme="majorBidi"/>
                                  <w:sz w:val="10"/>
                                  <w:szCs w:val="16"/>
                                </w:rPr>
                              </w:pPr>
                              <w:r w:rsidRPr="00065E51">
                                <w:rPr>
                                  <w:rFonts w:cstheme="majorBidi"/>
                                  <w:sz w:val="10"/>
                                  <w:szCs w:val="16"/>
                                </w:rPr>
                                <w:t>1.4 A 1/3 HP</w:t>
                              </w:r>
                            </w:p>
                          </w:txbxContent>
                        </wps:txbx>
                        <wps:bodyPr rot="0" vert="horz" wrap="square" lIns="0" tIns="0" rIns="0" bIns="0" anchor="ctr" anchorCtr="0" upright="1">
                          <a:noAutofit/>
                        </wps:bodyPr>
                      </wps:wsp>
                      <wps:wsp>
                        <wps:cNvPr id="166" name="Text Box 8919"/>
                        <wps:cNvSpPr txBox="1">
                          <a:spLocks noChangeArrowheads="1"/>
                        </wps:cNvSpPr>
                        <wps:spPr bwMode="auto">
                          <a:xfrm>
                            <a:off x="4035425" y="1395095"/>
                            <a:ext cx="34544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jc w:val="center"/>
                                <w:rPr>
                                  <w:rFonts w:cstheme="majorBidi"/>
                                  <w:sz w:val="10"/>
                                  <w:szCs w:val="16"/>
                                </w:rPr>
                              </w:pPr>
                              <w:r w:rsidRPr="00065E51">
                                <w:rPr>
                                  <w:rFonts w:cstheme="majorBidi"/>
                                  <w:sz w:val="10"/>
                                  <w:szCs w:val="16"/>
                                </w:rPr>
                                <w:t>1.4 A 1/3 HP</w:t>
                              </w:r>
                            </w:p>
                          </w:txbxContent>
                        </wps:txbx>
                        <wps:bodyPr rot="0" vert="horz" wrap="square" lIns="0" tIns="0" rIns="0" bIns="0" anchor="ctr" anchorCtr="0" upright="1">
                          <a:noAutofit/>
                        </wps:bodyPr>
                      </wps:wsp>
                      <wps:wsp>
                        <wps:cNvPr id="167" name="Text Box 8920"/>
                        <wps:cNvSpPr txBox="1">
                          <a:spLocks noChangeArrowheads="1"/>
                        </wps:cNvSpPr>
                        <wps:spPr bwMode="auto">
                          <a:xfrm>
                            <a:off x="4023995" y="2162810"/>
                            <a:ext cx="34544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jc w:val="center"/>
                                <w:rPr>
                                  <w:rFonts w:cstheme="majorBidi"/>
                                  <w:sz w:val="10"/>
                                  <w:szCs w:val="16"/>
                                </w:rPr>
                              </w:pPr>
                              <w:r w:rsidRPr="00065E51">
                                <w:rPr>
                                  <w:rFonts w:cstheme="majorBidi"/>
                                  <w:sz w:val="10"/>
                                  <w:szCs w:val="16"/>
                                </w:rPr>
                                <w:t>1.4 A 1/3 HP</w:t>
                              </w:r>
                            </w:p>
                          </w:txbxContent>
                        </wps:txbx>
                        <wps:bodyPr rot="0" vert="horz" wrap="square" lIns="0" tIns="0" rIns="0" bIns="0" anchor="ctr" anchorCtr="0" upright="1">
                          <a:noAutofit/>
                        </wps:bodyPr>
                      </wps:wsp>
                      <wps:wsp>
                        <wps:cNvPr id="168" name="Text Box 8921"/>
                        <wps:cNvSpPr txBox="1">
                          <a:spLocks noChangeArrowheads="1"/>
                        </wps:cNvSpPr>
                        <wps:spPr bwMode="auto">
                          <a:xfrm>
                            <a:off x="3792855" y="3085465"/>
                            <a:ext cx="34544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D66C2F" w:rsidRDefault="00DE648D" w:rsidP="00CA3E3C">
                              <w:pPr>
                                <w:jc w:val="center"/>
                                <w:rPr>
                                  <w:sz w:val="10"/>
                                  <w:szCs w:val="16"/>
                                </w:rPr>
                              </w:pPr>
                              <w:r w:rsidRPr="00D66C2F">
                                <w:rPr>
                                  <w:sz w:val="10"/>
                                  <w:szCs w:val="16"/>
                                </w:rPr>
                                <w:t>1.4 A 1/3 HP</w:t>
                              </w:r>
                            </w:p>
                          </w:txbxContent>
                        </wps:txbx>
                        <wps:bodyPr rot="0" vert="horz" wrap="square" lIns="0" tIns="0" rIns="0" bIns="0" anchor="ctr" anchorCtr="0" upright="1">
                          <a:noAutofit/>
                        </wps:bodyPr>
                      </wps:wsp>
                      <wps:wsp>
                        <wps:cNvPr id="169" name="Text Box 8922"/>
                        <wps:cNvSpPr txBox="1">
                          <a:spLocks noChangeArrowheads="1"/>
                        </wps:cNvSpPr>
                        <wps:spPr bwMode="auto">
                          <a:xfrm>
                            <a:off x="3850005" y="2752725"/>
                            <a:ext cx="30226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jc w:val="center"/>
                                <w:rPr>
                                  <w:rFonts w:cstheme="majorBidi"/>
                                  <w:sz w:val="10"/>
                                  <w:szCs w:val="16"/>
                                </w:rPr>
                              </w:pPr>
                              <w:r w:rsidRPr="00065E51">
                                <w:rPr>
                                  <w:rFonts w:cstheme="majorBidi"/>
                                  <w:sz w:val="10"/>
                                  <w:szCs w:val="16"/>
                                </w:rPr>
                                <w:t>3 kW</w:t>
                              </w:r>
                            </w:p>
                          </w:txbxContent>
                        </wps:txbx>
                        <wps:bodyPr rot="0" vert="horz" wrap="square" lIns="0" tIns="0" rIns="0" bIns="0" anchor="ctr" anchorCtr="0" upright="1">
                          <a:noAutofit/>
                        </wps:bodyPr>
                      </wps:wsp>
                      <wps:wsp>
                        <wps:cNvPr id="170" name="Text Box 8923"/>
                        <wps:cNvSpPr txBox="1">
                          <a:spLocks noChangeArrowheads="1"/>
                        </wps:cNvSpPr>
                        <wps:spPr bwMode="auto">
                          <a:xfrm>
                            <a:off x="5017770" y="1322705"/>
                            <a:ext cx="34544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jc w:val="center"/>
                                <w:rPr>
                                  <w:rFonts w:cstheme="majorBidi"/>
                                  <w:sz w:val="12"/>
                                  <w:szCs w:val="18"/>
                                </w:rPr>
                              </w:pPr>
                              <w:r w:rsidRPr="00065E51">
                                <w:rPr>
                                  <w:rFonts w:cstheme="majorBidi"/>
                                  <w:sz w:val="12"/>
                                  <w:szCs w:val="18"/>
                                </w:rPr>
                                <w:t>300 V</w:t>
                              </w:r>
                            </w:p>
                          </w:txbxContent>
                        </wps:txbx>
                        <wps:bodyPr rot="0" vert="horz" wrap="square" lIns="0" tIns="0" rIns="0" bIns="0" anchor="ctr" anchorCtr="0" upright="1">
                          <a:noAutofit/>
                        </wps:bodyPr>
                      </wps:wsp>
                      <wps:wsp>
                        <wps:cNvPr id="171" name="Text Box 8924"/>
                        <wps:cNvSpPr txBox="1">
                          <a:spLocks noChangeArrowheads="1"/>
                        </wps:cNvSpPr>
                        <wps:spPr bwMode="auto">
                          <a:xfrm>
                            <a:off x="6228715" y="2054225"/>
                            <a:ext cx="345440"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spacing w:line="240" w:lineRule="auto"/>
                                <w:jc w:val="center"/>
                                <w:rPr>
                                  <w:rFonts w:cstheme="majorBidi"/>
                                  <w:sz w:val="10"/>
                                  <w:szCs w:val="16"/>
                                </w:rPr>
                              </w:pPr>
                              <w:r w:rsidRPr="00065E51">
                                <w:rPr>
                                  <w:rFonts w:cstheme="majorBidi"/>
                                  <w:sz w:val="10"/>
                                  <w:szCs w:val="16"/>
                                </w:rPr>
                                <w:t>PV</w:t>
                              </w:r>
                            </w:p>
                            <w:p w:rsidR="00DE648D" w:rsidRPr="00065E51" w:rsidRDefault="00DE648D" w:rsidP="00CA3E3C">
                              <w:pPr>
                                <w:spacing w:line="240" w:lineRule="auto"/>
                                <w:jc w:val="center"/>
                                <w:rPr>
                                  <w:rFonts w:cstheme="majorBidi"/>
                                  <w:sz w:val="10"/>
                                  <w:szCs w:val="16"/>
                                </w:rPr>
                              </w:pPr>
                              <w:r w:rsidRPr="00065E51">
                                <w:rPr>
                                  <w:rFonts w:cstheme="majorBidi"/>
                                  <w:sz w:val="10"/>
                                  <w:szCs w:val="16"/>
                                </w:rPr>
                                <w:t>70-140 V</w:t>
                              </w:r>
                            </w:p>
                            <w:p w:rsidR="00DE648D" w:rsidRPr="00065E51" w:rsidRDefault="00DE648D" w:rsidP="00CA3E3C">
                              <w:pPr>
                                <w:spacing w:line="240" w:lineRule="auto"/>
                                <w:jc w:val="center"/>
                                <w:rPr>
                                  <w:rFonts w:cstheme="majorBidi"/>
                                  <w:sz w:val="10"/>
                                  <w:szCs w:val="16"/>
                                </w:rPr>
                              </w:pPr>
                              <w:r w:rsidRPr="00065E51">
                                <w:rPr>
                                  <w:rFonts w:cstheme="majorBidi"/>
                                  <w:sz w:val="10"/>
                                  <w:szCs w:val="16"/>
                                </w:rPr>
                                <w:t>4 kW</w:t>
                              </w:r>
                            </w:p>
                          </w:txbxContent>
                        </wps:txbx>
                        <wps:bodyPr rot="0" vert="horz" wrap="square" lIns="0" tIns="0" rIns="0" bIns="0" anchor="ctr" anchorCtr="0" upright="1">
                          <a:noAutofit/>
                        </wps:bodyPr>
                      </wps:wsp>
                      <wps:wsp>
                        <wps:cNvPr id="172" name="Text Box 8925"/>
                        <wps:cNvSpPr txBox="1">
                          <a:spLocks noChangeArrowheads="1"/>
                        </wps:cNvSpPr>
                        <wps:spPr bwMode="auto">
                          <a:xfrm>
                            <a:off x="6221095" y="1764665"/>
                            <a:ext cx="345440" cy="161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Default="00DE648D" w:rsidP="00CA3E3C">
                              <w:pPr>
                                <w:spacing w:line="240" w:lineRule="auto"/>
                                <w:jc w:val="center"/>
                                <w:rPr>
                                  <w:sz w:val="10"/>
                                  <w:szCs w:val="16"/>
                                </w:rPr>
                              </w:pPr>
                              <w:r>
                                <w:rPr>
                                  <w:sz w:val="10"/>
                                  <w:szCs w:val="16"/>
                                </w:rPr>
                                <w:t>120 V</w:t>
                              </w:r>
                            </w:p>
                            <w:p w:rsidR="00DE648D" w:rsidRPr="00D66C2F" w:rsidRDefault="00DE648D" w:rsidP="00CA3E3C">
                              <w:pPr>
                                <w:spacing w:line="240" w:lineRule="auto"/>
                                <w:jc w:val="center"/>
                                <w:rPr>
                                  <w:sz w:val="10"/>
                                  <w:szCs w:val="16"/>
                                </w:rPr>
                              </w:pPr>
                              <w:r>
                                <w:rPr>
                                  <w:sz w:val="10"/>
                                  <w:szCs w:val="16"/>
                                </w:rPr>
                                <w:t>2  kW</w:t>
                              </w:r>
                            </w:p>
                          </w:txbxContent>
                        </wps:txbx>
                        <wps:bodyPr rot="0" vert="horz" wrap="square" lIns="0" tIns="0" rIns="0" bIns="0" anchor="ctr" anchorCtr="0" upright="1">
                          <a:noAutofit/>
                        </wps:bodyPr>
                      </wps:wsp>
                      <wps:wsp>
                        <wps:cNvPr id="173" name="Text Box 8926"/>
                        <wps:cNvSpPr txBox="1">
                          <a:spLocks noChangeArrowheads="1"/>
                        </wps:cNvSpPr>
                        <wps:spPr bwMode="auto">
                          <a:xfrm>
                            <a:off x="5577205" y="1883410"/>
                            <a:ext cx="345440" cy="161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spacing w:line="240" w:lineRule="auto"/>
                                <w:jc w:val="both"/>
                                <w:rPr>
                                  <w:rFonts w:cstheme="majorBidi"/>
                                  <w:sz w:val="10"/>
                                  <w:szCs w:val="16"/>
                                </w:rPr>
                              </w:pPr>
                            </w:p>
                            <w:p w:rsidR="00DE648D" w:rsidRPr="00065E51" w:rsidRDefault="00DE648D" w:rsidP="00CA3E3C">
                              <w:pPr>
                                <w:spacing w:line="240" w:lineRule="auto"/>
                                <w:jc w:val="center"/>
                                <w:rPr>
                                  <w:rFonts w:cstheme="majorBidi"/>
                                  <w:sz w:val="10"/>
                                  <w:szCs w:val="16"/>
                                </w:rPr>
                              </w:pPr>
                              <w:r w:rsidRPr="00065E51">
                                <w:rPr>
                                  <w:rFonts w:cstheme="majorBidi"/>
                                  <w:sz w:val="10"/>
                                  <w:szCs w:val="16"/>
                                </w:rPr>
                                <w:t>0-1 kW</w:t>
                              </w:r>
                            </w:p>
                          </w:txbxContent>
                        </wps:txbx>
                        <wps:bodyPr rot="0" vert="horz" wrap="square" lIns="0" tIns="0" rIns="0" bIns="0" anchor="ctr" anchorCtr="0" upright="1">
                          <a:noAutofit/>
                        </wps:bodyPr>
                      </wps:wsp>
                      <wps:wsp>
                        <wps:cNvPr id="174" name="AutoShape 8927"/>
                        <wps:cNvCnPr>
                          <a:cxnSpLocks noChangeShapeType="1"/>
                        </wps:cNvCnPr>
                        <wps:spPr bwMode="auto">
                          <a:xfrm>
                            <a:off x="3417570" y="1144905"/>
                            <a:ext cx="2540" cy="5499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5" name="AutoShape 8928"/>
                        <wps:cNvCnPr>
                          <a:cxnSpLocks noChangeShapeType="1"/>
                        </wps:cNvCnPr>
                        <wps:spPr bwMode="auto">
                          <a:xfrm>
                            <a:off x="4477385" y="1550670"/>
                            <a:ext cx="635" cy="7264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6" name="AutoShape 8929"/>
                        <wps:cNvCnPr>
                          <a:cxnSpLocks noChangeShapeType="1"/>
                        </wps:cNvCnPr>
                        <wps:spPr bwMode="auto">
                          <a:xfrm flipH="1">
                            <a:off x="4477385" y="1957070"/>
                            <a:ext cx="20002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7" name="Rectangle 8930"/>
                        <wps:cNvSpPr>
                          <a:spLocks noChangeArrowheads="1"/>
                        </wps:cNvSpPr>
                        <wps:spPr bwMode="auto">
                          <a:xfrm>
                            <a:off x="4561205" y="1927225"/>
                            <a:ext cx="43180" cy="48895"/>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178" name="AutoShape 8931"/>
                        <wps:cNvCnPr>
                          <a:cxnSpLocks noChangeShapeType="1"/>
                        </wps:cNvCnPr>
                        <wps:spPr bwMode="auto">
                          <a:xfrm flipH="1">
                            <a:off x="4477385" y="2183765"/>
                            <a:ext cx="20002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9" name="Rectangle 8932"/>
                        <wps:cNvSpPr>
                          <a:spLocks noChangeArrowheads="1"/>
                        </wps:cNvSpPr>
                        <wps:spPr bwMode="auto">
                          <a:xfrm>
                            <a:off x="3606800" y="2394585"/>
                            <a:ext cx="43180" cy="48895"/>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180" name="AutoShape 8933"/>
                        <wps:cNvCnPr>
                          <a:cxnSpLocks noChangeShapeType="1"/>
                        </wps:cNvCnPr>
                        <wps:spPr bwMode="auto">
                          <a:xfrm flipH="1">
                            <a:off x="3417570" y="2415540"/>
                            <a:ext cx="125984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1" name="AutoShape 8934"/>
                        <wps:cNvCnPr>
                          <a:cxnSpLocks noChangeShapeType="1"/>
                        </wps:cNvCnPr>
                        <wps:spPr bwMode="auto">
                          <a:xfrm flipV="1">
                            <a:off x="4677410" y="2183765"/>
                            <a:ext cx="635" cy="2317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2" name="Rectangle 8935"/>
                        <wps:cNvSpPr>
                          <a:spLocks noChangeArrowheads="1"/>
                        </wps:cNvSpPr>
                        <wps:spPr bwMode="auto">
                          <a:xfrm>
                            <a:off x="4561205" y="2158365"/>
                            <a:ext cx="43180" cy="48895"/>
                          </a:xfrm>
                          <a:prstGeom prst="rect">
                            <a:avLst/>
                          </a:prstGeom>
                          <a:solidFill>
                            <a:srgbClr val="000000"/>
                          </a:solidFill>
                          <a:ln w="9525">
                            <a:solidFill>
                              <a:srgbClr val="000000"/>
                            </a:solidFill>
                            <a:miter lim="800000"/>
                            <a:headEnd/>
                            <a:tailEnd/>
                          </a:ln>
                        </wps:spPr>
                        <wps:bodyPr rot="0" vert="horz" wrap="square" lIns="0" tIns="0" rIns="0" bIns="0" anchor="ctr" anchorCtr="0" upright="1">
                          <a:noAutofit/>
                        </wps:bodyPr>
                      </wps:wsp>
                      <wps:wsp>
                        <wps:cNvPr id="183" name="AutoShape 8936"/>
                        <wps:cNvCnPr>
                          <a:cxnSpLocks noChangeShapeType="1"/>
                        </wps:cNvCnPr>
                        <wps:spPr bwMode="auto">
                          <a:xfrm>
                            <a:off x="5238750" y="1445260"/>
                            <a:ext cx="635" cy="14452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4" name="AutoShape 8937"/>
                        <wps:cNvCnPr>
                          <a:cxnSpLocks noChangeShapeType="1"/>
                        </wps:cNvCnPr>
                        <wps:spPr bwMode="auto">
                          <a:xfrm>
                            <a:off x="5177155" y="1509395"/>
                            <a:ext cx="635" cy="14509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5" name="Text Box 8938"/>
                        <wps:cNvSpPr txBox="1">
                          <a:spLocks noChangeArrowheads="1"/>
                        </wps:cNvSpPr>
                        <wps:spPr bwMode="auto">
                          <a:xfrm>
                            <a:off x="1047115" y="226695"/>
                            <a:ext cx="538480" cy="236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spacing w:line="240" w:lineRule="auto"/>
                                <w:jc w:val="center"/>
                                <w:rPr>
                                  <w:rFonts w:cstheme="majorBidi"/>
                                  <w:color w:val="C00000"/>
                                  <w:sz w:val="12"/>
                                  <w:szCs w:val="12"/>
                                </w:rPr>
                              </w:pPr>
                              <w:r w:rsidRPr="00065E51">
                                <w:rPr>
                                  <w:rFonts w:cstheme="majorBidi"/>
                                  <w:color w:val="C00000"/>
                                  <w:sz w:val="12"/>
                                  <w:szCs w:val="12"/>
                                </w:rPr>
                                <w:t>0&lt;P&lt;2.5 kW</w:t>
                              </w:r>
                            </w:p>
                            <w:p w:rsidR="00DE648D" w:rsidRPr="00065E51" w:rsidRDefault="00DE648D" w:rsidP="00CA3E3C">
                              <w:pPr>
                                <w:spacing w:line="240" w:lineRule="auto"/>
                                <w:jc w:val="center"/>
                                <w:rPr>
                                  <w:rFonts w:cstheme="majorBidi"/>
                                  <w:color w:val="C00000"/>
                                  <w:sz w:val="12"/>
                                  <w:szCs w:val="12"/>
                                </w:rPr>
                              </w:pPr>
                              <w:r w:rsidRPr="00065E51">
                                <w:rPr>
                                  <w:rFonts w:cstheme="majorBidi"/>
                                  <w:color w:val="C00000"/>
                                  <w:sz w:val="12"/>
                                  <w:szCs w:val="12"/>
                                </w:rPr>
                                <w:t>-1.8&lt;Q&lt;1.8 kVar</w:t>
                              </w:r>
                            </w:p>
                          </w:txbxContent>
                        </wps:txbx>
                        <wps:bodyPr rot="0" vert="horz" wrap="square" lIns="0" tIns="0" rIns="0" bIns="0" anchor="ctr" anchorCtr="0" upright="1">
                          <a:noAutofit/>
                        </wps:bodyPr>
                      </wps:wsp>
                      <wps:wsp>
                        <wps:cNvPr id="186" name="Text Box 8939"/>
                        <wps:cNvSpPr txBox="1">
                          <a:spLocks noChangeArrowheads="1"/>
                        </wps:cNvSpPr>
                        <wps:spPr bwMode="auto">
                          <a:xfrm>
                            <a:off x="1110615" y="995680"/>
                            <a:ext cx="535940" cy="236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spacing w:line="240" w:lineRule="auto"/>
                                <w:jc w:val="center"/>
                                <w:rPr>
                                  <w:rFonts w:cstheme="majorBidi"/>
                                  <w:color w:val="C00000"/>
                                  <w:sz w:val="12"/>
                                  <w:szCs w:val="12"/>
                                </w:rPr>
                              </w:pPr>
                              <w:r w:rsidRPr="00065E51">
                                <w:rPr>
                                  <w:rFonts w:cstheme="majorBidi"/>
                                  <w:color w:val="C00000"/>
                                  <w:sz w:val="12"/>
                                  <w:szCs w:val="12"/>
                                </w:rPr>
                                <w:t>0&lt;P&lt;1.8 kW</w:t>
                              </w:r>
                            </w:p>
                            <w:p w:rsidR="00DE648D" w:rsidRPr="00065E51" w:rsidRDefault="00DE648D" w:rsidP="00CA3E3C">
                              <w:pPr>
                                <w:spacing w:line="240" w:lineRule="auto"/>
                                <w:jc w:val="center"/>
                                <w:rPr>
                                  <w:rFonts w:cstheme="majorBidi"/>
                                  <w:color w:val="C00000"/>
                                  <w:sz w:val="12"/>
                                  <w:szCs w:val="12"/>
                                </w:rPr>
                              </w:pPr>
                              <w:r w:rsidRPr="00065E51">
                                <w:rPr>
                                  <w:rFonts w:cstheme="majorBidi"/>
                                  <w:color w:val="C00000"/>
                                  <w:sz w:val="12"/>
                                  <w:szCs w:val="12"/>
                                </w:rPr>
                                <w:t>-1.3&lt;Q&lt;1.3 kVar</w:t>
                              </w:r>
                            </w:p>
                          </w:txbxContent>
                        </wps:txbx>
                        <wps:bodyPr rot="0" vert="horz" wrap="square" lIns="0" tIns="0" rIns="0" bIns="0" anchor="ctr" anchorCtr="0" upright="1">
                          <a:noAutofit/>
                        </wps:bodyPr>
                      </wps:wsp>
                      <wps:wsp>
                        <wps:cNvPr id="187" name="Text Box 8940"/>
                        <wps:cNvSpPr txBox="1">
                          <a:spLocks noChangeArrowheads="1"/>
                        </wps:cNvSpPr>
                        <wps:spPr bwMode="auto">
                          <a:xfrm>
                            <a:off x="1084580" y="1730375"/>
                            <a:ext cx="561975" cy="236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spacing w:line="240" w:lineRule="auto"/>
                                <w:jc w:val="center"/>
                                <w:rPr>
                                  <w:rFonts w:cstheme="majorBidi"/>
                                  <w:color w:val="C00000"/>
                                  <w:sz w:val="12"/>
                                  <w:szCs w:val="12"/>
                                </w:rPr>
                              </w:pPr>
                              <w:r w:rsidRPr="00065E51">
                                <w:rPr>
                                  <w:rFonts w:cstheme="majorBidi"/>
                                  <w:color w:val="C00000"/>
                                  <w:sz w:val="12"/>
                                  <w:szCs w:val="12"/>
                                </w:rPr>
                                <w:t>0&lt;P&lt;2.5 kW</w:t>
                              </w:r>
                            </w:p>
                            <w:p w:rsidR="00DE648D" w:rsidRPr="00065E51" w:rsidRDefault="00DE648D" w:rsidP="00CA3E3C">
                              <w:pPr>
                                <w:spacing w:line="240" w:lineRule="auto"/>
                                <w:rPr>
                                  <w:rFonts w:cstheme="majorBidi"/>
                                  <w:color w:val="C00000"/>
                                  <w:sz w:val="12"/>
                                  <w:szCs w:val="12"/>
                                </w:rPr>
                              </w:pPr>
                              <w:r w:rsidRPr="00065E51">
                                <w:rPr>
                                  <w:rFonts w:cstheme="majorBidi"/>
                                  <w:color w:val="C00000"/>
                                  <w:sz w:val="12"/>
                                  <w:szCs w:val="12"/>
                                </w:rPr>
                                <w:t>-1.8&lt;Q&lt;1.8 kVar</w:t>
                              </w:r>
                            </w:p>
                          </w:txbxContent>
                        </wps:txbx>
                        <wps:bodyPr rot="0" vert="horz" wrap="square" lIns="0" tIns="0" rIns="0" bIns="0" anchor="ctr" anchorCtr="0" upright="1">
                          <a:noAutofit/>
                        </wps:bodyPr>
                      </wps:wsp>
                      <wps:wsp>
                        <wps:cNvPr id="188" name="Text Box 8941"/>
                        <wps:cNvSpPr txBox="1">
                          <a:spLocks noChangeArrowheads="1"/>
                        </wps:cNvSpPr>
                        <wps:spPr bwMode="auto">
                          <a:xfrm>
                            <a:off x="1043305" y="2551430"/>
                            <a:ext cx="619125" cy="236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spacing w:line="240" w:lineRule="auto"/>
                                <w:jc w:val="center"/>
                                <w:rPr>
                                  <w:rFonts w:cstheme="majorBidi"/>
                                  <w:color w:val="C00000"/>
                                  <w:sz w:val="12"/>
                                  <w:szCs w:val="12"/>
                                </w:rPr>
                              </w:pPr>
                              <w:r w:rsidRPr="00065E51">
                                <w:rPr>
                                  <w:rFonts w:cstheme="majorBidi"/>
                                  <w:color w:val="C00000"/>
                                  <w:sz w:val="12"/>
                                  <w:szCs w:val="12"/>
                                </w:rPr>
                                <w:t>0&lt;P&lt;1.2 kW</w:t>
                              </w:r>
                            </w:p>
                            <w:p w:rsidR="00DE648D" w:rsidRPr="00065E51" w:rsidRDefault="00DE648D" w:rsidP="00CA3E3C">
                              <w:pPr>
                                <w:spacing w:line="240" w:lineRule="auto"/>
                                <w:jc w:val="center"/>
                                <w:rPr>
                                  <w:rFonts w:cstheme="majorBidi"/>
                                  <w:color w:val="C00000"/>
                                  <w:sz w:val="12"/>
                                  <w:szCs w:val="12"/>
                                </w:rPr>
                              </w:pPr>
                              <w:r w:rsidRPr="00065E51">
                                <w:rPr>
                                  <w:rFonts w:cstheme="majorBidi"/>
                                  <w:color w:val="C00000"/>
                                  <w:sz w:val="12"/>
                                  <w:szCs w:val="12"/>
                                </w:rPr>
                                <w:t>-0.9&lt;Q&lt;0.9 kVar</w:t>
                              </w:r>
                            </w:p>
                          </w:txbxContent>
                        </wps:txbx>
                        <wps:bodyPr rot="0" vert="horz" wrap="square" lIns="0" tIns="0" rIns="0" bIns="0" anchor="ctr" anchorCtr="0" upright="1">
                          <a:noAutofit/>
                        </wps:bodyPr>
                      </wps:wsp>
                      <wps:wsp>
                        <wps:cNvPr id="189" name="Text Box 8942"/>
                        <wps:cNvSpPr txBox="1">
                          <a:spLocks noChangeArrowheads="1"/>
                        </wps:cNvSpPr>
                        <wps:spPr bwMode="auto">
                          <a:xfrm>
                            <a:off x="4604385" y="285115"/>
                            <a:ext cx="1649095" cy="41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spacing w:line="240" w:lineRule="auto"/>
                                <w:rPr>
                                  <w:rFonts w:cstheme="majorBidi"/>
                                  <w:color w:val="C00000"/>
                                  <w:sz w:val="14"/>
                                  <w:szCs w:val="14"/>
                                </w:rPr>
                              </w:pPr>
                              <w:r w:rsidRPr="00065E51">
                                <w:rPr>
                                  <w:rFonts w:cstheme="majorBidi"/>
                                  <w:color w:val="C00000"/>
                                  <w:sz w:val="14"/>
                                  <w:szCs w:val="14"/>
                                </w:rPr>
                                <w:t xml:space="preserve">Voltage of All Buses: </w:t>
                              </w:r>
                            </w:p>
                            <w:p w:rsidR="00DE648D" w:rsidRPr="00065E51" w:rsidRDefault="00DE648D" w:rsidP="00CA3E3C">
                              <w:pPr>
                                <w:spacing w:line="240" w:lineRule="auto"/>
                                <w:rPr>
                                  <w:rFonts w:cstheme="majorBidi"/>
                                  <w:color w:val="C00000"/>
                                  <w:sz w:val="14"/>
                                  <w:szCs w:val="14"/>
                                </w:rPr>
                              </w:pPr>
                              <w:r w:rsidRPr="00065E51">
                                <w:rPr>
                                  <w:rFonts w:cstheme="majorBidi"/>
                                  <w:color w:val="C00000"/>
                                  <w:sz w:val="14"/>
                                  <w:szCs w:val="14"/>
                                </w:rPr>
                                <w:t>0.90 pu &lt;V&lt; 1.05 pu</w:t>
                              </w:r>
                            </w:p>
                            <w:p w:rsidR="00DE648D" w:rsidRDefault="00DE648D" w:rsidP="00CA3E3C">
                              <w:pPr>
                                <w:spacing w:line="240" w:lineRule="auto"/>
                                <w:rPr>
                                  <w:rFonts w:cstheme="majorBidi"/>
                                  <w:color w:val="C00000"/>
                                  <w:sz w:val="14"/>
                                  <w:szCs w:val="14"/>
                                </w:rPr>
                              </w:pPr>
                            </w:p>
                            <w:p w:rsidR="00DE648D" w:rsidRPr="00065E51" w:rsidRDefault="00DE648D" w:rsidP="00CA3E3C">
                              <w:pPr>
                                <w:spacing w:line="240" w:lineRule="auto"/>
                                <w:rPr>
                                  <w:rFonts w:cstheme="majorBidi"/>
                                  <w:color w:val="C00000"/>
                                  <w:sz w:val="14"/>
                                  <w:szCs w:val="14"/>
                                </w:rPr>
                              </w:pPr>
                              <w:r w:rsidRPr="00065E51">
                                <w:rPr>
                                  <w:rFonts w:cstheme="majorBidi"/>
                                  <w:color w:val="C00000"/>
                                  <w:sz w:val="14"/>
                                  <w:szCs w:val="14"/>
                                </w:rPr>
                                <w:t>Loadings of All Lines&lt;100%</w:t>
                              </w:r>
                            </w:p>
                            <w:p w:rsidR="00DE648D" w:rsidRPr="00065E51" w:rsidRDefault="00DE648D" w:rsidP="00CA3E3C">
                              <w:pPr>
                                <w:spacing w:line="240" w:lineRule="auto"/>
                                <w:rPr>
                                  <w:rFonts w:cstheme="majorBidi"/>
                                  <w:color w:val="C00000"/>
                                  <w:sz w:val="14"/>
                                  <w:szCs w:val="14"/>
                                </w:rPr>
                              </w:pPr>
                            </w:p>
                          </w:txbxContent>
                        </wps:txbx>
                        <wps:bodyPr rot="0" vert="horz" wrap="square" lIns="0" tIns="0" rIns="0" bIns="0" anchor="ctr" anchorCtr="0" upright="1">
                          <a:noAutofit/>
                        </wps:bodyPr>
                      </wps:wsp>
                      <wps:wsp>
                        <wps:cNvPr id="190" name="Text Box 8943"/>
                        <wps:cNvSpPr txBox="1">
                          <a:spLocks noChangeArrowheads="1"/>
                        </wps:cNvSpPr>
                        <wps:spPr bwMode="auto">
                          <a:xfrm>
                            <a:off x="1464310" y="1383030"/>
                            <a:ext cx="2692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rPr>
                                  <w:rFonts w:cstheme="majorBidi"/>
                                  <w:color w:val="3648F8"/>
                                  <w:szCs w:val="16"/>
                                </w:rPr>
                              </w:pPr>
                              <w:r w:rsidRPr="00065E51">
                                <w:rPr>
                                  <w:rFonts w:cstheme="majorBidi"/>
                                  <w:color w:val="3648F8"/>
                                  <w:szCs w:val="16"/>
                                </w:rPr>
                                <w:t>P</w:t>
                              </w:r>
                              <w:r w:rsidRPr="00065E51">
                                <w:rPr>
                                  <w:rFonts w:cstheme="majorBidi"/>
                                  <w:color w:val="3648F8"/>
                                  <w:szCs w:val="16"/>
                                </w:rPr>
                                <w:sym w:font="Wingdings" w:char="F0E0"/>
                              </w:r>
                            </w:p>
                          </w:txbxContent>
                        </wps:txbx>
                        <wps:bodyPr rot="0" vert="horz" wrap="square" lIns="0" tIns="0" rIns="0" bIns="0" anchor="ctr" anchorCtr="0" upright="1">
                          <a:noAutofit/>
                        </wps:bodyPr>
                      </wps:wsp>
                      <wps:wsp>
                        <wps:cNvPr id="191" name="Text Box 8944"/>
                        <wps:cNvSpPr txBox="1">
                          <a:spLocks noChangeArrowheads="1"/>
                        </wps:cNvSpPr>
                        <wps:spPr bwMode="auto">
                          <a:xfrm>
                            <a:off x="1464310" y="2158365"/>
                            <a:ext cx="2692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rPr>
                                  <w:rFonts w:cstheme="majorBidi"/>
                                  <w:color w:val="3648F8"/>
                                  <w:szCs w:val="16"/>
                                </w:rPr>
                              </w:pPr>
                              <w:r w:rsidRPr="00065E51">
                                <w:rPr>
                                  <w:rFonts w:cstheme="majorBidi"/>
                                  <w:color w:val="3648F8"/>
                                  <w:szCs w:val="16"/>
                                </w:rPr>
                                <w:t>P</w:t>
                              </w:r>
                              <w:r w:rsidRPr="00065E51">
                                <w:rPr>
                                  <w:rFonts w:cstheme="majorBidi"/>
                                  <w:color w:val="3648F8"/>
                                  <w:szCs w:val="16"/>
                                </w:rPr>
                                <w:sym w:font="Wingdings" w:char="F0E0"/>
                              </w:r>
                            </w:p>
                          </w:txbxContent>
                        </wps:txbx>
                        <wps:bodyPr rot="0" vert="horz" wrap="square" lIns="0" tIns="0" rIns="0" bIns="0" anchor="ctr" anchorCtr="0" upright="1">
                          <a:noAutofit/>
                        </wps:bodyPr>
                      </wps:wsp>
                      <wps:wsp>
                        <wps:cNvPr id="192" name="Text Box 8945"/>
                        <wps:cNvSpPr txBox="1">
                          <a:spLocks noChangeArrowheads="1"/>
                        </wps:cNvSpPr>
                        <wps:spPr bwMode="auto">
                          <a:xfrm>
                            <a:off x="1464310" y="2960370"/>
                            <a:ext cx="2692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72415F" w:rsidRDefault="00DE648D" w:rsidP="00CA3E3C">
                              <w:pPr>
                                <w:rPr>
                                  <w:color w:val="3648F8"/>
                                  <w:szCs w:val="16"/>
                                </w:rPr>
                              </w:pPr>
                              <w:r w:rsidRPr="0072415F">
                                <w:rPr>
                                  <w:color w:val="3648F8"/>
                                  <w:szCs w:val="16"/>
                                </w:rPr>
                                <w:t>P</w:t>
                              </w:r>
                              <w:r w:rsidRPr="0072415F">
                                <w:rPr>
                                  <w:color w:val="3648F8"/>
                                  <w:szCs w:val="16"/>
                                </w:rPr>
                                <w:sym w:font="Wingdings" w:char="F0E0"/>
                              </w:r>
                            </w:p>
                          </w:txbxContent>
                        </wps:txbx>
                        <wps:bodyPr rot="0" vert="horz" wrap="square" lIns="0" tIns="0" rIns="0" bIns="0" anchor="ctr" anchorCtr="0" upright="1">
                          <a:noAutofit/>
                        </wps:bodyPr>
                      </wps:wsp>
                      <wps:wsp>
                        <wps:cNvPr id="193" name="Text Box 8946"/>
                        <wps:cNvSpPr txBox="1">
                          <a:spLocks noChangeArrowheads="1"/>
                        </wps:cNvSpPr>
                        <wps:spPr bwMode="auto">
                          <a:xfrm>
                            <a:off x="4761865" y="1639570"/>
                            <a:ext cx="2692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rPr>
                                  <w:rFonts w:cstheme="majorBidi"/>
                                  <w:color w:val="3648F8"/>
                                  <w:szCs w:val="16"/>
                                </w:rPr>
                              </w:pPr>
                              <w:r w:rsidRPr="00065E51">
                                <w:rPr>
                                  <w:rFonts w:cstheme="majorBidi"/>
                                  <w:color w:val="3648F8"/>
                                  <w:szCs w:val="16"/>
                                </w:rPr>
                                <w:sym w:font="Wingdings" w:char="F0DF"/>
                              </w:r>
                              <w:r w:rsidRPr="00065E51">
                                <w:rPr>
                                  <w:rFonts w:cstheme="majorBidi"/>
                                  <w:color w:val="3648F8"/>
                                  <w:szCs w:val="16"/>
                                </w:rPr>
                                <w:t xml:space="preserve">Q </w:t>
                              </w:r>
                            </w:p>
                          </w:txbxContent>
                        </wps:txbx>
                        <wps:bodyPr rot="0" vert="horz" wrap="square" lIns="0" tIns="0" rIns="0" bIns="0" anchor="ctr" anchorCtr="0" upright="1">
                          <a:noAutofit/>
                        </wps:bodyPr>
                      </wps:wsp>
                      <wps:wsp>
                        <wps:cNvPr id="194" name="Text Box 8947"/>
                        <wps:cNvSpPr txBox="1">
                          <a:spLocks noChangeArrowheads="1"/>
                        </wps:cNvSpPr>
                        <wps:spPr bwMode="auto">
                          <a:xfrm>
                            <a:off x="4640580" y="2047240"/>
                            <a:ext cx="500380" cy="236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rPr>
                                  <w:rFonts w:cstheme="majorBidi"/>
                                  <w:color w:val="C00000"/>
                                  <w:sz w:val="14"/>
                                  <w:szCs w:val="14"/>
                                </w:rPr>
                              </w:pPr>
                              <w:r w:rsidRPr="00065E51">
                                <w:rPr>
                                  <w:rFonts w:cstheme="majorBidi"/>
                                  <w:color w:val="C00000"/>
                                  <w:sz w:val="14"/>
                                  <w:szCs w:val="14"/>
                                </w:rPr>
                                <w:t>-2&lt;Q&lt;2 kVar</w:t>
                              </w:r>
                            </w:p>
                          </w:txbxContent>
                        </wps:txbx>
                        <wps:bodyPr rot="0" vert="horz" wrap="square" lIns="0" tIns="0" rIns="0" bIns="0" anchor="ctr" anchorCtr="0" upright="1">
                          <a:noAutofit/>
                        </wps:bodyPr>
                      </wps:wsp>
                      <wps:wsp>
                        <wps:cNvPr id="195" name="Rectangle 8948"/>
                        <wps:cNvSpPr>
                          <a:spLocks noChangeArrowheads="1"/>
                        </wps:cNvSpPr>
                        <wps:spPr bwMode="auto">
                          <a:xfrm>
                            <a:off x="5483225" y="2725420"/>
                            <a:ext cx="303530" cy="13398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E648D" w:rsidRPr="00065E51" w:rsidRDefault="00DE648D" w:rsidP="00CA3E3C">
                              <w:pPr>
                                <w:spacing w:line="240" w:lineRule="auto"/>
                                <w:jc w:val="center"/>
                                <w:rPr>
                                  <w:rFonts w:cstheme="majorBidi"/>
                                  <w:sz w:val="10"/>
                                  <w:szCs w:val="10"/>
                                </w:rPr>
                              </w:pPr>
                              <w:r w:rsidRPr="00065E51">
                                <w:rPr>
                                  <w:rFonts w:cstheme="majorBidi"/>
                                  <w:sz w:val="10"/>
                                  <w:szCs w:val="10"/>
                                </w:rPr>
                                <w:t>DC Load</w:t>
                              </w:r>
                            </w:p>
                          </w:txbxContent>
                        </wps:txbx>
                        <wps:bodyPr rot="0" vert="horz" wrap="square" lIns="0" tIns="0" rIns="0" bIns="0" anchor="t" anchorCtr="0" upright="1">
                          <a:noAutofit/>
                        </wps:bodyPr>
                      </wps:wsp>
                      <wps:wsp>
                        <wps:cNvPr id="196" name="Text Box 8949"/>
                        <wps:cNvSpPr txBox="1">
                          <a:spLocks noChangeArrowheads="1"/>
                        </wps:cNvSpPr>
                        <wps:spPr bwMode="auto">
                          <a:xfrm>
                            <a:off x="5454650" y="2797175"/>
                            <a:ext cx="345440" cy="161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spacing w:line="240" w:lineRule="auto"/>
                                <w:jc w:val="both"/>
                                <w:rPr>
                                  <w:rFonts w:cstheme="majorBidi"/>
                                  <w:sz w:val="10"/>
                                  <w:szCs w:val="16"/>
                                </w:rPr>
                              </w:pPr>
                            </w:p>
                            <w:p w:rsidR="00DE648D" w:rsidRPr="00065E51" w:rsidRDefault="00DE648D" w:rsidP="00CA3E3C">
                              <w:pPr>
                                <w:spacing w:line="240" w:lineRule="auto"/>
                                <w:jc w:val="center"/>
                                <w:rPr>
                                  <w:rFonts w:cstheme="majorBidi"/>
                                  <w:sz w:val="10"/>
                                  <w:szCs w:val="16"/>
                                </w:rPr>
                              </w:pPr>
                              <w:r w:rsidRPr="00065E51">
                                <w:rPr>
                                  <w:rFonts w:cstheme="majorBidi"/>
                                  <w:sz w:val="10"/>
                                  <w:szCs w:val="16"/>
                                </w:rPr>
                                <w:t>0-3 kW</w:t>
                              </w:r>
                            </w:p>
                          </w:txbxContent>
                        </wps:txbx>
                        <wps:bodyPr rot="0" vert="horz" wrap="square" lIns="0" tIns="0" rIns="0" bIns="0" anchor="ctr" anchorCtr="0" upright="1">
                          <a:noAutofit/>
                        </wps:bodyPr>
                      </wps:wsp>
                      <wps:wsp>
                        <wps:cNvPr id="197" name="AutoShape 8950"/>
                        <wps:cNvCnPr>
                          <a:cxnSpLocks noChangeShapeType="1"/>
                        </wps:cNvCnPr>
                        <wps:spPr bwMode="auto">
                          <a:xfrm>
                            <a:off x="5241290" y="2757170"/>
                            <a:ext cx="23368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8" name="AutoShape 8951"/>
                        <wps:cNvCnPr>
                          <a:cxnSpLocks noChangeShapeType="1"/>
                        </wps:cNvCnPr>
                        <wps:spPr bwMode="auto">
                          <a:xfrm>
                            <a:off x="5177155" y="2810510"/>
                            <a:ext cx="29845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9" name="Text Box 8952"/>
                        <wps:cNvSpPr txBox="1">
                          <a:spLocks noChangeArrowheads="1"/>
                        </wps:cNvSpPr>
                        <wps:spPr bwMode="auto">
                          <a:xfrm>
                            <a:off x="5650230" y="2463800"/>
                            <a:ext cx="375285" cy="161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spacing w:line="240" w:lineRule="auto"/>
                                <w:jc w:val="center"/>
                                <w:rPr>
                                  <w:rFonts w:cstheme="majorBidi"/>
                                  <w:sz w:val="10"/>
                                  <w:szCs w:val="16"/>
                                </w:rPr>
                              </w:pPr>
                              <w:r w:rsidRPr="00065E51">
                                <w:rPr>
                                  <w:rFonts w:cstheme="majorBidi"/>
                                  <w:sz w:val="10"/>
                                  <w:szCs w:val="16"/>
                                </w:rPr>
                                <w:t>MPPT</w:t>
                              </w:r>
                            </w:p>
                            <w:p w:rsidR="00DE648D" w:rsidRPr="00065E51" w:rsidRDefault="00DE648D" w:rsidP="00CA3E3C">
                              <w:pPr>
                                <w:spacing w:line="240" w:lineRule="auto"/>
                                <w:jc w:val="center"/>
                                <w:rPr>
                                  <w:rFonts w:cstheme="majorBidi"/>
                                  <w:sz w:val="10"/>
                                  <w:szCs w:val="16"/>
                                </w:rPr>
                              </w:pPr>
                              <w:r w:rsidRPr="00065E51">
                                <w:rPr>
                                  <w:rFonts w:cstheme="majorBidi"/>
                                  <w:sz w:val="10"/>
                                  <w:szCs w:val="16"/>
                                </w:rPr>
                                <w:t>0&lt;P</w:t>
                              </w:r>
                              <w:r w:rsidRPr="00065E51">
                                <w:rPr>
                                  <w:rFonts w:cstheme="majorBidi"/>
                                  <w:sz w:val="10"/>
                                  <w:szCs w:val="16"/>
                                  <w:vertAlign w:val="subscript"/>
                                </w:rPr>
                                <w:t>max</w:t>
                              </w:r>
                              <w:r w:rsidRPr="00065E51">
                                <w:rPr>
                                  <w:rFonts w:cstheme="majorBidi"/>
                                  <w:sz w:val="10"/>
                                  <w:szCs w:val="16"/>
                                </w:rPr>
                                <w:t>&lt;4kW</w:t>
                              </w:r>
                            </w:p>
                          </w:txbxContent>
                        </wps:txbx>
                        <wps:bodyPr rot="0" vert="horz" wrap="square" lIns="0" tIns="0" rIns="0" bIns="0" anchor="ctr" anchorCtr="0" upright="1">
                          <a:noAutofit/>
                        </wps:bodyPr>
                      </wps:wsp>
                      <pic:pic xmlns:pic="http://schemas.openxmlformats.org/drawingml/2006/picture">
                        <pic:nvPicPr>
                          <pic:cNvPr id="200" name="Picture 8953"/>
                          <pic:cNvPicPr>
                            <a:picLocks noChangeAspect="1" noChangeArrowheads="1"/>
                          </pic:cNvPicPr>
                        </pic:nvPicPr>
                        <pic:blipFill>
                          <a:blip r:embed="rId883">
                            <a:lum bright="-34000" contrast="52000"/>
                            <a:extLst>
                              <a:ext uri="{28A0092B-C50C-407E-A947-70E740481C1C}">
                                <a14:useLocalDpi xmlns:a14="http://schemas.microsoft.com/office/drawing/2010/main" val="0"/>
                              </a:ext>
                            </a:extLst>
                          </a:blip>
                          <a:srcRect/>
                          <a:stretch>
                            <a:fillRect/>
                          </a:stretch>
                        </pic:blipFill>
                        <pic:spPr bwMode="auto">
                          <a:xfrm>
                            <a:off x="19050" y="911860"/>
                            <a:ext cx="1023620" cy="7035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1" name="Picture 8954"/>
                          <pic:cNvPicPr>
                            <a:picLocks noChangeAspect="1" noChangeArrowheads="1"/>
                          </pic:cNvPicPr>
                        </pic:nvPicPr>
                        <pic:blipFill>
                          <a:blip r:embed="rId884">
                            <a:lum bright="-30000" contrast="52000"/>
                            <a:extLst>
                              <a:ext uri="{28A0092B-C50C-407E-A947-70E740481C1C}">
                                <a14:useLocalDpi xmlns:a14="http://schemas.microsoft.com/office/drawing/2010/main" val="0"/>
                              </a:ext>
                            </a:extLst>
                          </a:blip>
                          <a:srcRect/>
                          <a:stretch>
                            <a:fillRect/>
                          </a:stretch>
                        </pic:blipFill>
                        <pic:spPr bwMode="auto">
                          <a:xfrm>
                            <a:off x="19050" y="1693545"/>
                            <a:ext cx="1031240" cy="7670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2" name="Picture 8955"/>
                          <pic:cNvPicPr>
                            <a:picLocks noChangeAspect="1" noChangeArrowheads="1"/>
                          </pic:cNvPicPr>
                        </pic:nvPicPr>
                        <pic:blipFill>
                          <a:blip r:embed="rId885">
                            <a:lum bright="-30000" contrast="52000"/>
                            <a:extLst>
                              <a:ext uri="{28A0092B-C50C-407E-A947-70E740481C1C}">
                                <a14:useLocalDpi xmlns:a14="http://schemas.microsoft.com/office/drawing/2010/main" val="0"/>
                              </a:ext>
                            </a:extLst>
                          </a:blip>
                          <a:srcRect/>
                          <a:stretch>
                            <a:fillRect/>
                          </a:stretch>
                        </pic:blipFill>
                        <pic:spPr bwMode="auto">
                          <a:xfrm>
                            <a:off x="19050" y="2539365"/>
                            <a:ext cx="1031240" cy="6940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3" name="Picture 8956"/>
                          <pic:cNvPicPr>
                            <a:picLocks noChangeAspect="1" noChangeArrowheads="1"/>
                          </pic:cNvPicPr>
                        </pic:nvPicPr>
                        <pic:blipFill>
                          <a:blip r:embed="rId884">
                            <a:lum bright="-30000" contrast="52000"/>
                            <a:extLst>
                              <a:ext uri="{28A0092B-C50C-407E-A947-70E740481C1C}">
                                <a14:useLocalDpi xmlns:a14="http://schemas.microsoft.com/office/drawing/2010/main" val="0"/>
                              </a:ext>
                            </a:extLst>
                          </a:blip>
                          <a:srcRect/>
                          <a:stretch>
                            <a:fillRect/>
                          </a:stretch>
                        </pic:blipFill>
                        <pic:spPr bwMode="auto">
                          <a:xfrm>
                            <a:off x="19050" y="85725"/>
                            <a:ext cx="1031240" cy="767080"/>
                          </a:xfrm>
                          <a:prstGeom prst="rect">
                            <a:avLst/>
                          </a:prstGeom>
                          <a:noFill/>
                          <a:extLst>
                            <a:ext uri="{909E8E84-426E-40DD-AFC4-6F175D3DCCD1}">
                              <a14:hiddenFill xmlns:a14="http://schemas.microsoft.com/office/drawing/2010/main">
                                <a:solidFill>
                                  <a:srgbClr val="FFFFFF"/>
                                </a:solidFill>
                              </a14:hiddenFill>
                            </a:ext>
                          </a:extLst>
                        </pic:spPr>
                      </pic:pic>
                      <wps:wsp>
                        <wps:cNvPr id="204" name="Text Box 8957"/>
                        <wps:cNvSpPr txBox="1">
                          <a:spLocks noChangeArrowheads="1"/>
                        </wps:cNvSpPr>
                        <wps:spPr bwMode="auto">
                          <a:xfrm>
                            <a:off x="262255" y="150495"/>
                            <a:ext cx="628650"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rPr>
                                  <w:rFonts w:cstheme="majorBidi"/>
                                  <w:sz w:val="10"/>
                                  <w:szCs w:val="10"/>
                                </w:rPr>
                              </w:pPr>
                              <w:r w:rsidRPr="00065E51">
                                <w:rPr>
                                  <w:rFonts w:cstheme="majorBidi"/>
                                  <w:sz w:val="10"/>
                                  <w:szCs w:val="10"/>
                                </w:rPr>
                                <w:t>G1 Cost Function</w:t>
                              </w:r>
                            </w:p>
                          </w:txbxContent>
                        </wps:txbx>
                        <wps:bodyPr rot="0" vert="horz" wrap="square" lIns="0" tIns="0" rIns="0" bIns="0" anchor="t" anchorCtr="0" upright="1">
                          <a:spAutoFit/>
                        </wps:bodyPr>
                      </wps:wsp>
                      <wps:wsp>
                        <wps:cNvPr id="205" name="Text Box 8958"/>
                        <wps:cNvSpPr txBox="1">
                          <a:spLocks noChangeArrowheads="1"/>
                        </wps:cNvSpPr>
                        <wps:spPr bwMode="auto">
                          <a:xfrm>
                            <a:off x="234950" y="981710"/>
                            <a:ext cx="628650"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rPr>
                                  <w:rFonts w:cstheme="majorBidi"/>
                                  <w:sz w:val="10"/>
                                  <w:szCs w:val="10"/>
                                </w:rPr>
                              </w:pPr>
                              <w:r w:rsidRPr="00065E51">
                                <w:rPr>
                                  <w:rFonts w:cstheme="majorBidi"/>
                                  <w:sz w:val="10"/>
                                  <w:szCs w:val="10"/>
                                </w:rPr>
                                <w:t xml:space="preserve">  G2 Cost Function</w:t>
                              </w:r>
                            </w:p>
                          </w:txbxContent>
                        </wps:txbx>
                        <wps:bodyPr rot="0" vert="horz" wrap="square" lIns="0" tIns="0" rIns="0" bIns="0" anchor="t" anchorCtr="0" upright="1">
                          <a:spAutoFit/>
                        </wps:bodyPr>
                      </wps:wsp>
                      <wps:wsp>
                        <wps:cNvPr id="206" name="Text Box 8959"/>
                        <wps:cNvSpPr txBox="1">
                          <a:spLocks noChangeArrowheads="1"/>
                        </wps:cNvSpPr>
                        <wps:spPr bwMode="auto">
                          <a:xfrm>
                            <a:off x="274955" y="1762125"/>
                            <a:ext cx="628650"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rPr>
                                  <w:rFonts w:cstheme="majorBidi"/>
                                  <w:sz w:val="10"/>
                                  <w:szCs w:val="10"/>
                                </w:rPr>
                              </w:pPr>
                              <w:r w:rsidRPr="00065E51">
                                <w:rPr>
                                  <w:rFonts w:cstheme="majorBidi"/>
                                  <w:sz w:val="10"/>
                                  <w:szCs w:val="10"/>
                                </w:rPr>
                                <w:t>G3 Cost Function</w:t>
                              </w:r>
                            </w:p>
                          </w:txbxContent>
                        </wps:txbx>
                        <wps:bodyPr rot="0" vert="horz" wrap="square" lIns="0" tIns="0" rIns="0" bIns="0" anchor="t" anchorCtr="0" upright="1">
                          <a:spAutoFit/>
                        </wps:bodyPr>
                      </wps:wsp>
                      <wps:wsp>
                        <wps:cNvPr id="207" name="Text Box 8960"/>
                        <wps:cNvSpPr txBox="1">
                          <a:spLocks noChangeArrowheads="1"/>
                        </wps:cNvSpPr>
                        <wps:spPr bwMode="auto">
                          <a:xfrm>
                            <a:off x="253365" y="2623185"/>
                            <a:ext cx="628650"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065E51" w:rsidRDefault="00DE648D" w:rsidP="00CA3E3C">
                              <w:pPr>
                                <w:rPr>
                                  <w:rFonts w:cstheme="majorBidi"/>
                                  <w:sz w:val="10"/>
                                  <w:szCs w:val="10"/>
                                </w:rPr>
                              </w:pPr>
                              <w:r w:rsidRPr="00065E51">
                                <w:rPr>
                                  <w:rFonts w:cstheme="majorBidi"/>
                                  <w:sz w:val="10"/>
                                  <w:szCs w:val="10"/>
                                </w:rPr>
                                <w:t>G4 Cost Function</w:t>
                              </w:r>
                            </w:p>
                          </w:txbxContent>
                        </wps:txbx>
                        <wps:bodyPr rot="0" vert="horz" wrap="square" lIns="0" tIns="0" rIns="0" bIns="0" anchor="t" anchorCtr="0" upright="1">
                          <a:spAutoFit/>
                        </wps:bodyPr>
                      </wps:wsp>
                    </wpc:wpc>
                  </a:graphicData>
                </a:graphic>
              </wp:inline>
            </w:drawing>
          </mc:Choice>
          <mc:Fallback>
            <w:pict>
              <v:group id="Canvas 8777" o:spid="_x0000_s4242" editas="canvas" style="width:518.45pt;height:286.8pt;mso-position-horizontal-relative:char;mso-position-vertical-relative:line" coordsize="65843,364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">
                <v:shape id="_x0000_s4243" type="#_x0000_t75" style="position:absolute;width:65843;height:36423;visibility:visible;mso-wrap-style:square">
                  <v:fill o:detectmouseclick="t"/>
                  <v:path o:connecttype="none"/>
                </v:shape>
                <v:shape id="Text Box 8779" o:spid="_x0000_s4244" type="#_x0000_t202" style="position:absolute;top:33483;width:65843;height:2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yB6sUA&#10;AADcAAAADwAAAGRycy9kb3ducmV2LnhtbESPQWvCQBSE74X+h+UVvNWNEaSmriIhhQpFSGyhx0f2&#10;mQSzb0N21fXfdwWhx2FmvmFWm2B6caHRdZYVzKYJCOLa6o4bBd+Hj9c3EM4ja+wtk4IbOdisn59W&#10;mGl75ZIulW9EhLDLUEHr/ZBJ6eqWDLqpHYijd7SjQR/l2Eg94jXCTS/TJFlIgx3HhRYHyluqT9XZ&#10;KPhNi6YI+3L7w7uvMpyK/JCfK6UmL2H7DsJT8P/hR/tTK0iXc7ifiUd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XIHqxQAAANwAAAAPAAAAAAAAAAAAAAAAAJgCAABkcnMv&#10;ZG93bnJldi54bWxQSwUGAAAAAAQABAD1AAAAigMAAAAA&#10;" filled="f" stroked="f">
                  <v:textbox inset="0,,0">
                    <w:txbxContent>
                      <w:p w:rsidR="00DE648D" w:rsidRPr="00F21E8B" w:rsidRDefault="00DE648D" w:rsidP="00CA3E3C">
                        <w:pPr>
                          <w:pStyle w:val="Heading4"/>
                        </w:pPr>
                        <w:bookmarkStart w:id="3931" w:name="_Toc334035668"/>
                        <w:bookmarkStart w:id="3932" w:name="_Toc334036143"/>
                        <w:bookmarkStart w:id="3933" w:name="_Toc334048426"/>
                        <w:bookmarkStart w:id="3934" w:name="_Toc334048937"/>
                        <w:bookmarkStart w:id="3935" w:name="_Toc334539908"/>
                        <w:bookmarkStart w:id="3936" w:name="_Toc335662402"/>
                        <w:bookmarkStart w:id="3937" w:name="_Toc335666362"/>
                        <w:bookmarkStart w:id="3938" w:name="_Toc336033015"/>
                        <w:bookmarkStart w:id="3939" w:name="_Toc336033188"/>
                        <w:bookmarkStart w:id="3940" w:name="_Toc336910404"/>
                        <w:bookmarkStart w:id="3941" w:name="_Toc336910545"/>
                        <w:bookmarkStart w:id="3942" w:name="_Toc338625004"/>
                        <w:bookmarkStart w:id="3943" w:name="_Toc338625231"/>
                        <w:bookmarkStart w:id="3944" w:name="_Toc338625592"/>
                        <w:bookmarkStart w:id="3945" w:name="_Toc338691213"/>
                        <w:bookmarkStart w:id="3946" w:name="_Toc341210681"/>
                        <w:r w:rsidRPr="00F21E8B">
                          <w:t xml:space="preserve">Figure </w:t>
                        </w:r>
                        <w:r>
                          <w:t>8.29</w:t>
                        </w:r>
                        <w:r w:rsidRPr="00F21E8B">
                          <w:t>: Overall power system single line diagram of implemented setup in the real-time software</w:t>
                        </w:r>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p>
                      <w:p w:rsidR="00DE648D" w:rsidRPr="00065E51" w:rsidRDefault="00DE648D" w:rsidP="00CA3E3C">
                        <w:pPr>
                          <w:rPr>
                            <w:sz w:val="28"/>
                            <w:szCs w:val="28"/>
                          </w:rPr>
                        </w:pPr>
                      </w:p>
                    </w:txbxContent>
                  </v:textbox>
                </v:shape>
                <v:shape id="Text Box 8780" o:spid="_x0000_s4245" type="#_x0000_t202" style="position:absolute;left:31229;top:31280;width:2692;height:16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SvSr4A&#10;AADcAAAADwAAAGRycy9kb3ducmV2LnhtbERPyw7BQBTdS/zD5EpshCkLoQzxiMfGoviAm87VNjp3&#10;ms6gfL1ZSCxPznu+bEwpnlS7wrKC4SACQZxaXXCm4HrZ9ScgnEfWWFomBW9ysFy0W3OMtX1xQs+z&#10;z0QIYRejgtz7KpbSpTkZdANbEQfuZmuDPsA6k7rGVwg3pRxF0VgaLDg05FjRJqf0fn4YBbRK7Od0&#10;d3uTrLeb/a1g6smDUt1Os5qB8NT4v/jnPmoFo2lYG86EIyA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KUr0q+AAAA3AAAAA8AAAAAAAAAAAAAAAAAmAIAAGRycy9kb3ducmV2&#10;LnhtbFBLBQYAAAAABAAEAPUAAACDAwAAAAA=&#10;" filled="f" stroked="f">
                  <v:textbox inset="0,0,0,0">
                    <w:txbxContent>
                      <w:p w:rsidR="00DE648D" w:rsidRPr="0072415F" w:rsidRDefault="00DE648D" w:rsidP="00CA3E3C">
                        <w:pPr>
                          <w:rPr>
                            <w:color w:val="3648F8"/>
                            <w:szCs w:val="16"/>
                          </w:rPr>
                        </w:pPr>
                        <w:r>
                          <w:rPr>
                            <w:color w:val="3648F8"/>
                            <w:szCs w:val="16"/>
                          </w:rPr>
                          <w:t>-V-</w:t>
                        </w:r>
                      </w:p>
                    </w:txbxContent>
                  </v:textbox>
                </v:shape>
                <v:oval id="Oval 8781" o:spid="_x0000_s4246" style="position:absolute;left:59550;top:21488;width:3226;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8GzsUA&#10;AADcAAAADwAAAGRycy9kb3ducmV2LnhtbESPwWrDMBBE74X8g9hAb7WcHFrbiRJCIaQHQ6nbD1is&#10;jW1srRxJjd1+fRUI9DjMzBtmu5/NIK7kfGdZwSpJQRDXVnfcKPj6PD5lIHxA1jhYJgU/5GG/Wzxs&#10;sdB24g+6VqEREcK+QAVtCGMhpa9bMugTOxJH72ydwRCla6R2OEW4GeQ6TZ+lwY7jQosjvbZU99W3&#10;UeC6335eXcbpdCpf3kNWZkN/zJR6XM6HDYhAc/gP39tvWsE6z+F2Jh4Bu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wbOxQAAANwAAAAPAAAAAAAAAAAAAAAAAJgCAABkcnMv&#10;ZG93bnJldi54bWxQSwUGAAAAAAQABAD1AAAAigMAAAAA&#10;" filled="f">
                  <v:textbox inset="0,0,0,0">
                    <w:txbxContent>
                      <w:p w:rsidR="00DE648D" w:rsidRPr="00065E51" w:rsidRDefault="00DE648D" w:rsidP="00CA3E3C">
                        <w:pPr>
                          <w:spacing w:line="240" w:lineRule="auto"/>
                          <w:jc w:val="center"/>
                          <w:rPr>
                            <w:rFonts w:cstheme="majorBidi"/>
                            <w:sz w:val="12"/>
                          </w:rPr>
                        </w:pPr>
                        <w:r w:rsidRPr="00065E51">
                          <w:rPr>
                            <w:rFonts w:cstheme="majorBidi"/>
                            <w:sz w:val="12"/>
                          </w:rPr>
                          <w:t>PV Source</w:t>
                        </w:r>
                      </w:p>
                    </w:txbxContent>
                  </v:textbox>
                </v:oval>
                <v:rect id="Rectangle 8782" o:spid="_x0000_s4247" style="position:absolute;left:54756;top:22193;width:3956;height:16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m6tL8A&#10;AADcAAAADwAAAGRycy9kb3ducmV2LnhtbERPy2oCMRTdF/oP4Rbc1aQKtYxGKYLgSvGx6e46uU7G&#10;Tm6mSXTGv28WgsvDec8WvWvEjUKsPWv4GCoQxKU3NVcajofV+xeImJANNp5Jw50iLOavLzMsjO94&#10;R7d9qkQO4VigBptSW0gZS0sO49C3xJk7++AwZRgqaQJ2Odw1cqTUp3RYc26w2NLSUvm7vzoNu5/A&#10;k2i7v42i7lTjcnThrdN68NZ/T0Ek6tNT/HCvjYaxyvPzmXwE5Pw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ibq0vwAAANwAAAAPAAAAAAAAAAAAAAAAAJgCAABkcnMvZG93bnJl&#10;di54bWxQSwUGAAAAAAQABAD1AAAAhAMAAAAA&#10;" filled="f">
                  <v:textbox inset="0,0,0,0">
                    <w:txbxContent>
                      <w:p w:rsidR="00DE648D" w:rsidRPr="00065E51" w:rsidRDefault="00DE648D" w:rsidP="00CA3E3C">
                        <w:pPr>
                          <w:spacing w:line="240" w:lineRule="auto"/>
                          <w:jc w:val="center"/>
                          <w:rPr>
                            <w:rFonts w:cstheme="majorBidi"/>
                            <w:sz w:val="10"/>
                            <w:szCs w:val="10"/>
                          </w:rPr>
                        </w:pPr>
                        <w:r w:rsidRPr="00065E51">
                          <w:rPr>
                            <w:rFonts w:cstheme="majorBidi"/>
                            <w:sz w:val="10"/>
                            <w:szCs w:val="10"/>
                          </w:rPr>
                          <w:t>DC-DC Convertor</w:t>
                        </w:r>
                      </w:p>
                    </w:txbxContent>
                  </v:textbox>
                </v:rect>
                <v:shape id="AutoShape 8783" o:spid="_x0000_s4248" type="#_x0000_t32" style="position:absolute;left:58674;top:22675;width:927;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BJucYAAADcAAAADwAAAGRycy9kb3ducmV2LnhtbESPT2sCMRTE7wW/Q3hCL0Wz29Iiq1HW&#10;glALHvx3f26em+DmZbuJuv32TaHQ4zAzv2Fmi9414kZdsJ4V5OMMBHHlteVawWG/Gk1AhIissfFM&#10;Cr4pwGI+eJhhof2dt3TbxVokCIcCFZgY20LKUBlyGMa+JU7e2XcOY5JdLXWH9wR3jXzOsjfp0HJa&#10;MNjSu6Hqsrs6BZt1vixPxq4/t19287oqm2v9dFTqcdiXUxCR+vgf/mt/aAUvWQ6/Z9IRkPM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jgSbnGAAAA3AAAAA8AAAAAAAAA&#10;AAAAAAAAoQIAAGRycy9kb3ducmV2LnhtbFBLBQYAAAAABAAEAPkAAACUAwAAAAA=&#10;"/>
                <v:shape id="AutoShape 8784" o:spid="_x0000_s4249" type="#_x0000_t32" style="position:absolute;left:58674;top:23291;width:927;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LXzsUAAADcAAAADwAAAGRycy9kb3ducmV2LnhtbESPQWsCMRSE74L/ITzBi9SsiqVsjbIV&#10;BC140Lb3181zE9y8bDdRt/++KQgeh5n5hlmsOleLK7XBelYwGWcgiEuvLVcKPj82Ty8gQkTWWHsm&#10;Bb8UYLXs9xaYa3/jA12PsRIJwiFHBSbGJpcylIYchrFviJN38q3DmGRbSd3iLcFdLadZ9iwdWk4L&#10;BhtaGyrPx4tTsN9N3opvY3fvhx+7n2+K+lKNvpQaDrriFUSkLj7C9/ZWK5hlU/g/k46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DLXzsUAAADcAAAADwAAAAAAAAAA&#10;AAAAAAChAgAAZHJzL2Rvd25yZXYueG1sUEsFBgAAAAAEAAQA+QAAAJMDAAAAAA==&#10;"/>
                <v:shape id="AutoShape 8785" o:spid="_x0000_s4250" type="#_x0000_t32" style="position:absolute;left:52393;top:22720;width:2337;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35yVcYAAADcAAAADwAAAGRycy9kb3ducmV2LnhtbESPT2sCMRTE7wW/Q3hCL6VmrVRka5S1&#10;IFTBg396f908N8HNy7qJuv32jVDwOMzMb5jpvHO1uFIbrGcFw0EGgrj02nKl4LBfvk5AhIissfZM&#10;Cn4pwHzWe5pirv2Nt3TdxUokCIccFZgYm1zKUBpyGAa+IU7e0bcOY5JtJXWLtwR3tXzLsrF0aDkt&#10;GGzo01B52l2cgs1quCh+jF2tt2e7eV8W9aV6+Vbqud8VHyAidfER/m9/aQWjbAT3M+kI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d+clXGAAAA3AAAAA8AAAAAAAAA&#10;AAAAAAAAoQIAAGRycy9kb3ducmV2LnhtbFBLBQYAAAAABAAEAPkAAACUAwAAAAA=&#10;"/>
                <v:shape id="AutoShape 8786" o:spid="_x0000_s4251" type="#_x0000_t32" style="position:absolute;left:51746;top:23380;width:2984;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fqIcYAAADcAAAADwAAAGRycy9kb3ducmV2LnhtbESPQWsCMRSE7wX/Q3iCl1KzWi1lNcpW&#10;EFTwoG3vz83rJnTzst1E3f77piB4HGbmG2a+7FwtLtQG61nBaJiBIC69tlwp+HhfP72CCBFZY+2Z&#10;FPxSgOWi9zDHXPsrH+hyjJVIEA45KjAxNrmUoTTkMAx9Q5y8L986jEm2ldQtXhPc1XKcZS/SoeW0&#10;YLChlaHy+3h2Cvbb0VtxMna7O/zY/XRd1Ofq8VOpQb8rZiAidfEevrU3WsFzNoH/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iX6iHGAAAA3AAAAA8AAAAAAAAA&#10;AAAAAAAAoQIAAGRycy9kb3ducmV2LnhtbFBLBQYAAAAABAAEAPkAAACUAwAAAAA=&#10;"/>
                <v:shape id="Text Box 8787" o:spid="_x0000_s4252" type="#_x0000_t202" style="position:absolute;left:50177;top:11931;width:3728;height:2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tqksUA&#10;AADcAAAADwAAAGRycy9kb3ducmV2LnhtbESPQWvCQBSE74L/YXlCL2I2sTTY1FWKWCi9NXrx9th9&#10;TUKzb0N2m6T++m5B8DjMzDfMdj/ZVgzU+8axgixJQRBrZxquFJxPb6sNCB+QDbaOScEvedjv5rMt&#10;FsaN/ElDGSoRIewLVFCH0BVSel2TRZ+4jjh6X663GKLsK2l6HCPctnKdprm02HBcqLGjQ036u/yx&#10;CvLp2C0/nmk9XnU78OWaZYEypR4W0+sLiEBTuIdv7Xej4DF9gv8z8QjI3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q2qSxQAAANwAAAAPAAAAAAAAAAAAAAAAAJgCAABkcnMv&#10;ZG93bnJldi54bWxQSwUGAAAAAAQABAD1AAAAigMAAAAA&#10;" filled="f" stroked="f">
                  <v:textbox style="mso-fit-shape-to-text:t" inset="0,0,0,0">
                    <w:txbxContent>
                      <w:p w:rsidR="00DE648D" w:rsidRPr="00065E51" w:rsidRDefault="00DE648D" w:rsidP="00CA3E3C">
                        <w:pPr>
                          <w:rPr>
                            <w:rFonts w:cstheme="majorBidi"/>
                            <w:sz w:val="14"/>
                          </w:rPr>
                        </w:pPr>
                        <w:r w:rsidRPr="00065E51">
                          <w:rPr>
                            <w:rFonts w:cstheme="majorBidi"/>
                            <w:sz w:val="14"/>
                          </w:rPr>
                          <w:t>DC Bus</w:t>
                        </w:r>
                      </w:p>
                    </w:txbxContent>
                  </v:textbox>
                </v:shape>
                <v:rect id="Rectangle 8788" o:spid="_x0000_s4253" style="position:absolute;left:46774;top:17957;width:4343;height:2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yHW8IA&#10;AADcAAAADwAAAGRycy9kb3ducmV2LnhtbESPQWsCMRSE7wX/Q3hCbzXRgpXVKCIUerJovXh7bp6b&#10;1c3LmkR3+++bQqHHYWa+YRar3jXiQSHWnjWMRwoEcelNzZWGw9f7ywxETMgGG8+k4ZsirJaDpwUW&#10;xne8o8c+VSJDOBaowabUFlLG0pLDOPItcfbOPjhMWYZKmoBdhrtGTpSaSoc15wWLLW0sldf93WnY&#10;HQO/Rdvdtoq6U42byYU/ndbPw349B5GoT//hv/aH0fCqpvB7Jh8Buf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LIdbwgAAANwAAAAPAAAAAAAAAAAAAAAAAJgCAABkcnMvZG93&#10;bnJldi54bWxQSwUGAAAAAAQABAD1AAAAhwMAAAAA&#10;" filled="f">
                  <v:textbox inset="0,0,0,0">
                    <w:txbxContent>
                      <w:p w:rsidR="00DE648D" w:rsidRPr="00065E51" w:rsidRDefault="00DE648D" w:rsidP="00CA3E3C">
                        <w:pPr>
                          <w:spacing w:line="240" w:lineRule="auto"/>
                          <w:jc w:val="center"/>
                          <w:rPr>
                            <w:rFonts w:cstheme="majorBidi"/>
                            <w:sz w:val="10"/>
                          </w:rPr>
                        </w:pPr>
                        <w:r w:rsidRPr="00065E51">
                          <w:rPr>
                            <w:rFonts w:cstheme="majorBidi"/>
                            <w:sz w:val="10"/>
                          </w:rPr>
                          <w:t xml:space="preserve">Bi-directional </w:t>
                        </w:r>
                      </w:p>
                      <w:p w:rsidR="00DE648D" w:rsidRPr="00065E51" w:rsidRDefault="00DE648D" w:rsidP="00CA3E3C">
                        <w:pPr>
                          <w:spacing w:line="240" w:lineRule="auto"/>
                          <w:jc w:val="center"/>
                          <w:rPr>
                            <w:rFonts w:cstheme="majorBidi"/>
                            <w:sz w:val="10"/>
                          </w:rPr>
                        </w:pPr>
                        <w:r w:rsidRPr="00065E51">
                          <w:rPr>
                            <w:rFonts w:cstheme="majorBidi"/>
                            <w:sz w:val="10"/>
                          </w:rPr>
                          <w:t>AC-DC Convertor</w:t>
                        </w:r>
                      </w:p>
                    </w:txbxContent>
                  </v:textbox>
                </v:rect>
                <v:shape id="AutoShape 8789" o:spid="_x0000_s4254" type="#_x0000_t32" style="position:absolute;left:61849;top:15405;width:927;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0VsYAAADcAAAADwAAAGRycy9kb3ducmV2LnhtbESPQWsCMRSE7wX/Q3iCl1KzWrRlNcpW&#10;EFTwoG3vz83rJnTzst1E3f77piB4HGbmG2a+7FwtLtQG61nBaJiBIC69tlwp+HhfP72CCBFZY+2Z&#10;FPxSgOWi9zDHXPsrH+hyjJVIEA45KjAxNrmUoTTkMAx9Q5y8L986jEm2ldQtXhPc1XKcZVPp0HJa&#10;MNjQylD5fTw7Bfvt6K04GbvdHX7sfrIu6nP1+KnUoN8VMxCRungP39obreA5e4H/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hFdFbGAAAA3AAAAA8AAAAAAAAA&#10;AAAAAAAAoQIAAGRycy9kb3ducmV2LnhtbFBLBQYAAAAABAAEAPkAAACUAwAAAAA=&#10;"/>
                <v:shape id="AutoShape 8790" o:spid="_x0000_s4255" type="#_x0000_t32" style="position:absolute;left:61849;top:16535;width:927;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rgJMIAAADcAAAADwAAAGRycy9kb3ducmV2LnhtbERPTWsCMRC9C/0PYQpeRLMqlbI1yioI&#10;WvCg1vt0M92EbibrJur675tDwePjfc+XnavFjdpgPSsYjzIQxKXXlisFX6fN8B1EiMgaa8+k4EEB&#10;louX3hxz7e98oNsxViKFcMhRgYmxyaUMpSGHYeQb4sT9+NZhTLCtpG7xnsJdLSdZNpMOLacGgw2t&#10;DZW/x6tTsN+NV8W3sbvPw8Xu3zZFfa0GZ6X6r13xASJSF5/if/dWK5hmaW06k46AX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drgJMIAAADcAAAADwAAAAAAAAAAAAAA&#10;AAChAgAAZHJzL2Rvd25yZXYueG1sUEsFBgAAAAAEAAQA+QAAAJADAAAAAA==&#10;"/>
                <v:shape id="AutoShape 8791" o:spid="_x0000_s4256" type="#_x0000_t32" style="position:absolute;left:61849;top:15944;width:927;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ZFv8YAAADcAAAADwAAAGRycy9kb3ducmV2LnhtbESPQWsCMRSE7wX/Q3iCl1KzWpR2NcpW&#10;EFTwoG3vz83rJnTzst1E3f77piB4HGbmG2a+7FwtLtQG61nBaJiBIC69tlwp+HhfP72ACBFZY+2Z&#10;FPxSgOWi9zDHXPsrH+hyjJVIEA45KjAxNrmUoTTkMAx9Q5y8L986jEm2ldQtXhPc1XKcZVPp0HJa&#10;MNjQylD5fTw7Bfvt6K04GbvdHX7sfrIu6nP1+KnUoN8VMxCRungP39obreA5e4X/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aWRb/GAAAA3AAAAA8AAAAAAAAA&#10;AAAAAAAAoQIAAGRycy9kb3ducmV2LnhtbFBLBQYAAAAABAAEAPkAAACUAwAAAAA=&#10;"/>
                <v:oval id="Oval 8792" o:spid="_x0000_s4257" style="position:absolute;left:62572;top:14770;width:2629;height:2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ejlMEA&#10;AADcAAAADwAAAGRycy9kb3ducmV2LnhtbERPy4rCMBTdD8w/hDvgbkyroKUaZRBEF4L4+IBLc6ct&#10;bW5qEm31681iYJaH816uB9OKBzlfW1aQjhMQxIXVNZcKrpftdwbCB2SNrWVS8CQP69XnxxJzbXs+&#10;0eMcShFD2OeooAqhy6X0RUUG/dh2xJH7tc5giNCVUjvsY7hp5SRJZtJgzbGhwo42FRXN+W4UuPrV&#10;DOmt63e7w/wYskPWNttMqdHX8LMAEWgI/+I/914rmKZxfjwTj4B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73o5TBAAAA3AAAAA8AAAAAAAAAAAAAAAAAmAIAAGRycy9kb3du&#10;cmV2LnhtbFBLBQYAAAAABAAEAPUAAACGAwAAAAA=&#10;" filled="f">
                  <v:textbox inset="0,0,0,0">
                    <w:txbxContent>
                      <w:p w:rsidR="00DE648D" w:rsidRPr="00D66C2F" w:rsidRDefault="00DE648D" w:rsidP="00CA3E3C">
                        <w:pPr>
                          <w:spacing w:line="240" w:lineRule="auto"/>
                          <w:jc w:val="center"/>
                          <w:rPr>
                            <w:sz w:val="10"/>
                          </w:rPr>
                        </w:pPr>
                        <w:r w:rsidRPr="00D66C2F">
                          <w:rPr>
                            <w:sz w:val="10"/>
                          </w:rPr>
                          <w:t>AC Load</w:t>
                        </w:r>
                      </w:p>
                    </w:txbxContent>
                  </v:textbox>
                </v:oval>
                <v:roundrect id="AutoShape 8793" o:spid="_x0000_s4258" style="position:absolute;left:58807;top:14408;width:3042;height:304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WtgsUA&#10;AADcAAAADwAAAGRycy9kb3ducmV2LnhtbESPQWsCMRSE74X+h/AKvdXsWlxkNUoRCuKptaLs7bF5&#10;ZtduXrZJqtt/bwShx2FmvmHmy8F24kw+tI4V5KMMBHHtdMtGwe7r/WUKIkRkjZ1jUvBHAZaLx4c5&#10;ltpd+JPO22hEgnAoUUETY19KGeqGLIaR64mTd3TeYkzSG6k9XhLcdnKcZYW02HJaaLCnVUP19/bX&#10;Kqj2xdhPqgNvNqtqPRT9hzn9GKWen4a3GYhIQ/wP39trreA1z+F2Jh0Bu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xa2CxQAAANwAAAAPAAAAAAAAAAAAAAAAAJgCAABkcnMv&#10;ZG93bnJldi54bWxQSwUGAAAAAAQABAD1AAAAigMAAAAA&#10;" filled="f"/>
                <v:shape id="AutoShape 8794" o:spid="_x0000_s4259" type="#_x0000_t32" style="position:absolute;left:59347;top:16440;width:908;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tBE8YAAADcAAAADwAAAGRycy9kb3ducmV2LnhtbESPQWsCMRSE74X+h/AKvRTNrqVFVqNs&#10;C0IVPGj1/tw8N8HNy3YTdfvvG6HgcZiZb5jpvHeNuFAXrGcF+TADQVx5bblWsPteDMYgQkTW2Hgm&#10;Bb8UYD57fJhiof2VN3TZxlokCIcCFZgY20LKUBlyGIa+JU7e0XcOY5JdLXWH1wR3jRxl2bt0aDkt&#10;GGzp01B12p6dgvUy/ygPxi5Xmx+7fluUzbl+2Sv1/NSXExCR+ngP/7e/tILXfAS3M+kI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3rQRPGAAAA3AAAAA8AAAAAAAAA&#10;AAAAAAAAoQIAAGRycy9kb3ducmV2LnhtbFBLBQYAAAAABAAEAPkAAACUAwAAAAA=&#10;"/>
                <v:shape id="AutoShape 8795" o:spid="_x0000_s4260" type="#_x0000_t32" style="position:absolute;left:59347;top:16681;width:908;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fkiMYAAADcAAAADwAAAGRycy9kb3ducmV2LnhtbESPQWsCMRSE7wX/Q3hCL0WzW2mR1Shr&#10;QagFD1q9Pzevm9DNy7qJuv33TaHgcZiZb5j5sneNuFIXrGcF+TgDQVx5bblWcPhcj6YgQkTW2Hgm&#10;BT8UYLkYPMyx0P7GO7ruYy0ShEOBCkyMbSFlqAw5DGPfEifvy3cOY5JdLXWHtwR3jXzOslfp0HJa&#10;MNjSm6Hqe39xCrabfFWejN187M52+7Ium0v9dFTqcdiXMxCR+ngP/7fftYJJPoG/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Kn5IjGAAAA3AAAAA8AAAAAAAAA&#10;AAAAAAAAoQIAAGRycy9kb3ducmV2LnhtbFBLBQYAAAAABAAEAPkAAACUAwAAAAA=&#10;"/>
                <v:shape id="Freeform 8796" o:spid="_x0000_s4261" style="position:absolute;left:60356;top:14871;width:978;height:534;visibility:visible;mso-wrap-style:square;v-text-anchor:top" coordsize="15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acE8UA&#10;AADcAAAADwAAAGRycy9kb3ducmV2LnhtbESPQWvCQBSE74X+h+UVvBTdaEu0aTZSFKH0Ziri8TX7&#10;TEKzb9Psqsm/dwWhx2FmvmHSZW8acabO1ZYVTCcRCOLC6ppLBbvvzXgBwnlkjY1lUjCQg2X2+JBi&#10;ou2Ft3TOfSkChF2CCirv20RKV1Rk0E1sSxy8o+0M+iC7UuoOLwFuGjmLolgarDksVNjSqqLiNz8Z&#10;BfHPW/s85319/DKHIdoOMebrP6VGT/3HOwhPvf8P39ufWsHL9BVuZ8IRkN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xpwTxQAAANwAAAAPAAAAAAAAAAAAAAAAAJgCAABkcnMv&#10;ZG93bnJldi54bWxQSwUGAAAAAAQABAD1AAAAigMAAAAA&#10;" path="m,53c7,,11,9,63,16v7,30,15,47,37,68c130,77,129,79,142,53v12,-24,11,-8,11,-21e" filled="f">
                  <v:path arrowok="t" o:connecttype="custom" o:connectlocs="0,33655;40005,10160;63500,53340;90170,33655;97155,20320" o:connectangles="0,0,0,0,0"/>
                </v:shape>
                <v:shape id="AutoShape 8797" o:spid="_x0000_s4262" type="#_x0000_t32" style="position:absolute;left:59137;top:14579;width:2521;height:269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gLZZ8YAAADcAAAADwAAAGRycy9kb3ducmV2LnhtbESPQWsCMRSE70L/Q3iFXkSzW1HK1ihr&#10;QagFD2q9v25eN6Gbl3UTdf33TaHgcZiZb5j5sneNuFAXrGcF+TgDQVx5bblW8HlYj15AhIissfFM&#10;Cm4UYLl4GMyx0P7KO7rsYy0ShEOBCkyMbSFlqAw5DGPfEifv23cOY5JdLXWH1wR3jXzOspl0aDkt&#10;GGzpzVD1sz87BdtNviq/jN187E52O12XzbkeHpV6euzLVxCR+ngP/7fftYJJPoW/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IC2WfGAAAA3AAAAA8AAAAAAAAA&#10;AAAAAAAAoQIAAGRycy9kb3ducmV2LnhtbFBLBQYAAAAABAAEAPkAAACUAwAAAAA=&#10;"/>
                <v:rect id="Rectangle 8798" o:spid="_x0000_s4263" style="position:absolute;left:53968;top:15144;width:3035;height:16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URhsQA&#10;AADcAAAADwAAAGRycy9kb3ducmV2LnhtbESPT2sCMRTE70K/Q3iF3jS7FlRW41IEwVOLfy7enpvn&#10;ZnXzsk1Sd/vtm0Khx2FmfsOsysG24kE+NI4V5JMMBHHldMO1gtNxO16ACBFZY+uYFHxTgHL9NFph&#10;oV3Pe3ocYi0ShEOBCkyMXSFlqAxZDBPXESfv6rzFmKSvpfbYJ7ht5TTLZtJiw2nBYEcbQ9X98GUV&#10;7M+e58H0n+8Z9ZcGN9Mbf1ilXp6HtyWISEP8D/+1d1rBaz6D3zPpCM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1EYbEAAAA3AAAAA8AAAAAAAAAAAAAAAAAmAIAAGRycy9k&#10;b3ducmV2LnhtbFBLBQYAAAAABAAEAPUAAACJAwAAAAA=&#10;" filled="f">
                  <v:textbox inset="0,0,0,0">
                    <w:txbxContent>
                      <w:p w:rsidR="00DE648D" w:rsidRPr="00065E51" w:rsidRDefault="00DE648D" w:rsidP="00CA3E3C">
                        <w:pPr>
                          <w:spacing w:line="240" w:lineRule="auto"/>
                          <w:jc w:val="center"/>
                          <w:rPr>
                            <w:rFonts w:cstheme="majorBidi"/>
                            <w:sz w:val="10"/>
                            <w:szCs w:val="10"/>
                          </w:rPr>
                        </w:pPr>
                        <w:r w:rsidRPr="00065E51">
                          <w:rPr>
                            <w:rFonts w:cstheme="majorBidi"/>
                            <w:sz w:val="10"/>
                            <w:szCs w:val="10"/>
                          </w:rPr>
                          <w:t>DC-DC Convertor</w:t>
                        </w:r>
                      </w:p>
                    </w:txbxContent>
                  </v:textbox>
                </v:rect>
                <v:shape id="AutoShape 8799" o:spid="_x0000_s4264" type="#_x0000_t32" style="position:absolute;left:52393;top:15589;width:1512;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zii8YAAADcAAAADwAAAGRycy9kb3ducmV2LnhtbESPT2sCMRTE74V+h/AKvRTNrqVVtkbZ&#10;CkItePDf/XXzugndvGw3Ubff3ghCj8PM/IaZznvXiBN1wXpWkA8zEMSV15ZrBfvdcjABESKyxsYz&#10;KfijAPPZ/d0UC+3PvKHTNtYiQTgUqMDE2BZShsqQwzD0LXHyvn3nMCbZ1VJ3eE5w18hRlr1Kh5bT&#10;gsGWFoaqn+3RKViv8vfyy9jV5+bXrl+WZXOsnw5KPT705RuISH38D9/aH1rBcz6G65l0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2c4ovGAAAA3AAAAA8AAAAAAAAA&#10;AAAAAAAAoQIAAGRycy9kb3ducmV2LnhtbFBLBQYAAAAABAAEAPkAAACUAwAAAAA=&#10;"/>
                <v:shape id="AutoShape 8800" o:spid="_x0000_s4265" type="#_x0000_t32" style="position:absolute;left:51777;top:16281;width:2128;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N2+cMAAADcAAAADwAAAGRycy9kb3ducmV2LnhtbERPz2vCMBS+D/wfwhO8jJnWsTE6o1RB&#10;UMGD3XZ/a96asOalNlG7/94cBh4/vt/z5eBacaE+WM8K8mkGgrj22nKj4PNj8/QGIkRkja1nUvBH&#10;AZaL0cMcC+2vfKRLFRuRQjgUqMDE2BVShtqQwzD1HXHifnzvMCbYN1L3eE3hrpWzLHuVDi2nBoMd&#10;rQ3Vv9XZKTjs8lX5bexufzzZw8umbM/N45dSk/FQvoOINMS7+N+91Qqe87Q2nUlHQC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wDdvnDAAAA3AAAAA8AAAAAAAAAAAAA&#10;AAAAoQIAAGRycy9kb3ducmV2LnhtbFBLBQYAAAAABAAEAPkAAACRAwAAAAA=&#10;"/>
                <v:shape id="AutoShape 8801" o:spid="_x0000_s4266" type="#_x0000_t32" style="position:absolute;left:57003;top:16262;width:1728;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0/TYsYAAADcAAAADwAAAGRycy9kb3ducmV2LnhtbESPT2sCMRTE74V+h/AKvRTNrqVFt0bZ&#10;CkItePDf/XXzugndvGw3Ubff3ghCj8PM/IaZznvXiBN1wXpWkA8zEMSV15ZrBfvdcjAGESKyxsYz&#10;KfijAPPZ/d0UC+3PvKHTNtYiQTgUqMDE2BZShsqQwzD0LXHyvn3nMCbZ1VJ3eE5w18hRlr1Kh5bT&#10;gsGWFoaqn+3RKViv8vfyy9jV5+bXrl+WZXOsnw5KPT705RuISH38D9/aH1rBcz6B65l0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NP02LGAAAA3AAAAA8AAAAAAAAA&#10;AAAAAAAAoQIAAGRycy9kb3ducmV2LnhtbFBLBQYAAAAABAAEAPkAAACUAwAAAAA=&#10;"/>
                <v:shape id="AutoShape 8802" o:spid="_x0000_s4267" type="#_x0000_t32" style="position:absolute;left:57042;top:15506;width:1746;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TrPccAAADdAAAADwAAAGRycy9kb3ducmV2LnhtbESPT0sDMRDF74LfIUzBi7TZSpWyNi2r&#10;ULBCD/3jfdyMm9DNZN2k7frtnYPgbYb35r3fLFZDaNWF+uQjG5hOClDEdbSeGwPHw3o8B5UyssU2&#10;Mhn4oQSr5e3NAksbr7yjyz43SkI4lWjA5dyVWqfaUcA0iR2xaF+xD5hl7Rtte7xKeGj1Q1E86YCe&#10;pcFhR6+O6tP+HAxsN9OX6tP5zfvu228f11V7bu4/jLkbDdUzqExD/jf/Xb9ZwZ/NhF++kRH0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cxOs9xwAAAN0AAAAPAAAAAAAA&#10;AAAAAAAAAKECAABkcnMvZG93bnJldi54bWxQSwUGAAAAAAQABAD5AAAAlQMAAAAA&#10;"/>
                <v:rect id="Rectangle 8803" o:spid="_x0000_s4268" style="position:absolute;left:55943;top:18599;width:3035;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ff3sEA&#10;AADdAAAADwAAAGRycy9kb3ducmV2LnhtbERPTWsCMRC9F/wPYQRvNatIldUoIgieFLWX3sbNuFnd&#10;TNYkutt/3xQKvc3jfc5i1dlavMiHyrGC0TADQVw4XXGp4PO8fZ+BCBFZY+2YFHxTgNWy97bAXLuW&#10;j/Q6xVKkEA45KjAxNrmUoTBkMQxdQ5y4q/MWY4K+lNpjm8JtLcdZ9iEtVpwaDDa0MVTcT0+r4Pjl&#10;eRpM+9hn1F4q3IxvfLBKDfrdeg4iUhf/xX/unU7zJ5MR/H6TTpD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QX397BAAAA3QAAAA8AAAAAAAAAAAAAAAAAmAIAAGRycy9kb3du&#10;cmV2LnhtbFBLBQYAAAAABAAEAPUAAACGAwAAAAA=&#10;" filled="f">
                  <v:textbox inset="0,0,0,0">
                    <w:txbxContent>
                      <w:p w:rsidR="00DE648D" w:rsidRPr="00065E51" w:rsidRDefault="00DE648D" w:rsidP="00CA3E3C">
                        <w:pPr>
                          <w:jc w:val="center"/>
                          <w:rPr>
                            <w:rFonts w:cstheme="majorBidi"/>
                            <w:sz w:val="10"/>
                            <w:szCs w:val="10"/>
                          </w:rPr>
                        </w:pPr>
                        <w:r w:rsidRPr="00065E51">
                          <w:rPr>
                            <w:rFonts w:cstheme="majorBidi"/>
                            <w:sz w:val="10"/>
                            <w:szCs w:val="10"/>
                          </w:rPr>
                          <w:t>DC Load</w:t>
                        </w:r>
                      </w:p>
                    </w:txbxContent>
                  </v:textbox>
                </v:rect>
                <v:shape id="AutoShape 8804" o:spid="_x0000_s4269" type="#_x0000_t32" style="position:absolute;left:57365;top:15513;width:7;height:307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1rQ0cQAAADdAAAADwAAAGRycy9kb3ducmV2LnhtbERPS2sCMRC+F/wPYQq9FM0qKrI1yloQ&#10;asGDr/u4mW5CN5PtJur23zcFwdt8fM+ZLztXiyu1wXpWMBxkIIhLry1XCo6HdX8GIkRkjbVnUvBL&#10;AZaL3tMcc+1vvKPrPlYihXDIUYGJscmlDKUhh2HgG+LEffnWYUywraRu8ZbCXS1HWTaVDi2nBoMN&#10;vRsqv/cXp2C7Ga6Ks7Gbz92P3U7WRX2pXk9KvTx3xRuISF18iO/uD53mj8cj+P8mnSA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WtDRxAAAAN0AAAAPAAAAAAAAAAAA&#10;AAAAAKECAABkcnMvZG93bnJldi54bWxQSwUGAAAAAAQABAD5AAAAkgMAAAAA&#10;"/>
                <v:shape id="AutoShape 8805" o:spid="_x0000_s4270" type="#_x0000_t32" style="position:absolute;left:57931;top:16275;width:6;height:222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Z1SsQAAADdAAAADwAAAGRycy9kb3ducmV2LnhtbERPTWsCMRC9F/wPYQQvpWa1WsrWKKsg&#10;VMGD2t6nm+kmuJmsm6jbf28Khd7m8T5ntuhcLa7UButZwWiYgSAuvbZcKfg4rp9eQYSIrLH2TAp+&#10;KMBi3nuYYa79jfd0PcRKpBAOOSowMTa5lKE05DAMfUOcuG/fOowJtpXULd5SuKvlOMtepEPLqcFg&#10;QytD5elwcQp2m9Gy+DJ2s92f7W66LupL9fip1KDfFW8gInXxX/znftdp/mTyDL/fpBPk/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FnVKxAAAAN0AAAAPAAAAAAAAAAAA&#10;AAAAAKECAABkcnMvZG93bnJldi54bWxQSwUGAAAAAAQABAD5AAAAkgMAAAAA&#10;"/>
                <v:shape id="Text Box 8806" o:spid="_x0000_s4271" type="#_x0000_t202" style="position:absolute;left:22688;top:22256;width:883;height:52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YBi8QA&#10;AADdAAAADwAAAGRycy9kb3ducmV2LnhtbERPTWsCMRC9F/wPYQq91WxlLe3WKK1Q1B4EbcXrsJlu&#10;VjeTJYm6/nsjCN7m8T5nNOlsI47kQ+1YwUs/A0FcOl1zpeDv9/v5DUSIyBobx6TgTAEm497DCAvt&#10;Tryi4zpWIoVwKFCBibEtpAylIYuh71rixP07bzEm6CupPZ5SuG3kIMtepcWaU4PBlqaGyv36YBUs&#10;zYZ/Ztl2+L4bTH25rL92i26l1NNj9/kBIlIX7+Kbe67T/DzP4fpNOkGO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GAYvEAAAA3QAAAA8AAAAAAAAAAAAAAAAAmAIAAGRycy9k&#10;b3ducmV2LnhtbFBLBQYAAAAABAAEAPUAAACJAwAAAAA=&#10;" filled="f" stroked="f">
                  <v:textbox style="layout-flow:vertical" inset="0,0,0,0">
                    <w:txbxContent>
                      <w:p w:rsidR="00DE648D" w:rsidRPr="00065E51" w:rsidRDefault="00DE648D" w:rsidP="00CA3E3C">
                        <w:pPr>
                          <w:spacing w:line="240" w:lineRule="auto"/>
                          <w:jc w:val="center"/>
                          <w:rPr>
                            <w:rFonts w:cstheme="majorBidi"/>
                            <w:sz w:val="12"/>
                          </w:rPr>
                        </w:pPr>
                        <w:r w:rsidRPr="00065E51">
                          <w:rPr>
                            <w:rFonts w:cstheme="majorBidi"/>
                            <w:sz w:val="12"/>
                          </w:rPr>
                          <w:t>Line 0180</w:t>
                        </w:r>
                      </w:p>
                    </w:txbxContent>
                  </v:textbox>
                </v:shape>
                <v:oval id="Oval 8807" o:spid="_x0000_s4272" style="position:absolute;left:11360;top:4178;width:2279;height:22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XQJMMA&#10;AADdAAAADwAAAGRycy9kb3ducmV2LnhtbERPS4vCMBC+L/gfwgje1tTdrkg1igiCXoT1gXgbm7Et&#10;NpPSxLb++40g7G0+vufMFp0pRUO1KywrGA0jEMSp1QVnCo6H9ecEhPPIGkvLpOBJDhbz3scME21b&#10;/qVm7zMRQtglqCD3vkqkdGlOBt3QVsSBu9naoA+wzqSusQ3hppRfUTSWBgsODTlWtMopve8fRkHs&#10;8Lx9FM0l212u62/bxkt72ig16HfLKQhPnf8Xv90bHebH8Q+8vgkny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QXQJMMAAADdAAAADwAAAAAAAAAAAAAAAACYAgAAZHJzL2Rv&#10;d25yZXYueG1sUEsFBgAAAAAEAAQA9QAAAIgDAAAAAA==&#10;">
                  <v:textbox inset="0,0,0,0">
                    <w:txbxContent>
                      <w:p w:rsidR="00DE648D" w:rsidRPr="00065E51" w:rsidRDefault="00DE648D" w:rsidP="00CA3E3C">
                        <w:pPr>
                          <w:jc w:val="center"/>
                          <w:rPr>
                            <w:rFonts w:cstheme="majorBidi"/>
                            <w:sz w:val="18"/>
                            <w:szCs w:val="18"/>
                          </w:rPr>
                        </w:pPr>
                        <w:r w:rsidRPr="00065E51">
                          <w:rPr>
                            <w:rFonts w:cstheme="majorBidi"/>
                            <w:sz w:val="18"/>
                            <w:szCs w:val="18"/>
                          </w:rPr>
                          <w:t>G1</w:t>
                        </w:r>
                      </w:p>
                    </w:txbxContent>
                  </v:textbox>
                </v:oval>
                <v:shape id="AutoShape 8808" o:spid="_x0000_s4273" type="#_x0000_t32" style="position:absolute;left:13493;top:5270;width:2972;height:1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MAb8MAAADdAAAADwAAAGRycy9kb3ducmV2LnhtbERPTYvCMBC9C/6HMMJeRNOKiFSjLMKC&#10;eFhY7cHjkIxt2WZSk2zt/vvNguBtHu9ztvvBtqInHxrHCvJ5BoJYO9NwpaC8fMzWIEJENtg6JgW/&#10;FGC/G4+2WBj34C/qz7ESKYRDgQrqGLtCyqBrshjmriNO3M15izFBX0nj8ZHCbSsXWbaSFhtODTV2&#10;dKhJf59/rILmVH6W/fQevV6f8qvPw+XaaqXeJsP7BkSkIb7ET/fRpPnL5Qr+v0knyN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ETAG/DAAAA3QAAAA8AAAAAAAAAAAAA&#10;AAAAoQIAAGRycy9kb3ducmV2LnhtbFBLBQYAAAAABAAEAPkAAACRAwAAAAA=&#10;"/>
                <v:shape id="AutoShape 8809" o:spid="_x0000_s4274" type="#_x0000_t32" style="position:absolute;left:18580;top:3003;width:19;height:48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1zScQAAADdAAAADwAAAGRycy9kb3ducmV2LnhtbERPTWsCMRC9F/wPYQQvpWYVtWVrlFUQ&#10;quBBbe/TzXQT3EzWTdTtv28Khd7m8T5nvuxcLW7UButZwWiYgSAuvbZcKXg/bZ5eQISIrLH2TAq+&#10;KcBy0XuYY679nQ90O8ZKpBAOOSowMTa5lKE05DAMfUOcuC/fOowJtpXULd5TuKvlOMtm0qHl1GCw&#10;obWh8ny8OgX77WhVfBq73R0udj/dFPW1evxQatDvilcQkbr4L/5zv+k0fzJ5ht9v0gly8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LXNJxAAAAN0AAAAPAAAAAAAAAAAA&#10;AAAAAKECAABkcnMvZG93bnJldi54bWxQSwUGAAAAAAQABAD5AAAAkgMAAAAA&#10;"/>
                <v:shape id="AutoShape 8810" o:spid="_x0000_s4275" type="#_x0000_t32" style="position:absolute;left:34264;top:2978;width:6;height:44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LnO8cAAADdAAAADwAAAGRycy9kb3ducmV2LnhtbESPT0sDMRDF74LfIUzBi7TZSpWyNi2r&#10;ULBCD/3jfdyMm9DNZN2k7frtnYPgbYb35r3fLFZDaNWF+uQjG5hOClDEdbSeGwPHw3o8B5UyssU2&#10;Mhn4oQSr5e3NAksbr7yjyz43SkI4lWjA5dyVWqfaUcA0iR2xaF+xD5hl7Rtte7xKeGj1Q1E86YCe&#10;pcFhR6+O6tP+HAxsN9OX6tP5zfvu228f11V7bu4/jLkbDdUzqExD/jf/Xb9ZwZ/NBFe+kRH0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isuc7xwAAAN0AAAAPAAAAAAAA&#10;AAAAAAAAAKECAABkcnMvZG93bnJldi54bWxQSwUGAAAAAAQABAD5AAAAlQMAAAAA&#10;"/>
                <v:shape id="AutoShape 8811" o:spid="_x0000_s4276" type="#_x0000_t32" style="position:absolute;left:16789;top:5295;width:17494;height: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5CoMQAAADdAAAADwAAAGRycy9kb3ducmV2LnhtbERPTWsCMRC9F/wPYQQvpWYVlXZrlFUQ&#10;quBBbe/TzXQT3EzWTdTtv28Khd7m8T5nvuxcLW7UButZwWiYgSAuvbZcKXg/bZ6eQYSIrLH2TAq+&#10;KcBy0XuYY679nQ90O8ZKpBAOOSowMTa5lKE05DAMfUOcuC/fOowJtpXULd5TuKvlOMtm0qHl1GCw&#10;obWh8ny8OgX77WhVfBq73R0udj/dFPW1evxQatDvilcQkbr4L/5zv+k0fzJ5gd9v0gly8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kKgxAAAAN0AAAAPAAAAAAAAAAAA&#10;AAAAAKECAABkcnMvZG93bnJldi54bWxQSwUGAAAAAAQABAD5AAAAkgMAAAAA&#10;"/>
                <v:oval id="Oval 8812" o:spid="_x0000_s4277" style="position:absolute;left:38195;top:5295;width:1949;height:18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vlYcYA&#10;AADdAAAADwAAAGRycy9kb3ducmV2LnhtbESPQWvCQBCF74L/YRnBm26qsZTUVUQQ7KWgthRv0+w0&#10;Cc3OhuyapP++cxC8zfDevPfNeju4WnXUhsqzgad5Aoo497biwsDH5TB7ARUissXaMxn4owDbzXi0&#10;xsz6nk/UnWOhJIRDhgbKGJtM65CX5DDMfUMs2o9vHUZZ20LbFnsJd7VeJMmzdlixNJTY0L6k/Pd8&#10;cwbSgF9vt6q7Fu/X78PS9+nOfx6NmU6G3SuoSEN8mO/XRyv46Ur45RsZQ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vlYcYAAADdAAAADwAAAAAAAAAAAAAAAACYAgAAZHJz&#10;L2Rvd25yZXYueG1sUEsFBgAAAAAEAAQA9QAAAIsDAAAAAA==&#10;">
                  <v:textbox inset="0,0,0,0">
                    <w:txbxContent>
                      <w:p w:rsidR="00DE648D" w:rsidRPr="00065E51" w:rsidRDefault="00DE648D" w:rsidP="00CA3E3C">
                        <w:pPr>
                          <w:jc w:val="center"/>
                          <w:rPr>
                            <w:rFonts w:cstheme="majorBidi"/>
                            <w:sz w:val="14"/>
                            <w:szCs w:val="16"/>
                          </w:rPr>
                        </w:pPr>
                        <w:r w:rsidRPr="00065E51">
                          <w:rPr>
                            <w:rFonts w:cstheme="majorBidi"/>
                            <w:sz w:val="14"/>
                            <w:szCs w:val="16"/>
                          </w:rPr>
                          <w:t>M1</w:t>
                        </w:r>
                      </w:p>
                    </w:txbxContent>
                  </v:textbox>
                </v:oval>
                <v:shape id="AutoShape 8813" o:spid="_x0000_s4278" type="#_x0000_t32" style="position:absolute;left:34245;top:3625;width:5182;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POScUAAADdAAAADwAAAGRycy9kb3ducmV2LnhtbERPTWvCQBC9F/oflil4qxullhqzkSJY&#10;xOKhWoLehuyYhGZnw+6q0V/fFQq9zeN9TjbvTSvO5HxjWcFomIAgLq1uuFLwvVs+v4HwAVlja5kU&#10;XMnDPH98yDDV9sJfdN6GSsQQ9ikqqEPoUil9WZNBP7QdceSO1hkMEbpKaoeXGG5aOU6SV2mw4dhQ&#10;Y0eLmsqf7cko2H9OT8W12NC6GE3XB3TG33YfSg2e+vcZiEB9+Bf/uVc6zn+ZjOH+TTxB5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HPOScUAAADdAAAADwAAAAAAAAAA&#10;AAAAAAChAgAAZHJzL2Rvd25yZXYueG1sUEsFBgAAAAAEAAQA+QAAAJMDAAAAAA==&#10;">
                  <v:stroke endarrow="block"/>
                </v:shape>
                <v:shape id="AutoShape 8814" o:spid="_x0000_s4279" type="#_x0000_t32" style="position:absolute;left:34124;top:6197;width:3925;height:1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jPdcUAAADdAAAADwAAAGRycy9kb3ducmV2LnhtbERP22rCQBB9L/QflhF8KbrpRZE0GwmW&#10;QhGKJgq+DtlpEs3Ohuyq6d93C4JvczjXSZaDacWFetdYVvA8jUAQl1Y3XCnY7z4nCxDOI2tsLZOC&#10;X3KwTB8fEoy1vXJOl8JXIoSwi1FB7X0XS+nKmgy6qe2IA/dje4M+wL6SusdrCDetfImiuTTYcGio&#10;saNVTeWpOBsF/vtpPTvmm01WMH9k2/XhlK0OSo1HQ/YOwtPg7+Kb+0uH+W+zV/j/Jpwg0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XjPdcUAAADdAAAADwAAAAAAAAAA&#10;AAAAAAChAgAAZHJzL2Rvd25yZXYueG1sUEsFBgAAAAAEAAQA+QAAAJMDAAAAAA==&#10;"/>
                <v:shape id="AutoShape 8815" o:spid="_x0000_s4280" type="#_x0000_t32" style="position:absolute;left:22733;top:7188;width:6;height:40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Z748QAAADdAAAADwAAAGRycy9kb3ducmV2LnhtbERPS2sCMRC+F/wPYQq9FM1atMjWKKsg&#10;VMGDr/u4mW5CN5N1E3X7702h0Nt8fM+ZzjtXixu1wXpWMBxkIIhLry1XCo6HVX8CIkRkjbVnUvBD&#10;Aeaz3tMUc+3vvKPbPlYihXDIUYGJscmlDKUhh2HgG+LEffnWYUywraRu8Z7CXS3fsuxdOrScGgw2&#10;tDRUfu+vTsF2PVwUZ2PXm93Fbseror5WryelXp674gNEpC7+i//cnzrNH41H8PtNOkHO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JnvjxAAAAN0AAAAPAAAAAAAAAAAA&#10;AAAAAKECAABkcnMvZG93bnJldi54bWxQSwUGAAAAAAQABAD5AAAAkgMAAAAA&#10;"/>
                <v:shape id="AutoShape 8816" o:spid="_x0000_s4281" type="#_x0000_t32" style="position:absolute;left:18599;top:7188;width:4140;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BgIxcMAAADdAAAADwAAAGRycy9kb3ducmV2LnhtbERPTWsCMRC9C/6HMEIvotktKrIaRQqF&#10;4kGo7sHjkIy7i5vJmqTr9t83hUJv83ifs90PthU9+dA4VpDPMxDE2pmGKwXl5X22BhEissHWMSn4&#10;pgD73Xi0xcK4J39Sf46VSCEcClRQx9gVUgZdk8Uwdx1x4m7OW4wJ+koaj88Ublv5mmUrabHh1FBj&#10;R2816fv5yypojuWp7KeP6PX6mF99Hi7XViv1MhkOGxCRhvgv/nN/mDR/sVzC7zfpBLn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QYCMXDAAAA3QAAAA8AAAAAAAAAAAAA&#10;AAAAoQIAAGRycy9kb3ducmV2LnhtbFBLBQYAAAAABAAEAPkAAACRAwAAAAA=&#10;"/>
                <v:shape id="AutoShape 8817" o:spid="_x0000_s4282" type="#_x0000_t32" style="position:absolute;left:24625;top:3663;width:95;height:2685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qWssMAAADdAAAADwAAAGRycy9kb3ducmV2LnhtbERPTWsCMRC9F/wPYYReimZXrMhqlFIo&#10;iAehugePQzLuLm4ma5Ku239vhEJv83ifs94OthU9+dA4VpBPMxDE2pmGKwXl6WuyBBEissHWMSn4&#10;pQDbzehljYVxd/6m/hgrkUI4FKigjrErpAy6Joth6jrixF2ctxgT9JU0Hu8p3LZylmULabHh1FBj&#10;R5816evxxypo9uWh7N9u0evlPj/7PJzOrVbqdTx8rEBEGuK/+M+9M2n+/H0Bz2/SCXL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TKlrLDAAAA3QAAAA8AAAAAAAAAAAAA&#10;AAAAoQIAAGRycy9kb3ducmV2LnhtbFBLBQYAAAAABAAEAPkAAACRAwAAAAA=&#10;"/>
                <v:shape id="AutoShape 8818" o:spid="_x0000_s4283" type="#_x0000_t32" style="position:absolute;left:18599;top:3492;width:6127;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4YzKcQAAADdAAAADwAAAGRycy9kb3ducmV2LnhtbERPTWsCMRC9F/ofwgi9FM1usSpbo5SC&#10;UDwI1T14HJLp7uJmsk3iuv33RhC8zeN9znI92Fb05EPjWEE+yUAQa2carhSUh814ASJEZIOtY1Lw&#10;TwHWq+enJRbGXfiH+n2sRArhUKCCOsaukDLomiyGieuIE/frvMWYoK+k8XhJ4baVb1k2kxYbTg01&#10;dvRVkz7tz1ZBsy13Zf/6F71ebPOjz8Ph2GqlXkbD5weISEN8iO/ub5PmT9/ncPsmnS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hjMpxAAAAN0AAAAPAAAAAAAAAAAA&#10;AAAAAKECAABkcnMvZG93bnJldi54bWxQSwUGAAAAAAQABAD5AAAAkgMAAAAA&#10;"/>
                <v:shape id="Text Box 8819" o:spid="_x0000_s4284" type="#_x0000_t202" style="position:absolute;left:39662;top:2628;width:1187;height:12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uz4MUA&#10;AADdAAAADwAAAGRycy9kb3ducmV2LnhtbESPwW7CQAxE70j9h5UrcUFlUwRVlbIgCoJy4ZC0H2Bl&#10;TRKR9UbZBQJfXx+QuNma8czzfNm7Rl2oC7VnA+/jBBRx4W3NpYG/3+3bJ6gQkS02nsnAjQIsFy+D&#10;OabWXzmjSx5LJSEcUjRQxdimWoeiIodh7Fti0Y6+cxhl7UptO7xKuGv0JEk+tMOapaHCltYVFaf8&#10;7AzQKvP3wynsXPa9We+ONdNI/xgzfO1XX6Ai9fFpflzvreBPZ4Ir38gIe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C7PgxQAAAN0AAAAPAAAAAAAAAAAAAAAAAJgCAABkcnMv&#10;ZG93bnJldi54bWxQSwUGAAAAAAQABAD1AAAAigMAAAAA&#10;" filled="f" stroked="f">
                  <v:textbox inset="0,0,0,0">
                    <w:txbxContent>
                      <w:p w:rsidR="00DE648D" w:rsidRPr="00065E51" w:rsidRDefault="00DE648D" w:rsidP="00CA3E3C">
                        <w:pPr>
                          <w:rPr>
                            <w:rFonts w:cstheme="majorBidi"/>
                            <w:sz w:val="16"/>
                            <w:szCs w:val="16"/>
                          </w:rPr>
                        </w:pPr>
                        <w:r w:rsidRPr="00065E51">
                          <w:rPr>
                            <w:rFonts w:cstheme="majorBidi"/>
                            <w:sz w:val="16"/>
                            <w:szCs w:val="16"/>
                          </w:rPr>
                          <w:t>L1</w:t>
                        </w:r>
                      </w:p>
                    </w:txbxContent>
                  </v:textbox>
                </v:shape>
                <v:shape id="Text Box 8820" o:spid="_x0000_s4285" type="#_x0000_t202" style="position:absolute;left:26968;top:4140;width:4616;height:1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cWe8IA&#10;AADdAAAADwAAAGRycy9kb3ducmV2LnhtbERPzYrCMBC+L/gOYQQvi6aKK1qN4g+6XjxUfYChGdti&#10;MylN1OrTG2Fhb/Px/c5s0ZhS3Kl2hWUF/V4Egji1uuBMwfm07Y5BOI+ssbRMCp7kYDFvfc0w1vbB&#10;Cd2PPhMhhF2MCnLvq1hKl+Zk0PVsRRy4i60N+gDrTOoaHyHclHIQRSNpsODQkGNF65zS6/FmFNAy&#10;sa/D1e1Mstqsd5eC6Vv+KtVpN8spCE+N/xf/ufc6zB/+TODzTThB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RxZ7wgAAAN0AAAAPAAAAAAAAAAAAAAAAAJgCAABkcnMvZG93&#10;bnJldi54bWxQSwUGAAAAAAQABAD1AAAAhwMAAAAA&#10;" filled="f" stroked="f">
                  <v:textbox inset="0,0,0,0">
                    <w:txbxContent>
                      <w:p w:rsidR="00DE648D" w:rsidRPr="00065E51" w:rsidRDefault="00DE648D" w:rsidP="00CA3E3C">
                        <w:pPr>
                          <w:jc w:val="center"/>
                          <w:rPr>
                            <w:rFonts w:cstheme="majorBidi"/>
                            <w:sz w:val="12"/>
                            <w:szCs w:val="16"/>
                          </w:rPr>
                        </w:pPr>
                        <w:r w:rsidRPr="00065E51">
                          <w:rPr>
                            <w:rFonts w:cstheme="majorBidi"/>
                            <w:sz w:val="12"/>
                            <w:szCs w:val="16"/>
                          </w:rPr>
                          <w:t>Line 0170</w:t>
                        </w:r>
                      </w:p>
                    </w:txbxContent>
                  </v:textbox>
                </v:shape>
                <v:shape id="Text Box 8821" o:spid="_x0000_s4286" type="#_x0000_t202" style="position:absolute;left:22809;top:6680;width:882;height:52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hb6McA&#10;AADdAAAADwAAAGRycy9kb3ducmV2LnhtbESPQU8CMRCF7yT+h2ZMvEFXokRWClESo3ggASFcJ9tx&#10;u7idbtoK679nDibcZvLevPfNbNH7Vp0opiawgftRAYq4Crbh2sDu6234BCplZIttYDLwRwkW85vB&#10;DEsbzryh0zbXSkI4lWjA5dyVWqfKkcc0Ch2xaN8hesyyxlrbiGcJ960eF8VEe2xYGhx2tHRU/Wx/&#10;vYG12/Pne3F4nB7Hy1itm9fjqt8Yc3fbvzyDytTnq/n/+sMK/sNE+OUbGUHP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IW+jHAAAA3QAAAA8AAAAAAAAAAAAAAAAAmAIAAGRy&#10;cy9kb3ducmV2LnhtbFBLBQYAAAAABAAEAPUAAACMAwAAAAA=&#10;" filled="f" stroked="f">
                  <v:textbox style="layout-flow:vertical" inset="0,0,0,0">
                    <w:txbxContent>
                      <w:p w:rsidR="00DE648D" w:rsidRPr="00065E51" w:rsidRDefault="00DE648D" w:rsidP="00CA3E3C">
                        <w:pPr>
                          <w:spacing w:line="240" w:lineRule="auto"/>
                          <w:jc w:val="center"/>
                          <w:rPr>
                            <w:rFonts w:cstheme="majorBidi"/>
                            <w:sz w:val="12"/>
                          </w:rPr>
                        </w:pPr>
                        <w:r w:rsidRPr="00065E51">
                          <w:rPr>
                            <w:rFonts w:cstheme="majorBidi"/>
                            <w:sz w:val="12"/>
                          </w:rPr>
                          <w:t>Line 0080</w:t>
                        </w:r>
                      </w:p>
                    </w:txbxContent>
                  </v:textbox>
                </v:shape>
                <v:shape id="Text Box 8822" o:spid="_x0000_s4287" type="#_x0000_t202" style="position:absolute;left:15843;top:1860;width:4616;height:1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3QwMEA&#10;AADdAAAADwAAAGRycy9kb3ducmV2LnhtbERP24rCMBB9F/yHMIIvoqmyiFRT8YLuvvhQ9QOGZnrB&#10;ZlKaqNWv3yws+DaHc53VujO1eFDrKssKppMIBHFmdcWFguvlMF6AcB5ZY22ZFLzIwTrp91YYa/vk&#10;lB5nX4gQwi5GBaX3TSyly0oy6Ca2IQ5cbluDPsC2kLrFZwg3tZxF0VwarDg0lNjQrqTsdr4bBbRJ&#10;7ft0c0eTbve7Y14xjeS3UsNBt1mC8NT5j/jf/aPD/K/5FP6+CSfI5B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Jd0MDBAAAA3QAAAA8AAAAAAAAAAAAAAAAAmAIAAGRycy9kb3du&#10;cmV2LnhtbFBLBQYAAAAABAAEAPUAAACGAwAAAAA=&#10;" filled="f" stroked="f">
                  <v:textbox inset="0,0,0,0">
                    <w:txbxContent>
                      <w:p w:rsidR="00DE648D" w:rsidRPr="00065E51" w:rsidRDefault="00DE648D" w:rsidP="00CA3E3C">
                        <w:pPr>
                          <w:rPr>
                            <w:rFonts w:cstheme="majorBidi"/>
                            <w:sz w:val="16"/>
                            <w:szCs w:val="16"/>
                          </w:rPr>
                        </w:pPr>
                        <w:r w:rsidRPr="00065E51">
                          <w:rPr>
                            <w:rFonts w:cstheme="majorBidi"/>
                            <w:sz w:val="16"/>
                            <w:szCs w:val="16"/>
                          </w:rPr>
                          <w:t>Bus 0320</w:t>
                        </w:r>
                      </w:p>
                    </w:txbxContent>
                  </v:textbox>
                </v:shape>
                <v:rect id="Rectangle 8823" o:spid="_x0000_s4288" style="position:absolute;left:21951;top:3238;width:432;height:4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BR8MA&#10;AADdAAAADwAAAGRycy9kb3ducmV2LnhtbERPS4vCMBC+L/gfwgje1tRSulKNIooPlr34OOhtaMa2&#10;2ExKE7X++83Cgrf5+J4znXemFg9qXWVZwWgYgSDOra64UHA6rj/HIJxH1lhbJgUvcjCf9T6mmGn7&#10;5D09Dr4QIYRdhgpK75tMSpeXZNANbUMcuKttDfoA20LqFp8h3NQyjqJUGqw4NJTY0LKk/Ha4GwVn&#10;PP24y+aaJF+3b7fdxjmmq7FSg363mIDw1Pm3+N+902F+ksbw9004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xBR8MAAADdAAAADwAAAAAAAAAAAAAAAACYAgAAZHJzL2Rv&#10;d25yZXYueG1sUEsFBgAAAAAEAAQA9QAAAIgDAAAAAA==&#10;" fillcolor="black">
                  <v:textbox inset="0,0,0,0"/>
                </v:rect>
                <v:rect id="Rectangle 8824" o:spid="_x0000_s4289" style="position:absolute;left:22002;top:5092;width:426;height:4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Dk3MMA&#10;AADdAAAADwAAAGRycy9kb3ducmV2LnhtbERPTYvCMBC9C/sfwgje1lS3dKUaZVFWRbysetDb0Ixt&#10;sZmUJmr990ZY8DaP9zmTWWsqcaPGlZYVDPoRCOLM6pJzBYf97+cIhPPIGivLpOBBDmbTj84EU23v&#10;/Ee3nc9FCGGXooLC+zqV0mUFGXR9WxMH7mwbgz7AJpe6wXsIN5UcRlEiDZYcGgqsaV5QdtldjYIj&#10;HrbutDzH8fdl41arYYbJYqRUr9v+jEF4av1b/O9e6zA/Tr7g9U04QU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Dk3MMAAADdAAAADwAAAAAAAAAAAAAAAACYAgAAZHJzL2Rv&#10;d25yZXYueG1sUEsFBgAAAAAEAAQA9QAAAIgDAAAAAA==&#10;" fillcolor="black">
                  <v:textbox inset="0,0,0,0"/>
                </v:rect>
                <v:rect id="Rectangle 8825" o:spid="_x0000_s4290" style="position:absolute;left:22053;top:6953;width:432;height:4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8qMQA&#10;AADdAAAADwAAAGRycy9kb3ducmV2LnhtbERPTWvCQBC9F/wPywi9NRtDSCW6irS0FumlMQe9Ddkx&#10;CcnOhuxW03/vFgq9zeN9zno7mV5caXStZQWLKAZBXFndcq2gPL49LUE4j6yxt0wKfsjBdjN7WGOu&#10;7Y2/6Fr4WoQQdjkqaLwfcild1ZBBF9mBOHAXOxr0AY611CPeQrjpZRLHmTTYcmhocKCXhqqu+DYK&#10;Tlh+uvP7JU2fu4Pb75MKs9elUo/zabcC4Wny/+I/94cO89Mshd9vwgl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ZfKjEAAAA3QAAAA8AAAAAAAAAAAAAAAAAmAIAAGRycy9k&#10;b3ducmV2LnhtbFBLBQYAAAAABAAEAPUAAACJAwAAAAA=&#10;" fillcolor="black">
                  <v:textbox inset="0,0,0,0"/>
                </v:rect>
                <v:rect id="Rectangle 8826" o:spid="_x0000_s4291" style="position:absolute;left:36195;top:3460;width:431;height:4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XZM8MA&#10;AADdAAAADwAAAGRycy9kb3ducmV2LnhtbERPTYvCMBC9C/sfwgh701SpXalGWZTVRbysetDb0Ixt&#10;sZmUJmr99xtB8DaP9znTeWsqcaPGlZYVDPoRCOLM6pJzBYf9T28MwnlkjZVlUvAgB/PZR2eKqbZ3&#10;/qPbzucihLBLUUHhfZ1K6bKCDLq+rYkDd7aNQR9gk0vd4D2Em0oOoyiRBksODQXWtCgou+yuRsER&#10;D1t3Wp3j+Ouycev1MMNkOVbqs9t+T0B4av1b/HL/6jA/Tkbw/CacIG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XZM8MAAADdAAAADwAAAAAAAAAAAAAAAACYAgAAZHJzL2Rv&#10;d25yZXYueG1sUEsFBgAAAAAEAAQA9QAAAIgDAAAAAA==&#10;" fillcolor="black">
                  <v:textbox inset="0,0,0,0"/>
                </v:rect>
                <v:rect id="Rectangle 8827" o:spid="_x0000_s4292" style="position:absolute;left:36195;top:6019;width:431;height:4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dHRMQA&#10;AADdAAAADwAAAGRycy9kb3ducmV2LnhtbERPTWvCQBC9F/wPywi9NRtDSCW6irS0FumlMQe9Ddkx&#10;CcnOhuxW03/vFgq9zeN9zno7mV5caXStZQWLKAZBXFndcq2gPL49LUE4j6yxt0wKfsjBdjN7WGOu&#10;7Y2/6Fr4WoQQdjkqaLwfcild1ZBBF9mBOHAXOxr0AY611CPeQrjpZRLHmTTYcmhocKCXhqqu+DYK&#10;Tlh+uvP7JU2fu4Pb75MKs9elUo/zabcC4Wny/+I/94cO89Msg99vwgl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HR0TEAAAA3QAAAA8AAAAAAAAAAAAAAAAAmAIAAGRycy9k&#10;b3ducmV2LnhtbFBLBQYAAAAABAAEAPUAAACJAwAAAAA=&#10;" fillcolor="black">
                  <v:textbox inset="0,0,0,0"/>
                </v:rect>
                <v:rect id="Rectangle 8828" o:spid="_x0000_s4293" style="position:absolute;left:18808;top:8864;width:2902;height: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cuk8QA&#10;AADdAAAADwAAAGRycy9kb3ducmV2LnhtbERPTWvCQBC9C/6HZQpeitlUii0xq4hQDKUgjdXzkB2T&#10;0OxszK5J+u+7hYK3ebzPSTejaURPnastK3iKYhDEhdU1lwq+jm/zVxDOI2tsLJOCH3KwWU8nKSba&#10;DvxJfe5LEULYJaig8r5NpHRFRQZdZFviwF1sZ9AH2JVSdziEcNPIRRwvpcGaQ0OFLe0qKr7zm1Ew&#10;FIf+fPzYy8PjObN8za67/PSu1Oxh3K5AeBr9XfzvznSY/7x8gb9vw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3LpPEAAAA3QAAAA8AAAAAAAAAAAAAAAAAmAIAAGRycy9k&#10;b3ducmV2LnhtbFBLBQYAAAAABAAEAPUAAACJAwAAAAA=&#10;" filled="f" stroked="f"/>
                <v:oval id="Oval 8829" o:spid="_x0000_s4294" style="position:absolute;left:11296;top:12058;width:2280;height:22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Ej2sYA&#10;AADdAAAADwAAAGRycy9kb3ducmV2LnhtbESPT2vCQBDF74V+h2UK3uqmGkRSVxFB0ItQ/1C8TbPT&#10;JDQ7G7JrEr+9cyh4m+G9ee83i9XgatVRGyrPBj7GCSji3NuKCwPn0/Z9DipEZIu1ZzJwpwCr5evL&#10;AjPre/6i7hgLJSEcMjRQxthkWoe8JIdh7Bti0X596zDK2hbatthLuKv1JElm2mHF0lBiQ5uS8r/j&#10;zRlIA37vb1V3LQ7Xn+3U9+naX3bGjN6G9SeoSEN8mv+vd1bw05ngyjcyg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Ej2sYAAADdAAAADwAAAAAAAAAAAAAAAACYAgAAZHJz&#10;L2Rvd25yZXYueG1sUEsFBgAAAAAEAAQA9QAAAIsDAAAAAA==&#10;">
                  <v:textbox inset="0,0,0,0">
                    <w:txbxContent>
                      <w:p w:rsidR="00DE648D" w:rsidRPr="00065E51" w:rsidRDefault="00DE648D" w:rsidP="00CA3E3C">
                        <w:pPr>
                          <w:jc w:val="center"/>
                          <w:rPr>
                            <w:rFonts w:cstheme="majorBidi"/>
                            <w:sz w:val="18"/>
                            <w:szCs w:val="18"/>
                          </w:rPr>
                        </w:pPr>
                        <w:r w:rsidRPr="00065E51">
                          <w:rPr>
                            <w:rFonts w:cstheme="majorBidi"/>
                            <w:sz w:val="18"/>
                            <w:szCs w:val="18"/>
                          </w:rPr>
                          <w:t>G2</w:t>
                        </w:r>
                      </w:p>
                    </w:txbxContent>
                  </v:textbox>
                </v:oval>
                <v:shape id="AutoShape 8830" o:spid="_x0000_s4295" type="#_x0000_t32" style="position:absolute;left:13576;top:13157;width:2972;height:1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nIfcMAAADdAAAADwAAAGRycy9kb3ducmV2LnhtbERPTWsCMRC9C/6HMEIvotktIroaRQqF&#10;4kGo7sHjkIy7i5vJmqTr9t83hUJv83ifs90PthU9+dA4VpDPMxDE2pmGKwXl5X22AhEissHWMSn4&#10;pgD73Xi0xcK4J39Sf46VSCEcClRQx9gVUgZdk8Uwdx1x4m7OW4wJ+koaj88Ublv5mmVLabHh1FBj&#10;R2816fv5yypojuWp7KeP6PXqmF99Hi7XViv1MhkOGxCRhvgv/nN/mDR/sVzD7zfpBLn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s5yH3DAAAA3QAAAA8AAAAAAAAAAAAA&#10;AAAAoQIAAGRycy9kb3ducmV2LnhtbFBLBQYAAAAABAAEAPkAAACRAwAAAAA=&#10;"/>
                <v:shape id="AutoShape 8831" o:spid="_x0000_s4296" type="#_x0000_t32" style="position:absolute;left:18510;top:10795;width:25;height:48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ghgMgAAADdAAAADwAAAGRycy9kb3ducmV2LnhtbESPT0sDMRDF74LfIYzgRdpsRa1sm5ZV&#10;KFihh/7xPt2Mm+Bmsm7Sdv32zkHwNsN7895v5sshtOpMffKRDUzGBSjiOlrPjYHDfjV6BpUyssU2&#10;Mhn4oQTLxfXVHEsbL7yl8y43SkI4lWjA5dyVWqfaUcA0jh2xaJ+xD5hl7Rtte7xIeGj1fVE86YCe&#10;pcFhR6+O6q/dKRjYrCcv1dH59fv2228eV1V7au4+jLm9GaoZqExD/jf/Xb9ZwX+YCr98IyPox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qghgMgAAADdAAAADwAAAAAA&#10;AAAAAAAAAAChAgAAZHJzL2Rvd25yZXYueG1sUEsFBgAAAAAEAAQA+QAAAJYDAAAAAA==&#10;"/>
                <v:shape id="AutoShape 8832" o:spid="_x0000_s4297" type="#_x0000_t32" style="position:absolute;left:16681;top:13157;width:17494;height: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SEG8UAAADdAAAADwAAAGRycy9kb3ducmV2LnhtbERPS2sCMRC+F/ofwhR6KZpdaatsjbIV&#10;hFrw4Os+3Uw3oZvJdhN1+++NIPQ2H99zpvPeNeJEXbCeFeTDDARx5bXlWsF+txxMQISIrLHxTAr+&#10;KMB8dn83xUL7M2/otI21SCEcClRgYmwLKUNlyGEY+pY4cd++cxgT7GqpOzyncNfIUZa9SoeWU4PB&#10;lhaGqp/t0SlYr/L38svY1efm165flmVzrJ8OSj0+9OUbiEh9/Bff3B86zX8e53D9Jp0gZ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eSEG8UAAADdAAAADwAAAAAAAAAA&#10;AAAAAAChAgAAZHJzL2Rvd25yZXYueG1sUEsFBgAAAAAEAAQA+QAAAJMDAAAAAA==&#10;"/>
                <v:oval id="Oval 8833" o:spid="_x0000_s4298" style="position:absolute;left:38125;top:13550;width:1949;height:18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Cuj8QA&#10;AADcAAAADwAAAGRycy9kb3ducmV2LnhtbESPT4vCMBTE74LfITxhb5quK1aqUUQQ3Ivgn2Xx9mye&#10;bdnmpTSx7X57Iwgeh5n5DbNYdaYUDdWusKzgcxSBIE6tLjhTcD5thzMQziNrLC2Tgn9ysFr2ewtM&#10;tG35QM3RZyJA2CWoIPe+SqR0aU4G3chWxMG72dqgD7LOpK6xDXBTynEUTaXBgsNCjhVtckr/jnej&#10;YOLw9/teNJdsf7luv2w7WdufnVIfg249B+Gp8+/wq73TCuJ4Cs8z4Qj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wro/EAAAA3AAAAA8AAAAAAAAAAAAAAAAAmAIAAGRycy9k&#10;b3ducmV2LnhtbFBLBQYAAAAABAAEAPUAAACJAwAAAAA=&#10;">
                  <v:textbox inset="0,0,0,0">
                    <w:txbxContent>
                      <w:p w:rsidR="00DE648D" w:rsidRPr="00065E51" w:rsidRDefault="00DE648D" w:rsidP="00CA3E3C">
                        <w:pPr>
                          <w:jc w:val="center"/>
                          <w:rPr>
                            <w:rFonts w:cstheme="majorBidi"/>
                            <w:sz w:val="14"/>
                            <w:szCs w:val="16"/>
                          </w:rPr>
                        </w:pPr>
                        <w:r w:rsidRPr="00065E51">
                          <w:rPr>
                            <w:rFonts w:cstheme="majorBidi"/>
                            <w:sz w:val="14"/>
                            <w:szCs w:val="16"/>
                          </w:rPr>
                          <w:t>M2</w:t>
                        </w:r>
                      </w:p>
                    </w:txbxContent>
                  </v:textbox>
                </v:oval>
                <v:shape id="AutoShape 8834" o:spid="_x0000_s4299" type="#_x0000_t32" style="position:absolute;left:34175;top:12128;width:5188;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sHZcUAAADcAAAADwAAAGRycy9kb3ducmV2LnhtbESPQWvCQBSE74L/YXlCb7qxh6ZGV5FC&#10;S7F4qJagt0f2mQSzb8PuqtFf7wpCj8PMfMPMFp1pxJmcry0rGI8SEMSF1TWXCv62n8N3ED4ga2ws&#10;k4IreVjM+70ZZtpe+JfOm1CKCGGfoYIqhDaT0hcVGfQj2xJH72CdwRClK6V2eIlw08jXJHmTBmuO&#10;CxW29FFRcdycjILdz+SUX/M1rfLxZLVHZ/xt+6XUy6BbTkEE6sJ/+Nn+1grSNIXHmXgE5Pw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hsHZcUAAADcAAAADwAAAAAAAAAA&#10;AAAAAAChAgAAZHJzL2Rvd25yZXYueG1sUEsFBgAAAAAEAAQA+QAAAJMDAAAAAA==&#10;">
                  <v:stroke endarrow="block"/>
                </v:shape>
                <v:shape id="AutoShape 8835" o:spid="_x0000_s4300" type="#_x0000_t32" style="position:absolute;left:34201;top:14509;width:3924;height:1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CO9cMAAADcAAAADwAAAGRycy9kb3ducmV2LnhtbERPTWvCQBC9F/wPywhepG4saEPqKiFS&#10;EKHYpIVch+w0SZOdDdlV03/fPRR6fLzv3WEyvbjR6FrLCtarCARxZXXLtYLPj9fHGITzyBp7y6Tg&#10;hxwc9rOHHSba3jmnW+FrEULYJaig8X5IpHRVQwbdyg7Egfuyo0Ef4FhLPeI9hJtePkXRVhpsOTQ0&#10;OFDWUNUVV6PAvy3Pm+/8ckkL5mP6fi67NCuVWsyn9AWEp8n/i//cJ63gOQ7zw5lwBOT+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ggjvXDAAAA3AAAAA8AAAAAAAAAAAAA&#10;AAAAoQIAAGRycy9kb3ducmV2LnhtbFBLBQYAAAAABAAEAPkAAACRAwAAAAA=&#10;"/>
                <v:shape id="AutoShape 8836" o:spid="_x0000_s4301" type="#_x0000_t32" style="position:absolute;left:22669;top:14979;width:6;height:40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zm+sYAAADcAAAADwAAAGRycy9kb3ducmV2LnhtbESPQWsCMRSE74X+h/AKXopmV7CV1Sjb&#10;gqAFD1q9PzfPTejmZbuJuv33TaHgcZiZb5j5sneNuFIXrGcF+SgDQVx5bblWcPhcDacgQkTW2Hgm&#10;BT8UYLl4fJhjof2Nd3Tdx1okCIcCFZgY20LKUBlyGEa+JU7e2XcOY5JdLXWHtwR3jRxn2Yt0aDkt&#10;GGzp3VD1tb84BdtN/laejN187L7tdrIqm0v9fFRq8NSXMxCR+ngP/7fXWsHrNIe/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685vrGAAAA3AAAAA8AAAAAAAAA&#10;AAAAAAAAoQIAAGRycy9kb3ducmV2LnhtbFBLBQYAAAAABAAEAPkAAACUAwAAAAA=&#10;"/>
                <v:shape id="AutoShape 8837" o:spid="_x0000_s4302" type="#_x0000_t32" style="position:absolute;left:18535;top:14973;width:4134;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45sQAAADcAAAADwAAAGRycy9kb3ducmV2LnhtbESPQWvCQBSE7wX/w/IKXkrdxIOG1FVK&#10;oSAehGoOHh+7r0lo9m3cXWP8925B8DjMzDfMajPaTgzkQ+tYQT7LQBBrZ1quFVTH7/cCRIjIBjvH&#10;pOBGATbrycsKS+Ou/EPDIdYiQTiUqKCJsS+lDLohi2HmeuLk/TpvMSbpa2k8XhPcdnKeZQtpseW0&#10;0GBPXw3pv8PFKmh31b4a3s7R62KXn3wejqdOKzV9HT8/QEQa4zP8aG+NgmUxh/8z6QjI9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j/jmxAAAANwAAAAPAAAAAAAAAAAA&#10;AAAAAKECAABkcnMvZG93bnJldi54bWxQSwUGAAAAAAQABAD5AAAAkgMAAAAA&#10;"/>
                <v:shape id="AutoShape 8838" o:spid="_x0000_s4303" type="#_x0000_t32" style="position:absolute;left:18535;top:11271;width:4134;height:1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NdfcUAAADcAAAADwAAAGRycy9kb3ducmV2LnhtbESPQWvCQBSE7wX/w/KEXkrdRKEN0VVK&#10;oSAehGoOHh+7zySYfRt3tzH9965Q6HGYmW+Y1Wa0nRjIh9axgnyWgSDWzrRcK6iOX68FiBCRDXaO&#10;ScEvBdisJ08rLI278TcNh1iLBOFQooImxr6UMuiGLIaZ64mTd3beYkzS19J4vCW47eQ8y96kxZbT&#10;QoM9fTakL4cfq6DdVftqeLlGr4tdfvJ5OJ46rdTzdPxYgog0xv/wX3trFLwXC3icSUdAr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cNdfcUAAADcAAAADwAAAAAAAAAA&#10;AAAAAAChAgAAZHJzL2Rvd25yZXYueG1sUEsFBgAAAAAEAAQA+QAAAJMDAAAAAA==&#10;"/>
                <v:shape id="Text Box 8839" o:spid="_x0000_s4304" type="#_x0000_t202" style="position:absolute;left:39592;top:11042;width:1187;height:12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wOYcUA&#10;AADcAAAADwAAAGRycy9kb3ducmV2LnhtbESPzW7CMBCE75X6DtYi9VI1Dj2UKGCiFMTPpYeEPsAq&#10;XpKIeB3FBgJPjysh9TiamW80i2w0nbjQ4FrLCqZRDIK4srrlWsHvYfORgHAeWWNnmRTcyEG2fH1Z&#10;YKrtlQu6lL4WAcIuRQWN930qpasaMugi2xMH72gHgz7IoZZ6wGuAm05+xvGXNNhyWGiwp1VD1ak8&#10;GwWUF/b+c3JbU3yvV9tjy/Qud0q9TcZ8DsLT6P/Dz/ZeK5glM/g7E46AX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vA5hxQAAANwAAAAPAAAAAAAAAAAAAAAAAJgCAABkcnMv&#10;ZG93bnJldi54bWxQSwUGAAAAAAQABAD1AAAAigMAAAAA&#10;" filled="f" stroked="f">
                  <v:textbox inset="0,0,0,0">
                    <w:txbxContent>
                      <w:p w:rsidR="00DE648D" w:rsidRPr="00065E51" w:rsidRDefault="00DE648D" w:rsidP="00CA3E3C">
                        <w:pPr>
                          <w:rPr>
                            <w:rFonts w:cstheme="majorBidi"/>
                            <w:sz w:val="16"/>
                            <w:szCs w:val="16"/>
                          </w:rPr>
                        </w:pPr>
                        <w:r w:rsidRPr="00065E51">
                          <w:rPr>
                            <w:rFonts w:cstheme="majorBidi"/>
                            <w:sz w:val="16"/>
                            <w:szCs w:val="16"/>
                          </w:rPr>
                          <w:t>L2</w:t>
                        </w:r>
                      </w:p>
                    </w:txbxContent>
                  </v:textbox>
                </v:shape>
                <v:shape id="Text Box 8840" o:spid="_x0000_s4305" type="#_x0000_t202" style="position:absolute;left:26904;top:11931;width:4617;height:1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OaE74A&#10;AADcAAAADwAAAGRycy9kb3ducmV2LnhtbERPyw7BQBTdS/zD5EpshCkLpAzxiMfGoviAm87VNjp3&#10;ms6gfL1ZSCxPznu+bEwpnlS7wrKC4SACQZxaXXCm4HrZ9acgnEfWWFomBW9ysFy0W3OMtX1xQs+z&#10;z0QIYRejgtz7KpbSpTkZdANbEQfuZmuDPsA6k7rGVwg3pRxF0VgaLDg05FjRJqf0fn4YBbRK7Od0&#10;d3uTrLeb/a1g6smDUt1Os5qB8NT4v/jnPmoFk2lYG86EIyA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ojmhO+AAAA3AAAAA8AAAAAAAAAAAAAAAAAmAIAAGRycy9kb3ducmV2&#10;LnhtbFBLBQYAAAAABAAEAPUAAACDAwAAAAA=&#10;" filled="f" stroked="f">
                  <v:textbox inset="0,0,0,0">
                    <w:txbxContent>
                      <w:p w:rsidR="00DE648D" w:rsidRPr="00065E51" w:rsidRDefault="00DE648D" w:rsidP="00CA3E3C">
                        <w:pPr>
                          <w:jc w:val="center"/>
                          <w:rPr>
                            <w:rFonts w:cstheme="majorBidi"/>
                            <w:sz w:val="12"/>
                            <w:szCs w:val="16"/>
                          </w:rPr>
                        </w:pPr>
                        <w:r w:rsidRPr="00065E51">
                          <w:rPr>
                            <w:rFonts w:cstheme="majorBidi"/>
                            <w:sz w:val="12"/>
                            <w:szCs w:val="16"/>
                          </w:rPr>
                          <w:t>Line 0211</w:t>
                        </w:r>
                      </w:p>
                    </w:txbxContent>
                  </v:textbox>
                </v:shape>
                <v:shape id="Text Box 8841" o:spid="_x0000_s4306" type="#_x0000_t202" style="position:absolute;left:22815;top:14465;width:883;height:52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7cwMUA&#10;AADcAAAADwAAAGRycy9kb3ducmV2LnhtbESPQWsCMRSE70L/Q3iF3jRboVZXo6gg1R4EtcXrY/O6&#10;Wd28LEmq679vCoLHYWa+YSaz1tbiQj5UjhW89jIQxIXTFZcKvg6r7hBEiMgaa8ek4EYBZtOnzgRz&#10;7a68o8s+liJBOOSowMTY5FKGwpDF0HMNcfJ+nLcYk/Sl1B6vCW5r2c+ygbRYcVow2NDSUHHe/1oF&#10;W/PNnx/Z8W106i99sa0Wp027U+rluZ2PQURq4yN8b6+1gvfhCP7PpCM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PtzAxQAAANwAAAAPAAAAAAAAAAAAAAAAAJgCAABkcnMv&#10;ZG93bnJldi54bWxQSwUGAAAAAAQABAD1AAAAigMAAAAA&#10;" filled="f" stroked="f">
                  <v:textbox style="layout-flow:vertical" inset="0,0,0,0">
                    <w:txbxContent>
                      <w:p w:rsidR="00DE648D" w:rsidRPr="00065E51" w:rsidRDefault="00DE648D" w:rsidP="00CA3E3C">
                        <w:pPr>
                          <w:spacing w:line="240" w:lineRule="auto"/>
                          <w:jc w:val="center"/>
                          <w:rPr>
                            <w:rFonts w:cstheme="majorBidi"/>
                            <w:sz w:val="12"/>
                          </w:rPr>
                        </w:pPr>
                        <w:r w:rsidRPr="00065E51">
                          <w:rPr>
                            <w:rFonts w:cstheme="majorBidi"/>
                            <w:sz w:val="12"/>
                          </w:rPr>
                          <w:t>Line 0150</w:t>
                        </w:r>
                      </w:p>
                    </w:txbxContent>
                  </v:textbox>
                </v:shape>
                <v:shape id="Text Box 8842" o:spid="_x0000_s4307" type="#_x0000_t202" style="position:absolute;left:23983;top:13830;width:2985;height:52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3jgMMA&#10;AADcAAAADwAAAGRycy9kb3ducmV2LnhtbERPz2vCMBS+C/4P4QneNFVwm11T2YTh5kHQbez6aJ5N&#10;XfNSkqjdf28OA48f3+9i1dtWXMiHxrGC2TQDQVw53XCt4OvzbfIEIkRkja1jUvBHAVblcFBgrt2V&#10;93Q5xFqkEA45KjAxdrmUoTJkMUxdR5y4o/MWY4K+ltrjNYXbVs6z7EFabDg1GOxobaj6PZytgp35&#10;5u0m+1ksT/O1r3bN6+mj3ys1HvUvzyAi9fEu/ne/awWPyzQ/nUlHQJY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3jgMMAAADcAAAADwAAAAAAAAAAAAAAAACYAgAAZHJzL2Rv&#10;d25yZXYueG1sUEsFBgAAAAAEAAQA9QAAAIgDAAAAAA==&#10;" filled="f" stroked="f">
                  <v:textbox style="layout-flow:vertical" inset="0,0,0,0">
                    <w:txbxContent>
                      <w:p w:rsidR="00DE648D" w:rsidRPr="00065E51" w:rsidRDefault="00DE648D" w:rsidP="00CA3E3C">
                        <w:pPr>
                          <w:jc w:val="center"/>
                          <w:rPr>
                            <w:rFonts w:cstheme="majorBidi"/>
                            <w:sz w:val="12"/>
                            <w:szCs w:val="16"/>
                          </w:rPr>
                        </w:pPr>
                        <w:r w:rsidRPr="00065E51">
                          <w:rPr>
                            <w:rFonts w:cstheme="majorBidi"/>
                            <w:sz w:val="12"/>
                            <w:szCs w:val="16"/>
                          </w:rPr>
                          <w:t>Line 0190</w:t>
                        </w:r>
                      </w:p>
                    </w:txbxContent>
                  </v:textbox>
                </v:shape>
                <v:shape id="Text Box 8843" o:spid="_x0000_s4308" type="#_x0000_t202" style="position:absolute;left:16764;top:9569;width:4616;height:1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ClU8MA&#10;AADcAAAADwAAAGRycy9kb3ducmV2LnhtbESPzarCMBSE9xd8h3AEN6KpLvypRvEH9W5cVH2AQ3Ns&#10;i81JaaJWn94IF+5ymJlvmPmyMaV4UO0KywoG/QgEcWp1wZmCy3nXm4BwHlljaZkUvMjBctH6mWOs&#10;7ZMTepx8JgKEXYwKcu+rWEqX5mTQ9W1FHLyrrQ36IOtM6hqfAW5KOYyikTRYcFjIsaJNTuntdDcK&#10;aJXY9/Hm9iZZbzf7a8HUlQelOu1mNQPhqfH/4b/2r1Ywng7geyYcAbn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ClU8MAAADcAAAADwAAAAAAAAAAAAAAAACYAgAAZHJzL2Rv&#10;d25yZXYueG1sUEsFBgAAAAAEAAQA9QAAAIgDAAAAAA==&#10;" filled="f" stroked="f">
                  <v:textbox inset="0,0,0,0">
                    <w:txbxContent>
                      <w:p w:rsidR="00DE648D" w:rsidRPr="00065E51" w:rsidRDefault="00DE648D" w:rsidP="00CA3E3C">
                        <w:pPr>
                          <w:rPr>
                            <w:rFonts w:cstheme="majorBidi"/>
                            <w:sz w:val="16"/>
                            <w:szCs w:val="16"/>
                          </w:rPr>
                        </w:pPr>
                        <w:r w:rsidRPr="00065E51">
                          <w:rPr>
                            <w:rFonts w:cstheme="majorBidi"/>
                            <w:sz w:val="16"/>
                            <w:szCs w:val="16"/>
                          </w:rPr>
                          <w:t>Bus 0380</w:t>
                        </w:r>
                      </w:p>
                    </w:txbxContent>
                  </v:textbox>
                </v:shape>
                <v:shape id="Text Box 8844" o:spid="_x0000_s4309" type="#_x0000_t202" style="position:absolute;left:31603;top:9004;width:4541;height:11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I7JMMA&#10;AADcAAAADwAAAGRycy9kb3ducmV2LnhtbESPzarCMBSE9xd8h3AEN6KpLvypRvEH9W5cVH2AQ3Ns&#10;i81JaaJWn94IF+5ymJlvmPmyMaV4UO0KywoG/QgEcWp1wZmCy3nXm4BwHlljaZkUvMjBctH6mWOs&#10;7ZMTepx8JgKEXYwKcu+rWEqX5mTQ9W1FHLyrrQ36IOtM6hqfAW5KOYyikTRYcFjIsaJNTuntdDcK&#10;aJXY9/Hm9iZZbzf7a8HUlQelOu1mNQPhqfH/4b/2r1Ywng7heyYcAbn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I7JMMAAADcAAAADwAAAAAAAAAAAAAAAACYAgAAZHJzL2Rv&#10;d25yZXYueG1sUEsFBgAAAAAEAAQA9QAAAIgDAAAAAA==&#10;" filled="f" stroked="f">
                  <v:textbox inset="0,0,0,0">
                    <w:txbxContent>
                      <w:p w:rsidR="00DE648D" w:rsidRPr="00065E51" w:rsidRDefault="00DE648D" w:rsidP="00CA3E3C">
                        <w:pPr>
                          <w:rPr>
                            <w:rFonts w:cstheme="majorBidi"/>
                            <w:sz w:val="16"/>
                            <w:szCs w:val="16"/>
                          </w:rPr>
                        </w:pPr>
                        <w:r w:rsidRPr="00065E51">
                          <w:rPr>
                            <w:rFonts w:cstheme="majorBidi"/>
                            <w:sz w:val="16"/>
                            <w:szCs w:val="16"/>
                          </w:rPr>
                          <w:t>Bus 0050</w:t>
                        </w:r>
                      </w:p>
                    </w:txbxContent>
                  </v:textbox>
                </v:shape>
                <v:rect id="Rectangle 8845" o:spid="_x0000_s4310" style="position:absolute;left:21888;top:11029;width:432;height:4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N+v8YA&#10;AADcAAAADwAAAGRycy9kb3ducmV2LnhtbESPQWvCQBSE7wX/w/IEb3WjBmOjq0hLGxEvtR7q7ZF9&#10;JsHs25DdmvTfdwuCx2FmvmFWm97U4katqywrmIwjEMS51RUXCk5f788LEM4ja6wtk4JfcrBZD55W&#10;mGrb8Sfdjr4QAcIuRQWl900qpctLMujGtiEO3sW2Bn2QbSF1i12Am1pOo2guDVYcFkps6LWk/Hr8&#10;MQq+8XRw549LHCfXvcuyaY7zt4VSo2G/XYLw1PtH+N7eaQXJywz+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fN+v8YAAADcAAAADwAAAAAAAAAAAAAAAACYAgAAZHJz&#10;L2Rvd25yZXYueG1sUEsFBgAAAAAEAAQA9QAAAIsDAAAAAA==&#10;" fillcolor="black">
                  <v:textbox inset="0,0,0,0"/>
                </v:rect>
                <v:rect id="Rectangle 8846" o:spid="_x0000_s4311" style="position:absolute;left:21932;top:12877;width:432;height:4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rmy8UA&#10;AADcAAAADwAAAGRycy9kb3ducmV2LnhtbESPT4vCMBTE7wt+h/AEb5quFK1do4iiLuLFP4fd26N5&#10;tsXmpTRR67ffCMIeh5n5DTOdt6YSd2pcaVnB5yACQZxZXXKu4Hxa9xMQziNrrCyTgic5mM86H1NM&#10;tX3wge5Hn4sAYZeigsL7OpXSZQUZdANbEwfvYhuDPsgml7rBR4CbSg6jaCQNlhwWCqxpWVB2Pd6M&#10;gh88793v5hLH4+vObbfDDEerRKlet118gfDU+v/wu/2tFYwnMbzOhCM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GubLxQAAANwAAAAPAAAAAAAAAAAAAAAAAJgCAABkcnMv&#10;ZG93bnJldi54bWxQSwUGAAAAAAQABAD1AAAAigMAAAAA&#10;" fillcolor="black">
                  <v:textbox inset="0,0,0,0"/>
                </v:rect>
                <v:rect id="Rectangle 8847" o:spid="_x0000_s4312" style="position:absolute;left:21990;top:14744;width:431;height:4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ZDUMQA&#10;AADcAAAADwAAAGRycy9kb3ducmV2LnhtbESPS4vCQBCE7wv+h6EFb+tE8RkdRXbxgXjxcdBbk2mT&#10;YKYnZEaN/35nQfBYVNVX1HRem0I8qHK5ZQWddgSCOLE651TB6bj8HoFwHlljYZkUvMjBfNb4mmKs&#10;7ZP39Dj4VAQIuxgVZN6XsZQuyciga9uSOHhXWxn0QVap1BU+A9wUshtFA2kw57CQYUk/GSW3w90o&#10;OONp5y6ra683vG3det1NcPA7UqrVrBcTEJ5q/wm/2xutYDjuw/+ZcATk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WQ1DEAAAA3AAAAA8AAAAAAAAAAAAAAAAAmAIAAGRycy9k&#10;b3ducmV2LnhtbFBLBQYAAAAABAAEAPUAAACJAwAAAAA=&#10;" fillcolor="black">
                  <v:textbox inset="0,0,0,0"/>
                </v:rect>
                <v:rect id="Rectangle 8848" o:spid="_x0000_s4313" style="position:absolute;left:36131;top:11874;width:432;height:4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TdJ8QA&#10;AADcAAAADwAAAGRycy9kb3ducmV2LnhtbESPQYvCMBSE78L+h/AWvGmqSO1Wo4jLqshe1vWgt0fz&#10;bIvNS2mi1n9vBMHjMDPfMNN5aypxpcaVlhUM+hEI4szqknMF+/+fXgLCeWSNlWVScCcH89lHZ4qp&#10;tjf+o+vO5yJA2KWooPC+TqV0WUEGXd/WxME72cagD7LJpW7wFuCmksMoiqXBksNCgTUtC8rOu4tR&#10;cMD9rzuuTqPR+Lx16/Uww/g7Uar72S4mIDy1/h1+tTdawfgrhueZcATk7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E3SfEAAAA3AAAAA8AAAAAAAAAAAAAAAAAmAIAAGRycy9k&#10;b3ducmV2LnhtbFBLBQYAAAAABAAEAPUAAACJAwAAAAA=&#10;" fillcolor="black">
                  <v:textbox inset="0,0,0,0"/>
                </v:rect>
                <v:rect id="Rectangle 8849" o:spid="_x0000_s4314" style="position:absolute;left:36131;top:14274;width:432;height:4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h4vMYA&#10;AADcAAAADwAAAGRycy9kb3ducmV2LnhtbESPQWvCQBSE70L/w/IK3nTTEIxNXYNYqlJ6qfXQ3h7Z&#10;ZxKSfRuyq8Z/7xYEj8PMfMMs8sG04ky9qy0reJlGIIgLq2suFRx+PiZzEM4ja2wtk4IrOciXT6MF&#10;Ztpe+JvOe1+KAGGXoYLK+y6T0hUVGXRT2xEH72h7gz7IvpS6x0uAm1bGUTSTBmsOCxV2tK6oaPYn&#10;o+AXD1/ub3NMkrT5dNttXODsfa7U+HlYvYHwNPhH+N7eaQXpawr/Z8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sh4vMYAAADcAAAADwAAAAAAAAAAAAAAAACYAgAAZHJz&#10;L2Rvd25yZXYueG1sUEsFBgAAAAAEAAQA9QAAAIsDAAAAAA==&#10;" fillcolor="black">
                  <v:textbox inset="0,0,0,0"/>
                </v:rect>
                <v:oval id="Oval 8850" o:spid="_x0000_s4315" style="position:absolute;left:11239;top:19850;width:2280;height:22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95nMEA&#10;AADcAAAADwAAAGRycy9kb3ducmV2LnhtbERPy4rCMBTdD/gP4QruxtQHjlajiCDoRlBHxN21udOW&#10;aW5KE9v692YhuDyc92LVmkLUVLncsoJBPwJBnFidc6rg97z9noJwHlljYZkUPMnBatn5WmCsbcNH&#10;qk8+FSGEXYwKMu/LWEqXZGTQ9W1JHLg/Wxn0AVap1BU2IdwUchhFE2kw59CQYUmbjJL/08MoGDu8&#10;7h95fUsPt/t2ZJvx2l52SvW67XoOwlPrP+K3e6cV/MzC2nAmHA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7veZzBAAAA3AAAAA8AAAAAAAAAAAAAAAAAmAIAAGRycy9kb3du&#10;cmV2LnhtbFBLBQYAAAAABAAEAPUAAACGAwAAAAA=&#10;">
                  <v:textbox inset="0,0,0,0">
                    <w:txbxContent>
                      <w:p w:rsidR="00DE648D" w:rsidRPr="00065E51" w:rsidRDefault="00DE648D" w:rsidP="00CA3E3C">
                        <w:pPr>
                          <w:jc w:val="center"/>
                          <w:rPr>
                            <w:rFonts w:cstheme="majorBidi"/>
                            <w:sz w:val="18"/>
                            <w:szCs w:val="18"/>
                          </w:rPr>
                        </w:pPr>
                        <w:r w:rsidRPr="00065E51">
                          <w:rPr>
                            <w:rFonts w:cstheme="majorBidi"/>
                            <w:sz w:val="18"/>
                            <w:szCs w:val="18"/>
                          </w:rPr>
                          <w:t>G3</w:t>
                        </w:r>
                      </w:p>
                    </w:txbxContent>
                  </v:textbox>
                </v:oval>
                <v:shape id="AutoShape 8851" o:spid="_x0000_s4316" type="#_x0000_t32" style="position:absolute;left:13519;top:20948;width:2971;height:1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fL8SsUAAADcAAAADwAAAGRycy9kb3ducmV2LnhtbESPQWsCMRSE7wX/Q3hCL0Wz68HqapRS&#10;KIgHoboHj4/kubu4eVmTdN3+eyMUehxm5htmvR1sK3ryoXGsIJ9mIIi1Mw1XCsrT12QBIkRkg61j&#10;UvBLAbab0csaC+Pu/E39MVYiQTgUqKCOsSukDLomi2HqOuLkXZy3GJP0lTQe7wluWznLsrm02HBa&#10;qLGjz5r09fhjFTT78lD2b7fo9WKfn30eTudWK/U6Hj5WICIN8T/8194ZBe/LJTzPpCMgN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fL8SsUAAADcAAAADwAAAAAAAAAA&#10;AAAAAAChAgAAZHJzL2Rvd25yZXYueG1sUEsFBgAAAAAEAAQA+QAAAJMDAAAAAA==&#10;"/>
                <v:shape id="AutoShape 8852" o:spid="_x0000_s4317" type="#_x0000_t32" style="position:absolute;left:18453;top:18586;width:25;height:48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fUbcIAAADcAAAADwAAAGRycy9kb3ducmV2LnhtbERPy2oCMRTdF/yHcIVuimYUWmQ0ylgQ&#10;tODC1/46uU6Ck5vpJOr0781C6PJw3rNF52pxpzZYzwpGwwwEcem15UrB8bAaTECEiKyx9kwK/ijA&#10;Yt57m2Gu/YN3dN/HSqQQDjkqMDE2uZShNOQwDH1DnLiLbx3GBNtK6hYfKdzVcpxlX9Kh5dRgsKFv&#10;Q+V1f3MKtpvRsjgbu/nZ/drt56qob9XHSan3fldMQUTq4r/45V5rBZMszU9n0hGQ8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pfUbcIAAADcAAAADwAAAAAAAAAAAAAA&#10;AAChAgAAZHJzL2Rvd25yZXYueG1sUEsFBgAAAAAEAAQA+QAAAJADAAAAAA==&#10;"/>
                <v:shape id="AutoShape 8853" o:spid="_x0000_s4318" type="#_x0000_t32" style="position:absolute;left:34118;top:18916;width:57;height:5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dtx9sUAAADcAAAADwAAAGRycy9kb3ducmV2LnhtbESPQWsCMRSE74L/ITyhF6nZFSqyNcoq&#10;CFrwoG3vr5vXTXDzsm6ibv99UxB6HGbmG2ax6l0jbtQF61lBPslAEFdeW64VfLxvn+cgQkTW2Hgm&#10;BT8UYLUcDhZYaH/nI91OsRYJwqFABSbGtpAyVIYcholviZP37TuHMcmulrrDe4K7Rk6zbCYdWk4L&#10;BlvaGKrOp6tTcNjn6/LL2P3b8WIPL9uyudbjT6WeRn35CiJSH//Dj/ZOK5hnOfydSUdA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dtx9sUAAADcAAAADwAAAAAAAAAA&#10;AAAAAAChAgAAZHJzL2Rvd25yZXYueG1sUEsFBgAAAAAEAAQA+QAAAJMDAAAAAA==&#10;"/>
                <v:shape id="AutoShape 8854" o:spid="_x0000_s4319" type="#_x0000_t32" style="position:absolute;left:16624;top:20948;width:17494;height: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nvgcUAAADcAAAADwAAAGRycy9kb3ducmV2LnhtbESPT2sCMRTE7wW/Q3hCL0WzCi2yGmUt&#10;CLXgwX/35+Z1E7p5WTdRt9/eCAWPw8z8hpktOleLK7XBelYwGmYgiEuvLVcKDvvVYAIiRGSNtWdS&#10;8EcBFvPeywxz7W+8pesuViJBOOSowMTY5FKG0pDDMPQNcfJ+fOswJtlWUrd4S3BXy3GWfUiHltOC&#10;wYY+DZW/u4tTsFmPlsXJ2PX39mw376uivlRvR6Ve+10xBRGpi8/wf/tLK5hkY3icSUdAz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QnvgcUAAADcAAAADwAAAAAAAAAA&#10;AAAAAAChAgAAZHJzL2Rvd25yZXYueG1sUEsFBgAAAAAEAAQA+QAAAJMDAAAAAA==&#10;"/>
                <v:oval id="Oval 8855" o:spid="_x0000_s4320" style="position:absolute;left:38125;top:21120;width:1949;height:18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XqPMMA&#10;AADcAAAADwAAAGRycy9kb3ducmV2LnhtbESPS6vCMBSE94L/IRzBnaY+EKlGEUHQjXB9IO6OzbEt&#10;NieliW3vv7+5ILgcZuYbZrluTSFqqlxuWcFoGIEgTqzOOVVwOe8GcxDOI2ssLJOCX3KwXnU7S4y1&#10;bfiH6pNPRYCwi1FB5n0ZS+mSjAy6oS2Jg/e0lUEfZJVKXWET4KaQ4yiaSYM5h4UMS9pmlLxOb6Ng&#10;6vB2eOf1PT3eH7uJbaYbe90r1e+1mwUIT63/hj/tvVYwjybwfyYcAb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vXqPMMAAADcAAAADwAAAAAAAAAAAAAAAACYAgAAZHJzL2Rv&#10;d25yZXYueG1sUEsFBgAAAAAEAAQA9QAAAIgDAAAAAA==&#10;">
                  <v:textbox inset="0,0,0,0">
                    <w:txbxContent>
                      <w:p w:rsidR="00DE648D" w:rsidRPr="00065E51" w:rsidRDefault="00DE648D" w:rsidP="00CA3E3C">
                        <w:pPr>
                          <w:jc w:val="center"/>
                          <w:rPr>
                            <w:rFonts w:cstheme="majorBidi"/>
                            <w:sz w:val="14"/>
                            <w:szCs w:val="16"/>
                          </w:rPr>
                        </w:pPr>
                        <w:r w:rsidRPr="00065E51">
                          <w:rPr>
                            <w:rFonts w:cstheme="majorBidi"/>
                            <w:sz w:val="14"/>
                            <w:szCs w:val="16"/>
                          </w:rPr>
                          <w:t>M3</w:t>
                        </w:r>
                      </w:p>
                    </w:txbxContent>
                  </v:textbox>
                </v:oval>
                <v:shape id="AutoShape 8856" o:spid="_x0000_s4321" type="#_x0000_t32" style="position:absolute;left:34118;top:19983;width:5188;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t+OcYAAADcAAAADwAAAGRycy9kb3ducmV2LnhtbESPQWvCQBSE70L/w/IK3nQTkaKpq5RC&#10;RRQPVQnt7ZF9TUKzb8PuamJ/vVsQPA4z8w2zWPWmERdyvrasIB0nIIgLq2suFZyOH6MZCB+QNTaW&#10;ScGVPKyWT4MFZtp2/EmXQyhFhLDPUEEVQptJ6YuKDPqxbYmj92OdwRClK6V22EW4aeQkSV6kwZrj&#10;QoUtvVdU/B7ORsHXbn7Or/metnk6336jM/7vuFZq+Ny/vYII1IdH+N7eaAWzZAr/Z+IRkM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h7fjnGAAAA3AAAAA8AAAAAAAAA&#10;AAAAAAAAoQIAAGRycy9kb3ducmV2LnhtbFBLBQYAAAAABAAEAPkAAACUAwAAAAA=&#10;">
                  <v:stroke endarrow="block"/>
                </v:shape>
                <v:shape id="AutoShape 8857" o:spid="_x0000_s4322" type="#_x0000_t32" style="position:absolute;left:34143;top:22021;width:3925;height:1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C6YcYAAADcAAAADwAAAGRycy9kb3ducmV2LnhtbESPQWvCQBSE70L/w/IKvYjZtKCE6Coh&#10;pVCEoqaFXB/Z1yRN9m3IbjX9911B8DjMzDfMZjeZXpxpdK1lBc9RDIK4srrlWsHX59siAeE8ssbe&#10;Min4Iwe77cNsg6m2Fz7RufC1CBB2KSpovB9SKV3VkEEX2YE4eN92NOiDHGupR7wEuOnlSxyvpMGW&#10;w0KDA+UNVV3xaxT4j/l++XM6HLKC+TU77ssuy0ulnh6nbA3C0+Tv4Vv7XStI4iVcz4QjIL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MwumHGAAAA3AAAAA8AAAAAAAAA&#10;AAAAAAAAoQIAAGRycy9kb3ducmV2LnhtbFBLBQYAAAAABAAEAPkAAACUAwAAAAA=&#10;"/>
                <v:shape id="AutoShape 8858" o:spid="_x0000_s4323" type="#_x0000_t32" style="position:absolute;left:22612;top:22771;width:6;height:40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LpgsUAAADcAAAADwAAAGRycy9kb3ducmV2LnhtbESPT2sCMRTE74V+h/AKvRTNWlBkNcpa&#10;EGrBg//uz83rJnTzsm6ibr+9EQSPw8z8hpnOO1eLC7XBelYw6GcgiEuvLVcK9rtlbwwiRGSNtWdS&#10;8E8B5rPXlynm2l95Q5dtrESCcMhRgYmxyaUMpSGHoe8b4uT9+tZhTLKtpG7xmuCulp9ZNpIOLacF&#10;gw19GSr/tmenYL0aLIqjsaufzcmuh8uiPlcfB6Xe37piAiJSF5/hR/tbKxhnI7ifSUdAz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jLpgsUAAADcAAAADwAAAAAAAAAA&#10;AAAAAAChAgAAZHJzL2Rvd25yZXYueG1sUEsFBgAAAAAEAAQA+QAAAJMDAAAAAA==&#10;"/>
                <v:shape id="AutoShape 8859" o:spid="_x0000_s4324" type="#_x0000_t32" style="position:absolute;left:18478;top:22764;width:4140;height: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Z/McsQAAADcAAAADwAAAGRycy9kb3ducmV2LnhtbESPQWvCQBSE7wX/w/IEL0U38aAhdZUi&#10;FMRDoZqDx8fuaxKafRt3tzH++25B8DjMzDfMZjfaTgzkQ+tYQb7IQBBrZ1quFVTnj3kBIkRkg51j&#10;UnCnALvt5GWDpXE3/qLhFGuRIBxKVNDE2JdSBt2QxbBwPXHyvp23GJP0tTQebwluO7nMspW02HJa&#10;aLCnfUP65/RrFbTH6rMaXq/R6+KYX3wezpdOKzWbju9vICKN8Rl+tA9GQZGt4f9MOgJy+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n8xyxAAAANwAAAAPAAAAAAAAAAAA&#10;AAAAAKECAABkcnMvZG93bnJldi54bWxQSwUGAAAAAAQABAD5AAAAkgMAAAAA&#10;"/>
                <v:shape id="AutoShape 8860" o:spid="_x0000_s4325" type="#_x0000_t32" style="position:absolute;left:18478;top:19043;width:4134;height:3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BYAMAAAADcAAAADwAAAGRycy9kb3ducmV2LnhtbERPTYvCMBC9L/gfwgh7WTSth6VUo4gg&#10;iAdhtQePQzK2xWZSk1jrv98cFvb4eN+rzWg7MZAPrWMF+TwDQaydablWUF32swJEiMgGO8ek4E0B&#10;NuvJxwpL4178Q8M51iKFcChRQRNjX0oZdEMWw9z1xIm7OW8xJuhraTy+Urjt5CLLvqXFllNDgz3t&#10;GtL389MqaI/VqRq+HtHr4phffR4u104r9Tkdt0sQkcb4L/5zH4yCIktr05l0BOT6F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QAWADAAAAA3AAAAA8AAAAAAAAAAAAAAAAA&#10;oQIAAGRycy9kb3ducmV2LnhtbFBLBQYAAAAABAAEAPkAAACOAwAAAAA=&#10;"/>
                <v:shape id="Text Box 8861" o:spid="_x0000_s4326" type="#_x0000_t202" style="position:absolute;left:39535;top:17303;width:1193;height:12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iohMIA&#10;AADcAAAADwAAAGRycy9kb3ducmV2LnhtbESPzarCMBSE94LvEI7gRjTVhXirUfzBn42Len2AQ3Ns&#10;i81JaaJWn94IgsthZr5hZovGlOJOtSssKxgOIhDEqdUFZwrO/9v+BITzyBpLy6TgSQ4W83ZrhrG2&#10;D07ofvKZCBB2MSrIva9iKV2ak0E3sBVx8C62NuiDrDOpa3wEuCnlKIrG0mDBYSHHitY5pdfTzSig&#10;ZWJfx6vbmWS1We8uBVNP7pXqdprlFISnxv/C3/ZBK5hEf/A5E46An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CKiEwgAAANwAAAAPAAAAAAAAAAAAAAAAAJgCAABkcnMvZG93&#10;bnJldi54bWxQSwUGAAAAAAQABAD1AAAAhwMAAAAA&#10;" filled="f" stroked="f">
                  <v:textbox inset="0,0,0,0">
                    <w:txbxContent>
                      <w:p w:rsidR="00DE648D" w:rsidRPr="00065E51" w:rsidRDefault="00DE648D" w:rsidP="00CA3E3C">
                        <w:pPr>
                          <w:rPr>
                            <w:rFonts w:cstheme="majorBidi"/>
                            <w:sz w:val="16"/>
                            <w:szCs w:val="16"/>
                          </w:rPr>
                        </w:pPr>
                        <w:r w:rsidRPr="00065E51">
                          <w:rPr>
                            <w:rFonts w:cstheme="majorBidi"/>
                            <w:sz w:val="16"/>
                            <w:szCs w:val="16"/>
                          </w:rPr>
                          <w:t>L3</w:t>
                        </w:r>
                      </w:p>
                    </w:txbxContent>
                  </v:textbox>
                </v:shape>
                <v:shape id="Text Box 8862" o:spid="_x0000_s4327" type="#_x0000_t202" style="position:absolute;left:26847;top:19361;width:4617;height:12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cyX8MA&#10;AADcAAAADwAAAGRycy9kb3ducmV2LnhtbESPzarCMBSE94LvEI5wN6Jp70KkGsUf/Nm4aO99gENz&#10;bIvNSWmiVp/eCILLYWa+YebLztTiRq2rLCuIxxEI4tzqigsF/3+70RSE88gaa8uk4EEOlot+b46J&#10;tndO6Zb5QgQIuwQVlN43iZQuL8mgG9uGOHhn2xr0QbaF1C3eA9zU8jeKJtJgxWGhxIY2JeWX7GoU&#10;0Cq1z9PF7U263m7254ppKA9K/Qy61QyEp85/w5/2USuYxjG8z4QjIB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cyX8MAAADcAAAADwAAAAAAAAAAAAAAAACYAgAAZHJzL2Rv&#10;d25yZXYueG1sUEsFBgAAAAAEAAQA9QAAAIgDAAAAAA==&#10;" filled="f" stroked="f">
                  <v:textbox inset="0,0,0,0">
                    <w:txbxContent>
                      <w:p w:rsidR="00DE648D" w:rsidRPr="00065E51" w:rsidRDefault="00DE648D" w:rsidP="00CA3E3C">
                        <w:pPr>
                          <w:jc w:val="center"/>
                          <w:rPr>
                            <w:rFonts w:cstheme="majorBidi"/>
                            <w:sz w:val="12"/>
                            <w:szCs w:val="16"/>
                          </w:rPr>
                        </w:pPr>
                        <w:r w:rsidRPr="00065E51">
                          <w:rPr>
                            <w:rFonts w:cstheme="majorBidi"/>
                            <w:sz w:val="12"/>
                            <w:szCs w:val="16"/>
                          </w:rPr>
                          <w:t>Line 0220</w:t>
                        </w:r>
                      </w:p>
                    </w:txbxContent>
                  </v:textbox>
                </v:shape>
                <v:shape id="Text Box 8863" o:spid="_x0000_s4328" type="#_x0000_t202" style="position:absolute;left:16465;top:17100;width:4610;height:1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WsKMEA&#10;AADcAAAADwAAAGRycy9kb3ducmV2LnhtbESPzQrCMBCE74LvEFbwIprqQaQaxR/8uXio+gBLs7bF&#10;ZlOaqNWnN4LgcZiZb5jZojGleFDtCssKhoMIBHFqdcGZgst525+AcB5ZY2mZFLzIwWLebs0w1vbJ&#10;CT1OPhMBwi5GBbn3VSylS3My6Aa2Ig7e1dYGfZB1JnWNzwA3pRxF0VgaLDgs5FjROqf0drobBbRM&#10;7Pt4czuTrDbr3bVg6sm9Ut1Os5yC8NT4f/jXPmgFk+EIvmfCEZDz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V1rCjBAAAA3AAAAA8AAAAAAAAAAAAAAAAAmAIAAGRycy9kb3du&#10;cmV2LnhtbFBLBQYAAAAABAAEAPUAAACGAwAAAAA=&#10;" filled="f" stroked="f">
                  <v:textbox inset="0,0,0,0">
                    <w:txbxContent>
                      <w:p w:rsidR="00DE648D" w:rsidRPr="00065E51" w:rsidRDefault="00DE648D" w:rsidP="00CA3E3C">
                        <w:pPr>
                          <w:rPr>
                            <w:rFonts w:cstheme="majorBidi"/>
                            <w:sz w:val="16"/>
                            <w:szCs w:val="16"/>
                          </w:rPr>
                        </w:pPr>
                        <w:r w:rsidRPr="00065E51">
                          <w:rPr>
                            <w:rFonts w:cstheme="majorBidi"/>
                            <w:sz w:val="16"/>
                            <w:szCs w:val="16"/>
                          </w:rPr>
                          <w:t>Bus 0260</w:t>
                        </w:r>
                      </w:p>
                    </w:txbxContent>
                  </v:textbox>
                </v:shape>
                <v:shape id="Text Box 8864" o:spid="_x0000_s4329" type="#_x0000_t202" style="position:absolute;left:29940;top:17621;width:3962;height:9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kJs8MA&#10;AADcAAAADwAAAGRycy9kb3ducmV2LnhtbESPzYrCQBCE74LvMLSwF9GJCiIxo6iLPxcPUR+gyXR+&#10;MNMTMrOa3affEQSPRVV9RSXrztTiQa2rLCuYjCMQxJnVFRcKbtf9aAHCeWSNtWVS8EsO1qt+L8FY&#10;2yen9Lj4QgQIuxgVlN43sZQuK8mgG9uGOHi5bQ36INtC6hafAW5qOY2iuTRYcVgosaFdSdn98mMU&#10;0Ca1f+e7O5h0+7075BXTUB6V+hp0myUIT53/hN/tk1awmMzgdSYcAbn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jkJs8MAAADcAAAADwAAAAAAAAAAAAAAAACYAgAAZHJzL2Rv&#10;d25yZXYueG1sUEsFBgAAAAAEAAQA9QAAAIgDAAAAAA==&#10;" filled="f" stroked="f">
                  <v:textbox inset="0,0,0,0">
                    <w:txbxContent>
                      <w:p w:rsidR="00DE648D" w:rsidRPr="00065E51" w:rsidRDefault="00DE648D" w:rsidP="00CA3E3C">
                        <w:pPr>
                          <w:rPr>
                            <w:rFonts w:cstheme="majorBidi"/>
                            <w:sz w:val="16"/>
                            <w:szCs w:val="16"/>
                          </w:rPr>
                        </w:pPr>
                        <w:r w:rsidRPr="00065E51">
                          <w:rPr>
                            <w:rFonts w:cstheme="majorBidi"/>
                            <w:sz w:val="16"/>
                            <w:szCs w:val="16"/>
                          </w:rPr>
                          <w:t>Bus 0140</w:t>
                        </w:r>
                      </w:p>
                    </w:txbxContent>
                  </v:textbox>
                </v:shape>
                <v:rect id="Rectangle 8865" o:spid="_x0000_s4330" style="position:absolute;left:21831;top:18815;width:432;height:4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1xx8QA&#10;AADcAAAADwAAAGRycy9kb3ducmV2LnhtbESPQYvCMBSE74L/ITxhb5oqRUs1iuziKouX7XrQ26N5&#10;tsXmpTRR67/fCILHYWa+YRarztTiRq2rLCsYjyIQxLnVFRcKDn+bYQLCeWSNtWVS8CAHq2W/t8BU&#10;2zv/0i3zhQgQdikqKL1vUildXpJBN7INcfDOtjXog2wLqVu8B7ip5SSKptJgxWGhxIY+S8ov2dUo&#10;OOJh707f5zieXX7cdjvJcfqVKPUx6NZzEJ46/w6/2jutIBnH8DwTjoB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9ccfEAAAA3AAAAA8AAAAAAAAAAAAAAAAAmAIAAGRycy9k&#10;b3ducmV2LnhtbFBLBQYAAAAABAAEAPUAAACJAwAAAAA=&#10;" fillcolor="black">
                  <v:textbox inset="0,0,0,0"/>
                </v:rect>
                <v:rect id="Rectangle 8866" o:spid="_x0000_s4331" style="position:absolute;left:21875;top:20669;width:432;height:4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HUXMYA&#10;AADcAAAADwAAAGRycy9kb3ducmV2LnhtbESPT2vCQBTE70K/w/IK3nQTsTakrqG0+AfppdZDe3tk&#10;n0kw+zZk1yT99q4geBxm5jfMMhtMLTpqXWVZQTyNQBDnVldcKDj+rCcJCOeRNdaWScE/OchWT6Ml&#10;ptr2/E3dwRciQNilqKD0vkmldHlJBt3UNsTBO9nWoA+yLaRusQ9wU8tZFC2kwYrDQokNfZSUnw8X&#10;o+AXj1/ub3Oaz1/Pe7fdznJcfCZKjZ+H9zcQngb/CN/bO60giV/gdiYcAbm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jHUXMYAAADcAAAADwAAAAAAAAAAAAAAAACYAgAAZHJz&#10;L2Rvd25yZXYueG1sUEsFBgAAAAAEAAQA9QAAAIsDAAAAAA==&#10;" fillcolor="black">
                  <v:textbox inset="0,0,0,0"/>
                </v:rect>
                <v:rect id="Rectangle 8867" o:spid="_x0000_s4332" style="position:absolute;left:21932;top:22536;width:432;height:4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NKK8QA&#10;AADcAAAADwAAAGRycy9kb3ducmV2LnhtbESPS4vCQBCE7wv+h6EFb+tEkWyIjiKKD2QvPg56azJt&#10;Esz0hMyo8d87Cwsei6r6iprMWlOJBzWutKxg0I9AEGdWl5wrOB1X3wkI55E1VpZJwYsczKadrwmm&#10;2j55T4+Dz0WAsEtRQeF9nUrpsoIMur6tiYN3tY1BH2STS93gM8BNJYdRFEuDJYeFAmtaFJTdDnej&#10;4IynX3dZX0ejn9vObTbDDONlolSv287HIDy1/hP+b2+1gmQQw9+ZcATk9A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jSivEAAAA3AAAAA8AAAAAAAAAAAAAAAAAmAIAAGRycy9k&#10;b3ducmV2LnhtbFBLBQYAAAAABAAEAPUAAACJAwAAAAA=&#10;" fillcolor="black">
                  <v:textbox inset="0,0,0,0"/>
                </v:rect>
                <v:rect id="Rectangle 8868" o:spid="_x0000_s4333" style="position:absolute;left:36074;top:19742;width:432;height:4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vsMMA&#10;AADcAAAADwAAAGRycy9kb3ducmV2LnhtbESPzarCMBSE94LvEM4Fd5oqoqUa5eLlqogbfxa6OzTH&#10;tticlCZqfXsjCC6HmfmGmc4bU4o71a6wrKDfi0AQp1YXnCk4Hv67MQjnkTWWlknBkxzMZ+3WFBNt&#10;H7yj+95nIkDYJagg975KpHRpTgZdz1bEwbvY2qAPss6krvER4KaUgygaSYMFh4UcK1rklF73N6Pg&#10;hMetOy8vw+H4unGr1SDF0V+sVOen+Z2A8NT4b/jTXmsFcX8M7zPhCMj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a/vsMMAAADcAAAADwAAAAAAAAAAAAAAAACYAgAAZHJzL2Rv&#10;d25yZXYueG1sUEsFBgAAAAAEAAQA9QAAAIgDAAAAAA==&#10;" fillcolor="black">
                  <v:textbox inset="0,0,0,0"/>
                </v:rect>
                <v:rect id="Rectangle 8869" o:spid="_x0000_s4334" style="position:absolute;left:36074;top:21844;width:432;height:4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B7wsMA&#10;AADcAAAADwAAAGRycy9kb3ducmV2LnhtbERPy2rCQBTdF/oPwy24q5OI2BAziig1It3Uumh3l8zN&#10;g2TuhMzUxL93FoUuD+edbSfTiRsNrrGsIJ5HIIgLqxuuFFy/3l8TEM4ja+wsk4I7Odhunp8yTLUd&#10;+ZNuF1+JEMIuRQW1930qpStqMujmticOXGkHgz7AoZJ6wDGEm04uomglDTYcGmrsaV9T0V5+jYJv&#10;vH64n2O5XL61Z5fniwJXh0Sp2cu0W4PwNPl/8Z/7pBUkcVgbzoQjID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B7wsMAAADcAAAADwAAAAAAAAAAAAAAAACYAgAAZHJzL2Rv&#10;d25yZXYueG1sUEsFBgAAAAAEAAQA9QAAAIgDAAAAAA==&#10;" fillcolor="black">
                  <v:textbox inset="0,0,0,0"/>
                </v:rect>
                <v:rect id="Rectangle 8870" o:spid="_x0000_s4335" style="position:absolute;left:17335;top:26536;width:2896;height:9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7y/MYA&#10;AADcAAAADwAAAGRycy9kb3ducmV2LnhtbESPT2vCQBTE7wW/w/IEL6Vu9CA2zUZEEEMRpPHP+ZF9&#10;TUKzb2N2TdJv3y0Uehxm5jdMshlNI3rqXG1ZwWIegSAurK65VHA571/WIJxH1thYJgXf5GCTTp4S&#10;jLUd+IP63JciQNjFqKDyvo2ldEVFBt3ctsTB+7SdQR9kV0rd4RDgppHLKFpJgzWHhQpb2lVUfOUP&#10;o2AoTv3tfDzI0/Mts3zP7rv8+q7UbDpu30B4Gv1/+K+daQXrxSv8nglHQK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m7y/MYAAADcAAAADwAAAAAAAAAAAAAAAACYAgAAZHJz&#10;L2Rvd25yZXYueG1sUEsFBgAAAAAEAAQA9QAAAIsDAAAAAA==&#10;" filled="f" stroked="f"/>
                <v:oval id="Oval 8871" o:spid="_x0000_s4336" style="position:absolute;left:11239;top:27590;width:2280;height:22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IoK8EA&#10;AADcAAAADwAAAGRycy9kb3ducmV2LnhtbERPy4rCMBTdC/5DuII7TX0wSG0qIgi6EXRmEHfX5toW&#10;m5vSxLb+vVkMzPJw3smmN5VoqXGlZQWzaQSCOLO65FzBz/d+sgLhPLLGyjIpeJODTTocJBhr2/GZ&#10;2ovPRQhhF6OCwvs6ltJlBRl0U1sTB+5hG4M+wCaXusEuhJtKzqPoSxosOTQUWNOuoOx5eRkFS4fX&#10;46tsb/npdt8vbLfc2t+DUuNRv12D8NT7f/Gf+6AVrOZhfjgTjoBM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WSKCvBAAAA3AAAAA8AAAAAAAAAAAAAAAAAmAIAAGRycy9kb3du&#10;cmV2LnhtbFBLBQYAAAAABAAEAPUAAACGAwAAAAA=&#10;">
                  <v:textbox inset="0,0,0,0">
                    <w:txbxContent>
                      <w:p w:rsidR="00DE648D" w:rsidRPr="00065E51" w:rsidRDefault="00DE648D" w:rsidP="00CA3E3C">
                        <w:pPr>
                          <w:jc w:val="center"/>
                          <w:rPr>
                            <w:rFonts w:cstheme="majorBidi"/>
                            <w:sz w:val="18"/>
                            <w:szCs w:val="18"/>
                          </w:rPr>
                        </w:pPr>
                        <w:r w:rsidRPr="00065E51">
                          <w:rPr>
                            <w:rFonts w:cstheme="majorBidi"/>
                            <w:sz w:val="18"/>
                            <w:szCs w:val="18"/>
                          </w:rPr>
                          <w:t>G4</w:t>
                        </w:r>
                      </w:p>
                    </w:txbxContent>
                  </v:textbox>
                </v:oval>
                <v:shape id="AutoShape 8872" o:spid="_x0000_s4337" type="#_x0000_t32" style="position:absolute;left:13519;top:28689;width:2971;height:1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t/cQAAADcAAAADwAAAGRycy9kb3ducmV2LnhtbESPQYvCMBSE74L/ITzBi2haD0upRlkW&#10;BPEgrPbg8ZE827LNSzeJtf77zcLCHoeZ+YbZ7kfbiYF8aB0ryFcZCGLtTMu1gup6WBYgQkQ22Dkm&#10;BS8KsN9NJ1ssjXvyJw2XWIsE4VCigibGvpQy6IYshpXriZN3d95iTNLX0nh8Jrjt5DrL3qTFltNC&#10;gz19NKS/Lg+roD1V52pYfEevi1N+83m43jqt1Hw2vm9ARBrjf/ivfTQKinUOv2fSEZC7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j639xAAAANwAAAAPAAAAAAAAAAAA&#10;AAAAAKECAABkcnMvZG93bnJldi54bWxQSwUGAAAAAAQABAD5AAAAkgMAAAAA&#10;"/>
                <v:shape id="AutoShape 8873" o:spid="_x0000_s4338" type="#_x0000_t32" style="position:absolute;left:18478;top:26422;width:19;height:48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yz4cUAAADcAAAADwAAAGRycy9kb3ducmV2LnhtbESPQWsCMRSE7wX/Q3hCL0WzLrTIapS1&#10;INSCB229PzfPTXDzsm6ibv99Uyh4HGbmG2a+7F0jbtQF61nBZJyBIK68tlwr+P5aj6YgQkTW2Hgm&#10;BT8UYLkYPM2x0P7OO7rtYy0ShEOBCkyMbSFlqAw5DGPfEifv5DuHMcmulrrDe4K7RuZZ9iYdWk4L&#10;Blt6N1Sd91enYLuZrMqjsZvP3cVuX9dlc61fDko9D/tyBiJSHx/h//aHVjDNc/g7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ryz4cUAAADcAAAADwAAAAAAAAAA&#10;AAAAAAChAgAAZHJzL2Rvd25yZXYueG1sUEsFBgAAAAAEAAQA+QAAAJMDAAAAAA==&#10;"/>
                <v:shape id="AutoShape 8874" o:spid="_x0000_s4339" type="#_x0000_t32" style="position:absolute;left:34118;top:26250;width:6;height:500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AWesUAAADcAAAADwAAAGRycy9kb3ducmV2LnhtbESPT2sCMRTE7wW/Q3hCL0WzWhRZjbIt&#10;CLXgwX/35+Z1E7p52W6ibr99UxA8DjPzG2ax6lwtrtQG61nBaJiBIC69tlwpOB7WgxmIEJE11p5J&#10;wS8FWC17TwvMtb/xjq77WIkE4ZCjAhNjk0sZSkMOw9A3xMn78q3DmGRbSd3iLcFdLcdZNpUOLacF&#10;gw29Gyq/9xenYLsZvRVnYzefux+7nayL+lK9nJR67nfFHESkLj7C9/aHVjAbv8L/mXQE5P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fAWesUAAADcAAAADwAAAAAAAAAA&#10;AAAAAAChAgAAZHJzL2Rvd25yZXYueG1sUEsFBgAAAAAEAAQA+QAAAJMDAAAAAA==&#10;"/>
                <v:shape id="AutoShape 8875" o:spid="_x0000_s4340" type="#_x0000_t32" style="position:absolute;left:16624;top:28689;width:17494;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mODsUAAADcAAAADwAAAGRycy9kb3ducmV2LnhtbESPT2sCMRTE7wW/Q3hCL0WzShVZjbIt&#10;CLXgwX/35+Z1E7p52W6ibr99UxA8DjPzG2ax6lwtrtQG61nBaJiBIC69tlwpOB7WgxmIEJE11p5J&#10;wS8FWC17TwvMtb/xjq77WIkE4ZCjAhNjk0sZSkMOw9A3xMn78q3DmGRbSd3iLcFdLcdZNpUOLacF&#10;gw29Gyq/9xenYLsZvRVnYzefux+7nayL+lK9nJR67nfFHESkLj7C9/aHVjAbv8L/mXQE5P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hmODsUAAADcAAAADwAAAAAAAAAA&#10;AAAAAAChAgAAZHJzL2Rvd25yZXYueG1sUEsFBgAAAAAEAAQA+QAAAJMDAAAAAA==&#10;"/>
                <v:oval id="Oval 8876" o:spid="_x0000_s4341" style="position:absolute;left:38068;top:28930;width:1949;height:18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WLs8UA&#10;AADcAAAADwAAAGRycy9kb3ducmV2LnhtbESPT2vCQBTE7wW/w/KE3upGTUVSVxFBSC9C00rx9pp9&#10;TYLZtyG7+eO37wpCj8PM/IbZ7EZTi55aV1lWMJ9FIIhzqysuFHx9Hl/WIJxH1lhbJgU3crDbTp42&#10;mGg78Af1mS9EgLBLUEHpfZNI6fKSDLqZbYiD92tbgz7ItpC6xSHATS0XUbSSBisOCyU2dCgpv2ad&#10;URA7/H7vqv5SnC4/x6Ud4r09p0o9T8f9GwhPo/8PP9qpVrBevML9TDgC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5YuzxQAAANwAAAAPAAAAAAAAAAAAAAAAAJgCAABkcnMv&#10;ZG93bnJldi54bWxQSwUGAAAAAAQABAD1AAAAigMAAAAA&#10;">
                  <v:textbox inset="0,0,0,0">
                    <w:txbxContent>
                      <w:p w:rsidR="00DE648D" w:rsidRPr="00065E51" w:rsidRDefault="00DE648D" w:rsidP="00CA3E3C">
                        <w:pPr>
                          <w:jc w:val="center"/>
                          <w:rPr>
                            <w:rFonts w:cstheme="majorBidi"/>
                            <w:sz w:val="14"/>
                            <w:szCs w:val="16"/>
                          </w:rPr>
                        </w:pPr>
                        <w:r w:rsidRPr="00065E51">
                          <w:rPr>
                            <w:rFonts w:cstheme="majorBidi"/>
                            <w:sz w:val="14"/>
                            <w:szCs w:val="16"/>
                          </w:rPr>
                          <w:t>M4</w:t>
                        </w:r>
                      </w:p>
                    </w:txbxContent>
                  </v:textbox>
                </v:oval>
                <v:shape id="AutoShape 8877" o:spid="_x0000_s4342" type="#_x0000_t32" style="position:absolute;left:34118;top:27298;width:5188;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AZtcYAAADcAAAADwAAAGRycy9kb3ducmV2LnhtbESPQWvCQBSE7wX/w/KE3upGD6LRTSiC&#10;paT0oJZgb4/saxKafRt21xj7691CocdhZr5htvloOjGQ861lBfNZAoK4srrlWsHHaf+0AuEDssbO&#10;Mim4kYc8mzxsMdX2ygcajqEWEcI+RQVNCH0qpa8aMuhntieO3pd1BkOUrpba4TXCTScXSbKUBluO&#10;Cw32tGuo+j5ejILz2/pS3sp3Ksr5uvhEZ/zP6UWpx+n4vAERaAz/4b/2q1awWizh90w8AjK7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xQGbXGAAAA3AAAAA8AAAAAAAAA&#10;AAAAAAAAoQIAAGRycy9kb3ducmV2LnhtbFBLBQYAAAAABAAEAPkAAACUAwAAAAA=&#10;">
                  <v:stroke endarrow="block"/>
                </v:shape>
                <v:shape id="AutoShape 8878" o:spid="_x0000_s4343" type="#_x0000_t32" style="position:absolute;left:34143;top:29876;width:3925;height: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vd7cQAAADcAAAADwAAAGRycy9kb3ducmV2LnhtbESPQYvCMBSE74L/ITxhL6Kpwq5SjVKU&#10;hUUQtQpeH82zrTYvpclq99+bBcHjMDPfMPNlaypxp8aVlhWMhhEI4szqknMFp+P3YArCeWSNlWVS&#10;8EcOlotuZ46xtg8+0D31uQgQdjEqKLyvYyldVpBBN7Q1cfAutjHog2xyqRt8BLip5DiKvqTBksNC&#10;gTWtCspu6a9R4Lf9zef1sNslKfM62W/Ot2R1Vuqj1yYzEJ5a/w6/2j9awXQ8gf8z4QjIx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G93txAAAANwAAAAPAAAAAAAAAAAA&#10;AAAAAKECAABkcnMvZG93bnJldi54bWxQSwUGAAAAAAQABAD5AAAAkgMAAAAA&#10;"/>
                <v:shape id="AutoShape 8879" o:spid="_x0000_s4344" type="#_x0000_t32" style="position:absolute;left:18478;top:30511;width:6147;height: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7UEYMEAAADcAAAADwAAAGRycy9kb3ducmV2LnhtbERPTYvCMBC9L/gfwix4WTSth6VUo8iC&#10;IB4EtQePQzLblm0mNYm1/ntzEPb4eN+rzWg7MZAPrWMF+TwDQaydablWUF12swJEiMgGO8ek4EkB&#10;NuvJxwpL4x58ouEca5FCOJSooImxL6UMuiGLYe564sT9Om8xJuhraTw+Urjt5CLLvqXFllNDgz39&#10;NKT/zneroD1Ux2r4ukWvi0N+9Xm4XDut1PRz3C5BRBrjv/jt3hsFxSKtTWfSEZDr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ftQRgwQAAANwAAAAPAAAAAAAAAAAAAAAA&#10;AKECAABkcnMvZG93bnJldi54bWxQSwUGAAAAAAQABAD5AAAAjwMAAAAA&#10;"/>
                <v:shape id="AutoShape 8880" o:spid="_x0000_s4345" type="#_x0000_t32" style="position:absolute;left:18478;top:26816;width:4140;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mh+8QAAADcAAAADwAAAGRycy9kb3ducmV2LnhtbESPQWvCQBSE74L/YXmCF6mbeJA0dZVS&#10;EMSDoObg8bH7moRm36a7a0z/fVco9DjMzDfMZjfaTgzkQ+tYQb7MQBBrZ1quFVTX/UsBIkRkg51j&#10;UvBDAXbb6WSDpXEPPtNwibVIEA4lKmhi7Espg27IYli6njh5n85bjEn6WhqPjwS3nVxl2VpabDkt&#10;NNjTR0P663K3CtpjdaqGxXf0ujjmN5+H663TSs1n4/sbiEhj/A//tQ9GQbF6heeZdATk9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aH7xAAAANwAAAAPAAAAAAAAAAAA&#10;AAAAAKECAABkcnMvZG93bnJldi54bWxQSwUGAAAAAAQABAD5AAAAkgMAAAAA&#10;"/>
                <v:shape id="Text Box 8881" o:spid="_x0000_s4346" type="#_x0000_t202" style="position:absolute;left:39370;top:25895;width:1193;height:12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7LpL4A&#10;AADcAAAADwAAAGRycy9kb3ducmV2LnhtbERPSwrCMBDdC94hjOBGNFVBpBrFD342LqoeYGjGtthM&#10;ShO1enqzEFw+3n++bEwpnlS7wrKC4SACQZxaXXCm4HrZ9acgnEfWWFomBW9ysFy0W3OMtX1xQs+z&#10;z0QIYRejgtz7KpbSpTkZdANbEQfuZmuDPsA6k7rGVwg3pRxF0UQaLDg05FjRJqf0fn4YBbRK7Od0&#10;d3uTrLeb/a1g6smDUt1Os5qB8NT4v/jnPmoF03GYH86EIyA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Fey6S+AAAA3AAAAA8AAAAAAAAAAAAAAAAAmAIAAGRycy9kb3ducmV2&#10;LnhtbFBLBQYAAAAABAAEAPUAAACDAwAAAAA=&#10;" filled="f" stroked="f">
                  <v:textbox inset="0,0,0,0">
                    <w:txbxContent>
                      <w:p w:rsidR="00DE648D" w:rsidRPr="00065E51" w:rsidRDefault="00DE648D" w:rsidP="00CA3E3C">
                        <w:pPr>
                          <w:rPr>
                            <w:rFonts w:cstheme="majorBidi"/>
                            <w:sz w:val="16"/>
                            <w:szCs w:val="16"/>
                          </w:rPr>
                        </w:pPr>
                        <w:r w:rsidRPr="00065E51">
                          <w:rPr>
                            <w:rFonts w:cstheme="majorBidi"/>
                            <w:sz w:val="16"/>
                            <w:szCs w:val="16"/>
                          </w:rPr>
                          <w:t>L4</w:t>
                        </w:r>
                      </w:p>
                    </w:txbxContent>
                  </v:textbox>
                </v:shape>
                <v:shape id="Text Box 8882" o:spid="_x0000_s4347" type="#_x0000_t202" style="position:absolute;left:26847;top:27463;width:4617;height:12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JuP8MA&#10;AADcAAAADwAAAGRycy9kb3ducmV2LnhtbESPzYrCQBCE74LvMLSwF9GJCiIxo6iLPxcPUR+gyXR+&#10;MNMTMrOa3affEQSPRVV9RSXrztTiQa2rLCuYjCMQxJnVFRcKbtf9aAHCeWSNtWVS8EsO1qt+L8FY&#10;2yen9Lj4QgQIuxgVlN43sZQuK8mgG9uGOHi5bQ36INtC6hafAW5qOY2iuTRYcVgosaFdSdn98mMU&#10;0Ca1f+e7O5h0+7075BXTUB6V+hp0myUIT53/hN/tk1awmE3gdSYcAbn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JuP8MAAADcAAAADwAAAAAAAAAAAAAAAACYAgAAZHJzL2Rv&#10;d25yZXYueG1sUEsFBgAAAAAEAAQA9QAAAIgDAAAAAA==&#10;" filled="f" stroked="f">
                  <v:textbox inset="0,0,0,0">
                    <w:txbxContent>
                      <w:p w:rsidR="00DE648D" w:rsidRPr="00065E51" w:rsidRDefault="00DE648D" w:rsidP="00CA3E3C">
                        <w:pPr>
                          <w:jc w:val="center"/>
                          <w:rPr>
                            <w:rFonts w:cstheme="majorBidi"/>
                            <w:sz w:val="12"/>
                            <w:szCs w:val="16"/>
                          </w:rPr>
                        </w:pPr>
                        <w:r w:rsidRPr="00065E51">
                          <w:rPr>
                            <w:rFonts w:cstheme="majorBidi"/>
                            <w:sz w:val="12"/>
                            <w:szCs w:val="16"/>
                          </w:rPr>
                          <w:t>Line 0250</w:t>
                        </w:r>
                      </w:p>
                    </w:txbxContent>
                  </v:textbox>
                </v:shape>
                <v:shape id="Text Box 8883" o:spid="_x0000_s4348" type="#_x0000_t202" style="position:absolute;left:16916;top:25285;width:4686;height:11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KiSsMA&#10;AADcAAAADwAAAGRycy9kb3ducmV2LnhtbERPS2rDMBDdB3IHMYFuQi0ni5I6loPj0rSbLOz2AIM1&#10;/hBrZCwlcXv6qlDobh7vO+lhNoO40eR6ywo2UQyCuLa651bB58fr4w6E88gaB8uk4IscHLLlIsVE&#10;2zuXdKt8K0IIuwQVdN6PiZSu7sigi+xIHLjGTgZ9gFMr9YT3EG4GuY3jJ2mw59DQ4UhFR/WluhoF&#10;lJf2+3xxJ1MeX4pT0zOt5ZtSD6s534PwNPt/8Z/7XYf522f4fSZcIL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UKiSsMAAADcAAAADwAAAAAAAAAAAAAAAACYAgAAZHJzL2Rv&#10;d25yZXYueG1sUEsFBgAAAAAEAAQA9QAAAIgDAAAAAA==&#10;" filled="f" stroked="f">
                  <v:textbox inset="0,0,0,0">
                    <w:txbxContent>
                      <w:p w:rsidR="00DE648D" w:rsidRPr="00065E51" w:rsidRDefault="00DE648D" w:rsidP="00CA3E3C">
                        <w:pPr>
                          <w:rPr>
                            <w:rFonts w:cstheme="majorBidi"/>
                            <w:sz w:val="16"/>
                            <w:szCs w:val="16"/>
                          </w:rPr>
                        </w:pPr>
                        <w:r w:rsidRPr="00065E51">
                          <w:rPr>
                            <w:rFonts w:cstheme="majorBidi"/>
                            <w:sz w:val="16"/>
                            <w:szCs w:val="16"/>
                          </w:rPr>
                          <w:t>Bus 0110</w:t>
                        </w:r>
                      </w:p>
                    </w:txbxContent>
                  </v:textbox>
                </v:shape>
                <v:shape id="Text Box 8884" o:spid="_x0000_s4349" type="#_x0000_t202" style="position:absolute;left:29781;top:25514;width:4337;height:13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GdCsMA&#10;AADcAAAADwAAAGRycy9kb3ducmV2LnhtbESPQYvCQAyF78L+hyGCF1mnKohUR3FdVr14qO4PCJ3Y&#10;FjuZ0hm1u7/eHARvCe/lvS/Ldedqdac2VJ4NjEcJKOLc24oLA7/nn885qBCRLdaeycAfBVivPnpL&#10;TK1/cEb3UyyUhHBI0UAZY5NqHfKSHIaRb4hFu/jWYZS1LbRt8SHhrtaTJJlphxVLQ4kNbUvKr6eb&#10;M0CbzP8fr2Hnsq/v7e5SMQ313phBv9ssQEXq4tv8uj5YwZ8KvjwjE+jV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GdCsMAAADcAAAADwAAAAAAAAAAAAAAAACYAgAAZHJzL2Rv&#10;d25yZXYueG1sUEsFBgAAAAAEAAQA9QAAAIgDAAAAAA==&#10;" filled="f" stroked="f">
                  <v:textbox inset="0,0,0,0">
                    <w:txbxContent>
                      <w:p w:rsidR="00DE648D" w:rsidRPr="00065E51" w:rsidRDefault="00DE648D" w:rsidP="00CA3E3C">
                        <w:pPr>
                          <w:rPr>
                            <w:rFonts w:cstheme="majorBidi"/>
                            <w:sz w:val="16"/>
                            <w:szCs w:val="16"/>
                          </w:rPr>
                        </w:pPr>
                        <w:r w:rsidRPr="00065E51">
                          <w:rPr>
                            <w:rFonts w:cstheme="majorBidi"/>
                            <w:sz w:val="16"/>
                            <w:szCs w:val="16"/>
                          </w:rPr>
                          <w:t>Bus 0130</w:t>
                        </w:r>
                      </w:p>
                    </w:txbxContent>
                  </v:textbox>
                </v:shape>
                <v:rect id="Rectangle 8885" o:spid="_x0000_s4350" style="position:absolute;left:21831;top:26555;width:432;height:4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DYkcIA&#10;AADcAAAADwAAAGRycy9kb3ducmV2LnhtbERPS4vCMBC+L/gfwgjeNG0VlWoU2cUHy15WPehtaMa2&#10;2ExKE7X+e7Mg7G0+vufMl62pxJ0aV1pWEA8iEMSZ1SXnCo6HdX8KwnlkjZVlUvAkB8tF52OOqbYP&#10;/qX73ucihLBLUUHhfZ1K6bKCDLqBrYkDd7GNQR9gk0vd4COEm0omUTSWBksODQXW9FlQdt3fjIIT&#10;Hn/ceXMZjSbXb7fdJhmOv6ZK9brtagbCU+v/xW/3Tof5wxj+ngkX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QNiRwgAAANwAAAAPAAAAAAAAAAAAAAAAAJgCAABkcnMvZG93&#10;bnJldi54bWxQSwUGAAAAAAQABAD1AAAAhwMAAAAA&#10;" fillcolor="black">
                  <v:textbox inset="0,0,0,0"/>
                </v:rect>
                <v:rect id="Rectangle 8886" o:spid="_x0000_s4351" style="position:absolute;left:21875;top:28409;width:432;height:4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JG5sIA&#10;AADcAAAADwAAAGRycy9kb3ducmV2LnhtbERPS4vCMBC+L/gfwgjeNLWKStcososPxItdD7u3oRnb&#10;YjMpTdT6740g7G0+vufMl62pxI0aV1pWMBxEIIgzq0vOFZx+1v0ZCOeRNVaWScGDHCwXnY85Jtre&#10;+Ui31OcihLBLUEHhfZ1I6bKCDLqBrYkDd7aNQR9gk0vd4D2Em0rGUTSRBksODQXW9FVQdkmvRsEv&#10;ng7ub3Mej6eXvdtu4wwn3zOlet129QnCU+v/xW/3Tof5oxhez4QL5O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kkbmwgAAANwAAAAPAAAAAAAAAAAAAAAAAJgCAABkcnMvZG93&#10;bnJldi54bWxQSwUGAAAAAAQABAD1AAAAhwMAAAAA&#10;" fillcolor="black">
                  <v:textbox inset="0,0,0,0"/>
                </v:rect>
                <v:rect id="Rectangle 8887" o:spid="_x0000_s4352" style="position:absolute;left:21932;top:30270;width:432;height:4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7jfcIA&#10;AADcAAAADwAAAGRycy9kb3ducmV2LnhtbERPTYvCMBC9L/gfwgjeNFWLSm0UUdRl2cuqB70NzdgW&#10;m0lpotZ/v1kQ9jaP9znpsjWVeFDjSssKhoMIBHFmdcm5gtNx25+BcB5ZY2WZFLzIwXLR+Ugx0fbJ&#10;P/Q4+FyEEHYJKii8rxMpXVaQQTewNXHgrrYx6ANscqkbfIZwU8lRFE2kwZJDQ4E1rQvKboe7UXDG&#10;07e77K5xPL19uf1+lOFkM1Oq121XcxCeWv8vfrs/dZg/HsPfM+ECuf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3uN9wgAAANwAAAAPAAAAAAAAAAAAAAAAAJgCAABkcnMvZG93&#10;bnJldi54bWxQSwUGAAAAAAQABAD1AAAAhwMAAAAA&#10;" fillcolor="black">
                  <v:textbox inset="0,0,0,0"/>
                </v:rect>
                <v:rect id="Rectangle 8888" o:spid="_x0000_s4353" style="position:absolute;left:36061;top:27038;width:432;height:4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d7CcQA&#10;AADcAAAADwAAAGRycy9kb3ducmV2LnhtbERPTWvCQBC9F/wPyxR6M5tqsCF1FWmxEfHS1EN7G7Jj&#10;EszOhuzWpP/eFYTe5vE+Z7keTSsu1LvGsoLnKAZBXFrdcKXg+LWdpiCcR9bYWiYFf+RgvZo8LDHT&#10;duBPuhS+EiGEXYYKau+7TEpX1mTQRbYjDtzJ9gZ9gH0ldY9DCDetnMXxQhpsODTU2NFbTeW5+DUK&#10;vvF4cD8fpyR5Oe9dns9KXLynSj09jptXEJ5G/y++u3c6zJ8ncHsmXC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3ewnEAAAA3AAAAA8AAAAAAAAAAAAAAAAAmAIAAGRycy9k&#10;b3ducmV2LnhtbFBLBQYAAAAABAAEAPUAAACJAwAAAAA=&#10;" fillcolor="black">
                  <v:textbox inset="0,0,0,0"/>
                </v:rect>
                <v:rect id="Rectangle 8889" o:spid="_x0000_s4354" style="position:absolute;left:36131;top:29603;width:432;height:4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veksQA&#10;AADcAAAADwAAAGRycy9kb3ducmV2LnhtbERPTWvCQBC9C/6HZYTezKY2WkndSGlpLcWL1oPehuyY&#10;hGRnQ3Zr4r93C0Jv83ifs1oPphEX6lxlWcFjFIMgzq2uuFBw+PmYLkE4j6yxsUwKruRgnY1HK0y1&#10;7XlHl70vRAhhl6KC0vs2ldLlJRl0kW2JA3e2nUEfYFdI3WEfwk0jZ3G8kAYrDg0ltvRWUl7vf42C&#10;Ix627vR5TpLn+tttNrMcF+9LpR4mw+sLCE+D/xff3V86zH+aw98z4QK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73pLEAAAA3AAAAA8AAAAAAAAAAAAAAAAAmAIAAGRycy9k&#10;b3ducmV2LnhtbFBLBQYAAAAABAAEAPUAAACJAwAAAAA=&#10;" fillcolor="black">
                  <v:textbox inset="0,0,0,0"/>
                </v:rect>
                <v:rect id="Rectangle 8890" o:spid="_x0000_s4355" style="position:absolute;left:16230;top:28460;width:432;height:4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lA5cQA&#10;AADcAAAADwAAAGRycy9kb3ducmV2LnhtbERPTWvCQBC9F/wPywi9NRutxJC6iiitRbyYemhvQ3ZM&#10;gtnZkN0m6b/vCoXe5vE+Z7UZTSN66lxtWcEsikEQF1bXXCq4fLw+pSCcR9bYWCYFP+Rgs548rDDT&#10;duAz9bkvRQhhl6GCyvs2k9IVFRl0kW2JA3e1nUEfYFdK3eEQwk0j53GcSIM1h4YKW9pVVNzyb6Pg&#10;Ey8n9/V2XSyWt6M7HOYFJvtUqcfpuH0B4Wn0/+I/97sO858TuD8TLp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pQOXEAAAA3AAAAA8AAAAAAAAAAAAAAAAAmAIAAGRycy9k&#10;b3ducmV2LnhtbFBLBQYAAAAABAAEAPUAAACJAwAAAAA=&#10;" fillcolor="black">
                  <v:textbox inset="0,0,0,0"/>
                </v:rect>
                <v:rect id="Rectangle 8891" o:spid="_x0000_s4356" style="position:absolute;left:16294;top:20745;width:431;height:4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XlfsIA&#10;AADcAAAADwAAAGRycy9kb3ducmV2LnhtbERPTYvCMBC9C/6HMIK3NVWLSjWK7KIuspfVHvQ2NGNb&#10;bCaliVr//UZY8DaP9zmLVWsqcafGlZYVDAcRCOLM6pJzBelx8zED4TyyxsoyKXiSg9Wy21lgou2D&#10;f+l+8LkIIewSVFB4XydSuqwgg25ga+LAXWxj0AfY5FI3+AjhppKjKJpIgyWHhgJr+iwoux5uRsEJ&#10;0x933l7ieHrdu91ulOHka6ZUv9eu5yA8tf4t/nd/6zB/PIXXM+EC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5eV+wgAAANwAAAAPAAAAAAAAAAAAAAAAAJgCAABkcnMvZG93&#10;bnJldi54bWxQSwUGAAAAAAQABAD1AAAAhwMAAAAA&#10;" fillcolor="black">
                  <v:textbox inset="0,0,0,0"/>
                </v:rect>
                <v:rect id="Rectangle 8892" o:spid="_x0000_s4357" style="position:absolute;left:16243;top:12903;width:425;height:4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pxDMUA&#10;AADcAAAADwAAAGRycy9kb3ducmV2LnhtbESPQWvCQBCF74L/YRnBW91URSV1FVGspfTS6KG9Ddkx&#10;CWZnQ3ar8d87h4K3Gd6b975ZrjtXqyu1ofJs4HWUgCLOva24MHA67l8WoEJEtlh7JgN3CrBe9XtL&#10;TK2/8Tdds1goCeGQooEyxibVOuQlOQwj3xCLdvatwyhrW2jb4k3CXa3HSTLTDiuWhhIb2paUX7I/&#10;Z+AHT1/h9/08nc4vn+FwGOc42y2MGQ66zRuoSF18mv+vP6zgT4RWnpEJ9O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nEMxQAAANwAAAAPAAAAAAAAAAAAAAAAAJgCAABkcnMv&#10;ZG93bnJldi54bWxQSwUGAAAAAAQABAD1AAAAigMAAAAA&#10;" fillcolor="black">
                  <v:textbox inset="0,0,0,0"/>
                </v:rect>
                <v:rect id="Rectangle 8893" o:spid="_x0000_s4358" style="position:absolute;left:16268;top:5111;width:426;height:4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bUl8QA&#10;AADcAAAADwAAAGRycy9kb3ducmV2LnhtbERPTWvCQBC9C/6HZYTedFMbNE3dSGlpLaUXrQe9Ddkx&#10;CcnOhuzWxH/vFgRv83ifs1oPphFn6lxlWcHjLAJBnFtdcaFg//sxTUA4j6yxsUwKLuRgnY1HK0y1&#10;7XlL550vRAhhl6KC0vs2ldLlJRl0M9sSB+5kO4M+wK6QusM+hJtGzqNoIQ1WHBpKbOmtpLze/RkF&#10;B9z/uOPnKY6X9bfbbOY5Lt4TpR4mw+sLCE+Dv4tv7i8d5j89w/8z4QKZ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21JfEAAAA3AAAAA8AAAAAAAAAAAAAAAAAmAIAAGRycy9k&#10;b3ducmV2LnhtbFBLBQYAAAAABAAEAPUAAACJAwAAAAA=&#10;" fillcolor="black">
                  <v:textbox inset="0,0,0,0"/>
                </v:rect>
                <v:shape id="Text Box 8894" o:spid="_x0000_s4359" type="#_x0000_t202" style="position:absolute;left:31743;top:1847;width:4540;height:11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fud8MA&#10;AADcAAAADwAAAGRycy9kb3ducmV2LnhtbESPQYvCQAyF78L+hyGCF1mniohUR3FdVr14qO4PCJ3Y&#10;FjuZ0hm1u7/eHARvCe/lvS/Ldedqdac2VJ4NjEcJKOLc24oLA7/nn885qBCRLdaeycAfBVivPnpL&#10;TK1/cEb3UyyUhHBI0UAZY5NqHfKSHIaRb4hFu/jWYZS1LbRt8SHhrtaTJJlphxVLQ4kNbUvKr6eb&#10;M0CbzP8fr2Hnsq/v7e5SMQ313phBv9ssQEXq4tv8uj5YwZ8KvjwjE+jV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afud8MAAADcAAAADwAAAAAAAAAAAAAAAACYAgAAZHJzL2Rv&#10;d25yZXYueG1sUEsFBgAAAAAEAAQA9QAAAIgDAAAAAA==&#10;" filled="f" stroked="f">
                  <v:textbox inset="0,0,0,0">
                    <w:txbxContent>
                      <w:p w:rsidR="00DE648D" w:rsidRPr="00065E51" w:rsidRDefault="00DE648D" w:rsidP="00CA3E3C">
                        <w:pPr>
                          <w:rPr>
                            <w:rFonts w:cstheme="majorBidi"/>
                            <w:sz w:val="16"/>
                            <w:szCs w:val="16"/>
                          </w:rPr>
                        </w:pPr>
                        <w:r w:rsidRPr="00065E51">
                          <w:rPr>
                            <w:rFonts w:cstheme="majorBidi"/>
                            <w:sz w:val="16"/>
                            <w:szCs w:val="16"/>
                          </w:rPr>
                          <w:t>Bus 0040</w:t>
                        </w:r>
                      </w:p>
                    </w:txbxContent>
                  </v:textbox>
                </v:shape>
                <v:shape id="Text Box 8895" o:spid="_x0000_s4360" type="#_x0000_t202" style="position:absolute;left:10502;top:6623;width:3887;height:24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tL7MIA&#10;AADcAAAADwAAAGRycy9kb3ducmV2LnhtbERPzWrCQBC+C32HZQpeRDdKkZK6EZti2ouHWB9gyE5+&#10;MDsbstsk9um7BcHbfHy/s9tPphUD9a6xrGC9ikAQF1Y3XCm4fB+XryCcR9bYWiYFN3KwT55mO4y1&#10;HTmn4ewrEULYxaig9r6LpXRFTQbdynbEgSttb9AH2FdS9ziGcNPKTRRtpcGGQ0ONHaU1Fdfzj1FA&#10;h9z+nq4uM/n7R5qVDdNCfio1f54ObyA8Tf4hvru/dJj/sob/Z8IFMv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60vswgAAANwAAAAPAAAAAAAAAAAAAAAAAJgCAABkcnMvZG93&#10;bnJldi54bWxQSwUGAAAAAAQABAD1AAAAhwMAAAAA&#10;" filled="f" stroked="f">
                  <v:textbox inset="0,0,0,0">
                    <w:txbxContent>
                      <w:p w:rsidR="00DE648D" w:rsidRPr="00065E51" w:rsidRDefault="00DE648D" w:rsidP="00CA3E3C">
                        <w:pPr>
                          <w:spacing w:line="240" w:lineRule="auto"/>
                          <w:jc w:val="center"/>
                          <w:rPr>
                            <w:rFonts w:cstheme="majorBidi"/>
                            <w:sz w:val="10"/>
                            <w:szCs w:val="16"/>
                          </w:rPr>
                        </w:pPr>
                        <w:r w:rsidRPr="00065E51">
                          <w:rPr>
                            <w:rFonts w:cstheme="majorBidi"/>
                            <w:sz w:val="10"/>
                            <w:szCs w:val="16"/>
                          </w:rPr>
                          <w:t>13.8 kVA</w:t>
                        </w:r>
                      </w:p>
                      <w:p w:rsidR="00DE648D" w:rsidRPr="00065E51" w:rsidRDefault="00DE648D" w:rsidP="00CA3E3C">
                        <w:pPr>
                          <w:spacing w:line="240" w:lineRule="auto"/>
                          <w:jc w:val="center"/>
                          <w:rPr>
                            <w:rFonts w:cstheme="majorBidi"/>
                            <w:sz w:val="10"/>
                            <w:szCs w:val="16"/>
                          </w:rPr>
                        </w:pPr>
                        <w:r w:rsidRPr="00065E51">
                          <w:rPr>
                            <w:rFonts w:cstheme="majorBidi"/>
                            <w:sz w:val="10"/>
                            <w:szCs w:val="16"/>
                          </w:rPr>
                          <w:t>230 V 60 Hz</w:t>
                        </w:r>
                      </w:p>
                      <w:p w:rsidR="00DE648D" w:rsidRPr="00065E51" w:rsidRDefault="00DE648D" w:rsidP="00CA3E3C">
                        <w:pPr>
                          <w:spacing w:line="240" w:lineRule="auto"/>
                          <w:jc w:val="center"/>
                          <w:rPr>
                            <w:rFonts w:cstheme="majorBidi"/>
                            <w:sz w:val="10"/>
                            <w:szCs w:val="16"/>
                          </w:rPr>
                        </w:pPr>
                        <w:r w:rsidRPr="00065E51">
                          <w:rPr>
                            <w:rFonts w:cstheme="majorBidi"/>
                            <w:sz w:val="10"/>
                            <w:szCs w:val="16"/>
                          </w:rPr>
                          <w:t>1800 RPM</w:t>
                        </w:r>
                      </w:p>
                      <w:p w:rsidR="00DE648D" w:rsidRPr="00065E51" w:rsidRDefault="00DE648D" w:rsidP="00CA3E3C">
                        <w:pPr>
                          <w:spacing w:line="240" w:lineRule="auto"/>
                          <w:jc w:val="center"/>
                          <w:rPr>
                            <w:rFonts w:cstheme="majorBidi"/>
                            <w:sz w:val="10"/>
                            <w:szCs w:val="16"/>
                          </w:rPr>
                        </w:pPr>
                      </w:p>
                    </w:txbxContent>
                  </v:textbox>
                </v:shape>
                <v:shape id="Text Box 8896" o:spid="_x0000_s4361" type="#_x0000_t202" style="position:absolute;left:10426;top:14744;width:3886;height:22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nVm8MA&#10;AADcAAAADwAAAGRycy9kb3ducmV2LnhtbERPS2rDMBDdB3IHMYFuQi0nlFAcy8FxadpNFnZ7gMEa&#10;f4g1MpaSuD19VSh0N4/3nfQwm0HcaHK9ZQWbKAZBXFvdc6vg8+P18RmE88gaB8uk4IscHLLlIsVE&#10;2zuXdKt8K0IIuwQVdN6PiZSu7sigi+xIHLjGTgZ9gFMr9YT3EG4GuY3jnTTYc2jocKSio/pSXY0C&#10;ykv7fb64kymPL8Wp6ZnW8k2ph9Wc70F4mv2/+M/9rsP8py38PhMukNk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jnVm8MAAADcAAAADwAAAAAAAAAAAAAAAACYAgAAZHJzL2Rv&#10;d25yZXYueG1sUEsFBgAAAAAEAAQA9QAAAIgDAAAAAA==&#10;" filled="f" stroked="f">
                  <v:textbox inset="0,0,0,0">
                    <w:txbxContent>
                      <w:p w:rsidR="00DE648D" w:rsidRPr="00065E51" w:rsidRDefault="00DE648D" w:rsidP="00CA3E3C">
                        <w:pPr>
                          <w:spacing w:line="240" w:lineRule="auto"/>
                          <w:jc w:val="center"/>
                          <w:rPr>
                            <w:rFonts w:cstheme="majorBidi"/>
                            <w:sz w:val="10"/>
                            <w:szCs w:val="16"/>
                          </w:rPr>
                        </w:pPr>
                        <w:r w:rsidRPr="00065E51">
                          <w:rPr>
                            <w:rFonts w:cstheme="majorBidi"/>
                            <w:sz w:val="10"/>
                            <w:szCs w:val="16"/>
                          </w:rPr>
                          <w:t>13.8 kVA</w:t>
                        </w:r>
                      </w:p>
                      <w:p w:rsidR="00DE648D" w:rsidRPr="00065E51" w:rsidRDefault="00DE648D" w:rsidP="00CA3E3C">
                        <w:pPr>
                          <w:spacing w:line="240" w:lineRule="auto"/>
                          <w:jc w:val="center"/>
                          <w:rPr>
                            <w:rFonts w:cstheme="majorBidi"/>
                            <w:sz w:val="10"/>
                            <w:szCs w:val="16"/>
                          </w:rPr>
                        </w:pPr>
                        <w:r w:rsidRPr="00065E51">
                          <w:rPr>
                            <w:rFonts w:cstheme="majorBidi"/>
                            <w:sz w:val="10"/>
                            <w:szCs w:val="16"/>
                          </w:rPr>
                          <w:t>230 V 60 Hz</w:t>
                        </w:r>
                      </w:p>
                      <w:p w:rsidR="00DE648D" w:rsidRPr="00065E51" w:rsidRDefault="00DE648D" w:rsidP="00CA3E3C">
                        <w:pPr>
                          <w:spacing w:line="240" w:lineRule="auto"/>
                          <w:jc w:val="center"/>
                          <w:rPr>
                            <w:rFonts w:cstheme="majorBidi"/>
                            <w:sz w:val="10"/>
                            <w:szCs w:val="16"/>
                          </w:rPr>
                        </w:pPr>
                        <w:r w:rsidRPr="00065E51">
                          <w:rPr>
                            <w:rFonts w:cstheme="majorBidi"/>
                            <w:sz w:val="10"/>
                            <w:szCs w:val="16"/>
                          </w:rPr>
                          <w:t>1800 RPM</w:t>
                        </w:r>
                      </w:p>
                      <w:p w:rsidR="00DE648D" w:rsidRPr="00065E51" w:rsidRDefault="00DE648D" w:rsidP="00CA3E3C">
                        <w:pPr>
                          <w:spacing w:line="240" w:lineRule="auto"/>
                          <w:jc w:val="center"/>
                          <w:rPr>
                            <w:rFonts w:cstheme="majorBidi"/>
                            <w:sz w:val="10"/>
                            <w:szCs w:val="16"/>
                          </w:rPr>
                        </w:pPr>
                      </w:p>
                    </w:txbxContent>
                  </v:textbox>
                </v:shape>
                <v:shape id="Text Box 8897" o:spid="_x0000_s4362" type="#_x0000_t202" style="position:absolute;left:10426;top:22390;width:3886;height:2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wAMIA&#10;AADcAAAADwAAAGRycy9kb3ducmV2LnhtbERPzWrCQBC+F3yHZQpeSt2opUjqJkRF7aWHaB9gyI5J&#10;SHY2ZFeNPr0rFHqbj+93lulgWnGh3tWWFUwnEQjiwuqaSwW/x+37AoTzyBpby6TgRg7SZPSyxFjb&#10;K+d0OfhShBB2MSqovO9iKV1RkUE3sR1x4E62N+gD7Eupe7yGcNPKWRR9SoM1h4YKO1pXVDSHs1FA&#10;WW7vP43bmXy1We9ONdOb3Cs1fh2yLxCeBv8v/nN/6zD/Yw7PZ8IFMn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dXAAwgAAANwAAAAPAAAAAAAAAAAAAAAAAJgCAABkcnMvZG93&#10;bnJldi54bWxQSwUGAAAAAAQABAD1AAAAhwMAAAAA&#10;" filled="f" stroked="f">
                  <v:textbox inset="0,0,0,0">
                    <w:txbxContent>
                      <w:p w:rsidR="00DE648D" w:rsidRPr="00065E51" w:rsidRDefault="00DE648D" w:rsidP="00CA3E3C">
                        <w:pPr>
                          <w:spacing w:line="240" w:lineRule="auto"/>
                          <w:jc w:val="center"/>
                          <w:rPr>
                            <w:rFonts w:cstheme="majorBidi"/>
                            <w:sz w:val="10"/>
                            <w:szCs w:val="16"/>
                          </w:rPr>
                        </w:pPr>
                        <w:r w:rsidRPr="00065E51">
                          <w:rPr>
                            <w:rFonts w:cstheme="majorBidi"/>
                            <w:sz w:val="10"/>
                            <w:szCs w:val="16"/>
                          </w:rPr>
                          <w:t>13.8 kVA</w:t>
                        </w:r>
                      </w:p>
                      <w:p w:rsidR="00DE648D" w:rsidRPr="00065E51" w:rsidRDefault="00DE648D" w:rsidP="00CA3E3C">
                        <w:pPr>
                          <w:spacing w:line="240" w:lineRule="auto"/>
                          <w:jc w:val="center"/>
                          <w:rPr>
                            <w:rFonts w:cstheme="majorBidi"/>
                            <w:sz w:val="10"/>
                            <w:szCs w:val="16"/>
                          </w:rPr>
                        </w:pPr>
                        <w:r w:rsidRPr="00065E51">
                          <w:rPr>
                            <w:rFonts w:cstheme="majorBidi"/>
                            <w:sz w:val="10"/>
                            <w:szCs w:val="16"/>
                          </w:rPr>
                          <w:t>230 V 60 Hz</w:t>
                        </w:r>
                      </w:p>
                      <w:p w:rsidR="00DE648D" w:rsidRPr="00065E51" w:rsidRDefault="00DE648D" w:rsidP="00CA3E3C">
                        <w:pPr>
                          <w:spacing w:line="240" w:lineRule="auto"/>
                          <w:jc w:val="center"/>
                          <w:rPr>
                            <w:rFonts w:cstheme="majorBidi"/>
                            <w:sz w:val="10"/>
                            <w:szCs w:val="16"/>
                          </w:rPr>
                        </w:pPr>
                        <w:r w:rsidRPr="00065E51">
                          <w:rPr>
                            <w:rFonts w:cstheme="majorBidi"/>
                            <w:sz w:val="10"/>
                            <w:szCs w:val="16"/>
                          </w:rPr>
                          <w:t>1800 RPM</w:t>
                        </w:r>
                      </w:p>
                      <w:p w:rsidR="00DE648D" w:rsidRPr="00065E51" w:rsidRDefault="00DE648D" w:rsidP="00CA3E3C">
                        <w:pPr>
                          <w:spacing w:line="240" w:lineRule="auto"/>
                          <w:jc w:val="center"/>
                          <w:rPr>
                            <w:rFonts w:cstheme="majorBidi"/>
                            <w:sz w:val="10"/>
                            <w:szCs w:val="16"/>
                          </w:rPr>
                        </w:pPr>
                      </w:p>
                    </w:txbxContent>
                  </v:textbox>
                </v:shape>
                <v:shape id="Text Box 8898" o:spid="_x0000_s4363" type="#_x0000_t202" style="position:absolute;left:10426;top:29813;width:3886;height:2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zodMMA&#10;AADcAAAADwAAAGRycy9kb3ducmV2LnhtbERPS2rDMBDdB3IHMYFuQiO3mBCcyCZJqdtNFnZ6gMEa&#10;f7A1MpaauD19VSh0N4/3nUM2m0HcaHKdZQVPmwgEcWV1x42Cj+vr4w6E88gaB8uk4IscZOlyccBE&#10;2zsXdCt9I0IIuwQVtN6PiZSuasmg29iROHC1nQz6AKdG6gnvIdwM8jmKttJgx6GhxZHOLVV9+WkU&#10;0LGw35fe5aY4vZzzumNayzelHlbzcQ/C0+z/xX/udx3mxzH8PhMukOk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pzodMMAAADcAAAADwAAAAAAAAAAAAAAAACYAgAAZHJzL2Rv&#10;d25yZXYueG1sUEsFBgAAAAAEAAQA9QAAAIgDAAAAAA==&#10;" filled="f" stroked="f">
                  <v:textbox inset="0,0,0,0">
                    <w:txbxContent>
                      <w:p w:rsidR="00DE648D" w:rsidRPr="00065E51" w:rsidRDefault="00DE648D" w:rsidP="00CA3E3C">
                        <w:pPr>
                          <w:spacing w:line="240" w:lineRule="auto"/>
                          <w:jc w:val="center"/>
                          <w:rPr>
                            <w:rFonts w:cstheme="majorBidi"/>
                            <w:sz w:val="10"/>
                            <w:szCs w:val="16"/>
                          </w:rPr>
                        </w:pPr>
                        <w:r w:rsidRPr="00065E51">
                          <w:rPr>
                            <w:rFonts w:cstheme="majorBidi"/>
                            <w:sz w:val="10"/>
                            <w:szCs w:val="16"/>
                          </w:rPr>
                          <w:t>10.4 kVA</w:t>
                        </w:r>
                      </w:p>
                      <w:p w:rsidR="00DE648D" w:rsidRPr="00065E51" w:rsidRDefault="00DE648D" w:rsidP="00CA3E3C">
                        <w:pPr>
                          <w:spacing w:line="240" w:lineRule="auto"/>
                          <w:jc w:val="center"/>
                          <w:rPr>
                            <w:rFonts w:cstheme="majorBidi"/>
                            <w:sz w:val="10"/>
                            <w:szCs w:val="16"/>
                          </w:rPr>
                        </w:pPr>
                        <w:r w:rsidRPr="00065E51">
                          <w:rPr>
                            <w:rFonts w:cstheme="majorBidi"/>
                            <w:sz w:val="10"/>
                            <w:szCs w:val="16"/>
                          </w:rPr>
                          <w:t>230 V 60 Hz</w:t>
                        </w:r>
                      </w:p>
                      <w:p w:rsidR="00DE648D" w:rsidRPr="00065E51" w:rsidRDefault="00DE648D" w:rsidP="00CA3E3C">
                        <w:pPr>
                          <w:spacing w:line="240" w:lineRule="auto"/>
                          <w:jc w:val="center"/>
                          <w:rPr>
                            <w:rFonts w:cstheme="majorBidi"/>
                            <w:sz w:val="10"/>
                            <w:szCs w:val="16"/>
                          </w:rPr>
                        </w:pPr>
                        <w:r w:rsidRPr="00065E51">
                          <w:rPr>
                            <w:rFonts w:cstheme="majorBidi"/>
                            <w:sz w:val="10"/>
                            <w:szCs w:val="16"/>
                          </w:rPr>
                          <w:t>1800 RPM</w:t>
                        </w:r>
                      </w:p>
                      <w:p w:rsidR="00DE648D" w:rsidRPr="00065E51" w:rsidRDefault="00DE648D" w:rsidP="00CA3E3C">
                        <w:pPr>
                          <w:spacing w:line="240" w:lineRule="auto"/>
                          <w:jc w:val="center"/>
                          <w:rPr>
                            <w:rFonts w:cstheme="majorBidi"/>
                            <w:sz w:val="10"/>
                            <w:szCs w:val="16"/>
                          </w:rPr>
                        </w:pPr>
                      </w:p>
                    </w:txbxContent>
                  </v:textbox>
                </v:shape>
                <v:shape id="Text Box 8899" o:spid="_x0000_s4364" type="#_x0000_t202" style="position:absolute;left:16021;top:2851;width:3022;height: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BN78IA&#10;AADcAAAADwAAAGRycy9kb3ducmV2LnhtbERPzWrCQBC+F3yHZQpeSt0otkjqJkRF7aWHaB9gyI5J&#10;SHY2ZFeNPr0rFHqbj+93lulgWnGh3tWWFUwnEQjiwuqaSwW/x+37AoTzyBpby6TgRg7SZPSyxFjb&#10;K+d0OfhShBB2MSqovO9iKV1RkUE3sR1x4E62N+gD7Eupe7yGcNPKWRR9SoM1h4YKO1pXVDSHs1FA&#10;WW7vP43bmXy1We9ONdOb3Cs1fh2yLxCeBv8v/nN/6zB//gHPZ8IFMn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0E3vwgAAANwAAAAPAAAAAAAAAAAAAAAAAJgCAABkcnMvZG93&#10;bnJldi54bWxQSwUGAAAAAAQABAD1AAAAhwMAAAAA&#10;" filled="f" stroked="f">
                  <v:textbox inset="0,0,0,0">
                    <w:txbxContent>
                      <w:p w:rsidR="00DE648D" w:rsidRPr="00065E51" w:rsidRDefault="00DE648D" w:rsidP="00CA3E3C">
                        <w:pPr>
                          <w:jc w:val="center"/>
                          <w:rPr>
                            <w:rFonts w:cstheme="majorBidi"/>
                            <w:sz w:val="10"/>
                            <w:szCs w:val="16"/>
                          </w:rPr>
                        </w:pPr>
                        <w:r w:rsidRPr="00065E51">
                          <w:rPr>
                            <w:rFonts w:cstheme="majorBidi"/>
                            <w:sz w:val="10"/>
                            <w:szCs w:val="16"/>
                          </w:rPr>
                          <w:t>208 V</w:t>
                        </w:r>
                      </w:p>
                    </w:txbxContent>
                  </v:textbox>
                </v:shape>
                <v:shape id="Text Box 8900" o:spid="_x0000_s4365" type="#_x0000_t202" style="position:absolute;left:16033;top:10731;width:3023;height: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LTmL8A&#10;AADcAAAADwAAAGRycy9kb3ducmV2LnhtbERPy6rCMBDdC/5DGMGNaKqIXKpRfOBj46JeP2BoxrbY&#10;TEoTtfr1RhDczeE8Z7ZoTCnuVLvCsoLhIAJBnFpdcKbg/L/t/4FwHlljaZkUPMnBYt5uzTDW9sEJ&#10;3U8+EyGEXYwKcu+rWEqX5mTQDWxFHLiLrQ36AOtM6hofIdyUchRFE2mw4NCQY0XrnNLr6WYU0DKx&#10;r+PV7Uyy2qx3l4KpJ/dKdTvNcgrCU+N/4q/7oMP88QQ+z4QL5Pw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pAtOYvwAAANwAAAAPAAAAAAAAAAAAAAAAAJgCAABkcnMvZG93bnJl&#10;di54bWxQSwUGAAAAAAQABAD1AAAAhAMAAAAA&#10;" filled="f" stroked="f">
                  <v:textbox inset="0,0,0,0">
                    <w:txbxContent>
                      <w:p w:rsidR="00DE648D" w:rsidRPr="00065E51" w:rsidRDefault="00DE648D" w:rsidP="00CA3E3C">
                        <w:pPr>
                          <w:jc w:val="center"/>
                          <w:rPr>
                            <w:rFonts w:cstheme="majorBidi"/>
                            <w:sz w:val="10"/>
                            <w:szCs w:val="16"/>
                          </w:rPr>
                        </w:pPr>
                        <w:r w:rsidRPr="00065E51">
                          <w:rPr>
                            <w:rFonts w:cstheme="majorBidi"/>
                            <w:sz w:val="10"/>
                            <w:szCs w:val="16"/>
                          </w:rPr>
                          <w:t>208 V</w:t>
                        </w:r>
                      </w:p>
                    </w:txbxContent>
                  </v:textbox>
                </v:shape>
                <v:shape id="Text Box 8901" o:spid="_x0000_s4366" type="#_x0000_t202" style="position:absolute;left:16033;top:18599;width:3023;height: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52A8IA&#10;AADcAAAADwAAAGRycy9kb3ducmV2LnhtbERPzWrCQBC+F3yHZQpeSt0o0krqJkRF7aWHaB9gyI5J&#10;SHY2ZFeNPr0rFHqbj+93lulgWnGh3tWWFUwnEQjiwuqaSwW/x+37AoTzyBpby6TgRg7SZPSyxFjb&#10;K+d0OfhShBB2MSqovO9iKV1RkUE3sR1x4E62N+gD7Eupe7yGcNPKWRR9SIM1h4YKO1pXVDSHs1FA&#10;WW7vP43bmXy1We9ONdOb3Cs1fh2yLxCeBv8v/nN/6zB//gnPZ8IFMn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TnYDwgAAANwAAAAPAAAAAAAAAAAAAAAAAJgCAABkcnMvZG93&#10;bnJldi54bWxQSwUGAAAAAAQABAD1AAAAhwMAAAAA&#10;" filled="f" stroked="f">
                  <v:textbox inset="0,0,0,0">
                    <w:txbxContent>
                      <w:p w:rsidR="00DE648D" w:rsidRPr="00065E51" w:rsidRDefault="00DE648D" w:rsidP="00CA3E3C">
                        <w:pPr>
                          <w:jc w:val="center"/>
                          <w:rPr>
                            <w:rFonts w:cstheme="majorBidi"/>
                            <w:sz w:val="10"/>
                            <w:szCs w:val="16"/>
                          </w:rPr>
                        </w:pPr>
                        <w:r w:rsidRPr="00065E51">
                          <w:rPr>
                            <w:rFonts w:cstheme="majorBidi"/>
                            <w:sz w:val="10"/>
                            <w:szCs w:val="16"/>
                          </w:rPr>
                          <w:t>208 V</w:t>
                        </w:r>
                      </w:p>
                    </w:txbxContent>
                  </v:textbox>
                </v:shape>
                <v:shape id="Text Box 8902" o:spid="_x0000_s4367" type="#_x0000_t202" style="position:absolute;left:15855;top:26441;width:3023;height: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HiccMA&#10;AADcAAAADwAAAGRycy9kb3ducmV2LnhtbESPQYvCQAyF78L+hyGCF1mniohUR3FdVr14qO4PCJ3Y&#10;FjuZ0hm1u7/eHARvCe/lvS/Ldedqdac2VJ4NjEcJKOLc24oLA7/nn885qBCRLdaeycAfBVivPnpL&#10;TK1/cEb3UyyUhHBI0UAZY5NqHfKSHIaRb4hFu/jWYZS1LbRt8SHhrtaTJJlphxVLQ4kNbUvKr6eb&#10;M0CbzP8fr2Hnsq/v7e5SMQ313phBv9ssQEXq4tv8uj5YwZ8KrTwjE+jV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9HiccMAAADcAAAADwAAAAAAAAAAAAAAAACYAgAAZHJzL2Rv&#10;d25yZXYueG1sUEsFBgAAAAAEAAQA9QAAAIgDAAAAAA==&#10;" filled="f" stroked="f">
                  <v:textbox inset="0,0,0,0">
                    <w:txbxContent>
                      <w:p w:rsidR="00DE648D" w:rsidRPr="00065E51" w:rsidRDefault="00DE648D" w:rsidP="00CA3E3C">
                        <w:pPr>
                          <w:jc w:val="center"/>
                          <w:rPr>
                            <w:rFonts w:cstheme="majorBidi"/>
                            <w:sz w:val="10"/>
                            <w:szCs w:val="16"/>
                          </w:rPr>
                        </w:pPr>
                        <w:r w:rsidRPr="00065E51">
                          <w:rPr>
                            <w:rFonts w:cstheme="majorBidi"/>
                            <w:sz w:val="10"/>
                            <w:szCs w:val="16"/>
                          </w:rPr>
                          <w:t>208 V</w:t>
                        </w:r>
                      </w:p>
                    </w:txbxContent>
                  </v:textbox>
                </v:shape>
                <v:shape id="Text Box 8903" o:spid="_x0000_s4368" type="#_x0000_t202" style="position:absolute;left:31242;top:2978;width:3022;height: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1H6sIA&#10;AADcAAAADwAAAGRycy9kb3ducmV2LnhtbERPzWrCQBC+F3yHZQpeSt0oUmrqJkRF7aWHaB9gyI5J&#10;SHY2ZFeNPr0rFHqbj+93lulgWnGh3tWWFUwnEQjiwuqaSwW/x+37JwjnkTW2lknBjRykyehlibG2&#10;V87pcvClCCHsYlRQed/FUrqiIoNuYjviwJ1sb9AH2JdS93gN4aaVsyj6kAZrDg0VdrSuqGgOZ6OA&#10;stzefxq3M/lqs96daqY3uVdq/DpkXyA8Df5f/Of+1mH+fAHPZ8IFMn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nUfqwgAAANwAAAAPAAAAAAAAAAAAAAAAAJgCAABkcnMvZG93&#10;bnJldi54bWxQSwUGAAAAAAQABAD1AAAAhwMAAAAA&#10;" filled="f" stroked="f">
                  <v:textbox inset="0,0,0,0">
                    <w:txbxContent>
                      <w:p w:rsidR="00DE648D" w:rsidRPr="00065E51" w:rsidRDefault="00DE648D" w:rsidP="00CA3E3C">
                        <w:pPr>
                          <w:jc w:val="center"/>
                          <w:rPr>
                            <w:rFonts w:cstheme="majorBidi"/>
                            <w:sz w:val="10"/>
                            <w:szCs w:val="16"/>
                          </w:rPr>
                        </w:pPr>
                        <w:r w:rsidRPr="00065E51">
                          <w:rPr>
                            <w:rFonts w:cstheme="majorBidi"/>
                            <w:sz w:val="10"/>
                            <w:szCs w:val="16"/>
                          </w:rPr>
                          <w:t>208 V</w:t>
                        </w:r>
                      </w:p>
                    </w:txbxContent>
                  </v:textbox>
                </v:shape>
                <v:shape id="Text Box 8904" o:spid="_x0000_s4369" type="#_x0000_t202" style="position:absolute;left:31095;top:10153;width:3023;height: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54qsMA&#10;AADcAAAADwAAAGRycy9kb3ducmV2LnhtbESPQYvCQAyF78L+hyGCF1mnCopUR3FdVr14qO4PCJ3Y&#10;FjuZ0hm1u7/eHARvCe/lvS/Ldedqdac2VJ4NjEcJKOLc24oLA7/nn885qBCRLdaeycAfBVivPnpL&#10;TK1/cEb3UyyUhHBI0UAZY5NqHfKSHIaRb4hFu/jWYZS1LbRt8SHhrtaTJJlphxVLQ4kNbUvKr6eb&#10;M0CbzP8fr2Hnsq/v7e5SMQ313phBv9ssQEXq4tv8uj5YwZ8KvjwjE+jV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H54qsMAAADcAAAADwAAAAAAAAAAAAAAAACYAgAAZHJzL2Rv&#10;d25yZXYueG1sUEsFBgAAAAAEAAQA9QAAAIgDAAAAAA==&#10;" filled="f" stroked="f">
                  <v:textbox inset="0,0,0,0">
                    <w:txbxContent>
                      <w:p w:rsidR="00DE648D" w:rsidRPr="00065E51" w:rsidRDefault="00DE648D" w:rsidP="00CA3E3C">
                        <w:pPr>
                          <w:jc w:val="center"/>
                          <w:rPr>
                            <w:rFonts w:cstheme="majorBidi"/>
                            <w:sz w:val="10"/>
                            <w:szCs w:val="16"/>
                          </w:rPr>
                        </w:pPr>
                        <w:r w:rsidRPr="00065E51">
                          <w:rPr>
                            <w:rFonts w:cstheme="majorBidi"/>
                            <w:sz w:val="10"/>
                            <w:szCs w:val="16"/>
                          </w:rPr>
                          <w:t>208 V</w:t>
                        </w:r>
                      </w:p>
                    </w:txbxContent>
                  </v:textbox>
                </v:shape>
                <v:shape id="Text Box 8905" o:spid="_x0000_s4370" type="#_x0000_t202" style="position:absolute;left:30880;top:18815;width:3022;height: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LdMcIA&#10;AADcAAAADwAAAGRycy9kb3ducmV2LnhtbERPzWrCQBC+C32HZQpeRDcKlZK6EZti2ouHWB9gyE5+&#10;MDsbstsk9um7BcHbfHy/s9tPphUD9a6xrGC9ikAQF1Y3XCm4fB+XryCcR9bYWiYFN3KwT55mO4y1&#10;HTmn4ewrEULYxaig9r6LpXRFTQbdynbEgSttb9AH2FdS9ziGcNPKTRRtpcGGQ0ONHaU1Fdfzj1FA&#10;h9z+nq4uM/n7R5qVDdNCfio1f54ObyA8Tf4hvru/dJj/sob/Z8IFMv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Mt0xwgAAANwAAAAPAAAAAAAAAAAAAAAAAJgCAABkcnMvZG93&#10;bnJldi54bWxQSwUGAAAAAAQABAD1AAAAhwMAAAAA&#10;" filled="f" stroked="f">
                  <v:textbox inset="0,0,0,0">
                    <w:txbxContent>
                      <w:p w:rsidR="00DE648D" w:rsidRPr="00065E51" w:rsidRDefault="00DE648D" w:rsidP="00CA3E3C">
                        <w:pPr>
                          <w:jc w:val="center"/>
                          <w:rPr>
                            <w:rFonts w:cstheme="majorBidi"/>
                            <w:sz w:val="10"/>
                            <w:szCs w:val="16"/>
                          </w:rPr>
                        </w:pPr>
                        <w:r w:rsidRPr="00065E51">
                          <w:rPr>
                            <w:rFonts w:cstheme="majorBidi"/>
                            <w:sz w:val="10"/>
                            <w:szCs w:val="16"/>
                          </w:rPr>
                          <w:t>208 V</w:t>
                        </w:r>
                      </w:p>
                    </w:txbxContent>
                  </v:textbox>
                </v:shape>
                <v:shape id="Text Box 8906" o:spid="_x0000_s4371" type="#_x0000_t202" style="position:absolute;left:31095;top:26816;width:3023;height: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DRsMA&#10;AADcAAAADwAAAGRycy9kb3ducmV2LnhtbERPS2rDMBDdB3IHMYFuQi0n0FAcy8FxadpNFnZ7gMEa&#10;f4g1MpaSuD19VSh0N4/3nfQwm0HcaHK9ZQWbKAZBXFvdc6vg8+P18RmE88gaB8uk4IscHLLlIsVE&#10;2zuXdKt8K0IIuwQVdN6PiZSu7sigi+xIHLjGTgZ9gFMr9YT3EG4GuY3jnTTYc2jocKSio/pSXY0C&#10;ykv7fb64kymPL8Wp6ZnW8k2ph9Wc70F4mv2/+M/9rsP8py38PhMukNk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BDRsMAAADcAAAADwAAAAAAAAAAAAAAAACYAgAAZHJzL2Rv&#10;d25yZXYueG1sUEsFBgAAAAAEAAQA9QAAAIgDAAAAAA==&#10;" filled="f" stroked="f">
                  <v:textbox inset="0,0,0,0">
                    <w:txbxContent>
                      <w:p w:rsidR="00DE648D" w:rsidRPr="00065E51" w:rsidRDefault="00DE648D" w:rsidP="00CA3E3C">
                        <w:pPr>
                          <w:jc w:val="center"/>
                          <w:rPr>
                            <w:rFonts w:cstheme="majorBidi"/>
                            <w:sz w:val="10"/>
                            <w:szCs w:val="16"/>
                          </w:rPr>
                        </w:pPr>
                        <w:r w:rsidRPr="00065E51">
                          <w:rPr>
                            <w:rFonts w:cstheme="majorBidi"/>
                            <w:sz w:val="10"/>
                            <w:szCs w:val="16"/>
                          </w:rPr>
                          <w:t>208 V</w:t>
                        </w:r>
                      </w:p>
                    </w:txbxContent>
                  </v:textbox>
                </v:shape>
                <v:shape id="Text Box 8907" o:spid="_x0000_s4372" type="#_x0000_t202" style="position:absolute;left:26968;top:5524;width:3023;height: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zm3cIA&#10;AADcAAAADwAAAGRycy9kb3ducmV2LnhtbERPzWrCQBC+F3yHZQpeSt2otEjqJkRF7aWHaB9gyI5J&#10;SHY2ZFeNPr0rFHqbj+93lulgWnGh3tWWFUwnEQjiwuqaSwW/x+37AoTzyBpby6TgRg7SZPSyxFjb&#10;K+d0OfhShBB2MSqovO9iKV1RkUE3sR1x4E62N+gD7Eupe7yGcNPKWRR9SoM1h4YKO1pXVDSHs1FA&#10;WW7vP43bmXy1We9ONdOb3Cs1fh2yLxCeBv8v/nN/6zD/Yw7PZ8IFMn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rObdwgAAANwAAAAPAAAAAAAAAAAAAAAAAJgCAABkcnMvZG93&#10;bnJldi54bWxQSwUGAAAAAAQABAD1AAAAhwMAAAAA&#10;" filled="f" stroked="f">
                  <v:textbox inset="0,0,0,0">
                    <w:txbxContent>
                      <w:p w:rsidR="00DE648D" w:rsidRPr="00065E51" w:rsidRDefault="00DE648D" w:rsidP="00CA3E3C">
                        <w:pPr>
                          <w:jc w:val="center"/>
                          <w:rPr>
                            <w:rFonts w:cstheme="majorBidi"/>
                            <w:sz w:val="10"/>
                            <w:szCs w:val="16"/>
                          </w:rPr>
                        </w:pPr>
                        <w:r w:rsidRPr="00065E51">
                          <w:rPr>
                            <w:rFonts w:cstheme="majorBidi"/>
                            <w:sz w:val="10"/>
                            <w:szCs w:val="16"/>
                          </w:rPr>
                          <w:t>5.4  kVA</w:t>
                        </w:r>
                      </w:p>
                    </w:txbxContent>
                  </v:textbox>
                </v:shape>
                <v:shape id="Text Box 8908" o:spid="_x0000_s4373" type="#_x0000_t202" style="position:absolute;left:27482;top:13404;width:3023;height:8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V+qcIA&#10;AADcAAAADwAAAGRycy9kb3ducmV2LnhtbERPzWrCQBC+F3yHZQpeSt0otkjqJkRF7aWHaB9gyI5J&#10;SHY2ZFeNPr0rFHqbj+93lulgWnGh3tWWFUwnEQjiwuqaSwW/x+37AoTzyBpby6TgRg7SZPSyxFjb&#10;K+d0OfhShBB2MSqovO9iKV1RkUE3sR1x4E62N+gD7Eupe7yGcNPKWRR9SoM1h4YKO1pXVDSHs1FA&#10;WW7vP43bmXy1We9ONdOb3Cs1fh2yLxCeBv8v/nN/6zD/Yw7PZ8IFMn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RX6pwgAAANwAAAAPAAAAAAAAAAAAAAAAAJgCAABkcnMvZG93&#10;bnJldi54bWxQSwUGAAAAAAQABAD1AAAAhwMAAAAA&#10;" filled="f" stroked="f">
                  <v:textbox inset="0,0,0,0">
                    <w:txbxContent>
                      <w:p w:rsidR="00DE648D" w:rsidRPr="00065E51" w:rsidRDefault="00DE648D" w:rsidP="00CA3E3C">
                        <w:pPr>
                          <w:jc w:val="center"/>
                          <w:rPr>
                            <w:rFonts w:cstheme="majorBidi"/>
                            <w:sz w:val="10"/>
                            <w:szCs w:val="16"/>
                          </w:rPr>
                        </w:pPr>
                        <w:r w:rsidRPr="00065E51">
                          <w:rPr>
                            <w:rFonts w:cstheme="majorBidi"/>
                            <w:sz w:val="10"/>
                            <w:szCs w:val="16"/>
                          </w:rPr>
                          <w:t>5.4 kVA</w:t>
                        </w:r>
                      </w:p>
                    </w:txbxContent>
                  </v:textbox>
                </v:shape>
                <v:shape id="Text Box 8909" o:spid="_x0000_s4374" type="#_x0000_t202" style="position:absolute;left:27482;top:21164;width:3023;height: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nbMsMA&#10;AADcAAAADwAAAGRycy9kb3ducmV2LnhtbERPS2rDMBDdB3IHMYFuQiO34BCcyCZJqdtNFnZ6gMEa&#10;f7A1MpaauD19VSh0N4/3nUM2m0HcaHKdZQVPmwgEcWV1x42Cj+vr4w6E88gaB8uk4IscZOlyccBE&#10;2zsXdCt9I0IIuwQVtN6PiZSuasmg29iROHC1nQz6AKdG6gnvIdwM8jmKttJgx6GhxZHOLVV9+WkU&#10;0LGw35fe5aY4vZzzumNayzelHlbzcQ/C0+z/xX/udx3mxzH8PhMukOk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nbMsMAAADcAAAADwAAAAAAAAAAAAAAAACYAgAAZHJzL2Rv&#10;d25yZXYueG1sUEsFBgAAAAAEAAQA9QAAAIgDAAAAAA==&#10;" filled="f" stroked="f">
                  <v:textbox inset="0,0,0,0">
                    <w:txbxContent>
                      <w:p w:rsidR="00DE648D" w:rsidRPr="00065E51" w:rsidRDefault="00DE648D" w:rsidP="00CA3E3C">
                        <w:pPr>
                          <w:jc w:val="center"/>
                          <w:rPr>
                            <w:rFonts w:cstheme="majorBidi"/>
                            <w:sz w:val="10"/>
                            <w:szCs w:val="16"/>
                          </w:rPr>
                        </w:pPr>
                        <w:r w:rsidRPr="00065E51">
                          <w:rPr>
                            <w:rFonts w:cstheme="majorBidi"/>
                            <w:sz w:val="10"/>
                            <w:szCs w:val="16"/>
                          </w:rPr>
                          <w:t>5.4 kVA</w:t>
                        </w:r>
                      </w:p>
                    </w:txbxContent>
                  </v:textbox>
                </v:shape>
                <v:shape id="Text Box 8910" o:spid="_x0000_s4375" type="#_x0000_t202" style="position:absolute;left:27178;top:28936;width:3022;height:8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tFRb8A&#10;AADcAAAADwAAAGRycy9kb3ducmV2LnhtbERPy6rCMBDdC/5DGMGNaKqgXKpRfOBj46JeP2BoxrbY&#10;TEoTtfr1RhDczeE8Z7ZoTCnuVLvCsoLhIAJBnFpdcKbg/L/t/4FwHlljaZkUPMnBYt5uzTDW9sEJ&#10;3U8+EyGEXYwKcu+rWEqX5mTQDWxFHLiLrQ36AOtM6hofIdyUchRFE2mw4NCQY0XrnNLr6WYU0DKx&#10;r+PV7Uyy2qx3l4KpJ/dKdTvNcgrCU+N/4q/7oMP88QQ+z4QL5Pw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s20VFvwAAANwAAAAPAAAAAAAAAAAAAAAAAJgCAABkcnMvZG93bnJl&#10;di54bWxQSwUGAAAAAAQABAD1AAAAhAMAAAAA&#10;" filled="f" stroked="f">
                  <v:textbox inset="0,0,0,0">
                    <w:txbxContent>
                      <w:p w:rsidR="00DE648D" w:rsidRPr="00065E51" w:rsidRDefault="00DE648D" w:rsidP="00CA3E3C">
                        <w:pPr>
                          <w:jc w:val="center"/>
                          <w:rPr>
                            <w:rFonts w:cstheme="majorBidi"/>
                            <w:sz w:val="10"/>
                            <w:szCs w:val="16"/>
                          </w:rPr>
                        </w:pPr>
                        <w:r w:rsidRPr="00065E51">
                          <w:rPr>
                            <w:rFonts w:cstheme="majorBidi"/>
                            <w:sz w:val="10"/>
                            <w:szCs w:val="16"/>
                          </w:rPr>
                          <w:t>5.4 kVA</w:t>
                        </w:r>
                      </w:p>
                    </w:txbxContent>
                  </v:textbox>
                </v:shape>
                <v:shape id="Text Box 8911" o:spid="_x0000_s4376" type="#_x0000_t202" style="position:absolute;left:38747;top:3956;width:3023;height: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fg3sIA&#10;AADcAAAADwAAAGRycy9kb3ducmV2LnhtbERPzWrCQBC+F3yHZQpeSt0o2ErqJkRF7aWHaB9gyI5J&#10;SHY2ZFeNPr0rFHqbj+93lulgWnGh3tWWFUwnEQjiwuqaSwW/x+37AoTzyBpby6TgRg7SZPSyxFjb&#10;K+d0OfhShBB2MSqovO9iKV1RkUE3sR1x4E62N+gD7Eupe7yGcNPKWRR9SIM1h4YKO1pXVDSHs1FA&#10;WW7vP43bmXy1We9ONdOb3Cs1fh2yLxCeBv8v/nN/6zB//gnPZ8IFMn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l+DewgAAANwAAAAPAAAAAAAAAAAAAAAAAJgCAABkcnMvZG93&#10;bnJldi54bWxQSwUGAAAAAAQABAD1AAAAhwMAAAAA&#10;" filled="f" stroked="f">
                  <v:textbox inset="0,0,0,0">
                    <w:txbxContent>
                      <w:p w:rsidR="00DE648D" w:rsidRPr="00065E51" w:rsidRDefault="00DE648D" w:rsidP="00CA3E3C">
                        <w:pPr>
                          <w:jc w:val="center"/>
                          <w:rPr>
                            <w:rFonts w:cstheme="majorBidi"/>
                            <w:sz w:val="10"/>
                            <w:szCs w:val="16"/>
                          </w:rPr>
                        </w:pPr>
                        <w:r w:rsidRPr="00065E51">
                          <w:rPr>
                            <w:rFonts w:cstheme="majorBidi"/>
                            <w:sz w:val="10"/>
                            <w:szCs w:val="16"/>
                          </w:rPr>
                          <w:t>3 kW</w:t>
                        </w:r>
                      </w:p>
                    </w:txbxContent>
                  </v:textbox>
                </v:shape>
                <v:shape id="Text Box 8912" o:spid="_x0000_s4377" type="#_x0000_t202" style="position:absolute;left:38747;top:12369;width:3023;height:8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h0rMMA&#10;AADcAAAADwAAAGRycy9kb3ducmV2LnhtbESPQYvCQAyF78L+hyGCF1mnCopUR3FdVr14qO4PCJ3Y&#10;FjuZ0hm1u7/eHARvCe/lvS/Ldedqdac2VJ4NjEcJKOLc24oLA7/nn885qBCRLdaeycAfBVivPnpL&#10;TK1/cEb3UyyUhHBI0UAZY5NqHfKSHIaRb4hFu/jWYZS1LbRt8SHhrtaTJJlphxVLQ4kNbUvKr6eb&#10;M0CbzP8fr2Hnsq/v7e5SMQ313phBv9ssQEXq4tv8uj5YwZ8KrTwjE+jV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gh0rMMAAADcAAAADwAAAAAAAAAAAAAAAACYAgAAZHJzL2Rv&#10;d25yZXYueG1sUEsFBgAAAAAEAAQA9QAAAIgDAAAAAA==&#10;" filled="f" stroked="f">
                  <v:textbox inset="0,0,0,0">
                    <w:txbxContent>
                      <w:p w:rsidR="00DE648D" w:rsidRPr="00065E51" w:rsidRDefault="00DE648D" w:rsidP="00CA3E3C">
                        <w:pPr>
                          <w:jc w:val="center"/>
                          <w:rPr>
                            <w:rFonts w:cstheme="majorBidi"/>
                            <w:sz w:val="10"/>
                            <w:szCs w:val="16"/>
                          </w:rPr>
                        </w:pPr>
                        <w:r w:rsidRPr="00065E51">
                          <w:rPr>
                            <w:rFonts w:cstheme="majorBidi"/>
                            <w:sz w:val="10"/>
                            <w:szCs w:val="16"/>
                          </w:rPr>
                          <w:t>3 kW</w:t>
                        </w:r>
                      </w:p>
                    </w:txbxContent>
                  </v:textbox>
                </v:shape>
                <v:shape id="Text Box 8913" o:spid="_x0000_s4378" type="#_x0000_t202" style="position:absolute;left:38747;top:19919;width:3023;height:8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TRN8IA&#10;AADcAAAADwAAAGRycy9kb3ducmV2LnhtbERPzWrCQBC+F3yHZQpeSt0oWGrqJkRF7aWHaB9gyI5J&#10;SHY2ZFeNPr0rFHqbj+93lulgWnGh3tWWFUwnEQjiwuqaSwW/x+37JwjnkTW2lknBjRykyehlibG2&#10;V87pcvClCCHsYlRQed/FUrqiIoNuYjviwJ1sb9AH2JdS93gN4aaVsyj6kAZrDg0VdrSuqGgOZ6OA&#10;stzefxq3M/lqs96daqY3uVdq/DpkXyA8Df5f/Of+1mH+fAHPZ8IFMn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RNE3wgAAANwAAAAPAAAAAAAAAAAAAAAAAJgCAABkcnMvZG93&#10;bnJldi54bWxQSwUGAAAAAAQABAD1AAAAhwMAAAAA&#10;" filled="f" stroked="f">
                  <v:textbox inset="0,0,0,0">
                    <w:txbxContent>
                      <w:p w:rsidR="00DE648D" w:rsidRPr="00065E51" w:rsidRDefault="00DE648D" w:rsidP="00CA3E3C">
                        <w:pPr>
                          <w:jc w:val="center"/>
                          <w:rPr>
                            <w:rFonts w:cstheme="majorBidi"/>
                            <w:sz w:val="10"/>
                            <w:szCs w:val="16"/>
                          </w:rPr>
                        </w:pPr>
                        <w:r w:rsidRPr="00065E51">
                          <w:rPr>
                            <w:rFonts w:cstheme="majorBidi"/>
                            <w:sz w:val="10"/>
                            <w:szCs w:val="16"/>
                          </w:rPr>
                          <w:t>3 kW</w:t>
                        </w:r>
                      </w:p>
                    </w:txbxContent>
                  </v:textbox>
                </v:shape>
                <v:shape id="AutoShape 8914" o:spid="_x0000_s4379" type="#_x0000_t32" style="position:absolute;left:51219;top:19126;width:1174;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dnY8YAAADcAAAADwAAAGRycy9kb3ducmV2LnhtbESPT2vDMAzF74N9B6PBLmN1Olgpad2S&#10;DgrroIf+2V2NtdgsltPYbbNvPx0Gu0m8p/d+mi+H0Kor9clHNjAeFaCI62g9NwaOh/XzFFTKyBbb&#10;yGTghxIsF/d3cyxtvPGOrvvcKAnhVKIBl3NXap1qRwHTKHbEon3FPmCWtW+07fEm4aHVL0Ux0QE9&#10;S4PDjt4c1d/7SzCw3YxX1cn5zcfu7Lev66q9NE+fxjw+DNUMVKYh/5v/rt+t4E8EX56RCf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e3Z2PGAAAA3AAAAA8AAAAAAAAA&#10;AAAAAAAAoQIAAGRycy9kb3ducmV2LnhtbFBLBQYAAAAABAAEAPkAAACUAwAAAAA=&#10;"/>
                <v:shape id="AutoShape 8915" o:spid="_x0000_s4380" type="#_x0000_t32" style="position:absolute;left:51130;top:19850;width:647;height:1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pCk8EAAADcAAAADwAAAGRycy9kb3ducmV2LnhtbERPTYvCMBC9C/sfwizsRTTtHkSqUURY&#10;EA8Lag8eh2Rsi82kJtla//1GELzN433Ocj3YVvTkQ+NYQT7NQBBrZxquFJSnn8kcRIjIBlvHpOBB&#10;Adarj9ESC+PufKD+GCuRQjgUqKCOsSukDLomi2HqOuLEXZy3GBP0lTQe7ynctvI7y2bSYsOpocaO&#10;tjXp6/HPKmj25W/Zj2/R6/k+P/s8nM6tVurrc9gsQEQa4lv8cu9Mmj/L4flMukCu/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YGkKTwQAAANwAAAAPAAAAAAAAAAAAAAAA&#10;AKECAABkcnMvZG93bnJldi54bWxQSwUGAAAAAAQABAD5AAAAjwMAAAAA&#10;"/>
                <v:shape id="AutoShape 8916" o:spid="_x0000_s4381" type="#_x0000_t32" style="position:absolute;left:34264;top:16554;width:10535;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lcj8IAAADcAAAADwAAAGRycy9kb3ducmV2LnhtbERPS2sCMRC+C/6HMIIXqVmFimyNshYE&#10;LXjwdZ9uppvgZrLdRN3++6ZQ8DYf33MWq87V4k5tsJ4VTMYZCOLSa8uVgvNp8zIHESKyxtozKfih&#10;AKtlv7fAXPsHH+h+jJVIIRxyVGBibHIpQ2nIYRj7hjhxX751GBNsK6lbfKRwV8tpls2kQ8upwWBD&#10;74bK6/HmFOx3k3Xxaezu4/Bt96+bor5Vo4tSw0FXvIGI1MWn+N+91Wn+bAp/z6QL5PI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Clcj8IAAADcAAAADwAAAAAAAAAAAAAA&#10;AAChAgAAZHJzL2Rvd25yZXYueG1sUEsFBgAAAAAEAAQA+QAAAJADAAAAAA==&#10;"/>
                <v:rect id="Rectangle 8917" o:spid="_x0000_s4382" style="position:absolute;left:36131;top:16294;width:432;height:4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3MYMQA&#10;AADcAAAADwAAAGRycy9kb3ducmV2LnhtbERPTWvCQBC9F/wPywi9NRutxJC6iiitRbyYemhvQ3ZM&#10;gtnZkN0m6b/vCoXe5vE+Z7UZTSN66lxtWcEsikEQF1bXXCq4fLw+pSCcR9bYWCYFP+Rgs548rDDT&#10;duAz9bkvRQhhl6GCyvs2k9IVFRl0kW2JA3e1nUEfYFdK3eEQwk0j53GcSIM1h4YKW9pVVNzyb6Pg&#10;Ey8n9/V2XSyWt6M7HOYFJvtUqcfpuH0B4Wn0/+I/97sO85NnuD8TLp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tzGDEAAAA3AAAAA8AAAAAAAAAAAAAAAAAmAIAAGRycy9k&#10;b3ducmV2LnhtbFBLBQYAAAAABAAEAPUAAACJAwAAAAA=&#10;" fillcolor="black">
                  <v:textbox inset="0,0,0,0"/>
                </v:rect>
                <v:shape id="Text Box 8918" o:spid="_x0000_s4383" type="#_x0000_t202" style="position:absolute;left:38747;top:7435;width:3455;height:8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m0FL8A&#10;AADcAAAADwAAAGRycy9kb3ducmV2LnhtbERPy6rCMBDdC/5DGMGNaKqIXKpRfOBj46JeP2BoxrbY&#10;TEoTtfr1RhDczeE8Z7ZoTCnuVLvCsoLhIAJBnFpdcKbg/L/t/4FwHlljaZkUPMnBYt5uzTDW9sEJ&#10;3U8+EyGEXYwKcu+rWEqX5mTQDWxFHLiLrQ36AOtM6hofIdyUchRFE2mw4NCQY0XrnNLr6WYU0DKx&#10;r+PV7Uyy2qx3l4KpJ/dKdTvNcgrCU+N/4q/7oMP8yRg+z4QL5Pw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9KbQUvwAAANwAAAAPAAAAAAAAAAAAAAAAAJgCAABkcnMvZG93bnJl&#10;di54bWxQSwUGAAAAAAQABAD1AAAAhAMAAAAA&#10;" filled="f" stroked="f">
                  <v:textbox inset="0,0,0,0">
                    <w:txbxContent>
                      <w:p w:rsidR="00DE648D" w:rsidRPr="00065E51" w:rsidRDefault="00DE648D" w:rsidP="00CA3E3C">
                        <w:pPr>
                          <w:jc w:val="center"/>
                          <w:rPr>
                            <w:rFonts w:cstheme="majorBidi"/>
                            <w:sz w:val="10"/>
                            <w:szCs w:val="16"/>
                          </w:rPr>
                        </w:pPr>
                        <w:r w:rsidRPr="00065E51">
                          <w:rPr>
                            <w:rFonts w:cstheme="majorBidi"/>
                            <w:sz w:val="10"/>
                            <w:szCs w:val="16"/>
                          </w:rPr>
                          <w:t>1.4 A 1/3 HP</w:t>
                        </w:r>
                      </w:p>
                    </w:txbxContent>
                  </v:textbox>
                </v:shape>
                <v:shape id="Text Box 8919" o:spid="_x0000_s4384" type="#_x0000_t202" style="position:absolute;left:40354;top:13950;width:3454;height:8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eP+MAA&#10;AADcAAAADwAAAGRycy9kb3ducmV2LnhtbERPy6rCMBDdX/AfwghuLprqolyqUXzgY+Oi1Q8YmrEt&#10;NpPSRK1+vRGEu5vDec5s0Zla3Kl1lWUF41EEgji3uuJCwfm0Hf6BcB5ZY22ZFDzJwWLe+5lhou2D&#10;U7pnvhAhhF2CCkrvm0RKl5dk0I1sQxy4i20N+gDbQuoWHyHc1HISRbE0WHFoKLGhdUn5NbsZBbRM&#10;7et4dTuTrjbr3aVi+pV7pQb9bjkF4anz/+Kv+6DD/DiGzzPhAj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reP+MAAAADcAAAADwAAAAAAAAAAAAAAAACYAgAAZHJzL2Rvd25y&#10;ZXYueG1sUEsFBgAAAAAEAAQA9QAAAIUDAAAAAA==&#10;" filled="f" stroked="f">
                  <v:textbox inset="0,0,0,0">
                    <w:txbxContent>
                      <w:p w:rsidR="00DE648D" w:rsidRPr="00065E51" w:rsidRDefault="00DE648D" w:rsidP="00CA3E3C">
                        <w:pPr>
                          <w:jc w:val="center"/>
                          <w:rPr>
                            <w:rFonts w:cstheme="majorBidi"/>
                            <w:sz w:val="10"/>
                            <w:szCs w:val="16"/>
                          </w:rPr>
                        </w:pPr>
                        <w:r w:rsidRPr="00065E51">
                          <w:rPr>
                            <w:rFonts w:cstheme="majorBidi"/>
                            <w:sz w:val="10"/>
                            <w:szCs w:val="16"/>
                          </w:rPr>
                          <w:t>1.4 A 1/3 HP</w:t>
                        </w:r>
                      </w:p>
                    </w:txbxContent>
                  </v:textbox>
                </v:shape>
                <v:shape id="Text Box 8920" o:spid="_x0000_s4385" type="#_x0000_t202" style="position:absolute;left:40239;top:21628;width:3455;height: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sqY8MA&#10;AADcAAAADwAAAGRycy9kb3ducmV2LnhtbERPS2rDMBDdB3IHMYFuQiO3Cyc4kU2SUrebLOz0AIM1&#10;/mBrZCw1cXv6qlDobh7vO4dsNoO40eQ6ywqeNhEI4srqjhsFH9fXxx0I55E1DpZJwRc5yNLl4oCJ&#10;tncu6Fb6RoQQdgkqaL0fEyld1ZJBt7EjceBqOxn0AU6N1BPeQ7gZ5HMUxdJgx6GhxZHOLVV9+WkU&#10;0LGw35fe5aY4vZzzumNayzelHlbzcQ/C0+z/xX/udx3mx1v4fSZcIN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fsqY8MAAADcAAAADwAAAAAAAAAAAAAAAACYAgAAZHJzL2Rv&#10;d25yZXYueG1sUEsFBgAAAAAEAAQA9QAAAIgDAAAAAA==&#10;" filled="f" stroked="f">
                  <v:textbox inset="0,0,0,0">
                    <w:txbxContent>
                      <w:p w:rsidR="00DE648D" w:rsidRPr="00065E51" w:rsidRDefault="00DE648D" w:rsidP="00CA3E3C">
                        <w:pPr>
                          <w:jc w:val="center"/>
                          <w:rPr>
                            <w:rFonts w:cstheme="majorBidi"/>
                            <w:sz w:val="10"/>
                            <w:szCs w:val="16"/>
                          </w:rPr>
                        </w:pPr>
                        <w:r w:rsidRPr="00065E51">
                          <w:rPr>
                            <w:rFonts w:cstheme="majorBidi"/>
                            <w:sz w:val="10"/>
                            <w:szCs w:val="16"/>
                          </w:rPr>
                          <w:t>1.4 A 1/3 HP</w:t>
                        </w:r>
                      </w:p>
                    </w:txbxContent>
                  </v:textbox>
                </v:shape>
                <v:shape id="Text Box 8921" o:spid="_x0000_s4386" type="#_x0000_t202" style="position:absolute;left:37928;top:30854;width:3454;height: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S+EcMA&#10;AADcAAAADwAAAGRycy9kb3ducmV2LnhtbESPzY7CMAyE7yvxDpGRuKwgXQ4IFQLiR8BeOBR4AKsx&#10;bUXjVE0WCk+/PiBxszXjmc/zZedqdac2VJ4N/IwSUMS5txUXBi7n3XAKKkRki7VnMvCkAMtF72uO&#10;qfUPzuh+ioWSEA4pGihjbFKtQ16SwzDyDbFoV986jLK2hbYtPiTc1XqcJBPtsGJpKLGhTUn57fTn&#10;DNAq86/jLexdtt5u9teK6VsfjBn0u9UMVKQufszv618r+BOhlWdkAr3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GS+EcMAAADcAAAADwAAAAAAAAAAAAAAAACYAgAAZHJzL2Rv&#10;d25yZXYueG1sUEsFBgAAAAAEAAQA9QAAAIgDAAAAAA==&#10;" filled="f" stroked="f">
                  <v:textbox inset="0,0,0,0">
                    <w:txbxContent>
                      <w:p w:rsidR="00DE648D" w:rsidRPr="00D66C2F" w:rsidRDefault="00DE648D" w:rsidP="00CA3E3C">
                        <w:pPr>
                          <w:jc w:val="center"/>
                          <w:rPr>
                            <w:sz w:val="10"/>
                            <w:szCs w:val="16"/>
                          </w:rPr>
                        </w:pPr>
                        <w:r w:rsidRPr="00D66C2F">
                          <w:rPr>
                            <w:sz w:val="10"/>
                            <w:szCs w:val="16"/>
                          </w:rPr>
                          <w:t>1.4 A 1/3 HP</w:t>
                        </w:r>
                      </w:p>
                    </w:txbxContent>
                  </v:textbox>
                </v:shape>
                <v:shape id="Text Box 8922" o:spid="_x0000_s4387" type="#_x0000_t202" style="position:absolute;left:38500;top:27527;width:3022;height: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gbisMA&#10;AADcAAAADwAAAGRycy9kb3ducmV2LnhtbERPS2rDMBDdB3IHMYFuQiO3C5M4kU2SUrebLOz0AIM1&#10;/mBrZCw1cXv6qlDobh7vO4dsNoO40eQ6ywqeNhEI4srqjhsFH9fXxy0I55E1DpZJwRc5yNLl4oCJ&#10;tncu6Fb6RoQQdgkqaL0fEyld1ZJBt7EjceBqOxn0AU6N1BPeQ7gZ5HMUxdJgx6GhxZHOLVV9+WkU&#10;0LGw35fe5aY4vZzzumNayzelHlbzcQ/C0+z/xX/udx3mxzv4fSZcIN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ygbisMAAADcAAAADwAAAAAAAAAAAAAAAACYAgAAZHJzL2Rv&#10;d25yZXYueG1sUEsFBgAAAAAEAAQA9QAAAIgDAAAAAA==&#10;" filled="f" stroked="f">
                  <v:textbox inset="0,0,0,0">
                    <w:txbxContent>
                      <w:p w:rsidR="00DE648D" w:rsidRPr="00065E51" w:rsidRDefault="00DE648D" w:rsidP="00CA3E3C">
                        <w:pPr>
                          <w:jc w:val="center"/>
                          <w:rPr>
                            <w:rFonts w:cstheme="majorBidi"/>
                            <w:sz w:val="10"/>
                            <w:szCs w:val="16"/>
                          </w:rPr>
                        </w:pPr>
                        <w:r w:rsidRPr="00065E51">
                          <w:rPr>
                            <w:rFonts w:cstheme="majorBidi"/>
                            <w:sz w:val="10"/>
                            <w:szCs w:val="16"/>
                          </w:rPr>
                          <w:t>3 kW</w:t>
                        </w:r>
                      </w:p>
                    </w:txbxContent>
                  </v:textbox>
                </v:shape>
                <v:shape id="Text Box 8923" o:spid="_x0000_s4388" type="#_x0000_t202" style="position:absolute;left:50177;top:13227;width:3455;height: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skysMA&#10;AADcAAAADwAAAGRycy9kb3ducmV2LnhtbESPwW7CQAxE70j9h5WRuKCygQOgwIIoVYELh0A/wMqa&#10;JCLrjbILpP16fEDiZmvGM8/Ldedqdac2VJ4NjEcJKOLc24oLA7/nn885qBCRLdaeycAfBVivPnpL&#10;TK1/cEb3UyyUhHBI0UAZY5NqHfKSHIaRb4hFu/jWYZS1LbRt8SHhrtaTJJlqhxVLQ4kNbUvKr6eb&#10;M0CbzP8fr2Hnsq/v7e5SMQ313phBv9ssQEXq4tv8uj5YwZ8JvjwjE+jV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8skysMAAADcAAAADwAAAAAAAAAAAAAAAACYAgAAZHJzL2Rv&#10;d25yZXYueG1sUEsFBgAAAAAEAAQA9QAAAIgDAAAAAA==&#10;" filled="f" stroked="f">
                  <v:textbox inset="0,0,0,0">
                    <w:txbxContent>
                      <w:p w:rsidR="00DE648D" w:rsidRPr="00065E51" w:rsidRDefault="00DE648D" w:rsidP="00CA3E3C">
                        <w:pPr>
                          <w:jc w:val="center"/>
                          <w:rPr>
                            <w:rFonts w:cstheme="majorBidi"/>
                            <w:sz w:val="12"/>
                            <w:szCs w:val="18"/>
                          </w:rPr>
                        </w:pPr>
                        <w:r w:rsidRPr="00065E51">
                          <w:rPr>
                            <w:rFonts w:cstheme="majorBidi"/>
                            <w:sz w:val="12"/>
                            <w:szCs w:val="18"/>
                          </w:rPr>
                          <w:t>300 V</w:t>
                        </w:r>
                      </w:p>
                    </w:txbxContent>
                  </v:textbox>
                </v:shape>
                <v:shape id="Text Box 8924" o:spid="_x0000_s4389" type="#_x0000_t202" style="position:absolute;left:62287;top:20542;width:3454;height:24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eBUcIA&#10;AADcAAAADwAAAGRycy9kb3ducmV2LnhtbERPzWrCQBC+C32HZQpeRDd6qCV1IzbFtBcPsT7AkJ38&#10;YHY2ZLdJ7NN3C4K3+fh+Z7efTCsG6l1jWcF6FYEgLqxuuFJw+T4uX0E4j6yxtUwKbuRgnzzNdhhr&#10;O3JOw9lXIoSwi1FB7X0XS+mKmgy6le2IA1fa3qAPsK+k7nEM4aaVmyh6kQYbDg01dpTWVFzPP0YB&#10;HXL7e7q6zOTvH2lWNkwL+anU/Hk6vIHwNPmH+O7+0mH+dg3/z4QLZP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h4FRwgAAANwAAAAPAAAAAAAAAAAAAAAAAJgCAABkcnMvZG93&#10;bnJldi54bWxQSwUGAAAAAAQABAD1AAAAhwMAAAAA&#10;" filled="f" stroked="f">
                  <v:textbox inset="0,0,0,0">
                    <w:txbxContent>
                      <w:p w:rsidR="00DE648D" w:rsidRPr="00065E51" w:rsidRDefault="00DE648D" w:rsidP="00CA3E3C">
                        <w:pPr>
                          <w:spacing w:line="240" w:lineRule="auto"/>
                          <w:jc w:val="center"/>
                          <w:rPr>
                            <w:rFonts w:cstheme="majorBidi"/>
                            <w:sz w:val="10"/>
                            <w:szCs w:val="16"/>
                          </w:rPr>
                        </w:pPr>
                        <w:r w:rsidRPr="00065E51">
                          <w:rPr>
                            <w:rFonts w:cstheme="majorBidi"/>
                            <w:sz w:val="10"/>
                            <w:szCs w:val="16"/>
                          </w:rPr>
                          <w:t>PV</w:t>
                        </w:r>
                      </w:p>
                      <w:p w:rsidR="00DE648D" w:rsidRPr="00065E51" w:rsidRDefault="00DE648D" w:rsidP="00CA3E3C">
                        <w:pPr>
                          <w:spacing w:line="240" w:lineRule="auto"/>
                          <w:jc w:val="center"/>
                          <w:rPr>
                            <w:rFonts w:cstheme="majorBidi"/>
                            <w:sz w:val="10"/>
                            <w:szCs w:val="16"/>
                          </w:rPr>
                        </w:pPr>
                        <w:r w:rsidRPr="00065E51">
                          <w:rPr>
                            <w:rFonts w:cstheme="majorBidi"/>
                            <w:sz w:val="10"/>
                            <w:szCs w:val="16"/>
                          </w:rPr>
                          <w:t>70-140 V</w:t>
                        </w:r>
                      </w:p>
                      <w:p w:rsidR="00DE648D" w:rsidRPr="00065E51" w:rsidRDefault="00DE648D" w:rsidP="00CA3E3C">
                        <w:pPr>
                          <w:spacing w:line="240" w:lineRule="auto"/>
                          <w:jc w:val="center"/>
                          <w:rPr>
                            <w:rFonts w:cstheme="majorBidi"/>
                            <w:sz w:val="10"/>
                            <w:szCs w:val="16"/>
                          </w:rPr>
                        </w:pPr>
                        <w:r w:rsidRPr="00065E51">
                          <w:rPr>
                            <w:rFonts w:cstheme="majorBidi"/>
                            <w:sz w:val="10"/>
                            <w:szCs w:val="16"/>
                          </w:rPr>
                          <w:t>4 kW</w:t>
                        </w:r>
                      </w:p>
                    </w:txbxContent>
                  </v:textbox>
                </v:shape>
                <v:shape id="Text Box 8925" o:spid="_x0000_s4390" type="#_x0000_t202" style="position:absolute;left:62210;top:17646;width:3455;height:16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UfJsMA&#10;AADcAAAADwAAAGRycy9kb3ducmV2LnhtbERPS2rDMBDdB3IHMYFuQi0ni6Y4loPj0rSbLOz2AIM1&#10;/hBrZCwlcXv6qlDobh7vO+lhNoO40eR6ywo2UQyCuLa651bB58fr4zMI55E1DpZJwRc5OGTLRYqJ&#10;tncu6Vb5VoQQdgkq6LwfEyld3ZFBF9mROHCNnQz6AKdW6gnvIdwMchvHT9Jgz6Ghw5GKjupLdTUK&#10;KC/t9/niTqY8vhSnpmdayzelHlZzvgfhafb/4j/3uw7zd1v4fSZcIL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FUfJsMAAADcAAAADwAAAAAAAAAAAAAAAACYAgAAZHJzL2Rv&#10;d25yZXYueG1sUEsFBgAAAAAEAAQA9QAAAIgDAAAAAA==&#10;" filled="f" stroked="f">
                  <v:textbox inset="0,0,0,0">
                    <w:txbxContent>
                      <w:p w:rsidR="00DE648D" w:rsidRDefault="00DE648D" w:rsidP="00CA3E3C">
                        <w:pPr>
                          <w:spacing w:line="240" w:lineRule="auto"/>
                          <w:jc w:val="center"/>
                          <w:rPr>
                            <w:sz w:val="10"/>
                            <w:szCs w:val="16"/>
                          </w:rPr>
                        </w:pPr>
                        <w:r>
                          <w:rPr>
                            <w:sz w:val="10"/>
                            <w:szCs w:val="16"/>
                          </w:rPr>
                          <w:t>120 V</w:t>
                        </w:r>
                      </w:p>
                      <w:p w:rsidR="00DE648D" w:rsidRPr="00D66C2F" w:rsidRDefault="00DE648D" w:rsidP="00CA3E3C">
                        <w:pPr>
                          <w:spacing w:line="240" w:lineRule="auto"/>
                          <w:jc w:val="center"/>
                          <w:rPr>
                            <w:sz w:val="10"/>
                            <w:szCs w:val="16"/>
                          </w:rPr>
                        </w:pPr>
                        <w:r>
                          <w:rPr>
                            <w:sz w:val="10"/>
                            <w:szCs w:val="16"/>
                          </w:rPr>
                          <w:t>2  kW</w:t>
                        </w:r>
                      </w:p>
                    </w:txbxContent>
                  </v:textbox>
                </v:shape>
                <v:shape id="Text Box 8926" o:spid="_x0000_s4391" type="#_x0000_t202" style="position:absolute;left:55772;top:18834;width:3454;height:16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m6vcIA&#10;AADcAAAADwAAAGRycy9kb3ducmV2LnhtbERPzWrCQBC+F3yHZQpeSt2o0ErqJkRF7aWHaB9gyI5J&#10;SHY2ZFeNPr0rFHqbj+93lulgWnGh3tWWFUwnEQjiwuqaSwW/x+37AoTzyBpby6TgRg7SZPSyxFjb&#10;K+d0OfhShBB2MSqovO9iKV1RkUE3sR1x4E62N+gD7Eupe7yGcNPKWRR9SIM1h4YKO1pXVDSHs1FA&#10;WW7vP43bmXy1We9ONdOb3Cs1fh2yLxCeBv8v/nN/6zD/cw7PZ8IFMn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Gbq9wgAAANwAAAAPAAAAAAAAAAAAAAAAAJgCAABkcnMvZG93&#10;bnJldi54bWxQSwUGAAAAAAQABAD1AAAAhwMAAAAA&#10;" filled="f" stroked="f">
                  <v:textbox inset="0,0,0,0">
                    <w:txbxContent>
                      <w:p w:rsidR="00DE648D" w:rsidRPr="00065E51" w:rsidRDefault="00DE648D" w:rsidP="00CA3E3C">
                        <w:pPr>
                          <w:spacing w:line="240" w:lineRule="auto"/>
                          <w:jc w:val="both"/>
                          <w:rPr>
                            <w:rFonts w:cstheme="majorBidi"/>
                            <w:sz w:val="10"/>
                            <w:szCs w:val="16"/>
                          </w:rPr>
                        </w:pPr>
                      </w:p>
                      <w:p w:rsidR="00DE648D" w:rsidRPr="00065E51" w:rsidRDefault="00DE648D" w:rsidP="00CA3E3C">
                        <w:pPr>
                          <w:spacing w:line="240" w:lineRule="auto"/>
                          <w:jc w:val="center"/>
                          <w:rPr>
                            <w:rFonts w:cstheme="majorBidi"/>
                            <w:sz w:val="10"/>
                            <w:szCs w:val="16"/>
                          </w:rPr>
                        </w:pPr>
                        <w:r w:rsidRPr="00065E51">
                          <w:rPr>
                            <w:rFonts w:cstheme="majorBidi"/>
                            <w:sz w:val="10"/>
                            <w:szCs w:val="16"/>
                          </w:rPr>
                          <w:t>0-1 kW</w:t>
                        </w:r>
                      </w:p>
                    </w:txbxContent>
                  </v:textbox>
                </v:shape>
                <v:shape id="AutoShape 8927" o:spid="_x0000_s4392" type="#_x0000_t32" style="position:absolute;left:34175;top:11449;width:26;height:54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3vcMAAADcAAAADwAAAGRycy9kb3ducmV2LnhtbERPTWsCMRC9F/wPYQQvpWaVastqlK0g&#10;qOBB297HzXQTuplsN1G3/74pCN7m8T5nvuxcLS7UButZwWiYgSAuvbZcKfh4Xz+9gggRWWPtmRT8&#10;UoDlovcwx1z7Kx/ocoyVSCEcclRgYmxyKUNpyGEY+oY4cV++dRgTbCupW7ymcFfLcZZNpUPLqcFg&#10;QytD5ffx7BTst6O34mTsdnf4sfvJuqjP1eOnUoN+V8xAROriXXxzb3Sa//IM/8+kC+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1V973DAAAA3AAAAA8AAAAAAAAAAAAA&#10;AAAAoQIAAGRycy9kb3ducmV2LnhtbFBLBQYAAAAABAAEAPkAAACRAwAAAAA=&#10;"/>
                <v:shape id="AutoShape 8928" o:spid="_x0000_s4393" type="#_x0000_t32" style="position:absolute;left:44773;top:15506;width:7;height:72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lSJsMAAADcAAAADwAAAGRycy9kb3ducmV2LnhtbERPTWsCMRC9C/6HMIIXqVkF27I1ylYQ&#10;VPCgbe/TzXQTuplsN1HXf2+Egrd5vM+ZLztXizO1wXpWMBlnIIhLry1XCj4/1k+vIEJE1lh7JgVX&#10;CrBc9HtzzLW/8IHOx1iJFMIhRwUmxiaXMpSGHIaxb4gT9+NbhzHBtpK6xUsKd7WcZtmzdGg5NRhs&#10;aGWo/D2enIL9dvJefBu73R3+7H62LupTNfpSajjoijcQkbr4EP+7NzrNf5nB/Zl0gV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IZUibDAAAA3AAAAA8AAAAAAAAAAAAA&#10;AAAAoQIAAGRycy9kb3ducmV2LnhtbFBLBQYAAAAABAAEAPkAAACRAwAAAAA=&#10;"/>
                <v:shape id="AutoShape 8929" o:spid="_x0000_s4394" type="#_x0000_t32" style="position:absolute;left:44773;top:19570;width:2001;height: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pMOsIAAADcAAAADwAAAGRycy9kb3ducmV2LnhtbERPTYvCMBC9L/gfwgheFk3rQaUaRRYW&#10;Fg8Lag8eh2Rsi82kJtna/febBcHbPN7nbHaDbUVPPjSOFeSzDASxdqbhSkF5/pyuQISIbLB1TAp+&#10;KcBuO3rbYGHcg4/Un2IlUgiHAhXUMXaFlEHXZDHMXEecuKvzFmOCvpLG4yOF21bOs2whLTacGmrs&#10;6KMmfTv9WAXNofwu+/d79Hp1yC8+D+dLq5WajIf9GkSkIb7ET/eXSfOXC/h/Jl0gt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ipMOsIAAADcAAAADwAAAAAAAAAAAAAA&#10;AAChAgAAZHJzL2Rvd25yZXYueG1sUEsFBgAAAAAEAAQA+QAAAJADAAAAAA==&#10;"/>
                <v:rect id="Rectangle 8930" o:spid="_x0000_s4395" style="position:absolute;left:45612;top:19272;width:431;height:4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9cvsEA&#10;AADcAAAADwAAAGRycy9kb3ducmV2LnhtbERPy6rCMBDdC/5DGOHuNFXESjWKKD64uPGx0N3QjG2x&#10;mZQmau/fmwuCuzmc50znjSnFk2pXWFbQ70UgiFOrC84UnE/r7hiE88gaS8uk4I8czGft1hQTbV98&#10;oOfRZyKEsEtQQe59lUjp0pwMup6tiAN3s7VBH2CdSV3jK4SbUg6iaCQNFhwacqxomVN6Pz6Mggue&#10;9+66uQ2H8f3XbbeDFEersVI/nWYxAeGp8V/xx73TYX4cw/8z4QI5e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PXL7BAAAA3AAAAA8AAAAAAAAAAAAAAAAAmAIAAGRycy9kb3du&#10;cmV2LnhtbFBLBQYAAAAABAAEAPUAAACGAwAAAAA=&#10;" fillcolor="black">
                  <v:textbox inset="0,0,0,0"/>
                </v:rect>
                <v:shape id="AutoShape 8931" o:spid="_x0000_s4396" type="#_x0000_t32" style="position:absolute;left:44773;top:21837;width:2001;height: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l908UAAADcAAAADwAAAGRycy9kb3ducmV2LnhtbESPQWvDMAyF74P9B6PBLqN1ssNa0rpl&#10;FAqjh8LaHHoUtpaExXJme2n276dDoTeJ9/Tep/V28r0aKaYusIFyXoAitsF13Bioz/vZElTKyA77&#10;wGTgjxJsN48Pa6xcuPInjafcKAnhVKGBNueh0jrZljymeRiIRfsK0WOWNTbaRbxKuO/1a1G8aY8d&#10;S0OLA+1ast+nX2+gO9THenz5ydEuD+Ullul86a0xz0/T+wpUpinfzbfrDyf4C6GVZ2QCvf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Pl908UAAADcAAAADwAAAAAAAAAA&#10;AAAAAAChAgAAZHJzL2Rvd25yZXYueG1sUEsFBgAAAAAEAAQA+QAAAJMDAAAAAA==&#10;"/>
                <v:rect id="Rectangle 8932" o:spid="_x0000_s4397" style="position:absolute;left:36068;top:23945;width:431;height:4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xtV8IA&#10;AADcAAAADwAAAGRycy9kb3ducmV2LnhtbERPTYvCMBC9L/gfwgjeNFWkam0UUdRl2cuqB70NzdgW&#10;m0lpotZ/v1kQ9jaP9znpsjWVeFDjSssKhoMIBHFmdcm5gtNx25+CcB5ZY2WZFLzIwXLR+Ugx0fbJ&#10;P/Q4+FyEEHYJKii8rxMpXVaQQTewNXHgrrYx6ANscqkbfIZwU8lRFMXSYMmhocCa1gVlt8PdKDjj&#10;6dtddtfxeHL7cvv9KMN4M1Wq121XcxCeWv8vfrs/dZg/mcHfM+ECuf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XG1XwgAAANwAAAAPAAAAAAAAAAAAAAAAAJgCAABkcnMvZG93&#10;bnJldi54bWxQSwUGAAAAAAQABAD1AAAAhwMAAAAA&#10;" fillcolor="black">
                  <v:textbox inset="0,0,0,0"/>
                </v:rect>
                <v:shape id="AutoShape 8933" o:spid="_x0000_s4398" type="#_x0000_t32" style="position:absolute;left:34175;top:24155;width:12599;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1oB8sUAAADcAAAADwAAAGRycy9kb3ducmV2LnhtbESPQWvDMAyF74P9B6PBLmN10sMIad1S&#10;BoPSQ2FtDj0KW0tCYzmzvTT999NhsJvEe3rv03o7+0FNFFMf2EC5KEAR2+B6bg0054/XClTKyA6H&#10;wGTgTgm2m8eHNdYu3PiTplNulYRwqtFAl/NYa51sRx7TIozEon2F6DHLGlvtIt4k3A96WRRv2mPP&#10;0tDhSO8d2evpxxvoD82xmV6+c7TVobzEMp0vgzXm+WnerUBlmvO/+e967wS/Enx5RibQm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1oB8sUAAADcAAAADwAAAAAAAAAA&#10;AAAAAAChAgAAZHJzL2Rvd25yZXYueG1sUEsFBgAAAAAEAAQA+QAAAJMDAAAAAA==&#10;"/>
                <v:shape id="AutoShape 8934" o:spid="_x0000_s4399" type="#_x0000_t32" style="position:absolute;left:46774;top:21837;width:6;height:231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akacIAAADcAAAADwAAAGRycy9kb3ducmV2LnhtbERPPWvDMBDdA/kP4gpZQiM7QzFuZBMK&#10;gZIh0MRDxkO62qbWyZFUx/n3VaHQ7R7v83b1bAcxkQ+9YwX5JgNBrJ3puVXQXA7PBYgQkQ0OjknB&#10;gwLU1XKxw9K4O3/QdI6tSCEcSlTQxTiWUgbdkcWwcSNx4j6dtxgT9K00Hu8p3A5ym2Uv0mLPqaHD&#10;kd460l/nb6ugPzanZlrfotfFMb/6PFyug1Zq9TTvX0FEmuO/+M/9btL8IoffZ9IFsv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BakacIAAADcAAAADwAAAAAAAAAAAAAA&#10;AAChAgAAZHJzL2Rvd25yZXYueG1sUEsFBgAAAAAEAAQA+QAAAJADAAAAAA==&#10;"/>
                <v:rect id="Rectangle 8935" o:spid="_x0000_s4400" style="position:absolute;left:45612;top:21583;width:431;height:4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PAcMA&#10;AADcAAAADwAAAGRycy9kb3ducmV2LnhtbERPTWvCQBC9C/6HZYTezMYQbIiuIi2tpfTSmIPehuyY&#10;hGRnQ3ar6b/vFgq9zeN9znY/mV7caHStZQWrKAZBXFndcq2gPL0sMxDOI2vsLZOCb3Kw381nW8y1&#10;vfMn3QpfixDCLkcFjfdDLqWrGjLoIjsQB+5qR4M+wLGWesR7CDe9TOJ4LQ22HBoaHOipoaorvoyC&#10;M5Yf7vJ6TdPH7t0dj0mF6+dMqYfFdNiA8DT5f/Gf+02H+VkCv8+EC+Tu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2PAcMAAADcAAAADwAAAAAAAAAAAAAAAACYAgAAZHJzL2Rv&#10;d25yZXYueG1sUEsFBgAAAAAEAAQA9QAAAIgDAAAAAA==&#10;" fillcolor="black">
                  <v:textbox inset="0,0,0,0"/>
                </v:rect>
                <v:shape id="AutoShape 8936" o:spid="_x0000_s4401" type="#_x0000_t32" style="position:absolute;left:52387;top:14452;width:6;height:144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kf7sMAAADcAAAADwAAAGRycy9kb3ducmV2LnhtbERPTWsCMRC9F/wPYQq9lJq1xSKrUdaC&#10;UAUP2nofN+MmdDPZbqKu/94Igrd5vM+ZzDpXixO1wXpWMOhnIIhLry1XCn5/Fm8jECEia6w9k4IL&#10;BZhNe08TzLU/84ZO21iJFMIhRwUmxiaXMpSGHIa+b4gTd/Ctw5hgW0nd4jmFu1q+Z9mndGg5NRhs&#10;6MtQ+bc9OgXr5WBe7I1drjb/dj1cFPWxet0p9fLcFWMQkbr4EN/d3zrNH33A7Zl0gZx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dpH+7DAAAA3AAAAA8AAAAAAAAAAAAA&#10;AAAAoQIAAGRycy9kb3ducmV2LnhtbFBLBQYAAAAABAAEAPkAAACRAwAAAAA=&#10;"/>
                <v:shape id="AutoShape 8937" o:spid="_x0000_s4402" type="#_x0000_t32" style="position:absolute;left:51771;top:15093;width:6;height:145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CHmsMAAADcAAAADwAAAGRycy9kb3ducmV2LnhtbERPTWsCMRC9F/wPYQq9lJq11CKrUdaC&#10;UAUP2nofN+MmdDPZbqKu/94Igrd5vM+ZzDpXixO1wXpWMOhnIIhLry1XCn5/Fm8jECEia6w9k4IL&#10;BZhNe08TzLU/84ZO21iJFMIhRwUmxiaXMpSGHIa+b4gTd/Ctw5hgW0nd4jmFu1q+Z9mndGg5NRhs&#10;6MtQ+bc9OgXr5WBe7I1drjb/dj1cFPWxet0p9fLcFWMQkbr4EN/d3zrNH33A7Zl0gZx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iAh5rDAAAA3AAAAA8AAAAAAAAAAAAA&#10;AAAAoQIAAGRycy9kb3ducmV2LnhtbFBLBQYAAAAABAAEAPkAAACRAwAAAAA=&#10;"/>
                <v:shape id="Text Box 8938" o:spid="_x0000_s4403" type="#_x0000_t202" style="position:absolute;left:10471;top:2266;width:5384;height:23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n3dcEA&#10;AADcAAAADwAAAGRycy9kb3ducmV2LnhtbERPzYrCMBC+C75DGMGLrOkKLtJtFFdR97KHVh9gaKY/&#10;2ExKE7X69GZB8DYf3+8kq9404kqdqy0r+JxGIIhzq2suFZyOu48FCOeRNTaWScGdHKyWw0GCsbY3&#10;Tuma+VKEEHYxKqi8b2MpXV6RQTe1LXHgCtsZ9AF2pdQd3kK4aeQsir6kwZpDQ4UtbSrKz9nFKKB1&#10;ah9/Z7c36c92sy9qpok8KDUe9etvEJ56/xa/3L86zF/M4f+ZcIFc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Jp93XBAAAA3AAAAA8AAAAAAAAAAAAAAAAAmAIAAGRycy9kb3du&#10;cmV2LnhtbFBLBQYAAAAABAAEAPUAAACGAwAAAAA=&#10;" filled="f" stroked="f">
                  <v:textbox inset="0,0,0,0">
                    <w:txbxContent>
                      <w:p w:rsidR="00DE648D" w:rsidRPr="00065E51" w:rsidRDefault="00DE648D" w:rsidP="00CA3E3C">
                        <w:pPr>
                          <w:spacing w:line="240" w:lineRule="auto"/>
                          <w:jc w:val="center"/>
                          <w:rPr>
                            <w:rFonts w:cstheme="majorBidi"/>
                            <w:color w:val="C00000"/>
                            <w:sz w:val="12"/>
                            <w:szCs w:val="12"/>
                          </w:rPr>
                        </w:pPr>
                        <w:r w:rsidRPr="00065E51">
                          <w:rPr>
                            <w:rFonts w:cstheme="majorBidi"/>
                            <w:color w:val="C00000"/>
                            <w:sz w:val="12"/>
                            <w:szCs w:val="12"/>
                          </w:rPr>
                          <w:t>0&lt;P&lt;2.5 kW</w:t>
                        </w:r>
                      </w:p>
                      <w:p w:rsidR="00DE648D" w:rsidRPr="00065E51" w:rsidRDefault="00DE648D" w:rsidP="00CA3E3C">
                        <w:pPr>
                          <w:spacing w:line="240" w:lineRule="auto"/>
                          <w:jc w:val="center"/>
                          <w:rPr>
                            <w:rFonts w:cstheme="majorBidi"/>
                            <w:color w:val="C00000"/>
                            <w:sz w:val="12"/>
                            <w:szCs w:val="12"/>
                          </w:rPr>
                        </w:pPr>
                        <w:r w:rsidRPr="00065E51">
                          <w:rPr>
                            <w:rFonts w:cstheme="majorBidi"/>
                            <w:color w:val="C00000"/>
                            <w:sz w:val="12"/>
                            <w:szCs w:val="12"/>
                          </w:rPr>
                          <w:t>-1.8&lt;Q&lt;1.8 kVar</w:t>
                        </w:r>
                      </w:p>
                    </w:txbxContent>
                  </v:textbox>
                </v:shape>
                <v:shape id="Text Box 8939" o:spid="_x0000_s4404" type="#_x0000_t202" style="position:absolute;left:11106;top:9956;width:5359;height:23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tpAr4A&#10;AADcAAAADwAAAGRycy9kb3ducmV2LnhtbERPSwrCMBDdC94hjOBGNNWFSDWKH/xsXFQ9wNCMbbGZ&#10;lCZq9fRGENzN431ntmhMKR5Uu8KyguEgAkGcWl1wpuBy3vYnIJxH1lhaJgUvcrCYt1szjLV9ckKP&#10;k89ECGEXo4Lc+yqW0qU5GXQDWxEH7mprgz7AOpO6xmcIN6UcRdFYGiw4NORY0Tqn9Ha6GwW0TOz7&#10;eHM7k6w26921YOrJvVLdTrOcgvDU+L/45z7oMH8yhu8z4QI5/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K7aQK+AAAA3AAAAA8AAAAAAAAAAAAAAAAAmAIAAGRycy9kb3ducmV2&#10;LnhtbFBLBQYAAAAABAAEAPUAAACDAwAAAAA=&#10;" filled="f" stroked="f">
                  <v:textbox inset="0,0,0,0">
                    <w:txbxContent>
                      <w:p w:rsidR="00DE648D" w:rsidRPr="00065E51" w:rsidRDefault="00DE648D" w:rsidP="00CA3E3C">
                        <w:pPr>
                          <w:spacing w:line="240" w:lineRule="auto"/>
                          <w:jc w:val="center"/>
                          <w:rPr>
                            <w:rFonts w:cstheme="majorBidi"/>
                            <w:color w:val="C00000"/>
                            <w:sz w:val="12"/>
                            <w:szCs w:val="12"/>
                          </w:rPr>
                        </w:pPr>
                        <w:r w:rsidRPr="00065E51">
                          <w:rPr>
                            <w:rFonts w:cstheme="majorBidi"/>
                            <w:color w:val="C00000"/>
                            <w:sz w:val="12"/>
                            <w:szCs w:val="12"/>
                          </w:rPr>
                          <w:t>0&lt;P&lt;1.8 kW</w:t>
                        </w:r>
                      </w:p>
                      <w:p w:rsidR="00DE648D" w:rsidRPr="00065E51" w:rsidRDefault="00DE648D" w:rsidP="00CA3E3C">
                        <w:pPr>
                          <w:spacing w:line="240" w:lineRule="auto"/>
                          <w:jc w:val="center"/>
                          <w:rPr>
                            <w:rFonts w:cstheme="majorBidi"/>
                            <w:color w:val="C00000"/>
                            <w:sz w:val="12"/>
                            <w:szCs w:val="12"/>
                          </w:rPr>
                        </w:pPr>
                        <w:r w:rsidRPr="00065E51">
                          <w:rPr>
                            <w:rFonts w:cstheme="majorBidi"/>
                            <w:color w:val="C00000"/>
                            <w:sz w:val="12"/>
                            <w:szCs w:val="12"/>
                          </w:rPr>
                          <w:t>-1.3&lt;Q&lt;1.3 kVar</w:t>
                        </w:r>
                      </w:p>
                    </w:txbxContent>
                  </v:textbox>
                </v:shape>
                <v:shape id="Text Box 8940" o:spid="_x0000_s4405" type="#_x0000_t202" style="position:absolute;left:10845;top:17303;width:5620;height:23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fMmcEA&#10;AADcAAAADwAAAGRycy9kb3ducmV2LnhtbERPzYrCMBC+C75DGMGLrOl6cKXbKK6i7mUPrT7A0Ex/&#10;sJmUJmr16c2C4G0+vt9JVr1pxJU6V1tW8DmNQBDnVtdcKjgddx8LEM4ja2wsk4I7OVgth4MEY21v&#10;nNI186UIIexiVFB538ZSurwig25qW+LAFbYz6APsSqk7vIVw08hZFM2lwZpDQ4UtbSrKz9nFKKB1&#10;ah9/Z7c36c92sy9qpok8KDUe9etvEJ56/xa/3L86zF98wf8z4QK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33zJnBAAAA3AAAAA8AAAAAAAAAAAAAAAAAmAIAAGRycy9kb3du&#10;cmV2LnhtbFBLBQYAAAAABAAEAPUAAACGAwAAAAA=&#10;" filled="f" stroked="f">
                  <v:textbox inset="0,0,0,0">
                    <w:txbxContent>
                      <w:p w:rsidR="00DE648D" w:rsidRPr="00065E51" w:rsidRDefault="00DE648D" w:rsidP="00CA3E3C">
                        <w:pPr>
                          <w:spacing w:line="240" w:lineRule="auto"/>
                          <w:jc w:val="center"/>
                          <w:rPr>
                            <w:rFonts w:cstheme="majorBidi"/>
                            <w:color w:val="C00000"/>
                            <w:sz w:val="12"/>
                            <w:szCs w:val="12"/>
                          </w:rPr>
                        </w:pPr>
                        <w:r w:rsidRPr="00065E51">
                          <w:rPr>
                            <w:rFonts w:cstheme="majorBidi"/>
                            <w:color w:val="C00000"/>
                            <w:sz w:val="12"/>
                            <w:szCs w:val="12"/>
                          </w:rPr>
                          <w:t>0&lt;P&lt;2.5 kW</w:t>
                        </w:r>
                      </w:p>
                      <w:p w:rsidR="00DE648D" w:rsidRPr="00065E51" w:rsidRDefault="00DE648D" w:rsidP="00CA3E3C">
                        <w:pPr>
                          <w:spacing w:line="240" w:lineRule="auto"/>
                          <w:rPr>
                            <w:rFonts w:cstheme="majorBidi"/>
                            <w:color w:val="C00000"/>
                            <w:sz w:val="12"/>
                            <w:szCs w:val="12"/>
                          </w:rPr>
                        </w:pPr>
                        <w:r w:rsidRPr="00065E51">
                          <w:rPr>
                            <w:rFonts w:cstheme="majorBidi"/>
                            <w:color w:val="C00000"/>
                            <w:sz w:val="12"/>
                            <w:szCs w:val="12"/>
                          </w:rPr>
                          <w:t>-1.8&lt;Q&lt;1.8 kVar</w:t>
                        </w:r>
                      </w:p>
                    </w:txbxContent>
                  </v:textbox>
                </v:shape>
                <v:shape id="Text Box 8941" o:spid="_x0000_s4406" type="#_x0000_t202" style="position:absolute;left:10433;top:25514;width:6191;height:23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hY68MA&#10;AADcAAAADwAAAGRycy9kb3ducmV2LnhtbESPwW7CQAxE70j9h5WRuKCyoQeEUhYEVKVcOCTwAVbW&#10;JBFZb5RdIPTr8QGJm60ZzzwvVr1r1I26UHs2MJ0koIgLb2suDZyOv59zUCEiW2w8k4EHBVgtPwYL&#10;TK2/c0a3PJZKQjikaKCKsU21DkVFDsPEt8SinX3nMMraldp2eJdw1+ivJJlphzVLQ4UtbSsqLvnV&#10;GaB15v8Pl7Bz2eZnuzvXTGP9Z8xo2K+/QUXq49v8ut5bwZ8LrTwjE+jl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GhY68MAAADcAAAADwAAAAAAAAAAAAAAAACYAgAAZHJzL2Rv&#10;d25yZXYueG1sUEsFBgAAAAAEAAQA9QAAAIgDAAAAAA==&#10;" filled="f" stroked="f">
                  <v:textbox inset="0,0,0,0">
                    <w:txbxContent>
                      <w:p w:rsidR="00DE648D" w:rsidRPr="00065E51" w:rsidRDefault="00DE648D" w:rsidP="00CA3E3C">
                        <w:pPr>
                          <w:spacing w:line="240" w:lineRule="auto"/>
                          <w:jc w:val="center"/>
                          <w:rPr>
                            <w:rFonts w:cstheme="majorBidi"/>
                            <w:color w:val="C00000"/>
                            <w:sz w:val="12"/>
                            <w:szCs w:val="12"/>
                          </w:rPr>
                        </w:pPr>
                        <w:r w:rsidRPr="00065E51">
                          <w:rPr>
                            <w:rFonts w:cstheme="majorBidi"/>
                            <w:color w:val="C00000"/>
                            <w:sz w:val="12"/>
                            <w:szCs w:val="12"/>
                          </w:rPr>
                          <w:t>0&lt;P&lt;1.2 kW</w:t>
                        </w:r>
                      </w:p>
                      <w:p w:rsidR="00DE648D" w:rsidRPr="00065E51" w:rsidRDefault="00DE648D" w:rsidP="00CA3E3C">
                        <w:pPr>
                          <w:spacing w:line="240" w:lineRule="auto"/>
                          <w:jc w:val="center"/>
                          <w:rPr>
                            <w:rFonts w:cstheme="majorBidi"/>
                            <w:color w:val="C00000"/>
                            <w:sz w:val="12"/>
                            <w:szCs w:val="12"/>
                          </w:rPr>
                        </w:pPr>
                        <w:r w:rsidRPr="00065E51">
                          <w:rPr>
                            <w:rFonts w:cstheme="majorBidi"/>
                            <w:color w:val="C00000"/>
                            <w:sz w:val="12"/>
                            <w:szCs w:val="12"/>
                          </w:rPr>
                          <w:t>-0.9&lt;Q&lt;0.9 kVar</w:t>
                        </w:r>
                      </w:p>
                    </w:txbxContent>
                  </v:textbox>
                </v:shape>
                <v:shape id="Text Box 8942" o:spid="_x0000_s4407" type="#_x0000_t202" style="position:absolute;left:46043;top:2851;width:16491;height:4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T9cL8A&#10;AADcAAAADwAAAGRycy9kb3ducmV2LnhtbERPy6rCMBDdC/5DGMGNaKoL8Vaj+MDHxkW9fsDQjG2x&#10;mZQmavXrjSC4m8N5zmzRmFLcqXaFZQXDQQSCOLW64EzB+X/bn4BwHlljaZkUPMnBYt5uzTDW9sEJ&#10;3U8+EyGEXYwKcu+rWEqX5mTQDWxFHLiLrQ36AOtM6hofIdyUchRFY2mw4NCQY0XrnNLr6WYU0DKx&#10;r+PV7Uyy2qx3l4KpJ/dKdTvNcgrCU+N/4q/7oMP8yR98ngkXyPk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jJP1wvwAAANwAAAAPAAAAAAAAAAAAAAAAAJgCAABkcnMvZG93bnJl&#10;di54bWxQSwUGAAAAAAQABAD1AAAAhAMAAAAA&#10;" filled="f" stroked="f">
                  <v:textbox inset="0,0,0,0">
                    <w:txbxContent>
                      <w:p w:rsidR="00DE648D" w:rsidRPr="00065E51" w:rsidRDefault="00DE648D" w:rsidP="00CA3E3C">
                        <w:pPr>
                          <w:spacing w:line="240" w:lineRule="auto"/>
                          <w:rPr>
                            <w:rFonts w:cstheme="majorBidi"/>
                            <w:color w:val="C00000"/>
                            <w:sz w:val="14"/>
                            <w:szCs w:val="14"/>
                          </w:rPr>
                        </w:pPr>
                        <w:r w:rsidRPr="00065E51">
                          <w:rPr>
                            <w:rFonts w:cstheme="majorBidi"/>
                            <w:color w:val="C00000"/>
                            <w:sz w:val="14"/>
                            <w:szCs w:val="14"/>
                          </w:rPr>
                          <w:t xml:space="preserve">Voltage of All Buses: </w:t>
                        </w:r>
                      </w:p>
                      <w:p w:rsidR="00DE648D" w:rsidRPr="00065E51" w:rsidRDefault="00DE648D" w:rsidP="00CA3E3C">
                        <w:pPr>
                          <w:spacing w:line="240" w:lineRule="auto"/>
                          <w:rPr>
                            <w:rFonts w:cstheme="majorBidi"/>
                            <w:color w:val="C00000"/>
                            <w:sz w:val="14"/>
                            <w:szCs w:val="14"/>
                          </w:rPr>
                        </w:pPr>
                        <w:r w:rsidRPr="00065E51">
                          <w:rPr>
                            <w:rFonts w:cstheme="majorBidi"/>
                            <w:color w:val="C00000"/>
                            <w:sz w:val="14"/>
                            <w:szCs w:val="14"/>
                          </w:rPr>
                          <w:t>0.90 pu &lt;V&lt; 1.05 pu</w:t>
                        </w:r>
                      </w:p>
                      <w:p w:rsidR="00DE648D" w:rsidRDefault="00DE648D" w:rsidP="00CA3E3C">
                        <w:pPr>
                          <w:spacing w:line="240" w:lineRule="auto"/>
                          <w:rPr>
                            <w:rFonts w:cstheme="majorBidi"/>
                            <w:color w:val="C00000"/>
                            <w:sz w:val="14"/>
                            <w:szCs w:val="14"/>
                          </w:rPr>
                        </w:pPr>
                      </w:p>
                      <w:p w:rsidR="00DE648D" w:rsidRPr="00065E51" w:rsidRDefault="00DE648D" w:rsidP="00CA3E3C">
                        <w:pPr>
                          <w:spacing w:line="240" w:lineRule="auto"/>
                          <w:rPr>
                            <w:rFonts w:cstheme="majorBidi"/>
                            <w:color w:val="C00000"/>
                            <w:sz w:val="14"/>
                            <w:szCs w:val="14"/>
                          </w:rPr>
                        </w:pPr>
                        <w:r w:rsidRPr="00065E51">
                          <w:rPr>
                            <w:rFonts w:cstheme="majorBidi"/>
                            <w:color w:val="C00000"/>
                            <w:sz w:val="14"/>
                            <w:szCs w:val="14"/>
                          </w:rPr>
                          <w:t>Loadings of All Lines&lt;100%</w:t>
                        </w:r>
                      </w:p>
                      <w:p w:rsidR="00DE648D" w:rsidRPr="00065E51" w:rsidRDefault="00DE648D" w:rsidP="00CA3E3C">
                        <w:pPr>
                          <w:spacing w:line="240" w:lineRule="auto"/>
                          <w:rPr>
                            <w:rFonts w:cstheme="majorBidi"/>
                            <w:color w:val="C00000"/>
                            <w:sz w:val="14"/>
                            <w:szCs w:val="14"/>
                          </w:rPr>
                        </w:pPr>
                      </w:p>
                    </w:txbxContent>
                  </v:textbox>
                </v:shape>
                <v:shape id="Text Box 8943" o:spid="_x0000_s4408" type="#_x0000_t202" style="position:absolute;left:14643;top:13830;width:2692;height:16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fCMMMA&#10;AADcAAAADwAAAGRycy9kb3ducmV2LnhtbESPwW7CQAxE70j9h5WRuKCygQOCwIIoVYELh0A/wMqa&#10;JCLrjbILpP16fEDiZmvGM8/Ldedqdac2VJ4NjEcJKOLc24oLA7/nn88ZqBCRLdaeycAfBVivPnpL&#10;TK1/cEb3UyyUhHBI0UAZY5NqHfKSHIaRb4hFu/jWYZS1LbRt8SHhrtaTJJlqhxVLQ4kNbUvKr6eb&#10;M0CbzP8fr2Hnsq/v7e5SMQ313phBv9ssQEXq4tv8uj5YwZ8LvjwjE+jV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8fCMMMAAADcAAAADwAAAAAAAAAAAAAAAACYAgAAZHJzL2Rv&#10;d25yZXYueG1sUEsFBgAAAAAEAAQA9QAAAIgDAAAAAA==&#10;" filled="f" stroked="f">
                  <v:textbox inset="0,0,0,0">
                    <w:txbxContent>
                      <w:p w:rsidR="00DE648D" w:rsidRPr="00065E51" w:rsidRDefault="00DE648D" w:rsidP="00CA3E3C">
                        <w:pPr>
                          <w:rPr>
                            <w:rFonts w:cstheme="majorBidi"/>
                            <w:color w:val="3648F8"/>
                            <w:szCs w:val="16"/>
                          </w:rPr>
                        </w:pPr>
                        <w:r w:rsidRPr="00065E51">
                          <w:rPr>
                            <w:rFonts w:cstheme="majorBidi"/>
                            <w:color w:val="3648F8"/>
                            <w:szCs w:val="16"/>
                          </w:rPr>
                          <w:t>P</w:t>
                        </w:r>
                        <w:r w:rsidRPr="00065E51">
                          <w:rPr>
                            <w:rFonts w:cstheme="majorBidi"/>
                            <w:color w:val="3648F8"/>
                            <w:szCs w:val="16"/>
                          </w:rPr>
                          <w:sym w:font="Wingdings" w:char="F0E0"/>
                        </w:r>
                      </w:p>
                    </w:txbxContent>
                  </v:textbox>
                </v:shape>
                <v:shape id="Text Box 8944" o:spid="_x0000_s4409" type="#_x0000_t202" style="position:absolute;left:14643;top:21583;width:2692;height:16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tnq8IA&#10;AADcAAAADwAAAGRycy9kb3ducmV2LnhtbERPzWrCQBC+C32HZQpeRDd6KDZ1IzbFtBcPsT7AkJ38&#10;YHY2ZLdJ7NN3C4K3+fh+Z7efTCsG6l1jWcF6FYEgLqxuuFJw+T4utyCcR9bYWiYFN3KwT55mO4y1&#10;HTmn4ewrEULYxaig9r6LpXRFTQbdynbEgSttb9AH2FdS9ziGcNPKTRS9SIMNh4YaO0prKq7nH6OA&#10;Drn9PV1dZvL3jzQrG6aF/FRq/jwd3kB4mvxDfHd/6TD/dQ3/z4QLZP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i2erwgAAANwAAAAPAAAAAAAAAAAAAAAAAJgCAABkcnMvZG93&#10;bnJldi54bWxQSwUGAAAAAAQABAD1AAAAhwMAAAAA&#10;" filled="f" stroked="f">
                  <v:textbox inset="0,0,0,0">
                    <w:txbxContent>
                      <w:p w:rsidR="00DE648D" w:rsidRPr="00065E51" w:rsidRDefault="00DE648D" w:rsidP="00CA3E3C">
                        <w:pPr>
                          <w:rPr>
                            <w:rFonts w:cstheme="majorBidi"/>
                            <w:color w:val="3648F8"/>
                            <w:szCs w:val="16"/>
                          </w:rPr>
                        </w:pPr>
                        <w:r w:rsidRPr="00065E51">
                          <w:rPr>
                            <w:rFonts w:cstheme="majorBidi"/>
                            <w:color w:val="3648F8"/>
                            <w:szCs w:val="16"/>
                          </w:rPr>
                          <w:t>P</w:t>
                        </w:r>
                        <w:r w:rsidRPr="00065E51">
                          <w:rPr>
                            <w:rFonts w:cstheme="majorBidi"/>
                            <w:color w:val="3648F8"/>
                            <w:szCs w:val="16"/>
                          </w:rPr>
                          <w:sym w:font="Wingdings" w:char="F0E0"/>
                        </w:r>
                      </w:p>
                    </w:txbxContent>
                  </v:textbox>
                </v:shape>
                <v:shape id="Text Box 8945" o:spid="_x0000_s4410" type="#_x0000_t202" style="position:absolute;left:14643;top:29603;width:2692;height:16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n53MMA&#10;AADcAAAADwAAAGRycy9kb3ducmV2LnhtbERPS2rDMBDdB3IHMYFuQi0ni5I6loPj0rSbLOz2AIM1&#10;/hBrZCwlcXv6qlDobh7vO+lhNoO40eR6ywo2UQyCuLa651bB58fr4w6E88gaB8uk4IscHLLlIsVE&#10;2zuXdKt8K0IIuwQVdN6PiZSu7sigi+xIHLjGTgZ9gFMr9YT3EG4GuY3jJ2mw59DQ4UhFR/WluhoF&#10;lJf2+3xxJ1MeX4pT0zOt5ZtSD6s534PwNPt/8Z/7XYf5z1v4fSZcIL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Fn53MMAAADcAAAADwAAAAAAAAAAAAAAAACYAgAAZHJzL2Rv&#10;d25yZXYueG1sUEsFBgAAAAAEAAQA9QAAAIgDAAAAAA==&#10;" filled="f" stroked="f">
                  <v:textbox inset="0,0,0,0">
                    <w:txbxContent>
                      <w:p w:rsidR="00DE648D" w:rsidRPr="0072415F" w:rsidRDefault="00DE648D" w:rsidP="00CA3E3C">
                        <w:pPr>
                          <w:rPr>
                            <w:color w:val="3648F8"/>
                            <w:szCs w:val="16"/>
                          </w:rPr>
                        </w:pPr>
                        <w:r w:rsidRPr="0072415F">
                          <w:rPr>
                            <w:color w:val="3648F8"/>
                            <w:szCs w:val="16"/>
                          </w:rPr>
                          <w:t>P</w:t>
                        </w:r>
                        <w:r w:rsidRPr="0072415F">
                          <w:rPr>
                            <w:color w:val="3648F8"/>
                            <w:szCs w:val="16"/>
                          </w:rPr>
                          <w:sym w:font="Wingdings" w:char="F0E0"/>
                        </w:r>
                      </w:p>
                    </w:txbxContent>
                  </v:textbox>
                </v:shape>
                <v:shape id="Text Box 8946" o:spid="_x0000_s4411" type="#_x0000_t202" style="position:absolute;left:47618;top:16395;width:2693;height:16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VcR8IA&#10;AADcAAAADwAAAGRycy9kb3ducmV2LnhtbERPzWrCQBC+F3yHZQpeSt2oUGrqJkRF7aWHaB9gyI5J&#10;SHY2ZFeNPr0rFHqbj+93lulgWnGh3tWWFUwnEQjiwuqaSwW/x+37JwjnkTW2lknBjRykyehlibG2&#10;V87pcvClCCHsYlRQed/FUrqiIoNuYjviwJ1sb9AH2JdS93gN4aaVsyj6kAZrDg0VdrSuqGgOZ6OA&#10;stzefxq3M/lqs96daqY3uVdq/DpkXyA8Df5f/Of+1mH+Yg7PZ8IFMn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FVxHwgAAANwAAAAPAAAAAAAAAAAAAAAAAJgCAABkcnMvZG93&#10;bnJldi54bWxQSwUGAAAAAAQABAD1AAAAhwMAAAAA&#10;" filled="f" stroked="f">
                  <v:textbox inset="0,0,0,0">
                    <w:txbxContent>
                      <w:p w:rsidR="00DE648D" w:rsidRPr="00065E51" w:rsidRDefault="00DE648D" w:rsidP="00CA3E3C">
                        <w:pPr>
                          <w:rPr>
                            <w:rFonts w:cstheme="majorBidi"/>
                            <w:color w:val="3648F8"/>
                            <w:szCs w:val="16"/>
                          </w:rPr>
                        </w:pPr>
                        <w:r w:rsidRPr="00065E51">
                          <w:rPr>
                            <w:rFonts w:cstheme="majorBidi"/>
                            <w:color w:val="3648F8"/>
                            <w:szCs w:val="16"/>
                          </w:rPr>
                          <w:sym w:font="Wingdings" w:char="F0DF"/>
                        </w:r>
                        <w:r w:rsidRPr="00065E51">
                          <w:rPr>
                            <w:rFonts w:cstheme="majorBidi"/>
                            <w:color w:val="3648F8"/>
                            <w:szCs w:val="16"/>
                          </w:rPr>
                          <w:t xml:space="preserve">Q </w:t>
                        </w:r>
                      </w:p>
                    </w:txbxContent>
                  </v:textbox>
                </v:shape>
                <v:shape id="Text Box 8947" o:spid="_x0000_s4412" type="#_x0000_t202" style="position:absolute;left:46405;top:20472;width:5004;height:23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zEM8IA&#10;AADcAAAADwAAAGRycy9kb3ducmV2LnhtbERPzWrCQBC+F3yHZQpeSt0oUmrqJkRF7aWHaB9gyI5J&#10;SHY2ZFeNPr0rFHqbj+93lulgWnGh3tWWFUwnEQjiwuqaSwW/x+37JwjnkTW2lknBjRykyehlibG2&#10;V87pcvClCCHsYlRQed/FUrqiIoNuYjviwJ1sb9AH2JdS93gN4aaVsyj6kAZrDg0VdrSuqGgOZ6OA&#10;stzefxq3M/lqs96daqY3uVdq/DpkXyA8Df5f/Of+1mH+Yg7PZ8IFMn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MQzwgAAANwAAAAPAAAAAAAAAAAAAAAAAJgCAABkcnMvZG93&#10;bnJldi54bWxQSwUGAAAAAAQABAD1AAAAhwMAAAAA&#10;" filled="f" stroked="f">
                  <v:textbox inset="0,0,0,0">
                    <w:txbxContent>
                      <w:p w:rsidR="00DE648D" w:rsidRPr="00065E51" w:rsidRDefault="00DE648D" w:rsidP="00CA3E3C">
                        <w:pPr>
                          <w:rPr>
                            <w:rFonts w:cstheme="majorBidi"/>
                            <w:color w:val="C00000"/>
                            <w:sz w:val="14"/>
                            <w:szCs w:val="14"/>
                          </w:rPr>
                        </w:pPr>
                        <w:r w:rsidRPr="00065E51">
                          <w:rPr>
                            <w:rFonts w:cstheme="majorBidi"/>
                            <w:color w:val="C00000"/>
                            <w:sz w:val="14"/>
                            <w:szCs w:val="14"/>
                          </w:rPr>
                          <w:t>-2&lt;Q&lt;2 kVar</w:t>
                        </w:r>
                      </w:p>
                    </w:txbxContent>
                  </v:textbox>
                </v:shape>
                <v:rect id="Rectangle 8948" o:spid="_x0000_s4413" style="position:absolute;left:54832;top:27254;width:3035;height:1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DiSsEA&#10;AADcAAAADwAAAGRycy9kb3ducmV2LnhtbERPS2sCMRC+F/wPYQRvNVtBa1ejFEHwpPi49DZupptt&#10;N5NtEt313xtB6G0+vufMl52txZV8qBwreBtmIIgLpysuFZyO69cpiBCRNdaOScGNAiwXvZc55tq1&#10;vKfrIZYihXDIUYGJscmlDIUhi2HoGuLEfTtvMSboS6k9tinc1nKUZRNpseLUYLChlaHi93CxCvZf&#10;nt+Daf+2GbXnClejH95ZpQb97nMGIlIX/8VP90an+R9jeDyTLpCL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ow4krBAAAA3AAAAA8AAAAAAAAAAAAAAAAAmAIAAGRycy9kb3du&#10;cmV2LnhtbFBLBQYAAAAABAAEAPUAAACGAwAAAAA=&#10;" filled="f">
                  <v:textbox inset="0,0,0,0">
                    <w:txbxContent>
                      <w:p w:rsidR="00DE648D" w:rsidRPr="00065E51" w:rsidRDefault="00DE648D" w:rsidP="00CA3E3C">
                        <w:pPr>
                          <w:spacing w:line="240" w:lineRule="auto"/>
                          <w:jc w:val="center"/>
                          <w:rPr>
                            <w:rFonts w:cstheme="majorBidi"/>
                            <w:sz w:val="10"/>
                            <w:szCs w:val="10"/>
                          </w:rPr>
                        </w:pPr>
                        <w:r w:rsidRPr="00065E51">
                          <w:rPr>
                            <w:rFonts w:cstheme="majorBidi"/>
                            <w:sz w:val="10"/>
                            <w:szCs w:val="10"/>
                          </w:rPr>
                          <w:t>DC Load</w:t>
                        </w:r>
                      </w:p>
                    </w:txbxContent>
                  </v:textbox>
                </v:rect>
                <v:shape id="Text Box 8949" o:spid="_x0000_s4414" type="#_x0000_t202" style="position:absolute;left:54546;top:27971;width:3454;height:16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L/38MA&#10;AADcAAAADwAAAGRycy9kb3ducmV2LnhtbERPS2rDMBDdB3IHMYFuQiO3C5M4kU2SUrebLOz0AIM1&#10;/mBrZCw1cXv6qlDobh7vO4dsNoO40eQ6ywqeNhEI4srqjhsFH9fXxy0I55E1DpZJwRc5yNLl4oCJ&#10;tncu6Fb6RoQQdgkqaL0fEyld1ZJBt7EjceBqOxn0AU6N1BPeQ7gZ5HMUxdJgx6GhxZHOLVV9+WkU&#10;0LGw35fe5aY4vZzzumNayzelHlbzcQ/C0+z/xX/udx3m72L4fSZcIN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2L/38MAAADcAAAADwAAAAAAAAAAAAAAAACYAgAAZHJzL2Rv&#10;d25yZXYueG1sUEsFBgAAAAAEAAQA9QAAAIgDAAAAAA==&#10;" filled="f" stroked="f">
                  <v:textbox inset="0,0,0,0">
                    <w:txbxContent>
                      <w:p w:rsidR="00DE648D" w:rsidRPr="00065E51" w:rsidRDefault="00DE648D" w:rsidP="00CA3E3C">
                        <w:pPr>
                          <w:spacing w:line="240" w:lineRule="auto"/>
                          <w:jc w:val="both"/>
                          <w:rPr>
                            <w:rFonts w:cstheme="majorBidi"/>
                            <w:sz w:val="10"/>
                            <w:szCs w:val="16"/>
                          </w:rPr>
                        </w:pPr>
                      </w:p>
                      <w:p w:rsidR="00DE648D" w:rsidRPr="00065E51" w:rsidRDefault="00DE648D" w:rsidP="00CA3E3C">
                        <w:pPr>
                          <w:spacing w:line="240" w:lineRule="auto"/>
                          <w:jc w:val="center"/>
                          <w:rPr>
                            <w:rFonts w:cstheme="majorBidi"/>
                            <w:sz w:val="10"/>
                            <w:szCs w:val="16"/>
                          </w:rPr>
                        </w:pPr>
                        <w:r w:rsidRPr="00065E51">
                          <w:rPr>
                            <w:rFonts w:cstheme="majorBidi"/>
                            <w:sz w:val="10"/>
                            <w:szCs w:val="16"/>
                          </w:rPr>
                          <w:t>0-3 kW</w:t>
                        </w:r>
                      </w:p>
                    </w:txbxContent>
                  </v:textbox>
                </v:shape>
                <v:shape id="AutoShape 8950" o:spid="_x0000_s4415" type="#_x0000_t32" style="position:absolute;left:52412;top:27571;width:2337;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uPMMMAAADcAAAADwAAAGRycy9kb3ducmV2LnhtbERPTWsCMRC9F/wPYQQvpWYVqu1qlK0g&#10;qOBB297HzXQTuplsN1G3/74pCN7m8T5nvuxcLS7UButZwWiYgSAuvbZcKfh4Xz+9gAgRWWPtmRT8&#10;UoDlovcwx1z7Kx/ocoyVSCEcclRgYmxyKUNpyGEY+oY4cV++dRgTbCupW7ymcFfLcZZNpEPLqcFg&#10;QytD5ffx7BTst6O34mTsdnf4sfvndVGfq8dPpQb9rpiBiNTFu/jm3ug0/3UK/8+kC+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2LjzDDAAAA3AAAAA8AAAAAAAAAAAAA&#10;AAAAoQIAAGRycy9kb3ducmV2LnhtbFBLBQYAAAAABAAEAPkAAACRAwAAAAA=&#10;"/>
                <v:shape id="AutoShape 8951" o:spid="_x0000_s4416" type="#_x0000_t32" style="position:absolute;left:51771;top:28105;width:2985;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QbQsYAAADcAAAADwAAAGRycy9kb3ducmV2LnhtbESPQU8CMRCF7yb+h2ZMvBjoYqLBlUIW&#10;ExIx4QDIfdyO28btdNkWWP+9czDhNpP35r1vZoshtOpMffKRDUzGBSjiOlrPjYHP/Wo0BZUyssU2&#10;Mhn4pQSL+e3NDEsbL7yl8y43SkI4lWjA5dyVWqfaUcA0jh2xaN+xD5hl7Rtte7xIeGj1Y1E864Ce&#10;pcFhR2+O6p/dKRjYrCfL6sv59cf26DdPq6o9NQ8HY+7vhuoVVKYhX83/1+9W8F+EVp6RCf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wUG0LGAAAA3AAAAA8AAAAAAAAA&#10;AAAAAAAAoQIAAGRycy9kb3ducmV2LnhtbFBLBQYAAAAABAAEAPkAAACUAwAAAAA=&#10;"/>
                <v:shape id="Text Box 8952" o:spid="_x0000_s4417" type="#_x0000_t202" style="position:absolute;left:56502;top:24638;width:3753;height:16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1rrcEA&#10;AADcAAAADwAAAGRycy9kb3ducmV2LnhtbERPzYrCMBC+C75DGMGLrOl6kLXbKK6i7mUPrT7A0Ex/&#10;sJmUJmr16c2C4G0+vt9JVr1pxJU6V1tW8DmNQBDnVtdcKjgddx9fIJxH1thYJgV3crBaDgcJxtre&#10;OKVr5ksRQtjFqKDyvo2ldHlFBt3UtsSBK2xn0AfYlVJ3eAvhppGzKJpLgzWHhgpb2lSUn7OLUUDr&#10;1D7+zm5v0p/tZl/UTBN5UGo86tffIDz1/i1+uX91mL9YwP8z4QK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b9a63BAAAA3AAAAA8AAAAAAAAAAAAAAAAAmAIAAGRycy9kb3du&#10;cmV2LnhtbFBLBQYAAAAABAAEAPUAAACGAwAAAAA=&#10;" filled="f" stroked="f">
                  <v:textbox inset="0,0,0,0">
                    <w:txbxContent>
                      <w:p w:rsidR="00DE648D" w:rsidRPr="00065E51" w:rsidRDefault="00DE648D" w:rsidP="00CA3E3C">
                        <w:pPr>
                          <w:spacing w:line="240" w:lineRule="auto"/>
                          <w:jc w:val="center"/>
                          <w:rPr>
                            <w:rFonts w:cstheme="majorBidi"/>
                            <w:sz w:val="10"/>
                            <w:szCs w:val="16"/>
                          </w:rPr>
                        </w:pPr>
                        <w:r w:rsidRPr="00065E51">
                          <w:rPr>
                            <w:rFonts w:cstheme="majorBidi"/>
                            <w:sz w:val="10"/>
                            <w:szCs w:val="16"/>
                          </w:rPr>
                          <w:t>MPPT</w:t>
                        </w:r>
                      </w:p>
                      <w:p w:rsidR="00DE648D" w:rsidRPr="00065E51" w:rsidRDefault="00DE648D" w:rsidP="00CA3E3C">
                        <w:pPr>
                          <w:spacing w:line="240" w:lineRule="auto"/>
                          <w:jc w:val="center"/>
                          <w:rPr>
                            <w:rFonts w:cstheme="majorBidi"/>
                            <w:sz w:val="10"/>
                            <w:szCs w:val="16"/>
                          </w:rPr>
                        </w:pPr>
                        <w:r w:rsidRPr="00065E51">
                          <w:rPr>
                            <w:rFonts w:cstheme="majorBidi"/>
                            <w:sz w:val="10"/>
                            <w:szCs w:val="16"/>
                          </w:rPr>
                          <w:t>0&lt;P</w:t>
                        </w:r>
                        <w:r w:rsidRPr="00065E51">
                          <w:rPr>
                            <w:rFonts w:cstheme="majorBidi"/>
                            <w:sz w:val="10"/>
                            <w:szCs w:val="16"/>
                            <w:vertAlign w:val="subscript"/>
                          </w:rPr>
                          <w:t>max</w:t>
                        </w:r>
                        <w:r w:rsidRPr="00065E51">
                          <w:rPr>
                            <w:rFonts w:cstheme="majorBidi"/>
                            <w:sz w:val="10"/>
                            <w:szCs w:val="16"/>
                          </w:rPr>
                          <w:t>&lt;4kW</w:t>
                        </w:r>
                      </w:p>
                    </w:txbxContent>
                  </v:textbox>
                </v:shape>
                <v:shape id="Picture 8953" o:spid="_x0000_s4418" type="#_x0000_t75" style="position:absolute;left:190;top:9118;width:10236;height:7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qT1XEAAAA3AAAAA8AAABkcnMvZG93bnJldi54bWxEj0FrwkAUhO8F/8PyhF6C2Si0legqIrQU&#10;emi18f7MPrPB7NuQXZP033cLBY/DzHzDrLejbURPna8dK5inGQji0umaKwXF9+tsCcIHZI2NY1Lw&#10;Qx62m8nDGnPtBj5QfwyViBD2OSowIbS5lL40ZNGnriWO3sV1FkOUXSV1h0OE20YusuxZWqw5Lhhs&#10;aW+ovB5vVsH5ZflRLJ7M6ettX8sk4UN/+xyVepyOuxWIQGO4h//b71pBJMLfmXgE5O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2qT1XEAAAA3AAAAA8AAAAAAAAAAAAAAAAA&#10;nwIAAGRycy9kb3ducmV2LnhtbFBLBQYAAAAABAAEAPcAAACQAwAAAAA=&#10;">
                  <v:imagedata r:id="rId886" o:title="" gain="136533f" blacklevel="-11141f"/>
                </v:shape>
                <v:shape id="Picture 8954" o:spid="_x0000_s4419" type="#_x0000_t75" style="position:absolute;left:190;top:16935;width:10312;height:7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YpHDEAAAA3AAAAA8AAABkcnMvZG93bnJldi54bWxEj8FqwzAQRO+F/oPYQm+1nByKcayEpBAo&#10;lBqSFnrdWGvLxFoZSXHcv68CgR6HmXnDVJvZDmIiH3rHChZZDoK4cbrnTsH31/6lABEissbBMSn4&#10;pQCb9eNDhaV2Vz7QdIydSBAOJSowMY6llKExZDFkbiROXuu8xZik76T2eE1wO8hlnr9Kiz2nBYMj&#10;vRlqzseLVVDsjP/4OZyw1/ux3U31heNnrdTz07xdgYg0x//wvf2uFSzzBdzOpCMg1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fYpHDEAAAA3AAAAA8AAAAAAAAAAAAAAAAA&#10;nwIAAGRycy9kb3ducmV2LnhtbFBLBQYAAAAABAAEAPcAAACQAwAAAAA=&#10;">
                  <v:imagedata r:id="rId887" o:title="" gain="136533f" blacklevel="-9830f"/>
                </v:shape>
                <v:shape id="Picture 8955" o:spid="_x0000_s4420" type="#_x0000_t75" style="position:absolute;left:190;top:25393;width:10312;height:69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lteLHAAAA3AAAAA8AAABkcnMvZG93bnJldi54bWxEj09rwkAUxO9Cv8PyCt7qxkitja5ii4Ve&#10;alst6PGRffmD2bchuybRT98tFDwOM/MbZrHqTSVaalxpWcF4FIEgTq0uOVfws397mIFwHlljZZkU&#10;XMjBank3WGCibcff1O58LgKEXYIKCu/rREqXFmTQjWxNHLzMNgZ9kE0udYNdgJtKxlE0lQZLDgsF&#10;1vRaUHranY2CbnI+fmXXx6fDdLN93mRp++FfPpUa3vfrOQhPvb+F/9vvWkEcxfB3JhwBufw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7lteLHAAAA3AAAAA8AAAAAAAAAAAAA&#10;AAAAnwIAAGRycy9kb3ducmV2LnhtbFBLBQYAAAAABAAEAPcAAACTAwAAAAA=&#10;">
                  <v:imagedata r:id="rId888" o:title="" gain="136533f" blacklevel="-9830f"/>
                </v:shape>
                <v:shape id="Picture 8956" o:spid="_x0000_s4421" type="#_x0000_t75" style="position:absolute;left:190;top:857;width:10312;height:7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Gn5zDAAAA3AAAAA8AAABkcnMvZG93bnJldi54bWxEj92KwjAUhO8F3yEcYe80VWGRahQVBEEU&#10;/AFvzzbHpmxzUpJYu29vFhb2cpiZb5jFqrO1aMmHyrGC8SgDQVw4XXGp4HbdDWcgQkTWWDsmBT8U&#10;YLXs9xaYa/fiM7WXWIoE4ZCjAhNjk0sZCkMWw8g1xMl7OG8xJulLqT2+EtzWcpJln9JixWnBYENb&#10;Q8X35WkVzDbGH+7nL6z0rnls2tOT4/Gk1MegW89BROrif/ivvdcKJtkUfs+kIyCX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EafnMMAAADcAAAADwAAAAAAAAAAAAAAAACf&#10;AgAAZHJzL2Rvd25yZXYueG1sUEsFBgAAAAAEAAQA9wAAAI8DAAAAAA==&#10;">
                  <v:imagedata r:id="rId887" o:title="" gain="136533f" blacklevel="-9830f"/>
                </v:shape>
                <v:shape id="Text Box 8957" o:spid="_x0000_s4422" type="#_x0000_t202" style="position:absolute;left:2622;top:1504;width:6287;height:1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hOCcYA&#10;AADcAAAADwAAAGRycy9kb3ducmV2LnhtbESPQWsCMRSE74X+h/AKXkrN1i5SVqOIVLC9SLdevD02&#10;z83q5mVJsrr++6ZQ8DjMzDfMfDnYVlzIh8axgtdxBoK4crrhWsH+Z/PyDiJEZI2tY1JwowDLxePD&#10;HAvtrvxNlzLWIkE4FKjAxNgVUobKkMUwdh1x8o7OW4xJ+lpqj9cEt62cZNlUWmw4LRjsaG2oOpe9&#10;VbDLDzvz3B8/vlb5m//c9+vpqS6VGj0NqxmISEO8h//bW61gkuXwdyYd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6hOCcYAAADcAAAADwAAAAAAAAAAAAAAAACYAgAAZHJz&#10;L2Rvd25yZXYueG1sUEsFBgAAAAAEAAQA9QAAAIsDAAAAAA==&#10;" stroked="f">
                  <v:textbox style="mso-fit-shape-to-text:t" inset="0,0,0,0">
                    <w:txbxContent>
                      <w:p w:rsidR="00DE648D" w:rsidRPr="00065E51" w:rsidRDefault="00DE648D" w:rsidP="00CA3E3C">
                        <w:pPr>
                          <w:rPr>
                            <w:rFonts w:cstheme="majorBidi"/>
                            <w:sz w:val="10"/>
                            <w:szCs w:val="10"/>
                          </w:rPr>
                        </w:pPr>
                        <w:r w:rsidRPr="00065E51">
                          <w:rPr>
                            <w:rFonts w:cstheme="majorBidi"/>
                            <w:sz w:val="10"/>
                            <w:szCs w:val="10"/>
                          </w:rPr>
                          <w:t>G1 Cost Function</w:t>
                        </w:r>
                      </w:p>
                    </w:txbxContent>
                  </v:textbox>
                </v:shape>
                <v:shape id="Text Box 8958" o:spid="_x0000_s4423" type="#_x0000_t202" style="position:absolute;left:2349;top:9817;width:6287;height:1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TrksYA&#10;AADcAAAADwAAAGRycy9kb3ducmV2LnhtbESPQWsCMRSE70L/Q3gFL6LZWiuyGkWkQtuLdOvF22Pz&#10;3KxuXpYkq9t/3xQKPQ4z8w2z2vS2ETfyoXas4GmSgSAuna65UnD82o8XIEJE1tg4JgXfFGCzfhis&#10;MNfuzp90K2IlEoRDjgpMjG0uZSgNWQwT1xIn7+y8xZikr6T2eE9w28hpls2lxZrTgsGWdobKa9FZ&#10;BYfZ6WBG3fn1Yzt79u/Hbje/VIVSw8d+uwQRqY//4b/2m1YwzV7g90w6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OTrksYAAADcAAAADwAAAAAAAAAAAAAAAACYAgAAZHJz&#10;L2Rvd25yZXYueG1sUEsFBgAAAAAEAAQA9QAAAIsDAAAAAA==&#10;" stroked="f">
                  <v:textbox style="mso-fit-shape-to-text:t" inset="0,0,0,0">
                    <w:txbxContent>
                      <w:p w:rsidR="00DE648D" w:rsidRPr="00065E51" w:rsidRDefault="00DE648D" w:rsidP="00CA3E3C">
                        <w:pPr>
                          <w:rPr>
                            <w:rFonts w:cstheme="majorBidi"/>
                            <w:sz w:val="10"/>
                            <w:szCs w:val="10"/>
                          </w:rPr>
                        </w:pPr>
                        <w:r w:rsidRPr="00065E51">
                          <w:rPr>
                            <w:rFonts w:cstheme="majorBidi"/>
                            <w:sz w:val="10"/>
                            <w:szCs w:val="10"/>
                          </w:rPr>
                          <w:t xml:space="preserve">  G2 Cost Function</w:t>
                        </w:r>
                      </w:p>
                    </w:txbxContent>
                  </v:textbox>
                </v:shape>
                <v:shape id="Text Box 8959" o:spid="_x0000_s4424" type="#_x0000_t202" style="position:absolute;left:2749;top:17621;width:6287;height:1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Z15cYA&#10;AADcAAAADwAAAGRycy9kb3ducmV2LnhtbESPQWsCMRSE70L/Q3iFXqRmq7KUrVFEWtBexNVLb4/N&#10;c7Pt5mVJsrr++6ZQ8DjMzDfMYjXYVlzIh8axgpdJBoK4crrhWsHp+PH8CiJEZI2tY1JwowCr5cNo&#10;gYV2Vz7QpYy1SBAOBSowMXaFlKEyZDFMXEecvLPzFmOSvpba4zXBbSunWZZLiw2nBYMdbQxVP2Vv&#10;FeznX3sz7s/vn+v5zO9O/Sb/rkulnh6H9RuISEO8h//bW61gmuXwdyYd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DZ15cYAAADcAAAADwAAAAAAAAAAAAAAAACYAgAAZHJz&#10;L2Rvd25yZXYueG1sUEsFBgAAAAAEAAQA9QAAAIsDAAAAAA==&#10;" stroked="f">
                  <v:textbox style="mso-fit-shape-to-text:t" inset="0,0,0,0">
                    <w:txbxContent>
                      <w:p w:rsidR="00DE648D" w:rsidRPr="00065E51" w:rsidRDefault="00DE648D" w:rsidP="00CA3E3C">
                        <w:pPr>
                          <w:rPr>
                            <w:rFonts w:cstheme="majorBidi"/>
                            <w:sz w:val="10"/>
                            <w:szCs w:val="10"/>
                          </w:rPr>
                        </w:pPr>
                        <w:r w:rsidRPr="00065E51">
                          <w:rPr>
                            <w:rFonts w:cstheme="majorBidi"/>
                            <w:sz w:val="10"/>
                            <w:szCs w:val="10"/>
                          </w:rPr>
                          <w:t>G3 Cost Function</w:t>
                        </w:r>
                      </w:p>
                    </w:txbxContent>
                  </v:textbox>
                </v:shape>
                <v:shape id="Text Box 8960" o:spid="_x0000_s4425" type="#_x0000_t202" style="position:absolute;left:2533;top:26231;width:6287;height:1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rQfsYA&#10;AADcAAAADwAAAGRycy9kb3ducmV2LnhtbESPQWsCMRSE70L/Q3gFL6LZWrGyGkWkQtuLdOvF22Pz&#10;3KxuXpYkq9t/3xQKPQ4z8w2z2vS2ETfyoXas4GmSgSAuna65UnD82o8XIEJE1tg4JgXfFGCzfhis&#10;MNfuzp90K2IlEoRDjgpMjG0uZSgNWQwT1xIn7+y8xZikr6T2eE9w28hpls2lxZrTgsGWdobKa9FZ&#10;BYfZ6WBG3fn1Yzt79u/Hbje/VIVSw8d+uwQRqY//4b/2m1YwzV7g90w6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3rQfsYAAADcAAAADwAAAAAAAAAAAAAAAACYAgAAZHJz&#10;L2Rvd25yZXYueG1sUEsFBgAAAAAEAAQA9QAAAIsDAAAAAA==&#10;" stroked="f">
                  <v:textbox style="mso-fit-shape-to-text:t" inset="0,0,0,0">
                    <w:txbxContent>
                      <w:p w:rsidR="00DE648D" w:rsidRPr="00065E51" w:rsidRDefault="00DE648D" w:rsidP="00CA3E3C">
                        <w:pPr>
                          <w:rPr>
                            <w:rFonts w:cstheme="majorBidi"/>
                            <w:sz w:val="10"/>
                            <w:szCs w:val="10"/>
                          </w:rPr>
                        </w:pPr>
                        <w:r w:rsidRPr="00065E51">
                          <w:rPr>
                            <w:rFonts w:cstheme="majorBidi"/>
                            <w:sz w:val="10"/>
                            <w:szCs w:val="10"/>
                          </w:rPr>
                          <w:t>G4 Cost Function</w:t>
                        </w:r>
                      </w:p>
                    </w:txbxContent>
                  </v:textbox>
                </v:shape>
                <w10:anchorlock/>
              </v:group>
            </w:pict>
          </mc:Fallback>
        </mc:AlternateContent>
      </w:r>
    </w:p>
    <w:p w:rsidR="00CA3E3C" w:rsidRPr="00DA2A8F" w:rsidRDefault="00DE2A75" w:rsidP="00CA3E3C">
      <w:pPr>
        <w:pStyle w:val="Text"/>
        <w:spacing w:line="480" w:lineRule="auto"/>
        <w:ind w:firstLine="0"/>
        <w:jc w:val="center"/>
        <w:rPr>
          <w:noProof/>
        </w:rPr>
      </w:pPr>
      <w:r>
        <w:rPr>
          <w:noProof/>
        </w:rPr>
        <mc:AlternateContent>
          <mc:Choice Requires="wpg">
            <w:drawing>
              <wp:inline distT="0" distB="0" distL="0" distR="0">
                <wp:extent cx="5492115" cy="4213860"/>
                <wp:effectExtent l="0" t="0" r="3810" b="0"/>
                <wp:docPr id="288" name="Canvas 877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492115" cy="4213860"/>
                          <a:chOff x="275" y="10180"/>
                          <a:chExt cx="8649" cy="6636"/>
                        </a:xfrm>
                      </wpg:grpSpPr>
                      <wps:wsp>
                        <wps:cNvPr id="289" name="AutoShape 8772"/>
                        <wps:cNvSpPr>
                          <a:spLocks noChangeAspect="1" noChangeArrowheads="1" noTextEdit="1"/>
                        </wps:cNvSpPr>
                        <wps:spPr bwMode="auto">
                          <a:xfrm>
                            <a:off x="275" y="10180"/>
                            <a:ext cx="8649" cy="6636"/>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0" name="Picture 8773"/>
                          <pic:cNvPicPr>
                            <a:picLocks noChangeAspect="1" noChangeArrowheads="1"/>
                          </pic:cNvPicPr>
                        </pic:nvPicPr>
                        <pic:blipFill>
                          <a:blip r:embed="rId889">
                            <a:extLst>
                              <a:ext uri="{28A0092B-C50C-407E-A947-70E740481C1C}">
                                <a14:useLocalDpi xmlns:a14="http://schemas.microsoft.com/office/drawing/2010/main" val="0"/>
                              </a:ext>
                            </a:extLst>
                          </a:blip>
                          <a:srcRect/>
                          <a:stretch>
                            <a:fillRect/>
                          </a:stretch>
                        </pic:blipFill>
                        <pic:spPr bwMode="auto">
                          <a:xfrm>
                            <a:off x="4906" y="10180"/>
                            <a:ext cx="3765" cy="3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1" name="Picture 8774"/>
                          <pic:cNvPicPr>
                            <a:picLocks noChangeAspect="1" noChangeArrowheads="1"/>
                          </pic:cNvPicPr>
                        </pic:nvPicPr>
                        <pic:blipFill>
                          <a:blip r:embed="rId890">
                            <a:extLst>
                              <a:ext uri="{28A0092B-C50C-407E-A947-70E740481C1C}">
                                <a14:useLocalDpi xmlns:a14="http://schemas.microsoft.com/office/drawing/2010/main" val="0"/>
                              </a:ext>
                            </a:extLst>
                          </a:blip>
                          <a:srcRect/>
                          <a:stretch>
                            <a:fillRect/>
                          </a:stretch>
                        </pic:blipFill>
                        <pic:spPr bwMode="auto">
                          <a:xfrm>
                            <a:off x="2512" y="13386"/>
                            <a:ext cx="3957" cy="3127"/>
                          </a:xfrm>
                          <a:prstGeom prst="rect">
                            <a:avLst/>
                          </a:prstGeom>
                          <a:noFill/>
                          <a:extLst>
                            <a:ext uri="{909E8E84-426E-40DD-AFC4-6F175D3DCCD1}">
                              <a14:hiddenFill xmlns:a14="http://schemas.microsoft.com/office/drawing/2010/main">
                                <a:solidFill>
                                  <a:srgbClr val="FFFFFF"/>
                                </a:solidFill>
                              </a14:hiddenFill>
                            </a:ext>
                          </a:extLst>
                        </pic:spPr>
                      </pic:pic>
                      <wps:wsp>
                        <wps:cNvPr id="292" name="Text Box 8775"/>
                        <wps:cNvSpPr txBox="1">
                          <a:spLocks noChangeArrowheads="1"/>
                        </wps:cNvSpPr>
                        <wps:spPr bwMode="auto">
                          <a:xfrm>
                            <a:off x="1653" y="16428"/>
                            <a:ext cx="6365" cy="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F754D9" w:rsidRDefault="00DE648D" w:rsidP="00CA3E3C">
                              <w:pPr>
                                <w:pStyle w:val="Heading4"/>
                              </w:pPr>
                              <w:bookmarkStart w:id="3947" w:name="_Toc334035670"/>
                              <w:bookmarkStart w:id="3948" w:name="_Toc334036145"/>
                              <w:bookmarkStart w:id="3949" w:name="_Toc334048428"/>
                              <w:bookmarkStart w:id="3950" w:name="_Toc334048939"/>
                              <w:bookmarkStart w:id="3951" w:name="_Toc334539910"/>
                              <w:bookmarkStart w:id="3952" w:name="_Toc335662404"/>
                              <w:bookmarkStart w:id="3953" w:name="_Toc335666364"/>
                              <w:bookmarkStart w:id="3954" w:name="_Toc336033190"/>
                              <w:bookmarkStart w:id="3955" w:name="_Toc336910547"/>
                              <w:bookmarkStart w:id="3956" w:name="_Toc338625006"/>
                              <w:bookmarkStart w:id="3957" w:name="_Toc338625233"/>
                              <w:bookmarkStart w:id="3958" w:name="_Toc338625594"/>
                              <w:bookmarkStart w:id="3959" w:name="_Toc338691215"/>
                              <w:bookmarkStart w:id="3960" w:name="_Toc341210682"/>
                              <w:r>
                                <w:t>Figure 8.30</w:t>
                              </w:r>
                              <w:r w:rsidRPr="00F754D9">
                                <w:t>: Experimental input torque-output power curves for generators</w:t>
                              </w:r>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p>
                            <w:p w:rsidR="00DE648D" w:rsidRDefault="00DE648D" w:rsidP="00CA3E3C"/>
                          </w:txbxContent>
                        </wps:txbx>
                        <wps:bodyPr rot="0" vert="horz" wrap="square" lIns="0" tIns="45720" rIns="0" bIns="45720" anchor="t" anchorCtr="0" upright="1">
                          <a:noAutofit/>
                        </wps:bodyPr>
                      </wps:wsp>
                    </wpg:wgp>
                  </a:graphicData>
                </a:graphic>
              </wp:inline>
            </w:drawing>
          </mc:Choice>
          <mc:Fallback>
            <w:pict>
              <v:group id="Canvas 8771" o:spid="_x0000_s4426" style="width:432.45pt;height:331.8pt;mso-position-horizontal-relative:char;mso-position-vertical-relative:line" coordorigin="275,10180" coordsize="8649,6636"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">
                <o:lock v:ext="edit" aspectratio="t"/>
                <v:rect id="AutoShape 8772" o:spid="_x0000_s4427" style="position:absolute;left:275;top:10180;width:8649;height:6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5QqcUA&#10;AADcAAAADwAAAGRycy9kb3ducmV2LnhtbESPQWvCQBSE70L/w/IKvYhu6qFodJUilAYpiEnr+ZF9&#10;JsHs25jdJvHfu4LgcZiZb5jVZjC16Kh1lWUF79MIBHFudcWFgt/sazIH4TyyxtoyKbiSg836ZbTC&#10;WNueD9SlvhABwi5GBaX3TSyly0sy6Ka2IQ7eybYGfZBtIXWLfYCbWs6i6EMarDgslNjQtqT8nP4b&#10;BX2+747Zz7fcj4+J5Uty2aZ/O6XeXofPJQhPg3+GH+1EK5jNF3A/E46AX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vlCpxQAAANwAAAAPAAAAAAAAAAAAAAAAAJgCAABkcnMv&#10;ZG93bnJldi54bWxQSwUGAAAAAAQABAD1AAAAigMAAAAA&#10;" filled="f" stroked="f">
                  <o:lock v:ext="edit" aspectratio="t" text="t"/>
                </v:rect>
                <v:shape id="Picture 8773" o:spid="_x0000_s4428" type="#_x0000_t75" style="position:absolute;left:4906;top:10180;width:3765;height:32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FBEfDAAAA3AAAAA8AAABkcnMvZG93bnJldi54bWxET89rwjAUvg/8H8ITdhmaTtim1SgqbN1N&#10;ph48PppnU2xeuiSznX+9OQx2/Ph+L1a9bcSVfKgdK3geZyCIS6drrhQcD++jKYgQkTU2jknBLwVY&#10;LQcPC8y16/iLrvtYiRTCIUcFJsY2lzKUhiyGsWuJE3d23mJM0FdSe+xSuG3kJMtepcWaU4PBlraG&#10;ysv+xyqQ7vTytinIrz92tydTTLv6u+iUehz26zmISH38F/+5P7WCySzNT2fSEZDL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YUER8MAAADcAAAADwAAAAAAAAAAAAAAAACf&#10;AgAAZHJzL2Rvd25yZXYueG1sUEsFBgAAAAAEAAQA9wAAAI8DAAAAAA==&#10;">
                  <v:imagedata r:id="rId891" o:title=""/>
                </v:shape>
                <v:shape id="Picture 8774" o:spid="_x0000_s4429" type="#_x0000_t75" style="position:absolute;left:2512;top:13386;width:3957;height:31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Wk+/FAAAA3AAAAA8AAABkcnMvZG93bnJldi54bWxEj09rAjEUxO9Cv0N4BW+a1YN/VqO0heoe&#10;CqLtQW+PzXOzunlZNlHXb98IgsdhZn7DzJetrcSVGl86VjDoJyCIc6dLLhT8/X73JiB8QNZYOSYF&#10;d/KwXLx15phqd+MtXXehEBHCPkUFJoQ6ldLnhiz6vquJo3d0jcUQZVNI3eAtwm0lh0kykhZLjgsG&#10;a/oylJ93F6vgZ0OHbN2ecprsq9FnkY1XazNWqvvefsxABGrDK/xsZ1rBcDqAx5l4BOTi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VpPvxQAAANwAAAAPAAAAAAAAAAAAAAAA&#10;AJ8CAABkcnMvZG93bnJldi54bWxQSwUGAAAAAAQABAD3AAAAkQMAAAAA&#10;">
                  <v:imagedata r:id="rId892" o:title=""/>
                </v:shape>
                <v:shape id="Text Box 8775" o:spid="_x0000_s4430" type="#_x0000_t202" style="position:absolute;left:1653;top:16428;width:6365;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AkccQA&#10;AADcAAAADwAAAGRycy9kb3ducmV2LnhtbESPQWvCQBSE7wX/w/IEb3XTHEpNXUVCBAtSSGyhx0f2&#10;NQlm34bsquu/dwXB4zAz3zDLdTC9ONPoOssK3uYJCOLa6o4bBT+H7esHCOeRNfaWScGVHKxXk5cl&#10;ZtpeuKRz5RsRIewyVNB6P2RSurolg25uB+Lo/dvRoI9ybKQe8RLhppdpkrxLgx3HhRYHyluqj9XJ&#10;KPhLi6YI3+Xml7/2ZTgW+SE/VUrNpmHzCcJT8M/wo73TCtJFCvcz8QjI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QJHHEAAAA3AAAAA8AAAAAAAAAAAAAAAAAmAIAAGRycy9k&#10;b3ducmV2LnhtbFBLBQYAAAAABAAEAPUAAACJAwAAAAA=&#10;" filled="f" stroked="f">
                  <v:textbox inset="0,,0">
                    <w:txbxContent>
                      <w:p w:rsidR="00DE648D" w:rsidRPr="00F754D9" w:rsidRDefault="00DE648D" w:rsidP="00CA3E3C">
                        <w:pPr>
                          <w:pStyle w:val="Heading4"/>
                        </w:pPr>
                        <w:bookmarkStart w:id="3961" w:name="_Toc334035670"/>
                        <w:bookmarkStart w:id="3962" w:name="_Toc334036145"/>
                        <w:bookmarkStart w:id="3963" w:name="_Toc334048428"/>
                        <w:bookmarkStart w:id="3964" w:name="_Toc334048939"/>
                        <w:bookmarkStart w:id="3965" w:name="_Toc334539910"/>
                        <w:bookmarkStart w:id="3966" w:name="_Toc335662404"/>
                        <w:bookmarkStart w:id="3967" w:name="_Toc335666364"/>
                        <w:bookmarkStart w:id="3968" w:name="_Toc336033190"/>
                        <w:bookmarkStart w:id="3969" w:name="_Toc336910547"/>
                        <w:bookmarkStart w:id="3970" w:name="_Toc338625006"/>
                        <w:bookmarkStart w:id="3971" w:name="_Toc338625233"/>
                        <w:bookmarkStart w:id="3972" w:name="_Toc338625594"/>
                        <w:bookmarkStart w:id="3973" w:name="_Toc338691215"/>
                        <w:bookmarkStart w:id="3974" w:name="_Toc341210682"/>
                        <w:r>
                          <w:t>Figure 8.30</w:t>
                        </w:r>
                        <w:r w:rsidRPr="00F754D9">
                          <w:t>: Experimental input torque-output power curves for generators</w:t>
                        </w:r>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p>
                      <w:p w:rsidR="00DE648D" w:rsidRDefault="00DE648D" w:rsidP="00CA3E3C"/>
                    </w:txbxContent>
                  </v:textbox>
                </v:shape>
                <w10:anchorlock/>
              </v:group>
            </w:pict>
          </mc:Fallback>
        </mc:AlternateContent>
      </w:r>
    </w:p>
    <w:p w:rsidR="00CA3E3C" w:rsidRPr="00DA2A8F" w:rsidRDefault="00CA3E3C" w:rsidP="00BA3CB9">
      <w:pPr>
        <w:pStyle w:val="Text"/>
        <w:spacing w:line="240" w:lineRule="auto"/>
        <w:ind w:hanging="1710"/>
        <w:jc w:val="center"/>
        <w:rPr>
          <w:noProof/>
        </w:rPr>
      </w:pPr>
      <w:r w:rsidRPr="00DA2A8F">
        <w:rPr>
          <w:noProof/>
        </w:rPr>
        <w:drawing>
          <wp:inline distT="0" distB="0" distL="0" distR="0">
            <wp:extent cx="7904252" cy="4711065"/>
            <wp:effectExtent l="0" t="1600200" r="0" b="1594485"/>
            <wp:docPr id="784" name="Picture 4860" descr="Measuring_Switch_Map_New_Topology_v3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0" descr="Measuring_Switch_Map_New_Topology_v3p"/>
                    <pic:cNvPicPr>
                      <a:picLocks noChangeAspect="1" noChangeArrowheads="1"/>
                    </pic:cNvPicPr>
                  </pic:nvPicPr>
                  <pic:blipFill>
                    <a:blip r:embed="rId893" cstate="print">
                      <a:lum bright="-16000" contrast="36000"/>
                    </a:blip>
                    <a:srcRect l="459" t="858" r="459" b="858"/>
                    <a:stretch>
                      <a:fillRect/>
                    </a:stretch>
                  </pic:blipFill>
                  <pic:spPr bwMode="auto">
                    <a:xfrm rot="16200000">
                      <a:off x="0" y="0"/>
                      <a:ext cx="7904252" cy="4711065"/>
                    </a:xfrm>
                    <a:prstGeom prst="rect">
                      <a:avLst/>
                    </a:prstGeom>
                    <a:noFill/>
                    <a:ln w="9525">
                      <a:noFill/>
                      <a:miter lim="800000"/>
                      <a:headEnd/>
                      <a:tailEnd/>
                    </a:ln>
                  </pic:spPr>
                </pic:pic>
              </a:graphicData>
            </a:graphic>
          </wp:inline>
        </w:drawing>
      </w:r>
    </w:p>
    <w:p w:rsidR="00CA3E3C" w:rsidRPr="00DA2A8F" w:rsidRDefault="000237CC" w:rsidP="000237CC">
      <w:pPr>
        <w:pStyle w:val="Heading4"/>
      </w:pPr>
      <w:bookmarkStart w:id="3975" w:name="_Toc334035669"/>
      <w:bookmarkStart w:id="3976" w:name="_Toc334036144"/>
      <w:bookmarkStart w:id="3977" w:name="_Toc334048427"/>
      <w:bookmarkStart w:id="3978" w:name="_Toc334048938"/>
      <w:bookmarkStart w:id="3979" w:name="_Toc334539909"/>
      <w:bookmarkStart w:id="3980" w:name="_Toc335662403"/>
      <w:bookmarkStart w:id="3981" w:name="_Toc335666363"/>
      <w:bookmarkStart w:id="3982" w:name="_Toc336033189"/>
      <w:bookmarkStart w:id="3983" w:name="_Toc336910546"/>
      <w:bookmarkStart w:id="3984" w:name="_Toc338625005"/>
      <w:bookmarkStart w:id="3985" w:name="_Toc338625232"/>
      <w:bookmarkStart w:id="3986" w:name="_Toc338625593"/>
      <w:bookmarkStart w:id="3987" w:name="_Toc338691214"/>
      <w:bookmarkStart w:id="3988" w:name="_Toc341210683"/>
      <w:r>
        <w:t>Figure 8</w:t>
      </w:r>
      <w:r w:rsidR="00CA3E3C" w:rsidRPr="00DA2A8F">
        <w:t>.3</w:t>
      </w:r>
      <w:r>
        <w:t>1</w:t>
      </w:r>
      <w:r w:rsidR="00CA3E3C" w:rsidRPr="00DA2A8F">
        <w:t>: Implemented overall real-time SCADA system with WAMPAC capability in test-bed setup</w:t>
      </w:r>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p>
    <w:p w:rsidR="00CA3E3C" w:rsidRPr="00DA2A8F" w:rsidRDefault="00FC0DAC" w:rsidP="00CA3E3C">
      <w:pPr>
        <w:pStyle w:val="Heading2"/>
      </w:pPr>
      <w:bookmarkStart w:id="3989" w:name="_Toc335662563"/>
      <w:bookmarkStart w:id="3990" w:name="_Toc336031479"/>
      <w:bookmarkStart w:id="3991" w:name="_Toc336031615"/>
      <w:bookmarkStart w:id="3992" w:name="_Toc336031859"/>
      <w:bookmarkStart w:id="3993" w:name="_Toc336034255"/>
      <w:bookmarkStart w:id="3994" w:name="_Toc336034385"/>
      <w:bookmarkStart w:id="3995" w:name="_Toc336911020"/>
      <w:bookmarkStart w:id="3996" w:name="_Toc341209807"/>
      <w:r>
        <w:t>8.12</w:t>
      </w:r>
      <w:r w:rsidR="00CA3E3C" w:rsidRPr="00DA2A8F">
        <w:t xml:space="preserve"> Implementation of Real-time Optimal Power Flow</w:t>
      </w:r>
      <w:bookmarkEnd w:id="3989"/>
      <w:bookmarkEnd w:id="3990"/>
      <w:bookmarkEnd w:id="3991"/>
      <w:bookmarkEnd w:id="3992"/>
      <w:bookmarkEnd w:id="3993"/>
      <w:bookmarkEnd w:id="3994"/>
      <w:bookmarkEnd w:id="3995"/>
      <w:bookmarkEnd w:id="3996"/>
    </w:p>
    <w:p w:rsidR="00CA3E3C" w:rsidRPr="00DA2A8F" w:rsidRDefault="00CA3E3C" w:rsidP="00CA3E3C">
      <w:pPr>
        <w:pStyle w:val="TextAli"/>
      </w:pPr>
      <w:r w:rsidRPr="00DA2A8F">
        <w:t xml:space="preserve">In this section, the implementation of OPF in real-time format with a few seconds (2-3 Sec) will be presented. The developed monitoring system uses power factory DIgSILENT software as an analytical tool for calculating real-time OPF in engine mode. This software has the online data transfer capability with the real-time applications. Hence, by implementing an interface between real-time environment and the power factory engine, we can use it in on-line form for running system analysis features such as on-line power flow, on-line contingency assessment, on-line optimal power flow, on-line fault and stability calculation, simulation of grid disturbance scenario, sensitivity analysis on grid operating conditions, tuning optimization of controllers, investigation of control structure, etc.  Hardware-in-the-loop testing is also required to develop, analyze and tune control systems for any kind of turbine-generator or superimposed control systems such as a Smart Grid Controllers are the other application of the integrated fast real-time SCADA systems with on-line analysis engines [155]. </w:t>
      </w:r>
    </w:p>
    <w:p w:rsidR="00CA3E3C" w:rsidRPr="00DA2A8F" w:rsidRDefault="00CA3E3C" w:rsidP="00DC1351">
      <w:pPr>
        <w:pStyle w:val="TextAli"/>
      </w:pPr>
      <w:r w:rsidRPr="00DA2A8F">
        <w:t xml:space="preserve">The implemented procedure for running OPF </w:t>
      </w:r>
      <w:r w:rsidR="00DC1351">
        <w:t>algorithm is shown in f</w:t>
      </w:r>
      <w:r w:rsidR="00FC0DAC">
        <w:t>igure 8.32</w:t>
      </w:r>
      <w:r w:rsidRPr="00DA2A8F">
        <w:t xml:space="preserve"> which plays as an algorithm inside real-time application. The Power Factory DIgSILENT software receives data from the real-time LabVIEW software for switches status (topology data) and system voltage, power data. The generators cost functions, system constraints and controllable parameter</w:t>
      </w:r>
      <w:r w:rsidR="00FC0DAC">
        <w:t xml:space="preserve">s for OPF as shown in </w:t>
      </w:r>
      <w:r w:rsidR="00DC1351">
        <w:t>f</w:t>
      </w:r>
      <w:r w:rsidR="00FC0DAC">
        <w:t>igure 8.29</w:t>
      </w:r>
      <w:r w:rsidRPr="00DA2A8F">
        <w:t xml:space="preserve"> are the parameters inside analytical software. It is feasible to enter those data dynamically from real-time application too. Hence, the cost function for different generators, active and reactive power constrains for generators are shown in </w:t>
      </w:r>
      <w:r w:rsidR="00DC1351">
        <w:t>f</w:t>
      </w:r>
      <w:r w:rsidRPr="00DA2A8F">
        <w:t>igure</w:t>
      </w:r>
      <w:r w:rsidR="00FC0DAC">
        <w:t xml:space="preserve"> </w:t>
      </w:r>
      <w:r w:rsidRPr="00DA2A8F">
        <w:t>8.</w:t>
      </w:r>
      <w:r w:rsidR="00FC0DAC">
        <w:t>29</w:t>
      </w:r>
      <w:r w:rsidRPr="00DA2A8F">
        <w:t xml:space="preserve">, too. Other constrains involve buses voltages and branches flow. </w:t>
      </w:r>
    </w:p>
    <w:p w:rsidR="00CA3E3C" w:rsidRPr="00DA2A8F" w:rsidRDefault="00DE2A75" w:rsidP="00CA3E3C">
      <w:pPr>
        <w:pStyle w:val="Text"/>
        <w:spacing w:line="480" w:lineRule="auto"/>
        <w:ind w:firstLine="0"/>
        <w:rPr>
          <w:sz w:val="24"/>
          <w:szCs w:val="24"/>
        </w:rPr>
      </w:pPr>
      <w:r>
        <w:rPr>
          <w:noProof/>
        </w:rPr>
        <mc:AlternateContent>
          <mc:Choice Requires="wpc">
            <w:drawing>
              <wp:inline distT="0" distB="0" distL="0" distR="0">
                <wp:extent cx="5173345" cy="4708525"/>
                <wp:effectExtent l="0" t="0" r="0" b="0"/>
                <wp:docPr id="8732" name="Canvas 873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729" name="Oval 8734"/>
                        <wps:cNvSpPr>
                          <a:spLocks noChangeArrowheads="1"/>
                        </wps:cNvSpPr>
                        <wps:spPr bwMode="auto">
                          <a:xfrm>
                            <a:off x="1586865" y="137795"/>
                            <a:ext cx="565150" cy="154305"/>
                          </a:xfrm>
                          <a:prstGeom prst="ellipse">
                            <a:avLst/>
                          </a:prstGeom>
                          <a:solidFill>
                            <a:srgbClr val="FFFFFF"/>
                          </a:solidFill>
                          <a:ln w="9525">
                            <a:solidFill>
                              <a:srgbClr val="000000"/>
                            </a:solidFill>
                            <a:round/>
                            <a:headEnd/>
                            <a:tailEnd/>
                          </a:ln>
                        </wps:spPr>
                        <wps:txbx>
                          <w:txbxContent>
                            <w:p w:rsidR="00DE648D" w:rsidRPr="00C60E24" w:rsidRDefault="00DE648D" w:rsidP="00CA3E3C">
                              <w:pPr>
                                <w:spacing w:line="240" w:lineRule="auto"/>
                                <w:jc w:val="center"/>
                                <w:rPr>
                                  <w:sz w:val="14"/>
                                  <w:szCs w:val="14"/>
                                </w:rPr>
                              </w:pPr>
                              <w:r w:rsidRPr="00C60E24">
                                <w:rPr>
                                  <w:sz w:val="14"/>
                                  <w:szCs w:val="14"/>
                                </w:rPr>
                                <w:t>Start</w:t>
                              </w:r>
                            </w:p>
                          </w:txbxContent>
                        </wps:txbx>
                        <wps:bodyPr rot="0" vert="horz" wrap="square" lIns="0" tIns="0" rIns="0" bIns="0" anchor="t" anchorCtr="0" upright="1">
                          <a:spAutoFit/>
                        </wps:bodyPr>
                      </wps:wsp>
                      <wps:wsp>
                        <wps:cNvPr id="730" name="AutoShape 8735"/>
                        <wps:cNvSpPr>
                          <a:spLocks noChangeArrowheads="1"/>
                        </wps:cNvSpPr>
                        <wps:spPr bwMode="auto">
                          <a:xfrm>
                            <a:off x="1410335" y="508635"/>
                            <a:ext cx="918845" cy="203835"/>
                          </a:xfrm>
                          <a:prstGeom prst="parallelogram">
                            <a:avLst>
                              <a:gd name="adj" fmla="val 31617"/>
                            </a:avLst>
                          </a:prstGeom>
                          <a:solidFill>
                            <a:srgbClr val="FFFFFF"/>
                          </a:solidFill>
                          <a:ln w="9525">
                            <a:solidFill>
                              <a:srgbClr val="000000"/>
                            </a:solidFill>
                            <a:miter lim="800000"/>
                            <a:headEnd/>
                            <a:tailEnd/>
                          </a:ln>
                        </wps:spPr>
                        <wps:txbx>
                          <w:txbxContent>
                            <w:p w:rsidR="00DE648D" w:rsidRPr="00F0568D" w:rsidRDefault="00DE648D" w:rsidP="00CA3E3C">
                              <w:pPr>
                                <w:spacing w:line="240" w:lineRule="auto"/>
                                <w:jc w:val="center"/>
                                <w:rPr>
                                  <w:rFonts w:cstheme="majorBidi"/>
                                  <w:sz w:val="10"/>
                                  <w:szCs w:val="10"/>
                                </w:rPr>
                              </w:pPr>
                              <w:r w:rsidRPr="00F0568D">
                                <w:rPr>
                                  <w:rFonts w:cstheme="majorBidi"/>
                                  <w:sz w:val="10"/>
                                  <w:szCs w:val="10"/>
                                </w:rPr>
                                <w:t>Read and Apply System Topology date</w:t>
                              </w:r>
                            </w:p>
                          </w:txbxContent>
                        </wps:txbx>
                        <wps:bodyPr rot="0" vert="horz" wrap="square" lIns="0" tIns="0" rIns="0" bIns="0" anchor="t" anchorCtr="0" upright="1">
                          <a:spAutoFit/>
                        </wps:bodyPr>
                      </wps:wsp>
                      <wps:wsp>
                        <wps:cNvPr id="731" name="AutoShape 8736"/>
                        <wps:cNvSpPr>
                          <a:spLocks noChangeArrowheads="1"/>
                        </wps:cNvSpPr>
                        <wps:spPr bwMode="auto">
                          <a:xfrm>
                            <a:off x="1327785" y="898525"/>
                            <a:ext cx="1010285" cy="242570"/>
                          </a:xfrm>
                          <a:prstGeom prst="parallelogram">
                            <a:avLst>
                              <a:gd name="adj" fmla="val 29212"/>
                            </a:avLst>
                          </a:prstGeom>
                          <a:solidFill>
                            <a:srgbClr val="FFFFFF"/>
                          </a:solidFill>
                          <a:ln w="9525">
                            <a:solidFill>
                              <a:srgbClr val="000000"/>
                            </a:solidFill>
                            <a:miter lim="800000"/>
                            <a:headEnd/>
                            <a:tailEnd/>
                          </a:ln>
                        </wps:spPr>
                        <wps:txbx>
                          <w:txbxContent>
                            <w:p w:rsidR="00DE648D" w:rsidRPr="00F0568D" w:rsidRDefault="00DE648D" w:rsidP="00CA3E3C">
                              <w:pPr>
                                <w:spacing w:line="240" w:lineRule="auto"/>
                                <w:jc w:val="center"/>
                                <w:rPr>
                                  <w:rFonts w:cstheme="majorBidi"/>
                                  <w:sz w:val="12"/>
                                  <w:szCs w:val="12"/>
                                </w:rPr>
                              </w:pPr>
                              <w:r w:rsidRPr="00F0568D">
                                <w:rPr>
                                  <w:rFonts w:cstheme="majorBidi"/>
                                  <w:sz w:val="12"/>
                                  <w:szCs w:val="12"/>
                                </w:rPr>
                                <w:t>Read and Apply System Voltage-Load Date</w:t>
                              </w:r>
                            </w:p>
                          </w:txbxContent>
                        </wps:txbx>
                        <wps:bodyPr rot="0" vert="horz" wrap="square" lIns="0" tIns="0" rIns="0" bIns="0" anchor="t" anchorCtr="0" upright="1">
                          <a:spAutoFit/>
                        </wps:bodyPr>
                      </wps:wsp>
                      <wps:wsp>
                        <wps:cNvPr id="732" name="Rectangle 8737"/>
                        <wps:cNvSpPr>
                          <a:spLocks noChangeArrowheads="1"/>
                        </wps:cNvSpPr>
                        <wps:spPr bwMode="auto">
                          <a:xfrm>
                            <a:off x="1557020" y="1271270"/>
                            <a:ext cx="551815" cy="184785"/>
                          </a:xfrm>
                          <a:prstGeom prst="rect">
                            <a:avLst/>
                          </a:prstGeom>
                          <a:solidFill>
                            <a:srgbClr val="FFFFFF"/>
                          </a:solidFill>
                          <a:ln w="9525">
                            <a:solidFill>
                              <a:srgbClr val="000000"/>
                            </a:solidFill>
                            <a:miter lim="800000"/>
                            <a:headEnd/>
                            <a:tailEnd/>
                          </a:ln>
                        </wps:spPr>
                        <wps:txbx>
                          <w:txbxContent>
                            <w:p w:rsidR="00DE648D" w:rsidRPr="00F0568D" w:rsidRDefault="00DE648D" w:rsidP="00CA3E3C">
                              <w:pPr>
                                <w:spacing w:line="240" w:lineRule="auto"/>
                                <w:jc w:val="center"/>
                                <w:rPr>
                                  <w:rFonts w:cstheme="majorBidi"/>
                                  <w:sz w:val="12"/>
                                  <w:szCs w:val="12"/>
                                </w:rPr>
                              </w:pPr>
                              <w:r w:rsidRPr="00F0568D">
                                <w:rPr>
                                  <w:rFonts w:cstheme="majorBidi"/>
                                  <w:sz w:val="12"/>
                                  <w:szCs w:val="12"/>
                                </w:rPr>
                                <w:t>Apply System Constraints</w:t>
                              </w:r>
                            </w:p>
                          </w:txbxContent>
                        </wps:txbx>
                        <wps:bodyPr rot="0" vert="horz" wrap="square" lIns="0" tIns="0" rIns="0" bIns="0" anchor="t" anchorCtr="0" upright="1">
                          <a:spAutoFit/>
                        </wps:bodyPr>
                      </wps:wsp>
                      <wps:wsp>
                        <wps:cNvPr id="733" name="Rectangle 8738"/>
                        <wps:cNvSpPr>
                          <a:spLocks noChangeArrowheads="1"/>
                        </wps:cNvSpPr>
                        <wps:spPr bwMode="auto">
                          <a:xfrm>
                            <a:off x="1478280" y="1608455"/>
                            <a:ext cx="711200" cy="184785"/>
                          </a:xfrm>
                          <a:prstGeom prst="rect">
                            <a:avLst/>
                          </a:prstGeom>
                          <a:solidFill>
                            <a:srgbClr val="FFFFFF"/>
                          </a:solidFill>
                          <a:ln w="9525">
                            <a:solidFill>
                              <a:srgbClr val="000000"/>
                            </a:solidFill>
                            <a:miter lim="800000"/>
                            <a:headEnd/>
                            <a:tailEnd/>
                          </a:ln>
                        </wps:spPr>
                        <wps:txbx>
                          <w:txbxContent>
                            <w:p w:rsidR="00DE648D" w:rsidRPr="00F0568D" w:rsidRDefault="00DE648D" w:rsidP="00CA3E3C">
                              <w:pPr>
                                <w:spacing w:line="240" w:lineRule="auto"/>
                                <w:jc w:val="center"/>
                                <w:rPr>
                                  <w:rFonts w:cstheme="majorBidi"/>
                                  <w:sz w:val="12"/>
                                  <w:szCs w:val="12"/>
                                </w:rPr>
                              </w:pPr>
                              <w:r w:rsidRPr="00F0568D">
                                <w:rPr>
                                  <w:rFonts w:cstheme="majorBidi"/>
                                  <w:sz w:val="12"/>
                                  <w:szCs w:val="12"/>
                                </w:rPr>
                                <w:t>Recognize Available Control Conditions</w:t>
                              </w:r>
                            </w:p>
                          </w:txbxContent>
                        </wps:txbx>
                        <wps:bodyPr rot="0" vert="horz" wrap="square" lIns="0" tIns="0" rIns="0" bIns="0" anchor="t" anchorCtr="0" upright="1">
                          <a:spAutoFit/>
                        </wps:bodyPr>
                      </wps:wsp>
                      <wps:wsp>
                        <wps:cNvPr id="734" name="AutoShape 8739"/>
                        <wps:cNvSpPr>
                          <a:spLocks noChangeArrowheads="1"/>
                        </wps:cNvSpPr>
                        <wps:spPr bwMode="auto">
                          <a:xfrm>
                            <a:off x="1372870" y="1955800"/>
                            <a:ext cx="920115" cy="242570"/>
                          </a:xfrm>
                          <a:prstGeom prst="parallelogram">
                            <a:avLst>
                              <a:gd name="adj" fmla="val 26605"/>
                            </a:avLst>
                          </a:prstGeom>
                          <a:solidFill>
                            <a:srgbClr val="FFFFFF"/>
                          </a:solidFill>
                          <a:ln w="9525">
                            <a:solidFill>
                              <a:srgbClr val="000000"/>
                            </a:solidFill>
                            <a:miter lim="800000"/>
                            <a:headEnd/>
                            <a:tailEnd/>
                          </a:ln>
                        </wps:spPr>
                        <wps:txbx>
                          <w:txbxContent>
                            <w:p w:rsidR="00DE648D" w:rsidRPr="00F0568D" w:rsidRDefault="00DE648D" w:rsidP="00CA3E3C">
                              <w:pPr>
                                <w:spacing w:line="240" w:lineRule="auto"/>
                                <w:jc w:val="center"/>
                                <w:rPr>
                                  <w:rFonts w:cstheme="majorBidi"/>
                                  <w:sz w:val="12"/>
                                  <w:szCs w:val="12"/>
                                </w:rPr>
                              </w:pPr>
                              <w:r w:rsidRPr="00F0568D">
                                <w:rPr>
                                  <w:rFonts w:cstheme="majorBidi"/>
                                  <w:sz w:val="12"/>
                                  <w:szCs w:val="12"/>
                                </w:rPr>
                                <w:t>Read and Apply DC Side Power Exchange</w:t>
                              </w:r>
                            </w:p>
                          </w:txbxContent>
                        </wps:txbx>
                        <wps:bodyPr rot="0" vert="horz" wrap="square" lIns="0" tIns="0" rIns="0" bIns="0" anchor="t" anchorCtr="0" upright="1">
                          <a:spAutoFit/>
                        </wps:bodyPr>
                      </wps:wsp>
                      <wps:wsp>
                        <wps:cNvPr id="735" name="AutoShape 8740"/>
                        <wps:cNvSpPr>
                          <a:spLocks noChangeArrowheads="1"/>
                        </wps:cNvSpPr>
                        <wps:spPr bwMode="auto">
                          <a:xfrm>
                            <a:off x="2731135" y="1926590"/>
                            <a:ext cx="1051560" cy="306705"/>
                          </a:xfrm>
                          <a:prstGeom prst="roundRect">
                            <a:avLst>
                              <a:gd name="adj" fmla="val 16667"/>
                            </a:avLst>
                          </a:prstGeom>
                          <a:solidFill>
                            <a:srgbClr val="FFFFFF"/>
                          </a:solidFill>
                          <a:ln w="9525">
                            <a:solidFill>
                              <a:srgbClr val="000000"/>
                            </a:solidFill>
                            <a:round/>
                            <a:headEnd/>
                            <a:tailEnd/>
                          </a:ln>
                        </wps:spPr>
                        <wps:txbx>
                          <w:txbxContent>
                            <w:p w:rsidR="00DE648D" w:rsidRPr="00F0568D" w:rsidRDefault="00DE648D" w:rsidP="00CA3E3C">
                              <w:pPr>
                                <w:spacing w:line="240" w:lineRule="auto"/>
                                <w:rPr>
                                  <w:rFonts w:cstheme="majorBidi"/>
                                  <w:sz w:val="12"/>
                                  <w:szCs w:val="12"/>
                                </w:rPr>
                              </w:pPr>
                              <w:r w:rsidRPr="00F0568D">
                                <w:rPr>
                                  <w:rFonts w:cstheme="majorBidi"/>
                                  <w:sz w:val="12"/>
                                  <w:szCs w:val="12"/>
                                </w:rPr>
                                <w:t>AC Optimization Method (IPM)</w:t>
                              </w:r>
                            </w:p>
                            <w:p w:rsidR="00DE648D" w:rsidRPr="00F0568D" w:rsidRDefault="00DE648D" w:rsidP="00CA3E3C">
                              <w:pPr>
                                <w:pStyle w:val="ListParagraph"/>
                                <w:numPr>
                                  <w:ilvl w:val="0"/>
                                  <w:numId w:val="31"/>
                                </w:numPr>
                                <w:spacing w:line="240" w:lineRule="auto"/>
                                <w:ind w:left="180" w:hanging="180"/>
                                <w:rPr>
                                  <w:rFonts w:cstheme="majorBidi"/>
                                  <w:sz w:val="12"/>
                                  <w:szCs w:val="12"/>
                                </w:rPr>
                              </w:pPr>
                              <w:r w:rsidRPr="00F0568D">
                                <w:rPr>
                                  <w:rFonts w:cstheme="majorBidi"/>
                                  <w:sz w:val="12"/>
                                  <w:szCs w:val="12"/>
                                </w:rPr>
                                <w:t>Minimization of Loss</w:t>
                              </w:r>
                            </w:p>
                            <w:p w:rsidR="00DE648D" w:rsidRPr="00F0568D" w:rsidRDefault="00DE648D" w:rsidP="00CA3E3C">
                              <w:pPr>
                                <w:pStyle w:val="ListParagraph"/>
                                <w:numPr>
                                  <w:ilvl w:val="0"/>
                                  <w:numId w:val="31"/>
                                </w:numPr>
                                <w:spacing w:line="240" w:lineRule="auto"/>
                                <w:ind w:left="180" w:hanging="180"/>
                                <w:rPr>
                                  <w:rFonts w:cstheme="majorBidi"/>
                                  <w:sz w:val="12"/>
                                  <w:szCs w:val="12"/>
                                </w:rPr>
                              </w:pPr>
                              <w:r w:rsidRPr="00F0568D">
                                <w:rPr>
                                  <w:rFonts w:cstheme="majorBidi"/>
                                  <w:sz w:val="12"/>
                                  <w:szCs w:val="12"/>
                                </w:rPr>
                                <w:t xml:space="preserve">Minimization of Cost </w:t>
                              </w:r>
                            </w:p>
                          </w:txbxContent>
                        </wps:txbx>
                        <wps:bodyPr rot="0" vert="horz" wrap="square" lIns="0" tIns="0" rIns="0" bIns="0" anchor="t" anchorCtr="0" upright="1">
                          <a:noAutofit/>
                        </wps:bodyPr>
                      </wps:wsp>
                      <wps:wsp>
                        <wps:cNvPr id="64" name="AutoShape 8741"/>
                        <wps:cNvSpPr>
                          <a:spLocks noChangeArrowheads="1"/>
                        </wps:cNvSpPr>
                        <wps:spPr bwMode="auto">
                          <a:xfrm>
                            <a:off x="2458085" y="2880995"/>
                            <a:ext cx="1597025" cy="317500"/>
                          </a:xfrm>
                          <a:prstGeom prst="roundRect">
                            <a:avLst>
                              <a:gd name="adj" fmla="val 16667"/>
                            </a:avLst>
                          </a:prstGeom>
                          <a:solidFill>
                            <a:srgbClr val="FFFFFF"/>
                          </a:solidFill>
                          <a:ln w="9525">
                            <a:solidFill>
                              <a:srgbClr val="000000"/>
                            </a:solidFill>
                            <a:round/>
                            <a:headEnd/>
                            <a:tailEnd/>
                          </a:ln>
                        </wps:spPr>
                        <wps:txbx>
                          <w:txbxContent>
                            <w:p w:rsidR="00DE648D" w:rsidRPr="00F0568D" w:rsidRDefault="00DE648D" w:rsidP="00CA3E3C">
                              <w:pPr>
                                <w:spacing w:line="240" w:lineRule="auto"/>
                                <w:jc w:val="both"/>
                                <w:rPr>
                                  <w:rFonts w:cstheme="majorBidi"/>
                                  <w:sz w:val="12"/>
                                  <w:szCs w:val="12"/>
                                </w:rPr>
                              </w:pPr>
                              <w:r w:rsidRPr="00F0568D">
                                <w:rPr>
                                  <w:rFonts w:cstheme="majorBidi"/>
                                  <w:sz w:val="12"/>
                                  <w:szCs w:val="12"/>
                                </w:rPr>
                                <w:t>DC Optimization Method (LP)</w:t>
                              </w:r>
                            </w:p>
                            <w:p w:rsidR="00DE648D" w:rsidRPr="00F0568D" w:rsidRDefault="00DE648D" w:rsidP="00CA3E3C">
                              <w:pPr>
                                <w:numPr>
                                  <w:ilvl w:val="0"/>
                                  <w:numId w:val="30"/>
                                </w:numPr>
                                <w:spacing w:line="240" w:lineRule="auto"/>
                                <w:ind w:left="180" w:hanging="180"/>
                                <w:rPr>
                                  <w:rFonts w:cstheme="majorBidi"/>
                                  <w:sz w:val="12"/>
                                  <w:szCs w:val="12"/>
                                </w:rPr>
                              </w:pPr>
                              <w:r w:rsidRPr="00F0568D">
                                <w:rPr>
                                  <w:rFonts w:cstheme="majorBidi"/>
                                  <w:sz w:val="12"/>
                                  <w:szCs w:val="12"/>
                                </w:rPr>
                                <w:t>Minimization of Cost</w:t>
                              </w:r>
                            </w:p>
                            <w:p w:rsidR="00DE648D" w:rsidRPr="00F0568D" w:rsidRDefault="00DE648D" w:rsidP="00CA3E3C">
                              <w:pPr>
                                <w:numPr>
                                  <w:ilvl w:val="0"/>
                                  <w:numId w:val="30"/>
                                </w:numPr>
                                <w:spacing w:line="240" w:lineRule="auto"/>
                                <w:ind w:left="180" w:hanging="180"/>
                                <w:rPr>
                                  <w:rFonts w:cstheme="majorBidi"/>
                                  <w:sz w:val="12"/>
                                  <w:szCs w:val="12"/>
                                </w:rPr>
                              </w:pPr>
                              <w:r w:rsidRPr="00F0568D">
                                <w:rPr>
                                  <w:rFonts w:cstheme="majorBidi"/>
                                  <w:sz w:val="12"/>
                                  <w:szCs w:val="12"/>
                                </w:rPr>
                                <w:t>Minimization of Generators Dispatch Change</w:t>
                              </w:r>
                            </w:p>
                          </w:txbxContent>
                        </wps:txbx>
                        <wps:bodyPr rot="0" vert="horz" wrap="square" lIns="0" tIns="0" rIns="0" bIns="0" anchor="t" anchorCtr="0" upright="1">
                          <a:noAutofit/>
                        </wps:bodyPr>
                      </wps:wsp>
                      <wps:wsp>
                        <wps:cNvPr id="67" name="AutoShape 8742"/>
                        <wps:cNvSpPr>
                          <a:spLocks noChangeArrowheads="1"/>
                        </wps:cNvSpPr>
                        <wps:spPr bwMode="auto">
                          <a:xfrm>
                            <a:off x="2870200" y="2383790"/>
                            <a:ext cx="772795" cy="360045"/>
                          </a:xfrm>
                          <a:prstGeom prst="diamond">
                            <a:avLst/>
                          </a:prstGeom>
                          <a:solidFill>
                            <a:srgbClr val="FFFFFF"/>
                          </a:solidFill>
                          <a:ln w="9525">
                            <a:solidFill>
                              <a:srgbClr val="000000"/>
                            </a:solidFill>
                            <a:miter lim="800000"/>
                            <a:headEnd/>
                            <a:tailEnd/>
                          </a:ln>
                        </wps:spPr>
                        <wps:txbx>
                          <w:txbxContent>
                            <w:p w:rsidR="00DE648D" w:rsidRPr="00F0568D" w:rsidRDefault="00DE648D" w:rsidP="00CA3E3C">
                              <w:pPr>
                                <w:spacing w:line="240" w:lineRule="auto"/>
                                <w:jc w:val="center"/>
                                <w:rPr>
                                  <w:rFonts w:cstheme="majorBidi"/>
                                  <w:sz w:val="12"/>
                                  <w:szCs w:val="12"/>
                                </w:rPr>
                              </w:pPr>
                              <w:r w:rsidRPr="00F0568D">
                                <w:rPr>
                                  <w:rFonts w:cstheme="majorBidi"/>
                                  <w:sz w:val="12"/>
                                  <w:szCs w:val="12"/>
                                </w:rPr>
                                <w:t>AC-OPF Converge?</w:t>
                              </w:r>
                            </w:p>
                          </w:txbxContent>
                        </wps:txbx>
                        <wps:bodyPr rot="0" vert="horz" wrap="square" lIns="0" tIns="0" rIns="0" bIns="0" anchor="t" anchorCtr="0" upright="1">
                          <a:spAutoFit/>
                        </wps:bodyPr>
                      </wps:wsp>
                      <wps:wsp>
                        <wps:cNvPr id="68" name="AutoShape 8743"/>
                        <wps:cNvSpPr>
                          <a:spLocks noChangeArrowheads="1"/>
                        </wps:cNvSpPr>
                        <wps:spPr bwMode="auto">
                          <a:xfrm>
                            <a:off x="2870200" y="3312795"/>
                            <a:ext cx="772795" cy="360045"/>
                          </a:xfrm>
                          <a:prstGeom prst="diamond">
                            <a:avLst/>
                          </a:prstGeom>
                          <a:solidFill>
                            <a:srgbClr val="FFFFFF"/>
                          </a:solidFill>
                          <a:ln w="9525">
                            <a:solidFill>
                              <a:srgbClr val="000000"/>
                            </a:solidFill>
                            <a:miter lim="800000"/>
                            <a:headEnd/>
                            <a:tailEnd/>
                          </a:ln>
                        </wps:spPr>
                        <wps:txbx>
                          <w:txbxContent>
                            <w:p w:rsidR="00DE648D" w:rsidRPr="00F0568D" w:rsidRDefault="00DE648D" w:rsidP="00CA3E3C">
                              <w:pPr>
                                <w:spacing w:line="240" w:lineRule="auto"/>
                                <w:jc w:val="center"/>
                                <w:rPr>
                                  <w:rFonts w:cstheme="majorBidi"/>
                                  <w:sz w:val="12"/>
                                  <w:szCs w:val="12"/>
                                </w:rPr>
                              </w:pPr>
                              <w:r w:rsidRPr="00F0568D">
                                <w:rPr>
                                  <w:rFonts w:cstheme="majorBidi"/>
                                  <w:sz w:val="12"/>
                                  <w:szCs w:val="12"/>
                                </w:rPr>
                                <w:t>DC-OPF Converge?</w:t>
                              </w:r>
                            </w:p>
                          </w:txbxContent>
                        </wps:txbx>
                        <wps:bodyPr rot="0" vert="horz" wrap="square" lIns="0" tIns="0" rIns="0" bIns="0" anchor="t" anchorCtr="0" upright="1">
                          <a:spAutoFit/>
                        </wps:bodyPr>
                      </wps:wsp>
                      <wps:wsp>
                        <wps:cNvPr id="69" name="AutoShape 8744"/>
                        <wps:cNvCnPr>
                          <a:cxnSpLocks noChangeShapeType="1"/>
                          <a:stCxn id="729" idx="4"/>
                          <a:endCxn id="730" idx="1"/>
                        </wps:cNvCnPr>
                        <wps:spPr bwMode="auto">
                          <a:xfrm>
                            <a:off x="1869440" y="292100"/>
                            <a:ext cx="635" cy="216535"/>
                          </a:xfrm>
                          <a:prstGeom prst="straightConnector1">
                            <a:avLst/>
                          </a:prstGeom>
                          <a:noFill/>
                          <a:ln w="635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70" name="AutoShape 8745"/>
                        <wps:cNvCnPr>
                          <a:cxnSpLocks noChangeShapeType="1"/>
                          <a:stCxn id="730" idx="4"/>
                          <a:endCxn id="731" idx="0"/>
                        </wps:cNvCnPr>
                        <wps:spPr bwMode="auto">
                          <a:xfrm flipH="1">
                            <a:off x="1868170" y="712470"/>
                            <a:ext cx="1905" cy="186055"/>
                          </a:xfrm>
                          <a:prstGeom prst="straightConnector1">
                            <a:avLst/>
                          </a:prstGeom>
                          <a:noFill/>
                          <a:ln w="635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71" name="AutoShape 8746"/>
                        <wps:cNvCnPr>
                          <a:cxnSpLocks noChangeShapeType="1"/>
                          <a:stCxn id="731" idx="4"/>
                          <a:endCxn id="732" idx="0"/>
                        </wps:cNvCnPr>
                        <wps:spPr bwMode="auto">
                          <a:xfrm>
                            <a:off x="1833245" y="1141095"/>
                            <a:ext cx="635" cy="130175"/>
                          </a:xfrm>
                          <a:prstGeom prst="straightConnector1">
                            <a:avLst/>
                          </a:prstGeom>
                          <a:noFill/>
                          <a:ln w="635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72" name="AutoShape 8747"/>
                        <wps:cNvCnPr>
                          <a:cxnSpLocks noChangeShapeType="1"/>
                          <a:stCxn id="732" idx="2"/>
                          <a:endCxn id="733" idx="0"/>
                        </wps:cNvCnPr>
                        <wps:spPr bwMode="auto">
                          <a:xfrm>
                            <a:off x="1833245" y="1456055"/>
                            <a:ext cx="635" cy="152400"/>
                          </a:xfrm>
                          <a:prstGeom prst="straightConnector1">
                            <a:avLst/>
                          </a:prstGeom>
                          <a:noFill/>
                          <a:ln w="635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73" name="AutoShape 8748"/>
                        <wps:cNvCnPr>
                          <a:cxnSpLocks noChangeShapeType="1"/>
                          <a:stCxn id="733" idx="2"/>
                          <a:endCxn id="734" idx="1"/>
                        </wps:cNvCnPr>
                        <wps:spPr bwMode="auto">
                          <a:xfrm flipH="1">
                            <a:off x="1833245" y="1793240"/>
                            <a:ext cx="635" cy="162560"/>
                          </a:xfrm>
                          <a:prstGeom prst="straightConnector1">
                            <a:avLst/>
                          </a:prstGeom>
                          <a:noFill/>
                          <a:ln w="635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74" name="AutoShape 8749"/>
                        <wps:cNvCnPr>
                          <a:cxnSpLocks noChangeShapeType="1"/>
                          <a:stCxn id="734" idx="2"/>
                          <a:endCxn id="735" idx="1"/>
                        </wps:cNvCnPr>
                        <wps:spPr bwMode="auto">
                          <a:xfrm>
                            <a:off x="2260600" y="2077085"/>
                            <a:ext cx="470535" cy="3175"/>
                          </a:xfrm>
                          <a:prstGeom prst="straightConnector1">
                            <a:avLst/>
                          </a:prstGeom>
                          <a:noFill/>
                          <a:ln w="635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75" name="AutoShape 8750"/>
                        <wps:cNvCnPr>
                          <a:cxnSpLocks noChangeShapeType="1"/>
                          <a:stCxn id="735" idx="2"/>
                          <a:endCxn id="67" idx="0"/>
                        </wps:cNvCnPr>
                        <wps:spPr bwMode="auto">
                          <a:xfrm>
                            <a:off x="3256915" y="2233295"/>
                            <a:ext cx="635" cy="150495"/>
                          </a:xfrm>
                          <a:prstGeom prst="straightConnector1">
                            <a:avLst/>
                          </a:prstGeom>
                          <a:noFill/>
                          <a:ln w="635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76" name="AutoShape 8751"/>
                        <wps:cNvCnPr>
                          <a:cxnSpLocks noChangeShapeType="1"/>
                          <a:stCxn id="67" idx="2"/>
                          <a:endCxn id="64" idx="0"/>
                        </wps:cNvCnPr>
                        <wps:spPr bwMode="auto">
                          <a:xfrm>
                            <a:off x="3256915" y="2743835"/>
                            <a:ext cx="635" cy="137160"/>
                          </a:xfrm>
                          <a:prstGeom prst="straightConnector1">
                            <a:avLst/>
                          </a:prstGeom>
                          <a:noFill/>
                          <a:ln w="635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77" name="AutoShape 8752"/>
                        <wps:cNvCnPr>
                          <a:cxnSpLocks noChangeShapeType="1"/>
                          <a:stCxn id="64" idx="2"/>
                          <a:endCxn id="68" idx="0"/>
                        </wps:cNvCnPr>
                        <wps:spPr bwMode="auto">
                          <a:xfrm>
                            <a:off x="3256915" y="3198495"/>
                            <a:ext cx="635" cy="114300"/>
                          </a:xfrm>
                          <a:prstGeom prst="straightConnector1">
                            <a:avLst/>
                          </a:prstGeom>
                          <a:noFill/>
                          <a:ln w="635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78" name="AutoShape 8753"/>
                        <wps:cNvSpPr>
                          <a:spLocks noChangeArrowheads="1"/>
                        </wps:cNvSpPr>
                        <wps:spPr bwMode="auto">
                          <a:xfrm>
                            <a:off x="1463675" y="3749675"/>
                            <a:ext cx="732155" cy="227965"/>
                          </a:xfrm>
                          <a:prstGeom prst="flowChartManualInput">
                            <a:avLst/>
                          </a:prstGeom>
                          <a:solidFill>
                            <a:srgbClr val="FFFFFF"/>
                          </a:solidFill>
                          <a:ln w="9525">
                            <a:solidFill>
                              <a:srgbClr val="000000"/>
                            </a:solidFill>
                            <a:miter lim="800000"/>
                            <a:headEnd/>
                            <a:tailEnd/>
                          </a:ln>
                        </wps:spPr>
                        <wps:txbx>
                          <w:txbxContent>
                            <w:p w:rsidR="00DE648D" w:rsidRPr="00F0568D" w:rsidRDefault="00DE648D" w:rsidP="00CA3E3C">
                              <w:pPr>
                                <w:spacing w:line="240" w:lineRule="auto"/>
                                <w:jc w:val="center"/>
                                <w:rPr>
                                  <w:rFonts w:cstheme="majorBidi"/>
                                  <w:sz w:val="12"/>
                                  <w:szCs w:val="12"/>
                                </w:rPr>
                              </w:pPr>
                              <w:r w:rsidRPr="00F0568D">
                                <w:rPr>
                                  <w:rFonts w:cstheme="majorBidi"/>
                                  <w:sz w:val="12"/>
                                  <w:szCs w:val="12"/>
                                </w:rPr>
                                <w:t>Apply Optimal Torque Comment: G2, G3, G4</w:t>
                              </w:r>
                            </w:p>
                          </w:txbxContent>
                        </wps:txbx>
                        <wps:bodyPr rot="0" vert="horz" wrap="square" lIns="0" tIns="0" rIns="0" bIns="0" anchor="t" anchorCtr="0" upright="1">
                          <a:spAutoFit/>
                        </wps:bodyPr>
                      </wps:wsp>
                      <wps:wsp>
                        <wps:cNvPr id="79" name="Rectangle 8754"/>
                        <wps:cNvSpPr>
                          <a:spLocks noChangeArrowheads="1"/>
                        </wps:cNvSpPr>
                        <wps:spPr bwMode="auto">
                          <a:xfrm>
                            <a:off x="1612265" y="3356610"/>
                            <a:ext cx="438150" cy="272415"/>
                          </a:xfrm>
                          <a:prstGeom prst="rect">
                            <a:avLst/>
                          </a:prstGeom>
                          <a:solidFill>
                            <a:srgbClr val="FFFFFF"/>
                          </a:solidFill>
                          <a:ln w="9525">
                            <a:solidFill>
                              <a:srgbClr val="000000"/>
                            </a:solidFill>
                            <a:miter lim="800000"/>
                            <a:headEnd/>
                            <a:tailEnd/>
                          </a:ln>
                        </wps:spPr>
                        <wps:txbx>
                          <w:txbxContent>
                            <w:p w:rsidR="00DE648D" w:rsidRPr="00F0568D" w:rsidRDefault="00DE648D" w:rsidP="00CA3E3C">
                              <w:pPr>
                                <w:spacing w:line="240" w:lineRule="auto"/>
                                <w:jc w:val="center"/>
                                <w:rPr>
                                  <w:rFonts w:cstheme="majorBidi"/>
                                  <w:sz w:val="12"/>
                                  <w:szCs w:val="12"/>
                                </w:rPr>
                              </w:pPr>
                              <w:r w:rsidRPr="00F0568D">
                                <w:rPr>
                                  <w:rFonts w:cstheme="majorBidi"/>
                                  <w:sz w:val="12"/>
                                  <w:szCs w:val="12"/>
                                </w:rPr>
                                <w:t xml:space="preserve">Find Torque from Torque- Power Curve </w:t>
                              </w:r>
                            </w:p>
                          </w:txbxContent>
                        </wps:txbx>
                        <wps:bodyPr rot="0" vert="horz" wrap="square" lIns="0" tIns="0" rIns="0" bIns="0" anchor="t" anchorCtr="0" upright="1">
                          <a:spAutoFit/>
                        </wps:bodyPr>
                      </wps:wsp>
                      <wps:wsp>
                        <wps:cNvPr id="80" name="AutoShape 8755"/>
                        <wps:cNvSpPr>
                          <a:spLocks noChangeArrowheads="1"/>
                        </wps:cNvSpPr>
                        <wps:spPr bwMode="auto">
                          <a:xfrm>
                            <a:off x="1478280" y="2453005"/>
                            <a:ext cx="703580" cy="227965"/>
                          </a:xfrm>
                          <a:prstGeom prst="flowChartManualInput">
                            <a:avLst/>
                          </a:prstGeom>
                          <a:solidFill>
                            <a:srgbClr val="FFFFFF"/>
                          </a:solidFill>
                          <a:ln w="9525">
                            <a:solidFill>
                              <a:srgbClr val="000000"/>
                            </a:solidFill>
                            <a:miter lim="800000"/>
                            <a:headEnd/>
                            <a:tailEnd/>
                          </a:ln>
                        </wps:spPr>
                        <wps:txbx>
                          <w:txbxContent>
                            <w:p w:rsidR="00DE648D" w:rsidRPr="00F0568D" w:rsidRDefault="00DE648D" w:rsidP="00CA3E3C">
                              <w:pPr>
                                <w:spacing w:line="240" w:lineRule="auto"/>
                                <w:jc w:val="center"/>
                                <w:rPr>
                                  <w:rFonts w:cstheme="majorBidi"/>
                                  <w:sz w:val="12"/>
                                  <w:szCs w:val="12"/>
                                </w:rPr>
                              </w:pPr>
                              <w:r w:rsidRPr="00F0568D">
                                <w:rPr>
                                  <w:rFonts w:cstheme="majorBidi"/>
                                  <w:sz w:val="12"/>
                                  <w:szCs w:val="12"/>
                                </w:rPr>
                                <w:t>Send Optimal Q-comment to DC side</w:t>
                              </w:r>
                            </w:p>
                          </w:txbxContent>
                        </wps:txbx>
                        <wps:bodyPr rot="0" vert="horz" wrap="square" lIns="0" tIns="0" rIns="0" bIns="0" anchor="t" anchorCtr="0" upright="1">
                          <a:spAutoFit/>
                        </wps:bodyPr>
                      </wps:wsp>
                      <wps:wsp>
                        <wps:cNvPr id="81" name="AutoShape 8756"/>
                        <wps:cNvCnPr>
                          <a:cxnSpLocks noChangeShapeType="1"/>
                          <a:stCxn id="67" idx="1"/>
                          <a:endCxn id="80" idx="3"/>
                        </wps:cNvCnPr>
                        <wps:spPr bwMode="auto">
                          <a:xfrm flipH="1">
                            <a:off x="2181860" y="2564130"/>
                            <a:ext cx="688340" cy="3175"/>
                          </a:xfrm>
                          <a:prstGeom prst="straightConnector1">
                            <a:avLst/>
                          </a:prstGeom>
                          <a:noFill/>
                          <a:ln w="635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82" name="AutoShape 8757"/>
                        <wps:cNvCnPr>
                          <a:cxnSpLocks noChangeShapeType="1"/>
                          <a:endCxn id="85" idx="1"/>
                        </wps:cNvCnPr>
                        <wps:spPr bwMode="auto">
                          <a:xfrm>
                            <a:off x="1256665" y="4165600"/>
                            <a:ext cx="166179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 name="AutoShape 8758"/>
                        <wps:cNvCnPr>
                          <a:cxnSpLocks noChangeShapeType="1"/>
                          <a:stCxn id="80" idx="2"/>
                          <a:endCxn id="79" idx="0"/>
                        </wps:cNvCnPr>
                        <wps:spPr bwMode="auto">
                          <a:xfrm>
                            <a:off x="1830070" y="2680970"/>
                            <a:ext cx="1270" cy="675640"/>
                          </a:xfrm>
                          <a:prstGeom prst="straightConnector1">
                            <a:avLst/>
                          </a:prstGeom>
                          <a:noFill/>
                          <a:ln w="635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84" name="AutoShape 8759"/>
                        <wps:cNvCnPr>
                          <a:cxnSpLocks noChangeShapeType="1"/>
                          <a:stCxn id="79" idx="2"/>
                          <a:endCxn id="78" idx="0"/>
                        </wps:cNvCnPr>
                        <wps:spPr bwMode="auto">
                          <a:xfrm flipH="1">
                            <a:off x="1830070" y="3629025"/>
                            <a:ext cx="1270" cy="143510"/>
                          </a:xfrm>
                          <a:prstGeom prst="straightConnector1">
                            <a:avLst/>
                          </a:prstGeom>
                          <a:noFill/>
                          <a:ln w="635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85" name="Rectangle 8760"/>
                        <wps:cNvSpPr>
                          <a:spLocks noChangeArrowheads="1"/>
                        </wps:cNvSpPr>
                        <wps:spPr bwMode="auto">
                          <a:xfrm>
                            <a:off x="2918460" y="4029710"/>
                            <a:ext cx="668020" cy="272415"/>
                          </a:xfrm>
                          <a:prstGeom prst="rect">
                            <a:avLst/>
                          </a:prstGeom>
                          <a:solidFill>
                            <a:srgbClr val="FFFFFF"/>
                          </a:solidFill>
                          <a:ln w="9525">
                            <a:solidFill>
                              <a:srgbClr val="000000"/>
                            </a:solidFill>
                            <a:miter lim="800000"/>
                            <a:headEnd/>
                            <a:tailEnd/>
                          </a:ln>
                        </wps:spPr>
                        <wps:txbx>
                          <w:txbxContent>
                            <w:p w:rsidR="00DE648D" w:rsidRPr="00F0568D" w:rsidRDefault="00DE648D" w:rsidP="00CA3E3C">
                              <w:pPr>
                                <w:spacing w:line="240" w:lineRule="auto"/>
                                <w:jc w:val="center"/>
                                <w:rPr>
                                  <w:rFonts w:cstheme="majorBidi"/>
                                  <w:sz w:val="12"/>
                                  <w:szCs w:val="12"/>
                                </w:rPr>
                              </w:pPr>
                              <w:r w:rsidRPr="00F0568D">
                                <w:rPr>
                                  <w:rFonts w:cstheme="majorBidi"/>
                                  <w:sz w:val="12"/>
                                  <w:szCs w:val="12"/>
                                </w:rPr>
                                <w:t>Keep the last Applied Comments or manually set them</w:t>
                              </w:r>
                            </w:p>
                          </w:txbxContent>
                        </wps:txbx>
                        <wps:bodyPr rot="0" vert="horz" wrap="square" lIns="0" tIns="0" rIns="0" bIns="0" anchor="t" anchorCtr="0" upright="1">
                          <a:spAutoFit/>
                        </wps:bodyPr>
                      </wps:wsp>
                      <wps:wsp>
                        <wps:cNvPr id="86" name="AutoShape 8761"/>
                        <wps:cNvCnPr>
                          <a:cxnSpLocks noChangeShapeType="1"/>
                          <a:stCxn id="68" idx="1"/>
                          <a:endCxn id="79" idx="3"/>
                        </wps:cNvCnPr>
                        <wps:spPr bwMode="auto">
                          <a:xfrm flipH="1">
                            <a:off x="2050415" y="3493135"/>
                            <a:ext cx="819785" cy="635"/>
                          </a:xfrm>
                          <a:prstGeom prst="straightConnector1">
                            <a:avLst/>
                          </a:prstGeom>
                          <a:noFill/>
                          <a:ln w="635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87" name="AutoShape 8762"/>
                        <wps:cNvCnPr>
                          <a:cxnSpLocks noChangeShapeType="1"/>
                          <a:stCxn id="68" idx="2"/>
                          <a:endCxn id="85" idx="0"/>
                        </wps:cNvCnPr>
                        <wps:spPr bwMode="auto">
                          <a:xfrm flipH="1">
                            <a:off x="3252470" y="3672840"/>
                            <a:ext cx="4445" cy="356870"/>
                          </a:xfrm>
                          <a:prstGeom prst="straightConnector1">
                            <a:avLst/>
                          </a:prstGeom>
                          <a:noFill/>
                          <a:ln w="635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88" name="AutoShape 8763"/>
                        <wps:cNvCnPr>
                          <a:cxnSpLocks noChangeShapeType="1"/>
                        </wps:cNvCnPr>
                        <wps:spPr bwMode="auto">
                          <a:xfrm flipV="1">
                            <a:off x="1256665" y="374015"/>
                            <a:ext cx="635" cy="37947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 name="AutoShape 8764"/>
                        <wps:cNvCnPr>
                          <a:cxnSpLocks noChangeShapeType="1"/>
                        </wps:cNvCnPr>
                        <wps:spPr bwMode="auto">
                          <a:xfrm>
                            <a:off x="1256665" y="373380"/>
                            <a:ext cx="611505" cy="635"/>
                          </a:xfrm>
                          <a:prstGeom prst="straightConnector1">
                            <a:avLst/>
                          </a:prstGeom>
                          <a:noFill/>
                          <a:ln w="635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90" name="AutoShape 8765"/>
                        <wps:cNvCnPr>
                          <a:cxnSpLocks noChangeShapeType="1"/>
                          <a:stCxn id="78" idx="2"/>
                        </wps:cNvCnPr>
                        <wps:spPr bwMode="auto">
                          <a:xfrm>
                            <a:off x="1830070" y="3977640"/>
                            <a:ext cx="3810" cy="187325"/>
                          </a:xfrm>
                          <a:prstGeom prst="straightConnector1">
                            <a:avLst/>
                          </a:prstGeom>
                          <a:noFill/>
                          <a:ln w="635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91" name="Text Box 8766"/>
                        <wps:cNvSpPr txBox="1">
                          <a:spLocks noChangeArrowheads="1"/>
                        </wps:cNvSpPr>
                        <wps:spPr bwMode="auto">
                          <a:xfrm>
                            <a:off x="2658745" y="2407920"/>
                            <a:ext cx="179705" cy="102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F0568D" w:rsidRDefault="00DE648D" w:rsidP="00CA3E3C">
                              <w:pPr>
                                <w:spacing w:line="240" w:lineRule="auto"/>
                                <w:rPr>
                                  <w:rFonts w:cstheme="majorBidi"/>
                                  <w:sz w:val="14"/>
                                  <w:szCs w:val="14"/>
                                </w:rPr>
                              </w:pPr>
                              <w:r w:rsidRPr="00F0568D">
                                <w:rPr>
                                  <w:rFonts w:cstheme="majorBidi"/>
                                  <w:sz w:val="14"/>
                                  <w:szCs w:val="14"/>
                                </w:rPr>
                                <w:t>Yes</w:t>
                              </w:r>
                            </w:p>
                          </w:txbxContent>
                        </wps:txbx>
                        <wps:bodyPr rot="0" vert="horz" wrap="square" lIns="0" tIns="0" rIns="0" bIns="0" anchor="t" anchorCtr="0" upright="1">
                          <a:spAutoFit/>
                        </wps:bodyPr>
                      </wps:wsp>
                      <wps:wsp>
                        <wps:cNvPr id="92" name="Text Box 8767"/>
                        <wps:cNvSpPr txBox="1">
                          <a:spLocks noChangeArrowheads="1"/>
                        </wps:cNvSpPr>
                        <wps:spPr bwMode="auto">
                          <a:xfrm>
                            <a:off x="2658745" y="3531870"/>
                            <a:ext cx="179705" cy="204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F0568D" w:rsidRDefault="00DE648D" w:rsidP="00CA3E3C">
                              <w:pPr>
                                <w:rPr>
                                  <w:rFonts w:cstheme="majorBidi"/>
                                  <w:sz w:val="14"/>
                                  <w:szCs w:val="14"/>
                                </w:rPr>
                              </w:pPr>
                              <w:r w:rsidRPr="00F0568D">
                                <w:rPr>
                                  <w:rFonts w:cstheme="majorBidi"/>
                                  <w:sz w:val="14"/>
                                  <w:szCs w:val="14"/>
                                </w:rPr>
                                <w:t>Yes</w:t>
                              </w:r>
                            </w:p>
                          </w:txbxContent>
                        </wps:txbx>
                        <wps:bodyPr rot="0" vert="horz" wrap="square" lIns="0" tIns="0" rIns="0" bIns="0" anchor="t" anchorCtr="0" upright="1">
                          <a:spAutoFit/>
                        </wps:bodyPr>
                      </wps:wsp>
                      <wps:wsp>
                        <wps:cNvPr id="93" name="Text Box 8768"/>
                        <wps:cNvSpPr txBox="1">
                          <a:spLocks noChangeArrowheads="1"/>
                        </wps:cNvSpPr>
                        <wps:spPr bwMode="auto">
                          <a:xfrm>
                            <a:off x="3309620" y="2750185"/>
                            <a:ext cx="179705" cy="102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F0568D" w:rsidRDefault="00DE648D" w:rsidP="00CA3E3C">
                              <w:pPr>
                                <w:spacing w:line="240" w:lineRule="auto"/>
                                <w:rPr>
                                  <w:rFonts w:cstheme="majorBidi"/>
                                  <w:sz w:val="14"/>
                                  <w:szCs w:val="14"/>
                                </w:rPr>
                              </w:pPr>
                              <w:r w:rsidRPr="00F0568D">
                                <w:rPr>
                                  <w:rFonts w:cstheme="majorBidi"/>
                                  <w:sz w:val="14"/>
                                  <w:szCs w:val="14"/>
                                </w:rPr>
                                <w:t>No</w:t>
                              </w:r>
                            </w:p>
                          </w:txbxContent>
                        </wps:txbx>
                        <wps:bodyPr rot="0" vert="horz" wrap="square" lIns="0" tIns="0" rIns="0" bIns="0" anchor="t" anchorCtr="0" upright="1">
                          <a:spAutoFit/>
                        </wps:bodyPr>
                      </wps:wsp>
                      <wps:wsp>
                        <wps:cNvPr id="94" name="Text Box 8769"/>
                        <wps:cNvSpPr txBox="1">
                          <a:spLocks noChangeArrowheads="1"/>
                        </wps:cNvSpPr>
                        <wps:spPr bwMode="auto">
                          <a:xfrm>
                            <a:off x="3309620" y="3719830"/>
                            <a:ext cx="179705" cy="204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648D" w:rsidRPr="00F0568D" w:rsidRDefault="00DE648D" w:rsidP="00CA3E3C">
                              <w:pPr>
                                <w:rPr>
                                  <w:rFonts w:cstheme="majorBidi"/>
                                  <w:sz w:val="14"/>
                                  <w:szCs w:val="14"/>
                                </w:rPr>
                              </w:pPr>
                              <w:r w:rsidRPr="00F0568D">
                                <w:rPr>
                                  <w:rFonts w:cstheme="majorBidi"/>
                                  <w:sz w:val="14"/>
                                  <w:szCs w:val="14"/>
                                </w:rPr>
                                <w:t>No</w:t>
                              </w:r>
                            </w:p>
                          </w:txbxContent>
                        </wps:txbx>
                        <wps:bodyPr rot="0" vert="horz" wrap="square" lIns="0" tIns="0" rIns="0" bIns="0" anchor="t" anchorCtr="0" upright="1">
                          <a:spAutoFit/>
                        </wps:bodyPr>
                      </wps:wsp>
                      <wps:wsp>
                        <wps:cNvPr id="95" name="Text Box 8770"/>
                        <wps:cNvSpPr txBox="1">
                          <a:spLocks noChangeArrowheads="1"/>
                        </wps:cNvSpPr>
                        <wps:spPr bwMode="auto">
                          <a:xfrm>
                            <a:off x="0" y="4391025"/>
                            <a:ext cx="5173345"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48D" w:rsidRPr="00F0568D" w:rsidRDefault="00DE648D" w:rsidP="00CA3E3C">
                              <w:pPr>
                                <w:pStyle w:val="Heading4"/>
                              </w:pPr>
                              <w:bookmarkStart w:id="3997" w:name="_Toc334035671"/>
                              <w:bookmarkStart w:id="3998" w:name="_Toc334036146"/>
                              <w:bookmarkStart w:id="3999" w:name="_Toc334048429"/>
                              <w:bookmarkStart w:id="4000" w:name="_Toc334048940"/>
                              <w:bookmarkStart w:id="4001" w:name="_Toc334539911"/>
                              <w:bookmarkStart w:id="4002" w:name="_Toc335662405"/>
                              <w:bookmarkStart w:id="4003" w:name="_Toc335666365"/>
                              <w:bookmarkStart w:id="4004" w:name="_Toc336033018"/>
                              <w:bookmarkStart w:id="4005" w:name="_Toc336033191"/>
                              <w:bookmarkStart w:id="4006" w:name="_Toc336910407"/>
                              <w:bookmarkStart w:id="4007" w:name="_Toc336910548"/>
                              <w:bookmarkStart w:id="4008" w:name="_Toc338625007"/>
                              <w:bookmarkStart w:id="4009" w:name="_Toc338625234"/>
                              <w:bookmarkStart w:id="4010" w:name="_Toc338625595"/>
                              <w:bookmarkStart w:id="4011" w:name="_Toc338691216"/>
                              <w:bookmarkStart w:id="4012" w:name="_Toc341210684"/>
                              <w:r>
                                <w:t>Figure 8.32:</w:t>
                              </w:r>
                              <w:r w:rsidRPr="00F0568D">
                                <w:t xml:space="preserve"> Overall power system single line diagram of implemented </w:t>
                              </w:r>
                              <w:r>
                                <w:t>setup</w:t>
                              </w:r>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p>
                            <w:p w:rsidR="00DE648D" w:rsidRDefault="00DE648D" w:rsidP="00CA3E3C"/>
                          </w:txbxContent>
                        </wps:txbx>
                        <wps:bodyPr rot="0" vert="horz" wrap="square" lIns="0" tIns="45720" rIns="0" bIns="45720" anchor="t" anchorCtr="0" upright="1">
                          <a:noAutofit/>
                        </wps:bodyPr>
                      </wps:wsp>
                    </wpc:wpc>
                  </a:graphicData>
                </a:graphic>
              </wp:inline>
            </w:drawing>
          </mc:Choice>
          <mc:Fallback>
            <w:pict>
              <v:group id="Canvas 8732" o:spid="_x0000_s4431" editas="canvas" style="width:407.35pt;height:370.75pt;mso-position-horizontal-relative:char;mso-position-vertical-relative:line" coordsize="51733,47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">
                <v:shape id="_x0000_s4432" type="#_x0000_t75" style="position:absolute;width:51733;height:47085;visibility:visible;mso-wrap-style:square">
                  <v:fill o:detectmouseclick="t"/>
                  <v:path o:connecttype="none"/>
                </v:shape>
                <v:oval id="Oval 8734" o:spid="_x0000_s4433" style="position:absolute;left:15868;top:1377;width:5652;height:1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4PtMQA&#10;AADcAAAADwAAAGRycy9kb3ducmV2LnhtbESPwWrDMBBE74H+g9hCLqaRm0PTulFCCBTaSyBxPmCx&#10;NpaptHIl1Xb+vgoUchxm5g2z3k7OioFC7DwreF6UIIgbrztuFZzrj6dXEDEha7SeScGVImw3D7M1&#10;VtqPfKThlFqRIRwrVGBS6ispY2PIYVz4njh7Fx8cpixDK3XAMcOdlcuyfJEOO84LBnvaG2q+T79O&#10;wcUUtT2sRvs1Fm1Xh+JnGI6o1Pxx2r2DSDSle/i//akVrJZvcDuTj4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OD7TEAAAA3AAAAA8AAAAAAAAAAAAAAAAAmAIAAGRycy9k&#10;b3ducmV2LnhtbFBLBQYAAAAABAAEAPUAAACJAwAAAAA=&#10;">
                  <v:textbox style="mso-fit-shape-to-text:t" inset="0,0,0,0">
                    <w:txbxContent>
                      <w:p w:rsidR="00DE648D" w:rsidRPr="00C60E24" w:rsidRDefault="00DE648D" w:rsidP="00CA3E3C">
                        <w:pPr>
                          <w:spacing w:line="240" w:lineRule="auto"/>
                          <w:jc w:val="center"/>
                          <w:rPr>
                            <w:sz w:val="14"/>
                            <w:szCs w:val="14"/>
                          </w:rPr>
                        </w:pPr>
                        <w:r w:rsidRPr="00C60E24">
                          <w:rPr>
                            <w:sz w:val="14"/>
                            <w:szCs w:val="14"/>
                          </w:rPr>
                          <w:t>Start</w:t>
                        </w:r>
                      </w:p>
                    </w:txbxContent>
                  </v:textbox>
                </v:oval>
                <v:shape id="AutoShape 8735" o:spid="_x0000_s4434" type="#_x0000_t7" style="position:absolute;left:14103;top:5086;width:9188;height:2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ujZMAA&#10;AADcAAAADwAAAGRycy9kb3ducmV2LnhtbERPS0vDQBC+C/6HZQRvdpMKNsRuiwSEXkpfitchOybB&#10;7GzIbvP4952D0OPH915vJ9eqgfrQeDaQLhJQxKW3DVcGvi6fLxmoEJEttp7JwEwBtpvHhzXm1o98&#10;ouEcKyUhHHI0UMfY5VqHsiaHYeE7YuF+fe8wCuwrbXscJdy1epkkb9phw9JQY0dFTeXf+eqkpJxC&#10;W+yPfPzJxjni8vu0O6TGPD9NH++gIk3xLv5376yB1avMlzNyBPTm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0ujZMAAAADcAAAADwAAAAAAAAAAAAAAAACYAgAAZHJzL2Rvd25y&#10;ZXYueG1sUEsFBgAAAAAEAAQA9QAAAIUDAAAAAA==&#10;" adj="1515">
                  <v:textbox style="mso-fit-shape-to-text:t" inset="0,0,0,0">
                    <w:txbxContent>
                      <w:p w:rsidR="00DE648D" w:rsidRPr="00F0568D" w:rsidRDefault="00DE648D" w:rsidP="00CA3E3C">
                        <w:pPr>
                          <w:spacing w:line="240" w:lineRule="auto"/>
                          <w:jc w:val="center"/>
                          <w:rPr>
                            <w:rFonts w:cstheme="majorBidi"/>
                            <w:sz w:val="10"/>
                            <w:szCs w:val="10"/>
                          </w:rPr>
                        </w:pPr>
                        <w:r w:rsidRPr="00F0568D">
                          <w:rPr>
                            <w:rFonts w:cstheme="majorBidi"/>
                            <w:sz w:val="10"/>
                            <w:szCs w:val="10"/>
                          </w:rPr>
                          <w:t>Read and Apply System Topology date</w:t>
                        </w:r>
                      </w:p>
                    </w:txbxContent>
                  </v:textbox>
                </v:shape>
                <v:shape id="AutoShape 8736" o:spid="_x0000_s4435" type="#_x0000_t7" style="position:absolute;left:13277;top:8985;width:10103;height:2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cG/8MA&#10;AADcAAAADwAAAGRycy9kb3ducmV2LnhtbESPzWqDQBSF94G+w3AL3SWjFhKxGaUIATelSdrS7cW5&#10;ValzR5yJmrfPFApZHs7Px9kXi+nFRKPrLCuINxEI4trqjhsFnx+HdQrCeWSNvWVScCUHRf6w2mOm&#10;7cwnms6+EWGEXYYKWu+HTEpXt2TQbexAHLwfOxr0QY6N1CPOYdz0MomirTTYcSC0OFDZUv17vpgA&#10;qRfXl29HPn6n89Vj8nWq3mOlnh6X1xcQnhZ/D/+3K61g9xzD35lwBG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cG/8MAAADcAAAADwAAAAAAAAAAAAAAAACYAgAAZHJzL2Rv&#10;d25yZXYueG1sUEsFBgAAAAAEAAQA9QAAAIgDAAAAAA==&#10;" adj="1515">
                  <v:textbox style="mso-fit-shape-to-text:t" inset="0,0,0,0">
                    <w:txbxContent>
                      <w:p w:rsidR="00DE648D" w:rsidRPr="00F0568D" w:rsidRDefault="00DE648D" w:rsidP="00CA3E3C">
                        <w:pPr>
                          <w:spacing w:line="240" w:lineRule="auto"/>
                          <w:jc w:val="center"/>
                          <w:rPr>
                            <w:rFonts w:cstheme="majorBidi"/>
                            <w:sz w:val="12"/>
                            <w:szCs w:val="12"/>
                          </w:rPr>
                        </w:pPr>
                        <w:r w:rsidRPr="00F0568D">
                          <w:rPr>
                            <w:rFonts w:cstheme="majorBidi"/>
                            <w:sz w:val="12"/>
                            <w:szCs w:val="12"/>
                          </w:rPr>
                          <w:t>Read and Apply System Voltage-Load Date</w:t>
                        </w:r>
                      </w:p>
                    </w:txbxContent>
                  </v:textbox>
                </v:shape>
                <v:rect id="Rectangle 8737" o:spid="_x0000_s4436" style="position:absolute;left:15570;top:12712;width:5518;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DTMQA&#10;AADcAAAADwAAAGRycy9kb3ducmV2LnhtbESP3YrCMBSE7wXfIZyFvdNUBX9qoxRB2RsvVvsAh+bY&#10;dNuclCZqffvNgrCXw8x8w2T7wbbiQb2vHSuYTRMQxKXTNVcKiutxsgbhA7LG1jEpeJGH/W48yjDV&#10;7snf9LiESkQI+xQVmBC6VEpfGrLop64jjt7N9RZDlH0ldY/PCLetnCfJUlqsOS4Y7OhgqGwud6vg&#10;9jMb6vO12/iXKfLVMm82p6JQ6vNjyLcgAg3hP/xuf2kFq8Uc/s7EIyB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pA0zEAAAA3AAAAA8AAAAAAAAAAAAAAAAAmAIAAGRycy9k&#10;b3ducmV2LnhtbFBLBQYAAAAABAAEAPUAAACJAwAAAAA=&#10;">
                  <v:textbox style="mso-fit-shape-to-text:t" inset="0,0,0,0">
                    <w:txbxContent>
                      <w:p w:rsidR="00DE648D" w:rsidRPr="00F0568D" w:rsidRDefault="00DE648D" w:rsidP="00CA3E3C">
                        <w:pPr>
                          <w:spacing w:line="240" w:lineRule="auto"/>
                          <w:jc w:val="center"/>
                          <w:rPr>
                            <w:rFonts w:cstheme="majorBidi"/>
                            <w:sz w:val="12"/>
                            <w:szCs w:val="12"/>
                          </w:rPr>
                        </w:pPr>
                        <w:r w:rsidRPr="00F0568D">
                          <w:rPr>
                            <w:rFonts w:cstheme="majorBidi"/>
                            <w:sz w:val="12"/>
                            <w:szCs w:val="12"/>
                          </w:rPr>
                          <w:t>Apply System Constraints</w:t>
                        </w:r>
                      </w:p>
                    </w:txbxContent>
                  </v:textbox>
                </v:rect>
                <v:rect id="Rectangle 8738" o:spid="_x0000_s4437" style="position:absolute;left:14782;top:16084;width:7112;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m18IA&#10;AADcAAAADwAAAGRycy9kb3ducmV2LnhtbESPzarCMBSE9xd8h3AEd9fUK/hTjVIExY0LtQ9waI5N&#10;tTkpTa7WtzeC4HKYmW+Y5bqztbhT6yvHCkbDBARx4XTFpYL8vP2dgfABWWPtmBQ8ycN61ftZYqrd&#10;g490P4VSRAj7FBWYEJpUSl8YsuiHriGO3sW1FkOUbSl1i48It7X8S5KJtFhxXDDY0MZQcTv9WwWX&#10;66irDudm7p8mz6aT7Dbf5blSg36XLUAE6sI3/GnvtYLpeAzvM/EIyN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pabXwgAAANwAAAAPAAAAAAAAAAAAAAAAAJgCAABkcnMvZG93&#10;bnJldi54bWxQSwUGAAAAAAQABAD1AAAAhwMAAAAA&#10;">
                  <v:textbox style="mso-fit-shape-to-text:t" inset="0,0,0,0">
                    <w:txbxContent>
                      <w:p w:rsidR="00DE648D" w:rsidRPr="00F0568D" w:rsidRDefault="00DE648D" w:rsidP="00CA3E3C">
                        <w:pPr>
                          <w:spacing w:line="240" w:lineRule="auto"/>
                          <w:jc w:val="center"/>
                          <w:rPr>
                            <w:rFonts w:cstheme="majorBidi"/>
                            <w:sz w:val="12"/>
                            <w:szCs w:val="12"/>
                          </w:rPr>
                        </w:pPr>
                        <w:r w:rsidRPr="00F0568D">
                          <w:rPr>
                            <w:rFonts w:cstheme="majorBidi"/>
                            <w:sz w:val="12"/>
                            <w:szCs w:val="12"/>
                          </w:rPr>
                          <w:t>Recognize Available Control Conditions</w:t>
                        </w:r>
                      </w:p>
                    </w:txbxContent>
                  </v:textbox>
                </v:rect>
                <v:shape id="AutoShape 8739" o:spid="_x0000_s4438" type="#_x0000_t7" style="position:absolute;left:13728;top:19558;width:9201;height:2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ClZ8IA&#10;AADcAAAADwAAAGRycy9kb3ducmV2LnhtbESPS4vCMBSF94L/IVzBnabVYZRqLCIMuJHxidtLc22L&#10;zU1pMrb+eyMIszycx8dZpp2pxIMaV1pWEI8jEMSZ1SXnCs6nn9EchPPIGivLpOBJDtJVv7fERNuW&#10;D/Q4+lyEEXYJKii8rxMpXVaQQTe2NXHwbrYx6INscqkbbMO4qeQkir6lwZIDocCaNgVl9+OfCZCs&#10;c9Vmt+f9dd4+PU4uh+1vrNRw0K0XIDx1/j/8aW+1gtn0C95nwhGQq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cKVnwgAAANwAAAAPAAAAAAAAAAAAAAAAAJgCAABkcnMvZG93&#10;bnJldi54bWxQSwUGAAAAAAQABAD1AAAAhwMAAAAA&#10;" adj="1515">
                  <v:textbox style="mso-fit-shape-to-text:t" inset="0,0,0,0">
                    <w:txbxContent>
                      <w:p w:rsidR="00DE648D" w:rsidRPr="00F0568D" w:rsidRDefault="00DE648D" w:rsidP="00CA3E3C">
                        <w:pPr>
                          <w:spacing w:line="240" w:lineRule="auto"/>
                          <w:jc w:val="center"/>
                          <w:rPr>
                            <w:rFonts w:cstheme="majorBidi"/>
                            <w:sz w:val="12"/>
                            <w:szCs w:val="12"/>
                          </w:rPr>
                        </w:pPr>
                        <w:r w:rsidRPr="00F0568D">
                          <w:rPr>
                            <w:rFonts w:cstheme="majorBidi"/>
                            <w:sz w:val="12"/>
                            <w:szCs w:val="12"/>
                          </w:rPr>
                          <w:t>Read and Apply DC Side Power Exchange</w:t>
                        </w:r>
                      </w:p>
                    </w:txbxContent>
                  </v:textbox>
                </v:shape>
                <v:roundrect id="AutoShape 8740" o:spid="_x0000_s4439" style="position:absolute;left:27311;top:19265;width:10515;height:306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eHssgA&#10;AADcAAAADwAAAGRycy9kb3ducmV2LnhtbESPT0sDMRTE74LfITzBi7RZFW27Ni2tUiyKh/5TvD02&#10;z822m5clSbvrtzeC4HGYmd8w42lna3EiHyrHCq77GQjiwumKSwXbzaI3BBEissbaMSn4pgDTyfnZ&#10;GHPtWl7RaR1LkSAcclRgYmxyKUNhyGLou4Y4eV/OW4xJ+lJqj22C21reZNm9tFhxWjDY0KOh4rA+&#10;WgWfL0+7q/3zYt5+vK2y0dH4MHx/Veryops9gIjUxf/wX3upFQxu7+D3TDoCcvI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194eyyAAAANwAAAAPAAAAAAAAAAAAAAAAAJgCAABk&#10;cnMvZG93bnJldi54bWxQSwUGAAAAAAQABAD1AAAAjQMAAAAA&#10;">
                  <v:textbox inset="0,0,0,0">
                    <w:txbxContent>
                      <w:p w:rsidR="00DE648D" w:rsidRPr="00F0568D" w:rsidRDefault="00DE648D" w:rsidP="00CA3E3C">
                        <w:pPr>
                          <w:spacing w:line="240" w:lineRule="auto"/>
                          <w:rPr>
                            <w:rFonts w:cstheme="majorBidi"/>
                            <w:sz w:val="12"/>
                            <w:szCs w:val="12"/>
                          </w:rPr>
                        </w:pPr>
                        <w:r w:rsidRPr="00F0568D">
                          <w:rPr>
                            <w:rFonts w:cstheme="majorBidi"/>
                            <w:sz w:val="12"/>
                            <w:szCs w:val="12"/>
                          </w:rPr>
                          <w:t>AC Optimization Method (IPM)</w:t>
                        </w:r>
                      </w:p>
                      <w:p w:rsidR="00DE648D" w:rsidRPr="00F0568D" w:rsidRDefault="00DE648D" w:rsidP="00CA3E3C">
                        <w:pPr>
                          <w:pStyle w:val="ListParagraph"/>
                          <w:numPr>
                            <w:ilvl w:val="0"/>
                            <w:numId w:val="31"/>
                          </w:numPr>
                          <w:spacing w:line="240" w:lineRule="auto"/>
                          <w:ind w:left="180" w:hanging="180"/>
                          <w:rPr>
                            <w:rFonts w:cstheme="majorBidi"/>
                            <w:sz w:val="12"/>
                            <w:szCs w:val="12"/>
                          </w:rPr>
                        </w:pPr>
                        <w:r w:rsidRPr="00F0568D">
                          <w:rPr>
                            <w:rFonts w:cstheme="majorBidi"/>
                            <w:sz w:val="12"/>
                            <w:szCs w:val="12"/>
                          </w:rPr>
                          <w:t>Minimization of Loss</w:t>
                        </w:r>
                      </w:p>
                      <w:p w:rsidR="00DE648D" w:rsidRPr="00F0568D" w:rsidRDefault="00DE648D" w:rsidP="00CA3E3C">
                        <w:pPr>
                          <w:pStyle w:val="ListParagraph"/>
                          <w:numPr>
                            <w:ilvl w:val="0"/>
                            <w:numId w:val="31"/>
                          </w:numPr>
                          <w:spacing w:line="240" w:lineRule="auto"/>
                          <w:ind w:left="180" w:hanging="180"/>
                          <w:rPr>
                            <w:rFonts w:cstheme="majorBidi"/>
                            <w:sz w:val="12"/>
                            <w:szCs w:val="12"/>
                          </w:rPr>
                        </w:pPr>
                        <w:r w:rsidRPr="00F0568D">
                          <w:rPr>
                            <w:rFonts w:cstheme="majorBidi"/>
                            <w:sz w:val="12"/>
                            <w:szCs w:val="12"/>
                          </w:rPr>
                          <w:t xml:space="preserve">Minimization of Cost </w:t>
                        </w:r>
                      </w:p>
                    </w:txbxContent>
                  </v:textbox>
                </v:roundrect>
                <v:roundrect id="AutoShape 8741" o:spid="_x0000_s4440" style="position:absolute;left:24580;top:28809;width:15971;height:317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J0ccA&#10;AADbAAAADwAAAGRycy9kb3ducmV2LnhtbESPT2sCMRTE74V+h/AKXkrNWorYrVGqIpYWD9p/eHts&#10;nputm5clie767ZtCweMwM79hxtPO1uJEPlSOFQz6GQjiwumKSwUf78u7EYgQkTXWjknBmQJMJ9dX&#10;Y8y1a3lDp20sRYJwyFGBibHJpQyFIYuh7xri5O2dtxiT9KXUHtsEt7W8z7KhtFhxWjDY0NxQcdge&#10;rYLd6+Lz9me1nLXf6032eDQ+jL7elOrddM9PICJ18RL+b79oBcMH+PuSfoC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zydHHAAAA2wAAAA8AAAAAAAAAAAAAAAAAmAIAAGRy&#10;cy9kb3ducmV2LnhtbFBLBQYAAAAABAAEAPUAAACMAwAAAAA=&#10;">
                  <v:textbox inset="0,0,0,0">
                    <w:txbxContent>
                      <w:p w:rsidR="00DE648D" w:rsidRPr="00F0568D" w:rsidRDefault="00DE648D" w:rsidP="00CA3E3C">
                        <w:pPr>
                          <w:spacing w:line="240" w:lineRule="auto"/>
                          <w:jc w:val="both"/>
                          <w:rPr>
                            <w:rFonts w:cstheme="majorBidi"/>
                            <w:sz w:val="12"/>
                            <w:szCs w:val="12"/>
                          </w:rPr>
                        </w:pPr>
                        <w:r w:rsidRPr="00F0568D">
                          <w:rPr>
                            <w:rFonts w:cstheme="majorBidi"/>
                            <w:sz w:val="12"/>
                            <w:szCs w:val="12"/>
                          </w:rPr>
                          <w:t>DC Optimization Method (LP)</w:t>
                        </w:r>
                      </w:p>
                      <w:p w:rsidR="00DE648D" w:rsidRPr="00F0568D" w:rsidRDefault="00DE648D" w:rsidP="00CA3E3C">
                        <w:pPr>
                          <w:numPr>
                            <w:ilvl w:val="0"/>
                            <w:numId w:val="30"/>
                          </w:numPr>
                          <w:spacing w:line="240" w:lineRule="auto"/>
                          <w:ind w:left="180" w:hanging="180"/>
                          <w:rPr>
                            <w:rFonts w:cstheme="majorBidi"/>
                            <w:sz w:val="12"/>
                            <w:szCs w:val="12"/>
                          </w:rPr>
                        </w:pPr>
                        <w:r w:rsidRPr="00F0568D">
                          <w:rPr>
                            <w:rFonts w:cstheme="majorBidi"/>
                            <w:sz w:val="12"/>
                            <w:szCs w:val="12"/>
                          </w:rPr>
                          <w:t>Minimization of Cost</w:t>
                        </w:r>
                      </w:p>
                      <w:p w:rsidR="00DE648D" w:rsidRPr="00F0568D" w:rsidRDefault="00DE648D" w:rsidP="00CA3E3C">
                        <w:pPr>
                          <w:numPr>
                            <w:ilvl w:val="0"/>
                            <w:numId w:val="30"/>
                          </w:numPr>
                          <w:spacing w:line="240" w:lineRule="auto"/>
                          <w:ind w:left="180" w:hanging="180"/>
                          <w:rPr>
                            <w:rFonts w:cstheme="majorBidi"/>
                            <w:sz w:val="12"/>
                            <w:szCs w:val="12"/>
                          </w:rPr>
                        </w:pPr>
                        <w:r w:rsidRPr="00F0568D">
                          <w:rPr>
                            <w:rFonts w:cstheme="majorBidi"/>
                            <w:sz w:val="12"/>
                            <w:szCs w:val="12"/>
                          </w:rPr>
                          <w:t>Minimization of Generators Dispatch Change</w:t>
                        </w:r>
                      </w:p>
                    </w:txbxContent>
                  </v:textbox>
                </v:roundrect>
                <v:shape id="AutoShape 8742" o:spid="_x0000_s4441" type="#_x0000_t4" style="position:absolute;left:28702;top:23837;width:7727;height:3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dDVcMA&#10;AADbAAAADwAAAGRycy9kb3ducmV2LnhtbESPQWsCMRSE7wX/Q3hCb92sHqxsjaKC2IsUXcHr6+Z1&#10;N3TzsiTpuv33RhA8DjPzDbNYDbYVPflgHCuYZDkI4sppw7WCc7l7m4MIEVlj65gU/FOA1XL0ssBC&#10;uysfqT/FWiQIhwIVNDF2hZShashiyFxHnLwf5y3GJH0ttcdrgttWTvN8Ji0aTgsNdrRtqPo9/VkF&#10;31Nz9H5dbnzVH8q9/7qY3u2Veh0P6w8QkYb4DD/an1rB7B3uX9IPk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BdDVcMAAADbAAAADwAAAAAAAAAAAAAAAACYAgAAZHJzL2Rv&#10;d25yZXYueG1sUEsFBgAAAAAEAAQA9QAAAIgDAAAAAA==&#10;">
                  <v:textbox style="mso-fit-shape-to-text:t" inset="0,0,0,0">
                    <w:txbxContent>
                      <w:p w:rsidR="00DE648D" w:rsidRPr="00F0568D" w:rsidRDefault="00DE648D" w:rsidP="00CA3E3C">
                        <w:pPr>
                          <w:spacing w:line="240" w:lineRule="auto"/>
                          <w:jc w:val="center"/>
                          <w:rPr>
                            <w:rFonts w:cstheme="majorBidi"/>
                            <w:sz w:val="12"/>
                            <w:szCs w:val="12"/>
                          </w:rPr>
                        </w:pPr>
                        <w:r w:rsidRPr="00F0568D">
                          <w:rPr>
                            <w:rFonts w:cstheme="majorBidi"/>
                            <w:sz w:val="12"/>
                            <w:szCs w:val="12"/>
                          </w:rPr>
                          <w:t>AC-OPF Converge?</w:t>
                        </w:r>
                      </w:p>
                    </w:txbxContent>
                  </v:textbox>
                </v:shape>
                <v:shape id="AutoShape 8743" o:spid="_x0000_s4442" type="#_x0000_t4" style="position:absolute;left:28702;top:33127;width:7727;height:3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jXJ78A&#10;AADbAAAADwAAAGRycy9kb3ducmV2LnhtbERPTYvCMBC9C/sfwgh701QPIrVRVFjcy7JoBa9jM7bB&#10;ZlKSbK3/3hwWPD7ed7EZbCt68sE4VjCbZiCIK6cN1wrO5ddkCSJEZI2tY1LwpACb9ceowFy7Bx+p&#10;P8VapBAOOSpoYuxyKUPVkMUwdR1x4m7OW4wJ+lpqj48Ubls5z7KFtGg4NTTY0b6h6n76swquc3P0&#10;flvufNX/lAf/ezG9Oyj1OR62KxCRhvgW/7u/tYJFGpu+pB8g1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5iNcnvwAAANsAAAAPAAAAAAAAAAAAAAAAAJgCAABkcnMvZG93bnJl&#10;di54bWxQSwUGAAAAAAQABAD1AAAAhAMAAAAA&#10;">
                  <v:textbox style="mso-fit-shape-to-text:t" inset="0,0,0,0">
                    <w:txbxContent>
                      <w:p w:rsidR="00DE648D" w:rsidRPr="00F0568D" w:rsidRDefault="00DE648D" w:rsidP="00CA3E3C">
                        <w:pPr>
                          <w:spacing w:line="240" w:lineRule="auto"/>
                          <w:jc w:val="center"/>
                          <w:rPr>
                            <w:rFonts w:cstheme="majorBidi"/>
                            <w:sz w:val="12"/>
                            <w:szCs w:val="12"/>
                          </w:rPr>
                        </w:pPr>
                        <w:r w:rsidRPr="00F0568D">
                          <w:rPr>
                            <w:rFonts w:cstheme="majorBidi"/>
                            <w:sz w:val="12"/>
                            <w:szCs w:val="12"/>
                          </w:rPr>
                          <w:t>DC-OPF Converge?</w:t>
                        </w:r>
                      </w:p>
                    </w:txbxContent>
                  </v:textbox>
                </v:shape>
                <v:shape id="AutoShape 8744" o:spid="_x0000_s4443" type="#_x0000_t32" style="position:absolute;left:18694;top:2921;width:6;height:21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neN8MAAADbAAAADwAAAGRycy9kb3ducmV2LnhtbESP0WrCQBRE3wv+w3IFX0rdGCTG1FWC&#10;IFhaKI39gEv2moRm74bsmsS/7wqFPg4zc4bZHSbTioF611hWsFpGIIhLqxuuFHxfTi8pCOeRNbaW&#10;ScGdHBz2s6cdZtqO/EVD4SsRIOwyVFB732VSurImg25pO+LgXW1v0AfZV1L3OAa4aWUcRYk02HBY&#10;qLGjY03lT3EzChwW6We5Tt8xzY9vchPTR5E/K7WYT/krCE+T/w//tc9aQbKFx5fwA+T+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AJ3jfDAAAA2wAAAA8AAAAAAAAAAAAA&#10;AAAAoQIAAGRycy9kb3ducmV2LnhtbFBLBQYAAAAABAAEAPkAAACRAwAAAAA=&#10;" strokeweight=".5pt">
                  <v:stroke endarrow="classic"/>
                </v:shape>
                <v:shape id="AutoShape 8745" o:spid="_x0000_s4444" type="#_x0000_t32" style="position:absolute;left:18681;top:7124;width:19;height:186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6bKcMAAADbAAAADwAAAGRycy9kb3ducmV2LnhtbERPu27CMBTdkfgH61bqBg6I0irFoKqA&#10;lIWhtELtdhvfPEp8HdkmCX9fD0iMR+e92gymER05X1tWMJsmIIhzq2suFXx97icvIHxA1thYJgVX&#10;8rBZj0crTLXt+YO6YyhFDGGfooIqhDaV0ucVGfRT2xJHrrDOYIjQlVI77GO4aeQ8SZbSYM2xocKW&#10;3ivKz8eLUZBkl9P+9L34+X067Ao96wr5ty2UenwY3l5BBBrCXXxzZ1rBc1wfv8QfIN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numynDAAAA2wAAAA8AAAAAAAAAAAAA&#10;AAAAoQIAAGRycy9kb3ducmV2LnhtbFBLBQYAAAAABAAEAPkAAACRAwAAAAA=&#10;" strokeweight=".5pt">
                  <v:stroke endarrow="classic"/>
                </v:shape>
                <v:shape id="AutoShape 8746" o:spid="_x0000_s4445" type="#_x0000_t32" style="position:absolute;left:18332;top:11410;width:6;height:13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ZE7MMAAADbAAAADwAAAGRycy9kb3ducmV2LnhtbESP0WrCQBRE3wv+w3ILvpS6MUgN0TWE&#10;QKFFoRj7AZfsNQnN3g3Z1cS/7wqCj8PMnGG22WQ6caXBtZYVLBcRCOLK6pZrBb+nz/cEhPPIGjvL&#10;pOBGDrLd7GWLqbYjH+la+loECLsUFTTe96mUrmrIoFvYnjh4ZzsY9EEOtdQDjgFuOhlH0Yc02HJY&#10;aLCnoqHqr7wYBQ7L5KdaJXtM8uJbrmM6lPmbUvPXKd+A8DT5Z/jR/tIK1ku4fwk/QO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umROzDAAAA2wAAAA8AAAAAAAAAAAAA&#10;AAAAoQIAAGRycy9kb3ducmV2LnhtbFBLBQYAAAAABAAEAPkAAACRAwAAAAA=&#10;" strokeweight=".5pt">
                  <v:stroke endarrow="classic"/>
                </v:shape>
                <v:shape id="AutoShape 8747" o:spid="_x0000_s4446" type="#_x0000_t32" style="position:absolute;left:18332;top:14560;width:6;height:15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3Tam8MAAADbAAAADwAAAGRycy9kb3ducmV2LnhtbESPwWrDMBBE74H+g9hCL6GWa0ptXCvB&#10;BAoNDZQo+YDF2tqm1spYauL+fRQI5DjMzBumWs92ECeafO9YwUuSgiBunOm5VXA8fDwXIHxANjg4&#10;JgX/5GG9elhUWBp35j2ddGhFhLAvUUEXwlhK6ZuOLPrEjcTR+3GTxRDl1Eoz4TnC7SCzNH2TFnuO&#10;Cx2OtOmo+dV/VoFHXXw3r8UXFvVmK/OMdrpeKvX0ONfvIALN4R6+tT+NgjyD65f4A+Tq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t02pvDAAAA2wAAAA8AAAAAAAAAAAAA&#10;AAAAoQIAAGRycy9kb3ducmV2LnhtbFBLBQYAAAAABAAEAPkAAACRAwAAAAA=&#10;" strokeweight=".5pt">
                  <v:stroke endarrow="classic"/>
                </v:shape>
                <v:shape id="AutoShape 8748" o:spid="_x0000_s4447" type="#_x0000_t32" style="position:absolute;left:18332;top:17932;width:6;height:162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wFXsYAAADbAAAADwAAAGRycy9kb3ducmV2LnhtbESPT2vCQBTE7wW/w/IEb3WjtrXEbES0&#10;gpcetEXs7Zl9+aPZtyG7xvTbdwuFHoeZ+Q2TLHtTi45aV1lWMBlHIIgzqysuFHx+bB9fQTiPrLG2&#10;TAq+ycEyHTwkGGt75z11B1+IAGEXo4LS+yaW0mUlGXRj2xAHL7etQR9kW0jd4j3ATS2nUfQiDVYc&#10;FkpsaF1Sdj3cjIJodztuj6enr/Pz+1uuJ10uL5tcqdGwXy1AeOr9f/ivvdMK5jP4/RJ+gE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k8BV7GAAAA2wAAAA8AAAAAAAAA&#10;AAAAAAAAoQIAAGRycy9kb3ducmV2LnhtbFBLBQYAAAAABAAEAPkAAACUAwAAAAA=&#10;" strokeweight=".5pt">
                  <v:stroke endarrow="classic"/>
                </v:shape>
                <v:shape id="AutoShape 8749" o:spid="_x0000_s4448" type="#_x0000_t32" style="position:absolute;left:22606;top:20770;width:4705;height: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HndMEAAADbAAAADwAAAGRycy9kb3ducmV2LnhtbESP0YrCMBRE3wX/IVzBF9FUkbVUoxRB&#10;UFZYrH7Apbm2xeamNFHr328EwcdhZs4wq01navGg1lWWFUwnEQji3OqKCwWX824cg3AeWWNtmRS8&#10;yMFm3e+tMNH2ySd6ZL4QAcIuQQWl900ipctLMugmtiEO3tW2Bn2QbSF1i88AN7WcRdGPNFhxWCix&#10;oW1J+S27GwUOs/gvn8e/GKfbg1zM6JilI6WGgy5dgvDU+W/4095rBYs5vL+EHyD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b0ed0wQAAANsAAAAPAAAAAAAAAAAAAAAA&#10;AKECAABkcnMvZG93bnJldi54bWxQSwUGAAAAAAQABAD5AAAAjwMAAAAA&#10;" strokeweight=".5pt">
                  <v:stroke endarrow="classic"/>
                </v:shape>
                <v:shape id="AutoShape 8750" o:spid="_x0000_s4449" type="#_x0000_t32" style="position:absolute;left:32569;top:22332;width:6;height:15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1C78IAAADbAAAADwAAAGRycy9kb3ducmV2LnhtbESP0YrCMBRE34X9h3AFX0TTFbWlGqUI&#10;gqKwbPUDLs21LTY3pYna/fuNsLCPw8ycYdbb3jTiSZ2rLSv4nEYgiAuray4VXC/7SQLCeWSNjWVS&#10;8EMOtpuPwRpTbV/8Tc/clyJA2KWooPK+TaV0RUUG3dS2xMG72c6gD7Irpe7wFeCmkbMoWkqDNYeF&#10;ClvaVVTc84dR4DBPvop5csIk2x1lPKNzno2VGg37bAXCU+//w3/tg1YQL+D9JfwAufk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J1C78IAAADbAAAADwAAAAAAAAAAAAAA&#10;AAChAgAAZHJzL2Rvd25yZXYueG1sUEsFBgAAAAAEAAQA+QAAAJADAAAAAA==&#10;" strokeweight=".5pt">
                  <v:stroke endarrow="classic"/>
                </v:shape>
                <v:shape id="AutoShape 8751" o:spid="_x0000_s4450" type="#_x0000_t32" style="position:absolute;left:32569;top:27438;width:6;height:13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cmMEAAADbAAAADwAAAGRycy9kb3ducmV2LnhtbESP0YrCMBRE3xf8h3AFXxZNFdFSjVIE&#10;QVFYrH7Apbm2xeamNFHr3xtB2MdhZs4wy3VnavGg1lWWFYxHEQji3OqKCwWX83YYg3AeWWNtmRS8&#10;yMF61ftZYqLtk0/0yHwhAoRdggpK75tESpeXZNCNbEMcvKttDfog20LqFp8Bbmo5iaKZNFhxWCix&#10;oU1J+S27GwUOs/gvn8YHjNPNXs4ndMzSX6UG/S5dgPDU+f/wt73TCuYz+HwJP0Cu3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ET9yYwQAAANsAAAAPAAAAAAAAAAAAAAAA&#10;AKECAABkcnMvZG93bnJldi54bWxQSwUGAAAAAAQABAD5AAAAjwMAAAAA&#10;" strokeweight=".5pt">
                  <v:stroke endarrow="classic"/>
                </v:shape>
                <v:shape id="AutoShape 8752" o:spid="_x0000_s4451" type="#_x0000_t32" style="position:absolute;left:32569;top:31984;width:6;height:1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N5A8EAAADbAAAADwAAAGRycy9kb3ducmV2LnhtbESP0YrCMBRE3xf8h3AFX5Y1VcSWrlGK&#10;ICgKYvUDLs3dtmxzU5qo9e+NIPg4zMwZZrHqTSNu1LnasoLJOAJBXFhdc6ngct78JCCcR9bYWCYF&#10;D3KwWg6+Fphqe+cT3XJfigBhl6KCyvs2ldIVFRl0Y9sSB+/PdgZ9kF0pdYf3ADeNnEbRXBqsOSxU&#10;2NK6ouI/vxoFDvPkWMySPSbZeifjKR3y7Fup0bDPfkF46v0n/G5vtYI4hteX8APk8g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rA3kDwQAAANsAAAAPAAAAAAAAAAAAAAAA&#10;AKECAABkcnMvZG93bnJldi54bWxQSwUGAAAAAAQABAD5AAAAjwMAAAAA&#10;" strokeweight=".5pt">
                  <v:stroke endarrow="classic"/>
                </v:shape>
                <v:shape id="AutoShape 8753" o:spid="_x0000_s4452" type="#_x0000_t118" style="position:absolute;left:14636;top:37496;width:7322;height:2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Gok8EA&#10;AADbAAAADwAAAGRycy9kb3ducmV2LnhtbERPz2vCMBS+D/wfwhO8zdQ5tlKNIkOhhzG2Vjw/mmdb&#10;2ryUJNr63y+HwY4f3+/tfjK9uJPzrWUFq2UCgriyuuVawbk8PacgfEDW2FsmBQ/ysN/NnraYaTvy&#10;D92LUIsYwj5DBU0IQyalrxoy6Jd2II7c1TqDIUJXS+1wjOGmly9J8iYNthwbGhzoo6GqK25GQZrf&#10;0uvXuTQXl36/fh5P3RrbTqnFfDpsQASawr/4z51rBe9xbPwSf4Dc/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YRqJPBAAAA2wAAAA8AAAAAAAAAAAAAAAAAmAIAAGRycy9kb3du&#10;cmV2LnhtbFBLBQYAAAAABAAEAPUAAACGAwAAAAA=&#10;">
                  <v:textbox style="mso-fit-shape-to-text:t" inset="0,0,0,0">
                    <w:txbxContent>
                      <w:p w:rsidR="00DE648D" w:rsidRPr="00F0568D" w:rsidRDefault="00DE648D" w:rsidP="00CA3E3C">
                        <w:pPr>
                          <w:spacing w:line="240" w:lineRule="auto"/>
                          <w:jc w:val="center"/>
                          <w:rPr>
                            <w:rFonts w:cstheme="majorBidi"/>
                            <w:sz w:val="12"/>
                            <w:szCs w:val="12"/>
                          </w:rPr>
                        </w:pPr>
                        <w:r w:rsidRPr="00F0568D">
                          <w:rPr>
                            <w:rFonts w:cstheme="majorBidi"/>
                            <w:sz w:val="12"/>
                            <w:szCs w:val="12"/>
                          </w:rPr>
                          <w:t>Apply Optimal Torque Comment: G2, G3, G4</w:t>
                        </w:r>
                      </w:p>
                    </w:txbxContent>
                  </v:textbox>
                </v:shape>
                <v:rect id="Rectangle 8754" o:spid="_x0000_s4453" style="position:absolute;left:16122;top:33566;width:4382;height:2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O68IA&#10;AADbAAAADwAAAGRycy9kb3ducmV2LnhtbESPQYvCMBSE78L+h/AW9qapHtRW01IWXPbiQe0PeDTP&#10;ptq8lCar9d9vBMHjMDPfMNtitJ240eBbxwrmswQEce10y42C6rSbrkH4gKyxc0wKHuShyD8mW8y0&#10;u/OBbsfQiAhhn6ECE0KfSelrQxb9zPXE0Tu7wWKIcmikHvAe4baTiyRZSostxwWDPX0bqq/HP6vg&#10;fJmP7f7Up/5hqnK1LK/pT1Up9fU5lhsQgcbwDr/av1rBKoXnl/gDZP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6s7rwgAAANsAAAAPAAAAAAAAAAAAAAAAAJgCAABkcnMvZG93&#10;bnJldi54bWxQSwUGAAAAAAQABAD1AAAAhwMAAAAA&#10;">
                  <v:textbox style="mso-fit-shape-to-text:t" inset="0,0,0,0">
                    <w:txbxContent>
                      <w:p w:rsidR="00DE648D" w:rsidRPr="00F0568D" w:rsidRDefault="00DE648D" w:rsidP="00CA3E3C">
                        <w:pPr>
                          <w:spacing w:line="240" w:lineRule="auto"/>
                          <w:jc w:val="center"/>
                          <w:rPr>
                            <w:rFonts w:cstheme="majorBidi"/>
                            <w:sz w:val="12"/>
                            <w:szCs w:val="12"/>
                          </w:rPr>
                        </w:pPr>
                        <w:r w:rsidRPr="00F0568D">
                          <w:rPr>
                            <w:rFonts w:cstheme="majorBidi"/>
                            <w:sz w:val="12"/>
                            <w:szCs w:val="12"/>
                          </w:rPr>
                          <w:t xml:space="preserve">Find Torque from Torque- Power Curve </w:t>
                        </w:r>
                      </w:p>
                    </w:txbxContent>
                  </v:textbox>
                </v:rect>
                <v:shape id="AutoShape 8755" o:spid="_x0000_s4454" type="#_x0000_t118" style="position:absolute;left:14782;top:24530;width:7036;height:2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LUssAA&#10;AADbAAAADwAAAGRycy9kb3ducmV2LnhtbERPS2vCQBC+C/0Pywi91Y1WSkhdpRQFD6X4wvOQHZOQ&#10;7GzYXTX9952D4PHjey9Wg+vUjUJsPBuYTjJQxKW3DVcGTsfNWw4qJmSLnWcy8EcRVsuX0QIL6++8&#10;p9shVUpCOBZooE6pL7SOZU0O48T3xMJdfHCYBIZK24B3CXednmXZh3bYsDTU2NN3TWV7uDoD+faa&#10;X35PR3cO+W7+s96079i0xryOh69PUImG9BQ/3FsrPlkvX+QH6O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bLUssAAAADbAAAADwAAAAAAAAAAAAAAAACYAgAAZHJzL2Rvd25y&#10;ZXYueG1sUEsFBgAAAAAEAAQA9QAAAIUDAAAAAA==&#10;">
                  <v:textbox style="mso-fit-shape-to-text:t" inset="0,0,0,0">
                    <w:txbxContent>
                      <w:p w:rsidR="00DE648D" w:rsidRPr="00F0568D" w:rsidRDefault="00DE648D" w:rsidP="00CA3E3C">
                        <w:pPr>
                          <w:spacing w:line="240" w:lineRule="auto"/>
                          <w:jc w:val="center"/>
                          <w:rPr>
                            <w:rFonts w:cstheme="majorBidi"/>
                            <w:sz w:val="12"/>
                            <w:szCs w:val="12"/>
                          </w:rPr>
                        </w:pPr>
                        <w:r w:rsidRPr="00F0568D">
                          <w:rPr>
                            <w:rFonts w:cstheme="majorBidi"/>
                            <w:sz w:val="12"/>
                            <w:szCs w:val="12"/>
                          </w:rPr>
                          <w:t>Send Optimal Q-comment to DC side</w:t>
                        </w:r>
                      </w:p>
                    </w:txbxContent>
                  </v:textbox>
                </v:shape>
                <v:shape id="AutoShape 8756" o:spid="_x0000_s4455" type="#_x0000_t32" style="position:absolute;left:21818;top:25641;width:6884;height:3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3dOlcYAAADbAAAADwAAAGRycy9kb3ducmV2LnhtbESPzWvCQBTE7wX/h+UJ3uomokViNiJ+&#10;gBcPtUXa2zP78tFm34bsGuN/3y0Uehxm5jdMuh5MI3rqXG1ZQTyNQBDnVtdcKnh/OzwvQTiPrLGx&#10;TAoe5GCdjZ5STLS98yv1Z1+KAGGXoILK+zaR0uUVGXRT2xIHr7CdQR9kV0rd4T3ATSNnUfQiDdYc&#10;FipsaVtR/n2+GQXR8XY5XD7mn9fFaV/ouC/k165QajIeNisQngb/H/5rH7WCZQy/X8IPkNk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N3TpXGAAAA2wAAAA8AAAAAAAAA&#10;AAAAAAAAoQIAAGRycy9kb3ducmV2LnhtbFBLBQYAAAAABAAEAPkAAACUAwAAAAA=&#10;" strokeweight=".5pt">
                  <v:stroke endarrow="classic"/>
                </v:shape>
                <v:shape id="AutoShape 8757" o:spid="_x0000_s4456" type="#_x0000_t32" style="position:absolute;left:12566;top:41656;width:16618;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J0k1sQAAADbAAAADwAAAGRycy9kb3ducmV2LnhtbESPT2sCMRTE7wW/Q3hCL0WzCi2yGmUt&#10;CLXgwX/35+Z1E7p5WTdRt9/eCAWPw8z8hpktOleLK7XBelYwGmYgiEuvLVcKDvvVYAIiRGSNtWdS&#10;8EcBFvPeywxz7W+8pesuViJBOOSowMTY5FKG0pDDMPQNcfJ+fOswJtlWUrd4S3BXy3GWfUiHltOC&#10;wYY+DZW/u4tTsFmPlsXJ2PX39mw376uivlRvR6Ve+10xBRGpi8/wf/tLK5iM4fEl/QA5v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nSTWxAAAANsAAAAPAAAAAAAAAAAA&#10;AAAAAKECAABkcnMvZG93bnJldi54bWxQSwUGAAAAAAQABAD5AAAAkgMAAAAA&#10;"/>
                <v:shape id="AutoShape 8758" o:spid="_x0000_s4457" type="#_x0000_t32" style="position:absolute;left:18300;top:26809;width:13;height:67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0PJ8MAAADbAAAADwAAAGRycy9kb3ducmV2LnhtbESP0WrCQBRE34X+w3IFX0Q3tdIuqWsI&#10;gYKlgjT1Ay7Z2ySYvRuyW41/7xYEH4eZOcNsstF24kyDbx1reF4mIIgrZ1quNRx/PhYKhA/IBjvH&#10;pOFKHrLt02SDqXEX/qZzGWoRIexT1NCE0KdS+qohi37peuLo/brBYohyqKUZ8BLhtpOrJHmVFluO&#10;Cw32VDRUnco/q8FjqQ7VWn2hyotP+baifZnPtZ5Nx/wdRKAxPML39s5oUC/w/yX+ALm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HtDyfDAAAA2wAAAA8AAAAAAAAAAAAA&#10;AAAAoQIAAGRycy9kb3ducmV2LnhtbFBLBQYAAAAABAAEAPkAAACRAwAAAAA=&#10;" strokeweight=".5pt">
                  <v:stroke endarrow="classic"/>
                </v:shape>
                <v:shape id="AutoShape 8759" o:spid="_x0000_s4458" type="#_x0000_t32" style="position:absolute;left:18300;top:36290;width:13;height:143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DtDcYAAADbAAAADwAAAGRycy9kb3ducmV2LnhtbESPT2vCQBTE70K/w/IKvekmkoqkrlJa&#10;hVx6qBZpb8/syx+bfRuya5J++64geBxm5jfMajOaRvTUudqygngWgSDOra65VPB12E2XIJxH1thY&#10;JgV/5GCzfpisMNV24E/q974UAcIuRQWV920qpcsrMuhmtiUOXmE7gz7IrpS6wyHATSPnUbSQBmsO&#10;CxW29FZR/ru/GAVRdjnujt/Jz+n5Y1vouC/k+b1Q6ulxfH0B4Wn09/CtnWkFywSuX8IPkO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MA7Q3GAAAA2wAAAA8AAAAAAAAA&#10;AAAAAAAAoQIAAGRycy9kb3ducmV2LnhtbFBLBQYAAAAABAAEAPkAAACUAwAAAAA=&#10;" strokeweight=".5pt">
                  <v:stroke endarrow="classic"/>
                </v:shape>
                <v:rect id="Rectangle 8760" o:spid="_x0000_s4459" style="position:absolute;left:29184;top:40297;width:6680;height:2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K0ycQA&#10;AADbAAAADwAAAGRycy9kb3ducmV2LnhtbESP3WrCQBSE7wu+w3KE3tWNhUaNrhIEpTe9UPMAh+wx&#10;G82eDdltft6+Wyj0cpiZb5jdYbSN6KnztWMFy0UCgrh0uuZKQXE7va1B+ICssXFMCibycNjPXnaY&#10;aTfwhfprqESEsM9QgQmhzaT0pSGLfuFa4ujdXWcxRNlVUnc4RLht5HuSpNJizXHBYEtHQ+Xz+m0V&#10;3B/Lsf66tRs/mSJfpflzcy4KpV7nY74FEWgM/+G/9qdWsP6A3y/xB8j9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ytMnEAAAA2wAAAA8AAAAAAAAAAAAAAAAAmAIAAGRycy9k&#10;b3ducmV2LnhtbFBLBQYAAAAABAAEAPUAAACJAwAAAAA=&#10;">
                  <v:textbox style="mso-fit-shape-to-text:t" inset="0,0,0,0">
                    <w:txbxContent>
                      <w:p w:rsidR="00DE648D" w:rsidRPr="00F0568D" w:rsidRDefault="00DE648D" w:rsidP="00CA3E3C">
                        <w:pPr>
                          <w:spacing w:line="240" w:lineRule="auto"/>
                          <w:jc w:val="center"/>
                          <w:rPr>
                            <w:rFonts w:cstheme="majorBidi"/>
                            <w:sz w:val="12"/>
                            <w:szCs w:val="12"/>
                          </w:rPr>
                        </w:pPr>
                        <w:r w:rsidRPr="00F0568D">
                          <w:rPr>
                            <w:rFonts w:cstheme="majorBidi"/>
                            <w:sz w:val="12"/>
                            <w:szCs w:val="12"/>
                          </w:rPr>
                          <w:t>Keep the last Applied Comments or manually set them</w:t>
                        </w:r>
                      </w:p>
                    </w:txbxContent>
                  </v:textbox>
                </v:rect>
                <v:shape id="AutoShape 8761" o:spid="_x0000_s4460" type="#_x0000_t32" style="position:absolute;left:20504;top:34931;width:8198;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7W4cYAAADbAAAADwAAAGRycy9kb3ducmV2LnhtbESPT2vCQBTE7wW/w/IEb83GYoOkWaVo&#10;BS89VEXs7Zl9+WOzb0N2TdJv3y0Uehxm5jdMth5NI3rqXG1ZwTyKQRDnVtdcKjgdd49LEM4ja2ws&#10;k4JvcrBeTR4yTLUd+IP6gy9FgLBLUUHlfZtK6fKKDLrItsTBK2xn0AfZlVJ3OAS4aeRTHCfSYM1h&#10;ocKWNhXlX4e7URDv7+fd+bL4vD6/vxV63hfyti2Umk3H1xcQnkb/H/5r77WCZQK/X8IPkK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ye1uHGAAAA2wAAAA8AAAAAAAAA&#10;AAAAAAAAoQIAAGRycy9kb3ducmV2LnhtbFBLBQYAAAAABAAEAPkAAACUAwAAAAA=&#10;" strokeweight=".5pt">
                  <v:stroke endarrow="classic"/>
                </v:shape>
                <v:shape id="AutoShape 8762" o:spid="_x0000_s4461" type="#_x0000_t32" style="position:absolute;left:32524;top:36728;width:45;height:356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9JzesUAAADbAAAADwAAAGRycy9kb3ducmV2LnhtbESPT2vCQBTE70K/w/IK3nSjqA2pqxRb&#10;wYsHbZF6e2Zf/rTZtyG7xvjtXUHwOMzMb5j5sjOVaKlxpWUFo2EEgji1uuRcwc/3ehCDcB5ZY2WZ&#10;FFzJwXLx0ptjou2Fd9TufS4ChF2CCgrv60RKlxZk0A1tTRy8zDYGfZBNLnWDlwA3lRxH0UwaLDks&#10;FFjTqqD0f382CqLN+bA+/E6Op+n2K9OjNpN/n5lS/dfu4x2Ep84/w4/2RiuI3+D+JfwAub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9JzesUAAADbAAAADwAAAAAAAAAA&#10;AAAAAAChAgAAZHJzL2Rvd25yZXYueG1sUEsFBgAAAAAEAAQA+QAAAJMDAAAAAA==&#10;" strokeweight=".5pt">
                  <v:stroke endarrow="classic"/>
                </v:shape>
                <v:shape id="AutoShape 8763" o:spid="_x0000_s4462" type="#_x0000_t32" style="position:absolute;left:12566;top:3740;width:7;height:3794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Gj18AAAADbAAAADwAAAGRycy9kb3ducmV2LnhtbERPTYvCMBC9C/sfwix4kTWtBynVKLKw&#10;IB4EtQePQzLbFptJN8nW+u/NQfD4eN/r7Wg7MZAPrWMF+TwDQaydablWUF1+vgoQISIb7ByTggcF&#10;2G4+JmssjbvziYZzrEUK4VCigibGvpQy6IYshrnriRP367zFmKCvpfF4T+G2k4ssW0qLLaeGBnv6&#10;bkjfzv9WQXuojtUw+4teF4f86vNwuXZaqennuFuBiDTGt/jl3hsFRRqbvqQfIDd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1xo9fAAAAA2wAAAA8AAAAAAAAAAAAAAAAA&#10;oQIAAGRycy9kb3ducmV2LnhtbFBLBQYAAAAABAAEAPkAAACOAwAAAAA=&#10;"/>
                <v:shape id="AutoShape 8764" o:spid="_x0000_s4463" type="#_x0000_t32" style="position:absolute;left:12566;top:3733;width:6115;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U4zcMAAADbAAAADwAAAGRycy9kb3ducmV2LnhtbESP0WrCQBRE34X+w3IFX6RuKsWuqWsI&#10;gYKlgjT1Ay7Z2ySYvRuyW41/7xYEH4eZOcNsstF24kyDbx1reFkkIIgrZ1quNRx/Pp4VCB+QDXaO&#10;ScOVPGTbp8kGU+Mu/E3nMtQiQtinqKEJoU+l9FVDFv3C9cTR+3WDxRDlUEsz4CXCbSeXSbKSFluO&#10;Cw32VDRUnco/q8FjqQ7Vq/pClRef8m1J+zKfaz2bjvk7iEBjeITv7Z3RoNbw/yX+ALm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AFOM3DAAAA2wAAAA8AAAAAAAAAAAAA&#10;AAAAoQIAAGRycy9kb3ducmV2LnhtbFBLBQYAAAAABAAEAPkAAACRAwAAAAA=&#10;" strokeweight=".5pt">
                  <v:stroke endarrow="classic"/>
                </v:shape>
                <v:shape id="AutoShape 8765" o:spid="_x0000_s4464" type="#_x0000_t32" style="position:absolute;left:18300;top:39776;width:38;height:18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YHjcEAAADbAAAADwAAAGRycy9kb3ducmV2LnhtbERP3WrCMBS+H+wdwhnsZmhqGVvtTEsp&#10;DCYOxM4HODTHtqw5KUnU7u3NxcDLj+9/U85mFBdyfrCsYLVMQBC3Vg/cKTj+fC4yED4gaxwtk4I/&#10;8lAWjw8bzLW98oEuTehEDGGfo4I+hCmX0rc9GfRLOxFH7mSdwRCh66R2eI3hZpRpkrxJgwPHhh4n&#10;qntqf5uzUeCxyfbta7bDrKq38j2l76Z6Uer5aa4+QASaw1387/7SCtZxffwSf4Asb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U5geNwQAAANsAAAAPAAAAAAAAAAAAAAAA&#10;AKECAABkcnMvZG93bnJldi54bWxQSwUGAAAAAAQABAD5AAAAjwMAAAAA&#10;" strokeweight=".5pt">
                  <v:stroke endarrow="classic"/>
                </v:shape>
                <v:shape id="Text Box 8766" o:spid="_x0000_s4465" type="#_x0000_t202" style="position:absolute;left:26587;top:24079;width:1797;height:1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49B8YA&#10;AADbAAAADwAAAGRycy9kb3ducmV2LnhtbESPQWsCMRSE70L/Q3iFXkSzVpG6GkWkBduLdOvF22Pz&#10;3KxuXpYkq9t/3xQKPQ4z8w2z2vS2ETfyoXasYDLOQBCXTtdcKTh+vY1eQISIrLFxTAq+KcBm/TBY&#10;Ya7dnT/pVsRKJAiHHBWYGNtcylAashjGriVO3tl5izFJX0nt8Z7gtpHPWTaXFmtOCwZb2hkqr0Vn&#10;FRxmp4MZdufXj+1s6t+P3W5+qQqlnh777RJEpD7+h//ae61gMYHfL+kH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O49B8YAAADbAAAADwAAAAAAAAAAAAAAAACYAgAAZHJz&#10;L2Rvd25yZXYueG1sUEsFBgAAAAAEAAQA9QAAAIsDAAAAAA==&#10;" stroked="f">
                  <v:textbox style="mso-fit-shape-to-text:t" inset="0,0,0,0">
                    <w:txbxContent>
                      <w:p w:rsidR="00DE648D" w:rsidRPr="00F0568D" w:rsidRDefault="00DE648D" w:rsidP="00CA3E3C">
                        <w:pPr>
                          <w:spacing w:line="240" w:lineRule="auto"/>
                          <w:rPr>
                            <w:rFonts w:cstheme="majorBidi"/>
                            <w:sz w:val="14"/>
                            <w:szCs w:val="14"/>
                          </w:rPr>
                        </w:pPr>
                        <w:r w:rsidRPr="00F0568D">
                          <w:rPr>
                            <w:rFonts w:cstheme="majorBidi"/>
                            <w:sz w:val="14"/>
                            <w:szCs w:val="14"/>
                          </w:rPr>
                          <w:t>Yes</w:t>
                        </w:r>
                      </w:p>
                    </w:txbxContent>
                  </v:textbox>
                </v:shape>
                <v:shape id="Text Box 8767" o:spid="_x0000_s4466" type="#_x0000_t202" style="position:absolute;left:26587;top:35318;width:1797;height:2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yjcMYA&#10;AADbAAAADwAAAGRycy9kb3ducmV2LnhtbESPQWsCMRSE70L/Q3gFL6LZWpG6GkWkQtuLdOvF22Pz&#10;3KxuXpYkq9t/3xQKPQ4z8w2z2vS2ETfyoXas4GmSgSAuna65UnD82o9fQISIrLFxTAq+KcBm/TBY&#10;Ya7dnT/pVsRKJAiHHBWYGNtcylAashgmriVO3tl5izFJX0nt8Z7gtpHTLJtLizWnBYMt7QyV16Kz&#10;Cg6z08GMuvPrx3b27N+P3W5+qQqlho/9dgkiUh//w3/tN61gMYXfL+kH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DyjcMYAAADbAAAADwAAAAAAAAAAAAAAAACYAgAAZHJz&#10;L2Rvd25yZXYueG1sUEsFBgAAAAAEAAQA9QAAAIsDAAAAAA==&#10;" stroked="f">
                  <v:textbox style="mso-fit-shape-to-text:t" inset="0,0,0,0">
                    <w:txbxContent>
                      <w:p w:rsidR="00DE648D" w:rsidRPr="00F0568D" w:rsidRDefault="00DE648D" w:rsidP="00CA3E3C">
                        <w:pPr>
                          <w:rPr>
                            <w:rFonts w:cstheme="majorBidi"/>
                            <w:sz w:val="14"/>
                            <w:szCs w:val="14"/>
                          </w:rPr>
                        </w:pPr>
                        <w:r w:rsidRPr="00F0568D">
                          <w:rPr>
                            <w:rFonts w:cstheme="majorBidi"/>
                            <w:sz w:val="14"/>
                            <w:szCs w:val="14"/>
                          </w:rPr>
                          <w:t>Yes</w:t>
                        </w:r>
                      </w:p>
                    </w:txbxContent>
                  </v:textbox>
                </v:shape>
                <v:shape id="Text Box 8768" o:spid="_x0000_s4467" type="#_x0000_t202" style="position:absolute;left:33096;top:27501;width:1797;height:1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AG68YA&#10;AADbAAAADwAAAGRycy9kb3ducmV2LnhtbESPQWsCMRSE70L/Q3iFXkSzrSJ1NYpIBduLdOvF22Pz&#10;3KxuXpYkq9t/3xQKPQ4z8w2zXPe2ETfyoXas4HmcgSAuna65UnD82o1eQYSIrLFxTAq+KcB69TBY&#10;Yq7dnT/pVsRKJAiHHBWYGNtcylAashjGriVO3tl5izFJX0nt8Z7gtpEvWTaTFmtOCwZb2hoqr0Vn&#10;FRymp4MZdue3j8104t+P3XZ2qQqlnh77zQJEpD7+h//ae61gPoHfL+kH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3AG68YAAADbAAAADwAAAAAAAAAAAAAAAACYAgAAZHJz&#10;L2Rvd25yZXYueG1sUEsFBgAAAAAEAAQA9QAAAIsDAAAAAA==&#10;" stroked="f">
                  <v:textbox style="mso-fit-shape-to-text:t" inset="0,0,0,0">
                    <w:txbxContent>
                      <w:p w:rsidR="00DE648D" w:rsidRPr="00F0568D" w:rsidRDefault="00DE648D" w:rsidP="00CA3E3C">
                        <w:pPr>
                          <w:spacing w:line="240" w:lineRule="auto"/>
                          <w:rPr>
                            <w:rFonts w:cstheme="majorBidi"/>
                            <w:sz w:val="14"/>
                            <w:szCs w:val="14"/>
                          </w:rPr>
                        </w:pPr>
                        <w:r w:rsidRPr="00F0568D">
                          <w:rPr>
                            <w:rFonts w:cstheme="majorBidi"/>
                            <w:sz w:val="14"/>
                            <w:szCs w:val="14"/>
                          </w:rPr>
                          <w:t>No</w:t>
                        </w:r>
                      </w:p>
                    </w:txbxContent>
                  </v:textbox>
                </v:shape>
                <v:shape id="Text Box 8769" o:spid="_x0000_s4468" type="#_x0000_t202" style="position:absolute;left:33096;top:37198;width:1797;height:2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men8YA&#10;AADbAAAADwAAAGRycy9kb3ducmV2LnhtbESPQUvDQBSE74L/YXmCF2k3aght7LaUoqC9FGMvvT2y&#10;r9lo9m3Y3bTx37tCocdhZr5hFqvRduJEPrSOFTxOMxDEtdMtNwr2X2+TGYgQkTV2jknBLwVYLW9v&#10;Flhqd+ZPOlWxEQnCoUQFJsa+lDLUhiyGqeuJk3d03mJM0jdSezwnuO3kU5YV0mLLacFgTxtD9U81&#10;WAW7/LAzD8PxdbvOn/3HftgU302l1P3duH4BEWmM1/Cl/a4VzHP4/5J+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Jmen8YAAADbAAAADwAAAAAAAAAAAAAAAACYAgAAZHJz&#10;L2Rvd25yZXYueG1sUEsFBgAAAAAEAAQA9QAAAIsDAAAAAA==&#10;" stroked="f">
                  <v:textbox style="mso-fit-shape-to-text:t" inset="0,0,0,0">
                    <w:txbxContent>
                      <w:p w:rsidR="00DE648D" w:rsidRPr="00F0568D" w:rsidRDefault="00DE648D" w:rsidP="00CA3E3C">
                        <w:pPr>
                          <w:rPr>
                            <w:rFonts w:cstheme="majorBidi"/>
                            <w:sz w:val="14"/>
                            <w:szCs w:val="14"/>
                          </w:rPr>
                        </w:pPr>
                        <w:r w:rsidRPr="00F0568D">
                          <w:rPr>
                            <w:rFonts w:cstheme="majorBidi"/>
                            <w:sz w:val="14"/>
                            <w:szCs w:val="14"/>
                          </w:rPr>
                          <w:t>No</w:t>
                        </w:r>
                      </w:p>
                    </w:txbxContent>
                  </v:textbox>
                </v:shape>
                <v:shape id="Text Box 8770" o:spid="_x0000_s4469" type="#_x0000_t202" style="position:absolute;top:43910;width:51733;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tWHMQA&#10;AADbAAAADwAAAGRycy9kb3ducmV2LnhtbESPQWvCQBSE7wX/w/KE3upGoaVGV5EQQaEUEhU8PrLP&#10;JJh9G7Krrv++Wyj0OMzMN8xyHUwn7jS41rKC6SQBQVxZ3XKt4HjYvn2CcB5ZY2eZFDzJwXo1elli&#10;qu2DC7qXvhYRwi5FBY33fSqlqxoy6Ca2J47exQ4GfZRDLfWAjwg3nZwlyYc02HJcaLCnrKHqWt6M&#10;gvMsr/PwXWxOvP8qwjXPDtmtVOp1HDYLEJ6C/w//tXdawfwdfr/EHy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rVhzEAAAA2wAAAA8AAAAAAAAAAAAAAAAAmAIAAGRycy9k&#10;b3ducmV2LnhtbFBLBQYAAAAABAAEAPUAAACJAwAAAAA=&#10;" filled="f" stroked="f">
                  <v:textbox inset="0,,0">
                    <w:txbxContent>
                      <w:p w:rsidR="00DE648D" w:rsidRPr="00F0568D" w:rsidRDefault="00DE648D" w:rsidP="00CA3E3C">
                        <w:pPr>
                          <w:pStyle w:val="Heading4"/>
                        </w:pPr>
                        <w:bookmarkStart w:id="4013" w:name="_Toc334035671"/>
                        <w:bookmarkStart w:id="4014" w:name="_Toc334036146"/>
                        <w:bookmarkStart w:id="4015" w:name="_Toc334048429"/>
                        <w:bookmarkStart w:id="4016" w:name="_Toc334048940"/>
                        <w:bookmarkStart w:id="4017" w:name="_Toc334539911"/>
                        <w:bookmarkStart w:id="4018" w:name="_Toc335662405"/>
                        <w:bookmarkStart w:id="4019" w:name="_Toc335666365"/>
                        <w:bookmarkStart w:id="4020" w:name="_Toc336033018"/>
                        <w:bookmarkStart w:id="4021" w:name="_Toc336033191"/>
                        <w:bookmarkStart w:id="4022" w:name="_Toc336910407"/>
                        <w:bookmarkStart w:id="4023" w:name="_Toc336910548"/>
                        <w:bookmarkStart w:id="4024" w:name="_Toc338625007"/>
                        <w:bookmarkStart w:id="4025" w:name="_Toc338625234"/>
                        <w:bookmarkStart w:id="4026" w:name="_Toc338625595"/>
                        <w:bookmarkStart w:id="4027" w:name="_Toc338691216"/>
                        <w:bookmarkStart w:id="4028" w:name="_Toc341210684"/>
                        <w:r>
                          <w:t>Figure 8.32:</w:t>
                        </w:r>
                        <w:r w:rsidRPr="00F0568D">
                          <w:t xml:space="preserve"> Overall power system single line diagram of implemented </w:t>
                        </w:r>
                        <w:r>
                          <w:t>setup</w:t>
                        </w:r>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p>
                      <w:p w:rsidR="00DE648D" w:rsidRDefault="00DE648D" w:rsidP="00CA3E3C"/>
                    </w:txbxContent>
                  </v:textbox>
                </v:shape>
                <w10:anchorlock/>
              </v:group>
            </w:pict>
          </mc:Fallback>
        </mc:AlternateContent>
      </w:r>
    </w:p>
    <w:p w:rsidR="00DC1351" w:rsidRDefault="00CA3E3C" w:rsidP="00DC1351">
      <w:pPr>
        <w:pStyle w:val="TextAli"/>
      </w:pPr>
      <w:r w:rsidRPr="00DA2A8F">
        <w:t xml:space="preserve"> For </w:t>
      </w:r>
      <w:r w:rsidR="00DC1351">
        <w:t xml:space="preserve">the </w:t>
      </w:r>
      <w:r w:rsidRPr="00DA2A8F">
        <w:t xml:space="preserve">DC side connection the reactive power exchange is the main constrain which can be controlled via OPF results and sending the reactive power set-point to the DC controller. This communication link is also implemented to set the injected/consumed reactive power flow from DC side inside real-time application while the injected active power is intended to be Maximum by MPPT algorithm. After importing the system real data automatically, the real-time software will analyze conventional load flow analysis in a case of the initializing of OPF from load flow analysis was activated. Then AC optimization Method (Interior Point method) was used to minimize objective function which may be system loss or the generation cost. If the system converges then the optimal setting for the available controlled parameters are applied. These settings consist of active powers for G2, G3 and G4 and the reactive power request from DC side. If this method doesn’t converge then the DC optimization method is utilized to better convergence. The DC optimization method simply neglects the reactive power flow from the system and solves the optimization problem just by considering the active power flow. Hence, this method is not accurate as AC-IPM but it converges faster than AC optimization method and makes it suitable for real-time applications.   </w:t>
      </w:r>
    </w:p>
    <w:p w:rsidR="00CA3E3C" w:rsidRPr="00DA2A8F" w:rsidRDefault="00CA3E3C" w:rsidP="00DC1351">
      <w:pPr>
        <w:pStyle w:val="TextAli"/>
      </w:pPr>
      <w:r w:rsidRPr="00DA2A8F">
        <w:t xml:space="preserve">  </w:t>
      </w:r>
    </w:p>
    <w:p w:rsidR="00CA3E3C" w:rsidRPr="00DA2A8F" w:rsidRDefault="00FC0DAC" w:rsidP="00CA3E3C">
      <w:pPr>
        <w:pStyle w:val="Heading2"/>
      </w:pPr>
      <w:bookmarkStart w:id="4029" w:name="_Toc335662564"/>
      <w:bookmarkStart w:id="4030" w:name="_Toc336031480"/>
      <w:bookmarkStart w:id="4031" w:name="_Toc336031616"/>
      <w:bookmarkStart w:id="4032" w:name="_Toc336031860"/>
      <w:bookmarkStart w:id="4033" w:name="_Toc336034256"/>
      <w:bookmarkStart w:id="4034" w:name="_Toc336034386"/>
      <w:bookmarkStart w:id="4035" w:name="_Toc336911021"/>
      <w:bookmarkStart w:id="4036" w:name="_Toc341209808"/>
      <w:r>
        <w:t>8.13</w:t>
      </w:r>
      <w:r w:rsidR="00CA3E3C" w:rsidRPr="00DA2A8F">
        <w:t xml:space="preserve"> Experimental Results of Real-Time OPF Management System</w:t>
      </w:r>
      <w:bookmarkEnd w:id="4029"/>
      <w:bookmarkEnd w:id="4030"/>
      <w:bookmarkEnd w:id="4031"/>
      <w:bookmarkEnd w:id="4032"/>
      <w:bookmarkEnd w:id="4033"/>
      <w:bookmarkEnd w:id="4034"/>
      <w:bookmarkEnd w:id="4035"/>
      <w:bookmarkEnd w:id="4036"/>
    </w:p>
    <w:p w:rsidR="00CA3E3C" w:rsidRPr="00DA2A8F" w:rsidRDefault="00CA3E3C" w:rsidP="00DC1351">
      <w:pPr>
        <w:pStyle w:val="TextAli"/>
      </w:pPr>
      <w:r w:rsidRPr="00DA2A8F">
        <w:t>In this section, the results of implementing OPF are investigated for different methods applied in real-time software. The system data are imported to analytical software as a snapshot. Because of measuring all system data, the state measurement of the system is feasible and therefore it is possible to perform a classic load flow calculation. The results of load flow are validated by system measurements and has negligible mismatch in generation-load level. Hence, the generation of the slack bus is left free in order to compensate generation</w:t>
      </w:r>
      <w:r w:rsidR="00FC0DAC">
        <w:t>-load level balanced. Figure 8.33</w:t>
      </w:r>
      <w:r w:rsidRPr="00DA2A8F">
        <w:t xml:space="preserve"> shows the system measurements in a snapshot and the load flow calculation results for all equipments. The results depicts that the Generator G1 is going to reach its operational limit which is 2.5 kW. In addition, Bus-0130 experiences an under voltage situation in which its voltage is 0.94 pu. To mitigate these problems proper constraints are applied in optimal power flow methods to alleviate loadings of equipments and maintain the whole system voltage in the acceptable range. The OPF calculation with AC Interior Point Method was done and the result</w:t>
      </w:r>
      <w:r w:rsidR="00DC1351">
        <w:t>s are demonstrated in f</w:t>
      </w:r>
      <w:r w:rsidR="00FC0DAC">
        <w:t>igure 8.34</w:t>
      </w:r>
      <w:r w:rsidRPr="00DA2A8F">
        <w:t xml:space="preserve">. The system loading and voltage problems are mitigated by applying new generators control. </w:t>
      </w:r>
    </w:p>
    <w:p w:rsidR="00CA3E3C" w:rsidRPr="00DA2A8F" w:rsidRDefault="00DE2A75" w:rsidP="00CA3E3C">
      <w:pPr>
        <w:pStyle w:val="TextAli"/>
        <w:ind w:firstLine="0"/>
      </w:pPr>
      <w:r>
        <w:rPr>
          <w:noProof/>
        </w:rPr>
        <mc:AlternateContent>
          <mc:Choice Requires="wpc">
            <w:drawing>
              <wp:inline distT="0" distB="0" distL="0" distR="0">
                <wp:extent cx="5915660" cy="4188460"/>
                <wp:effectExtent l="0" t="0" r="0" b="2540"/>
                <wp:docPr id="8728" name="Canvas 872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727" name="Text Box 8730"/>
                        <wps:cNvSpPr txBox="1">
                          <a:spLocks noChangeArrowheads="1"/>
                        </wps:cNvSpPr>
                        <wps:spPr bwMode="auto">
                          <a:xfrm>
                            <a:off x="147320" y="3954145"/>
                            <a:ext cx="5711825" cy="177165"/>
                          </a:xfrm>
                          <a:prstGeom prst="rect">
                            <a:avLst/>
                          </a:prstGeom>
                          <a:solidFill>
                            <a:srgbClr val="FFFFFF"/>
                          </a:solidFill>
                          <a:ln w="9525">
                            <a:solidFill>
                              <a:srgbClr val="FFFFFF"/>
                            </a:solidFill>
                            <a:miter lim="800000"/>
                            <a:headEnd/>
                            <a:tailEnd/>
                          </a:ln>
                        </wps:spPr>
                        <wps:txbx>
                          <w:txbxContent>
                            <w:p w:rsidR="00DE648D" w:rsidRPr="009A6F1F" w:rsidRDefault="00DE648D" w:rsidP="00CA3E3C">
                              <w:pPr>
                                <w:pStyle w:val="Heading4"/>
                              </w:pPr>
                              <w:bookmarkStart w:id="4037" w:name="_Toc334035672"/>
                              <w:bookmarkStart w:id="4038" w:name="_Toc334036147"/>
                              <w:bookmarkStart w:id="4039" w:name="_Toc334048430"/>
                              <w:bookmarkStart w:id="4040" w:name="_Toc334048941"/>
                              <w:bookmarkStart w:id="4041" w:name="_Toc334539912"/>
                              <w:bookmarkStart w:id="4042" w:name="_Toc335662406"/>
                              <w:bookmarkStart w:id="4043" w:name="_Toc335666366"/>
                              <w:bookmarkStart w:id="4044" w:name="_Toc336033019"/>
                              <w:bookmarkStart w:id="4045" w:name="_Toc336033192"/>
                              <w:bookmarkStart w:id="4046" w:name="_Toc336910408"/>
                              <w:bookmarkStart w:id="4047" w:name="_Toc336910549"/>
                              <w:bookmarkStart w:id="4048" w:name="_Toc338625008"/>
                              <w:bookmarkStart w:id="4049" w:name="_Toc338625235"/>
                              <w:bookmarkStart w:id="4050" w:name="_Toc338625596"/>
                              <w:bookmarkStart w:id="4051" w:name="_Toc338691217"/>
                              <w:bookmarkStart w:id="4052" w:name="_Toc341210685"/>
                              <w:r>
                                <w:t xml:space="preserve">Figure 8.33: </w:t>
                              </w:r>
                              <w:r w:rsidRPr="009A6F1F">
                                <w:t>Real-time system load flow results for a specific system snapshot</w:t>
                              </w:r>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p>
                          </w:txbxContent>
                        </wps:txbx>
                        <wps:bodyPr rot="0" vert="horz" wrap="square" lIns="0" tIns="0" rIns="0" bIns="0" anchor="t" anchorCtr="0" upright="1">
                          <a:noAutofit/>
                        </wps:bodyPr>
                      </wps:wsp>
                      <pic:pic xmlns:pic="http://schemas.openxmlformats.org/drawingml/2006/picture">
                        <pic:nvPicPr>
                          <pic:cNvPr id="728" name="Picture 8731" descr="LDF"/>
                          <pic:cNvPicPr>
                            <a:picLocks noChangeAspect="1" noChangeArrowheads="1"/>
                          </pic:cNvPicPr>
                        </pic:nvPicPr>
                        <pic:blipFill>
                          <a:blip r:embed="rId894" cstate="print">
                            <a:extLst>
                              <a:ext uri="{28A0092B-C50C-407E-A947-70E740481C1C}">
                                <a14:useLocalDpi xmlns:a14="http://schemas.microsoft.com/office/drawing/2010/main" val="0"/>
                              </a:ext>
                            </a:extLst>
                          </a:blip>
                          <a:srcRect/>
                          <a:stretch>
                            <a:fillRect/>
                          </a:stretch>
                        </pic:blipFill>
                        <pic:spPr bwMode="auto">
                          <a:xfrm>
                            <a:off x="59690" y="12065"/>
                            <a:ext cx="5855970" cy="394208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Canvas 8728" o:spid="_x0000_s4470" editas="canvas" style="width:465.8pt;height:329.8pt;mso-position-horizontal-relative:char;mso-position-vertical-relative:line" coordsize="59156,4188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">
                <v:shape id="_x0000_s4471" type="#_x0000_t75" style="position:absolute;width:59156;height:41884;visibility:visible;mso-wrap-style:square">
                  <v:fill o:detectmouseclick="t"/>
                  <v:path o:connecttype="none"/>
                </v:shape>
                <v:shape id="Text Box 8730" o:spid="_x0000_s4472" type="#_x0000_t202" style="position:absolute;left:1473;top:39541;width:57118;height:17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6gb8UA&#10;AADcAAAADwAAAGRycy9kb3ducmV2LnhtbESPUWvCQBCE3wv+h2OFvtU7RYxEL0EEoSi01Cr4uObW&#10;JJjbC7mrSf99r1Do4zA73+ys88E24kGdrx1rmE4UCOLCmZpLDafP3csShA/IBhvHpOGbPOTZ6GmN&#10;qXE9f9DjGEoRIexT1FCF0KZS+qIii37iWuLo3VxnMUTZldJ02Ee4beRMqYW0WHNsqLClbUXF/fhl&#10;4xt20+NbcT0s3lulLvvzYd6cE62fx8NmBSLQEP6P/9KvRkMyS+B3TCS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DqBvxQAAANwAAAAPAAAAAAAAAAAAAAAAAJgCAABkcnMv&#10;ZG93bnJldi54bWxQSwUGAAAAAAQABAD1AAAAigMAAAAA&#10;" strokecolor="white">
                  <v:textbox inset="0,0,0,0">
                    <w:txbxContent>
                      <w:p w:rsidR="00DE648D" w:rsidRPr="009A6F1F" w:rsidRDefault="00DE648D" w:rsidP="00CA3E3C">
                        <w:pPr>
                          <w:pStyle w:val="Heading4"/>
                        </w:pPr>
                        <w:bookmarkStart w:id="4053" w:name="_Toc334035672"/>
                        <w:bookmarkStart w:id="4054" w:name="_Toc334036147"/>
                        <w:bookmarkStart w:id="4055" w:name="_Toc334048430"/>
                        <w:bookmarkStart w:id="4056" w:name="_Toc334048941"/>
                        <w:bookmarkStart w:id="4057" w:name="_Toc334539912"/>
                        <w:bookmarkStart w:id="4058" w:name="_Toc335662406"/>
                        <w:bookmarkStart w:id="4059" w:name="_Toc335666366"/>
                        <w:bookmarkStart w:id="4060" w:name="_Toc336033019"/>
                        <w:bookmarkStart w:id="4061" w:name="_Toc336033192"/>
                        <w:bookmarkStart w:id="4062" w:name="_Toc336910408"/>
                        <w:bookmarkStart w:id="4063" w:name="_Toc336910549"/>
                        <w:bookmarkStart w:id="4064" w:name="_Toc338625008"/>
                        <w:bookmarkStart w:id="4065" w:name="_Toc338625235"/>
                        <w:bookmarkStart w:id="4066" w:name="_Toc338625596"/>
                        <w:bookmarkStart w:id="4067" w:name="_Toc338691217"/>
                        <w:bookmarkStart w:id="4068" w:name="_Toc341210685"/>
                        <w:r>
                          <w:t xml:space="preserve">Figure 8.33: </w:t>
                        </w:r>
                        <w:r w:rsidRPr="009A6F1F">
                          <w:t>Real-time system load flow results for a specific system snapshot</w:t>
                        </w:r>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p>
                    </w:txbxContent>
                  </v:textbox>
                </v:shape>
                <v:shape id="Picture 8731" o:spid="_x0000_s4473" type="#_x0000_t75" alt="LDF" style="position:absolute;left:596;top:120;width:58560;height:394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8fGC+AAAA3AAAAA8AAABkcnMvZG93bnJldi54bWxET8tqhDAU3Rf6D+EOdFNqHKEPrFGkTGG2&#10;Wj/gYq4PxtyIiY/5+2ZR6PJw3llxmElstLjRsoJzFIMgbq0euVfQ/Hy/fIBwHlnjZJkU3MlBkT8+&#10;ZJhqu3NFW+17EULYpahg8H5OpXTtQAZdZGfiwHV2MegDXHqpF9xDuJlkEsdv0uDIoWHAmb4Gam/1&#10;ahRcL8eYdF1ZVVutV7tqem3uz0o9nY7yE4Snw/+L/9xXreA9CWvDmXAEZP4L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Ei8fGC+AAAA3AAAAA8AAAAAAAAAAAAAAAAAnwIAAGRy&#10;cy9kb3ducmV2LnhtbFBLBQYAAAAABAAEAPcAAACKAwAAAAA=&#10;">
                  <v:imagedata r:id="rId895" o:title="LDF"/>
                </v:shape>
                <w10:anchorlock/>
              </v:group>
            </w:pict>
          </mc:Fallback>
        </mc:AlternateContent>
      </w:r>
    </w:p>
    <w:p w:rsidR="00CA3E3C" w:rsidRDefault="00FC0DAC" w:rsidP="00CA3E3C">
      <w:pPr>
        <w:pStyle w:val="TextAli"/>
      </w:pPr>
      <w:r>
        <w:t>Table 8.4</w:t>
      </w:r>
      <w:r w:rsidR="00CA3E3C" w:rsidRPr="00DA2A8F">
        <w:t xml:space="preserve"> presents OPF results under different methods and objective functions. Following the total generation cost and total system losses in the results for AC OPF, the objective function is properly minimized and we need to just reschedule generators and request the specific amount of reactive power from DC side. As long as DC OPF does not consider the reactive power, the reactive power will be vanished from calculation and hence, the DC side reactive power will not be scheduled as it is obvious in thi</w:t>
      </w:r>
      <w:r>
        <w:t>s table. Figure 8.35</w:t>
      </w:r>
      <w:r w:rsidR="00CA3E3C" w:rsidRPr="00DA2A8F">
        <w:t xml:space="preserve"> show the implemented real time monitoring and control system of AC sides </w:t>
      </w:r>
      <w:r>
        <w:t>with OPF core engine. Figure 8.36</w:t>
      </w:r>
      <w:r w:rsidR="00CA3E3C" w:rsidRPr="00DA2A8F">
        <w:t xml:space="preserve"> also show the implemented DC side equipment and its real-time controller desktop.</w:t>
      </w:r>
    </w:p>
    <w:p w:rsidR="00CA3E3C" w:rsidRPr="00DA2A8F" w:rsidRDefault="00DE2A75" w:rsidP="00CA3E3C">
      <w:pPr>
        <w:pStyle w:val="Text"/>
        <w:spacing w:line="480" w:lineRule="auto"/>
        <w:ind w:hanging="360"/>
        <w:rPr>
          <w:sz w:val="24"/>
          <w:szCs w:val="24"/>
        </w:rPr>
      </w:pPr>
      <w:r>
        <w:rPr>
          <w:noProof/>
          <w:sz w:val="24"/>
          <w:szCs w:val="24"/>
        </w:rPr>
        <mc:AlternateContent>
          <mc:Choice Requires="wpc">
            <w:drawing>
              <wp:inline distT="0" distB="0" distL="0" distR="0">
                <wp:extent cx="5879465" cy="4164965"/>
                <wp:effectExtent l="0" t="0" r="0" b="6985"/>
                <wp:docPr id="8724" name="Canvas 872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725" name="Picture 8726" descr="OPF-Losses"/>
                          <pic:cNvPicPr>
                            <a:picLocks noChangeAspect="1" noChangeArrowheads="1"/>
                          </pic:cNvPicPr>
                        </pic:nvPicPr>
                        <pic:blipFill>
                          <a:blip r:embed="rId896" cstate="print">
                            <a:extLst>
                              <a:ext uri="{28A0092B-C50C-407E-A947-70E740481C1C}">
                                <a14:useLocalDpi xmlns:a14="http://schemas.microsoft.com/office/drawing/2010/main" val="0"/>
                              </a:ext>
                            </a:extLst>
                          </a:blip>
                          <a:srcRect/>
                          <a:stretch>
                            <a:fillRect/>
                          </a:stretch>
                        </pic:blipFill>
                        <pic:spPr bwMode="auto">
                          <a:xfrm>
                            <a:off x="50800" y="81915"/>
                            <a:ext cx="5828665" cy="3957320"/>
                          </a:xfrm>
                          <a:prstGeom prst="rect">
                            <a:avLst/>
                          </a:prstGeom>
                          <a:noFill/>
                          <a:extLst>
                            <a:ext uri="{909E8E84-426E-40DD-AFC4-6F175D3DCCD1}">
                              <a14:hiddenFill xmlns:a14="http://schemas.microsoft.com/office/drawing/2010/main">
                                <a:solidFill>
                                  <a:srgbClr val="FFFFFF"/>
                                </a:solidFill>
                              </a14:hiddenFill>
                            </a:ext>
                          </a:extLst>
                        </pic:spPr>
                      </pic:pic>
                      <wps:wsp>
                        <wps:cNvPr id="726" name="Text Box 8727"/>
                        <wps:cNvSpPr txBox="1">
                          <a:spLocks noChangeArrowheads="1"/>
                        </wps:cNvSpPr>
                        <wps:spPr bwMode="auto">
                          <a:xfrm>
                            <a:off x="50800" y="3970655"/>
                            <a:ext cx="5782945" cy="194310"/>
                          </a:xfrm>
                          <a:prstGeom prst="rect">
                            <a:avLst/>
                          </a:prstGeom>
                          <a:solidFill>
                            <a:srgbClr val="FFFFFF"/>
                          </a:solidFill>
                          <a:ln w="9525">
                            <a:solidFill>
                              <a:srgbClr val="FFFFFF"/>
                            </a:solidFill>
                            <a:miter lim="800000"/>
                            <a:headEnd/>
                            <a:tailEnd/>
                          </a:ln>
                        </wps:spPr>
                        <wps:txbx>
                          <w:txbxContent>
                            <w:p w:rsidR="00DE648D" w:rsidRPr="003B1587" w:rsidRDefault="00DE648D" w:rsidP="00CA3E3C">
                              <w:pPr>
                                <w:pStyle w:val="Heading4"/>
                              </w:pPr>
                              <w:bookmarkStart w:id="4069" w:name="_Toc334035673"/>
                              <w:bookmarkStart w:id="4070" w:name="_Toc334036148"/>
                              <w:bookmarkStart w:id="4071" w:name="_Toc334048431"/>
                              <w:bookmarkStart w:id="4072" w:name="_Toc334048942"/>
                              <w:bookmarkStart w:id="4073" w:name="_Toc334539913"/>
                              <w:bookmarkStart w:id="4074" w:name="_Toc335662407"/>
                              <w:bookmarkStart w:id="4075" w:name="_Toc335666367"/>
                              <w:bookmarkStart w:id="4076" w:name="_Toc336033020"/>
                              <w:bookmarkStart w:id="4077" w:name="_Toc336033193"/>
                              <w:bookmarkStart w:id="4078" w:name="_Toc336910409"/>
                              <w:bookmarkStart w:id="4079" w:name="_Toc336910550"/>
                              <w:bookmarkStart w:id="4080" w:name="_Toc338625009"/>
                              <w:bookmarkStart w:id="4081" w:name="_Toc338625236"/>
                              <w:bookmarkStart w:id="4082" w:name="_Toc338625597"/>
                              <w:bookmarkStart w:id="4083" w:name="_Toc338691218"/>
                              <w:bookmarkStart w:id="4084" w:name="_Toc341210686"/>
                              <w:r>
                                <w:t xml:space="preserve">Figure 8.34: </w:t>
                              </w:r>
                              <w:r w:rsidRPr="003B1587">
                                <w:t xml:space="preserve">Real-time system optimal power results for a same system snapshot </w:t>
                              </w:r>
                              <w:r>
                                <w:t>using</w:t>
                              </w:r>
                              <w:r w:rsidRPr="003B1587">
                                <w:t xml:space="preserve"> AC-IPM</w:t>
                              </w:r>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r w:rsidRPr="003B1587">
                                <w:t xml:space="preserve"> </w:t>
                              </w:r>
                            </w:p>
                          </w:txbxContent>
                        </wps:txbx>
                        <wps:bodyPr rot="0" vert="horz" wrap="square" lIns="0" tIns="0" rIns="0" bIns="0" anchor="t" anchorCtr="0" upright="1">
                          <a:noAutofit/>
                        </wps:bodyPr>
                      </wps:wsp>
                    </wpc:wpc>
                  </a:graphicData>
                </a:graphic>
              </wp:inline>
            </w:drawing>
          </mc:Choice>
          <mc:Fallback>
            <w:pict>
              <v:group id="Canvas 8724" o:spid="_x0000_s4474" editas="canvas" style="width:462.95pt;height:327.95pt;mso-position-horizontal-relative:char;mso-position-vertical-relative:line" coordsize="58794,41649"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">
                <v:shape id="_x0000_s4475" type="#_x0000_t75" style="position:absolute;width:58794;height:41649;visibility:visible;mso-wrap-style:square">
                  <v:fill o:detectmouseclick="t"/>
                  <v:path o:connecttype="none"/>
                </v:shape>
                <v:shape id="Picture 8726" o:spid="_x0000_s4476" type="#_x0000_t75" alt="OPF-Losses" style="position:absolute;left:508;top:819;width:58286;height:39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vWZjEAAAA3AAAAA8AAABkcnMvZG93bnJldi54bWxEj0FrwkAUhO8F/8PyhN7qRqGmRFcRQRBK&#10;oWr1/Mg+N9Hs25Bdk/jv3YLgcZiZb5j5sreVaKnxpWMF41ECgjh3umSj4O+w+fgC4QOyxsoxKbiT&#10;h+Vi8DbHTLuOd9TugxERwj5DBUUIdSalzwuy6EeuJo7e2TUWQ5SNkbrBLsJtJSdJMpUWS44LBda0&#10;Lii/7m9WwZl+fk+n9HY4bo6XtrvszPc0NUq9D/vVDESgPrzCz/ZWK0gnn/B/Jh4BuXg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kvWZjEAAAA3AAAAA8AAAAAAAAAAAAAAAAA&#10;nwIAAGRycy9kb3ducmV2LnhtbFBLBQYAAAAABAAEAPcAAACQAwAAAAA=&#10;">
                  <v:imagedata r:id="rId897" o:title="OPF-Losses"/>
                </v:shape>
                <v:shape id="Text Box 8727" o:spid="_x0000_s4477" type="#_x0000_t202" style="position:absolute;left:508;top:39706;width:57829;height:19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IF9MUA&#10;AADcAAAADwAAAGRycy9kb3ducmV2LnhtbESPUWvCQBCE3wv9D8cW+lbvKhJL6iWIIIhCRdtAH9fc&#10;moTm9kLuNOm/7wlCH4fZ+WZnkY+2FVfqfeNYw+tEgSAunWm40vD1uX55A+EDssHWMWn4JQ959viw&#10;wNS4gQ90PYZKRAj7FDXUIXSplL6syaKfuI44emfXWwxR9pU0PQ4Rbls5VSqRFhuODTV2tKqp/Dle&#10;bHzDLgf8KE+7ZN8p9b0tdrO2mGv9/DQu30EEGsP/8T29MRrm0wRuYyIB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QgX0xQAAANwAAAAPAAAAAAAAAAAAAAAAAJgCAABkcnMv&#10;ZG93bnJldi54bWxQSwUGAAAAAAQABAD1AAAAigMAAAAA&#10;" strokecolor="white">
                  <v:textbox inset="0,0,0,0">
                    <w:txbxContent>
                      <w:p w:rsidR="00DE648D" w:rsidRPr="003B1587" w:rsidRDefault="00DE648D" w:rsidP="00CA3E3C">
                        <w:pPr>
                          <w:pStyle w:val="Heading4"/>
                        </w:pPr>
                        <w:bookmarkStart w:id="4085" w:name="_Toc334035673"/>
                        <w:bookmarkStart w:id="4086" w:name="_Toc334036148"/>
                        <w:bookmarkStart w:id="4087" w:name="_Toc334048431"/>
                        <w:bookmarkStart w:id="4088" w:name="_Toc334048942"/>
                        <w:bookmarkStart w:id="4089" w:name="_Toc334539913"/>
                        <w:bookmarkStart w:id="4090" w:name="_Toc335662407"/>
                        <w:bookmarkStart w:id="4091" w:name="_Toc335666367"/>
                        <w:bookmarkStart w:id="4092" w:name="_Toc336033020"/>
                        <w:bookmarkStart w:id="4093" w:name="_Toc336033193"/>
                        <w:bookmarkStart w:id="4094" w:name="_Toc336910409"/>
                        <w:bookmarkStart w:id="4095" w:name="_Toc336910550"/>
                        <w:bookmarkStart w:id="4096" w:name="_Toc338625009"/>
                        <w:bookmarkStart w:id="4097" w:name="_Toc338625236"/>
                        <w:bookmarkStart w:id="4098" w:name="_Toc338625597"/>
                        <w:bookmarkStart w:id="4099" w:name="_Toc338691218"/>
                        <w:bookmarkStart w:id="4100" w:name="_Toc341210686"/>
                        <w:r>
                          <w:t xml:space="preserve">Figure 8.34: </w:t>
                        </w:r>
                        <w:r w:rsidRPr="003B1587">
                          <w:t xml:space="preserve">Real-time system optimal power results for a same system snapshot </w:t>
                        </w:r>
                        <w:r>
                          <w:t>using</w:t>
                        </w:r>
                        <w:r w:rsidRPr="003B1587">
                          <w:t xml:space="preserve"> AC-IPM</w:t>
                        </w:r>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r w:rsidRPr="003B1587">
                          <w:t xml:space="preserve"> </w:t>
                        </w:r>
                      </w:p>
                    </w:txbxContent>
                  </v:textbox>
                </v:shape>
                <w10:anchorlock/>
              </v:group>
            </w:pict>
          </mc:Fallback>
        </mc:AlternateContent>
      </w:r>
    </w:p>
    <w:p w:rsidR="00CA3E3C" w:rsidRPr="00DA2A8F" w:rsidRDefault="00FC0DAC" w:rsidP="00CA3E3C">
      <w:pPr>
        <w:pStyle w:val="NoSpacing"/>
        <w:spacing w:line="276" w:lineRule="auto"/>
        <w:rPr>
          <w:i/>
          <w:iCs/>
        </w:rPr>
      </w:pPr>
      <w:bookmarkStart w:id="4101" w:name="_Toc334035173"/>
      <w:bookmarkStart w:id="4102" w:name="_Toc334035403"/>
      <w:bookmarkStart w:id="4103" w:name="_Toc334035538"/>
      <w:bookmarkStart w:id="4104" w:name="_Toc334539765"/>
      <w:bookmarkStart w:id="4105" w:name="_Toc335661917"/>
      <w:bookmarkStart w:id="4106" w:name="_Toc335661984"/>
      <w:bookmarkStart w:id="4107" w:name="_Toc335665603"/>
      <w:bookmarkStart w:id="4108" w:name="_Toc335665980"/>
      <w:bookmarkStart w:id="4109" w:name="_Toc336032524"/>
      <w:bookmarkStart w:id="4110" w:name="_Toc336910696"/>
      <w:bookmarkStart w:id="4111" w:name="_Toc338624802"/>
      <w:bookmarkStart w:id="4112" w:name="_Toc338690949"/>
      <w:bookmarkStart w:id="4113" w:name="_Toc341210431"/>
      <w:r>
        <w:t>Table 8.4</w:t>
      </w:r>
      <w:r w:rsidR="00CA3E3C" w:rsidRPr="00DA2A8F">
        <w:t>: Different OPF Results for Real-time System Snapshot data</w:t>
      </w:r>
      <w:bookmarkEnd w:id="4101"/>
      <w:bookmarkEnd w:id="4102"/>
      <w:bookmarkEnd w:id="4103"/>
      <w:bookmarkEnd w:id="4104"/>
      <w:bookmarkEnd w:id="4105"/>
      <w:bookmarkEnd w:id="4106"/>
      <w:bookmarkEnd w:id="4107"/>
      <w:bookmarkEnd w:id="4108"/>
      <w:bookmarkEnd w:id="4109"/>
      <w:bookmarkEnd w:id="4110"/>
      <w:bookmarkEnd w:id="4111"/>
      <w:bookmarkEnd w:id="4112"/>
      <w:bookmarkEnd w:id="4113"/>
    </w:p>
    <w:tbl>
      <w:tblPr>
        <w:tblW w:w="8624" w:type="dxa"/>
        <w:jc w:val="center"/>
        <w:tblInd w:w="-26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94"/>
        <w:gridCol w:w="1530"/>
        <w:gridCol w:w="990"/>
        <w:gridCol w:w="990"/>
        <w:gridCol w:w="1260"/>
        <w:gridCol w:w="1260"/>
      </w:tblGrid>
      <w:tr w:rsidR="00CA3E3C" w:rsidRPr="00DA2A8F" w:rsidTr="00CA3E3C">
        <w:trPr>
          <w:trHeight w:val="315"/>
          <w:jc w:val="center"/>
        </w:trPr>
        <w:tc>
          <w:tcPr>
            <w:tcW w:w="2594" w:type="dxa"/>
            <w:vMerge w:val="restart"/>
            <w:tcBorders>
              <w:top w:val="nil"/>
              <w:left w:val="nil"/>
            </w:tcBorders>
            <w:vAlign w:val="center"/>
          </w:tcPr>
          <w:p w:rsidR="00CA3E3C" w:rsidRPr="00DA2A8F" w:rsidRDefault="00CA3E3C" w:rsidP="00CA3E3C">
            <w:pPr>
              <w:spacing w:line="240" w:lineRule="auto"/>
              <w:jc w:val="both"/>
              <w:rPr>
                <w:rFonts w:cstheme="majorBidi"/>
                <w:b/>
                <w:sz w:val="18"/>
                <w:szCs w:val="18"/>
              </w:rPr>
            </w:pPr>
          </w:p>
          <w:p w:rsidR="00CA3E3C" w:rsidRPr="00DA2A8F" w:rsidRDefault="00CA3E3C" w:rsidP="00CA3E3C">
            <w:pPr>
              <w:spacing w:line="240" w:lineRule="auto"/>
              <w:jc w:val="both"/>
              <w:rPr>
                <w:rFonts w:cstheme="majorBidi"/>
                <w:b/>
                <w:sz w:val="18"/>
                <w:szCs w:val="18"/>
              </w:rPr>
            </w:pPr>
          </w:p>
        </w:tc>
        <w:tc>
          <w:tcPr>
            <w:tcW w:w="1530" w:type="dxa"/>
            <w:vMerge w:val="restart"/>
            <w:vAlign w:val="center"/>
          </w:tcPr>
          <w:p w:rsidR="00CA3E3C" w:rsidRPr="00DA2A8F" w:rsidRDefault="00CA3E3C" w:rsidP="00CA3E3C">
            <w:pPr>
              <w:spacing w:line="240" w:lineRule="auto"/>
              <w:jc w:val="center"/>
              <w:rPr>
                <w:rFonts w:cstheme="majorBidi"/>
                <w:b/>
                <w:sz w:val="14"/>
                <w:szCs w:val="14"/>
              </w:rPr>
            </w:pPr>
            <w:r w:rsidRPr="00DA2A8F">
              <w:rPr>
                <w:rFonts w:cstheme="majorBidi"/>
                <w:b/>
                <w:sz w:val="14"/>
                <w:szCs w:val="14"/>
              </w:rPr>
              <w:t>Classic</w:t>
            </w:r>
          </w:p>
          <w:p w:rsidR="00CA3E3C" w:rsidRPr="00DA2A8F" w:rsidRDefault="00CA3E3C" w:rsidP="00CA3E3C">
            <w:pPr>
              <w:spacing w:line="240" w:lineRule="auto"/>
              <w:jc w:val="center"/>
              <w:rPr>
                <w:rFonts w:cstheme="majorBidi"/>
                <w:b/>
                <w:sz w:val="14"/>
                <w:szCs w:val="14"/>
              </w:rPr>
            </w:pPr>
            <w:r w:rsidRPr="00DA2A8F">
              <w:rPr>
                <w:rFonts w:cstheme="majorBidi"/>
                <w:b/>
                <w:sz w:val="14"/>
                <w:szCs w:val="14"/>
              </w:rPr>
              <w:t>Load-Flow</w:t>
            </w:r>
          </w:p>
        </w:tc>
        <w:tc>
          <w:tcPr>
            <w:tcW w:w="1980" w:type="dxa"/>
            <w:gridSpan w:val="2"/>
            <w:vAlign w:val="center"/>
          </w:tcPr>
          <w:p w:rsidR="00CA3E3C" w:rsidRPr="00DA2A8F" w:rsidRDefault="00CA3E3C" w:rsidP="00CA3E3C">
            <w:pPr>
              <w:spacing w:line="240" w:lineRule="auto"/>
              <w:jc w:val="center"/>
              <w:rPr>
                <w:rFonts w:cstheme="majorBidi"/>
                <w:b/>
                <w:sz w:val="14"/>
                <w:szCs w:val="14"/>
              </w:rPr>
            </w:pPr>
          </w:p>
          <w:p w:rsidR="00CA3E3C" w:rsidRPr="00DA2A8F" w:rsidRDefault="00CA3E3C" w:rsidP="00CA3E3C">
            <w:pPr>
              <w:spacing w:line="240" w:lineRule="auto"/>
              <w:jc w:val="center"/>
              <w:rPr>
                <w:rFonts w:cstheme="majorBidi"/>
                <w:b/>
                <w:sz w:val="14"/>
                <w:szCs w:val="14"/>
              </w:rPr>
            </w:pPr>
            <w:r w:rsidRPr="00DA2A8F">
              <w:rPr>
                <w:rFonts w:cstheme="majorBidi"/>
                <w:b/>
                <w:sz w:val="14"/>
                <w:szCs w:val="14"/>
              </w:rPr>
              <w:t>AC Optimization</w:t>
            </w:r>
          </w:p>
          <w:p w:rsidR="00CA3E3C" w:rsidRPr="00DA2A8F" w:rsidRDefault="00CA3E3C" w:rsidP="00CA3E3C">
            <w:pPr>
              <w:spacing w:line="240" w:lineRule="auto"/>
              <w:jc w:val="center"/>
              <w:rPr>
                <w:rFonts w:cstheme="majorBidi"/>
                <w:b/>
                <w:sz w:val="14"/>
                <w:szCs w:val="14"/>
              </w:rPr>
            </w:pPr>
            <w:r w:rsidRPr="00DA2A8F">
              <w:rPr>
                <w:rFonts w:cstheme="majorBidi"/>
                <w:b/>
                <w:sz w:val="14"/>
                <w:szCs w:val="14"/>
              </w:rPr>
              <w:t>(Interior Point Method)</w:t>
            </w:r>
          </w:p>
          <w:p w:rsidR="00CA3E3C" w:rsidRPr="00DA2A8F" w:rsidRDefault="00CA3E3C" w:rsidP="00CA3E3C">
            <w:pPr>
              <w:spacing w:line="240" w:lineRule="auto"/>
              <w:jc w:val="center"/>
              <w:rPr>
                <w:rFonts w:cstheme="majorBidi"/>
                <w:b/>
                <w:sz w:val="14"/>
                <w:szCs w:val="14"/>
              </w:rPr>
            </w:pPr>
          </w:p>
        </w:tc>
        <w:tc>
          <w:tcPr>
            <w:tcW w:w="2520" w:type="dxa"/>
            <w:gridSpan w:val="2"/>
            <w:vAlign w:val="center"/>
          </w:tcPr>
          <w:p w:rsidR="00CA3E3C" w:rsidRPr="00DA2A8F" w:rsidRDefault="00CA3E3C" w:rsidP="00CA3E3C">
            <w:pPr>
              <w:spacing w:line="240" w:lineRule="auto"/>
              <w:jc w:val="center"/>
              <w:rPr>
                <w:rFonts w:cstheme="majorBidi"/>
                <w:b/>
                <w:sz w:val="14"/>
                <w:szCs w:val="14"/>
              </w:rPr>
            </w:pPr>
          </w:p>
          <w:p w:rsidR="00CA3E3C" w:rsidRPr="00DA2A8F" w:rsidRDefault="00CA3E3C" w:rsidP="00CA3E3C">
            <w:pPr>
              <w:spacing w:line="240" w:lineRule="auto"/>
              <w:jc w:val="center"/>
              <w:rPr>
                <w:rFonts w:cstheme="majorBidi"/>
                <w:b/>
                <w:sz w:val="14"/>
                <w:szCs w:val="14"/>
              </w:rPr>
            </w:pPr>
            <w:r w:rsidRPr="00DA2A8F">
              <w:rPr>
                <w:rFonts w:cstheme="majorBidi"/>
                <w:b/>
                <w:sz w:val="14"/>
                <w:szCs w:val="14"/>
              </w:rPr>
              <w:t>DC Optimization</w:t>
            </w:r>
          </w:p>
          <w:p w:rsidR="00CA3E3C" w:rsidRPr="00DA2A8F" w:rsidRDefault="00CA3E3C" w:rsidP="00CA3E3C">
            <w:pPr>
              <w:spacing w:line="240" w:lineRule="auto"/>
              <w:jc w:val="center"/>
              <w:rPr>
                <w:rFonts w:cstheme="majorBidi"/>
                <w:b/>
                <w:sz w:val="14"/>
                <w:szCs w:val="14"/>
              </w:rPr>
            </w:pPr>
            <w:r w:rsidRPr="00DA2A8F">
              <w:rPr>
                <w:rFonts w:cstheme="majorBidi"/>
                <w:b/>
                <w:sz w:val="14"/>
                <w:szCs w:val="14"/>
              </w:rPr>
              <w:t>(Linear Programming)</w:t>
            </w:r>
          </w:p>
          <w:p w:rsidR="00CA3E3C" w:rsidRPr="00DA2A8F" w:rsidRDefault="00CA3E3C" w:rsidP="00CA3E3C">
            <w:pPr>
              <w:spacing w:line="240" w:lineRule="auto"/>
              <w:jc w:val="center"/>
              <w:rPr>
                <w:rFonts w:cstheme="majorBidi"/>
                <w:b/>
                <w:sz w:val="14"/>
                <w:szCs w:val="14"/>
              </w:rPr>
            </w:pPr>
          </w:p>
        </w:tc>
      </w:tr>
      <w:tr w:rsidR="00CA3E3C" w:rsidRPr="00DA2A8F" w:rsidTr="00CA3E3C">
        <w:trPr>
          <w:trHeight w:val="422"/>
          <w:jc w:val="center"/>
        </w:trPr>
        <w:tc>
          <w:tcPr>
            <w:tcW w:w="2594" w:type="dxa"/>
            <w:vMerge/>
            <w:tcBorders>
              <w:left w:val="nil"/>
            </w:tcBorders>
            <w:vAlign w:val="center"/>
          </w:tcPr>
          <w:p w:rsidR="00CA3E3C" w:rsidRPr="00DA2A8F" w:rsidRDefault="00CA3E3C" w:rsidP="00CA3E3C">
            <w:pPr>
              <w:spacing w:line="240" w:lineRule="auto"/>
              <w:jc w:val="both"/>
              <w:rPr>
                <w:rFonts w:cstheme="majorBidi"/>
                <w:b/>
                <w:sz w:val="18"/>
                <w:szCs w:val="18"/>
              </w:rPr>
            </w:pPr>
          </w:p>
        </w:tc>
        <w:tc>
          <w:tcPr>
            <w:tcW w:w="1530" w:type="dxa"/>
            <w:vMerge/>
            <w:vAlign w:val="center"/>
          </w:tcPr>
          <w:p w:rsidR="00CA3E3C" w:rsidRPr="00DA2A8F" w:rsidRDefault="00CA3E3C" w:rsidP="00CA3E3C">
            <w:pPr>
              <w:spacing w:line="240" w:lineRule="auto"/>
              <w:jc w:val="center"/>
              <w:rPr>
                <w:rFonts w:cstheme="majorBidi"/>
                <w:b/>
                <w:sz w:val="14"/>
                <w:szCs w:val="14"/>
              </w:rPr>
            </w:pPr>
          </w:p>
        </w:tc>
        <w:tc>
          <w:tcPr>
            <w:tcW w:w="990" w:type="dxa"/>
            <w:vAlign w:val="center"/>
          </w:tcPr>
          <w:p w:rsidR="00CA3E3C" w:rsidRPr="00DA2A8F" w:rsidRDefault="00CA3E3C" w:rsidP="00CA3E3C">
            <w:pPr>
              <w:spacing w:line="240" w:lineRule="auto"/>
              <w:jc w:val="center"/>
              <w:rPr>
                <w:rFonts w:cstheme="majorBidi"/>
                <w:b/>
                <w:sz w:val="14"/>
                <w:szCs w:val="14"/>
              </w:rPr>
            </w:pPr>
            <w:r w:rsidRPr="00DA2A8F">
              <w:rPr>
                <w:rFonts w:cstheme="majorBidi"/>
                <w:b/>
                <w:sz w:val="14"/>
                <w:szCs w:val="14"/>
              </w:rPr>
              <w:t>Minimize Losses</w:t>
            </w:r>
          </w:p>
        </w:tc>
        <w:tc>
          <w:tcPr>
            <w:tcW w:w="990" w:type="dxa"/>
            <w:vAlign w:val="center"/>
          </w:tcPr>
          <w:p w:rsidR="00CA3E3C" w:rsidRPr="00DA2A8F" w:rsidRDefault="00CA3E3C" w:rsidP="00CA3E3C">
            <w:pPr>
              <w:spacing w:line="240" w:lineRule="auto"/>
              <w:jc w:val="center"/>
              <w:rPr>
                <w:rFonts w:cstheme="majorBidi"/>
                <w:b/>
                <w:sz w:val="14"/>
                <w:szCs w:val="14"/>
              </w:rPr>
            </w:pPr>
            <w:r w:rsidRPr="00DA2A8F">
              <w:rPr>
                <w:rFonts w:cstheme="majorBidi"/>
                <w:b/>
                <w:sz w:val="14"/>
                <w:szCs w:val="14"/>
              </w:rPr>
              <w:t>Minimize Cost</w:t>
            </w:r>
          </w:p>
        </w:tc>
        <w:tc>
          <w:tcPr>
            <w:tcW w:w="1260" w:type="dxa"/>
            <w:vAlign w:val="center"/>
          </w:tcPr>
          <w:p w:rsidR="00CA3E3C" w:rsidRPr="00DA2A8F" w:rsidRDefault="00CA3E3C" w:rsidP="00CA3E3C">
            <w:pPr>
              <w:spacing w:line="240" w:lineRule="auto"/>
              <w:jc w:val="center"/>
              <w:rPr>
                <w:rFonts w:cstheme="majorBidi"/>
                <w:b/>
                <w:sz w:val="14"/>
                <w:szCs w:val="14"/>
              </w:rPr>
            </w:pPr>
            <w:r w:rsidRPr="00DA2A8F">
              <w:rPr>
                <w:rFonts w:cstheme="majorBidi"/>
                <w:b/>
                <w:sz w:val="14"/>
                <w:szCs w:val="14"/>
              </w:rPr>
              <w:t>Minimize</w:t>
            </w:r>
          </w:p>
          <w:p w:rsidR="00CA3E3C" w:rsidRPr="00DA2A8F" w:rsidRDefault="00CA3E3C" w:rsidP="00CA3E3C">
            <w:pPr>
              <w:spacing w:line="240" w:lineRule="auto"/>
              <w:jc w:val="center"/>
              <w:rPr>
                <w:rFonts w:cstheme="majorBidi"/>
                <w:b/>
                <w:sz w:val="14"/>
                <w:szCs w:val="14"/>
              </w:rPr>
            </w:pPr>
            <w:r w:rsidRPr="00DA2A8F">
              <w:rPr>
                <w:rFonts w:cstheme="majorBidi"/>
                <w:b/>
                <w:sz w:val="14"/>
                <w:szCs w:val="14"/>
              </w:rPr>
              <w:t>Cost</w:t>
            </w:r>
          </w:p>
        </w:tc>
        <w:tc>
          <w:tcPr>
            <w:tcW w:w="1260" w:type="dxa"/>
            <w:vAlign w:val="center"/>
          </w:tcPr>
          <w:p w:rsidR="00CA3E3C" w:rsidRPr="00DA2A8F" w:rsidRDefault="00CA3E3C" w:rsidP="00CA3E3C">
            <w:pPr>
              <w:spacing w:line="240" w:lineRule="auto"/>
              <w:jc w:val="center"/>
              <w:rPr>
                <w:rFonts w:cstheme="majorBidi"/>
                <w:b/>
                <w:sz w:val="14"/>
                <w:szCs w:val="14"/>
              </w:rPr>
            </w:pPr>
            <w:r w:rsidRPr="00DA2A8F">
              <w:rPr>
                <w:rFonts w:cstheme="majorBidi"/>
                <w:b/>
                <w:sz w:val="14"/>
                <w:szCs w:val="14"/>
              </w:rPr>
              <w:t>Minimization of Generators Dispatch Change</w:t>
            </w:r>
          </w:p>
        </w:tc>
      </w:tr>
      <w:tr w:rsidR="00CA3E3C" w:rsidRPr="00DA2A8F" w:rsidTr="00CA3E3C">
        <w:trPr>
          <w:trHeight w:val="278"/>
          <w:jc w:val="center"/>
        </w:trPr>
        <w:tc>
          <w:tcPr>
            <w:tcW w:w="2594" w:type="dxa"/>
            <w:vAlign w:val="center"/>
          </w:tcPr>
          <w:p w:rsidR="00CA3E3C" w:rsidRPr="00DA2A8F" w:rsidRDefault="00CA3E3C" w:rsidP="00CA3E3C">
            <w:pPr>
              <w:spacing w:line="240" w:lineRule="auto"/>
              <w:jc w:val="both"/>
              <w:rPr>
                <w:rFonts w:cstheme="majorBidi"/>
                <w:b/>
                <w:sz w:val="18"/>
                <w:szCs w:val="18"/>
              </w:rPr>
            </w:pPr>
            <w:r w:rsidRPr="00DA2A8F">
              <w:rPr>
                <w:rFonts w:cstheme="majorBidi"/>
                <w:b/>
                <w:sz w:val="18"/>
                <w:szCs w:val="18"/>
              </w:rPr>
              <w:t>G1’s Active Power (W)</w:t>
            </w:r>
          </w:p>
        </w:tc>
        <w:tc>
          <w:tcPr>
            <w:tcW w:w="1530" w:type="dxa"/>
            <w:vAlign w:val="center"/>
          </w:tcPr>
          <w:p w:rsidR="00CA3E3C" w:rsidRPr="00DA2A8F" w:rsidRDefault="00CA3E3C" w:rsidP="00CA3E3C">
            <w:pPr>
              <w:spacing w:line="240" w:lineRule="auto"/>
              <w:jc w:val="center"/>
              <w:rPr>
                <w:rFonts w:cstheme="majorBidi"/>
                <w:b/>
                <w:bCs/>
                <w:sz w:val="18"/>
                <w:szCs w:val="18"/>
              </w:rPr>
            </w:pPr>
            <w:r w:rsidRPr="00DA2A8F">
              <w:rPr>
                <w:rFonts w:cstheme="majorBidi"/>
                <w:b/>
                <w:bCs/>
                <w:sz w:val="18"/>
                <w:szCs w:val="18"/>
              </w:rPr>
              <w:t>2791.24</w:t>
            </w:r>
          </w:p>
        </w:tc>
        <w:tc>
          <w:tcPr>
            <w:tcW w:w="990" w:type="dxa"/>
            <w:vAlign w:val="center"/>
          </w:tcPr>
          <w:p w:rsidR="00CA3E3C" w:rsidRPr="00DA2A8F" w:rsidRDefault="00CA3E3C" w:rsidP="00CA3E3C">
            <w:pPr>
              <w:spacing w:line="240" w:lineRule="auto"/>
              <w:jc w:val="center"/>
              <w:rPr>
                <w:rFonts w:cstheme="majorBidi"/>
                <w:b/>
                <w:bCs/>
                <w:sz w:val="18"/>
                <w:szCs w:val="18"/>
              </w:rPr>
            </w:pPr>
            <w:r w:rsidRPr="00DA2A8F">
              <w:rPr>
                <w:rFonts w:cstheme="majorBidi"/>
                <w:b/>
                <w:bCs/>
                <w:sz w:val="18"/>
                <w:szCs w:val="18"/>
              </w:rPr>
              <w:t>1280.12</w:t>
            </w:r>
          </w:p>
        </w:tc>
        <w:tc>
          <w:tcPr>
            <w:tcW w:w="990" w:type="dxa"/>
            <w:vAlign w:val="center"/>
          </w:tcPr>
          <w:p w:rsidR="00CA3E3C" w:rsidRPr="00DA2A8F" w:rsidRDefault="00CA3E3C" w:rsidP="00CA3E3C">
            <w:pPr>
              <w:spacing w:line="240" w:lineRule="auto"/>
              <w:jc w:val="center"/>
              <w:rPr>
                <w:rFonts w:cstheme="majorBidi"/>
                <w:b/>
                <w:bCs/>
                <w:sz w:val="18"/>
                <w:szCs w:val="18"/>
              </w:rPr>
            </w:pPr>
            <w:r w:rsidRPr="00DA2A8F">
              <w:rPr>
                <w:rFonts w:cstheme="majorBidi"/>
                <w:b/>
                <w:bCs/>
                <w:sz w:val="18"/>
                <w:szCs w:val="18"/>
              </w:rPr>
              <w:t>2156.74</w:t>
            </w:r>
          </w:p>
        </w:tc>
        <w:tc>
          <w:tcPr>
            <w:tcW w:w="1260" w:type="dxa"/>
            <w:vAlign w:val="center"/>
          </w:tcPr>
          <w:p w:rsidR="00CA3E3C" w:rsidRPr="00DA2A8F" w:rsidRDefault="00CA3E3C" w:rsidP="00CA3E3C">
            <w:pPr>
              <w:spacing w:line="240" w:lineRule="auto"/>
              <w:jc w:val="center"/>
              <w:rPr>
                <w:rFonts w:cstheme="majorBidi"/>
                <w:b/>
                <w:bCs/>
                <w:sz w:val="18"/>
                <w:szCs w:val="18"/>
              </w:rPr>
            </w:pPr>
            <w:r w:rsidRPr="00DA2A8F">
              <w:rPr>
                <w:rFonts w:cstheme="majorBidi"/>
                <w:b/>
                <w:bCs/>
                <w:sz w:val="18"/>
                <w:szCs w:val="18"/>
              </w:rPr>
              <w:t>2500</w:t>
            </w:r>
          </w:p>
        </w:tc>
        <w:tc>
          <w:tcPr>
            <w:tcW w:w="1260" w:type="dxa"/>
            <w:vAlign w:val="center"/>
          </w:tcPr>
          <w:p w:rsidR="00CA3E3C" w:rsidRPr="00DA2A8F" w:rsidRDefault="00CA3E3C" w:rsidP="00CA3E3C">
            <w:pPr>
              <w:spacing w:line="240" w:lineRule="auto"/>
              <w:jc w:val="center"/>
              <w:rPr>
                <w:rFonts w:cstheme="majorBidi"/>
                <w:b/>
                <w:bCs/>
                <w:sz w:val="18"/>
                <w:szCs w:val="18"/>
              </w:rPr>
            </w:pPr>
            <w:r w:rsidRPr="00DA2A8F">
              <w:rPr>
                <w:rFonts w:cstheme="majorBidi"/>
                <w:b/>
                <w:bCs/>
                <w:sz w:val="18"/>
                <w:szCs w:val="18"/>
              </w:rPr>
              <w:t>2500.</w:t>
            </w:r>
          </w:p>
        </w:tc>
      </w:tr>
      <w:tr w:rsidR="00CA3E3C" w:rsidRPr="00DA2A8F" w:rsidTr="00CA3E3C">
        <w:trPr>
          <w:trHeight w:val="260"/>
          <w:jc w:val="center"/>
        </w:trPr>
        <w:tc>
          <w:tcPr>
            <w:tcW w:w="2594" w:type="dxa"/>
            <w:vAlign w:val="center"/>
          </w:tcPr>
          <w:p w:rsidR="00CA3E3C" w:rsidRPr="00DA2A8F" w:rsidRDefault="00CA3E3C" w:rsidP="00CA3E3C">
            <w:pPr>
              <w:spacing w:line="240" w:lineRule="auto"/>
              <w:jc w:val="both"/>
              <w:rPr>
                <w:rFonts w:cstheme="majorBidi"/>
                <w:b/>
                <w:sz w:val="18"/>
                <w:szCs w:val="18"/>
              </w:rPr>
            </w:pPr>
            <w:r w:rsidRPr="00DA2A8F">
              <w:rPr>
                <w:rFonts w:cstheme="majorBidi"/>
                <w:b/>
                <w:sz w:val="18"/>
                <w:szCs w:val="18"/>
              </w:rPr>
              <w:t>G2’s Active Power (W)</w:t>
            </w:r>
          </w:p>
        </w:tc>
        <w:tc>
          <w:tcPr>
            <w:tcW w:w="153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397.97</w:t>
            </w:r>
          </w:p>
        </w:tc>
        <w:tc>
          <w:tcPr>
            <w:tcW w:w="99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915.80</w:t>
            </w:r>
          </w:p>
        </w:tc>
        <w:tc>
          <w:tcPr>
            <w:tcW w:w="99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724.47</w:t>
            </w:r>
          </w:p>
        </w:tc>
        <w:tc>
          <w:tcPr>
            <w:tcW w:w="126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0.</w:t>
            </w:r>
          </w:p>
        </w:tc>
        <w:tc>
          <w:tcPr>
            <w:tcW w:w="126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398.</w:t>
            </w:r>
          </w:p>
        </w:tc>
      </w:tr>
      <w:tr w:rsidR="00CA3E3C" w:rsidRPr="00DA2A8F" w:rsidTr="00CA3E3C">
        <w:trPr>
          <w:trHeight w:val="341"/>
          <w:jc w:val="center"/>
        </w:trPr>
        <w:tc>
          <w:tcPr>
            <w:tcW w:w="2594" w:type="dxa"/>
            <w:vAlign w:val="center"/>
          </w:tcPr>
          <w:p w:rsidR="00CA3E3C" w:rsidRPr="00DA2A8F" w:rsidRDefault="00CA3E3C" w:rsidP="00CA3E3C">
            <w:pPr>
              <w:spacing w:line="240" w:lineRule="auto"/>
              <w:jc w:val="both"/>
              <w:rPr>
                <w:rFonts w:cstheme="majorBidi"/>
                <w:b/>
                <w:sz w:val="18"/>
                <w:szCs w:val="18"/>
              </w:rPr>
            </w:pPr>
            <w:r w:rsidRPr="00DA2A8F">
              <w:rPr>
                <w:rFonts w:cstheme="majorBidi"/>
                <w:b/>
                <w:sz w:val="18"/>
                <w:szCs w:val="18"/>
              </w:rPr>
              <w:t>G3’s Active Power (W)</w:t>
            </w:r>
          </w:p>
        </w:tc>
        <w:tc>
          <w:tcPr>
            <w:tcW w:w="153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742.95</w:t>
            </w:r>
          </w:p>
        </w:tc>
        <w:tc>
          <w:tcPr>
            <w:tcW w:w="99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1325.26</w:t>
            </w:r>
          </w:p>
        </w:tc>
        <w:tc>
          <w:tcPr>
            <w:tcW w:w="99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1081.97</w:t>
            </w:r>
          </w:p>
        </w:tc>
        <w:tc>
          <w:tcPr>
            <w:tcW w:w="126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1603.56</w:t>
            </w:r>
          </w:p>
        </w:tc>
        <w:tc>
          <w:tcPr>
            <w:tcW w:w="126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967.56</w:t>
            </w:r>
          </w:p>
        </w:tc>
      </w:tr>
      <w:tr w:rsidR="00CA3E3C" w:rsidRPr="00DA2A8F" w:rsidTr="00CA3E3C">
        <w:trPr>
          <w:trHeight w:val="278"/>
          <w:jc w:val="center"/>
        </w:trPr>
        <w:tc>
          <w:tcPr>
            <w:tcW w:w="2594" w:type="dxa"/>
            <w:vAlign w:val="center"/>
          </w:tcPr>
          <w:p w:rsidR="00CA3E3C" w:rsidRPr="00DA2A8F" w:rsidRDefault="00CA3E3C" w:rsidP="00CA3E3C">
            <w:pPr>
              <w:spacing w:line="240" w:lineRule="auto"/>
              <w:jc w:val="both"/>
              <w:rPr>
                <w:rFonts w:cstheme="majorBidi"/>
                <w:b/>
                <w:sz w:val="18"/>
                <w:szCs w:val="18"/>
              </w:rPr>
            </w:pPr>
            <w:r w:rsidRPr="00DA2A8F">
              <w:rPr>
                <w:rFonts w:cstheme="majorBidi"/>
                <w:b/>
                <w:sz w:val="18"/>
                <w:szCs w:val="18"/>
              </w:rPr>
              <w:t>G4’s Active Power (W)</w:t>
            </w:r>
          </w:p>
        </w:tc>
        <w:tc>
          <w:tcPr>
            <w:tcW w:w="153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237.99</w:t>
            </w:r>
          </w:p>
        </w:tc>
        <w:tc>
          <w:tcPr>
            <w:tcW w:w="99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642.34</w:t>
            </w:r>
          </w:p>
        </w:tc>
        <w:tc>
          <w:tcPr>
            <w:tcW w:w="99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203.19</w:t>
            </w:r>
          </w:p>
        </w:tc>
        <w:tc>
          <w:tcPr>
            <w:tcW w:w="126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0.</w:t>
            </w:r>
          </w:p>
        </w:tc>
        <w:tc>
          <w:tcPr>
            <w:tcW w:w="126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238.</w:t>
            </w:r>
          </w:p>
        </w:tc>
      </w:tr>
      <w:tr w:rsidR="00CA3E3C" w:rsidRPr="00DA2A8F" w:rsidTr="00CA3E3C">
        <w:trPr>
          <w:trHeight w:val="281"/>
          <w:jc w:val="center"/>
        </w:trPr>
        <w:tc>
          <w:tcPr>
            <w:tcW w:w="2594" w:type="dxa"/>
            <w:vAlign w:val="center"/>
          </w:tcPr>
          <w:p w:rsidR="00CA3E3C" w:rsidRPr="00DA2A8F" w:rsidRDefault="00CA3E3C" w:rsidP="00CA3E3C">
            <w:pPr>
              <w:spacing w:line="240" w:lineRule="auto"/>
              <w:jc w:val="both"/>
              <w:rPr>
                <w:rFonts w:cstheme="majorBidi"/>
                <w:b/>
                <w:sz w:val="18"/>
                <w:szCs w:val="18"/>
              </w:rPr>
            </w:pPr>
            <w:r w:rsidRPr="00DA2A8F">
              <w:rPr>
                <w:rFonts w:cstheme="majorBidi"/>
                <w:b/>
                <w:sz w:val="18"/>
                <w:szCs w:val="18"/>
              </w:rPr>
              <w:t>G1’s Costs ($/h)</w:t>
            </w:r>
          </w:p>
        </w:tc>
        <w:tc>
          <w:tcPr>
            <w:tcW w:w="153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0.23393</w:t>
            </w:r>
          </w:p>
        </w:tc>
        <w:tc>
          <w:tcPr>
            <w:tcW w:w="99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0.1515</w:t>
            </w:r>
          </w:p>
        </w:tc>
        <w:tc>
          <w:tcPr>
            <w:tcW w:w="99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0.2083</w:t>
            </w:r>
          </w:p>
        </w:tc>
        <w:tc>
          <w:tcPr>
            <w:tcW w:w="126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0.0981</w:t>
            </w:r>
          </w:p>
        </w:tc>
        <w:tc>
          <w:tcPr>
            <w:tcW w:w="126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0.0981</w:t>
            </w:r>
          </w:p>
        </w:tc>
      </w:tr>
      <w:tr w:rsidR="00CA3E3C" w:rsidRPr="00DA2A8F" w:rsidTr="00CA3E3C">
        <w:trPr>
          <w:trHeight w:val="281"/>
          <w:jc w:val="center"/>
        </w:trPr>
        <w:tc>
          <w:tcPr>
            <w:tcW w:w="2594" w:type="dxa"/>
            <w:vAlign w:val="center"/>
          </w:tcPr>
          <w:p w:rsidR="00CA3E3C" w:rsidRPr="00DA2A8F" w:rsidRDefault="00CA3E3C" w:rsidP="00CA3E3C">
            <w:pPr>
              <w:spacing w:line="240" w:lineRule="auto"/>
              <w:jc w:val="both"/>
              <w:rPr>
                <w:rFonts w:cstheme="majorBidi"/>
                <w:b/>
                <w:sz w:val="18"/>
                <w:szCs w:val="18"/>
              </w:rPr>
            </w:pPr>
            <w:r w:rsidRPr="00DA2A8F">
              <w:rPr>
                <w:rFonts w:cstheme="majorBidi"/>
                <w:b/>
                <w:sz w:val="18"/>
                <w:szCs w:val="18"/>
              </w:rPr>
              <w:t>G2’s Costs ($/h)</w:t>
            </w:r>
          </w:p>
        </w:tc>
        <w:tc>
          <w:tcPr>
            <w:tcW w:w="153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0.08213</w:t>
            </w:r>
          </w:p>
        </w:tc>
        <w:tc>
          <w:tcPr>
            <w:tcW w:w="99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0.1233</w:t>
            </w:r>
          </w:p>
        </w:tc>
        <w:tc>
          <w:tcPr>
            <w:tcW w:w="99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0.1082</w:t>
            </w:r>
          </w:p>
        </w:tc>
        <w:tc>
          <w:tcPr>
            <w:tcW w:w="126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0.</w:t>
            </w:r>
          </w:p>
        </w:tc>
        <w:tc>
          <w:tcPr>
            <w:tcW w:w="126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0.0320</w:t>
            </w:r>
          </w:p>
        </w:tc>
      </w:tr>
      <w:tr w:rsidR="00CA3E3C" w:rsidRPr="00DA2A8F" w:rsidTr="00CA3E3C">
        <w:trPr>
          <w:trHeight w:val="281"/>
          <w:jc w:val="center"/>
        </w:trPr>
        <w:tc>
          <w:tcPr>
            <w:tcW w:w="2594" w:type="dxa"/>
            <w:vAlign w:val="center"/>
          </w:tcPr>
          <w:p w:rsidR="00CA3E3C" w:rsidRPr="00DA2A8F" w:rsidRDefault="00CA3E3C" w:rsidP="00CA3E3C">
            <w:pPr>
              <w:spacing w:line="240" w:lineRule="auto"/>
              <w:jc w:val="both"/>
              <w:rPr>
                <w:rFonts w:cstheme="majorBidi"/>
                <w:b/>
                <w:sz w:val="18"/>
                <w:szCs w:val="18"/>
              </w:rPr>
            </w:pPr>
            <w:r w:rsidRPr="00DA2A8F">
              <w:rPr>
                <w:rFonts w:cstheme="majorBidi"/>
                <w:b/>
                <w:sz w:val="18"/>
                <w:szCs w:val="18"/>
              </w:rPr>
              <w:t>G3’s Costs ($/h)</w:t>
            </w:r>
          </w:p>
        </w:tc>
        <w:tc>
          <w:tcPr>
            <w:tcW w:w="153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0.10973</w:t>
            </w:r>
          </w:p>
        </w:tc>
        <w:tc>
          <w:tcPr>
            <w:tcW w:w="99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0.1549</w:t>
            </w:r>
          </w:p>
        </w:tc>
        <w:tc>
          <w:tcPr>
            <w:tcW w:w="99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0.1363</w:t>
            </w:r>
          </w:p>
        </w:tc>
        <w:tc>
          <w:tcPr>
            <w:tcW w:w="126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0.1105</w:t>
            </w:r>
          </w:p>
        </w:tc>
        <w:tc>
          <w:tcPr>
            <w:tcW w:w="126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0.0758</w:t>
            </w:r>
          </w:p>
        </w:tc>
      </w:tr>
      <w:tr w:rsidR="00CA3E3C" w:rsidRPr="00DA2A8F" w:rsidTr="00CA3E3C">
        <w:trPr>
          <w:trHeight w:val="281"/>
          <w:jc w:val="center"/>
        </w:trPr>
        <w:tc>
          <w:tcPr>
            <w:tcW w:w="2594" w:type="dxa"/>
            <w:vAlign w:val="center"/>
          </w:tcPr>
          <w:p w:rsidR="00CA3E3C" w:rsidRPr="00DA2A8F" w:rsidRDefault="00CA3E3C" w:rsidP="00CA3E3C">
            <w:pPr>
              <w:spacing w:line="240" w:lineRule="auto"/>
              <w:jc w:val="both"/>
              <w:rPr>
                <w:rFonts w:cstheme="majorBidi"/>
                <w:b/>
                <w:sz w:val="18"/>
                <w:szCs w:val="18"/>
              </w:rPr>
            </w:pPr>
            <w:r w:rsidRPr="00DA2A8F">
              <w:rPr>
                <w:rFonts w:cstheme="majorBidi"/>
                <w:b/>
                <w:sz w:val="18"/>
                <w:szCs w:val="18"/>
              </w:rPr>
              <w:t>G4’s Costs ($/h)</w:t>
            </w:r>
          </w:p>
        </w:tc>
        <w:tc>
          <w:tcPr>
            <w:tcW w:w="153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0.06782</w:t>
            </w:r>
          </w:p>
        </w:tc>
        <w:tc>
          <w:tcPr>
            <w:tcW w:w="99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0.1134</w:t>
            </w:r>
          </w:p>
        </w:tc>
        <w:tc>
          <w:tcPr>
            <w:tcW w:w="99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0.0637</w:t>
            </w:r>
          </w:p>
        </w:tc>
        <w:tc>
          <w:tcPr>
            <w:tcW w:w="126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0.</w:t>
            </w:r>
          </w:p>
        </w:tc>
        <w:tc>
          <w:tcPr>
            <w:tcW w:w="126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0.0276</w:t>
            </w:r>
          </w:p>
        </w:tc>
      </w:tr>
      <w:tr w:rsidR="00CA3E3C" w:rsidRPr="00DA2A8F" w:rsidTr="00CA3E3C">
        <w:trPr>
          <w:trHeight w:val="359"/>
          <w:jc w:val="center"/>
        </w:trPr>
        <w:tc>
          <w:tcPr>
            <w:tcW w:w="2594" w:type="dxa"/>
            <w:vAlign w:val="center"/>
          </w:tcPr>
          <w:p w:rsidR="00CA3E3C" w:rsidRPr="00DA2A8F" w:rsidRDefault="00CA3E3C" w:rsidP="00CA3E3C">
            <w:pPr>
              <w:spacing w:line="240" w:lineRule="auto"/>
              <w:jc w:val="both"/>
              <w:rPr>
                <w:rFonts w:cstheme="majorBidi"/>
                <w:b/>
                <w:sz w:val="18"/>
                <w:szCs w:val="18"/>
              </w:rPr>
            </w:pPr>
            <w:r w:rsidRPr="00DA2A8F">
              <w:rPr>
                <w:rFonts w:cstheme="majorBidi"/>
                <w:b/>
                <w:sz w:val="18"/>
                <w:szCs w:val="18"/>
              </w:rPr>
              <w:t>Total Generation Cost ($/h)</w:t>
            </w:r>
          </w:p>
        </w:tc>
        <w:tc>
          <w:tcPr>
            <w:tcW w:w="153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0.49363</w:t>
            </w:r>
          </w:p>
        </w:tc>
        <w:tc>
          <w:tcPr>
            <w:tcW w:w="99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0.5433</w:t>
            </w:r>
          </w:p>
        </w:tc>
        <w:tc>
          <w:tcPr>
            <w:tcW w:w="99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0.5167</w:t>
            </w:r>
          </w:p>
        </w:tc>
        <w:tc>
          <w:tcPr>
            <w:tcW w:w="126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0.4886</w:t>
            </w:r>
          </w:p>
        </w:tc>
        <w:tc>
          <w:tcPr>
            <w:tcW w:w="126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0.5011</w:t>
            </w:r>
          </w:p>
        </w:tc>
      </w:tr>
      <w:tr w:rsidR="00CA3E3C" w:rsidRPr="00DA2A8F" w:rsidTr="00CA3E3C">
        <w:trPr>
          <w:trHeight w:val="281"/>
          <w:jc w:val="center"/>
        </w:trPr>
        <w:tc>
          <w:tcPr>
            <w:tcW w:w="2594" w:type="dxa"/>
            <w:vAlign w:val="center"/>
          </w:tcPr>
          <w:p w:rsidR="00CA3E3C" w:rsidRPr="00DA2A8F" w:rsidRDefault="00CA3E3C" w:rsidP="00CA3E3C">
            <w:pPr>
              <w:spacing w:line="240" w:lineRule="auto"/>
              <w:jc w:val="both"/>
              <w:rPr>
                <w:rFonts w:cstheme="majorBidi"/>
                <w:b/>
                <w:sz w:val="18"/>
                <w:szCs w:val="18"/>
              </w:rPr>
            </w:pPr>
            <w:r w:rsidRPr="00DA2A8F">
              <w:rPr>
                <w:rFonts w:cstheme="majorBidi"/>
                <w:b/>
                <w:sz w:val="18"/>
                <w:szCs w:val="18"/>
              </w:rPr>
              <w:t>System Losses (W)</w:t>
            </w:r>
          </w:p>
        </w:tc>
        <w:tc>
          <w:tcPr>
            <w:tcW w:w="153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66.62</w:t>
            </w:r>
          </w:p>
        </w:tc>
        <w:tc>
          <w:tcPr>
            <w:tcW w:w="99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59.87</w:t>
            </w:r>
          </w:p>
        </w:tc>
        <w:tc>
          <w:tcPr>
            <w:tcW w:w="99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62.71</w:t>
            </w:r>
          </w:p>
        </w:tc>
        <w:tc>
          <w:tcPr>
            <w:tcW w:w="126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0.</w:t>
            </w:r>
          </w:p>
        </w:tc>
        <w:tc>
          <w:tcPr>
            <w:tcW w:w="126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0.</w:t>
            </w:r>
          </w:p>
        </w:tc>
      </w:tr>
      <w:tr w:rsidR="00CA3E3C" w:rsidRPr="00DA2A8F" w:rsidTr="00CA3E3C">
        <w:trPr>
          <w:trHeight w:val="332"/>
          <w:jc w:val="center"/>
        </w:trPr>
        <w:tc>
          <w:tcPr>
            <w:tcW w:w="2594" w:type="dxa"/>
            <w:vAlign w:val="center"/>
          </w:tcPr>
          <w:p w:rsidR="00CA3E3C" w:rsidRPr="00DA2A8F" w:rsidRDefault="00CA3E3C" w:rsidP="00CA3E3C">
            <w:pPr>
              <w:spacing w:line="240" w:lineRule="auto"/>
              <w:jc w:val="both"/>
              <w:rPr>
                <w:rFonts w:cstheme="majorBidi"/>
                <w:b/>
                <w:sz w:val="18"/>
                <w:szCs w:val="18"/>
              </w:rPr>
            </w:pPr>
            <w:r w:rsidRPr="00DA2A8F">
              <w:rPr>
                <w:rFonts w:cstheme="majorBidi"/>
                <w:b/>
                <w:sz w:val="18"/>
                <w:szCs w:val="18"/>
              </w:rPr>
              <w:t>DC Side Active Power (W)</w:t>
            </w:r>
          </w:p>
        </w:tc>
        <w:tc>
          <w:tcPr>
            <w:tcW w:w="153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919.87</w:t>
            </w:r>
          </w:p>
        </w:tc>
        <w:tc>
          <w:tcPr>
            <w:tcW w:w="99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920.</w:t>
            </w:r>
          </w:p>
        </w:tc>
        <w:tc>
          <w:tcPr>
            <w:tcW w:w="99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920.</w:t>
            </w:r>
          </w:p>
        </w:tc>
        <w:tc>
          <w:tcPr>
            <w:tcW w:w="126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920</w:t>
            </w:r>
          </w:p>
        </w:tc>
        <w:tc>
          <w:tcPr>
            <w:tcW w:w="126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920</w:t>
            </w:r>
          </w:p>
        </w:tc>
      </w:tr>
      <w:tr w:rsidR="00CA3E3C" w:rsidRPr="00DA2A8F" w:rsidTr="00CA3E3C">
        <w:trPr>
          <w:trHeight w:val="350"/>
          <w:jc w:val="center"/>
        </w:trPr>
        <w:tc>
          <w:tcPr>
            <w:tcW w:w="2594" w:type="dxa"/>
            <w:vAlign w:val="center"/>
          </w:tcPr>
          <w:p w:rsidR="00CA3E3C" w:rsidRPr="00DA2A8F" w:rsidRDefault="00CA3E3C" w:rsidP="00CA3E3C">
            <w:pPr>
              <w:spacing w:line="240" w:lineRule="auto"/>
              <w:jc w:val="both"/>
              <w:rPr>
                <w:rFonts w:cstheme="majorBidi"/>
                <w:b/>
                <w:sz w:val="18"/>
                <w:szCs w:val="18"/>
              </w:rPr>
            </w:pPr>
            <w:r w:rsidRPr="00DA2A8F">
              <w:rPr>
                <w:rFonts w:cstheme="majorBidi"/>
                <w:b/>
                <w:sz w:val="18"/>
                <w:szCs w:val="18"/>
              </w:rPr>
              <w:t>DC Side Reactive Power (W)</w:t>
            </w:r>
          </w:p>
        </w:tc>
        <w:tc>
          <w:tcPr>
            <w:tcW w:w="153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159.750</w:t>
            </w:r>
          </w:p>
        </w:tc>
        <w:tc>
          <w:tcPr>
            <w:tcW w:w="99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593.38</w:t>
            </w:r>
          </w:p>
        </w:tc>
        <w:tc>
          <w:tcPr>
            <w:tcW w:w="99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561.01</w:t>
            </w:r>
          </w:p>
        </w:tc>
        <w:tc>
          <w:tcPr>
            <w:tcW w:w="126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0.</w:t>
            </w:r>
          </w:p>
        </w:tc>
        <w:tc>
          <w:tcPr>
            <w:tcW w:w="126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0.</w:t>
            </w:r>
          </w:p>
        </w:tc>
      </w:tr>
      <w:tr w:rsidR="00CA3E3C" w:rsidRPr="00DA2A8F" w:rsidTr="00CA3E3C">
        <w:trPr>
          <w:trHeight w:val="260"/>
          <w:jc w:val="center"/>
        </w:trPr>
        <w:tc>
          <w:tcPr>
            <w:tcW w:w="2594" w:type="dxa"/>
            <w:vAlign w:val="center"/>
          </w:tcPr>
          <w:p w:rsidR="00CA3E3C" w:rsidRPr="00DA2A8F" w:rsidRDefault="00CA3E3C" w:rsidP="00CA3E3C">
            <w:pPr>
              <w:spacing w:line="240" w:lineRule="auto"/>
              <w:jc w:val="both"/>
              <w:rPr>
                <w:rFonts w:cstheme="majorBidi"/>
                <w:b/>
                <w:sz w:val="18"/>
                <w:szCs w:val="18"/>
              </w:rPr>
            </w:pPr>
            <w:r w:rsidRPr="00DA2A8F">
              <w:rPr>
                <w:rFonts w:cstheme="majorBidi"/>
                <w:b/>
                <w:sz w:val="18"/>
                <w:szCs w:val="18"/>
              </w:rPr>
              <w:t>Loading Problem</w:t>
            </w:r>
          </w:p>
        </w:tc>
        <w:tc>
          <w:tcPr>
            <w:tcW w:w="153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G1 (56.15%)</w:t>
            </w:r>
          </w:p>
        </w:tc>
        <w:tc>
          <w:tcPr>
            <w:tcW w:w="99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w:t>
            </w:r>
          </w:p>
        </w:tc>
        <w:tc>
          <w:tcPr>
            <w:tcW w:w="99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w:t>
            </w:r>
          </w:p>
        </w:tc>
        <w:tc>
          <w:tcPr>
            <w:tcW w:w="126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G1(50 %)</w:t>
            </w:r>
          </w:p>
        </w:tc>
        <w:tc>
          <w:tcPr>
            <w:tcW w:w="126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G1(50 %)</w:t>
            </w:r>
          </w:p>
        </w:tc>
      </w:tr>
      <w:tr w:rsidR="00CA3E3C" w:rsidRPr="00DA2A8F" w:rsidTr="00CA3E3C">
        <w:trPr>
          <w:trHeight w:val="323"/>
          <w:jc w:val="center"/>
        </w:trPr>
        <w:tc>
          <w:tcPr>
            <w:tcW w:w="2594" w:type="dxa"/>
            <w:vAlign w:val="center"/>
          </w:tcPr>
          <w:p w:rsidR="00CA3E3C" w:rsidRPr="00DA2A8F" w:rsidRDefault="00CA3E3C" w:rsidP="00CA3E3C">
            <w:pPr>
              <w:spacing w:line="240" w:lineRule="auto"/>
              <w:jc w:val="both"/>
              <w:rPr>
                <w:rFonts w:cstheme="majorBidi"/>
                <w:b/>
                <w:sz w:val="18"/>
                <w:szCs w:val="18"/>
              </w:rPr>
            </w:pPr>
            <w:r w:rsidRPr="00DA2A8F">
              <w:rPr>
                <w:rFonts w:cstheme="majorBidi"/>
                <w:b/>
                <w:sz w:val="18"/>
                <w:szCs w:val="18"/>
              </w:rPr>
              <w:t>Voltage Problem</w:t>
            </w:r>
          </w:p>
        </w:tc>
        <w:tc>
          <w:tcPr>
            <w:tcW w:w="153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B 0130 (0.94 pu)</w:t>
            </w:r>
          </w:p>
        </w:tc>
        <w:tc>
          <w:tcPr>
            <w:tcW w:w="99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w:t>
            </w:r>
          </w:p>
        </w:tc>
        <w:tc>
          <w:tcPr>
            <w:tcW w:w="99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w:t>
            </w:r>
          </w:p>
        </w:tc>
        <w:tc>
          <w:tcPr>
            <w:tcW w:w="126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w:t>
            </w:r>
          </w:p>
        </w:tc>
        <w:tc>
          <w:tcPr>
            <w:tcW w:w="1260" w:type="dxa"/>
            <w:vAlign w:val="center"/>
          </w:tcPr>
          <w:p w:rsidR="00CA3E3C" w:rsidRPr="00DA2A8F" w:rsidRDefault="00CA3E3C" w:rsidP="00CA3E3C">
            <w:pPr>
              <w:spacing w:line="240" w:lineRule="auto"/>
              <w:jc w:val="center"/>
              <w:rPr>
                <w:rFonts w:cstheme="majorBidi"/>
                <w:b/>
                <w:sz w:val="18"/>
                <w:szCs w:val="18"/>
              </w:rPr>
            </w:pPr>
            <w:r w:rsidRPr="00DA2A8F">
              <w:rPr>
                <w:rFonts w:cstheme="majorBidi"/>
                <w:b/>
                <w:sz w:val="18"/>
                <w:szCs w:val="18"/>
              </w:rPr>
              <w:t>-</w:t>
            </w:r>
          </w:p>
        </w:tc>
      </w:tr>
    </w:tbl>
    <w:p w:rsidR="00CA3E3C" w:rsidRPr="00DA2A8F" w:rsidRDefault="00CA3E3C" w:rsidP="00CA3E3C">
      <w:pPr>
        <w:spacing w:line="240" w:lineRule="auto"/>
        <w:jc w:val="center"/>
      </w:pPr>
    </w:p>
    <w:p w:rsidR="00CA3E3C" w:rsidRPr="00DA2A8F" w:rsidRDefault="00DE2A75" w:rsidP="00CA3E3C">
      <w:pPr>
        <w:spacing w:line="240" w:lineRule="auto"/>
        <w:jc w:val="center"/>
      </w:pPr>
      <w:r>
        <w:rPr>
          <w:noProof/>
        </w:rPr>
        <mc:AlternateContent>
          <mc:Choice Requires="wpg">
            <w:drawing>
              <wp:anchor distT="0" distB="0" distL="114300" distR="114300" simplePos="0" relativeHeight="251707392" behindDoc="0" locked="0" layoutInCell="1" allowOverlap="1">
                <wp:simplePos x="0" y="0"/>
                <wp:positionH relativeFrom="column">
                  <wp:posOffset>655955</wp:posOffset>
                </wp:positionH>
                <wp:positionV relativeFrom="paragraph">
                  <wp:posOffset>875665</wp:posOffset>
                </wp:positionV>
                <wp:extent cx="4044315" cy="2419985"/>
                <wp:effectExtent l="8255" t="8890" r="5080" b="9525"/>
                <wp:wrapNone/>
                <wp:docPr id="721" name="Group 89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44315" cy="2419985"/>
                          <a:chOff x="3193" y="2707"/>
                          <a:chExt cx="6369" cy="3811"/>
                        </a:xfrm>
                      </wpg:grpSpPr>
                      <wps:wsp>
                        <wps:cNvPr id="722" name="AutoShape 8962"/>
                        <wps:cNvSpPr>
                          <a:spLocks noChangeArrowheads="1"/>
                        </wps:cNvSpPr>
                        <wps:spPr bwMode="auto">
                          <a:xfrm>
                            <a:off x="3193" y="2860"/>
                            <a:ext cx="1540" cy="807"/>
                          </a:xfrm>
                          <a:prstGeom prst="downArrowCallout">
                            <a:avLst>
                              <a:gd name="adj1" fmla="val 47708"/>
                              <a:gd name="adj2" fmla="val 47708"/>
                              <a:gd name="adj3" fmla="val 16667"/>
                              <a:gd name="adj4" fmla="val 66667"/>
                            </a:avLst>
                          </a:prstGeom>
                          <a:solidFill>
                            <a:srgbClr val="FFFFFF"/>
                          </a:solidFill>
                          <a:ln w="9525">
                            <a:solidFill>
                              <a:srgbClr val="000000"/>
                            </a:solidFill>
                            <a:miter lim="800000"/>
                            <a:headEnd/>
                            <a:tailEnd/>
                          </a:ln>
                        </wps:spPr>
                        <wps:txbx>
                          <w:txbxContent>
                            <w:p w:rsidR="00DE648D" w:rsidRPr="00557E50" w:rsidRDefault="00DE648D" w:rsidP="00CA3E3C">
                              <w:pPr>
                                <w:spacing w:line="240" w:lineRule="auto"/>
                                <w:jc w:val="center"/>
                                <w:rPr>
                                  <w:sz w:val="20"/>
                                  <w:szCs w:val="20"/>
                                </w:rPr>
                              </w:pPr>
                              <w:r>
                                <w:rPr>
                                  <w:sz w:val="20"/>
                                  <w:szCs w:val="20"/>
                                </w:rPr>
                                <w:t>OPF Calculation</w:t>
                              </w:r>
                              <w:r w:rsidRPr="00557E50">
                                <w:rPr>
                                  <w:sz w:val="20"/>
                                  <w:szCs w:val="20"/>
                                </w:rPr>
                                <w:t xml:space="preserve"> Engine</w:t>
                              </w:r>
                            </w:p>
                          </w:txbxContent>
                        </wps:txbx>
                        <wps:bodyPr rot="0" vert="horz" wrap="square" lIns="0" tIns="0" rIns="0" bIns="0" anchor="t" anchorCtr="0" upright="1">
                          <a:noAutofit/>
                        </wps:bodyPr>
                      </wps:wsp>
                      <wps:wsp>
                        <wps:cNvPr id="723" name="AutoShape 8963"/>
                        <wps:cNvSpPr>
                          <a:spLocks noChangeArrowheads="1"/>
                        </wps:cNvSpPr>
                        <wps:spPr bwMode="auto">
                          <a:xfrm rot="10800000">
                            <a:off x="5578" y="5652"/>
                            <a:ext cx="1488" cy="866"/>
                          </a:xfrm>
                          <a:prstGeom prst="downArrowCallout">
                            <a:avLst>
                              <a:gd name="adj1" fmla="val 42956"/>
                              <a:gd name="adj2" fmla="val 42956"/>
                              <a:gd name="adj3" fmla="val 16667"/>
                              <a:gd name="adj4" fmla="val 66667"/>
                            </a:avLst>
                          </a:prstGeom>
                          <a:solidFill>
                            <a:srgbClr val="FFFFFF"/>
                          </a:solidFill>
                          <a:ln w="9525">
                            <a:solidFill>
                              <a:srgbClr val="000000"/>
                            </a:solidFill>
                            <a:miter lim="800000"/>
                            <a:headEnd/>
                            <a:tailEnd/>
                          </a:ln>
                        </wps:spPr>
                        <wps:txbx>
                          <w:txbxContent>
                            <w:p w:rsidR="00DE648D" w:rsidRPr="00557E50" w:rsidRDefault="00DE648D" w:rsidP="00CA3E3C">
                              <w:pPr>
                                <w:spacing w:line="240" w:lineRule="auto"/>
                                <w:jc w:val="center"/>
                                <w:rPr>
                                  <w:rFonts w:cstheme="majorBidi"/>
                                  <w:sz w:val="20"/>
                                  <w:szCs w:val="20"/>
                                </w:rPr>
                              </w:pPr>
                              <w:r w:rsidRPr="00557E50">
                                <w:rPr>
                                  <w:rFonts w:cstheme="majorBidi"/>
                                  <w:sz w:val="20"/>
                                  <w:szCs w:val="20"/>
                                </w:rPr>
                                <w:t>Real-Time Monitoring VI</w:t>
                              </w:r>
                            </w:p>
                          </w:txbxContent>
                        </wps:txbx>
                        <wps:bodyPr rot="0" vert="horz" wrap="square" lIns="0" tIns="0" rIns="0" bIns="0" anchor="t" anchorCtr="0" upright="1">
                          <a:noAutofit/>
                        </wps:bodyPr>
                      </wps:wsp>
                      <wps:wsp>
                        <wps:cNvPr id="724" name="AutoShape 8964"/>
                        <wps:cNvSpPr>
                          <a:spLocks noChangeArrowheads="1"/>
                        </wps:cNvSpPr>
                        <wps:spPr bwMode="auto">
                          <a:xfrm>
                            <a:off x="8237" y="2707"/>
                            <a:ext cx="1325" cy="1032"/>
                          </a:xfrm>
                          <a:prstGeom prst="downArrowCallout">
                            <a:avLst>
                              <a:gd name="adj1" fmla="val 32098"/>
                              <a:gd name="adj2" fmla="val 32098"/>
                              <a:gd name="adj3" fmla="val 16667"/>
                              <a:gd name="adj4" fmla="val 66667"/>
                            </a:avLst>
                          </a:prstGeom>
                          <a:solidFill>
                            <a:srgbClr val="FFFFFF"/>
                          </a:solidFill>
                          <a:ln w="9525">
                            <a:solidFill>
                              <a:srgbClr val="000000"/>
                            </a:solidFill>
                            <a:miter lim="800000"/>
                            <a:headEnd/>
                            <a:tailEnd/>
                          </a:ln>
                        </wps:spPr>
                        <wps:txbx>
                          <w:txbxContent>
                            <w:p w:rsidR="00DE648D" w:rsidRPr="00557E50" w:rsidRDefault="00DE648D" w:rsidP="00CA3E3C">
                              <w:pPr>
                                <w:spacing w:line="240" w:lineRule="auto"/>
                                <w:jc w:val="center"/>
                                <w:rPr>
                                  <w:rFonts w:cstheme="majorBidi"/>
                                  <w:sz w:val="18"/>
                                  <w:szCs w:val="18"/>
                                </w:rPr>
                              </w:pPr>
                              <w:r w:rsidRPr="00557E50">
                                <w:rPr>
                                  <w:rFonts w:cstheme="majorBidi"/>
                                  <w:sz w:val="18"/>
                                  <w:szCs w:val="18"/>
                                </w:rPr>
                                <w:t xml:space="preserve">Real-time Generation </w:t>
                              </w:r>
                              <w:r>
                                <w:rPr>
                                  <w:rFonts w:cstheme="majorBidi"/>
                                  <w:sz w:val="18"/>
                                  <w:szCs w:val="18"/>
                                </w:rPr>
                                <w:t xml:space="preserve">&amp; </w:t>
                              </w:r>
                              <w:r w:rsidRPr="00557E50">
                                <w:rPr>
                                  <w:rFonts w:cstheme="majorBidi"/>
                                  <w:sz w:val="18"/>
                                  <w:szCs w:val="18"/>
                                </w:rPr>
                                <w:t>Control VI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961" o:spid="_x0000_s4478" style="position:absolute;left:0;text-align:left;margin-left:51.65pt;margin-top:68.95pt;width:318.45pt;height:190.55pt;z-index:251707392;mso-position-horizontal-relative:text;mso-position-vertical-relative:text" coordorigin="3193,2707" coordsize="6369,3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">
                <v:shape id="AutoShape 8962" o:spid="_x0000_s4479" type="#_x0000_t80" style="position:absolute;left:3193;top:2860;width:1540;height: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NCTsIA&#10;AADcAAAADwAAAGRycy9kb3ducmV2LnhtbERPXWvCMBR9H/gfwhV8m6l1TFeNIoowcApzA18vzbWt&#10;NjclyWrnr18Ggz2eb8582ZlatOR8ZVnBaJiAIM6trrhQ8PmxfZyC8AFZY22ZFHyTh+Wi9zDHTNsb&#10;v1N7DIWIJewzVFCG0GRS+rwkg35oG+Kona0zGCJ0hdQOb7Hc1DJNkmdpsOK4UGJD65Ly6/HLKLjv&#10;u4Mb8ThvT9PtZvf2Yi5PkVeDfreagQjUhX/zX/pVK5ikKfyeiUdAL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0JOwgAAANwAAAAPAAAAAAAAAAAAAAAAAJgCAABkcnMvZG93&#10;bnJldi54bWxQSwUGAAAAAAQABAD1AAAAhwMAAAAA&#10;">
                  <v:textbox inset="0,0,0,0">
                    <w:txbxContent>
                      <w:p w:rsidR="00DE648D" w:rsidRPr="00557E50" w:rsidRDefault="00DE648D" w:rsidP="00CA3E3C">
                        <w:pPr>
                          <w:spacing w:line="240" w:lineRule="auto"/>
                          <w:jc w:val="center"/>
                          <w:rPr>
                            <w:sz w:val="20"/>
                            <w:szCs w:val="20"/>
                          </w:rPr>
                        </w:pPr>
                        <w:r>
                          <w:rPr>
                            <w:sz w:val="20"/>
                            <w:szCs w:val="20"/>
                          </w:rPr>
                          <w:t>OPF Calculation</w:t>
                        </w:r>
                        <w:r w:rsidRPr="00557E50">
                          <w:rPr>
                            <w:sz w:val="20"/>
                            <w:szCs w:val="20"/>
                          </w:rPr>
                          <w:t xml:space="preserve"> Engine</w:t>
                        </w:r>
                      </w:p>
                    </w:txbxContent>
                  </v:textbox>
                </v:shape>
                <v:shape id="AutoShape 8963" o:spid="_x0000_s4480" type="#_x0000_t80" style="position:absolute;left:5578;top:5652;width:1488;height:866;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HnoMIA&#10;AADcAAAADwAAAGRycy9kb3ducmV2LnhtbESPQYvCMBSE7wv+h/AEb2uqgkrXKCoIgrBgFfH4aN62&#10;3W1eShJr/fcbQfA4zMw3zGLVmVq05HxlWcFomIAgzq2uuFBwPu0+5yB8QNZYWyYFD/KwWvY+Fphq&#10;e+cjtVkoRISwT1FBGUKTSunzkgz6oW2Io/djncEQpSukdniPcFPLcZJMpcGK40KJDW1Lyv+ym1Gw&#10;/qYt+s01c7/ugoeqbpuJl0oN+t36C0SgLrzDr/ZeK5iNJ/A8E4+A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QeegwgAAANwAAAAPAAAAAAAAAAAAAAAAAJgCAABkcnMvZG93&#10;bnJldi54bWxQSwUGAAAAAAQABAD1AAAAhwMAAAAA&#10;">
                  <v:textbox inset="0,0,0,0">
                    <w:txbxContent>
                      <w:p w:rsidR="00DE648D" w:rsidRPr="00557E50" w:rsidRDefault="00DE648D" w:rsidP="00CA3E3C">
                        <w:pPr>
                          <w:spacing w:line="240" w:lineRule="auto"/>
                          <w:jc w:val="center"/>
                          <w:rPr>
                            <w:rFonts w:cstheme="majorBidi"/>
                            <w:sz w:val="20"/>
                            <w:szCs w:val="20"/>
                          </w:rPr>
                        </w:pPr>
                        <w:r w:rsidRPr="00557E50">
                          <w:rPr>
                            <w:rFonts w:cstheme="majorBidi"/>
                            <w:sz w:val="20"/>
                            <w:szCs w:val="20"/>
                          </w:rPr>
                          <w:t>Real-Time Monitoring VI</w:t>
                        </w:r>
                      </w:p>
                    </w:txbxContent>
                  </v:textbox>
                </v:shape>
                <v:shape id="AutoShape 8964" o:spid="_x0000_s4481" type="#_x0000_t80" style="position:absolute;left:8237;top:2707;width:1325;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Z/ocIA&#10;AADcAAAADwAAAGRycy9kb3ducmV2LnhtbERPW2vCMBR+F/wP4Qh7m6kXNq1GGRNBcApzA18PzbGt&#10;NiclyWr11y+DgY/fnW++bE0lGnK+tKxg0E9AEGdWl5wr+P5aP09A+ICssbJMCm7kYbnoduaYanvl&#10;T2oOIRexhH2KCooQ6lRKnxVk0PdtTRy1k3UGQ4Qul9rhNZabSg6T5EUaLDkuFFjTe0HZ5fBjFNx3&#10;7d4NeJQ1x8l6tf2YmvM48uqp177NQARqw8P8n95oBa/DMfydiUdAL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Fn+hwgAAANwAAAAPAAAAAAAAAAAAAAAAAJgCAABkcnMvZG93&#10;bnJldi54bWxQSwUGAAAAAAQABAD1AAAAhwMAAAAA&#10;">
                  <v:textbox inset="0,0,0,0">
                    <w:txbxContent>
                      <w:p w:rsidR="00DE648D" w:rsidRPr="00557E50" w:rsidRDefault="00DE648D" w:rsidP="00CA3E3C">
                        <w:pPr>
                          <w:spacing w:line="240" w:lineRule="auto"/>
                          <w:jc w:val="center"/>
                          <w:rPr>
                            <w:rFonts w:cstheme="majorBidi"/>
                            <w:sz w:val="18"/>
                            <w:szCs w:val="18"/>
                          </w:rPr>
                        </w:pPr>
                        <w:r w:rsidRPr="00557E50">
                          <w:rPr>
                            <w:rFonts w:cstheme="majorBidi"/>
                            <w:sz w:val="18"/>
                            <w:szCs w:val="18"/>
                          </w:rPr>
                          <w:t xml:space="preserve">Real-time Generation </w:t>
                        </w:r>
                        <w:r>
                          <w:rPr>
                            <w:rFonts w:cstheme="majorBidi"/>
                            <w:sz w:val="18"/>
                            <w:szCs w:val="18"/>
                          </w:rPr>
                          <w:t xml:space="preserve">&amp; </w:t>
                        </w:r>
                        <w:r w:rsidRPr="00557E50">
                          <w:rPr>
                            <w:rFonts w:cstheme="majorBidi"/>
                            <w:sz w:val="18"/>
                            <w:szCs w:val="18"/>
                          </w:rPr>
                          <w:t>Control VI</w:t>
                        </w:r>
                      </w:p>
                    </w:txbxContent>
                  </v:textbox>
                </v:shape>
              </v:group>
            </w:pict>
          </mc:Fallback>
        </mc:AlternateContent>
      </w:r>
      <w:r w:rsidR="00CA3E3C" w:rsidRPr="00DA2A8F">
        <w:rPr>
          <w:noProof/>
        </w:rPr>
        <w:drawing>
          <wp:inline distT="0" distB="0" distL="0" distR="0">
            <wp:extent cx="5040630" cy="3765521"/>
            <wp:effectExtent l="19050" t="0" r="7620" b="0"/>
            <wp:docPr id="785" name="Picture 30" descr="photo 5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hoto 5 (1)"/>
                    <pic:cNvPicPr>
                      <a:picLocks noChangeAspect="1" noChangeArrowheads="1"/>
                    </pic:cNvPicPr>
                  </pic:nvPicPr>
                  <pic:blipFill>
                    <a:blip r:embed="rId898" cstate="print"/>
                    <a:srcRect/>
                    <a:stretch>
                      <a:fillRect/>
                    </a:stretch>
                  </pic:blipFill>
                  <pic:spPr bwMode="auto">
                    <a:xfrm>
                      <a:off x="0" y="0"/>
                      <a:ext cx="5041656" cy="3766287"/>
                    </a:xfrm>
                    <a:prstGeom prst="rect">
                      <a:avLst/>
                    </a:prstGeom>
                    <a:noFill/>
                    <a:ln w="9525">
                      <a:noFill/>
                      <a:miter lim="800000"/>
                      <a:headEnd/>
                      <a:tailEnd/>
                    </a:ln>
                  </pic:spPr>
                </pic:pic>
              </a:graphicData>
            </a:graphic>
          </wp:inline>
        </w:drawing>
      </w:r>
    </w:p>
    <w:p w:rsidR="00CA3E3C" w:rsidRPr="00DA2A8F" w:rsidRDefault="00FC0DAC" w:rsidP="00CA3E3C">
      <w:pPr>
        <w:pStyle w:val="Heading4"/>
      </w:pPr>
      <w:bookmarkStart w:id="4114" w:name="_Toc334035674"/>
      <w:bookmarkStart w:id="4115" w:name="_Toc334036149"/>
      <w:bookmarkStart w:id="4116" w:name="_Toc334048432"/>
      <w:bookmarkStart w:id="4117" w:name="_Toc334048943"/>
      <w:bookmarkStart w:id="4118" w:name="_Toc334539914"/>
      <w:bookmarkStart w:id="4119" w:name="_Toc335662408"/>
      <w:bookmarkStart w:id="4120" w:name="_Toc335666368"/>
      <w:bookmarkStart w:id="4121" w:name="_Toc336033194"/>
      <w:bookmarkStart w:id="4122" w:name="_Toc336910551"/>
      <w:bookmarkStart w:id="4123" w:name="_Toc338625010"/>
      <w:bookmarkStart w:id="4124" w:name="_Toc338625237"/>
      <w:bookmarkStart w:id="4125" w:name="_Toc338625598"/>
      <w:bookmarkStart w:id="4126" w:name="_Toc338691219"/>
      <w:bookmarkStart w:id="4127" w:name="_Toc341210687"/>
      <w:r>
        <w:t>Figure 8.35</w:t>
      </w:r>
      <w:r w:rsidR="00CA3E3C" w:rsidRPr="00DA2A8F">
        <w:t>: Real-time Monitoring and Control System of AC-Side</w:t>
      </w:r>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p>
    <w:p w:rsidR="00CA3E3C" w:rsidRPr="00DA2A8F" w:rsidRDefault="00DE2A75" w:rsidP="00CA3E3C">
      <w:pPr>
        <w:spacing w:line="240" w:lineRule="auto"/>
        <w:jc w:val="center"/>
      </w:pPr>
      <w:r>
        <w:rPr>
          <w:noProof/>
        </w:rPr>
        <mc:AlternateContent>
          <mc:Choice Requires="wpg">
            <w:drawing>
              <wp:anchor distT="0" distB="0" distL="114300" distR="114300" simplePos="0" relativeHeight="251708416" behindDoc="0" locked="0" layoutInCell="1" allowOverlap="1">
                <wp:simplePos x="0" y="0"/>
                <wp:positionH relativeFrom="column">
                  <wp:posOffset>315595</wp:posOffset>
                </wp:positionH>
                <wp:positionV relativeFrom="paragraph">
                  <wp:posOffset>384810</wp:posOffset>
                </wp:positionV>
                <wp:extent cx="4478655" cy="2296795"/>
                <wp:effectExtent l="10795" t="13335" r="6350" b="23495"/>
                <wp:wrapNone/>
                <wp:docPr id="704" name="Group 8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78655" cy="2296795"/>
                          <a:chOff x="2747" y="8280"/>
                          <a:chExt cx="7053" cy="3617"/>
                        </a:xfrm>
                      </wpg:grpSpPr>
                      <wps:wsp>
                        <wps:cNvPr id="705" name="Down Arrow Callout 12"/>
                        <wps:cNvSpPr>
                          <a:spLocks noChangeArrowheads="1"/>
                        </wps:cNvSpPr>
                        <wps:spPr bwMode="auto">
                          <a:xfrm>
                            <a:off x="4499" y="8745"/>
                            <a:ext cx="1185" cy="782"/>
                          </a:xfrm>
                          <a:prstGeom prst="downArrowCallout">
                            <a:avLst>
                              <a:gd name="adj1" fmla="val 21425"/>
                              <a:gd name="adj2" fmla="val 21425"/>
                              <a:gd name="adj3" fmla="val 25000"/>
                              <a:gd name="adj4" fmla="val 64977"/>
                            </a:avLst>
                          </a:prstGeom>
                          <a:solidFill>
                            <a:srgbClr val="FFFFFF"/>
                          </a:solidFill>
                          <a:ln w="12700">
                            <a:solidFill>
                              <a:srgbClr val="000000"/>
                            </a:solidFill>
                            <a:miter lim="800000"/>
                            <a:headEnd/>
                            <a:tailEnd/>
                          </a:ln>
                        </wps:spPr>
                        <wps:txbx>
                          <w:txbxContent>
                            <w:p w:rsidR="00DE648D" w:rsidRPr="00557E50" w:rsidRDefault="00DE648D" w:rsidP="00CA3E3C">
                              <w:pPr>
                                <w:keepLines/>
                                <w:widowControl w:val="0"/>
                                <w:suppressAutoHyphens/>
                                <w:spacing w:line="240" w:lineRule="auto"/>
                                <w:contextualSpacing/>
                                <w:jc w:val="center"/>
                                <w:rPr>
                                  <w:rFonts w:cstheme="majorBidi"/>
                                  <w:color w:val="000000"/>
                                  <w:sz w:val="16"/>
                                  <w:szCs w:val="16"/>
                                </w:rPr>
                              </w:pPr>
                              <w:r w:rsidRPr="00557E50">
                                <w:rPr>
                                  <w:rFonts w:cstheme="majorBidi"/>
                                  <w:color w:val="000000"/>
                                  <w:sz w:val="16"/>
                                  <w:szCs w:val="16"/>
                                </w:rPr>
                                <w:t>dSPACE 1104 TMS320F240</w:t>
                              </w:r>
                            </w:p>
                            <w:p w:rsidR="00DE648D" w:rsidRPr="00557E50" w:rsidRDefault="00DE648D" w:rsidP="00CA3E3C">
                              <w:pPr>
                                <w:spacing w:line="240" w:lineRule="auto"/>
                                <w:jc w:val="center"/>
                                <w:rPr>
                                  <w:rFonts w:cstheme="majorBidi"/>
                                  <w:color w:val="000000"/>
                                  <w:sz w:val="16"/>
                                  <w:szCs w:val="16"/>
                                </w:rPr>
                              </w:pPr>
                            </w:p>
                          </w:txbxContent>
                        </wps:txbx>
                        <wps:bodyPr rot="0" vert="horz" wrap="square" lIns="0" tIns="0" rIns="0" bIns="0" anchor="ctr" anchorCtr="0" upright="1">
                          <a:noAutofit/>
                        </wps:bodyPr>
                      </wps:wsp>
                      <wps:wsp>
                        <wps:cNvPr id="706" name="Down Arrow Callout 15"/>
                        <wps:cNvSpPr>
                          <a:spLocks noChangeArrowheads="1"/>
                        </wps:cNvSpPr>
                        <wps:spPr bwMode="auto">
                          <a:xfrm>
                            <a:off x="6248" y="9045"/>
                            <a:ext cx="818" cy="410"/>
                          </a:xfrm>
                          <a:prstGeom prst="downArrowCallout">
                            <a:avLst>
                              <a:gd name="adj1" fmla="val 23036"/>
                              <a:gd name="adj2" fmla="val 23046"/>
                              <a:gd name="adj3" fmla="val 25000"/>
                              <a:gd name="adj4" fmla="val 64977"/>
                            </a:avLst>
                          </a:prstGeom>
                          <a:solidFill>
                            <a:srgbClr val="FFFFFF"/>
                          </a:solidFill>
                          <a:ln w="12700">
                            <a:solidFill>
                              <a:srgbClr val="000000"/>
                            </a:solidFill>
                            <a:miter lim="800000"/>
                            <a:headEnd/>
                            <a:tailEnd/>
                          </a:ln>
                        </wps:spPr>
                        <wps:txbx>
                          <w:txbxContent>
                            <w:p w:rsidR="00DE648D" w:rsidRPr="00557E50" w:rsidRDefault="00DE648D" w:rsidP="00CA3E3C">
                              <w:pPr>
                                <w:keepLines/>
                                <w:widowControl w:val="0"/>
                                <w:suppressAutoHyphens/>
                                <w:spacing w:line="240" w:lineRule="auto"/>
                                <w:contextualSpacing/>
                                <w:jc w:val="center"/>
                                <w:rPr>
                                  <w:rFonts w:cstheme="majorBidi"/>
                                  <w:color w:val="000000"/>
                                  <w:sz w:val="16"/>
                                  <w:szCs w:val="16"/>
                                </w:rPr>
                              </w:pPr>
                              <w:r w:rsidRPr="00557E50">
                                <w:rPr>
                                  <w:rFonts w:cstheme="majorBidi"/>
                                  <w:color w:val="000000"/>
                                  <w:sz w:val="16"/>
                                  <w:szCs w:val="16"/>
                                </w:rPr>
                                <w:t>DC Bus</w:t>
                              </w:r>
                            </w:p>
                            <w:p w:rsidR="00DE648D" w:rsidRPr="00557E50" w:rsidRDefault="00DE648D" w:rsidP="00CA3E3C">
                              <w:pPr>
                                <w:jc w:val="center"/>
                                <w:rPr>
                                  <w:rFonts w:cstheme="majorBidi"/>
                                  <w:color w:val="000000"/>
                                  <w:sz w:val="16"/>
                                  <w:szCs w:val="16"/>
                                </w:rPr>
                              </w:pPr>
                            </w:p>
                          </w:txbxContent>
                        </wps:txbx>
                        <wps:bodyPr rot="0" vert="horz" wrap="square" lIns="0" tIns="0" rIns="0" bIns="0" anchor="ctr" anchorCtr="0" upright="1">
                          <a:noAutofit/>
                        </wps:bodyPr>
                      </wps:wsp>
                      <wps:wsp>
                        <wps:cNvPr id="707" name="Up Arrow Callout 17"/>
                        <wps:cNvSpPr>
                          <a:spLocks noChangeArrowheads="1"/>
                        </wps:cNvSpPr>
                        <wps:spPr bwMode="auto">
                          <a:xfrm>
                            <a:off x="5771" y="8427"/>
                            <a:ext cx="2418" cy="318"/>
                          </a:xfrm>
                          <a:prstGeom prst="upArrowCallout">
                            <a:avLst>
                              <a:gd name="adj1" fmla="val 32105"/>
                              <a:gd name="adj2" fmla="val 32105"/>
                              <a:gd name="adj3" fmla="val 25000"/>
                              <a:gd name="adj4" fmla="val 64977"/>
                            </a:avLst>
                          </a:prstGeom>
                          <a:solidFill>
                            <a:srgbClr val="FFFFFF"/>
                          </a:solidFill>
                          <a:ln w="12700">
                            <a:solidFill>
                              <a:srgbClr val="000000"/>
                            </a:solidFill>
                            <a:miter lim="800000"/>
                            <a:headEnd/>
                            <a:tailEnd/>
                          </a:ln>
                        </wps:spPr>
                        <wps:txbx>
                          <w:txbxContent>
                            <w:p w:rsidR="00DE648D" w:rsidRPr="00557E50" w:rsidRDefault="00DE648D" w:rsidP="00CA3E3C">
                              <w:pPr>
                                <w:keepLines/>
                                <w:widowControl w:val="0"/>
                                <w:spacing w:line="240" w:lineRule="auto"/>
                                <w:jc w:val="center"/>
                                <w:rPr>
                                  <w:rFonts w:cstheme="majorBidi"/>
                                  <w:sz w:val="16"/>
                                  <w:szCs w:val="16"/>
                                </w:rPr>
                              </w:pPr>
                              <w:r w:rsidRPr="00557E50">
                                <w:rPr>
                                  <w:rFonts w:cstheme="majorBidi"/>
                                  <w:color w:val="000000"/>
                                  <w:sz w:val="16"/>
                                  <w:szCs w:val="16"/>
                                </w:rPr>
                                <w:t>Bi-directional AC/DC Converter</w:t>
                              </w:r>
                            </w:p>
                          </w:txbxContent>
                        </wps:txbx>
                        <wps:bodyPr rot="0" vert="horz" wrap="square" lIns="0" tIns="0" rIns="0" bIns="0" anchor="ctr" anchorCtr="0" upright="1">
                          <a:noAutofit/>
                        </wps:bodyPr>
                      </wps:wsp>
                      <wps:wsp>
                        <wps:cNvPr id="715" name="Down Arrow Callout 18"/>
                        <wps:cNvSpPr>
                          <a:spLocks noChangeArrowheads="1"/>
                        </wps:cNvSpPr>
                        <wps:spPr bwMode="auto">
                          <a:xfrm>
                            <a:off x="2747" y="11098"/>
                            <a:ext cx="1063" cy="799"/>
                          </a:xfrm>
                          <a:prstGeom prst="downArrowCallout">
                            <a:avLst>
                              <a:gd name="adj1" fmla="val 19747"/>
                              <a:gd name="adj2" fmla="val 19747"/>
                              <a:gd name="adj3" fmla="val 25000"/>
                              <a:gd name="adj4" fmla="val 64977"/>
                            </a:avLst>
                          </a:prstGeom>
                          <a:solidFill>
                            <a:srgbClr val="FFFFFF"/>
                          </a:solidFill>
                          <a:ln w="12700">
                            <a:solidFill>
                              <a:srgbClr val="000000"/>
                            </a:solidFill>
                            <a:miter lim="800000"/>
                            <a:headEnd/>
                            <a:tailEnd/>
                          </a:ln>
                        </wps:spPr>
                        <wps:txbx>
                          <w:txbxContent>
                            <w:p w:rsidR="00DE648D" w:rsidRPr="00557E50" w:rsidRDefault="00DE648D" w:rsidP="00CA3E3C">
                              <w:pPr>
                                <w:keepLines/>
                                <w:widowControl w:val="0"/>
                                <w:suppressAutoHyphens/>
                                <w:spacing w:line="240" w:lineRule="auto"/>
                                <w:contextualSpacing/>
                                <w:jc w:val="center"/>
                                <w:rPr>
                                  <w:rFonts w:cstheme="majorBidi"/>
                                  <w:color w:val="000000"/>
                                  <w:sz w:val="16"/>
                                  <w:szCs w:val="16"/>
                                </w:rPr>
                              </w:pPr>
                              <w:r w:rsidRPr="00557E50">
                                <w:rPr>
                                  <w:rFonts w:cstheme="majorBidi"/>
                                  <w:color w:val="000000"/>
                                  <w:sz w:val="16"/>
                                  <w:szCs w:val="16"/>
                                </w:rPr>
                                <w:t>Photovoltaic Emulator</w:t>
                              </w:r>
                            </w:p>
                            <w:p w:rsidR="00DE648D" w:rsidRPr="00557E50" w:rsidRDefault="00DE648D" w:rsidP="00CA3E3C">
                              <w:pPr>
                                <w:jc w:val="center"/>
                                <w:rPr>
                                  <w:rFonts w:cstheme="majorBidi"/>
                                  <w:color w:val="000000"/>
                                  <w:sz w:val="16"/>
                                  <w:szCs w:val="16"/>
                                </w:rPr>
                              </w:pPr>
                            </w:p>
                          </w:txbxContent>
                        </wps:txbx>
                        <wps:bodyPr rot="0" vert="horz" wrap="square" lIns="0" tIns="0" rIns="0" bIns="0" anchor="ctr" anchorCtr="0" upright="1">
                          <a:noAutofit/>
                        </wps:bodyPr>
                      </wps:wsp>
                      <wps:wsp>
                        <wps:cNvPr id="716" name="Left Arrow Callout 19"/>
                        <wps:cNvSpPr>
                          <a:spLocks noChangeArrowheads="1"/>
                        </wps:cNvSpPr>
                        <wps:spPr bwMode="auto">
                          <a:xfrm>
                            <a:off x="8351" y="10869"/>
                            <a:ext cx="1449" cy="439"/>
                          </a:xfrm>
                          <a:prstGeom prst="leftArrowCallout">
                            <a:avLst>
                              <a:gd name="adj1" fmla="val 25000"/>
                              <a:gd name="adj2" fmla="val 25000"/>
                              <a:gd name="adj3" fmla="val 24847"/>
                              <a:gd name="adj4" fmla="val 64977"/>
                            </a:avLst>
                          </a:prstGeom>
                          <a:solidFill>
                            <a:srgbClr val="FFFFFF"/>
                          </a:solidFill>
                          <a:ln w="12700">
                            <a:solidFill>
                              <a:srgbClr val="000000"/>
                            </a:solidFill>
                            <a:miter lim="800000"/>
                            <a:headEnd/>
                            <a:tailEnd/>
                          </a:ln>
                        </wps:spPr>
                        <wps:txbx>
                          <w:txbxContent>
                            <w:p w:rsidR="00DE648D" w:rsidRPr="00557E50" w:rsidRDefault="00DE648D" w:rsidP="00CA3E3C">
                              <w:pPr>
                                <w:keepLines/>
                                <w:widowControl w:val="0"/>
                                <w:spacing w:line="240" w:lineRule="auto"/>
                                <w:jc w:val="center"/>
                                <w:rPr>
                                  <w:rFonts w:cstheme="majorBidi"/>
                                  <w:color w:val="000000"/>
                                  <w:sz w:val="16"/>
                                  <w:szCs w:val="16"/>
                                </w:rPr>
                              </w:pPr>
                              <w:r w:rsidRPr="00557E50">
                                <w:rPr>
                                  <w:rFonts w:cstheme="majorBidi"/>
                                  <w:color w:val="000000"/>
                                  <w:sz w:val="16"/>
                                  <w:szCs w:val="16"/>
                                </w:rPr>
                                <w:t>Supervisory Control</w:t>
                              </w:r>
                            </w:p>
                          </w:txbxContent>
                        </wps:txbx>
                        <wps:bodyPr rot="0" vert="horz" wrap="square" lIns="0" tIns="0" rIns="0" bIns="0" anchor="ctr" anchorCtr="0" upright="1">
                          <a:noAutofit/>
                        </wps:bodyPr>
                      </wps:wsp>
                      <wps:wsp>
                        <wps:cNvPr id="718" name="Down Arrow Callout 20"/>
                        <wps:cNvSpPr>
                          <a:spLocks noChangeArrowheads="1"/>
                        </wps:cNvSpPr>
                        <wps:spPr bwMode="auto">
                          <a:xfrm>
                            <a:off x="8745" y="9041"/>
                            <a:ext cx="817" cy="414"/>
                          </a:xfrm>
                          <a:prstGeom prst="downArrowCallout">
                            <a:avLst>
                              <a:gd name="adj1" fmla="val 22786"/>
                              <a:gd name="adj2" fmla="val 22786"/>
                              <a:gd name="adj3" fmla="val 25000"/>
                              <a:gd name="adj4" fmla="val 64977"/>
                            </a:avLst>
                          </a:prstGeom>
                          <a:solidFill>
                            <a:srgbClr val="FFFFFF"/>
                          </a:solidFill>
                          <a:ln w="12700">
                            <a:solidFill>
                              <a:srgbClr val="000000"/>
                            </a:solidFill>
                            <a:miter lim="800000"/>
                            <a:headEnd/>
                            <a:tailEnd/>
                          </a:ln>
                        </wps:spPr>
                        <wps:txbx>
                          <w:txbxContent>
                            <w:p w:rsidR="00DE648D" w:rsidRPr="00557E50" w:rsidRDefault="00DE648D" w:rsidP="00CA3E3C">
                              <w:pPr>
                                <w:keepLines/>
                                <w:widowControl w:val="0"/>
                                <w:suppressAutoHyphens/>
                                <w:spacing w:line="240" w:lineRule="auto"/>
                                <w:contextualSpacing/>
                                <w:jc w:val="center"/>
                                <w:rPr>
                                  <w:rFonts w:cstheme="majorBidi"/>
                                  <w:color w:val="000000"/>
                                  <w:sz w:val="16"/>
                                  <w:szCs w:val="16"/>
                                </w:rPr>
                              </w:pPr>
                              <w:r w:rsidRPr="00557E50">
                                <w:rPr>
                                  <w:rFonts w:cstheme="majorBidi"/>
                                  <w:color w:val="000000"/>
                                  <w:sz w:val="16"/>
                                  <w:szCs w:val="16"/>
                                </w:rPr>
                                <w:t>DC Load</w:t>
                              </w:r>
                            </w:p>
                            <w:p w:rsidR="00DE648D" w:rsidRPr="00557E50" w:rsidRDefault="00DE648D" w:rsidP="00CA3E3C">
                              <w:pPr>
                                <w:jc w:val="center"/>
                                <w:rPr>
                                  <w:rFonts w:cstheme="majorBidi"/>
                                  <w:color w:val="000000"/>
                                  <w:sz w:val="16"/>
                                  <w:szCs w:val="16"/>
                                </w:rPr>
                              </w:pPr>
                            </w:p>
                          </w:txbxContent>
                        </wps:txbx>
                        <wps:bodyPr rot="0" vert="horz" wrap="square" lIns="0" tIns="0" rIns="0" bIns="0" anchor="ctr" anchorCtr="0" upright="1">
                          <a:noAutofit/>
                        </wps:bodyPr>
                      </wps:wsp>
                      <wps:wsp>
                        <wps:cNvPr id="719" name="Down Arrow Callout 21"/>
                        <wps:cNvSpPr>
                          <a:spLocks noChangeArrowheads="1"/>
                        </wps:cNvSpPr>
                        <wps:spPr bwMode="auto">
                          <a:xfrm>
                            <a:off x="3489" y="8280"/>
                            <a:ext cx="817" cy="382"/>
                          </a:xfrm>
                          <a:prstGeom prst="downArrowCallout">
                            <a:avLst>
                              <a:gd name="adj1" fmla="val 24695"/>
                              <a:gd name="adj2" fmla="val 24695"/>
                              <a:gd name="adj3" fmla="val 25000"/>
                              <a:gd name="adj4" fmla="val 64977"/>
                            </a:avLst>
                          </a:prstGeom>
                          <a:solidFill>
                            <a:srgbClr val="FFFFFF"/>
                          </a:solidFill>
                          <a:ln w="12700">
                            <a:solidFill>
                              <a:srgbClr val="000000"/>
                            </a:solidFill>
                            <a:miter lim="800000"/>
                            <a:headEnd/>
                            <a:tailEnd/>
                          </a:ln>
                        </wps:spPr>
                        <wps:txbx>
                          <w:txbxContent>
                            <w:p w:rsidR="00DE648D" w:rsidRPr="00557E50" w:rsidRDefault="00DE648D" w:rsidP="00CA3E3C">
                              <w:pPr>
                                <w:keepLines/>
                                <w:widowControl w:val="0"/>
                                <w:suppressAutoHyphens/>
                                <w:spacing w:line="240" w:lineRule="auto"/>
                                <w:contextualSpacing/>
                                <w:jc w:val="center"/>
                                <w:rPr>
                                  <w:rFonts w:cstheme="majorBidi"/>
                                  <w:color w:val="000000"/>
                                  <w:sz w:val="16"/>
                                  <w:szCs w:val="16"/>
                                </w:rPr>
                              </w:pPr>
                              <w:r w:rsidRPr="00557E50">
                                <w:rPr>
                                  <w:rFonts w:cstheme="majorBidi"/>
                                  <w:color w:val="000000"/>
                                  <w:sz w:val="16"/>
                                  <w:szCs w:val="16"/>
                                </w:rPr>
                                <w:t>AC Load</w:t>
                              </w:r>
                            </w:p>
                            <w:p w:rsidR="00DE648D" w:rsidRPr="00557E50" w:rsidRDefault="00DE648D" w:rsidP="00CA3E3C">
                              <w:pPr>
                                <w:spacing w:line="240" w:lineRule="auto"/>
                                <w:jc w:val="center"/>
                                <w:rPr>
                                  <w:rFonts w:cstheme="majorBidi"/>
                                  <w:color w:val="000000"/>
                                  <w:sz w:val="16"/>
                                  <w:szCs w:val="16"/>
                                </w:rPr>
                              </w:pPr>
                            </w:p>
                          </w:txbxContent>
                        </wps:txbx>
                        <wps:bodyPr rot="0" vert="horz" wrap="square" lIns="0" tIns="0" rIns="0" bIns="0" anchor="ctr" anchorCtr="0" upright="1">
                          <a:noAutofit/>
                        </wps:bodyPr>
                      </wps:wsp>
                      <wps:wsp>
                        <wps:cNvPr id="720" name="Down Arrow Callout 22"/>
                        <wps:cNvSpPr>
                          <a:spLocks noChangeArrowheads="1"/>
                        </wps:cNvSpPr>
                        <wps:spPr bwMode="auto">
                          <a:xfrm>
                            <a:off x="2993" y="9305"/>
                            <a:ext cx="817" cy="387"/>
                          </a:xfrm>
                          <a:prstGeom prst="downArrowCallout">
                            <a:avLst>
                              <a:gd name="adj1" fmla="val 24376"/>
                              <a:gd name="adj2" fmla="val 24376"/>
                              <a:gd name="adj3" fmla="val 25000"/>
                              <a:gd name="adj4" fmla="val 64977"/>
                            </a:avLst>
                          </a:prstGeom>
                          <a:solidFill>
                            <a:srgbClr val="FFFFFF"/>
                          </a:solidFill>
                          <a:ln w="12700">
                            <a:solidFill>
                              <a:srgbClr val="000000"/>
                            </a:solidFill>
                            <a:miter lim="800000"/>
                            <a:headEnd/>
                            <a:tailEnd/>
                          </a:ln>
                        </wps:spPr>
                        <wps:txbx>
                          <w:txbxContent>
                            <w:p w:rsidR="00DE648D" w:rsidRPr="00557E50" w:rsidRDefault="00DE648D" w:rsidP="00CA3E3C">
                              <w:pPr>
                                <w:keepLines/>
                                <w:widowControl w:val="0"/>
                                <w:suppressAutoHyphens/>
                                <w:spacing w:line="240" w:lineRule="auto"/>
                                <w:contextualSpacing/>
                                <w:jc w:val="center"/>
                                <w:rPr>
                                  <w:rFonts w:cstheme="majorBidi"/>
                                  <w:color w:val="000000"/>
                                  <w:sz w:val="16"/>
                                  <w:szCs w:val="16"/>
                                </w:rPr>
                              </w:pPr>
                              <w:r w:rsidRPr="00557E50">
                                <w:rPr>
                                  <w:rFonts w:cstheme="majorBidi"/>
                                  <w:color w:val="000000"/>
                                  <w:sz w:val="16"/>
                                  <w:szCs w:val="16"/>
                                </w:rPr>
                                <w:t>Inverter</w:t>
                              </w:r>
                            </w:p>
                            <w:p w:rsidR="00DE648D" w:rsidRPr="00557E50" w:rsidRDefault="00DE648D" w:rsidP="00CA3E3C">
                              <w:pPr>
                                <w:jc w:val="center"/>
                                <w:rPr>
                                  <w:rFonts w:cstheme="majorBidi"/>
                                  <w:color w:val="000000"/>
                                  <w:sz w:val="16"/>
                                  <w:szCs w:val="16"/>
                                </w:rPr>
                              </w:pPr>
                            </w:p>
                          </w:txbxContent>
                        </wps:txbx>
                        <wps:bodyPr rot="0" vert="horz" wrap="square" lIns="0" tIns="0" rIns="0" bIns="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8965" o:spid="_x0000_s4482" style="position:absolute;left:0;text-align:left;margin-left:24.85pt;margin-top:30.3pt;width:352.65pt;height:180.85pt;z-index:251708416;mso-position-horizontal-relative:text;mso-position-vertical-relative:text" coordorigin="2747,8280" coordsize="7053,36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">
                <v:shape id="Down Arrow Callout 12" o:spid="_x0000_s4483" type="#_x0000_t80" style="position:absolute;left:4499;top:8745;width:1185;height:7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BTLsEA&#10;AADcAAAADwAAAGRycy9kb3ducmV2LnhtbESP0WoCMRRE3wv+Q7iCbzWxoNXVKGKR+mhXP+CyuW4W&#10;NzfLJmrar28KBR+HmTnDrDbJteJOfWg8a5iMFQjiypuGaw3n0/51DiJEZIOtZ9LwTQE268HLCgvj&#10;H/xF9zLWIkM4FKjBxtgVUobKksMw9h1x9i6+dxiz7GtpenxkuGvlm1Iz6bDhvGCxo52l6lrenIaf&#10;9Nm6W1nhcb/4IHueKIXpqvVomLZLEJFSfIb/2wej4V1N4e9MPgJ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GAUy7BAAAA3AAAAA8AAAAAAAAAAAAAAAAAmAIAAGRycy9kb3du&#10;cmV2LnhtbFBLBQYAAAAABAAEAPUAAACGAwAAAAA=&#10;" adj="14035,7746,16200,9273" strokeweight="1pt">
                  <v:textbox inset="0,0,0,0">
                    <w:txbxContent>
                      <w:p w:rsidR="00DE648D" w:rsidRPr="00557E50" w:rsidRDefault="00DE648D" w:rsidP="00CA3E3C">
                        <w:pPr>
                          <w:keepLines/>
                          <w:widowControl w:val="0"/>
                          <w:suppressAutoHyphens/>
                          <w:spacing w:line="240" w:lineRule="auto"/>
                          <w:contextualSpacing/>
                          <w:jc w:val="center"/>
                          <w:rPr>
                            <w:rFonts w:cstheme="majorBidi"/>
                            <w:color w:val="000000"/>
                            <w:sz w:val="16"/>
                            <w:szCs w:val="16"/>
                          </w:rPr>
                        </w:pPr>
                        <w:r w:rsidRPr="00557E50">
                          <w:rPr>
                            <w:rFonts w:cstheme="majorBidi"/>
                            <w:color w:val="000000"/>
                            <w:sz w:val="16"/>
                            <w:szCs w:val="16"/>
                          </w:rPr>
                          <w:t>dSPACE 1104 TMS320F240</w:t>
                        </w:r>
                      </w:p>
                      <w:p w:rsidR="00DE648D" w:rsidRPr="00557E50" w:rsidRDefault="00DE648D" w:rsidP="00CA3E3C">
                        <w:pPr>
                          <w:spacing w:line="240" w:lineRule="auto"/>
                          <w:jc w:val="center"/>
                          <w:rPr>
                            <w:rFonts w:cstheme="majorBidi"/>
                            <w:color w:val="000000"/>
                            <w:sz w:val="16"/>
                            <w:szCs w:val="16"/>
                          </w:rPr>
                        </w:pPr>
                      </w:p>
                    </w:txbxContent>
                  </v:textbox>
                </v:shape>
                <v:shape id="Down Arrow Callout 15" o:spid="_x0000_s4484" type="#_x0000_t80" style="position:absolute;left:6248;top:9045;width:818;height:4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DntsUA&#10;AADcAAAADwAAAGRycy9kb3ducmV2LnhtbESPT2sCMRTE74LfITzBm2b1YOvWKIugSOvFP1h6eySv&#10;u4ubl2UTde2nN0LB4zAzv2Fmi9ZW4kqNLx0rGA0TEMTamZJzBcfDavAOwgdkg5VjUnAnD4t5tzPD&#10;1Lgb7+i6D7mIEPYpKihCqFMpvS7Ioh+6mjh6v66xGKJscmkavEW4reQ4SSbSYslxocCalgXp8/5i&#10;FWS51NNqrb/4L9vK08/h/snfS6X6vTb7ABGoDa/wf3tjFLwlE3ieiUd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IOe2xQAAANwAAAAPAAAAAAAAAAAAAAAAAJgCAABkcnMv&#10;ZG93bnJldi54bWxQSwUGAAAAAAQABAD1AAAAigMAAAAA&#10;" adj="14035,8305,16200,9553" strokeweight="1pt">
                  <v:textbox inset="0,0,0,0">
                    <w:txbxContent>
                      <w:p w:rsidR="00DE648D" w:rsidRPr="00557E50" w:rsidRDefault="00DE648D" w:rsidP="00CA3E3C">
                        <w:pPr>
                          <w:keepLines/>
                          <w:widowControl w:val="0"/>
                          <w:suppressAutoHyphens/>
                          <w:spacing w:line="240" w:lineRule="auto"/>
                          <w:contextualSpacing/>
                          <w:jc w:val="center"/>
                          <w:rPr>
                            <w:rFonts w:cstheme="majorBidi"/>
                            <w:color w:val="000000"/>
                            <w:sz w:val="16"/>
                            <w:szCs w:val="16"/>
                          </w:rPr>
                        </w:pPr>
                        <w:r w:rsidRPr="00557E50">
                          <w:rPr>
                            <w:rFonts w:cstheme="majorBidi"/>
                            <w:color w:val="000000"/>
                            <w:sz w:val="16"/>
                            <w:szCs w:val="16"/>
                          </w:rPr>
                          <w:t>DC Bus</w:t>
                        </w:r>
                      </w:p>
                      <w:p w:rsidR="00DE648D" w:rsidRPr="00557E50" w:rsidRDefault="00DE648D" w:rsidP="00CA3E3C">
                        <w:pPr>
                          <w:jc w:val="center"/>
                          <w:rPr>
                            <w:rFonts w:cstheme="majorBidi"/>
                            <w:color w:val="000000"/>
                            <w:sz w:val="16"/>
                            <w:szCs w:val="16"/>
                          </w:rPr>
                        </w:pPr>
                      </w:p>
                    </w:txbxContent>
                  </v:textbox>
                </v:shape>
                <v:shapetype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Up Arrow Callout 17" o:spid="_x0000_s4485" type="#_x0000_t79" style="position:absolute;left:5771;top:8427;width:2418;height:3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Gy1MQA&#10;AADcAAAADwAAAGRycy9kb3ducmV2LnhtbESPQWvCQBSE70L/w/IEL6Ibe9AaXaUILSJetEL19sg+&#10;s8Hs25DdJvHfu4LQ4zAz3zDLdWdL0VDtC8cKJuMEBHHmdMG5gtPP1+gDhA/IGkvHpOBOHtart94S&#10;U+1aPlBzDLmIEPYpKjAhVKmUPjNk0Y9dRRy9q6sthijrXOoa2wi3pXxPkqm0WHBcMFjRxlB2O/5Z&#10;BWfOrvfLwdih3M1v+++T/PVto9Sg330uQATqwn/41d5qBbNkBs8z8Qj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xstTEAAAA3AAAAA8AAAAAAAAAAAAAAAAAmAIAAGRycy9k&#10;b3ducmV2LnhtbFBLBQYAAAAABAAEAPUAAACJAwAAAAA=&#10;" adj="7565,9888,5400,10344" strokeweight="1pt">
                  <v:textbox inset="0,0,0,0">
                    <w:txbxContent>
                      <w:p w:rsidR="00DE648D" w:rsidRPr="00557E50" w:rsidRDefault="00DE648D" w:rsidP="00CA3E3C">
                        <w:pPr>
                          <w:keepLines/>
                          <w:widowControl w:val="0"/>
                          <w:spacing w:line="240" w:lineRule="auto"/>
                          <w:jc w:val="center"/>
                          <w:rPr>
                            <w:rFonts w:cstheme="majorBidi"/>
                            <w:sz w:val="16"/>
                            <w:szCs w:val="16"/>
                          </w:rPr>
                        </w:pPr>
                        <w:r w:rsidRPr="00557E50">
                          <w:rPr>
                            <w:rFonts w:cstheme="majorBidi"/>
                            <w:color w:val="000000"/>
                            <w:sz w:val="16"/>
                            <w:szCs w:val="16"/>
                          </w:rPr>
                          <w:t>Bi-directional AC/DC Converter</w:t>
                        </w:r>
                      </w:p>
                    </w:txbxContent>
                  </v:textbox>
                </v:shape>
                <v:shape id="Down Arrow Callout 18" o:spid="_x0000_s4486" type="#_x0000_t80" style="position:absolute;left:2747;top:11098;width:1063;height:7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KdmcQA&#10;AADcAAAADwAAAGRycy9kb3ducmV2LnhtbESPQYvCMBSE74L/ITzBm6YqrlKNIoKs7mFBXfH6SJ5t&#10;sXkpTVarv94sCHscZuYbZr5sbCluVPvCsYJBPwFBrJ0pOFPwc9z0piB8QDZYOiYFD/KwXLRbc0yN&#10;u/OeboeQiQhhn6KCPIQqldLrnCz6vquIo3dxtcUQZZ1JU+M9wm0ph0nyIS0WHBdyrGidk74efq0C&#10;bbLT+mu0+3zsLX0/9e4cjpOzUt1Os5qBCNSE//C7vTUKJoMx/J2JR0A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CnZnEAAAA3AAAAA8AAAAAAAAAAAAAAAAAmAIAAGRycy9k&#10;b3ducmV2LnhtbFBLBQYAAAAABAAEAPUAAACJAwAAAAA=&#10;" adj="14035,7594,16200,9197" strokeweight="1pt">
                  <v:textbox inset="0,0,0,0">
                    <w:txbxContent>
                      <w:p w:rsidR="00DE648D" w:rsidRPr="00557E50" w:rsidRDefault="00DE648D" w:rsidP="00CA3E3C">
                        <w:pPr>
                          <w:keepLines/>
                          <w:widowControl w:val="0"/>
                          <w:suppressAutoHyphens/>
                          <w:spacing w:line="240" w:lineRule="auto"/>
                          <w:contextualSpacing/>
                          <w:jc w:val="center"/>
                          <w:rPr>
                            <w:rFonts w:cstheme="majorBidi"/>
                            <w:color w:val="000000"/>
                            <w:sz w:val="16"/>
                            <w:szCs w:val="16"/>
                          </w:rPr>
                        </w:pPr>
                        <w:r w:rsidRPr="00557E50">
                          <w:rPr>
                            <w:rFonts w:cstheme="majorBidi"/>
                            <w:color w:val="000000"/>
                            <w:sz w:val="16"/>
                            <w:szCs w:val="16"/>
                          </w:rPr>
                          <w:t>Photovoltaic Emulator</w:t>
                        </w:r>
                      </w:p>
                      <w:p w:rsidR="00DE648D" w:rsidRPr="00557E50" w:rsidRDefault="00DE648D" w:rsidP="00CA3E3C">
                        <w:pPr>
                          <w:jc w:val="center"/>
                          <w:rPr>
                            <w:rFonts w:cstheme="majorBidi"/>
                            <w:color w:val="000000"/>
                            <w:sz w:val="16"/>
                            <w:szCs w:val="16"/>
                          </w:rPr>
                        </w:pPr>
                      </w:p>
                    </w:txbxContent>
                  </v:textbox>
                </v:shape>
                <v:shapetype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Left Arrow Callout 19" o:spid="_x0000_s4487" type="#_x0000_t77" style="position:absolute;left:8351;top:10869;width:1449;height:4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p408QA&#10;AADcAAAADwAAAGRycy9kb3ducmV2LnhtbESPT2vCQBTE7wW/w/IEb3VjBCvRVYpY8eAlKpbeHtmX&#10;Pzb7NmS3MX57Vyh4HGbmN8xy3ZtadNS6yrKCyTgCQZxZXXGh4Hz6ep+DcB5ZY22ZFNzJwXo1eFti&#10;ou2NU+qOvhABwi5BBaX3TSKly0oy6Ma2IQ5ebluDPsi2kLrFW4CbWsZRNJMGKw4LJTa0KSn7Pf4Z&#10;Bbv0mp5izLfTPqafLP+O3aG7KDUa9p8LEJ56/wr/t/dawcdkBs8z4Qj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6eNPEAAAA3AAAAA8AAAAAAAAAAAAAAAAAmAIAAGRycy9k&#10;b3ducmV2LnhtbFBLBQYAAAAABAAEAPUAAACJAwAAAAA=&#10;" adj="7565,,1626" strokeweight="1pt">
                  <v:textbox inset="0,0,0,0">
                    <w:txbxContent>
                      <w:p w:rsidR="00DE648D" w:rsidRPr="00557E50" w:rsidRDefault="00DE648D" w:rsidP="00CA3E3C">
                        <w:pPr>
                          <w:keepLines/>
                          <w:widowControl w:val="0"/>
                          <w:spacing w:line="240" w:lineRule="auto"/>
                          <w:jc w:val="center"/>
                          <w:rPr>
                            <w:rFonts w:cstheme="majorBidi"/>
                            <w:color w:val="000000"/>
                            <w:sz w:val="16"/>
                            <w:szCs w:val="16"/>
                          </w:rPr>
                        </w:pPr>
                        <w:r w:rsidRPr="00557E50">
                          <w:rPr>
                            <w:rFonts w:cstheme="majorBidi"/>
                            <w:color w:val="000000"/>
                            <w:sz w:val="16"/>
                            <w:szCs w:val="16"/>
                          </w:rPr>
                          <w:t>Supervisory Control</w:t>
                        </w:r>
                      </w:p>
                    </w:txbxContent>
                  </v:textbox>
                </v:shape>
                <v:shape id="Down Arrow Callout 20" o:spid="_x0000_s4488" type="#_x0000_t80" style="position:absolute;left:8745;top:9041;width:817;height:4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" adj="14035,8306,16200,9553" strokeweight="1pt">
                  <v:textbox inset="0,0,0,0">
                    <w:txbxContent>
                      <w:p w:rsidR="00DE648D" w:rsidRPr="00557E50" w:rsidRDefault="00DE648D" w:rsidP="00CA3E3C">
                        <w:pPr>
                          <w:keepLines/>
                          <w:widowControl w:val="0"/>
                          <w:suppressAutoHyphens/>
                          <w:spacing w:line="240" w:lineRule="auto"/>
                          <w:contextualSpacing/>
                          <w:jc w:val="center"/>
                          <w:rPr>
                            <w:rFonts w:cstheme="majorBidi"/>
                            <w:color w:val="000000"/>
                            <w:sz w:val="16"/>
                            <w:szCs w:val="16"/>
                          </w:rPr>
                        </w:pPr>
                        <w:r w:rsidRPr="00557E50">
                          <w:rPr>
                            <w:rFonts w:cstheme="majorBidi"/>
                            <w:color w:val="000000"/>
                            <w:sz w:val="16"/>
                            <w:szCs w:val="16"/>
                          </w:rPr>
                          <w:t>DC Load</w:t>
                        </w:r>
                      </w:p>
                      <w:p w:rsidR="00DE648D" w:rsidRPr="00557E50" w:rsidRDefault="00DE648D" w:rsidP="00CA3E3C">
                        <w:pPr>
                          <w:jc w:val="center"/>
                          <w:rPr>
                            <w:rFonts w:cstheme="majorBidi"/>
                            <w:color w:val="000000"/>
                            <w:sz w:val="16"/>
                            <w:szCs w:val="16"/>
                          </w:rPr>
                        </w:pPr>
                      </w:p>
                    </w:txbxContent>
                  </v:textbox>
                </v:shape>
                <v:shape id="Down Arrow Callout 21" o:spid="_x0000_s4489" type="#_x0000_t80" style="position:absolute;left:3489;top:8280;width:817;height: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IXesEA&#10;AADcAAAADwAAAGRycy9kb3ducmV2LnhtbESPS6vCMBSE9xf8D+EI7q6pgq9qFBEEV+r1sT80x6bY&#10;nJQmavXXG0G4y2FmvmFmi8aW4k61Lxwr6HUTEMSZ0wXnCk7H9e8YhA/IGkvHpOBJHhbz1s8MU+0e&#10;/Ef3Q8hFhLBPUYEJoUql9Jkhi77rKuLoXVxtMURZ51LX+IhwW8p+kgylxYLjgsGKVoay6+FmFZyP&#10;uGcs+6+V3J5HZoDFDpunUp12s5yCCNSE//C3vdEKRr0JfM7EIyDn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ZSF3rBAAAA3AAAAA8AAAAAAAAAAAAAAAAAmAIAAGRycy9kb3du&#10;cmV2LnhtbFBLBQYAAAAABAAEAPUAAACGAwAAAAA=&#10;" adj="14035,8306,16200,9553" strokeweight="1pt">
                  <v:textbox inset="0,0,0,0">
                    <w:txbxContent>
                      <w:p w:rsidR="00DE648D" w:rsidRPr="00557E50" w:rsidRDefault="00DE648D" w:rsidP="00CA3E3C">
                        <w:pPr>
                          <w:keepLines/>
                          <w:widowControl w:val="0"/>
                          <w:suppressAutoHyphens/>
                          <w:spacing w:line="240" w:lineRule="auto"/>
                          <w:contextualSpacing/>
                          <w:jc w:val="center"/>
                          <w:rPr>
                            <w:rFonts w:cstheme="majorBidi"/>
                            <w:color w:val="000000"/>
                            <w:sz w:val="16"/>
                            <w:szCs w:val="16"/>
                          </w:rPr>
                        </w:pPr>
                        <w:r w:rsidRPr="00557E50">
                          <w:rPr>
                            <w:rFonts w:cstheme="majorBidi"/>
                            <w:color w:val="000000"/>
                            <w:sz w:val="16"/>
                            <w:szCs w:val="16"/>
                          </w:rPr>
                          <w:t>AC Load</w:t>
                        </w:r>
                      </w:p>
                      <w:p w:rsidR="00DE648D" w:rsidRPr="00557E50" w:rsidRDefault="00DE648D" w:rsidP="00CA3E3C">
                        <w:pPr>
                          <w:spacing w:line="240" w:lineRule="auto"/>
                          <w:jc w:val="center"/>
                          <w:rPr>
                            <w:rFonts w:cstheme="majorBidi"/>
                            <w:color w:val="000000"/>
                            <w:sz w:val="16"/>
                            <w:szCs w:val="16"/>
                          </w:rPr>
                        </w:pPr>
                      </w:p>
                    </w:txbxContent>
                  </v:textbox>
                </v:shape>
                <v:shape id="Down Arrow Callout 22" o:spid="_x0000_s4490" type="#_x0000_t80" style="position:absolute;left:2993;top:9305;width:817;height:3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R0Wr0A&#10;AADcAAAADwAAAGRycy9kb3ducmV2LnhtbERPy4rCMBTdC/5DuMLsNLUwo1SjiCC48lXdX5prU2xu&#10;ShO1+vVmMeDycN7zZWdr8aDWV44VjEcJCOLC6YpLBed8M5yC8AFZY+2YFLzIw3LR780x0+7JR3qc&#10;QiliCPsMFZgQmkxKXxiy6EeuIY7c1bUWQ4RtKXWLzxhua5kmyZ+0WHFsMNjQ2lBxO92tgkuOB8Y6&#10;fa/l7jIxv1jtsXsp9TPoVjMQgbrwFf+7t1rBJI3z45l4BOTi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GQR0Wr0AAADcAAAADwAAAAAAAAAAAAAAAACYAgAAZHJzL2Rvd25yZXYu&#10;eG1sUEsFBgAAAAAEAAQA9QAAAIIDAAAAAA==&#10;" adj="14035,8306,16200,9553" strokeweight="1pt">
                  <v:textbox inset="0,0,0,0">
                    <w:txbxContent>
                      <w:p w:rsidR="00DE648D" w:rsidRPr="00557E50" w:rsidRDefault="00DE648D" w:rsidP="00CA3E3C">
                        <w:pPr>
                          <w:keepLines/>
                          <w:widowControl w:val="0"/>
                          <w:suppressAutoHyphens/>
                          <w:spacing w:line="240" w:lineRule="auto"/>
                          <w:contextualSpacing/>
                          <w:jc w:val="center"/>
                          <w:rPr>
                            <w:rFonts w:cstheme="majorBidi"/>
                            <w:color w:val="000000"/>
                            <w:sz w:val="16"/>
                            <w:szCs w:val="16"/>
                          </w:rPr>
                        </w:pPr>
                        <w:r w:rsidRPr="00557E50">
                          <w:rPr>
                            <w:rFonts w:cstheme="majorBidi"/>
                            <w:color w:val="000000"/>
                            <w:sz w:val="16"/>
                            <w:szCs w:val="16"/>
                          </w:rPr>
                          <w:t>Inverter</w:t>
                        </w:r>
                      </w:p>
                      <w:p w:rsidR="00DE648D" w:rsidRPr="00557E50" w:rsidRDefault="00DE648D" w:rsidP="00CA3E3C">
                        <w:pPr>
                          <w:jc w:val="center"/>
                          <w:rPr>
                            <w:rFonts w:cstheme="majorBidi"/>
                            <w:color w:val="000000"/>
                            <w:sz w:val="16"/>
                            <w:szCs w:val="16"/>
                          </w:rPr>
                        </w:pPr>
                      </w:p>
                    </w:txbxContent>
                  </v:textbox>
                </v:shape>
              </v:group>
            </w:pict>
          </mc:Fallback>
        </mc:AlternateContent>
      </w:r>
      <w:r w:rsidR="00CA3E3C" w:rsidRPr="00DA2A8F">
        <w:rPr>
          <w:noProof/>
        </w:rPr>
        <w:drawing>
          <wp:inline distT="0" distB="0" distL="0" distR="0">
            <wp:extent cx="5002530" cy="3622017"/>
            <wp:effectExtent l="19050" t="0" r="7620" b="0"/>
            <wp:docPr id="786" name="Picture 1" descr="C:\Tallawy\My Papers\Conferences\s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Tallawy\My Papers\Conferences\sys.JPG"/>
                    <pic:cNvPicPr>
                      <a:picLocks noChangeAspect="1" noChangeArrowheads="1"/>
                    </pic:cNvPicPr>
                  </pic:nvPicPr>
                  <pic:blipFill>
                    <a:blip r:embed="rId899" cstate="print"/>
                    <a:srcRect/>
                    <a:stretch>
                      <a:fillRect/>
                    </a:stretch>
                  </pic:blipFill>
                  <pic:spPr bwMode="auto">
                    <a:xfrm>
                      <a:off x="0" y="0"/>
                      <a:ext cx="5005618" cy="3624253"/>
                    </a:xfrm>
                    <a:prstGeom prst="rect">
                      <a:avLst/>
                    </a:prstGeom>
                    <a:noFill/>
                    <a:ln w="9525">
                      <a:noFill/>
                      <a:miter lim="800000"/>
                      <a:headEnd/>
                      <a:tailEnd/>
                    </a:ln>
                  </pic:spPr>
                </pic:pic>
              </a:graphicData>
            </a:graphic>
          </wp:inline>
        </w:drawing>
      </w:r>
    </w:p>
    <w:p w:rsidR="00CA3E3C" w:rsidRPr="00DA2A8F" w:rsidRDefault="00FC0DAC" w:rsidP="00CA3E3C">
      <w:pPr>
        <w:pStyle w:val="Heading4"/>
      </w:pPr>
      <w:bookmarkStart w:id="4128" w:name="_Toc334035675"/>
      <w:bookmarkStart w:id="4129" w:name="_Toc334036150"/>
      <w:bookmarkStart w:id="4130" w:name="_Toc334048433"/>
      <w:bookmarkStart w:id="4131" w:name="_Toc334048944"/>
      <w:bookmarkStart w:id="4132" w:name="_Toc334539915"/>
      <w:bookmarkStart w:id="4133" w:name="_Toc335662409"/>
      <w:bookmarkStart w:id="4134" w:name="_Toc335666369"/>
      <w:bookmarkStart w:id="4135" w:name="_Toc336033195"/>
      <w:bookmarkStart w:id="4136" w:name="_Toc336910552"/>
      <w:bookmarkStart w:id="4137" w:name="_Toc338625011"/>
      <w:bookmarkStart w:id="4138" w:name="_Toc338625238"/>
      <w:bookmarkStart w:id="4139" w:name="_Toc338625599"/>
      <w:bookmarkStart w:id="4140" w:name="_Toc338691220"/>
      <w:bookmarkStart w:id="4141" w:name="_Toc341210688"/>
      <w:r>
        <w:t xml:space="preserve">Figure </w:t>
      </w:r>
      <w:r w:rsidR="00CA3E3C" w:rsidRPr="00DA2A8F">
        <w:t>8</w:t>
      </w:r>
      <w:r>
        <w:t>.36</w:t>
      </w:r>
      <w:r w:rsidR="00CA3E3C" w:rsidRPr="00DA2A8F">
        <w:t>: DC Side Equipments and Real-time Controller</w:t>
      </w:r>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p>
    <w:p w:rsidR="00CA3E3C" w:rsidRPr="00DA2A8F" w:rsidRDefault="00CA3E3C" w:rsidP="00CA3E3C">
      <w:pPr>
        <w:pStyle w:val="TextAli"/>
        <w:rPr>
          <w:rFonts w:ascii="Times New Roman" w:eastAsia="Calibri" w:hAnsi="Times New Roman" w:cs="Times New Roman"/>
        </w:rPr>
      </w:pPr>
    </w:p>
    <w:p w:rsidR="00CA3E3C" w:rsidRPr="00DA2A8F" w:rsidRDefault="00DC1351" w:rsidP="00FC0DAC">
      <w:pPr>
        <w:pStyle w:val="TextAli"/>
        <w:rPr>
          <w:rFonts w:ascii="Times New Roman" w:eastAsia="Calibri" w:hAnsi="Times New Roman" w:cs="Times New Roman"/>
        </w:rPr>
      </w:pPr>
      <w:r>
        <w:rPr>
          <w:rFonts w:ascii="Times New Roman" w:eastAsia="Calibri" w:hAnsi="Times New Roman" w:cs="Times New Roman"/>
        </w:rPr>
        <w:t>For the snapshot data shown in t</w:t>
      </w:r>
      <w:r w:rsidR="00CA3E3C" w:rsidRPr="00DA2A8F">
        <w:rPr>
          <w:rFonts w:ascii="Times New Roman" w:eastAsia="Calibri" w:hAnsi="Times New Roman" w:cs="Times New Roman"/>
        </w:rPr>
        <w:t xml:space="preserve">able </w:t>
      </w:r>
      <w:r w:rsidR="00FC0DAC">
        <w:rPr>
          <w:rFonts w:ascii="Times New Roman" w:eastAsia="Calibri" w:hAnsi="Times New Roman" w:cs="Times New Roman"/>
        </w:rPr>
        <w:t>8.4</w:t>
      </w:r>
      <w:r w:rsidR="00CA3E3C" w:rsidRPr="00DA2A8F">
        <w:rPr>
          <w:rFonts w:ascii="Times New Roman" w:eastAsia="Calibri" w:hAnsi="Times New Roman" w:cs="Times New Roman"/>
        </w:rPr>
        <w:t xml:space="preserve">, classic load flow is resulted from real time data and shows normal operation of power system. In second column the results for AC optimization using interior point method are presented. The generator dispatches are changed in a way to keep the system losses minimized at 59.87 W. The G1 active power is also alleviated. The reactive power injection from DC side is also increased from 159.75 VAR to 593.38 VAR. This also eliminates the under voltage problem at Bus 0130 which was 0.94 pu. If we change the objective function to minimize the generation cost according their power-cost curves, unexpectedly the generation cost is increased from 0.493 $/h to 0.516 $/h. This increase is resulted from forcing constrains to loadings and voltage problem of system equipment. However, this objective function results decrease of generation cost from 0.543 $/h to 0.516 $/h regard to the case of minimizing of losses. </w:t>
      </w:r>
    </w:p>
    <w:p w:rsidR="00CA3E3C" w:rsidRPr="00DA2A8F" w:rsidRDefault="00CA3E3C" w:rsidP="000A5F0B">
      <w:pPr>
        <w:pStyle w:val="TextAli"/>
        <w:rPr>
          <w:rFonts w:ascii="Times New Roman" w:eastAsia="Calibri" w:hAnsi="Times New Roman" w:cs="Times New Roman"/>
        </w:rPr>
      </w:pPr>
      <w:r w:rsidRPr="00DA2A8F">
        <w:rPr>
          <w:rFonts w:ascii="Times New Roman" w:eastAsia="Calibri" w:hAnsi="Times New Roman" w:cs="Times New Roman"/>
        </w:rPr>
        <w:t>As stated before,</w:t>
      </w:r>
      <w:r w:rsidR="002F5FC5">
        <w:rPr>
          <w:rFonts w:ascii="Times New Roman" w:eastAsia="Calibri" w:hAnsi="Times New Roman" w:cs="Times New Roman"/>
        </w:rPr>
        <w:t xml:space="preserve"> the</w:t>
      </w:r>
      <w:r w:rsidRPr="00DA2A8F">
        <w:rPr>
          <w:rFonts w:ascii="Times New Roman" w:eastAsia="Calibri" w:hAnsi="Times New Roman" w:cs="Times New Roman"/>
        </w:rPr>
        <w:t xml:space="preserve"> DC optimization </w:t>
      </w:r>
      <w:r w:rsidR="000A5F0B">
        <w:rPr>
          <w:rFonts w:ascii="Times New Roman" w:eastAsia="Calibri" w:hAnsi="Times New Roman" w:cs="Times New Roman"/>
        </w:rPr>
        <w:t>was</w:t>
      </w:r>
      <w:r w:rsidRPr="00DA2A8F">
        <w:rPr>
          <w:rFonts w:ascii="Times New Roman" w:eastAsia="Calibri" w:hAnsi="Times New Roman" w:cs="Times New Roman"/>
        </w:rPr>
        <w:t xml:space="preserve"> used while the AC optimization method does not converge and hence just the generations active power can be reschedule in order to minimize the objective function. Applying these setting in real time cause generation consistency in case of not to be able to optimize generation levels quickly and accurately in time base OPF run. </w:t>
      </w:r>
    </w:p>
    <w:p w:rsidR="00CA3E3C" w:rsidRPr="00DA2A8F" w:rsidRDefault="00CA3E3C" w:rsidP="00CA3E3C">
      <w:pPr>
        <w:pStyle w:val="TextAli"/>
        <w:rPr>
          <w:rFonts w:ascii="Times New Roman" w:eastAsia="Calibri" w:hAnsi="Times New Roman" w:cs="Times New Roman"/>
        </w:rPr>
      </w:pPr>
      <w:r w:rsidRPr="00DA2A8F">
        <w:rPr>
          <w:rFonts w:ascii="Times New Roman" w:eastAsia="Calibri" w:hAnsi="Times New Roman" w:cs="Times New Roman"/>
        </w:rPr>
        <w:t xml:space="preserve"> The developed OPF real time system in testbed is capable to run OPF every 10 seconds and reschedule the generators at that time. But for keep the system safety we inserting the generators torque command manually to maintain system safe and continuous operation. </w:t>
      </w:r>
    </w:p>
    <w:p w:rsidR="00CA3E3C" w:rsidRPr="00DA2A8F" w:rsidRDefault="00CA3E3C" w:rsidP="000A5F0B">
      <w:pPr>
        <w:pStyle w:val="TextAli"/>
      </w:pPr>
      <w:r w:rsidRPr="00DA2A8F">
        <w:rPr>
          <w:rFonts w:ascii="Times New Roman" w:eastAsia="Calibri" w:hAnsi="Times New Roman" w:cs="Times New Roman"/>
        </w:rPr>
        <w:t>In summary</w:t>
      </w:r>
      <w:r w:rsidR="000A5F0B">
        <w:rPr>
          <w:rFonts w:ascii="Times New Roman" w:eastAsia="Calibri" w:hAnsi="Times New Roman" w:cs="Times New Roman"/>
        </w:rPr>
        <w:t>,</w:t>
      </w:r>
      <w:r w:rsidRPr="00DA2A8F">
        <w:rPr>
          <w:rFonts w:ascii="Times New Roman" w:eastAsia="Calibri" w:hAnsi="Times New Roman" w:cs="Times New Roman"/>
        </w:rPr>
        <w:t xml:space="preserve"> in this </w:t>
      </w:r>
      <w:r w:rsidRPr="00DA2A8F">
        <w:t>chapter</w:t>
      </w:r>
      <w:r w:rsidRPr="00DA2A8F">
        <w:rPr>
          <w:rFonts w:ascii="Times New Roman" w:eastAsia="Calibri" w:hAnsi="Times New Roman" w:cs="Times New Roman"/>
        </w:rPr>
        <w:t xml:space="preserve">, we </w:t>
      </w:r>
      <w:r w:rsidR="000A5F0B">
        <w:rPr>
          <w:rFonts w:ascii="Times New Roman" w:eastAsia="Calibri" w:hAnsi="Times New Roman" w:cs="Times New Roman"/>
        </w:rPr>
        <w:t>presented the development and implementation</w:t>
      </w:r>
      <w:r w:rsidRPr="00DA2A8F">
        <w:rPr>
          <w:rFonts w:ascii="Times New Roman" w:eastAsia="Calibri" w:hAnsi="Times New Roman" w:cs="Times New Roman"/>
        </w:rPr>
        <w:t xml:space="preserve"> of </w:t>
      </w:r>
      <w:r w:rsidR="000A5F0B">
        <w:rPr>
          <w:rFonts w:ascii="Times New Roman" w:eastAsia="Calibri" w:hAnsi="Times New Roman" w:cs="Times New Roman"/>
        </w:rPr>
        <w:t xml:space="preserve">a </w:t>
      </w:r>
      <w:r w:rsidRPr="00DA2A8F">
        <w:rPr>
          <w:rFonts w:ascii="Times New Roman" w:eastAsia="Calibri" w:hAnsi="Times New Roman" w:cs="Times New Roman"/>
        </w:rPr>
        <w:t xml:space="preserve">real-time Optimal Power Flow Management for </w:t>
      </w:r>
      <w:r w:rsidR="000A5F0B">
        <w:rPr>
          <w:rFonts w:ascii="Times New Roman" w:eastAsia="Calibri" w:hAnsi="Times New Roman" w:cs="Times New Roman"/>
        </w:rPr>
        <w:t xml:space="preserve">the </w:t>
      </w:r>
      <w:r w:rsidRPr="00DA2A8F">
        <w:rPr>
          <w:rFonts w:ascii="Times New Roman" w:eastAsia="Calibri" w:hAnsi="Times New Roman" w:cs="Times New Roman"/>
        </w:rPr>
        <w:t>developed laboratory Smart Micro Grid. The commercial Power Factory</w:t>
      </w:r>
      <w:r w:rsidR="000A5F0B">
        <w:rPr>
          <w:rFonts w:ascii="Times New Roman" w:eastAsia="Calibri" w:hAnsi="Times New Roman" w:cs="Times New Roman"/>
        </w:rPr>
        <w:t xml:space="preserve"> Software</w:t>
      </w:r>
      <w:r w:rsidRPr="00DA2A8F">
        <w:rPr>
          <w:rFonts w:ascii="Times New Roman" w:eastAsia="Calibri" w:hAnsi="Times New Roman" w:cs="Times New Roman"/>
        </w:rPr>
        <w:t xml:space="preserve"> Package </w:t>
      </w:r>
      <w:r w:rsidR="000A5F0B">
        <w:rPr>
          <w:rFonts w:ascii="Times New Roman" w:eastAsia="Calibri" w:hAnsi="Times New Roman" w:cs="Times New Roman"/>
        </w:rPr>
        <w:t>was</w:t>
      </w:r>
      <w:r w:rsidRPr="00DA2A8F">
        <w:rPr>
          <w:rFonts w:ascii="Times New Roman" w:eastAsia="Calibri" w:hAnsi="Times New Roman" w:cs="Times New Roman"/>
        </w:rPr>
        <w:t xml:space="preserve"> used to communicate with </w:t>
      </w:r>
      <w:r w:rsidR="000A5F0B">
        <w:rPr>
          <w:rFonts w:ascii="Times New Roman" w:eastAsia="Calibri" w:hAnsi="Times New Roman" w:cs="Times New Roman"/>
        </w:rPr>
        <w:t>the real-time LabVIEW software</w:t>
      </w:r>
      <w:r w:rsidRPr="00DA2A8F">
        <w:rPr>
          <w:rFonts w:ascii="Times New Roman" w:eastAsia="Calibri" w:hAnsi="Times New Roman" w:cs="Times New Roman"/>
        </w:rPr>
        <w:t xml:space="preserve"> to receive system data and utilize real-time data in </w:t>
      </w:r>
      <w:r w:rsidR="000A5F0B">
        <w:rPr>
          <w:rFonts w:ascii="Times New Roman" w:eastAsia="Calibri" w:hAnsi="Times New Roman" w:cs="Times New Roman"/>
        </w:rPr>
        <w:t xml:space="preserve">the </w:t>
      </w:r>
      <w:r w:rsidRPr="00DA2A8F">
        <w:rPr>
          <w:rFonts w:ascii="Times New Roman" w:eastAsia="Calibri" w:hAnsi="Times New Roman" w:cs="Times New Roman"/>
        </w:rPr>
        <w:t xml:space="preserve">online engine mode to calculate OPF and return the optimal schedule of generators and reactive power demand from </w:t>
      </w:r>
      <w:r w:rsidR="000A5F0B">
        <w:rPr>
          <w:rFonts w:ascii="Times New Roman" w:eastAsia="Calibri" w:hAnsi="Times New Roman" w:cs="Times New Roman"/>
        </w:rPr>
        <w:t xml:space="preserve">the </w:t>
      </w:r>
      <w:r w:rsidRPr="00DA2A8F">
        <w:rPr>
          <w:rFonts w:ascii="Times New Roman" w:eastAsia="Calibri" w:hAnsi="Times New Roman" w:cs="Times New Roman"/>
        </w:rPr>
        <w:t>DC side by</w:t>
      </w:r>
      <w:r w:rsidR="000A5F0B">
        <w:rPr>
          <w:rFonts w:ascii="Times New Roman" w:eastAsia="Calibri" w:hAnsi="Times New Roman" w:cs="Times New Roman"/>
        </w:rPr>
        <w:t xml:space="preserve"> the</w:t>
      </w:r>
      <w:r w:rsidRPr="00DA2A8F">
        <w:rPr>
          <w:rFonts w:ascii="Times New Roman" w:eastAsia="Calibri" w:hAnsi="Times New Roman" w:cs="Times New Roman"/>
        </w:rPr>
        <w:t xml:space="preserve"> available communication link. The results were presented for different OPF methods</w:t>
      </w:r>
      <w:r w:rsidR="000A5F0B">
        <w:rPr>
          <w:rFonts w:ascii="Times New Roman" w:eastAsia="Calibri" w:hAnsi="Times New Roman" w:cs="Times New Roman"/>
        </w:rPr>
        <w:t>.</w:t>
      </w:r>
      <w:r w:rsidRPr="00DA2A8F">
        <w:rPr>
          <w:rFonts w:ascii="Times New Roman" w:eastAsia="Calibri" w:hAnsi="Times New Roman" w:cs="Times New Roman"/>
        </w:rPr>
        <w:t xml:space="preserve"> </w:t>
      </w:r>
      <w:r w:rsidR="000A5F0B">
        <w:rPr>
          <w:rFonts w:ascii="Times New Roman" w:eastAsia="Calibri" w:hAnsi="Times New Roman" w:cs="Times New Roman"/>
        </w:rPr>
        <w:t>An</w:t>
      </w:r>
      <w:r w:rsidRPr="00DA2A8F">
        <w:rPr>
          <w:rFonts w:ascii="Times New Roman" w:eastAsia="Calibri" w:hAnsi="Times New Roman" w:cs="Times New Roman"/>
        </w:rPr>
        <w:t xml:space="preserve"> objective function </w:t>
      </w:r>
      <w:r w:rsidR="000A5F0B">
        <w:rPr>
          <w:rFonts w:ascii="Times New Roman" w:eastAsia="Calibri" w:hAnsi="Times New Roman" w:cs="Times New Roman"/>
        </w:rPr>
        <w:t>was used</w:t>
      </w:r>
      <w:r w:rsidRPr="00DA2A8F">
        <w:rPr>
          <w:rFonts w:ascii="Times New Roman" w:eastAsia="Calibri" w:hAnsi="Times New Roman" w:cs="Times New Roman"/>
        </w:rPr>
        <w:t xml:space="preserve"> to apply proper </w:t>
      </w:r>
      <w:r w:rsidR="000A5F0B">
        <w:rPr>
          <w:rFonts w:ascii="Times New Roman" w:eastAsia="Calibri" w:hAnsi="Times New Roman" w:cs="Times New Roman"/>
        </w:rPr>
        <w:t>o</w:t>
      </w:r>
      <w:r w:rsidRPr="00DA2A8F">
        <w:rPr>
          <w:rFonts w:ascii="Times New Roman" w:eastAsia="Calibri" w:hAnsi="Times New Roman" w:cs="Times New Roman"/>
        </w:rPr>
        <w:t xml:space="preserve">ptimal </w:t>
      </w:r>
      <w:r w:rsidR="000A5F0B">
        <w:rPr>
          <w:rFonts w:ascii="Times New Roman" w:eastAsia="Calibri" w:hAnsi="Times New Roman" w:cs="Times New Roman"/>
        </w:rPr>
        <w:t>m</w:t>
      </w:r>
      <w:r w:rsidRPr="00DA2A8F">
        <w:rPr>
          <w:rFonts w:ascii="Times New Roman" w:eastAsia="Calibri" w:hAnsi="Times New Roman" w:cs="Times New Roman"/>
        </w:rPr>
        <w:t xml:space="preserve">anagement solution in </w:t>
      </w:r>
      <w:r w:rsidR="000A5F0B">
        <w:rPr>
          <w:rFonts w:ascii="Times New Roman" w:eastAsia="Calibri" w:hAnsi="Times New Roman" w:cs="Times New Roman"/>
        </w:rPr>
        <w:t xml:space="preserve">the </w:t>
      </w:r>
      <w:r w:rsidRPr="00DA2A8F">
        <w:rPr>
          <w:rFonts w:ascii="Times New Roman" w:eastAsia="Calibri" w:hAnsi="Times New Roman" w:cs="Times New Roman"/>
        </w:rPr>
        <w:t xml:space="preserve">Hybrid AC/DC </w:t>
      </w:r>
      <w:r w:rsidRPr="00DA2A8F">
        <w:t>m</w:t>
      </w:r>
      <w:r w:rsidRPr="00DA2A8F">
        <w:rPr>
          <w:rFonts w:ascii="Times New Roman" w:eastAsia="Calibri" w:hAnsi="Times New Roman" w:cs="Times New Roman"/>
        </w:rPr>
        <w:t>icrogrids</w:t>
      </w:r>
      <w:r w:rsidR="000A5F0B">
        <w:rPr>
          <w:rFonts w:ascii="Times New Roman" w:eastAsia="Calibri" w:hAnsi="Times New Roman" w:cs="Times New Roman"/>
        </w:rPr>
        <w:t xml:space="preserve"> on the test-bed</w:t>
      </w:r>
      <w:r w:rsidRPr="00DA2A8F">
        <w:rPr>
          <w:rFonts w:ascii="Times New Roman" w:eastAsia="Calibri" w:hAnsi="Times New Roman" w:cs="Times New Roman"/>
        </w:rPr>
        <w:t>.</w:t>
      </w:r>
    </w:p>
    <w:p w:rsidR="00BD3207" w:rsidRPr="00DA2A8F" w:rsidRDefault="00BD3207" w:rsidP="007546F2">
      <w:pPr>
        <w:tabs>
          <w:tab w:val="left" w:pos="6655"/>
        </w:tabs>
        <w:jc w:val="center"/>
        <w:rPr>
          <w:rFonts w:cstheme="majorBidi"/>
          <w:sz w:val="20"/>
          <w:szCs w:val="20"/>
        </w:rPr>
      </w:pPr>
    </w:p>
    <w:p w:rsidR="001F0BDC" w:rsidRPr="00DA2A8F" w:rsidRDefault="001F0BDC" w:rsidP="006C5392">
      <w:pPr>
        <w:tabs>
          <w:tab w:val="left" w:pos="2970"/>
        </w:tabs>
        <w:sectPr w:rsidR="001F0BDC" w:rsidRPr="00DA2A8F" w:rsidSect="00DE648D">
          <w:pgSz w:w="12240" w:h="15840"/>
          <w:pgMar w:top="1440" w:right="1440" w:bottom="1440" w:left="2160" w:header="720" w:footer="432" w:gutter="0"/>
          <w:cols w:space="720"/>
          <w:docGrid w:linePitch="360"/>
        </w:sectPr>
      </w:pPr>
    </w:p>
    <w:p w:rsidR="001F0BDC" w:rsidRPr="00DA2A8F" w:rsidRDefault="009D3C67" w:rsidP="001F0BDC">
      <w:pPr>
        <w:jc w:val="center"/>
        <w:rPr>
          <w:rFonts w:cstheme="majorBidi"/>
          <w:szCs w:val="24"/>
        </w:rPr>
      </w:pPr>
      <w:r w:rsidRPr="00DA2A8F">
        <w:rPr>
          <w:rFonts w:cstheme="majorBidi"/>
          <w:szCs w:val="24"/>
        </w:rPr>
        <w:t>CHAP</w:t>
      </w:r>
      <w:r w:rsidR="00FC0DAC">
        <w:rPr>
          <w:rFonts w:cstheme="majorBidi"/>
          <w:szCs w:val="24"/>
        </w:rPr>
        <w:t>TER 9</w:t>
      </w:r>
    </w:p>
    <w:p w:rsidR="001F0BDC" w:rsidRPr="00DA2A8F" w:rsidRDefault="001F0BDC" w:rsidP="001F0BDC">
      <w:pPr>
        <w:pStyle w:val="Heading1"/>
      </w:pPr>
      <w:bookmarkStart w:id="4142" w:name="_Toc335662604"/>
      <w:bookmarkStart w:id="4143" w:name="_Toc336031516"/>
      <w:bookmarkStart w:id="4144" w:name="_Toc336031652"/>
      <w:bookmarkStart w:id="4145" w:name="_Toc336031896"/>
      <w:bookmarkStart w:id="4146" w:name="_Toc336034292"/>
      <w:bookmarkStart w:id="4147" w:name="_Toc336034422"/>
      <w:bookmarkStart w:id="4148" w:name="_Toc336911056"/>
      <w:bookmarkStart w:id="4149" w:name="_Toc341209809"/>
      <w:r w:rsidRPr="00DA2A8F">
        <w:t>CONCLUSION</w:t>
      </w:r>
      <w:r w:rsidR="0068093A">
        <w:t>S</w:t>
      </w:r>
      <w:r w:rsidRPr="00DA2A8F">
        <w:t xml:space="preserve"> AND RECOMMENDATION</w:t>
      </w:r>
      <w:r w:rsidR="00C34585" w:rsidRPr="00DA2A8F">
        <w:t>S</w:t>
      </w:r>
      <w:r w:rsidRPr="00DA2A8F">
        <w:t xml:space="preserve"> FOR FUTURE RESEARCH</w:t>
      </w:r>
      <w:bookmarkEnd w:id="4142"/>
      <w:bookmarkEnd w:id="4143"/>
      <w:bookmarkEnd w:id="4144"/>
      <w:bookmarkEnd w:id="4145"/>
      <w:bookmarkEnd w:id="4146"/>
      <w:bookmarkEnd w:id="4147"/>
      <w:bookmarkEnd w:id="4148"/>
      <w:bookmarkEnd w:id="4149"/>
    </w:p>
    <w:p w:rsidR="00C34585" w:rsidRPr="00DA2A8F" w:rsidRDefault="00C34585" w:rsidP="00C34585">
      <w:pPr>
        <w:pStyle w:val="Heading2"/>
      </w:pPr>
    </w:p>
    <w:p w:rsidR="00C34585" w:rsidRPr="00DA2A8F" w:rsidRDefault="00FC0DAC" w:rsidP="009D3C67">
      <w:pPr>
        <w:pStyle w:val="Heading2"/>
      </w:pPr>
      <w:bookmarkStart w:id="4150" w:name="_Toc335662605"/>
      <w:bookmarkStart w:id="4151" w:name="_Toc336031517"/>
      <w:bookmarkStart w:id="4152" w:name="_Toc336031653"/>
      <w:bookmarkStart w:id="4153" w:name="_Toc336031897"/>
      <w:bookmarkStart w:id="4154" w:name="_Toc336034293"/>
      <w:bookmarkStart w:id="4155" w:name="_Toc336034423"/>
      <w:bookmarkStart w:id="4156" w:name="_Toc336911057"/>
      <w:bookmarkStart w:id="4157" w:name="_Toc341209810"/>
      <w:r>
        <w:t>9</w:t>
      </w:r>
      <w:r w:rsidR="00C34585" w:rsidRPr="00DA2A8F">
        <w:t>.1 Conclusion</w:t>
      </w:r>
      <w:bookmarkEnd w:id="4150"/>
      <w:bookmarkEnd w:id="4151"/>
      <w:bookmarkEnd w:id="4152"/>
      <w:bookmarkEnd w:id="4153"/>
      <w:bookmarkEnd w:id="4154"/>
      <w:bookmarkEnd w:id="4155"/>
      <w:bookmarkEnd w:id="4156"/>
      <w:bookmarkEnd w:id="4157"/>
      <w:r w:rsidR="0068093A">
        <w:t>s</w:t>
      </w:r>
    </w:p>
    <w:p w:rsidR="001F0BDC" w:rsidRPr="00DA2A8F" w:rsidRDefault="00C34585" w:rsidP="00BF6AF7">
      <w:pPr>
        <w:pStyle w:val="TextAli"/>
      </w:pPr>
      <w:r w:rsidRPr="00DA2A8F">
        <w:t>This dissertation</w:t>
      </w:r>
      <w:r w:rsidR="001F0BDC" w:rsidRPr="00DA2A8F">
        <w:t xml:space="preserve"> presented a unique hardware/software</w:t>
      </w:r>
      <w:r w:rsidRPr="00DA2A8F">
        <w:t>/communication</w:t>
      </w:r>
      <w:r w:rsidR="001F0BDC" w:rsidRPr="00DA2A8F">
        <w:t xml:space="preserve"> based Smart Grid test-bed facility in a laboratory environment. </w:t>
      </w:r>
      <w:r w:rsidRPr="00DA2A8F">
        <w:t>We developed an infrastructure for</w:t>
      </w:r>
      <w:r w:rsidR="001F0BDC" w:rsidRPr="00DA2A8F">
        <w:t xml:space="preserve"> studying and developing </w:t>
      </w:r>
      <w:r w:rsidRPr="00DA2A8F">
        <w:t>real-</w:t>
      </w:r>
      <w:r w:rsidR="001F0BDC" w:rsidRPr="00DA2A8F">
        <w:t>time automated power system network operation and control strategies. In addition</w:t>
      </w:r>
      <w:r w:rsidR="00A402E9" w:rsidRPr="00DA2A8F">
        <w:t>,</w:t>
      </w:r>
      <w:r w:rsidR="001F0BDC" w:rsidRPr="00DA2A8F">
        <w:t xml:space="preserve"> the developed system can be used as a platform to study, test and implement grid connectivity issues of alternate energy sources and validate power sharing and energy storage ideas. The developed system was achieved by </w:t>
      </w:r>
      <w:r w:rsidR="00BF6AF7">
        <w:t xml:space="preserve">the </w:t>
      </w:r>
      <w:r w:rsidR="0068093A">
        <w:t>integration</w:t>
      </w:r>
      <w:r w:rsidR="001F0BDC" w:rsidRPr="00DA2A8F">
        <w:t xml:space="preserve"> of different hardware devices and emulators. The communication interfaces between these devices and their operation in a wide area network infrastructure. The size of the system is significant enough reachin</w:t>
      </w:r>
      <w:r w:rsidR="0068093A">
        <w:t>g a 72 kW level of AC, alternate</w:t>
      </w:r>
      <w:r w:rsidR="001F0BDC" w:rsidRPr="00DA2A8F">
        <w:t xml:space="preserve"> generation and energy storage. Research applications and examples of </w:t>
      </w:r>
      <w:r w:rsidRPr="00DA2A8F">
        <w:t xml:space="preserve">experiments of </w:t>
      </w:r>
      <w:r w:rsidR="001F0BDC" w:rsidRPr="00DA2A8F">
        <w:t>this laboratory-based smart grid test-bed are presented</w:t>
      </w:r>
      <w:r w:rsidRPr="00DA2A8F">
        <w:t>.</w:t>
      </w:r>
      <w:r w:rsidR="001F0BDC" w:rsidRPr="00DA2A8F">
        <w:t xml:space="preserve"> The real-time analysis capability of the developed system provides a platform for investigation of the most challenging aspects of operating a real power system. </w:t>
      </w:r>
    </w:p>
    <w:p w:rsidR="00BF6AF7" w:rsidRDefault="00A402E9" w:rsidP="00BF6AF7">
      <w:pPr>
        <w:pStyle w:val="TextAli"/>
      </w:pPr>
      <w:r w:rsidRPr="00DA2A8F">
        <w:t>The</w:t>
      </w:r>
      <w:r w:rsidR="00C34585" w:rsidRPr="00DA2A8F">
        <w:t xml:space="preserve"> developed </w:t>
      </w:r>
      <w:r w:rsidRPr="00DA2A8F">
        <w:t xml:space="preserve">setup is </w:t>
      </w:r>
      <w:r w:rsidR="00C34585" w:rsidRPr="00DA2A8F">
        <w:t xml:space="preserve">an integrated wide area system with capabilities for WAMS, WACS and WAPS. The implementation of this system in real-time creates an environment for studying and verifying new control and protection schemes for the whole power system. </w:t>
      </w:r>
      <w:r w:rsidR="00BF6AF7">
        <w:t>This was accomplished through modeling and software development which were implemented in the hardware environment.</w:t>
      </w:r>
    </w:p>
    <w:p w:rsidR="00C34585" w:rsidRPr="00DA2A8F" w:rsidRDefault="00BF6AF7" w:rsidP="0068093A">
      <w:pPr>
        <w:pStyle w:val="TextAli"/>
      </w:pPr>
      <w:r>
        <w:t xml:space="preserve">In </w:t>
      </w:r>
      <w:r w:rsidR="00663E6A" w:rsidRPr="00DA2A8F">
        <w:t>this dissertation</w:t>
      </w:r>
      <w:r>
        <w:t xml:space="preserve">, one of </w:t>
      </w:r>
      <w:r w:rsidR="0068093A">
        <w:t>the focal</w:t>
      </w:r>
      <w:r>
        <w:t xml:space="preserve"> issues was</w:t>
      </w:r>
      <w:r w:rsidR="00663E6A" w:rsidRPr="00DA2A8F">
        <w:t xml:space="preserve"> on developing and implementing </w:t>
      </w:r>
      <w:r>
        <w:t xml:space="preserve">a </w:t>
      </w:r>
      <w:r w:rsidR="00663E6A" w:rsidRPr="00DA2A8F">
        <w:t xml:space="preserve">PMU in a laboratory scale power system test-bed in digital form by using real-time analysis software. A simple power system was implemented in order to test the real-time application of </w:t>
      </w:r>
      <w:r>
        <w:t xml:space="preserve">the developed </w:t>
      </w:r>
      <w:r w:rsidR="00663E6A" w:rsidRPr="00DA2A8F">
        <w:t xml:space="preserve">PMUs. This system uses different DAQs to </w:t>
      </w:r>
      <w:r>
        <w:t>gather voltage and current data</w:t>
      </w:r>
      <w:r w:rsidR="00663E6A" w:rsidRPr="00DA2A8F">
        <w:t xml:space="preserve"> and measure the power system parameters such as the voltage and current phasors, positive, negative and zero sequences as well as power and frequency of each component. </w:t>
      </w:r>
      <w:r w:rsidR="00C34585" w:rsidRPr="00DA2A8F">
        <w:t>Verification experiments were presented to show the performance and capabilities</w:t>
      </w:r>
      <w:r w:rsidR="0068093A">
        <w:t xml:space="preserve"> of the </w:t>
      </w:r>
      <w:r w:rsidR="0068093A" w:rsidRPr="00DA2A8F">
        <w:t>implemented system</w:t>
      </w:r>
      <w:r w:rsidR="00C34585" w:rsidRPr="00DA2A8F">
        <w:t xml:space="preserve">. </w:t>
      </w:r>
    </w:p>
    <w:p w:rsidR="00C34585" w:rsidRPr="00DA2A8F" w:rsidRDefault="00C34585" w:rsidP="00CA1B23">
      <w:pPr>
        <w:pStyle w:val="TextAli"/>
      </w:pPr>
      <w:r w:rsidRPr="00DA2A8F">
        <w:t xml:space="preserve">This system was used for studying </w:t>
      </w:r>
      <w:r w:rsidR="00964AC8" w:rsidRPr="00DA2A8F">
        <w:t xml:space="preserve">an </w:t>
      </w:r>
      <w:r w:rsidRPr="00DA2A8F">
        <w:t xml:space="preserve">integrated wide area control and protection system to monitor the system status for abnormalities such as over/under voltage, overloads of </w:t>
      </w:r>
      <w:r w:rsidR="00CA1B23">
        <w:t xml:space="preserve">system </w:t>
      </w:r>
      <w:r w:rsidR="0068093A">
        <w:t>components</w:t>
      </w:r>
      <w:r w:rsidRPr="00DA2A8F">
        <w:t xml:space="preserve"> and any other conditions. In the implemented example, when the loadings of a power system line increases, the relay indicated </w:t>
      </w:r>
      <w:r w:rsidR="00CA1B23">
        <w:t xml:space="preserve">that </w:t>
      </w:r>
      <w:r w:rsidRPr="00DA2A8F">
        <w:t xml:space="preserve">the system </w:t>
      </w:r>
      <w:r w:rsidR="00CA1B23">
        <w:t>tends</w:t>
      </w:r>
      <w:r w:rsidRPr="00DA2A8F">
        <w:t xml:space="preserve"> to </w:t>
      </w:r>
      <w:r w:rsidR="00CA1B23">
        <w:t xml:space="preserve">reach </w:t>
      </w:r>
      <w:r w:rsidRPr="00DA2A8F">
        <w:t xml:space="preserve">the fault </w:t>
      </w:r>
      <w:r w:rsidR="00CA1B23">
        <w:t>condition and</w:t>
      </w:r>
      <w:r w:rsidRPr="00DA2A8F">
        <w:t xml:space="preserve"> may </w:t>
      </w:r>
      <w:r w:rsidR="0068093A">
        <w:t xml:space="preserve">need to </w:t>
      </w:r>
      <w:r w:rsidRPr="00DA2A8F">
        <w:t xml:space="preserve">be disconnected by available protection devices. Hence by setting the protection relay </w:t>
      </w:r>
      <w:r w:rsidR="0068093A">
        <w:t>below</w:t>
      </w:r>
      <w:r w:rsidRPr="00DA2A8F">
        <w:t xml:space="preserve"> the settings of the physical relay, the control scheme can retrieve the nor</w:t>
      </w:r>
      <w:r w:rsidR="00BF6AF7">
        <w:t xml:space="preserve">mal status by </w:t>
      </w:r>
      <w:r w:rsidR="0068093A">
        <w:t>appropriate</w:t>
      </w:r>
      <w:r w:rsidR="00BF6AF7">
        <w:t xml:space="preserve"> control</w:t>
      </w:r>
      <w:r w:rsidRPr="00DA2A8F">
        <w:t xml:space="preserve"> action</w:t>
      </w:r>
      <w:r w:rsidR="0068093A">
        <w:t>s</w:t>
      </w:r>
      <w:r w:rsidRPr="00DA2A8F">
        <w:t xml:space="preserve">. This may be </w:t>
      </w:r>
      <w:r w:rsidR="0068093A">
        <w:t xml:space="preserve">achieved by </w:t>
      </w:r>
      <w:r w:rsidRPr="00DA2A8F">
        <w:t xml:space="preserve">changing </w:t>
      </w:r>
      <w:r w:rsidR="00C91A0B">
        <w:t xml:space="preserve">the </w:t>
      </w:r>
      <w:r w:rsidRPr="00DA2A8F">
        <w:t>system topology</w:t>
      </w:r>
      <w:r w:rsidR="00C91A0B">
        <w:t>, proper power dispatching or by</w:t>
      </w:r>
      <w:r w:rsidRPr="00DA2A8F">
        <w:t xml:space="preserve"> self healing strategies</w:t>
      </w:r>
      <w:r w:rsidR="00C91A0B">
        <w:t xml:space="preserve"> in the control center.</w:t>
      </w:r>
      <w:r w:rsidRPr="00DA2A8F">
        <w:t xml:space="preserve"> </w:t>
      </w:r>
    </w:p>
    <w:p w:rsidR="00035080" w:rsidRPr="00DA2A8F" w:rsidRDefault="00035080" w:rsidP="00C91A0B">
      <w:pPr>
        <w:pStyle w:val="TextAli"/>
      </w:pPr>
      <w:r w:rsidRPr="00DA2A8F">
        <w:t xml:space="preserve">In this research the Virtual Protection System (VPS) was proposed for </w:t>
      </w:r>
      <w:r w:rsidR="00BF6AF7">
        <w:t xml:space="preserve">the </w:t>
      </w:r>
      <w:r w:rsidRPr="00DA2A8F">
        <w:t>wide area system protection</w:t>
      </w:r>
      <w:r w:rsidR="00BF6AF7">
        <w:t xml:space="preserve"> implemented on the test-bed</w:t>
      </w:r>
      <w:r w:rsidRPr="00DA2A8F">
        <w:t xml:space="preserve">. This system </w:t>
      </w:r>
      <w:r w:rsidR="00BF6AF7">
        <w:t>was</w:t>
      </w:r>
      <w:r w:rsidRPr="00DA2A8F">
        <w:t xml:space="preserve"> used to control power system</w:t>
      </w:r>
      <w:r w:rsidR="00C91A0B">
        <w:t>s</w:t>
      </w:r>
      <w:r w:rsidRPr="00DA2A8F">
        <w:t xml:space="preserve"> in a manner to heal any abnormal conditions that may cause damage, outage and perhaps blackout. The VPS </w:t>
      </w:r>
      <w:r w:rsidR="00BF6AF7">
        <w:t>was</w:t>
      </w:r>
      <w:r w:rsidRPr="00DA2A8F">
        <w:t xml:space="preserve"> developed as a generic digital relay with variety of protection functions that uses </w:t>
      </w:r>
      <w:r w:rsidR="00BF6AF7">
        <w:t xml:space="preserve">the </w:t>
      </w:r>
      <w:r w:rsidRPr="00DA2A8F">
        <w:t>PMUs current and voltage outputs to simulate power system</w:t>
      </w:r>
      <w:r w:rsidR="00C91A0B">
        <w:t>s</w:t>
      </w:r>
      <w:r w:rsidRPr="00DA2A8F">
        <w:t xml:space="preserve"> behavior in a virtual environment. This gives us some information about upcoming faults or system states moving </w:t>
      </w:r>
      <w:r w:rsidR="00C91A0B">
        <w:t>forward an</w:t>
      </w:r>
      <w:r w:rsidRPr="00DA2A8F">
        <w:t xml:space="preserve"> abnormal situation. Proper control action for self-healing can be developed in a control system to maintain </w:t>
      </w:r>
      <w:r w:rsidR="00BF6AF7">
        <w:t xml:space="preserve">the </w:t>
      </w:r>
      <w:r w:rsidRPr="00DA2A8F">
        <w:t>system stable conditions with minimum outages. A laboratory based power system test-bed was utilized to test events and verify the VPS idea in a large power</w:t>
      </w:r>
      <w:r w:rsidR="00BF6AF7">
        <w:t xml:space="preserve"> system. Applications of VPS were</w:t>
      </w:r>
      <w:r w:rsidRPr="00DA2A8F">
        <w:t xml:space="preserve"> discussed for modern power system for predicting upcoming events, detect</w:t>
      </w:r>
      <w:r w:rsidR="00BF6AF7">
        <w:t>ing blackout and cascade events</w:t>
      </w:r>
      <w:r w:rsidRPr="00DA2A8F">
        <w:t xml:space="preserve"> and applying online settings to protective relays.</w:t>
      </w:r>
    </w:p>
    <w:p w:rsidR="00C34585" w:rsidRPr="00DA2A8F" w:rsidRDefault="00C34585" w:rsidP="00C91A0B">
      <w:pPr>
        <w:pStyle w:val="TextAli"/>
      </w:pPr>
      <w:r w:rsidRPr="00DA2A8F">
        <w:t xml:space="preserve">This </w:t>
      </w:r>
      <w:r w:rsidR="00035080" w:rsidRPr="00DA2A8F">
        <w:t xml:space="preserve">real-time </w:t>
      </w:r>
      <w:r w:rsidRPr="00DA2A8F">
        <w:t xml:space="preserve">system </w:t>
      </w:r>
      <w:r w:rsidR="00C91A0B">
        <w:t xml:space="preserve">that was developed was </w:t>
      </w:r>
      <w:r w:rsidR="00964AC8" w:rsidRPr="00DA2A8F">
        <w:t>is</w:t>
      </w:r>
      <w:r w:rsidR="00035080" w:rsidRPr="00DA2A8F">
        <w:t xml:space="preserve"> also</w:t>
      </w:r>
      <w:r w:rsidRPr="00DA2A8F">
        <w:t xml:space="preserve"> used to monitor real-time system stability and security margin. The indices formulation and their implementation on wide are</w:t>
      </w:r>
      <w:r w:rsidR="00BF6AF7">
        <w:t>a monitoring and control center example on the test-bed</w:t>
      </w:r>
      <w:r w:rsidRPr="00DA2A8F">
        <w:t xml:space="preserve"> were presented. This provides an applicable view of </w:t>
      </w:r>
      <w:r w:rsidR="00BF6AF7">
        <w:t xml:space="preserve">the </w:t>
      </w:r>
      <w:r w:rsidRPr="00DA2A8F">
        <w:t xml:space="preserve">system </w:t>
      </w:r>
      <w:r w:rsidR="00145FEF" w:rsidRPr="00DA2A8F">
        <w:t xml:space="preserve">voltage </w:t>
      </w:r>
      <w:r w:rsidRPr="00DA2A8F">
        <w:t>stability and security margin using PMUs in wide area networks. The voltage stability indices were measured during the operation of the power system when the load changes take place. A wide area monitoring system with high data resolution rate</w:t>
      </w:r>
      <w:r w:rsidR="00964AC8" w:rsidRPr="00DA2A8F">
        <w:t xml:space="preserve"> (around one second)</w:t>
      </w:r>
      <w:r w:rsidRPr="00DA2A8F">
        <w:t xml:space="preserve"> was developed. As a result, the system operator will have proper knowledge and visualization about the power system's current situation and the distance of stability margin.</w:t>
      </w:r>
    </w:p>
    <w:p w:rsidR="00964AC8" w:rsidRPr="00DA2A8F" w:rsidRDefault="00964AC8" w:rsidP="00C91A0B">
      <w:pPr>
        <w:pStyle w:val="TextAli"/>
      </w:pPr>
      <w:r w:rsidRPr="00DA2A8F">
        <w:t xml:space="preserve">This dissertation also presented a brief summary of the critical research needs to meet the </w:t>
      </w:r>
      <w:r w:rsidR="00C91A0B">
        <w:t>enormous</w:t>
      </w:r>
      <w:r w:rsidRPr="00DA2A8F">
        <w:t xml:space="preserve"> challenges in real-time security analysis to ensure reliable and secure g</w:t>
      </w:r>
      <w:r w:rsidR="00BF6AF7">
        <w:t>rid operation for the future grid</w:t>
      </w:r>
      <w:r w:rsidRPr="00DA2A8F">
        <w:t xml:space="preserve">. A related issue </w:t>
      </w:r>
      <w:r w:rsidR="00BF6AF7">
        <w:t>was</w:t>
      </w:r>
      <w:r w:rsidRPr="00DA2A8F">
        <w:t xml:space="preserve"> the availability of </w:t>
      </w:r>
      <w:r w:rsidR="00BF6AF7">
        <w:t xml:space="preserve">the </w:t>
      </w:r>
      <w:r w:rsidRPr="00DA2A8F">
        <w:t xml:space="preserve">real-time data from </w:t>
      </w:r>
      <w:r w:rsidR="00BF6AF7">
        <w:t xml:space="preserve">the </w:t>
      </w:r>
      <w:r w:rsidRPr="00DA2A8F">
        <w:t xml:space="preserve">PMUs all over the power system; any inaccessibility of fast real-time data may affect the feasibility of WAMPAC for fast data monitoring and analysis. The purpose of security monitoring is to look ahead for possible contingencies that may transition the power system from normal operation state to the emergency state. Fast computation is intensively effective for monitoring the security of the large interconnected system in order to apply remedies in proper time. Since the problems caused by a contingency can range from the simple overloading of a line to the various complicated instability phenomena, identifying, categorizing and ranking the security problems on a continuing basis will </w:t>
      </w:r>
      <w:r w:rsidR="00B66E31" w:rsidRPr="00DA2A8F">
        <w:t xml:space="preserve">require considerable attempts. </w:t>
      </w:r>
    </w:p>
    <w:p w:rsidR="001F0BDC" w:rsidRPr="00DA2A8F" w:rsidRDefault="006D357D" w:rsidP="00BF6AF7">
      <w:pPr>
        <w:pStyle w:val="TextAli"/>
      </w:pPr>
      <w:r w:rsidRPr="00DA2A8F">
        <w:t>Moreover, we concentrate</w:t>
      </w:r>
      <w:r w:rsidR="00BF6AF7">
        <w:t>d</w:t>
      </w:r>
      <w:r w:rsidRPr="00DA2A8F">
        <w:t xml:space="preserve"> on </w:t>
      </w:r>
      <w:r w:rsidR="00BF6AF7">
        <w:t>the development</w:t>
      </w:r>
      <w:r w:rsidRPr="00DA2A8F">
        <w:t xml:space="preserve"> and</w:t>
      </w:r>
      <w:r w:rsidR="00BF6AF7">
        <w:t xml:space="preserve"> implementation</w:t>
      </w:r>
      <w:r w:rsidRPr="00DA2A8F">
        <w:t xml:space="preserve"> of real-time Optimal Power Flow Management for the developed smart microgrid. The power factory </w:t>
      </w:r>
      <w:r w:rsidR="00BF6AF7">
        <w:t xml:space="preserve">analysis </w:t>
      </w:r>
      <w:r w:rsidRPr="00DA2A8F">
        <w:t xml:space="preserve">software </w:t>
      </w:r>
      <w:r w:rsidR="00BF6AF7">
        <w:t>was</w:t>
      </w:r>
      <w:r w:rsidRPr="00DA2A8F">
        <w:t xml:space="preserve"> used </w:t>
      </w:r>
      <w:r w:rsidR="00BF6AF7">
        <w:t>by getting its data through communication</w:t>
      </w:r>
      <w:r w:rsidRPr="00DA2A8F">
        <w:t xml:space="preserve"> with </w:t>
      </w:r>
      <w:r w:rsidR="00BF6AF7">
        <w:t xml:space="preserve">the </w:t>
      </w:r>
      <w:r w:rsidRPr="00DA2A8F">
        <w:t>real-time LabVIEW software</w:t>
      </w:r>
      <w:r w:rsidR="00BF6AF7">
        <w:t>. This interface</w:t>
      </w:r>
      <w:r w:rsidRPr="00DA2A8F">
        <w:t xml:space="preserve"> receive</w:t>
      </w:r>
      <w:r w:rsidR="00BF6AF7">
        <w:t>d</w:t>
      </w:r>
      <w:r w:rsidRPr="00DA2A8F">
        <w:t xml:space="preserve"> system data and utilize</w:t>
      </w:r>
      <w:r w:rsidR="00821390">
        <w:t>d such</w:t>
      </w:r>
      <w:r w:rsidRPr="00DA2A8F">
        <w:t xml:space="preserve"> real-time data in </w:t>
      </w:r>
      <w:r w:rsidR="00821390">
        <w:t xml:space="preserve">the </w:t>
      </w:r>
      <w:r w:rsidRPr="00DA2A8F">
        <w:t xml:space="preserve">online engine mode to calculate OPF and return the optimal schedule of generators and reactive power demand from </w:t>
      </w:r>
      <w:r w:rsidR="00821390">
        <w:t xml:space="preserve">the </w:t>
      </w:r>
      <w:r w:rsidRPr="00DA2A8F">
        <w:t xml:space="preserve">DC side by </w:t>
      </w:r>
      <w:r w:rsidR="00821390">
        <w:t xml:space="preserve">the </w:t>
      </w:r>
      <w:r w:rsidRPr="00DA2A8F">
        <w:t>available communication link. The results were presented for different OPF methods and objective function in order to apply proper Optimal Management solution in Hybrid AC/DC Microgrids.</w:t>
      </w:r>
    </w:p>
    <w:p w:rsidR="00821390" w:rsidRDefault="00145FEF" w:rsidP="00821390">
      <w:pPr>
        <w:pStyle w:val="TextAli"/>
      </w:pPr>
      <w:r w:rsidRPr="00DA2A8F">
        <w:t xml:space="preserve">Finally, we developed real-time energy management algorithm in order to mitigate pulse loads effects on system performance in smart microgrids. The main objective of the algorithm is to manage the energy storage devices in real-time in order to maintain system stability and performance in the short term operation and minimize the energy cost in the long term operation particularly for peak shaving purposes. The algorithm involves non-linear mathematical models for PV and load data as well as smart techniques including fuzzy logic and adaptive control concepts. An investigation on the system performance under pulse loads shows that when the battery’s state of charge is managed by the developed algorithm, the system has better stability margin and the battery is sustained to share all its stored energy to pulse loads. The comparison with the system performance without fully charged battery results in more system parameters changes, which may cause stability problem or protection reaction due to high drop in frequency/voltage and hence the system may be thrown off-line. </w:t>
      </w:r>
    </w:p>
    <w:p w:rsidR="00821390" w:rsidRPr="00DA2A8F" w:rsidRDefault="00821390" w:rsidP="00821390">
      <w:pPr>
        <w:pStyle w:val="TextAli"/>
      </w:pPr>
    </w:p>
    <w:p w:rsidR="00145FEF" w:rsidRPr="00DA2A8F" w:rsidRDefault="00FC0DAC" w:rsidP="00E1015E">
      <w:pPr>
        <w:pStyle w:val="Heading2"/>
      </w:pPr>
      <w:bookmarkStart w:id="4158" w:name="_Toc335662606"/>
      <w:bookmarkStart w:id="4159" w:name="_Toc336031518"/>
      <w:bookmarkStart w:id="4160" w:name="_Toc336031654"/>
      <w:bookmarkStart w:id="4161" w:name="_Toc336031898"/>
      <w:bookmarkStart w:id="4162" w:name="_Toc336034294"/>
      <w:bookmarkStart w:id="4163" w:name="_Toc336034424"/>
      <w:bookmarkStart w:id="4164" w:name="_Toc336911058"/>
      <w:bookmarkStart w:id="4165" w:name="_Toc341209811"/>
      <w:r>
        <w:t>9</w:t>
      </w:r>
      <w:r w:rsidR="00145FEF" w:rsidRPr="00DA2A8F">
        <w:t xml:space="preserve">.2 </w:t>
      </w:r>
      <w:r w:rsidR="009336B3" w:rsidRPr="00DA2A8F">
        <w:t xml:space="preserve">Recommendations for </w:t>
      </w:r>
      <w:r w:rsidR="00145FEF" w:rsidRPr="00DA2A8F">
        <w:t>Future Work</w:t>
      </w:r>
      <w:bookmarkEnd w:id="4158"/>
      <w:bookmarkEnd w:id="4159"/>
      <w:bookmarkEnd w:id="4160"/>
      <w:bookmarkEnd w:id="4161"/>
      <w:bookmarkEnd w:id="4162"/>
      <w:bookmarkEnd w:id="4163"/>
      <w:bookmarkEnd w:id="4164"/>
      <w:bookmarkEnd w:id="4165"/>
      <w:r w:rsidR="00145FEF" w:rsidRPr="00DA2A8F">
        <w:t xml:space="preserve"> </w:t>
      </w:r>
    </w:p>
    <w:p w:rsidR="009336B3" w:rsidRPr="00DA2A8F" w:rsidRDefault="009336B3" w:rsidP="00821390">
      <w:pPr>
        <w:pStyle w:val="TextAli"/>
      </w:pPr>
      <w:r w:rsidRPr="00DA2A8F">
        <w:t xml:space="preserve">The topics discussed in this dissertation demonstrate the difficulties encountered in </w:t>
      </w:r>
      <w:r w:rsidR="00D525D8" w:rsidRPr="00DA2A8F">
        <w:t xml:space="preserve">monitoring, </w:t>
      </w:r>
      <w:r w:rsidRPr="00DA2A8F">
        <w:t>control</w:t>
      </w:r>
      <w:r w:rsidR="00D525D8" w:rsidRPr="00DA2A8F">
        <w:t xml:space="preserve"> and protection of </w:t>
      </w:r>
      <w:r w:rsidRPr="00DA2A8F">
        <w:t xml:space="preserve">power system applying the </w:t>
      </w:r>
      <w:r w:rsidR="00D525D8" w:rsidRPr="00DA2A8F">
        <w:t xml:space="preserve">new modern technologies </w:t>
      </w:r>
      <w:r w:rsidR="00821390">
        <w:t>such as</w:t>
      </w:r>
      <w:r w:rsidR="00D525D8" w:rsidRPr="00DA2A8F">
        <w:t xml:space="preserve"> PMUs </w:t>
      </w:r>
      <w:r w:rsidRPr="00DA2A8F">
        <w:t xml:space="preserve">and effort </w:t>
      </w:r>
      <w:r w:rsidR="00D525D8" w:rsidRPr="00DA2A8F">
        <w:t>strategies</w:t>
      </w:r>
      <w:r w:rsidRPr="00DA2A8F">
        <w:t xml:space="preserve"> for determining the state of </w:t>
      </w:r>
      <w:r w:rsidR="00D525D8" w:rsidRPr="00DA2A8F">
        <w:t>the power system</w:t>
      </w:r>
      <w:r w:rsidRPr="00DA2A8F">
        <w:t xml:space="preserve">. In view of the urgent need for better </w:t>
      </w:r>
      <w:r w:rsidR="00D525D8" w:rsidRPr="00DA2A8F">
        <w:t>analyzing and determining the</w:t>
      </w:r>
      <w:r w:rsidRPr="00DA2A8F">
        <w:t xml:space="preserve"> </w:t>
      </w:r>
      <w:r w:rsidR="00D525D8" w:rsidRPr="00DA2A8F">
        <w:t xml:space="preserve">system </w:t>
      </w:r>
      <w:r w:rsidR="00FF3CF0" w:rsidRPr="00DA2A8F">
        <w:t xml:space="preserve">planning and </w:t>
      </w:r>
      <w:r w:rsidR="00D525D8" w:rsidRPr="00DA2A8F">
        <w:t xml:space="preserve">operation conditions and constrains in wide area, </w:t>
      </w:r>
      <w:r w:rsidR="00821390">
        <w:t>it is</w:t>
      </w:r>
      <w:r w:rsidRPr="00DA2A8F">
        <w:t xml:space="preserve"> recommend that</w:t>
      </w:r>
      <w:r w:rsidR="00821390">
        <w:t xml:space="preserve"> the following topics be expanded by </w:t>
      </w:r>
      <w:r w:rsidR="00C91A0B">
        <w:t>others</w:t>
      </w:r>
      <w:r w:rsidRPr="00DA2A8F">
        <w:t>:</w:t>
      </w:r>
    </w:p>
    <w:p w:rsidR="00AF2F89" w:rsidRPr="00DA2A8F" w:rsidRDefault="00821390" w:rsidP="00821390">
      <w:pPr>
        <w:pStyle w:val="TextAli"/>
        <w:numPr>
          <w:ilvl w:val="0"/>
          <w:numId w:val="53"/>
        </w:numPr>
      </w:pPr>
      <w:r>
        <w:t>There is a need</w:t>
      </w:r>
      <w:r w:rsidR="004C07C8" w:rsidRPr="00DA2A8F">
        <w:t xml:space="preserve"> to develop novel smart control concept </w:t>
      </w:r>
      <w:r w:rsidR="005F7242" w:rsidRPr="00DA2A8F">
        <w:t>in wide area</w:t>
      </w:r>
      <w:r w:rsidR="004C07C8" w:rsidRPr="00DA2A8F">
        <w:t xml:space="preserve"> power system</w:t>
      </w:r>
      <w:r w:rsidR="005F7242" w:rsidRPr="00DA2A8F">
        <w:t xml:space="preserve"> </w:t>
      </w:r>
      <w:r>
        <w:t>that</w:t>
      </w:r>
      <w:r w:rsidR="005F7242" w:rsidRPr="00DA2A8F">
        <w:t xml:space="preserve"> can be implemented using PMUs. There are already some applications which have been developed for PMUs</w:t>
      </w:r>
      <w:r>
        <w:t>, but more needs to be done</w:t>
      </w:r>
      <w:r w:rsidR="005F7242" w:rsidRPr="00DA2A8F">
        <w:t>. Since the number of</w:t>
      </w:r>
      <w:r>
        <w:t xml:space="preserve"> power utility</w:t>
      </w:r>
      <w:r w:rsidR="005F7242" w:rsidRPr="00DA2A8F">
        <w:t xml:space="preserve"> installed PMUs is increasing all over the grid, there is a need to use their information in a SCADA center to monitor </w:t>
      </w:r>
      <w:r>
        <w:t xml:space="preserve">the </w:t>
      </w:r>
      <w:r w:rsidR="005F7242" w:rsidRPr="00DA2A8F">
        <w:t xml:space="preserve">system with very fast and real-time data. </w:t>
      </w:r>
      <w:r w:rsidR="00AF2F89" w:rsidRPr="00DA2A8F">
        <w:t>Hence, there is a gap in the research for developing such algorithm for wide area applications using PMUs.</w:t>
      </w:r>
    </w:p>
    <w:p w:rsidR="008F7F6F" w:rsidRPr="00DA2A8F" w:rsidRDefault="00821390" w:rsidP="00821390">
      <w:pPr>
        <w:pStyle w:val="TextAli"/>
        <w:numPr>
          <w:ilvl w:val="0"/>
          <w:numId w:val="53"/>
        </w:numPr>
      </w:pPr>
      <w:r>
        <w:t>There is a need for r</w:t>
      </w:r>
      <w:r w:rsidR="008F7F6F" w:rsidRPr="00DA2A8F">
        <w:t xml:space="preserve">esearch centers </w:t>
      </w:r>
      <w:r>
        <w:t>to</w:t>
      </w:r>
      <w:r w:rsidR="008F7F6F" w:rsidRPr="00DA2A8F">
        <w:t xml:space="preserve"> develop the real-time monitoring and control features for implementing the developed strategies in smart control of </w:t>
      </w:r>
      <w:r>
        <w:t xml:space="preserve">the </w:t>
      </w:r>
      <w:r w:rsidR="008F7F6F" w:rsidRPr="00DA2A8F">
        <w:t xml:space="preserve">power system. Application and verification of such algorithms need a platform for real power system setup and system real-time control infrastructure. </w:t>
      </w:r>
    </w:p>
    <w:p w:rsidR="00A152B7" w:rsidRPr="00DA2A8F" w:rsidRDefault="00821390" w:rsidP="00821390">
      <w:pPr>
        <w:pStyle w:val="TextAli"/>
        <w:numPr>
          <w:ilvl w:val="0"/>
          <w:numId w:val="53"/>
        </w:numPr>
      </w:pPr>
      <w:r>
        <w:t>There is a need to continue the a</w:t>
      </w:r>
      <w:r w:rsidR="007E257C" w:rsidRPr="00DA2A8F">
        <w:t>pplications of Virtual Protection System</w:t>
      </w:r>
      <w:r>
        <w:t>s</w:t>
      </w:r>
      <w:r w:rsidR="00A152B7" w:rsidRPr="00DA2A8F">
        <w:t xml:space="preserve"> for applying online setting of protection devices</w:t>
      </w:r>
      <w:r>
        <w:t>. This</w:t>
      </w:r>
      <w:r w:rsidR="00A152B7" w:rsidRPr="00DA2A8F">
        <w:t xml:space="preserve"> should be studied further. The protection coordination settings in a large area network are completely dependent on the topology and system status which are varying frequently. The developed system could detect the grid status and will run protection coordination software to achieve proper settings for relays. Then, it will apply new settings by real-time software and communication networks to the selected system protection devices. This should be verified by developing new protection algorithms and exper</w:t>
      </w:r>
      <w:r>
        <w:t>iment them in the testbed setup as well as in utility environments.</w:t>
      </w:r>
    </w:p>
    <w:p w:rsidR="00F201EF" w:rsidRPr="00DA2A8F" w:rsidRDefault="0054171F" w:rsidP="00E56814">
      <w:pPr>
        <w:pStyle w:val="TextAli"/>
        <w:numPr>
          <w:ilvl w:val="0"/>
          <w:numId w:val="53"/>
        </w:numPr>
      </w:pPr>
      <w:r w:rsidRPr="00DA2A8F">
        <w:t>The developed voltage stability indices should be implemented in commercial PMU package and should be applicable for any control center to monitor system situation in terms of marginal transmission loading and its closeness to the instability point. This can create an opportunity for preventive alarming system in power system control centers.</w:t>
      </w:r>
    </w:p>
    <w:p w:rsidR="00A152B7" w:rsidRPr="00DA2A8F" w:rsidRDefault="00D12CAF" w:rsidP="00E56814">
      <w:pPr>
        <w:pStyle w:val="TextAli"/>
        <w:numPr>
          <w:ilvl w:val="0"/>
          <w:numId w:val="53"/>
        </w:numPr>
      </w:pPr>
      <w:r w:rsidRPr="00DA2A8F">
        <w:t xml:space="preserve">The </w:t>
      </w:r>
      <w:r w:rsidR="00823425" w:rsidRPr="00DA2A8F">
        <w:t>hybrid system</w:t>
      </w:r>
      <w:r w:rsidRPr="00DA2A8F">
        <w:t>s</w:t>
      </w:r>
      <w:r w:rsidR="00823425" w:rsidRPr="00DA2A8F">
        <w:t xml:space="preserve"> </w:t>
      </w:r>
      <w:r w:rsidRPr="00DA2A8F">
        <w:t xml:space="preserve">which </w:t>
      </w:r>
      <w:r w:rsidR="00823425" w:rsidRPr="00DA2A8F">
        <w:t>are</w:t>
      </w:r>
      <w:r w:rsidR="00821390">
        <w:t xml:space="preserve"> in the development</w:t>
      </w:r>
      <w:r w:rsidRPr="00DA2A8F">
        <w:t xml:space="preserve"> stage are almost using AC and DC renewable generations. In most microgrids the load and generation behavior needs further study in terms of stability and security. We studied the system behavior under the presence of pulse load and developed a novel algorithm to mitigate their adverse effects on microgrid operation. Hence, the real-time energy management algorithm which is applicable for generation control and storages should be studied in more details and be implemented in related microgrids.</w:t>
      </w:r>
    </w:p>
    <w:p w:rsidR="00D12CAF" w:rsidRPr="00DA2A8F" w:rsidRDefault="00D12CAF" w:rsidP="00E56814">
      <w:pPr>
        <w:pStyle w:val="TextAli"/>
        <w:numPr>
          <w:ilvl w:val="0"/>
          <w:numId w:val="53"/>
        </w:numPr>
      </w:pPr>
      <w:r w:rsidRPr="00DA2A8F">
        <w:t>Further focus needs to</w:t>
      </w:r>
      <w:r w:rsidR="00821390">
        <w:t xml:space="preserve"> be paid to</w:t>
      </w:r>
      <w:r w:rsidRPr="00DA2A8F">
        <w:t xml:space="preserve"> </w:t>
      </w:r>
      <w:r w:rsidR="00691153" w:rsidRPr="00DA2A8F">
        <w:t>integrate monitoring, protection and control system in real-time format to enhance the operation of smart power system.</w:t>
      </w:r>
    </w:p>
    <w:p w:rsidR="00145FEF" w:rsidRPr="00DA2A8F" w:rsidRDefault="004364C6" w:rsidP="00821390">
      <w:pPr>
        <w:pStyle w:val="TextAli"/>
        <w:numPr>
          <w:ilvl w:val="0"/>
          <w:numId w:val="53"/>
        </w:numPr>
      </w:pPr>
      <w:r w:rsidRPr="00DA2A8F">
        <w:t>New and modern control centers should use the real-time PMUs data to make the power system much smarter to increase the system stability, security and reliability.</w:t>
      </w:r>
    </w:p>
    <w:p w:rsidR="000B14DF" w:rsidRPr="00DA2A8F" w:rsidRDefault="000B14DF" w:rsidP="00821390">
      <w:pPr>
        <w:pStyle w:val="TextAli"/>
        <w:numPr>
          <w:ilvl w:val="0"/>
          <w:numId w:val="53"/>
        </w:numPr>
      </w:pPr>
      <w:r w:rsidRPr="00DA2A8F">
        <w:t xml:space="preserve">Real-time energy management algorithm for hybrid AC/DC microgrids should be implemented </w:t>
      </w:r>
      <w:r w:rsidR="00821390">
        <w:t xml:space="preserve">and tested </w:t>
      </w:r>
      <w:r w:rsidRPr="00DA2A8F">
        <w:t xml:space="preserve">on </w:t>
      </w:r>
      <w:r w:rsidR="00821390">
        <w:t>a</w:t>
      </w:r>
      <w:r w:rsidRPr="00DA2A8F">
        <w:t xml:space="preserve"> hybrid AC/DC smart power system test</w:t>
      </w:r>
      <w:r w:rsidR="00821390">
        <w:t>-</w:t>
      </w:r>
      <w:r w:rsidRPr="00DA2A8F">
        <w:t xml:space="preserve">bed to design and test the performance of such algorithm on system stability in </w:t>
      </w:r>
      <w:r w:rsidR="00821390">
        <w:t xml:space="preserve">the </w:t>
      </w:r>
      <w:r w:rsidRPr="00DA2A8F">
        <w:t>presence of different events, load patterns including heavy and pulse</w:t>
      </w:r>
      <w:r w:rsidR="00821390">
        <w:t>d</w:t>
      </w:r>
      <w:r w:rsidRPr="00DA2A8F">
        <w:t xml:space="preserve"> loads. </w:t>
      </w:r>
    </w:p>
    <w:p w:rsidR="00145FEF" w:rsidRPr="00DA2A8F" w:rsidRDefault="00145FEF" w:rsidP="001F0BDC"/>
    <w:p w:rsidR="001F0BDC" w:rsidRPr="00DA2A8F" w:rsidRDefault="001F0BDC" w:rsidP="005D238C">
      <w:pPr>
        <w:pStyle w:val="Heading1"/>
        <w:sectPr w:rsidR="001F0BDC" w:rsidRPr="00DA2A8F" w:rsidSect="00DE648D">
          <w:pgSz w:w="12240" w:h="15840"/>
          <w:pgMar w:top="1440" w:right="1440" w:bottom="1440" w:left="2160" w:header="720" w:footer="432" w:gutter="0"/>
          <w:cols w:space="720"/>
          <w:docGrid w:linePitch="360"/>
        </w:sectPr>
      </w:pPr>
    </w:p>
    <w:p w:rsidR="005D238C" w:rsidRPr="00DE648D" w:rsidRDefault="005D238C" w:rsidP="00C91A0B">
      <w:pPr>
        <w:pStyle w:val="Heading1"/>
        <w:rPr>
          <w:rFonts w:ascii="Times New Roman" w:hAnsi="Times New Roman" w:cs="Times New Roman"/>
          <w:szCs w:val="24"/>
        </w:rPr>
      </w:pPr>
      <w:bookmarkStart w:id="4166" w:name="_Toc335662607"/>
      <w:bookmarkStart w:id="4167" w:name="_Toc336031519"/>
      <w:bookmarkStart w:id="4168" w:name="_Toc336031655"/>
      <w:bookmarkStart w:id="4169" w:name="_Toc336031899"/>
      <w:bookmarkStart w:id="4170" w:name="_Toc336034295"/>
      <w:bookmarkStart w:id="4171" w:name="_Toc336034425"/>
      <w:bookmarkStart w:id="4172" w:name="_Toc336911059"/>
      <w:bookmarkStart w:id="4173" w:name="_Toc341209812"/>
      <w:r w:rsidRPr="00DE648D">
        <w:rPr>
          <w:rFonts w:ascii="Times New Roman" w:hAnsi="Times New Roman" w:cs="Times New Roman"/>
          <w:szCs w:val="24"/>
        </w:rPr>
        <w:t>References</w:t>
      </w:r>
      <w:bookmarkEnd w:id="4166"/>
      <w:bookmarkEnd w:id="4167"/>
      <w:bookmarkEnd w:id="4168"/>
      <w:bookmarkEnd w:id="4169"/>
      <w:bookmarkEnd w:id="4170"/>
      <w:bookmarkEnd w:id="4171"/>
      <w:bookmarkEnd w:id="4172"/>
      <w:bookmarkEnd w:id="4173"/>
    </w:p>
    <w:p w:rsidR="005D238C" w:rsidRPr="00DE648D" w:rsidRDefault="005D238C" w:rsidP="00E56814">
      <w:pPr>
        <w:numPr>
          <w:ilvl w:val="0"/>
          <w:numId w:val="52"/>
        </w:numPr>
        <w:tabs>
          <w:tab w:val="clear" w:pos="360"/>
          <w:tab w:val="left" w:pos="63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P. Zhang, F. Li, N. Bhatt, “Next-Generation Monitoring, Analysis, and Control for the Future Smart Control Center”;  </w:t>
      </w:r>
      <w:hyperlink r:id="rId900" w:history="1">
        <w:r w:rsidRPr="00DE648D">
          <w:rPr>
            <w:rFonts w:ascii="Times New Roman" w:hAnsi="Times New Roman" w:cs="Times New Roman"/>
            <w:szCs w:val="24"/>
          </w:rPr>
          <w:t xml:space="preserve"> IEEE Transactions on Smart Grid; </w:t>
        </w:r>
      </w:hyperlink>
      <w:r w:rsidRPr="00DE648D">
        <w:rPr>
          <w:rFonts w:ascii="Times New Roman" w:hAnsi="Times New Roman" w:cs="Times New Roman"/>
          <w:szCs w:val="24"/>
        </w:rPr>
        <w:t xml:space="preserve"> Vol. 1, </w:t>
      </w:r>
      <w:hyperlink r:id="rId901" w:history="1">
        <w:r w:rsidRPr="00DE648D">
          <w:rPr>
            <w:rFonts w:ascii="Times New Roman" w:hAnsi="Times New Roman" w:cs="Times New Roman"/>
            <w:szCs w:val="24"/>
          </w:rPr>
          <w:t xml:space="preserve">Issue: 2 </w:t>
        </w:r>
      </w:hyperlink>
      <w:r w:rsidRPr="00DE648D">
        <w:rPr>
          <w:rFonts w:ascii="Times New Roman" w:hAnsi="Times New Roman" w:cs="Times New Roman"/>
          <w:szCs w:val="24"/>
        </w:rPr>
        <w:t xml:space="preserve"> pp. 186 – 192, 2010</w:t>
      </w:r>
    </w:p>
    <w:p w:rsidR="005D238C" w:rsidRPr="00DE648D" w:rsidRDefault="005D238C" w:rsidP="00E56814">
      <w:pPr>
        <w:numPr>
          <w:ilvl w:val="0"/>
          <w:numId w:val="52"/>
        </w:numPr>
        <w:tabs>
          <w:tab w:val="clear" w:pos="360"/>
          <w:tab w:val="left" w:pos="63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P.P. Varaiya, F.F. Wu, J.W. Bialek, “Smart Operation of Smart Grid: Risk-Limiting Dispatch,” Proceedings of the IEEE , vol.99, no.1, pp.40-57, Jan. 2011</w:t>
      </w:r>
    </w:p>
    <w:p w:rsidR="005D238C" w:rsidRPr="00DE648D" w:rsidRDefault="005D238C" w:rsidP="00E56814">
      <w:pPr>
        <w:numPr>
          <w:ilvl w:val="0"/>
          <w:numId w:val="52"/>
        </w:numPr>
        <w:tabs>
          <w:tab w:val="clear" w:pos="360"/>
          <w:tab w:val="left" w:pos="63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A. Molderink, V. Bakker, M. G. C. Bosman, J.L. Hurink, G. J. M. Smit,  “</w:t>
      </w:r>
      <w:hyperlink r:id="rId902" w:history="1">
        <w:r w:rsidRPr="00DE648D">
          <w:rPr>
            <w:rFonts w:ascii="Times New Roman" w:hAnsi="Times New Roman" w:cs="Times New Roman"/>
            <w:szCs w:val="24"/>
          </w:rPr>
          <w:t>Management and Control of Domestic Smart Grid Technology”</w:t>
        </w:r>
      </w:hyperlink>
      <w:r w:rsidRPr="00DE648D">
        <w:rPr>
          <w:rFonts w:ascii="Times New Roman" w:hAnsi="Times New Roman" w:cs="Times New Roman"/>
          <w:szCs w:val="24"/>
        </w:rPr>
        <w:t xml:space="preserve">; </w:t>
      </w:r>
      <w:hyperlink r:id="rId903" w:history="1">
        <w:r w:rsidRPr="00DE648D">
          <w:rPr>
            <w:rFonts w:ascii="Times New Roman" w:hAnsi="Times New Roman" w:cs="Times New Roman"/>
            <w:szCs w:val="24"/>
          </w:rPr>
          <w:t xml:space="preserve">IEEE Transactions on </w:t>
        </w:r>
      </w:hyperlink>
      <w:r w:rsidRPr="00DE648D">
        <w:rPr>
          <w:rFonts w:ascii="Times New Roman" w:hAnsi="Times New Roman" w:cs="Times New Roman"/>
          <w:szCs w:val="24"/>
        </w:rPr>
        <w:t xml:space="preserve"> Smart Grid,  Vol. 1,  </w:t>
      </w:r>
      <w:hyperlink r:id="rId904" w:history="1">
        <w:r w:rsidRPr="00DE648D">
          <w:rPr>
            <w:rFonts w:ascii="Times New Roman" w:hAnsi="Times New Roman" w:cs="Times New Roman"/>
            <w:szCs w:val="24"/>
          </w:rPr>
          <w:t>Issue: 2</w:t>
        </w:r>
      </w:hyperlink>
      <w:r w:rsidRPr="00DE648D">
        <w:rPr>
          <w:rFonts w:ascii="Times New Roman" w:hAnsi="Times New Roman" w:cs="Times New Roman"/>
          <w:szCs w:val="24"/>
        </w:rPr>
        <w:t xml:space="preserve">, pp.  109 – 119, 2010 </w:t>
      </w:r>
    </w:p>
    <w:p w:rsidR="005D238C" w:rsidRPr="00DE648D" w:rsidRDefault="005D238C" w:rsidP="00E56814">
      <w:pPr>
        <w:numPr>
          <w:ilvl w:val="0"/>
          <w:numId w:val="52"/>
        </w:numPr>
        <w:tabs>
          <w:tab w:val="clear" w:pos="360"/>
          <w:tab w:val="left" w:pos="63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K. Moslehi, R. Kumar, “A Reliability Perspective of the Smart Grid,” Smart Grid, IEEE Transactions on , vol.1, no.1, pp.57-64, June 2010</w:t>
      </w:r>
    </w:p>
    <w:p w:rsidR="005D238C" w:rsidRPr="00DE648D" w:rsidRDefault="005D238C" w:rsidP="00E56814">
      <w:pPr>
        <w:numPr>
          <w:ilvl w:val="0"/>
          <w:numId w:val="52"/>
        </w:numPr>
        <w:tabs>
          <w:tab w:val="clear" w:pos="360"/>
          <w:tab w:val="left" w:pos="63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A. Bose, ‘Smart Transmission Grid Applications and Their Supporting Infrastructure,” IEEE Transactions on Smart Grid, vol.1, no.1, pp.11-19, June 2010</w:t>
      </w:r>
    </w:p>
    <w:p w:rsidR="005D238C" w:rsidRPr="00DE648D" w:rsidRDefault="005D238C" w:rsidP="00E56814">
      <w:pPr>
        <w:numPr>
          <w:ilvl w:val="0"/>
          <w:numId w:val="52"/>
        </w:numPr>
        <w:tabs>
          <w:tab w:val="clear" w:pos="360"/>
          <w:tab w:val="left" w:pos="63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M. Shahraeini, M.H. Javidi, M.S. Ghazizadeh, M.S. , “Comparison Between Communication Infrastructures of Centralized and Decentralized Wide Area Measurement Systems,” IEEE Transactions on Smart Grid,  vol.2, no.1, pp.206-211, March 2011</w:t>
      </w:r>
    </w:p>
    <w:p w:rsidR="005D238C" w:rsidRPr="00DE648D" w:rsidRDefault="005D238C" w:rsidP="00E56814">
      <w:pPr>
        <w:numPr>
          <w:ilvl w:val="0"/>
          <w:numId w:val="52"/>
        </w:numPr>
        <w:tabs>
          <w:tab w:val="clear" w:pos="360"/>
          <w:tab w:val="left" w:pos="63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K. Vu, M.M. Begouic, D. Novosel, D.; “Grids get smart protection and control”, Computer Applications in Power, IEEE, Volume: 10, </w:t>
      </w:r>
      <w:hyperlink r:id="rId905" w:history="1">
        <w:r w:rsidRPr="00DE648D">
          <w:rPr>
            <w:rFonts w:ascii="Times New Roman" w:hAnsi="Times New Roman" w:cs="Times New Roman"/>
            <w:szCs w:val="24"/>
          </w:rPr>
          <w:t xml:space="preserve">Issue: 4 </w:t>
        </w:r>
      </w:hyperlink>
      <w:r w:rsidRPr="00DE648D">
        <w:rPr>
          <w:rFonts w:ascii="Times New Roman" w:hAnsi="Times New Roman" w:cs="Times New Roman"/>
          <w:szCs w:val="24"/>
        </w:rPr>
        <w:t xml:space="preserve">, pp. 40 – 44, 1997 </w:t>
      </w:r>
    </w:p>
    <w:p w:rsidR="005D238C" w:rsidRPr="00DE648D" w:rsidRDefault="005D238C" w:rsidP="00E56814">
      <w:pPr>
        <w:numPr>
          <w:ilvl w:val="0"/>
          <w:numId w:val="52"/>
        </w:numPr>
        <w:tabs>
          <w:tab w:val="clear" w:pos="360"/>
          <w:tab w:val="left" w:pos="63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M. Liserre, T. Sauter, J.Y. Hung, “Future Energy Systems: Integrating Renewable Energy Sources into the Smart Power Grid Through Industrial Electronics,” Industrial Electronics Magazine, IEEE , vol.4, no.1, pp.18-37, March 2010</w:t>
      </w:r>
    </w:p>
    <w:p w:rsidR="005D238C" w:rsidRPr="00DE648D" w:rsidRDefault="005D238C" w:rsidP="00E56814">
      <w:pPr>
        <w:numPr>
          <w:ilvl w:val="0"/>
          <w:numId w:val="52"/>
        </w:numPr>
        <w:tabs>
          <w:tab w:val="clear" w:pos="360"/>
          <w:tab w:val="left" w:pos="63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T. Kim, S. Park, Kyung, B. G.  Lee,  “What Is Appropriate Strategy for Smart Grid Business?: A Case Study of Test-bed in Korea”, </w:t>
      </w:r>
      <w:hyperlink r:id="rId906" w:history="1">
        <w:r w:rsidRPr="00DE648D">
          <w:rPr>
            <w:rFonts w:ascii="Times New Roman" w:hAnsi="Times New Roman" w:cs="Times New Roman"/>
            <w:szCs w:val="24"/>
          </w:rPr>
          <w:t xml:space="preserve">Proceedings of the 5th International Conference on </w:t>
        </w:r>
      </w:hyperlink>
      <w:r w:rsidRPr="00DE648D">
        <w:rPr>
          <w:rFonts w:ascii="Times New Roman" w:hAnsi="Times New Roman" w:cs="Times New Roman"/>
          <w:szCs w:val="24"/>
        </w:rPr>
        <w:t xml:space="preserve"> Information Technologies and Applications (CUTE),  pp. 1 – 5, 2010</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J.A. Momoh, “Fundamentals of analysis and computation for the Smart Grid”; </w:t>
      </w:r>
      <w:r w:rsidRPr="00DE648D">
        <w:rPr>
          <w:rFonts w:ascii="Times New Roman" w:hAnsi="Times New Roman" w:cs="Times New Roman"/>
          <w:i/>
          <w:szCs w:val="24"/>
        </w:rPr>
        <w:t>Power and Energy Society General Meeting, 2010 IEEE</w:t>
      </w:r>
      <w:r w:rsidRPr="00DE648D">
        <w:rPr>
          <w:rFonts w:ascii="Times New Roman" w:hAnsi="Times New Roman" w:cs="Times New Roman"/>
          <w:szCs w:val="24"/>
        </w:rPr>
        <w:t>, pp. 1 – 5, 2010</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J.A. Momoh, “Smart grid design for efficient and flexible power networks operation and control”, </w:t>
      </w:r>
      <w:r w:rsidRPr="00DE648D">
        <w:rPr>
          <w:rFonts w:ascii="Times New Roman" w:hAnsi="Times New Roman" w:cs="Times New Roman"/>
          <w:i/>
          <w:szCs w:val="24"/>
        </w:rPr>
        <w:t xml:space="preserve">In Proc. IEEE Power Systems Conference and Exposition, </w:t>
      </w:r>
      <w:r w:rsidRPr="00DE648D">
        <w:rPr>
          <w:rFonts w:ascii="Times New Roman" w:hAnsi="Times New Roman" w:cs="Times New Roman"/>
          <w:szCs w:val="24"/>
        </w:rPr>
        <w:t>pp 1-8, 2009.</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De La Ree, J.; Centeno, V.; Thorp, J.S.; Phadke, A.G.; , “Synchronized Phasor Measurement Applications in Power Systems,” </w:t>
      </w:r>
      <w:r w:rsidRPr="00DE648D">
        <w:rPr>
          <w:rFonts w:ascii="Times New Roman" w:hAnsi="Times New Roman" w:cs="Times New Roman"/>
          <w:i/>
          <w:iCs/>
          <w:szCs w:val="24"/>
        </w:rPr>
        <w:t>IEEE Transactions on Smart Grid,</w:t>
      </w:r>
      <w:r w:rsidRPr="00DE648D">
        <w:rPr>
          <w:rFonts w:ascii="Times New Roman" w:hAnsi="Times New Roman" w:cs="Times New Roman"/>
          <w:szCs w:val="24"/>
        </w:rPr>
        <w:t xml:space="preserve"> vol.1, no.1, pp.20-27, June 2010</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R. Abe, H. Taoka, D. McQuilkin, “Digital Grid: Communicative Electrical Grids of the Future,” </w:t>
      </w:r>
      <w:r w:rsidRPr="00DE648D">
        <w:rPr>
          <w:rFonts w:ascii="Times New Roman" w:hAnsi="Times New Roman" w:cs="Times New Roman"/>
          <w:i/>
          <w:szCs w:val="24"/>
        </w:rPr>
        <w:t xml:space="preserve">IEEE Transactions on Smart Grid, </w:t>
      </w:r>
      <w:r w:rsidRPr="00DE648D">
        <w:rPr>
          <w:rFonts w:ascii="Times New Roman" w:hAnsi="Times New Roman" w:cs="Times New Roman"/>
          <w:szCs w:val="24"/>
        </w:rPr>
        <w:t>vol.PP, no.99, pp.1, 0</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Fangxing Li; Wei Qiao; Hongbin Sun; Hui Wan; Jianhui Wang; Yan Xia; Zhao Xu; Pei Zhang; , “Smart Transmission Grid: Vision and Framework,” </w:t>
      </w:r>
      <w:r w:rsidRPr="00DE648D">
        <w:rPr>
          <w:rFonts w:ascii="Times New Roman" w:hAnsi="Times New Roman" w:cs="Times New Roman"/>
          <w:i/>
          <w:szCs w:val="24"/>
        </w:rPr>
        <w:t>IEEE Transactions on</w:t>
      </w:r>
      <w:r w:rsidRPr="00DE648D">
        <w:rPr>
          <w:rFonts w:ascii="Times New Roman" w:hAnsi="Times New Roman" w:cs="Times New Roman"/>
          <w:i/>
          <w:iCs/>
          <w:szCs w:val="24"/>
        </w:rPr>
        <w:t>Smart</w:t>
      </w:r>
      <w:r w:rsidRPr="00DE648D">
        <w:rPr>
          <w:rFonts w:ascii="Times New Roman" w:hAnsi="Times New Roman" w:cs="Times New Roman"/>
          <w:i/>
          <w:szCs w:val="24"/>
        </w:rPr>
        <w:t xml:space="preserve">Grid, </w:t>
      </w:r>
      <w:r w:rsidRPr="00DE648D">
        <w:rPr>
          <w:rFonts w:ascii="Times New Roman" w:hAnsi="Times New Roman" w:cs="Times New Roman"/>
          <w:szCs w:val="24"/>
        </w:rPr>
        <w:t>vol.1, no.2, pp.168-177, Sept. 2010</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J. Medina, N. Muller, I. Roytelman, “Demand Response and Distribution Grid Operations: Opportunities and Challenges,” </w:t>
      </w:r>
      <w:r w:rsidRPr="00DE648D">
        <w:rPr>
          <w:rFonts w:ascii="Times New Roman" w:hAnsi="Times New Roman" w:cs="Times New Roman"/>
          <w:i/>
          <w:iCs/>
          <w:szCs w:val="24"/>
        </w:rPr>
        <w:t>IEEE Transactions on Smart Grid,</w:t>
      </w:r>
      <w:r w:rsidRPr="00DE648D">
        <w:rPr>
          <w:rFonts w:ascii="Times New Roman" w:hAnsi="Times New Roman" w:cs="Times New Roman"/>
          <w:szCs w:val="24"/>
        </w:rPr>
        <w:t xml:space="preserve"> vol.1, no.2, pp.193-198, Sept. 2010</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A. Mohsenian-Rad, V.W.S. Wong, J. Jatskevich, R. Schober, A. Leon-Garcia, “Autonomous Demand-Side Management Based on Game-Theoretic Energy Consumption Scheduling for the Future Smart Grid,” </w:t>
      </w:r>
      <w:r w:rsidRPr="00DE648D">
        <w:rPr>
          <w:rFonts w:ascii="Times New Roman" w:hAnsi="Times New Roman" w:cs="Times New Roman"/>
          <w:i/>
          <w:szCs w:val="24"/>
        </w:rPr>
        <w:t xml:space="preserve">IEEE Transactions onSmart Grid, </w:t>
      </w:r>
      <w:r w:rsidRPr="00DE648D">
        <w:rPr>
          <w:rFonts w:ascii="Times New Roman" w:hAnsi="Times New Roman" w:cs="Times New Roman"/>
          <w:szCs w:val="24"/>
        </w:rPr>
        <w:t>vol.1, no.3, pp.320-331, Dec. 2010</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K. Kurohane, T. Senjyu, A. Yona, N. Urasaki, T. Goya, T. Funabashi, “A Hybrid Smart AC/DC Power System,” </w:t>
      </w:r>
      <w:r w:rsidRPr="00DE648D">
        <w:rPr>
          <w:rFonts w:ascii="Times New Roman" w:hAnsi="Times New Roman" w:cs="Times New Roman"/>
          <w:i/>
          <w:szCs w:val="24"/>
        </w:rPr>
        <w:t xml:space="preserve">IEEE Transactions on Smart Grid, </w:t>
      </w:r>
      <w:r w:rsidRPr="00DE648D">
        <w:rPr>
          <w:rFonts w:ascii="Times New Roman" w:hAnsi="Times New Roman" w:cs="Times New Roman"/>
          <w:szCs w:val="24"/>
        </w:rPr>
        <w:t>vol.1, no.2, pp.199-204, Sept. 2010</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A. Molderink, V.  Bakker, M.G.C. Bosman, J.L. Hurink, G.J.M. Smit, “Management and Control of Domestic Smart Grid Technology,” </w:t>
      </w:r>
      <w:r w:rsidRPr="00DE648D">
        <w:rPr>
          <w:rFonts w:ascii="Times New Roman" w:hAnsi="Times New Roman" w:cs="Times New Roman"/>
          <w:i/>
          <w:szCs w:val="24"/>
        </w:rPr>
        <w:t xml:space="preserve">IEEE Transactions on, </w:t>
      </w:r>
      <w:r w:rsidRPr="00DE648D">
        <w:rPr>
          <w:rFonts w:ascii="Times New Roman" w:hAnsi="Times New Roman" w:cs="Times New Roman"/>
          <w:szCs w:val="24"/>
        </w:rPr>
        <w:t>vol.1, no.2, pp.109-119, Sept. 2010</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K.M. Rogers, R. Klump, H. Khurana, A.A. Aquino-Lugo, T.J. Overbye, “An Authenticated Control Framework for Distributed Voltage Support on the Smart Grid,” </w:t>
      </w:r>
      <w:r w:rsidRPr="00DE648D">
        <w:rPr>
          <w:rFonts w:ascii="Times New Roman" w:hAnsi="Times New Roman" w:cs="Times New Roman"/>
          <w:i/>
          <w:szCs w:val="24"/>
        </w:rPr>
        <w:t xml:space="preserve">IEEE Transactions onSmart Grid, </w:t>
      </w:r>
      <w:r w:rsidRPr="00DE648D">
        <w:rPr>
          <w:rFonts w:ascii="Times New Roman" w:hAnsi="Times New Roman" w:cs="Times New Roman"/>
          <w:szCs w:val="24"/>
        </w:rPr>
        <w:t>vol.1, no.1, pp.40-47, June 2010</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W. Juanjuan, F. Chuang, Z. Yao, “</w:t>
      </w:r>
      <w:bookmarkStart w:id="4174" w:name="OLE_LINK52"/>
      <w:bookmarkStart w:id="4175" w:name="OLE_LINK53"/>
      <w:r w:rsidRPr="00DE648D">
        <w:rPr>
          <w:rFonts w:ascii="Times New Roman" w:hAnsi="Times New Roman" w:cs="Times New Roman"/>
          <w:szCs w:val="24"/>
        </w:rPr>
        <w:t>Design of WAMS-Based Multiple HVDC Damping Control System</w:t>
      </w:r>
      <w:bookmarkEnd w:id="4174"/>
      <w:bookmarkEnd w:id="4175"/>
      <w:r w:rsidRPr="00DE648D">
        <w:rPr>
          <w:rFonts w:ascii="Times New Roman" w:hAnsi="Times New Roman" w:cs="Times New Roman"/>
          <w:szCs w:val="24"/>
        </w:rPr>
        <w:t xml:space="preserve">,” </w:t>
      </w:r>
      <w:r w:rsidRPr="00DE648D">
        <w:rPr>
          <w:rFonts w:ascii="Times New Roman" w:hAnsi="Times New Roman" w:cs="Times New Roman"/>
          <w:i/>
          <w:szCs w:val="24"/>
        </w:rPr>
        <w:t xml:space="preserve">IEEE Transactions onSmart Grid, </w:t>
      </w:r>
      <w:r w:rsidRPr="00DE648D">
        <w:rPr>
          <w:rFonts w:ascii="Times New Roman" w:hAnsi="Times New Roman" w:cs="Times New Roman"/>
          <w:szCs w:val="24"/>
        </w:rPr>
        <w:t>vol.2, no.2, pp.363-374, June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K. Seethalekshmi, S.N. Singh, S.C. Srivastava, “A Synchrophasor Assisted Frequency and Voltage Stability Based Load Shedding Scheme for Self-Healing of Power System,” </w:t>
      </w:r>
      <w:hyperlink r:id="rId907" w:history="1">
        <w:r w:rsidRPr="00DE648D">
          <w:rPr>
            <w:rFonts w:ascii="Times New Roman" w:hAnsi="Times New Roman" w:cs="Times New Roman"/>
            <w:i/>
            <w:szCs w:val="24"/>
          </w:rPr>
          <w:t xml:space="preserve"> IEEE Trans. on Smart Grid, </w:t>
        </w:r>
      </w:hyperlink>
      <w:r w:rsidRPr="00DE648D">
        <w:rPr>
          <w:rFonts w:ascii="Times New Roman" w:hAnsi="Times New Roman" w:cs="Times New Roman"/>
          <w:szCs w:val="24"/>
        </w:rPr>
        <w:t xml:space="preserve"> vol.2, no.2, pp.221-230, June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u w:val="single"/>
        </w:rPr>
      </w:pPr>
      <w:r w:rsidRPr="00DE648D">
        <w:rPr>
          <w:rFonts w:ascii="Times New Roman" w:hAnsi="Times New Roman" w:cs="Times New Roman"/>
          <w:szCs w:val="24"/>
        </w:rPr>
        <w:t xml:space="preserve">M. McGranaghan, D. Von Dollen, P. Myrda, E. Gunther, “Utility experience with developing a smart grid roadmap,” </w:t>
      </w:r>
      <w:r w:rsidRPr="00DE648D">
        <w:rPr>
          <w:rFonts w:ascii="Times New Roman" w:hAnsi="Times New Roman" w:cs="Times New Roman"/>
          <w:i/>
          <w:iCs/>
          <w:szCs w:val="24"/>
        </w:rPr>
        <w:t>Power and Energy Society General Meeting - Conversion and Delivery of Electrical Energy in the 21st Century, 2008 IEEE</w:t>
      </w:r>
      <w:r w:rsidRPr="00DE648D">
        <w:rPr>
          <w:rFonts w:ascii="Times New Roman" w:hAnsi="Times New Roman" w:cs="Times New Roman"/>
          <w:szCs w:val="24"/>
        </w:rPr>
        <w:t xml:space="preserve"> , pp.1-5, 20-24 July 2008</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Z. Yingchen, P. Markham, X. Tao, C. Lang,Y. Yanzhu, W. Zhongyu, Y. Zhiyong, W.  Lei, J. Bank, J. Burgett, R.W. Conners,  L. Yilu, “Wide-Area Frequency Monitoring Network (FNET) Architecture and Applications,” </w:t>
      </w:r>
      <w:hyperlink r:id="rId908" w:history="1">
        <w:r w:rsidRPr="00DE648D">
          <w:rPr>
            <w:rFonts w:ascii="Times New Roman" w:hAnsi="Times New Roman" w:cs="Times New Roman"/>
            <w:i/>
            <w:szCs w:val="24"/>
          </w:rPr>
          <w:t xml:space="preserve"> IEEE Trans. on Smart Grid, </w:t>
        </w:r>
      </w:hyperlink>
      <w:r w:rsidRPr="00DE648D">
        <w:rPr>
          <w:rFonts w:ascii="Times New Roman" w:hAnsi="Times New Roman" w:cs="Times New Roman"/>
          <w:szCs w:val="24"/>
        </w:rPr>
        <w:t>vol.1, no.2, pp.159-167, Sept. 2010</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A. Armenia, J.H.  Chow, “A Flexible Phasor Data Concentrator Design Leveraging Existing Software Technologies,” </w:t>
      </w:r>
      <w:hyperlink r:id="rId909" w:history="1">
        <w:r w:rsidRPr="00DE648D">
          <w:rPr>
            <w:rFonts w:ascii="Times New Roman" w:hAnsi="Times New Roman" w:cs="Times New Roman"/>
            <w:i/>
            <w:szCs w:val="24"/>
          </w:rPr>
          <w:t xml:space="preserve"> IEEE Trans. on Smart Grid, </w:t>
        </w:r>
      </w:hyperlink>
      <w:r w:rsidRPr="00DE648D">
        <w:rPr>
          <w:rFonts w:ascii="Times New Roman" w:hAnsi="Times New Roman" w:cs="Times New Roman"/>
          <w:szCs w:val="24"/>
        </w:rPr>
        <w:t xml:space="preserve"> vol.1, no.1, pp.73-81, June 2010</w:t>
      </w:r>
    </w:p>
    <w:p w:rsidR="005D238C" w:rsidRPr="00DE648D" w:rsidRDefault="005D238C" w:rsidP="00E56814">
      <w:pPr>
        <w:pStyle w:val="References0"/>
        <w:numPr>
          <w:ilvl w:val="0"/>
          <w:numId w:val="52"/>
        </w:numPr>
        <w:tabs>
          <w:tab w:val="left" w:pos="360"/>
        </w:tabs>
        <w:spacing w:before="100" w:beforeAutospacing="1" w:after="120"/>
        <w:ind w:left="630" w:hanging="540"/>
        <w:rPr>
          <w:sz w:val="24"/>
          <w:szCs w:val="24"/>
        </w:rPr>
      </w:pPr>
      <w:r w:rsidRPr="00DE648D">
        <w:rPr>
          <w:sz w:val="24"/>
          <w:szCs w:val="24"/>
        </w:rPr>
        <w:t xml:space="preserve">V. Terzija, G. Valverde, C. Deyu, P. Regulski, V. Madani, J. Fitch, S. Skok, M.M. Begovic, A. Phadke, “Wide-Area Monitoring, Protection, and Control of Future Electric Power Networks,” </w:t>
      </w:r>
      <w:r w:rsidRPr="00DE648D">
        <w:rPr>
          <w:i/>
          <w:iCs/>
          <w:sz w:val="24"/>
          <w:szCs w:val="24"/>
        </w:rPr>
        <w:t>Proceedings of the IEEE</w:t>
      </w:r>
      <w:r w:rsidRPr="00DE648D">
        <w:rPr>
          <w:sz w:val="24"/>
          <w:szCs w:val="24"/>
        </w:rPr>
        <w:t xml:space="preserve"> , vol.99, no.1, pp.80-93, Jan.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Kawano, F.; Baber, G.P.; Beaumont, P.G.; Fukushima, K.; Miyoshi, T.; Shono, T.; Ookubo, M.; Tanaka, T.; Abe, K.; Umeda, S.; “</w:t>
      </w:r>
      <w:hyperlink r:id="rId910" w:history="1">
        <w:r w:rsidRPr="00DE648D">
          <w:rPr>
            <w:rFonts w:ascii="Times New Roman" w:hAnsi="Times New Roman" w:cs="Times New Roman"/>
            <w:szCs w:val="24"/>
          </w:rPr>
          <w:t>Intelligent protection relay system for Smart Grid”</w:t>
        </w:r>
      </w:hyperlink>
      <w:r w:rsidRPr="00DE648D">
        <w:rPr>
          <w:rFonts w:ascii="Times New Roman" w:hAnsi="Times New Roman" w:cs="Times New Roman"/>
          <w:szCs w:val="24"/>
        </w:rPr>
        <w:t xml:space="preserve">, </w:t>
      </w:r>
      <w:hyperlink r:id="rId911" w:history="1">
        <w:r w:rsidRPr="00DE648D">
          <w:rPr>
            <w:rFonts w:ascii="Times New Roman" w:hAnsi="Times New Roman" w:cs="Times New Roman"/>
            <w:szCs w:val="24"/>
          </w:rPr>
          <w:t xml:space="preserve">Developments in Power System Protection (DPSP 2010). Managing the Change, 10th IET International Conference on </w:t>
        </w:r>
      </w:hyperlink>
      <w:r w:rsidRPr="00DE648D">
        <w:rPr>
          <w:rFonts w:ascii="Times New Roman" w:hAnsi="Times New Roman" w:cs="Times New Roman"/>
          <w:szCs w:val="24"/>
        </w:rPr>
        <w:t xml:space="preserve">Digital Object Identifier: </w:t>
      </w:r>
      <w:hyperlink r:id="rId912" w:tgtFrame="blank" w:history="1">
        <w:r w:rsidRPr="00DE648D">
          <w:rPr>
            <w:rFonts w:ascii="Times New Roman" w:hAnsi="Times New Roman" w:cs="Times New Roman"/>
            <w:szCs w:val="24"/>
          </w:rPr>
          <w:t>10.1049/cp.2010.0211</w:t>
        </w:r>
      </w:hyperlink>
      <w:r w:rsidRPr="00DE648D">
        <w:rPr>
          <w:rFonts w:ascii="Times New Roman" w:hAnsi="Times New Roman" w:cs="Times New Roman"/>
          <w:szCs w:val="24"/>
        </w:rPr>
        <w:t xml:space="preserve">, Publication Year: 2010 , Page(s): 1 - 5 </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K. Seethalekshmi, S.N. Singh, S.C. Srivastava, “A Synchrophasor Assisted Frequency and Voltage Stability Based Load Shedding Scheme for Self-Healing of Power System,” </w:t>
      </w:r>
      <w:hyperlink r:id="rId913" w:history="1">
        <w:r w:rsidRPr="00DE648D">
          <w:rPr>
            <w:rFonts w:ascii="Times New Roman" w:hAnsi="Times New Roman" w:cs="Times New Roman"/>
            <w:szCs w:val="24"/>
          </w:rPr>
          <w:t xml:space="preserve"> IEEE Trans. on Smart Grid, </w:t>
        </w:r>
      </w:hyperlink>
      <w:r w:rsidRPr="00DE648D">
        <w:rPr>
          <w:rFonts w:ascii="Times New Roman" w:hAnsi="Times New Roman" w:cs="Times New Roman"/>
          <w:szCs w:val="24"/>
        </w:rPr>
        <w:t xml:space="preserve"> vol.2, no.2, pp.221-230, June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M. McGranaghan, D. Von Dollen, P. Myrda, E. Gunther, “Utility experience with developing a smart grid roadmap,” Power and Energy Society General Meeting - Conversion and Delivery of Electrical Energy in the 21st Century, 2008 IEEE , pp.1-5, 20-24 July 2008</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Smart grid policy U.S. Federal Energy Regulatory Commission (FERC), Docket PL09-4-000, 2009.</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Zhifang Wang; Scaglione, A.; Thomas, R.J.; “Generating Statistically Correct Random Topologies for Testing Smart Grid Communication and Control Networks” </w:t>
      </w:r>
      <w:hyperlink r:id="rId914" w:history="1">
        <w:r w:rsidRPr="00DE648D">
          <w:rPr>
            <w:rFonts w:ascii="Times New Roman" w:hAnsi="Times New Roman" w:cs="Times New Roman"/>
            <w:szCs w:val="24"/>
          </w:rPr>
          <w:t xml:space="preserve">Smart Grid, IEEE Transactions on </w:t>
        </w:r>
      </w:hyperlink>
      <w:r w:rsidRPr="00DE648D">
        <w:rPr>
          <w:rFonts w:ascii="Times New Roman" w:hAnsi="Times New Roman" w:cs="Times New Roman"/>
          <w:szCs w:val="24"/>
        </w:rPr>
        <w:t xml:space="preserve">Volume: 1 , Issue: 1, Digital Object Identifier: </w:t>
      </w:r>
      <w:hyperlink r:id="rId915" w:tgtFrame="blank" w:history="1">
        <w:r w:rsidRPr="00DE648D">
          <w:rPr>
            <w:rFonts w:ascii="Times New Roman" w:hAnsi="Times New Roman" w:cs="Times New Roman"/>
            <w:szCs w:val="24"/>
          </w:rPr>
          <w:t>10.1109/TSG.2010.2044814</w:t>
        </w:r>
      </w:hyperlink>
      <w:r w:rsidRPr="00DE648D">
        <w:rPr>
          <w:rFonts w:ascii="Times New Roman" w:hAnsi="Times New Roman" w:cs="Times New Roman"/>
          <w:szCs w:val="24"/>
        </w:rPr>
        <w:t xml:space="preserve"> Publication Year: 2010 , Page(s): 28 - 39 </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Modern grid initiative U.S. Dept. Energy, Natl. Energy Technol. Lab. [Online]. Available: http://www.netl.doe.gov/moderngrid/opportunity/vision_technologies.html</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EPRI Intelligrid [Online]. Available: http://intelligrid.epri.com/</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M. McGranaghan, D. Von Dollen, P. Myrda, and E. Gunther, “Utility experience with developing a smart grid roadmap,” </w:t>
      </w:r>
      <w:hyperlink r:id="rId916" w:history="1">
        <w:r w:rsidRPr="00DE648D">
          <w:rPr>
            <w:rFonts w:ascii="Times New Roman" w:hAnsi="Times New Roman" w:cs="Times New Roman"/>
            <w:szCs w:val="24"/>
          </w:rPr>
          <w:t>Power and Energy Society General Meeting - Conversion and Delivery of Electrical Energy in the 21st Century, 2008 IEEE</w:t>
        </w:r>
      </w:hyperlink>
      <w:r w:rsidRPr="00DE648D">
        <w:rPr>
          <w:rFonts w:ascii="Times New Roman" w:hAnsi="Times New Roman" w:cs="Times New Roman"/>
          <w:szCs w:val="24"/>
        </w:rPr>
        <w:t xml:space="preserve"> Digital Object Identifier: </w:t>
      </w:r>
      <w:hyperlink r:id="rId917" w:tgtFrame="blank" w:history="1">
        <w:r w:rsidRPr="00DE648D">
          <w:rPr>
            <w:rFonts w:ascii="Times New Roman" w:hAnsi="Times New Roman" w:cs="Times New Roman"/>
            <w:szCs w:val="24"/>
          </w:rPr>
          <w:t>10.1109/PES.2008.4596927</w:t>
        </w:r>
      </w:hyperlink>
      <w:r w:rsidRPr="00DE648D">
        <w:rPr>
          <w:rFonts w:ascii="Times New Roman" w:hAnsi="Times New Roman" w:cs="Times New Roman"/>
          <w:szCs w:val="24"/>
        </w:rPr>
        <w:t xml:space="preserve">  Publication Year: 2008 , Page(s): 1 - 5 </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T. F. Garrity, “Getting smart,” </w:t>
      </w:r>
      <w:hyperlink r:id="rId918" w:history="1">
        <w:r w:rsidRPr="00DE648D">
          <w:rPr>
            <w:rFonts w:ascii="Times New Roman" w:hAnsi="Times New Roman" w:cs="Times New Roman"/>
            <w:szCs w:val="24"/>
          </w:rPr>
          <w:t>Power and Energy Magazine, IEEE</w:t>
        </w:r>
      </w:hyperlink>
      <w:r w:rsidRPr="00DE648D">
        <w:rPr>
          <w:rFonts w:ascii="Times New Roman" w:hAnsi="Times New Roman" w:cs="Times New Roman"/>
          <w:szCs w:val="24"/>
        </w:rPr>
        <w:t xml:space="preserve"> Volume: 6 , </w:t>
      </w:r>
      <w:hyperlink r:id="rId919" w:history="1">
        <w:r w:rsidRPr="00DE648D">
          <w:rPr>
            <w:rFonts w:ascii="Times New Roman" w:hAnsi="Times New Roman" w:cs="Times New Roman"/>
            <w:szCs w:val="24"/>
          </w:rPr>
          <w:t xml:space="preserve">Issue: 2 </w:t>
        </w:r>
      </w:hyperlink>
      <w:r w:rsidRPr="00DE648D">
        <w:rPr>
          <w:rFonts w:ascii="Times New Roman" w:hAnsi="Times New Roman" w:cs="Times New Roman"/>
          <w:szCs w:val="24"/>
        </w:rPr>
        <w:t xml:space="preserve">Digital Object Identifier: </w:t>
      </w:r>
      <w:hyperlink r:id="rId920" w:tgtFrame="blank" w:history="1">
        <w:r w:rsidRPr="00DE648D">
          <w:rPr>
            <w:rFonts w:ascii="Times New Roman" w:hAnsi="Times New Roman" w:cs="Times New Roman"/>
            <w:szCs w:val="24"/>
          </w:rPr>
          <w:t>10.1109/MPE.2007.915181</w:t>
        </w:r>
      </w:hyperlink>
      <w:r w:rsidRPr="00DE648D">
        <w:rPr>
          <w:rFonts w:ascii="Times New Roman" w:hAnsi="Times New Roman" w:cs="Times New Roman"/>
          <w:szCs w:val="24"/>
        </w:rPr>
        <w:t xml:space="preserve"> Publication Year: 2008 , Page(s): 38 – 45 </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S. M. Amin and B. F. Wollenberg, “Toward a smart grid: Power delivery for the 21st century,” </w:t>
      </w:r>
      <w:hyperlink r:id="rId921" w:history="1">
        <w:r w:rsidRPr="00DE648D">
          <w:rPr>
            <w:rFonts w:ascii="Times New Roman" w:hAnsi="Times New Roman" w:cs="Times New Roman"/>
            <w:szCs w:val="24"/>
          </w:rPr>
          <w:t xml:space="preserve">Power and Energy Magazine, IEEE </w:t>
        </w:r>
      </w:hyperlink>
      <w:r w:rsidRPr="00DE648D">
        <w:rPr>
          <w:rFonts w:ascii="Times New Roman" w:hAnsi="Times New Roman" w:cs="Times New Roman"/>
          <w:szCs w:val="24"/>
        </w:rPr>
        <w:t xml:space="preserve">Volume: 3 , </w:t>
      </w:r>
      <w:hyperlink r:id="rId922" w:history="1">
        <w:r w:rsidRPr="00DE648D">
          <w:rPr>
            <w:rFonts w:ascii="Times New Roman" w:hAnsi="Times New Roman" w:cs="Times New Roman"/>
            <w:szCs w:val="24"/>
          </w:rPr>
          <w:t>Issue: 5</w:t>
        </w:r>
      </w:hyperlink>
      <w:r w:rsidRPr="00DE648D">
        <w:rPr>
          <w:rFonts w:ascii="Times New Roman" w:hAnsi="Times New Roman" w:cs="Times New Roman"/>
          <w:szCs w:val="24"/>
        </w:rPr>
        <w:t xml:space="preserve"> Digital Object Identifier: </w:t>
      </w:r>
      <w:hyperlink r:id="rId923" w:tgtFrame="blank" w:history="1">
        <w:r w:rsidRPr="00DE648D">
          <w:rPr>
            <w:rFonts w:ascii="Times New Roman" w:hAnsi="Times New Roman" w:cs="Times New Roman"/>
            <w:szCs w:val="24"/>
          </w:rPr>
          <w:t>10.1109/MPAE.2005.1507024</w:t>
        </w:r>
      </w:hyperlink>
      <w:r w:rsidRPr="00DE648D">
        <w:rPr>
          <w:rFonts w:ascii="Times New Roman" w:hAnsi="Times New Roman" w:cs="Times New Roman"/>
          <w:szCs w:val="24"/>
        </w:rPr>
        <w:t xml:space="preserve"> Publication Year: 2005 , Page(s): 34 - 41 </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J. R. Roncero, “Integration is key to smart grid management,” in Proc. IET-CIRED Seminar Smart Grids Distribution., Jun. 23-34, 2008, pp. 1–4.</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L. H. Tsoukalas and R. Gao, “From smart grids to an energy internet: Assumptions, architectures and requirements,” in Proc. 3rd Int. Conf. Electr. Util. Deregulation and Restructuring and Power Technol., Apr. 6–9, 2008, pp. 94–98.</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D. G. Hart, “Using AMI to realize the smart grid,” </w:t>
      </w:r>
      <w:hyperlink r:id="rId924" w:history="1">
        <w:r w:rsidRPr="00DE648D">
          <w:rPr>
            <w:rFonts w:ascii="Times New Roman" w:hAnsi="Times New Roman" w:cs="Times New Roman"/>
            <w:szCs w:val="24"/>
          </w:rPr>
          <w:t>Power and Energy Society General Meeting - Conversion and Delivery of Electrical Energy in the 21st Century, 2008 IEEE</w:t>
        </w:r>
      </w:hyperlink>
      <w:r w:rsidRPr="00DE648D">
        <w:rPr>
          <w:rFonts w:ascii="Times New Roman" w:hAnsi="Times New Roman" w:cs="Times New Roman"/>
          <w:szCs w:val="24"/>
        </w:rPr>
        <w:t xml:space="preserve"> Digital Object Identifier: </w:t>
      </w:r>
      <w:hyperlink r:id="rId925" w:tgtFrame="blank" w:history="1">
        <w:r w:rsidRPr="00DE648D">
          <w:rPr>
            <w:rFonts w:ascii="Times New Roman" w:hAnsi="Times New Roman" w:cs="Times New Roman"/>
            <w:szCs w:val="24"/>
          </w:rPr>
          <w:t>10.1109/PES.2008.4596961</w:t>
        </w:r>
      </w:hyperlink>
      <w:r w:rsidRPr="00DE648D">
        <w:rPr>
          <w:rFonts w:ascii="Times New Roman" w:hAnsi="Times New Roman" w:cs="Times New Roman"/>
          <w:szCs w:val="24"/>
        </w:rPr>
        <w:t xml:space="preserve"> Publication Year: 2008 , Page(s): 1 - 2</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M. G. Lauby and W. P. Malcolm, “North American industry trends supporting intelligent grids,” in Proc. Int. Conf. Intelligent. Syst. Appl. Power Syst., Nov. 5–8, 2007, pp. 1–6.</w:t>
      </w:r>
    </w:p>
    <w:p w:rsidR="005D238C" w:rsidRPr="00DE648D" w:rsidRDefault="00EB0DFC" w:rsidP="00EB0DFC">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Pacific Northwest GridWise, Testbed</w:t>
      </w:r>
      <w:r w:rsidRPr="00DE648D">
        <w:rPr>
          <w:rFonts w:ascii="Times New Roman" w:hAnsi="Times New Roman" w:cs="Times New Roman"/>
          <w:b/>
          <w:bCs/>
          <w:szCs w:val="24"/>
        </w:rPr>
        <w:t xml:space="preserve"> </w:t>
      </w:r>
      <w:r w:rsidRPr="00DE648D">
        <w:rPr>
          <w:rFonts w:ascii="Times New Roman" w:hAnsi="Times New Roman" w:cs="Times New Roman"/>
          <w:szCs w:val="24"/>
        </w:rPr>
        <w:t xml:space="preserve">Demonstration Projects,  </w:t>
      </w:r>
      <w:r w:rsidR="005D238C" w:rsidRPr="00DE648D">
        <w:rPr>
          <w:rFonts w:ascii="Times New Roman" w:hAnsi="Times New Roman" w:cs="Times New Roman"/>
          <w:szCs w:val="24"/>
        </w:rPr>
        <w:t xml:space="preserve">Available Online at: </w:t>
      </w:r>
      <w:r w:rsidRPr="00DE648D">
        <w:rPr>
          <w:rFonts w:ascii="Times New Roman" w:hAnsi="Times New Roman" w:cs="Times New Roman"/>
          <w:szCs w:val="24"/>
        </w:rPr>
        <w:t>http://www.pnl.gov/main/publications/external/technical_reports/PNNL-17176.pdf</w:t>
      </w:r>
    </w:p>
    <w:p w:rsidR="005D238C" w:rsidRPr="00DE648D" w:rsidRDefault="00EB0DF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Advanced Architecture and Control Concepts for more Microgrids: </w:t>
      </w:r>
      <w:r w:rsidR="005D238C" w:rsidRPr="00DE648D">
        <w:rPr>
          <w:rFonts w:ascii="Times New Roman" w:hAnsi="Times New Roman" w:cs="Times New Roman"/>
          <w:szCs w:val="24"/>
        </w:rPr>
        <w:t>Available Online at:</w:t>
      </w:r>
      <w:r w:rsidRPr="00DE648D">
        <w:rPr>
          <w:rFonts w:ascii="Times New Roman" w:hAnsi="Times New Roman" w:cs="Times New Roman"/>
          <w:szCs w:val="24"/>
        </w:rPr>
        <w:t xml:space="preserve"> </w:t>
      </w:r>
      <w:r w:rsidR="005D238C" w:rsidRPr="00DE648D">
        <w:rPr>
          <w:rFonts w:ascii="Times New Roman" w:hAnsi="Times New Roman" w:cs="Times New Roman"/>
          <w:szCs w:val="24"/>
        </w:rPr>
        <w:t xml:space="preserve"> </w:t>
      </w:r>
      <w:hyperlink r:id="rId926" w:history="1">
        <w:r w:rsidR="005D238C" w:rsidRPr="00DE648D">
          <w:rPr>
            <w:rFonts w:ascii="Times New Roman" w:hAnsi="Times New Roman" w:cs="Times New Roman"/>
            <w:szCs w:val="24"/>
          </w:rPr>
          <w:t>http://www.smartgrids.eu/documents/projects/ESR.pdf</w:t>
        </w:r>
      </w:hyperlink>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Available Online at: </w:t>
      </w:r>
      <w:hyperlink r:id="rId927" w:history="1">
        <w:r w:rsidRPr="00DE648D">
          <w:rPr>
            <w:rFonts w:ascii="Times New Roman" w:hAnsi="Times New Roman" w:cs="Times New Roman"/>
            <w:szCs w:val="24"/>
          </w:rPr>
          <w:t>http://canmetenergy-canmetenergie.nrcanrncan.gc.ca/</w:t>
        </w:r>
      </w:hyperlink>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Choi, J. Y.; Kim, J.; “</w:t>
      </w:r>
      <w:hyperlink r:id="rId928" w:history="1">
        <w:r w:rsidRPr="00DE648D">
          <w:rPr>
            <w:rFonts w:ascii="Times New Roman" w:hAnsi="Times New Roman" w:cs="Times New Roman"/>
            <w:szCs w:val="24"/>
          </w:rPr>
          <w:t>An integrated simulation framework of a virtual test-bed for Smart Grid</w:t>
        </w:r>
      </w:hyperlink>
      <w:r w:rsidRPr="00DE648D">
        <w:rPr>
          <w:rFonts w:ascii="Times New Roman" w:hAnsi="Times New Roman" w:cs="Times New Roman"/>
          <w:szCs w:val="24"/>
        </w:rPr>
        <w:t xml:space="preserve">”; </w:t>
      </w:r>
      <w:hyperlink r:id="rId929" w:history="1">
        <w:r w:rsidRPr="00DE648D">
          <w:rPr>
            <w:rFonts w:ascii="Times New Roman" w:hAnsi="Times New Roman" w:cs="Times New Roman"/>
            <w:szCs w:val="24"/>
          </w:rPr>
          <w:t xml:space="preserve"> 40th International Conference on </w:t>
        </w:r>
      </w:hyperlink>
      <w:r w:rsidRPr="00DE648D">
        <w:rPr>
          <w:rFonts w:ascii="Times New Roman" w:hAnsi="Times New Roman" w:cs="Times New Roman"/>
          <w:szCs w:val="24"/>
        </w:rPr>
        <w:t xml:space="preserve"> Computers and Industrial Engineering (CIE), pp. 1 – 5, 2010</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k.H. Kang, D. J. Won, “Power management strategy of stand-alone hybrid system to reduce the operation mode changes” Transmission &amp; Distribution Conference &amp; Exposition: Asia and Pacific, 2009, 26-30 Oct. 2009 Page(s):1-4 </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Z. Jiang, “Power management of hybrid photovoltaic - fuel cell power systems”, Power Engineering Society General Meeting, 2006. IEEE, 0-0 0 Page(s):6 pp.</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Kurohane, K.; Senjyu, T.; Yona, A.; Urasaki, N.; Goya, T.; Funabashi, T.; “</w:t>
      </w:r>
      <w:hyperlink r:id="rId930" w:history="1">
        <w:r w:rsidRPr="00DE648D">
          <w:rPr>
            <w:rFonts w:ascii="Times New Roman" w:hAnsi="Times New Roman" w:cs="Times New Roman"/>
            <w:szCs w:val="24"/>
          </w:rPr>
          <w:t>A Hybrid Smart AC/DC Power System”,</w:t>
        </w:r>
      </w:hyperlink>
      <w:hyperlink r:id="rId931" w:history="1">
        <w:r w:rsidRPr="00DE648D">
          <w:rPr>
            <w:rFonts w:ascii="Times New Roman" w:hAnsi="Times New Roman" w:cs="Times New Roman"/>
            <w:szCs w:val="24"/>
          </w:rPr>
          <w:t xml:space="preserve">Smart Grid, IEEE Transactions on </w:t>
        </w:r>
      </w:hyperlink>
      <w:r w:rsidRPr="00DE648D">
        <w:rPr>
          <w:rFonts w:ascii="Times New Roman" w:hAnsi="Times New Roman" w:cs="Times New Roman"/>
          <w:szCs w:val="24"/>
        </w:rPr>
        <w:t xml:space="preserve">, Volume: 1 , </w:t>
      </w:r>
      <w:hyperlink r:id="rId932" w:history="1">
        <w:r w:rsidRPr="00DE648D">
          <w:rPr>
            <w:rFonts w:ascii="Times New Roman" w:hAnsi="Times New Roman" w:cs="Times New Roman"/>
            <w:szCs w:val="24"/>
          </w:rPr>
          <w:t xml:space="preserve">Issue: 2 </w:t>
        </w:r>
      </w:hyperlink>
      <w:r w:rsidRPr="00DE648D">
        <w:rPr>
          <w:rFonts w:ascii="Times New Roman" w:hAnsi="Times New Roman" w:cs="Times New Roman"/>
          <w:szCs w:val="24"/>
        </w:rPr>
        <w:t xml:space="preserve">Digital Object Identifier: </w:t>
      </w:r>
      <w:hyperlink r:id="rId933" w:tgtFrame="blank" w:history="1">
        <w:r w:rsidRPr="00DE648D">
          <w:rPr>
            <w:rFonts w:ascii="Times New Roman" w:hAnsi="Times New Roman" w:cs="Times New Roman"/>
            <w:szCs w:val="24"/>
          </w:rPr>
          <w:t>10.1109/TSG.2010.2053392</w:t>
        </w:r>
      </w:hyperlink>
      <w:r w:rsidRPr="00DE648D">
        <w:rPr>
          <w:rFonts w:ascii="Times New Roman" w:hAnsi="Times New Roman" w:cs="Times New Roman"/>
          <w:szCs w:val="24"/>
        </w:rPr>
        <w:t xml:space="preserve"> Publication Year: 2010 , Page(s): 199 - 204 </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A. P. Johnson, “The history of the smart grid evolution at Southern California Edison,” presented at the IEEE PES Innovative Smart Grid Technologies Conf., Gaithersburg, MD, 2010.</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V. K. Sood, D. Fischer, J. M. Eklund, and T. Brown, “Developing a communication infrastructure for the smart grid,” in Proc. Electr. Power Energy Conf., 2009, pp. 1–7.</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M. A. Masoum, P. S. Moses, and S. Deilami, “Load management in smart grids considering harmonic distortion and transformer derating,” presented at the IEEE PES Innovative Smart Grid Technologies Conf., Gaithersburg, MD, 2010.</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Kawano, F.; Baber, G.P.; Beaumont, P.G.; Fukushima, K.; Miyoshi, T.; Shono, T.; Ookubo, M.; Tanaka, T.; Abe, K.; Umeda, S.; “</w:t>
      </w:r>
      <w:hyperlink r:id="rId934" w:history="1">
        <w:r w:rsidRPr="00DE648D">
          <w:rPr>
            <w:rFonts w:ascii="Times New Roman" w:hAnsi="Times New Roman" w:cs="Times New Roman"/>
            <w:szCs w:val="24"/>
          </w:rPr>
          <w:t>Intelligent protection relay system for Smart Grid”,</w:t>
        </w:r>
      </w:hyperlink>
      <w:hyperlink r:id="rId935" w:history="1">
        <w:r w:rsidRPr="00DE648D">
          <w:rPr>
            <w:rFonts w:ascii="Times New Roman" w:hAnsi="Times New Roman" w:cs="Times New Roman"/>
            <w:szCs w:val="24"/>
          </w:rPr>
          <w:t xml:space="preserve">Developments in Power System Protection (DPSP 2010). Managing the Change, 10th IET,International Conference on </w:t>
        </w:r>
      </w:hyperlink>
      <w:r w:rsidRPr="00DE648D">
        <w:rPr>
          <w:rFonts w:ascii="Times New Roman" w:hAnsi="Times New Roman" w:cs="Times New Roman"/>
          <w:szCs w:val="24"/>
        </w:rPr>
        <w:t xml:space="preserve"> Digital Object Identifier: </w:t>
      </w:r>
      <w:hyperlink r:id="rId936" w:tgtFrame="blank" w:history="1">
        <w:r w:rsidRPr="00DE648D">
          <w:rPr>
            <w:rFonts w:ascii="Times New Roman" w:hAnsi="Times New Roman" w:cs="Times New Roman"/>
            <w:szCs w:val="24"/>
          </w:rPr>
          <w:t>10.1049/cp.2010.0211</w:t>
        </w:r>
      </w:hyperlink>
      <w:r w:rsidRPr="00DE648D">
        <w:rPr>
          <w:rFonts w:ascii="Times New Roman" w:hAnsi="Times New Roman" w:cs="Times New Roman"/>
          <w:szCs w:val="24"/>
        </w:rPr>
        <w:t xml:space="preserve"> Publication Year: 2010 , Page(s): 1 - 5 </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Yi Zhang; Prica, M.; Ilic, M.D.; Tonguz, O.K.; “</w:t>
      </w:r>
      <w:hyperlink r:id="rId937" w:history="1">
        <w:r w:rsidRPr="00DE648D">
          <w:rPr>
            <w:rFonts w:ascii="Times New Roman" w:hAnsi="Times New Roman" w:cs="Times New Roman"/>
            <w:szCs w:val="24"/>
          </w:rPr>
          <w:t>Toward smarter current relays for power grids”</w:t>
        </w:r>
      </w:hyperlink>
      <w:r w:rsidRPr="00DE648D">
        <w:rPr>
          <w:rFonts w:ascii="Times New Roman" w:hAnsi="Times New Roman" w:cs="Times New Roman"/>
          <w:szCs w:val="24"/>
        </w:rPr>
        <w:br/>
      </w:r>
      <w:hyperlink r:id="rId938" w:history="1">
        <w:r w:rsidRPr="00DE648D">
          <w:rPr>
            <w:rFonts w:ascii="Times New Roman" w:hAnsi="Times New Roman" w:cs="Times New Roman"/>
            <w:szCs w:val="24"/>
          </w:rPr>
          <w:t>Power Engineering Society General Meeting, 2006. IEEE</w:t>
        </w:r>
      </w:hyperlink>
      <w:r w:rsidRPr="00DE648D">
        <w:rPr>
          <w:rFonts w:ascii="Times New Roman" w:hAnsi="Times New Roman" w:cs="Times New Roman"/>
          <w:szCs w:val="24"/>
        </w:rPr>
        <w:t xml:space="preserve"> Digital Object Identifier: </w:t>
      </w:r>
      <w:hyperlink r:id="rId939" w:tgtFrame="blank" w:history="1">
        <w:r w:rsidRPr="00DE648D">
          <w:rPr>
            <w:rFonts w:ascii="Times New Roman" w:hAnsi="Times New Roman" w:cs="Times New Roman"/>
            <w:szCs w:val="24"/>
          </w:rPr>
          <w:t>10.1109/PES.2006.1709580</w:t>
        </w:r>
      </w:hyperlink>
      <w:r w:rsidRPr="00DE648D">
        <w:rPr>
          <w:rFonts w:ascii="Times New Roman" w:hAnsi="Times New Roman" w:cs="Times New Roman"/>
          <w:szCs w:val="24"/>
        </w:rPr>
        <w:br/>
        <w:t xml:space="preserve">Publication Year: 2006 </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Terzija, V.; Valverde, G.; DeyuCai; Regulski, P.; Madani, V.; Fitch, J.; Skok, S.; Begovic, M.M.; Phadke, A.; , "Wide-Area Monitoring, Protection, and Control of Future Electric Power Networks," Proceedings of the IEEE , vol.99, no.1, pp.80-93, Jan.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Kamwa, I.; Pradhan, A.K.; Joos, G.; , "Adaptive Phasor and Frequency-Tracking Schemes for Wide-Area Protection and Control," Power Delivery, IEEE Transactions on , vol.26, no.2, pp.744-753, April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QunGao; Rovnyak, S.M.; , "Decision Trees Using Synchronized Phasor Measurements for Wide-Area Response-Based Control," Power Systems, IEEE Transactions on , vol.26, no.2, pp.855-861, May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Elkhatib, M.E.; El-Shatshat, R.; Salama, M.M.A.; , "Novel Coordinated Voltage Control for Smart Distribution Networks With DG," Smart Grid, IEEE Transactions on , vol.2, no.4, pp.598-605, Dec.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Husheng Li; Lifeng Lai; Weiyi Zhang; , "Communication Requirement for Reliable and Secure State Estimation and Control in Smart Grid," Smart Grid, IEEE Transactions on , vol.2, no.3, pp.476-486, Sept.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Seethalekshmi, K.; Singh, S.N.; Srivastava, S.C.; , "A Synchrophasor Assisted Frequency and Voltage Stability Based Load Shedding Scheme for Self-Healing of Power System," Smart Grid, IEEE Transactions on , vol.2, no.2, pp.221-230, June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Meliopoulos, A.P.S.; Cokkinides, G.; Renke Huang; Farantatos, E.; Sungyun Choi; Yonghee Lee; Xuebei Yu; , "Smart Grid Technologies for Autonomous Operation and Control," Smart Grid, IEEE Transactions on , vol.2, no.1, pp.1-10, March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Yan Li; Yun Wei Li; , "Power Management of Inverter Interfaced Autonomous Microgrid Based on Virtual Frequency-Voltage Frame," Smart Grid, IEEE Transactions on , vol.2, no.1, pp.30-40, March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Wang, S.; Meng, X.; Chen, T.; , "Wide-Area Control of Power Systems Through Delayed Network Communication," Control Systems Technology, IEEE Transactions on , vol.20, no.2, pp.495-503, March 2012</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Vandoorn, T.L.; Meersman, B.; Degroote, L.; Renders, B.; Vandevelde, L.; , "A Control Strategy for Islanded Microgrids With DC-Link Voltage Control," Power Delivery, IEEE Transactions on , vol.26, no.2, pp.703-713, April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Jing Ma; Jinlong Li; Thorp, J.S.; Arana, A.J.; Qixun Yang; Phadke, A.G.; , "A Fault Steady State Component-Based Wide Area Backup Protection Algorithm," Smart Grid, IEEE Transactions on , vol.2, no.3, pp.468-475, Sept.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Borowski, J.F.; Hopkinson, K.M.; Humphries, J.W.; Borghetti, B.J.; , "Reputation-Based Trust for a Cooperative Agent-Based Backup Protection Scheme," Smart Grid, IEEE Transactions on , vol.2, no.2, pp.287-301, June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Kezunovic, M.; , "Smart Fault Location for Smart Grids," Smart Grid, IEEE Transactions on , vol.2, no.1, pp.11-22, March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Nian Liu; Jianhua Zhang; Wenxia Liu; , "Toward Key Management for Communications of Wide Area Primary and Backup Protection," Power Delivery, IEEE Transactions on , vol.25, no.3, pp.2030-2032, July 2010</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Zhi-Hui Dai; Zeng-Ping Wang; Yan-Jun Jiao; , "Reliability Evaluation of the Communication Network in Wide-Area Protection," Power Delivery, IEEE Transactions on , vol.26, no.4, pp.2523-2530, Oct.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Zhiqin He; Zhe Zhang; Wei Chen; Malik, O.P.; Xianggen Yin; , "Wide-Area Backup Protection Algorithm Based on Fault Component Voltage Distribution," Power Delivery, IEEE Transactions on , vol.26, no.4, pp.2752-2760, Oct.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Bernabeu, E.E.; Thorp, J.S.; Centeno, V.; , "Methodology for a Security/Dependability Adaptive Protection Scheme Based on Data Mining," Power Delivery, IEEE Transactions on , vol.27, no.1, pp.104-111, Jan. 2012</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MeikangQiu; WenzhongGao; Min Chen; Jian-Wei Niu; Lei Zhang; , "Energy Efficient Security Algorithm for Power Grid Wide Area Monitoring System," Smart Grid, IEEE Transactions on , vol.2, no.4, pp.715-723, Dec.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Chakrabortty, A.; Chow, J.H.; Salazar, A.; , "A Measurement-Based Framework for Dynamic Equivalencing of Large Power Systems Using Wide-Area Phasor Measurements," Smart Grid, IEEE Transactions on , vol.2, no.1, pp.68-81, March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Borghetti, A.; Nucci, C.A.; Paolone, M.; Ciappi, G.; Solari, A.; , "Synchronized Phasors Monitoring During the Islanding Maneuver of an Active Distribution Network," Smart Grid, IEEE Transactions on , vol.2, no.1, pp.82-91, March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Shahraeini, M.; Javidi, M.H.; Ghazizadeh, M.S.; , "Comparison Between Communication Infrastructures of Centralized and Decentralized Wide Area Measurement Systems," Smart Grid, IEEE Transactions on , vol.2, no.1, pp.206-211, March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Kun Zhu; Chenine, M.; Nordstrom, L.; , "ICT Architecture Impact on Wide Area Monitoring and Control Systems' Reliability," Power Delivery, IEEE Transactions on , vol.26, no.4, pp.2801-2808, Oct.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Chenine, M.; Nordstrom, L.; , "Modeling and Simulation of Wide-Area Communication for Centralized PMU-Based Applications," Power Delivery, IEEE Transactions on , vol.26, no.3, pp.1372-1380, July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Xiong Liu; Peng Wang; Poh Chiang Loh; , "A Hybrid AC/DC Microgrid and Its Coordination Control," Smart Grid, IEEE Transactions on , vol.2, no.2, pp.278-286, June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Vandoorn, T.L.; Renders, B.; Degroote, L.; Meersman, B.; Vandevelde, L.; , "Active Load Control in Islanded Microgrids Based on the Grid Voltage," Smart Grid, IEEE Transactions on , vol.2, no.1, pp.139-151, March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Laaksonen, H.J.; , "Protection Principles for Future Microgrids," Power Electronics, IEEE Transactions on , vol.25, no.12, pp.2910-2918, Dec. 2010</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Kwasinski, A.; , "Quantitative Evaluation of DC Microgrids Availability: Effects of System Architecture and Converter Topology Design Choices," Power Electronics, IEEE Transactions on , vol.26, no.3, pp.835-851, March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Lasseter, R.H.; , "Smart Distribution: Coupled Microgrids," Proceedings of the IEEE , vol.99, no.6, pp.1074-1082, June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Vasquez, J.C.; Guerrero, J.M.; Miret, J.; Castilla, M.; de Vicuña, L.G.; , "Hierarchical Control of Intelligent Microgrids," Industrial Electronics Magazine, IEEE , vol.4, no.4, pp.23-29, Dec. 2010</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Zamani, M.A.; Sidhu, T.S.; Yazdani, A.; , "A Protection Strategy and Microprocessor-Based Relay for Low-Voltage Microgrids," Power Delivery, IEEE Transactions on , vol.26, no.3, pp.1873-1883, July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Changhee Cho; Jin-Hong Jeon; Jong-Yul Kim; Soonman Kwon; Kyongyop Park; Sungshin Kim; , "Active Synchronizing Control of a Microgrid," Power Electronics, IEEE Transactions on , vol.26, no.12, pp.3707-3719, Dec.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Sortomme, E.; Venkata, S.S.; Mitra, J.; , "Microgrid Protection Using Communication-Assisted Digital Relays," Power Delivery, IEEE Transactions on , vol.25, no.4, pp.2789-2796, Oct. 2010</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NERC (North American Electric Reliability Council), 1996 system disturbances, (Available from NERC, Princeton Forrestal Village, 116-390 Village Boulevard, Princeton, New Jersey 08540-5731), 2002.</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D.N. Kosterev, C.W. Taylor, W.A. Mittelstadt, Model validation for the August 10, 1996 WSCC system outage, IEEE Transactions on Power Systems, vol. 13, no. 3, pp. 967-979, 1999.</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M.D. Stubna, J. Fowler, An application of the highly optimized tolerance model to electrical blackouts, International Journal of Bifurcation and Chaos, vol. 13, no. 1, 2003, pp. 237-242.</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B. A. Carreras, V. E. Lynch, I. Dobson, D. E. Newman, “Complex Dynamics of Blackouts in Power Transmission Systems”, available online at:</w:t>
      </w:r>
      <w:r w:rsidR="007E257C" w:rsidRPr="00DE648D">
        <w:rPr>
          <w:rFonts w:ascii="Times New Roman" w:hAnsi="Times New Roman" w:cs="Times New Roman"/>
          <w:szCs w:val="24"/>
        </w:rPr>
        <w:t xml:space="preserve"> </w:t>
      </w:r>
      <w:r w:rsidRPr="00DE648D">
        <w:rPr>
          <w:rFonts w:ascii="Times New Roman" w:hAnsi="Times New Roman" w:cs="Times New Roman"/>
          <w:szCs w:val="24"/>
        </w:rPr>
        <w:t>http://www.ece.wisc.edu/~dobson/PAPERS/carrerasCHAOS04.pdf</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K. Stouffer, J. Falco, K. Scarfone, Guide to Industrial Control Systems (ICS) Security (Final Public Draft), USA, 2008</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R.Rosales, J.Gir, “Wide-Area Monitoring and Control For Power System Grid Security” 15th PSCC, Liege, 22-26 August 2005</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A.G. Phadke and J.S. Thorp, “Synchronized Phasor Measurements and Their Applications”, Springer, 2008, p. 197</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J. De La Ree, V. Centeno, J.S Thorp, A.G Phadke, “</w:t>
      </w:r>
      <w:hyperlink r:id="rId940" w:history="1">
        <w:r w:rsidRPr="00DE648D">
          <w:rPr>
            <w:rFonts w:ascii="Times New Roman" w:hAnsi="Times New Roman" w:cs="Times New Roman"/>
            <w:szCs w:val="24"/>
          </w:rPr>
          <w:t>Synchronized Phasor Measurement Applications in Power Systems</w:t>
        </w:r>
      </w:hyperlink>
      <w:r w:rsidRPr="00DE648D">
        <w:rPr>
          <w:rFonts w:ascii="Times New Roman" w:hAnsi="Times New Roman" w:cs="Times New Roman"/>
          <w:szCs w:val="24"/>
        </w:rPr>
        <w:t>”</w:t>
      </w:r>
      <w:hyperlink r:id="rId941" w:history="1">
        <w:r w:rsidRPr="00DE648D">
          <w:rPr>
            <w:rFonts w:ascii="Times New Roman" w:hAnsi="Times New Roman" w:cs="Times New Roman"/>
            <w:szCs w:val="24"/>
          </w:rPr>
          <w:t>, IEEE Transactions on Smart Grid</w:t>
        </w:r>
      </w:hyperlink>
      <w:r w:rsidRPr="00DE648D">
        <w:rPr>
          <w:rFonts w:ascii="Times New Roman" w:hAnsi="Times New Roman" w:cs="Times New Roman"/>
          <w:szCs w:val="24"/>
        </w:rPr>
        <w:t xml:space="preserve">,  Volume: 1 , </w:t>
      </w:r>
      <w:hyperlink r:id="rId942" w:history="1">
        <w:r w:rsidRPr="00DE648D">
          <w:rPr>
            <w:rFonts w:ascii="Times New Roman" w:hAnsi="Times New Roman" w:cs="Times New Roman"/>
            <w:szCs w:val="24"/>
          </w:rPr>
          <w:t>Issue: 1</w:t>
        </w:r>
      </w:hyperlink>
      <w:r w:rsidRPr="00DE648D">
        <w:rPr>
          <w:rFonts w:ascii="Times New Roman" w:hAnsi="Times New Roman" w:cs="Times New Roman"/>
          <w:szCs w:val="24"/>
        </w:rPr>
        <w:t xml:space="preserve"> Digital Object Identifier: </w:t>
      </w:r>
      <w:hyperlink r:id="rId943" w:tgtFrame="blank" w:history="1">
        <w:r w:rsidRPr="00DE648D">
          <w:rPr>
            <w:rFonts w:ascii="Times New Roman" w:hAnsi="Times New Roman" w:cs="Times New Roman"/>
            <w:szCs w:val="24"/>
          </w:rPr>
          <w:t>10.1109/TSG.2010.2044815</w:t>
        </w:r>
      </w:hyperlink>
      <w:r w:rsidRPr="00DE648D">
        <w:rPr>
          <w:rFonts w:ascii="Times New Roman" w:hAnsi="Times New Roman" w:cs="Times New Roman"/>
          <w:szCs w:val="24"/>
        </w:rPr>
        <w:t>, 2010 , Page(s): 20 – 27</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K.E. Martin, D.  Hamai, M.G. Adamiak, S. Anderson, M.  Begovic, G. Benmouyal, G. Brunello, J. Burger, J.Y. Cai, B. Dickerson, V. Gharpure, B. Kennedy, D. Karlsson, A.G. Phadke, J. Salj, V. Skendzic, J. Sperr, Y. Song, C. Huntley, B. Kasztenny, E. Price, “Exploring the IEEE Standard C37.118–2005 Synchrophasors for Power Systems ”, </w:t>
      </w:r>
      <w:hyperlink r:id="rId944" w:history="1">
        <w:r w:rsidRPr="00DE648D">
          <w:rPr>
            <w:rFonts w:ascii="Times New Roman" w:hAnsi="Times New Roman" w:cs="Times New Roman"/>
            <w:szCs w:val="24"/>
          </w:rPr>
          <w:t xml:space="preserve">Power Delivery, IEEE Transactions on </w:t>
        </w:r>
      </w:hyperlink>
      <w:r w:rsidRPr="00DE648D">
        <w:rPr>
          <w:rFonts w:ascii="Times New Roman" w:hAnsi="Times New Roman" w:cs="Times New Roman"/>
          <w:szCs w:val="24"/>
        </w:rPr>
        <w:t xml:space="preserve"> Volume: 23 , </w:t>
      </w:r>
      <w:hyperlink r:id="rId945" w:history="1">
        <w:r w:rsidRPr="00DE648D">
          <w:rPr>
            <w:rFonts w:ascii="Times New Roman" w:hAnsi="Times New Roman" w:cs="Times New Roman"/>
            <w:szCs w:val="24"/>
          </w:rPr>
          <w:t>Issue: 4</w:t>
        </w:r>
      </w:hyperlink>
      <w:r w:rsidRPr="00DE648D">
        <w:rPr>
          <w:rFonts w:ascii="Times New Roman" w:hAnsi="Times New Roman" w:cs="Times New Roman"/>
          <w:szCs w:val="24"/>
        </w:rPr>
        <w:t xml:space="preserve"> Digital Object Identifier: </w:t>
      </w:r>
      <w:hyperlink r:id="rId946" w:tgtFrame="blank" w:history="1">
        <w:r w:rsidRPr="00DE648D">
          <w:rPr>
            <w:rFonts w:ascii="Times New Roman" w:hAnsi="Times New Roman" w:cs="Times New Roman"/>
            <w:szCs w:val="24"/>
          </w:rPr>
          <w:t>10.1109/TPWRD.2007.916092</w:t>
        </w:r>
      </w:hyperlink>
      <w:r w:rsidRPr="00DE648D">
        <w:rPr>
          <w:rFonts w:ascii="Times New Roman" w:hAnsi="Times New Roman" w:cs="Times New Roman"/>
          <w:szCs w:val="24"/>
        </w:rPr>
        <w:t xml:space="preserve"> Publication Year: 2008 , Page(s): 1805 – 1811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Nguegan, Y.; Claudi, A.; Strunge, C.; “Online Monitoring of the Electrical Power Transfer Stability and Voltage Profile Stability Margins in Electric Power Transmission Systems Using Phasor Measurement Units Data Sets ”, Digital Object Identifier: </w:t>
      </w:r>
      <w:hyperlink r:id="rId947" w:tgtFrame="blank" w:history="1">
        <w:r w:rsidRPr="00DE648D">
          <w:rPr>
            <w:rFonts w:ascii="Times New Roman" w:hAnsi="Times New Roman" w:cs="Times New Roman"/>
            <w:szCs w:val="24"/>
          </w:rPr>
          <w:t>10.1109/APPEEC.2009.4918561</w:t>
        </w:r>
      </w:hyperlink>
      <w:r w:rsidRPr="00DE648D">
        <w:rPr>
          <w:rFonts w:ascii="Times New Roman" w:hAnsi="Times New Roman" w:cs="Times New Roman"/>
          <w:szCs w:val="24"/>
        </w:rPr>
        <w:t xml:space="preserve"> Publication Year: 2009 , Page(s): 1 – 9</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D. Thukaram, B. Ravikumr, V. SeshadriSravan Kumar, Y. Prasad Rao, S. Surendra, S.R.  Kolla, “Real-time monitoring of critical nodes with minimal number of Phasor Measurement Units”, ICPS '09. International Conference on Power Systems, Publication Year: 2009 , Page(s): 1 – 6</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G. Yanfeng; N. Schulz, A. Guzman, “Synchrophasor-Based Real-Time Voltage Stability Index”, </w:t>
      </w:r>
      <w:hyperlink r:id="rId948" w:history="1">
        <w:r w:rsidRPr="00DE648D">
          <w:rPr>
            <w:rFonts w:ascii="Times New Roman" w:hAnsi="Times New Roman" w:cs="Times New Roman"/>
            <w:szCs w:val="24"/>
          </w:rPr>
          <w:t>Power Systems Conference and Exposition, 2006. PSCE '06. 2006 IEEE PES</w:t>
        </w:r>
      </w:hyperlink>
      <w:r w:rsidRPr="00DE648D">
        <w:rPr>
          <w:rFonts w:ascii="Times New Roman" w:hAnsi="Times New Roman" w:cs="Times New Roman"/>
          <w:szCs w:val="24"/>
        </w:rPr>
        <w:t xml:space="preserve">, Digital Object Identifier: </w:t>
      </w:r>
      <w:hyperlink r:id="rId949" w:tgtFrame="blank" w:history="1">
        <w:r w:rsidRPr="00DE648D">
          <w:rPr>
            <w:rFonts w:ascii="Times New Roman" w:hAnsi="Times New Roman" w:cs="Times New Roman"/>
            <w:szCs w:val="24"/>
          </w:rPr>
          <w:t>10.1109/PSCE.2006.296452</w:t>
        </w:r>
      </w:hyperlink>
      <w:r w:rsidRPr="00DE648D">
        <w:rPr>
          <w:rFonts w:ascii="Times New Roman" w:hAnsi="Times New Roman" w:cs="Times New Roman"/>
          <w:szCs w:val="24"/>
        </w:rPr>
        <w:t xml:space="preserve"> Publication Year: 2006 , Page(s): 1029 - 1036</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G. Yanfeng, “Development Of an Improved On-Line Voltage Stability Index Using Synchronized Phasor Measurement”, A Dissertation for the Degree of Doctor of Philosophy in Electrical Engineering Mississippi State University Department of Electrical and Computer Engineering, Mississippi State, Mississippi, December 2005.</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Y. G. Zeng, A. Berizzi, and P. Marannino, "Voltage Stability Analysis Considering Dynamic Load Model," in Proceedings of the 4th International Conference on Advanced Power System Control, Operation and Management, Hong Kong, pp. 396-401, 1997.</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Kim, T.; Park, S. Kyung; Lee, B. G.; “What Is Appropriate Strategy for Smart Grid Business?: A Case Study of Test Bed in Korea”, </w:t>
      </w:r>
      <w:hyperlink r:id="rId950" w:history="1">
        <w:r w:rsidRPr="00DE648D">
          <w:rPr>
            <w:rFonts w:ascii="Times New Roman" w:hAnsi="Times New Roman" w:cs="Times New Roman"/>
            <w:szCs w:val="24"/>
          </w:rPr>
          <w:t xml:space="preserve">Proceedings of the 5th International Conference on </w:t>
        </w:r>
      </w:hyperlink>
      <w:r w:rsidRPr="00DE648D">
        <w:rPr>
          <w:rFonts w:ascii="Times New Roman" w:hAnsi="Times New Roman" w:cs="Times New Roman"/>
          <w:szCs w:val="24"/>
        </w:rPr>
        <w:t xml:space="preserve"> Information Technologies and Applications (CUTE),  pp. 1 – 5, 2010</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Momoh, J.A.; “Fundamentals of analysis and computation for the Smart Grid”; Power and Energy Society General Meeting, 2010 IEEE, pp. 1 – 5, 2010</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Momoh, J.A.; “Smart grid design for efficient and flexible power networks operation and control”, In Proc. IEEE Power Systems Conference and Exposition, pp 1-8, 2009.</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Kezunovic, M.; “</w:t>
      </w:r>
      <w:hyperlink r:id="rId951" w:history="1">
        <w:r w:rsidRPr="00DE648D">
          <w:rPr>
            <w:rFonts w:ascii="Times New Roman" w:hAnsi="Times New Roman" w:cs="Times New Roman"/>
            <w:szCs w:val="24"/>
          </w:rPr>
          <w:t xml:space="preserve">Teaching the smart grid fundamentals using modeling, simulation, and hands-on laboratory experiments”; </w:t>
        </w:r>
      </w:hyperlink>
      <w:hyperlink r:id="rId952" w:history="1">
        <w:r w:rsidRPr="00DE648D">
          <w:rPr>
            <w:rFonts w:ascii="Times New Roman" w:hAnsi="Times New Roman" w:cs="Times New Roman"/>
            <w:szCs w:val="24"/>
          </w:rPr>
          <w:t xml:space="preserve">Power and Energy Society General Meeting, </w:t>
        </w:r>
      </w:hyperlink>
      <w:r w:rsidRPr="00DE648D">
        <w:rPr>
          <w:rFonts w:ascii="Times New Roman" w:hAnsi="Times New Roman" w:cs="Times New Roman"/>
          <w:szCs w:val="24"/>
        </w:rPr>
        <w:t>pp. 1 – 6, 2010</w:t>
      </w:r>
    </w:p>
    <w:p w:rsidR="009824E8" w:rsidRPr="00DE648D" w:rsidRDefault="009824E8" w:rsidP="009824E8">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Pacific Northwest GridWise, Testbed</w:t>
      </w:r>
      <w:r w:rsidRPr="00DE648D">
        <w:rPr>
          <w:rFonts w:ascii="Times New Roman" w:hAnsi="Times New Roman" w:cs="Times New Roman"/>
          <w:b/>
          <w:bCs/>
          <w:szCs w:val="24"/>
        </w:rPr>
        <w:t xml:space="preserve"> </w:t>
      </w:r>
      <w:r w:rsidRPr="00DE648D">
        <w:rPr>
          <w:rFonts w:ascii="Times New Roman" w:hAnsi="Times New Roman" w:cs="Times New Roman"/>
          <w:szCs w:val="24"/>
        </w:rPr>
        <w:t>Demonstration Projects,  Available Online at: http://www.pnl.gov/main/publications/external/technical_reports/PNNL-17176.pdf</w:t>
      </w:r>
    </w:p>
    <w:p w:rsidR="009824E8" w:rsidRPr="00DE648D" w:rsidRDefault="009824E8" w:rsidP="009824E8">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Advanced Architecture and Control Concepts for more Microgrids: Available Online at:  </w:t>
      </w:r>
      <w:hyperlink r:id="rId953" w:history="1">
        <w:r w:rsidRPr="00DE648D">
          <w:rPr>
            <w:rFonts w:ascii="Times New Roman" w:hAnsi="Times New Roman" w:cs="Times New Roman"/>
            <w:szCs w:val="24"/>
          </w:rPr>
          <w:t>http://www.smartgrids.eu/documents/projects/ESR.pdf</w:t>
        </w:r>
      </w:hyperlink>
    </w:p>
    <w:p w:rsidR="009824E8" w:rsidRPr="00DE648D" w:rsidRDefault="009824E8" w:rsidP="009824E8">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Available Online at: </w:t>
      </w:r>
      <w:hyperlink r:id="rId954" w:history="1">
        <w:r w:rsidRPr="00DE648D">
          <w:rPr>
            <w:rFonts w:ascii="Times New Roman" w:hAnsi="Times New Roman" w:cs="Times New Roman"/>
            <w:szCs w:val="24"/>
          </w:rPr>
          <w:t>http://canmetenergy-canmetenergie.nrcanrncan.gc.ca/</w:t>
        </w:r>
      </w:hyperlink>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Choi, J. Y.; Kim, J.; “</w:t>
      </w:r>
      <w:hyperlink r:id="rId955" w:history="1">
        <w:r w:rsidRPr="00DE648D">
          <w:rPr>
            <w:rFonts w:ascii="Times New Roman" w:hAnsi="Times New Roman" w:cs="Times New Roman"/>
            <w:szCs w:val="24"/>
          </w:rPr>
          <w:t>An integrated simulation framework of a virtual test-bed for Smart Grid</w:t>
        </w:r>
      </w:hyperlink>
      <w:r w:rsidRPr="00DE648D">
        <w:rPr>
          <w:rFonts w:ascii="Times New Roman" w:hAnsi="Times New Roman" w:cs="Times New Roman"/>
          <w:szCs w:val="24"/>
        </w:rPr>
        <w:t xml:space="preserve">”; </w:t>
      </w:r>
      <w:hyperlink r:id="rId956" w:history="1">
        <w:r w:rsidRPr="00DE648D">
          <w:rPr>
            <w:rFonts w:ascii="Times New Roman" w:hAnsi="Times New Roman" w:cs="Times New Roman"/>
            <w:szCs w:val="24"/>
          </w:rPr>
          <w:t xml:space="preserve">40th International Conference on </w:t>
        </w:r>
      </w:hyperlink>
      <w:r w:rsidRPr="00DE648D">
        <w:rPr>
          <w:rFonts w:ascii="Times New Roman" w:hAnsi="Times New Roman" w:cs="Times New Roman"/>
          <w:szCs w:val="24"/>
        </w:rPr>
        <w:t xml:space="preserve"> Computers and Industrial Engineering (CIE), pp. 1 – 5, 2010</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Missout,G. and Girard, P., “Measurement of bus voltage angle between Montreal and Sept-Iles”, IEEE Transactions on PAS. Vol. 99, No. 2, March/April 1980, pp 536–539.</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Missout, G., Beland,J., and Bedard, G., “Dynamic measurement of the absolute voltage angle on long transmission Lines”, IEEE Transactions on PAS. Vol. 100, No. 11, November 1981, pp 4428–4434.</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Bonanomi,P., “Phase angle measurements with synchronized clocks – principles and applications”, IEEE Transactions on PAS. Vol. 100, No. 11, November 1981, pp 5036–5043.</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Phadke, A.G., Thorp, J.S, and Adamiak,M.G., “A new measurement technique for tracking voltage phasors, local system frequency, and rate of change of frequency”, IEEE Transactions on PAS. Vol. 102, No. 5, May 1983, pp 1025–1038.</w:t>
      </w:r>
    </w:p>
    <w:p w:rsidR="005D238C" w:rsidRPr="00DE648D" w:rsidRDefault="005D238C" w:rsidP="00E56814">
      <w:pPr>
        <w:numPr>
          <w:ilvl w:val="0"/>
          <w:numId w:val="52"/>
        </w:numPr>
        <w:tabs>
          <w:tab w:val="clear" w:pos="360"/>
          <w:tab w:val="left" w:pos="63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Available at the web-site </w:t>
      </w:r>
      <w:hyperlink r:id="rId957" w:history="1">
        <w:r w:rsidR="00A446F3" w:rsidRPr="00DE648D">
          <w:rPr>
            <w:rFonts w:ascii="Times New Roman" w:hAnsi="Times New Roman" w:cs="Times New Roman"/>
            <w:szCs w:val="24"/>
          </w:rPr>
          <w:t>U</w:t>
        </w:r>
        <w:r w:rsidRPr="00DE648D">
          <w:rPr>
            <w:rStyle w:val="Hyperlink"/>
            <w:rFonts w:ascii="Times New Roman" w:hAnsi="Times New Roman" w:cs="Times New Roman"/>
            <w:color w:val="auto"/>
            <w:szCs w:val="24"/>
          </w:rPr>
          <w:t>http://en.wikipedia.org/wiki/Gps</w:t>
        </w:r>
        <w:r w:rsidR="00A446F3" w:rsidRPr="00DE648D">
          <w:rPr>
            <w:rStyle w:val="Hyperlink"/>
            <w:rFonts w:ascii="Times New Roman" w:hAnsi="Times New Roman" w:cs="Times New Roman"/>
            <w:color w:val="auto"/>
            <w:szCs w:val="24"/>
            <w:u w:val="none"/>
          </w:rPr>
          <w:t>U</w:t>
        </w:r>
      </w:hyperlink>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 “Macrodyne Model 1690 PMU Disturbance Recorder”, Macrodyne Inc. 4 Chelsea Place, Clifton Park, NY, 12065.</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J. De La Ree, V. Centeno, J.S Thorp, A.G Phadke, “</w:t>
      </w:r>
      <w:hyperlink r:id="rId958" w:history="1">
        <w:r w:rsidRPr="00DE648D">
          <w:rPr>
            <w:rFonts w:ascii="Times New Roman" w:hAnsi="Times New Roman" w:cs="Times New Roman"/>
            <w:szCs w:val="24"/>
          </w:rPr>
          <w:t>Synchronized Phasor Measurement Applications in Power Systems</w:t>
        </w:r>
      </w:hyperlink>
      <w:r w:rsidRPr="00DE648D">
        <w:rPr>
          <w:rFonts w:ascii="Times New Roman" w:hAnsi="Times New Roman" w:cs="Times New Roman"/>
          <w:szCs w:val="24"/>
        </w:rPr>
        <w:t>”</w:t>
      </w:r>
      <w:hyperlink r:id="rId959" w:history="1">
        <w:r w:rsidRPr="00DE648D">
          <w:rPr>
            <w:rFonts w:ascii="Times New Roman" w:hAnsi="Times New Roman" w:cs="Times New Roman"/>
            <w:szCs w:val="24"/>
          </w:rPr>
          <w:t>, IEEE Transactions on Smart Grid</w:t>
        </w:r>
      </w:hyperlink>
      <w:r w:rsidRPr="00DE648D">
        <w:rPr>
          <w:rFonts w:ascii="Times New Roman" w:hAnsi="Times New Roman" w:cs="Times New Roman"/>
          <w:szCs w:val="24"/>
        </w:rPr>
        <w:t xml:space="preserve">,  Volume: 1 , </w:t>
      </w:r>
      <w:hyperlink r:id="rId960" w:history="1">
        <w:r w:rsidRPr="00DE648D">
          <w:rPr>
            <w:rFonts w:ascii="Times New Roman" w:hAnsi="Times New Roman" w:cs="Times New Roman"/>
            <w:szCs w:val="24"/>
          </w:rPr>
          <w:t>Issue: 1</w:t>
        </w:r>
      </w:hyperlink>
      <w:r w:rsidRPr="00DE648D">
        <w:rPr>
          <w:rFonts w:ascii="Times New Roman" w:hAnsi="Times New Roman" w:cs="Times New Roman"/>
          <w:szCs w:val="24"/>
        </w:rPr>
        <w:t xml:space="preserve"> Digital Object Identifier: </w:t>
      </w:r>
      <w:hyperlink r:id="rId961" w:tgtFrame="blank" w:history="1">
        <w:r w:rsidRPr="00DE648D">
          <w:rPr>
            <w:rFonts w:ascii="Times New Roman" w:hAnsi="Times New Roman" w:cs="Times New Roman"/>
            <w:szCs w:val="24"/>
          </w:rPr>
          <w:t>10.1109/TSG.2010.2044815</w:t>
        </w:r>
      </w:hyperlink>
      <w:r w:rsidRPr="00DE648D">
        <w:rPr>
          <w:rFonts w:ascii="Times New Roman" w:hAnsi="Times New Roman" w:cs="Times New Roman"/>
          <w:szCs w:val="24"/>
        </w:rPr>
        <w:t>, 2010 , Page(s): 20 – 27</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K.E. Martin, D.  Hamai, M.G. Adamiak, S. Anderson, M.  Begovic, G. Benmouyal, G. Brunello, J. Burger, J.Y. Cai, B. Dickerson, V. Gharpure, B. Kennedy, D. Karlsson, A.G. Phadke, J. Salj, V. Skendzic, J. Sperr, Y. Song, C. Huntley, B. Kasztenny, E. Price, “Exploring the IEEE Standard C37.118–2005 Synchrophasors for Power Systems ”, </w:t>
      </w:r>
      <w:hyperlink r:id="rId962" w:history="1">
        <w:r w:rsidRPr="00DE648D">
          <w:rPr>
            <w:rFonts w:ascii="Times New Roman" w:hAnsi="Times New Roman" w:cs="Times New Roman"/>
            <w:szCs w:val="24"/>
          </w:rPr>
          <w:t xml:space="preserve">Power Delivery, IEEE Transactions on </w:t>
        </w:r>
      </w:hyperlink>
      <w:r w:rsidRPr="00DE648D">
        <w:rPr>
          <w:rFonts w:ascii="Times New Roman" w:hAnsi="Times New Roman" w:cs="Times New Roman"/>
          <w:szCs w:val="24"/>
        </w:rPr>
        <w:t xml:space="preserve"> Volume: 23 , </w:t>
      </w:r>
      <w:hyperlink r:id="rId963" w:history="1">
        <w:r w:rsidRPr="00DE648D">
          <w:rPr>
            <w:rFonts w:ascii="Times New Roman" w:hAnsi="Times New Roman" w:cs="Times New Roman"/>
            <w:szCs w:val="24"/>
          </w:rPr>
          <w:t>Issue: 4</w:t>
        </w:r>
      </w:hyperlink>
      <w:r w:rsidRPr="00DE648D">
        <w:rPr>
          <w:rFonts w:ascii="Times New Roman" w:hAnsi="Times New Roman" w:cs="Times New Roman"/>
          <w:szCs w:val="24"/>
        </w:rPr>
        <w:t xml:space="preserve"> Digital Object Identifier: </w:t>
      </w:r>
      <w:hyperlink r:id="rId964" w:tgtFrame="blank" w:history="1">
        <w:r w:rsidRPr="00DE648D">
          <w:rPr>
            <w:rFonts w:ascii="Times New Roman" w:hAnsi="Times New Roman" w:cs="Times New Roman"/>
            <w:szCs w:val="24"/>
          </w:rPr>
          <w:t>10.1109/TPWRD.2007.916092</w:t>
        </w:r>
      </w:hyperlink>
      <w:r w:rsidRPr="00DE648D">
        <w:rPr>
          <w:rFonts w:ascii="Times New Roman" w:hAnsi="Times New Roman" w:cs="Times New Roman"/>
          <w:szCs w:val="24"/>
        </w:rPr>
        <w:t xml:space="preserve"> Publication Year: 2008 , Page(s): 1805 – 1811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Y. Nguegan, “Real-time identification and monitoring of the voltage stability margin in electric power transmission systems using synchronized phasor measurements,” Ph.D. thesis, dept. Elect. Eng., Kassel Univ., Germany, 2009. </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D. Thukaram, B. Ravikumr, V. SeshadriSravan Kumar, Y. Prasad Rao, S. Surendra, S.R.  Kolla, “Real-time monitoring of critical nodes with minimal number of Phasor Measurement Units ”, </w:t>
      </w:r>
      <w:hyperlink r:id="rId965" w:history="1">
        <w:r w:rsidRPr="00DE648D">
          <w:rPr>
            <w:rFonts w:ascii="Times New Roman" w:hAnsi="Times New Roman" w:cs="Times New Roman"/>
            <w:szCs w:val="24"/>
          </w:rPr>
          <w:t xml:space="preserve">Power Systems, 2009. ICPS '09. International Conference on </w:t>
        </w:r>
      </w:hyperlink>
      <w:r w:rsidRPr="00DE648D">
        <w:rPr>
          <w:rFonts w:ascii="Times New Roman" w:hAnsi="Times New Roman" w:cs="Times New Roman"/>
          <w:szCs w:val="24"/>
        </w:rPr>
        <w:t xml:space="preserve">Digital Object Identifier: </w:t>
      </w:r>
      <w:hyperlink r:id="rId966" w:tgtFrame="blank" w:history="1">
        <w:r w:rsidRPr="00DE648D">
          <w:rPr>
            <w:rFonts w:ascii="Times New Roman" w:hAnsi="Times New Roman" w:cs="Times New Roman"/>
            <w:szCs w:val="24"/>
          </w:rPr>
          <w:t>10.1109/ICPWS.2009.5442648</w:t>
        </w:r>
      </w:hyperlink>
      <w:r w:rsidRPr="00DE648D">
        <w:rPr>
          <w:rFonts w:ascii="Times New Roman" w:hAnsi="Times New Roman" w:cs="Times New Roman"/>
          <w:szCs w:val="24"/>
        </w:rPr>
        <w:t>, Publication Year: 2009 , Page(s): 1 – 6</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G. Yanfeng; N. Schulz, A. Guzman, “</w:t>
      </w:r>
      <w:hyperlink r:id="rId967" w:history="1">
        <w:r w:rsidRPr="00DE648D">
          <w:rPr>
            <w:rFonts w:ascii="Times New Roman" w:hAnsi="Times New Roman" w:cs="Times New Roman"/>
            <w:szCs w:val="24"/>
          </w:rPr>
          <w:t xml:space="preserve">Synchrophasor-Based Real-Time Voltage Stability Index </w:t>
        </w:r>
      </w:hyperlink>
      <w:r w:rsidRPr="00DE648D">
        <w:rPr>
          <w:rFonts w:ascii="Times New Roman" w:hAnsi="Times New Roman" w:cs="Times New Roman"/>
          <w:szCs w:val="24"/>
        </w:rPr>
        <w:t xml:space="preserve">”, </w:t>
      </w:r>
      <w:hyperlink r:id="rId968" w:history="1">
        <w:r w:rsidRPr="00DE648D">
          <w:rPr>
            <w:rFonts w:ascii="Times New Roman" w:hAnsi="Times New Roman" w:cs="Times New Roman"/>
            <w:szCs w:val="24"/>
          </w:rPr>
          <w:t>Power Systems Conference and Exposition, 2006. PSCE '06. 2006 IEEE PES</w:t>
        </w:r>
      </w:hyperlink>
      <w:r w:rsidRPr="00DE648D">
        <w:rPr>
          <w:rFonts w:ascii="Times New Roman" w:hAnsi="Times New Roman" w:cs="Times New Roman"/>
          <w:szCs w:val="24"/>
        </w:rPr>
        <w:t xml:space="preserve"> Digital Object Identifier: </w:t>
      </w:r>
      <w:hyperlink r:id="rId969" w:tgtFrame="blank" w:history="1">
        <w:r w:rsidRPr="00DE648D">
          <w:rPr>
            <w:rFonts w:ascii="Times New Roman" w:hAnsi="Times New Roman" w:cs="Times New Roman"/>
            <w:szCs w:val="24"/>
          </w:rPr>
          <w:t>10.1109/PSCE.2006.296452</w:t>
        </w:r>
      </w:hyperlink>
      <w:r w:rsidRPr="00DE648D">
        <w:rPr>
          <w:rFonts w:ascii="Times New Roman" w:hAnsi="Times New Roman" w:cs="Times New Roman"/>
          <w:szCs w:val="24"/>
        </w:rPr>
        <w:t xml:space="preserve"> Publication Year: 2006 , Page(s): 1029 - 1036</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G. Yanfeng, “Development Of an Improved On-Line Voltage Stability Index Using Synchronized Phasor Measurement”, A Dissertation Submitted to the Faculty of Mississippi State University in Partial fulfillment of the Requirements for the Degree of Doctor of Philosophy in Electrical Engineering in the Department of Electrical and Computer Engineering, Mississippi State, Mississippi, December 2005</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Y. G. Zeng, A. Berizzi, and P. Marannino, "Voltage Stability Analysis Considering Dynamic Load Model," in Proceedings of the 4th International Conference on Advanced Power System Control, Operation and Management, Hong Kong, pp. 396-401, 1997</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J.A. Momoh, X. Yan, G. Boswell, “Voltage stability enhancement using Phasor Measurement Unit (PMU) technology,” Power Symposium, 2008. NAPS '08. 40th North American, pp.1-6, 28-30 Sept. 2008</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P. Kundur, J. Paserba, V. Ajjarapu, G. Andersson, A. Bose, C. Canizares, N. Hatziargyriou, D. Hill, A. Stankovic, C. Taylor, T.VanCustem, V. Vittal, “Definition and classification of power system stability IEEE/CIGRE joint task force on stability terms and definitions,” IEEE Trans. on Power Systems, Vol.19, Issue 3, pp. 1387-1410, Aug.2004 </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M. Moghavvami, F.M. Omar, “Technique for contingency monitoring and voltage collapse prediction,” IEEE Proceeding on Generation, Transmission and Distribution, Vol. 145, N6, pp. 634-640, Nov.1998</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I. Musirin, T.K. Abdul Rahman, “Online voltage stability based contingency ranking using fast voltage stability index (FVSI),”  Transmissionaand Distribution Conference and Exhibition 2002: Asia Pacific. IEEE/PES, Vol. 2, pp. 1118-1123, Oct. 2002</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M.V. Suganyadevia, C.K. Babulal “Estimating of loadability margin of a power system by comparing Voltage Stability Indices,” International Conference on Control, Automation, Communication and Energy Conservation, INCACEC, pp.1-4, 4-6 June 2009</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M.M. El-Kateb, S. Abdelkadar, M.S. Kandil, “Linear indicator for voltage collapse in power systems,” IEEE Proceedings in Generation, Transmission and distribution, vol. 144, no.2, pp. 139-146, Mer 1997 </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N. Sudipta, P. Shrabani, “A novel technique for determination of voltage stability margin,” 5th IET International Conference on System Safety 2010,  pp.1-5, 18-20 Oct. 2010</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Y. Gong, N. Schulz, A. Guzman, “Synchrophasor-Based Real-Time Voltage Stability Index,” Power Systems Conference and Exposition, 2006. PSCE '06. 2006 IEEE PES, pp.1029-1036, Oct. 29 2006-Nov. 1 2006</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A. Mazloomzadeh, V.  Salehi, O.  Mohammed,  "Soft synchronization of dispersed generators to micro grids for smart grid applications," Innovative Smart Grid Technologies (ISGT), 2012 IEEE PES , vol., no., pp.1-7, 16-20 Jan. 2012</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Y. Haibo, V. Vittal and Y.  Zhong, “Self-healing in power systems: an approach using islanding and rate of frequency decline-based load shedding,” IEEE Trans. on Power System, vol. 18, pp. 174 – 181, Feb. 2003.</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C. Chuang, Y. Wang, C. Lee, M. Liu, Y. Hsiao, and J. Jiang. “An Adaptive Routing Algorithm Over Packet Switching Networks for Operation Monitoring of Power Transmission Systems,” IEEE Trans. Power Delivery, vol. 25, pp. 882 - 890, Apr. 2010.</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G. Zhang, S. Lee, R. Carroll, Z. Jian, L. Beard, L. and L. Yilu, “Wide area power system visualization using real-time synchrophasor measurements,” IEEE Power and Energy Society General Meeting, pp. 1-7, 2010</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F. Li, Z. Chen, L. Fan and P. Zhang, “Toward a self-healing protection and control system, ” 40th North American Power Symposium (NAPS), pp. 1-5, 2008 </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Q. Huang, C. Zhang, Q. Liu, Y. Ning and Y. Cao, “</w:t>
      </w:r>
      <w:hyperlink r:id="rId970" w:history="1">
        <w:r w:rsidRPr="00DE648D">
          <w:rPr>
            <w:rFonts w:ascii="Times New Roman" w:hAnsi="Times New Roman" w:cs="Times New Roman"/>
            <w:szCs w:val="24"/>
          </w:rPr>
          <w:t>New type of fiber optic sensor network for smart grid interface of transmission system</w:t>
        </w:r>
      </w:hyperlink>
      <w:r w:rsidRPr="00DE648D">
        <w:rPr>
          <w:rFonts w:ascii="Times New Roman" w:hAnsi="Times New Roman" w:cs="Times New Roman"/>
          <w:szCs w:val="24"/>
        </w:rPr>
        <w:t>, ” Power and Energy Society General Meeting, pp. 1-5, 2010</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R. F. Nuqui, “State Estimation and Voltage Security Monitoring Using Synchronized Phasor Measurements” Ph.D. dissertation, Dept. Elec. Eng., Univ. Virginia, Blacksburg, 2001.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A.P.S Meliopoulos and G.J. Cokkinides, “A virtual environment for protective relaying evaluation and testing,” IEEE Trans. On Power Systems, vol. 19, pp. 104-111, 2004 </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M. Elshaer, A. Mohamed and O. Mohammed, “Integration of Sustainable Energy Sources into DC Zonal Electric Distribution Systems,” Power and Energy Society General Meeting, 2011 IEEE, vol., no., pp.1-7, 24-29 July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A. Mohamed, M. Elshaer and O. Mohammed, “Grid Connected DC Distribution System for Efficient Integration of Sustainable Energy Sources,” in Proc. of IEEE Power Systems Conference and Exposition, PSCE 2011, Phoenix, Arizona, USA 20 –23 May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A. Mohamed, M. Elshaer and Osama Mohammed, "Bi-Directional AC-DC/DC-AC converter for Power Sharing of Hybrid AC/DC Systems," Power Systems Conference and Exposition (PSCE), 2011 IEEE/PES , vol., no., pp.1-9, 20-23 March 2011</w:t>
      </w:r>
    </w:p>
    <w:p w:rsidR="001F0539" w:rsidRPr="00DE648D" w:rsidRDefault="001F0539" w:rsidP="001F0539">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A. Mohamed, M. Elshaer and O. Mohammed, “Control Enhancement of Power Conditioning Units for High Quality PV Systems,” Electric Power System Research, ELSEVIER,  </w:t>
      </w:r>
      <w:hyperlink r:id="rId971" w:tooltip="Go to table of contents for this volume/issue" w:history="1">
        <w:r w:rsidRPr="00DE648D">
          <w:rPr>
            <w:rFonts w:ascii="Times New Roman" w:hAnsi="Times New Roman" w:cs="Times New Roman"/>
            <w:szCs w:val="24"/>
          </w:rPr>
          <w:t>Volume 90</w:t>
        </w:r>
      </w:hyperlink>
      <w:r w:rsidRPr="00DE648D">
        <w:rPr>
          <w:rFonts w:ascii="Times New Roman" w:hAnsi="Times New Roman" w:cs="Times New Roman"/>
          <w:szCs w:val="24"/>
        </w:rPr>
        <w:t>, September 2012, Pages 30–41</w:t>
      </w:r>
    </w:p>
    <w:p w:rsidR="005D238C" w:rsidRPr="00DE648D" w:rsidRDefault="005D238C" w:rsidP="001F0539">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A. Mohamed, M. Elshaer and O. Mohammed, “Dynamic Energy Commitment Scheme for Hybrid Renewable Energy Systems in Smart Grid Applications,” Energy Systems (ENSY), SPRINGER,  manuscript # ENSY-D-11-00038,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A. Mohamed. V. Salehi and O. Mohammed, “Real-Time Energy Management Algorithm for Mitigation of Pulse Loads in Smart Microgrids,” Accepted to IEEE Trans. on Smart Grid, 2012</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Olivares, D.E.; Canizares, C.A.; Kazerani, M.; , "A centralized optimal energy management system for microgrids," Power and Energy Society General Meeting, 2011 IEEE , vol., no., pp.1-6, 24-29 July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Bando, S.; Sasaki, Y.; Asano, H.; Tagami, S.; , "Balancing control method of a microgrid with intermittent renewable energy generators and small battery storage," Power and Energy Society General Meeting - Conversion and Delivery of Electrical Energy in the 21st Century, 2008 IEEE , vol., no., pp.1-6, 20-24 July 2008</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Zeng Ming; Huang Lixin; Yan Fan; Jiang Danwei; , "Research of the Problems of Renewable Energy Orderly Combined to the Grid in Smart Grid," Power and Energy Engineering Conference (APPEEC), 2010 Asia-Pacific , vol., no., pp.1-4, 28-31 March 2010</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Dagdougui, H.,  Minciardi, R.,  Ouammi, A.,  Sacile, R.,  "Optimal control of a regional power microgrid network driven by wind and solar energy",  Systems Conference (SysCon), 2011 IEEE International, On page(s): 86 - 90,  Volume: Issue: , 4-7 April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Borges, C.L.T.; Alves, J.M.T.; , “Power System Real Time Operation based on Security Constrained Optimal Power Flow and Distributed Processing,” Power Tech, 2007 IEEE Lausanne , vol., no., pp.960-965, 1-5 July 2007</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Ling Su; Jianhua Zhang; Ziping Wu; , "Energy Management Strategy for Lab Microgrid," Power and Energy Engineering Conference (APPEEC), 2011 Asia-Pacific , vol., no., pp.1-4, 25-28 March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Al-Awami, A.T.; El-Sharkawi, M.A.; "Feedback-control-based optimal power flow for real-time operation," Power Systems Conference and Exposition, 2009. PSCE '09. IEEE/PES , vol., no., pp.1-6, 15-18 March 2009</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R. Bacher, H.P. Van Meeteren, “Real-time optimal power flow in automatic generation control”, IEEE trans. Power syst., vol. 3, no. 4, November 1988, pp. 1518-1529. </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S.K. Joshi, K.N. Patel, “Real time economic dispatch”, Proc. intl. conf. on power syst. technology, vol. 3, December 2000, pp.1263-1268.  </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C.W. Sanders, C.A. Monroe, “An algorithm for real-time security constrained economic dispatch”, IEEE trans. power syst., vol. PWRS-2, no. 2, November 1987, pp. 1068-1074</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Xie, K.; Song, Y.H.; “Dynamic optimal power flow by interior point methods,” Generation, Transmission andDistribution, IEEE Proceedings-, vol.148, no.1, pp.76-84, Jan 2001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Xie, K.; Song, Y.H.; “Power market oriented optimal power flow via an interior point method,” Generation, Transmission and Distribution, IEE Proceedings- , vol.148, no.6, pp.549-556, Nov 2001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Tao, Ye; Meliopoulos, A. P. Sakis; , “An sequential linear programming algorithm for security-constrained optimal power flow,” North American Power Symposium (NAPS), 2009 , vol., no., pp.1-6, 4-6 Oct. 2009</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Momoh, J.A.; El-Hawary, M.E.; Adapa, R.; , “A review of selected optimal power flow literature to 1993. II. Newton, linear programming and interior point methods,” Power Systems, IEEE Transactions on, vol.14, no.1, pp.105-111, Feb 1999</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Available Online at: </w:t>
      </w:r>
      <w:hyperlink r:id="rId972" w:history="1">
        <w:r w:rsidR="00A446F3" w:rsidRPr="00DE648D">
          <w:rPr>
            <w:rFonts w:ascii="Times New Roman" w:hAnsi="Times New Roman" w:cs="Times New Roman"/>
            <w:szCs w:val="24"/>
          </w:rPr>
          <w:t>U</w:t>
        </w:r>
        <w:r w:rsidRPr="00DE648D">
          <w:rPr>
            <w:rStyle w:val="Hyperlink"/>
            <w:rFonts w:ascii="Times New Roman" w:hAnsi="Times New Roman" w:cs="Times New Roman"/>
            <w:color w:val="auto"/>
            <w:szCs w:val="24"/>
          </w:rPr>
          <w:t>www.digsilent.de</w:t>
        </w:r>
        <w:r w:rsidR="00A446F3" w:rsidRPr="00DE648D">
          <w:rPr>
            <w:rStyle w:val="Hyperlink"/>
            <w:rFonts w:ascii="Times New Roman" w:hAnsi="Times New Roman" w:cs="Times New Roman"/>
            <w:color w:val="auto"/>
            <w:szCs w:val="24"/>
            <w:u w:val="none"/>
          </w:rPr>
          <w:t>U</w:t>
        </w:r>
      </w:hyperlink>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G. Gross, A. Bose, C. DeMarco, M. Pai, J. Thorp and P. Varaiya, “White Paper on Real-Time Security Monitoring and Control of Power Systems,” prepared for Transmission Reliability Program, Office of Power Technologies, Assistant Secretary for Energy Efficiency and Renewable Energy, Department of Energy, August 30, 1999. </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M.M. Begovic, A.R. Messina, “Editorial: Wide Area Monitoring, Protection and Control,” Generation, Transmission &amp; Distribution, IET , vol.4, no.10, pp.1083-1085, October 2010</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S. Mohagheghi, G.K. Venayagamoorthy, R.G. Harley, “Optimal Wide Area Controller and State Predictor for a Power System,” Power Systems, IEEE Transactions on , vol.22, no.2, pp.693-705, May 2007</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V. Salehi, O. Mohammed, “Developing Virtual Protection System for Control and Self-healing of Power System”, Industry Applications Society Annual Meeting (IAS), 2011 IEEE , Oct.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A.G. Tsikalakis, N.D. Hatziargyriou, "Centralized Control for Optimizing Microgrids Operation," IEEE Transactions on Energy Conversion, vol. 23, no. 1, pp. 241-248, March 2008.</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N. Amjady, F. Keynia, H. Zareipour, "Short-Term Load Forecast of Microgrids by a New Bilevel Prediction Strategy," IEEE Transactions on Smart Grid, vol. 1, no. 3, pp. 286-294, Dec. 2010.</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M. Zhixin, A. Domijan, F. Lingling, "Investigation of Microgrids with Both Inverter Interfaced and Direct AC-Connected Distributed Energy Resources," IEEE Transactions on Power Delivery, vol. 26, no. 3, pp. 1634-1642, July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P. Tenti, H.K.M Paredes, P. Mattavelli, "Conservative Power Theory, a Framework to Approach Control and Accountability Issues in Smart Microgrids," IEEE Transactions on Power Electronics, vol. 26, no. 3, pp. 664-673, March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V. Salehi, B. Mirafzal, O. Mohammed, "Pulse-load effects on ship power system stability," IECON 2010 - 36th Annual Conference on IEEE Industrial Electronics Society, pp.3353-3358, 7-10 Nov. 2010.</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J.M. Crider, S.D. Sudhoff, "Reducing Impact of Pulsed Power Loads on Microgrid Power Systems," IEEE Transactions on Smart Grid, vol. 1, no. 3, pp. 270-277, Dec. 2010.</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S. Kulkarni, S. Santoso, "Impact of pulse loads on electric ship power system: With and without flywheel energy storage systems," IEEE Electric Ship Technologies Symposium, pp.568-573, 20-22 April 2009.</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J.J.A. Burgt, P. Gelder, E. Dijk, "Pulsed power requirements for future naval ships," 12th IEEE International Pulsed Power Conference, vol. 2, pp. 1357-1360, 1999.</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E.L. Zivi, "Integrated shipboard power and automation control challenge problem," IEEE Power Engineering Society Summer Meeting, vol. 1, pp.325-330 vol.1, July 2002.</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Z. Haihua, T. Bhattacharya, D. Tran, T.S. Terence and A.M. Khambadkone, "Composite Energy Storage System Involving Battery and Ultracapacitor With Dynamic Energy Management in Microgrid Applications, " IEEE Transaction on Power Electronics, vol. 26, no. 3, pp. 923-930, March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I. Aharon, A. Kuperman, "Topological Overview of Powertrains for Battery-Powered Vehicles With Range Extenders," IEEE Transactions on Power Electronics, vol. 26, no. 3, pp. 868-876, March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A. Khaligh, L. Zhihao, "Battery, Ultracapacitor, Fuel Cell, and Hybrid Energy Storage Systems for Electric, Hybrid Electric, Fuel Cell, and Plug-In Hybrid Electric Vehicles: State of the Art," IEEE Transactions on Vehicular technology, vol. 59, no. 6, pp. 2806-2814, July 2010.</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A.H. Eghbali, B. Asaei, P. Nader, "Fuel efficient control strategy, based on battery-ultracapacitor energy storage system, in parallel hybrid electric vehicles," IEEE Vehicle Power and Propulsion Conference (VPPC), pp. 1-5, 1-3 Sept. 2010.</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L.P. Jarvis, T.B.  Atwater, P.J. Cygan, "Hybrid power sources for Land Warrior scenario," IEEE Aerospace and Electronic Systems Magazine, vol. 15, no. 9, pp. 37-41, Sep 2000.</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M. Zandi, A. Payman, J.P. Martin, S. Pierfederici, B. Davat, F. Meibody-Tabar, "Energy Management of a Fuel Cell Supercapacitor Battery Power Source for Electric Vehicular Applications," IEEE Transactions on Vehicular Technology, vol. 60, no. 2, pp. 433-443, Feb.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J. Byun, I. Hong, B. Kang, S. Park, "A smart energy distribution and management system for renewable energy distribution and context-aware services based on user patterns and load forecasting," IEEE Transactions on Consumer Electronics, vol. 57, no. 2, pp. 436-444, May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H. Kanchev, D. Lu, F. Colas, V. Lazarov, B. Francois, "Energy Management and Operational Planning of a Microgrid With a PV-Based Active Generator for Smart Grid Applications," IEEE Transactions on Industrial Electronics, vol. 58, no. 10, pp. 4583-4592, Oct.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P. Palensky, D. Dietrich, "Demand Side Management: Demand Response, Intelligent Energy Systems, and Smart Loads," IEEE Transactions on Industrial Informatics, vol. 7, no. 3, pp. 381-388, Aug. 2011.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 xml:space="preserve">T. Christen and M.W. Carlen, </w:t>
      </w:r>
      <w:bookmarkStart w:id="4176" w:name="OLE_LINK96"/>
      <w:bookmarkStart w:id="4177" w:name="OLE_LINK97"/>
      <w:r w:rsidRPr="00DE648D">
        <w:rPr>
          <w:rFonts w:ascii="Times New Roman" w:hAnsi="Times New Roman" w:cs="Times New Roman"/>
          <w:szCs w:val="24"/>
        </w:rPr>
        <w:t>"Theory of Ragone plots</w:t>
      </w:r>
      <w:bookmarkEnd w:id="4176"/>
      <w:bookmarkEnd w:id="4177"/>
      <w:r w:rsidRPr="00DE648D">
        <w:rPr>
          <w:rFonts w:ascii="Times New Roman" w:hAnsi="Times New Roman" w:cs="Times New Roman"/>
          <w:szCs w:val="24"/>
        </w:rPr>
        <w:t>," Journal of Power Sources, September, 2000, vol. 91, Issue 2, pp. 210-216, Dec. 2000.</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G. Sikha, B.N. Popov, "Performance optimization of a battery–capacitor hybrid system," Journal of Power Sources, vol. 134, pp. 130-138, 2000.</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bookmarkStart w:id="4178" w:name="b"/>
      <w:bookmarkStart w:id="4179" w:name="OLE_LINK108"/>
      <w:bookmarkStart w:id="4180" w:name="OLE_LINK109"/>
      <w:r w:rsidRPr="00DE648D">
        <w:rPr>
          <w:rFonts w:ascii="Times New Roman" w:hAnsi="Times New Roman" w:cs="Times New Roman"/>
          <w:szCs w:val="24"/>
        </w:rPr>
        <w:t>A. Kuperman</w:t>
      </w:r>
      <w:bookmarkEnd w:id="4178"/>
      <w:r w:rsidRPr="00DE648D">
        <w:rPr>
          <w:rFonts w:ascii="Times New Roman" w:hAnsi="Times New Roman" w:cs="Times New Roman"/>
          <w:szCs w:val="24"/>
        </w:rPr>
        <w:t xml:space="preserve">, I. Aharon, "Battery–ultracapacitor hybrids for pulsed current loads: A review, " </w:t>
      </w:r>
      <w:hyperlink r:id="rId973" w:history="1">
        <w:r w:rsidRPr="00DE648D">
          <w:rPr>
            <w:rFonts w:ascii="Times New Roman" w:hAnsi="Times New Roman" w:cs="Times New Roman"/>
            <w:szCs w:val="24"/>
          </w:rPr>
          <w:t>Renewable and Sustainable Energy Reviews</w:t>
        </w:r>
      </w:hyperlink>
      <w:r w:rsidRPr="00DE648D">
        <w:rPr>
          <w:rFonts w:ascii="Times New Roman" w:hAnsi="Times New Roman" w:cs="Times New Roman"/>
          <w:szCs w:val="24"/>
        </w:rPr>
        <w:t xml:space="preserve">, </w:t>
      </w:r>
      <w:hyperlink r:id="rId974" w:history="1">
        <w:r w:rsidRPr="00DE648D">
          <w:rPr>
            <w:rFonts w:ascii="Times New Roman" w:hAnsi="Times New Roman" w:cs="Times New Roman"/>
            <w:szCs w:val="24"/>
          </w:rPr>
          <w:t>vol. 15, Issue 2</w:t>
        </w:r>
      </w:hyperlink>
      <w:r w:rsidRPr="00DE648D">
        <w:rPr>
          <w:rFonts w:ascii="Times New Roman" w:hAnsi="Times New Roman" w:cs="Times New Roman"/>
          <w:szCs w:val="24"/>
        </w:rPr>
        <w:t xml:space="preserve">, pp. 981-992, Feb. 2011. </w:t>
      </w:r>
    </w:p>
    <w:bookmarkEnd w:id="4179"/>
    <w:bookmarkEnd w:id="4180"/>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L. Gao, R.A. Dougal, L. Shengyi, "Power Enhancement of an Actively Controlled Battery/Ultracapacitor Hybrid," IEEE Trans. on Power Electronics, vol. 20, no. 1, Jan. 2005.</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Kevin M. Passino and Stephen Yurkovich, Fuzzy Control, Addison-Wesley Longman, Inc., California (1998).</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Steurer, M.; Andrus, M.; Langston, J.; Qi, L.; Suryanarayanan, S.; Woodruff, S.; Ribeiro, P.F., “</w:t>
      </w:r>
      <w:hyperlink r:id="rId975" w:history="1">
        <w:r w:rsidRPr="00DE648D">
          <w:rPr>
            <w:rFonts w:ascii="Times New Roman" w:hAnsi="Times New Roman" w:cs="Times New Roman"/>
            <w:szCs w:val="24"/>
          </w:rPr>
          <w:t>Investigating the Impact of Pulsed Power Charging Demands on Shipboard Power Quality</w:t>
        </w:r>
      </w:hyperlink>
      <w:r w:rsidRPr="00DE648D">
        <w:rPr>
          <w:rFonts w:ascii="Times New Roman" w:hAnsi="Times New Roman" w:cs="Times New Roman"/>
          <w:szCs w:val="24"/>
        </w:rPr>
        <w:t xml:space="preserve">”, </w:t>
      </w:r>
      <w:hyperlink r:id="rId976" w:history="1">
        <w:r w:rsidRPr="00DE648D">
          <w:rPr>
            <w:rFonts w:ascii="Times New Roman" w:hAnsi="Times New Roman" w:cs="Times New Roman"/>
            <w:szCs w:val="24"/>
          </w:rPr>
          <w:t>Electric Ship Technologies Symposium, 2007. ESTS' 07. IEEE</w:t>
        </w:r>
      </w:hyperlink>
      <w:r w:rsidRPr="00DE648D">
        <w:rPr>
          <w:rFonts w:ascii="Times New Roman" w:hAnsi="Times New Roman" w:cs="Times New Roman"/>
          <w:szCs w:val="24"/>
        </w:rPr>
        <w:t>, Publication Year: 2007 , Page(s): 315 - 321</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J. Langston, S. Suryanarayanan, M. Steurer, M. Andrus, S. Woodruff, and P. F. Ribeiro, “Experiences with the simulation of a notional allelectric ship integrated power system on a large-scale high-speed electromagnetic transient simulator,” in Proc. 2006 IEEE Power Engineering Society General Meeting, 18-22 June, 2006.</w:t>
      </w:r>
    </w:p>
    <w:p w:rsidR="005D238C" w:rsidRPr="00DE648D" w:rsidRDefault="005D238C" w:rsidP="00E56814">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L. N. Hannet, G. Jee, and B. Fardanesh, “A governor/turbine model for a twin-shaft combustion turbine,” IEEE Trans. On Power Systems, vol.10, no. 1, February 1995.</w:t>
      </w:r>
    </w:p>
    <w:p w:rsidR="0001346B" w:rsidRPr="00DE648D" w:rsidRDefault="0001346B" w:rsidP="0001346B">
      <w:pPr>
        <w:numPr>
          <w:ilvl w:val="0"/>
          <w:numId w:val="52"/>
        </w:numPr>
        <w:tabs>
          <w:tab w:val="left" w:pos="360"/>
        </w:tabs>
        <w:autoSpaceDE w:val="0"/>
        <w:autoSpaceDN w:val="0"/>
        <w:spacing w:before="100" w:beforeAutospacing="1" w:after="120" w:line="240" w:lineRule="auto"/>
        <w:ind w:left="630" w:hanging="540"/>
        <w:jc w:val="both"/>
        <w:rPr>
          <w:rFonts w:ascii="Times New Roman" w:hAnsi="Times New Roman" w:cs="Times New Roman"/>
          <w:szCs w:val="24"/>
        </w:rPr>
      </w:pPr>
      <w:r w:rsidRPr="00DE648D">
        <w:rPr>
          <w:rFonts w:ascii="Times New Roman" w:hAnsi="Times New Roman" w:cs="Times New Roman"/>
          <w:szCs w:val="24"/>
        </w:rPr>
        <w:t>Mohamed, A.; Salehi, V.; Mohammed, O.; , “</w:t>
      </w:r>
      <w:hyperlink r:id="rId977" w:history="1">
        <w:r w:rsidRPr="00DE648D">
          <w:rPr>
            <w:rFonts w:ascii="Times New Roman" w:hAnsi="Times New Roman" w:cs="Times New Roman"/>
            <w:szCs w:val="24"/>
          </w:rPr>
          <w:t>Real-Time Energy Management Algorithm for Mitigation of Pulse Loads in Hybrid Microgrids</w:t>
        </w:r>
      </w:hyperlink>
      <w:r w:rsidRPr="00DE648D">
        <w:rPr>
          <w:rFonts w:ascii="Times New Roman" w:hAnsi="Times New Roman" w:cs="Times New Roman"/>
          <w:szCs w:val="24"/>
        </w:rPr>
        <w:t>,” Smart Grid, IEEE Transactions on , vol.PP, no.99, pp.1-12, 0 doi: 10.1109/TSG.2012.2200702</w:t>
      </w:r>
    </w:p>
    <w:p w:rsidR="0001346B" w:rsidRPr="00DA2A8F" w:rsidRDefault="0001346B" w:rsidP="0001346B">
      <w:pPr>
        <w:autoSpaceDE w:val="0"/>
        <w:autoSpaceDN w:val="0"/>
        <w:spacing w:before="100" w:beforeAutospacing="1" w:after="120" w:line="240" w:lineRule="auto"/>
        <w:ind w:left="630"/>
        <w:jc w:val="both"/>
        <w:rPr>
          <w:rFonts w:cstheme="majorBidi"/>
          <w:sz w:val="20"/>
          <w:szCs w:val="20"/>
        </w:rPr>
      </w:pPr>
    </w:p>
    <w:p w:rsidR="005D238C" w:rsidRPr="00DA2A8F" w:rsidRDefault="005D238C" w:rsidP="005D238C">
      <w:pPr>
        <w:autoSpaceDE w:val="0"/>
        <w:autoSpaceDN w:val="0"/>
        <w:spacing w:before="100" w:beforeAutospacing="1" w:after="120" w:line="240" w:lineRule="auto"/>
        <w:ind w:left="630"/>
        <w:jc w:val="both"/>
        <w:rPr>
          <w:rFonts w:cstheme="majorBidi"/>
          <w:sz w:val="20"/>
          <w:szCs w:val="20"/>
        </w:rPr>
      </w:pPr>
    </w:p>
    <w:p w:rsidR="005A7729" w:rsidRPr="00DA2A8F" w:rsidRDefault="005A7729" w:rsidP="005A7729">
      <w:pPr>
        <w:pStyle w:val="figurecaption"/>
        <w:tabs>
          <w:tab w:val="clear" w:pos="0"/>
        </w:tabs>
        <w:spacing w:after="0"/>
        <w:rPr>
          <w:rFonts w:eastAsia="MS Mincho"/>
        </w:rPr>
      </w:pPr>
    </w:p>
    <w:p w:rsidR="00695FED" w:rsidRPr="00DA2A8F" w:rsidRDefault="00F061CD" w:rsidP="00D91597">
      <w:pPr>
        <w:sectPr w:rsidR="00695FED" w:rsidRPr="00DA2A8F" w:rsidSect="00DE648D">
          <w:pgSz w:w="12240" w:h="15840"/>
          <w:pgMar w:top="1440" w:right="1440" w:bottom="1440" w:left="2160" w:header="720" w:footer="432" w:gutter="0"/>
          <w:cols w:space="720"/>
          <w:docGrid w:linePitch="360"/>
        </w:sectPr>
      </w:pPr>
      <w:r w:rsidRPr="00DA2A8F">
        <w:t xml:space="preserve"> </w:t>
      </w:r>
    </w:p>
    <w:p w:rsidR="009970A0" w:rsidRPr="00DE648D" w:rsidRDefault="00695FED" w:rsidP="00695FED">
      <w:pPr>
        <w:pStyle w:val="Heading1"/>
        <w:rPr>
          <w:b w:val="0"/>
        </w:rPr>
      </w:pPr>
      <w:bookmarkStart w:id="4181" w:name="_Toc335662608"/>
      <w:bookmarkStart w:id="4182" w:name="_Toc336031520"/>
      <w:bookmarkStart w:id="4183" w:name="_Toc336031656"/>
      <w:bookmarkStart w:id="4184" w:name="_Toc336031900"/>
      <w:bookmarkStart w:id="4185" w:name="_Toc336034296"/>
      <w:bookmarkStart w:id="4186" w:name="_Toc336034426"/>
      <w:bookmarkStart w:id="4187" w:name="_Toc336911060"/>
      <w:bookmarkStart w:id="4188" w:name="_Toc341209813"/>
      <w:r w:rsidRPr="00DE648D">
        <w:rPr>
          <w:b w:val="0"/>
        </w:rPr>
        <w:t>VITA</w:t>
      </w:r>
      <w:bookmarkEnd w:id="4181"/>
      <w:bookmarkEnd w:id="4182"/>
      <w:bookmarkEnd w:id="4183"/>
      <w:bookmarkEnd w:id="4184"/>
      <w:bookmarkEnd w:id="4185"/>
      <w:bookmarkEnd w:id="4186"/>
      <w:bookmarkEnd w:id="4187"/>
      <w:bookmarkEnd w:id="4188"/>
    </w:p>
    <w:p w:rsidR="00695FED" w:rsidRPr="00DA2A8F" w:rsidRDefault="00695FED" w:rsidP="00695FED">
      <w:pPr>
        <w:jc w:val="center"/>
      </w:pPr>
      <w:r w:rsidRPr="00DA2A8F">
        <w:t>Vahid Salehi Pour Mehr</w:t>
      </w:r>
    </w:p>
    <w:p w:rsidR="00695FED" w:rsidRPr="00DA2A8F" w:rsidRDefault="00695FED" w:rsidP="000E3ABD">
      <w:pPr>
        <w:tabs>
          <w:tab w:val="left" w:pos="3150"/>
        </w:tabs>
        <w:spacing w:after="240" w:line="240" w:lineRule="auto"/>
      </w:pPr>
      <w:r w:rsidRPr="00DA2A8F">
        <w:t>13 Sep 1980</w:t>
      </w:r>
      <w:r w:rsidRPr="00DA2A8F">
        <w:tab/>
        <w:t>Born, Tabriz, Iran</w:t>
      </w:r>
    </w:p>
    <w:p w:rsidR="00695FED" w:rsidRPr="00DA2A8F" w:rsidRDefault="00843D6E" w:rsidP="000E3ABD">
      <w:pPr>
        <w:tabs>
          <w:tab w:val="left" w:pos="3150"/>
        </w:tabs>
        <w:spacing w:after="240" w:line="240" w:lineRule="auto"/>
      </w:pPr>
      <w:r w:rsidRPr="00DA2A8F">
        <w:t>1998-2003</w:t>
      </w:r>
      <w:r w:rsidRPr="00DA2A8F">
        <w:tab/>
        <w:t>B.Sc.,</w:t>
      </w:r>
      <w:r w:rsidR="0027340F" w:rsidRPr="00DA2A8F">
        <w:t xml:space="preserve"> University of Tabriz, Tabriz, Iran</w:t>
      </w:r>
    </w:p>
    <w:p w:rsidR="00CF0D3D" w:rsidRPr="00DA2A8F" w:rsidRDefault="0027340F" w:rsidP="000E3ABD">
      <w:pPr>
        <w:tabs>
          <w:tab w:val="left" w:pos="3150"/>
        </w:tabs>
        <w:spacing w:after="240" w:line="240" w:lineRule="auto"/>
        <w:ind w:left="3150" w:hanging="3150"/>
      </w:pPr>
      <w:r w:rsidRPr="00DA2A8F">
        <w:t>2003-2006</w:t>
      </w:r>
      <w:r w:rsidRPr="00DA2A8F">
        <w:tab/>
        <w:t>M.Sc., University of Tehran, Tehran, Iran</w:t>
      </w:r>
      <w:r w:rsidR="00CF0D3D" w:rsidRPr="00DA2A8F">
        <w:t xml:space="preserve"> </w:t>
      </w:r>
    </w:p>
    <w:p w:rsidR="0027340F" w:rsidRPr="00DA2A8F" w:rsidRDefault="00CF0D3D" w:rsidP="000E3ABD">
      <w:pPr>
        <w:tabs>
          <w:tab w:val="left" w:pos="3150"/>
        </w:tabs>
        <w:spacing w:after="240" w:line="240" w:lineRule="auto"/>
        <w:ind w:left="3150" w:hanging="3150"/>
      </w:pPr>
      <w:r w:rsidRPr="00DA2A8F">
        <w:tab/>
        <w:t>Principal Power System Engineer, MATN International Co., Tehran, Iran</w:t>
      </w:r>
      <w:r w:rsidR="001B5A6B" w:rsidRPr="00DA2A8F">
        <w:tab/>
      </w:r>
    </w:p>
    <w:p w:rsidR="00CF0D3D" w:rsidRPr="00DA2A8F" w:rsidRDefault="00CF0D3D" w:rsidP="000E3ABD">
      <w:pPr>
        <w:tabs>
          <w:tab w:val="left" w:pos="3150"/>
        </w:tabs>
        <w:spacing w:after="240" w:line="240" w:lineRule="auto"/>
        <w:ind w:left="3150" w:hanging="3150"/>
      </w:pPr>
      <w:r w:rsidRPr="00DA2A8F">
        <w:t>2006-2009</w:t>
      </w:r>
      <w:r w:rsidRPr="00DA2A8F">
        <w:tab/>
        <w:t>Principal Power System Engineer, MATN International Co., Tehran, Iran</w:t>
      </w:r>
    </w:p>
    <w:p w:rsidR="00AA57E3" w:rsidRPr="00DA2A8F" w:rsidRDefault="00AA57E3" w:rsidP="000E3ABD">
      <w:pPr>
        <w:tabs>
          <w:tab w:val="left" w:pos="3150"/>
        </w:tabs>
        <w:spacing w:after="240" w:line="240" w:lineRule="auto"/>
        <w:ind w:left="3150" w:hanging="3150"/>
      </w:pPr>
      <w:r w:rsidRPr="00DA2A8F">
        <w:t>2009-2011</w:t>
      </w:r>
      <w:r w:rsidRPr="00DA2A8F">
        <w:tab/>
        <w:t>Teaching Assistant, Florida International University, Miami, USA</w:t>
      </w:r>
    </w:p>
    <w:p w:rsidR="00CF0D3D" w:rsidRPr="00DA2A8F" w:rsidRDefault="00AA57E3" w:rsidP="000E3ABD">
      <w:pPr>
        <w:tabs>
          <w:tab w:val="left" w:pos="3150"/>
        </w:tabs>
        <w:spacing w:after="240" w:line="240" w:lineRule="auto"/>
        <w:ind w:left="3150" w:hanging="3150"/>
      </w:pPr>
      <w:r w:rsidRPr="00DA2A8F">
        <w:t>2011-2</w:t>
      </w:r>
      <w:r w:rsidR="00CF0D3D" w:rsidRPr="00DA2A8F">
        <w:t>012</w:t>
      </w:r>
      <w:r w:rsidR="00CF0D3D" w:rsidRPr="00DA2A8F">
        <w:tab/>
        <w:t>Doctoral Evidence Acquisition Fellowship (DEA), Florida International University, Miami, USA</w:t>
      </w:r>
    </w:p>
    <w:p w:rsidR="00CF0D3D" w:rsidRPr="00DA2A8F" w:rsidRDefault="00CF0D3D" w:rsidP="000E3ABD">
      <w:pPr>
        <w:tabs>
          <w:tab w:val="left" w:pos="3150"/>
        </w:tabs>
        <w:spacing w:after="240" w:line="240" w:lineRule="auto"/>
        <w:ind w:left="3150" w:hanging="3150"/>
      </w:pPr>
      <w:r w:rsidRPr="00DA2A8F">
        <w:t>2012</w:t>
      </w:r>
      <w:r w:rsidRPr="00DA2A8F">
        <w:tab/>
        <w:t>Research Assistant, Florida International University, Miami, USA</w:t>
      </w:r>
    </w:p>
    <w:p w:rsidR="00CF3071" w:rsidRDefault="00CF3071" w:rsidP="000E3ABD">
      <w:pPr>
        <w:tabs>
          <w:tab w:val="left" w:pos="3150"/>
        </w:tabs>
        <w:spacing w:line="240" w:lineRule="auto"/>
        <w:ind w:left="3150" w:hanging="3150"/>
        <w:rPr>
          <w:b/>
          <w:bCs/>
        </w:rPr>
      </w:pPr>
      <w:r w:rsidRPr="00DA2A8F">
        <w:rPr>
          <w:b/>
          <w:bCs/>
        </w:rPr>
        <w:t xml:space="preserve">SELECTED PUBLICATIONS </w:t>
      </w:r>
    </w:p>
    <w:p w:rsidR="000E3ABD" w:rsidRPr="00DA2A8F" w:rsidRDefault="000E3ABD" w:rsidP="000E3ABD">
      <w:pPr>
        <w:tabs>
          <w:tab w:val="left" w:pos="3150"/>
        </w:tabs>
        <w:spacing w:line="240" w:lineRule="auto"/>
        <w:ind w:left="3150" w:hanging="3150"/>
        <w:rPr>
          <w:b/>
          <w:bCs/>
        </w:rPr>
      </w:pPr>
    </w:p>
    <w:p w:rsidR="003F6495" w:rsidRPr="00DA2A8F" w:rsidRDefault="003F6495" w:rsidP="000E3ABD">
      <w:pPr>
        <w:spacing w:after="240" w:line="240" w:lineRule="auto"/>
        <w:ind w:left="-1"/>
        <w:jc w:val="both"/>
        <w:rPr>
          <w:rFonts w:ascii="Times New Roman" w:eastAsia="Times New Roman" w:hAnsi="Times New Roman"/>
          <w:szCs w:val="20"/>
        </w:rPr>
      </w:pPr>
      <w:r w:rsidRPr="00DA2A8F">
        <w:rPr>
          <w:rFonts w:ascii="Times New Roman" w:eastAsia="Times New Roman" w:hAnsi="Times New Roman"/>
          <w:b/>
          <w:bCs/>
          <w:szCs w:val="20"/>
        </w:rPr>
        <w:t>Salehi, V.;</w:t>
      </w:r>
      <w:r w:rsidRPr="00DA2A8F">
        <w:rPr>
          <w:rFonts w:ascii="Times New Roman" w:eastAsia="Times New Roman" w:hAnsi="Times New Roman"/>
          <w:szCs w:val="20"/>
        </w:rPr>
        <w:t xml:space="preserve"> Mohamed, A.; Mazloomzadeh, A.; Mohammed, O. A.; , “</w:t>
      </w:r>
      <w:hyperlink r:id="rId978" w:history="1">
        <w:r w:rsidRPr="00DA2A8F">
          <w:rPr>
            <w:rStyle w:val="Hyperlink"/>
            <w:rFonts w:ascii="Times New Roman" w:eastAsia="Times New Roman" w:hAnsi="Times New Roman"/>
            <w:color w:val="auto"/>
            <w:szCs w:val="20"/>
            <w:u w:val="none"/>
          </w:rPr>
          <w:t>Laboratory-Based Smart Power System, Part I: Design and System Development</w:t>
        </w:r>
      </w:hyperlink>
      <w:r w:rsidRPr="00DA2A8F">
        <w:rPr>
          <w:rFonts w:ascii="Times New Roman" w:eastAsia="Times New Roman" w:hAnsi="Times New Roman"/>
          <w:szCs w:val="20"/>
        </w:rPr>
        <w:t>,” Smart Grid, IEEE Transactions on , vol.PP, no.99, pp.1-11, 0 doi: 10.1109/TSG.2012.2194518</w:t>
      </w:r>
    </w:p>
    <w:p w:rsidR="003F6495" w:rsidRPr="00DA2A8F" w:rsidRDefault="003F6495" w:rsidP="000E3ABD">
      <w:pPr>
        <w:spacing w:after="240" w:line="240" w:lineRule="auto"/>
        <w:ind w:left="-1"/>
        <w:jc w:val="both"/>
        <w:rPr>
          <w:rFonts w:ascii="Times New Roman" w:eastAsia="Times New Roman" w:hAnsi="Times New Roman"/>
          <w:szCs w:val="20"/>
        </w:rPr>
      </w:pPr>
      <w:r w:rsidRPr="00DA2A8F">
        <w:rPr>
          <w:rFonts w:ascii="Times New Roman" w:eastAsia="Times New Roman" w:hAnsi="Times New Roman"/>
          <w:b/>
          <w:bCs/>
          <w:szCs w:val="20"/>
        </w:rPr>
        <w:t>Salehi, V.;</w:t>
      </w:r>
      <w:r w:rsidRPr="00DA2A8F">
        <w:rPr>
          <w:rFonts w:ascii="Times New Roman" w:eastAsia="Times New Roman" w:hAnsi="Times New Roman"/>
          <w:szCs w:val="20"/>
        </w:rPr>
        <w:t xml:space="preserve"> Mohamed, A.; Mazloomzadeh, A.; Mohammed, O. A.; , “</w:t>
      </w:r>
      <w:hyperlink r:id="rId979" w:history="1">
        <w:r w:rsidRPr="00DA2A8F">
          <w:rPr>
            <w:rStyle w:val="Hyperlink"/>
            <w:rFonts w:ascii="Times New Roman" w:eastAsia="Times New Roman" w:hAnsi="Times New Roman"/>
            <w:color w:val="auto"/>
            <w:szCs w:val="20"/>
            <w:u w:val="none"/>
          </w:rPr>
          <w:t>Laboratory-Based Smart Power System, Part II: Control, Monitoring, and Protection</w:t>
        </w:r>
      </w:hyperlink>
      <w:r w:rsidRPr="00DA2A8F">
        <w:rPr>
          <w:rFonts w:ascii="Times New Roman" w:eastAsia="Times New Roman" w:hAnsi="Times New Roman"/>
          <w:szCs w:val="20"/>
        </w:rPr>
        <w:t>,” Smart Grid, IEEE Transactions on , vol.PP, no.99, pp.1-13, 0 doi: 10.1109/TSG.2012.2194519</w:t>
      </w:r>
    </w:p>
    <w:p w:rsidR="003F6495" w:rsidRPr="00DA2A8F" w:rsidRDefault="003F6495" w:rsidP="000E3ABD">
      <w:pPr>
        <w:spacing w:after="240" w:line="240" w:lineRule="auto"/>
        <w:ind w:left="-29"/>
        <w:jc w:val="both"/>
        <w:rPr>
          <w:rFonts w:ascii="Times New Roman" w:eastAsia="Times New Roman" w:hAnsi="Times New Roman"/>
          <w:b/>
          <w:bCs/>
          <w:szCs w:val="20"/>
        </w:rPr>
      </w:pPr>
      <w:r w:rsidRPr="00DA2A8F">
        <w:rPr>
          <w:rFonts w:ascii="Times New Roman" w:eastAsia="Times New Roman" w:hAnsi="Times New Roman"/>
          <w:szCs w:val="20"/>
        </w:rPr>
        <w:t xml:space="preserve">Mohamed, A.; </w:t>
      </w:r>
      <w:r w:rsidRPr="00DA2A8F">
        <w:rPr>
          <w:rFonts w:ascii="Times New Roman" w:eastAsia="Times New Roman" w:hAnsi="Times New Roman"/>
          <w:b/>
          <w:bCs/>
          <w:szCs w:val="20"/>
        </w:rPr>
        <w:t>Salehi, V.;</w:t>
      </w:r>
      <w:r w:rsidRPr="00DA2A8F">
        <w:rPr>
          <w:rFonts w:ascii="Times New Roman" w:eastAsia="Times New Roman" w:hAnsi="Times New Roman"/>
          <w:szCs w:val="20"/>
        </w:rPr>
        <w:t xml:space="preserve"> Mohammed, O.; , “</w:t>
      </w:r>
      <w:hyperlink r:id="rId980" w:history="1">
        <w:r w:rsidRPr="00DA2A8F">
          <w:rPr>
            <w:rStyle w:val="Hyperlink"/>
            <w:rFonts w:ascii="Times New Roman" w:eastAsia="Times New Roman" w:hAnsi="Times New Roman"/>
            <w:color w:val="auto"/>
            <w:szCs w:val="20"/>
            <w:u w:val="none"/>
          </w:rPr>
          <w:t>Real-Time Energy Management Algorithm for Mitigation of Pulse Loads in Hybrid Microgrids</w:t>
        </w:r>
      </w:hyperlink>
      <w:r w:rsidRPr="00DA2A8F">
        <w:rPr>
          <w:rFonts w:ascii="Times New Roman" w:eastAsia="Times New Roman" w:hAnsi="Times New Roman"/>
          <w:szCs w:val="20"/>
        </w:rPr>
        <w:t>,” Smart Grid, IEEE Transactions on , vol.PP, no.99, pp.1-12, 0 doi: 10.1109/TSG.2012.2200702</w:t>
      </w:r>
    </w:p>
    <w:p w:rsidR="00EA1BA0" w:rsidRPr="00DA2A8F" w:rsidRDefault="00EA1BA0" w:rsidP="000E3ABD">
      <w:pPr>
        <w:spacing w:after="240" w:line="240" w:lineRule="auto"/>
        <w:ind w:left="-29"/>
        <w:jc w:val="both"/>
        <w:rPr>
          <w:rFonts w:ascii="Times New Roman" w:eastAsia="Times New Roman" w:hAnsi="Times New Roman"/>
          <w:b/>
          <w:bCs/>
          <w:szCs w:val="20"/>
        </w:rPr>
      </w:pPr>
      <w:r w:rsidRPr="00DA2A8F">
        <w:rPr>
          <w:b/>
          <w:bCs/>
        </w:rPr>
        <w:t>Salehi V.</w:t>
      </w:r>
      <w:r w:rsidR="00064A3F" w:rsidRPr="00DA2A8F">
        <w:rPr>
          <w:b/>
          <w:bCs/>
        </w:rPr>
        <w:t>,</w:t>
      </w:r>
      <w:r w:rsidR="00064A3F" w:rsidRPr="00DA2A8F">
        <w:t xml:space="preserve"> </w:t>
      </w:r>
      <w:r w:rsidRPr="00DA2A8F">
        <w:t>Mohamed</w:t>
      </w:r>
      <w:r w:rsidR="00064A3F" w:rsidRPr="00DA2A8F">
        <w:t xml:space="preserve"> A.,</w:t>
      </w:r>
      <w:r w:rsidRPr="00DA2A8F">
        <w:t xml:space="preserve"> Mohammed</w:t>
      </w:r>
      <w:r w:rsidR="00064A3F" w:rsidRPr="00DA2A8F">
        <w:t xml:space="preserve"> O.</w:t>
      </w:r>
      <w:r w:rsidRPr="00DA2A8F">
        <w:t>, “Implementation of Real-time Optimal Power Flow Management System on</w:t>
      </w:r>
      <w:r w:rsidR="000E3ABD">
        <w:t xml:space="preserve"> Hybrid AC/DC Smart Microgrid,” </w:t>
      </w:r>
      <w:r w:rsidRPr="00DA2A8F">
        <w:t>IEEE</w:t>
      </w:r>
      <w:r w:rsidR="000E3ABD">
        <w:t>-IAS</w:t>
      </w:r>
      <w:r w:rsidRPr="00DA2A8F">
        <w:t xml:space="preserve"> Industrial Application Society Annual Meeting,</w:t>
      </w:r>
      <w:r w:rsidR="00064A3F" w:rsidRPr="00DA2A8F">
        <w:t xml:space="preserve"> Las Vegas, USA, 7-11 Oct. 2012</w:t>
      </w:r>
    </w:p>
    <w:p w:rsidR="008D33DF" w:rsidRPr="00DA2A8F" w:rsidRDefault="008D33DF" w:rsidP="000E3ABD">
      <w:pPr>
        <w:spacing w:after="240" w:line="240" w:lineRule="auto"/>
        <w:ind w:left="-29"/>
        <w:jc w:val="both"/>
      </w:pPr>
      <w:r w:rsidRPr="00DA2A8F">
        <w:t>Mohamed A</w:t>
      </w:r>
      <w:r w:rsidR="001338DE" w:rsidRPr="00DA2A8F">
        <w:t>.,</w:t>
      </w:r>
      <w:r w:rsidRPr="00DA2A8F">
        <w:t xml:space="preserve"> </w:t>
      </w:r>
      <w:r w:rsidRPr="00DA2A8F">
        <w:rPr>
          <w:b/>
          <w:bCs/>
        </w:rPr>
        <w:t>Salehi V.</w:t>
      </w:r>
      <w:r w:rsidR="001338DE" w:rsidRPr="00DA2A8F">
        <w:rPr>
          <w:b/>
          <w:bCs/>
        </w:rPr>
        <w:t>,</w:t>
      </w:r>
      <w:r w:rsidRPr="00DA2A8F">
        <w:t xml:space="preserve"> Mohammed</w:t>
      </w:r>
      <w:r w:rsidR="001338DE" w:rsidRPr="00DA2A8F">
        <w:t xml:space="preserve"> O., </w:t>
      </w:r>
      <w:r w:rsidRPr="00DA2A8F">
        <w:t>“Reactive Power Compensation in Hybrid AC/DC Networks for Smart Grid Applications”, 2012 3rd IEEE PES Innovative Smart Grid Technologies Europe (ISGT Europe)</w:t>
      </w:r>
    </w:p>
    <w:p w:rsidR="003F6495" w:rsidRPr="00DA2A8F" w:rsidRDefault="003F6495" w:rsidP="000E3ABD">
      <w:pPr>
        <w:spacing w:after="240" w:line="240" w:lineRule="auto"/>
        <w:ind w:left="-29"/>
        <w:jc w:val="both"/>
        <w:rPr>
          <w:rFonts w:ascii="Times New Roman" w:eastAsia="Times New Roman" w:hAnsi="Times New Roman"/>
          <w:b/>
          <w:bCs/>
          <w:szCs w:val="20"/>
        </w:rPr>
      </w:pPr>
      <w:r w:rsidRPr="00DA2A8F">
        <w:rPr>
          <w:rFonts w:cstheme="majorBidi"/>
          <w:b/>
          <w:bCs/>
          <w:szCs w:val="18"/>
        </w:rPr>
        <w:t>Salehi V.,</w:t>
      </w:r>
      <w:r w:rsidRPr="00DA2A8F">
        <w:rPr>
          <w:rFonts w:cstheme="majorBidi"/>
          <w:szCs w:val="18"/>
        </w:rPr>
        <w:t xml:space="preserve"> Mazloomzadeh A., Fernandez J.F., Mohammed, O.A., “</w:t>
      </w:r>
      <w:hyperlink r:id="rId981" w:history="1">
        <w:r w:rsidRPr="00DA2A8F">
          <w:rPr>
            <w:rStyle w:val="Hyperlink"/>
            <w:color w:val="auto"/>
            <w:szCs w:val="18"/>
            <w:u w:val="none"/>
          </w:rPr>
          <w:t>Real-time  power system analysis and security monitoring by WAMPAC systems</w:t>
        </w:r>
      </w:hyperlink>
      <w:r w:rsidRPr="00DA2A8F">
        <w:rPr>
          <w:rFonts w:cstheme="majorBidi"/>
          <w:szCs w:val="18"/>
        </w:rPr>
        <w:t>,” Innovative Smart Grid Technologies (ISGT), 2012 IEEE PES , pp.1-8, 16-20 Jan. 2012</w:t>
      </w:r>
    </w:p>
    <w:p w:rsidR="003F6495" w:rsidRPr="00DA2A8F" w:rsidRDefault="003F6495" w:rsidP="000E3ABD">
      <w:pPr>
        <w:spacing w:after="240" w:line="240" w:lineRule="auto"/>
        <w:ind w:left="-29"/>
        <w:jc w:val="both"/>
        <w:rPr>
          <w:rFonts w:ascii="Times New Roman" w:eastAsia="Times New Roman" w:hAnsi="Times New Roman"/>
          <w:b/>
          <w:bCs/>
          <w:szCs w:val="20"/>
        </w:rPr>
      </w:pPr>
      <w:r w:rsidRPr="00DA2A8F">
        <w:rPr>
          <w:rFonts w:cstheme="majorBidi"/>
          <w:szCs w:val="18"/>
        </w:rPr>
        <w:t xml:space="preserve">Mazloomzadeh A., </w:t>
      </w:r>
      <w:r w:rsidRPr="00DA2A8F">
        <w:rPr>
          <w:rFonts w:cstheme="majorBidi"/>
          <w:b/>
          <w:bCs/>
          <w:szCs w:val="18"/>
        </w:rPr>
        <w:t>Salehi V.,</w:t>
      </w:r>
      <w:r w:rsidRPr="00DA2A8F">
        <w:rPr>
          <w:rFonts w:cstheme="majorBidi"/>
          <w:szCs w:val="18"/>
        </w:rPr>
        <w:t xml:space="preserve"> Mohammed O., “</w:t>
      </w:r>
      <w:hyperlink r:id="rId982" w:history="1">
        <w:r w:rsidRPr="00DA2A8F">
          <w:rPr>
            <w:rStyle w:val="Hyperlink"/>
            <w:color w:val="auto"/>
            <w:szCs w:val="18"/>
            <w:u w:val="none"/>
          </w:rPr>
          <w:t>Soft synchronization of dispersed generators to micro grids for smart grid applications</w:t>
        </w:r>
      </w:hyperlink>
      <w:r w:rsidRPr="00DA2A8F">
        <w:rPr>
          <w:rFonts w:cstheme="majorBidi"/>
          <w:szCs w:val="18"/>
        </w:rPr>
        <w:t>,” Innovative Smart Grid Technologies (ISGT), 2012 IEEE PES , pp.1-7, 16-20 Jan. 2012</w:t>
      </w:r>
    </w:p>
    <w:p w:rsidR="003F6495" w:rsidRPr="00DA2A8F" w:rsidRDefault="003F6495" w:rsidP="000E3ABD">
      <w:pPr>
        <w:spacing w:after="240" w:line="240" w:lineRule="auto"/>
        <w:ind w:left="-29"/>
        <w:jc w:val="both"/>
        <w:rPr>
          <w:rFonts w:ascii="Times New Roman" w:eastAsia="Times New Roman" w:hAnsi="Times New Roman"/>
          <w:b/>
          <w:bCs/>
          <w:szCs w:val="20"/>
        </w:rPr>
      </w:pPr>
      <w:r w:rsidRPr="00DA2A8F">
        <w:rPr>
          <w:rFonts w:cstheme="majorBidi"/>
          <w:b/>
          <w:bCs/>
          <w:szCs w:val="18"/>
        </w:rPr>
        <w:t>Salehi V.,</w:t>
      </w:r>
      <w:r w:rsidRPr="00DA2A8F">
        <w:rPr>
          <w:rFonts w:cstheme="majorBidi"/>
          <w:szCs w:val="18"/>
        </w:rPr>
        <w:t xml:space="preserve"> Mazloomzadeh A., Mohammed O.A.; “</w:t>
      </w:r>
      <w:hyperlink r:id="rId983" w:history="1">
        <w:r w:rsidRPr="00DA2A8F">
          <w:rPr>
            <w:rStyle w:val="Hyperlink"/>
            <w:color w:val="auto"/>
            <w:szCs w:val="18"/>
            <w:u w:val="none"/>
          </w:rPr>
          <w:t>Development and Implementation of a Phasor Measurement Unit for Real-Time Monitoring, Control and Protection of Power Systems</w:t>
        </w:r>
      </w:hyperlink>
      <w:r w:rsidRPr="00DA2A8F">
        <w:rPr>
          <w:rFonts w:cstheme="majorBidi"/>
          <w:szCs w:val="18"/>
        </w:rPr>
        <w:t>”, IEEE Power &amp; Energy Society General Meeting, Detroit Michigan, USA- July 24-28, 2011</w:t>
      </w:r>
    </w:p>
    <w:p w:rsidR="003F6495" w:rsidRPr="00DA2A8F" w:rsidRDefault="003F6495" w:rsidP="000E3ABD">
      <w:pPr>
        <w:spacing w:after="240" w:line="240" w:lineRule="auto"/>
        <w:ind w:left="-29"/>
        <w:jc w:val="both"/>
        <w:rPr>
          <w:rFonts w:ascii="Times New Roman" w:eastAsia="Times New Roman" w:hAnsi="Times New Roman"/>
          <w:b/>
          <w:bCs/>
          <w:szCs w:val="20"/>
        </w:rPr>
      </w:pPr>
      <w:r w:rsidRPr="00DA2A8F">
        <w:rPr>
          <w:rFonts w:cstheme="majorBidi"/>
          <w:b/>
          <w:bCs/>
          <w:szCs w:val="18"/>
        </w:rPr>
        <w:t>Salehi V.,</w:t>
      </w:r>
      <w:r w:rsidRPr="00DA2A8F">
        <w:rPr>
          <w:rFonts w:cstheme="majorBidi"/>
          <w:szCs w:val="18"/>
        </w:rPr>
        <w:t xml:space="preserve"> Mazloomzadeh A., Mohammed O.A.; “</w:t>
      </w:r>
      <w:hyperlink r:id="rId984" w:history="1">
        <w:r w:rsidRPr="00DA2A8F">
          <w:rPr>
            <w:rStyle w:val="Hyperlink"/>
            <w:color w:val="auto"/>
            <w:szCs w:val="18"/>
            <w:u w:val="none"/>
          </w:rPr>
          <w:t>Real-Time Analysis for Developed Laboratory-Based Smart Micro Grid</w:t>
        </w:r>
      </w:hyperlink>
      <w:r w:rsidRPr="00DA2A8F">
        <w:rPr>
          <w:rFonts w:cstheme="majorBidi"/>
          <w:szCs w:val="18"/>
        </w:rPr>
        <w:t>”, IEEE Power &amp; Energy Society General Meeting, Detroit Michigan, USA- July 24-28, 2011</w:t>
      </w:r>
    </w:p>
    <w:p w:rsidR="003F6495" w:rsidRPr="00DA2A8F" w:rsidRDefault="003F6495" w:rsidP="000E3ABD">
      <w:pPr>
        <w:spacing w:after="240" w:line="240" w:lineRule="auto"/>
        <w:ind w:left="-29"/>
        <w:jc w:val="both"/>
        <w:rPr>
          <w:rFonts w:ascii="Times New Roman" w:eastAsia="Times New Roman" w:hAnsi="Times New Roman"/>
          <w:b/>
          <w:bCs/>
          <w:szCs w:val="20"/>
        </w:rPr>
      </w:pPr>
      <w:r w:rsidRPr="00DA2A8F">
        <w:rPr>
          <w:rFonts w:cstheme="majorBidi"/>
          <w:b/>
          <w:bCs/>
          <w:szCs w:val="18"/>
        </w:rPr>
        <w:t>Salehi V.,</w:t>
      </w:r>
      <w:r w:rsidRPr="00DA2A8F">
        <w:rPr>
          <w:rFonts w:cstheme="majorBidi"/>
          <w:szCs w:val="18"/>
        </w:rPr>
        <w:t xml:space="preserve"> Mazloomzadeh A., Fernandez J., Parra J., Mohammed O.A.; “Design and Implementation of Laboratory-Based Smart Power System”, ASEE, 118</w:t>
      </w:r>
      <w:r w:rsidRPr="00DA2A8F">
        <w:rPr>
          <w:rFonts w:cstheme="majorBidi"/>
          <w:szCs w:val="18"/>
          <w:vertAlign w:val="superscript"/>
        </w:rPr>
        <w:t>th</w:t>
      </w:r>
      <w:r w:rsidRPr="00DA2A8F">
        <w:rPr>
          <w:rFonts w:cstheme="majorBidi"/>
          <w:szCs w:val="18"/>
        </w:rPr>
        <w:t xml:space="preserve"> Annual Conference and Exposition, Vancouver, B.C. CANADA, June 26-29, 2011</w:t>
      </w:r>
    </w:p>
    <w:p w:rsidR="003F6495" w:rsidRPr="00DA2A8F" w:rsidRDefault="003F6495" w:rsidP="000E3ABD">
      <w:pPr>
        <w:spacing w:after="240" w:line="240" w:lineRule="auto"/>
        <w:ind w:left="-29"/>
        <w:jc w:val="both"/>
        <w:rPr>
          <w:rFonts w:ascii="Times New Roman" w:eastAsia="Times New Roman" w:hAnsi="Times New Roman"/>
          <w:b/>
          <w:bCs/>
          <w:szCs w:val="20"/>
        </w:rPr>
      </w:pPr>
      <w:r w:rsidRPr="00DA2A8F">
        <w:rPr>
          <w:rFonts w:cstheme="majorBidi"/>
          <w:b/>
          <w:bCs/>
          <w:szCs w:val="18"/>
        </w:rPr>
        <w:t>Salehi V.,</w:t>
      </w:r>
      <w:r w:rsidRPr="00DA2A8F">
        <w:rPr>
          <w:rFonts w:cstheme="majorBidi"/>
          <w:szCs w:val="18"/>
        </w:rPr>
        <w:t xml:space="preserve"> Mohammed O.A.; “</w:t>
      </w:r>
      <w:hyperlink r:id="rId985" w:history="1">
        <w:r w:rsidRPr="00DA2A8F">
          <w:rPr>
            <w:rStyle w:val="Hyperlink"/>
            <w:color w:val="auto"/>
            <w:szCs w:val="18"/>
            <w:u w:val="none"/>
          </w:rPr>
          <w:t>Developing Virtual Protection System for Control and Self-healing of Power System</w:t>
        </w:r>
      </w:hyperlink>
      <w:r w:rsidRPr="00DA2A8F">
        <w:rPr>
          <w:rFonts w:cstheme="majorBidi"/>
          <w:szCs w:val="18"/>
        </w:rPr>
        <w:t>”, IEEE Industry Applications Society (IAS) Annual Meeting, Orlando, FL USA, October 9-13, 2011</w:t>
      </w:r>
    </w:p>
    <w:p w:rsidR="003F6495" w:rsidRPr="00DA2A8F" w:rsidRDefault="003F6495" w:rsidP="000E3ABD">
      <w:pPr>
        <w:spacing w:after="240" w:line="240" w:lineRule="auto"/>
        <w:ind w:left="-29"/>
        <w:jc w:val="both"/>
        <w:rPr>
          <w:rFonts w:ascii="Times New Roman" w:eastAsia="Times New Roman" w:hAnsi="Times New Roman"/>
          <w:b/>
          <w:bCs/>
          <w:szCs w:val="20"/>
        </w:rPr>
      </w:pPr>
      <w:r w:rsidRPr="00DA2A8F">
        <w:rPr>
          <w:rFonts w:cstheme="majorBidi"/>
          <w:b/>
          <w:bCs/>
          <w:szCs w:val="18"/>
        </w:rPr>
        <w:t>Salehi V.,</w:t>
      </w:r>
      <w:r w:rsidRPr="00DA2A8F">
        <w:rPr>
          <w:rFonts w:cstheme="majorBidi"/>
          <w:szCs w:val="18"/>
        </w:rPr>
        <w:t xml:space="preserve"> Mohammed O.A.; “</w:t>
      </w:r>
      <w:hyperlink r:id="rId986" w:history="1">
        <w:r w:rsidRPr="00DA2A8F">
          <w:rPr>
            <w:rStyle w:val="Hyperlink"/>
            <w:color w:val="auto"/>
            <w:szCs w:val="18"/>
            <w:u w:val="none"/>
          </w:rPr>
          <w:t>Real-Time Voltage Stability Monitoring and Evaluation Using Synchorophasors</w:t>
        </w:r>
      </w:hyperlink>
      <w:r w:rsidRPr="00DA2A8F">
        <w:rPr>
          <w:rFonts w:cstheme="majorBidi"/>
          <w:szCs w:val="18"/>
        </w:rPr>
        <w:t>”, 43</w:t>
      </w:r>
      <w:r w:rsidRPr="00DA2A8F">
        <w:rPr>
          <w:rFonts w:cstheme="majorBidi"/>
          <w:szCs w:val="18"/>
          <w:vertAlign w:val="superscript"/>
        </w:rPr>
        <w:t xml:space="preserve">rd </w:t>
      </w:r>
      <w:r w:rsidRPr="00DA2A8F">
        <w:rPr>
          <w:rFonts w:cstheme="majorBidi"/>
          <w:szCs w:val="18"/>
        </w:rPr>
        <w:t>North American Power Symposium (NAPS),Boston, MA, USA, August 4-6,  2011</w:t>
      </w:r>
    </w:p>
    <w:p w:rsidR="003F6495" w:rsidRPr="00DA2A8F" w:rsidRDefault="003F6495" w:rsidP="000E3ABD">
      <w:pPr>
        <w:spacing w:after="240" w:line="240" w:lineRule="auto"/>
        <w:ind w:left="-29"/>
        <w:jc w:val="both"/>
        <w:rPr>
          <w:rFonts w:ascii="Times New Roman" w:eastAsia="Times New Roman" w:hAnsi="Times New Roman"/>
          <w:b/>
          <w:bCs/>
          <w:szCs w:val="20"/>
        </w:rPr>
      </w:pPr>
      <w:r w:rsidRPr="00DA2A8F">
        <w:rPr>
          <w:rFonts w:cstheme="majorBidi"/>
          <w:b/>
          <w:bCs/>
          <w:szCs w:val="18"/>
        </w:rPr>
        <w:t>Salehi, V.</w:t>
      </w:r>
      <w:r w:rsidRPr="00DA2A8F">
        <w:rPr>
          <w:rFonts w:cstheme="majorBidi"/>
          <w:szCs w:val="18"/>
        </w:rPr>
        <w:t>, Mirafzal, B. and Mohammed, O.; “</w:t>
      </w:r>
      <w:hyperlink r:id="rId987" w:history="1">
        <w:r w:rsidRPr="00DA2A8F">
          <w:rPr>
            <w:rStyle w:val="Hyperlink"/>
            <w:color w:val="auto"/>
            <w:szCs w:val="18"/>
            <w:u w:val="none"/>
          </w:rPr>
          <w:t>Pulse-load effects on ship power system stability</w:t>
        </w:r>
      </w:hyperlink>
      <w:r w:rsidRPr="00DA2A8F">
        <w:rPr>
          <w:rFonts w:cstheme="majorBidi"/>
          <w:szCs w:val="18"/>
        </w:rPr>
        <w:t>”, IECON, 36</w:t>
      </w:r>
      <w:r w:rsidRPr="00DA2A8F">
        <w:rPr>
          <w:rFonts w:cstheme="majorBidi"/>
          <w:szCs w:val="18"/>
          <w:vertAlign w:val="superscript"/>
        </w:rPr>
        <w:t>th</w:t>
      </w:r>
      <w:r w:rsidRPr="00DA2A8F">
        <w:rPr>
          <w:rFonts w:cstheme="majorBidi"/>
          <w:szCs w:val="18"/>
        </w:rPr>
        <w:t xml:space="preserve"> Annual Conference on IEEE Industrial Electronics Society, Phoenix , AZ, November 7-10, 2010</w:t>
      </w:r>
    </w:p>
    <w:p w:rsidR="001338DE" w:rsidRPr="00BF68F8" w:rsidRDefault="001338DE" w:rsidP="001338DE">
      <w:pPr>
        <w:spacing w:line="240" w:lineRule="auto"/>
        <w:ind w:left="72" w:hanging="72"/>
        <w:jc w:val="both"/>
        <w:rPr>
          <w:rFonts w:ascii="Times New Roman" w:hAnsi="Times New Roman" w:cs="Times New Roman"/>
          <w:b/>
          <w:szCs w:val="24"/>
        </w:rPr>
      </w:pPr>
      <w:r w:rsidRPr="00BF68F8">
        <w:rPr>
          <w:rFonts w:ascii="Times New Roman" w:hAnsi="Times New Roman" w:cs="Times New Roman"/>
          <w:b/>
          <w:szCs w:val="24"/>
        </w:rPr>
        <w:t>Awards</w:t>
      </w:r>
    </w:p>
    <w:p w:rsidR="001338DE" w:rsidRPr="00DA2A8F" w:rsidRDefault="00BA3CB9" w:rsidP="00BA3CB9">
      <w:pPr>
        <w:numPr>
          <w:ilvl w:val="0"/>
          <w:numId w:val="55"/>
        </w:numPr>
        <w:spacing w:line="276" w:lineRule="auto"/>
        <w:ind w:left="389"/>
        <w:jc w:val="both"/>
        <w:rPr>
          <w:rFonts w:ascii="Times New Roman" w:hAnsi="Times New Roman" w:cs="Times New Roman"/>
        </w:rPr>
      </w:pPr>
      <w:r>
        <w:rPr>
          <w:rFonts w:ascii="Times New Roman" w:hAnsi="Times New Roman" w:cs="Times New Roman"/>
          <w:b/>
          <w:bCs/>
        </w:rPr>
        <w:t>1st</w:t>
      </w:r>
      <w:r w:rsidR="001338DE" w:rsidRPr="00DA2A8F">
        <w:rPr>
          <w:rFonts w:ascii="Times New Roman" w:hAnsi="Times New Roman" w:cs="Times New Roman"/>
          <w:b/>
          <w:bCs/>
        </w:rPr>
        <w:t xml:space="preserve"> Rank of Engineering Department</w:t>
      </w:r>
      <w:r w:rsidR="001338DE" w:rsidRPr="00DA2A8F">
        <w:rPr>
          <w:rFonts w:ascii="Times New Roman" w:hAnsi="Times New Roman" w:cs="Times New Roman"/>
        </w:rPr>
        <w:t>, Florida International University, Scholarly Forum Prize, Graduate Student Appreciation Week, March 2012</w:t>
      </w:r>
    </w:p>
    <w:p w:rsidR="001338DE" w:rsidRPr="00DA2A8F" w:rsidRDefault="001338DE" w:rsidP="000E3ABD">
      <w:pPr>
        <w:numPr>
          <w:ilvl w:val="0"/>
          <w:numId w:val="55"/>
        </w:numPr>
        <w:spacing w:line="276" w:lineRule="auto"/>
        <w:ind w:left="389"/>
        <w:jc w:val="both"/>
        <w:rPr>
          <w:rFonts w:ascii="Times New Roman" w:hAnsi="Times New Roman" w:cs="Times New Roman"/>
        </w:rPr>
      </w:pPr>
      <w:r w:rsidRPr="00DA2A8F">
        <w:rPr>
          <w:rFonts w:ascii="Times New Roman" w:hAnsi="Times New Roman" w:cs="Times New Roman"/>
          <w:b/>
          <w:bCs/>
        </w:rPr>
        <w:t>2012 DEA Fellowship</w:t>
      </w:r>
      <w:r w:rsidRPr="00DA2A8F">
        <w:rPr>
          <w:rFonts w:ascii="Times New Roman" w:hAnsi="Times New Roman" w:cs="Times New Roman"/>
        </w:rPr>
        <w:t>, Florida International University, Graduate School for completion of Dissertation Work, 2012</w:t>
      </w:r>
    </w:p>
    <w:p w:rsidR="001338DE" w:rsidRPr="00DA2A8F" w:rsidRDefault="000E3ABD" w:rsidP="00BF68F8">
      <w:pPr>
        <w:numPr>
          <w:ilvl w:val="0"/>
          <w:numId w:val="55"/>
        </w:numPr>
        <w:spacing w:after="240" w:line="276" w:lineRule="auto"/>
        <w:ind w:left="389"/>
        <w:jc w:val="both"/>
        <w:rPr>
          <w:rFonts w:ascii="Times New Roman" w:hAnsi="Times New Roman" w:cs="Times New Roman"/>
        </w:rPr>
      </w:pPr>
      <w:r>
        <w:rPr>
          <w:rFonts w:ascii="Times New Roman" w:hAnsi="Times New Roman" w:cs="Times New Roman"/>
          <w:b/>
          <w:bCs/>
        </w:rPr>
        <w:t xml:space="preserve">Three </w:t>
      </w:r>
      <w:r w:rsidR="00BA3CB9">
        <w:rPr>
          <w:rFonts w:ascii="Times New Roman" w:hAnsi="Times New Roman" w:cs="Times New Roman"/>
          <w:b/>
          <w:bCs/>
        </w:rPr>
        <w:t>Travel Awards</w:t>
      </w:r>
      <w:r w:rsidR="001338DE" w:rsidRPr="00DA2A8F">
        <w:rPr>
          <w:rFonts w:ascii="Times New Roman" w:hAnsi="Times New Roman" w:cs="Times New Roman"/>
          <w:b/>
          <w:bCs/>
        </w:rPr>
        <w:t xml:space="preserve"> Grant</w:t>
      </w:r>
      <w:r w:rsidR="001338DE" w:rsidRPr="00DA2A8F">
        <w:rPr>
          <w:rFonts w:ascii="Times New Roman" w:hAnsi="Times New Roman" w:cs="Times New Roman"/>
        </w:rPr>
        <w:t xml:space="preserve"> from GSA (2011 and 2012)</w:t>
      </w:r>
    </w:p>
    <w:p w:rsidR="001338DE" w:rsidRPr="00BF68F8" w:rsidRDefault="001338DE" w:rsidP="001338DE">
      <w:pPr>
        <w:spacing w:line="240" w:lineRule="auto"/>
        <w:rPr>
          <w:rFonts w:ascii="Times New Roman" w:hAnsi="Times New Roman" w:cs="Times New Roman"/>
          <w:b/>
          <w:szCs w:val="24"/>
        </w:rPr>
      </w:pPr>
      <w:r w:rsidRPr="00BF68F8">
        <w:rPr>
          <w:rFonts w:ascii="Times New Roman" w:hAnsi="Times New Roman" w:cs="Times New Roman"/>
          <w:b/>
          <w:szCs w:val="24"/>
        </w:rPr>
        <w:t>Organization and Memberships</w:t>
      </w:r>
    </w:p>
    <w:p w:rsidR="000E3ABD" w:rsidRDefault="000E3ABD" w:rsidP="00E56814">
      <w:pPr>
        <w:numPr>
          <w:ilvl w:val="0"/>
          <w:numId w:val="55"/>
        </w:numPr>
        <w:autoSpaceDE w:val="0"/>
        <w:autoSpaceDN w:val="0"/>
        <w:adjustRightInd w:val="0"/>
        <w:spacing w:line="240" w:lineRule="auto"/>
        <w:rPr>
          <w:rFonts w:ascii="Times New Roman" w:eastAsia="Calibri" w:hAnsi="Times New Roman" w:cs="Times New Roman"/>
        </w:rPr>
      </w:pPr>
      <w:r>
        <w:rPr>
          <w:rFonts w:ascii="Times New Roman" w:eastAsia="Calibri" w:hAnsi="Times New Roman" w:cs="Times New Roman"/>
        </w:rPr>
        <w:t>Graduate Student Member</w:t>
      </w:r>
      <w:r w:rsidR="00BA3CB9">
        <w:rPr>
          <w:rFonts w:ascii="Times New Roman" w:eastAsia="Calibri" w:hAnsi="Times New Roman" w:cs="Times New Roman"/>
        </w:rPr>
        <w:t>, PES-IAS IEEE</w:t>
      </w:r>
      <w:r>
        <w:rPr>
          <w:rFonts w:ascii="Times New Roman" w:eastAsia="Calibri" w:hAnsi="Times New Roman" w:cs="Times New Roman"/>
        </w:rPr>
        <w:t xml:space="preserve"> since 2009 </w:t>
      </w:r>
    </w:p>
    <w:p w:rsidR="001338DE" w:rsidRPr="00DA2A8F" w:rsidRDefault="00BF68F8" w:rsidP="00E56814">
      <w:pPr>
        <w:numPr>
          <w:ilvl w:val="0"/>
          <w:numId w:val="55"/>
        </w:numPr>
        <w:autoSpaceDE w:val="0"/>
        <w:autoSpaceDN w:val="0"/>
        <w:adjustRightInd w:val="0"/>
        <w:spacing w:line="240" w:lineRule="auto"/>
        <w:rPr>
          <w:rFonts w:ascii="Times New Roman" w:eastAsia="Calibri" w:hAnsi="Times New Roman" w:cs="Times New Roman"/>
        </w:rPr>
      </w:pPr>
      <w:r>
        <w:rPr>
          <w:rFonts w:ascii="Times New Roman" w:eastAsia="Calibri" w:hAnsi="Times New Roman" w:cs="Times New Roman"/>
        </w:rPr>
        <w:t xml:space="preserve">Chapter </w:t>
      </w:r>
      <w:r w:rsidR="001338DE" w:rsidRPr="00DA2A8F">
        <w:rPr>
          <w:rFonts w:ascii="Times New Roman" w:eastAsia="Calibri" w:hAnsi="Times New Roman" w:cs="Times New Roman"/>
        </w:rPr>
        <w:t>Vice Chair of Power &amp; Energy Society IEEE, Miami Section, 2011</w:t>
      </w:r>
    </w:p>
    <w:p w:rsidR="001338DE" w:rsidRPr="00DA2A8F" w:rsidRDefault="001338DE" w:rsidP="00E56814">
      <w:pPr>
        <w:numPr>
          <w:ilvl w:val="0"/>
          <w:numId w:val="55"/>
        </w:numPr>
        <w:autoSpaceDE w:val="0"/>
        <w:autoSpaceDN w:val="0"/>
        <w:adjustRightInd w:val="0"/>
        <w:spacing w:line="240" w:lineRule="auto"/>
        <w:ind w:left="1109"/>
        <w:rPr>
          <w:rFonts w:ascii="Times New Roman" w:eastAsia="Calibri" w:hAnsi="Times New Roman" w:cs="Times New Roman"/>
        </w:rPr>
      </w:pPr>
      <w:r w:rsidRPr="00DA2A8F">
        <w:rPr>
          <w:rFonts w:ascii="Times New Roman" w:eastAsia="Calibri" w:hAnsi="Times New Roman" w:cs="Times New Roman"/>
        </w:rPr>
        <w:t xml:space="preserve">Peer Reviewer: </w:t>
      </w:r>
    </w:p>
    <w:p w:rsidR="001338DE" w:rsidRPr="00DA2A8F" w:rsidRDefault="001338DE" w:rsidP="00E56814">
      <w:pPr>
        <w:numPr>
          <w:ilvl w:val="2"/>
          <w:numId w:val="55"/>
        </w:numPr>
        <w:autoSpaceDE w:val="0"/>
        <w:autoSpaceDN w:val="0"/>
        <w:adjustRightInd w:val="0"/>
        <w:spacing w:line="240" w:lineRule="auto"/>
        <w:rPr>
          <w:rFonts w:ascii="Times New Roman" w:eastAsia="Calibri" w:hAnsi="Times New Roman" w:cs="Times New Roman"/>
        </w:rPr>
      </w:pPr>
      <w:r w:rsidRPr="00DA2A8F">
        <w:rPr>
          <w:rFonts w:ascii="Times New Roman" w:eastAsia="Calibri" w:hAnsi="Times New Roman" w:cs="Times New Roman"/>
        </w:rPr>
        <w:t xml:space="preserve">IEEE Transaction on Smart Grid </w:t>
      </w:r>
    </w:p>
    <w:p w:rsidR="001338DE" w:rsidRPr="00DA2A8F" w:rsidRDefault="001338DE" w:rsidP="00E56814">
      <w:pPr>
        <w:numPr>
          <w:ilvl w:val="2"/>
          <w:numId w:val="55"/>
        </w:numPr>
        <w:autoSpaceDE w:val="0"/>
        <w:autoSpaceDN w:val="0"/>
        <w:adjustRightInd w:val="0"/>
        <w:spacing w:line="240" w:lineRule="auto"/>
        <w:rPr>
          <w:rFonts w:ascii="Times New Roman" w:eastAsia="Calibri" w:hAnsi="Times New Roman" w:cs="Times New Roman"/>
        </w:rPr>
      </w:pPr>
      <w:r w:rsidRPr="00DA2A8F">
        <w:rPr>
          <w:rFonts w:ascii="Times New Roman" w:eastAsia="Calibri" w:hAnsi="Times New Roman" w:cs="Times New Roman"/>
        </w:rPr>
        <w:t>IEEE Transaction on Industry Applications</w:t>
      </w:r>
    </w:p>
    <w:p w:rsidR="001338DE" w:rsidRPr="000E3ABD" w:rsidRDefault="001338DE" w:rsidP="000E3ABD">
      <w:pPr>
        <w:numPr>
          <w:ilvl w:val="2"/>
          <w:numId w:val="55"/>
        </w:numPr>
        <w:autoSpaceDE w:val="0"/>
        <w:autoSpaceDN w:val="0"/>
        <w:adjustRightInd w:val="0"/>
        <w:spacing w:line="240" w:lineRule="auto"/>
        <w:rPr>
          <w:rFonts w:ascii="Times New Roman" w:eastAsia="Calibri" w:hAnsi="Times New Roman" w:cs="Times New Roman"/>
        </w:rPr>
      </w:pPr>
      <w:r w:rsidRPr="00DA2A8F">
        <w:rPr>
          <w:rFonts w:ascii="Times New Roman" w:eastAsia="Calibri" w:hAnsi="Times New Roman" w:cs="Times New Roman"/>
        </w:rPr>
        <w:t>IET Generation, Transmission &amp; Distribution</w:t>
      </w:r>
    </w:p>
    <w:sectPr w:rsidR="001338DE" w:rsidRPr="000E3ABD" w:rsidSect="00DE648D">
      <w:pgSz w:w="12240" w:h="15840"/>
      <w:pgMar w:top="1440" w:right="1440" w:bottom="1440" w:left="2160" w:header="720" w:footer="432"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E648D" w:rsidRDefault="00DE648D" w:rsidP="000F685C">
      <w:pPr>
        <w:spacing w:line="240" w:lineRule="auto"/>
      </w:pPr>
      <w:r>
        <w:separator/>
      </w:r>
    </w:p>
  </w:endnote>
  <w:endnote w:type="continuationSeparator" w:id="0">
    <w:p w:rsidR="00DE648D" w:rsidRDefault="00DE648D" w:rsidP="000F685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Consolas">
    <w:panose1 w:val="020B0609020204030204"/>
    <w:charset w:val="00"/>
    <w:family w:val="modern"/>
    <w:pitch w:val="fixed"/>
    <w:sig w:usb0="E10002FF" w:usb1="4000FCFF" w:usb2="00000009" w:usb3="00000000" w:csb0="0000019F" w:csb1="00000000"/>
  </w:font>
  <w:font w:name="Cambria Math">
    <w:panose1 w:val="02040503050406030204"/>
    <w:charset w:val="00"/>
    <w:family w:val="roman"/>
    <w:pitch w:val="variable"/>
    <w:sig w:usb0="E00002FF" w:usb1="420024FF" w:usb2="00000000" w:usb3="00000000" w:csb0="0000019F" w:csb1="00000000"/>
  </w:font>
  <w:font w:name="Times-Roman">
    <w:panose1 w:val="00000000000000000000"/>
    <w:charset w:val="00"/>
    <w:family w:val="roman"/>
    <w:notTrueType/>
    <w:pitch w:val="default"/>
    <w:sig w:usb0="00000003" w:usb1="00000000" w:usb2="00000000" w:usb3="00000000" w:csb0="00000001" w:csb1="00000000"/>
  </w:font>
  <w:font w:name="Meiryo">
    <w:panose1 w:val="020B0604030504040204"/>
    <w:charset w:val="80"/>
    <w:family w:val="swiss"/>
    <w:pitch w:val="variable"/>
    <w:sig w:usb0="E10102FF" w:usb1="EAC7FFFF" w:usb2="0001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000000" w:themeColor="text1"/>
        <w:sz w:val="22"/>
      </w:rPr>
      <w:id w:val="16511225"/>
      <w:docPartObj>
        <w:docPartGallery w:val="Page Numbers (Bottom of Page)"/>
        <w:docPartUnique/>
      </w:docPartObj>
    </w:sdtPr>
    <w:sdtEndPr>
      <w:rPr>
        <w:rFonts w:cstheme="majorBidi"/>
        <w:noProof/>
      </w:rPr>
    </w:sdtEndPr>
    <w:sdtContent>
      <w:p w:rsidR="00DE648D" w:rsidRPr="009E6F7B" w:rsidRDefault="00DE648D">
        <w:pPr>
          <w:pStyle w:val="Footer"/>
          <w:jc w:val="center"/>
          <w:rPr>
            <w:rFonts w:cstheme="majorBidi"/>
            <w:color w:val="000000" w:themeColor="text1"/>
            <w:sz w:val="22"/>
          </w:rPr>
        </w:pPr>
        <w:r w:rsidRPr="009E6F7B">
          <w:rPr>
            <w:rFonts w:cstheme="majorBidi"/>
            <w:color w:val="000000" w:themeColor="text1"/>
            <w:sz w:val="22"/>
          </w:rPr>
          <w:fldChar w:fldCharType="begin"/>
        </w:r>
        <w:r w:rsidRPr="009E6F7B">
          <w:rPr>
            <w:rFonts w:cstheme="majorBidi"/>
            <w:color w:val="000000" w:themeColor="text1"/>
            <w:sz w:val="22"/>
          </w:rPr>
          <w:instrText xml:space="preserve"> PAGE   \* MERGEFORMAT </w:instrText>
        </w:r>
        <w:r w:rsidRPr="009E6F7B">
          <w:rPr>
            <w:rFonts w:cstheme="majorBidi"/>
            <w:color w:val="000000" w:themeColor="text1"/>
            <w:sz w:val="22"/>
          </w:rPr>
          <w:fldChar w:fldCharType="separate"/>
        </w:r>
        <w:r w:rsidR="006262F8">
          <w:rPr>
            <w:rFonts w:cstheme="majorBidi"/>
            <w:noProof/>
            <w:color w:val="000000" w:themeColor="text1"/>
            <w:sz w:val="22"/>
          </w:rPr>
          <w:t>30</w:t>
        </w:r>
        <w:r w:rsidRPr="009E6F7B">
          <w:rPr>
            <w:rFonts w:cstheme="majorBidi"/>
            <w:noProof/>
            <w:color w:val="000000" w:themeColor="text1"/>
            <w:sz w:val="22"/>
          </w:rPr>
          <w:fldChar w:fldCharType="end"/>
        </w:r>
      </w:p>
    </w:sdtContent>
  </w:sdt>
  <w:p w:rsidR="00DE648D" w:rsidRDefault="00DE648D" w:rsidP="009E6F7B">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E648D" w:rsidRDefault="00DE648D" w:rsidP="000F685C">
      <w:pPr>
        <w:spacing w:line="240" w:lineRule="auto"/>
      </w:pPr>
      <w:r>
        <w:separator/>
      </w:r>
    </w:p>
  </w:footnote>
  <w:footnote w:type="continuationSeparator" w:id="0">
    <w:p w:rsidR="00DE648D" w:rsidRDefault="00DE648D" w:rsidP="000F685C">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87E2589C"/>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431875DE"/>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7B4A385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A2FC2678"/>
    <w:lvl w:ilvl="0">
      <w:start w:val="1"/>
      <w:numFmt w:val="decimal"/>
      <w:pStyle w:val="ListNumber2"/>
      <w:lvlText w:val="%1."/>
      <w:lvlJc w:val="left"/>
      <w:pPr>
        <w:tabs>
          <w:tab w:val="num" w:pos="720"/>
        </w:tabs>
        <w:ind w:left="720" w:hanging="360"/>
      </w:pPr>
    </w:lvl>
  </w:abstractNum>
  <w:abstractNum w:abstractNumId="4">
    <w:nsid w:val="FFFFFF80"/>
    <w:multiLevelType w:val="singleLevel"/>
    <w:tmpl w:val="CCD4A0C8"/>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9CFAA170"/>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7616BA80"/>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DB64393E"/>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9"/>
    <w:multiLevelType w:val="singleLevel"/>
    <w:tmpl w:val="B680F31A"/>
    <w:lvl w:ilvl="0">
      <w:start w:val="1"/>
      <w:numFmt w:val="bullet"/>
      <w:pStyle w:val="ListBullet"/>
      <w:lvlText w:val=""/>
      <w:lvlJc w:val="left"/>
      <w:pPr>
        <w:tabs>
          <w:tab w:val="num" w:pos="360"/>
        </w:tabs>
        <w:ind w:left="360" w:hanging="360"/>
      </w:pPr>
      <w:rPr>
        <w:rFonts w:ascii="Symbol" w:hAnsi="Symbol" w:hint="default"/>
      </w:rPr>
    </w:lvl>
  </w:abstractNum>
  <w:abstractNum w:abstractNumId="9">
    <w:nsid w:val="07502CC7"/>
    <w:multiLevelType w:val="hybridMultilevel"/>
    <w:tmpl w:val="7E2CE112"/>
    <w:lvl w:ilvl="0" w:tplc="389C3EE6">
      <w:start w:val="1"/>
      <w:numFmt w:val="lowerLetter"/>
      <w:lvlText w:val="(%1)"/>
      <w:lvlJc w:val="left"/>
      <w:pPr>
        <w:ind w:left="1080" w:hanging="360"/>
      </w:pPr>
      <w:rPr>
        <w:rFonts w:eastAsia="Calibri" w:cs="Arial" w:hint="default"/>
        <w:sz w:val="16"/>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0D331FA9"/>
    <w:multiLevelType w:val="hybridMultilevel"/>
    <w:tmpl w:val="976461B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nsid w:val="0DFF1167"/>
    <w:multiLevelType w:val="hybridMultilevel"/>
    <w:tmpl w:val="F8BE501E"/>
    <w:lvl w:ilvl="0" w:tplc="64CC54FE">
      <w:start w:val="1"/>
      <w:numFmt w:val="lowerLetter"/>
      <w:lvlText w:val="(%1)"/>
      <w:lvlJc w:val="left"/>
      <w:pPr>
        <w:ind w:left="1440" w:hanging="360"/>
      </w:pPr>
      <w:rPr>
        <w:rFonts w:eastAsia="Calibri" w:cs="Arial" w:hint="default"/>
        <w:sz w:val="16"/>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nsid w:val="0EAE660D"/>
    <w:multiLevelType w:val="hybridMultilevel"/>
    <w:tmpl w:val="B1349BF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nsid w:val="17140CE9"/>
    <w:multiLevelType w:val="hybridMultilevel"/>
    <w:tmpl w:val="CF86C434"/>
    <w:lvl w:ilvl="0" w:tplc="9F4CC50C">
      <w:start w:val="1"/>
      <w:numFmt w:val="bullet"/>
      <w:lvlText w:val=""/>
      <w:lvlJc w:val="left"/>
      <w:pPr>
        <w:ind w:left="720" w:hanging="360"/>
      </w:pPr>
      <w:rPr>
        <w:rFonts w:ascii="Symbol" w:hAnsi="Symbol" w:hint="default"/>
      </w:rPr>
    </w:lvl>
    <w:lvl w:ilvl="1" w:tplc="1542ECFA" w:tentative="1">
      <w:start w:val="1"/>
      <w:numFmt w:val="bullet"/>
      <w:lvlText w:val="o"/>
      <w:lvlJc w:val="left"/>
      <w:pPr>
        <w:ind w:left="1440" w:hanging="360"/>
      </w:pPr>
      <w:rPr>
        <w:rFonts w:ascii="Courier New" w:hAnsi="Courier New" w:cs="Courier New" w:hint="default"/>
      </w:rPr>
    </w:lvl>
    <w:lvl w:ilvl="2" w:tplc="E0246492" w:tentative="1">
      <w:start w:val="1"/>
      <w:numFmt w:val="bullet"/>
      <w:lvlText w:val=""/>
      <w:lvlJc w:val="left"/>
      <w:pPr>
        <w:ind w:left="2160" w:hanging="360"/>
      </w:pPr>
      <w:rPr>
        <w:rFonts w:ascii="Wingdings" w:hAnsi="Wingdings" w:hint="default"/>
      </w:rPr>
    </w:lvl>
    <w:lvl w:ilvl="3" w:tplc="BBFAF1AC" w:tentative="1">
      <w:start w:val="1"/>
      <w:numFmt w:val="bullet"/>
      <w:lvlText w:val=""/>
      <w:lvlJc w:val="left"/>
      <w:pPr>
        <w:ind w:left="2880" w:hanging="360"/>
      </w:pPr>
      <w:rPr>
        <w:rFonts w:ascii="Symbol" w:hAnsi="Symbol" w:hint="default"/>
      </w:rPr>
    </w:lvl>
    <w:lvl w:ilvl="4" w:tplc="EE1ADA94" w:tentative="1">
      <w:start w:val="1"/>
      <w:numFmt w:val="bullet"/>
      <w:lvlText w:val="o"/>
      <w:lvlJc w:val="left"/>
      <w:pPr>
        <w:ind w:left="3600" w:hanging="360"/>
      </w:pPr>
      <w:rPr>
        <w:rFonts w:ascii="Courier New" w:hAnsi="Courier New" w:cs="Courier New" w:hint="default"/>
      </w:rPr>
    </w:lvl>
    <w:lvl w:ilvl="5" w:tplc="0DE41E74" w:tentative="1">
      <w:start w:val="1"/>
      <w:numFmt w:val="bullet"/>
      <w:lvlText w:val=""/>
      <w:lvlJc w:val="left"/>
      <w:pPr>
        <w:ind w:left="4320" w:hanging="360"/>
      </w:pPr>
      <w:rPr>
        <w:rFonts w:ascii="Wingdings" w:hAnsi="Wingdings" w:hint="default"/>
      </w:rPr>
    </w:lvl>
    <w:lvl w:ilvl="6" w:tplc="94E49828" w:tentative="1">
      <w:start w:val="1"/>
      <w:numFmt w:val="bullet"/>
      <w:lvlText w:val=""/>
      <w:lvlJc w:val="left"/>
      <w:pPr>
        <w:ind w:left="5040" w:hanging="360"/>
      </w:pPr>
      <w:rPr>
        <w:rFonts w:ascii="Symbol" w:hAnsi="Symbol" w:hint="default"/>
      </w:rPr>
    </w:lvl>
    <w:lvl w:ilvl="7" w:tplc="A50AFE1C" w:tentative="1">
      <w:start w:val="1"/>
      <w:numFmt w:val="bullet"/>
      <w:lvlText w:val="o"/>
      <w:lvlJc w:val="left"/>
      <w:pPr>
        <w:ind w:left="5760" w:hanging="360"/>
      </w:pPr>
      <w:rPr>
        <w:rFonts w:ascii="Courier New" w:hAnsi="Courier New" w:cs="Courier New" w:hint="default"/>
      </w:rPr>
    </w:lvl>
    <w:lvl w:ilvl="8" w:tplc="01987D5E" w:tentative="1">
      <w:start w:val="1"/>
      <w:numFmt w:val="bullet"/>
      <w:lvlText w:val=""/>
      <w:lvlJc w:val="left"/>
      <w:pPr>
        <w:ind w:left="6480" w:hanging="360"/>
      </w:pPr>
      <w:rPr>
        <w:rFonts w:ascii="Wingdings" w:hAnsi="Wingdings" w:hint="default"/>
      </w:rPr>
    </w:lvl>
  </w:abstractNum>
  <w:abstractNum w:abstractNumId="14">
    <w:nsid w:val="177509E6"/>
    <w:multiLevelType w:val="hybridMultilevel"/>
    <w:tmpl w:val="B2E8DF30"/>
    <w:lvl w:ilvl="0" w:tplc="B2F88A0E">
      <w:start w:val="1"/>
      <w:numFmt w:val="decimal"/>
      <w:lvlText w:val="%1-"/>
      <w:lvlJc w:val="left"/>
      <w:pPr>
        <w:ind w:left="1080" w:hanging="360"/>
      </w:pPr>
      <w:rPr>
        <w:rFonts w:hint="default"/>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18122B39"/>
    <w:multiLevelType w:val="hybridMultilevel"/>
    <w:tmpl w:val="C6A2C12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186B00F0"/>
    <w:multiLevelType w:val="hybridMultilevel"/>
    <w:tmpl w:val="2C82CC0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18F17FE8"/>
    <w:multiLevelType w:val="hybridMultilevel"/>
    <w:tmpl w:val="64FA3E9E"/>
    <w:lvl w:ilvl="0" w:tplc="04090001">
      <w:start w:val="1"/>
      <w:numFmt w:val="bullet"/>
      <w:lvlText w:val=""/>
      <w:lvlJc w:val="left"/>
      <w:pPr>
        <w:ind w:left="1110" w:hanging="360"/>
      </w:pPr>
      <w:rPr>
        <w:rFonts w:ascii="Symbol" w:hAnsi="Symbol" w:hint="default"/>
      </w:rPr>
    </w:lvl>
    <w:lvl w:ilvl="1" w:tplc="04090003">
      <w:start w:val="1"/>
      <w:numFmt w:val="bullet"/>
      <w:lvlText w:val="o"/>
      <w:lvlJc w:val="left"/>
      <w:pPr>
        <w:ind w:left="1830" w:hanging="360"/>
      </w:pPr>
      <w:rPr>
        <w:rFonts w:ascii="Courier New" w:hAnsi="Courier New" w:cs="Courier New" w:hint="default"/>
      </w:rPr>
    </w:lvl>
    <w:lvl w:ilvl="2" w:tplc="04090005">
      <w:start w:val="1"/>
      <w:numFmt w:val="bullet"/>
      <w:lvlText w:val=""/>
      <w:lvlJc w:val="left"/>
      <w:pPr>
        <w:ind w:left="2550" w:hanging="360"/>
      </w:pPr>
      <w:rPr>
        <w:rFonts w:ascii="Wingdings" w:hAnsi="Wingdings" w:hint="default"/>
      </w:rPr>
    </w:lvl>
    <w:lvl w:ilvl="3" w:tplc="04090001">
      <w:start w:val="1"/>
      <w:numFmt w:val="bullet"/>
      <w:lvlText w:val=""/>
      <w:lvlJc w:val="left"/>
      <w:pPr>
        <w:ind w:left="3270" w:hanging="360"/>
      </w:pPr>
      <w:rPr>
        <w:rFonts w:ascii="Symbol" w:hAnsi="Symbol" w:hint="default"/>
      </w:rPr>
    </w:lvl>
    <w:lvl w:ilvl="4" w:tplc="04090003" w:tentative="1">
      <w:start w:val="1"/>
      <w:numFmt w:val="bullet"/>
      <w:lvlText w:val="o"/>
      <w:lvlJc w:val="left"/>
      <w:pPr>
        <w:ind w:left="3990" w:hanging="360"/>
      </w:pPr>
      <w:rPr>
        <w:rFonts w:ascii="Courier New" w:hAnsi="Courier New" w:cs="Courier New" w:hint="default"/>
      </w:rPr>
    </w:lvl>
    <w:lvl w:ilvl="5" w:tplc="04090005" w:tentative="1">
      <w:start w:val="1"/>
      <w:numFmt w:val="bullet"/>
      <w:lvlText w:val=""/>
      <w:lvlJc w:val="left"/>
      <w:pPr>
        <w:ind w:left="4710" w:hanging="360"/>
      </w:pPr>
      <w:rPr>
        <w:rFonts w:ascii="Wingdings" w:hAnsi="Wingdings" w:hint="default"/>
      </w:rPr>
    </w:lvl>
    <w:lvl w:ilvl="6" w:tplc="04090001" w:tentative="1">
      <w:start w:val="1"/>
      <w:numFmt w:val="bullet"/>
      <w:lvlText w:val=""/>
      <w:lvlJc w:val="left"/>
      <w:pPr>
        <w:ind w:left="5430" w:hanging="360"/>
      </w:pPr>
      <w:rPr>
        <w:rFonts w:ascii="Symbol" w:hAnsi="Symbol" w:hint="default"/>
      </w:rPr>
    </w:lvl>
    <w:lvl w:ilvl="7" w:tplc="04090003" w:tentative="1">
      <w:start w:val="1"/>
      <w:numFmt w:val="bullet"/>
      <w:lvlText w:val="o"/>
      <w:lvlJc w:val="left"/>
      <w:pPr>
        <w:ind w:left="6150" w:hanging="360"/>
      </w:pPr>
      <w:rPr>
        <w:rFonts w:ascii="Courier New" w:hAnsi="Courier New" w:cs="Courier New" w:hint="default"/>
      </w:rPr>
    </w:lvl>
    <w:lvl w:ilvl="8" w:tplc="04090005" w:tentative="1">
      <w:start w:val="1"/>
      <w:numFmt w:val="bullet"/>
      <w:lvlText w:val=""/>
      <w:lvlJc w:val="left"/>
      <w:pPr>
        <w:ind w:left="6870" w:hanging="360"/>
      </w:pPr>
      <w:rPr>
        <w:rFonts w:ascii="Wingdings" w:hAnsi="Wingdings" w:hint="default"/>
      </w:rPr>
    </w:lvl>
  </w:abstractNum>
  <w:abstractNum w:abstractNumId="18">
    <w:nsid w:val="190F04EC"/>
    <w:multiLevelType w:val="multilevel"/>
    <w:tmpl w:val="DE760920"/>
    <w:lvl w:ilvl="0">
      <w:start w:val="1"/>
      <w:numFmt w:val="bullet"/>
      <w:lvlText w:val=""/>
      <w:lvlJc w:val="left"/>
      <w:pPr>
        <w:ind w:left="360" w:hanging="360"/>
      </w:pPr>
      <w:rPr>
        <w:rFonts w:ascii="Symbol" w:hAnsi="Symbol" w:hint="default"/>
      </w:rPr>
    </w:lvl>
    <w:lvl w:ilvl="1">
      <w:start w:val="1"/>
      <w:numFmt w:val="decimal"/>
      <w:lvlText w:val="%17.%2"/>
      <w:lvlJc w:val="left"/>
      <w:pPr>
        <w:ind w:left="720" w:hanging="360"/>
      </w:pPr>
      <w:rPr>
        <w:rFonts w:hint="default"/>
      </w:rPr>
    </w:lvl>
    <w:lvl w:ilvl="2">
      <w:start w:val="1"/>
      <w:numFmt w:val="decimal"/>
      <w:lvlText w:val="%17.%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19">
    <w:nsid w:val="1BA77B35"/>
    <w:multiLevelType w:val="hybridMultilevel"/>
    <w:tmpl w:val="0706AC66"/>
    <w:lvl w:ilvl="0" w:tplc="1C00B6FA">
      <w:start w:val="1"/>
      <w:numFmt w:val="bullet"/>
      <w:lvlText w:val=""/>
      <w:lvlJc w:val="left"/>
      <w:pPr>
        <w:ind w:left="1440" w:hanging="360"/>
      </w:pPr>
      <w:rPr>
        <w:rFonts w:ascii="Symbol" w:hAnsi="Symbol" w:hint="default"/>
      </w:rPr>
    </w:lvl>
    <w:lvl w:ilvl="1" w:tplc="09E03B2A" w:tentative="1">
      <w:start w:val="1"/>
      <w:numFmt w:val="bullet"/>
      <w:lvlText w:val="o"/>
      <w:lvlJc w:val="left"/>
      <w:pPr>
        <w:ind w:left="2160" w:hanging="360"/>
      </w:pPr>
      <w:rPr>
        <w:rFonts w:ascii="Courier New" w:hAnsi="Courier New" w:cs="Courier New" w:hint="default"/>
      </w:rPr>
    </w:lvl>
    <w:lvl w:ilvl="2" w:tplc="02F48264" w:tentative="1">
      <w:start w:val="1"/>
      <w:numFmt w:val="bullet"/>
      <w:lvlText w:val=""/>
      <w:lvlJc w:val="left"/>
      <w:pPr>
        <w:ind w:left="2880" w:hanging="360"/>
      </w:pPr>
      <w:rPr>
        <w:rFonts w:ascii="Wingdings" w:hAnsi="Wingdings" w:hint="default"/>
      </w:rPr>
    </w:lvl>
    <w:lvl w:ilvl="3" w:tplc="C902F89C" w:tentative="1">
      <w:start w:val="1"/>
      <w:numFmt w:val="bullet"/>
      <w:lvlText w:val=""/>
      <w:lvlJc w:val="left"/>
      <w:pPr>
        <w:ind w:left="3600" w:hanging="360"/>
      </w:pPr>
      <w:rPr>
        <w:rFonts w:ascii="Symbol" w:hAnsi="Symbol" w:hint="default"/>
      </w:rPr>
    </w:lvl>
    <w:lvl w:ilvl="4" w:tplc="1480D716" w:tentative="1">
      <w:start w:val="1"/>
      <w:numFmt w:val="bullet"/>
      <w:lvlText w:val="o"/>
      <w:lvlJc w:val="left"/>
      <w:pPr>
        <w:ind w:left="4320" w:hanging="360"/>
      </w:pPr>
      <w:rPr>
        <w:rFonts w:ascii="Courier New" w:hAnsi="Courier New" w:cs="Courier New" w:hint="default"/>
      </w:rPr>
    </w:lvl>
    <w:lvl w:ilvl="5" w:tplc="23E43742" w:tentative="1">
      <w:start w:val="1"/>
      <w:numFmt w:val="bullet"/>
      <w:lvlText w:val=""/>
      <w:lvlJc w:val="left"/>
      <w:pPr>
        <w:ind w:left="5040" w:hanging="360"/>
      </w:pPr>
      <w:rPr>
        <w:rFonts w:ascii="Wingdings" w:hAnsi="Wingdings" w:hint="default"/>
      </w:rPr>
    </w:lvl>
    <w:lvl w:ilvl="6" w:tplc="4B94FABE" w:tentative="1">
      <w:start w:val="1"/>
      <w:numFmt w:val="bullet"/>
      <w:lvlText w:val=""/>
      <w:lvlJc w:val="left"/>
      <w:pPr>
        <w:ind w:left="5760" w:hanging="360"/>
      </w:pPr>
      <w:rPr>
        <w:rFonts w:ascii="Symbol" w:hAnsi="Symbol" w:hint="default"/>
      </w:rPr>
    </w:lvl>
    <w:lvl w:ilvl="7" w:tplc="04E64096" w:tentative="1">
      <w:start w:val="1"/>
      <w:numFmt w:val="bullet"/>
      <w:lvlText w:val="o"/>
      <w:lvlJc w:val="left"/>
      <w:pPr>
        <w:ind w:left="6480" w:hanging="360"/>
      </w:pPr>
      <w:rPr>
        <w:rFonts w:ascii="Courier New" w:hAnsi="Courier New" w:cs="Courier New" w:hint="default"/>
      </w:rPr>
    </w:lvl>
    <w:lvl w:ilvl="8" w:tplc="37DE8C4E" w:tentative="1">
      <w:start w:val="1"/>
      <w:numFmt w:val="bullet"/>
      <w:lvlText w:val=""/>
      <w:lvlJc w:val="left"/>
      <w:pPr>
        <w:ind w:left="7200" w:hanging="360"/>
      </w:pPr>
      <w:rPr>
        <w:rFonts w:ascii="Wingdings" w:hAnsi="Wingdings" w:hint="default"/>
      </w:rPr>
    </w:lvl>
  </w:abstractNum>
  <w:abstractNum w:abstractNumId="20">
    <w:nsid w:val="1D36566F"/>
    <w:multiLevelType w:val="hybridMultilevel"/>
    <w:tmpl w:val="5630E484"/>
    <w:lvl w:ilvl="0" w:tplc="8606FE70">
      <w:start w:val="1"/>
      <w:numFmt w:val="bullet"/>
      <w:lvlText w:val=""/>
      <w:lvlJc w:val="left"/>
      <w:pPr>
        <w:ind w:left="720" w:hanging="360"/>
      </w:pPr>
      <w:rPr>
        <w:rFonts w:ascii="Symbol" w:hAnsi="Symbol" w:hint="default"/>
      </w:rPr>
    </w:lvl>
    <w:lvl w:ilvl="1" w:tplc="BD24B9FC" w:tentative="1">
      <w:start w:val="1"/>
      <w:numFmt w:val="bullet"/>
      <w:lvlText w:val="o"/>
      <w:lvlJc w:val="left"/>
      <w:pPr>
        <w:ind w:left="1440" w:hanging="360"/>
      </w:pPr>
      <w:rPr>
        <w:rFonts w:ascii="Courier New" w:hAnsi="Courier New" w:cs="Courier New" w:hint="default"/>
      </w:rPr>
    </w:lvl>
    <w:lvl w:ilvl="2" w:tplc="A21EC724" w:tentative="1">
      <w:start w:val="1"/>
      <w:numFmt w:val="bullet"/>
      <w:lvlText w:val=""/>
      <w:lvlJc w:val="left"/>
      <w:pPr>
        <w:ind w:left="2160" w:hanging="360"/>
      </w:pPr>
      <w:rPr>
        <w:rFonts w:ascii="Wingdings" w:hAnsi="Wingdings" w:hint="default"/>
      </w:rPr>
    </w:lvl>
    <w:lvl w:ilvl="3" w:tplc="6D82AF4C" w:tentative="1">
      <w:start w:val="1"/>
      <w:numFmt w:val="bullet"/>
      <w:lvlText w:val=""/>
      <w:lvlJc w:val="left"/>
      <w:pPr>
        <w:ind w:left="2880" w:hanging="360"/>
      </w:pPr>
      <w:rPr>
        <w:rFonts w:ascii="Symbol" w:hAnsi="Symbol" w:hint="default"/>
      </w:rPr>
    </w:lvl>
    <w:lvl w:ilvl="4" w:tplc="7B640DE2" w:tentative="1">
      <w:start w:val="1"/>
      <w:numFmt w:val="bullet"/>
      <w:lvlText w:val="o"/>
      <w:lvlJc w:val="left"/>
      <w:pPr>
        <w:ind w:left="3600" w:hanging="360"/>
      </w:pPr>
      <w:rPr>
        <w:rFonts w:ascii="Courier New" w:hAnsi="Courier New" w:cs="Courier New" w:hint="default"/>
      </w:rPr>
    </w:lvl>
    <w:lvl w:ilvl="5" w:tplc="DF88106E" w:tentative="1">
      <w:start w:val="1"/>
      <w:numFmt w:val="bullet"/>
      <w:lvlText w:val=""/>
      <w:lvlJc w:val="left"/>
      <w:pPr>
        <w:ind w:left="4320" w:hanging="360"/>
      </w:pPr>
      <w:rPr>
        <w:rFonts w:ascii="Wingdings" w:hAnsi="Wingdings" w:hint="default"/>
      </w:rPr>
    </w:lvl>
    <w:lvl w:ilvl="6" w:tplc="B3EE4CAC" w:tentative="1">
      <w:start w:val="1"/>
      <w:numFmt w:val="bullet"/>
      <w:lvlText w:val=""/>
      <w:lvlJc w:val="left"/>
      <w:pPr>
        <w:ind w:left="5040" w:hanging="360"/>
      </w:pPr>
      <w:rPr>
        <w:rFonts w:ascii="Symbol" w:hAnsi="Symbol" w:hint="default"/>
      </w:rPr>
    </w:lvl>
    <w:lvl w:ilvl="7" w:tplc="D6BC941C" w:tentative="1">
      <w:start w:val="1"/>
      <w:numFmt w:val="bullet"/>
      <w:lvlText w:val="o"/>
      <w:lvlJc w:val="left"/>
      <w:pPr>
        <w:ind w:left="5760" w:hanging="360"/>
      </w:pPr>
      <w:rPr>
        <w:rFonts w:ascii="Courier New" w:hAnsi="Courier New" w:cs="Courier New" w:hint="default"/>
      </w:rPr>
    </w:lvl>
    <w:lvl w:ilvl="8" w:tplc="76761788" w:tentative="1">
      <w:start w:val="1"/>
      <w:numFmt w:val="bullet"/>
      <w:lvlText w:val=""/>
      <w:lvlJc w:val="left"/>
      <w:pPr>
        <w:ind w:left="6480" w:hanging="360"/>
      </w:pPr>
      <w:rPr>
        <w:rFonts w:ascii="Wingdings" w:hAnsi="Wingdings" w:hint="default"/>
      </w:rPr>
    </w:lvl>
  </w:abstractNum>
  <w:abstractNum w:abstractNumId="21">
    <w:nsid w:val="1D3C2BDF"/>
    <w:multiLevelType w:val="hybridMultilevel"/>
    <w:tmpl w:val="7760FF62"/>
    <w:lvl w:ilvl="0" w:tplc="C76E63C8">
      <w:start w:val="1"/>
      <w:numFmt w:val="bullet"/>
      <w:lvlText w:val=""/>
      <w:lvlJc w:val="left"/>
      <w:pPr>
        <w:ind w:left="720" w:hanging="360"/>
      </w:pPr>
      <w:rPr>
        <w:rFonts w:ascii="Symbol" w:hAnsi="Symbol" w:hint="default"/>
      </w:rPr>
    </w:lvl>
    <w:lvl w:ilvl="1" w:tplc="465EE9A4" w:tentative="1">
      <w:start w:val="1"/>
      <w:numFmt w:val="bullet"/>
      <w:lvlText w:val="o"/>
      <w:lvlJc w:val="left"/>
      <w:pPr>
        <w:ind w:left="1440" w:hanging="360"/>
      </w:pPr>
      <w:rPr>
        <w:rFonts w:ascii="Courier New" w:hAnsi="Courier New" w:cs="Courier New" w:hint="default"/>
      </w:rPr>
    </w:lvl>
    <w:lvl w:ilvl="2" w:tplc="E1284044" w:tentative="1">
      <w:start w:val="1"/>
      <w:numFmt w:val="bullet"/>
      <w:lvlText w:val=""/>
      <w:lvlJc w:val="left"/>
      <w:pPr>
        <w:ind w:left="2160" w:hanging="360"/>
      </w:pPr>
      <w:rPr>
        <w:rFonts w:ascii="Wingdings" w:hAnsi="Wingdings" w:hint="default"/>
      </w:rPr>
    </w:lvl>
    <w:lvl w:ilvl="3" w:tplc="E6D897EA" w:tentative="1">
      <w:start w:val="1"/>
      <w:numFmt w:val="bullet"/>
      <w:lvlText w:val=""/>
      <w:lvlJc w:val="left"/>
      <w:pPr>
        <w:ind w:left="2880" w:hanging="360"/>
      </w:pPr>
      <w:rPr>
        <w:rFonts w:ascii="Symbol" w:hAnsi="Symbol" w:hint="default"/>
      </w:rPr>
    </w:lvl>
    <w:lvl w:ilvl="4" w:tplc="6E041880" w:tentative="1">
      <w:start w:val="1"/>
      <w:numFmt w:val="bullet"/>
      <w:lvlText w:val="o"/>
      <w:lvlJc w:val="left"/>
      <w:pPr>
        <w:ind w:left="3600" w:hanging="360"/>
      </w:pPr>
      <w:rPr>
        <w:rFonts w:ascii="Courier New" w:hAnsi="Courier New" w:cs="Courier New" w:hint="default"/>
      </w:rPr>
    </w:lvl>
    <w:lvl w:ilvl="5" w:tplc="4126D36A" w:tentative="1">
      <w:start w:val="1"/>
      <w:numFmt w:val="bullet"/>
      <w:lvlText w:val=""/>
      <w:lvlJc w:val="left"/>
      <w:pPr>
        <w:ind w:left="4320" w:hanging="360"/>
      </w:pPr>
      <w:rPr>
        <w:rFonts w:ascii="Wingdings" w:hAnsi="Wingdings" w:hint="default"/>
      </w:rPr>
    </w:lvl>
    <w:lvl w:ilvl="6" w:tplc="03F064CC" w:tentative="1">
      <w:start w:val="1"/>
      <w:numFmt w:val="bullet"/>
      <w:lvlText w:val=""/>
      <w:lvlJc w:val="left"/>
      <w:pPr>
        <w:ind w:left="5040" w:hanging="360"/>
      </w:pPr>
      <w:rPr>
        <w:rFonts w:ascii="Symbol" w:hAnsi="Symbol" w:hint="default"/>
      </w:rPr>
    </w:lvl>
    <w:lvl w:ilvl="7" w:tplc="81F89036" w:tentative="1">
      <w:start w:val="1"/>
      <w:numFmt w:val="bullet"/>
      <w:lvlText w:val="o"/>
      <w:lvlJc w:val="left"/>
      <w:pPr>
        <w:ind w:left="5760" w:hanging="360"/>
      </w:pPr>
      <w:rPr>
        <w:rFonts w:ascii="Courier New" w:hAnsi="Courier New" w:cs="Courier New" w:hint="default"/>
      </w:rPr>
    </w:lvl>
    <w:lvl w:ilvl="8" w:tplc="108062FA" w:tentative="1">
      <w:start w:val="1"/>
      <w:numFmt w:val="bullet"/>
      <w:lvlText w:val=""/>
      <w:lvlJc w:val="left"/>
      <w:pPr>
        <w:ind w:left="6480" w:hanging="360"/>
      </w:pPr>
      <w:rPr>
        <w:rFonts w:ascii="Wingdings" w:hAnsi="Wingdings" w:hint="default"/>
      </w:rPr>
    </w:lvl>
  </w:abstractNum>
  <w:abstractNum w:abstractNumId="22">
    <w:nsid w:val="1D685894"/>
    <w:multiLevelType w:val="hybridMultilevel"/>
    <w:tmpl w:val="DFDC81AA"/>
    <w:lvl w:ilvl="0" w:tplc="9A1EF2E0">
      <w:start w:val="1"/>
      <w:numFmt w:val="lowerLetter"/>
      <w:lvlText w:val="(%1)"/>
      <w:lvlJc w:val="left"/>
      <w:pPr>
        <w:ind w:left="1080" w:hanging="360"/>
      </w:pPr>
      <w:rPr>
        <w:rFonts w:eastAsia="Calibri" w:cs="Arial" w:hint="default"/>
        <w:sz w:val="16"/>
        <w:szCs w:val="16"/>
      </w:rPr>
    </w:lvl>
    <w:lvl w:ilvl="1" w:tplc="3C644146" w:tentative="1">
      <w:start w:val="1"/>
      <w:numFmt w:val="lowerLetter"/>
      <w:lvlText w:val="%2."/>
      <w:lvlJc w:val="left"/>
      <w:pPr>
        <w:ind w:left="1800" w:hanging="360"/>
      </w:pPr>
    </w:lvl>
    <w:lvl w:ilvl="2" w:tplc="A1F49D22" w:tentative="1">
      <w:start w:val="1"/>
      <w:numFmt w:val="lowerRoman"/>
      <w:lvlText w:val="%3."/>
      <w:lvlJc w:val="right"/>
      <w:pPr>
        <w:ind w:left="2520" w:hanging="180"/>
      </w:pPr>
    </w:lvl>
    <w:lvl w:ilvl="3" w:tplc="9CC824C6" w:tentative="1">
      <w:start w:val="1"/>
      <w:numFmt w:val="decimal"/>
      <w:lvlText w:val="%4."/>
      <w:lvlJc w:val="left"/>
      <w:pPr>
        <w:ind w:left="3240" w:hanging="360"/>
      </w:pPr>
    </w:lvl>
    <w:lvl w:ilvl="4" w:tplc="36802F52" w:tentative="1">
      <w:start w:val="1"/>
      <w:numFmt w:val="lowerLetter"/>
      <w:lvlText w:val="%5."/>
      <w:lvlJc w:val="left"/>
      <w:pPr>
        <w:ind w:left="3960" w:hanging="360"/>
      </w:pPr>
    </w:lvl>
    <w:lvl w:ilvl="5" w:tplc="D1AE77C2" w:tentative="1">
      <w:start w:val="1"/>
      <w:numFmt w:val="lowerRoman"/>
      <w:lvlText w:val="%6."/>
      <w:lvlJc w:val="right"/>
      <w:pPr>
        <w:ind w:left="4680" w:hanging="180"/>
      </w:pPr>
    </w:lvl>
    <w:lvl w:ilvl="6" w:tplc="DEF6FE12" w:tentative="1">
      <w:start w:val="1"/>
      <w:numFmt w:val="decimal"/>
      <w:lvlText w:val="%7."/>
      <w:lvlJc w:val="left"/>
      <w:pPr>
        <w:ind w:left="5400" w:hanging="360"/>
      </w:pPr>
    </w:lvl>
    <w:lvl w:ilvl="7" w:tplc="B3265BA4" w:tentative="1">
      <w:start w:val="1"/>
      <w:numFmt w:val="lowerLetter"/>
      <w:lvlText w:val="%8."/>
      <w:lvlJc w:val="left"/>
      <w:pPr>
        <w:ind w:left="6120" w:hanging="360"/>
      </w:pPr>
    </w:lvl>
    <w:lvl w:ilvl="8" w:tplc="16DC5714" w:tentative="1">
      <w:start w:val="1"/>
      <w:numFmt w:val="lowerRoman"/>
      <w:lvlText w:val="%9."/>
      <w:lvlJc w:val="right"/>
      <w:pPr>
        <w:ind w:left="6840" w:hanging="180"/>
      </w:pPr>
    </w:lvl>
  </w:abstractNum>
  <w:abstractNum w:abstractNumId="23">
    <w:nsid w:val="1F6B716E"/>
    <w:multiLevelType w:val="hybridMultilevel"/>
    <w:tmpl w:val="D166D356"/>
    <w:lvl w:ilvl="0" w:tplc="47F847C4">
      <w:start w:val="1"/>
      <w:numFmt w:val="bullet"/>
      <w:lvlText w:val=""/>
      <w:lvlJc w:val="left"/>
      <w:pPr>
        <w:ind w:left="1440" w:hanging="360"/>
      </w:pPr>
      <w:rPr>
        <w:rFonts w:ascii="Symbol" w:hAnsi="Symbol" w:hint="default"/>
      </w:rPr>
    </w:lvl>
    <w:lvl w:ilvl="1" w:tplc="AECAF52C" w:tentative="1">
      <w:start w:val="1"/>
      <w:numFmt w:val="bullet"/>
      <w:lvlText w:val="o"/>
      <w:lvlJc w:val="left"/>
      <w:pPr>
        <w:ind w:left="2160" w:hanging="360"/>
      </w:pPr>
      <w:rPr>
        <w:rFonts w:ascii="Courier New" w:hAnsi="Courier New" w:cs="Courier New" w:hint="default"/>
      </w:rPr>
    </w:lvl>
    <w:lvl w:ilvl="2" w:tplc="37E4A73E" w:tentative="1">
      <w:start w:val="1"/>
      <w:numFmt w:val="bullet"/>
      <w:lvlText w:val=""/>
      <w:lvlJc w:val="left"/>
      <w:pPr>
        <w:ind w:left="2880" w:hanging="360"/>
      </w:pPr>
      <w:rPr>
        <w:rFonts w:ascii="Wingdings" w:hAnsi="Wingdings" w:hint="default"/>
      </w:rPr>
    </w:lvl>
    <w:lvl w:ilvl="3" w:tplc="7D709BC4" w:tentative="1">
      <w:start w:val="1"/>
      <w:numFmt w:val="bullet"/>
      <w:lvlText w:val=""/>
      <w:lvlJc w:val="left"/>
      <w:pPr>
        <w:ind w:left="3600" w:hanging="360"/>
      </w:pPr>
      <w:rPr>
        <w:rFonts w:ascii="Symbol" w:hAnsi="Symbol" w:hint="default"/>
      </w:rPr>
    </w:lvl>
    <w:lvl w:ilvl="4" w:tplc="2CDAEB68" w:tentative="1">
      <w:start w:val="1"/>
      <w:numFmt w:val="bullet"/>
      <w:lvlText w:val="o"/>
      <w:lvlJc w:val="left"/>
      <w:pPr>
        <w:ind w:left="4320" w:hanging="360"/>
      </w:pPr>
      <w:rPr>
        <w:rFonts w:ascii="Courier New" w:hAnsi="Courier New" w:cs="Courier New" w:hint="default"/>
      </w:rPr>
    </w:lvl>
    <w:lvl w:ilvl="5" w:tplc="A3EE5082" w:tentative="1">
      <w:start w:val="1"/>
      <w:numFmt w:val="bullet"/>
      <w:lvlText w:val=""/>
      <w:lvlJc w:val="left"/>
      <w:pPr>
        <w:ind w:left="5040" w:hanging="360"/>
      </w:pPr>
      <w:rPr>
        <w:rFonts w:ascii="Wingdings" w:hAnsi="Wingdings" w:hint="default"/>
      </w:rPr>
    </w:lvl>
    <w:lvl w:ilvl="6" w:tplc="DEEE0674" w:tentative="1">
      <w:start w:val="1"/>
      <w:numFmt w:val="bullet"/>
      <w:lvlText w:val=""/>
      <w:lvlJc w:val="left"/>
      <w:pPr>
        <w:ind w:left="5760" w:hanging="360"/>
      </w:pPr>
      <w:rPr>
        <w:rFonts w:ascii="Symbol" w:hAnsi="Symbol" w:hint="default"/>
      </w:rPr>
    </w:lvl>
    <w:lvl w:ilvl="7" w:tplc="CB32CFF6" w:tentative="1">
      <w:start w:val="1"/>
      <w:numFmt w:val="bullet"/>
      <w:lvlText w:val="o"/>
      <w:lvlJc w:val="left"/>
      <w:pPr>
        <w:ind w:left="6480" w:hanging="360"/>
      </w:pPr>
      <w:rPr>
        <w:rFonts w:ascii="Courier New" w:hAnsi="Courier New" w:cs="Courier New" w:hint="default"/>
      </w:rPr>
    </w:lvl>
    <w:lvl w:ilvl="8" w:tplc="92EABE50" w:tentative="1">
      <w:start w:val="1"/>
      <w:numFmt w:val="bullet"/>
      <w:lvlText w:val=""/>
      <w:lvlJc w:val="left"/>
      <w:pPr>
        <w:ind w:left="7200" w:hanging="360"/>
      </w:pPr>
      <w:rPr>
        <w:rFonts w:ascii="Wingdings" w:hAnsi="Wingdings" w:hint="default"/>
      </w:rPr>
    </w:lvl>
  </w:abstractNum>
  <w:abstractNum w:abstractNumId="24">
    <w:nsid w:val="2027298D"/>
    <w:multiLevelType w:val="hybridMultilevel"/>
    <w:tmpl w:val="1EDA06AE"/>
    <w:lvl w:ilvl="0" w:tplc="04090001">
      <w:start w:val="1"/>
      <w:numFmt w:val="lowerLetter"/>
      <w:lvlText w:val="(%1)"/>
      <w:lvlJc w:val="left"/>
      <w:pPr>
        <w:ind w:left="1080" w:hanging="360"/>
      </w:pPr>
      <w:rPr>
        <w:rFonts w:eastAsia="Calibri" w:cs="Arial" w:hint="default"/>
        <w:sz w:val="16"/>
      </w:rPr>
    </w:lvl>
    <w:lvl w:ilvl="1" w:tplc="04090003" w:tentative="1">
      <w:start w:val="1"/>
      <w:numFmt w:val="lowerLetter"/>
      <w:lvlText w:val="%2."/>
      <w:lvlJc w:val="left"/>
      <w:pPr>
        <w:ind w:left="1800" w:hanging="360"/>
      </w:pPr>
    </w:lvl>
    <w:lvl w:ilvl="2" w:tplc="04090005" w:tentative="1">
      <w:start w:val="1"/>
      <w:numFmt w:val="lowerRoman"/>
      <w:lvlText w:val="%3."/>
      <w:lvlJc w:val="right"/>
      <w:pPr>
        <w:ind w:left="2520" w:hanging="180"/>
      </w:pPr>
    </w:lvl>
    <w:lvl w:ilvl="3" w:tplc="04090001" w:tentative="1">
      <w:start w:val="1"/>
      <w:numFmt w:val="decimal"/>
      <w:lvlText w:val="%4."/>
      <w:lvlJc w:val="left"/>
      <w:pPr>
        <w:ind w:left="3240" w:hanging="360"/>
      </w:pPr>
    </w:lvl>
    <w:lvl w:ilvl="4" w:tplc="04090003" w:tentative="1">
      <w:start w:val="1"/>
      <w:numFmt w:val="lowerLetter"/>
      <w:lvlText w:val="%5."/>
      <w:lvlJc w:val="left"/>
      <w:pPr>
        <w:ind w:left="3960" w:hanging="360"/>
      </w:pPr>
    </w:lvl>
    <w:lvl w:ilvl="5" w:tplc="04090005" w:tentative="1">
      <w:start w:val="1"/>
      <w:numFmt w:val="lowerRoman"/>
      <w:lvlText w:val="%6."/>
      <w:lvlJc w:val="right"/>
      <w:pPr>
        <w:ind w:left="4680" w:hanging="180"/>
      </w:pPr>
    </w:lvl>
    <w:lvl w:ilvl="6" w:tplc="04090001" w:tentative="1">
      <w:start w:val="1"/>
      <w:numFmt w:val="decimal"/>
      <w:lvlText w:val="%7."/>
      <w:lvlJc w:val="left"/>
      <w:pPr>
        <w:ind w:left="5400" w:hanging="360"/>
      </w:pPr>
    </w:lvl>
    <w:lvl w:ilvl="7" w:tplc="04090003" w:tentative="1">
      <w:start w:val="1"/>
      <w:numFmt w:val="lowerLetter"/>
      <w:lvlText w:val="%8."/>
      <w:lvlJc w:val="left"/>
      <w:pPr>
        <w:ind w:left="6120" w:hanging="360"/>
      </w:pPr>
    </w:lvl>
    <w:lvl w:ilvl="8" w:tplc="04090005" w:tentative="1">
      <w:start w:val="1"/>
      <w:numFmt w:val="lowerRoman"/>
      <w:lvlText w:val="%9."/>
      <w:lvlJc w:val="right"/>
      <w:pPr>
        <w:ind w:left="6840" w:hanging="180"/>
      </w:pPr>
    </w:lvl>
  </w:abstractNum>
  <w:abstractNum w:abstractNumId="25">
    <w:nsid w:val="22F7211A"/>
    <w:multiLevelType w:val="hybridMultilevel"/>
    <w:tmpl w:val="5FFA8BD6"/>
    <w:lvl w:ilvl="0" w:tplc="CA04B8DA">
      <w:start w:val="1"/>
      <w:numFmt w:val="lowerLetter"/>
      <w:lvlText w:val="(%1)"/>
      <w:lvlJc w:val="left"/>
      <w:pPr>
        <w:ind w:left="1440" w:hanging="360"/>
      </w:pPr>
      <w:rPr>
        <w:rFonts w:eastAsia="Calibri" w:cs="Arial" w:hint="default"/>
        <w:sz w:val="16"/>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nsid w:val="23C742CE"/>
    <w:multiLevelType w:val="hybridMultilevel"/>
    <w:tmpl w:val="2EE45FEC"/>
    <w:lvl w:ilvl="0" w:tplc="F7A04FF0">
      <w:start w:val="1"/>
      <w:numFmt w:val="bullet"/>
      <w:lvlText w:val=""/>
      <w:lvlJc w:val="left"/>
      <w:pPr>
        <w:ind w:left="720" w:hanging="360"/>
      </w:pPr>
      <w:rPr>
        <w:rFonts w:ascii="Symbol" w:hAnsi="Symbol" w:hint="default"/>
      </w:rPr>
    </w:lvl>
    <w:lvl w:ilvl="1" w:tplc="24345206" w:tentative="1">
      <w:start w:val="1"/>
      <w:numFmt w:val="bullet"/>
      <w:lvlText w:val="o"/>
      <w:lvlJc w:val="left"/>
      <w:pPr>
        <w:ind w:left="1440" w:hanging="360"/>
      </w:pPr>
      <w:rPr>
        <w:rFonts w:ascii="Courier New" w:hAnsi="Courier New" w:cs="Courier New" w:hint="default"/>
      </w:rPr>
    </w:lvl>
    <w:lvl w:ilvl="2" w:tplc="05F01554" w:tentative="1">
      <w:start w:val="1"/>
      <w:numFmt w:val="bullet"/>
      <w:lvlText w:val=""/>
      <w:lvlJc w:val="left"/>
      <w:pPr>
        <w:ind w:left="2160" w:hanging="360"/>
      </w:pPr>
      <w:rPr>
        <w:rFonts w:ascii="Wingdings" w:hAnsi="Wingdings" w:hint="default"/>
      </w:rPr>
    </w:lvl>
    <w:lvl w:ilvl="3" w:tplc="895AA9F2" w:tentative="1">
      <w:start w:val="1"/>
      <w:numFmt w:val="bullet"/>
      <w:lvlText w:val=""/>
      <w:lvlJc w:val="left"/>
      <w:pPr>
        <w:ind w:left="2880" w:hanging="360"/>
      </w:pPr>
      <w:rPr>
        <w:rFonts w:ascii="Symbol" w:hAnsi="Symbol" w:hint="default"/>
      </w:rPr>
    </w:lvl>
    <w:lvl w:ilvl="4" w:tplc="2EE42D60" w:tentative="1">
      <w:start w:val="1"/>
      <w:numFmt w:val="bullet"/>
      <w:lvlText w:val="o"/>
      <w:lvlJc w:val="left"/>
      <w:pPr>
        <w:ind w:left="3600" w:hanging="360"/>
      </w:pPr>
      <w:rPr>
        <w:rFonts w:ascii="Courier New" w:hAnsi="Courier New" w:cs="Courier New" w:hint="default"/>
      </w:rPr>
    </w:lvl>
    <w:lvl w:ilvl="5" w:tplc="245C5C02" w:tentative="1">
      <w:start w:val="1"/>
      <w:numFmt w:val="bullet"/>
      <w:lvlText w:val=""/>
      <w:lvlJc w:val="left"/>
      <w:pPr>
        <w:ind w:left="4320" w:hanging="360"/>
      </w:pPr>
      <w:rPr>
        <w:rFonts w:ascii="Wingdings" w:hAnsi="Wingdings" w:hint="default"/>
      </w:rPr>
    </w:lvl>
    <w:lvl w:ilvl="6" w:tplc="34E8F1B2" w:tentative="1">
      <w:start w:val="1"/>
      <w:numFmt w:val="bullet"/>
      <w:lvlText w:val=""/>
      <w:lvlJc w:val="left"/>
      <w:pPr>
        <w:ind w:left="5040" w:hanging="360"/>
      </w:pPr>
      <w:rPr>
        <w:rFonts w:ascii="Symbol" w:hAnsi="Symbol" w:hint="default"/>
      </w:rPr>
    </w:lvl>
    <w:lvl w:ilvl="7" w:tplc="EC729916" w:tentative="1">
      <w:start w:val="1"/>
      <w:numFmt w:val="bullet"/>
      <w:lvlText w:val="o"/>
      <w:lvlJc w:val="left"/>
      <w:pPr>
        <w:ind w:left="5760" w:hanging="360"/>
      </w:pPr>
      <w:rPr>
        <w:rFonts w:ascii="Courier New" w:hAnsi="Courier New" w:cs="Courier New" w:hint="default"/>
      </w:rPr>
    </w:lvl>
    <w:lvl w:ilvl="8" w:tplc="8E4C796C" w:tentative="1">
      <w:start w:val="1"/>
      <w:numFmt w:val="bullet"/>
      <w:lvlText w:val=""/>
      <w:lvlJc w:val="left"/>
      <w:pPr>
        <w:ind w:left="6480" w:hanging="360"/>
      </w:pPr>
      <w:rPr>
        <w:rFonts w:ascii="Wingdings" w:hAnsi="Wingdings" w:hint="default"/>
      </w:rPr>
    </w:lvl>
  </w:abstractNum>
  <w:abstractNum w:abstractNumId="27">
    <w:nsid w:val="251435B4"/>
    <w:multiLevelType w:val="hybridMultilevel"/>
    <w:tmpl w:val="074C4226"/>
    <w:lvl w:ilvl="0" w:tplc="82081176">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8">
    <w:nsid w:val="25E5095B"/>
    <w:multiLevelType w:val="hybridMultilevel"/>
    <w:tmpl w:val="20328350"/>
    <w:lvl w:ilvl="0" w:tplc="7E7CD6DC">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9">
    <w:nsid w:val="26FE1FCF"/>
    <w:multiLevelType w:val="hybridMultilevel"/>
    <w:tmpl w:val="33826962"/>
    <w:lvl w:ilvl="0" w:tplc="2ABCCAE8">
      <w:start w:val="1"/>
      <w:numFmt w:val="decimal"/>
      <w:pStyle w:val="footnote"/>
      <w:lvlText w:val="%1 "/>
      <w:lvlJc w:val="left"/>
      <w:pPr>
        <w:tabs>
          <w:tab w:val="num" w:pos="648"/>
        </w:tabs>
        <w:ind w:firstLine="288"/>
      </w:pPr>
      <w:rPr>
        <w:rFonts w:ascii="Times New Roman" w:hAnsi="Times New Roman" w:cs="Times New Roman" w:hint="default"/>
        <w:b w:val="0"/>
        <w:bCs w:val="0"/>
        <w:i w:val="0"/>
        <w:iCs w:val="0"/>
        <w:caps w:val="0"/>
        <w:strike w:val="0"/>
        <w:dstrike w:val="0"/>
        <w:vanish w:val="0"/>
        <w:color w:val="000000"/>
        <w:sz w:val="16"/>
        <w:szCs w:val="16"/>
        <w:vertAlign w:val="superscript"/>
      </w:rPr>
    </w:lvl>
    <w:lvl w:ilvl="1" w:tplc="AF7A6C88">
      <w:start w:val="1"/>
      <w:numFmt w:val="lowerLetter"/>
      <w:lvlText w:val="%2."/>
      <w:lvlJc w:val="left"/>
      <w:pPr>
        <w:tabs>
          <w:tab w:val="num" w:pos="1440"/>
        </w:tabs>
        <w:ind w:left="1440" w:hanging="360"/>
      </w:pPr>
      <w:rPr>
        <w:rFonts w:cs="Times New Roman"/>
      </w:rPr>
    </w:lvl>
    <w:lvl w:ilvl="2" w:tplc="16CCD300">
      <w:start w:val="1"/>
      <w:numFmt w:val="lowerRoman"/>
      <w:lvlText w:val="%3."/>
      <w:lvlJc w:val="right"/>
      <w:pPr>
        <w:tabs>
          <w:tab w:val="num" w:pos="2160"/>
        </w:tabs>
        <w:ind w:left="2160" w:hanging="180"/>
      </w:pPr>
      <w:rPr>
        <w:rFonts w:cs="Times New Roman"/>
      </w:rPr>
    </w:lvl>
    <w:lvl w:ilvl="3" w:tplc="2FC28F4A">
      <w:start w:val="1"/>
      <w:numFmt w:val="decimal"/>
      <w:lvlText w:val="%4."/>
      <w:lvlJc w:val="left"/>
      <w:pPr>
        <w:tabs>
          <w:tab w:val="num" w:pos="2880"/>
        </w:tabs>
        <w:ind w:left="2880" w:hanging="360"/>
      </w:pPr>
      <w:rPr>
        <w:rFonts w:cs="Times New Roman"/>
      </w:rPr>
    </w:lvl>
    <w:lvl w:ilvl="4" w:tplc="867E0262">
      <w:start w:val="1"/>
      <w:numFmt w:val="lowerLetter"/>
      <w:lvlText w:val="%5."/>
      <w:lvlJc w:val="left"/>
      <w:pPr>
        <w:tabs>
          <w:tab w:val="num" w:pos="3600"/>
        </w:tabs>
        <w:ind w:left="3600" w:hanging="360"/>
      </w:pPr>
      <w:rPr>
        <w:rFonts w:cs="Times New Roman"/>
      </w:rPr>
    </w:lvl>
    <w:lvl w:ilvl="5" w:tplc="BDEC8794">
      <w:start w:val="1"/>
      <w:numFmt w:val="lowerRoman"/>
      <w:lvlText w:val="%6."/>
      <w:lvlJc w:val="right"/>
      <w:pPr>
        <w:tabs>
          <w:tab w:val="num" w:pos="4320"/>
        </w:tabs>
        <w:ind w:left="4320" w:hanging="180"/>
      </w:pPr>
      <w:rPr>
        <w:rFonts w:cs="Times New Roman"/>
      </w:rPr>
    </w:lvl>
    <w:lvl w:ilvl="6" w:tplc="AAD2D6EE">
      <w:start w:val="1"/>
      <w:numFmt w:val="decimal"/>
      <w:lvlText w:val="%7."/>
      <w:lvlJc w:val="left"/>
      <w:pPr>
        <w:tabs>
          <w:tab w:val="num" w:pos="5040"/>
        </w:tabs>
        <w:ind w:left="5040" w:hanging="360"/>
      </w:pPr>
      <w:rPr>
        <w:rFonts w:cs="Times New Roman"/>
      </w:rPr>
    </w:lvl>
    <w:lvl w:ilvl="7" w:tplc="1C9C0320">
      <w:start w:val="1"/>
      <w:numFmt w:val="lowerLetter"/>
      <w:lvlText w:val="%8."/>
      <w:lvlJc w:val="left"/>
      <w:pPr>
        <w:tabs>
          <w:tab w:val="num" w:pos="5760"/>
        </w:tabs>
        <w:ind w:left="5760" w:hanging="360"/>
      </w:pPr>
      <w:rPr>
        <w:rFonts w:cs="Times New Roman"/>
      </w:rPr>
    </w:lvl>
    <w:lvl w:ilvl="8" w:tplc="322E6C76">
      <w:start w:val="1"/>
      <w:numFmt w:val="lowerRoman"/>
      <w:lvlText w:val="%9."/>
      <w:lvlJc w:val="right"/>
      <w:pPr>
        <w:tabs>
          <w:tab w:val="num" w:pos="6480"/>
        </w:tabs>
        <w:ind w:left="6480" w:hanging="180"/>
      </w:pPr>
      <w:rPr>
        <w:rFonts w:cs="Times New Roman"/>
      </w:rPr>
    </w:lvl>
  </w:abstractNum>
  <w:abstractNum w:abstractNumId="30">
    <w:nsid w:val="2B995A7A"/>
    <w:multiLevelType w:val="hybridMultilevel"/>
    <w:tmpl w:val="DA0C95FA"/>
    <w:lvl w:ilvl="0" w:tplc="04090001">
      <w:start w:val="1"/>
      <w:numFmt w:val="lowerLetter"/>
      <w:lvlText w:val="(%1)"/>
      <w:lvlJc w:val="left"/>
      <w:pPr>
        <w:ind w:left="1774" w:hanging="360"/>
      </w:pPr>
      <w:rPr>
        <w:rFonts w:hint="default"/>
      </w:rPr>
    </w:lvl>
    <w:lvl w:ilvl="1" w:tplc="04090003" w:tentative="1">
      <w:start w:val="1"/>
      <w:numFmt w:val="lowerLetter"/>
      <w:lvlText w:val="%2."/>
      <w:lvlJc w:val="left"/>
      <w:pPr>
        <w:ind w:left="2494" w:hanging="360"/>
      </w:pPr>
    </w:lvl>
    <w:lvl w:ilvl="2" w:tplc="04090005" w:tentative="1">
      <w:start w:val="1"/>
      <w:numFmt w:val="lowerRoman"/>
      <w:lvlText w:val="%3."/>
      <w:lvlJc w:val="right"/>
      <w:pPr>
        <w:ind w:left="3214" w:hanging="180"/>
      </w:pPr>
    </w:lvl>
    <w:lvl w:ilvl="3" w:tplc="04090001" w:tentative="1">
      <w:start w:val="1"/>
      <w:numFmt w:val="decimal"/>
      <w:lvlText w:val="%4."/>
      <w:lvlJc w:val="left"/>
      <w:pPr>
        <w:ind w:left="3934" w:hanging="360"/>
      </w:pPr>
    </w:lvl>
    <w:lvl w:ilvl="4" w:tplc="04090003" w:tentative="1">
      <w:start w:val="1"/>
      <w:numFmt w:val="lowerLetter"/>
      <w:lvlText w:val="%5."/>
      <w:lvlJc w:val="left"/>
      <w:pPr>
        <w:ind w:left="4654" w:hanging="360"/>
      </w:pPr>
    </w:lvl>
    <w:lvl w:ilvl="5" w:tplc="04090005" w:tentative="1">
      <w:start w:val="1"/>
      <w:numFmt w:val="lowerRoman"/>
      <w:lvlText w:val="%6."/>
      <w:lvlJc w:val="right"/>
      <w:pPr>
        <w:ind w:left="5374" w:hanging="180"/>
      </w:pPr>
    </w:lvl>
    <w:lvl w:ilvl="6" w:tplc="04090001" w:tentative="1">
      <w:start w:val="1"/>
      <w:numFmt w:val="decimal"/>
      <w:lvlText w:val="%7."/>
      <w:lvlJc w:val="left"/>
      <w:pPr>
        <w:ind w:left="6094" w:hanging="360"/>
      </w:pPr>
    </w:lvl>
    <w:lvl w:ilvl="7" w:tplc="04090003" w:tentative="1">
      <w:start w:val="1"/>
      <w:numFmt w:val="lowerLetter"/>
      <w:lvlText w:val="%8."/>
      <w:lvlJc w:val="left"/>
      <w:pPr>
        <w:ind w:left="6814" w:hanging="360"/>
      </w:pPr>
    </w:lvl>
    <w:lvl w:ilvl="8" w:tplc="04090005" w:tentative="1">
      <w:start w:val="1"/>
      <w:numFmt w:val="lowerRoman"/>
      <w:lvlText w:val="%9."/>
      <w:lvlJc w:val="right"/>
      <w:pPr>
        <w:ind w:left="7534" w:hanging="180"/>
      </w:pPr>
    </w:lvl>
  </w:abstractNum>
  <w:abstractNum w:abstractNumId="31">
    <w:nsid w:val="32231FC0"/>
    <w:multiLevelType w:val="hybridMultilevel"/>
    <w:tmpl w:val="7BC0FFD2"/>
    <w:lvl w:ilvl="0" w:tplc="04090001">
      <w:start w:val="5"/>
      <w:numFmt w:val="lowerLetter"/>
      <w:lvlText w:val="(%1)"/>
      <w:lvlJc w:val="left"/>
      <w:pPr>
        <w:ind w:left="720" w:hanging="360"/>
      </w:pPr>
      <w:rPr>
        <w:rFonts w:eastAsia="Calibri"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2">
    <w:nsid w:val="32A23855"/>
    <w:multiLevelType w:val="hybridMultilevel"/>
    <w:tmpl w:val="5704BAB6"/>
    <w:lvl w:ilvl="0" w:tplc="04090001">
      <w:start w:val="5"/>
      <w:numFmt w:val="lowerLetter"/>
      <w:lvlText w:val="(%1)"/>
      <w:lvlJc w:val="left"/>
      <w:pPr>
        <w:ind w:left="720" w:hanging="360"/>
      </w:pPr>
      <w:rPr>
        <w:rFonts w:eastAsia="Calibri"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3">
    <w:nsid w:val="343D363B"/>
    <w:multiLevelType w:val="hybridMultilevel"/>
    <w:tmpl w:val="4F9225A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nsid w:val="37660336"/>
    <w:multiLevelType w:val="hybridMultilevel"/>
    <w:tmpl w:val="EA402BE8"/>
    <w:lvl w:ilvl="0" w:tplc="4E2AF16A">
      <w:start w:val="1"/>
      <w:numFmt w:val="bullet"/>
      <w:pStyle w:val="bulletlist"/>
      <w:lvlText w:val=""/>
      <w:lvlJc w:val="left"/>
      <w:pPr>
        <w:tabs>
          <w:tab w:val="num" w:pos="648"/>
        </w:tabs>
        <w:ind w:left="648" w:hanging="360"/>
      </w:pPr>
      <w:rPr>
        <w:rFonts w:ascii="Symbol" w:hAnsi="Symbol" w:hint="default"/>
      </w:rPr>
    </w:lvl>
    <w:lvl w:ilvl="1" w:tplc="04090019">
      <w:start w:val="1"/>
      <w:numFmt w:val="bullet"/>
      <w:lvlText w:val="o"/>
      <w:lvlJc w:val="left"/>
      <w:pPr>
        <w:tabs>
          <w:tab w:val="num" w:pos="1440"/>
        </w:tabs>
        <w:ind w:left="1440" w:hanging="360"/>
      </w:pPr>
      <w:rPr>
        <w:rFonts w:ascii="Courier New" w:hAnsi="Courier New" w:hint="default"/>
      </w:rPr>
    </w:lvl>
    <w:lvl w:ilvl="2" w:tplc="0409001B">
      <w:start w:val="1"/>
      <w:numFmt w:val="bullet"/>
      <w:lvlText w:val=""/>
      <w:lvlJc w:val="left"/>
      <w:pPr>
        <w:tabs>
          <w:tab w:val="num" w:pos="2160"/>
        </w:tabs>
        <w:ind w:left="2160" w:hanging="360"/>
      </w:pPr>
      <w:rPr>
        <w:rFonts w:ascii="Wingdings" w:hAnsi="Wingdings" w:hint="default"/>
      </w:rPr>
    </w:lvl>
    <w:lvl w:ilvl="3" w:tplc="0409000F">
      <w:start w:val="1"/>
      <w:numFmt w:val="bullet"/>
      <w:lvlText w:val=""/>
      <w:lvlJc w:val="left"/>
      <w:pPr>
        <w:tabs>
          <w:tab w:val="num" w:pos="2880"/>
        </w:tabs>
        <w:ind w:left="2880" w:hanging="360"/>
      </w:pPr>
      <w:rPr>
        <w:rFonts w:ascii="Symbol" w:hAnsi="Symbol" w:hint="default"/>
      </w:rPr>
    </w:lvl>
    <w:lvl w:ilvl="4" w:tplc="04090019">
      <w:start w:val="1"/>
      <w:numFmt w:val="bullet"/>
      <w:lvlText w:val="o"/>
      <w:lvlJc w:val="left"/>
      <w:pPr>
        <w:tabs>
          <w:tab w:val="num" w:pos="3600"/>
        </w:tabs>
        <w:ind w:left="3600" w:hanging="360"/>
      </w:pPr>
      <w:rPr>
        <w:rFonts w:ascii="Courier New" w:hAnsi="Courier New" w:hint="default"/>
      </w:rPr>
    </w:lvl>
    <w:lvl w:ilvl="5" w:tplc="0409001B">
      <w:start w:val="1"/>
      <w:numFmt w:val="bullet"/>
      <w:lvlText w:val=""/>
      <w:lvlJc w:val="left"/>
      <w:pPr>
        <w:tabs>
          <w:tab w:val="num" w:pos="4320"/>
        </w:tabs>
        <w:ind w:left="4320" w:hanging="360"/>
      </w:pPr>
      <w:rPr>
        <w:rFonts w:ascii="Wingdings" w:hAnsi="Wingdings" w:hint="default"/>
      </w:rPr>
    </w:lvl>
    <w:lvl w:ilvl="6" w:tplc="0409000F">
      <w:start w:val="1"/>
      <w:numFmt w:val="bullet"/>
      <w:lvlText w:val=""/>
      <w:lvlJc w:val="left"/>
      <w:pPr>
        <w:tabs>
          <w:tab w:val="num" w:pos="5040"/>
        </w:tabs>
        <w:ind w:left="5040" w:hanging="360"/>
      </w:pPr>
      <w:rPr>
        <w:rFonts w:ascii="Symbol" w:hAnsi="Symbol" w:hint="default"/>
      </w:rPr>
    </w:lvl>
    <w:lvl w:ilvl="7" w:tplc="04090019">
      <w:start w:val="1"/>
      <w:numFmt w:val="bullet"/>
      <w:lvlText w:val="o"/>
      <w:lvlJc w:val="left"/>
      <w:pPr>
        <w:tabs>
          <w:tab w:val="num" w:pos="5760"/>
        </w:tabs>
        <w:ind w:left="5760" w:hanging="360"/>
      </w:pPr>
      <w:rPr>
        <w:rFonts w:ascii="Courier New" w:hAnsi="Courier New" w:hint="default"/>
      </w:rPr>
    </w:lvl>
    <w:lvl w:ilvl="8" w:tplc="0409001B">
      <w:start w:val="1"/>
      <w:numFmt w:val="bullet"/>
      <w:lvlText w:val=""/>
      <w:lvlJc w:val="left"/>
      <w:pPr>
        <w:tabs>
          <w:tab w:val="num" w:pos="6480"/>
        </w:tabs>
        <w:ind w:left="6480" w:hanging="360"/>
      </w:pPr>
      <w:rPr>
        <w:rFonts w:ascii="Wingdings" w:hAnsi="Wingdings" w:hint="default"/>
      </w:rPr>
    </w:lvl>
  </w:abstractNum>
  <w:abstractNum w:abstractNumId="35">
    <w:nsid w:val="3A877D64"/>
    <w:multiLevelType w:val="singleLevel"/>
    <w:tmpl w:val="5DA6FC16"/>
    <w:lvl w:ilvl="0">
      <w:start w:val="1"/>
      <w:numFmt w:val="decimal"/>
      <w:pStyle w:val="ListNumber"/>
      <w:lvlText w:val="[%1]"/>
      <w:lvlJc w:val="left"/>
      <w:pPr>
        <w:tabs>
          <w:tab w:val="num" w:pos="360"/>
        </w:tabs>
        <w:ind w:left="360" w:hanging="360"/>
      </w:pPr>
    </w:lvl>
  </w:abstractNum>
  <w:abstractNum w:abstractNumId="36">
    <w:nsid w:val="401E737E"/>
    <w:multiLevelType w:val="hybridMultilevel"/>
    <w:tmpl w:val="442C9A0A"/>
    <w:lvl w:ilvl="0" w:tplc="02BEA6E2">
      <w:start w:val="1"/>
      <w:numFmt w:val="lowerLetter"/>
      <w:lvlText w:val="(%1)"/>
      <w:lvlJc w:val="left"/>
      <w:pPr>
        <w:ind w:left="1440" w:hanging="360"/>
      </w:pPr>
      <w:rPr>
        <w:rFonts w:eastAsia="Calibri" w:cs="Arial" w:hint="default"/>
        <w:sz w:val="16"/>
      </w:rPr>
    </w:lvl>
    <w:lvl w:ilvl="1" w:tplc="A94A1D0E" w:tentative="1">
      <w:start w:val="1"/>
      <w:numFmt w:val="lowerLetter"/>
      <w:lvlText w:val="%2."/>
      <w:lvlJc w:val="left"/>
      <w:pPr>
        <w:ind w:left="2160" w:hanging="360"/>
      </w:pPr>
    </w:lvl>
    <w:lvl w:ilvl="2" w:tplc="1E96AACC" w:tentative="1">
      <w:start w:val="1"/>
      <w:numFmt w:val="lowerRoman"/>
      <w:lvlText w:val="%3."/>
      <w:lvlJc w:val="right"/>
      <w:pPr>
        <w:ind w:left="2880" w:hanging="180"/>
      </w:pPr>
    </w:lvl>
    <w:lvl w:ilvl="3" w:tplc="CA9C6B18" w:tentative="1">
      <w:start w:val="1"/>
      <w:numFmt w:val="decimal"/>
      <w:lvlText w:val="%4."/>
      <w:lvlJc w:val="left"/>
      <w:pPr>
        <w:ind w:left="3600" w:hanging="360"/>
      </w:pPr>
    </w:lvl>
    <w:lvl w:ilvl="4" w:tplc="FD58DBCA" w:tentative="1">
      <w:start w:val="1"/>
      <w:numFmt w:val="lowerLetter"/>
      <w:lvlText w:val="%5."/>
      <w:lvlJc w:val="left"/>
      <w:pPr>
        <w:ind w:left="4320" w:hanging="360"/>
      </w:pPr>
    </w:lvl>
    <w:lvl w:ilvl="5" w:tplc="8A488AA2" w:tentative="1">
      <w:start w:val="1"/>
      <w:numFmt w:val="lowerRoman"/>
      <w:lvlText w:val="%6."/>
      <w:lvlJc w:val="right"/>
      <w:pPr>
        <w:ind w:left="5040" w:hanging="180"/>
      </w:pPr>
    </w:lvl>
    <w:lvl w:ilvl="6" w:tplc="F9C23264" w:tentative="1">
      <w:start w:val="1"/>
      <w:numFmt w:val="decimal"/>
      <w:lvlText w:val="%7."/>
      <w:lvlJc w:val="left"/>
      <w:pPr>
        <w:ind w:left="5760" w:hanging="360"/>
      </w:pPr>
    </w:lvl>
    <w:lvl w:ilvl="7" w:tplc="8BB8B882" w:tentative="1">
      <w:start w:val="1"/>
      <w:numFmt w:val="lowerLetter"/>
      <w:lvlText w:val="%8."/>
      <w:lvlJc w:val="left"/>
      <w:pPr>
        <w:ind w:left="6480" w:hanging="360"/>
      </w:pPr>
    </w:lvl>
    <w:lvl w:ilvl="8" w:tplc="E0166056" w:tentative="1">
      <w:start w:val="1"/>
      <w:numFmt w:val="lowerRoman"/>
      <w:lvlText w:val="%9."/>
      <w:lvlJc w:val="right"/>
      <w:pPr>
        <w:ind w:left="7200" w:hanging="180"/>
      </w:pPr>
    </w:lvl>
  </w:abstractNum>
  <w:abstractNum w:abstractNumId="37">
    <w:nsid w:val="43567793"/>
    <w:multiLevelType w:val="hybridMultilevel"/>
    <w:tmpl w:val="F086FFBC"/>
    <w:lvl w:ilvl="0" w:tplc="04090001">
      <w:start w:val="5"/>
      <w:numFmt w:val="lowerLetter"/>
      <w:lvlText w:val="(%1)"/>
      <w:lvlJc w:val="left"/>
      <w:pPr>
        <w:ind w:left="720" w:hanging="360"/>
      </w:pPr>
      <w:rPr>
        <w:rFonts w:eastAsia="Calibri"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8">
    <w:nsid w:val="44C04B7F"/>
    <w:multiLevelType w:val="hybridMultilevel"/>
    <w:tmpl w:val="F5B239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46932E9D"/>
    <w:multiLevelType w:val="hybridMultilevel"/>
    <w:tmpl w:val="9BFEDA68"/>
    <w:lvl w:ilvl="0" w:tplc="519079F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482753A4"/>
    <w:multiLevelType w:val="multilevel"/>
    <w:tmpl w:val="187EE35E"/>
    <w:lvl w:ilvl="0">
      <w:start w:val="1"/>
      <w:numFmt w:val="bullet"/>
      <w:lvlText w:val=""/>
      <w:lvlJc w:val="left"/>
      <w:pPr>
        <w:ind w:left="360" w:hanging="360"/>
      </w:pPr>
      <w:rPr>
        <w:rFonts w:ascii="Symbol" w:hAnsi="Symbol" w:hint="default"/>
      </w:rPr>
    </w:lvl>
    <w:lvl w:ilvl="1">
      <w:start w:val="1"/>
      <w:numFmt w:val="decimal"/>
      <w:lvlText w:val="10.%2"/>
      <w:lvlJc w:val="left"/>
      <w:pPr>
        <w:ind w:left="720" w:hanging="360"/>
      </w:pPr>
      <w:rPr>
        <w:rFonts w:hint="default"/>
      </w:rPr>
    </w:lvl>
    <w:lvl w:ilvl="2">
      <w:start w:val="1"/>
      <w:numFmt w:val="decimal"/>
      <w:lvlText w:val="10.%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1">
    <w:nsid w:val="48A407D1"/>
    <w:multiLevelType w:val="hybridMultilevel"/>
    <w:tmpl w:val="2A625CAA"/>
    <w:lvl w:ilvl="0" w:tplc="4E2AF16A">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42">
    <w:nsid w:val="4B582DA1"/>
    <w:multiLevelType w:val="hybridMultilevel"/>
    <w:tmpl w:val="5A284D1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nsid w:val="4D835953"/>
    <w:multiLevelType w:val="hybridMultilevel"/>
    <w:tmpl w:val="250805B6"/>
    <w:lvl w:ilvl="0" w:tplc="F4B677FA">
      <w:start w:val="1"/>
      <w:numFmt w:val="bullet"/>
      <w:lvlText w:val=""/>
      <w:lvlJc w:val="left"/>
      <w:pPr>
        <w:ind w:left="1440" w:hanging="360"/>
      </w:pPr>
      <w:rPr>
        <w:rFonts w:ascii="Symbol" w:hAnsi="Symbol" w:hint="default"/>
      </w:rPr>
    </w:lvl>
    <w:lvl w:ilvl="1" w:tplc="4978EB7A" w:tentative="1">
      <w:start w:val="1"/>
      <w:numFmt w:val="bullet"/>
      <w:lvlText w:val="o"/>
      <w:lvlJc w:val="left"/>
      <w:pPr>
        <w:ind w:left="2160" w:hanging="360"/>
      </w:pPr>
      <w:rPr>
        <w:rFonts w:ascii="Courier New" w:hAnsi="Courier New" w:cs="Courier New" w:hint="default"/>
      </w:rPr>
    </w:lvl>
    <w:lvl w:ilvl="2" w:tplc="357C53AE" w:tentative="1">
      <w:start w:val="1"/>
      <w:numFmt w:val="bullet"/>
      <w:lvlText w:val=""/>
      <w:lvlJc w:val="left"/>
      <w:pPr>
        <w:ind w:left="2880" w:hanging="360"/>
      </w:pPr>
      <w:rPr>
        <w:rFonts w:ascii="Wingdings" w:hAnsi="Wingdings" w:hint="default"/>
      </w:rPr>
    </w:lvl>
    <w:lvl w:ilvl="3" w:tplc="B05AD930" w:tentative="1">
      <w:start w:val="1"/>
      <w:numFmt w:val="bullet"/>
      <w:lvlText w:val=""/>
      <w:lvlJc w:val="left"/>
      <w:pPr>
        <w:ind w:left="3600" w:hanging="360"/>
      </w:pPr>
      <w:rPr>
        <w:rFonts w:ascii="Symbol" w:hAnsi="Symbol" w:hint="default"/>
      </w:rPr>
    </w:lvl>
    <w:lvl w:ilvl="4" w:tplc="C5225EDA" w:tentative="1">
      <w:start w:val="1"/>
      <w:numFmt w:val="bullet"/>
      <w:lvlText w:val="o"/>
      <w:lvlJc w:val="left"/>
      <w:pPr>
        <w:ind w:left="4320" w:hanging="360"/>
      </w:pPr>
      <w:rPr>
        <w:rFonts w:ascii="Courier New" w:hAnsi="Courier New" w:cs="Courier New" w:hint="default"/>
      </w:rPr>
    </w:lvl>
    <w:lvl w:ilvl="5" w:tplc="330E1550" w:tentative="1">
      <w:start w:val="1"/>
      <w:numFmt w:val="bullet"/>
      <w:lvlText w:val=""/>
      <w:lvlJc w:val="left"/>
      <w:pPr>
        <w:ind w:left="5040" w:hanging="360"/>
      </w:pPr>
      <w:rPr>
        <w:rFonts w:ascii="Wingdings" w:hAnsi="Wingdings" w:hint="default"/>
      </w:rPr>
    </w:lvl>
    <w:lvl w:ilvl="6" w:tplc="FBE64A1C" w:tentative="1">
      <w:start w:val="1"/>
      <w:numFmt w:val="bullet"/>
      <w:lvlText w:val=""/>
      <w:lvlJc w:val="left"/>
      <w:pPr>
        <w:ind w:left="5760" w:hanging="360"/>
      </w:pPr>
      <w:rPr>
        <w:rFonts w:ascii="Symbol" w:hAnsi="Symbol" w:hint="default"/>
      </w:rPr>
    </w:lvl>
    <w:lvl w:ilvl="7" w:tplc="9FB0A58A" w:tentative="1">
      <w:start w:val="1"/>
      <w:numFmt w:val="bullet"/>
      <w:lvlText w:val="o"/>
      <w:lvlJc w:val="left"/>
      <w:pPr>
        <w:ind w:left="6480" w:hanging="360"/>
      </w:pPr>
      <w:rPr>
        <w:rFonts w:ascii="Courier New" w:hAnsi="Courier New" w:cs="Courier New" w:hint="default"/>
      </w:rPr>
    </w:lvl>
    <w:lvl w:ilvl="8" w:tplc="4ED6C882" w:tentative="1">
      <w:start w:val="1"/>
      <w:numFmt w:val="bullet"/>
      <w:lvlText w:val=""/>
      <w:lvlJc w:val="left"/>
      <w:pPr>
        <w:ind w:left="7200" w:hanging="360"/>
      </w:pPr>
      <w:rPr>
        <w:rFonts w:ascii="Wingdings" w:hAnsi="Wingdings" w:hint="default"/>
      </w:rPr>
    </w:lvl>
  </w:abstractNum>
  <w:abstractNum w:abstractNumId="44">
    <w:nsid w:val="518F3343"/>
    <w:multiLevelType w:val="hybridMultilevel"/>
    <w:tmpl w:val="85126FE0"/>
    <w:lvl w:ilvl="0" w:tplc="9FBA3BCE">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tentative="1">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45">
    <w:nsid w:val="5414462F"/>
    <w:multiLevelType w:val="hybridMultilevel"/>
    <w:tmpl w:val="BF64ED14"/>
    <w:lvl w:ilvl="0" w:tplc="F478339E">
      <w:start w:val="5"/>
      <w:numFmt w:val="lowerLetter"/>
      <w:lvlText w:val="(%1)"/>
      <w:lvlJc w:val="left"/>
      <w:pPr>
        <w:ind w:left="1080" w:hanging="360"/>
      </w:pPr>
      <w:rPr>
        <w:rFonts w:eastAsia="Calibri" w:hint="default"/>
      </w:rPr>
    </w:lvl>
    <w:lvl w:ilvl="1" w:tplc="C4708CDE" w:tentative="1">
      <w:start w:val="1"/>
      <w:numFmt w:val="lowerLetter"/>
      <w:lvlText w:val="%2."/>
      <w:lvlJc w:val="left"/>
      <w:pPr>
        <w:ind w:left="1800" w:hanging="360"/>
      </w:pPr>
    </w:lvl>
    <w:lvl w:ilvl="2" w:tplc="9DF8AEFA" w:tentative="1">
      <w:start w:val="1"/>
      <w:numFmt w:val="lowerRoman"/>
      <w:lvlText w:val="%3."/>
      <w:lvlJc w:val="right"/>
      <w:pPr>
        <w:ind w:left="2520" w:hanging="180"/>
      </w:pPr>
    </w:lvl>
    <w:lvl w:ilvl="3" w:tplc="5F2ECC06" w:tentative="1">
      <w:start w:val="1"/>
      <w:numFmt w:val="decimal"/>
      <w:lvlText w:val="%4."/>
      <w:lvlJc w:val="left"/>
      <w:pPr>
        <w:ind w:left="3240" w:hanging="360"/>
      </w:pPr>
    </w:lvl>
    <w:lvl w:ilvl="4" w:tplc="8E0628F0" w:tentative="1">
      <w:start w:val="1"/>
      <w:numFmt w:val="lowerLetter"/>
      <w:lvlText w:val="%5."/>
      <w:lvlJc w:val="left"/>
      <w:pPr>
        <w:ind w:left="3960" w:hanging="360"/>
      </w:pPr>
    </w:lvl>
    <w:lvl w:ilvl="5" w:tplc="D396C22E" w:tentative="1">
      <w:start w:val="1"/>
      <w:numFmt w:val="lowerRoman"/>
      <w:lvlText w:val="%6."/>
      <w:lvlJc w:val="right"/>
      <w:pPr>
        <w:ind w:left="4680" w:hanging="180"/>
      </w:pPr>
    </w:lvl>
    <w:lvl w:ilvl="6" w:tplc="D2964E86" w:tentative="1">
      <w:start w:val="1"/>
      <w:numFmt w:val="decimal"/>
      <w:lvlText w:val="%7."/>
      <w:lvlJc w:val="left"/>
      <w:pPr>
        <w:ind w:left="5400" w:hanging="360"/>
      </w:pPr>
    </w:lvl>
    <w:lvl w:ilvl="7" w:tplc="EFC6426E" w:tentative="1">
      <w:start w:val="1"/>
      <w:numFmt w:val="lowerLetter"/>
      <w:lvlText w:val="%8."/>
      <w:lvlJc w:val="left"/>
      <w:pPr>
        <w:ind w:left="6120" w:hanging="360"/>
      </w:pPr>
    </w:lvl>
    <w:lvl w:ilvl="8" w:tplc="CA3CF75A" w:tentative="1">
      <w:start w:val="1"/>
      <w:numFmt w:val="lowerRoman"/>
      <w:lvlText w:val="%9."/>
      <w:lvlJc w:val="right"/>
      <w:pPr>
        <w:ind w:left="6840" w:hanging="180"/>
      </w:pPr>
    </w:lvl>
  </w:abstractNum>
  <w:abstractNum w:abstractNumId="46">
    <w:nsid w:val="590968E5"/>
    <w:multiLevelType w:val="hybridMultilevel"/>
    <w:tmpl w:val="D1C64D8A"/>
    <w:lvl w:ilvl="0" w:tplc="0409001B">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47">
    <w:nsid w:val="5A467B6E"/>
    <w:multiLevelType w:val="hybridMultilevel"/>
    <w:tmpl w:val="E79027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5C3357D8"/>
    <w:multiLevelType w:val="hybridMultilevel"/>
    <w:tmpl w:val="F5C405EA"/>
    <w:lvl w:ilvl="0" w:tplc="D6342EE8">
      <w:start w:val="5"/>
      <w:numFmt w:val="lowerLetter"/>
      <w:lvlText w:val="(%1)"/>
      <w:lvlJc w:val="left"/>
      <w:pPr>
        <w:ind w:left="1080" w:hanging="360"/>
      </w:pPr>
      <w:rPr>
        <w:rFonts w:eastAsia="Calibri"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nsid w:val="5C5022FB"/>
    <w:multiLevelType w:val="hybridMultilevel"/>
    <w:tmpl w:val="779E80BA"/>
    <w:lvl w:ilvl="0" w:tplc="DA5A6920">
      <w:start w:val="1"/>
      <w:numFmt w:val="lowerLetter"/>
      <w:lvlText w:val="(%1)"/>
      <w:lvlJc w:val="left"/>
      <w:pPr>
        <w:ind w:left="1080" w:hanging="360"/>
      </w:pPr>
      <w:rPr>
        <w:rFonts w:eastAsia="Calibri" w:cs="Arial" w:hint="default"/>
        <w:sz w:val="16"/>
      </w:rPr>
    </w:lvl>
    <w:lvl w:ilvl="1" w:tplc="6F244A4A" w:tentative="1">
      <w:start w:val="1"/>
      <w:numFmt w:val="lowerLetter"/>
      <w:lvlText w:val="%2."/>
      <w:lvlJc w:val="left"/>
      <w:pPr>
        <w:ind w:left="1800" w:hanging="360"/>
      </w:pPr>
    </w:lvl>
    <w:lvl w:ilvl="2" w:tplc="91F4E8DA" w:tentative="1">
      <w:start w:val="1"/>
      <w:numFmt w:val="lowerRoman"/>
      <w:lvlText w:val="%3."/>
      <w:lvlJc w:val="right"/>
      <w:pPr>
        <w:ind w:left="2520" w:hanging="180"/>
      </w:pPr>
    </w:lvl>
    <w:lvl w:ilvl="3" w:tplc="B4E41F48" w:tentative="1">
      <w:start w:val="1"/>
      <w:numFmt w:val="decimal"/>
      <w:lvlText w:val="%4."/>
      <w:lvlJc w:val="left"/>
      <w:pPr>
        <w:ind w:left="3240" w:hanging="360"/>
      </w:pPr>
    </w:lvl>
    <w:lvl w:ilvl="4" w:tplc="8FB0C328" w:tentative="1">
      <w:start w:val="1"/>
      <w:numFmt w:val="lowerLetter"/>
      <w:lvlText w:val="%5."/>
      <w:lvlJc w:val="left"/>
      <w:pPr>
        <w:ind w:left="3960" w:hanging="360"/>
      </w:pPr>
    </w:lvl>
    <w:lvl w:ilvl="5" w:tplc="801AED24" w:tentative="1">
      <w:start w:val="1"/>
      <w:numFmt w:val="lowerRoman"/>
      <w:lvlText w:val="%6."/>
      <w:lvlJc w:val="right"/>
      <w:pPr>
        <w:ind w:left="4680" w:hanging="180"/>
      </w:pPr>
    </w:lvl>
    <w:lvl w:ilvl="6" w:tplc="01FC5BD4" w:tentative="1">
      <w:start w:val="1"/>
      <w:numFmt w:val="decimal"/>
      <w:lvlText w:val="%7."/>
      <w:lvlJc w:val="left"/>
      <w:pPr>
        <w:ind w:left="5400" w:hanging="360"/>
      </w:pPr>
    </w:lvl>
    <w:lvl w:ilvl="7" w:tplc="2B745FC0" w:tentative="1">
      <w:start w:val="1"/>
      <w:numFmt w:val="lowerLetter"/>
      <w:lvlText w:val="%8."/>
      <w:lvlJc w:val="left"/>
      <w:pPr>
        <w:ind w:left="6120" w:hanging="360"/>
      </w:pPr>
    </w:lvl>
    <w:lvl w:ilvl="8" w:tplc="A90009AE" w:tentative="1">
      <w:start w:val="1"/>
      <w:numFmt w:val="lowerRoman"/>
      <w:lvlText w:val="%9."/>
      <w:lvlJc w:val="right"/>
      <w:pPr>
        <w:ind w:left="6840" w:hanging="180"/>
      </w:pPr>
    </w:lvl>
  </w:abstractNum>
  <w:abstractNum w:abstractNumId="50">
    <w:nsid w:val="5E775732"/>
    <w:multiLevelType w:val="hybridMultilevel"/>
    <w:tmpl w:val="E65042E0"/>
    <w:lvl w:ilvl="0" w:tplc="8F66BFA4">
      <w:start w:val="1"/>
      <w:numFmt w:val="decimal"/>
      <w:lvlText w:val="%1."/>
      <w:lvlJc w:val="left"/>
      <w:pPr>
        <w:ind w:left="720" w:hanging="360"/>
      </w:pPr>
    </w:lvl>
    <w:lvl w:ilvl="1" w:tplc="86A007E0" w:tentative="1">
      <w:start w:val="1"/>
      <w:numFmt w:val="lowerLetter"/>
      <w:lvlText w:val="%2."/>
      <w:lvlJc w:val="left"/>
      <w:pPr>
        <w:ind w:left="1440" w:hanging="360"/>
      </w:pPr>
    </w:lvl>
    <w:lvl w:ilvl="2" w:tplc="8F38E116" w:tentative="1">
      <w:start w:val="1"/>
      <w:numFmt w:val="lowerRoman"/>
      <w:lvlText w:val="%3."/>
      <w:lvlJc w:val="right"/>
      <w:pPr>
        <w:ind w:left="2160" w:hanging="180"/>
      </w:pPr>
    </w:lvl>
    <w:lvl w:ilvl="3" w:tplc="A8020740" w:tentative="1">
      <w:start w:val="1"/>
      <w:numFmt w:val="decimal"/>
      <w:lvlText w:val="%4."/>
      <w:lvlJc w:val="left"/>
      <w:pPr>
        <w:ind w:left="2880" w:hanging="360"/>
      </w:pPr>
    </w:lvl>
    <w:lvl w:ilvl="4" w:tplc="78CE0790" w:tentative="1">
      <w:start w:val="1"/>
      <w:numFmt w:val="lowerLetter"/>
      <w:lvlText w:val="%5."/>
      <w:lvlJc w:val="left"/>
      <w:pPr>
        <w:ind w:left="3600" w:hanging="360"/>
      </w:pPr>
    </w:lvl>
    <w:lvl w:ilvl="5" w:tplc="9B94EB8A" w:tentative="1">
      <w:start w:val="1"/>
      <w:numFmt w:val="lowerRoman"/>
      <w:lvlText w:val="%6."/>
      <w:lvlJc w:val="right"/>
      <w:pPr>
        <w:ind w:left="4320" w:hanging="180"/>
      </w:pPr>
    </w:lvl>
    <w:lvl w:ilvl="6" w:tplc="93B40464" w:tentative="1">
      <w:start w:val="1"/>
      <w:numFmt w:val="decimal"/>
      <w:lvlText w:val="%7."/>
      <w:lvlJc w:val="left"/>
      <w:pPr>
        <w:ind w:left="5040" w:hanging="360"/>
      </w:pPr>
    </w:lvl>
    <w:lvl w:ilvl="7" w:tplc="F43EADA8" w:tentative="1">
      <w:start w:val="1"/>
      <w:numFmt w:val="lowerLetter"/>
      <w:lvlText w:val="%8."/>
      <w:lvlJc w:val="left"/>
      <w:pPr>
        <w:ind w:left="5760" w:hanging="360"/>
      </w:pPr>
    </w:lvl>
    <w:lvl w:ilvl="8" w:tplc="750CBA46" w:tentative="1">
      <w:start w:val="1"/>
      <w:numFmt w:val="lowerRoman"/>
      <w:lvlText w:val="%9."/>
      <w:lvlJc w:val="right"/>
      <w:pPr>
        <w:ind w:left="6480" w:hanging="180"/>
      </w:pPr>
    </w:lvl>
  </w:abstractNum>
  <w:abstractNum w:abstractNumId="51">
    <w:nsid w:val="612344B7"/>
    <w:multiLevelType w:val="hybridMultilevel"/>
    <w:tmpl w:val="FB76687E"/>
    <w:lvl w:ilvl="0" w:tplc="BF5EFF26">
      <w:start w:val="1"/>
      <w:numFmt w:val="decimal"/>
      <w:pStyle w:val="1n"/>
      <w:lvlText w:val="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620E0816"/>
    <w:multiLevelType w:val="hybridMultilevel"/>
    <w:tmpl w:val="B896D492"/>
    <w:lvl w:ilvl="0" w:tplc="399A3548">
      <w:start w:val="1"/>
      <w:numFmt w:val="lowerLetter"/>
      <w:lvlText w:val="(%1)"/>
      <w:lvlJc w:val="left"/>
      <w:pPr>
        <w:ind w:left="1440" w:hanging="360"/>
      </w:pPr>
      <w:rPr>
        <w:rFonts w:eastAsia="Calibri" w:cs="Arial" w:hint="default"/>
        <w:sz w:val="16"/>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3">
    <w:nsid w:val="64BC4C0A"/>
    <w:multiLevelType w:val="hybridMultilevel"/>
    <w:tmpl w:val="F8520E52"/>
    <w:lvl w:ilvl="0" w:tplc="04090001">
      <w:start w:val="1"/>
      <w:numFmt w:val="lowerLetter"/>
      <w:lvlText w:val="(%1)"/>
      <w:lvlJc w:val="left"/>
      <w:pPr>
        <w:ind w:left="1440" w:hanging="360"/>
      </w:pPr>
      <w:rPr>
        <w:rFonts w:eastAsia="Calibri" w:cs="Arial" w:hint="default"/>
        <w:sz w:val="16"/>
      </w:rPr>
    </w:lvl>
    <w:lvl w:ilvl="1" w:tplc="04090003" w:tentative="1">
      <w:start w:val="1"/>
      <w:numFmt w:val="lowerLetter"/>
      <w:lvlText w:val="%2."/>
      <w:lvlJc w:val="left"/>
      <w:pPr>
        <w:ind w:left="2160" w:hanging="360"/>
      </w:pPr>
    </w:lvl>
    <w:lvl w:ilvl="2" w:tplc="04090005" w:tentative="1">
      <w:start w:val="1"/>
      <w:numFmt w:val="lowerRoman"/>
      <w:lvlText w:val="%3."/>
      <w:lvlJc w:val="right"/>
      <w:pPr>
        <w:ind w:left="2880" w:hanging="180"/>
      </w:pPr>
    </w:lvl>
    <w:lvl w:ilvl="3" w:tplc="04090001" w:tentative="1">
      <w:start w:val="1"/>
      <w:numFmt w:val="decimal"/>
      <w:lvlText w:val="%4."/>
      <w:lvlJc w:val="left"/>
      <w:pPr>
        <w:ind w:left="3600" w:hanging="360"/>
      </w:pPr>
    </w:lvl>
    <w:lvl w:ilvl="4" w:tplc="04090003" w:tentative="1">
      <w:start w:val="1"/>
      <w:numFmt w:val="lowerLetter"/>
      <w:lvlText w:val="%5."/>
      <w:lvlJc w:val="left"/>
      <w:pPr>
        <w:ind w:left="4320" w:hanging="360"/>
      </w:pPr>
    </w:lvl>
    <w:lvl w:ilvl="5" w:tplc="04090005" w:tentative="1">
      <w:start w:val="1"/>
      <w:numFmt w:val="lowerRoman"/>
      <w:lvlText w:val="%6."/>
      <w:lvlJc w:val="right"/>
      <w:pPr>
        <w:ind w:left="5040" w:hanging="180"/>
      </w:pPr>
    </w:lvl>
    <w:lvl w:ilvl="6" w:tplc="04090001" w:tentative="1">
      <w:start w:val="1"/>
      <w:numFmt w:val="decimal"/>
      <w:lvlText w:val="%7."/>
      <w:lvlJc w:val="left"/>
      <w:pPr>
        <w:ind w:left="5760" w:hanging="360"/>
      </w:pPr>
    </w:lvl>
    <w:lvl w:ilvl="7" w:tplc="04090003" w:tentative="1">
      <w:start w:val="1"/>
      <w:numFmt w:val="lowerLetter"/>
      <w:lvlText w:val="%8."/>
      <w:lvlJc w:val="left"/>
      <w:pPr>
        <w:ind w:left="6480" w:hanging="360"/>
      </w:pPr>
    </w:lvl>
    <w:lvl w:ilvl="8" w:tplc="04090005" w:tentative="1">
      <w:start w:val="1"/>
      <w:numFmt w:val="lowerRoman"/>
      <w:lvlText w:val="%9."/>
      <w:lvlJc w:val="right"/>
      <w:pPr>
        <w:ind w:left="7200" w:hanging="180"/>
      </w:pPr>
    </w:lvl>
  </w:abstractNum>
  <w:abstractNum w:abstractNumId="54">
    <w:nsid w:val="64EA3772"/>
    <w:multiLevelType w:val="hybridMultilevel"/>
    <w:tmpl w:val="BFC20146"/>
    <w:lvl w:ilvl="0" w:tplc="0409001B">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66517353"/>
    <w:multiLevelType w:val="hybridMultilevel"/>
    <w:tmpl w:val="28EC6746"/>
    <w:lvl w:ilvl="0" w:tplc="E2A681D8">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56">
    <w:nsid w:val="688179B2"/>
    <w:multiLevelType w:val="hybridMultilevel"/>
    <w:tmpl w:val="BA92ED8A"/>
    <w:lvl w:ilvl="0" w:tplc="04090001">
      <w:start w:val="1"/>
      <w:numFmt w:val="lowerLetter"/>
      <w:lvlText w:val="(%1)"/>
      <w:lvlJc w:val="left"/>
      <w:pPr>
        <w:ind w:left="1800" w:hanging="360"/>
      </w:pPr>
      <w:rPr>
        <w:rFonts w:eastAsia="Calibri" w:cs="Arial" w:hint="default"/>
        <w:sz w:val="16"/>
      </w:rPr>
    </w:lvl>
    <w:lvl w:ilvl="1" w:tplc="04090003" w:tentative="1">
      <w:start w:val="1"/>
      <w:numFmt w:val="lowerLetter"/>
      <w:lvlText w:val="%2."/>
      <w:lvlJc w:val="left"/>
      <w:pPr>
        <w:ind w:left="2520" w:hanging="360"/>
      </w:pPr>
    </w:lvl>
    <w:lvl w:ilvl="2" w:tplc="04090005" w:tentative="1">
      <w:start w:val="1"/>
      <w:numFmt w:val="lowerRoman"/>
      <w:lvlText w:val="%3."/>
      <w:lvlJc w:val="right"/>
      <w:pPr>
        <w:ind w:left="3240" w:hanging="180"/>
      </w:pPr>
    </w:lvl>
    <w:lvl w:ilvl="3" w:tplc="04090001" w:tentative="1">
      <w:start w:val="1"/>
      <w:numFmt w:val="decimal"/>
      <w:lvlText w:val="%4."/>
      <w:lvlJc w:val="left"/>
      <w:pPr>
        <w:ind w:left="3960" w:hanging="360"/>
      </w:pPr>
    </w:lvl>
    <w:lvl w:ilvl="4" w:tplc="04090003" w:tentative="1">
      <w:start w:val="1"/>
      <w:numFmt w:val="lowerLetter"/>
      <w:lvlText w:val="%5."/>
      <w:lvlJc w:val="left"/>
      <w:pPr>
        <w:ind w:left="4680" w:hanging="360"/>
      </w:pPr>
    </w:lvl>
    <w:lvl w:ilvl="5" w:tplc="04090005" w:tentative="1">
      <w:start w:val="1"/>
      <w:numFmt w:val="lowerRoman"/>
      <w:lvlText w:val="%6."/>
      <w:lvlJc w:val="right"/>
      <w:pPr>
        <w:ind w:left="5400" w:hanging="180"/>
      </w:pPr>
    </w:lvl>
    <w:lvl w:ilvl="6" w:tplc="04090001" w:tentative="1">
      <w:start w:val="1"/>
      <w:numFmt w:val="decimal"/>
      <w:lvlText w:val="%7."/>
      <w:lvlJc w:val="left"/>
      <w:pPr>
        <w:ind w:left="6120" w:hanging="360"/>
      </w:pPr>
    </w:lvl>
    <w:lvl w:ilvl="7" w:tplc="04090003" w:tentative="1">
      <w:start w:val="1"/>
      <w:numFmt w:val="lowerLetter"/>
      <w:lvlText w:val="%8."/>
      <w:lvlJc w:val="left"/>
      <w:pPr>
        <w:ind w:left="6840" w:hanging="360"/>
      </w:pPr>
    </w:lvl>
    <w:lvl w:ilvl="8" w:tplc="04090005" w:tentative="1">
      <w:start w:val="1"/>
      <w:numFmt w:val="lowerRoman"/>
      <w:lvlText w:val="%9."/>
      <w:lvlJc w:val="right"/>
      <w:pPr>
        <w:ind w:left="7560" w:hanging="180"/>
      </w:pPr>
    </w:lvl>
  </w:abstractNum>
  <w:abstractNum w:abstractNumId="57">
    <w:nsid w:val="698D0756"/>
    <w:multiLevelType w:val="hybridMultilevel"/>
    <w:tmpl w:val="35A8D2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6CD32DA8"/>
    <w:multiLevelType w:val="singleLevel"/>
    <w:tmpl w:val="505894B0"/>
    <w:lvl w:ilvl="0">
      <w:start w:val="1"/>
      <w:numFmt w:val="upperRoman"/>
      <w:pStyle w:val="tablehead"/>
      <w:lvlText w:val="TABLE %1 "/>
      <w:lvlJc w:val="center"/>
      <w:pPr>
        <w:tabs>
          <w:tab w:val="num" w:pos="0"/>
        </w:tabs>
        <w:ind w:firstLine="288"/>
      </w:pPr>
      <w:rPr>
        <w:rFonts w:ascii="Times New Roman" w:hAnsi="Times New Roman" w:cs="Times New Roman" w:hint="default"/>
        <w:b w:val="0"/>
        <w:bCs w:val="0"/>
        <w:i w:val="0"/>
        <w:iCs w:val="0"/>
        <w:sz w:val="16"/>
        <w:szCs w:val="16"/>
      </w:rPr>
    </w:lvl>
  </w:abstractNum>
  <w:abstractNum w:abstractNumId="59">
    <w:nsid w:val="6DC3293B"/>
    <w:multiLevelType w:val="singleLevel"/>
    <w:tmpl w:val="3A8EC28E"/>
    <w:name w:val="WW8Num6"/>
    <w:lvl w:ilvl="0">
      <w:start w:val="1"/>
      <w:numFmt w:val="decimal"/>
      <w:lvlText w:val="[%1]"/>
      <w:lvlJc w:val="left"/>
      <w:pPr>
        <w:tabs>
          <w:tab w:val="num" w:pos="360"/>
        </w:tabs>
        <w:ind w:left="360" w:hanging="360"/>
      </w:pPr>
    </w:lvl>
  </w:abstractNum>
  <w:abstractNum w:abstractNumId="60">
    <w:nsid w:val="71AE0235"/>
    <w:multiLevelType w:val="hybridMultilevel"/>
    <w:tmpl w:val="CD084C68"/>
    <w:lvl w:ilvl="0" w:tplc="BE3C86DA">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tentative="1">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61">
    <w:nsid w:val="71F93A1A"/>
    <w:multiLevelType w:val="hybridMultilevel"/>
    <w:tmpl w:val="625A953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2">
    <w:nsid w:val="7832608F"/>
    <w:multiLevelType w:val="hybridMultilevel"/>
    <w:tmpl w:val="2E8281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7B7B7712"/>
    <w:multiLevelType w:val="hybridMultilevel"/>
    <w:tmpl w:val="6A8C1992"/>
    <w:lvl w:ilvl="0" w:tplc="0409000F">
      <w:start w:val="1"/>
      <w:numFmt w:val="lowerLetter"/>
      <w:lvlText w:val="(%1)"/>
      <w:lvlJc w:val="left"/>
      <w:pPr>
        <w:ind w:left="1080" w:hanging="360"/>
      </w:pPr>
      <w:rPr>
        <w:rFonts w:eastAsia="Calibri" w:cs="Arial" w:hint="default"/>
        <w:sz w:val="16"/>
      </w:rPr>
    </w:lvl>
    <w:lvl w:ilvl="1" w:tplc="04090003" w:tentative="1">
      <w:start w:val="1"/>
      <w:numFmt w:val="lowerLetter"/>
      <w:lvlText w:val="%2."/>
      <w:lvlJc w:val="left"/>
      <w:pPr>
        <w:ind w:left="1800" w:hanging="360"/>
      </w:pPr>
    </w:lvl>
    <w:lvl w:ilvl="2" w:tplc="04090005" w:tentative="1">
      <w:start w:val="1"/>
      <w:numFmt w:val="lowerRoman"/>
      <w:lvlText w:val="%3."/>
      <w:lvlJc w:val="right"/>
      <w:pPr>
        <w:ind w:left="2520" w:hanging="180"/>
      </w:pPr>
    </w:lvl>
    <w:lvl w:ilvl="3" w:tplc="04090001" w:tentative="1">
      <w:start w:val="1"/>
      <w:numFmt w:val="decimal"/>
      <w:lvlText w:val="%4."/>
      <w:lvlJc w:val="left"/>
      <w:pPr>
        <w:ind w:left="3240" w:hanging="360"/>
      </w:pPr>
    </w:lvl>
    <w:lvl w:ilvl="4" w:tplc="04090003" w:tentative="1">
      <w:start w:val="1"/>
      <w:numFmt w:val="lowerLetter"/>
      <w:lvlText w:val="%5."/>
      <w:lvlJc w:val="left"/>
      <w:pPr>
        <w:ind w:left="3960" w:hanging="360"/>
      </w:pPr>
    </w:lvl>
    <w:lvl w:ilvl="5" w:tplc="04090005" w:tentative="1">
      <w:start w:val="1"/>
      <w:numFmt w:val="lowerRoman"/>
      <w:lvlText w:val="%6."/>
      <w:lvlJc w:val="right"/>
      <w:pPr>
        <w:ind w:left="4680" w:hanging="180"/>
      </w:pPr>
    </w:lvl>
    <w:lvl w:ilvl="6" w:tplc="04090001" w:tentative="1">
      <w:start w:val="1"/>
      <w:numFmt w:val="decimal"/>
      <w:lvlText w:val="%7."/>
      <w:lvlJc w:val="left"/>
      <w:pPr>
        <w:ind w:left="5400" w:hanging="360"/>
      </w:pPr>
    </w:lvl>
    <w:lvl w:ilvl="7" w:tplc="04090003" w:tentative="1">
      <w:start w:val="1"/>
      <w:numFmt w:val="lowerLetter"/>
      <w:lvlText w:val="%8."/>
      <w:lvlJc w:val="left"/>
      <w:pPr>
        <w:ind w:left="6120" w:hanging="360"/>
      </w:pPr>
    </w:lvl>
    <w:lvl w:ilvl="8" w:tplc="04090005" w:tentative="1">
      <w:start w:val="1"/>
      <w:numFmt w:val="lowerRoman"/>
      <w:lvlText w:val="%9."/>
      <w:lvlJc w:val="right"/>
      <w:pPr>
        <w:ind w:left="6840" w:hanging="180"/>
      </w:pPr>
    </w:lvl>
  </w:abstractNum>
  <w:abstractNum w:abstractNumId="64">
    <w:nsid w:val="7BD55BA5"/>
    <w:multiLevelType w:val="hybridMultilevel"/>
    <w:tmpl w:val="07A815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7CA92B7A"/>
    <w:multiLevelType w:val="multilevel"/>
    <w:tmpl w:val="DE760920"/>
    <w:lvl w:ilvl="0">
      <w:start w:val="1"/>
      <w:numFmt w:val="bullet"/>
      <w:lvlText w:val=""/>
      <w:lvlJc w:val="left"/>
      <w:pPr>
        <w:ind w:left="360" w:hanging="360"/>
      </w:pPr>
      <w:rPr>
        <w:rFonts w:ascii="Symbol" w:hAnsi="Symbol" w:hint="default"/>
      </w:rPr>
    </w:lvl>
    <w:lvl w:ilvl="1">
      <w:start w:val="1"/>
      <w:numFmt w:val="decimal"/>
      <w:lvlText w:val="%17.%2"/>
      <w:lvlJc w:val="left"/>
      <w:pPr>
        <w:ind w:left="720" w:hanging="360"/>
      </w:pPr>
      <w:rPr>
        <w:rFonts w:hint="default"/>
      </w:rPr>
    </w:lvl>
    <w:lvl w:ilvl="2">
      <w:start w:val="1"/>
      <w:numFmt w:val="decimal"/>
      <w:lvlText w:val="%17.%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66">
    <w:nsid w:val="7F424904"/>
    <w:multiLevelType w:val="hybridMultilevel"/>
    <w:tmpl w:val="21704FE8"/>
    <w:lvl w:ilvl="0" w:tplc="CC14B76C">
      <w:start w:val="1"/>
      <w:numFmt w:val="lowerLetter"/>
      <w:lvlText w:val="(%1)"/>
      <w:lvlJc w:val="left"/>
      <w:pPr>
        <w:ind w:left="1800" w:hanging="108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34"/>
  </w:num>
  <w:num w:numId="2">
    <w:abstractNumId w:val="29"/>
  </w:num>
  <w:num w:numId="3">
    <w:abstractNumId w:val="58"/>
  </w:num>
  <w:num w:numId="4">
    <w:abstractNumId w:val="51"/>
  </w:num>
  <w:num w:numId="5">
    <w:abstractNumId w:val="33"/>
  </w:num>
  <w:num w:numId="6">
    <w:abstractNumId w:val="43"/>
  </w:num>
  <w:num w:numId="7">
    <w:abstractNumId w:val="61"/>
  </w:num>
  <w:num w:numId="8">
    <w:abstractNumId w:val="19"/>
  </w:num>
  <w:num w:numId="9">
    <w:abstractNumId w:val="23"/>
  </w:num>
  <w:num w:numId="10">
    <w:abstractNumId w:val="21"/>
  </w:num>
  <w:num w:numId="11">
    <w:abstractNumId w:val="41"/>
  </w:num>
  <w:num w:numId="12">
    <w:abstractNumId w:val="38"/>
  </w:num>
  <w:num w:numId="13">
    <w:abstractNumId w:val="64"/>
  </w:num>
  <w:num w:numId="14">
    <w:abstractNumId w:val="55"/>
  </w:num>
  <w:num w:numId="15">
    <w:abstractNumId w:val="62"/>
  </w:num>
  <w:num w:numId="16">
    <w:abstractNumId w:val="57"/>
  </w:num>
  <w:num w:numId="17">
    <w:abstractNumId w:val="47"/>
  </w:num>
  <w:num w:numId="18">
    <w:abstractNumId w:val="20"/>
  </w:num>
  <w:num w:numId="19">
    <w:abstractNumId w:val="27"/>
  </w:num>
  <w:num w:numId="20">
    <w:abstractNumId w:val="28"/>
  </w:num>
  <w:num w:numId="21">
    <w:abstractNumId w:val="42"/>
  </w:num>
  <w:num w:numId="22">
    <w:abstractNumId w:val="13"/>
  </w:num>
  <w:num w:numId="23">
    <w:abstractNumId w:val="12"/>
  </w:num>
  <w:num w:numId="24">
    <w:abstractNumId w:val="44"/>
  </w:num>
  <w:num w:numId="25">
    <w:abstractNumId w:val="30"/>
  </w:num>
  <w:num w:numId="26">
    <w:abstractNumId w:val="26"/>
  </w:num>
  <w:num w:numId="27">
    <w:abstractNumId w:val="46"/>
  </w:num>
  <w:num w:numId="28">
    <w:abstractNumId w:val="18"/>
  </w:num>
  <w:num w:numId="29">
    <w:abstractNumId w:val="65"/>
  </w:num>
  <w:num w:numId="30">
    <w:abstractNumId w:val="50"/>
  </w:num>
  <w:num w:numId="31">
    <w:abstractNumId w:val="54"/>
  </w:num>
  <w:num w:numId="32">
    <w:abstractNumId w:val="40"/>
  </w:num>
  <w:num w:numId="33">
    <w:abstractNumId w:val="22"/>
  </w:num>
  <w:num w:numId="34">
    <w:abstractNumId w:val="37"/>
  </w:num>
  <w:num w:numId="35">
    <w:abstractNumId w:val="24"/>
  </w:num>
  <w:num w:numId="36">
    <w:abstractNumId w:val="63"/>
  </w:num>
  <w:num w:numId="37">
    <w:abstractNumId w:val="25"/>
  </w:num>
  <w:num w:numId="38">
    <w:abstractNumId w:val="49"/>
  </w:num>
  <w:num w:numId="39">
    <w:abstractNumId w:val="53"/>
  </w:num>
  <w:num w:numId="40">
    <w:abstractNumId w:val="9"/>
  </w:num>
  <w:num w:numId="41">
    <w:abstractNumId w:val="11"/>
  </w:num>
  <w:num w:numId="42">
    <w:abstractNumId w:val="52"/>
  </w:num>
  <w:num w:numId="43">
    <w:abstractNumId w:val="31"/>
  </w:num>
  <w:num w:numId="44">
    <w:abstractNumId w:val="32"/>
  </w:num>
  <w:num w:numId="45">
    <w:abstractNumId w:val="45"/>
  </w:num>
  <w:num w:numId="46">
    <w:abstractNumId w:val="48"/>
  </w:num>
  <w:num w:numId="47">
    <w:abstractNumId w:val="36"/>
  </w:num>
  <w:num w:numId="48">
    <w:abstractNumId w:val="56"/>
  </w:num>
  <w:num w:numId="49">
    <w:abstractNumId w:val="60"/>
  </w:num>
  <w:num w:numId="50">
    <w:abstractNumId w:val="35"/>
  </w:num>
  <w:num w:numId="51">
    <w:abstractNumId w:val="39"/>
  </w:num>
  <w:num w:numId="52">
    <w:abstractNumId w:val="59"/>
  </w:num>
  <w:num w:numId="53">
    <w:abstractNumId w:val="15"/>
  </w:num>
  <w:num w:numId="54">
    <w:abstractNumId w:val="14"/>
  </w:num>
  <w:num w:numId="55">
    <w:abstractNumId w:val="17"/>
  </w:num>
  <w:num w:numId="56">
    <w:abstractNumId w:val="8"/>
  </w:num>
  <w:num w:numId="57">
    <w:abstractNumId w:val="7"/>
  </w:num>
  <w:num w:numId="58">
    <w:abstractNumId w:val="6"/>
  </w:num>
  <w:num w:numId="59">
    <w:abstractNumId w:val="5"/>
  </w:num>
  <w:num w:numId="60">
    <w:abstractNumId w:val="4"/>
  </w:num>
  <w:num w:numId="61">
    <w:abstractNumId w:val="3"/>
  </w:num>
  <w:num w:numId="62">
    <w:abstractNumId w:val="2"/>
  </w:num>
  <w:num w:numId="63">
    <w:abstractNumId w:val="1"/>
  </w:num>
  <w:num w:numId="64">
    <w:abstractNumId w:val="0"/>
  </w:num>
  <w:num w:numId="65">
    <w:abstractNumId w:val="10"/>
  </w:num>
  <w:num w:numId="66">
    <w:abstractNumId w:val="66"/>
  </w:num>
  <w:num w:numId="67">
    <w:abstractNumId w:val="16"/>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hdrShapeDefaults>
    <o:shapedefaults v:ext="edit" spidmax="133121">
      <o:colormenu v:ext="edit" fillcolor="#7030a0" strokecolor="none [3205]"/>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61D80"/>
    <w:rsid w:val="0000115E"/>
    <w:rsid w:val="00001241"/>
    <w:rsid w:val="0000305C"/>
    <w:rsid w:val="0000338E"/>
    <w:rsid w:val="00003409"/>
    <w:rsid w:val="00003FBB"/>
    <w:rsid w:val="000053D5"/>
    <w:rsid w:val="00006257"/>
    <w:rsid w:val="00006C47"/>
    <w:rsid w:val="00007AEA"/>
    <w:rsid w:val="000117B0"/>
    <w:rsid w:val="0001218F"/>
    <w:rsid w:val="0001346B"/>
    <w:rsid w:val="000144E2"/>
    <w:rsid w:val="000153CD"/>
    <w:rsid w:val="00016191"/>
    <w:rsid w:val="0001697A"/>
    <w:rsid w:val="000237CC"/>
    <w:rsid w:val="00024623"/>
    <w:rsid w:val="00035080"/>
    <w:rsid w:val="00036280"/>
    <w:rsid w:val="000454E4"/>
    <w:rsid w:val="00050426"/>
    <w:rsid w:val="00050822"/>
    <w:rsid w:val="000515EE"/>
    <w:rsid w:val="0005236A"/>
    <w:rsid w:val="000527F6"/>
    <w:rsid w:val="00055C20"/>
    <w:rsid w:val="00056F37"/>
    <w:rsid w:val="00063D32"/>
    <w:rsid w:val="00064A3F"/>
    <w:rsid w:val="00065342"/>
    <w:rsid w:val="0007026E"/>
    <w:rsid w:val="00070CFC"/>
    <w:rsid w:val="00074ED3"/>
    <w:rsid w:val="00075D94"/>
    <w:rsid w:val="00076D0F"/>
    <w:rsid w:val="000774E9"/>
    <w:rsid w:val="00082F6C"/>
    <w:rsid w:val="000878F4"/>
    <w:rsid w:val="0009127B"/>
    <w:rsid w:val="000933A4"/>
    <w:rsid w:val="000A15F9"/>
    <w:rsid w:val="000A3BE6"/>
    <w:rsid w:val="000A5F0B"/>
    <w:rsid w:val="000B14DF"/>
    <w:rsid w:val="000B183F"/>
    <w:rsid w:val="000C1F4F"/>
    <w:rsid w:val="000C30FB"/>
    <w:rsid w:val="000D0099"/>
    <w:rsid w:val="000D08C1"/>
    <w:rsid w:val="000D4C48"/>
    <w:rsid w:val="000D5DA0"/>
    <w:rsid w:val="000D5FFB"/>
    <w:rsid w:val="000D761C"/>
    <w:rsid w:val="000E3ABD"/>
    <w:rsid w:val="000E542A"/>
    <w:rsid w:val="000F06C2"/>
    <w:rsid w:val="000F18DE"/>
    <w:rsid w:val="000F1C7D"/>
    <w:rsid w:val="000F39F9"/>
    <w:rsid w:val="000F3C1C"/>
    <w:rsid w:val="000F685C"/>
    <w:rsid w:val="000F6DBD"/>
    <w:rsid w:val="000F7A90"/>
    <w:rsid w:val="000F7B86"/>
    <w:rsid w:val="00100910"/>
    <w:rsid w:val="00103204"/>
    <w:rsid w:val="001048BB"/>
    <w:rsid w:val="0010736E"/>
    <w:rsid w:val="00114314"/>
    <w:rsid w:val="00116DE0"/>
    <w:rsid w:val="00117675"/>
    <w:rsid w:val="00117AF4"/>
    <w:rsid w:val="00117B75"/>
    <w:rsid w:val="0012602B"/>
    <w:rsid w:val="0012662F"/>
    <w:rsid w:val="00126A02"/>
    <w:rsid w:val="001273D0"/>
    <w:rsid w:val="00130908"/>
    <w:rsid w:val="00130C0B"/>
    <w:rsid w:val="001338DE"/>
    <w:rsid w:val="00134C3E"/>
    <w:rsid w:val="001350A7"/>
    <w:rsid w:val="00135976"/>
    <w:rsid w:val="00136D2F"/>
    <w:rsid w:val="00137021"/>
    <w:rsid w:val="0014151F"/>
    <w:rsid w:val="0014270E"/>
    <w:rsid w:val="00144700"/>
    <w:rsid w:val="00145C4E"/>
    <w:rsid w:val="00145FEF"/>
    <w:rsid w:val="00146C33"/>
    <w:rsid w:val="00150C94"/>
    <w:rsid w:val="001512AB"/>
    <w:rsid w:val="00155A3F"/>
    <w:rsid w:val="00161D80"/>
    <w:rsid w:val="0016372D"/>
    <w:rsid w:val="00167612"/>
    <w:rsid w:val="00167B51"/>
    <w:rsid w:val="001720C1"/>
    <w:rsid w:val="001725CD"/>
    <w:rsid w:val="0018153B"/>
    <w:rsid w:val="00190ED0"/>
    <w:rsid w:val="0019275E"/>
    <w:rsid w:val="00194220"/>
    <w:rsid w:val="0019488D"/>
    <w:rsid w:val="00195149"/>
    <w:rsid w:val="001B14A7"/>
    <w:rsid w:val="001B5A6B"/>
    <w:rsid w:val="001C2493"/>
    <w:rsid w:val="001D0101"/>
    <w:rsid w:val="001D275F"/>
    <w:rsid w:val="001D5FA8"/>
    <w:rsid w:val="001D759E"/>
    <w:rsid w:val="001E0CFC"/>
    <w:rsid w:val="001E1643"/>
    <w:rsid w:val="001E7C49"/>
    <w:rsid w:val="001F0539"/>
    <w:rsid w:val="001F0BDC"/>
    <w:rsid w:val="00200A91"/>
    <w:rsid w:val="00201EBF"/>
    <w:rsid w:val="00201FA3"/>
    <w:rsid w:val="002030C4"/>
    <w:rsid w:val="0020333F"/>
    <w:rsid w:val="00203EB6"/>
    <w:rsid w:val="00216C38"/>
    <w:rsid w:val="00221DD1"/>
    <w:rsid w:val="00222F4E"/>
    <w:rsid w:val="00223243"/>
    <w:rsid w:val="00225DCB"/>
    <w:rsid w:val="002269FC"/>
    <w:rsid w:val="00227902"/>
    <w:rsid w:val="00227AEF"/>
    <w:rsid w:val="0023425E"/>
    <w:rsid w:val="0023481A"/>
    <w:rsid w:val="002363DA"/>
    <w:rsid w:val="00240C30"/>
    <w:rsid w:val="00250AAD"/>
    <w:rsid w:val="00251B1D"/>
    <w:rsid w:val="00255574"/>
    <w:rsid w:val="00263877"/>
    <w:rsid w:val="0026647C"/>
    <w:rsid w:val="0027340F"/>
    <w:rsid w:val="0027519B"/>
    <w:rsid w:val="002821CD"/>
    <w:rsid w:val="00290EDB"/>
    <w:rsid w:val="002956C0"/>
    <w:rsid w:val="00296857"/>
    <w:rsid w:val="00297B68"/>
    <w:rsid w:val="002A50A0"/>
    <w:rsid w:val="002A77DD"/>
    <w:rsid w:val="002B0549"/>
    <w:rsid w:val="002B680A"/>
    <w:rsid w:val="002C375B"/>
    <w:rsid w:val="002C37C2"/>
    <w:rsid w:val="002C56AD"/>
    <w:rsid w:val="002C65D1"/>
    <w:rsid w:val="002D3F2F"/>
    <w:rsid w:val="002D4B47"/>
    <w:rsid w:val="002D5E60"/>
    <w:rsid w:val="002D60EF"/>
    <w:rsid w:val="002E0B11"/>
    <w:rsid w:val="002E0F7B"/>
    <w:rsid w:val="002E2BE8"/>
    <w:rsid w:val="002E4CED"/>
    <w:rsid w:val="002F1E78"/>
    <w:rsid w:val="002F51F9"/>
    <w:rsid w:val="002F5FC5"/>
    <w:rsid w:val="003055CB"/>
    <w:rsid w:val="0030753F"/>
    <w:rsid w:val="0032342B"/>
    <w:rsid w:val="00323699"/>
    <w:rsid w:val="00325D7F"/>
    <w:rsid w:val="0034274B"/>
    <w:rsid w:val="00344983"/>
    <w:rsid w:val="003514F5"/>
    <w:rsid w:val="00353067"/>
    <w:rsid w:val="00353E1D"/>
    <w:rsid w:val="003540D6"/>
    <w:rsid w:val="00354687"/>
    <w:rsid w:val="00363A5F"/>
    <w:rsid w:val="00365CC3"/>
    <w:rsid w:val="0036646B"/>
    <w:rsid w:val="00372595"/>
    <w:rsid w:val="00377A9C"/>
    <w:rsid w:val="00381EC7"/>
    <w:rsid w:val="003835E6"/>
    <w:rsid w:val="00383C67"/>
    <w:rsid w:val="00384437"/>
    <w:rsid w:val="003855B5"/>
    <w:rsid w:val="00386F1F"/>
    <w:rsid w:val="00391E33"/>
    <w:rsid w:val="003A041F"/>
    <w:rsid w:val="003B1CC8"/>
    <w:rsid w:val="003B5AE4"/>
    <w:rsid w:val="003B7E1F"/>
    <w:rsid w:val="003C29C9"/>
    <w:rsid w:val="003C45FE"/>
    <w:rsid w:val="003C5272"/>
    <w:rsid w:val="003C5972"/>
    <w:rsid w:val="003C6391"/>
    <w:rsid w:val="003C7BE9"/>
    <w:rsid w:val="003D2BCE"/>
    <w:rsid w:val="003E1429"/>
    <w:rsid w:val="003E25D4"/>
    <w:rsid w:val="003E3307"/>
    <w:rsid w:val="003E7992"/>
    <w:rsid w:val="003F1846"/>
    <w:rsid w:val="003F3B9D"/>
    <w:rsid w:val="003F6495"/>
    <w:rsid w:val="003F75A8"/>
    <w:rsid w:val="00404D55"/>
    <w:rsid w:val="00405A10"/>
    <w:rsid w:val="0041172C"/>
    <w:rsid w:val="0041241C"/>
    <w:rsid w:val="004364C6"/>
    <w:rsid w:val="0044577A"/>
    <w:rsid w:val="0045389A"/>
    <w:rsid w:val="00455F1B"/>
    <w:rsid w:val="00462311"/>
    <w:rsid w:val="004655DE"/>
    <w:rsid w:val="00470725"/>
    <w:rsid w:val="00471B1B"/>
    <w:rsid w:val="004729AA"/>
    <w:rsid w:val="0047344A"/>
    <w:rsid w:val="00475CC4"/>
    <w:rsid w:val="00476B7D"/>
    <w:rsid w:val="00486907"/>
    <w:rsid w:val="004930D3"/>
    <w:rsid w:val="004A0339"/>
    <w:rsid w:val="004A0CEA"/>
    <w:rsid w:val="004A4F8E"/>
    <w:rsid w:val="004A65D5"/>
    <w:rsid w:val="004A71E6"/>
    <w:rsid w:val="004B3BAA"/>
    <w:rsid w:val="004B6B7B"/>
    <w:rsid w:val="004C0064"/>
    <w:rsid w:val="004C07C8"/>
    <w:rsid w:val="004C2CA8"/>
    <w:rsid w:val="004C4A22"/>
    <w:rsid w:val="004C50AC"/>
    <w:rsid w:val="004C7435"/>
    <w:rsid w:val="004D4761"/>
    <w:rsid w:val="004D55DC"/>
    <w:rsid w:val="004D6A19"/>
    <w:rsid w:val="004E1037"/>
    <w:rsid w:val="004F13B8"/>
    <w:rsid w:val="00500CA5"/>
    <w:rsid w:val="005054A4"/>
    <w:rsid w:val="00513622"/>
    <w:rsid w:val="00517E14"/>
    <w:rsid w:val="00520068"/>
    <w:rsid w:val="0052716C"/>
    <w:rsid w:val="0053067B"/>
    <w:rsid w:val="00530D28"/>
    <w:rsid w:val="00533085"/>
    <w:rsid w:val="00536B16"/>
    <w:rsid w:val="005411CD"/>
    <w:rsid w:val="0054171F"/>
    <w:rsid w:val="005425A1"/>
    <w:rsid w:val="00544D06"/>
    <w:rsid w:val="00553A3C"/>
    <w:rsid w:val="0055591A"/>
    <w:rsid w:val="005559EC"/>
    <w:rsid w:val="005560B5"/>
    <w:rsid w:val="005575BA"/>
    <w:rsid w:val="00563A4C"/>
    <w:rsid w:val="00571CCF"/>
    <w:rsid w:val="00572C74"/>
    <w:rsid w:val="005758CF"/>
    <w:rsid w:val="00575EA7"/>
    <w:rsid w:val="00582850"/>
    <w:rsid w:val="00582B7B"/>
    <w:rsid w:val="00583F2B"/>
    <w:rsid w:val="00584006"/>
    <w:rsid w:val="005858DB"/>
    <w:rsid w:val="00587A03"/>
    <w:rsid w:val="005917C4"/>
    <w:rsid w:val="005A57DF"/>
    <w:rsid w:val="005A6268"/>
    <w:rsid w:val="005A6E42"/>
    <w:rsid w:val="005A7729"/>
    <w:rsid w:val="005B204C"/>
    <w:rsid w:val="005B2FA5"/>
    <w:rsid w:val="005B4330"/>
    <w:rsid w:val="005B6AF9"/>
    <w:rsid w:val="005B70B8"/>
    <w:rsid w:val="005C3764"/>
    <w:rsid w:val="005C3A7C"/>
    <w:rsid w:val="005C3D56"/>
    <w:rsid w:val="005C5D1E"/>
    <w:rsid w:val="005D0699"/>
    <w:rsid w:val="005D0CB6"/>
    <w:rsid w:val="005D238C"/>
    <w:rsid w:val="005D2E30"/>
    <w:rsid w:val="005D5694"/>
    <w:rsid w:val="005E060F"/>
    <w:rsid w:val="005E0BEF"/>
    <w:rsid w:val="005E0F8F"/>
    <w:rsid w:val="005E1ED6"/>
    <w:rsid w:val="005F20FF"/>
    <w:rsid w:val="005F2B2A"/>
    <w:rsid w:val="005F36DE"/>
    <w:rsid w:val="005F49E5"/>
    <w:rsid w:val="005F5732"/>
    <w:rsid w:val="005F625D"/>
    <w:rsid w:val="005F6E25"/>
    <w:rsid w:val="005F7242"/>
    <w:rsid w:val="00602ED3"/>
    <w:rsid w:val="00602FAB"/>
    <w:rsid w:val="00603473"/>
    <w:rsid w:val="00603871"/>
    <w:rsid w:val="00610643"/>
    <w:rsid w:val="00614490"/>
    <w:rsid w:val="00614AC3"/>
    <w:rsid w:val="00620392"/>
    <w:rsid w:val="00620C42"/>
    <w:rsid w:val="00621E06"/>
    <w:rsid w:val="006259D7"/>
    <w:rsid w:val="006262F8"/>
    <w:rsid w:val="006275A8"/>
    <w:rsid w:val="006406F6"/>
    <w:rsid w:val="006429B8"/>
    <w:rsid w:val="006434E1"/>
    <w:rsid w:val="006446C0"/>
    <w:rsid w:val="00651DA5"/>
    <w:rsid w:val="00655758"/>
    <w:rsid w:val="00663E6A"/>
    <w:rsid w:val="00677628"/>
    <w:rsid w:val="0067787A"/>
    <w:rsid w:val="006803A3"/>
    <w:rsid w:val="00680917"/>
    <w:rsid w:val="0068093A"/>
    <w:rsid w:val="00686C2C"/>
    <w:rsid w:val="0068723A"/>
    <w:rsid w:val="00691153"/>
    <w:rsid w:val="00694AAA"/>
    <w:rsid w:val="006957D0"/>
    <w:rsid w:val="00695FED"/>
    <w:rsid w:val="006A07D7"/>
    <w:rsid w:val="006A329E"/>
    <w:rsid w:val="006A4779"/>
    <w:rsid w:val="006B08E9"/>
    <w:rsid w:val="006C061D"/>
    <w:rsid w:val="006C5392"/>
    <w:rsid w:val="006D0243"/>
    <w:rsid w:val="006D06A0"/>
    <w:rsid w:val="006D357D"/>
    <w:rsid w:val="006E59C3"/>
    <w:rsid w:val="006E6354"/>
    <w:rsid w:val="006F02A5"/>
    <w:rsid w:val="006F15F1"/>
    <w:rsid w:val="006F1BA5"/>
    <w:rsid w:val="006F510E"/>
    <w:rsid w:val="006F78E2"/>
    <w:rsid w:val="0070218B"/>
    <w:rsid w:val="007028B7"/>
    <w:rsid w:val="00703E8B"/>
    <w:rsid w:val="00704883"/>
    <w:rsid w:val="00712B9B"/>
    <w:rsid w:val="007213AC"/>
    <w:rsid w:val="00724177"/>
    <w:rsid w:val="00725805"/>
    <w:rsid w:val="00741052"/>
    <w:rsid w:val="00743A45"/>
    <w:rsid w:val="00752F39"/>
    <w:rsid w:val="007546F2"/>
    <w:rsid w:val="0076119C"/>
    <w:rsid w:val="007617A2"/>
    <w:rsid w:val="007671A2"/>
    <w:rsid w:val="00772709"/>
    <w:rsid w:val="00775C49"/>
    <w:rsid w:val="007864A7"/>
    <w:rsid w:val="00787E0A"/>
    <w:rsid w:val="007934C4"/>
    <w:rsid w:val="00793FF0"/>
    <w:rsid w:val="007941DF"/>
    <w:rsid w:val="0079531E"/>
    <w:rsid w:val="007963F8"/>
    <w:rsid w:val="007A4F37"/>
    <w:rsid w:val="007A521E"/>
    <w:rsid w:val="007B3A8C"/>
    <w:rsid w:val="007B3D81"/>
    <w:rsid w:val="007B45C4"/>
    <w:rsid w:val="007B7F29"/>
    <w:rsid w:val="007C3F73"/>
    <w:rsid w:val="007C5E9E"/>
    <w:rsid w:val="007D0F80"/>
    <w:rsid w:val="007D4099"/>
    <w:rsid w:val="007D4F70"/>
    <w:rsid w:val="007D73ED"/>
    <w:rsid w:val="007D7DC8"/>
    <w:rsid w:val="007E172E"/>
    <w:rsid w:val="007E257C"/>
    <w:rsid w:val="007E3C4A"/>
    <w:rsid w:val="007E4B8B"/>
    <w:rsid w:val="007E610C"/>
    <w:rsid w:val="007E62E7"/>
    <w:rsid w:val="007E74A7"/>
    <w:rsid w:val="007E7C81"/>
    <w:rsid w:val="007E7C87"/>
    <w:rsid w:val="007F3288"/>
    <w:rsid w:val="007F4756"/>
    <w:rsid w:val="007F5C7F"/>
    <w:rsid w:val="007F758D"/>
    <w:rsid w:val="008049B3"/>
    <w:rsid w:val="00805837"/>
    <w:rsid w:val="00805A4D"/>
    <w:rsid w:val="00807E18"/>
    <w:rsid w:val="0081159B"/>
    <w:rsid w:val="00811DE5"/>
    <w:rsid w:val="00813BE2"/>
    <w:rsid w:val="00815C83"/>
    <w:rsid w:val="00817727"/>
    <w:rsid w:val="008205B5"/>
    <w:rsid w:val="00820C82"/>
    <w:rsid w:val="00820EDB"/>
    <w:rsid w:val="00821390"/>
    <w:rsid w:val="00823425"/>
    <w:rsid w:val="00826F5D"/>
    <w:rsid w:val="00837512"/>
    <w:rsid w:val="00843D6E"/>
    <w:rsid w:val="00847525"/>
    <w:rsid w:val="00851751"/>
    <w:rsid w:val="0085316B"/>
    <w:rsid w:val="00860935"/>
    <w:rsid w:val="00862698"/>
    <w:rsid w:val="00871B33"/>
    <w:rsid w:val="008750C4"/>
    <w:rsid w:val="0088187C"/>
    <w:rsid w:val="00883470"/>
    <w:rsid w:val="00883B5B"/>
    <w:rsid w:val="0089135B"/>
    <w:rsid w:val="00892293"/>
    <w:rsid w:val="008944D7"/>
    <w:rsid w:val="00895DB8"/>
    <w:rsid w:val="008A10E6"/>
    <w:rsid w:val="008A384D"/>
    <w:rsid w:val="008A473E"/>
    <w:rsid w:val="008A5608"/>
    <w:rsid w:val="008B1F0C"/>
    <w:rsid w:val="008B3894"/>
    <w:rsid w:val="008C2259"/>
    <w:rsid w:val="008C503E"/>
    <w:rsid w:val="008C7887"/>
    <w:rsid w:val="008D0E1C"/>
    <w:rsid w:val="008D33DF"/>
    <w:rsid w:val="008D45C7"/>
    <w:rsid w:val="008D4CE5"/>
    <w:rsid w:val="008E5512"/>
    <w:rsid w:val="008E7C14"/>
    <w:rsid w:val="008E7DA6"/>
    <w:rsid w:val="008F1BE7"/>
    <w:rsid w:val="008F2A34"/>
    <w:rsid w:val="008F2B6D"/>
    <w:rsid w:val="008F3A63"/>
    <w:rsid w:val="008F4BE8"/>
    <w:rsid w:val="008F7F6F"/>
    <w:rsid w:val="00910AED"/>
    <w:rsid w:val="009115E1"/>
    <w:rsid w:val="009233E3"/>
    <w:rsid w:val="00924A70"/>
    <w:rsid w:val="0093055C"/>
    <w:rsid w:val="009336B3"/>
    <w:rsid w:val="0093404A"/>
    <w:rsid w:val="009351D2"/>
    <w:rsid w:val="009354D0"/>
    <w:rsid w:val="0093554A"/>
    <w:rsid w:val="00936429"/>
    <w:rsid w:val="009376E3"/>
    <w:rsid w:val="009404C5"/>
    <w:rsid w:val="0094525F"/>
    <w:rsid w:val="0094657F"/>
    <w:rsid w:val="00950F72"/>
    <w:rsid w:val="009514F4"/>
    <w:rsid w:val="00951D86"/>
    <w:rsid w:val="0095417E"/>
    <w:rsid w:val="0095441C"/>
    <w:rsid w:val="00954B08"/>
    <w:rsid w:val="009634C9"/>
    <w:rsid w:val="00964AC8"/>
    <w:rsid w:val="0096775B"/>
    <w:rsid w:val="00971757"/>
    <w:rsid w:val="00972136"/>
    <w:rsid w:val="009824E8"/>
    <w:rsid w:val="009970A0"/>
    <w:rsid w:val="009A0251"/>
    <w:rsid w:val="009A04B1"/>
    <w:rsid w:val="009A6BEF"/>
    <w:rsid w:val="009A7909"/>
    <w:rsid w:val="009B165C"/>
    <w:rsid w:val="009B2E06"/>
    <w:rsid w:val="009C27B2"/>
    <w:rsid w:val="009C5491"/>
    <w:rsid w:val="009C5D3A"/>
    <w:rsid w:val="009D3C67"/>
    <w:rsid w:val="009D478D"/>
    <w:rsid w:val="009D4EB3"/>
    <w:rsid w:val="009D6DEF"/>
    <w:rsid w:val="009D7E69"/>
    <w:rsid w:val="009E2328"/>
    <w:rsid w:val="009E3AB5"/>
    <w:rsid w:val="009E6F7B"/>
    <w:rsid w:val="009E7754"/>
    <w:rsid w:val="009F1C42"/>
    <w:rsid w:val="009F1F45"/>
    <w:rsid w:val="009F2B5E"/>
    <w:rsid w:val="009F4141"/>
    <w:rsid w:val="009F4F89"/>
    <w:rsid w:val="009F5301"/>
    <w:rsid w:val="009F5717"/>
    <w:rsid w:val="009F5A00"/>
    <w:rsid w:val="00A02E7D"/>
    <w:rsid w:val="00A10C6D"/>
    <w:rsid w:val="00A1100D"/>
    <w:rsid w:val="00A152B7"/>
    <w:rsid w:val="00A16574"/>
    <w:rsid w:val="00A16B66"/>
    <w:rsid w:val="00A2135D"/>
    <w:rsid w:val="00A23924"/>
    <w:rsid w:val="00A25778"/>
    <w:rsid w:val="00A264D6"/>
    <w:rsid w:val="00A30F06"/>
    <w:rsid w:val="00A37272"/>
    <w:rsid w:val="00A402E9"/>
    <w:rsid w:val="00A41FC0"/>
    <w:rsid w:val="00A43D0D"/>
    <w:rsid w:val="00A446F3"/>
    <w:rsid w:val="00A4701E"/>
    <w:rsid w:val="00A50537"/>
    <w:rsid w:val="00A514B6"/>
    <w:rsid w:val="00A52119"/>
    <w:rsid w:val="00A52A18"/>
    <w:rsid w:val="00A5318A"/>
    <w:rsid w:val="00A60E4A"/>
    <w:rsid w:val="00A61EBB"/>
    <w:rsid w:val="00A6726D"/>
    <w:rsid w:val="00A7536C"/>
    <w:rsid w:val="00A8333D"/>
    <w:rsid w:val="00A84C9E"/>
    <w:rsid w:val="00A912FC"/>
    <w:rsid w:val="00A94F6A"/>
    <w:rsid w:val="00A957C3"/>
    <w:rsid w:val="00AA0D12"/>
    <w:rsid w:val="00AA3BD4"/>
    <w:rsid w:val="00AA57E3"/>
    <w:rsid w:val="00AB0A96"/>
    <w:rsid w:val="00AB0B9F"/>
    <w:rsid w:val="00AB2FBB"/>
    <w:rsid w:val="00AB3146"/>
    <w:rsid w:val="00AB7778"/>
    <w:rsid w:val="00AC33FE"/>
    <w:rsid w:val="00AC473B"/>
    <w:rsid w:val="00AD3030"/>
    <w:rsid w:val="00AD45DE"/>
    <w:rsid w:val="00AD5D49"/>
    <w:rsid w:val="00AE2A4E"/>
    <w:rsid w:val="00AE359D"/>
    <w:rsid w:val="00AE4371"/>
    <w:rsid w:val="00AE49A0"/>
    <w:rsid w:val="00AE632B"/>
    <w:rsid w:val="00AE7E84"/>
    <w:rsid w:val="00AF0536"/>
    <w:rsid w:val="00AF2F89"/>
    <w:rsid w:val="00AF43B5"/>
    <w:rsid w:val="00AF4E52"/>
    <w:rsid w:val="00B04597"/>
    <w:rsid w:val="00B0656F"/>
    <w:rsid w:val="00B15548"/>
    <w:rsid w:val="00B22AD4"/>
    <w:rsid w:val="00B2330C"/>
    <w:rsid w:val="00B30178"/>
    <w:rsid w:val="00B30C7E"/>
    <w:rsid w:val="00B32BB9"/>
    <w:rsid w:val="00B33E16"/>
    <w:rsid w:val="00B3753B"/>
    <w:rsid w:val="00B4588B"/>
    <w:rsid w:val="00B51247"/>
    <w:rsid w:val="00B53A78"/>
    <w:rsid w:val="00B56A76"/>
    <w:rsid w:val="00B63199"/>
    <w:rsid w:val="00B640F9"/>
    <w:rsid w:val="00B64AFF"/>
    <w:rsid w:val="00B66E31"/>
    <w:rsid w:val="00B71BB9"/>
    <w:rsid w:val="00B71BF3"/>
    <w:rsid w:val="00B72CB0"/>
    <w:rsid w:val="00B76532"/>
    <w:rsid w:val="00B767F2"/>
    <w:rsid w:val="00B878D0"/>
    <w:rsid w:val="00B90283"/>
    <w:rsid w:val="00BA0BE4"/>
    <w:rsid w:val="00BA12C7"/>
    <w:rsid w:val="00BA3CB9"/>
    <w:rsid w:val="00BA47E3"/>
    <w:rsid w:val="00BB0D45"/>
    <w:rsid w:val="00BB6107"/>
    <w:rsid w:val="00BC0A85"/>
    <w:rsid w:val="00BC0FE2"/>
    <w:rsid w:val="00BC5DBF"/>
    <w:rsid w:val="00BD3207"/>
    <w:rsid w:val="00BD6E26"/>
    <w:rsid w:val="00BE2182"/>
    <w:rsid w:val="00BE2E85"/>
    <w:rsid w:val="00BE57B4"/>
    <w:rsid w:val="00BE7EC6"/>
    <w:rsid w:val="00BF07F3"/>
    <w:rsid w:val="00BF0BE9"/>
    <w:rsid w:val="00BF145D"/>
    <w:rsid w:val="00BF2566"/>
    <w:rsid w:val="00BF682C"/>
    <w:rsid w:val="00BF68F8"/>
    <w:rsid w:val="00BF6AF7"/>
    <w:rsid w:val="00C01E2D"/>
    <w:rsid w:val="00C11468"/>
    <w:rsid w:val="00C1431B"/>
    <w:rsid w:val="00C159AC"/>
    <w:rsid w:val="00C171AA"/>
    <w:rsid w:val="00C20C5E"/>
    <w:rsid w:val="00C23F1C"/>
    <w:rsid w:val="00C305C9"/>
    <w:rsid w:val="00C30DDF"/>
    <w:rsid w:val="00C34585"/>
    <w:rsid w:val="00C34C3C"/>
    <w:rsid w:val="00C37B3D"/>
    <w:rsid w:val="00C46F9B"/>
    <w:rsid w:val="00C50ED4"/>
    <w:rsid w:val="00C52C0A"/>
    <w:rsid w:val="00C534C4"/>
    <w:rsid w:val="00C543BF"/>
    <w:rsid w:val="00C55354"/>
    <w:rsid w:val="00C55A44"/>
    <w:rsid w:val="00C6084B"/>
    <w:rsid w:val="00C63453"/>
    <w:rsid w:val="00C65378"/>
    <w:rsid w:val="00C65E39"/>
    <w:rsid w:val="00C72494"/>
    <w:rsid w:val="00C73FAF"/>
    <w:rsid w:val="00C742C1"/>
    <w:rsid w:val="00C77D3B"/>
    <w:rsid w:val="00C80432"/>
    <w:rsid w:val="00C9154A"/>
    <w:rsid w:val="00C91691"/>
    <w:rsid w:val="00C91742"/>
    <w:rsid w:val="00C91A0B"/>
    <w:rsid w:val="00C94EE4"/>
    <w:rsid w:val="00C95E6E"/>
    <w:rsid w:val="00C97C32"/>
    <w:rsid w:val="00CA114C"/>
    <w:rsid w:val="00CA1B23"/>
    <w:rsid w:val="00CA2398"/>
    <w:rsid w:val="00CA3124"/>
    <w:rsid w:val="00CA3E3C"/>
    <w:rsid w:val="00CA5B6D"/>
    <w:rsid w:val="00CA6E20"/>
    <w:rsid w:val="00CC1B41"/>
    <w:rsid w:val="00CC55D4"/>
    <w:rsid w:val="00CC5A3E"/>
    <w:rsid w:val="00CC6965"/>
    <w:rsid w:val="00CD25B7"/>
    <w:rsid w:val="00CD349A"/>
    <w:rsid w:val="00CD615A"/>
    <w:rsid w:val="00CF0D3D"/>
    <w:rsid w:val="00CF2DFD"/>
    <w:rsid w:val="00CF3071"/>
    <w:rsid w:val="00CF32D4"/>
    <w:rsid w:val="00CF7C18"/>
    <w:rsid w:val="00D01055"/>
    <w:rsid w:val="00D07C50"/>
    <w:rsid w:val="00D12CAF"/>
    <w:rsid w:val="00D1380A"/>
    <w:rsid w:val="00D13CA7"/>
    <w:rsid w:val="00D2093E"/>
    <w:rsid w:val="00D232E8"/>
    <w:rsid w:val="00D3145D"/>
    <w:rsid w:val="00D31702"/>
    <w:rsid w:val="00D31741"/>
    <w:rsid w:val="00D32928"/>
    <w:rsid w:val="00D33980"/>
    <w:rsid w:val="00D34C08"/>
    <w:rsid w:val="00D40F13"/>
    <w:rsid w:val="00D41B9F"/>
    <w:rsid w:val="00D448B5"/>
    <w:rsid w:val="00D506F4"/>
    <w:rsid w:val="00D51571"/>
    <w:rsid w:val="00D5174F"/>
    <w:rsid w:val="00D51C16"/>
    <w:rsid w:val="00D51C76"/>
    <w:rsid w:val="00D5258D"/>
    <w:rsid w:val="00D525D8"/>
    <w:rsid w:val="00D541B6"/>
    <w:rsid w:val="00D54FEB"/>
    <w:rsid w:val="00D552A0"/>
    <w:rsid w:val="00D57572"/>
    <w:rsid w:val="00D605DE"/>
    <w:rsid w:val="00D60D00"/>
    <w:rsid w:val="00D61A95"/>
    <w:rsid w:val="00D61B85"/>
    <w:rsid w:val="00D65AC6"/>
    <w:rsid w:val="00D71C49"/>
    <w:rsid w:val="00D720A7"/>
    <w:rsid w:val="00D7225B"/>
    <w:rsid w:val="00D81106"/>
    <w:rsid w:val="00D83362"/>
    <w:rsid w:val="00D83465"/>
    <w:rsid w:val="00D8474F"/>
    <w:rsid w:val="00D87809"/>
    <w:rsid w:val="00D91597"/>
    <w:rsid w:val="00D95069"/>
    <w:rsid w:val="00D96796"/>
    <w:rsid w:val="00D96CE8"/>
    <w:rsid w:val="00DA2A8F"/>
    <w:rsid w:val="00DB13F4"/>
    <w:rsid w:val="00DB160F"/>
    <w:rsid w:val="00DB2D65"/>
    <w:rsid w:val="00DB3DEA"/>
    <w:rsid w:val="00DB5865"/>
    <w:rsid w:val="00DB749A"/>
    <w:rsid w:val="00DB7B8C"/>
    <w:rsid w:val="00DC1351"/>
    <w:rsid w:val="00DC16D6"/>
    <w:rsid w:val="00DC17A2"/>
    <w:rsid w:val="00DC2100"/>
    <w:rsid w:val="00DC4E19"/>
    <w:rsid w:val="00DD15A5"/>
    <w:rsid w:val="00DE004C"/>
    <w:rsid w:val="00DE2A75"/>
    <w:rsid w:val="00DE2F57"/>
    <w:rsid w:val="00DE648D"/>
    <w:rsid w:val="00DE78B1"/>
    <w:rsid w:val="00DF24E2"/>
    <w:rsid w:val="00DF368B"/>
    <w:rsid w:val="00DF66E3"/>
    <w:rsid w:val="00E00C0C"/>
    <w:rsid w:val="00E06002"/>
    <w:rsid w:val="00E06153"/>
    <w:rsid w:val="00E06CFB"/>
    <w:rsid w:val="00E1015E"/>
    <w:rsid w:val="00E10723"/>
    <w:rsid w:val="00E1692F"/>
    <w:rsid w:val="00E20E32"/>
    <w:rsid w:val="00E253FA"/>
    <w:rsid w:val="00E257CE"/>
    <w:rsid w:val="00E26710"/>
    <w:rsid w:val="00E352B2"/>
    <w:rsid w:val="00E35E35"/>
    <w:rsid w:val="00E37A11"/>
    <w:rsid w:val="00E41D3D"/>
    <w:rsid w:val="00E501A1"/>
    <w:rsid w:val="00E502CC"/>
    <w:rsid w:val="00E50873"/>
    <w:rsid w:val="00E52534"/>
    <w:rsid w:val="00E52A77"/>
    <w:rsid w:val="00E531E4"/>
    <w:rsid w:val="00E5445C"/>
    <w:rsid w:val="00E546BC"/>
    <w:rsid w:val="00E54FE8"/>
    <w:rsid w:val="00E56814"/>
    <w:rsid w:val="00E576DA"/>
    <w:rsid w:val="00E64065"/>
    <w:rsid w:val="00E760A9"/>
    <w:rsid w:val="00E84607"/>
    <w:rsid w:val="00E918A0"/>
    <w:rsid w:val="00E92131"/>
    <w:rsid w:val="00E93C60"/>
    <w:rsid w:val="00EA0F7A"/>
    <w:rsid w:val="00EA1BA0"/>
    <w:rsid w:val="00EA2A89"/>
    <w:rsid w:val="00EA2D04"/>
    <w:rsid w:val="00EA3EFB"/>
    <w:rsid w:val="00EA5E46"/>
    <w:rsid w:val="00EB0DFC"/>
    <w:rsid w:val="00EB146D"/>
    <w:rsid w:val="00EB26A1"/>
    <w:rsid w:val="00EB75CD"/>
    <w:rsid w:val="00EB7AB6"/>
    <w:rsid w:val="00EC5A9E"/>
    <w:rsid w:val="00EC77F1"/>
    <w:rsid w:val="00ED37F7"/>
    <w:rsid w:val="00EF396B"/>
    <w:rsid w:val="00EF7E76"/>
    <w:rsid w:val="00F00592"/>
    <w:rsid w:val="00F01CFB"/>
    <w:rsid w:val="00F02EF8"/>
    <w:rsid w:val="00F061CD"/>
    <w:rsid w:val="00F11B96"/>
    <w:rsid w:val="00F13423"/>
    <w:rsid w:val="00F1472E"/>
    <w:rsid w:val="00F17D13"/>
    <w:rsid w:val="00F201EF"/>
    <w:rsid w:val="00F21133"/>
    <w:rsid w:val="00F21E8B"/>
    <w:rsid w:val="00F325F0"/>
    <w:rsid w:val="00F418DB"/>
    <w:rsid w:val="00F45C3D"/>
    <w:rsid w:val="00F602A0"/>
    <w:rsid w:val="00F63D9B"/>
    <w:rsid w:val="00F65DDD"/>
    <w:rsid w:val="00F67141"/>
    <w:rsid w:val="00F72A3C"/>
    <w:rsid w:val="00F75317"/>
    <w:rsid w:val="00F754D9"/>
    <w:rsid w:val="00F802FF"/>
    <w:rsid w:val="00F831D3"/>
    <w:rsid w:val="00F8644B"/>
    <w:rsid w:val="00F87E26"/>
    <w:rsid w:val="00F9076E"/>
    <w:rsid w:val="00F9435C"/>
    <w:rsid w:val="00FA206A"/>
    <w:rsid w:val="00FA35BF"/>
    <w:rsid w:val="00FA4680"/>
    <w:rsid w:val="00FC0DAC"/>
    <w:rsid w:val="00FC1C63"/>
    <w:rsid w:val="00FC649E"/>
    <w:rsid w:val="00FD1017"/>
    <w:rsid w:val="00FD105E"/>
    <w:rsid w:val="00FD2E85"/>
    <w:rsid w:val="00FD4094"/>
    <w:rsid w:val="00FD43CF"/>
    <w:rsid w:val="00FD72E4"/>
    <w:rsid w:val="00FE07A1"/>
    <w:rsid w:val="00FE482E"/>
    <w:rsid w:val="00FF1FBA"/>
    <w:rsid w:val="00FF3CF0"/>
    <w:rsid w:val="00FF487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33121">
      <o:colormenu v:ext="edit" fillcolor="#7030a0" strokecolor="none [3205]"/>
    </o:shapedefaults>
    <o:shapelayout v:ext="edit">
      <o:idmap v:ext="edit" data="1,4,11,14,19,22,58,85,100"/>
      <o:rules v:ext="edit">
        <o:r id="V:Rule424" type="callout" idref="#_x0000_s4414"/>
        <o:r id="V:Rule881" type="arc" idref="#_x0000_s11678"/>
        <o:r id="V:Rule1280" type="connector" idref="#AutoShape 1260"/>
        <o:r id="V:Rule1285" type="connector" idref="#AutoShape 1325"/>
        <o:r id="V:Rule1286" type="connector" idref="#AutoShape 1326"/>
        <o:r id="V:Rule1287" type="connector" idref="#AutoShape 1328"/>
        <o:r id="V:Rule1288" type="connector" idref="#AutoShape 1329"/>
        <o:r id="V:Rule1289" type="connector" idref="#AutoShape 1330"/>
        <o:r id="V:Rule1290" type="connector" idref="#AutoShape 1331"/>
        <o:r id="V:Rule1291" type="connector" idref="#AutoShape 1252"/>
        <o:r id="V:Rule1292" type="connector" idref="#AutoShape 1252"/>
        <o:r id="V:Rule1293" type="connector" idref="#AutoShape 1254"/>
        <o:r id="V:Rule1294" type="connector" idref="#AutoShape 1255"/>
        <o:r id="V:Rule1295" type="connector" idref="#AutoShape 1256"/>
        <o:r id="V:Rule1296" type="connector" idref="#AutoShape 1325"/>
        <o:r id="V:Rule1297" type="connector" idref="#AutoShape 1326"/>
        <o:r id="V:Rule1298" type="connector" idref="#AutoShape 1328"/>
        <o:r id="V:Rule1299" type="connector" idref="#AutoShape 1329"/>
        <o:r id="V:Rule1300" type="connector" idref="#AutoShape 1330"/>
        <o:r id="V:Rule1301" type="connector" idref="#AutoShape 1331"/>
        <o:r id="V:Rule1302" type="connector" idref="#AutoShape 1252"/>
        <o:r id="V:Rule1315" type="connector" idref="#AutoShape 1325"/>
        <o:r id="V:Rule1316" type="connector" idref="#AutoShape 1326"/>
        <o:r id="V:Rule1317" type="connector" idref="#AutoShape 1328"/>
        <o:r id="V:Rule1318" type="connector" idref="#AutoShape 1329"/>
        <o:r id="V:Rule1319" type="connector" idref="#AutoShape 1330"/>
        <o:r id="V:Rule1320" type="connector" idref="#AutoShape 1331"/>
        <o:r id="V:Rule1327" type="connector" idref="#AutoShape 1338"/>
        <o:r id="V:Rule1329" type="connector" idref="#AutoShape 1338"/>
        <o:r id="V:Rule1330" type="connector" idref="#AutoShape 1325"/>
        <o:r id="V:Rule1331" type="connector" idref="#AutoShape 1326"/>
        <o:r id="V:Rule1332" type="connector" idref="#AutoShape 1328"/>
        <o:r id="V:Rule1333" type="connector" idref="#AutoShape 1329"/>
        <o:r id="V:Rule1334" type="connector" idref="#AutoShape 1330"/>
        <o:r id="V:Rule1335" type="connector" idref="#AutoShape 1331"/>
        <o:r id="V:Rule1336" type="connector" idref="#AutoShape 1303"/>
        <o:r id="V:Rule1422" type="connector" idref="#_x0000_s5118"/>
        <o:r id="V:Rule1423" type="connector" idref="#_x0000_s4959"/>
        <o:r id="V:Rule1424" type="connector" idref="#_x0000_s4773"/>
        <o:r id="V:Rule1425" type="connector" idref="#_x0000_s4936"/>
        <o:r id="V:Rule1426" type="connector" idref="#_x0000_s1317"/>
        <o:r id="V:Rule1427" type="connector" idref="#_x0000_s102680"/>
        <o:r id="V:Rule1429" type="connector" idref="#_x0000_s4260"/>
        <o:r id="V:Rule1430" type="connector" idref="#_x0000_s11373">
          <o:proxy start="" idref="#_x0000_s11375" connectloc="0"/>
        </o:r>
        <o:r id="V:Rule1431" type="connector" idref="#_x0000_s4771"/>
        <o:r id="V:Rule1432" type="connector" idref="#_x0000_s11892"/>
        <o:r id="V:Rule1433" type="connector" idref="#_x0000_s4818"/>
        <o:r id="V:Rule1434" type="connector" idref="#_x0000_s5095"/>
        <o:r id="V:Rule1435" type="connector" idref="#_x0000_s4808"/>
        <o:r id="V:Rule1436" type="connector" idref="#_x0000_s1525"/>
        <o:r id="V:Rule1437" type="connector" idref="#_x0000_s4533"/>
        <o:r id="V:Rule1438" type="connector" idref="#_x0000_s11653"/>
        <o:r id="V:Rule1439" type="connector" idref="#_x0000_s19836"/>
        <o:r id="V:Rule1440" type="connector" idref="#_x0000_s4762"/>
        <o:r id="V:Rule1441" type="connector" idref="#_x0000_s22956"/>
        <o:r id="V:Rule1442" type="connector" idref="#_x0000_s1347"/>
        <o:r id="V:Rule1443" type="connector" idref="#_x0000_s102564"/>
        <o:r id="V:Rule1444" type="connector" idref="#_x0000_s19853"/>
        <o:r id="V:Rule1445" type="connector" idref="#_x0000_s103142"/>
        <o:r id="V:Rule1446" type="connector" idref="#_x0000_s102549"/>
        <o:r id="V:Rule1447" type="connector" idref="#AutoShape 561"/>
        <o:r id="V:Rule1448" type="connector" idref="#_x0000_s4347"/>
        <o:r id="V:Rule1449" type="connector" idref="#_x0000_s102565"/>
        <o:r id="V:Rule1450" type="connector" idref="#_x0000_s60273"/>
        <o:r id="V:Rule1451" type="connector" idref="#_x0000_s87646"/>
        <o:r id="V:Rule1452" type="connector" idref="#_x0000_s4885">
          <o:proxy start="" idref="#_x0000_s4941" connectloc="3"/>
          <o:proxy end="" idref="#_x0000_s5106" connectloc="0"/>
        </o:r>
        <o:r id="V:Rule1453" type="connector" idref="#_x0000_s1487"/>
        <o:r id="V:Rule1454" type="connector" idref="#_x0000_s4223"/>
        <o:r id="V:Rule1456" type="connector" idref="#_x0000_s1498"/>
        <o:r id="V:Rule1457" type="connector" idref="#_x0000_s23236">
          <o:proxy end="" idref="#_x0000_s23237" connectloc="0"/>
        </o:r>
        <o:r id="V:Rule1458" type="connector" idref="#_x0000_s87721"/>
        <o:r id="V:Rule1459" type="connector" idref="#_x0000_s19766"/>
        <o:r id="V:Rule1460" type="connector" idref="#_x0000_s102970"/>
        <o:r id="V:Rule1461" type="connector" idref="#_x0000_s4596"/>
        <o:r id="V:Rule1462" type="connector" idref="#_x0000_s103007"/>
        <o:r id="V:Rule1463" type="connector" idref="#_x0000_s19612"/>
        <o:r id="V:Rule1464" type="connector" idref="#_x0000_s19756"/>
        <o:r id="V:Rule1465" type="connector" idref="#_x0000_s60189"/>
        <o:r id="V:Rule1466" type="connector" idref="#_x0000_s19831"/>
        <o:r id="V:Rule1467" type="connector" idref="#_x0000_s102998"/>
        <o:r id="V:Rule1468" type="connector" idref="#_x0000_s4370"/>
        <o:r id="V:Rule1469" type="connector" idref="#_x0000_s19878"/>
        <o:r id="V:Rule1470" type="connector" idref="#_x0000_s19630"/>
        <o:r id="V:Rule1471" type="connector" idref="#_x0000_s19714"/>
        <o:r id="V:Rule1472" type="connector" idref="#_x0000_s103002"/>
        <o:r id="V:Rule1473" type="connector" idref="#_x0000_s1471"/>
        <o:r id="V:Rule1474" type="connector" idref="#_x0000_s4237"/>
        <o:r id="V:Rule1475" type="connector" idref="#_x0000_s1533"/>
        <o:r id="V:Rule1476" type="connector" idref="#_x0000_s19744"/>
        <o:r id="V:Rule1478" type="connector" idref="#_x0000_s22949"/>
        <o:r id="V:Rule1479" type="connector" idref="#_x0000_s12180"/>
        <o:r id="V:Rule1480" type="connector" idref="#_x0000_s11371">
          <o:proxy start="" idref="#_x0000_s11376" connectloc="1"/>
        </o:r>
        <o:r id="V:Rule1481" type="connector" idref="#_x0000_s87781"/>
        <o:r id="V:Rule1482" type="connector" idref="#_x0000_s4755"/>
        <o:r id="V:Rule1483" type="connector" idref="#_x0000_s12188"/>
        <o:r id="V:Rule1484" type="connector" idref="#_x0000_s102578"/>
        <o:r id="V:Rule1485" type="connector" idref="#_x0000_s4986"/>
        <o:r id="V:Rule1486" type="connector" idref="#_x0000_s11284"/>
        <o:r id="V:Rule1487" type="connector" idref="#_x0000_s4616"/>
        <o:r id="V:Rule1488" type="connector" idref="#_x0000_s102685"/>
        <o:r id="V:Rule1489" type="connector" idref="#_x0000_s5105"/>
        <o:r id="V:Rule1490" type="connector" idref="#_x0000_s19880"/>
        <o:r id="V:Rule1491" type="connector" idref="#_x0000_s1502"/>
        <o:r id="V:Rule1492" type="connector" idref="#_x0000_s11727"/>
        <o:r id="V:Rule1493" type="connector" idref="#_x0000_s19688"/>
        <o:r id="V:Rule1494" type="connector" idref="#_x0000_s87739"/>
        <o:r id="V:Rule1495" type="connector" idref="#_x0000_s11779"/>
        <o:r id="V:Rule1496" type="connector" idref="#_x0000_s11303"/>
        <o:r id="V:Rule1497" type="connector" idref="#_x0000_s103158"/>
        <o:r id="V:Rule1499" type="connector" idref="#_x0000_s1320"/>
        <o:r id="V:Rule1500" type="connector" idref="#_x0000_s19620"/>
        <o:r id="V:Rule1501" type="connector" idref="#_x0000_s5056"/>
        <o:r id="V:Rule1502" type="connector" idref="#_x0000_s102633"/>
        <o:r id="V:Rule1503" type="connector" idref="#_x0000_s4738"/>
        <o:r id="V:Rule1504" type="connector" idref="#_x0000_s19747"/>
        <o:r id="V:Rule1505" type="connector" idref="#_x0000_s5025"/>
        <o:r id="V:Rule1506" type="connector" idref="#_x0000_s4891">
          <o:proxy start="" idref="#_x0000_s5114" connectloc="1"/>
          <o:proxy end="" idref="#_x0000_s4919" connectloc="3"/>
        </o:r>
        <o:r id="V:Rule1507" type="connector" idref="#_x0000_s1499"/>
        <o:r id="V:Rule1508" type="connector" idref="#_x0000_s1520"/>
        <o:r id="V:Rule1509" type="connector" idref="#_x0000_s102544"/>
        <o:r id="V:Rule1510" type="connector" idref="#_x0000_s11748"/>
        <o:r id="V:Rule1511" type="connector" idref="#_x0000_s4857">
          <o:proxy start="" idref="#_x0000_s4858" connectloc="3"/>
        </o:r>
        <o:r id="V:Rule1512" type="connector" idref="#_x0000_s4420"/>
        <o:r id="V:Rule1513" type="connector" idref="#_x0000_s19809"/>
        <o:r id="V:Rule1514" type="connector" idref="#_x0000_s4360"/>
        <o:r id="V:Rule1515" type="connector" idref="#_x0000_s87641"/>
        <o:r id="V:Rule1516" type="connector" idref="#_x0000_s11666"/>
        <o:r id="V:Rule1517" type="connector" idref="#_x0000_s4552"/>
        <o:r id="V:Rule1518" type="connector" idref="#AutoShape 3227"/>
        <o:r id="V:Rule1519" type="connector" idref="#_x0000_s5088"/>
        <o:r id="V:Rule1520" type="connector" idref="#_x0000_s5115"/>
        <o:r id="V:Rule1521" type="connector" idref="#_x0000_s19896"/>
        <o:r id="V:Rule1522" type="connector" idref="#_x0000_s19711"/>
        <o:r id="V:Rule1523" type="connector" idref="#_x0000_s4751"/>
        <o:r id="V:Rule1524" type="connector" idref="#_x0000_s11302"/>
        <o:r id="V:Rule1525" type="connector" idref="#_x0000_s11864"/>
        <o:r id="V:Rule1526" type="connector" idref="#_x0000_s11858"/>
        <o:r id="V:Rule1527" type="connector" idref="#_x0000_s19802"/>
        <o:r id="V:Rule1528" type="connector" idref="#_x0000_s1500"/>
        <o:r id="V:Rule1529" type="connector" idref="#_x0000_s4510"/>
        <o:r id="V:Rule1530" type="connector" idref="#_x0000_s11287"/>
        <o:r id="V:Rule1531" type="connector" idref="#_x0000_s4523"/>
        <o:r id="V:Rule1532" type="connector" idref="#_x0000_s19659"/>
        <o:r id="V:Rule1533" type="connector" idref="#_x0000_s1409"/>
        <o:r id="V:Rule1534" type="connector" idref="#AutoShape 1277"/>
        <o:r id="V:Rule1535" type="connector" idref="#_x0000_s11368">
          <o:proxy start="" idref="#_x0000_s11374" connectloc="2"/>
        </o:r>
        <o:r id="V:Rule1536" type="connector" idref="#_x0000_s4295"/>
        <o:r id="V:Rule1537" type="connector" idref="#_x0000_s12134"/>
        <o:r id="V:Rule1538" type="connector" idref="#_x0000_s4924"/>
        <o:r id="V:Rule1539" type="connector" idref="#_x0000_s102954"/>
        <o:r id="V:Rule1540" type="connector" idref="#_x0000_s5036"/>
        <o:r id="V:Rule1541" type="connector" idref="#_x0000_s19713"/>
        <o:r id="V:Rule1542" type="connector" idref="#_x0000_s103066"/>
        <o:r id="V:Rule1543" type="connector" idref="#_x0000_s11705"/>
        <o:r id="V:Rule1544" type="connector" idref="#_x0000_s4716"/>
        <o:r id="V:Rule1545" type="connector" idref="#_x0000_s5111"/>
        <o:r id="V:Rule1546" type="connector" idref="#_x0000_s19888"/>
        <o:r id="V:Rule1547" type="connector" idref="#_x0000_s102628"/>
        <o:r id="V:Rule1549" type="connector" idref="#_x0000_s1363"/>
        <o:r id="V:Rule1550" type="connector" idref="#_x0000_s4374"/>
        <o:r id="V:Rule1551" type="connector" idref="#_x0000_s19879"/>
        <o:r id="V:Rule1552" type="connector" idref="#_x0000_s11307"/>
        <o:r id="V:Rule1553" type="connector" idref="#_x0000_s11264"/>
        <o:r id="V:Rule1555" type="connector" idref="#_x0000_s102643"/>
        <o:r id="V:Rule1556" type="connector" idref="#_x0000_s87656"/>
        <o:r id="V:Rule1557" type="connector" idref="#_x0000_s11740"/>
        <o:r id="V:Rule1558" type="connector" idref="#_x0000_s4507"/>
        <o:r id="V:Rule1559" type="connector" idref="#AutoShape 1334"/>
        <o:r id="V:Rule1560" type="connector" idref="#_x0000_s87738"/>
        <o:r id="V:Rule1561" type="connector" idref="#_x0000_s102612"/>
        <o:r id="V:Rule1562" type="connector" idref="#_x0000_s103040"/>
        <o:r id="V:Rule1563" type="connector" idref="#_x0000_s1295"/>
        <o:r id="V:Rule1564" type="connector" idref="#_x0000_s19709"/>
        <o:r id="V:Rule1565" type="connector" idref="#_x0000_s11873"/>
        <o:r id="V:Rule1567" type="connector" idref="#_x0000_s12152"/>
        <o:r id="V:Rule1568" type="connector" idref="#_x0000_s1343">
          <o:proxy start="" idref="#_x0000_s1341" connectloc="22"/>
        </o:r>
        <o:r id="V:Rule1569" type="connector" idref="#_x0000_s11660"/>
        <o:r id="V:Rule1570" type="connector" idref="#_x0000_s5001"/>
        <o:r id="V:Rule1571" type="connector" idref="#_x0000_s4288"/>
        <o:r id="V:Rule1573" type="connector" idref="#AutoShape 1268"/>
        <o:r id="V:Rule1574" type="connector" idref="#_x0000_s4539"/>
        <o:r id="V:Rule1575" type="connector" idref="#_x0000_s4950"/>
        <o:r id="V:Rule1576" type="connector" idref="#_x0000_s12133"/>
        <o:r id="V:Rule1577" type="connector" idref="#_x0000_s19717"/>
        <o:r id="V:Rule1578" type="connector" idref="#_x0000_s1422"/>
        <o:r id="V:Rule1579" type="connector" idref="#AutoShape 3233"/>
        <o:r id="V:Rule1580" type="connector" idref="#_x0000_s1524"/>
        <o:r id="V:Rule1581" type="connector" idref="#_x0000_s59519"/>
        <o:r id="V:Rule1582" type="connector" idref="#_x0000_s87817"/>
        <o:r id="V:Rule1583" type="connector" idref="#_x0000_s87681"/>
        <o:r id="V:Rule1584" type="connector" idref="#_x0000_s103067"/>
        <o:r id="V:Rule1585" type="connector" idref="#_x0000_s4267"/>
        <o:r id="V:Rule1586" type="connector" idref="#_x0000_s4553"/>
        <o:r id="V:Rule1587" type="connector" idref="#_x0000_s87695"/>
        <o:r id="V:Rule1588" type="connector" idref="#_x0000_s11895"/>
        <o:r id="V:Rule1589" type="connector" idref="#_x0000_s1493"/>
        <o:r id="V:Rule1590" type="connector" idref="#_x0000_s11866"/>
        <o:r id="V:Rule1591" type="connector" idref="#_x0000_s102657"/>
        <o:r id="V:Rule1592" type="connector" idref="#_x0000_s59558"/>
        <o:r id="V:Rule1593" type="connector" idref="#_x0000_s11868"/>
        <o:r id="V:Rule1594" type="connector" idref="#_x0000_s22948"/>
        <o:r id="V:Rule1595" type="connector" idref="#_x0000_s102551"/>
        <o:r id="V:Rule1596" type="connector" idref="#_x0000_s4901"/>
        <o:r id="V:Rule1597" type="connector" idref="#_x0000_s11710"/>
        <o:r id="V:Rule1598" type="connector" idref="#_x0000_s4935"/>
        <o:r id="V:Rule1599" type="connector" idref="#_x0000_s4597"/>
        <o:r id="V:Rule1600" type="connector" idref="#_x0000_s4359"/>
        <o:r id="V:Rule1601" type="connector" idref="#_x0000_s1452"/>
        <o:r id="V:Rule1602" type="connector" idref="#AutoShape 1271"/>
        <o:r id="V:Rule1603" type="connector" idref="#_x0000_s102558"/>
        <o:r id="V:Rule1604" type="connector" idref="#_x0000_s11308"/>
        <o:r id="V:Rule1605" type="connector" idref="#_x0000_s4996"/>
        <o:r id="V:Rule1606" type="connector" idref="#_x0000_s12158"/>
        <o:r id="V:Rule1607" type="connector" idref="#_x0000_s103065"/>
        <o:r id="V:Rule1608" type="connector" idref="#_x0000_s11754"/>
        <o:r id="V:Rule1609" type="connector" idref="#_x0000_s87720"/>
        <o:r id="V:Rule1610" type="connector" idref="#_x0000_s103061"/>
        <o:r id="V:Rule1611" type="connector" idref="#_x0000_s11896"/>
        <o:r id="V:Rule1612" type="connector" idref="#_x0000_s11268"/>
        <o:r id="V:Rule1613" type="connector" idref="#_x0000_s12191"/>
        <o:r id="V:Rule1614" type="connector" idref="#AutoShape 1264"/>
        <o:r id="V:Rule1615" type="connector" idref="#_x0000_s5077"/>
        <o:r id="V:Rule1616" type="connector" idref="#_x0000_s1357"/>
        <o:r id="V:Rule1617" type="connector" idref="#_x0000_s11299"/>
        <o:r id="V:Rule1618" type="connector" idref="#_x0000_s102640"/>
        <o:r id="V:Rule1619" type="connector" idref="#_x0000_s22951"/>
        <o:r id="V:Rule1620" type="connector" idref="#_x0000_s5103"/>
        <o:r id="V:Rule1621" type="connector" idref="#_x0000_s4696"/>
        <o:r id="V:Rule1622" type="connector" idref="#_x0000_s11654"/>
        <o:r id="V:Rule1623" type="connector" idref="#_x0000_s11288"/>
        <o:r id="V:Rule1624" type="connector" idref="#_x0000_s60188"/>
        <o:r id="V:Rule1625" type="connector" idref="#_x0000_s102609"/>
        <o:r id="V:Rule1627" type="connector" idref="#_x0000_s11801"/>
        <o:r id="V:Rule1628" type="connector" idref="#_x0000_s19651"/>
        <o:r id="V:Rule1629" type="connector" idref="#_x0000_s1319"/>
        <o:r id="V:Rule1630" type="connector" idref="#_x0000_s103124"/>
        <o:r id="V:Rule1631" type="connector" idref="#_x0000_s11290"/>
        <o:r id="V:Rule1632" type="connector" idref="#_x0000_s4809"/>
        <o:r id="V:Rule1633" type="connector" idref="#_x0000_s60281"/>
        <o:r id="V:Rule1634" type="connector" idref="#_x0000_s4682"/>
        <o:r id="V:Rule1635" type="connector" idref="#_x0000_s4758"/>
        <o:r id="V:Rule1636" type="connector" idref="#_x0000_s1466"/>
        <o:r id="V:Rule1637" type="connector" idref="#_x0000_s19665"/>
        <o:r id="V:Rule1639" type="connector" idref="#_x0000_s87807"/>
        <o:r id="V:Rule1640" type="connector" idref="#_x0000_s4981"/>
        <o:r id="V:Rule1641" type="connector" idref="#_x0000_s4748"/>
        <o:r id="V:Rule1642" type="connector" idref="#_x0000_s11872"/>
        <o:r id="V:Rule1643" type="connector" idref="#_x0000_s4907"/>
        <o:r id="V:Rule1644" type="connector" idref="#_x0000_s60232"/>
        <o:r id="V:Rule1645" type="connector" idref="#_x0000_s1349"/>
        <o:r id="V:Rule1646" type="connector" idref="#_x0000_s103083"/>
        <o:r id="V:Rule1647" type="connector" idref="#_x0000_s87655"/>
        <o:r id="V:Rule1648" type="connector" idref="#_x0000_s59529"/>
        <o:r id="V:Rule1649" type="connector" idref="#_x0000_s4613"/>
        <o:r id="V:Rule1650" type="connector" idref="#_x0000_s19703"/>
        <o:r id="V:Rule1651" type="connector" idref="#_x0000_s1496"/>
        <o:r id="V:Rule1652" type="connector" idref="#_x0000_s5058"/>
        <o:r id="V:Rule1653" type="connector" idref="#_x0000_s1552"/>
        <o:r id="V:Rule1654" type="connector" idref="#_x0000_s11859"/>
        <o:r id="V:Rule1655" type="connector" idref="#_x0000_s102667"/>
        <o:r id="V:Rule1656" type="connector" idref="#_x0000_s87662"/>
        <o:r id="V:Rule1657" type="connector" idref="#_x0000_s4754"/>
        <o:r id="V:Rule1658" type="connector" idref="#_x0000_s5003"/>
        <o:r id="V:Rule1659" type="connector" idref="#_x0000_s4528"/>
        <o:r id="V:Rule1660" type="connector" idref="#_x0000_s4770"/>
        <o:r id="V:Rule1661" type="connector" idref="#_x0000_s4708"/>
        <o:r id="V:Rule1663" type="connector" idref="#_x0000_s4590"/>
        <o:r id="V:Rule1664" type="connector" idref="#_x0000_s11825"/>
        <o:r id="V:Rule1666" type="connector" idref="#_x0000_s5009"/>
        <o:r id="V:Rule1667" type="connector" idref="#AutoShape 1275"/>
        <o:r id="V:Rule1668" type="connector" idref="#_x0000_s1310"/>
        <o:r id="V:Rule1669" type="connector" idref="#_x0000_s19884"/>
        <o:r id="V:Rule1670" type="connector" idref="#_x0000_s60285"/>
        <o:r id="V:Rule1671" type="connector" idref="#_x0000_s103068"/>
        <o:r id="V:Rule1672" type="connector" idref="#AutoShape 3221"/>
        <o:r id="V:Rule1673" type="connector" idref="#_x0000_s22947"/>
        <o:r id="V:Rule1674" type="connector" idref="#_x0000_s4718"/>
        <o:r id="V:Rule1675" type="connector" idref="#_x0000_s19759"/>
        <o:r id="V:Rule1676" type="connector" idref="#_x0000_s60238"/>
        <o:r id="V:Rule1677" type="connector" idref="#_x0000_s1521"/>
        <o:r id="V:Rule1678" type="connector" idref="#_x0000_s11668"/>
        <o:r id="V:Rule1679" type="connector" idref="#AutoShape 1256"/>
        <o:r id="V:Rule1680" type="connector" idref="#_x0000_s4838"/>
        <o:r id="V:Rule1681" type="connector" idref="#_x0000_s60288"/>
        <o:r id="V:Rule1682" type="connector" idref="#_x0000_s102554"/>
        <o:r id="V:Rule1683" type="connector" idref="#AutoShape 543"/>
        <o:r id="V:Rule1684" type="connector" idref="#_x0000_s4769"/>
        <o:r id="V:Rule1685" type="connector" idref="#_x0000_s103003"/>
        <o:r id="V:Rule1686" type="connector" idref="#_x0000_s11671"/>
        <o:r id="V:Rule1687" type="connector" idref="#_x0000_s102583"/>
        <o:r id="V:Rule1688" type="connector" idref="#_x0000_s4953"/>
        <o:r id="V:Rule1689" type="connector" idref="#_x0000_s11862"/>
        <o:r id="V:Rule1690" type="connector" idref="#_x0000_s102635"/>
        <o:r id="V:Rule1691" type="connector" idref="#_x0000_s4228"/>
        <o:r id="V:Rule1692" type="connector" idref="#_x0000_s4525"/>
        <o:r id="V:Rule1693" type="connector" idref="#_x0000_s4890">
          <o:proxy start="" idref="#_x0000_s5114" connectloc="1"/>
          <o:proxy end="" idref="#_x0000_s4918" connectloc="3"/>
        </o:r>
        <o:r id="V:Rule1694" type="connector" idref="#_x0000_s19865"/>
        <o:r id="V:Rule1695" type="connector" idref="#_x0000_s12130"/>
        <o:r id="V:Rule1696" type="connector" idref="#_x0000_s87674"/>
        <o:r id="V:Rule1697" type="connector" idref="#_x0000_s102568"/>
        <o:r id="V:Rule1698" type="connector" idref="#_x0000_s11688"/>
        <o:r id="V:Rule1699" type="connector" idref="#_x0000_s4709"/>
        <o:r id="V:Rule1700" type="connector" idref="#_x0000_s19736"/>
        <o:r id="V:Rule1701" type="connector" idref="#_x0000_s102587"/>
        <o:r id="V:Rule1702" type="connector" idref="#_x0000_s102592"/>
        <o:r id="V:Rule1703" type="connector" idref="#AutoShape 1255"/>
        <o:r id="V:Rule1704" type="connector" idref="#_x0000_s12155"/>
        <o:r id="V:Rule1705" type="connector" idref="#_x0000_s4719"/>
        <o:r id="V:Rule1706" type="connector" idref="#_x0000_s4303"/>
        <o:r id="V:Rule1707" type="connector" idref="#_x0000_s87638"/>
        <o:r id="V:Rule1708" type="connector" idref="#_x0000_s11669"/>
        <o:r id="V:Rule1709" type="connector" idref="#_x0000_s102567"/>
        <o:r id="V:Rule1710" type="connector" idref="#_x0000_s11658"/>
        <o:r id="V:Rule1711" type="connector" idref="#_x0000_s4378"/>
        <o:r id="V:Rule1712" type="connector" idref="#_x0000_s4865"/>
        <o:r id="V:Rule1713" type="connector" idref="#_x0000_s102591"/>
        <o:r id="V:Rule1714" type="connector" idref="#_x0000_s1344"/>
        <o:r id="V:Rule1715" type="connector" idref="#_x0000_s11291"/>
        <o:r id="V:Rule1716" type="connector" idref="#_x0000_s102620"/>
        <o:r id="V:Rule1717" type="connector" idref="#_x0000_s4506"/>
        <o:r id="V:Rule1718" type="connector" idref="#_x0000_s1459"/>
        <o:r id="V:Rule1719" type="connector" idref="#_x0000_s11870"/>
        <o:r id="V:Rule1720" type="connector" idref="#_x0000_s103135"/>
        <o:r id="V:Rule1721" type="connector" idref="#_x0000_s4372"/>
        <o:r id="V:Rule1722" type="connector" idref="#_x0000_s1486"/>
        <o:r id="V:Rule1723" type="connector" idref="#AutoShape 1285"/>
        <o:r id="V:Rule1724" type="connector" idref="#_x0000_s87779"/>
        <o:r id="V:Rule1725" type="connector" idref="#_x0000_s4888">
          <o:proxy start="" idref="#_x0000_s5032" connectloc="3"/>
          <o:proxy end="" idref="#_x0000_s5106" connectloc="0"/>
        </o:r>
        <o:r id="V:Rule1726" type="connector" idref="#_x0000_s19785"/>
        <o:r id="V:Rule1727" type="connector" idref="#_x0000_s19889"/>
        <o:r id="V:Rule1728" type="connector" idref="#_x0000_s1169"/>
        <o:r id="V:Rule1729" type="connector" idref="#_x0000_s11730"/>
        <o:r id="V:Rule1730" type="connector" idref="#_x0000_s60202"/>
        <o:r id="V:Rule1731" type="connector" idref="#AutoShape 3200"/>
        <o:r id="V:Rule1732" type="connector" idref="#_x0000_s60237"/>
        <o:r id="V:Rule1733" type="connector" idref="#_x0000_s12166"/>
        <o:r id="V:Rule1734" type="connector" idref="#_x0000_s11777"/>
        <o:r id="V:Rule1735" type="connector" idref="#_x0000_s5029"/>
        <o:r id="V:Rule1736" type="connector" idref="#_x0000_s11664"/>
        <o:r id="V:Rule1737" type="connector" idref="#_x0000_s4856"/>
        <o:r id="V:Rule1738" type="connector" idref="#_x0000_s12148"/>
        <o:r id="V:Rule1739" type="connector" idref="#_x0000_s11300"/>
        <o:r id="V:Rule1740" type="connector" idref="#AutoShape 1270"/>
        <o:r id="V:Rule1741" type="connector" idref="#_x0000_s102601"/>
        <o:r id="V:Rule1742" type="connector" idref="#_x0000_s60206"/>
        <o:r id="V:Rule1743" type="connector" idref="#_x0000_s59562"/>
        <o:r id="V:Rule1744" type="connector" idref="#_x0000_s19745"/>
        <o:r id="V:Rule1745" type="connector" idref="#_x0000_s19787"/>
        <o:r id="V:Rule1746" type="connector" idref="#_x0000_s1424"/>
        <o:r id="V:Rule1747" type="connector" idref="#_x0000_s19658"/>
        <o:r id="V:Rule1748" type="connector" idref="#_x0000_s102966"/>
        <o:r id="V:Rule1749" type="connector" idref="#_x0000_s1531"/>
        <o:r id="V:Rule1750" type="connector" idref="#_x0000_s11734"/>
        <o:r id="V:Rule1751" type="connector" idref="#_x0000_s87716"/>
        <o:r id="V:Rule1752" type="connector" idref="#_x0000_s4281"/>
        <o:r id="V:Rule1753" type="connector" idref="#_x0000_s1337"/>
        <o:r id="V:Rule1754" type="connector" idref="#_x0000_s1345"/>
        <o:r id="V:Rule1755" type="connector" idref="#_x0000_s1400"/>
        <o:r id="V:Rule1756" type="connector" idref="#_x0000_s102955"/>
        <o:r id="V:Rule1757" type="connector" idref="#_x0000_s1549"/>
        <o:r id="V:Rule1758" type="connector" idref="#_x0000_s19810"/>
        <o:r id="V:Rule1759" type="connector" idref="#AutoShape 544"/>
        <o:r id="V:Rule1760" type="connector" idref="#_x0000_s19660"/>
        <o:r id="V:Rule1761" type="connector" idref="#_x0000_s60280"/>
        <o:r id="V:Rule1762" type="connector" idref="#_x0000_s19891"/>
        <o:r id="V:Rule1763" type="connector" idref="#_x0000_s19732"/>
        <o:r id="V:Rule1764" type="connector" idref="#_x0000_s11722"/>
        <o:r id="V:Rule1765" type="connector" idref="#_x0000_s102553"/>
        <o:r id="V:Rule1766" type="connector" idref="#_x0000_s11286"/>
        <o:r id="V:Rule1767" type="connector" idref="#_x0000_s12165"/>
        <o:r id="V:Rule1768" type="connector" idref="#_x0000_s4341"/>
        <o:r id="V:Rule1769" type="connector" idref="#_x0000_s1532"/>
        <o:r id="V:Rule1770" type="connector" idref="#_x0000_s4706"/>
        <o:r id="V:Rule1771" type="connector" idref="#_x0000_s102967"/>
        <o:r id="V:Rule1772" type="connector" idref="#_x0000_s5075"/>
        <o:r id="V:Rule1773" type="connector" idref="#_x0000_s102969"/>
        <o:r id="V:Rule1775" type="connector" idref="#_x0000_s4259"/>
        <o:r id="V:Rule1776" type="connector" idref="#_x0000_s102956"/>
        <o:r id="V:Rule1777" type="connector" idref="#_x0000_s19892"/>
        <o:r id="V:Rule1778" type="connector" idref="#AutoShape 1283"/>
        <o:r id="V:Rule1779" type="connector" idref="#_x0000_s60286"/>
        <o:r id="V:Rule1780" type="connector" idref="#_x0000_s1526"/>
        <o:r id="V:Rule1781" type="connector" idref="#_x0000_s4609"/>
        <o:r id="V:Rule1782" type="connector" idref="#_x0000_s4897">
          <o:proxy start="" idref="#_x0000_s5114" connectloc="1"/>
          <o:proxy end="" idref="#_x0000_s4968" connectloc="3"/>
        </o:r>
        <o:r id="V:Rule1783" type="connector" idref="#_x0000_s102622"/>
        <o:r id="V:Rule1784" type="connector" idref="#_x0000_s5051"/>
        <o:r id="V:Rule1785" type="connector" idref="#_x0000_s87654"/>
        <o:r id="V:Rule1786" type="connector" idref="#_x0000_s102541"/>
        <o:r id="V:Rule1787" type="connector" idref="#_x0000_s19753"/>
        <o:r id="V:Rule1788" type="connector" idref="#_x0000_s4894">
          <o:proxy start="" idref="#_x0000_s5114" connectloc="1"/>
          <o:proxy end="" idref="#_x0000_s4917" connectloc="2"/>
        </o:r>
        <o:r id="V:Rule1789" type="connector" idref="#_x0000_s4980"/>
        <o:r id="V:Rule1790" type="connector" idref="#AutoShape 1257"/>
        <o:r id="V:Rule1791" type="connector" idref="#_x0000_s60211"/>
        <o:r id="V:Rule1792" type="connector" idref="#_x0000_s4309"/>
        <o:r id="V:Rule1793" type="connector" idref="#_x0000_s19662"/>
        <o:r id="V:Rule1794" type="connector" idref="#_x0000_s11775"/>
        <o:r id="V:Rule1795" type="connector" idref="#_x0000_s4512"/>
        <o:r id="V:Rule1796" type="connector" idref="#_x0000_s59532"/>
        <o:r id="V:Rule1797" type="connector" idref="#_x0000_s103023"/>
        <o:r id="V:Rule1798" type="connector" idref="#_x0000_s1514"/>
        <o:r id="V:Rule1799" type="connector" idref="#_x0000_s103025"/>
        <o:r id="V:Rule1800" type="connector" idref="#_x0000_s4699"/>
        <o:r id="V:Rule1801" type="connector" idref="#_x0000_s1519"/>
        <o:r id="V:Rule1802" type="connector" idref="#_x0000_s102678"/>
        <o:r id="V:Rule1803" type="connector" idref="#_x0000_s4376"/>
        <o:r id="V:Rule1804" type="connector" idref="#_x0000_s4375"/>
        <o:r id="V:Rule1805" type="connector" idref="#_x0000_s5109"/>
        <o:r id="V:Rule1806" type="connector" idref="#_x0000_s4269"/>
        <o:r id="V:Rule1807" type="connector" idref="#AutoShape 1333"/>
        <o:r id="V:Rule1808" type="connector" idref="#_x0000_s1480"/>
        <o:r id="V:Rule1809" type="connector" idref="#_x0000_s87652"/>
        <o:r id="V:Rule1810" type="connector" idref="#_x0000_s4698"/>
        <o:r id="V:Rule1811" type="connector" idref="#_x0000_s11278"/>
        <o:r id="V:Rule1812" type="connector" idref="#_x0000_s103043"/>
        <o:r id="V:Rule1813" type="connector" idref="#_x0000_s11670"/>
        <o:r id="V:Rule1814" type="connector" idref="#_x0000_s102621"/>
        <o:r id="V:Rule1815" type="connector" idref="#_x0000_s11829"/>
        <o:r id="V:Rule1816" type="connector" idref="#_x0000_s1307"/>
        <o:r id="V:Rule1817" type="connector" idref="#_x0000_s1553"/>
        <o:r id="V:Rule1818" type="connector" idref="#_x0000_s19666"/>
        <o:r id="V:Rule1820" type="connector" idref="#_x0000_s103010"/>
        <o:r id="V:Rule1821" type="connector" idref="#_x0000_s1326"/>
        <o:r id="V:Rule1822" type="connector" idref="#_x0000_s1441"/>
        <o:r id="V:Rule1823" type="connector" idref="#_x0000_s102552"/>
        <o:r id="V:Rule1824" type="connector" idref="#AutoShape 1279"/>
        <o:r id="V:Rule1825" type="connector" idref="#_x0000_s1368"/>
        <o:r id="V:Rule1826" type="connector" idref="#_x0000_s60214">
          <o:proxy end="" idref="#_x0000_s60215" connectloc="6"/>
        </o:r>
        <o:r id="V:Rule1827" type="connector" idref="#_x0000_s4893">
          <o:proxy start="" idref="#_x0000_s5114" connectloc="1"/>
          <o:proxy end="" idref="#_x0000_s4916" connectloc="3"/>
        </o:r>
        <o:r id="V:Rule1828" type="connector" idref="#_x0000_s1362"/>
        <o:r id="V:Rule1829" type="connector" idref="#_x0000_s4529"/>
        <o:r id="V:Rule1830" type="connector" idref="#AutoShape 1280"/>
        <o:r id="V:Rule1832" type="connector" idref="#_x0000_s5119"/>
        <o:r id="V:Rule1833" type="connector" idref="#_x0000_s1382"/>
        <o:r id="V:Rule1834" type="connector" idref="#_x0000_s19846"/>
        <o:r id="V:Rule1835" type="connector" idref="#_x0000_s102576"/>
        <o:r id="V:Rule1836" type="connector" idref="#_x0000_s19734"/>
        <o:r id="V:Rule1837" type="connector" idref="#_x0000_s59509"/>
        <o:r id="V:Rule1838" type="connector" idref="#_x0000_s11282"/>
        <o:r id="V:Rule1839" type="connector" idref="#_x0000_s87723"/>
        <o:r id="V:Rule1840" type="connector" idref="#_x0000_s1510"/>
        <o:r id="V:Rule1841" type="connector" idref="#_x0000_s102991"/>
        <o:r id="V:Rule1842" type="connector" idref="#_x0000_s19829"/>
        <o:r id="V:Rule1843" type="connector" idref="#_x0000_s102603"/>
        <o:r id="V:Rule1844" type="connector" idref="#_x0000_s59566"/>
        <o:r id="V:Rule1845" type="connector" idref="#_x0000_s4382"/>
        <o:r id="V:Rule1846" type="connector" idref="#_x0000_s19641"/>
        <o:r id="V:Rule1847" type="connector" idref="#_x0000_s23239"/>
        <o:r id="V:Rule1848" type="connector" idref="#_x0000_s102570"/>
        <o:r id="V:Rule1849" type="connector" idref="#_x0000_s4747"/>
        <o:r id="V:Rule1850" type="connector" idref="#_x0000_s102655"/>
        <o:r id="V:Rule1851" type="connector" idref="#_x0000_s12145"/>
        <o:r id="V:Rule1853" type="connector" idref="#_x0000_s23230"/>
        <o:r id="V:Rule1854" type="connector" idref="#_x0000_s4379"/>
        <o:r id="V:Rule1855" type="connector" idref="#_x0000_s12149"/>
        <o:r id="V:Rule1856" type="connector" idref="#_x0000_s87818"/>
        <o:r id="V:Rule1858" type="connector" idref="#_x0000_s5078"/>
        <o:r id="V:Rule1859" type="connector" idref="#_x0000_s4940"/>
        <o:r id="V:Rule1860" type="connector" idref="#_x0000_s1316"/>
        <o:r id="V:Rule1861" type="connector" idref="#AutoShape 3229"/>
        <o:r id="V:Rule1862" type="connector" idref="#_x0000_s11726"/>
        <o:r id="V:Rule1863" type="connector" idref="#_x0000_s11860"/>
        <o:r id="V:Rule1864" type="connector" idref="#_x0000_s102960"/>
        <o:r id="V:Rule1865" type="connector" idref="#_x0000_s11312"/>
        <o:r id="V:Rule1866" type="connector" idref="#_x0000_s1516"/>
        <o:r id="V:Rule1867" type="connector" idref="#_x0000_s1402"/>
        <o:r id="V:Rule1868" type="connector" idref="#_x0000_s4930"/>
        <o:r id="V:Rule1869" type="connector" idref="#_x0000_s60186"/>
        <o:r id="V:Rule1870" type="connector" idref="#_x0000_s5073"/>
        <o:r id="V:Rule1871" type="connector" idref="#_x0000_s1509"/>
        <o:r id="V:Rule1872" type="connector" idref="#_x0000_s4381"/>
        <o:r id="V:Rule1873" type="connector" idref="#_x0000_s19682"/>
        <o:r id="V:Rule1874" type="connector" idref="#_x0000_s4383"/>
        <o:r id="V:Rule1875" type="connector" idref="#_x0000_s19683"/>
        <o:r id="V:Rule1876" type="connector" idref="#_x0000_s1491"/>
        <o:r id="V:Rule1877" type="connector" idref="#_x0000_s11672"/>
        <o:r id="V:Rule1878" type="connector" idref="#_x0000_s102596"/>
        <o:r id="V:Rule1879" type="connector" idref="#_x0000_s60274"/>
        <o:r id="V:Rule1880" type="connector" idref="#_x0000_s4328"/>
        <o:r id="V:Rule1881" type="connector" idref="#_x0000_s102683"/>
        <o:r id="V:Rule1882" type="connector" idref="#_x0000_s59512"/>
        <o:r id="V:Rule1883" type="connector" idref="#_x0000_s60190"/>
        <o:r id="V:Rule1884" type="connector" idref="#_x0000_s11301"/>
        <o:r id="V:Rule1885" type="connector" idref="#AutoShape 551"/>
        <o:r id="V:Rule1886" type="connector" idref="#_x0000_s102535"/>
        <o:r id="V:Rule1887" type="connector" idref="#_x0000_s102559"/>
        <o:r id="V:Rule1888" type="connector" idref="#AutoShape 3218"/>
        <o:r id="V:Rule1889" type="connector" idref="#_x0000_s4313"/>
        <o:r id="V:Rule1890" type="connector" idref="#_x0000_s4541"/>
        <o:r id="V:Rule1891" type="connector" idref="#AutoShape 3234"/>
        <o:r id="V:Rule1892" type="connector" idref="#_x0000_s5083"/>
        <o:r id="V:Rule1893" type="connector" idref="#_x0000_s11298"/>
        <o:r id="V:Rule1894" type="connector" idref="#_x0000_s11656"/>
        <o:r id="V:Rule1895" type="connector" idref="#_x0000_s1468"/>
        <o:r id="V:Rule1896" type="connector" idref="#_x0000_s11795"/>
        <o:r id="V:Rule1898" type="connector" idref="#_x0000_s59531"/>
        <o:r id="V:Rule1899" type="connector" idref="#AutoShape 1249"/>
        <o:r id="V:Rule1900" type="connector" idref="#_x0000_s60226"/>
        <o:r id="V:Rule1901" type="connector" idref="#AutoShape 549"/>
        <o:r id="V:Rule1902" type="connector" idref="#_x0000_s4332"/>
        <o:r id="V:Rule1903" type="connector" idref="#_x0000_s4944"/>
        <o:r id="V:Rule1904" type="connector" idref="#_x0000_s11865"/>
        <o:r id="V:Rule1905" type="connector" idref="#Straight Arrow Connector 4"/>
        <o:r id="V:Rule1906" type="connector" idref="#_x0000_s103039"/>
        <o:r id="V:Rule1907" type="connector" idref="#_x0000_s87802"/>
        <o:r id="V:Rule1908" type="connector" idref="#_x0000_s4710"/>
        <o:r id="V:Rule1909" type="connector" idref="#_x0000_s1377"/>
        <o:r id="V:Rule1910" type="connector" idref="#_x0000_s1503"/>
        <o:r id="V:Rule1911" type="connector" idref="#_x0000_s11364">
          <o:proxy start="" idref="#_x0000_s11377" connectloc="3"/>
        </o:r>
        <o:r id="V:Rule1912" type="connector" idref="#_x0000_s19705"/>
        <o:r id="V:Rule1913" type="connector" idref="#_x0000_s19762"/>
        <o:r id="V:Rule1914" type="connector" idref="#_x0000_s11665"/>
        <o:r id="V:Rule1915" type="connector" idref="#_x0000_s1465"/>
        <o:r id="V:Rule1916" type="connector" idref="#_x0000_s103042"/>
        <o:r id="V:Rule1917" type="connector" idref="#_x0000_s87715"/>
        <o:r id="V:Rule1918" type="connector" idref="#_x0000_s11792"/>
        <o:r id="V:Rule1919" type="connector" idref="#_x0000_s59502"/>
        <o:r id="V:Rule1920" type="connector" idref="#_x0000_s4401"/>
        <o:r id="V:Rule1921" type="connector" idref="#_x0000_s4542"/>
        <o:r id="V:Rule1922" type="connector" idref="#_x0000_s19749"/>
        <o:r id="V:Rule1923" type="connector" idref="#_x0000_s1423"/>
        <o:r id="V:Rule1924" type="connector" idref="#_x0000_s1494"/>
        <o:r id="V:Rule1925" type="connector" idref="#_x0000_s102542"/>
        <o:r id="V:Rule1926" type="connector" idref="#_x0000_s87780"/>
        <o:r id="V:Rule1927" type="connector" idref="#_x0000_s103082"/>
        <o:r id="V:Rule1928" type="connector" idref="#_x0000_s1518"/>
        <o:r id="V:Rule1929" type="connector" idref="#_x0000_s23003"/>
        <o:r id="V:Rule1930" type="connector" idref="#_x0000_s60260"/>
        <o:r id="V:Rule1931" type="connector" idref="#_x0000_s23228"/>
        <o:r id="V:Rule1932" type="connector" idref="#_x0000_s23002"/>
        <o:r id="V:Rule1933" type="connector" idref="#_x0000_s102999"/>
        <o:r id="V:Rule1934" type="connector" idref="#_x0000_s59518"/>
        <o:r id="V:Rule1935" type="connector" idref="#_x0000_s4987"/>
        <o:r id="V:Rule1936" type="connector" idref="#_x0000_s11701"/>
        <o:r id="V:Rule1937" type="connector" idref="#_x0000_s19841"/>
        <o:r id="V:Rule1938" type="connector" idref="#_x0000_s1492"/>
        <o:r id="V:Rule1939" type="connector" idref="#_x0000_s4713"/>
        <o:r id="V:Rule1940" type="connector" idref="#_x0000_s87640"/>
        <o:r id="V:Rule1941" type="connector" idref="#_x0000_s4695"/>
        <o:r id="V:Rule1942" type="connector" idref="#_x0000_s4720"/>
        <o:r id="V:Rule1943" type="connector" idref="#_x0000_s11780"/>
        <o:r id="V:Rule1944" type="connector" idref="#_x0000_s23234"/>
        <o:r id="V:Rule1945" type="connector" idref="#_x0000_s11894"/>
        <o:r id="V:Rule1946" type="connector" idref="#_x0000_s1416"/>
        <o:r id="V:Rule1947" type="connector" idref="#AutoShape 3224"/>
        <o:r id="V:Rule1948" type="connector" idref="#_x0000_s1478"/>
        <o:r id="V:Rule1949" type="connector" idref="#_x0000_s87724"/>
        <o:r id="V:Rule1950" type="connector" idref="#_x0000_s59550"/>
        <o:r id="V:Rule1951" type="connector" idref="#_x0000_s1512"/>
        <o:r id="V:Rule1952" type="connector" idref="#_x0000_s11797"/>
        <o:r id="V:Rule1953" type="connector" idref="#_x0000_s103064"/>
        <o:r id="V:Rule1954" type="connector" idref="#_x0000_s87701"/>
        <o:r id="V:Rule1955" type="connector" idref="#_x0000_s102608"/>
        <o:r id="V:Rule1956" type="connector" idref="#AutoShape 1316"/>
        <o:r id="V:Rule1957" type="connector" idref="#_x0000_s4906"/>
        <o:r id="V:Rule1958" type="connector" idref="#_x0000_s4820"/>
        <o:r id="V:Rule1959" type="connector" idref="#_x0000_s1383"/>
        <o:r id="V:Rule1960" type="connector" idref="#_x0000_s19767"/>
        <o:r id="V:Rule1961" type="connector" idref="#_x0000_s102588"/>
        <o:r id="V:Rule1962" type="connector" idref="#_x0000_s1329"/>
        <o:r id="V:Rule1963" type="connector" idref="#_x0000_s4540"/>
        <o:r id="V:Rule1964" type="connector" idref="#AutoShape 3232"/>
        <o:r id="V:Rule1965" type="connector" idref="#_x0000_s4235"/>
        <o:r id="V:Rule1966" type="connector" idref="#_x0000_s4373"/>
        <o:r id="V:Rule1967" type="connector" idref="#_x0000_s102607"/>
        <o:r id="V:Rule1968" type="connector" idref="#_x0000_s4224"/>
        <o:r id="V:Rule1969" type="connector" idref="#_x0000_s87796"/>
        <o:r id="V:Rule1970" type="connector" idref="#_x0000_s19867"/>
        <o:r id="V:Rule1971" type="connector" idref="#_x0000_s1464"/>
        <o:r id="V:Rule1972" type="connector" idref="#_x0000_s59508"/>
        <o:r id="V:Rule1973" type="connector" idref="#_x0000_s4974"/>
        <o:r id="V:Rule1975" type="connector" idref="#_x0000_s4329"/>
        <o:r id="V:Rule1976" type="connector" idref="#_x0000_s11659"/>
        <o:r id="V:Rule1977" type="connector" idref="#_x0000_s60187"/>
        <o:r id="V:Rule1978" type="connector" idref="#_x0000_s60196"/>
        <o:r id="V:Rule1979" type="connector" idref="#_x0000_s103062"/>
        <o:r id="V:Rule1980" type="connector" idref="#_x0000_s102580"/>
        <o:r id="V:Rule1981" type="connector" idref="#_x0000_s1339"/>
        <o:r id="V:Rule1982" type="connector" idref="#_x0000_s1489"/>
        <o:r id="V:Rule1983" type="connector" idref="#_x0000_s1550"/>
        <o:r id="V:Rule1984" type="connector" idref="#_x0000_s102684"/>
        <o:r id="V:Rule1985" type="connector" idref="#_x0000_s1333"/>
        <o:r id="V:Rule1986" type="connector" idref="#_x0000_s4975"/>
        <o:r id="V:Rule1987" type="connector" idref="#_x0000_s4308"/>
        <o:r id="V:Rule1988" type="connector" idref="#_x0000_s19813"/>
        <o:r id="V:Rule1989" type="connector" idref="#_x0000_s1455"/>
        <o:r id="V:Rule1990" type="connector" idref="#_x0000_s60289"/>
        <o:r id="V:Rule1991" type="connector" idref="#_x0000_s11736"/>
        <o:r id="V:Rule1992" type="connector" idref="#_x0000_s23001"/>
        <o:r id="V:Rule1993" type="connector" idref="#_x0000_s4923"/>
        <o:r id="V:Rule1994" type="connector" idref="#_x0000_s11820"/>
        <o:r id="V:Rule1995" type="connector" idref="#_x0000_s19760"/>
        <o:r id="V:Rule1996" type="connector" idref="#_x0000_s87717"/>
        <o:r id="V:Rule1997" type="connector" idref="#_x0000_s11311"/>
        <o:r id="V:Rule1998" type="connector" idref="#_x0000_s4807"/>
        <o:r id="V:Rule1999" type="connector" idref="#_x0000_s102562"/>
        <o:r id="V:Rule2000" type="connector" idref="#_x0000_s4522"/>
        <o:r id="V:Rule2001" type="connector" idref="#_x0000_s1381"/>
        <o:r id="V:Rule2002" type="connector" idref="#_x0000_s4739"/>
        <o:r id="V:Rule2003" type="connector" idref="#_x0000_s60262"/>
        <o:r id="V:Rule2004" type="connector" idref="#_x0000_s4722"/>
        <o:r id="V:Rule2005" type="connector" idref="#_x0000_s1420"/>
        <o:r id="V:Rule2006" type="connector" idref="#_x0000_s87679"/>
        <o:r id="V:Rule2007" type="connector" idref="#_x0000_s19868"/>
        <o:r id="V:Rule2008" type="connector" idref="#_x0000_s103018"/>
        <o:r id="V:Rule2009" type="connector" idref="#_x0000_s4380"/>
        <o:r id="V:Rule2010" type="connector" idref="#_x0000_s87798"/>
        <o:r id="V:Rule2011" type="connector" idref="#_x0000_s103145"/>
        <o:r id="V:Rule2012" type="connector" idref="#_x0000_s1168"/>
        <o:r id="V:Rule2013" type="connector" idref="#_x0000_s102606"/>
        <o:r id="V:Rule2014" type="connector" idref="#_x0000_s4697"/>
        <o:r id="V:Rule2015" type="connector" idref="#_x0000_s11796"/>
        <o:r id="V:Rule2016" type="connector" idref="#_x0000_s102658"/>
        <o:r id="V:Rule2017" type="connector" idref="#_x0000_s102664"/>
        <o:r id="V:Rule2018" type="connector" idref="#_x0000_s11798"/>
        <o:r id="V:Rule2019" type="connector" idref="#_x0000_s5007"/>
        <o:r id="V:Rule2020" type="connector" idref="#AutoShape 1265"/>
        <o:r id="V:Rule2021" type="connector" idref="#_x0000_s19886"/>
        <o:r id="V:Rule2022" type="connector" idref="#_x0000_s19694"/>
        <o:r id="V:Rule2023" type="connector" idref="#_x0000_s4358"/>
        <o:r id="V:Rule2024" type="connector" idref="#_x0000_s102543"/>
        <o:r id="V:Rule2025" type="connector" idref="#_x0000_s60184"/>
        <o:r id="V:Rule2026" type="connector" idref="#_x0000_s4802"/>
        <o:r id="V:Rule2027" type="connector" idref="#_x0000_s1358"/>
        <o:r id="V:Rule2028" type="connector" idref="#_x0000_s4546"/>
        <o:r id="V:Rule2029" type="connector" idref="#_x0000_s4334"/>
        <o:r id="V:Rule2030" type="connector" idref="#Straight Arrow Connector 2"/>
        <o:r id="V:Rule2031" type="connector" idref="#_x0000_s11833"/>
        <o:r id="V:Rule2032" type="connector" idref="#_x0000_s87682"/>
        <o:r id="V:Rule2033" type="connector" idref="#_x0000_s4998"/>
        <o:r id="V:Rule2034" type="connector" idref="#_x0000_s4870"/>
        <o:r id="V:Rule2035" type="connector" idref="#_x0000_s11861"/>
        <o:r id="V:Rule2036" type="connector" idref="#AutoShape 1278"/>
        <o:r id="V:Rule2037" type="connector" idref="#_x0000_s4600"/>
        <o:r id="V:Rule2038" type="connector" idref="#_x0000_s87702"/>
        <o:r id="V:Rule2039" type="connector" idref="#_x0000_s12183"/>
        <o:r id="V:Rule2040" type="connector" idref="#_x0000_s103137"/>
        <o:r id="V:Rule2041" type="connector" idref="#_x0000_s59501"/>
        <o:r id="V:Rule2042" type="connector" idref="#_x0000_s4951"/>
        <o:r id="V:Rule2043" type="connector" idref="#_x0000_s19614"/>
        <o:r id="V:Rule2044" type="connector" idref="#_x0000_s12146"/>
        <o:r id="V:Rule2045" type="connector" idref="#_x0000_s102546"/>
        <o:r id="V:Rule2046" type="connector" idref="#_x0000_s87801"/>
        <o:r id="V:Rule2047" type="connector" idref="#_x0000_s4929"/>
        <o:r id="V:Rule2048" type="connector" idref="#_x0000_s11662"/>
        <o:r id="V:Rule2049" type="connector" idref="#_x0000_s60244"/>
        <o:r id="V:Rule2050" type="connector" idref="#_x0000_s87040"/>
        <o:r id="V:Rule2051" type="connector" idref="#_x0000_s23235"/>
        <o:r id="V:Rule2052" type="connector" idref="#_x0000_s19716"/>
        <o:r id="V:Rule2053" type="connector" idref="#_x0000_s19798"/>
        <o:r id="V:Rule2054" type="connector" idref="#_x0000_s102656"/>
        <o:r id="V:Rule2055" type="connector" idref="#_x0000_s5093"/>
        <o:r id="V:Rule2056" type="connector" idref="#_x0000_s4945"/>
        <o:r id="V:Rule2057" type="connector" idref="#_x0000_s11367">
          <o:proxy start="" idref="#_x0000_s11374" connectloc="2"/>
        </o:r>
        <o:r id="V:Rule2058" type="connector" idref="#_x0000_s19764"/>
        <o:r id="V:Rule2059" type="connector" idref="#_x0000_s1348"/>
        <o:r id="V:Rule2060" type="connector" idref="#_x0000_s102572"/>
        <o:r id="V:Rule2061" type="connector" idref="#_x0000_s103123"/>
        <o:r id="V:Rule2062" type="connector" idref="#_x0000_s4725"/>
        <o:r id="V:Rule2063" type="connector" idref="#_x0000_s4774"/>
        <o:r id="V:Rule2064" type="connector" idref="#_x0000_s102537"/>
        <o:r id="V:Rule2065" type="connector" idref="#_x0000_s5055"/>
        <o:r id="V:Rule2066" type="connector" idref="#_x0000_s60217"/>
        <o:r id="V:Rule2067" type="connector" idref="#_x0000_s4826"/>
        <o:r id="V:Rule2068" type="connector" idref="#_x0000_s1324"/>
        <o:r id="V:Rule2069" type="connector" idref="#_x0000_s4978"/>
        <o:r id="V:Rule2070" type="connector" idref="#_x0000_s19604"/>
        <o:r id="V:Rule2071" type="connector" idref="#_x0000_s11362">
          <o:proxy start="" idref="#_x0000_s11377" connectloc="3"/>
        </o:r>
        <o:r id="V:Rule2072" type="connector" idref="#_x0000_s4227"/>
        <o:r id="V:Rule2073" type="connector" idref="#_x0000_s11815"/>
        <o:r id="V:Rule2074" type="connector" idref="#_x0000_s4502"/>
        <o:r id="V:Rule2075" type="connector" idref="#_x0000_s11863"/>
        <o:r id="V:Rule2076" type="connector" idref="#_x0000_s4952"/>
        <o:r id="V:Rule2077" type="connector" idref="#_x0000_s11267"/>
        <o:r id="V:Rule2078" type="connector" idref="#_x0000_s4927"/>
        <o:r id="V:Rule2079" type="connector" idref="#_x0000_s102953"/>
        <o:r id="V:Rule2080" type="connector" idref="#_x0000_s4908"/>
        <o:r id="V:Rule2081" type="connector" idref="#_x0000_s59513"/>
        <o:r id="V:Rule2082" type="connector" idref="#_x0000_s4513"/>
        <o:r id="V:Rule2083" type="connector" idref="#_x0000_s4285"/>
        <o:r id="V:Rule2084" type="connector" idref="#_x0000_s4520"/>
        <o:r id="V:Rule2085" type="connector" idref="#_x0000_s1387"/>
        <o:r id="V:Rule2086" type="connector" idref="#_x0000_s102540"/>
        <o:r id="V:Rule2087" type="connector" idref="#_x0000_s11891"/>
        <o:r id="V:Rule2088" type="connector" idref="#_x0000_s102550"/>
        <o:r id="V:Rule2089" type="connector" idref="#_x0000_s103045"/>
        <o:r id="V:Rule2090" type="connector" idref="#_x0000_s11316"/>
        <o:r id="V:Rule2091" type="connector" idref="#_x0000_s4421"/>
        <o:r id="V:Rule2092" type="connector" idref="#_x0000_s59523"/>
        <o:r id="V:Rule2093" type="connector" idref="#_x0000_s102992"/>
        <o:r id="V:Rule2094" type="connector" idref="#_x0000_s4736"/>
        <o:r id="V:Rule2095" type="connector" idref="#_x0000_s60210"/>
        <o:r id="V:Rule2096" type="connector" idref="#_x0000_s4605"/>
        <o:r id="V:Rule2097" type="connector" idref="#_x0000_s4518"/>
        <o:r id="V:Rule2098" type="connector" idref="#_x0000_s11285"/>
        <o:r id="V:Rule2099" type="connector" idref="#AutoShape 1332"/>
        <o:r id="V:Rule2100" type="connector" idref="#_x0000_s11271"/>
        <o:r id="V:Rule2101" type="connector" idref="#_x0000_s4925"/>
        <o:r id="V:Rule2102" type="connector" idref="#_x0000_s59563"/>
        <o:r id="V:Rule2103" type="connector" idref="#_x0000_s1443"/>
        <o:r id="V:Rule2104" type="connector" idref="#_x0000_s11733"/>
        <o:r id="V:Rule2105" type="connector" idref="#_x0000_s103141"/>
        <o:r id="V:Rule2106" type="connector" idref="#_x0000_s103087"/>
        <o:r id="V:Rule2107" type="connector" idref="#_x0000_s11823"/>
        <o:r id="V:Rule2108" type="connector" idref="#_x0000_s4511"/>
        <o:r id="V:Rule2109" type="connector" idref="#_x0000_s103016"/>
        <o:r id="V:Rule2110" type="connector" idref="#_x0000_s11728"/>
        <o:r id="V:Rule2112" type="connector" idref="#_x0000_s11281"/>
        <o:r id="V:Rule2113" type="connector" idref="#AutoShape 3223"/>
        <o:r id="V:Rule2114" type="connector" idref="#_x0000_s87699"/>
        <o:r id="V:Rule2115" type="connector" idref="#_x0000_s4745"/>
        <o:r id="V:Rule2116" type="connector" idref="#_x0000_s4333"/>
        <o:r id="V:Rule2117" type="connector" idref="#_x0000_s103019"/>
        <o:r id="V:Rule2118" type="connector" idref="#_x0000_s1460">
          <o:proxy end="" idref="#_x0000_s1461" connectloc="1"/>
        </o:r>
        <o:r id="V:Rule2119" type="connector" idref="#_x0000_s102582"/>
        <o:r id="V:Rule2120" type="connector" idref="#_x0000_s4761"/>
        <o:r id="V:Rule2121" type="connector" idref="#_x0000_s11723"/>
        <o:r id="V:Rule2122" type="connector" idref="#_x0000_s19638"/>
        <o:r id="V:Rule2123" type="connector" idref="#_x0000_s1314"/>
        <o:r id="V:Rule2124" type="connector" idref="#_x0000_s19842"/>
        <o:r id="V:Rule2125" type="connector" idref="#_x0000_s102679"/>
        <o:r id="V:Rule2126" type="connector" idref="#_x0000_s102593"/>
        <o:r id="V:Rule2127" type="connector" idref="#_x0000_s59527"/>
        <o:r id="V:Rule2128" type="connector" idref="#AutoShape 1311"/>
        <o:r id="V:Rule2129" type="connector" idref="#_x0000_s1490"/>
        <o:r id="V:Rule2130" type="connector" idref="#_x0000_s4803"/>
        <o:r id="V:Rule2131" type="connector" idref="#_x0000_s5004"/>
        <o:r id="V:Rule2132" type="connector" idref="#_x0000_s4263"/>
        <o:r id="V:Rule2133" type="connector" idref="#_x0000_s11272"/>
        <o:r id="V:Rule2134" type="connector" idref="#_x0000_s1321"/>
        <o:r id="V:Rule2135" type="connector" idref="#_x0000_s19738"/>
        <o:r id="V:Rule2136" type="connector" idref="#_x0000_s19650"/>
        <o:r id="V:Rule2137" type="connector" idref="#_x0000_s23004"/>
        <o:r id="V:Rule2138" type="connector" idref="#_x0000_s102574"/>
        <o:r id="V:Rule2139" type="connector" idref="#_x0000_s60185"/>
        <o:r id="V:Rule2140" type="connector" idref="#_x0000_s60208"/>
        <o:r id="V:Rule2141" type="connector" idref="#_x0000_s103139"/>
        <o:r id="V:Rule2142" type="connector" idref="#_x0000_s11893"/>
        <o:r id="V:Rule2143" type="connector" idref="#_x0000_s4242"/>
        <o:r id="V:Rule2144" type="connector" idref="#_x0000_s4361"/>
        <o:r id="V:Rule2145" type="connector" idref="#_x0000_s87649"/>
        <o:r id="V:Rule2146" type="connector" idref="#_x0000_s102971"/>
        <o:r id="V:Rule2147" type="connector" idref="#AutoShape 1261"/>
        <o:r id="V:Rule2148" type="connector" idref="#_x0000_s4606"/>
        <o:r id="V:Rule2149" type="connector" idref="#_x0000_s4864"/>
        <o:r id="V:Rule2150" type="connector" idref="#_x0000_s1529"/>
        <o:r id="V:Rule2151" type="connector" idref="#_x0000_s4331"/>
        <o:r id="V:Rule2152" type="connector" idref="#_x0000_s19663"/>
        <o:r id="V:Rule2153" type="connector" idref="#_x0000_s87795"/>
        <o:r id="V:Rule2154" type="connector" idref="#_x0000_s1304"/>
        <o:r id="V:Rule2155" type="connector" idref="#_x0000_s11789"/>
        <o:r id="V:Rule2156" type="connector" idref="#_x0000_s102610"/>
        <o:r id="V:Rule2157" type="connector" idref="#_x0000_s87678"/>
        <o:r id="V:Rule2158" type="connector" idref="#_x0000_s19664"/>
        <o:r id="V:Rule2159" type="connector" idref="#_x0000_s102579"/>
        <o:r id="V:Rule2160" type="connector" idref="#_x0000_s12147"/>
        <o:r id="V:Rule2161" type="connector" idref="#_x0000_s102965">
          <o:proxy end="" idref="#_x0000_s102968" connectloc="1"/>
        </o:r>
        <o:r id="V:Rule2162" type="connector" idref="#_x0000_s12132"/>
        <o:r id="V:Rule2163" type="connector" idref="#_x0000_s4330"/>
        <o:r id="V:Rule2164" type="connector" idref="#_x0000_s4583"/>
        <o:r id="V:Rule2166" type="connector" idref="#_x0000_s59543"/>
        <o:r id="V:Rule2167" type="connector" idref="#AutoShape 3235"/>
        <o:r id="V:Rule2168" type="connector" idref="#_x0000_s11869"/>
        <o:r id="V:Rule2169" type="connector" idref="#_x0000_s4742"/>
        <o:r id="V:Rule2170" type="connector" idref="#_x0000_s12157"/>
        <o:r id="V:Rule2171" type="connector" idref="#AutoShape 558"/>
        <o:r id="V:Rule2172" type="connector" idref="#_x0000_s11661"/>
        <o:r id="V:Rule2173" type="connector" idref="#_x0000_s4284"/>
        <o:r id="V:Rule2174" type="connector" idref="#_x0000_s11380"/>
        <o:r id="V:Rule2176" type="connector" idref="#_x0000_s4612"/>
        <o:r id="V:Rule2177" type="connector" idref="#_x0000_s1481"/>
        <o:r id="V:Rule2178" type="connector" idref="#_x0000_s102577"/>
        <o:r id="V:Rule2179" type="connector" idref="#_x0000_s1523"/>
        <o:r id="V:Rule2180" type="connector" idref="#_x0000_s11712"/>
        <o:r id="V:Rule2181" type="connector" idref="#_x0000_s4519"/>
        <o:r id="V:Rule2182" type="connector" idref="#_x0000_s19645"/>
        <o:r id="V:Rule2183" type="connector" idref="#_x0000_s4684"/>
        <o:r id="V:Rule2184" type="connector" idref="#_x0000_s5071"/>
        <o:r id="V:Rule2185" type="connector" idref="#_x0000_s102644"/>
        <o:r id="V:Rule2186" type="connector" idref="#_x0000_s19864"/>
        <o:r id="V:Rule2187" type="connector" idref="#_x0000_s11691"/>
        <o:r id="V:Rule2188" type="connector" idref="#_x0000_s87639"/>
        <o:r id="V:Rule2189" type="connector" idref="#AutoShape 3192"/>
        <o:r id="V:Rule2190" type="connector" idref="#_x0000_s11786"/>
        <o:r id="V:Rule2191" type="connector" idref="#_x0000_s19637"/>
        <o:r id="V:Rule2192" type="connector" idref="#_x0000_s1535"/>
        <o:r id="V:Rule2193" type="connector" idref="#_x0000_s1342">
          <o:proxy start="" idref="#_x0000_s1341" connectloc="0"/>
        </o:r>
        <o:r id="V:Rule2194" type="connector" idref="#_x0000_s87803"/>
        <o:r id="V:Rule2195" type="connector" idref="#_x0000_s12156"/>
        <o:r id="V:Rule2196" type="connector" idref="#_x0000_s102666"/>
        <o:r id="V:Rule2197" type="connector" idref="#_x0000_s102599"/>
        <o:r id="V:Rule2198" type="connector" idref="#_x0000_s103013"/>
        <o:r id="V:Rule2199" type="connector" idref="#_x0000_s11657"/>
        <o:r id="V:Rule2200" type="connector" idref="#_x0000_s102632"/>
        <o:r id="V:Rule2201" type="connector" idref="#_x0000_s4765"/>
        <o:r id="V:Rule2202" type="connector" idref="#_x0000_s11874"/>
        <o:r id="V:Rule2203" type="connector" idref="#_x0000_s87799"/>
        <o:r id="V:Rule2204" type="connector" idref="#_x0000_s103009"/>
        <o:r id="V:Rule2205" type="connector" idref="#_x0000_s4679"/>
        <o:r id="V:Rule2206" type="connector" idref="#AutoShape 3219"/>
        <o:r id="V:Rule2207" type="connector" idref="#_x0000_s1454"/>
        <o:r id="V:Rule2208" type="connector" idref="#_x0000_s87809"/>
        <o:r id="V:Rule2209" type="connector" idref="#_x0000_s59559"/>
        <o:r id="V:Rule2211" type="connector" idref="#_x0000_s102561"/>
        <o:r id="V:Rule2212" type="connector" idref="#_x0000_s1384">
          <o:proxy start="" idref="#_x0000_s1293" connectloc="4"/>
          <o:proxy end="" idref="#_x0000_s1379" connectloc="2"/>
        </o:r>
        <o:r id="V:Rule2213" type="connector" idref="#_x0000_s4866"/>
        <o:r id="V:Rule2214" type="connector" idref="#_x0000_s1413"/>
        <o:r id="V:Rule2215" type="connector" idref="#_x0000_s59507"/>
        <o:r id="V:Rule2216" type="connector" idref="#_x0000_s1361"/>
        <o:r id="V:Rule2217" type="connector" idref="#_x0000_s11709"/>
        <o:r id="V:Rule2219" type="connector" idref="#_x0000_s1488"/>
        <o:r id="V:Rule2220" type="connector" idref="#_x0000_s60287"/>
        <o:r id="V:Rule2221" type="connector" idref="#_x0000_s4840"/>
        <o:r id="V:Rule2222" type="connector" idref="#_x0000_s11315"/>
        <o:r id="V:Rule2223" type="connector" idref="#_x0000_s19805"/>
        <o:r id="V:Rule2224" type="connector" idref="#_x0000_s4592"/>
        <o:r id="V:Rule2225" type="connector" idref="#_x0000_s4422"/>
        <o:r id="V:Rule2226" type="connector" idref="#_x0000_s5030"/>
        <o:r id="V:Rule2227" type="connector" idref="#_x0000_s11711"/>
        <o:r id="V:Rule2228" type="connector" idref="#_x0000_s4766"/>
        <o:r id="V:Rule2229" type="connector" idref="#_x0000_s4889">
          <o:proxy start="" idref="#_x0000_s4983" connectloc="3"/>
          <o:proxy end="" idref="#_x0000_s5106" connectloc="0"/>
        </o:r>
        <o:r id="V:Rule2230" type="connector" idref="#AutoShape 3225"/>
        <o:r id="V:Rule2231" type="connector" idref="#_x0000_s59547"/>
        <o:r id="V:Rule2232" type="connector" idref="#_x0000_s19739"/>
        <o:r id="V:Rule2233" type="connector" idref="#_x0000_s60270"/>
        <o:r id="V:Rule2234" type="connector" idref="#_x0000_s11381">
          <o:proxy end="" idref="#_x0000_s11382" connectloc="0"/>
        </o:r>
        <o:r id="V:Rule2235" type="connector" idref="#_x0000_s12189"/>
        <o:r id="V:Rule2237" type="connector" idref="#_x0000_s1303"/>
        <o:r id="V:Rule2238" type="connector" idref="#_x0000_s60283"/>
        <o:r id="V:Rule2239" type="connector" idref="#_x0000_s59584"/>
        <o:r id="V:Rule2240" type="connector" idref="#_x0000_s102557"/>
        <o:r id="V:Rule2241" type="connector" idref="#_x0000_s59535"/>
        <o:r id="V:Rule2242" type="connector" idref="#_x0000_s11803"/>
        <o:r id="V:Rule2243" type="connector" idref="#_x0000_s102560"/>
        <o:r id="V:Rule2244" type="connector" idref="#_x0000_s4702"/>
        <o:r id="V:Rule2245" type="connector" idref="#_x0000_s19702"/>
        <o:r id="V:Rule2246" type="connector" idref="#_x0000_s87659"/>
        <o:r id="V:Rule2247" type="connector" idref="#_x0000_s60209"/>
        <o:r id="V:Rule2248" type="connector" idref="#_x0000_s4535"/>
        <o:r id="V:Rule2249" type="connector" idref="#_x0000_s1309"/>
        <o:r id="V:Rule2251" type="connector" idref="#_x0000_s103044"/>
        <o:r id="V:Rule2252" type="connector" idref="#_x0000_s102972"/>
        <o:r id="V:Rule2253" type="connector" idref="#_x0000_s1407"/>
        <o:r id="V:Rule2254" type="connector" idref="#_x0000_s19814"/>
        <o:r id="V:Rule2255" type="connector" idref="#_x0000_s19782"/>
        <o:r id="V:Rule2256" type="connector" idref="#_x0000_s1325"/>
        <o:r id="V:Rule2257" type="connector" idref="#_x0000_s1353"/>
        <o:r id="V:Rule2258" type="connector" idref="#_x0000_s11764"/>
        <o:r id="V:Rule2259" type="connector" idref="#_x0000_s11855"/>
        <o:r id="V:Rule2260" type="connector" idref="#_x0000_s4991"/>
        <o:r id="V:Rule2261" type="connector" idref="#_x0000_s4740"/>
        <o:r id="V:Rule2262" type="connector" idref="#_x0000_s4229"/>
        <o:r id="V:Rule2263" type="connector" idref="#_x0000_s19610"/>
        <o:r id="V:Rule2264" type="connector" idref="#_x0000_s1376"/>
        <o:r id="V:Rule2265" type="connector" idref="#_x0000_s1403"/>
        <o:r id="V:Rule2266" type="connector" idref="#_x0000_s102605"/>
        <o:r id="V:Rule2267" type="connector" idref="#_x0000_s11365">
          <o:proxy start="" idref="#_x0000_s11377" connectloc="3"/>
          <o:proxy end="" idref="#_x0000_s11384" connectloc="1"/>
        </o:r>
        <o:r id="V:Rule2268" type="connector" idref="#_x0000_s87700"/>
        <o:r id="V:Rule2269" type="connector" idref="#_x0000_s103159"/>
        <o:r id="V:Rule2270" type="connector" idref="#_x0000_s102613"/>
        <o:r id="V:Rule2271" type="connector" idref="#AutoShape 550"/>
        <o:r id="V:Rule2272" type="connector" idref="#_x0000_s87742"/>
        <o:r id="V:Rule2273" type="connector" idref="#_x0000_s4509"/>
        <o:r id="V:Rule2274" type="connector" idref="#_x0000_s4307"/>
        <o:r id="V:Rule2275" type="connector" idref="#_x0000_s4611"/>
        <o:r id="V:Rule2276" type="connector" idref="#_x0000_s19698"/>
        <o:r id="V:Rule2277" type="connector" idref="#_x0000_s5053"/>
        <o:r id="V:Rule2278" type="connector" idref="#_x0000_s4957"/>
        <o:r id="V:Rule2279" type="connector" idref="#_x0000_s103021"/>
        <o:r id="V:Rule2280" type="connector" idref="#AutoShape 1338"/>
        <o:r id="V:Rule2281" type="connector" idref="#_x0000_s5072"/>
        <o:r id="V:Rule2282" type="connector" idref="#_x0000_s1527"/>
        <o:r id="V:Rule2283" type="connector" idref="#_x0000_s4589"/>
        <o:r id="V:Rule2284" type="connector" idref="#_x0000_s102642"/>
        <o:r id="V:Rule2285" type="connector" idref="#_x0000_s102566"/>
        <o:r id="V:Rule2286" type="connector" idref="#_x0000_s4685"/>
        <o:r id="V:Rule2287" type="connector" idref="#_x0000_s103008"/>
        <o:r id="V:Rule2288" type="connector" idref="#_x0000_s19794"/>
        <o:r id="V:Rule2289" type="connector" idref="#_x0000_s87666"/>
        <o:r id="V:Rule2290" type="connector" idref="#_x0000_s1474"/>
        <o:r id="V:Rule2291" type="connector" idref="#AutoShape 1310"/>
        <o:r id="V:Rule2292" type="connector" idref="#_x0000_s102584"/>
        <o:r id="V:Rule2293" type="connector" idref="#_x0000_s102636"/>
        <o:r id="V:Rule2294" type="connector" idref="#_x0000_s102649"/>
        <o:r id="V:Rule2295" type="connector" idref="#_x0000_s11306"/>
        <o:r id="V:Rule2296" type="connector" idref="#_x0000_s19667"/>
        <o:r id="V:Rule2297" type="connector" idref="#_x0000_s4335"/>
        <o:r id="V:Rule2298" type="connector" idref="#AutoShape 1281"/>
        <o:r id="V:Rule2300" type="connector" idref="#_x0000_s4759"/>
        <o:r id="V:Rule2301" type="connector" idref="#_x0000_s5113"/>
        <o:r id="V:Rule2302" type="connector" idref="#_x0000_s11831"/>
        <o:r id="V:Rule2303" type="connector" idref="#_x0000_s19710"/>
        <o:r id="V:Rule2304" type="connector" idref="#_x0000_s102672"/>
        <o:r id="V:Rule2305" type="connector" idref="#_x0000_s11854"/>
        <o:r id="V:Rule2306" type="connector" idref="#AutoShape 1258"/>
        <o:r id="V:Rule2307" type="connector" idref="#AutoShape 1250"/>
        <o:r id="V:Rule2308" type="connector" idref="#_x0000_s60263"/>
        <o:r id="V:Rule2309" type="connector" idref="#_x0000_s11778"/>
        <o:r id="V:Rule2310" type="connector" idref="#_x0000_s4608"/>
        <o:r id="V:Rule2311" type="connector" idref="#_x0000_s4772"/>
        <o:r id="V:Rule2312" type="connector" idref="#AutoShape 547"/>
        <o:r id="V:Rule2313" type="connector" idref="#_x0000_s23231"/>
        <o:r id="V:Rule2315" type="connector" idref="#AutoShape 1284"/>
        <o:r id="V:Rule2316" type="connector" idref="#_x0000_s1484"/>
        <o:r id="V:Rule2317" type="connector" idref="#_x0000_s87813"/>
        <o:r id="V:Rule2318" type="connector" idref="#_x0000_s4701"/>
        <o:r id="V:Rule2319" type="connector" idref="#_x0000_s11293"/>
        <o:r id="V:Rule2320" type="connector" idref="#_x0000_s1352"/>
        <o:r id="V:Rule2321" type="connector" idref="#_x0000_s4268"/>
        <o:r id="V:Rule2322" type="connector" idref="#_x0000_s102629"/>
        <o:r id="V:Rule2323" type="connector" idref="#AutoShape 3216"/>
        <o:r id="V:Rule2324" type="connector" idref="#AutoShape 546"/>
        <o:r id="V:Rule2325" type="connector" idref="#_x0000_s102595"/>
        <o:r id="V:Rule2326" type="connector" idref="#_x0000_s4517"/>
        <o:r id="V:Rule2327" type="connector" idref="#_x0000_s103085"/>
        <o:r id="V:Rule2328" type="connector" idref="#AutoShape 1303"/>
        <o:r id="V:Rule2329" type="connector" idref="#_x0000_s11790"/>
        <o:r id="V:Rule2330" type="connector" idref="#_x0000_s4239"/>
        <o:r id="V:Rule2331" type="connector" idref="#_x0000_s59530"/>
        <o:r id="V:Rule2332" type="connector" idref="#_x0000_s11826"/>
        <o:r id="V:Rule2333" type="connector" idref="#_x0000_s87737"/>
        <o:r id="V:Rule2334" type="connector" idref="#_x0000_s4976"/>
        <o:r id="V:Rule2335" type="connector" idref="#_x0000_s1360"/>
        <o:r id="V:Rule2336" type="connector" idref="#_x0000_s11280"/>
        <o:r id="V:Rule2337" type="connector" idref="#_x0000_s4902"/>
        <o:r id="V:Rule2338" type="connector" idref="#_x0000_s102614"/>
        <o:r id="V:Rule2339" type="connector" idref="#_x0000_s1296"/>
        <o:r id="V:Rule2340" type="connector" idref="#_x0000_s1331"/>
        <o:r id="V:Rule2341" type="connector" idref="#_x0000_s4779"/>
        <o:r id="V:Rule2342" type="connector" idref="#_x0000_s102547"/>
        <o:r id="V:Rule2343" type="connector" idref="#_x0000_s87669"/>
        <o:r id="V:Rule2344" type="connector" idref="#_x0000_s4730"/>
        <o:r id="V:Rule2345" type="connector" idref="#_x0000_s11810"/>
        <o:r id="V:Rule2346" type="connector" idref="#_x0000_s19685"/>
        <o:r id="V:Rule2347" type="connector" idref="#_x0000_s87645"/>
        <o:r id="V:Rule2348" type="connector" idref="#_x0000_s102615"/>
        <o:r id="V:Rule2349" type="connector" idref="#_x0000_s4280"/>
        <o:r id="V:Rule2350" type="connector" idref="#_x0000_s4594"/>
        <o:r id="V:Rule2351" type="connector" idref="#_x0000_s4514"/>
        <o:r id="V:Rule2352" type="connector" idref="#_x0000_s102646"/>
        <o:r id="V:Rule2353" type="connector" idref="#_x0000_s12151"/>
        <o:r id="V:Rule2354" type="connector" idref="#_x0000_s60224"/>
        <o:r id="V:Rule2355" type="connector" idref="#_x0000_s1406"/>
        <o:r id="V:Rule2356" type="connector" idref="#_x0000_s11853"/>
        <o:r id="V:Rule2357" type="connector" idref="#_x0000_s11313"/>
        <o:r id="V:Rule2358" type="connector" idref="#AutoShape 1322"/>
        <o:r id="V:Rule2359" type="connector" idref="#_x0000_s1323"/>
        <o:r id="V:Rule2360" type="connector" idref="#_x0000_s11787"/>
        <o:r id="V:Rule2361" type="connector" idref="#_x0000_s102618"/>
        <o:r id="V:Rule2362" type="connector" idref="#_x0000_s11741"/>
        <o:r id="V:Rule2363" type="connector" idref="#_x0000_s102555"/>
        <o:r id="V:Rule2364" type="connector" idref="#_x0000_s1375">
          <o:proxy start="" idref="#_x0000_s1364" connectloc="3"/>
        </o:r>
        <o:r id="V:Rule2365" type="connector" idref="#_x0000_s4521"/>
        <o:r id="V:Rule2366" type="connector" idref="#_x0000_s4707"/>
        <o:r id="V:Rule2367" type="connector" idref="#_x0000_s103024"/>
        <o:r id="V:Rule2368" type="connector" idref="#_x0000_s87722"/>
        <o:r id="V:Rule2369" type="connector" idref="#_x0000_s102648"/>
        <o:r id="V:Rule2370" type="connector" idref="#_x0000_s22955"/>
        <o:r id="V:Rule2371" type="connector" idref="#AutoShape 3220"/>
        <o:r id="V:Rule2372" type="connector" idref="#AutoShape 1286"/>
        <o:r id="V:Rule2373" type="connector" idref="#_x0000_s11867"/>
        <o:r id="V:Rule2374" type="connector" idref="#_x0000_s4776"/>
        <o:r id="V:Rule2376" type="connector" idref="#_x0000_s87664"/>
        <o:r id="V:Rule2377" type="connector" idref="#_x0000_s4350"/>
        <o:r id="V:Rule2378" type="connector" idref="#AutoShape 557"/>
        <o:r id="V:Rule2379" type="connector" idref="#_x0000_s60276"/>
        <o:r id="V:Rule2380" type="connector" idref="#_x0000_s4806"/>
        <o:r id="V:Rule2381" type="connector" idref="#_x0000_s87044"/>
        <o:r id="V:Rule2383" type="connector" idref="#_x0000_s19890"/>
        <o:r id="V:Rule2384" type="connector" idref="#_x0000_s1522"/>
        <o:r id="V:Rule2385" type="connector" idref="#_x0000_s1334"/>
        <o:r id="V:Rule2386" type="connector" idref="#_x0000_s19877"/>
        <o:r id="V:Rule2387" type="connector" idref="#_x0000_s19808"/>
        <o:r id="V:Rule2388" type="connector" idref="#AutoShape 1337"/>
        <o:r id="V:Rule2389" type="connector" idref="#_x0000_s4816"/>
        <o:r id="V:Rule2390" type="connector" idref="#_x0000_s19696"/>
        <o:r id="V:Rule2391" type="connector" idref="#_x0000_s4530"/>
        <o:r id="V:Rule2392" type="connector" idref="#_x0000_s4291"/>
        <o:r id="V:Rule2393" type="connector" idref="#_x0000_s60282"/>
        <o:r id="V:Rule2394" type="connector" idref="#_x0000_s4508"/>
        <o:r id="V:Rule2395" type="connector" idref="#_x0000_s4896">
          <o:proxy start="" idref="#_x0000_s5114" connectloc="1"/>
          <o:proxy end="" idref="#_x0000_s4967" connectloc="2"/>
        </o:r>
        <o:r id="V:Rule2396" type="connector" idref="#_x0000_s60207"/>
        <o:r id="V:Rule2397" type="connector" idref="#_x0000_s4351"/>
        <o:r id="V:Rule2398" type="connector" idref="#_x0000_s102581"/>
        <o:r id="V:Rule2399" type="connector" idref="#_x0000_s4346"/>
        <o:r id="V:Rule2400" type="connector" idref="#_x0000_s11270"/>
        <o:r id="V:Rule2401" type="connector" idref="#_x0000_s102594"/>
        <o:r id="V:Rule2402" type="connector" idref="#_x0000_s4270"/>
        <o:r id="V:Rule2403" type="connector" idref="#_x0000_s4764"/>
        <o:r id="V:Rule2404" type="connector" idref="#_x0000_s102663"/>
        <o:r id="V:Rule2405" type="connector" idref="#_x0000_s5044"/>
        <o:r id="V:Rule2406" type="connector" idref="#_x0000_s11269"/>
        <o:r id="V:Rule2407" type="connector" idref="#_x0000_s19632"/>
        <o:r id="V:Rule2408" type="connector" idref="#_x0000_s4892">
          <o:proxy start="" idref="#_x0000_s5114" connectloc="1"/>
          <o:proxy end="" idref="#_x0000_s4915" connectloc="3"/>
        </o:r>
        <o:r id="V:Rule2409" type="connector" idref="#_x0000_s60248"/>
        <o:r id="V:Rule2410" type="connector" idref="#_x0000_s60264"/>
        <o:r id="V:Rule2411" type="connector" idref="#_x0000_s87657"/>
        <o:r id="V:Rule2412" type="connector" idref="#_x0000_s1330">
          <o:proxy start="" idref="#_x0000_s1328" connectloc="0"/>
        </o:r>
        <o:r id="V:Rule2413" type="connector" idref="#_x0000_s60243"/>
        <o:r id="V:Rule2414" type="connector" idref="#_x0000_s19687"/>
        <o:r id="V:Rule2415" type="connector" idref="#_x0000_s4871"/>
        <o:r id="V:Rule2416" type="connector" idref="#_x0000_s23232"/>
        <o:r id="V:Rule2417" type="connector" idref="#_x0000_s103088"/>
        <o:r id="V:Rule2418" type="connector" idref="#_x0000_s103017"/>
        <o:r id="V:Rule2419" type="connector" idref="#_x0000_s103012"/>
        <o:r id="V:Rule2420" type="connector" idref="#_x0000_s11762"/>
        <o:r id="V:Rule2421" type="connector" idref="#_x0000_s1501"/>
        <o:r id="V:Rule2422" type="connector" idref="#_x0000_s103086"/>
        <o:r id="V:Rule2423" type="connector" idref="#_x0000_s102654"/>
        <o:r id="V:Rule2424" type="connector" idref="#AutoShape 1336"/>
        <o:r id="V:Rule2425" type="connector" idref="#_x0000_s59522"/>
        <o:r id="V:Rule2426" type="connector" idref="#_x0000_s1462"/>
        <o:r id="V:Rule2427" type="connector" idref="#_x0000_s60191"/>
        <o:r id="V:Rule2428" type="connector" idref="#_x0000_s19634"/>
        <o:r id="V:Rule2429" type="connector" idref="#_x0000_s11725"/>
        <o:r id="V:Rule2430" type="connector" idref="#_x0000_s103080"/>
        <o:r id="V:Rule2431" type="connector" idref="#_x0000_s87667"/>
        <o:r id="V:Rule2432" type="connector" idref="#AutoShape 1335"/>
        <o:r id="V:Rule2433" type="connector" idref="#_x0000_s4687"/>
        <o:r id="V:Rule2434" type="connector" idref="#_x0000_s19626"/>
        <o:r id="V:Rule2435" type="connector" idref="#_x0000_s60213"/>
        <o:r id="V:Rule2436" type="connector" idref="#_x0000_s4265"/>
        <o:r id="V:Rule2437" type="connector" idref="#_x0000_s11747"/>
        <o:r id="V:Rule2438" type="connector" idref="#_x0000_s5102"/>
        <o:r id="V:Rule2439" type="connector" idref="#_x0000_s22953"/>
        <o:r id="V:Rule2440" type="connector" idref="#_x0000_s87741"/>
        <o:r id="V:Rule2441" type="connector" idref="#_x0000_s11304"/>
        <o:r id="V:Rule2442" type="connector" idref="#_x0000_s11379"/>
        <o:r id="V:Rule2444" type="connector" idref="#_x0000_s87814"/>
        <o:r id="V:Rule2445" type="connector" idref="#_x0000_s19830"/>
        <o:r id="V:Rule2446" type="connector" idref="#AutoShape 1302"/>
        <o:r id="V:Rule2447" type="connector" idref="#_x0000_s11372">
          <o:proxy start="" idref="#_x0000_s11375" connectloc="0"/>
        </o:r>
        <o:r id="V:Rule2448" type="connector" idref="#_x0000_s1308"/>
        <o:r id="V:Rule2449" type="connector" idref="#_x0000_s60193"/>
        <o:r id="V:Rule2450" type="connector" idref="#_x0000_s60271"/>
        <o:r id="V:Rule2451" type="connector" idref="#_x0000_s4955"/>
        <o:r id="V:Rule2452" type="connector" idref="#_x0000_s87663"/>
        <o:r id="V:Rule2454" type="connector" idref="#_x0000_s1477"/>
        <o:r id="V:Rule2455" type="connector" idref="#_x0000_s102973"/>
        <o:r id="V:Rule2456" type="connector" idref="#_x0000_s87673"/>
        <o:r id="V:Rule2457" type="connector" idref="#_x0000_s1410"/>
        <o:r id="V:Rule2458" type="connector" idref="#_x0000_s87744"/>
        <o:r id="V:Rule2459" type="connector" idref="#_x0000_s4603"/>
        <o:r id="V:Rule2460" type="connector" idref="#_x0000_s87698"/>
        <o:r id="V:Rule2462" type="connector" idref="#_x0000_s5040"/>
        <o:r id="V:Rule2463" type="connector" idref="#_x0000_s4294"/>
        <o:r id="V:Rule2464" type="connector" idref="#_x0000_s59546"/>
        <o:r id="V:Rule2465" type="connector" idref="#_x0000_s102585"/>
        <o:r id="V:Rule2466" type="connector" idref="#_x0000_s4234"/>
        <o:r id="V:Rule2467" type="connector" idref="#_x0000_s87644"/>
        <o:r id="V:Rule2468" type="connector" idref="#_x0000_s4236"/>
        <o:r id="V:Rule2469" type="connector" idref="#_x0000_s19894"/>
        <o:r id="V:Rule2470" type="connector" idref="#_x0000_s59520"/>
        <o:r id="V:Rule2471" type="connector" idref="#_x0000_s59551"/>
        <o:r id="V:Rule2472" type="connector" idref="#_x0000_s5008"/>
        <o:r id="V:Rule2473" type="connector" idref="#_x0000_s4938"/>
        <o:r id="V:Rule2474" type="connector" idref="#_x0000_s4956"/>
        <o:r id="V:Rule2475" type="connector" idref="#_x0000_s19761"/>
        <o:r id="V:Rule2476" type="connector" idref="#_x0000_s102586"/>
        <o:r id="V:Rule2477" type="connector" idref="#_x0000_s11799"/>
        <o:r id="V:Rule2478" type="connector" idref="#_x0000_s1479"/>
        <o:r id="V:Rule2479" type="connector" idref="#_x0000_s1530"/>
        <o:r id="V:Rule2480" type="connector" idref="#_x0000_s4524"/>
        <o:r id="V:Rule2481" type="connector" idref="#_x0000_s1318"/>
        <o:r id="V:Rule2482" type="connector" idref="#_x0000_s4711"/>
        <o:r id="V:Rule2483" type="connector" idref="#_x0000_s19708"/>
        <o:r id="V:Rule2484" type="connector" idref="#_x0000_s1414"/>
        <o:r id="V:Rule2486" type="connector" idref="#_x0000_s5104"/>
        <o:r id="V:Rule2487" type="connector" idref="#_x0000_s102964"/>
        <o:r id="V:Rule2488" type="connector" idref="#_x0000_s11317"/>
        <o:r id="V:Rule2489" type="connector" idref="#_x0000_s22957"/>
        <o:r id="V:Rule2490" type="connector" idref="#AutoShape 548"/>
        <o:r id="V:Rule2491" type="connector" idref="#_x0000_s12178"/>
        <o:r id="V:Rule2492" type="connector" idref="#_x0000_s19835"/>
        <o:r id="V:Rule2493" type="connector" idref="#_x0000_s87043"/>
        <o:r id="V:Rule2494" type="connector" idref="#_x0000_s1283"/>
        <o:r id="V:Rule2495" type="connector" idref="#AutoShape 1318"/>
        <o:r id="V:Rule2496" type="connector" idref="#_x0000_s4604"/>
        <o:r id="V:Rule2497" type="connector" idref="#_x0000_s4958"/>
        <o:r id="V:Rule2498" type="connector" idref="#_x0000_s19765"/>
        <o:r id="V:Rule2499" type="connector" idref="#_x0000_s19850"/>
        <o:r id="V:Rule2500" type="connector" idref="#_x0000_s1302"/>
        <o:r id="V:Rule2501" type="connector" idref="#_x0000_s4610"/>
        <o:r id="V:Rule2502" type="connector" idref="#_x0000_s19768"/>
        <o:r id="V:Rule2503" type="connector" idref="#_x0000_s1431"/>
        <o:r id="V:Rule2504" type="connector" idref="#_x0000_s4989"/>
        <o:r id="V:Rule2505" type="connector" idref="#_x0000_s4733"/>
        <o:r id="V:Rule2506" type="connector" idref="#_x0000_s11729"/>
        <o:r id="V:Rule2507" type="connector" idref="#_x0000_s1469"/>
        <o:r id="V:Rule2508" type="connector" idref="#_x0000_s60192"/>
        <o:r id="V:Rule2509" type="connector" idref="#_x0000_s1517"/>
        <o:r id="V:Rule2510" type="connector" idref="#_x0000_s4715"/>
        <o:r id="V:Rule2511" type="connector" idref="#_x0000_s19833"/>
        <o:r id="V:Rule2512" type="connector" idref="#_x0000_s4225"/>
        <o:r id="V:Rule2513" type="connector" idref="#_x0000_s19796"/>
        <o:r id="V:Rule2514" type="connector" idref="#_x0000_s11314"/>
        <o:r id="V:Rule2515" type="connector" idref="#_x0000_s1311">
          <o:proxy start="" idref="#_x0000_s1298" connectloc="0"/>
        </o:r>
        <o:r id="V:Rule2516" type="connector" idref="#_x0000_s102602"/>
        <o:r id="V:Rule2517" type="connector" idref="#_x0000_s5084"/>
        <o:r id="V:Rule2518" type="connector" idref="#_x0000_s102993"/>
        <o:r id="V:Rule2519" type="connector" idref="#_x0000_s12181"/>
        <o:r id="V:Rule2520" type="connector" idref="#_x0000_s19657"/>
        <o:r id="V:Rule2521" type="connector" idref="#_x0000_s23000"/>
        <o:r id="V:Rule2522" type="connector" idref="#_x0000_s4601"/>
        <o:r id="V:Rule2523" type="connector" idref="#_x0000_s87736"/>
        <o:r id="V:Rule2524" type="connector" idref="#_x0000_s19803"/>
        <o:r id="V:Rule2525" type="connector" idref="#_x0000_s102538"/>
        <o:r id="V:Rule2526" type="connector" idref="#_x0000_s4353"/>
        <o:r id="V:Rule2527" type="connector" idref="#_x0000_s102617"/>
        <o:r id="V:Rule2528" type="connector" idref="#_x0000_s11759"/>
        <o:r id="V:Rule2529" type="connector" idref="#_x0000_s19594"/>
        <o:r id="V:Rule2530" type="connector" idref="#_x0000_s11689"/>
        <o:r id="V:Rule2531" type="connector" idref="#_x0000_s1508"/>
        <o:r id="V:Rule2532" type="connector" idref="#_x0000_s11283"/>
        <o:r id="V:Rule2533" type="connector" idref="#_x0000_s4262"/>
        <o:r id="V:Rule2534" type="connector" idref="#_x0000_s19815"/>
        <o:r id="V:Rule2535" type="connector" idref="#_x0000_s59504"/>
        <o:r id="V:Rule2536" type="connector" idref="#_x0000_s4298"/>
        <o:r id="V:Rule2537" type="connector" idref="#_x0000_s4536"/>
        <o:r id="V:Rule2538" type="connector" idref="#_x0000_s11857"/>
        <o:r id="V:Rule2539" type="connector" idref="#_x0000_s19754"/>
        <o:r id="V:Rule2540" type="connector" idref="#_x0000_s4899"/>
        <o:r id="V:Rule2541" type="connector" idref="#_x0000_s11760"/>
        <o:r id="V:Rule2542" type="connector" idref="#_x0000_s60247"/>
        <o:r id="V:Rule2543" type="connector" idref="#_x0000_s11871"/>
        <o:r id="V:Rule2544" type="connector" idref="#_x0000_s11310"/>
        <o:r id="V:Rule2545" type="connector" idref="#_x0000_s87694"/>
        <o:r id="V:Rule2546" type="connector" idref="#_x0000_s4534"/>
        <o:r id="V:Rule2547" type="connector" idref="#_x0000_s4726"/>
        <o:r id="V:Rule2548" type="connector" idref="#_x0000_s4602"/>
        <o:r id="V:Rule2549" type="connector" idref="#_x0000_s4905"/>
        <o:r id="V:Rule2550" type="connector" idref="#_x0000_s102569"/>
        <o:r id="V:Rule2551" type="connector" idref="#_x0000_s4886">
          <o:proxy start="" idref="#_x0000_s4948" connectloc="3"/>
          <o:proxy end="" idref="#_x0000_s5106" connectloc="0"/>
        </o:r>
        <o:r id="V:Rule2552" type="connector" idref="#_x0000_s5010"/>
        <o:r id="V:Rule2553" type="connector" idref="#_x0000_s103026"/>
        <o:r id="V:Rule2554" type="connector" idref="#_x0000_s87668"/>
        <o:r id="V:Rule2555" type="connector" idref="#_x0000_s4900"/>
        <o:r id="V:Rule2556" type="connector" idref="#_x0000_s4746"/>
        <o:r id="V:Rule2557" type="connector" idref="#_x0000_s59503"/>
        <o:r id="V:Rule2558" type="connector" idref="#_x0000_s1483"/>
        <o:r id="V:Rule2559" type="connector" idref="#_x0000_s1528"/>
        <o:r id="V:Rule2560" type="connector" idref="#_x0000_s102959"/>
        <o:r id="V:Rule2561" type="connector" idref="#_x0000_s1507"/>
        <o:r id="V:Rule2562" type="connector" idref="#_x0000_s4705"/>
        <o:r id="V:Rule2563" type="connector" idref="#_x0000_s4872"/>
        <o:r id="V:Rule2564" type="connector" idref="#_x0000_s19608"/>
        <o:r id="V:Rule2565" type="connector" idref="#_x0000_s19596"/>
        <o:r id="V:Rule2566" type="connector" idref="#_x0000_s102619"/>
        <o:r id="V:Rule2567" type="connector" idref="#_x0000_s1504"/>
        <o:r id="V:Rule2568" type="connector" idref="#_x0000_s12184"/>
        <o:r id="V:Rule2569" type="connector" idref="#_x0000_s103022"/>
        <o:r id="V:Rule2570" type="connector" idref="#_x0000_s60261"/>
        <o:r id="V:Rule2571" type="connector" idref="#_x0000_s4855"/>
        <o:r id="V:Rule2572" type="connector" idref="#_x0000_s11856"/>
        <o:r id="V:Rule2573" type="connector" idref="#_x0000_s4504"/>
        <o:r id="V:Rule2574" type="connector" idref="#_x0000_s19618"/>
        <o:r id="V:Rule2575" type="connector" idref="#_x0000_s1511"/>
        <o:r id="V:Rule2576" type="connector" idref="#_x0000_s19844"/>
        <o:r id="V:Rule2577" type="connector" idref="#_x0000_s12143"/>
        <o:r id="V:Rule2578" type="connector" idref="#_x0000_s1287"/>
        <o:r id="V:Rule2579" type="connector" idref="#_x0000_s1475"/>
        <o:r id="V:Rule2580" type="connector" idref="#AutoShape 1254"/>
        <o:r id="V:Rule2581" type="connector" idref="#_x0000_s12153"/>
        <o:r id="V:Rule2582" type="connector" idref="#_x0000_s11706"/>
        <o:r id="V:Rule2583" type="connector" idref="#_x0000_s11366">
          <o:proxy start="" idref="#_x0000_s11374" connectloc="2"/>
        </o:r>
        <o:r id="V:Rule2584" type="connector" idref="#AutoShape 1267"/>
        <o:r id="V:Rule2585" type="connector" idref="#_x0000_s4704"/>
        <o:r id="V:Rule2586" type="connector" idref="#AutoShape 1252"/>
        <o:r id="V:Rule2587" type="connector" idref="#AutoShape 1282"/>
        <o:r id="V:Rule2588" type="connector" idref="#_x0000_s11724"/>
        <o:r id="V:Rule2589" type="connector" idref="#AutoShape 1320"/>
        <o:r id="V:Rule2590" type="connector" idref="#_x0000_s19781"/>
        <o:r id="V:Rule2591" type="connector" idref="#_x0000_s11655"/>
        <o:r id="V:Rule2592" type="connector" idref="#_x0000_s87650"/>
        <o:r id="V:Rule2593" type="connector" idref="#_x0000_s19598"/>
        <o:r id="V:Rule2594" type="connector" idref="#_x0000_s102545"/>
        <o:r id="V:Rule2595" type="connector" idref="#_x0000_s1338"/>
        <o:r id="V:Rule2596" type="connector" idref="#_x0000_s59515"/>
        <o:r id="V:Rule2597" type="connector" idref="#_x0000_s102958"/>
        <o:r id="V:Rule2598" type="connector" idref="#_x0000_s19647"/>
        <o:r id="V:Rule2599" type="connector" idref="#_x0000_s1371"/>
        <o:r id="V:Rule2600" type="connector" idref="#_x0000_s60200"/>
        <o:r id="V:Rule2601" type="connector" idref="#_x0000_s4278"/>
        <o:r id="V:Rule2602" type="connector" idref="#_x0000_s4584"/>
        <o:r id="V:Rule2603" type="connector" idref="#_x0000_s1350"/>
        <o:r id="V:Rule2604" type="connector" idref="#_x0000_s4615"/>
        <o:r id="V:Rule2605" type="connector" idref="#_x0000_s4995"/>
        <o:r id="V:Rule2606" type="connector" idref="#_x0000_s4400"/>
        <o:r id="V:Rule2607" type="connector" idref="#_x0000_s11292"/>
        <o:r id="V:Rule2608" type="connector" idref="#_x0000_s102597"/>
        <o:r id="V:Rule2609" type="connector" idref="#_x0000_s4693"/>
        <o:r id="V:Rule2610" type="connector" idref="#_x0000_s11816"/>
        <o:r id="V:Rule2611" type="connector" idref="#_x0000_s103060"/>
        <o:r id="V:Rule2612" type="connector" idref="#_x0000_s19733"/>
        <o:r id="V:Rule2613" type="connector" idref="#AutoShape 1269"/>
        <o:r id="V:Rule2614" type="connector" idref="#_x0000_s4863"/>
        <o:r id="V:Rule2615" type="connector" idref="#AutoShape 3228"/>
        <o:r id="V:Rule2616" type="connector" idref="#_x0000_s4349"/>
        <o:r id="V:Rule2617" type="connector" idref="#_x0000_s5045"/>
        <o:r id="V:Rule2618" type="connector" idref="#_x0000_s11309"/>
        <o:r id="V:Rule2619" type="connector" idref="#_x0000_s102590"/>
        <o:r id="V:Rule2620" type="connector" idref="#_x0000_s11369">
          <o:proxy start="" idref="#_x0000_s11376" connectloc="1"/>
        </o:r>
        <o:r id="V:Rule2621" type="connector" idref="#_x0000_s102573"/>
        <o:r id="V:Rule2622" type="connector" idref="#_x0000_s11828"/>
        <o:r id="V:Rule2623" type="connector" idref="#_x0000_s102575"/>
        <o:r id="V:Rule2624" type="connector" idref="#_x0000_s102604"/>
        <o:r id="V:Rule2625" type="connector" idref="#_x0000_s59545"/>
        <o:r id="V:Rule2626" type="connector" idref="#_x0000_s4686"/>
        <o:r id="V:Rule2627" type="connector" idref="#_x0000_s1442"/>
        <o:r id="V:Rule2628" type="connector" idref="#AutoShape 1329"/>
        <o:r id="V:Rule2629" type="connector" idref="#_x0000_s19816"/>
        <o:r id="V:Rule2630" type="connector" idref="#_x0000_s102952"/>
        <o:r id="V:Rule2631" type="connector" idref="#_x0000_s19628"/>
        <o:r id="V:Rule2632" type="connector" idref="#_x0000_s103005"/>
        <o:r id="V:Rule2633" type="connector" idref="#_x0000_s59517"/>
        <o:r id="V:Rule2634" type="connector" idref="#_x0000_s23233"/>
        <o:r id="V:Rule2635" type="connector" idref="#_x0000_s5112"/>
        <o:r id="V:Rule2636" type="connector" idref="#_x0000_s19811"/>
        <o:r id="V:Rule2637" type="connector" idref="#_x0000_s11819"/>
        <o:r id="V:Rule2638" type="connector" idref="#_x0000_s102994"/>
        <o:r id="V:Rule2639" type="connector" idref="#_x0000_s1495"/>
        <o:r id="V:Rule2640" type="connector" idref="#_x0000_s1482"/>
        <o:r id="V:Rule2641" type="connector" idref="#_x0000_s59549"/>
        <o:r id="V:Rule2642" type="connector" idref="#_x0000_s4371"/>
        <o:r id="V:Rule2643" type="connector" idref="#_x0000_s59534"/>
        <o:r id="V:Rule2644" type="connector" idref="#AutoShape 1289"/>
        <o:r id="V:Rule2645" type="connector" idref="#_x0000_s1457"/>
        <o:r id="V:Rule2646" type="connector" idref="#_x0000_s5024"/>
        <o:r id="V:Rule2647" type="connector" idref="#_x0000_s102598"/>
        <o:r id="V:Rule2648" type="connector" idref="#_x0000_s5110"/>
        <o:r id="V:Rule2649" type="connector" idref="#_x0000_s19881"/>
        <o:r id="V:Rule2650" type="connector" idref="#_x0000_s1335"/>
        <o:r id="V:Rule2651" type="connector" idref="#_x0000_s11805"/>
        <o:r id="V:Rule2652" type="connector" idref="#_x0000_s11663"/>
        <o:r id="V:Rule2653" type="connector" idref="#_x0000_s4810"/>
        <o:r id="V:Rule2654" type="connector" idref="#_x0000_s103144"/>
        <o:r id="V:Rule2655" type="connector" idref="#_x0000_s19642"/>
        <o:r id="V:Rule2656" type="connector" idref="#_x0000_s87810"/>
        <o:r id="V:Rule2657" type="connector" idref="#_x0000_s102589"/>
        <o:r id="V:Rule2658" type="connector" idref="#_x0000_s4399"/>
        <o:r id="V:Rule2659" type="connector" idref="#_x0000_s1306"/>
        <o:r id="V:Rule2660" type="connector" idref="#_x0000_s102556"/>
        <o:r id="V:Rule2661" type="connector" idref="#_x0000_s87680"/>
        <o:r id="V:Rule2662" type="connector" idref="#_x0000_s102997"/>
        <o:r id="V:Rule2663" type="connector" idref="#AutoShape 1319"/>
        <o:r id="V:Rule2664" type="connector" idref="#_x0000_s102627"/>
        <o:r id="V:Rule2665" type="connector" idref="#_x0000_s102957"/>
        <o:r id="V:Rule2666" type="connector" idref="#AutoShape 3226"/>
        <o:r id="V:Rule2667" type="connector" idref="#_x0000_s4226"/>
        <o:r id="V:Rule2668" type="connector" idref="#_x0000_s4607"/>
        <o:r id="V:Rule2669" type="connector" idref="#_x0000_s4304"/>
        <o:r id="V:Rule2670" type="connector" idref="#AutoShape 1330"/>
        <o:r id="V:Rule2671" type="connector" idref="#_x0000_s19851"/>
        <o:r id="V:Rule2672" type="connector" idref="#_x0000_s4340"/>
        <o:r id="V:Rule2673" type="connector" idref="#_x0000_s4266"/>
        <o:r id="V:Rule2674" type="connector" idref="#_x0000_s60183"/>
        <o:r id="V:Rule2675" type="connector" idref="#_x0000_s4505"/>
        <o:r id="V:Rule2676" type="connector" idref="#_x0000_s103122"/>
        <o:r id="V:Rule2677" type="connector" idref="#_x0000_s4538"/>
        <o:r id="V:Rule2678" type="connector" idref="#_x0000_s1473"/>
        <o:r id="V:Rule2679" type="connector" idref="#_x0000_s60246"/>
        <o:r id="V:Rule2680" type="connector" idref="#_x0000_s4694"/>
        <o:r id="V:Rule2681" type="connector" idref="#_x0000_s1417"/>
        <o:r id="V:Rule2682" type="connector" idref="#_x0000_s5023"/>
        <o:r id="V:Rule2683" type="connector" idref="#_x0000_s19600"/>
        <o:r id="V:Rule2684" type="connector" idref="#_x0000_s102616"/>
        <o:r id="V:Rule2685" type="connector" idref="#_x0000_s11708"/>
        <o:r id="V:Rule2686" type="connector" idref="#_x0000_s4503"/>
        <o:r id="V:Rule2687" type="connector" idref="#_x0000_s103059"/>
        <o:r id="V:Rule2688" type="connector" idref="#AutoShape 1321"/>
        <o:r id="V:Rule2689" type="connector" idref="#_x0000_s4677"/>
        <o:r id="V:Rule2690" type="connector" idref="#_x0000_s1312"/>
        <o:r id="V:Rule2691" type="connector" idref="#AutoShape 1312"/>
        <o:r id="V:Rule2692" type="connector" idref="#_x0000_s11687"/>
        <o:r id="V:Rule2693" type="connector" idref="#_x0000_s11692"/>
        <o:r id="V:Rule2694" type="connector" idref="#_x0000_s19616"/>
        <o:r id="V:Rule2695" type="connector" idref="#_x0000_s1305"/>
        <o:r id="V:Rule2696" type="connector" idref="#_x0000_s19602"/>
        <o:r id="V:Rule2697" type="connector" idref="#_x0000_s11830"/>
        <o:r id="V:Rule2698" type="connector" idref="#_x0000_s4874"/>
        <o:r id="V:Rule2699" type="connector" idref="#_x0000_s87696"/>
        <o:r id="V:Rule2700" type="connector" idref="#_x0000_s11667"/>
        <o:r id="V:Rule2701" type="connector" idref="#_x0000_s4301"/>
        <o:r id="V:Rule2702" type="connector" idref="#_x0000_s11802"/>
        <o:r id="V:Rule2703" type="connector" idref="#_x0000_s5027"/>
        <o:r id="V:Rule2704" type="connector" idref="#_x0000_s102647"/>
        <o:r id="V:Rule2705" type="connector" idref="#_x0000_s59526"/>
        <o:r id="V:Rule2706" type="connector" idref="#AutoShape 3230"/>
        <o:r id="V:Rule2707" type="connector" idref="#_x0000_s4591"/>
        <o:r id="V:Rule2708" type="connector" idref="#_x0000_s1292"/>
        <o:r id="V:Rule2709" type="connector" idref="#AutoShape 1339"/>
        <o:r id="V:Rule2710" type="connector" idref="#_x0000_s11832"/>
        <o:r id="V:Rule2711" type="connector" idref="#AutoShape 3231"/>
        <o:r id="V:Rule2712" type="connector" idref="#_x0000_s102611"/>
        <o:r id="V:Rule2713" type="connector" idref="#_x0000_s19793"/>
        <o:r id="V:Rule2714" type="connector" idref="#_x0000_s59525"/>
        <o:r id="V:Rule2715" type="connector" idref="#_x0000_s4261"/>
        <o:r id="V:Rule2716" type="connector" idref="#_x0000_s5108"/>
        <o:r id="V:Rule2717" type="connector" idref="#_x0000_s5006"/>
        <o:r id="V:Rule2718" type="connector" idref="#_x0000_s19681"/>
        <o:r id="V:Rule2719" type="connector" idref="#_x0000_s5116"/>
        <o:r id="V:Rule2720" type="connector" idref="#_x0000_s11378"/>
        <o:r id="V:Rule2721" type="connector" idref="#_x0000_s1513"/>
        <o:r id="V:Rule2722" type="connector" idref="#_x0000_s4839"/>
        <o:r id="V:Rule2723" type="connector" idref="#_x0000_s5002"/>
        <o:r id="V:Rule2724" type="connector" idref="#AutoShape 1326"/>
        <o:r id="V:Rule2725" type="connector" idref="#_x0000_s11776"/>
        <o:r id="V:Rule2726" type="connector" idref="#_x0000_s5050"/>
        <o:r id="V:Rule2727" type="connector" idref="#_x0000_s1548"/>
        <o:r id="V:Rule2728" type="connector" idref="#_x0000_s4729"/>
        <o:r id="V:Rule2729" type="connector" idref="#_x0000_s4292"/>
        <o:r id="V:Rule2730" type="connector" idref="#_x0000_s102539"/>
        <o:r id="V:Rule2731" type="connector" idref="#_x0000_s5052"/>
        <o:r id="V:Rule2732" type="connector" idref="#_x0000_s4222"/>
        <o:r id="V:Rule2733" type="connector" idref="#_x0000_s60225"/>
        <o:r id="V:Rule2734" type="connector" idref="#_x0000_s1470"/>
        <o:r id="V:Rule2735" type="connector" idref="#_x0000_s19788"/>
        <o:r id="V:Rule2736" type="connector" idref="#_x0000_s1534"/>
        <o:r id="V:Rule2737" type="connector" idref="#_x0000_s60212"/>
        <o:r id="V:Rule2738" type="connector" idref="#_x0000_s87672"/>
        <o:r id="V:Rule2739" type="connector" idref="#AutoShape 3217"/>
        <o:r id="V:Rule2740" type="connector" idref="#AutoShape 1260"/>
        <o:r id="V:Rule2741" type="connector" idref="#_x0000_s4537"/>
        <o:r id="V:Rule2742" type="connector" idref="#_x0000_s1336"/>
        <o:r id="V:Rule2743" type="connector" idref="#_x0000_s60259"/>
        <o:r id="V:Rule2744" type="connector" idref="#_x0000_s87743"/>
        <o:r id="V:Rule2745" type="connector" idref="#_x0000_s12154"/>
        <o:r id="V:Rule2746" type="connector" idref="#_x0000_s12182"/>
        <o:r id="V:Rule2747" type="connector" idref="#_x0000_s4690"/>
        <o:r id="V:Rule2748" type="connector" idref="#_x0000_s87677"/>
        <o:r id="V:Rule2749" type="connector" idref="#_x0000_s59544"/>
        <o:r id="V:Rule2750" type="connector" idref="#_x0000_s4778"/>
        <o:r id="V:Rule2751" type="connector" idref="#AutoShape 1290"/>
        <o:r id="V:Rule2752" type="connector" idref="#_x0000_s5057"/>
        <o:r id="V:Rule2753" type="connector" idref="#_x0000_s11890"/>
        <o:r id="V:Rule2754" type="connector" idref="#AutoShape 556"/>
        <o:r id="V:Rule2755" type="connector" idref="#_x0000_s4402"/>
        <o:r id="V:Rule2756" type="connector" idref="#_x0000_s5107"/>
        <o:r id="V:Rule2757" type="connector" idref="#_x0000_s59586"/>
        <o:r id="V:Rule2758" type="connector" idref="#Straight Arrow Connector 3"/>
        <o:r id="V:Rule2759" type="connector" idref="#_x0000_s11279"/>
        <o:r id="V:Rule2760" type="connector" idref="#_x0000_s4904"/>
        <o:r id="V:Rule2761" type="connector" idref="#_x0000_s4527"/>
        <o:r id="V:Rule2762" type="connector" idref="#_x0000_s4947"/>
        <o:r id="V:Rule2763" type="connector" idref="#_x0000_s5038"/>
        <o:r id="V:Rule2764" type="connector" idref="#_x0000_s1286">
          <o:proxy start="" idref="#_x0000_s1285" connectloc="3"/>
        </o:r>
        <o:r id="V:Rule2765" type="connector" idref="#AutoShape 1325"/>
        <o:r id="V:Rule2766" type="connector" idref="#_x0000_s102637"/>
        <o:r id="V:Rule2767" type="connector" idref="#_x0000_s87675"/>
        <o:r id="V:Rule2768" type="connector" idref="#_x0000_s4264"/>
        <o:r id="V:Rule2769" type="connector" idref="#AutoShape 3222"/>
        <o:r id="V:Rule2770" type="connector" idref="#_x0000_s87797"/>
        <o:r id="V:Rule2771" type="connector" idref="#_x0000_s22954"/>
        <o:r id="V:Rule2772" type="connector" idref="#_x0000_s11763"/>
        <o:r id="V:Rule2773" type="connector" idref="#_x0000_s4348"/>
        <o:r id="V:Rule2774" type="connector" idref="#_x0000_s102548"/>
        <o:r id="V:Rule2775" type="connector" idref="#_x0000_s102673"/>
        <o:r id="V:Rule2776" type="connector" idref="#_x0000_s103038"/>
        <o:r id="V:Rule2777" type="connector" idref="#_x0000_s1450">
          <o:proxy end="" idref="#_x0000_s1451" connectloc="1"/>
        </o:r>
        <o:r id="V:Rule2778" type="connector" idref="#_x0000_s5035"/>
        <o:r id="V:Rule2779" type="connector" idref="#_x0000_s102645"/>
        <o:r id="V:Rule2780" type="connector" idref="#_x0000_s1472"/>
        <o:r id="V:Rule2781" type="connector" idref="#_x0000_s11822"/>
        <o:r id="V:Rule2782" type="connector" idref="#_x0000_s1505"/>
        <o:r id="V:Rule2783" type="connector" idref="#_x0000_s1440"/>
        <o:r id="V:Rule2784" type="connector" idref="#_x0000_s11265"/>
        <o:r id="V:Rule2785" type="connector" idref="#_x0000_s87660"/>
        <o:r id="V:Rule2786" type="connector" idref="#_x0000_s11305"/>
        <o:r id="V:Rule2787" type="connector" idref="#_x0000_s11289"/>
        <o:r id="V:Rule2788" type="connector" idref="#_x0000_s103081"/>
        <o:r id="V:Rule2789" type="connector" idref="#_x0000_s102536"/>
        <o:r id="V:Rule2790" type="connector" idref="#_x0000_s5047"/>
        <o:r id="V:Rule2791" type="connector" idref="#_x0000_s1426"/>
        <o:r id="V:Rule2792" type="connector" idref="#_x0000_s12179"/>
        <o:r id="V:Rule2793" type="connector" idref="#_x0000_s60279"/>
        <o:r id="V:Rule2794" type="connector" idref="#_x0000_s5086"/>
        <o:r id="V:Rule2795" type="connector" idref="#_x0000_s103136"/>
        <o:r id="V:Rule2796" type="connector" idref="#_x0000_s60231"/>
        <o:r id="V:Rule2797" type="connector" idref="#_x0000_s87804"/>
        <o:r id="V:Rule2798" type="connector" idref="#_x0000_s11742"/>
        <o:r id="V:Rule2799" type="connector" idref="#_x0000_s4763"/>
        <o:r id="V:Rule2800" type="connector" idref="#_x0000_s4909"/>
        <o:r id="V:Rule2801" type="connector" idref="#_x0000_s4614"/>
        <o:r id="V:Rule2802" type="connector" idref="#_x0000_s23229"/>
        <o:r id="V:Rule2803" type="connector" idref="#_x0000_s19715"/>
        <o:r id="V:Rule2804" type="connector" idref="#AutoShape 1328"/>
        <o:r id="V:Rule2805" type="connector" idref="#_x0000_s1322"/>
        <o:r id="V:Rule2806" type="connector" idref="#_x0000_s19783"/>
        <o:r id="V:Rule2807" type="connector" idref="#_x0000_s4585"/>
        <o:r id="V:Rule2808" type="connector" idref="#_x0000_s11363">
          <o:proxy start="" idref="#_x0000_s11377" connectloc="3"/>
        </o:r>
        <o:r id="V:Rule2809" type="connector" idref="#AutoShape 1331"/>
        <o:r id="V:Rule2810" type="connector" idref="#_x0000_s19606"/>
        <o:r id="V:Rule2811" type="connector" idref="#_x0000_s4717"/>
        <o:r id="V:Rule2812" type="connector" idref="#_x0000_s1313"/>
        <o:r id="V:Rule2813" type="connector" idref="#_x0000_s87718"/>
        <o:r id="V:Rule2814" type="connector" idref="#AutoShape 1315"/>
        <o:r id="V:Rule2815" type="connector" idref="#_x0000_s5092"/>
        <o:r id="V:Rule2816" type="connector" idref="#_x0000_s11834"/>
        <o:r id="V:Rule2817" type="connector" idref="#_x0000_s11266"/>
        <o:r id="V:Rule2818" type="connector" idref="#_x0000_s102674"/>
        <o:r id="V:Rule2819" type="connector" idref="#_x0000_s102600"/>
        <o:r id="V:Rule2820" type="connector" idref="#_x0000_s19882"/>
        <o:r id="V:Rule2821" type="connector" idref="#_x0000_s4526"/>
        <o:r id="V:Rule2822" type="connector" idref="#_x0000_s4377"/>
        <o:r id="V:Rule2823" type="connector" idref="#_x0000_s60220"/>
        <o:r id="V:Rule2824" type="connector" idref="#_x0000_s11753"/>
        <o:r id="V:Rule2825" type="connector" idref="#AutoShape 1274"/>
        <o:r id="V:Rule2826" type="connector" idref="#_x0000_s5117"/>
        <o:r id="V:Rule2827" type="connector" idref="#_x0000_s19883"/>
        <o:r id="V:Rule2828" type="connector" idref="#_x0000_s12187"/>
        <o:r id="V:Rule2829" type="connector" idref="#_x0000_s4895">
          <o:proxy start="" idref="#_x0000_s5114" connectloc="1"/>
          <o:proxy end="" idref="#_x0000_s4969" connectloc="2"/>
        </o:r>
        <o:r id="V:Rule2830" type="connector" idref="#_x0000_s4352"/>
        <o:r id="V:Rule2831" type="connector" idref="#_x0000_s4287"/>
        <o:r id="V:Rule2832" type="connector" idref="#AutoShape 3199"/>
        <o:r id="V:Rule2833" type="connector" idref="#_x0000_s4312"/>
        <o:r id="V:Rule2834" type="connector" idref="#_x0000_s102563"/>
        <o:r id="V:Rule2835" type="connector" idref="#_x0000_s19693"/>
        <o:r id="V:Rule2836" type="connector" idref="#_x0000_s11804"/>
        <o:r id="V:Rule2837" type="connector" idref="#_x0000_s60218"/>
        <o:r id="V:Rule2838" type="connector" idref="#_x0000_s4887">
          <o:proxy start="" idref="#_x0000_s4999" connectloc="3"/>
          <o:proxy end="" idref="#_x0000_s5106" connectloc="0"/>
        </o:r>
        <o:r id="V:Rule2839" type="connector" idref="#_x0000_s103046"/>
        <o:r id="V:Rule2840" type="connector" idref="#_x0000_s11370">
          <o:proxy start="" idref="#_x0000_s11376" connectloc="1"/>
        </o:r>
      </o:rules>
      <o:regrouptable v:ext="edit">
        <o:entry new="1" old="0"/>
        <o:entry new="2" old="0"/>
        <o:entry new="3" old="0"/>
      </o:regrouptable>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lsdException w:name="heading 6" w:uiPriority="0"/>
    <w:lsdException w:name="heading 7" w:uiPriority="0"/>
    <w:lsdException w:name="heading 8" w:uiPriority="0"/>
    <w:lsdException w:name="heading 9"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0" w:qFormat="1"/>
    <w:lsdException w:name="annotation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Plain Text" w:uiPriority="0"/>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161D80"/>
    <w:pPr>
      <w:spacing w:after="0" w:line="480" w:lineRule="auto"/>
    </w:pPr>
    <w:rPr>
      <w:rFonts w:asciiTheme="majorBidi" w:hAnsiTheme="majorBidi"/>
      <w:sz w:val="24"/>
    </w:rPr>
  </w:style>
  <w:style w:type="paragraph" w:styleId="Heading1">
    <w:name w:val="heading 1"/>
    <w:basedOn w:val="Normal"/>
    <w:next w:val="Normal"/>
    <w:link w:val="Heading1Char"/>
    <w:qFormat/>
    <w:rsid w:val="00161D80"/>
    <w:pPr>
      <w:keepNext/>
      <w:keepLines/>
      <w:jc w:val="center"/>
      <w:outlineLvl w:val="0"/>
    </w:pPr>
    <w:rPr>
      <w:rFonts w:eastAsiaTheme="majorEastAsia" w:cstheme="majorBidi"/>
      <w:b/>
      <w:bCs/>
      <w:szCs w:val="28"/>
    </w:rPr>
  </w:style>
  <w:style w:type="paragraph" w:styleId="Heading2">
    <w:name w:val="heading 2"/>
    <w:basedOn w:val="Normal"/>
    <w:next w:val="Normal"/>
    <w:link w:val="Heading2Char"/>
    <w:unhideWhenUsed/>
    <w:qFormat/>
    <w:rsid w:val="00161D80"/>
    <w:pPr>
      <w:keepNext/>
      <w:keepLines/>
      <w:outlineLvl w:val="1"/>
    </w:pPr>
    <w:rPr>
      <w:rFonts w:eastAsiaTheme="majorEastAsia" w:cstheme="majorBidi"/>
      <w:b/>
      <w:bCs/>
      <w:szCs w:val="26"/>
    </w:rPr>
  </w:style>
  <w:style w:type="paragraph" w:styleId="Heading3">
    <w:name w:val="heading 3"/>
    <w:basedOn w:val="Normal"/>
    <w:next w:val="Normal"/>
    <w:link w:val="Heading3Char"/>
    <w:unhideWhenUsed/>
    <w:qFormat/>
    <w:rsid w:val="00B04597"/>
    <w:pPr>
      <w:keepNext/>
      <w:keepLines/>
      <w:ind w:firstLine="720"/>
      <w:outlineLvl w:val="2"/>
    </w:pPr>
    <w:rPr>
      <w:rFonts w:eastAsiaTheme="majorEastAsia" w:cstheme="majorBidi"/>
      <w:b/>
      <w:bCs/>
    </w:rPr>
  </w:style>
  <w:style w:type="paragraph" w:styleId="Heading4">
    <w:name w:val="heading 4"/>
    <w:aliases w:val="FIGURE VAHID"/>
    <w:basedOn w:val="Normal"/>
    <w:next w:val="Normal"/>
    <w:link w:val="Heading4Char"/>
    <w:qFormat/>
    <w:rsid w:val="00161D80"/>
    <w:pPr>
      <w:jc w:val="center"/>
      <w:outlineLvl w:val="3"/>
    </w:pPr>
    <w:rPr>
      <w:rFonts w:ascii="Times New Roman" w:eastAsia="Times New Roman" w:hAnsi="Times New Roman" w:cs="Times New Roman"/>
      <w:iCs/>
      <w:noProof/>
      <w:sz w:val="20"/>
      <w:szCs w:val="20"/>
    </w:rPr>
  </w:style>
  <w:style w:type="paragraph" w:styleId="Heading5">
    <w:name w:val="heading 5"/>
    <w:aliases w:val="TABLE"/>
    <w:basedOn w:val="Normal"/>
    <w:next w:val="Normal"/>
    <w:link w:val="Heading5Char"/>
    <w:rsid w:val="00161D80"/>
    <w:pPr>
      <w:tabs>
        <w:tab w:val="left" w:pos="360"/>
      </w:tabs>
      <w:jc w:val="center"/>
      <w:outlineLvl w:val="4"/>
    </w:pPr>
    <w:rPr>
      <w:rFonts w:ascii="Times New Roman" w:eastAsia="Times New Roman" w:hAnsi="Times New Roman" w:cs="Times New Roman"/>
      <w:smallCaps/>
      <w:noProof/>
      <w:sz w:val="20"/>
      <w:szCs w:val="20"/>
    </w:rPr>
  </w:style>
  <w:style w:type="paragraph" w:styleId="Heading6">
    <w:name w:val="heading 6"/>
    <w:basedOn w:val="Normal"/>
    <w:next w:val="Normal"/>
    <w:link w:val="Heading6Char"/>
    <w:rsid w:val="00251B1D"/>
    <w:pPr>
      <w:autoSpaceDE w:val="0"/>
      <w:autoSpaceDN w:val="0"/>
      <w:spacing w:before="240" w:after="60" w:line="240" w:lineRule="auto"/>
      <w:ind w:left="2592" w:hanging="720"/>
      <w:outlineLvl w:val="5"/>
    </w:pPr>
    <w:rPr>
      <w:rFonts w:ascii="Times New Roman" w:eastAsia="Times New Roman" w:hAnsi="Times New Roman" w:cs="Times New Roman"/>
      <w:i/>
      <w:iCs/>
      <w:sz w:val="16"/>
      <w:szCs w:val="16"/>
    </w:rPr>
  </w:style>
  <w:style w:type="paragraph" w:styleId="Heading7">
    <w:name w:val="heading 7"/>
    <w:basedOn w:val="Normal"/>
    <w:next w:val="Normal"/>
    <w:link w:val="Heading7Char"/>
    <w:rsid w:val="00251B1D"/>
    <w:pPr>
      <w:autoSpaceDE w:val="0"/>
      <w:autoSpaceDN w:val="0"/>
      <w:spacing w:before="240" w:after="60" w:line="240" w:lineRule="auto"/>
      <w:ind w:left="3312" w:hanging="720"/>
      <w:outlineLvl w:val="6"/>
    </w:pPr>
    <w:rPr>
      <w:rFonts w:ascii="Times New Roman" w:eastAsia="Times New Roman" w:hAnsi="Times New Roman" w:cs="Times New Roman"/>
      <w:sz w:val="16"/>
      <w:szCs w:val="16"/>
    </w:rPr>
  </w:style>
  <w:style w:type="paragraph" w:styleId="Heading8">
    <w:name w:val="heading 8"/>
    <w:basedOn w:val="Normal"/>
    <w:next w:val="Normal"/>
    <w:link w:val="Heading8Char"/>
    <w:rsid w:val="00251B1D"/>
    <w:pPr>
      <w:autoSpaceDE w:val="0"/>
      <w:autoSpaceDN w:val="0"/>
      <w:spacing w:before="240" w:after="60" w:line="240" w:lineRule="auto"/>
      <w:ind w:left="4032" w:hanging="720"/>
      <w:outlineLvl w:val="7"/>
    </w:pPr>
    <w:rPr>
      <w:rFonts w:ascii="Times New Roman" w:eastAsia="Times New Roman" w:hAnsi="Times New Roman" w:cs="Times New Roman"/>
      <w:i/>
      <w:iCs/>
      <w:sz w:val="16"/>
      <w:szCs w:val="16"/>
    </w:rPr>
  </w:style>
  <w:style w:type="paragraph" w:styleId="Heading9">
    <w:name w:val="heading 9"/>
    <w:basedOn w:val="Normal"/>
    <w:next w:val="Normal"/>
    <w:link w:val="Heading9Char"/>
    <w:rsid w:val="00251B1D"/>
    <w:pPr>
      <w:autoSpaceDE w:val="0"/>
      <w:autoSpaceDN w:val="0"/>
      <w:spacing w:before="240" w:after="60" w:line="240" w:lineRule="auto"/>
      <w:ind w:left="4752" w:hanging="720"/>
      <w:outlineLvl w:val="8"/>
    </w:pPr>
    <w:rPr>
      <w:rFonts w:ascii="Times New Roman" w:eastAsia="Times New Roman" w:hAnsi="Times New Roman" w:cs="Times New Roman"/>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61D80"/>
    <w:rPr>
      <w:rFonts w:asciiTheme="majorBidi" w:eastAsiaTheme="majorEastAsia" w:hAnsiTheme="majorBidi" w:cstheme="majorBidi"/>
      <w:b/>
      <w:bCs/>
      <w:sz w:val="24"/>
      <w:szCs w:val="28"/>
    </w:rPr>
  </w:style>
  <w:style w:type="character" w:customStyle="1" w:styleId="Heading2Char">
    <w:name w:val="Heading 2 Char"/>
    <w:basedOn w:val="DefaultParagraphFont"/>
    <w:link w:val="Heading2"/>
    <w:rsid w:val="00161D80"/>
    <w:rPr>
      <w:rFonts w:asciiTheme="majorBidi" w:eastAsiaTheme="majorEastAsia" w:hAnsiTheme="majorBidi" w:cstheme="majorBidi"/>
      <w:b/>
      <w:bCs/>
      <w:sz w:val="24"/>
      <w:szCs w:val="26"/>
    </w:rPr>
  </w:style>
  <w:style w:type="character" w:customStyle="1" w:styleId="Heading3Char">
    <w:name w:val="Heading 3 Char"/>
    <w:basedOn w:val="DefaultParagraphFont"/>
    <w:link w:val="Heading3"/>
    <w:rsid w:val="00B04597"/>
    <w:rPr>
      <w:rFonts w:asciiTheme="majorBidi" w:eastAsiaTheme="majorEastAsia" w:hAnsiTheme="majorBidi" w:cstheme="majorBidi"/>
      <w:b/>
      <w:bCs/>
      <w:sz w:val="24"/>
    </w:rPr>
  </w:style>
  <w:style w:type="character" w:customStyle="1" w:styleId="Heading4Char">
    <w:name w:val="Heading 4 Char"/>
    <w:aliases w:val="FIGURE VAHID Char"/>
    <w:basedOn w:val="DefaultParagraphFont"/>
    <w:link w:val="Heading4"/>
    <w:rsid w:val="00161D80"/>
    <w:rPr>
      <w:rFonts w:ascii="Times New Roman" w:eastAsia="Times New Roman" w:hAnsi="Times New Roman" w:cs="Times New Roman"/>
      <w:iCs/>
      <w:noProof/>
      <w:sz w:val="20"/>
      <w:szCs w:val="20"/>
    </w:rPr>
  </w:style>
  <w:style w:type="character" w:customStyle="1" w:styleId="Heading5Char">
    <w:name w:val="Heading 5 Char"/>
    <w:aliases w:val="TABLE Char"/>
    <w:basedOn w:val="DefaultParagraphFont"/>
    <w:link w:val="Heading5"/>
    <w:rsid w:val="00161D80"/>
    <w:rPr>
      <w:rFonts w:ascii="Times New Roman" w:eastAsia="Times New Roman" w:hAnsi="Times New Roman" w:cs="Times New Roman"/>
      <w:smallCaps/>
      <w:noProof/>
      <w:sz w:val="20"/>
      <w:szCs w:val="20"/>
    </w:rPr>
  </w:style>
  <w:style w:type="paragraph" w:styleId="Header">
    <w:name w:val="header"/>
    <w:basedOn w:val="Normal"/>
    <w:link w:val="HeaderChar"/>
    <w:uiPriority w:val="99"/>
    <w:unhideWhenUsed/>
    <w:rsid w:val="00161D80"/>
    <w:pPr>
      <w:tabs>
        <w:tab w:val="center" w:pos="4680"/>
        <w:tab w:val="right" w:pos="9360"/>
      </w:tabs>
      <w:spacing w:line="240" w:lineRule="auto"/>
    </w:pPr>
  </w:style>
  <w:style w:type="character" w:customStyle="1" w:styleId="HeaderChar">
    <w:name w:val="Header Char"/>
    <w:basedOn w:val="DefaultParagraphFont"/>
    <w:link w:val="Header"/>
    <w:uiPriority w:val="99"/>
    <w:rsid w:val="00161D80"/>
    <w:rPr>
      <w:rFonts w:asciiTheme="majorBidi" w:hAnsiTheme="majorBidi"/>
      <w:sz w:val="24"/>
    </w:rPr>
  </w:style>
  <w:style w:type="paragraph" w:styleId="Footer">
    <w:name w:val="footer"/>
    <w:basedOn w:val="Normal"/>
    <w:link w:val="FooterChar"/>
    <w:uiPriority w:val="99"/>
    <w:unhideWhenUsed/>
    <w:rsid w:val="00161D80"/>
    <w:pPr>
      <w:tabs>
        <w:tab w:val="center" w:pos="4680"/>
        <w:tab w:val="right" w:pos="9360"/>
      </w:tabs>
      <w:spacing w:line="240" w:lineRule="auto"/>
    </w:pPr>
  </w:style>
  <w:style w:type="character" w:customStyle="1" w:styleId="FooterChar">
    <w:name w:val="Footer Char"/>
    <w:basedOn w:val="DefaultParagraphFont"/>
    <w:link w:val="Footer"/>
    <w:uiPriority w:val="99"/>
    <w:rsid w:val="00161D80"/>
    <w:rPr>
      <w:rFonts w:asciiTheme="majorBidi" w:hAnsiTheme="majorBidi"/>
      <w:sz w:val="24"/>
    </w:rPr>
  </w:style>
  <w:style w:type="paragraph" w:styleId="ListParagraph">
    <w:name w:val="List Paragraph"/>
    <w:basedOn w:val="Normal"/>
    <w:uiPriority w:val="34"/>
    <w:qFormat/>
    <w:rsid w:val="00161D80"/>
    <w:pPr>
      <w:ind w:left="720"/>
      <w:contextualSpacing/>
    </w:pPr>
  </w:style>
  <w:style w:type="paragraph" w:styleId="BodyText">
    <w:name w:val="Body Text"/>
    <w:aliases w:val="Body Text Char2 Char2 Char Char,Body Text Char2 Char1 Char Char Char1 Char,Body Text Char Char4 Char Char Char Char1 Char Char Char Char Char,Body Text Char Char1 Char2 Char Char Char Char Char1 Char Char Char Char Char Char Char"/>
    <w:basedOn w:val="Normal"/>
    <w:link w:val="BodyTextChar1"/>
    <w:rsid w:val="00161D80"/>
    <w:pPr>
      <w:spacing w:after="120" w:line="228" w:lineRule="auto"/>
      <w:ind w:firstLine="288"/>
      <w:jc w:val="both"/>
    </w:pPr>
    <w:rPr>
      <w:rFonts w:ascii="Times New Roman" w:eastAsia="Times New Roman" w:hAnsi="Times New Roman" w:cs="Times New Roman"/>
      <w:spacing w:val="-1"/>
      <w:sz w:val="20"/>
      <w:szCs w:val="20"/>
    </w:rPr>
  </w:style>
  <w:style w:type="character" w:customStyle="1" w:styleId="BodyTextChar">
    <w:name w:val="Body Text Char"/>
    <w:basedOn w:val="DefaultParagraphFont"/>
    <w:uiPriority w:val="99"/>
    <w:semiHidden/>
    <w:rsid w:val="00161D80"/>
    <w:rPr>
      <w:rFonts w:asciiTheme="majorBidi" w:hAnsiTheme="majorBidi"/>
      <w:sz w:val="24"/>
    </w:rPr>
  </w:style>
  <w:style w:type="character" w:customStyle="1" w:styleId="BodyTextChar1">
    <w:name w:val="Body Text Char1"/>
    <w:aliases w:val="Body Text Char2 Char2 Char Char Char,Body Text Char2 Char1 Char Char Char1 Char Char,Body Text Char Char4 Char Char Char Char1 Char Char Char Char Char Char"/>
    <w:basedOn w:val="DefaultParagraphFont"/>
    <w:link w:val="BodyText"/>
    <w:rsid w:val="00161D80"/>
    <w:rPr>
      <w:rFonts w:ascii="Times New Roman" w:eastAsia="Times New Roman" w:hAnsi="Times New Roman" w:cs="Times New Roman"/>
      <w:spacing w:val="-1"/>
      <w:sz w:val="20"/>
      <w:szCs w:val="20"/>
    </w:rPr>
  </w:style>
  <w:style w:type="paragraph" w:styleId="BalloonText">
    <w:name w:val="Balloon Text"/>
    <w:basedOn w:val="Normal"/>
    <w:link w:val="BalloonTextChar"/>
    <w:uiPriority w:val="99"/>
    <w:semiHidden/>
    <w:unhideWhenUsed/>
    <w:rsid w:val="00161D80"/>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61D80"/>
    <w:rPr>
      <w:rFonts w:ascii="Tahoma" w:hAnsi="Tahoma" w:cs="Tahoma"/>
      <w:sz w:val="16"/>
      <w:szCs w:val="16"/>
    </w:rPr>
  </w:style>
  <w:style w:type="paragraph" w:styleId="TOCHeading">
    <w:name w:val="TOC Heading"/>
    <w:basedOn w:val="Heading1"/>
    <w:next w:val="Normal"/>
    <w:uiPriority w:val="39"/>
    <w:unhideWhenUsed/>
    <w:qFormat/>
    <w:rsid w:val="00161D80"/>
    <w:pPr>
      <w:outlineLvl w:val="9"/>
    </w:pPr>
    <w:rPr>
      <w:lang w:eastAsia="ja-JP"/>
    </w:rPr>
  </w:style>
  <w:style w:type="paragraph" w:styleId="TOC1">
    <w:name w:val="toc 1"/>
    <w:basedOn w:val="Normal"/>
    <w:next w:val="Normal"/>
    <w:autoRedefine/>
    <w:uiPriority w:val="39"/>
    <w:unhideWhenUsed/>
    <w:qFormat/>
    <w:rsid w:val="000B183F"/>
    <w:pPr>
      <w:tabs>
        <w:tab w:val="right" w:leader="dot" w:pos="8630"/>
      </w:tabs>
      <w:spacing w:before="120"/>
    </w:pPr>
    <w:rPr>
      <w:rFonts w:cstheme="majorBidi"/>
      <w:b/>
      <w:bCs/>
      <w:noProof/>
      <w:szCs w:val="24"/>
    </w:rPr>
  </w:style>
  <w:style w:type="character" w:styleId="Hyperlink">
    <w:name w:val="Hyperlink"/>
    <w:basedOn w:val="DefaultParagraphFont"/>
    <w:uiPriority w:val="99"/>
    <w:unhideWhenUsed/>
    <w:rsid w:val="00161D80"/>
    <w:rPr>
      <w:color w:val="0000FF" w:themeColor="hyperlink"/>
      <w:u w:val="single"/>
    </w:rPr>
  </w:style>
  <w:style w:type="paragraph" w:styleId="TOC2">
    <w:name w:val="toc 2"/>
    <w:basedOn w:val="Normal"/>
    <w:next w:val="Normal"/>
    <w:autoRedefine/>
    <w:uiPriority w:val="39"/>
    <w:unhideWhenUsed/>
    <w:qFormat/>
    <w:rsid w:val="000B183F"/>
    <w:pPr>
      <w:tabs>
        <w:tab w:val="right" w:leader="dot" w:pos="8630"/>
      </w:tabs>
      <w:spacing w:before="120"/>
      <w:ind w:firstLine="360"/>
    </w:pPr>
    <w:rPr>
      <w:rFonts w:cstheme="majorBidi"/>
      <w:noProof/>
      <w:szCs w:val="24"/>
    </w:rPr>
  </w:style>
  <w:style w:type="table" w:styleId="TableGrid">
    <w:name w:val="Table Grid"/>
    <w:basedOn w:val="TableNormal"/>
    <w:uiPriority w:val="59"/>
    <w:rsid w:val="00161D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161D80"/>
    <w:pPr>
      <w:spacing w:before="100" w:beforeAutospacing="1" w:after="100" w:afterAutospacing="1" w:line="240" w:lineRule="auto"/>
    </w:pPr>
    <w:rPr>
      <w:rFonts w:ascii="Times New Roman" w:eastAsiaTheme="minorEastAsia" w:hAnsi="Times New Roman" w:cs="Times New Roman"/>
      <w:szCs w:val="24"/>
    </w:rPr>
  </w:style>
  <w:style w:type="character" w:styleId="PlaceholderText">
    <w:name w:val="Placeholder Text"/>
    <w:basedOn w:val="DefaultParagraphFont"/>
    <w:uiPriority w:val="99"/>
    <w:semiHidden/>
    <w:rsid w:val="00161D80"/>
    <w:rPr>
      <w:color w:val="808080"/>
    </w:rPr>
  </w:style>
  <w:style w:type="paragraph" w:styleId="TOC3">
    <w:name w:val="toc 3"/>
    <w:basedOn w:val="Normal"/>
    <w:next w:val="Normal"/>
    <w:autoRedefine/>
    <w:uiPriority w:val="39"/>
    <w:unhideWhenUsed/>
    <w:qFormat/>
    <w:rsid w:val="000B183F"/>
    <w:pPr>
      <w:tabs>
        <w:tab w:val="right" w:leader="dot" w:pos="8630"/>
      </w:tabs>
      <w:ind w:firstLine="720"/>
    </w:pPr>
    <w:rPr>
      <w:rFonts w:cstheme="majorBidi"/>
      <w:noProof/>
      <w:szCs w:val="24"/>
    </w:rPr>
  </w:style>
  <w:style w:type="character" w:customStyle="1" w:styleId="BodyTextChar2">
    <w:name w:val="Body Text Char2"/>
    <w:aliases w:val="Body Text Char2 Char2 Char Char Char1,Body Text Char2 Char1 Char Char Char1 Char Char1,Body Text Char Char4 Char Char Char Char1 Char Char Char Char Char Char1"/>
    <w:basedOn w:val="DefaultParagraphFont"/>
    <w:rsid w:val="00161D80"/>
    <w:rPr>
      <w:rFonts w:cs="Times New Roman"/>
      <w:lang w:val="en-US" w:eastAsia="en-US" w:bidi="ar-SA"/>
    </w:rPr>
  </w:style>
  <w:style w:type="paragraph" w:customStyle="1" w:styleId="Abstract">
    <w:name w:val="Abstract"/>
    <w:rsid w:val="00161D80"/>
    <w:pPr>
      <w:spacing w:line="240" w:lineRule="auto"/>
      <w:jc w:val="both"/>
    </w:pPr>
    <w:rPr>
      <w:rFonts w:ascii="Times New Roman" w:eastAsia="Times New Roman" w:hAnsi="Times New Roman" w:cs="Times New Roman"/>
      <w:b/>
      <w:bCs/>
      <w:sz w:val="18"/>
      <w:szCs w:val="18"/>
    </w:rPr>
  </w:style>
  <w:style w:type="paragraph" w:customStyle="1" w:styleId="Affiliation">
    <w:name w:val="Affiliation"/>
    <w:rsid w:val="00161D80"/>
    <w:pPr>
      <w:spacing w:after="0" w:line="240" w:lineRule="auto"/>
      <w:jc w:val="center"/>
    </w:pPr>
    <w:rPr>
      <w:rFonts w:ascii="Times New Roman" w:eastAsia="Times New Roman" w:hAnsi="Times New Roman" w:cs="Times New Roman"/>
      <w:sz w:val="20"/>
      <w:szCs w:val="20"/>
    </w:rPr>
  </w:style>
  <w:style w:type="paragraph" w:customStyle="1" w:styleId="Author">
    <w:name w:val="Author"/>
    <w:rsid w:val="00161D80"/>
    <w:pPr>
      <w:spacing w:before="360" w:after="40" w:line="240" w:lineRule="auto"/>
      <w:jc w:val="center"/>
    </w:pPr>
    <w:rPr>
      <w:rFonts w:ascii="Times New Roman" w:eastAsia="Times New Roman" w:hAnsi="Times New Roman" w:cs="Times New Roman"/>
      <w:noProof/>
    </w:rPr>
  </w:style>
  <w:style w:type="paragraph" w:customStyle="1" w:styleId="bulletlist">
    <w:name w:val="bullet list"/>
    <w:basedOn w:val="BodyText"/>
    <w:rsid w:val="00161D80"/>
    <w:pPr>
      <w:numPr>
        <w:numId w:val="1"/>
      </w:numPr>
    </w:pPr>
  </w:style>
  <w:style w:type="paragraph" w:customStyle="1" w:styleId="equation">
    <w:name w:val="equation"/>
    <w:basedOn w:val="Normal"/>
    <w:rsid w:val="00161D80"/>
    <w:pPr>
      <w:tabs>
        <w:tab w:val="center" w:pos="2520"/>
        <w:tab w:val="right" w:pos="5040"/>
      </w:tabs>
      <w:spacing w:before="240" w:after="240" w:line="216" w:lineRule="auto"/>
      <w:jc w:val="center"/>
    </w:pPr>
    <w:rPr>
      <w:rFonts w:ascii="Symbol" w:eastAsia="Times New Roman" w:hAnsi="Symbol" w:cs="Symbol"/>
      <w:sz w:val="20"/>
      <w:szCs w:val="20"/>
    </w:rPr>
  </w:style>
  <w:style w:type="paragraph" w:customStyle="1" w:styleId="figurecaption">
    <w:name w:val="figure caption"/>
    <w:rsid w:val="00161D80"/>
    <w:pPr>
      <w:tabs>
        <w:tab w:val="num" w:pos="0"/>
      </w:tabs>
      <w:spacing w:before="80" w:line="240" w:lineRule="auto"/>
      <w:jc w:val="both"/>
    </w:pPr>
    <w:rPr>
      <w:rFonts w:ascii="Times New Roman" w:eastAsia="Times New Roman" w:hAnsi="Times New Roman" w:cs="Times New Roman"/>
      <w:noProof/>
      <w:sz w:val="16"/>
      <w:szCs w:val="16"/>
    </w:rPr>
  </w:style>
  <w:style w:type="paragraph" w:customStyle="1" w:styleId="footnote">
    <w:name w:val="footnote"/>
    <w:rsid w:val="00161D80"/>
    <w:pPr>
      <w:framePr w:hSpace="187" w:vSpace="187" w:wrap="notBeside" w:vAnchor="text" w:hAnchor="page" w:x="6121" w:y="577"/>
      <w:numPr>
        <w:numId w:val="2"/>
      </w:numPr>
      <w:spacing w:after="40" w:line="240" w:lineRule="auto"/>
    </w:pPr>
    <w:rPr>
      <w:rFonts w:ascii="Times New Roman" w:eastAsia="Times New Roman" w:hAnsi="Times New Roman" w:cs="Times New Roman"/>
      <w:sz w:val="16"/>
      <w:szCs w:val="16"/>
    </w:rPr>
  </w:style>
  <w:style w:type="paragraph" w:customStyle="1" w:styleId="keywords">
    <w:name w:val="key words"/>
    <w:rsid w:val="00161D80"/>
    <w:pPr>
      <w:spacing w:after="120" w:line="240" w:lineRule="auto"/>
      <w:ind w:firstLine="288"/>
      <w:jc w:val="both"/>
    </w:pPr>
    <w:rPr>
      <w:rFonts w:ascii="Times New Roman" w:eastAsia="Times New Roman" w:hAnsi="Times New Roman" w:cs="Times New Roman"/>
      <w:b/>
      <w:bCs/>
      <w:i/>
      <w:iCs/>
      <w:noProof/>
      <w:sz w:val="18"/>
      <w:szCs w:val="18"/>
    </w:rPr>
  </w:style>
  <w:style w:type="paragraph" w:customStyle="1" w:styleId="papersubtitle">
    <w:name w:val="paper subtitle"/>
    <w:rsid w:val="00161D80"/>
    <w:pPr>
      <w:spacing w:after="120" w:line="240" w:lineRule="auto"/>
      <w:jc w:val="center"/>
    </w:pPr>
    <w:rPr>
      <w:rFonts w:ascii="Times New Roman" w:eastAsia="MS Mincho" w:hAnsi="Times New Roman" w:cs="Times New Roman"/>
      <w:noProof/>
      <w:sz w:val="28"/>
      <w:szCs w:val="28"/>
    </w:rPr>
  </w:style>
  <w:style w:type="paragraph" w:customStyle="1" w:styleId="papertitle">
    <w:name w:val="paper title"/>
    <w:rsid w:val="00161D80"/>
    <w:pPr>
      <w:spacing w:after="120" w:line="240" w:lineRule="auto"/>
      <w:jc w:val="center"/>
    </w:pPr>
    <w:rPr>
      <w:rFonts w:ascii="Times New Roman" w:eastAsia="MS Mincho" w:hAnsi="Times New Roman" w:cs="Times New Roman"/>
      <w:noProof/>
      <w:sz w:val="48"/>
      <w:szCs w:val="48"/>
    </w:rPr>
  </w:style>
  <w:style w:type="paragraph" w:customStyle="1" w:styleId="references">
    <w:name w:val="references"/>
    <w:rsid w:val="00161D80"/>
    <w:pPr>
      <w:spacing w:after="50" w:line="180" w:lineRule="exact"/>
      <w:jc w:val="both"/>
    </w:pPr>
    <w:rPr>
      <w:rFonts w:ascii="Times New Roman" w:eastAsia="MS Mincho" w:hAnsi="Times New Roman" w:cs="Times New Roman"/>
      <w:noProof/>
      <w:sz w:val="16"/>
      <w:szCs w:val="16"/>
    </w:rPr>
  </w:style>
  <w:style w:type="paragraph" w:customStyle="1" w:styleId="sponsors">
    <w:name w:val="sponsors"/>
    <w:rsid w:val="00161D80"/>
    <w:pPr>
      <w:framePr w:wrap="auto" w:hAnchor="text" w:x="615" w:y="2239"/>
      <w:pBdr>
        <w:top w:val="single" w:sz="4" w:space="2" w:color="auto"/>
      </w:pBdr>
      <w:spacing w:after="0" w:line="240" w:lineRule="auto"/>
      <w:ind w:firstLine="288"/>
    </w:pPr>
    <w:rPr>
      <w:rFonts w:ascii="Times New Roman" w:eastAsia="Times New Roman" w:hAnsi="Times New Roman" w:cs="Times New Roman"/>
      <w:sz w:val="16"/>
      <w:szCs w:val="16"/>
    </w:rPr>
  </w:style>
  <w:style w:type="paragraph" w:customStyle="1" w:styleId="tablecolhead">
    <w:name w:val="table col head"/>
    <w:basedOn w:val="Normal"/>
    <w:rsid w:val="00161D80"/>
    <w:pPr>
      <w:spacing w:line="240" w:lineRule="auto"/>
      <w:jc w:val="center"/>
    </w:pPr>
    <w:rPr>
      <w:rFonts w:ascii="Times New Roman" w:eastAsia="Times New Roman" w:hAnsi="Times New Roman" w:cs="Times New Roman"/>
      <w:b/>
      <w:bCs/>
      <w:sz w:val="16"/>
      <w:szCs w:val="16"/>
    </w:rPr>
  </w:style>
  <w:style w:type="paragraph" w:customStyle="1" w:styleId="tablecolsubhead">
    <w:name w:val="table col subhead"/>
    <w:basedOn w:val="tablecolhead"/>
    <w:rsid w:val="00161D80"/>
    <w:rPr>
      <w:i/>
      <w:iCs/>
      <w:sz w:val="15"/>
      <w:szCs w:val="15"/>
    </w:rPr>
  </w:style>
  <w:style w:type="paragraph" w:customStyle="1" w:styleId="tablecopy">
    <w:name w:val="table copy"/>
    <w:rsid w:val="00161D80"/>
    <w:pPr>
      <w:spacing w:after="0" w:line="240" w:lineRule="auto"/>
      <w:jc w:val="both"/>
    </w:pPr>
    <w:rPr>
      <w:rFonts w:ascii="Times New Roman" w:eastAsia="Times New Roman" w:hAnsi="Times New Roman" w:cs="Times New Roman"/>
      <w:noProof/>
      <w:sz w:val="16"/>
      <w:szCs w:val="16"/>
    </w:rPr>
  </w:style>
  <w:style w:type="paragraph" w:customStyle="1" w:styleId="tablefootnote">
    <w:name w:val="table footnote"/>
    <w:rsid w:val="00161D80"/>
    <w:pPr>
      <w:spacing w:before="60" w:after="30" w:line="240" w:lineRule="auto"/>
      <w:jc w:val="right"/>
    </w:pPr>
    <w:rPr>
      <w:rFonts w:ascii="Times New Roman" w:eastAsia="Times New Roman" w:hAnsi="Times New Roman" w:cs="Times New Roman"/>
      <w:sz w:val="12"/>
      <w:szCs w:val="12"/>
    </w:rPr>
  </w:style>
  <w:style w:type="paragraph" w:customStyle="1" w:styleId="tablehead">
    <w:name w:val="table head"/>
    <w:rsid w:val="00161D80"/>
    <w:pPr>
      <w:numPr>
        <w:numId w:val="3"/>
      </w:numPr>
      <w:spacing w:before="240" w:after="120" w:line="216" w:lineRule="auto"/>
      <w:jc w:val="center"/>
    </w:pPr>
    <w:rPr>
      <w:rFonts w:ascii="Times New Roman" w:eastAsia="Times New Roman" w:hAnsi="Times New Roman" w:cs="Times New Roman"/>
      <w:smallCaps/>
      <w:noProof/>
      <w:sz w:val="16"/>
      <w:szCs w:val="16"/>
    </w:rPr>
  </w:style>
  <w:style w:type="paragraph" w:styleId="BodyTextIndent">
    <w:name w:val="Body Text Indent"/>
    <w:basedOn w:val="Normal"/>
    <w:link w:val="BodyTextIndentChar"/>
    <w:rsid w:val="00161D80"/>
    <w:pPr>
      <w:spacing w:line="240" w:lineRule="auto"/>
    </w:pPr>
    <w:rPr>
      <w:rFonts w:ascii="Times New Roman" w:eastAsia="Times New Roman" w:hAnsi="Times New Roman" w:cs="Times New Roman"/>
      <w:i/>
      <w:iCs/>
      <w:szCs w:val="24"/>
    </w:rPr>
  </w:style>
  <w:style w:type="character" w:customStyle="1" w:styleId="BodyTextIndentChar">
    <w:name w:val="Body Text Indent Char"/>
    <w:basedOn w:val="DefaultParagraphFont"/>
    <w:link w:val="BodyTextIndent"/>
    <w:rsid w:val="00161D80"/>
    <w:rPr>
      <w:rFonts w:ascii="Times New Roman" w:eastAsia="Times New Roman" w:hAnsi="Times New Roman" w:cs="Times New Roman"/>
      <w:i/>
      <w:iCs/>
      <w:sz w:val="24"/>
      <w:szCs w:val="24"/>
    </w:rPr>
  </w:style>
  <w:style w:type="paragraph" w:styleId="BodyTextIndent2">
    <w:name w:val="Body Text Indent 2"/>
    <w:basedOn w:val="Normal"/>
    <w:link w:val="BodyTextIndent2Char"/>
    <w:rsid w:val="00161D80"/>
    <w:pPr>
      <w:spacing w:line="240" w:lineRule="auto"/>
      <w:ind w:firstLine="432"/>
      <w:jc w:val="both"/>
    </w:pPr>
    <w:rPr>
      <w:rFonts w:ascii="Times New Roman" w:eastAsia="Times New Roman" w:hAnsi="Times New Roman" w:cs="Times New Roman"/>
      <w:szCs w:val="24"/>
    </w:rPr>
  </w:style>
  <w:style w:type="character" w:customStyle="1" w:styleId="BodyTextIndent2Char">
    <w:name w:val="Body Text Indent 2 Char"/>
    <w:basedOn w:val="DefaultParagraphFont"/>
    <w:link w:val="BodyTextIndent2"/>
    <w:rsid w:val="00161D80"/>
    <w:rPr>
      <w:rFonts w:ascii="Times New Roman" w:eastAsia="Times New Roman" w:hAnsi="Times New Roman" w:cs="Times New Roman"/>
      <w:sz w:val="24"/>
      <w:szCs w:val="24"/>
    </w:rPr>
  </w:style>
  <w:style w:type="paragraph" w:customStyle="1" w:styleId="MTDisplayEquation">
    <w:name w:val="MTDisplayEquation"/>
    <w:basedOn w:val="BodyTextIndent2"/>
    <w:next w:val="Normal"/>
    <w:rsid w:val="00161D80"/>
    <w:pPr>
      <w:tabs>
        <w:tab w:val="center" w:pos="5040"/>
        <w:tab w:val="right" w:pos="10080"/>
      </w:tabs>
    </w:pPr>
  </w:style>
  <w:style w:type="paragraph" w:styleId="FootnoteText">
    <w:name w:val="footnote text"/>
    <w:basedOn w:val="Normal"/>
    <w:link w:val="FootnoteTextChar"/>
    <w:semiHidden/>
    <w:rsid w:val="00161D80"/>
    <w:pPr>
      <w:spacing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semiHidden/>
    <w:rsid w:val="00161D80"/>
    <w:rPr>
      <w:rFonts w:ascii="Times New Roman" w:eastAsia="Times New Roman" w:hAnsi="Times New Roman" w:cs="Times New Roman"/>
      <w:sz w:val="20"/>
      <w:szCs w:val="20"/>
    </w:rPr>
  </w:style>
  <w:style w:type="paragraph" w:customStyle="1" w:styleId="ReferenceHead">
    <w:name w:val="Reference Head"/>
    <w:basedOn w:val="Heading1"/>
    <w:rsid w:val="00161D80"/>
    <w:pPr>
      <w:keepLines w:val="0"/>
      <w:autoSpaceDE w:val="0"/>
      <w:autoSpaceDN w:val="0"/>
      <w:spacing w:before="240" w:after="80" w:line="240" w:lineRule="auto"/>
    </w:pPr>
    <w:rPr>
      <w:rFonts w:ascii="Times New Roman" w:eastAsia="Times New Roman" w:hAnsi="Times New Roman" w:cs="Times New Roman"/>
      <w:b w:val="0"/>
      <w:bCs w:val="0"/>
      <w:smallCaps/>
      <w:kern w:val="28"/>
      <w:sz w:val="20"/>
      <w:szCs w:val="20"/>
    </w:rPr>
  </w:style>
  <w:style w:type="character" w:styleId="Strong">
    <w:name w:val="Strong"/>
    <w:basedOn w:val="DefaultParagraphFont"/>
    <w:uiPriority w:val="22"/>
    <w:rsid w:val="00161D80"/>
    <w:rPr>
      <w:rFonts w:cs="Times New Roman"/>
      <w:b/>
      <w:bCs/>
    </w:rPr>
  </w:style>
  <w:style w:type="character" w:customStyle="1" w:styleId="MTEquationSection">
    <w:name w:val="MTEquationSection"/>
    <w:basedOn w:val="DefaultParagraphFont"/>
    <w:rsid w:val="00161D80"/>
    <w:rPr>
      <w:rFonts w:cs="Times New Roman"/>
      <w:vanish/>
      <w:color w:val="FF0000"/>
      <w:sz w:val="44"/>
      <w:szCs w:val="44"/>
    </w:rPr>
  </w:style>
  <w:style w:type="paragraph" w:customStyle="1" w:styleId="Text">
    <w:name w:val="Text"/>
    <w:basedOn w:val="Normal"/>
    <w:link w:val="TextChar"/>
    <w:rsid w:val="00161D80"/>
    <w:pPr>
      <w:widowControl w:val="0"/>
      <w:spacing w:line="250" w:lineRule="exact"/>
      <w:ind w:firstLine="245"/>
      <w:jc w:val="both"/>
    </w:pPr>
    <w:rPr>
      <w:rFonts w:ascii="Times New Roman" w:eastAsia="Times New Roman" w:hAnsi="Times New Roman" w:cs="Times New Roman"/>
      <w:sz w:val="20"/>
      <w:szCs w:val="20"/>
    </w:rPr>
  </w:style>
  <w:style w:type="paragraph" w:styleId="BodyTextIndent3">
    <w:name w:val="Body Text Indent 3"/>
    <w:basedOn w:val="Normal"/>
    <w:link w:val="BodyTextIndent3Char"/>
    <w:rsid w:val="00161D80"/>
    <w:pPr>
      <w:spacing w:line="240" w:lineRule="auto"/>
      <w:ind w:firstLine="360"/>
      <w:jc w:val="both"/>
    </w:pPr>
    <w:rPr>
      <w:rFonts w:ascii="Times New Roman" w:eastAsia="SimSun" w:hAnsi="Times New Roman" w:cs="Times New Roman"/>
      <w:sz w:val="20"/>
      <w:szCs w:val="20"/>
    </w:rPr>
  </w:style>
  <w:style w:type="character" w:customStyle="1" w:styleId="BodyTextIndent3Char">
    <w:name w:val="Body Text Indent 3 Char"/>
    <w:basedOn w:val="DefaultParagraphFont"/>
    <w:link w:val="BodyTextIndent3"/>
    <w:rsid w:val="00161D80"/>
    <w:rPr>
      <w:rFonts w:ascii="Times New Roman" w:eastAsia="SimSun" w:hAnsi="Times New Roman" w:cs="Times New Roman"/>
      <w:sz w:val="20"/>
      <w:szCs w:val="20"/>
    </w:rPr>
  </w:style>
  <w:style w:type="paragraph" w:customStyle="1" w:styleId="appendixfigurecaptions">
    <w:name w:val="appendix figure captions"/>
    <w:basedOn w:val="figurecaption"/>
    <w:rsid w:val="00161D80"/>
    <w:rPr>
      <w:rFonts w:eastAsia="MS Mincho"/>
    </w:rPr>
  </w:style>
  <w:style w:type="paragraph" w:styleId="Caption">
    <w:name w:val="caption"/>
    <w:basedOn w:val="Normal"/>
    <w:next w:val="Normal"/>
    <w:rsid w:val="00161D80"/>
    <w:pPr>
      <w:spacing w:before="120" w:after="120" w:line="240" w:lineRule="auto"/>
      <w:jc w:val="center"/>
    </w:pPr>
    <w:rPr>
      <w:rFonts w:ascii="Times New Roman" w:eastAsia="Times New Roman" w:hAnsi="Times New Roman" w:cs="Times New Roman"/>
      <w:b/>
      <w:bCs/>
      <w:sz w:val="20"/>
      <w:szCs w:val="20"/>
    </w:rPr>
  </w:style>
  <w:style w:type="character" w:customStyle="1" w:styleId="BodyTextChar2Char">
    <w:name w:val="Body Text Char2 Char"/>
    <w:aliases w:val="Body Text Char Char1 Char,Body Text Char Char2"/>
    <w:basedOn w:val="DefaultParagraphFont"/>
    <w:rsid w:val="00161D80"/>
    <w:rPr>
      <w:rFonts w:cs="Times New Roman"/>
      <w:lang w:val="en-US" w:eastAsia="en-US" w:bidi="ar-SA"/>
    </w:rPr>
  </w:style>
  <w:style w:type="paragraph" w:customStyle="1" w:styleId="figurecaptionCharCharCharCharCharCharCharCharCharChar">
    <w:name w:val="figure caption Char Char Char Char Char Char Char Char Char Char"/>
    <w:link w:val="figurecaptionCharCharCharCharCharCharCharCharCharCharChar"/>
    <w:rsid w:val="00161D80"/>
    <w:pPr>
      <w:tabs>
        <w:tab w:val="num" w:pos="0"/>
      </w:tabs>
      <w:spacing w:before="80" w:line="240" w:lineRule="auto"/>
      <w:jc w:val="both"/>
    </w:pPr>
    <w:rPr>
      <w:rFonts w:ascii="Times New Roman" w:eastAsia="Times New Roman" w:hAnsi="Times New Roman" w:cs="Times New Roman"/>
      <w:noProof/>
      <w:sz w:val="16"/>
      <w:szCs w:val="16"/>
    </w:rPr>
  </w:style>
  <w:style w:type="character" w:customStyle="1" w:styleId="figurecaptionCharCharCharCharCharCharCharCharCharCharChar">
    <w:name w:val="figure caption Char Char Char Char Char Char Char Char Char Char Char"/>
    <w:basedOn w:val="DefaultParagraphFont"/>
    <w:link w:val="figurecaptionCharCharCharCharCharCharCharCharCharChar"/>
    <w:rsid w:val="00161D80"/>
    <w:rPr>
      <w:rFonts w:ascii="Times New Roman" w:eastAsia="Times New Roman" w:hAnsi="Times New Roman" w:cs="Times New Roman"/>
      <w:noProof/>
      <w:sz w:val="16"/>
      <w:szCs w:val="16"/>
    </w:rPr>
  </w:style>
  <w:style w:type="character" w:customStyle="1" w:styleId="BodyTextCharCharCharCharCharCharCharCharCharCharCharCharChar">
    <w:name w:val="Body Text Char Char Char Char Char Char Char Char Char Char Char Char Char"/>
    <w:basedOn w:val="DefaultParagraphFont"/>
    <w:rsid w:val="00161D80"/>
    <w:rPr>
      <w:rFonts w:cs="Times New Roman"/>
      <w:lang w:val="en-US" w:eastAsia="en-US" w:bidi="ar-SA"/>
    </w:rPr>
  </w:style>
  <w:style w:type="character" w:styleId="PageNumber">
    <w:name w:val="page number"/>
    <w:basedOn w:val="DefaultParagraphFont"/>
    <w:rsid w:val="00161D80"/>
    <w:rPr>
      <w:rFonts w:cs="Times New Roman"/>
    </w:rPr>
  </w:style>
  <w:style w:type="character" w:customStyle="1" w:styleId="figurecaptionCharCharCharCharCharCharCharCharCharCharCharChar">
    <w:name w:val="figure caption Char Char Char Char Char Char Char Char Char Char Char Char"/>
    <w:basedOn w:val="DefaultParagraphFont"/>
    <w:rsid w:val="00161D80"/>
    <w:rPr>
      <w:rFonts w:cs="Times New Roman"/>
      <w:noProof/>
      <w:sz w:val="16"/>
      <w:szCs w:val="16"/>
      <w:lang w:val="en-US" w:eastAsia="en-US" w:bidi="ar-SA"/>
    </w:rPr>
  </w:style>
  <w:style w:type="character" w:customStyle="1" w:styleId="BodyTextCharChar3">
    <w:name w:val="Body Text Char Char3"/>
    <w:aliases w:val="Body Text Char2 Char1 Char1,Body Text Char Char1 Char1 Char1,Body Text Char2 Char1 Char Char Char,Body Text Char Char Char Char Char Char Char Char Char Char Char Char Char Char Char Char Char,Body Text Char Char3 Char"/>
    <w:basedOn w:val="DefaultParagraphFont"/>
    <w:rsid w:val="00161D80"/>
    <w:rPr>
      <w:rFonts w:cs="Times New Roman"/>
      <w:lang w:val="en-US" w:eastAsia="en-US" w:bidi="ar-SA"/>
    </w:rPr>
  </w:style>
  <w:style w:type="character" w:customStyle="1" w:styleId="BodyTextChar1Char">
    <w:name w:val="Body Text Char1 Char"/>
    <w:aliases w:val="Body Text Char Char Char,Body Text Char Char Char Char Char Char Char Char Char Char Char Char"/>
    <w:basedOn w:val="DefaultParagraphFont"/>
    <w:rsid w:val="00161D80"/>
    <w:rPr>
      <w:rFonts w:cs="Times New Roman"/>
      <w:b/>
      <w:bCs/>
      <w:sz w:val="24"/>
      <w:szCs w:val="24"/>
      <w:lang w:val="en-US" w:eastAsia="en-US" w:bidi="ar-SA"/>
    </w:rPr>
  </w:style>
  <w:style w:type="character" w:customStyle="1" w:styleId="BodyTextChar3">
    <w:name w:val="Body Text Char3"/>
    <w:aliases w:val="Body Text Char Char4 Char Char Char Char,Body Text Char Char1 Char2 Char Char Char Char Char,Body Text Char2 Char2 Char Char Char Char Char Char Char Char Char Char Char Char Char"/>
    <w:basedOn w:val="DefaultParagraphFont"/>
    <w:rsid w:val="00161D80"/>
    <w:rPr>
      <w:rFonts w:cs="Times New Roman"/>
      <w:lang w:val="en-US" w:eastAsia="en-US" w:bidi="ar-SA"/>
    </w:rPr>
  </w:style>
  <w:style w:type="character" w:customStyle="1" w:styleId="BodyTextCharChar1Char2CharCharCharCharChar1CharChar">
    <w:name w:val="Body Text Char Char1 Char2 Char Char Char Char Char1 Char Char"/>
    <w:basedOn w:val="DefaultParagraphFont"/>
    <w:rsid w:val="00161D80"/>
    <w:rPr>
      <w:rFonts w:cs="Times New Roman"/>
      <w:lang w:val="en-US" w:eastAsia="en-US" w:bidi="ar-SA"/>
    </w:rPr>
  </w:style>
  <w:style w:type="character" w:styleId="CommentReference">
    <w:name w:val="annotation reference"/>
    <w:basedOn w:val="DefaultParagraphFont"/>
    <w:rsid w:val="00161D80"/>
    <w:rPr>
      <w:sz w:val="16"/>
      <w:szCs w:val="16"/>
    </w:rPr>
  </w:style>
  <w:style w:type="paragraph" w:styleId="CommentText">
    <w:name w:val="annotation text"/>
    <w:basedOn w:val="Normal"/>
    <w:link w:val="CommentTextChar"/>
    <w:rsid w:val="00161D80"/>
    <w:pPr>
      <w:spacing w:line="240" w:lineRule="auto"/>
      <w:jc w:val="center"/>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rsid w:val="00161D80"/>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rsid w:val="00161D80"/>
    <w:rPr>
      <w:b/>
      <w:bCs/>
    </w:rPr>
  </w:style>
  <w:style w:type="character" w:customStyle="1" w:styleId="CommentSubjectChar">
    <w:name w:val="Comment Subject Char"/>
    <w:basedOn w:val="CommentTextChar"/>
    <w:link w:val="CommentSubject"/>
    <w:rsid w:val="00161D80"/>
    <w:rPr>
      <w:rFonts w:ascii="Times New Roman" w:eastAsia="Times New Roman" w:hAnsi="Times New Roman" w:cs="Times New Roman"/>
      <w:b/>
      <w:bCs/>
      <w:sz w:val="20"/>
      <w:szCs w:val="20"/>
    </w:rPr>
  </w:style>
  <w:style w:type="paragraph" w:styleId="NoSpacing">
    <w:name w:val="No Spacing"/>
    <w:aliases w:val="Table Vahid"/>
    <w:link w:val="NoSpacingChar"/>
    <w:uiPriority w:val="1"/>
    <w:qFormat/>
    <w:rsid w:val="00161D80"/>
    <w:pPr>
      <w:spacing w:after="0" w:line="480" w:lineRule="auto"/>
      <w:jc w:val="center"/>
    </w:pPr>
    <w:rPr>
      <w:rFonts w:asciiTheme="majorBidi" w:hAnsiTheme="majorBidi"/>
      <w:sz w:val="20"/>
    </w:rPr>
  </w:style>
  <w:style w:type="paragraph" w:styleId="PlainText">
    <w:name w:val="Plain Text"/>
    <w:basedOn w:val="Normal"/>
    <w:link w:val="PlainTextChar"/>
    <w:rsid w:val="00161D80"/>
    <w:pPr>
      <w:ind w:left="446" w:right="403"/>
      <w:jc w:val="both"/>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161D80"/>
    <w:rPr>
      <w:rFonts w:ascii="Courier New" w:eastAsia="Times New Roman" w:hAnsi="Courier New" w:cs="Times New Roman"/>
      <w:sz w:val="20"/>
      <w:szCs w:val="20"/>
    </w:rPr>
  </w:style>
  <w:style w:type="paragraph" w:customStyle="1" w:styleId="1n">
    <w:name w:val="1.n"/>
    <w:basedOn w:val="Text"/>
    <w:link w:val="1nChar"/>
    <w:rsid w:val="0045389A"/>
    <w:pPr>
      <w:numPr>
        <w:numId w:val="4"/>
      </w:numPr>
      <w:autoSpaceDE w:val="0"/>
      <w:autoSpaceDN w:val="0"/>
      <w:spacing w:line="480" w:lineRule="auto"/>
      <w:ind w:left="360"/>
    </w:pPr>
    <w:rPr>
      <w:b/>
      <w:bCs/>
      <w:color w:val="000000"/>
      <w:sz w:val="24"/>
      <w:szCs w:val="24"/>
    </w:rPr>
  </w:style>
  <w:style w:type="character" w:customStyle="1" w:styleId="TextChar">
    <w:name w:val="Text Char"/>
    <w:basedOn w:val="DefaultParagraphFont"/>
    <w:link w:val="Text"/>
    <w:rsid w:val="0045389A"/>
    <w:rPr>
      <w:rFonts w:ascii="Times New Roman" w:eastAsia="Times New Roman" w:hAnsi="Times New Roman" w:cs="Times New Roman"/>
      <w:sz w:val="20"/>
      <w:szCs w:val="20"/>
    </w:rPr>
  </w:style>
  <w:style w:type="character" w:customStyle="1" w:styleId="1nChar">
    <w:name w:val="1.n Char"/>
    <w:basedOn w:val="TextChar"/>
    <w:link w:val="1n"/>
    <w:rsid w:val="0045389A"/>
    <w:rPr>
      <w:rFonts w:ascii="Times New Roman" w:eastAsia="Times New Roman" w:hAnsi="Times New Roman" w:cs="Times New Roman"/>
      <w:b/>
      <w:bCs/>
      <w:color w:val="000000"/>
      <w:sz w:val="24"/>
      <w:szCs w:val="24"/>
    </w:rPr>
  </w:style>
  <w:style w:type="paragraph" w:customStyle="1" w:styleId="FigureCaption0">
    <w:name w:val="Figure Caption"/>
    <w:basedOn w:val="Normal"/>
    <w:rsid w:val="00D95069"/>
    <w:pPr>
      <w:spacing w:line="240" w:lineRule="auto"/>
      <w:jc w:val="both"/>
    </w:pPr>
    <w:rPr>
      <w:rFonts w:ascii="Times New Roman" w:eastAsia="Times New Roman" w:hAnsi="Times New Roman" w:cs="Times New Roman"/>
      <w:sz w:val="16"/>
      <w:szCs w:val="20"/>
    </w:rPr>
  </w:style>
  <w:style w:type="character" w:customStyle="1" w:styleId="NoSpacingChar">
    <w:name w:val="No Spacing Char"/>
    <w:aliases w:val="Table Vahid Char"/>
    <w:basedOn w:val="DefaultParagraphFont"/>
    <w:link w:val="NoSpacing"/>
    <w:uiPriority w:val="1"/>
    <w:rsid w:val="00D95069"/>
    <w:rPr>
      <w:rFonts w:asciiTheme="majorBidi" w:hAnsiTheme="majorBidi"/>
      <w:sz w:val="20"/>
    </w:rPr>
  </w:style>
  <w:style w:type="paragraph" w:customStyle="1" w:styleId="NormalV">
    <w:name w:val="Normal V"/>
    <w:basedOn w:val="Normal"/>
    <w:link w:val="NormalVChar"/>
    <w:qFormat/>
    <w:rsid w:val="00D95069"/>
    <w:pPr>
      <w:ind w:firstLine="720"/>
      <w:jc w:val="both"/>
    </w:pPr>
  </w:style>
  <w:style w:type="paragraph" w:customStyle="1" w:styleId="TextAli">
    <w:name w:val="Text Ali"/>
    <w:basedOn w:val="Normal"/>
    <w:link w:val="TextAliChar"/>
    <w:qFormat/>
    <w:rsid w:val="00D95069"/>
    <w:pPr>
      <w:ind w:firstLine="720"/>
      <w:jc w:val="both"/>
    </w:pPr>
    <w:rPr>
      <w:rFonts w:cstheme="majorBidi"/>
      <w:szCs w:val="24"/>
    </w:rPr>
  </w:style>
  <w:style w:type="character" w:customStyle="1" w:styleId="NormalVChar">
    <w:name w:val="Normal V Char"/>
    <w:basedOn w:val="DefaultParagraphFont"/>
    <w:link w:val="NormalV"/>
    <w:rsid w:val="00D95069"/>
    <w:rPr>
      <w:rFonts w:asciiTheme="majorBidi" w:hAnsiTheme="majorBidi"/>
      <w:sz w:val="24"/>
    </w:rPr>
  </w:style>
  <w:style w:type="character" w:customStyle="1" w:styleId="Heading6Char">
    <w:name w:val="Heading 6 Char"/>
    <w:basedOn w:val="DefaultParagraphFont"/>
    <w:link w:val="Heading6"/>
    <w:rsid w:val="00251B1D"/>
    <w:rPr>
      <w:rFonts w:ascii="Times New Roman" w:eastAsia="Times New Roman" w:hAnsi="Times New Roman" w:cs="Times New Roman"/>
      <w:i/>
      <w:iCs/>
      <w:sz w:val="16"/>
      <w:szCs w:val="16"/>
    </w:rPr>
  </w:style>
  <w:style w:type="character" w:customStyle="1" w:styleId="TextAliChar">
    <w:name w:val="Text Ali Char"/>
    <w:basedOn w:val="DefaultParagraphFont"/>
    <w:link w:val="TextAli"/>
    <w:rsid w:val="00D95069"/>
    <w:rPr>
      <w:rFonts w:asciiTheme="majorBidi" w:hAnsiTheme="majorBidi" w:cstheme="majorBidi"/>
      <w:sz w:val="24"/>
      <w:szCs w:val="24"/>
    </w:rPr>
  </w:style>
  <w:style w:type="character" w:customStyle="1" w:styleId="Heading7Char">
    <w:name w:val="Heading 7 Char"/>
    <w:basedOn w:val="DefaultParagraphFont"/>
    <w:link w:val="Heading7"/>
    <w:rsid w:val="00251B1D"/>
    <w:rPr>
      <w:rFonts w:ascii="Times New Roman" w:eastAsia="Times New Roman" w:hAnsi="Times New Roman" w:cs="Times New Roman"/>
      <w:sz w:val="16"/>
      <w:szCs w:val="16"/>
    </w:rPr>
  </w:style>
  <w:style w:type="character" w:customStyle="1" w:styleId="Heading8Char">
    <w:name w:val="Heading 8 Char"/>
    <w:basedOn w:val="DefaultParagraphFont"/>
    <w:link w:val="Heading8"/>
    <w:rsid w:val="00251B1D"/>
    <w:rPr>
      <w:rFonts w:ascii="Times New Roman" w:eastAsia="Times New Roman" w:hAnsi="Times New Roman" w:cs="Times New Roman"/>
      <w:i/>
      <w:iCs/>
      <w:sz w:val="16"/>
      <w:szCs w:val="16"/>
    </w:rPr>
  </w:style>
  <w:style w:type="character" w:customStyle="1" w:styleId="Heading9Char">
    <w:name w:val="Heading 9 Char"/>
    <w:basedOn w:val="DefaultParagraphFont"/>
    <w:link w:val="Heading9"/>
    <w:rsid w:val="00251B1D"/>
    <w:rPr>
      <w:rFonts w:ascii="Times New Roman" w:eastAsia="Times New Roman" w:hAnsi="Times New Roman" w:cs="Times New Roman"/>
      <w:sz w:val="16"/>
      <w:szCs w:val="16"/>
    </w:rPr>
  </w:style>
  <w:style w:type="paragraph" w:customStyle="1" w:styleId="text0">
    <w:name w:val="text"/>
    <w:basedOn w:val="Normal"/>
    <w:rsid w:val="00251B1D"/>
    <w:pPr>
      <w:suppressAutoHyphens/>
      <w:spacing w:line="240" w:lineRule="exact"/>
      <w:ind w:firstLine="187"/>
      <w:jc w:val="both"/>
    </w:pPr>
    <w:rPr>
      <w:rFonts w:ascii="Times New Roman" w:eastAsia="Times New Roman" w:hAnsi="Times New Roman" w:cs="Times New Roman"/>
      <w:sz w:val="20"/>
      <w:szCs w:val="20"/>
      <w:lang w:bidi="en-US"/>
    </w:rPr>
  </w:style>
  <w:style w:type="paragraph" w:customStyle="1" w:styleId="sectionheadnonums">
    <w:name w:val="section head (no nums)"/>
    <w:basedOn w:val="Normal"/>
    <w:rsid w:val="00251B1D"/>
    <w:pPr>
      <w:suppressAutoHyphens/>
      <w:spacing w:before="120" w:after="120" w:line="240" w:lineRule="auto"/>
      <w:jc w:val="center"/>
    </w:pPr>
    <w:rPr>
      <w:rFonts w:ascii="Times New Roman" w:eastAsia="Times New Roman" w:hAnsi="Times New Roman" w:cs="Times New Roman"/>
      <w:smallCaps/>
      <w:sz w:val="20"/>
      <w:szCs w:val="20"/>
      <w:lang w:bidi="en-US"/>
    </w:rPr>
  </w:style>
  <w:style w:type="paragraph" w:customStyle="1" w:styleId="TableTitle">
    <w:name w:val="Table Title"/>
    <w:basedOn w:val="Normal"/>
    <w:rsid w:val="00251B1D"/>
    <w:pPr>
      <w:autoSpaceDE w:val="0"/>
      <w:autoSpaceDN w:val="0"/>
      <w:spacing w:line="240" w:lineRule="auto"/>
      <w:jc w:val="center"/>
    </w:pPr>
    <w:rPr>
      <w:rFonts w:ascii="Times New Roman" w:eastAsia="Times New Roman" w:hAnsi="Times New Roman" w:cs="Times New Roman"/>
      <w:smallCaps/>
      <w:sz w:val="16"/>
      <w:szCs w:val="16"/>
    </w:rPr>
  </w:style>
  <w:style w:type="paragraph" w:styleId="TOC4">
    <w:name w:val="toc 4"/>
    <w:basedOn w:val="Normal"/>
    <w:next w:val="Normal"/>
    <w:autoRedefine/>
    <w:uiPriority w:val="39"/>
    <w:unhideWhenUsed/>
    <w:rsid w:val="00AF43B5"/>
    <w:pPr>
      <w:ind w:left="720"/>
    </w:pPr>
    <w:rPr>
      <w:rFonts w:asciiTheme="minorHAnsi" w:hAnsiTheme="minorHAnsi" w:cs="Times New Roman"/>
      <w:sz w:val="20"/>
      <w:szCs w:val="24"/>
    </w:rPr>
  </w:style>
  <w:style w:type="paragraph" w:styleId="TOC5">
    <w:name w:val="toc 5"/>
    <w:basedOn w:val="Normal"/>
    <w:next w:val="Normal"/>
    <w:autoRedefine/>
    <w:uiPriority w:val="39"/>
    <w:unhideWhenUsed/>
    <w:rsid w:val="00AF43B5"/>
    <w:pPr>
      <w:ind w:left="960"/>
    </w:pPr>
    <w:rPr>
      <w:rFonts w:asciiTheme="minorHAnsi" w:hAnsiTheme="minorHAnsi" w:cs="Times New Roman"/>
      <w:sz w:val="20"/>
      <w:szCs w:val="24"/>
    </w:rPr>
  </w:style>
  <w:style w:type="paragraph" w:styleId="TOC6">
    <w:name w:val="toc 6"/>
    <w:basedOn w:val="Normal"/>
    <w:next w:val="Normal"/>
    <w:autoRedefine/>
    <w:uiPriority w:val="39"/>
    <w:unhideWhenUsed/>
    <w:rsid w:val="00AF43B5"/>
    <w:pPr>
      <w:ind w:left="1200"/>
    </w:pPr>
    <w:rPr>
      <w:rFonts w:asciiTheme="minorHAnsi" w:hAnsiTheme="minorHAnsi" w:cs="Times New Roman"/>
      <w:sz w:val="20"/>
      <w:szCs w:val="24"/>
    </w:rPr>
  </w:style>
  <w:style w:type="paragraph" w:styleId="TOC7">
    <w:name w:val="toc 7"/>
    <w:basedOn w:val="Normal"/>
    <w:next w:val="Normal"/>
    <w:autoRedefine/>
    <w:uiPriority w:val="39"/>
    <w:unhideWhenUsed/>
    <w:rsid w:val="00AF43B5"/>
    <w:pPr>
      <w:ind w:left="1440"/>
    </w:pPr>
    <w:rPr>
      <w:rFonts w:asciiTheme="minorHAnsi" w:hAnsiTheme="minorHAnsi" w:cs="Times New Roman"/>
      <w:sz w:val="20"/>
      <w:szCs w:val="24"/>
    </w:rPr>
  </w:style>
  <w:style w:type="paragraph" w:styleId="TOC8">
    <w:name w:val="toc 8"/>
    <w:basedOn w:val="Normal"/>
    <w:next w:val="Normal"/>
    <w:autoRedefine/>
    <w:uiPriority w:val="39"/>
    <w:unhideWhenUsed/>
    <w:rsid w:val="00AF43B5"/>
    <w:pPr>
      <w:ind w:left="1680"/>
    </w:pPr>
    <w:rPr>
      <w:rFonts w:asciiTheme="minorHAnsi" w:hAnsiTheme="minorHAnsi" w:cs="Times New Roman"/>
      <w:sz w:val="20"/>
      <w:szCs w:val="24"/>
    </w:rPr>
  </w:style>
  <w:style w:type="paragraph" w:styleId="TOC9">
    <w:name w:val="toc 9"/>
    <w:basedOn w:val="Normal"/>
    <w:next w:val="Normal"/>
    <w:autoRedefine/>
    <w:uiPriority w:val="39"/>
    <w:unhideWhenUsed/>
    <w:rsid w:val="00AF43B5"/>
    <w:pPr>
      <w:ind w:left="1920"/>
    </w:pPr>
    <w:rPr>
      <w:rFonts w:asciiTheme="minorHAnsi" w:hAnsiTheme="minorHAnsi" w:cs="Times New Roman"/>
      <w:sz w:val="20"/>
      <w:szCs w:val="24"/>
    </w:rPr>
  </w:style>
  <w:style w:type="table" w:customStyle="1" w:styleId="LightList-Accent11">
    <w:name w:val="Light List - Accent 11"/>
    <w:basedOn w:val="TableNormal"/>
    <w:uiPriority w:val="61"/>
    <w:rsid w:val="006C5392"/>
    <w:pPr>
      <w:spacing w:after="0" w:line="240" w:lineRule="auto"/>
      <w:jc w:val="right"/>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References0">
    <w:name w:val="References"/>
    <w:basedOn w:val="ListNumber"/>
    <w:rsid w:val="00155A3F"/>
    <w:pPr>
      <w:spacing w:after="0" w:line="240" w:lineRule="auto"/>
      <w:contextualSpacing w:val="0"/>
      <w:jc w:val="both"/>
    </w:pPr>
    <w:rPr>
      <w:rFonts w:ascii="Times New Roman" w:eastAsia="Times New Roman" w:hAnsi="Times New Roman" w:cs="Times New Roman"/>
      <w:sz w:val="16"/>
      <w:szCs w:val="20"/>
    </w:rPr>
  </w:style>
  <w:style w:type="paragraph" w:styleId="ListNumber">
    <w:name w:val="List Number"/>
    <w:basedOn w:val="Normal"/>
    <w:uiPriority w:val="99"/>
    <w:semiHidden/>
    <w:unhideWhenUsed/>
    <w:rsid w:val="00155A3F"/>
    <w:pPr>
      <w:numPr>
        <w:numId w:val="50"/>
      </w:numPr>
      <w:spacing w:after="200" w:line="276" w:lineRule="auto"/>
      <w:contextualSpacing/>
    </w:pPr>
    <w:rPr>
      <w:rFonts w:asciiTheme="minorHAnsi" w:hAnsiTheme="minorHAnsi"/>
      <w:sz w:val="22"/>
    </w:rPr>
  </w:style>
  <w:style w:type="paragraph" w:styleId="TableofFigures">
    <w:name w:val="table of figures"/>
    <w:basedOn w:val="Normal"/>
    <w:next w:val="Normal"/>
    <w:uiPriority w:val="99"/>
    <w:unhideWhenUsed/>
    <w:rsid w:val="00006257"/>
  </w:style>
  <w:style w:type="paragraph" w:styleId="Index1">
    <w:name w:val="index 1"/>
    <w:basedOn w:val="Normal"/>
    <w:next w:val="Normal"/>
    <w:autoRedefine/>
    <w:uiPriority w:val="99"/>
    <w:semiHidden/>
    <w:unhideWhenUsed/>
    <w:rsid w:val="000E542A"/>
    <w:pPr>
      <w:spacing w:line="240" w:lineRule="auto"/>
      <w:ind w:left="240" w:hanging="240"/>
    </w:pPr>
  </w:style>
  <w:style w:type="character" w:customStyle="1" w:styleId="il">
    <w:name w:val="il"/>
    <w:basedOn w:val="DefaultParagraphFont"/>
    <w:rsid w:val="00610643"/>
  </w:style>
  <w:style w:type="paragraph" w:styleId="Bibliography">
    <w:name w:val="Bibliography"/>
    <w:basedOn w:val="Normal"/>
    <w:next w:val="Normal"/>
    <w:uiPriority w:val="37"/>
    <w:semiHidden/>
    <w:unhideWhenUsed/>
    <w:rsid w:val="00A446F3"/>
  </w:style>
  <w:style w:type="paragraph" w:styleId="BlockText">
    <w:name w:val="Block Text"/>
    <w:basedOn w:val="Normal"/>
    <w:uiPriority w:val="99"/>
    <w:semiHidden/>
    <w:unhideWhenUsed/>
    <w:rsid w:val="00A446F3"/>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asciiTheme="minorHAnsi" w:eastAsiaTheme="minorEastAsia" w:hAnsiTheme="minorHAnsi"/>
      <w:i/>
      <w:iCs/>
      <w:color w:val="4F81BD" w:themeColor="accent1"/>
    </w:rPr>
  </w:style>
  <w:style w:type="paragraph" w:styleId="BodyText2">
    <w:name w:val="Body Text 2"/>
    <w:basedOn w:val="Normal"/>
    <w:link w:val="BodyText2Char"/>
    <w:uiPriority w:val="99"/>
    <w:semiHidden/>
    <w:unhideWhenUsed/>
    <w:rsid w:val="00A446F3"/>
    <w:pPr>
      <w:spacing w:after="120"/>
    </w:pPr>
  </w:style>
  <w:style w:type="character" w:customStyle="1" w:styleId="BodyText2Char">
    <w:name w:val="Body Text 2 Char"/>
    <w:basedOn w:val="DefaultParagraphFont"/>
    <w:link w:val="BodyText2"/>
    <w:uiPriority w:val="99"/>
    <w:semiHidden/>
    <w:rsid w:val="00A446F3"/>
    <w:rPr>
      <w:rFonts w:asciiTheme="majorBidi" w:hAnsiTheme="majorBidi"/>
      <w:sz w:val="24"/>
    </w:rPr>
  </w:style>
  <w:style w:type="paragraph" w:styleId="BodyText3">
    <w:name w:val="Body Text 3"/>
    <w:basedOn w:val="Normal"/>
    <w:link w:val="BodyText3Char"/>
    <w:uiPriority w:val="99"/>
    <w:semiHidden/>
    <w:unhideWhenUsed/>
    <w:rsid w:val="00A446F3"/>
    <w:pPr>
      <w:spacing w:after="120"/>
    </w:pPr>
    <w:rPr>
      <w:sz w:val="16"/>
      <w:szCs w:val="16"/>
    </w:rPr>
  </w:style>
  <w:style w:type="character" w:customStyle="1" w:styleId="BodyText3Char">
    <w:name w:val="Body Text 3 Char"/>
    <w:basedOn w:val="DefaultParagraphFont"/>
    <w:link w:val="BodyText3"/>
    <w:uiPriority w:val="99"/>
    <w:semiHidden/>
    <w:rsid w:val="00A446F3"/>
    <w:rPr>
      <w:rFonts w:asciiTheme="majorBidi" w:hAnsiTheme="majorBidi"/>
      <w:sz w:val="16"/>
      <w:szCs w:val="16"/>
    </w:rPr>
  </w:style>
  <w:style w:type="paragraph" w:styleId="BodyTextFirstIndent">
    <w:name w:val="Body Text First Indent"/>
    <w:basedOn w:val="BodyText"/>
    <w:link w:val="BodyTextFirstIndentChar"/>
    <w:uiPriority w:val="99"/>
    <w:semiHidden/>
    <w:unhideWhenUsed/>
    <w:rsid w:val="00A446F3"/>
    <w:pPr>
      <w:spacing w:after="0" w:line="480" w:lineRule="auto"/>
      <w:ind w:firstLine="360"/>
      <w:jc w:val="left"/>
    </w:pPr>
    <w:rPr>
      <w:rFonts w:asciiTheme="majorBidi" w:eastAsiaTheme="minorHAnsi" w:hAnsiTheme="majorBidi" w:cstheme="minorBidi"/>
      <w:spacing w:val="0"/>
      <w:sz w:val="24"/>
      <w:szCs w:val="22"/>
    </w:rPr>
  </w:style>
  <w:style w:type="character" w:customStyle="1" w:styleId="BodyTextFirstIndentChar">
    <w:name w:val="Body Text First Indent Char"/>
    <w:basedOn w:val="BodyTextChar1"/>
    <w:link w:val="BodyTextFirstIndent"/>
    <w:uiPriority w:val="99"/>
    <w:semiHidden/>
    <w:rsid w:val="00A446F3"/>
    <w:rPr>
      <w:rFonts w:asciiTheme="majorBidi" w:eastAsia="Times New Roman" w:hAnsiTheme="majorBidi" w:cs="Times New Roman"/>
      <w:spacing w:val="-1"/>
      <w:sz w:val="24"/>
      <w:szCs w:val="20"/>
    </w:rPr>
  </w:style>
  <w:style w:type="paragraph" w:styleId="BodyTextFirstIndent2">
    <w:name w:val="Body Text First Indent 2"/>
    <w:basedOn w:val="BodyTextIndent"/>
    <w:link w:val="BodyTextFirstIndent2Char"/>
    <w:uiPriority w:val="99"/>
    <w:semiHidden/>
    <w:unhideWhenUsed/>
    <w:rsid w:val="00A446F3"/>
    <w:pPr>
      <w:spacing w:line="480" w:lineRule="auto"/>
      <w:ind w:left="360" w:firstLine="360"/>
    </w:pPr>
    <w:rPr>
      <w:rFonts w:asciiTheme="majorBidi" w:eastAsiaTheme="minorHAnsi" w:hAnsiTheme="majorBidi" w:cstheme="minorBidi"/>
      <w:i w:val="0"/>
      <w:iCs w:val="0"/>
      <w:szCs w:val="22"/>
    </w:rPr>
  </w:style>
  <w:style w:type="character" w:customStyle="1" w:styleId="BodyTextFirstIndent2Char">
    <w:name w:val="Body Text First Indent 2 Char"/>
    <w:basedOn w:val="BodyTextIndentChar"/>
    <w:link w:val="BodyTextFirstIndent2"/>
    <w:uiPriority w:val="99"/>
    <w:semiHidden/>
    <w:rsid w:val="00A446F3"/>
    <w:rPr>
      <w:rFonts w:asciiTheme="majorBidi" w:eastAsia="Times New Roman" w:hAnsiTheme="majorBidi" w:cs="Times New Roman"/>
      <w:i/>
      <w:iCs/>
      <w:sz w:val="24"/>
      <w:szCs w:val="24"/>
    </w:rPr>
  </w:style>
  <w:style w:type="paragraph" w:styleId="Closing">
    <w:name w:val="Closing"/>
    <w:basedOn w:val="Normal"/>
    <w:link w:val="ClosingChar"/>
    <w:uiPriority w:val="99"/>
    <w:semiHidden/>
    <w:unhideWhenUsed/>
    <w:rsid w:val="00A446F3"/>
    <w:pPr>
      <w:spacing w:line="240" w:lineRule="auto"/>
      <w:ind w:left="4320"/>
    </w:pPr>
  </w:style>
  <w:style w:type="character" w:customStyle="1" w:styleId="ClosingChar">
    <w:name w:val="Closing Char"/>
    <w:basedOn w:val="DefaultParagraphFont"/>
    <w:link w:val="Closing"/>
    <w:uiPriority w:val="99"/>
    <w:semiHidden/>
    <w:rsid w:val="00A446F3"/>
    <w:rPr>
      <w:rFonts w:asciiTheme="majorBidi" w:hAnsiTheme="majorBidi"/>
      <w:sz w:val="24"/>
    </w:rPr>
  </w:style>
  <w:style w:type="paragraph" w:styleId="Date">
    <w:name w:val="Date"/>
    <w:basedOn w:val="Normal"/>
    <w:next w:val="Normal"/>
    <w:link w:val="DateChar"/>
    <w:uiPriority w:val="99"/>
    <w:semiHidden/>
    <w:unhideWhenUsed/>
    <w:rsid w:val="00A446F3"/>
  </w:style>
  <w:style w:type="character" w:customStyle="1" w:styleId="DateChar">
    <w:name w:val="Date Char"/>
    <w:basedOn w:val="DefaultParagraphFont"/>
    <w:link w:val="Date"/>
    <w:uiPriority w:val="99"/>
    <w:semiHidden/>
    <w:rsid w:val="00A446F3"/>
    <w:rPr>
      <w:rFonts w:asciiTheme="majorBidi" w:hAnsiTheme="majorBidi"/>
      <w:sz w:val="24"/>
    </w:rPr>
  </w:style>
  <w:style w:type="paragraph" w:styleId="DocumentMap">
    <w:name w:val="Document Map"/>
    <w:basedOn w:val="Normal"/>
    <w:link w:val="DocumentMapChar"/>
    <w:uiPriority w:val="99"/>
    <w:semiHidden/>
    <w:unhideWhenUsed/>
    <w:rsid w:val="00A446F3"/>
    <w:pPr>
      <w:spacing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A446F3"/>
    <w:rPr>
      <w:rFonts w:ascii="Tahoma" w:hAnsi="Tahoma" w:cs="Tahoma"/>
      <w:sz w:val="16"/>
      <w:szCs w:val="16"/>
    </w:rPr>
  </w:style>
  <w:style w:type="paragraph" w:styleId="E-mailSignature">
    <w:name w:val="E-mail Signature"/>
    <w:basedOn w:val="Normal"/>
    <w:link w:val="E-mailSignatureChar"/>
    <w:uiPriority w:val="99"/>
    <w:semiHidden/>
    <w:unhideWhenUsed/>
    <w:rsid w:val="00A446F3"/>
    <w:pPr>
      <w:spacing w:line="240" w:lineRule="auto"/>
    </w:pPr>
  </w:style>
  <w:style w:type="character" w:customStyle="1" w:styleId="E-mailSignatureChar">
    <w:name w:val="E-mail Signature Char"/>
    <w:basedOn w:val="DefaultParagraphFont"/>
    <w:link w:val="E-mailSignature"/>
    <w:uiPriority w:val="99"/>
    <w:semiHidden/>
    <w:rsid w:val="00A446F3"/>
    <w:rPr>
      <w:rFonts w:asciiTheme="majorBidi" w:hAnsiTheme="majorBidi"/>
      <w:sz w:val="24"/>
    </w:rPr>
  </w:style>
  <w:style w:type="paragraph" w:styleId="EndnoteText">
    <w:name w:val="endnote text"/>
    <w:basedOn w:val="Normal"/>
    <w:link w:val="EndnoteTextChar"/>
    <w:uiPriority w:val="99"/>
    <w:semiHidden/>
    <w:unhideWhenUsed/>
    <w:rsid w:val="00A446F3"/>
    <w:pPr>
      <w:spacing w:line="240" w:lineRule="auto"/>
    </w:pPr>
    <w:rPr>
      <w:sz w:val="20"/>
      <w:szCs w:val="20"/>
    </w:rPr>
  </w:style>
  <w:style w:type="character" w:customStyle="1" w:styleId="EndnoteTextChar">
    <w:name w:val="Endnote Text Char"/>
    <w:basedOn w:val="DefaultParagraphFont"/>
    <w:link w:val="EndnoteText"/>
    <w:uiPriority w:val="99"/>
    <w:semiHidden/>
    <w:rsid w:val="00A446F3"/>
    <w:rPr>
      <w:rFonts w:asciiTheme="majorBidi" w:hAnsiTheme="majorBidi"/>
      <w:sz w:val="20"/>
      <w:szCs w:val="20"/>
    </w:rPr>
  </w:style>
  <w:style w:type="paragraph" w:styleId="EnvelopeAddress">
    <w:name w:val="envelope address"/>
    <w:basedOn w:val="Normal"/>
    <w:uiPriority w:val="99"/>
    <w:semiHidden/>
    <w:unhideWhenUsed/>
    <w:rsid w:val="00A446F3"/>
    <w:pPr>
      <w:framePr w:w="7920" w:h="1980" w:hRule="exact" w:hSpace="180" w:wrap="auto" w:hAnchor="page" w:xAlign="center" w:yAlign="bottom"/>
      <w:spacing w:line="240" w:lineRule="auto"/>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A446F3"/>
    <w:pPr>
      <w:spacing w:line="240" w:lineRule="auto"/>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A446F3"/>
    <w:pPr>
      <w:spacing w:line="240" w:lineRule="auto"/>
    </w:pPr>
    <w:rPr>
      <w:i/>
      <w:iCs/>
    </w:rPr>
  </w:style>
  <w:style w:type="character" w:customStyle="1" w:styleId="HTMLAddressChar">
    <w:name w:val="HTML Address Char"/>
    <w:basedOn w:val="DefaultParagraphFont"/>
    <w:link w:val="HTMLAddress"/>
    <w:uiPriority w:val="99"/>
    <w:semiHidden/>
    <w:rsid w:val="00A446F3"/>
    <w:rPr>
      <w:rFonts w:asciiTheme="majorBidi" w:hAnsiTheme="majorBidi"/>
      <w:i/>
      <w:iCs/>
      <w:sz w:val="24"/>
    </w:rPr>
  </w:style>
  <w:style w:type="paragraph" w:styleId="HTMLPreformatted">
    <w:name w:val="HTML Preformatted"/>
    <w:basedOn w:val="Normal"/>
    <w:link w:val="HTMLPreformattedChar"/>
    <w:uiPriority w:val="99"/>
    <w:semiHidden/>
    <w:unhideWhenUsed/>
    <w:rsid w:val="00A446F3"/>
    <w:pPr>
      <w:spacing w:line="240" w:lineRule="auto"/>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A446F3"/>
    <w:rPr>
      <w:rFonts w:ascii="Consolas" w:hAnsi="Consolas" w:cs="Consolas"/>
      <w:sz w:val="20"/>
      <w:szCs w:val="20"/>
    </w:rPr>
  </w:style>
  <w:style w:type="paragraph" w:styleId="Index2">
    <w:name w:val="index 2"/>
    <w:basedOn w:val="Normal"/>
    <w:next w:val="Normal"/>
    <w:autoRedefine/>
    <w:uiPriority w:val="99"/>
    <w:semiHidden/>
    <w:unhideWhenUsed/>
    <w:rsid w:val="00A446F3"/>
    <w:pPr>
      <w:spacing w:line="240" w:lineRule="auto"/>
      <w:ind w:left="480" w:hanging="240"/>
    </w:pPr>
  </w:style>
  <w:style w:type="paragraph" w:styleId="Index3">
    <w:name w:val="index 3"/>
    <w:basedOn w:val="Normal"/>
    <w:next w:val="Normal"/>
    <w:autoRedefine/>
    <w:uiPriority w:val="99"/>
    <w:semiHidden/>
    <w:unhideWhenUsed/>
    <w:rsid w:val="00A446F3"/>
    <w:pPr>
      <w:spacing w:line="240" w:lineRule="auto"/>
      <w:ind w:left="720" w:hanging="240"/>
    </w:pPr>
  </w:style>
  <w:style w:type="paragraph" w:styleId="Index4">
    <w:name w:val="index 4"/>
    <w:basedOn w:val="Normal"/>
    <w:next w:val="Normal"/>
    <w:autoRedefine/>
    <w:uiPriority w:val="99"/>
    <w:semiHidden/>
    <w:unhideWhenUsed/>
    <w:rsid w:val="00A446F3"/>
    <w:pPr>
      <w:spacing w:line="240" w:lineRule="auto"/>
      <w:ind w:left="960" w:hanging="240"/>
    </w:pPr>
  </w:style>
  <w:style w:type="paragraph" w:styleId="Index5">
    <w:name w:val="index 5"/>
    <w:basedOn w:val="Normal"/>
    <w:next w:val="Normal"/>
    <w:autoRedefine/>
    <w:uiPriority w:val="99"/>
    <w:semiHidden/>
    <w:unhideWhenUsed/>
    <w:rsid w:val="00A446F3"/>
    <w:pPr>
      <w:spacing w:line="240" w:lineRule="auto"/>
      <w:ind w:left="1200" w:hanging="240"/>
    </w:pPr>
  </w:style>
  <w:style w:type="paragraph" w:styleId="Index6">
    <w:name w:val="index 6"/>
    <w:basedOn w:val="Normal"/>
    <w:next w:val="Normal"/>
    <w:autoRedefine/>
    <w:uiPriority w:val="99"/>
    <w:semiHidden/>
    <w:unhideWhenUsed/>
    <w:rsid w:val="00A446F3"/>
    <w:pPr>
      <w:spacing w:line="240" w:lineRule="auto"/>
      <w:ind w:left="1440" w:hanging="240"/>
    </w:pPr>
  </w:style>
  <w:style w:type="paragraph" w:styleId="Index7">
    <w:name w:val="index 7"/>
    <w:basedOn w:val="Normal"/>
    <w:next w:val="Normal"/>
    <w:autoRedefine/>
    <w:uiPriority w:val="99"/>
    <w:semiHidden/>
    <w:unhideWhenUsed/>
    <w:rsid w:val="00A446F3"/>
    <w:pPr>
      <w:spacing w:line="240" w:lineRule="auto"/>
      <w:ind w:left="1680" w:hanging="240"/>
    </w:pPr>
  </w:style>
  <w:style w:type="paragraph" w:styleId="Index8">
    <w:name w:val="index 8"/>
    <w:basedOn w:val="Normal"/>
    <w:next w:val="Normal"/>
    <w:autoRedefine/>
    <w:uiPriority w:val="99"/>
    <w:semiHidden/>
    <w:unhideWhenUsed/>
    <w:rsid w:val="00A446F3"/>
    <w:pPr>
      <w:spacing w:line="240" w:lineRule="auto"/>
      <w:ind w:left="1920" w:hanging="240"/>
    </w:pPr>
  </w:style>
  <w:style w:type="paragraph" w:styleId="Index9">
    <w:name w:val="index 9"/>
    <w:basedOn w:val="Normal"/>
    <w:next w:val="Normal"/>
    <w:autoRedefine/>
    <w:uiPriority w:val="99"/>
    <w:semiHidden/>
    <w:unhideWhenUsed/>
    <w:rsid w:val="00A446F3"/>
    <w:pPr>
      <w:spacing w:line="240" w:lineRule="auto"/>
      <w:ind w:left="2160" w:hanging="240"/>
    </w:pPr>
  </w:style>
  <w:style w:type="paragraph" w:styleId="IndexHeading">
    <w:name w:val="index heading"/>
    <w:basedOn w:val="Normal"/>
    <w:next w:val="Index1"/>
    <w:uiPriority w:val="99"/>
    <w:semiHidden/>
    <w:unhideWhenUsed/>
    <w:rsid w:val="00A446F3"/>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A446F3"/>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A446F3"/>
    <w:rPr>
      <w:rFonts w:asciiTheme="majorBidi" w:hAnsiTheme="majorBidi"/>
      <w:b/>
      <w:bCs/>
      <w:i/>
      <w:iCs/>
      <w:color w:val="4F81BD" w:themeColor="accent1"/>
      <w:sz w:val="24"/>
    </w:rPr>
  </w:style>
  <w:style w:type="paragraph" w:styleId="List">
    <w:name w:val="List"/>
    <w:basedOn w:val="Normal"/>
    <w:uiPriority w:val="99"/>
    <w:semiHidden/>
    <w:unhideWhenUsed/>
    <w:rsid w:val="00A446F3"/>
    <w:pPr>
      <w:ind w:left="360" w:hanging="360"/>
      <w:contextualSpacing/>
    </w:pPr>
  </w:style>
  <w:style w:type="paragraph" w:styleId="List2">
    <w:name w:val="List 2"/>
    <w:basedOn w:val="Normal"/>
    <w:uiPriority w:val="99"/>
    <w:semiHidden/>
    <w:unhideWhenUsed/>
    <w:rsid w:val="00A446F3"/>
    <w:pPr>
      <w:ind w:left="720" w:hanging="360"/>
      <w:contextualSpacing/>
    </w:pPr>
  </w:style>
  <w:style w:type="paragraph" w:styleId="List3">
    <w:name w:val="List 3"/>
    <w:basedOn w:val="Normal"/>
    <w:uiPriority w:val="99"/>
    <w:semiHidden/>
    <w:unhideWhenUsed/>
    <w:rsid w:val="00A446F3"/>
    <w:pPr>
      <w:ind w:left="1080" w:hanging="360"/>
      <w:contextualSpacing/>
    </w:pPr>
  </w:style>
  <w:style w:type="paragraph" w:styleId="List4">
    <w:name w:val="List 4"/>
    <w:basedOn w:val="Normal"/>
    <w:uiPriority w:val="99"/>
    <w:semiHidden/>
    <w:unhideWhenUsed/>
    <w:rsid w:val="00A446F3"/>
    <w:pPr>
      <w:ind w:left="1440" w:hanging="360"/>
      <w:contextualSpacing/>
    </w:pPr>
  </w:style>
  <w:style w:type="paragraph" w:styleId="List5">
    <w:name w:val="List 5"/>
    <w:basedOn w:val="Normal"/>
    <w:uiPriority w:val="99"/>
    <w:semiHidden/>
    <w:unhideWhenUsed/>
    <w:rsid w:val="00A446F3"/>
    <w:pPr>
      <w:ind w:left="1800" w:hanging="360"/>
      <w:contextualSpacing/>
    </w:pPr>
  </w:style>
  <w:style w:type="paragraph" w:styleId="ListBullet">
    <w:name w:val="List Bullet"/>
    <w:basedOn w:val="Normal"/>
    <w:uiPriority w:val="99"/>
    <w:semiHidden/>
    <w:unhideWhenUsed/>
    <w:rsid w:val="00A446F3"/>
    <w:pPr>
      <w:numPr>
        <w:numId w:val="56"/>
      </w:numPr>
      <w:contextualSpacing/>
    </w:pPr>
  </w:style>
  <w:style w:type="paragraph" w:styleId="ListBullet2">
    <w:name w:val="List Bullet 2"/>
    <w:basedOn w:val="Normal"/>
    <w:uiPriority w:val="99"/>
    <w:semiHidden/>
    <w:unhideWhenUsed/>
    <w:rsid w:val="00A446F3"/>
    <w:pPr>
      <w:numPr>
        <w:numId w:val="57"/>
      </w:numPr>
      <w:contextualSpacing/>
    </w:pPr>
  </w:style>
  <w:style w:type="paragraph" w:styleId="ListBullet3">
    <w:name w:val="List Bullet 3"/>
    <w:basedOn w:val="Normal"/>
    <w:uiPriority w:val="99"/>
    <w:semiHidden/>
    <w:unhideWhenUsed/>
    <w:rsid w:val="00A446F3"/>
    <w:pPr>
      <w:numPr>
        <w:numId w:val="58"/>
      </w:numPr>
      <w:contextualSpacing/>
    </w:pPr>
  </w:style>
  <w:style w:type="paragraph" w:styleId="ListBullet4">
    <w:name w:val="List Bullet 4"/>
    <w:basedOn w:val="Normal"/>
    <w:uiPriority w:val="99"/>
    <w:semiHidden/>
    <w:unhideWhenUsed/>
    <w:rsid w:val="00A446F3"/>
    <w:pPr>
      <w:numPr>
        <w:numId w:val="59"/>
      </w:numPr>
      <w:contextualSpacing/>
    </w:pPr>
  </w:style>
  <w:style w:type="paragraph" w:styleId="ListBullet5">
    <w:name w:val="List Bullet 5"/>
    <w:basedOn w:val="Normal"/>
    <w:uiPriority w:val="99"/>
    <w:semiHidden/>
    <w:unhideWhenUsed/>
    <w:rsid w:val="00A446F3"/>
    <w:pPr>
      <w:numPr>
        <w:numId w:val="60"/>
      </w:numPr>
      <w:contextualSpacing/>
    </w:pPr>
  </w:style>
  <w:style w:type="paragraph" w:styleId="ListContinue">
    <w:name w:val="List Continue"/>
    <w:basedOn w:val="Normal"/>
    <w:uiPriority w:val="99"/>
    <w:semiHidden/>
    <w:unhideWhenUsed/>
    <w:rsid w:val="00A446F3"/>
    <w:pPr>
      <w:spacing w:after="120"/>
      <w:ind w:left="360"/>
      <w:contextualSpacing/>
    </w:pPr>
  </w:style>
  <w:style w:type="paragraph" w:styleId="ListContinue2">
    <w:name w:val="List Continue 2"/>
    <w:basedOn w:val="Normal"/>
    <w:uiPriority w:val="99"/>
    <w:semiHidden/>
    <w:unhideWhenUsed/>
    <w:rsid w:val="00A446F3"/>
    <w:pPr>
      <w:spacing w:after="120"/>
      <w:ind w:left="720"/>
      <w:contextualSpacing/>
    </w:pPr>
  </w:style>
  <w:style w:type="paragraph" w:styleId="ListContinue3">
    <w:name w:val="List Continue 3"/>
    <w:basedOn w:val="Normal"/>
    <w:uiPriority w:val="99"/>
    <w:semiHidden/>
    <w:unhideWhenUsed/>
    <w:rsid w:val="00A446F3"/>
    <w:pPr>
      <w:spacing w:after="120"/>
      <w:ind w:left="1080"/>
      <w:contextualSpacing/>
    </w:pPr>
  </w:style>
  <w:style w:type="paragraph" w:styleId="ListContinue4">
    <w:name w:val="List Continue 4"/>
    <w:basedOn w:val="Normal"/>
    <w:uiPriority w:val="99"/>
    <w:semiHidden/>
    <w:unhideWhenUsed/>
    <w:rsid w:val="00A446F3"/>
    <w:pPr>
      <w:spacing w:after="120"/>
      <w:ind w:left="1440"/>
      <w:contextualSpacing/>
    </w:pPr>
  </w:style>
  <w:style w:type="paragraph" w:styleId="ListContinue5">
    <w:name w:val="List Continue 5"/>
    <w:basedOn w:val="Normal"/>
    <w:uiPriority w:val="99"/>
    <w:semiHidden/>
    <w:unhideWhenUsed/>
    <w:rsid w:val="00A446F3"/>
    <w:pPr>
      <w:spacing w:after="120"/>
      <w:ind w:left="1800"/>
      <w:contextualSpacing/>
    </w:pPr>
  </w:style>
  <w:style w:type="paragraph" w:styleId="ListNumber2">
    <w:name w:val="List Number 2"/>
    <w:basedOn w:val="Normal"/>
    <w:uiPriority w:val="99"/>
    <w:semiHidden/>
    <w:unhideWhenUsed/>
    <w:rsid w:val="00A446F3"/>
    <w:pPr>
      <w:numPr>
        <w:numId w:val="61"/>
      </w:numPr>
      <w:contextualSpacing/>
    </w:pPr>
  </w:style>
  <w:style w:type="paragraph" w:styleId="ListNumber3">
    <w:name w:val="List Number 3"/>
    <w:basedOn w:val="Normal"/>
    <w:uiPriority w:val="99"/>
    <w:semiHidden/>
    <w:unhideWhenUsed/>
    <w:rsid w:val="00A446F3"/>
    <w:pPr>
      <w:numPr>
        <w:numId w:val="62"/>
      </w:numPr>
      <w:contextualSpacing/>
    </w:pPr>
  </w:style>
  <w:style w:type="paragraph" w:styleId="ListNumber4">
    <w:name w:val="List Number 4"/>
    <w:basedOn w:val="Normal"/>
    <w:uiPriority w:val="99"/>
    <w:semiHidden/>
    <w:unhideWhenUsed/>
    <w:rsid w:val="00A446F3"/>
    <w:pPr>
      <w:numPr>
        <w:numId w:val="63"/>
      </w:numPr>
      <w:contextualSpacing/>
    </w:pPr>
  </w:style>
  <w:style w:type="paragraph" w:styleId="ListNumber5">
    <w:name w:val="List Number 5"/>
    <w:basedOn w:val="Normal"/>
    <w:uiPriority w:val="99"/>
    <w:semiHidden/>
    <w:unhideWhenUsed/>
    <w:rsid w:val="00A446F3"/>
    <w:pPr>
      <w:numPr>
        <w:numId w:val="64"/>
      </w:numPr>
      <w:contextualSpacing/>
    </w:pPr>
  </w:style>
  <w:style w:type="paragraph" w:styleId="MacroText">
    <w:name w:val="macro"/>
    <w:link w:val="MacroTextChar"/>
    <w:uiPriority w:val="99"/>
    <w:semiHidden/>
    <w:unhideWhenUsed/>
    <w:rsid w:val="00A446F3"/>
    <w:pPr>
      <w:tabs>
        <w:tab w:val="left" w:pos="480"/>
        <w:tab w:val="left" w:pos="960"/>
        <w:tab w:val="left" w:pos="1440"/>
        <w:tab w:val="left" w:pos="1920"/>
        <w:tab w:val="left" w:pos="2400"/>
        <w:tab w:val="left" w:pos="2880"/>
        <w:tab w:val="left" w:pos="3360"/>
        <w:tab w:val="left" w:pos="3840"/>
        <w:tab w:val="left" w:pos="4320"/>
      </w:tabs>
      <w:spacing w:after="0" w:line="480" w:lineRule="auto"/>
    </w:pPr>
    <w:rPr>
      <w:rFonts w:ascii="Consolas" w:hAnsi="Consolas" w:cs="Consolas"/>
      <w:sz w:val="20"/>
      <w:szCs w:val="20"/>
    </w:rPr>
  </w:style>
  <w:style w:type="character" w:customStyle="1" w:styleId="MacroTextChar">
    <w:name w:val="Macro Text Char"/>
    <w:basedOn w:val="DefaultParagraphFont"/>
    <w:link w:val="MacroText"/>
    <w:uiPriority w:val="99"/>
    <w:semiHidden/>
    <w:rsid w:val="00A446F3"/>
    <w:rPr>
      <w:rFonts w:ascii="Consolas" w:hAnsi="Consolas" w:cs="Consolas"/>
      <w:sz w:val="20"/>
      <w:szCs w:val="20"/>
    </w:rPr>
  </w:style>
  <w:style w:type="paragraph" w:styleId="MessageHeader">
    <w:name w:val="Message Header"/>
    <w:basedOn w:val="Normal"/>
    <w:link w:val="MessageHeaderChar"/>
    <w:uiPriority w:val="99"/>
    <w:semiHidden/>
    <w:unhideWhenUsed/>
    <w:rsid w:val="00A446F3"/>
    <w:pPr>
      <w:pBdr>
        <w:top w:val="single" w:sz="6" w:space="1" w:color="auto"/>
        <w:left w:val="single" w:sz="6" w:space="1" w:color="auto"/>
        <w:bottom w:val="single" w:sz="6" w:space="1" w:color="auto"/>
        <w:right w:val="single" w:sz="6" w:space="1" w:color="auto"/>
      </w:pBdr>
      <w:shd w:val="pct20" w:color="auto" w:fill="auto"/>
      <w:spacing w:line="240" w:lineRule="auto"/>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A446F3"/>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A446F3"/>
    <w:pPr>
      <w:ind w:left="720"/>
    </w:pPr>
  </w:style>
  <w:style w:type="paragraph" w:styleId="NoteHeading">
    <w:name w:val="Note Heading"/>
    <w:basedOn w:val="Normal"/>
    <w:next w:val="Normal"/>
    <w:link w:val="NoteHeadingChar"/>
    <w:uiPriority w:val="99"/>
    <w:semiHidden/>
    <w:unhideWhenUsed/>
    <w:rsid w:val="00A446F3"/>
    <w:pPr>
      <w:spacing w:line="240" w:lineRule="auto"/>
    </w:pPr>
  </w:style>
  <w:style w:type="character" w:customStyle="1" w:styleId="NoteHeadingChar">
    <w:name w:val="Note Heading Char"/>
    <w:basedOn w:val="DefaultParagraphFont"/>
    <w:link w:val="NoteHeading"/>
    <w:uiPriority w:val="99"/>
    <w:semiHidden/>
    <w:rsid w:val="00A446F3"/>
    <w:rPr>
      <w:rFonts w:asciiTheme="majorBidi" w:hAnsiTheme="majorBidi"/>
      <w:sz w:val="24"/>
    </w:rPr>
  </w:style>
  <w:style w:type="paragraph" w:styleId="Quote">
    <w:name w:val="Quote"/>
    <w:basedOn w:val="Normal"/>
    <w:next w:val="Normal"/>
    <w:link w:val="QuoteChar"/>
    <w:uiPriority w:val="29"/>
    <w:qFormat/>
    <w:rsid w:val="00A446F3"/>
    <w:rPr>
      <w:i/>
      <w:iCs/>
      <w:color w:val="000000" w:themeColor="text1"/>
    </w:rPr>
  </w:style>
  <w:style w:type="character" w:customStyle="1" w:styleId="QuoteChar">
    <w:name w:val="Quote Char"/>
    <w:basedOn w:val="DefaultParagraphFont"/>
    <w:link w:val="Quote"/>
    <w:uiPriority w:val="29"/>
    <w:rsid w:val="00A446F3"/>
    <w:rPr>
      <w:rFonts w:asciiTheme="majorBidi" w:hAnsiTheme="majorBidi"/>
      <w:i/>
      <w:iCs/>
      <w:color w:val="000000" w:themeColor="text1"/>
      <w:sz w:val="24"/>
    </w:rPr>
  </w:style>
  <w:style w:type="paragraph" w:styleId="Salutation">
    <w:name w:val="Salutation"/>
    <w:basedOn w:val="Normal"/>
    <w:next w:val="Normal"/>
    <w:link w:val="SalutationChar"/>
    <w:uiPriority w:val="99"/>
    <w:semiHidden/>
    <w:unhideWhenUsed/>
    <w:rsid w:val="00A446F3"/>
  </w:style>
  <w:style w:type="character" w:customStyle="1" w:styleId="SalutationChar">
    <w:name w:val="Salutation Char"/>
    <w:basedOn w:val="DefaultParagraphFont"/>
    <w:link w:val="Salutation"/>
    <w:uiPriority w:val="99"/>
    <w:semiHidden/>
    <w:rsid w:val="00A446F3"/>
    <w:rPr>
      <w:rFonts w:asciiTheme="majorBidi" w:hAnsiTheme="majorBidi"/>
      <w:sz w:val="24"/>
    </w:rPr>
  </w:style>
  <w:style w:type="paragraph" w:styleId="Signature">
    <w:name w:val="Signature"/>
    <w:basedOn w:val="Normal"/>
    <w:link w:val="SignatureChar"/>
    <w:uiPriority w:val="99"/>
    <w:semiHidden/>
    <w:unhideWhenUsed/>
    <w:rsid w:val="00A446F3"/>
    <w:pPr>
      <w:spacing w:line="240" w:lineRule="auto"/>
      <w:ind w:left="4320"/>
    </w:pPr>
  </w:style>
  <w:style w:type="character" w:customStyle="1" w:styleId="SignatureChar">
    <w:name w:val="Signature Char"/>
    <w:basedOn w:val="DefaultParagraphFont"/>
    <w:link w:val="Signature"/>
    <w:uiPriority w:val="99"/>
    <w:semiHidden/>
    <w:rsid w:val="00A446F3"/>
    <w:rPr>
      <w:rFonts w:asciiTheme="majorBidi" w:hAnsiTheme="majorBidi"/>
      <w:sz w:val="24"/>
    </w:rPr>
  </w:style>
  <w:style w:type="paragraph" w:styleId="Subtitle">
    <w:name w:val="Subtitle"/>
    <w:basedOn w:val="Normal"/>
    <w:next w:val="Normal"/>
    <w:link w:val="SubtitleChar"/>
    <w:uiPriority w:val="11"/>
    <w:qFormat/>
    <w:rsid w:val="00A446F3"/>
    <w:pPr>
      <w:numPr>
        <w:ilvl w:val="1"/>
      </w:numPr>
    </w:pPr>
    <w:rPr>
      <w:rFonts w:asciiTheme="majorHAnsi" w:eastAsiaTheme="majorEastAsia" w:hAnsiTheme="majorHAnsi" w:cstheme="majorBidi"/>
      <w:i/>
      <w:iCs/>
      <w:color w:val="4F81BD" w:themeColor="accent1"/>
      <w:spacing w:val="15"/>
      <w:szCs w:val="24"/>
    </w:rPr>
  </w:style>
  <w:style w:type="character" w:customStyle="1" w:styleId="SubtitleChar">
    <w:name w:val="Subtitle Char"/>
    <w:basedOn w:val="DefaultParagraphFont"/>
    <w:link w:val="Subtitle"/>
    <w:uiPriority w:val="11"/>
    <w:rsid w:val="00A446F3"/>
    <w:rPr>
      <w:rFonts w:asciiTheme="majorHAnsi" w:eastAsiaTheme="majorEastAsia" w:hAnsiTheme="majorHAnsi" w:cstheme="majorBidi"/>
      <w:i/>
      <w:iCs/>
      <w:color w:val="4F81BD" w:themeColor="accent1"/>
      <w:spacing w:val="15"/>
      <w:sz w:val="24"/>
      <w:szCs w:val="24"/>
    </w:rPr>
  </w:style>
  <w:style w:type="paragraph" w:styleId="TableofAuthorities">
    <w:name w:val="table of authorities"/>
    <w:basedOn w:val="Normal"/>
    <w:next w:val="Normal"/>
    <w:uiPriority w:val="99"/>
    <w:semiHidden/>
    <w:unhideWhenUsed/>
    <w:rsid w:val="00A446F3"/>
    <w:pPr>
      <w:ind w:left="240" w:hanging="240"/>
    </w:pPr>
  </w:style>
  <w:style w:type="paragraph" w:styleId="Title">
    <w:name w:val="Title"/>
    <w:basedOn w:val="Normal"/>
    <w:next w:val="Normal"/>
    <w:link w:val="TitleChar"/>
    <w:uiPriority w:val="10"/>
    <w:qFormat/>
    <w:rsid w:val="00A446F3"/>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A446F3"/>
    <w:rPr>
      <w:rFonts w:asciiTheme="majorHAnsi" w:eastAsiaTheme="majorEastAsia" w:hAnsiTheme="majorHAnsi" w:cstheme="majorBidi"/>
      <w:color w:val="17365D" w:themeColor="text2" w:themeShade="BF"/>
      <w:spacing w:val="5"/>
      <w:kern w:val="28"/>
      <w:sz w:val="52"/>
      <w:szCs w:val="52"/>
    </w:rPr>
  </w:style>
  <w:style w:type="paragraph" w:styleId="TOAHeading">
    <w:name w:val="toa heading"/>
    <w:basedOn w:val="Normal"/>
    <w:next w:val="Normal"/>
    <w:uiPriority w:val="99"/>
    <w:semiHidden/>
    <w:unhideWhenUsed/>
    <w:rsid w:val="00A446F3"/>
    <w:pPr>
      <w:spacing w:before="120"/>
    </w:pPr>
    <w:rPr>
      <w:rFonts w:asciiTheme="majorHAnsi" w:eastAsiaTheme="majorEastAsia" w:hAnsiTheme="majorHAnsi" w:cstheme="majorBidi"/>
      <w:b/>
      <w:bCs/>
      <w:szCs w:val="24"/>
    </w:rPr>
  </w:style>
  <w:style w:type="character" w:customStyle="1" w:styleId="a">
    <w:name w:val="a"/>
    <w:basedOn w:val="DefaultParagraphFont"/>
    <w:rsid w:val="00D720A7"/>
  </w:style>
  <w:style w:type="character" w:customStyle="1" w:styleId="l6">
    <w:name w:val="l6"/>
    <w:basedOn w:val="DefaultParagraphFont"/>
    <w:rsid w:val="00D720A7"/>
  </w:style>
  <w:style w:type="character" w:customStyle="1" w:styleId="l">
    <w:name w:val="l"/>
    <w:basedOn w:val="DefaultParagraphFont"/>
    <w:rsid w:val="000A3BE6"/>
  </w:style>
  <w:style w:type="character" w:customStyle="1" w:styleId="l7">
    <w:name w:val="l7"/>
    <w:basedOn w:val="DefaultParagraphFont"/>
    <w:rsid w:val="000A3BE6"/>
  </w:style>
  <w:style w:type="character" w:customStyle="1" w:styleId="l8">
    <w:name w:val="l8"/>
    <w:basedOn w:val="DefaultParagraphFont"/>
    <w:rsid w:val="000A3BE6"/>
  </w:style>
  <w:style w:type="character" w:customStyle="1" w:styleId="l9">
    <w:name w:val="l9"/>
    <w:basedOn w:val="DefaultParagraphFont"/>
    <w:rsid w:val="000A3BE6"/>
  </w:style>
  <w:style w:type="character" w:customStyle="1" w:styleId="l10">
    <w:name w:val="l10"/>
    <w:basedOn w:val="DefaultParagraphFont"/>
    <w:rsid w:val="000A3BE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lsdException w:name="heading 6" w:uiPriority="0"/>
    <w:lsdException w:name="heading 7" w:uiPriority="0"/>
    <w:lsdException w:name="heading 8" w:uiPriority="0"/>
    <w:lsdException w:name="heading 9"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0" w:qFormat="1"/>
    <w:lsdException w:name="annotation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Plain Text" w:uiPriority="0"/>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161D80"/>
    <w:pPr>
      <w:spacing w:after="0" w:line="480" w:lineRule="auto"/>
    </w:pPr>
    <w:rPr>
      <w:rFonts w:asciiTheme="majorBidi" w:hAnsiTheme="majorBidi"/>
      <w:sz w:val="24"/>
    </w:rPr>
  </w:style>
  <w:style w:type="paragraph" w:styleId="Heading1">
    <w:name w:val="heading 1"/>
    <w:basedOn w:val="Normal"/>
    <w:next w:val="Normal"/>
    <w:link w:val="Heading1Char"/>
    <w:qFormat/>
    <w:rsid w:val="00161D80"/>
    <w:pPr>
      <w:keepNext/>
      <w:keepLines/>
      <w:jc w:val="center"/>
      <w:outlineLvl w:val="0"/>
    </w:pPr>
    <w:rPr>
      <w:rFonts w:eastAsiaTheme="majorEastAsia" w:cstheme="majorBidi"/>
      <w:b/>
      <w:bCs/>
      <w:szCs w:val="28"/>
    </w:rPr>
  </w:style>
  <w:style w:type="paragraph" w:styleId="Heading2">
    <w:name w:val="heading 2"/>
    <w:basedOn w:val="Normal"/>
    <w:next w:val="Normal"/>
    <w:link w:val="Heading2Char"/>
    <w:unhideWhenUsed/>
    <w:qFormat/>
    <w:rsid w:val="00161D80"/>
    <w:pPr>
      <w:keepNext/>
      <w:keepLines/>
      <w:outlineLvl w:val="1"/>
    </w:pPr>
    <w:rPr>
      <w:rFonts w:eastAsiaTheme="majorEastAsia" w:cstheme="majorBidi"/>
      <w:b/>
      <w:bCs/>
      <w:szCs w:val="26"/>
    </w:rPr>
  </w:style>
  <w:style w:type="paragraph" w:styleId="Heading3">
    <w:name w:val="heading 3"/>
    <w:basedOn w:val="Normal"/>
    <w:next w:val="Normal"/>
    <w:link w:val="Heading3Char"/>
    <w:unhideWhenUsed/>
    <w:qFormat/>
    <w:rsid w:val="00B04597"/>
    <w:pPr>
      <w:keepNext/>
      <w:keepLines/>
      <w:ind w:firstLine="720"/>
      <w:outlineLvl w:val="2"/>
    </w:pPr>
    <w:rPr>
      <w:rFonts w:eastAsiaTheme="majorEastAsia" w:cstheme="majorBidi"/>
      <w:b/>
      <w:bCs/>
    </w:rPr>
  </w:style>
  <w:style w:type="paragraph" w:styleId="Heading4">
    <w:name w:val="heading 4"/>
    <w:aliases w:val="FIGURE VAHID"/>
    <w:basedOn w:val="Normal"/>
    <w:next w:val="Normal"/>
    <w:link w:val="Heading4Char"/>
    <w:qFormat/>
    <w:rsid w:val="00161D80"/>
    <w:pPr>
      <w:jc w:val="center"/>
      <w:outlineLvl w:val="3"/>
    </w:pPr>
    <w:rPr>
      <w:rFonts w:ascii="Times New Roman" w:eastAsia="Times New Roman" w:hAnsi="Times New Roman" w:cs="Times New Roman"/>
      <w:iCs/>
      <w:noProof/>
      <w:sz w:val="20"/>
      <w:szCs w:val="20"/>
    </w:rPr>
  </w:style>
  <w:style w:type="paragraph" w:styleId="Heading5">
    <w:name w:val="heading 5"/>
    <w:aliases w:val="TABLE"/>
    <w:basedOn w:val="Normal"/>
    <w:next w:val="Normal"/>
    <w:link w:val="Heading5Char"/>
    <w:rsid w:val="00161D80"/>
    <w:pPr>
      <w:tabs>
        <w:tab w:val="left" w:pos="360"/>
      </w:tabs>
      <w:jc w:val="center"/>
      <w:outlineLvl w:val="4"/>
    </w:pPr>
    <w:rPr>
      <w:rFonts w:ascii="Times New Roman" w:eastAsia="Times New Roman" w:hAnsi="Times New Roman" w:cs="Times New Roman"/>
      <w:smallCaps/>
      <w:noProof/>
      <w:sz w:val="20"/>
      <w:szCs w:val="20"/>
    </w:rPr>
  </w:style>
  <w:style w:type="paragraph" w:styleId="Heading6">
    <w:name w:val="heading 6"/>
    <w:basedOn w:val="Normal"/>
    <w:next w:val="Normal"/>
    <w:link w:val="Heading6Char"/>
    <w:rsid w:val="00251B1D"/>
    <w:pPr>
      <w:autoSpaceDE w:val="0"/>
      <w:autoSpaceDN w:val="0"/>
      <w:spacing w:before="240" w:after="60" w:line="240" w:lineRule="auto"/>
      <w:ind w:left="2592" w:hanging="720"/>
      <w:outlineLvl w:val="5"/>
    </w:pPr>
    <w:rPr>
      <w:rFonts w:ascii="Times New Roman" w:eastAsia="Times New Roman" w:hAnsi="Times New Roman" w:cs="Times New Roman"/>
      <w:i/>
      <w:iCs/>
      <w:sz w:val="16"/>
      <w:szCs w:val="16"/>
    </w:rPr>
  </w:style>
  <w:style w:type="paragraph" w:styleId="Heading7">
    <w:name w:val="heading 7"/>
    <w:basedOn w:val="Normal"/>
    <w:next w:val="Normal"/>
    <w:link w:val="Heading7Char"/>
    <w:rsid w:val="00251B1D"/>
    <w:pPr>
      <w:autoSpaceDE w:val="0"/>
      <w:autoSpaceDN w:val="0"/>
      <w:spacing w:before="240" w:after="60" w:line="240" w:lineRule="auto"/>
      <w:ind w:left="3312" w:hanging="720"/>
      <w:outlineLvl w:val="6"/>
    </w:pPr>
    <w:rPr>
      <w:rFonts w:ascii="Times New Roman" w:eastAsia="Times New Roman" w:hAnsi="Times New Roman" w:cs="Times New Roman"/>
      <w:sz w:val="16"/>
      <w:szCs w:val="16"/>
    </w:rPr>
  </w:style>
  <w:style w:type="paragraph" w:styleId="Heading8">
    <w:name w:val="heading 8"/>
    <w:basedOn w:val="Normal"/>
    <w:next w:val="Normal"/>
    <w:link w:val="Heading8Char"/>
    <w:rsid w:val="00251B1D"/>
    <w:pPr>
      <w:autoSpaceDE w:val="0"/>
      <w:autoSpaceDN w:val="0"/>
      <w:spacing w:before="240" w:after="60" w:line="240" w:lineRule="auto"/>
      <w:ind w:left="4032" w:hanging="720"/>
      <w:outlineLvl w:val="7"/>
    </w:pPr>
    <w:rPr>
      <w:rFonts w:ascii="Times New Roman" w:eastAsia="Times New Roman" w:hAnsi="Times New Roman" w:cs="Times New Roman"/>
      <w:i/>
      <w:iCs/>
      <w:sz w:val="16"/>
      <w:szCs w:val="16"/>
    </w:rPr>
  </w:style>
  <w:style w:type="paragraph" w:styleId="Heading9">
    <w:name w:val="heading 9"/>
    <w:basedOn w:val="Normal"/>
    <w:next w:val="Normal"/>
    <w:link w:val="Heading9Char"/>
    <w:rsid w:val="00251B1D"/>
    <w:pPr>
      <w:autoSpaceDE w:val="0"/>
      <w:autoSpaceDN w:val="0"/>
      <w:spacing w:before="240" w:after="60" w:line="240" w:lineRule="auto"/>
      <w:ind w:left="4752" w:hanging="720"/>
      <w:outlineLvl w:val="8"/>
    </w:pPr>
    <w:rPr>
      <w:rFonts w:ascii="Times New Roman" w:eastAsia="Times New Roman" w:hAnsi="Times New Roman" w:cs="Times New Roman"/>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61D80"/>
    <w:rPr>
      <w:rFonts w:asciiTheme="majorBidi" w:eastAsiaTheme="majorEastAsia" w:hAnsiTheme="majorBidi" w:cstheme="majorBidi"/>
      <w:b/>
      <w:bCs/>
      <w:sz w:val="24"/>
      <w:szCs w:val="28"/>
    </w:rPr>
  </w:style>
  <w:style w:type="character" w:customStyle="1" w:styleId="Heading2Char">
    <w:name w:val="Heading 2 Char"/>
    <w:basedOn w:val="DefaultParagraphFont"/>
    <w:link w:val="Heading2"/>
    <w:rsid w:val="00161D80"/>
    <w:rPr>
      <w:rFonts w:asciiTheme="majorBidi" w:eastAsiaTheme="majorEastAsia" w:hAnsiTheme="majorBidi" w:cstheme="majorBidi"/>
      <w:b/>
      <w:bCs/>
      <w:sz w:val="24"/>
      <w:szCs w:val="26"/>
    </w:rPr>
  </w:style>
  <w:style w:type="character" w:customStyle="1" w:styleId="Heading3Char">
    <w:name w:val="Heading 3 Char"/>
    <w:basedOn w:val="DefaultParagraphFont"/>
    <w:link w:val="Heading3"/>
    <w:rsid w:val="00B04597"/>
    <w:rPr>
      <w:rFonts w:asciiTheme="majorBidi" w:eastAsiaTheme="majorEastAsia" w:hAnsiTheme="majorBidi" w:cstheme="majorBidi"/>
      <w:b/>
      <w:bCs/>
      <w:sz w:val="24"/>
    </w:rPr>
  </w:style>
  <w:style w:type="character" w:customStyle="1" w:styleId="Heading4Char">
    <w:name w:val="Heading 4 Char"/>
    <w:aliases w:val="FIGURE VAHID Char"/>
    <w:basedOn w:val="DefaultParagraphFont"/>
    <w:link w:val="Heading4"/>
    <w:rsid w:val="00161D80"/>
    <w:rPr>
      <w:rFonts w:ascii="Times New Roman" w:eastAsia="Times New Roman" w:hAnsi="Times New Roman" w:cs="Times New Roman"/>
      <w:iCs/>
      <w:noProof/>
      <w:sz w:val="20"/>
      <w:szCs w:val="20"/>
    </w:rPr>
  </w:style>
  <w:style w:type="character" w:customStyle="1" w:styleId="Heading5Char">
    <w:name w:val="Heading 5 Char"/>
    <w:aliases w:val="TABLE Char"/>
    <w:basedOn w:val="DefaultParagraphFont"/>
    <w:link w:val="Heading5"/>
    <w:rsid w:val="00161D80"/>
    <w:rPr>
      <w:rFonts w:ascii="Times New Roman" w:eastAsia="Times New Roman" w:hAnsi="Times New Roman" w:cs="Times New Roman"/>
      <w:smallCaps/>
      <w:noProof/>
      <w:sz w:val="20"/>
      <w:szCs w:val="20"/>
    </w:rPr>
  </w:style>
  <w:style w:type="paragraph" w:styleId="Header">
    <w:name w:val="header"/>
    <w:basedOn w:val="Normal"/>
    <w:link w:val="HeaderChar"/>
    <w:uiPriority w:val="99"/>
    <w:unhideWhenUsed/>
    <w:rsid w:val="00161D80"/>
    <w:pPr>
      <w:tabs>
        <w:tab w:val="center" w:pos="4680"/>
        <w:tab w:val="right" w:pos="9360"/>
      </w:tabs>
      <w:spacing w:line="240" w:lineRule="auto"/>
    </w:pPr>
  </w:style>
  <w:style w:type="character" w:customStyle="1" w:styleId="HeaderChar">
    <w:name w:val="Header Char"/>
    <w:basedOn w:val="DefaultParagraphFont"/>
    <w:link w:val="Header"/>
    <w:uiPriority w:val="99"/>
    <w:rsid w:val="00161D80"/>
    <w:rPr>
      <w:rFonts w:asciiTheme="majorBidi" w:hAnsiTheme="majorBidi"/>
      <w:sz w:val="24"/>
    </w:rPr>
  </w:style>
  <w:style w:type="paragraph" w:styleId="Footer">
    <w:name w:val="footer"/>
    <w:basedOn w:val="Normal"/>
    <w:link w:val="FooterChar"/>
    <w:uiPriority w:val="99"/>
    <w:unhideWhenUsed/>
    <w:rsid w:val="00161D80"/>
    <w:pPr>
      <w:tabs>
        <w:tab w:val="center" w:pos="4680"/>
        <w:tab w:val="right" w:pos="9360"/>
      </w:tabs>
      <w:spacing w:line="240" w:lineRule="auto"/>
    </w:pPr>
  </w:style>
  <w:style w:type="character" w:customStyle="1" w:styleId="FooterChar">
    <w:name w:val="Footer Char"/>
    <w:basedOn w:val="DefaultParagraphFont"/>
    <w:link w:val="Footer"/>
    <w:uiPriority w:val="99"/>
    <w:rsid w:val="00161D80"/>
    <w:rPr>
      <w:rFonts w:asciiTheme="majorBidi" w:hAnsiTheme="majorBidi"/>
      <w:sz w:val="24"/>
    </w:rPr>
  </w:style>
  <w:style w:type="paragraph" w:styleId="ListParagraph">
    <w:name w:val="List Paragraph"/>
    <w:basedOn w:val="Normal"/>
    <w:uiPriority w:val="34"/>
    <w:qFormat/>
    <w:rsid w:val="00161D80"/>
    <w:pPr>
      <w:ind w:left="720"/>
      <w:contextualSpacing/>
    </w:pPr>
  </w:style>
  <w:style w:type="paragraph" w:styleId="BodyText">
    <w:name w:val="Body Text"/>
    <w:aliases w:val="Body Text Char2 Char2 Char Char,Body Text Char2 Char1 Char Char Char1 Char,Body Text Char Char4 Char Char Char Char1 Char Char Char Char Char,Body Text Char Char1 Char2 Char Char Char Char Char1 Char Char Char Char Char Char Char"/>
    <w:basedOn w:val="Normal"/>
    <w:link w:val="BodyTextChar1"/>
    <w:rsid w:val="00161D80"/>
    <w:pPr>
      <w:spacing w:after="120" w:line="228" w:lineRule="auto"/>
      <w:ind w:firstLine="288"/>
      <w:jc w:val="both"/>
    </w:pPr>
    <w:rPr>
      <w:rFonts w:ascii="Times New Roman" w:eastAsia="Times New Roman" w:hAnsi="Times New Roman" w:cs="Times New Roman"/>
      <w:spacing w:val="-1"/>
      <w:sz w:val="20"/>
      <w:szCs w:val="20"/>
    </w:rPr>
  </w:style>
  <w:style w:type="character" w:customStyle="1" w:styleId="BodyTextChar">
    <w:name w:val="Body Text Char"/>
    <w:basedOn w:val="DefaultParagraphFont"/>
    <w:uiPriority w:val="99"/>
    <w:semiHidden/>
    <w:rsid w:val="00161D80"/>
    <w:rPr>
      <w:rFonts w:asciiTheme="majorBidi" w:hAnsiTheme="majorBidi"/>
      <w:sz w:val="24"/>
    </w:rPr>
  </w:style>
  <w:style w:type="character" w:customStyle="1" w:styleId="BodyTextChar1">
    <w:name w:val="Body Text Char1"/>
    <w:aliases w:val="Body Text Char2 Char2 Char Char Char,Body Text Char2 Char1 Char Char Char1 Char Char,Body Text Char Char4 Char Char Char Char1 Char Char Char Char Char Char"/>
    <w:basedOn w:val="DefaultParagraphFont"/>
    <w:link w:val="BodyText"/>
    <w:rsid w:val="00161D80"/>
    <w:rPr>
      <w:rFonts w:ascii="Times New Roman" w:eastAsia="Times New Roman" w:hAnsi="Times New Roman" w:cs="Times New Roman"/>
      <w:spacing w:val="-1"/>
      <w:sz w:val="20"/>
      <w:szCs w:val="20"/>
    </w:rPr>
  </w:style>
  <w:style w:type="paragraph" w:styleId="BalloonText">
    <w:name w:val="Balloon Text"/>
    <w:basedOn w:val="Normal"/>
    <w:link w:val="BalloonTextChar"/>
    <w:uiPriority w:val="99"/>
    <w:semiHidden/>
    <w:unhideWhenUsed/>
    <w:rsid w:val="00161D80"/>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61D80"/>
    <w:rPr>
      <w:rFonts w:ascii="Tahoma" w:hAnsi="Tahoma" w:cs="Tahoma"/>
      <w:sz w:val="16"/>
      <w:szCs w:val="16"/>
    </w:rPr>
  </w:style>
  <w:style w:type="paragraph" w:styleId="TOCHeading">
    <w:name w:val="TOC Heading"/>
    <w:basedOn w:val="Heading1"/>
    <w:next w:val="Normal"/>
    <w:uiPriority w:val="39"/>
    <w:unhideWhenUsed/>
    <w:qFormat/>
    <w:rsid w:val="00161D80"/>
    <w:pPr>
      <w:outlineLvl w:val="9"/>
    </w:pPr>
    <w:rPr>
      <w:lang w:eastAsia="ja-JP"/>
    </w:rPr>
  </w:style>
  <w:style w:type="paragraph" w:styleId="TOC1">
    <w:name w:val="toc 1"/>
    <w:basedOn w:val="Normal"/>
    <w:next w:val="Normal"/>
    <w:autoRedefine/>
    <w:uiPriority w:val="39"/>
    <w:unhideWhenUsed/>
    <w:qFormat/>
    <w:rsid w:val="000B183F"/>
    <w:pPr>
      <w:tabs>
        <w:tab w:val="right" w:leader="dot" w:pos="8630"/>
      </w:tabs>
      <w:spacing w:before="120"/>
    </w:pPr>
    <w:rPr>
      <w:rFonts w:cstheme="majorBidi"/>
      <w:b/>
      <w:bCs/>
      <w:noProof/>
      <w:szCs w:val="24"/>
    </w:rPr>
  </w:style>
  <w:style w:type="character" w:styleId="Hyperlink">
    <w:name w:val="Hyperlink"/>
    <w:basedOn w:val="DefaultParagraphFont"/>
    <w:uiPriority w:val="99"/>
    <w:unhideWhenUsed/>
    <w:rsid w:val="00161D80"/>
    <w:rPr>
      <w:color w:val="0000FF" w:themeColor="hyperlink"/>
      <w:u w:val="single"/>
    </w:rPr>
  </w:style>
  <w:style w:type="paragraph" w:styleId="TOC2">
    <w:name w:val="toc 2"/>
    <w:basedOn w:val="Normal"/>
    <w:next w:val="Normal"/>
    <w:autoRedefine/>
    <w:uiPriority w:val="39"/>
    <w:unhideWhenUsed/>
    <w:qFormat/>
    <w:rsid w:val="000B183F"/>
    <w:pPr>
      <w:tabs>
        <w:tab w:val="right" w:leader="dot" w:pos="8630"/>
      </w:tabs>
      <w:spacing w:before="120"/>
      <w:ind w:firstLine="360"/>
    </w:pPr>
    <w:rPr>
      <w:rFonts w:cstheme="majorBidi"/>
      <w:noProof/>
      <w:szCs w:val="24"/>
    </w:rPr>
  </w:style>
  <w:style w:type="table" w:styleId="TableGrid">
    <w:name w:val="Table Grid"/>
    <w:basedOn w:val="TableNormal"/>
    <w:uiPriority w:val="59"/>
    <w:rsid w:val="00161D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161D80"/>
    <w:pPr>
      <w:spacing w:before="100" w:beforeAutospacing="1" w:after="100" w:afterAutospacing="1" w:line="240" w:lineRule="auto"/>
    </w:pPr>
    <w:rPr>
      <w:rFonts w:ascii="Times New Roman" w:eastAsiaTheme="minorEastAsia" w:hAnsi="Times New Roman" w:cs="Times New Roman"/>
      <w:szCs w:val="24"/>
    </w:rPr>
  </w:style>
  <w:style w:type="character" w:styleId="PlaceholderText">
    <w:name w:val="Placeholder Text"/>
    <w:basedOn w:val="DefaultParagraphFont"/>
    <w:uiPriority w:val="99"/>
    <w:semiHidden/>
    <w:rsid w:val="00161D80"/>
    <w:rPr>
      <w:color w:val="808080"/>
    </w:rPr>
  </w:style>
  <w:style w:type="paragraph" w:styleId="TOC3">
    <w:name w:val="toc 3"/>
    <w:basedOn w:val="Normal"/>
    <w:next w:val="Normal"/>
    <w:autoRedefine/>
    <w:uiPriority w:val="39"/>
    <w:unhideWhenUsed/>
    <w:qFormat/>
    <w:rsid w:val="000B183F"/>
    <w:pPr>
      <w:tabs>
        <w:tab w:val="right" w:leader="dot" w:pos="8630"/>
      </w:tabs>
      <w:ind w:firstLine="720"/>
    </w:pPr>
    <w:rPr>
      <w:rFonts w:cstheme="majorBidi"/>
      <w:noProof/>
      <w:szCs w:val="24"/>
    </w:rPr>
  </w:style>
  <w:style w:type="character" w:customStyle="1" w:styleId="BodyTextChar2">
    <w:name w:val="Body Text Char2"/>
    <w:aliases w:val="Body Text Char2 Char2 Char Char Char1,Body Text Char2 Char1 Char Char Char1 Char Char1,Body Text Char Char4 Char Char Char Char1 Char Char Char Char Char Char1"/>
    <w:basedOn w:val="DefaultParagraphFont"/>
    <w:rsid w:val="00161D80"/>
    <w:rPr>
      <w:rFonts w:cs="Times New Roman"/>
      <w:lang w:val="en-US" w:eastAsia="en-US" w:bidi="ar-SA"/>
    </w:rPr>
  </w:style>
  <w:style w:type="paragraph" w:customStyle="1" w:styleId="Abstract">
    <w:name w:val="Abstract"/>
    <w:rsid w:val="00161D80"/>
    <w:pPr>
      <w:spacing w:line="240" w:lineRule="auto"/>
      <w:jc w:val="both"/>
    </w:pPr>
    <w:rPr>
      <w:rFonts w:ascii="Times New Roman" w:eastAsia="Times New Roman" w:hAnsi="Times New Roman" w:cs="Times New Roman"/>
      <w:b/>
      <w:bCs/>
      <w:sz w:val="18"/>
      <w:szCs w:val="18"/>
    </w:rPr>
  </w:style>
  <w:style w:type="paragraph" w:customStyle="1" w:styleId="Affiliation">
    <w:name w:val="Affiliation"/>
    <w:rsid w:val="00161D80"/>
    <w:pPr>
      <w:spacing w:after="0" w:line="240" w:lineRule="auto"/>
      <w:jc w:val="center"/>
    </w:pPr>
    <w:rPr>
      <w:rFonts w:ascii="Times New Roman" w:eastAsia="Times New Roman" w:hAnsi="Times New Roman" w:cs="Times New Roman"/>
      <w:sz w:val="20"/>
      <w:szCs w:val="20"/>
    </w:rPr>
  </w:style>
  <w:style w:type="paragraph" w:customStyle="1" w:styleId="Author">
    <w:name w:val="Author"/>
    <w:rsid w:val="00161D80"/>
    <w:pPr>
      <w:spacing w:before="360" w:after="40" w:line="240" w:lineRule="auto"/>
      <w:jc w:val="center"/>
    </w:pPr>
    <w:rPr>
      <w:rFonts w:ascii="Times New Roman" w:eastAsia="Times New Roman" w:hAnsi="Times New Roman" w:cs="Times New Roman"/>
      <w:noProof/>
    </w:rPr>
  </w:style>
  <w:style w:type="paragraph" w:customStyle="1" w:styleId="bulletlist">
    <w:name w:val="bullet list"/>
    <w:basedOn w:val="BodyText"/>
    <w:rsid w:val="00161D80"/>
    <w:pPr>
      <w:numPr>
        <w:numId w:val="1"/>
      </w:numPr>
    </w:pPr>
  </w:style>
  <w:style w:type="paragraph" w:customStyle="1" w:styleId="equation">
    <w:name w:val="equation"/>
    <w:basedOn w:val="Normal"/>
    <w:rsid w:val="00161D80"/>
    <w:pPr>
      <w:tabs>
        <w:tab w:val="center" w:pos="2520"/>
        <w:tab w:val="right" w:pos="5040"/>
      </w:tabs>
      <w:spacing w:before="240" w:after="240" w:line="216" w:lineRule="auto"/>
      <w:jc w:val="center"/>
    </w:pPr>
    <w:rPr>
      <w:rFonts w:ascii="Symbol" w:eastAsia="Times New Roman" w:hAnsi="Symbol" w:cs="Symbol"/>
      <w:sz w:val="20"/>
      <w:szCs w:val="20"/>
    </w:rPr>
  </w:style>
  <w:style w:type="paragraph" w:customStyle="1" w:styleId="figurecaption">
    <w:name w:val="figure caption"/>
    <w:rsid w:val="00161D80"/>
    <w:pPr>
      <w:tabs>
        <w:tab w:val="num" w:pos="0"/>
      </w:tabs>
      <w:spacing w:before="80" w:line="240" w:lineRule="auto"/>
      <w:jc w:val="both"/>
    </w:pPr>
    <w:rPr>
      <w:rFonts w:ascii="Times New Roman" w:eastAsia="Times New Roman" w:hAnsi="Times New Roman" w:cs="Times New Roman"/>
      <w:noProof/>
      <w:sz w:val="16"/>
      <w:szCs w:val="16"/>
    </w:rPr>
  </w:style>
  <w:style w:type="paragraph" w:customStyle="1" w:styleId="footnote">
    <w:name w:val="footnote"/>
    <w:rsid w:val="00161D80"/>
    <w:pPr>
      <w:framePr w:hSpace="187" w:vSpace="187" w:wrap="notBeside" w:vAnchor="text" w:hAnchor="page" w:x="6121" w:y="577"/>
      <w:numPr>
        <w:numId w:val="2"/>
      </w:numPr>
      <w:spacing w:after="40" w:line="240" w:lineRule="auto"/>
    </w:pPr>
    <w:rPr>
      <w:rFonts w:ascii="Times New Roman" w:eastAsia="Times New Roman" w:hAnsi="Times New Roman" w:cs="Times New Roman"/>
      <w:sz w:val="16"/>
      <w:szCs w:val="16"/>
    </w:rPr>
  </w:style>
  <w:style w:type="paragraph" w:customStyle="1" w:styleId="keywords">
    <w:name w:val="key words"/>
    <w:rsid w:val="00161D80"/>
    <w:pPr>
      <w:spacing w:after="120" w:line="240" w:lineRule="auto"/>
      <w:ind w:firstLine="288"/>
      <w:jc w:val="both"/>
    </w:pPr>
    <w:rPr>
      <w:rFonts w:ascii="Times New Roman" w:eastAsia="Times New Roman" w:hAnsi="Times New Roman" w:cs="Times New Roman"/>
      <w:b/>
      <w:bCs/>
      <w:i/>
      <w:iCs/>
      <w:noProof/>
      <w:sz w:val="18"/>
      <w:szCs w:val="18"/>
    </w:rPr>
  </w:style>
  <w:style w:type="paragraph" w:customStyle="1" w:styleId="papersubtitle">
    <w:name w:val="paper subtitle"/>
    <w:rsid w:val="00161D80"/>
    <w:pPr>
      <w:spacing w:after="120" w:line="240" w:lineRule="auto"/>
      <w:jc w:val="center"/>
    </w:pPr>
    <w:rPr>
      <w:rFonts w:ascii="Times New Roman" w:eastAsia="MS Mincho" w:hAnsi="Times New Roman" w:cs="Times New Roman"/>
      <w:noProof/>
      <w:sz w:val="28"/>
      <w:szCs w:val="28"/>
    </w:rPr>
  </w:style>
  <w:style w:type="paragraph" w:customStyle="1" w:styleId="papertitle">
    <w:name w:val="paper title"/>
    <w:rsid w:val="00161D80"/>
    <w:pPr>
      <w:spacing w:after="120" w:line="240" w:lineRule="auto"/>
      <w:jc w:val="center"/>
    </w:pPr>
    <w:rPr>
      <w:rFonts w:ascii="Times New Roman" w:eastAsia="MS Mincho" w:hAnsi="Times New Roman" w:cs="Times New Roman"/>
      <w:noProof/>
      <w:sz w:val="48"/>
      <w:szCs w:val="48"/>
    </w:rPr>
  </w:style>
  <w:style w:type="paragraph" w:customStyle="1" w:styleId="references">
    <w:name w:val="references"/>
    <w:rsid w:val="00161D80"/>
    <w:pPr>
      <w:spacing w:after="50" w:line="180" w:lineRule="exact"/>
      <w:jc w:val="both"/>
    </w:pPr>
    <w:rPr>
      <w:rFonts w:ascii="Times New Roman" w:eastAsia="MS Mincho" w:hAnsi="Times New Roman" w:cs="Times New Roman"/>
      <w:noProof/>
      <w:sz w:val="16"/>
      <w:szCs w:val="16"/>
    </w:rPr>
  </w:style>
  <w:style w:type="paragraph" w:customStyle="1" w:styleId="sponsors">
    <w:name w:val="sponsors"/>
    <w:rsid w:val="00161D80"/>
    <w:pPr>
      <w:framePr w:wrap="auto" w:hAnchor="text" w:x="615" w:y="2239"/>
      <w:pBdr>
        <w:top w:val="single" w:sz="4" w:space="2" w:color="auto"/>
      </w:pBdr>
      <w:spacing w:after="0" w:line="240" w:lineRule="auto"/>
      <w:ind w:firstLine="288"/>
    </w:pPr>
    <w:rPr>
      <w:rFonts w:ascii="Times New Roman" w:eastAsia="Times New Roman" w:hAnsi="Times New Roman" w:cs="Times New Roman"/>
      <w:sz w:val="16"/>
      <w:szCs w:val="16"/>
    </w:rPr>
  </w:style>
  <w:style w:type="paragraph" w:customStyle="1" w:styleId="tablecolhead">
    <w:name w:val="table col head"/>
    <w:basedOn w:val="Normal"/>
    <w:rsid w:val="00161D80"/>
    <w:pPr>
      <w:spacing w:line="240" w:lineRule="auto"/>
      <w:jc w:val="center"/>
    </w:pPr>
    <w:rPr>
      <w:rFonts w:ascii="Times New Roman" w:eastAsia="Times New Roman" w:hAnsi="Times New Roman" w:cs="Times New Roman"/>
      <w:b/>
      <w:bCs/>
      <w:sz w:val="16"/>
      <w:szCs w:val="16"/>
    </w:rPr>
  </w:style>
  <w:style w:type="paragraph" w:customStyle="1" w:styleId="tablecolsubhead">
    <w:name w:val="table col subhead"/>
    <w:basedOn w:val="tablecolhead"/>
    <w:rsid w:val="00161D80"/>
    <w:rPr>
      <w:i/>
      <w:iCs/>
      <w:sz w:val="15"/>
      <w:szCs w:val="15"/>
    </w:rPr>
  </w:style>
  <w:style w:type="paragraph" w:customStyle="1" w:styleId="tablecopy">
    <w:name w:val="table copy"/>
    <w:rsid w:val="00161D80"/>
    <w:pPr>
      <w:spacing w:after="0" w:line="240" w:lineRule="auto"/>
      <w:jc w:val="both"/>
    </w:pPr>
    <w:rPr>
      <w:rFonts w:ascii="Times New Roman" w:eastAsia="Times New Roman" w:hAnsi="Times New Roman" w:cs="Times New Roman"/>
      <w:noProof/>
      <w:sz w:val="16"/>
      <w:szCs w:val="16"/>
    </w:rPr>
  </w:style>
  <w:style w:type="paragraph" w:customStyle="1" w:styleId="tablefootnote">
    <w:name w:val="table footnote"/>
    <w:rsid w:val="00161D80"/>
    <w:pPr>
      <w:spacing w:before="60" w:after="30" w:line="240" w:lineRule="auto"/>
      <w:jc w:val="right"/>
    </w:pPr>
    <w:rPr>
      <w:rFonts w:ascii="Times New Roman" w:eastAsia="Times New Roman" w:hAnsi="Times New Roman" w:cs="Times New Roman"/>
      <w:sz w:val="12"/>
      <w:szCs w:val="12"/>
    </w:rPr>
  </w:style>
  <w:style w:type="paragraph" w:customStyle="1" w:styleId="tablehead">
    <w:name w:val="table head"/>
    <w:rsid w:val="00161D80"/>
    <w:pPr>
      <w:numPr>
        <w:numId w:val="3"/>
      </w:numPr>
      <w:spacing w:before="240" w:after="120" w:line="216" w:lineRule="auto"/>
      <w:jc w:val="center"/>
    </w:pPr>
    <w:rPr>
      <w:rFonts w:ascii="Times New Roman" w:eastAsia="Times New Roman" w:hAnsi="Times New Roman" w:cs="Times New Roman"/>
      <w:smallCaps/>
      <w:noProof/>
      <w:sz w:val="16"/>
      <w:szCs w:val="16"/>
    </w:rPr>
  </w:style>
  <w:style w:type="paragraph" w:styleId="BodyTextIndent">
    <w:name w:val="Body Text Indent"/>
    <w:basedOn w:val="Normal"/>
    <w:link w:val="BodyTextIndentChar"/>
    <w:rsid w:val="00161D80"/>
    <w:pPr>
      <w:spacing w:line="240" w:lineRule="auto"/>
    </w:pPr>
    <w:rPr>
      <w:rFonts w:ascii="Times New Roman" w:eastAsia="Times New Roman" w:hAnsi="Times New Roman" w:cs="Times New Roman"/>
      <w:i/>
      <w:iCs/>
      <w:szCs w:val="24"/>
    </w:rPr>
  </w:style>
  <w:style w:type="character" w:customStyle="1" w:styleId="BodyTextIndentChar">
    <w:name w:val="Body Text Indent Char"/>
    <w:basedOn w:val="DefaultParagraphFont"/>
    <w:link w:val="BodyTextIndent"/>
    <w:rsid w:val="00161D80"/>
    <w:rPr>
      <w:rFonts w:ascii="Times New Roman" w:eastAsia="Times New Roman" w:hAnsi="Times New Roman" w:cs="Times New Roman"/>
      <w:i/>
      <w:iCs/>
      <w:sz w:val="24"/>
      <w:szCs w:val="24"/>
    </w:rPr>
  </w:style>
  <w:style w:type="paragraph" w:styleId="BodyTextIndent2">
    <w:name w:val="Body Text Indent 2"/>
    <w:basedOn w:val="Normal"/>
    <w:link w:val="BodyTextIndent2Char"/>
    <w:rsid w:val="00161D80"/>
    <w:pPr>
      <w:spacing w:line="240" w:lineRule="auto"/>
      <w:ind w:firstLine="432"/>
      <w:jc w:val="both"/>
    </w:pPr>
    <w:rPr>
      <w:rFonts w:ascii="Times New Roman" w:eastAsia="Times New Roman" w:hAnsi="Times New Roman" w:cs="Times New Roman"/>
      <w:szCs w:val="24"/>
    </w:rPr>
  </w:style>
  <w:style w:type="character" w:customStyle="1" w:styleId="BodyTextIndent2Char">
    <w:name w:val="Body Text Indent 2 Char"/>
    <w:basedOn w:val="DefaultParagraphFont"/>
    <w:link w:val="BodyTextIndent2"/>
    <w:rsid w:val="00161D80"/>
    <w:rPr>
      <w:rFonts w:ascii="Times New Roman" w:eastAsia="Times New Roman" w:hAnsi="Times New Roman" w:cs="Times New Roman"/>
      <w:sz w:val="24"/>
      <w:szCs w:val="24"/>
    </w:rPr>
  </w:style>
  <w:style w:type="paragraph" w:customStyle="1" w:styleId="MTDisplayEquation">
    <w:name w:val="MTDisplayEquation"/>
    <w:basedOn w:val="BodyTextIndent2"/>
    <w:next w:val="Normal"/>
    <w:rsid w:val="00161D80"/>
    <w:pPr>
      <w:tabs>
        <w:tab w:val="center" w:pos="5040"/>
        <w:tab w:val="right" w:pos="10080"/>
      </w:tabs>
    </w:pPr>
  </w:style>
  <w:style w:type="paragraph" w:styleId="FootnoteText">
    <w:name w:val="footnote text"/>
    <w:basedOn w:val="Normal"/>
    <w:link w:val="FootnoteTextChar"/>
    <w:semiHidden/>
    <w:rsid w:val="00161D80"/>
    <w:pPr>
      <w:spacing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semiHidden/>
    <w:rsid w:val="00161D80"/>
    <w:rPr>
      <w:rFonts w:ascii="Times New Roman" w:eastAsia="Times New Roman" w:hAnsi="Times New Roman" w:cs="Times New Roman"/>
      <w:sz w:val="20"/>
      <w:szCs w:val="20"/>
    </w:rPr>
  </w:style>
  <w:style w:type="paragraph" w:customStyle="1" w:styleId="ReferenceHead">
    <w:name w:val="Reference Head"/>
    <w:basedOn w:val="Heading1"/>
    <w:rsid w:val="00161D80"/>
    <w:pPr>
      <w:keepLines w:val="0"/>
      <w:autoSpaceDE w:val="0"/>
      <w:autoSpaceDN w:val="0"/>
      <w:spacing w:before="240" w:after="80" w:line="240" w:lineRule="auto"/>
    </w:pPr>
    <w:rPr>
      <w:rFonts w:ascii="Times New Roman" w:eastAsia="Times New Roman" w:hAnsi="Times New Roman" w:cs="Times New Roman"/>
      <w:b w:val="0"/>
      <w:bCs w:val="0"/>
      <w:smallCaps/>
      <w:kern w:val="28"/>
      <w:sz w:val="20"/>
      <w:szCs w:val="20"/>
    </w:rPr>
  </w:style>
  <w:style w:type="character" w:styleId="Strong">
    <w:name w:val="Strong"/>
    <w:basedOn w:val="DefaultParagraphFont"/>
    <w:uiPriority w:val="22"/>
    <w:rsid w:val="00161D80"/>
    <w:rPr>
      <w:rFonts w:cs="Times New Roman"/>
      <w:b/>
      <w:bCs/>
    </w:rPr>
  </w:style>
  <w:style w:type="character" w:customStyle="1" w:styleId="MTEquationSection">
    <w:name w:val="MTEquationSection"/>
    <w:basedOn w:val="DefaultParagraphFont"/>
    <w:rsid w:val="00161D80"/>
    <w:rPr>
      <w:rFonts w:cs="Times New Roman"/>
      <w:vanish/>
      <w:color w:val="FF0000"/>
      <w:sz w:val="44"/>
      <w:szCs w:val="44"/>
    </w:rPr>
  </w:style>
  <w:style w:type="paragraph" w:customStyle="1" w:styleId="Text">
    <w:name w:val="Text"/>
    <w:basedOn w:val="Normal"/>
    <w:link w:val="TextChar"/>
    <w:rsid w:val="00161D80"/>
    <w:pPr>
      <w:widowControl w:val="0"/>
      <w:spacing w:line="250" w:lineRule="exact"/>
      <w:ind w:firstLine="245"/>
      <w:jc w:val="both"/>
    </w:pPr>
    <w:rPr>
      <w:rFonts w:ascii="Times New Roman" w:eastAsia="Times New Roman" w:hAnsi="Times New Roman" w:cs="Times New Roman"/>
      <w:sz w:val="20"/>
      <w:szCs w:val="20"/>
    </w:rPr>
  </w:style>
  <w:style w:type="paragraph" w:styleId="BodyTextIndent3">
    <w:name w:val="Body Text Indent 3"/>
    <w:basedOn w:val="Normal"/>
    <w:link w:val="BodyTextIndent3Char"/>
    <w:rsid w:val="00161D80"/>
    <w:pPr>
      <w:spacing w:line="240" w:lineRule="auto"/>
      <w:ind w:firstLine="360"/>
      <w:jc w:val="both"/>
    </w:pPr>
    <w:rPr>
      <w:rFonts w:ascii="Times New Roman" w:eastAsia="SimSun" w:hAnsi="Times New Roman" w:cs="Times New Roman"/>
      <w:sz w:val="20"/>
      <w:szCs w:val="20"/>
    </w:rPr>
  </w:style>
  <w:style w:type="character" w:customStyle="1" w:styleId="BodyTextIndent3Char">
    <w:name w:val="Body Text Indent 3 Char"/>
    <w:basedOn w:val="DefaultParagraphFont"/>
    <w:link w:val="BodyTextIndent3"/>
    <w:rsid w:val="00161D80"/>
    <w:rPr>
      <w:rFonts w:ascii="Times New Roman" w:eastAsia="SimSun" w:hAnsi="Times New Roman" w:cs="Times New Roman"/>
      <w:sz w:val="20"/>
      <w:szCs w:val="20"/>
    </w:rPr>
  </w:style>
  <w:style w:type="paragraph" w:customStyle="1" w:styleId="appendixfigurecaptions">
    <w:name w:val="appendix figure captions"/>
    <w:basedOn w:val="figurecaption"/>
    <w:rsid w:val="00161D80"/>
    <w:rPr>
      <w:rFonts w:eastAsia="MS Mincho"/>
    </w:rPr>
  </w:style>
  <w:style w:type="paragraph" w:styleId="Caption">
    <w:name w:val="caption"/>
    <w:basedOn w:val="Normal"/>
    <w:next w:val="Normal"/>
    <w:rsid w:val="00161D80"/>
    <w:pPr>
      <w:spacing w:before="120" w:after="120" w:line="240" w:lineRule="auto"/>
      <w:jc w:val="center"/>
    </w:pPr>
    <w:rPr>
      <w:rFonts w:ascii="Times New Roman" w:eastAsia="Times New Roman" w:hAnsi="Times New Roman" w:cs="Times New Roman"/>
      <w:b/>
      <w:bCs/>
      <w:sz w:val="20"/>
      <w:szCs w:val="20"/>
    </w:rPr>
  </w:style>
  <w:style w:type="character" w:customStyle="1" w:styleId="BodyTextChar2Char">
    <w:name w:val="Body Text Char2 Char"/>
    <w:aliases w:val="Body Text Char Char1 Char,Body Text Char Char2"/>
    <w:basedOn w:val="DefaultParagraphFont"/>
    <w:rsid w:val="00161D80"/>
    <w:rPr>
      <w:rFonts w:cs="Times New Roman"/>
      <w:lang w:val="en-US" w:eastAsia="en-US" w:bidi="ar-SA"/>
    </w:rPr>
  </w:style>
  <w:style w:type="paragraph" w:customStyle="1" w:styleId="figurecaptionCharCharCharCharCharCharCharCharCharChar">
    <w:name w:val="figure caption Char Char Char Char Char Char Char Char Char Char"/>
    <w:link w:val="figurecaptionCharCharCharCharCharCharCharCharCharCharChar"/>
    <w:rsid w:val="00161D80"/>
    <w:pPr>
      <w:tabs>
        <w:tab w:val="num" w:pos="0"/>
      </w:tabs>
      <w:spacing w:before="80" w:line="240" w:lineRule="auto"/>
      <w:jc w:val="both"/>
    </w:pPr>
    <w:rPr>
      <w:rFonts w:ascii="Times New Roman" w:eastAsia="Times New Roman" w:hAnsi="Times New Roman" w:cs="Times New Roman"/>
      <w:noProof/>
      <w:sz w:val="16"/>
      <w:szCs w:val="16"/>
    </w:rPr>
  </w:style>
  <w:style w:type="character" w:customStyle="1" w:styleId="figurecaptionCharCharCharCharCharCharCharCharCharCharChar">
    <w:name w:val="figure caption Char Char Char Char Char Char Char Char Char Char Char"/>
    <w:basedOn w:val="DefaultParagraphFont"/>
    <w:link w:val="figurecaptionCharCharCharCharCharCharCharCharCharChar"/>
    <w:rsid w:val="00161D80"/>
    <w:rPr>
      <w:rFonts w:ascii="Times New Roman" w:eastAsia="Times New Roman" w:hAnsi="Times New Roman" w:cs="Times New Roman"/>
      <w:noProof/>
      <w:sz w:val="16"/>
      <w:szCs w:val="16"/>
    </w:rPr>
  </w:style>
  <w:style w:type="character" w:customStyle="1" w:styleId="BodyTextCharCharCharCharCharCharCharCharCharCharCharCharChar">
    <w:name w:val="Body Text Char Char Char Char Char Char Char Char Char Char Char Char Char"/>
    <w:basedOn w:val="DefaultParagraphFont"/>
    <w:rsid w:val="00161D80"/>
    <w:rPr>
      <w:rFonts w:cs="Times New Roman"/>
      <w:lang w:val="en-US" w:eastAsia="en-US" w:bidi="ar-SA"/>
    </w:rPr>
  </w:style>
  <w:style w:type="character" w:styleId="PageNumber">
    <w:name w:val="page number"/>
    <w:basedOn w:val="DefaultParagraphFont"/>
    <w:rsid w:val="00161D80"/>
    <w:rPr>
      <w:rFonts w:cs="Times New Roman"/>
    </w:rPr>
  </w:style>
  <w:style w:type="character" w:customStyle="1" w:styleId="figurecaptionCharCharCharCharCharCharCharCharCharCharCharChar">
    <w:name w:val="figure caption Char Char Char Char Char Char Char Char Char Char Char Char"/>
    <w:basedOn w:val="DefaultParagraphFont"/>
    <w:rsid w:val="00161D80"/>
    <w:rPr>
      <w:rFonts w:cs="Times New Roman"/>
      <w:noProof/>
      <w:sz w:val="16"/>
      <w:szCs w:val="16"/>
      <w:lang w:val="en-US" w:eastAsia="en-US" w:bidi="ar-SA"/>
    </w:rPr>
  </w:style>
  <w:style w:type="character" w:customStyle="1" w:styleId="BodyTextCharChar3">
    <w:name w:val="Body Text Char Char3"/>
    <w:aliases w:val="Body Text Char2 Char1 Char1,Body Text Char Char1 Char1 Char1,Body Text Char2 Char1 Char Char Char,Body Text Char Char Char Char Char Char Char Char Char Char Char Char Char Char Char Char Char,Body Text Char Char3 Char"/>
    <w:basedOn w:val="DefaultParagraphFont"/>
    <w:rsid w:val="00161D80"/>
    <w:rPr>
      <w:rFonts w:cs="Times New Roman"/>
      <w:lang w:val="en-US" w:eastAsia="en-US" w:bidi="ar-SA"/>
    </w:rPr>
  </w:style>
  <w:style w:type="character" w:customStyle="1" w:styleId="BodyTextChar1Char">
    <w:name w:val="Body Text Char1 Char"/>
    <w:aliases w:val="Body Text Char Char Char,Body Text Char Char Char Char Char Char Char Char Char Char Char Char"/>
    <w:basedOn w:val="DefaultParagraphFont"/>
    <w:rsid w:val="00161D80"/>
    <w:rPr>
      <w:rFonts w:cs="Times New Roman"/>
      <w:b/>
      <w:bCs/>
      <w:sz w:val="24"/>
      <w:szCs w:val="24"/>
      <w:lang w:val="en-US" w:eastAsia="en-US" w:bidi="ar-SA"/>
    </w:rPr>
  </w:style>
  <w:style w:type="character" w:customStyle="1" w:styleId="BodyTextChar3">
    <w:name w:val="Body Text Char3"/>
    <w:aliases w:val="Body Text Char Char4 Char Char Char Char,Body Text Char Char1 Char2 Char Char Char Char Char,Body Text Char2 Char2 Char Char Char Char Char Char Char Char Char Char Char Char Char"/>
    <w:basedOn w:val="DefaultParagraphFont"/>
    <w:rsid w:val="00161D80"/>
    <w:rPr>
      <w:rFonts w:cs="Times New Roman"/>
      <w:lang w:val="en-US" w:eastAsia="en-US" w:bidi="ar-SA"/>
    </w:rPr>
  </w:style>
  <w:style w:type="character" w:customStyle="1" w:styleId="BodyTextCharChar1Char2CharCharCharCharChar1CharChar">
    <w:name w:val="Body Text Char Char1 Char2 Char Char Char Char Char1 Char Char"/>
    <w:basedOn w:val="DefaultParagraphFont"/>
    <w:rsid w:val="00161D80"/>
    <w:rPr>
      <w:rFonts w:cs="Times New Roman"/>
      <w:lang w:val="en-US" w:eastAsia="en-US" w:bidi="ar-SA"/>
    </w:rPr>
  </w:style>
  <w:style w:type="character" w:styleId="CommentReference">
    <w:name w:val="annotation reference"/>
    <w:basedOn w:val="DefaultParagraphFont"/>
    <w:rsid w:val="00161D80"/>
    <w:rPr>
      <w:sz w:val="16"/>
      <w:szCs w:val="16"/>
    </w:rPr>
  </w:style>
  <w:style w:type="paragraph" w:styleId="CommentText">
    <w:name w:val="annotation text"/>
    <w:basedOn w:val="Normal"/>
    <w:link w:val="CommentTextChar"/>
    <w:rsid w:val="00161D80"/>
    <w:pPr>
      <w:spacing w:line="240" w:lineRule="auto"/>
      <w:jc w:val="center"/>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rsid w:val="00161D80"/>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rsid w:val="00161D80"/>
    <w:rPr>
      <w:b/>
      <w:bCs/>
    </w:rPr>
  </w:style>
  <w:style w:type="character" w:customStyle="1" w:styleId="CommentSubjectChar">
    <w:name w:val="Comment Subject Char"/>
    <w:basedOn w:val="CommentTextChar"/>
    <w:link w:val="CommentSubject"/>
    <w:rsid w:val="00161D80"/>
    <w:rPr>
      <w:rFonts w:ascii="Times New Roman" w:eastAsia="Times New Roman" w:hAnsi="Times New Roman" w:cs="Times New Roman"/>
      <w:b/>
      <w:bCs/>
      <w:sz w:val="20"/>
      <w:szCs w:val="20"/>
    </w:rPr>
  </w:style>
  <w:style w:type="paragraph" w:styleId="NoSpacing">
    <w:name w:val="No Spacing"/>
    <w:aliases w:val="Table Vahid"/>
    <w:link w:val="NoSpacingChar"/>
    <w:uiPriority w:val="1"/>
    <w:qFormat/>
    <w:rsid w:val="00161D80"/>
    <w:pPr>
      <w:spacing w:after="0" w:line="480" w:lineRule="auto"/>
      <w:jc w:val="center"/>
    </w:pPr>
    <w:rPr>
      <w:rFonts w:asciiTheme="majorBidi" w:hAnsiTheme="majorBidi"/>
      <w:sz w:val="20"/>
    </w:rPr>
  </w:style>
  <w:style w:type="paragraph" w:styleId="PlainText">
    <w:name w:val="Plain Text"/>
    <w:basedOn w:val="Normal"/>
    <w:link w:val="PlainTextChar"/>
    <w:rsid w:val="00161D80"/>
    <w:pPr>
      <w:ind w:left="446" w:right="403"/>
      <w:jc w:val="both"/>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161D80"/>
    <w:rPr>
      <w:rFonts w:ascii="Courier New" w:eastAsia="Times New Roman" w:hAnsi="Courier New" w:cs="Times New Roman"/>
      <w:sz w:val="20"/>
      <w:szCs w:val="20"/>
    </w:rPr>
  </w:style>
  <w:style w:type="paragraph" w:customStyle="1" w:styleId="1n">
    <w:name w:val="1.n"/>
    <w:basedOn w:val="Text"/>
    <w:link w:val="1nChar"/>
    <w:rsid w:val="0045389A"/>
    <w:pPr>
      <w:numPr>
        <w:numId w:val="4"/>
      </w:numPr>
      <w:autoSpaceDE w:val="0"/>
      <w:autoSpaceDN w:val="0"/>
      <w:spacing w:line="480" w:lineRule="auto"/>
      <w:ind w:left="360"/>
    </w:pPr>
    <w:rPr>
      <w:b/>
      <w:bCs/>
      <w:color w:val="000000"/>
      <w:sz w:val="24"/>
      <w:szCs w:val="24"/>
    </w:rPr>
  </w:style>
  <w:style w:type="character" w:customStyle="1" w:styleId="TextChar">
    <w:name w:val="Text Char"/>
    <w:basedOn w:val="DefaultParagraphFont"/>
    <w:link w:val="Text"/>
    <w:rsid w:val="0045389A"/>
    <w:rPr>
      <w:rFonts w:ascii="Times New Roman" w:eastAsia="Times New Roman" w:hAnsi="Times New Roman" w:cs="Times New Roman"/>
      <w:sz w:val="20"/>
      <w:szCs w:val="20"/>
    </w:rPr>
  </w:style>
  <w:style w:type="character" w:customStyle="1" w:styleId="1nChar">
    <w:name w:val="1.n Char"/>
    <w:basedOn w:val="TextChar"/>
    <w:link w:val="1n"/>
    <w:rsid w:val="0045389A"/>
    <w:rPr>
      <w:rFonts w:ascii="Times New Roman" w:eastAsia="Times New Roman" w:hAnsi="Times New Roman" w:cs="Times New Roman"/>
      <w:b/>
      <w:bCs/>
      <w:color w:val="000000"/>
      <w:sz w:val="24"/>
      <w:szCs w:val="24"/>
    </w:rPr>
  </w:style>
  <w:style w:type="paragraph" w:customStyle="1" w:styleId="FigureCaption0">
    <w:name w:val="Figure Caption"/>
    <w:basedOn w:val="Normal"/>
    <w:rsid w:val="00D95069"/>
    <w:pPr>
      <w:spacing w:line="240" w:lineRule="auto"/>
      <w:jc w:val="both"/>
    </w:pPr>
    <w:rPr>
      <w:rFonts w:ascii="Times New Roman" w:eastAsia="Times New Roman" w:hAnsi="Times New Roman" w:cs="Times New Roman"/>
      <w:sz w:val="16"/>
      <w:szCs w:val="20"/>
    </w:rPr>
  </w:style>
  <w:style w:type="character" w:customStyle="1" w:styleId="NoSpacingChar">
    <w:name w:val="No Spacing Char"/>
    <w:aliases w:val="Table Vahid Char"/>
    <w:basedOn w:val="DefaultParagraphFont"/>
    <w:link w:val="NoSpacing"/>
    <w:uiPriority w:val="1"/>
    <w:rsid w:val="00D95069"/>
    <w:rPr>
      <w:rFonts w:asciiTheme="majorBidi" w:hAnsiTheme="majorBidi"/>
      <w:sz w:val="20"/>
    </w:rPr>
  </w:style>
  <w:style w:type="paragraph" w:customStyle="1" w:styleId="NormalV">
    <w:name w:val="Normal V"/>
    <w:basedOn w:val="Normal"/>
    <w:link w:val="NormalVChar"/>
    <w:qFormat/>
    <w:rsid w:val="00D95069"/>
    <w:pPr>
      <w:ind w:firstLine="720"/>
      <w:jc w:val="both"/>
    </w:pPr>
  </w:style>
  <w:style w:type="paragraph" w:customStyle="1" w:styleId="TextAli">
    <w:name w:val="Text Ali"/>
    <w:basedOn w:val="Normal"/>
    <w:link w:val="TextAliChar"/>
    <w:qFormat/>
    <w:rsid w:val="00D95069"/>
    <w:pPr>
      <w:ind w:firstLine="720"/>
      <w:jc w:val="both"/>
    </w:pPr>
    <w:rPr>
      <w:rFonts w:cstheme="majorBidi"/>
      <w:szCs w:val="24"/>
    </w:rPr>
  </w:style>
  <w:style w:type="character" w:customStyle="1" w:styleId="NormalVChar">
    <w:name w:val="Normal V Char"/>
    <w:basedOn w:val="DefaultParagraphFont"/>
    <w:link w:val="NormalV"/>
    <w:rsid w:val="00D95069"/>
    <w:rPr>
      <w:rFonts w:asciiTheme="majorBidi" w:hAnsiTheme="majorBidi"/>
      <w:sz w:val="24"/>
    </w:rPr>
  </w:style>
  <w:style w:type="character" w:customStyle="1" w:styleId="Heading6Char">
    <w:name w:val="Heading 6 Char"/>
    <w:basedOn w:val="DefaultParagraphFont"/>
    <w:link w:val="Heading6"/>
    <w:rsid w:val="00251B1D"/>
    <w:rPr>
      <w:rFonts w:ascii="Times New Roman" w:eastAsia="Times New Roman" w:hAnsi="Times New Roman" w:cs="Times New Roman"/>
      <w:i/>
      <w:iCs/>
      <w:sz w:val="16"/>
      <w:szCs w:val="16"/>
    </w:rPr>
  </w:style>
  <w:style w:type="character" w:customStyle="1" w:styleId="TextAliChar">
    <w:name w:val="Text Ali Char"/>
    <w:basedOn w:val="DefaultParagraphFont"/>
    <w:link w:val="TextAli"/>
    <w:rsid w:val="00D95069"/>
    <w:rPr>
      <w:rFonts w:asciiTheme="majorBidi" w:hAnsiTheme="majorBidi" w:cstheme="majorBidi"/>
      <w:sz w:val="24"/>
      <w:szCs w:val="24"/>
    </w:rPr>
  </w:style>
  <w:style w:type="character" w:customStyle="1" w:styleId="Heading7Char">
    <w:name w:val="Heading 7 Char"/>
    <w:basedOn w:val="DefaultParagraphFont"/>
    <w:link w:val="Heading7"/>
    <w:rsid w:val="00251B1D"/>
    <w:rPr>
      <w:rFonts w:ascii="Times New Roman" w:eastAsia="Times New Roman" w:hAnsi="Times New Roman" w:cs="Times New Roman"/>
      <w:sz w:val="16"/>
      <w:szCs w:val="16"/>
    </w:rPr>
  </w:style>
  <w:style w:type="character" w:customStyle="1" w:styleId="Heading8Char">
    <w:name w:val="Heading 8 Char"/>
    <w:basedOn w:val="DefaultParagraphFont"/>
    <w:link w:val="Heading8"/>
    <w:rsid w:val="00251B1D"/>
    <w:rPr>
      <w:rFonts w:ascii="Times New Roman" w:eastAsia="Times New Roman" w:hAnsi="Times New Roman" w:cs="Times New Roman"/>
      <w:i/>
      <w:iCs/>
      <w:sz w:val="16"/>
      <w:szCs w:val="16"/>
    </w:rPr>
  </w:style>
  <w:style w:type="character" w:customStyle="1" w:styleId="Heading9Char">
    <w:name w:val="Heading 9 Char"/>
    <w:basedOn w:val="DefaultParagraphFont"/>
    <w:link w:val="Heading9"/>
    <w:rsid w:val="00251B1D"/>
    <w:rPr>
      <w:rFonts w:ascii="Times New Roman" w:eastAsia="Times New Roman" w:hAnsi="Times New Roman" w:cs="Times New Roman"/>
      <w:sz w:val="16"/>
      <w:szCs w:val="16"/>
    </w:rPr>
  </w:style>
  <w:style w:type="paragraph" w:customStyle="1" w:styleId="text0">
    <w:name w:val="text"/>
    <w:basedOn w:val="Normal"/>
    <w:rsid w:val="00251B1D"/>
    <w:pPr>
      <w:suppressAutoHyphens/>
      <w:spacing w:line="240" w:lineRule="exact"/>
      <w:ind w:firstLine="187"/>
      <w:jc w:val="both"/>
    </w:pPr>
    <w:rPr>
      <w:rFonts w:ascii="Times New Roman" w:eastAsia="Times New Roman" w:hAnsi="Times New Roman" w:cs="Times New Roman"/>
      <w:sz w:val="20"/>
      <w:szCs w:val="20"/>
      <w:lang w:bidi="en-US"/>
    </w:rPr>
  </w:style>
  <w:style w:type="paragraph" w:customStyle="1" w:styleId="sectionheadnonums">
    <w:name w:val="section head (no nums)"/>
    <w:basedOn w:val="Normal"/>
    <w:rsid w:val="00251B1D"/>
    <w:pPr>
      <w:suppressAutoHyphens/>
      <w:spacing w:before="120" w:after="120" w:line="240" w:lineRule="auto"/>
      <w:jc w:val="center"/>
    </w:pPr>
    <w:rPr>
      <w:rFonts w:ascii="Times New Roman" w:eastAsia="Times New Roman" w:hAnsi="Times New Roman" w:cs="Times New Roman"/>
      <w:smallCaps/>
      <w:sz w:val="20"/>
      <w:szCs w:val="20"/>
      <w:lang w:bidi="en-US"/>
    </w:rPr>
  </w:style>
  <w:style w:type="paragraph" w:customStyle="1" w:styleId="TableTitle">
    <w:name w:val="Table Title"/>
    <w:basedOn w:val="Normal"/>
    <w:rsid w:val="00251B1D"/>
    <w:pPr>
      <w:autoSpaceDE w:val="0"/>
      <w:autoSpaceDN w:val="0"/>
      <w:spacing w:line="240" w:lineRule="auto"/>
      <w:jc w:val="center"/>
    </w:pPr>
    <w:rPr>
      <w:rFonts w:ascii="Times New Roman" w:eastAsia="Times New Roman" w:hAnsi="Times New Roman" w:cs="Times New Roman"/>
      <w:smallCaps/>
      <w:sz w:val="16"/>
      <w:szCs w:val="16"/>
    </w:rPr>
  </w:style>
  <w:style w:type="paragraph" w:styleId="TOC4">
    <w:name w:val="toc 4"/>
    <w:basedOn w:val="Normal"/>
    <w:next w:val="Normal"/>
    <w:autoRedefine/>
    <w:uiPriority w:val="39"/>
    <w:unhideWhenUsed/>
    <w:rsid w:val="00AF43B5"/>
    <w:pPr>
      <w:ind w:left="720"/>
    </w:pPr>
    <w:rPr>
      <w:rFonts w:asciiTheme="minorHAnsi" w:hAnsiTheme="minorHAnsi" w:cs="Times New Roman"/>
      <w:sz w:val="20"/>
      <w:szCs w:val="24"/>
    </w:rPr>
  </w:style>
  <w:style w:type="paragraph" w:styleId="TOC5">
    <w:name w:val="toc 5"/>
    <w:basedOn w:val="Normal"/>
    <w:next w:val="Normal"/>
    <w:autoRedefine/>
    <w:uiPriority w:val="39"/>
    <w:unhideWhenUsed/>
    <w:rsid w:val="00AF43B5"/>
    <w:pPr>
      <w:ind w:left="960"/>
    </w:pPr>
    <w:rPr>
      <w:rFonts w:asciiTheme="minorHAnsi" w:hAnsiTheme="minorHAnsi" w:cs="Times New Roman"/>
      <w:sz w:val="20"/>
      <w:szCs w:val="24"/>
    </w:rPr>
  </w:style>
  <w:style w:type="paragraph" w:styleId="TOC6">
    <w:name w:val="toc 6"/>
    <w:basedOn w:val="Normal"/>
    <w:next w:val="Normal"/>
    <w:autoRedefine/>
    <w:uiPriority w:val="39"/>
    <w:unhideWhenUsed/>
    <w:rsid w:val="00AF43B5"/>
    <w:pPr>
      <w:ind w:left="1200"/>
    </w:pPr>
    <w:rPr>
      <w:rFonts w:asciiTheme="minorHAnsi" w:hAnsiTheme="minorHAnsi" w:cs="Times New Roman"/>
      <w:sz w:val="20"/>
      <w:szCs w:val="24"/>
    </w:rPr>
  </w:style>
  <w:style w:type="paragraph" w:styleId="TOC7">
    <w:name w:val="toc 7"/>
    <w:basedOn w:val="Normal"/>
    <w:next w:val="Normal"/>
    <w:autoRedefine/>
    <w:uiPriority w:val="39"/>
    <w:unhideWhenUsed/>
    <w:rsid w:val="00AF43B5"/>
    <w:pPr>
      <w:ind w:left="1440"/>
    </w:pPr>
    <w:rPr>
      <w:rFonts w:asciiTheme="minorHAnsi" w:hAnsiTheme="minorHAnsi" w:cs="Times New Roman"/>
      <w:sz w:val="20"/>
      <w:szCs w:val="24"/>
    </w:rPr>
  </w:style>
  <w:style w:type="paragraph" w:styleId="TOC8">
    <w:name w:val="toc 8"/>
    <w:basedOn w:val="Normal"/>
    <w:next w:val="Normal"/>
    <w:autoRedefine/>
    <w:uiPriority w:val="39"/>
    <w:unhideWhenUsed/>
    <w:rsid w:val="00AF43B5"/>
    <w:pPr>
      <w:ind w:left="1680"/>
    </w:pPr>
    <w:rPr>
      <w:rFonts w:asciiTheme="minorHAnsi" w:hAnsiTheme="minorHAnsi" w:cs="Times New Roman"/>
      <w:sz w:val="20"/>
      <w:szCs w:val="24"/>
    </w:rPr>
  </w:style>
  <w:style w:type="paragraph" w:styleId="TOC9">
    <w:name w:val="toc 9"/>
    <w:basedOn w:val="Normal"/>
    <w:next w:val="Normal"/>
    <w:autoRedefine/>
    <w:uiPriority w:val="39"/>
    <w:unhideWhenUsed/>
    <w:rsid w:val="00AF43B5"/>
    <w:pPr>
      <w:ind w:left="1920"/>
    </w:pPr>
    <w:rPr>
      <w:rFonts w:asciiTheme="minorHAnsi" w:hAnsiTheme="minorHAnsi" w:cs="Times New Roman"/>
      <w:sz w:val="20"/>
      <w:szCs w:val="24"/>
    </w:rPr>
  </w:style>
  <w:style w:type="table" w:customStyle="1" w:styleId="LightList-Accent11">
    <w:name w:val="Light List - Accent 11"/>
    <w:basedOn w:val="TableNormal"/>
    <w:uiPriority w:val="61"/>
    <w:rsid w:val="006C5392"/>
    <w:pPr>
      <w:spacing w:after="0" w:line="240" w:lineRule="auto"/>
      <w:jc w:val="right"/>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References0">
    <w:name w:val="References"/>
    <w:basedOn w:val="ListNumber"/>
    <w:rsid w:val="00155A3F"/>
    <w:pPr>
      <w:spacing w:after="0" w:line="240" w:lineRule="auto"/>
      <w:contextualSpacing w:val="0"/>
      <w:jc w:val="both"/>
    </w:pPr>
    <w:rPr>
      <w:rFonts w:ascii="Times New Roman" w:eastAsia="Times New Roman" w:hAnsi="Times New Roman" w:cs="Times New Roman"/>
      <w:sz w:val="16"/>
      <w:szCs w:val="20"/>
    </w:rPr>
  </w:style>
  <w:style w:type="paragraph" w:styleId="ListNumber">
    <w:name w:val="List Number"/>
    <w:basedOn w:val="Normal"/>
    <w:uiPriority w:val="99"/>
    <w:semiHidden/>
    <w:unhideWhenUsed/>
    <w:rsid w:val="00155A3F"/>
    <w:pPr>
      <w:numPr>
        <w:numId w:val="50"/>
      </w:numPr>
      <w:spacing w:after="200" w:line="276" w:lineRule="auto"/>
      <w:contextualSpacing/>
    </w:pPr>
    <w:rPr>
      <w:rFonts w:asciiTheme="minorHAnsi" w:hAnsiTheme="minorHAnsi"/>
      <w:sz w:val="22"/>
    </w:rPr>
  </w:style>
  <w:style w:type="paragraph" w:styleId="TableofFigures">
    <w:name w:val="table of figures"/>
    <w:basedOn w:val="Normal"/>
    <w:next w:val="Normal"/>
    <w:uiPriority w:val="99"/>
    <w:unhideWhenUsed/>
    <w:rsid w:val="00006257"/>
  </w:style>
  <w:style w:type="paragraph" w:styleId="Index1">
    <w:name w:val="index 1"/>
    <w:basedOn w:val="Normal"/>
    <w:next w:val="Normal"/>
    <w:autoRedefine/>
    <w:uiPriority w:val="99"/>
    <w:semiHidden/>
    <w:unhideWhenUsed/>
    <w:rsid w:val="000E542A"/>
    <w:pPr>
      <w:spacing w:line="240" w:lineRule="auto"/>
      <w:ind w:left="240" w:hanging="240"/>
    </w:pPr>
  </w:style>
  <w:style w:type="character" w:customStyle="1" w:styleId="il">
    <w:name w:val="il"/>
    <w:basedOn w:val="DefaultParagraphFont"/>
    <w:rsid w:val="00610643"/>
  </w:style>
  <w:style w:type="paragraph" w:styleId="Bibliography">
    <w:name w:val="Bibliography"/>
    <w:basedOn w:val="Normal"/>
    <w:next w:val="Normal"/>
    <w:uiPriority w:val="37"/>
    <w:semiHidden/>
    <w:unhideWhenUsed/>
    <w:rsid w:val="00A446F3"/>
  </w:style>
  <w:style w:type="paragraph" w:styleId="BlockText">
    <w:name w:val="Block Text"/>
    <w:basedOn w:val="Normal"/>
    <w:uiPriority w:val="99"/>
    <w:semiHidden/>
    <w:unhideWhenUsed/>
    <w:rsid w:val="00A446F3"/>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asciiTheme="minorHAnsi" w:eastAsiaTheme="minorEastAsia" w:hAnsiTheme="minorHAnsi"/>
      <w:i/>
      <w:iCs/>
      <w:color w:val="4F81BD" w:themeColor="accent1"/>
    </w:rPr>
  </w:style>
  <w:style w:type="paragraph" w:styleId="BodyText2">
    <w:name w:val="Body Text 2"/>
    <w:basedOn w:val="Normal"/>
    <w:link w:val="BodyText2Char"/>
    <w:uiPriority w:val="99"/>
    <w:semiHidden/>
    <w:unhideWhenUsed/>
    <w:rsid w:val="00A446F3"/>
    <w:pPr>
      <w:spacing w:after="120"/>
    </w:pPr>
  </w:style>
  <w:style w:type="character" w:customStyle="1" w:styleId="BodyText2Char">
    <w:name w:val="Body Text 2 Char"/>
    <w:basedOn w:val="DefaultParagraphFont"/>
    <w:link w:val="BodyText2"/>
    <w:uiPriority w:val="99"/>
    <w:semiHidden/>
    <w:rsid w:val="00A446F3"/>
    <w:rPr>
      <w:rFonts w:asciiTheme="majorBidi" w:hAnsiTheme="majorBidi"/>
      <w:sz w:val="24"/>
    </w:rPr>
  </w:style>
  <w:style w:type="paragraph" w:styleId="BodyText3">
    <w:name w:val="Body Text 3"/>
    <w:basedOn w:val="Normal"/>
    <w:link w:val="BodyText3Char"/>
    <w:uiPriority w:val="99"/>
    <w:semiHidden/>
    <w:unhideWhenUsed/>
    <w:rsid w:val="00A446F3"/>
    <w:pPr>
      <w:spacing w:after="120"/>
    </w:pPr>
    <w:rPr>
      <w:sz w:val="16"/>
      <w:szCs w:val="16"/>
    </w:rPr>
  </w:style>
  <w:style w:type="character" w:customStyle="1" w:styleId="BodyText3Char">
    <w:name w:val="Body Text 3 Char"/>
    <w:basedOn w:val="DefaultParagraphFont"/>
    <w:link w:val="BodyText3"/>
    <w:uiPriority w:val="99"/>
    <w:semiHidden/>
    <w:rsid w:val="00A446F3"/>
    <w:rPr>
      <w:rFonts w:asciiTheme="majorBidi" w:hAnsiTheme="majorBidi"/>
      <w:sz w:val="16"/>
      <w:szCs w:val="16"/>
    </w:rPr>
  </w:style>
  <w:style w:type="paragraph" w:styleId="BodyTextFirstIndent">
    <w:name w:val="Body Text First Indent"/>
    <w:basedOn w:val="BodyText"/>
    <w:link w:val="BodyTextFirstIndentChar"/>
    <w:uiPriority w:val="99"/>
    <w:semiHidden/>
    <w:unhideWhenUsed/>
    <w:rsid w:val="00A446F3"/>
    <w:pPr>
      <w:spacing w:after="0" w:line="480" w:lineRule="auto"/>
      <w:ind w:firstLine="360"/>
      <w:jc w:val="left"/>
    </w:pPr>
    <w:rPr>
      <w:rFonts w:asciiTheme="majorBidi" w:eastAsiaTheme="minorHAnsi" w:hAnsiTheme="majorBidi" w:cstheme="minorBidi"/>
      <w:spacing w:val="0"/>
      <w:sz w:val="24"/>
      <w:szCs w:val="22"/>
    </w:rPr>
  </w:style>
  <w:style w:type="character" w:customStyle="1" w:styleId="BodyTextFirstIndentChar">
    <w:name w:val="Body Text First Indent Char"/>
    <w:basedOn w:val="BodyTextChar1"/>
    <w:link w:val="BodyTextFirstIndent"/>
    <w:uiPriority w:val="99"/>
    <w:semiHidden/>
    <w:rsid w:val="00A446F3"/>
    <w:rPr>
      <w:rFonts w:asciiTheme="majorBidi" w:eastAsia="Times New Roman" w:hAnsiTheme="majorBidi" w:cs="Times New Roman"/>
      <w:spacing w:val="-1"/>
      <w:sz w:val="24"/>
      <w:szCs w:val="20"/>
    </w:rPr>
  </w:style>
  <w:style w:type="paragraph" w:styleId="BodyTextFirstIndent2">
    <w:name w:val="Body Text First Indent 2"/>
    <w:basedOn w:val="BodyTextIndent"/>
    <w:link w:val="BodyTextFirstIndent2Char"/>
    <w:uiPriority w:val="99"/>
    <w:semiHidden/>
    <w:unhideWhenUsed/>
    <w:rsid w:val="00A446F3"/>
    <w:pPr>
      <w:spacing w:line="480" w:lineRule="auto"/>
      <w:ind w:left="360" w:firstLine="360"/>
    </w:pPr>
    <w:rPr>
      <w:rFonts w:asciiTheme="majorBidi" w:eastAsiaTheme="minorHAnsi" w:hAnsiTheme="majorBidi" w:cstheme="minorBidi"/>
      <w:i w:val="0"/>
      <w:iCs w:val="0"/>
      <w:szCs w:val="22"/>
    </w:rPr>
  </w:style>
  <w:style w:type="character" w:customStyle="1" w:styleId="BodyTextFirstIndent2Char">
    <w:name w:val="Body Text First Indent 2 Char"/>
    <w:basedOn w:val="BodyTextIndentChar"/>
    <w:link w:val="BodyTextFirstIndent2"/>
    <w:uiPriority w:val="99"/>
    <w:semiHidden/>
    <w:rsid w:val="00A446F3"/>
    <w:rPr>
      <w:rFonts w:asciiTheme="majorBidi" w:eastAsia="Times New Roman" w:hAnsiTheme="majorBidi" w:cs="Times New Roman"/>
      <w:i/>
      <w:iCs/>
      <w:sz w:val="24"/>
      <w:szCs w:val="24"/>
    </w:rPr>
  </w:style>
  <w:style w:type="paragraph" w:styleId="Closing">
    <w:name w:val="Closing"/>
    <w:basedOn w:val="Normal"/>
    <w:link w:val="ClosingChar"/>
    <w:uiPriority w:val="99"/>
    <w:semiHidden/>
    <w:unhideWhenUsed/>
    <w:rsid w:val="00A446F3"/>
    <w:pPr>
      <w:spacing w:line="240" w:lineRule="auto"/>
      <w:ind w:left="4320"/>
    </w:pPr>
  </w:style>
  <w:style w:type="character" w:customStyle="1" w:styleId="ClosingChar">
    <w:name w:val="Closing Char"/>
    <w:basedOn w:val="DefaultParagraphFont"/>
    <w:link w:val="Closing"/>
    <w:uiPriority w:val="99"/>
    <w:semiHidden/>
    <w:rsid w:val="00A446F3"/>
    <w:rPr>
      <w:rFonts w:asciiTheme="majorBidi" w:hAnsiTheme="majorBidi"/>
      <w:sz w:val="24"/>
    </w:rPr>
  </w:style>
  <w:style w:type="paragraph" w:styleId="Date">
    <w:name w:val="Date"/>
    <w:basedOn w:val="Normal"/>
    <w:next w:val="Normal"/>
    <w:link w:val="DateChar"/>
    <w:uiPriority w:val="99"/>
    <w:semiHidden/>
    <w:unhideWhenUsed/>
    <w:rsid w:val="00A446F3"/>
  </w:style>
  <w:style w:type="character" w:customStyle="1" w:styleId="DateChar">
    <w:name w:val="Date Char"/>
    <w:basedOn w:val="DefaultParagraphFont"/>
    <w:link w:val="Date"/>
    <w:uiPriority w:val="99"/>
    <w:semiHidden/>
    <w:rsid w:val="00A446F3"/>
    <w:rPr>
      <w:rFonts w:asciiTheme="majorBidi" w:hAnsiTheme="majorBidi"/>
      <w:sz w:val="24"/>
    </w:rPr>
  </w:style>
  <w:style w:type="paragraph" w:styleId="DocumentMap">
    <w:name w:val="Document Map"/>
    <w:basedOn w:val="Normal"/>
    <w:link w:val="DocumentMapChar"/>
    <w:uiPriority w:val="99"/>
    <w:semiHidden/>
    <w:unhideWhenUsed/>
    <w:rsid w:val="00A446F3"/>
    <w:pPr>
      <w:spacing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A446F3"/>
    <w:rPr>
      <w:rFonts w:ascii="Tahoma" w:hAnsi="Tahoma" w:cs="Tahoma"/>
      <w:sz w:val="16"/>
      <w:szCs w:val="16"/>
    </w:rPr>
  </w:style>
  <w:style w:type="paragraph" w:styleId="E-mailSignature">
    <w:name w:val="E-mail Signature"/>
    <w:basedOn w:val="Normal"/>
    <w:link w:val="E-mailSignatureChar"/>
    <w:uiPriority w:val="99"/>
    <w:semiHidden/>
    <w:unhideWhenUsed/>
    <w:rsid w:val="00A446F3"/>
    <w:pPr>
      <w:spacing w:line="240" w:lineRule="auto"/>
    </w:pPr>
  </w:style>
  <w:style w:type="character" w:customStyle="1" w:styleId="E-mailSignatureChar">
    <w:name w:val="E-mail Signature Char"/>
    <w:basedOn w:val="DefaultParagraphFont"/>
    <w:link w:val="E-mailSignature"/>
    <w:uiPriority w:val="99"/>
    <w:semiHidden/>
    <w:rsid w:val="00A446F3"/>
    <w:rPr>
      <w:rFonts w:asciiTheme="majorBidi" w:hAnsiTheme="majorBidi"/>
      <w:sz w:val="24"/>
    </w:rPr>
  </w:style>
  <w:style w:type="paragraph" w:styleId="EndnoteText">
    <w:name w:val="endnote text"/>
    <w:basedOn w:val="Normal"/>
    <w:link w:val="EndnoteTextChar"/>
    <w:uiPriority w:val="99"/>
    <w:semiHidden/>
    <w:unhideWhenUsed/>
    <w:rsid w:val="00A446F3"/>
    <w:pPr>
      <w:spacing w:line="240" w:lineRule="auto"/>
    </w:pPr>
    <w:rPr>
      <w:sz w:val="20"/>
      <w:szCs w:val="20"/>
    </w:rPr>
  </w:style>
  <w:style w:type="character" w:customStyle="1" w:styleId="EndnoteTextChar">
    <w:name w:val="Endnote Text Char"/>
    <w:basedOn w:val="DefaultParagraphFont"/>
    <w:link w:val="EndnoteText"/>
    <w:uiPriority w:val="99"/>
    <w:semiHidden/>
    <w:rsid w:val="00A446F3"/>
    <w:rPr>
      <w:rFonts w:asciiTheme="majorBidi" w:hAnsiTheme="majorBidi"/>
      <w:sz w:val="20"/>
      <w:szCs w:val="20"/>
    </w:rPr>
  </w:style>
  <w:style w:type="paragraph" w:styleId="EnvelopeAddress">
    <w:name w:val="envelope address"/>
    <w:basedOn w:val="Normal"/>
    <w:uiPriority w:val="99"/>
    <w:semiHidden/>
    <w:unhideWhenUsed/>
    <w:rsid w:val="00A446F3"/>
    <w:pPr>
      <w:framePr w:w="7920" w:h="1980" w:hRule="exact" w:hSpace="180" w:wrap="auto" w:hAnchor="page" w:xAlign="center" w:yAlign="bottom"/>
      <w:spacing w:line="240" w:lineRule="auto"/>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A446F3"/>
    <w:pPr>
      <w:spacing w:line="240" w:lineRule="auto"/>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A446F3"/>
    <w:pPr>
      <w:spacing w:line="240" w:lineRule="auto"/>
    </w:pPr>
    <w:rPr>
      <w:i/>
      <w:iCs/>
    </w:rPr>
  </w:style>
  <w:style w:type="character" w:customStyle="1" w:styleId="HTMLAddressChar">
    <w:name w:val="HTML Address Char"/>
    <w:basedOn w:val="DefaultParagraphFont"/>
    <w:link w:val="HTMLAddress"/>
    <w:uiPriority w:val="99"/>
    <w:semiHidden/>
    <w:rsid w:val="00A446F3"/>
    <w:rPr>
      <w:rFonts w:asciiTheme="majorBidi" w:hAnsiTheme="majorBidi"/>
      <w:i/>
      <w:iCs/>
      <w:sz w:val="24"/>
    </w:rPr>
  </w:style>
  <w:style w:type="paragraph" w:styleId="HTMLPreformatted">
    <w:name w:val="HTML Preformatted"/>
    <w:basedOn w:val="Normal"/>
    <w:link w:val="HTMLPreformattedChar"/>
    <w:uiPriority w:val="99"/>
    <w:semiHidden/>
    <w:unhideWhenUsed/>
    <w:rsid w:val="00A446F3"/>
    <w:pPr>
      <w:spacing w:line="240" w:lineRule="auto"/>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A446F3"/>
    <w:rPr>
      <w:rFonts w:ascii="Consolas" w:hAnsi="Consolas" w:cs="Consolas"/>
      <w:sz w:val="20"/>
      <w:szCs w:val="20"/>
    </w:rPr>
  </w:style>
  <w:style w:type="paragraph" w:styleId="Index2">
    <w:name w:val="index 2"/>
    <w:basedOn w:val="Normal"/>
    <w:next w:val="Normal"/>
    <w:autoRedefine/>
    <w:uiPriority w:val="99"/>
    <w:semiHidden/>
    <w:unhideWhenUsed/>
    <w:rsid w:val="00A446F3"/>
    <w:pPr>
      <w:spacing w:line="240" w:lineRule="auto"/>
      <w:ind w:left="480" w:hanging="240"/>
    </w:pPr>
  </w:style>
  <w:style w:type="paragraph" w:styleId="Index3">
    <w:name w:val="index 3"/>
    <w:basedOn w:val="Normal"/>
    <w:next w:val="Normal"/>
    <w:autoRedefine/>
    <w:uiPriority w:val="99"/>
    <w:semiHidden/>
    <w:unhideWhenUsed/>
    <w:rsid w:val="00A446F3"/>
    <w:pPr>
      <w:spacing w:line="240" w:lineRule="auto"/>
      <w:ind w:left="720" w:hanging="240"/>
    </w:pPr>
  </w:style>
  <w:style w:type="paragraph" w:styleId="Index4">
    <w:name w:val="index 4"/>
    <w:basedOn w:val="Normal"/>
    <w:next w:val="Normal"/>
    <w:autoRedefine/>
    <w:uiPriority w:val="99"/>
    <w:semiHidden/>
    <w:unhideWhenUsed/>
    <w:rsid w:val="00A446F3"/>
    <w:pPr>
      <w:spacing w:line="240" w:lineRule="auto"/>
      <w:ind w:left="960" w:hanging="240"/>
    </w:pPr>
  </w:style>
  <w:style w:type="paragraph" w:styleId="Index5">
    <w:name w:val="index 5"/>
    <w:basedOn w:val="Normal"/>
    <w:next w:val="Normal"/>
    <w:autoRedefine/>
    <w:uiPriority w:val="99"/>
    <w:semiHidden/>
    <w:unhideWhenUsed/>
    <w:rsid w:val="00A446F3"/>
    <w:pPr>
      <w:spacing w:line="240" w:lineRule="auto"/>
      <w:ind w:left="1200" w:hanging="240"/>
    </w:pPr>
  </w:style>
  <w:style w:type="paragraph" w:styleId="Index6">
    <w:name w:val="index 6"/>
    <w:basedOn w:val="Normal"/>
    <w:next w:val="Normal"/>
    <w:autoRedefine/>
    <w:uiPriority w:val="99"/>
    <w:semiHidden/>
    <w:unhideWhenUsed/>
    <w:rsid w:val="00A446F3"/>
    <w:pPr>
      <w:spacing w:line="240" w:lineRule="auto"/>
      <w:ind w:left="1440" w:hanging="240"/>
    </w:pPr>
  </w:style>
  <w:style w:type="paragraph" w:styleId="Index7">
    <w:name w:val="index 7"/>
    <w:basedOn w:val="Normal"/>
    <w:next w:val="Normal"/>
    <w:autoRedefine/>
    <w:uiPriority w:val="99"/>
    <w:semiHidden/>
    <w:unhideWhenUsed/>
    <w:rsid w:val="00A446F3"/>
    <w:pPr>
      <w:spacing w:line="240" w:lineRule="auto"/>
      <w:ind w:left="1680" w:hanging="240"/>
    </w:pPr>
  </w:style>
  <w:style w:type="paragraph" w:styleId="Index8">
    <w:name w:val="index 8"/>
    <w:basedOn w:val="Normal"/>
    <w:next w:val="Normal"/>
    <w:autoRedefine/>
    <w:uiPriority w:val="99"/>
    <w:semiHidden/>
    <w:unhideWhenUsed/>
    <w:rsid w:val="00A446F3"/>
    <w:pPr>
      <w:spacing w:line="240" w:lineRule="auto"/>
      <w:ind w:left="1920" w:hanging="240"/>
    </w:pPr>
  </w:style>
  <w:style w:type="paragraph" w:styleId="Index9">
    <w:name w:val="index 9"/>
    <w:basedOn w:val="Normal"/>
    <w:next w:val="Normal"/>
    <w:autoRedefine/>
    <w:uiPriority w:val="99"/>
    <w:semiHidden/>
    <w:unhideWhenUsed/>
    <w:rsid w:val="00A446F3"/>
    <w:pPr>
      <w:spacing w:line="240" w:lineRule="auto"/>
      <w:ind w:left="2160" w:hanging="240"/>
    </w:pPr>
  </w:style>
  <w:style w:type="paragraph" w:styleId="IndexHeading">
    <w:name w:val="index heading"/>
    <w:basedOn w:val="Normal"/>
    <w:next w:val="Index1"/>
    <w:uiPriority w:val="99"/>
    <w:semiHidden/>
    <w:unhideWhenUsed/>
    <w:rsid w:val="00A446F3"/>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A446F3"/>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A446F3"/>
    <w:rPr>
      <w:rFonts w:asciiTheme="majorBidi" w:hAnsiTheme="majorBidi"/>
      <w:b/>
      <w:bCs/>
      <w:i/>
      <w:iCs/>
      <w:color w:val="4F81BD" w:themeColor="accent1"/>
      <w:sz w:val="24"/>
    </w:rPr>
  </w:style>
  <w:style w:type="paragraph" w:styleId="List">
    <w:name w:val="List"/>
    <w:basedOn w:val="Normal"/>
    <w:uiPriority w:val="99"/>
    <w:semiHidden/>
    <w:unhideWhenUsed/>
    <w:rsid w:val="00A446F3"/>
    <w:pPr>
      <w:ind w:left="360" w:hanging="360"/>
      <w:contextualSpacing/>
    </w:pPr>
  </w:style>
  <w:style w:type="paragraph" w:styleId="List2">
    <w:name w:val="List 2"/>
    <w:basedOn w:val="Normal"/>
    <w:uiPriority w:val="99"/>
    <w:semiHidden/>
    <w:unhideWhenUsed/>
    <w:rsid w:val="00A446F3"/>
    <w:pPr>
      <w:ind w:left="720" w:hanging="360"/>
      <w:contextualSpacing/>
    </w:pPr>
  </w:style>
  <w:style w:type="paragraph" w:styleId="List3">
    <w:name w:val="List 3"/>
    <w:basedOn w:val="Normal"/>
    <w:uiPriority w:val="99"/>
    <w:semiHidden/>
    <w:unhideWhenUsed/>
    <w:rsid w:val="00A446F3"/>
    <w:pPr>
      <w:ind w:left="1080" w:hanging="360"/>
      <w:contextualSpacing/>
    </w:pPr>
  </w:style>
  <w:style w:type="paragraph" w:styleId="List4">
    <w:name w:val="List 4"/>
    <w:basedOn w:val="Normal"/>
    <w:uiPriority w:val="99"/>
    <w:semiHidden/>
    <w:unhideWhenUsed/>
    <w:rsid w:val="00A446F3"/>
    <w:pPr>
      <w:ind w:left="1440" w:hanging="360"/>
      <w:contextualSpacing/>
    </w:pPr>
  </w:style>
  <w:style w:type="paragraph" w:styleId="List5">
    <w:name w:val="List 5"/>
    <w:basedOn w:val="Normal"/>
    <w:uiPriority w:val="99"/>
    <w:semiHidden/>
    <w:unhideWhenUsed/>
    <w:rsid w:val="00A446F3"/>
    <w:pPr>
      <w:ind w:left="1800" w:hanging="360"/>
      <w:contextualSpacing/>
    </w:pPr>
  </w:style>
  <w:style w:type="paragraph" w:styleId="ListBullet">
    <w:name w:val="List Bullet"/>
    <w:basedOn w:val="Normal"/>
    <w:uiPriority w:val="99"/>
    <w:semiHidden/>
    <w:unhideWhenUsed/>
    <w:rsid w:val="00A446F3"/>
    <w:pPr>
      <w:numPr>
        <w:numId w:val="56"/>
      </w:numPr>
      <w:contextualSpacing/>
    </w:pPr>
  </w:style>
  <w:style w:type="paragraph" w:styleId="ListBullet2">
    <w:name w:val="List Bullet 2"/>
    <w:basedOn w:val="Normal"/>
    <w:uiPriority w:val="99"/>
    <w:semiHidden/>
    <w:unhideWhenUsed/>
    <w:rsid w:val="00A446F3"/>
    <w:pPr>
      <w:numPr>
        <w:numId w:val="57"/>
      </w:numPr>
      <w:contextualSpacing/>
    </w:pPr>
  </w:style>
  <w:style w:type="paragraph" w:styleId="ListBullet3">
    <w:name w:val="List Bullet 3"/>
    <w:basedOn w:val="Normal"/>
    <w:uiPriority w:val="99"/>
    <w:semiHidden/>
    <w:unhideWhenUsed/>
    <w:rsid w:val="00A446F3"/>
    <w:pPr>
      <w:numPr>
        <w:numId w:val="58"/>
      </w:numPr>
      <w:contextualSpacing/>
    </w:pPr>
  </w:style>
  <w:style w:type="paragraph" w:styleId="ListBullet4">
    <w:name w:val="List Bullet 4"/>
    <w:basedOn w:val="Normal"/>
    <w:uiPriority w:val="99"/>
    <w:semiHidden/>
    <w:unhideWhenUsed/>
    <w:rsid w:val="00A446F3"/>
    <w:pPr>
      <w:numPr>
        <w:numId w:val="59"/>
      </w:numPr>
      <w:contextualSpacing/>
    </w:pPr>
  </w:style>
  <w:style w:type="paragraph" w:styleId="ListBullet5">
    <w:name w:val="List Bullet 5"/>
    <w:basedOn w:val="Normal"/>
    <w:uiPriority w:val="99"/>
    <w:semiHidden/>
    <w:unhideWhenUsed/>
    <w:rsid w:val="00A446F3"/>
    <w:pPr>
      <w:numPr>
        <w:numId w:val="60"/>
      </w:numPr>
      <w:contextualSpacing/>
    </w:pPr>
  </w:style>
  <w:style w:type="paragraph" w:styleId="ListContinue">
    <w:name w:val="List Continue"/>
    <w:basedOn w:val="Normal"/>
    <w:uiPriority w:val="99"/>
    <w:semiHidden/>
    <w:unhideWhenUsed/>
    <w:rsid w:val="00A446F3"/>
    <w:pPr>
      <w:spacing w:after="120"/>
      <w:ind w:left="360"/>
      <w:contextualSpacing/>
    </w:pPr>
  </w:style>
  <w:style w:type="paragraph" w:styleId="ListContinue2">
    <w:name w:val="List Continue 2"/>
    <w:basedOn w:val="Normal"/>
    <w:uiPriority w:val="99"/>
    <w:semiHidden/>
    <w:unhideWhenUsed/>
    <w:rsid w:val="00A446F3"/>
    <w:pPr>
      <w:spacing w:after="120"/>
      <w:ind w:left="720"/>
      <w:contextualSpacing/>
    </w:pPr>
  </w:style>
  <w:style w:type="paragraph" w:styleId="ListContinue3">
    <w:name w:val="List Continue 3"/>
    <w:basedOn w:val="Normal"/>
    <w:uiPriority w:val="99"/>
    <w:semiHidden/>
    <w:unhideWhenUsed/>
    <w:rsid w:val="00A446F3"/>
    <w:pPr>
      <w:spacing w:after="120"/>
      <w:ind w:left="1080"/>
      <w:contextualSpacing/>
    </w:pPr>
  </w:style>
  <w:style w:type="paragraph" w:styleId="ListContinue4">
    <w:name w:val="List Continue 4"/>
    <w:basedOn w:val="Normal"/>
    <w:uiPriority w:val="99"/>
    <w:semiHidden/>
    <w:unhideWhenUsed/>
    <w:rsid w:val="00A446F3"/>
    <w:pPr>
      <w:spacing w:after="120"/>
      <w:ind w:left="1440"/>
      <w:contextualSpacing/>
    </w:pPr>
  </w:style>
  <w:style w:type="paragraph" w:styleId="ListContinue5">
    <w:name w:val="List Continue 5"/>
    <w:basedOn w:val="Normal"/>
    <w:uiPriority w:val="99"/>
    <w:semiHidden/>
    <w:unhideWhenUsed/>
    <w:rsid w:val="00A446F3"/>
    <w:pPr>
      <w:spacing w:after="120"/>
      <w:ind w:left="1800"/>
      <w:contextualSpacing/>
    </w:pPr>
  </w:style>
  <w:style w:type="paragraph" w:styleId="ListNumber2">
    <w:name w:val="List Number 2"/>
    <w:basedOn w:val="Normal"/>
    <w:uiPriority w:val="99"/>
    <w:semiHidden/>
    <w:unhideWhenUsed/>
    <w:rsid w:val="00A446F3"/>
    <w:pPr>
      <w:numPr>
        <w:numId w:val="61"/>
      </w:numPr>
      <w:contextualSpacing/>
    </w:pPr>
  </w:style>
  <w:style w:type="paragraph" w:styleId="ListNumber3">
    <w:name w:val="List Number 3"/>
    <w:basedOn w:val="Normal"/>
    <w:uiPriority w:val="99"/>
    <w:semiHidden/>
    <w:unhideWhenUsed/>
    <w:rsid w:val="00A446F3"/>
    <w:pPr>
      <w:numPr>
        <w:numId w:val="62"/>
      </w:numPr>
      <w:contextualSpacing/>
    </w:pPr>
  </w:style>
  <w:style w:type="paragraph" w:styleId="ListNumber4">
    <w:name w:val="List Number 4"/>
    <w:basedOn w:val="Normal"/>
    <w:uiPriority w:val="99"/>
    <w:semiHidden/>
    <w:unhideWhenUsed/>
    <w:rsid w:val="00A446F3"/>
    <w:pPr>
      <w:numPr>
        <w:numId w:val="63"/>
      </w:numPr>
      <w:contextualSpacing/>
    </w:pPr>
  </w:style>
  <w:style w:type="paragraph" w:styleId="ListNumber5">
    <w:name w:val="List Number 5"/>
    <w:basedOn w:val="Normal"/>
    <w:uiPriority w:val="99"/>
    <w:semiHidden/>
    <w:unhideWhenUsed/>
    <w:rsid w:val="00A446F3"/>
    <w:pPr>
      <w:numPr>
        <w:numId w:val="64"/>
      </w:numPr>
      <w:contextualSpacing/>
    </w:pPr>
  </w:style>
  <w:style w:type="paragraph" w:styleId="MacroText">
    <w:name w:val="macro"/>
    <w:link w:val="MacroTextChar"/>
    <w:uiPriority w:val="99"/>
    <w:semiHidden/>
    <w:unhideWhenUsed/>
    <w:rsid w:val="00A446F3"/>
    <w:pPr>
      <w:tabs>
        <w:tab w:val="left" w:pos="480"/>
        <w:tab w:val="left" w:pos="960"/>
        <w:tab w:val="left" w:pos="1440"/>
        <w:tab w:val="left" w:pos="1920"/>
        <w:tab w:val="left" w:pos="2400"/>
        <w:tab w:val="left" w:pos="2880"/>
        <w:tab w:val="left" w:pos="3360"/>
        <w:tab w:val="left" w:pos="3840"/>
        <w:tab w:val="left" w:pos="4320"/>
      </w:tabs>
      <w:spacing w:after="0" w:line="480" w:lineRule="auto"/>
    </w:pPr>
    <w:rPr>
      <w:rFonts w:ascii="Consolas" w:hAnsi="Consolas" w:cs="Consolas"/>
      <w:sz w:val="20"/>
      <w:szCs w:val="20"/>
    </w:rPr>
  </w:style>
  <w:style w:type="character" w:customStyle="1" w:styleId="MacroTextChar">
    <w:name w:val="Macro Text Char"/>
    <w:basedOn w:val="DefaultParagraphFont"/>
    <w:link w:val="MacroText"/>
    <w:uiPriority w:val="99"/>
    <w:semiHidden/>
    <w:rsid w:val="00A446F3"/>
    <w:rPr>
      <w:rFonts w:ascii="Consolas" w:hAnsi="Consolas" w:cs="Consolas"/>
      <w:sz w:val="20"/>
      <w:szCs w:val="20"/>
    </w:rPr>
  </w:style>
  <w:style w:type="paragraph" w:styleId="MessageHeader">
    <w:name w:val="Message Header"/>
    <w:basedOn w:val="Normal"/>
    <w:link w:val="MessageHeaderChar"/>
    <w:uiPriority w:val="99"/>
    <w:semiHidden/>
    <w:unhideWhenUsed/>
    <w:rsid w:val="00A446F3"/>
    <w:pPr>
      <w:pBdr>
        <w:top w:val="single" w:sz="6" w:space="1" w:color="auto"/>
        <w:left w:val="single" w:sz="6" w:space="1" w:color="auto"/>
        <w:bottom w:val="single" w:sz="6" w:space="1" w:color="auto"/>
        <w:right w:val="single" w:sz="6" w:space="1" w:color="auto"/>
      </w:pBdr>
      <w:shd w:val="pct20" w:color="auto" w:fill="auto"/>
      <w:spacing w:line="240" w:lineRule="auto"/>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A446F3"/>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A446F3"/>
    <w:pPr>
      <w:ind w:left="720"/>
    </w:pPr>
  </w:style>
  <w:style w:type="paragraph" w:styleId="NoteHeading">
    <w:name w:val="Note Heading"/>
    <w:basedOn w:val="Normal"/>
    <w:next w:val="Normal"/>
    <w:link w:val="NoteHeadingChar"/>
    <w:uiPriority w:val="99"/>
    <w:semiHidden/>
    <w:unhideWhenUsed/>
    <w:rsid w:val="00A446F3"/>
    <w:pPr>
      <w:spacing w:line="240" w:lineRule="auto"/>
    </w:pPr>
  </w:style>
  <w:style w:type="character" w:customStyle="1" w:styleId="NoteHeadingChar">
    <w:name w:val="Note Heading Char"/>
    <w:basedOn w:val="DefaultParagraphFont"/>
    <w:link w:val="NoteHeading"/>
    <w:uiPriority w:val="99"/>
    <w:semiHidden/>
    <w:rsid w:val="00A446F3"/>
    <w:rPr>
      <w:rFonts w:asciiTheme="majorBidi" w:hAnsiTheme="majorBidi"/>
      <w:sz w:val="24"/>
    </w:rPr>
  </w:style>
  <w:style w:type="paragraph" w:styleId="Quote">
    <w:name w:val="Quote"/>
    <w:basedOn w:val="Normal"/>
    <w:next w:val="Normal"/>
    <w:link w:val="QuoteChar"/>
    <w:uiPriority w:val="29"/>
    <w:qFormat/>
    <w:rsid w:val="00A446F3"/>
    <w:rPr>
      <w:i/>
      <w:iCs/>
      <w:color w:val="000000" w:themeColor="text1"/>
    </w:rPr>
  </w:style>
  <w:style w:type="character" w:customStyle="1" w:styleId="QuoteChar">
    <w:name w:val="Quote Char"/>
    <w:basedOn w:val="DefaultParagraphFont"/>
    <w:link w:val="Quote"/>
    <w:uiPriority w:val="29"/>
    <w:rsid w:val="00A446F3"/>
    <w:rPr>
      <w:rFonts w:asciiTheme="majorBidi" w:hAnsiTheme="majorBidi"/>
      <w:i/>
      <w:iCs/>
      <w:color w:val="000000" w:themeColor="text1"/>
      <w:sz w:val="24"/>
    </w:rPr>
  </w:style>
  <w:style w:type="paragraph" w:styleId="Salutation">
    <w:name w:val="Salutation"/>
    <w:basedOn w:val="Normal"/>
    <w:next w:val="Normal"/>
    <w:link w:val="SalutationChar"/>
    <w:uiPriority w:val="99"/>
    <w:semiHidden/>
    <w:unhideWhenUsed/>
    <w:rsid w:val="00A446F3"/>
  </w:style>
  <w:style w:type="character" w:customStyle="1" w:styleId="SalutationChar">
    <w:name w:val="Salutation Char"/>
    <w:basedOn w:val="DefaultParagraphFont"/>
    <w:link w:val="Salutation"/>
    <w:uiPriority w:val="99"/>
    <w:semiHidden/>
    <w:rsid w:val="00A446F3"/>
    <w:rPr>
      <w:rFonts w:asciiTheme="majorBidi" w:hAnsiTheme="majorBidi"/>
      <w:sz w:val="24"/>
    </w:rPr>
  </w:style>
  <w:style w:type="paragraph" w:styleId="Signature">
    <w:name w:val="Signature"/>
    <w:basedOn w:val="Normal"/>
    <w:link w:val="SignatureChar"/>
    <w:uiPriority w:val="99"/>
    <w:semiHidden/>
    <w:unhideWhenUsed/>
    <w:rsid w:val="00A446F3"/>
    <w:pPr>
      <w:spacing w:line="240" w:lineRule="auto"/>
      <w:ind w:left="4320"/>
    </w:pPr>
  </w:style>
  <w:style w:type="character" w:customStyle="1" w:styleId="SignatureChar">
    <w:name w:val="Signature Char"/>
    <w:basedOn w:val="DefaultParagraphFont"/>
    <w:link w:val="Signature"/>
    <w:uiPriority w:val="99"/>
    <w:semiHidden/>
    <w:rsid w:val="00A446F3"/>
    <w:rPr>
      <w:rFonts w:asciiTheme="majorBidi" w:hAnsiTheme="majorBidi"/>
      <w:sz w:val="24"/>
    </w:rPr>
  </w:style>
  <w:style w:type="paragraph" w:styleId="Subtitle">
    <w:name w:val="Subtitle"/>
    <w:basedOn w:val="Normal"/>
    <w:next w:val="Normal"/>
    <w:link w:val="SubtitleChar"/>
    <w:uiPriority w:val="11"/>
    <w:qFormat/>
    <w:rsid w:val="00A446F3"/>
    <w:pPr>
      <w:numPr>
        <w:ilvl w:val="1"/>
      </w:numPr>
    </w:pPr>
    <w:rPr>
      <w:rFonts w:asciiTheme="majorHAnsi" w:eastAsiaTheme="majorEastAsia" w:hAnsiTheme="majorHAnsi" w:cstheme="majorBidi"/>
      <w:i/>
      <w:iCs/>
      <w:color w:val="4F81BD" w:themeColor="accent1"/>
      <w:spacing w:val="15"/>
      <w:szCs w:val="24"/>
    </w:rPr>
  </w:style>
  <w:style w:type="character" w:customStyle="1" w:styleId="SubtitleChar">
    <w:name w:val="Subtitle Char"/>
    <w:basedOn w:val="DefaultParagraphFont"/>
    <w:link w:val="Subtitle"/>
    <w:uiPriority w:val="11"/>
    <w:rsid w:val="00A446F3"/>
    <w:rPr>
      <w:rFonts w:asciiTheme="majorHAnsi" w:eastAsiaTheme="majorEastAsia" w:hAnsiTheme="majorHAnsi" w:cstheme="majorBidi"/>
      <w:i/>
      <w:iCs/>
      <w:color w:val="4F81BD" w:themeColor="accent1"/>
      <w:spacing w:val="15"/>
      <w:sz w:val="24"/>
      <w:szCs w:val="24"/>
    </w:rPr>
  </w:style>
  <w:style w:type="paragraph" w:styleId="TableofAuthorities">
    <w:name w:val="table of authorities"/>
    <w:basedOn w:val="Normal"/>
    <w:next w:val="Normal"/>
    <w:uiPriority w:val="99"/>
    <w:semiHidden/>
    <w:unhideWhenUsed/>
    <w:rsid w:val="00A446F3"/>
    <w:pPr>
      <w:ind w:left="240" w:hanging="240"/>
    </w:pPr>
  </w:style>
  <w:style w:type="paragraph" w:styleId="Title">
    <w:name w:val="Title"/>
    <w:basedOn w:val="Normal"/>
    <w:next w:val="Normal"/>
    <w:link w:val="TitleChar"/>
    <w:uiPriority w:val="10"/>
    <w:qFormat/>
    <w:rsid w:val="00A446F3"/>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A446F3"/>
    <w:rPr>
      <w:rFonts w:asciiTheme="majorHAnsi" w:eastAsiaTheme="majorEastAsia" w:hAnsiTheme="majorHAnsi" w:cstheme="majorBidi"/>
      <w:color w:val="17365D" w:themeColor="text2" w:themeShade="BF"/>
      <w:spacing w:val="5"/>
      <w:kern w:val="28"/>
      <w:sz w:val="52"/>
      <w:szCs w:val="52"/>
    </w:rPr>
  </w:style>
  <w:style w:type="paragraph" w:styleId="TOAHeading">
    <w:name w:val="toa heading"/>
    <w:basedOn w:val="Normal"/>
    <w:next w:val="Normal"/>
    <w:uiPriority w:val="99"/>
    <w:semiHidden/>
    <w:unhideWhenUsed/>
    <w:rsid w:val="00A446F3"/>
    <w:pPr>
      <w:spacing w:before="120"/>
    </w:pPr>
    <w:rPr>
      <w:rFonts w:asciiTheme="majorHAnsi" w:eastAsiaTheme="majorEastAsia" w:hAnsiTheme="majorHAnsi" w:cstheme="majorBidi"/>
      <w:b/>
      <w:bCs/>
      <w:szCs w:val="24"/>
    </w:rPr>
  </w:style>
  <w:style w:type="character" w:customStyle="1" w:styleId="a">
    <w:name w:val="a"/>
    <w:basedOn w:val="DefaultParagraphFont"/>
    <w:rsid w:val="00D720A7"/>
  </w:style>
  <w:style w:type="character" w:customStyle="1" w:styleId="l6">
    <w:name w:val="l6"/>
    <w:basedOn w:val="DefaultParagraphFont"/>
    <w:rsid w:val="00D720A7"/>
  </w:style>
  <w:style w:type="character" w:customStyle="1" w:styleId="l">
    <w:name w:val="l"/>
    <w:basedOn w:val="DefaultParagraphFont"/>
    <w:rsid w:val="000A3BE6"/>
  </w:style>
  <w:style w:type="character" w:customStyle="1" w:styleId="l7">
    <w:name w:val="l7"/>
    <w:basedOn w:val="DefaultParagraphFont"/>
    <w:rsid w:val="000A3BE6"/>
  </w:style>
  <w:style w:type="character" w:customStyle="1" w:styleId="l8">
    <w:name w:val="l8"/>
    <w:basedOn w:val="DefaultParagraphFont"/>
    <w:rsid w:val="000A3BE6"/>
  </w:style>
  <w:style w:type="character" w:customStyle="1" w:styleId="l9">
    <w:name w:val="l9"/>
    <w:basedOn w:val="DefaultParagraphFont"/>
    <w:rsid w:val="000A3BE6"/>
  </w:style>
  <w:style w:type="character" w:customStyle="1" w:styleId="l10">
    <w:name w:val="l10"/>
    <w:basedOn w:val="DefaultParagraphFont"/>
    <w:rsid w:val="000A3BE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1969516">
      <w:bodyDiv w:val="1"/>
      <w:marLeft w:val="0"/>
      <w:marRight w:val="0"/>
      <w:marTop w:val="0"/>
      <w:marBottom w:val="0"/>
      <w:divBdr>
        <w:top w:val="none" w:sz="0" w:space="0" w:color="auto"/>
        <w:left w:val="none" w:sz="0" w:space="0" w:color="auto"/>
        <w:bottom w:val="none" w:sz="0" w:space="0" w:color="auto"/>
        <w:right w:val="none" w:sz="0" w:space="0" w:color="auto"/>
      </w:divBdr>
      <w:divsChild>
        <w:div w:id="1182008462">
          <w:marLeft w:val="0"/>
          <w:marRight w:val="0"/>
          <w:marTop w:val="0"/>
          <w:marBottom w:val="0"/>
          <w:divBdr>
            <w:top w:val="none" w:sz="0" w:space="0" w:color="auto"/>
            <w:left w:val="none" w:sz="0" w:space="0" w:color="auto"/>
            <w:bottom w:val="none" w:sz="0" w:space="0" w:color="auto"/>
            <w:right w:val="none" w:sz="0" w:space="0" w:color="auto"/>
          </w:divBdr>
        </w:div>
        <w:div w:id="1276325790">
          <w:marLeft w:val="0"/>
          <w:marRight w:val="0"/>
          <w:marTop w:val="0"/>
          <w:marBottom w:val="0"/>
          <w:divBdr>
            <w:top w:val="none" w:sz="0" w:space="0" w:color="auto"/>
            <w:left w:val="none" w:sz="0" w:space="0" w:color="auto"/>
            <w:bottom w:val="none" w:sz="0" w:space="0" w:color="auto"/>
            <w:right w:val="none" w:sz="0" w:space="0" w:color="auto"/>
          </w:divBdr>
        </w:div>
        <w:div w:id="1553269315">
          <w:marLeft w:val="0"/>
          <w:marRight w:val="0"/>
          <w:marTop w:val="0"/>
          <w:marBottom w:val="0"/>
          <w:divBdr>
            <w:top w:val="none" w:sz="0" w:space="0" w:color="auto"/>
            <w:left w:val="none" w:sz="0" w:space="0" w:color="auto"/>
            <w:bottom w:val="none" w:sz="0" w:space="0" w:color="auto"/>
            <w:right w:val="none" w:sz="0" w:space="0" w:color="auto"/>
          </w:divBdr>
        </w:div>
        <w:div w:id="1481849777">
          <w:marLeft w:val="0"/>
          <w:marRight w:val="0"/>
          <w:marTop w:val="0"/>
          <w:marBottom w:val="0"/>
          <w:divBdr>
            <w:top w:val="none" w:sz="0" w:space="0" w:color="auto"/>
            <w:left w:val="none" w:sz="0" w:space="0" w:color="auto"/>
            <w:bottom w:val="none" w:sz="0" w:space="0" w:color="auto"/>
            <w:right w:val="none" w:sz="0" w:space="0" w:color="auto"/>
          </w:divBdr>
        </w:div>
        <w:div w:id="47149073">
          <w:marLeft w:val="0"/>
          <w:marRight w:val="0"/>
          <w:marTop w:val="0"/>
          <w:marBottom w:val="0"/>
          <w:divBdr>
            <w:top w:val="none" w:sz="0" w:space="0" w:color="auto"/>
            <w:left w:val="none" w:sz="0" w:space="0" w:color="auto"/>
            <w:bottom w:val="none" w:sz="0" w:space="0" w:color="auto"/>
            <w:right w:val="none" w:sz="0" w:space="0" w:color="auto"/>
          </w:divBdr>
        </w:div>
        <w:div w:id="1644890313">
          <w:marLeft w:val="0"/>
          <w:marRight w:val="0"/>
          <w:marTop w:val="0"/>
          <w:marBottom w:val="0"/>
          <w:divBdr>
            <w:top w:val="none" w:sz="0" w:space="0" w:color="auto"/>
            <w:left w:val="none" w:sz="0" w:space="0" w:color="auto"/>
            <w:bottom w:val="none" w:sz="0" w:space="0" w:color="auto"/>
            <w:right w:val="none" w:sz="0" w:space="0" w:color="auto"/>
          </w:divBdr>
        </w:div>
        <w:div w:id="403795442">
          <w:marLeft w:val="0"/>
          <w:marRight w:val="0"/>
          <w:marTop w:val="0"/>
          <w:marBottom w:val="0"/>
          <w:divBdr>
            <w:top w:val="none" w:sz="0" w:space="0" w:color="auto"/>
            <w:left w:val="none" w:sz="0" w:space="0" w:color="auto"/>
            <w:bottom w:val="none" w:sz="0" w:space="0" w:color="auto"/>
            <w:right w:val="none" w:sz="0" w:space="0" w:color="auto"/>
          </w:divBdr>
        </w:div>
      </w:divsChild>
    </w:div>
    <w:div w:id="610599277">
      <w:bodyDiv w:val="1"/>
      <w:marLeft w:val="0"/>
      <w:marRight w:val="0"/>
      <w:marTop w:val="0"/>
      <w:marBottom w:val="0"/>
      <w:divBdr>
        <w:top w:val="none" w:sz="0" w:space="0" w:color="auto"/>
        <w:left w:val="none" w:sz="0" w:space="0" w:color="auto"/>
        <w:bottom w:val="none" w:sz="0" w:space="0" w:color="auto"/>
        <w:right w:val="none" w:sz="0" w:space="0" w:color="auto"/>
      </w:divBdr>
    </w:div>
    <w:div w:id="860826943">
      <w:bodyDiv w:val="1"/>
      <w:marLeft w:val="0"/>
      <w:marRight w:val="0"/>
      <w:marTop w:val="0"/>
      <w:marBottom w:val="0"/>
      <w:divBdr>
        <w:top w:val="none" w:sz="0" w:space="0" w:color="auto"/>
        <w:left w:val="none" w:sz="0" w:space="0" w:color="auto"/>
        <w:bottom w:val="none" w:sz="0" w:space="0" w:color="auto"/>
        <w:right w:val="none" w:sz="0" w:space="0" w:color="auto"/>
      </w:divBdr>
      <w:divsChild>
        <w:div w:id="1692141781">
          <w:marLeft w:val="0"/>
          <w:marRight w:val="0"/>
          <w:marTop w:val="0"/>
          <w:marBottom w:val="0"/>
          <w:divBdr>
            <w:top w:val="none" w:sz="0" w:space="0" w:color="auto"/>
            <w:left w:val="none" w:sz="0" w:space="0" w:color="auto"/>
            <w:bottom w:val="none" w:sz="0" w:space="0" w:color="auto"/>
            <w:right w:val="none" w:sz="0" w:space="0" w:color="auto"/>
          </w:divBdr>
        </w:div>
        <w:div w:id="1778721293">
          <w:marLeft w:val="0"/>
          <w:marRight w:val="0"/>
          <w:marTop w:val="0"/>
          <w:marBottom w:val="0"/>
          <w:divBdr>
            <w:top w:val="none" w:sz="0" w:space="0" w:color="auto"/>
            <w:left w:val="none" w:sz="0" w:space="0" w:color="auto"/>
            <w:bottom w:val="none" w:sz="0" w:space="0" w:color="auto"/>
            <w:right w:val="none" w:sz="0" w:space="0" w:color="auto"/>
          </w:divBdr>
        </w:div>
        <w:div w:id="1756396370">
          <w:marLeft w:val="0"/>
          <w:marRight w:val="0"/>
          <w:marTop w:val="0"/>
          <w:marBottom w:val="0"/>
          <w:divBdr>
            <w:top w:val="none" w:sz="0" w:space="0" w:color="auto"/>
            <w:left w:val="none" w:sz="0" w:space="0" w:color="auto"/>
            <w:bottom w:val="none" w:sz="0" w:space="0" w:color="auto"/>
            <w:right w:val="none" w:sz="0" w:space="0" w:color="auto"/>
          </w:divBdr>
        </w:div>
      </w:divsChild>
    </w:div>
    <w:div w:id="891771574">
      <w:bodyDiv w:val="1"/>
      <w:marLeft w:val="0"/>
      <w:marRight w:val="0"/>
      <w:marTop w:val="0"/>
      <w:marBottom w:val="0"/>
      <w:divBdr>
        <w:top w:val="none" w:sz="0" w:space="0" w:color="auto"/>
        <w:left w:val="none" w:sz="0" w:space="0" w:color="auto"/>
        <w:bottom w:val="none" w:sz="0" w:space="0" w:color="auto"/>
        <w:right w:val="none" w:sz="0" w:space="0" w:color="auto"/>
      </w:divBdr>
    </w:div>
    <w:div w:id="1330788473">
      <w:bodyDiv w:val="1"/>
      <w:marLeft w:val="0"/>
      <w:marRight w:val="0"/>
      <w:marTop w:val="0"/>
      <w:marBottom w:val="0"/>
      <w:divBdr>
        <w:top w:val="none" w:sz="0" w:space="0" w:color="auto"/>
        <w:left w:val="none" w:sz="0" w:space="0" w:color="auto"/>
        <w:bottom w:val="none" w:sz="0" w:space="0" w:color="auto"/>
        <w:right w:val="none" w:sz="0" w:space="0" w:color="auto"/>
      </w:divBdr>
    </w:div>
    <w:div w:id="1631324914">
      <w:bodyDiv w:val="1"/>
      <w:marLeft w:val="0"/>
      <w:marRight w:val="0"/>
      <w:marTop w:val="0"/>
      <w:marBottom w:val="0"/>
      <w:divBdr>
        <w:top w:val="none" w:sz="0" w:space="0" w:color="auto"/>
        <w:left w:val="none" w:sz="0" w:space="0" w:color="auto"/>
        <w:bottom w:val="none" w:sz="0" w:space="0" w:color="auto"/>
        <w:right w:val="none" w:sz="0" w:space="0" w:color="auto"/>
      </w:divBdr>
    </w:div>
    <w:div w:id="20993283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9.wmf"/><Relationship Id="rId671" Type="http://schemas.openxmlformats.org/officeDocument/2006/relationships/image" Target="media/image411.wmf"/><Relationship Id="rId769" Type="http://schemas.openxmlformats.org/officeDocument/2006/relationships/image" Target="media/image509.wmf"/><Relationship Id="rId976" Type="http://schemas.openxmlformats.org/officeDocument/2006/relationships/hyperlink" Target="http://ieeexplore.ieee.org/xpl/mostRecentIssue.jsp?punumber=4233784" TargetMode="External"/><Relationship Id="rId21" Type="http://schemas.openxmlformats.org/officeDocument/2006/relationships/hyperlink" Target="file:///C:\Users\Dr.Mohammed\Desktop\dissertation\Vahid's%20Dissertation%20All.docx" TargetMode="External"/><Relationship Id="rId324" Type="http://schemas.openxmlformats.org/officeDocument/2006/relationships/image" Target="media/image190.png"/><Relationship Id="rId531" Type="http://schemas.openxmlformats.org/officeDocument/2006/relationships/image" Target="media/image337.wmf"/><Relationship Id="rId629" Type="http://schemas.openxmlformats.org/officeDocument/2006/relationships/image" Target="media/image386.wmf"/><Relationship Id="rId170" Type="http://schemas.openxmlformats.org/officeDocument/2006/relationships/image" Target="media/image76.wmf"/><Relationship Id="rId836" Type="http://schemas.openxmlformats.org/officeDocument/2006/relationships/image" Target="media/image567.png"/><Relationship Id="rId268" Type="http://schemas.openxmlformats.org/officeDocument/2006/relationships/oleObject" Target="embeddings/oleObject44.bin"/><Relationship Id="rId475" Type="http://schemas.openxmlformats.org/officeDocument/2006/relationships/image" Target="media/image296.emf"/><Relationship Id="rId682" Type="http://schemas.openxmlformats.org/officeDocument/2006/relationships/image" Target="media/image422.wmf"/><Relationship Id="rId903" Type="http://schemas.openxmlformats.org/officeDocument/2006/relationships/hyperlink" Target="http://ieeexplore.ieee.org/xpl/RecentIssue.jsp?punumber=5165411" TargetMode="External"/><Relationship Id="rId32" Type="http://schemas.openxmlformats.org/officeDocument/2006/relationships/hyperlink" Target="file:///C:\Users\Dr.Mohammed\Desktop\dissertation\Vahid's%20Dissertation%20All.docx" TargetMode="External"/><Relationship Id="rId128" Type="http://schemas.openxmlformats.org/officeDocument/2006/relationships/oleObject" Target="embeddings/oleObject3.bin"/><Relationship Id="rId335" Type="http://schemas.openxmlformats.org/officeDocument/2006/relationships/image" Target="media/image198.png"/><Relationship Id="rId542" Type="http://schemas.openxmlformats.org/officeDocument/2006/relationships/oleObject" Target="embeddings/oleObject118.bin"/><Relationship Id="rId987" Type="http://schemas.openxmlformats.org/officeDocument/2006/relationships/hyperlink" Target="http://ieeexplore.ieee.org/xpls/abs_all.jsp?arnumber=5675297" TargetMode="External"/><Relationship Id="rId181" Type="http://schemas.openxmlformats.org/officeDocument/2006/relationships/image" Target="media/image84.png"/><Relationship Id="rId402" Type="http://schemas.openxmlformats.org/officeDocument/2006/relationships/image" Target="media/image239.png"/><Relationship Id="rId847" Type="http://schemas.openxmlformats.org/officeDocument/2006/relationships/image" Target="media/image573.wmf"/><Relationship Id="rId279" Type="http://schemas.openxmlformats.org/officeDocument/2006/relationships/image" Target="media/image151.wmf"/><Relationship Id="rId486" Type="http://schemas.openxmlformats.org/officeDocument/2006/relationships/image" Target="media/image307.png"/><Relationship Id="rId693" Type="http://schemas.openxmlformats.org/officeDocument/2006/relationships/image" Target="media/image433.wmf"/><Relationship Id="rId707" Type="http://schemas.openxmlformats.org/officeDocument/2006/relationships/image" Target="media/image447.wmf"/><Relationship Id="rId914" Type="http://schemas.openxmlformats.org/officeDocument/2006/relationships/hyperlink" Target="http://ieeexplore.ieee.org/xpl/RecentIssue.jsp?punumber=5165411" TargetMode="External"/><Relationship Id="rId43" Type="http://schemas.openxmlformats.org/officeDocument/2006/relationships/hyperlink" Target="file:///C:\Users\Dr.Mohammed\Desktop\dissertation\Vahid's%20Dissertation%20All.docx" TargetMode="External"/><Relationship Id="rId139" Type="http://schemas.openxmlformats.org/officeDocument/2006/relationships/image" Target="media/image53.wmf"/><Relationship Id="rId346" Type="http://schemas.openxmlformats.org/officeDocument/2006/relationships/oleObject" Target="embeddings/oleObject62.bin"/><Relationship Id="rId553" Type="http://schemas.openxmlformats.org/officeDocument/2006/relationships/image" Target="media/image348.wmf"/><Relationship Id="rId760" Type="http://schemas.openxmlformats.org/officeDocument/2006/relationships/image" Target="media/image500.wmf"/><Relationship Id="rId192" Type="http://schemas.openxmlformats.org/officeDocument/2006/relationships/image" Target="media/image95.png"/><Relationship Id="rId206" Type="http://schemas.openxmlformats.org/officeDocument/2006/relationships/image" Target="media/image108.png"/><Relationship Id="rId413" Type="http://schemas.openxmlformats.org/officeDocument/2006/relationships/image" Target="media/image250.png"/><Relationship Id="rId858" Type="http://schemas.openxmlformats.org/officeDocument/2006/relationships/oleObject" Target="embeddings/oleObject197.bin"/><Relationship Id="rId497" Type="http://schemas.openxmlformats.org/officeDocument/2006/relationships/image" Target="media/image318.png"/><Relationship Id="rId620" Type="http://schemas.openxmlformats.org/officeDocument/2006/relationships/oleObject" Target="embeddings/oleObject157.bin"/><Relationship Id="rId718" Type="http://schemas.openxmlformats.org/officeDocument/2006/relationships/image" Target="media/image458.wmf"/><Relationship Id="rId925" Type="http://schemas.openxmlformats.org/officeDocument/2006/relationships/hyperlink" Target="http://dx.doi.org/10.1109/PES.2008.4596961" TargetMode="External"/><Relationship Id="rId357" Type="http://schemas.openxmlformats.org/officeDocument/2006/relationships/image" Target="media/image211.wmf"/><Relationship Id="rId54" Type="http://schemas.openxmlformats.org/officeDocument/2006/relationships/hyperlink" Target="file:///C:\Users\Dr.Mohammed\Desktop\dissertation\Vahid's%20Dissertation%20All.docx" TargetMode="External"/><Relationship Id="rId217" Type="http://schemas.openxmlformats.org/officeDocument/2006/relationships/oleObject" Target="embeddings/oleObject21.bin"/><Relationship Id="rId564" Type="http://schemas.openxmlformats.org/officeDocument/2006/relationships/oleObject" Target="embeddings/oleObject129.bin"/><Relationship Id="rId771" Type="http://schemas.openxmlformats.org/officeDocument/2006/relationships/image" Target="media/image511.wmf"/><Relationship Id="rId869" Type="http://schemas.openxmlformats.org/officeDocument/2006/relationships/image" Target="media/image584.wmf"/><Relationship Id="rId424" Type="http://schemas.openxmlformats.org/officeDocument/2006/relationships/image" Target="media/image261.png"/><Relationship Id="rId631" Type="http://schemas.openxmlformats.org/officeDocument/2006/relationships/image" Target="media/image387.wmf"/><Relationship Id="rId729" Type="http://schemas.openxmlformats.org/officeDocument/2006/relationships/image" Target="media/image469.wmf"/><Relationship Id="rId270" Type="http://schemas.openxmlformats.org/officeDocument/2006/relationships/oleObject" Target="embeddings/oleObject45.bin"/><Relationship Id="rId936" Type="http://schemas.openxmlformats.org/officeDocument/2006/relationships/hyperlink" Target="http://dx.doi.org/10.1049/cp.2010.0211" TargetMode="External"/><Relationship Id="rId65" Type="http://schemas.openxmlformats.org/officeDocument/2006/relationships/hyperlink" Target="file:///C:\Users\Dr.Mohammed\Desktop\dissertation\Vahid's%20Dissertation%20All.docx" TargetMode="External"/><Relationship Id="rId130" Type="http://schemas.openxmlformats.org/officeDocument/2006/relationships/oleObject" Target="embeddings/oleObject4.bin"/><Relationship Id="rId368" Type="http://schemas.openxmlformats.org/officeDocument/2006/relationships/oleObject" Target="embeddings/oleObject73.bin"/><Relationship Id="rId575" Type="http://schemas.openxmlformats.org/officeDocument/2006/relationships/image" Target="media/image359.wmf"/><Relationship Id="rId782" Type="http://schemas.openxmlformats.org/officeDocument/2006/relationships/image" Target="media/image522.wmf"/><Relationship Id="rId228" Type="http://schemas.openxmlformats.org/officeDocument/2006/relationships/image" Target="media/image124.wmf"/><Relationship Id="rId435" Type="http://schemas.openxmlformats.org/officeDocument/2006/relationships/image" Target="media/image272.png"/><Relationship Id="rId642" Type="http://schemas.openxmlformats.org/officeDocument/2006/relationships/oleObject" Target="embeddings/oleObject168.bin"/><Relationship Id="rId281" Type="http://schemas.openxmlformats.org/officeDocument/2006/relationships/image" Target="media/image152.wmf"/><Relationship Id="rId502" Type="http://schemas.openxmlformats.org/officeDocument/2006/relationships/oleObject" Target="embeddings/oleObject98.bin"/><Relationship Id="rId947" Type="http://schemas.openxmlformats.org/officeDocument/2006/relationships/hyperlink" Target="http://dx.doi.org/10.1109/APPEEC.2009.4918561" TargetMode="External"/><Relationship Id="rId76" Type="http://schemas.openxmlformats.org/officeDocument/2006/relationships/image" Target="media/image8.png"/><Relationship Id="rId141" Type="http://schemas.openxmlformats.org/officeDocument/2006/relationships/image" Target="media/image54.wmf"/><Relationship Id="rId379" Type="http://schemas.openxmlformats.org/officeDocument/2006/relationships/image" Target="media/image222.wmf"/><Relationship Id="rId586" Type="http://schemas.openxmlformats.org/officeDocument/2006/relationships/oleObject" Target="embeddings/oleObject140.bin"/><Relationship Id="rId793" Type="http://schemas.openxmlformats.org/officeDocument/2006/relationships/image" Target="media/image533.wmf"/><Relationship Id="rId807" Type="http://schemas.openxmlformats.org/officeDocument/2006/relationships/image" Target="media/image547.wmf"/><Relationship Id="rId7" Type="http://schemas.openxmlformats.org/officeDocument/2006/relationships/footnotes" Target="footnotes.xml"/><Relationship Id="rId239" Type="http://schemas.openxmlformats.org/officeDocument/2006/relationships/oleObject" Target="embeddings/oleObject31.bin"/><Relationship Id="rId446" Type="http://schemas.openxmlformats.org/officeDocument/2006/relationships/oleObject" Target="embeddings/oleObject83.bin"/><Relationship Id="rId653" Type="http://schemas.openxmlformats.org/officeDocument/2006/relationships/image" Target="media/image398.wmf"/><Relationship Id="rId292" Type="http://schemas.openxmlformats.org/officeDocument/2006/relationships/image" Target="media/image158.png"/><Relationship Id="rId306" Type="http://schemas.openxmlformats.org/officeDocument/2006/relationships/image" Target="media/image172.png"/><Relationship Id="rId860" Type="http://schemas.openxmlformats.org/officeDocument/2006/relationships/oleObject" Target="embeddings/oleObject198.bin"/><Relationship Id="rId958" Type="http://schemas.openxmlformats.org/officeDocument/2006/relationships/hyperlink" Target="http://ieeexplore.ieee.org/search/srchabstract.jsp?tp=&amp;arnumber=5447627&amp;queryText%3DSynchronized+Phasor+Measurement+Applications%26openedRefinements%3D*%26searchField%3DSearch+All" TargetMode="External"/><Relationship Id="rId87" Type="http://schemas.openxmlformats.org/officeDocument/2006/relationships/image" Target="media/image19.png"/><Relationship Id="rId513" Type="http://schemas.openxmlformats.org/officeDocument/2006/relationships/image" Target="media/image328.wmf"/><Relationship Id="rId597" Type="http://schemas.openxmlformats.org/officeDocument/2006/relationships/image" Target="media/image370.wmf"/><Relationship Id="rId720" Type="http://schemas.openxmlformats.org/officeDocument/2006/relationships/image" Target="media/image460.wmf"/><Relationship Id="rId818" Type="http://schemas.openxmlformats.org/officeDocument/2006/relationships/image" Target="media/image556.wmf"/><Relationship Id="rId152" Type="http://schemas.openxmlformats.org/officeDocument/2006/relationships/image" Target="media/image61.jpeg"/><Relationship Id="rId457" Type="http://schemas.openxmlformats.org/officeDocument/2006/relationships/image" Target="media/image286.wmf"/><Relationship Id="rId664" Type="http://schemas.openxmlformats.org/officeDocument/2006/relationships/image" Target="media/image405.png"/><Relationship Id="rId871" Type="http://schemas.openxmlformats.org/officeDocument/2006/relationships/image" Target="media/image585.wmf"/><Relationship Id="rId969" Type="http://schemas.openxmlformats.org/officeDocument/2006/relationships/hyperlink" Target="http://dx.doi.org/10.1109/PSCE.2006.296452" TargetMode="External"/><Relationship Id="rId14" Type="http://schemas.openxmlformats.org/officeDocument/2006/relationships/hyperlink" Target="file:///C:\Users\Dr.Mohammed\Desktop\dissertation\Vahid's%20Dissertation%20All.docx" TargetMode="External"/><Relationship Id="rId317" Type="http://schemas.openxmlformats.org/officeDocument/2006/relationships/image" Target="media/image183.png"/><Relationship Id="rId524" Type="http://schemas.openxmlformats.org/officeDocument/2006/relationships/oleObject" Target="embeddings/oleObject109.bin"/><Relationship Id="rId731" Type="http://schemas.openxmlformats.org/officeDocument/2006/relationships/image" Target="media/image471.wmf"/><Relationship Id="rId98" Type="http://schemas.openxmlformats.org/officeDocument/2006/relationships/image" Target="media/image30.png"/><Relationship Id="rId163" Type="http://schemas.openxmlformats.org/officeDocument/2006/relationships/image" Target="media/image71.png"/><Relationship Id="rId370" Type="http://schemas.openxmlformats.org/officeDocument/2006/relationships/oleObject" Target="embeddings/oleObject74.bin"/><Relationship Id="rId829" Type="http://schemas.openxmlformats.org/officeDocument/2006/relationships/oleObject" Target="embeddings/oleObject185.bin"/><Relationship Id="rId230" Type="http://schemas.openxmlformats.org/officeDocument/2006/relationships/image" Target="media/image125.wmf"/><Relationship Id="rId468" Type="http://schemas.openxmlformats.org/officeDocument/2006/relationships/image" Target="media/image292.wmf"/><Relationship Id="rId675" Type="http://schemas.openxmlformats.org/officeDocument/2006/relationships/image" Target="media/image415.wmf"/><Relationship Id="rId882" Type="http://schemas.openxmlformats.org/officeDocument/2006/relationships/oleObject" Target="embeddings/oleObject209.bin"/><Relationship Id="rId25" Type="http://schemas.openxmlformats.org/officeDocument/2006/relationships/hyperlink" Target="file:///C:\Users\Dr.Mohammed\Desktop\dissertation\Vahid's%20Dissertation%20All.docx" TargetMode="External"/><Relationship Id="rId328" Type="http://schemas.openxmlformats.org/officeDocument/2006/relationships/oleObject" Target="embeddings/oleObject56.bin"/><Relationship Id="rId535" Type="http://schemas.openxmlformats.org/officeDocument/2006/relationships/image" Target="media/image339.wmf"/><Relationship Id="rId742" Type="http://schemas.openxmlformats.org/officeDocument/2006/relationships/image" Target="media/image482.wmf"/><Relationship Id="rId174" Type="http://schemas.openxmlformats.org/officeDocument/2006/relationships/image" Target="media/image78.wmf"/><Relationship Id="rId381" Type="http://schemas.openxmlformats.org/officeDocument/2006/relationships/image" Target="media/image223.wmf"/><Relationship Id="rId602" Type="http://schemas.openxmlformats.org/officeDocument/2006/relationships/oleObject" Target="embeddings/oleObject148.bin"/><Relationship Id="rId241" Type="http://schemas.openxmlformats.org/officeDocument/2006/relationships/oleObject" Target="embeddings/oleObject32.bin"/><Relationship Id="rId479" Type="http://schemas.openxmlformats.org/officeDocument/2006/relationships/image" Target="media/image300.png"/><Relationship Id="rId686" Type="http://schemas.openxmlformats.org/officeDocument/2006/relationships/image" Target="media/image426.wmf"/><Relationship Id="rId893" Type="http://schemas.openxmlformats.org/officeDocument/2006/relationships/image" Target="media/image601.png"/><Relationship Id="rId907" Type="http://schemas.openxmlformats.org/officeDocument/2006/relationships/hyperlink" Target="http://ieeexplore.ieee.org/xpl/RecentIssue.jsp?punumber=5165411" TargetMode="External"/><Relationship Id="rId36" Type="http://schemas.openxmlformats.org/officeDocument/2006/relationships/hyperlink" Target="file:///C:\Users\Dr.Mohammed\Desktop\dissertation\Vahid's%20Dissertation%20All.docx" TargetMode="External"/><Relationship Id="rId339" Type="http://schemas.openxmlformats.org/officeDocument/2006/relationships/image" Target="media/image202.wmf"/><Relationship Id="rId546" Type="http://schemas.openxmlformats.org/officeDocument/2006/relationships/oleObject" Target="embeddings/oleObject120.bin"/><Relationship Id="rId753" Type="http://schemas.openxmlformats.org/officeDocument/2006/relationships/image" Target="media/image493.wmf"/><Relationship Id="rId101" Type="http://schemas.openxmlformats.org/officeDocument/2006/relationships/image" Target="media/image33.png"/><Relationship Id="rId185" Type="http://schemas.openxmlformats.org/officeDocument/2006/relationships/image" Target="media/image88.png"/><Relationship Id="rId406" Type="http://schemas.openxmlformats.org/officeDocument/2006/relationships/image" Target="media/image243.emf"/><Relationship Id="rId960" Type="http://schemas.openxmlformats.org/officeDocument/2006/relationships/hyperlink" Target="http://ieeexplore.ieee.org/xpl/tocresult.jsp?isnumber=5467281" TargetMode="External"/><Relationship Id="rId392" Type="http://schemas.openxmlformats.org/officeDocument/2006/relationships/image" Target="media/image232.png"/><Relationship Id="rId613" Type="http://schemas.openxmlformats.org/officeDocument/2006/relationships/image" Target="media/image378.wmf"/><Relationship Id="rId697" Type="http://schemas.openxmlformats.org/officeDocument/2006/relationships/image" Target="media/image437.wmf"/><Relationship Id="rId820" Type="http://schemas.openxmlformats.org/officeDocument/2006/relationships/image" Target="media/image557.wmf"/><Relationship Id="rId918" Type="http://schemas.openxmlformats.org/officeDocument/2006/relationships/hyperlink" Target="http://ieeexplore.ieee.org/xpl/RecentIssue.jsp?punumber=8014" TargetMode="External"/><Relationship Id="rId252" Type="http://schemas.openxmlformats.org/officeDocument/2006/relationships/image" Target="media/image137.wmf"/><Relationship Id="rId47" Type="http://schemas.openxmlformats.org/officeDocument/2006/relationships/hyperlink" Target="file:///C:\Users\Dr.Mohammed\Desktop\dissertation\Vahid's%20Dissertation%20All.docx" TargetMode="External"/><Relationship Id="rId112" Type="http://schemas.openxmlformats.org/officeDocument/2006/relationships/hyperlink" Target="http://en.wikipedia.org/wiki/Power_outage" TargetMode="External"/><Relationship Id="rId557" Type="http://schemas.openxmlformats.org/officeDocument/2006/relationships/image" Target="media/image350.wmf"/><Relationship Id="rId764" Type="http://schemas.openxmlformats.org/officeDocument/2006/relationships/image" Target="media/image504.wmf"/><Relationship Id="rId971" Type="http://schemas.openxmlformats.org/officeDocument/2006/relationships/hyperlink" Target="http://www.sciencedirect.com/science/journal/03787796/90/supp/C" TargetMode="External"/><Relationship Id="rId196" Type="http://schemas.openxmlformats.org/officeDocument/2006/relationships/image" Target="media/image99.png"/><Relationship Id="rId417" Type="http://schemas.openxmlformats.org/officeDocument/2006/relationships/image" Target="media/image254.png"/><Relationship Id="rId624" Type="http://schemas.openxmlformats.org/officeDocument/2006/relationships/oleObject" Target="embeddings/oleObject159.bin"/><Relationship Id="rId831" Type="http://schemas.openxmlformats.org/officeDocument/2006/relationships/oleObject" Target="embeddings/oleObject186.bin"/><Relationship Id="rId263" Type="http://schemas.openxmlformats.org/officeDocument/2006/relationships/image" Target="media/image143.wmf"/><Relationship Id="rId470" Type="http://schemas.openxmlformats.org/officeDocument/2006/relationships/oleObject" Target="embeddings/oleObject96.bin"/><Relationship Id="rId929" Type="http://schemas.openxmlformats.org/officeDocument/2006/relationships/hyperlink" Target="http://ieeexplore.ieee.org/xpl/mostRecentIssue.jsp?punumber=5658183" TargetMode="External"/><Relationship Id="rId58" Type="http://schemas.openxmlformats.org/officeDocument/2006/relationships/hyperlink" Target="file:///C:\Users\Dr.Mohammed\Desktop\dissertation\Vahid's%20Dissertation%20All.docx" TargetMode="External"/><Relationship Id="rId123" Type="http://schemas.openxmlformats.org/officeDocument/2006/relationships/image" Target="media/image43.gif"/><Relationship Id="rId330" Type="http://schemas.openxmlformats.org/officeDocument/2006/relationships/oleObject" Target="embeddings/oleObject57.bin"/><Relationship Id="rId568" Type="http://schemas.openxmlformats.org/officeDocument/2006/relationships/oleObject" Target="embeddings/oleObject131.bin"/><Relationship Id="rId775" Type="http://schemas.openxmlformats.org/officeDocument/2006/relationships/image" Target="media/image515.wmf"/><Relationship Id="rId982" Type="http://schemas.openxmlformats.org/officeDocument/2006/relationships/hyperlink" Target="http://ieeexplore.ieee.org/stamp/stamp.jsp?tp=&amp;arnumber=6175812&amp;isnumber=6175527" TargetMode="External"/><Relationship Id="rId165" Type="http://schemas.openxmlformats.org/officeDocument/2006/relationships/oleObject" Target="embeddings/oleObject15.bin"/><Relationship Id="rId372" Type="http://schemas.openxmlformats.org/officeDocument/2006/relationships/oleObject" Target="embeddings/oleObject75.bin"/><Relationship Id="rId428" Type="http://schemas.openxmlformats.org/officeDocument/2006/relationships/image" Target="media/image265.png"/><Relationship Id="rId635" Type="http://schemas.openxmlformats.org/officeDocument/2006/relationships/image" Target="media/image389.wmf"/><Relationship Id="rId677" Type="http://schemas.openxmlformats.org/officeDocument/2006/relationships/image" Target="media/image417.wmf"/><Relationship Id="rId800" Type="http://schemas.openxmlformats.org/officeDocument/2006/relationships/image" Target="media/image540.wmf"/><Relationship Id="rId842" Type="http://schemas.openxmlformats.org/officeDocument/2006/relationships/oleObject" Target="embeddings/oleObject189.bin"/><Relationship Id="rId232" Type="http://schemas.openxmlformats.org/officeDocument/2006/relationships/image" Target="media/image126.wmf"/><Relationship Id="rId274" Type="http://schemas.openxmlformats.org/officeDocument/2006/relationships/oleObject" Target="embeddings/oleObject47.bin"/><Relationship Id="rId481" Type="http://schemas.openxmlformats.org/officeDocument/2006/relationships/image" Target="media/image302.png"/><Relationship Id="rId702" Type="http://schemas.openxmlformats.org/officeDocument/2006/relationships/image" Target="media/image442.wmf"/><Relationship Id="rId884" Type="http://schemas.openxmlformats.org/officeDocument/2006/relationships/image" Target="media/image592.png"/><Relationship Id="rId27" Type="http://schemas.openxmlformats.org/officeDocument/2006/relationships/hyperlink" Target="file:///C:\Users\Dr.Mohammed\Desktop\dissertation\Vahid's%20Dissertation%20All.docx" TargetMode="External"/><Relationship Id="rId69" Type="http://schemas.openxmlformats.org/officeDocument/2006/relationships/image" Target="media/image1.png"/><Relationship Id="rId134" Type="http://schemas.openxmlformats.org/officeDocument/2006/relationships/oleObject" Target="embeddings/oleObject6.bin"/><Relationship Id="rId537" Type="http://schemas.openxmlformats.org/officeDocument/2006/relationships/image" Target="media/image340.wmf"/><Relationship Id="rId579" Type="http://schemas.openxmlformats.org/officeDocument/2006/relationships/image" Target="media/image361.wmf"/><Relationship Id="rId744" Type="http://schemas.openxmlformats.org/officeDocument/2006/relationships/image" Target="media/image484.wmf"/><Relationship Id="rId786" Type="http://schemas.openxmlformats.org/officeDocument/2006/relationships/image" Target="media/image526.wmf"/><Relationship Id="rId951" Type="http://schemas.openxmlformats.org/officeDocument/2006/relationships/hyperlink" Target="http://ieeexplore.ieee.org/search/srchabstract.jsp?tp=&amp;arnumber=5589495&amp;queryText%3Dteaching+the+smart+grid+fundamentals+using+modeling%2C+simulation%26openedRefinements%3D*%26searchField%3DSearch+All" TargetMode="External"/><Relationship Id="rId80" Type="http://schemas.openxmlformats.org/officeDocument/2006/relationships/image" Target="media/image12.png"/><Relationship Id="rId176" Type="http://schemas.openxmlformats.org/officeDocument/2006/relationships/image" Target="media/image79.png"/><Relationship Id="rId341" Type="http://schemas.openxmlformats.org/officeDocument/2006/relationships/image" Target="media/image203.wmf"/><Relationship Id="rId383" Type="http://schemas.openxmlformats.org/officeDocument/2006/relationships/image" Target="media/image224.wmf"/><Relationship Id="rId439" Type="http://schemas.openxmlformats.org/officeDocument/2006/relationships/image" Target="media/image276.png"/><Relationship Id="rId590" Type="http://schemas.openxmlformats.org/officeDocument/2006/relationships/oleObject" Target="embeddings/oleObject142.bin"/><Relationship Id="rId604" Type="http://schemas.openxmlformats.org/officeDocument/2006/relationships/oleObject" Target="embeddings/oleObject149.bin"/><Relationship Id="rId646" Type="http://schemas.openxmlformats.org/officeDocument/2006/relationships/oleObject" Target="embeddings/oleObject170.bin"/><Relationship Id="rId811" Type="http://schemas.openxmlformats.org/officeDocument/2006/relationships/image" Target="media/image551.png"/><Relationship Id="rId201" Type="http://schemas.openxmlformats.org/officeDocument/2006/relationships/image" Target="media/image103.png"/><Relationship Id="rId243" Type="http://schemas.openxmlformats.org/officeDocument/2006/relationships/oleObject" Target="embeddings/oleObject33.bin"/><Relationship Id="rId285" Type="http://schemas.openxmlformats.org/officeDocument/2006/relationships/image" Target="media/image154.wmf"/><Relationship Id="rId450" Type="http://schemas.openxmlformats.org/officeDocument/2006/relationships/oleObject" Target="embeddings/oleObject85.bin"/><Relationship Id="rId506" Type="http://schemas.openxmlformats.org/officeDocument/2006/relationships/oleObject" Target="embeddings/oleObject100.bin"/><Relationship Id="rId688" Type="http://schemas.openxmlformats.org/officeDocument/2006/relationships/image" Target="media/image428.wmf"/><Relationship Id="rId853" Type="http://schemas.openxmlformats.org/officeDocument/2006/relationships/image" Target="media/image576.wmf"/><Relationship Id="rId895" Type="http://schemas.openxmlformats.org/officeDocument/2006/relationships/image" Target="media/image603.wmf"/><Relationship Id="rId909" Type="http://schemas.openxmlformats.org/officeDocument/2006/relationships/hyperlink" Target="http://ieeexplore.ieee.org/xpl/RecentIssue.jsp?punumber=5165411" TargetMode="External"/><Relationship Id="rId38" Type="http://schemas.openxmlformats.org/officeDocument/2006/relationships/hyperlink" Target="file:///C:\Users\Dr.Mohammed\Desktop\dissertation\Vahid's%20Dissertation%20All.docx" TargetMode="External"/><Relationship Id="rId103" Type="http://schemas.openxmlformats.org/officeDocument/2006/relationships/image" Target="media/image35.png"/><Relationship Id="rId310" Type="http://schemas.openxmlformats.org/officeDocument/2006/relationships/image" Target="media/image176.png"/><Relationship Id="rId492" Type="http://schemas.openxmlformats.org/officeDocument/2006/relationships/image" Target="media/image313.png"/><Relationship Id="rId548" Type="http://schemas.openxmlformats.org/officeDocument/2006/relationships/oleObject" Target="embeddings/oleObject121.bin"/><Relationship Id="rId713" Type="http://schemas.openxmlformats.org/officeDocument/2006/relationships/image" Target="media/image453.wmf"/><Relationship Id="rId755" Type="http://schemas.openxmlformats.org/officeDocument/2006/relationships/image" Target="media/image495.wmf"/><Relationship Id="rId797" Type="http://schemas.openxmlformats.org/officeDocument/2006/relationships/image" Target="media/image537.wmf"/><Relationship Id="rId920" Type="http://schemas.openxmlformats.org/officeDocument/2006/relationships/hyperlink" Target="http://dx.doi.org/10.1109/MPE.2007.915181" TargetMode="External"/><Relationship Id="rId962" Type="http://schemas.openxmlformats.org/officeDocument/2006/relationships/hyperlink" Target="http://ieeexplore.ieee.org/xpl/RecentIssue.jsp?punumber=61" TargetMode="External"/><Relationship Id="rId91" Type="http://schemas.openxmlformats.org/officeDocument/2006/relationships/image" Target="media/image23.png"/><Relationship Id="rId145" Type="http://schemas.openxmlformats.org/officeDocument/2006/relationships/image" Target="media/image56.wmf"/><Relationship Id="rId187" Type="http://schemas.openxmlformats.org/officeDocument/2006/relationships/image" Target="media/image90.png"/><Relationship Id="rId352" Type="http://schemas.openxmlformats.org/officeDocument/2006/relationships/oleObject" Target="embeddings/oleObject65.bin"/><Relationship Id="rId394" Type="http://schemas.openxmlformats.org/officeDocument/2006/relationships/image" Target="media/image234.png"/><Relationship Id="rId408" Type="http://schemas.openxmlformats.org/officeDocument/2006/relationships/image" Target="media/image245.png"/><Relationship Id="rId615" Type="http://schemas.openxmlformats.org/officeDocument/2006/relationships/image" Target="media/image379.wmf"/><Relationship Id="rId822" Type="http://schemas.openxmlformats.org/officeDocument/2006/relationships/image" Target="media/image558.wmf"/><Relationship Id="rId212" Type="http://schemas.openxmlformats.org/officeDocument/2006/relationships/image" Target="media/image114.jpeg"/><Relationship Id="rId254" Type="http://schemas.openxmlformats.org/officeDocument/2006/relationships/image" Target="media/image138.wmf"/><Relationship Id="rId657" Type="http://schemas.openxmlformats.org/officeDocument/2006/relationships/image" Target="media/image400.wmf"/><Relationship Id="rId699" Type="http://schemas.openxmlformats.org/officeDocument/2006/relationships/image" Target="media/image439.wmf"/><Relationship Id="rId864" Type="http://schemas.openxmlformats.org/officeDocument/2006/relationships/oleObject" Target="embeddings/oleObject200.bin"/><Relationship Id="rId49" Type="http://schemas.openxmlformats.org/officeDocument/2006/relationships/hyperlink" Target="file:///C:\Users\Dr.Mohammed\Desktop\dissertation\Vahid's%20Dissertation%20All.docx" TargetMode="External"/><Relationship Id="rId114" Type="http://schemas.openxmlformats.org/officeDocument/2006/relationships/hyperlink" Target="http://en.wikipedia.org/wiki/Power_system_automation" TargetMode="External"/><Relationship Id="rId296" Type="http://schemas.openxmlformats.org/officeDocument/2006/relationships/image" Target="media/image162.png"/><Relationship Id="rId461" Type="http://schemas.openxmlformats.org/officeDocument/2006/relationships/image" Target="media/image288.wmf"/><Relationship Id="rId517" Type="http://schemas.openxmlformats.org/officeDocument/2006/relationships/image" Target="media/image330.wmf"/><Relationship Id="rId559" Type="http://schemas.openxmlformats.org/officeDocument/2006/relationships/image" Target="media/image351.wmf"/><Relationship Id="rId724" Type="http://schemas.openxmlformats.org/officeDocument/2006/relationships/image" Target="media/image464.wmf"/><Relationship Id="rId766" Type="http://schemas.openxmlformats.org/officeDocument/2006/relationships/image" Target="media/image506.wmf"/><Relationship Id="rId931" Type="http://schemas.openxmlformats.org/officeDocument/2006/relationships/hyperlink" Target="http://ieeexplore.ieee.org/xpl/RecentIssue.jsp?punumber=5165411" TargetMode="External"/><Relationship Id="rId60" Type="http://schemas.openxmlformats.org/officeDocument/2006/relationships/hyperlink" Target="file:///C:\Users\Dr.Mohammed\Desktop\dissertation\Vahid's%20Dissertation%20All.docx" TargetMode="External"/><Relationship Id="rId156" Type="http://schemas.openxmlformats.org/officeDocument/2006/relationships/image" Target="media/image65.png"/><Relationship Id="rId198" Type="http://schemas.openxmlformats.org/officeDocument/2006/relationships/image" Target="media/image101.png"/><Relationship Id="rId321" Type="http://schemas.openxmlformats.org/officeDocument/2006/relationships/image" Target="media/image187.png"/><Relationship Id="rId363" Type="http://schemas.openxmlformats.org/officeDocument/2006/relationships/image" Target="media/image214.wmf"/><Relationship Id="rId419" Type="http://schemas.openxmlformats.org/officeDocument/2006/relationships/image" Target="media/image256.png"/><Relationship Id="rId570" Type="http://schemas.openxmlformats.org/officeDocument/2006/relationships/oleObject" Target="embeddings/oleObject132.bin"/><Relationship Id="rId626" Type="http://schemas.openxmlformats.org/officeDocument/2006/relationships/oleObject" Target="embeddings/oleObject160.bin"/><Relationship Id="rId973" Type="http://schemas.openxmlformats.org/officeDocument/2006/relationships/hyperlink" Target="http://www.sciencedirect.com/science/journal/13640321" TargetMode="External"/><Relationship Id="rId223" Type="http://schemas.openxmlformats.org/officeDocument/2006/relationships/image" Target="media/image121.wmf"/><Relationship Id="rId430" Type="http://schemas.openxmlformats.org/officeDocument/2006/relationships/image" Target="media/image267.png"/><Relationship Id="rId668" Type="http://schemas.openxmlformats.org/officeDocument/2006/relationships/image" Target="media/image408.png"/><Relationship Id="rId833" Type="http://schemas.openxmlformats.org/officeDocument/2006/relationships/image" Target="media/image564.png"/><Relationship Id="rId875" Type="http://schemas.openxmlformats.org/officeDocument/2006/relationships/image" Target="media/image587.wmf"/><Relationship Id="rId18" Type="http://schemas.openxmlformats.org/officeDocument/2006/relationships/hyperlink" Target="file:///C:\Users\Dr.Mohammed\Desktop\dissertation\Vahid's%20Dissertation%20All.docx" TargetMode="External"/><Relationship Id="rId265" Type="http://schemas.openxmlformats.org/officeDocument/2006/relationships/image" Target="media/image144.wmf"/><Relationship Id="rId472" Type="http://schemas.openxmlformats.org/officeDocument/2006/relationships/image" Target="media/image293.png"/><Relationship Id="rId528" Type="http://schemas.openxmlformats.org/officeDocument/2006/relationships/oleObject" Target="embeddings/oleObject111.bin"/><Relationship Id="rId735" Type="http://schemas.openxmlformats.org/officeDocument/2006/relationships/image" Target="media/image475.wmf"/><Relationship Id="rId900" Type="http://schemas.openxmlformats.org/officeDocument/2006/relationships/hyperlink" Target="http://ieeexplore.ieee.org/xpl/RecentIssue.jsp?punumber=5165411" TargetMode="External"/><Relationship Id="rId942" Type="http://schemas.openxmlformats.org/officeDocument/2006/relationships/hyperlink" Target="http://ieeexplore.ieee.org/xpl/tocresult.jsp?isnumber=5467281" TargetMode="External"/><Relationship Id="rId125" Type="http://schemas.openxmlformats.org/officeDocument/2006/relationships/image" Target="media/image45.wmf"/><Relationship Id="rId167" Type="http://schemas.openxmlformats.org/officeDocument/2006/relationships/image" Target="media/image74.emf"/><Relationship Id="rId332" Type="http://schemas.openxmlformats.org/officeDocument/2006/relationships/oleObject" Target="embeddings/oleObject58.bin"/><Relationship Id="rId374" Type="http://schemas.openxmlformats.org/officeDocument/2006/relationships/oleObject" Target="embeddings/oleObject76.bin"/><Relationship Id="rId581" Type="http://schemas.openxmlformats.org/officeDocument/2006/relationships/image" Target="media/image362.wmf"/><Relationship Id="rId777" Type="http://schemas.openxmlformats.org/officeDocument/2006/relationships/image" Target="media/image517.wmf"/><Relationship Id="rId984" Type="http://schemas.openxmlformats.org/officeDocument/2006/relationships/hyperlink" Target="http://ieeexplore.ieee.org/xpls/abs_all.jsp?arnumber=6039769" TargetMode="External"/><Relationship Id="rId71" Type="http://schemas.openxmlformats.org/officeDocument/2006/relationships/image" Target="media/image3.png"/><Relationship Id="rId234" Type="http://schemas.openxmlformats.org/officeDocument/2006/relationships/image" Target="media/image127.wmf"/><Relationship Id="rId637" Type="http://schemas.openxmlformats.org/officeDocument/2006/relationships/image" Target="media/image390.wmf"/><Relationship Id="rId679" Type="http://schemas.openxmlformats.org/officeDocument/2006/relationships/image" Target="media/image419.wmf"/><Relationship Id="rId802" Type="http://schemas.openxmlformats.org/officeDocument/2006/relationships/image" Target="media/image542.wmf"/><Relationship Id="rId844" Type="http://schemas.openxmlformats.org/officeDocument/2006/relationships/oleObject" Target="embeddings/oleObject190.bin"/><Relationship Id="rId886" Type="http://schemas.openxmlformats.org/officeDocument/2006/relationships/image" Target="media/image594.png"/><Relationship Id="rId2" Type="http://schemas.openxmlformats.org/officeDocument/2006/relationships/numbering" Target="numbering.xml"/><Relationship Id="rId29" Type="http://schemas.openxmlformats.org/officeDocument/2006/relationships/hyperlink" Target="file:///C:\Users\Dr.Mohammed\Desktop\dissertation\Vahid's%20Dissertation%20All.docx" TargetMode="External"/><Relationship Id="rId276" Type="http://schemas.openxmlformats.org/officeDocument/2006/relationships/oleObject" Target="embeddings/oleObject48.bin"/><Relationship Id="rId441" Type="http://schemas.openxmlformats.org/officeDocument/2006/relationships/image" Target="media/image278.wmf"/><Relationship Id="rId483" Type="http://schemas.openxmlformats.org/officeDocument/2006/relationships/image" Target="media/image304.png"/><Relationship Id="rId539" Type="http://schemas.openxmlformats.org/officeDocument/2006/relationships/image" Target="media/image341.wmf"/><Relationship Id="rId690" Type="http://schemas.openxmlformats.org/officeDocument/2006/relationships/image" Target="media/image430.wmf"/><Relationship Id="rId704" Type="http://schemas.openxmlformats.org/officeDocument/2006/relationships/image" Target="media/image444.wmf"/><Relationship Id="rId746" Type="http://schemas.openxmlformats.org/officeDocument/2006/relationships/image" Target="media/image486.wmf"/><Relationship Id="rId911" Type="http://schemas.openxmlformats.org/officeDocument/2006/relationships/hyperlink" Target="http://ieeexplore.ieee.org/xpl/mostRecentIssue.jsp?punumber=5508793" TargetMode="External"/><Relationship Id="rId40" Type="http://schemas.openxmlformats.org/officeDocument/2006/relationships/hyperlink" Target="file:///C:\Users\Dr.Mohammed\Desktop\dissertation\Vahid's%20Dissertation%20All.docx" TargetMode="External"/><Relationship Id="rId136" Type="http://schemas.openxmlformats.org/officeDocument/2006/relationships/oleObject" Target="embeddings/oleObject7.bin"/><Relationship Id="rId178" Type="http://schemas.openxmlformats.org/officeDocument/2006/relationships/image" Target="media/image81.png"/><Relationship Id="rId301" Type="http://schemas.openxmlformats.org/officeDocument/2006/relationships/image" Target="media/image167.png"/><Relationship Id="rId343" Type="http://schemas.openxmlformats.org/officeDocument/2006/relationships/image" Target="media/image204.wmf"/><Relationship Id="rId550" Type="http://schemas.openxmlformats.org/officeDocument/2006/relationships/oleObject" Target="embeddings/oleObject122.bin"/><Relationship Id="rId788" Type="http://schemas.openxmlformats.org/officeDocument/2006/relationships/image" Target="media/image528.wmf"/><Relationship Id="rId953" Type="http://schemas.openxmlformats.org/officeDocument/2006/relationships/hyperlink" Target="http://www.smartgrids.eu/documents/projects/ESR.pdf" TargetMode="External"/><Relationship Id="rId82" Type="http://schemas.openxmlformats.org/officeDocument/2006/relationships/image" Target="media/image14.png"/><Relationship Id="rId203" Type="http://schemas.openxmlformats.org/officeDocument/2006/relationships/image" Target="media/image105.png"/><Relationship Id="rId385" Type="http://schemas.openxmlformats.org/officeDocument/2006/relationships/image" Target="media/image225.png"/><Relationship Id="rId592" Type="http://schemas.openxmlformats.org/officeDocument/2006/relationships/oleObject" Target="embeddings/oleObject143.bin"/><Relationship Id="rId606" Type="http://schemas.openxmlformats.org/officeDocument/2006/relationships/oleObject" Target="embeddings/oleObject150.bin"/><Relationship Id="rId648" Type="http://schemas.openxmlformats.org/officeDocument/2006/relationships/oleObject" Target="embeddings/oleObject171.bin"/><Relationship Id="rId813" Type="http://schemas.openxmlformats.org/officeDocument/2006/relationships/image" Target="media/image553.png"/><Relationship Id="rId855" Type="http://schemas.openxmlformats.org/officeDocument/2006/relationships/image" Target="media/image577.wmf"/><Relationship Id="rId245" Type="http://schemas.openxmlformats.org/officeDocument/2006/relationships/oleObject" Target="embeddings/oleObject34.bin"/><Relationship Id="rId287" Type="http://schemas.openxmlformats.org/officeDocument/2006/relationships/image" Target="media/image155.wmf"/><Relationship Id="rId410" Type="http://schemas.openxmlformats.org/officeDocument/2006/relationships/image" Target="media/image247.png"/><Relationship Id="rId452" Type="http://schemas.openxmlformats.org/officeDocument/2006/relationships/oleObject" Target="embeddings/oleObject86.bin"/><Relationship Id="rId494" Type="http://schemas.openxmlformats.org/officeDocument/2006/relationships/image" Target="media/image315.png"/><Relationship Id="rId508" Type="http://schemas.openxmlformats.org/officeDocument/2006/relationships/oleObject" Target="embeddings/oleObject101.bin"/><Relationship Id="rId715" Type="http://schemas.openxmlformats.org/officeDocument/2006/relationships/image" Target="media/image455.wmf"/><Relationship Id="rId897" Type="http://schemas.openxmlformats.org/officeDocument/2006/relationships/image" Target="media/image605.wmf"/><Relationship Id="rId922" Type="http://schemas.openxmlformats.org/officeDocument/2006/relationships/hyperlink" Target="http://ieeexplore.ieee.org/xpl/tocresult.jsp?isnumber=32291" TargetMode="External"/><Relationship Id="rId105" Type="http://schemas.openxmlformats.org/officeDocument/2006/relationships/image" Target="media/image37.png"/><Relationship Id="rId147" Type="http://schemas.openxmlformats.org/officeDocument/2006/relationships/image" Target="media/image57.wmf"/><Relationship Id="rId312" Type="http://schemas.openxmlformats.org/officeDocument/2006/relationships/image" Target="media/image178.png"/><Relationship Id="rId354" Type="http://schemas.openxmlformats.org/officeDocument/2006/relationships/oleObject" Target="embeddings/oleObject66.bin"/><Relationship Id="rId757" Type="http://schemas.openxmlformats.org/officeDocument/2006/relationships/image" Target="media/image497.wmf"/><Relationship Id="rId799" Type="http://schemas.openxmlformats.org/officeDocument/2006/relationships/image" Target="media/image539.wmf"/><Relationship Id="rId964" Type="http://schemas.openxmlformats.org/officeDocument/2006/relationships/hyperlink" Target="http://dx.doi.org/10.1109/TPWRD.2007.916092" TargetMode="External"/><Relationship Id="rId51" Type="http://schemas.openxmlformats.org/officeDocument/2006/relationships/hyperlink" Target="file:///C:\Users\Dr.Mohammed\Desktop\dissertation\Vahid's%20Dissertation%20All.docx" TargetMode="External"/><Relationship Id="rId93" Type="http://schemas.openxmlformats.org/officeDocument/2006/relationships/image" Target="media/image25.png"/><Relationship Id="rId189" Type="http://schemas.openxmlformats.org/officeDocument/2006/relationships/image" Target="media/image92.png"/><Relationship Id="rId396" Type="http://schemas.openxmlformats.org/officeDocument/2006/relationships/image" Target="media/image236.png"/><Relationship Id="rId561" Type="http://schemas.openxmlformats.org/officeDocument/2006/relationships/image" Target="media/image352.wmf"/><Relationship Id="rId617" Type="http://schemas.openxmlformats.org/officeDocument/2006/relationships/image" Target="media/image380.wmf"/><Relationship Id="rId659" Type="http://schemas.openxmlformats.org/officeDocument/2006/relationships/image" Target="media/image401.wmf"/><Relationship Id="rId824" Type="http://schemas.openxmlformats.org/officeDocument/2006/relationships/image" Target="media/image559.wmf"/><Relationship Id="rId866" Type="http://schemas.openxmlformats.org/officeDocument/2006/relationships/oleObject" Target="embeddings/oleObject201.bin"/><Relationship Id="rId214" Type="http://schemas.openxmlformats.org/officeDocument/2006/relationships/image" Target="media/image116.wmf"/><Relationship Id="rId256" Type="http://schemas.openxmlformats.org/officeDocument/2006/relationships/image" Target="media/image139.wmf"/><Relationship Id="rId298" Type="http://schemas.openxmlformats.org/officeDocument/2006/relationships/image" Target="media/image164.png"/><Relationship Id="rId421" Type="http://schemas.openxmlformats.org/officeDocument/2006/relationships/image" Target="media/image258.png"/><Relationship Id="rId463" Type="http://schemas.openxmlformats.org/officeDocument/2006/relationships/image" Target="media/image289.wmf"/><Relationship Id="rId519" Type="http://schemas.openxmlformats.org/officeDocument/2006/relationships/image" Target="media/image331.wmf"/><Relationship Id="rId670" Type="http://schemas.openxmlformats.org/officeDocument/2006/relationships/image" Target="media/image410.wmf"/><Relationship Id="rId116" Type="http://schemas.openxmlformats.org/officeDocument/2006/relationships/hyperlink" Target="http://en.wikipedia.org/wiki/Electric_distribution_network" TargetMode="External"/><Relationship Id="rId158" Type="http://schemas.openxmlformats.org/officeDocument/2006/relationships/oleObject" Target="embeddings/oleObject14.bin"/><Relationship Id="rId323" Type="http://schemas.openxmlformats.org/officeDocument/2006/relationships/image" Target="media/image189.png"/><Relationship Id="rId530" Type="http://schemas.openxmlformats.org/officeDocument/2006/relationships/oleObject" Target="embeddings/oleObject112.bin"/><Relationship Id="rId726" Type="http://schemas.openxmlformats.org/officeDocument/2006/relationships/image" Target="media/image466.wmf"/><Relationship Id="rId768" Type="http://schemas.openxmlformats.org/officeDocument/2006/relationships/image" Target="media/image508.wmf"/><Relationship Id="rId933" Type="http://schemas.openxmlformats.org/officeDocument/2006/relationships/hyperlink" Target="http://dx.doi.org/10.1109/TSG.2010.2053392" TargetMode="External"/><Relationship Id="rId975" Type="http://schemas.openxmlformats.org/officeDocument/2006/relationships/hyperlink" Target="http://ieeexplore.ieee.org/search/srchabstract.jsp?tp=&amp;arnumber=4233840&amp;queryText%3DInvestigating+the+Impact+of+Pulsed+Power+Charging+Demands+on+Shipboard+Power+Quality%26openedRefinements%3D*%26searchField%3DSearch+All" TargetMode="External"/><Relationship Id="rId20" Type="http://schemas.openxmlformats.org/officeDocument/2006/relationships/hyperlink" Target="file:///C:\Users\Dr.Mohammed\Desktop\dissertation\Vahid's%20Dissertation%20All.docx" TargetMode="External"/><Relationship Id="rId62" Type="http://schemas.openxmlformats.org/officeDocument/2006/relationships/hyperlink" Target="file:///C:\Users\Dr.Mohammed\Desktop\dissertation\Vahid's%20Dissertation%20All.docx" TargetMode="External"/><Relationship Id="rId365" Type="http://schemas.openxmlformats.org/officeDocument/2006/relationships/image" Target="media/image215.wmf"/><Relationship Id="rId572" Type="http://schemas.openxmlformats.org/officeDocument/2006/relationships/oleObject" Target="embeddings/oleObject133.bin"/><Relationship Id="rId628" Type="http://schemas.openxmlformats.org/officeDocument/2006/relationships/oleObject" Target="embeddings/oleObject161.bin"/><Relationship Id="rId835" Type="http://schemas.openxmlformats.org/officeDocument/2006/relationships/image" Target="media/image566.png"/><Relationship Id="rId225" Type="http://schemas.openxmlformats.org/officeDocument/2006/relationships/image" Target="media/image122.wmf"/><Relationship Id="rId267" Type="http://schemas.openxmlformats.org/officeDocument/2006/relationships/image" Target="media/image145.wmf"/><Relationship Id="rId432" Type="http://schemas.openxmlformats.org/officeDocument/2006/relationships/image" Target="media/image269.png"/><Relationship Id="rId474" Type="http://schemas.openxmlformats.org/officeDocument/2006/relationships/image" Target="media/image295.emf"/><Relationship Id="rId877" Type="http://schemas.openxmlformats.org/officeDocument/2006/relationships/image" Target="media/image588.wmf"/><Relationship Id="rId127" Type="http://schemas.openxmlformats.org/officeDocument/2006/relationships/image" Target="media/image47.wmf"/><Relationship Id="rId681" Type="http://schemas.openxmlformats.org/officeDocument/2006/relationships/image" Target="media/image421.wmf"/><Relationship Id="rId737" Type="http://schemas.openxmlformats.org/officeDocument/2006/relationships/image" Target="media/image477.wmf"/><Relationship Id="rId779" Type="http://schemas.openxmlformats.org/officeDocument/2006/relationships/image" Target="media/image519.wmf"/><Relationship Id="rId902" Type="http://schemas.openxmlformats.org/officeDocument/2006/relationships/hyperlink" Target="http://ieeexplore.ieee.org/search/srchabstract.jsp?tp=&amp;arnumber=5540266&amp;queryText%3Dsmart+grid+transaction%26searchWithin%3Dmanagement%26refinements%3D4294967131%26openedRefinements%3D*%26searchField%3DSearch+All" TargetMode="External"/><Relationship Id="rId944" Type="http://schemas.openxmlformats.org/officeDocument/2006/relationships/hyperlink" Target="http://ieeexplore.ieee.org/xpl/RecentIssue.jsp?punumber=61" TargetMode="External"/><Relationship Id="rId986" Type="http://schemas.openxmlformats.org/officeDocument/2006/relationships/hyperlink" Target="http://ieeexplore.ieee.org/xpls/abs_all.jsp?arnumber=6024884" TargetMode="External"/><Relationship Id="rId31" Type="http://schemas.openxmlformats.org/officeDocument/2006/relationships/hyperlink" Target="file:///C:\Users\Dr.Mohammed\Desktop\dissertation\Vahid's%20Dissertation%20All.docx" TargetMode="External"/><Relationship Id="rId73" Type="http://schemas.openxmlformats.org/officeDocument/2006/relationships/image" Target="media/image5.png"/><Relationship Id="rId169" Type="http://schemas.openxmlformats.org/officeDocument/2006/relationships/oleObject" Target="embeddings/oleObject16.bin"/><Relationship Id="rId334" Type="http://schemas.openxmlformats.org/officeDocument/2006/relationships/image" Target="media/image197.png"/><Relationship Id="rId376" Type="http://schemas.openxmlformats.org/officeDocument/2006/relationships/oleObject" Target="embeddings/oleObject77.bin"/><Relationship Id="rId541" Type="http://schemas.openxmlformats.org/officeDocument/2006/relationships/image" Target="media/image342.wmf"/><Relationship Id="rId583" Type="http://schemas.openxmlformats.org/officeDocument/2006/relationships/image" Target="media/image363.wmf"/><Relationship Id="rId639" Type="http://schemas.openxmlformats.org/officeDocument/2006/relationships/image" Target="media/image391.wmf"/><Relationship Id="rId790" Type="http://schemas.openxmlformats.org/officeDocument/2006/relationships/image" Target="media/image530.wmf"/><Relationship Id="rId804" Type="http://schemas.openxmlformats.org/officeDocument/2006/relationships/image" Target="media/image544.wmf"/><Relationship Id="rId4" Type="http://schemas.microsoft.com/office/2007/relationships/stylesWithEffects" Target="stylesWithEffects.xml"/><Relationship Id="rId180" Type="http://schemas.openxmlformats.org/officeDocument/2006/relationships/image" Target="media/image83.png"/><Relationship Id="rId236" Type="http://schemas.openxmlformats.org/officeDocument/2006/relationships/image" Target="media/image128.wmf"/><Relationship Id="rId278" Type="http://schemas.openxmlformats.org/officeDocument/2006/relationships/oleObject" Target="embeddings/oleObject49.bin"/><Relationship Id="rId401" Type="http://schemas.openxmlformats.org/officeDocument/2006/relationships/image" Target="media/image238.png"/><Relationship Id="rId443" Type="http://schemas.openxmlformats.org/officeDocument/2006/relationships/image" Target="media/image279.emf"/><Relationship Id="rId650" Type="http://schemas.openxmlformats.org/officeDocument/2006/relationships/oleObject" Target="embeddings/oleObject172.bin"/><Relationship Id="rId846" Type="http://schemas.openxmlformats.org/officeDocument/2006/relationships/oleObject" Target="embeddings/oleObject191.bin"/><Relationship Id="rId888" Type="http://schemas.openxmlformats.org/officeDocument/2006/relationships/image" Target="media/image596.png"/><Relationship Id="rId303" Type="http://schemas.openxmlformats.org/officeDocument/2006/relationships/image" Target="media/image169.png"/><Relationship Id="rId485" Type="http://schemas.openxmlformats.org/officeDocument/2006/relationships/image" Target="media/image306.png"/><Relationship Id="rId692" Type="http://schemas.openxmlformats.org/officeDocument/2006/relationships/image" Target="media/image432.wmf"/><Relationship Id="rId706" Type="http://schemas.openxmlformats.org/officeDocument/2006/relationships/image" Target="media/image446.wmf"/><Relationship Id="rId748" Type="http://schemas.openxmlformats.org/officeDocument/2006/relationships/image" Target="media/image488.wmf"/><Relationship Id="rId913" Type="http://schemas.openxmlformats.org/officeDocument/2006/relationships/hyperlink" Target="http://ieeexplore.ieee.org/xpl/RecentIssue.jsp?punumber=5165411" TargetMode="External"/><Relationship Id="rId955" Type="http://schemas.openxmlformats.org/officeDocument/2006/relationships/hyperlink" Target="http://ieeexplore.ieee.org/search/srchabstract.jsp?tp=&amp;arnumber=5668446&amp;queryText%3Dan+integrated+simulation+framework+of+a+virtual+test-bed+for+smart+grid%26openedRefinements%3D*%26searchField%3DSearch+All" TargetMode="External"/><Relationship Id="rId42" Type="http://schemas.openxmlformats.org/officeDocument/2006/relationships/hyperlink" Target="file:///C:\Users\Dr.Mohammed\Desktop\dissertation\Vahid's%20Dissertation%20All.docx" TargetMode="External"/><Relationship Id="rId84" Type="http://schemas.openxmlformats.org/officeDocument/2006/relationships/image" Target="media/image16.png"/><Relationship Id="rId138" Type="http://schemas.openxmlformats.org/officeDocument/2006/relationships/oleObject" Target="embeddings/oleObject8.bin"/><Relationship Id="rId345" Type="http://schemas.openxmlformats.org/officeDocument/2006/relationships/image" Target="media/image205.wmf"/><Relationship Id="rId387" Type="http://schemas.openxmlformats.org/officeDocument/2006/relationships/image" Target="media/image227.png"/><Relationship Id="rId510" Type="http://schemas.openxmlformats.org/officeDocument/2006/relationships/oleObject" Target="embeddings/oleObject102.bin"/><Relationship Id="rId552" Type="http://schemas.openxmlformats.org/officeDocument/2006/relationships/oleObject" Target="embeddings/oleObject123.bin"/><Relationship Id="rId594" Type="http://schemas.openxmlformats.org/officeDocument/2006/relationships/oleObject" Target="embeddings/oleObject144.bin"/><Relationship Id="rId608" Type="http://schemas.openxmlformats.org/officeDocument/2006/relationships/oleObject" Target="embeddings/oleObject151.bin"/><Relationship Id="rId815" Type="http://schemas.openxmlformats.org/officeDocument/2006/relationships/oleObject" Target="embeddings/oleObject178.bin"/><Relationship Id="rId191" Type="http://schemas.openxmlformats.org/officeDocument/2006/relationships/image" Target="media/image94.png"/><Relationship Id="rId205" Type="http://schemas.openxmlformats.org/officeDocument/2006/relationships/image" Target="media/image107.jpeg"/><Relationship Id="rId247" Type="http://schemas.openxmlformats.org/officeDocument/2006/relationships/oleObject" Target="embeddings/oleObject35.bin"/><Relationship Id="rId412" Type="http://schemas.openxmlformats.org/officeDocument/2006/relationships/image" Target="media/image249.png"/><Relationship Id="rId857" Type="http://schemas.openxmlformats.org/officeDocument/2006/relationships/image" Target="media/image578.wmf"/><Relationship Id="rId899" Type="http://schemas.openxmlformats.org/officeDocument/2006/relationships/image" Target="media/image607.jpeg"/><Relationship Id="rId107" Type="http://schemas.openxmlformats.org/officeDocument/2006/relationships/hyperlink" Target="http://en.wikipedia.org/wiki/Power_system_automation" TargetMode="External"/><Relationship Id="rId289" Type="http://schemas.openxmlformats.org/officeDocument/2006/relationships/image" Target="media/image156.wmf"/><Relationship Id="rId454" Type="http://schemas.openxmlformats.org/officeDocument/2006/relationships/oleObject" Target="embeddings/oleObject87.bin"/><Relationship Id="rId496" Type="http://schemas.openxmlformats.org/officeDocument/2006/relationships/image" Target="media/image317.png"/><Relationship Id="rId661" Type="http://schemas.openxmlformats.org/officeDocument/2006/relationships/image" Target="media/image402.png"/><Relationship Id="rId717" Type="http://schemas.openxmlformats.org/officeDocument/2006/relationships/image" Target="media/image457.wmf"/><Relationship Id="rId759" Type="http://schemas.openxmlformats.org/officeDocument/2006/relationships/image" Target="media/image499.wmf"/><Relationship Id="rId924" Type="http://schemas.openxmlformats.org/officeDocument/2006/relationships/hyperlink" Target="http://ieeexplore.ieee.org/xpl/mostRecentIssue.jsp?punumber=4584435" TargetMode="External"/><Relationship Id="rId966" Type="http://schemas.openxmlformats.org/officeDocument/2006/relationships/hyperlink" Target="http://dx.doi.org/10.1109/ICPWS.2009.5442648" TargetMode="External"/><Relationship Id="rId11" Type="http://schemas.openxmlformats.org/officeDocument/2006/relationships/hyperlink" Target="file:///C:\Users\Dr.Mohammed\Desktop\dissertation\Vahid's%20Dissertation%20All.docx" TargetMode="External"/><Relationship Id="rId53" Type="http://schemas.openxmlformats.org/officeDocument/2006/relationships/hyperlink" Target="file:///C:\Users\Dr.Mohammed\Desktop\dissertation\Vahid's%20Dissertation%20All.docx" TargetMode="External"/><Relationship Id="rId149" Type="http://schemas.openxmlformats.org/officeDocument/2006/relationships/image" Target="media/image58.jpeg"/><Relationship Id="rId314" Type="http://schemas.openxmlformats.org/officeDocument/2006/relationships/image" Target="media/image180.png"/><Relationship Id="rId356" Type="http://schemas.openxmlformats.org/officeDocument/2006/relationships/oleObject" Target="embeddings/oleObject67.bin"/><Relationship Id="rId398" Type="http://schemas.openxmlformats.org/officeDocument/2006/relationships/hyperlink" Target="http://en.wikipedia.org/wiki/Grid_%28electricity%29" TargetMode="External"/><Relationship Id="rId521" Type="http://schemas.openxmlformats.org/officeDocument/2006/relationships/image" Target="media/image332.wmf"/><Relationship Id="rId563" Type="http://schemas.openxmlformats.org/officeDocument/2006/relationships/image" Target="media/image353.wmf"/><Relationship Id="rId619" Type="http://schemas.openxmlformats.org/officeDocument/2006/relationships/image" Target="media/image381.wmf"/><Relationship Id="rId770" Type="http://schemas.openxmlformats.org/officeDocument/2006/relationships/image" Target="media/image510.wmf"/><Relationship Id="rId95" Type="http://schemas.openxmlformats.org/officeDocument/2006/relationships/image" Target="media/image27.png"/><Relationship Id="rId160" Type="http://schemas.openxmlformats.org/officeDocument/2006/relationships/image" Target="media/image68.png"/><Relationship Id="rId216" Type="http://schemas.openxmlformats.org/officeDocument/2006/relationships/image" Target="media/image117.wmf"/><Relationship Id="rId423" Type="http://schemas.openxmlformats.org/officeDocument/2006/relationships/image" Target="media/image260.png"/><Relationship Id="rId826" Type="http://schemas.openxmlformats.org/officeDocument/2006/relationships/image" Target="media/image560.wmf"/><Relationship Id="rId868" Type="http://schemas.openxmlformats.org/officeDocument/2006/relationships/oleObject" Target="embeddings/oleObject202.bin"/><Relationship Id="rId258" Type="http://schemas.openxmlformats.org/officeDocument/2006/relationships/image" Target="media/image140.wmf"/><Relationship Id="rId465" Type="http://schemas.openxmlformats.org/officeDocument/2006/relationships/image" Target="media/image290.png"/><Relationship Id="rId630" Type="http://schemas.openxmlformats.org/officeDocument/2006/relationships/oleObject" Target="embeddings/oleObject162.bin"/><Relationship Id="rId672" Type="http://schemas.openxmlformats.org/officeDocument/2006/relationships/image" Target="media/image412.wmf"/><Relationship Id="rId728" Type="http://schemas.openxmlformats.org/officeDocument/2006/relationships/image" Target="media/image468.wmf"/><Relationship Id="rId935" Type="http://schemas.openxmlformats.org/officeDocument/2006/relationships/hyperlink" Target="http://ieeexplore.ieee.org/xpl/mostRecentIssue.jsp?punumber=5508793" TargetMode="External"/><Relationship Id="rId22" Type="http://schemas.openxmlformats.org/officeDocument/2006/relationships/hyperlink" Target="file:///C:\Users\Dr.Mohammed\Desktop\dissertation\Vahid's%20Dissertation%20All.docx" TargetMode="External"/><Relationship Id="rId64" Type="http://schemas.openxmlformats.org/officeDocument/2006/relationships/hyperlink" Target="file:///C:\Users\Dr.Mohammed\Desktop\dissertation\Vahid's%20Dissertation%20All.docx" TargetMode="External"/><Relationship Id="rId118" Type="http://schemas.openxmlformats.org/officeDocument/2006/relationships/oleObject" Target="embeddings/oleObject1.bin"/><Relationship Id="rId325" Type="http://schemas.openxmlformats.org/officeDocument/2006/relationships/image" Target="media/image191.png"/><Relationship Id="rId367" Type="http://schemas.openxmlformats.org/officeDocument/2006/relationships/image" Target="media/image216.wmf"/><Relationship Id="rId532" Type="http://schemas.openxmlformats.org/officeDocument/2006/relationships/oleObject" Target="embeddings/oleObject113.bin"/><Relationship Id="rId574" Type="http://schemas.openxmlformats.org/officeDocument/2006/relationships/oleObject" Target="embeddings/oleObject134.bin"/><Relationship Id="rId977" Type="http://schemas.openxmlformats.org/officeDocument/2006/relationships/hyperlink" Target="http://ieeexplore.ieee.org/stamp/stamp.jsp?tp=&amp;arnumber=6215005&amp;isnumber=5446437" TargetMode="External"/><Relationship Id="rId171" Type="http://schemas.openxmlformats.org/officeDocument/2006/relationships/oleObject" Target="embeddings/oleObject17.bin"/><Relationship Id="rId227" Type="http://schemas.openxmlformats.org/officeDocument/2006/relationships/oleObject" Target="embeddings/oleObject25.bin"/><Relationship Id="rId781" Type="http://schemas.openxmlformats.org/officeDocument/2006/relationships/image" Target="media/image521.wmf"/><Relationship Id="rId837" Type="http://schemas.openxmlformats.org/officeDocument/2006/relationships/image" Target="media/image568.wmf"/><Relationship Id="rId879" Type="http://schemas.openxmlformats.org/officeDocument/2006/relationships/image" Target="media/image589.wmf"/><Relationship Id="rId269" Type="http://schemas.openxmlformats.org/officeDocument/2006/relationships/image" Target="media/image146.wmf"/><Relationship Id="rId434" Type="http://schemas.openxmlformats.org/officeDocument/2006/relationships/image" Target="media/image271.png"/><Relationship Id="rId476" Type="http://schemas.openxmlformats.org/officeDocument/2006/relationships/image" Target="media/image297.emf"/><Relationship Id="rId641" Type="http://schemas.openxmlformats.org/officeDocument/2006/relationships/image" Target="media/image392.wmf"/><Relationship Id="rId683" Type="http://schemas.openxmlformats.org/officeDocument/2006/relationships/image" Target="media/image423.wmf"/><Relationship Id="rId739" Type="http://schemas.openxmlformats.org/officeDocument/2006/relationships/image" Target="media/image479.wmf"/><Relationship Id="rId890" Type="http://schemas.openxmlformats.org/officeDocument/2006/relationships/image" Target="media/image598.wmf"/><Relationship Id="rId904" Type="http://schemas.openxmlformats.org/officeDocument/2006/relationships/hyperlink" Target="http://ieeexplore.ieee.org/xpl/tocresult.jsp?isnumber=5552162" TargetMode="External"/><Relationship Id="rId33" Type="http://schemas.openxmlformats.org/officeDocument/2006/relationships/hyperlink" Target="file:///C:\Users\Dr.Mohammed\Desktop\dissertation\Vahid's%20Dissertation%20All.docx" TargetMode="External"/><Relationship Id="rId129" Type="http://schemas.openxmlformats.org/officeDocument/2006/relationships/image" Target="media/image48.wmf"/><Relationship Id="rId280" Type="http://schemas.openxmlformats.org/officeDocument/2006/relationships/oleObject" Target="embeddings/oleObject50.bin"/><Relationship Id="rId336" Type="http://schemas.openxmlformats.org/officeDocument/2006/relationships/image" Target="media/image199.png"/><Relationship Id="rId501" Type="http://schemas.openxmlformats.org/officeDocument/2006/relationships/image" Target="media/image322.wmf"/><Relationship Id="rId543" Type="http://schemas.openxmlformats.org/officeDocument/2006/relationships/image" Target="media/image343.wmf"/><Relationship Id="rId946" Type="http://schemas.openxmlformats.org/officeDocument/2006/relationships/hyperlink" Target="http://dx.doi.org/10.1109/TPWRD.2007.916092" TargetMode="External"/><Relationship Id="rId988" Type="http://schemas.openxmlformats.org/officeDocument/2006/relationships/fontTable" Target="fontTable.xml"/><Relationship Id="rId75" Type="http://schemas.openxmlformats.org/officeDocument/2006/relationships/image" Target="media/image7.png"/><Relationship Id="rId140" Type="http://schemas.openxmlformats.org/officeDocument/2006/relationships/oleObject" Target="embeddings/oleObject9.bin"/><Relationship Id="rId182" Type="http://schemas.openxmlformats.org/officeDocument/2006/relationships/image" Target="media/image85.png"/><Relationship Id="rId378" Type="http://schemas.openxmlformats.org/officeDocument/2006/relationships/oleObject" Target="embeddings/oleObject78.bin"/><Relationship Id="rId403" Type="http://schemas.openxmlformats.org/officeDocument/2006/relationships/image" Target="media/image240.png"/><Relationship Id="rId585" Type="http://schemas.openxmlformats.org/officeDocument/2006/relationships/image" Target="media/image364.wmf"/><Relationship Id="rId750" Type="http://schemas.openxmlformats.org/officeDocument/2006/relationships/image" Target="media/image490.wmf"/><Relationship Id="rId792" Type="http://schemas.openxmlformats.org/officeDocument/2006/relationships/image" Target="media/image532.wmf"/><Relationship Id="rId806" Type="http://schemas.openxmlformats.org/officeDocument/2006/relationships/image" Target="media/image546.wmf"/><Relationship Id="rId848" Type="http://schemas.openxmlformats.org/officeDocument/2006/relationships/oleObject" Target="embeddings/oleObject192.bin"/><Relationship Id="rId6" Type="http://schemas.openxmlformats.org/officeDocument/2006/relationships/webSettings" Target="webSettings.xml"/><Relationship Id="rId238" Type="http://schemas.openxmlformats.org/officeDocument/2006/relationships/image" Target="media/image129.wmf"/><Relationship Id="rId445" Type="http://schemas.openxmlformats.org/officeDocument/2006/relationships/image" Target="media/image281.wmf"/><Relationship Id="rId487" Type="http://schemas.openxmlformats.org/officeDocument/2006/relationships/image" Target="media/image308.png"/><Relationship Id="rId610" Type="http://schemas.openxmlformats.org/officeDocument/2006/relationships/oleObject" Target="embeddings/oleObject152.bin"/><Relationship Id="rId652" Type="http://schemas.openxmlformats.org/officeDocument/2006/relationships/oleObject" Target="embeddings/oleObject173.bin"/><Relationship Id="rId694" Type="http://schemas.openxmlformats.org/officeDocument/2006/relationships/image" Target="media/image434.wmf"/><Relationship Id="rId708" Type="http://schemas.openxmlformats.org/officeDocument/2006/relationships/image" Target="media/image448.wmf"/><Relationship Id="rId915" Type="http://schemas.openxmlformats.org/officeDocument/2006/relationships/hyperlink" Target="http://dx.doi.org/10.1109/TSG.2010.2044814" TargetMode="External"/><Relationship Id="rId291" Type="http://schemas.openxmlformats.org/officeDocument/2006/relationships/image" Target="media/image157.png"/><Relationship Id="rId305" Type="http://schemas.openxmlformats.org/officeDocument/2006/relationships/image" Target="media/image171.png"/><Relationship Id="rId347" Type="http://schemas.openxmlformats.org/officeDocument/2006/relationships/image" Target="media/image206.wmf"/><Relationship Id="rId512" Type="http://schemas.openxmlformats.org/officeDocument/2006/relationships/oleObject" Target="embeddings/oleObject103.bin"/><Relationship Id="rId957" Type="http://schemas.openxmlformats.org/officeDocument/2006/relationships/hyperlink" Target="http://en.wikipedia.org/wiki/Gps" TargetMode="External"/><Relationship Id="rId44" Type="http://schemas.openxmlformats.org/officeDocument/2006/relationships/hyperlink" Target="file:///C:\Users\Dr.Mohammed\Desktop\dissertation\Vahid's%20Dissertation%20All.docx" TargetMode="External"/><Relationship Id="rId86" Type="http://schemas.openxmlformats.org/officeDocument/2006/relationships/image" Target="media/image18.png"/><Relationship Id="rId151" Type="http://schemas.openxmlformats.org/officeDocument/2006/relationships/image" Target="media/image60.jpeg"/><Relationship Id="rId389" Type="http://schemas.openxmlformats.org/officeDocument/2006/relationships/image" Target="media/image229.png"/><Relationship Id="rId554" Type="http://schemas.openxmlformats.org/officeDocument/2006/relationships/oleObject" Target="embeddings/oleObject124.bin"/><Relationship Id="rId596" Type="http://schemas.openxmlformats.org/officeDocument/2006/relationships/oleObject" Target="embeddings/oleObject145.bin"/><Relationship Id="rId761" Type="http://schemas.openxmlformats.org/officeDocument/2006/relationships/image" Target="media/image501.wmf"/><Relationship Id="rId817" Type="http://schemas.openxmlformats.org/officeDocument/2006/relationships/oleObject" Target="embeddings/oleObject179.bin"/><Relationship Id="rId859" Type="http://schemas.openxmlformats.org/officeDocument/2006/relationships/image" Target="media/image579.wmf"/><Relationship Id="rId193" Type="http://schemas.openxmlformats.org/officeDocument/2006/relationships/image" Target="media/image96.png"/><Relationship Id="rId207" Type="http://schemas.openxmlformats.org/officeDocument/2006/relationships/image" Target="media/image109.png"/><Relationship Id="rId249" Type="http://schemas.openxmlformats.org/officeDocument/2006/relationships/image" Target="media/image135.emf"/><Relationship Id="rId414" Type="http://schemas.openxmlformats.org/officeDocument/2006/relationships/image" Target="media/image251.png"/><Relationship Id="rId456" Type="http://schemas.openxmlformats.org/officeDocument/2006/relationships/oleObject" Target="embeddings/oleObject89.bin"/><Relationship Id="rId498" Type="http://schemas.openxmlformats.org/officeDocument/2006/relationships/image" Target="media/image319.png"/><Relationship Id="rId621" Type="http://schemas.openxmlformats.org/officeDocument/2006/relationships/image" Target="media/image382.wmf"/><Relationship Id="rId663" Type="http://schemas.openxmlformats.org/officeDocument/2006/relationships/image" Target="media/image404.png"/><Relationship Id="rId870" Type="http://schemas.openxmlformats.org/officeDocument/2006/relationships/oleObject" Target="embeddings/oleObject203.bin"/><Relationship Id="rId13" Type="http://schemas.openxmlformats.org/officeDocument/2006/relationships/hyperlink" Target="file:///C:\Users\Dr.Mohammed\Desktop\dissertation\Vahid's%20Dissertation%20All.docx" TargetMode="External"/><Relationship Id="rId109" Type="http://schemas.openxmlformats.org/officeDocument/2006/relationships/hyperlink" Target="http://en.wikipedia.org/wiki/Load_shedding" TargetMode="External"/><Relationship Id="rId260" Type="http://schemas.openxmlformats.org/officeDocument/2006/relationships/image" Target="media/image141.emf"/><Relationship Id="rId316" Type="http://schemas.openxmlformats.org/officeDocument/2006/relationships/image" Target="media/image182.png"/><Relationship Id="rId523" Type="http://schemas.openxmlformats.org/officeDocument/2006/relationships/image" Target="media/image333.wmf"/><Relationship Id="rId719" Type="http://schemas.openxmlformats.org/officeDocument/2006/relationships/image" Target="media/image459.wmf"/><Relationship Id="rId926" Type="http://schemas.openxmlformats.org/officeDocument/2006/relationships/hyperlink" Target="http://www.smartgrids.eu/documents/projects/ESR.pdf" TargetMode="External"/><Relationship Id="rId968" Type="http://schemas.openxmlformats.org/officeDocument/2006/relationships/hyperlink" Target="http://ieeexplore.ieee.org/xpl/mostRecentIssue.jsp?punumber=4075697" TargetMode="External"/><Relationship Id="rId55" Type="http://schemas.openxmlformats.org/officeDocument/2006/relationships/hyperlink" Target="file:///C:\Users\Dr.Mohammed\Desktop\dissertation\Vahid's%20Dissertation%20All.docx" TargetMode="External"/><Relationship Id="rId97" Type="http://schemas.openxmlformats.org/officeDocument/2006/relationships/image" Target="media/image29.png"/><Relationship Id="rId120" Type="http://schemas.openxmlformats.org/officeDocument/2006/relationships/oleObject" Target="embeddings/oleObject2.bin"/><Relationship Id="rId358" Type="http://schemas.openxmlformats.org/officeDocument/2006/relationships/oleObject" Target="embeddings/oleObject68.bin"/><Relationship Id="rId565" Type="http://schemas.openxmlformats.org/officeDocument/2006/relationships/image" Target="media/image354.wmf"/><Relationship Id="rId730" Type="http://schemas.openxmlformats.org/officeDocument/2006/relationships/image" Target="media/image470.wmf"/><Relationship Id="rId772" Type="http://schemas.openxmlformats.org/officeDocument/2006/relationships/image" Target="media/image512.wmf"/><Relationship Id="rId828" Type="http://schemas.openxmlformats.org/officeDocument/2006/relationships/image" Target="media/image561.wmf"/><Relationship Id="rId162" Type="http://schemas.openxmlformats.org/officeDocument/2006/relationships/image" Target="media/image70.png"/><Relationship Id="rId218" Type="http://schemas.openxmlformats.org/officeDocument/2006/relationships/image" Target="media/image118.wmf"/><Relationship Id="rId425" Type="http://schemas.openxmlformats.org/officeDocument/2006/relationships/image" Target="media/image262.png"/><Relationship Id="rId467" Type="http://schemas.openxmlformats.org/officeDocument/2006/relationships/oleObject" Target="embeddings/oleObject94.bin"/><Relationship Id="rId632" Type="http://schemas.openxmlformats.org/officeDocument/2006/relationships/oleObject" Target="embeddings/oleObject163.bin"/><Relationship Id="rId271" Type="http://schemas.openxmlformats.org/officeDocument/2006/relationships/image" Target="media/image147.wmf"/><Relationship Id="rId674" Type="http://schemas.openxmlformats.org/officeDocument/2006/relationships/image" Target="media/image414.wmf"/><Relationship Id="rId881" Type="http://schemas.openxmlformats.org/officeDocument/2006/relationships/image" Target="media/image590.wmf"/><Relationship Id="rId937" Type="http://schemas.openxmlformats.org/officeDocument/2006/relationships/hyperlink" Target="http://ieeexplore.ieee.org/search/srchabstract.jsp?tp=&amp;arnumber=1709580&amp;queryText%3Dintelligent+protection+relay+system+for+smart+grid%26openedRefinements%3D*%26searchField%3DSearch+All" TargetMode="External"/><Relationship Id="rId979" Type="http://schemas.openxmlformats.org/officeDocument/2006/relationships/hyperlink" Target="http://ieeexplore.ieee.org.ezproxy.fiu.edu/stamp/stamp.jsp?tp=&amp;arnumber=6213583&amp;isnumber=5446437" TargetMode="External"/><Relationship Id="rId24" Type="http://schemas.openxmlformats.org/officeDocument/2006/relationships/hyperlink" Target="file:///C:\Users\Dr.Mohammed\Desktop\dissertation\Vahid's%20Dissertation%20All.docx" TargetMode="External"/><Relationship Id="rId66" Type="http://schemas.openxmlformats.org/officeDocument/2006/relationships/hyperlink" Target="file:///C:\Users\Dr.Mohammed\Desktop\dissertation\Vahid's%20Dissertation%20All.docx" TargetMode="External"/><Relationship Id="rId131" Type="http://schemas.openxmlformats.org/officeDocument/2006/relationships/image" Target="media/image49.wmf"/><Relationship Id="rId327" Type="http://schemas.openxmlformats.org/officeDocument/2006/relationships/image" Target="media/image193.wmf"/><Relationship Id="rId369" Type="http://schemas.openxmlformats.org/officeDocument/2006/relationships/image" Target="media/image217.wmf"/><Relationship Id="rId534" Type="http://schemas.openxmlformats.org/officeDocument/2006/relationships/oleObject" Target="embeddings/oleObject114.bin"/><Relationship Id="rId576" Type="http://schemas.openxmlformats.org/officeDocument/2006/relationships/oleObject" Target="embeddings/oleObject135.bin"/><Relationship Id="rId741" Type="http://schemas.openxmlformats.org/officeDocument/2006/relationships/image" Target="media/image481.wmf"/><Relationship Id="rId783" Type="http://schemas.openxmlformats.org/officeDocument/2006/relationships/image" Target="media/image523.wmf"/><Relationship Id="rId839" Type="http://schemas.openxmlformats.org/officeDocument/2006/relationships/image" Target="media/image569.wmf"/><Relationship Id="rId173" Type="http://schemas.openxmlformats.org/officeDocument/2006/relationships/oleObject" Target="embeddings/oleObject18.bin"/><Relationship Id="rId229" Type="http://schemas.openxmlformats.org/officeDocument/2006/relationships/oleObject" Target="embeddings/oleObject26.bin"/><Relationship Id="rId380" Type="http://schemas.openxmlformats.org/officeDocument/2006/relationships/oleObject" Target="embeddings/oleObject79.bin"/><Relationship Id="rId436" Type="http://schemas.openxmlformats.org/officeDocument/2006/relationships/image" Target="media/image273.png"/><Relationship Id="rId601" Type="http://schemas.openxmlformats.org/officeDocument/2006/relationships/image" Target="media/image372.wmf"/><Relationship Id="rId643" Type="http://schemas.openxmlformats.org/officeDocument/2006/relationships/image" Target="media/image393.wmf"/><Relationship Id="rId240" Type="http://schemas.openxmlformats.org/officeDocument/2006/relationships/image" Target="media/image130.wmf"/><Relationship Id="rId478" Type="http://schemas.openxmlformats.org/officeDocument/2006/relationships/image" Target="media/image299.png"/><Relationship Id="rId685" Type="http://schemas.openxmlformats.org/officeDocument/2006/relationships/image" Target="media/image425.wmf"/><Relationship Id="rId850" Type="http://schemas.openxmlformats.org/officeDocument/2006/relationships/oleObject" Target="embeddings/oleObject193.bin"/><Relationship Id="rId892" Type="http://schemas.openxmlformats.org/officeDocument/2006/relationships/image" Target="media/image600.wmf"/><Relationship Id="rId906" Type="http://schemas.openxmlformats.org/officeDocument/2006/relationships/hyperlink" Target="http://ieeexplore.ieee.org/xpl/mostRecentIssue.jsp?punumber=5677364" TargetMode="External"/><Relationship Id="rId948" Type="http://schemas.openxmlformats.org/officeDocument/2006/relationships/hyperlink" Target="http://ieeexplore.ieee.org/xpl/mostRecentIssue.jsp?punumber=4075697" TargetMode="External"/><Relationship Id="rId35" Type="http://schemas.openxmlformats.org/officeDocument/2006/relationships/hyperlink" Target="file:///C:\Users\Dr.Mohammed\Desktop\dissertation\Vahid's%20Dissertation%20All.docx" TargetMode="External"/><Relationship Id="rId77" Type="http://schemas.openxmlformats.org/officeDocument/2006/relationships/image" Target="media/image9.png"/><Relationship Id="rId100" Type="http://schemas.openxmlformats.org/officeDocument/2006/relationships/image" Target="media/image32.png"/><Relationship Id="rId282" Type="http://schemas.openxmlformats.org/officeDocument/2006/relationships/oleObject" Target="embeddings/oleObject51.bin"/><Relationship Id="rId338" Type="http://schemas.openxmlformats.org/officeDocument/2006/relationships/image" Target="media/image201.png"/><Relationship Id="rId503" Type="http://schemas.openxmlformats.org/officeDocument/2006/relationships/image" Target="media/image323.wmf"/><Relationship Id="rId545" Type="http://schemas.openxmlformats.org/officeDocument/2006/relationships/image" Target="media/image344.wmf"/><Relationship Id="rId587" Type="http://schemas.openxmlformats.org/officeDocument/2006/relationships/image" Target="media/image365.wmf"/><Relationship Id="rId710" Type="http://schemas.openxmlformats.org/officeDocument/2006/relationships/image" Target="media/image450.wmf"/><Relationship Id="rId752" Type="http://schemas.openxmlformats.org/officeDocument/2006/relationships/image" Target="media/image492.wmf"/><Relationship Id="rId808" Type="http://schemas.openxmlformats.org/officeDocument/2006/relationships/image" Target="media/image548.wmf"/><Relationship Id="rId8" Type="http://schemas.openxmlformats.org/officeDocument/2006/relationships/endnotes" Target="endnotes.xml"/><Relationship Id="rId142" Type="http://schemas.openxmlformats.org/officeDocument/2006/relationships/oleObject" Target="embeddings/oleObject10.bin"/><Relationship Id="rId184" Type="http://schemas.openxmlformats.org/officeDocument/2006/relationships/image" Target="media/image87.png"/><Relationship Id="rId391" Type="http://schemas.openxmlformats.org/officeDocument/2006/relationships/image" Target="media/image231.png"/><Relationship Id="rId405" Type="http://schemas.openxmlformats.org/officeDocument/2006/relationships/image" Target="media/image242.png"/><Relationship Id="rId447" Type="http://schemas.openxmlformats.org/officeDocument/2006/relationships/image" Target="media/image282.wmf"/><Relationship Id="rId612" Type="http://schemas.openxmlformats.org/officeDocument/2006/relationships/oleObject" Target="embeddings/oleObject153.bin"/><Relationship Id="rId794" Type="http://schemas.openxmlformats.org/officeDocument/2006/relationships/image" Target="media/image534.wmf"/><Relationship Id="rId251" Type="http://schemas.openxmlformats.org/officeDocument/2006/relationships/oleObject" Target="embeddings/oleObject36.bin"/><Relationship Id="rId489" Type="http://schemas.openxmlformats.org/officeDocument/2006/relationships/image" Target="media/image310.png"/><Relationship Id="rId654" Type="http://schemas.openxmlformats.org/officeDocument/2006/relationships/oleObject" Target="embeddings/oleObject174.bin"/><Relationship Id="rId696" Type="http://schemas.openxmlformats.org/officeDocument/2006/relationships/image" Target="media/image436.wmf"/><Relationship Id="rId861" Type="http://schemas.openxmlformats.org/officeDocument/2006/relationships/image" Target="media/image580.wmf"/><Relationship Id="rId917" Type="http://schemas.openxmlformats.org/officeDocument/2006/relationships/hyperlink" Target="http://dx.doi.org/10.1109/PES.2008.4596927" TargetMode="External"/><Relationship Id="rId959" Type="http://schemas.openxmlformats.org/officeDocument/2006/relationships/hyperlink" Target="http://ieeexplore.ieee.org/xpl/RecentIssue.jsp?punumber=5165411" TargetMode="External"/><Relationship Id="rId46" Type="http://schemas.openxmlformats.org/officeDocument/2006/relationships/hyperlink" Target="file:///C:\Users\Dr.Mohammed\Desktop\dissertation\Vahid's%20Dissertation%20All.docx" TargetMode="External"/><Relationship Id="rId293" Type="http://schemas.openxmlformats.org/officeDocument/2006/relationships/image" Target="media/image159.png"/><Relationship Id="rId307" Type="http://schemas.openxmlformats.org/officeDocument/2006/relationships/image" Target="media/image173.png"/><Relationship Id="rId349" Type="http://schemas.openxmlformats.org/officeDocument/2006/relationships/image" Target="media/image207.wmf"/><Relationship Id="rId514" Type="http://schemas.openxmlformats.org/officeDocument/2006/relationships/oleObject" Target="embeddings/oleObject104.bin"/><Relationship Id="rId556" Type="http://schemas.openxmlformats.org/officeDocument/2006/relationships/oleObject" Target="embeddings/oleObject125.bin"/><Relationship Id="rId721" Type="http://schemas.openxmlformats.org/officeDocument/2006/relationships/image" Target="media/image461.wmf"/><Relationship Id="rId763" Type="http://schemas.openxmlformats.org/officeDocument/2006/relationships/image" Target="media/image503.wmf"/><Relationship Id="rId88" Type="http://schemas.openxmlformats.org/officeDocument/2006/relationships/image" Target="media/image20.png"/><Relationship Id="rId111" Type="http://schemas.openxmlformats.org/officeDocument/2006/relationships/hyperlink" Target="http://en.wikipedia.org/wiki/Demand_response" TargetMode="External"/><Relationship Id="rId153" Type="http://schemas.openxmlformats.org/officeDocument/2006/relationships/image" Target="media/image62.jpeg"/><Relationship Id="rId195" Type="http://schemas.openxmlformats.org/officeDocument/2006/relationships/image" Target="media/image98.png"/><Relationship Id="rId209" Type="http://schemas.openxmlformats.org/officeDocument/2006/relationships/image" Target="media/image111.png"/><Relationship Id="rId360" Type="http://schemas.openxmlformats.org/officeDocument/2006/relationships/oleObject" Target="embeddings/oleObject69.bin"/><Relationship Id="rId416" Type="http://schemas.openxmlformats.org/officeDocument/2006/relationships/image" Target="media/image253.png"/><Relationship Id="rId598" Type="http://schemas.openxmlformats.org/officeDocument/2006/relationships/oleObject" Target="embeddings/oleObject146.bin"/><Relationship Id="rId819" Type="http://schemas.openxmlformats.org/officeDocument/2006/relationships/oleObject" Target="embeddings/oleObject180.bin"/><Relationship Id="rId970" Type="http://schemas.openxmlformats.org/officeDocument/2006/relationships/hyperlink" Target="http://ieeexplore.ieee.org/search/srchabstract.jsp?tp=&amp;arnumber=5589596&amp;queryText%3DFiber+Optic+Power+Transmission+System%26openedRefinements%3D*%26ranges%3D2005_2011_Publication_Year%26searchField%3DSearch+All" TargetMode="External"/><Relationship Id="rId220" Type="http://schemas.openxmlformats.org/officeDocument/2006/relationships/image" Target="media/image119.png"/><Relationship Id="rId458" Type="http://schemas.openxmlformats.org/officeDocument/2006/relationships/oleObject" Target="embeddings/oleObject90.bin"/><Relationship Id="rId623" Type="http://schemas.openxmlformats.org/officeDocument/2006/relationships/image" Target="media/image383.wmf"/><Relationship Id="rId665" Type="http://schemas.openxmlformats.org/officeDocument/2006/relationships/image" Target="media/image406.png"/><Relationship Id="rId830" Type="http://schemas.openxmlformats.org/officeDocument/2006/relationships/image" Target="media/image562.wmf"/><Relationship Id="rId872" Type="http://schemas.openxmlformats.org/officeDocument/2006/relationships/oleObject" Target="embeddings/oleObject204.bin"/><Relationship Id="rId928" Type="http://schemas.openxmlformats.org/officeDocument/2006/relationships/hyperlink" Target="http://ieeexplore.ieee.org/search/srchabstract.jsp?tp=&amp;arnumber=5668446&amp;queryText%3Dan+integrated+simulation+framework+of+a+virtual+test-bed+for+smart+grid%26openedRefinements%3D*%26searchField%3DSearch+All" TargetMode="External"/><Relationship Id="rId15" Type="http://schemas.openxmlformats.org/officeDocument/2006/relationships/hyperlink" Target="file:///C:\Users\Dr.Mohammed\Desktop\dissertation\Vahid's%20Dissertation%20All.docx" TargetMode="External"/><Relationship Id="rId57" Type="http://schemas.openxmlformats.org/officeDocument/2006/relationships/hyperlink" Target="file:///C:\Users\Dr.Mohammed\Desktop\dissertation\Vahid's%20Dissertation%20All.docx" TargetMode="External"/><Relationship Id="rId262" Type="http://schemas.openxmlformats.org/officeDocument/2006/relationships/oleObject" Target="embeddings/oleObject41.bin"/><Relationship Id="rId318" Type="http://schemas.openxmlformats.org/officeDocument/2006/relationships/image" Target="media/image184.png"/><Relationship Id="rId525" Type="http://schemas.openxmlformats.org/officeDocument/2006/relationships/image" Target="media/image334.wmf"/><Relationship Id="rId567" Type="http://schemas.openxmlformats.org/officeDocument/2006/relationships/image" Target="media/image355.wmf"/><Relationship Id="rId732" Type="http://schemas.openxmlformats.org/officeDocument/2006/relationships/image" Target="media/image472.wmf"/><Relationship Id="rId99" Type="http://schemas.openxmlformats.org/officeDocument/2006/relationships/image" Target="media/image31.png"/><Relationship Id="rId122" Type="http://schemas.openxmlformats.org/officeDocument/2006/relationships/image" Target="media/image42.wmf"/><Relationship Id="rId164" Type="http://schemas.openxmlformats.org/officeDocument/2006/relationships/image" Target="media/image72.png"/><Relationship Id="rId371" Type="http://schemas.openxmlformats.org/officeDocument/2006/relationships/image" Target="media/image218.wmf"/><Relationship Id="rId774" Type="http://schemas.openxmlformats.org/officeDocument/2006/relationships/image" Target="media/image514.wmf"/><Relationship Id="rId981" Type="http://schemas.openxmlformats.org/officeDocument/2006/relationships/hyperlink" Target="http://ieeexplore.ieee.org/stamp/stamp.jsp?tp=&amp;arnumber=6175768&amp;isnumber=6175527" TargetMode="External"/><Relationship Id="rId427" Type="http://schemas.openxmlformats.org/officeDocument/2006/relationships/image" Target="media/image264.png"/><Relationship Id="rId469" Type="http://schemas.openxmlformats.org/officeDocument/2006/relationships/oleObject" Target="embeddings/oleObject95.bin"/><Relationship Id="rId634" Type="http://schemas.openxmlformats.org/officeDocument/2006/relationships/oleObject" Target="embeddings/oleObject164.bin"/><Relationship Id="rId676" Type="http://schemas.openxmlformats.org/officeDocument/2006/relationships/image" Target="media/image416.wmf"/><Relationship Id="rId841" Type="http://schemas.openxmlformats.org/officeDocument/2006/relationships/image" Target="media/image570.wmf"/><Relationship Id="rId883" Type="http://schemas.openxmlformats.org/officeDocument/2006/relationships/image" Target="media/image591.png"/><Relationship Id="rId26" Type="http://schemas.openxmlformats.org/officeDocument/2006/relationships/hyperlink" Target="file:///C:\Users\Dr.Mohammed\Desktop\dissertation\Vahid's%20Dissertation%20All.docx" TargetMode="External"/><Relationship Id="rId231" Type="http://schemas.openxmlformats.org/officeDocument/2006/relationships/oleObject" Target="embeddings/oleObject27.bin"/><Relationship Id="rId273" Type="http://schemas.openxmlformats.org/officeDocument/2006/relationships/image" Target="media/image148.wmf"/><Relationship Id="rId329" Type="http://schemas.openxmlformats.org/officeDocument/2006/relationships/image" Target="media/image194.wmf"/><Relationship Id="rId480" Type="http://schemas.openxmlformats.org/officeDocument/2006/relationships/image" Target="media/image301.png"/><Relationship Id="rId536" Type="http://schemas.openxmlformats.org/officeDocument/2006/relationships/oleObject" Target="embeddings/oleObject115.bin"/><Relationship Id="rId701" Type="http://schemas.openxmlformats.org/officeDocument/2006/relationships/image" Target="media/image441.wmf"/><Relationship Id="rId939" Type="http://schemas.openxmlformats.org/officeDocument/2006/relationships/hyperlink" Target="http://dx.doi.org/10.1109/PES.2006.1709580" TargetMode="External"/><Relationship Id="rId68" Type="http://schemas.openxmlformats.org/officeDocument/2006/relationships/hyperlink" Target="file:///C:\Users\Dr.Mohammed\Desktop\dissertation\Vahid's%20Dissertation%20All.docx" TargetMode="External"/><Relationship Id="rId133" Type="http://schemas.openxmlformats.org/officeDocument/2006/relationships/image" Target="media/image50.wmf"/><Relationship Id="rId175" Type="http://schemas.openxmlformats.org/officeDocument/2006/relationships/oleObject" Target="embeddings/oleObject19.bin"/><Relationship Id="rId340" Type="http://schemas.openxmlformats.org/officeDocument/2006/relationships/oleObject" Target="embeddings/oleObject59.bin"/><Relationship Id="rId578" Type="http://schemas.openxmlformats.org/officeDocument/2006/relationships/oleObject" Target="embeddings/oleObject136.bin"/><Relationship Id="rId743" Type="http://schemas.openxmlformats.org/officeDocument/2006/relationships/image" Target="media/image483.wmf"/><Relationship Id="rId785" Type="http://schemas.openxmlformats.org/officeDocument/2006/relationships/image" Target="media/image525.wmf"/><Relationship Id="rId950" Type="http://schemas.openxmlformats.org/officeDocument/2006/relationships/hyperlink" Target="http://ieeexplore.ieee.org/xpl/mostRecentIssue.jsp?punumber=5677364" TargetMode="External"/><Relationship Id="rId200" Type="http://schemas.openxmlformats.org/officeDocument/2006/relationships/hyperlink" Target="http://www.ni.com/labview/" TargetMode="External"/><Relationship Id="rId382" Type="http://schemas.openxmlformats.org/officeDocument/2006/relationships/oleObject" Target="embeddings/oleObject80.bin"/><Relationship Id="rId438" Type="http://schemas.openxmlformats.org/officeDocument/2006/relationships/image" Target="media/image275.png"/><Relationship Id="rId603" Type="http://schemas.openxmlformats.org/officeDocument/2006/relationships/image" Target="media/image373.wmf"/><Relationship Id="rId645" Type="http://schemas.openxmlformats.org/officeDocument/2006/relationships/image" Target="media/image394.wmf"/><Relationship Id="rId687" Type="http://schemas.openxmlformats.org/officeDocument/2006/relationships/image" Target="media/image427.wmf"/><Relationship Id="rId810" Type="http://schemas.openxmlformats.org/officeDocument/2006/relationships/image" Target="media/image550.png"/><Relationship Id="rId852" Type="http://schemas.openxmlformats.org/officeDocument/2006/relationships/oleObject" Target="embeddings/oleObject194.bin"/><Relationship Id="rId908" Type="http://schemas.openxmlformats.org/officeDocument/2006/relationships/hyperlink" Target="http://ieeexplore.ieee.org/xpl/RecentIssue.jsp?punumber=5165411" TargetMode="External"/><Relationship Id="rId242" Type="http://schemas.openxmlformats.org/officeDocument/2006/relationships/image" Target="media/image131.wmf"/><Relationship Id="rId284" Type="http://schemas.openxmlformats.org/officeDocument/2006/relationships/oleObject" Target="embeddings/oleObject52.bin"/><Relationship Id="rId491" Type="http://schemas.openxmlformats.org/officeDocument/2006/relationships/image" Target="media/image312.png"/><Relationship Id="rId505" Type="http://schemas.openxmlformats.org/officeDocument/2006/relationships/image" Target="media/image324.wmf"/><Relationship Id="rId712" Type="http://schemas.openxmlformats.org/officeDocument/2006/relationships/image" Target="media/image452.wmf"/><Relationship Id="rId894" Type="http://schemas.openxmlformats.org/officeDocument/2006/relationships/image" Target="media/image602.wmf"/><Relationship Id="rId37" Type="http://schemas.openxmlformats.org/officeDocument/2006/relationships/hyperlink" Target="file:///C:\Users\Dr.Mohammed\Desktop\dissertation\Vahid's%20Dissertation%20All.docx" TargetMode="External"/><Relationship Id="rId79" Type="http://schemas.openxmlformats.org/officeDocument/2006/relationships/image" Target="media/image11.png"/><Relationship Id="rId102" Type="http://schemas.openxmlformats.org/officeDocument/2006/relationships/image" Target="media/image34.png"/><Relationship Id="rId144" Type="http://schemas.openxmlformats.org/officeDocument/2006/relationships/oleObject" Target="embeddings/oleObject11.bin"/><Relationship Id="rId547" Type="http://schemas.openxmlformats.org/officeDocument/2006/relationships/image" Target="media/image345.wmf"/><Relationship Id="rId589" Type="http://schemas.openxmlformats.org/officeDocument/2006/relationships/image" Target="media/image366.wmf"/><Relationship Id="rId754" Type="http://schemas.openxmlformats.org/officeDocument/2006/relationships/image" Target="media/image494.wmf"/><Relationship Id="rId796" Type="http://schemas.openxmlformats.org/officeDocument/2006/relationships/image" Target="media/image536.wmf"/><Relationship Id="rId961" Type="http://schemas.openxmlformats.org/officeDocument/2006/relationships/hyperlink" Target="http://dx.doi.org/10.1109/TSG.2010.2044815" TargetMode="External"/><Relationship Id="rId90" Type="http://schemas.openxmlformats.org/officeDocument/2006/relationships/image" Target="media/image22.png"/><Relationship Id="rId186" Type="http://schemas.openxmlformats.org/officeDocument/2006/relationships/image" Target="media/image89.png"/><Relationship Id="rId351" Type="http://schemas.openxmlformats.org/officeDocument/2006/relationships/image" Target="media/image208.wmf"/><Relationship Id="rId393" Type="http://schemas.openxmlformats.org/officeDocument/2006/relationships/image" Target="media/image233.png"/><Relationship Id="rId407" Type="http://schemas.openxmlformats.org/officeDocument/2006/relationships/image" Target="media/image244.png"/><Relationship Id="rId449" Type="http://schemas.openxmlformats.org/officeDocument/2006/relationships/image" Target="media/image283.wmf"/><Relationship Id="rId614" Type="http://schemas.openxmlformats.org/officeDocument/2006/relationships/oleObject" Target="embeddings/oleObject154.bin"/><Relationship Id="rId656" Type="http://schemas.openxmlformats.org/officeDocument/2006/relationships/oleObject" Target="embeddings/oleObject175.bin"/><Relationship Id="rId821" Type="http://schemas.openxmlformats.org/officeDocument/2006/relationships/oleObject" Target="embeddings/oleObject181.bin"/><Relationship Id="rId863" Type="http://schemas.openxmlformats.org/officeDocument/2006/relationships/image" Target="media/image581.wmf"/><Relationship Id="rId211" Type="http://schemas.openxmlformats.org/officeDocument/2006/relationships/image" Target="media/image113.emf"/><Relationship Id="rId253" Type="http://schemas.openxmlformats.org/officeDocument/2006/relationships/oleObject" Target="embeddings/oleObject37.bin"/><Relationship Id="rId295" Type="http://schemas.openxmlformats.org/officeDocument/2006/relationships/image" Target="media/image161.png"/><Relationship Id="rId309" Type="http://schemas.openxmlformats.org/officeDocument/2006/relationships/image" Target="media/image175.png"/><Relationship Id="rId460" Type="http://schemas.openxmlformats.org/officeDocument/2006/relationships/oleObject" Target="embeddings/oleObject91.bin"/><Relationship Id="rId516" Type="http://schemas.openxmlformats.org/officeDocument/2006/relationships/oleObject" Target="embeddings/oleObject105.bin"/><Relationship Id="rId698" Type="http://schemas.openxmlformats.org/officeDocument/2006/relationships/image" Target="media/image438.wmf"/><Relationship Id="rId919" Type="http://schemas.openxmlformats.org/officeDocument/2006/relationships/hyperlink" Target="http://ieeexplore.ieee.org/xpl/tocresult.jsp?isnumber=4457931" TargetMode="External"/><Relationship Id="rId48" Type="http://schemas.openxmlformats.org/officeDocument/2006/relationships/hyperlink" Target="file:///C:\Users\Dr.Mohammed\Desktop\dissertation\Vahid's%20Dissertation%20All.docx" TargetMode="External"/><Relationship Id="rId113" Type="http://schemas.openxmlformats.org/officeDocument/2006/relationships/hyperlink" Target="http://en.wikipedia.org/wiki/Power_quality" TargetMode="External"/><Relationship Id="rId320" Type="http://schemas.openxmlformats.org/officeDocument/2006/relationships/image" Target="media/image186.png"/><Relationship Id="rId558" Type="http://schemas.openxmlformats.org/officeDocument/2006/relationships/oleObject" Target="embeddings/oleObject126.bin"/><Relationship Id="rId723" Type="http://schemas.openxmlformats.org/officeDocument/2006/relationships/image" Target="media/image463.wmf"/><Relationship Id="rId765" Type="http://schemas.openxmlformats.org/officeDocument/2006/relationships/image" Target="media/image505.wmf"/><Relationship Id="rId930" Type="http://schemas.openxmlformats.org/officeDocument/2006/relationships/hyperlink" Target="http://ieeexplore.ieee.org/search/srchabstract.jsp?tp=&amp;arnumber=5524105&amp;queryText%3Da+hybridd+smart+ac%2Fdc%26openedRefinements%3D*%26searchField%3DSearch+All" TargetMode="External"/><Relationship Id="rId972" Type="http://schemas.openxmlformats.org/officeDocument/2006/relationships/hyperlink" Target="http://www.digsilent.de" TargetMode="External"/><Relationship Id="rId155" Type="http://schemas.openxmlformats.org/officeDocument/2006/relationships/image" Target="media/image64.png"/><Relationship Id="rId197" Type="http://schemas.openxmlformats.org/officeDocument/2006/relationships/image" Target="media/image100.png"/><Relationship Id="rId362" Type="http://schemas.openxmlformats.org/officeDocument/2006/relationships/oleObject" Target="embeddings/oleObject70.bin"/><Relationship Id="rId418" Type="http://schemas.openxmlformats.org/officeDocument/2006/relationships/image" Target="media/image255.png"/><Relationship Id="rId625" Type="http://schemas.openxmlformats.org/officeDocument/2006/relationships/image" Target="media/image384.wmf"/><Relationship Id="rId832" Type="http://schemas.openxmlformats.org/officeDocument/2006/relationships/image" Target="media/image563.emf"/><Relationship Id="rId222" Type="http://schemas.openxmlformats.org/officeDocument/2006/relationships/oleObject" Target="embeddings/oleObject23.bin"/><Relationship Id="rId264" Type="http://schemas.openxmlformats.org/officeDocument/2006/relationships/oleObject" Target="embeddings/oleObject42.bin"/><Relationship Id="rId471" Type="http://schemas.openxmlformats.org/officeDocument/2006/relationships/oleObject" Target="embeddings/oleObject97.bin"/><Relationship Id="rId667" Type="http://schemas.openxmlformats.org/officeDocument/2006/relationships/image" Target="media/image407.png"/><Relationship Id="rId874" Type="http://schemas.openxmlformats.org/officeDocument/2006/relationships/oleObject" Target="embeddings/oleObject205.bin"/><Relationship Id="rId17" Type="http://schemas.openxmlformats.org/officeDocument/2006/relationships/hyperlink" Target="file:///C:\Users\Dr.Mohammed\Desktop\dissertation\Vahid's%20Dissertation%20All.docx" TargetMode="External"/><Relationship Id="rId59" Type="http://schemas.openxmlformats.org/officeDocument/2006/relationships/hyperlink" Target="file:///C:\Users\Dr.Mohammed\Desktop\dissertation\Vahid's%20Dissertation%20All.docx" TargetMode="External"/><Relationship Id="rId124" Type="http://schemas.openxmlformats.org/officeDocument/2006/relationships/image" Target="media/image44.png"/><Relationship Id="rId527" Type="http://schemas.openxmlformats.org/officeDocument/2006/relationships/image" Target="media/image335.wmf"/><Relationship Id="rId569" Type="http://schemas.openxmlformats.org/officeDocument/2006/relationships/image" Target="media/image356.wmf"/><Relationship Id="rId734" Type="http://schemas.openxmlformats.org/officeDocument/2006/relationships/image" Target="media/image474.wmf"/><Relationship Id="rId776" Type="http://schemas.openxmlformats.org/officeDocument/2006/relationships/image" Target="media/image516.wmf"/><Relationship Id="rId941" Type="http://schemas.openxmlformats.org/officeDocument/2006/relationships/hyperlink" Target="http://ieeexplore.ieee.org/xpl/RecentIssue.jsp?punumber=5165411" TargetMode="External"/><Relationship Id="rId983" Type="http://schemas.openxmlformats.org/officeDocument/2006/relationships/hyperlink" Target="http://ieeexplore.ieee.org/xpls/abs_all.jsp?arnumber=6039757&amp;tag=1" TargetMode="External"/><Relationship Id="rId70" Type="http://schemas.openxmlformats.org/officeDocument/2006/relationships/image" Target="media/image2.png"/><Relationship Id="rId166" Type="http://schemas.openxmlformats.org/officeDocument/2006/relationships/image" Target="media/image73.emf"/><Relationship Id="rId331" Type="http://schemas.openxmlformats.org/officeDocument/2006/relationships/image" Target="media/image195.wmf"/><Relationship Id="rId373" Type="http://schemas.openxmlformats.org/officeDocument/2006/relationships/image" Target="media/image219.wmf"/><Relationship Id="rId429" Type="http://schemas.openxmlformats.org/officeDocument/2006/relationships/image" Target="media/image266.png"/><Relationship Id="rId580" Type="http://schemas.openxmlformats.org/officeDocument/2006/relationships/oleObject" Target="embeddings/oleObject137.bin"/><Relationship Id="rId636" Type="http://schemas.openxmlformats.org/officeDocument/2006/relationships/oleObject" Target="embeddings/oleObject165.bin"/><Relationship Id="rId801" Type="http://schemas.openxmlformats.org/officeDocument/2006/relationships/image" Target="media/image541.wmf"/><Relationship Id="rId1" Type="http://schemas.openxmlformats.org/officeDocument/2006/relationships/customXml" Target="../customXml/item1.xml"/><Relationship Id="rId233" Type="http://schemas.openxmlformats.org/officeDocument/2006/relationships/oleObject" Target="embeddings/oleObject28.bin"/><Relationship Id="rId440" Type="http://schemas.openxmlformats.org/officeDocument/2006/relationships/image" Target="media/image277.png"/><Relationship Id="rId678" Type="http://schemas.openxmlformats.org/officeDocument/2006/relationships/image" Target="media/image418.wmf"/><Relationship Id="rId843" Type="http://schemas.openxmlformats.org/officeDocument/2006/relationships/image" Target="media/image571.wmf"/><Relationship Id="rId885" Type="http://schemas.openxmlformats.org/officeDocument/2006/relationships/image" Target="media/image593.png"/><Relationship Id="rId28" Type="http://schemas.openxmlformats.org/officeDocument/2006/relationships/hyperlink" Target="file:///C:\Users\Dr.Mohammed\Desktop\dissertation\Vahid's%20Dissertation%20All.docx" TargetMode="External"/><Relationship Id="rId275" Type="http://schemas.openxmlformats.org/officeDocument/2006/relationships/image" Target="media/image149.wmf"/><Relationship Id="rId300" Type="http://schemas.openxmlformats.org/officeDocument/2006/relationships/image" Target="media/image166.emf"/><Relationship Id="rId482" Type="http://schemas.openxmlformats.org/officeDocument/2006/relationships/image" Target="media/image303.png"/><Relationship Id="rId538" Type="http://schemas.openxmlformats.org/officeDocument/2006/relationships/oleObject" Target="embeddings/oleObject116.bin"/><Relationship Id="rId703" Type="http://schemas.openxmlformats.org/officeDocument/2006/relationships/image" Target="media/image443.wmf"/><Relationship Id="rId745" Type="http://schemas.openxmlformats.org/officeDocument/2006/relationships/image" Target="media/image485.wmf"/><Relationship Id="rId910" Type="http://schemas.openxmlformats.org/officeDocument/2006/relationships/hyperlink" Target="http://ieeexplore.ieee.org/search/srchabstract.jsp?tp=&amp;arnumber=5522245&amp;queryText%3DPROTECTION+SMART+GRID%26openedRefinements%3D*%26searchField%3DSearch+All" TargetMode="External"/><Relationship Id="rId952" Type="http://schemas.openxmlformats.org/officeDocument/2006/relationships/hyperlink" Target="http://ieeexplore.ieee.org/xpl/mostRecentIssue.jsp?punumber=5577387" TargetMode="External"/><Relationship Id="rId81" Type="http://schemas.openxmlformats.org/officeDocument/2006/relationships/image" Target="media/image13.png"/><Relationship Id="rId135" Type="http://schemas.openxmlformats.org/officeDocument/2006/relationships/image" Target="media/image51.wmf"/><Relationship Id="rId177" Type="http://schemas.openxmlformats.org/officeDocument/2006/relationships/image" Target="media/image80.png"/><Relationship Id="rId342" Type="http://schemas.openxmlformats.org/officeDocument/2006/relationships/oleObject" Target="embeddings/oleObject60.bin"/><Relationship Id="rId384" Type="http://schemas.openxmlformats.org/officeDocument/2006/relationships/oleObject" Target="embeddings/oleObject81.bin"/><Relationship Id="rId591" Type="http://schemas.openxmlformats.org/officeDocument/2006/relationships/image" Target="media/image367.wmf"/><Relationship Id="rId605" Type="http://schemas.openxmlformats.org/officeDocument/2006/relationships/image" Target="media/image374.wmf"/><Relationship Id="rId787" Type="http://schemas.openxmlformats.org/officeDocument/2006/relationships/image" Target="media/image527.wmf"/><Relationship Id="rId812" Type="http://schemas.openxmlformats.org/officeDocument/2006/relationships/image" Target="media/image552.png"/><Relationship Id="rId202" Type="http://schemas.openxmlformats.org/officeDocument/2006/relationships/image" Target="media/image104.png"/><Relationship Id="rId244" Type="http://schemas.openxmlformats.org/officeDocument/2006/relationships/image" Target="media/image132.wmf"/><Relationship Id="rId647" Type="http://schemas.openxmlformats.org/officeDocument/2006/relationships/image" Target="media/image395.wmf"/><Relationship Id="rId689" Type="http://schemas.openxmlformats.org/officeDocument/2006/relationships/image" Target="media/image429.wmf"/><Relationship Id="rId854" Type="http://schemas.openxmlformats.org/officeDocument/2006/relationships/oleObject" Target="embeddings/oleObject195.bin"/><Relationship Id="rId896" Type="http://schemas.openxmlformats.org/officeDocument/2006/relationships/image" Target="media/image604.wmf"/><Relationship Id="rId39" Type="http://schemas.openxmlformats.org/officeDocument/2006/relationships/hyperlink" Target="file:///C:\Users\Dr.Mohammed\Desktop\dissertation\Vahid's%20Dissertation%20All.docx" TargetMode="External"/><Relationship Id="rId286" Type="http://schemas.openxmlformats.org/officeDocument/2006/relationships/oleObject" Target="embeddings/oleObject53.bin"/><Relationship Id="rId451" Type="http://schemas.openxmlformats.org/officeDocument/2006/relationships/image" Target="media/image284.wmf"/><Relationship Id="rId493" Type="http://schemas.openxmlformats.org/officeDocument/2006/relationships/image" Target="media/image314.png"/><Relationship Id="rId507" Type="http://schemas.openxmlformats.org/officeDocument/2006/relationships/image" Target="media/image325.wmf"/><Relationship Id="rId549" Type="http://schemas.openxmlformats.org/officeDocument/2006/relationships/image" Target="media/image346.wmf"/><Relationship Id="rId714" Type="http://schemas.openxmlformats.org/officeDocument/2006/relationships/image" Target="media/image454.wmf"/><Relationship Id="rId756" Type="http://schemas.openxmlformats.org/officeDocument/2006/relationships/image" Target="media/image496.wmf"/><Relationship Id="rId921" Type="http://schemas.openxmlformats.org/officeDocument/2006/relationships/hyperlink" Target="http://ieeexplore.ieee.org/xpl/RecentIssue.jsp?punumber=8014" TargetMode="External"/><Relationship Id="rId50" Type="http://schemas.openxmlformats.org/officeDocument/2006/relationships/hyperlink" Target="file:///C:\Users\Dr.Mohammed\Desktop\dissertation\Vahid's%20Dissertation%20All.docx" TargetMode="External"/><Relationship Id="rId104" Type="http://schemas.openxmlformats.org/officeDocument/2006/relationships/image" Target="media/image36.wmf"/><Relationship Id="rId146" Type="http://schemas.openxmlformats.org/officeDocument/2006/relationships/oleObject" Target="embeddings/oleObject12.bin"/><Relationship Id="rId188" Type="http://schemas.openxmlformats.org/officeDocument/2006/relationships/image" Target="media/image91.png"/><Relationship Id="rId311" Type="http://schemas.openxmlformats.org/officeDocument/2006/relationships/image" Target="media/image177.png"/><Relationship Id="rId353" Type="http://schemas.openxmlformats.org/officeDocument/2006/relationships/image" Target="media/image209.wmf"/><Relationship Id="rId395" Type="http://schemas.openxmlformats.org/officeDocument/2006/relationships/image" Target="media/image235.png"/><Relationship Id="rId409" Type="http://schemas.openxmlformats.org/officeDocument/2006/relationships/image" Target="media/image246.png"/><Relationship Id="rId560" Type="http://schemas.openxmlformats.org/officeDocument/2006/relationships/oleObject" Target="embeddings/oleObject127.bin"/><Relationship Id="rId798" Type="http://schemas.openxmlformats.org/officeDocument/2006/relationships/image" Target="media/image538.wmf"/><Relationship Id="rId963" Type="http://schemas.openxmlformats.org/officeDocument/2006/relationships/hyperlink" Target="http://ieeexplore.ieee.org/xpl/tocresult.jsp?isnumber=4626339" TargetMode="External"/><Relationship Id="rId92" Type="http://schemas.openxmlformats.org/officeDocument/2006/relationships/image" Target="media/image24.png"/><Relationship Id="rId213" Type="http://schemas.openxmlformats.org/officeDocument/2006/relationships/image" Target="media/image115.png"/><Relationship Id="rId420" Type="http://schemas.openxmlformats.org/officeDocument/2006/relationships/image" Target="media/image257.png"/><Relationship Id="rId616" Type="http://schemas.openxmlformats.org/officeDocument/2006/relationships/oleObject" Target="embeddings/oleObject155.bin"/><Relationship Id="rId658" Type="http://schemas.openxmlformats.org/officeDocument/2006/relationships/oleObject" Target="embeddings/oleObject176.bin"/><Relationship Id="rId823" Type="http://schemas.openxmlformats.org/officeDocument/2006/relationships/oleObject" Target="embeddings/oleObject182.bin"/><Relationship Id="rId865" Type="http://schemas.openxmlformats.org/officeDocument/2006/relationships/image" Target="media/image582.wmf"/><Relationship Id="rId255" Type="http://schemas.openxmlformats.org/officeDocument/2006/relationships/oleObject" Target="embeddings/oleObject38.bin"/><Relationship Id="rId297" Type="http://schemas.openxmlformats.org/officeDocument/2006/relationships/image" Target="media/image163.png"/><Relationship Id="rId462" Type="http://schemas.openxmlformats.org/officeDocument/2006/relationships/oleObject" Target="embeddings/oleObject92.bin"/><Relationship Id="rId518" Type="http://schemas.openxmlformats.org/officeDocument/2006/relationships/oleObject" Target="embeddings/oleObject106.bin"/><Relationship Id="rId725" Type="http://schemas.openxmlformats.org/officeDocument/2006/relationships/image" Target="media/image465.wmf"/><Relationship Id="rId932" Type="http://schemas.openxmlformats.org/officeDocument/2006/relationships/hyperlink" Target="http://ieeexplore.ieee.org/xpl/tocresult.jsp?isnumber=5552162" TargetMode="External"/><Relationship Id="rId115" Type="http://schemas.openxmlformats.org/officeDocument/2006/relationships/hyperlink" Target="http://en.wikipedia.org/wiki/Electric_power_transmission" TargetMode="External"/><Relationship Id="rId157" Type="http://schemas.openxmlformats.org/officeDocument/2006/relationships/image" Target="media/image66.wmf"/><Relationship Id="rId322" Type="http://schemas.openxmlformats.org/officeDocument/2006/relationships/image" Target="media/image188.png"/><Relationship Id="rId364" Type="http://schemas.openxmlformats.org/officeDocument/2006/relationships/oleObject" Target="embeddings/oleObject71.bin"/><Relationship Id="rId767" Type="http://schemas.openxmlformats.org/officeDocument/2006/relationships/image" Target="media/image507.wmf"/><Relationship Id="rId974" Type="http://schemas.openxmlformats.org/officeDocument/2006/relationships/hyperlink" Target="http://www.sciencedirect.com/science?_ob=PublicationURL&amp;_hubEid=1-s2.0-S1364032110X00107&amp;_cid=271969&amp;_pubType=JL&amp;view=c&amp;_auth=y&amp;_acct=C000054271&amp;_version=1&amp;_urlVersion=0&amp;_userid=2139759&amp;md5=9653ef6445204c983e16cb4e50ee6e38" TargetMode="External"/><Relationship Id="rId61" Type="http://schemas.openxmlformats.org/officeDocument/2006/relationships/hyperlink" Target="file:///C:\Users\Dr.Mohammed\Desktop\dissertation\Vahid's%20Dissertation%20All.docx" TargetMode="External"/><Relationship Id="rId199" Type="http://schemas.openxmlformats.org/officeDocument/2006/relationships/image" Target="media/image102.png"/><Relationship Id="rId571" Type="http://schemas.openxmlformats.org/officeDocument/2006/relationships/image" Target="media/image357.wmf"/><Relationship Id="rId627" Type="http://schemas.openxmlformats.org/officeDocument/2006/relationships/image" Target="media/image385.wmf"/><Relationship Id="rId669" Type="http://schemas.openxmlformats.org/officeDocument/2006/relationships/image" Target="media/image409.png"/><Relationship Id="rId834" Type="http://schemas.openxmlformats.org/officeDocument/2006/relationships/image" Target="media/image565.png"/><Relationship Id="rId876" Type="http://schemas.openxmlformats.org/officeDocument/2006/relationships/oleObject" Target="embeddings/oleObject206.bin"/><Relationship Id="rId19" Type="http://schemas.openxmlformats.org/officeDocument/2006/relationships/hyperlink" Target="file:///C:\Users\Dr.Mohammed\Desktop\dissertation\Vahid's%20Dissertation%20All.docx" TargetMode="External"/><Relationship Id="rId224" Type="http://schemas.openxmlformats.org/officeDocument/2006/relationships/oleObject" Target="embeddings/oleObject24.bin"/><Relationship Id="rId266" Type="http://schemas.openxmlformats.org/officeDocument/2006/relationships/oleObject" Target="embeddings/oleObject43.bin"/><Relationship Id="rId431" Type="http://schemas.openxmlformats.org/officeDocument/2006/relationships/image" Target="media/image268.png"/><Relationship Id="rId473" Type="http://schemas.openxmlformats.org/officeDocument/2006/relationships/image" Target="media/image294.png"/><Relationship Id="rId529" Type="http://schemas.openxmlformats.org/officeDocument/2006/relationships/image" Target="media/image336.wmf"/><Relationship Id="rId680" Type="http://schemas.openxmlformats.org/officeDocument/2006/relationships/image" Target="media/image420.wmf"/><Relationship Id="rId736" Type="http://schemas.openxmlformats.org/officeDocument/2006/relationships/image" Target="media/image476.wmf"/><Relationship Id="rId901" Type="http://schemas.openxmlformats.org/officeDocument/2006/relationships/hyperlink" Target="http://ieeexplore.ieee.org/xpl/tocresult.jsp?isnumber=5552162" TargetMode="External"/><Relationship Id="rId30" Type="http://schemas.openxmlformats.org/officeDocument/2006/relationships/hyperlink" Target="file:///C:\Users\Dr.Mohammed\Desktop\dissertation\Vahid's%20Dissertation%20All.docx" TargetMode="External"/><Relationship Id="rId126" Type="http://schemas.openxmlformats.org/officeDocument/2006/relationships/image" Target="media/image46.gif"/><Relationship Id="rId168" Type="http://schemas.openxmlformats.org/officeDocument/2006/relationships/image" Target="media/image75.wmf"/><Relationship Id="rId333" Type="http://schemas.openxmlformats.org/officeDocument/2006/relationships/image" Target="media/image196.png"/><Relationship Id="rId540" Type="http://schemas.openxmlformats.org/officeDocument/2006/relationships/oleObject" Target="embeddings/oleObject117.bin"/><Relationship Id="rId778" Type="http://schemas.openxmlformats.org/officeDocument/2006/relationships/image" Target="media/image518.wmf"/><Relationship Id="rId943" Type="http://schemas.openxmlformats.org/officeDocument/2006/relationships/hyperlink" Target="http://dx.doi.org/10.1109/TSG.2010.2044815" TargetMode="External"/><Relationship Id="rId985" Type="http://schemas.openxmlformats.org/officeDocument/2006/relationships/hyperlink" Target="http://ieeexplore.ieee.org/xpls/abs_all.jsp?arnumber=6074472" TargetMode="External"/><Relationship Id="rId72" Type="http://schemas.openxmlformats.org/officeDocument/2006/relationships/image" Target="media/image4.png"/><Relationship Id="rId375" Type="http://schemas.openxmlformats.org/officeDocument/2006/relationships/image" Target="media/image220.wmf"/><Relationship Id="rId582" Type="http://schemas.openxmlformats.org/officeDocument/2006/relationships/oleObject" Target="embeddings/oleObject138.bin"/><Relationship Id="rId638" Type="http://schemas.openxmlformats.org/officeDocument/2006/relationships/oleObject" Target="embeddings/oleObject166.bin"/><Relationship Id="rId803" Type="http://schemas.openxmlformats.org/officeDocument/2006/relationships/image" Target="media/image543.wmf"/><Relationship Id="rId845" Type="http://schemas.openxmlformats.org/officeDocument/2006/relationships/image" Target="media/image572.wmf"/><Relationship Id="rId3" Type="http://schemas.openxmlformats.org/officeDocument/2006/relationships/styles" Target="styles.xml"/><Relationship Id="rId235" Type="http://schemas.openxmlformats.org/officeDocument/2006/relationships/oleObject" Target="embeddings/oleObject29.bin"/><Relationship Id="rId277" Type="http://schemas.openxmlformats.org/officeDocument/2006/relationships/image" Target="media/image150.wmf"/><Relationship Id="rId400" Type="http://schemas.openxmlformats.org/officeDocument/2006/relationships/image" Target="media/image237.png"/><Relationship Id="rId442" Type="http://schemas.openxmlformats.org/officeDocument/2006/relationships/oleObject" Target="embeddings/oleObject82.bin"/><Relationship Id="rId484" Type="http://schemas.openxmlformats.org/officeDocument/2006/relationships/image" Target="media/image305.png"/><Relationship Id="rId705" Type="http://schemas.openxmlformats.org/officeDocument/2006/relationships/image" Target="media/image445.wmf"/><Relationship Id="rId887" Type="http://schemas.openxmlformats.org/officeDocument/2006/relationships/image" Target="media/image595.png"/><Relationship Id="rId137" Type="http://schemas.openxmlformats.org/officeDocument/2006/relationships/image" Target="media/image52.wmf"/><Relationship Id="rId302" Type="http://schemas.openxmlformats.org/officeDocument/2006/relationships/image" Target="media/image168.png"/><Relationship Id="rId344" Type="http://schemas.openxmlformats.org/officeDocument/2006/relationships/oleObject" Target="embeddings/oleObject61.bin"/><Relationship Id="rId691" Type="http://schemas.openxmlformats.org/officeDocument/2006/relationships/image" Target="media/image431.wmf"/><Relationship Id="rId747" Type="http://schemas.openxmlformats.org/officeDocument/2006/relationships/image" Target="media/image487.wmf"/><Relationship Id="rId789" Type="http://schemas.openxmlformats.org/officeDocument/2006/relationships/image" Target="media/image529.wmf"/><Relationship Id="rId912" Type="http://schemas.openxmlformats.org/officeDocument/2006/relationships/hyperlink" Target="http://dx.doi.org/10.1049/cp.2010.0211" TargetMode="External"/><Relationship Id="rId954" Type="http://schemas.openxmlformats.org/officeDocument/2006/relationships/hyperlink" Target="http://canmetenergy-canmetenergie.nrcanrncan.gc.ca/" TargetMode="External"/><Relationship Id="rId41" Type="http://schemas.openxmlformats.org/officeDocument/2006/relationships/hyperlink" Target="file:///C:\Users\Dr.Mohammed\Desktop\dissertation\Vahid's%20Dissertation%20All.docx" TargetMode="External"/><Relationship Id="rId83" Type="http://schemas.openxmlformats.org/officeDocument/2006/relationships/image" Target="media/image15.png"/><Relationship Id="rId179" Type="http://schemas.openxmlformats.org/officeDocument/2006/relationships/image" Target="media/image82.png"/><Relationship Id="rId386" Type="http://schemas.openxmlformats.org/officeDocument/2006/relationships/image" Target="media/image226.png"/><Relationship Id="rId551" Type="http://schemas.openxmlformats.org/officeDocument/2006/relationships/image" Target="media/image347.wmf"/><Relationship Id="rId593" Type="http://schemas.openxmlformats.org/officeDocument/2006/relationships/image" Target="media/image368.wmf"/><Relationship Id="rId607" Type="http://schemas.openxmlformats.org/officeDocument/2006/relationships/image" Target="media/image375.wmf"/><Relationship Id="rId649" Type="http://schemas.openxmlformats.org/officeDocument/2006/relationships/image" Target="media/image396.wmf"/><Relationship Id="rId814" Type="http://schemas.openxmlformats.org/officeDocument/2006/relationships/image" Target="media/image554.wmf"/><Relationship Id="rId856" Type="http://schemas.openxmlformats.org/officeDocument/2006/relationships/oleObject" Target="embeddings/oleObject196.bin"/><Relationship Id="rId190" Type="http://schemas.openxmlformats.org/officeDocument/2006/relationships/image" Target="media/image93.png"/><Relationship Id="rId204" Type="http://schemas.openxmlformats.org/officeDocument/2006/relationships/image" Target="media/image106.png"/><Relationship Id="rId246" Type="http://schemas.openxmlformats.org/officeDocument/2006/relationships/image" Target="media/image133.wmf"/><Relationship Id="rId288" Type="http://schemas.openxmlformats.org/officeDocument/2006/relationships/oleObject" Target="embeddings/oleObject54.bin"/><Relationship Id="rId411" Type="http://schemas.openxmlformats.org/officeDocument/2006/relationships/image" Target="media/image248.png"/><Relationship Id="rId453" Type="http://schemas.openxmlformats.org/officeDocument/2006/relationships/image" Target="media/image285.wmf"/><Relationship Id="rId509" Type="http://schemas.openxmlformats.org/officeDocument/2006/relationships/image" Target="media/image326.wmf"/><Relationship Id="rId660" Type="http://schemas.openxmlformats.org/officeDocument/2006/relationships/oleObject" Target="embeddings/oleObject177.bin"/><Relationship Id="rId898" Type="http://schemas.openxmlformats.org/officeDocument/2006/relationships/image" Target="media/image606.jpeg"/><Relationship Id="rId106" Type="http://schemas.openxmlformats.org/officeDocument/2006/relationships/image" Target="media/image38.png"/><Relationship Id="rId313" Type="http://schemas.openxmlformats.org/officeDocument/2006/relationships/image" Target="media/image179.png"/><Relationship Id="rId495" Type="http://schemas.openxmlformats.org/officeDocument/2006/relationships/image" Target="media/image316.png"/><Relationship Id="rId716" Type="http://schemas.openxmlformats.org/officeDocument/2006/relationships/image" Target="media/image456.wmf"/><Relationship Id="rId758" Type="http://schemas.openxmlformats.org/officeDocument/2006/relationships/image" Target="media/image498.wmf"/><Relationship Id="rId923" Type="http://schemas.openxmlformats.org/officeDocument/2006/relationships/hyperlink" Target="http://dx.doi.org/10.1109/MPAE.2005.1507024" TargetMode="External"/><Relationship Id="rId965" Type="http://schemas.openxmlformats.org/officeDocument/2006/relationships/hyperlink" Target="http://ieeexplore.ieee.org/xpl/mostRecentIssue.jsp?punumber=5436187" TargetMode="External"/><Relationship Id="rId10" Type="http://schemas.openxmlformats.org/officeDocument/2006/relationships/footer" Target="footer1.xml"/><Relationship Id="rId52" Type="http://schemas.openxmlformats.org/officeDocument/2006/relationships/hyperlink" Target="file:///C:\Users\Dr.Mohammed\Desktop\dissertation\Vahid's%20Dissertation%20All.docx" TargetMode="External"/><Relationship Id="rId94" Type="http://schemas.openxmlformats.org/officeDocument/2006/relationships/image" Target="media/image26.png"/><Relationship Id="rId148" Type="http://schemas.openxmlformats.org/officeDocument/2006/relationships/oleObject" Target="embeddings/oleObject13.bin"/><Relationship Id="rId355" Type="http://schemas.openxmlformats.org/officeDocument/2006/relationships/image" Target="media/image210.wmf"/><Relationship Id="rId397" Type="http://schemas.openxmlformats.org/officeDocument/2006/relationships/hyperlink" Target="http://en.wikipedia.org/wiki/Waveform" TargetMode="External"/><Relationship Id="rId520" Type="http://schemas.openxmlformats.org/officeDocument/2006/relationships/oleObject" Target="embeddings/oleObject107.bin"/><Relationship Id="rId562" Type="http://schemas.openxmlformats.org/officeDocument/2006/relationships/oleObject" Target="embeddings/oleObject128.bin"/><Relationship Id="rId618" Type="http://schemas.openxmlformats.org/officeDocument/2006/relationships/oleObject" Target="embeddings/oleObject156.bin"/><Relationship Id="rId825" Type="http://schemas.openxmlformats.org/officeDocument/2006/relationships/oleObject" Target="embeddings/oleObject183.bin"/><Relationship Id="rId215" Type="http://schemas.openxmlformats.org/officeDocument/2006/relationships/oleObject" Target="embeddings/oleObject20.bin"/><Relationship Id="rId257" Type="http://schemas.openxmlformats.org/officeDocument/2006/relationships/oleObject" Target="embeddings/oleObject39.bin"/><Relationship Id="rId422" Type="http://schemas.openxmlformats.org/officeDocument/2006/relationships/image" Target="media/image259.png"/><Relationship Id="rId464" Type="http://schemas.openxmlformats.org/officeDocument/2006/relationships/oleObject" Target="embeddings/oleObject93.bin"/><Relationship Id="rId867" Type="http://schemas.openxmlformats.org/officeDocument/2006/relationships/image" Target="media/image583.wmf"/><Relationship Id="rId299" Type="http://schemas.openxmlformats.org/officeDocument/2006/relationships/image" Target="media/image165.png"/><Relationship Id="rId727" Type="http://schemas.openxmlformats.org/officeDocument/2006/relationships/image" Target="media/image467.wmf"/><Relationship Id="rId934" Type="http://schemas.openxmlformats.org/officeDocument/2006/relationships/hyperlink" Target="http://ieeexplore.ieee.org/search/srchabstract.jsp?tp=&amp;arnumber=5522245&amp;queryText%3Dintelligent+protection+relay+system+for+smart+grid%26openedRefinements%3D*%26searchField%3DSearch+All" TargetMode="External"/><Relationship Id="rId63" Type="http://schemas.openxmlformats.org/officeDocument/2006/relationships/hyperlink" Target="file:///C:\Users\Dr.Mohammed\Desktop\dissertation\Vahid's%20Dissertation%20All.docx" TargetMode="External"/><Relationship Id="rId159" Type="http://schemas.openxmlformats.org/officeDocument/2006/relationships/image" Target="media/image67.png"/><Relationship Id="rId366" Type="http://schemas.openxmlformats.org/officeDocument/2006/relationships/oleObject" Target="embeddings/oleObject72.bin"/><Relationship Id="rId573" Type="http://schemas.openxmlformats.org/officeDocument/2006/relationships/image" Target="media/image358.wmf"/><Relationship Id="rId780" Type="http://schemas.openxmlformats.org/officeDocument/2006/relationships/image" Target="media/image520.wmf"/><Relationship Id="rId226" Type="http://schemas.openxmlformats.org/officeDocument/2006/relationships/image" Target="media/image123.wmf"/><Relationship Id="rId433" Type="http://schemas.openxmlformats.org/officeDocument/2006/relationships/image" Target="media/image270.png"/><Relationship Id="rId878" Type="http://schemas.openxmlformats.org/officeDocument/2006/relationships/oleObject" Target="embeddings/oleObject207.bin"/><Relationship Id="rId640" Type="http://schemas.openxmlformats.org/officeDocument/2006/relationships/oleObject" Target="embeddings/oleObject167.bin"/><Relationship Id="rId738" Type="http://schemas.openxmlformats.org/officeDocument/2006/relationships/image" Target="media/image478.wmf"/><Relationship Id="rId945" Type="http://schemas.openxmlformats.org/officeDocument/2006/relationships/hyperlink" Target="http://ieeexplore.ieee.org/xpl/tocresult.jsp?isnumber=4626339" TargetMode="External"/><Relationship Id="rId74" Type="http://schemas.openxmlformats.org/officeDocument/2006/relationships/image" Target="media/image6.png"/><Relationship Id="rId377" Type="http://schemas.openxmlformats.org/officeDocument/2006/relationships/image" Target="media/image221.wmf"/><Relationship Id="rId500" Type="http://schemas.openxmlformats.org/officeDocument/2006/relationships/image" Target="media/image321.png"/><Relationship Id="rId584" Type="http://schemas.openxmlformats.org/officeDocument/2006/relationships/oleObject" Target="embeddings/oleObject139.bin"/><Relationship Id="rId805" Type="http://schemas.openxmlformats.org/officeDocument/2006/relationships/image" Target="media/image545.wmf"/><Relationship Id="rId5" Type="http://schemas.openxmlformats.org/officeDocument/2006/relationships/settings" Target="settings.xml"/><Relationship Id="rId237" Type="http://schemas.openxmlformats.org/officeDocument/2006/relationships/oleObject" Target="embeddings/oleObject30.bin"/><Relationship Id="rId791" Type="http://schemas.openxmlformats.org/officeDocument/2006/relationships/image" Target="media/image531.wmf"/><Relationship Id="rId889" Type="http://schemas.openxmlformats.org/officeDocument/2006/relationships/image" Target="media/image597.wmf"/><Relationship Id="rId444" Type="http://schemas.openxmlformats.org/officeDocument/2006/relationships/image" Target="media/image280.emf"/><Relationship Id="rId651" Type="http://schemas.openxmlformats.org/officeDocument/2006/relationships/image" Target="media/image397.wmf"/><Relationship Id="rId749" Type="http://schemas.openxmlformats.org/officeDocument/2006/relationships/image" Target="media/image489.wmf"/><Relationship Id="rId290" Type="http://schemas.openxmlformats.org/officeDocument/2006/relationships/oleObject" Target="embeddings/oleObject55.bin"/><Relationship Id="rId304" Type="http://schemas.openxmlformats.org/officeDocument/2006/relationships/image" Target="media/image170.png"/><Relationship Id="rId388" Type="http://schemas.openxmlformats.org/officeDocument/2006/relationships/image" Target="media/image228.png"/><Relationship Id="rId511" Type="http://schemas.openxmlformats.org/officeDocument/2006/relationships/image" Target="media/image327.wmf"/><Relationship Id="rId609" Type="http://schemas.openxmlformats.org/officeDocument/2006/relationships/image" Target="media/image376.wmf"/><Relationship Id="rId956" Type="http://schemas.openxmlformats.org/officeDocument/2006/relationships/hyperlink" Target="http://ieeexplore.ieee.org/xpl/mostRecentIssue.jsp?punumber=5658183" TargetMode="External"/><Relationship Id="rId85" Type="http://schemas.openxmlformats.org/officeDocument/2006/relationships/image" Target="media/image17.png"/><Relationship Id="rId150" Type="http://schemas.openxmlformats.org/officeDocument/2006/relationships/image" Target="media/image59.jpeg"/><Relationship Id="rId595" Type="http://schemas.openxmlformats.org/officeDocument/2006/relationships/image" Target="media/image369.wmf"/><Relationship Id="rId816" Type="http://schemas.openxmlformats.org/officeDocument/2006/relationships/image" Target="media/image555.wmf"/><Relationship Id="rId248" Type="http://schemas.openxmlformats.org/officeDocument/2006/relationships/image" Target="media/image134.emf"/><Relationship Id="rId455" Type="http://schemas.openxmlformats.org/officeDocument/2006/relationships/oleObject" Target="embeddings/oleObject88.bin"/><Relationship Id="rId662" Type="http://schemas.openxmlformats.org/officeDocument/2006/relationships/image" Target="media/image403.png"/><Relationship Id="rId12" Type="http://schemas.openxmlformats.org/officeDocument/2006/relationships/hyperlink" Target="file:///C:\Users\Dr.Mohammed\Desktop\dissertation\Vahid's%20Dissertation%20All.docx" TargetMode="External"/><Relationship Id="rId108" Type="http://schemas.openxmlformats.org/officeDocument/2006/relationships/hyperlink" Target="http://en.wikipedia.org/wiki/Smart_grid" TargetMode="External"/><Relationship Id="rId315" Type="http://schemas.openxmlformats.org/officeDocument/2006/relationships/image" Target="media/image181.png"/><Relationship Id="rId522" Type="http://schemas.openxmlformats.org/officeDocument/2006/relationships/oleObject" Target="embeddings/oleObject108.bin"/><Relationship Id="rId967" Type="http://schemas.openxmlformats.org/officeDocument/2006/relationships/hyperlink" Target="http://ieeexplore.ieee.org/search/srchabstract.jsp?tp=&amp;arnumber=4075891&amp;queryText%3Dsynchrophasor-based+real-time%26openedRefinements%3D*%26searchField%3DSearch+All" TargetMode="External"/><Relationship Id="rId96" Type="http://schemas.openxmlformats.org/officeDocument/2006/relationships/image" Target="media/image28.png"/><Relationship Id="rId161" Type="http://schemas.openxmlformats.org/officeDocument/2006/relationships/image" Target="media/image69.png"/><Relationship Id="rId399" Type="http://schemas.openxmlformats.org/officeDocument/2006/relationships/hyperlink" Target="http://en.wikipedia.org/wiki/Power_engineering" TargetMode="External"/><Relationship Id="rId827" Type="http://schemas.openxmlformats.org/officeDocument/2006/relationships/oleObject" Target="embeddings/oleObject184.bin"/><Relationship Id="rId259" Type="http://schemas.openxmlformats.org/officeDocument/2006/relationships/oleObject" Target="embeddings/oleObject40.bin"/><Relationship Id="rId466" Type="http://schemas.openxmlformats.org/officeDocument/2006/relationships/image" Target="media/image291.wmf"/><Relationship Id="rId673" Type="http://schemas.openxmlformats.org/officeDocument/2006/relationships/image" Target="media/image413.wmf"/><Relationship Id="rId880" Type="http://schemas.openxmlformats.org/officeDocument/2006/relationships/oleObject" Target="embeddings/oleObject208.bin"/><Relationship Id="rId23" Type="http://schemas.openxmlformats.org/officeDocument/2006/relationships/hyperlink" Target="file:///C:\Users\Dr.Mohammed\Desktop\dissertation\Vahid's%20Dissertation%20All.docx" TargetMode="External"/><Relationship Id="rId119" Type="http://schemas.openxmlformats.org/officeDocument/2006/relationships/image" Target="media/image40.wmf"/><Relationship Id="rId326" Type="http://schemas.openxmlformats.org/officeDocument/2006/relationships/image" Target="media/image192.png"/><Relationship Id="rId533" Type="http://schemas.openxmlformats.org/officeDocument/2006/relationships/image" Target="media/image338.wmf"/><Relationship Id="rId978" Type="http://schemas.openxmlformats.org/officeDocument/2006/relationships/hyperlink" Target="http://ieeexplore.ieee.org.ezproxy.fiu.edu/stamp/stamp.jsp?tp=&amp;arnumber=6213582&amp;isnumber=5446437" TargetMode="External"/><Relationship Id="rId740" Type="http://schemas.openxmlformats.org/officeDocument/2006/relationships/image" Target="media/image480.wmf"/><Relationship Id="rId838" Type="http://schemas.openxmlformats.org/officeDocument/2006/relationships/oleObject" Target="embeddings/oleObject187.bin"/><Relationship Id="rId172" Type="http://schemas.openxmlformats.org/officeDocument/2006/relationships/image" Target="media/image77.wmf"/><Relationship Id="rId477" Type="http://schemas.openxmlformats.org/officeDocument/2006/relationships/image" Target="media/image298.emf"/><Relationship Id="rId600" Type="http://schemas.openxmlformats.org/officeDocument/2006/relationships/oleObject" Target="embeddings/oleObject147.bin"/><Relationship Id="rId684" Type="http://schemas.openxmlformats.org/officeDocument/2006/relationships/image" Target="media/image424.wmf"/><Relationship Id="rId337" Type="http://schemas.openxmlformats.org/officeDocument/2006/relationships/image" Target="media/image200.png"/><Relationship Id="rId891" Type="http://schemas.openxmlformats.org/officeDocument/2006/relationships/image" Target="media/image599.wmf"/><Relationship Id="rId905" Type="http://schemas.openxmlformats.org/officeDocument/2006/relationships/hyperlink" Target="http://ieeexplore.ieee.org/xpl/tocresult.jsp?isnumber=13581" TargetMode="External"/><Relationship Id="rId989" Type="http://schemas.openxmlformats.org/officeDocument/2006/relationships/theme" Target="theme/theme1.xml"/><Relationship Id="rId34" Type="http://schemas.openxmlformats.org/officeDocument/2006/relationships/hyperlink" Target="file:///C:\Users\Dr.Mohammed\Desktop\dissertation\Vahid's%20Dissertation%20All.docx" TargetMode="External"/><Relationship Id="rId544" Type="http://schemas.openxmlformats.org/officeDocument/2006/relationships/oleObject" Target="embeddings/oleObject119.bin"/><Relationship Id="rId751" Type="http://schemas.openxmlformats.org/officeDocument/2006/relationships/image" Target="media/image491.wmf"/><Relationship Id="rId849" Type="http://schemas.openxmlformats.org/officeDocument/2006/relationships/image" Target="media/image574.wmf"/><Relationship Id="rId183" Type="http://schemas.openxmlformats.org/officeDocument/2006/relationships/image" Target="media/image86.png"/><Relationship Id="rId390" Type="http://schemas.openxmlformats.org/officeDocument/2006/relationships/image" Target="media/image230.emf"/><Relationship Id="rId404" Type="http://schemas.openxmlformats.org/officeDocument/2006/relationships/image" Target="media/image241.png"/><Relationship Id="rId611" Type="http://schemas.openxmlformats.org/officeDocument/2006/relationships/image" Target="media/image377.wmf"/><Relationship Id="rId250" Type="http://schemas.openxmlformats.org/officeDocument/2006/relationships/image" Target="media/image136.wmf"/><Relationship Id="rId488" Type="http://schemas.openxmlformats.org/officeDocument/2006/relationships/image" Target="media/image309.png"/><Relationship Id="rId695" Type="http://schemas.openxmlformats.org/officeDocument/2006/relationships/image" Target="media/image435.wmf"/><Relationship Id="rId709" Type="http://schemas.openxmlformats.org/officeDocument/2006/relationships/image" Target="media/image449.wmf"/><Relationship Id="rId916" Type="http://schemas.openxmlformats.org/officeDocument/2006/relationships/hyperlink" Target="http://ieeexplore.ieee.org/xpl/mostRecentIssue.jsp?punumber=4584435" TargetMode="External"/><Relationship Id="rId45" Type="http://schemas.openxmlformats.org/officeDocument/2006/relationships/hyperlink" Target="file:///C:\Users\Dr.Mohammed\Desktop\dissertation\Vahid's%20Dissertation%20All.docx" TargetMode="External"/><Relationship Id="rId110" Type="http://schemas.openxmlformats.org/officeDocument/2006/relationships/hyperlink" Target="http://en.wikipedia.org/wiki/Load_control" TargetMode="External"/><Relationship Id="rId348" Type="http://schemas.openxmlformats.org/officeDocument/2006/relationships/oleObject" Target="embeddings/oleObject63.bin"/><Relationship Id="rId555" Type="http://schemas.openxmlformats.org/officeDocument/2006/relationships/image" Target="media/image349.wmf"/><Relationship Id="rId762" Type="http://schemas.openxmlformats.org/officeDocument/2006/relationships/image" Target="media/image502.wmf"/><Relationship Id="rId194" Type="http://schemas.openxmlformats.org/officeDocument/2006/relationships/image" Target="media/image97.png"/><Relationship Id="rId208" Type="http://schemas.openxmlformats.org/officeDocument/2006/relationships/image" Target="media/image110.png"/><Relationship Id="rId415" Type="http://schemas.openxmlformats.org/officeDocument/2006/relationships/image" Target="media/image252.png"/><Relationship Id="rId622" Type="http://schemas.openxmlformats.org/officeDocument/2006/relationships/oleObject" Target="embeddings/oleObject158.bin"/><Relationship Id="rId261" Type="http://schemas.openxmlformats.org/officeDocument/2006/relationships/image" Target="media/image142.wmf"/><Relationship Id="rId499" Type="http://schemas.openxmlformats.org/officeDocument/2006/relationships/image" Target="media/image320.png"/><Relationship Id="rId927" Type="http://schemas.openxmlformats.org/officeDocument/2006/relationships/hyperlink" Target="http://canmetenergy-canmetenergie.nrcanrncan.gc.ca/" TargetMode="External"/><Relationship Id="rId56" Type="http://schemas.openxmlformats.org/officeDocument/2006/relationships/hyperlink" Target="file:///C:\Users\Dr.Mohammed\Desktop\dissertation\Vahid's%20Dissertation%20All.docx" TargetMode="External"/><Relationship Id="rId359" Type="http://schemas.openxmlformats.org/officeDocument/2006/relationships/image" Target="media/image212.wmf"/><Relationship Id="rId566" Type="http://schemas.openxmlformats.org/officeDocument/2006/relationships/oleObject" Target="embeddings/oleObject130.bin"/><Relationship Id="rId773" Type="http://schemas.openxmlformats.org/officeDocument/2006/relationships/image" Target="media/image513.wmf"/><Relationship Id="rId121" Type="http://schemas.openxmlformats.org/officeDocument/2006/relationships/image" Target="media/image41.png"/><Relationship Id="rId219" Type="http://schemas.openxmlformats.org/officeDocument/2006/relationships/oleObject" Target="embeddings/oleObject22.bin"/><Relationship Id="rId426" Type="http://schemas.openxmlformats.org/officeDocument/2006/relationships/image" Target="media/image263.png"/><Relationship Id="rId633" Type="http://schemas.openxmlformats.org/officeDocument/2006/relationships/image" Target="media/image388.wmf"/><Relationship Id="rId980" Type="http://schemas.openxmlformats.org/officeDocument/2006/relationships/hyperlink" Target="http://ieeexplore.ieee.org/stamp/stamp.jsp?tp=&amp;arnumber=6215005&amp;isnumber=5446437" TargetMode="External"/><Relationship Id="rId840" Type="http://schemas.openxmlformats.org/officeDocument/2006/relationships/oleObject" Target="embeddings/oleObject188.bin"/><Relationship Id="rId938" Type="http://schemas.openxmlformats.org/officeDocument/2006/relationships/hyperlink" Target="http://ieeexplore.ieee.org/xpl/mostRecentIssue.jsp?punumber=11204" TargetMode="External"/><Relationship Id="rId67" Type="http://schemas.openxmlformats.org/officeDocument/2006/relationships/hyperlink" Target="file:///C:\Users\Dr.Mohammed\Desktop\dissertation\Vahid's%20Dissertation%20All.docx" TargetMode="External"/><Relationship Id="rId272" Type="http://schemas.openxmlformats.org/officeDocument/2006/relationships/oleObject" Target="embeddings/oleObject46.bin"/><Relationship Id="rId577" Type="http://schemas.openxmlformats.org/officeDocument/2006/relationships/image" Target="media/image360.wmf"/><Relationship Id="rId700" Type="http://schemas.openxmlformats.org/officeDocument/2006/relationships/image" Target="media/image440.wmf"/><Relationship Id="rId132" Type="http://schemas.openxmlformats.org/officeDocument/2006/relationships/oleObject" Target="embeddings/oleObject5.bin"/><Relationship Id="rId784" Type="http://schemas.openxmlformats.org/officeDocument/2006/relationships/image" Target="media/image524.wmf"/><Relationship Id="rId437" Type="http://schemas.openxmlformats.org/officeDocument/2006/relationships/image" Target="media/image274.png"/><Relationship Id="rId644" Type="http://schemas.openxmlformats.org/officeDocument/2006/relationships/oleObject" Target="embeddings/oleObject169.bin"/><Relationship Id="rId851" Type="http://schemas.openxmlformats.org/officeDocument/2006/relationships/image" Target="media/image575.wmf"/><Relationship Id="rId283" Type="http://schemas.openxmlformats.org/officeDocument/2006/relationships/image" Target="media/image153.wmf"/><Relationship Id="rId490" Type="http://schemas.openxmlformats.org/officeDocument/2006/relationships/image" Target="media/image311.png"/><Relationship Id="rId504" Type="http://schemas.openxmlformats.org/officeDocument/2006/relationships/oleObject" Target="embeddings/oleObject99.bin"/><Relationship Id="rId711" Type="http://schemas.openxmlformats.org/officeDocument/2006/relationships/image" Target="media/image451.wmf"/><Relationship Id="rId949" Type="http://schemas.openxmlformats.org/officeDocument/2006/relationships/hyperlink" Target="http://dx.doi.org/10.1109/PSCE.2006.296452" TargetMode="External"/><Relationship Id="rId78" Type="http://schemas.openxmlformats.org/officeDocument/2006/relationships/image" Target="media/image10.png"/><Relationship Id="rId143" Type="http://schemas.openxmlformats.org/officeDocument/2006/relationships/image" Target="media/image55.wmf"/><Relationship Id="rId350" Type="http://schemas.openxmlformats.org/officeDocument/2006/relationships/oleObject" Target="embeddings/oleObject64.bin"/><Relationship Id="rId588" Type="http://schemas.openxmlformats.org/officeDocument/2006/relationships/oleObject" Target="embeddings/oleObject141.bin"/><Relationship Id="rId795" Type="http://schemas.openxmlformats.org/officeDocument/2006/relationships/image" Target="media/image535.wmf"/><Relationship Id="rId809" Type="http://schemas.openxmlformats.org/officeDocument/2006/relationships/image" Target="media/image549.wmf"/><Relationship Id="rId9" Type="http://schemas.openxmlformats.org/officeDocument/2006/relationships/hyperlink" Target="http://www.navsea.navy.mil/nswc/" TargetMode="External"/><Relationship Id="rId210" Type="http://schemas.openxmlformats.org/officeDocument/2006/relationships/image" Target="media/image112.png"/><Relationship Id="rId448" Type="http://schemas.openxmlformats.org/officeDocument/2006/relationships/oleObject" Target="embeddings/oleObject84.bin"/><Relationship Id="rId655" Type="http://schemas.openxmlformats.org/officeDocument/2006/relationships/image" Target="media/image399.wmf"/><Relationship Id="rId862" Type="http://schemas.openxmlformats.org/officeDocument/2006/relationships/oleObject" Target="embeddings/oleObject199.bin"/><Relationship Id="rId294" Type="http://schemas.openxmlformats.org/officeDocument/2006/relationships/image" Target="media/image160.png"/><Relationship Id="rId308" Type="http://schemas.openxmlformats.org/officeDocument/2006/relationships/image" Target="media/image174.png"/><Relationship Id="rId515" Type="http://schemas.openxmlformats.org/officeDocument/2006/relationships/image" Target="media/image329.wmf"/><Relationship Id="rId722" Type="http://schemas.openxmlformats.org/officeDocument/2006/relationships/image" Target="media/image462.wmf"/><Relationship Id="rId89" Type="http://schemas.openxmlformats.org/officeDocument/2006/relationships/image" Target="media/image21.png"/><Relationship Id="rId154" Type="http://schemas.openxmlformats.org/officeDocument/2006/relationships/image" Target="media/image63.png"/><Relationship Id="rId361" Type="http://schemas.openxmlformats.org/officeDocument/2006/relationships/image" Target="media/image213.wmf"/><Relationship Id="rId599" Type="http://schemas.openxmlformats.org/officeDocument/2006/relationships/image" Target="media/image371.wmf"/><Relationship Id="rId459" Type="http://schemas.openxmlformats.org/officeDocument/2006/relationships/image" Target="media/image287.wmf"/><Relationship Id="rId666" Type="http://schemas.microsoft.com/office/2007/relationships/hdphoto" Target="NULL"/><Relationship Id="rId873" Type="http://schemas.openxmlformats.org/officeDocument/2006/relationships/image" Target="media/image586.wmf"/><Relationship Id="rId16" Type="http://schemas.openxmlformats.org/officeDocument/2006/relationships/hyperlink" Target="file:///C:\Users\Dr.Mohammed\Desktop\dissertation\Vahid's%20Dissertation%20All.docx" TargetMode="External"/><Relationship Id="rId221" Type="http://schemas.openxmlformats.org/officeDocument/2006/relationships/image" Target="media/image120.wmf"/><Relationship Id="rId319" Type="http://schemas.openxmlformats.org/officeDocument/2006/relationships/image" Target="media/image185.png"/><Relationship Id="rId526" Type="http://schemas.openxmlformats.org/officeDocument/2006/relationships/oleObject" Target="embeddings/oleObject110.bin"/><Relationship Id="rId733" Type="http://schemas.openxmlformats.org/officeDocument/2006/relationships/image" Target="media/image473.wmf"/><Relationship Id="rId940" Type="http://schemas.openxmlformats.org/officeDocument/2006/relationships/hyperlink" Target="http://ieeexplore.ieee.org/search/srchabstract.jsp?tp=&amp;arnumber=5447627&amp;queryText%3DSynchronized+Phasor+Measurement+Applications%26openedRefinements%3D*%26searchField%3DSearch+Al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8D10C6-CEF9-468C-BA18-7F89576E5E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310</Pages>
  <Words>64001</Words>
  <Characters>364807</Characters>
  <Application>Microsoft Office Word</Application>
  <DocSecurity>0</DocSecurity>
  <Lines>3040</Lines>
  <Paragraphs>855</Paragraphs>
  <ScaleCrop>false</ScaleCrop>
  <HeadingPairs>
    <vt:vector size="2" baseType="variant">
      <vt:variant>
        <vt:lpstr>Title</vt:lpstr>
      </vt:variant>
      <vt:variant>
        <vt:i4>1</vt:i4>
      </vt:variant>
    </vt:vector>
  </HeadingPairs>
  <TitlesOfParts>
    <vt:vector size="1" baseType="lpstr">
      <vt:lpstr/>
    </vt:vector>
  </TitlesOfParts>
  <Company>FIU</Company>
  <LinksUpToDate>false</LinksUpToDate>
  <CharactersWithSpaces>427953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Vahid Salehi Pour Mehr</dc:creator>
  <cp:lastModifiedBy>Philip Bolton Jr</cp:lastModifiedBy>
  <cp:revision>4</cp:revision>
  <cp:lastPrinted>2012-11-28T17:44:00Z</cp:lastPrinted>
  <dcterms:created xsi:type="dcterms:W3CDTF">2012-12-04T21:54:00Z</dcterms:created>
  <dcterms:modified xsi:type="dcterms:W3CDTF">2012-12-04T22:03:00Z</dcterms:modified>
</cp:coreProperties>
</file>